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CFE" w:rsidRPr="007B3CFE" w:rsidRDefault="007B3CFE" w:rsidP="007B3CFE">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r w:rsidRPr="007B3CFE">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7B3CFE" w:rsidRPr="007B3CFE" w:rsidRDefault="007B3CFE" w:rsidP="007B3CFE">
      <w:pPr>
        <w:widowControl/>
        <w:autoSpaceDE/>
        <w:autoSpaceDN/>
        <w:adjustRightInd/>
        <w:jc w:val="both"/>
        <w:rPr>
          <w:rFonts w:ascii="Arial" w:hAnsi="Arial" w:cs="Arial"/>
          <w:sz w:val="20"/>
          <w:szCs w:val="20"/>
          <w:lang w:val="es-419"/>
        </w:rPr>
      </w:pPr>
    </w:p>
    <w:p w:rsidR="007B3CFE" w:rsidRPr="009A4805" w:rsidRDefault="007B3CFE" w:rsidP="007B3CFE">
      <w:pPr>
        <w:widowControl/>
        <w:autoSpaceDE/>
        <w:autoSpaceDN/>
        <w:adjustRightInd/>
        <w:jc w:val="both"/>
        <w:rPr>
          <w:rFonts w:ascii="Arial" w:hAnsi="Arial" w:cs="Arial"/>
          <w:sz w:val="20"/>
          <w:szCs w:val="20"/>
          <w:lang w:val="es-419"/>
        </w:rPr>
      </w:pPr>
      <w:r w:rsidRPr="009A4805">
        <w:rPr>
          <w:rFonts w:ascii="Arial" w:hAnsi="Arial" w:cs="Arial"/>
          <w:sz w:val="20"/>
          <w:szCs w:val="20"/>
          <w:lang w:val="es-419"/>
        </w:rPr>
        <w:t>Asunto</w:t>
      </w:r>
      <w:r w:rsidRPr="009A4805">
        <w:rPr>
          <w:rFonts w:ascii="Arial" w:hAnsi="Arial" w:cs="Arial"/>
          <w:sz w:val="20"/>
          <w:szCs w:val="20"/>
          <w:lang w:val="es-419"/>
        </w:rPr>
        <w:tab/>
      </w:r>
      <w:r w:rsidRPr="009A4805">
        <w:rPr>
          <w:rFonts w:ascii="Arial" w:hAnsi="Arial" w:cs="Arial"/>
          <w:sz w:val="20"/>
          <w:szCs w:val="20"/>
          <w:lang w:val="es-419"/>
        </w:rPr>
        <w:tab/>
      </w:r>
      <w:r w:rsidRPr="009A4805">
        <w:rPr>
          <w:rFonts w:ascii="Arial" w:hAnsi="Arial" w:cs="Arial"/>
          <w:sz w:val="20"/>
          <w:szCs w:val="20"/>
          <w:lang w:val="es-419"/>
        </w:rPr>
        <w:tab/>
        <w:t>: Sentencia de tutela en segunda instancia</w:t>
      </w:r>
    </w:p>
    <w:p w:rsidR="007B3CFE" w:rsidRPr="009A4805" w:rsidRDefault="007B3CFE" w:rsidP="007B3CFE">
      <w:pPr>
        <w:widowControl/>
        <w:autoSpaceDE/>
        <w:autoSpaceDN/>
        <w:adjustRightInd/>
        <w:jc w:val="both"/>
        <w:rPr>
          <w:rFonts w:ascii="Arial" w:hAnsi="Arial" w:cs="Arial"/>
          <w:sz w:val="20"/>
          <w:szCs w:val="20"/>
          <w:lang w:val="es-419"/>
        </w:rPr>
      </w:pPr>
      <w:r w:rsidRPr="009A4805">
        <w:rPr>
          <w:rFonts w:ascii="Arial" w:hAnsi="Arial" w:cs="Arial"/>
          <w:sz w:val="20"/>
          <w:szCs w:val="20"/>
          <w:lang w:val="es-419"/>
        </w:rPr>
        <w:t>Accionantes</w:t>
      </w:r>
      <w:r w:rsidRPr="009A4805">
        <w:rPr>
          <w:rFonts w:ascii="Arial" w:hAnsi="Arial" w:cs="Arial"/>
          <w:sz w:val="20"/>
          <w:szCs w:val="20"/>
          <w:lang w:val="es-419"/>
        </w:rPr>
        <w:tab/>
      </w:r>
      <w:r w:rsidRPr="009A4805">
        <w:rPr>
          <w:rFonts w:ascii="Arial" w:hAnsi="Arial" w:cs="Arial"/>
          <w:sz w:val="20"/>
          <w:szCs w:val="20"/>
          <w:lang w:val="es-419"/>
        </w:rPr>
        <w:tab/>
        <w:t>: Gloria Eugenia Acevedo Rendón y otros</w:t>
      </w:r>
    </w:p>
    <w:p w:rsidR="007B3CFE" w:rsidRPr="009A4805" w:rsidRDefault="007B3CFE" w:rsidP="007B3CFE">
      <w:pPr>
        <w:widowControl/>
        <w:autoSpaceDE/>
        <w:autoSpaceDN/>
        <w:adjustRightInd/>
        <w:jc w:val="both"/>
        <w:rPr>
          <w:rFonts w:ascii="Arial" w:hAnsi="Arial" w:cs="Arial"/>
          <w:sz w:val="20"/>
          <w:szCs w:val="20"/>
          <w:lang w:val="es-419"/>
        </w:rPr>
      </w:pPr>
      <w:r w:rsidRPr="009A4805">
        <w:rPr>
          <w:rFonts w:ascii="Arial" w:hAnsi="Arial" w:cs="Arial"/>
          <w:sz w:val="20"/>
          <w:szCs w:val="20"/>
          <w:lang w:val="es-419"/>
        </w:rPr>
        <w:t>Presuntos infractores</w:t>
      </w:r>
      <w:r w:rsidRPr="009A4805">
        <w:rPr>
          <w:rFonts w:ascii="Arial" w:hAnsi="Arial" w:cs="Arial"/>
          <w:sz w:val="20"/>
          <w:szCs w:val="20"/>
          <w:lang w:val="es-419"/>
        </w:rPr>
        <w:tab/>
        <w:t>: Dirección de Gestión de Riesgo Municipal de Dosquebradas y otros</w:t>
      </w:r>
    </w:p>
    <w:p w:rsidR="007B3CFE" w:rsidRPr="009A4805" w:rsidRDefault="007B3CFE" w:rsidP="007B3CFE">
      <w:pPr>
        <w:widowControl/>
        <w:autoSpaceDE/>
        <w:autoSpaceDN/>
        <w:adjustRightInd/>
        <w:jc w:val="both"/>
        <w:rPr>
          <w:rFonts w:ascii="Arial" w:hAnsi="Arial" w:cs="Arial"/>
          <w:sz w:val="20"/>
          <w:szCs w:val="20"/>
          <w:lang w:val="es-419"/>
        </w:rPr>
      </w:pPr>
      <w:r w:rsidRPr="009A4805">
        <w:rPr>
          <w:rFonts w:ascii="Arial" w:hAnsi="Arial" w:cs="Arial"/>
          <w:sz w:val="20"/>
          <w:szCs w:val="20"/>
          <w:lang w:val="es-419"/>
        </w:rPr>
        <w:t>Litisconsorte (s)</w:t>
      </w:r>
      <w:r w:rsidRPr="009A4805">
        <w:rPr>
          <w:rFonts w:ascii="Arial" w:hAnsi="Arial" w:cs="Arial"/>
          <w:sz w:val="20"/>
          <w:szCs w:val="20"/>
          <w:lang w:val="es-419"/>
        </w:rPr>
        <w:tab/>
      </w:r>
      <w:r w:rsidRPr="009A4805">
        <w:rPr>
          <w:rFonts w:ascii="Arial" w:hAnsi="Arial" w:cs="Arial"/>
          <w:sz w:val="20"/>
          <w:szCs w:val="20"/>
          <w:lang w:val="es-419"/>
        </w:rPr>
        <w:tab/>
        <w:t>: Personería Municipal de Dosquebradas y otros</w:t>
      </w:r>
    </w:p>
    <w:p w:rsidR="007B3CFE" w:rsidRPr="009A4805" w:rsidRDefault="007B3CFE" w:rsidP="007B3CFE">
      <w:pPr>
        <w:widowControl/>
        <w:autoSpaceDE/>
        <w:autoSpaceDN/>
        <w:adjustRightInd/>
        <w:jc w:val="both"/>
        <w:rPr>
          <w:rFonts w:ascii="Arial" w:hAnsi="Arial" w:cs="Arial"/>
          <w:sz w:val="20"/>
          <w:szCs w:val="20"/>
          <w:lang w:val="es-419"/>
        </w:rPr>
      </w:pPr>
      <w:r w:rsidRPr="009A4805">
        <w:rPr>
          <w:rFonts w:ascii="Arial" w:hAnsi="Arial" w:cs="Arial"/>
          <w:sz w:val="20"/>
          <w:szCs w:val="20"/>
          <w:lang w:val="es-419"/>
        </w:rPr>
        <w:t>Radicación</w:t>
      </w:r>
      <w:r w:rsidRPr="009A4805">
        <w:rPr>
          <w:rFonts w:ascii="Arial" w:hAnsi="Arial" w:cs="Arial"/>
          <w:sz w:val="20"/>
          <w:szCs w:val="20"/>
          <w:lang w:val="es-419"/>
        </w:rPr>
        <w:tab/>
      </w:r>
      <w:r w:rsidRPr="009A4805">
        <w:rPr>
          <w:rFonts w:ascii="Arial" w:hAnsi="Arial" w:cs="Arial"/>
          <w:sz w:val="20"/>
          <w:szCs w:val="20"/>
          <w:lang w:val="es-419"/>
        </w:rPr>
        <w:tab/>
        <w:t>: 66170-31-10-001-2019-00607-01 y cuatro más</w:t>
      </w:r>
    </w:p>
    <w:p w:rsidR="007B3CFE" w:rsidRPr="009A4805" w:rsidRDefault="007B3CFE" w:rsidP="007B3CFE">
      <w:pPr>
        <w:widowControl/>
        <w:autoSpaceDE/>
        <w:autoSpaceDN/>
        <w:adjustRightInd/>
        <w:jc w:val="both"/>
        <w:rPr>
          <w:rFonts w:ascii="Arial" w:hAnsi="Arial" w:cs="Arial"/>
          <w:sz w:val="20"/>
          <w:szCs w:val="20"/>
          <w:lang w:val="es-419"/>
        </w:rPr>
      </w:pPr>
      <w:r w:rsidRPr="009A4805">
        <w:rPr>
          <w:rFonts w:ascii="Arial" w:hAnsi="Arial" w:cs="Arial"/>
          <w:sz w:val="20"/>
          <w:szCs w:val="20"/>
          <w:lang w:val="es-419"/>
        </w:rPr>
        <w:t>Despacho de origen</w:t>
      </w:r>
      <w:r w:rsidRPr="009A4805">
        <w:rPr>
          <w:rFonts w:ascii="Arial" w:hAnsi="Arial" w:cs="Arial"/>
          <w:sz w:val="20"/>
          <w:szCs w:val="20"/>
          <w:lang w:val="es-419"/>
        </w:rPr>
        <w:tab/>
        <w:t>: Juzgado Único de Familia de Dosquebradas</w:t>
      </w:r>
    </w:p>
    <w:p w:rsidR="007B3CFE" w:rsidRPr="009A4805" w:rsidRDefault="007B3CFE" w:rsidP="007B3CFE">
      <w:pPr>
        <w:widowControl/>
        <w:autoSpaceDE/>
        <w:autoSpaceDN/>
        <w:adjustRightInd/>
        <w:jc w:val="both"/>
        <w:rPr>
          <w:rFonts w:ascii="Arial" w:hAnsi="Arial" w:cs="Arial"/>
          <w:sz w:val="20"/>
          <w:szCs w:val="20"/>
          <w:lang w:val="es-419"/>
        </w:rPr>
      </w:pPr>
      <w:r w:rsidRPr="009A4805">
        <w:rPr>
          <w:rFonts w:ascii="Arial" w:hAnsi="Arial" w:cs="Arial"/>
          <w:sz w:val="20"/>
          <w:szCs w:val="20"/>
          <w:lang w:val="es-419"/>
        </w:rPr>
        <w:t>Magistrado Ponente</w:t>
      </w:r>
      <w:r w:rsidRPr="009A4805">
        <w:rPr>
          <w:rFonts w:ascii="Arial" w:hAnsi="Arial" w:cs="Arial"/>
          <w:sz w:val="20"/>
          <w:szCs w:val="20"/>
          <w:lang w:val="es-419"/>
        </w:rPr>
        <w:tab/>
        <w:t>: DUBERNEY GRISALES HERRERA</w:t>
      </w:r>
    </w:p>
    <w:p w:rsidR="007B3CFE" w:rsidRPr="007B3CFE" w:rsidRDefault="007B3CFE" w:rsidP="007B3CFE">
      <w:pPr>
        <w:widowControl/>
        <w:autoSpaceDE/>
        <w:autoSpaceDN/>
        <w:adjustRightInd/>
        <w:jc w:val="both"/>
        <w:rPr>
          <w:rFonts w:ascii="Arial" w:hAnsi="Arial" w:cs="Arial"/>
          <w:sz w:val="20"/>
          <w:szCs w:val="20"/>
          <w:lang w:val="es-419"/>
        </w:rPr>
      </w:pPr>
      <w:r w:rsidRPr="009A4805">
        <w:rPr>
          <w:rFonts w:ascii="Arial" w:hAnsi="Arial" w:cs="Arial"/>
          <w:sz w:val="20"/>
          <w:szCs w:val="20"/>
          <w:lang w:val="es-419"/>
        </w:rPr>
        <w:t>Acta número</w:t>
      </w:r>
      <w:r w:rsidRPr="009A4805">
        <w:rPr>
          <w:rFonts w:ascii="Arial" w:hAnsi="Arial" w:cs="Arial"/>
          <w:sz w:val="20"/>
          <w:szCs w:val="20"/>
          <w:lang w:val="es-419"/>
        </w:rPr>
        <w:tab/>
      </w:r>
      <w:r w:rsidRPr="009A4805">
        <w:rPr>
          <w:rFonts w:ascii="Arial" w:hAnsi="Arial" w:cs="Arial"/>
          <w:sz w:val="20"/>
          <w:szCs w:val="20"/>
          <w:lang w:val="es-419"/>
        </w:rPr>
        <w:tab/>
        <w:t>: 506 del 16-10-2019</w:t>
      </w:r>
    </w:p>
    <w:p w:rsidR="007B3CFE" w:rsidRPr="007B3CFE" w:rsidRDefault="007B3CFE" w:rsidP="007B3CFE">
      <w:pPr>
        <w:widowControl/>
        <w:autoSpaceDE/>
        <w:autoSpaceDN/>
        <w:adjustRightInd/>
        <w:jc w:val="both"/>
        <w:rPr>
          <w:rFonts w:ascii="Arial" w:hAnsi="Arial" w:cs="Arial"/>
          <w:sz w:val="20"/>
          <w:szCs w:val="20"/>
          <w:lang w:val="es-419"/>
        </w:rPr>
      </w:pPr>
    </w:p>
    <w:p w:rsidR="007B3CFE" w:rsidRPr="007B3CFE" w:rsidRDefault="007B3CFE" w:rsidP="007B3CFE">
      <w:pPr>
        <w:widowControl/>
        <w:autoSpaceDE/>
        <w:autoSpaceDN/>
        <w:adjustRightInd/>
        <w:jc w:val="both"/>
        <w:rPr>
          <w:rFonts w:ascii="Arial" w:hAnsi="Arial" w:cs="Arial"/>
          <w:b/>
          <w:bCs/>
          <w:iCs/>
          <w:sz w:val="20"/>
          <w:szCs w:val="20"/>
          <w:lang w:val="es-419" w:eastAsia="fr-FR"/>
        </w:rPr>
      </w:pPr>
      <w:r w:rsidRPr="007B3CFE">
        <w:rPr>
          <w:rFonts w:ascii="Arial" w:hAnsi="Arial" w:cs="Arial"/>
          <w:b/>
          <w:bCs/>
          <w:iCs/>
          <w:sz w:val="20"/>
          <w:szCs w:val="20"/>
          <w:u w:val="single"/>
          <w:lang w:val="es-419" w:eastAsia="fr-FR"/>
        </w:rPr>
        <w:t>TEMAS:</w:t>
      </w:r>
      <w:r w:rsidRPr="007B3CFE">
        <w:rPr>
          <w:rFonts w:ascii="Arial" w:hAnsi="Arial" w:cs="Arial"/>
          <w:b/>
          <w:bCs/>
          <w:iCs/>
          <w:sz w:val="20"/>
          <w:szCs w:val="20"/>
          <w:lang w:val="es-419" w:eastAsia="fr-FR"/>
        </w:rPr>
        <w:tab/>
      </w:r>
      <w:r w:rsidR="00E32690">
        <w:rPr>
          <w:rFonts w:ascii="Arial" w:hAnsi="Arial" w:cs="Arial"/>
          <w:b/>
          <w:bCs/>
          <w:iCs/>
          <w:sz w:val="20"/>
          <w:szCs w:val="20"/>
          <w:lang w:val="es-CO" w:eastAsia="fr-FR"/>
        </w:rPr>
        <w:t xml:space="preserve">DERECHO A LA VIVIENDA DIGNA / </w:t>
      </w:r>
      <w:r w:rsidR="00CD10FA">
        <w:rPr>
          <w:rFonts w:ascii="Arial" w:hAnsi="Arial" w:cs="Arial"/>
          <w:b/>
          <w:bCs/>
          <w:iCs/>
          <w:sz w:val="20"/>
          <w:szCs w:val="20"/>
          <w:lang w:val="es-CO" w:eastAsia="fr-FR"/>
        </w:rPr>
        <w:t>ES DERECHO PRESTACIONAL / PERO ADQUIERE CARÁCTER FUNDAMENTAL POR CONEXIDAD CON UN DERECHO DE ESTA NATURALEZA / PROCEDENCIA EXCEPCIONAL DE LA TUTELA / PRESUPUESTOS QUE DEBEN CUMPLIRSE.</w:t>
      </w:r>
    </w:p>
    <w:p w:rsidR="007B3CFE" w:rsidRPr="007B3CFE" w:rsidRDefault="007B3CFE" w:rsidP="007B3CFE">
      <w:pPr>
        <w:widowControl/>
        <w:autoSpaceDE/>
        <w:autoSpaceDN/>
        <w:adjustRightInd/>
        <w:jc w:val="both"/>
        <w:rPr>
          <w:rFonts w:ascii="Arial" w:hAnsi="Arial" w:cs="Arial"/>
          <w:sz w:val="20"/>
          <w:szCs w:val="20"/>
          <w:lang w:val="es-419"/>
        </w:rPr>
      </w:pPr>
    </w:p>
    <w:p w:rsidR="007B3CFE" w:rsidRPr="007B3CFE" w:rsidRDefault="00F1597C" w:rsidP="007B3CFE">
      <w:pPr>
        <w:widowControl/>
        <w:autoSpaceDE/>
        <w:autoSpaceDN/>
        <w:adjustRightInd/>
        <w:jc w:val="both"/>
        <w:rPr>
          <w:rFonts w:ascii="Arial" w:hAnsi="Arial" w:cs="Arial"/>
          <w:sz w:val="20"/>
          <w:szCs w:val="20"/>
          <w:lang w:val="es-419"/>
        </w:rPr>
      </w:pPr>
      <w:r w:rsidRPr="00F1597C">
        <w:rPr>
          <w:rFonts w:ascii="Arial" w:hAnsi="Arial" w:cs="Arial"/>
          <w:sz w:val="20"/>
          <w:szCs w:val="20"/>
          <w:lang w:val="es-419"/>
        </w:rPr>
        <w:t>Con claridad puede advertirse en el análisis al cúmulo jurisprudencial, que el amparo frente a la vivienda digna se afinca sobre el deber de solidaridad respecto a las personas en estado de vulnerabilidad como consecuencia de un desastre, deber que también se estructura como principio constitucional que impone: “(…) el despliegue de acciones humanitarias ante situaciones que pongan en peligro la vida o la salud de las personas</w:t>
      </w:r>
      <w:r>
        <w:rPr>
          <w:rFonts w:ascii="Arial" w:hAnsi="Arial" w:cs="Arial"/>
          <w:sz w:val="20"/>
          <w:szCs w:val="20"/>
          <w:lang w:val="es-CO"/>
        </w:rPr>
        <w:t>…”</w:t>
      </w:r>
      <w:r>
        <w:rPr>
          <w:rFonts w:ascii="Arial" w:hAnsi="Arial" w:cs="Arial"/>
          <w:sz w:val="20"/>
          <w:szCs w:val="20"/>
          <w:lang w:val="es-419"/>
        </w:rPr>
        <w:t>.</w:t>
      </w:r>
    </w:p>
    <w:p w:rsidR="007B3CFE" w:rsidRPr="007B3CFE" w:rsidRDefault="007B3CFE" w:rsidP="007B3CFE">
      <w:pPr>
        <w:widowControl/>
        <w:autoSpaceDE/>
        <w:autoSpaceDN/>
        <w:adjustRightInd/>
        <w:jc w:val="both"/>
        <w:rPr>
          <w:rFonts w:ascii="Arial" w:hAnsi="Arial" w:cs="Arial"/>
          <w:sz w:val="20"/>
          <w:szCs w:val="20"/>
          <w:lang w:val="es-419"/>
        </w:rPr>
      </w:pPr>
    </w:p>
    <w:p w:rsidR="007B3CFE" w:rsidRDefault="006F154C" w:rsidP="007B3CFE">
      <w:pPr>
        <w:widowControl/>
        <w:autoSpaceDE/>
        <w:autoSpaceDN/>
        <w:adjustRightInd/>
        <w:jc w:val="both"/>
        <w:rPr>
          <w:rFonts w:ascii="Arial" w:hAnsi="Arial" w:cs="Arial"/>
          <w:sz w:val="20"/>
          <w:szCs w:val="20"/>
          <w:lang w:val="es-CO"/>
        </w:rPr>
      </w:pPr>
      <w:r w:rsidRPr="006F154C">
        <w:rPr>
          <w:rFonts w:ascii="Arial" w:hAnsi="Arial" w:cs="Arial"/>
          <w:sz w:val="20"/>
          <w:szCs w:val="20"/>
          <w:lang w:val="es-CO"/>
        </w:rPr>
        <w:t>Ahora, el derecho a la vivienda es de carácter prestacional, pero adquiere el estatus de fundamental por virtud del factor conexidad con otro derecho fundamental, cuando quiera que su desconocimiento directo o indirecto vulnera o amenaza derechos fundamentales (La vida, la dignidad, la integridad física, la igualdad, el debido proceso, entre otros), siempre que exista para su titular la concreta ofensa a aquel derecho, también “(…) cuando se trata de sujetos de especial protección constitucional, como son, menores de edad, adultos mayores, personas en situación de discapacidad o población desplazada (…)”.</w:t>
      </w:r>
    </w:p>
    <w:p w:rsidR="00594788" w:rsidRDefault="00594788" w:rsidP="007B3CFE">
      <w:pPr>
        <w:widowControl/>
        <w:autoSpaceDE/>
        <w:autoSpaceDN/>
        <w:adjustRightInd/>
        <w:jc w:val="both"/>
        <w:rPr>
          <w:rFonts w:ascii="Arial" w:hAnsi="Arial" w:cs="Arial"/>
          <w:sz w:val="20"/>
          <w:szCs w:val="20"/>
          <w:lang w:val="es-CO"/>
        </w:rPr>
      </w:pPr>
    </w:p>
    <w:p w:rsidR="00594788" w:rsidRDefault="00594788" w:rsidP="007B3CFE">
      <w:pPr>
        <w:widowControl/>
        <w:autoSpaceDE/>
        <w:autoSpaceDN/>
        <w:adjustRightInd/>
        <w:jc w:val="both"/>
        <w:rPr>
          <w:rFonts w:ascii="Arial" w:hAnsi="Arial" w:cs="Arial"/>
          <w:sz w:val="20"/>
          <w:szCs w:val="20"/>
          <w:lang w:val="es-CO"/>
        </w:rPr>
      </w:pPr>
      <w:r w:rsidRPr="00594788">
        <w:rPr>
          <w:rFonts w:ascii="Arial" w:hAnsi="Arial" w:cs="Arial"/>
          <w:sz w:val="20"/>
          <w:szCs w:val="20"/>
          <w:lang w:val="es-CO"/>
        </w:rPr>
        <w:t>Empero, el reconocimiento jurisprudencial como derecho fundamental no implica que este mecanismo constitucional siempre resulte procedente para su protección. La CC cataloga su amparo como excepcional, por lo que advierte indispensable el previo examen de las circunstancias concretas de la supuesta vulneración o amenaza del derecho como las de sus titulares: “(…) la procedencia de la acción de tutela debe valorarse de acuerdo con las “condiciones jurídico - materiales del caso en concreto” (…)”.</w:t>
      </w:r>
    </w:p>
    <w:p w:rsidR="00E32690" w:rsidRDefault="00E32690" w:rsidP="007B3CFE">
      <w:pPr>
        <w:widowControl/>
        <w:autoSpaceDE/>
        <w:autoSpaceDN/>
        <w:adjustRightInd/>
        <w:jc w:val="both"/>
        <w:rPr>
          <w:rFonts w:ascii="Arial" w:hAnsi="Arial" w:cs="Arial"/>
          <w:sz w:val="20"/>
          <w:szCs w:val="20"/>
          <w:lang w:val="es-CO"/>
        </w:rPr>
      </w:pPr>
    </w:p>
    <w:p w:rsidR="00E32690" w:rsidRDefault="00E32690" w:rsidP="007B3CFE">
      <w:pPr>
        <w:widowControl/>
        <w:autoSpaceDE/>
        <w:autoSpaceDN/>
        <w:adjustRightInd/>
        <w:jc w:val="both"/>
        <w:rPr>
          <w:rFonts w:ascii="Arial" w:hAnsi="Arial" w:cs="Arial"/>
          <w:sz w:val="20"/>
          <w:szCs w:val="20"/>
          <w:lang w:val="es-CO"/>
        </w:rPr>
      </w:pPr>
      <w:r w:rsidRPr="00E32690">
        <w:rPr>
          <w:rFonts w:ascii="Arial" w:hAnsi="Arial" w:cs="Arial"/>
          <w:sz w:val="20"/>
          <w:szCs w:val="20"/>
          <w:lang w:val="es-CO"/>
        </w:rPr>
        <w:t>De acuerdo con lo expuesto, fijó los siguientes elementos de procedencia para que el juzgador pueda proveer de fondo, a saber: “(i) la inminencia del peligro; (ii) la existencia de sujetos de especial protección que se encuentren en riesgo; (iii) la afectación del mínimo vital; (iv) el desmedro de la dignidad humana, expresado en situaciones degradantes que afecten el derecho a la vida y la salud, y, (v) la existencia de otro medio de defensa judicial de igual efectividad para lo pretendido. Con ello se concluirá si la protección tutelar procede.” En síntesis, la Alta Magistratura circunscribió la procedencia a la comprobación de una grave e inminente trasgresión o amenaza del derecho a la vivienda digna en consonancia con las condiciones especiales de los actores.</w:t>
      </w:r>
    </w:p>
    <w:p w:rsidR="00E32690" w:rsidRPr="00F1597C" w:rsidRDefault="00E32690" w:rsidP="007B3CFE">
      <w:pPr>
        <w:widowControl/>
        <w:autoSpaceDE/>
        <w:autoSpaceDN/>
        <w:adjustRightInd/>
        <w:jc w:val="both"/>
        <w:rPr>
          <w:rFonts w:ascii="Arial" w:hAnsi="Arial" w:cs="Arial"/>
          <w:sz w:val="20"/>
          <w:szCs w:val="20"/>
          <w:lang w:val="es-CO"/>
        </w:rPr>
      </w:pPr>
    </w:p>
    <w:p w:rsidR="007B3CFE" w:rsidRPr="007B3CFE" w:rsidRDefault="007B3CFE" w:rsidP="007B3CFE">
      <w:pPr>
        <w:widowControl/>
        <w:autoSpaceDE/>
        <w:autoSpaceDN/>
        <w:adjustRightInd/>
        <w:jc w:val="both"/>
        <w:rPr>
          <w:rFonts w:ascii="Arial" w:hAnsi="Arial" w:cs="Arial"/>
          <w:sz w:val="20"/>
          <w:szCs w:val="20"/>
          <w:lang w:val="es-419"/>
        </w:rPr>
      </w:pPr>
    </w:p>
    <w:p w:rsidR="007B3CFE" w:rsidRPr="007B3CFE" w:rsidRDefault="007B3CFE" w:rsidP="007B3CFE">
      <w:pPr>
        <w:widowControl/>
        <w:autoSpaceDE/>
        <w:autoSpaceDN/>
        <w:adjustRightInd/>
        <w:jc w:val="both"/>
        <w:rPr>
          <w:rFonts w:ascii="Arial" w:hAnsi="Arial" w:cs="Arial"/>
          <w:sz w:val="20"/>
          <w:szCs w:val="20"/>
          <w:lang w:val="es-419"/>
        </w:rPr>
      </w:pPr>
    </w:p>
    <w:p w:rsidR="007B3CFE" w:rsidRPr="007B3CFE" w:rsidRDefault="007B3CFE" w:rsidP="007B3CFE">
      <w:pPr>
        <w:widowControl/>
        <w:autoSpaceDE/>
        <w:autoSpaceDN/>
        <w:adjustRightInd/>
        <w:jc w:val="both"/>
        <w:rPr>
          <w:rFonts w:ascii="Arial" w:hAnsi="Arial" w:cs="Arial"/>
          <w:sz w:val="20"/>
          <w:szCs w:val="20"/>
          <w:lang w:val="es-419"/>
        </w:rPr>
      </w:pPr>
    </w:p>
    <w:p w:rsidR="003913E3" w:rsidRPr="009A4805" w:rsidRDefault="00165382" w:rsidP="00F839CE">
      <w:pPr>
        <w:pStyle w:val="Sinespaciado"/>
        <w:spacing w:line="360" w:lineRule="auto"/>
        <w:rPr>
          <w:rFonts w:ascii="Georgia" w:hAnsi="Georgia" w:cs="Arial"/>
          <w:w w:val="140"/>
          <w:lang w:val="es-419"/>
        </w:rPr>
      </w:pPr>
      <w:r w:rsidRPr="009A4805">
        <w:rPr>
          <w:rFonts w:ascii="Georgia" w:hAnsi="Georgia"/>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Pr="009A4805" w:rsidRDefault="003913E3" w:rsidP="00F839CE">
      <w:pPr>
        <w:pStyle w:val="Sinespaciado"/>
        <w:spacing w:line="360" w:lineRule="auto"/>
        <w:rPr>
          <w:rFonts w:ascii="Georgia" w:hAnsi="Georgia" w:cs="Arial"/>
          <w:w w:val="140"/>
          <w:sz w:val="14"/>
          <w:lang w:val="es-419"/>
        </w:rPr>
      </w:pPr>
    </w:p>
    <w:p w:rsidR="003913E3" w:rsidRPr="009A4805" w:rsidRDefault="003913E3" w:rsidP="00417661">
      <w:pPr>
        <w:pStyle w:val="Sinespaciado"/>
        <w:spacing w:line="360" w:lineRule="auto"/>
        <w:ind w:left="708" w:firstLine="708"/>
        <w:jc w:val="center"/>
        <w:rPr>
          <w:rFonts w:ascii="Georgia" w:hAnsi="Georgia" w:cs="Arial"/>
          <w:w w:val="140"/>
          <w:sz w:val="14"/>
          <w:lang w:val="es-419"/>
        </w:rPr>
      </w:pPr>
    </w:p>
    <w:p w:rsidR="003913E3" w:rsidRPr="009A4805" w:rsidRDefault="003913E3" w:rsidP="00D37757">
      <w:pPr>
        <w:pStyle w:val="Sinespaciado"/>
        <w:spacing w:line="360" w:lineRule="auto"/>
        <w:jc w:val="center"/>
        <w:rPr>
          <w:rFonts w:ascii="Georgia" w:hAnsi="Georgia" w:cs="Arial"/>
          <w:w w:val="140"/>
          <w:sz w:val="14"/>
          <w:lang w:val="es-419"/>
        </w:rPr>
      </w:pPr>
      <w:r w:rsidRPr="009A4805">
        <w:rPr>
          <w:rFonts w:ascii="Georgia" w:hAnsi="Georgia" w:cs="Arial"/>
          <w:w w:val="140"/>
          <w:sz w:val="14"/>
          <w:lang w:val="es-419"/>
        </w:rPr>
        <w:t>REPUBLICA DE COLOMBIA</w:t>
      </w:r>
    </w:p>
    <w:p w:rsidR="003913E3" w:rsidRPr="009A4805" w:rsidRDefault="003913E3" w:rsidP="00692159">
      <w:pPr>
        <w:pStyle w:val="Sinespaciado"/>
        <w:tabs>
          <w:tab w:val="center" w:pos="4987"/>
          <w:tab w:val="left" w:pos="8449"/>
        </w:tabs>
        <w:spacing w:line="360" w:lineRule="auto"/>
        <w:jc w:val="center"/>
        <w:rPr>
          <w:rFonts w:ascii="Georgia" w:hAnsi="Georgia" w:cs="Arial"/>
          <w:w w:val="140"/>
          <w:lang w:val="es-419"/>
        </w:rPr>
      </w:pPr>
      <w:r w:rsidRPr="009A4805">
        <w:rPr>
          <w:rFonts w:ascii="Georgia" w:hAnsi="Georgia" w:cs="Arial"/>
          <w:w w:val="140"/>
          <w:sz w:val="14"/>
          <w:lang w:val="es-419"/>
        </w:rPr>
        <w:t>RAMA JUDICIAL DEL PODER PÚBLICO</w:t>
      </w:r>
    </w:p>
    <w:p w:rsidR="003913E3" w:rsidRPr="009A4805" w:rsidRDefault="003913E3" w:rsidP="00692159">
      <w:pPr>
        <w:pStyle w:val="Sinespaciado"/>
        <w:spacing w:line="360" w:lineRule="auto"/>
        <w:jc w:val="center"/>
        <w:rPr>
          <w:rFonts w:ascii="Georgia" w:hAnsi="Georgia" w:cs="Arial"/>
          <w:w w:val="140"/>
          <w:sz w:val="16"/>
          <w:lang w:val="es-419"/>
        </w:rPr>
      </w:pPr>
      <w:r w:rsidRPr="009A4805">
        <w:rPr>
          <w:rFonts w:ascii="Georgia" w:hAnsi="Georgia" w:cs="Arial"/>
          <w:w w:val="140"/>
          <w:sz w:val="18"/>
          <w:lang w:val="es-419"/>
        </w:rPr>
        <w:t>T</w:t>
      </w:r>
      <w:r w:rsidRPr="009A4805">
        <w:rPr>
          <w:rFonts w:ascii="Georgia" w:hAnsi="Georgia" w:cs="Arial"/>
          <w:w w:val="140"/>
          <w:sz w:val="16"/>
          <w:lang w:val="es-419"/>
        </w:rPr>
        <w:t>RIBUNAL</w:t>
      </w:r>
      <w:r w:rsidRPr="009A4805">
        <w:rPr>
          <w:rFonts w:ascii="Georgia" w:hAnsi="Georgia" w:cs="Arial"/>
          <w:w w:val="140"/>
          <w:sz w:val="18"/>
          <w:lang w:val="es-419"/>
        </w:rPr>
        <w:t xml:space="preserve"> S</w:t>
      </w:r>
      <w:r w:rsidRPr="009A4805">
        <w:rPr>
          <w:rFonts w:ascii="Georgia" w:hAnsi="Georgia" w:cs="Arial"/>
          <w:w w:val="140"/>
          <w:sz w:val="16"/>
          <w:lang w:val="es-419"/>
        </w:rPr>
        <w:t xml:space="preserve">UPERIOR DEL </w:t>
      </w:r>
      <w:r w:rsidRPr="009A4805">
        <w:rPr>
          <w:rFonts w:ascii="Georgia" w:hAnsi="Georgia" w:cs="Arial"/>
          <w:w w:val="140"/>
          <w:sz w:val="18"/>
          <w:lang w:val="es-419"/>
        </w:rPr>
        <w:t>D</w:t>
      </w:r>
      <w:r w:rsidRPr="009A4805">
        <w:rPr>
          <w:rFonts w:ascii="Georgia" w:hAnsi="Georgia" w:cs="Arial"/>
          <w:w w:val="140"/>
          <w:sz w:val="16"/>
          <w:lang w:val="es-419"/>
        </w:rPr>
        <w:t>ISTRITO</w:t>
      </w:r>
      <w:r w:rsidRPr="009A4805">
        <w:rPr>
          <w:rFonts w:ascii="Georgia" w:hAnsi="Georgia" w:cs="Arial"/>
          <w:w w:val="140"/>
          <w:sz w:val="18"/>
          <w:lang w:val="es-419"/>
        </w:rPr>
        <w:t xml:space="preserve"> J</w:t>
      </w:r>
      <w:r w:rsidRPr="009A4805">
        <w:rPr>
          <w:rFonts w:ascii="Georgia" w:hAnsi="Georgia" w:cs="Arial"/>
          <w:w w:val="140"/>
          <w:sz w:val="16"/>
          <w:lang w:val="es-419"/>
        </w:rPr>
        <w:t>UDICIAL</w:t>
      </w:r>
    </w:p>
    <w:p w:rsidR="004E702E" w:rsidRPr="009A4805" w:rsidRDefault="004E702E" w:rsidP="004E702E">
      <w:pPr>
        <w:pStyle w:val="Sinespaciado"/>
        <w:spacing w:line="360" w:lineRule="auto"/>
        <w:jc w:val="center"/>
        <w:rPr>
          <w:rFonts w:ascii="Georgia" w:hAnsi="Georgia" w:cs="Arial"/>
          <w:w w:val="140"/>
          <w:sz w:val="16"/>
          <w:szCs w:val="18"/>
          <w:lang w:val="es-419"/>
        </w:rPr>
      </w:pPr>
      <w:r w:rsidRPr="009A4805">
        <w:rPr>
          <w:rFonts w:ascii="Georgia" w:hAnsi="Georgia" w:cs="Arial"/>
          <w:w w:val="140"/>
          <w:sz w:val="18"/>
          <w:szCs w:val="18"/>
          <w:lang w:val="es-419"/>
        </w:rPr>
        <w:t>S</w:t>
      </w:r>
      <w:r w:rsidRPr="009A4805">
        <w:rPr>
          <w:rFonts w:ascii="Georgia" w:hAnsi="Georgia" w:cs="Arial"/>
          <w:w w:val="140"/>
          <w:sz w:val="16"/>
          <w:szCs w:val="18"/>
          <w:lang w:val="es-419"/>
        </w:rPr>
        <w:t xml:space="preserve">ALA DE </w:t>
      </w:r>
      <w:r w:rsidRPr="009A4805">
        <w:rPr>
          <w:rFonts w:ascii="Georgia" w:hAnsi="Georgia" w:cs="Arial"/>
          <w:w w:val="140"/>
          <w:sz w:val="18"/>
          <w:szCs w:val="18"/>
          <w:lang w:val="es-419"/>
        </w:rPr>
        <w:t>D</w:t>
      </w:r>
      <w:r w:rsidRPr="009A4805">
        <w:rPr>
          <w:rFonts w:ascii="Georgia" w:hAnsi="Georgia" w:cs="Arial"/>
          <w:w w:val="140"/>
          <w:sz w:val="16"/>
          <w:szCs w:val="18"/>
          <w:lang w:val="es-419"/>
        </w:rPr>
        <w:t xml:space="preserve">ECISIÓN </w:t>
      </w:r>
      <w:r w:rsidRPr="009A4805">
        <w:rPr>
          <w:rFonts w:ascii="Georgia" w:hAnsi="Georgia" w:cs="Arial"/>
          <w:w w:val="140"/>
          <w:sz w:val="18"/>
          <w:szCs w:val="18"/>
          <w:lang w:val="es-419"/>
        </w:rPr>
        <w:t>C</w:t>
      </w:r>
      <w:r w:rsidRPr="009A4805">
        <w:rPr>
          <w:rFonts w:ascii="Georgia" w:hAnsi="Georgia" w:cs="Arial"/>
          <w:w w:val="140"/>
          <w:sz w:val="16"/>
          <w:szCs w:val="18"/>
          <w:lang w:val="es-419"/>
        </w:rPr>
        <w:t xml:space="preserve">IVIL – </w:t>
      </w:r>
      <w:r w:rsidRPr="009A4805">
        <w:rPr>
          <w:rFonts w:ascii="Georgia" w:hAnsi="Georgia" w:cs="Arial"/>
          <w:w w:val="140"/>
          <w:sz w:val="18"/>
          <w:szCs w:val="18"/>
          <w:lang w:val="es-419"/>
        </w:rPr>
        <w:t>F</w:t>
      </w:r>
      <w:r w:rsidRPr="009A4805">
        <w:rPr>
          <w:rFonts w:ascii="Georgia" w:hAnsi="Georgia" w:cs="Arial"/>
          <w:w w:val="140"/>
          <w:sz w:val="16"/>
          <w:szCs w:val="18"/>
          <w:lang w:val="es-419"/>
        </w:rPr>
        <w:t xml:space="preserve">AMILIA – </w:t>
      </w:r>
      <w:r w:rsidRPr="009A4805">
        <w:rPr>
          <w:rFonts w:ascii="Georgia" w:hAnsi="Georgia" w:cs="Arial"/>
          <w:w w:val="140"/>
          <w:sz w:val="18"/>
          <w:szCs w:val="18"/>
          <w:lang w:val="es-419"/>
        </w:rPr>
        <w:t>D</w:t>
      </w:r>
      <w:r w:rsidRPr="009A4805">
        <w:rPr>
          <w:rFonts w:ascii="Georgia" w:hAnsi="Georgia" w:cs="Arial"/>
          <w:w w:val="140"/>
          <w:sz w:val="16"/>
          <w:szCs w:val="18"/>
          <w:lang w:val="es-419"/>
        </w:rPr>
        <w:t xml:space="preserve">ISTRITO DE </w:t>
      </w:r>
      <w:r w:rsidRPr="009A4805">
        <w:rPr>
          <w:rFonts w:ascii="Georgia" w:hAnsi="Georgia" w:cs="Arial"/>
          <w:w w:val="140"/>
          <w:sz w:val="18"/>
          <w:szCs w:val="18"/>
          <w:lang w:val="es-419"/>
        </w:rPr>
        <w:t>P</w:t>
      </w:r>
      <w:r w:rsidRPr="009A4805">
        <w:rPr>
          <w:rFonts w:ascii="Georgia" w:hAnsi="Georgia" w:cs="Arial"/>
          <w:w w:val="140"/>
          <w:sz w:val="16"/>
          <w:szCs w:val="18"/>
          <w:lang w:val="es-419"/>
        </w:rPr>
        <w:t>EREIRA</w:t>
      </w:r>
    </w:p>
    <w:p w:rsidR="00C65627" w:rsidRPr="009A4805" w:rsidRDefault="00C65627" w:rsidP="00C65627">
      <w:pPr>
        <w:pStyle w:val="Sinespaciado"/>
        <w:spacing w:line="360" w:lineRule="auto"/>
        <w:jc w:val="center"/>
        <w:rPr>
          <w:rFonts w:ascii="Georgia" w:hAnsi="Georgia" w:cs="Arial"/>
          <w:w w:val="140"/>
          <w:sz w:val="16"/>
          <w:szCs w:val="18"/>
          <w:lang w:val="es-419"/>
        </w:rPr>
      </w:pPr>
      <w:r w:rsidRPr="009A4805">
        <w:rPr>
          <w:rFonts w:ascii="Georgia" w:hAnsi="Georgia" w:cs="Arial"/>
          <w:w w:val="140"/>
          <w:sz w:val="18"/>
          <w:szCs w:val="18"/>
          <w:lang w:val="es-419"/>
        </w:rPr>
        <w:t>D</w:t>
      </w:r>
      <w:r w:rsidRPr="009A4805">
        <w:rPr>
          <w:rFonts w:ascii="Georgia" w:hAnsi="Georgia" w:cs="Arial"/>
          <w:w w:val="140"/>
          <w:sz w:val="16"/>
          <w:szCs w:val="18"/>
          <w:lang w:val="es-419"/>
        </w:rPr>
        <w:t xml:space="preserve">EPARTAMENTO DEL </w:t>
      </w:r>
      <w:r w:rsidRPr="009A4805">
        <w:rPr>
          <w:rFonts w:ascii="Georgia" w:hAnsi="Georgia" w:cs="Arial"/>
          <w:w w:val="140"/>
          <w:sz w:val="18"/>
          <w:szCs w:val="18"/>
          <w:lang w:val="es-419"/>
        </w:rPr>
        <w:t>R</w:t>
      </w:r>
      <w:r w:rsidRPr="009A4805">
        <w:rPr>
          <w:rFonts w:ascii="Georgia" w:hAnsi="Georgia" w:cs="Arial"/>
          <w:w w:val="140"/>
          <w:sz w:val="16"/>
          <w:szCs w:val="18"/>
          <w:lang w:val="es-419"/>
        </w:rPr>
        <w:t>ISARALDA</w:t>
      </w:r>
    </w:p>
    <w:p w:rsidR="003913E3" w:rsidRPr="009A4805" w:rsidRDefault="003913E3" w:rsidP="00F839CE">
      <w:pPr>
        <w:pBdr>
          <w:bottom w:val="double" w:sz="6" w:space="1" w:color="auto"/>
        </w:pBdr>
        <w:spacing w:line="360" w:lineRule="auto"/>
        <w:jc w:val="center"/>
        <w:rPr>
          <w:rFonts w:ascii="Georgia" w:hAnsi="Georgia" w:cs="Arial"/>
          <w:b/>
          <w:bCs/>
          <w:szCs w:val="22"/>
          <w:lang w:val="es-419"/>
        </w:rPr>
      </w:pPr>
    </w:p>
    <w:p w:rsidR="003913E3" w:rsidRPr="009A4805" w:rsidRDefault="003913E3" w:rsidP="00F839CE">
      <w:pPr>
        <w:spacing w:line="360" w:lineRule="auto"/>
        <w:jc w:val="center"/>
        <w:rPr>
          <w:rFonts w:ascii="Georgia" w:hAnsi="Georgia" w:cs="Arial"/>
          <w:b/>
          <w:bCs/>
          <w:szCs w:val="22"/>
          <w:lang w:val="es-419"/>
        </w:rPr>
      </w:pPr>
    </w:p>
    <w:p w:rsidR="003913E3" w:rsidRPr="009A4805" w:rsidRDefault="003913E3" w:rsidP="007B3CFE">
      <w:pPr>
        <w:spacing w:line="276" w:lineRule="auto"/>
        <w:jc w:val="center"/>
        <w:rPr>
          <w:rFonts w:ascii="Georgia" w:hAnsi="Georgia" w:cs="Arial"/>
          <w:iCs/>
          <w:sz w:val="28"/>
          <w:lang w:val="es-419"/>
        </w:rPr>
      </w:pPr>
      <w:r w:rsidRPr="009A4805">
        <w:rPr>
          <w:rFonts w:ascii="Georgia" w:hAnsi="Georgia" w:cs="Arial"/>
          <w:iCs/>
          <w:smallCaps/>
          <w:sz w:val="28"/>
          <w:lang w:val="es-419"/>
        </w:rPr>
        <w:t xml:space="preserve">Pereira, </w:t>
      </w:r>
      <w:r w:rsidR="00585BE5" w:rsidRPr="009A4805">
        <w:rPr>
          <w:rFonts w:ascii="Georgia" w:hAnsi="Georgia" w:cs="Arial"/>
          <w:iCs/>
          <w:smallCaps/>
          <w:sz w:val="28"/>
          <w:lang w:val="es-419"/>
        </w:rPr>
        <w:t>R.</w:t>
      </w:r>
      <w:r w:rsidRPr="009A4805">
        <w:rPr>
          <w:rFonts w:ascii="Georgia" w:hAnsi="Georgia" w:cs="Arial"/>
          <w:iCs/>
          <w:smallCaps/>
          <w:sz w:val="28"/>
          <w:lang w:val="es-419"/>
        </w:rPr>
        <w:t xml:space="preserve">, </w:t>
      </w:r>
      <w:r w:rsidR="00AA13C8" w:rsidRPr="009A4805">
        <w:rPr>
          <w:rFonts w:ascii="Georgia" w:hAnsi="Georgia" w:cs="Arial"/>
          <w:iCs/>
          <w:smallCaps/>
          <w:sz w:val="28"/>
          <w:lang w:val="es-419"/>
        </w:rPr>
        <w:t xml:space="preserve">dieciséis </w:t>
      </w:r>
      <w:r w:rsidRPr="009A4805">
        <w:rPr>
          <w:rFonts w:ascii="Georgia" w:hAnsi="Georgia" w:cs="Arial"/>
          <w:iCs/>
          <w:smallCaps/>
          <w:sz w:val="28"/>
          <w:lang w:val="es-419"/>
        </w:rPr>
        <w:t>(</w:t>
      </w:r>
      <w:r w:rsidR="00AA13C8" w:rsidRPr="009A4805">
        <w:rPr>
          <w:rFonts w:ascii="Georgia" w:hAnsi="Georgia" w:cs="Arial"/>
          <w:iCs/>
          <w:smallCaps/>
          <w:sz w:val="28"/>
          <w:lang w:val="es-419"/>
        </w:rPr>
        <w:t>16</w:t>
      </w:r>
      <w:r w:rsidRPr="009A4805">
        <w:rPr>
          <w:rFonts w:ascii="Georgia" w:hAnsi="Georgia" w:cs="Arial"/>
          <w:iCs/>
          <w:smallCaps/>
          <w:sz w:val="28"/>
          <w:lang w:val="es-419"/>
        </w:rPr>
        <w:t xml:space="preserve">) de </w:t>
      </w:r>
      <w:r w:rsidR="006E7EA0" w:rsidRPr="009A4805">
        <w:rPr>
          <w:rFonts w:ascii="Georgia" w:hAnsi="Georgia" w:cs="Arial"/>
          <w:iCs/>
          <w:smallCaps/>
          <w:sz w:val="28"/>
          <w:lang w:val="es-419"/>
        </w:rPr>
        <w:t xml:space="preserve">octubre </w:t>
      </w:r>
      <w:r w:rsidRPr="009A4805">
        <w:rPr>
          <w:rFonts w:ascii="Georgia" w:hAnsi="Georgia" w:cs="Arial"/>
          <w:iCs/>
          <w:smallCaps/>
          <w:sz w:val="28"/>
          <w:lang w:val="es-419"/>
        </w:rPr>
        <w:t xml:space="preserve">de dos mil </w:t>
      </w:r>
      <w:r w:rsidR="006E7EA0" w:rsidRPr="009A4805">
        <w:rPr>
          <w:rFonts w:ascii="Georgia" w:hAnsi="Georgia" w:cs="Arial"/>
          <w:iCs/>
          <w:smallCaps/>
          <w:sz w:val="28"/>
          <w:lang w:val="es-419"/>
        </w:rPr>
        <w:t xml:space="preserve">diecinueve </w:t>
      </w:r>
      <w:r w:rsidRPr="009A4805">
        <w:rPr>
          <w:rFonts w:ascii="Georgia" w:hAnsi="Georgia" w:cs="Arial"/>
          <w:iCs/>
          <w:smallCaps/>
          <w:sz w:val="28"/>
          <w:lang w:val="es-419"/>
        </w:rPr>
        <w:t>(</w:t>
      </w:r>
      <w:r w:rsidR="006E7EA0" w:rsidRPr="009A4805">
        <w:rPr>
          <w:rFonts w:ascii="Georgia" w:hAnsi="Georgia" w:cs="Arial"/>
          <w:iCs/>
          <w:smallCaps/>
          <w:sz w:val="28"/>
          <w:lang w:val="es-419"/>
        </w:rPr>
        <w:t>2019</w:t>
      </w:r>
      <w:r w:rsidRPr="009A4805">
        <w:rPr>
          <w:rFonts w:ascii="Georgia" w:hAnsi="Georgia" w:cs="Arial"/>
          <w:iCs/>
          <w:smallCaps/>
          <w:sz w:val="28"/>
          <w:lang w:val="es-419"/>
        </w:rPr>
        <w:t>)</w:t>
      </w:r>
      <w:r w:rsidRPr="009A4805">
        <w:rPr>
          <w:rFonts w:ascii="Georgia" w:hAnsi="Georgia" w:cs="Arial"/>
          <w:iCs/>
          <w:sz w:val="28"/>
          <w:lang w:val="es-419"/>
        </w:rPr>
        <w:t>.</w:t>
      </w:r>
    </w:p>
    <w:p w:rsidR="003913E3" w:rsidRPr="009A4805" w:rsidRDefault="003913E3" w:rsidP="007B3CFE">
      <w:pPr>
        <w:pStyle w:val="Textoindependiente"/>
        <w:spacing w:line="276" w:lineRule="auto"/>
        <w:rPr>
          <w:rFonts w:ascii="Georgia" w:hAnsi="Georgia" w:cs="Arial"/>
          <w:sz w:val="24"/>
          <w:szCs w:val="24"/>
          <w:lang w:val="es-419"/>
        </w:rPr>
      </w:pPr>
    </w:p>
    <w:p w:rsidR="003913E3" w:rsidRPr="009A4805" w:rsidRDefault="008968A8" w:rsidP="007B3CFE">
      <w:pPr>
        <w:pStyle w:val="Textoindependiente"/>
        <w:numPr>
          <w:ilvl w:val="0"/>
          <w:numId w:val="1"/>
        </w:numPr>
        <w:spacing w:line="276" w:lineRule="auto"/>
        <w:rPr>
          <w:rFonts w:ascii="Georgia" w:hAnsi="Georgia" w:cs="Arial"/>
          <w:smallCaps/>
          <w:sz w:val="28"/>
          <w:szCs w:val="24"/>
          <w:lang w:val="es-419"/>
        </w:rPr>
      </w:pPr>
      <w:r w:rsidRPr="009A4805">
        <w:rPr>
          <w:rFonts w:ascii="Georgia" w:hAnsi="Georgia" w:cs="Arial"/>
          <w:smallCaps/>
          <w:sz w:val="28"/>
          <w:szCs w:val="24"/>
          <w:lang w:val="es-419"/>
        </w:rPr>
        <w:lastRenderedPageBreak/>
        <w:t>El asunto a decidir</w:t>
      </w:r>
    </w:p>
    <w:p w:rsidR="003913E3" w:rsidRPr="009A4805" w:rsidRDefault="003913E3" w:rsidP="007B3CFE">
      <w:pPr>
        <w:pStyle w:val="Textoindependiente"/>
        <w:spacing w:line="276" w:lineRule="auto"/>
        <w:rPr>
          <w:rFonts w:ascii="Georgia" w:hAnsi="Georgia" w:cs="Arial"/>
          <w:sz w:val="24"/>
          <w:szCs w:val="24"/>
          <w:lang w:val="es-419"/>
        </w:rPr>
      </w:pPr>
    </w:p>
    <w:p w:rsidR="006545A0" w:rsidRPr="009A4805" w:rsidRDefault="006545A0" w:rsidP="007B3CFE">
      <w:pPr>
        <w:pStyle w:val="Textoindependiente"/>
        <w:spacing w:line="276" w:lineRule="auto"/>
        <w:rPr>
          <w:rFonts w:ascii="Georgia" w:hAnsi="Georgia"/>
          <w:sz w:val="24"/>
          <w:szCs w:val="24"/>
          <w:lang w:val="es-419"/>
        </w:rPr>
      </w:pPr>
      <w:r w:rsidRPr="009A4805">
        <w:rPr>
          <w:rFonts w:ascii="Georgia" w:hAnsi="Georgia"/>
          <w:sz w:val="24"/>
          <w:szCs w:val="24"/>
          <w:lang w:val="es-419"/>
        </w:rPr>
        <w:t xml:space="preserve">La impugnación </w:t>
      </w:r>
      <w:r w:rsidR="007C3BF1" w:rsidRPr="009A4805">
        <w:rPr>
          <w:rFonts w:ascii="Georgia" w:hAnsi="Georgia"/>
          <w:sz w:val="24"/>
          <w:szCs w:val="24"/>
          <w:lang w:val="es-419"/>
        </w:rPr>
        <w:t xml:space="preserve">presentada </w:t>
      </w:r>
      <w:r w:rsidRPr="009A4805">
        <w:rPr>
          <w:rFonts w:ascii="Georgia" w:hAnsi="Georgia"/>
          <w:sz w:val="24"/>
          <w:szCs w:val="24"/>
          <w:lang w:val="es-419"/>
        </w:rPr>
        <w:t>en el trámite constitucional ya referido, una vez se ha cumplido la actuación de primera instancia.</w:t>
      </w:r>
    </w:p>
    <w:p w:rsidR="003913E3" w:rsidRPr="009A4805" w:rsidRDefault="003913E3" w:rsidP="007B3CFE">
      <w:pPr>
        <w:pStyle w:val="Textoindependiente"/>
        <w:spacing w:line="276" w:lineRule="auto"/>
        <w:rPr>
          <w:rFonts w:ascii="Georgia" w:hAnsi="Georgia" w:cs="Arial"/>
          <w:sz w:val="24"/>
          <w:szCs w:val="24"/>
          <w:lang w:val="es-419"/>
        </w:rPr>
      </w:pPr>
    </w:p>
    <w:p w:rsidR="003913E3" w:rsidRPr="009A4805" w:rsidRDefault="008968A8" w:rsidP="007B3CFE">
      <w:pPr>
        <w:pStyle w:val="Textoindependiente"/>
        <w:numPr>
          <w:ilvl w:val="0"/>
          <w:numId w:val="1"/>
        </w:numPr>
        <w:spacing w:line="276" w:lineRule="auto"/>
        <w:rPr>
          <w:rFonts w:ascii="Georgia" w:hAnsi="Georgia" w:cs="Arial"/>
          <w:smallCaps/>
          <w:sz w:val="24"/>
          <w:szCs w:val="24"/>
          <w:lang w:val="es-419"/>
        </w:rPr>
      </w:pPr>
      <w:r w:rsidRPr="009A4805">
        <w:rPr>
          <w:rFonts w:ascii="Georgia" w:hAnsi="Georgia" w:cs="Arial"/>
          <w:smallCaps/>
          <w:sz w:val="28"/>
          <w:szCs w:val="24"/>
          <w:lang w:val="es-419"/>
        </w:rPr>
        <w:t>La síntesis de los supuestos fácticos relevantes</w:t>
      </w:r>
    </w:p>
    <w:p w:rsidR="003913E3" w:rsidRPr="009A4805" w:rsidRDefault="003913E3" w:rsidP="007B3CFE">
      <w:pPr>
        <w:pStyle w:val="Textoindependiente"/>
        <w:spacing w:line="276" w:lineRule="auto"/>
        <w:rPr>
          <w:rFonts w:ascii="Georgia" w:hAnsi="Georgia" w:cs="Arial"/>
          <w:sz w:val="24"/>
          <w:szCs w:val="24"/>
          <w:lang w:val="es-419"/>
        </w:rPr>
      </w:pPr>
    </w:p>
    <w:p w:rsidR="00FE0D62" w:rsidRPr="009A4805" w:rsidRDefault="00243712" w:rsidP="007B3CFE">
      <w:pPr>
        <w:spacing w:line="276" w:lineRule="auto"/>
        <w:jc w:val="both"/>
        <w:rPr>
          <w:rFonts w:ascii="Georgia" w:hAnsi="Georgia" w:cs="Arial"/>
          <w:lang w:val="es-419"/>
        </w:rPr>
      </w:pPr>
      <w:r w:rsidRPr="009A4805">
        <w:rPr>
          <w:rFonts w:ascii="Georgia" w:hAnsi="Georgia" w:cs="Arial"/>
          <w:lang w:val="es-419"/>
        </w:rPr>
        <w:t xml:space="preserve">Manifestaron </w:t>
      </w:r>
      <w:r w:rsidR="006E7EA0" w:rsidRPr="009A4805">
        <w:rPr>
          <w:rFonts w:ascii="Georgia" w:hAnsi="Georgia" w:cs="Arial"/>
          <w:lang w:val="es-419"/>
        </w:rPr>
        <w:t xml:space="preserve">los cinco (5) </w:t>
      </w:r>
      <w:r w:rsidRPr="009A4805">
        <w:rPr>
          <w:rFonts w:ascii="Georgia" w:hAnsi="Georgia" w:cs="Arial"/>
          <w:lang w:val="es-419"/>
        </w:rPr>
        <w:t xml:space="preserve">accionantes </w:t>
      </w:r>
      <w:r w:rsidR="0015763D" w:rsidRPr="009A4805">
        <w:rPr>
          <w:rFonts w:ascii="Georgia" w:hAnsi="Georgia" w:cs="Arial"/>
          <w:lang w:val="es-419"/>
        </w:rPr>
        <w:t xml:space="preserve">que </w:t>
      </w:r>
      <w:r w:rsidR="00A67BD8" w:rsidRPr="009A4805">
        <w:rPr>
          <w:rFonts w:ascii="Georgia" w:hAnsi="Georgia" w:cs="Arial"/>
          <w:lang w:val="es-419"/>
        </w:rPr>
        <w:t xml:space="preserve">son </w:t>
      </w:r>
      <w:r w:rsidR="006E7EA0" w:rsidRPr="009A4805">
        <w:rPr>
          <w:rFonts w:ascii="Georgia" w:hAnsi="Georgia" w:cs="Arial"/>
          <w:lang w:val="es-419"/>
        </w:rPr>
        <w:t xml:space="preserve">propietarios de sendas viviendas ubicadas en el Barrio La Soledad del municipio de Dosquebradas </w:t>
      </w:r>
      <w:r w:rsidR="00BE3683" w:rsidRPr="009A4805">
        <w:rPr>
          <w:rFonts w:ascii="Georgia" w:hAnsi="Georgia" w:cs="Arial"/>
          <w:lang w:val="es-419"/>
        </w:rPr>
        <w:t xml:space="preserve">en riesgo por la desestabilización del terreno, según informe de la </w:t>
      </w:r>
      <w:r w:rsidR="00A67BD8" w:rsidRPr="009A4805">
        <w:rPr>
          <w:rFonts w:ascii="Georgia" w:hAnsi="Georgia" w:cs="Arial"/>
          <w:lang w:val="es-419"/>
        </w:rPr>
        <w:t>Dirección de Gestión de Riesgo</w:t>
      </w:r>
      <w:r w:rsidR="00BE3683" w:rsidRPr="009A4805">
        <w:rPr>
          <w:rFonts w:ascii="Georgia" w:hAnsi="Georgia" w:cs="Arial"/>
          <w:lang w:val="es-419"/>
        </w:rPr>
        <w:t xml:space="preserve"> del 28-04-2017. </w:t>
      </w:r>
      <w:r w:rsidR="00091F93" w:rsidRPr="009A4805">
        <w:rPr>
          <w:rFonts w:ascii="Georgia" w:hAnsi="Georgia" w:cs="Arial"/>
          <w:lang w:val="es-419"/>
        </w:rPr>
        <w:t>S</w:t>
      </w:r>
      <w:r w:rsidR="00BE3683" w:rsidRPr="009A4805">
        <w:rPr>
          <w:rFonts w:ascii="Georgia" w:hAnsi="Georgia" w:cs="Arial"/>
          <w:lang w:val="es-419"/>
        </w:rPr>
        <w:t>olicitaron al IDM y a la Alcaldía de Dosquebradas su reubicación, mas todavía no resuelve</w:t>
      </w:r>
      <w:r w:rsidR="00091F93" w:rsidRPr="009A4805">
        <w:rPr>
          <w:rFonts w:ascii="Georgia" w:hAnsi="Georgia" w:cs="Arial"/>
          <w:lang w:val="es-419"/>
        </w:rPr>
        <w:t>n</w:t>
      </w:r>
      <w:r w:rsidR="00BE3683" w:rsidRPr="009A4805">
        <w:rPr>
          <w:rFonts w:ascii="Georgia" w:hAnsi="Georgia" w:cs="Arial"/>
          <w:lang w:val="es-419"/>
        </w:rPr>
        <w:t xml:space="preserve"> su problemática, solo </w:t>
      </w:r>
      <w:r w:rsidR="00091F93" w:rsidRPr="009A4805">
        <w:rPr>
          <w:rFonts w:ascii="Georgia" w:hAnsi="Georgia" w:cs="Arial"/>
          <w:lang w:val="es-419"/>
        </w:rPr>
        <w:t>brindaron</w:t>
      </w:r>
      <w:r w:rsidR="00BE3683" w:rsidRPr="009A4805">
        <w:rPr>
          <w:rFonts w:ascii="Georgia" w:hAnsi="Georgia" w:cs="Arial"/>
          <w:lang w:val="es-419"/>
        </w:rPr>
        <w:t xml:space="preserve"> un listado censal sobre su inscripción en el SICRU. Asimismo, alegan que tampoco han recibido subsidio de arrendamiento </w:t>
      </w:r>
      <w:r w:rsidR="00091F93" w:rsidRPr="009A4805">
        <w:rPr>
          <w:rFonts w:ascii="Georgia" w:hAnsi="Georgia" w:cs="Arial"/>
          <w:lang w:val="es-419"/>
        </w:rPr>
        <w:t xml:space="preserve">alguno </w:t>
      </w:r>
      <w:r w:rsidR="00585BE5" w:rsidRPr="009A4805">
        <w:rPr>
          <w:rFonts w:ascii="Georgia" w:hAnsi="Georgia" w:cs="Arial"/>
          <w:sz w:val="22"/>
          <w:lang w:val="es-419"/>
        </w:rPr>
        <w:t>(Folio</w:t>
      </w:r>
      <w:r w:rsidR="00A67BD8" w:rsidRPr="009A4805">
        <w:rPr>
          <w:rFonts w:ascii="Georgia" w:hAnsi="Georgia" w:cs="Arial"/>
          <w:sz w:val="22"/>
          <w:lang w:val="es-419"/>
        </w:rPr>
        <w:t>s</w:t>
      </w:r>
      <w:r w:rsidR="00FE0D62" w:rsidRPr="009A4805">
        <w:rPr>
          <w:rFonts w:ascii="Georgia" w:hAnsi="Georgia" w:cs="Arial"/>
          <w:sz w:val="22"/>
          <w:lang w:val="es-419"/>
        </w:rPr>
        <w:t xml:space="preserve"> </w:t>
      </w:r>
      <w:r w:rsidR="00BE3683" w:rsidRPr="009A4805">
        <w:rPr>
          <w:rFonts w:ascii="Georgia" w:hAnsi="Georgia" w:cs="Arial"/>
          <w:sz w:val="22"/>
          <w:lang w:val="es-419"/>
        </w:rPr>
        <w:t>1-8</w:t>
      </w:r>
      <w:r w:rsidR="00FE0D62" w:rsidRPr="009A4805">
        <w:rPr>
          <w:rFonts w:ascii="Georgia" w:hAnsi="Georgia" w:cs="Arial"/>
          <w:sz w:val="22"/>
          <w:lang w:val="es-419"/>
        </w:rPr>
        <w:t xml:space="preserve">, </w:t>
      </w:r>
      <w:r w:rsidR="00091F93" w:rsidRPr="009A4805">
        <w:rPr>
          <w:rFonts w:ascii="Georgia" w:hAnsi="Georgia" w:cs="Arial"/>
          <w:sz w:val="22"/>
          <w:lang w:val="es-419"/>
        </w:rPr>
        <w:t xml:space="preserve">1-8, 1-6, 1-8, 28-37, </w:t>
      </w:r>
      <w:r w:rsidR="00FE0D62" w:rsidRPr="009A4805">
        <w:rPr>
          <w:rFonts w:ascii="Georgia" w:hAnsi="Georgia" w:cs="Arial"/>
          <w:sz w:val="22"/>
          <w:lang w:val="es-419"/>
        </w:rPr>
        <w:t>cuaderno</w:t>
      </w:r>
      <w:r w:rsidR="00091F93" w:rsidRPr="009A4805">
        <w:rPr>
          <w:rFonts w:ascii="Georgia" w:hAnsi="Georgia" w:cs="Arial"/>
          <w:sz w:val="22"/>
          <w:lang w:val="es-419"/>
        </w:rPr>
        <w:t>s</w:t>
      </w:r>
      <w:r w:rsidR="00FE0D62" w:rsidRPr="009A4805">
        <w:rPr>
          <w:rFonts w:ascii="Georgia" w:hAnsi="Georgia" w:cs="Arial"/>
          <w:sz w:val="22"/>
          <w:lang w:val="es-419"/>
        </w:rPr>
        <w:t xml:space="preserve"> </w:t>
      </w:r>
      <w:r w:rsidR="00091F93" w:rsidRPr="009A4805">
        <w:rPr>
          <w:rFonts w:ascii="Georgia" w:hAnsi="Georgia" w:cs="Arial"/>
          <w:sz w:val="22"/>
          <w:lang w:val="es-419"/>
        </w:rPr>
        <w:t>principal y acumulados</w:t>
      </w:r>
      <w:r w:rsidR="00FE0D62" w:rsidRPr="009A4805">
        <w:rPr>
          <w:rFonts w:ascii="Georgia" w:hAnsi="Georgia" w:cs="Arial"/>
          <w:sz w:val="22"/>
          <w:lang w:val="es-419"/>
        </w:rPr>
        <w:t>).</w:t>
      </w:r>
    </w:p>
    <w:p w:rsidR="00CA7A05" w:rsidRPr="009A4805" w:rsidRDefault="00CA7A05" w:rsidP="007B3CFE">
      <w:pPr>
        <w:pStyle w:val="Textoindependiente"/>
        <w:spacing w:line="276" w:lineRule="auto"/>
        <w:rPr>
          <w:rFonts w:ascii="Georgia" w:hAnsi="Georgia" w:cs="Arial"/>
          <w:sz w:val="24"/>
          <w:szCs w:val="24"/>
          <w:lang w:val="es-419"/>
        </w:rPr>
      </w:pPr>
    </w:p>
    <w:p w:rsidR="00A67BD8" w:rsidRPr="009A4805" w:rsidRDefault="00A67BD8" w:rsidP="007B3CFE">
      <w:pPr>
        <w:pStyle w:val="Textoindependiente"/>
        <w:numPr>
          <w:ilvl w:val="0"/>
          <w:numId w:val="1"/>
        </w:numPr>
        <w:spacing w:line="276" w:lineRule="auto"/>
        <w:rPr>
          <w:rFonts w:ascii="Georgia" w:hAnsi="Georgia"/>
          <w:smallCaps/>
          <w:sz w:val="28"/>
          <w:szCs w:val="28"/>
          <w:lang w:val="es-419"/>
        </w:rPr>
      </w:pPr>
      <w:r w:rsidRPr="009A4805">
        <w:rPr>
          <w:rFonts w:ascii="Georgia" w:hAnsi="Georgia"/>
          <w:smallCaps/>
          <w:sz w:val="28"/>
          <w:szCs w:val="28"/>
          <w:lang w:val="es-419"/>
        </w:rPr>
        <w:t>Los derechos presuntamente vulnerados</w:t>
      </w:r>
    </w:p>
    <w:p w:rsidR="00091F93" w:rsidRPr="009A4805" w:rsidRDefault="00091F93" w:rsidP="007B3CFE">
      <w:pPr>
        <w:pStyle w:val="Textoindependiente"/>
        <w:widowControl w:val="0"/>
        <w:spacing w:line="276" w:lineRule="auto"/>
        <w:rPr>
          <w:rFonts w:ascii="Georgia" w:hAnsi="Georgia"/>
          <w:sz w:val="24"/>
          <w:szCs w:val="24"/>
          <w:lang w:val="es-419"/>
        </w:rPr>
      </w:pPr>
    </w:p>
    <w:p w:rsidR="00A67BD8" w:rsidRPr="009A4805" w:rsidRDefault="00A67BD8" w:rsidP="007B3CFE">
      <w:pPr>
        <w:pStyle w:val="Textoindependiente"/>
        <w:widowControl w:val="0"/>
        <w:spacing w:line="276" w:lineRule="auto"/>
        <w:rPr>
          <w:rFonts w:ascii="Georgia" w:hAnsi="Georgia" w:cs="Arial"/>
          <w:sz w:val="22"/>
          <w:szCs w:val="24"/>
          <w:lang w:val="es-419"/>
        </w:rPr>
      </w:pPr>
      <w:r w:rsidRPr="009A4805">
        <w:rPr>
          <w:rFonts w:ascii="Georgia" w:hAnsi="Georgia"/>
          <w:sz w:val="24"/>
          <w:szCs w:val="24"/>
          <w:lang w:val="es-419"/>
        </w:rPr>
        <w:t xml:space="preserve">Se invocan los derechos a la vida, </w:t>
      </w:r>
      <w:r w:rsidR="00091F93" w:rsidRPr="009A4805">
        <w:rPr>
          <w:rFonts w:ascii="Georgia" w:hAnsi="Georgia"/>
          <w:sz w:val="24"/>
          <w:szCs w:val="24"/>
          <w:lang w:val="es-419"/>
        </w:rPr>
        <w:t xml:space="preserve">a la integridad personal, </w:t>
      </w:r>
      <w:r w:rsidRPr="009A4805">
        <w:rPr>
          <w:rFonts w:ascii="Georgia" w:hAnsi="Georgia"/>
          <w:sz w:val="24"/>
          <w:szCs w:val="24"/>
          <w:lang w:val="es-419"/>
        </w:rPr>
        <w:t xml:space="preserve">a la dignidad humana y a la vivienda digna </w:t>
      </w:r>
      <w:r w:rsidRPr="009A4805">
        <w:rPr>
          <w:rFonts w:ascii="Georgia" w:hAnsi="Georgia" w:cs="Arial"/>
          <w:sz w:val="22"/>
          <w:szCs w:val="24"/>
          <w:lang w:val="es-419"/>
        </w:rPr>
        <w:t>(Folio</w:t>
      </w:r>
      <w:r w:rsidR="00091F93" w:rsidRPr="009A4805">
        <w:rPr>
          <w:rFonts w:ascii="Georgia" w:hAnsi="Georgia" w:cs="Arial"/>
          <w:sz w:val="22"/>
          <w:szCs w:val="24"/>
          <w:lang w:val="es-419"/>
        </w:rPr>
        <w:t>s 1-8, 1-8, 1-6, 1-8, 28-37, cuadernos principal y acumulados)</w:t>
      </w:r>
      <w:r w:rsidRPr="009A4805">
        <w:rPr>
          <w:rFonts w:ascii="Georgia" w:hAnsi="Georgia" w:cs="Arial"/>
          <w:sz w:val="22"/>
          <w:szCs w:val="24"/>
          <w:lang w:val="es-419"/>
        </w:rPr>
        <w:t>.</w:t>
      </w:r>
    </w:p>
    <w:p w:rsidR="009A4805" w:rsidRPr="009A4805" w:rsidRDefault="009A4805" w:rsidP="007B3CFE">
      <w:pPr>
        <w:pStyle w:val="Textoindependiente"/>
        <w:widowControl w:val="0"/>
        <w:spacing w:line="276" w:lineRule="auto"/>
        <w:rPr>
          <w:rFonts w:ascii="Georgia" w:hAnsi="Georgia" w:cs="Arial"/>
          <w:sz w:val="22"/>
          <w:szCs w:val="24"/>
          <w:lang w:val="es-419"/>
        </w:rPr>
      </w:pPr>
    </w:p>
    <w:p w:rsidR="00A67BD8" w:rsidRPr="009A4805" w:rsidRDefault="00A67BD8" w:rsidP="007B3CFE">
      <w:pPr>
        <w:pStyle w:val="Textoindependiente"/>
        <w:numPr>
          <w:ilvl w:val="0"/>
          <w:numId w:val="1"/>
        </w:numPr>
        <w:spacing w:line="276" w:lineRule="auto"/>
        <w:rPr>
          <w:rFonts w:ascii="Georgia" w:hAnsi="Georgia"/>
          <w:smallCaps/>
          <w:sz w:val="28"/>
          <w:szCs w:val="28"/>
          <w:lang w:val="es-419"/>
        </w:rPr>
      </w:pPr>
      <w:r w:rsidRPr="009A4805">
        <w:rPr>
          <w:rFonts w:ascii="Georgia" w:hAnsi="Georgia"/>
          <w:smallCaps/>
          <w:sz w:val="28"/>
          <w:szCs w:val="28"/>
          <w:lang w:val="es-419"/>
        </w:rPr>
        <w:t>La petición de protección</w:t>
      </w:r>
    </w:p>
    <w:p w:rsidR="00A17AE2" w:rsidRPr="009A4805" w:rsidRDefault="00A17AE2" w:rsidP="007B3CFE">
      <w:pPr>
        <w:pStyle w:val="Textoindependiente"/>
        <w:widowControl w:val="0"/>
        <w:spacing w:line="276" w:lineRule="auto"/>
        <w:rPr>
          <w:rFonts w:ascii="Georgia" w:hAnsi="Georgia" w:cs="Arial"/>
          <w:sz w:val="24"/>
          <w:lang w:val="es-419"/>
        </w:rPr>
      </w:pPr>
    </w:p>
    <w:p w:rsidR="00382DD4" w:rsidRPr="009A4805" w:rsidRDefault="00A67BD8" w:rsidP="007B3CFE">
      <w:pPr>
        <w:pStyle w:val="Textoindependiente"/>
        <w:widowControl w:val="0"/>
        <w:spacing w:line="276" w:lineRule="auto"/>
        <w:rPr>
          <w:rFonts w:ascii="Georgia" w:hAnsi="Georgia" w:cs="Arial"/>
          <w:sz w:val="24"/>
          <w:szCs w:val="24"/>
          <w:lang w:val="es-419"/>
        </w:rPr>
      </w:pPr>
      <w:r w:rsidRPr="009A4805">
        <w:rPr>
          <w:rFonts w:ascii="Georgia" w:hAnsi="Georgia" w:cs="Arial"/>
          <w:sz w:val="24"/>
          <w:lang w:val="es-419"/>
        </w:rPr>
        <w:t>Pretende</w:t>
      </w:r>
      <w:r w:rsidR="00D42F99" w:rsidRPr="009A4805">
        <w:rPr>
          <w:rFonts w:ascii="Georgia" w:hAnsi="Georgia" w:cs="Arial"/>
          <w:sz w:val="24"/>
          <w:lang w:val="es-419"/>
        </w:rPr>
        <w:t>n</w:t>
      </w:r>
      <w:r w:rsidRPr="009A4805">
        <w:rPr>
          <w:rFonts w:ascii="Georgia" w:hAnsi="Georgia" w:cs="Arial"/>
          <w:sz w:val="24"/>
          <w:lang w:val="es-419"/>
        </w:rPr>
        <w:t xml:space="preserve"> </w:t>
      </w:r>
      <w:r w:rsidR="00091F93" w:rsidRPr="009A4805">
        <w:rPr>
          <w:rFonts w:ascii="Georgia" w:hAnsi="Georgia" w:cs="Arial"/>
          <w:sz w:val="24"/>
          <w:lang w:val="es-419"/>
        </w:rPr>
        <w:t xml:space="preserve">la tutela de sus derechos; en consecuencia, ordenar al Alcalde de Dosquebradas y al Ministerio de Vivienda procedan a reubicar a las familias en viviendas </w:t>
      </w:r>
      <w:r w:rsidR="00382DD4" w:rsidRPr="009A4805">
        <w:rPr>
          <w:rFonts w:ascii="Georgia" w:hAnsi="Georgia" w:cs="Arial"/>
          <w:sz w:val="24"/>
          <w:lang w:val="es-419"/>
        </w:rPr>
        <w:t xml:space="preserve">de interés social de los proyectos Millenium, Ensueño y Multifamiliares Primavera </w:t>
      </w:r>
      <w:r w:rsidR="00382DD4" w:rsidRPr="009A4805">
        <w:rPr>
          <w:rFonts w:ascii="Georgia" w:hAnsi="Georgia" w:cs="Arial"/>
          <w:sz w:val="22"/>
          <w:szCs w:val="24"/>
          <w:lang w:val="es-419"/>
        </w:rPr>
        <w:t>(Folios 1-8, 1-8, 1-6, 1-8, 28-37, cuadernos principal y acumulados).</w:t>
      </w:r>
    </w:p>
    <w:p w:rsidR="00D42F99" w:rsidRPr="009A4805" w:rsidRDefault="00D42F99" w:rsidP="007B3CFE">
      <w:pPr>
        <w:pStyle w:val="Textoindependiente"/>
        <w:widowControl w:val="0"/>
        <w:spacing w:line="276" w:lineRule="auto"/>
        <w:rPr>
          <w:rFonts w:ascii="Georgia" w:hAnsi="Georgia" w:cs="Arial"/>
          <w:sz w:val="24"/>
          <w:szCs w:val="24"/>
          <w:lang w:val="es-419"/>
        </w:rPr>
      </w:pPr>
    </w:p>
    <w:p w:rsidR="003913E3" w:rsidRPr="009A4805" w:rsidRDefault="008968A8" w:rsidP="007B3CFE">
      <w:pPr>
        <w:pStyle w:val="Textoindependiente"/>
        <w:widowControl w:val="0"/>
        <w:numPr>
          <w:ilvl w:val="0"/>
          <w:numId w:val="1"/>
        </w:numPr>
        <w:spacing w:line="276" w:lineRule="auto"/>
        <w:rPr>
          <w:rFonts w:ascii="Georgia" w:hAnsi="Georgia" w:cs="Arial"/>
          <w:smallCaps/>
          <w:sz w:val="28"/>
          <w:szCs w:val="24"/>
          <w:lang w:val="es-419"/>
        </w:rPr>
      </w:pPr>
      <w:r w:rsidRPr="009A4805">
        <w:rPr>
          <w:rFonts w:ascii="Georgia" w:hAnsi="Georgia" w:cs="Arial"/>
          <w:smallCaps/>
          <w:sz w:val="28"/>
          <w:szCs w:val="24"/>
          <w:lang w:val="es-419"/>
        </w:rPr>
        <w:t>La síntesis de la crónica procesal</w:t>
      </w:r>
    </w:p>
    <w:p w:rsidR="003913E3" w:rsidRPr="009A4805" w:rsidRDefault="003913E3" w:rsidP="007B3CFE">
      <w:pPr>
        <w:pStyle w:val="Textoindependiente"/>
        <w:spacing w:line="276" w:lineRule="auto"/>
        <w:rPr>
          <w:rFonts w:ascii="Georgia" w:hAnsi="Georgia" w:cs="Arial"/>
          <w:sz w:val="24"/>
          <w:szCs w:val="24"/>
          <w:lang w:val="es-419"/>
        </w:rPr>
      </w:pPr>
    </w:p>
    <w:p w:rsidR="00E23D2E" w:rsidRPr="009A4805" w:rsidRDefault="00382DD4" w:rsidP="007B3CFE">
      <w:pPr>
        <w:pStyle w:val="Textoindependiente"/>
        <w:widowControl w:val="0"/>
        <w:spacing w:line="276" w:lineRule="auto"/>
        <w:rPr>
          <w:rFonts w:ascii="Georgia" w:hAnsi="Georgia"/>
          <w:sz w:val="24"/>
          <w:lang w:val="es-419"/>
        </w:rPr>
      </w:pPr>
      <w:r w:rsidRPr="009A4805">
        <w:rPr>
          <w:rFonts w:ascii="Georgia" w:hAnsi="Georgia"/>
          <w:sz w:val="24"/>
          <w:lang w:val="es-419"/>
        </w:rPr>
        <w:t>Dos (2) acciones correspondieron</w:t>
      </w:r>
      <w:r w:rsidR="00E23D2E" w:rsidRPr="009A4805">
        <w:rPr>
          <w:rFonts w:ascii="Georgia" w:hAnsi="Georgia"/>
          <w:sz w:val="24"/>
          <w:lang w:val="es-419"/>
        </w:rPr>
        <w:t xml:space="preserve"> por reparto al Juzgado </w:t>
      </w:r>
      <w:r w:rsidR="00D42F99" w:rsidRPr="009A4805">
        <w:rPr>
          <w:rFonts w:ascii="Georgia" w:hAnsi="Georgia"/>
          <w:sz w:val="24"/>
          <w:lang w:val="es-419"/>
        </w:rPr>
        <w:t>Único de Familia de Dosquebradas</w:t>
      </w:r>
      <w:r w:rsidR="00E23D2E" w:rsidRPr="009A4805">
        <w:rPr>
          <w:rFonts w:ascii="Georgia" w:hAnsi="Georgia"/>
          <w:sz w:val="24"/>
          <w:lang w:val="es-419"/>
        </w:rPr>
        <w:t xml:space="preserve">, que con providencia del </w:t>
      </w:r>
      <w:r w:rsidRPr="009A4805">
        <w:rPr>
          <w:rFonts w:ascii="Georgia" w:hAnsi="Georgia"/>
          <w:sz w:val="24"/>
          <w:lang w:val="es-419"/>
        </w:rPr>
        <w:t xml:space="preserve">26-08-2019 acumuló, admitió y </w:t>
      </w:r>
      <w:r w:rsidR="00996E1D" w:rsidRPr="009A4805">
        <w:rPr>
          <w:rFonts w:ascii="Georgia" w:hAnsi="Georgia"/>
          <w:sz w:val="24"/>
          <w:lang w:val="es-419"/>
        </w:rPr>
        <w:t>vinculó a quien</w:t>
      </w:r>
      <w:r w:rsidRPr="009A4805">
        <w:rPr>
          <w:rFonts w:ascii="Georgia" w:hAnsi="Georgia"/>
          <w:sz w:val="24"/>
          <w:lang w:val="es-419"/>
        </w:rPr>
        <w:t>es</w:t>
      </w:r>
      <w:r w:rsidR="00996E1D" w:rsidRPr="009A4805">
        <w:rPr>
          <w:rFonts w:ascii="Georgia" w:hAnsi="Georgia"/>
          <w:sz w:val="24"/>
          <w:lang w:val="es-419"/>
        </w:rPr>
        <w:t xml:space="preserve"> estimó pertinente</w:t>
      </w:r>
      <w:r w:rsidR="00E23D2E" w:rsidRPr="009A4805">
        <w:rPr>
          <w:rFonts w:ascii="Georgia" w:hAnsi="Georgia"/>
          <w:sz w:val="24"/>
          <w:lang w:val="es-419"/>
        </w:rPr>
        <w:t xml:space="preserve"> (Folio</w:t>
      </w:r>
      <w:r w:rsidRPr="009A4805">
        <w:rPr>
          <w:rFonts w:ascii="Georgia" w:hAnsi="Georgia"/>
          <w:sz w:val="24"/>
          <w:lang w:val="es-419"/>
        </w:rPr>
        <w:t>s 20-21, cuaderno principal). EL 29-08-2019 acumuló tres (3) acciones m</w:t>
      </w:r>
      <w:r w:rsidR="000F627F" w:rsidRPr="009A4805">
        <w:rPr>
          <w:rFonts w:ascii="Georgia" w:hAnsi="Georgia"/>
          <w:sz w:val="24"/>
          <w:lang w:val="es-419"/>
        </w:rPr>
        <w:t xml:space="preserve">ás </w:t>
      </w:r>
      <w:r w:rsidRPr="009A4805">
        <w:rPr>
          <w:rFonts w:ascii="Georgia" w:hAnsi="Georgia"/>
          <w:sz w:val="24"/>
          <w:lang w:val="es-419"/>
        </w:rPr>
        <w:t>e hizo otras vinculaciones (Folios 114-115, ibídem). El 03-09-2019 vinculó más terceros interesados (Folio 230, ibídem). El 06-09-2019 profirió sentencia (Folios 292-299, ibídem</w:t>
      </w:r>
      <w:r w:rsidR="00D51BB8" w:rsidRPr="009A4805">
        <w:rPr>
          <w:rFonts w:ascii="Georgia" w:hAnsi="Georgia"/>
          <w:sz w:val="24"/>
          <w:lang w:val="es-419"/>
        </w:rPr>
        <w:t>). Y</w:t>
      </w:r>
      <w:r w:rsidRPr="009A4805">
        <w:rPr>
          <w:rFonts w:ascii="Georgia" w:hAnsi="Georgia"/>
          <w:sz w:val="24"/>
          <w:lang w:val="es-419"/>
        </w:rPr>
        <w:t xml:space="preserve">, el 16-09-2019 concedió </w:t>
      </w:r>
      <w:r w:rsidR="00157245" w:rsidRPr="009A4805">
        <w:rPr>
          <w:rFonts w:ascii="Georgia" w:hAnsi="Georgia"/>
          <w:sz w:val="24"/>
          <w:lang w:val="es-419"/>
        </w:rPr>
        <w:t xml:space="preserve">las impugnaciones </w:t>
      </w:r>
      <w:r w:rsidR="00E23D2E" w:rsidRPr="009A4805">
        <w:rPr>
          <w:rFonts w:ascii="Georgia" w:hAnsi="Georgia"/>
          <w:sz w:val="24"/>
          <w:lang w:val="es-419"/>
        </w:rPr>
        <w:t>formulada</w:t>
      </w:r>
      <w:r w:rsidR="00157245" w:rsidRPr="009A4805">
        <w:rPr>
          <w:rFonts w:ascii="Georgia" w:hAnsi="Georgia"/>
          <w:sz w:val="24"/>
          <w:lang w:val="es-419"/>
        </w:rPr>
        <w:t>s</w:t>
      </w:r>
      <w:r w:rsidR="00E23D2E" w:rsidRPr="009A4805">
        <w:rPr>
          <w:rFonts w:ascii="Georgia" w:hAnsi="Georgia"/>
          <w:sz w:val="24"/>
          <w:lang w:val="es-419"/>
        </w:rPr>
        <w:t xml:space="preserve">, ante este Tribunal (Folio </w:t>
      </w:r>
      <w:r w:rsidRPr="009A4805">
        <w:rPr>
          <w:rFonts w:ascii="Georgia" w:hAnsi="Georgia"/>
          <w:sz w:val="24"/>
          <w:lang w:val="es-419"/>
        </w:rPr>
        <w:t>343</w:t>
      </w:r>
      <w:r w:rsidR="00E23D2E" w:rsidRPr="009A4805">
        <w:rPr>
          <w:rFonts w:ascii="Georgia" w:hAnsi="Georgia"/>
          <w:sz w:val="24"/>
          <w:lang w:val="es-419"/>
        </w:rPr>
        <w:t xml:space="preserve">, </w:t>
      </w:r>
      <w:r w:rsidR="00157245" w:rsidRPr="009A4805">
        <w:rPr>
          <w:rFonts w:ascii="Georgia" w:hAnsi="Georgia"/>
          <w:sz w:val="24"/>
          <w:lang w:val="es-419"/>
        </w:rPr>
        <w:t>ib.)</w:t>
      </w:r>
      <w:r w:rsidR="00E23D2E" w:rsidRPr="009A4805">
        <w:rPr>
          <w:rFonts w:ascii="Georgia" w:hAnsi="Georgia"/>
          <w:sz w:val="24"/>
          <w:lang w:val="es-419"/>
        </w:rPr>
        <w:t xml:space="preserve">. </w:t>
      </w:r>
    </w:p>
    <w:p w:rsidR="003913E3" w:rsidRPr="009A4805" w:rsidRDefault="003913E3" w:rsidP="007B3CFE">
      <w:pPr>
        <w:pStyle w:val="Textoindependiente"/>
        <w:spacing w:line="276" w:lineRule="auto"/>
        <w:rPr>
          <w:rFonts w:ascii="Georgia" w:hAnsi="Georgia" w:cs="Arial"/>
          <w:sz w:val="24"/>
          <w:szCs w:val="24"/>
          <w:lang w:val="es-419"/>
        </w:rPr>
      </w:pPr>
    </w:p>
    <w:p w:rsidR="003913E3" w:rsidRPr="009A4805" w:rsidRDefault="00382DD4" w:rsidP="007B3CFE">
      <w:pPr>
        <w:pStyle w:val="Textoindependiente"/>
        <w:widowControl w:val="0"/>
        <w:spacing w:line="276" w:lineRule="auto"/>
        <w:rPr>
          <w:rFonts w:ascii="Georgia" w:hAnsi="Georgia" w:cs="Arial"/>
          <w:sz w:val="24"/>
          <w:szCs w:val="24"/>
          <w:lang w:val="es-419"/>
        </w:rPr>
      </w:pPr>
      <w:r w:rsidRPr="009A4805">
        <w:rPr>
          <w:rFonts w:ascii="Georgia" w:hAnsi="Georgia" w:cs="Arial"/>
          <w:sz w:val="24"/>
          <w:szCs w:val="24"/>
          <w:lang w:val="es-419"/>
        </w:rPr>
        <w:t xml:space="preserve">El fallo </w:t>
      </w:r>
      <w:r w:rsidR="000F627F" w:rsidRPr="009A4805">
        <w:rPr>
          <w:rFonts w:ascii="Georgia" w:hAnsi="Georgia" w:cs="Arial"/>
          <w:sz w:val="24"/>
          <w:szCs w:val="24"/>
          <w:lang w:val="es-419"/>
        </w:rPr>
        <w:t>declaró improcedente el amparo por falta de legitimación respecto de los demás integrantes de los grupos familiares, habida cuenta de</w:t>
      </w:r>
      <w:r w:rsidR="00D51BB8" w:rsidRPr="009A4805">
        <w:rPr>
          <w:rFonts w:ascii="Georgia" w:hAnsi="Georgia" w:cs="Arial"/>
          <w:sz w:val="24"/>
          <w:szCs w:val="24"/>
          <w:lang w:val="es-419"/>
        </w:rPr>
        <w:t xml:space="preserve"> que los promotores </w:t>
      </w:r>
      <w:r w:rsidR="000F627F" w:rsidRPr="009A4805">
        <w:rPr>
          <w:rFonts w:ascii="Georgia" w:hAnsi="Georgia" w:cs="Arial"/>
          <w:sz w:val="24"/>
          <w:szCs w:val="24"/>
          <w:lang w:val="es-419"/>
        </w:rPr>
        <w:t xml:space="preserve">dejaron de alegar y acreditar las circunstancias especiales que </w:t>
      </w:r>
      <w:r w:rsidR="00D51BB8" w:rsidRPr="009A4805">
        <w:rPr>
          <w:rFonts w:ascii="Georgia" w:hAnsi="Georgia" w:cs="Arial"/>
          <w:sz w:val="24"/>
          <w:szCs w:val="24"/>
          <w:lang w:val="es-419"/>
        </w:rPr>
        <w:t xml:space="preserve">dieron lugar </w:t>
      </w:r>
      <w:r w:rsidR="000F627F" w:rsidRPr="009A4805">
        <w:rPr>
          <w:rFonts w:ascii="Georgia" w:hAnsi="Georgia" w:cs="Arial"/>
          <w:sz w:val="24"/>
          <w:szCs w:val="24"/>
          <w:lang w:val="es-419"/>
        </w:rPr>
        <w:t>a agencia</w:t>
      </w:r>
      <w:r w:rsidR="00D51BB8" w:rsidRPr="009A4805">
        <w:rPr>
          <w:rFonts w:ascii="Georgia" w:hAnsi="Georgia" w:cs="Arial"/>
          <w:sz w:val="24"/>
          <w:szCs w:val="24"/>
          <w:lang w:val="es-419"/>
        </w:rPr>
        <w:t>r</w:t>
      </w:r>
      <w:r w:rsidR="000F627F" w:rsidRPr="009A4805">
        <w:rPr>
          <w:rFonts w:ascii="Georgia" w:hAnsi="Georgia" w:cs="Arial"/>
          <w:sz w:val="24"/>
          <w:szCs w:val="24"/>
          <w:lang w:val="es-419"/>
        </w:rPr>
        <w:t xml:space="preserve"> sus derechos; negó el derecho a la vivienda porque no se demostró la existencia actual de un riesgo inminente, habida cuenta de que el informe de la DIGER </w:t>
      </w:r>
      <w:r w:rsidR="00D51BB8" w:rsidRPr="009A4805">
        <w:rPr>
          <w:rFonts w:ascii="Georgia" w:hAnsi="Georgia" w:cs="Arial"/>
          <w:sz w:val="24"/>
          <w:szCs w:val="24"/>
          <w:lang w:val="es-419"/>
        </w:rPr>
        <w:t xml:space="preserve">es </w:t>
      </w:r>
      <w:r w:rsidR="000F627F" w:rsidRPr="009A4805">
        <w:rPr>
          <w:rFonts w:ascii="Georgia" w:hAnsi="Georgia" w:cs="Arial"/>
          <w:sz w:val="24"/>
          <w:szCs w:val="24"/>
          <w:lang w:val="es-419"/>
        </w:rPr>
        <w:t xml:space="preserve">del 2017 y sí se hicieron obras de mitigación; y, </w:t>
      </w:r>
      <w:r w:rsidR="00297933" w:rsidRPr="009A4805">
        <w:rPr>
          <w:rFonts w:ascii="Georgia" w:hAnsi="Georgia" w:cs="Arial"/>
          <w:sz w:val="24"/>
          <w:szCs w:val="24"/>
          <w:lang w:val="es-419"/>
        </w:rPr>
        <w:t xml:space="preserve">se ampararon los demás derechos para que las autoridades realicen las visitas correspondientes a efectos de determinar con certeza las condiciones de habitabilidad de las viviendas de los accionantes </w:t>
      </w:r>
      <w:r w:rsidR="003913E3" w:rsidRPr="009A4805">
        <w:rPr>
          <w:rFonts w:ascii="Georgia" w:hAnsi="Georgia" w:cs="Arial"/>
          <w:sz w:val="24"/>
          <w:szCs w:val="24"/>
          <w:lang w:val="es-419"/>
        </w:rPr>
        <w:t xml:space="preserve">(Folios </w:t>
      </w:r>
      <w:r w:rsidR="00D51BB8" w:rsidRPr="009A4805">
        <w:rPr>
          <w:rFonts w:ascii="Georgia" w:hAnsi="Georgia" w:cs="Arial"/>
          <w:sz w:val="24"/>
          <w:szCs w:val="24"/>
          <w:lang w:val="es-419"/>
        </w:rPr>
        <w:t>292-299</w:t>
      </w:r>
      <w:r w:rsidR="003913E3" w:rsidRPr="009A4805">
        <w:rPr>
          <w:rFonts w:ascii="Georgia" w:hAnsi="Georgia" w:cs="Arial"/>
          <w:sz w:val="24"/>
          <w:szCs w:val="24"/>
          <w:lang w:val="es-419"/>
        </w:rPr>
        <w:t xml:space="preserve">, </w:t>
      </w:r>
      <w:r w:rsidR="00A80953" w:rsidRPr="009A4805">
        <w:rPr>
          <w:rFonts w:ascii="Georgia" w:hAnsi="Georgia" w:cs="Arial"/>
          <w:sz w:val="24"/>
          <w:szCs w:val="24"/>
          <w:lang w:val="es-419"/>
        </w:rPr>
        <w:t>ib.)</w:t>
      </w:r>
      <w:r w:rsidR="003913E3" w:rsidRPr="009A4805">
        <w:rPr>
          <w:rFonts w:ascii="Georgia" w:hAnsi="Georgia" w:cs="Arial"/>
          <w:sz w:val="24"/>
          <w:szCs w:val="24"/>
          <w:lang w:val="es-419"/>
        </w:rPr>
        <w:t>.</w:t>
      </w:r>
    </w:p>
    <w:p w:rsidR="00D51BB8" w:rsidRPr="009A4805" w:rsidRDefault="00D51BB8" w:rsidP="007B3CFE">
      <w:pPr>
        <w:pStyle w:val="Textoindependiente"/>
        <w:widowControl w:val="0"/>
        <w:spacing w:line="276" w:lineRule="auto"/>
        <w:rPr>
          <w:rFonts w:ascii="Georgia" w:hAnsi="Georgia" w:cs="Arial"/>
          <w:sz w:val="22"/>
          <w:szCs w:val="24"/>
          <w:lang w:val="es-419"/>
        </w:rPr>
      </w:pPr>
    </w:p>
    <w:p w:rsidR="00D51BB8" w:rsidRPr="009A4805" w:rsidRDefault="00D51BB8" w:rsidP="007B3CFE">
      <w:pPr>
        <w:pStyle w:val="Textoindependiente"/>
        <w:widowControl w:val="0"/>
        <w:spacing w:line="276" w:lineRule="auto"/>
        <w:rPr>
          <w:rFonts w:ascii="Georgia" w:hAnsi="Georgia" w:cs="Arial"/>
          <w:sz w:val="24"/>
          <w:szCs w:val="24"/>
          <w:lang w:val="es-419"/>
        </w:rPr>
      </w:pPr>
      <w:r w:rsidRPr="009A4805">
        <w:rPr>
          <w:rFonts w:ascii="Georgia" w:hAnsi="Georgia" w:cs="Arial"/>
          <w:sz w:val="24"/>
          <w:szCs w:val="24"/>
          <w:lang w:val="es-419"/>
        </w:rPr>
        <w:t>Los actores aducen que les asiste el derecho a la vivienda digna porque sus inmuebles se encuentran ubicados en una zona de alto riesgo y solicitaron que se les brindar</w:t>
      </w:r>
      <w:r w:rsidR="00AA13C8" w:rsidRPr="009A4805">
        <w:rPr>
          <w:rFonts w:ascii="Georgia" w:hAnsi="Georgia" w:cs="Arial"/>
          <w:sz w:val="24"/>
          <w:szCs w:val="24"/>
          <w:lang w:val="es-419"/>
        </w:rPr>
        <w:t>a</w:t>
      </w:r>
      <w:r w:rsidRPr="009A4805">
        <w:rPr>
          <w:rFonts w:ascii="Georgia" w:hAnsi="Georgia" w:cs="Arial"/>
          <w:sz w:val="24"/>
          <w:szCs w:val="24"/>
          <w:lang w:val="es-419"/>
        </w:rPr>
        <w:t xml:space="preserve"> el mismo </w:t>
      </w:r>
      <w:r w:rsidRPr="009A4805">
        <w:rPr>
          <w:rFonts w:ascii="Georgia" w:hAnsi="Georgia" w:cs="Arial"/>
          <w:sz w:val="24"/>
          <w:szCs w:val="24"/>
          <w:lang w:val="es-419"/>
        </w:rPr>
        <w:lastRenderedPageBreak/>
        <w:t>trato que a otras familias que presentaron acciones de tutela anteriores donde el Juzgado cognoscente dispuso la reubicación provisional hasta que fueran incluidos en un programa de vivienda de interés social (Folios 336-341, ib.).</w:t>
      </w:r>
    </w:p>
    <w:p w:rsidR="001B5317" w:rsidRPr="009A4805" w:rsidRDefault="001B5317" w:rsidP="007B3CFE">
      <w:pPr>
        <w:pStyle w:val="Textoindependiente"/>
        <w:widowControl w:val="0"/>
        <w:spacing w:line="276" w:lineRule="auto"/>
        <w:rPr>
          <w:rFonts w:ascii="Georgia" w:hAnsi="Georgia" w:cs="Arial"/>
          <w:sz w:val="28"/>
          <w:szCs w:val="24"/>
          <w:lang w:val="es-419"/>
        </w:rPr>
      </w:pPr>
    </w:p>
    <w:p w:rsidR="003913E3" w:rsidRPr="009A4805" w:rsidRDefault="00BE0C6C" w:rsidP="007B3CFE">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1276" w:hanging="1276"/>
        <w:rPr>
          <w:rFonts w:ascii="Georgia" w:hAnsi="Georgia" w:cs="Arial"/>
          <w:smallCaps/>
          <w:sz w:val="24"/>
          <w:szCs w:val="24"/>
          <w:lang w:val="es-419"/>
        </w:rPr>
      </w:pPr>
      <w:r w:rsidRPr="009A4805">
        <w:rPr>
          <w:rFonts w:ascii="Georgia" w:hAnsi="Georgia" w:cs="Arial"/>
          <w:smallCaps/>
          <w:sz w:val="28"/>
          <w:szCs w:val="24"/>
          <w:lang w:val="es-419"/>
        </w:rPr>
        <w:t>La fundamentación jurídica para resolver</w:t>
      </w:r>
    </w:p>
    <w:p w:rsidR="00912A38" w:rsidRPr="00F1597C" w:rsidRDefault="00912A38" w:rsidP="00F1597C">
      <w:pPr>
        <w:pStyle w:val="Textoindependiente"/>
        <w:widowControl w:val="0"/>
        <w:spacing w:line="276" w:lineRule="auto"/>
        <w:rPr>
          <w:rFonts w:ascii="Georgia" w:hAnsi="Georgia" w:cs="Arial"/>
          <w:sz w:val="28"/>
          <w:szCs w:val="24"/>
          <w:lang w:val="es-419"/>
        </w:rPr>
      </w:pPr>
    </w:p>
    <w:p w:rsidR="00A17AE2" w:rsidRPr="009A4805" w:rsidRDefault="00D51BB8" w:rsidP="007B3CFE">
      <w:pPr>
        <w:pStyle w:val="Textoindependiente"/>
        <w:tabs>
          <w:tab w:val="clear" w:pos="0"/>
          <w:tab w:val="clear" w:pos="708"/>
        </w:tabs>
        <w:spacing w:line="276" w:lineRule="auto"/>
        <w:ind w:left="426" w:hanging="426"/>
        <w:rPr>
          <w:rFonts w:ascii="Georgia" w:hAnsi="Georgia" w:cs="Arial"/>
          <w:sz w:val="22"/>
          <w:lang w:val="es-419"/>
        </w:rPr>
      </w:pPr>
      <w:r w:rsidRPr="009A4805">
        <w:rPr>
          <w:rFonts w:ascii="Georgia" w:hAnsi="Georgia" w:cs="Arial"/>
          <w:sz w:val="24"/>
          <w:szCs w:val="24"/>
          <w:lang w:val="es-419"/>
        </w:rPr>
        <w:t xml:space="preserve">6.1. </w:t>
      </w:r>
      <w:r w:rsidR="003913E3" w:rsidRPr="009A4805">
        <w:rPr>
          <w:rFonts w:ascii="Georgia" w:hAnsi="Georgia" w:cs="Arial"/>
          <w:smallCaps/>
          <w:sz w:val="24"/>
          <w:szCs w:val="24"/>
          <w:lang w:val="es-419"/>
        </w:rPr>
        <w:t>La competencia funcional</w:t>
      </w:r>
      <w:r w:rsidRPr="009A4805">
        <w:rPr>
          <w:rFonts w:ascii="Georgia" w:hAnsi="Georgia" w:cs="Arial"/>
          <w:smallCaps/>
          <w:sz w:val="24"/>
          <w:szCs w:val="24"/>
          <w:lang w:val="es-419"/>
        </w:rPr>
        <w:t xml:space="preserve">. </w:t>
      </w:r>
      <w:r w:rsidR="0017096D" w:rsidRPr="009A4805">
        <w:rPr>
          <w:rFonts w:ascii="Georgia" w:hAnsi="Georgia" w:cs="Arial"/>
          <w:sz w:val="24"/>
          <w:lang w:val="es-419"/>
        </w:rPr>
        <w:t>Esta Sala especializada est</w:t>
      </w:r>
      <w:r w:rsidR="00A17AE2" w:rsidRPr="009A4805">
        <w:rPr>
          <w:rFonts w:ascii="Georgia" w:hAnsi="Georgia" w:cs="Arial"/>
          <w:sz w:val="24"/>
          <w:lang w:val="es-419"/>
        </w:rPr>
        <w:t xml:space="preserve">á facultada en forma legal para </w:t>
      </w:r>
      <w:r w:rsidR="0017096D" w:rsidRPr="009A4805">
        <w:rPr>
          <w:rFonts w:ascii="Georgia" w:hAnsi="Georgia" w:cs="Arial"/>
          <w:sz w:val="24"/>
          <w:lang w:val="es-419"/>
        </w:rPr>
        <w:t>desatar la controversia puesta a su consideración, por ser la superiora jerárquica del Despacho que conoció en primera instancia (Artículo 32 del Decreto 2591 de 1991).</w:t>
      </w:r>
    </w:p>
    <w:p w:rsidR="00A17AE2" w:rsidRPr="00F1597C" w:rsidRDefault="00A17AE2" w:rsidP="00F1597C">
      <w:pPr>
        <w:pStyle w:val="Textoindependiente"/>
        <w:widowControl w:val="0"/>
        <w:spacing w:line="276" w:lineRule="auto"/>
        <w:rPr>
          <w:rFonts w:ascii="Georgia" w:hAnsi="Georgia" w:cs="Arial"/>
          <w:sz w:val="28"/>
          <w:szCs w:val="24"/>
          <w:lang w:val="es-419"/>
        </w:rPr>
      </w:pPr>
    </w:p>
    <w:p w:rsidR="00A17AE2" w:rsidRPr="009A4805" w:rsidRDefault="00A17AE2" w:rsidP="007B3CFE">
      <w:pPr>
        <w:pStyle w:val="Textoindependiente"/>
        <w:tabs>
          <w:tab w:val="clear" w:pos="0"/>
          <w:tab w:val="clear" w:pos="708"/>
        </w:tabs>
        <w:spacing w:line="276" w:lineRule="auto"/>
        <w:ind w:left="426" w:hanging="426"/>
        <w:rPr>
          <w:rFonts w:ascii="Georgia" w:hAnsi="Georgia" w:cs="Arial"/>
          <w:sz w:val="22"/>
          <w:lang w:val="es-419"/>
        </w:rPr>
      </w:pPr>
      <w:r w:rsidRPr="009A4805">
        <w:rPr>
          <w:rFonts w:ascii="Georgia" w:hAnsi="Georgia" w:cs="Arial"/>
          <w:sz w:val="22"/>
          <w:lang w:val="es-419"/>
        </w:rPr>
        <w:t xml:space="preserve">6.2. </w:t>
      </w:r>
      <w:r w:rsidR="003913E3" w:rsidRPr="009A4805">
        <w:rPr>
          <w:rFonts w:ascii="Georgia" w:hAnsi="Georgia" w:cs="Arial"/>
          <w:smallCaps/>
          <w:sz w:val="24"/>
          <w:szCs w:val="24"/>
          <w:lang w:val="es-419"/>
        </w:rPr>
        <w:t>La legitimación en la causa</w:t>
      </w:r>
    </w:p>
    <w:p w:rsidR="009A4805" w:rsidRPr="00F1597C" w:rsidRDefault="009A4805" w:rsidP="00F1597C">
      <w:pPr>
        <w:pStyle w:val="Textoindependiente"/>
        <w:widowControl w:val="0"/>
        <w:spacing w:line="276" w:lineRule="auto"/>
        <w:rPr>
          <w:rFonts w:ascii="Georgia" w:hAnsi="Georgia" w:cs="Arial"/>
          <w:sz w:val="28"/>
          <w:szCs w:val="24"/>
          <w:lang w:val="es-419"/>
        </w:rPr>
      </w:pPr>
    </w:p>
    <w:p w:rsidR="00A17AE2" w:rsidRPr="009A4805" w:rsidRDefault="003913E3" w:rsidP="007B3CFE">
      <w:pPr>
        <w:pStyle w:val="Textoindependiente"/>
        <w:tabs>
          <w:tab w:val="clear" w:pos="0"/>
          <w:tab w:val="clear" w:pos="708"/>
          <w:tab w:val="clear" w:pos="1416"/>
        </w:tabs>
        <w:spacing w:line="276" w:lineRule="auto"/>
        <w:rPr>
          <w:rFonts w:ascii="Georgia" w:hAnsi="Georgia" w:cs="Arial"/>
          <w:sz w:val="24"/>
          <w:szCs w:val="24"/>
          <w:lang w:val="es-419"/>
        </w:rPr>
      </w:pPr>
      <w:r w:rsidRPr="009A4805">
        <w:rPr>
          <w:rFonts w:ascii="Georgia" w:hAnsi="Georgia" w:cs="Arial"/>
          <w:sz w:val="24"/>
          <w:szCs w:val="24"/>
          <w:lang w:val="es-419"/>
        </w:rPr>
        <w:t xml:space="preserve">Se cumple la legitimación por activa porque </w:t>
      </w:r>
      <w:r w:rsidR="00BE0C6C" w:rsidRPr="009A4805">
        <w:rPr>
          <w:rFonts w:ascii="Georgia" w:hAnsi="Georgia" w:cs="Arial"/>
          <w:sz w:val="24"/>
          <w:szCs w:val="24"/>
          <w:lang w:val="es-419"/>
        </w:rPr>
        <w:t xml:space="preserve">los </w:t>
      </w:r>
      <w:r w:rsidR="00904DA0" w:rsidRPr="009A4805">
        <w:rPr>
          <w:rFonts w:ascii="Georgia" w:hAnsi="Georgia" w:cs="Arial"/>
          <w:sz w:val="24"/>
          <w:szCs w:val="24"/>
          <w:lang w:val="es-419"/>
        </w:rPr>
        <w:t xml:space="preserve">accionantes </w:t>
      </w:r>
      <w:r w:rsidR="00BE0C6C" w:rsidRPr="009A4805">
        <w:rPr>
          <w:rFonts w:ascii="Georgia" w:hAnsi="Georgia" w:cs="Arial"/>
          <w:sz w:val="24"/>
          <w:szCs w:val="24"/>
          <w:lang w:val="es-419"/>
        </w:rPr>
        <w:t xml:space="preserve">habitan viviendas </w:t>
      </w:r>
      <w:r w:rsidR="00D51BB8" w:rsidRPr="009A4805">
        <w:rPr>
          <w:rFonts w:ascii="Georgia" w:hAnsi="Georgia" w:cs="Arial"/>
          <w:sz w:val="24"/>
          <w:szCs w:val="24"/>
          <w:lang w:val="es-419"/>
        </w:rPr>
        <w:t xml:space="preserve">supuestamente </w:t>
      </w:r>
      <w:r w:rsidR="00BE0C6C" w:rsidRPr="009A4805">
        <w:rPr>
          <w:rFonts w:ascii="Georgia" w:hAnsi="Georgia" w:cs="Arial"/>
          <w:sz w:val="24"/>
          <w:szCs w:val="24"/>
          <w:lang w:val="es-419"/>
        </w:rPr>
        <w:t xml:space="preserve">ubicadas en una </w:t>
      </w:r>
      <w:r w:rsidR="00904DA0" w:rsidRPr="009A4805">
        <w:rPr>
          <w:rFonts w:ascii="Georgia" w:hAnsi="Georgia" w:cs="Arial"/>
          <w:sz w:val="24"/>
          <w:szCs w:val="24"/>
          <w:lang w:val="es-419"/>
        </w:rPr>
        <w:t xml:space="preserve">zona </w:t>
      </w:r>
      <w:r w:rsidR="00BE0C6C" w:rsidRPr="009A4805">
        <w:rPr>
          <w:rFonts w:ascii="Georgia" w:hAnsi="Georgia" w:cs="Arial"/>
          <w:sz w:val="24"/>
          <w:szCs w:val="24"/>
          <w:lang w:val="es-419"/>
        </w:rPr>
        <w:t>catalogada como de alto riesgo</w:t>
      </w:r>
      <w:r w:rsidRPr="009A4805">
        <w:rPr>
          <w:rFonts w:ascii="Georgia" w:hAnsi="Georgia" w:cs="Arial"/>
          <w:sz w:val="24"/>
          <w:szCs w:val="24"/>
          <w:lang w:val="es-419"/>
        </w:rPr>
        <w:t>.</w:t>
      </w:r>
      <w:r w:rsidR="004B0089" w:rsidRPr="009A4805">
        <w:rPr>
          <w:rFonts w:ascii="Georgia" w:hAnsi="Georgia" w:cs="Arial"/>
          <w:sz w:val="24"/>
          <w:szCs w:val="24"/>
          <w:lang w:val="es-419"/>
        </w:rPr>
        <w:t xml:space="preserve"> Diferente es respecto de los demás integrantes de los grupos familiares habida cuenta de que se trata de personas mayores de edad, sin situaciones especillas que habiliten la agencia de sus derechos; por lo tanto, le asistió razón al </w:t>
      </w:r>
      <w:r w:rsidR="004B0089" w:rsidRPr="009A4805">
        <w:rPr>
          <w:rFonts w:ascii="Georgia" w:hAnsi="Georgia" w:cs="Arial"/>
          <w:i/>
          <w:sz w:val="24"/>
          <w:szCs w:val="24"/>
          <w:lang w:val="es-419"/>
        </w:rPr>
        <w:t>a quo</w:t>
      </w:r>
      <w:r w:rsidR="004B0089" w:rsidRPr="009A4805">
        <w:rPr>
          <w:rFonts w:ascii="Georgia" w:hAnsi="Georgia" w:cs="Arial"/>
          <w:sz w:val="24"/>
          <w:szCs w:val="24"/>
          <w:lang w:val="es-419"/>
        </w:rPr>
        <w:t xml:space="preserve"> al declarar la improcedencia del amparo en su nombre. </w:t>
      </w:r>
    </w:p>
    <w:p w:rsidR="00A17AE2" w:rsidRPr="009A4805" w:rsidRDefault="00A17AE2" w:rsidP="007B3CFE">
      <w:pPr>
        <w:pStyle w:val="Textoindependiente"/>
        <w:tabs>
          <w:tab w:val="clear" w:pos="0"/>
          <w:tab w:val="clear" w:pos="708"/>
          <w:tab w:val="clear" w:pos="1416"/>
        </w:tabs>
        <w:spacing w:line="276" w:lineRule="auto"/>
        <w:rPr>
          <w:rFonts w:ascii="Georgia" w:hAnsi="Georgia" w:cs="Arial"/>
          <w:sz w:val="24"/>
          <w:szCs w:val="24"/>
          <w:lang w:val="es-419"/>
        </w:rPr>
      </w:pPr>
    </w:p>
    <w:p w:rsidR="00FB0781" w:rsidRPr="009A4805" w:rsidRDefault="008D4074" w:rsidP="007B3CFE">
      <w:pPr>
        <w:pStyle w:val="Textoindependiente"/>
        <w:tabs>
          <w:tab w:val="clear" w:pos="0"/>
          <w:tab w:val="clear" w:pos="708"/>
          <w:tab w:val="clear" w:pos="1416"/>
        </w:tabs>
        <w:spacing w:line="276" w:lineRule="auto"/>
        <w:rPr>
          <w:rFonts w:ascii="Georgia" w:hAnsi="Georgia" w:cs="Arial"/>
          <w:sz w:val="24"/>
          <w:szCs w:val="24"/>
          <w:lang w:val="es-419"/>
        </w:rPr>
      </w:pPr>
      <w:r w:rsidRPr="009A4805">
        <w:rPr>
          <w:rFonts w:ascii="Georgia" w:hAnsi="Georgia" w:cs="Arial"/>
          <w:sz w:val="24"/>
          <w:szCs w:val="24"/>
          <w:lang w:val="es-419"/>
        </w:rPr>
        <w:t xml:space="preserve">En el extremo pasivo </w:t>
      </w:r>
      <w:r w:rsidR="00BE0C6C" w:rsidRPr="009A4805">
        <w:rPr>
          <w:rFonts w:ascii="Georgia" w:hAnsi="Georgia" w:cs="Arial"/>
          <w:sz w:val="24"/>
          <w:szCs w:val="24"/>
          <w:lang w:val="es-419"/>
        </w:rPr>
        <w:t xml:space="preserve">tanto los accionados como los litisconsortes vinculados, puesto que integran el Consejo </w:t>
      </w:r>
      <w:r w:rsidR="00A24FC3" w:rsidRPr="009A4805">
        <w:rPr>
          <w:rFonts w:ascii="Georgia" w:hAnsi="Georgia" w:cs="Arial"/>
          <w:sz w:val="24"/>
          <w:szCs w:val="24"/>
          <w:lang w:val="es-419"/>
        </w:rPr>
        <w:t>M</w:t>
      </w:r>
      <w:r w:rsidR="00BE0C6C" w:rsidRPr="009A4805">
        <w:rPr>
          <w:rFonts w:ascii="Georgia" w:hAnsi="Georgia" w:cs="Arial"/>
          <w:sz w:val="24"/>
          <w:szCs w:val="24"/>
          <w:lang w:val="es-419"/>
        </w:rPr>
        <w:t xml:space="preserve">unicipal de Gestión del Riesgo de Desastres de Dosquebradas, que actúa como instancia de </w:t>
      </w:r>
      <w:r w:rsidR="00BE0C6C" w:rsidRPr="009A4805">
        <w:rPr>
          <w:rFonts w:ascii="Georgia" w:hAnsi="Georgia" w:cs="Arial"/>
          <w:color w:val="000000"/>
          <w:sz w:val="24"/>
          <w:szCs w:val="24"/>
          <w:shd w:val="clear" w:color="auto" w:fill="FFFFFF"/>
          <w:lang w:val="es-419"/>
        </w:rPr>
        <w:t xml:space="preserve">coordinación, asesoría, planeación y seguimiento, destinados a garantizar la efectividad y articulación de los procesos de conocimiento del riesgo, de reducción del riesgo y de manejo de desastres en la entidad territorial </w:t>
      </w:r>
      <w:r w:rsidR="00C75599" w:rsidRPr="009A4805">
        <w:rPr>
          <w:rFonts w:ascii="Georgia" w:hAnsi="Georgia" w:cs="Arial"/>
          <w:sz w:val="24"/>
          <w:szCs w:val="24"/>
          <w:lang w:val="es-419"/>
        </w:rPr>
        <w:t xml:space="preserve">(Artículos 76.9.1., Ley 715, </w:t>
      </w:r>
      <w:r w:rsidR="00C75599" w:rsidRPr="009A4805">
        <w:rPr>
          <w:rFonts w:ascii="Georgia" w:hAnsi="Georgia" w:cs="Arial"/>
          <w:color w:val="000000"/>
          <w:sz w:val="24"/>
          <w:szCs w:val="24"/>
          <w:shd w:val="clear" w:color="auto" w:fill="FFFFFF"/>
          <w:lang w:val="es-419"/>
        </w:rPr>
        <w:t xml:space="preserve">y </w:t>
      </w:r>
      <w:r w:rsidR="00BE0C6C" w:rsidRPr="009A4805">
        <w:rPr>
          <w:rFonts w:ascii="Georgia" w:hAnsi="Georgia" w:cs="Arial"/>
          <w:color w:val="000000"/>
          <w:sz w:val="24"/>
          <w:szCs w:val="24"/>
          <w:shd w:val="clear" w:color="auto" w:fill="FFFFFF"/>
          <w:lang w:val="es-419"/>
        </w:rPr>
        <w:t>27 y 28, Ley 1523)</w:t>
      </w:r>
      <w:r w:rsidR="00D51BB8" w:rsidRPr="009A4805">
        <w:rPr>
          <w:rFonts w:ascii="Georgia" w:hAnsi="Georgia" w:cs="Arial"/>
          <w:color w:val="000000"/>
          <w:sz w:val="24"/>
          <w:szCs w:val="24"/>
          <w:shd w:val="clear" w:color="auto" w:fill="FFFFFF"/>
          <w:lang w:val="es-419"/>
        </w:rPr>
        <w:t xml:space="preserve">; y, </w:t>
      </w:r>
      <w:r w:rsidR="00C75599" w:rsidRPr="009A4805">
        <w:rPr>
          <w:rFonts w:ascii="Georgia" w:hAnsi="Georgia" w:cs="Arial"/>
          <w:sz w:val="24"/>
          <w:szCs w:val="24"/>
          <w:lang w:val="es-419"/>
        </w:rPr>
        <w:t>F</w:t>
      </w:r>
      <w:r w:rsidR="00346475" w:rsidRPr="009A4805">
        <w:rPr>
          <w:rFonts w:ascii="Georgia" w:hAnsi="Georgia" w:cs="Arial"/>
          <w:sz w:val="24"/>
          <w:szCs w:val="24"/>
          <w:lang w:val="es-419"/>
        </w:rPr>
        <w:t>onvivienda</w:t>
      </w:r>
      <w:r w:rsidR="00C75599" w:rsidRPr="009A4805">
        <w:rPr>
          <w:rFonts w:ascii="Georgia" w:hAnsi="Georgia" w:cs="Arial"/>
          <w:sz w:val="24"/>
          <w:szCs w:val="24"/>
          <w:lang w:val="es-419"/>
        </w:rPr>
        <w:t xml:space="preserve"> y el IDM, </w:t>
      </w:r>
      <w:r w:rsidR="00904DA0" w:rsidRPr="009A4805">
        <w:rPr>
          <w:rFonts w:ascii="Georgia" w:hAnsi="Georgia" w:cs="Arial"/>
          <w:sz w:val="24"/>
          <w:szCs w:val="24"/>
          <w:lang w:val="es-419"/>
        </w:rPr>
        <w:t xml:space="preserve">al </w:t>
      </w:r>
      <w:r w:rsidR="00C75599" w:rsidRPr="009A4805">
        <w:rPr>
          <w:rFonts w:ascii="Georgia" w:hAnsi="Georgia" w:cs="Arial"/>
          <w:sz w:val="24"/>
          <w:szCs w:val="24"/>
          <w:lang w:val="es-419"/>
        </w:rPr>
        <w:t xml:space="preserve">ser los encargados de inscribir, </w:t>
      </w:r>
      <w:r w:rsidR="00FB0781" w:rsidRPr="009A4805">
        <w:rPr>
          <w:rFonts w:ascii="Georgia" w:hAnsi="Georgia" w:cs="Arial"/>
          <w:sz w:val="24"/>
          <w:szCs w:val="24"/>
          <w:lang w:val="es-419"/>
        </w:rPr>
        <w:t xml:space="preserve">recibir las postulaciones, verificar la información y consolidar el listado de hogares que cumplen con los requisitos para </w:t>
      </w:r>
      <w:r w:rsidR="00346475" w:rsidRPr="009A4805">
        <w:rPr>
          <w:rFonts w:ascii="Georgia" w:hAnsi="Georgia" w:cs="Arial"/>
          <w:sz w:val="24"/>
          <w:szCs w:val="24"/>
          <w:lang w:val="es-419"/>
        </w:rPr>
        <w:t xml:space="preserve">la asignación de los subsidios de vivienda </w:t>
      </w:r>
      <w:r w:rsidR="000603EA" w:rsidRPr="009A4805">
        <w:rPr>
          <w:rFonts w:ascii="Georgia" w:hAnsi="Georgia" w:cs="Arial"/>
          <w:sz w:val="24"/>
          <w:szCs w:val="24"/>
          <w:lang w:val="es-419"/>
        </w:rPr>
        <w:t xml:space="preserve">(Ley 1537, </w:t>
      </w:r>
      <w:r w:rsidR="000603EA" w:rsidRPr="009A4805">
        <w:rPr>
          <w:rFonts w:ascii="Georgia" w:hAnsi="Georgia" w:cs="Arial"/>
          <w:bCs/>
          <w:sz w:val="24"/>
          <w:szCs w:val="24"/>
          <w:lang w:val="es-419"/>
        </w:rPr>
        <w:t xml:space="preserve">Decreto 1921 de 2012 modificado por los Decretos 2164 de 2013 y </w:t>
      </w:r>
      <w:hyperlink r:id="rId9" w:anchor="1" w:history="1">
        <w:r w:rsidR="000603EA" w:rsidRPr="009A4805">
          <w:rPr>
            <w:rStyle w:val="Hipervnculo"/>
            <w:rFonts w:ascii="Georgia" w:hAnsi="Georgia" w:cs="Arial"/>
            <w:bCs/>
            <w:color w:val="auto"/>
            <w:sz w:val="24"/>
            <w:szCs w:val="24"/>
            <w:u w:val="none"/>
            <w:lang w:val="es-419"/>
          </w:rPr>
          <w:t>2726 de 2014</w:t>
        </w:r>
      </w:hyperlink>
      <w:r w:rsidR="00346475" w:rsidRPr="009A4805">
        <w:rPr>
          <w:rFonts w:ascii="Georgia" w:hAnsi="Georgia" w:cs="Arial"/>
          <w:sz w:val="24"/>
          <w:szCs w:val="24"/>
          <w:lang w:val="es-419"/>
        </w:rPr>
        <w:t>)</w:t>
      </w:r>
      <w:r w:rsidR="00C75599" w:rsidRPr="009A4805">
        <w:rPr>
          <w:rFonts w:ascii="Georgia" w:hAnsi="Georgia" w:cs="Arial"/>
          <w:sz w:val="24"/>
          <w:szCs w:val="24"/>
          <w:lang w:val="es-419"/>
        </w:rPr>
        <w:t>.</w:t>
      </w:r>
      <w:r w:rsidR="00FB0781" w:rsidRPr="009A4805">
        <w:rPr>
          <w:rFonts w:ascii="Georgia" w:hAnsi="Georgia" w:cs="Arial"/>
          <w:sz w:val="24"/>
          <w:szCs w:val="24"/>
          <w:lang w:val="es-419"/>
        </w:rPr>
        <w:t xml:space="preserve"> </w:t>
      </w:r>
    </w:p>
    <w:p w:rsidR="00A17AE2" w:rsidRPr="009A4805" w:rsidRDefault="00A17AE2" w:rsidP="007B3CFE">
      <w:pPr>
        <w:pStyle w:val="Textoindependiente"/>
        <w:tabs>
          <w:tab w:val="clear" w:pos="708"/>
        </w:tabs>
        <w:spacing w:line="276" w:lineRule="auto"/>
        <w:rPr>
          <w:rFonts w:ascii="Georgia" w:hAnsi="Georgia" w:cs="Arial"/>
          <w:sz w:val="22"/>
          <w:szCs w:val="24"/>
          <w:lang w:val="es-419"/>
        </w:rPr>
      </w:pPr>
    </w:p>
    <w:p w:rsidR="003913E3" w:rsidRPr="009A4805" w:rsidRDefault="003913E3" w:rsidP="007B3CFE">
      <w:pPr>
        <w:pStyle w:val="Textoindependiente"/>
        <w:numPr>
          <w:ilvl w:val="1"/>
          <w:numId w:val="40"/>
        </w:numPr>
        <w:tabs>
          <w:tab w:val="clear" w:pos="708"/>
        </w:tabs>
        <w:spacing w:line="276" w:lineRule="auto"/>
        <w:ind w:left="426" w:hanging="426"/>
        <w:rPr>
          <w:rFonts w:ascii="Georgia" w:hAnsi="Georgia" w:cs="Arial"/>
          <w:sz w:val="24"/>
          <w:szCs w:val="24"/>
          <w:lang w:val="es-419"/>
        </w:rPr>
      </w:pPr>
      <w:r w:rsidRPr="009A4805">
        <w:rPr>
          <w:rFonts w:ascii="Georgia" w:hAnsi="Georgia" w:cs="Arial"/>
          <w:smallCaps/>
          <w:sz w:val="24"/>
          <w:szCs w:val="24"/>
          <w:lang w:val="es-419"/>
        </w:rPr>
        <w:t>El problema jurídico a resolver</w:t>
      </w:r>
      <w:r w:rsidR="00D51BB8" w:rsidRPr="009A4805">
        <w:rPr>
          <w:rFonts w:ascii="Georgia" w:hAnsi="Georgia" w:cs="Arial"/>
          <w:smallCaps/>
          <w:sz w:val="24"/>
          <w:szCs w:val="24"/>
          <w:lang w:val="es-419"/>
        </w:rPr>
        <w:t xml:space="preserve">. </w:t>
      </w:r>
      <w:r w:rsidRPr="009A4805">
        <w:rPr>
          <w:rFonts w:ascii="Georgia" w:hAnsi="Georgia" w:cs="Arial"/>
          <w:sz w:val="24"/>
          <w:szCs w:val="24"/>
          <w:lang w:val="es-419"/>
        </w:rPr>
        <w:t xml:space="preserve">¿Es procedente confirmar, modificar o revocar la sentencia del </w:t>
      </w:r>
      <w:r w:rsidR="0083685E" w:rsidRPr="009A4805">
        <w:rPr>
          <w:rFonts w:ascii="Georgia" w:hAnsi="Georgia"/>
          <w:sz w:val="24"/>
          <w:lang w:val="es-419"/>
        </w:rPr>
        <w:t xml:space="preserve">Juzgado </w:t>
      </w:r>
      <w:r w:rsidR="00C75599" w:rsidRPr="009A4805">
        <w:rPr>
          <w:rFonts w:ascii="Georgia" w:hAnsi="Georgia"/>
          <w:sz w:val="24"/>
          <w:lang w:val="es-419"/>
        </w:rPr>
        <w:t>Único de Familia de Dosquebradas</w:t>
      </w:r>
      <w:r w:rsidRPr="009A4805">
        <w:rPr>
          <w:rFonts w:ascii="Georgia" w:hAnsi="Georgia" w:cs="Arial"/>
          <w:sz w:val="24"/>
          <w:szCs w:val="24"/>
          <w:lang w:val="es-419"/>
        </w:rPr>
        <w:t>, según la impugnación</w:t>
      </w:r>
      <w:r w:rsidR="005069CE" w:rsidRPr="009A4805">
        <w:rPr>
          <w:rFonts w:ascii="Georgia" w:hAnsi="Georgia" w:cs="Arial"/>
          <w:sz w:val="24"/>
          <w:szCs w:val="24"/>
          <w:lang w:val="es-419"/>
        </w:rPr>
        <w:t xml:space="preserve"> d</w:t>
      </w:r>
      <w:r w:rsidR="00311747" w:rsidRPr="009A4805">
        <w:rPr>
          <w:rFonts w:ascii="Georgia" w:hAnsi="Georgia" w:cs="Arial"/>
          <w:sz w:val="24"/>
          <w:szCs w:val="24"/>
          <w:lang w:val="es-419"/>
        </w:rPr>
        <w:t>e</w:t>
      </w:r>
      <w:r w:rsidR="002F2011" w:rsidRPr="009A4805">
        <w:rPr>
          <w:rFonts w:ascii="Georgia" w:hAnsi="Georgia" w:cs="Arial"/>
          <w:sz w:val="24"/>
          <w:szCs w:val="24"/>
          <w:lang w:val="es-419"/>
        </w:rPr>
        <w:t xml:space="preserve"> </w:t>
      </w:r>
      <w:r w:rsidR="00EF4E29" w:rsidRPr="009A4805">
        <w:rPr>
          <w:rFonts w:ascii="Georgia" w:hAnsi="Georgia" w:cs="Arial"/>
          <w:sz w:val="24"/>
          <w:szCs w:val="24"/>
          <w:lang w:val="es-419"/>
        </w:rPr>
        <w:t>l</w:t>
      </w:r>
      <w:r w:rsidR="002F2011" w:rsidRPr="009A4805">
        <w:rPr>
          <w:rFonts w:ascii="Georgia" w:hAnsi="Georgia" w:cs="Arial"/>
          <w:sz w:val="24"/>
          <w:szCs w:val="24"/>
          <w:lang w:val="es-419"/>
        </w:rPr>
        <w:t>a</w:t>
      </w:r>
      <w:r w:rsidR="00EF4E29" w:rsidRPr="009A4805">
        <w:rPr>
          <w:rFonts w:ascii="Georgia" w:hAnsi="Georgia" w:cs="Arial"/>
          <w:sz w:val="24"/>
          <w:szCs w:val="24"/>
          <w:lang w:val="es-419"/>
        </w:rPr>
        <w:t xml:space="preserve"> </w:t>
      </w:r>
      <w:r w:rsidR="002F2011" w:rsidRPr="009A4805">
        <w:rPr>
          <w:rFonts w:ascii="Georgia" w:hAnsi="Georgia" w:cs="Arial"/>
          <w:sz w:val="24"/>
          <w:szCs w:val="24"/>
          <w:lang w:val="es-419"/>
        </w:rPr>
        <w:t>parte actora</w:t>
      </w:r>
      <w:r w:rsidRPr="009A4805">
        <w:rPr>
          <w:rFonts w:ascii="Georgia" w:hAnsi="Georgia" w:cs="Arial"/>
          <w:sz w:val="24"/>
          <w:szCs w:val="24"/>
          <w:lang w:val="es-419"/>
        </w:rPr>
        <w:t xml:space="preserve">? </w:t>
      </w:r>
    </w:p>
    <w:p w:rsidR="003913E3" w:rsidRPr="009A4805" w:rsidRDefault="003913E3" w:rsidP="007B3CFE">
      <w:pPr>
        <w:pStyle w:val="Textoindependiente"/>
        <w:spacing w:line="276" w:lineRule="auto"/>
        <w:rPr>
          <w:rFonts w:ascii="Georgia" w:hAnsi="Georgia" w:cs="Arial"/>
          <w:sz w:val="24"/>
          <w:szCs w:val="24"/>
          <w:lang w:val="es-419"/>
        </w:rPr>
      </w:pPr>
    </w:p>
    <w:p w:rsidR="003913E3" w:rsidRPr="009A4805" w:rsidRDefault="003913E3" w:rsidP="007B3CFE">
      <w:pPr>
        <w:pStyle w:val="Textoindependiente"/>
        <w:numPr>
          <w:ilvl w:val="0"/>
          <w:numId w:val="39"/>
        </w:numPr>
        <w:tabs>
          <w:tab w:val="clear" w:pos="0"/>
          <w:tab w:val="clear" w:pos="708"/>
        </w:tabs>
        <w:spacing w:line="276" w:lineRule="auto"/>
        <w:rPr>
          <w:rFonts w:ascii="Georgia" w:hAnsi="Georgia" w:cs="Arial"/>
          <w:smallCaps/>
          <w:sz w:val="24"/>
          <w:szCs w:val="24"/>
          <w:lang w:val="es-419"/>
        </w:rPr>
      </w:pPr>
      <w:r w:rsidRPr="009A4805">
        <w:rPr>
          <w:rFonts w:ascii="Georgia" w:hAnsi="Georgia" w:cs="Arial"/>
          <w:smallCaps/>
          <w:sz w:val="28"/>
          <w:szCs w:val="24"/>
          <w:lang w:val="es-419"/>
        </w:rPr>
        <w:t>La resolución del problema jurídico planteado</w:t>
      </w:r>
    </w:p>
    <w:p w:rsidR="00D51BB8" w:rsidRPr="009A4805" w:rsidRDefault="00D51BB8" w:rsidP="007B3CFE">
      <w:pPr>
        <w:pStyle w:val="Textoindependiente"/>
        <w:tabs>
          <w:tab w:val="clear" w:pos="0"/>
          <w:tab w:val="clear" w:pos="708"/>
        </w:tabs>
        <w:spacing w:line="276" w:lineRule="auto"/>
        <w:ind w:left="390"/>
        <w:rPr>
          <w:rFonts w:ascii="Georgia" w:hAnsi="Georgia" w:cs="Arial"/>
          <w:smallCaps/>
          <w:sz w:val="24"/>
          <w:szCs w:val="24"/>
          <w:lang w:val="es-419"/>
        </w:rPr>
      </w:pPr>
    </w:p>
    <w:p w:rsidR="00075871" w:rsidRPr="009A4805" w:rsidRDefault="00FA443F" w:rsidP="007B3CFE">
      <w:pPr>
        <w:pStyle w:val="Textoindependiente"/>
        <w:numPr>
          <w:ilvl w:val="1"/>
          <w:numId w:val="39"/>
        </w:numPr>
        <w:tabs>
          <w:tab w:val="clear" w:pos="708"/>
          <w:tab w:val="clear" w:pos="1416"/>
          <w:tab w:val="left" w:pos="1418"/>
        </w:tabs>
        <w:spacing w:line="276" w:lineRule="auto"/>
        <w:ind w:left="426" w:hanging="426"/>
        <w:rPr>
          <w:rFonts w:ascii="Georgia" w:hAnsi="Georgia"/>
          <w:smallCaps/>
          <w:sz w:val="24"/>
          <w:szCs w:val="24"/>
          <w:lang w:val="es-419"/>
        </w:rPr>
      </w:pPr>
      <w:r w:rsidRPr="009A4805">
        <w:rPr>
          <w:rFonts w:ascii="Georgia" w:hAnsi="Georgia"/>
          <w:smallCaps/>
          <w:sz w:val="24"/>
          <w:szCs w:val="24"/>
          <w:lang w:val="es-419"/>
        </w:rPr>
        <w:t>El presupuesto</w:t>
      </w:r>
      <w:r w:rsidR="00075871" w:rsidRPr="009A4805">
        <w:rPr>
          <w:rFonts w:ascii="Georgia" w:hAnsi="Georgia"/>
          <w:smallCaps/>
          <w:sz w:val="24"/>
          <w:szCs w:val="24"/>
          <w:lang w:val="es-419"/>
        </w:rPr>
        <w:t xml:space="preserve"> generales de procedencia</w:t>
      </w:r>
      <w:r w:rsidRPr="009A4805">
        <w:rPr>
          <w:rFonts w:ascii="Georgia" w:hAnsi="Georgia"/>
          <w:smallCaps/>
          <w:sz w:val="24"/>
          <w:szCs w:val="24"/>
          <w:lang w:val="es-419"/>
        </w:rPr>
        <w:t xml:space="preserve"> de subsidiariedad respecto del derecho a la vivienda digna </w:t>
      </w:r>
    </w:p>
    <w:p w:rsidR="000603EA" w:rsidRPr="009A4805" w:rsidRDefault="000603EA" w:rsidP="007B3CFE">
      <w:pPr>
        <w:pStyle w:val="Textoindependiente"/>
        <w:tabs>
          <w:tab w:val="clear" w:pos="708"/>
          <w:tab w:val="clear" w:pos="1416"/>
          <w:tab w:val="left" w:pos="709"/>
          <w:tab w:val="left" w:pos="1418"/>
        </w:tabs>
        <w:spacing w:line="276" w:lineRule="auto"/>
        <w:rPr>
          <w:rFonts w:ascii="Georgia" w:hAnsi="Georgia"/>
          <w:sz w:val="22"/>
          <w:szCs w:val="24"/>
          <w:lang w:val="es-419"/>
        </w:rPr>
      </w:pPr>
    </w:p>
    <w:p w:rsidR="00FA443F" w:rsidRPr="009A4805" w:rsidRDefault="00FA443F" w:rsidP="007B3CFE">
      <w:pPr>
        <w:spacing w:line="276" w:lineRule="auto"/>
        <w:jc w:val="both"/>
        <w:rPr>
          <w:rFonts w:ascii="Georgia" w:hAnsi="Georgia" w:cs="Arial"/>
          <w:spacing w:val="-3"/>
          <w:lang w:val="es-419"/>
        </w:rPr>
      </w:pPr>
      <w:r w:rsidRPr="009A4805">
        <w:rPr>
          <w:rFonts w:ascii="Georgia" w:hAnsi="Georgia" w:cs="Arial"/>
          <w:bCs/>
          <w:szCs w:val="28"/>
          <w:lang w:val="es-419"/>
        </w:rPr>
        <w:t xml:space="preserve">Con claridad puede advertirse en el análisis al cúmulo jurisprudencial, que el amparo frente a la vivienda digna se afinca sobre el deber de solidaridad respecto a las personas en estado de vulnerabilidad como consecuencia de un desastre, </w:t>
      </w:r>
      <w:r w:rsidRPr="009A4805">
        <w:rPr>
          <w:rFonts w:ascii="Georgia" w:hAnsi="Georgia" w:cs="Arial"/>
          <w:spacing w:val="-3"/>
          <w:lang w:val="es-419"/>
        </w:rPr>
        <w:t>deber que también se estructura como principio constitucional que impone: “</w:t>
      </w:r>
      <w:r w:rsidRPr="009A4805">
        <w:rPr>
          <w:rFonts w:ascii="Georgia" w:hAnsi="Georgia" w:cs="Arial"/>
          <w:i/>
          <w:spacing w:val="-3"/>
          <w:lang w:val="es-419"/>
        </w:rPr>
        <w:t xml:space="preserve">(…) </w:t>
      </w:r>
      <w:r w:rsidRPr="009A4805">
        <w:rPr>
          <w:rFonts w:ascii="Georgia" w:hAnsi="Georgia" w:cs="Arial"/>
          <w:i/>
          <w:szCs w:val="28"/>
          <w:lang w:val="es-419"/>
        </w:rPr>
        <w:t>el despliegue de acciones humanitarias ante situaciones que pongan en peligro la vida o la salud de las personas.  Sobre el particular, en la Sentencia T-434 de 2002”.</w:t>
      </w:r>
      <w:r w:rsidRPr="009A4805">
        <w:rPr>
          <w:rFonts w:ascii="Georgia" w:hAnsi="Georgia" w:cs="Arial"/>
          <w:spacing w:val="-3"/>
          <w:lang w:val="es-419"/>
        </w:rPr>
        <w:t xml:space="preserve">  Y de manera particular implica para las autoridades responsables la concreción de gestiones orientadas a conjurar esas circunstancias de vulnerabilidad</w:t>
      </w:r>
      <w:r w:rsidRPr="009A4805">
        <w:rPr>
          <w:rStyle w:val="Refdenotaalpie"/>
          <w:rFonts w:ascii="Georgia" w:hAnsi="Georgia"/>
          <w:spacing w:val="-3"/>
          <w:lang w:val="es-419"/>
        </w:rPr>
        <w:footnoteReference w:id="1"/>
      </w:r>
      <w:r w:rsidRPr="009A4805">
        <w:rPr>
          <w:rFonts w:ascii="Georgia" w:hAnsi="Georgia" w:cs="Arial"/>
          <w:spacing w:val="-3"/>
          <w:lang w:val="es-419"/>
        </w:rPr>
        <w:t>.</w:t>
      </w:r>
    </w:p>
    <w:p w:rsidR="00FA443F" w:rsidRPr="009A4805" w:rsidRDefault="00FA443F" w:rsidP="007B3CFE">
      <w:pPr>
        <w:spacing w:line="276" w:lineRule="auto"/>
        <w:jc w:val="both"/>
        <w:rPr>
          <w:rFonts w:ascii="Georgia" w:hAnsi="Georgia" w:cs="Arial"/>
          <w:spacing w:val="-3"/>
          <w:sz w:val="22"/>
          <w:lang w:val="es-419"/>
        </w:rPr>
      </w:pPr>
    </w:p>
    <w:p w:rsidR="00A17AE2" w:rsidRPr="009A4805" w:rsidRDefault="00FA443F" w:rsidP="007B3CFE">
      <w:pPr>
        <w:spacing w:line="276" w:lineRule="auto"/>
        <w:jc w:val="both"/>
        <w:rPr>
          <w:rFonts w:ascii="Georgia" w:hAnsi="Georgia" w:cs="Arial"/>
          <w:szCs w:val="28"/>
          <w:lang w:val="es-419"/>
        </w:rPr>
      </w:pPr>
      <w:r w:rsidRPr="009A4805">
        <w:rPr>
          <w:rFonts w:ascii="Georgia" w:hAnsi="Georgia" w:cs="Arial"/>
          <w:szCs w:val="28"/>
          <w:lang w:val="es-419"/>
        </w:rPr>
        <w:t>Ha explicitado la Corte Constitucional</w:t>
      </w:r>
      <w:r w:rsidRPr="009A4805">
        <w:rPr>
          <w:rStyle w:val="Refdenotaalpie"/>
          <w:rFonts w:ascii="Georgia" w:hAnsi="Georgia"/>
          <w:szCs w:val="28"/>
          <w:lang w:val="es-419"/>
        </w:rPr>
        <w:footnoteReference w:id="2"/>
      </w:r>
      <w:r w:rsidRPr="009A4805">
        <w:rPr>
          <w:rFonts w:ascii="Georgia" w:hAnsi="Georgia" w:cs="Arial"/>
          <w:szCs w:val="28"/>
          <w:lang w:val="es-419"/>
        </w:rPr>
        <w:t xml:space="preserve"> que la noción de </w:t>
      </w:r>
      <w:r w:rsidRPr="009A4805">
        <w:rPr>
          <w:rFonts w:ascii="Georgia" w:hAnsi="Georgia" w:cs="Arial"/>
          <w:i/>
          <w:iCs/>
          <w:szCs w:val="28"/>
          <w:lang w:val="es-419"/>
        </w:rPr>
        <w:t>“vivienda digna”</w:t>
      </w:r>
      <w:r w:rsidRPr="009A4805">
        <w:rPr>
          <w:rFonts w:ascii="Georgia" w:hAnsi="Georgia" w:cs="Arial"/>
          <w:iCs/>
          <w:szCs w:val="28"/>
          <w:lang w:val="es-419"/>
        </w:rPr>
        <w:t xml:space="preserve"> </w:t>
      </w:r>
      <w:r w:rsidRPr="009A4805">
        <w:rPr>
          <w:rFonts w:ascii="Georgia" w:hAnsi="Georgia" w:cs="Arial"/>
          <w:szCs w:val="28"/>
          <w:lang w:val="es-419"/>
        </w:rPr>
        <w:t>implica contar con un lugar, propio o ajeno, que le permita a la persona desarrollarse en unas mínimas condiciones de dignidad y satisfacer su proyecto de vida</w:t>
      </w:r>
      <w:r w:rsidRPr="009A4805">
        <w:rPr>
          <w:rStyle w:val="Refdenotaalpie"/>
          <w:rFonts w:ascii="Georgia" w:hAnsi="Georgia" w:cs="Arial"/>
          <w:szCs w:val="28"/>
          <w:lang w:val="es-419"/>
        </w:rPr>
        <w:footnoteReference w:id="3"/>
      </w:r>
      <w:r w:rsidRPr="009A4805">
        <w:rPr>
          <w:rFonts w:ascii="Georgia" w:hAnsi="Georgia" w:cs="Arial"/>
          <w:szCs w:val="28"/>
          <w:lang w:val="es-419"/>
        </w:rPr>
        <w:t>, al efecto ha señalado los supuestos de una vivienda para estimarla como tal</w:t>
      </w:r>
      <w:r w:rsidRPr="009A4805">
        <w:rPr>
          <w:rStyle w:val="Refdenotaalpie"/>
          <w:rFonts w:ascii="Georgia" w:hAnsi="Georgia" w:cs="Arial"/>
          <w:szCs w:val="28"/>
          <w:lang w:val="es-419"/>
        </w:rPr>
        <w:footnoteReference w:id="4"/>
      </w:r>
      <w:r w:rsidRPr="009A4805">
        <w:rPr>
          <w:rFonts w:ascii="Georgia" w:hAnsi="Georgia" w:cs="Arial"/>
          <w:szCs w:val="28"/>
          <w:lang w:val="es-419"/>
        </w:rPr>
        <w:t>.</w:t>
      </w:r>
    </w:p>
    <w:p w:rsidR="004B0089" w:rsidRPr="009A4805" w:rsidRDefault="004B0089" w:rsidP="007B3CFE">
      <w:pPr>
        <w:spacing w:line="276" w:lineRule="auto"/>
        <w:jc w:val="both"/>
        <w:rPr>
          <w:rFonts w:ascii="Georgia" w:hAnsi="Georgia" w:cs="Arial"/>
          <w:szCs w:val="28"/>
          <w:lang w:val="es-419"/>
        </w:rPr>
      </w:pPr>
    </w:p>
    <w:p w:rsidR="00FA443F" w:rsidRPr="009A4805" w:rsidRDefault="00FA443F" w:rsidP="007B3CFE">
      <w:pPr>
        <w:spacing w:line="276" w:lineRule="auto"/>
        <w:jc w:val="both"/>
        <w:rPr>
          <w:rFonts w:ascii="Georgia" w:hAnsi="Georgia" w:cs="Arial"/>
          <w:i/>
          <w:iCs/>
          <w:sz w:val="22"/>
          <w:szCs w:val="22"/>
          <w:lang w:val="es-419"/>
        </w:rPr>
      </w:pPr>
      <w:r w:rsidRPr="009A4805">
        <w:rPr>
          <w:rFonts w:ascii="Georgia" w:hAnsi="Georgia" w:cs="Arial"/>
          <w:szCs w:val="28"/>
          <w:lang w:val="es-419"/>
        </w:rPr>
        <w:t>Sostiene el precedente judicial especializado que una “</w:t>
      </w:r>
      <w:r w:rsidRPr="009A4805">
        <w:rPr>
          <w:rFonts w:ascii="Georgia" w:hAnsi="Georgia" w:cs="Arial"/>
          <w:i/>
          <w:szCs w:val="28"/>
          <w:lang w:val="es-419"/>
        </w:rPr>
        <w:t>vivienda digna</w:t>
      </w:r>
      <w:r w:rsidRPr="009A4805">
        <w:rPr>
          <w:rFonts w:ascii="Georgia" w:hAnsi="Georgia" w:cs="Arial"/>
          <w:szCs w:val="28"/>
          <w:lang w:val="es-419"/>
        </w:rPr>
        <w:t>” debe tener condiciones adecuadas que no pongan en peligro la vida y la integridad física de sus ocupantes, pues ella además de ser un refugio para las inclemencias externas,</w:t>
      </w:r>
      <w:bookmarkStart w:id="0" w:name="_GoBack"/>
      <w:bookmarkEnd w:id="0"/>
      <w:r w:rsidRPr="009A4805">
        <w:rPr>
          <w:rFonts w:ascii="Georgia" w:hAnsi="Georgia" w:cs="Arial"/>
          <w:szCs w:val="28"/>
          <w:lang w:val="es-419"/>
        </w:rPr>
        <w:t xml:space="preserve"> es el lugar donde se desarrolla gran parte de la vida de las personas que la ocupan, por lo que </w:t>
      </w:r>
      <w:r w:rsidRPr="009A4805">
        <w:rPr>
          <w:rFonts w:ascii="Georgia" w:hAnsi="Georgia" w:cs="Arial"/>
          <w:i/>
          <w:iCs/>
          <w:sz w:val="22"/>
          <w:szCs w:val="22"/>
          <w:lang w:val="es-419"/>
        </w:rPr>
        <w:t>“adquiere importancia en la realización de la dignidad del ser humano”</w:t>
      </w:r>
      <w:r w:rsidRPr="009A4805">
        <w:rPr>
          <w:rStyle w:val="Refdenotaalpie"/>
          <w:rFonts w:ascii="Georgia" w:hAnsi="Georgia" w:cs="Arial"/>
          <w:sz w:val="22"/>
          <w:szCs w:val="22"/>
          <w:lang w:val="es-419"/>
        </w:rPr>
        <w:footnoteReference w:id="5"/>
      </w:r>
      <w:r w:rsidRPr="009A4805">
        <w:rPr>
          <w:rFonts w:ascii="Georgia" w:hAnsi="Georgia" w:cs="Arial"/>
          <w:i/>
          <w:iCs/>
          <w:sz w:val="22"/>
          <w:szCs w:val="22"/>
          <w:lang w:val="es-419"/>
        </w:rPr>
        <w:t>.</w:t>
      </w:r>
    </w:p>
    <w:p w:rsidR="00A17AE2" w:rsidRPr="009A4805" w:rsidRDefault="00A17AE2" w:rsidP="007B3CFE">
      <w:pPr>
        <w:spacing w:line="276" w:lineRule="auto"/>
        <w:jc w:val="both"/>
        <w:rPr>
          <w:rFonts w:ascii="Georgia" w:hAnsi="Georgia" w:cs="Arial"/>
          <w:spacing w:val="-3"/>
          <w:lang w:val="es-419"/>
        </w:rPr>
      </w:pPr>
    </w:p>
    <w:p w:rsidR="00FA443F" w:rsidRPr="009A4805" w:rsidRDefault="00FA443F" w:rsidP="007B3CFE">
      <w:pPr>
        <w:pStyle w:val="Textoindependiente"/>
        <w:spacing w:line="276" w:lineRule="auto"/>
        <w:rPr>
          <w:rFonts w:ascii="Georgia" w:hAnsi="Georgia" w:cs="Arial"/>
          <w:i/>
          <w:sz w:val="22"/>
          <w:szCs w:val="22"/>
          <w:lang w:val="es-419"/>
        </w:rPr>
      </w:pPr>
      <w:r w:rsidRPr="009A4805">
        <w:rPr>
          <w:rFonts w:ascii="Georgia" w:hAnsi="Georgia" w:cs="Arial"/>
          <w:sz w:val="24"/>
          <w:szCs w:val="24"/>
          <w:lang w:val="es-419"/>
        </w:rPr>
        <w:t>Ahora, el derecho a la vivienda es de carácter prestacional, pero adquiere el estatus de fundamental por virtud del factor conexidad con otro derecho fundamental, cuando quiera que su desconocimiento directo o indirecto vulnera o amenaza derechos fundamentales (La vida, la dignidad, la integridad física, la igualdad, el debido proceso, entre otros</w:t>
      </w:r>
      <w:r w:rsidRPr="009A4805">
        <w:rPr>
          <w:rStyle w:val="Refdenotaalpie"/>
          <w:rFonts w:ascii="Georgia" w:hAnsi="Georgia" w:cs="Arial"/>
          <w:sz w:val="24"/>
          <w:szCs w:val="24"/>
          <w:lang w:val="es-419"/>
        </w:rPr>
        <w:footnoteReference w:id="6"/>
      </w:r>
      <w:r w:rsidRPr="009A4805">
        <w:rPr>
          <w:rFonts w:ascii="Georgia" w:hAnsi="Georgia" w:cs="Arial"/>
          <w:sz w:val="24"/>
          <w:szCs w:val="24"/>
          <w:lang w:val="es-419"/>
        </w:rPr>
        <w:t xml:space="preserve">), </w:t>
      </w:r>
      <w:r w:rsidRPr="009A4805">
        <w:rPr>
          <w:rFonts w:ascii="Georgia" w:hAnsi="Georgia" w:cs="Arial"/>
          <w:sz w:val="24"/>
          <w:szCs w:val="24"/>
          <w:u w:val="single"/>
          <w:lang w:val="es-419"/>
        </w:rPr>
        <w:t>siempre que exista para su titular la concreta ofensa a aquel derecho</w:t>
      </w:r>
      <w:r w:rsidRPr="009A4805">
        <w:rPr>
          <w:rStyle w:val="Refdenotaalpie"/>
          <w:rFonts w:ascii="Georgia" w:hAnsi="Georgia" w:cs="Arial"/>
          <w:sz w:val="24"/>
          <w:szCs w:val="24"/>
          <w:lang w:val="es-419"/>
        </w:rPr>
        <w:footnoteReference w:id="7"/>
      </w:r>
      <w:r w:rsidRPr="009A4805">
        <w:rPr>
          <w:rFonts w:ascii="Georgia" w:hAnsi="Georgia" w:cs="Arial"/>
          <w:sz w:val="24"/>
          <w:szCs w:val="24"/>
          <w:lang w:val="es-419"/>
        </w:rPr>
        <w:t xml:space="preserve">, también </w:t>
      </w:r>
      <w:r w:rsidRPr="009A4805">
        <w:rPr>
          <w:rFonts w:ascii="Georgia" w:hAnsi="Georgia" w:cs="Arial"/>
          <w:i/>
          <w:sz w:val="22"/>
          <w:szCs w:val="22"/>
          <w:lang w:val="es-419"/>
        </w:rPr>
        <w:t xml:space="preserve">“(…) </w:t>
      </w:r>
      <w:r w:rsidRPr="009A4805">
        <w:rPr>
          <w:rFonts w:ascii="Georgia" w:hAnsi="Georgia" w:cs="Arial"/>
          <w:i/>
          <w:iCs/>
          <w:sz w:val="22"/>
          <w:szCs w:val="22"/>
          <w:lang w:val="es-419"/>
        </w:rPr>
        <w:t>cuando se trata de sujetos de especial protección constitucional, como son, menores de edad, adultos mayores, personas en situación de discapacidad o población desplazada (…)”</w:t>
      </w:r>
      <w:r w:rsidRPr="009A4805">
        <w:rPr>
          <w:rStyle w:val="Refdenotaalpie"/>
          <w:rFonts w:ascii="Georgia" w:hAnsi="Georgia"/>
          <w:i/>
          <w:iCs/>
          <w:sz w:val="22"/>
          <w:szCs w:val="22"/>
          <w:lang w:val="es-419"/>
        </w:rPr>
        <w:footnoteReference w:id="8"/>
      </w:r>
      <w:r w:rsidRPr="009A4805">
        <w:rPr>
          <w:rFonts w:ascii="Georgia" w:hAnsi="Georgia" w:cs="Arial"/>
          <w:i/>
          <w:sz w:val="22"/>
          <w:szCs w:val="22"/>
          <w:lang w:val="es-419"/>
        </w:rPr>
        <w:t>.</w:t>
      </w:r>
    </w:p>
    <w:p w:rsidR="00FA443F" w:rsidRPr="009A4805" w:rsidRDefault="00FA443F" w:rsidP="007B3CFE">
      <w:pPr>
        <w:pStyle w:val="Textoindependiente"/>
        <w:tabs>
          <w:tab w:val="clear" w:pos="708"/>
          <w:tab w:val="clear" w:pos="1416"/>
          <w:tab w:val="left" w:pos="709"/>
          <w:tab w:val="left" w:pos="1418"/>
        </w:tabs>
        <w:spacing w:line="276" w:lineRule="auto"/>
        <w:rPr>
          <w:rFonts w:ascii="Georgia" w:hAnsi="Georgia" w:cs="Arial"/>
          <w:sz w:val="24"/>
          <w:lang w:val="es-419"/>
        </w:rPr>
      </w:pPr>
    </w:p>
    <w:p w:rsidR="007741BA" w:rsidRPr="009A4805" w:rsidRDefault="00FA443F" w:rsidP="007B3CFE">
      <w:pPr>
        <w:pStyle w:val="Textoindependiente"/>
        <w:tabs>
          <w:tab w:val="clear" w:pos="708"/>
          <w:tab w:val="clear" w:pos="1416"/>
          <w:tab w:val="left" w:pos="709"/>
          <w:tab w:val="left" w:pos="1418"/>
        </w:tabs>
        <w:spacing w:line="276" w:lineRule="auto"/>
        <w:rPr>
          <w:rFonts w:ascii="Georgia" w:hAnsi="Georgia"/>
          <w:i/>
          <w:iCs/>
          <w:sz w:val="22"/>
          <w:szCs w:val="24"/>
          <w:lang w:val="es-419"/>
        </w:rPr>
      </w:pPr>
      <w:r w:rsidRPr="009A4805">
        <w:rPr>
          <w:rFonts w:ascii="Georgia" w:hAnsi="Georgia"/>
          <w:sz w:val="24"/>
          <w:szCs w:val="24"/>
          <w:lang w:val="es-419"/>
        </w:rPr>
        <w:t>Empero, el reconocimiento jurisprudencial como derecho fundamental no implica que este mecanismo constitucional siempre resulte procedente para su protección. La CC</w:t>
      </w:r>
      <w:r w:rsidR="007741BA" w:rsidRPr="009A4805">
        <w:rPr>
          <w:rStyle w:val="Refdenotaalpie"/>
          <w:rFonts w:ascii="Georgia" w:hAnsi="Georgia"/>
          <w:sz w:val="24"/>
          <w:szCs w:val="24"/>
          <w:lang w:val="es-419"/>
        </w:rPr>
        <w:footnoteReference w:id="9"/>
      </w:r>
      <w:r w:rsidRPr="009A4805">
        <w:rPr>
          <w:rFonts w:ascii="Georgia" w:hAnsi="Georgia"/>
          <w:sz w:val="24"/>
          <w:szCs w:val="24"/>
          <w:lang w:val="es-419"/>
        </w:rPr>
        <w:t xml:space="preserve"> </w:t>
      </w:r>
      <w:r w:rsidR="007741BA" w:rsidRPr="009A4805">
        <w:rPr>
          <w:rFonts w:ascii="Georgia" w:hAnsi="Georgia"/>
          <w:sz w:val="24"/>
          <w:szCs w:val="24"/>
          <w:lang w:val="es-419"/>
        </w:rPr>
        <w:t>cataloga su amparo como excepcional</w:t>
      </w:r>
      <w:r w:rsidR="006D3A48" w:rsidRPr="009A4805">
        <w:rPr>
          <w:rFonts w:ascii="Georgia" w:hAnsi="Georgia"/>
          <w:sz w:val="24"/>
          <w:szCs w:val="24"/>
          <w:lang w:val="es-419"/>
        </w:rPr>
        <w:t xml:space="preserve">, por lo que </w:t>
      </w:r>
      <w:r w:rsidR="007741BA" w:rsidRPr="009A4805">
        <w:rPr>
          <w:rFonts w:ascii="Georgia" w:hAnsi="Georgia"/>
          <w:sz w:val="24"/>
          <w:szCs w:val="24"/>
          <w:lang w:val="es-419"/>
        </w:rPr>
        <w:t xml:space="preserve">advierte indispensable el previo examen de las circunstancias concretas de la supuesta vulneración o amenaza del derecho </w:t>
      </w:r>
      <w:r w:rsidR="006D3A48" w:rsidRPr="009A4805">
        <w:rPr>
          <w:rFonts w:ascii="Georgia" w:hAnsi="Georgia"/>
          <w:sz w:val="24"/>
          <w:szCs w:val="24"/>
          <w:lang w:val="es-419"/>
        </w:rPr>
        <w:t xml:space="preserve">como las </w:t>
      </w:r>
      <w:r w:rsidR="007741BA" w:rsidRPr="009A4805">
        <w:rPr>
          <w:rFonts w:ascii="Georgia" w:hAnsi="Georgia"/>
          <w:sz w:val="24"/>
          <w:szCs w:val="24"/>
          <w:lang w:val="es-419"/>
        </w:rPr>
        <w:t>de su</w:t>
      </w:r>
      <w:r w:rsidR="006D3A48" w:rsidRPr="009A4805">
        <w:rPr>
          <w:rFonts w:ascii="Georgia" w:hAnsi="Georgia"/>
          <w:sz w:val="24"/>
          <w:szCs w:val="24"/>
          <w:lang w:val="es-419"/>
        </w:rPr>
        <w:t>s</w:t>
      </w:r>
      <w:r w:rsidR="007741BA" w:rsidRPr="009A4805">
        <w:rPr>
          <w:rFonts w:ascii="Georgia" w:hAnsi="Georgia"/>
          <w:sz w:val="24"/>
          <w:szCs w:val="24"/>
          <w:lang w:val="es-419"/>
        </w:rPr>
        <w:t xml:space="preserve"> titular</w:t>
      </w:r>
      <w:r w:rsidR="006D3A48" w:rsidRPr="009A4805">
        <w:rPr>
          <w:rFonts w:ascii="Georgia" w:hAnsi="Georgia"/>
          <w:sz w:val="24"/>
          <w:szCs w:val="24"/>
          <w:lang w:val="es-419"/>
        </w:rPr>
        <w:t>es</w:t>
      </w:r>
      <w:r w:rsidR="007741BA" w:rsidRPr="009A4805">
        <w:rPr>
          <w:rFonts w:ascii="Georgia" w:hAnsi="Georgia"/>
          <w:sz w:val="24"/>
          <w:szCs w:val="24"/>
          <w:lang w:val="es-419"/>
        </w:rPr>
        <w:t xml:space="preserve">: </w:t>
      </w:r>
      <w:r w:rsidR="007741BA" w:rsidRPr="009A4805">
        <w:rPr>
          <w:rFonts w:ascii="Georgia" w:hAnsi="Georgia"/>
          <w:i/>
          <w:sz w:val="22"/>
          <w:szCs w:val="24"/>
          <w:lang w:val="es-419"/>
        </w:rPr>
        <w:t>“(…) la procedencia de la acción de tutela debe valorarse de acuerdo con las “</w:t>
      </w:r>
      <w:r w:rsidR="007741BA" w:rsidRPr="009A4805">
        <w:rPr>
          <w:rFonts w:ascii="Georgia" w:hAnsi="Georgia"/>
          <w:i/>
          <w:iCs/>
          <w:sz w:val="22"/>
          <w:szCs w:val="24"/>
          <w:lang w:val="es-419"/>
        </w:rPr>
        <w:t>condiciones jurídico - materiales del caso en concreto” (…)”.</w:t>
      </w:r>
    </w:p>
    <w:p w:rsidR="007741BA" w:rsidRPr="009A4805" w:rsidRDefault="007741BA" w:rsidP="007B3CFE">
      <w:pPr>
        <w:pStyle w:val="Textoindependiente"/>
        <w:tabs>
          <w:tab w:val="clear" w:pos="708"/>
          <w:tab w:val="clear" w:pos="1416"/>
          <w:tab w:val="left" w:pos="709"/>
          <w:tab w:val="left" w:pos="1418"/>
        </w:tabs>
        <w:spacing w:line="276" w:lineRule="auto"/>
        <w:rPr>
          <w:rFonts w:ascii="Georgia" w:hAnsi="Georgia"/>
          <w:i/>
          <w:iCs/>
          <w:sz w:val="22"/>
          <w:szCs w:val="24"/>
          <w:lang w:val="es-419"/>
        </w:rPr>
      </w:pPr>
    </w:p>
    <w:p w:rsidR="006D3A48" w:rsidRPr="009A4805" w:rsidRDefault="007741BA" w:rsidP="007B3CFE">
      <w:pPr>
        <w:spacing w:line="276" w:lineRule="auto"/>
        <w:jc w:val="both"/>
        <w:rPr>
          <w:rFonts w:ascii="Georgia" w:hAnsi="Georgia"/>
          <w:lang w:val="es-419"/>
        </w:rPr>
      </w:pPr>
      <w:r w:rsidRPr="009A4805">
        <w:rPr>
          <w:rFonts w:ascii="Georgia" w:hAnsi="Georgia"/>
          <w:iCs/>
          <w:lang w:val="es-419"/>
        </w:rPr>
        <w:t>De acuerdo con lo expuesto, fijó los siguientes elementos de procedencia para que el juzgador pueda proveer de fondo, a saber</w:t>
      </w:r>
      <w:r w:rsidRPr="009A4805">
        <w:rPr>
          <w:rStyle w:val="Refdenotaalpie"/>
          <w:rFonts w:ascii="Georgia" w:hAnsi="Georgia"/>
          <w:iCs/>
          <w:lang w:val="es-419"/>
        </w:rPr>
        <w:footnoteReference w:id="10"/>
      </w:r>
      <w:r w:rsidRPr="009A4805">
        <w:rPr>
          <w:rFonts w:ascii="Georgia" w:hAnsi="Georgia"/>
          <w:iCs/>
          <w:lang w:val="es-419"/>
        </w:rPr>
        <w:t>:</w:t>
      </w:r>
      <w:r w:rsidRPr="009A4805">
        <w:rPr>
          <w:rFonts w:ascii="Georgia" w:hAnsi="Georgia"/>
          <w:iCs/>
          <w:sz w:val="22"/>
          <w:lang w:val="es-419"/>
        </w:rPr>
        <w:t xml:space="preserve"> “</w:t>
      </w:r>
      <w:r w:rsidRPr="009A4805">
        <w:rPr>
          <w:rFonts w:ascii="Georgia" w:hAnsi="Georgia"/>
          <w:i/>
          <w:iCs/>
          <w:sz w:val="22"/>
          <w:lang w:val="es-419"/>
        </w:rPr>
        <w:t>(i) la inminencia del peligro; (ii) la existencia de sujetos de especial protección que se encuentren en riesgo; (iii) la afectación del mínimo vital; (iv) el desmedro de la dignidad humana, expresado en situaciones degradantes que afecten el derecho a la vida y la salud, y, (v) la existencia de otro medio de defensa judicial de igual efectividad para lo pretendido. Con ello se concluirá si la protección tutelar procede.</w:t>
      </w:r>
      <w:r w:rsidRPr="009A4805">
        <w:rPr>
          <w:rFonts w:ascii="Georgia" w:hAnsi="Georgia"/>
          <w:iCs/>
          <w:sz w:val="22"/>
          <w:lang w:val="es-419"/>
        </w:rPr>
        <w:t xml:space="preserve">” </w:t>
      </w:r>
      <w:r w:rsidRPr="009A4805">
        <w:rPr>
          <w:rFonts w:ascii="Georgia" w:hAnsi="Georgia"/>
          <w:lang w:val="es-419"/>
        </w:rPr>
        <w:t xml:space="preserve">En síntesis, la Alta Magistratura circunscribió </w:t>
      </w:r>
      <w:r w:rsidR="006D3A48" w:rsidRPr="009A4805">
        <w:rPr>
          <w:rFonts w:ascii="Georgia" w:hAnsi="Georgia"/>
          <w:lang w:val="es-419"/>
        </w:rPr>
        <w:t xml:space="preserve">la procedencia a la comprobación de una grave e inminente trasgresión o amenaza </w:t>
      </w:r>
      <w:r w:rsidRPr="009A4805">
        <w:rPr>
          <w:rFonts w:ascii="Georgia" w:hAnsi="Georgia"/>
          <w:lang w:val="es-419"/>
        </w:rPr>
        <w:t>del derecho a la vivienda digna</w:t>
      </w:r>
      <w:r w:rsidR="006D3A48" w:rsidRPr="009A4805">
        <w:rPr>
          <w:rFonts w:ascii="Georgia" w:hAnsi="Georgia"/>
          <w:lang w:val="es-419"/>
        </w:rPr>
        <w:t xml:space="preserve"> en consonancia con las condiciones especiales de los actores</w:t>
      </w:r>
      <w:r w:rsidRPr="009A4805">
        <w:rPr>
          <w:rFonts w:ascii="Georgia" w:hAnsi="Georgia"/>
          <w:lang w:val="es-419"/>
        </w:rPr>
        <w:t xml:space="preserve">. </w:t>
      </w:r>
    </w:p>
    <w:p w:rsidR="006D3A48" w:rsidRPr="009A4805" w:rsidRDefault="006D3A48" w:rsidP="007B3CFE">
      <w:pPr>
        <w:spacing w:line="276" w:lineRule="auto"/>
        <w:jc w:val="both"/>
        <w:rPr>
          <w:rFonts w:ascii="Georgia" w:hAnsi="Georgia"/>
          <w:lang w:val="es-419"/>
        </w:rPr>
      </w:pPr>
    </w:p>
    <w:p w:rsidR="006D3A48" w:rsidRPr="009A4805" w:rsidRDefault="006556AA" w:rsidP="007B3CFE">
      <w:pPr>
        <w:spacing w:line="276" w:lineRule="auto"/>
        <w:jc w:val="both"/>
        <w:rPr>
          <w:rFonts w:ascii="Georgia" w:hAnsi="Georgia"/>
          <w:lang w:val="es-419"/>
        </w:rPr>
      </w:pPr>
      <w:r w:rsidRPr="009A4805">
        <w:rPr>
          <w:rFonts w:ascii="Georgia" w:hAnsi="Georgia"/>
          <w:lang w:val="es-419"/>
        </w:rPr>
        <w:t xml:space="preserve">Según las </w:t>
      </w:r>
      <w:r w:rsidR="006D3A48" w:rsidRPr="009A4805">
        <w:rPr>
          <w:rFonts w:ascii="Georgia" w:hAnsi="Georgia"/>
          <w:lang w:val="es-419"/>
        </w:rPr>
        <w:t xml:space="preserve">pautas doctrinales, los libelos y el acervo probatorio, para esta Magistratura es </w:t>
      </w:r>
      <w:r w:rsidRPr="009A4805">
        <w:rPr>
          <w:rFonts w:ascii="Georgia" w:hAnsi="Georgia"/>
          <w:lang w:val="es-419"/>
        </w:rPr>
        <w:t>palmaria</w:t>
      </w:r>
      <w:r w:rsidR="006D3A48" w:rsidRPr="009A4805">
        <w:rPr>
          <w:rFonts w:ascii="Georgia" w:hAnsi="Georgia"/>
          <w:lang w:val="es-419"/>
        </w:rPr>
        <w:t xml:space="preserve"> la </w:t>
      </w:r>
      <w:r w:rsidR="00AA13C8" w:rsidRPr="009A4805">
        <w:rPr>
          <w:rFonts w:ascii="Georgia" w:hAnsi="Georgia"/>
          <w:lang w:val="es-419"/>
        </w:rPr>
        <w:t>improcedencia</w:t>
      </w:r>
      <w:r w:rsidR="006D3A48" w:rsidRPr="009A4805">
        <w:rPr>
          <w:rFonts w:ascii="Georgia" w:hAnsi="Georgia"/>
          <w:lang w:val="es-419"/>
        </w:rPr>
        <w:t xml:space="preserve"> de los amparos, habida cuenta de que ninguno reúne los </w:t>
      </w:r>
      <w:r w:rsidR="006D3A48" w:rsidRPr="009A4805">
        <w:rPr>
          <w:rFonts w:ascii="Georgia" w:hAnsi="Georgia"/>
          <w:lang w:val="es-419"/>
        </w:rPr>
        <w:lastRenderedPageBreak/>
        <w:t>presupuesto</w:t>
      </w:r>
      <w:r w:rsidR="00A00C20" w:rsidRPr="009A4805">
        <w:rPr>
          <w:rFonts w:ascii="Georgia" w:hAnsi="Georgia"/>
          <w:lang w:val="es-419"/>
        </w:rPr>
        <w:t>s</w:t>
      </w:r>
      <w:r w:rsidR="006D3A48" w:rsidRPr="009A4805">
        <w:rPr>
          <w:rFonts w:ascii="Georgia" w:hAnsi="Georgia"/>
          <w:lang w:val="es-419"/>
        </w:rPr>
        <w:t xml:space="preserve"> de procedencia, como pasa a analizarse.</w:t>
      </w:r>
    </w:p>
    <w:p w:rsidR="006D3A48" w:rsidRPr="009A4805" w:rsidRDefault="006D3A48" w:rsidP="007B3CFE">
      <w:pPr>
        <w:spacing w:line="276" w:lineRule="auto"/>
        <w:jc w:val="both"/>
        <w:rPr>
          <w:rFonts w:ascii="Georgia" w:hAnsi="Georgia"/>
          <w:sz w:val="22"/>
          <w:lang w:val="es-419"/>
        </w:rPr>
      </w:pPr>
    </w:p>
    <w:p w:rsidR="006D3A48" w:rsidRPr="009A4805" w:rsidRDefault="006D3A48" w:rsidP="007B3CFE">
      <w:pPr>
        <w:spacing w:line="276" w:lineRule="auto"/>
        <w:jc w:val="both"/>
        <w:rPr>
          <w:rFonts w:ascii="Georgia" w:hAnsi="Georgia"/>
          <w:lang w:val="es-419"/>
        </w:rPr>
      </w:pPr>
      <w:r w:rsidRPr="009A4805">
        <w:rPr>
          <w:rFonts w:ascii="Georgia" w:hAnsi="Georgia"/>
          <w:lang w:val="es-419"/>
        </w:rPr>
        <w:t xml:space="preserve">Respecto de la </w:t>
      </w:r>
      <w:r w:rsidR="00EC2A43" w:rsidRPr="009A4805">
        <w:rPr>
          <w:rFonts w:ascii="Georgia" w:hAnsi="Georgia"/>
          <w:lang w:val="es-419"/>
        </w:rPr>
        <w:t>inminencia de peligro</w:t>
      </w:r>
      <w:r w:rsidR="001A75AB" w:rsidRPr="009A4805">
        <w:rPr>
          <w:rFonts w:ascii="Georgia" w:hAnsi="Georgia"/>
          <w:lang w:val="es-419"/>
        </w:rPr>
        <w:t xml:space="preserve"> </w:t>
      </w:r>
      <w:r w:rsidR="00EC2A43" w:rsidRPr="009A4805">
        <w:rPr>
          <w:rFonts w:ascii="Georgia" w:hAnsi="Georgia"/>
          <w:lang w:val="es-419"/>
        </w:rPr>
        <w:t>se tiene que la DIGER en sendas visitas técnicas del 15-05-2014, 29-07-2014, 04-09-2015, 27-04-2017 y 28-04-2017 concluyó que los inmuebles de los accionantes no cumplen con las normas mínimas de sismo resistencia NSR-10, se construyeron sin ningún parámetro técnico y</w:t>
      </w:r>
      <w:r w:rsidR="00D16803" w:rsidRPr="009A4805">
        <w:rPr>
          <w:rFonts w:ascii="Georgia" w:hAnsi="Georgia"/>
          <w:lang w:val="es-419"/>
        </w:rPr>
        <w:t xml:space="preserve"> con materiales de baja calidad y</w:t>
      </w:r>
      <w:r w:rsidR="00EC2A43" w:rsidRPr="009A4805">
        <w:rPr>
          <w:rFonts w:ascii="Georgia" w:hAnsi="Georgia"/>
          <w:lang w:val="es-419"/>
        </w:rPr>
        <w:t xml:space="preserve"> presentan un deficiente manejo de aguas residuales </w:t>
      </w:r>
      <w:r w:rsidR="00D16803" w:rsidRPr="009A4805">
        <w:rPr>
          <w:rFonts w:ascii="Georgia" w:hAnsi="Georgia"/>
          <w:lang w:val="es-419"/>
        </w:rPr>
        <w:t>que genera</w:t>
      </w:r>
      <w:r w:rsidR="00EC2A43" w:rsidRPr="009A4805">
        <w:rPr>
          <w:rFonts w:ascii="Georgia" w:hAnsi="Georgia"/>
          <w:lang w:val="es-419"/>
        </w:rPr>
        <w:t xml:space="preserve"> la inestabilidad del terreno</w:t>
      </w:r>
      <w:r w:rsidR="00D16803" w:rsidRPr="009A4805">
        <w:rPr>
          <w:rFonts w:ascii="Georgia" w:hAnsi="Georgia"/>
          <w:lang w:val="es-419"/>
        </w:rPr>
        <w:t xml:space="preserve">; en consecuencia, </w:t>
      </w:r>
      <w:r w:rsidR="001A75AB" w:rsidRPr="009A4805">
        <w:rPr>
          <w:rFonts w:ascii="Georgia" w:hAnsi="Georgia"/>
          <w:lang w:val="es-419"/>
        </w:rPr>
        <w:t>recomendó</w:t>
      </w:r>
      <w:r w:rsidR="00D16803" w:rsidRPr="009A4805">
        <w:rPr>
          <w:rFonts w:ascii="Georgia" w:hAnsi="Georgia"/>
          <w:lang w:val="es-419"/>
        </w:rPr>
        <w:t xml:space="preserve"> </w:t>
      </w:r>
      <w:r w:rsidR="001A75AB" w:rsidRPr="009A4805">
        <w:rPr>
          <w:rFonts w:ascii="Georgia" w:hAnsi="Georgia"/>
          <w:lang w:val="es-419"/>
        </w:rPr>
        <w:t xml:space="preserve">a los moradores </w:t>
      </w:r>
      <w:r w:rsidR="00D16803" w:rsidRPr="009A4805">
        <w:rPr>
          <w:rFonts w:ascii="Georgia" w:hAnsi="Georgia"/>
          <w:lang w:val="es-419"/>
        </w:rPr>
        <w:t xml:space="preserve">construir </w:t>
      </w:r>
      <w:r w:rsidR="001A75AB" w:rsidRPr="009A4805">
        <w:rPr>
          <w:rFonts w:ascii="Georgia" w:hAnsi="Georgia"/>
          <w:lang w:val="es-419"/>
        </w:rPr>
        <w:t xml:space="preserve">en sus viviendas </w:t>
      </w:r>
      <w:r w:rsidR="00D16803" w:rsidRPr="009A4805">
        <w:rPr>
          <w:rFonts w:ascii="Georgia" w:hAnsi="Georgia"/>
          <w:lang w:val="es-419"/>
        </w:rPr>
        <w:t>canales y cubiertas para el control de aguas lluvias, la reforestación de la zona y la reco</w:t>
      </w:r>
      <w:r w:rsidR="00AA13C8" w:rsidRPr="009A4805">
        <w:rPr>
          <w:rFonts w:ascii="Georgia" w:hAnsi="Georgia"/>
          <w:lang w:val="es-419"/>
        </w:rPr>
        <w:t>lección de las basuras del río</w:t>
      </w:r>
      <w:r w:rsidR="00D16803" w:rsidRPr="009A4805">
        <w:rPr>
          <w:rFonts w:ascii="Georgia" w:hAnsi="Georgia"/>
          <w:lang w:val="es-419"/>
        </w:rPr>
        <w:t xml:space="preserve">, sin orden </w:t>
      </w:r>
      <w:r w:rsidR="001A75AB" w:rsidRPr="009A4805">
        <w:rPr>
          <w:rFonts w:ascii="Georgia" w:hAnsi="Georgia"/>
          <w:lang w:val="es-419"/>
        </w:rPr>
        <w:t xml:space="preserve">expresa sobre el </w:t>
      </w:r>
      <w:r w:rsidR="00D16803" w:rsidRPr="009A4805">
        <w:rPr>
          <w:rFonts w:ascii="Georgia" w:hAnsi="Georgia"/>
          <w:lang w:val="es-419"/>
        </w:rPr>
        <w:t xml:space="preserve">desalojo urgente </w:t>
      </w:r>
      <w:r w:rsidR="00D16803" w:rsidRPr="009A4805">
        <w:rPr>
          <w:rFonts w:ascii="Georgia" w:hAnsi="Georgia"/>
          <w:sz w:val="22"/>
          <w:lang w:val="es-419"/>
        </w:rPr>
        <w:t>(Folios 13-17, 10-12, 12-13, 11-14 y 42-45, cuadernos principal y acumulados)</w:t>
      </w:r>
      <w:r w:rsidR="00D16803" w:rsidRPr="009A4805">
        <w:rPr>
          <w:rFonts w:ascii="Georgia" w:hAnsi="Georgia"/>
          <w:lang w:val="es-419"/>
        </w:rPr>
        <w:t xml:space="preserve">    </w:t>
      </w:r>
      <w:r w:rsidR="00EC2A43" w:rsidRPr="009A4805">
        <w:rPr>
          <w:rFonts w:ascii="Georgia" w:hAnsi="Georgia"/>
          <w:lang w:val="es-419"/>
        </w:rPr>
        <w:t xml:space="preserve"> </w:t>
      </w:r>
    </w:p>
    <w:p w:rsidR="006D3A48" w:rsidRPr="009A4805" w:rsidRDefault="006D3A48" w:rsidP="007B3CFE">
      <w:pPr>
        <w:spacing w:line="276" w:lineRule="auto"/>
        <w:jc w:val="both"/>
        <w:rPr>
          <w:rFonts w:ascii="Georgia" w:hAnsi="Georgia"/>
          <w:sz w:val="22"/>
          <w:lang w:val="es-419"/>
        </w:rPr>
      </w:pPr>
    </w:p>
    <w:p w:rsidR="00D16803" w:rsidRPr="009A4805" w:rsidRDefault="001A75AB" w:rsidP="007B3CFE">
      <w:pPr>
        <w:spacing w:line="276" w:lineRule="auto"/>
        <w:jc w:val="both"/>
        <w:rPr>
          <w:rFonts w:ascii="Georgia" w:hAnsi="Georgia"/>
          <w:lang w:val="es-419"/>
        </w:rPr>
      </w:pPr>
      <w:r w:rsidRPr="009A4805">
        <w:rPr>
          <w:rFonts w:ascii="Georgia" w:hAnsi="Georgia"/>
          <w:lang w:val="es-419"/>
        </w:rPr>
        <w:t xml:space="preserve">Ahora, </w:t>
      </w:r>
      <w:r w:rsidR="00D16803" w:rsidRPr="009A4805">
        <w:rPr>
          <w:rFonts w:ascii="Georgia" w:hAnsi="Georgia"/>
          <w:lang w:val="es-419"/>
        </w:rPr>
        <w:t xml:space="preserve">en torno a las labores de mitigación se tiene que Serviciudad </w:t>
      </w:r>
      <w:r w:rsidR="00C70AA9" w:rsidRPr="009A4805">
        <w:rPr>
          <w:rFonts w:ascii="Georgia" w:hAnsi="Georgia"/>
          <w:lang w:val="es-419"/>
        </w:rPr>
        <w:t>en el 2017 realizó</w:t>
      </w:r>
      <w:r w:rsidR="00D16803" w:rsidRPr="009A4805">
        <w:rPr>
          <w:rFonts w:ascii="Georgia" w:hAnsi="Georgia"/>
          <w:lang w:val="es-419"/>
        </w:rPr>
        <w:t xml:space="preserve"> obras de expansión del alcantarillado </w:t>
      </w:r>
      <w:r w:rsidR="00C70AA9" w:rsidRPr="009A4805">
        <w:rPr>
          <w:rFonts w:ascii="Georgia" w:hAnsi="Georgia"/>
          <w:lang w:val="es-419"/>
        </w:rPr>
        <w:t xml:space="preserve">para el manejo de aguas residuales </w:t>
      </w:r>
      <w:r w:rsidR="00D16803" w:rsidRPr="009A4805">
        <w:rPr>
          <w:rFonts w:ascii="Georgia" w:hAnsi="Georgia"/>
          <w:sz w:val="22"/>
          <w:lang w:val="es-419"/>
        </w:rPr>
        <w:t>(Instalación de tuberías, construcción de cámaras de inspección, escaleras y conexiones</w:t>
      </w:r>
      <w:r w:rsidR="00C70AA9" w:rsidRPr="009A4805">
        <w:rPr>
          <w:rFonts w:ascii="Georgia" w:hAnsi="Georgia"/>
          <w:sz w:val="22"/>
          <w:lang w:val="es-419"/>
        </w:rPr>
        <w:t xml:space="preserve"> domiciliarias) (Folios 39-55, cuaderno principal)</w:t>
      </w:r>
      <w:r w:rsidR="00C70AA9" w:rsidRPr="009A4805">
        <w:rPr>
          <w:rFonts w:ascii="Georgia" w:hAnsi="Georgia"/>
          <w:lang w:val="es-419"/>
        </w:rPr>
        <w:t xml:space="preserve">; y, la Secretaría de Desarrollo Agropecuario y Gestión Ambiental </w:t>
      </w:r>
      <w:r w:rsidR="00AA13C8" w:rsidRPr="009A4805">
        <w:rPr>
          <w:rFonts w:ascii="Georgia" w:hAnsi="Georgia"/>
          <w:lang w:val="es-419"/>
        </w:rPr>
        <w:t xml:space="preserve">de </w:t>
      </w:r>
      <w:r w:rsidR="00C70AA9" w:rsidRPr="009A4805">
        <w:rPr>
          <w:rFonts w:ascii="Georgia" w:hAnsi="Georgia"/>
          <w:lang w:val="es-419"/>
        </w:rPr>
        <w:t>Dosquebradas</w:t>
      </w:r>
      <w:r w:rsidRPr="009A4805">
        <w:rPr>
          <w:rFonts w:ascii="Georgia" w:hAnsi="Georgia"/>
          <w:lang w:val="es-419"/>
        </w:rPr>
        <w:t>, también en el 2017,</w:t>
      </w:r>
      <w:r w:rsidR="00C70AA9" w:rsidRPr="009A4805">
        <w:rPr>
          <w:rFonts w:ascii="Georgia" w:hAnsi="Georgia"/>
          <w:lang w:val="es-419"/>
        </w:rPr>
        <w:t xml:space="preserve"> realizó labores de reforestación y limpieza de las quebradas aledañas </w:t>
      </w:r>
      <w:r w:rsidR="00C70AA9" w:rsidRPr="009A4805">
        <w:rPr>
          <w:rFonts w:ascii="Georgia" w:hAnsi="Georgia"/>
          <w:sz w:val="22"/>
          <w:lang w:val="es-419"/>
        </w:rPr>
        <w:t>(Folios 34-40, cuaderno acumulado No.2019-00608-00)</w:t>
      </w:r>
      <w:r w:rsidRPr="009A4805">
        <w:rPr>
          <w:rFonts w:ascii="Georgia" w:hAnsi="Georgia"/>
          <w:lang w:val="es-419"/>
        </w:rPr>
        <w:t xml:space="preserve">. </w:t>
      </w:r>
      <w:r w:rsidR="00D16803" w:rsidRPr="009A4805">
        <w:rPr>
          <w:rFonts w:ascii="Georgia" w:hAnsi="Georgia"/>
          <w:lang w:val="es-419"/>
        </w:rPr>
        <w:t xml:space="preserve"> </w:t>
      </w:r>
    </w:p>
    <w:p w:rsidR="001A75AB" w:rsidRPr="009A4805" w:rsidRDefault="001A75AB" w:rsidP="007B3CFE">
      <w:pPr>
        <w:spacing w:line="276" w:lineRule="auto"/>
        <w:jc w:val="both"/>
        <w:rPr>
          <w:rFonts w:ascii="Georgia" w:hAnsi="Georgia"/>
          <w:sz w:val="22"/>
          <w:lang w:val="es-419"/>
        </w:rPr>
      </w:pPr>
    </w:p>
    <w:p w:rsidR="001A75AB" w:rsidRPr="009A4805" w:rsidRDefault="001A75AB" w:rsidP="007B3CFE">
      <w:pPr>
        <w:spacing w:line="276" w:lineRule="auto"/>
        <w:jc w:val="both"/>
        <w:rPr>
          <w:rFonts w:ascii="Georgia" w:hAnsi="Georgia"/>
          <w:lang w:val="es-419"/>
        </w:rPr>
      </w:pPr>
      <w:r w:rsidRPr="009A4805">
        <w:rPr>
          <w:rFonts w:ascii="Georgia" w:hAnsi="Georgia"/>
          <w:lang w:val="es-419"/>
        </w:rPr>
        <w:t>Así las cosas, se colige inexistente la inminencia exigida por la jurisprudencia, habida cuenta del largo interregno trascurrido entre las valoraciones de la DIGER y la promoción de los amparos (Dos años), sin que obre probanza que dé cuenta que los bienes preservan las mismas falencias que se advirtieron en aquella oportunidad. En contra</w:t>
      </w:r>
      <w:r w:rsidR="00AA13C8" w:rsidRPr="009A4805">
        <w:rPr>
          <w:rFonts w:ascii="Georgia" w:hAnsi="Georgia"/>
          <w:lang w:val="es-419"/>
        </w:rPr>
        <w:t>s</w:t>
      </w:r>
      <w:r w:rsidRPr="009A4805">
        <w:rPr>
          <w:rFonts w:ascii="Georgia" w:hAnsi="Georgia"/>
          <w:lang w:val="es-419"/>
        </w:rPr>
        <w:t xml:space="preserve">te se tiene que las autoridades realizaron las labores de atenuación del riesgo </w:t>
      </w:r>
      <w:r w:rsidRPr="009A4805">
        <w:rPr>
          <w:rFonts w:ascii="Georgia" w:hAnsi="Georgia"/>
          <w:sz w:val="22"/>
          <w:lang w:val="es-419"/>
        </w:rPr>
        <w:t>(Ley 1523 de 2012)</w:t>
      </w:r>
      <w:r w:rsidRPr="009A4805">
        <w:rPr>
          <w:rFonts w:ascii="Georgia" w:hAnsi="Georgia"/>
          <w:lang w:val="es-419"/>
        </w:rPr>
        <w:t xml:space="preserve">. </w:t>
      </w:r>
    </w:p>
    <w:p w:rsidR="001A75AB" w:rsidRPr="009A4805" w:rsidRDefault="001A75AB" w:rsidP="007B3CFE">
      <w:pPr>
        <w:spacing w:line="276" w:lineRule="auto"/>
        <w:jc w:val="both"/>
        <w:rPr>
          <w:rFonts w:ascii="Georgia" w:hAnsi="Georgia"/>
          <w:sz w:val="20"/>
          <w:lang w:val="es-419"/>
        </w:rPr>
      </w:pPr>
    </w:p>
    <w:p w:rsidR="00F77A66" w:rsidRPr="009A4805" w:rsidRDefault="00F77A66" w:rsidP="007B3CFE">
      <w:pPr>
        <w:spacing w:line="276" w:lineRule="auto"/>
        <w:jc w:val="both"/>
        <w:rPr>
          <w:rFonts w:ascii="Georgia" w:hAnsi="Georgia"/>
          <w:lang w:val="es-419"/>
        </w:rPr>
      </w:pPr>
      <w:r w:rsidRPr="009A4805">
        <w:rPr>
          <w:rFonts w:ascii="Georgia" w:hAnsi="Georgia"/>
          <w:lang w:val="es-419"/>
        </w:rPr>
        <w:t xml:space="preserve">Tampoco se reúne el </w:t>
      </w:r>
      <w:r w:rsidR="001A75AB" w:rsidRPr="009A4805">
        <w:rPr>
          <w:rFonts w:ascii="Georgia" w:hAnsi="Georgia"/>
          <w:lang w:val="es-419"/>
        </w:rPr>
        <w:t xml:space="preserve">requisito de la </w:t>
      </w:r>
      <w:r w:rsidR="006556AA" w:rsidRPr="009A4805">
        <w:rPr>
          <w:rFonts w:ascii="Georgia" w:hAnsi="Georgia"/>
          <w:lang w:val="es-419"/>
        </w:rPr>
        <w:t xml:space="preserve">presencia </w:t>
      </w:r>
      <w:r w:rsidR="001A75AB" w:rsidRPr="009A4805">
        <w:rPr>
          <w:rFonts w:ascii="Georgia" w:hAnsi="Georgia"/>
          <w:lang w:val="es-419"/>
        </w:rPr>
        <w:t>de sujetos de especial protecc</w:t>
      </w:r>
      <w:r w:rsidRPr="009A4805">
        <w:rPr>
          <w:rFonts w:ascii="Georgia" w:hAnsi="Georgia"/>
          <w:lang w:val="es-419"/>
        </w:rPr>
        <w:t>ión que se encuentren en riesgo. Solo una de las familias alegó estar integrada por personas que ameritan un trato diferenciado (Acumulada No.2016-00156-00), mas es</w:t>
      </w:r>
      <w:r w:rsidR="00844C8C" w:rsidRPr="009A4805">
        <w:rPr>
          <w:rFonts w:ascii="Georgia" w:hAnsi="Georgia"/>
          <w:lang w:val="es-419"/>
        </w:rPr>
        <w:t>a</w:t>
      </w:r>
      <w:r w:rsidRPr="009A4805">
        <w:rPr>
          <w:rFonts w:ascii="Georgia" w:hAnsi="Georgia"/>
          <w:lang w:val="es-419"/>
        </w:rPr>
        <w:t xml:space="preserve"> </w:t>
      </w:r>
      <w:r w:rsidR="00844C8C" w:rsidRPr="009A4805">
        <w:rPr>
          <w:rFonts w:ascii="Georgia" w:hAnsi="Georgia"/>
          <w:lang w:val="es-419"/>
        </w:rPr>
        <w:t xml:space="preserve">circunstancia es insuficiente </w:t>
      </w:r>
      <w:r w:rsidRPr="009A4805">
        <w:rPr>
          <w:rFonts w:ascii="Georgia" w:hAnsi="Georgia"/>
          <w:lang w:val="es-419"/>
        </w:rPr>
        <w:t>para superar este presupuesto</w:t>
      </w:r>
      <w:r w:rsidR="00844C8C" w:rsidRPr="009A4805">
        <w:rPr>
          <w:rFonts w:ascii="Georgia" w:hAnsi="Georgia"/>
          <w:lang w:val="es-419"/>
        </w:rPr>
        <w:t xml:space="preserve">, en razón a que la Corte exige la prueba de un </w:t>
      </w:r>
      <w:r w:rsidRPr="009A4805">
        <w:rPr>
          <w:rFonts w:ascii="Georgia" w:hAnsi="Georgia"/>
          <w:lang w:val="es-419"/>
        </w:rPr>
        <w:t>riesgo cierto e inminente</w:t>
      </w:r>
      <w:r w:rsidR="00844C8C" w:rsidRPr="009A4805">
        <w:rPr>
          <w:rFonts w:ascii="Georgia" w:hAnsi="Georgia"/>
          <w:lang w:val="es-419"/>
        </w:rPr>
        <w:t xml:space="preserve"> que, como se anotó, no fue demostrado</w:t>
      </w:r>
      <w:r w:rsidRPr="009A4805">
        <w:rPr>
          <w:rFonts w:ascii="Georgia" w:hAnsi="Georgia"/>
          <w:lang w:val="es-419"/>
        </w:rPr>
        <w:t xml:space="preserve">. </w:t>
      </w:r>
    </w:p>
    <w:p w:rsidR="00F77A66" w:rsidRPr="009A4805" w:rsidRDefault="00F77A66" w:rsidP="007B3CFE">
      <w:pPr>
        <w:spacing w:line="276" w:lineRule="auto"/>
        <w:jc w:val="both"/>
        <w:rPr>
          <w:rFonts w:ascii="Georgia" w:hAnsi="Georgia"/>
          <w:sz w:val="22"/>
          <w:lang w:val="es-419"/>
        </w:rPr>
      </w:pPr>
    </w:p>
    <w:p w:rsidR="00271F8B" w:rsidRPr="009A4805" w:rsidRDefault="006556AA" w:rsidP="007B3CFE">
      <w:pPr>
        <w:spacing w:line="276" w:lineRule="auto"/>
        <w:jc w:val="both"/>
        <w:rPr>
          <w:rFonts w:ascii="Georgia" w:hAnsi="Georgia"/>
          <w:i/>
          <w:iCs/>
          <w:lang w:val="es-419"/>
        </w:rPr>
      </w:pPr>
      <w:r w:rsidRPr="009A4805">
        <w:rPr>
          <w:rFonts w:ascii="Georgia" w:hAnsi="Georgia"/>
          <w:lang w:val="es-419"/>
        </w:rPr>
        <w:t>Y, e</w:t>
      </w:r>
      <w:r w:rsidR="00271F8B" w:rsidRPr="009A4805">
        <w:rPr>
          <w:rFonts w:ascii="Georgia" w:hAnsi="Georgia"/>
          <w:lang w:val="es-419"/>
        </w:rPr>
        <w:t xml:space="preserve">n torno al mínimo vital y </w:t>
      </w:r>
      <w:r w:rsidRPr="009A4805">
        <w:rPr>
          <w:rFonts w:ascii="Georgia" w:hAnsi="Georgia"/>
          <w:lang w:val="es-419"/>
        </w:rPr>
        <w:t xml:space="preserve">al </w:t>
      </w:r>
      <w:r w:rsidR="00271F8B" w:rsidRPr="009A4805">
        <w:rPr>
          <w:rFonts w:ascii="Georgia" w:hAnsi="Georgia"/>
          <w:iCs/>
          <w:lang w:val="es-419"/>
        </w:rPr>
        <w:t xml:space="preserve">desmedro de la dignidad humana, expresado en situaciones degradantes que afecten el derecho a la vida y la salud, </w:t>
      </w:r>
      <w:r w:rsidRPr="009A4805">
        <w:rPr>
          <w:rFonts w:ascii="Georgia" w:hAnsi="Georgia"/>
          <w:iCs/>
          <w:lang w:val="es-419"/>
        </w:rPr>
        <w:t xml:space="preserve">tampoco obra </w:t>
      </w:r>
      <w:r w:rsidR="00271F8B" w:rsidRPr="009A4805">
        <w:rPr>
          <w:rFonts w:ascii="Georgia" w:hAnsi="Georgia"/>
          <w:iCs/>
          <w:lang w:val="es-419"/>
        </w:rPr>
        <w:t>evidencia alguna que permita inferir la configuración de su agravio</w:t>
      </w:r>
      <w:r w:rsidR="00271F8B" w:rsidRPr="009A4805">
        <w:rPr>
          <w:rFonts w:ascii="Georgia" w:hAnsi="Georgia"/>
          <w:i/>
          <w:iCs/>
          <w:lang w:val="es-419"/>
        </w:rPr>
        <w:t>.</w:t>
      </w:r>
    </w:p>
    <w:p w:rsidR="009A4805" w:rsidRPr="009A4805" w:rsidRDefault="009A4805" w:rsidP="007B3CFE">
      <w:pPr>
        <w:spacing w:line="276" w:lineRule="auto"/>
        <w:jc w:val="both"/>
        <w:rPr>
          <w:rFonts w:ascii="Georgia" w:hAnsi="Georgia"/>
          <w:i/>
          <w:iCs/>
          <w:lang w:val="es-419"/>
        </w:rPr>
      </w:pPr>
    </w:p>
    <w:p w:rsidR="00731CDE" w:rsidRPr="009A4805" w:rsidRDefault="00271F8B" w:rsidP="007B3CFE">
      <w:pPr>
        <w:spacing w:line="276" w:lineRule="auto"/>
        <w:jc w:val="both"/>
        <w:rPr>
          <w:rFonts w:ascii="Georgia" w:hAnsi="Georgia"/>
          <w:lang w:val="es-419"/>
        </w:rPr>
      </w:pPr>
      <w:r w:rsidRPr="009A4805">
        <w:rPr>
          <w:rFonts w:ascii="Georgia" w:hAnsi="Georgia"/>
          <w:lang w:val="es-419"/>
        </w:rPr>
        <w:t>Por último, se discrepa de la orden impartida a las autoridades municipales para que determinen la situación actual de riesgo de las familias accionantes, habida cuenta de que se fundó en un precedente de esta Sala que analizó circunstancias de facto disímiles</w:t>
      </w:r>
      <w:r w:rsidR="006556AA" w:rsidRPr="009A4805">
        <w:rPr>
          <w:rStyle w:val="Refdenotaalpie"/>
          <w:rFonts w:ascii="Georgia" w:hAnsi="Georgia"/>
          <w:lang w:val="es-419"/>
        </w:rPr>
        <w:footnoteReference w:id="11"/>
      </w:r>
      <w:r w:rsidR="00013166" w:rsidRPr="009A4805">
        <w:rPr>
          <w:rFonts w:ascii="Georgia" w:hAnsi="Georgia"/>
          <w:lang w:val="es-419"/>
        </w:rPr>
        <w:t>;</w:t>
      </w:r>
      <w:r w:rsidRPr="009A4805">
        <w:rPr>
          <w:rFonts w:ascii="Georgia" w:hAnsi="Georgia"/>
          <w:lang w:val="es-419"/>
        </w:rPr>
        <w:t xml:space="preserve"> por lo tanto, no era vinculante</w:t>
      </w:r>
      <w:r w:rsidR="00013166" w:rsidRPr="009A4805">
        <w:rPr>
          <w:rFonts w:ascii="Georgia" w:hAnsi="Georgia"/>
          <w:lang w:val="es-419"/>
        </w:rPr>
        <w:t>.</w:t>
      </w:r>
      <w:r w:rsidRPr="009A4805">
        <w:rPr>
          <w:rFonts w:ascii="Georgia" w:hAnsi="Georgia"/>
          <w:lang w:val="es-419"/>
        </w:rPr>
        <w:t xml:space="preserve"> </w:t>
      </w:r>
    </w:p>
    <w:p w:rsidR="00731CDE" w:rsidRPr="009A4805" w:rsidRDefault="00731CDE" w:rsidP="007B3CFE">
      <w:pPr>
        <w:spacing w:line="276" w:lineRule="auto"/>
        <w:jc w:val="both"/>
        <w:rPr>
          <w:rFonts w:ascii="Georgia" w:hAnsi="Georgia"/>
          <w:lang w:val="es-419"/>
        </w:rPr>
      </w:pPr>
    </w:p>
    <w:p w:rsidR="00271F8B" w:rsidRPr="009A4805" w:rsidRDefault="00013166" w:rsidP="007B3CFE">
      <w:pPr>
        <w:spacing w:line="276" w:lineRule="auto"/>
        <w:jc w:val="both"/>
        <w:rPr>
          <w:rFonts w:ascii="Georgia" w:hAnsi="Georgia"/>
          <w:lang w:val="es-419"/>
        </w:rPr>
      </w:pPr>
      <w:r w:rsidRPr="009A4805">
        <w:rPr>
          <w:rFonts w:ascii="Georgia" w:hAnsi="Georgia"/>
          <w:lang w:val="es-419"/>
        </w:rPr>
        <w:t>E</w:t>
      </w:r>
      <w:r w:rsidR="00271F8B" w:rsidRPr="009A4805">
        <w:rPr>
          <w:rFonts w:ascii="Georgia" w:hAnsi="Georgia"/>
          <w:lang w:val="es-419"/>
        </w:rPr>
        <w:t xml:space="preserve">n efecto, en dicha decisión </w:t>
      </w:r>
      <w:r w:rsidRPr="009A4805">
        <w:rPr>
          <w:rFonts w:ascii="Georgia" w:hAnsi="Georgia"/>
          <w:lang w:val="es-419"/>
        </w:rPr>
        <w:t xml:space="preserve">había conceptos simultáneos </w:t>
      </w:r>
      <w:r w:rsidR="00271F8B" w:rsidRPr="009A4805">
        <w:rPr>
          <w:rFonts w:ascii="Georgia" w:hAnsi="Georgia"/>
          <w:lang w:val="es-419"/>
        </w:rPr>
        <w:t xml:space="preserve">de la DIGER y de la CARDER con </w:t>
      </w:r>
      <w:r w:rsidR="00271F8B" w:rsidRPr="009A4805">
        <w:rPr>
          <w:rFonts w:ascii="Georgia" w:hAnsi="Georgia"/>
          <w:szCs w:val="22"/>
          <w:lang w:val="es-419"/>
        </w:rPr>
        <w:t>criterios encontrados en cuanto a la habitabilidad de las viviendas y la amenaza de riesgo</w:t>
      </w:r>
      <w:r w:rsidRPr="009A4805">
        <w:rPr>
          <w:rFonts w:ascii="Georgia" w:hAnsi="Georgia"/>
          <w:szCs w:val="22"/>
          <w:lang w:val="es-419"/>
        </w:rPr>
        <w:t xml:space="preserve">, de tal suerte que resultó </w:t>
      </w:r>
      <w:r w:rsidR="00271F8B" w:rsidRPr="009A4805">
        <w:rPr>
          <w:rFonts w:ascii="Georgia" w:hAnsi="Georgia"/>
          <w:lang w:val="es-419"/>
        </w:rPr>
        <w:t xml:space="preserve">necesario </w:t>
      </w:r>
      <w:r w:rsidRPr="009A4805">
        <w:rPr>
          <w:rFonts w:ascii="Georgia" w:hAnsi="Georgia"/>
          <w:lang w:val="es-419"/>
        </w:rPr>
        <w:t>disponer</w:t>
      </w:r>
      <w:r w:rsidR="00271F8B" w:rsidRPr="009A4805">
        <w:rPr>
          <w:rFonts w:ascii="Georgia" w:hAnsi="Georgia"/>
          <w:lang w:val="es-419"/>
        </w:rPr>
        <w:t xml:space="preserve"> </w:t>
      </w:r>
      <w:r w:rsidRPr="009A4805">
        <w:rPr>
          <w:rFonts w:ascii="Georgia" w:hAnsi="Georgia"/>
          <w:lang w:val="es-419"/>
        </w:rPr>
        <w:t xml:space="preserve">que se realizara un </w:t>
      </w:r>
      <w:r w:rsidR="00271F8B" w:rsidRPr="009A4805">
        <w:rPr>
          <w:rFonts w:ascii="Georgia" w:hAnsi="Georgia" w:cs="Arial"/>
          <w:color w:val="000000"/>
          <w:shd w:val="clear" w:color="auto" w:fill="FFFFFF"/>
          <w:lang w:val="es-419"/>
        </w:rPr>
        <w:t>nueva visita para actualizar el riesgo</w:t>
      </w:r>
      <w:r w:rsidRPr="009A4805">
        <w:rPr>
          <w:rFonts w:ascii="Georgia" w:hAnsi="Georgia" w:cs="Arial"/>
          <w:color w:val="000000"/>
          <w:shd w:val="clear" w:color="auto" w:fill="FFFFFF"/>
          <w:lang w:val="es-419"/>
        </w:rPr>
        <w:t xml:space="preserve"> y, conforme a su resultado, se activaran los programas y ayudas administrativas a que hubiera lugar. Aquí no se presentó dicha discrepancia, solo obran añejas visitas de la DIGER que, como se anotó, no disponían el desalojo de los </w:t>
      </w:r>
      <w:r w:rsidRPr="009A4805">
        <w:rPr>
          <w:rFonts w:ascii="Georgia" w:hAnsi="Georgia" w:cs="Arial"/>
          <w:color w:val="000000"/>
          <w:shd w:val="clear" w:color="auto" w:fill="FFFFFF"/>
          <w:lang w:val="es-419"/>
        </w:rPr>
        <w:lastRenderedPageBreak/>
        <w:t xml:space="preserve">inmuebles y, de paso, permitieron descartar la inminencia del daño. </w:t>
      </w:r>
    </w:p>
    <w:p w:rsidR="00271F8B" w:rsidRPr="009A4805" w:rsidRDefault="00271F8B" w:rsidP="009A4805">
      <w:pPr>
        <w:spacing w:line="276" w:lineRule="auto"/>
        <w:jc w:val="both"/>
        <w:rPr>
          <w:rFonts w:ascii="Georgia" w:hAnsi="Georgia"/>
          <w:lang w:val="es-419"/>
        </w:rPr>
      </w:pPr>
    </w:p>
    <w:p w:rsidR="00DA2C08" w:rsidRPr="009A4805" w:rsidRDefault="00DA2C08" w:rsidP="007B3CFE">
      <w:pPr>
        <w:spacing w:line="276" w:lineRule="auto"/>
        <w:jc w:val="both"/>
        <w:rPr>
          <w:rFonts w:ascii="Georgia" w:hAnsi="Georgia" w:cs="Arial"/>
          <w:lang w:val="es-419"/>
        </w:rPr>
      </w:pPr>
      <w:r w:rsidRPr="009A4805">
        <w:rPr>
          <w:rFonts w:ascii="Georgia" w:hAnsi="Georgia" w:cs="Arial"/>
          <w:lang w:val="es-419"/>
        </w:rPr>
        <w:t xml:space="preserve">En mérito de lo expuesto, el </w:t>
      </w:r>
      <w:r w:rsidRPr="009A4805">
        <w:rPr>
          <w:rFonts w:ascii="Georgia" w:hAnsi="Georgia" w:cs="Arial"/>
          <w:bCs/>
          <w:smallCaps/>
          <w:lang w:val="es-419"/>
        </w:rPr>
        <w:t>Tribunal Superior del Distrito Judicial de Pereira, Sala de Decisión Civil -Familia</w:t>
      </w:r>
      <w:r w:rsidRPr="009A4805">
        <w:rPr>
          <w:rFonts w:ascii="Georgia" w:hAnsi="Georgia" w:cs="Arial"/>
          <w:lang w:val="es-419"/>
        </w:rPr>
        <w:t>, administrando Justicia, en nombre de la República y por autoridad de la Ley,</w:t>
      </w:r>
    </w:p>
    <w:p w:rsidR="009A4805" w:rsidRPr="009A4805" w:rsidRDefault="009A4805" w:rsidP="007B3CFE">
      <w:pPr>
        <w:spacing w:line="276" w:lineRule="auto"/>
        <w:jc w:val="both"/>
        <w:rPr>
          <w:rFonts w:ascii="Georgia" w:hAnsi="Georgia"/>
          <w:lang w:val="es-419"/>
        </w:rPr>
      </w:pPr>
    </w:p>
    <w:p w:rsidR="00DA2C08" w:rsidRPr="009A4805" w:rsidRDefault="00DA2C08" w:rsidP="007B3C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bCs/>
          <w:smallCaps/>
          <w:spacing w:val="-3"/>
          <w:sz w:val="2"/>
          <w:lang w:val="es-419"/>
        </w:rPr>
      </w:pPr>
    </w:p>
    <w:p w:rsidR="00DA2C08" w:rsidRPr="009A4805" w:rsidRDefault="009A4805" w:rsidP="007B3C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bCs/>
          <w:smallCaps/>
          <w:spacing w:val="-3"/>
          <w:lang w:val="es-419"/>
        </w:rPr>
      </w:pPr>
      <w:r w:rsidRPr="009A4805">
        <w:rPr>
          <w:rFonts w:ascii="Georgia" w:hAnsi="Georgia" w:cs="Arial"/>
          <w:bCs/>
          <w:smallCaps/>
          <w:spacing w:val="-3"/>
          <w:lang w:val="es-419"/>
        </w:rPr>
        <w:t>F A L L A</w:t>
      </w:r>
    </w:p>
    <w:p w:rsidR="00676163" w:rsidRPr="009A4805" w:rsidRDefault="00676163" w:rsidP="009A4805">
      <w:pPr>
        <w:spacing w:line="276" w:lineRule="auto"/>
        <w:jc w:val="both"/>
        <w:rPr>
          <w:rFonts w:ascii="Georgia" w:hAnsi="Georgia"/>
          <w:lang w:val="es-419"/>
        </w:rPr>
      </w:pPr>
    </w:p>
    <w:p w:rsidR="004B0089" w:rsidRPr="009A4805" w:rsidRDefault="004B0089" w:rsidP="007B3CFE">
      <w:pPr>
        <w:widowControl/>
        <w:numPr>
          <w:ilvl w:val="0"/>
          <w:numId w:val="28"/>
        </w:numPr>
        <w:tabs>
          <w:tab w:val="clear" w:pos="360"/>
          <w:tab w:val="num" w:pos="720"/>
        </w:tabs>
        <w:autoSpaceDE/>
        <w:autoSpaceDN/>
        <w:adjustRightInd/>
        <w:spacing w:line="276" w:lineRule="auto"/>
        <w:jc w:val="both"/>
        <w:rPr>
          <w:rFonts w:ascii="Georgia" w:hAnsi="Georgia" w:cs="Arial"/>
          <w:lang w:val="es-419"/>
        </w:rPr>
      </w:pPr>
      <w:r w:rsidRPr="009A4805">
        <w:rPr>
          <w:rFonts w:ascii="Georgia" w:hAnsi="Georgia" w:cs="Arial"/>
          <w:lang w:val="es-419"/>
        </w:rPr>
        <w:t>CONFIRMAR el numeral primero de la sentencia proferida por el Juzgado Único de Familia de Dosquebradas.</w:t>
      </w:r>
    </w:p>
    <w:p w:rsidR="004B0089" w:rsidRPr="009A4805" w:rsidRDefault="004B0089" w:rsidP="009A4805">
      <w:pPr>
        <w:spacing w:line="276" w:lineRule="auto"/>
        <w:jc w:val="both"/>
        <w:rPr>
          <w:rFonts w:ascii="Georgia" w:hAnsi="Georgia"/>
          <w:lang w:val="es-419"/>
        </w:rPr>
      </w:pPr>
    </w:p>
    <w:p w:rsidR="00427DA1" w:rsidRPr="009A4805" w:rsidRDefault="00E67588" w:rsidP="007B3CFE">
      <w:pPr>
        <w:widowControl/>
        <w:numPr>
          <w:ilvl w:val="0"/>
          <w:numId w:val="28"/>
        </w:numPr>
        <w:tabs>
          <w:tab w:val="clear" w:pos="360"/>
          <w:tab w:val="num" w:pos="720"/>
        </w:tabs>
        <w:autoSpaceDE/>
        <w:autoSpaceDN/>
        <w:adjustRightInd/>
        <w:spacing w:line="276" w:lineRule="auto"/>
        <w:jc w:val="both"/>
        <w:rPr>
          <w:rFonts w:ascii="Georgia" w:hAnsi="Georgia" w:cs="Arial"/>
          <w:lang w:val="es-419"/>
        </w:rPr>
      </w:pPr>
      <w:r w:rsidRPr="009A4805">
        <w:rPr>
          <w:rFonts w:ascii="Georgia" w:hAnsi="Georgia" w:cs="Arial"/>
          <w:lang w:val="es-419"/>
        </w:rPr>
        <w:t xml:space="preserve">REVOCAR </w:t>
      </w:r>
      <w:r w:rsidR="004B0089" w:rsidRPr="009A4805">
        <w:rPr>
          <w:rFonts w:ascii="Georgia" w:hAnsi="Georgia"/>
          <w:spacing w:val="-3"/>
          <w:lang w:val="es-419"/>
        </w:rPr>
        <w:t>los restantes numerales</w:t>
      </w:r>
      <w:r w:rsidR="006556AA" w:rsidRPr="009A4805">
        <w:rPr>
          <w:rFonts w:ascii="Georgia" w:hAnsi="Georgia" w:cs="Arial"/>
          <w:lang w:val="es-419"/>
        </w:rPr>
        <w:t>; en su lugar, DECLARAR IMPROCEDENTE</w:t>
      </w:r>
      <w:r w:rsidR="00F644D8" w:rsidRPr="009A4805">
        <w:rPr>
          <w:rFonts w:ascii="Georgia" w:hAnsi="Georgia" w:cs="Arial"/>
          <w:lang w:val="es-419"/>
        </w:rPr>
        <w:t>S</w:t>
      </w:r>
      <w:r w:rsidR="006556AA" w:rsidRPr="009A4805">
        <w:rPr>
          <w:rFonts w:ascii="Georgia" w:hAnsi="Georgia" w:cs="Arial"/>
          <w:lang w:val="es-419"/>
        </w:rPr>
        <w:t xml:space="preserve"> las acciones de tutela, según lo anotado</w:t>
      </w:r>
      <w:r w:rsidR="00427DA1" w:rsidRPr="009A4805">
        <w:rPr>
          <w:rFonts w:ascii="Georgia" w:hAnsi="Georgia" w:cs="Arial"/>
          <w:lang w:val="es-419"/>
        </w:rPr>
        <w:t xml:space="preserve">. </w:t>
      </w:r>
    </w:p>
    <w:p w:rsidR="00DA2C08" w:rsidRPr="009A4805" w:rsidRDefault="00DA2C08" w:rsidP="009A4805">
      <w:pPr>
        <w:spacing w:line="276" w:lineRule="auto"/>
        <w:jc w:val="both"/>
        <w:rPr>
          <w:rFonts w:ascii="Georgia" w:hAnsi="Georgia"/>
          <w:lang w:val="es-419"/>
        </w:rPr>
      </w:pPr>
    </w:p>
    <w:p w:rsidR="00DA2C08" w:rsidRPr="009A4805" w:rsidRDefault="00DA2C08" w:rsidP="007B3CFE">
      <w:pPr>
        <w:pStyle w:val="Textoindependiente"/>
        <w:numPr>
          <w:ilvl w:val="0"/>
          <w:numId w:val="28"/>
        </w:numPr>
        <w:tabs>
          <w:tab w:val="clear" w:pos="360"/>
          <w:tab w:val="clear" w:pos="708"/>
          <w:tab w:val="clear" w:pos="1416"/>
          <w:tab w:val="left" w:pos="426"/>
          <w:tab w:val="num" w:pos="720"/>
        </w:tabs>
        <w:spacing w:line="276" w:lineRule="auto"/>
        <w:rPr>
          <w:rFonts w:ascii="Georgia" w:hAnsi="Georgia" w:cs="Arial"/>
          <w:sz w:val="24"/>
          <w:szCs w:val="24"/>
          <w:lang w:val="es-419"/>
        </w:rPr>
      </w:pPr>
      <w:r w:rsidRPr="009A4805">
        <w:rPr>
          <w:rFonts w:ascii="Georgia" w:hAnsi="Georgia" w:cs="Arial"/>
          <w:sz w:val="24"/>
          <w:szCs w:val="24"/>
          <w:lang w:val="es-419"/>
        </w:rPr>
        <w:t>REMITIR el expediente a la Corte Constitucional para su eventual revisión.</w:t>
      </w:r>
    </w:p>
    <w:p w:rsidR="002F2011" w:rsidRPr="009A4805" w:rsidRDefault="002F2011" w:rsidP="007B3CFE">
      <w:pPr>
        <w:pStyle w:val="Textoindependiente"/>
        <w:tabs>
          <w:tab w:val="clear" w:pos="1416"/>
          <w:tab w:val="left" w:pos="426"/>
        </w:tabs>
        <w:spacing w:line="276" w:lineRule="auto"/>
        <w:ind w:left="360"/>
        <w:rPr>
          <w:rFonts w:ascii="Georgia" w:hAnsi="Georgia" w:cs="Arial"/>
          <w:sz w:val="2"/>
          <w:szCs w:val="24"/>
          <w:lang w:val="es-419"/>
        </w:rPr>
      </w:pPr>
    </w:p>
    <w:p w:rsidR="008C4CCC" w:rsidRPr="009A4805" w:rsidRDefault="008C4CCC" w:rsidP="009A4805">
      <w:pPr>
        <w:spacing w:line="276" w:lineRule="auto"/>
        <w:jc w:val="both"/>
        <w:rPr>
          <w:rFonts w:ascii="Georgia" w:hAnsi="Georgia"/>
          <w:lang w:val="es-419"/>
        </w:rPr>
      </w:pPr>
    </w:p>
    <w:p w:rsidR="003913E3" w:rsidRPr="009A4805" w:rsidRDefault="009A4805" w:rsidP="007B3CFE">
      <w:pPr>
        <w:pStyle w:val="Textoindependiente"/>
        <w:spacing w:line="276" w:lineRule="auto"/>
        <w:jc w:val="center"/>
        <w:rPr>
          <w:rFonts w:ascii="Georgia" w:hAnsi="Georgia" w:cs="Arial"/>
          <w:smallCaps/>
          <w:sz w:val="28"/>
          <w:szCs w:val="24"/>
          <w:lang w:val="es-419"/>
        </w:rPr>
      </w:pPr>
      <w:r>
        <w:rPr>
          <w:rFonts w:ascii="Georgia" w:hAnsi="Georgia" w:cs="Arial"/>
          <w:smallCaps/>
          <w:sz w:val="28"/>
          <w:szCs w:val="24"/>
          <w:lang w:val="es-419"/>
        </w:rPr>
        <w:t>Notifíquese</w:t>
      </w:r>
    </w:p>
    <w:p w:rsidR="009A4805" w:rsidRPr="009A4805" w:rsidRDefault="009A4805" w:rsidP="009A4805">
      <w:pPr>
        <w:spacing w:line="276" w:lineRule="auto"/>
        <w:jc w:val="both"/>
        <w:rPr>
          <w:rFonts w:ascii="Georgia" w:hAnsi="Georgia"/>
          <w:lang w:val="es-419"/>
        </w:rPr>
      </w:pPr>
    </w:p>
    <w:p w:rsidR="000F44AB" w:rsidRPr="009A4805" w:rsidRDefault="000F44AB" w:rsidP="009A4805">
      <w:pPr>
        <w:spacing w:line="276" w:lineRule="auto"/>
        <w:jc w:val="both"/>
        <w:rPr>
          <w:rFonts w:ascii="Georgia" w:hAnsi="Georgia"/>
          <w:lang w:val="es-419"/>
        </w:rPr>
      </w:pPr>
    </w:p>
    <w:p w:rsidR="0017096D" w:rsidRPr="009A4805" w:rsidRDefault="0017096D" w:rsidP="007B3C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spacing w:val="-3"/>
          <w:w w:val="150"/>
          <w:sz w:val="18"/>
          <w:szCs w:val="18"/>
          <w:lang w:val="es-419"/>
        </w:rPr>
      </w:pPr>
      <w:r w:rsidRPr="009A4805">
        <w:rPr>
          <w:rFonts w:ascii="Georgia" w:hAnsi="Georgia" w:cs="Arial"/>
          <w:spacing w:val="-3"/>
          <w:w w:val="150"/>
          <w:sz w:val="32"/>
          <w:szCs w:val="18"/>
          <w:lang w:val="es-419"/>
        </w:rPr>
        <w:t>D</w:t>
      </w:r>
      <w:r w:rsidRPr="009A4805">
        <w:rPr>
          <w:rFonts w:ascii="Georgia" w:hAnsi="Georgia" w:cs="Arial"/>
          <w:spacing w:val="-3"/>
          <w:w w:val="150"/>
          <w:sz w:val="18"/>
          <w:szCs w:val="18"/>
          <w:lang w:val="es-419"/>
        </w:rPr>
        <w:t xml:space="preserve">UBERNEY </w:t>
      </w:r>
      <w:r w:rsidRPr="009A4805">
        <w:rPr>
          <w:rFonts w:ascii="Georgia" w:hAnsi="Georgia" w:cs="Arial"/>
          <w:spacing w:val="-3"/>
          <w:w w:val="150"/>
          <w:sz w:val="28"/>
          <w:szCs w:val="18"/>
          <w:lang w:val="es-419"/>
        </w:rPr>
        <w:t>G</w:t>
      </w:r>
      <w:r w:rsidRPr="009A4805">
        <w:rPr>
          <w:rFonts w:ascii="Georgia" w:hAnsi="Georgia" w:cs="Arial"/>
          <w:spacing w:val="-3"/>
          <w:w w:val="150"/>
          <w:sz w:val="18"/>
          <w:szCs w:val="18"/>
          <w:lang w:val="es-419"/>
        </w:rPr>
        <w:t xml:space="preserve">RISALES </w:t>
      </w:r>
      <w:r w:rsidRPr="009A4805">
        <w:rPr>
          <w:rFonts w:ascii="Georgia" w:hAnsi="Georgia" w:cs="Arial"/>
          <w:spacing w:val="-3"/>
          <w:w w:val="150"/>
          <w:sz w:val="28"/>
          <w:szCs w:val="18"/>
          <w:lang w:val="es-419"/>
        </w:rPr>
        <w:t>H</w:t>
      </w:r>
      <w:r w:rsidRPr="009A4805">
        <w:rPr>
          <w:rFonts w:ascii="Georgia" w:hAnsi="Georgia" w:cs="Arial"/>
          <w:spacing w:val="-3"/>
          <w:w w:val="150"/>
          <w:sz w:val="18"/>
          <w:szCs w:val="18"/>
          <w:lang w:val="es-419"/>
        </w:rPr>
        <w:t>ERRERA</w:t>
      </w:r>
    </w:p>
    <w:p w:rsidR="0017096D" w:rsidRPr="009A4805" w:rsidRDefault="0017096D" w:rsidP="007B3C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spacing w:val="-3"/>
          <w:sz w:val="16"/>
          <w:szCs w:val="20"/>
          <w:lang w:val="es-419"/>
        </w:rPr>
      </w:pPr>
      <w:r w:rsidRPr="009A4805">
        <w:rPr>
          <w:rFonts w:ascii="Georgia" w:hAnsi="Georgia" w:cs="Arial"/>
          <w:spacing w:val="-3"/>
          <w:w w:val="150"/>
          <w:sz w:val="32"/>
          <w:lang w:val="es-419"/>
        </w:rPr>
        <w:t>M</w:t>
      </w:r>
      <w:r w:rsidRPr="009A4805">
        <w:rPr>
          <w:rFonts w:ascii="Georgia" w:hAnsi="Georgia" w:cs="Arial"/>
          <w:spacing w:val="-3"/>
          <w:w w:val="150"/>
          <w:sz w:val="16"/>
          <w:lang w:val="es-419"/>
        </w:rPr>
        <w:t xml:space="preserve"> </w:t>
      </w:r>
      <w:r w:rsidRPr="009A4805">
        <w:rPr>
          <w:rFonts w:ascii="Georgia" w:hAnsi="Georgia" w:cs="Arial"/>
          <w:spacing w:val="-3"/>
          <w:w w:val="150"/>
          <w:sz w:val="18"/>
          <w:szCs w:val="20"/>
          <w:lang w:val="es-419"/>
        </w:rPr>
        <w:t>A G I S T R A D O</w:t>
      </w:r>
    </w:p>
    <w:p w:rsidR="0017096D" w:rsidRPr="009A4805" w:rsidRDefault="0017096D" w:rsidP="009A4805">
      <w:pPr>
        <w:spacing w:line="276" w:lineRule="auto"/>
        <w:jc w:val="both"/>
        <w:rPr>
          <w:rFonts w:ascii="Georgia" w:hAnsi="Georgia"/>
          <w:lang w:val="es-419"/>
        </w:rPr>
      </w:pPr>
    </w:p>
    <w:p w:rsidR="000F44AB" w:rsidRPr="009A4805" w:rsidRDefault="000F44AB" w:rsidP="009A4805">
      <w:pPr>
        <w:spacing w:line="276" w:lineRule="auto"/>
        <w:jc w:val="both"/>
        <w:rPr>
          <w:rFonts w:ascii="Georgia" w:hAnsi="Georgia"/>
          <w:lang w:val="es-419"/>
        </w:rPr>
      </w:pPr>
    </w:p>
    <w:p w:rsidR="0017096D" w:rsidRPr="009A4805" w:rsidRDefault="0017096D" w:rsidP="009A4805">
      <w:pPr>
        <w:spacing w:line="276" w:lineRule="auto"/>
        <w:jc w:val="both"/>
        <w:rPr>
          <w:rFonts w:ascii="Georgia" w:hAnsi="Georgia"/>
          <w:lang w:val="es-419"/>
        </w:rPr>
      </w:pPr>
    </w:p>
    <w:p w:rsidR="0017096D" w:rsidRPr="009A4805" w:rsidRDefault="0017096D" w:rsidP="007B3C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textAlignment w:val="baseline"/>
        <w:rPr>
          <w:rFonts w:ascii="Georgia" w:hAnsi="Georgia"/>
          <w:w w:val="150"/>
          <w:sz w:val="20"/>
          <w:lang w:val="es-419"/>
        </w:rPr>
      </w:pPr>
      <w:r w:rsidRPr="009A4805">
        <w:rPr>
          <w:rFonts w:ascii="Georgia" w:hAnsi="Georgia"/>
          <w:w w:val="150"/>
          <w:sz w:val="28"/>
          <w:szCs w:val="18"/>
          <w:lang w:val="es-419"/>
        </w:rPr>
        <w:t>E</w:t>
      </w:r>
      <w:r w:rsidRPr="009A4805">
        <w:rPr>
          <w:rFonts w:ascii="Georgia" w:hAnsi="Georgia"/>
          <w:w w:val="150"/>
          <w:sz w:val="18"/>
          <w:szCs w:val="18"/>
          <w:lang w:val="es-419"/>
        </w:rPr>
        <w:t>DDER</w:t>
      </w:r>
      <w:r w:rsidRPr="009A4805">
        <w:rPr>
          <w:rFonts w:ascii="Georgia" w:hAnsi="Georgia"/>
          <w:w w:val="150"/>
          <w:sz w:val="18"/>
          <w:lang w:val="es-419"/>
        </w:rPr>
        <w:t xml:space="preserve"> </w:t>
      </w:r>
      <w:r w:rsidRPr="009A4805">
        <w:rPr>
          <w:rFonts w:ascii="Georgia" w:hAnsi="Georgia"/>
          <w:w w:val="150"/>
          <w:sz w:val="28"/>
          <w:lang w:val="es-419"/>
        </w:rPr>
        <w:t>J</w:t>
      </w:r>
      <w:r w:rsidRPr="009A4805">
        <w:rPr>
          <w:rFonts w:ascii="Georgia" w:hAnsi="Georgia"/>
          <w:w w:val="150"/>
          <w:sz w:val="18"/>
          <w:szCs w:val="18"/>
          <w:lang w:val="es-419"/>
        </w:rPr>
        <w:t xml:space="preserve">IMMY </w:t>
      </w:r>
      <w:r w:rsidRPr="009A4805">
        <w:rPr>
          <w:rFonts w:ascii="Georgia" w:hAnsi="Georgia"/>
          <w:w w:val="150"/>
          <w:sz w:val="28"/>
          <w:lang w:val="es-419"/>
        </w:rPr>
        <w:t>S</w:t>
      </w:r>
      <w:r w:rsidRPr="009A4805">
        <w:rPr>
          <w:rFonts w:ascii="Georgia" w:hAnsi="Georgia"/>
          <w:w w:val="150"/>
          <w:sz w:val="18"/>
          <w:szCs w:val="18"/>
          <w:lang w:val="es-419"/>
        </w:rPr>
        <w:t xml:space="preserve">ÁNCHEZ </w:t>
      </w:r>
      <w:r w:rsidRPr="009A4805">
        <w:rPr>
          <w:rFonts w:ascii="Georgia" w:hAnsi="Georgia"/>
          <w:w w:val="150"/>
          <w:sz w:val="28"/>
          <w:szCs w:val="18"/>
          <w:lang w:val="es-419"/>
        </w:rPr>
        <w:t>C.</w:t>
      </w:r>
      <w:r w:rsidRPr="009A4805">
        <w:rPr>
          <w:rFonts w:ascii="Georgia" w:hAnsi="Georgia"/>
          <w:w w:val="150"/>
          <w:sz w:val="28"/>
          <w:szCs w:val="18"/>
          <w:lang w:val="es-419"/>
        </w:rPr>
        <w:tab/>
      </w:r>
      <w:r w:rsidRPr="009A4805">
        <w:rPr>
          <w:rFonts w:ascii="Georgia" w:hAnsi="Georgia"/>
          <w:w w:val="150"/>
          <w:sz w:val="28"/>
          <w:szCs w:val="18"/>
          <w:lang w:val="es-419"/>
        </w:rPr>
        <w:tab/>
      </w:r>
      <w:r w:rsidRPr="009A4805">
        <w:rPr>
          <w:rFonts w:ascii="Georgia" w:hAnsi="Georgia" w:cs="Arial"/>
          <w:spacing w:val="-3"/>
          <w:w w:val="150"/>
          <w:sz w:val="28"/>
          <w:szCs w:val="18"/>
          <w:lang w:val="es-419"/>
        </w:rPr>
        <w:t>J</w:t>
      </w:r>
      <w:r w:rsidRPr="009A4805">
        <w:rPr>
          <w:rFonts w:ascii="Georgia" w:hAnsi="Georgia" w:cs="Arial"/>
          <w:spacing w:val="-3"/>
          <w:w w:val="150"/>
          <w:sz w:val="18"/>
          <w:szCs w:val="18"/>
          <w:lang w:val="es-419"/>
        </w:rPr>
        <w:t xml:space="preserve">AIME </w:t>
      </w:r>
      <w:r w:rsidRPr="009A4805">
        <w:rPr>
          <w:rFonts w:ascii="Georgia" w:hAnsi="Georgia" w:cs="Arial"/>
          <w:spacing w:val="-3"/>
          <w:w w:val="150"/>
          <w:sz w:val="28"/>
          <w:szCs w:val="18"/>
          <w:lang w:val="es-419"/>
        </w:rPr>
        <w:t>A</w:t>
      </w:r>
      <w:r w:rsidRPr="009A4805">
        <w:rPr>
          <w:rFonts w:ascii="Georgia" w:hAnsi="Georgia"/>
          <w:w w:val="150"/>
          <w:sz w:val="18"/>
          <w:szCs w:val="18"/>
          <w:lang w:val="es-419"/>
        </w:rPr>
        <w:t xml:space="preserve">LBERTO </w:t>
      </w:r>
      <w:r w:rsidRPr="009A4805">
        <w:rPr>
          <w:rFonts w:ascii="Georgia" w:hAnsi="Georgia" w:cs="Arial"/>
          <w:spacing w:val="-3"/>
          <w:w w:val="150"/>
          <w:sz w:val="28"/>
          <w:szCs w:val="18"/>
          <w:lang w:val="es-419"/>
        </w:rPr>
        <w:t>S</w:t>
      </w:r>
      <w:r w:rsidRPr="009A4805">
        <w:rPr>
          <w:rFonts w:ascii="Georgia" w:hAnsi="Georgia" w:cs="Arial"/>
          <w:spacing w:val="-3"/>
          <w:w w:val="150"/>
          <w:sz w:val="18"/>
          <w:szCs w:val="16"/>
          <w:lang w:val="es-419"/>
        </w:rPr>
        <w:t xml:space="preserve">ARAZA </w:t>
      </w:r>
      <w:r w:rsidRPr="009A4805">
        <w:rPr>
          <w:rFonts w:ascii="Georgia" w:hAnsi="Georgia" w:cs="Arial"/>
          <w:spacing w:val="-3"/>
          <w:w w:val="150"/>
          <w:sz w:val="28"/>
          <w:szCs w:val="18"/>
          <w:lang w:val="es-419"/>
        </w:rPr>
        <w:t>N.</w:t>
      </w:r>
    </w:p>
    <w:p w:rsidR="003F6199" w:rsidRPr="009A4805" w:rsidRDefault="0017096D" w:rsidP="007B3C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943"/>
        <w:textAlignment w:val="baseline"/>
        <w:rPr>
          <w:rFonts w:ascii="Georgia" w:hAnsi="Georgia" w:cs="Arial"/>
          <w:smallCaps/>
          <w:lang w:val="es-419"/>
        </w:rPr>
      </w:pPr>
      <w:r w:rsidRPr="009A4805">
        <w:rPr>
          <w:rFonts w:ascii="Georgia" w:hAnsi="Georgia" w:cs="Arial"/>
          <w:w w:val="150"/>
          <w:sz w:val="28"/>
          <w:lang w:val="es-419"/>
        </w:rPr>
        <w:tab/>
        <w:t>M</w:t>
      </w:r>
      <w:r w:rsidRPr="009A4805">
        <w:rPr>
          <w:rFonts w:ascii="Georgia" w:hAnsi="Georgia" w:cs="Arial"/>
          <w:w w:val="150"/>
          <w:sz w:val="18"/>
          <w:lang w:val="es-419"/>
        </w:rPr>
        <w:t xml:space="preserve"> A G I S T R A D O </w:t>
      </w:r>
      <w:r w:rsidRPr="009A4805">
        <w:rPr>
          <w:rFonts w:ascii="Georgia" w:hAnsi="Georgia" w:cs="Arial"/>
          <w:w w:val="150"/>
          <w:sz w:val="18"/>
          <w:lang w:val="es-419"/>
        </w:rPr>
        <w:tab/>
      </w:r>
      <w:r w:rsidRPr="009A4805">
        <w:rPr>
          <w:rFonts w:ascii="Georgia" w:hAnsi="Georgia" w:cs="Arial"/>
          <w:w w:val="150"/>
          <w:sz w:val="18"/>
          <w:lang w:val="es-419"/>
        </w:rPr>
        <w:tab/>
      </w:r>
      <w:r w:rsidRPr="009A4805">
        <w:rPr>
          <w:rFonts w:ascii="Georgia" w:hAnsi="Georgia" w:cs="Arial"/>
          <w:w w:val="150"/>
          <w:sz w:val="18"/>
          <w:lang w:val="es-419"/>
        </w:rPr>
        <w:tab/>
      </w:r>
      <w:r w:rsidRPr="009A4805">
        <w:rPr>
          <w:rFonts w:ascii="Georgia" w:hAnsi="Georgia" w:cs="Arial"/>
          <w:w w:val="150"/>
          <w:sz w:val="18"/>
          <w:lang w:val="es-419"/>
        </w:rPr>
        <w:tab/>
      </w:r>
      <w:r w:rsidR="009A4805" w:rsidRPr="009A4805">
        <w:rPr>
          <w:rFonts w:ascii="Georgia" w:hAnsi="Georgia" w:cs="Arial"/>
          <w:w w:val="150"/>
          <w:sz w:val="18"/>
          <w:lang w:val="es-419"/>
        </w:rPr>
        <w:t xml:space="preserve">   </w:t>
      </w:r>
      <w:r w:rsidR="006556AA" w:rsidRPr="009A4805">
        <w:rPr>
          <w:rFonts w:ascii="Georgia" w:hAnsi="Georgia" w:cs="Arial"/>
          <w:w w:val="150"/>
          <w:sz w:val="18"/>
          <w:lang w:val="es-419"/>
        </w:rPr>
        <w:t xml:space="preserve"> </w:t>
      </w:r>
      <w:r w:rsidRPr="009A4805">
        <w:rPr>
          <w:rFonts w:ascii="Georgia" w:hAnsi="Georgia" w:cs="Arial"/>
          <w:w w:val="150"/>
          <w:sz w:val="28"/>
          <w:lang w:val="es-419"/>
        </w:rPr>
        <w:t>M</w:t>
      </w:r>
      <w:r w:rsidRPr="009A4805">
        <w:rPr>
          <w:rFonts w:ascii="Georgia" w:hAnsi="Georgia" w:cs="Arial"/>
          <w:w w:val="150"/>
          <w:sz w:val="18"/>
          <w:lang w:val="es-419"/>
        </w:rPr>
        <w:t xml:space="preserve"> A G I S T R A D O</w:t>
      </w:r>
    </w:p>
    <w:sectPr w:rsidR="003F6199" w:rsidRPr="009A4805" w:rsidSect="007B3CFE">
      <w:headerReference w:type="even" r:id="rId10"/>
      <w:headerReference w:type="default" r:id="rId11"/>
      <w:footerReference w:type="even" r:id="rId12"/>
      <w:footerReference w:type="default" r:id="rId13"/>
      <w:headerReference w:type="first" r:id="rId14"/>
      <w:footerReference w:type="first" r:id="rId15"/>
      <w:pgSz w:w="12240" w:h="18720" w:code="14"/>
      <w:pgMar w:top="1871" w:right="1304" w:bottom="1304" w:left="1871" w:header="567"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F15" w:rsidRDefault="003E6F15" w:rsidP="002F20AB">
      <w:r>
        <w:separator/>
      </w:r>
    </w:p>
  </w:endnote>
  <w:endnote w:type="continuationSeparator" w:id="0">
    <w:p w:rsidR="003E6F15" w:rsidRDefault="003E6F15"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5AB" w:rsidRPr="006E7EA0" w:rsidRDefault="001A75AB">
    <w:pPr>
      <w:pStyle w:val="Piedepgina"/>
      <w:framePr w:wrap="around" w:vAnchor="text" w:hAnchor="margin" w:xAlign="right" w:y="1"/>
      <w:rPr>
        <w:rStyle w:val="Nmerodepgina"/>
        <w:rFonts w:ascii="Georgia" w:hAnsi="Georgia" w:cs="Verdana"/>
      </w:rPr>
    </w:pPr>
    <w:r w:rsidRPr="006E7EA0">
      <w:rPr>
        <w:rStyle w:val="Nmerodepgina"/>
        <w:rFonts w:ascii="Georgia" w:hAnsi="Georgia" w:cs="Verdana"/>
      </w:rPr>
      <w:fldChar w:fldCharType="begin"/>
    </w:r>
    <w:r w:rsidRPr="006E7EA0">
      <w:rPr>
        <w:rStyle w:val="Nmerodepgina"/>
        <w:rFonts w:ascii="Georgia" w:hAnsi="Georgia" w:cs="Verdana"/>
      </w:rPr>
      <w:instrText xml:space="preserve">PAGE  </w:instrText>
    </w:r>
    <w:r w:rsidRPr="006E7EA0">
      <w:rPr>
        <w:rStyle w:val="Nmerodepgina"/>
        <w:rFonts w:ascii="Georgia" w:hAnsi="Georgia" w:cs="Verdana"/>
      </w:rPr>
      <w:fldChar w:fldCharType="separate"/>
    </w:r>
    <w:r w:rsidRPr="006E7EA0">
      <w:rPr>
        <w:rStyle w:val="Nmerodepgina"/>
        <w:rFonts w:ascii="Georgia" w:hAnsi="Georgia" w:cs="Verdana"/>
        <w:noProof/>
      </w:rPr>
      <w:t>10</w:t>
    </w:r>
    <w:r w:rsidRPr="006E7EA0">
      <w:rPr>
        <w:rStyle w:val="Nmerodepgina"/>
        <w:rFonts w:ascii="Georgia" w:hAnsi="Georgia" w:cs="Verdana"/>
      </w:rPr>
      <w:fldChar w:fldCharType="end"/>
    </w:r>
  </w:p>
  <w:p w:rsidR="001A75AB" w:rsidRPr="006E7EA0" w:rsidRDefault="001A75AB">
    <w:pPr>
      <w:pStyle w:val="Piedepgina"/>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5AB" w:rsidRPr="006E7EA0" w:rsidRDefault="001A75AB" w:rsidP="00A67268">
    <w:pPr>
      <w:pStyle w:val="Piedepgina"/>
      <w:pBdr>
        <w:bottom w:val="double" w:sz="6" w:space="1" w:color="auto"/>
      </w:pBdr>
      <w:spacing w:line="360" w:lineRule="auto"/>
      <w:rPr>
        <w:rFonts w:ascii="Georgia" w:hAnsi="Georgia" w:cs="Arial"/>
        <w:spacing w:val="20"/>
        <w:w w:val="200"/>
        <w:sz w:val="14"/>
        <w:szCs w:val="10"/>
        <w:lang w:val="es-ES"/>
      </w:rPr>
    </w:pPr>
  </w:p>
  <w:p w:rsidR="001A75AB" w:rsidRPr="006E7EA0" w:rsidRDefault="001A75AB" w:rsidP="00751EE2">
    <w:pPr>
      <w:pStyle w:val="Piedepgina"/>
      <w:spacing w:line="360" w:lineRule="auto"/>
      <w:jc w:val="right"/>
      <w:rPr>
        <w:rFonts w:ascii="Georgia" w:hAnsi="Georgia" w:cs="Arial"/>
        <w:spacing w:val="20"/>
        <w:w w:val="200"/>
        <w:sz w:val="14"/>
        <w:szCs w:val="10"/>
      </w:rPr>
    </w:pPr>
  </w:p>
  <w:p w:rsidR="001A75AB" w:rsidRPr="006E7EA0" w:rsidRDefault="001A75AB" w:rsidP="00751EE2">
    <w:pPr>
      <w:pStyle w:val="Piedepgina"/>
      <w:spacing w:line="360" w:lineRule="auto"/>
      <w:jc w:val="right"/>
      <w:rPr>
        <w:rFonts w:ascii="Georgia" w:hAnsi="Georgia" w:cs="Arial"/>
        <w:spacing w:val="20"/>
        <w:w w:val="200"/>
        <w:sz w:val="10"/>
        <w:szCs w:val="10"/>
        <w:lang w:val="es-ES"/>
      </w:rPr>
    </w:pPr>
    <w:r w:rsidRPr="006E7EA0">
      <w:rPr>
        <w:rFonts w:ascii="Georgia" w:hAnsi="Georgia" w:cs="Arial"/>
        <w:spacing w:val="20"/>
        <w:w w:val="200"/>
        <w:sz w:val="14"/>
        <w:szCs w:val="10"/>
        <w:lang w:val="es-ES"/>
      </w:rPr>
      <w:t>T</w:t>
    </w:r>
    <w:r w:rsidRPr="006E7EA0">
      <w:rPr>
        <w:rFonts w:ascii="Georgia" w:hAnsi="Georgia" w:cs="Arial"/>
        <w:spacing w:val="20"/>
        <w:w w:val="200"/>
        <w:sz w:val="10"/>
        <w:szCs w:val="10"/>
        <w:lang w:val="es-ES"/>
      </w:rPr>
      <w:t xml:space="preserve">RIBUNAL </w:t>
    </w:r>
    <w:r w:rsidRPr="006E7EA0">
      <w:rPr>
        <w:rFonts w:ascii="Georgia" w:hAnsi="Georgia" w:cs="Arial"/>
        <w:spacing w:val="20"/>
        <w:w w:val="200"/>
        <w:sz w:val="14"/>
        <w:szCs w:val="10"/>
        <w:lang w:val="es-ES"/>
      </w:rPr>
      <w:t>S</w:t>
    </w:r>
    <w:r w:rsidRPr="006E7EA0">
      <w:rPr>
        <w:rFonts w:ascii="Georgia" w:hAnsi="Georgia" w:cs="Arial"/>
        <w:spacing w:val="20"/>
        <w:w w:val="200"/>
        <w:sz w:val="10"/>
        <w:szCs w:val="10"/>
        <w:lang w:val="es-ES"/>
      </w:rPr>
      <w:t xml:space="preserve">UPERIOR DE </w:t>
    </w:r>
    <w:r w:rsidRPr="006E7EA0">
      <w:rPr>
        <w:rFonts w:ascii="Georgia" w:hAnsi="Georgia" w:cs="Arial"/>
        <w:spacing w:val="20"/>
        <w:w w:val="200"/>
        <w:sz w:val="14"/>
        <w:szCs w:val="10"/>
        <w:lang w:val="es-ES"/>
      </w:rPr>
      <w:t>P</w:t>
    </w:r>
    <w:r w:rsidRPr="006E7EA0">
      <w:rPr>
        <w:rFonts w:ascii="Georgia" w:hAnsi="Georgia" w:cs="Arial"/>
        <w:spacing w:val="20"/>
        <w:w w:val="200"/>
        <w:sz w:val="10"/>
        <w:szCs w:val="10"/>
        <w:lang w:val="es-ES"/>
      </w:rPr>
      <w:t>EREIRA</w:t>
    </w:r>
  </w:p>
  <w:p w:rsidR="001A75AB" w:rsidRPr="006E7EA0" w:rsidRDefault="001A75AB" w:rsidP="00751EE2">
    <w:pPr>
      <w:pStyle w:val="Piedepgina"/>
      <w:jc w:val="right"/>
      <w:rPr>
        <w:rFonts w:ascii="Georgia" w:hAnsi="Georgia"/>
        <w:lang w:val="es-ES"/>
      </w:rPr>
    </w:pPr>
    <w:r w:rsidRPr="006E7EA0">
      <w:rPr>
        <w:rFonts w:ascii="Georgia" w:hAnsi="Georgia" w:cs="Arial"/>
        <w:spacing w:val="20"/>
        <w:w w:val="200"/>
        <w:sz w:val="10"/>
        <w:szCs w:val="10"/>
        <w:lang w:val="es-ES"/>
      </w:rPr>
      <w:t xml:space="preserve">MP </w:t>
    </w:r>
    <w:r w:rsidRPr="006E7EA0">
      <w:rPr>
        <w:rFonts w:ascii="Georgia" w:hAnsi="Georgia" w:cs="Arial"/>
        <w:spacing w:val="20"/>
        <w:w w:val="200"/>
        <w:sz w:val="12"/>
        <w:szCs w:val="10"/>
        <w:lang w:val="es-ES"/>
      </w:rPr>
      <w:t>D</w:t>
    </w:r>
    <w:r w:rsidRPr="006E7EA0">
      <w:rPr>
        <w:rFonts w:ascii="Georgia" w:hAnsi="Georgia" w:cs="Arial"/>
        <w:spacing w:val="20"/>
        <w:w w:val="200"/>
        <w:sz w:val="8"/>
        <w:szCs w:val="10"/>
        <w:lang w:val="es-ES"/>
      </w:rPr>
      <w:t xml:space="preserve">UBERNEY </w:t>
    </w:r>
    <w:r w:rsidRPr="006E7EA0">
      <w:rPr>
        <w:rFonts w:ascii="Georgia" w:hAnsi="Georgia" w:cs="Arial"/>
        <w:spacing w:val="20"/>
        <w:w w:val="200"/>
        <w:sz w:val="12"/>
        <w:szCs w:val="10"/>
        <w:lang w:val="es-ES"/>
      </w:rPr>
      <w:t>G</w:t>
    </w:r>
    <w:r w:rsidRPr="006E7EA0">
      <w:rPr>
        <w:rFonts w:ascii="Georgia" w:hAnsi="Georgia" w:cs="Arial"/>
        <w:spacing w:val="20"/>
        <w:w w:val="200"/>
        <w:sz w:val="8"/>
        <w:szCs w:val="10"/>
        <w:lang w:val="es-ES"/>
      </w:rPr>
      <w:t xml:space="preserve">RISALES </w:t>
    </w:r>
    <w:r w:rsidRPr="006E7EA0">
      <w:rPr>
        <w:rFonts w:ascii="Georgia" w:hAnsi="Georgia" w:cs="Arial"/>
        <w:spacing w:val="20"/>
        <w:w w:val="200"/>
        <w:sz w:val="12"/>
        <w:szCs w:val="10"/>
        <w:lang w:val="es-ES"/>
      </w:rPr>
      <w:t>H</w:t>
    </w:r>
    <w:r w:rsidRPr="006E7EA0">
      <w:rPr>
        <w:rFonts w:ascii="Georgia" w:hAnsi="Georgia"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5AB" w:rsidRPr="00C53999" w:rsidRDefault="001A75AB"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1A75AB" w:rsidRPr="00213147" w:rsidRDefault="001A75AB"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F15" w:rsidRDefault="003E6F15" w:rsidP="002F20AB">
      <w:r>
        <w:separator/>
      </w:r>
    </w:p>
  </w:footnote>
  <w:footnote w:type="continuationSeparator" w:id="0">
    <w:p w:rsidR="003E6F15" w:rsidRDefault="003E6F15" w:rsidP="002F20AB">
      <w:r>
        <w:continuationSeparator/>
      </w:r>
    </w:p>
  </w:footnote>
  <w:footnote w:id="1">
    <w:p w:rsidR="001A75AB" w:rsidRPr="009A4805" w:rsidRDefault="001A75AB" w:rsidP="009A4805">
      <w:pPr>
        <w:pStyle w:val="Textonotapie"/>
        <w:jc w:val="both"/>
        <w:rPr>
          <w:rFonts w:ascii="Century" w:hAnsi="Century" w:cs="Calibri"/>
          <w:sz w:val="18"/>
          <w:lang w:val="es-CO"/>
        </w:rPr>
      </w:pPr>
      <w:r w:rsidRPr="009A4805">
        <w:rPr>
          <w:rStyle w:val="Refdenotaalpie"/>
          <w:rFonts w:ascii="Century" w:hAnsi="Century"/>
          <w:sz w:val="18"/>
        </w:rPr>
        <w:footnoteRef/>
      </w:r>
      <w:r w:rsidRPr="009A4805">
        <w:rPr>
          <w:rFonts w:ascii="Century" w:hAnsi="Century"/>
          <w:sz w:val="18"/>
        </w:rPr>
        <w:t xml:space="preserve"> </w:t>
      </w:r>
      <w:r w:rsidRPr="009A4805">
        <w:rPr>
          <w:rFonts w:ascii="Century" w:hAnsi="Century" w:cs="Calibri"/>
          <w:sz w:val="18"/>
          <w:lang w:val="es-CO"/>
        </w:rPr>
        <w:t xml:space="preserve">CC. </w:t>
      </w:r>
      <w:r w:rsidR="006556AA" w:rsidRPr="009A4805">
        <w:rPr>
          <w:rFonts w:ascii="Century" w:hAnsi="Century" w:cs="Calibri"/>
          <w:sz w:val="18"/>
          <w:lang w:val="es-CO"/>
        </w:rPr>
        <w:t>T</w:t>
      </w:r>
      <w:r w:rsidRPr="009A4805">
        <w:rPr>
          <w:rFonts w:ascii="Century" w:hAnsi="Century" w:cs="Calibri"/>
          <w:sz w:val="18"/>
          <w:lang w:val="es-CO"/>
        </w:rPr>
        <w:t>-191 de 2011.</w:t>
      </w:r>
    </w:p>
  </w:footnote>
  <w:footnote w:id="2">
    <w:p w:rsidR="001A75AB" w:rsidRPr="009A4805" w:rsidRDefault="001A75AB" w:rsidP="009A4805">
      <w:pPr>
        <w:pStyle w:val="Textonotapie"/>
        <w:jc w:val="both"/>
        <w:rPr>
          <w:rFonts w:ascii="Century" w:hAnsi="Century"/>
          <w:sz w:val="18"/>
        </w:rPr>
      </w:pPr>
      <w:r w:rsidRPr="009A4805">
        <w:rPr>
          <w:rStyle w:val="Refdenotaalpie"/>
          <w:rFonts w:ascii="Century" w:hAnsi="Century"/>
          <w:sz w:val="18"/>
        </w:rPr>
        <w:footnoteRef/>
      </w:r>
      <w:r w:rsidRPr="009A4805">
        <w:rPr>
          <w:rFonts w:ascii="Century" w:hAnsi="Century"/>
          <w:sz w:val="18"/>
        </w:rPr>
        <w:t xml:space="preserve"> </w:t>
      </w:r>
      <w:r w:rsidRPr="009A4805">
        <w:rPr>
          <w:rFonts w:ascii="Century" w:hAnsi="Century" w:cs="Calibri"/>
          <w:sz w:val="18"/>
          <w:lang w:val="es-CO"/>
        </w:rPr>
        <w:t>CC. T-191 de 2011, T-269 de 2015, T-355 de 2018 y T-206 de 2019, entre otras.</w:t>
      </w:r>
    </w:p>
  </w:footnote>
  <w:footnote w:id="3">
    <w:p w:rsidR="001A75AB" w:rsidRPr="009A4805" w:rsidRDefault="001A75AB" w:rsidP="009A4805">
      <w:pPr>
        <w:pStyle w:val="Textonotapie"/>
        <w:jc w:val="both"/>
        <w:rPr>
          <w:rFonts w:ascii="Century" w:hAnsi="Century"/>
          <w:sz w:val="18"/>
          <w:lang w:val="es-AR"/>
        </w:rPr>
      </w:pPr>
      <w:r w:rsidRPr="009A4805">
        <w:rPr>
          <w:rStyle w:val="Refdenotaalpie"/>
          <w:rFonts w:ascii="Century" w:hAnsi="Century"/>
          <w:sz w:val="18"/>
        </w:rPr>
        <w:footnoteRef/>
      </w:r>
      <w:r w:rsidRPr="009A4805">
        <w:rPr>
          <w:rStyle w:val="Refdenotaalpie"/>
          <w:rFonts w:ascii="Century" w:hAnsi="Century"/>
          <w:sz w:val="18"/>
        </w:rPr>
        <w:t xml:space="preserve"> </w:t>
      </w:r>
      <w:r w:rsidR="006556AA" w:rsidRPr="009A4805">
        <w:rPr>
          <w:rFonts w:ascii="Century" w:hAnsi="Century"/>
          <w:sz w:val="18"/>
          <w:lang w:val="es-AR"/>
        </w:rPr>
        <w:t xml:space="preserve">CC. </w:t>
      </w:r>
      <w:r w:rsidRPr="009A4805">
        <w:rPr>
          <w:rFonts w:ascii="Century" w:hAnsi="Century"/>
          <w:sz w:val="18"/>
          <w:lang w:val="es-AR"/>
        </w:rPr>
        <w:t xml:space="preserve">T-958 de 2001, T-791 de 2004, </w:t>
      </w:r>
      <w:r w:rsidRPr="009A4805">
        <w:rPr>
          <w:rFonts w:ascii="Century" w:hAnsi="Century"/>
          <w:color w:val="000000" w:themeColor="text1"/>
          <w:sz w:val="18"/>
          <w:lang w:val="es-AR"/>
        </w:rPr>
        <w:t>T</w:t>
      </w:r>
      <w:r w:rsidRPr="009A4805">
        <w:rPr>
          <w:rFonts w:ascii="Century" w:hAnsi="Century"/>
          <w:sz w:val="18"/>
          <w:lang w:val="es-AR"/>
        </w:rPr>
        <w:t xml:space="preserve">-894 de 2005, </w:t>
      </w:r>
      <w:r w:rsidRPr="009A4805">
        <w:rPr>
          <w:rFonts w:ascii="Century" w:hAnsi="Century"/>
          <w:color w:val="000000" w:themeColor="text1"/>
          <w:sz w:val="18"/>
          <w:lang w:val="es-AR"/>
        </w:rPr>
        <w:t xml:space="preserve">T-079 de 2008, </w:t>
      </w:r>
      <w:r w:rsidRPr="009A4805">
        <w:rPr>
          <w:rFonts w:ascii="Century" w:hAnsi="Century"/>
          <w:color w:val="000000" w:themeColor="text1"/>
          <w:sz w:val="18"/>
          <w:shd w:val="clear" w:color="auto" w:fill="FFFFFF"/>
        </w:rPr>
        <w:t>T-851 de 2014</w:t>
      </w:r>
      <w:r w:rsidR="006556AA" w:rsidRPr="009A4805">
        <w:rPr>
          <w:rFonts w:ascii="Century" w:hAnsi="Century"/>
          <w:color w:val="000000" w:themeColor="text1"/>
          <w:sz w:val="18"/>
          <w:shd w:val="clear" w:color="auto" w:fill="FFFFFF"/>
        </w:rPr>
        <w:t xml:space="preserve"> y</w:t>
      </w:r>
      <w:r w:rsidRPr="009A4805">
        <w:rPr>
          <w:rFonts w:ascii="Century" w:hAnsi="Century"/>
          <w:color w:val="000000" w:themeColor="text1"/>
          <w:sz w:val="18"/>
          <w:lang w:val="es-AR"/>
        </w:rPr>
        <w:t xml:space="preserve"> </w:t>
      </w:r>
      <w:r w:rsidRPr="009A4805">
        <w:rPr>
          <w:rFonts w:ascii="Century" w:hAnsi="Century"/>
          <w:sz w:val="18"/>
          <w:lang w:val="es-AR"/>
        </w:rPr>
        <w:t xml:space="preserve">T-223 </w:t>
      </w:r>
      <w:r w:rsidRPr="009A4805">
        <w:rPr>
          <w:rFonts w:ascii="Century" w:hAnsi="Century"/>
          <w:color w:val="000000" w:themeColor="text1"/>
          <w:sz w:val="18"/>
          <w:lang w:val="es-AR"/>
        </w:rPr>
        <w:t>de 2015</w:t>
      </w:r>
      <w:r w:rsidR="006556AA" w:rsidRPr="009A4805">
        <w:rPr>
          <w:rFonts w:ascii="Century" w:hAnsi="Century"/>
          <w:color w:val="000000" w:themeColor="text1"/>
          <w:sz w:val="18"/>
          <w:lang w:val="es-AR"/>
        </w:rPr>
        <w:t>.</w:t>
      </w:r>
      <w:r w:rsidRPr="009A4805">
        <w:rPr>
          <w:rFonts w:ascii="Century" w:hAnsi="Century"/>
          <w:sz w:val="18"/>
          <w:lang w:val="es-AR"/>
        </w:rPr>
        <w:t xml:space="preserve"> </w:t>
      </w:r>
    </w:p>
  </w:footnote>
  <w:footnote w:id="4">
    <w:p w:rsidR="001A75AB" w:rsidRPr="009A4805" w:rsidRDefault="001A75AB" w:rsidP="009A4805">
      <w:pPr>
        <w:pStyle w:val="Textonotapie"/>
        <w:jc w:val="both"/>
        <w:rPr>
          <w:rFonts w:ascii="Century" w:hAnsi="Century"/>
          <w:sz w:val="18"/>
          <w:lang w:val="es-AR"/>
        </w:rPr>
      </w:pPr>
      <w:r w:rsidRPr="009A4805">
        <w:rPr>
          <w:rStyle w:val="Refdenotaalpie"/>
          <w:rFonts w:ascii="Century" w:hAnsi="Century"/>
          <w:color w:val="000000" w:themeColor="text1"/>
          <w:sz w:val="18"/>
          <w:lang w:val="es-AR"/>
        </w:rPr>
        <w:footnoteRef/>
      </w:r>
      <w:r w:rsidRPr="009A4805">
        <w:rPr>
          <w:rFonts w:ascii="Century" w:hAnsi="Century"/>
          <w:color w:val="000000" w:themeColor="text1"/>
          <w:sz w:val="18"/>
          <w:lang w:val="es-AR"/>
        </w:rPr>
        <w:t xml:space="preserve"> CC.</w:t>
      </w:r>
      <w:r w:rsidR="006556AA" w:rsidRPr="009A4805">
        <w:rPr>
          <w:rFonts w:ascii="Century" w:hAnsi="Century"/>
          <w:color w:val="000000" w:themeColor="text1"/>
          <w:sz w:val="18"/>
          <w:lang w:val="es-AR"/>
        </w:rPr>
        <w:t xml:space="preserve"> </w:t>
      </w:r>
      <w:r w:rsidRPr="009A4805">
        <w:rPr>
          <w:rFonts w:ascii="Century" w:hAnsi="Century"/>
          <w:color w:val="000000" w:themeColor="text1"/>
          <w:sz w:val="18"/>
          <w:shd w:val="clear" w:color="auto" w:fill="FFFFFF"/>
        </w:rPr>
        <w:t xml:space="preserve">C-936 de 2003, C-444 de 2009, T-585 de 2006, T-530 de 2011, T-314 de 2012, T-239 de 2013, T-637 de 2013, T-045 de 2014, </w:t>
      </w:r>
      <w:r w:rsidR="006556AA" w:rsidRPr="009A4805">
        <w:rPr>
          <w:rFonts w:ascii="Century" w:hAnsi="Century"/>
          <w:noProof/>
          <w:color w:val="000000" w:themeColor="text1"/>
          <w:sz w:val="18"/>
          <w:lang w:val="es-AR"/>
        </w:rPr>
        <w:t>T-223 de 2015, T-269 de 2015 y</w:t>
      </w:r>
      <w:r w:rsidR="006556AA" w:rsidRPr="009A4805">
        <w:rPr>
          <w:rFonts w:ascii="Century" w:hAnsi="Century" w:cs="Calibri"/>
          <w:sz w:val="18"/>
          <w:lang w:val="es-CO"/>
        </w:rPr>
        <w:t xml:space="preserve"> T-206 de 2019,</w:t>
      </w:r>
      <w:r w:rsidRPr="009A4805">
        <w:rPr>
          <w:rFonts w:ascii="Century" w:hAnsi="Century"/>
          <w:noProof/>
          <w:color w:val="000000" w:themeColor="text1"/>
          <w:sz w:val="18"/>
          <w:lang w:val="es-AR"/>
        </w:rPr>
        <w:t xml:space="preserve"> entre otras.</w:t>
      </w:r>
    </w:p>
  </w:footnote>
  <w:footnote w:id="5">
    <w:p w:rsidR="001A75AB" w:rsidRPr="009A4805" w:rsidRDefault="001A75AB" w:rsidP="009A4805">
      <w:pPr>
        <w:jc w:val="both"/>
        <w:rPr>
          <w:rFonts w:ascii="Century" w:hAnsi="Century"/>
          <w:sz w:val="18"/>
          <w:szCs w:val="20"/>
          <w:lang w:val="es-AR"/>
        </w:rPr>
      </w:pPr>
      <w:r w:rsidRPr="009A4805">
        <w:rPr>
          <w:rStyle w:val="Refdenotaalpie"/>
          <w:rFonts w:ascii="Century" w:hAnsi="Century"/>
          <w:sz w:val="18"/>
          <w:szCs w:val="20"/>
          <w:lang w:val="es-AR"/>
        </w:rPr>
        <w:footnoteRef/>
      </w:r>
      <w:r w:rsidRPr="009A4805">
        <w:rPr>
          <w:rStyle w:val="Refdenotaalpie"/>
          <w:rFonts w:ascii="Century" w:hAnsi="Century"/>
          <w:sz w:val="18"/>
          <w:szCs w:val="20"/>
          <w:lang w:val="es-AR"/>
        </w:rPr>
        <w:t xml:space="preserve"> </w:t>
      </w:r>
      <w:r w:rsidRPr="009A4805">
        <w:rPr>
          <w:rFonts w:ascii="Century" w:hAnsi="Century"/>
          <w:sz w:val="18"/>
          <w:szCs w:val="20"/>
          <w:lang w:val="es-AR"/>
        </w:rPr>
        <w:t xml:space="preserve">CC. T-079 de 2008. </w:t>
      </w:r>
    </w:p>
  </w:footnote>
  <w:footnote w:id="6">
    <w:p w:rsidR="001A75AB" w:rsidRPr="009A4805" w:rsidRDefault="001A75AB" w:rsidP="009A4805">
      <w:pPr>
        <w:pStyle w:val="Textonotapie"/>
        <w:jc w:val="both"/>
        <w:rPr>
          <w:rFonts w:ascii="Century" w:hAnsi="Century"/>
          <w:sz w:val="18"/>
          <w:lang w:val="es-CO"/>
        </w:rPr>
      </w:pPr>
      <w:r w:rsidRPr="009A4805">
        <w:rPr>
          <w:rStyle w:val="Refdenotaalpie"/>
          <w:rFonts w:ascii="Century" w:hAnsi="Century"/>
          <w:sz w:val="18"/>
          <w:lang w:val="es-CO"/>
        </w:rPr>
        <w:footnoteRef/>
      </w:r>
      <w:r w:rsidRPr="009A4805">
        <w:rPr>
          <w:rFonts w:ascii="Century" w:hAnsi="Century"/>
          <w:sz w:val="18"/>
          <w:lang w:val="es-CO"/>
        </w:rPr>
        <w:t xml:space="preserve"> CC. T-617 de 1995, T-190 de 1999, T-626 de 2000, T-1073 de 2001, T-756 de 2003, T-363 de 2004, T-791 de 2004, T-894 de 2005, </w:t>
      </w:r>
      <w:r w:rsidRPr="009A4805">
        <w:rPr>
          <w:rFonts w:ascii="Century" w:hAnsi="Century"/>
          <w:sz w:val="18"/>
          <w:shd w:val="clear" w:color="auto" w:fill="FFFFFF"/>
          <w:lang w:val="es-CO"/>
        </w:rPr>
        <w:t xml:space="preserve">T-1091 de 2005, T-275 de 2008, </w:t>
      </w:r>
      <w:r w:rsidRPr="009A4805">
        <w:rPr>
          <w:rFonts w:ascii="Century" w:hAnsi="Century"/>
          <w:sz w:val="18"/>
          <w:lang w:val="es-CO"/>
        </w:rPr>
        <w:t xml:space="preserve">T-895 de 2008, </w:t>
      </w:r>
      <w:r w:rsidRPr="009A4805">
        <w:rPr>
          <w:rFonts w:ascii="Century" w:hAnsi="Century"/>
          <w:sz w:val="18"/>
          <w:shd w:val="clear" w:color="auto" w:fill="FFFFFF"/>
          <w:lang w:val="es-CO"/>
        </w:rPr>
        <w:t>T-333 de 2011, T-740 de 2012, T-566 de 2013</w:t>
      </w:r>
      <w:r w:rsidRPr="009A4805">
        <w:rPr>
          <w:rFonts w:ascii="Century" w:hAnsi="Century"/>
          <w:sz w:val="18"/>
          <w:lang w:val="es-CO"/>
        </w:rPr>
        <w:t>, T-269 de 2015, entre otras.</w:t>
      </w:r>
    </w:p>
  </w:footnote>
  <w:footnote w:id="7">
    <w:p w:rsidR="001A75AB" w:rsidRPr="009A4805" w:rsidRDefault="001A75AB" w:rsidP="009A4805">
      <w:pPr>
        <w:pStyle w:val="Textonotapie"/>
        <w:jc w:val="both"/>
        <w:rPr>
          <w:rFonts w:ascii="Century" w:hAnsi="Century"/>
          <w:sz w:val="18"/>
          <w:lang w:val="es-CO"/>
        </w:rPr>
      </w:pPr>
      <w:r w:rsidRPr="009A4805">
        <w:rPr>
          <w:rStyle w:val="Refdenotaalpie"/>
          <w:rFonts w:ascii="Century" w:hAnsi="Century"/>
          <w:sz w:val="18"/>
          <w:lang w:val="es-CO"/>
        </w:rPr>
        <w:footnoteRef/>
      </w:r>
      <w:r w:rsidRPr="009A4805">
        <w:rPr>
          <w:rFonts w:ascii="Century" w:hAnsi="Century"/>
          <w:sz w:val="18"/>
          <w:lang w:val="es-CO"/>
        </w:rPr>
        <w:t xml:space="preserve"> T-079 de 2008.</w:t>
      </w:r>
    </w:p>
  </w:footnote>
  <w:footnote w:id="8">
    <w:p w:rsidR="001A75AB" w:rsidRPr="009A4805" w:rsidRDefault="001A75AB" w:rsidP="009A4805">
      <w:pPr>
        <w:pStyle w:val="Textonotapie"/>
        <w:jc w:val="both"/>
        <w:rPr>
          <w:rFonts w:ascii="Century" w:hAnsi="Century"/>
          <w:sz w:val="18"/>
          <w:lang w:val="es-CO"/>
        </w:rPr>
      </w:pPr>
      <w:r w:rsidRPr="009A4805">
        <w:rPr>
          <w:rStyle w:val="Refdenotaalpie"/>
          <w:rFonts w:ascii="Century" w:hAnsi="Century"/>
          <w:sz w:val="18"/>
          <w:lang w:val="es-CO"/>
        </w:rPr>
        <w:footnoteRef/>
      </w:r>
      <w:r w:rsidRPr="009A4805">
        <w:rPr>
          <w:rFonts w:ascii="Century" w:hAnsi="Century"/>
          <w:sz w:val="18"/>
          <w:lang w:val="es-CO"/>
        </w:rPr>
        <w:t xml:space="preserve"> CC. T-046 de 2015.</w:t>
      </w:r>
    </w:p>
  </w:footnote>
  <w:footnote w:id="9">
    <w:p w:rsidR="001A75AB" w:rsidRPr="009A4805" w:rsidRDefault="001A75AB" w:rsidP="009A4805">
      <w:pPr>
        <w:pStyle w:val="Textonotapie"/>
        <w:jc w:val="both"/>
        <w:rPr>
          <w:rFonts w:ascii="Century" w:hAnsi="Century"/>
          <w:sz w:val="18"/>
          <w:lang w:val="es-CO"/>
        </w:rPr>
      </w:pPr>
      <w:r w:rsidRPr="009A4805">
        <w:rPr>
          <w:rStyle w:val="Refdenotaalpie"/>
          <w:rFonts w:ascii="Century" w:hAnsi="Century"/>
          <w:sz w:val="18"/>
        </w:rPr>
        <w:footnoteRef/>
      </w:r>
      <w:r w:rsidRPr="009A4805">
        <w:rPr>
          <w:rFonts w:ascii="Century" w:hAnsi="Century"/>
          <w:sz w:val="18"/>
        </w:rPr>
        <w:t xml:space="preserve"> </w:t>
      </w:r>
      <w:r w:rsidRPr="009A4805">
        <w:rPr>
          <w:rFonts w:ascii="Century" w:hAnsi="Century"/>
          <w:sz w:val="18"/>
          <w:lang w:val="es-CO"/>
        </w:rPr>
        <w:t>CC. T-355 de 2018.</w:t>
      </w:r>
    </w:p>
  </w:footnote>
  <w:footnote w:id="10">
    <w:p w:rsidR="001A75AB" w:rsidRPr="009A4805" w:rsidRDefault="001A75AB" w:rsidP="009A4805">
      <w:pPr>
        <w:pStyle w:val="Textonotapie"/>
        <w:jc w:val="both"/>
        <w:rPr>
          <w:rFonts w:ascii="Century" w:hAnsi="Century"/>
          <w:sz w:val="18"/>
          <w:lang w:val="es-CO"/>
        </w:rPr>
      </w:pPr>
      <w:r w:rsidRPr="009A4805">
        <w:rPr>
          <w:rStyle w:val="Refdenotaalpie"/>
          <w:rFonts w:ascii="Century" w:hAnsi="Century"/>
          <w:sz w:val="18"/>
        </w:rPr>
        <w:footnoteRef/>
      </w:r>
      <w:r w:rsidRPr="009A4805">
        <w:rPr>
          <w:rFonts w:ascii="Century" w:hAnsi="Century"/>
          <w:sz w:val="18"/>
        </w:rPr>
        <w:t xml:space="preserve"> </w:t>
      </w:r>
      <w:r w:rsidRPr="009A4805">
        <w:rPr>
          <w:rFonts w:ascii="Century" w:hAnsi="Century"/>
          <w:sz w:val="18"/>
          <w:lang w:val="es-CO"/>
        </w:rPr>
        <w:t>CC. Ob. cit. Reitera las T-306 de 2010 T-109 de 2011; T-106 de 2011, T-740 de 2012 y T-045 de 2014.</w:t>
      </w:r>
    </w:p>
  </w:footnote>
  <w:footnote w:id="11">
    <w:p w:rsidR="006556AA" w:rsidRPr="006556AA" w:rsidRDefault="006556AA" w:rsidP="009A4805">
      <w:pPr>
        <w:pStyle w:val="Textonotapie"/>
        <w:jc w:val="both"/>
        <w:rPr>
          <w:lang w:val="es-CO"/>
        </w:rPr>
      </w:pPr>
      <w:r w:rsidRPr="009A4805">
        <w:rPr>
          <w:rStyle w:val="Refdenotaalpie"/>
          <w:rFonts w:ascii="Century" w:hAnsi="Century"/>
          <w:sz w:val="18"/>
        </w:rPr>
        <w:footnoteRef/>
      </w:r>
      <w:r w:rsidRPr="009A4805">
        <w:rPr>
          <w:rFonts w:ascii="Century" w:hAnsi="Century"/>
          <w:sz w:val="18"/>
        </w:rPr>
        <w:t xml:space="preserve"> </w:t>
      </w:r>
      <w:r w:rsidRPr="009A4805">
        <w:rPr>
          <w:rFonts w:ascii="Century" w:hAnsi="Century"/>
          <w:sz w:val="18"/>
          <w:lang w:val="es-CO"/>
        </w:rPr>
        <w:t>TSP, Sala Civil – Familia. Sentencia del 03-11-2016, MP: Grisales H., exp.2016-00488-01.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5AB" w:rsidRDefault="001A75AB"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1A75AB" w:rsidRDefault="001A75A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5AB" w:rsidRPr="006E7EA0" w:rsidRDefault="001A75AB">
    <w:pPr>
      <w:pStyle w:val="Encabezado"/>
      <w:pBdr>
        <w:bottom w:val="single" w:sz="4" w:space="1" w:color="D9D9D9"/>
      </w:pBdr>
      <w:jc w:val="right"/>
      <w:rPr>
        <w:rFonts w:ascii="Georgia" w:hAnsi="Georgia"/>
        <w:b/>
        <w:lang w:val="es-CO"/>
      </w:rPr>
    </w:pPr>
    <w:r w:rsidRPr="006E7EA0">
      <w:rPr>
        <w:rFonts w:ascii="Georgia" w:hAnsi="Georgia"/>
        <w:color w:val="7F7F7F"/>
        <w:spacing w:val="60"/>
        <w:sz w:val="22"/>
        <w:lang w:val="es-CO"/>
      </w:rPr>
      <w:t>Página</w:t>
    </w:r>
    <w:r w:rsidRPr="006E7EA0">
      <w:rPr>
        <w:rFonts w:ascii="Georgia" w:hAnsi="Georgia"/>
        <w:sz w:val="22"/>
        <w:lang w:val="es-CO"/>
      </w:rPr>
      <w:t xml:space="preserve"> | </w:t>
    </w:r>
    <w:r w:rsidRPr="006E7EA0">
      <w:rPr>
        <w:rFonts w:ascii="Georgia" w:hAnsi="Georgia"/>
        <w:sz w:val="22"/>
        <w:lang w:val="es-CO"/>
      </w:rPr>
      <w:fldChar w:fldCharType="begin"/>
    </w:r>
    <w:r w:rsidRPr="006E7EA0">
      <w:rPr>
        <w:rFonts w:ascii="Georgia" w:hAnsi="Georgia"/>
        <w:sz w:val="22"/>
        <w:lang w:val="es-CO"/>
      </w:rPr>
      <w:instrText xml:space="preserve"> PAGE   \* MERGEFORMAT </w:instrText>
    </w:r>
    <w:r w:rsidRPr="006E7EA0">
      <w:rPr>
        <w:rFonts w:ascii="Georgia" w:hAnsi="Georgia"/>
        <w:sz w:val="22"/>
        <w:lang w:val="es-CO"/>
      </w:rPr>
      <w:fldChar w:fldCharType="separate"/>
    </w:r>
    <w:r w:rsidR="00CD10FA">
      <w:rPr>
        <w:rFonts w:ascii="Georgia" w:hAnsi="Georgia"/>
        <w:noProof/>
        <w:sz w:val="22"/>
        <w:lang w:val="es-CO"/>
      </w:rPr>
      <w:t>4</w:t>
    </w:r>
    <w:r w:rsidRPr="006E7EA0">
      <w:rPr>
        <w:rFonts w:ascii="Georgia" w:hAnsi="Georgia"/>
        <w:sz w:val="22"/>
        <w:lang w:val="es-CO"/>
      </w:rPr>
      <w:fldChar w:fldCharType="end"/>
    </w:r>
  </w:p>
  <w:p w:rsidR="001A75AB" w:rsidRPr="006E7EA0" w:rsidRDefault="001A75AB" w:rsidP="00235DC0">
    <w:pPr>
      <w:pStyle w:val="Encabezado"/>
      <w:ind w:right="360"/>
      <w:jc w:val="both"/>
      <w:rPr>
        <w:rFonts w:ascii="Georgia" w:hAnsi="Georgia" w:cs="Calibri"/>
        <w:i/>
        <w:sz w:val="20"/>
        <w:szCs w:val="20"/>
        <w:lang w:val="es-CO"/>
      </w:rPr>
    </w:pPr>
    <w:r w:rsidRPr="006E7EA0">
      <w:rPr>
        <w:rFonts w:ascii="Georgia" w:hAnsi="Georgia" w:cs="Calibri"/>
        <w:i/>
        <w:sz w:val="20"/>
        <w:szCs w:val="20"/>
        <w:lang w:val="es-CO"/>
      </w:rPr>
      <w:t>EXPEDIENTE No.</w:t>
    </w:r>
    <w:r>
      <w:rPr>
        <w:rFonts w:ascii="Georgia" w:hAnsi="Georgia" w:cs="Calibri"/>
        <w:i/>
        <w:sz w:val="20"/>
        <w:szCs w:val="20"/>
        <w:lang w:val="es-CO"/>
      </w:rPr>
      <w:t>2019-00607-01 y cuatro (4) más</w:t>
    </w:r>
  </w:p>
  <w:p w:rsidR="001A75AB" w:rsidRPr="006E7EA0" w:rsidRDefault="001A75AB" w:rsidP="006F562A">
    <w:pPr>
      <w:pStyle w:val="Encabezado"/>
      <w:ind w:right="360"/>
      <w:jc w:val="both"/>
      <w:rPr>
        <w:rFonts w:ascii="Georgia" w:hAnsi="Georgia"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5AB" w:rsidRPr="0092089F" w:rsidRDefault="001A75AB">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1A75AB" w:rsidRDefault="001A75AB"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4561312"/>
    <w:multiLevelType w:val="multilevel"/>
    <w:tmpl w:val="81ECC590"/>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5060A2"/>
    <w:multiLevelType w:val="hybridMultilevel"/>
    <w:tmpl w:val="069E22A8"/>
    <w:lvl w:ilvl="0" w:tplc="EF3A4630">
      <w:start w:val="1"/>
      <w:numFmt w:val="decimal"/>
      <w:lvlText w:val="%1."/>
      <w:lvlJc w:val="left"/>
      <w:pPr>
        <w:ind w:left="360" w:hanging="360"/>
      </w:pPr>
      <w:rPr>
        <w:rFonts w:cs="Times New Roman" w:hint="default"/>
        <w:i w:val="0"/>
        <w:color w:val="auto"/>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6">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C9D0A0D"/>
    <w:multiLevelType w:val="multilevel"/>
    <w:tmpl w:val="9C7CB216"/>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9">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21506C5"/>
    <w:multiLevelType w:val="multilevel"/>
    <w:tmpl w:val="82AA44DA"/>
    <w:lvl w:ilvl="0">
      <w:start w:val="7"/>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5">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DD43CDC"/>
    <w:multiLevelType w:val="multilevel"/>
    <w:tmpl w:val="56A68A60"/>
    <w:lvl w:ilvl="0">
      <w:start w:val="7"/>
      <w:numFmt w:val="decimal"/>
      <w:lvlText w:val="%1."/>
      <w:lvlJc w:val="left"/>
      <w:pPr>
        <w:ind w:left="360" w:hanging="360"/>
      </w:pPr>
      <w:rPr>
        <w:rFonts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2">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4">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5C822050"/>
    <w:multiLevelType w:val="multilevel"/>
    <w:tmpl w:val="B97C62DE"/>
    <w:lvl w:ilvl="0">
      <w:start w:val="6"/>
      <w:numFmt w:val="decimal"/>
      <w:lvlText w:val="%1."/>
      <w:lvlJc w:val="left"/>
      <w:pPr>
        <w:ind w:left="375" w:hanging="375"/>
      </w:pPr>
      <w:rPr>
        <w:rFonts w:hint="default"/>
        <w:sz w:val="22"/>
      </w:rPr>
    </w:lvl>
    <w:lvl w:ilvl="1">
      <w:start w:val="3"/>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28">
    <w:nsid w:val="5DA37162"/>
    <w:multiLevelType w:val="multilevel"/>
    <w:tmpl w:val="F9DE4074"/>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0">
    <w:nsid w:val="65BE64A5"/>
    <w:multiLevelType w:val="multilevel"/>
    <w:tmpl w:val="B0FC34F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2">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5">
    <w:nsid w:val="7B1A578A"/>
    <w:multiLevelType w:val="hybridMultilevel"/>
    <w:tmpl w:val="767617D2"/>
    <w:lvl w:ilvl="0" w:tplc="32FC41B8">
      <w:start w:val="1"/>
      <w:numFmt w:val="decimal"/>
      <w:lvlText w:val="%1."/>
      <w:lvlJc w:val="left"/>
      <w:pPr>
        <w:tabs>
          <w:tab w:val="num" w:pos="360"/>
        </w:tabs>
        <w:ind w:left="360" w:hanging="360"/>
      </w:pPr>
      <w:rPr>
        <w:rFonts w:cs="Times New Roman" w:hint="default"/>
        <w:sz w:val="28"/>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6">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7">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5"/>
  </w:num>
  <w:num w:numId="2">
    <w:abstractNumId w:val="26"/>
  </w:num>
  <w:num w:numId="3">
    <w:abstractNumId w:val="21"/>
  </w:num>
  <w:num w:numId="4">
    <w:abstractNumId w:val="19"/>
  </w:num>
  <w:num w:numId="5">
    <w:abstractNumId w:val="31"/>
  </w:num>
  <w:num w:numId="6">
    <w:abstractNumId w:val="20"/>
  </w:num>
  <w:num w:numId="7">
    <w:abstractNumId w:val="5"/>
  </w:num>
  <w:num w:numId="8">
    <w:abstractNumId w:val="14"/>
  </w:num>
  <w:num w:numId="9">
    <w:abstractNumId w:val="15"/>
  </w:num>
  <w:num w:numId="10">
    <w:abstractNumId w:val="4"/>
  </w:num>
  <w:num w:numId="11">
    <w:abstractNumId w:val="25"/>
  </w:num>
  <w:num w:numId="12">
    <w:abstractNumId w:val="10"/>
  </w:num>
  <w:num w:numId="13">
    <w:abstractNumId w:val="18"/>
  </w:num>
  <w:num w:numId="14">
    <w:abstractNumId w:val="34"/>
  </w:num>
  <w:num w:numId="15">
    <w:abstractNumId w:val="23"/>
  </w:num>
  <w:num w:numId="16">
    <w:abstractNumId w:val="1"/>
  </w:num>
  <w:num w:numId="17">
    <w:abstractNumId w:val="36"/>
  </w:num>
  <w:num w:numId="18">
    <w:abstractNumId w:val="24"/>
  </w:num>
  <w:num w:numId="19">
    <w:abstractNumId w:val="33"/>
  </w:num>
  <w:num w:numId="20">
    <w:abstractNumId w:val="32"/>
  </w:num>
  <w:num w:numId="21">
    <w:abstractNumId w:val="8"/>
  </w:num>
  <w:num w:numId="22">
    <w:abstractNumId w:val="0"/>
  </w:num>
  <w:num w:numId="23">
    <w:abstractNumId w:val="37"/>
  </w:num>
  <w:num w:numId="24">
    <w:abstractNumId w:val="22"/>
  </w:num>
  <w:num w:numId="25">
    <w:abstractNumId w:val="13"/>
  </w:num>
  <w:num w:numId="26">
    <w:abstractNumId w:val="16"/>
  </w:num>
  <w:num w:numId="27">
    <w:abstractNumId w:val="6"/>
  </w:num>
  <w:num w:numId="28">
    <w:abstractNumId w:val="29"/>
  </w:num>
  <w:num w:numId="29">
    <w:abstractNumId w:val="12"/>
  </w:num>
  <w:num w:numId="30">
    <w:abstractNumId w:val="32"/>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1"/>
  </w:num>
  <w:num w:numId="34">
    <w:abstractNumId w:val="3"/>
  </w:num>
  <w:num w:numId="35">
    <w:abstractNumId w:val="2"/>
  </w:num>
  <w:num w:numId="36">
    <w:abstractNumId w:val="30"/>
  </w:num>
  <w:num w:numId="37">
    <w:abstractNumId w:val="28"/>
  </w:num>
  <w:num w:numId="38">
    <w:abstractNumId w:val="7"/>
  </w:num>
  <w:num w:numId="39">
    <w:abstractNumId w:val="17"/>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127"/>
    <w:rsid w:val="0000191C"/>
    <w:rsid w:val="0000299D"/>
    <w:rsid w:val="00002C84"/>
    <w:rsid w:val="00003111"/>
    <w:rsid w:val="00005281"/>
    <w:rsid w:val="00006C9E"/>
    <w:rsid w:val="00007912"/>
    <w:rsid w:val="000100E5"/>
    <w:rsid w:val="00011CF2"/>
    <w:rsid w:val="00011D52"/>
    <w:rsid w:val="00013166"/>
    <w:rsid w:val="00013BE8"/>
    <w:rsid w:val="00017BC5"/>
    <w:rsid w:val="0002042C"/>
    <w:rsid w:val="000215F0"/>
    <w:rsid w:val="00021F39"/>
    <w:rsid w:val="00022F38"/>
    <w:rsid w:val="00023886"/>
    <w:rsid w:val="00023FAD"/>
    <w:rsid w:val="00024E51"/>
    <w:rsid w:val="00025764"/>
    <w:rsid w:val="00026F32"/>
    <w:rsid w:val="00027251"/>
    <w:rsid w:val="00031D5D"/>
    <w:rsid w:val="000332E9"/>
    <w:rsid w:val="00033F1E"/>
    <w:rsid w:val="0003791C"/>
    <w:rsid w:val="00040568"/>
    <w:rsid w:val="00041B57"/>
    <w:rsid w:val="0004382E"/>
    <w:rsid w:val="00043EC5"/>
    <w:rsid w:val="00047896"/>
    <w:rsid w:val="000505E7"/>
    <w:rsid w:val="00051F5B"/>
    <w:rsid w:val="00052FE3"/>
    <w:rsid w:val="00055B9D"/>
    <w:rsid w:val="00056027"/>
    <w:rsid w:val="000601B1"/>
    <w:rsid w:val="000603EA"/>
    <w:rsid w:val="00060954"/>
    <w:rsid w:val="00060F7F"/>
    <w:rsid w:val="0006117C"/>
    <w:rsid w:val="0006167A"/>
    <w:rsid w:val="00061922"/>
    <w:rsid w:val="000634BA"/>
    <w:rsid w:val="000654B5"/>
    <w:rsid w:val="00065A2F"/>
    <w:rsid w:val="000664A8"/>
    <w:rsid w:val="00066726"/>
    <w:rsid w:val="00067E4F"/>
    <w:rsid w:val="0007063B"/>
    <w:rsid w:val="00072310"/>
    <w:rsid w:val="00072763"/>
    <w:rsid w:val="00072B7F"/>
    <w:rsid w:val="00073265"/>
    <w:rsid w:val="0007503D"/>
    <w:rsid w:val="0007524F"/>
    <w:rsid w:val="00075871"/>
    <w:rsid w:val="00075C73"/>
    <w:rsid w:val="00076139"/>
    <w:rsid w:val="00076D55"/>
    <w:rsid w:val="00076F62"/>
    <w:rsid w:val="0007768D"/>
    <w:rsid w:val="0008009F"/>
    <w:rsid w:val="000818FB"/>
    <w:rsid w:val="000820F0"/>
    <w:rsid w:val="0008427C"/>
    <w:rsid w:val="0008432D"/>
    <w:rsid w:val="00085FB4"/>
    <w:rsid w:val="00086D8F"/>
    <w:rsid w:val="00086DEB"/>
    <w:rsid w:val="0008767C"/>
    <w:rsid w:val="00087DB9"/>
    <w:rsid w:val="00091F93"/>
    <w:rsid w:val="000925B8"/>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51FF"/>
    <w:rsid w:val="000A6C04"/>
    <w:rsid w:val="000A7CE7"/>
    <w:rsid w:val="000B1740"/>
    <w:rsid w:val="000B45A7"/>
    <w:rsid w:val="000B4EAB"/>
    <w:rsid w:val="000B6A4A"/>
    <w:rsid w:val="000B7BE2"/>
    <w:rsid w:val="000C0A5D"/>
    <w:rsid w:val="000C6F60"/>
    <w:rsid w:val="000C7144"/>
    <w:rsid w:val="000C7176"/>
    <w:rsid w:val="000C75AD"/>
    <w:rsid w:val="000C77A6"/>
    <w:rsid w:val="000C7C79"/>
    <w:rsid w:val="000D1818"/>
    <w:rsid w:val="000D302F"/>
    <w:rsid w:val="000D3AE1"/>
    <w:rsid w:val="000D4585"/>
    <w:rsid w:val="000D5234"/>
    <w:rsid w:val="000D5ECA"/>
    <w:rsid w:val="000E1282"/>
    <w:rsid w:val="000E1A18"/>
    <w:rsid w:val="000E2262"/>
    <w:rsid w:val="000E324D"/>
    <w:rsid w:val="000E4B1F"/>
    <w:rsid w:val="000E52D7"/>
    <w:rsid w:val="000E7042"/>
    <w:rsid w:val="000E742B"/>
    <w:rsid w:val="000E7ABD"/>
    <w:rsid w:val="000F1AC1"/>
    <w:rsid w:val="000F2CA2"/>
    <w:rsid w:val="000F342D"/>
    <w:rsid w:val="000F3710"/>
    <w:rsid w:val="000F3FF5"/>
    <w:rsid w:val="000F44AB"/>
    <w:rsid w:val="000F45EF"/>
    <w:rsid w:val="000F627F"/>
    <w:rsid w:val="000F6C11"/>
    <w:rsid w:val="001012AD"/>
    <w:rsid w:val="001017E7"/>
    <w:rsid w:val="001039FB"/>
    <w:rsid w:val="00103CD9"/>
    <w:rsid w:val="0010401B"/>
    <w:rsid w:val="001055E9"/>
    <w:rsid w:val="00105F37"/>
    <w:rsid w:val="001064AC"/>
    <w:rsid w:val="001107AC"/>
    <w:rsid w:val="001127AE"/>
    <w:rsid w:val="00115C96"/>
    <w:rsid w:val="00117015"/>
    <w:rsid w:val="00117C99"/>
    <w:rsid w:val="00120933"/>
    <w:rsid w:val="00120EAE"/>
    <w:rsid w:val="00121457"/>
    <w:rsid w:val="001240AF"/>
    <w:rsid w:val="00124A3F"/>
    <w:rsid w:val="00124DDA"/>
    <w:rsid w:val="00124F49"/>
    <w:rsid w:val="0012559B"/>
    <w:rsid w:val="00125979"/>
    <w:rsid w:val="001266B4"/>
    <w:rsid w:val="00126BAD"/>
    <w:rsid w:val="00126EC6"/>
    <w:rsid w:val="001322A1"/>
    <w:rsid w:val="0013310E"/>
    <w:rsid w:val="00133D97"/>
    <w:rsid w:val="00135B04"/>
    <w:rsid w:val="001362B4"/>
    <w:rsid w:val="001424D3"/>
    <w:rsid w:val="00143D8D"/>
    <w:rsid w:val="0014678E"/>
    <w:rsid w:val="00146F13"/>
    <w:rsid w:val="00147EF8"/>
    <w:rsid w:val="00150AF5"/>
    <w:rsid w:val="00150C96"/>
    <w:rsid w:val="00152DAF"/>
    <w:rsid w:val="0015445A"/>
    <w:rsid w:val="001545B7"/>
    <w:rsid w:val="00156283"/>
    <w:rsid w:val="00157245"/>
    <w:rsid w:val="0015763D"/>
    <w:rsid w:val="00160A8B"/>
    <w:rsid w:val="00161353"/>
    <w:rsid w:val="00162BFC"/>
    <w:rsid w:val="00162DEF"/>
    <w:rsid w:val="00162EC9"/>
    <w:rsid w:val="00164342"/>
    <w:rsid w:val="00164959"/>
    <w:rsid w:val="00165382"/>
    <w:rsid w:val="00165935"/>
    <w:rsid w:val="00165A2D"/>
    <w:rsid w:val="00165EBE"/>
    <w:rsid w:val="00166158"/>
    <w:rsid w:val="00167BBA"/>
    <w:rsid w:val="0017096D"/>
    <w:rsid w:val="0017129C"/>
    <w:rsid w:val="0017206C"/>
    <w:rsid w:val="00172487"/>
    <w:rsid w:val="00172F27"/>
    <w:rsid w:val="00173244"/>
    <w:rsid w:val="00173EBC"/>
    <w:rsid w:val="0017543D"/>
    <w:rsid w:val="00175F77"/>
    <w:rsid w:val="0017606A"/>
    <w:rsid w:val="0018099D"/>
    <w:rsid w:val="00180F71"/>
    <w:rsid w:val="0018124A"/>
    <w:rsid w:val="00181871"/>
    <w:rsid w:val="00184D93"/>
    <w:rsid w:val="00187410"/>
    <w:rsid w:val="001900A1"/>
    <w:rsid w:val="001900B9"/>
    <w:rsid w:val="001917D1"/>
    <w:rsid w:val="0019257C"/>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90E"/>
    <w:rsid w:val="001A3B2A"/>
    <w:rsid w:val="001A3EF7"/>
    <w:rsid w:val="001A4B98"/>
    <w:rsid w:val="001A4F41"/>
    <w:rsid w:val="001A71BE"/>
    <w:rsid w:val="001A75AB"/>
    <w:rsid w:val="001A7CD5"/>
    <w:rsid w:val="001B03A5"/>
    <w:rsid w:val="001B22A1"/>
    <w:rsid w:val="001B2876"/>
    <w:rsid w:val="001B2BF9"/>
    <w:rsid w:val="001B47F2"/>
    <w:rsid w:val="001B4E5A"/>
    <w:rsid w:val="001B5317"/>
    <w:rsid w:val="001B5C6F"/>
    <w:rsid w:val="001B664E"/>
    <w:rsid w:val="001B6B9C"/>
    <w:rsid w:val="001B72F4"/>
    <w:rsid w:val="001C1259"/>
    <w:rsid w:val="001C1611"/>
    <w:rsid w:val="001C2101"/>
    <w:rsid w:val="001D0A6A"/>
    <w:rsid w:val="001D14A5"/>
    <w:rsid w:val="001D2702"/>
    <w:rsid w:val="001D300C"/>
    <w:rsid w:val="001D3D53"/>
    <w:rsid w:val="001D5B0F"/>
    <w:rsid w:val="001D6658"/>
    <w:rsid w:val="001D6840"/>
    <w:rsid w:val="001D76C4"/>
    <w:rsid w:val="001E1592"/>
    <w:rsid w:val="001E311C"/>
    <w:rsid w:val="001E6AB8"/>
    <w:rsid w:val="001E7EDB"/>
    <w:rsid w:val="001F08CF"/>
    <w:rsid w:val="001F0AC0"/>
    <w:rsid w:val="001F1767"/>
    <w:rsid w:val="001F1DC2"/>
    <w:rsid w:val="001F2983"/>
    <w:rsid w:val="001F3204"/>
    <w:rsid w:val="001F55DF"/>
    <w:rsid w:val="001F6067"/>
    <w:rsid w:val="001F6B77"/>
    <w:rsid w:val="001F7D5D"/>
    <w:rsid w:val="0020003C"/>
    <w:rsid w:val="002011A0"/>
    <w:rsid w:val="00202EB9"/>
    <w:rsid w:val="0020383C"/>
    <w:rsid w:val="00204694"/>
    <w:rsid w:val="00205091"/>
    <w:rsid w:val="00207906"/>
    <w:rsid w:val="00210A59"/>
    <w:rsid w:val="00213147"/>
    <w:rsid w:val="00214468"/>
    <w:rsid w:val="00214A4A"/>
    <w:rsid w:val="00217035"/>
    <w:rsid w:val="00221B21"/>
    <w:rsid w:val="00221B6D"/>
    <w:rsid w:val="00221F4D"/>
    <w:rsid w:val="00225472"/>
    <w:rsid w:val="002260D4"/>
    <w:rsid w:val="00227BA7"/>
    <w:rsid w:val="00227D2E"/>
    <w:rsid w:val="00230D6E"/>
    <w:rsid w:val="00230F0D"/>
    <w:rsid w:val="00231A7F"/>
    <w:rsid w:val="00231EFB"/>
    <w:rsid w:val="002338DF"/>
    <w:rsid w:val="00235DC0"/>
    <w:rsid w:val="00240E98"/>
    <w:rsid w:val="002427BC"/>
    <w:rsid w:val="00242E93"/>
    <w:rsid w:val="002431E8"/>
    <w:rsid w:val="00243712"/>
    <w:rsid w:val="00243973"/>
    <w:rsid w:val="00243BF8"/>
    <w:rsid w:val="00245D96"/>
    <w:rsid w:val="00250401"/>
    <w:rsid w:val="00250FAB"/>
    <w:rsid w:val="002524D7"/>
    <w:rsid w:val="00252B94"/>
    <w:rsid w:val="00253BB0"/>
    <w:rsid w:val="00253BE8"/>
    <w:rsid w:val="00253DB2"/>
    <w:rsid w:val="00254D05"/>
    <w:rsid w:val="00255A76"/>
    <w:rsid w:val="00255E29"/>
    <w:rsid w:val="00257A0E"/>
    <w:rsid w:val="00257C43"/>
    <w:rsid w:val="002617B1"/>
    <w:rsid w:val="00263E63"/>
    <w:rsid w:val="00264830"/>
    <w:rsid w:val="002650E7"/>
    <w:rsid w:val="00265452"/>
    <w:rsid w:val="00267DED"/>
    <w:rsid w:val="00271F8B"/>
    <w:rsid w:val="0027273C"/>
    <w:rsid w:val="00275F4A"/>
    <w:rsid w:val="0028166B"/>
    <w:rsid w:val="00283209"/>
    <w:rsid w:val="0028498A"/>
    <w:rsid w:val="002865F6"/>
    <w:rsid w:val="00286A56"/>
    <w:rsid w:val="00287CF2"/>
    <w:rsid w:val="002901E0"/>
    <w:rsid w:val="00290D6E"/>
    <w:rsid w:val="002923B3"/>
    <w:rsid w:val="0029313D"/>
    <w:rsid w:val="002946FF"/>
    <w:rsid w:val="0029571A"/>
    <w:rsid w:val="0029574A"/>
    <w:rsid w:val="00296EA8"/>
    <w:rsid w:val="002978A1"/>
    <w:rsid w:val="00297933"/>
    <w:rsid w:val="002A0F18"/>
    <w:rsid w:val="002A259F"/>
    <w:rsid w:val="002A2B8A"/>
    <w:rsid w:val="002A5547"/>
    <w:rsid w:val="002B0529"/>
    <w:rsid w:val="002B2E94"/>
    <w:rsid w:val="002B44A9"/>
    <w:rsid w:val="002B503F"/>
    <w:rsid w:val="002B6043"/>
    <w:rsid w:val="002B7A49"/>
    <w:rsid w:val="002C0DE9"/>
    <w:rsid w:val="002C4CF9"/>
    <w:rsid w:val="002C763E"/>
    <w:rsid w:val="002D1038"/>
    <w:rsid w:val="002D5131"/>
    <w:rsid w:val="002D5417"/>
    <w:rsid w:val="002D6785"/>
    <w:rsid w:val="002D688F"/>
    <w:rsid w:val="002D6B23"/>
    <w:rsid w:val="002E1A27"/>
    <w:rsid w:val="002E1BBA"/>
    <w:rsid w:val="002E33DD"/>
    <w:rsid w:val="002E3522"/>
    <w:rsid w:val="002E393C"/>
    <w:rsid w:val="002E64BE"/>
    <w:rsid w:val="002E71F1"/>
    <w:rsid w:val="002E7DC6"/>
    <w:rsid w:val="002F14BB"/>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69D9"/>
    <w:rsid w:val="00317A3A"/>
    <w:rsid w:val="00320A40"/>
    <w:rsid w:val="0032385F"/>
    <w:rsid w:val="003278B1"/>
    <w:rsid w:val="00332FAA"/>
    <w:rsid w:val="0033413E"/>
    <w:rsid w:val="00335973"/>
    <w:rsid w:val="00335D3C"/>
    <w:rsid w:val="003377CA"/>
    <w:rsid w:val="00340212"/>
    <w:rsid w:val="0034319E"/>
    <w:rsid w:val="00344D27"/>
    <w:rsid w:val="00345261"/>
    <w:rsid w:val="00345C67"/>
    <w:rsid w:val="00346475"/>
    <w:rsid w:val="00350057"/>
    <w:rsid w:val="0035091C"/>
    <w:rsid w:val="003509ED"/>
    <w:rsid w:val="00351A77"/>
    <w:rsid w:val="00351BE4"/>
    <w:rsid w:val="003530CC"/>
    <w:rsid w:val="00356574"/>
    <w:rsid w:val="00356E28"/>
    <w:rsid w:val="003575CA"/>
    <w:rsid w:val="003601D5"/>
    <w:rsid w:val="003620FA"/>
    <w:rsid w:val="00362F8C"/>
    <w:rsid w:val="00367DF8"/>
    <w:rsid w:val="003708EF"/>
    <w:rsid w:val="0037385E"/>
    <w:rsid w:val="00373EC1"/>
    <w:rsid w:val="003745FD"/>
    <w:rsid w:val="00374FC2"/>
    <w:rsid w:val="00375C6B"/>
    <w:rsid w:val="00377C39"/>
    <w:rsid w:val="00377F8E"/>
    <w:rsid w:val="003801D6"/>
    <w:rsid w:val="00382DD4"/>
    <w:rsid w:val="003832EC"/>
    <w:rsid w:val="00383C88"/>
    <w:rsid w:val="003855C9"/>
    <w:rsid w:val="00386A25"/>
    <w:rsid w:val="003908F6"/>
    <w:rsid w:val="0039105A"/>
    <w:rsid w:val="003913E3"/>
    <w:rsid w:val="003929B3"/>
    <w:rsid w:val="00393460"/>
    <w:rsid w:val="00393A40"/>
    <w:rsid w:val="00394542"/>
    <w:rsid w:val="00394AE8"/>
    <w:rsid w:val="0039564A"/>
    <w:rsid w:val="00396D5A"/>
    <w:rsid w:val="00396F25"/>
    <w:rsid w:val="00397543"/>
    <w:rsid w:val="00397CA0"/>
    <w:rsid w:val="003A241C"/>
    <w:rsid w:val="003A29EA"/>
    <w:rsid w:val="003A3829"/>
    <w:rsid w:val="003A46C9"/>
    <w:rsid w:val="003A606E"/>
    <w:rsid w:val="003A7064"/>
    <w:rsid w:val="003B030B"/>
    <w:rsid w:val="003B0B67"/>
    <w:rsid w:val="003B17E8"/>
    <w:rsid w:val="003B4254"/>
    <w:rsid w:val="003B5607"/>
    <w:rsid w:val="003B59CD"/>
    <w:rsid w:val="003B5FE0"/>
    <w:rsid w:val="003B604B"/>
    <w:rsid w:val="003B677E"/>
    <w:rsid w:val="003B695B"/>
    <w:rsid w:val="003B6CA8"/>
    <w:rsid w:val="003B6CC5"/>
    <w:rsid w:val="003C0B4E"/>
    <w:rsid w:val="003C137A"/>
    <w:rsid w:val="003C2934"/>
    <w:rsid w:val="003C2C88"/>
    <w:rsid w:val="003C2CFD"/>
    <w:rsid w:val="003C2E51"/>
    <w:rsid w:val="003C396C"/>
    <w:rsid w:val="003C4A4A"/>
    <w:rsid w:val="003C620C"/>
    <w:rsid w:val="003C6992"/>
    <w:rsid w:val="003C710D"/>
    <w:rsid w:val="003C7446"/>
    <w:rsid w:val="003D0448"/>
    <w:rsid w:val="003D0FBA"/>
    <w:rsid w:val="003D1702"/>
    <w:rsid w:val="003D2F75"/>
    <w:rsid w:val="003D30A6"/>
    <w:rsid w:val="003D3B31"/>
    <w:rsid w:val="003E18D8"/>
    <w:rsid w:val="003E431C"/>
    <w:rsid w:val="003E6D15"/>
    <w:rsid w:val="003E6F15"/>
    <w:rsid w:val="003F01EC"/>
    <w:rsid w:val="003F10B4"/>
    <w:rsid w:val="003F162E"/>
    <w:rsid w:val="003F1C83"/>
    <w:rsid w:val="003F298D"/>
    <w:rsid w:val="003F6199"/>
    <w:rsid w:val="003F63F2"/>
    <w:rsid w:val="0040074A"/>
    <w:rsid w:val="004017E5"/>
    <w:rsid w:val="004046B5"/>
    <w:rsid w:val="00404829"/>
    <w:rsid w:val="0040757A"/>
    <w:rsid w:val="0041105C"/>
    <w:rsid w:val="004121F7"/>
    <w:rsid w:val="004134D8"/>
    <w:rsid w:val="0041414C"/>
    <w:rsid w:val="0041757E"/>
    <w:rsid w:val="00417661"/>
    <w:rsid w:val="00417DA3"/>
    <w:rsid w:val="00421D69"/>
    <w:rsid w:val="0042362D"/>
    <w:rsid w:val="004259A6"/>
    <w:rsid w:val="00427D6B"/>
    <w:rsid w:val="00427DA1"/>
    <w:rsid w:val="00430378"/>
    <w:rsid w:val="00431AEE"/>
    <w:rsid w:val="00432521"/>
    <w:rsid w:val="004343C1"/>
    <w:rsid w:val="004344C0"/>
    <w:rsid w:val="0043473A"/>
    <w:rsid w:val="00434E57"/>
    <w:rsid w:val="00435CCB"/>
    <w:rsid w:val="00435CE5"/>
    <w:rsid w:val="00435E0C"/>
    <w:rsid w:val="00436117"/>
    <w:rsid w:val="00436ECB"/>
    <w:rsid w:val="00437F21"/>
    <w:rsid w:val="004421F1"/>
    <w:rsid w:val="00443720"/>
    <w:rsid w:val="00444414"/>
    <w:rsid w:val="00444980"/>
    <w:rsid w:val="00444E8C"/>
    <w:rsid w:val="004466BF"/>
    <w:rsid w:val="00447E38"/>
    <w:rsid w:val="004518F7"/>
    <w:rsid w:val="0045202E"/>
    <w:rsid w:val="00452844"/>
    <w:rsid w:val="00454539"/>
    <w:rsid w:val="00455284"/>
    <w:rsid w:val="004604D3"/>
    <w:rsid w:val="00461F7E"/>
    <w:rsid w:val="0046206E"/>
    <w:rsid w:val="00463482"/>
    <w:rsid w:val="00463583"/>
    <w:rsid w:val="00463D16"/>
    <w:rsid w:val="00464A72"/>
    <w:rsid w:val="00467235"/>
    <w:rsid w:val="0046775F"/>
    <w:rsid w:val="0047199F"/>
    <w:rsid w:val="00472E2D"/>
    <w:rsid w:val="004736F9"/>
    <w:rsid w:val="00474092"/>
    <w:rsid w:val="00475136"/>
    <w:rsid w:val="00475C03"/>
    <w:rsid w:val="00476D6C"/>
    <w:rsid w:val="00480688"/>
    <w:rsid w:val="00482D45"/>
    <w:rsid w:val="00483282"/>
    <w:rsid w:val="00483D25"/>
    <w:rsid w:val="00485811"/>
    <w:rsid w:val="00486576"/>
    <w:rsid w:val="00490305"/>
    <w:rsid w:val="0049109E"/>
    <w:rsid w:val="0049174B"/>
    <w:rsid w:val="004930CF"/>
    <w:rsid w:val="00493C34"/>
    <w:rsid w:val="00494780"/>
    <w:rsid w:val="004975AA"/>
    <w:rsid w:val="004A0593"/>
    <w:rsid w:val="004A05CD"/>
    <w:rsid w:val="004A0DCF"/>
    <w:rsid w:val="004A0F23"/>
    <w:rsid w:val="004A0FE6"/>
    <w:rsid w:val="004A1E39"/>
    <w:rsid w:val="004A2227"/>
    <w:rsid w:val="004A2DDC"/>
    <w:rsid w:val="004A38E3"/>
    <w:rsid w:val="004A6DD5"/>
    <w:rsid w:val="004A6E0A"/>
    <w:rsid w:val="004A7D32"/>
    <w:rsid w:val="004B0089"/>
    <w:rsid w:val="004B3751"/>
    <w:rsid w:val="004B47A3"/>
    <w:rsid w:val="004B53D6"/>
    <w:rsid w:val="004B5E6C"/>
    <w:rsid w:val="004B638F"/>
    <w:rsid w:val="004B6C73"/>
    <w:rsid w:val="004B6F2B"/>
    <w:rsid w:val="004C0806"/>
    <w:rsid w:val="004C4256"/>
    <w:rsid w:val="004C4A5C"/>
    <w:rsid w:val="004C5BDE"/>
    <w:rsid w:val="004C6746"/>
    <w:rsid w:val="004C7D84"/>
    <w:rsid w:val="004D1CFD"/>
    <w:rsid w:val="004D4476"/>
    <w:rsid w:val="004D4912"/>
    <w:rsid w:val="004D49AC"/>
    <w:rsid w:val="004D4C7A"/>
    <w:rsid w:val="004D564D"/>
    <w:rsid w:val="004D678C"/>
    <w:rsid w:val="004D69AB"/>
    <w:rsid w:val="004D7EC1"/>
    <w:rsid w:val="004E2B78"/>
    <w:rsid w:val="004E6287"/>
    <w:rsid w:val="004E702E"/>
    <w:rsid w:val="004F1BDB"/>
    <w:rsid w:val="004F31F1"/>
    <w:rsid w:val="004F448C"/>
    <w:rsid w:val="004F5D30"/>
    <w:rsid w:val="004F6583"/>
    <w:rsid w:val="004F6D6A"/>
    <w:rsid w:val="004F7A80"/>
    <w:rsid w:val="004F7AA5"/>
    <w:rsid w:val="004F7E89"/>
    <w:rsid w:val="00502776"/>
    <w:rsid w:val="00503BF5"/>
    <w:rsid w:val="00505776"/>
    <w:rsid w:val="005069CE"/>
    <w:rsid w:val="00506B03"/>
    <w:rsid w:val="0050752F"/>
    <w:rsid w:val="0051036C"/>
    <w:rsid w:val="00512B8A"/>
    <w:rsid w:val="00513E31"/>
    <w:rsid w:val="00514EA8"/>
    <w:rsid w:val="00515E52"/>
    <w:rsid w:val="00517B20"/>
    <w:rsid w:val="005206FB"/>
    <w:rsid w:val="00520BF9"/>
    <w:rsid w:val="0052222D"/>
    <w:rsid w:val="00522421"/>
    <w:rsid w:val="005225C8"/>
    <w:rsid w:val="005227AC"/>
    <w:rsid w:val="00524424"/>
    <w:rsid w:val="00524A0F"/>
    <w:rsid w:val="005254D4"/>
    <w:rsid w:val="00525EDC"/>
    <w:rsid w:val="005265D9"/>
    <w:rsid w:val="005266C2"/>
    <w:rsid w:val="00527AF8"/>
    <w:rsid w:val="00527DCC"/>
    <w:rsid w:val="00530623"/>
    <w:rsid w:val="00531544"/>
    <w:rsid w:val="00531BA5"/>
    <w:rsid w:val="00534323"/>
    <w:rsid w:val="005346E8"/>
    <w:rsid w:val="00534EE4"/>
    <w:rsid w:val="00535F02"/>
    <w:rsid w:val="0053721C"/>
    <w:rsid w:val="005378BD"/>
    <w:rsid w:val="00540301"/>
    <w:rsid w:val="00541088"/>
    <w:rsid w:val="00541D99"/>
    <w:rsid w:val="0054435F"/>
    <w:rsid w:val="00545096"/>
    <w:rsid w:val="0054570A"/>
    <w:rsid w:val="00545A2C"/>
    <w:rsid w:val="00546CA1"/>
    <w:rsid w:val="00546F0C"/>
    <w:rsid w:val="00547163"/>
    <w:rsid w:val="0054723D"/>
    <w:rsid w:val="00547436"/>
    <w:rsid w:val="00550989"/>
    <w:rsid w:val="00550D96"/>
    <w:rsid w:val="00551CB9"/>
    <w:rsid w:val="005537AD"/>
    <w:rsid w:val="005548B0"/>
    <w:rsid w:val="0055518A"/>
    <w:rsid w:val="005551E2"/>
    <w:rsid w:val="00555958"/>
    <w:rsid w:val="00555A6C"/>
    <w:rsid w:val="00557BCF"/>
    <w:rsid w:val="00562995"/>
    <w:rsid w:val="00563DAB"/>
    <w:rsid w:val="00565175"/>
    <w:rsid w:val="00565450"/>
    <w:rsid w:val="005660B9"/>
    <w:rsid w:val="00570C27"/>
    <w:rsid w:val="00571181"/>
    <w:rsid w:val="00571A04"/>
    <w:rsid w:val="00572490"/>
    <w:rsid w:val="00574FAA"/>
    <w:rsid w:val="0057530B"/>
    <w:rsid w:val="00581321"/>
    <w:rsid w:val="00582361"/>
    <w:rsid w:val="00584B9D"/>
    <w:rsid w:val="00585086"/>
    <w:rsid w:val="00585592"/>
    <w:rsid w:val="005859B5"/>
    <w:rsid w:val="00585BE5"/>
    <w:rsid w:val="00587194"/>
    <w:rsid w:val="00587698"/>
    <w:rsid w:val="00590CB5"/>
    <w:rsid w:val="0059311A"/>
    <w:rsid w:val="00594788"/>
    <w:rsid w:val="00596C0B"/>
    <w:rsid w:val="00597CED"/>
    <w:rsid w:val="005A2467"/>
    <w:rsid w:val="005A2595"/>
    <w:rsid w:val="005A3B1D"/>
    <w:rsid w:val="005A3C01"/>
    <w:rsid w:val="005A461E"/>
    <w:rsid w:val="005A66FC"/>
    <w:rsid w:val="005A7334"/>
    <w:rsid w:val="005A7BED"/>
    <w:rsid w:val="005B025A"/>
    <w:rsid w:val="005B248B"/>
    <w:rsid w:val="005B2516"/>
    <w:rsid w:val="005B2BDE"/>
    <w:rsid w:val="005B387F"/>
    <w:rsid w:val="005B3BD2"/>
    <w:rsid w:val="005B606C"/>
    <w:rsid w:val="005B66D3"/>
    <w:rsid w:val="005C085F"/>
    <w:rsid w:val="005C19D8"/>
    <w:rsid w:val="005C1C5A"/>
    <w:rsid w:val="005C2225"/>
    <w:rsid w:val="005C31C9"/>
    <w:rsid w:val="005C3B96"/>
    <w:rsid w:val="005C458F"/>
    <w:rsid w:val="005C5004"/>
    <w:rsid w:val="005C5AC9"/>
    <w:rsid w:val="005C6722"/>
    <w:rsid w:val="005C7391"/>
    <w:rsid w:val="005C7936"/>
    <w:rsid w:val="005D0187"/>
    <w:rsid w:val="005D1620"/>
    <w:rsid w:val="005D269F"/>
    <w:rsid w:val="005D29AD"/>
    <w:rsid w:val="005D2A01"/>
    <w:rsid w:val="005D4289"/>
    <w:rsid w:val="005D5B8A"/>
    <w:rsid w:val="005E0A83"/>
    <w:rsid w:val="005E0DC3"/>
    <w:rsid w:val="005E14BE"/>
    <w:rsid w:val="005E25A0"/>
    <w:rsid w:val="005E3FF8"/>
    <w:rsid w:val="005E45DD"/>
    <w:rsid w:val="005E799C"/>
    <w:rsid w:val="005F1D7B"/>
    <w:rsid w:val="005F288E"/>
    <w:rsid w:val="005F2B51"/>
    <w:rsid w:val="005F4CEA"/>
    <w:rsid w:val="005F583A"/>
    <w:rsid w:val="005F6B42"/>
    <w:rsid w:val="005F7975"/>
    <w:rsid w:val="00600602"/>
    <w:rsid w:val="00600AC6"/>
    <w:rsid w:val="006018EB"/>
    <w:rsid w:val="006027B0"/>
    <w:rsid w:val="006029A5"/>
    <w:rsid w:val="00603EEE"/>
    <w:rsid w:val="00604455"/>
    <w:rsid w:val="00607FBD"/>
    <w:rsid w:val="00607FC8"/>
    <w:rsid w:val="00611180"/>
    <w:rsid w:val="00614195"/>
    <w:rsid w:val="00614452"/>
    <w:rsid w:val="006145D8"/>
    <w:rsid w:val="00615133"/>
    <w:rsid w:val="00615E1E"/>
    <w:rsid w:val="006167AE"/>
    <w:rsid w:val="00616841"/>
    <w:rsid w:val="00617636"/>
    <w:rsid w:val="00620C95"/>
    <w:rsid w:val="0062479A"/>
    <w:rsid w:val="0062698A"/>
    <w:rsid w:val="006278ED"/>
    <w:rsid w:val="00630A34"/>
    <w:rsid w:val="00631D04"/>
    <w:rsid w:val="006334FE"/>
    <w:rsid w:val="00634AD8"/>
    <w:rsid w:val="00634D8C"/>
    <w:rsid w:val="00634E55"/>
    <w:rsid w:val="006352B7"/>
    <w:rsid w:val="00635ED8"/>
    <w:rsid w:val="0063671B"/>
    <w:rsid w:val="0063767B"/>
    <w:rsid w:val="00637AB3"/>
    <w:rsid w:val="00640CA5"/>
    <w:rsid w:val="00641308"/>
    <w:rsid w:val="0064234D"/>
    <w:rsid w:val="00644F63"/>
    <w:rsid w:val="00645798"/>
    <w:rsid w:val="006472F2"/>
    <w:rsid w:val="00650262"/>
    <w:rsid w:val="006507EA"/>
    <w:rsid w:val="006508CF"/>
    <w:rsid w:val="0065133D"/>
    <w:rsid w:val="00652D2F"/>
    <w:rsid w:val="006535FE"/>
    <w:rsid w:val="006545A0"/>
    <w:rsid w:val="006556AA"/>
    <w:rsid w:val="00655913"/>
    <w:rsid w:val="006562FD"/>
    <w:rsid w:val="006568AE"/>
    <w:rsid w:val="00656C54"/>
    <w:rsid w:val="00660082"/>
    <w:rsid w:val="00661297"/>
    <w:rsid w:val="006615CB"/>
    <w:rsid w:val="006624CF"/>
    <w:rsid w:val="006627C2"/>
    <w:rsid w:val="00662A39"/>
    <w:rsid w:val="00662B8C"/>
    <w:rsid w:val="006641CB"/>
    <w:rsid w:val="006642B1"/>
    <w:rsid w:val="0066436E"/>
    <w:rsid w:val="006668E1"/>
    <w:rsid w:val="00666D01"/>
    <w:rsid w:val="006678FC"/>
    <w:rsid w:val="00667F0F"/>
    <w:rsid w:val="00671D69"/>
    <w:rsid w:val="00672F20"/>
    <w:rsid w:val="00676163"/>
    <w:rsid w:val="00676C54"/>
    <w:rsid w:val="00684673"/>
    <w:rsid w:val="0068471D"/>
    <w:rsid w:val="0068549C"/>
    <w:rsid w:val="006862CD"/>
    <w:rsid w:val="006904E2"/>
    <w:rsid w:val="00690E0F"/>
    <w:rsid w:val="00692159"/>
    <w:rsid w:val="00692569"/>
    <w:rsid w:val="006938F5"/>
    <w:rsid w:val="00694281"/>
    <w:rsid w:val="006950A1"/>
    <w:rsid w:val="0069552F"/>
    <w:rsid w:val="00695D07"/>
    <w:rsid w:val="00695FDF"/>
    <w:rsid w:val="0069656E"/>
    <w:rsid w:val="00696885"/>
    <w:rsid w:val="006975BD"/>
    <w:rsid w:val="006A04FE"/>
    <w:rsid w:val="006A3A7B"/>
    <w:rsid w:val="006A5F1E"/>
    <w:rsid w:val="006A606B"/>
    <w:rsid w:val="006A66EB"/>
    <w:rsid w:val="006A6927"/>
    <w:rsid w:val="006A6C0A"/>
    <w:rsid w:val="006A6FA0"/>
    <w:rsid w:val="006A7035"/>
    <w:rsid w:val="006A78E4"/>
    <w:rsid w:val="006B0924"/>
    <w:rsid w:val="006B0DC5"/>
    <w:rsid w:val="006B0F10"/>
    <w:rsid w:val="006B28B3"/>
    <w:rsid w:val="006B3DB3"/>
    <w:rsid w:val="006B6B2E"/>
    <w:rsid w:val="006B6D9B"/>
    <w:rsid w:val="006B77CB"/>
    <w:rsid w:val="006C0A90"/>
    <w:rsid w:val="006C11A5"/>
    <w:rsid w:val="006C1FB5"/>
    <w:rsid w:val="006C2AFC"/>
    <w:rsid w:val="006C325C"/>
    <w:rsid w:val="006C5C89"/>
    <w:rsid w:val="006D1972"/>
    <w:rsid w:val="006D1B00"/>
    <w:rsid w:val="006D3A48"/>
    <w:rsid w:val="006D3B8F"/>
    <w:rsid w:val="006D5236"/>
    <w:rsid w:val="006D5F62"/>
    <w:rsid w:val="006D6BA1"/>
    <w:rsid w:val="006D7214"/>
    <w:rsid w:val="006E1629"/>
    <w:rsid w:val="006E1832"/>
    <w:rsid w:val="006E3DA0"/>
    <w:rsid w:val="006E5690"/>
    <w:rsid w:val="006E6874"/>
    <w:rsid w:val="006E6B60"/>
    <w:rsid w:val="006E71AC"/>
    <w:rsid w:val="006E7EA0"/>
    <w:rsid w:val="006F01CE"/>
    <w:rsid w:val="006F07F5"/>
    <w:rsid w:val="006F154C"/>
    <w:rsid w:val="006F1D71"/>
    <w:rsid w:val="006F1FC6"/>
    <w:rsid w:val="006F24DB"/>
    <w:rsid w:val="006F2808"/>
    <w:rsid w:val="006F2BE5"/>
    <w:rsid w:val="006F4219"/>
    <w:rsid w:val="006F44E5"/>
    <w:rsid w:val="006F4A4C"/>
    <w:rsid w:val="006F52B4"/>
    <w:rsid w:val="006F562A"/>
    <w:rsid w:val="006F5A2B"/>
    <w:rsid w:val="006F6160"/>
    <w:rsid w:val="006F65CA"/>
    <w:rsid w:val="006F695B"/>
    <w:rsid w:val="00701835"/>
    <w:rsid w:val="00701A66"/>
    <w:rsid w:val="00705353"/>
    <w:rsid w:val="00707B4A"/>
    <w:rsid w:val="007117A0"/>
    <w:rsid w:val="0071325E"/>
    <w:rsid w:val="00716B70"/>
    <w:rsid w:val="00720099"/>
    <w:rsid w:val="007201D5"/>
    <w:rsid w:val="0072020C"/>
    <w:rsid w:val="00720D87"/>
    <w:rsid w:val="0072250C"/>
    <w:rsid w:val="007238E9"/>
    <w:rsid w:val="007239AD"/>
    <w:rsid w:val="00723F96"/>
    <w:rsid w:val="00725575"/>
    <w:rsid w:val="00725A38"/>
    <w:rsid w:val="00726989"/>
    <w:rsid w:val="0073192F"/>
    <w:rsid w:val="00731B65"/>
    <w:rsid w:val="00731CB2"/>
    <w:rsid w:val="00731CDE"/>
    <w:rsid w:val="00732403"/>
    <w:rsid w:val="007328DA"/>
    <w:rsid w:val="0073555B"/>
    <w:rsid w:val="00735CD2"/>
    <w:rsid w:val="00740778"/>
    <w:rsid w:val="00742518"/>
    <w:rsid w:val="00743286"/>
    <w:rsid w:val="007469AE"/>
    <w:rsid w:val="007470B5"/>
    <w:rsid w:val="00747531"/>
    <w:rsid w:val="00747ED4"/>
    <w:rsid w:val="00751622"/>
    <w:rsid w:val="00751EE2"/>
    <w:rsid w:val="007535D5"/>
    <w:rsid w:val="00753B94"/>
    <w:rsid w:val="00753EFD"/>
    <w:rsid w:val="007552B7"/>
    <w:rsid w:val="00755DA9"/>
    <w:rsid w:val="00757533"/>
    <w:rsid w:val="00757715"/>
    <w:rsid w:val="007640D2"/>
    <w:rsid w:val="00764347"/>
    <w:rsid w:val="007671B0"/>
    <w:rsid w:val="00771090"/>
    <w:rsid w:val="007720C9"/>
    <w:rsid w:val="0077234A"/>
    <w:rsid w:val="00773143"/>
    <w:rsid w:val="007741BA"/>
    <w:rsid w:val="00774500"/>
    <w:rsid w:val="00775C19"/>
    <w:rsid w:val="00775E15"/>
    <w:rsid w:val="00775F63"/>
    <w:rsid w:val="00776B80"/>
    <w:rsid w:val="007776C4"/>
    <w:rsid w:val="00777919"/>
    <w:rsid w:val="00781457"/>
    <w:rsid w:val="00781B9C"/>
    <w:rsid w:val="007857F3"/>
    <w:rsid w:val="00785B30"/>
    <w:rsid w:val="007860C0"/>
    <w:rsid w:val="00786472"/>
    <w:rsid w:val="00786CF7"/>
    <w:rsid w:val="00790B5F"/>
    <w:rsid w:val="00791A42"/>
    <w:rsid w:val="007937B6"/>
    <w:rsid w:val="00794635"/>
    <w:rsid w:val="007956E2"/>
    <w:rsid w:val="00795818"/>
    <w:rsid w:val="00795905"/>
    <w:rsid w:val="00795FFE"/>
    <w:rsid w:val="007962BE"/>
    <w:rsid w:val="0079684A"/>
    <w:rsid w:val="00797324"/>
    <w:rsid w:val="00797588"/>
    <w:rsid w:val="0079762C"/>
    <w:rsid w:val="007A16DB"/>
    <w:rsid w:val="007A1A8D"/>
    <w:rsid w:val="007A21BD"/>
    <w:rsid w:val="007A2210"/>
    <w:rsid w:val="007A53D4"/>
    <w:rsid w:val="007A56E2"/>
    <w:rsid w:val="007A6DAB"/>
    <w:rsid w:val="007A6EFF"/>
    <w:rsid w:val="007A70DF"/>
    <w:rsid w:val="007A73BB"/>
    <w:rsid w:val="007B16E2"/>
    <w:rsid w:val="007B1C17"/>
    <w:rsid w:val="007B2DD3"/>
    <w:rsid w:val="007B3CFE"/>
    <w:rsid w:val="007B4249"/>
    <w:rsid w:val="007B4FAE"/>
    <w:rsid w:val="007B68AB"/>
    <w:rsid w:val="007B7CB1"/>
    <w:rsid w:val="007C1154"/>
    <w:rsid w:val="007C1F0B"/>
    <w:rsid w:val="007C3091"/>
    <w:rsid w:val="007C32C7"/>
    <w:rsid w:val="007C3BF1"/>
    <w:rsid w:val="007C68C1"/>
    <w:rsid w:val="007C6965"/>
    <w:rsid w:val="007D130E"/>
    <w:rsid w:val="007D1E22"/>
    <w:rsid w:val="007D4737"/>
    <w:rsid w:val="007D6F7F"/>
    <w:rsid w:val="007E269D"/>
    <w:rsid w:val="007E2FA0"/>
    <w:rsid w:val="007E3CDF"/>
    <w:rsid w:val="007E4E84"/>
    <w:rsid w:val="007E5C5C"/>
    <w:rsid w:val="007E62ED"/>
    <w:rsid w:val="007E7710"/>
    <w:rsid w:val="007F2158"/>
    <w:rsid w:val="007F3A65"/>
    <w:rsid w:val="007F7D49"/>
    <w:rsid w:val="00800654"/>
    <w:rsid w:val="00800C57"/>
    <w:rsid w:val="008025E6"/>
    <w:rsid w:val="008114E1"/>
    <w:rsid w:val="00812318"/>
    <w:rsid w:val="0081509A"/>
    <w:rsid w:val="0081536B"/>
    <w:rsid w:val="0081561D"/>
    <w:rsid w:val="00815BC3"/>
    <w:rsid w:val="00816246"/>
    <w:rsid w:val="0081669C"/>
    <w:rsid w:val="00821AC0"/>
    <w:rsid w:val="00821FFD"/>
    <w:rsid w:val="00823227"/>
    <w:rsid w:val="008241DE"/>
    <w:rsid w:val="0082512B"/>
    <w:rsid w:val="008260C7"/>
    <w:rsid w:val="00826349"/>
    <w:rsid w:val="00830F64"/>
    <w:rsid w:val="0083685E"/>
    <w:rsid w:val="00836EE1"/>
    <w:rsid w:val="00843062"/>
    <w:rsid w:val="00843342"/>
    <w:rsid w:val="00843668"/>
    <w:rsid w:val="00844928"/>
    <w:rsid w:val="00844C8C"/>
    <w:rsid w:val="00845CAA"/>
    <w:rsid w:val="00845D57"/>
    <w:rsid w:val="00846E0C"/>
    <w:rsid w:val="0084769F"/>
    <w:rsid w:val="00847A96"/>
    <w:rsid w:val="00847D64"/>
    <w:rsid w:val="00847F3F"/>
    <w:rsid w:val="00851A70"/>
    <w:rsid w:val="0085260A"/>
    <w:rsid w:val="00852D40"/>
    <w:rsid w:val="00854008"/>
    <w:rsid w:val="00857554"/>
    <w:rsid w:val="008577D9"/>
    <w:rsid w:val="00860841"/>
    <w:rsid w:val="00860DAD"/>
    <w:rsid w:val="00860E07"/>
    <w:rsid w:val="008616C9"/>
    <w:rsid w:val="008630A2"/>
    <w:rsid w:val="00864D0F"/>
    <w:rsid w:val="0086594C"/>
    <w:rsid w:val="0086606D"/>
    <w:rsid w:val="00866292"/>
    <w:rsid w:val="00866D83"/>
    <w:rsid w:val="00872680"/>
    <w:rsid w:val="00875D4E"/>
    <w:rsid w:val="00877A45"/>
    <w:rsid w:val="00877DEC"/>
    <w:rsid w:val="0088212C"/>
    <w:rsid w:val="00882F38"/>
    <w:rsid w:val="008847CB"/>
    <w:rsid w:val="0088683E"/>
    <w:rsid w:val="00887CD3"/>
    <w:rsid w:val="00893FCA"/>
    <w:rsid w:val="008961CD"/>
    <w:rsid w:val="00896588"/>
    <w:rsid w:val="008968A8"/>
    <w:rsid w:val="00896FA9"/>
    <w:rsid w:val="008A1328"/>
    <w:rsid w:val="008A14FC"/>
    <w:rsid w:val="008A22D1"/>
    <w:rsid w:val="008A2B57"/>
    <w:rsid w:val="008A4A7A"/>
    <w:rsid w:val="008A7C99"/>
    <w:rsid w:val="008B0BC9"/>
    <w:rsid w:val="008B0D88"/>
    <w:rsid w:val="008B2D04"/>
    <w:rsid w:val="008B3C3E"/>
    <w:rsid w:val="008B615C"/>
    <w:rsid w:val="008B6A50"/>
    <w:rsid w:val="008B7331"/>
    <w:rsid w:val="008C043B"/>
    <w:rsid w:val="008C0916"/>
    <w:rsid w:val="008C0F06"/>
    <w:rsid w:val="008C16DE"/>
    <w:rsid w:val="008C3D59"/>
    <w:rsid w:val="008C42CD"/>
    <w:rsid w:val="008C4916"/>
    <w:rsid w:val="008C4B4E"/>
    <w:rsid w:val="008C4B67"/>
    <w:rsid w:val="008C4CCC"/>
    <w:rsid w:val="008C7AF3"/>
    <w:rsid w:val="008D112B"/>
    <w:rsid w:val="008D4074"/>
    <w:rsid w:val="008D4EE1"/>
    <w:rsid w:val="008D5CC7"/>
    <w:rsid w:val="008D698B"/>
    <w:rsid w:val="008D767F"/>
    <w:rsid w:val="008D77CB"/>
    <w:rsid w:val="008D79DA"/>
    <w:rsid w:val="008E1D0B"/>
    <w:rsid w:val="008E33BF"/>
    <w:rsid w:val="008E4DA9"/>
    <w:rsid w:val="008E50EF"/>
    <w:rsid w:val="008E5C6D"/>
    <w:rsid w:val="008E6FC1"/>
    <w:rsid w:val="008F04FE"/>
    <w:rsid w:val="008F05E9"/>
    <w:rsid w:val="008F2A37"/>
    <w:rsid w:val="008F2DE9"/>
    <w:rsid w:val="008F2E47"/>
    <w:rsid w:val="008F3514"/>
    <w:rsid w:val="008F449D"/>
    <w:rsid w:val="008F533C"/>
    <w:rsid w:val="008F60D0"/>
    <w:rsid w:val="008F6566"/>
    <w:rsid w:val="008F6FC2"/>
    <w:rsid w:val="008F71EF"/>
    <w:rsid w:val="00900508"/>
    <w:rsid w:val="00901E1E"/>
    <w:rsid w:val="009026FC"/>
    <w:rsid w:val="009039C0"/>
    <w:rsid w:val="00904760"/>
    <w:rsid w:val="00904DA0"/>
    <w:rsid w:val="00904E56"/>
    <w:rsid w:val="00905425"/>
    <w:rsid w:val="00905E36"/>
    <w:rsid w:val="00907B47"/>
    <w:rsid w:val="00912A38"/>
    <w:rsid w:val="00913716"/>
    <w:rsid w:val="00913B35"/>
    <w:rsid w:val="00916708"/>
    <w:rsid w:val="00916BD5"/>
    <w:rsid w:val="0091769E"/>
    <w:rsid w:val="00917999"/>
    <w:rsid w:val="00917BF8"/>
    <w:rsid w:val="0092089F"/>
    <w:rsid w:val="00922AA7"/>
    <w:rsid w:val="00922E55"/>
    <w:rsid w:val="0092352E"/>
    <w:rsid w:val="009262D5"/>
    <w:rsid w:val="00927162"/>
    <w:rsid w:val="0092748E"/>
    <w:rsid w:val="00931691"/>
    <w:rsid w:val="00933B52"/>
    <w:rsid w:val="0093403F"/>
    <w:rsid w:val="0094060D"/>
    <w:rsid w:val="00940B61"/>
    <w:rsid w:val="00940C53"/>
    <w:rsid w:val="00940FE3"/>
    <w:rsid w:val="009429E1"/>
    <w:rsid w:val="00942D80"/>
    <w:rsid w:val="00943BD1"/>
    <w:rsid w:val="00945915"/>
    <w:rsid w:val="0095183F"/>
    <w:rsid w:val="009520FD"/>
    <w:rsid w:val="0095291D"/>
    <w:rsid w:val="009551E8"/>
    <w:rsid w:val="00956A70"/>
    <w:rsid w:val="00957870"/>
    <w:rsid w:val="00963416"/>
    <w:rsid w:val="00963C4C"/>
    <w:rsid w:val="0096734B"/>
    <w:rsid w:val="0096755F"/>
    <w:rsid w:val="00970BE6"/>
    <w:rsid w:val="00971C3A"/>
    <w:rsid w:val="00972E5F"/>
    <w:rsid w:val="00974030"/>
    <w:rsid w:val="00975546"/>
    <w:rsid w:val="009758F3"/>
    <w:rsid w:val="00977C42"/>
    <w:rsid w:val="00980038"/>
    <w:rsid w:val="00980916"/>
    <w:rsid w:val="00983599"/>
    <w:rsid w:val="00985901"/>
    <w:rsid w:val="00985D9D"/>
    <w:rsid w:val="0098633C"/>
    <w:rsid w:val="00986544"/>
    <w:rsid w:val="0098678D"/>
    <w:rsid w:val="00987D41"/>
    <w:rsid w:val="00993072"/>
    <w:rsid w:val="00994E00"/>
    <w:rsid w:val="00995A0B"/>
    <w:rsid w:val="009968A3"/>
    <w:rsid w:val="00996E1D"/>
    <w:rsid w:val="00997AFC"/>
    <w:rsid w:val="00997B9C"/>
    <w:rsid w:val="009A09E7"/>
    <w:rsid w:val="009A17AB"/>
    <w:rsid w:val="009A30FA"/>
    <w:rsid w:val="009A4805"/>
    <w:rsid w:val="009A4B2D"/>
    <w:rsid w:val="009A4B9C"/>
    <w:rsid w:val="009A6608"/>
    <w:rsid w:val="009A7604"/>
    <w:rsid w:val="009A7C3E"/>
    <w:rsid w:val="009B02D6"/>
    <w:rsid w:val="009B2801"/>
    <w:rsid w:val="009B4F92"/>
    <w:rsid w:val="009C00B3"/>
    <w:rsid w:val="009C1824"/>
    <w:rsid w:val="009C2DA9"/>
    <w:rsid w:val="009C553D"/>
    <w:rsid w:val="009C56F5"/>
    <w:rsid w:val="009C635F"/>
    <w:rsid w:val="009C77BA"/>
    <w:rsid w:val="009D0422"/>
    <w:rsid w:val="009D0D8E"/>
    <w:rsid w:val="009D2AA8"/>
    <w:rsid w:val="009D2AAF"/>
    <w:rsid w:val="009D2BC9"/>
    <w:rsid w:val="009D3A7E"/>
    <w:rsid w:val="009D48CE"/>
    <w:rsid w:val="009D4D2B"/>
    <w:rsid w:val="009E17E9"/>
    <w:rsid w:val="009E4769"/>
    <w:rsid w:val="009E579C"/>
    <w:rsid w:val="009E65C8"/>
    <w:rsid w:val="009E7674"/>
    <w:rsid w:val="009F0BC3"/>
    <w:rsid w:val="009F17BA"/>
    <w:rsid w:val="009F3788"/>
    <w:rsid w:val="009F5C6C"/>
    <w:rsid w:val="009F6830"/>
    <w:rsid w:val="009F7765"/>
    <w:rsid w:val="009F7B88"/>
    <w:rsid w:val="009F7C3E"/>
    <w:rsid w:val="009F7FC5"/>
    <w:rsid w:val="00A00C20"/>
    <w:rsid w:val="00A01283"/>
    <w:rsid w:val="00A018E6"/>
    <w:rsid w:val="00A01C46"/>
    <w:rsid w:val="00A040C2"/>
    <w:rsid w:val="00A05DB4"/>
    <w:rsid w:val="00A07C28"/>
    <w:rsid w:val="00A1019D"/>
    <w:rsid w:val="00A1098C"/>
    <w:rsid w:val="00A1168F"/>
    <w:rsid w:val="00A11959"/>
    <w:rsid w:val="00A12315"/>
    <w:rsid w:val="00A126B7"/>
    <w:rsid w:val="00A13B23"/>
    <w:rsid w:val="00A14E56"/>
    <w:rsid w:val="00A16E76"/>
    <w:rsid w:val="00A17AE2"/>
    <w:rsid w:val="00A21281"/>
    <w:rsid w:val="00A231EF"/>
    <w:rsid w:val="00A23B0E"/>
    <w:rsid w:val="00A23C49"/>
    <w:rsid w:val="00A24DF3"/>
    <w:rsid w:val="00A24FC3"/>
    <w:rsid w:val="00A25327"/>
    <w:rsid w:val="00A25584"/>
    <w:rsid w:val="00A25DCF"/>
    <w:rsid w:val="00A25EF0"/>
    <w:rsid w:val="00A26337"/>
    <w:rsid w:val="00A304FA"/>
    <w:rsid w:val="00A30C3F"/>
    <w:rsid w:val="00A31490"/>
    <w:rsid w:val="00A36DEC"/>
    <w:rsid w:val="00A37190"/>
    <w:rsid w:val="00A3754E"/>
    <w:rsid w:val="00A376DA"/>
    <w:rsid w:val="00A42755"/>
    <w:rsid w:val="00A4288C"/>
    <w:rsid w:val="00A4376B"/>
    <w:rsid w:val="00A4395D"/>
    <w:rsid w:val="00A43E7E"/>
    <w:rsid w:val="00A45F3A"/>
    <w:rsid w:val="00A46722"/>
    <w:rsid w:val="00A51118"/>
    <w:rsid w:val="00A519A2"/>
    <w:rsid w:val="00A531E0"/>
    <w:rsid w:val="00A554B2"/>
    <w:rsid w:val="00A559DC"/>
    <w:rsid w:val="00A55ED7"/>
    <w:rsid w:val="00A55F71"/>
    <w:rsid w:val="00A60F57"/>
    <w:rsid w:val="00A63601"/>
    <w:rsid w:val="00A643AF"/>
    <w:rsid w:val="00A66348"/>
    <w:rsid w:val="00A67268"/>
    <w:rsid w:val="00A67644"/>
    <w:rsid w:val="00A6794E"/>
    <w:rsid w:val="00A67BD8"/>
    <w:rsid w:val="00A701ED"/>
    <w:rsid w:val="00A71300"/>
    <w:rsid w:val="00A716DD"/>
    <w:rsid w:val="00A717E8"/>
    <w:rsid w:val="00A72FCA"/>
    <w:rsid w:val="00A73DA4"/>
    <w:rsid w:val="00A74577"/>
    <w:rsid w:val="00A747DA"/>
    <w:rsid w:val="00A748C7"/>
    <w:rsid w:val="00A755B7"/>
    <w:rsid w:val="00A75B1D"/>
    <w:rsid w:val="00A75DA8"/>
    <w:rsid w:val="00A763B0"/>
    <w:rsid w:val="00A77179"/>
    <w:rsid w:val="00A77528"/>
    <w:rsid w:val="00A80953"/>
    <w:rsid w:val="00A80F0C"/>
    <w:rsid w:val="00A8100F"/>
    <w:rsid w:val="00A8129C"/>
    <w:rsid w:val="00A82ED3"/>
    <w:rsid w:val="00A83159"/>
    <w:rsid w:val="00A867A7"/>
    <w:rsid w:val="00A8787C"/>
    <w:rsid w:val="00A92EB1"/>
    <w:rsid w:val="00A93460"/>
    <w:rsid w:val="00A93B4F"/>
    <w:rsid w:val="00A94126"/>
    <w:rsid w:val="00A94AAE"/>
    <w:rsid w:val="00A9535D"/>
    <w:rsid w:val="00AA06EF"/>
    <w:rsid w:val="00AA13C8"/>
    <w:rsid w:val="00AA1C1A"/>
    <w:rsid w:val="00AA25A4"/>
    <w:rsid w:val="00AA25B6"/>
    <w:rsid w:val="00AA2AD9"/>
    <w:rsid w:val="00AA5E27"/>
    <w:rsid w:val="00AA6B28"/>
    <w:rsid w:val="00AB0D7B"/>
    <w:rsid w:val="00AB190E"/>
    <w:rsid w:val="00AB2B91"/>
    <w:rsid w:val="00AB3059"/>
    <w:rsid w:val="00AB45FB"/>
    <w:rsid w:val="00AB498B"/>
    <w:rsid w:val="00AB54C2"/>
    <w:rsid w:val="00AB6246"/>
    <w:rsid w:val="00AB69FB"/>
    <w:rsid w:val="00AB7BF3"/>
    <w:rsid w:val="00AC01AE"/>
    <w:rsid w:val="00AC0308"/>
    <w:rsid w:val="00AC411C"/>
    <w:rsid w:val="00AC5998"/>
    <w:rsid w:val="00AC626D"/>
    <w:rsid w:val="00AC66DA"/>
    <w:rsid w:val="00AC67A1"/>
    <w:rsid w:val="00AC7679"/>
    <w:rsid w:val="00AD0BF1"/>
    <w:rsid w:val="00AD2E57"/>
    <w:rsid w:val="00AD3CE7"/>
    <w:rsid w:val="00AD5832"/>
    <w:rsid w:val="00AD5990"/>
    <w:rsid w:val="00AE08D1"/>
    <w:rsid w:val="00AE0F4B"/>
    <w:rsid w:val="00AE3D47"/>
    <w:rsid w:val="00AE45C6"/>
    <w:rsid w:val="00AE4964"/>
    <w:rsid w:val="00AE4CFE"/>
    <w:rsid w:val="00AE6A4F"/>
    <w:rsid w:val="00AE6C6B"/>
    <w:rsid w:val="00AE7D08"/>
    <w:rsid w:val="00AF48A5"/>
    <w:rsid w:val="00AF6FE8"/>
    <w:rsid w:val="00B0031E"/>
    <w:rsid w:val="00B00453"/>
    <w:rsid w:val="00B00489"/>
    <w:rsid w:val="00B011DC"/>
    <w:rsid w:val="00B01F28"/>
    <w:rsid w:val="00B023D5"/>
    <w:rsid w:val="00B02529"/>
    <w:rsid w:val="00B033DB"/>
    <w:rsid w:val="00B047F5"/>
    <w:rsid w:val="00B05CFA"/>
    <w:rsid w:val="00B06D42"/>
    <w:rsid w:val="00B072A5"/>
    <w:rsid w:val="00B07CB8"/>
    <w:rsid w:val="00B11EA9"/>
    <w:rsid w:val="00B122EF"/>
    <w:rsid w:val="00B123B3"/>
    <w:rsid w:val="00B13D0F"/>
    <w:rsid w:val="00B14227"/>
    <w:rsid w:val="00B14311"/>
    <w:rsid w:val="00B15A63"/>
    <w:rsid w:val="00B15E33"/>
    <w:rsid w:val="00B16DD3"/>
    <w:rsid w:val="00B17799"/>
    <w:rsid w:val="00B202C3"/>
    <w:rsid w:val="00B202F8"/>
    <w:rsid w:val="00B20538"/>
    <w:rsid w:val="00B2085E"/>
    <w:rsid w:val="00B21BCD"/>
    <w:rsid w:val="00B247D4"/>
    <w:rsid w:val="00B24E19"/>
    <w:rsid w:val="00B26BE9"/>
    <w:rsid w:val="00B30644"/>
    <w:rsid w:val="00B30689"/>
    <w:rsid w:val="00B3071D"/>
    <w:rsid w:val="00B317C5"/>
    <w:rsid w:val="00B32328"/>
    <w:rsid w:val="00B34E93"/>
    <w:rsid w:val="00B357FD"/>
    <w:rsid w:val="00B36DCA"/>
    <w:rsid w:val="00B40C21"/>
    <w:rsid w:val="00B41036"/>
    <w:rsid w:val="00B4190A"/>
    <w:rsid w:val="00B42F3F"/>
    <w:rsid w:val="00B437AB"/>
    <w:rsid w:val="00B43D9D"/>
    <w:rsid w:val="00B440FD"/>
    <w:rsid w:val="00B44BA8"/>
    <w:rsid w:val="00B4624C"/>
    <w:rsid w:val="00B46D9D"/>
    <w:rsid w:val="00B478FE"/>
    <w:rsid w:val="00B47F00"/>
    <w:rsid w:val="00B509BE"/>
    <w:rsid w:val="00B5195E"/>
    <w:rsid w:val="00B52709"/>
    <w:rsid w:val="00B533C4"/>
    <w:rsid w:val="00B54BA9"/>
    <w:rsid w:val="00B552A6"/>
    <w:rsid w:val="00B5576A"/>
    <w:rsid w:val="00B55D36"/>
    <w:rsid w:val="00B60B36"/>
    <w:rsid w:val="00B620F5"/>
    <w:rsid w:val="00B62341"/>
    <w:rsid w:val="00B62F4B"/>
    <w:rsid w:val="00B64C11"/>
    <w:rsid w:val="00B64CE8"/>
    <w:rsid w:val="00B64EF9"/>
    <w:rsid w:val="00B65D82"/>
    <w:rsid w:val="00B6731F"/>
    <w:rsid w:val="00B676CC"/>
    <w:rsid w:val="00B677AB"/>
    <w:rsid w:val="00B67935"/>
    <w:rsid w:val="00B67AF7"/>
    <w:rsid w:val="00B70072"/>
    <w:rsid w:val="00B72130"/>
    <w:rsid w:val="00B74916"/>
    <w:rsid w:val="00B755A0"/>
    <w:rsid w:val="00B7667E"/>
    <w:rsid w:val="00B772B6"/>
    <w:rsid w:val="00B77DFA"/>
    <w:rsid w:val="00B81D1E"/>
    <w:rsid w:val="00B82C68"/>
    <w:rsid w:val="00B87F44"/>
    <w:rsid w:val="00B902FF"/>
    <w:rsid w:val="00B90B52"/>
    <w:rsid w:val="00B931CB"/>
    <w:rsid w:val="00B942B6"/>
    <w:rsid w:val="00B9636E"/>
    <w:rsid w:val="00B963C6"/>
    <w:rsid w:val="00B964F2"/>
    <w:rsid w:val="00B97412"/>
    <w:rsid w:val="00B97837"/>
    <w:rsid w:val="00BA1780"/>
    <w:rsid w:val="00BA2498"/>
    <w:rsid w:val="00BA2ED5"/>
    <w:rsid w:val="00BA4266"/>
    <w:rsid w:val="00BA454B"/>
    <w:rsid w:val="00BA5744"/>
    <w:rsid w:val="00BA594C"/>
    <w:rsid w:val="00BA620B"/>
    <w:rsid w:val="00BA67CE"/>
    <w:rsid w:val="00BA72A8"/>
    <w:rsid w:val="00BA7368"/>
    <w:rsid w:val="00BA7D97"/>
    <w:rsid w:val="00BB08B2"/>
    <w:rsid w:val="00BB0B08"/>
    <w:rsid w:val="00BB1D1D"/>
    <w:rsid w:val="00BB1D42"/>
    <w:rsid w:val="00BB1DEC"/>
    <w:rsid w:val="00BB51DC"/>
    <w:rsid w:val="00BB56D4"/>
    <w:rsid w:val="00BB5F1E"/>
    <w:rsid w:val="00BB74FF"/>
    <w:rsid w:val="00BC017D"/>
    <w:rsid w:val="00BC06A8"/>
    <w:rsid w:val="00BC0987"/>
    <w:rsid w:val="00BC1677"/>
    <w:rsid w:val="00BC1C36"/>
    <w:rsid w:val="00BC1E92"/>
    <w:rsid w:val="00BD166F"/>
    <w:rsid w:val="00BD491A"/>
    <w:rsid w:val="00BD7D7B"/>
    <w:rsid w:val="00BE0BEF"/>
    <w:rsid w:val="00BE0C6C"/>
    <w:rsid w:val="00BE210F"/>
    <w:rsid w:val="00BE2865"/>
    <w:rsid w:val="00BE3683"/>
    <w:rsid w:val="00BF0265"/>
    <w:rsid w:val="00BF0BA5"/>
    <w:rsid w:val="00BF257E"/>
    <w:rsid w:val="00BF2953"/>
    <w:rsid w:val="00BF2D53"/>
    <w:rsid w:val="00BF3CE6"/>
    <w:rsid w:val="00BF4B32"/>
    <w:rsid w:val="00BF6ABE"/>
    <w:rsid w:val="00C01000"/>
    <w:rsid w:val="00C015A5"/>
    <w:rsid w:val="00C02D52"/>
    <w:rsid w:val="00C045A0"/>
    <w:rsid w:val="00C054CD"/>
    <w:rsid w:val="00C07092"/>
    <w:rsid w:val="00C0768E"/>
    <w:rsid w:val="00C1156E"/>
    <w:rsid w:val="00C12A96"/>
    <w:rsid w:val="00C1385E"/>
    <w:rsid w:val="00C144F5"/>
    <w:rsid w:val="00C15706"/>
    <w:rsid w:val="00C174B0"/>
    <w:rsid w:val="00C21AB2"/>
    <w:rsid w:val="00C2274B"/>
    <w:rsid w:val="00C248CC"/>
    <w:rsid w:val="00C25D39"/>
    <w:rsid w:val="00C278E5"/>
    <w:rsid w:val="00C305DA"/>
    <w:rsid w:val="00C308FC"/>
    <w:rsid w:val="00C312D0"/>
    <w:rsid w:val="00C327A5"/>
    <w:rsid w:val="00C33EF9"/>
    <w:rsid w:val="00C34319"/>
    <w:rsid w:val="00C34C23"/>
    <w:rsid w:val="00C34CBF"/>
    <w:rsid w:val="00C35357"/>
    <w:rsid w:val="00C36670"/>
    <w:rsid w:val="00C406A9"/>
    <w:rsid w:val="00C40CBF"/>
    <w:rsid w:val="00C40D13"/>
    <w:rsid w:val="00C43FC8"/>
    <w:rsid w:val="00C46338"/>
    <w:rsid w:val="00C46708"/>
    <w:rsid w:val="00C50767"/>
    <w:rsid w:val="00C51054"/>
    <w:rsid w:val="00C51AB9"/>
    <w:rsid w:val="00C51CD7"/>
    <w:rsid w:val="00C52889"/>
    <w:rsid w:val="00C52D6B"/>
    <w:rsid w:val="00C53999"/>
    <w:rsid w:val="00C53DAB"/>
    <w:rsid w:val="00C568DD"/>
    <w:rsid w:val="00C576F9"/>
    <w:rsid w:val="00C61834"/>
    <w:rsid w:val="00C65627"/>
    <w:rsid w:val="00C65A0F"/>
    <w:rsid w:val="00C662C1"/>
    <w:rsid w:val="00C67CA2"/>
    <w:rsid w:val="00C70AA9"/>
    <w:rsid w:val="00C70F24"/>
    <w:rsid w:val="00C71136"/>
    <w:rsid w:val="00C7546E"/>
    <w:rsid w:val="00C75599"/>
    <w:rsid w:val="00C76997"/>
    <w:rsid w:val="00C8203C"/>
    <w:rsid w:val="00C8302F"/>
    <w:rsid w:val="00C838FC"/>
    <w:rsid w:val="00C85FFF"/>
    <w:rsid w:val="00C862D7"/>
    <w:rsid w:val="00C873CC"/>
    <w:rsid w:val="00C91BBB"/>
    <w:rsid w:val="00C9249A"/>
    <w:rsid w:val="00C93B2A"/>
    <w:rsid w:val="00C95350"/>
    <w:rsid w:val="00C959B4"/>
    <w:rsid w:val="00C961BD"/>
    <w:rsid w:val="00C96B2D"/>
    <w:rsid w:val="00C96DA5"/>
    <w:rsid w:val="00C97DFA"/>
    <w:rsid w:val="00CA0085"/>
    <w:rsid w:val="00CA0962"/>
    <w:rsid w:val="00CA5F0A"/>
    <w:rsid w:val="00CA5F8D"/>
    <w:rsid w:val="00CA67C7"/>
    <w:rsid w:val="00CA7384"/>
    <w:rsid w:val="00CA7A05"/>
    <w:rsid w:val="00CB1751"/>
    <w:rsid w:val="00CB3A58"/>
    <w:rsid w:val="00CB7701"/>
    <w:rsid w:val="00CC39CD"/>
    <w:rsid w:val="00CC3BCB"/>
    <w:rsid w:val="00CC45F5"/>
    <w:rsid w:val="00CC7DFC"/>
    <w:rsid w:val="00CD09F7"/>
    <w:rsid w:val="00CD0DCC"/>
    <w:rsid w:val="00CD10FA"/>
    <w:rsid w:val="00CD2CB0"/>
    <w:rsid w:val="00CD354D"/>
    <w:rsid w:val="00CD3E8C"/>
    <w:rsid w:val="00CD43FC"/>
    <w:rsid w:val="00CD44AD"/>
    <w:rsid w:val="00CD461C"/>
    <w:rsid w:val="00CD4C65"/>
    <w:rsid w:val="00CD57FB"/>
    <w:rsid w:val="00CD5AB8"/>
    <w:rsid w:val="00CE1D1C"/>
    <w:rsid w:val="00CE2B49"/>
    <w:rsid w:val="00CE3C23"/>
    <w:rsid w:val="00CE3CD5"/>
    <w:rsid w:val="00CE3DD8"/>
    <w:rsid w:val="00CF03D1"/>
    <w:rsid w:val="00CF0562"/>
    <w:rsid w:val="00CF0884"/>
    <w:rsid w:val="00CF0C73"/>
    <w:rsid w:val="00CF191F"/>
    <w:rsid w:val="00CF3971"/>
    <w:rsid w:val="00CF4D81"/>
    <w:rsid w:val="00CF5E40"/>
    <w:rsid w:val="00CF667A"/>
    <w:rsid w:val="00D0039D"/>
    <w:rsid w:val="00D067E0"/>
    <w:rsid w:val="00D0757E"/>
    <w:rsid w:val="00D108C2"/>
    <w:rsid w:val="00D11813"/>
    <w:rsid w:val="00D1298B"/>
    <w:rsid w:val="00D12F43"/>
    <w:rsid w:val="00D13B9F"/>
    <w:rsid w:val="00D16803"/>
    <w:rsid w:val="00D1751E"/>
    <w:rsid w:val="00D2051D"/>
    <w:rsid w:val="00D2069B"/>
    <w:rsid w:val="00D21EEA"/>
    <w:rsid w:val="00D22184"/>
    <w:rsid w:val="00D22801"/>
    <w:rsid w:val="00D2288E"/>
    <w:rsid w:val="00D23191"/>
    <w:rsid w:val="00D2373A"/>
    <w:rsid w:val="00D254F9"/>
    <w:rsid w:val="00D32E88"/>
    <w:rsid w:val="00D33D3F"/>
    <w:rsid w:val="00D33D52"/>
    <w:rsid w:val="00D35921"/>
    <w:rsid w:val="00D37757"/>
    <w:rsid w:val="00D41966"/>
    <w:rsid w:val="00D42F40"/>
    <w:rsid w:val="00D42F99"/>
    <w:rsid w:val="00D43C0E"/>
    <w:rsid w:val="00D4466B"/>
    <w:rsid w:val="00D44CED"/>
    <w:rsid w:val="00D460F2"/>
    <w:rsid w:val="00D47861"/>
    <w:rsid w:val="00D50671"/>
    <w:rsid w:val="00D51BB8"/>
    <w:rsid w:val="00D5296C"/>
    <w:rsid w:val="00D54BF8"/>
    <w:rsid w:val="00D5546A"/>
    <w:rsid w:val="00D55820"/>
    <w:rsid w:val="00D6104D"/>
    <w:rsid w:val="00D648BB"/>
    <w:rsid w:val="00D66C88"/>
    <w:rsid w:val="00D73163"/>
    <w:rsid w:val="00D74733"/>
    <w:rsid w:val="00D7492E"/>
    <w:rsid w:val="00D76EA3"/>
    <w:rsid w:val="00D7703E"/>
    <w:rsid w:val="00D80C4E"/>
    <w:rsid w:val="00D82363"/>
    <w:rsid w:val="00D82429"/>
    <w:rsid w:val="00D842A2"/>
    <w:rsid w:val="00D8463B"/>
    <w:rsid w:val="00D864EE"/>
    <w:rsid w:val="00D87B7C"/>
    <w:rsid w:val="00D90022"/>
    <w:rsid w:val="00D90292"/>
    <w:rsid w:val="00D906C9"/>
    <w:rsid w:val="00D92150"/>
    <w:rsid w:val="00D92BE6"/>
    <w:rsid w:val="00D92E73"/>
    <w:rsid w:val="00D93FEB"/>
    <w:rsid w:val="00D95583"/>
    <w:rsid w:val="00D95C11"/>
    <w:rsid w:val="00D96884"/>
    <w:rsid w:val="00D97226"/>
    <w:rsid w:val="00D97B22"/>
    <w:rsid w:val="00D97D1F"/>
    <w:rsid w:val="00DA0A7F"/>
    <w:rsid w:val="00DA136D"/>
    <w:rsid w:val="00DA15BC"/>
    <w:rsid w:val="00DA15E0"/>
    <w:rsid w:val="00DA2877"/>
    <w:rsid w:val="00DA2C08"/>
    <w:rsid w:val="00DA2E79"/>
    <w:rsid w:val="00DA3A99"/>
    <w:rsid w:val="00DA5A63"/>
    <w:rsid w:val="00DA60B1"/>
    <w:rsid w:val="00DA73AB"/>
    <w:rsid w:val="00DB0619"/>
    <w:rsid w:val="00DB0FF4"/>
    <w:rsid w:val="00DB2859"/>
    <w:rsid w:val="00DB3157"/>
    <w:rsid w:val="00DB36E5"/>
    <w:rsid w:val="00DB5B6A"/>
    <w:rsid w:val="00DB6C55"/>
    <w:rsid w:val="00DB79F2"/>
    <w:rsid w:val="00DB7F28"/>
    <w:rsid w:val="00DC0ADE"/>
    <w:rsid w:val="00DC1326"/>
    <w:rsid w:val="00DC1800"/>
    <w:rsid w:val="00DC1F9D"/>
    <w:rsid w:val="00DC22B3"/>
    <w:rsid w:val="00DC3788"/>
    <w:rsid w:val="00DC5255"/>
    <w:rsid w:val="00DC5BE8"/>
    <w:rsid w:val="00DC5F9B"/>
    <w:rsid w:val="00DC624E"/>
    <w:rsid w:val="00DD1561"/>
    <w:rsid w:val="00DD20F9"/>
    <w:rsid w:val="00DD304F"/>
    <w:rsid w:val="00DD3F4A"/>
    <w:rsid w:val="00DD79ED"/>
    <w:rsid w:val="00DE19F8"/>
    <w:rsid w:val="00DE1F32"/>
    <w:rsid w:val="00DE20EA"/>
    <w:rsid w:val="00DE25BB"/>
    <w:rsid w:val="00DE43BE"/>
    <w:rsid w:val="00DE7DCD"/>
    <w:rsid w:val="00DF180B"/>
    <w:rsid w:val="00DF2230"/>
    <w:rsid w:val="00DF302B"/>
    <w:rsid w:val="00DF4164"/>
    <w:rsid w:val="00DF6E31"/>
    <w:rsid w:val="00DF6FAD"/>
    <w:rsid w:val="00E0021B"/>
    <w:rsid w:val="00E01AF6"/>
    <w:rsid w:val="00E02766"/>
    <w:rsid w:val="00E05640"/>
    <w:rsid w:val="00E0600F"/>
    <w:rsid w:val="00E14018"/>
    <w:rsid w:val="00E1458E"/>
    <w:rsid w:val="00E17DF3"/>
    <w:rsid w:val="00E21F2B"/>
    <w:rsid w:val="00E221A5"/>
    <w:rsid w:val="00E22306"/>
    <w:rsid w:val="00E229C2"/>
    <w:rsid w:val="00E22A58"/>
    <w:rsid w:val="00E23D2E"/>
    <w:rsid w:val="00E24161"/>
    <w:rsid w:val="00E24C10"/>
    <w:rsid w:val="00E26A5B"/>
    <w:rsid w:val="00E27275"/>
    <w:rsid w:val="00E31454"/>
    <w:rsid w:val="00E32690"/>
    <w:rsid w:val="00E32841"/>
    <w:rsid w:val="00E32D64"/>
    <w:rsid w:val="00E34A00"/>
    <w:rsid w:val="00E36DB7"/>
    <w:rsid w:val="00E41A3C"/>
    <w:rsid w:val="00E4314D"/>
    <w:rsid w:val="00E4399D"/>
    <w:rsid w:val="00E447E8"/>
    <w:rsid w:val="00E46BAA"/>
    <w:rsid w:val="00E5080E"/>
    <w:rsid w:val="00E524AE"/>
    <w:rsid w:val="00E54491"/>
    <w:rsid w:val="00E55393"/>
    <w:rsid w:val="00E55F7F"/>
    <w:rsid w:val="00E56336"/>
    <w:rsid w:val="00E56AE7"/>
    <w:rsid w:val="00E56BC0"/>
    <w:rsid w:val="00E5717C"/>
    <w:rsid w:val="00E5762C"/>
    <w:rsid w:val="00E57C7E"/>
    <w:rsid w:val="00E6111C"/>
    <w:rsid w:val="00E654A0"/>
    <w:rsid w:val="00E66BFB"/>
    <w:rsid w:val="00E67588"/>
    <w:rsid w:val="00E67FC4"/>
    <w:rsid w:val="00E70A23"/>
    <w:rsid w:val="00E71BB4"/>
    <w:rsid w:val="00E75008"/>
    <w:rsid w:val="00E7584C"/>
    <w:rsid w:val="00E7621F"/>
    <w:rsid w:val="00E76D99"/>
    <w:rsid w:val="00E77549"/>
    <w:rsid w:val="00E815F5"/>
    <w:rsid w:val="00E819AD"/>
    <w:rsid w:val="00E82C3B"/>
    <w:rsid w:val="00E82CE1"/>
    <w:rsid w:val="00E838E0"/>
    <w:rsid w:val="00E84DBD"/>
    <w:rsid w:val="00E85616"/>
    <w:rsid w:val="00E86D69"/>
    <w:rsid w:val="00E91010"/>
    <w:rsid w:val="00E91026"/>
    <w:rsid w:val="00E9207C"/>
    <w:rsid w:val="00E9348C"/>
    <w:rsid w:val="00E942CB"/>
    <w:rsid w:val="00E957A3"/>
    <w:rsid w:val="00E96EBF"/>
    <w:rsid w:val="00E975A9"/>
    <w:rsid w:val="00E97DCA"/>
    <w:rsid w:val="00EA1B5E"/>
    <w:rsid w:val="00EA4F49"/>
    <w:rsid w:val="00EA4FBC"/>
    <w:rsid w:val="00EA64B7"/>
    <w:rsid w:val="00EA7C10"/>
    <w:rsid w:val="00EB007E"/>
    <w:rsid w:val="00EB0C2A"/>
    <w:rsid w:val="00EB0C80"/>
    <w:rsid w:val="00EB44BF"/>
    <w:rsid w:val="00EB4D38"/>
    <w:rsid w:val="00EB59AB"/>
    <w:rsid w:val="00EB7193"/>
    <w:rsid w:val="00EB7638"/>
    <w:rsid w:val="00EC0BBF"/>
    <w:rsid w:val="00EC0DD5"/>
    <w:rsid w:val="00EC2A43"/>
    <w:rsid w:val="00EC3E6B"/>
    <w:rsid w:val="00EC3EC0"/>
    <w:rsid w:val="00EC5C2E"/>
    <w:rsid w:val="00EC6711"/>
    <w:rsid w:val="00EC7665"/>
    <w:rsid w:val="00ED132D"/>
    <w:rsid w:val="00ED1A3B"/>
    <w:rsid w:val="00ED1D80"/>
    <w:rsid w:val="00ED2012"/>
    <w:rsid w:val="00ED435E"/>
    <w:rsid w:val="00ED7A86"/>
    <w:rsid w:val="00EE0105"/>
    <w:rsid w:val="00EE0CB5"/>
    <w:rsid w:val="00EE1730"/>
    <w:rsid w:val="00EE4205"/>
    <w:rsid w:val="00EE58DB"/>
    <w:rsid w:val="00EE59BA"/>
    <w:rsid w:val="00EF2151"/>
    <w:rsid w:val="00EF2D15"/>
    <w:rsid w:val="00EF3C0E"/>
    <w:rsid w:val="00EF3FE1"/>
    <w:rsid w:val="00EF4E29"/>
    <w:rsid w:val="00EF5408"/>
    <w:rsid w:val="00EF5765"/>
    <w:rsid w:val="00F02D6F"/>
    <w:rsid w:val="00F02F49"/>
    <w:rsid w:val="00F04D44"/>
    <w:rsid w:val="00F051FB"/>
    <w:rsid w:val="00F05B49"/>
    <w:rsid w:val="00F064B3"/>
    <w:rsid w:val="00F07649"/>
    <w:rsid w:val="00F1453B"/>
    <w:rsid w:val="00F14A50"/>
    <w:rsid w:val="00F15030"/>
    <w:rsid w:val="00F1597C"/>
    <w:rsid w:val="00F17B33"/>
    <w:rsid w:val="00F20799"/>
    <w:rsid w:val="00F2083E"/>
    <w:rsid w:val="00F21D34"/>
    <w:rsid w:val="00F2520B"/>
    <w:rsid w:val="00F25E55"/>
    <w:rsid w:val="00F26165"/>
    <w:rsid w:val="00F26514"/>
    <w:rsid w:val="00F26B05"/>
    <w:rsid w:val="00F30557"/>
    <w:rsid w:val="00F30DDD"/>
    <w:rsid w:val="00F32EE7"/>
    <w:rsid w:val="00F34554"/>
    <w:rsid w:val="00F34CCB"/>
    <w:rsid w:val="00F35167"/>
    <w:rsid w:val="00F35D52"/>
    <w:rsid w:val="00F407F0"/>
    <w:rsid w:val="00F40905"/>
    <w:rsid w:val="00F42D77"/>
    <w:rsid w:val="00F45C90"/>
    <w:rsid w:val="00F46B1C"/>
    <w:rsid w:val="00F46B42"/>
    <w:rsid w:val="00F51A57"/>
    <w:rsid w:val="00F53813"/>
    <w:rsid w:val="00F54AD5"/>
    <w:rsid w:val="00F54BCF"/>
    <w:rsid w:val="00F54EF6"/>
    <w:rsid w:val="00F60161"/>
    <w:rsid w:val="00F60957"/>
    <w:rsid w:val="00F62F83"/>
    <w:rsid w:val="00F62FC8"/>
    <w:rsid w:val="00F631F2"/>
    <w:rsid w:val="00F644D8"/>
    <w:rsid w:val="00F66918"/>
    <w:rsid w:val="00F70534"/>
    <w:rsid w:val="00F70C08"/>
    <w:rsid w:val="00F71B57"/>
    <w:rsid w:val="00F7217F"/>
    <w:rsid w:val="00F72A57"/>
    <w:rsid w:val="00F73F45"/>
    <w:rsid w:val="00F748E0"/>
    <w:rsid w:val="00F755CB"/>
    <w:rsid w:val="00F77A66"/>
    <w:rsid w:val="00F839CE"/>
    <w:rsid w:val="00F83E14"/>
    <w:rsid w:val="00F84342"/>
    <w:rsid w:val="00F8533E"/>
    <w:rsid w:val="00F85F06"/>
    <w:rsid w:val="00F86A7A"/>
    <w:rsid w:val="00F86DCE"/>
    <w:rsid w:val="00F90658"/>
    <w:rsid w:val="00F90AB3"/>
    <w:rsid w:val="00F917CC"/>
    <w:rsid w:val="00F917E2"/>
    <w:rsid w:val="00F91B1D"/>
    <w:rsid w:val="00F92D90"/>
    <w:rsid w:val="00F94295"/>
    <w:rsid w:val="00F94A1B"/>
    <w:rsid w:val="00F95498"/>
    <w:rsid w:val="00F95F8F"/>
    <w:rsid w:val="00F96CF6"/>
    <w:rsid w:val="00F97CEA"/>
    <w:rsid w:val="00FA0874"/>
    <w:rsid w:val="00FA14A6"/>
    <w:rsid w:val="00FA1597"/>
    <w:rsid w:val="00FA36E1"/>
    <w:rsid w:val="00FA399C"/>
    <w:rsid w:val="00FA39DB"/>
    <w:rsid w:val="00FA443F"/>
    <w:rsid w:val="00FA73CF"/>
    <w:rsid w:val="00FB0781"/>
    <w:rsid w:val="00FB08C6"/>
    <w:rsid w:val="00FB0F0A"/>
    <w:rsid w:val="00FB27AA"/>
    <w:rsid w:val="00FB5476"/>
    <w:rsid w:val="00FB559A"/>
    <w:rsid w:val="00FB570D"/>
    <w:rsid w:val="00FB65F6"/>
    <w:rsid w:val="00FB7AC6"/>
    <w:rsid w:val="00FC02EA"/>
    <w:rsid w:val="00FC071A"/>
    <w:rsid w:val="00FC31D9"/>
    <w:rsid w:val="00FC3E8F"/>
    <w:rsid w:val="00FC457A"/>
    <w:rsid w:val="00FC48F9"/>
    <w:rsid w:val="00FC59F2"/>
    <w:rsid w:val="00FC623A"/>
    <w:rsid w:val="00FC632B"/>
    <w:rsid w:val="00FC78BC"/>
    <w:rsid w:val="00FD040A"/>
    <w:rsid w:val="00FD0DFF"/>
    <w:rsid w:val="00FD5558"/>
    <w:rsid w:val="00FD58EF"/>
    <w:rsid w:val="00FE0D62"/>
    <w:rsid w:val="00FE2934"/>
    <w:rsid w:val="00FE5669"/>
    <w:rsid w:val="00FE5C14"/>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38B8C5-EFB4-4F89-8E09-5FF13F55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1">
    <w:name w:val="heading 1"/>
    <w:basedOn w:val="Normal"/>
    <w:next w:val="Normal"/>
    <w:link w:val="Ttulo1Car"/>
    <w:qFormat/>
    <w:rsid w:val="00165A2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Ttulo1Car">
    <w:name w:val="Título 1 Car"/>
    <w:basedOn w:val="Fuentedeprrafopredeter"/>
    <w:link w:val="Ttulo1"/>
    <w:rsid w:val="00165A2D"/>
    <w:rPr>
      <w:rFonts w:asciiTheme="majorHAnsi" w:eastAsiaTheme="majorEastAsia" w:hAnsiTheme="majorHAnsi" w:cstheme="majorBidi"/>
      <w:color w:val="365F91" w:themeColor="accent1" w:themeShade="BF"/>
      <w:sz w:val="32"/>
      <w:szCs w:val="32"/>
      <w:lang w:val="es-ES" w:eastAsia="es-ES"/>
    </w:rPr>
  </w:style>
  <w:style w:type="character" w:styleId="Refdecomentario">
    <w:name w:val="annotation reference"/>
    <w:basedOn w:val="Fuentedeprrafopredeter"/>
    <w:uiPriority w:val="99"/>
    <w:semiHidden/>
    <w:unhideWhenUsed/>
    <w:locked/>
    <w:rsid w:val="000B45A7"/>
    <w:rPr>
      <w:sz w:val="16"/>
      <w:szCs w:val="16"/>
    </w:rPr>
  </w:style>
  <w:style w:type="paragraph" w:styleId="Textocomentario">
    <w:name w:val="annotation text"/>
    <w:basedOn w:val="Normal"/>
    <w:link w:val="TextocomentarioCar"/>
    <w:uiPriority w:val="99"/>
    <w:semiHidden/>
    <w:unhideWhenUsed/>
    <w:locked/>
    <w:rsid w:val="000B45A7"/>
    <w:rPr>
      <w:sz w:val="20"/>
      <w:szCs w:val="20"/>
    </w:rPr>
  </w:style>
  <w:style w:type="character" w:customStyle="1" w:styleId="TextocomentarioCar">
    <w:name w:val="Texto comentario Car"/>
    <w:basedOn w:val="Fuentedeprrafopredeter"/>
    <w:link w:val="Textocomentario"/>
    <w:uiPriority w:val="99"/>
    <w:semiHidden/>
    <w:rsid w:val="000B45A7"/>
    <w:rPr>
      <w:rFonts w:ascii="Courier New" w:hAnsi="Courier New" w:cs="Verdan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0B45A7"/>
    <w:rPr>
      <w:b/>
      <w:bCs/>
    </w:rPr>
  </w:style>
  <w:style w:type="character" w:customStyle="1" w:styleId="AsuntodelcomentarioCar">
    <w:name w:val="Asunto del comentario Car"/>
    <w:basedOn w:val="TextocomentarioCar"/>
    <w:link w:val="Asuntodelcomentario"/>
    <w:uiPriority w:val="99"/>
    <w:semiHidden/>
    <w:rsid w:val="000B45A7"/>
    <w:rPr>
      <w:rFonts w:ascii="Courier New" w:hAnsi="Courier New" w:cs="Verdana"/>
      <w:b/>
      <w:bCs/>
      <w:sz w:val="20"/>
      <w:szCs w:val="20"/>
      <w:lang w:val="es-ES" w:eastAsia="es-ES"/>
    </w:rPr>
  </w:style>
  <w:style w:type="paragraph" w:styleId="Revisin">
    <w:name w:val="Revision"/>
    <w:hidden/>
    <w:uiPriority w:val="99"/>
    <w:semiHidden/>
    <w:rsid w:val="000B45A7"/>
    <w:rPr>
      <w:rFonts w:ascii="Courier New" w:hAnsi="Courier New" w:cs="Verdana"/>
      <w:sz w:val="24"/>
      <w:szCs w:val="24"/>
      <w:lang w:val="es-ES" w:eastAsia="es-ES"/>
    </w:rPr>
  </w:style>
  <w:style w:type="paragraph" w:customStyle="1" w:styleId="cuadrculavistosa-nfasis11">
    <w:name w:val="cuadrculavistosa-nfasis11"/>
    <w:basedOn w:val="Normal"/>
    <w:rsid w:val="005E3FF8"/>
    <w:pPr>
      <w:widowControl/>
      <w:autoSpaceDE/>
      <w:autoSpaceDN/>
      <w:adjustRightInd/>
      <w:spacing w:before="100" w:beforeAutospacing="1" w:after="100" w:afterAutospacing="1"/>
    </w:pPr>
    <w:rPr>
      <w:rFonts w:ascii="Times New Roman" w:hAnsi="Times New Roman" w:cs="Times New Roman"/>
    </w:rPr>
  </w:style>
  <w:style w:type="paragraph" w:customStyle="1" w:styleId="listamulticolor-nfasis11">
    <w:name w:val="listamulticolor-nfasis11"/>
    <w:basedOn w:val="Normal"/>
    <w:rsid w:val="008C4CCC"/>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36709524">
      <w:bodyDiv w:val="1"/>
      <w:marLeft w:val="0"/>
      <w:marRight w:val="0"/>
      <w:marTop w:val="0"/>
      <w:marBottom w:val="0"/>
      <w:divBdr>
        <w:top w:val="none" w:sz="0" w:space="0" w:color="auto"/>
        <w:left w:val="none" w:sz="0" w:space="0" w:color="auto"/>
        <w:bottom w:val="none" w:sz="0" w:space="0" w:color="auto"/>
        <w:right w:val="none" w:sz="0" w:space="0" w:color="auto"/>
      </w:divBdr>
    </w:div>
    <w:div w:id="128521940">
      <w:bodyDiv w:val="1"/>
      <w:marLeft w:val="0"/>
      <w:marRight w:val="0"/>
      <w:marTop w:val="0"/>
      <w:marBottom w:val="0"/>
      <w:divBdr>
        <w:top w:val="none" w:sz="0" w:space="0" w:color="auto"/>
        <w:left w:val="none" w:sz="0" w:space="0" w:color="auto"/>
        <w:bottom w:val="none" w:sz="0" w:space="0" w:color="auto"/>
        <w:right w:val="none" w:sz="0" w:space="0" w:color="auto"/>
      </w:divBdr>
    </w:div>
    <w:div w:id="371732786">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23845973">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911348536">
      <w:bodyDiv w:val="1"/>
      <w:marLeft w:val="0"/>
      <w:marRight w:val="0"/>
      <w:marTop w:val="0"/>
      <w:marBottom w:val="0"/>
      <w:divBdr>
        <w:top w:val="none" w:sz="0" w:space="0" w:color="auto"/>
        <w:left w:val="none" w:sz="0" w:space="0" w:color="auto"/>
        <w:bottom w:val="none" w:sz="0" w:space="0" w:color="auto"/>
        <w:right w:val="none" w:sz="0" w:space="0" w:color="auto"/>
      </w:divBdr>
    </w:div>
    <w:div w:id="916943830">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38734186">
      <w:bodyDiv w:val="1"/>
      <w:marLeft w:val="0"/>
      <w:marRight w:val="0"/>
      <w:marTop w:val="0"/>
      <w:marBottom w:val="0"/>
      <w:divBdr>
        <w:top w:val="none" w:sz="0" w:space="0" w:color="auto"/>
        <w:left w:val="none" w:sz="0" w:space="0" w:color="auto"/>
        <w:bottom w:val="none" w:sz="0" w:space="0" w:color="auto"/>
        <w:right w:val="none" w:sz="0" w:space="0" w:color="auto"/>
      </w:divBdr>
    </w:div>
    <w:div w:id="1359087396">
      <w:bodyDiv w:val="1"/>
      <w:marLeft w:val="0"/>
      <w:marRight w:val="0"/>
      <w:marTop w:val="0"/>
      <w:marBottom w:val="0"/>
      <w:divBdr>
        <w:top w:val="none" w:sz="0" w:space="0" w:color="auto"/>
        <w:left w:val="none" w:sz="0" w:space="0" w:color="auto"/>
        <w:bottom w:val="none" w:sz="0" w:space="0" w:color="auto"/>
        <w:right w:val="none" w:sz="0" w:space="0" w:color="auto"/>
      </w:divBdr>
    </w:div>
    <w:div w:id="1372874152">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641643933">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63971233">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759598485">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1982997561">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caldiabogota.gov.co/sisjur/normas/Norma1.jsp?i=60384"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7320C-EFF0-4316-AAA0-3C4704D7B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2445</Words>
  <Characters>13453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13</cp:revision>
  <cp:lastPrinted>2019-10-15T18:33:00Z</cp:lastPrinted>
  <dcterms:created xsi:type="dcterms:W3CDTF">2019-10-15T12:24:00Z</dcterms:created>
  <dcterms:modified xsi:type="dcterms:W3CDTF">2019-11-07T15:18:00Z</dcterms:modified>
</cp:coreProperties>
</file>