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F26" w:rsidRPr="00282F26" w:rsidRDefault="00282F26" w:rsidP="00282F26">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r w:rsidRPr="00282F26">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82F26" w:rsidRPr="00282F26" w:rsidRDefault="00282F26" w:rsidP="00282F26">
      <w:pPr>
        <w:widowControl/>
        <w:overflowPunct/>
        <w:autoSpaceDE/>
        <w:autoSpaceDN/>
        <w:adjustRightInd/>
        <w:jc w:val="both"/>
        <w:rPr>
          <w:rFonts w:ascii="Arial" w:hAnsi="Arial" w:cs="Arial"/>
          <w:kern w:val="0"/>
          <w:lang w:val="es-419"/>
        </w:rPr>
      </w:pPr>
    </w:p>
    <w:p w:rsidR="00643CE5" w:rsidRPr="00B565BE" w:rsidRDefault="00643CE5" w:rsidP="00643CE5">
      <w:pPr>
        <w:widowControl/>
        <w:overflowPunct/>
        <w:autoSpaceDE/>
        <w:autoSpaceDN/>
        <w:adjustRightInd/>
        <w:jc w:val="both"/>
        <w:rPr>
          <w:rFonts w:ascii="Arial" w:hAnsi="Arial" w:cs="Arial"/>
          <w:kern w:val="0"/>
          <w:lang w:val="es-419"/>
        </w:rPr>
      </w:pPr>
      <w:r w:rsidRPr="00B565BE">
        <w:rPr>
          <w:rFonts w:ascii="Arial" w:hAnsi="Arial" w:cs="Arial"/>
          <w:kern w:val="0"/>
          <w:lang w:val="es-419"/>
        </w:rPr>
        <w:t>Asunto</w:t>
      </w:r>
      <w:r w:rsidRPr="00B565BE">
        <w:rPr>
          <w:rFonts w:ascii="Arial" w:hAnsi="Arial" w:cs="Arial"/>
          <w:kern w:val="0"/>
          <w:lang w:val="es-419"/>
        </w:rPr>
        <w:tab/>
      </w:r>
      <w:r w:rsidRPr="00B565BE">
        <w:rPr>
          <w:rFonts w:ascii="Arial" w:hAnsi="Arial" w:cs="Arial"/>
          <w:kern w:val="0"/>
          <w:lang w:val="es-419"/>
        </w:rPr>
        <w:tab/>
      </w:r>
      <w:r w:rsidRPr="00B565BE">
        <w:rPr>
          <w:rFonts w:ascii="Arial" w:hAnsi="Arial" w:cs="Arial"/>
          <w:kern w:val="0"/>
          <w:lang w:val="es-419"/>
        </w:rPr>
        <w:tab/>
        <w:t>: Sentencia de segundo grado - Comercial</w:t>
      </w:r>
    </w:p>
    <w:p w:rsidR="00643CE5" w:rsidRPr="00B565BE" w:rsidRDefault="00643CE5" w:rsidP="00643CE5">
      <w:pPr>
        <w:widowControl/>
        <w:overflowPunct/>
        <w:autoSpaceDE/>
        <w:autoSpaceDN/>
        <w:adjustRightInd/>
        <w:jc w:val="both"/>
        <w:rPr>
          <w:rFonts w:ascii="Arial" w:hAnsi="Arial" w:cs="Arial"/>
          <w:kern w:val="0"/>
          <w:lang w:val="es-419"/>
        </w:rPr>
      </w:pPr>
      <w:r w:rsidRPr="00B565BE">
        <w:rPr>
          <w:rFonts w:ascii="Arial" w:hAnsi="Arial" w:cs="Arial"/>
          <w:kern w:val="0"/>
          <w:lang w:val="es-419"/>
        </w:rPr>
        <w:t>Tipo de proceso</w:t>
      </w:r>
      <w:r w:rsidRPr="00B565BE">
        <w:rPr>
          <w:rFonts w:ascii="Arial" w:hAnsi="Arial" w:cs="Arial"/>
          <w:kern w:val="0"/>
          <w:lang w:val="es-419"/>
        </w:rPr>
        <w:tab/>
        <w:t>: Ordinario – Resolución contractual</w:t>
      </w:r>
    </w:p>
    <w:p w:rsidR="00643CE5" w:rsidRPr="00B565BE" w:rsidRDefault="00643CE5" w:rsidP="00643CE5">
      <w:pPr>
        <w:widowControl/>
        <w:overflowPunct/>
        <w:autoSpaceDE/>
        <w:autoSpaceDN/>
        <w:adjustRightInd/>
        <w:jc w:val="both"/>
        <w:rPr>
          <w:rFonts w:ascii="Arial" w:hAnsi="Arial" w:cs="Arial"/>
          <w:kern w:val="0"/>
          <w:lang w:val="es-419"/>
        </w:rPr>
      </w:pPr>
      <w:r w:rsidRPr="00B565BE">
        <w:rPr>
          <w:rFonts w:ascii="Arial" w:hAnsi="Arial" w:cs="Arial"/>
          <w:kern w:val="0"/>
          <w:lang w:val="es-419"/>
        </w:rPr>
        <w:t>Demandante</w:t>
      </w:r>
      <w:r w:rsidRPr="00B565BE">
        <w:rPr>
          <w:rFonts w:ascii="Arial" w:hAnsi="Arial" w:cs="Arial"/>
          <w:kern w:val="0"/>
          <w:lang w:val="es-419"/>
        </w:rPr>
        <w:tab/>
      </w:r>
      <w:r w:rsidRPr="00B565BE">
        <w:rPr>
          <w:rFonts w:ascii="Arial" w:hAnsi="Arial" w:cs="Arial"/>
          <w:kern w:val="0"/>
          <w:lang w:val="es-419"/>
        </w:rPr>
        <w:tab/>
        <w:t>: José Dolores Rueda Guarín</w:t>
      </w:r>
    </w:p>
    <w:p w:rsidR="00643CE5" w:rsidRPr="00B565BE" w:rsidRDefault="00643CE5" w:rsidP="00643CE5">
      <w:pPr>
        <w:widowControl/>
        <w:overflowPunct/>
        <w:autoSpaceDE/>
        <w:autoSpaceDN/>
        <w:adjustRightInd/>
        <w:jc w:val="both"/>
        <w:rPr>
          <w:rFonts w:ascii="Arial" w:hAnsi="Arial" w:cs="Arial"/>
          <w:kern w:val="0"/>
          <w:lang w:val="es-419"/>
        </w:rPr>
      </w:pPr>
      <w:r w:rsidRPr="00B565BE">
        <w:rPr>
          <w:rFonts w:ascii="Arial" w:hAnsi="Arial" w:cs="Arial"/>
          <w:kern w:val="0"/>
          <w:lang w:val="es-419"/>
        </w:rPr>
        <w:t xml:space="preserve">Demandado </w:t>
      </w:r>
      <w:r w:rsidRPr="00B565BE">
        <w:rPr>
          <w:rFonts w:ascii="Arial" w:hAnsi="Arial" w:cs="Arial"/>
          <w:kern w:val="0"/>
          <w:lang w:val="es-419"/>
        </w:rPr>
        <w:tab/>
      </w:r>
      <w:r w:rsidRPr="00B565BE">
        <w:rPr>
          <w:rFonts w:ascii="Arial" w:hAnsi="Arial" w:cs="Arial"/>
          <w:kern w:val="0"/>
          <w:lang w:val="es-419"/>
        </w:rPr>
        <w:tab/>
        <w:t>: José Fernando Otálvaro Sánchez</w:t>
      </w:r>
    </w:p>
    <w:p w:rsidR="00643CE5" w:rsidRPr="00B565BE" w:rsidRDefault="00643CE5" w:rsidP="00643CE5">
      <w:pPr>
        <w:widowControl/>
        <w:overflowPunct/>
        <w:autoSpaceDE/>
        <w:autoSpaceDN/>
        <w:adjustRightInd/>
        <w:jc w:val="both"/>
        <w:rPr>
          <w:rFonts w:ascii="Arial" w:hAnsi="Arial" w:cs="Arial"/>
          <w:kern w:val="0"/>
          <w:lang w:val="es-419"/>
        </w:rPr>
      </w:pPr>
      <w:r w:rsidRPr="00B565BE">
        <w:rPr>
          <w:rFonts w:ascii="Arial" w:hAnsi="Arial" w:cs="Arial"/>
          <w:kern w:val="0"/>
          <w:lang w:val="es-419"/>
        </w:rPr>
        <w:t>Procedencia</w:t>
      </w:r>
      <w:r w:rsidRPr="00B565BE">
        <w:rPr>
          <w:rFonts w:ascii="Arial" w:hAnsi="Arial" w:cs="Arial"/>
          <w:kern w:val="0"/>
          <w:lang w:val="es-419"/>
        </w:rPr>
        <w:tab/>
      </w:r>
      <w:r w:rsidRPr="00B565BE">
        <w:rPr>
          <w:rFonts w:ascii="Arial" w:hAnsi="Arial" w:cs="Arial"/>
          <w:kern w:val="0"/>
          <w:lang w:val="es-419"/>
        </w:rPr>
        <w:tab/>
        <w:t>: Juzgado Primero Civil del Circuito de Envigado, A.</w:t>
      </w:r>
    </w:p>
    <w:p w:rsidR="00643CE5" w:rsidRPr="00B565BE" w:rsidRDefault="00643CE5" w:rsidP="00643CE5">
      <w:pPr>
        <w:widowControl/>
        <w:overflowPunct/>
        <w:autoSpaceDE/>
        <w:autoSpaceDN/>
        <w:adjustRightInd/>
        <w:jc w:val="both"/>
        <w:rPr>
          <w:rFonts w:ascii="Arial" w:hAnsi="Arial" w:cs="Arial"/>
          <w:kern w:val="0"/>
          <w:lang w:val="es-419"/>
        </w:rPr>
      </w:pPr>
      <w:r w:rsidRPr="00B565BE">
        <w:rPr>
          <w:rFonts w:ascii="Arial" w:hAnsi="Arial" w:cs="Arial"/>
          <w:kern w:val="0"/>
          <w:lang w:val="es-419"/>
        </w:rPr>
        <w:t>Radicación</w:t>
      </w:r>
      <w:r w:rsidRPr="00B565BE">
        <w:rPr>
          <w:rFonts w:ascii="Arial" w:hAnsi="Arial" w:cs="Arial"/>
          <w:kern w:val="0"/>
          <w:lang w:val="es-419"/>
        </w:rPr>
        <w:tab/>
      </w:r>
      <w:r w:rsidRPr="00B565BE">
        <w:rPr>
          <w:rFonts w:ascii="Arial" w:hAnsi="Arial" w:cs="Arial"/>
          <w:kern w:val="0"/>
          <w:lang w:val="es-419"/>
        </w:rPr>
        <w:tab/>
        <w:t>: 05266-31-03-001-2011-00436-01</w:t>
      </w:r>
    </w:p>
    <w:p w:rsidR="00643CE5" w:rsidRPr="00B565BE" w:rsidRDefault="00643CE5" w:rsidP="00643CE5">
      <w:pPr>
        <w:widowControl/>
        <w:overflowPunct/>
        <w:autoSpaceDE/>
        <w:autoSpaceDN/>
        <w:adjustRightInd/>
        <w:jc w:val="both"/>
        <w:rPr>
          <w:rFonts w:ascii="Arial" w:hAnsi="Arial" w:cs="Arial"/>
          <w:kern w:val="0"/>
          <w:lang w:val="es-419"/>
        </w:rPr>
      </w:pPr>
      <w:r w:rsidRPr="00B565BE">
        <w:rPr>
          <w:rFonts w:ascii="Arial" w:hAnsi="Arial" w:cs="Arial"/>
          <w:kern w:val="0"/>
          <w:lang w:val="es-419"/>
        </w:rPr>
        <w:t>Mg. Sustanciador</w:t>
      </w:r>
      <w:r w:rsidRPr="00B565BE">
        <w:rPr>
          <w:rFonts w:ascii="Arial" w:hAnsi="Arial" w:cs="Arial"/>
          <w:kern w:val="0"/>
          <w:lang w:val="es-419"/>
        </w:rPr>
        <w:tab/>
        <w:t>: DUBERNEY GRISALES HERRERA (</w:t>
      </w:r>
      <w:r w:rsidR="00B565BE" w:rsidRPr="00B565BE">
        <w:rPr>
          <w:rFonts w:ascii="Arial" w:hAnsi="Arial" w:cs="Arial"/>
          <w:kern w:val="0"/>
          <w:lang w:val="es-419"/>
        </w:rPr>
        <w:t>En descongestión</w:t>
      </w:r>
      <w:r w:rsidRPr="00B565BE">
        <w:rPr>
          <w:rFonts w:ascii="Arial" w:hAnsi="Arial" w:cs="Arial"/>
          <w:kern w:val="0"/>
          <w:lang w:val="es-419"/>
        </w:rPr>
        <w:t>)</w:t>
      </w:r>
    </w:p>
    <w:p w:rsidR="00282F26" w:rsidRPr="00282F26" w:rsidRDefault="00643CE5" w:rsidP="00643CE5">
      <w:pPr>
        <w:widowControl/>
        <w:overflowPunct/>
        <w:autoSpaceDE/>
        <w:autoSpaceDN/>
        <w:adjustRightInd/>
        <w:jc w:val="both"/>
        <w:rPr>
          <w:rFonts w:ascii="Arial" w:hAnsi="Arial" w:cs="Arial"/>
          <w:kern w:val="0"/>
          <w:lang w:val="es-419"/>
        </w:rPr>
      </w:pPr>
      <w:r w:rsidRPr="00B565BE">
        <w:rPr>
          <w:rFonts w:ascii="Arial" w:hAnsi="Arial" w:cs="Arial"/>
          <w:kern w:val="0"/>
          <w:lang w:val="es-419"/>
        </w:rPr>
        <w:t xml:space="preserve">Aprobada </w:t>
      </w:r>
      <w:r w:rsidRPr="00B565BE">
        <w:rPr>
          <w:rFonts w:ascii="Arial" w:hAnsi="Arial" w:cs="Arial"/>
          <w:kern w:val="0"/>
          <w:lang w:val="es-419"/>
        </w:rPr>
        <w:tab/>
      </w:r>
      <w:r w:rsidRPr="00B565BE">
        <w:rPr>
          <w:rFonts w:ascii="Arial" w:hAnsi="Arial" w:cs="Arial"/>
          <w:kern w:val="0"/>
          <w:lang w:val="es-419"/>
        </w:rPr>
        <w:tab/>
        <w:t>: Sesión 591 DE 22-11-2019</w:t>
      </w:r>
    </w:p>
    <w:p w:rsidR="00282F26" w:rsidRPr="00282F26" w:rsidRDefault="00282F26" w:rsidP="00282F26">
      <w:pPr>
        <w:widowControl/>
        <w:overflowPunct/>
        <w:autoSpaceDE/>
        <w:autoSpaceDN/>
        <w:adjustRightInd/>
        <w:jc w:val="both"/>
        <w:rPr>
          <w:rFonts w:ascii="Arial" w:hAnsi="Arial" w:cs="Arial"/>
          <w:kern w:val="0"/>
          <w:lang w:val="es-419"/>
        </w:rPr>
      </w:pPr>
    </w:p>
    <w:p w:rsidR="00282F26" w:rsidRPr="00282F26" w:rsidRDefault="00282F26" w:rsidP="00282F26">
      <w:pPr>
        <w:widowControl/>
        <w:overflowPunct/>
        <w:autoSpaceDE/>
        <w:autoSpaceDN/>
        <w:adjustRightInd/>
        <w:jc w:val="both"/>
        <w:rPr>
          <w:rFonts w:ascii="Arial" w:hAnsi="Arial" w:cs="Arial"/>
          <w:b/>
          <w:bCs/>
          <w:iCs/>
          <w:kern w:val="0"/>
          <w:lang w:val="es-419" w:eastAsia="fr-FR"/>
        </w:rPr>
      </w:pPr>
      <w:r w:rsidRPr="00282F26">
        <w:rPr>
          <w:rFonts w:ascii="Arial" w:hAnsi="Arial" w:cs="Arial"/>
          <w:b/>
          <w:bCs/>
          <w:iCs/>
          <w:kern w:val="0"/>
          <w:u w:val="single"/>
          <w:lang w:val="es-419" w:eastAsia="fr-FR"/>
        </w:rPr>
        <w:t>TEMAS:</w:t>
      </w:r>
      <w:r w:rsidRPr="00282F26">
        <w:rPr>
          <w:rFonts w:ascii="Arial" w:hAnsi="Arial" w:cs="Arial"/>
          <w:b/>
          <w:bCs/>
          <w:iCs/>
          <w:kern w:val="0"/>
          <w:lang w:val="es-419" w:eastAsia="fr-FR"/>
        </w:rPr>
        <w:tab/>
      </w:r>
      <w:r w:rsidR="00B263BC">
        <w:rPr>
          <w:rFonts w:ascii="Arial" w:hAnsi="Arial" w:cs="Arial"/>
          <w:b/>
          <w:bCs/>
          <w:iCs/>
          <w:kern w:val="0"/>
          <w:lang w:val="es-CO" w:eastAsia="fr-FR"/>
        </w:rPr>
        <w:t>CONTRATO DE PROMESA DE COMPRAVENTA / REQUISITOS / PLAZO O CONDICIÓN PARA CUMPLIRLO / EL PLAZO NO EXIGE DETERMINAR</w:t>
      </w:r>
      <w:r w:rsidR="006B43C0">
        <w:rPr>
          <w:rFonts w:ascii="Arial" w:hAnsi="Arial" w:cs="Arial"/>
          <w:b/>
          <w:bCs/>
          <w:iCs/>
          <w:kern w:val="0"/>
          <w:lang w:val="es-CO" w:eastAsia="fr-FR"/>
        </w:rPr>
        <w:t xml:space="preserve"> </w:t>
      </w:r>
      <w:r w:rsidR="00B263BC">
        <w:rPr>
          <w:rFonts w:ascii="Arial" w:hAnsi="Arial" w:cs="Arial"/>
          <w:b/>
          <w:bCs/>
          <w:iCs/>
          <w:kern w:val="0"/>
          <w:lang w:val="es-CO" w:eastAsia="fr-FR"/>
        </w:rPr>
        <w:t xml:space="preserve">LA HORA / BASTA PRECISAR EL DÍA / </w:t>
      </w:r>
      <w:r w:rsidR="00643CE5" w:rsidRPr="00B565BE">
        <w:rPr>
          <w:rFonts w:ascii="Arial" w:hAnsi="Arial" w:cs="Arial"/>
          <w:b/>
          <w:kern w:val="0"/>
          <w:lang w:val="es-419"/>
        </w:rPr>
        <w:t xml:space="preserve">RESOLUCIÓN </w:t>
      </w:r>
      <w:r w:rsidR="00B263BC">
        <w:rPr>
          <w:rFonts w:ascii="Arial" w:hAnsi="Arial" w:cs="Arial"/>
          <w:b/>
          <w:kern w:val="0"/>
          <w:lang w:val="es-CO"/>
        </w:rPr>
        <w:t xml:space="preserve">DE DICHO CONTRATO / </w:t>
      </w:r>
      <w:r w:rsidR="00643CE5" w:rsidRPr="00B565BE">
        <w:rPr>
          <w:rFonts w:ascii="Arial" w:hAnsi="Arial" w:cs="Arial"/>
          <w:b/>
          <w:kern w:val="0"/>
          <w:lang w:val="es-419"/>
        </w:rPr>
        <w:t xml:space="preserve">ELEMENTOS / </w:t>
      </w:r>
      <w:r w:rsidR="00B263BC">
        <w:rPr>
          <w:rFonts w:ascii="Arial" w:hAnsi="Arial" w:cs="Arial"/>
          <w:b/>
          <w:kern w:val="0"/>
          <w:lang w:val="es-419"/>
        </w:rPr>
        <w:t>RESTITUCIONES: FRUTOS Y MEJORAS.</w:t>
      </w:r>
    </w:p>
    <w:p w:rsidR="00282F26" w:rsidRPr="00282F26" w:rsidRDefault="00282F26" w:rsidP="00282F26">
      <w:pPr>
        <w:widowControl/>
        <w:overflowPunct/>
        <w:autoSpaceDE/>
        <w:autoSpaceDN/>
        <w:adjustRightInd/>
        <w:jc w:val="both"/>
        <w:rPr>
          <w:rFonts w:ascii="Arial" w:hAnsi="Arial" w:cs="Arial"/>
          <w:kern w:val="0"/>
          <w:lang w:val="es-419"/>
        </w:rPr>
      </w:pPr>
    </w:p>
    <w:p w:rsidR="00165F7C" w:rsidRPr="00165F7C" w:rsidRDefault="00165F7C" w:rsidP="00165F7C">
      <w:pPr>
        <w:widowControl/>
        <w:overflowPunct/>
        <w:autoSpaceDE/>
        <w:autoSpaceDN/>
        <w:adjustRightInd/>
        <w:jc w:val="both"/>
        <w:rPr>
          <w:rFonts w:ascii="Arial" w:hAnsi="Arial" w:cs="Arial"/>
          <w:kern w:val="0"/>
          <w:lang w:val="es-419"/>
        </w:rPr>
      </w:pPr>
      <w:r w:rsidRPr="00165F7C">
        <w:rPr>
          <w:rFonts w:ascii="Arial" w:hAnsi="Arial" w:cs="Arial"/>
          <w:kern w:val="0"/>
          <w:lang w:val="es-419"/>
        </w:rPr>
        <w:t xml:space="preserve">El contrato de promesa de compraventa, es un convenio, respecto del cual es menester tener en cuenta que está regulado en forma disímil, en materias civil (Artículo 1611, CC) y mercantil (Artículo 861, CCo); aunque en esencia deben contemplar los mismos requisitos que regla la primera norma en mención, tal como lo enseña la </w:t>
      </w:r>
      <w:r>
        <w:rPr>
          <w:rFonts w:ascii="Arial" w:hAnsi="Arial" w:cs="Arial"/>
          <w:kern w:val="0"/>
          <w:lang w:val="es-419"/>
        </w:rPr>
        <w:t>jurisprudencia de la CSJ</w:t>
      </w:r>
      <w:r w:rsidRPr="00165F7C">
        <w:rPr>
          <w:rFonts w:ascii="Arial" w:hAnsi="Arial" w:cs="Arial"/>
          <w:kern w:val="0"/>
          <w:lang w:val="es-419"/>
        </w:rPr>
        <w:t xml:space="preserve">. De allí que han de  concurrir en esta modalidad, la capacidad negocial o dispositiva en las partes, consentimiento exento de vicios, licitud y determinación en el objeto, así como en la causa (Artículo 1502 CC). </w:t>
      </w:r>
    </w:p>
    <w:p w:rsidR="00165F7C" w:rsidRPr="00165F7C" w:rsidRDefault="00165F7C" w:rsidP="00165F7C">
      <w:pPr>
        <w:widowControl/>
        <w:overflowPunct/>
        <w:autoSpaceDE/>
        <w:autoSpaceDN/>
        <w:adjustRightInd/>
        <w:jc w:val="both"/>
        <w:rPr>
          <w:rFonts w:ascii="Arial" w:hAnsi="Arial" w:cs="Arial"/>
          <w:kern w:val="0"/>
          <w:lang w:val="es-419"/>
        </w:rPr>
      </w:pPr>
    </w:p>
    <w:p w:rsidR="00282F26" w:rsidRPr="00165F7C" w:rsidRDefault="00165F7C" w:rsidP="00165F7C">
      <w:pPr>
        <w:widowControl/>
        <w:overflowPunct/>
        <w:autoSpaceDE/>
        <w:autoSpaceDN/>
        <w:adjustRightInd/>
        <w:jc w:val="both"/>
        <w:rPr>
          <w:rFonts w:ascii="Arial" w:hAnsi="Arial" w:cs="Arial"/>
          <w:kern w:val="0"/>
          <w:lang w:val="es-CO"/>
        </w:rPr>
      </w:pPr>
      <w:r w:rsidRPr="00165F7C">
        <w:rPr>
          <w:rFonts w:ascii="Arial" w:hAnsi="Arial" w:cs="Arial"/>
          <w:kern w:val="0"/>
          <w:lang w:val="es-419"/>
        </w:rPr>
        <w:t>Para la existencia de este contrato, deben reunirse los requisitos dispuestos en el artículo 1611 del Estatuto Sustantivo Civil, esto es: (i) Que conste por escrito; (ii) Que no se refiera a aquellos contratos que la ley declara como ineficaces por faltar los requisitos para obligarse (Artículo 1502, CC); (iii) Que contenga un plazo o condición para su cumplimiento; y, (iv) Que se determinen las partes obligadas, se describa el bien objeto de promesa y se indiquen el precio y la forma de pago</w:t>
      </w:r>
      <w:r>
        <w:rPr>
          <w:rFonts w:ascii="Arial" w:hAnsi="Arial" w:cs="Arial"/>
          <w:kern w:val="0"/>
          <w:lang w:val="es-CO"/>
        </w:rPr>
        <w:t>…</w:t>
      </w:r>
    </w:p>
    <w:p w:rsidR="00282F26" w:rsidRPr="00282F26" w:rsidRDefault="00282F26" w:rsidP="00282F26">
      <w:pPr>
        <w:widowControl/>
        <w:overflowPunct/>
        <w:autoSpaceDE/>
        <w:autoSpaceDN/>
        <w:adjustRightInd/>
        <w:jc w:val="both"/>
        <w:rPr>
          <w:rFonts w:ascii="Arial" w:hAnsi="Arial" w:cs="Arial"/>
          <w:kern w:val="0"/>
          <w:lang w:val="es-419"/>
        </w:rPr>
      </w:pPr>
    </w:p>
    <w:p w:rsidR="00165F7C" w:rsidRPr="00165F7C" w:rsidRDefault="00165F7C" w:rsidP="00165F7C">
      <w:pPr>
        <w:widowControl/>
        <w:overflowPunct/>
        <w:autoSpaceDE/>
        <w:autoSpaceDN/>
        <w:adjustRightInd/>
        <w:jc w:val="both"/>
        <w:rPr>
          <w:rFonts w:ascii="Arial" w:hAnsi="Arial" w:cs="Arial"/>
          <w:kern w:val="0"/>
          <w:lang w:val="es-419"/>
        </w:rPr>
      </w:pPr>
      <w:r w:rsidRPr="00165F7C">
        <w:rPr>
          <w:rFonts w:ascii="Arial" w:hAnsi="Arial" w:cs="Arial"/>
          <w:kern w:val="0"/>
          <w:lang w:val="es-419"/>
        </w:rPr>
        <w:t>La falladora de primer grado, examinó tales presupuestos</w:t>
      </w:r>
      <w:r>
        <w:rPr>
          <w:rFonts w:ascii="Arial" w:hAnsi="Arial" w:cs="Arial"/>
          <w:kern w:val="0"/>
          <w:lang w:val="es-CO"/>
        </w:rPr>
        <w:t>…</w:t>
      </w:r>
      <w:r w:rsidRPr="00165F7C">
        <w:rPr>
          <w:rFonts w:ascii="Arial" w:hAnsi="Arial" w:cs="Arial"/>
          <w:kern w:val="0"/>
          <w:lang w:val="es-419"/>
        </w:rPr>
        <w:t xml:space="preserve"> frente al plazo, lo estimó incumplido, ante la falta de estipulación de la hora en que se suscribiría el contrato prometido, aserto del que difiere esta Sala, a partir del criterio fijado de antaño</w:t>
      </w:r>
      <w:r w:rsidR="0081054B">
        <w:rPr>
          <w:rFonts w:ascii="Arial" w:hAnsi="Arial" w:cs="Arial"/>
          <w:kern w:val="0"/>
          <w:lang w:val="es-CO"/>
        </w:rPr>
        <w:t>…</w:t>
      </w:r>
      <w:r w:rsidRPr="00165F7C">
        <w:rPr>
          <w:rFonts w:ascii="Arial" w:hAnsi="Arial" w:cs="Arial"/>
          <w:kern w:val="0"/>
          <w:lang w:val="es-419"/>
        </w:rPr>
        <w:t xml:space="preserve">, por el órgano de cierre de la especialidad (CSJ): </w:t>
      </w:r>
    </w:p>
    <w:p w:rsidR="00165F7C" w:rsidRPr="00165F7C" w:rsidRDefault="00165F7C" w:rsidP="00165F7C">
      <w:pPr>
        <w:widowControl/>
        <w:overflowPunct/>
        <w:autoSpaceDE/>
        <w:autoSpaceDN/>
        <w:adjustRightInd/>
        <w:jc w:val="both"/>
        <w:rPr>
          <w:rFonts w:ascii="Arial" w:hAnsi="Arial" w:cs="Arial"/>
          <w:kern w:val="0"/>
          <w:lang w:val="es-419"/>
        </w:rPr>
      </w:pPr>
    </w:p>
    <w:p w:rsidR="00282F26" w:rsidRPr="0081054B" w:rsidRDefault="0081054B" w:rsidP="00165F7C">
      <w:pPr>
        <w:widowControl/>
        <w:overflowPunct/>
        <w:autoSpaceDE/>
        <w:autoSpaceDN/>
        <w:adjustRightInd/>
        <w:jc w:val="both"/>
        <w:rPr>
          <w:rFonts w:ascii="Arial" w:hAnsi="Arial" w:cs="Arial"/>
          <w:kern w:val="0"/>
          <w:lang w:val="es-CO"/>
        </w:rPr>
      </w:pPr>
      <w:r>
        <w:rPr>
          <w:rFonts w:ascii="Arial" w:hAnsi="Arial" w:cs="Arial"/>
          <w:kern w:val="0"/>
          <w:lang w:val="es-CO"/>
        </w:rPr>
        <w:t>“…</w:t>
      </w:r>
      <w:r w:rsidR="00165F7C" w:rsidRPr="00165F7C">
        <w:rPr>
          <w:rFonts w:ascii="Arial" w:hAnsi="Arial" w:cs="Arial"/>
          <w:kern w:val="0"/>
          <w:lang w:val="es-419"/>
        </w:rPr>
        <w:t>No es la hora el momento determinante para entender el plazo. No. Cuando se hace expresa referencia al día, se tiene que admitir que los contratantes han querido que, dentro del tiempo de disponibilidad de la Notaría, se pueda cumplir el negocio prometido</w:t>
      </w:r>
      <w:r>
        <w:rPr>
          <w:rFonts w:ascii="Arial" w:hAnsi="Arial" w:cs="Arial"/>
          <w:kern w:val="0"/>
          <w:lang w:val="es-419"/>
        </w:rPr>
        <w:t>…</w:t>
      </w:r>
      <w:r>
        <w:rPr>
          <w:rFonts w:ascii="Arial" w:hAnsi="Arial" w:cs="Arial"/>
          <w:kern w:val="0"/>
          <w:lang w:val="es-CO"/>
        </w:rPr>
        <w:t>”</w:t>
      </w:r>
    </w:p>
    <w:p w:rsidR="00165F7C" w:rsidRDefault="00165F7C" w:rsidP="00165F7C">
      <w:pPr>
        <w:widowControl/>
        <w:overflowPunct/>
        <w:autoSpaceDE/>
        <w:autoSpaceDN/>
        <w:adjustRightInd/>
        <w:jc w:val="both"/>
        <w:rPr>
          <w:rFonts w:ascii="Arial" w:hAnsi="Arial" w:cs="Arial"/>
          <w:kern w:val="0"/>
          <w:lang w:val="es-419"/>
        </w:rPr>
      </w:pPr>
    </w:p>
    <w:p w:rsidR="00165F7C" w:rsidRPr="00E34412" w:rsidRDefault="00E34412" w:rsidP="00165F7C">
      <w:pPr>
        <w:widowControl/>
        <w:overflowPunct/>
        <w:autoSpaceDE/>
        <w:autoSpaceDN/>
        <w:adjustRightInd/>
        <w:jc w:val="both"/>
        <w:rPr>
          <w:rFonts w:ascii="Arial" w:hAnsi="Arial" w:cs="Arial"/>
          <w:kern w:val="0"/>
          <w:lang w:val="es-CO"/>
        </w:rPr>
      </w:pPr>
      <w:r w:rsidRPr="00E34412">
        <w:rPr>
          <w:rFonts w:ascii="Arial" w:hAnsi="Arial" w:cs="Arial"/>
          <w:kern w:val="0"/>
          <w:lang w:val="es-419"/>
        </w:rPr>
        <w:t>Se sostiene en la teoría jurídica contractual moderna que la resolución provoca la extinción del contrato y genera efectos entre las partes, de dos formas: hacia el futuro, al restarle su fuerza vinculante; y, hacia el pasado, al deshacer sus efectos, pues opera retroactivamente.  Esta consecuencia hacia el pasado, implica que si los contratantes no habían ejecutado sus obligaciones, quedan liberados de cumplirlas; si uno de ellos las había ejecutado, el otro debe ser obligado a restituir lo recibido; y, si el contratante incumplido contra el cual se pronunció la decisión, había ejecutado parte de la prestación a su cargo, tendrá derecho de repetición.</w:t>
      </w:r>
      <w:r>
        <w:rPr>
          <w:rFonts w:ascii="Arial" w:hAnsi="Arial" w:cs="Arial"/>
          <w:kern w:val="0"/>
          <w:lang w:val="es-CO"/>
        </w:rPr>
        <w:t xml:space="preserve"> (…)</w:t>
      </w:r>
    </w:p>
    <w:p w:rsidR="00165F7C" w:rsidRDefault="00165F7C" w:rsidP="00165F7C">
      <w:pPr>
        <w:widowControl/>
        <w:overflowPunct/>
        <w:autoSpaceDE/>
        <w:autoSpaceDN/>
        <w:adjustRightInd/>
        <w:jc w:val="both"/>
        <w:rPr>
          <w:rFonts w:ascii="Arial" w:hAnsi="Arial" w:cs="Arial"/>
          <w:kern w:val="0"/>
          <w:lang w:val="es-419"/>
        </w:rPr>
      </w:pPr>
    </w:p>
    <w:p w:rsidR="00165F7C" w:rsidRPr="00282F26" w:rsidRDefault="00165F7C" w:rsidP="00165F7C">
      <w:pPr>
        <w:widowControl/>
        <w:overflowPunct/>
        <w:autoSpaceDE/>
        <w:autoSpaceDN/>
        <w:adjustRightInd/>
        <w:jc w:val="both"/>
        <w:rPr>
          <w:rFonts w:ascii="Arial" w:hAnsi="Arial" w:cs="Arial"/>
          <w:kern w:val="0"/>
          <w:lang w:val="es-419"/>
        </w:rPr>
      </w:pPr>
    </w:p>
    <w:p w:rsidR="00282F26" w:rsidRPr="00282F26" w:rsidRDefault="00282F26" w:rsidP="00282F26">
      <w:pPr>
        <w:widowControl/>
        <w:overflowPunct/>
        <w:autoSpaceDE/>
        <w:autoSpaceDN/>
        <w:adjustRightInd/>
        <w:jc w:val="both"/>
        <w:rPr>
          <w:rFonts w:ascii="Arial" w:hAnsi="Arial" w:cs="Arial"/>
          <w:kern w:val="0"/>
          <w:lang w:val="es-419"/>
        </w:rPr>
      </w:pPr>
    </w:p>
    <w:p w:rsidR="00654D1A" w:rsidRPr="00B565BE" w:rsidRDefault="00EF2E30" w:rsidP="00654D1A">
      <w:pPr>
        <w:pStyle w:val="Sinespaciado"/>
        <w:tabs>
          <w:tab w:val="left" w:pos="3579"/>
        </w:tabs>
        <w:spacing w:line="360" w:lineRule="auto"/>
        <w:jc w:val="center"/>
        <w:rPr>
          <w:rFonts w:ascii="Georgia" w:hAnsi="Georgia" w:cs="Arial"/>
          <w:w w:val="140"/>
          <w:sz w:val="14"/>
          <w:lang w:val="es-419"/>
        </w:rPr>
      </w:pPr>
      <w:r w:rsidRPr="00B565BE">
        <w:rPr>
          <w:noProof/>
        </w:rPr>
        <w:drawing>
          <wp:anchor distT="0" distB="0" distL="114300" distR="114300" simplePos="0" relativeHeight="251658240"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4D1A" w:rsidRPr="00B565BE" w:rsidRDefault="00654D1A" w:rsidP="00654D1A">
      <w:pPr>
        <w:pStyle w:val="Sinespaciado"/>
        <w:tabs>
          <w:tab w:val="left" w:pos="3579"/>
        </w:tabs>
        <w:spacing w:line="360" w:lineRule="auto"/>
        <w:jc w:val="center"/>
        <w:rPr>
          <w:rFonts w:ascii="Georgia" w:hAnsi="Georgia" w:cs="Arial"/>
          <w:w w:val="140"/>
          <w:sz w:val="14"/>
          <w:lang w:val="es-419"/>
        </w:rPr>
      </w:pPr>
    </w:p>
    <w:p w:rsidR="00654D1A" w:rsidRPr="00B565BE" w:rsidRDefault="00654D1A" w:rsidP="00654D1A">
      <w:pPr>
        <w:pStyle w:val="Sinespaciado"/>
        <w:tabs>
          <w:tab w:val="left" w:pos="3579"/>
        </w:tabs>
        <w:spacing w:line="360" w:lineRule="auto"/>
        <w:jc w:val="center"/>
        <w:rPr>
          <w:rFonts w:ascii="Georgia" w:hAnsi="Georgia" w:cs="Arial"/>
          <w:w w:val="140"/>
          <w:sz w:val="14"/>
          <w:lang w:val="es-419"/>
        </w:rPr>
      </w:pPr>
    </w:p>
    <w:p w:rsidR="00654D1A" w:rsidRPr="00B565BE" w:rsidRDefault="00654D1A" w:rsidP="00654D1A">
      <w:pPr>
        <w:pStyle w:val="Sinespaciado"/>
        <w:tabs>
          <w:tab w:val="left" w:pos="3579"/>
        </w:tabs>
        <w:spacing w:line="360" w:lineRule="auto"/>
        <w:jc w:val="center"/>
        <w:rPr>
          <w:rFonts w:ascii="Georgia" w:hAnsi="Georgia" w:cs="Arial"/>
          <w:w w:val="140"/>
          <w:sz w:val="14"/>
          <w:lang w:val="es-419"/>
        </w:rPr>
      </w:pPr>
      <w:r w:rsidRPr="00B565BE">
        <w:rPr>
          <w:rFonts w:ascii="Georgia" w:hAnsi="Georgia" w:cs="Arial"/>
          <w:w w:val="140"/>
          <w:sz w:val="14"/>
          <w:lang w:val="es-419"/>
        </w:rPr>
        <w:t>REPUBLICA DE COLOMBIA</w:t>
      </w:r>
    </w:p>
    <w:p w:rsidR="00654D1A" w:rsidRPr="00B565BE" w:rsidRDefault="00654D1A" w:rsidP="00654D1A">
      <w:pPr>
        <w:pStyle w:val="Sinespaciado"/>
        <w:tabs>
          <w:tab w:val="center" w:pos="4987"/>
          <w:tab w:val="left" w:pos="8449"/>
        </w:tabs>
        <w:spacing w:line="360" w:lineRule="auto"/>
        <w:jc w:val="center"/>
        <w:rPr>
          <w:rFonts w:ascii="Georgia" w:hAnsi="Georgia" w:cs="Arial"/>
          <w:w w:val="140"/>
          <w:lang w:val="es-419"/>
        </w:rPr>
      </w:pPr>
      <w:r w:rsidRPr="00B565BE">
        <w:rPr>
          <w:rFonts w:ascii="Georgia" w:hAnsi="Georgia" w:cs="Arial"/>
          <w:w w:val="140"/>
          <w:sz w:val="14"/>
          <w:lang w:val="es-419"/>
        </w:rPr>
        <w:t>RAMA JUDICIAL DEL PODER PÚBLICO</w:t>
      </w:r>
    </w:p>
    <w:p w:rsidR="00654D1A" w:rsidRPr="00B565BE" w:rsidRDefault="00654D1A" w:rsidP="00654D1A">
      <w:pPr>
        <w:pStyle w:val="Sinespaciado"/>
        <w:spacing w:line="360" w:lineRule="auto"/>
        <w:jc w:val="center"/>
        <w:rPr>
          <w:rFonts w:ascii="Georgia" w:hAnsi="Georgia" w:cs="Arial"/>
          <w:w w:val="140"/>
          <w:sz w:val="16"/>
          <w:lang w:val="es-419"/>
        </w:rPr>
      </w:pPr>
      <w:r w:rsidRPr="00B565BE">
        <w:rPr>
          <w:rFonts w:ascii="Georgia" w:hAnsi="Georgia" w:cs="Arial"/>
          <w:w w:val="140"/>
          <w:sz w:val="18"/>
          <w:lang w:val="es-419"/>
        </w:rPr>
        <w:t>T</w:t>
      </w:r>
      <w:r w:rsidRPr="00B565BE">
        <w:rPr>
          <w:rFonts w:ascii="Georgia" w:hAnsi="Georgia" w:cs="Arial"/>
          <w:w w:val="140"/>
          <w:sz w:val="16"/>
          <w:lang w:val="es-419"/>
        </w:rPr>
        <w:t>RIBUNAL</w:t>
      </w:r>
      <w:r w:rsidRPr="00B565BE">
        <w:rPr>
          <w:rFonts w:ascii="Georgia" w:hAnsi="Georgia" w:cs="Arial"/>
          <w:w w:val="140"/>
          <w:sz w:val="18"/>
          <w:lang w:val="es-419"/>
        </w:rPr>
        <w:t xml:space="preserve"> S</w:t>
      </w:r>
      <w:r w:rsidRPr="00B565BE">
        <w:rPr>
          <w:rFonts w:ascii="Georgia" w:hAnsi="Georgia" w:cs="Arial"/>
          <w:w w:val="140"/>
          <w:sz w:val="16"/>
          <w:lang w:val="es-419"/>
        </w:rPr>
        <w:t xml:space="preserve">UPERIOR DEL </w:t>
      </w:r>
      <w:r w:rsidRPr="00B565BE">
        <w:rPr>
          <w:rFonts w:ascii="Georgia" w:hAnsi="Georgia" w:cs="Arial"/>
          <w:w w:val="140"/>
          <w:sz w:val="18"/>
          <w:lang w:val="es-419"/>
        </w:rPr>
        <w:t>D</w:t>
      </w:r>
      <w:r w:rsidRPr="00B565BE">
        <w:rPr>
          <w:rFonts w:ascii="Georgia" w:hAnsi="Georgia" w:cs="Arial"/>
          <w:w w:val="140"/>
          <w:sz w:val="16"/>
          <w:lang w:val="es-419"/>
        </w:rPr>
        <w:t>ISTRITO</w:t>
      </w:r>
      <w:r w:rsidRPr="00B565BE">
        <w:rPr>
          <w:rFonts w:ascii="Georgia" w:hAnsi="Georgia" w:cs="Arial"/>
          <w:w w:val="140"/>
          <w:sz w:val="18"/>
          <w:lang w:val="es-419"/>
        </w:rPr>
        <w:t xml:space="preserve"> J</w:t>
      </w:r>
      <w:r w:rsidRPr="00B565BE">
        <w:rPr>
          <w:rFonts w:ascii="Georgia" w:hAnsi="Georgia" w:cs="Arial"/>
          <w:w w:val="140"/>
          <w:sz w:val="16"/>
          <w:lang w:val="es-419"/>
        </w:rPr>
        <w:t>UDICIAL</w:t>
      </w:r>
    </w:p>
    <w:p w:rsidR="00654D1A" w:rsidRPr="00B565BE" w:rsidRDefault="00654D1A" w:rsidP="00654D1A">
      <w:pPr>
        <w:pStyle w:val="Sinespaciado"/>
        <w:spacing w:line="360" w:lineRule="auto"/>
        <w:jc w:val="center"/>
        <w:rPr>
          <w:rFonts w:ascii="Georgia" w:hAnsi="Georgia" w:cs="Arial"/>
          <w:w w:val="140"/>
          <w:sz w:val="16"/>
          <w:szCs w:val="18"/>
          <w:lang w:val="es-419"/>
        </w:rPr>
      </w:pPr>
      <w:r w:rsidRPr="00B565BE">
        <w:rPr>
          <w:rFonts w:ascii="Georgia" w:hAnsi="Georgia" w:cs="Arial"/>
          <w:w w:val="140"/>
          <w:sz w:val="18"/>
          <w:szCs w:val="18"/>
          <w:lang w:val="es-419"/>
        </w:rPr>
        <w:t>S</w:t>
      </w:r>
      <w:r w:rsidRPr="00B565BE">
        <w:rPr>
          <w:rFonts w:ascii="Georgia" w:hAnsi="Georgia" w:cs="Arial"/>
          <w:w w:val="140"/>
          <w:sz w:val="16"/>
          <w:szCs w:val="18"/>
          <w:lang w:val="es-419"/>
        </w:rPr>
        <w:t>A</w:t>
      </w:r>
      <w:r w:rsidRPr="00B565BE">
        <w:rPr>
          <w:rFonts w:ascii="Georgia" w:hAnsi="Georgia" w:cs="Arial"/>
          <w:w w:val="140"/>
          <w:sz w:val="16"/>
          <w:szCs w:val="16"/>
          <w:lang w:val="es-419"/>
        </w:rPr>
        <w:t>LA DE DECISIÓN</w:t>
      </w:r>
      <w:r w:rsidRPr="00B565BE">
        <w:rPr>
          <w:rFonts w:ascii="Georgia" w:hAnsi="Georgia" w:cs="Arial"/>
          <w:w w:val="140"/>
          <w:sz w:val="14"/>
          <w:szCs w:val="18"/>
          <w:lang w:val="es-419"/>
        </w:rPr>
        <w:t xml:space="preserve"> </w:t>
      </w:r>
      <w:r w:rsidRPr="00B565BE">
        <w:rPr>
          <w:rFonts w:ascii="Georgia" w:hAnsi="Georgia" w:cs="Arial"/>
          <w:w w:val="140"/>
          <w:sz w:val="18"/>
          <w:szCs w:val="18"/>
          <w:lang w:val="es-419"/>
        </w:rPr>
        <w:t>C</w:t>
      </w:r>
      <w:r w:rsidRPr="00B565BE">
        <w:rPr>
          <w:rFonts w:ascii="Georgia" w:hAnsi="Georgia" w:cs="Arial"/>
          <w:w w:val="140"/>
          <w:sz w:val="16"/>
          <w:szCs w:val="18"/>
          <w:lang w:val="es-419"/>
        </w:rPr>
        <w:t xml:space="preserve">IVIL – </w:t>
      </w:r>
      <w:r w:rsidRPr="00B565BE">
        <w:rPr>
          <w:rFonts w:ascii="Georgia" w:hAnsi="Georgia" w:cs="Arial"/>
          <w:w w:val="140"/>
          <w:sz w:val="18"/>
          <w:szCs w:val="18"/>
          <w:lang w:val="es-419"/>
        </w:rPr>
        <w:t>F</w:t>
      </w:r>
      <w:r w:rsidRPr="00B565BE">
        <w:rPr>
          <w:rFonts w:ascii="Georgia" w:hAnsi="Georgia" w:cs="Arial"/>
          <w:w w:val="140"/>
          <w:sz w:val="16"/>
          <w:szCs w:val="18"/>
          <w:lang w:val="es-419"/>
        </w:rPr>
        <w:t xml:space="preserve">AMILIA – </w:t>
      </w:r>
      <w:r w:rsidRPr="00B565BE">
        <w:rPr>
          <w:rFonts w:ascii="Georgia" w:hAnsi="Georgia" w:cs="Arial"/>
          <w:w w:val="140"/>
          <w:sz w:val="18"/>
          <w:szCs w:val="18"/>
          <w:lang w:val="es-419"/>
        </w:rPr>
        <w:t>D</w:t>
      </w:r>
      <w:r w:rsidRPr="00B565BE">
        <w:rPr>
          <w:rFonts w:ascii="Georgia" w:hAnsi="Georgia" w:cs="Arial"/>
          <w:w w:val="140"/>
          <w:sz w:val="16"/>
          <w:szCs w:val="18"/>
          <w:lang w:val="es-419"/>
        </w:rPr>
        <w:t>ISTRITO</w:t>
      </w:r>
      <w:r w:rsidRPr="00B565BE">
        <w:rPr>
          <w:rFonts w:ascii="Georgia" w:hAnsi="Georgia" w:cs="Arial"/>
          <w:w w:val="140"/>
          <w:sz w:val="18"/>
          <w:szCs w:val="18"/>
          <w:lang w:val="es-419"/>
        </w:rPr>
        <w:t xml:space="preserve"> </w:t>
      </w:r>
      <w:r w:rsidRPr="00B565BE">
        <w:rPr>
          <w:rFonts w:ascii="Georgia" w:hAnsi="Georgia" w:cs="Arial"/>
          <w:w w:val="140"/>
          <w:sz w:val="16"/>
          <w:szCs w:val="18"/>
          <w:lang w:val="es-419"/>
        </w:rPr>
        <w:t>DE</w:t>
      </w:r>
      <w:r w:rsidRPr="00B565BE">
        <w:rPr>
          <w:rFonts w:ascii="Georgia" w:hAnsi="Georgia" w:cs="Arial"/>
          <w:w w:val="140"/>
          <w:sz w:val="18"/>
          <w:szCs w:val="18"/>
          <w:lang w:val="es-419"/>
        </w:rPr>
        <w:t xml:space="preserve"> P</w:t>
      </w:r>
      <w:r w:rsidRPr="00B565BE">
        <w:rPr>
          <w:rFonts w:ascii="Georgia" w:hAnsi="Georgia" w:cs="Arial"/>
          <w:w w:val="140"/>
          <w:sz w:val="16"/>
          <w:szCs w:val="18"/>
          <w:lang w:val="es-419"/>
        </w:rPr>
        <w:t>EREIRA</w:t>
      </w:r>
    </w:p>
    <w:p w:rsidR="00654D1A" w:rsidRPr="00B565BE" w:rsidRDefault="00654D1A" w:rsidP="00654D1A">
      <w:pPr>
        <w:pStyle w:val="Sinespaciado"/>
        <w:spacing w:line="360" w:lineRule="auto"/>
        <w:jc w:val="center"/>
        <w:rPr>
          <w:rFonts w:ascii="Georgia" w:hAnsi="Georgia" w:cs="Arial"/>
          <w:w w:val="140"/>
          <w:sz w:val="16"/>
          <w:szCs w:val="18"/>
          <w:lang w:val="es-419"/>
        </w:rPr>
      </w:pPr>
      <w:r w:rsidRPr="00B565BE">
        <w:rPr>
          <w:rFonts w:ascii="Georgia" w:hAnsi="Georgia" w:cs="Arial"/>
          <w:w w:val="140"/>
          <w:sz w:val="18"/>
          <w:szCs w:val="18"/>
          <w:lang w:val="es-419"/>
        </w:rPr>
        <w:t>D</w:t>
      </w:r>
      <w:r w:rsidRPr="00B565BE">
        <w:rPr>
          <w:rFonts w:ascii="Georgia" w:hAnsi="Georgia" w:cs="Arial"/>
          <w:w w:val="140"/>
          <w:sz w:val="16"/>
          <w:szCs w:val="18"/>
          <w:lang w:val="es-419"/>
        </w:rPr>
        <w:t xml:space="preserve">EPARTAMENTO </w:t>
      </w:r>
      <w:r w:rsidRPr="00B565BE">
        <w:rPr>
          <w:rFonts w:ascii="Georgia" w:hAnsi="Georgia" w:cs="Arial"/>
          <w:w w:val="140"/>
          <w:sz w:val="18"/>
          <w:szCs w:val="18"/>
          <w:lang w:val="es-419"/>
        </w:rPr>
        <w:t>D</w:t>
      </w:r>
      <w:r w:rsidRPr="00B565BE">
        <w:rPr>
          <w:rFonts w:ascii="Georgia" w:hAnsi="Georgia" w:cs="Arial"/>
          <w:w w:val="140"/>
          <w:sz w:val="16"/>
          <w:szCs w:val="18"/>
          <w:lang w:val="es-419"/>
        </w:rPr>
        <w:t xml:space="preserve">EL </w:t>
      </w:r>
      <w:r w:rsidRPr="00B565BE">
        <w:rPr>
          <w:rFonts w:ascii="Georgia" w:hAnsi="Georgia" w:cs="Arial"/>
          <w:w w:val="140"/>
          <w:sz w:val="18"/>
          <w:szCs w:val="18"/>
          <w:lang w:val="es-419"/>
        </w:rPr>
        <w:t>R</w:t>
      </w:r>
      <w:r w:rsidRPr="00B565BE">
        <w:rPr>
          <w:rFonts w:ascii="Georgia" w:hAnsi="Georgia" w:cs="Arial"/>
          <w:w w:val="140"/>
          <w:sz w:val="16"/>
          <w:szCs w:val="18"/>
          <w:lang w:val="es-419"/>
        </w:rPr>
        <w:t>ISARALDA</w:t>
      </w:r>
    </w:p>
    <w:p w:rsidR="00654D1A" w:rsidRPr="00B565BE" w:rsidRDefault="00654D1A" w:rsidP="00654D1A">
      <w:pPr>
        <w:pBdr>
          <w:bottom w:val="double" w:sz="6" w:space="1" w:color="auto"/>
        </w:pBdr>
        <w:spacing w:line="360" w:lineRule="auto"/>
        <w:jc w:val="center"/>
        <w:rPr>
          <w:rFonts w:ascii="Georgia" w:hAnsi="Georgia"/>
          <w:spacing w:val="20"/>
          <w:w w:val="150"/>
          <w:sz w:val="24"/>
          <w:szCs w:val="24"/>
          <w:lang w:val="es-419"/>
        </w:rPr>
      </w:pPr>
    </w:p>
    <w:p w:rsidR="00654D1A" w:rsidRPr="00B565BE" w:rsidRDefault="00654D1A" w:rsidP="00654D1A">
      <w:pPr>
        <w:spacing w:line="360" w:lineRule="auto"/>
        <w:jc w:val="center"/>
        <w:rPr>
          <w:rFonts w:ascii="Georgia" w:hAnsi="Georgia"/>
          <w:spacing w:val="20"/>
          <w:w w:val="150"/>
          <w:lang w:val="es-419"/>
        </w:rPr>
      </w:pPr>
    </w:p>
    <w:p w:rsidR="00C857D1" w:rsidRPr="00B565BE" w:rsidRDefault="00C857D1" w:rsidP="00B565BE">
      <w:pPr>
        <w:spacing w:line="276" w:lineRule="auto"/>
        <w:jc w:val="center"/>
        <w:rPr>
          <w:rFonts w:ascii="Georgia" w:hAnsi="Georgia" w:cs="Arial"/>
          <w:bCs/>
          <w:sz w:val="22"/>
          <w:szCs w:val="24"/>
          <w:lang w:val="es-419"/>
        </w:rPr>
      </w:pPr>
      <w:r w:rsidRPr="00B565BE">
        <w:rPr>
          <w:rFonts w:ascii="Georgia" w:hAnsi="Georgia" w:cs="Arial"/>
          <w:bCs/>
          <w:smallCaps/>
          <w:sz w:val="24"/>
          <w:szCs w:val="22"/>
          <w:lang w:val="es-419"/>
        </w:rPr>
        <w:t xml:space="preserve">Pereira, R., </w:t>
      </w:r>
      <w:r w:rsidR="008C0659" w:rsidRPr="00B565BE">
        <w:rPr>
          <w:rFonts w:ascii="Georgia" w:hAnsi="Georgia" w:cs="Arial"/>
          <w:bCs/>
          <w:smallCaps/>
          <w:sz w:val="24"/>
          <w:szCs w:val="22"/>
          <w:lang w:val="es-419"/>
        </w:rPr>
        <w:t xml:space="preserve">veintidós </w:t>
      </w:r>
      <w:r w:rsidRPr="00B565BE">
        <w:rPr>
          <w:rFonts w:ascii="Georgia" w:hAnsi="Georgia" w:cs="Arial"/>
          <w:bCs/>
          <w:smallCaps/>
          <w:sz w:val="24"/>
          <w:szCs w:val="22"/>
          <w:lang w:val="es-419"/>
        </w:rPr>
        <w:t>(</w:t>
      </w:r>
      <w:r w:rsidR="008C0659" w:rsidRPr="00B565BE">
        <w:rPr>
          <w:rFonts w:ascii="Georgia" w:hAnsi="Georgia" w:cs="Arial"/>
          <w:bCs/>
          <w:smallCaps/>
          <w:sz w:val="24"/>
          <w:szCs w:val="22"/>
          <w:lang w:val="es-419"/>
        </w:rPr>
        <w:t>22</w:t>
      </w:r>
      <w:r w:rsidRPr="00B565BE">
        <w:rPr>
          <w:rFonts w:ascii="Georgia" w:hAnsi="Georgia" w:cs="Arial"/>
          <w:bCs/>
          <w:smallCaps/>
          <w:sz w:val="24"/>
          <w:szCs w:val="22"/>
          <w:lang w:val="es-419"/>
        </w:rPr>
        <w:t xml:space="preserve">) de </w:t>
      </w:r>
      <w:r w:rsidR="002339BE" w:rsidRPr="00B565BE">
        <w:rPr>
          <w:rFonts w:ascii="Georgia" w:hAnsi="Georgia" w:cs="Arial"/>
          <w:bCs/>
          <w:smallCaps/>
          <w:sz w:val="24"/>
          <w:szCs w:val="22"/>
          <w:lang w:val="es-419"/>
        </w:rPr>
        <w:t>noviembre</w:t>
      </w:r>
      <w:r w:rsidR="00DA1EB1" w:rsidRPr="00B565BE">
        <w:rPr>
          <w:rFonts w:ascii="Georgia" w:hAnsi="Georgia" w:cs="Arial"/>
          <w:bCs/>
          <w:smallCaps/>
          <w:sz w:val="24"/>
          <w:szCs w:val="22"/>
          <w:lang w:val="es-419"/>
        </w:rPr>
        <w:t xml:space="preserve"> </w:t>
      </w:r>
      <w:r w:rsidRPr="00B565BE">
        <w:rPr>
          <w:rFonts w:ascii="Georgia" w:hAnsi="Georgia" w:cs="Arial"/>
          <w:bCs/>
          <w:smallCaps/>
          <w:sz w:val="24"/>
          <w:szCs w:val="22"/>
          <w:lang w:val="es-419"/>
        </w:rPr>
        <w:t>de dos mil diecinueve (2019)</w:t>
      </w:r>
      <w:r w:rsidRPr="00B565BE">
        <w:rPr>
          <w:rFonts w:ascii="Georgia" w:hAnsi="Georgia" w:cs="Arial"/>
          <w:bCs/>
          <w:sz w:val="24"/>
          <w:szCs w:val="22"/>
          <w:lang w:val="es-419"/>
        </w:rPr>
        <w:t>.</w:t>
      </w:r>
    </w:p>
    <w:p w:rsidR="00C857D1" w:rsidRPr="00B565BE" w:rsidRDefault="00C857D1" w:rsidP="00B565BE">
      <w:pPr>
        <w:spacing w:line="276" w:lineRule="auto"/>
        <w:rPr>
          <w:rFonts w:ascii="Georgia" w:hAnsi="Georgia" w:cs="Arial"/>
          <w:sz w:val="22"/>
          <w:szCs w:val="24"/>
          <w:lang w:val="es-419"/>
        </w:rPr>
      </w:pPr>
    </w:p>
    <w:p w:rsidR="00C857D1" w:rsidRPr="00B565BE" w:rsidRDefault="00C857D1" w:rsidP="00B565BE">
      <w:pPr>
        <w:pStyle w:val="Ttulo2"/>
        <w:numPr>
          <w:ilvl w:val="0"/>
          <w:numId w:val="24"/>
        </w:numPr>
        <w:spacing w:line="276" w:lineRule="auto"/>
        <w:jc w:val="left"/>
        <w:rPr>
          <w:rFonts w:ascii="Georgia" w:hAnsi="Georgia"/>
          <w:b w:val="0"/>
          <w:sz w:val="22"/>
          <w:lang w:val="es-419"/>
        </w:rPr>
      </w:pPr>
      <w:r w:rsidRPr="00B565BE">
        <w:rPr>
          <w:rFonts w:ascii="Georgia" w:hAnsi="Georgia"/>
          <w:b w:val="0"/>
          <w:smallCaps/>
          <w:lang w:val="es-419"/>
        </w:rPr>
        <w:t>El asunto por decidir</w:t>
      </w:r>
    </w:p>
    <w:p w:rsidR="00C857D1" w:rsidRPr="00B565BE" w:rsidRDefault="00C857D1" w:rsidP="00B565BE">
      <w:pPr>
        <w:spacing w:line="276" w:lineRule="auto"/>
        <w:jc w:val="both"/>
        <w:outlineLvl w:val="0"/>
        <w:rPr>
          <w:rFonts w:ascii="Georgia" w:hAnsi="Georgia" w:cs="Arial"/>
          <w:sz w:val="22"/>
          <w:szCs w:val="24"/>
          <w:lang w:val="es-419"/>
        </w:rPr>
      </w:pPr>
    </w:p>
    <w:p w:rsidR="002339BE" w:rsidRPr="00B565BE" w:rsidRDefault="002339BE" w:rsidP="00B565BE">
      <w:pPr>
        <w:spacing w:line="276" w:lineRule="auto"/>
        <w:jc w:val="both"/>
        <w:rPr>
          <w:rFonts w:ascii="Georgia" w:hAnsi="Georgia" w:cs="Arial"/>
          <w:sz w:val="24"/>
          <w:lang w:val="es-419"/>
        </w:rPr>
      </w:pPr>
      <w:r w:rsidRPr="00B565BE">
        <w:rPr>
          <w:rFonts w:ascii="Georgia" w:hAnsi="Georgia" w:cs="Arial"/>
          <w:sz w:val="24"/>
          <w:lang w:val="es-419"/>
        </w:rPr>
        <w:lastRenderedPageBreak/>
        <w:t xml:space="preserve">Las alzadas formuladas, por ambas partes, contra la sentencia proferida el día 05-08-2014 por el Juzgado Primero Civil del Circuito de Descongestión de Envigado, </w:t>
      </w:r>
      <w:r w:rsidR="000E5FFC" w:rsidRPr="00B565BE">
        <w:rPr>
          <w:rFonts w:ascii="Georgia" w:hAnsi="Georgia" w:cs="Arial"/>
          <w:sz w:val="24"/>
          <w:lang w:val="es-419"/>
        </w:rPr>
        <w:t>A</w:t>
      </w:r>
      <w:r w:rsidRPr="00B565BE">
        <w:rPr>
          <w:rFonts w:ascii="Georgia" w:hAnsi="Georgia" w:cs="Arial"/>
          <w:sz w:val="24"/>
          <w:lang w:val="es-419"/>
        </w:rPr>
        <w:t>., dentro del proceso ya citado, previas las valoraciones jurídicas que pasarán a hacerse, a la luz del CPC, estatuto aplicable por haberse tramitado por escrito, integralmente, el asunto (</w:t>
      </w:r>
      <w:r w:rsidRPr="00B565BE">
        <w:rPr>
          <w:rFonts w:ascii="Georgia" w:hAnsi="Georgia" w:cs="Arial"/>
          <w:sz w:val="22"/>
          <w:lang w:val="es-419"/>
        </w:rPr>
        <w:t>Artículo 624, CGP</w:t>
      </w:r>
      <w:r w:rsidRPr="00B565BE">
        <w:rPr>
          <w:rFonts w:ascii="Georgia" w:hAnsi="Georgia" w:cs="Arial"/>
          <w:sz w:val="24"/>
          <w:lang w:val="es-419"/>
        </w:rPr>
        <w:t xml:space="preserve">). </w:t>
      </w:r>
    </w:p>
    <w:p w:rsidR="00C857D1" w:rsidRPr="00B565BE" w:rsidRDefault="00C857D1" w:rsidP="00B565BE">
      <w:pPr>
        <w:spacing w:line="276" w:lineRule="auto"/>
        <w:jc w:val="both"/>
        <w:rPr>
          <w:rFonts w:ascii="Georgia" w:hAnsi="Georgia" w:cs="Arial"/>
          <w:sz w:val="22"/>
          <w:lang w:val="es-419"/>
        </w:rPr>
      </w:pPr>
    </w:p>
    <w:p w:rsidR="00654D1A" w:rsidRPr="00B565BE" w:rsidRDefault="00654D1A" w:rsidP="00B565BE">
      <w:pPr>
        <w:pStyle w:val="Ttulo2"/>
        <w:numPr>
          <w:ilvl w:val="0"/>
          <w:numId w:val="24"/>
        </w:numPr>
        <w:spacing w:line="276" w:lineRule="auto"/>
        <w:jc w:val="left"/>
        <w:rPr>
          <w:rFonts w:ascii="Georgia" w:hAnsi="Georgia"/>
          <w:b w:val="0"/>
          <w:sz w:val="24"/>
          <w:lang w:val="es-419"/>
        </w:rPr>
      </w:pPr>
      <w:r w:rsidRPr="00B565BE">
        <w:rPr>
          <w:rFonts w:ascii="Georgia" w:hAnsi="Georgia"/>
          <w:b w:val="0"/>
          <w:smallCaps/>
          <w:szCs w:val="26"/>
          <w:lang w:val="es-419"/>
        </w:rPr>
        <w:t>La síntesis de la demanda</w:t>
      </w:r>
    </w:p>
    <w:p w:rsidR="00654D1A" w:rsidRPr="00B565BE" w:rsidRDefault="00654D1A" w:rsidP="00B565BE">
      <w:pPr>
        <w:spacing w:line="276" w:lineRule="auto"/>
        <w:jc w:val="both"/>
        <w:rPr>
          <w:rFonts w:ascii="Georgia" w:hAnsi="Georgia" w:cs="Arial"/>
          <w:sz w:val="22"/>
          <w:szCs w:val="24"/>
          <w:lang w:val="es-419"/>
        </w:rPr>
      </w:pPr>
    </w:p>
    <w:p w:rsidR="000E5FFC" w:rsidRPr="00B565BE" w:rsidRDefault="00654D1A" w:rsidP="00B565BE">
      <w:pPr>
        <w:pStyle w:val="Prrafodelista"/>
        <w:widowControl/>
        <w:numPr>
          <w:ilvl w:val="1"/>
          <w:numId w:val="24"/>
        </w:numPr>
        <w:autoSpaceDE/>
        <w:autoSpaceDN/>
        <w:spacing w:line="276" w:lineRule="auto"/>
        <w:contextualSpacing/>
        <w:jc w:val="both"/>
        <w:textAlignment w:val="baseline"/>
        <w:rPr>
          <w:rFonts w:ascii="Georgia" w:hAnsi="Georgia" w:cs="Arial"/>
          <w:sz w:val="24"/>
          <w:szCs w:val="24"/>
          <w:lang w:val="es-419"/>
        </w:rPr>
      </w:pPr>
      <w:r w:rsidRPr="00B565BE">
        <w:rPr>
          <w:rFonts w:ascii="Georgia" w:hAnsi="Georgia" w:cs="Arial"/>
          <w:smallCaps/>
          <w:sz w:val="24"/>
          <w:szCs w:val="22"/>
          <w:lang w:val="es-419"/>
        </w:rPr>
        <w:t xml:space="preserve">Los </w:t>
      </w:r>
      <w:r w:rsidR="00DD361E" w:rsidRPr="00B565BE">
        <w:rPr>
          <w:rFonts w:ascii="Georgia" w:hAnsi="Georgia" w:cs="Arial"/>
          <w:smallCaps/>
          <w:sz w:val="24"/>
          <w:szCs w:val="22"/>
          <w:lang w:val="es-419"/>
        </w:rPr>
        <w:t xml:space="preserve">supuestos fácticos </w:t>
      </w:r>
      <w:r w:rsidRPr="00B565BE">
        <w:rPr>
          <w:rFonts w:ascii="Georgia" w:hAnsi="Georgia" w:cs="Arial"/>
          <w:smallCaps/>
          <w:sz w:val="24"/>
          <w:szCs w:val="22"/>
          <w:lang w:val="es-419"/>
        </w:rPr>
        <w:t>relevantes.</w:t>
      </w:r>
      <w:r w:rsidRPr="00B565BE">
        <w:rPr>
          <w:rFonts w:ascii="Georgia" w:hAnsi="Georgia" w:cs="Arial"/>
          <w:sz w:val="24"/>
          <w:szCs w:val="22"/>
          <w:lang w:val="es-419"/>
        </w:rPr>
        <w:t xml:space="preserve"> </w:t>
      </w:r>
      <w:r w:rsidR="002339BE" w:rsidRPr="00B565BE">
        <w:rPr>
          <w:rFonts w:ascii="Georgia" w:hAnsi="Georgia" w:cs="Arial"/>
          <w:sz w:val="24"/>
          <w:szCs w:val="22"/>
          <w:lang w:val="es-419"/>
        </w:rPr>
        <w:t>El 30-07-2009, los señores José Dolores Rueda Guarín y José Fernando Otálvaro</w:t>
      </w:r>
      <w:r w:rsidR="000E5FFC" w:rsidRPr="00B565BE">
        <w:rPr>
          <w:rFonts w:ascii="Georgia" w:hAnsi="Georgia" w:cs="Arial"/>
          <w:sz w:val="24"/>
          <w:szCs w:val="22"/>
          <w:lang w:val="es-419"/>
        </w:rPr>
        <w:t xml:space="preserve"> Sánchez, suscribieron promesa de compraventa respecto al </w:t>
      </w:r>
      <w:r w:rsidR="00F571B2" w:rsidRPr="00B565BE">
        <w:rPr>
          <w:rFonts w:ascii="Georgia" w:hAnsi="Georgia" w:cs="Arial"/>
          <w:sz w:val="24"/>
          <w:szCs w:val="22"/>
          <w:lang w:val="es-419"/>
        </w:rPr>
        <w:t>bien</w:t>
      </w:r>
      <w:r w:rsidR="000E5FFC" w:rsidRPr="00B565BE">
        <w:rPr>
          <w:rFonts w:ascii="Georgia" w:hAnsi="Georgia" w:cs="Arial"/>
          <w:sz w:val="24"/>
          <w:szCs w:val="22"/>
          <w:lang w:val="es-419"/>
        </w:rPr>
        <w:t xml:space="preserve"> identificado con folio de MI029-0017</w:t>
      </w:r>
      <w:r w:rsidR="00524437" w:rsidRPr="00B565BE">
        <w:rPr>
          <w:rFonts w:ascii="Georgia" w:hAnsi="Georgia" w:cs="Arial"/>
          <w:sz w:val="24"/>
          <w:szCs w:val="22"/>
          <w:lang w:val="es-419"/>
        </w:rPr>
        <w:t>044</w:t>
      </w:r>
      <w:r w:rsidR="004F1DA9" w:rsidRPr="00B565BE">
        <w:rPr>
          <w:rFonts w:ascii="Georgia" w:hAnsi="Georgia" w:cs="Arial"/>
          <w:sz w:val="24"/>
          <w:szCs w:val="22"/>
          <w:lang w:val="es-419"/>
        </w:rPr>
        <w:t xml:space="preserve"> </w:t>
      </w:r>
      <w:r w:rsidR="000E5FFC" w:rsidRPr="00B565BE">
        <w:rPr>
          <w:rFonts w:ascii="Georgia" w:hAnsi="Georgia" w:cs="Arial"/>
          <w:sz w:val="24"/>
          <w:szCs w:val="22"/>
          <w:lang w:val="es-419"/>
        </w:rPr>
        <w:t>de la OIPP de Sopetrán, A</w:t>
      </w:r>
      <w:r w:rsidR="002F3396" w:rsidRPr="00B565BE">
        <w:rPr>
          <w:rFonts w:ascii="Georgia" w:hAnsi="Georgia" w:cs="Arial"/>
          <w:sz w:val="24"/>
          <w:szCs w:val="22"/>
          <w:lang w:val="es-419"/>
        </w:rPr>
        <w:t xml:space="preserve"> (</w:t>
      </w:r>
      <w:r w:rsidR="002F3396" w:rsidRPr="00B565BE">
        <w:rPr>
          <w:rFonts w:ascii="Georgia" w:hAnsi="Georgia" w:cs="Arial"/>
          <w:sz w:val="22"/>
          <w:szCs w:val="22"/>
          <w:lang w:val="es-419"/>
        </w:rPr>
        <w:t>Tal como se describe en ese documento y en la copia de la EP de compraventa, folios 2 y 7, cuaderno principal</w:t>
      </w:r>
      <w:r w:rsidR="002F3396" w:rsidRPr="00B565BE">
        <w:rPr>
          <w:rFonts w:ascii="Georgia" w:hAnsi="Georgia" w:cs="Arial"/>
          <w:sz w:val="24"/>
          <w:szCs w:val="22"/>
          <w:lang w:val="es-419"/>
        </w:rPr>
        <w:t>).</w:t>
      </w:r>
      <w:r w:rsidR="000E5FFC" w:rsidRPr="00B565BE">
        <w:rPr>
          <w:rFonts w:ascii="Georgia" w:hAnsi="Georgia" w:cs="Arial"/>
          <w:sz w:val="24"/>
          <w:szCs w:val="22"/>
          <w:lang w:val="es-419"/>
        </w:rPr>
        <w:t xml:space="preserve"> </w:t>
      </w:r>
    </w:p>
    <w:p w:rsidR="000E5FFC" w:rsidRPr="00B565BE" w:rsidRDefault="000E5FFC" w:rsidP="00B565BE">
      <w:pPr>
        <w:pStyle w:val="Prrafodelista"/>
        <w:widowControl/>
        <w:autoSpaceDE/>
        <w:autoSpaceDN/>
        <w:spacing w:line="276" w:lineRule="auto"/>
        <w:ind w:left="720"/>
        <w:contextualSpacing/>
        <w:jc w:val="both"/>
        <w:textAlignment w:val="baseline"/>
        <w:rPr>
          <w:rFonts w:ascii="Georgia" w:hAnsi="Georgia" w:cs="Arial"/>
          <w:sz w:val="22"/>
          <w:szCs w:val="24"/>
          <w:lang w:val="es-419"/>
        </w:rPr>
      </w:pPr>
    </w:p>
    <w:p w:rsidR="000E5FFC" w:rsidRPr="00B565BE" w:rsidRDefault="000E5FFC" w:rsidP="00B565BE">
      <w:pPr>
        <w:pStyle w:val="Prrafodelista"/>
        <w:widowControl/>
        <w:autoSpaceDE/>
        <w:autoSpaceDN/>
        <w:spacing w:line="276" w:lineRule="auto"/>
        <w:ind w:left="720"/>
        <w:contextualSpacing/>
        <w:jc w:val="both"/>
        <w:textAlignment w:val="baseline"/>
        <w:rPr>
          <w:rFonts w:ascii="Georgia" w:hAnsi="Georgia" w:cs="Arial"/>
          <w:sz w:val="24"/>
          <w:szCs w:val="22"/>
          <w:lang w:val="es-419"/>
        </w:rPr>
      </w:pPr>
      <w:r w:rsidRPr="00B565BE">
        <w:rPr>
          <w:rFonts w:ascii="Georgia" w:hAnsi="Georgia" w:cs="Arial"/>
          <w:sz w:val="24"/>
          <w:szCs w:val="22"/>
          <w:lang w:val="es-419"/>
        </w:rPr>
        <w:t xml:space="preserve">Como precio pactaron la suma de $320.000.000, pagaderos en 3 cuotas, la primera por $160.000.000 </w:t>
      </w:r>
      <w:r w:rsidR="003F290B" w:rsidRPr="00B565BE">
        <w:rPr>
          <w:rFonts w:ascii="Georgia" w:hAnsi="Georgia" w:cs="Arial"/>
          <w:sz w:val="24"/>
          <w:szCs w:val="22"/>
          <w:lang w:val="es-419"/>
        </w:rPr>
        <w:t>a</w:t>
      </w:r>
      <w:r w:rsidRPr="00B565BE">
        <w:rPr>
          <w:rFonts w:ascii="Georgia" w:hAnsi="Georgia" w:cs="Arial"/>
          <w:sz w:val="24"/>
          <w:szCs w:val="22"/>
          <w:lang w:val="es-419"/>
        </w:rPr>
        <w:t xml:space="preserve"> la fecha de la firma de la promesa y las otras dos (2) por $80.000.000, cada una, para los días 15-10-2009 y 15-12-2009, siendo esta última la data fijada para suscribir la escritura pública</w:t>
      </w:r>
      <w:r w:rsidR="00F571B2" w:rsidRPr="00B565BE">
        <w:rPr>
          <w:rFonts w:ascii="Georgia" w:hAnsi="Georgia" w:cs="Arial"/>
          <w:sz w:val="24"/>
          <w:szCs w:val="22"/>
          <w:lang w:val="es-419"/>
        </w:rPr>
        <w:t xml:space="preserve"> de compraventa</w:t>
      </w:r>
      <w:r w:rsidRPr="00B565BE">
        <w:rPr>
          <w:rFonts w:ascii="Georgia" w:hAnsi="Georgia" w:cs="Arial"/>
          <w:sz w:val="24"/>
          <w:szCs w:val="22"/>
          <w:lang w:val="es-419"/>
        </w:rPr>
        <w:t xml:space="preserve">. </w:t>
      </w:r>
      <w:r w:rsidR="007401C5" w:rsidRPr="00B565BE">
        <w:rPr>
          <w:rFonts w:ascii="Georgia" w:hAnsi="Georgia" w:cs="Arial"/>
          <w:sz w:val="24"/>
          <w:szCs w:val="22"/>
          <w:lang w:val="es-419"/>
        </w:rPr>
        <w:t>De esos m</w:t>
      </w:r>
      <w:r w:rsidRPr="00B565BE">
        <w:rPr>
          <w:rFonts w:ascii="Georgia" w:hAnsi="Georgia" w:cs="Arial"/>
          <w:sz w:val="24"/>
          <w:szCs w:val="22"/>
          <w:lang w:val="es-419"/>
        </w:rPr>
        <w:t xml:space="preserve">ontos el demandado solo cubrió el primero. La entrega material se hizo el 30-07-2009 con lo cual el actor cumplió sus compromisos. </w:t>
      </w:r>
    </w:p>
    <w:p w:rsidR="000E5FFC" w:rsidRPr="00B565BE" w:rsidRDefault="000E5FFC" w:rsidP="00B565BE">
      <w:pPr>
        <w:pStyle w:val="Prrafodelista"/>
        <w:widowControl/>
        <w:autoSpaceDE/>
        <w:autoSpaceDN/>
        <w:spacing w:line="276" w:lineRule="auto"/>
        <w:ind w:left="720"/>
        <w:contextualSpacing/>
        <w:jc w:val="both"/>
        <w:textAlignment w:val="baseline"/>
        <w:rPr>
          <w:rFonts w:ascii="Georgia" w:hAnsi="Georgia" w:cs="Arial"/>
          <w:sz w:val="24"/>
          <w:szCs w:val="22"/>
          <w:lang w:val="es-419"/>
        </w:rPr>
      </w:pPr>
    </w:p>
    <w:p w:rsidR="003D74AE" w:rsidRPr="00B565BE" w:rsidRDefault="00F571B2" w:rsidP="00B565BE">
      <w:pPr>
        <w:pStyle w:val="Prrafodelista"/>
        <w:widowControl/>
        <w:autoSpaceDE/>
        <w:autoSpaceDN/>
        <w:spacing w:line="276" w:lineRule="auto"/>
        <w:ind w:left="720"/>
        <w:contextualSpacing/>
        <w:jc w:val="both"/>
        <w:textAlignment w:val="baseline"/>
        <w:rPr>
          <w:rFonts w:ascii="Georgia" w:hAnsi="Georgia" w:cs="Arial"/>
          <w:sz w:val="24"/>
          <w:szCs w:val="24"/>
          <w:lang w:val="es-419"/>
        </w:rPr>
      </w:pPr>
      <w:r w:rsidRPr="00B565BE">
        <w:rPr>
          <w:rFonts w:ascii="Georgia" w:hAnsi="Georgia" w:cs="Arial"/>
          <w:sz w:val="24"/>
          <w:szCs w:val="22"/>
          <w:lang w:val="es-419"/>
        </w:rPr>
        <w:t xml:space="preserve">Dejó de </w:t>
      </w:r>
      <w:r w:rsidR="000E5FFC" w:rsidRPr="00B565BE">
        <w:rPr>
          <w:rFonts w:ascii="Georgia" w:hAnsi="Georgia" w:cs="Arial"/>
          <w:sz w:val="24"/>
          <w:szCs w:val="22"/>
          <w:lang w:val="es-419"/>
        </w:rPr>
        <w:t>firma</w:t>
      </w:r>
      <w:r w:rsidRPr="00B565BE">
        <w:rPr>
          <w:rFonts w:ascii="Georgia" w:hAnsi="Georgia" w:cs="Arial"/>
          <w:sz w:val="24"/>
          <w:szCs w:val="22"/>
          <w:lang w:val="es-419"/>
        </w:rPr>
        <w:t>rse</w:t>
      </w:r>
      <w:r w:rsidR="000E5FFC" w:rsidRPr="00B565BE">
        <w:rPr>
          <w:rFonts w:ascii="Georgia" w:hAnsi="Georgia" w:cs="Arial"/>
          <w:sz w:val="24"/>
          <w:szCs w:val="22"/>
          <w:lang w:val="es-419"/>
        </w:rPr>
        <w:t xml:space="preserve"> la escritura, ante el incumplimiento del demandado</w:t>
      </w:r>
      <w:r w:rsidR="00C76289" w:rsidRPr="00B565BE">
        <w:rPr>
          <w:rFonts w:ascii="Georgia" w:hAnsi="Georgia" w:cs="Arial"/>
          <w:sz w:val="24"/>
          <w:szCs w:val="22"/>
          <w:lang w:val="es-419"/>
        </w:rPr>
        <w:t>, quien solicitó en varias oportunidades plazo para el pago, pero no lo ha hecho, por lo que debe asumir las consecuencias de la resolución: devolución del predio, pago de frutos civiles, clausula penal y perjuicios</w:t>
      </w:r>
      <w:r w:rsidR="001A61C7" w:rsidRPr="00B565BE">
        <w:rPr>
          <w:rFonts w:ascii="Georgia" w:hAnsi="Georgia" w:cs="Arial"/>
          <w:sz w:val="24"/>
          <w:szCs w:val="22"/>
          <w:lang w:val="es-419"/>
        </w:rPr>
        <w:t>, estos últimos en la modalidad de intereses dejados de percibir</w:t>
      </w:r>
      <w:r w:rsidR="00C76289" w:rsidRPr="00B565BE">
        <w:rPr>
          <w:rFonts w:ascii="Georgia" w:hAnsi="Georgia" w:cs="Arial"/>
          <w:sz w:val="24"/>
          <w:szCs w:val="22"/>
          <w:lang w:val="es-419"/>
        </w:rPr>
        <w:t xml:space="preserve"> </w:t>
      </w:r>
      <w:r w:rsidR="00AF6BFB" w:rsidRPr="00B565BE">
        <w:rPr>
          <w:rFonts w:ascii="Georgia" w:hAnsi="Georgia" w:cs="Arial"/>
          <w:sz w:val="24"/>
          <w:szCs w:val="22"/>
          <w:lang w:val="es-419"/>
        </w:rPr>
        <w:t>(</w:t>
      </w:r>
      <w:r w:rsidR="00AF6BFB" w:rsidRPr="00B565BE">
        <w:rPr>
          <w:rFonts w:ascii="Georgia" w:hAnsi="Georgia" w:cs="Arial"/>
          <w:sz w:val="22"/>
          <w:szCs w:val="22"/>
          <w:lang w:val="es-419"/>
        </w:rPr>
        <w:t>Folio</w:t>
      </w:r>
      <w:r w:rsidR="00690906" w:rsidRPr="00B565BE">
        <w:rPr>
          <w:rFonts w:ascii="Georgia" w:hAnsi="Georgia" w:cs="Arial"/>
          <w:sz w:val="22"/>
          <w:szCs w:val="22"/>
          <w:lang w:val="es-419"/>
        </w:rPr>
        <w:t>s</w:t>
      </w:r>
      <w:r w:rsidR="00AF6BFB" w:rsidRPr="00B565BE">
        <w:rPr>
          <w:rFonts w:ascii="Georgia" w:hAnsi="Georgia" w:cs="Arial"/>
          <w:sz w:val="22"/>
          <w:szCs w:val="22"/>
          <w:lang w:val="es-419"/>
        </w:rPr>
        <w:t xml:space="preserve"> </w:t>
      </w:r>
      <w:r w:rsidR="00C76289" w:rsidRPr="00B565BE">
        <w:rPr>
          <w:rFonts w:ascii="Georgia" w:hAnsi="Georgia" w:cs="Arial"/>
          <w:sz w:val="22"/>
          <w:szCs w:val="22"/>
          <w:lang w:val="es-419"/>
        </w:rPr>
        <w:t>13</w:t>
      </w:r>
      <w:r w:rsidR="00690906" w:rsidRPr="00B565BE">
        <w:rPr>
          <w:rFonts w:ascii="Georgia" w:hAnsi="Georgia" w:cs="Arial"/>
          <w:sz w:val="22"/>
          <w:szCs w:val="22"/>
          <w:lang w:val="es-419"/>
        </w:rPr>
        <w:t>-</w:t>
      </w:r>
      <w:r w:rsidR="00C76289" w:rsidRPr="00B565BE">
        <w:rPr>
          <w:rFonts w:ascii="Georgia" w:hAnsi="Georgia" w:cs="Arial"/>
          <w:sz w:val="22"/>
          <w:szCs w:val="22"/>
          <w:lang w:val="es-419"/>
        </w:rPr>
        <w:t>15</w:t>
      </w:r>
      <w:r w:rsidR="00AF6BFB" w:rsidRPr="00B565BE">
        <w:rPr>
          <w:rFonts w:ascii="Georgia" w:hAnsi="Georgia" w:cs="Arial"/>
          <w:sz w:val="22"/>
          <w:szCs w:val="22"/>
          <w:lang w:val="es-419"/>
        </w:rPr>
        <w:t xml:space="preserve">, cuaderno </w:t>
      </w:r>
      <w:r w:rsidR="00690906" w:rsidRPr="00B565BE">
        <w:rPr>
          <w:rFonts w:ascii="Georgia" w:hAnsi="Georgia" w:cs="Arial"/>
          <w:sz w:val="22"/>
          <w:szCs w:val="22"/>
          <w:lang w:val="es-419"/>
        </w:rPr>
        <w:t>principal</w:t>
      </w:r>
      <w:r w:rsidR="00AF6BFB" w:rsidRPr="00B565BE">
        <w:rPr>
          <w:rFonts w:ascii="Georgia" w:hAnsi="Georgia" w:cs="Arial"/>
          <w:sz w:val="24"/>
          <w:szCs w:val="22"/>
          <w:lang w:val="es-419"/>
        </w:rPr>
        <w:t>)</w:t>
      </w:r>
      <w:r w:rsidR="005F6114" w:rsidRPr="00B565BE">
        <w:rPr>
          <w:rFonts w:ascii="Georgia" w:hAnsi="Georgia" w:cs="Arial"/>
          <w:sz w:val="24"/>
          <w:szCs w:val="22"/>
          <w:lang w:val="es-419"/>
        </w:rPr>
        <w:t>.</w:t>
      </w:r>
    </w:p>
    <w:p w:rsidR="00C84910" w:rsidRPr="00B565BE" w:rsidRDefault="00C84910" w:rsidP="00B565BE">
      <w:pPr>
        <w:pStyle w:val="Prrafodelista"/>
        <w:widowControl/>
        <w:autoSpaceDE/>
        <w:autoSpaceDN/>
        <w:spacing w:line="276" w:lineRule="auto"/>
        <w:ind w:left="720"/>
        <w:contextualSpacing/>
        <w:jc w:val="both"/>
        <w:textAlignment w:val="baseline"/>
        <w:rPr>
          <w:rFonts w:ascii="Georgia" w:hAnsi="Georgia" w:cs="Arial"/>
          <w:sz w:val="24"/>
          <w:szCs w:val="24"/>
          <w:lang w:val="es-419"/>
        </w:rPr>
      </w:pPr>
    </w:p>
    <w:p w:rsidR="0023435A" w:rsidRPr="00B565BE" w:rsidRDefault="00654D1A" w:rsidP="00B565BE">
      <w:pPr>
        <w:pStyle w:val="Prrafodelista"/>
        <w:widowControl/>
        <w:numPr>
          <w:ilvl w:val="1"/>
          <w:numId w:val="24"/>
        </w:numPr>
        <w:tabs>
          <w:tab w:val="left" w:pos="142"/>
        </w:tabs>
        <w:autoSpaceDE/>
        <w:autoSpaceDN/>
        <w:spacing w:line="276" w:lineRule="auto"/>
        <w:contextualSpacing/>
        <w:jc w:val="both"/>
        <w:textAlignment w:val="baseline"/>
        <w:rPr>
          <w:rFonts w:ascii="Georgia" w:hAnsi="Georgia" w:cs="Arial"/>
          <w:sz w:val="24"/>
          <w:szCs w:val="24"/>
          <w:lang w:val="es-419"/>
        </w:rPr>
      </w:pPr>
      <w:r w:rsidRPr="00B565BE">
        <w:rPr>
          <w:rFonts w:ascii="Georgia" w:hAnsi="Georgia" w:cs="Arial"/>
          <w:smallCaps/>
          <w:sz w:val="24"/>
          <w:szCs w:val="24"/>
          <w:lang w:val="es-419"/>
        </w:rPr>
        <w:t>Las pretensiones.</w:t>
      </w:r>
      <w:r w:rsidR="00F571B2" w:rsidRPr="00B565BE">
        <w:rPr>
          <w:rFonts w:ascii="Georgia" w:hAnsi="Georgia" w:cs="Arial"/>
          <w:smallCaps/>
          <w:sz w:val="24"/>
          <w:szCs w:val="24"/>
          <w:lang w:val="es-419"/>
        </w:rPr>
        <w:t xml:space="preserve"> </w:t>
      </w:r>
      <w:r w:rsidR="00F571B2" w:rsidRPr="00B565BE">
        <w:rPr>
          <w:rFonts w:ascii="Georgia" w:hAnsi="Georgia" w:cs="Arial"/>
          <w:sz w:val="24"/>
          <w:szCs w:val="24"/>
          <w:lang w:val="es-419"/>
        </w:rPr>
        <w:t>(i)</w:t>
      </w:r>
      <w:r w:rsidR="00F571B2" w:rsidRPr="00B565BE">
        <w:rPr>
          <w:rFonts w:ascii="Georgia" w:hAnsi="Georgia" w:cs="Arial"/>
          <w:smallCaps/>
          <w:sz w:val="24"/>
          <w:szCs w:val="24"/>
          <w:lang w:val="es-419"/>
        </w:rPr>
        <w:t xml:space="preserve"> </w:t>
      </w:r>
      <w:r w:rsidR="00C76289" w:rsidRPr="00B565BE">
        <w:rPr>
          <w:rFonts w:ascii="Georgia" w:hAnsi="Georgia" w:cs="Arial"/>
          <w:sz w:val="24"/>
          <w:szCs w:val="24"/>
          <w:lang w:val="es-419"/>
        </w:rPr>
        <w:t>Declarar la resolución del contrato por incumplimiento del demandado</w:t>
      </w:r>
      <w:r w:rsidR="00F571B2" w:rsidRPr="00B565BE">
        <w:rPr>
          <w:rFonts w:ascii="Georgia" w:hAnsi="Georgia" w:cs="Arial"/>
          <w:sz w:val="24"/>
          <w:szCs w:val="24"/>
          <w:lang w:val="es-419"/>
        </w:rPr>
        <w:t>; (ii)</w:t>
      </w:r>
      <w:r w:rsidR="00C76289" w:rsidRPr="00B565BE">
        <w:rPr>
          <w:rFonts w:ascii="Georgia" w:hAnsi="Georgia" w:cs="Arial"/>
          <w:sz w:val="24"/>
          <w:szCs w:val="24"/>
          <w:lang w:val="es-419"/>
        </w:rPr>
        <w:t xml:space="preserve"> Ordenar la devolución del bien</w:t>
      </w:r>
      <w:r w:rsidR="00F571B2" w:rsidRPr="00B565BE">
        <w:rPr>
          <w:rFonts w:ascii="Georgia" w:hAnsi="Georgia" w:cs="Arial"/>
          <w:sz w:val="24"/>
          <w:szCs w:val="24"/>
          <w:lang w:val="es-419"/>
        </w:rPr>
        <w:t>;</w:t>
      </w:r>
      <w:r w:rsidR="00C76289" w:rsidRPr="00B565BE">
        <w:rPr>
          <w:rFonts w:ascii="Georgia" w:hAnsi="Georgia" w:cs="Arial"/>
          <w:sz w:val="24"/>
          <w:szCs w:val="24"/>
          <w:lang w:val="es-419"/>
        </w:rPr>
        <w:t xml:space="preserve"> y </w:t>
      </w:r>
      <w:r w:rsidR="00F571B2" w:rsidRPr="00B565BE">
        <w:rPr>
          <w:rFonts w:ascii="Georgia" w:hAnsi="Georgia" w:cs="Arial"/>
          <w:sz w:val="24"/>
          <w:szCs w:val="24"/>
          <w:lang w:val="es-419"/>
        </w:rPr>
        <w:t xml:space="preserve">(iii) Condenar </w:t>
      </w:r>
      <w:r w:rsidR="00C76289" w:rsidRPr="00B565BE">
        <w:rPr>
          <w:rFonts w:ascii="Georgia" w:hAnsi="Georgia" w:cs="Arial"/>
          <w:sz w:val="24"/>
          <w:szCs w:val="24"/>
          <w:lang w:val="es-419"/>
        </w:rPr>
        <w:t xml:space="preserve">al pago de los </w:t>
      </w:r>
      <w:r w:rsidR="00F571B2" w:rsidRPr="00B565BE">
        <w:rPr>
          <w:rFonts w:ascii="Georgia" w:hAnsi="Georgia" w:cs="Arial"/>
          <w:sz w:val="24"/>
          <w:szCs w:val="24"/>
          <w:lang w:val="es-419"/>
        </w:rPr>
        <w:t xml:space="preserve">anteriores </w:t>
      </w:r>
      <w:r w:rsidR="00C76289" w:rsidRPr="00B565BE">
        <w:rPr>
          <w:rFonts w:ascii="Georgia" w:hAnsi="Georgia" w:cs="Arial"/>
          <w:sz w:val="24"/>
          <w:szCs w:val="24"/>
          <w:lang w:val="es-419"/>
        </w:rPr>
        <w:t>ítems</w:t>
      </w:r>
      <w:r w:rsidR="001A61C7" w:rsidRPr="00B565BE">
        <w:rPr>
          <w:rFonts w:ascii="Georgia" w:hAnsi="Georgia" w:cs="Arial"/>
          <w:sz w:val="24"/>
          <w:szCs w:val="24"/>
          <w:lang w:val="es-419"/>
        </w:rPr>
        <w:t>, al igual que</w:t>
      </w:r>
      <w:r w:rsidR="009B36B1" w:rsidRPr="00B565BE">
        <w:rPr>
          <w:rFonts w:ascii="Georgia" w:hAnsi="Georgia" w:cs="Arial"/>
          <w:sz w:val="24"/>
          <w:szCs w:val="24"/>
          <w:lang w:val="es-419"/>
        </w:rPr>
        <w:t xml:space="preserve"> de</w:t>
      </w:r>
      <w:r w:rsidR="00F571B2" w:rsidRPr="00B565BE">
        <w:rPr>
          <w:rFonts w:ascii="Georgia" w:hAnsi="Georgia" w:cs="Arial"/>
          <w:sz w:val="24"/>
          <w:szCs w:val="24"/>
          <w:lang w:val="es-419"/>
        </w:rPr>
        <w:t xml:space="preserve"> los </w:t>
      </w:r>
      <w:r w:rsidR="001A61C7" w:rsidRPr="00B565BE">
        <w:rPr>
          <w:rFonts w:ascii="Georgia" w:hAnsi="Georgia" w:cs="Arial"/>
          <w:sz w:val="24"/>
          <w:szCs w:val="24"/>
          <w:lang w:val="es-419"/>
        </w:rPr>
        <w:t>intereses comerciales sobre la cláusula penal desde el 15-10-2009</w:t>
      </w:r>
      <w:r w:rsidR="00F571B2" w:rsidRPr="00B565BE">
        <w:rPr>
          <w:rFonts w:ascii="Georgia" w:hAnsi="Georgia" w:cs="Arial"/>
          <w:sz w:val="24"/>
          <w:szCs w:val="24"/>
          <w:lang w:val="es-419"/>
        </w:rPr>
        <w:t xml:space="preserve">; (iv) </w:t>
      </w:r>
      <w:r w:rsidR="00690906" w:rsidRPr="00B565BE">
        <w:rPr>
          <w:rFonts w:ascii="Georgia" w:hAnsi="Georgia" w:cs="Arial"/>
          <w:sz w:val="24"/>
          <w:szCs w:val="24"/>
          <w:lang w:val="es-419"/>
        </w:rPr>
        <w:t>También se solicitó condenar al demandado en costas (</w:t>
      </w:r>
      <w:r w:rsidR="00690906" w:rsidRPr="00B565BE">
        <w:rPr>
          <w:rFonts w:ascii="Georgia" w:hAnsi="Georgia" w:cs="Arial"/>
          <w:i/>
          <w:sz w:val="22"/>
          <w:szCs w:val="24"/>
          <w:lang w:val="es-419"/>
        </w:rPr>
        <w:t>Sic</w:t>
      </w:r>
      <w:r w:rsidR="00690906" w:rsidRPr="00B565BE">
        <w:rPr>
          <w:rFonts w:ascii="Georgia" w:hAnsi="Georgia" w:cs="Arial"/>
          <w:sz w:val="24"/>
          <w:szCs w:val="24"/>
          <w:lang w:val="es-419"/>
        </w:rPr>
        <w:t>) (</w:t>
      </w:r>
      <w:r w:rsidR="00690906" w:rsidRPr="00B565BE">
        <w:rPr>
          <w:rFonts w:ascii="Georgia" w:hAnsi="Georgia" w:cs="Arial"/>
          <w:sz w:val="22"/>
          <w:szCs w:val="24"/>
          <w:lang w:val="es-419"/>
        </w:rPr>
        <w:t>Folio</w:t>
      </w:r>
      <w:r w:rsidR="001A61C7" w:rsidRPr="00B565BE">
        <w:rPr>
          <w:rFonts w:ascii="Georgia" w:hAnsi="Georgia" w:cs="Arial"/>
          <w:sz w:val="22"/>
          <w:szCs w:val="24"/>
          <w:lang w:val="es-419"/>
        </w:rPr>
        <w:t>s</w:t>
      </w:r>
      <w:r w:rsidR="00690906" w:rsidRPr="00B565BE">
        <w:rPr>
          <w:rFonts w:ascii="Georgia" w:hAnsi="Georgia" w:cs="Arial"/>
          <w:sz w:val="22"/>
          <w:szCs w:val="24"/>
          <w:lang w:val="es-419"/>
        </w:rPr>
        <w:t xml:space="preserve"> </w:t>
      </w:r>
      <w:r w:rsidR="001A61C7" w:rsidRPr="00B565BE">
        <w:rPr>
          <w:rFonts w:ascii="Georgia" w:hAnsi="Georgia" w:cs="Arial"/>
          <w:sz w:val="22"/>
          <w:szCs w:val="24"/>
          <w:lang w:val="es-419"/>
        </w:rPr>
        <w:t>16-17</w:t>
      </w:r>
      <w:r w:rsidR="00690906" w:rsidRPr="00B565BE">
        <w:rPr>
          <w:rFonts w:ascii="Georgia" w:hAnsi="Georgia" w:cs="Arial"/>
          <w:sz w:val="22"/>
          <w:szCs w:val="24"/>
          <w:lang w:val="es-419"/>
        </w:rPr>
        <w:t xml:space="preserve">, cuaderno </w:t>
      </w:r>
      <w:r w:rsidR="00690906" w:rsidRPr="00B565BE">
        <w:rPr>
          <w:rFonts w:ascii="Georgia" w:hAnsi="Georgia" w:cs="Arial"/>
          <w:sz w:val="22"/>
          <w:szCs w:val="22"/>
          <w:lang w:val="es-419"/>
        </w:rPr>
        <w:t>principal</w:t>
      </w:r>
      <w:r w:rsidR="00690906" w:rsidRPr="00B565BE">
        <w:rPr>
          <w:rFonts w:ascii="Georgia" w:hAnsi="Georgia" w:cs="Arial"/>
          <w:sz w:val="24"/>
          <w:szCs w:val="24"/>
          <w:lang w:val="es-419"/>
        </w:rPr>
        <w:t>)</w:t>
      </w:r>
      <w:r w:rsidR="0023435A" w:rsidRPr="00B565BE">
        <w:rPr>
          <w:rFonts w:ascii="Georgia" w:hAnsi="Georgia" w:cs="Arial"/>
          <w:sz w:val="24"/>
          <w:szCs w:val="24"/>
          <w:lang w:val="es-419"/>
        </w:rPr>
        <w:t>.</w:t>
      </w:r>
    </w:p>
    <w:p w:rsidR="00654D1A" w:rsidRPr="00B565BE" w:rsidRDefault="00654D1A" w:rsidP="00B565BE">
      <w:pPr>
        <w:pStyle w:val="Textoindependiente"/>
        <w:spacing w:line="276" w:lineRule="auto"/>
        <w:ind w:left="708"/>
        <w:rPr>
          <w:rFonts w:ascii="Georgia" w:hAnsi="Georgia" w:cs="Arial"/>
          <w:szCs w:val="24"/>
          <w:lang w:val="es-419"/>
        </w:rPr>
      </w:pPr>
    </w:p>
    <w:p w:rsidR="001A61C7" w:rsidRPr="00B565BE" w:rsidRDefault="001A61C7" w:rsidP="00B565BE">
      <w:pPr>
        <w:pStyle w:val="Prrafodelista"/>
        <w:widowControl/>
        <w:numPr>
          <w:ilvl w:val="0"/>
          <w:numId w:val="24"/>
        </w:numPr>
        <w:overflowPunct/>
        <w:autoSpaceDE/>
        <w:autoSpaceDN/>
        <w:adjustRightInd/>
        <w:spacing w:line="276" w:lineRule="auto"/>
        <w:jc w:val="both"/>
        <w:rPr>
          <w:rFonts w:ascii="Georgia" w:hAnsi="Georgia" w:cs="Arial"/>
          <w:sz w:val="24"/>
          <w:szCs w:val="24"/>
          <w:lang w:val="es-419"/>
        </w:rPr>
      </w:pPr>
      <w:r w:rsidRPr="00B565BE">
        <w:rPr>
          <w:rFonts w:ascii="Georgia" w:hAnsi="Georgia"/>
          <w:smallCaps/>
          <w:sz w:val="28"/>
          <w:szCs w:val="26"/>
          <w:lang w:val="es-419"/>
        </w:rPr>
        <w:t>La actitud de la parte pasiva</w:t>
      </w:r>
    </w:p>
    <w:p w:rsidR="001A61C7" w:rsidRPr="00B565BE" w:rsidRDefault="001A61C7" w:rsidP="00B565BE">
      <w:pPr>
        <w:widowControl/>
        <w:overflowPunct/>
        <w:autoSpaceDE/>
        <w:autoSpaceDN/>
        <w:adjustRightInd/>
        <w:spacing w:line="276" w:lineRule="auto"/>
        <w:jc w:val="both"/>
        <w:rPr>
          <w:rFonts w:ascii="Georgia" w:hAnsi="Georgia" w:cs="Arial"/>
          <w:sz w:val="24"/>
          <w:szCs w:val="28"/>
          <w:lang w:val="es-419"/>
        </w:rPr>
      </w:pPr>
    </w:p>
    <w:p w:rsidR="001A61C7" w:rsidRPr="00B565BE" w:rsidRDefault="001A61C7" w:rsidP="00B565BE">
      <w:pPr>
        <w:widowControl/>
        <w:overflowPunct/>
        <w:autoSpaceDE/>
        <w:autoSpaceDN/>
        <w:adjustRightInd/>
        <w:spacing w:line="276" w:lineRule="auto"/>
        <w:jc w:val="both"/>
        <w:rPr>
          <w:rFonts w:ascii="Georgia" w:hAnsi="Georgia" w:cs="Arial"/>
          <w:sz w:val="24"/>
          <w:szCs w:val="26"/>
          <w:lang w:val="es-419"/>
        </w:rPr>
      </w:pPr>
      <w:r w:rsidRPr="00B565BE">
        <w:rPr>
          <w:rFonts w:ascii="Georgia" w:hAnsi="Georgia" w:cs="Arial"/>
          <w:sz w:val="24"/>
          <w:szCs w:val="26"/>
          <w:lang w:val="es-419"/>
        </w:rPr>
        <w:t>El demandado, José Fernando Otálvaro Sánchez, luego de notificado, guardó silencio (</w:t>
      </w:r>
      <w:r w:rsidRPr="00B565BE">
        <w:rPr>
          <w:rFonts w:ascii="Georgia" w:hAnsi="Georgia" w:cs="Arial"/>
          <w:sz w:val="22"/>
          <w:szCs w:val="24"/>
          <w:lang w:val="es-419"/>
        </w:rPr>
        <w:t xml:space="preserve">Folio 24, cuaderno </w:t>
      </w:r>
      <w:r w:rsidRPr="00B565BE">
        <w:rPr>
          <w:rFonts w:ascii="Georgia" w:hAnsi="Georgia" w:cs="Arial"/>
          <w:sz w:val="22"/>
          <w:szCs w:val="22"/>
          <w:lang w:val="es-419"/>
        </w:rPr>
        <w:t>principal</w:t>
      </w:r>
      <w:r w:rsidRPr="00B565BE">
        <w:rPr>
          <w:rFonts w:ascii="Georgia" w:hAnsi="Georgia" w:cs="Arial"/>
          <w:sz w:val="24"/>
          <w:szCs w:val="24"/>
          <w:lang w:val="es-419"/>
        </w:rPr>
        <w:t>).</w:t>
      </w:r>
    </w:p>
    <w:p w:rsidR="00325318" w:rsidRPr="00B565BE" w:rsidRDefault="00325318" w:rsidP="00B565BE">
      <w:pPr>
        <w:pStyle w:val="Prrafodelista"/>
        <w:widowControl/>
        <w:overflowPunct/>
        <w:autoSpaceDE/>
        <w:autoSpaceDN/>
        <w:adjustRightInd/>
        <w:spacing w:line="276" w:lineRule="auto"/>
        <w:ind w:left="720"/>
        <w:jc w:val="both"/>
        <w:rPr>
          <w:rFonts w:ascii="Georgia" w:hAnsi="Georgia" w:cs="Arial"/>
          <w:sz w:val="24"/>
          <w:szCs w:val="24"/>
          <w:lang w:val="es-419"/>
        </w:rPr>
      </w:pPr>
    </w:p>
    <w:p w:rsidR="00654D1A" w:rsidRPr="00B565BE" w:rsidRDefault="00DA7CB6" w:rsidP="00B565BE">
      <w:pPr>
        <w:numPr>
          <w:ilvl w:val="0"/>
          <w:numId w:val="24"/>
        </w:numPr>
        <w:spacing w:line="276" w:lineRule="auto"/>
        <w:jc w:val="both"/>
        <w:rPr>
          <w:rFonts w:ascii="Georgia" w:hAnsi="Georgia" w:cs="Arial"/>
          <w:sz w:val="24"/>
          <w:szCs w:val="26"/>
          <w:lang w:val="es-419"/>
        </w:rPr>
      </w:pPr>
      <w:r w:rsidRPr="00B565BE">
        <w:rPr>
          <w:rFonts w:ascii="Georgia" w:hAnsi="Georgia" w:cs="Arial"/>
          <w:smallCaps/>
          <w:sz w:val="28"/>
          <w:szCs w:val="26"/>
          <w:lang w:val="es-419"/>
        </w:rPr>
        <w:t>La</w:t>
      </w:r>
      <w:r w:rsidRPr="00B565BE">
        <w:rPr>
          <w:rFonts w:ascii="Georgia" w:hAnsi="Georgia"/>
          <w:smallCaps/>
          <w:sz w:val="28"/>
          <w:szCs w:val="26"/>
          <w:lang w:val="es-419"/>
        </w:rPr>
        <w:t xml:space="preserve"> sinopsis</w:t>
      </w:r>
      <w:r w:rsidR="00654D1A" w:rsidRPr="00B565BE">
        <w:rPr>
          <w:rFonts w:ascii="Georgia" w:hAnsi="Georgia"/>
          <w:smallCaps/>
          <w:sz w:val="28"/>
          <w:szCs w:val="26"/>
          <w:lang w:val="es-419"/>
        </w:rPr>
        <w:t xml:space="preserve"> de la sentencia apelada</w:t>
      </w:r>
    </w:p>
    <w:p w:rsidR="00654D1A" w:rsidRPr="00B565BE" w:rsidRDefault="00654D1A" w:rsidP="00B565BE">
      <w:pPr>
        <w:spacing w:line="276" w:lineRule="auto"/>
        <w:jc w:val="both"/>
        <w:rPr>
          <w:rFonts w:ascii="Georgia" w:hAnsi="Georgia" w:cs="Arial"/>
          <w:sz w:val="24"/>
          <w:szCs w:val="26"/>
          <w:lang w:val="es-419"/>
        </w:rPr>
      </w:pPr>
    </w:p>
    <w:p w:rsidR="00704BD8" w:rsidRPr="00B565BE" w:rsidRDefault="00704BD8" w:rsidP="00B565B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B565BE">
        <w:rPr>
          <w:rFonts w:ascii="Georgia" w:hAnsi="Georgia" w:cs="Arial"/>
          <w:szCs w:val="24"/>
          <w:lang w:val="es-419"/>
        </w:rPr>
        <w:t xml:space="preserve">En la parte resolutoria decidió: (i) Declarar </w:t>
      </w:r>
      <w:r w:rsidR="001A61C7" w:rsidRPr="00B565BE">
        <w:rPr>
          <w:rFonts w:ascii="Georgia" w:hAnsi="Georgia" w:cs="Arial"/>
          <w:szCs w:val="24"/>
          <w:lang w:val="es-419"/>
        </w:rPr>
        <w:t>la nulidad absoluta de la promesa de compraventa</w:t>
      </w:r>
      <w:r w:rsidRPr="00B565BE">
        <w:rPr>
          <w:rFonts w:ascii="Georgia" w:hAnsi="Georgia" w:cs="Arial"/>
          <w:szCs w:val="24"/>
          <w:lang w:val="es-419"/>
        </w:rPr>
        <w:t>; (ii) Ordenar</w:t>
      </w:r>
      <w:r w:rsidR="00F571B2" w:rsidRPr="00B565BE">
        <w:rPr>
          <w:rFonts w:ascii="Georgia" w:hAnsi="Georgia" w:cs="Arial"/>
          <w:szCs w:val="24"/>
          <w:lang w:val="es-419"/>
        </w:rPr>
        <w:t xml:space="preserve"> a</w:t>
      </w:r>
      <w:r w:rsidR="001A61C7" w:rsidRPr="00B565BE">
        <w:rPr>
          <w:rFonts w:ascii="Georgia" w:hAnsi="Georgia" w:cs="Arial"/>
          <w:szCs w:val="24"/>
          <w:lang w:val="es-419"/>
        </w:rPr>
        <w:t xml:space="preserve">l demandado </w:t>
      </w:r>
      <w:r w:rsidR="00F571B2" w:rsidRPr="00B565BE">
        <w:rPr>
          <w:rFonts w:ascii="Georgia" w:hAnsi="Georgia" w:cs="Arial"/>
          <w:szCs w:val="24"/>
          <w:lang w:val="es-419"/>
        </w:rPr>
        <w:t xml:space="preserve">restituir </w:t>
      </w:r>
      <w:r w:rsidR="001A61C7" w:rsidRPr="00B565BE">
        <w:rPr>
          <w:rFonts w:ascii="Georgia" w:hAnsi="Georgia" w:cs="Arial"/>
          <w:szCs w:val="24"/>
          <w:lang w:val="es-419"/>
        </w:rPr>
        <w:t xml:space="preserve">el predio al actor y pagarle $84.876.736,7 por concepto de frutos civiles; y </w:t>
      </w:r>
      <w:r w:rsidR="00F571B2" w:rsidRPr="00B565BE">
        <w:rPr>
          <w:rFonts w:ascii="Georgia" w:hAnsi="Georgia" w:cs="Arial"/>
          <w:szCs w:val="24"/>
          <w:lang w:val="es-419"/>
        </w:rPr>
        <w:t>a</w:t>
      </w:r>
      <w:r w:rsidR="001A61C7" w:rsidRPr="00B565BE">
        <w:rPr>
          <w:rFonts w:ascii="Georgia" w:hAnsi="Georgia" w:cs="Arial"/>
          <w:szCs w:val="24"/>
          <w:lang w:val="es-419"/>
        </w:rPr>
        <w:t>l demandante</w:t>
      </w:r>
      <w:r w:rsidR="00FB5E65" w:rsidRPr="00B565BE">
        <w:rPr>
          <w:rFonts w:ascii="Georgia" w:hAnsi="Georgia" w:cs="Arial"/>
          <w:szCs w:val="24"/>
          <w:lang w:val="es-419"/>
        </w:rPr>
        <w:t xml:space="preserve"> devolver $183.424.200,82; ambos pagos deben hacerse dentro de los 8 días siguientes a la ejecutoria de la sentencia, so pena de reconocer intereses</w:t>
      </w:r>
      <w:r w:rsidR="001A61C7" w:rsidRPr="00B565BE">
        <w:rPr>
          <w:rFonts w:ascii="Georgia" w:hAnsi="Georgia" w:cs="Arial"/>
          <w:szCs w:val="24"/>
          <w:lang w:val="es-419"/>
        </w:rPr>
        <w:t xml:space="preserve"> </w:t>
      </w:r>
      <w:r w:rsidR="00FB5E65" w:rsidRPr="00B565BE">
        <w:rPr>
          <w:rFonts w:ascii="Georgia" w:hAnsi="Georgia" w:cs="Arial"/>
          <w:szCs w:val="24"/>
          <w:lang w:val="es-419"/>
        </w:rPr>
        <w:t>legales;</w:t>
      </w:r>
      <w:r w:rsidRPr="00B565BE">
        <w:rPr>
          <w:rFonts w:ascii="Georgia" w:hAnsi="Georgia" w:cs="Arial"/>
          <w:szCs w:val="24"/>
          <w:lang w:val="es-419"/>
        </w:rPr>
        <w:t xml:space="preserve"> también, (iii) Condenó en costas al </w:t>
      </w:r>
      <w:r w:rsidR="00E11FE2" w:rsidRPr="00B565BE">
        <w:rPr>
          <w:rFonts w:ascii="Georgia" w:hAnsi="Georgia" w:cs="Arial"/>
          <w:szCs w:val="24"/>
          <w:lang w:val="es-419"/>
        </w:rPr>
        <w:t>demandad</w:t>
      </w:r>
      <w:r w:rsidR="0033097A" w:rsidRPr="00B565BE">
        <w:rPr>
          <w:rFonts w:ascii="Georgia" w:hAnsi="Georgia" w:cs="Arial"/>
          <w:szCs w:val="24"/>
          <w:lang w:val="es-419"/>
        </w:rPr>
        <w:t>o</w:t>
      </w:r>
      <w:r w:rsidR="00E11FE2" w:rsidRPr="00B565BE">
        <w:rPr>
          <w:rFonts w:ascii="Georgia" w:hAnsi="Georgia" w:cs="Arial"/>
          <w:szCs w:val="24"/>
          <w:lang w:val="es-419"/>
        </w:rPr>
        <w:t xml:space="preserve"> </w:t>
      </w:r>
      <w:r w:rsidR="00E11FE2" w:rsidRPr="00B565BE">
        <w:rPr>
          <w:rFonts w:ascii="Georgia" w:hAnsi="Georgia" w:cs="Arial"/>
          <w:i/>
          <w:sz w:val="22"/>
          <w:szCs w:val="24"/>
          <w:lang w:val="es-419"/>
        </w:rPr>
        <w:t>(Sic)</w:t>
      </w:r>
      <w:r w:rsidRPr="00B565BE">
        <w:rPr>
          <w:rFonts w:ascii="Georgia" w:hAnsi="Georgia" w:cs="Arial"/>
          <w:szCs w:val="24"/>
          <w:lang w:val="es-419"/>
        </w:rPr>
        <w:t xml:space="preserve">. </w:t>
      </w:r>
    </w:p>
    <w:p w:rsidR="007E4398" w:rsidRPr="00B565BE" w:rsidRDefault="007E4398" w:rsidP="00B565B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p>
    <w:p w:rsidR="00FB5E65" w:rsidRPr="00B565BE" w:rsidRDefault="00FB5E65" w:rsidP="00B565BE">
      <w:pPr>
        <w:pStyle w:val="Textoindependiente"/>
        <w:tabs>
          <w:tab w:val="left" w:pos="0"/>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lang w:val="es-419"/>
        </w:rPr>
      </w:pPr>
      <w:r w:rsidRPr="00B565BE">
        <w:rPr>
          <w:rFonts w:ascii="Georgia" w:hAnsi="Georgia" w:cs="Arial"/>
          <w:szCs w:val="24"/>
          <w:lang w:val="es-419"/>
        </w:rPr>
        <w:lastRenderedPageBreak/>
        <w:t xml:space="preserve">Previo a resolver sobre la resolución deprecada, examinó la promesa de compraventa, a efectos, de establecer el allanamiento a las formalidades legales y encontró que erraba en la fijación del plazo para la celebración de contrato </w:t>
      </w:r>
      <w:r w:rsidR="00F571B2" w:rsidRPr="00B565BE">
        <w:rPr>
          <w:rFonts w:ascii="Georgia" w:hAnsi="Georgia" w:cs="Arial"/>
          <w:szCs w:val="24"/>
          <w:lang w:val="es-419"/>
        </w:rPr>
        <w:t xml:space="preserve">prometido </w:t>
      </w:r>
      <w:r w:rsidRPr="00B565BE">
        <w:rPr>
          <w:rFonts w:ascii="Georgia" w:hAnsi="Georgia" w:cs="Arial"/>
          <w:szCs w:val="24"/>
          <w:lang w:val="es-419"/>
        </w:rPr>
        <w:t>(</w:t>
      </w:r>
      <w:r w:rsidRPr="00B565BE">
        <w:rPr>
          <w:rFonts w:ascii="Georgia" w:hAnsi="Georgia" w:cs="Arial"/>
          <w:sz w:val="22"/>
          <w:szCs w:val="24"/>
          <w:lang w:val="es-419"/>
        </w:rPr>
        <w:t>Artículo 1611-3º, CC</w:t>
      </w:r>
      <w:r w:rsidRPr="00B565BE">
        <w:rPr>
          <w:rFonts w:ascii="Georgia" w:hAnsi="Georgia" w:cs="Arial"/>
          <w:szCs w:val="24"/>
          <w:lang w:val="es-419"/>
        </w:rPr>
        <w:t>), puesto que se estableció el día, pero no la hora</w:t>
      </w:r>
      <w:r w:rsidR="00F571B2" w:rsidRPr="00B565BE">
        <w:rPr>
          <w:rFonts w:ascii="Georgia" w:hAnsi="Georgia" w:cs="Arial"/>
          <w:szCs w:val="24"/>
          <w:lang w:val="es-419"/>
        </w:rPr>
        <w:t xml:space="preserve">, motivo </w:t>
      </w:r>
      <w:r w:rsidRPr="00B565BE">
        <w:rPr>
          <w:rFonts w:ascii="Georgia" w:hAnsi="Georgia" w:cs="Arial"/>
          <w:szCs w:val="24"/>
          <w:lang w:val="es-419"/>
        </w:rPr>
        <w:t>suficiente para declarar, oficiosamente, la nulidad absoluta</w:t>
      </w:r>
      <w:r w:rsidR="00101589" w:rsidRPr="00B565BE">
        <w:rPr>
          <w:rFonts w:ascii="Georgia" w:hAnsi="Georgia" w:cs="Arial"/>
          <w:szCs w:val="24"/>
          <w:lang w:val="es-419"/>
        </w:rPr>
        <w:t xml:space="preserve"> y ordenar que las cosas volvieran al estado en que se encontraban antes de</w:t>
      </w:r>
      <w:r w:rsidR="00F571B2" w:rsidRPr="00B565BE">
        <w:rPr>
          <w:rFonts w:ascii="Georgia" w:hAnsi="Georgia" w:cs="Arial"/>
          <w:szCs w:val="24"/>
          <w:lang w:val="es-419"/>
        </w:rPr>
        <w:t xml:space="preserve">l contrato preparatorio; para este fin, </w:t>
      </w:r>
      <w:r w:rsidR="00101589" w:rsidRPr="00B565BE">
        <w:rPr>
          <w:rFonts w:ascii="Georgia" w:hAnsi="Georgia" w:cs="Arial"/>
          <w:szCs w:val="24"/>
          <w:lang w:val="es-419"/>
        </w:rPr>
        <w:t>acudió, parcialmente, a la experticia recaudada y actualizó la suma pagada por el promitente comprador (</w:t>
      </w:r>
      <w:r w:rsidR="00101589" w:rsidRPr="00B565BE">
        <w:rPr>
          <w:rFonts w:ascii="Georgia" w:hAnsi="Georgia" w:cs="Arial"/>
          <w:sz w:val="22"/>
          <w:szCs w:val="24"/>
          <w:lang w:val="es-419"/>
        </w:rPr>
        <w:t>Folios 48-58, ibídem</w:t>
      </w:r>
      <w:r w:rsidR="00101589" w:rsidRPr="00B565BE">
        <w:rPr>
          <w:rFonts w:ascii="Georgia" w:hAnsi="Georgia" w:cs="Arial"/>
          <w:szCs w:val="24"/>
          <w:lang w:val="es-419"/>
        </w:rPr>
        <w:t>).</w:t>
      </w:r>
    </w:p>
    <w:p w:rsidR="00654D1A" w:rsidRPr="00B565BE" w:rsidRDefault="00654D1A" w:rsidP="00B565BE">
      <w:pPr>
        <w:spacing w:line="276" w:lineRule="auto"/>
        <w:jc w:val="both"/>
        <w:rPr>
          <w:rFonts w:ascii="Georgia" w:hAnsi="Georgia" w:cs="Arial"/>
          <w:sz w:val="24"/>
          <w:szCs w:val="26"/>
          <w:lang w:val="es-419"/>
        </w:rPr>
      </w:pPr>
    </w:p>
    <w:p w:rsidR="007B172C" w:rsidRPr="00B565BE" w:rsidRDefault="00DA7CB6" w:rsidP="00B565BE">
      <w:pPr>
        <w:pStyle w:val="Prrafodelista"/>
        <w:numPr>
          <w:ilvl w:val="0"/>
          <w:numId w:val="24"/>
        </w:numPr>
        <w:spacing w:line="276" w:lineRule="auto"/>
        <w:jc w:val="both"/>
        <w:rPr>
          <w:rFonts w:ascii="Georgia" w:hAnsi="Georgia" w:cs="Arial"/>
          <w:smallCaps/>
          <w:sz w:val="24"/>
          <w:szCs w:val="26"/>
          <w:lang w:val="es-419"/>
        </w:rPr>
      </w:pPr>
      <w:r w:rsidRPr="00B565BE">
        <w:rPr>
          <w:rFonts w:ascii="Georgia" w:hAnsi="Georgia"/>
          <w:smallCaps/>
          <w:sz w:val="28"/>
          <w:szCs w:val="26"/>
          <w:lang w:val="es-419"/>
        </w:rPr>
        <w:t>El</w:t>
      </w:r>
      <w:r w:rsidRPr="00B565BE">
        <w:rPr>
          <w:rFonts w:ascii="Georgia" w:hAnsi="Georgia" w:cs="Arial"/>
          <w:smallCaps/>
          <w:sz w:val="28"/>
          <w:szCs w:val="26"/>
          <w:lang w:val="es-419"/>
        </w:rPr>
        <w:t xml:space="preserve"> resumen</w:t>
      </w:r>
      <w:r w:rsidR="00654D1A" w:rsidRPr="00B565BE">
        <w:rPr>
          <w:rFonts w:ascii="Georgia" w:hAnsi="Georgia" w:cs="Arial"/>
          <w:smallCaps/>
          <w:sz w:val="28"/>
          <w:szCs w:val="26"/>
          <w:lang w:val="es-419"/>
        </w:rPr>
        <w:t xml:space="preserve"> de l</w:t>
      </w:r>
      <w:r w:rsidR="00755EAC" w:rsidRPr="00B565BE">
        <w:rPr>
          <w:rFonts w:ascii="Georgia" w:hAnsi="Georgia" w:cs="Arial"/>
          <w:smallCaps/>
          <w:sz w:val="28"/>
          <w:szCs w:val="26"/>
          <w:lang w:val="es-419"/>
        </w:rPr>
        <w:t>a</w:t>
      </w:r>
      <w:r w:rsidR="00101589" w:rsidRPr="00B565BE">
        <w:rPr>
          <w:rFonts w:ascii="Georgia" w:hAnsi="Georgia" w:cs="Arial"/>
          <w:smallCaps/>
          <w:sz w:val="28"/>
          <w:szCs w:val="26"/>
          <w:lang w:val="es-419"/>
        </w:rPr>
        <w:t>s</w:t>
      </w:r>
      <w:r w:rsidR="002005DA" w:rsidRPr="00B565BE">
        <w:rPr>
          <w:rFonts w:ascii="Georgia" w:hAnsi="Georgia" w:cs="Arial"/>
          <w:smallCaps/>
          <w:sz w:val="28"/>
          <w:szCs w:val="26"/>
          <w:lang w:val="es-419"/>
        </w:rPr>
        <w:t xml:space="preserve"> apelaci</w:t>
      </w:r>
      <w:r w:rsidR="00101589" w:rsidRPr="00B565BE">
        <w:rPr>
          <w:rFonts w:ascii="Georgia" w:hAnsi="Georgia" w:cs="Arial"/>
          <w:smallCaps/>
          <w:sz w:val="28"/>
          <w:szCs w:val="26"/>
          <w:lang w:val="es-419"/>
        </w:rPr>
        <w:t>ones</w:t>
      </w:r>
    </w:p>
    <w:p w:rsidR="00755EAC" w:rsidRPr="00B565BE" w:rsidRDefault="00755EAC" w:rsidP="00B565BE">
      <w:pPr>
        <w:spacing w:line="276" w:lineRule="auto"/>
        <w:jc w:val="both"/>
        <w:rPr>
          <w:rFonts w:ascii="Georgia" w:hAnsi="Georgia" w:cs="Arial"/>
          <w:smallCaps/>
          <w:sz w:val="24"/>
          <w:szCs w:val="26"/>
          <w:lang w:val="es-419"/>
        </w:rPr>
      </w:pPr>
    </w:p>
    <w:p w:rsidR="00FF2333" w:rsidRPr="00B565BE" w:rsidRDefault="00101589" w:rsidP="00B565BE">
      <w:pPr>
        <w:pStyle w:val="Prrafodelista"/>
        <w:numPr>
          <w:ilvl w:val="1"/>
          <w:numId w:val="24"/>
        </w:numPr>
        <w:overflowPunct/>
        <w:spacing w:line="276" w:lineRule="auto"/>
        <w:jc w:val="both"/>
        <w:rPr>
          <w:rFonts w:ascii="Georgia" w:hAnsi="Georgia" w:cs="Arial"/>
          <w:sz w:val="24"/>
          <w:szCs w:val="26"/>
          <w:lang w:val="es-419"/>
        </w:rPr>
      </w:pPr>
      <w:r w:rsidRPr="00B565BE">
        <w:rPr>
          <w:rFonts w:ascii="Georgia" w:hAnsi="Georgia" w:cs="Arial"/>
          <w:smallCaps/>
          <w:sz w:val="24"/>
          <w:szCs w:val="24"/>
          <w:lang w:val="es-419"/>
        </w:rPr>
        <w:t>Demandante</w:t>
      </w:r>
      <w:r w:rsidRPr="00B565BE">
        <w:rPr>
          <w:rFonts w:ascii="Georgia" w:hAnsi="Georgia" w:cs="Arial"/>
          <w:smallCaps/>
          <w:sz w:val="24"/>
          <w:szCs w:val="28"/>
          <w:lang w:val="es-419"/>
        </w:rPr>
        <w:t>.</w:t>
      </w:r>
      <w:r w:rsidRPr="00B565BE">
        <w:rPr>
          <w:rFonts w:ascii="Georgia" w:hAnsi="Georgia" w:cs="Arial"/>
          <w:smallCaps/>
          <w:sz w:val="24"/>
          <w:szCs w:val="26"/>
          <w:lang w:val="es-419"/>
        </w:rPr>
        <w:t xml:space="preserve"> </w:t>
      </w:r>
      <w:r w:rsidRPr="00B565BE">
        <w:rPr>
          <w:rFonts w:ascii="Georgia" w:hAnsi="Georgia" w:cs="Arial"/>
          <w:sz w:val="24"/>
          <w:szCs w:val="26"/>
          <w:lang w:val="es-419"/>
        </w:rPr>
        <w:t>Estimó que el fallo hizo un análisis</w:t>
      </w:r>
      <w:r w:rsidR="00FF2333" w:rsidRPr="00B565BE">
        <w:rPr>
          <w:rFonts w:ascii="Georgia" w:hAnsi="Georgia" w:cs="Arial"/>
          <w:sz w:val="24"/>
          <w:szCs w:val="26"/>
          <w:lang w:val="es-419"/>
        </w:rPr>
        <w:t xml:space="preserve"> exagerado</w:t>
      </w:r>
      <w:r w:rsidR="003E1CB0" w:rsidRPr="00B565BE">
        <w:rPr>
          <w:rFonts w:ascii="Georgia" w:hAnsi="Georgia" w:cs="Arial"/>
          <w:sz w:val="24"/>
          <w:szCs w:val="26"/>
          <w:lang w:val="es-419"/>
        </w:rPr>
        <w:t xml:space="preserve"> y</w:t>
      </w:r>
      <w:r w:rsidR="00FF2333" w:rsidRPr="00B565BE">
        <w:rPr>
          <w:rFonts w:ascii="Georgia" w:hAnsi="Georgia" w:cs="Arial"/>
          <w:sz w:val="24"/>
          <w:szCs w:val="26"/>
          <w:lang w:val="es-419"/>
        </w:rPr>
        <w:t xml:space="preserve"> que contraviene el espíritu de la norma, sobre la fijación de la hora, pues cuando la ley señala que debe establecerse plazo o condición, no se refiere a un intervalo de tiempo específico, sino a la época y el lugar de celebración del contrato. Cualquier momento del día puede darse el encuentro, incluso por citación telefónica que hagan los contratantes. Consideró que la declaratoria de nulidad absoluta viola el principio de congruencia, pues ninguna de las partes lo alegó. </w:t>
      </w:r>
    </w:p>
    <w:p w:rsidR="00FF2333" w:rsidRPr="00B565BE" w:rsidRDefault="00FF2333" w:rsidP="00B565BE">
      <w:pPr>
        <w:pStyle w:val="Prrafodelista"/>
        <w:overflowPunct/>
        <w:spacing w:line="276" w:lineRule="auto"/>
        <w:ind w:left="720"/>
        <w:jc w:val="both"/>
        <w:rPr>
          <w:rFonts w:ascii="Georgia" w:hAnsi="Georgia" w:cs="Arial"/>
          <w:sz w:val="24"/>
          <w:szCs w:val="26"/>
          <w:lang w:val="es-419"/>
        </w:rPr>
      </w:pPr>
    </w:p>
    <w:p w:rsidR="00101589" w:rsidRPr="00B565BE" w:rsidRDefault="00FF2333" w:rsidP="00B565BE">
      <w:pPr>
        <w:pStyle w:val="Prrafodelista"/>
        <w:overflowPunct/>
        <w:spacing w:line="276" w:lineRule="auto"/>
        <w:ind w:left="720"/>
        <w:jc w:val="both"/>
        <w:rPr>
          <w:rFonts w:ascii="Georgia" w:hAnsi="Georgia" w:cs="Arial"/>
          <w:sz w:val="24"/>
          <w:lang w:val="es-419"/>
        </w:rPr>
      </w:pPr>
      <w:r w:rsidRPr="00B565BE">
        <w:rPr>
          <w:rFonts w:ascii="Georgia" w:hAnsi="Georgia" w:cs="Arial"/>
          <w:sz w:val="24"/>
          <w:szCs w:val="26"/>
          <w:lang w:val="es-419"/>
        </w:rPr>
        <w:t>De otro lado, reparó que se hubiera descontado, del monto reconocido como frutos, lo atinente al mantenimiento, dado que el dictamen fijó ese ítem bajo la rentabilidad calculada del inmueble y ello, de por sí, incluye e</w:t>
      </w:r>
      <w:r w:rsidR="00B308E1" w:rsidRPr="00B565BE">
        <w:rPr>
          <w:rFonts w:ascii="Georgia" w:hAnsi="Georgia" w:cs="Arial"/>
          <w:sz w:val="24"/>
          <w:szCs w:val="26"/>
          <w:lang w:val="es-419"/>
        </w:rPr>
        <w:t>l descuento de e</w:t>
      </w:r>
      <w:r w:rsidRPr="00B565BE">
        <w:rPr>
          <w:rFonts w:ascii="Georgia" w:hAnsi="Georgia" w:cs="Arial"/>
          <w:sz w:val="24"/>
          <w:szCs w:val="26"/>
          <w:lang w:val="es-419"/>
        </w:rPr>
        <w:t>sos gastos</w:t>
      </w:r>
      <w:r w:rsidR="00B308E1" w:rsidRPr="00B565BE">
        <w:rPr>
          <w:rFonts w:ascii="Georgia" w:hAnsi="Georgia" w:cs="Arial"/>
          <w:sz w:val="24"/>
          <w:szCs w:val="26"/>
          <w:lang w:val="es-419"/>
        </w:rPr>
        <w:t xml:space="preserve"> </w:t>
      </w:r>
      <w:r w:rsidR="00101589" w:rsidRPr="00B565BE">
        <w:rPr>
          <w:rFonts w:ascii="Georgia" w:hAnsi="Georgia" w:cs="Arial"/>
          <w:sz w:val="24"/>
          <w:szCs w:val="24"/>
          <w:lang w:val="es-419"/>
        </w:rPr>
        <w:t>(</w:t>
      </w:r>
      <w:r w:rsidR="00101589" w:rsidRPr="00B565BE">
        <w:rPr>
          <w:rFonts w:ascii="Georgia" w:hAnsi="Georgia" w:cs="Arial"/>
          <w:sz w:val="22"/>
          <w:szCs w:val="24"/>
          <w:lang w:val="es-419"/>
        </w:rPr>
        <w:t xml:space="preserve">Folios </w:t>
      </w:r>
      <w:r w:rsidR="00B308E1" w:rsidRPr="00B565BE">
        <w:rPr>
          <w:rFonts w:ascii="Georgia" w:hAnsi="Georgia" w:cs="Arial"/>
          <w:sz w:val="22"/>
          <w:szCs w:val="24"/>
          <w:lang w:val="es-419"/>
        </w:rPr>
        <w:t>60</w:t>
      </w:r>
      <w:r w:rsidR="00101589" w:rsidRPr="00B565BE">
        <w:rPr>
          <w:rFonts w:ascii="Georgia" w:hAnsi="Georgia" w:cs="Arial"/>
          <w:sz w:val="22"/>
          <w:szCs w:val="24"/>
          <w:lang w:val="es-419"/>
        </w:rPr>
        <w:t>-</w:t>
      </w:r>
      <w:r w:rsidR="00B308E1" w:rsidRPr="00B565BE">
        <w:rPr>
          <w:rFonts w:ascii="Georgia" w:hAnsi="Georgia" w:cs="Arial"/>
          <w:sz w:val="22"/>
          <w:szCs w:val="24"/>
          <w:lang w:val="es-419"/>
        </w:rPr>
        <w:t>62</w:t>
      </w:r>
      <w:r w:rsidR="00101589" w:rsidRPr="00B565BE">
        <w:rPr>
          <w:rFonts w:ascii="Georgia" w:hAnsi="Georgia" w:cs="Arial"/>
          <w:sz w:val="22"/>
          <w:szCs w:val="24"/>
          <w:lang w:val="es-419"/>
        </w:rPr>
        <w:t xml:space="preserve">, </w:t>
      </w:r>
      <w:r w:rsidR="00B308E1" w:rsidRPr="00B565BE">
        <w:rPr>
          <w:rFonts w:ascii="Georgia" w:hAnsi="Georgia" w:cs="Arial"/>
          <w:sz w:val="22"/>
          <w:szCs w:val="24"/>
          <w:lang w:val="es-419"/>
        </w:rPr>
        <w:t>ibídem</w:t>
      </w:r>
      <w:r w:rsidR="00101589" w:rsidRPr="00B565BE">
        <w:rPr>
          <w:rFonts w:ascii="Georgia" w:hAnsi="Georgia" w:cs="Arial"/>
          <w:sz w:val="24"/>
          <w:szCs w:val="24"/>
          <w:lang w:val="es-419"/>
        </w:rPr>
        <w:t>)</w:t>
      </w:r>
      <w:r w:rsidR="00101589" w:rsidRPr="00B565BE">
        <w:rPr>
          <w:rFonts w:ascii="Georgia" w:hAnsi="Georgia" w:cs="Arial"/>
          <w:sz w:val="24"/>
          <w:szCs w:val="26"/>
          <w:lang w:val="es-419"/>
        </w:rPr>
        <w:t>.</w:t>
      </w:r>
      <w:r w:rsidR="00B308E1" w:rsidRPr="00B565BE">
        <w:rPr>
          <w:rFonts w:ascii="Georgia" w:hAnsi="Georgia" w:cs="Arial"/>
          <w:sz w:val="24"/>
          <w:szCs w:val="26"/>
          <w:lang w:val="es-419"/>
        </w:rPr>
        <w:t xml:space="preserve"> </w:t>
      </w:r>
      <w:r w:rsidR="00101589" w:rsidRPr="00B565BE">
        <w:rPr>
          <w:rFonts w:ascii="Georgia" w:hAnsi="Georgia" w:cs="Arial"/>
          <w:sz w:val="24"/>
          <w:lang w:val="es-419"/>
        </w:rPr>
        <w:t xml:space="preserve">En segunda instancia, </w:t>
      </w:r>
      <w:r w:rsidR="00B308E1" w:rsidRPr="00B565BE">
        <w:rPr>
          <w:rFonts w:ascii="Georgia" w:hAnsi="Georgia" w:cs="Arial"/>
          <w:sz w:val="24"/>
          <w:lang w:val="es-419"/>
        </w:rPr>
        <w:t>ratificó esos argumentos</w:t>
      </w:r>
      <w:r w:rsidR="00101589" w:rsidRPr="00B565BE">
        <w:rPr>
          <w:rFonts w:ascii="Georgia" w:hAnsi="Georgia" w:cs="Arial"/>
          <w:sz w:val="24"/>
          <w:lang w:val="es-419"/>
        </w:rPr>
        <w:t xml:space="preserve"> (</w:t>
      </w:r>
      <w:r w:rsidR="00101589" w:rsidRPr="00B565BE">
        <w:rPr>
          <w:rFonts w:ascii="Georgia" w:hAnsi="Georgia" w:cs="Arial"/>
          <w:sz w:val="22"/>
          <w:lang w:val="es-419"/>
        </w:rPr>
        <w:t xml:space="preserve">Folios </w:t>
      </w:r>
      <w:r w:rsidR="00B308E1" w:rsidRPr="00B565BE">
        <w:rPr>
          <w:rFonts w:ascii="Georgia" w:hAnsi="Georgia" w:cs="Arial"/>
          <w:sz w:val="22"/>
          <w:lang w:val="es-419"/>
        </w:rPr>
        <w:t>6</w:t>
      </w:r>
      <w:r w:rsidR="00101589" w:rsidRPr="00B565BE">
        <w:rPr>
          <w:rFonts w:ascii="Georgia" w:hAnsi="Georgia" w:cs="Arial"/>
          <w:sz w:val="22"/>
          <w:lang w:val="es-419"/>
        </w:rPr>
        <w:t>-11, cuaderno No.</w:t>
      </w:r>
      <w:r w:rsidR="00B308E1" w:rsidRPr="00B565BE">
        <w:rPr>
          <w:rFonts w:ascii="Georgia" w:hAnsi="Georgia" w:cs="Arial"/>
          <w:sz w:val="22"/>
          <w:lang w:val="es-419"/>
        </w:rPr>
        <w:t>3</w:t>
      </w:r>
      <w:r w:rsidR="00101589" w:rsidRPr="00B565BE">
        <w:rPr>
          <w:rFonts w:ascii="Georgia" w:hAnsi="Georgia" w:cs="Arial"/>
          <w:sz w:val="24"/>
          <w:lang w:val="es-419"/>
        </w:rPr>
        <w:t>)</w:t>
      </w:r>
      <w:r w:rsidR="00D27E99" w:rsidRPr="00B565BE">
        <w:rPr>
          <w:rFonts w:ascii="Georgia" w:hAnsi="Georgia" w:cs="Arial"/>
          <w:sz w:val="24"/>
          <w:lang w:val="es-419"/>
        </w:rPr>
        <w:t>.</w:t>
      </w:r>
      <w:r w:rsidR="00101589" w:rsidRPr="00B565BE">
        <w:rPr>
          <w:rFonts w:ascii="Georgia" w:hAnsi="Georgia" w:cs="Arial"/>
          <w:sz w:val="24"/>
          <w:lang w:val="es-419"/>
        </w:rPr>
        <w:t xml:space="preserve"> </w:t>
      </w:r>
    </w:p>
    <w:p w:rsidR="00101589" w:rsidRPr="00B565BE" w:rsidRDefault="00101589" w:rsidP="00B565BE">
      <w:pPr>
        <w:pStyle w:val="Prrafodelista"/>
        <w:spacing w:line="276" w:lineRule="auto"/>
        <w:rPr>
          <w:rFonts w:ascii="Georgia" w:hAnsi="Georgia" w:cs="Arial"/>
          <w:sz w:val="24"/>
          <w:szCs w:val="26"/>
          <w:lang w:val="es-419"/>
        </w:rPr>
      </w:pPr>
    </w:p>
    <w:p w:rsidR="008C580C" w:rsidRPr="00B565BE" w:rsidRDefault="00B308E1" w:rsidP="00B565BE">
      <w:pPr>
        <w:pStyle w:val="Prrafodelista"/>
        <w:numPr>
          <w:ilvl w:val="1"/>
          <w:numId w:val="24"/>
        </w:numPr>
        <w:overflowPunct/>
        <w:spacing w:line="276" w:lineRule="auto"/>
        <w:jc w:val="both"/>
        <w:rPr>
          <w:rFonts w:ascii="Georgia" w:hAnsi="Georgia" w:cs="Arial"/>
          <w:sz w:val="24"/>
          <w:szCs w:val="26"/>
          <w:lang w:val="es-419"/>
        </w:rPr>
      </w:pPr>
      <w:r w:rsidRPr="00B565BE">
        <w:rPr>
          <w:rFonts w:ascii="Georgia" w:hAnsi="Georgia" w:cs="Arial"/>
          <w:smallCaps/>
          <w:sz w:val="24"/>
          <w:szCs w:val="26"/>
          <w:lang w:val="es-419"/>
        </w:rPr>
        <w:t>Demandado</w:t>
      </w:r>
      <w:r w:rsidR="00101589" w:rsidRPr="00B565BE">
        <w:rPr>
          <w:rFonts w:ascii="Georgia" w:hAnsi="Georgia" w:cs="Arial"/>
          <w:sz w:val="24"/>
          <w:szCs w:val="26"/>
          <w:lang w:val="es-419"/>
        </w:rPr>
        <w:t xml:space="preserve">. </w:t>
      </w:r>
      <w:r w:rsidR="008C580C" w:rsidRPr="00B565BE">
        <w:rPr>
          <w:rFonts w:ascii="Georgia" w:hAnsi="Georgia" w:cs="Arial"/>
          <w:sz w:val="24"/>
          <w:szCs w:val="26"/>
          <w:lang w:val="es-419"/>
        </w:rPr>
        <w:t xml:space="preserve">Cuestionó que se hubieren reconocido </w:t>
      </w:r>
      <w:r w:rsidR="00BD6F66" w:rsidRPr="00B565BE">
        <w:rPr>
          <w:rFonts w:ascii="Georgia" w:hAnsi="Georgia" w:cs="Arial"/>
          <w:sz w:val="24"/>
          <w:szCs w:val="26"/>
          <w:lang w:val="es-419"/>
        </w:rPr>
        <w:t xml:space="preserve">los </w:t>
      </w:r>
      <w:r w:rsidR="008C580C" w:rsidRPr="00B565BE">
        <w:rPr>
          <w:rFonts w:ascii="Georgia" w:hAnsi="Georgia" w:cs="Arial"/>
          <w:sz w:val="24"/>
          <w:szCs w:val="26"/>
          <w:lang w:val="es-419"/>
        </w:rPr>
        <w:t xml:space="preserve">frutos civiles al demandante, pero no las mejoras al demandado, </w:t>
      </w:r>
      <w:r w:rsidR="00BD6F66" w:rsidRPr="00B565BE">
        <w:rPr>
          <w:rFonts w:ascii="Georgia" w:hAnsi="Georgia" w:cs="Arial"/>
          <w:sz w:val="24"/>
          <w:szCs w:val="26"/>
          <w:lang w:val="es-419"/>
        </w:rPr>
        <w:t xml:space="preserve">ya que </w:t>
      </w:r>
      <w:r w:rsidR="008C580C" w:rsidRPr="00B565BE">
        <w:rPr>
          <w:rFonts w:ascii="Georgia" w:hAnsi="Georgia" w:cs="Arial"/>
          <w:sz w:val="24"/>
          <w:szCs w:val="26"/>
          <w:lang w:val="es-419"/>
        </w:rPr>
        <w:t xml:space="preserve">aunque no se reclamaron, si hay constancia en el peritaje que existían. También, estimó que debieron </w:t>
      </w:r>
      <w:r w:rsidR="00F571B2" w:rsidRPr="00B565BE">
        <w:rPr>
          <w:rFonts w:ascii="Georgia" w:hAnsi="Georgia" w:cs="Arial"/>
          <w:sz w:val="24"/>
          <w:szCs w:val="26"/>
          <w:lang w:val="es-419"/>
        </w:rPr>
        <w:t>ordenarse</w:t>
      </w:r>
      <w:r w:rsidR="008C580C" w:rsidRPr="00B565BE">
        <w:rPr>
          <w:rFonts w:ascii="Georgia" w:hAnsi="Georgia" w:cs="Arial"/>
          <w:sz w:val="24"/>
          <w:szCs w:val="26"/>
          <w:lang w:val="es-419"/>
        </w:rPr>
        <w:t xml:space="preserve"> intereses sobre el monto dado como parte del precio, desconocerlos genera enriquecimiento sin causa a favor del actor. Igualmente, </w:t>
      </w:r>
      <w:r w:rsidR="00F571B2" w:rsidRPr="00B565BE">
        <w:rPr>
          <w:rFonts w:ascii="Georgia" w:hAnsi="Georgia" w:cs="Arial"/>
          <w:sz w:val="24"/>
          <w:szCs w:val="26"/>
          <w:lang w:val="es-419"/>
        </w:rPr>
        <w:t>censuró</w:t>
      </w:r>
      <w:r w:rsidR="008C580C" w:rsidRPr="00B565BE">
        <w:rPr>
          <w:rFonts w:ascii="Georgia" w:hAnsi="Georgia" w:cs="Arial"/>
          <w:sz w:val="24"/>
          <w:szCs w:val="26"/>
          <w:lang w:val="es-419"/>
        </w:rPr>
        <w:t xml:space="preserve"> la condena en costas en su contra, cuando no hay vencedor ni vencido en el asunto</w:t>
      </w:r>
      <w:r w:rsidR="00D27E99" w:rsidRPr="00B565BE">
        <w:rPr>
          <w:rFonts w:ascii="Georgia" w:hAnsi="Georgia" w:cs="Arial"/>
          <w:sz w:val="24"/>
          <w:szCs w:val="26"/>
          <w:lang w:val="es-419"/>
        </w:rPr>
        <w:t>.</w:t>
      </w:r>
    </w:p>
    <w:p w:rsidR="008C580C" w:rsidRPr="00B565BE" w:rsidRDefault="008C580C" w:rsidP="00B565BE">
      <w:pPr>
        <w:pStyle w:val="Prrafodelista"/>
        <w:overflowPunct/>
        <w:spacing w:line="276" w:lineRule="auto"/>
        <w:ind w:left="720"/>
        <w:jc w:val="both"/>
        <w:rPr>
          <w:rFonts w:ascii="Georgia" w:hAnsi="Georgia" w:cs="Arial"/>
          <w:sz w:val="24"/>
          <w:szCs w:val="26"/>
          <w:lang w:val="es-419"/>
        </w:rPr>
      </w:pPr>
    </w:p>
    <w:p w:rsidR="00101589" w:rsidRPr="00B565BE" w:rsidRDefault="008C580C" w:rsidP="00B565BE">
      <w:pPr>
        <w:pStyle w:val="Prrafodelista"/>
        <w:overflowPunct/>
        <w:spacing w:line="276" w:lineRule="auto"/>
        <w:ind w:left="720"/>
        <w:jc w:val="both"/>
        <w:rPr>
          <w:rFonts w:ascii="Georgia" w:hAnsi="Georgia" w:cs="Arial"/>
          <w:sz w:val="24"/>
          <w:szCs w:val="26"/>
          <w:lang w:val="es-419"/>
        </w:rPr>
      </w:pPr>
      <w:r w:rsidRPr="00B565BE">
        <w:rPr>
          <w:rFonts w:ascii="Georgia" w:hAnsi="Georgia" w:cs="Arial"/>
          <w:sz w:val="24"/>
          <w:szCs w:val="26"/>
          <w:lang w:val="es-419"/>
        </w:rPr>
        <w:t xml:space="preserve">Pidió revocar la sentencia para que no se reconozcan frutos a ninguna de las partes, ni </w:t>
      </w:r>
      <w:r w:rsidR="00D27E99" w:rsidRPr="00B565BE">
        <w:rPr>
          <w:rFonts w:ascii="Georgia" w:hAnsi="Georgia" w:cs="Arial"/>
          <w:sz w:val="24"/>
          <w:szCs w:val="26"/>
          <w:lang w:val="es-419"/>
        </w:rPr>
        <w:t xml:space="preserve">se </w:t>
      </w:r>
      <w:r w:rsidRPr="00B565BE">
        <w:rPr>
          <w:rFonts w:ascii="Georgia" w:hAnsi="Georgia" w:cs="Arial"/>
          <w:sz w:val="24"/>
          <w:szCs w:val="26"/>
          <w:lang w:val="es-419"/>
        </w:rPr>
        <w:t>conden</w:t>
      </w:r>
      <w:r w:rsidR="00EE1794" w:rsidRPr="00B565BE">
        <w:rPr>
          <w:rFonts w:ascii="Georgia" w:hAnsi="Georgia" w:cs="Arial"/>
          <w:sz w:val="24"/>
          <w:szCs w:val="26"/>
          <w:lang w:val="es-419"/>
        </w:rPr>
        <w:t>e</w:t>
      </w:r>
      <w:r w:rsidRPr="00B565BE">
        <w:rPr>
          <w:rFonts w:ascii="Georgia" w:hAnsi="Georgia" w:cs="Arial"/>
          <w:sz w:val="24"/>
          <w:szCs w:val="26"/>
          <w:lang w:val="es-419"/>
        </w:rPr>
        <w:t xml:space="preserve"> en costas al demandado; o, subsidiariamente, </w:t>
      </w:r>
      <w:r w:rsidR="00101589" w:rsidRPr="00B565BE">
        <w:rPr>
          <w:rFonts w:ascii="Georgia" w:hAnsi="Georgia" w:cs="Arial"/>
          <w:sz w:val="24"/>
          <w:szCs w:val="26"/>
          <w:lang w:val="es-419"/>
        </w:rPr>
        <w:t xml:space="preserve"> </w:t>
      </w:r>
      <w:r w:rsidRPr="00B565BE">
        <w:rPr>
          <w:rFonts w:ascii="Georgia" w:hAnsi="Georgia" w:cs="Arial"/>
          <w:sz w:val="24"/>
          <w:szCs w:val="26"/>
          <w:lang w:val="es-419"/>
        </w:rPr>
        <w:t>establecer el pago de mejoras</w:t>
      </w:r>
      <w:r w:rsidR="00D27E99" w:rsidRPr="00B565BE">
        <w:rPr>
          <w:rFonts w:ascii="Georgia" w:hAnsi="Georgia" w:cs="Arial"/>
          <w:sz w:val="24"/>
          <w:szCs w:val="26"/>
          <w:lang w:val="es-419"/>
        </w:rPr>
        <w:t xml:space="preserve"> e intereses y revocar la aludida condena </w:t>
      </w:r>
      <w:r w:rsidR="00101589" w:rsidRPr="00B565BE">
        <w:rPr>
          <w:rFonts w:ascii="Georgia" w:hAnsi="Georgia" w:cs="Arial"/>
          <w:sz w:val="24"/>
          <w:lang w:val="es-419"/>
        </w:rPr>
        <w:t>(</w:t>
      </w:r>
      <w:r w:rsidR="00101589" w:rsidRPr="00B565BE">
        <w:rPr>
          <w:rFonts w:ascii="Georgia" w:hAnsi="Georgia" w:cs="Arial"/>
          <w:sz w:val="22"/>
          <w:lang w:val="es-419"/>
        </w:rPr>
        <w:t xml:space="preserve">Folios </w:t>
      </w:r>
      <w:r w:rsidR="00D27E99" w:rsidRPr="00B565BE">
        <w:rPr>
          <w:rFonts w:ascii="Georgia" w:hAnsi="Georgia" w:cs="Arial"/>
          <w:sz w:val="22"/>
          <w:lang w:val="es-419"/>
        </w:rPr>
        <w:t>12</w:t>
      </w:r>
      <w:r w:rsidR="00101589" w:rsidRPr="00B565BE">
        <w:rPr>
          <w:rFonts w:ascii="Georgia" w:hAnsi="Georgia" w:cs="Arial"/>
          <w:sz w:val="22"/>
          <w:lang w:val="es-419"/>
        </w:rPr>
        <w:t>-</w:t>
      </w:r>
      <w:r w:rsidR="00D27E99" w:rsidRPr="00B565BE">
        <w:rPr>
          <w:rFonts w:ascii="Georgia" w:hAnsi="Georgia" w:cs="Arial"/>
          <w:sz w:val="22"/>
          <w:lang w:val="es-419"/>
        </w:rPr>
        <w:t>14</w:t>
      </w:r>
      <w:r w:rsidR="00101589" w:rsidRPr="00B565BE">
        <w:rPr>
          <w:rFonts w:ascii="Georgia" w:hAnsi="Georgia" w:cs="Arial"/>
          <w:sz w:val="22"/>
          <w:lang w:val="es-419"/>
        </w:rPr>
        <w:t xml:space="preserve">, </w:t>
      </w:r>
      <w:r w:rsidR="00D27E99" w:rsidRPr="00B565BE">
        <w:rPr>
          <w:rFonts w:ascii="Georgia" w:hAnsi="Georgia" w:cs="Arial"/>
          <w:sz w:val="22"/>
          <w:lang w:val="es-419"/>
        </w:rPr>
        <w:t>cuaderno No.3</w:t>
      </w:r>
      <w:r w:rsidR="00101589" w:rsidRPr="00B565BE">
        <w:rPr>
          <w:rFonts w:ascii="Georgia" w:hAnsi="Georgia" w:cs="Arial"/>
          <w:sz w:val="24"/>
          <w:lang w:val="es-419"/>
        </w:rPr>
        <w:t>).</w:t>
      </w:r>
    </w:p>
    <w:p w:rsidR="002005DA" w:rsidRPr="00B565BE" w:rsidRDefault="002005DA" w:rsidP="00B565BE">
      <w:pPr>
        <w:spacing w:line="276" w:lineRule="auto"/>
        <w:jc w:val="both"/>
        <w:rPr>
          <w:rFonts w:ascii="Georgia" w:hAnsi="Georgia" w:cs="Arial"/>
          <w:smallCaps/>
          <w:sz w:val="24"/>
          <w:szCs w:val="26"/>
          <w:lang w:val="es-419"/>
        </w:rPr>
      </w:pPr>
    </w:p>
    <w:p w:rsidR="00654D1A" w:rsidRPr="00B565BE" w:rsidRDefault="00654D1A" w:rsidP="00B565BE">
      <w:pPr>
        <w:numPr>
          <w:ilvl w:val="0"/>
          <w:numId w:val="24"/>
        </w:numPr>
        <w:spacing w:line="276" w:lineRule="auto"/>
        <w:jc w:val="both"/>
        <w:rPr>
          <w:rFonts w:ascii="Georgia" w:hAnsi="Georgia"/>
          <w:b/>
          <w:sz w:val="28"/>
          <w:lang w:val="es-419"/>
        </w:rPr>
      </w:pPr>
      <w:r w:rsidRPr="00B565BE">
        <w:rPr>
          <w:rFonts w:ascii="Georgia" w:hAnsi="Georgia"/>
          <w:smallCaps/>
          <w:sz w:val="32"/>
          <w:szCs w:val="26"/>
          <w:lang w:val="es-419"/>
        </w:rPr>
        <w:t>l</w:t>
      </w:r>
      <w:r w:rsidRPr="00B565BE">
        <w:rPr>
          <w:rFonts w:ascii="Georgia" w:hAnsi="Georgia"/>
          <w:smallCaps/>
          <w:sz w:val="28"/>
          <w:szCs w:val="26"/>
          <w:lang w:val="es-419"/>
        </w:rPr>
        <w:t>a fundamentación jurídica para decidir</w:t>
      </w:r>
    </w:p>
    <w:p w:rsidR="00276291" w:rsidRPr="00B565BE" w:rsidRDefault="00276291" w:rsidP="00B565BE">
      <w:pPr>
        <w:spacing w:line="276" w:lineRule="auto"/>
        <w:jc w:val="both"/>
        <w:rPr>
          <w:rFonts w:ascii="Georgia" w:hAnsi="Georgia"/>
          <w:b/>
          <w:sz w:val="24"/>
          <w:lang w:val="es-419"/>
        </w:rPr>
      </w:pPr>
    </w:p>
    <w:p w:rsidR="00922C73" w:rsidRPr="00B565BE" w:rsidRDefault="00922C73" w:rsidP="00B565BE">
      <w:pPr>
        <w:pStyle w:val="Prrafodelista"/>
        <w:widowControl/>
        <w:numPr>
          <w:ilvl w:val="1"/>
          <w:numId w:val="24"/>
        </w:numPr>
        <w:overflowPunct/>
        <w:adjustRightInd/>
        <w:spacing w:line="276" w:lineRule="auto"/>
        <w:jc w:val="both"/>
        <w:rPr>
          <w:rFonts w:ascii="Georgia" w:hAnsi="Georgia" w:cs="Arial"/>
          <w:sz w:val="24"/>
          <w:szCs w:val="22"/>
          <w:lang w:val="es-419"/>
        </w:rPr>
      </w:pPr>
      <w:r w:rsidRPr="00B565BE">
        <w:rPr>
          <w:rFonts w:ascii="Georgia" w:hAnsi="Georgia" w:cs="Arial"/>
          <w:iCs/>
          <w:smallCaps/>
          <w:sz w:val="24"/>
          <w:szCs w:val="26"/>
          <w:lang w:val="es-419"/>
        </w:rPr>
        <w:t xml:space="preserve">La competencia en esta sede. </w:t>
      </w:r>
      <w:r w:rsidRPr="00B565BE">
        <w:rPr>
          <w:rFonts w:ascii="Georgia" w:hAnsi="Georgia" w:cs="Arial"/>
          <w:sz w:val="24"/>
          <w:szCs w:val="22"/>
          <w:lang w:val="es-419"/>
        </w:rPr>
        <w:t xml:space="preserve">Esta Sala </w:t>
      </w:r>
      <w:r w:rsidR="00F87938" w:rsidRPr="00B565BE">
        <w:rPr>
          <w:rFonts w:ascii="Georgia" w:hAnsi="Georgia" w:cs="Arial"/>
          <w:sz w:val="24"/>
          <w:szCs w:val="22"/>
          <w:lang w:val="es-419"/>
        </w:rPr>
        <w:t>está habilitada</w:t>
      </w:r>
      <w:r w:rsidRPr="00B565BE">
        <w:rPr>
          <w:rFonts w:ascii="Georgia" w:hAnsi="Georgia" w:cs="Arial"/>
          <w:sz w:val="24"/>
          <w:szCs w:val="22"/>
          <w:lang w:val="es-419"/>
        </w:rPr>
        <w:t xml:space="preserve"> para desatar la </w:t>
      </w:r>
      <w:r w:rsidR="00F87938" w:rsidRPr="00B565BE">
        <w:rPr>
          <w:rFonts w:ascii="Georgia" w:hAnsi="Georgia" w:cs="Arial"/>
          <w:sz w:val="24"/>
          <w:szCs w:val="22"/>
          <w:lang w:val="es-419"/>
        </w:rPr>
        <w:t>apelación</w:t>
      </w:r>
      <w:r w:rsidRPr="00B565BE">
        <w:rPr>
          <w:rFonts w:ascii="Georgia" w:hAnsi="Georgia" w:cs="Arial"/>
          <w:sz w:val="24"/>
          <w:szCs w:val="22"/>
          <w:lang w:val="es-419"/>
        </w:rPr>
        <w:t xml:space="preserve">, </w:t>
      </w:r>
      <w:r w:rsidR="00F87938" w:rsidRPr="00B565BE">
        <w:rPr>
          <w:rFonts w:ascii="Georgia" w:hAnsi="Georgia" w:cs="Arial"/>
          <w:sz w:val="24"/>
          <w:szCs w:val="22"/>
          <w:lang w:val="es-419"/>
        </w:rPr>
        <w:t>según</w:t>
      </w:r>
      <w:r w:rsidRPr="00B565BE">
        <w:rPr>
          <w:rFonts w:ascii="Georgia" w:hAnsi="Georgia" w:cs="Arial"/>
          <w:sz w:val="24"/>
          <w:szCs w:val="22"/>
          <w:lang w:val="es-419"/>
        </w:rPr>
        <w:t xml:space="preserve"> la asignación </w:t>
      </w:r>
      <w:r w:rsidR="00F87938" w:rsidRPr="00B565BE">
        <w:rPr>
          <w:rFonts w:ascii="Georgia" w:hAnsi="Georgia" w:cs="Arial"/>
          <w:sz w:val="24"/>
          <w:szCs w:val="22"/>
          <w:lang w:val="es-419"/>
        </w:rPr>
        <w:t xml:space="preserve">hecha mediante </w:t>
      </w:r>
      <w:r w:rsidRPr="00B565BE">
        <w:rPr>
          <w:rFonts w:ascii="Georgia" w:hAnsi="Georgia" w:cs="Arial"/>
          <w:sz w:val="24"/>
          <w:szCs w:val="22"/>
          <w:lang w:val="es-419"/>
        </w:rPr>
        <w:t>el Acuerdo PCSJA19-11327 del CSJ, que adoptó medidas de descongestión y redistribución de procesos, civiles y de familia del sistema escritural, que se enc</w:t>
      </w:r>
      <w:r w:rsidR="00084402" w:rsidRPr="00B565BE">
        <w:rPr>
          <w:rFonts w:ascii="Georgia" w:hAnsi="Georgia" w:cs="Arial"/>
          <w:sz w:val="24"/>
          <w:szCs w:val="22"/>
          <w:lang w:val="es-419"/>
        </w:rPr>
        <w:t xml:space="preserve">ontraban </w:t>
      </w:r>
      <w:r w:rsidRPr="00B565BE">
        <w:rPr>
          <w:rFonts w:ascii="Georgia" w:hAnsi="Georgia" w:cs="Arial"/>
          <w:sz w:val="24"/>
          <w:szCs w:val="22"/>
          <w:lang w:val="es-419"/>
        </w:rPr>
        <w:t>pendientes de fallo</w:t>
      </w:r>
      <w:r w:rsidR="00F87938" w:rsidRPr="00B565BE">
        <w:rPr>
          <w:rFonts w:ascii="Georgia" w:hAnsi="Georgia" w:cs="Arial"/>
          <w:sz w:val="24"/>
          <w:szCs w:val="22"/>
          <w:lang w:val="es-419"/>
        </w:rPr>
        <w:t xml:space="preserve"> en el Tribunal Superior de Medellín.</w:t>
      </w:r>
    </w:p>
    <w:p w:rsidR="006B5CC4" w:rsidRPr="00B565BE" w:rsidRDefault="006B5CC4" w:rsidP="00B565BE">
      <w:pPr>
        <w:pStyle w:val="Prrafodelista"/>
        <w:spacing w:line="276" w:lineRule="auto"/>
        <w:ind w:left="720"/>
        <w:jc w:val="both"/>
        <w:rPr>
          <w:rFonts w:ascii="Georgia" w:hAnsi="Georgia" w:cs="Arial"/>
          <w:sz w:val="24"/>
          <w:szCs w:val="28"/>
          <w:lang w:val="es-419"/>
        </w:rPr>
      </w:pPr>
    </w:p>
    <w:p w:rsidR="006D2F42" w:rsidRPr="00B565BE" w:rsidRDefault="00654D1A" w:rsidP="00B565BE">
      <w:pPr>
        <w:pStyle w:val="Prrafodelista"/>
        <w:numPr>
          <w:ilvl w:val="1"/>
          <w:numId w:val="24"/>
        </w:numPr>
        <w:spacing w:line="276" w:lineRule="auto"/>
        <w:jc w:val="both"/>
        <w:rPr>
          <w:rFonts w:ascii="Georgia" w:hAnsi="Georgia" w:cs="Arial"/>
          <w:sz w:val="24"/>
          <w:szCs w:val="28"/>
          <w:lang w:val="es-419"/>
        </w:rPr>
      </w:pPr>
      <w:r w:rsidRPr="00B565BE">
        <w:rPr>
          <w:rFonts w:ascii="Georgia" w:hAnsi="Georgia" w:cs="Arial"/>
          <w:smallCaps/>
          <w:sz w:val="24"/>
          <w:szCs w:val="28"/>
          <w:lang w:val="es-419"/>
        </w:rPr>
        <w:t>Los presupuestos de validez y eficacia. L</w:t>
      </w:r>
      <w:r w:rsidRPr="00B565BE">
        <w:rPr>
          <w:rFonts w:ascii="Georgia" w:hAnsi="Georgia" w:cs="Arial"/>
          <w:sz w:val="24"/>
          <w:szCs w:val="28"/>
          <w:lang w:val="es-419"/>
        </w:rPr>
        <w:t xml:space="preserve">a demanda es </w:t>
      </w:r>
      <w:r w:rsidR="004A3BA4" w:rsidRPr="00B565BE">
        <w:rPr>
          <w:rFonts w:ascii="Georgia" w:hAnsi="Georgia" w:cs="Arial"/>
          <w:sz w:val="24"/>
          <w:szCs w:val="28"/>
          <w:lang w:val="es-419"/>
        </w:rPr>
        <w:t>idónea</w:t>
      </w:r>
      <w:r w:rsidRPr="00B565BE">
        <w:rPr>
          <w:rFonts w:ascii="Georgia" w:hAnsi="Georgia" w:cs="Arial"/>
          <w:sz w:val="24"/>
          <w:szCs w:val="28"/>
          <w:lang w:val="es-419"/>
        </w:rPr>
        <w:t xml:space="preserve"> y </w:t>
      </w:r>
      <w:r w:rsidR="004A3BA4" w:rsidRPr="00B565BE">
        <w:rPr>
          <w:rFonts w:ascii="Georgia" w:hAnsi="Georgia" w:cs="Arial"/>
          <w:sz w:val="24"/>
          <w:szCs w:val="28"/>
          <w:lang w:val="es-419"/>
        </w:rPr>
        <w:t xml:space="preserve">los sujetos procesales </w:t>
      </w:r>
      <w:r w:rsidRPr="00B565BE">
        <w:rPr>
          <w:rFonts w:ascii="Georgia" w:hAnsi="Georgia" w:cs="Arial"/>
          <w:sz w:val="24"/>
          <w:szCs w:val="28"/>
          <w:lang w:val="es-419"/>
        </w:rPr>
        <w:t xml:space="preserve">tienen aptitud jurídica </w:t>
      </w:r>
      <w:r w:rsidR="004A3BA4" w:rsidRPr="00B565BE">
        <w:rPr>
          <w:rFonts w:ascii="Georgia" w:hAnsi="Georgia" w:cs="Arial"/>
          <w:sz w:val="24"/>
          <w:szCs w:val="28"/>
          <w:lang w:val="es-419"/>
        </w:rPr>
        <w:t xml:space="preserve">suficiente </w:t>
      </w:r>
      <w:r w:rsidRPr="00B565BE">
        <w:rPr>
          <w:rFonts w:ascii="Georgia" w:hAnsi="Georgia" w:cs="Arial"/>
          <w:sz w:val="24"/>
          <w:szCs w:val="28"/>
          <w:lang w:val="es-419"/>
        </w:rPr>
        <w:t xml:space="preserve">para participar en el proceso. No </w:t>
      </w:r>
      <w:r w:rsidR="004A3BA4" w:rsidRPr="00B565BE">
        <w:rPr>
          <w:rFonts w:ascii="Georgia" w:hAnsi="Georgia" w:cs="Arial"/>
          <w:sz w:val="24"/>
          <w:szCs w:val="28"/>
          <w:lang w:val="es-419"/>
        </w:rPr>
        <w:lastRenderedPageBreak/>
        <w:t>hay</w:t>
      </w:r>
      <w:r w:rsidRPr="00B565BE">
        <w:rPr>
          <w:rFonts w:ascii="Georgia" w:hAnsi="Georgia" w:cs="Arial"/>
          <w:sz w:val="24"/>
          <w:szCs w:val="28"/>
          <w:lang w:val="es-419"/>
        </w:rPr>
        <w:t xml:space="preserve"> causales </w:t>
      </w:r>
      <w:r w:rsidR="004A3BA4" w:rsidRPr="00B565BE">
        <w:rPr>
          <w:rFonts w:ascii="Georgia" w:hAnsi="Georgia" w:cs="Arial"/>
          <w:sz w:val="24"/>
          <w:szCs w:val="28"/>
          <w:lang w:val="es-419"/>
        </w:rPr>
        <w:t>invalidantes</w:t>
      </w:r>
      <w:r w:rsidRPr="00B565BE">
        <w:rPr>
          <w:rFonts w:ascii="Georgia" w:hAnsi="Georgia" w:cs="Arial"/>
          <w:sz w:val="24"/>
          <w:szCs w:val="28"/>
          <w:lang w:val="es-419"/>
        </w:rPr>
        <w:t xml:space="preserve"> que afecten</w:t>
      </w:r>
      <w:r w:rsidR="004A3BA4" w:rsidRPr="00B565BE">
        <w:rPr>
          <w:rFonts w:ascii="Georgia" w:hAnsi="Georgia" w:cs="Arial"/>
          <w:sz w:val="24"/>
          <w:szCs w:val="28"/>
          <w:lang w:val="es-419"/>
        </w:rPr>
        <w:t xml:space="preserve"> el procedimiento</w:t>
      </w:r>
      <w:r w:rsidRPr="00B565BE">
        <w:rPr>
          <w:rFonts w:ascii="Georgia" w:hAnsi="Georgia" w:cs="Arial"/>
          <w:sz w:val="24"/>
          <w:szCs w:val="28"/>
          <w:lang w:val="es-419"/>
        </w:rPr>
        <w:t>.</w:t>
      </w:r>
    </w:p>
    <w:p w:rsidR="005C157E" w:rsidRPr="00B565BE" w:rsidRDefault="005C157E" w:rsidP="00B565BE">
      <w:pPr>
        <w:pStyle w:val="Prrafodelista"/>
        <w:spacing w:line="276" w:lineRule="auto"/>
        <w:rPr>
          <w:rFonts w:ascii="Georgia" w:hAnsi="Georgia" w:cs="Arial"/>
          <w:sz w:val="24"/>
          <w:szCs w:val="28"/>
          <w:lang w:val="es-419"/>
        </w:rPr>
      </w:pPr>
    </w:p>
    <w:p w:rsidR="00FD1FEF" w:rsidRPr="00B565BE" w:rsidRDefault="00262EA4" w:rsidP="00B565BE">
      <w:pPr>
        <w:pStyle w:val="Prrafodelista"/>
        <w:numPr>
          <w:ilvl w:val="1"/>
          <w:numId w:val="24"/>
        </w:numPr>
        <w:spacing w:line="276" w:lineRule="auto"/>
        <w:jc w:val="both"/>
        <w:rPr>
          <w:rFonts w:ascii="Georgia" w:hAnsi="Georgia"/>
          <w:smallCaps/>
          <w:sz w:val="24"/>
          <w:szCs w:val="28"/>
          <w:lang w:val="es-419"/>
        </w:rPr>
      </w:pPr>
      <w:r w:rsidRPr="00B565BE">
        <w:rPr>
          <w:rFonts w:ascii="Georgia" w:hAnsi="Georgia"/>
          <w:iCs/>
          <w:smallCaps/>
          <w:sz w:val="24"/>
          <w:szCs w:val="26"/>
          <w:lang w:val="es-419"/>
        </w:rPr>
        <w:t>Los presupuestos materiales</w:t>
      </w:r>
      <w:r w:rsidR="005C157E" w:rsidRPr="00B565BE">
        <w:rPr>
          <w:rFonts w:ascii="Georgia" w:hAnsi="Georgia"/>
          <w:iCs/>
          <w:smallCaps/>
          <w:sz w:val="24"/>
          <w:szCs w:val="28"/>
          <w:lang w:val="es-419"/>
        </w:rPr>
        <w:t xml:space="preserve">. </w:t>
      </w:r>
      <w:r w:rsidR="005C157E" w:rsidRPr="00B565BE">
        <w:rPr>
          <w:rFonts w:ascii="Georgia" w:hAnsi="Georgia" w:cs="Arial"/>
          <w:sz w:val="24"/>
          <w:szCs w:val="28"/>
          <w:lang w:val="es-419"/>
        </w:rPr>
        <w:t xml:space="preserve">Este examen es oficioso, </w:t>
      </w:r>
      <w:r w:rsidR="005C157E" w:rsidRPr="00B565BE">
        <w:rPr>
          <w:rFonts w:ascii="Georgia" w:hAnsi="Georgia"/>
          <w:iCs/>
          <w:sz w:val="24"/>
          <w:szCs w:val="28"/>
          <w:lang w:val="es-419"/>
        </w:rPr>
        <w:t>por manera que con independencia de lo alegado por las partes, corresponde siempre analizar su concurrencia, así lo entiende la CSJ</w:t>
      </w:r>
      <w:r w:rsidR="005C157E" w:rsidRPr="00B565BE">
        <w:rPr>
          <w:rStyle w:val="Refdenotaalpie"/>
          <w:rFonts w:ascii="Georgia" w:hAnsi="Georgia"/>
          <w:iCs/>
          <w:sz w:val="24"/>
          <w:szCs w:val="28"/>
          <w:lang w:val="es-419"/>
        </w:rPr>
        <w:footnoteReference w:id="1"/>
      </w:r>
      <w:r w:rsidR="005C157E" w:rsidRPr="00B565BE">
        <w:rPr>
          <w:rFonts w:ascii="Georgia" w:hAnsi="Georgia"/>
          <w:iCs/>
          <w:sz w:val="24"/>
          <w:szCs w:val="28"/>
          <w:lang w:val="es-419"/>
        </w:rPr>
        <w:t>, en criterio que acoge sin reparos este Tribunal</w:t>
      </w:r>
      <w:r w:rsidR="005C157E" w:rsidRPr="00B565BE">
        <w:rPr>
          <w:rStyle w:val="Refdenotaalpie"/>
          <w:rFonts w:ascii="Georgia" w:hAnsi="Georgia"/>
          <w:iCs/>
          <w:sz w:val="24"/>
          <w:szCs w:val="28"/>
          <w:lang w:val="es-419"/>
        </w:rPr>
        <w:footnoteReference w:id="2"/>
      </w:r>
      <w:r w:rsidR="005C157E" w:rsidRPr="00B565BE">
        <w:rPr>
          <w:rFonts w:ascii="Georgia" w:hAnsi="Georgia"/>
          <w:iCs/>
          <w:sz w:val="24"/>
          <w:szCs w:val="28"/>
          <w:lang w:val="es-419"/>
        </w:rPr>
        <w:t xml:space="preserve">. </w:t>
      </w:r>
      <w:r w:rsidR="00FB5187" w:rsidRPr="00B565BE">
        <w:rPr>
          <w:rFonts w:ascii="Georgia" w:hAnsi="Georgia" w:cs="Arial"/>
          <w:snapToGrid w:val="0"/>
          <w:sz w:val="24"/>
          <w:szCs w:val="24"/>
          <w:lang w:val="es-419"/>
        </w:rPr>
        <w:t>Cuestión bien diferente es el análisis de prosperidad de la súplica. La legitimación es presupuesto para examinar las pretensiones en el fondo, es decir, emitir un fallo de mérito</w:t>
      </w:r>
      <w:r w:rsidR="00FB5187" w:rsidRPr="00B565BE">
        <w:rPr>
          <w:rStyle w:val="Refdenotaalpie"/>
          <w:rFonts w:ascii="Georgia" w:hAnsi="Georgia"/>
          <w:snapToGrid w:val="0"/>
          <w:sz w:val="24"/>
          <w:szCs w:val="24"/>
          <w:lang w:val="es-419"/>
        </w:rPr>
        <w:footnoteReference w:id="3"/>
      </w:r>
      <w:r w:rsidR="00FB5187" w:rsidRPr="00B565BE">
        <w:rPr>
          <w:rFonts w:ascii="Georgia" w:hAnsi="Georgia" w:cs="Arial"/>
          <w:snapToGrid w:val="0"/>
          <w:sz w:val="24"/>
          <w:szCs w:val="24"/>
          <w:lang w:val="es-419"/>
        </w:rPr>
        <w:t>.</w:t>
      </w:r>
    </w:p>
    <w:p w:rsidR="00FD1FEF" w:rsidRPr="00B565BE" w:rsidRDefault="00FD1FEF" w:rsidP="00B565BE">
      <w:pPr>
        <w:pStyle w:val="Prrafodelista"/>
        <w:spacing w:line="276" w:lineRule="auto"/>
        <w:rPr>
          <w:rFonts w:ascii="Georgia" w:hAnsi="Georgia" w:cs="Arial"/>
          <w:snapToGrid w:val="0"/>
          <w:sz w:val="24"/>
          <w:szCs w:val="28"/>
          <w:lang w:val="es-419"/>
        </w:rPr>
      </w:pPr>
    </w:p>
    <w:p w:rsidR="00A110E7" w:rsidRPr="00B565BE" w:rsidRDefault="00FD1D31" w:rsidP="00B565BE">
      <w:pPr>
        <w:pStyle w:val="Prrafodelista"/>
        <w:overflowPunct/>
        <w:spacing w:line="276" w:lineRule="auto"/>
        <w:ind w:left="720"/>
        <w:jc w:val="both"/>
        <w:rPr>
          <w:rFonts w:ascii="Georgia" w:hAnsi="Georgia" w:cs="Arial"/>
          <w:snapToGrid w:val="0"/>
          <w:sz w:val="24"/>
          <w:szCs w:val="28"/>
          <w:lang w:val="es-419"/>
        </w:rPr>
      </w:pPr>
      <w:r w:rsidRPr="00B565BE">
        <w:rPr>
          <w:rFonts w:ascii="Georgia" w:hAnsi="Georgia" w:cs="Arial"/>
          <w:sz w:val="24"/>
          <w:szCs w:val="28"/>
          <w:lang w:val="es-419"/>
        </w:rPr>
        <w:t>En efecto, en tratándose de una disputa que tiene su venero en un negocio jurídico, contrato de promesa de compraventa, allegado en original (</w:t>
      </w:r>
      <w:r w:rsidRPr="00B565BE">
        <w:rPr>
          <w:rFonts w:ascii="Georgia" w:hAnsi="Georgia" w:cs="Arial"/>
          <w:sz w:val="22"/>
          <w:szCs w:val="28"/>
          <w:lang w:val="es-419"/>
        </w:rPr>
        <w:t>Folios 2-4, cuaderno principal</w:t>
      </w:r>
      <w:r w:rsidRPr="00B565BE">
        <w:rPr>
          <w:rFonts w:ascii="Georgia" w:hAnsi="Georgia" w:cs="Arial"/>
          <w:sz w:val="24"/>
          <w:szCs w:val="28"/>
          <w:lang w:val="es-419"/>
        </w:rPr>
        <w:t xml:space="preserve">), los llamados a enfrentar una acción judicial son, por regla general, las partes de ese negocio; para el caso: </w:t>
      </w:r>
      <w:r w:rsidRPr="00B565BE">
        <w:rPr>
          <w:rFonts w:ascii="Georgia" w:hAnsi="Georgia"/>
          <w:sz w:val="24"/>
          <w:szCs w:val="28"/>
          <w:lang w:val="es-419"/>
        </w:rPr>
        <w:t>señor José Dolores Rueda Guarín</w:t>
      </w:r>
      <w:r w:rsidRPr="00B565BE">
        <w:rPr>
          <w:rFonts w:ascii="Georgia" w:hAnsi="Georgia" w:cs="Arial"/>
          <w:sz w:val="24"/>
          <w:szCs w:val="28"/>
          <w:lang w:val="es-419"/>
        </w:rPr>
        <w:t>, como promitente vendedor, y José Fernando Otálvaro Sánchez, como promitente comprador</w:t>
      </w:r>
      <w:r w:rsidR="0066739A" w:rsidRPr="00B565BE">
        <w:rPr>
          <w:rFonts w:ascii="Georgia" w:hAnsi="Georgia" w:cs="Arial"/>
          <w:snapToGrid w:val="0"/>
          <w:sz w:val="24"/>
          <w:szCs w:val="28"/>
          <w:lang w:val="es-419"/>
        </w:rPr>
        <w:t>.</w:t>
      </w:r>
    </w:p>
    <w:p w:rsidR="00DC0DE7" w:rsidRPr="00B565BE" w:rsidRDefault="00DC0DE7" w:rsidP="00B565BE">
      <w:pPr>
        <w:spacing w:line="276" w:lineRule="auto"/>
        <w:ind w:left="708"/>
        <w:jc w:val="both"/>
        <w:rPr>
          <w:rFonts w:ascii="Georgia" w:hAnsi="Georgia" w:cs="Arial"/>
          <w:sz w:val="24"/>
          <w:szCs w:val="28"/>
          <w:lang w:val="es-419"/>
        </w:rPr>
      </w:pPr>
    </w:p>
    <w:p w:rsidR="00980A6D" w:rsidRPr="00B565BE" w:rsidRDefault="006D2F42" w:rsidP="00B565BE">
      <w:pPr>
        <w:pStyle w:val="Prrafodelista"/>
        <w:numPr>
          <w:ilvl w:val="1"/>
          <w:numId w:val="24"/>
        </w:numPr>
        <w:spacing w:line="276" w:lineRule="auto"/>
        <w:jc w:val="both"/>
        <w:rPr>
          <w:rFonts w:ascii="Georgia" w:hAnsi="Georgia" w:cs="Arial"/>
          <w:sz w:val="24"/>
          <w:szCs w:val="22"/>
          <w:lang w:val="es-419"/>
        </w:rPr>
      </w:pPr>
      <w:r w:rsidRPr="00B565BE">
        <w:rPr>
          <w:rFonts w:ascii="Georgia" w:hAnsi="Georgia" w:cs="Arial"/>
          <w:smallCaps/>
          <w:sz w:val="24"/>
          <w:szCs w:val="26"/>
          <w:lang w:val="es-419"/>
        </w:rPr>
        <w:t xml:space="preserve">El problema jurídico a resolver. </w:t>
      </w:r>
      <w:r w:rsidR="00980A6D" w:rsidRPr="00B565BE">
        <w:rPr>
          <w:rFonts w:ascii="Georgia" w:hAnsi="Georgia"/>
          <w:sz w:val="24"/>
          <w:lang w:val="es-419"/>
        </w:rPr>
        <w:t xml:space="preserve">¿Se debe revocar, modificar o confirmar la sentencia </w:t>
      </w:r>
      <w:r w:rsidR="00FD1D31" w:rsidRPr="00B565BE">
        <w:rPr>
          <w:rFonts w:ascii="Georgia" w:hAnsi="Georgia"/>
          <w:sz w:val="24"/>
          <w:lang w:val="es-419"/>
        </w:rPr>
        <w:t>de primera instancia</w:t>
      </w:r>
      <w:r w:rsidR="00980A6D" w:rsidRPr="00B565BE">
        <w:rPr>
          <w:rFonts w:ascii="Georgia" w:hAnsi="Georgia"/>
          <w:sz w:val="24"/>
          <w:lang w:val="es-419"/>
        </w:rPr>
        <w:t xml:space="preserve">, acorde con los argumentos esgrimidos en la apelación por </w:t>
      </w:r>
      <w:r w:rsidR="00FD1D31" w:rsidRPr="00B565BE">
        <w:rPr>
          <w:rFonts w:ascii="Georgia" w:hAnsi="Georgia"/>
          <w:sz w:val="24"/>
          <w:lang w:val="es-419"/>
        </w:rPr>
        <w:t>ambas partes</w:t>
      </w:r>
      <w:r w:rsidR="00980A6D" w:rsidRPr="00B565BE">
        <w:rPr>
          <w:rFonts w:ascii="Georgia" w:hAnsi="Georgia" w:cs="Arial"/>
          <w:sz w:val="24"/>
          <w:szCs w:val="22"/>
          <w:lang w:val="es-419"/>
        </w:rPr>
        <w:t>?</w:t>
      </w:r>
    </w:p>
    <w:p w:rsidR="00757CAF" w:rsidRPr="00B565BE" w:rsidRDefault="00757CAF" w:rsidP="00B565BE">
      <w:pPr>
        <w:pStyle w:val="Prrafodelista"/>
        <w:spacing w:line="276" w:lineRule="auto"/>
        <w:ind w:left="720"/>
        <w:jc w:val="both"/>
        <w:rPr>
          <w:rFonts w:ascii="Georgia" w:hAnsi="Georgia" w:cs="Arial"/>
          <w:sz w:val="24"/>
          <w:szCs w:val="22"/>
          <w:lang w:val="es-419"/>
        </w:rPr>
      </w:pPr>
    </w:p>
    <w:p w:rsidR="006D2F42" w:rsidRPr="00B565BE" w:rsidRDefault="006D2F42" w:rsidP="00B565BE">
      <w:pPr>
        <w:numPr>
          <w:ilvl w:val="1"/>
          <w:numId w:val="24"/>
        </w:numPr>
        <w:spacing w:line="276" w:lineRule="auto"/>
        <w:jc w:val="both"/>
        <w:rPr>
          <w:rFonts w:ascii="Georgia" w:hAnsi="Georgia" w:cs="Arial"/>
          <w:sz w:val="24"/>
          <w:szCs w:val="26"/>
          <w:lang w:val="es-419"/>
        </w:rPr>
      </w:pPr>
      <w:r w:rsidRPr="00B565BE">
        <w:rPr>
          <w:rFonts w:ascii="Georgia" w:hAnsi="Georgia" w:cs="Arial"/>
          <w:smallCaps/>
          <w:sz w:val="24"/>
          <w:szCs w:val="26"/>
          <w:lang w:val="es-419"/>
        </w:rPr>
        <w:t>La resolución del problema jurídico</w:t>
      </w:r>
    </w:p>
    <w:p w:rsidR="00352F93" w:rsidRPr="00B565BE" w:rsidRDefault="00352F93" w:rsidP="00B565BE">
      <w:pPr>
        <w:tabs>
          <w:tab w:val="left" w:pos="1152"/>
        </w:tabs>
        <w:spacing w:line="276" w:lineRule="auto"/>
        <w:jc w:val="both"/>
        <w:textAlignment w:val="baseline"/>
        <w:rPr>
          <w:rFonts w:ascii="Georgia" w:hAnsi="Georgia" w:cs="Arial"/>
          <w:sz w:val="28"/>
          <w:szCs w:val="24"/>
          <w:lang w:val="es-419"/>
        </w:rPr>
      </w:pPr>
    </w:p>
    <w:p w:rsidR="009D723B" w:rsidRPr="00B565BE" w:rsidRDefault="004245CD" w:rsidP="00B565BE">
      <w:pPr>
        <w:spacing w:line="276" w:lineRule="auto"/>
        <w:jc w:val="both"/>
        <w:rPr>
          <w:rFonts w:ascii="Georgia" w:hAnsi="Georgia" w:cs="Arial"/>
          <w:sz w:val="24"/>
          <w:lang w:val="es-419"/>
        </w:rPr>
      </w:pPr>
      <w:r w:rsidRPr="00B565BE">
        <w:rPr>
          <w:rFonts w:ascii="Georgia" w:hAnsi="Georgia" w:cs="Arial"/>
          <w:sz w:val="24"/>
          <w:lang w:val="es-419"/>
        </w:rPr>
        <w:t>Concretados por el marco argumental formulado en la alzada, en acatamiento del artículo 357 del CPC, se examinará el asunto litigioso, con desarrollo de l</w:t>
      </w:r>
      <w:r w:rsidR="00C6332C" w:rsidRPr="00B565BE">
        <w:rPr>
          <w:rFonts w:ascii="Georgia" w:hAnsi="Georgia" w:cs="Arial"/>
          <w:sz w:val="24"/>
          <w:lang w:val="es-419"/>
        </w:rPr>
        <w:t>os precisos puntos censurados.</w:t>
      </w:r>
      <w:r w:rsidR="002F69E8" w:rsidRPr="00B565BE">
        <w:rPr>
          <w:rFonts w:ascii="Georgia" w:hAnsi="Georgia" w:cs="Arial"/>
          <w:sz w:val="24"/>
          <w:lang w:val="es-419"/>
        </w:rPr>
        <w:t xml:space="preserve"> </w:t>
      </w:r>
      <w:r w:rsidR="009D723B" w:rsidRPr="00B565BE">
        <w:rPr>
          <w:rFonts w:ascii="Georgia" w:hAnsi="Georgia" w:cs="Arial"/>
          <w:sz w:val="24"/>
          <w:lang w:val="es-419"/>
        </w:rPr>
        <w:t>En orden lógico, debe verificarse primero, la prosperidad de la pretensión resolutoria, al tenor de la validez del contrato alega</w:t>
      </w:r>
      <w:r w:rsidR="00EE1794" w:rsidRPr="00B565BE">
        <w:rPr>
          <w:rFonts w:ascii="Georgia" w:hAnsi="Georgia" w:cs="Arial"/>
          <w:sz w:val="24"/>
          <w:lang w:val="es-419"/>
        </w:rPr>
        <w:t>d</w:t>
      </w:r>
      <w:r w:rsidR="009D723B" w:rsidRPr="00B565BE">
        <w:rPr>
          <w:rFonts w:ascii="Georgia" w:hAnsi="Georgia" w:cs="Arial"/>
          <w:sz w:val="24"/>
          <w:lang w:val="es-419"/>
        </w:rPr>
        <w:t xml:space="preserve">o de la parte actora, para luego, si a ello hay lugar, examinar los reparos a las prestaciones mutuas censuradas por ambas partes. </w:t>
      </w:r>
    </w:p>
    <w:p w:rsidR="009D723B" w:rsidRPr="00B565BE" w:rsidRDefault="009D723B" w:rsidP="00B565BE">
      <w:pPr>
        <w:tabs>
          <w:tab w:val="left" w:pos="2355"/>
        </w:tabs>
        <w:spacing w:line="276" w:lineRule="auto"/>
        <w:jc w:val="both"/>
        <w:rPr>
          <w:rFonts w:ascii="Georgia" w:hAnsi="Georgia" w:cs="Arial"/>
          <w:sz w:val="24"/>
          <w:lang w:val="es-419"/>
        </w:rPr>
      </w:pPr>
    </w:p>
    <w:p w:rsidR="00C64694" w:rsidRPr="00B565BE" w:rsidRDefault="00C64694" w:rsidP="00B565BE">
      <w:pPr>
        <w:pStyle w:val="Prrafodelista"/>
        <w:numPr>
          <w:ilvl w:val="2"/>
          <w:numId w:val="24"/>
        </w:numPr>
        <w:spacing w:line="276" w:lineRule="auto"/>
        <w:jc w:val="both"/>
        <w:rPr>
          <w:rFonts w:ascii="Georgia" w:hAnsi="Georgia" w:cs="Arial"/>
          <w:sz w:val="24"/>
          <w:szCs w:val="24"/>
          <w:lang w:val="es-419"/>
        </w:rPr>
      </w:pPr>
      <w:r w:rsidRPr="00B565BE">
        <w:rPr>
          <w:rFonts w:ascii="Georgia" w:hAnsi="Georgia" w:cs="Arial"/>
          <w:sz w:val="24"/>
          <w:szCs w:val="24"/>
          <w:lang w:val="es-419"/>
        </w:rPr>
        <w:t xml:space="preserve">La validez del contrato bilateral </w:t>
      </w:r>
    </w:p>
    <w:p w:rsidR="00C64694" w:rsidRPr="00B565BE" w:rsidRDefault="00C64694" w:rsidP="00B565BE">
      <w:pPr>
        <w:pStyle w:val="Prrafodelista"/>
        <w:spacing w:line="276" w:lineRule="auto"/>
        <w:ind w:left="1080"/>
        <w:jc w:val="both"/>
        <w:rPr>
          <w:rFonts w:ascii="Georgia" w:hAnsi="Georgia" w:cs="Arial"/>
          <w:sz w:val="24"/>
          <w:szCs w:val="24"/>
          <w:lang w:val="es-419"/>
        </w:rPr>
      </w:pPr>
    </w:p>
    <w:p w:rsidR="00C64694" w:rsidRPr="00B565BE" w:rsidRDefault="00C64694" w:rsidP="00B565BE">
      <w:pPr>
        <w:spacing w:line="276" w:lineRule="auto"/>
        <w:jc w:val="both"/>
        <w:rPr>
          <w:rFonts w:ascii="Georgia" w:hAnsi="Georgia" w:cs="Arial"/>
          <w:sz w:val="24"/>
          <w:szCs w:val="22"/>
          <w:lang w:val="es-419"/>
        </w:rPr>
      </w:pPr>
      <w:r w:rsidRPr="00B565BE">
        <w:rPr>
          <w:rFonts w:ascii="Georgia" w:hAnsi="Georgia" w:cs="Arial"/>
          <w:sz w:val="24"/>
          <w:szCs w:val="22"/>
          <w:lang w:val="es-419"/>
        </w:rPr>
        <w:t>El contrato de</w:t>
      </w:r>
      <w:r w:rsidRPr="00B565BE">
        <w:rPr>
          <w:rFonts w:ascii="Georgia" w:hAnsi="Georgia" w:cs="Arial"/>
          <w:sz w:val="22"/>
          <w:szCs w:val="22"/>
          <w:lang w:val="es-419"/>
        </w:rPr>
        <w:t xml:space="preserve"> </w:t>
      </w:r>
      <w:r w:rsidRPr="00B565BE">
        <w:rPr>
          <w:rFonts w:ascii="Georgia" w:hAnsi="Georgia" w:cs="Arial"/>
          <w:i/>
          <w:sz w:val="22"/>
          <w:szCs w:val="22"/>
          <w:lang w:val="es-419"/>
        </w:rPr>
        <w:t>promesa de compraventa</w:t>
      </w:r>
      <w:r w:rsidRPr="00B565BE">
        <w:rPr>
          <w:rFonts w:ascii="Georgia" w:hAnsi="Georgia" w:cs="Arial"/>
          <w:i/>
          <w:sz w:val="24"/>
          <w:szCs w:val="22"/>
          <w:lang w:val="es-419"/>
        </w:rPr>
        <w:t xml:space="preserve">, </w:t>
      </w:r>
      <w:r w:rsidRPr="00B565BE">
        <w:rPr>
          <w:rFonts w:ascii="Georgia" w:hAnsi="Georgia" w:cs="Arial"/>
          <w:sz w:val="24"/>
          <w:szCs w:val="22"/>
          <w:lang w:val="es-419"/>
        </w:rPr>
        <w:t>es un convenio, respecto del cual es menester tener en cuenta que está regulado en forma disímil, en materias civil (</w:t>
      </w:r>
      <w:r w:rsidRPr="00B565BE">
        <w:rPr>
          <w:rFonts w:ascii="Georgia" w:hAnsi="Georgia" w:cs="Arial"/>
          <w:sz w:val="22"/>
          <w:szCs w:val="22"/>
          <w:lang w:val="es-419"/>
        </w:rPr>
        <w:t>Artículo 1611, CC</w:t>
      </w:r>
      <w:r w:rsidRPr="00B565BE">
        <w:rPr>
          <w:rFonts w:ascii="Georgia" w:hAnsi="Georgia" w:cs="Arial"/>
          <w:sz w:val="24"/>
          <w:szCs w:val="22"/>
          <w:lang w:val="es-419"/>
        </w:rPr>
        <w:t>) y mercantil (</w:t>
      </w:r>
      <w:r w:rsidRPr="00B565BE">
        <w:rPr>
          <w:rFonts w:ascii="Georgia" w:hAnsi="Georgia" w:cs="Arial"/>
          <w:sz w:val="22"/>
          <w:szCs w:val="22"/>
          <w:lang w:val="es-419"/>
        </w:rPr>
        <w:t>Artículo 861, CCo</w:t>
      </w:r>
      <w:r w:rsidRPr="00B565BE">
        <w:rPr>
          <w:rFonts w:ascii="Georgia" w:hAnsi="Georgia" w:cs="Arial"/>
          <w:sz w:val="24"/>
          <w:szCs w:val="22"/>
          <w:lang w:val="es-419"/>
        </w:rPr>
        <w:t xml:space="preserve">); aunque en esencia deben contemplar los mismos requisitos que regla la primera norma en mención, tal como lo </w:t>
      </w:r>
      <w:r w:rsidR="00F571B2" w:rsidRPr="00B565BE">
        <w:rPr>
          <w:rFonts w:ascii="Georgia" w:hAnsi="Georgia" w:cs="Arial"/>
          <w:sz w:val="24"/>
          <w:szCs w:val="22"/>
          <w:lang w:val="es-419"/>
        </w:rPr>
        <w:t>enseña</w:t>
      </w:r>
      <w:r w:rsidRPr="00B565BE">
        <w:rPr>
          <w:rFonts w:ascii="Georgia" w:hAnsi="Georgia" w:cs="Arial"/>
          <w:sz w:val="24"/>
          <w:szCs w:val="22"/>
          <w:lang w:val="es-419"/>
        </w:rPr>
        <w:t xml:space="preserve"> la jurisprudencia de la CSJ</w:t>
      </w:r>
      <w:r w:rsidRPr="00B565BE">
        <w:rPr>
          <w:rStyle w:val="Refdenotaalpie"/>
          <w:rFonts w:ascii="Georgia" w:hAnsi="Georgia"/>
          <w:sz w:val="24"/>
          <w:szCs w:val="22"/>
          <w:lang w:val="es-419"/>
        </w:rPr>
        <w:footnoteReference w:id="4"/>
      </w:r>
      <w:r w:rsidRPr="00B565BE">
        <w:rPr>
          <w:rFonts w:ascii="Georgia" w:hAnsi="Georgia" w:cs="Arial"/>
          <w:sz w:val="24"/>
          <w:szCs w:val="22"/>
          <w:vertAlign w:val="superscript"/>
          <w:lang w:val="es-419"/>
        </w:rPr>
        <w:t>-</w:t>
      </w:r>
      <w:r w:rsidRPr="00B565BE">
        <w:rPr>
          <w:rStyle w:val="Refdenotaalpie"/>
          <w:rFonts w:ascii="Georgia" w:hAnsi="Georgia"/>
          <w:sz w:val="24"/>
          <w:szCs w:val="22"/>
          <w:lang w:val="es-419"/>
        </w:rPr>
        <w:footnoteReference w:id="5"/>
      </w:r>
      <w:r w:rsidRPr="00B565BE">
        <w:rPr>
          <w:rFonts w:ascii="Georgia" w:hAnsi="Georgia" w:cs="Arial"/>
          <w:sz w:val="24"/>
          <w:szCs w:val="22"/>
          <w:lang w:val="es-419"/>
        </w:rPr>
        <w:t>. De allí que han de  concurrir en est</w:t>
      </w:r>
      <w:r w:rsidR="00F571B2" w:rsidRPr="00B565BE">
        <w:rPr>
          <w:rFonts w:ascii="Georgia" w:hAnsi="Georgia" w:cs="Arial"/>
          <w:sz w:val="24"/>
          <w:szCs w:val="22"/>
          <w:lang w:val="es-419"/>
        </w:rPr>
        <w:t>a modalidad</w:t>
      </w:r>
      <w:r w:rsidRPr="00B565BE">
        <w:rPr>
          <w:rFonts w:ascii="Georgia" w:hAnsi="Georgia" w:cs="Arial"/>
          <w:sz w:val="24"/>
          <w:szCs w:val="22"/>
          <w:lang w:val="es-419"/>
        </w:rPr>
        <w:t>, la capacidad negocial o dispositiva en las partes, consentimiento exento de vicios, licitud y determinación en el objeto, así como en la causa (</w:t>
      </w:r>
      <w:r w:rsidRPr="00B565BE">
        <w:rPr>
          <w:rFonts w:ascii="Georgia" w:hAnsi="Georgia" w:cs="Arial"/>
          <w:sz w:val="22"/>
          <w:szCs w:val="22"/>
          <w:lang w:val="es-419"/>
        </w:rPr>
        <w:t>Artículo 1502 CC</w:t>
      </w:r>
      <w:r w:rsidRPr="00B565BE">
        <w:rPr>
          <w:rFonts w:ascii="Georgia" w:hAnsi="Georgia" w:cs="Arial"/>
          <w:sz w:val="24"/>
          <w:szCs w:val="22"/>
          <w:lang w:val="es-419"/>
        </w:rPr>
        <w:t xml:space="preserve">). </w:t>
      </w:r>
    </w:p>
    <w:p w:rsidR="00C64694" w:rsidRPr="00B565BE" w:rsidRDefault="00C64694" w:rsidP="00B565BE">
      <w:pPr>
        <w:spacing w:line="276" w:lineRule="auto"/>
        <w:jc w:val="both"/>
        <w:rPr>
          <w:rFonts w:ascii="Georgia" w:hAnsi="Georgia" w:cs="Arial"/>
          <w:sz w:val="24"/>
          <w:szCs w:val="22"/>
          <w:lang w:val="es-419"/>
        </w:rPr>
      </w:pPr>
    </w:p>
    <w:p w:rsidR="00C64694" w:rsidRPr="00B565BE" w:rsidRDefault="00C64694" w:rsidP="00B565BE">
      <w:pPr>
        <w:spacing w:line="276" w:lineRule="auto"/>
        <w:jc w:val="both"/>
        <w:rPr>
          <w:rFonts w:ascii="Georgia" w:hAnsi="Georgia" w:cs="Arial"/>
          <w:sz w:val="24"/>
          <w:szCs w:val="22"/>
          <w:lang w:val="es-419"/>
        </w:rPr>
      </w:pPr>
      <w:r w:rsidRPr="00B565BE">
        <w:rPr>
          <w:rFonts w:ascii="Georgia" w:hAnsi="Georgia" w:cs="Arial"/>
          <w:sz w:val="24"/>
          <w:szCs w:val="22"/>
          <w:lang w:val="es-419"/>
        </w:rPr>
        <w:t>Para la existencia de este contrato, deben reunirse los requisitos dispuestos en el artículo 1611 del Estatuto Sustantivo Civil, esto es: (i) Que conste por escrito; (ii) Que no se refiera a aquellos contratos que la ley declara como ineficaces por faltar los requisitos para obligarse (</w:t>
      </w:r>
      <w:r w:rsidRPr="00B565BE">
        <w:rPr>
          <w:rFonts w:ascii="Georgia" w:hAnsi="Georgia" w:cs="Arial"/>
          <w:sz w:val="22"/>
          <w:szCs w:val="22"/>
          <w:lang w:val="es-419"/>
        </w:rPr>
        <w:t>Artículo 1502, CC</w:t>
      </w:r>
      <w:r w:rsidRPr="00B565BE">
        <w:rPr>
          <w:rFonts w:ascii="Georgia" w:hAnsi="Georgia" w:cs="Arial"/>
          <w:sz w:val="24"/>
          <w:szCs w:val="22"/>
          <w:lang w:val="es-419"/>
        </w:rPr>
        <w:t xml:space="preserve">); (iii) </w:t>
      </w:r>
      <w:r w:rsidRPr="00B565BE">
        <w:rPr>
          <w:rFonts w:ascii="Georgia" w:hAnsi="Georgia" w:cs="Arial"/>
          <w:sz w:val="24"/>
          <w:szCs w:val="22"/>
          <w:u w:val="single"/>
          <w:lang w:val="es-419"/>
        </w:rPr>
        <w:t xml:space="preserve">Que contenga un plazo o condición </w:t>
      </w:r>
      <w:r w:rsidRPr="00B565BE">
        <w:rPr>
          <w:rFonts w:ascii="Georgia" w:hAnsi="Georgia" w:cs="Arial"/>
          <w:sz w:val="24"/>
          <w:szCs w:val="22"/>
          <w:u w:val="single"/>
          <w:lang w:val="es-419"/>
        </w:rPr>
        <w:lastRenderedPageBreak/>
        <w:t>para su cumplimiento</w:t>
      </w:r>
      <w:r w:rsidRPr="00B565BE">
        <w:rPr>
          <w:rFonts w:ascii="Georgia" w:hAnsi="Georgia" w:cs="Arial"/>
          <w:sz w:val="24"/>
          <w:szCs w:val="22"/>
          <w:lang w:val="es-419"/>
        </w:rPr>
        <w:t>; y, (iv) Que se determinen las partes obligadas, se describa el bien objeto de promesa y se indiquen el precio y la forma de pago, de tal forma que solo falten las formalidades legales para su perfeccionamiento, esta</w:t>
      </w:r>
      <w:r w:rsidR="007C12D5" w:rsidRPr="00B565BE">
        <w:rPr>
          <w:rFonts w:ascii="Georgia" w:hAnsi="Georgia" w:cs="Arial"/>
          <w:sz w:val="24"/>
          <w:szCs w:val="22"/>
          <w:lang w:val="es-419"/>
        </w:rPr>
        <w:t>s</w:t>
      </w:r>
      <w:r w:rsidRPr="00B565BE">
        <w:rPr>
          <w:rFonts w:ascii="Georgia" w:hAnsi="Georgia" w:cs="Arial"/>
          <w:sz w:val="24"/>
          <w:szCs w:val="22"/>
          <w:lang w:val="es-419"/>
        </w:rPr>
        <w:t xml:space="preserve"> últimas específicas </w:t>
      </w:r>
      <w:r w:rsidR="007C12D5" w:rsidRPr="00B565BE">
        <w:rPr>
          <w:rFonts w:ascii="Georgia" w:hAnsi="Georgia" w:cs="Arial"/>
          <w:sz w:val="24"/>
          <w:szCs w:val="22"/>
          <w:lang w:val="es-419"/>
        </w:rPr>
        <w:t xml:space="preserve">condiciones son para cuando </w:t>
      </w:r>
      <w:r w:rsidR="008C0659" w:rsidRPr="00B565BE">
        <w:rPr>
          <w:rFonts w:ascii="Georgia" w:hAnsi="Georgia" w:cs="Arial"/>
          <w:sz w:val="24"/>
          <w:szCs w:val="22"/>
          <w:lang w:val="es-419"/>
        </w:rPr>
        <w:t>lo</w:t>
      </w:r>
      <w:r w:rsidRPr="00B565BE">
        <w:rPr>
          <w:rFonts w:ascii="Georgia" w:hAnsi="Georgia" w:cs="Arial"/>
          <w:sz w:val="24"/>
          <w:szCs w:val="22"/>
          <w:lang w:val="es-419"/>
        </w:rPr>
        <w:t xml:space="preserve"> prometido </w:t>
      </w:r>
      <w:r w:rsidR="008C0659" w:rsidRPr="00B565BE">
        <w:rPr>
          <w:rFonts w:ascii="Georgia" w:hAnsi="Georgia" w:cs="Arial"/>
          <w:sz w:val="24"/>
          <w:szCs w:val="22"/>
          <w:lang w:val="es-419"/>
        </w:rPr>
        <w:t xml:space="preserve">es </w:t>
      </w:r>
      <w:r w:rsidRPr="00B565BE">
        <w:rPr>
          <w:rFonts w:ascii="Georgia" w:hAnsi="Georgia" w:cs="Arial"/>
          <w:sz w:val="24"/>
          <w:szCs w:val="22"/>
          <w:lang w:val="es-419"/>
        </w:rPr>
        <w:t>una compraventa de inmueble. Frente al punto ha sido pacifica la jurisprudencia del órgano de cierre de la especialidad (CSJ)</w:t>
      </w:r>
      <w:r w:rsidRPr="00B565BE">
        <w:rPr>
          <w:rStyle w:val="Refdenotaalpie"/>
          <w:rFonts w:ascii="Georgia" w:hAnsi="Georgia"/>
          <w:sz w:val="24"/>
          <w:szCs w:val="22"/>
          <w:lang w:val="es-419"/>
        </w:rPr>
        <w:footnoteReference w:id="6"/>
      </w:r>
      <w:r w:rsidRPr="00B565BE">
        <w:rPr>
          <w:rFonts w:ascii="Georgia" w:hAnsi="Georgia" w:cs="Arial"/>
          <w:sz w:val="24"/>
          <w:szCs w:val="22"/>
          <w:vertAlign w:val="superscript"/>
          <w:lang w:val="es-419"/>
        </w:rPr>
        <w:t>-</w:t>
      </w:r>
      <w:r w:rsidRPr="00B565BE">
        <w:rPr>
          <w:rStyle w:val="Refdenotaalpie"/>
          <w:rFonts w:ascii="Georgia" w:hAnsi="Georgia"/>
          <w:sz w:val="24"/>
          <w:szCs w:val="22"/>
          <w:lang w:val="es-419"/>
        </w:rPr>
        <w:footnoteReference w:id="7"/>
      </w:r>
      <w:r w:rsidRPr="00B565BE">
        <w:rPr>
          <w:rFonts w:ascii="Georgia" w:hAnsi="Georgia" w:cs="Arial"/>
          <w:sz w:val="24"/>
          <w:szCs w:val="22"/>
          <w:lang w:val="es-419"/>
        </w:rPr>
        <w:t>.</w:t>
      </w:r>
    </w:p>
    <w:p w:rsidR="00C64694" w:rsidRPr="00B565BE" w:rsidRDefault="00C64694" w:rsidP="00B565BE">
      <w:pPr>
        <w:tabs>
          <w:tab w:val="left" w:pos="2355"/>
        </w:tabs>
        <w:spacing w:line="276" w:lineRule="auto"/>
        <w:jc w:val="both"/>
        <w:rPr>
          <w:rFonts w:ascii="Georgia" w:hAnsi="Georgia" w:cs="Arial"/>
          <w:sz w:val="24"/>
          <w:lang w:val="es-419"/>
        </w:rPr>
      </w:pPr>
    </w:p>
    <w:p w:rsidR="00C5008C" w:rsidRPr="00B565BE" w:rsidRDefault="007C12D5" w:rsidP="00B565BE">
      <w:pPr>
        <w:tabs>
          <w:tab w:val="left" w:pos="2355"/>
        </w:tabs>
        <w:spacing w:line="276" w:lineRule="auto"/>
        <w:jc w:val="both"/>
        <w:rPr>
          <w:rFonts w:ascii="Georgia" w:hAnsi="Georgia" w:cs="Arial"/>
          <w:sz w:val="24"/>
          <w:szCs w:val="22"/>
          <w:lang w:val="es-419"/>
        </w:rPr>
      </w:pPr>
      <w:r w:rsidRPr="00B565BE">
        <w:rPr>
          <w:rFonts w:ascii="Georgia" w:hAnsi="Georgia" w:cs="Arial"/>
          <w:sz w:val="24"/>
          <w:szCs w:val="22"/>
          <w:lang w:val="es-419"/>
        </w:rPr>
        <w:t xml:space="preserve">La </w:t>
      </w:r>
      <w:r w:rsidR="00C5008C" w:rsidRPr="00B565BE">
        <w:rPr>
          <w:rFonts w:ascii="Georgia" w:hAnsi="Georgia" w:cs="Arial"/>
          <w:sz w:val="24"/>
          <w:szCs w:val="22"/>
          <w:lang w:val="es-419"/>
        </w:rPr>
        <w:t xml:space="preserve">falladora de primer grado, </w:t>
      </w:r>
      <w:r w:rsidRPr="00B565BE">
        <w:rPr>
          <w:rFonts w:ascii="Georgia" w:hAnsi="Georgia" w:cs="Arial"/>
          <w:sz w:val="24"/>
          <w:szCs w:val="22"/>
          <w:lang w:val="es-419"/>
        </w:rPr>
        <w:t xml:space="preserve">examinó tales presupuestos, de los que encontró cumplidos </w:t>
      </w:r>
      <w:r w:rsidR="00CA5FE0" w:rsidRPr="00B565BE">
        <w:rPr>
          <w:rFonts w:ascii="Georgia" w:hAnsi="Georgia" w:cs="Arial"/>
          <w:sz w:val="24"/>
          <w:szCs w:val="22"/>
          <w:lang w:val="es-419"/>
        </w:rPr>
        <w:t>que constará por escrito y no adoleciera de algún vicio de los consagrados en el artículo 1502, CC; empero</w:t>
      </w:r>
      <w:r w:rsidR="008A1013" w:rsidRPr="00B565BE">
        <w:rPr>
          <w:rFonts w:ascii="Georgia" w:hAnsi="Georgia" w:cs="Arial"/>
          <w:sz w:val="24"/>
          <w:szCs w:val="22"/>
          <w:lang w:val="es-419"/>
        </w:rPr>
        <w:t>,</w:t>
      </w:r>
      <w:r w:rsidR="00CA5FE0" w:rsidRPr="00B565BE">
        <w:rPr>
          <w:rFonts w:ascii="Georgia" w:hAnsi="Georgia" w:cs="Arial"/>
          <w:sz w:val="24"/>
          <w:szCs w:val="22"/>
          <w:lang w:val="es-419"/>
        </w:rPr>
        <w:t xml:space="preserve"> f</w:t>
      </w:r>
      <w:r w:rsidRPr="00B565BE">
        <w:rPr>
          <w:rFonts w:ascii="Georgia" w:hAnsi="Georgia" w:cs="Arial"/>
          <w:sz w:val="24"/>
          <w:lang w:val="es-419"/>
        </w:rPr>
        <w:t xml:space="preserve">rente al </w:t>
      </w:r>
      <w:r w:rsidRPr="00B565BE">
        <w:rPr>
          <w:rFonts w:ascii="Georgia" w:hAnsi="Georgia" w:cs="Arial"/>
          <w:sz w:val="24"/>
          <w:szCs w:val="22"/>
          <w:lang w:val="es-419"/>
        </w:rPr>
        <w:t xml:space="preserve">plazo, </w:t>
      </w:r>
      <w:r w:rsidR="00CA5FE0" w:rsidRPr="00B565BE">
        <w:rPr>
          <w:rFonts w:ascii="Georgia" w:hAnsi="Georgia" w:cs="Arial"/>
          <w:sz w:val="24"/>
          <w:szCs w:val="22"/>
          <w:lang w:val="es-419"/>
        </w:rPr>
        <w:t xml:space="preserve">lo estimó incumplido, </w:t>
      </w:r>
      <w:r w:rsidR="00C5008C" w:rsidRPr="00B565BE">
        <w:rPr>
          <w:rFonts w:ascii="Georgia" w:hAnsi="Georgia" w:cs="Arial"/>
          <w:sz w:val="24"/>
          <w:szCs w:val="22"/>
          <w:lang w:val="es-419"/>
        </w:rPr>
        <w:t>ante la falta de estipulación de la hora en que se su</w:t>
      </w:r>
      <w:r w:rsidR="00B622ED" w:rsidRPr="00B565BE">
        <w:rPr>
          <w:rFonts w:ascii="Georgia" w:hAnsi="Georgia" w:cs="Arial"/>
          <w:sz w:val="24"/>
          <w:szCs w:val="22"/>
          <w:lang w:val="es-419"/>
        </w:rPr>
        <w:t>s</w:t>
      </w:r>
      <w:r w:rsidR="00C5008C" w:rsidRPr="00B565BE">
        <w:rPr>
          <w:rFonts w:ascii="Georgia" w:hAnsi="Georgia" w:cs="Arial"/>
          <w:sz w:val="24"/>
          <w:szCs w:val="22"/>
          <w:lang w:val="es-419"/>
        </w:rPr>
        <w:t>cribiría</w:t>
      </w:r>
      <w:r w:rsidR="00B622ED" w:rsidRPr="00B565BE">
        <w:rPr>
          <w:rFonts w:ascii="Georgia" w:hAnsi="Georgia" w:cs="Arial"/>
          <w:sz w:val="24"/>
          <w:szCs w:val="22"/>
          <w:lang w:val="es-419"/>
        </w:rPr>
        <w:t xml:space="preserve"> el contrato prometido, </w:t>
      </w:r>
      <w:r w:rsidR="00AF7780" w:rsidRPr="00B565BE">
        <w:rPr>
          <w:rFonts w:ascii="Georgia" w:hAnsi="Georgia" w:cs="Arial"/>
          <w:sz w:val="24"/>
          <w:szCs w:val="22"/>
          <w:lang w:val="es-419"/>
        </w:rPr>
        <w:t>aserto</w:t>
      </w:r>
      <w:r w:rsidR="00CA5FE0" w:rsidRPr="00B565BE">
        <w:rPr>
          <w:rFonts w:ascii="Georgia" w:hAnsi="Georgia" w:cs="Arial"/>
          <w:sz w:val="24"/>
          <w:szCs w:val="22"/>
          <w:lang w:val="es-419"/>
        </w:rPr>
        <w:t xml:space="preserve"> del que difiere esta Sala</w:t>
      </w:r>
      <w:r w:rsidRPr="00B565BE">
        <w:rPr>
          <w:rFonts w:ascii="Georgia" w:hAnsi="Georgia" w:cs="Arial"/>
          <w:sz w:val="24"/>
          <w:szCs w:val="22"/>
          <w:lang w:val="es-419"/>
        </w:rPr>
        <w:t>,</w:t>
      </w:r>
      <w:r w:rsidR="00AF7780" w:rsidRPr="00B565BE">
        <w:rPr>
          <w:rFonts w:ascii="Georgia" w:hAnsi="Georgia" w:cs="Arial"/>
          <w:sz w:val="24"/>
          <w:szCs w:val="22"/>
          <w:lang w:val="es-419"/>
        </w:rPr>
        <w:t xml:space="preserve"> a partir de</w:t>
      </w:r>
      <w:r w:rsidR="00C754DA" w:rsidRPr="00B565BE">
        <w:rPr>
          <w:rFonts w:ascii="Georgia" w:hAnsi="Georgia" w:cs="Arial"/>
          <w:sz w:val="24"/>
          <w:szCs w:val="22"/>
          <w:lang w:val="es-419"/>
        </w:rPr>
        <w:t>l</w:t>
      </w:r>
      <w:r w:rsidR="00AF7780" w:rsidRPr="00B565BE">
        <w:rPr>
          <w:rFonts w:ascii="Georgia" w:hAnsi="Georgia" w:cs="Arial"/>
          <w:sz w:val="24"/>
          <w:szCs w:val="22"/>
          <w:lang w:val="es-419"/>
        </w:rPr>
        <w:t xml:space="preserve"> criterio </w:t>
      </w:r>
      <w:r w:rsidRPr="00B565BE">
        <w:rPr>
          <w:rFonts w:ascii="Georgia" w:hAnsi="Georgia" w:cs="Arial"/>
          <w:sz w:val="24"/>
          <w:szCs w:val="22"/>
          <w:lang w:val="es-419"/>
        </w:rPr>
        <w:t xml:space="preserve">fijado </w:t>
      </w:r>
      <w:r w:rsidR="00CA5FE0" w:rsidRPr="00B565BE">
        <w:rPr>
          <w:rFonts w:ascii="Georgia" w:hAnsi="Georgia" w:cs="Arial"/>
          <w:sz w:val="24"/>
          <w:szCs w:val="22"/>
          <w:lang w:val="es-419"/>
        </w:rPr>
        <w:t>de antaño (</w:t>
      </w:r>
      <w:r w:rsidR="00CA5FE0" w:rsidRPr="00B565BE">
        <w:rPr>
          <w:rFonts w:ascii="Georgia" w:hAnsi="Georgia" w:cs="Arial"/>
          <w:sz w:val="22"/>
          <w:szCs w:val="22"/>
          <w:lang w:val="es-419"/>
        </w:rPr>
        <w:t>Destaca la doctrina nacional</w:t>
      </w:r>
      <w:r w:rsidR="00CA5FE0" w:rsidRPr="00B565BE">
        <w:rPr>
          <w:rFonts w:ascii="Georgia" w:hAnsi="Georgia" w:cs="Arial"/>
          <w:sz w:val="24"/>
          <w:szCs w:val="22"/>
          <w:lang w:val="es-419"/>
        </w:rPr>
        <w:t>)</w:t>
      </w:r>
      <w:r w:rsidR="00CA5FE0" w:rsidRPr="00B565BE">
        <w:rPr>
          <w:rStyle w:val="Refdenotaalpie"/>
          <w:rFonts w:ascii="Georgia" w:hAnsi="Georgia"/>
          <w:sz w:val="24"/>
          <w:szCs w:val="22"/>
          <w:lang w:val="es-419"/>
        </w:rPr>
        <w:footnoteReference w:id="8"/>
      </w:r>
      <w:r w:rsidR="00CA5FE0" w:rsidRPr="00B565BE">
        <w:rPr>
          <w:rFonts w:ascii="Georgia" w:hAnsi="Georgia" w:cs="Arial"/>
          <w:sz w:val="24"/>
          <w:szCs w:val="22"/>
          <w:vertAlign w:val="superscript"/>
          <w:lang w:val="es-419"/>
        </w:rPr>
        <w:t>-</w:t>
      </w:r>
      <w:r w:rsidR="00CA5FE0" w:rsidRPr="00B565BE">
        <w:rPr>
          <w:rStyle w:val="Refdenotaalpie"/>
          <w:rFonts w:ascii="Georgia" w:hAnsi="Georgia"/>
          <w:sz w:val="24"/>
          <w:szCs w:val="22"/>
          <w:lang w:val="es-419"/>
        </w:rPr>
        <w:footnoteReference w:id="9"/>
      </w:r>
      <w:r w:rsidR="00CA5FE0" w:rsidRPr="00B565BE">
        <w:rPr>
          <w:rFonts w:ascii="Georgia" w:hAnsi="Georgia" w:cs="Arial"/>
          <w:sz w:val="24"/>
          <w:szCs w:val="22"/>
          <w:lang w:val="es-419"/>
        </w:rPr>
        <w:t xml:space="preserve">, </w:t>
      </w:r>
      <w:r w:rsidRPr="00B565BE">
        <w:rPr>
          <w:rFonts w:ascii="Georgia" w:hAnsi="Georgia" w:cs="Arial"/>
          <w:sz w:val="24"/>
          <w:szCs w:val="22"/>
          <w:lang w:val="es-419"/>
        </w:rPr>
        <w:t xml:space="preserve">por </w:t>
      </w:r>
      <w:r w:rsidR="00AF7780" w:rsidRPr="00B565BE">
        <w:rPr>
          <w:rFonts w:ascii="Georgia" w:hAnsi="Georgia" w:cs="Arial"/>
          <w:sz w:val="24"/>
          <w:szCs w:val="22"/>
          <w:lang w:val="es-419"/>
        </w:rPr>
        <w:t xml:space="preserve">el </w:t>
      </w:r>
      <w:r w:rsidRPr="00B565BE">
        <w:rPr>
          <w:rFonts w:ascii="Georgia" w:hAnsi="Georgia" w:cs="Arial"/>
          <w:sz w:val="24"/>
          <w:szCs w:val="22"/>
          <w:lang w:val="es-419"/>
        </w:rPr>
        <w:t>órgano de cierre de la especialidad (CSJ)</w:t>
      </w:r>
      <w:r w:rsidRPr="00B565BE">
        <w:rPr>
          <w:rStyle w:val="Refdenotaalpie"/>
          <w:rFonts w:ascii="Georgia" w:hAnsi="Georgia"/>
          <w:sz w:val="24"/>
          <w:szCs w:val="22"/>
          <w:lang w:val="es-419"/>
        </w:rPr>
        <w:footnoteReference w:id="10"/>
      </w:r>
      <w:r w:rsidRPr="00B565BE">
        <w:rPr>
          <w:rFonts w:ascii="Georgia" w:hAnsi="Georgia" w:cs="Arial"/>
          <w:sz w:val="24"/>
          <w:szCs w:val="22"/>
          <w:lang w:val="es-419"/>
        </w:rPr>
        <w:t xml:space="preserve">: </w:t>
      </w:r>
    </w:p>
    <w:p w:rsidR="007C12D5" w:rsidRPr="00B565BE" w:rsidRDefault="007C12D5" w:rsidP="00B565BE">
      <w:pPr>
        <w:spacing w:line="276" w:lineRule="auto"/>
        <w:ind w:left="567" w:right="567"/>
        <w:jc w:val="both"/>
        <w:rPr>
          <w:rFonts w:ascii="Georgia" w:hAnsi="Georgia" w:cs="Arial"/>
          <w:sz w:val="24"/>
          <w:lang w:val="es-419"/>
        </w:rPr>
      </w:pPr>
    </w:p>
    <w:p w:rsidR="007C12D5" w:rsidRPr="00B565BE" w:rsidRDefault="007C12D5" w:rsidP="00B565BE">
      <w:pPr>
        <w:ind w:left="426" w:right="420"/>
        <w:jc w:val="both"/>
        <w:rPr>
          <w:rFonts w:ascii="Georgia" w:hAnsi="Georgia" w:cs="Arial"/>
          <w:sz w:val="22"/>
          <w:lang w:val="es-419"/>
        </w:rPr>
      </w:pPr>
      <w:r w:rsidRPr="00B565BE">
        <w:rPr>
          <w:rFonts w:ascii="Georgia" w:hAnsi="Georgia" w:cs="Arial"/>
          <w:sz w:val="22"/>
          <w:lang w:val="es-419"/>
        </w:rPr>
        <w:t>En cuanto al otro aspecto del yerro que denuncia este cargo, porque el Tribunal no apreció que el contrato de promesa carecía del señalamiento de la hora en que debía otorgarse la escritura pública, baste anotar que por esta razón nunca se pudiera llegar a la violación de las normas de derecho sustancial que el cargo identifica, porque como ya ha tenido oportunidad de expresarlo esta Corporación (Sentencia de 1o de marzo de 1985), "</w:t>
      </w:r>
      <w:r w:rsidRPr="00B565BE">
        <w:rPr>
          <w:rFonts w:ascii="Georgia" w:hAnsi="Georgia" w:cs="Arial"/>
          <w:sz w:val="22"/>
          <w:u w:val="single"/>
          <w:lang w:val="es-419"/>
        </w:rPr>
        <w:t>No es la hora el momento determinante para entender el plazo. No. Cuando se hace expresa referencia al día, se tiene que admitir que los contratantes han querido que, dentro del tiempo de disponibilidad de la Notaría, se pueda cumplir el negocio prometido</w:t>
      </w:r>
      <w:r w:rsidRPr="00B565BE">
        <w:rPr>
          <w:rFonts w:ascii="Georgia" w:hAnsi="Georgia" w:cs="Arial"/>
          <w:sz w:val="22"/>
          <w:lang w:val="es-419"/>
        </w:rPr>
        <w:t xml:space="preserve">. Claro está que razones de conveniencia harían más definido el señalamiento de la hora, particularmente para no dejar abierta toda la jornada laborable para atender la obligación; pero la omisión no puede acarrear la consecuencia que el casacionista le endilga a la promesa de contrato de carecer del requisito del plazo". (Resaltado fuera de texto). </w:t>
      </w:r>
    </w:p>
    <w:p w:rsidR="00B565BE" w:rsidRDefault="00B565BE" w:rsidP="00B565BE">
      <w:pPr>
        <w:pStyle w:val="Sinespaciado"/>
        <w:spacing w:line="276" w:lineRule="auto"/>
        <w:jc w:val="both"/>
        <w:rPr>
          <w:rFonts w:ascii="Georgia" w:hAnsi="Georgia" w:cs="Arial"/>
          <w:bCs/>
          <w:sz w:val="24"/>
          <w:szCs w:val="24"/>
          <w:lang w:val="es-419"/>
        </w:rPr>
      </w:pPr>
    </w:p>
    <w:p w:rsidR="00C64694" w:rsidRPr="00B565BE" w:rsidRDefault="00A64FE5" w:rsidP="00B565BE">
      <w:pPr>
        <w:pStyle w:val="Sinespaciado"/>
        <w:spacing w:line="276" w:lineRule="auto"/>
        <w:jc w:val="both"/>
        <w:rPr>
          <w:rFonts w:ascii="Georgia" w:hAnsi="Georgia" w:cs="Arial"/>
          <w:bCs/>
          <w:sz w:val="24"/>
          <w:szCs w:val="24"/>
          <w:lang w:val="es-419"/>
        </w:rPr>
      </w:pPr>
      <w:r w:rsidRPr="00B565BE">
        <w:rPr>
          <w:rFonts w:ascii="Georgia" w:hAnsi="Georgia" w:cs="Arial"/>
          <w:bCs/>
          <w:sz w:val="24"/>
          <w:szCs w:val="24"/>
          <w:lang w:val="es-419"/>
        </w:rPr>
        <w:t>En esas condiciones</w:t>
      </w:r>
      <w:r w:rsidR="00CC3A6B" w:rsidRPr="00B565BE">
        <w:rPr>
          <w:rFonts w:ascii="Georgia" w:hAnsi="Georgia" w:cs="Arial"/>
          <w:bCs/>
          <w:sz w:val="24"/>
          <w:szCs w:val="24"/>
          <w:lang w:val="es-419"/>
        </w:rPr>
        <w:t>,</w:t>
      </w:r>
      <w:r w:rsidRPr="00B565BE">
        <w:rPr>
          <w:rFonts w:ascii="Georgia" w:hAnsi="Georgia" w:cs="Arial"/>
          <w:bCs/>
          <w:sz w:val="24"/>
          <w:szCs w:val="24"/>
          <w:lang w:val="es-419"/>
        </w:rPr>
        <w:t xml:space="preserve"> </w:t>
      </w:r>
      <w:r w:rsidR="008A1013" w:rsidRPr="00B565BE">
        <w:rPr>
          <w:rFonts w:ascii="Georgia" w:hAnsi="Georgia" w:cs="Arial"/>
          <w:bCs/>
          <w:sz w:val="24"/>
          <w:szCs w:val="24"/>
          <w:lang w:val="es-419"/>
        </w:rPr>
        <w:t xml:space="preserve">no hay lugar a </w:t>
      </w:r>
      <w:r w:rsidR="00494B73" w:rsidRPr="00B565BE">
        <w:rPr>
          <w:rFonts w:ascii="Georgia" w:hAnsi="Georgia" w:cs="Arial"/>
          <w:bCs/>
          <w:sz w:val="24"/>
          <w:szCs w:val="24"/>
          <w:lang w:val="es-419"/>
        </w:rPr>
        <w:t>la nulidad absoluta, pues en la tesis de esa Corporación, era suficiente con lo establecido en la cláusula octava, en cuanto a que el contrato se perfeccionaría el 15-12-2009 en la Notaría Única de Sabaneta (</w:t>
      </w:r>
      <w:r w:rsidR="00494B73" w:rsidRPr="00B565BE">
        <w:rPr>
          <w:rFonts w:ascii="Georgia" w:hAnsi="Georgia" w:cs="Arial"/>
          <w:bCs/>
          <w:szCs w:val="24"/>
          <w:lang w:val="es-419"/>
        </w:rPr>
        <w:t>Folio 3, cuaderno principal</w:t>
      </w:r>
      <w:r w:rsidR="00494B73" w:rsidRPr="00B565BE">
        <w:rPr>
          <w:rFonts w:ascii="Georgia" w:hAnsi="Georgia" w:cs="Arial"/>
          <w:bCs/>
          <w:sz w:val="24"/>
          <w:szCs w:val="24"/>
          <w:lang w:val="es-419"/>
        </w:rPr>
        <w:t>).</w:t>
      </w:r>
    </w:p>
    <w:p w:rsidR="00494B73" w:rsidRPr="00B565BE" w:rsidRDefault="00494B73" w:rsidP="00B565BE">
      <w:pPr>
        <w:pStyle w:val="Sinespaciado"/>
        <w:spacing w:line="276" w:lineRule="auto"/>
        <w:jc w:val="both"/>
        <w:rPr>
          <w:rFonts w:ascii="Georgia" w:hAnsi="Georgia" w:cs="Arial"/>
          <w:bCs/>
          <w:sz w:val="24"/>
          <w:szCs w:val="24"/>
          <w:lang w:val="es-419"/>
        </w:rPr>
      </w:pPr>
    </w:p>
    <w:p w:rsidR="0067582A" w:rsidRPr="00B565BE" w:rsidRDefault="00494B73" w:rsidP="00B565BE">
      <w:pPr>
        <w:spacing w:line="276" w:lineRule="auto"/>
        <w:jc w:val="both"/>
        <w:rPr>
          <w:rFonts w:ascii="Georgia" w:hAnsi="Georgia" w:cs="Arial"/>
          <w:bCs/>
          <w:sz w:val="24"/>
          <w:szCs w:val="24"/>
          <w:lang w:val="es-419"/>
        </w:rPr>
      </w:pPr>
      <w:r w:rsidRPr="00B565BE">
        <w:rPr>
          <w:rFonts w:ascii="Georgia" w:hAnsi="Georgia" w:cs="Arial"/>
          <w:bCs/>
          <w:sz w:val="24"/>
          <w:szCs w:val="24"/>
          <w:lang w:val="es-419"/>
        </w:rPr>
        <w:t>Queda, entonces, por señalar que el contrato prometido se determinó de tal suerte que, para perfeccionarse</w:t>
      </w:r>
      <w:r w:rsidR="00333289" w:rsidRPr="00B565BE">
        <w:rPr>
          <w:rFonts w:ascii="Georgia" w:hAnsi="Georgia" w:cs="Arial"/>
          <w:bCs/>
          <w:sz w:val="24"/>
          <w:szCs w:val="24"/>
          <w:lang w:val="es-419"/>
        </w:rPr>
        <w:t>,</w:t>
      </w:r>
      <w:r w:rsidRPr="00B565BE">
        <w:rPr>
          <w:rFonts w:ascii="Georgia" w:hAnsi="Georgia" w:cs="Arial"/>
          <w:bCs/>
          <w:sz w:val="24"/>
          <w:szCs w:val="24"/>
          <w:lang w:val="es-419"/>
        </w:rPr>
        <w:t xml:space="preserve"> solo faltaba la tradición del bien, ya que se identificó de manera concreta el inmueble y el precio. </w:t>
      </w:r>
      <w:r w:rsidR="0067582A" w:rsidRPr="00B565BE">
        <w:rPr>
          <w:rFonts w:ascii="Georgia" w:hAnsi="Georgia" w:cs="Arial"/>
          <w:bCs/>
          <w:sz w:val="24"/>
          <w:szCs w:val="24"/>
          <w:lang w:val="es-419"/>
        </w:rPr>
        <w:t xml:space="preserve">Se concluye </w:t>
      </w:r>
      <w:r w:rsidR="00C754DA" w:rsidRPr="00B565BE">
        <w:rPr>
          <w:rFonts w:ascii="Georgia" w:hAnsi="Georgia" w:cs="Arial"/>
          <w:bCs/>
          <w:sz w:val="24"/>
          <w:szCs w:val="24"/>
          <w:lang w:val="es-419"/>
        </w:rPr>
        <w:t xml:space="preserve">así </w:t>
      </w:r>
      <w:r w:rsidR="0067582A" w:rsidRPr="00B565BE">
        <w:rPr>
          <w:rFonts w:ascii="Georgia" w:hAnsi="Georgia" w:cs="Arial"/>
          <w:bCs/>
          <w:sz w:val="24"/>
          <w:szCs w:val="24"/>
          <w:lang w:val="es-419"/>
        </w:rPr>
        <w:t>que, el negocio jurídico del que se reclama la resolución es apto para generar las obligaciones que se reclaman por vía judicial.</w:t>
      </w:r>
    </w:p>
    <w:p w:rsidR="00131BC9" w:rsidRPr="00B565BE" w:rsidRDefault="00131BC9" w:rsidP="00B565BE">
      <w:pPr>
        <w:spacing w:line="276" w:lineRule="auto"/>
        <w:jc w:val="both"/>
        <w:rPr>
          <w:rFonts w:ascii="Georgia" w:hAnsi="Georgia" w:cs="Arial"/>
          <w:bCs/>
          <w:sz w:val="24"/>
          <w:szCs w:val="24"/>
          <w:lang w:val="es-419"/>
        </w:rPr>
      </w:pPr>
    </w:p>
    <w:p w:rsidR="00EB1132" w:rsidRPr="00B565BE" w:rsidRDefault="00F571B2" w:rsidP="00B565BE">
      <w:pPr>
        <w:pStyle w:val="Prrafodelista"/>
        <w:numPr>
          <w:ilvl w:val="2"/>
          <w:numId w:val="24"/>
        </w:numPr>
        <w:spacing w:line="276" w:lineRule="auto"/>
        <w:jc w:val="both"/>
        <w:rPr>
          <w:rFonts w:ascii="Georgia" w:hAnsi="Georgia" w:cs="Arial"/>
          <w:sz w:val="24"/>
          <w:szCs w:val="26"/>
          <w:lang w:val="es-419"/>
        </w:rPr>
      </w:pPr>
      <w:r w:rsidRPr="00B565BE">
        <w:rPr>
          <w:rFonts w:ascii="Georgia" w:hAnsi="Georgia" w:cs="Arial"/>
          <w:sz w:val="24"/>
          <w:szCs w:val="26"/>
          <w:lang w:val="es-419"/>
        </w:rPr>
        <w:t xml:space="preserve">La resolución </w:t>
      </w:r>
      <w:r w:rsidR="00EB1132" w:rsidRPr="00B565BE">
        <w:rPr>
          <w:rFonts w:ascii="Georgia" w:hAnsi="Georgia" w:cs="Arial"/>
          <w:sz w:val="24"/>
          <w:szCs w:val="26"/>
          <w:lang w:val="es-419"/>
        </w:rPr>
        <w:t xml:space="preserve">contractual </w:t>
      </w:r>
      <w:r w:rsidR="00131BC9" w:rsidRPr="00B565BE">
        <w:rPr>
          <w:rFonts w:ascii="Georgia" w:hAnsi="Georgia" w:cs="Arial"/>
          <w:sz w:val="24"/>
          <w:szCs w:val="26"/>
          <w:lang w:val="es-419"/>
        </w:rPr>
        <w:t xml:space="preserve">- presupuestos axiológicos </w:t>
      </w:r>
    </w:p>
    <w:p w:rsidR="00EB1132" w:rsidRPr="00B565BE" w:rsidRDefault="00EB1132" w:rsidP="00B565BE">
      <w:pPr>
        <w:spacing w:line="276" w:lineRule="auto"/>
        <w:jc w:val="both"/>
        <w:rPr>
          <w:rFonts w:ascii="Georgia" w:hAnsi="Georgia" w:cs="Arial"/>
          <w:sz w:val="24"/>
          <w:szCs w:val="24"/>
          <w:lang w:val="es-419"/>
        </w:rPr>
      </w:pPr>
    </w:p>
    <w:p w:rsidR="00EB1132" w:rsidRPr="00B565BE" w:rsidRDefault="00EB1132" w:rsidP="00B565BE">
      <w:pPr>
        <w:spacing w:line="276" w:lineRule="auto"/>
        <w:jc w:val="both"/>
        <w:rPr>
          <w:rFonts w:ascii="Georgia" w:hAnsi="Georgia" w:cs="Arial"/>
          <w:sz w:val="24"/>
          <w:szCs w:val="24"/>
          <w:lang w:val="es-419"/>
        </w:rPr>
      </w:pPr>
      <w:r w:rsidRPr="00B565BE">
        <w:rPr>
          <w:rFonts w:ascii="Georgia" w:hAnsi="Georgia" w:cs="Arial"/>
          <w:sz w:val="24"/>
          <w:szCs w:val="24"/>
          <w:lang w:val="es-419"/>
        </w:rPr>
        <w:t xml:space="preserve">Se sostiene en la teoría jurídica contractual moderna que la resolución provoca la extinción del contrato y genera efectos entre las partes, de dos formas: hacia el futuro, al restarle su fuerza vinculante; y, hacia el pasado, al deshacer sus efectos, pues opera retroactivamente.  Esta consecuencia hacia el pasado, implica que si los contratantes </w:t>
      </w:r>
      <w:r w:rsidRPr="00B565BE">
        <w:rPr>
          <w:rFonts w:ascii="Georgia" w:hAnsi="Georgia" w:cs="Arial"/>
          <w:sz w:val="24"/>
          <w:szCs w:val="24"/>
          <w:lang w:val="es-419"/>
        </w:rPr>
        <w:lastRenderedPageBreak/>
        <w:t>no habían ejecutado sus obligaciones, quedan liberados de cumplirlas; si uno de ellos las había ejecutado, el otro debe ser obligado a restituir lo recibido; y, si el contratante incumplido contra el cual se pronunció la decisión, había ejecutado parte de la prestación a su cargo, tendrá derecho de repetición. Así lo ha indicado nuestro órgano de cierre (CSJ)</w:t>
      </w:r>
      <w:r w:rsidRPr="00B565BE">
        <w:rPr>
          <w:rStyle w:val="Refdenotaalpie"/>
          <w:rFonts w:ascii="Georgia" w:hAnsi="Georgia"/>
          <w:sz w:val="24"/>
          <w:szCs w:val="24"/>
          <w:lang w:val="es-419"/>
        </w:rPr>
        <w:footnoteReference w:id="11"/>
      </w:r>
      <w:r w:rsidRPr="00B565BE">
        <w:rPr>
          <w:rFonts w:ascii="Georgia" w:hAnsi="Georgia" w:cs="Arial"/>
          <w:sz w:val="24"/>
          <w:szCs w:val="24"/>
          <w:lang w:val="es-419"/>
        </w:rPr>
        <w:t xml:space="preserve"> y comentado la doctrina</w:t>
      </w:r>
      <w:r w:rsidRPr="00B565BE">
        <w:rPr>
          <w:rStyle w:val="Refdenotaalpie"/>
          <w:rFonts w:ascii="Georgia" w:hAnsi="Georgia"/>
          <w:sz w:val="24"/>
          <w:szCs w:val="24"/>
          <w:lang w:val="es-419"/>
        </w:rPr>
        <w:footnoteReference w:id="12"/>
      </w:r>
      <w:r w:rsidRPr="00B565BE">
        <w:rPr>
          <w:rFonts w:ascii="Georgia" w:hAnsi="Georgia" w:cs="Arial"/>
          <w:sz w:val="24"/>
          <w:szCs w:val="24"/>
          <w:lang w:val="es-419"/>
        </w:rPr>
        <w:t>.</w:t>
      </w:r>
    </w:p>
    <w:p w:rsidR="00EB1132" w:rsidRPr="00B565BE" w:rsidRDefault="00EB1132" w:rsidP="00B565BE">
      <w:pPr>
        <w:spacing w:line="276" w:lineRule="auto"/>
        <w:jc w:val="both"/>
        <w:rPr>
          <w:rFonts w:ascii="Georgia" w:hAnsi="Georgia" w:cs="Arial"/>
          <w:sz w:val="24"/>
          <w:szCs w:val="24"/>
          <w:lang w:val="es-419"/>
        </w:rPr>
      </w:pPr>
    </w:p>
    <w:p w:rsidR="00EB1132" w:rsidRDefault="00EB1132" w:rsidP="00B565BE">
      <w:pPr>
        <w:spacing w:line="276" w:lineRule="auto"/>
        <w:jc w:val="both"/>
        <w:rPr>
          <w:rFonts w:ascii="Georgia" w:hAnsi="Georgia" w:cs="Arial"/>
          <w:sz w:val="24"/>
          <w:szCs w:val="24"/>
          <w:lang w:val="es-419"/>
        </w:rPr>
      </w:pPr>
      <w:r w:rsidRPr="00B565BE">
        <w:rPr>
          <w:rFonts w:ascii="Georgia" w:hAnsi="Georgia" w:cs="Arial"/>
          <w:sz w:val="24"/>
          <w:szCs w:val="24"/>
          <w:lang w:val="es-419"/>
        </w:rPr>
        <w:t xml:space="preserve">También han señalado la jurisprudencia y doctrina nacionales, que la acción resolutoria se abre paso, tanto para los contratos de ejecución instantánea como </w:t>
      </w:r>
      <w:r w:rsidR="00A64FE5" w:rsidRPr="00B565BE">
        <w:rPr>
          <w:rFonts w:ascii="Georgia" w:hAnsi="Georgia" w:cs="Arial"/>
          <w:sz w:val="24"/>
          <w:szCs w:val="24"/>
          <w:lang w:val="es-419"/>
        </w:rPr>
        <w:t xml:space="preserve">en </w:t>
      </w:r>
      <w:r w:rsidRPr="00B565BE">
        <w:rPr>
          <w:rFonts w:ascii="Georgia" w:hAnsi="Georgia" w:cs="Arial"/>
          <w:sz w:val="24"/>
          <w:szCs w:val="24"/>
          <w:lang w:val="es-419"/>
        </w:rPr>
        <w:t>aquellos nominados de ejecución sucesiva, aunque no es esta clasificación la que determina la procedencia de la resolución, sino la naturaleza misma de las prestaciones originadas en el objeto contractual, así lo explican los profesores Ospina Fernández y Ospina Acosta</w:t>
      </w:r>
      <w:r w:rsidRPr="00B565BE">
        <w:rPr>
          <w:rStyle w:val="Refdenotaalpie"/>
          <w:rFonts w:ascii="Georgia" w:hAnsi="Georgia"/>
          <w:sz w:val="24"/>
          <w:szCs w:val="24"/>
          <w:lang w:val="es-419"/>
        </w:rPr>
        <w:footnoteReference w:id="13"/>
      </w:r>
      <w:r w:rsidRPr="00B565BE">
        <w:rPr>
          <w:rFonts w:ascii="Georgia" w:hAnsi="Georgia" w:cs="Arial"/>
          <w:sz w:val="24"/>
          <w:szCs w:val="24"/>
          <w:lang w:val="es-419"/>
        </w:rPr>
        <w:t>.</w:t>
      </w:r>
    </w:p>
    <w:p w:rsidR="00B25B29" w:rsidRPr="00B565BE" w:rsidRDefault="00B25B29" w:rsidP="00B565BE">
      <w:pPr>
        <w:spacing w:line="276" w:lineRule="auto"/>
        <w:jc w:val="both"/>
        <w:rPr>
          <w:rFonts w:ascii="Georgia" w:hAnsi="Georgia" w:cs="Arial"/>
          <w:sz w:val="24"/>
          <w:szCs w:val="24"/>
          <w:lang w:val="es-419"/>
        </w:rPr>
      </w:pPr>
    </w:p>
    <w:p w:rsidR="00EB1132" w:rsidRPr="00B565BE" w:rsidRDefault="00EB1132" w:rsidP="00B565BE">
      <w:pPr>
        <w:spacing w:line="276" w:lineRule="auto"/>
        <w:jc w:val="both"/>
        <w:rPr>
          <w:rFonts w:ascii="Georgia" w:hAnsi="Georgia" w:cs="Arial"/>
          <w:sz w:val="24"/>
          <w:szCs w:val="24"/>
          <w:lang w:val="es-419"/>
        </w:rPr>
      </w:pPr>
      <w:r w:rsidRPr="00B565BE">
        <w:rPr>
          <w:rFonts w:ascii="Georgia" w:hAnsi="Georgia" w:cs="Arial"/>
          <w:sz w:val="24"/>
          <w:szCs w:val="24"/>
          <w:lang w:val="es-419"/>
        </w:rPr>
        <w:t xml:space="preserve">Los requisitos de la mentada </w:t>
      </w:r>
      <w:r w:rsidR="00A64FE5" w:rsidRPr="00B565BE">
        <w:rPr>
          <w:rFonts w:ascii="Georgia" w:hAnsi="Georgia" w:cs="Arial"/>
          <w:sz w:val="24"/>
          <w:szCs w:val="24"/>
          <w:lang w:val="es-419"/>
        </w:rPr>
        <w:t>pretensión</w:t>
      </w:r>
      <w:r w:rsidRPr="00B565BE">
        <w:rPr>
          <w:rFonts w:ascii="Georgia" w:hAnsi="Georgia" w:cs="Arial"/>
          <w:sz w:val="24"/>
          <w:szCs w:val="24"/>
          <w:lang w:val="es-419"/>
        </w:rPr>
        <w:t>, por boca de la doctrina</w:t>
      </w:r>
      <w:r w:rsidRPr="00B565BE">
        <w:rPr>
          <w:rFonts w:ascii="Georgia" w:hAnsi="Georgia" w:cs="Arial"/>
          <w:sz w:val="24"/>
          <w:szCs w:val="24"/>
          <w:vertAlign w:val="superscript"/>
          <w:lang w:val="es-419"/>
        </w:rPr>
        <w:footnoteReference w:id="14"/>
      </w:r>
      <w:r w:rsidRPr="00B565BE">
        <w:rPr>
          <w:rFonts w:ascii="Georgia" w:hAnsi="Georgia" w:cs="Arial"/>
          <w:sz w:val="24"/>
          <w:szCs w:val="24"/>
          <w:lang w:val="es-419"/>
        </w:rPr>
        <w:t xml:space="preserve"> y la jurisprudencia</w:t>
      </w:r>
      <w:r w:rsidRPr="00B565BE">
        <w:rPr>
          <w:rFonts w:ascii="Georgia" w:hAnsi="Georgia" w:cs="Arial"/>
          <w:sz w:val="24"/>
          <w:szCs w:val="24"/>
          <w:vertAlign w:val="superscript"/>
          <w:lang w:val="es-419"/>
        </w:rPr>
        <w:footnoteReference w:id="15"/>
      </w:r>
      <w:r w:rsidRPr="00B565BE">
        <w:rPr>
          <w:rFonts w:ascii="Georgia" w:hAnsi="Georgia" w:cs="Arial"/>
          <w:sz w:val="24"/>
          <w:szCs w:val="24"/>
          <w:vertAlign w:val="superscript"/>
          <w:lang w:val="es-419"/>
        </w:rPr>
        <w:t>-</w:t>
      </w:r>
      <w:r w:rsidRPr="00B565BE">
        <w:rPr>
          <w:rStyle w:val="Refdenotaalpie"/>
          <w:rFonts w:ascii="Georgia" w:hAnsi="Georgia"/>
          <w:sz w:val="24"/>
          <w:szCs w:val="24"/>
          <w:lang w:val="es-419"/>
        </w:rPr>
        <w:footnoteReference w:id="16"/>
      </w:r>
      <w:r w:rsidRPr="00B565BE">
        <w:rPr>
          <w:rFonts w:ascii="Georgia" w:hAnsi="Georgia" w:cs="Arial"/>
          <w:sz w:val="24"/>
          <w:szCs w:val="24"/>
          <w:vertAlign w:val="superscript"/>
          <w:lang w:val="es-419"/>
        </w:rPr>
        <w:t>-</w:t>
      </w:r>
      <w:r w:rsidRPr="00B565BE">
        <w:rPr>
          <w:rStyle w:val="Refdenotaalpie"/>
          <w:rFonts w:ascii="Georgia" w:hAnsi="Georgia"/>
          <w:sz w:val="24"/>
          <w:szCs w:val="24"/>
          <w:lang w:val="es-419"/>
        </w:rPr>
        <w:footnoteReference w:id="17"/>
      </w:r>
      <w:r w:rsidRPr="00B565BE">
        <w:rPr>
          <w:rFonts w:ascii="Georgia" w:hAnsi="Georgia" w:cs="Arial"/>
          <w:sz w:val="24"/>
          <w:szCs w:val="24"/>
          <w:vertAlign w:val="superscript"/>
          <w:lang w:val="es-419"/>
        </w:rPr>
        <w:t>-</w:t>
      </w:r>
      <w:r w:rsidRPr="00B565BE">
        <w:rPr>
          <w:rStyle w:val="Refdenotaalpie"/>
          <w:rFonts w:ascii="Georgia" w:hAnsi="Georgia"/>
          <w:sz w:val="24"/>
          <w:szCs w:val="24"/>
          <w:lang w:val="es-419"/>
        </w:rPr>
        <w:footnoteReference w:id="18"/>
      </w:r>
      <w:r w:rsidRPr="00B565BE">
        <w:rPr>
          <w:rFonts w:ascii="Georgia" w:hAnsi="Georgia" w:cs="Arial"/>
          <w:sz w:val="24"/>
          <w:szCs w:val="24"/>
          <w:lang w:val="es-419"/>
        </w:rPr>
        <w:t>, de tiempo atrás y en forma reiterada se hacen consistir en: (i) Demostración del negocio jurídico bilateral, del cual se pretende la resolución, como convenio válido entre las partes; (ii) Acreditación del cumplimiento de las prestaciones que correspondían al demandante, es decir, que pueda calificarse como cumplidor de los deberes que le impone la convención o cuando menos se haya allanado a cumplirlos en la forma y tiempo debidos; y, (iii) Allegar la prueba del incumplimiento del demandado, sea total o parcial, (</w:t>
      </w:r>
      <w:r w:rsidRPr="00B565BE">
        <w:rPr>
          <w:rFonts w:ascii="Georgia" w:hAnsi="Georgia" w:cs="Arial"/>
          <w:sz w:val="22"/>
          <w:szCs w:val="24"/>
          <w:lang w:val="es-419"/>
        </w:rPr>
        <w:t>Por culpa o dolo del mismo, siendo de advertir que la primera se presume y el segundo ha de demostrarse</w:t>
      </w:r>
      <w:r w:rsidRPr="00B565BE">
        <w:rPr>
          <w:rFonts w:ascii="Georgia" w:hAnsi="Georgia" w:cs="Arial"/>
          <w:sz w:val="24"/>
          <w:szCs w:val="24"/>
          <w:lang w:val="es-419"/>
        </w:rPr>
        <w:t>) de las obligaciones contraídas en el pacto.</w:t>
      </w:r>
    </w:p>
    <w:p w:rsidR="00200E49" w:rsidRPr="00B565BE" w:rsidRDefault="00200E49" w:rsidP="00B565BE">
      <w:pPr>
        <w:spacing w:line="276" w:lineRule="auto"/>
        <w:jc w:val="both"/>
        <w:rPr>
          <w:rFonts w:ascii="Georgia" w:hAnsi="Georgia" w:cs="Arial"/>
          <w:sz w:val="24"/>
          <w:szCs w:val="24"/>
          <w:lang w:val="es-419"/>
        </w:rPr>
      </w:pPr>
    </w:p>
    <w:p w:rsidR="00793120" w:rsidRPr="00B565BE" w:rsidRDefault="00200E49" w:rsidP="00B565BE">
      <w:pPr>
        <w:pStyle w:val="Sinespaciado"/>
        <w:spacing w:line="276" w:lineRule="auto"/>
        <w:jc w:val="both"/>
        <w:rPr>
          <w:rFonts w:ascii="Georgia" w:hAnsi="Georgia" w:cs="Arial"/>
          <w:sz w:val="24"/>
          <w:lang w:val="es-419"/>
        </w:rPr>
      </w:pPr>
      <w:r w:rsidRPr="00B565BE">
        <w:rPr>
          <w:rFonts w:ascii="Georgia" w:hAnsi="Georgia" w:cs="Arial"/>
          <w:kern w:val="28"/>
          <w:sz w:val="24"/>
          <w:szCs w:val="20"/>
          <w:lang w:val="es-419"/>
        </w:rPr>
        <w:t>Dispone el artículo 1546, CC, que la acción dirigida a obtener la ejecución de un contrato o su resolución, exige que el demandante haya cumplido las obligaciones a su cargo. Por su parte, e</w:t>
      </w:r>
      <w:r w:rsidRPr="00B565BE">
        <w:rPr>
          <w:rFonts w:ascii="Georgia" w:hAnsi="Georgia" w:cs="Arial"/>
          <w:sz w:val="24"/>
          <w:lang w:val="es-419"/>
        </w:rPr>
        <w:t xml:space="preserve">l artículo 1609, </w:t>
      </w:r>
      <w:r w:rsidRPr="00B565BE">
        <w:rPr>
          <w:rFonts w:ascii="Georgia" w:hAnsi="Georgia" w:cs="Arial"/>
          <w:i/>
          <w:sz w:val="24"/>
          <w:lang w:val="es-419"/>
        </w:rPr>
        <w:t>ídem</w:t>
      </w:r>
      <w:r w:rsidRPr="00B565BE">
        <w:rPr>
          <w:rFonts w:ascii="Georgia" w:hAnsi="Georgia" w:cs="Arial"/>
          <w:sz w:val="24"/>
          <w:lang w:val="es-419"/>
        </w:rPr>
        <w:t>, advierte que en los contratos bilaterales, ninguno de los contratantes está en mora por dejar de cumplir sus obligaciones</w:t>
      </w:r>
      <w:r w:rsidR="000939C7" w:rsidRPr="00B565BE">
        <w:rPr>
          <w:rFonts w:ascii="Georgia" w:hAnsi="Georgia" w:cs="Arial"/>
          <w:sz w:val="24"/>
          <w:lang w:val="es-419"/>
        </w:rPr>
        <w:t>,</w:t>
      </w:r>
      <w:r w:rsidRPr="00B565BE">
        <w:rPr>
          <w:rFonts w:ascii="Georgia" w:hAnsi="Georgia" w:cs="Arial"/>
          <w:sz w:val="24"/>
          <w:lang w:val="es-419"/>
        </w:rPr>
        <w:t xml:space="preserve"> si el otro no ha cumplido o se ha allanado a hacerlo en la forma pactada, ello siempre que se trate de simultaneidad en la exigibilidad mutua o para cuando el demandante tenía a su cargo una obligación que ha debido cumplir previamente</w:t>
      </w:r>
      <w:r w:rsidR="00793120" w:rsidRPr="00B565BE">
        <w:rPr>
          <w:rFonts w:ascii="Georgia" w:hAnsi="Georgia" w:cs="Arial"/>
          <w:sz w:val="24"/>
          <w:lang w:val="es-419"/>
        </w:rPr>
        <w:t xml:space="preserve">. </w:t>
      </w:r>
    </w:p>
    <w:p w:rsidR="00793120" w:rsidRPr="00B565BE" w:rsidRDefault="00793120" w:rsidP="00B565BE">
      <w:pPr>
        <w:pStyle w:val="Sinespaciado"/>
        <w:spacing w:line="276" w:lineRule="auto"/>
        <w:jc w:val="both"/>
        <w:rPr>
          <w:rFonts w:ascii="Georgia" w:hAnsi="Georgia" w:cs="Arial"/>
          <w:sz w:val="24"/>
          <w:lang w:val="es-419"/>
        </w:rPr>
      </w:pPr>
    </w:p>
    <w:p w:rsidR="00CA1991" w:rsidRPr="00B565BE" w:rsidRDefault="00793120" w:rsidP="00B565BE">
      <w:pPr>
        <w:pStyle w:val="Sinespaciado"/>
        <w:spacing w:line="276" w:lineRule="auto"/>
        <w:jc w:val="both"/>
        <w:rPr>
          <w:rFonts w:ascii="Georgia" w:hAnsi="Georgia" w:cs="Arial"/>
          <w:sz w:val="24"/>
          <w:szCs w:val="28"/>
          <w:lang w:val="es-419"/>
        </w:rPr>
      </w:pPr>
      <w:r w:rsidRPr="00B565BE">
        <w:rPr>
          <w:rFonts w:ascii="Georgia" w:hAnsi="Georgia" w:cs="Arial"/>
          <w:sz w:val="24"/>
          <w:lang w:val="es-419"/>
        </w:rPr>
        <w:t>Ah</w:t>
      </w:r>
      <w:r w:rsidR="00F571B2" w:rsidRPr="00B565BE">
        <w:rPr>
          <w:rFonts w:ascii="Georgia" w:hAnsi="Georgia" w:cs="Arial"/>
          <w:sz w:val="24"/>
          <w:lang w:val="es-419"/>
        </w:rPr>
        <w:t>ora, cuando de obligaciones recí</w:t>
      </w:r>
      <w:r w:rsidRPr="00B565BE">
        <w:rPr>
          <w:rFonts w:ascii="Georgia" w:hAnsi="Georgia" w:cs="Arial"/>
          <w:sz w:val="24"/>
          <w:lang w:val="es-419"/>
        </w:rPr>
        <w:t>procas sucesivas</w:t>
      </w:r>
      <w:r w:rsidR="00C754DA" w:rsidRPr="00B565BE">
        <w:rPr>
          <w:rFonts w:ascii="Georgia" w:hAnsi="Georgia" w:cs="Arial"/>
          <w:sz w:val="24"/>
          <w:lang w:val="es-419"/>
        </w:rPr>
        <w:t xml:space="preserve"> se trata</w:t>
      </w:r>
      <w:r w:rsidRPr="00B565BE">
        <w:rPr>
          <w:rFonts w:ascii="Georgia" w:hAnsi="Georgia" w:cs="Arial"/>
          <w:sz w:val="24"/>
          <w:lang w:val="es-419"/>
        </w:rPr>
        <w:t>, razona la CSJ</w:t>
      </w:r>
      <w:r w:rsidR="00CA1991" w:rsidRPr="00B565BE">
        <w:rPr>
          <w:rStyle w:val="Refdenotaalpie"/>
          <w:rFonts w:ascii="Georgia" w:hAnsi="Georgia"/>
          <w:sz w:val="24"/>
          <w:lang w:val="es-419"/>
        </w:rPr>
        <w:footnoteReference w:id="19"/>
      </w:r>
      <w:r w:rsidR="00C754DA" w:rsidRPr="00B565BE">
        <w:rPr>
          <w:rFonts w:ascii="Georgia" w:hAnsi="Georgia" w:cs="Arial"/>
          <w:sz w:val="24"/>
          <w:lang w:val="es-419"/>
        </w:rPr>
        <w:t xml:space="preserve"> que</w:t>
      </w:r>
      <w:r w:rsidRPr="00B565BE">
        <w:rPr>
          <w:rFonts w:ascii="Georgia" w:hAnsi="Georgia" w:cs="Arial"/>
          <w:sz w:val="24"/>
          <w:lang w:val="es-419"/>
        </w:rPr>
        <w:t>: “(…)</w:t>
      </w:r>
      <w:r w:rsidR="00CA1991" w:rsidRPr="00B565BE">
        <w:rPr>
          <w:rFonts w:ascii="Georgia" w:hAnsi="Georgia" w:cs="Arial"/>
          <w:sz w:val="24"/>
          <w:lang w:val="es-419"/>
        </w:rPr>
        <w:t xml:space="preserve"> </w:t>
      </w:r>
      <w:r w:rsidRPr="00B565BE">
        <w:rPr>
          <w:rFonts w:ascii="Georgia" w:hAnsi="Georgia" w:cs="Arial"/>
          <w:i/>
          <w:szCs w:val="28"/>
          <w:lang w:val="es-419"/>
        </w:rPr>
        <w:t>el “(…) contratante que no vio satisfecha la previa obligación sólo puede pretender el cumplimiento del contrato si cumplió o se allanó a cumplir. Si no ha cumplido ni se ha allanado a hacerlo, puede pretender la resolución con fundamento en el art. 1609, es decir, por el incumplimiento de las obligaciones antecedentes del otro contratante”</w:t>
      </w:r>
      <w:r w:rsidR="00CA1991" w:rsidRPr="00B565BE">
        <w:rPr>
          <w:rFonts w:ascii="Georgia" w:hAnsi="Georgia" w:cs="Arial"/>
          <w:i/>
          <w:szCs w:val="28"/>
          <w:lang w:val="es-419"/>
        </w:rPr>
        <w:t xml:space="preserve"> (…)”.</w:t>
      </w:r>
      <w:r w:rsidR="00CA1991" w:rsidRPr="00B565BE">
        <w:rPr>
          <w:rFonts w:ascii="Georgia" w:hAnsi="Georgia" w:cs="Arial"/>
          <w:sz w:val="24"/>
          <w:szCs w:val="28"/>
          <w:lang w:val="es-419"/>
        </w:rPr>
        <w:t xml:space="preserve"> Criterio</w:t>
      </w:r>
      <w:r w:rsidR="001541A9" w:rsidRPr="00B565BE">
        <w:rPr>
          <w:rFonts w:ascii="Georgia" w:hAnsi="Georgia" w:cs="Arial"/>
          <w:sz w:val="24"/>
          <w:szCs w:val="28"/>
          <w:lang w:val="es-419"/>
        </w:rPr>
        <w:t xml:space="preserve"> </w:t>
      </w:r>
      <w:r w:rsidR="00CA1991" w:rsidRPr="00B565BE">
        <w:rPr>
          <w:rFonts w:ascii="Georgia" w:hAnsi="Georgia" w:cs="Arial"/>
          <w:sz w:val="24"/>
          <w:szCs w:val="28"/>
          <w:lang w:val="es-419"/>
        </w:rPr>
        <w:t>reiterado recientemente</w:t>
      </w:r>
      <w:r w:rsidR="00CA1991" w:rsidRPr="00B565BE">
        <w:rPr>
          <w:rStyle w:val="Refdenotaalpie"/>
          <w:rFonts w:ascii="Georgia" w:hAnsi="Georgia"/>
          <w:sz w:val="24"/>
          <w:szCs w:val="28"/>
          <w:lang w:val="es-419"/>
        </w:rPr>
        <w:footnoteReference w:id="20"/>
      </w:r>
      <w:r w:rsidR="00CA1991" w:rsidRPr="00B565BE">
        <w:rPr>
          <w:rFonts w:ascii="Georgia" w:hAnsi="Georgia" w:cs="Arial"/>
          <w:sz w:val="24"/>
          <w:szCs w:val="28"/>
          <w:lang w:val="es-419"/>
        </w:rPr>
        <w:t>.</w:t>
      </w:r>
    </w:p>
    <w:p w:rsidR="00B25B29" w:rsidRDefault="00B25B29" w:rsidP="00B565BE">
      <w:pPr>
        <w:pStyle w:val="Sinespaciado"/>
        <w:spacing w:line="276" w:lineRule="auto"/>
        <w:jc w:val="both"/>
        <w:rPr>
          <w:rFonts w:ascii="Georgia" w:hAnsi="Georgia" w:cs="Arial"/>
          <w:sz w:val="24"/>
          <w:szCs w:val="28"/>
          <w:lang w:val="es-419"/>
        </w:rPr>
      </w:pPr>
    </w:p>
    <w:p w:rsidR="001541A9" w:rsidRPr="00B565BE" w:rsidRDefault="00CA1991" w:rsidP="00B565BE">
      <w:pPr>
        <w:pStyle w:val="Sinespaciado"/>
        <w:spacing w:line="276" w:lineRule="auto"/>
        <w:jc w:val="both"/>
        <w:rPr>
          <w:rFonts w:ascii="Georgia" w:hAnsi="Georgia" w:cs="Arial"/>
          <w:sz w:val="24"/>
          <w:lang w:val="es-419"/>
        </w:rPr>
      </w:pPr>
      <w:r w:rsidRPr="00B565BE">
        <w:rPr>
          <w:rFonts w:ascii="Georgia" w:hAnsi="Georgia" w:cs="Arial"/>
          <w:sz w:val="24"/>
          <w:szCs w:val="28"/>
          <w:lang w:val="es-419"/>
        </w:rPr>
        <w:lastRenderedPageBreak/>
        <w:t>Descendiendo en el caso, menester es verificar las obligaciones contraídas en la promesa de compraventa</w:t>
      </w:r>
      <w:r w:rsidR="00C754DA" w:rsidRPr="00B565BE">
        <w:rPr>
          <w:rFonts w:ascii="Georgia" w:hAnsi="Georgia" w:cs="Arial"/>
          <w:sz w:val="24"/>
          <w:szCs w:val="28"/>
          <w:lang w:val="es-419"/>
        </w:rPr>
        <w:t xml:space="preserve">. De </w:t>
      </w:r>
      <w:r w:rsidR="001541A9" w:rsidRPr="00B565BE">
        <w:rPr>
          <w:rFonts w:ascii="Georgia" w:hAnsi="Georgia" w:cs="Arial"/>
          <w:sz w:val="24"/>
          <w:szCs w:val="28"/>
          <w:lang w:val="es-419"/>
        </w:rPr>
        <w:t>un lado, el vendedor (</w:t>
      </w:r>
      <w:r w:rsidR="001541A9" w:rsidRPr="00B565BE">
        <w:rPr>
          <w:rFonts w:ascii="Georgia" w:hAnsi="Georgia" w:cs="Arial"/>
          <w:szCs w:val="28"/>
          <w:lang w:val="es-419"/>
        </w:rPr>
        <w:t>Aquí demandante</w:t>
      </w:r>
      <w:r w:rsidR="001541A9" w:rsidRPr="00B565BE">
        <w:rPr>
          <w:rFonts w:ascii="Georgia" w:hAnsi="Georgia" w:cs="Arial"/>
          <w:sz w:val="24"/>
          <w:szCs w:val="28"/>
          <w:lang w:val="es-419"/>
        </w:rPr>
        <w:t>) se comprometió a</w:t>
      </w:r>
      <w:r w:rsidR="00760C21" w:rsidRPr="00B565BE">
        <w:rPr>
          <w:rFonts w:ascii="Georgia" w:hAnsi="Georgia" w:cs="Arial"/>
          <w:sz w:val="24"/>
          <w:szCs w:val="28"/>
          <w:lang w:val="es-419"/>
        </w:rPr>
        <w:t xml:space="preserve">: (i) Entregar el predio el día 30-07-2009; y, a (ii) Otorgar </w:t>
      </w:r>
      <w:r w:rsidR="001541A9" w:rsidRPr="00B565BE">
        <w:rPr>
          <w:rFonts w:ascii="Georgia" w:hAnsi="Georgia" w:cs="Arial"/>
          <w:sz w:val="24"/>
          <w:szCs w:val="28"/>
          <w:lang w:val="es-419"/>
        </w:rPr>
        <w:t>la correspondiente escritura pública en la fecha convenida (</w:t>
      </w:r>
      <w:r w:rsidR="001541A9" w:rsidRPr="00B565BE">
        <w:rPr>
          <w:rFonts w:ascii="Georgia" w:hAnsi="Georgia" w:cs="Arial"/>
          <w:szCs w:val="28"/>
          <w:lang w:val="es-419"/>
        </w:rPr>
        <w:t>15-12-2009</w:t>
      </w:r>
      <w:r w:rsidR="001541A9" w:rsidRPr="00B565BE">
        <w:rPr>
          <w:rFonts w:ascii="Georgia" w:hAnsi="Georgia" w:cs="Arial"/>
          <w:sz w:val="24"/>
          <w:szCs w:val="28"/>
          <w:lang w:val="es-419"/>
        </w:rPr>
        <w:t xml:space="preserve">); </w:t>
      </w:r>
      <w:r w:rsidR="00760C21" w:rsidRPr="00B565BE">
        <w:rPr>
          <w:rFonts w:ascii="Georgia" w:hAnsi="Georgia" w:cs="Arial"/>
          <w:sz w:val="24"/>
          <w:szCs w:val="28"/>
          <w:lang w:val="es-419"/>
        </w:rPr>
        <w:t>por su parte</w:t>
      </w:r>
      <w:r w:rsidR="001541A9" w:rsidRPr="00B565BE">
        <w:rPr>
          <w:rFonts w:ascii="Georgia" w:hAnsi="Georgia" w:cs="Arial"/>
          <w:sz w:val="24"/>
          <w:szCs w:val="28"/>
          <w:lang w:val="es-419"/>
        </w:rPr>
        <w:t xml:space="preserve">, el comprador se obligó a: (i) Pagar el precio así: </w:t>
      </w:r>
      <w:r w:rsidR="001541A9" w:rsidRPr="00B565BE">
        <w:rPr>
          <w:rFonts w:ascii="Georgia" w:hAnsi="Georgia" w:cs="Arial"/>
          <w:sz w:val="24"/>
          <w:lang w:val="es-419"/>
        </w:rPr>
        <w:t xml:space="preserve">$160.000.000 a la fecha de la firma de la promesa </w:t>
      </w:r>
      <w:r w:rsidR="00760C21" w:rsidRPr="00B565BE">
        <w:rPr>
          <w:rFonts w:ascii="Georgia" w:hAnsi="Georgia" w:cs="Arial"/>
          <w:sz w:val="24"/>
          <w:lang w:val="es-419"/>
        </w:rPr>
        <w:t>(</w:t>
      </w:r>
      <w:r w:rsidR="00760C21" w:rsidRPr="00B565BE">
        <w:rPr>
          <w:rFonts w:ascii="Georgia" w:hAnsi="Georgia" w:cs="Arial"/>
          <w:szCs w:val="28"/>
          <w:lang w:val="es-419"/>
        </w:rPr>
        <w:t>30-07-2009</w:t>
      </w:r>
      <w:r w:rsidR="00760C21" w:rsidRPr="00B565BE">
        <w:rPr>
          <w:rFonts w:ascii="Georgia" w:hAnsi="Georgia" w:cs="Arial"/>
          <w:sz w:val="24"/>
          <w:szCs w:val="28"/>
          <w:lang w:val="es-419"/>
        </w:rPr>
        <w:t xml:space="preserve">) </w:t>
      </w:r>
      <w:r w:rsidR="001541A9" w:rsidRPr="00B565BE">
        <w:rPr>
          <w:rFonts w:ascii="Georgia" w:hAnsi="Georgia" w:cs="Arial"/>
          <w:sz w:val="24"/>
          <w:lang w:val="es-419"/>
        </w:rPr>
        <w:t>y dos (2) cuotas, por $80.000.000, cada una, en los días 15-10-2009 y 15-12-2009; y (ii) Suscribir</w:t>
      </w:r>
      <w:r w:rsidR="000939C7" w:rsidRPr="00B565BE">
        <w:rPr>
          <w:rFonts w:ascii="Georgia" w:hAnsi="Georgia" w:cs="Arial"/>
          <w:sz w:val="24"/>
          <w:lang w:val="es-419"/>
        </w:rPr>
        <w:t>,</w:t>
      </w:r>
      <w:r w:rsidR="001541A9" w:rsidRPr="00B565BE">
        <w:rPr>
          <w:rFonts w:ascii="Georgia" w:hAnsi="Georgia" w:cs="Arial"/>
          <w:sz w:val="24"/>
          <w:lang w:val="es-419"/>
        </w:rPr>
        <w:t xml:space="preserve"> también</w:t>
      </w:r>
      <w:r w:rsidR="000939C7" w:rsidRPr="00B565BE">
        <w:rPr>
          <w:rFonts w:ascii="Georgia" w:hAnsi="Georgia" w:cs="Arial"/>
          <w:sz w:val="24"/>
          <w:lang w:val="es-419"/>
        </w:rPr>
        <w:t>,</w:t>
      </w:r>
      <w:r w:rsidR="001541A9" w:rsidRPr="00B565BE">
        <w:rPr>
          <w:rFonts w:ascii="Georgia" w:hAnsi="Georgia" w:cs="Arial"/>
          <w:sz w:val="24"/>
          <w:lang w:val="es-419"/>
        </w:rPr>
        <w:t xml:space="preserve"> el aludido instrumento. </w:t>
      </w:r>
    </w:p>
    <w:p w:rsidR="001541A9" w:rsidRPr="00B565BE" w:rsidRDefault="001541A9" w:rsidP="00B565BE">
      <w:pPr>
        <w:pStyle w:val="Sinespaciado"/>
        <w:spacing w:line="276" w:lineRule="auto"/>
        <w:jc w:val="both"/>
        <w:rPr>
          <w:rFonts w:ascii="Georgia" w:hAnsi="Georgia" w:cs="Arial"/>
          <w:lang w:val="es-419"/>
        </w:rPr>
      </w:pPr>
    </w:p>
    <w:p w:rsidR="00D36788" w:rsidRPr="00B565BE" w:rsidRDefault="00C754DA" w:rsidP="00B565BE">
      <w:pPr>
        <w:pStyle w:val="Sinespaciado"/>
        <w:spacing w:line="276" w:lineRule="auto"/>
        <w:jc w:val="both"/>
        <w:rPr>
          <w:rFonts w:ascii="Georgia" w:hAnsi="Georgia" w:cs="Arial"/>
          <w:sz w:val="24"/>
          <w:lang w:val="es-419"/>
        </w:rPr>
      </w:pPr>
      <w:r w:rsidRPr="00B565BE">
        <w:rPr>
          <w:rFonts w:ascii="Georgia" w:hAnsi="Georgia" w:cs="Arial"/>
          <w:sz w:val="24"/>
          <w:lang w:val="es-419"/>
        </w:rPr>
        <w:t xml:space="preserve">Salta </w:t>
      </w:r>
      <w:r w:rsidR="00760C21" w:rsidRPr="00B565BE">
        <w:rPr>
          <w:rFonts w:ascii="Georgia" w:hAnsi="Georgia" w:cs="Arial"/>
          <w:sz w:val="24"/>
          <w:lang w:val="es-419"/>
        </w:rPr>
        <w:t>a la vista que</w:t>
      </w:r>
      <w:r w:rsidR="0017127B" w:rsidRPr="00B565BE">
        <w:rPr>
          <w:rFonts w:ascii="Georgia" w:hAnsi="Georgia" w:cs="Arial"/>
          <w:sz w:val="24"/>
          <w:lang w:val="es-419"/>
        </w:rPr>
        <w:t>,</w:t>
      </w:r>
      <w:r w:rsidR="00760C21" w:rsidRPr="00B565BE">
        <w:rPr>
          <w:rFonts w:ascii="Georgia" w:hAnsi="Georgia" w:cs="Arial"/>
          <w:sz w:val="24"/>
          <w:lang w:val="es-419"/>
        </w:rPr>
        <w:t xml:space="preserve"> </w:t>
      </w:r>
      <w:r w:rsidR="00F571B2" w:rsidRPr="00B565BE">
        <w:rPr>
          <w:rFonts w:ascii="Georgia" w:hAnsi="Georgia" w:cs="Arial"/>
          <w:sz w:val="24"/>
          <w:lang w:val="es-419"/>
        </w:rPr>
        <w:t xml:space="preserve">son </w:t>
      </w:r>
      <w:r w:rsidR="00760C21" w:rsidRPr="00B565BE">
        <w:rPr>
          <w:rFonts w:ascii="Georgia" w:hAnsi="Georgia" w:cs="Arial"/>
          <w:sz w:val="24"/>
          <w:lang w:val="es-419"/>
        </w:rPr>
        <w:t>prestaciones rec</w:t>
      </w:r>
      <w:r w:rsidR="00F571B2" w:rsidRPr="00B565BE">
        <w:rPr>
          <w:rFonts w:ascii="Georgia" w:hAnsi="Georgia" w:cs="Arial"/>
          <w:sz w:val="24"/>
          <w:lang w:val="es-419"/>
        </w:rPr>
        <w:t>í</w:t>
      </w:r>
      <w:r w:rsidR="00760C21" w:rsidRPr="00B565BE">
        <w:rPr>
          <w:rFonts w:ascii="Georgia" w:hAnsi="Georgia" w:cs="Arial"/>
          <w:sz w:val="24"/>
          <w:lang w:val="es-419"/>
        </w:rPr>
        <w:t xml:space="preserve">procas sucesivas, de las </w:t>
      </w:r>
      <w:r w:rsidR="00D36788" w:rsidRPr="00B565BE">
        <w:rPr>
          <w:rFonts w:ascii="Georgia" w:hAnsi="Georgia" w:cs="Arial"/>
          <w:sz w:val="24"/>
          <w:lang w:val="es-419"/>
        </w:rPr>
        <w:t xml:space="preserve">que se aseveró el comprador, José F. Otálvaro S., incumplió la correspondiente al pago </w:t>
      </w:r>
      <w:r w:rsidR="00F571B2" w:rsidRPr="00B565BE">
        <w:rPr>
          <w:rFonts w:ascii="Georgia" w:hAnsi="Georgia" w:cs="Arial"/>
          <w:sz w:val="24"/>
          <w:lang w:val="es-419"/>
        </w:rPr>
        <w:t xml:space="preserve">del </w:t>
      </w:r>
      <w:r w:rsidR="00D36788" w:rsidRPr="00B565BE">
        <w:rPr>
          <w:rFonts w:ascii="Georgia" w:hAnsi="Georgia" w:cs="Arial"/>
          <w:sz w:val="24"/>
          <w:lang w:val="es-419"/>
        </w:rPr>
        <w:t xml:space="preserve">15-10-2009, afirmación que no fue desvirtuada, pues la parte pasiva, pese a notificarse personalmente, guardó silencio y tampoco compareció al interrogatorio de parte decretado. </w:t>
      </w:r>
    </w:p>
    <w:p w:rsidR="00D36788" w:rsidRPr="00B565BE" w:rsidRDefault="00D36788" w:rsidP="00B565BE">
      <w:pPr>
        <w:pStyle w:val="Sinespaciado"/>
        <w:spacing w:line="276" w:lineRule="auto"/>
        <w:jc w:val="both"/>
        <w:rPr>
          <w:rFonts w:ascii="Georgia" w:hAnsi="Georgia" w:cs="Arial"/>
          <w:lang w:val="es-419"/>
        </w:rPr>
      </w:pPr>
    </w:p>
    <w:p w:rsidR="009B36B1" w:rsidRPr="00B565BE" w:rsidRDefault="00D36788" w:rsidP="00B565BE">
      <w:pPr>
        <w:pStyle w:val="Sinespaciado"/>
        <w:spacing w:line="276" w:lineRule="auto"/>
        <w:jc w:val="both"/>
        <w:rPr>
          <w:rFonts w:ascii="Georgia" w:hAnsi="Georgia" w:cs="Arial"/>
          <w:sz w:val="24"/>
          <w:szCs w:val="24"/>
          <w:lang w:val="es-419"/>
        </w:rPr>
      </w:pPr>
      <w:r w:rsidRPr="00B565BE">
        <w:rPr>
          <w:rFonts w:ascii="Georgia" w:hAnsi="Georgia" w:cs="Arial"/>
          <w:sz w:val="24"/>
          <w:lang w:val="es-419"/>
        </w:rPr>
        <w:t>Así las cosas, en la lógica expuesta, se concluye que la pretensión resolutoria formulada por el vendedor, José D. Rueda G., está llamada a prosperar</w:t>
      </w:r>
      <w:r w:rsidR="003A32C8" w:rsidRPr="00B565BE">
        <w:rPr>
          <w:rFonts w:ascii="Georgia" w:hAnsi="Georgia" w:cs="Arial"/>
          <w:sz w:val="24"/>
          <w:lang w:val="es-419"/>
        </w:rPr>
        <w:t>, puesto que</w:t>
      </w:r>
      <w:r w:rsidR="00625DE0" w:rsidRPr="00B565BE">
        <w:rPr>
          <w:rFonts w:ascii="Georgia" w:hAnsi="Georgia" w:cs="Arial"/>
          <w:sz w:val="24"/>
          <w:lang w:val="es-419"/>
        </w:rPr>
        <w:t xml:space="preserve"> se acreditó la existencia del negocio jurídico válido entre las partes y </w:t>
      </w:r>
      <w:r w:rsidR="003A32C8" w:rsidRPr="00B565BE">
        <w:rPr>
          <w:rFonts w:ascii="Georgia" w:hAnsi="Georgia" w:cs="Arial"/>
          <w:sz w:val="24"/>
          <w:lang w:val="es-419"/>
        </w:rPr>
        <w:t>el incumplimiento por parte del comprador fue previo</w:t>
      </w:r>
      <w:r w:rsidR="00C754DA" w:rsidRPr="00B565BE">
        <w:rPr>
          <w:rFonts w:ascii="Georgia" w:hAnsi="Georgia" w:cs="Arial"/>
          <w:sz w:val="24"/>
          <w:lang w:val="es-419"/>
        </w:rPr>
        <w:t xml:space="preserve">. </w:t>
      </w:r>
      <w:r w:rsidR="001E0061" w:rsidRPr="00B565BE">
        <w:rPr>
          <w:rFonts w:ascii="Georgia" w:hAnsi="Georgia" w:cs="Arial"/>
          <w:sz w:val="24"/>
          <w:lang w:val="es-419"/>
        </w:rPr>
        <w:t>Ninguna incidencia</w:t>
      </w:r>
      <w:r w:rsidR="00CC3A6B" w:rsidRPr="00B565BE">
        <w:rPr>
          <w:rFonts w:ascii="Georgia" w:hAnsi="Georgia" w:cs="Arial"/>
          <w:sz w:val="24"/>
          <w:lang w:val="es-419"/>
        </w:rPr>
        <w:t xml:space="preserve"> </w:t>
      </w:r>
      <w:r w:rsidR="001E0061" w:rsidRPr="00B565BE">
        <w:rPr>
          <w:rFonts w:ascii="Georgia" w:hAnsi="Georgia" w:cs="Arial"/>
          <w:sz w:val="24"/>
          <w:lang w:val="es-419"/>
        </w:rPr>
        <w:t>tiene l</w:t>
      </w:r>
      <w:r w:rsidR="00C754DA" w:rsidRPr="00B565BE">
        <w:rPr>
          <w:rFonts w:ascii="Georgia" w:hAnsi="Georgia" w:cs="Arial"/>
          <w:sz w:val="24"/>
          <w:lang w:val="es-419"/>
        </w:rPr>
        <w:t xml:space="preserve">a </w:t>
      </w:r>
      <w:r w:rsidR="003A32C8" w:rsidRPr="00B565BE">
        <w:rPr>
          <w:rFonts w:ascii="Georgia" w:hAnsi="Georgia" w:cs="Arial"/>
          <w:sz w:val="24"/>
          <w:lang w:val="es-419"/>
        </w:rPr>
        <w:t>falta de suscripción de la escritura, que fue una prestación desatendida</w:t>
      </w:r>
      <w:r w:rsidR="001E0061" w:rsidRPr="00B565BE">
        <w:rPr>
          <w:rFonts w:ascii="Georgia" w:hAnsi="Georgia" w:cs="Arial"/>
          <w:sz w:val="24"/>
          <w:lang w:val="es-419"/>
        </w:rPr>
        <w:t xml:space="preserve"> por ambos contratantes.</w:t>
      </w:r>
      <w:r w:rsidR="009B36B1" w:rsidRPr="00B565BE">
        <w:rPr>
          <w:rFonts w:ascii="Georgia" w:hAnsi="Georgia" w:cs="Arial"/>
          <w:sz w:val="24"/>
          <w:lang w:val="es-419"/>
        </w:rPr>
        <w:t xml:space="preserve"> </w:t>
      </w:r>
      <w:r w:rsidR="009B36B1" w:rsidRPr="00B565BE">
        <w:rPr>
          <w:rFonts w:ascii="Georgia" w:hAnsi="Georgia" w:cs="Arial"/>
          <w:sz w:val="24"/>
          <w:szCs w:val="24"/>
          <w:lang w:val="es-419"/>
        </w:rPr>
        <w:t>En esta oportunidad cambia la postura expuesta en sentencia</w:t>
      </w:r>
      <w:r w:rsidR="009B36B1" w:rsidRPr="00B565BE">
        <w:rPr>
          <w:rStyle w:val="Refdenotaalpie"/>
          <w:rFonts w:ascii="Georgia" w:hAnsi="Georgia"/>
          <w:sz w:val="24"/>
          <w:szCs w:val="24"/>
          <w:lang w:val="es-419"/>
        </w:rPr>
        <w:footnoteReference w:id="21"/>
      </w:r>
      <w:r w:rsidR="009B36B1" w:rsidRPr="00B565BE">
        <w:rPr>
          <w:rFonts w:ascii="Georgia" w:hAnsi="Georgia" w:cs="Arial"/>
          <w:sz w:val="24"/>
          <w:szCs w:val="24"/>
          <w:lang w:val="es-419"/>
        </w:rPr>
        <w:t xml:space="preserve"> anterior, donde se estimó que ese incumplimiento del comprador era suficiente para abstenerse de declarar la resolución.</w:t>
      </w:r>
    </w:p>
    <w:p w:rsidR="009B36B1" w:rsidRPr="00B565BE" w:rsidRDefault="009B36B1" w:rsidP="00B565BE">
      <w:pPr>
        <w:pStyle w:val="Sinespaciado"/>
        <w:spacing w:line="276" w:lineRule="auto"/>
        <w:jc w:val="both"/>
        <w:rPr>
          <w:rFonts w:ascii="Georgia" w:hAnsi="Georgia" w:cs="Arial"/>
          <w:lang w:val="es-419"/>
        </w:rPr>
      </w:pPr>
    </w:p>
    <w:p w:rsidR="00793120" w:rsidRPr="00B565BE" w:rsidRDefault="00B70B26" w:rsidP="00B565BE">
      <w:pPr>
        <w:pStyle w:val="Sinespaciado"/>
        <w:spacing w:line="276" w:lineRule="auto"/>
        <w:jc w:val="both"/>
        <w:rPr>
          <w:rFonts w:ascii="Georgia" w:hAnsi="Georgia" w:cs="Arial"/>
          <w:sz w:val="24"/>
          <w:lang w:val="es-419"/>
        </w:rPr>
      </w:pPr>
      <w:r w:rsidRPr="00B565BE">
        <w:rPr>
          <w:rFonts w:ascii="Georgia" w:hAnsi="Georgia" w:cs="Arial"/>
          <w:sz w:val="24"/>
          <w:lang w:val="es-419"/>
        </w:rPr>
        <w:t>Ello implica que el demandado ha sido vencido y se impone condenarlo en costas (</w:t>
      </w:r>
      <w:r w:rsidRPr="00B565BE">
        <w:rPr>
          <w:rFonts w:ascii="Georgia" w:hAnsi="Georgia" w:cs="Arial"/>
          <w:lang w:val="es-419"/>
        </w:rPr>
        <w:t>Artículo 365-1º, CGP</w:t>
      </w:r>
      <w:r w:rsidRPr="00B565BE">
        <w:rPr>
          <w:rFonts w:ascii="Georgia" w:hAnsi="Georgia" w:cs="Arial"/>
          <w:sz w:val="24"/>
          <w:lang w:val="es-419"/>
        </w:rPr>
        <w:t>)</w:t>
      </w:r>
      <w:r w:rsidR="0085231C" w:rsidRPr="00B565BE">
        <w:rPr>
          <w:rFonts w:ascii="Georgia" w:hAnsi="Georgia" w:cs="Arial"/>
          <w:sz w:val="24"/>
          <w:lang w:val="es-419"/>
        </w:rPr>
        <w:t xml:space="preserve">, </w:t>
      </w:r>
      <w:r w:rsidRPr="00B565BE">
        <w:rPr>
          <w:rFonts w:ascii="Georgia" w:hAnsi="Georgia" w:cs="Arial"/>
          <w:sz w:val="24"/>
          <w:lang w:val="es-419"/>
        </w:rPr>
        <w:t xml:space="preserve">por </w:t>
      </w:r>
      <w:r w:rsidR="0085231C" w:rsidRPr="00B565BE">
        <w:rPr>
          <w:rFonts w:ascii="Georgia" w:hAnsi="Georgia" w:cs="Arial"/>
          <w:sz w:val="24"/>
          <w:lang w:val="es-419"/>
        </w:rPr>
        <w:t>ende</w:t>
      </w:r>
      <w:r w:rsidRPr="00B565BE">
        <w:rPr>
          <w:rFonts w:ascii="Georgia" w:hAnsi="Georgia" w:cs="Arial"/>
          <w:sz w:val="24"/>
          <w:lang w:val="es-419"/>
        </w:rPr>
        <w:t xml:space="preserve">, carece de asidero la solicitud </w:t>
      </w:r>
      <w:r w:rsidR="001E0061" w:rsidRPr="00B565BE">
        <w:rPr>
          <w:rFonts w:ascii="Georgia" w:hAnsi="Georgia" w:cs="Arial"/>
          <w:sz w:val="24"/>
          <w:lang w:val="es-419"/>
        </w:rPr>
        <w:t xml:space="preserve">que hizo de </w:t>
      </w:r>
      <w:r w:rsidRPr="00B565BE">
        <w:rPr>
          <w:rFonts w:ascii="Georgia" w:hAnsi="Georgia" w:cs="Arial"/>
          <w:sz w:val="24"/>
          <w:lang w:val="es-419"/>
        </w:rPr>
        <w:t xml:space="preserve">revocatoria de este </w:t>
      </w:r>
      <w:r w:rsidR="001E0061" w:rsidRPr="00B565BE">
        <w:rPr>
          <w:rFonts w:ascii="Georgia" w:hAnsi="Georgia" w:cs="Arial"/>
          <w:sz w:val="24"/>
          <w:lang w:val="es-419"/>
        </w:rPr>
        <w:t>tópico</w:t>
      </w:r>
      <w:r w:rsidRPr="00B565BE">
        <w:rPr>
          <w:rFonts w:ascii="Georgia" w:hAnsi="Georgia" w:cs="Arial"/>
          <w:sz w:val="24"/>
          <w:lang w:val="es-419"/>
        </w:rPr>
        <w:t xml:space="preserve">. </w:t>
      </w:r>
    </w:p>
    <w:p w:rsidR="00F571B2" w:rsidRPr="00B565BE" w:rsidRDefault="00F571B2" w:rsidP="00B565BE">
      <w:pPr>
        <w:pStyle w:val="Sinespaciado"/>
        <w:spacing w:line="276" w:lineRule="auto"/>
        <w:jc w:val="both"/>
        <w:rPr>
          <w:rFonts w:ascii="Georgia" w:hAnsi="Georgia" w:cs="Arial"/>
          <w:sz w:val="24"/>
          <w:szCs w:val="28"/>
          <w:lang w:val="es-419"/>
        </w:rPr>
      </w:pPr>
    </w:p>
    <w:p w:rsidR="00625DE0" w:rsidRPr="00B565BE" w:rsidRDefault="00F571B2" w:rsidP="00B565BE">
      <w:pPr>
        <w:pStyle w:val="Prrafodelista"/>
        <w:numPr>
          <w:ilvl w:val="2"/>
          <w:numId w:val="24"/>
        </w:numPr>
        <w:spacing w:line="276" w:lineRule="auto"/>
        <w:jc w:val="both"/>
        <w:rPr>
          <w:rFonts w:ascii="Georgia" w:hAnsi="Georgia" w:cs="Arial"/>
          <w:sz w:val="24"/>
          <w:szCs w:val="26"/>
          <w:lang w:val="es-419"/>
        </w:rPr>
      </w:pPr>
      <w:r w:rsidRPr="00B565BE">
        <w:rPr>
          <w:rFonts w:ascii="Georgia" w:hAnsi="Georgia" w:cs="Arial"/>
          <w:sz w:val="24"/>
          <w:szCs w:val="26"/>
          <w:lang w:val="es-419"/>
        </w:rPr>
        <w:t>La r</w:t>
      </w:r>
      <w:r w:rsidR="00625DE0" w:rsidRPr="00B565BE">
        <w:rPr>
          <w:rFonts w:ascii="Georgia" w:hAnsi="Georgia" w:cs="Arial"/>
          <w:sz w:val="24"/>
          <w:szCs w:val="26"/>
          <w:lang w:val="es-419"/>
        </w:rPr>
        <w:t xml:space="preserve">esolución contractual </w:t>
      </w:r>
      <w:r w:rsidRPr="00B565BE">
        <w:rPr>
          <w:rFonts w:ascii="Georgia" w:hAnsi="Georgia" w:cs="Arial"/>
          <w:sz w:val="24"/>
          <w:szCs w:val="26"/>
          <w:lang w:val="es-419"/>
        </w:rPr>
        <w:t>y sus</w:t>
      </w:r>
      <w:r w:rsidR="00625DE0" w:rsidRPr="00B565BE">
        <w:rPr>
          <w:rFonts w:ascii="Georgia" w:hAnsi="Georgia" w:cs="Arial"/>
          <w:sz w:val="24"/>
          <w:szCs w:val="26"/>
          <w:lang w:val="es-419"/>
        </w:rPr>
        <w:t xml:space="preserve"> efectos </w:t>
      </w:r>
    </w:p>
    <w:p w:rsidR="00625DE0" w:rsidRPr="00B565BE" w:rsidRDefault="00625DE0" w:rsidP="00B565BE">
      <w:pPr>
        <w:spacing w:line="276" w:lineRule="auto"/>
        <w:jc w:val="both"/>
        <w:rPr>
          <w:rFonts w:ascii="Georgia" w:hAnsi="Georgia" w:cs="Arial"/>
          <w:sz w:val="24"/>
          <w:szCs w:val="24"/>
          <w:lang w:val="es-419"/>
        </w:rPr>
      </w:pPr>
    </w:p>
    <w:p w:rsidR="002A758D" w:rsidRPr="00B565BE" w:rsidRDefault="00625DE0" w:rsidP="00B565BE">
      <w:pPr>
        <w:spacing w:line="276" w:lineRule="auto"/>
        <w:jc w:val="both"/>
        <w:rPr>
          <w:rFonts w:ascii="Georgia" w:hAnsi="Georgia" w:cs="Arial"/>
          <w:sz w:val="24"/>
          <w:szCs w:val="24"/>
          <w:lang w:val="es-419"/>
        </w:rPr>
      </w:pPr>
      <w:r w:rsidRPr="00B565BE">
        <w:rPr>
          <w:rFonts w:ascii="Georgia" w:hAnsi="Georgia" w:cs="Arial"/>
          <w:sz w:val="24"/>
          <w:szCs w:val="24"/>
          <w:lang w:val="es-419"/>
        </w:rPr>
        <w:t xml:space="preserve">Cumplidos los presupuestos de la acción resolutoria, lo consecuente, es </w:t>
      </w:r>
      <w:r w:rsidR="008A4799" w:rsidRPr="00B565BE">
        <w:rPr>
          <w:rFonts w:ascii="Georgia" w:hAnsi="Georgia" w:cs="Arial"/>
          <w:sz w:val="24"/>
          <w:szCs w:val="24"/>
          <w:lang w:val="es-419"/>
        </w:rPr>
        <w:t xml:space="preserve">regresar las cosas a su estado anterior, previo a </w:t>
      </w:r>
      <w:r w:rsidR="00F571B2" w:rsidRPr="00B565BE">
        <w:rPr>
          <w:rFonts w:ascii="Georgia" w:hAnsi="Georgia" w:cs="Arial"/>
          <w:sz w:val="24"/>
          <w:szCs w:val="24"/>
          <w:lang w:val="es-419"/>
        </w:rPr>
        <w:t xml:space="preserve">la </w:t>
      </w:r>
      <w:r w:rsidR="008A4799" w:rsidRPr="00B565BE">
        <w:rPr>
          <w:rFonts w:ascii="Georgia" w:hAnsi="Georgia" w:cs="Arial"/>
          <w:sz w:val="24"/>
          <w:szCs w:val="24"/>
          <w:lang w:val="es-419"/>
        </w:rPr>
        <w:t>exist</w:t>
      </w:r>
      <w:r w:rsidR="00F571B2" w:rsidRPr="00B565BE">
        <w:rPr>
          <w:rFonts w:ascii="Georgia" w:hAnsi="Georgia" w:cs="Arial"/>
          <w:sz w:val="24"/>
          <w:szCs w:val="24"/>
          <w:lang w:val="es-419"/>
        </w:rPr>
        <w:t>encia d</w:t>
      </w:r>
      <w:r w:rsidR="008A4799" w:rsidRPr="00B565BE">
        <w:rPr>
          <w:rFonts w:ascii="Georgia" w:hAnsi="Georgia" w:cs="Arial"/>
          <w:sz w:val="24"/>
          <w:szCs w:val="24"/>
          <w:lang w:val="es-419"/>
        </w:rPr>
        <w:t>el contrato, lo que se cumple a través de las restituciones mutuas que, en términos generales, implica que cada parte recupera lo que en virtud al convenio entregó a la otra (</w:t>
      </w:r>
      <w:r w:rsidR="008A4799" w:rsidRPr="00B565BE">
        <w:rPr>
          <w:rFonts w:ascii="Georgia" w:hAnsi="Georgia" w:cs="Arial"/>
          <w:sz w:val="22"/>
          <w:szCs w:val="24"/>
          <w:lang w:val="es-419"/>
        </w:rPr>
        <w:t>Artículo 1544, CC</w:t>
      </w:r>
      <w:r w:rsidR="008A4799" w:rsidRPr="00B565BE">
        <w:rPr>
          <w:rFonts w:ascii="Georgia" w:hAnsi="Georgia" w:cs="Arial"/>
          <w:sz w:val="24"/>
          <w:szCs w:val="24"/>
          <w:lang w:val="es-419"/>
        </w:rPr>
        <w:t xml:space="preserve">). </w:t>
      </w:r>
    </w:p>
    <w:p w:rsidR="002A758D" w:rsidRPr="00B565BE" w:rsidRDefault="002A758D" w:rsidP="00B565BE">
      <w:pPr>
        <w:spacing w:line="276" w:lineRule="auto"/>
        <w:jc w:val="both"/>
        <w:rPr>
          <w:rFonts w:ascii="Georgia" w:hAnsi="Georgia" w:cs="Arial"/>
          <w:sz w:val="24"/>
          <w:szCs w:val="24"/>
          <w:lang w:val="es-419"/>
        </w:rPr>
      </w:pPr>
    </w:p>
    <w:p w:rsidR="0050744F" w:rsidRPr="00B565BE" w:rsidRDefault="0050744F" w:rsidP="00B565BE">
      <w:pPr>
        <w:spacing w:line="276" w:lineRule="auto"/>
        <w:jc w:val="both"/>
        <w:rPr>
          <w:rFonts w:ascii="Georgia" w:hAnsi="Georgia" w:cs="Arial"/>
          <w:sz w:val="24"/>
          <w:szCs w:val="24"/>
          <w:lang w:val="es-419"/>
        </w:rPr>
      </w:pPr>
      <w:r w:rsidRPr="00B565BE">
        <w:rPr>
          <w:rFonts w:ascii="Georgia" w:hAnsi="Georgia" w:cs="Arial"/>
          <w:sz w:val="24"/>
          <w:szCs w:val="24"/>
          <w:lang w:val="es-419"/>
        </w:rPr>
        <w:t>Así las cosas,</w:t>
      </w:r>
      <w:r w:rsidR="002A758D" w:rsidRPr="00B565BE">
        <w:rPr>
          <w:rFonts w:ascii="Georgia" w:hAnsi="Georgia" w:cs="Arial"/>
          <w:sz w:val="24"/>
          <w:szCs w:val="24"/>
          <w:lang w:val="es-419"/>
        </w:rPr>
        <w:t xml:space="preserve"> el promitente vendedor tiene derecho a que se le restituya la cosa entregada y los frutos que </w:t>
      </w:r>
      <w:r w:rsidR="00F571B2" w:rsidRPr="00B565BE">
        <w:rPr>
          <w:rFonts w:ascii="Georgia" w:hAnsi="Georgia" w:cs="Arial"/>
          <w:sz w:val="24"/>
          <w:szCs w:val="24"/>
          <w:lang w:val="es-419"/>
        </w:rPr>
        <w:t>e</w:t>
      </w:r>
      <w:r w:rsidR="002A758D" w:rsidRPr="00B565BE">
        <w:rPr>
          <w:rFonts w:ascii="Georgia" w:hAnsi="Georgia" w:cs="Arial"/>
          <w:sz w:val="24"/>
          <w:szCs w:val="24"/>
          <w:lang w:val="es-419"/>
        </w:rPr>
        <w:t>sta hubiere producido, mientras que el promitente comprador tiene derecho a que se le restituya el pago que hubiere realizado del precio de la cosa.</w:t>
      </w:r>
      <w:r w:rsidR="006677BF" w:rsidRPr="00B565BE">
        <w:rPr>
          <w:rFonts w:ascii="Georgia" w:hAnsi="Georgia" w:cs="Arial"/>
          <w:sz w:val="24"/>
          <w:szCs w:val="24"/>
          <w:lang w:val="es-419"/>
        </w:rPr>
        <w:t xml:space="preserve"> </w:t>
      </w:r>
      <w:r w:rsidR="00F571B2" w:rsidRPr="00B565BE">
        <w:rPr>
          <w:rFonts w:ascii="Georgia" w:hAnsi="Georgia" w:cs="Arial"/>
          <w:sz w:val="24"/>
          <w:szCs w:val="24"/>
          <w:lang w:val="es-419"/>
        </w:rPr>
        <w:t xml:space="preserve">Explica </w:t>
      </w:r>
      <w:r w:rsidR="003F30D7" w:rsidRPr="00B565BE">
        <w:rPr>
          <w:rFonts w:ascii="Georgia" w:hAnsi="Georgia" w:cs="Arial"/>
          <w:sz w:val="24"/>
          <w:szCs w:val="24"/>
          <w:lang w:val="es-419"/>
        </w:rPr>
        <w:t>la doctrina, que ello encuentra su razón de ser, en el postulado de la equidad y más concretamente en el de prevenir un enriquecimiento sin causa.</w:t>
      </w:r>
      <w:r w:rsidRPr="00B565BE">
        <w:rPr>
          <w:rFonts w:ascii="Georgia" w:hAnsi="Georgia" w:cs="Arial"/>
          <w:sz w:val="24"/>
          <w:szCs w:val="24"/>
          <w:lang w:val="es-419"/>
        </w:rPr>
        <w:t xml:space="preserve"> </w:t>
      </w:r>
    </w:p>
    <w:p w:rsidR="0050744F" w:rsidRPr="00B565BE" w:rsidRDefault="0050744F" w:rsidP="00B565BE">
      <w:pPr>
        <w:spacing w:line="276" w:lineRule="auto"/>
        <w:jc w:val="both"/>
        <w:rPr>
          <w:rFonts w:ascii="Georgia" w:hAnsi="Georgia" w:cs="Arial"/>
          <w:sz w:val="24"/>
          <w:szCs w:val="24"/>
          <w:lang w:val="es-419"/>
        </w:rPr>
      </w:pPr>
    </w:p>
    <w:p w:rsidR="006677BF" w:rsidRPr="00B565BE" w:rsidRDefault="0050744F" w:rsidP="00B565BE">
      <w:pPr>
        <w:spacing w:line="276" w:lineRule="auto"/>
        <w:jc w:val="both"/>
        <w:rPr>
          <w:rFonts w:ascii="Georgia" w:hAnsi="Georgia" w:cs="Arial"/>
          <w:sz w:val="24"/>
          <w:szCs w:val="24"/>
          <w:lang w:val="es-419"/>
        </w:rPr>
      </w:pPr>
      <w:r w:rsidRPr="00B565BE">
        <w:rPr>
          <w:rFonts w:ascii="Georgia" w:hAnsi="Georgia" w:cs="Arial"/>
          <w:sz w:val="24"/>
          <w:szCs w:val="24"/>
          <w:lang w:val="es-419"/>
        </w:rPr>
        <w:t xml:space="preserve">De manera que, pese a las diferencias </w:t>
      </w:r>
      <w:r w:rsidR="00FE098C" w:rsidRPr="00B565BE">
        <w:rPr>
          <w:rFonts w:ascii="Georgia" w:hAnsi="Georgia" w:cs="Arial"/>
          <w:sz w:val="24"/>
          <w:szCs w:val="24"/>
          <w:lang w:val="es-419"/>
        </w:rPr>
        <w:t xml:space="preserve">que puedan existir entre la nulidad absoluta, que declaró la decisión impugnada, y la resolución contractual, estimada por esta Sala, lo decidido en este punto, en primer grado conservará vigor, salvo lo </w:t>
      </w:r>
      <w:r w:rsidR="00C80CC7" w:rsidRPr="00B565BE">
        <w:rPr>
          <w:rFonts w:ascii="Georgia" w:hAnsi="Georgia" w:cs="Arial"/>
          <w:sz w:val="24"/>
          <w:szCs w:val="24"/>
          <w:lang w:val="es-419"/>
        </w:rPr>
        <w:t>criticado</w:t>
      </w:r>
      <w:r w:rsidR="00936275" w:rsidRPr="00B565BE">
        <w:rPr>
          <w:rFonts w:ascii="Georgia" w:hAnsi="Georgia" w:cs="Arial"/>
          <w:sz w:val="24"/>
          <w:szCs w:val="24"/>
          <w:lang w:val="es-419"/>
        </w:rPr>
        <w:t>,</w:t>
      </w:r>
      <w:r w:rsidR="00FE098C" w:rsidRPr="00B565BE">
        <w:rPr>
          <w:rFonts w:ascii="Georgia" w:hAnsi="Georgia" w:cs="Arial"/>
          <w:sz w:val="24"/>
          <w:szCs w:val="24"/>
          <w:lang w:val="es-419"/>
        </w:rPr>
        <w:t xml:space="preserve"> por </w:t>
      </w:r>
      <w:r w:rsidR="00936275" w:rsidRPr="00B565BE">
        <w:rPr>
          <w:rFonts w:ascii="Georgia" w:hAnsi="Georgia" w:cs="Arial"/>
          <w:sz w:val="24"/>
          <w:szCs w:val="24"/>
          <w:lang w:val="es-419"/>
        </w:rPr>
        <w:t xml:space="preserve">ambas partes, frente a los frutos </w:t>
      </w:r>
      <w:r w:rsidR="00FE098C" w:rsidRPr="00B565BE">
        <w:rPr>
          <w:rFonts w:ascii="Georgia" w:hAnsi="Georgia" w:cs="Arial"/>
          <w:sz w:val="24"/>
          <w:szCs w:val="24"/>
          <w:lang w:val="es-419"/>
        </w:rPr>
        <w:t>y las actualización que debe hacerse de la suma a devolver al promitente comprador. También se resolverá, lo reclamado por este último y referente a las mejoras.</w:t>
      </w:r>
    </w:p>
    <w:p w:rsidR="00FE098C" w:rsidRPr="00B565BE" w:rsidRDefault="00FE098C" w:rsidP="00B565BE">
      <w:pPr>
        <w:spacing w:line="276" w:lineRule="auto"/>
        <w:jc w:val="both"/>
        <w:rPr>
          <w:rFonts w:ascii="Georgia" w:hAnsi="Georgia" w:cs="Arial"/>
          <w:sz w:val="24"/>
          <w:szCs w:val="24"/>
          <w:lang w:val="es-419"/>
        </w:rPr>
      </w:pPr>
    </w:p>
    <w:p w:rsidR="00FE098C" w:rsidRPr="00B565BE" w:rsidRDefault="00C80CC7" w:rsidP="00B565BE">
      <w:pPr>
        <w:pStyle w:val="Prrafodelista"/>
        <w:numPr>
          <w:ilvl w:val="3"/>
          <w:numId w:val="24"/>
        </w:numPr>
        <w:spacing w:line="276" w:lineRule="auto"/>
        <w:jc w:val="both"/>
        <w:rPr>
          <w:rFonts w:ascii="Georgia" w:hAnsi="Georgia" w:cs="Arial"/>
          <w:sz w:val="24"/>
          <w:szCs w:val="24"/>
          <w:lang w:val="es-419"/>
        </w:rPr>
      </w:pPr>
      <w:r w:rsidRPr="00B565BE">
        <w:rPr>
          <w:rFonts w:ascii="Georgia" w:hAnsi="Georgia" w:cs="Arial"/>
          <w:sz w:val="24"/>
          <w:szCs w:val="24"/>
          <w:lang w:val="es-419"/>
        </w:rPr>
        <w:lastRenderedPageBreak/>
        <w:t>Los frutos</w:t>
      </w:r>
    </w:p>
    <w:p w:rsidR="006677BF" w:rsidRPr="00B565BE" w:rsidRDefault="006677BF" w:rsidP="00B565BE">
      <w:pPr>
        <w:spacing w:line="276" w:lineRule="auto"/>
        <w:jc w:val="both"/>
        <w:rPr>
          <w:rFonts w:ascii="Georgia" w:hAnsi="Georgia" w:cs="Arial"/>
          <w:sz w:val="24"/>
          <w:szCs w:val="24"/>
          <w:lang w:val="es-419"/>
        </w:rPr>
      </w:pPr>
    </w:p>
    <w:p w:rsidR="00936275" w:rsidRPr="00B565BE" w:rsidRDefault="00656ECD" w:rsidP="00B565BE">
      <w:pPr>
        <w:spacing w:line="276" w:lineRule="auto"/>
        <w:jc w:val="both"/>
        <w:rPr>
          <w:rFonts w:ascii="Georgia" w:hAnsi="Georgia" w:cs="Arial"/>
          <w:sz w:val="24"/>
          <w:szCs w:val="24"/>
          <w:lang w:val="es-419"/>
        </w:rPr>
      </w:pPr>
      <w:r w:rsidRPr="00B565BE">
        <w:rPr>
          <w:rFonts w:ascii="Georgia" w:hAnsi="Georgia" w:cs="Arial"/>
          <w:sz w:val="24"/>
          <w:szCs w:val="24"/>
          <w:lang w:val="es-419"/>
        </w:rPr>
        <w:t xml:space="preserve">Cuestionó la parte actora que, en reconocimiento que, se hizo en este aspecto, se hubiese descontado por concepto de mantenimiento del bien, un porcentaje del 30% del valor establecido por el perito. </w:t>
      </w:r>
      <w:r w:rsidR="00936275" w:rsidRPr="00B565BE">
        <w:rPr>
          <w:rFonts w:ascii="Georgia" w:hAnsi="Georgia" w:cs="Arial"/>
          <w:sz w:val="24"/>
          <w:szCs w:val="24"/>
          <w:lang w:val="es-419"/>
        </w:rPr>
        <w:t>Por su parte</w:t>
      </w:r>
      <w:r w:rsidR="0085231C" w:rsidRPr="00B565BE">
        <w:rPr>
          <w:rFonts w:ascii="Georgia" w:hAnsi="Georgia" w:cs="Arial"/>
          <w:sz w:val="24"/>
          <w:szCs w:val="24"/>
          <w:lang w:val="es-419"/>
        </w:rPr>
        <w:t xml:space="preserve">, </w:t>
      </w:r>
      <w:r w:rsidR="00936275" w:rsidRPr="00B565BE">
        <w:rPr>
          <w:rFonts w:ascii="Georgia" w:hAnsi="Georgia" w:cs="Arial"/>
          <w:sz w:val="24"/>
          <w:szCs w:val="24"/>
          <w:lang w:val="es-419"/>
        </w:rPr>
        <w:t>el demandado, estimó que conforme el artículo 1746,</w:t>
      </w:r>
      <w:r w:rsidR="00C80CC7" w:rsidRPr="00B565BE">
        <w:rPr>
          <w:rFonts w:ascii="Georgia" w:hAnsi="Georgia" w:cs="Arial"/>
          <w:sz w:val="24"/>
          <w:szCs w:val="24"/>
          <w:lang w:val="es-419"/>
        </w:rPr>
        <w:t xml:space="preserve"> CC</w:t>
      </w:r>
      <w:r w:rsidR="00936275" w:rsidRPr="00B565BE">
        <w:rPr>
          <w:rFonts w:ascii="Georgia" w:hAnsi="Georgia" w:cs="Arial"/>
          <w:sz w:val="24"/>
          <w:szCs w:val="24"/>
          <w:lang w:val="es-419"/>
        </w:rPr>
        <w:t xml:space="preserve"> no debieron reconocerse frutos al demandante. </w:t>
      </w:r>
    </w:p>
    <w:p w:rsidR="00936275" w:rsidRPr="00B565BE" w:rsidRDefault="00936275" w:rsidP="00B565BE">
      <w:pPr>
        <w:spacing w:line="276" w:lineRule="auto"/>
        <w:jc w:val="both"/>
        <w:rPr>
          <w:rFonts w:ascii="Georgia" w:hAnsi="Georgia" w:cs="Arial"/>
          <w:sz w:val="24"/>
          <w:szCs w:val="24"/>
          <w:lang w:val="es-419"/>
        </w:rPr>
      </w:pPr>
    </w:p>
    <w:p w:rsidR="00DC26C5" w:rsidRPr="00B565BE" w:rsidRDefault="005A3C97" w:rsidP="00B565BE">
      <w:pPr>
        <w:spacing w:line="276" w:lineRule="auto"/>
        <w:jc w:val="both"/>
        <w:rPr>
          <w:rFonts w:ascii="Georgia" w:hAnsi="Georgia" w:cs="Arial"/>
          <w:sz w:val="24"/>
          <w:szCs w:val="24"/>
          <w:lang w:val="es-419"/>
        </w:rPr>
      </w:pPr>
      <w:r w:rsidRPr="00B565BE">
        <w:rPr>
          <w:rFonts w:ascii="Georgia" w:hAnsi="Georgia" w:cs="Arial"/>
          <w:sz w:val="24"/>
          <w:szCs w:val="24"/>
          <w:lang w:val="es-419"/>
        </w:rPr>
        <w:t>Al respec</w:t>
      </w:r>
      <w:r w:rsidR="00936275" w:rsidRPr="00B565BE">
        <w:rPr>
          <w:rFonts w:ascii="Georgia" w:hAnsi="Georgia" w:cs="Arial"/>
          <w:sz w:val="24"/>
          <w:szCs w:val="24"/>
          <w:lang w:val="es-419"/>
        </w:rPr>
        <w:t>to, preciso es señalar que este reconocimiento, como efecto de la resolución, no admite dudas, al tenor de lo estatuido por el artículo 1932, CC, así lo apreció la CSJ</w:t>
      </w:r>
      <w:r w:rsidR="00936275" w:rsidRPr="00B565BE">
        <w:rPr>
          <w:rStyle w:val="Refdenotaalpie"/>
          <w:rFonts w:ascii="Georgia" w:hAnsi="Georgia"/>
          <w:sz w:val="24"/>
          <w:szCs w:val="24"/>
          <w:lang w:val="es-419"/>
        </w:rPr>
        <w:footnoteReference w:id="22"/>
      </w:r>
      <w:r w:rsidR="00936275" w:rsidRPr="00B565BE">
        <w:rPr>
          <w:rFonts w:ascii="Georgia" w:hAnsi="Georgia" w:cs="Arial"/>
          <w:sz w:val="24"/>
          <w:szCs w:val="24"/>
          <w:lang w:val="es-419"/>
        </w:rPr>
        <w:t xml:space="preserve">: </w:t>
      </w:r>
    </w:p>
    <w:p w:rsidR="00EE1129" w:rsidRPr="00B565BE" w:rsidRDefault="00EE1129" w:rsidP="00B565BE">
      <w:pPr>
        <w:spacing w:line="276" w:lineRule="auto"/>
        <w:jc w:val="both"/>
        <w:rPr>
          <w:rFonts w:ascii="Georgia" w:hAnsi="Georgia" w:cs="Arial"/>
          <w:sz w:val="24"/>
          <w:szCs w:val="24"/>
          <w:lang w:val="es-419"/>
        </w:rPr>
      </w:pPr>
    </w:p>
    <w:p w:rsidR="00DC26C5" w:rsidRPr="00B25B29" w:rsidRDefault="00DC26C5" w:rsidP="00B25B29">
      <w:pPr>
        <w:ind w:left="426" w:right="420"/>
        <w:jc w:val="both"/>
        <w:rPr>
          <w:rFonts w:ascii="Georgia" w:hAnsi="Georgia" w:cs="Arial"/>
          <w:color w:val="000000"/>
          <w:sz w:val="22"/>
          <w:szCs w:val="22"/>
          <w:lang w:val="es-419"/>
        </w:rPr>
      </w:pPr>
      <w:r w:rsidRPr="00B25B29">
        <w:rPr>
          <w:rFonts w:ascii="Georgia" w:hAnsi="Georgia" w:cs="Arial"/>
          <w:color w:val="000000"/>
          <w:sz w:val="22"/>
          <w:szCs w:val="22"/>
          <w:lang w:val="es-419"/>
        </w:rPr>
        <w:t xml:space="preserve">… el artículo 1932 </w:t>
      </w:r>
      <w:r w:rsidRPr="00B25B29">
        <w:rPr>
          <w:rFonts w:ascii="Georgia" w:hAnsi="Georgia" w:cs="Arial"/>
          <w:i/>
          <w:color w:val="000000"/>
          <w:sz w:val="22"/>
          <w:szCs w:val="22"/>
          <w:lang w:val="es-419"/>
        </w:rPr>
        <w:t>ejusdem</w:t>
      </w:r>
      <w:r w:rsidRPr="00B25B29">
        <w:rPr>
          <w:rFonts w:ascii="Georgia" w:hAnsi="Georgia" w:cs="Arial"/>
          <w:color w:val="000000"/>
          <w:sz w:val="22"/>
          <w:szCs w:val="22"/>
          <w:lang w:val="es-419"/>
        </w:rPr>
        <w:t>, prevé que el vendedor tendrá derecho a “</w:t>
      </w:r>
      <w:r w:rsidRPr="00B25B29">
        <w:rPr>
          <w:rFonts w:ascii="Georgia" w:hAnsi="Georgia" w:cs="Arial"/>
          <w:i/>
          <w:color w:val="000000"/>
          <w:sz w:val="22"/>
          <w:szCs w:val="22"/>
          <w:lang w:val="es-419"/>
        </w:rPr>
        <w:t xml:space="preserve">retener las arras, o exigirlas dobladas, </w:t>
      </w:r>
      <w:r w:rsidRPr="00B25B29">
        <w:rPr>
          <w:rFonts w:ascii="Georgia" w:hAnsi="Georgia" w:cs="Arial"/>
          <w:b/>
          <w:i/>
          <w:color w:val="000000"/>
          <w:sz w:val="22"/>
          <w:szCs w:val="22"/>
          <w:u w:val="single"/>
          <w:lang w:val="es-419"/>
        </w:rPr>
        <w:t>y además para que se le restituyan los frutos</w:t>
      </w:r>
      <w:r w:rsidRPr="00B25B29">
        <w:rPr>
          <w:rFonts w:ascii="Georgia" w:hAnsi="Georgia" w:cs="Arial"/>
          <w:i/>
          <w:color w:val="000000"/>
          <w:sz w:val="22"/>
          <w:szCs w:val="22"/>
          <w:u w:val="single"/>
          <w:lang w:val="es-419"/>
        </w:rPr>
        <w:t xml:space="preserve">, </w:t>
      </w:r>
      <w:r w:rsidRPr="00B25B29">
        <w:rPr>
          <w:rFonts w:ascii="Georgia" w:hAnsi="Georgia" w:cs="Arial"/>
          <w:b/>
          <w:i/>
          <w:color w:val="000000"/>
          <w:sz w:val="22"/>
          <w:szCs w:val="22"/>
          <w:u w:val="single"/>
          <w:lang w:val="es-419"/>
        </w:rPr>
        <w:t>ya en su totalidad si ninguna parte del precio se le hubiere pagado,</w:t>
      </w:r>
      <w:r w:rsidRPr="00B25B29">
        <w:rPr>
          <w:rFonts w:ascii="Georgia" w:hAnsi="Georgia" w:cs="Arial"/>
          <w:i/>
          <w:color w:val="000000"/>
          <w:sz w:val="22"/>
          <w:szCs w:val="22"/>
          <w:u w:val="single"/>
          <w:lang w:val="es-419"/>
        </w:rPr>
        <w:t xml:space="preserve"> ya en la proporción que corresponda a la parte del precio que no hubiere sido pagada</w:t>
      </w:r>
      <w:r w:rsidRPr="00B25B29">
        <w:rPr>
          <w:rFonts w:ascii="Georgia" w:hAnsi="Georgia" w:cs="Arial"/>
          <w:i/>
          <w:color w:val="000000"/>
          <w:sz w:val="22"/>
          <w:szCs w:val="22"/>
          <w:lang w:val="es-419"/>
        </w:rPr>
        <w:t>”</w:t>
      </w:r>
      <w:r w:rsidRPr="00B25B29">
        <w:rPr>
          <w:rFonts w:ascii="Georgia" w:hAnsi="Georgia" w:cs="Arial"/>
          <w:color w:val="000000"/>
          <w:sz w:val="22"/>
          <w:szCs w:val="22"/>
          <w:lang w:val="es-419"/>
        </w:rPr>
        <w:t>. (Se resalta)</w:t>
      </w:r>
    </w:p>
    <w:p w:rsidR="00DC26C5" w:rsidRPr="00B25B29" w:rsidRDefault="00DC26C5" w:rsidP="00B25B29">
      <w:pPr>
        <w:ind w:left="426" w:right="420"/>
        <w:jc w:val="both"/>
        <w:rPr>
          <w:rFonts w:ascii="Georgia" w:hAnsi="Georgia" w:cs="Arial"/>
          <w:color w:val="000000"/>
          <w:sz w:val="22"/>
          <w:szCs w:val="22"/>
          <w:lang w:val="es-419"/>
        </w:rPr>
      </w:pPr>
    </w:p>
    <w:p w:rsidR="00DC26C5" w:rsidRPr="00B25B29" w:rsidRDefault="00DC26C5" w:rsidP="00B25B29">
      <w:pPr>
        <w:ind w:left="426" w:right="420"/>
        <w:jc w:val="both"/>
        <w:rPr>
          <w:rFonts w:ascii="Georgia" w:hAnsi="Georgia" w:cs="Arial"/>
          <w:bCs/>
          <w:iCs/>
          <w:sz w:val="22"/>
          <w:szCs w:val="22"/>
          <w:lang w:val="es-419"/>
        </w:rPr>
      </w:pPr>
      <w:r w:rsidRPr="00B25B29">
        <w:rPr>
          <w:rFonts w:ascii="Georgia" w:hAnsi="Georgia" w:cs="Arial"/>
          <w:color w:val="000000"/>
          <w:sz w:val="22"/>
          <w:szCs w:val="22"/>
          <w:lang w:val="es-419"/>
        </w:rPr>
        <w:t xml:space="preserve">Esta resolución repercutirá directamente en el derecho del comprador </w:t>
      </w:r>
      <w:r w:rsidRPr="00B25B29">
        <w:rPr>
          <w:rFonts w:ascii="Georgia" w:hAnsi="Georgia" w:cs="Arial"/>
          <w:i/>
          <w:color w:val="000000"/>
          <w:sz w:val="22"/>
          <w:szCs w:val="22"/>
          <w:lang w:val="es-419"/>
        </w:rPr>
        <w:t xml:space="preserve">“para que se le restituya la parte que hubiere pagado del precio. </w:t>
      </w:r>
      <w:r w:rsidRPr="00B25B29">
        <w:rPr>
          <w:rFonts w:ascii="Georgia" w:hAnsi="Georgia" w:cs="Arial"/>
          <w:bCs/>
          <w:i/>
          <w:iCs/>
          <w:sz w:val="22"/>
          <w:szCs w:val="22"/>
          <w:lang w:val="es-419"/>
        </w:rPr>
        <w:t>Para el abono de las expensas al comprador, y de los deterioros al vendedor, se considerará al primero como poseedor de mala fe, a menos que pruebe haber sufrido en su fortuna, y sin culpa de su parte, menoscabos tan grandes que le hayan hecho imposible cumplir lo pactado</w:t>
      </w:r>
      <w:r w:rsidRPr="00B25B29">
        <w:rPr>
          <w:rFonts w:ascii="Georgia" w:hAnsi="Georgia" w:cs="Arial"/>
          <w:bCs/>
          <w:iCs/>
          <w:sz w:val="22"/>
          <w:szCs w:val="22"/>
          <w:lang w:val="es-419"/>
        </w:rPr>
        <w:t>”.</w:t>
      </w:r>
    </w:p>
    <w:p w:rsidR="00DC26C5" w:rsidRPr="00B25B29" w:rsidRDefault="00DC26C5" w:rsidP="00B25B29">
      <w:pPr>
        <w:ind w:left="426" w:right="420"/>
        <w:jc w:val="both"/>
        <w:rPr>
          <w:rFonts w:ascii="Georgia" w:hAnsi="Georgia" w:cs="Arial"/>
          <w:bCs/>
          <w:iCs/>
          <w:sz w:val="22"/>
          <w:szCs w:val="22"/>
          <w:lang w:val="es-419"/>
        </w:rPr>
      </w:pPr>
    </w:p>
    <w:p w:rsidR="00656ECD" w:rsidRPr="00B25B29" w:rsidRDefault="00DC26C5" w:rsidP="00B25B29">
      <w:pPr>
        <w:ind w:left="426" w:right="420"/>
        <w:jc w:val="both"/>
        <w:rPr>
          <w:rFonts w:ascii="Georgia" w:hAnsi="Georgia" w:cs="Arial"/>
          <w:sz w:val="22"/>
          <w:szCs w:val="22"/>
          <w:lang w:val="es-419"/>
        </w:rPr>
      </w:pPr>
      <w:r w:rsidRPr="00B25B29">
        <w:rPr>
          <w:rFonts w:ascii="Georgia" w:hAnsi="Georgia" w:cs="Arial"/>
          <w:bCs/>
          <w:iCs/>
          <w:sz w:val="22"/>
          <w:szCs w:val="22"/>
          <w:lang w:val="es-419"/>
        </w:rPr>
        <w:t xml:space="preserve">Según este último inciso, que </w:t>
      </w:r>
      <w:r w:rsidRPr="00B25B29">
        <w:rPr>
          <w:rFonts w:ascii="Georgia" w:hAnsi="Georgia" w:cs="Arial"/>
          <w:bCs/>
          <w:iCs/>
          <w:smallCaps/>
          <w:sz w:val="22"/>
          <w:szCs w:val="22"/>
          <w:lang w:val="es-419"/>
        </w:rPr>
        <w:t>también se aplica a los frutos que el comprador debe devolver al vendedor, se presume que el primero fue el culpable de la inejecución del contrato porque la ley estima que hubo mala fe de su parte al no pagar la prestación a su cargo</w:t>
      </w:r>
      <w:r w:rsidRPr="00B25B29">
        <w:rPr>
          <w:rFonts w:ascii="Georgia" w:hAnsi="Georgia" w:cs="Arial"/>
          <w:bCs/>
          <w:iCs/>
          <w:sz w:val="22"/>
          <w:szCs w:val="22"/>
          <w:lang w:val="es-419"/>
        </w:rPr>
        <w:t>. Esta presunción (o su eventual refutación) tiene una implicación directa en la restitución de las prestaciones recíprocas, toda vez que de atender a la buena o mala fe del comprador así serán los efectos que la ley civil dispone para el reconocimiento del deterioro que sufre la cosa y para la fecha del reconocimiento de los frutos, tal como lo disponen los artículos 963 y 964 de la codificación sustancial, los cuales, si bien se refieren expresamente a las prestaciones a cargo del poseedor vencido en reivindicación, son perfectamente aplicables a la resolución de la compraventa como quiera que –se reitera– ésta apareja una acción restitutoria.</w:t>
      </w:r>
      <w:r w:rsidR="00936275" w:rsidRPr="00B25B29">
        <w:rPr>
          <w:rFonts w:ascii="Georgia" w:hAnsi="Georgia" w:cs="Arial"/>
          <w:sz w:val="22"/>
          <w:szCs w:val="22"/>
          <w:lang w:val="es-419"/>
        </w:rPr>
        <w:t xml:space="preserve"> </w:t>
      </w:r>
      <w:r w:rsidRPr="00B25B29">
        <w:rPr>
          <w:rFonts w:ascii="Georgia" w:hAnsi="Georgia" w:cs="Arial"/>
          <w:sz w:val="22"/>
          <w:szCs w:val="22"/>
          <w:lang w:val="es-419"/>
        </w:rPr>
        <w:t>(Resaltado y negrillas propias del texto, versalitas propias de esta Sala).</w:t>
      </w:r>
    </w:p>
    <w:p w:rsidR="00EB1132" w:rsidRPr="00B565BE" w:rsidRDefault="00EB1132" w:rsidP="00B565BE">
      <w:pPr>
        <w:spacing w:line="276" w:lineRule="auto"/>
        <w:jc w:val="both"/>
        <w:rPr>
          <w:rFonts w:ascii="Georgia" w:hAnsi="Georgia" w:cs="Arial"/>
          <w:bCs/>
          <w:sz w:val="24"/>
          <w:szCs w:val="24"/>
          <w:lang w:val="es-419"/>
        </w:rPr>
      </w:pPr>
    </w:p>
    <w:p w:rsidR="00DC26C5" w:rsidRPr="00B565BE" w:rsidRDefault="00DC26C5" w:rsidP="00B565BE">
      <w:pPr>
        <w:spacing w:line="276" w:lineRule="auto"/>
        <w:jc w:val="both"/>
        <w:rPr>
          <w:rFonts w:ascii="Georgia" w:hAnsi="Georgia" w:cs="Arial"/>
          <w:bCs/>
          <w:sz w:val="24"/>
          <w:szCs w:val="24"/>
          <w:lang w:val="es-419"/>
        </w:rPr>
      </w:pPr>
      <w:r w:rsidRPr="00B565BE">
        <w:rPr>
          <w:rFonts w:ascii="Georgia" w:hAnsi="Georgia" w:cs="Arial"/>
          <w:bCs/>
          <w:sz w:val="24"/>
          <w:szCs w:val="24"/>
          <w:lang w:val="es-419"/>
        </w:rPr>
        <w:t xml:space="preserve">En esas condiciones, </w:t>
      </w:r>
      <w:r w:rsidR="00C80CC7" w:rsidRPr="00B565BE">
        <w:rPr>
          <w:rFonts w:ascii="Georgia" w:hAnsi="Georgia" w:cs="Arial"/>
          <w:bCs/>
          <w:sz w:val="24"/>
          <w:szCs w:val="24"/>
          <w:lang w:val="es-419"/>
        </w:rPr>
        <w:t xml:space="preserve">oportuno </w:t>
      </w:r>
      <w:r w:rsidRPr="00B565BE">
        <w:rPr>
          <w:rFonts w:ascii="Georgia" w:hAnsi="Georgia" w:cs="Arial"/>
          <w:bCs/>
          <w:sz w:val="24"/>
          <w:szCs w:val="24"/>
          <w:lang w:val="es-419"/>
        </w:rPr>
        <w:t xml:space="preserve">reiterar que el extremo pasivo, no contestó la demanda, ni se presentó al interrogatorio para el que fuera citado, de manera que ninguna prueba desvirtuó esa presunción de mala fe, que le obliga a restituir los frutos durante el tiempo que ha tenido la posesión el bien; por lo que ese reconocimiento debe mantenerse. </w:t>
      </w:r>
    </w:p>
    <w:p w:rsidR="00DC26C5" w:rsidRPr="00B565BE" w:rsidRDefault="00DC26C5" w:rsidP="00B565BE">
      <w:pPr>
        <w:spacing w:line="276" w:lineRule="auto"/>
        <w:jc w:val="both"/>
        <w:rPr>
          <w:rFonts w:ascii="Georgia" w:hAnsi="Georgia" w:cs="Arial"/>
          <w:bCs/>
          <w:sz w:val="24"/>
          <w:szCs w:val="24"/>
          <w:lang w:val="es-419"/>
        </w:rPr>
      </w:pPr>
    </w:p>
    <w:p w:rsidR="00085642" w:rsidRPr="00B565BE" w:rsidRDefault="00DC26C5" w:rsidP="00B565BE">
      <w:pPr>
        <w:spacing w:line="276" w:lineRule="auto"/>
        <w:jc w:val="both"/>
        <w:rPr>
          <w:rFonts w:ascii="Georgia" w:hAnsi="Georgia" w:cs="Arial"/>
          <w:bCs/>
          <w:kern w:val="0"/>
          <w:sz w:val="24"/>
          <w:szCs w:val="26"/>
          <w:lang w:val="es-419"/>
        </w:rPr>
      </w:pPr>
      <w:r w:rsidRPr="00B565BE">
        <w:rPr>
          <w:rFonts w:ascii="Georgia" w:hAnsi="Georgia" w:cs="Arial"/>
          <w:bCs/>
          <w:sz w:val="24"/>
          <w:szCs w:val="24"/>
          <w:lang w:val="es-419"/>
        </w:rPr>
        <w:t>Ahora, en lo atinente al descuento que cuestionó el demandante,</w:t>
      </w:r>
      <w:r w:rsidR="00085642" w:rsidRPr="00B565BE">
        <w:rPr>
          <w:rFonts w:ascii="Georgia" w:hAnsi="Georgia" w:cs="Arial"/>
          <w:bCs/>
          <w:sz w:val="24"/>
          <w:szCs w:val="24"/>
          <w:lang w:val="es-419"/>
        </w:rPr>
        <w:t xml:space="preserve"> si bien, acorde con el artículo 964, CC, debe abonarse a la parte que ha de restituir el bien, los gastos ordinarios que hubiese invertido en el sostenimiento, lo cierto es que en este caso el demandado- comprador, por el mismo desinterés con que actuó en asunto, pretermitió reclamar esos gastos, estimarlos en alguna forma o, acaso, controvertir la experticia que dejó de tasarlos; por ende, esta Sala acoge el criterio expuesto</w:t>
      </w:r>
      <w:r w:rsidR="00085642" w:rsidRPr="00B565BE">
        <w:rPr>
          <w:rFonts w:ascii="Georgia" w:hAnsi="Georgia" w:cs="Arial"/>
          <w:bCs/>
          <w:kern w:val="0"/>
          <w:sz w:val="24"/>
          <w:szCs w:val="26"/>
          <w:lang w:val="es-419"/>
        </w:rPr>
        <w:t>, por el órgano de cierre de la especialidad</w:t>
      </w:r>
      <w:r w:rsidR="00085642" w:rsidRPr="00B565BE">
        <w:rPr>
          <w:rStyle w:val="Refdenotaalpie"/>
          <w:rFonts w:ascii="Georgia" w:hAnsi="Georgia"/>
          <w:bCs/>
          <w:kern w:val="0"/>
          <w:sz w:val="24"/>
          <w:szCs w:val="26"/>
          <w:lang w:val="es-419"/>
        </w:rPr>
        <w:footnoteReference w:id="23"/>
      </w:r>
      <w:r w:rsidR="00085642" w:rsidRPr="00B565BE">
        <w:rPr>
          <w:rFonts w:ascii="Georgia" w:hAnsi="Georgia" w:cs="Arial"/>
          <w:bCs/>
          <w:kern w:val="0"/>
          <w:sz w:val="24"/>
          <w:szCs w:val="26"/>
          <w:lang w:val="es-419"/>
        </w:rPr>
        <w:t xml:space="preserve">, en cuanto a que es inviable disponer algún reconocimiento, cuando la parte, siquiera hace alguna petición o </w:t>
      </w:r>
      <w:r w:rsidR="00AF4C6E" w:rsidRPr="00B565BE">
        <w:rPr>
          <w:rFonts w:ascii="Georgia" w:hAnsi="Georgia" w:cs="Arial"/>
          <w:bCs/>
          <w:kern w:val="0"/>
          <w:sz w:val="24"/>
          <w:szCs w:val="26"/>
          <w:lang w:val="es-419"/>
        </w:rPr>
        <w:t>desplegó</w:t>
      </w:r>
      <w:r w:rsidR="00085642" w:rsidRPr="00B565BE">
        <w:rPr>
          <w:rFonts w:ascii="Georgia" w:hAnsi="Georgia" w:cs="Arial"/>
          <w:bCs/>
          <w:kern w:val="0"/>
          <w:sz w:val="24"/>
          <w:szCs w:val="26"/>
          <w:lang w:val="es-419"/>
        </w:rPr>
        <w:t xml:space="preserve"> alguna actuación eficaz tendiente a esa fijación, señaló ese precedente judicial: </w:t>
      </w:r>
    </w:p>
    <w:p w:rsidR="00085642" w:rsidRPr="00B565BE" w:rsidRDefault="00085642" w:rsidP="00B565BE">
      <w:pPr>
        <w:spacing w:line="276" w:lineRule="auto"/>
        <w:jc w:val="both"/>
        <w:rPr>
          <w:rFonts w:ascii="Georgia" w:hAnsi="Georgia" w:cs="Arial"/>
          <w:bCs/>
          <w:kern w:val="0"/>
          <w:sz w:val="24"/>
          <w:szCs w:val="26"/>
          <w:lang w:val="es-419"/>
        </w:rPr>
      </w:pPr>
    </w:p>
    <w:p w:rsidR="00085642" w:rsidRPr="00B25B29" w:rsidRDefault="00085642" w:rsidP="00B25B29">
      <w:pPr>
        <w:ind w:left="426" w:right="420"/>
        <w:jc w:val="both"/>
        <w:rPr>
          <w:rFonts w:ascii="Georgia" w:hAnsi="Georgia"/>
          <w:sz w:val="22"/>
          <w:szCs w:val="22"/>
          <w:lang w:val="es-419"/>
        </w:rPr>
      </w:pPr>
      <w:r w:rsidRPr="00B25B29">
        <w:rPr>
          <w:rFonts w:ascii="Georgia" w:hAnsi="Georgia" w:cs="Arial"/>
          <w:bCs/>
          <w:kern w:val="0"/>
          <w:sz w:val="22"/>
          <w:szCs w:val="22"/>
          <w:lang w:val="es-419"/>
        </w:rPr>
        <w:t xml:space="preserve">... </w:t>
      </w:r>
      <w:r w:rsidRPr="00B25B29">
        <w:rPr>
          <w:rFonts w:ascii="Georgia" w:hAnsi="Georgia"/>
          <w:sz w:val="22"/>
          <w:szCs w:val="22"/>
          <w:lang w:val="es-419"/>
        </w:rPr>
        <w:t xml:space="preserve">acorde con los factores de persuasión de este expediente, </w:t>
      </w:r>
      <w:r w:rsidRPr="00B25B29">
        <w:rPr>
          <w:rFonts w:ascii="Georgia" w:hAnsi="Georgia"/>
          <w:sz w:val="22"/>
          <w:szCs w:val="22"/>
          <w:u w:val="single"/>
          <w:lang w:val="es-419"/>
        </w:rPr>
        <w:t>es inviable disponerlos en esta sentencia, en la medida en que la parte interesada no los pidió, ni promovió actuación eficaz alguna tendiente a que fueran tasados, desdeñanza que, inclusive, descarta la posibilidad de intervención oficiosa del juzgador</w:t>
      </w:r>
      <w:r w:rsidRPr="00B25B29">
        <w:rPr>
          <w:rFonts w:ascii="Georgia" w:hAnsi="Georgia"/>
          <w:sz w:val="22"/>
          <w:szCs w:val="22"/>
          <w:lang w:val="es-419"/>
        </w:rPr>
        <w:t xml:space="preserve">.  </w:t>
      </w:r>
    </w:p>
    <w:p w:rsidR="00085642" w:rsidRPr="00B25B29" w:rsidRDefault="00085642" w:rsidP="00B25B29">
      <w:pPr>
        <w:ind w:left="426" w:right="420"/>
        <w:jc w:val="both"/>
        <w:rPr>
          <w:rFonts w:ascii="Georgia" w:hAnsi="Georgia"/>
          <w:sz w:val="22"/>
          <w:szCs w:val="22"/>
          <w:lang w:val="es-419"/>
        </w:rPr>
      </w:pPr>
    </w:p>
    <w:p w:rsidR="00085642" w:rsidRPr="00B25B29" w:rsidRDefault="00085642" w:rsidP="00B25B29">
      <w:pPr>
        <w:ind w:left="426" w:right="420"/>
        <w:jc w:val="both"/>
        <w:rPr>
          <w:rFonts w:ascii="Georgia" w:hAnsi="Georgia"/>
          <w:sz w:val="22"/>
          <w:szCs w:val="22"/>
          <w:lang w:val="es-419"/>
        </w:rPr>
      </w:pPr>
      <w:r w:rsidRPr="00B25B29">
        <w:rPr>
          <w:rFonts w:ascii="Georgia" w:hAnsi="Georgia"/>
          <w:sz w:val="22"/>
          <w:szCs w:val="22"/>
          <w:lang w:val="es-419"/>
        </w:rPr>
        <w:t xml:space="preserve">(…) </w:t>
      </w:r>
    </w:p>
    <w:p w:rsidR="00085642" w:rsidRPr="00B25B29" w:rsidRDefault="00085642" w:rsidP="00B25B29">
      <w:pPr>
        <w:ind w:left="426" w:right="420"/>
        <w:jc w:val="both"/>
        <w:rPr>
          <w:rFonts w:ascii="Georgia" w:hAnsi="Georgia"/>
          <w:sz w:val="22"/>
          <w:szCs w:val="22"/>
          <w:lang w:val="es-419"/>
        </w:rPr>
      </w:pPr>
    </w:p>
    <w:p w:rsidR="00085642" w:rsidRPr="00B25B29" w:rsidRDefault="00085642" w:rsidP="00B25B29">
      <w:pPr>
        <w:ind w:left="426" w:right="420"/>
        <w:jc w:val="both"/>
        <w:rPr>
          <w:rFonts w:ascii="Georgia" w:hAnsi="Georgia"/>
          <w:sz w:val="22"/>
          <w:szCs w:val="22"/>
          <w:lang w:val="es-419"/>
        </w:rPr>
      </w:pPr>
      <w:r w:rsidRPr="00B25B29">
        <w:rPr>
          <w:rFonts w:ascii="Georgia" w:hAnsi="Georgia" w:cs="Arial"/>
          <w:bCs/>
          <w:sz w:val="22"/>
          <w:szCs w:val="22"/>
          <w:lang w:val="es-419"/>
        </w:rPr>
        <w:t>6.5.</w:t>
      </w:r>
      <w:r w:rsidRPr="00B25B29">
        <w:rPr>
          <w:rFonts w:ascii="Georgia" w:hAnsi="Georgia" w:cs="Arial"/>
          <w:bCs/>
          <w:sz w:val="22"/>
          <w:szCs w:val="22"/>
          <w:lang w:val="es-419"/>
        </w:rPr>
        <w:tab/>
        <w:t xml:space="preserve">Ante panorama semejante no resulta hacedera la iniciativa oficiosa para esos aspectos, porque como ha reiterado la Corte, </w:t>
      </w:r>
      <w:r w:rsidRPr="00B25B29">
        <w:rPr>
          <w:rFonts w:ascii="Georgia" w:hAnsi="Georgia" w:cs="Estrangelo Edessa"/>
          <w:sz w:val="22"/>
          <w:szCs w:val="22"/>
          <w:lang w:val="es-419"/>
        </w:rPr>
        <w:t>a las partes les corresponde</w:t>
      </w:r>
      <w:r w:rsidRPr="00B25B29">
        <w:rPr>
          <w:rFonts w:ascii="Georgia" w:hAnsi="Georgia"/>
          <w:sz w:val="22"/>
          <w:szCs w:val="22"/>
          <w:lang w:val="es-419"/>
        </w:rPr>
        <w:t xml:space="preserve">, </w:t>
      </w:r>
      <w:r w:rsidRPr="00B25B29">
        <w:rPr>
          <w:rFonts w:ascii="Georgia" w:hAnsi="Georgia"/>
          <w:sz w:val="22"/>
          <w:szCs w:val="22"/>
          <w:u w:val="single"/>
          <w:lang w:val="es-419"/>
        </w:rPr>
        <w:t>«</w:t>
      </w:r>
      <w:r w:rsidRPr="00B25B29">
        <w:rPr>
          <w:rFonts w:ascii="Georgia" w:hAnsi="Georgia"/>
          <w:i/>
          <w:sz w:val="22"/>
          <w:szCs w:val="22"/>
          <w:u w:val="single"/>
          <w:lang w:val="es-419"/>
        </w:rPr>
        <w:t>...</w:t>
      </w:r>
      <w:r w:rsidRPr="00B25B29">
        <w:rPr>
          <w:rFonts w:ascii="Georgia" w:hAnsi="Georgia"/>
          <w:i/>
          <w:spacing w:val="-3"/>
          <w:sz w:val="22"/>
          <w:szCs w:val="22"/>
          <w:u w:val="single"/>
          <w:lang w:val="es-419"/>
        </w:rPr>
        <w:t>sin perjuicio de las atribuciones oficiosas del juez, impulsar con su comportamiento procesal las bases sobre las cuales se haría posible la condena por ella solicitada al pago de frutos y perjuicios lo mismo que el de su quantum...</w:t>
      </w:r>
      <w:r w:rsidRPr="00B25B29">
        <w:rPr>
          <w:rFonts w:ascii="Georgia" w:hAnsi="Georgia"/>
          <w:spacing w:val="-3"/>
          <w:sz w:val="22"/>
          <w:szCs w:val="22"/>
          <w:u w:val="single"/>
          <w:lang w:val="es-419"/>
        </w:rPr>
        <w:t xml:space="preserve">», </w:t>
      </w:r>
      <w:r w:rsidRPr="00B25B29">
        <w:rPr>
          <w:rFonts w:ascii="Georgia" w:hAnsi="Georgia"/>
          <w:smallCaps/>
          <w:spacing w:val="-3"/>
          <w:sz w:val="22"/>
          <w:szCs w:val="22"/>
          <w:u w:val="single"/>
          <w:lang w:val="es-419"/>
        </w:rPr>
        <w:t>al punto que si descuidan esas cargas se impone decisión desestimatoria sobre esos tópicos</w:t>
      </w:r>
      <w:r w:rsidRPr="00B25B29">
        <w:rPr>
          <w:rFonts w:ascii="Georgia" w:hAnsi="Georgia"/>
          <w:spacing w:val="-3"/>
          <w:sz w:val="22"/>
          <w:szCs w:val="22"/>
          <w:lang w:val="es-419"/>
        </w:rPr>
        <w:t xml:space="preserve"> </w:t>
      </w:r>
      <w:r w:rsidRPr="00B25B29">
        <w:rPr>
          <w:rFonts w:ascii="Georgia" w:hAnsi="Georgia"/>
          <w:sz w:val="22"/>
          <w:szCs w:val="22"/>
          <w:lang w:val="es-419"/>
        </w:rPr>
        <w:t>(SC 084 de 16 de diciembre de 1997, expediente 4837.  Juicio análogo en SC de julio de 2005, rad. 1999-00246-01).</w:t>
      </w:r>
    </w:p>
    <w:p w:rsidR="00085642" w:rsidRPr="00B25B29" w:rsidRDefault="00085642" w:rsidP="00B25B29">
      <w:pPr>
        <w:ind w:left="426" w:right="420"/>
        <w:jc w:val="both"/>
        <w:rPr>
          <w:rFonts w:ascii="Georgia" w:hAnsi="Georgia"/>
          <w:sz w:val="22"/>
          <w:szCs w:val="22"/>
          <w:lang w:val="es-419"/>
        </w:rPr>
      </w:pPr>
    </w:p>
    <w:p w:rsidR="00085642" w:rsidRPr="00B25B29" w:rsidRDefault="00085642" w:rsidP="00B25B29">
      <w:pPr>
        <w:ind w:left="426" w:right="420"/>
        <w:jc w:val="both"/>
        <w:rPr>
          <w:rFonts w:ascii="Georgia" w:hAnsi="Georgia" w:cs="Arial"/>
          <w:sz w:val="22"/>
          <w:szCs w:val="22"/>
          <w:lang w:val="es-419" w:eastAsia="es-ES_tradnl"/>
        </w:rPr>
      </w:pPr>
      <w:r w:rsidRPr="00B25B29">
        <w:rPr>
          <w:rFonts w:ascii="Georgia" w:hAnsi="Georgia"/>
          <w:sz w:val="22"/>
          <w:szCs w:val="22"/>
          <w:lang w:val="es-419"/>
        </w:rPr>
        <w:t>Así mismo, ha precisado que la atribución para decretar pruebas de oficio no es ilimitada o absoluta, ni puede servir de pábulo para suplir la falta de diligencia de las partes, pues «</w:t>
      </w:r>
      <w:r w:rsidRPr="00B25B29">
        <w:rPr>
          <w:rFonts w:ascii="Georgia" w:hAnsi="Georgia" w:cs="Arial"/>
          <w:i/>
          <w:sz w:val="22"/>
          <w:szCs w:val="22"/>
          <w:lang w:val="es-419"/>
        </w:rPr>
        <w:t>de otra forma, se desdibujaría el equilibrio judicial que gobierna a los litigios y que impone '</w:t>
      </w:r>
      <w:r w:rsidRPr="00B25B29">
        <w:rPr>
          <w:rFonts w:ascii="Georgia" w:hAnsi="Georgia" w:cs="Arial"/>
          <w:sz w:val="22"/>
          <w:szCs w:val="22"/>
          <w:lang w:val="es-419"/>
        </w:rPr>
        <w:t>respetar las cargas probatorias procesales que la normatividad vigente ha reservado para cada uno de los sujetos que intervienen en esa relación procesal'</w:t>
      </w:r>
      <w:r w:rsidRPr="00B25B29">
        <w:rPr>
          <w:rFonts w:ascii="Georgia" w:hAnsi="Georgia" w:cs="Arial"/>
          <w:i/>
          <w:spacing w:val="-3"/>
          <w:sz w:val="22"/>
          <w:szCs w:val="22"/>
          <w:lang w:val="es-419"/>
        </w:rPr>
        <w:t xml:space="preserve"> (Sent. Cas. Civ. 23 de agosto de 2012, Exp. 2006 00712 01)</w:t>
      </w:r>
      <w:r w:rsidRPr="00B25B29">
        <w:rPr>
          <w:rFonts w:ascii="Georgia" w:hAnsi="Georgia" w:cs="Arial"/>
          <w:spacing w:val="-3"/>
          <w:sz w:val="22"/>
          <w:szCs w:val="22"/>
          <w:lang w:val="es-419"/>
        </w:rPr>
        <w:t>». (</w:t>
      </w:r>
      <w:r w:rsidRPr="00B25B29">
        <w:rPr>
          <w:rFonts w:ascii="Georgia" w:hAnsi="Georgia"/>
          <w:sz w:val="22"/>
          <w:szCs w:val="22"/>
          <w:lang w:val="es-419"/>
        </w:rPr>
        <w:t xml:space="preserve">SC de 3 de octubre de 2013, Rad. </w:t>
      </w:r>
      <w:r w:rsidRPr="00B25B29">
        <w:rPr>
          <w:rFonts w:ascii="Georgia" w:hAnsi="Georgia" w:cs="Arial"/>
          <w:sz w:val="22"/>
          <w:szCs w:val="22"/>
          <w:lang w:val="es-419" w:eastAsia="es-ES_tradnl"/>
        </w:rPr>
        <w:t xml:space="preserve">47001-3103-005-2000-00896-01). </w:t>
      </w:r>
    </w:p>
    <w:p w:rsidR="00085642" w:rsidRPr="00B25B29" w:rsidRDefault="00085642" w:rsidP="00B25B29">
      <w:pPr>
        <w:ind w:left="426" w:right="420"/>
        <w:jc w:val="both"/>
        <w:rPr>
          <w:rFonts w:ascii="Georgia" w:hAnsi="Georgia" w:cs="Estrangelo Edessa"/>
          <w:sz w:val="22"/>
          <w:szCs w:val="22"/>
          <w:lang w:val="es-419"/>
        </w:rPr>
      </w:pPr>
    </w:p>
    <w:p w:rsidR="00085642" w:rsidRPr="00B25B29" w:rsidRDefault="00085642" w:rsidP="00B25B29">
      <w:pPr>
        <w:ind w:left="426" w:right="420"/>
        <w:jc w:val="both"/>
        <w:rPr>
          <w:rFonts w:ascii="Georgia" w:hAnsi="Georgia" w:cs="Estrangelo Edessa"/>
          <w:sz w:val="22"/>
          <w:szCs w:val="22"/>
          <w:lang w:val="es-419"/>
        </w:rPr>
      </w:pPr>
      <w:r w:rsidRPr="00B25B29">
        <w:rPr>
          <w:rFonts w:ascii="Georgia" w:hAnsi="Georgia" w:cs="Estrangelo Edessa"/>
          <w:sz w:val="22"/>
          <w:szCs w:val="22"/>
          <w:lang w:val="es-419"/>
        </w:rPr>
        <w:t xml:space="preserve">(…) </w:t>
      </w:r>
    </w:p>
    <w:p w:rsidR="00085642" w:rsidRPr="00B25B29" w:rsidRDefault="00085642" w:rsidP="00B25B29">
      <w:pPr>
        <w:ind w:left="426" w:right="420"/>
        <w:jc w:val="both"/>
        <w:rPr>
          <w:rFonts w:ascii="Georgia" w:hAnsi="Georgia" w:cs="Arial"/>
          <w:bCs/>
          <w:sz w:val="22"/>
          <w:szCs w:val="22"/>
          <w:lang w:val="es-419"/>
        </w:rPr>
      </w:pPr>
    </w:p>
    <w:p w:rsidR="00085642" w:rsidRPr="00B25B29" w:rsidRDefault="00085642" w:rsidP="00B25B29">
      <w:pPr>
        <w:ind w:left="426" w:right="420"/>
        <w:jc w:val="both"/>
        <w:rPr>
          <w:rFonts w:ascii="Georgia" w:hAnsi="Georgia" w:cs="Arial"/>
          <w:bCs/>
          <w:sz w:val="22"/>
          <w:szCs w:val="22"/>
          <w:lang w:val="es-419"/>
        </w:rPr>
      </w:pPr>
      <w:r w:rsidRPr="00B25B29">
        <w:rPr>
          <w:rFonts w:ascii="Georgia" w:hAnsi="Georgia" w:cs="Arial"/>
          <w:bCs/>
          <w:sz w:val="22"/>
          <w:szCs w:val="22"/>
          <w:lang w:val="es-419"/>
        </w:rPr>
        <w:t xml:space="preserve">Similares argumentos caben en relación con las mejoras, sobre las que no hay una invocación ni actividad probatoria concretas, que permitan inferir su existencia. Sublíneas y versalitas, fuera de texto. </w:t>
      </w:r>
    </w:p>
    <w:p w:rsidR="00DC26C5" w:rsidRPr="00B565BE" w:rsidRDefault="00DC26C5" w:rsidP="00B565BE">
      <w:pPr>
        <w:spacing w:line="276" w:lineRule="auto"/>
        <w:jc w:val="both"/>
        <w:rPr>
          <w:rFonts w:ascii="Georgia" w:hAnsi="Georgia" w:cs="Arial"/>
          <w:bCs/>
          <w:sz w:val="24"/>
          <w:szCs w:val="24"/>
          <w:lang w:val="es-419"/>
        </w:rPr>
      </w:pPr>
    </w:p>
    <w:p w:rsidR="007C6F0E" w:rsidRPr="00B565BE" w:rsidRDefault="00AF4C6E" w:rsidP="00B565BE">
      <w:pPr>
        <w:spacing w:line="276" w:lineRule="auto"/>
        <w:jc w:val="both"/>
        <w:rPr>
          <w:rFonts w:ascii="Georgia" w:hAnsi="Georgia" w:cs="Arial"/>
          <w:bCs/>
          <w:sz w:val="24"/>
          <w:szCs w:val="24"/>
          <w:lang w:val="es-419"/>
        </w:rPr>
      </w:pPr>
      <w:r w:rsidRPr="00B565BE">
        <w:rPr>
          <w:rFonts w:ascii="Georgia" w:hAnsi="Georgia" w:cs="Arial"/>
          <w:bCs/>
          <w:sz w:val="24"/>
          <w:szCs w:val="24"/>
          <w:lang w:val="es-419"/>
        </w:rPr>
        <w:t>De ahí que, se disiente del descuento efectuado en primera instancia y, por lo tanto, se mantendrá el reconocimiento de los valor</w:t>
      </w:r>
      <w:r w:rsidR="009A4436" w:rsidRPr="00B565BE">
        <w:rPr>
          <w:rFonts w:ascii="Georgia" w:hAnsi="Georgia" w:cs="Arial"/>
          <w:bCs/>
          <w:sz w:val="24"/>
          <w:szCs w:val="24"/>
          <w:lang w:val="es-419"/>
        </w:rPr>
        <w:t>es tasados en la experticia (</w:t>
      </w:r>
      <w:r w:rsidR="009A4436" w:rsidRPr="00B565BE">
        <w:rPr>
          <w:rFonts w:ascii="Georgia" w:hAnsi="Georgia" w:cs="Arial"/>
          <w:bCs/>
          <w:sz w:val="22"/>
          <w:szCs w:val="24"/>
          <w:lang w:val="es-419"/>
        </w:rPr>
        <w:t>Folios 11-14, cuaderno No.2</w:t>
      </w:r>
      <w:r w:rsidR="009A4436" w:rsidRPr="00B565BE">
        <w:rPr>
          <w:rFonts w:ascii="Georgia" w:hAnsi="Georgia" w:cs="Arial"/>
          <w:bCs/>
          <w:sz w:val="24"/>
          <w:szCs w:val="24"/>
          <w:lang w:val="es-419"/>
        </w:rPr>
        <w:t>); sin embargo, al verificar los aumentos registrados para cada periodo, se evidencia que hay diferencia en las tasas del IPC, utilizad</w:t>
      </w:r>
      <w:r w:rsidR="00F23B46" w:rsidRPr="00B565BE">
        <w:rPr>
          <w:rFonts w:ascii="Georgia" w:hAnsi="Georgia" w:cs="Arial"/>
          <w:bCs/>
          <w:sz w:val="24"/>
          <w:szCs w:val="24"/>
          <w:lang w:val="es-419"/>
        </w:rPr>
        <w:t>a</w:t>
      </w:r>
      <w:r w:rsidR="009A4436" w:rsidRPr="00B565BE">
        <w:rPr>
          <w:rFonts w:ascii="Georgia" w:hAnsi="Georgia" w:cs="Arial"/>
          <w:bCs/>
          <w:sz w:val="24"/>
          <w:szCs w:val="24"/>
          <w:lang w:val="es-419"/>
        </w:rPr>
        <w:t xml:space="preserve">s </w:t>
      </w:r>
      <w:r w:rsidR="00C86E3A" w:rsidRPr="00B565BE">
        <w:rPr>
          <w:rFonts w:ascii="Georgia" w:hAnsi="Georgia" w:cs="Arial"/>
          <w:bCs/>
          <w:sz w:val="24"/>
          <w:szCs w:val="24"/>
          <w:lang w:val="es-419"/>
        </w:rPr>
        <w:t xml:space="preserve">para </w:t>
      </w:r>
      <w:r w:rsidR="009A4436" w:rsidRPr="00B565BE">
        <w:rPr>
          <w:rFonts w:ascii="Georgia" w:hAnsi="Georgia" w:cs="Arial"/>
          <w:bCs/>
          <w:sz w:val="24"/>
          <w:szCs w:val="24"/>
          <w:lang w:val="es-419"/>
        </w:rPr>
        <w:t>2011-2012</w:t>
      </w:r>
      <w:r w:rsidR="00C86E3A" w:rsidRPr="00B565BE">
        <w:rPr>
          <w:rFonts w:ascii="Georgia" w:hAnsi="Georgia" w:cs="Arial"/>
          <w:bCs/>
          <w:sz w:val="24"/>
          <w:szCs w:val="24"/>
          <w:lang w:val="es-419"/>
        </w:rPr>
        <w:t xml:space="preserve"> y 2012-2013</w:t>
      </w:r>
      <w:r w:rsidR="009A4436" w:rsidRPr="00B565BE">
        <w:rPr>
          <w:rFonts w:ascii="Georgia" w:hAnsi="Georgia" w:cs="Arial"/>
          <w:bCs/>
          <w:sz w:val="24"/>
          <w:szCs w:val="24"/>
          <w:lang w:val="es-419"/>
        </w:rPr>
        <w:t xml:space="preserve">, </w:t>
      </w:r>
      <w:r w:rsidR="00C86E3A" w:rsidRPr="00B565BE">
        <w:rPr>
          <w:rFonts w:ascii="Georgia" w:hAnsi="Georgia" w:cs="Arial"/>
          <w:bCs/>
          <w:sz w:val="24"/>
          <w:szCs w:val="24"/>
          <w:lang w:val="es-419"/>
        </w:rPr>
        <w:t>puesto que hechos los cálculos se hicieron con una tasa de 3% en ambos, cuando conforme a los datos suministrados por el DANE son, en su orden 3,17% y 3,73%</w:t>
      </w:r>
      <w:r w:rsidR="00F23B46" w:rsidRPr="00B565BE">
        <w:rPr>
          <w:rFonts w:ascii="Georgia" w:hAnsi="Georgia" w:cs="Arial"/>
          <w:bCs/>
          <w:sz w:val="24"/>
          <w:szCs w:val="24"/>
          <w:lang w:val="es-419"/>
        </w:rPr>
        <w:t xml:space="preserve">, entonces, se procede a recalcularlos </w:t>
      </w:r>
      <w:r w:rsidR="00C80CC7" w:rsidRPr="00B565BE">
        <w:rPr>
          <w:rFonts w:ascii="Georgia" w:hAnsi="Georgia" w:cs="Arial"/>
          <w:bCs/>
          <w:sz w:val="24"/>
          <w:szCs w:val="24"/>
          <w:lang w:val="es-419"/>
        </w:rPr>
        <w:t xml:space="preserve">en </w:t>
      </w:r>
      <w:r w:rsidR="00F23B46" w:rsidRPr="00B565BE">
        <w:rPr>
          <w:rFonts w:ascii="Georgia" w:hAnsi="Georgia" w:cs="Arial"/>
          <w:bCs/>
          <w:sz w:val="24"/>
          <w:szCs w:val="24"/>
          <w:lang w:val="es-419"/>
        </w:rPr>
        <w:t xml:space="preserve">los ciclos corridos hasta la fecha de este proveído. </w:t>
      </w:r>
    </w:p>
    <w:p w:rsidR="00F23B46" w:rsidRPr="00B565BE" w:rsidRDefault="00F23B46" w:rsidP="00B565BE">
      <w:pPr>
        <w:spacing w:line="276" w:lineRule="auto"/>
        <w:jc w:val="both"/>
        <w:rPr>
          <w:rFonts w:ascii="Georgia" w:hAnsi="Georgia" w:cs="Arial"/>
          <w:bCs/>
          <w:sz w:val="24"/>
          <w:szCs w:val="24"/>
          <w:lang w:val="es-419"/>
        </w:rPr>
      </w:pPr>
    </w:p>
    <w:p w:rsidR="00F23B46" w:rsidRPr="00B565BE" w:rsidRDefault="007579CB" w:rsidP="00B565BE">
      <w:pPr>
        <w:spacing w:line="276" w:lineRule="auto"/>
        <w:jc w:val="both"/>
        <w:rPr>
          <w:rFonts w:ascii="Georgia" w:hAnsi="Georgia" w:cs="Arial"/>
          <w:bCs/>
          <w:sz w:val="24"/>
          <w:szCs w:val="24"/>
          <w:lang w:val="es-419"/>
        </w:rPr>
      </w:pPr>
      <w:r w:rsidRPr="00B565BE">
        <w:rPr>
          <w:noProof/>
          <w:sz w:val="18"/>
        </w:rPr>
        <w:drawing>
          <wp:inline distT="0" distB="0" distL="0" distR="0" wp14:anchorId="4EC95F4A" wp14:editId="1E596843">
            <wp:extent cx="5973445" cy="2614490"/>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3445" cy="2614490"/>
                    </a:xfrm>
                    <a:prstGeom prst="rect">
                      <a:avLst/>
                    </a:prstGeom>
                    <a:noFill/>
                    <a:ln>
                      <a:noFill/>
                    </a:ln>
                  </pic:spPr>
                </pic:pic>
              </a:graphicData>
            </a:graphic>
          </wp:inline>
        </w:drawing>
      </w:r>
    </w:p>
    <w:p w:rsidR="00C86E3A" w:rsidRPr="00B565BE" w:rsidRDefault="00C86E3A" w:rsidP="00B565BE">
      <w:pPr>
        <w:spacing w:line="276" w:lineRule="auto"/>
        <w:jc w:val="both"/>
        <w:rPr>
          <w:rFonts w:ascii="Georgia" w:hAnsi="Georgia" w:cs="Arial"/>
          <w:bCs/>
          <w:sz w:val="24"/>
          <w:szCs w:val="24"/>
          <w:lang w:val="es-419"/>
        </w:rPr>
      </w:pPr>
    </w:p>
    <w:p w:rsidR="005A3C97" w:rsidRPr="00B565BE" w:rsidRDefault="00C80CC7" w:rsidP="00B565BE">
      <w:pPr>
        <w:pStyle w:val="Prrafodelista"/>
        <w:numPr>
          <w:ilvl w:val="3"/>
          <w:numId w:val="24"/>
        </w:numPr>
        <w:spacing w:line="276" w:lineRule="auto"/>
        <w:jc w:val="both"/>
        <w:rPr>
          <w:rFonts w:ascii="Georgia" w:hAnsi="Georgia" w:cs="Arial"/>
          <w:sz w:val="24"/>
          <w:szCs w:val="24"/>
          <w:lang w:val="es-419"/>
        </w:rPr>
      </w:pPr>
      <w:r w:rsidRPr="00B565BE">
        <w:rPr>
          <w:rFonts w:ascii="Georgia" w:hAnsi="Georgia" w:cs="Arial"/>
          <w:sz w:val="24"/>
          <w:szCs w:val="24"/>
          <w:lang w:val="es-419"/>
        </w:rPr>
        <w:lastRenderedPageBreak/>
        <w:t>Las mejoras</w:t>
      </w:r>
    </w:p>
    <w:p w:rsidR="00AF4C6E" w:rsidRPr="00B565BE" w:rsidRDefault="00AF4C6E" w:rsidP="00B565BE">
      <w:pPr>
        <w:spacing w:line="276" w:lineRule="auto"/>
        <w:jc w:val="both"/>
        <w:rPr>
          <w:rFonts w:ascii="Georgia" w:hAnsi="Georgia" w:cs="Arial"/>
          <w:sz w:val="24"/>
          <w:szCs w:val="24"/>
          <w:lang w:val="es-419"/>
        </w:rPr>
      </w:pPr>
    </w:p>
    <w:p w:rsidR="00936275" w:rsidRPr="00B565BE" w:rsidRDefault="00C80CC7" w:rsidP="00B565BE">
      <w:pPr>
        <w:spacing w:line="276" w:lineRule="auto"/>
        <w:jc w:val="both"/>
        <w:rPr>
          <w:rFonts w:ascii="Georgia" w:hAnsi="Georgia" w:cs="Arial"/>
          <w:sz w:val="24"/>
          <w:szCs w:val="24"/>
          <w:lang w:val="es-419"/>
        </w:rPr>
      </w:pPr>
      <w:r w:rsidRPr="00B565BE">
        <w:rPr>
          <w:rFonts w:ascii="Georgia" w:hAnsi="Georgia" w:cs="Arial"/>
          <w:sz w:val="24"/>
          <w:szCs w:val="24"/>
          <w:lang w:val="es-419"/>
        </w:rPr>
        <w:t xml:space="preserve">Discutió </w:t>
      </w:r>
      <w:r w:rsidR="00936275" w:rsidRPr="00B565BE">
        <w:rPr>
          <w:rFonts w:ascii="Georgia" w:hAnsi="Georgia" w:cs="Arial"/>
          <w:sz w:val="24"/>
          <w:szCs w:val="24"/>
          <w:lang w:val="es-419"/>
        </w:rPr>
        <w:t xml:space="preserve">la parte demandada que, </w:t>
      </w:r>
      <w:r w:rsidR="00DC26C5" w:rsidRPr="00B565BE">
        <w:rPr>
          <w:rFonts w:ascii="Georgia" w:hAnsi="Georgia" w:cs="Arial"/>
          <w:sz w:val="24"/>
          <w:szCs w:val="24"/>
          <w:lang w:val="es-419"/>
        </w:rPr>
        <w:t xml:space="preserve">dejaran de retribuírsele, cuando en el informe pericial </w:t>
      </w:r>
      <w:r w:rsidR="0085231C" w:rsidRPr="00B565BE">
        <w:rPr>
          <w:rFonts w:ascii="Georgia" w:hAnsi="Georgia" w:cs="Arial"/>
          <w:sz w:val="24"/>
          <w:szCs w:val="24"/>
          <w:lang w:val="es-419"/>
        </w:rPr>
        <w:t xml:space="preserve">dejo </w:t>
      </w:r>
      <w:r w:rsidR="00DC26C5" w:rsidRPr="00B565BE">
        <w:rPr>
          <w:rFonts w:ascii="Georgia" w:hAnsi="Georgia" w:cs="Arial"/>
          <w:sz w:val="24"/>
          <w:szCs w:val="24"/>
          <w:lang w:val="es-419"/>
        </w:rPr>
        <w:t xml:space="preserve">constancia de su existencia. </w:t>
      </w:r>
    </w:p>
    <w:p w:rsidR="00E96435" w:rsidRPr="00B565BE" w:rsidRDefault="00E96435" w:rsidP="00B565BE">
      <w:pPr>
        <w:spacing w:line="276" w:lineRule="auto"/>
        <w:ind w:left="567" w:right="567"/>
        <w:jc w:val="both"/>
        <w:rPr>
          <w:rFonts w:ascii="Georgia" w:hAnsi="Georgia" w:cs="Arial"/>
          <w:sz w:val="22"/>
          <w:szCs w:val="24"/>
          <w:lang w:val="es-419" w:eastAsia="es-ES_tradnl"/>
        </w:rPr>
      </w:pPr>
    </w:p>
    <w:p w:rsidR="00E96435" w:rsidRPr="00B565BE" w:rsidRDefault="00AF4C6E" w:rsidP="00B565BE">
      <w:pPr>
        <w:spacing w:line="276" w:lineRule="auto"/>
        <w:jc w:val="both"/>
        <w:rPr>
          <w:rFonts w:ascii="Georgia" w:hAnsi="Georgia" w:cs="Arial"/>
          <w:i/>
          <w:sz w:val="24"/>
          <w:szCs w:val="24"/>
          <w:lang w:val="es-419" w:eastAsia="es-CO"/>
        </w:rPr>
      </w:pPr>
      <w:r w:rsidRPr="00B565BE">
        <w:rPr>
          <w:rFonts w:ascii="Georgia" w:hAnsi="Georgia"/>
          <w:sz w:val="24"/>
          <w:szCs w:val="24"/>
          <w:lang w:val="es-419"/>
        </w:rPr>
        <w:t xml:space="preserve">Frente a este aspecto, de nuevo toma </w:t>
      </w:r>
      <w:r w:rsidR="007579CB" w:rsidRPr="00B565BE">
        <w:rPr>
          <w:rFonts w:ascii="Georgia" w:hAnsi="Georgia"/>
          <w:sz w:val="24"/>
          <w:szCs w:val="24"/>
          <w:lang w:val="es-419"/>
        </w:rPr>
        <w:t>importancia</w:t>
      </w:r>
      <w:r w:rsidRPr="00B565BE">
        <w:rPr>
          <w:rFonts w:ascii="Georgia" w:hAnsi="Georgia"/>
          <w:sz w:val="24"/>
          <w:szCs w:val="24"/>
          <w:lang w:val="es-419"/>
        </w:rPr>
        <w:t xml:space="preserve">, la tesis de la CSJ, que acaba </w:t>
      </w:r>
      <w:r w:rsidR="007579CB" w:rsidRPr="00B565BE">
        <w:rPr>
          <w:rFonts w:ascii="Georgia" w:hAnsi="Georgia"/>
          <w:sz w:val="24"/>
          <w:szCs w:val="24"/>
          <w:lang w:val="es-419"/>
        </w:rPr>
        <w:t xml:space="preserve">de citarse </w:t>
      </w:r>
      <w:r w:rsidRPr="00B565BE">
        <w:rPr>
          <w:rFonts w:ascii="Georgia" w:hAnsi="Georgia"/>
          <w:sz w:val="24"/>
          <w:szCs w:val="24"/>
          <w:lang w:val="es-419"/>
        </w:rPr>
        <w:t>en cuanto a los gastos, puesto que tampoco se evidencia solicitud en este sentido.</w:t>
      </w:r>
      <w:r w:rsidR="007579CB" w:rsidRPr="00B565BE">
        <w:rPr>
          <w:rFonts w:ascii="Georgia" w:hAnsi="Georgia"/>
          <w:sz w:val="24"/>
          <w:szCs w:val="24"/>
          <w:lang w:val="es-419"/>
        </w:rPr>
        <w:t xml:space="preserve"> </w:t>
      </w:r>
      <w:r w:rsidR="00E96435" w:rsidRPr="00B565BE">
        <w:rPr>
          <w:rFonts w:ascii="Georgia" w:hAnsi="Georgia"/>
          <w:sz w:val="24"/>
          <w:szCs w:val="24"/>
          <w:lang w:val="es-419"/>
        </w:rPr>
        <w:t xml:space="preserve">Así las cosas, es inviable reconocer algún valor, pues </w:t>
      </w:r>
      <w:r w:rsidR="008C0659" w:rsidRPr="00B565BE">
        <w:rPr>
          <w:rFonts w:ascii="Georgia" w:hAnsi="Georgia"/>
          <w:sz w:val="24"/>
          <w:szCs w:val="24"/>
          <w:lang w:val="es-419"/>
        </w:rPr>
        <w:t>patentizadas</w:t>
      </w:r>
      <w:r w:rsidR="00E96435" w:rsidRPr="00B565BE">
        <w:rPr>
          <w:rFonts w:ascii="Georgia" w:hAnsi="Georgia"/>
          <w:sz w:val="24"/>
          <w:szCs w:val="24"/>
          <w:lang w:val="es-419"/>
        </w:rPr>
        <w:t xml:space="preserve"> </w:t>
      </w:r>
      <w:r w:rsidR="00E96435" w:rsidRPr="00B565BE">
        <w:rPr>
          <w:rFonts w:ascii="Georgia" w:hAnsi="Georgia" w:cs="Arial"/>
          <w:sz w:val="24"/>
          <w:szCs w:val="24"/>
          <w:lang w:val="es-419"/>
        </w:rPr>
        <w:t>las coruscantes deficiencias probatorias advertidas al respecto</w:t>
      </w:r>
      <w:r w:rsidR="00E96435" w:rsidRPr="00B565BE">
        <w:rPr>
          <w:rFonts w:ascii="Georgia" w:hAnsi="Georgia" w:cs="Arial"/>
          <w:i/>
          <w:sz w:val="24"/>
          <w:szCs w:val="24"/>
          <w:lang w:val="es-419"/>
        </w:rPr>
        <w:t xml:space="preserve">, </w:t>
      </w:r>
      <w:r w:rsidR="00E96435" w:rsidRPr="00B565BE">
        <w:rPr>
          <w:rFonts w:ascii="Georgia" w:hAnsi="Georgia" w:cs="Arial"/>
          <w:sz w:val="24"/>
          <w:szCs w:val="24"/>
          <w:lang w:val="es-419"/>
        </w:rPr>
        <w:t>si</w:t>
      </w:r>
      <w:r w:rsidR="00E96435" w:rsidRPr="00B565BE">
        <w:rPr>
          <w:rFonts w:ascii="Georgia" w:hAnsi="Georgia" w:cs="Arial"/>
          <w:i/>
          <w:sz w:val="24"/>
          <w:szCs w:val="24"/>
          <w:lang w:val="es-419"/>
        </w:rPr>
        <w:t xml:space="preserve"> </w:t>
      </w:r>
      <w:r w:rsidR="00E96435" w:rsidRPr="00B565BE">
        <w:rPr>
          <w:rFonts w:ascii="Georgia" w:hAnsi="Georgia" w:cs="Arial"/>
          <w:sz w:val="24"/>
          <w:szCs w:val="24"/>
          <w:lang w:val="es-419"/>
        </w:rPr>
        <w:t>acaso pudiera pensarse en emplear los poderes oficiosos para recolectar las piezas suficientes que permitan fundar con solvencia la decisión final respecto a tal tópico, sin embargo, insoslayable fluye comprender la teleología de tales potestades judiciales, y no sobra recalcar que la decantada doctrina del órgano de cierre, constitutiva de precedente, así lo ilustra con autoridad</w:t>
      </w:r>
      <w:r w:rsidR="00E96435" w:rsidRPr="00B565BE">
        <w:rPr>
          <w:rStyle w:val="Refdenotaalpie"/>
          <w:rFonts w:ascii="Georgia" w:hAnsi="Georgia"/>
          <w:sz w:val="24"/>
          <w:szCs w:val="24"/>
          <w:lang w:val="es-419"/>
        </w:rPr>
        <w:footnoteReference w:id="24"/>
      </w:r>
      <w:r w:rsidR="00E96435" w:rsidRPr="00B565BE">
        <w:rPr>
          <w:rFonts w:ascii="Georgia" w:hAnsi="Georgia" w:cs="Arial"/>
          <w:sz w:val="24"/>
          <w:szCs w:val="24"/>
          <w:lang w:val="es-419"/>
        </w:rPr>
        <w:t xml:space="preserve">: </w:t>
      </w:r>
      <w:r w:rsidR="00E96435" w:rsidRPr="00B565BE">
        <w:rPr>
          <w:rFonts w:ascii="Georgia" w:hAnsi="Georgia" w:cs="Arial"/>
          <w:i/>
          <w:sz w:val="22"/>
          <w:szCs w:val="24"/>
          <w:lang w:val="es-419"/>
        </w:rPr>
        <w:t>“</w:t>
      </w:r>
      <w:r w:rsidR="00E96435" w:rsidRPr="00B565BE">
        <w:rPr>
          <w:rFonts w:ascii="Georgia" w:hAnsi="Georgia" w:cs="Arial"/>
          <w:i/>
          <w:sz w:val="22"/>
          <w:szCs w:val="24"/>
          <w:lang w:val="es-419" w:eastAsia="es-CO"/>
        </w:rPr>
        <w:t xml:space="preserve">En su ordenación los falladores deben observar, en lo que al caso de esta especie interesa, que la adopción de la misma no sea un mecanismo para combatir o encubrir la potestad de la parte en asumir su carga probatoria, es decir, </w:t>
      </w:r>
      <w:r w:rsidR="00E96435" w:rsidRPr="00B565BE">
        <w:rPr>
          <w:rFonts w:ascii="Georgia" w:hAnsi="Georgia" w:cs="Arial"/>
          <w:i/>
          <w:smallCaps/>
          <w:sz w:val="22"/>
          <w:szCs w:val="24"/>
          <w:lang w:val="es-419" w:eastAsia="es-CO"/>
        </w:rPr>
        <w:t>que no se erija como la forma de alentar la inercia o descuido del interesado</w:t>
      </w:r>
      <w:r w:rsidR="00E96435" w:rsidRPr="00B565BE">
        <w:rPr>
          <w:rFonts w:ascii="Georgia" w:hAnsi="Georgia" w:cs="Arial"/>
          <w:i/>
          <w:sz w:val="22"/>
          <w:szCs w:val="24"/>
          <w:lang w:val="es-419" w:eastAsia="es-CO"/>
        </w:rPr>
        <w:t xml:space="preserve">.” </w:t>
      </w:r>
      <w:r w:rsidR="00E96435" w:rsidRPr="00B565BE">
        <w:rPr>
          <w:rFonts w:ascii="Georgia" w:hAnsi="Georgia" w:cs="Arial"/>
          <w:sz w:val="24"/>
          <w:szCs w:val="24"/>
          <w:lang w:val="es-419" w:eastAsia="es-CO"/>
        </w:rPr>
        <w:t>Versalitas extra textuales</w:t>
      </w:r>
      <w:r w:rsidR="00E96435" w:rsidRPr="00B565BE">
        <w:rPr>
          <w:rFonts w:ascii="Georgia" w:hAnsi="Georgia" w:cs="Arial"/>
          <w:i/>
          <w:sz w:val="24"/>
          <w:szCs w:val="24"/>
          <w:lang w:val="es-419" w:eastAsia="es-CO"/>
        </w:rPr>
        <w:t>.</w:t>
      </w:r>
    </w:p>
    <w:p w:rsidR="00EE1129" w:rsidRPr="00B565BE" w:rsidRDefault="00EE1129" w:rsidP="00B565BE">
      <w:pPr>
        <w:spacing w:line="276" w:lineRule="auto"/>
        <w:jc w:val="both"/>
        <w:rPr>
          <w:rFonts w:ascii="Georgia" w:hAnsi="Georgia" w:cs="Arial"/>
          <w:i/>
          <w:sz w:val="24"/>
          <w:szCs w:val="24"/>
          <w:lang w:val="es-419" w:eastAsia="es-CO"/>
        </w:rPr>
      </w:pPr>
    </w:p>
    <w:p w:rsidR="00187E75" w:rsidRPr="00B565BE" w:rsidRDefault="00C80CC7" w:rsidP="00B565BE">
      <w:pPr>
        <w:pStyle w:val="Prrafodelista"/>
        <w:numPr>
          <w:ilvl w:val="3"/>
          <w:numId w:val="24"/>
        </w:numPr>
        <w:spacing w:line="276" w:lineRule="auto"/>
        <w:jc w:val="both"/>
        <w:rPr>
          <w:rFonts w:ascii="Georgia" w:hAnsi="Georgia" w:cs="Arial"/>
          <w:sz w:val="24"/>
          <w:szCs w:val="24"/>
          <w:lang w:val="es-419"/>
        </w:rPr>
      </w:pPr>
      <w:r w:rsidRPr="00B565BE">
        <w:rPr>
          <w:rFonts w:ascii="Georgia" w:hAnsi="Georgia" w:cs="Arial"/>
          <w:sz w:val="24"/>
          <w:szCs w:val="24"/>
          <w:lang w:val="es-419"/>
        </w:rPr>
        <w:t xml:space="preserve">La indexación </w:t>
      </w:r>
      <w:r w:rsidR="00187E75" w:rsidRPr="00B565BE">
        <w:rPr>
          <w:rFonts w:ascii="Georgia" w:hAnsi="Georgia" w:cs="Arial"/>
          <w:sz w:val="24"/>
          <w:szCs w:val="24"/>
          <w:lang w:val="es-419"/>
        </w:rPr>
        <w:t>de devolución a comprador</w:t>
      </w:r>
    </w:p>
    <w:p w:rsidR="00187E75" w:rsidRPr="00B565BE" w:rsidRDefault="00187E75" w:rsidP="00B565BE">
      <w:pPr>
        <w:spacing w:line="276" w:lineRule="auto"/>
        <w:jc w:val="both"/>
        <w:rPr>
          <w:rFonts w:ascii="Georgia" w:hAnsi="Georgia" w:cs="Arial"/>
          <w:i/>
          <w:sz w:val="24"/>
          <w:szCs w:val="24"/>
          <w:lang w:val="es-419" w:eastAsia="es-CO"/>
        </w:rPr>
      </w:pPr>
    </w:p>
    <w:p w:rsidR="00187E75" w:rsidRDefault="00187E75" w:rsidP="00B25B29">
      <w:pPr>
        <w:tabs>
          <w:tab w:val="left" w:pos="1701"/>
        </w:tabs>
        <w:spacing w:line="276" w:lineRule="auto"/>
        <w:jc w:val="both"/>
        <w:rPr>
          <w:rFonts w:ascii="Georgia" w:hAnsi="Georgia"/>
          <w:sz w:val="24"/>
          <w:lang w:val="es-419"/>
        </w:rPr>
      </w:pPr>
      <w:r w:rsidRPr="00B565BE">
        <w:rPr>
          <w:rFonts w:ascii="Georgia" w:hAnsi="Georgia"/>
          <w:sz w:val="24"/>
          <w:lang w:val="es-419"/>
        </w:rPr>
        <w:t>En consideración al tiempo transcurrido desde la decisión de primer grado (</w:t>
      </w:r>
      <w:r w:rsidRPr="00B565BE">
        <w:rPr>
          <w:rFonts w:ascii="Georgia" w:hAnsi="Georgia"/>
          <w:sz w:val="22"/>
          <w:lang w:val="es-419"/>
        </w:rPr>
        <w:t>05-08-2014</w:t>
      </w:r>
      <w:r w:rsidRPr="00B565BE">
        <w:rPr>
          <w:rFonts w:ascii="Georgia" w:hAnsi="Georgia"/>
          <w:sz w:val="24"/>
          <w:lang w:val="es-419"/>
        </w:rPr>
        <w:t>), se debe indexar la suma de $183.424.200,82, reconocida por este ítem,</w:t>
      </w:r>
      <w:r w:rsidRPr="00B565BE">
        <w:rPr>
          <w:rFonts w:ascii="Georgia" w:hAnsi="Georgia" w:cs="Arial"/>
          <w:sz w:val="24"/>
          <w:lang w:val="es-419"/>
        </w:rPr>
        <w:t xml:space="preserve"> acorde con la siguiente fórmula utilizada para tales efectos por la CSJ (2019)</w:t>
      </w:r>
      <w:r w:rsidRPr="00B565BE">
        <w:rPr>
          <w:rStyle w:val="Refdenotaalpie"/>
          <w:rFonts w:ascii="Georgia" w:hAnsi="Georgia"/>
          <w:sz w:val="24"/>
          <w:lang w:val="es-419"/>
        </w:rPr>
        <w:footnoteReference w:id="25"/>
      </w:r>
      <w:r w:rsidRPr="00B565BE">
        <w:rPr>
          <w:rFonts w:ascii="Georgia" w:hAnsi="Georgia" w:cs="Arial"/>
          <w:sz w:val="24"/>
          <w:lang w:val="es-419"/>
        </w:rPr>
        <w:t xml:space="preserve">, </w:t>
      </w:r>
      <w:r w:rsidRPr="00B565BE">
        <w:rPr>
          <w:rFonts w:ascii="Georgia" w:hAnsi="Georgia"/>
          <w:sz w:val="24"/>
          <w:lang w:val="es-419"/>
        </w:rPr>
        <w:t xml:space="preserve">donde el índice inicial, es el correspondiente a la data de ese proveído, así: </w:t>
      </w:r>
    </w:p>
    <w:p w:rsidR="00B25B29" w:rsidRPr="00B25B29" w:rsidRDefault="00B25B29" w:rsidP="00B25B29">
      <w:pPr>
        <w:spacing w:line="276" w:lineRule="auto"/>
        <w:jc w:val="center"/>
        <w:rPr>
          <w:kern w:val="0"/>
          <w:sz w:val="18"/>
          <w:lang w:val="es-419"/>
        </w:rPr>
      </w:pPr>
    </w:p>
    <w:p w:rsidR="00187E75" w:rsidRPr="00B565BE" w:rsidRDefault="00187E75" w:rsidP="00B565BE">
      <w:pPr>
        <w:spacing w:line="276" w:lineRule="auto"/>
        <w:jc w:val="center"/>
        <w:rPr>
          <w:kern w:val="0"/>
          <w:sz w:val="18"/>
          <w:lang w:val="es-419"/>
        </w:rPr>
      </w:pPr>
      <w:r w:rsidRPr="00B565BE">
        <w:rPr>
          <w:noProof/>
          <w:sz w:val="18"/>
        </w:rPr>
        <w:drawing>
          <wp:inline distT="0" distB="0" distL="0" distR="0" wp14:anchorId="670185AA" wp14:editId="4071B4DB">
            <wp:extent cx="4274820" cy="23698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4820" cy="2369820"/>
                    </a:xfrm>
                    <a:prstGeom prst="rect">
                      <a:avLst/>
                    </a:prstGeom>
                    <a:noFill/>
                    <a:ln>
                      <a:noFill/>
                    </a:ln>
                  </pic:spPr>
                </pic:pic>
              </a:graphicData>
            </a:graphic>
          </wp:inline>
        </w:drawing>
      </w:r>
      <w:r w:rsidRPr="00B565BE">
        <w:rPr>
          <w:sz w:val="18"/>
          <w:lang w:val="es-419"/>
        </w:rPr>
        <w:fldChar w:fldCharType="begin"/>
      </w:r>
      <w:r w:rsidRPr="00B565BE">
        <w:rPr>
          <w:sz w:val="18"/>
          <w:lang w:val="es-419"/>
        </w:rPr>
        <w:instrText xml:space="preserve"> LINK Excel.Sheet.8 "E:\\dgiraldd\\Escritorio\\AUXILIAR JUDICIAL- DGD\\Formulas de actualización.xls" Hoja2!F1C1:F9C6 \a \f 4 \h </w:instrText>
      </w:r>
      <w:r w:rsidR="00B565BE" w:rsidRPr="00B565BE">
        <w:rPr>
          <w:sz w:val="18"/>
          <w:lang w:val="es-419"/>
        </w:rPr>
        <w:instrText xml:space="preserve"> \* MERGEFORMAT </w:instrText>
      </w:r>
      <w:r w:rsidRPr="00B565BE">
        <w:rPr>
          <w:sz w:val="18"/>
          <w:lang w:val="es-419"/>
        </w:rPr>
        <w:fldChar w:fldCharType="separate"/>
      </w:r>
    </w:p>
    <w:p w:rsidR="00187E75" w:rsidRPr="00B565BE" w:rsidRDefault="00187E75" w:rsidP="00B565BE">
      <w:pPr>
        <w:tabs>
          <w:tab w:val="left" w:pos="1701"/>
        </w:tabs>
        <w:spacing w:line="276" w:lineRule="auto"/>
        <w:jc w:val="both"/>
        <w:rPr>
          <w:rFonts w:ascii="Georgia" w:hAnsi="Georgia" w:cs="Arial"/>
          <w:sz w:val="24"/>
          <w:lang w:val="es-419"/>
        </w:rPr>
      </w:pPr>
      <w:r w:rsidRPr="00B565BE">
        <w:rPr>
          <w:rFonts w:ascii="Georgia" w:hAnsi="Georgia" w:cs="Arial"/>
          <w:sz w:val="24"/>
          <w:lang w:val="es-419"/>
        </w:rPr>
        <w:fldChar w:fldCharType="end"/>
      </w:r>
    </w:p>
    <w:p w:rsidR="00187E75" w:rsidRPr="00B565BE" w:rsidRDefault="00187E75" w:rsidP="00B565BE">
      <w:pPr>
        <w:tabs>
          <w:tab w:val="left" w:pos="1701"/>
        </w:tabs>
        <w:spacing w:line="276" w:lineRule="auto"/>
        <w:jc w:val="both"/>
        <w:rPr>
          <w:rFonts w:ascii="Georgia" w:hAnsi="Georgia"/>
          <w:sz w:val="24"/>
          <w:lang w:val="es-419"/>
        </w:rPr>
      </w:pPr>
      <w:r w:rsidRPr="00B565BE">
        <w:rPr>
          <w:rFonts w:ascii="Georgia" w:hAnsi="Georgia"/>
          <w:sz w:val="24"/>
          <w:lang w:val="es-419"/>
        </w:rPr>
        <w:t xml:space="preserve">Entonces, </w:t>
      </w:r>
    </w:p>
    <w:p w:rsidR="00187E75" w:rsidRPr="00B565BE" w:rsidRDefault="00187E75" w:rsidP="00B565BE">
      <w:pPr>
        <w:tabs>
          <w:tab w:val="left" w:pos="1701"/>
        </w:tabs>
        <w:spacing w:line="276" w:lineRule="auto"/>
        <w:jc w:val="both"/>
        <w:rPr>
          <w:rFonts w:ascii="Georgia" w:hAnsi="Georgia"/>
          <w:sz w:val="24"/>
          <w:lang w:val="es-419"/>
        </w:rPr>
      </w:pPr>
    </w:p>
    <w:p w:rsidR="00187E75" w:rsidRPr="00B565BE" w:rsidRDefault="00187E75" w:rsidP="00B565BE">
      <w:pPr>
        <w:tabs>
          <w:tab w:val="left" w:pos="1701"/>
        </w:tabs>
        <w:spacing w:line="276" w:lineRule="auto"/>
        <w:jc w:val="center"/>
        <w:rPr>
          <w:rFonts w:ascii="Georgia" w:hAnsi="Georgia"/>
          <w:sz w:val="24"/>
          <w:lang w:val="es-419"/>
        </w:rPr>
      </w:pPr>
      <w:r w:rsidRPr="00B565BE">
        <w:rPr>
          <w:noProof/>
          <w:sz w:val="18"/>
        </w:rPr>
        <w:drawing>
          <wp:inline distT="0" distB="0" distL="0" distR="0" wp14:anchorId="65341730" wp14:editId="1A6A8047">
            <wp:extent cx="4791075" cy="9429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91075" cy="942975"/>
                    </a:xfrm>
                    <a:prstGeom prst="rect">
                      <a:avLst/>
                    </a:prstGeom>
                    <a:noFill/>
                    <a:ln>
                      <a:noFill/>
                    </a:ln>
                  </pic:spPr>
                </pic:pic>
              </a:graphicData>
            </a:graphic>
          </wp:inline>
        </w:drawing>
      </w:r>
    </w:p>
    <w:p w:rsidR="00187E75" w:rsidRPr="00B565BE" w:rsidRDefault="00187E75" w:rsidP="00B565BE">
      <w:pPr>
        <w:tabs>
          <w:tab w:val="left" w:pos="1701"/>
        </w:tabs>
        <w:spacing w:line="276" w:lineRule="auto"/>
        <w:jc w:val="center"/>
        <w:rPr>
          <w:rFonts w:ascii="Georgia" w:hAnsi="Georgia"/>
          <w:sz w:val="24"/>
          <w:lang w:val="es-419"/>
        </w:rPr>
      </w:pPr>
    </w:p>
    <w:p w:rsidR="007E0839" w:rsidRPr="00B565BE" w:rsidRDefault="007E0839" w:rsidP="00B565BE">
      <w:pPr>
        <w:spacing w:line="276" w:lineRule="auto"/>
        <w:jc w:val="both"/>
        <w:rPr>
          <w:rFonts w:ascii="Georgia" w:hAnsi="Georgia" w:cs="Arial"/>
          <w:sz w:val="24"/>
          <w:lang w:val="es-419"/>
        </w:rPr>
      </w:pPr>
      <w:r w:rsidRPr="00B565BE">
        <w:rPr>
          <w:rFonts w:ascii="Georgia" w:hAnsi="Georgia" w:cs="Arial"/>
          <w:sz w:val="24"/>
          <w:lang w:val="es-419"/>
        </w:rPr>
        <w:t>En suma, se declara</w:t>
      </w:r>
      <w:r w:rsidR="007307C0" w:rsidRPr="00B565BE">
        <w:rPr>
          <w:rFonts w:ascii="Georgia" w:hAnsi="Georgia" w:cs="Arial"/>
          <w:sz w:val="24"/>
          <w:lang w:val="es-419"/>
        </w:rPr>
        <w:t xml:space="preserve">rá, parcialmente, </w:t>
      </w:r>
      <w:r w:rsidRPr="00B565BE">
        <w:rPr>
          <w:rFonts w:ascii="Georgia" w:hAnsi="Georgia" w:cs="Arial"/>
          <w:sz w:val="24"/>
          <w:lang w:val="es-419"/>
        </w:rPr>
        <w:t>fundado el recurso de apelación</w:t>
      </w:r>
      <w:r w:rsidR="007307C0" w:rsidRPr="00B565BE">
        <w:rPr>
          <w:rFonts w:ascii="Georgia" w:hAnsi="Georgia" w:cs="Arial"/>
          <w:sz w:val="24"/>
          <w:lang w:val="es-419"/>
        </w:rPr>
        <w:t xml:space="preserve"> de la parte </w:t>
      </w:r>
      <w:r w:rsidR="007307C0" w:rsidRPr="00B565BE">
        <w:rPr>
          <w:rFonts w:ascii="Georgia" w:hAnsi="Georgia" w:cs="Arial"/>
          <w:sz w:val="24"/>
          <w:lang w:val="es-419"/>
        </w:rPr>
        <w:lastRenderedPageBreak/>
        <w:t xml:space="preserve">actora, pues se accederá a la pretensión resolutoria, </w:t>
      </w:r>
      <w:r w:rsidR="007579CB" w:rsidRPr="00B565BE">
        <w:rPr>
          <w:rFonts w:ascii="Georgia" w:hAnsi="Georgia" w:cs="Arial"/>
          <w:sz w:val="24"/>
          <w:lang w:val="es-419"/>
        </w:rPr>
        <w:t xml:space="preserve">pero </w:t>
      </w:r>
      <w:r w:rsidR="007307C0" w:rsidRPr="00B565BE">
        <w:rPr>
          <w:rFonts w:ascii="Georgia" w:hAnsi="Georgia" w:cs="Arial"/>
          <w:sz w:val="24"/>
          <w:lang w:val="es-419"/>
        </w:rPr>
        <w:t>se mantendrán las restituciones mutuas</w:t>
      </w:r>
      <w:r w:rsidR="007579CB" w:rsidRPr="00B565BE">
        <w:rPr>
          <w:rFonts w:ascii="Georgia" w:hAnsi="Georgia" w:cs="Arial"/>
          <w:sz w:val="24"/>
          <w:lang w:val="es-419"/>
        </w:rPr>
        <w:t>, aunque con las modificaciones explicitadas</w:t>
      </w:r>
      <w:r w:rsidR="007307C0" w:rsidRPr="00B565BE">
        <w:rPr>
          <w:rFonts w:ascii="Georgia" w:hAnsi="Georgia" w:cs="Arial"/>
          <w:sz w:val="24"/>
          <w:lang w:val="es-419"/>
        </w:rPr>
        <w:t xml:space="preserve">. </w:t>
      </w:r>
    </w:p>
    <w:p w:rsidR="007E0839" w:rsidRPr="00B565BE" w:rsidRDefault="007E0839" w:rsidP="00B565BE">
      <w:pPr>
        <w:pStyle w:val="Sinespaciado"/>
        <w:spacing w:line="276" w:lineRule="auto"/>
        <w:jc w:val="both"/>
        <w:rPr>
          <w:rFonts w:ascii="Georgia" w:hAnsi="Georgia" w:cs="Arial"/>
          <w:sz w:val="24"/>
          <w:szCs w:val="24"/>
          <w:lang w:val="es-419"/>
        </w:rPr>
      </w:pPr>
    </w:p>
    <w:p w:rsidR="00654D1A" w:rsidRPr="00B565BE" w:rsidRDefault="00654D1A" w:rsidP="00B565BE">
      <w:pPr>
        <w:numPr>
          <w:ilvl w:val="0"/>
          <w:numId w:val="24"/>
        </w:numPr>
        <w:spacing w:line="276" w:lineRule="auto"/>
        <w:jc w:val="both"/>
        <w:rPr>
          <w:rFonts w:ascii="Georgia" w:hAnsi="Georgia" w:cs="Arial"/>
          <w:sz w:val="24"/>
          <w:szCs w:val="24"/>
          <w:lang w:val="es-419"/>
        </w:rPr>
      </w:pPr>
      <w:r w:rsidRPr="00B565BE">
        <w:rPr>
          <w:rFonts w:ascii="Georgia" w:hAnsi="Georgia" w:cs="Arial"/>
          <w:sz w:val="24"/>
          <w:szCs w:val="24"/>
          <w:lang w:val="es-419"/>
        </w:rPr>
        <w:t>LAS DECISIONES FINALES</w:t>
      </w:r>
    </w:p>
    <w:p w:rsidR="00E37A69" w:rsidRPr="00B565BE" w:rsidRDefault="00E37A69" w:rsidP="00B565BE">
      <w:pPr>
        <w:spacing w:line="276" w:lineRule="auto"/>
        <w:jc w:val="both"/>
        <w:rPr>
          <w:rFonts w:ascii="Georgia" w:hAnsi="Georgia"/>
          <w:sz w:val="24"/>
          <w:lang w:val="es-419"/>
        </w:rPr>
      </w:pPr>
    </w:p>
    <w:p w:rsidR="007C6F0E" w:rsidRPr="00B565BE" w:rsidRDefault="00DB3A65" w:rsidP="00B565BE">
      <w:pPr>
        <w:spacing w:line="276" w:lineRule="auto"/>
        <w:jc w:val="both"/>
        <w:rPr>
          <w:rFonts w:ascii="Georgia" w:hAnsi="Georgia" w:cs="Arial"/>
          <w:sz w:val="24"/>
          <w:szCs w:val="28"/>
          <w:lang w:val="es-419"/>
        </w:rPr>
      </w:pPr>
      <w:r w:rsidRPr="00B565BE">
        <w:rPr>
          <w:rFonts w:ascii="Georgia" w:hAnsi="Georgia"/>
          <w:sz w:val="24"/>
          <w:szCs w:val="28"/>
          <w:lang w:val="es-419"/>
        </w:rPr>
        <w:t xml:space="preserve">En armonía con lo </w:t>
      </w:r>
      <w:r w:rsidR="00D74D58" w:rsidRPr="00B565BE">
        <w:rPr>
          <w:rFonts w:ascii="Georgia" w:hAnsi="Georgia"/>
          <w:sz w:val="24"/>
          <w:szCs w:val="28"/>
          <w:lang w:val="es-419"/>
        </w:rPr>
        <w:t>apuntado se</w:t>
      </w:r>
      <w:r w:rsidRPr="00B565BE">
        <w:rPr>
          <w:rFonts w:ascii="Georgia" w:hAnsi="Georgia"/>
          <w:sz w:val="24"/>
          <w:szCs w:val="28"/>
          <w:lang w:val="es-419"/>
        </w:rPr>
        <w:t xml:space="preserve">: </w:t>
      </w:r>
      <w:r w:rsidRPr="00B565BE">
        <w:rPr>
          <w:rFonts w:ascii="Georgia" w:hAnsi="Georgia"/>
          <w:b/>
          <w:sz w:val="24"/>
          <w:szCs w:val="28"/>
          <w:lang w:val="es-419"/>
        </w:rPr>
        <w:t>(i)</w:t>
      </w:r>
      <w:r w:rsidRPr="00B565BE">
        <w:rPr>
          <w:rFonts w:ascii="Georgia" w:hAnsi="Georgia"/>
          <w:sz w:val="24"/>
          <w:szCs w:val="28"/>
          <w:lang w:val="es-419"/>
        </w:rPr>
        <w:t xml:space="preserve"> </w:t>
      </w:r>
      <w:r w:rsidR="00B70B26" w:rsidRPr="00B565BE">
        <w:rPr>
          <w:rFonts w:ascii="Georgia" w:hAnsi="Georgia"/>
          <w:sz w:val="24"/>
          <w:szCs w:val="28"/>
          <w:lang w:val="es-419"/>
        </w:rPr>
        <w:t>Modificará</w:t>
      </w:r>
      <w:r w:rsidR="00D74D58" w:rsidRPr="00B565BE">
        <w:rPr>
          <w:rFonts w:ascii="Georgia" w:hAnsi="Georgia"/>
          <w:sz w:val="24"/>
          <w:szCs w:val="28"/>
          <w:lang w:val="es-419"/>
        </w:rPr>
        <w:t xml:space="preserve"> la sentencia apelada</w:t>
      </w:r>
      <w:r w:rsidR="00EE1129" w:rsidRPr="00B565BE">
        <w:rPr>
          <w:rFonts w:ascii="Georgia" w:hAnsi="Georgia"/>
          <w:sz w:val="24"/>
          <w:szCs w:val="28"/>
          <w:lang w:val="es-419"/>
        </w:rPr>
        <w:t xml:space="preserve">, para revocar el ordinal 1º y en su lugar </w:t>
      </w:r>
      <w:r w:rsidR="00B70B26" w:rsidRPr="00B565BE">
        <w:rPr>
          <w:rFonts w:ascii="Georgia" w:hAnsi="Georgia"/>
          <w:sz w:val="24"/>
          <w:szCs w:val="28"/>
          <w:lang w:val="es-419"/>
        </w:rPr>
        <w:t>ordenar la resolución contractual</w:t>
      </w:r>
      <w:r w:rsidR="00EE1129" w:rsidRPr="00B565BE">
        <w:rPr>
          <w:rFonts w:ascii="Georgia" w:hAnsi="Georgia"/>
          <w:sz w:val="24"/>
          <w:szCs w:val="28"/>
          <w:lang w:val="es-419"/>
        </w:rPr>
        <w:t xml:space="preserve">; </w:t>
      </w:r>
      <w:r w:rsidR="00B70B26" w:rsidRPr="00B565BE">
        <w:rPr>
          <w:rFonts w:ascii="Georgia" w:hAnsi="Georgia"/>
          <w:sz w:val="24"/>
          <w:szCs w:val="28"/>
          <w:lang w:val="es-419"/>
        </w:rPr>
        <w:t>se modificar</w:t>
      </w:r>
      <w:r w:rsidR="00EE1129" w:rsidRPr="00B565BE">
        <w:rPr>
          <w:rFonts w:ascii="Georgia" w:hAnsi="Georgia"/>
          <w:sz w:val="24"/>
          <w:szCs w:val="28"/>
          <w:lang w:val="es-419"/>
        </w:rPr>
        <w:t>á</w:t>
      </w:r>
      <w:r w:rsidR="00B70B26" w:rsidRPr="00B565BE">
        <w:rPr>
          <w:rFonts w:ascii="Georgia" w:hAnsi="Georgia"/>
          <w:sz w:val="24"/>
          <w:szCs w:val="28"/>
          <w:lang w:val="es-419"/>
        </w:rPr>
        <w:t>n los numerales 2º y 3º, en cuanto a los valores a reconocer</w:t>
      </w:r>
      <w:r w:rsidRPr="00B565BE">
        <w:rPr>
          <w:rFonts w:ascii="Georgia" w:hAnsi="Georgia"/>
          <w:sz w:val="24"/>
          <w:szCs w:val="28"/>
          <w:lang w:val="es-419"/>
        </w:rPr>
        <w:t xml:space="preserve">; </w:t>
      </w:r>
      <w:r w:rsidRPr="00B565BE">
        <w:rPr>
          <w:rFonts w:ascii="Georgia" w:hAnsi="Georgia"/>
          <w:b/>
          <w:sz w:val="24"/>
          <w:szCs w:val="28"/>
          <w:lang w:val="es-419"/>
        </w:rPr>
        <w:t>(ii)</w:t>
      </w:r>
      <w:r w:rsidRPr="00B565BE">
        <w:rPr>
          <w:rFonts w:ascii="Georgia" w:hAnsi="Georgia"/>
          <w:sz w:val="24"/>
          <w:szCs w:val="28"/>
          <w:lang w:val="es-419"/>
        </w:rPr>
        <w:t xml:space="preserve"> </w:t>
      </w:r>
      <w:r w:rsidRPr="00B565BE">
        <w:rPr>
          <w:rFonts w:ascii="Georgia" w:hAnsi="Georgia" w:cs="Arial"/>
          <w:sz w:val="24"/>
          <w:szCs w:val="28"/>
          <w:lang w:val="es-419"/>
        </w:rPr>
        <w:t xml:space="preserve"> </w:t>
      </w:r>
      <w:r w:rsidR="007C6F0E" w:rsidRPr="00B565BE">
        <w:rPr>
          <w:rFonts w:ascii="Georgia" w:hAnsi="Georgia" w:cs="Arial"/>
          <w:sz w:val="24"/>
          <w:szCs w:val="28"/>
          <w:lang w:val="es-419"/>
        </w:rPr>
        <w:t>Absolverá de condena en costas en esta instancia, por no haberse confirmado en su integridad el fallo (</w:t>
      </w:r>
      <w:r w:rsidR="007C6F0E" w:rsidRPr="00B565BE">
        <w:rPr>
          <w:rFonts w:ascii="Georgia" w:hAnsi="Georgia" w:cs="Arial"/>
          <w:sz w:val="22"/>
          <w:szCs w:val="28"/>
          <w:lang w:val="es-419"/>
        </w:rPr>
        <w:t>Artículo 365-3º, CGP</w:t>
      </w:r>
      <w:r w:rsidR="007C6F0E" w:rsidRPr="00B565BE">
        <w:rPr>
          <w:rFonts w:ascii="Georgia" w:hAnsi="Georgia" w:cs="Arial"/>
          <w:sz w:val="24"/>
          <w:szCs w:val="28"/>
          <w:lang w:val="es-419"/>
        </w:rPr>
        <w:t>).</w:t>
      </w:r>
    </w:p>
    <w:p w:rsidR="00A92434" w:rsidRPr="00B565BE" w:rsidRDefault="00A92434" w:rsidP="00B565BE">
      <w:pPr>
        <w:spacing w:line="276" w:lineRule="auto"/>
        <w:jc w:val="both"/>
        <w:rPr>
          <w:rFonts w:ascii="Georgia" w:hAnsi="Georgia"/>
          <w:sz w:val="24"/>
          <w:lang w:val="es-419"/>
        </w:rPr>
      </w:pPr>
    </w:p>
    <w:p w:rsidR="0047580B" w:rsidRPr="00B565BE" w:rsidRDefault="0047580B" w:rsidP="00B565BE">
      <w:pPr>
        <w:spacing w:line="276" w:lineRule="auto"/>
        <w:jc w:val="both"/>
        <w:rPr>
          <w:rFonts w:ascii="Georgia" w:hAnsi="Georgia" w:cs="Arial"/>
          <w:sz w:val="24"/>
          <w:szCs w:val="24"/>
          <w:lang w:val="es-419"/>
        </w:rPr>
      </w:pPr>
      <w:r w:rsidRPr="00B565BE">
        <w:rPr>
          <w:rFonts w:ascii="Georgia" w:hAnsi="Georgia" w:cs="Arial"/>
          <w:sz w:val="24"/>
          <w:szCs w:val="24"/>
          <w:lang w:val="es-419"/>
        </w:rPr>
        <w:t xml:space="preserve">En mérito de lo expuesto, el </w:t>
      </w:r>
      <w:r w:rsidRPr="00B565BE">
        <w:rPr>
          <w:rFonts w:ascii="Georgia" w:hAnsi="Georgia" w:cs="Arial"/>
          <w:bCs/>
          <w:smallCaps/>
          <w:sz w:val="24"/>
          <w:szCs w:val="24"/>
          <w:lang w:val="es-419"/>
        </w:rPr>
        <w:t>Tribunal Superior del Distrito Judicial de Pereira, Sala de Decisión Civil - Familia</w:t>
      </w:r>
      <w:r w:rsidRPr="00B565BE">
        <w:rPr>
          <w:rFonts w:ascii="Georgia" w:hAnsi="Georgia" w:cs="Arial"/>
          <w:sz w:val="24"/>
          <w:szCs w:val="24"/>
          <w:lang w:val="es-419"/>
        </w:rPr>
        <w:t xml:space="preserve">, administrando Justicia, en nombre de </w:t>
      </w:r>
      <w:r w:rsidRPr="00B565BE">
        <w:rPr>
          <w:rFonts w:ascii="Georgia" w:hAnsi="Georgia" w:cs="Arial"/>
          <w:sz w:val="24"/>
          <w:szCs w:val="28"/>
          <w:lang w:val="es-419"/>
        </w:rPr>
        <w:t xml:space="preserve">la República de Colombia </w:t>
      </w:r>
      <w:r w:rsidRPr="00B565BE">
        <w:rPr>
          <w:rFonts w:ascii="Georgia" w:hAnsi="Georgia" w:cs="Arial"/>
          <w:sz w:val="24"/>
          <w:szCs w:val="24"/>
          <w:lang w:val="es-419"/>
        </w:rPr>
        <w:t>y por autoridad de la Ley,</w:t>
      </w:r>
    </w:p>
    <w:p w:rsidR="00DB3A65" w:rsidRPr="00B565BE" w:rsidRDefault="00DB3A65" w:rsidP="00B565BE">
      <w:pPr>
        <w:spacing w:line="276" w:lineRule="auto"/>
        <w:jc w:val="center"/>
        <w:rPr>
          <w:rFonts w:ascii="Georgia" w:hAnsi="Georgia" w:cs="Arial"/>
          <w:sz w:val="14"/>
          <w:szCs w:val="24"/>
          <w:lang w:val="es-419"/>
        </w:rPr>
      </w:pPr>
    </w:p>
    <w:p w:rsidR="0047580B" w:rsidRPr="00B565BE" w:rsidRDefault="0047580B" w:rsidP="00B565BE">
      <w:pPr>
        <w:spacing w:line="276" w:lineRule="auto"/>
        <w:jc w:val="center"/>
        <w:rPr>
          <w:rFonts w:ascii="Georgia" w:hAnsi="Georgia" w:cs="Arial"/>
          <w:sz w:val="24"/>
          <w:szCs w:val="24"/>
          <w:lang w:val="es-419"/>
        </w:rPr>
      </w:pPr>
      <w:r w:rsidRPr="00B565BE">
        <w:rPr>
          <w:rFonts w:ascii="Georgia" w:hAnsi="Georgia" w:cs="Arial"/>
          <w:sz w:val="28"/>
          <w:szCs w:val="24"/>
          <w:lang w:val="es-419"/>
        </w:rPr>
        <w:t>F</w:t>
      </w:r>
      <w:r w:rsidRPr="00B565BE">
        <w:rPr>
          <w:rFonts w:ascii="Georgia" w:hAnsi="Georgia" w:cs="Arial"/>
          <w:sz w:val="24"/>
          <w:szCs w:val="24"/>
          <w:lang w:val="es-419"/>
        </w:rPr>
        <w:t xml:space="preserve"> </w:t>
      </w:r>
      <w:r w:rsidRPr="00B565BE">
        <w:rPr>
          <w:rFonts w:ascii="Georgia" w:hAnsi="Georgia" w:cs="Arial"/>
          <w:sz w:val="22"/>
          <w:szCs w:val="24"/>
          <w:lang w:val="es-419"/>
        </w:rPr>
        <w:t>A L L A</w:t>
      </w:r>
      <w:r w:rsidRPr="00B565BE">
        <w:rPr>
          <w:rFonts w:ascii="Georgia" w:hAnsi="Georgia" w:cs="Arial"/>
          <w:sz w:val="24"/>
          <w:szCs w:val="24"/>
          <w:lang w:val="es-419"/>
        </w:rPr>
        <w:t>,</w:t>
      </w:r>
    </w:p>
    <w:p w:rsidR="006011CC" w:rsidRPr="00B565BE" w:rsidRDefault="006011CC" w:rsidP="00B565BE">
      <w:pPr>
        <w:spacing w:line="276" w:lineRule="auto"/>
        <w:jc w:val="center"/>
        <w:rPr>
          <w:rFonts w:ascii="Georgia" w:hAnsi="Georgia" w:cs="Arial"/>
          <w:sz w:val="18"/>
          <w:szCs w:val="28"/>
          <w:lang w:val="es-419"/>
        </w:rPr>
      </w:pPr>
    </w:p>
    <w:p w:rsidR="007C6F0E" w:rsidRPr="00B565BE" w:rsidRDefault="007C6F0E" w:rsidP="00B565BE">
      <w:pPr>
        <w:widowControl/>
        <w:numPr>
          <w:ilvl w:val="0"/>
          <w:numId w:val="23"/>
        </w:numPr>
        <w:tabs>
          <w:tab w:val="num" w:pos="360"/>
        </w:tabs>
        <w:overflowPunct/>
        <w:autoSpaceDE/>
        <w:autoSpaceDN/>
        <w:adjustRightInd/>
        <w:spacing w:line="276" w:lineRule="auto"/>
        <w:ind w:left="360"/>
        <w:jc w:val="both"/>
        <w:rPr>
          <w:rFonts w:ascii="Georgia" w:hAnsi="Georgia" w:cs="Arial"/>
          <w:sz w:val="24"/>
          <w:szCs w:val="28"/>
          <w:lang w:val="es-419"/>
        </w:rPr>
      </w:pPr>
      <w:r w:rsidRPr="00B565BE">
        <w:rPr>
          <w:rFonts w:ascii="Georgia" w:hAnsi="Georgia" w:cs="Arial"/>
          <w:sz w:val="24"/>
          <w:szCs w:val="24"/>
          <w:lang w:val="es-419"/>
        </w:rPr>
        <w:t xml:space="preserve">REVOCAR el ordinal 1º de </w:t>
      </w:r>
      <w:r w:rsidR="00E12A59" w:rsidRPr="00B565BE">
        <w:rPr>
          <w:rFonts w:ascii="Georgia" w:hAnsi="Georgia" w:cs="Arial"/>
          <w:sz w:val="24"/>
          <w:szCs w:val="24"/>
          <w:lang w:val="es-419"/>
        </w:rPr>
        <w:t xml:space="preserve">la sentencia </w:t>
      </w:r>
      <w:r w:rsidR="006011CC" w:rsidRPr="00B565BE">
        <w:rPr>
          <w:rFonts w:ascii="Georgia" w:hAnsi="Georgia" w:cs="Arial"/>
          <w:sz w:val="24"/>
          <w:szCs w:val="24"/>
          <w:lang w:val="es-419"/>
        </w:rPr>
        <w:t xml:space="preserve">del </w:t>
      </w:r>
      <w:r w:rsidRPr="00B565BE">
        <w:rPr>
          <w:rFonts w:ascii="Georgia" w:hAnsi="Georgia" w:cs="Arial"/>
          <w:sz w:val="24"/>
          <w:szCs w:val="24"/>
          <w:lang w:val="es-419"/>
        </w:rPr>
        <w:t xml:space="preserve">05-08-2014 por </w:t>
      </w:r>
      <w:r w:rsidR="00B966DB" w:rsidRPr="00B565BE">
        <w:rPr>
          <w:rFonts w:ascii="Georgia" w:hAnsi="Georgia" w:cs="Arial"/>
          <w:sz w:val="24"/>
          <w:szCs w:val="24"/>
          <w:lang w:val="es-419"/>
        </w:rPr>
        <w:t xml:space="preserve">el </w:t>
      </w:r>
      <w:r w:rsidR="006011CC" w:rsidRPr="00B565BE">
        <w:rPr>
          <w:rFonts w:ascii="Georgia" w:hAnsi="Georgia" w:cs="Arial"/>
          <w:sz w:val="24"/>
          <w:szCs w:val="24"/>
          <w:lang w:val="es-419"/>
        </w:rPr>
        <w:t xml:space="preserve">Juzgado </w:t>
      </w:r>
      <w:r w:rsidR="00B966DB" w:rsidRPr="00B565BE">
        <w:rPr>
          <w:rFonts w:ascii="Georgia" w:hAnsi="Georgia" w:cs="Arial"/>
          <w:sz w:val="24"/>
          <w:szCs w:val="24"/>
          <w:lang w:val="es-419"/>
        </w:rPr>
        <w:t>1</w:t>
      </w:r>
      <w:r w:rsidR="006011CC" w:rsidRPr="00B565BE">
        <w:rPr>
          <w:rFonts w:ascii="Georgia" w:hAnsi="Georgia" w:cs="Arial"/>
          <w:sz w:val="24"/>
          <w:szCs w:val="24"/>
          <w:lang w:val="es-419"/>
        </w:rPr>
        <w:t xml:space="preserve">º Civil del Circuito de </w:t>
      </w:r>
      <w:r w:rsidRPr="00B565BE">
        <w:rPr>
          <w:rFonts w:ascii="Georgia" w:hAnsi="Georgia" w:cs="Arial"/>
          <w:sz w:val="24"/>
          <w:szCs w:val="24"/>
          <w:lang w:val="es-419"/>
        </w:rPr>
        <w:t xml:space="preserve">Descongestión de Envigado, A., </w:t>
      </w:r>
      <w:r w:rsidRPr="00B565BE">
        <w:rPr>
          <w:rFonts w:ascii="Georgia" w:hAnsi="Georgia" w:cs="Arial"/>
          <w:sz w:val="24"/>
          <w:szCs w:val="28"/>
          <w:lang w:val="es-419"/>
        </w:rPr>
        <w:t>en su lugar, DECLARAR que José Fernando Otálvaro Sánchez incumplió el contrato de promesa de compraventa celebrado el 30-07-2009, con José Dolores Rueda Guarín, sobre el bien inmueble identificado con el folio de matrícula número 029-0017044.</w:t>
      </w:r>
    </w:p>
    <w:p w:rsidR="00B966DB" w:rsidRPr="00B565BE" w:rsidRDefault="00B966DB" w:rsidP="00B565BE">
      <w:pPr>
        <w:widowControl/>
        <w:overflowPunct/>
        <w:autoSpaceDE/>
        <w:autoSpaceDN/>
        <w:adjustRightInd/>
        <w:spacing w:line="276" w:lineRule="auto"/>
        <w:ind w:left="360"/>
        <w:jc w:val="both"/>
        <w:rPr>
          <w:rFonts w:ascii="Georgia" w:hAnsi="Georgia" w:cs="Arial"/>
          <w:sz w:val="18"/>
          <w:szCs w:val="24"/>
          <w:lang w:val="es-419"/>
        </w:rPr>
      </w:pPr>
    </w:p>
    <w:p w:rsidR="007C6F0E" w:rsidRPr="00B565BE" w:rsidRDefault="007C6F0E" w:rsidP="00B565BE">
      <w:pPr>
        <w:widowControl/>
        <w:numPr>
          <w:ilvl w:val="0"/>
          <w:numId w:val="23"/>
        </w:numPr>
        <w:tabs>
          <w:tab w:val="num" w:pos="360"/>
        </w:tabs>
        <w:overflowPunct/>
        <w:autoSpaceDE/>
        <w:autoSpaceDN/>
        <w:adjustRightInd/>
        <w:spacing w:line="276" w:lineRule="auto"/>
        <w:ind w:left="360"/>
        <w:jc w:val="both"/>
        <w:rPr>
          <w:rFonts w:ascii="Georgia" w:hAnsi="Georgia" w:cs="Arial"/>
          <w:sz w:val="24"/>
          <w:szCs w:val="28"/>
          <w:lang w:val="es-419"/>
        </w:rPr>
      </w:pPr>
      <w:r w:rsidRPr="00B565BE">
        <w:rPr>
          <w:rFonts w:ascii="Georgia" w:hAnsi="Georgia" w:cs="Arial"/>
          <w:sz w:val="24"/>
          <w:szCs w:val="24"/>
          <w:lang w:val="es-419"/>
        </w:rPr>
        <w:t>DECLARAR la resolución del referido contrato</w:t>
      </w:r>
      <w:r w:rsidR="00EE1129" w:rsidRPr="00B565BE">
        <w:rPr>
          <w:rFonts w:ascii="Georgia" w:hAnsi="Georgia" w:cs="Arial"/>
          <w:sz w:val="24"/>
          <w:szCs w:val="24"/>
          <w:lang w:val="es-419"/>
        </w:rPr>
        <w:t>,</w:t>
      </w:r>
      <w:r w:rsidRPr="00B565BE">
        <w:rPr>
          <w:rFonts w:ascii="Georgia" w:hAnsi="Georgia" w:cs="Arial"/>
          <w:sz w:val="24"/>
          <w:szCs w:val="24"/>
          <w:lang w:val="es-419"/>
        </w:rPr>
        <w:t xml:space="preserve"> por incumplimiento del comprador</w:t>
      </w:r>
      <w:r w:rsidRPr="00B565BE">
        <w:rPr>
          <w:rFonts w:ascii="Georgia" w:hAnsi="Georgia" w:cs="Arial"/>
          <w:sz w:val="24"/>
          <w:szCs w:val="28"/>
          <w:lang w:val="es-419"/>
        </w:rPr>
        <w:t>.</w:t>
      </w:r>
    </w:p>
    <w:p w:rsidR="00A40867" w:rsidRPr="00B565BE" w:rsidRDefault="00A40867" w:rsidP="00B565BE">
      <w:pPr>
        <w:widowControl/>
        <w:overflowPunct/>
        <w:autoSpaceDE/>
        <w:autoSpaceDN/>
        <w:adjustRightInd/>
        <w:spacing w:line="276" w:lineRule="auto"/>
        <w:ind w:left="360"/>
        <w:jc w:val="both"/>
        <w:rPr>
          <w:rFonts w:ascii="Georgia" w:hAnsi="Georgia" w:cs="Arial"/>
          <w:sz w:val="18"/>
          <w:szCs w:val="28"/>
          <w:lang w:val="es-419"/>
        </w:rPr>
      </w:pPr>
    </w:p>
    <w:p w:rsidR="00AF3596" w:rsidRPr="00B565BE" w:rsidRDefault="007C6F0E" w:rsidP="00B565BE">
      <w:pPr>
        <w:widowControl/>
        <w:numPr>
          <w:ilvl w:val="0"/>
          <w:numId w:val="23"/>
        </w:numPr>
        <w:tabs>
          <w:tab w:val="num" w:pos="360"/>
        </w:tabs>
        <w:overflowPunct/>
        <w:adjustRightInd/>
        <w:spacing w:line="276" w:lineRule="auto"/>
        <w:ind w:left="360"/>
        <w:jc w:val="both"/>
        <w:rPr>
          <w:rFonts w:ascii="Georgia" w:hAnsi="Georgia" w:cs="Arial"/>
          <w:szCs w:val="24"/>
          <w:lang w:val="es-419"/>
        </w:rPr>
      </w:pPr>
      <w:r w:rsidRPr="00B565BE">
        <w:rPr>
          <w:rFonts w:ascii="Georgia" w:hAnsi="Georgia" w:cs="Arial"/>
          <w:sz w:val="24"/>
          <w:szCs w:val="28"/>
          <w:lang w:val="es-419"/>
        </w:rPr>
        <w:t xml:space="preserve">MODIFICAR, los numerales 2º y 3º, para establecer como valores a reconocer: (i) Por concepto de frutos civiles, al demandante </w:t>
      </w:r>
      <w:r w:rsidR="007579CB" w:rsidRPr="00B565BE">
        <w:rPr>
          <w:rFonts w:ascii="Georgia" w:hAnsi="Georgia" w:cs="Arial"/>
          <w:sz w:val="24"/>
          <w:szCs w:val="28"/>
          <w:lang w:val="es-419"/>
        </w:rPr>
        <w:t>$245.661.974</w:t>
      </w:r>
      <w:r w:rsidRPr="00B565BE">
        <w:rPr>
          <w:rFonts w:ascii="Georgia" w:hAnsi="Georgia" w:cs="Arial"/>
          <w:sz w:val="24"/>
          <w:szCs w:val="28"/>
          <w:lang w:val="es-419"/>
        </w:rPr>
        <w:t>; y (ii) Como devolución del valor pagado, inicialmente, la suma de $231.643.041, 40.</w:t>
      </w:r>
    </w:p>
    <w:p w:rsidR="007C6F0E" w:rsidRPr="00B565BE" w:rsidRDefault="007C6F0E" w:rsidP="00B565BE">
      <w:pPr>
        <w:widowControl/>
        <w:overflowPunct/>
        <w:adjustRightInd/>
        <w:spacing w:line="276" w:lineRule="auto"/>
        <w:ind w:left="360"/>
        <w:jc w:val="both"/>
        <w:rPr>
          <w:rFonts w:ascii="Georgia" w:hAnsi="Georgia" w:cs="Arial"/>
          <w:sz w:val="18"/>
          <w:szCs w:val="24"/>
          <w:lang w:val="es-419"/>
        </w:rPr>
      </w:pPr>
    </w:p>
    <w:p w:rsidR="007C6F0E" w:rsidRPr="00B565BE" w:rsidRDefault="007C6F0E" w:rsidP="00B565BE">
      <w:pPr>
        <w:widowControl/>
        <w:numPr>
          <w:ilvl w:val="0"/>
          <w:numId w:val="23"/>
        </w:numPr>
        <w:tabs>
          <w:tab w:val="num" w:pos="360"/>
        </w:tabs>
        <w:overflowPunct/>
        <w:adjustRightInd/>
        <w:spacing w:line="276" w:lineRule="auto"/>
        <w:ind w:left="360"/>
        <w:jc w:val="both"/>
        <w:rPr>
          <w:rFonts w:ascii="Georgia" w:hAnsi="Georgia" w:cs="Arial"/>
          <w:sz w:val="24"/>
          <w:szCs w:val="24"/>
          <w:lang w:val="es-419"/>
        </w:rPr>
      </w:pPr>
      <w:r w:rsidRPr="00B565BE">
        <w:rPr>
          <w:rFonts w:ascii="Georgia" w:hAnsi="Georgia" w:cs="Arial"/>
          <w:sz w:val="24"/>
          <w:szCs w:val="28"/>
          <w:lang w:val="es-419"/>
        </w:rPr>
        <w:t>CO</w:t>
      </w:r>
      <w:r w:rsidR="000251ED" w:rsidRPr="00B565BE">
        <w:rPr>
          <w:rFonts w:ascii="Georgia" w:hAnsi="Georgia" w:cs="Arial"/>
          <w:sz w:val="24"/>
          <w:szCs w:val="28"/>
          <w:lang w:val="es-419"/>
        </w:rPr>
        <w:t>N</w:t>
      </w:r>
      <w:r w:rsidRPr="00B565BE">
        <w:rPr>
          <w:rFonts w:ascii="Georgia" w:hAnsi="Georgia" w:cs="Arial"/>
          <w:sz w:val="24"/>
          <w:szCs w:val="28"/>
          <w:lang w:val="es-419"/>
        </w:rPr>
        <w:t xml:space="preserve">FIRMAR </w:t>
      </w:r>
      <w:r w:rsidR="000251ED" w:rsidRPr="00B565BE">
        <w:rPr>
          <w:rFonts w:ascii="Georgia" w:hAnsi="Georgia" w:cs="Arial"/>
          <w:sz w:val="24"/>
          <w:szCs w:val="28"/>
          <w:lang w:val="es-419"/>
        </w:rPr>
        <w:t xml:space="preserve">los ordinales 4º y 5º del aludido fallo. </w:t>
      </w:r>
    </w:p>
    <w:p w:rsidR="00C80CC7" w:rsidRPr="00B565BE" w:rsidRDefault="00C80CC7" w:rsidP="00B565BE">
      <w:pPr>
        <w:pStyle w:val="Prrafodelista"/>
        <w:spacing w:line="276" w:lineRule="auto"/>
        <w:rPr>
          <w:rFonts w:ascii="Georgia" w:hAnsi="Georgia" w:cs="Arial"/>
          <w:sz w:val="18"/>
          <w:szCs w:val="24"/>
          <w:lang w:val="es-419"/>
        </w:rPr>
      </w:pPr>
    </w:p>
    <w:p w:rsidR="000251ED" w:rsidRPr="00B565BE" w:rsidRDefault="000251ED" w:rsidP="00B565BE">
      <w:pPr>
        <w:widowControl/>
        <w:numPr>
          <w:ilvl w:val="0"/>
          <w:numId w:val="23"/>
        </w:numPr>
        <w:tabs>
          <w:tab w:val="num" w:pos="360"/>
        </w:tabs>
        <w:overflowPunct/>
        <w:autoSpaceDE/>
        <w:autoSpaceDN/>
        <w:adjustRightInd/>
        <w:spacing w:line="276" w:lineRule="auto"/>
        <w:ind w:left="360"/>
        <w:jc w:val="both"/>
        <w:rPr>
          <w:rFonts w:ascii="Georgia" w:hAnsi="Georgia" w:cs="Arial"/>
          <w:sz w:val="24"/>
          <w:szCs w:val="24"/>
          <w:lang w:val="es-419"/>
        </w:rPr>
      </w:pPr>
      <w:r w:rsidRPr="00B565BE">
        <w:rPr>
          <w:rFonts w:ascii="Georgia" w:hAnsi="Georgia" w:cs="Arial"/>
          <w:sz w:val="24"/>
          <w:szCs w:val="24"/>
          <w:lang w:val="es-419"/>
        </w:rPr>
        <w:t>NO CONDENAR en costas en esta instancia.</w:t>
      </w:r>
    </w:p>
    <w:p w:rsidR="00C80CC7" w:rsidRPr="00B565BE" w:rsidRDefault="00C80CC7" w:rsidP="00B565BE">
      <w:pPr>
        <w:pStyle w:val="Prrafodelista"/>
        <w:spacing w:line="276" w:lineRule="auto"/>
        <w:rPr>
          <w:rFonts w:ascii="Georgia" w:hAnsi="Georgia" w:cs="Arial"/>
          <w:sz w:val="18"/>
          <w:szCs w:val="24"/>
          <w:lang w:val="es-419"/>
        </w:rPr>
      </w:pPr>
    </w:p>
    <w:p w:rsidR="000251ED" w:rsidRPr="00B565BE" w:rsidRDefault="000251ED" w:rsidP="00B565BE">
      <w:pPr>
        <w:widowControl/>
        <w:numPr>
          <w:ilvl w:val="0"/>
          <w:numId w:val="23"/>
        </w:numPr>
        <w:tabs>
          <w:tab w:val="num" w:pos="360"/>
        </w:tabs>
        <w:overflowPunct/>
        <w:adjustRightInd/>
        <w:spacing w:line="276" w:lineRule="auto"/>
        <w:ind w:left="360"/>
        <w:jc w:val="both"/>
        <w:rPr>
          <w:rFonts w:ascii="Georgia" w:hAnsi="Georgia" w:cs="Arial"/>
          <w:sz w:val="24"/>
          <w:szCs w:val="28"/>
          <w:lang w:val="es-419"/>
        </w:rPr>
      </w:pPr>
      <w:r w:rsidRPr="00B565BE">
        <w:rPr>
          <w:rFonts w:ascii="Georgia" w:hAnsi="Georgia" w:cs="Arial"/>
          <w:sz w:val="24"/>
          <w:szCs w:val="28"/>
          <w:lang w:val="es-419"/>
        </w:rPr>
        <w:t>DEVOLVER el expediente al Juzgado de origen.</w:t>
      </w:r>
    </w:p>
    <w:p w:rsidR="000251ED" w:rsidRPr="00B565BE" w:rsidRDefault="000251ED" w:rsidP="00B565BE">
      <w:pPr>
        <w:pStyle w:val="Prrafodelista"/>
        <w:spacing w:line="276" w:lineRule="auto"/>
        <w:rPr>
          <w:rFonts w:ascii="Georgia" w:hAnsi="Georgia" w:cs="Arial"/>
          <w:sz w:val="18"/>
          <w:szCs w:val="24"/>
          <w:lang w:val="es-419"/>
        </w:rPr>
      </w:pPr>
    </w:p>
    <w:p w:rsidR="000334A9" w:rsidRPr="00B565BE" w:rsidRDefault="00B565BE" w:rsidP="00B565BE">
      <w:pPr>
        <w:widowControl/>
        <w:overflowPunct/>
        <w:autoSpaceDE/>
        <w:autoSpaceDN/>
        <w:adjustRightInd/>
        <w:spacing w:line="276" w:lineRule="auto"/>
        <w:jc w:val="center"/>
        <w:rPr>
          <w:rFonts w:ascii="Georgia" w:hAnsi="Georgia" w:cs="Arial"/>
          <w:smallCaps/>
          <w:sz w:val="24"/>
          <w:szCs w:val="24"/>
          <w:lang w:val="es-419"/>
        </w:rPr>
      </w:pPr>
      <w:r w:rsidRPr="00B565BE">
        <w:rPr>
          <w:rFonts w:ascii="Georgia" w:hAnsi="Georgia" w:cs="Arial"/>
          <w:smallCaps/>
          <w:sz w:val="24"/>
          <w:szCs w:val="24"/>
          <w:lang w:val="es-419"/>
        </w:rPr>
        <w:t>Notifíquese</w:t>
      </w:r>
    </w:p>
    <w:p w:rsidR="009B79DD" w:rsidRPr="00B565BE" w:rsidRDefault="009B79DD" w:rsidP="00B565B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8"/>
          <w:szCs w:val="18"/>
          <w:lang w:val="es-419"/>
        </w:rPr>
      </w:pPr>
    </w:p>
    <w:p w:rsidR="00B565BE" w:rsidRPr="00B565BE" w:rsidRDefault="00B565BE" w:rsidP="00B565B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8"/>
          <w:szCs w:val="18"/>
          <w:lang w:val="es-419"/>
        </w:rPr>
      </w:pPr>
    </w:p>
    <w:p w:rsidR="00654D1A" w:rsidRPr="00B565BE" w:rsidRDefault="00654D1A" w:rsidP="00B565B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szCs w:val="16"/>
          <w:lang w:val="es-419"/>
        </w:rPr>
      </w:pPr>
      <w:r w:rsidRPr="00B565BE">
        <w:rPr>
          <w:rFonts w:ascii="Georgia" w:hAnsi="Georgia" w:cs="Arial"/>
          <w:spacing w:val="-3"/>
          <w:w w:val="150"/>
          <w:sz w:val="24"/>
          <w:szCs w:val="18"/>
          <w:lang w:val="es-419"/>
        </w:rPr>
        <w:t>D</w:t>
      </w:r>
      <w:r w:rsidRPr="00B565BE">
        <w:rPr>
          <w:rFonts w:ascii="Georgia" w:hAnsi="Georgia" w:cs="Arial"/>
          <w:spacing w:val="-3"/>
          <w:w w:val="150"/>
          <w:sz w:val="18"/>
          <w:szCs w:val="16"/>
          <w:lang w:val="es-419"/>
        </w:rPr>
        <w:t>UBERNEY</w:t>
      </w:r>
      <w:r w:rsidRPr="00B565BE">
        <w:rPr>
          <w:rFonts w:ascii="Georgia" w:hAnsi="Georgia" w:cs="Arial"/>
          <w:spacing w:val="-3"/>
          <w:w w:val="150"/>
          <w:sz w:val="22"/>
          <w:szCs w:val="18"/>
          <w:lang w:val="es-419"/>
        </w:rPr>
        <w:t xml:space="preserve"> </w:t>
      </w:r>
      <w:r w:rsidRPr="00B565BE">
        <w:rPr>
          <w:rFonts w:ascii="Georgia" w:hAnsi="Georgia" w:cs="Arial"/>
          <w:spacing w:val="-3"/>
          <w:w w:val="150"/>
          <w:sz w:val="24"/>
          <w:szCs w:val="18"/>
          <w:lang w:val="es-419"/>
        </w:rPr>
        <w:t>G</w:t>
      </w:r>
      <w:r w:rsidRPr="00B565BE">
        <w:rPr>
          <w:rFonts w:ascii="Georgia" w:hAnsi="Georgia" w:cs="Arial"/>
          <w:spacing w:val="-3"/>
          <w:w w:val="150"/>
          <w:sz w:val="18"/>
          <w:szCs w:val="16"/>
          <w:lang w:val="es-419"/>
        </w:rPr>
        <w:t>RISALES</w:t>
      </w:r>
      <w:r w:rsidRPr="00B565BE">
        <w:rPr>
          <w:rFonts w:ascii="Georgia" w:hAnsi="Georgia" w:cs="Arial"/>
          <w:spacing w:val="-3"/>
          <w:w w:val="150"/>
          <w:sz w:val="22"/>
          <w:szCs w:val="18"/>
          <w:lang w:val="es-419"/>
        </w:rPr>
        <w:t xml:space="preserve"> </w:t>
      </w:r>
      <w:r w:rsidRPr="00B565BE">
        <w:rPr>
          <w:rFonts w:ascii="Georgia" w:hAnsi="Georgia" w:cs="Arial"/>
          <w:spacing w:val="-3"/>
          <w:w w:val="150"/>
          <w:sz w:val="24"/>
          <w:szCs w:val="18"/>
          <w:lang w:val="es-419"/>
        </w:rPr>
        <w:t>H</w:t>
      </w:r>
      <w:r w:rsidRPr="00B565BE">
        <w:rPr>
          <w:rFonts w:ascii="Georgia" w:hAnsi="Georgia" w:cs="Arial"/>
          <w:spacing w:val="-3"/>
          <w:w w:val="150"/>
          <w:sz w:val="18"/>
          <w:szCs w:val="16"/>
          <w:lang w:val="es-419"/>
        </w:rPr>
        <w:t>ERRERA</w:t>
      </w:r>
    </w:p>
    <w:p w:rsidR="00654D1A" w:rsidRPr="00B565BE" w:rsidRDefault="00654D1A" w:rsidP="00B565B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18"/>
          <w:lang w:val="es-419"/>
        </w:rPr>
      </w:pPr>
      <w:r w:rsidRPr="00B565BE">
        <w:rPr>
          <w:rFonts w:ascii="Georgia" w:hAnsi="Georgia" w:cs="Arial"/>
          <w:spacing w:val="-3"/>
          <w:w w:val="150"/>
          <w:sz w:val="22"/>
          <w:lang w:val="es-419"/>
        </w:rPr>
        <w:t>M</w:t>
      </w:r>
      <w:r w:rsidRPr="00B565BE">
        <w:rPr>
          <w:rFonts w:ascii="Georgia" w:hAnsi="Georgia" w:cs="Arial"/>
          <w:spacing w:val="-3"/>
          <w:w w:val="150"/>
          <w:lang w:val="es-419"/>
        </w:rPr>
        <w:t xml:space="preserve"> </w:t>
      </w:r>
      <w:r w:rsidRPr="00B565BE">
        <w:rPr>
          <w:rFonts w:ascii="Georgia" w:hAnsi="Georgia" w:cs="Arial"/>
          <w:spacing w:val="-3"/>
          <w:w w:val="150"/>
          <w:sz w:val="18"/>
          <w:lang w:val="es-419"/>
        </w:rPr>
        <w:t>A G I S T R A D O</w:t>
      </w:r>
    </w:p>
    <w:p w:rsidR="00EE1129" w:rsidRPr="00B565BE" w:rsidRDefault="00EE1129" w:rsidP="00B565B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lang w:val="es-419"/>
        </w:rPr>
      </w:pPr>
    </w:p>
    <w:p w:rsidR="00563BE6" w:rsidRPr="00B565BE" w:rsidRDefault="00563BE6" w:rsidP="00B565B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textAlignment w:val="baseline"/>
        <w:rPr>
          <w:rFonts w:ascii="Georgia" w:hAnsi="Georgia" w:cs="Arial"/>
          <w:spacing w:val="-3"/>
          <w:w w:val="150"/>
          <w:sz w:val="24"/>
          <w:lang w:val="es-419"/>
        </w:rPr>
      </w:pPr>
    </w:p>
    <w:p w:rsidR="00654D1A" w:rsidRPr="00B565BE" w:rsidRDefault="00654D1A" w:rsidP="00B565B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w w:val="150"/>
          <w:lang w:val="es-419"/>
        </w:rPr>
      </w:pPr>
      <w:r w:rsidRPr="00B565BE">
        <w:rPr>
          <w:rFonts w:ascii="Georgia" w:hAnsi="Georgia"/>
          <w:w w:val="150"/>
          <w:sz w:val="24"/>
          <w:szCs w:val="18"/>
          <w:lang w:val="es-419"/>
        </w:rPr>
        <w:t>E</w:t>
      </w:r>
      <w:r w:rsidRPr="00B565BE">
        <w:rPr>
          <w:rFonts w:ascii="Georgia" w:hAnsi="Georgia"/>
          <w:w w:val="150"/>
          <w:sz w:val="18"/>
          <w:szCs w:val="18"/>
          <w:lang w:val="es-419"/>
        </w:rPr>
        <w:t>DDER</w:t>
      </w:r>
      <w:r w:rsidRPr="00B565BE">
        <w:rPr>
          <w:rFonts w:ascii="Georgia" w:hAnsi="Georgia"/>
          <w:w w:val="150"/>
          <w:sz w:val="18"/>
          <w:lang w:val="es-419"/>
        </w:rPr>
        <w:t xml:space="preserve"> </w:t>
      </w:r>
      <w:r w:rsidRPr="00B565BE">
        <w:rPr>
          <w:rFonts w:ascii="Georgia" w:hAnsi="Georgia"/>
          <w:w w:val="150"/>
          <w:sz w:val="24"/>
          <w:lang w:val="es-419"/>
        </w:rPr>
        <w:t>J</w:t>
      </w:r>
      <w:r w:rsidRPr="00B565BE">
        <w:rPr>
          <w:rFonts w:ascii="Georgia" w:hAnsi="Georgia"/>
          <w:w w:val="150"/>
          <w:sz w:val="18"/>
          <w:szCs w:val="18"/>
          <w:lang w:val="es-419"/>
        </w:rPr>
        <w:t xml:space="preserve">IMMY </w:t>
      </w:r>
      <w:r w:rsidRPr="00B565BE">
        <w:rPr>
          <w:rFonts w:ascii="Georgia" w:hAnsi="Georgia"/>
          <w:w w:val="150"/>
          <w:sz w:val="24"/>
          <w:lang w:val="es-419"/>
        </w:rPr>
        <w:t>S</w:t>
      </w:r>
      <w:r w:rsidRPr="00B565BE">
        <w:rPr>
          <w:rFonts w:ascii="Georgia" w:hAnsi="Georgia"/>
          <w:w w:val="150"/>
          <w:sz w:val="18"/>
          <w:szCs w:val="18"/>
          <w:lang w:val="es-419"/>
        </w:rPr>
        <w:t xml:space="preserve">ÁNCHEZ </w:t>
      </w:r>
      <w:r w:rsidRPr="00B565BE">
        <w:rPr>
          <w:rFonts w:ascii="Georgia" w:hAnsi="Georgia"/>
          <w:w w:val="150"/>
          <w:sz w:val="24"/>
          <w:szCs w:val="18"/>
          <w:lang w:val="es-419"/>
        </w:rPr>
        <w:t>C</w:t>
      </w:r>
      <w:r w:rsidRPr="00B565BE">
        <w:rPr>
          <w:rFonts w:ascii="Georgia" w:hAnsi="Georgia"/>
          <w:w w:val="150"/>
          <w:sz w:val="28"/>
          <w:szCs w:val="18"/>
          <w:lang w:val="es-419"/>
        </w:rPr>
        <w:t>.</w:t>
      </w:r>
      <w:r w:rsidR="00B565BE" w:rsidRPr="00B565BE">
        <w:rPr>
          <w:rFonts w:ascii="Georgia" w:hAnsi="Georgia"/>
          <w:w w:val="150"/>
          <w:sz w:val="28"/>
          <w:szCs w:val="18"/>
          <w:lang w:val="es-419"/>
        </w:rPr>
        <w:tab/>
      </w:r>
      <w:r w:rsidRPr="00B565BE">
        <w:rPr>
          <w:rFonts w:ascii="Georgia" w:hAnsi="Georgia"/>
          <w:w w:val="150"/>
          <w:sz w:val="28"/>
          <w:szCs w:val="18"/>
          <w:lang w:val="es-419"/>
        </w:rPr>
        <w:tab/>
      </w:r>
      <w:r w:rsidRPr="00B565BE">
        <w:rPr>
          <w:rFonts w:ascii="Georgia" w:hAnsi="Georgia" w:cs="Arial"/>
          <w:spacing w:val="-3"/>
          <w:w w:val="150"/>
          <w:sz w:val="24"/>
          <w:szCs w:val="18"/>
          <w:lang w:val="es-419"/>
        </w:rPr>
        <w:t>J</w:t>
      </w:r>
      <w:r w:rsidRPr="00B565BE">
        <w:rPr>
          <w:rFonts w:ascii="Georgia" w:hAnsi="Georgia" w:cs="Arial"/>
          <w:spacing w:val="-3"/>
          <w:w w:val="150"/>
          <w:sz w:val="18"/>
          <w:szCs w:val="18"/>
          <w:lang w:val="es-419"/>
        </w:rPr>
        <w:t xml:space="preserve">AIME </w:t>
      </w:r>
      <w:r w:rsidRPr="00B565BE">
        <w:rPr>
          <w:rFonts w:ascii="Georgia" w:hAnsi="Georgia" w:cs="Arial"/>
          <w:spacing w:val="-3"/>
          <w:w w:val="150"/>
          <w:sz w:val="24"/>
          <w:szCs w:val="18"/>
          <w:lang w:val="es-419"/>
        </w:rPr>
        <w:t>A</w:t>
      </w:r>
      <w:r w:rsidRPr="00B565BE">
        <w:rPr>
          <w:rFonts w:ascii="Georgia" w:hAnsi="Georgia"/>
          <w:w w:val="150"/>
          <w:sz w:val="18"/>
          <w:szCs w:val="18"/>
          <w:lang w:val="es-419"/>
        </w:rPr>
        <w:t xml:space="preserve">LBERTO </w:t>
      </w:r>
      <w:r w:rsidRPr="00B565BE">
        <w:rPr>
          <w:rFonts w:ascii="Georgia" w:hAnsi="Georgia" w:cs="Arial"/>
          <w:spacing w:val="-3"/>
          <w:w w:val="150"/>
          <w:sz w:val="24"/>
          <w:szCs w:val="18"/>
          <w:lang w:val="es-419"/>
        </w:rPr>
        <w:t>S</w:t>
      </w:r>
      <w:r w:rsidRPr="00B565BE">
        <w:rPr>
          <w:rFonts w:ascii="Georgia" w:hAnsi="Georgia" w:cs="Arial"/>
          <w:spacing w:val="-3"/>
          <w:w w:val="150"/>
          <w:sz w:val="18"/>
          <w:szCs w:val="16"/>
          <w:lang w:val="es-419"/>
        </w:rPr>
        <w:t xml:space="preserve">ARAZA </w:t>
      </w:r>
      <w:r w:rsidRPr="00B565BE">
        <w:rPr>
          <w:rFonts w:ascii="Georgia" w:hAnsi="Georgia" w:cs="Arial"/>
          <w:spacing w:val="-3"/>
          <w:w w:val="150"/>
          <w:sz w:val="24"/>
          <w:szCs w:val="18"/>
          <w:lang w:val="es-419"/>
        </w:rPr>
        <w:t>N</w:t>
      </w:r>
      <w:r w:rsidRPr="00B565BE">
        <w:rPr>
          <w:rFonts w:ascii="Georgia" w:hAnsi="Georgia" w:cs="Arial"/>
          <w:spacing w:val="-3"/>
          <w:w w:val="150"/>
          <w:sz w:val="28"/>
          <w:szCs w:val="18"/>
          <w:lang w:val="es-419"/>
        </w:rPr>
        <w:t>.</w:t>
      </w:r>
    </w:p>
    <w:p w:rsidR="00563BE6" w:rsidRPr="00B565BE" w:rsidRDefault="00654D1A" w:rsidP="00B565B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textAlignment w:val="baseline"/>
        <w:rPr>
          <w:rFonts w:ascii="Georgia" w:hAnsi="Georgia" w:cs="Arial"/>
          <w:w w:val="150"/>
          <w:sz w:val="18"/>
          <w:lang w:val="es-419"/>
        </w:rPr>
      </w:pPr>
      <w:r w:rsidRPr="00B565BE">
        <w:rPr>
          <w:rFonts w:ascii="Georgia" w:hAnsi="Georgia" w:cs="Arial"/>
          <w:w w:val="150"/>
          <w:sz w:val="24"/>
          <w:lang w:val="es-419"/>
        </w:rPr>
        <w:t>M</w:t>
      </w:r>
      <w:r w:rsidRPr="00B565BE">
        <w:rPr>
          <w:rFonts w:ascii="Georgia" w:hAnsi="Georgia" w:cs="Arial"/>
          <w:w w:val="150"/>
          <w:sz w:val="18"/>
          <w:lang w:val="es-419"/>
        </w:rPr>
        <w:t xml:space="preserve"> A G I S T R A D O</w:t>
      </w:r>
      <w:r w:rsidR="00B565BE" w:rsidRPr="00B565BE">
        <w:rPr>
          <w:rFonts w:ascii="Georgia" w:hAnsi="Georgia" w:cs="Arial"/>
          <w:w w:val="150"/>
          <w:sz w:val="18"/>
          <w:lang w:val="es-419"/>
        </w:rPr>
        <w:tab/>
      </w:r>
      <w:r w:rsidRPr="00B565BE">
        <w:rPr>
          <w:rFonts w:ascii="Georgia" w:hAnsi="Georgia" w:cs="Arial"/>
          <w:w w:val="150"/>
          <w:sz w:val="18"/>
          <w:lang w:val="es-419"/>
        </w:rPr>
        <w:tab/>
      </w:r>
      <w:r w:rsidRPr="00B565BE">
        <w:rPr>
          <w:rFonts w:ascii="Georgia" w:hAnsi="Georgia" w:cs="Arial"/>
          <w:w w:val="150"/>
          <w:sz w:val="18"/>
          <w:lang w:val="es-419"/>
        </w:rPr>
        <w:tab/>
      </w:r>
      <w:r w:rsidRPr="00B565BE">
        <w:rPr>
          <w:rFonts w:ascii="Georgia" w:hAnsi="Georgia" w:cs="Arial"/>
          <w:w w:val="150"/>
          <w:sz w:val="18"/>
          <w:lang w:val="es-419"/>
        </w:rPr>
        <w:tab/>
      </w:r>
      <w:r w:rsidRPr="00B565BE">
        <w:rPr>
          <w:rFonts w:ascii="Georgia" w:hAnsi="Georgia" w:cs="Arial"/>
          <w:w w:val="150"/>
          <w:sz w:val="24"/>
          <w:lang w:val="es-419"/>
        </w:rPr>
        <w:t>M</w:t>
      </w:r>
      <w:r w:rsidRPr="00B565BE">
        <w:rPr>
          <w:rFonts w:ascii="Georgia" w:hAnsi="Georgia" w:cs="Arial"/>
          <w:w w:val="150"/>
          <w:sz w:val="18"/>
          <w:lang w:val="es-419"/>
        </w:rPr>
        <w:t xml:space="preserve"> A G I S T R A D O</w:t>
      </w:r>
      <w:bookmarkStart w:id="0" w:name="_GoBack"/>
      <w:bookmarkEnd w:id="0"/>
    </w:p>
    <w:sectPr w:rsidR="00563BE6" w:rsidRPr="00B565BE" w:rsidSect="00282F26">
      <w:headerReference w:type="even" r:id="rId12"/>
      <w:headerReference w:type="default" r:id="rId13"/>
      <w:footerReference w:type="default" r:id="rId14"/>
      <w:footerReference w:type="first" r:id="rId15"/>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BF4" w:rsidRDefault="00202BF4">
      <w:r>
        <w:separator/>
      </w:r>
    </w:p>
  </w:endnote>
  <w:endnote w:type="continuationSeparator" w:id="0">
    <w:p w:rsidR="00202BF4" w:rsidRDefault="0020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altName w:val="Arial Unicode MS"/>
    <w:panose1 w:val="020B0609000101010101"/>
    <w:charset w:val="81"/>
    <w:family w:val="modern"/>
    <w:pitch w:val="fixed"/>
    <w:sig w:usb0="B00002AF" w:usb1="69D77CFB" w:usb2="00000030" w:usb3="00000000" w:csb0="0008009F" w:csb1="00000000"/>
  </w:font>
  <w:font w:name="Estrangelo Edessa">
    <w:panose1 w:val="030806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DA" w:rsidRPr="00AF64C3" w:rsidRDefault="00C754DA" w:rsidP="007A7A7F">
    <w:pPr>
      <w:pStyle w:val="Piedepgina"/>
      <w:pBdr>
        <w:bottom w:val="double" w:sz="6" w:space="1" w:color="auto"/>
      </w:pBdr>
      <w:spacing w:line="360" w:lineRule="auto"/>
      <w:jc w:val="right"/>
      <w:rPr>
        <w:rFonts w:ascii="Century" w:hAnsi="Century" w:cs="Arial"/>
        <w:spacing w:val="20"/>
        <w:w w:val="200"/>
        <w:sz w:val="14"/>
        <w:szCs w:val="10"/>
      </w:rPr>
    </w:pPr>
  </w:p>
  <w:p w:rsidR="00C754DA" w:rsidRPr="00AF64C3" w:rsidRDefault="00C754DA" w:rsidP="007A7A7F">
    <w:pPr>
      <w:pStyle w:val="Piedepgina"/>
      <w:spacing w:line="360" w:lineRule="auto"/>
      <w:jc w:val="right"/>
      <w:rPr>
        <w:rFonts w:ascii="Century" w:hAnsi="Century" w:cs="Arial"/>
        <w:spacing w:val="20"/>
        <w:w w:val="200"/>
        <w:sz w:val="14"/>
        <w:szCs w:val="10"/>
      </w:rPr>
    </w:pPr>
  </w:p>
  <w:p w:rsidR="00C754DA" w:rsidRPr="00AF64C3" w:rsidRDefault="00C754DA" w:rsidP="007A7A7F">
    <w:pPr>
      <w:pStyle w:val="Piedepgina"/>
      <w:spacing w:line="360" w:lineRule="auto"/>
      <w:jc w:val="right"/>
      <w:rPr>
        <w:rFonts w:ascii="Century" w:hAnsi="Century" w:cs="Arial"/>
        <w:spacing w:val="20"/>
        <w:w w:val="200"/>
        <w:sz w:val="10"/>
        <w:szCs w:val="10"/>
      </w:rPr>
    </w:pPr>
    <w:r w:rsidRPr="00AF64C3">
      <w:rPr>
        <w:rFonts w:ascii="Century" w:hAnsi="Century" w:cs="Arial"/>
        <w:spacing w:val="20"/>
        <w:w w:val="200"/>
        <w:sz w:val="14"/>
        <w:szCs w:val="10"/>
      </w:rPr>
      <w:t>T</w:t>
    </w:r>
    <w:r w:rsidRPr="00AF64C3">
      <w:rPr>
        <w:rFonts w:ascii="Century" w:hAnsi="Century" w:cs="Arial"/>
        <w:spacing w:val="20"/>
        <w:w w:val="200"/>
        <w:sz w:val="10"/>
        <w:szCs w:val="10"/>
      </w:rPr>
      <w:t xml:space="preserve">RIBUNAL </w:t>
    </w:r>
    <w:r w:rsidRPr="00AF64C3">
      <w:rPr>
        <w:rFonts w:ascii="Century" w:hAnsi="Century" w:cs="Arial"/>
        <w:spacing w:val="20"/>
        <w:w w:val="200"/>
        <w:sz w:val="14"/>
        <w:szCs w:val="10"/>
      </w:rPr>
      <w:t>S</w:t>
    </w:r>
    <w:r w:rsidRPr="00AF64C3">
      <w:rPr>
        <w:rFonts w:ascii="Century" w:hAnsi="Century" w:cs="Arial"/>
        <w:spacing w:val="20"/>
        <w:w w:val="200"/>
        <w:sz w:val="10"/>
        <w:szCs w:val="10"/>
      </w:rPr>
      <w:t>UPERIOR DE</w:t>
    </w:r>
    <w:r w:rsidRPr="00AF64C3">
      <w:rPr>
        <w:rFonts w:ascii="Century" w:hAnsi="Century" w:cs="Arial"/>
        <w:spacing w:val="20"/>
        <w:w w:val="200"/>
        <w:sz w:val="14"/>
        <w:szCs w:val="10"/>
      </w:rPr>
      <w:t xml:space="preserve"> P</w:t>
    </w:r>
    <w:r w:rsidRPr="00AF64C3">
      <w:rPr>
        <w:rFonts w:ascii="Century" w:hAnsi="Century" w:cs="Arial"/>
        <w:spacing w:val="20"/>
        <w:w w:val="200"/>
        <w:sz w:val="10"/>
        <w:szCs w:val="10"/>
      </w:rPr>
      <w:t>EREIRA</w:t>
    </w:r>
  </w:p>
  <w:p w:rsidR="00C754DA" w:rsidRPr="00AF64C3" w:rsidRDefault="00C754DA" w:rsidP="007A7A7F">
    <w:pPr>
      <w:pStyle w:val="Piedepgina"/>
      <w:jc w:val="right"/>
      <w:rPr>
        <w:rFonts w:ascii="Century" w:hAnsi="Century"/>
      </w:rPr>
    </w:pPr>
    <w:r w:rsidRPr="00AF64C3">
      <w:rPr>
        <w:rFonts w:ascii="Century" w:hAnsi="Century" w:cs="Arial"/>
        <w:spacing w:val="20"/>
        <w:w w:val="200"/>
        <w:sz w:val="8"/>
        <w:szCs w:val="10"/>
      </w:rPr>
      <w:t xml:space="preserve">MP </w:t>
    </w:r>
    <w:r w:rsidRPr="00AF64C3">
      <w:rPr>
        <w:rFonts w:ascii="Century" w:hAnsi="Century" w:cs="Arial"/>
        <w:spacing w:val="20"/>
        <w:w w:val="200"/>
        <w:sz w:val="10"/>
        <w:szCs w:val="10"/>
      </w:rPr>
      <w:t>D</w:t>
    </w:r>
    <w:r w:rsidRPr="00AF64C3">
      <w:rPr>
        <w:rFonts w:ascii="Century" w:hAnsi="Century" w:cs="Arial"/>
        <w:spacing w:val="20"/>
        <w:w w:val="200"/>
        <w:sz w:val="8"/>
        <w:szCs w:val="10"/>
      </w:rPr>
      <w:t xml:space="preserve">UBERNEY </w:t>
    </w:r>
    <w:r w:rsidRPr="00AF64C3">
      <w:rPr>
        <w:rFonts w:ascii="Century" w:hAnsi="Century" w:cs="Arial"/>
        <w:spacing w:val="20"/>
        <w:w w:val="200"/>
        <w:sz w:val="10"/>
        <w:szCs w:val="10"/>
      </w:rPr>
      <w:t>G</w:t>
    </w:r>
    <w:r w:rsidRPr="00AF64C3">
      <w:rPr>
        <w:rFonts w:ascii="Century" w:hAnsi="Century" w:cs="Arial"/>
        <w:spacing w:val="20"/>
        <w:w w:val="200"/>
        <w:sz w:val="8"/>
        <w:szCs w:val="10"/>
      </w:rPr>
      <w:t xml:space="preserve">RISALES </w:t>
    </w:r>
    <w:r w:rsidRPr="00AF64C3">
      <w:rPr>
        <w:rFonts w:ascii="Century" w:hAnsi="Century" w:cs="Arial"/>
        <w:spacing w:val="20"/>
        <w:w w:val="200"/>
        <w:sz w:val="10"/>
        <w:szCs w:val="10"/>
      </w:rPr>
      <w:t>H</w:t>
    </w:r>
    <w:r w:rsidRPr="00AF64C3">
      <w:rPr>
        <w:rFonts w:ascii="Century" w:hAnsi="Century"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DA" w:rsidRPr="00D85D28" w:rsidRDefault="00C754DA" w:rsidP="00B91083">
    <w:pPr>
      <w:pStyle w:val="Piedepgina"/>
      <w:pBdr>
        <w:bottom w:val="double" w:sz="6" w:space="1" w:color="auto"/>
      </w:pBdr>
      <w:spacing w:line="360" w:lineRule="auto"/>
      <w:jc w:val="right"/>
      <w:rPr>
        <w:rFonts w:ascii="Georgia" w:hAnsi="Georgia" w:cs="Arial"/>
        <w:spacing w:val="20"/>
        <w:w w:val="200"/>
        <w:sz w:val="14"/>
        <w:szCs w:val="10"/>
      </w:rPr>
    </w:pPr>
  </w:p>
  <w:p w:rsidR="00C754DA" w:rsidRPr="00D85D28" w:rsidRDefault="00C754DA" w:rsidP="00B91083">
    <w:pPr>
      <w:pStyle w:val="Piedepgina"/>
      <w:spacing w:line="360" w:lineRule="auto"/>
      <w:jc w:val="right"/>
      <w:rPr>
        <w:rFonts w:ascii="Georgia" w:hAnsi="Georgia" w:cs="Arial"/>
        <w:spacing w:val="20"/>
        <w:w w:val="200"/>
        <w:sz w:val="14"/>
        <w:szCs w:val="10"/>
      </w:rPr>
    </w:pPr>
  </w:p>
  <w:p w:rsidR="00C754DA" w:rsidRPr="00D85D28" w:rsidRDefault="00C754DA" w:rsidP="00B91083">
    <w:pPr>
      <w:pStyle w:val="Piedepgina"/>
      <w:spacing w:line="360" w:lineRule="auto"/>
      <w:jc w:val="right"/>
      <w:rPr>
        <w:rFonts w:ascii="Georgia" w:hAnsi="Georgia" w:cs="Arial"/>
        <w:spacing w:val="20"/>
        <w:w w:val="200"/>
        <w:sz w:val="10"/>
        <w:szCs w:val="10"/>
      </w:rPr>
    </w:pPr>
    <w:r w:rsidRPr="00D85D28">
      <w:rPr>
        <w:rFonts w:ascii="Georgia" w:hAnsi="Georgia" w:cs="Arial"/>
        <w:spacing w:val="20"/>
        <w:w w:val="200"/>
        <w:sz w:val="14"/>
        <w:szCs w:val="10"/>
      </w:rPr>
      <w:t>T</w:t>
    </w:r>
    <w:r w:rsidRPr="00D85D28">
      <w:rPr>
        <w:rFonts w:ascii="Georgia" w:hAnsi="Georgia" w:cs="Arial"/>
        <w:spacing w:val="20"/>
        <w:w w:val="200"/>
        <w:sz w:val="10"/>
        <w:szCs w:val="10"/>
      </w:rPr>
      <w:t xml:space="preserve">RIBUNAL </w:t>
    </w:r>
    <w:r w:rsidRPr="00D85D28">
      <w:rPr>
        <w:rFonts w:ascii="Georgia" w:hAnsi="Georgia" w:cs="Arial"/>
        <w:spacing w:val="20"/>
        <w:w w:val="200"/>
        <w:sz w:val="14"/>
        <w:szCs w:val="10"/>
      </w:rPr>
      <w:t>S</w:t>
    </w:r>
    <w:r w:rsidRPr="00D85D28">
      <w:rPr>
        <w:rFonts w:ascii="Georgia" w:hAnsi="Georgia" w:cs="Arial"/>
        <w:spacing w:val="20"/>
        <w:w w:val="200"/>
        <w:sz w:val="10"/>
        <w:szCs w:val="10"/>
      </w:rPr>
      <w:t>UPERIOR DE</w:t>
    </w:r>
    <w:r w:rsidRPr="00D85D28">
      <w:rPr>
        <w:rFonts w:ascii="Georgia" w:hAnsi="Georgia" w:cs="Arial"/>
        <w:spacing w:val="20"/>
        <w:w w:val="200"/>
        <w:sz w:val="14"/>
        <w:szCs w:val="10"/>
      </w:rPr>
      <w:t xml:space="preserve"> P</w:t>
    </w:r>
    <w:r w:rsidRPr="00D85D28">
      <w:rPr>
        <w:rFonts w:ascii="Georgia" w:hAnsi="Georgia" w:cs="Arial"/>
        <w:spacing w:val="20"/>
        <w:w w:val="200"/>
        <w:sz w:val="10"/>
        <w:szCs w:val="10"/>
      </w:rPr>
      <w:t>EREIRA</w:t>
    </w:r>
  </w:p>
  <w:p w:rsidR="00C754DA" w:rsidRPr="00D85D28" w:rsidRDefault="00C754DA" w:rsidP="00B91083">
    <w:pPr>
      <w:pStyle w:val="Piedepgina"/>
      <w:jc w:val="right"/>
      <w:rPr>
        <w:rFonts w:ascii="Georgia" w:hAnsi="Georgia"/>
      </w:rPr>
    </w:pPr>
    <w:r w:rsidRPr="00D85D28">
      <w:rPr>
        <w:rFonts w:ascii="Georgia" w:hAnsi="Georgia" w:cs="Arial"/>
        <w:spacing w:val="20"/>
        <w:w w:val="200"/>
        <w:sz w:val="8"/>
        <w:szCs w:val="10"/>
      </w:rPr>
      <w:t xml:space="preserve">MP </w:t>
    </w:r>
    <w:r w:rsidRPr="00D85D28">
      <w:rPr>
        <w:rFonts w:ascii="Georgia" w:hAnsi="Georgia" w:cs="Arial"/>
        <w:spacing w:val="20"/>
        <w:w w:val="200"/>
        <w:sz w:val="10"/>
        <w:szCs w:val="10"/>
      </w:rPr>
      <w:t>D</w:t>
    </w:r>
    <w:r w:rsidRPr="00D85D28">
      <w:rPr>
        <w:rFonts w:ascii="Georgia" w:hAnsi="Georgia" w:cs="Arial"/>
        <w:spacing w:val="20"/>
        <w:w w:val="200"/>
        <w:sz w:val="8"/>
        <w:szCs w:val="10"/>
      </w:rPr>
      <w:t xml:space="preserve">UBERNEY </w:t>
    </w:r>
    <w:r w:rsidRPr="00D85D28">
      <w:rPr>
        <w:rFonts w:ascii="Georgia" w:hAnsi="Georgia" w:cs="Arial"/>
        <w:spacing w:val="20"/>
        <w:w w:val="200"/>
        <w:sz w:val="10"/>
        <w:szCs w:val="10"/>
      </w:rPr>
      <w:t>G</w:t>
    </w:r>
    <w:r w:rsidRPr="00D85D28">
      <w:rPr>
        <w:rFonts w:ascii="Georgia" w:hAnsi="Georgia" w:cs="Arial"/>
        <w:spacing w:val="20"/>
        <w:w w:val="200"/>
        <w:sz w:val="8"/>
        <w:szCs w:val="10"/>
      </w:rPr>
      <w:t xml:space="preserve">RISALES </w:t>
    </w:r>
    <w:r w:rsidRPr="00D85D28">
      <w:rPr>
        <w:rFonts w:ascii="Georgia" w:hAnsi="Georgia" w:cs="Arial"/>
        <w:spacing w:val="20"/>
        <w:w w:val="200"/>
        <w:sz w:val="10"/>
        <w:szCs w:val="10"/>
      </w:rPr>
      <w:t>H</w:t>
    </w:r>
    <w:r w:rsidRPr="00D85D28">
      <w:rPr>
        <w:rFonts w:ascii="Georgia" w:hAnsi="Georgia"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BF4" w:rsidRDefault="00202BF4">
      <w:r>
        <w:separator/>
      </w:r>
    </w:p>
  </w:footnote>
  <w:footnote w:type="continuationSeparator" w:id="0">
    <w:p w:rsidR="00202BF4" w:rsidRDefault="00202BF4">
      <w:r>
        <w:continuationSeparator/>
      </w:r>
    </w:p>
  </w:footnote>
  <w:footnote w:id="1">
    <w:p w:rsidR="00C754DA" w:rsidRPr="00B565BE" w:rsidRDefault="00C754DA" w:rsidP="00B565BE">
      <w:pPr>
        <w:pStyle w:val="Textonotapie"/>
        <w:jc w:val="both"/>
        <w:rPr>
          <w:rFonts w:ascii="Century" w:hAnsi="Century"/>
          <w:sz w:val="18"/>
          <w:szCs w:val="18"/>
        </w:rPr>
      </w:pPr>
      <w:r w:rsidRPr="00B565BE">
        <w:rPr>
          <w:rStyle w:val="Refdenotaalpie"/>
          <w:rFonts w:ascii="Century" w:hAnsi="Century"/>
          <w:sz w:val="18"/>
          <w:szCs w:val="18"/>
        </w:rPr>
        <w:footnoteRef/>
      </w:r>
      <w:r w:rsidRPr="00B565BE">
        <w:rPr>
          <w:rFonts w:ascii="Century" w:hAnsi="Century"/>
          <w:sz w:val="18"/>
          <w:szCs w:val="18"/>
        </w:rPr>
        <w:t xml:space="preserve"> CSJ. SC-1182-2016, reiterada en la SC-16669-2016.</w:t>
      </w:r>
    </w:p>
  </w:footnote>
  <w:footnote w:id="2">
    <w:p w:rsidR="00C754DA" w:rsidRPr="00B565BE" w:rsidRDefault="00C754DA" w:rsidP="00B565BE">
      <w:pPr>
        <w:pStyle w:val="Textonotapie"/>
        <w:jc w:val="both"/>
        <w:rPr>
          <w:rFonts w:ascii="Century" w:hAnsi="Century"/>
          <w:sz w:val="18"/>
          <w:szCs w:val="18"/>
        </w:rPr>
      </w:pPr>
      <w:r w:rsidRPr="00B565BE">
        <w:rPr>
          <w:rStyle w:val="Refdenotaalpie"/>
          <w:rFonts w:ascii="Century" w:hAnsi="Century"/>
          <w:sz w:val="18"/>
          <w:szCs w:val="18"/>
        </w:rPr>
        <w:footnoteRef/>
      </w:r>
      <w:r w:rsidRPr="00B565BE">
        <w:rPr>
          <w:rFonts w:ascii="Century" w:hAnsi="Century"/>
          <w:sz w:val="18"/>
          <w:szCs w:val="18"/>
        </w:rPr>
        <w:t xml:space="preserve"> TS, Pereira, Civil-Familia. </w:t>
      </w:r>
      <w:r w:rsidRPr="00B565BE">
        <w:rPr>
          <w:rFonts w:ascii="Century" w:hAnsi="Century"/>
          <w:sz w:val="18"/>
          <w:szCs w:val="18"/>
          <w:lang w:val="es-CO"/>
        </w:rPr>
        <w:t>Sentencias del: (i) 01-09</w:t>
      </w:r>
      <w:r w:rsidRPr="00B565BE">
        <w:rPr>
          <w:rFonts w:ascii="Century" w:hAnsi="Century"/>
          <w:sz w:val="18"/>
          <w:szCs w:val="18"/>
        </w:rPr>
        <w:t xml:space="preserve">-2017; MP: Grisales H., No.2012-00283-02; </w:t>
      </w:r>
      <w:r w:rsidRPr="00B565BE">
        <w:rPr>
          <w:rFonts w:ascii="Century" w:hAnsi="Century"/>
          <w:bCs/>
          <w:sz w:val="18"/>
          <w:szCs w:val="18"/>
          <w:lang w:val="es-CO"/>
        </w:rPr>
        <w:t xml:space="preserve">(ii) </w:t>
      </w:r>
      <w:r w:rsidRPr="00B565BE">
        <w:rPr>
          <w:rFonts w:ascii="Century" w:hAnsi="Century"/>
          <w:sz w:val="18"/>
          <w:szCs w:val="18"/>
          <w:lang w:val="es-CO"/>
        </w:rPr>
        <w:t>06-11-2014; MP: Arcila R., No.</w:t>
      </w:r>
      <w:r w:rsidRPr="00B565BE">
        <w:rPr>
          <w:rFonts w:ascii="Century" w:eastAsia="DotumChe" w:hAnsi="Century"/>
          <w:spacing w:val="-4"/>
          <w:sz w:val="18"/>
          <w:szCs w:val="18"/>
        </w:rPr>
        <w:t xml:space="preserve">2012-00011-01; y, (iii) </w:t>
      </w:r>
      <w:r w:rsidRPr="00B565BE">
        <w:rPr>
          <w:rFonts w:ascii="Century" w:hAnsi="Century"/>
          <w:sz w:val="18"/>
          <w:szCs w:val="18"/>
          <w:lang w:val="es-CO"/>
        </w:rPr>
        <w:t>19-12-2014; MP: Saraza N., No.</w:t>
      </w:r>
      <w:r w:rsidRPr="00B565BE">
        <w:rPr>
          <w:rFonts w:ascii="Century" w:hAnsi="Century"/>
          <w:sz w:val="18"/>
          <w:szCs w:val="18"/>
        </w:rPr>
        <w:t>2010-00059-02.</w:t>
      </w:r>
    </w:p>
  </w:footnote>
  <w:footnote w:id="3">
    <w:p w:rsidR="00C754DA" w:rsidRPr="00B565BE" w:rsidRDefault="00C754DA" w:rsidP="00B565BE">
      <w:pPr>
        <w:pStyle w:val="Textonotapie"/>
        <w:jc w:val="both"/>
        <w:rPr>
          <w:rFonts w:ascii="Century" w:hAnsi="Century"/>
          <w:sz w:val="18"/>
          <w:szCs w:val="18"/>
        </w:rPr>
      </w:pPr>
      <w:r w:rsidRPr="00B565BE">
        <w:rPr>
          <w:rStyle w:val="Refdenotaalpie"/>
          <w:rFonts w:ascii="Century" w:hAnsi="Century"/>
          <w:sz w:val="18"/>
          <w:szCs w:val="18"/>
        </w:rPr>
        <w:footnoteRef/>
      </w:r>
      <w:r w:rsidRPr="00B565BE">
        <w:rPr>
          <w:rFonts w:ascii="Century" w:hAnsi="Century"/>
          <w:sz w:val="18"/>
          <w:szCs w:val="18"/>
        </w:rPr>
        <w:t xml:space="preserve"> CSJ. SC-1182-2016.</w:t>
      </w:r>
    </w:p>
  </w:footnote>
  <w:footnote w:id="4">
    <w:p w:rsidR="00C754DA" w:rsidRPr="00B565BE" w:rsidRDefault="00C754DA" w:rsidP="00B565BE">
      <w:pPr>
        <w:pStyle w:val="Textonotapie"/>
        <w:jc w:val="both"/>
        <w:rPr>
          <w:rFonts w:ascii="Century" w:hAnsi="Century"/>
          <w:sz w:val="18"/>
          <w:szCs w:val="18"/>
          <w:lang w:val="es-CO"/>
        </w:rPr>
      </w:pPr>
      <w:r w:rsidRPr="00B565BE">
        <w:rPr>
          <w:rStyle w:val="Refdenotaalpie"/>
          <w:rFonts w:ascii="Century" w:hAnsi="Century"/>
          <w:sz w:val="18"/>
          <w:szCs w:val="18"/>
        </w:rPr>
        <w:footnoteRef/>
      </w:r>
      <w:r w:rsidRPr="00B565BE">
        <w:rPr>
          <w:rFonts w:ascii="Century" w:hAnsi="Century"/>
          <w:sz w:val="18"/>
          <w:szCs w:val="18"/>
        </w:rPr>
        <w:t xml:space="preserve"> </w:t>
      </w:r>
      <w:r w:rsidRPr="00B565BE">
        <w:rPr>
          <w:rFonts w:ascii="Century" w:hAnsi="Century" w:cs="Arial"/>
          <w:sz w:val="18"/>
          <w:szCs w:val="18"/>
          <w:lang w:val="es-CO"/>
        </w:rPr>
        <w:t xml:space="preserve">CSJ, </w:t>
      </w:r>
      <w:r w:rsidRPr="00B565BE">
        <w:rPr>
          <w:rFonts w:ascii="Century" w:hAnsi="Century" w:cs="Arial"/>
          <w:sz w:val="18"/>
          <w:szCs w:val="18"/>
        </w:rPr>
        <w:t>Civil.</w:t>
      </w:r>
      <w:r w:rsidRPr="00B565BE">
        <w:rPr>
          <w:rFonts w:ascii="Century" w:hAnsi="Century"/>
          <w:sz w:val="18"/>
          <w:szCs w:val="18"/>
        </w:rPr>
        <w:t xml:space="preserve"> Sentencia del 14-07-1998, MP: Ramírez G., No.4724.</w:t>
      </w:r>
    </w:p>
  </w:footnote>
  <w:footnote w:id="5">
    <w:p w:rsidR="00C754DA" w:rsidRPr="00B565BE" w:rsidRDefault="00C754DA" w:rsidP="00B565BE">
      <w:pPr>
        <w:pStyle w:val="Textonotapie"/>
        <w:jc w:val="both"/>
        <w:rPr>
          <w:rFonts w:ascii="Century" w:hAnsi="Century"/>
          <w:sz w:val="18"/>
          <w:szCs w:val="18"/>
          <w:lang w:val="es-CO"/>
        </w:rPr>
      </w:pPr>
      <w:r w:rsidRPr="00B565BE">
        <w:rPr>
          <w:rStyle w:val="Refdenotaalpie"/>
          <w:rFonts w:ascii="Century" w:hAnsi="Century"/>
          <w:sz w:val="18"/>
          <w:szCs w:val="18"/>
        </w:rPr>
        <w:footnoteRef/>
      </w:r>
      <w:r w:rsidRPr="00B565BE">
        <w:rPr>
          <w:rFonts w:ascii="Century" w:hAnsi="Century"/>
          <w:sz w:val="18"/>
          <w:szCs w:val="18"/>
        </w:rPr>
        <w:t xml:space="preserve"> </w:t>
      </w:r>
      <w:r w:rsidRPr="00B565BE">
        <w:rPr>
          <w:rFonts w:ascii="Century" w:hAnsi="Century" w:cs="Arial"/>
          <w:sz w:val="18"/>
          <w:szCs w:val="18"/>
          <w:lang w:val="es-CO"/>
        </w:rPr>
        <w:t xml:space="preserve">CSJ, </w:t>
      </w:r>
      <w:r w:rsidRPr="00B565BE">
        <w:rPr>
          <w:rFonts w:ascii="Century" w:hAnsi="Century" w:cs="Arial"/>
          <w:sz w:val="18"/>
          <w:szCs w:val="18"/>
        </w:rPr>
        <w:t>Civil.</w:t>
      </w:r>
      <w:r w:rsidRPr="00B565BE">
        <w:rPr>
          <w:rFonts w:ascii="Century" w:hAnsi="Century"/>
          <w:sz w:val="18"/>
          <w:szCs w:val="18"/>
        </w:rPr>
        <w:t xml:space="preserve"> Sentencia del 12-09-2000, MP: Ramírez G., No.5397.</w:t>
      </w:r>
    </w:p>
  </w:footnote>
  <w:footnote w:id="6">
    <w:p w:rsidR="00C754DA" w:rsidRPr="00B565BE" w:rsidRDefault="00C754DA" w:rsidP="00B565BE">
      <w:pPr>
        <w:pStyle w:val="Textonotapie"/>
        <w:jc w:val="both"/>
        <w:rPr>
          <w:rFonts w:ascii="Century" w:hAnsi="Century"/>
          <w:sz w:val="18"/>
          <w:szCs w:val="18"/>
        </w:rPr>
      </w:pPr>
      <w:r w:rsidRPr="00B565BE">
        <w:rPr>
          <w:rStyle w:val="Refdenotaalpie"/>
          <w:rFonts w:ascii="Century" w:hAnsi="Century"/>
          <w:sz w:val="18"/>
          <w:szCs w:val="18"/>
        </w:rPr>
        <w:footnoteRef/>
      </w:r>
      <w:r w:rsidRPr="00B565BE">
        <w:rPr>
          <w:rFonts w:ascii="Century" w:hAnsi="Century"/>
          <w:sz w:val="18"/>
          <w:szCs w:val="18"/>
        </w:rPr>
        <w:t xml:space="preserve"> </w:t>
      </w:r>
      <w:r w:rsidRPr="00B565BE">
        <w:rPr>
          <w:rFonts w:ascii="Century" w:hAnsi="Century" w:cs="Arial"/>
          <w:sz w:val="18"/>
          <w:szCs w:val="18"/>
          <w:lang w:val="es-CO"/>
        </w:rPr>
        <w:t xml:space="preserve">CSJ, </w:t>
      </w:r>
      <w:r w:rsidRPr="00B565BE">
        <w:rPr>
          <w:rFonts w:ascii="Century" w:hAnsi="Century" w:cs="Arial"/>
          <w:sz w:val="18"/>
          <w:szCs w:val="18"/>
        </w:rPr>
        <w:t>Civil.</w:t>
      </w:r>
      <w:r w:rsidRPr="00B565BE">
        <w:rPr>
          <w:rFonts w:ascii="Century" w:hAnsi="Century"/>
          <w:sz w:val="18"/>
          <w:szCs w:val="18"/>
        </w:rPr>
        <w:t xml:space="preserve"> Sentencia del 14-12-2010, MP: Solarte R., No.2002-08463-01.</w:t>
      </w:r>
    </w:p>
  </w:footnote>
  <w:footnote w:id="7">
    <w:p w:rsidR="00C754DA" w:rsidRPr="00B565BE" w:rsidRDefault="00C754DA" w:rsidP="00B565BE">
      <w:pPr>
        <w:pStyle w:val="Textonotapie"/>
        <w:jc w:val="both"/>
        <w:rPr>
          <w:rFonts w:ascii="Century" w:hAnsi="Century"/>
          <w:sz w:val="18"/>
          <w:szCs w:val="18"/>
          <w:lang w:val="es-CO"/>
        </w:rPr>
      </w:pPr>
      <w:r w:rsidRPr="00B565BE">
        <w:rPr>
          <w:rStyle w:val="Refdenotaalpie"/>
          <w:rFonts w:ascii="Century" w:hAnsi="Century"/>
          <w:sz w:val="18"/>
          <w:szCs w:val="18"/>
        </w:rPr>
        <w:footnoteRef/>
      </w:r>
      <w:r w:rsidRPr="00B565BE">
        <w:rPr>
          <w:rFonts w:ascii="Century" w:hAnsi="Century"/>
          <w:sz w:val="18"/>
          <w:szCs w:val="18"/>
        </w:rPr>
        <w:t xml:space="preserve"> </w:t>
      </w:r>
      <w:r w:rsidR="009B36B1" w:rsidRPr="00B565BE">
        <w:rPr>
          <w:rFonts w:ascii="Century" w:hAnsi="Century" w:cs="Arial"/>
          <w:sz w:val="18"/>
          <w:szCs w:val="18"/>
          <w:lang w:val="es-CO"/>
        </w:rPr>
        <w:t>CSJ</w:t>
      </w:r>
      <w:r w:rsidRPr="00B565BE">
        <w:rPr>
          <w:rFonts w:ascii="Century" w:hAnsi="Century" w:cs="Arial"/>
          <w:sz w:val="18"/>
          <w:szCs w:val="18"/>
        </w:rPr>
        <w:t>.</w:t>
      </w:r>
      <w:r w:rsidRPr="00B565BE">
        <w:rPr>
          <w:rFonts w:ascii="Century" w:hAnsi="Century"/>
          <w:sz w:val="18"/>
          <w:szCs w:val="18"/>
        </w:rPr>
        <w:t xml:space="preserve"> SC4420-2014.</w:t>
      </w:r>
    </w:p>
  </w:footnote>
  <w:footnote w:id="8">
    <w:p w:rsidR="00C754DA" w:rsidRPr="00B565BE" w:rsidRDefault="00C754DA" w:rsidP="00B565BE">
      <w:pPr>
        <w:pStyle w:val="Textonotapie"/>
        <w:jc w:val="both"/>
        <w:rPr>
          <w:rFonts w:ascii="Century" w:hAnsi="Century"/>
          <w:sz w:val="18"/>
          <w:szCs w:val="18"/>
          <w:lang w:val="es-CO"/>
        </w:rPr>
      </w:pPr>
      <w:r w:rsidRPr="00B565BE">
        <w:rPr>
          <w:rStyle w:val="Refdenotaalpie"/>
          <w:rFonts w:ascii="Century" w:hAnsi="Century"/>
          <w:sz w:val="18"/>
          <w:szCs w:val="18"/>
        </w:rPr>
        <w:footnoteRef/>
      </w:r>
      <w:r w:rsidRPr="00B565BE">
        <w:rPr>
          <w:rFonts w:ascii="Century" w:hAnsi="Century"/>
          <w:sz w:val="18"/>
          <w:szCs w:val="18"/>
        </w:rPr>
        <w:t xml:space="preserve"> </w:t>
      </w:r>
      <w:r w:rsidRPr="00B565BE">
        <w:rPr>
          <w:rFonts w:ascii="Century" w:hAnsi="Century"/>
          <w:sz w:val="18"/>
          <w:szCs w:val="18"/>
          <w:lang w:val="es-CO"/>
        </w:rPr>
        <w:t>TAMAYO L., Alberto. El contrato de compraventa, su régimen civil y comercial, Ediciones Doctrina y Ley Ltda., 2004, Bogotá DC., p.50.</w:t>
      </w:r>
    </w:p>
  </w:footnote>
  <w:footnote w:id="9">
    <w:p w:rsidR="00C754DA" w:rsidRPr="00B565BE" w:rsidRDefault="00C754DA" w:rsidP="00B565BE">
      <w:pPr>
        <w:pStyle w:val="Textonotapie"/>
        <w:jc w:val="both"/>
        <w:rPr>
          <w:rFonts w:ascii="Century" w:hAnsi="Century"/>
          <w:sz w:val="18"/>
          <w:szCs w:val="18"/>
          <w:lang w:val="es-CO"/>
        </w:rPr>
      </w:pPr>
      <w:r w:rsidRPr="00B565BE">
        <w:rPr>
          <w:rStyle w:val="Refdenotaalpie"/>
          <w:rFonts w:ascii="Century" w:hAnsi="Century"/>
          <w:sz w:val="18"/>
          <w:szCs w:val="18"/>
        </w:rPr>
        <w:footnoteRef/>
      </w:r>
      <w:r w:rsidRPr="00B565BE">
        <w:rPr>
          <w:rFonts w:ascii="Century" w:hAnsi="Century"/>
          <w:sz w:val="18"/>
          <w:szCs w:val="18"/>
        </w:rPr>
        <w:t xml:space="preserve"> </w:t>
      </w:r>
      <w:r w:rsidRPr="00B565BE">
        <w:rPr>
          <w:rFonts w:ascii="Century" w:hAnsi="Century"/>
          <w:sz w:val="18"/>
          <w:szCs w:val="18"/>
          <w:lang w:val="es-CO"/>
        </w:rPr>
        <w:t>BONIVENTO F., José A. Los principales contratos civiles y su paralelo con los comerciales, 19ª edición, Librería Ediciones del Profesional Ltda., 2015, Bogotá DC., p.221.</w:t>
      </w:r>
    </w:p>
  </w:footnote>
  <w:footnote w:id="10">
    <w:p w:rsidR="00C754DA" w:rsidRPr="00B565BE" w:rsidRDefault="00C754DA" w:rsidP="00B565BE">
      <w:pPr>
        <w:pStyle w:val="Textonotapie"/>
        <w:jc w:val="both"/>
        <w:rPr>
          <w:rFonts w:ascii="Century" w:hAnsi="Century"/>
          <w:sz w:val="18"/>
          <w:szCs w:val="18"/>
          <w:lang w:val="es-CO"/>
        </w:rPr>
      </w:pPr>
      <w:r w:rsidRPr="00B565BE">
        <w:rPr>
          <w:rStyle w:val="Refdenotaalpie"/>
          <w:rFonts w:ascii="Century" w:hAnsi="Century"/>
          <w:sz w:val="18"/>
          <w:szCs w:val="18"/>
        </w:rPr>
        <w:footnoteRef/>
      </w:r>
      <w:r w:rsidRPr="00B565BE">
        <w:rPr>
          <w:rFonts w:ascii="Century" w:hAnsi="Century"/>
          <w:sz w:val="18"/>
          <w:szCs w:val="18"/>
        </w:rPr>
        <w:t xml:space="preserve"> </w:t>
      </w:r>
      <w:r w:rsidRPr="00B565BE">
        <w:rPr>
          <w:rFonts w:ascii="Century" w:hAnsi="Century" w:cs="Arial"/>
          <w:sz w:val="18"/>
          <w:szCs w:val="18"/>
          <w:lang w:val="es-CO"/>
        </w:rPr>
        <w:t xml:space="preserve">CSJ, </w:t>
      </w:r>
      <w:r w:rsidRPr="00B565BE">
        <w:rPr>
          <w:rFonts w:ascii="Century" w:hAnsi="Century" w:cs="Arial"/>
          <w:sz w:val="18"/>
          <w:szCs w:val="18"/>
        </w:rPr>
        <w:t>Civil.</w:t>
      </w:r>
      <w:r w:rsidRPr="00B565BE">
        <w:rPr>
          <w:rFonts w:ascii="Century" w:hAnsi="Century"/>
          <w:sz w:val="18"/>
          <w:szCs w:val="18"/>
        </w:rPr>
        <w:t xml:space="preserve"> Sentencia del 22-04-1997, MP: Ramírez G., No.4461.</w:t>
      </w:r>
    </w:p>
  </w:footnote>
  <w:footnote w:id="11">
    <w:p w:rsidR="00C754DA" w:rsidRPr="00B565BE" w:rsidRDefault="00C754DA" w:rsidP="00B565BE">
      <w:pPr>
        <w:pStyle w:val="Textonotapie"/>
        <w:jc w:val="both"/>
        <w:rPr>
          <w:rFonts w:ascii="Century" w:hAnsi="Century"/>
          <w:sz w:val="18"/>
          <w:szCs w:val="18"/>
          <w:lang w:val="es-CO"/>
        </w:rPr>
      </w:pPr>
      <w:r w:rsidRPr="00B565BE">
        <w:rPr>
          <w:rStyle w:val="Refdenotaalpie"/>
          <w:rFonts w:ascii="Century" w:hAnsi="Century"/>
          <w:sz w:val="18"/>
          <w:szCs w:val="18"/>
        </w:rPr>
        <w:footnoteRef/>
      </w:r>
      <w:r w:rsidRPr="00B565BE">
        <w:rPr>
          <w:rFonts w:ascii="Century" w:hAnsi="Century"/>
          <w:sz w:val="18"/>
          <w:szCs w:val="18"/>
        </w:rPr>
        <w:t xml:space="preserve"> </w:t>
      </w:r>
      <w:r w:rsidR="009B36B1" w:rsidRPr="00B565BE">
        <w:rPr>
          <w:rFonts w:ascii="Century" w:hAnsi="Century" w:cs="Arial"/>
          <w:sz w:val="18"/>
          <w:szCs w:val="18"/>
          <w:lang w:val="es-CO"/>
        </w:rPr>
        <w:t>CSJ</w:t>
      </w:r>
      <w:r w:rsidRPr="00B565BE">
        <w:rPr>
          <w:rFonts w:ascii="Century" w:hAnsi="Century" w:cs="Arial"/>
          <w:sz w:val="18"/>
          <w:szCs w:val="18"/>
        </w:rPr>
        <w:t>.</w:t>
      </w:r>
      <w:r w:rsidRPr="00B565BE">
        <w:rPr>
          <w:rFonts w:ascii="Century" w:hAnsi="Century"/>
          <w:sz w:val="18"/>
          <w:szCs w:val="18"/>
        </w:rPr>
        <w:t xml:space="preserve"> SC6906-2014 y SC9680-2015.</w:t>
      </w:r>
    </w:p>
  </w:footnote>
  <w:footnote w:id="12">
    <w:p w:rsidR="00C754DA" w:rsidRPr="00B565BE" w:rsidRDefault="00C754DA" w:rsidP="00B565BE">
      <w:pPr>
        <w:pStyle w:val="Textonotapie"/>
        <w:jc w:val="both"/>
        <w:rPr>
          <w:rFonts w:ascii="Century" w:hAnsi="Century"/>
          <w:sz w:val="18"/>
          <w:szCs w:val="18"/>
          <w:lang w:val="es-CO"/>
        </w:rPr>
      </w:pPr>
      <w:r w:rsidRPr="00B565BE">
        <w:rPr>
          <w:rStyle w:val="Refdenotaalpie"/>
          <w:rFonts w:ascii="Century" w:hAnsi="Century"/>
          <w:sz w:val="18"/>
          <w:szCs w:val="18"/>
        </w:rPr>
        <w:footnoteRef/>
      </w:r>
      <w:r w:rsidRPr="00B565BE">
        <w:rPr>
          <w:rFonts w:ascii="Century" w:hAnsi="Century"/>
          <w:sz w:val="18"/>
          <w:szCs w:val="18"/>
        </w:rPr>
        <w:t xml:space="preserve"> </w:t>
      </w:r>
      <w:r w:rsidRPr="00B565BE">
        <w:rPr>
          <w:rFonts w:ascii="Century" w:hAnsi="Century"/>
          <w:sz w:val="18"/>
          <w:szCs w:val="18"/>
          <w:lang w:val="es-CO"/>
        </w:rPr>
        <w:t>TAMAYO L., Alberto. Ob. cit., p.229.</w:t>
      </w:r>
    </w:p>
  </w:footnote>
  <w:footnote w:id="13">
    <w:p w:rsidR="00C754DA" w:rsidRPr="00B565BE" w:rsidRDefault="00C754DA" w:rsidP="00B565BE">
      <w:pPr>
        <w:pStyle w:val="Textonotapie"/>
        <w:jc w:val="both"/>
        <w:rPr>
          <w:rFonts w:ascii="Century" w:hAnsi="Century"/>
          <w:sz w:val="18"/>
          <w:szCs w:val="18"/>
          <w:lang w:val="es-CO"/>
        </w:rPr>
      </w:pPr>
      <w:r w:rsidRPr="00B565BE">
        <w:rPr>
          <w:rStyle w:val="Refdenotaalpie"/>
          <w:rFonts w:ascii="Century" w:hAnsi="Century"/>
          <w:sz w:val="18"/>
          <w:szCs w:val="18"/>
        </w:rPr>
        <w:footnoteRef/>
      </w:r>
      <w:r w:rsidRPr="00B565BE">
        <w:rPr>
          <w:rFonts w:ascii="Century" w:hAnsi="Century"/>
          <w:sz w:val="18"/>
          <w:szCs w:val="18"/>
        </w:rPr>
        <w:t xml:space="preserve"> </w:t>
      </w:r>
      <w:r w:rsidRPr="00B565BE">
        <w:rPr>
          <w:rFonts w:ascii="Century" w:hAnsi="Century"/>
          <w:sz w:val="18"/>
          <w:szCs w:val="18"/>
          <w:lang w:val="es-CO"/>
        </w:rPr>
        <w:t>OSPINA F., Guillermo y OSPINA A., Eduardo. Teoría general de contrato y de los demás actos o negocios jurídicos, 4ª edición, Temis, 1994, Bogotá DC., p.74-75.</w:t>
      </w:r>
    </w:p>
  </w:footnote>
  <w:footnote w:id="14">
    <w:p w:rsidR="00C754DA" w:rsidRPr="00B565BE" w:rsidRDefault="00C754DA" w:rsidP="00B565BE">
      <w:pPr>
        <w:pStyle w:val="Textonotapie"/>
        <w:jc w:val="both"/>
        <w:rPr>
          <w:rFonts w:ascii="Century" w:hAnsi="Century" w:cstheme="minorHAnsi"/>
          <w:sz w:val="18"/>
          <w:szCs w:val="18"/>
        </w:rPr>
      </w:pPr>
      <w:r w:rsidRPr="00B565BE">
        <w:rPr>
          <w:rFonts w:ascii="Century" w:hAnsi="Century" w:cstheme="minorHAnsi"/>
          <w:sz w:val="18"/>
          <w:szCs w:val="18"/>
          <w:vertAlign w:val="superscript"/>
        </w:rPr>
        <w:footnoteRef/>
      </w:r>
      <w:r w:rsidRPr="00B565BE">
        <w:rPr>
          <w:rFonts w:ascii="Century" w:hAnsi="Century" w:cstheme="minorHAnsi"/>
          <w:sz w:val="18"/>
          <w:szCs w:val="18"/>
        </w:rPr>
        <w:t xml:space="preserve"> ARRUBLA P., Jaime A. Contratos mercantiles, 13ª edición, </w:t>
      </w:r>
      <w:proofErr w:type="spellStart"/>
      <w:r w:rsidRPr="00B565BE">
        <w:rPr>
          <w:rFonts w:ascii="Century" w:hAnsi="Century" w:cstheme="minorHAnsi"/>
          <w:sz w:val="18"/>
          <w:szCs w:val="18"/>
        </w:rPr>
        <w:t>Legis</w:t>
      </w:r>
      <w:proofErr w:type="spellEnd"/>
      <w:r w:rsidRPr="00B565BE">
        <w:rPr>
          <w:rFonts w:ascii="Century" w:hAnsi="Century" w:cstheme="minorHAnsi"/>
          <w:sz w:val="18"/>
          <w:szCs w:val="18"/>
        </w:rPr>
        <w:t xml:space="preserve"> </w:t>
      </w:r>
      <w:proofErr w:type="spellStart"/>
      <w:r w:rsidRPr="00B565BE">
        <w:rPr>
          <w:rFonts w:ascii="Century" w:hAnsi="Century" w:cstheme="minorHAnsi"/>
          <w:sz w:val="18"/>
          <w:szCs w:val="18"/>
        </w:rPr>
        <w:t>SA</w:t>
      </w:r>
      <w:proofErr w:type="spellEnd"/>
      <w:r w:rsidRPr="00B565BE">
        <w:rPr>
          <w:rFonts w:ascii="Century" w:hAnsi="Century" w:cstheme="minorHAnsi"/>
          <w:sz w:val="18"/>
          <w:szCs w:val="18"/>
        </w:rPr>
        <w:t>, 2012, Bogotá DC., p.105.</w:t>
      </w:r>
    </w:p>
  </w:footnote>
  <w:footnote w:id="15">
    <w:p w:rsidR="00C754DA" w:rsidRPr="00B565BE" w:rsidRDefault="00C754DA" w:rsidP="00B565BE">
      <w:pPr>
        <w:pStyle w:val="Textonotapie"/>
        <w:jc w:val="both"/>
        <w:rPr>
          <w:rFonts w:ascii="Century" w:hAnsi="Century" w:cstheme="minorHAnsi"/>
          <w:sz w:val="18"/>
          <w:szCs w:val="18"/>
        </w:rPr>
      </w:pPr>
      <w:r w:rsidRPr="00B565BE">
        <w:rPr>
          <w:rFonts w:ascii="Century" w:hAnsi="Century" w:cstheme="minorHAnsi"/>
          <w:sz w:val="18"/>
          <w:szCs w:val="18"/>
          <w:vertAlign w:val="superscript"/>
        </w:rPr>
        <w:footnoteRef/>
      </w:r>
      <w:r w:rsidRPr="00B565BE">
        <w:rPr>
          <w:rFonts w:ascii="Century" w:hAnsi="Century" w:cstheme="minorHAnsi"/>
          <w:sz w:val="18"/>
          <w:szCs w:val="18"/>
        </w:rPr>
        <w:t xml:space="preserve"> </w:t>
      </w:r>
      <w:r w:rsidRPr="00B565BE">
        <w:rPr>
          <w:rFonts w:ascii="Century" w:hAnsi="Century" w:cs="Arial"/>
          <w:sz w:val="18"/>
          <w:szCs w:val="18"/>
          <w:lang w:val="es-CO"/>
        </w:rPr>
        <w:t xml:space="preserve">CSJ, </w:t>
      </w:r>
      <w:r w:rsidRPr="00B565BE">
        <w:rPr>
          <w:rFonts w:ascii="Century" w:hAnsi="Century" w:cs="Arial"/>
          <w:sz w:val="18"/>
          <w:szCs w:val="18"/>
        </w:rPr>
        <w:t>Civil.</w:t>
      </w:r>
      <w:r w:rsidRPr="00B565BE">
        <w:rPr>
          <w:rFonts w:ascii="Century" w:hAnsi="Century" w:cstheme="minorHAnsi"/>
          <w:sz w:val="18"/>
          <w:szCs w:val="18"/>
        </w:rPr>
        <w:t xml:space="preserve"> Sentencia del 27-01-</w:t>
      </w:r>
      <w:smartTag w:uri="urn:schemas-microsoft-com:office:smarttags" w:element="metricconverter">
        <w:smartTagPr>
          <w:attr w:name="ProductID" w:val="1981, M"/>
        </w:smartTagPr>
        <w:r w:rsidRPr="00B565BE">
          <w:rPr>
            <w:rFonts w:ascii="Century" w:hAnsi="Century" w:cstheme="minorHAnsi"/>
            <w:sz w:val="18"/>
            <w:szCs w:val="18"/>
          </w:rPr>
          <w:t>1981, M</w:t>
        </w:r>
      </w:smartTag>
      <w:r w:rsidRPr="00B565BE">
        <w:rPr>
          <w:rFonts w:ascii="Century" w:hAnsi="Century" w:cstheme="minorHAnsi"/>
          <w:sz w:val="18"/>
          <w:szCs w:val="18"/>
        </w:rPr>
        <w:t>P: Murcia B. También el fallo del 05-11-1979, MP: Ospina B.</w:t>
      </w:r>
    </w:p>
  </w:footnote>
  <w:footnote w:id="16">
    <w:p w:rsidR="00C754DA" w:rsidRPr="00B565BE" w:rsidRDefault="00C754DA" w:rsidP="00B565BE">
      <w:pPr>
        <w:pStyle w:val="Textonotapie"/>
        <w:jc w:val="both"/>
        <w:rPr>
          <w:rFonts w:ascii="Century" w:hAnsi="Century" w:cstheme="minorHAnsi"/>
          <w:sz w:val="18"/>
          <w:szCs w:val="18"/>
        </w:rPr>
      </w:pPr>
      <w:r w:rsidRPr="00B565BE">
        <w:rPr>
          <w:rStyle w:val="Refdenotaalpie"/>
          <w:rFonts w:ascii="Century" w:hAnsi="Century" w:cstheme="minorHAnsi"/>
          <w:sz w:val="18"/>
          <w:szCs w:val="18"/>
        </w:rPr>
        <w:footnoteRef/>
      </w:r>
      <w:r w:rsidRPr="00B565BE">
        <w:rPr>
          <w:rFonts w:ascii="Century" w:hAnsi="Century" w:cstheme="minorHAnsi"/>
          <w:sz w:val="18"/>
          <w:szCs w:val="18"/>
        </w:rPr>
        <w:t xml:space="preserve"> </w:t>
      </w:r>
      <w:r w:rsidRPr="00B565BE">
        <w:rPr>
          <w:rFonts w:ascii="Century" w:hAnsi="Century" w:cs="Arial"/>
          <w:sz w:val="18"/>
          <w:szCs w:val="18"/>
          <w:lang w:val="es-CO"/>
        </w:rPr>
        <w:t xml:space="preserve">CSJ, </w:t>
      </w:r>
      <w:r w:rsidRPr="00B565BE">
        <w:rPr>
          <w:rFonts w:ascii="Century" w:hAnsi="Century" w:cs="Arial"/>
          <w:sz w:val="18"/>
          <w:szCs w:val="18"/>
        </w:rPr>
        <w:t>Civil.</w:t>
      </w:r>
      <w:r w:rsidRPr="00B565BE">
        <w:rPr>
          <w:rFonts w:ascii="Century" w:hAnsi="Century" w:cstheme="minorHAnsi"/>
          <w:sz w:val="18"/>
          <w:szCs w:val="18"/>
        </w:rPr>
        <w:t xml:space="preserve"> Sentencia del 16-05-2002, No.6877.</w:t>
      </w:r>
    </w:p>
  </w:footnote>
  <w:footnote w:id="17">
    <w:p w:rsidR="00C754DA" w:rsidRPr="00B565BE" w:rsidRDefault="00C754DA" w:rsidP="00B565BE">
      <w:pPr>
        <w:pStyle w:val="Textonotapie"/>
        <w:jc w:val="both"/>
        <w:rPr>
          <w:rFonts w:ascii="Century" w:hAnsi="Century" w:cstheme="minorHAnsi"/>
          <w:sz w:val="18"/>
          <w:szCs w:val="18"/>
        </w:rPr>
      </w:pPr>
      <w:r w:rsidRPr="00B565BE">
        <w:rPr>
          <w:rStyle w:val="Refdenotaalpie"/>
          <w:rFonts w:ascii="Century" w:hAnsi="Century" w:cstheme="minorHAnsi"/>
          <w:sz w:val="18"/>
          <w:szCs w:val="18"/>
        </w:rPr>
        <w:footnoteRef/>
      </w:r>
      <w:r w:rsidRPr="00B565BE">
        <w:rPr>
          <w:rFonts w:ascii="Century" w:hAnsi="Century" w:cstheme="minorHAnsi"/>
          <w:sz w:val="18"/>
          <w:szCs w:val="18"/>
        </w:rPr>
        <w:t xml:space="preserve"> </w:t>
      </w:r>
      <w:r w:rsidRPr="00B565BE">
        <w:rPr>
          <w:rFonts w:ascii="Century" w:hAnsi="Century" w:cs="Arial"/>
          <w:sz w:val="18"/>
          <w:szCs w:val="18"/>
          <w:lang w:val="es-CO"/>
        </w:rPr>
        <w:t xml:space="preserve">CSJ, </w:t>
      </w:r>
      <w:r w:rsidRPr="00B565BE">
        <w:rPr>
          <w:rFonts w:ascii="Century" w:hAnsi="Century" w:cs="Arial"/>
          <w:sz w:val="18"/>
          <w:szCs w:val="18"/>
        </w:rPr>
        <w:t>Civil.</w:t>
      </w:r>
      <w:r w:rsidRPr="00B565BE">
        <w:rPr>
          <w:rFonts w:ascii="Century" w:hAnsi="Century" w:cstheme="minorHAnsi"/>
          <w:sz w:val="18"/>
          <w:szCs w:val="18"/>
        </w:rPr>
        <w:t xml:space="preserve"> Sentencia del 08-12-2009, MP: Solarte R., No.1996-09616-01.</w:t>
      </w:r>
    </w:p>
  </w:footnote>
  <w:footnote w:id="18">
    <w:p w:rsidR="00C754DA" w:rsidRPr="00B565BE" w:rsidRDefault="00C754DA" w:rsidP="00B565BE">
      <w:pPr>
        <w:pStyle w:val="Textonotapie"/>
        <w:jc w:val="both"/>
        <w:rPr>
          <w:rFonts w:ascii="Century" w:hAnsi="Century" w:cstheme="minorHAnsi"/>
          <w:sz w:val="18"/>
          <w:szCs w:val="18"/>
          <w:lang w:val="es-CO"/>
        </w:rPr>
      </w:pPr>
      <w:r w:rsidRPr="00B565BE">
        <w:rPr>
          <w:rStyle w:val="Refdenotaalpie"/>
          <w:rFonts w:ascii="Century" w:hAnsi="Century" w:cstheme="minorHAnsi"/>
          <w:sz w:val="18"/>
          <w:szCs w:val="18"/>
        </w:rPr>
        <w:footnoteRef/>
      </w:r>
      <w:r w:rsidRPr="00B565BE">
        <w:rPr>
          <w:rFonts w:ascii="Century" w:hAnsi="Century" w:cstheme="minorHAnsi"/>
          <w:sz w:val="18"/>
          <w:szCs w:val="18"/>
        </w:rPr>
        <w:t xml:space="preserve"> </w:t>
      </w:r>
      <w:r w:rsidRPr="00B565BE">
        <w:rPr>
          <w:rFonts w:ascii="Century" w:hAnsi="Century" w:cs="Arial"/>
          <w:sz w:val="18"/>
          <w:szCs w:val="18"/>
          <w:lang w:val="es-CO"/>
        </w:rPr>
        <w:t xml:space="preserve">CSJ, </w:t>
      </w:r>
      <w:r w:rsidRPr="00B565BE">
        <w:rPr>
          <w:rFonts w:ascii="Century" w:hAnsi="Century" w:cs="Arial"/>
          <w:sz w:val="18"/>
          <w:szCs w:val="18"/>
        </w:rPr>
        <w:t>Civil.</w:t>
      </w:r>
      <w:r w:rsidRPr="00B565BE">
        <w:rPr>
          <w:rFonts w:ascii="Century" w:hAnsi="Century" w:cstheme="minorHAnsi"/>
          <w:sz w:val="18"/>
          <w:szCs w:val="18"/>
        </w:rPr>
        <w:t xml:space="preserve"> Sentencia del 14-12-2010, MP: Solarte R., No.2002-08463-01.</w:t>
      </w:r>
    </w:p>
  </w:footnote>
  <w:footnote w:id="19">
    <w:p w:rsidR="00C754DA" w:rsidRPr="00B565BE" w:rsidRDefault="00C754DA" w:rsidP="00B565BE">
      <w:pPr>
        <w:pStyle w:val="Textonotapie"/>
        <w:jc w:val="both"/>
        <w:rPr>
          <w:rFonts w:ascii="Century" w:hAnsi="Century"/>
          <w:sz w:val="18"/>
          <w:szCs w:val="18"/>
          <w:lang w:val="es-CO"/>
        </w:rPr>
      </w:pPr>
      <w:r w:rsidRPr="00B565BE">
        <w:rPr>
          <w:rStyle w:val="Refdenotaalpie"/>
          <w:rFonts w:ascii="Century" w:hAnsi="Century"/>
          <w:sz w:val="18"/>
          <w:szCs w:val="18"/>
        </w:rPr>
        <w:footnoteRef/>
      </w:r>
      <w:r w:rsidRPr="00B565BE">
        <w:rPr>
          <w:rFonts w:ascii="Century" w:hAnsi="Century"/>
          <w:sz w:val="18"/>
          <w:szCs w:val="18"/>
        </w:rPr>
        <w:t xml:space="preserve"> </w:t>
      </w:r>
      <w:r w:rsidR="00F571B2" w:rsidRPr="00B565BE">
        <w:rPr>
          <w:rFonts w:ascii="Century" w:hAnsi="Century" w:cs="Arial"/>
          <w:sz w:val="18"/>
          <w:szCs w:val="18"/>
          <w:lang w:val="es-CO"/>
        </w:rPr>
        <w:t>CSJ</w:t>
      </w:r>
      <w:r w:rsidRPr="00B565BE">
        <w:rPr>
          <w:rFonts w:ascii="Century" w:hAnsi="Century" w:cs="Arial"/>
          <w:sz w:val="18"/>
          <w:szCs w:val="18"/>
        </w:rPr>
        <w:t>.</w:t>
      </w:r>
      <w:r w:rsidRPr="00B565BE">
        <w:rPr>
          <w:rFonts w:ascii="Century" w:hAnsi="Century" w:cstheme="minorHAnsi"/>
          <w:sz w:val="18"/>
          <w:szCs w:val="18"/>
        </w:rPr>
        <w:t xml:space="preserve"> SC9680-2015, que reitera SC4420-2014  y No.153 de 04-09-2000, MP: Ramírez G. No. 5420.</w:t>
      </w:r>
    </w:p>
  </w:footnote>
  <w:footnote w:id="20">
    <w:p w:rsidR="00C754DA" w:rsidRPr="00B565BE" w:rsidRDefault="00C754DA" w:rsidP="00B565BE">
      <w:pPr>
        <w:pStyle w:val="Textonotapie"/>
        <w:jc w:val="both"/>
        <w:rPr>
          <w:rFonts w:ascii="Century" w:hAnsi="Century"/>
          <w:sz w:val="18"/>
          <w:szCs w:val="18"/>
          <w:lang w:val="es-CO"/>
        </w:rPr>
      </w:pPr>
      <w:r w:rsidRPr="00B565BE">
        <w:rPr>
          <w:rStyle w:val="Refdenotaalpie"/>
          <w:rFonts w:ascii="Century" w:hAnsi="Century"/>
          <w:sz w:val="18"/>
          <w:szCs w:val="18"/>
        </w:rPr>
        <w:footnoteRef/>
      </w:r>
      <w:r w:rsidRPr="00B565BE">
        <w:rPr>
          <w:rFonts w:ascii="Century" w:hAnsi="Century"/>
          <w:sz w:val="18"/>
          <w:szCs w:val="18"/>
        </w:rPr>
        <w:t xml:space="preserve"> </w:t>
      </w:r>
      <w:r w:rsidR="00F571B2" w:rsidRPr="00B565BE">
        <w:rPr>
          <w:rFonts w:ascii="Century" w:hAnsi="Century" w:cs="Arial"/>
          <w:sz w:val="18"/>
          <w:szCs w:val="18"/>
          <w:lang w:val="es-CO"/>
        </w:rPr>
        <w:t>CSJ</w:t>
      </w:r>
      <w:r w:rsidRPr="00B565BE">
        <w:rPr>
          <w:rFonts w:ascii="Century" w:hAnsi="Century" w:cs="Arial"/>
          <w:sz w:val="18"/>
          <w:szCs w:val="18"/>
        </w:rPr>
        <w:t>.</w:t>
      </w:r>
      <w:r w:rsidRPr="00B565BE">
        <w:rPr>
          <w:rFonts w:ascii="Century" w:hAnsi="Century" w:cstheme="minorHAnsi"/>
          <w:sz w:val="18"/>
          <w:szCs w:val="18"/>
        </w:rPr>
        <w:t xml:space="preserve"> SC1209-2018 y SC2307-2018.</w:t>
      </w:r>
    </w:p>
  </w:footnote>
  <w:footnote w:id="21">
    <w:p w:rsidR="009B36B1" w:rsidRPr="00B565BE" w:rsidRDefault="009B36B1" w:rsidP="00B565BE">
      <w:pPr>
        <w:pStyle w:val="Textonotapie"/>
        <w:rPr>
          <w:sz w:val="18"/>
          <w:szCs w:val="18"/>
        </w:rPr>
      </w:pPr>
      <w:r w:rsidRPr="00B565BE">
        <w:rPr>
          <w:rStyle w:val="Refdenotaalpie"/>
          <w:sz w:val="18"/>
          <w:szCs w:val="18"/>
        </w:rPr>
        <w:footnoteRef/>
      </w:r>
      <w:r w:rsidRPr="00B565BE">
        <w:rPr>
          <w:sz w:val="18"/>
          <w:szCs w:val="18"/>
        </w:rPr>
        <w:t xml:space="preserve"> </w:t>
      </w:r>
      <w:r w:rsidRPr="00B565BE">
        <w:rPr>
          <w:sz w:val="18"/>
          <w:szCs w:val="18"/>
          <w:lang w:val="es-CO"/>
        </w:rPr>
        <w:t>TS. Pereira, Sala Civil – Familia. Sentencia del 02</w:t>
      </w:r>
      <w:r w:rsidRPr="00B565BE">
        <w:rPr>
          <w:sz w:val="18"/>
          <w:szCs w:val="18"/>
        </w:rPr>
        <w:t>-11-2016; MP: Grisales H., No.2010-00133-01.</w:t>
      </w:r>
    </w:p>
  </w:footnote>
  <w:footnote w:id="22">
    <w:p w:rsidR="00C754DA" w:rsidRPr="00B565BE" w:rsidRDefault="00C754DA" w:rsidP="00B565BE">
      <w:pPr>
        <w:pStyle w:val="Textonotapie"/>
        <w:jc w:val="both"/>
        <w:rPr>
          <w:rFonts w:ascii="Century" w:hAnsi="Century"/>
          <w:sz w:val="18"/>
          <w:szCs w:val="18"/>
          <w:lang w:val="es-CO"/>
        </w:rPr>
      </w:pPr>
      <w:r w:rsidRPr="00B565BE">
        <w:rPr>
          <w:rStyle w:val="Refdenotaalpie"/>
          <w:rFonts w:ascii="Century" w:hAnsi="Century"/>
          <w:sz w:val="18"/>
          <w:szCs w:val="18"/>
        </w:rPr>
        <w:footnoteRef/>
      </w:r>
      <w:r w:rsidRPr="00B565BE">
        <w:rPr>
          <w:rFonts w:ascii="Century" w:hAnsi="Century"/>
          <w:sz w:val="18"/>
          <w:szCs w:val="18"/>
        </w:rPr>
        <w:t xml:space="preserve"> </w:t>
      </w:r>
      <w:r w:rsidRPr="00B565BE">
        <w:rPr>
          <w:rFonts w:ascii="Century" w:hAnsi="Century" w:cs="Arial"/>
          <w:sz w:val="18"/>
          <w:szCs w:val="18"/>
          <w:lang w:val="es-CO"/>
        </w:rPr>
        <w:t xml:space="preserve">CSJ, </w:t>
      </w:r>
      <w:r w:rsidRPr="00B565BE">
        <w:rPr>
          <w:rFonts w:ascii="Century" w:hAnsi="Century" w:cs="Arial"/>
          <w:sz w:val="18"/>
          <w:szCs w:val="18"/>
        </w:rPr>
        <w:t>Civil.</w:t>
      </w:r>
      <w:r w:rsidRPr="00B565BE">
        <w:rPr>
          <w:rFonts w:ascii="Century" w:hAnsi="Century" w:cstheme="minorHAnsi"/>
          <w:sz w:val="18"/>
          <w:szCs w:val="18"/>
        </w:rPr>
        <w:t xml:space="preserve"> SC11287-2016.</w:t>
      </w:r>
    </w:p>
  </w:footnote>
  <w:footnote w:id="23">
    <w:p w:rsidR="00085642" w:rsidRPr="00B565BE" w:rsidRDefault="00085642" w:rsidP="00B565BE">
      <w:pPr>
        <w:pStyle w:val="Textonotapie"/>
        <w:jc w:val="both"/>
        <w:rPr>
          <w:rFonts w:ascii="Century" w:hAnsi="Century"/>
          <w:sz w:val="18"/>
          <w:szCs w:val="18"/>
          <w:lang w:val="en-US"/>
        </w:rPr>
      </w:pPr>
      <w:r w:rsidRPr="00B565BE">
        <w:rPr>
          <w:rStyle w:val="Refdenotaalpie"/>
          <w:rFonts w:ascii="Century" w:hAnsi="Century"/>
          <w:sz w:val="18"/>
          <w:szCs w:val="18"/>
        </w:rPr>
        <w:footnoteRef/>
      </w:r>
      <w:r w:rsidRPr="00B565BE">
        <w:rPr>
          <w:rFonts w:ascii="Century" w:hAnsi="Century"/>
          <w:sz w:val="18"/>
          <w:szCs w:val="18"/>
          <w:lang w:val="en-US"/>
        </w:rPr>
        <w:t xml:space="preserve"> CSJ, Civil. SC9184-2017.</w:t>
      </w:r>
    </w:p>
  </w:footnote>
  <w:footnote w:id="24">
    <w:p w:rsidR="00C754DA" w:rsidRPr="00B565BE" w:rsidRDefault="00C754DA" w:rsidP="00B565BE">
      <w:pPr>
        <w:pStyle w:val="Textonotapie"/>
        <w:jc w:val="both"/>
        <w:rPr>
          <w:rFonts w:ascii="Century" w:hAnsi="Century"/>
          <w:sz w:val="18"/>
          <w:szCs w:val="18"/>
        </w:rPr>
      </w:pPr>
      <w:r w:rsidRPr="00B565BE">
        <w:rPr>
          <w:rStyle w:val="Refdenotaalpie"/>
          <w:rFonts w:ascii="Century" w:hAnsi="Century"/>
          <w:sz w:val="18"/>
          <w:szCs w:val="18"/>
        </w:rPr>
        <w:footnoteRef/>
      </w:r>
      <w:r w:rsidRPr="00B565BE">
        <w:rPr>
          <w:rFonts w:ascii="Century" w:hAnsi="Century"/>
          <w:sz w:val="18"/>
          <w:szCs w:val="18"/>
          <w:lang w:val="en-US"/>
        </w:rPr>
        <w:t xml:space="preserve"> CSJ, Civil. </w:t>
      </w:r>
      <w:r w:rsidRPr="00B565BE">
        <w:rPr>
          <w:rFonts w:ascii="Century" w:hAnsi="Century"/>
          <w:sz w:val="18"/>
          <w:szCs w:val="18"/>
          <w:lang w:val="es-CO"/>
        </w:rPr>
        <w:t>Sentencia del 27-08-2012; MP: Cabello B., No.2006-007121-01.</w:t>
      </w:r>
    </w:p>
  </w:footnote>
  <w:footnote w:id="25">
    <w:p w:rsidR="00C754DA" w:rsidRPr="00B565BE" w:rsidRDefault="00C754DA" w:rsidP="00B565BE">
      <w:pPr>
        <w:pStyle w:val="Textonotapie"/>
        <w:jc w:val="both"/>
        <w:rPr>
          <w:rFonts w:ascii="Century" w:hAnsi="Century"/>
          <w:sz w:val="18"/>
          <w:szCs w:val="18"/>
          <w:lang w:val="es-CO"/>
        </w:rPr>
      </w:pPr>
      <w:r w:rsidRPr="00B565BE">
        <w:rPr>
          <w:rStyle w:val="Refdenotaalpie"/>
          <w:rFonts w:ascii="Century" w:hAnsi="Century"/>
          <w:sz w:val="18"/>
          <w:szCs w:val="18"/>
        </w:rPr>
        <w:footnoteRef/>
      </w:r>
      <w:r w:rsidRPr="00B565BE">
        <w:rPr>
          <w:rFonts w:ascii="Century" w:hAnsi="Century"/>
          <w:sz w:val="18"/>
          <w:szCs w:val="18"/>
        </w:rPr>
        <w:t xml:space="preserve"> CSJ, Civil. AC2496-2016.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DA" w:rsidRDefault="00C754DA"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754DA" w:rsidRDefault="00C754DA" w:rsidP="0062572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DA" w:rsidRPr="00600245" w:rsidRDefault="00C754DA" w:rsidP="007825CB">
    <w:pPr>
      <w:pStyle w:val="Encabezado"/>
      <w:pBdr>
        <w:bottom w:val="single" w:sz="4" w:space="1" w:color="D9D9D9"/>
      </w:pBdr>
      <w:jc w:val="right"/>
      <w:rPr>
        <w:rFonts w:ascii="Century" w:hAnsi="Century"/>
        <w:b/>
        <w:bCs/>
        <w:i/>
      </w:rPr>
    </w:pPr>
    <w:r w:rsidRPr="00600245">
      <w:rPr>
        <w:rFonts w:ascii="Century" w:hAnsi="Century"/>
        <w:i/>
        <w:color w:val="7F7F7F"/>
        <w:spacing w:val="60"/>
      </w:rPr>
      <w:t>Página</w:t>
    </w:r>
    <w:r w:rsidRPr="00600245">
      <w:rPr>
        <w:rFonts w:ascii="Century" w:hAnsi="Century"/>
        <w:i/>
      </w:rPr>
      <w:t xml:space="preserve"> | </w:t>
    </w:r>
    <w:r w:rsidRPr="00600245">
      <w:rPr>
        <w:rFonts w:ascii="Century" w:hAnsi="Century"/>
        <w:i/>
      </w:rPr>
      <w:fldChar w:fldCharType="begin"/>
    </w:r>
    <w:r w:rsidRPr="00600245">
      <w:rPr>
        <w:rFonts w:ascii="Century" w:hAnsi="Century"/>
        <w:i/>
      </w:rPr>
      <w:instrText>PAGE   \* MERGEFORMAT</w:instrText>
    </w:r>
    <w:r w:rsidRPr="00600245">
      <w:rPr>
        <w:rFonts w:ascii="Century" w:hAnsi="Century"/>
        <w:i/>
      </w:rPr>
      <w:fldChar w:fldCharType="separate"/>
    </w:r>
    <w:r w:rsidR="006B43C0" w:rsidRPr="006B43C0">
      <w:rPr>
        <w:rFonts w:ascii="Century" w:hAnsi="Century"/>
        <w:b/>
        <w:bCs/>
        <w:i/>
        <w:noProof/>
      </w:rPr>
      <w:t>11</w:t>
    </w:r>
    <w:r w:rsidRPr="00600245">
      <w:rPr>
        <w:rFonts w:ascii="Century" w:hAnsi="Century"/>
        <w:i/>
      </w:rPr>
      <w:fldChar w:fldCharType="end"/>
    </w:r>
  </w:p>
  <w:p w:rsidR="00C754DA" w:rsidRPr="00600245" w:rsidRDefault="00C754DA" w:rsidP="007825CB">
    <w:pPr>
      <w:pStyle w:val="Encabezado"/>
      <w:rPr>
        <w:rFonts w:ascii="Century" w:eastAsia="DotumChe" w:hAnsi="Century"/>
        <w:i/>
        <w:sz w:val="18"/>
      </w:rPr>
    </w:pPr>
    <w:r w:rsidRPr="00600245">
      <w:rPr>
        <w:rFonts w:ascii="Century" w:eastAsia="DotumChe" w:hAnsi="Century"/>
        <w:i/>
        <w:sz w:val="22"/>
      </w:rPr>
      <w:t>E</w:t>
    </w:r>
    <w:r w:rsidRPr="00600245">
      <w:rPr>
        <w:rFonts w:ascii="Century" w:eastAsia="DotumChe" w:hAnsi="Century"/>
        <w:i/>
        <w:sz w:val="18"/>
      </w:rPr>
      <w:t>XPEDIENTE No.20</w:t>
    </w:r>
    <w:r>
      <w:rPr>
        <w:rFonts w:ascii="Century" w:eastAsia="DotumChe" w:hAnsi="Century"/>
        <w:i/>
        <w:sz w:val="18"/>
      </w:rPr>
      <w:t>11</w:t>
    </w:r>
    <w:r w:rsidRPr="00600245">
      <w:rPr>
        <w:rFonts w:ascii="Century" w:eastAsia="DotumChe" w:hAnsi="Century"/>
        <w:i/>
        <w:sz w:val="18"/>
      </w:rPr>
      <w:t>-00</w:t>
    </w:r>
    <w:r>
      <w:rPr>
        <w:rFonts w:ascii="Century" w:eastAsia="DotumChe" w:hAnsi="Century"/>
        <w:i/>
        <w:sz w:val="18"/>
      </w:rPr>
      <w:t>436</w:t>
    </w:r>
    <w:r w:rsidRPr="00600245">
      <w:rPr>
        <w:rFonts w:ascii="Century" w:eastAsia="DotumChe" w:hAnsi="Century"/>
        <w:i/>
        <w:sz w:val="18"/>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7FDE0D0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1D07B42"/>
    <w:multiLevelType w:val="multilevel"/>
    <w:tmpl w:val="591E3424"/>
    <w:lvl w:ilvl="0">
      <w:start w:val="3"/>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A490BE9"/>
    <w:multiLevelType w:val="hybridMultilevel"/>
    <w:tmpl w:val="4E06BD16"/>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3">
    <w:nsid w:val="1E1F54B3"/>
    <w:multiLevelType w:val="multilevel"/>
    <w:tmpl w:val="9F586A64"/>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2394299D"/>
    <w:multiLevelType w:val="hybridMultilevel"/>
    <w:tmpl w:val="68E6BDB0"/>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5">
    <w:nsid w:val="295C66A3"/>
    <w:multiLevelType w:val="multilevel"/>
    <w:tmpl w:val="56E026AE"/>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6">
    <w:nsid w:val="44D6134A"/>
    <w:multiLevelType w:val="hybridMultilevel"/>
    <w:tmpl w:val="74B241FA"/>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7">
    <w:nsid w:val="512D6C4F"/>
    <w:multiLevelType w:val="multilevel"/>
    <w:tmpl w:val="EA485ECE"/>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8">
    <w:nsid w:val="51514EF4"/>
    <w:multiLevelType w:val="multilevel"/>
    <w:tmpl w:val="5846CF1A"/>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9">
    <w:nsid w:val="519D386A"/>
    <w:multiLevelType w:val="hybridMultilevel"/>
    <w:tmpl w:val="EDC8ADFE"/>
    <w:lvl w:ilvl="0" w:tplc="240A0019">
      <w:start w:val="1"/>
      <w:numFmt w:val="lowerLetter"/>
      <w:lvlText w:val="%1."/>
      <w:lvlJc w:val="left"/>
      <w:pPr>
        <w:ind w:left="720" w:hanging="72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0">
    <w:nsid w:val="5A355C50"/>
    <w:multiLevelType w:val="hybridMultilevel"/>
    <w:tmpl w:val="48B00FE0"/>
    <w:lvl w:ilvl="0" w:tplc="240A0019">
      <w:start w:val="1"/>
      <w:numFmt w:val="lowerLetter"/>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1">
    <w:nsid w:val="6199068C"/>
    <w:multiLevelType w:val="multilevel"/>
    <w:tmpl w:val="718C6C60"/>
    <w:lvl w:ilvl="0">
      <w:start w:val="1"/>
      <w:numFmt w:val="decimal"/>
      <w:lvlText w:val="%1."/>
      <w:lvlJc w:val="left"/>
      <w:pPr>
        <w:ind w:left="720" w:hanging="360"/>
      </w:pPr>
      <w:rPr>
        <w:rFonts w:cs="Times New Roman"/>
      </w:rPr>
    </w:lvl>
    <w:lvl w:ilvl="1">
      <w:start w:val="1"/>
      <w:numFmt w:val="decimal"/>
      <w:isLgl/>
      <w:lvlText w:val="%1.%2."/>
      <w:lvlJc w:val="left"/>
      <w:pPr>
        <w:ind w:left="1800" w:hanging="720"/>
      </w:pPr>
      <w:rPr>
        <w:rFonts w:cs="Times New Roman" w:hint="default"/>
      </w:rPr>
    </w:lvl>
    <w:lvl w:ilvl="2">
      <w:start w:val="1"/>
      <w:numFmt w:val="decimal"/>
      <w:isLgl/>
      <w:lvlText w:val="%1.%2.%3."/>
      <w:lvlJc w:val="left"/>
      <w:pPr>
        <w:ind w:left="2880" w:hanging="1080"/>
      </w:pPr>
      <w:rPr>
        <w:rFonts w:cs="Times New Roman" w:hint="default"/>
      </w:rPr>
    </w:lvl>
    <w:lvl w:ilvl="3">
      <w:start w:val="1"/>
      <w:numFmt w:val="decimal"/>
      <w:isLgl/>
      <w:lvlText w:val="%1.%2.%3.%4."/>
      <w:lvlJc w:val="left"/>
      <w:pPr>
        <w:ind w:left="3600" w:hanging="1080"/>
      </w:pPr>
      <w:rPr>
        <w:rFonts w:cs="Times New Roman" w:hint="default"/>
      </w:rPr>
    </w:lvl>
    <w:lvl w:ilvl="4">
      <w:start w:val="1"/>
      <w:numFmt w:val="decimal"/>
      <w:isLgl/>
      <w:lvlText w:val="%1.%2.%3.%4.%5."/>
      <w:lvlJc w:val="left"/>
      <w:pPr>
        <w:ind w:left="4680" w:hanging="1440"/>
      </w:pPr>
      <w:rPr>
        <w:rFonts w:cs="Times New Roman" w:hint="default"/>
      </w:rPr>
    </w:lvl>
    <w:lvl w:ilvl="5">
      <w:start w:val="1"/>
      <w:numFmt w:val="decimal"/>
      <w:isLgl/>
      <w:lvlText w:val="%1.%2.%3.%4.%5.%6."/>
      <w:lvlJc w:val="left"/>
      <w:pPr>
        <w:ind w:left="5760" w:hanging="1800"/>
      </w:pPr>
      <w:rPr>
        <w:rFonts w:cs="Times New Roman" w:hint="default"/>
      </w:rPr>
    </w:lvl>
    <w:lvl w:ilvl="6">
      <w:start w:val="1"/>
      <w:numFmt w:val="decimal"/>
      <w:isLgl/>
      <w:lvlText w:val="%1.%2.%3.%4.%5.%6.%7."/>
      <w:lvlJc w:val="left"/>
      <w:pPr>
        <w:ind w:left="6480" w:hanging="1800"/>
      </w:pPr>
      <w:rPr>
        <w:rFonts w:cs="Times New Roman" w:hint="default"/>
      </w:rPr>
    </w:lvl>
    <w:lvl w:ilvl="7">
      <w:start w:val="1"/>
      <w:numFmt w:val="decimal"/>
      <w:isLgl/>
      <w:lvlText w:val="%1.%2.%3.%4.%5.%6.%7.%8."/>
      <w:lvlJc w:val="left"/>
      <w:pPr>
        <w:ind w:left="7560" w:hanging="2160"/>
      </w:pPr>
      <w:rPr>
        <w:rFonts w:cs="Times New Roman" w:hint="default"/>
      </w:rPr>
    </w:lvl>
    <w:lvl w:ilvl="8">
      <w:start w:val="1"/>
      <w:numFmt w:val="decimal"/>
      <w:isLgl/>
      <w:lvlText w:val="%1.%2.%3.%4.%5.%6.%7.%8.%9."/>
      <w:lvlJc w:val="left"/>
      <w:pPr>
        <w:ind w:left="8640" w:hanging="252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1"/>
  </w:num>
  <w:num w:numId="24">
    <w:abstractNumId w:val="3"/>
  </w:num>
  <w:num w:numId="25">
    <w:abstractNumId w:val="1"/>
  </w:num>
  <w:num w:numId="26">
    <w:abstractNumId w:val="8"/>
  </w:num>
  <w:num w:numId="27">
    <w:abstractNumId w:val="4"/>
  </w:num>
  <w:num w:numId="28">
    <w:abstractNumId w:val="5"/>
  </w:num>
  <w:num w:numId="29">
    <w:abstractNumId w:val="7"/>
  </w:num>
  <w:num w:numId="30">
    <w:abstractNumId w:val="2"/>
  </w:num>
  <w:num w:numId="31">
    <w:abstractNumId w:val="9"/>
  </w:num>
  <w:num w:numId="32">
    <w:abstractNumId w:val="11"/>
    <w:lvlOverride w:ilvl="0">
      <w:startOverride w:val="1"/>
    </w:lvlOverride>
  </w:num>
  <w:num w:numId="33">
    <w:abstractNumId w:val="6"/>
  </w:num>
  <w:num w:numId="3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DE"/>
    <w:rsid w:val="0000162D"/>
    <w:rsid w:val="00001A5E"/>
    <w:rsid w:val="00001C92"/>
    <w:rsid w:val="00001F65"/>
    <w:rsid w:val="0000213D"/>
    <w:rsid w:val="00002975"/>
    <w:rsid w:val="000029B8"/>
    <w:rsid w:val="00002BE8"/>
    <w:rsid w:val="00002C22"/>
    <w:rsid w:val="00002F45"/>
    <w:rsid w:val="00002F81"/>
    <w:rsid w:val="00003155"/>
    <w:rsid w:val="0000356B"/>
    <w:rsid w:val="000037BB"/>
    <w:rsid w:val="000037DA"/>
    <w:rsid w:val="000039B0"/>
    <w:rsid w:val="00003ACE"/>
    <w:rsid w:val="00003B69"/>
    <w:rsid w:val="00003E13"/>
    <w:rsid w:val="00004D23"/>
    <w:rsid w:val="000054AA"/>
    <w:rsid w:val="0000550D"/>
    <w:rsid w:val="00006403"/>
    <w:rsid w:val="000068B9"/>
    <w:rsid w:val="000068DC"/>
    <w:rsid w:val="00006B94"/>
    <w:rsid w:val="00006C3A"/>
    <w:rsid w:val="00006DEE"/>
    <w:rsid w:val="000070A0"/>
    <w:rsid w:val="000077BF"/>
    <w:rsid w:val="00007A39"/>
    <w:rsid w:val="00007F6B"/>
    <w:rsid w:val="00010290"/>
    <w:rsid w:val="00010D40"/>
    <w:rsid w:val="000110C2"/>
    <w:rsid w:val="000114A0"/>
    <w:rsid w:val="00011A4E"/>
    <w:rsid w:val="00011C61"/>
    <w:rsid w:val="00011DE8"/>
    <w:rsid w:val="000122F5"/>
    <w:rsid w:val="00012413"/>
    <w:rsid w:val="000128AF"/>
    <w:rsid w:val="00013736"/>
    <w:rsid w:val="00013E72"/>
    <w:rsid w:val="00013ED8"/>
    <w:rsid w:val="00014129"/>
    <w:rsid w:val="00014358"/>
    <w:rsid w:val="000144D6"/>
    <w:rsid w:val="00014EFC"/>
    <w:rsid w:val="00015220"/>
    <w:rsid w:val="00015E42"/>
    <w:rsid w:val="0001650A"/>
    <w:rsid w:val="00016C6A"/>
    <w:rsid w:val="00017540"/>
    <w:rsid w:val="00017AD4"/>
    <w:rsid w:val="00020029"/>
    <w:rsid w:val="00020956"/>
    <w:rsid w:val="00020ABD"/>
    <w:rsid w:val="00020AE0"/>
    <w:rsid w:val="000211C0"/>
    <w:rsid w:val="0002120B"/>
    <w:rsid w:val="00021276"/>
    <w:rsid w:val="00021DC5"/>
    <w:rsid w:val="00022487"/>
    <w:rsid w:val="00022506"/>
    <w:rsid w:val="00022E4C"/>
    <w:rsid w:val="000234AA"/>
    <w:rsid w:val="0002362E"/>
    <w:rsid w:val="000236D3"/>
    <w:rsid w:val="0002449A"/>
    <w:rsid w:val="000244A1"/>
    <w:rsid w:val="000245A8"/>
    <w:rsid w:val="000251ED"/>
    <w:rsid w:val="00025383"/>
    <w:rsid w:val="0002553E"/>
    <w:rsid w:val="00025FC8"/>
    <w:rsid w:val="0002621C"/>
    <w:rsid w:val="000271FD"/>
    <w:rsid w:val="00027384"/>
    <w:rsid w:val="000278B9"/>
    <w:rsid w:val="00027CE3"/>
    <w:rsid w:val="00027EEF"/>
    <w:rsid w:val="000302B5"/>
    <w:rsid w:val="000302E1"/>
    <w:rsid w:val="0003036B"/>
    <w:rsid w:val="00030471"/>
    <w:rsid w:val="00030819"/>
    <w:rsid w:val="00030C8A"/>
    <w:rsid w:val="00030D61"/>
    <w:rsid w:val="00030F78"/>
    <w:rsid w:val="000316DD"/>
    <w:rsid w:val="00031ABA"/>
    <w:rsid w:val="00032349"/>
    <w:rsid w:val="000323DB"/>
    <w:rsid w:val="0003302E"/>
    <w:rsid w:val="000330B6"/>
    <w:rsid w:val="000334A9"/>
    <w:rsid w:val="00033599"/>
    <w:rsid w:val="000335F3"/>
    <w:rsid w:val="00033784"/>
    <w:rsid w:val="00033B78"/>
    <w:rsid w:val="00033CD4"/>
    <w:rsid w:val="00033D90"/>
    <w:rsid w:val="00033F41"/>
    <w:rsid w:val="0003466A"/>
    <w:rsid w:val="000355FF"/>
    <w:rsid w:val="0003575A"/>
    <w:rsid w:val="000364E3"/>
    <w:rsid w:val="0003655E"/>
    <w:rsid w:val="0003683D"/>
    <w:rsid w:val="000369FB"/>
    <w:rsid w:val="00037183"/>
    <w:rsid w:val="000371B0"/>
    <w:rsid w:val="00037949"/>
    <w:rsid w:val="00037981"/>
    <w:rsid w:val="00037D18"/>
    <w:rsid w:val="00040119"/>
    <w:rsid w:val="0004102E"/>
    <w:rsid w:val="00041225"/>
    <w:rsid w:val="000415F3"/>
    <w:rsid w:val="00041B77"/>
    <w:rsid w:val="00042038"/>
    <w:rsid w:val="00042066"/>
    <w:rsid w:val="0004210C"/>
    <w:rsid w:val="00042521"/>
    <w:rsid w:val="0004290B"/>
    <w:rsid w:val="00042DA4"/>
    <w:rsid w:val="000433B2"/>
    <w:rsid w:val="0004364C"/>
    <w:rsid w:val="00043711"/>
    <w:rsid w:val="00043AE7"/>
    <w:rsid w:val="00043D7C"/>
    <w:rsid w:val="0004478A"/>
    <w:rsid w:val="000447C1"/>
    <w:rsid w:val="000452B4"/>
    <w:rsid w:val="000459E9"/>
    <w:rsid w:val="00045AD2"/>
    <w:rsid w:val="00045AFD"/>
    <w:rsid w:val="00045E7B"/>
    <w:rsid w:val="0004612E"/>
    <w:rsid w:val="000462BE"/>
    <w:rsid w:val="000462E0"/>
    <w:rsid w:val="000469BD"/>
    <w:rsid w:val="00046A4E"/>
    <w:rsid w:val="00046C74"/>
    <w:rsid w:val="00046E7C"/>
    <w:rsid w:val="000474C0"/>
    <w:rsid w:val="00050604"/>
    <w:rsid w:val="0005087F"/>
    <w:rsid w:val="0005116C"/>
    <w:rsid w:val="0005117E"/>
    <w:rsid w:val="0005176C"/>
    <w:rsid w:val="0005192B"/>
    <w:rsid w:val="000519B7"/>
    <w:rsid w:val="00051DC3"/>
    <w:rsid w:val="000525F4"/>
    <w:rsid w:val="00052D38"/>
    <w:rsid w:val="000530CA"/>
    <w:rsid w:val="00053581"/>
    <w:rsid w:val="00053BC4"/>
    <w:rsid w:val="00053C81"/>
    <w:rsid w:val="0005413E"/>
    <w:rsid w:val="000549D8"/>
    <w:rsid w:val="00054CC7"/>
    <w:rsid w:val="00055048"/>
    <w:rsid w:val="0005559C"/>
    <w:rsid w:val="00055A1D"/>
    <w:rsid w:val="00055D20"/>
    <w:rsid w:val="000562C5"/>
    <w:rsid w:val="0005682B"/>
    <w:rsid w:val="00056A8A"/>
    <w:rsid w:val="0005748F"/>
    <w:rsid w:val="0005771C"/>
    <w:rsid w:val="00057F6D"/>
    <w:rsid w:val="000604A5"/>
    <w:rsid w:val="00060968"/>
    <w:rsid w:val="00060E56"/>
    <w:rsid w:val="00061595"/>
    <w:rsid w:val="000616E7"/>
    <w:rsid w:val="00061739"/>
    <w:rsid w:val="0006182A"/>
    <w:rsid w:val="00061A3A"/>
    <w:rsid w:val="00061BCD"/>
    <w:rsid w:val="0006289F"/>
    <w:rsid w:val="000631F8"/>
    <w:rsid w:val="000646AD"/>
    <w:rsid w:val="000653A5"/>
    <w:rsid w:val="00065A3D"/>
    <w:rsid w:val="00065F2D"/>
    <w:rsid w:val="00065FD6"/>
    <w:rsid w:val="0006738D"/>
    <w:rsid w:val="0006752D"/>
    <w:rsid w:val="0006789E"/>
    <w:rsid w:val="00067CE4"/>
    <w:rsid w:val="00067E5F"/>
    <w:rsid w:val="000701F5"/>
    <w:rsid w:val="0007033C"/>
    <w:rsid w:val="00070725"/>
    <w:rsid w:val="000709B4"/>
    <w:rsid w:val="00070AB2"/>
    <w:rsid w:val="000713A1"/>
    <w:rsid w:val="000714A0"/>
    <w:rsid w:val="00071561"/>
    <w:rsid w:val="00071955"/>
    <w:rsid w:val="00071DCA"/>
    <w:rsid w:val="000722E3"/>
    <w:rsid w:val="00073129"/>
    <w:rsid w:val="00073A70"/>
    <w:rsid w:val="00073C0D"/>
    <w:rsid w:val="000748DD"/>
    <w:rsid w:val="00074A47"/>
    <w:rsid w:val="00076CF0"/>
    <w:rsid w:val="00076D10"/>
    <w:rsid w:val="00077442"/>
    <w:rsid w:val="000777EE"/>
    <w:rsid w:val="0007798D"/>
    <w:rsid w:val="00077AC3"/>
    <w:rsid w:val="00077C16"/>
    <w:rsid w:val="000801A4"/>
    <w:rsid w:val="00080255"/>
    <w:rsid w:val="00080D66"/>
    <w:rsid w:val="00080E91"/>
    <w:rsid w:val="00080FFB"/>
    <w:rsid w:val="000810F5"/>
    <w:rsid w:val="00081BC0"/>
    <w:rsid w:val="000824B4"/>
    <w:rsid w:val="000824CB"/>
    <w:rsid w:val="00083161"/>
    <w:rsid w:val="00083284"/>
    <w:rsid w:val="00083444"/>
    <w:rsid w:val="0008360D"/>
    <w:rsid w:val="00083623"/>
    <w:rsid w:val="00083819"/>
    <w:rsid w:val="0008401D"/>
    <w:rsid w:val="00084395"/>
    <w:rsid w:val="00084402"/>
    <w:rsid w:val="00084D56"/>
    <w:rsid w:val="00084E78"/>
    <w:rsid w:val="00084F43"/>
    <w:rsid w:val="00085642"/>
    <w:rsid w:val="000856B1"/>
    <w:rsid w:val="00085C96"/>
    <w:rsid w:val="00085EB5"/>
    <w:rsid w:val="0008605E"/>
    <w:rsid w:val="000860CC"/>
    <w:rsid w:val="00087AD9"/>
    <w:rsid w:val="00087CD3"/>
    <w:rsid w:val="00090312"/>
    <w:rsid w:val="000906E3"/>
    <w:rsid w:val="0009077C"/>
    <w:rsid w:val="0009093C"/>
    <w:rsid w:val="0009149C"/>
    <w:rsid w:val="00091895"/>
    <w:rsid w:val="00092192"/>
    <w:rsid w:val="00092249"/>
    <w:rsid w:val="0009226D"/>
    <w:rsid w:val="000925BE"/>
    <w:rsid w:val="000926FB"/>
    <w:rsid w:val="000937D9"/>
    <w:rsid w:val="00093901"/>
    <w:rsid w:val="000939C7"/>
    <w:rsid w:val="00093BFE"/>
    <w:rsid w:val="0009412B"/>
    <w:rsid w:val="00094809"/>
    <w:rsid w:val="00094D31"/>
    <w:rsid w:val="00094DA8"/>
    <w:rsid w:val="00094F80"/>
    <w:rsid w:val="00095018"/>
    <w:rsid w:val="0009516E"/>
    <w:rsid w:val="0009587A"/>
    <w:rsid w:val="00095AF3"/>
    <w:rsid w:val="00095BDB"/>
    <w:rsid w:val="00096143"/>
    <w:rsid w:val="000962D9"/>
    <w:rsid w:val="000964B7"/>
    <w:rsid w:val="000967FF"/>
    <w:rsid w:val="00096A18"/>
    <w:rsid w:val="00096E93"/>
    <w:rsid w:val="000A019A"/>
    <w:rsid w:val="000A06E5"/>
    <w:rsid w:val="000A06ED"/>
    <w:rsid w:val="000A0C73"/>
    <w:rsid w:val="000A10C3"/>
    <w:rsid w:val="000A1A77"/>
    <w:rsid w:val="000A2B55"/>
    <w:rsid w:val="000A2DD7"/>
    <w:rsid w:val="000A2EA9"/>
    <w:rsid w:val="000A34A6"/>
    <w:rsid w:val="000A3804"/>
    <w:rsid w:val="000A38AF"/>
    <w:rsid w:val="000A4014"/>
    <w:rsid w:val="000A474D"/>
    <w:rsid w:val="000A475E"/>
    <w:rsid w:val="000A50F0"/>
    <w:rsid w:val="000A5681"/>
    <w:rsid w:val="000A5992"/>
    <w:rsid w:val="000A5A6B"/>
    <w:rsid w:val="000A5FB1"/>
    <w:rsid w:val="000A6EF1"/>
    <w:rsid w:val="000A72D4"/>
    <w:rsid w:val="000A740A"/>
    <w:rsid w:val="000A7DD9"/>
    <w:rsid w:val="000A7E4B"/>
    <w:rsid w:val="000B0207"/>
    <w:rsid w:val="000B02EC"/>
    <w:rsid w:val="000B05EB"/>
    <w:rsid w:val="000B0D73"/>
    <w:rsid w:val="000B0EDC"/>
    <w:rsid w:val="000B13CA"/>
    <w:rsid w:val="000B1C6F"/>
    <w:rsid w:val="000B1E78"/>
    <w:rsid w:val="000B25A3"/>
    <w:rsid w:val="000B2D84"/>
    <w:rsid w:val="000B313F"/>
    <w:rsid w:val="000B39BC"/>
    <w:rsid w:val="000B3A4A"/>
    <w:rsid w:val="000B4044"/>
    <w:rsid w:val="000B4899"/>
    <w:rsid w:val="000B4BC4"/>
    <w:rsid w:val="000B510E"/>
    <w:rsid w:val="000B599D"/>
    <w:rsid w:val="000B5D31"/>
    <w:rsid w:val="000B5E98"/>
    <w:rsid w:val="000B6097"/>
    <w:rsid w:val="000B60C2"/>
    <w:rsid w:val="000B616B"/>
    <w:rsid w:val="000B61D2"/>
    <w:rsid w:val="000B62A4"/>
    <w:rsid w:val="000B6686"/>
    <w:rsid w:val="000B67D1"/>
    <w:rsid w:val="000B6833"/>
    <w:rsid w:val="000B71EC"/>
    <w:rsid w:val="000B734E"/>
    <w:rsid w:val="000B77AA"/>
    <w:rsid w:val="000B77AB"/>
    <w:rsid w:val="000B7F83"/>
    <w:rsid w:val="000C02BF"/>
    <w:rsid w:val="000C0F2B"/>
    <w:rsid w:val="000C0FEC"/>
    <w:rsid w:val="000C1373"/>
    <w:rsid w:val="000C1D45"/>
    <w:rsid w:val="000C1DDF"/>
    <w:rsid w:val="000C2087"/>
    <w:rsid w:val="000C2323"/>
    <w:rsid w:val="000C3305"/>
    <w:rsid w:val="000C3CBE"/>
    <w:rsid w:val="000C48C3"/>
    <w:rsid w:val="000C48DA"/>
    <w:rsid w:val="000C4C41"/>
    <w:rsid w:val="000C4D43"/>
    <w:rsid w:val="000C4E77"/>
    <w:rsid w:val="000C561C"/>
    <w:rsid w:val="000C56C6"/>
    <w:rsid w:val="000C580D"/>
    <w:rsid w:val="000C58EA"/>
    <w:rsid w:val="000C6459"/>
    <w:rsid w:val="000C64E1"/>
    <w:rsid w:val="000C66A0"/>
    <w:rsid w:val="000C68D0"/>
    <w:rsid w:val="000C693E"/>
    <w:rsid w:val="000C74F2"/>
    <w:rsid w:val="000C7839"/>
    <w:rsid w:val="000D00CB"/>
    <w:rsid w:val="000D0249"/>
    <w:rsid w:val="000D0770"/>
    <w:rsid w:val="000D0950"/>
    <w:rsid w:val="000D0AB9"/>
    <w:rsid w:val="000D0F7D"/>
    <w:rsid w:val="000D17B0"/>
    <w:rsid w:val="000D1C3C"/>
    <w:rsid w:val="000D2568"/>
    <w:rsid w:val="000D33F3"/>
    <w:rsid w:val="000D3A04"/>
    <w:rsid w:val="000D3E91"/>
    <w:rsid w:val="000D403A"/>
    <w:rsid w:val="000D4058"/>
    <w:rsid w:val="000D4231"/>
    <w:rsid w:val="000D5DC4"/>
    <w:rsid w:val="000D5FE2"/>
    <w:rsid w:val="000D6C16"/>
    <w:rsid w:val="000D6EF2"/>
    <w:rsid w:val="000D7264"/>
    <w:rsid w:val="000D7D18"/>
    <w:rsid w:val="000E096D"/>
    <w:rsid w:val="000E0BA5"/>
    <w:rsid w:val="000E0C1A"/>
    <w:rsid w:val="000E114F"/>
    <w:rsid w:val="000E1B6B"/>
    <w:rsid w:val="000E1CE5"/>
    <w:rsid w:val="000E2089"/>
    <w:rsid w:val="000E2B4E"/>
    <w:rsid w:val="000E3CEC"/>
    <w:rsid w:val="000E3FE7"/>
    <w:rsid w:val="000E406D"/>
    <w:rsid w:val="000E4575"/>
    <w:rsid w:val="000E5F56"/>
    <w:rsid w:val="000E5FFC"/>
    <w:rsid w:val="000E6465"/>
    <w:rsid w:val="000E6717"/>
    <w:rsid w:val="000E7CCE"/>
    <w:rsid w:val="000F04BA"/>
    <w:rsid w:val="000F0DB4"/>
    <w:rsid w:val="000F0FD7"/>
    <w:rsid w:val="000F1316"/>
    <w:rsid w:val="000F2FB8"/>
    <w:rsid w:val="000F38AB"/>
    <w:rsid w:val="000F3E84"/>
    <w:rsid w:val="000F4052"/>
    <w:rsid w:val="000F46F3"/>
    <w:rsid w:val="000F4B1D"/>
    <w:rsid w:val="000F4B4A"/>
    <w:rsid w:val="000F5FED"/>
    <w:rsid w:val="000F60FC"/>
    <w:rsid w:val="000F63AD"/>
    <w:rsid w:val="000F675D"/>
    <w:rsid w:val="000F6ED2"/>
    <w:rsid w:val="000F6EE7"/>
    <w:rsid w:val="000F73AC"/>
    <w:rsid w:val="000F7762"/>
    <w:rsid w:val="000F786D"/>
    <w:rsid w:val="000F7A94"/>
    <w:rsid w:val="000F7D5B"/>
    <w:rsid w:val="000F7DBA"/>
    <w:rsid w:val="00100076"/>
    <w:rsid w:val="0010118C"/>
    <w:rsid w:val="001011E2"/>
    <w:rsid w:val="00101589"/>
    <w:rsid w:val="001016A1"/>
    <w:rsid w:val="00101794"/>
    <w:rsid w:val="00101804"/>
    <w:rsid w:val="00101844"/>
    <w:rsid w:val="0010187F"/>
    <w:rsid w:val="00101A32"/>
    <w:rsid w:val="00101F02"/>
    <w:rsid w:val="001025D8"/>
    <w:rsid w:val="0010262F"/>
    <w:rsid w:val="00103B02"/>
    <w:rsid w:val="00103DC6"/>
    <w:rsid w:val="00103E0F"/>
    <w:rsid w:val="00103F4D"/>
    <w:rsid w:val="00104B2C"/>
    <w:rsid w:val="00104F8F"/>
    <w:rsid w:val="0010516B"/>
    <w:rsid w:val="00105299"/>
    <w:rsid w:val="00105600"/>
    <w:rsid w:val="00105D8A"/>
    <w:rsid w:val="0010616C"/>
    <w:rsid w:val="001064D2"/>
    <w:rsid w:val="00107198"/>
    <w:rsid w:val="00107464"/>
    <w:rsid w:val="001075B0"/>
    <w:rsid w:val="00107701"/>
    <w:rsid w:val="00107A5C"/>
    <w:rsid w:val="00107E6B"/>
    <w:rsid w:val="0011081F"/>
    <w:rsid w:val="00111168"/>
    <w:rsid w:val="001112E3"/>
    <w:rsid w:val="0011245C"/>
    <w:rsid w:val="0011280E"/>
    <w:rsid w:val="00112DE5"/>
    <w:rsid w:val="00113662"/>
    <w:rsid w:val="00113B38"/>
    <w:rsid w:val="00113D98"/>
    <w:rsid w:val="00114532"/>
    <w:rsid w:val="001147E2"/>
    <w:rsid w:val="00114866"/>
    <w:rsid w:val="00114B7E"/>
    <w:rsid w:val="00115046"/>
    <w:rsid w:val="00115266"/>
    <w:rsid w:val="0011558E"/>
    <w:rsid w:val="0011584B"/>
    <w:rsid w:val="00116A8B"/>
    <w:rsid w:val="00116B7B"/>
    <w:rsid w:val="00117050"/>
    <w:rsid w:val="00117D8C"/>
    <w:rsid w:val="00120163"/>
    <w:rsid w:val="00120240"/>
    <w:rsid w:val="00120510"/>
    <w:rsid w:val="00120A3B"/>
    <w:rsid w:val="00120A8A"/>
    <w:rsid w:val="00120DC9"/>
    <w:rsid w:val="00120F40"/>
    <w:rsid w:val="001211A4"/>
    <w:rsid w:val="00121321"/>
    <w:rsid w:val="00121832"/>
    <w:rsid w:val="00121AAE"/>
    <w:rsid w:val="001221BC"/>
    <w:rsid w:val="0012231E"/>
    <w:rsid w:val="001228A5"/>
    <w:rsid w:val="00122F77"/>
    <w:rsid w:val="0012540F"/>
    <w:rsid w:val="00125A29"/>
    <w:rsid w:val="00125DFD"/>
    <w:rsid w:val="00126049"/>
    <w:rsid w:val="00126235"/>
    <w:rsid w:val="0012637C"/>
    <w:rsid w:val="00126522"/>
    <w:rsid w:val="001269E3"/>
    <w:rsid w:val="00126CCB"/>
    <w:rsid w:val="001271FD"/>
    <w:rsid w:val="00127CDF"/>
    <w:rsid w:val="00130359"/>
    <w:rsid w:val="0013092D"/>
    <w:rsid w:val="00130B1A"/>
    <w:rsid w:val="00130D85"/>
    <w:rsid w:val="00130F4F"/>
    <w:rsid w:val="0013141C"/>
    <w:rsid w:val="00131A1C"/>
    <w:rsid w:val="00131BC9"/>
    <w:rsid w:val="00131CB6"/>
    <w:rsid w:val="00132A05"/>
    <w:rsid w:val="00132EF2"/>
    <w:rsid w:val="001332BC"/>
    <w:rsid w:val="00133A38"/>
    <w:rsid w:val="00133E3C"/>
    <w:rsid w:val="00134603"/>
    <w:rsid w:val="00134674"/>
    <w:rsid w:val="00134E37"/>
    <w:rsid w:val="001355D3"/>
    <w:rsid w:val="00135635"/>
    <w:rsid w:val="00135838"/>
    <w:rsid w:val="00135C84"/>
    <w:rsid w:val="001365E7"/>
    <w:rsid w:val="00136637"/>
    <w:rsid w:val="00136AB1"/>
    <w:rsid w:val="00136B91"/>
    <w:rsid w:val="0013768C"/>
    <w:rsid w:val="00137F79"/>
    <w:rsid w:val="001404B6"/>
    <w:rsid w:val="001405B1"/>
    <w:rsid w:val="0014094F"/>
    <w:rsid w:val="00140A64"/>
    <w:rsid w:val="00141788"/>
    <w:rsid w:val="0014186E"/>
    <w:rsid w:val="001426C8"/>
    <w:rsid w:val="001427B0"/>
    <w:rsid w:val="001428A7"/>
    <w:rsid w:val="00142A16"/>
    <w:rsid w:val="00143334"/>
    <w:rsid w:val="00143455"/>
    <w:rsid w:val="00143561"/>
    <w:rsid w:val="001435E8"/>
    <w:rsid w:val="00143876"/>
    <w:rsid w:val="00143DDB"/>
    <w:rsid w:val="00144074"/>
    <w:rsid w:val="001440C5"/>
    <w:rsid w:val="0014414E"/>
    <w:rsid w:val="00144AFC"/>
    <w:rsid w:val="001450E4"/>
    <w:rsid w:val="0014534A"/>
    <w:rsid w:val="0014584F"/>
    <w:rsid w:val="00145A15"/>
    <w:rsid w:val="00146AD9"/>
    <w:rsid w:val="00146D52"/>
    <w:rsid w:val="00146F21"/>
    <w:rsid w:val="00147079"/>
    <w:rsid w:val="0014762E"/>
    <w:rsid w:val="0014779E"/>
    <w:rsid w:val="00150459"/>
    <w:rsid w:val="001506AE"/>
    <w:rsid w:val="00150CFF"/>
    <w:rsid w:val="00150D00"/>
    <w:rsid w:val="00150E24"/>
    <w:rsid w:val="00151163"/>
    <w:rsid w:val="0015126D"/>
    <w:rsid w:val="00151A3B"/>
    <w:rsid w:val="00151A8D"/>
    <w:rsid w:val="00151AC0"/>
    <w:rsid w:val="00151CF9"/>
    <w:rsid w:val="001526CD"/>
    <w:rsid w:val="00152873"/>
    <w:rsid w:val="00152B86"/>
    <w:rsid w:val="00152D18"/>
    <w:rsid w:val="00152EE2"/>
    <w:rsid w:val="00153180"/>
    <w:rsid w:val="00153DAE"/>
    <w:rsid w:val="001541A9"/>
    <w:rsid w:val="0015478D"/>
    <w:rsid w:val="00154A7F"/>
    <w:rsid w:val="00155827"/>
    <w:rsid w:val="00155F5B"/>
    <w:rsid w:val="00155FC1"/>
    <w:rsid w:val="00156021"/>
    <w:rsid w:val="00156313"/>
    <w:rsid w:val="00156591"/>
    <w:rsid w:val="001568E1"/>
    <w:rsid w:val="001573A6"/>
    <w:rsid w:val="00157888"/>
    <w:rsid w:val="00157DAD"/>
    <w:rsid w:val="00160028"/>
    <w:rsid w:val="0016011E"/>
    <w:rsid w:val="001607AA"/>
    <w:rsid w:val="00160BD5"/>
    <w:rsid w:val="00162A30"/>
    <w:rsid w:val="00162A80"/>
    <w:rsid w:val="00162AFC"/>
    <w:rsid w:val="00162B36"/>
    <w:rsid w:val="00162CF6"/>
    <w:rsid w:val="00162ED6"/>
    <w:rsid w:val="001635CD"/>
    <w:rsid w:val="0016378B"/>
    <w:rsid w:val="001640A0"/>
    <w:rsid w:val="00164871"/>
    <w:rsid w:val="0016527C"/>
    <w:rsid w:val="00165A26"/>
    <w:rsid w:val="00165F7C"/>
    <w:rsid w:val="00165FAD"/>
    <w:rsid w:val="00166591"/>
    <w:rsid w:val="0016693E"/>
    <w:rsid w:val="00166940"/>
    <w:rsid w:val="00166C39"/>
    <w:rsid w:val="0016728A"/>
    <w:rsid w:val="001675FA"/>
    <w:rsid w:val="00167974"/>
    <w:rsid w:val="001679BB"/>
    <w:rsid w:val="00170454"/>
    <w:rsid w:val="00170651"/>
    <w:rsid w:val="00170D5A"/>
    <w:rsid w:val="0017108B"/>
    <w:rsid w:val="0017127B"/>
    <w:rsid w:val="0017190E"/>
    <w:rsid w:val="00171CDF"/>
    <w:rsid w:val="00171F69"/>
    <w:rsid w:val="0017262D"/>
    <w:rsid w:val="00172653"/>
    <w:rsid w:val="001732B2"/>
    <w:rsid w:val="00173BDE"/>
    <w:rsid w:val="00173DAD"/>
    <w:rsid w:val="00173F82"/>
    <w:rsid w:val="001744DA"/>
    <w:rsid w:val="0017456F"/>
    <w:rsid w:val="0017524C"/>
    <w:rsid w:val="001758FB"/>
    <w:rsid w:val="00175983"/>
    <w:rsid w:val="00175B43"/>
    <w:rsid w:val="00177874"/>
    <w:rsid w:val="00177AFC"/>
    <w:rsid w:val="001801E8"/>
    <w:rsid w:val="001804D3"/>
    <w:rsid w:val="0018078C"/>
    <w:rsid w:val="00180CA9"/>
    <w:rsid w:val="00181261"/>
    <w:rsid w:val="0018188B"/>
    <w:rsid w:val="00181C54"/>
    <w:rsid w:val="00181CE0"/>
    <w:rsid w:val="00181DD4"/>
    <w:rsid w:val="00181DEE"/>
    <w:rsid w:val="0018212F"/>
    <w:rsid w:val="001821F8"/>
    <w:rsid w:val="00182A74"/>
    <w:rsid w:val="00183152"/>
    <w:rsid w:val="001836EF"/>
    <w:rsid w:val="00183BFD"/>
    <w:rsid w:val="00183CC2"/>
    <w:rsid w:val="00183F7F"/>
    <w:rsid w:val="00183FF3"/>
    <w:rsid w:val="001840AB"/>
    <w:rsid w:val="00184D3A"/>
    <w:rsid w:val="00184D9B"/>
    <w:rsid w:val="0018579C"/>
    <w:rsid w:val="001858BA"/>
    <w:rsid w:val="001859E5"/>
    <w:rsid w:val="00185CA9"/>
    <w:rsid w:val="00185EE2"/>
    <w:rsid w:val="0018642E"/>
    <w:rsid w:val="00186556"/>
    <w:rsid w:val="00186B29"/>
    <w:rsid w:val="00186B7F"/>
    <w:rsid w:val="00187BC1"/>
    <w:rsid w:val="00187E75"/>
    <w:rsid w:val="00190080"/>
    <w:rsid w:val="0019107D"/>
    <w:rsid w:val="00191564"/>
    <w:rsid w:val="00191961"/>
    <w:rsid w:val="00191E34"/>
    <w:rsid w:val="00192EF5"/>
    <w:rsid w:val="001942ED"/>
    <w:rsid w:val="0019489D"/>
    <w:rsid w:val="001949C8"/>
    <w:rsid w:val="00194CAA"/>
    <w:rsid w:val="00195129"/>
    <w:rsid w:val="00195226"/>
    <w:rsid w:val="001956C7"/>
    <w:rsid w:val="00195B5D"/>
    <w:rsid w:val="00195BF4"/>
    <w:rsid w:val="00195C0C"/>
    <w:rsid w:val="00195E43"/>
    <w:rsid w:val="0019627D"/>
    <w:rsid w:val="00196546"/>
    <w:rsid w:val="0019676B"/>
    <w:rsid w:val="00196976"/>
    <w:rsid w:val="001969F4"/>
    <w:rsid w:val="00197867"/>
    <w:rsid w:val="00197F79"/>
    <w:rsid w:val="001A023C"/>
    <w:rsid w:val="001A0350"/>
    <w:rsid w:val="001A05AC"/>
    <w:rsid w:val="001A05CA"/>
    <w:rsid w:val="001A0B2A"/>
    <w:rsid w:val="001A0C25"/>
    <w:rsid w:val="001A0D49"/>
    <w:rsid w:val="001A0F6C"/>
    <w:rsid w:val="001A101B"/>
    <w:rsid w:val="001A17AF"/>
    <w:rsid w:val="001A1D0D"/>
    <w:rsid w:val="001A1FB1"/>
    <w:rsid w:val="001A273C"/>
    <w:rsid w:val="001A2C6D"/>
    <w:rsid w:val="001A2DFE"/>
    <w:rsid w:val="001A3021"/>
    <w:rsid w:val="001A3190"/>
    <w:rsid w:val="001A4C71"/>
    <w:rsid w:val="001A5401"/>
    <w:rsid w:val="001A59D2"/>
    <w:rsid w:val="001A5C52"/>
    <w:rsid w:val="001A6098"/>
    <w:rsid w:val="001A61C7"/>
    <w:rsid w:val="001A61F6"/>
    <w:rsid w:val="001A6D10"/>
    <w:rsid w:val="001A70C8"/>
    <w:rsid w:val="001A7399"/>
    <w:rsid w:val="001A7934"/>
    <w:rsid w:val="001A7C58"/>
    <w:rsid w:val="001A7DAC"/>
    <w:rsid w:val="001B03A5"/>
    <w:rsid w:val="001B071A"/>
    <w:rsid w:val="001B0D8D"/>
    <w:rsid w:val="001B0DE3"/>
    <w:rsid w:val="001B0EAC"/>
    <w:rsid w:val="001B1135"/>
    <w:rsid w:val="001B18DB"/>
    <w:rsid w:val="001B1921"/>
    <w:rsid w:val="001B1E5E"/>
    <w:rsid w:val="001B27CB"/>
    <w:rsid w:val="001B2BFE"/>
    <w:rsid w:val="001B2D71"/>
    <w:rsid w:val="001B2ED1"/>
    <w:rsid w:val="001B2F3E"/>
    <w:rsid w:val="001B339A"/>
    <w:rsid w:val="001B3AD7"/>
    <w:rsid w:val="001B4754"/>
    <w:rsid w:val="001B4AFD"/>
    <w:rsid w:val="001B4EC0"/>
    <w:rsid w:val="001B4F07"/>
    <w:rsid w:val="001B5D40"/>
    <w:rsid w:val="001B5E51"/>
    <w:rsid w:val="001B6C18"/>
    <w:rsid w:val="001B6CF6"/>
    <w:rsid w:val="001B6DA2"/>
    <w:rsid w:val="001B74B4"/>
    <w:rsid w:val="001B7A35"/>
    <w:rsid w:val="001B7CC9"/>
    <w:rsid w:val="001B7E42"/>
    <w:rsid w:val="001C06C5"/>
    <w:rsid w:val="001C1377"/>
    <w:rsid w:val="001C16C5"/>
    <w:rsid w:val="001C190F"/>
    <w:rsid w:val="001C1D44"/>
    <w:rsid w:val="001C1F13"/>
    <w:rsid w:val="001C1F30"/>
    <w:rsid w:val="001C23AD"/>
    <w:rsid w:val="001C338B"/>
    <w:rsid w:val="001C3486"/>
    <w:rsid w:val="001C3721"/>
    <w:rsid w:val="001C3E12"/>
    <w:rsid w:val="001C40B7"/>
    <w:rsid w:val="001C42CD"/>
    <w:rsid w:val="001C43AC"/>
    <w:rsid w:val="001C4BB4"/>
    <w:rsid w:val="001C4D1F"/>
    <w:rsid w:val="001C5736"/>
    <w:rsid w:val="001C5752"/>
    <w:rsid w:val="001C5D53"/>
    <w:rsid w:val="001C5FB3"/>
    <w:rsid w:val="001C5FC6"/>
    <w:rsid w:val="001C6026"/>
    <w:rsid w:val="001C6B7E"/>
    <w:rsid w:val="001C7256"/>
    <w:rsid w:val="001C72E8"/>
    <w:rsid w:val="001C756C"/>
    <w:rsid w:val="001C7E47"/>
    <w:rsid w:val="001C7F4E"/>
    <w:rsid w:val="001D087D"/>
    <w:rsid w:val="001D0941"/>
    <w:rsid w:val="001D0EF8"/>
    <w:rsid w:val="001D185D"/>
    <w:rsid w:val="001D19AC"/>
    <w:rsid w:val="001D1A41"/>
    <w:rsid w:val="001D1C58"/>
    <w:rsid w:val="001D1DCF"/>
    <w:rsid w:val="001D2421"/>
    <w:rsid w:val="001D3913"/>
    <w:rsid w:val="001D395A"/>
    <w:rsid w:val="001D3985"/>
    <w:rsid w:val="001D4154"/>
    <w:rsid w:val="001D438A"/>
    <w:rsid w:val="001D5120"/>
    <w:rsid w:val="001D5216"/>
    <w:rsid w:val="001D5401"/>
    <w:rsid w:val="001D567F"/>
    <w:rsid w:val="001D5735"/>
    <w:rsid w:val="001D6532"/>
    <w:rsid w:val="001D66BC"/>
    <w:rsid w:val="001D6C5E"/>
    <w:rsid w:val="001D6C84"/>
    <w:rsid w:val="001D710A"/>
    <w:rsid w:val="001D7531"/>
    <w:rsid w:val="001D7743"/>
    <w:rsid w:val="001D7C9F"/>
    <w:rsid w:val="001D7F65"/>
    <w:rsid w:val="001D7FDE"/>
    <w:rsid w:val="001E0061"/>
    <w:rsid w:val="001E019D"/>
    <w:rsid w:val="001E0839"/>
    <w:rsid w:val="001E15E8"/>
    <w:rsid w:val="001E161D"/>
    <w:rsid w:val="001E17FB"/>
    <w:rsid w:val="001E196C"/>
    <w:rsid w:val="001E1A5E"/>
    <w:rsid w:val="001E206B"/>
    <w:rsid w:val="001E2479"/>
    <w:rsid w:val="001E3956"/>
    <w:rsid w:val="001E3E9E"/>
    <w:rsid w:val="001E42BF"/>
    <w:rsid w:val="001E499D"/>
    <w:rsid w:val="001E4C3C"/>
    <w:rsid w:val="001E5578"/>
    <w:rsid w:val="001E5585"/>
    <w:rsid w:val="001E55D4"/>
    <w:rsid w:val="001E56D1"/>
    <w:rsid w:val="001E5756"/>
    <w:rsid w:val="001E5F0E"/>
    <w:rsid w:val="001E6160"/>
    <w:rsid w:val="001E669C"/>
    <w:rsid w:val="001E686F"/>
    <w:rsid w:val="001E7204"/>
    <w:rsid w:val="001E7BAA"/>
    <w:rsid w:val="001E7EDA"/>
    <w:rsid w:val="001E7FFC"/>
    <w:rsid w:val="001F06A8"/>
    <w:rsid w:val="001F0A86"/>
    <w:rsid w:val="001F0E73"/>
    <w:rsid w:val="001F12DD"/>
    <w:rsid w:val="001F141E"/>
    <w:rsid w:val="001F1A85"/>
    <w:rsid w:val="001F1EA6"/>
    <w:rsid w:val="001F2B9C"/>
    <w:rsid w:val="001F3851"/>
    <w:rsid w:val="001F3EC2"/>
    <w:rsid w:val="001F4BD2"/>
    <w:rsid w:val="001F53F2"/>
    <w:rsid w:val="001F55BD"/>
    <w:rsid w:val="001F5CB2"/>
    <w:rsid w:val="001F5FD5"/>
    <w:rsid w:val="001F6307"/>
    <w:rsid w:val="001F6698"/>
    <w:rsid w:val="001F678E"/>
    <w:rsid w:val="001F69C0"/>
    <w:rsid w:val="002002E1"/>
    <w:rsid w:val="002005DA"/>
    <w:rsid w:val="00200E49"/>
    <w:rsid w:val="002024E8"/>
    <w:rsid w:val="00202948"/>
    <w:rsid w:val="00202AD3"/>
    <w:rsid w:val="00202BF4"/>
    <w:rsid w:val="00202C50"/>
    <w:rsid w:val="00202EBB"/>
    <w:rsid w:val="002038DD"/>
    <w:rsid w:val="002038F0"/>
    <w:rsid w:val="00203D13"/>
    <w:rsid w:val="00203F87"/>
    <w:rsid w:val="00204411"/>
    <w:rsid w:val="00204880"/>
    <w:rsid w:val="00204968"/>
    <w:rsid w:val="00204EC0"/>
    <w:rsid w:val="0020533F"/>
    <w:rsid w:val="00205439"/>
    <w:rsid w:val="0020594C"/>
    <w:rsid w:val="00205C8E"/>
    <w:rsid w:val="00205E3C"/>
    <w:rsid w:val="002063AB"/>
    <w:rsid w:val="002064B7"/>
    <w:rsid w:val="00206AAA"/>
    <w:rsid w:val="00206BFF"/>
    <w:rsid w:val="00206C53"/>
    <w:rsid w:val="00206C86"/>
    <w:rsid w:val="00206EC3"/>
    <w:rsid w:val="002076A2"/>
    <w:rsid w:val="00207858"/>
    <w:rsid w:val="00207B9A"/>
    <w:rsid w:val="00207D2C"/>
    <w:rsid w:val="00207DDD"/>
    <w:rsid w:val="00210134"/>
    <w:rsid w:val="00210170"/>
    <w:rsid w:val="00210460"/>
    <w:rsid w:val="00210C90"/>
    <w:rsid w:val="002110DC"/>
    <w:rsid w:val="002111DB"/>
    <w:rsid w:val="002117CB"/>
    <w:rsid w:val="00211ADB"/>
    <w:rsid w:val="00211FA2"/>
    <w:rsid w:val="00212154"/>
    <w:rsid w:val="00212199"/>
    <w:rsid w:val="00212425"/>
    <w:rsid w:val="002128B8"/>
    <w:rsid w:val="00212B57"/>
    <w:rsid w:val="002132CD"/>
    <w:rsid w:val="00213314"/>
    <w:rsid w:val="002134D6"/>
    <w:rsid w:val="0021365B"/>
    <w:rsid w:val="00213D12"/>
    <w:rsid w:val="00213D6D"/>
    <w:rsid w:val="00213EBE"/>
    <w:rsid w:val="0021417E"/>
    <w:rsid w:val="0021422C"/>
    <w:rsid w:val="00214943"/>
    <w:rsid w:val="00214CEC"/>
    <w:rsid w:val="00214D8A"/>
    <w:rsid w:val="00214E48"/>
    <w:rsid w:val="0021590D"/>
    <w:rsid w:val="00215CA7"/>
    <w:rsid w:val="00215D56"/>
    <w:rsid w:val="00215FB7"/>
    <w:rsid w:val="00216485"/>
    <w:rsid w:val="002167F1"/>
    <w:rsid w:val="00216FC5"/>
    <w:rsid w:val="0021798E"/>
    <w:rsid w:val="002201B3"/>
    <w:rsid w:val="002215BB"/>
    <w:rsid w:val="00221615"/>
    <w:rsid w:val="00221720"/>
    <w:rsid w:val="0022185D"/>
    <w:rsid w:val="00221C54"/>
    <w:rsid w:val="00221EC5"/>
    <w:rsid w:val="0022242D"/>
    <w:rsid w:val="00223E48"/>
    <w:rsid w:val="00224CEF"/>
    <w:rsid w:val="0022512F"/>
    <w:rsid w:val="002260D3"/>
    <w:rsid w:val="00226103"/>
    <w:rsid w:val="00226874"/>
    <w:rsid w:val="00226DAB"/>
    <w:rsid w:val="00226E35"/>
    <w:rsid w:val="00227798"/>
    <w:rsid w:val="00227879"/>
    <w:rsid w:val="00227A5A"/>
    <w:rsid w:val="00227B7B"/>
    <w:rsid w:val="00227CF0"/>
    <w:rsid w:val="00227DDC"/>
    <w:rsid w:val="002300AF"/>
    <w:rsid w:val="00230D2C"/>
    <w:rsid w:val="00230D34"/>
    <w:rsid w:val="00230D90"/>
    <w:rsid w:val="00230F7B"/>
    <w:rsid w:val="00231752"/>
    <w:rsid w:val="00231912"/>
    <w:rsid w:val="00231985"/>
    <w:rsid w:val="00231A7F"/>
    <w:rsid w:val="00231CE5"/>
    <w:rsid w:val="002320D8"/>
    <w:rsid w:val="002321B8"/>
    <w:rsid w:val="002327D4"/>
    <w:rsid w:val="00232883"/>
    <w:rsid w:val="00232921"/>
    <w:rsid w:val="0023292F"/>
    <w:rsid w:val="00233387"/>
    <w:rsid w:val="00233995"/>
    <w:rsid w:val="002339AE"/>
    <w:rsid w:val="002339BE"/>
    <w:rsid w:val="0023435A"/>
    <w:rsid w:val="002349DE"/>
    <w:rsid w:val="00234CA4"/>
    <w:rsid w:val="0023561A"/>
    <w:rsid w:val="00236623"/>
    <w:rsid w:val="002367D9"/>
    <w:rsid w:val="00237345"/>
    <w:rsid w:val="002374EA"/>
    <w:rsid w:val="00237F49"/>
    <w:rsid w:val="00240189"/>
    <w:rsid w:val="0024019B"/>
    <w:rsid w:val="00240623"/>
    <w:rsid w:val="0024066C"/>
    <w:rsid w:val="0024072F"/>
    <w:rsid w:val="00240892"/>
    <w:rsid w:val="00240C63"/>
    <w:rsid w:val="00240D24"/>
    <w:rsid w:val="00240E7F"/>
    <w:rsid w:val="002412FF"/>
    <w:rsid w:val="00241AE5"/>
    <w:rsid w:val="0024255C"/>
    <w:rsid w:val="00242C3C"/>
    <w:rsid w:val="002432DD"/>
    <w:rsid w:val="00243607"/>
    <w:rsid w:val="00243DEA"/>
    <w:rsid w:val="00244530"/>
    <w:rsid w:val="00244628"/>
    <w:rsid w:val="00244748"/>
    <w:rsid w:val="00245622"/>
    <w:rsid w:val="00245A42"/>
    <w:rsid w:val="00245E02"/>
    <w:rsid w:val="00246A38"/>
    <w:rsid w:val="002475A2"/>
    <w:rsid w:val="0024776D"/>
    <w:rsid w:val="00247D98"/>
    <w:rsid w:val="002504CB"/>
    <w:rsid w:val="00250A36"/>
    <w:rsid w:val="0025139A"/>
    <w:rsid w:val="00251CBB"/>
    <w:rsid w:val="0025204F"/>
    <w:rsid w:val="002522AA"/>
    <w:rsid w:val="002522C0"/>
    <w:rsid w:val="002522F4"/>
    <w:rsid w:val="00252804"/>
    <w:rsid w:val="0025281B"/>
    <w:rsid w:val="002529DA"/>
    <w:rsid w:val="00252B74"/>
    <w:rsid w:val="00252C52"/>
    <w:rsid w:val="00252D54"/>
    <w:rsid w:val="00253CBD"/>
    <w:rsid w:val="00253EF8"/>
    <w:rsid w:val="00254B44"/>
    <w:rsid w:val="0025579C"/>
    <w:rsid w:val="002559E5"/>
    <w:rsid w:val="00256546"/>
    <w:rsid w:val="0025657E"/>
    <w:rsid w:val="002567DE"/>
    <w:rsid w:val="00256831"/>
    <w:rsid w:val="00256948"/>
    <w:rsid w:val="00257100"/>
    <w:rsid w:val="002610B3"/>
    <w:rsid w:val="0026128F"/>
    <w:rsid w:val="0026187C"/>
    <w:rsid w:val="00261D1C"/>
    <w:rsid w:val="00261EA2"/>
    <w:rsid w:val="0026209C"/>
    <w:rsid w:val="002620FB"/>
    <w:rsid w:val="00262289"/>
    <w:rsid w:val="002623CF"/>
    <w:rsid w:val="002627CB"/>
    <w:rsid w:val="00262CC4"/>
    <w:rsid w:val="00262DAA"/>
    <w:rsid w:val="00262EA4"/>
    <w:rsid w:val="00263E0C"/>
    <w:rsid w:val="00264022"/>
    <w:rsid w:val="00264561"/>
    <w:rsid w:val="00264B9D"/>
    <w:rsid w:val="002652F3"/>
    <w:rsid w:val="002658DC"/>
    <w:rsid w:val="002664E6"/>
    <w:rsid w:val="00266F35"/>
    <w:rsid w:val="0026701E"/>
    <w:rsid w:val="002670F0"/>
    <w:rsid w:val="002677CF"/>
    <w:rsid w:val="00267974"/>
    <w:rsid w:val="00267E5A"/>
    <w:rsid w:val="00270037"/>
    <w:rsid w:val="0027022A"/>
    <w:rsid w:val="00270459"/>
    <w:rsid w:val="00270B00"/>
    <w:rsid w:val="00270E92"/>
    <w:rsid w:val="00271C12"/>
    <w:rsid w:val="00271C55"/>
    <w:rsid w:val="00272A21"/>
    <w:rsid w:val="00272BB8"/>
    <w:rsid w:val="00273888"/>
    <w:rsid w:val="00273FC9"/>
    <w:rsid w:val="00274DA9"/>
    <w:rsid w:val="00274DB6"/>
    <w:rsid w:val="00274E92"/>
    <w:rsid w:val="00275188"/>
    <w:rsid w:val="00275D97"/>
    <w:rsid w:val="00275DC2"/>
    <w:rsid w:val="00276163"/>
    <w:rsid w:val="00276291"/>
    <w:rsid w:val="00276368"/>
    <w:rsid w:val="00276484"/>
    <w:rsid w:val="00276525"/>
    <w:rsid w:val="00276F2D"/>
    <w:rsid w:val="00276F78"/>
    <w:rsid w:val="00276FFD"/>
    <w:rsid w:val="002776DD"/>
    <w:rsid w:val="00277879"/>
    <w:rsid w:val="002779EB"/>
    <w:rsid w:val="0028005A"/>
    <w:rsid w:val="00280F35"/>
    <w:rsid w:val="00281025"/>
    <w:rsid w:val="002815F7"/>
    <w:rsid w:val="00281865"/>
    <w:rsid w:val="00281DBC"/>
    <w:rsid w:val="00281ED5"/>
    <w:rsid w:val="00281F96"/>
    <w:rsid w:val="00282CFF"/>
    <w:rsid w:val="00282E6C"/>
    <w:rsid w:val="00282F26"/>
    <w:rsid w:val="00283032"/>
    <w:rsid w:val="00283472"/>
    <w:rsid w:val="00283C5B"/>
    <w:rsid w:val="00283D84"/>
    <w:rsid w:val="0028474F"/>
    <w:rsid w:val="00284B2D"/>
    <w:rsid w:val="002850E8"/>
    <w:rsid w:val="002854EA"/>
    <w:rsid w:val="00285511"/>
    <w:rsid w:val="0028575E"/>
    <w:rsid w:val="00285CE0"/>
    <w:rsid w:val="0028658B"/>
    <w:rsid w:val="00286965"/>
    <w:rsid w:val="00286C33"/>
    <w:rsid w:val="002870DC"/>
    <w:rsid w:val="00287100"/>
    <w:rsid w:val="002875CF"/>
    <w:rsid w:val="00287CC7"/>
    <w:rsid w:val="0029020D"/>
    <w:rsid w:val="00290394"/>
    <w:rsid w:val="00290699"/>
    <w:rsid w:val="0029074A"/>
    <w:rsid w:val="002911D9"/>
    <w:rsid w:val="002911DE"/>
    <w:rsid w:val="00291479"/>
    <w:rsid w:val="00291948"/>
    <w:rsid w:val="00292B81"/>
    <w:rsid w:val="00292E79"/>
    <w:rsid w:val="00293957"/>
    <w:rsid w:val="00293976"/>
    <w:rsid w:val="0029433C"/>
    <w:rsid w:val="0029477E"/>
    <w:rsid w:val="002948BF"/>
    <w:rsid w:val="00294B6F"/>
    <w:rsid w:val="0029547F"/>
    <w:rsid w:val="00295ED4"/>
    <w:rsid w:val="00295F57"/>
    <w:rsid w:val="00295FB2"/>
    <w:rsid w:val="0029615E"/>
    <w:rsid w:val="00296647"/>
    <w:rsid w:val="0029699E"/>
    <w:rsid w:val="00296C23"/>
    <w:rsid w:val="00297E52"/>
    <w:rsid w:val="002A0459"/>
    <w:rsid w:val="002A045E"/>
    <w:rsid w:val="002A0D62"/>
    <w:rsid w:val="002A1217"/>
    <w:rsid w:val="002A186A"/>
    <w:rsid w:val="002A1C81"/>
    <w:rsid w:val="002A1D0B"/>
    <w:rsid w:val="002A1D72"/>
    <w:rsid w:val="002A1FD7"/>
    <w:rsid w:val="002A3981"/>
    <w:rsid w:val="002A4157"/>
    <w:rsid w:val="002A4383"/>
    <w:rsid w:val="002A45C8"/>
    <w:rsid w:val="002A4780"/>
    <w:rsid w:val="002A4B6E"/>
    <w:rsid w:val="002A5261"/>
    <w:rsid w:val="002A54DF"/>
    <w:rsid w:val="002A560B"/>
    <w:rsid w:val="002A659A"/>
    <w:rsid w:val="002A693C"/>
    <w:rsid w:val="002A7424"/>
    <w:rsid w:val="002A758D"/>
    <w:rsid w:val="002A79E9"/>
    <w:rsid w:val="002A7E65"/>
    <w:rsid w:val="002B00A2"/>
    <w:rsid w:val="002B0329"/>
    <w:rsid w:val="002B079B"/>
    <w:rsid w:val="002B0CA5"/>
    <w:rsid w:val="002B0E73"/>
    <w:rsid w:val="002B0EFA"/>
    <w:rsid w:val="002B147E"/>
    <w:rsid w:val="002B18BE"/>
    <w:rsid w:val="002B1CE2"/>
    <w:rsid w:val="002B20BE"/>
    <w:rsid w:val="002B24A7"/>
    <w:rsid w:val="002B24FB"/>
    <w:rsid w:val="002B2618"/>
    <w:rsid w:val="002B2FD5"/>
    <w:rsid w:val="002B3048"/>
    <w:rsid w:val="002B372A"/>
    <w:rsid w:val="002B40F0"/>
    <w:rsid w:val="002B4FA0"/>
    <w:rsid w:val="002B4FFD"/>
    <w:rsid w:val="002B59F8"/>
    <w:rsid w:val="002B5AAF"/>
    <w:rsid w:val="002B5B2F"/>
    <w:rsid w:val="002B5B33"/>
    <w:rsid w:val="002B5BFA"/>
    <w:rsid w:val="002B5C33"/>
    <w:rsid w:val="002B6241"/>
    <w:rsid w:val="002B6536"/>
    <w:rsid w:val="002B69C2"/>
    <w:rsid w:val="002B6A21"/>
    <w:rsid w:val="002B6E71"/>
    <w:rsid w:val="002B714C"/>
    <w:rsid w:val="002B73B4"/>
    <w:rsid w:val="002C044D"/>
    <w:rsid w:val="002C04FD"/>
    <w:rsid w:val="002C06EE"/>
    <w:rsid w:val="002C1016"/>
    <w:rsid w:val="002C1290"/>
    <w:rsid w:val="002C1436"/>
    <w:rsid w:val="002C17EF"/>
    <w:rsid w:val="002C1AAF"/>
    <w:rsid w:val="002C1C17"/>
    <w:rsid w:val="002C251E"/>
    <w:rsid w:val="002C2DA6"/>
    <w:rsid w:val="002C2E94"/>
    <w:rsid w:val="002C2F67"/>
    <w:rsid w:val="002C3844"/>
    <w:rsid w:val="002C3A02"/>
    <w:rsid w:val="002C3AC7"/>
    <w:rsid w:val="002C3F0F"/>
    <w:rsid w:val="002C3F59"/>
    <w:rsid w:val="002C42A2"/>
    <w:rsid w:val="002C4358"/>
    <w:rsid w:val="002C4F83"/>
    <w:rsid w:val="002C4FAD"/>
    <w:rsid w:val="002C5577"/>
    <w:rsid w:val="002C581C"/>
    <w:rsid w:val="002C5839"/>
    <w:rsid w:val="002C68D4"/>
    <w:rsid w:val="002C6F1C"/>
    <w:rsid w:val="002C77A6"/>
    <w:rsid w:val="002C7935"/>
    <w:rsid w:val="002C7BF1"/>
    <w:rsid w:val="002C7E4D"/>
    <w:rsid w:val="002D01A6"/>
    <w:rsid w:val="002D0305"/>
    <w:rsid w:val="002D0DBA"/>
    <w:rsid w:val="002D0E0B"/>
    <w:rsid w:val="002D1B9B"/>
    <w:rsid w:val="002D1BAA"/>
    <w:rsid w:val="002D1BC8"/>
    <w:rsid w:val="002D1ED5"/>
    <w:rsid w:val="002D2A9B"/>
    <w:rsid w:val="002D3F94"/>
    <w:rsid w:val="002D414E"/>
    <w:rsid w:val="002D415B"/>
    <w:rsid w:val="002D4323"/>
    <w:rsid w:val="002D49A0"/>
    <w:rsid w:val="002D5B2D"/>
    <w:rsid w:val="002D5C35"/>
    <w:rsid w:val="002D74E0"/>
    <w:rsid w:val="002D7AAE"/>
    <w:rsid w:val="002D7D92"/>
    <w:rsid w:val="002D7DD4"/>
    <w:rsid w:val="002D7FCD"/>
    <w:rsid w:val="002E0363"/>
    <w:rsid w:val="002E0617"/>
    <w:rsid w:val="002E0624"/>
    <w:rsid w:val="002E0823"/>
    <w:rsid w:val="002E0908"/>
    <w:rsid w:val="002E0A44"/>
    <w:rsid w:val="002E0A59"/>
    <w:rsid w:val="002E1127"/>
    <w:rsid w:val="002E119E"/>
    <w:rsid w:val="002E1342"/>
    <w:rsid w:val="002E1347"/>
    <w:rsid w:val="002E1690"/>
    <w:rsid w:val="002E1C73"/>
    <w:rsid w:val="002E1D7C"/>
    <w:rsid w:val="002E1EAA"/>
    <w:rsid w:val="002E25DB"/>
    <w:rsid w:val="002E333F"/>
    <w:rsid w:val="002E3761"/>
    <w:rsid w:val="002E3E1E"/>
    <w:rsid w:val="002E3FD5"/>
    <w:rsid w:val="002E4011"/>
    <w:rsid w:val="002E40F5"/>
    <w:rsid w:val="002E425E"/>
    <w:rsid w:val="002E499D"/>
    <w:rsid w:val="002E4A1D"/>
    <w:rsid w:val="002E4A88"/>
    <w:rsid w:val="002E4B56"/>
    <w:rsid w:val="002E4EE7"/>
    <w:rsid w:val="002E518B"/>
    <w:rsid w:val="002E5791"/>
    <w:rsid w:val="002E5A1C"/>
    <w:rsid w:val="002E5A96"/>
    <w:rsid w:val="002E648D"/>
    <w:rsid w:val="002E690B"/>
    <w:rsid w:val="002E6C41"/>
    <w:rsid w:val="002E6F0D"/>
    <w:rsid w:val="002E6F2A"/>
    <w:rsid w:val="002E7255"/>
    <w:rsid w:val="002E7354"/>
    <w:rsid w:val="002E7472"/>
    <w:rsid w:val="002E7E22"/>
    <w:rsid w:val="002E7FCF"/>
    <w:rsid w:val="002F0206"/>
    <w:rsid w:val="002F0933"/>
    <w:rsid w:val="002F0D5C"/>
    <w:rsid w:val="002F131F"/>
    <w:rsid w:val="002F14E7"/>
    <w:rsid w:val="002F17E7"/>
    <w:rsid w:val="002F1B12"/>
    <w:rsid w:val="002F1D75"/>
    <w:rsid w:val="002F1EFA"/>
    <w:rsid w:val="002F21D9"/>
    <w:rsid w:val="002F2D7C"/>
    <w:rsid w:val="002F3020"/>
    <w:rsid w:val="002F3396"/>
    <w:rsid w:val="002F3960"/>
    <w:rsid w:val="002F3B86"/>
    <w:rsid w:val="002F3C75"/>
    <w:rsid w:val="002F46B7"/>
    <w:rsid w:val="002F4978"/>
    <w:rsid w:val="002F5631"/>
    <w:rsid w:val="002F5715"/>
    <w:rsid w:val="002F5786"/>
    <w:rsid w:val="002F5830"/>
    <w:rsid w:val="002F5AD4"/>
    <w:rsid w:val="002F5DE6"/>
    <w:rsid w:val="002F6205"/>
    <w:rsid w:val="002F687B"/>
    <w:rsid w:val="002F69E8"/>
    <w:rsid w:val="002F77A8"/>
    <w:rsid w:val="002F7A5D"/>
    <w:rsid w:val="002F7D8C"/>
    <w:rsid w:val="003006D1"/>
    <w:rsid w:val="00300A24"/>
    <w:rsid w:val="00300B65"/>
    <w:rsid w:val="00301A1A"/>
    <w:rsid w:val="00301F1F"/>
    <w:rsid w:val="00302215"/>
    <w:rsid w:val="0030243D"/>
    <w:rsid w:val="00302A0E"/>
    <w:rsid w:val="00302A6C"/>
    <w:rsid w:val="00302C52"/>
    <w:rsid w:val="00303C50"/>
    <w:rsid w:val="00303EF1"/>
    <w:rsid w:val="00304164"/>
    <w:rsid w:val="00304317"/>
    <w:rsid w:val="00304628"/>
    <w:rsid w:val="003046A0"/>
    <w:rsid w:val="00304AEA"/>
    <w:rsid w:val="00304DE1"/>
    <w:rsid w:val="00304E45"/>
    <w:rsid w:val="003050CB"/>
    <w:rsid w:val="00305C25"/>
    <w:rsid w:val="00306100"/>
    <w:rsid w:val="003066F6"/>
    <w:rsid w:val="00306890"/>
    <w:rsid w:val="00306B22"/>
    <w:rsid w:val="00306BFC"/>
    <w:rsid w:val="00306EFC"/>
    <w:rsid w:val="0030781D"/>
    <w:rsid w:val="0030799D"/>
    <w:rsid w:val="00307B88"/>
    <w:rsid w:val="0031041A"/>
    <w:rsid w:val="003109C9"/>
    <w:rsid w:val="00311123"/>
    <w:rsid w:val="0031135D"/>
    <w:rsid w:val="0031144F"/>
    <w:rsid w:val="003118E8"/>
    <w:rsid w:val="00311DBB"/>
    <w:rsid w:val="003123AD"/>
    <w:rsid w:val="00312EFF"/>
    <w:rsid w:val="00312F65"/>
    <w:rsid w:val="003132DB"/>
    <w:rsid w:val="00313B62"/>
    <w:rsid w:val="00313D6A"/>
    <w:rsid w:val="0031469D"/>
    <w:rsid w:val="00314866"/>
    <w:rsid w:val="003149C2"/>
    <w:rsid w:val="00314A49"/>
    <w:rsid w:val="00314F01"/>
    <w:rsid w:val="0031508C"/>
    <w:rsid w:val="0031586F"/>
    <w:rsid w:val="00315AC4"/>
    <w:rsid w:val="00315F18"/>
    <w:rsid w:val="00316805"/>
    <w:rsid w:val="0031727A"/>
    <w:rsid w:val="00317B0B"/>
    <w:rsid w:val="00317BE8"/>
    <w:rsid w:val="00317C06"/>
    <w:rsid w:val="00317E1A"/>
    <w:rsid w:val="00317EAF"/>
    <w:rsid w:val="003200D4"/>
    <w:rsid w:val="003201B4"/>
    <w:rsid w:val="00320384"/>
    <w:rsid w:val="0032095E"/>
    <w:rsid w:val="00320AB1"/>
    <w:rsid w:val="00320E24"/>
    <w:rsid w:val="00320E26"/>
    <w:rsid w:val="003210CB"/>
    <w:rsid w:val="003211F9"/>
    <w:rsid w:val="0032133C"/>
    <w:rsid w:val="003213C0"/>
    <w:rsid w:val="00321611"/>
    <w:rsid w:val="00321A7E"/>
    <w:rsid w:val="00321B72"/>
    <w:rsid w:val="00321B73"/>
    <w:rsid w:val="00321CFC"/>
    <w:rsid w:val="003220FD"/>
    <w:rsid w:val="003226A7"/>
    <w:rsid w:val="0032280D"/>
    <w:rsid w:val="00322866"/>
    <w:rsid w:val="003228C3"/>
    <w:rsid w:val="00323171"/>
    <w:rsid w:val="00323505"/>
    <w:rsid w:val="00323847"/>
    <w:rsid w:val="0032401A"/>
    <w:rsid w:val="003240A5"/>
    <w:rsid w:val="00324686"/>
    <w:rsid w:val="00325077"/>
    <w:rsid w:val="0032507D"/>
    <w:rsid w:val="00325318"/>
    <w:rsid w:val="00325CA6"/>
    <w:rsid w:val="00325CB5"/>
    <w:rsid w:val="00325F1A"/>
    <w:rsid w:val="00326067"/>
    <w:rsid w:val="00327D9B"/>
    <w:rsid w:val="003303D7"/>
    <w:rsid w:val="0033097A"/>
    <w:rsid w:val="00330B03"/>
    <w:rsid w:val="0033153F"/>
    <w:rsid w:val="0033171B"/>
    <w:rsid w:val="00331BE3"/>
    <w:rsid w:val="00331CE5"/>
    <w:rsid w:val="003321DE"/>
    <w:rsid w:val="00333289"/>
    <w:rsid w:val="003332AE"/>
    <w:rsid w:val="003337EA"/>
    <w:rsid w:val="00334364"/>
    <w:rsid w:val="00334B48"/>
    <w:rsid w:val="0033508D"/>
    <w:rsid w:val="00335187"/>
    <w:rsid w:val="003351CD"/>
    <w:rsid w:val="00335816"/>
    <w:rsid w:val="00335851"/>
    <w:rsid w:val="00336C74"/>
    <w:rsid w:val="00336C8F"/>
    <w:rsid w:val="00336FE8"/>
    <w:rsid w:val="00337087"/>
    <w:rsid w:val="003407EE"/>
    <w:rsid w:val="003412D1"/>
    <w:rsid w:val="003413C4"/>
    <w:rsid w:val="003414EC"/>
    <w:rsid w:val="00341900"/>
    <w:rsid w:val="00341D8F"/>
    <w:rsid w:val="0034270B"/>
    <w:rsid w:val="0034285A"/>
    <w:rsid w:val="00342A07"/>
    <w:rsid w:val="00342A50"/>
    <w:rsid w:val="00342E73"/>
    <w:rsid w:val="003437BF"/>
    <w:rsid w:val="0034383D"/>
    <w:rsid w:val="00343B3F"/>
    <w:rsid w:val="00343E31"/>
    <w:rsid w:val="003440CB"/>
    <w:rsid w:val="00344B21"/>
    <w:rsid w:val="00345858"/>
    <w:rsid w:val="00345A1C"/>
    <w:rsid w:val="00345B7A"/>
    <w:rsid w:val="00345E10"/>
    <w:rsid w:val="003462D8"/>
    <w:rsid w:val="003465B4"/>
    <w:rsid w:val="00347F11"/>
    <w:rsid w:val="0035027C"/>
    <w:rsid w:val="00350D40"/>
    <w:rsid w:val="00350F1C"/>
    <w:rsid w:val="00351082"/>
    <w:rsid w:val="00351220"/>
    <w:rsid w:val="00351396"/>
    <w:rsid w:val="0035167B"/>
    <w:rsid w:val="0035256D"/>
    <w:rsid w:val="0035267F"/>
    <w:rsid w:val="0035295E"/>
    <w:rsid w:val="003529C2"/>
    <w:rsid w:val="00352A59"/>
    <w:rsid w:val="00352F93"/>
    <w:rsid w:val="003530F3"/>
    <w:rsid w:val="0035338A"/>
    <w:rsid w:val="003536C3"/>
    <w:rsid w:val="003549FE"/>
    <w:rsid w:val="00354AE8"/>
    <w:rsid w:val="00354C9F"/>
    <w:rsid w:val="00354FD0"/>
    <w:rsid w:val="00355731"/>
    <w:rsid w:val="0035586F"/>
    <w:rsid w:val="00355994"/>
    <w:rsid w:val="00355D8D"/>
    <w:rsid w:val="0035619C"/>
    <w:rsid w:val="003561D1"/>
    <w:rsid w:val="00356848"/>
    <w:rsid w:val="003569C1"/>
    <w:rsid w:val="003570FA"/>
    <w:rsid w:val="00357464"/>
    <w:rsid w:val="00357942"/>
    <w:rsid w:val="00357FFA"/>
    <w:rsid w:val="0036008E"/>
    <w:rsid w:val="00360869"/>
    <w:rsid w:val="0036102B"/>
    <w:rsid w:val="00361461"/>
    <w:rsid w:val="003615D5"/>
    <w:rsid w:val="00361707"/>
    <w:rsid w:val="0036184D"/>
    <w:rsid w:val="00361AE8"/>
    <w:rsid w:val="00361BB9"/>
    <w:rsid w:val="00361C02"/>
    <w:rsid w:val="00361C8D"/>
    <w:rsid w:val="00362087"/>
    <w:rsid w:val="00362180"/>
    <w:rsid w:val="0036225F"/>
    <w:rsid w:val="003622F3"/>
    <w:rsid w:val="0036267E"/>
    <w:rsid w:val="00362693"/>
    <w:rsid w:val="003628D0"/>
    <w:rsid w:val="00362C35"/>
    <w:rsid w:val="00363062"/>
    <w:rsid w:val="003630CF"/>
    <w:rsid w:val="00363237"/>
    <w:rsid w:val="00363490"/>
    <w:rsid w:val="00363739"/>
    <w:rsid w:val="00363951"/>
    <w:rsid w:val="00364473"/>
    <w:rsid w:val="00364A45"/>
    <w:rsid w:val="0036541C"/>
    <w:rsid w:val="00365552"/>
    <w:rsid w:val="003659FB"/>
    <w:rsid w:val="00365C17"/>
    <w:rsid w:val="003660D5"/>
    <w:rsid w:val="003661B0"/>
    <w:rsid w:val="0036665F"/>
    <w:rsid w:val="00366D43"/>
    <w:rsid w:val="003670C8"/>
    <w:rsid w:val="00367BAA"/>
    <w:rsid w:val="003701D2"/>
    <w:rsid w:val="003704C5"/>
    <w:rsid w:val="00370C8E"/>
    <w:rsid w:val="00371609"/>
    <w:rsid w:val="003717E0"/>
    <w:rsid w:val="0037180C"/>
    <w:rsid w:val="00371867"/>
    <w:rsid w:val="00371FB6"/>
    <w:rsid w:val="00372445"/>
    <w:rsid w:val="00372631"/>
    <w:rsid w:val="0037282E"/>
    <w:rsid w:val="00372E92"/>
    <w:rsid w:val="00372F35"/>
    <w:rsid w:val="003737DA"/>
    <w:rsid w:val="00373C0D"/>
    <w:rsid w:val="00373C6F"/>
    <w:rsid w:val="00373D08"/>
    <w:rsid w:val="00373D6E"/>
    <w:rsid w:val="00373E46"/>
    <w:rsid w:val="0037413C"/>
    <w:rsid w:val="003748E6"/>
    <w:rsid w:val="00374C8F"/>
    <w:rsid w:val="00374CD7"/>
    <w:rsid w:val="00374D8D"/>
    <w:rsid w:val="0037534F"/>
    <w:rsid w:val="003757D0"/>
    <w:rsid w:val="003757E2"/>
    <w:rsid w:val="0037583C"/>
    <w:rsid w:val="00375FD6"/>
    <w:rsid w:val="003764BB"/>
    <w:rsid w:val="00376B44"/>
    <w:rsid w:val="00376BC5"/>
    <w:rsid w:val="003770BE"/>
    <w:rsid w:val="003770CB"/>
    <w:rsid w:val="003770E5"/>
    <w:rsid w:val="00377135"/>
    <w:rsid w:val="00377248"/>
    <w:rsid w:val="00377971"/>
    <w:rsid w:val="00377F4C"/>
    <w:rsid w:val="00380111"/>
    <w:rsid w:val="00380122"/>
    <w:rsid w:val="00380555"/>
    <w:rsid w:val="00380BEB"/>
    <w:rsid w:val="00380C47"/>
    <w:rsid w:val="0038157D"/>
    <w:rsid w:val="00381EB7"/>
    <w:rsid w:val="00382C55"/>
    <w:rsid w:val="00382ED8"/>
    <w:rsid w:val="00382EFD"/>
    <w:rsid w:val="0038323F"/>
    <w:rsid w:val="0038362F"/>
    <w:rsid w:val="003838E0"/>
    <w:rsid w:val="00383F61"/>
    <w:rsid w:val="00384237"/>
    <w:rsid w:val="003847FF"/>
    <w:rsid w:val="00384D25"/>
    <w:rsid w:val="0038500C"/>
    <w:rsid w:val="0038519A"/>
    <w:rsid w:val="00385E32"/>
    <w:rsid w:val="00386058"/>
    <w:rsid w:val="00386986"/>
    <w:rsid w:val="00386A62"/>
    <w:rsid w:val="00387186"/>
    <w:rsid w:val="00387528"/>
    <w:rsid w:val="003877FD"/>
    <w:rsid w:val="003878E4"/>
    <w:rsid w:val="00387ADF"/>
    <w:rsid w:val="003902C6"/>
    <w:rsid w:val="003907BA"/>
    <w:rsid w:val="00390BC4"/>
    <w:rsid w:val="00391865"/>
    <w:rsid w:val="00391910"/>
    <w:rsid w:val="00391CA6"/>
    <w:rsid w:val="00392627"/>
    <w:rsid w:val="003931B4"/>
    <w:rsid w:val="0039355B"/>
    <w:rsid w:val="00393600"/>
    <w:rsid w:val="0039386F"/>
    <w:rsid w:val="00394016"/>
    <w:rsid w:val="0039433D"/>
    <w:rsid w:val="00394C95"/>
    <w:rsid w:val="00395374"/>
    <w:rsid w:val="0039584F"/>
    <w:rsid w:val="003958CD"/>
    <w:rsid w:val="00395D64"/>
    <w:rsid w:val="003960E7"/>
    <w:rsid w:val="003961BB"/>
    <w:rsid w:val="00396AA4"/>
    <w:rsid w:val="00397425"/>
    <w:rsid w:val="00397A07"/>
    <w:rsid w:val="00397C19"/>
    <w:rsid w:val="00397FAA"/>
    <w:rsid w:val="003A171C"/>
    <w:rsid w:val="003A1CB4"/>
    <w:rsid w:val="003A1DD9"/>
    <w:rsid w:val="003A2011"/>
    <w:rsid w:val="003A2319"/>
    <w:rsid w:val="003A250C"/>
    <w:rsid w:val="003A307B"/>
    <w:rsid w:val="003A32C8"/>
    <w:rsid w:val="003A3664"/>
    <w:rsid w:val="003A3A5C"/>
    <w:rsid w:val="003A403C"/>
    <w:rsid w:val="003A4073"/>
    <w:rsid w:val="003A4108"/>
    <w:rsid w:val="003A47C2"/>
    <w:rsid w:val="003A4C62"/>
    <w:rsid w:val="003A4EE6"/>
    <w:rsid w:val="003A57CC"/>
    <w:rsid w:val="003A58F8"/>
    <w:rsid w:val="003A5C05"/>
    <w:rsid w:val="003A61A9"/>
    <w:rsid w:val="003A620B"/>
    <w:rsid w:val="003A76CD"/>
    <w:rsid w:val="003A7B85"/>
    <w:rsid w:val="003A7F65"/>
    <w:rsid w:val="003A7FFD"/>
    <w:rsid w:val="003B039C"/>
    <w:rsid w:val="003B03AE"/>
    <w:rsid w:val="003B050D"/>
    <w:rsid w:val="003B05F3"/>
    <w:rsid w:val="003B0964"/>
    <w:rsid w:val="003B0B25"/>
    <w:rsid w:val="003B0C9F"/>
    <w:rsid w:val="003B0FE1"/>
    <w:rsid w:val="003B115A"/>
    <w:rsid w:val="003B159A"/>
    <w:rsid w:val="003B2DCB"/>
    <w:rsid w:val="003B3031"/>
    <w:rsid w:val="003B30CB"/>
    <w:rsid w:val="003B39C1"/>
    <w:rsid w:val="003B39FA"/>
    <w:rsid w:val="003B514D"/>
    <w:rsid w:val="003B5743"/>
    <w:rsid w:val="003B5CCB"/>
    <w:rsid w:val="003B5EAD"/>
    <w:rsid w:val="003B6000"/>
    <w:rsid w:val="003B6202"/>
    <w:rsid w:val="003B68C7"/>
    <w:rsid w:val="003B6D6A"/>
    <w:rsid w:val="003B6E49"/>
    <w:rsid w:val="003B73E3"/>
    <w:rsid w:val="003C00B8"/>
    <w:rsid w:val="003C049F"/>
    <w:rsid w:val="003C0D52"/>
    <w:rsid w:val="003C11F6"/>
    <w:rsid w:val="003C16E7"/>
    <w:rsid w:val="003C1DD1"/>
    <w:rsid w:val="003C20B3"/>
    <w:rsid w:val="003C22EF"/>
    <w:rsid w:val="003C2B50"/>
    <w:rsid w:val="003C2CCD"/>
    <w:rsid w:val="003C2DCE"/>
    <w:rsid w:val="003C36D1"/>
    <w:rsid w:val="003C3BD1"/>
    <w:rsid w:val="003C3FDD"/>
    <w:rsid w:val="003C49FA"/>
    <w:rsid w:val="003C4B29"/>
    <w:rsid w:val="003C4CA0"/>
    <w:rsid w:val="003C591B"/>
    <w:rsid w:val="003C626D"/>
    <w:rsid w:val="003C63B7"/>
    <w:rsid w:val="003C687F"/>
    <w:rsid w:val="003C6BD6"/>
    <w:rsid w:val="003C6CBE"/>
    <w:rsid w:val="003C761F"/>
    <w:rsid w:val="003C7A56"/>
    <w:rsid w:val="003C7FC2"/>
    <w:rsid w:val="003D01A4"/>
    <w:rsid w:val="003D0E27"/>
    <w:rsid w:val="003D23C5"/>
    <w:rsid w:val="003D23E4"/>
    <w:rsid w:val="003D27E2"/>
    <w:rsid w:val="003D35D3"/>
    <w:rsid w:val="003D3FFC"/>
    <w:rsid w:val="003D4146"/>
    <w:rsid w:val="003D4278"/>
    <w:rsid w:val="003D4774"/>
    <w:rsid w:val="003D4C00"/>
    <w:rsid w:val="003D4F0B"/>
    <w:rsid w:val="003D5127"/>
    <w:rsid w:val="003D523B"/>
    <w:rsid w:val="003D5300"/>
    <w:rsid w:val="003D5714"/>
    <w:rsid w:val="003D58B5"/>
    <w:rsid w:val="003D59E2"/>
    <w:rsid w:val="003D5EF9"/>
    <w:rsid w:val="003D5FE6"/>
    <w:rsid w:val="003D63A6"/>
    <w:rsid w:val="003D6DE9"/>
    <w:rsid w:val="003D6E57"/>
    <w:rsid w:val="003D70C7"/>
    <w:rsid w:val="003D74AE"/>
    <w:rsid w:val="003D75C2"/>
    <w:rsid w:val="003D7AA2"/>
    <w:rsid w:val="003D7AD0"/>
    <w:rsid w:val="003E0BD3"/>
    <w:rsid w:val="003E1392"/>
    <w:rsid w:val="003E1C75"/>
    <w:rsid w:val="003E1CB0"/>
    <w:rsid w:val="003E1E13"/>
    <w:rsid w:val="003E24F9"/>
    <w:rsid w:val="003E2C7B"/>
    <w:rsid w:val="003E2CCA"/>
    <w:rsid w:val="003E2E85"/>
    <w:rsid w:val="003E30BB"/>
    <w:rsid w:val="003E3156"/>
    <w:rsid w:val="003E36A5"/>
    <w:rsid w:val="003E3781"/>
    <w:rsid w:val="003E47EF"/>
    <w:rsid w:val="003E4E57"/>
    <w:rsid w:val="003E5218"/>
    <w:rsid w:val="003E5937"/>
    <w:rsid w:val="003E5A10"/>
    <w:rsid w:val="003E5BBE"/>
    <w:rsid w:val="003E5FA3"/>
    <w:rsid w:val="003E61A3"/>
    <w:rsid w:val="003E62E9"/>
    <w:rsid w:val="003E671A"/>
    <w:rsid w:val="003E6725"/>
    <w:rsid w:val="003E6B98"/>
    <w:rsid w:val="003E7231"/>
    <w:rsid w:val="003E7493"/>
    <w:rsid w:val="003E758E"/>
    <w:rsid w:val="003E7EDA"/>
    <w:rsid w:val="003F0600"/>
    <w:rsid w:val="003F14F6"/>
    <w:rsid w:val="003F2092"/>
    <w:rsid w:val="003F21DB"/>
    <w:rsid w:val="003F290B"/>
    <w:rsid w:val="003F2A0E"/>
    <w:rsid w:val="003F30D7"/>
    <w:rsid w:val="003F31C7"/>
    <w:rsid w:val="003F3587"/>
    <w:rsid w:val="003F3C51"/>
    <w:rsid w:val="003F3EB9"/>
    <w:rsid w:val="003F42E1"/>
    <w:rsid w:val="003F4768"/>
    <w:rsid w:val="003F4AD5"/>
    <w:rsid w:val="003F4C47"/>
    <w:rsid w:val="003F4EAA"/>
    <w:rsid w:val="003F51AF"/>
    <w:rsid w:val="003F5788"/>
    <w:rsid w:val="003F59FE"/>
    <w:rsid w:val="003F61D2"/>
    <w:rsid w:val="003F68F6"/>
    <w:rsid w:val="003F6994"/>
    <w:rsid w:val="003F6BD1"/>
    <w:rsid w:val="003F6C21"/>
    <w:rsid w:val="003F7140"/>
    <w:rsid w:val="003F717C"/>
    <w:rsid w:val="003F748A"/>
    <w:rsid w:val="003F7935"/>
    <w:rsid w:val="003F7B06"/>
    <w:rsid w:val="003F7D90"/>
    <w:rsid w:val="003F7D99"/>
    <w:rsid w:val="0040001B"/>
    <w:rsid w:val="00400744"/>
    <w:rsid w:val="00400BCC"/>
    <w:rsid w:val="00401DCD"/>
    <w:rsid w:val="0040277E"/>
    <w:rsid w:val="00402B28"/>
    <w:rsid w:val="00402C26"/>
    <w:rsid w:val="00402C99"/>
    <w:rsid w:val="00402F43"/>
    <w:rsid w:val="0040302B"/>
    <w:rsid w:val="004036A8"/>
    <w:rsid w:val="00404605"/>
    <w:rsid w:val="00404ACF"/>
    <w:rsid w:val="00404CCF"/>
    <w:rsid w:val="00405317"/>
    <w:rsid w:val="0040552D"/>
    <w:rsid w:val="00405583"/>
    <w:rsid w:val="004055EC"/>
    <w:rsid w:val="00405772"/>
    <w:rsid w:val="004061EC"/>
    <w:rsid w:val="00406D9D"/>
    <w:rsid w:val="004075F1"/>
    <w:rsid w:val="00407740"/>
    <w:rsid w:val="00407962"/>
    <w:rsid w:val="00410117"/>
    <w:rsid w:val="00410478"/>
    <w:rsid w:val="00410DB3"/>
    <w:rsid w:val="00411311"/>
    <w:rsid w:val="0041145C"/>
    <w:rsid w:val="00412C18"/>
    <w:rsid w:val="00412E12"/>
    <w:rsid w:val="0041300C"/>
    <w:rsid w:val="00413338"/>
    <w:rsid w:val="004133C5"/>
    <w:rsid w:val="00413CCF"/>
    <w:rsid w:val="00413E4C"/>
    <w:rsid w:val="004142F6"/>
    <w:rsid w:val="0041472B"/>
    <w:rsid w:val="00414A31"/>
    <w:rsid w:val="00414AE6"/>
    <w:rsid w:val="00414EB2"/>
    <w:rsid w:val="00414F30"/>
    <w:rsid w:val="00414FBA"/>
    <w:rsid w:val="0041605D"/>
    <w:rsid w:val="00416987"/>
    <w:rsid w:val="004169BC"/>
    <w:rsid w:val="00416B08"/>
    <w:rsid w:val="00416F12"/>
    <w:rsid w:val="004170D3"/>
    <w:rsid w:val="004174DE"/>
    <w:rsid w:val="00417548"/>
    <w:rsid w:val="00417621"/>
    <w:rsid w:val="004201CB"/>
    <w:rsid w:val="0042052A"/>
    <w:rsid w:val="00420763"/>
    <w:rsid w:val="00420E2D"/>
    <w:rsid w:val="00420EE7"/>
    <w:rsid w:val="00421150"/>
    <w:rsid w:val="00421565"/>
    <w:rsid w:val="00421B6C"/>
    <w:rsid w:val="00422287"/>
    <w:rsid w:val="00422480"/>
    <w:rsid w:val="00422916"/>
    <w:rsid w:val="00422C59"/>
    <w:rsid w:val="00423446"/>
    <w:rsid w:val="00423970"/>
    <w:rsid w:val="00423B2F"/>
    <w:rsid w:val="004242C0"/>
    <w:rsid w:val="004244D9"/>
    <w:rsid w:val="004245CD"/>
    <w:rsid w:val="0042493A"/>
    <w:rsid w:val="00425047"/>
    <w:rsid w:val="00425369"/>
    <w:rsid w:val="00425E8C"/>
    <w:rsid w:val="004260BC"/>
    <w:rsid w:val="004262DC"/>
    <w:rsid w:val="00430122"/>
    <w:rsid w:val="00430240"/>
    <w:rsid w:val="004306BC"/>
    <w:rsid w:val="004309D0"/>
    <w:rsid w:val="00430A5C"/>
    <w:rsid w:val="00430B71"/>
    <w:rsid w:val="0043128A"/>
    <w:rsid w:val="004312EA"/>
    <w:rsid w:val="0043135C"/>
    <w:rsid w:val="004314AC"/>
    <w:rsid w:val="00431645"/>
    <w:rsid w:val="004316D3"/>
    <w:rsid w:val="00431700"/>
    <w:rsid w:val="00431B7E"/>
    <w:rsid w:val="00431D98"/>
    <w:rsid w:val="00432568"/>
    <w:rsid w:val="00432741"/>
    <w:rsid w:val="00432C38"/>
    <w:rsid w:val="00432FA1"/>
    <w:rsid w:val="00434158"/>
    <w:rsid w:val="00434387"/>
    <w:rsid w:val="0043454C"/>
    <w:rsid w:val="00435226"/>
    <w:rsid w:val="004352A8"/>
    <w:rsid w:val="00435DE6"/>
    <w:rsid w:val="0043675B"/>
    <w:rsid w:val="004372EF"/>
    <w:rsid w:val="004400D0"/>
    <w:rsid w:val="00440392"/>
    <w:rsid w:val="004409B5"/>
    <w:rsid w:val="00440A1B"/>
    <w:rsid w:val="00440A1C"/>
    <w:rsid w:val="00441FE6"/>
    <w:rsid w:val="004422C5"/>
    <w:rsid w:val="00442726"/>
    <w:rsid w:val="00442A07"/>
    <w:rsid w:val="00442BCE"/>
    <w:rsid w:val="00442E5C"/>
    <w:rsid w:val="00443868"/>
    <w:rsid w:val="00443E49"/>
    <w:rsid w:val="004442B4"/>
    <w:rsid w:val="004442D3"/>
    <w:rsid w:val="00444843"/>
    <w:rsid w:val="00444B9F"/>
    <w:rsid w:val="00444C3B"/>
    <w:rsid w:val="00444CE8"/>
    <w:rsid w:val="00444D94"/>
    <w:rsid w:val="00444E4D"/>
    <w:rsid w:val="00444E95"/>
    <w:rsid w:val="00445092"/>
    <w:rsid w:val="00445964"/>
    <w:rsid w:val="00445AEC"/>
    <w:rsid w:val="00445DCE"/>
    <w:rsid w:val="0044661E"/>
    <w:rsid w:val="004467FB"/>
    <w:rsid w:val="00446C17"/>
    <w:rsid w:val="0044773B"/>
    <w:rsid w:val="00447B72"/>
    <w:rsid w:val="00447E6C"/>
    <w:rsid w:val="00447ECB"/>
    <w:rsid w:val="00450471"/>
    <w:rsid w:val="0045063D"/>
    <w:rsid w:val="004507CF"/>
    <w:rsid w:val="0045088D"/>
    <w:rsid w:val="00450AA3"/>
    <w:rsid w:val="00451274"/>
    <w:rsid w:val="00451721"/>
    <w:rsid w:val="004517A7"/>
    <w:rsid w:val="00451814"/>
    <w:rsid w:val="00451986"/>
    <w:rsid w:val="00452174"/>
    <w:rsid w:val="00452666"/>
    <w:rsid w:val="00452941"/>
    <w:rsid w:val="0045295E"/>
    <w:rsid w:val="00452BB3"/>
    <w:rsid w:val="00452C89"/>
    <w:rsid w:val="00452D87"/>
    <w:rsid w:val="0045422A"/>
    <w:rsid w:val="0045453F"/>
    <w:rsid w:val="00455673"/>
    <w:rsid w:val="004557CE"/>
    <w:rsid w:val="00455A4E"/>
    <w:rsid w:val="00455C56"/>
    <w:rsid w:val="00456336"/>
    <w:rsid w:val="00456D62"/>
    <w:rsid w:val="004571DA"/>
    <w:rsid w:val="004577D6"/>
    <w:rsid w:val="00457B9C"/>
    <w:rsid w:val="00457D68"/>
    <w:rsid w:val="00457F7F"/>
    <w:rsid w:val="00460594"/>
    <w:rsid w:val="00460B03"/>
    <w:rsid w:val="00460ED2"/>
    <w:rsid w:val="004614D3"/>
    <w:rsid w:val="00461956"/>
    <w:rsid w:val="00461B28"/>
    <w:rsid w:val="00461C1A"/>
    <w:rsid w:val="00462484"/>
    <w:rsid w:val="0046259E"/>
    <w:rsid w:val="004626C0"/>
    <w:rsid w:val="00463021"/>
    <w:rsid w:val="004630BA"/>
    <w:rsid w:val="00463571"/>
    <w:rsid w:val="004638CD"/>
    <w:rsid w:val="00463F0D"/>
    <w:rsid w:val="004642BC"/>
    <w:rsid w:val="004644B8"/>
    <w:rsid w:val="00464626"/>
    <w:rsid w:val="004657C0"/>
    <w:rsid w:val="0046592D"/>
    <w:rsid w:val="00465DAC"/>
    <w:rsid w:val="00465E66"/>
    <w:rsid w:val="00465F81"/>
    <w:rsid w:val="004670DC"/>
    <w:rsid w:val="004674B4"/>
    <w:rsid w:val="004700BA"/>
    <w:rsid w:val="00470118"/>
    <w:rsid w:val="004707C9"/>
    <w:rsid w:val="00470C2E"/>
    <w:rsid w:val="004711DD"/>
    <w:rsid w:val="00471243"/>
    <w:rsid w:val="0047204F"/>
    <w:rsid w:val="0047252F"/>
    <w:rsid w:val="0047291E"/>
    <w:rsid w:val="00472E32"/>
    <w:rsid w:val="00472E68"/>
    <w:rsid w:val="00472F1B"/>
    <w:rsid w:val="00473350"/>
    <w:rsid w:val="0047346B"/>
    <w:rsid w:val="004734E2"/>
    <w:rsid w:val="004735ED"/>
    <w:rsid w:val="00473CDE"/>
    <w:rsid w:val="004743ED"/>
    <w:rsid w:val="00474410"/>
    <w:rsid w:val="00474645"/>
    <w:rsid w:val="00474648"/>
    <w:rsid w:val="004746F0"/>
    <w:rsid w:val="004748E8"/>
    <w:rsid w:val="004750F5"/>
    <w:rsid w:val="00475122"/>
    <w:rsid w:val="00475274"/>
    <w:rsid w:val="00475553"/>
    <w:rsid w:val="0047580B"/>
    <w:rsid w:val="00475939"/>
    <w:rsid w:val="00475BDB"/>
    <w:rsid w:val="004761BD"/>
    <w:rsid w:val="00476512"/>
    <w:rsid w:val="0047657A"/>
    <w:rsid w:val="00476FEB"/>
    <w:rsid w:val="00477B3E"/>
    <w:rsid w:val="0048003F"/>
    <w:rsid w:val="004804D9"/>
    <w:rsid w:val="0048076A"/>
    <w:rsid w:val="004807CA"/>
    <w:rsid w:val="00480E9F"/>
    <w:rsid w:val="004812AF"/>
    <w:rsid w:val="00481BD9"/>
    <w:rsid w:val="00481DD1"/>
    <w:rsid w:val="0048279D"/>
    <w:rsid w:val="00482F42"/>
    <w:rsid w:val="0048313C"/>
    <w:rsid w:val="0048328F"/>
    <w:rsid w:val="00483B02"/>
    <w:rsid w:val="00483CC3"/>
    <w:rsid w:val="00484192"/>
    <w:rsid w:val="0048436D"/>
    <w:rsid w:val="0048439E"/>
    <w:rsid w:val="004843CE"/>
    <w:rsid w:val="004846D6"/>
    <w:rsid w:val="00484A8F"/>
    <w:rsid w:val="00484F8E"/>
    <w:rsid w:val="004852CF"/>
    <w:rsid w:val="004855B1"/>
    <w:rsid w:val="0048568B"/>
    <w:rsid w:val="0048573D"/>
    <w:rsid w:val="00485B6E"/>
    <w:rsid w:val="00485C20"/>
    <w:rsid w:val="00486433"/>
    <w:rsid w:val="00486C71"/>
    <w:rsid w:val="004872E3"/>
    <w:rsid w:val="00487E16"/>
    <w:rsid w:val="004900A7"/>
    <w:rsid w:val="00490866"/>
    <w:rsid w:val="00490F20"/>
    <w:rsid w:val="004915B5"/>
    <w:rsid w:val="00491A4C"/>
    <w:rsid w:val="00492D60"/>
    <w:rsid w:val="00492EAA"/>
    <w:rsid w:val="00492F05"/>
    <w:rsid w:val="00492F5C"/>
    <w:rsid w:val="00493E24"/>
    <w:rsid w:val="00493E53"/>
    <w:rsid w:val="004940B1"/>
    <w:rsid w:val="004941AA"/>
    <w:rsid w:val="00494359"/>
    <w:rsid w:val="00494B73"/>
    <w:rsid w:val="00494C4F"/>
    <w:rsid w:val="00495075"/>
    <w:rsid w:val="00495359"/>
    <w:rsid w:val="00495817"/>
    <w:rsid w:val="00495935"/>
    <w:rsid w:val="0049613E"/>
    <w:rsid w:val="004963D1"/>
    <w:rsid w:val="00496488"/>
    <w:rsid w:val="0049670A"/>
    <w:rsid w:val="00496A2A"/>
    <w:rsid w:val="00496F5F"/>
    <w:rsid w:val="00497097"/>
    <w:rsid w:val="0049733D"/>
    <w:rsid w:val="00497793"/>
    <w:rsid w:val="004977BB"/>
    <w:rsid w:val="00497942"/>
    <w:rsid w:val="004A0525"/>
    <w:rsid w:val="004A07F3"/>
    <w:rsid w:val="004A0BB0"/>
    <w:rsid w:val="004A0CF7"/>
    <w:rsid w:val="004A0F64"/>
    <w:rsid w:val="004A1AC9"/>
    <w:rsid w:val="004A2035"/>
    <w:rsid w:val="004A2678"/>
    <w:rsid w:val="004A26F9"/>
    <w:rsid w:val="004A270C"/>
    <w:rsid w:val="004A30D6"/>
    <w:rsid w:val="004A332C"/>
    <w:rsid w:val="004A356B"/>
    <w:rsid w:val="004A3656"/>
    <w:rsid w:val="004A3730"/>
    <w:rsid w:val="004A3ABA"/>
    <w:rsid w:val="004A3BA4"/>
    <w:rsid w:val="004A411E"/>
    <w:rsid w:val="004A4155"/>
    <w:rsid w:val="004A42B2"/>
    <w:rsid w:val="004A483B"/>
    <w:rsid w:val="004A48C5"/>
    <w:rsid w:val="004A5071"/>
    <w:rsid w:val="004A57BE"/>
    <w:rsid w:val="004A5FE0"/>
    <w:rsid w:val="004A6205"/>
    <w:rsid w:val="004A6438"/>
    <w:rsid w:val="004A662C"/>
    <w:rsid w:val="004A66E5"/>
    <w:rsid w:val="004A7B29"/>
    <w:rsid w:val="004A7F1B"/>
    <w:rsid w:val="004A7FEA"/>
    <w:rsid w:val="004B0824"/>
    <w:rsid w:val="004B1099"/>
    <w:rsid w:val="004B1874"/>
    <w:rsid w:val="004B1AA3"/>
    <w:rsid w:val="004B1CDF"/>
    <w:rsid w:val="004B2578"/>
    <w:rsid w:val="004B2D1B"/>
    <w:rsid w:val="004B3316"/>
    <w:rsid w:val="004B3639"/>
    <w:rsid w:val="004B3705"/>
    <w:rsid w:val="004B3A6F"/>
    <w:rsid w:val="004B3B6C"/>
    <w:rsid w:val="004B3DC3"/>
    <w:rsid w:val="004B4272"/>
    <w:rsid w:val="004B42ED"/>
    <w:rsid w:val="004B44B2"/>
    <w:rsid w:val="004B44BC"/>
    <w:rsid w:val="004B4BCA"/>
    <w:rsid w:val="004B4C54"/>
    <w:rsid w:val="004B5DC1"/>
    <w:rsid w:val="004B5F10"/>
    <w:rsid w:val="004B602F"/>
    <w:rsid w:val="004B694F"/>
    <w:rsid w:val="004B6EC1"/>
    <w:rsid w:val="004B7291"/>
    <w:rsid w:val="004B7B5B"/>
    <w:rsid w:val="004C0143"/>
    <w:rsid w:val="004C030C"/>
    <w:rsid w:val="004C052C"/>
    <w:rsid w:val="004C2990"/>
    <w:rsid w:val="004C2A0E"/>
    <w:rsid w:val="004C2DA3"/>
    <w:rsid w:val="004C3C5A"/>
    <w:rsid w:val="004C3E00"/>
    <w:rsid w:val="004C4180"/>
    <w:rsid w:val="004C4692"/>
    <w:rsid w:val="004C4725"/>
    <w:rsid w:val="004C48A3"/>
    <w:rsid w:val="004C4B3E"/>
    <w:rsid w:val="004C4CE0"/>
    <w:rsid w:val="004C4D7B"/>
    <w:rsid w:val="004C4DF5"/>
    <w:rsid w:val="004C4E2D"/>
    <w:rsid w:val="004C4E81"/>
    <w:rsid w:val="004C56F3"/>
    <w:rsid w:val="004C57B5"/>
    <w:rsid w:val="004C5C2B"/>
    <w:rsid w:val="004C609E"/>
    <w:rsid w:val="004C60EF"/>
    <w:rsid w:val="004C6CEE"/>
    <w:rsid w:val="004C7028"/>
    <w:rsid w:val="004C706C"/>
    <w:rsid w:val="004C74A8"/>
    <w:rsid w:val="004C771C"/>
    <w:rsid w:val="004C78B4"/>
    <w:rsid w:val="004C7943"/>
    <w:rsid w:val="004C7B2A"/>
    <w:rsid w:val="004C7B9A"/>
    <w:rsid w:val="004C7DB1"/>
    <w:rsid w:val="004D0D33"/>
    <w:rsid w:val="004D0EDA"/>
    <w:rsid w:val="004D15BD"/>
    <w:rsid w:val="004D2695"/>
    <w:rsid w:val="004D3047"/>
    <w:rsid w:val="004D394F"/>
    <w:rsid w:val="004D3BAA"/>
    <w:rsid w:val="004D4009"/>
    <w:rsid w:val="004D402C"/>
    <w:rsid w:val="004D43BD"/>
    <w:rsid w:val="004D55D1"/>
    <w:rsid w:val="004D5837"/>
    <w:rsid w:val="004D5FA4"/>
    <w:rsid w:val="004D6A60"/>
    <w:rsid w:val="004D6B51"/>
    <w:rsid w:val="004D6C7C"/>
    <w:rsid w:val="004D6FDF"/>
    <w:rsid w:val="004D7600"/>
    <w:rsid w:val="004E0947"/>
    <w:rsid w:val="004E0FFF"/>
    <w:rsid w:val="004E166E"/>
    <w:rsid w:val="004E1B0F"/>
    <w:rsid w:val="004E2C82"/>
    <w:rsid w:val="004E2C94"/>
    <w:rsid w:val="004E2E42"/>
    <w:rsid w:val="004E3119"/>
    <w:rsid w:val="004E3BC6"/>
    <w:rsid w:val="004E3D60"/>
    <w:rsid w:val="004E3F22"/>
    <w:rsid w:val="004E4287"/>
    <w:rsid w:val="004E4739"/>
    <w:rsid w:val="004E569B"/>
    <w:rsid w:val="004E583A"/>
    <w:rsid w:val="004E5901"/>
    <w:rsid w:val="004E5C7F"/>
    <w:rsid w:val="004E5C81"/>
    <w:rsid w:val="004E5E06"/>
    <w:rsid w:val="004E6253"/>
    <w:rsid w:val="004E62AC"/>
    <w:rsid w:val="004E6818"/>
    <w:rsid w:val="004E696E"/>
    <w:rsid w:val="004E6E4E"/>
    <w:rsid w:val="004E6F07"/>
    <w:rsid w:val="004E73FD"/>
    <w:rsid w:val="004E7D07"/>
    <w:rsid w:val="004E7DC7"/>
    <w:rsid w:val="004E7EDA"/>
    <w:rsid w:val="004F0F53"/>
    <w:rsid w:val="004F0FE6"/>
    <w:rsid w:val="004F101C"/>
    <w:rsid w:val="004F18A3"/>
    <w:rsid w:val="004F196C"/>
    <w:rsid w:val="004F1A9E"/>
    <w:rsid w:val="004F1DA9"/>
    <w:rsid w:val="004F2496"/>
    <w:rsid w:val="004F2511"/>
    <w:rsid w:val="004F34BE"/>
    <w:rsid w:val="004F3656"/>
    <w:rsid w:val="004F39C5"/>
    <w:rsid w:val="004F42BA"/>
    <w:rsid w:val="004F44A1"/>
    <w:rsid w:val="004F4858"/>
    <w:rsid w:val="004F4D71"/>
    <w:rsid w:val="004F578D"/>
    <w:rsid w:val="004F5C7B"/>
    <w:rsid w:val="004F5F37"/>
    <w:rsid w:val="004F6064"/>
    <w:rsid w:val="004F6E5D"/>
    <w:rsid w:val="004F72E8"/>
    <w:rsid w:val="004F78E6"/>
    <w:rsid w:val="004F79DF"/>
    <w:rsid w:val="004F7E25"/>
    <w:rsid w:val="004F7F60"/>
    <w:rsid w:val="0050008D"/>
    <w:rsid w:val="00500487"/>
    <w:rsid w:val="00500E2D"/>
    <w:rsid w:val="0050107E"/>
    <w:rsid w:val="00501108"/>
    <w:rsid w:val="00501643"/>
    <w:rsid w:val="0050195A"/>
    <w:rsid w:val="00501BC4"/>
    <w:rsid w:val="00502502"/>
    <w:rsid w:val="00502996"/>
    <w:rsid w:val="005037A4"/>
    <w:rsid w:val="00504130"/>
    <w:rsid w:val="00504151"/>
    <w:rsid w:val="00504E74"/>
    <w:rsid w:val="005054D6"/>
    <w:rsid w:val="005055DF"/>
    <w:rsid w:val="00506356"/>
    <w:rsid w:val="00506581"/>
    <w:rsid w:val="0050658D"/>
    <w:rsid w:val="00506A52"/>
    <w:rsid w:val="00506D25"/>
    <w:rsid w:val="0050744F"/>
    <w:rsid w:val="00507581"/>
    <w:rsid w:val="005077CF"/>
    <w:rsid w:val="00507BBC"/>
    <w:rsid w:val="00510289"/>
    <w:rsid w:val="00510425"/>
    <w:rsid w:val="00510CB0"/>
    <w:rsid w:val="00510DB5"/>
    <w:rsid w:val="0051122E"/>
    <w:rsid w:val="00511487"/>
    <w:rsid w:val="00512428"/>
    <w:rsid w:val="0051297E"/>
    <w:rsid w:val="00512DA0"/>
    <w:rsid w:val="00512F87"/>
    <w:rsid w:val="0051399F"/>
    <w:rsid w:val="00513CF6"/>
    <w:rsid w:val="00514885"/>
    <w:rsid w:val="00514DB6"/>
    <w:rsid w:val="00515D13"/>
    <w:rsid w:val="0051671B"/>
    <w:rsid w:val="00517129"/>
    <w:rsid w:val="00517BCD"/>
    <w:rsid w:val="00517F70"/>
    <w:rsid w:val="005202F2"/>
    <w:rsid w:val="00520658"/>
    <w:rsid w:val="00520669"/>
    <w:rsid w:val="005206D5"/>
    <w:rsid w:val="005211B5"/>
    <w:rsid w:val="0052135F"/>
    <w:rsid w:val="00521D37"/>
    <w:rsid w:val="005225C0"/>
    <w:rsid w:val="00522DB4"/>
    <w:rsid w:val="00522F4A"/>
    <w:rsid w:val="00523ACA"/>
    <w:rsid w:val="00523BAC"/>
    <w:rsid w:val="00524214"/>
    <w:rsid w:val="00524437"/>
    <w:rsid w:val="00525333"/>
    <w:rsid w:val="0052538F"/>
    <w:rsid w:val="005257A3"/>
    <w:rsid w:val="005259D7"/>
    <w:rsid w:val="005260DD"/>
    <w:rsid w:val="0052679D"/>
    <w:rsid w:val="0052685C"/>
    <w:rsid w:val="00526878"/>
    <w:rsid w:val="00526C8A"/>
    <w:rsid w:val="00527033"/>
    <w:rsid w:val="005270DE"/>
    <w:rsid w:val="0052740A"/>
    <w:rsid w:val="00527814"/>
    <w:rsid w:val="00527DE2"/>
    <w:rsid w:val="00530455"/>
    <w:rsid w:val="00530788"/>
    <w:rsid w:val="0053124D"/>
    <w:rsid w:val="00531579"/>
    <w:rsid w:val="00531A27"/>
    <w:rsid w:val="00531EFF"/>
    <w:rsid w:val="0053336B"/>
    <w:rsid w:val="00533908"/>
    <w:rsid w:val="0053395A"/>
    <w:rsid w:val="00533A06"/>
    <w:rsid w:val="00533B82"/>
    <w:rsid w:val="005349EA"/>
    <w:rsid w:val="0053520F"/>
    <w:rsid w:val="00535760"/>
    <w:rsid w:val="005360D0"/>
    <w:rsid w:val="0053648D"/>
    <w:rsid w:val="00536647"/>
    <w:rsid w:val="00536A1F"/>
    <w:rsid w:val="00536D98"/>
    <w:rsid w:val="0053795B"/>
    <w:rsid w:val="00540937"/>
    <w:rsid w:val="00540E62"/>
    <w:rsid w:val="00541199"/>
    <w:rsid w:val="005416DC"/>
    <w:rsid w:val="00541B51"/>
    <w:rsid w:val="005424F8"/>
    <w:rsid w:val="00543237"/>
    <w:rsid w:val="00543780"/>
    <w:rsid w:val="005439DB"/>
    <w:rsid w:val="00543B18"/>
    <w:rsid w:val="00543DCE"/>
    <w:rsid w:val="00544194"/>
    <w:rsid w:val="0054427C"/>
    <w:rsid w:val="005444FB"/>
    <w:rsid w:val="005447AB"/>
    <w:rsid w:val="00544E5A"/>
    <w:rsid w:val="0054506A"/>
    <w:rsid w:val="0054517C"/>
    <w:rsid w:val="00546003"/>
    <w:rsid w:val="00546027"/>
    <w:rsid w:val="00546A2C"/>
    <w:rsid w:val="00546BC8"/>
    <w:rsid w:val="00546DEF"/>
    <w:rsid w:val="005474A8"/>
    <w:rsid w:val="00547FB4"/>
    <w:rsid w:val="00550C55"/>
    <w:rsid w:val="00550C68"/>
    <w:rsid w:val="00551607"/>
    <w:rsid w:val="0055186A"/>
    <w:rsid w:val="00551952"/>
    <w:rsid w:val="00551FF5"/>
    <w:rsid w:val="005520A1"/>
    <w:rsid w:val="00552622"/>
    <w:rsid w:val="00552A61"/>
    <w:rsid w:val="00552A7C"/>
    <w:rsid w:val="00553B8B"/>
    <w:rsid w:val="00553BFC"/>
    <w:rsid w:val="00553F2F"/>
    <w:rsid w:val="0055420D"/>
    <w:rsid w:val="005544E3"/>
    <w:rsid w:val="00554706"/>
    <w:rsid w:val="0055480F"/>
    <w:rsid w:val="00554A4F"/>
    <w:rsid w:val="00554F45"/>
    <w:rsid w:val="005554B9"/>
    <w:rsid w:val="0055569D"/>
    <w:rsid w:val="00555C1F"/>
    <w:rsid w:val="00555E03"/>
    <w:rsid w:val="00555E79"/>
    <w:rsid w:val="00556152"/>
    <w:rsid w:val="00556699"/>
    <w:rsid w:val="00556B97"/>
    <w:rsid w:val="005573A8"/>
    <w:rsid w:val="0055790D"/>
    <w:rsid w:val="00557A9C"/>
    <w:rsid w:val="00557C0C"/>
    <w:rsid w:val="00557C78"/>
    <w:rsid w:val="005602BB"/>
    <w:rsid w:val="0056057D"/>
    <w:rsid w:val="00561EE6"/>
    <w:rsid w:val="00561F7A"/>
    <w:rsid w:val="00562019"/>
    <w:rsid w:val="005622F6"/>
    <w:rsid w:val="00562F9D"/>
    <w:rsid w:val="00563666"/>
    <w:rsid w:val="00563B23"/>
    <w:rsid w:val="00563BE6"/>
    <w:rsid w:val="0056461E"/>
    <w:rsid w:val="00564737"/>
    <w:rsid w:val="00564B54"/>
    <w:rsid w:val="00565080"/>
    <w:rsid w:val="00565815"/>
    <w:rsid w:val="00566121"/>
    <w:rsid w:val="0056617F"/>
    <w:rsid w:val="005665AC"/>
    <w:rsid w:val="00566979"/>
    <w:rsid w:val="00567366"/>
    <w:rsid w:val="00567484"/>
    <w:rsid w:val="00567E56"/>
    <w:rsid w:val="00570259"/>
    <w:rsid w:val="005702D5"/>
    <w:rsid w:val="005706BF"/>
    <w:rsid w:val="005709D8"/>
    <w:rsid w:val="00570B9E"/>
    <w:rsid w:val="00570D1D"/>
    <w:rsid w:val="00570EC5"/>
    <w:rsid w:val="005711DA"/>
    <w:rsid w:val="00571289"/>
    <w:rsid w:val="00571524"/>
    <w:rsid w:val="005715CF"/>
    <w:rsid w:val="00571FFF"/>
    <w:rsid w:val="00572E3B"/>
    <w:rsid w:val="0057370B"/>
    <w:rsid w:val="00573913"/>
    <w:rsid w:val="00574298"/>
    <w:rsid w:val="005743DD"/>
    <w:rsid w:val="0057446B"/>
    <w:rsid w:val="00574796"/>
    <w:rsid w:val="00574912"/>
    <w:rsid w:val="00574C1F"/>
    <w:rsid w:val="00575EF6"/>
    <w:rsid w:val="00576198"/>
    <w:rsid w:val="00576270"/>
    <w:rsid w:val="0057632E"/>
    <w:rsid w:val="00576A38"/>
    <w:rsid w:val="00576DDB"/>
    <w:rsid w:val="00577AFE"/>
    <w:rsid w:val="005809F6"/>
    <w:rsid w:val="00580F78"/>
    <w:rsid w:val="00580FA1"/>
    <w:rsid w:val="005823A4"/>
    <w:rsid w:val="005827EE"/>
    <w:rsid w:val="00582E20"/>
    <w:rsid w:val="00583861"/>
    <w:rsid w:val="0058478C"/>
    <w:rsid w:val="005847F4"/>
    <w:rsid w:val="00584E27"/>
    <w:rsid w:val="0058521D"/>
    <w:rsid w:val="0058526A"/>
    <w:rsid w:val="005852F3"/>
    <w:rsid w:val="00585576"/>
    <w:rsid w:val="00585658"/>
    <w:rsid w:val="0058709F"/>
    <w:rsid w:val="0058718C"/>
    <w:rsid w:val="005871DE"/>
    <w:rsid w:val="005871EA"/>
    <w:rsid w:val="0058734C"/>
    <w:rsid w:val="005873A8"/>
    <w:rsid w:val="005875C5"/>
    <w:rsid w:val="00587C0F"/>
    <w:rsid w:val="0059004B"/>
    <w:rsid w:val="005900C0"/>
    <w:rsid w:val="00590211"/>
    <w:rsid w:val="00590468"/>
    <w:rsid w:val="00590D65"/>
    <w:rsid w:val="00590E34"/>
    <w:rsid w:val="00590F42"/>
    <w:rsid w:val="00591DE5"/>
    <w:rsid w:val="0059296A"/>
    <w:rsid w:val="00592A93"/>
    <w:rsid w:val="00592D52"/>
    <w:rsid w:val="00592E54"/>
    <w:rsid w:val="00594041"/>
    <w:rsid w:val="005942D4"/>
    <w:rsid w:val="0059484F"/>
    <w:rsid w:val="005948ED"/>
    <w:rsid w:val="00594D9A"/>
    <w:rsid w:val="005954C0"/>
    <w:rsid w:val="005955B4"/>
    <w:rsid w:val="00595789"/>
    <w:rsid w:val="00595CC5"/>
    <w:rsid w:val="005966CD"/>
    <w:rsid w:val="00597AC0"/>
    <w:rsid w:val="00597C77"/>
    <w:rsid w:val="00597C7E"/>
    <w:rsid w:val="005A0296"/>
    <w:rsid w:val="005A1876"/>
    <w:rsid w:val="005A1966"/>
    <w:rsid w:val="005A2110"/>
    <w:rsid w:val="005A24CA"/>
    <w:rsid w:val="005A2F7E"/>
    <w:rsid w:val="005A3168"/>
    <w:rsid w:val="005A350A"/>
    <w:rsid w:val="005A3A54"/>
    <w:rsid w:val="005A3B5E"/>
    <w:rsid w:val="005A3BA6"/>
    <w:rsid w:val="005A3C97"/>
    <w:rsid w:val="005A3CE9"/>
    <w:rsid w:val="005A4CDD"/>
    <w:rsid w:val="005A4D8F"/>
    <w:rsid w:val="005A5120"/>
    <w:rsid w:val="005A5CB5"/>
    <w:rsid w:val="005A6086"/>
    <w:rsid w:val="005A60D9"/>
    <w:rsid w:val="005A65F0"/>
    <w:rsid w:val="005A6B10"/>
    <w:rsid w:val="005A76CC"/>
    <w:rsid w:val="005A7D9E"/>
    <w:rsid w:val="005B0621"/>
    <w:rsid w:val="005B0938"/>
    <w:rsid w:val="005B1DEB"/>
    <w:rsid w:val="005B1EAF"/>
    <w:rsid w:val="005B2158"/>
    <w:rsid w:val="005B266D"/>
    <w:rsid w:val="005B2AF6"/>
    <w:rsid w:val="005B2C63"/>
    <w:rsid w:val="005B3084"/>
    <w:rsid w:val="005B316C"/>
    <w:rsid w:val="005B3322"/>
    <w:rsid w:val="005B3AF2"/>
    <w:rsid w:val="005B40AE"/>
    <w:rsid w:val="005B432F"/>
    <w:rsid w:val="005B45F1"/>
    <w:rsid w:val="005B50AC"/>
    <w:rsid w:val="005B5680"/>
    <w:rsid w:val="005B58DE"/>
    <w:rsid w:val="005B5917"/>
    <w:rsid w:val="005B5C8E"/>
    <w:rsid w:val="005B5FD8"/>
    <w:rsid w:val="005B6249"/>
    <w:rsid w:val="005B6680"/>
    <w:rsid w:val="005B68F1"/>
    <w:rsid w:val="005B6B3C"/>
    <w:rsid w:val="005B6C3E"/>
    <w:rsid w:val="005B726E"/>
    <w:rsid w:val="005B75B0"/>
    <w:rsid w:val="005B7B24"/>
    <w:rsid w:val="005C1318"/>
    <w:rsid w:val="005C157E"/>
    <w:rsid w:val="005C22A8"/>
    <w:rsid w:val="005C2629"/>
    <w:rsid w:val="005C271C"/>
    <w:rsid w:val="005C2E0D"/>
    <w:rsid w:val="005C30C7"/>
    <w:rsid w:val="005C32C2"/>
    <w:rsid w:val="005C371D"/>
    <w:rsid w:val="005C581E"/>
    <w:rsid w:val="005C5E6C"/>
    <w:rsid w:val="005C60BF"/>
    <w:rsid w:val="005C6324"/>
    <w:rsid w:val="005C6A1E"/>
    <w:rsid w:val="005C6E7A"/>
    <w:rsid w:val="005C6EB5"/>
    <w:rsid w:val="005C75E9"/>
    <w:rsid w:val="005C795A"/>
    <w:rsid w:val="005C7E9F"/>
    <w:rsid w:val="005D01A5"/>
    <w:rsid w:val="005D071D"/>
    <w:rsid w:val="005D0D4D"/>
    <w:rsid w:val="005D112E"/>
    <w:rsid w:val="005D114A"/>
    <w:rsid w:val="005D12BB"/>
    <w:rsid w:val="005D1E8C"/>
    <w:rsid w:val="005D1F40"/>
    <w:rsid w:val="005D21AC"/>
    <w:rsid w:val="005D2B97"/>
    <w:rsid w:val="005D2F92"/>
    <w:rsid w:val="005D30AF"/>
    <w:rsid w:val="005D34E0"/>
    <w:rsid w:val="005D398E"/>
    <w:rsid w:val="005D47A9"/>
    <w:rsid w:val="005D54CD"/>
    <w:rsid w:val="005D55E7"/>
    <w:rsid w:val="005D56EC"/>
    <w:rsid w:val="005D580E"/>
    <w:rsid w:val="005D7198"/>
    <w:rsid w:val="005D7588"/>
    <w:rsid w:val="005D76F9"/>
    <w:rsid w:val="005E05E4"/>
    <w:rsid w:val="005E2970"/>
    <w:rsid w:val="005E2CC0"/>
    <w:rsid w:val="005E2F12"/>
    <w:rsid w:val="005E30F6"/>
    <w:rsid w:val="005E373A"/>
    <w:rsid w:val="005E38FA"/>
    <w:rsid w:val="005E3C68"/>
    <w:rsid w:val="005E3EC1"/>
    <w:rsid w:val="005E4248"/>
    <w:rsid w:val="005E4A10"/>
    <w:rsid w:val="005E4A49"/>
    <w:rsid w:val="005E5014"/>
    <w:rsid w:val="005E5243"/>
    <w:rsid w:val="005E5282"/>
    <w:rsid w:val="005E540C"/>
    <w:rsid w:val="005E55C2"/>
    <w:rsid w:val="005E5E68"/>
    <w:rsid w:val="005E63CF"/>
    <w:rsid w:val="005E648F"/>
    <w:rsid w:val="005E6E64"/>
    <w:rsid w:val="005E6E68"/>
    <w:rsid w:val="005F0911"/>
    <w:rsid w:val="005F0C4D"/>
    <w:rsid w:val="005F0DF8"/>
    <w:rsid w:val="005F15B7"/>
    <w:rsid w:val="005F178A"/>
    <w:rsid w:val="005F17DF"/>
    <w:rsid w:val="005F1DA5"/>
    <w:rsid w:val="005F2EE1"/>
    <w:rsid w:val="005F32B6"/>
    <w:rsid w:val="005F3395"/>
    <w:rsid w:val="005F33BB"/>
    <w:rsid w:val="005F3DEF"/>
    <w:rsid w:val="005F3FD4"/>
    <w:rsid w:val="005F40E2"/>
    <w:rsid w:val="005F4718"/>
    <w:rsid w:val="005F4E27"/>
    <w:rsid w:val="005F4F37"/>
    <w:rsid w:val="005F5509"/>
    <w:rsid w:val="005F5BED"/>
    <w:rsid w:val="005F5CDF"/>
    <w:rsid w:val="005F60B4"/>
    <w:rsid w:val="005F6114"/>
    <w:rsid w:val="005F615B"/>
    <w:rsid w:val="005F617B"/>
    <w:rsid w:val="005F6242"/>
    <w:rsid w:val="005F6659"/>
    <w:rsid w:val="005F6715"/>
    <w:rsid w:val="005F6900"/>
    <w:rsid w:val="005F6C6D"/>
    <w:rsid w:val="005F6DC5"/>
    <w:rsid w:val="005F7726"/>
    <w:rsid w:val="00600245"/>
    <w:rsid w:val="00600646"/>
    <w:rsid w:val="006006DF"/>
    <w:rsid w:val="006008C5"/>
    <w:rsid w:val="006011CC"/>
    <w:rsid w:val="0060120E"/>
    <w:rsid w:val="00601705"/>
    <w:rsid w:val="00601B92"/>
    <w:rsid w:val="00601C35"/>
    <w:rsid w:val="00601CCF"/>
    <w:rsid w:val="00601DD4"/>
    <w:rsid w:val="00601F29"/>
    <w:rsid w:val="00601F50"/>
    <w:rsid w:val="00602C38"/>
    <w:rsid w:val="00602F97"/>
    <w:rsid w:val="00602FD3"/>
    <w:rsid w:val="00603746"/>
    <w:rsid w:val="00603968"/>
    <w:rsid w:val="00603C8B"/>
    <w:rsid w:val="00603E2A"/>
    <w:rsid w:val="0060406B"/>
    <w:rsid w:val="00604226"/>
    <w:rsid w:val="006048B3"/>
    <w:rsid w:val="00604A97"/>
    <w:rsid w:val="00604BD3"/>
    <w:rsid w:val="006062D9"/>
    <w:rsid w:val="006067C0"/>
    <w:rsid w:val="00606AE7"/>
    <w:rsid w:val="006073BA"/>
    <w:rsid w:val="006075C6"/>
    <w:rsid w:val="00607D7A"/>
    <w:rsid w:val="00607F34"/>
    <w:rsid w:val="00607FF9"/>
    <w:rsid w:val="0061034F"/>
    <w:rsid w:val="00610435"/>
    <w:rsid w:val="00610B59"/>
    <w:rsid w:val="006118AF"/>
    <w:rsid w:val="006118CF"/>
    <w:rsid w:val="00611F14"/>
    <w:rsid w:val="00612B57"/>
    <w:rsid w:val="00613984"/>
    <w:rsid w:val="00614273"/>
    <w:rsid w:val="00614376"/>
    <w:rsid w:val="00614453"/>
    <w:rsid w:val="00614801"/>
    <w:rsid w:val="00614AB5"/>
    <w:rsid w:val="006156B3"/>
    <w:rsid w:val="00615D3A"/>
    <w:rsid w:val="00615D92"/>
    <w:rsid w:val="006160DE"/>
    <w:rsid w:val="00616250"/>
    <w:rsid w:val="0061729E"/>
    <w:rsid w:val="00617541"/>
    <w:rsid w:val="0062039C"/>
    <w:rsid w:val="006205C2"/>
    <w:rsid w:val="00620918"/>
    <w:rsid w:val="00620BDE"/>
    <w:rsid w:val="0062103C"/>
    <w:rsid w:val="006210B8"/>
    <w:rsid w:val="006216E9"/>
    <w:rsid w:val="00621C82"/>
    <w:rsid w:val="00621DA4"/>
    <w:rsid w:val="006224A3"/>
    <w:rsid w:val="006225E0"/>
    <w:rsid w:val="006226E4"/>
    <w:rsid w:val="006228D1"/>
    <w:rsid w:val="0062291C"/>
    <w:rsid w:val="00622BF1"/>
    <w:rsid w:val="00622C73"/>
    <w:rsid w:val="006236B1"/>
    <w:rsid w:val="00623E7C"/>
    <w:rsid w:val="00624980"/>
    <w:rsid w:val="00624A1C"/>
    <w:rsid w:val="00624DAB"/>
    <w:rsid w:val="00624E7D"/>
    <w:rsid w:val="00624FF6"/>
    <w:rsid w:val="0062561A"/>
    <w:rsid w:val="0062572C"/>
    <w:rsid w:val="00625A2B"/>
    <w:rsid w:val="00625DE0"/>
    <w:rsid w:val="006260B3"/>
    <w:rsid w:val="0062668C"/>
    <w:rsid w:val="006266B8"/>
    <w:rsid w:val="00626DBA"/>
    <w:rsid w:val="00626EC0"/>
    <w:rsid w:val="00626ED9"/>
    <w:rsid w:val="00627504"/>
    <w:rsid w:val="00630062"/>
    <w:rsid w:val="006301BA"/>
    <w:rsid w:val="006306D7"/>
    <w:rsid w:val="00630BCE"/>
    <w:rsid w:val="00630C01"/>
    <w:rsid w:val="00630E73"/>
    <w:rsid w:val="006313FF"/>
    <w:rsid w:val="0063187B"/>
    <w:rsid w:val="00631A8E"/>
    <w:rsid w:val="00632175"/>
    <w:rsid w:val="00632A82"/>
    <w:rsid w:val="00632B88"/>
    <w:rsid w:val="00633772"/>
    <w:rsid w:val="00633AFD"/>
    <w:rsid w:val="0063422D"/>
    <w:rsid w:val="00634494"/>
    <w:rsid w:val="00634FD9"/>
    <w:rsid w:val="0063542C"/>
    <w:rsid w:val="006359E6"/>
    <w:rsid w:val="00636B98"/>
    <w:rsid w:val="00636BE8"/>
    <w:rsid w:val="00636E71"/>
    <w:rsid w:val="00636FD0"/>
    <w:rsid w:val="0063729C"/>
    <w:rsid w:val="00640752"/>
    <w:rsid w:val="006407EC"/>
    <w:rsid w:val="00640C80"/>
    <w:rsid w:val="00641678"/>
    <w:rsid w:val="006425F5"/>
    <w:rsid w:val="0064260E"/>
    <w:rsid w:val="00642905"/>
    <w:rsid w:val="00642B1C"/>
    <w:rsid w:val="00642C0E"/>
    <w:rsid w:val="00642F41"/>
    <w:rsid w:val="006435BD"/>
    <w:rsid w:val="00643790"/>
    <w:rsid w:val="00643900"/>
    <w:rsid w:val="00643A40"/>
    <w:rsid w:val="00643CE5"/>
    <w:rsid w:val="0064476A"/>
    <w:rsid w:val="006450ED"/>
    <w:rsid w:val="006452E1"/>
    <w:rsid w:val="006457C8"/>
    <w:rsid w:val="00645F24"/>
    <w:rsid w:val="00645F49"/>
    <w:rsid w:val="00646214"/>
    <w:rsid w:val="00646263"/>
    <w:rsid w:val="00646404"/>
    <w:rsid w:val="006466C7"/>
    <w:rsid w:val="006467D8"/>
    <w:rsid w:val="00646803"/>
    <w:rsid w:val="00646BA2"/>
    <w:rsid w:val="00647734"/>
    <w:rsid w:val="006479F6"/>
    <w:rsid w:val="00647F2B"/>
    <w:rsid w:val="006501F6"/>
    <w:rsid w:val="006503BC"/>
    <w:rsid w:val="00650795"/>
    <w:rsid w:val="00650C9F"/>
    <w:rsid w:val="00650DD9"/>
    <w:rsid w:val="006520C0"/>
    <w:rsid w:val="006526C8"/>
    <w:rsid w:val="00652A41"/>
    <w:rsid w:val="00652A4E"/>
    <w:rsid w:val="00652BA6"/>
    <w:rsid w:val="00652E3E"/>
    <w:rsid w:val="006534B9"/>
    <w:rsid w:val="00653B15"/>
    <w:rsid w:val="006544B4"/>
    <w:rsid w:val="00654D1A"/>
    <w:rsid w:val="00654EE8"/>
    <w:rsid w:val="0065525F"/>
    <w:rsid w:val="00655480"/>
    <w:rsid w:val="0065554B"/>
    <w:rsid w:val="00655636"/>
    <w:rsid w:val="006558D6"/>
    <w:rsid w:val="00655ABA"/>
    <w:rsid w:val="006567C0"/>
    <w:rsid w:val="00656A15"/>
    <w:rsid w:val="00656DE0"/>
    <w:rsid w:val="00656DF7"/>
    <w:rsid w:val="00656ECD"/>
    <w:rsid w:val="00656FF1"/>
    <w:rsid w:val="00657093"/>
    <w:rsid w:val="00657383"/>
    <w:rsid w:val="006573CD"/>
    <w:rsid w:val="00657405"/>
    <w:rsid w:val="00657868"/>
    <w:rsid w:val="0065791E"/>
    <w:rsid w:val="00657AF7"/>
    <w:rsid w:val="0066007D"/>
    <w:rsid w:val="0066081B"/>
    <w:rsid w:val="006608B4"/>
    <w:rsid w:val="00660A0C"/>
    <w:rsid w:val="00660D6A"/>
    <w:rsid w:val="00660F8A"/>
    <w:rsid w:val="006610E9"/>
    <w:rsid w:val="0066116A"/>
    <w:rsid w:val="00661220"/>
    <w:rsid w:val="0066123E"/>
    <w:rsid w:val="00661A70"/>
    <w:rsid w:val="00661C85"/>
    <w:rsid w:val="00662594"/>
    <w:rsid w:val="00662733"/>
    <w:rsid w:val="00663E4C"/>
    <w:rsid w:val="0066420B"/>
    <w:rsid w:val="00664262"/>
    <w:rsid w:val="006643EA"/>
    <w:rsid w:val="00664480"/>
    <w:rsid w:val="006650C2"/>
    <w:rsid w:val="00665313"/>
    <w:rsid w:val="00665C4A"/>
    <w:rsid w:val="00665D5D"/>
    <w:rsid w:val="006663CA"/>
    <w:rsid w:val="006664BA"/>
    <w:rsid w:val="006666E0"/>
    <w:rsid w:val="006669A1"/>
    <w:rsid w:val="00666A40"/>
    <w:rsid w:val="00666F01"/>
    <w:rsid w:val="0066739A"/>
    <w:rsid w:val="00667460"/>
    <w:rsid w:val="006677BF"/>
    <w:rsid w:val="0066783C"/>
    <w:rsid w:val="00670122"/>
    <w:rsid w:val="00670469"/>
    <w:rsid w:val="00670873"/>
    <w:rsid w:val="00671424"/>
    <w:rsid w:val="00671CC5"/>
    <w:rsid w:val="006725ED"/>
    <w:rsid w:val="00672646"/>
    <w:rsid w:val="00672898"/>
    <w:rsid w:val="0067297C"/>
    <w:rsid w:val="00672A18"/>
    <w:rsid w:val="006733D8"/>
    <w:rsid w:val="006735E4"/>
    <w:rsid w:val="0067366E"/>
    <w:rsid w:val="006737FA"/>
    <w:rsid w:val="00673F8B"/>
    <w:rsid w:val="00674161"/>
    <w:rsid w:val="006742EE"/>
    <w:rsid w:val="00674F5A"/>
    <w:rsid w:val="00675284"/>
    <w:rsid w:val="00675522"/>
    <w:rsid w:val="0067582A"/>
    <w:rsid w:val="006761C0"/>
    <w:rsid w:val="00676A1E"/>
    <w:rsid w:val="00677187"/>
    <w:rsid w:val="006773D2"/>
    <w:rsid w:val="006776F5"/>
    <w:rsid w:val="006778D7"/>
    <w:rsid w:val="00677C1C"/>
    <w:rsid w:val="00677C6A"/>
    <w:rsid w:val="00680086"/>
    <w:rsid w:val="00680114"/>
    <w:rsid w:val="006801D9"/>
    <w:rsid w:val="006804B4"/>
    <w:rsid w:val="00680847"/>
    <w:rsid w:val="00680F35"/>
    <w:rsid w:val="00681386"/>
    <w:rsid w:val="006813AC"/>
    <w:rsid w:val="00681797"/>
    <w:rsid w:val="00681855"/>
    <w:rsid w:val="00681B91"/>
    <w:rsid w:val="00681CC5"/>
    <w:rsid w:val="00681D80"/>
    <w:rsid w:val="00682A42"/>
    <w:rsid w:val="00682EAE"/>
    <w:rsid w:val="00682F3E"/>
    <w:rsid w:val="006834A8"/>
    <w:rsid w:val="006834FB"/>
    <w:rsid w:val="00683584"/>
    <w:rsid w:val="00683613"/>
    <w:rsid w:val="00683C25"/>
    <w:rsid w:val="00683E5F"/>
    <w:rsid w:val="00684097"/>
    <w:rsid w:val="0068473C"/>
    <w:rsid w:val="00684AFB"/>
    <w:rsid w:val="00684F69"/>
    <w:rsid w:val="00684FFA"/>
    <w:rsid w:val="006854BC"/>
    <w:rsid w:val="00686222"/>
    <w:rsid w:val="0068635C"/>
    <w:rsid w:val="006866D6"/>
    <w:rsid w:val="0068685C"/>
    <w:rsid w:val="00686CA0"/>
    <w:rsid w:val="00686FB8"/>
    <w:rsid w:val="006878A4"/>
    <w:rsid w:val="00687C19"/>
    <w:rsid w:val="00687C73"/>
    <w:rsid w:val="00687E5E"/>
    <w:rsid w:val="00690136"/>
    <w:rsid w:val="00690317"/>
    <w:rsid w:val="00690906"/>
    <w:rsid w:val="00690C39"/>
    <w:rsid w:val="00690D4A"/>
    <w:rsid w:val="00691712"/>
    <w:rsid w:val="006918C0"/>
    <w:rsid w:val="00691AA5"/>
    <w:rsid w:val="00691EAE"/>
    <w:rsid w:val="00692B90"/>
    <w:rsid w:val="00693249"/>
    <w:rsid w:val="00693677"/>
    <w:rsid w:val="00693B67"/>
    <w:rsid w:val="00693CF6"/>
    <w:rsid w:val="0069430C"/>
    <w:rsid w:val="006944BB"/>
    <w:rsid w:val="00694698"/>
    <w:rsid w:val="0069491E"/>
    <w:rsid w:val="006951C6"/>
    <w:rsid w:val="006951C7"/>
    <w:rsid w:val="00695375"/>
    <w:rsid w:val="006954A7"/>
    <w:rsid w:val="00695734"/>
    <w:rsid w:val="00695CBE"/>
    <w:rsid w:val="00695EE8"/>
    <w:rsid w:val="0069683B"/>
    <w:rsid w:val="0069699A"/>
    <w:rsid w:val="00696B9C"/>
    <w:rsid w:val="00696E26"/>
    <w:rsid w:val="00697279"/>
    <w:rsid w:val="006974A4"/>
    <w:rsid w:val="00697DC3"/>
    <w:rsid w:val="006A0568"/>
    <w:rsid w:val="006A1623"/>
    <w:rsid w:val="006A1922"/>
    <w:rsid w:val="006A1A3F"/>
    <w:rsid w:val="006A1C53"/>
    <w:rsid w:val="006A1C7F"/>
    <w:rsid w:val="006A1FE0"/>
    <w:rsid w:val="006A25A3"/>
    <w:rsid w:val="006A27A3"/>
    <w:rsid w:val="006A2907"/>
    <w:rsid w:val="006A2A70"/>
    <w:rsid w:val="006A3046"/>
    <w:rsid w:val="006A350E"/>
    <w:rsid w:val="006A35FD"/>
    <w:rsid w:val="006A3823"/>
    <w:rsid w:val="006A3AF0"/>
    <w:rsid w:val="006A3FEB"/>
    <w:rsid w:val="006A4122"/>
    <w:rsid w:val="006A4FDE"/>
    <w:rsid w:val="006A508B"/>
    <w:rsid w:val="006A57C4"/>
    <w:rsid w:val="006A5B7C"/>
    <w:rsid w:val="006A5BF6"/>
    <w:rsid w:val="006A60E6"/>
    <w:rsid w:val="006A6AA5"/>
    <w:rsid w:val="006A6E3F"/>
    <w:rsid w:val="006A7424"/>
    <w:rsid w:val="006A784E"/>
    <w:rsid w:val="006A785E"/>
    <w:rsid w:val="006B113F"/>
    <w:rsid w:val="006B1453"/>
    <w:rsid w:val="006B16B3"/>
    <w:rsid w:val="006B1708"/>
    <w:rsid w:val="006B1883"/>
    <w:rsid w:val="006B1A88"/>
    <w:rsid w:val="006B1C3C"/>
    <w:rsid w:val="006B211B"/>
    <w:rsid w:val="006B26D8"/>
    <w:rsid w:val="006B321B"/>
    <w:rsid w:val="006B43C0"/>
    <w:rsid w:val="006B4434"/>
    <w:rsid w:val="006B485E"/>
    <w:rsid w:val="006B4A39"/>
    <w:rsid w:val="006B5025"/>
    <w:rsid w:val="006B57A0"/>
    <w:rsid w:val="006B5844"/>
    <w:rsid w:val="006B5AAB"/>
    <w:rsid w:val="006B5CC4"/>
    <w:rsid w:val="006B614C"/>
    <w:rsid w:val="006B629E"/>
    <w:rsid w:val="006B62FC"/>
    <w:rsid w:val="006B6588"/>
    <w:rsid w:val="006B6D10"/>
    <w:rsid w:val="006B7322"/>
    <w:rsid w:val="006B75E9"/>
    <w:rsid w:val="006B79B5"/>
    <w:rsid w:val="006B7F4F"/>
    <w:rsid w:val="006C023E"/>
    <w:rsid w:val="006C02EA"/>
    <w:rsid w:val="006C0B40"/>
    <w:rsid w:val="006C1202"/>
    <w:rsid w:val="006C14F8"/>
    <w:rsid w:val="006C18BB"/>
    <w:rsid w:val="006C191D"/>
    <w:rsid w:val="006C1B14"/>
    <w:rsid w:val="006C2016"/>
    <w:rsid w:val="006C2022"/>
    <w:rsid w:val="006C2141"/>
    <w:rsid w:val="006C2AB5"/>
    <w:rsid w:val="006C2C70"/>
    <w:rsid w:val="006C2EF1"/>
    <w:rsid w:val="006C2FBF"/>
    <w:rsid w:val="006C38D8"/>
    <w:rsid w:val="006C3AC3"/>
    <w:rsid w:val="006C3F11"/>
    <w:rsid w:val="006C42D1"/>
    <w:rsid w:val="006C499A"/>
    <w:rsid w:val="006C4D92"/>
    <w:rsid w:val="006C4E64"/>
    <w:rsid w:val="006C4F98"/>
    <w:rsid w:val="006C4FB7"/>
    <w:rsid w:val="006C59D0"/>
    <w:rsid w:val="006C5AE4"/>
    <w:rsid w:val="006C5BE6"/>
    <w:rsid w:val="006C62F9"/>
    <w:rsid w:val="006C64D8"/>
    <w:rsid w:val="006C6687"/>
    <w:rsid w:val="006C682D"/>
    <w:rsid w:val="006C7170"/>
    <w:rsid w:val="006C74E6"/>
    <w:rsid w:val="006C7921"/>
    <w:rsid w:val="006D0049"/>
    <w:rsid w:val="006D0519"/>
    <w:rsid w:val="006D062E"/>
    <w:rsid w:val="006D0882"/>
    <w:rsid w:val="006D0973"/>
    <w:rsid w:val="006D0B40"/>
    <w:rsid w:val="006D0D06"/>
    <w:rsid w:val="006D170C"/>
    <w:rsid w:val="006D1DC6"/>
    <w:rsid w:val="006D1E2B"/>
    <w:rsid w:val="006D1E84"/>
    <w:rsid w:val="006D1FDC"/>
    <w:rsid w:val="006D1FEC"/>
    <w:rsid w:val="006D2107"/>
    <w:rsid w:val="006D2237"/>
    <w:rsid w:val="006D296D"/>
    <w:rsid w:val="006D2F42"/>
    <w:rsid w:val="006D32AA"/>
    <w:rsid w:val="006D3874"/>
    <w:rsid w:val="006D3A9C"/>
    <w:rsid w:val="006D3F5B"/>
    <w:rsid w:val="006D4164"/>
    <w:rsid w:val="006D436E"/>
    <w:rsid w:val="006D4AA6"/>
    <w:rsid w:val="006D4BE6"/>
    <w:rsid w:val="006D5A81"/>
    <w:rsid w:val="006D5C3C"/>
    <w:rsid w:val="006D5FBD"/>
    <w:rsid w:val="006D665B"/>
    <w:rsid w:val="006D67AA"/>
    <w:rsid w:val="006D6AD7"/>
    <w:rsid w:val="006D6E7D"/>
    <w:rsid w:val="006E01A1"/>
    <w:rsid w:val="006E01BB"/>
    <w:rsid w:val="006E0FDD"/>
    <w:rsid w:val="006E126C"/>
    <w:rsid w:val="006E134A"/>
    <w:rsid w:val="006E1476"/>
    <w:rsid w:val="006E1492"/>
    <w:rsid w:val="006E1760"/>
    <w:rsid w:val="006E1968"/>
    <w:rsid w:val="006E228E"/>
    <w:rsid w:val="006E22A9"/>
    <w:rsid w:val="006E24D9"/>
    <w:rsid w:val="006E2948"/>
    <w:rsid w:val="006E2A10"/>
    <w:rsid w:val="006E2CA0"/>
    <w:rsid w:val="006E2DC4"/>
    <w:rsid w:val="006E3215"/>
    <w:rsid w:val="006E33B5"/>
    <w:rsid w:val="006E3925"/>
    <w:rsid w:val="006E3986"/>
    <w:rsid w:val="006E3C5E"/>
    <w:rsid w:val="006E44AA"/>
    <w:rsid w:val="006E45BD"/>
    <w:rsid w:val="006E4CC5"/>
    <w:rsid w:val="006E51A6"/>
    <w:rsid w:val="006E5274"/>
    <w:rsid w:val="006E5A22"/>
    <w:rsid w:val="006E5C86"/>
    <w:rsid w:val="006E66D5"/>
    <w:rsid w:val="006E66D8"/>
    <w:rsid w:val="006E6755"/>
    <w:rsid w:val="006E6998"/>
    <w:rsid w:val="006E6D2C"/>
    <w:rsid w:val="006E6F29"/>
    <w:rsid w:val="006E7163"/>
    <w:rsid w:val="006E77F3"/>
    <w:rsid w:val="006E7A93"/>
    <w:rsid w:val="006E7B7C"/>
    <w:rsid w:val="006E7DB6"/>
    <w:rsid w:val="006E7F2E"/>
    <w:rsid w:val="006F0FEB"/>
    <w:rsid w:val="006F1A97"/>
    <w:rsid w:val="006F205A"/>
    <w:rsid w:val="006F2327"/>
    <w:rsid w:val="006F33CF"/>
    <w:rsid w:val="006F352F"/>
    <w:rsid w:val="006F41F9"/>
    <w:rsid w:val="006F452E"/>
    <w:rsid w:val="006F454A"/>
    <w:rsid w:val="006F46A9"/>
    <w:rsid w:val="006F48BF"/>
    <w:rsid w:val="006F5D18"/>
    <w:rsid w:val="006F6159"/>
    <w:rsid w:val="006F6194"/>
    <w:rsid w:val="006F61EE"/>
    <w:rsid w:val="006F64FE"/>
    <w:rsid w:val="006F65C0"/>
    <w:rsid w:val="006F79B0"/>
    <w:rsid w:val="006F79FF"/>
    <w:rsid w:val="006F7D49"/>
    <w:rsid w:val="006F7D4A"/>
    <w:rsid w:val="007004FA"/>
    <w:rsid w:val="00700BEF"/>
    <w:rsid w:val="007017C7"/>
    <w:rsid w:val="00701B52"/>
    <w:rsid w:val="007020F2"/>
    <w:rsid w:val="00702520"/>
    <w:rsid w:val="00702C54"/>
    <w:rsid w:val="00702F66"/>
    <w:rsid w:val="00703076"/>
    <w:rsid w:val="00703456"/>
    <w:rsid w:val="007034A8"/>
    <w:rsid w:val="007037E3"/>
    <w:rsid w:val="007042B4"/>
    <w:rsid w:val="007043A3"/>
    <w:rsid w:val="00704BD8"/>
    <w:rsid w:val="00704C1D"/>
    <w:rsid w:val="00704E16"/>
    <w:rsid w:val="00705367"/>
    <w:rsid w:val="00705512"/>
    <w:rsid w:val="0070563D"/>
    <w:rsid w:val="007058E8"/>
    <w:rsid w:val="00705E98"/>
    <w:rsid w:val="0070600C"/>
    <w:rsid w:val="007060EE"/>
    <w:rsid w:val="00706234"/>
    <w:rsid w:val="0070633E"/>
    <w:rsid w:val="00706528"/>
    <w:rsid w:val="00706569"/>
    <w:rsid w:val="00706BC1"/>
    <w:rsid w:val="007072EC"/>
    <w:rsid w:val="0070773A"/>
    <w:rsid w:val="00707B22"/>
    <w:rsid w:val="007100A2"/>
    <w:rsid w:val="00710AAE"/>
    <w:rsid w:val="00710E79"/>
    <w:rsid w:val="00711084"/>
    <w:rsid w:val="0071122A"/>
    <w:rsid w:val="0071137A"/>
    <w:rsid w:val="007116E2"/>
    <w:rsid w:val="007117DC"/>
    <w:rsid w:val="00711C88"/>
    <w:rsid w:val="0071201D"/>
    <w:rsid w:val="00712495"/>
    <w:rsid w:val="00712A8F"/>
    <w:rsid w:val="00712D5F"/>
    <w:rsid w:val="007131C6"/>
    <w:rsid w:val="00714252"/>
    <w:rsid w:val="0071468A"/>
    <w:rsid w:val="00714A22"/>
    <w:rsid w:val="00715153"/>
    <w:rsid w:val="0071679F"/>
    <w:rsid w:val="00716A71"/>
    <w:rsid w:val="00716AFF"/>
    <w:rsid w:val="00716EB8"/>
    <w:rsid w:val="00716F38"/>
    <w:rsid w:val="00717A20"/>
    <w:rsid w:val="00720534"/>
    <w:rsid w:val="0072066A"/>
    <w:rsid w:val="00720849"/>
    <w:rsid w:val="00720A5D"/>
    <w:rsid w:val="007210A7"/>
    <w:rsid w:val="00721342"/>
    <w:rsid w:val="007214D4"/>
    <w:rsid w:val="007216CC"/>
    <w:rsid w:val="00721AB4"/>
    <w:rsid w:val="00721E9B"/>
    <w:rsid w:val="007224AF"/>
    <w:rsid w:val="007229F0"/>
    <w:rsid w:val="00723516"/>
    <w:rsid w:val="00723A91"/>
    <w:rsid w:val="00723F4B"/>
    <w:rsid w:val="007249AB"/>
    <w:rsid w:val="00725386"/>
    <w:rsid w:val="007255D9"/>
    <w:rsid w:val="00725A5E"/>
    <w:rsid w:val="00725C83"/>
    <w:rsid w:val="00726CA4"/>
    <w:rsid w:val="00727051"/>
    <w:rsid w:val="0072737A"/>
    <w:rsid w:val="00727868"/>
    <w:rsid w:val="00727A26"/>
    <w:rsid w:val="00727A49"/>
    <w:rsid w:val="007300AA"/>
    <w:rsid w:val="007301B6"/>
    <w:rsid w:val="00730679"/>
    <w:rsid w:val="0073074D"/>
    <w:rsid w:val="007307C0"/>
    <w:rsid w:val="0073082B"/>
    <w:rsid w:val="00730BB7"/>
    <w:rsid w:val="00730D05"/>
    <w:rsid w:val="00731825"/>
    <w:rsid w:val="00731B30"/>
    <w:rsid w:val="00731C77"/>
    <w:rsid w:val="007322DD"/>
    <w:rsid w:val="00732CA9"/>
    <w:rsid w:val="00732F54"/>
    <w:rsid w:val="0073513D"/>
    <w:rsid w:val="00735D47"/>
    <w:rsid w:val="007360C4"/>
    <w:rsid w:val="007366D8"/>
    <w:rsid w:val="00736726"/>
    <w:rsid w:val="00736AFD"/>
    <w:rsid w:val="00736E8C"/>
    <w:rsid w:val="007373F4"/>
    <w:rsid w:val="0073762D"/>
    <w:rsid w:val="00737723"/>
    <w:rsid w:val="007401C5"/>
    <w:rsid w:val="00740531"/>
    <w:rsid w:val="00740BC7"/>
    <w:rsid w:val="00741213"/>
    <w:rsid w:val="00741275"/>
    <w:rsid w:val="007418C5"/>
    <w:rsid w:val="007418E6"/>
    <w:rsid w:val="00741DCA"/>
    <w:rsid w:val="007420FA"/>
    <w:rsid w:val="00743851"/>
    <w:rsid w:val="007439B9"/>
    <w:rsid w:val="00743A89"/>
    <w:rsid w:val="0074432A"/>
    <w:rsid w:val="00744EC6"/>
    <w:rsid w:val="00744F01"/>
    <w:rsid w:val="00745E96"/>
    <w:rsid w:val="007464AF"/>
    <w:rsid w:val="007466B9"/>
    <w:rsid w:val="00746A86"/>
    <w:rsid w:val="00746D09"/>
    <w:rsid w:val="00746F5C"/>
    <w:rsid w:val="00747A20"/>
    <w:rsid w:val="00747A75"/>
    <w:rsid w:val="00747E10"/>
    <w:rsid w:val="00750026"/>
    <w:rsid w:val="00750479"/>
    <w:rsid w:val="00750D52"/>
    <w:rsid w:val="00751322"/>
    <w:rsid w:val="007514E5"/>
    <w:rsid w:val="0075152C"/>
    <w:rsid w:val="00752092"/>
    <w:rsid w:val="00752149"/>
    <w:rsid w:val="00752162"/>
    <w:rsid w:val="00752750"/>
    <w:rsid w:val="0075322C"/>
    <w:rsid w:val="0075367B"/>
    <w:rsid w:val="0075384D"/>
    <w:rsid w:val="00753905"/>
    <w:rsid w:val="007540B5"/>
    <w:rsid w:val="0075508D"/>
    <w:rsid w:val="007554AB"/>
    <w:rsid w:val="007555AA"/>
    <w:rsid w:val="00755E10"/>
    <w:rsid w:val="00755EAC"/>
    <w:rsid w:val="00755EB1"/>
    <w:rsid w:val="007562E3"/>
    <w:rsid w:val="00756611"/>
    <w:rsid w:val="007567BA"/>
    <w:rsid w:val="00756F2B"/>
    <w:rsid w:val="00757088"/>
    <w:rsid w:val="00757448"/>
    <w:rsid w:val="007579CB"/>
    <w:rsid w:val="00757CAF"/>
    <w:rsid w:val="00757CD7"/>
    <w:rsid w:val="007602A7"/>
    <w:rsid w:val="00760550"/>
    <w:rsid w:val="00760A12"/>
    <w:rsid w:val="00760B06"/>
    <w:rsid w:val="00760C21"/>
    <w:rsid w:val="00760F75"/>
    <w:rsid w:val="007612D2"/>
    <w:rsid w:val="007614A1"/>
    <w:rsid w:val="00761FF5"/>
    <w:rsid w:val="00762295"/>
    <w:rsid w:val="00762C30"/>
    <w:rsid w:val="00762CD8"/>
    <w:rsid w:val="00762F99"/>
    <w:rsid w:val="00763914"/>
    <w:rsid w:val="00763B51"/>
    <w:rsid w:val="00763B5F"/>
    <w:rsid w:val="00764100"/>
    <w:rsid w:val="0076410C"/>
    <w:rsid w:val="007643BF"/>
    <w:rsid w:val="00764D22"/>
    <w:rsid w:val="00764F12"/>
    <w:rsid w:val="00765180"/>
    <w:rsid w:val="00765F8E"/>
    <w:rsid w:val="00765FAD"/>
    <w:rsid w:val="007661DE"/>
    <w:rsid w:val="00766BA3"/>
    <w:rsid w:val="00766D66"/>
    <w:rsid w:val="00767118"/>
    <w:rsid w:val="00767234"/>
    <w:rsid w:val="0076796E"/>
    <w:rsid w:val="00767A5A"/>
    <w:rsid w:val="00767A9C"/>
    <w:rsid w:val="00767FA3"/>
    <w:rsid w:val="00770559"/>
    <w:rsid w:val="007706C0"/>
    <w:rsid w:val="007707E9"/>
    <w:rsid w:val="00770C33"/>
    <w:rsid w:val="007711B1"/>
    <w:rsid w:val="007714E9"/>
    <w:rsid w:val="00771745"/>
    <w:rsid w:val="00771A69"/>
    <w:rsid w:val="0077288F"/>
    <w:rsid w:val="0077384D"/>
    <w:rsid w:val="00773A99"/>
    <w:rsid w:val="00773AA2"/>
    <w:rsid w:val="00773EF5"/>
    <w:rsid w:val="00773FD5"/>
    <w:rsid w:val="00774215"/>
    <w:rsid w:val="00774756"/>
    <w:rsid w:val="007754EE"/>
    <w:rsid w:val="00775966"/>
    <w:rsid w:val="00776087"/>
    <w:rsid w:val="0077657A"/>
    <w:rsid w:val="00776B1C"/>
    <w:rsid w:val="00777033"/>
    <w:rsid w:val="00777052"/>
    <w:rsid w:val="007772AE"/>
    <w:rsid w:val="00777405"/>
    <w:rsid w:val="00777530"/>
    <w:rsid w:val="00777AE4"/>
    <w:rsid w:val="00777CD5"/>
    <w:rsid w:val="00777D5C"/>
    <w:rsid w:val="00780070"/>
    <w:rsid w:val="0078015F"/>
    <w:rsid w:val="00780CA1"/>
    <w:rsid w:val="00780CE9"/>
    <w:rsid w:val="007812BF"/>
    <w:rsid w:val="00781782"/>
    <w:rsid w:val="007825CB"/>
    <w:rsid w:val="00782A32"/>
    <w:rsid w:val="00782AC7"/>
    <w:rsid w:val="007839DD"/>
    <w:rsid w:val="00783ACB"/>
    <w:rsid w:val="007841A3"/>
    <w:rsid w:val="0078483B"/>
    <w:rsid w:val="0078539E"/>
    <w:rsid w:val="007856D1"/>
    <w:rsid w:val="007860C0"/>
    <w:rsid w:val="007863CF"/>
    <w:rsid w:val="0078750D"/>
    <w:rsid w:val="00787804"/>
    <w:rsid w:val="00787B26"/>
    <w:rsid w:val="00787C9D"/>
    <w:rsid w:val="007901EB"/>
    <w:rsid w:val="00790408"/>
    <w:rsid w:val="00790544"/>
    <w:rsid w:val="0079069B"/>
    <w:rsid w:val="00790843"/>
    <w:rsid w:val="00790DB0"/>
    <w:rsid w:val="00791CE5"/>
    <w:rsid w:val="0079247C"/>
    <w:rsid w:val="0079257D"/>
    <w:rsid w:val="007925B0"/>
    <w:rsid w:val="00792650"/>
    <w:rsid w:val="00792A90"/>
    <w:rsid w:val="00793120"/>
    <w:rsid w:val="00793634"/>
    <w:rsid w:val="0079381D"/>
    <w:rsid w:val="007938DE"/>
    <w:rsid w:val="0079467B"/>
    <w:rsid w:val="007949FC"/>
    <w:rsid w:val="00794F58"/>
    <w:rsid w:val="00795048"/>
    <w:rsid w:val="00796115"/>
    <w:rsid w:val="0079648A"/>
    <w:rsid w:val="00796EE1"/>
    <w:rsid w:val="0079762E"/>
    <w:rsid w:val="007A0087"/>
    <w:rsid w:val="007A0103"/>
    <w:rsid w:val="007A029D"/>
    <w:rsid w:val="007A0349"/>
    <w:rsid w:val="007A03F5"/>
    <w:rsid w:val="007A0C21"/>
    <w:rsid w:val="007A0F23"/>
    <w:rsid w:val="007A158B"/>
    <w:rsid w:val="007A15AB"/>
    <w:rsid w:val="007A1829"/>
    <w:rsid w:val="007A18C2"/>
    <w:rsid w:val="007A1BBA"/>
    <w:rsid w:val="007A1C41"/>
    <w:rsid w:val="007A2033"/>
    <w:rsid w:val="007A2465"/>
    <w:rsid w:val="007A2653"/>
    <w:rsid w:val="007A2CC0"/>
    <w:rsid w:val="007A3278"/>
    <w:rsid w:val="007A328D"/>
    <w:rsid w:val="007A4097"/>
    <w:rsid w:val="007A4153"/>
    <w:rsid w:val="007A464A"/>
    <w:rsid w:val="007A49B6"/>
    <w:rsid w:val="007A4D92"/>
    <w:rsid w:val="007A4E2A"/>
    <w:rsid w:val="007A5464"/>
    <w:rsid w:val="007A5595"/>
    <w:rsid w:val="007A5643"/>
    <w:rsid w:val="007A56A0"/>
    <w:rsid w:val="007A6436"/>
    <w:rsid w:val="007A7171"/>
    <w:rsid w:val="007A76A0"/>
    <w:rsid w:val="007A76EF"/>
    <w:rsid w:val="007A77AD"/>
    <w:rsid w:val="007A7A7F"/>
    <w:rsid w:val="007B00BA"/>
    <w:rsid w:val="007B07A1"/>
    <w:rsid w:val="007B08E1"/>
    <w:rsid w:val="007B0A4B"/>
    <w:rsid w:val="007B0B80"/>
    <w:rsid w:val="007B0D8E"/>
    <w:rsid w:val="007B1318"/>
    <w:rsid w:val="007B172C"/>
    <w:rsid w:val="007B2157"/>
    <w:rsid w:val="007B21A3"/>
    <w:rsid w:val="007B252E"/>
    <w:rsid w:val="007B260D"/>
    <w:rsid w:val="007B2C1A"/>
    <w:rsid w:val="007B2FC9"/>
    <w:rsid w:val="007B33B5"/>
    <w:rsid w:val="007B3605"/>
    <w:rsid w:val="007B3AE6"/>
    <w:rsid w:val="007B3C3D"/>
    <w:rsid w:val="007B3E9E"/>
    <w:rsid w:val="007B4804"/>
    <w:rsid w:val="007B49FC"/>
    <w:rsid w:val="007B5578"/>
    <w:rsid w:val="007B57D6"/>
    <w:rsid w:val="007B5D28"/>
    <w:rsid w:val="007B5F14"/>
    <w:rsid w:val="007B6999"/>
    <w:rsid w:val="007B6C07"/>
    <w:rsid w:val="007B6D55"/>
    <w:rsid w:val="007B6D9F"/>
    <w:rsid w:val="007B710C"/>
    <w:rsid w:val="007B7403"/>
    <w:rsid w:val="007B78DA"/>
    <w:rsid w:val="007B7D57"/>
    <w:rsid w:val="007B7E9E"/>
    <w:rsid w:val="007C036D"/>
    <w:rsid w:val="007C051A"/>
    <w:rsid w:val="007C0986"/>
    <w:rsid w:val="007C09DE"/>
    <w:rsid w:val="007C12D5"/>
    <w:rsid w:val="007C1D29"/>
    <w:rsid w:val="007C1DE8"/>
    <w:rsid w:val="007C2697"/>
    <w:rsid w:val="007C2716"/>
    <w:rsid w:val="007C2774"/>
    <w:rsid w:val="007C27A5"/>
    <w:rsid w:val="007C2C9B"/>
    <w:rsid w:val="007C30D8"/>
    <w:rsid w:val="007C3522"/>
    <w:rsid w:val="007C39C2"/>
    <w:rsid w:val="007C41D3"/>
    <w:rsid w:val="007C430A"/>
    <w:rsid w:val="007C4EBC"/>
    <w:rsid w:val="007C5FB0"/>
    <w:rsid w:val="007C6277"/>
    <w:rsid w:val="007C69F8"/>
    <w:rsid w:val="007C6CEB"/>
    <w:rsid w:val="007C6F0E"/>
    <w:rsid w:val="007C6F8F"/>
    <w:rsid w:val="007C745C"/>
    <w:rsid w:val="007C777D"/>
    <w:rsid w:val="007C77B2"/>
    <w:rsid w:val="007C7B2C"/>
    <w:rsid w:val="007D07CB"/>
    <w:rsid w:val="007D0858"/>
    <w:rsid w:val="007D138B"/>
    <w:rsid w:val="007D1A11"/>
    <w:rsid w:val="007D1B89"/>
    <w:rsid w:val="007D360E"/>
    <w:rsid w:val="007D3618"/>
    <w:rsid w:val="007D361A"/>
    <w:rsid w:val="007D3D60"/>
    <w:rsid w:val="007D3FD1"/>
    <w:rsid w:val="007D4383"/>
    <w:rsid w:val="007D4713"/>
    <w:rsid w:val="007D5B7E"/>
    <w:rsid w:val="007D6758"/>
    <w:rsid w:val="007D68EE"/>
    <w:rsid w:val="007D6973"/>
    <w:rsid w:val="007D7395"/>
    <w:rsid w:val="007D7466"/>
    <w:rsid w:val="007E0075"/>
    <w:rsid w:val="007E0839"/>
    <w:rsid w:val="007E0FDC"/>
    <w:rsid w:val="007E144D"/>
    <w:rsid w:val="007E1AD4"/>
    <w:rsid w:val="007E1B5A"/>
    <w:rsid w:val="007E1DEC"/>
    <w:rsid w:val="007E212E"/>
    <w:rsid w:val="007E2365"/>
    <w:rsid w:val="007E2927"/>
    <w:rsid w:val="007E2C22"/>
    <w:rsid w:val="007E37A8"/>
    <w:rsid w:val="007E3AB1"/>
    <w:rsid w:val="007E3EC9"/>
    <w:rsid w:val="007E3FCC"/>
    <w:rsid w:val="007E4398"/>
    <w:rsid w:val="007E43CB"/>
    <w:rsid w:val="007E4AA3"/>
    <w:rsid w:val="007E4B65"/>
    <w:rsid w:val="007E52BC"/>
    <w:rsid w:val="007E5474"/>
    <w:rsid w:val="007E59FD"/>
    <w:rsid w:val="007E6113"/>
    <w:rsid w:val="007E7422"/>
    <w:rsid w:val="007E7883"/>
    <w:rsid w:val="007E79BB"/>
    <w:rsid w:val="007E7C88"/>
    <w:rsid w:val="007F03BE"/>
    <w:rsid w:val="007F0DED"/>
    <w:rsid w:val="007F144C"/>
    <w:rsid w:val="007F15DD"/>
    <w:rsid w:val="007F1A7C"/>
    <w:rsid w:val="007F1B27"/>
    <w:rsid w:val="007F1EC1"/>
    <w:rsid w:val="007F246D"/>
    <w:rsid w:val="007F2489"/>
    <w:rsid w:val="007F2BA5"/>
    <w:rsid w:val="007F3328"/>
    <w:rsid w:val="007F3433"/>
    <w:rsid w:val="007F3496"/>
    <w:rsid w:val="007F36FD"/>
    <w:rsid w:val="007F3817"/>
    <w:rsid w:val="007F3A43"/>
    <w:rsid w:val="007F3D4B"/>
    <w:rsid w:val="007F4111"/>
    <w:rsid w:val="007F4B2E"/>
    <w:rsid w:val="007F503C"/>
    <w:rsid w:val="007F560B"/>
    <w:rsid w:val="007F5787"/>
    <w:rsid w:val="007F5A63"/>
    <w:rsid w:val="007F60A4"/>
    <w:rsid w:val="007F6759"/>
    <w:rsid w:val="007F6A80"/>
    <w:rsid w:val="007F6C03"/>
    <w:rsid w:val="007F78F7"/>
    <w:rsid w:val="007F7B3B"/>
    <w:rsid w:val="00800110"/>
    <w:rsid w:val="008002C6"/>
    <w:rsid w:val="008004F4"/>
    <w:rsid w:val="00800B16"/>
    <w:rsid w:val="00800F05"/>
    <w:rsid w:val="00801806"/>
    <w:rsid w:val="00801E53"/>
    <w:rsid w:val="00801E86"/>
    <w:rsid w:val="00802185"/>
    <w:rsid w:val="0080244F"/>
    <w:rsid w:val="008024DA"/>
    <w:rsid w:val="008024DC"/>
    <w:rsid w:val="008028EC"/>
    <w:rsid w:val="00802AFA"/>
    <w:rsid w:val="00802B8F"/>
    <w:rsid w:val="00802CFA"/>
    <w:rsid w:val="00803A79"/>
    <w:rsid w:val="00803BC8"/>
    <w:rsid w:val="0080488C"/>
    <w:rsid w:val="008052CC"/>
    <w:rsid w:val="008055AF"/>
    <w:rsid w:val="00805D66"/>
    <w:rsid w:val="008060A3"/>
    <w:rsid w:val="0080720B"/>
    <w:rsid w:val="00807367"/>
    <w:rsid w:val="008079E3"/>
    <w:rsid w:val="00807B1D"/>
    <w:rsid w:val="00807F1A"/>
    <w:rsid w:val="008103EA"/>
    <w:rsid w:val="008103ED"/>
    <w:rsid w:val="0081054B"/>
    <w:rsid w:val="00810917"/>
    <w:rsid w:val="0081111A"/>
    <w:rsid w:val="00811141"/>
    <w:rsid w:val="00811AFC"/>
    <w:rsid w:val="00811E85"/>
    <w:rsid w:val="0081252E"/>
    <w:rsid w:val="00812BB1"/>
    <w:rsid w:val="0081444D"/>
    <w:rsid w:val="00814701"/>
    <w:rsid w:val="00815C3D"/>
    <w:rsid w:val="0081692A"/>
    <w:rsid w:val="00816E3A"/>
    <w:rsid w:val="00816F61"/>
    <w:rsid w:val="00817458"/>
    <w:rsid w:val="00817563"/>
    <w:rsid w:val="00817564"/>
    <w:rsid w:val="00820129"/>
    <w:rsid w:val="008209E1"/>
    <w:rsid w:val="008211D9"/>
    <w:rsid w:val="0082166A"/>
    <w:rsid w:val="00821ABC"/>
    <w:rsid w:val="008223D7"/>
    <w:rsid w:val="008227E9"/>
    <w:rsid w:val="008232DE"/>
    <w:rsid w:val="0082364C"/>
    <w:rsid w:val="008241ED"/>
    <w:rsid w:val="008242A3"/>
    <w:rsid w:val="0082432B"/>
    <w:rsid w:val="00824979"/>
    <w:rsid w:val="00824B1E"/>
    <w:rsid w:val="00824E2E"/>
    <w:rsid w:val="0082515E"/>
    <w:rsid w:val="0082515F"/>
    <w:rsid w:val="0082544C"/>
    <w:rsid w:val="00825D51"/>
    <w:rsid w:val="00825FC7"/>
    <w:rsid w:val="00826082"/>
    <w:rsid w:val="00826351"/>
    <w:rsid w:val="0083009F"/>
    <w:rsid w:val="008301F2"/>
    <w:rsid w:val="00830491"/>
    <w:rsid w:val="00830AE7"/>
    <w:rsid w:val="00830AEA"/>
    <w:rsid w:val="00830B89"/>
    <w:rsid w:val="00830D3A"/>
    <w:rsid w:val="00830E0B"/>
    <w:rsid w:val="008317D8"/>
    <w:rsid w:val="00831B6C"/>
    <w:rsid w:val="00832064"/>
    <w:rsid w:val="00832C0E"/>
    <w:rsid w:val="00832F07"/>
    <w:rsid w:val="008330BE"/>
    <w:rsid w:val="0083349E"/>
    <w:rsid w:val="008345B0"/>
    <w:rsid w:val="00835A06"/>
    <w:rsid w:val="00835BA6"/>
    <w:rsid w:val="00835C03"/>
    <w:rsid w:val="0083602B"/>
    <w:rsid w:val="00836064"/>
    <w:rsid w:val="008363FF"/>
    <w:rsid w:val="00836DDF"/>
    <w:rsid w:val="00837241"/>
    <w:rsid w:val="008379E2"/>
    <w:rsid w:val="00837A10"/>
    <w:rsid w:val="00837A86"/>
    <w:rsid w:val="00837CE6"/>
    <w:rsid w:val="008401EA"/>
    <w:rsid w:val="00840225"/>
    <w:rsid w:val="0084070B"/>
    <w:rsid w:val="0084159D"/>
    <w:rsid w:val="00841F03"/>
    <w:rsid w:val="0084293F"/>
    <w:rsid w:val="00842F59"/>
    <w:rsid w:val="0084406A"/>
    <w:rsid w:val="008454BC"/>
    <w:rsid w:val="00845BDA"/>
    <w:rsid w:val="0084605F"/>
    <w:rsid w:val="0084633B"/>
    <w:rsid w:val="008467CE"/>
    <w:rsid w:val="008475E0"/>
    <w:rsid w:val="008502BC"/>
    <w:rsid w:val="00850EA1"/>
    <w:rsid w:val="0085231C"/>
    <w:rsid w:val="008523B8"/>
    <w:rsid w:val="00852729"/>
    <w:rsid w:val="00852741"/>
    <w:rsid w:val="00852A42"/>
    <w:rsid w:val="00852D3E"/>
    <w:rsid w:val="00852EB5"/>
    <w:rsid w:val="0085356C"/>
    <w:rsid w:val="00853959"/>
    <w:rsid w:val="00853C84"/>
    <w:rsid w:val="00854694"/>
    <w:rsid w:val="0085470C"/>
    <w:rsid w:val="00854D92"/>
    <w:rsid w:val="00854F37"/>
    <w:rsid w:val="00855143"/>
    <w:rsid w:val="008551D0"/>
    <w:rsid w:val="0085576E"/>
    <w:rsid w:val="00855CA5"/>
    <w:rsid w:val="00855EC2"/>
    <w:rsid w:val="00855F8A"/>
    <w:rsid w:val="00856351"/>
    <w:rsid w:val="00856723"/>
    <w:rsid w:val="00856A1F"/>
    <w:rsid w:val="00857ADE"/>
    <w:rsid w:val="00860406"/>
    <w:rsid w:val="00860D7C"/>
    <w:rsid w:val="008615DA"/>
    <w:rsid w:val="00861CC2"/>
    <w:rsid w:val="00861FA5"/>
    <w:rsid w:val="00862083"/>
    <w:rsid w:val="00862BC8"/>
    <w:rsid w:val="00862E1D"/>
    <w:rsid w:val="0086310D"/>
    <w:rsid w:val="00863232"/>
    <w:rsid w:val="00863765"/>
    <w:rsid w:val="0086389C"/>
    <w:rsid w:val="00863D02"/>
    <w:rsid w:val="0086498F"/>
    <w:rsid w:val="00864CD9"/>
    <w:rsid w:val="00864CEE"/>
    <w:rsid w:val="00865A4B"/>
    <w:rsid w:val="00865EB1"/>
    <w:rsid w:val="00865EDE"/>
    <w:rsid w:val="0086625D"/>
    <w:rsid w:val="008667B5"/>
    <w:rsid w:val="0086680F"/>
    <w:rsid w:val="00866DC5"/>
    <w:rsid w:val="008673E1"/>
    <w:rsid w:val="00870A1E"/>
    <w:rsid w:val="00870C92"/>
    <w:rsid w:val="00871712"/>
    <w:rsid w:val="00871D79"/>
    <w:rsid w:val="00871E57"/>
    <w:rsid w:val="00873765"/>
    <w:rsid w:val="00873BB7"/>
    <w:rsid w:val="00874066"/>
    <w:rsid w:val="00874311"/>
    <w:rsid w:val="008749B4"/>
    <w:rsid w:val="00874FBB"/>
    <w:rsid w:val="00875192"/>
    <w:rsid w:val="00875647"/>
    <w:rsid w:val="008759B4"/>
    <w:rsid w:val="00875A01"/>
    <w:rsid w:val="00875B6A"/>
    <w:rsid w:val="00875BCF"/>
    <w:rsid w:val="00875FAA"/>
    <w:rsid w:val="008762D4"/>
    <w:rsid w:val="008769ED"/>
    <w:rsid w:val="00876B34"/>
    <w:rsid w:val="008774DF"/>
    <w:rsid w:val="0087768B"/>
    <w:rsid w:val="00877977"/>
    <w:rsid w:val="008779DF"/>
    <w:rsid w:val="00880023"/>
    <w:rsid w:val="0088003B"/>
    <w:rsid w:val="008800CF"/>
    <w:rsid w:val="00880144"/>
    <w:rsid w:val="008805ED"/>
    <w:rsid w:val="0088153B"/>
    <w:rsid w:val="0088170A"/>
    <w:rsid w:val="008817F7"/>
    <w:rsid w:val="00881A43"/>
    <w:rsid w:val="00881D5B"/>
    <w:rsid w:val="00881DC0"/>
    <w:rsid w:val="008826D7"/>
    <w:rsid w:val="00882719"/>
    <w:rsid w:val="008831A5"/>
    <w:rsid w:val="008832B9"/>
    <w:rsid w:val="008835D1"/>
    <w:rsid w:val="00883A2E"/>
    <w:rsid w:val="00883FFE"/>
    <w:rsid w:val="00884155"/>
    <w:rsid w:val="0088430D"/>
    <w:rsid w:val="008845B5"/>
    <w:rsid w:val="00884FC8"/>
    <w:rsid w:val="00885580"/>
    <w:rsid w:val="00885BF5"/>
    <w:rsid w:val="00885DD8"/>
    <w:rsid w:val="00885FC0"/>
    <w:rsid w:val="008866F0"/>
    <w:rsid w:val="00886D3A"/>
    <w:rsid w:val="00887012"/>
    <w:rsid w:val="008877C9"/>
    <w:rsid w:val="00887A08"/>
    <w:rsid w:val="0089052B"/>
    <w:rsid w:val="00890FD9"/>
    <w:rsid w:val="008910B8"/>
    <w:rsid w:val="0089123E"/>
    <w:rsid w:val="008915C8"/>
    <w:rsid w:val="00891818"/>
    <w:rsid w:val="00892822"/>
    <w:rsid w:val="008939D6"/>
    <w:rsid w:val="00893A3D"/>
    <w:rsid w:val="00893AF3"/>
    <w:rsid w:val="00895507"/>
    <w:rsid w:val="00895C15"/>
    <w:rsid w:val="00895F7E"/>
    <w:rsid w:val="0089629D"/>
    <w:rsid w:val="008973FD"/>
    <w:rsid w:val="00897889"/>
    <w:rsid w:val="008979B3"/>
    <w:rsid w:val="008979B4"/>
    <w:rsid w:val="008A01A8"/>
    <w:rsid w:val="008A01B7"/>
    <w:rsid w:val="008A0A66"/>
    <w:rsid w:val="008A1013"/>
    <w:rsid w:val="008A101B"/>
    <w:rsid w:val="008A1529"/>
    <w:rsid w:val="008A1544"/>
    <w:rsid w:val="008A17A5"/>
    <w:rsid w:val="008A189D"/>
    <w:rsid w:val="008A18EE"/>
    <w:rsid w:val="008A2059"/>
    <w:rsid w:val="008A20B1"/>
    <w:rsid w:val="008A219F"/>
    <w:rsid w:val="008A2352"/>
    <w:rsid w:val="008A26C8"/>
    <w:rsid w:val="008A36DA"/>
    <w:rsid w:val="008A426B"/>
    <w:rsid w:val="008A45B3"/>
    <w:rsid w:val="008A4799"/>
    <w:rsid w:val="008A499D"/>
    <w:rsid w:val="008A4B29"/>
    <w:rsid w:val="008A52EC"/>
    <w:rsid w:val="008A5371"/>
    <w:rsid w:val="008A583D"/>
    <w:rsid w:val="008A5C27"/>
    <w:rsid w:val="008A5D52"/>
    <w:rsid w:val="008A5ED4"/>
    <w:rsid w:val="008A6E47"/>
    <w:rsid w:val="008A7204"/>
    <w:rsid w:val="008A7211"/>
    <w:rsid w:val="008A7E43"/>
    <w:rsid w:val="008A7E60"/>
    <w:rsid w:val="008A7FE0"/>
    <w:rsid w:val="008B01CD"/>
    <w:rsid w:val="008B0B4A"/>
    <w:rsid w:val="008B1CC4"/>
    <w:rsid w:val="008B1D8C"/>
    <w:rsid w:val="008B204E"/>
    <w:rsid w:val="008B20E0"/>
    <w:rsid w:val="008B21ED"/>
    <w:rsid w:val="008B2287"/>
    <w:rsid w:val="008B22DF"/>
    <w:rsid w:val="008B2653"/>
    <w:rsid w:val="008B2A73"/>
    <w:rsid w:val="008B2BC0"/>
    <w:rsid w:val="008B39AE"/>
    <w:rsid w:val="008B4D91"/>
    <w:rsid w:val="008B5009"/>
    <w:rsid w:val="008B6270"/>
    <w:rsid w:val="008B6A8B"/>
    <w:rsid w:val="008B7054"/>
    <w:rsid w:val="008B71B4"/>
    <w:rsid w:val="008B75AD"/>
    <w:rsid w:val="008B762C"/>
    <w:rsid w:val="008B7A6D"/>
    <w:rsid w:val="008B7E09"/>
    <w:rsid w:val="008B7E40"/>
    <w:rsid w:val="008C012D"/>
    <w:rsid w:val="008C0161"/>
    <w:rsid w:val="008C02F4"/>
    <w:rsid w:val="008C038E"/>
    <w:rsid w:val="008C0659"/>
    <w:rsid w:val="008C084D"/>
    <w:rsid w:val="008C0A29"/>
    <w:rsid w:val="008C0CC6"/>
    <w:rsid w:val="008C0FFA"/>
    <w:rsid w:val="008C17D5"/>
    <w:rsid w:val="008C1AAB"/>
    <w:rsid w:val="008C2304"/>
    <w:rsid w:val="008C2F46"/>
    <w:rsid w:val="008C3565"/>
    <w:rsid w:val="008C3637"/>
    <w:rsid w:val="008C367D"/>
    <w:rsid w:val="008C39B7"/>
    <w:rsid w:val="008C3AE4"/>
    <w:rsid w:val="008C4086"/>
    <w:rsid w:val="008C4302"/>
    <w:rsid w:val="008C49A9"/>
    <w:rsid w:val="008C5004"/>
    <w:rsid w:val="008C50BF"/>
    <w:rsid w:val="008C5734"/>
    <w:rsid w:val="008C580C"/>
    <w:rsid w:val="008C58FB"/>
    <w:rsid w:val="008C5E85"/>
    <w:rsid w:val="008C6813"/>
    <w:rsid w:val="008C6B1F"/>
    <w:rsid w:val="008C6C66"/>
    <w:rsid w:val="008C7457"/>
    <w:rsid w:val="008C7E7A"/>
    <w:rsid w:val="008D074C"/>
    <w:rsid w:val="008D09CC"/>
    <w:rsid w:val="008D1414"/>
    <w:rsid w:val="008D17DD"/>
    <w:rsid w:val="008D199B"/>
    <w:rsid w:val="008D1F0E"/>
    <w:rsid w:val="008D293A"/>
    <w:rsid w:val="008D2B6E"/>
    <w:rsid w:val="008D2BEE"/>
    <w:rsid w:val="008D3BBB"/>
    <w:rsid w:val="008D3BEE"/>
    <w:rsid w:val="008D3D90"/>
    <w:rsid w:val="008D418F"/>
    <w:rsid w:val="008D4705"/>
    <w:rsid w:val="008D4E2A"/>
    <w:rsid w:val="008D4F53"/>
    <w:rsid w:val="008D57CC"/>
    <w:rsid w:val="008D59FE"/>
    <w:rsid w:val="008D5ABD"/>
    <w:rsid w:val="008D5E2D"/>
    <w:rsid w:val="008D5FF8"/>
    <w:rsid w:val="008D6397"/>
    <w:rsid w:val="008D671A"/>
    <w:rsid w:val="008D6C0F"/>
    <w:rsid w:val="008D6CBE"/>
    <w:rsid w:val="008D6DF5"/>
    <w:rsid w:val="008D7147"/>
    <w:rsid w:val="008D7C96"/>
    <w:rsid w:val="008E002D"/>
    <w:rsid w:val="008E032A"/>
    <w:rsid w:val="008E036E"/>
    <w:rsid w:val="008E04B5"/>
    <w:rsid w:val="008E12F1"/>
    <w:rsid w:val="008E159C"/>
    <w:rsid w:val="008E1E5D"/>
    <w:rsid w:val="008E27FA"/>
    <w:rsid w:val="008E2AE4"/>
    <w:rsid w:val="008E2D0C"/>
    <w:rsid w:val="008E2DA9"/>
    <w:rsid w:val="008E2E50"/>
    <w:rsid w:val="008E36B1"/>
    <w:rsid w:val="008E38D8"/>
    <w:rsid w:val="008E3B8B"/>
    <w:rsid w:val="008E42C7"/>
    <w:rsid w:val="008E4365"/>
    <w:rsid w:val="008E49DE"/>
    <w:rsid w:val="008E546A"/>
    <w:rsid w:val="008E5733"/>
    <w:rsid w:val="008E5C8F"/>
    <w:rsid w:val="008E6288"/>
    <w:rsid w:val="008E6BEB"/>
    <w:rsid w:val="008E6CCB"/>
    <w:rsid w:val="008E6EBE"/>
    <w:rsid w:val="008E70FF"/>
    <w:rsid w:val="008E7AEF"/>
    <w:rsid w:val="008E7C7E"/>
    <w:rsid w:val="008F0412"/>
    <w:rsid w:val="008F0D03"/>
    <w:rsid w:val="008F0EBC"/>
    <w:rsid w:val="008F14F6"/>
    <w:rsid w:val="008F175D"/>
    <w:rsid w:val="008F17BD"/>
    <w:rsid w:val="008F1CB4"/>
    <w:rsid w:val="008F1D8B"/>
    <w:rsid w:val="008F1DCE"/>
    <w:rsid w:val="008F1ECF"/>
    <w:rsid w:val="008F2550"/>
    <w:rsid w:val="008F3021"/>
    <w:rsid w:val="008F3DBC"/>
    <w:rsid w:val="008F443C"/>
    <w:rsid w:val="008F4AC2"/>
    <w:rsid w:val="008F4C37"/>
    <w:rsid w:val="008F5311"/>
    <w:rsid w:val="008F5313"/>
    <w:rsid w:val="008F54FC"/>
    <w:rsid w:val="008F557A"/>
    <w:rsid w:val="008F58CC"/>
    <w:rsid w:val="008F60BB"/>
    <w:rsid w:val="008F64D0"/>
    <w:rsid w:val="008F67DE"/>
    <w:rsid w:val="008F6A58"/>
    <w:rsid w:val="008F708A"/>
    <w:rsid w:val="008F7190"/>
    <w:rsid w:val="008F7218"/>
    <w:rsid w:val="008F7488"/>
    <w:rsid w:val="008F756D"/>
    <w:rsid w:val="008F7641"/>
    <w:rsid w:val="008F7766"/>
    <w:rsid w:val="008F7ADB"/>
    <w:rsid w:val="00900B9A"/>
    <w:rsid w:val="00900C6F"/>
    <w:rsid w:val="009010D8"/>
    <w:rsid w:val="0090154D"/>
    <w:rsid w:val="0090158A"/>
    <w:rsid w:val="00901B91"/>
    <w:rsid w:val="00901C68"/>
    <w:rsid w:val="00902AE7"/>
    <w:rsid w:val="00903538"/>
    <w:rsid w:val="009036C0"/>
    <w:rsid w:val="00903A0A"/>
    <w:rsid w:val="00903C9B"/>
    <w:rsid w:val="009047B2"/>
    <w:rsid w:val="009066E9"/>
    <w:rsid w:val="0090750E"/>
    <w:rsid w:val="0090760E"/>
    <w:rsid w:val="0090771D"/>
    <w:rsid w:val="009077AA"/>
    <w:rsid w:val="009103CF"/>
    <w:rsid w:val="00910C01"/>
    <w:rsid w:val="00911144"/>
    <w:rsid w:val="009115D4"/>
    <w:rsid w:val="009115DC"/>
    <w:rsid w:val="00911CCE"/>
    <w:rsid w:val="00911D57"/>
    <w:rsid w:val="0091234B"/>
    <w:rsid w:val="00913718"/>
    <w:rsid w:val="0091379E"/>
    <w:rsid w:val="009141FC"/>
    <w:rsid w:val="00914385"/>
    <w:rsid w:val="00914794"/>
    <w:rsid w:val="009147F1"/>
    <w:rsid w:val="009148E3"/>
    <w:rsid w:val="00914BB1"/>
    <w:rsid w:val="00914EEF"/>
    <w:rsid w:val="0091513E"/>
    <w:rsid w:val="0091549E"/>
    <w:rsid w:val="0091560E"/>
    <w:rsid w:val="009159A9"/>
    <w:rsid w:val="0091643D"/>
    <w:rsid w:val="00916556"/>
    <w:rsid w:val="00916E39"/>
    <w:rsid w:val="00916EA8"/>
    <w:rsid w:val="00917349"/>
    <w:rsid w:val="0091760B"/>
    <w:rsid w:val="009176FE"/>
    <w:rsid w:val="00920090"/>
    <w:rsid w:val="009200A7"/>
    <w:rsid w:val="00920F9D"/>
    <w:rsid w:val="00920FBC"/>
    <w:rsid w:val="009212AA"/>
    <w:rsid w:val="00921C99"/>
    <w:rsid w:val="00921D75"/>
    <w:rsid w:val="009225C1"/>
    <w:rsid w:val="00922C73"/>
    <w:rsid w:val="0092309F"/>
    <w:rsid w:val="009234E0"/>
    <w:rsid w:val="009236B7"/>
    <w:rsid w:val="0092380E"/>
    <w:rsid w:val="00923A1E"/>
    <w:rsid w:val="00923B45"/>
    <w:rsid w:val="009240DD"/>
    <w:rsid w:val="0092426D"/>
    <w:rsid w:val="00924639"/>
    <w:rsid w:val="00924AF2"/>
    <w:rsid w:val="00924CC7"/>
    <w:rsid w:val="00924E52"/>
    <w:rsid w:val="0092502E"/>
    <w:rsid w:val="0092510E"/>
    <w:rsid w:val="009255C9"/>
    <w:rsid w:val="0092661E"/>
    <w:rsid w:val="00926867"/>
    <w:rsid w:val="00926AE3"/>
    <w:rsid w:val="0092757D"/>
    <w:rsid w:val="009277A2"/>
    <w:rsid w:val="00927B19"/>
    <w:rsid w:val="00927FB3"/>
    <w:rsid w:val="0093018C"/>
    <w:rsid w:val="0093078D"/>
    <w:rsid w:val="009307E4"/>
    <w:rsid w:val="00930A23"/>
    <w:rsid w:val="00930F1D"/>
    <w:rsid w:val="00931230"/>
    <w:rsid w:val="0093143E"/>
    <w:rsid w:val="009319E9"/>
    <w:rsid w:val="00931C4D"/>
    <w:rsid w:val="0093252D"/>
    <w:rsid w:val="0093299C"/>
    <w:rsid w:val="009330BB"/>
    <w:rsid w:val="00933416"/>
    <w:rsid w:val="009339ED"/>
    <w:rsid w:val="00933C5C"/>
    <w:rsid w:val="00933EF0"/>
    <w:rsid w:val="00933F10"/>
    <w:rsid w:val="00934242"/>
    <w:rsid w:val="0093448C"/>
    <w:rsid w:val="009349C7"/>
    <w:rsid w:val="00934D32"/>
    <w:rsid w:val="00934FDB"/>
    <w:rsid w:val="009350A0"/>
    <w:rsid w:val="009351DD"/>
    <w:rsid w:val="00936275"/>
    <w:rsid w:val="00936670"/>
    <w:rsid w:val="00936751"/>
    <w:rsid w:val="00936D45"/>
    <w:rsid w:val="00937130"/>
    <w:rsid w:val="0093750F"/>
    <w:rsid w:val="00937B96"/>
    <w:rsid w:val="0094004B"/>
    <w:rsid w:val="009401F2"/>
    <w:rsid w:val="009407A1"/>
    <w:rsid w:val="00940865"/>
    <w:rsid w:val="009409E2"/>
    <w:rsid w:val="009414C1"/>
    <w:rsid w:val="009417A1"/>
    <w:rsid w:val="00941817"/>
    <w:rsid w:val="00941EDF"/>
    <w:rsid w:val="009422E6"/>
    <w:rsid w:val="0094253B"/>
    <w:rsid w:val="0094326F"/>
    <w:rsid w:val="0094376D"/>
    <w:rsid w:val="00943E3A"/>
    <w:rsid w:val="0094448D"/>
    <w:rsid w:val="00944669"/>
    <w:rsid w:val="00944825"/>
    <w:rsid w:val="00944AF5"/>
    <w:rsid w:val="009452AE"/>
    <w:rsid w:val="009455DE"/>
    <w:rsid w:val="0094592A"/>
    <w:rsid w:val="00945B52"/>
    <w:rsid w:val="00945B7F"/>
    <w:rsid w:val="00945F64"/>
    <w:rsid w:val="00946025"/>
    <w:rsid w:val="009464C9"/>
    <w:rsid w:val="009467BD"/>
    <w:rsid w:val="00946BCD"/>
    <w:rsid w:val="00946DBB"/>
    <w:rsid w:val="00947B1B"/>
    <w:rsid w:val="00950544"/>
    <w:rsid w:val="009507AA"/>
    <w:rsid w:val="00950AA2"/>
    <w:rsid w:val="00950C88"/>
    <w:rsid w:val="00950D29"/>
    <w:rsid w:val="00950F7F"/>
    <w:rsid w:val="0095114D"/>
    <w:rsid w:val="00951583"/>
    <w:rsid w:val="00951922"/>
    <w:rsid w:val="00951C95"/>
    <w:rsid w:val="00951D12"/>
    <w:rsid w:val="00951EC5"/>
    <w:rsid w:val="00951F84"/>
    <w:rsid w:val="0095264F"/>
    <w:rsid w:val="00953371"/>
    <w:rsid w:val="00953B9D"/>
    <w:rsid w:val="00954692"/>
    <w:rsid w:val="00954BA1"/>
    <w:rsid w:val="00955370"/>
    <w:rsid w:val="00955434"/>
    <w:rsid w:val="009556CF"/>
    <w:rsid w:val="00955B4A"/>
    <w:rsid w:val="00955C3F"/>
    <w:rsid w:val="0095612E"/>
    <w:rsid w:val="00956822"/>
    <w:rsid w:val="00956ECF"/>
    <w:rsid w:val="0095708E"/>
    <w:rsid w:val="009575F8"/>
    <w:rsid w:val="009577AA"/>
    <w:rsid w:val="00957A73"/>
    <w:rsid w:val="00960909"/>
    <w:rsid w:val="00961547"/>
    <w:rsid w:val="0096179D"/>
    <w:rsid w:val="00961B89"/>
    <w:rsid w:val="009620D9"/>
    <w:rsid w:val="00962504"/>
    <w:rsid w:val="00962B9E"/>
    <w:rsid w:val="00962D84"/>
    <w:rsid w:val="009630F3"/>
    <w:rsid w:val="0096342D"/>
    <w:rsid w:val="009638EC"/>
    <w:rsid w:val="00963B33"/>
    <w:rsid w:val="00963EEC"/>
    <w:rsid w:val="00964FE4"/>
    <w:rsid w:val="0096553D"/>
    <w:rsid w:val="00965AFA"/>
    <w:rsid w:val="00966629"/>
    <w:rsid w:val="009669F7"/>
    <w:rsid w:val="00966E34"/>
    <w:rsid w:val="00966FFF"/>
    <w:rsid w:val="009670BB"/>
    <w:rsid w:val="0096751C"/>
    <w:rsid w:val="009679B6"/>
    <w:rsid w:val="00970024"/>
    <w:rsid w:val="00970A5B"/>
    <w:rsid w:val="00971550"/>
    <w:rsid w:val="00971967"/>
    <w:rsid w:val="00971A04"/>
    <w:rsid w:val="00971B8A"/>
    <w:rsid w:val="00971C89"/>
    <w:rsid w:val="0097248F"/>
    <w:rsid w:val="009728FD"/>
    <w:rsid w:val="00973159"/>
    <w:rsid w:val="00973196"/>
    <w:rsid w:val="00973401"/>
    <w:rsid w:val="00974B1E"/>
    <w:rsid w:val="00974C7C"/>
    <w:rsid w:val="009751B8"/>
    <w:rsid w:val="009757A6"/>
    <w:rsid w:val="00975CD4"/>
    <w:rsid w:val="00975E12"/>
    <w:rsid w:val="00976C0D"/>
    <w:rsid w:val="00977194"/>
    <w:rsid w:val="0097720E"/>
    <w:rsid w:val="009801FB"/>
    <w:rsid w:val="00980A6D"/>
    <w:rsid w:val="00980CC3"/>
    <w:rsid w:val="00981462"/>
    <w:rsid w:val="00981972"/>
    <w:rsid w:val="00981B65"/>
    <w:rsid w:val="00981BD9"/>
    <w:rsid w:val="00981DC5"/>
    <w:rsid w:val="00981E40"/>
    <w:rsid w:val="0098227F"/>
    <w:rsid w:val="00982429"/>
    <w:rsid w:val="00982629"/>
    <w:rsid w:val="00982C3F"/>
    <w:rsid w:val="009831D5"/>
    <w:rsid w:val="00983272"/>
    <w:rsid w:val="0098334E"/>
    <w:rsid w:val="00983AC8"/>
    <w:rsid w:val="00983D90"/>
    <w:rsid w:val="00983E6B"/>
    <w:rsid w:val="00984092"/>
    <w:rsid w:val="0098412D"/>
    <w:rsid w:val="009845A6"/>
    <w:rsid w:val="00984A48"/>
    <w:rsid w:val="00984CE7"/>
    <w:rsid w:val="00985311"/>
    <w:rsid w:val="009855A0"/>
    <w:rsid w:val="009858E9"/>
    <w:rsid w:val="00985A2F"/>
    <w:rsid w:val="009860C9"/>
    <w:rsid w:val="00986132"/>
    <w:rsid w:val="009863C8"/>
    <w:rsid w:val="009876AB"/>
    <w:rsid w:val="009877E4"/>
    <w:rsid w:val="00987820"/>
    <w:rsid w:val="009879DF"/>
    <w:rsid w:val="00987A6B"/>
    <w:rsid w:val="00987D8A"/>
    <w:rsid w:val="0099017D"/>
    <w:rsid w:val="00990437"/>
    <w:rsid w:val="0099050C"/>
    <w:rsid w:val="00990885"/>
    <w:rsid w:val="00990FB4"/>
    <w:rsid w:val="00991508"/>
    <w:rsid w:val="0099195C"/>
    <w:rsid w:val="00991EC9"/>
    <w:rsid w:val="00992716"/>
    <w:rsid w:val="00993294"/>
    <w:rsid w:val="009935B5"/>
    <w:rsid w:val="0099366A"/>
    <w:rsid w:val="009936EA"/>
    <w:rsid w:val="00993FCC"/>
    <w:rsid w:val="0099413A"/>
    <w:rsid w:val="00994621"/>
    <w:rsid w:val="00994875"/>
    <w:rsid w:val="00994D67"/>
    <w:rsid w:val="00994D98"/>
    <w:rsid w:val="00995894"/>
    <w:rsid w:val="00996365"/>
    <w:rsid w:val="009964FF"/>
    <w:rsid w:val="00996E4B"/>
    <w:rsid w:val="00996F46"/>
    <w:rsid w:val="00997935"/>
    <w:rsid w:val="00997CA5"/>
    <w:rsid w:val="00997FB8"/>
    <w:rsid w:val="009A0568"/>
    <w:rsid w:val="009A16D0"/>
    <w:rsid w:val="009A2E49"/>
    <w:rsid w:val="009A3568"/>
    <w:rsid w:val="009A39D7"/>
    <w:rsid w:val="009A4436"/>
    <w:rsid w:val="009A4898"/>
    <w:rsid w:val="009A4AF5"/>
    <w:rsid w:val="009A4C30"/>
    <w:rsid w:val="009A508D"/>
    <w:rsid w:val="009A580A"/>
    <w:rsid w:val="009A6130"/>
    <w:rsid w:val="009A61C1"/>
    <w:rsid w:val="009A645B"/>
    <w:rsid w:val="009A65C6"/>
    <w:rsid w:val="009A6A06"/>
    <w:rsid w:val="009A713F"/>
    <w:rsid w:val="009A71B1"/>
    <w:rsid w:val="009A7516"/>
    <w:rsid w:val="009A77A5"/>
    <w:rsid w:val="009A78D1"/>
    <w:rsid w:val="009B005E"/>
    <w:rsid w:val="009B0199"/>
    <w:rsid w:val="009B0347"/>
    <w:rsid w:val="009B035C"/>
    <w:rsid w:val="009B05CF"/>
    <w:rsid w:val="009B06D6"/>
    <w:rsid w:val="009B0FA4"/>
    <w:rsid w:val="009B1286"/>
    <w:rsid w:val="009B14B0"/>
    <w:rsid w:val="009B173B"/>
    <w:rsid w:val="009B1B46"/>
    <w:rsid w:val="009B20D9"/>
    <w:rsid w:val="009B2757"/>
    <w:rsid w:val="009B3649"/>
    <w:rsid w:val="009B36B1"/>
    <w:rsid w:val="009B3707"/>
    <w:rsid w:val="009B3B72"/>
    <w:rsid w:val="009B409C"/>
    <w:rsid w:val="009B4689"/>
    <w:rsid w:val="009B47A9"/>
    <w:rsid w:val="009B52EA"/>
    <w:rsid w:val="009B55E3"/>
    <w:rsid w:val="009B5A2A"/>
    <w:rsid w:val="009B5F2C"/>
    <w:rsid w:val="009B642C"/>
    <w:rsid w:val="009B6733"/>
    <w:rsid w:val="009B6CCA"/>
    <w:rsid w:val="009B6F9B"/>
    <w:rsid w:val="009B71A0"/>
    <w:rsid w:val="009B73BF"/>
    <w:rsid w:val="009B754B"/>
    <w:rsid w:val="009B763F"/>
    <w:rsid w:val="009B77BB"/>
    <w:rsid w:val="009B78AA"/>
    <w:rsid w:val="009B7991"/>
    <w:rsid w:val="009B79DD"/>
    <w:rsid w:val="009B7D7D"/>
    <w:rsid w:val="009C0346"/>
    <w:rsid w:val="009C037D"/>
    <w:rsid w:val="009C0470"/>
    <w:rsid w:val="009C09D0"/>
    <w:rsid w:val="009C0B6D"/>
    <w:rsid w:val="009C0BA7"/>
    <w:rsid w:val="009C0C0C"/>
    <w:rsid w:val="009C0EE2"/>
    <w:rsid w:val="009C1190"/>
    <w:rsid w:val="009C12F0"/>
    <w:rsid w:val="009C1807"/>
    <w:rsid w:val="009C1E25"/>
    <w:rsid w:val="009C30DF"/>
    <w:rsid w:val="009C31DE"/>
    <w:rsid w:val="009C3234"/>
    <w:rsid w:val="009C38F6"/>
    <w:rsid w:val="009C3DD3"/>
    <w:rsid w:val="009C4282"/>
    <w:rsid w:val="009C4399"/>
    <w:rsid w:val="009C5290"/>
    <w:rsid w:val="009C56B6"/>
    <w:rsid w:val="009C5A10"/>
    <w:rsid w:val="009C60ED"/>
    <w:rsid w:val="009C6845"/>
    <w:rsid w:val="009C6ADE"/>
    <w:rsid w:val="009C6C9D"/>
    <w:rsid w:val="009C6E4E"/>
    <w:rsid w:val="009C74B1"/>
    <w:rsid w:val="009C77CF"/>
    <w:rsid w:val="009C7C25"/>
    <w:rsid w:val="009D00B6"/>
    <w:rsid w:val="009D01C3"/>
    <w:rsid w:val="009D027C"/>
    <w:rsid w:val="009D1535"/>
    <w:rsid w:val="009D1826"/>
    <w:rsid w:val="009D1B2E"/>
    <w:rsid w:val="009D1C2E"/>
    <w:rsid w:val="009D1ED7"/>
    <w:rsid w:val="009D21EA"/>
    <w:rsid w:val="009D2368"/>
    <w:rsid w:val="009D23D4"/>
    <w:rsid w:val="009D2454"/>
    <w:rsid w:val="009D2902"/>
    <w:rsid w:val="009D29BB"/>
    <w:rsid w:val="009D455B"/>
    <w:rsid w:val="009D468A"/>
    <w:rsid w:val="009D4910"/>
    <w:rsid w:val="009D4AE3"/>
    <w:rsid w:val="009D4BD8"/>
    <w:rsid w:val="009D5084"/>
    <w:rsid w:val="009D50B9"/>
    <w:rsid w:val="009D5807"/>
    <w:rsid w:val="009D5A7A"/>
    <w:rsid w:val="009D5A99"/>
    <w:rsid w:val="009D5B1B"/>
    <w:rsid w:val="009D6A74"/>
    <w:rsid w:val="009D723B"/>
    <w:rsid w:val="009D74BA"/>
    <w:rsid w:val="009D75CE"/>
    <w:rsid w:val="009D7617"/>
    <w:rsid w:val="009E01F0"/>
    <w:rsid w:val="009E03C4"/>
    <w:rsid w:val="009E0B4C"/>
    <w:rsid w:val="009E0EE5"/>
    <w:rsid w:val="009E1104"/>
    <w:rsid w:val="009E12FB"/>
    <w:rsid w:val="009E1881"/>
    <w:rsid w:val="009E2AD9"/>
    <w:rsid w:val="009E2B5C"/>
    <w:rsid w:val="009E31DC"/>
    <w:rsid w:val="009E34C7"/>
    <w:rsid w:val="009E378E"/>
    <w:rsid w:val="009E3BB3"/>
    <w:rsid w:val="009E3C9C"/>
    <w:rsid w:val="009E431E"/>
    <w:rsid w:val="009E43B2"/>
    <w:rsid w:val="009E4545"/>
    <w:rsid w:val="009E466C"/>
    <w:rsid w:val="009E4E51"/>
    <w:rsid w:val="009E5A07"/>
    <w:rsid w:val="009E5F5E"/>
    <w:rsid w:val="009E6AB4"/>
    <w:rsid w:val="009E6AF7"/>
    <w:rsid w:val="009E6DBA"/>
    <w:rsid w:val="009E6EEC"/>
    <w:rsid w:val="009E72F5"/>
    <w:rsid w:val="009E7350"/>
    <w:rsid w:val="009F005D"/>
    <w:rsid w:val="009F0C6B"/>
    <w:rsid w:val="009F0F02"/>
    <w:rsid w:val="009F11F4"/>
    <w:rsid w:val="009F1245"/>
    <w:rsid w:val="009F1533"/>
    <w:rsid w:val="009F15AF"/>
    <w:rsid w:val="009F1639"/>
    <w:rsid w:val="009F1FA6"/>
    <w:rsid w:val="009F1FE1"/>
    <w:rsid w:val="009F20F2"/>
    <w:rsid w:val="009F2353"/>
    <w:rsid w:val="009F250A"/>
    <w:rsid w:val="009F2637"/>
    <w:rsid w:val="009F2904"/>
    <w:rsid w:val="009F2CE5"/>
    <w:rsid w:val="009F2FBB"/>
    <w:rsid w:val="009F2FC4"/>
    <w:rsid w:val="009F2FEF"/>
    <w:rsid w:val="009F3CE9"/>
    <w:rsid w:val="009F3D60"/>
    <w:rsid w:val="009F43F3"/>
    <w:rsid w:val="009F4F45"/>
    <w:rsid w:val="009F54E0"/>
    <w:rsid w:val="009F55A0"/>
    <w:rsid w:val="009F6D6D"/>
    <w:rsid w:val="009F7BC7"/>
    <w:rsid w:val="00A00409"/>
    <w:rsid w:val="00A0041C"/>
    <w:rsid w:val="00A00700"/>
    <w:rsid w:val="00A00E74"/>
    <w:rsid w:val="00A01F2F"/>
    <w:rsid w:val="00A0223D"/>
    <w:rsid w:val="00A023F9"/>
    <w:rsid w:val="00A02520"/>
    <w:rsid w:val="00A02568"/>
    <w:rsid w:val="00A026C0"/>
    <w:rsid w:val="00A028B7"/>
    <w:rsid w:val="00A02E44"/>
    <w:rsid w:val="00A02F0F"/>
    <w:rsid w:val="00A03021"/>
    <w:rsid w:val="00A03629"/>
    <w:rsid w:val="00A0380D"/>
    <w:rsid w:val="00A03A39"/>
    <w:rsid w:val="00A04352"/>
    <w:rsid w:val="00A04F40"/>
    <w:rsid w:val="00A04FA5"/>
    <w:rsid w:val="00A05061"/>
    <w:rsid w:val="00A0529D"/>
    <w:rsid w:val="00A05A7E"/>
    <w:rsid w:val="00A05AA1"/>
    <w:rsid w:val="00A05B9C"/>
    <w:rsid w:val="00A061DB"/>
    <w:rsid w:val="00A06803"/>
    <w:rsid w:val="00A06837"/>
    <w:rsid w:val="00A06E1D"/>
    <w:rsid w:val="00A06EC4"/>
    <w:rsid w:val="00A0755C"/>
    <w:rsid w:val="00A10277"/>
    <w:rsid w:val="00A10818"/>
    <w:rsid w:val="00A10857"/>
    <w:rsid w:val="00A10F43"/>
    <w:rsid w:val="00A110E7"/>
    <w:rsid w:val="00A11AC1"/>
    <w:rsid w:val="00A11EBC"/>
    <w:rsid w:val="00A11F47"/>
    <w:rsid w:val="00A12BE8"/>
    <w:rsid w:val="00A1371E"/>
    <w:rsid w:val="00A13849"/>
    <w:rsid w:val="00A13967"/>
    <w:rsid w:val="00A13C71"/>
    <w:rsid w:val="00A13EB3"/>
    <w:rsid w:val="00A13EC0"/>
    <w:rsid w:val="00A142FF"/>
    <w:rsid w:val="00A143EB"/>
    <w:rsid w:val="00A146FD"/>
    <w:rsid w:val="00A14866"/>
    <w:rsid w:val="00A149BD"/>
    <w:rsid w:val="00A15471"/>
    <w:rsid w:val="00A15537"/>
    <w:rsid w:val="00A15690"/>
    <w:rsid w:val="00A17C09"/>
    <w:rsid w:val="00A17DA2"/>
    <w:rsid w:val="00A17E48"/>
    <w:rsid w:val="00A2023F"/>
    <w:rsid w:val="00A20562"/>
    <w:rsid w:val="00A20928"/>
    <w:rsid w:val="00A20E73"/>
    <w:rsid w:val="00A21129"/>
    <w:rsid w:val="00A2153D"/>
    <w:rsid w:val="00A219AF"/>
    <w:rsid w:val="00A21BF3"/>
    <w:rsid w:val="00A21CD9"/>
    <w:rsid w:val="00A23AE2"/>
    <w:rsid w:val="00A23E41"/>
    <w:rsid w:val="00A245B5"/>
    <w:rsid w:val="00A24B97"/>
    <w:rsid w:val="00A24C61"/>
    <w:rsid w:val="00A25CFE"/>
    <w:rsid w:val="00A26139"/>
    <w:rsid w:val="00A2618A"/>
    <w:rsid w:val="00A263AA"/>
    <w:rsid w:val="00A26539"/>
    <w:rsid w:val="00A26850"/>
    <w:rsid w:val="00A2690B"/>
    <w:rsid w:val="00A26B8A"/>
    <w:rsid w:val="00A26DEC"/>
    <w:rsid w:val="00A26F78"/>
    <w:rsid w:val="00A27013"/>
    <w:rsid w:val="00A27A7C"/>
    <w:rsid w:val="00A27B14"/>
    <w:rsid w:val="00A3004E"/>
    <w:rsid w:val="00A30060"/>
    <w:rsid w:val="00A304BE"/>
    <w:rsid w:val="00A30B87"/>
    <w:rsid w:val="00A30DDF"/>
    <w:rsid w:val="00A312B8"/>
    <w:rsid w:val="00A31335"/>
    <w:rsid w:val="00A3187D"/>
    <w:rsid w:val="00A31AEC"/>
    <w:rsid w:val="00A3356A"/>
    <w:rsid w:val="00A335FE"/>
    <w:rsid w:val="00A33759"/>
    <w:rsid w:val="00A339EA"/>
    <w:rsid w:val="00A33B0C"/>
    <w:rsid w:val="00A33D37"/>
    <w:rsid w:val="00A33DC6"/>
    <w:rsid w:val="00A3404B"/>
    <w:rsid w:val="00A3558A"/>
    <w:rsid w:val="00A35F46"/>
    <w:rsid w:val="00A361F3"/>
    <w:rsid w:val="00A3620C"/>
    <w:rsid w:val="00A36549"/>
    <w:rsid w:val="00A40413"/>
    <w:rsid w:val="00A40867"/>
    <w:rsid w:val="00A40AA4"/>
    <w:rsid w:val="00A41130"/>
    <w:rsid w:val="00A414BE"/>
    <w:rsid w:val="00A41BE6"/>
    <w:rsid w:val="00A420C3"/>
    <w:rsid w:val="00A42181"/>
    <w:rsid w:val="00A427D2"/>
    <w:rsid w:val="00A43553"/>
    <w:rsid w:val="00A43954"/>
    <w:rsid w:val="00A43A70"/>
    <w:rsid w:val="00A43C14"/>
    <w:rsid w:val="00A4439D"/>
    <w:rsid w:val="00A444ED"/>
    <w:rsid w:val="00A4574E"/>
    <w:rsid w:val="00A45B52"/>
    <w:rsid w:val="00A4662A"/>
    <w:rsid w:val="00A4719E"/>
    <w:rsid w:val="00A47525"/>
    <w:rsid w:val="00A476D9"/>
    <w:rsid w:val="00A50002"/>
    <w:rsid w:val="00A502E0"/>
    <w:rsid w:val="00A52354"/>
    <w:rsid w:val="00A52389"/>
    <w:rsid w:val="00A52619"/>
    <w:rsid w:val="00A52C87"/>
    <w:rsid w:val="00A52D86"/>
    <w:rsid w:val="00A52DC3"/>
    <w:rsid w:val="00A530D1"/>
    <w:rsid w:val="00A53476"/>
    <w:rsid w:val="00A534AD"/>
    <w:rsid w:val="00A53562"/>
    <w:rsid w:val="00A5429E"/>
    <w:rsid w:val="00A54347"/>
    <w:rsid w:val="00A54CC6"/>
    <w:rsid w:val="00A55CE2"/>
    <w:rsid w:val="00A56CEE"/>
    <w:rsid w:val="00A57BA2"/>
    <w:rsid w:val="00A60511"/>
    <w:rsid w:val="00A60874"/>
    <w:rsid w:val="00A608D3"/>
    <w:rsid w:val="00A60958"/>
    <w:rsid w:val="00A60DF2"/>
    <w:rsid w:val="00A610B6"/>
    <w:rsid w:val="00A617F6"/>
    <w:rsid w:val="00A6218D"/>
    <w:rsid w:val="00A621CF"/>
    <w:rsid w:val="00A62706"/>
    <w:rsid w:val="00A636A8"/>
    <w:rsid w:val="00A63862"/>
    <w:rsid w:val="00A63CED"/>
    <w:rsid w:val="00A63FB8"/>
    <w:rsid w:val="00A64775"/>
    <w:rsid w:val="00A64FE5"/>
    <w:rsid w:val="00A6542E"/>
    <w:rsid w:val="00A65C89"/>
    <w:rsid w:val="00A66170"/>
    <w:rsid w:val="00A664AF"/>
    <w:rsid w:val="00A666CD"/>
    <w:rsid w:val="00A66D0D"/>
    <w:rsid w:val="00A67113"/>
    <w:rsid w:val="00A67432"/>
    <w:rsid w:val="00A67525"/>
    <w:rsid w:val="00A67C9B"/>
    <w:rsid w:val="00A67EF4"/>
    <w:rsid w:val="00A70070"/>
    <w:rsid w:val="00A70132"/>
    <w:rsid w:val="00A7015C"/>
    <w:rsid w:val="00A701E9"/>
    <w:rsid w:val="00A70437"/>
    <w:rsid w:val="00A70623"/>
    <w:rsid w:val="00A70684"/>
    <w:rsid w:val="00A7080B"/>
    <w:rsid w:val="00A70BC0"/>
    <w:rsid w:val="00A70BE6"/>
    <w:rsid w:val="00A71534"/>
    <w:rsid w:val="00A722BB"/>
    <w:rsid w:val="00A72E68"/>
    <w:rsid w:val="00A73092"/>
    <w:rsid w:val="00A733BD"/>
    <w:rsid w:val="00A7354E"/>
    <w:rsid w:val="00A73638"/>
    <w:rsid w:val="00A73FBC"/>
    <w:rsid w:val="00A743CD"/>
    <w:rsid w:val="00A74710"/>
    <w:rsid w:val="00A74A5E"/>
    <w:rsid w:val="00A74D78"/>
    <w:rsid w:val="00A750AD"/>
    <w:rsid w:val="00A7524B"/>
    <w:rsid w:val="00A75680"/>
    <w:rsid w:val="00A756A0"/>
    <w:rsid w:val="00A75FA8"/>
    <w:rsid w:val="00A76071"/>
    <w:rsid w:val="00A760BC"/>
    <w:rsid w:val="00A7673F"/>
    <w:rsid w:val="00A77B48"/>
    <w:rsid w:val="00A801B3"/>
    <w:rsid w:val="00A80771"/>
    <w:rsid w:val="00A8092B"/>
    <w:rsid w:val="00A80AC3"/>
    <w:rsid w:val="00A81AA2"/>
    <w:rsid w:val="00A81BEC"/>
    <w:rsid w:val="00A81DD2"/>
    <w:rsid w:val="00A81FEC"/>
    <w:rsid w:val="00A8233E"/>
    <w:rsid w:val="00A82874"/>
    <w:rsid w:val="00A836ED"/>
    <w:rsid w:val="00A83A22"/>
    <w:rsid w:val="00A83CD2"/>
    <w:rsid w:val="00A84145"/>
    <w:rsid w:val="00A843F2"/>
    <w:rsid w:val="00A84737"/>
    <w:rsid w:val="00A848BC"/>
    <w:rsid w:val="00A84D38"/>
    <w:rsid w:val="00A84DE7"/>
    <w:rsid w:val="00A8525E"/>
    <w:rsid w:val="00A85885"/>
    <w:rsid w:val="00A85B20"/>
    <w:rsid w:val="00A85C86"/>
    <w:rsid w:val="00A86665"/>
    <w:rsid w:val="00A868F4"/>
    <w:rsid w:val="00A86C3C"/>
    <w:rsid w:val="00A86C81"/>
    <w:rsid w:val="00A86E1E"/>
    <w:rsid w:val="00A87365"/>
    <w:rsid w:val="00A9020C"/>
    <w:rsid w:val="00A90AEF"/>
    <w:rsid w:val="00A90B1D"/>
    <w:rsid w:val="00A90C5C"/>
    <w:rsid w:val="00A9128A"/>
    <w:rsid w:val="00A91409"/>
    <w:rsid w:val="00A9150E"/>
    <w:rsid w:val="00A916C6"/>
    <w:rsid w:val="00A918F2"/>
    <w:rsid w:val="00A922F3"/>
    <w:rsid w:val="00A92434"/>
    <w:rsid w:val="00A92F05"/>
    <w:rsid w:val="00A9323A"/>
    <w:rsid w:val="00A93533"/>
    <w:rsid w:val="00A935D6"/>
    <w:rsid w:val="00A93C85"/>
    <w:rsid w:val="00A9424D"/>
    <w:rsid w:val="00A969A5"/>
    <w:rsid w:val="00A9708B"/>
    <w:rsid w:val="00A97113"/>
    <w:rsid w:val="00A971A9"/>
    <w:rsid w:val="00A9725B"/>
    <w:rsid w:val="00A975B9"/>
    <w:rsid w:val="00A97D2F"/>
    <w:rsid w:val="00A97F1B"/>
    <w:rsid w:val="00AA017E"/>
    <w:rsid w:val="00AA0228"/>
    <w:rsid w:val="00AA0265"/>
    <w:rsid w:val="00AA0375"/>
    <w:rsid w:val="00AA04CF"/>
    <w:rsid w:val="00AA10B0"/>
    <w:rsid w:val="00AA14C0"/>
    <w:rsid w:val="00AA19A6"/>
    <w:rsid w:val="00AA1D90"/>
    <w:rsid w:val="00AA1F09"/>
    <w:rsid w:val="00AA237E"/>
    <w:rsid w:val="00AA251D"/>
    <w:rsid w:val="00AA2637"/>
    <w:rsid w:val="00AA3358"/>
    <w:rsid w:val="00AA362D"/>
    <w:rsid w:val="00AA38A6"/>
    <w:rsid w:val="00AA4636"/>
    <w:rsid w:val="00AA46AA"/>
    <w:rsid w:val="00AA48DF"/>
    <w:rsid w:val="00AA4924"/>
    <w:rsid w:val="00AA5524"/>
    <w:rsid w:val="00AA692C"/>
    <w:rsid w:val="00AA6D67"/>
    <w:rsid w:val="00AA6E8D"/>
    <w:rsid w:val="00AA722A"/>
    <w:rsid w:val="00AA72AE"/>
    <w:rsid w:val="00AA7301"/>
    <w:rsid w:val="00AA7A3D"/>
    <w:rsid w:val="00AA7CEE"/>
    <w:rsid w:val="00AA7F20"/>
    <w:rsid w:val="00AB00BA"/>
    <w:rsid w:val="00AB0657"/>
    <w:rsid w:val="00AB0678"/>
    <w:rsid w:val="00AB08EB"/>
    <w:rsid w:val="00AB0969"/>
    <w:rsid w:val="00AB0AF2"/>
    <w:rsid w:val="00AB0B87"/>
    <w:rsid w:val="00AB0BB6"/>
    <w:rsid w:val="00AB0E48"/>
    <w:rsid w:val="00AB0FDD"/>
    <w:rsid w:val="00AB1285"/>
    <w:rsid w:val="00AB1500"/>
    <w:rsid w:val="00AB15D5"/>
    <w:rsid w:val="00AB1B31"/>
    <w:rsid w:val="00AB1DFE"/>
    <w:rsid w:val="00AB1F95"/>
    <w:rsid w:val="00AB2374"/>
    <w:rsid w:val="00AB2C14"/>
    <w:rsid w:val="00AB3093"/>
    <w:rsid w:val="00AB35EF"/>
    <w:rsid w:val="00AB39F0"/>
    <w:rsid w:val="00AB3A9D"/>
    <w:rsid w:val="00AB4362"/>
    <w:rsid w:val="00AB43C8"/>
    <w:rsid w:val="00AB4920"/>
    <w:rsid w:val="00AB49CD"/>
    <w:rsid w:val="00AB4B9A"/>
    <w:rsid w:val="00AB554F"/>
    <w:rsid w:val="00AB5B39"/>
    <w:rsid w:val="00AB60A4"/>
    <w:rsid w:val="00AB6323"/>
    <w:rsid w:val="00AB641F"/>
    <w:rsid w:val="00AB704F"/>
    <w:rsid w:val="00AB7506"/>
    <w:rsid w:val="00AC0BAA"/>
    <w:rsid w:val="00AC150F"/>
    <w:rsid w:val="00AC154C"/>
    <w:rsid w:val="00AC19C7"/>
    <w:rsid w:val="00AC1CD2"/>
    <w:rsid w:val="00AC1EC7"/>
    <w:rsid w:val="00AC1F0F"/>
    <w:rsid w:val="00AC251F"/>
    <w:rsid w:val="00AC2592"/>
    <w:rsid w:val="00AC2A1E"/>
    <w:rsid w:val="00AC3689"/>
    <w:rsid w:val="00AC3791"/>
    <w:rsid w:val="00AC3864"/>
    <w:rsid w:val="00AC3EAE"/>
    <w:rsid w:val="00AC44D4"/>
    <w:rsid w:val="00AC4847"/>
    <w:rsid w:val="00AC4A92"/>
    <w:rsid w:val="00AC4C4B"/>
    <w:rsid w:val="00AC4CC6"/>
    <w:rsid w:val="00AC5217"/>
    <w:rsid w:val="00AC56A0"/>
    <w:rsid w:val="00AC5B20"/>
    <w:rsid w:val="00AC5E45"/>
    <w:rsid w:val="00AC64E1"/>
    <w:rsid w:val="00AC6788"/>
    <w:rsid w:val="00AC7916"/>
    <w:rsid w:val="00AC7DBB"/>
    <w:rsid w:val="00AD023D"/>
    <w:rsid w:val="00AD02C2"/>
    <w:rsid w:val="00AD0DA4"/>
    <w:rsid w:val="00AD1110"/>
    <w:rsid w:val="00AD2522"/>
    <w:rsid w:val="00AD290B"/>
    <w:rsid w:val="00AD2F79"/>
    <w:rsid w:val="00AD2FBD"/>
    <w:rsid w:val="00AD3716"/>
    <w:rsid w:val="00AD40AC"/>
    <w:rsid w:val="00AD512A"/>
    <w:rsid w:val="00AD5217"/>
    <w:rsid w:val="00AD5638"/>
    <w:rsid w:val="00AD5917"/>
    <w:rsid w:val="00AD5A5E"/>
    <w:rsid w:val="00AD640B"/>
    <w:rsid w:val="00AD64B8"/>
    <w:rsid w:val="00AD6825"/>
    <w:rsid w:val="00AD6946"/>
    <w:rsid w:val="00AD6EBF"/>
    <w:rsid w:val="00AD787F"/>
    <w:rsid w:val="00AD798A"/>
    <w:rsid w:val="00AE0284"/>
    <w:rsid w:val="00AE040A"/>
    <w:rsid w:val="00AE0653"/>
    <w:rsid w:val="00AE0845"/>
    <w:rsid w:val="00AE1226"/>
    <w:rsid w:val="00AE1831"/>
    <w:rsid w:val="00AE1A41"/>
    <w:rsid w:val="00AE27E5"/>
    <w:rsid w:val="00AE2856"/>
    <w:rsid w:val="00AE31AE"/>
    <w:rsid w:val="00AE32B5"/>
    <w:rsid w:val="00AE3EC1"/>
    <w:rsid w:val="00AE3FF1"/>
    <w:rsid w:val="00AE4070"/>
    <w:rsid w:val="00AE41D3"/>
    <w:rsid w:val="00AE4370"/>
    <w:rsid w:val="00AE4790"/>
    <w:rsid w:val="00AE53DA"/>
    <w:rsid w:val="00AE5766"/>
    <w:rsid w:val="00AE58FE"/>
    <w:rsid w:val="00AE6179"/>
    <w:rsid w:val="00AE61E1"/>
    <w:rsid w:val="00AE6849"/>
    <w:rsid w:val="00AE7345"/>
    <w:rsid w:val="00AE7613"/>
    <w:rsid w:val="00AE76F9"/>
    <w:rsid w:val="00AE7E73"/>
    <w:rsid w:val="00AE7EDC"/>
    <w:rsid w:val="00AE7FC5"/>
    <w:rsid w:val="00AF00CE"/>
    <w:rsid w:val="00AF0475"/>
    <w:rsid w:val="00AF05CF"/>
    <w:rsid w:val="00AF0985"/>
    <w:rsid w:val="00AF0CD9"/>
    <w:rsid w:val="00AF0DDE"/>
    <w:rsid w:val="00AF0E74"/>
    <w:rsid w:val="00AF1483"/>
    <w:rsid w:val="00AF1B78"/>
    <w:rsid w:val="00AF2480"/>
    <w:rsid w:val="00AF24A0"/>
    <w:rsid w:val="00AF2534"/>
    <w:rsid w:val="00AF295D"/>
    <w:rsid w:val="00AF3423"/>
    <w:rsid w:val="00AF34CB"/>
    <w:rsid w:val="00AF3596"/>
    <w:rsid w:val="00AF4734"/>
    <w:rsid w:val="00AF4C6E"/>
    <w:rsid w:val="00AF4DB6"/>
    <w:rsid w:val="00AF52A5"/>
    <w:rsid w:val="00AF590E"/>
    <w:rsid w:val="00AF5AB7"/>
    <w:rsid w:val="00AF63CA"/>
    <w:rsid w:val="00AF64C3"/>
    <w:rsid w:val="00AF6505"/>
    <w:rsid w:val="00AF6BFB"/>
    <w:rsid w:val="00AF7780"/>
    <w:rsid w:val="00AF7CCC"/>
    <w:rsid w:val="00AF7D48"/>
    <w:rsid w:val="00AF7E7C"/>
    <w:rsid w:val="00B00065"/>
    <w:rsid w:val="00B00093"/>
    <w:rsid w:val="00B00EF7"/>
    <w:rsid w:val="00B01411"/>
    <w:rsid w:val="00B0177B"/>
    <w:rsid w:val="00B02128"/>
    <w:rsid w:val="00B03576"/>
    <w:rsid w:val="00B03610"/>
    <w:rsid w:val="00B0399C"/>
    <w:rsid w:val="00B03A84"/>
    <w:rsid w:val="00B03BFE"/>
    <w:rsid w:val="00B04C52"/>
    <w:rsid w:val="00B04D76"/>
    <w:rsid w:val="00B05E0E"/>
    <w:rsid w:val="00B061B2"/>
    <w:rsid w:val="00B061B6"/>
    <w:rsid w:val="00B06273"/>
    <w:rsid w:val="00B063A5"/>
    <w:rsid w:val="00B06B88"/>
    <w:rsid w:val="00B06BE1"/>
    <w:rsid w:val="00B07ABF"/>
    <w:rsid w:val="00B07D84"/>
    <w:rsid w:val="00B101CF"/>
    <w:rsid w:val="00B108DA"/>
    <w:rsid w:val="00B109AC"/>
    <w:rsid w:val="00B10B95"/>
    <w:rsid w:val="00B113E9"/>
    <w:rsid w:val="00B1157E"/>
    <w:rsid w:val="00B120EA"/>
    <w:rsid w:val="00B12100"/>
    <w:rsid w:val="00B12C22"/>
    <w:rsid w:val="00B12C41"/>
    <w:rsid w:val="00B1356C"/>
    <w:rsid w:val="00B1384E"/>
    <w:rsid w:val="00B13AB0"/>
    <w:rsid w:val="00B13B4E"/>
    <w:rsid w:val="00B13D7E"/>
    <w:rsid w:val="00B14727"/>
    <w:rsid w:val="00B14771"/>
    <w:rsid w:val="00B14DE9"/>
    <w:rsid w:val="00B152BB"/>
    <w:rsid w:val="00B1542D"/>
    <w:rsid w:val="00B1583C"/>
    <w:rsid w:val="00B15990"/>
    <w:rsid w:val="00B15BA0"/>
    <w:rsid w:val="00B16864"/>
    <w:rsid w:val="00B16903"/>
    <w:rsid w:val="00B1783A"/>
    <w:rsid w:val="00B17EE3"/>
    <w:rsid w:val="00B203BD"/>
    <w:rsid w:val="00B20E87"/>
    <w:rsid w:val="00B21594"/>
    <w:rsid w:val="00B22188"/>
    <w:rsid w:val="00B232AE"/>
    <w:rsid w:val="00B23356"/>
    <w:rsid w:val="00B2360A"/>
    <w:rsid w:val="00B237FF"/>
    <w:rsid w:val="00B23C00"/>
    <w:rsid w:val="00B24561"/>
    <w:rsid w:val="00B2475B"/>
    <w:rsid w:val="00B25B29"/>
    <w:rsid w:val="00B261DC"/>
    <w:rsid w:val="00B263BC"/>
    <w:rsid w:val="00B26440"/>
    <w:rsid w:val="00B2696E"/>
    <w:rsid w:val="00B26A52"/>
    <w:rsid w:val="00B26F20"/>
    <w:rsid w:val="00B26F22"/>
    <w:rsid w:val="00B2708F"/>
    <w:rsid w:val="00B27AF2"/>
    <w:rsid w:val="00B308E1"/>
    <w:rsid w:val="00B30A7E"/>
    <w:rsid w:val="00B30F8F"/>
    <w:rsid w:val="00B30FB3"/>
    <w:rsid w:val="00B310BD"/>
    <w:rsid w:val="00B311C7"/>
    <w:rsid w:val="00B3174B"/>
    <w:rsid w:val="00B3256A"/>
    <w:rsid w:val="00B32D8B"/>
    <w:rsid w:val="00B32EBF"/>
    <w:rsid w:val="00B33403"/>
    <w:rsid w:val="00B336C8"/>
    <w:rsid w:val="00B33B1F"/>
    <w:rsid w:val="00B34388"/>
    <w:rsid w:val="00B34571"/>
    <w:rsid w:val="00B34E38"/>
    <w:rsid w:val="00B358BE"/>
    <w:rsid w:val="00B35FCA"/>
    <w:rsid w:val="00B36346"/>
    <w:rsid w:val="00B366B4"/>
    <w:rsid w:val="00B36C2F"/>
    <w:rsid w:val="00B37076"/>
    <w:rsid w:val="00B37283"/>
    <w:rsid w:val="00B37455"/>
    <w:rsid w:val="00B375D5"/>
    <w:rsid w:val="00B3796B"/>
    <w:rsid w:val="00B37A7A"/>
    <w:rsid w:val="00B37A96"/>
    <w:rsid w:val="00B37C72"/>
    <w:rsid w:val="00B37F4F"/>
    <w:rsid w:val="00B41277"/>
    <w:rsid w:val="00B4163F"/>
    <w:rsid w:val="00B418A9"/>
    <w:rsid w:val="00B41C9C"/>
    <w:rsid w:val="00B41E29"/>
    <w:rsid w:val="00B4205D"/>
    <w:rsid w:val="00B42427"/>
    <w:rsid w:val="00B4249E"/>
    <w:rsid w:val="00B42A6B"/>
    <w:rsid w:val="00B42F06"/>
    <w:rsid w:val="00B4341D"/>
    <w:rsid w:val="00B4346C"/>
    <w:rsid w:val="00B43988"/>
    <w:rsid w:val="00B4463D"/>
    <w:rsid w:val="00B449DC"/>
    <w:rsid w:val="00B44F80"/>
    <w:rsid w:val="00B4517C"/>
    <w:rsid w:val="00B453FB"/>
    <w:rsid w:val="00B4579D"/>
    <w:rsid w:val="00B45E49"/>
    <w:rsid w:val="00B46369"/>
    <w:rsid w:val="00B46B73"/>
    <w:rsid w:val="00B470B1"/>
    <w:rsid w:val="00B47794"/>
    <w:rsid w:val="00B500A0"/>
    <w:rsid w:val="00B50549"/>
    <w:rsid w:val="00B50731"/>
    <w:rsid w:val="00B50BFF"/>
    <w:rsid w:val="00B51523"/>
    <w:rsid w:val="00B51C43"/>
    <w:rsid w:val="00B51FD5"/>
    <w:rsid w:val="00B5253E"/>
    <w:rsid w:val="00B52683"/>
    <w:rsid w:val="00B52A64"/>
    <w:rsid w:val="00B53451"/>
    <w:rsid w:val="00B53505"/>
    <w:rsid w:val="00B536F7"/>
    <w:rsid w:val="00B540EE"/>
    <w:rsid w:val="00B545F3"/>
    <w:rsid w:val="00B5466F"/>
    <w:rsid w:val="00B54D05"/>
    <w:rsid w:val="00B55239"/>
    <w:rsid w:val="00B554E2"/>
    <w:rsid w:val="00B558CD"/>
    <w:rsid w:val="00B55D83"/>
    <w:rsid w:val="00B55E59"/>
    <w:rsid w:val="00B565BE"/>
    <w:rsid w:val="00B56815"/>
    <w:rsid w:val="00B5688C"/>
    <w:rsid w:val="00B57777"/>
    <w:rsid w:val="00B5785C"/>
    <w:rsid w:val="00B57987"/>
    <w:rsid w:val="00B600F4"/>
    <w:rsid w:val="00B606CB"/>
    <w:rsid w:val="00B6122F"/>
    <w:rsid w:val="00B61990"/>
    <w:rsid w:val="00B619E5"/>
    <w:rsid w:val="00B61A74"/>
    <w:rsid w:val="00B61CB7"/>
    <w:rsid w:val="00B61E1D"/>
    <w:rsid w:val="00B6228A"/>
    <w:rsid w:val="00B622ED"/>
    <w:rsid w:val="00B6232D"/>
    <w:rsid w:val="00B6233A"/>
    <w:rsid w:val="00B62B4F"/>
    <w:rsid w:val="00B62C49"/>
    <w:rsid w:val="00B6329C"/>
    <w:rsid w:val="00B632CB"/>
    <w:rsid w:val="00B63341"/>
    <w:rsid w:val="00B6340A"/>
    <w:rsid w:val="00B63649"/>
    <w:rsid w:val="00B636A4"/>
    <w:rsid w:val="00B63940"/>
    <w:rsid w:val="00B64041"/>
    <w:rsid w:val="00B64120"/>
    <w:rsid w:val="00B643F2"/>
    <w:rsid w:val="00B6468C"/>
    <w:rsid w:val="00B64691"/>
    <w:rsid w:val="00B64972"/>
    <w:rsid w:val="00B64D25"/>
    <w:rsid w:val="00B64F8E"/>
    <w:rsid w:val="00B6505E"/>
    <w:rsid w:val="00B6556D"/>
    <w:rsid w:val="00B655CA"/>
    <w:rsid w:val="00B657D3"/>
    <w:rsid w:val="00B65EB6"/>
    <w:rsid w:val="00B65EFF"/>
    <w:rsid w:val="00B66074"/>
    <w:rsid w:val="00B66136"/>
    <w:rsid w:val="00B66326"/>
    <w:rsid w:val="00B668ED"/>
    <w:rsid w:val="00B66941"/>
    <w:rsid w:val="00B671C6"/>
    <w:rsid w:val="00B67542"/>
    <w:rsid w:val="00B67C3E"/>
    <w:rsid w:val="00B67EE6"/>
    <w:rsid w:val="00B707B1"/>
    <w:rsid w:val="00B709B9"/>
    <w:rsid w:val="00B70A08"/>
    <w:rsid w:val="00B70B26"/>
    <w:rsid w:val="00B70D0D"/>
    <w:rsid w:val="00B71408"/>
    <w:rsid w:val="00B71843"/>
    <w:rsid w:val="00B7186F"/>
    <w:rsid w:val="00B718E5"/>
    <w:rsid w:val="00B71C3C"/>
    <w:rsid w:val="00B72620"/>
    <w:rsid w:val="00B7376A"/>
    <w:rsid w:val="00B73FFD"/>
    <w:rsid w:val="00B745E5"/>
    <w:rsid w:val="00B7460E"/>
    <w:rsid w:val="00B746D9"/>
    <w:rsid w:val="00B74901"/>
    <w:rsid w:val="00B74E9C"/>
    <w:rsid w:val="00B763B8"/>
    <w:rsid w:val="00B7658E"/>
    <w:rsid w:val="00B77A8E"/>
    <w:rsid w:val="00B77EC5"/>
    <w:rsid w:val="00B808AD"/>
    <w:rsid w:val="00B80BE1"/>
    <w:rsid w:val="00B80EE8"/>
    <w:rsid w:val="00B81003"/>
    <w:rsid w:val="00B81040"/>
    <w:rsid w:val="00B8186D"/>
    <w:rsid w:val="00B81A35"/>
    <w:rsid w:val="00B81D82"/>
    <w:rsid w:val="00B81FEB"/>
    <w:rsid w:val="00B82000"/>
    <w:rsid w:val="00B82845"/>
    <w:rsid w:val="00B82AEA"/>
    <w:rsid w:val="00B8338F"/>
    <w:rsid w:val="00B837EF"/>
    <w:rsid w:val="00B83E15"/>
    <w:rsid w:val="00B83F21"/>
    <w:rsid w:val="00B83F87"/>
    <w:rsid w:val="00B855F2"/>
    <w:rsid w:val="00B85922"/>
    <w:rsid w:val="00B85B31"/>
    <w:rsid w:val="00B85C8B"/>
    <w:rsid w:val="00B8754E"/>
    <w:rsid w:val="00B87D17"/>
    <w:rsid w:val="00B87D96"/>
    <w:rsid w:val="00B90711"/>
    <w:rsid w:val="00B90A36"/>
    <w:rsid w:val="00B90C40"/>
    <w:rsid w:val="00B90C76"/>
    <w:rsid w:val="00B90F6D"/>
    <w:rsid w:val="00B90F92"/>
    <w:rsid w:val="00B91083"/>
    <w:rsid w:val="00B917E7"/>
    <w:rsid w:val="00B91BC2"/>
    <w:rsid w:val="00B923B8"/>
    <w:rsid w:val="00B92A3F"/>
    <w:rsid w:val="00B9301B"/>
    <w:rsid w:val="00B9341C"/>
    <w:rsid w:val="00B93866"/>
    <w:rsid w:val="00B93C32"/>
    <w:rsid w:val="00B93D2A"/>
    <w:rsid w:val="00B943D0"/>
    <w:rsid w:val="00B9449C"/>
    <w:rsid w:val="00B9492C"/>
    <w:rsid w:val="00B94C42"/>
    <w:rsid w:val="00B952FF"/>
    <w:rsid w:val="00B95A3D"/>
    <w:rsid w:val="00B95DF4"/>
    <w:rsid w:val="00B95F86"/>
    <w:rsid w:val="00B96259"/>
    <w:rsid w:val="00B966DB"/>
    <w:rsid w:val="00B97E2B"/>
    <w:rsid w:val="00BA0045"/>
    <w:rsid w:val="00BA00A7"/>
    <w:rsid w:val="00BA1B6F"/>
    <w:rsid w:val="00BA22CC"/>
    <w:rsid w:val="00BA245B"/>
    <w:rsid w:val="00BA27DD"/>
    <w:rsid w:val="00BA3334"/>
    <w:rsid w:val="00BA3AE0"/>
    <w:rsid w:val="00BA3BC1"/>
    <w:rsid w:val="00BA40D4"/>
    <w:rsid w:val="00BA4AFA"/>
    <w:rsid w:val="00BA5C51"/>
    <w:rsid w:val="00BA634B"/>
    <w:rsid w:val="00BA66A7"/>
    <w:rsid w:val="00BA6AF6"/>
    <w:rsid w:val="00BB01ED"/>
    <w:rsid w:val="00BB0297"/>
    <w:rsid w:val="00BB0583"/>
    <w:rsid w:val="00BB0B7C"/>
    <w:rsid w:val="00BB0EFF"/>
    <w:rsid w:val="00BB1218"/>
    <w:rsid w:val="00BB16D8"/>
    <w:rsid w:val="00BB2258"/>
    <w:rsid w:val="00BB261E"/>
    <w:rsid w:val="00BB2955"/>
    <w:rsid w:val="00BB2C7C"/>
    <w:rsid w:val="00BB2EFF"/>
    <w:rsid w:val="00BB3948"/>
    <w:rsid w:val="00BB3A4C"/>
    <w:rsid w:val="00BB40DD"/>
    <w:rsid w:val="00BB41ED"/>
    <w:rsid w:val="00BB422D"/>
    <w:rsid w:val="00BB469C"/>
    <w:rsid w:val="00BB49DE"/>
    <w:rsid w:val="00BB53A2"/>
    <w:rsid w:val="00BB5615"/>
    <w:rsid w:val="00BB592B"/>
    <w:rsid w:val="00BB629E"/>
    <w:rsid w:val="00BB6B0A"/>
    <w:rsid w:val="00BB72E3"/>
    <w:rsid w:val="00BB7311"/>
    <w:rsid w:val="00BB7477"/>
    <w:rsid w:val="00BB784A"/>
    <w:rsid w:val="00BB7888"/>
    <w:rsid w:val="00BB79AE"/>
    <w:rsid w:val="00BB7CBE"/>
    <w:rsid w:val="00BC0BDA"/>
    <w:rsid w:val="00BC0F0E"/>
    <w:rsid w:val="00BC142F"/>
    <w:rsid w:val="00BC2049"/>
    <w:rsid w:val="00BC2226"/>
    <w:rsid w:val="00BC22D4"/>
    <w:rsid w:val="00BC230B"/>
    <w:rsid w:val="00BC27C1"/>
    <w:rsid w:val="00BC293B"/>
    <w:rsid w:val="00BC2B3E"/>
    <w:rsid w:val="00BC2C21"/>
    <w:rsid w:val="00BC2E73"/>
    <w:rsid w:val="00BC32C2"/>
    <w:rsid w:val="00BC343A"/>
    <w:rsid w:val="00BC378A"/>
    <w:rsid w:val="00BC39E6"/>
    <w:rsid w:val="00BC43FE"/>
    <w:rsid w:val="00BC4406"/>
    <w:rsid w:val="00BC4657"/>
    <w:rsid w:val="00BC496A"/>
    <w:rsid w:val="00BC58D4"/>
    <w:rsid w:val="00BC5C99"/>
    <w:rsid w:val="00BC5D40"/>
    <w:rsid w:val="00BC6263"/>
    <w:rsid w:val="00BC69D0"/>
    <w:rsid w:val="00BC6D20"/>
    <w:rsid w:val="00BC7B48"/>
    <w:rsid w:val="00BD08C8"/>
    <w:rsid w:val="00BD0A99"/>
    <w:rsid w:val="00BD0C1B"/>
    <w:rsid w:val="00BD0CC4"/>
    <w:rsid w:val="00BD0CE5"/>
    <w:rsid w:val="00BD2278"/>
    <w:rsid w:val="00BD2469"/>
    <w:rsid w:val="00BD25B3"/>
    <w:rsid w:val="00BD26F3"/>
    <w:rsid w:val="00BD2B29"/>
    <w:rsid w:val="00BD3017"/>
    <w:rsid w:val="00BD3335"/>
    <w:rsid w:val="00BD35E6"/>
    <w:rsid w:val="00BD360C"/>
    <w:rsid w:val="00BD3EAD"/>
    <w:rsid w:val="00BD3EC2"/>
    <w:rsid w:val="00BD42AE"/>
    <w:rsid w:val="00BD44ED"/>
    <w:rsid w:val="00BD4BE4"/>
    <w:rsid w:val="00BD4F3C"/>
    <w:rsid w:val="00BD519D"/>
    <w:rsid w:val="00BD59FF"/>
    <w:rsid w:val="00BD5ACA"/>
    <w:rsid w:val="00BD5C95"/>
    <w:rsid w:val="00BD5E3A"/>
    <w:rsid w:val="00BD62F2"/>
    <w:rsid w:val="00BD6390"/>
    <w:rsid w:val="00BD6456"/>
    <w:rsid w:val="00BD65B8"/>
    <w:rsid w:val="00BD6AB0"/>
    <w:rsid w:val="00BD6F66"/>
    <w:rsid w:val="00BD6FC3"/>
    <w:rsid w:val="00BD75AD"/>
    <w:rsid w:val="00BD775E"/>
    <w:rsid w:val="00BD7D84"/>
    <w:rsid w:val="00BE0208"/>
    <w:rsid w:val="00BE0EB7"/>
    <w:rsid w:val="00BE119F"/>
    <w:rsid w:val="00BE17DD"/>
    <w:rsid w:val="00BE1CA0"/>
    <w:rsid w:val="00BE1DBE"/>
    <w:rsid w:val="00BE2391"/>
    <w:rsid w:val="00BE253A"/>
    <w:rsid w:val="00BE2620"/>
    <w:rsid w:val="00BE2730"/>
    <w:rsid w:val="00BE2ACD"/>
    <w:rsid w:val="00BE2C94"/>
    <w:rsid w:val="00BE3041"/>
    <w:rsid w:val="00BE35A3"/>
    <w:rsid w:val="00BE3F24"/>
    <w:rsid w:val="00BE4F8E"/>
    <w:rsid w:val="00BE54CE"/>
    <w:rsid w:val="00BE5713"/>
    <w:rsid w:val="00BE5FA0"/>
    <w:rsid w:val="00BE67F5"/>
    <w:rsid w:val="00BE6B0D"/>
    <w:rsid w:val="00BE6E71"/>
    <w:rsid w:val="00BE6E89"/>
    <w:rsid w:val="00BE7060"/>
    <w:rsid w:val="00BE710E"/>
    <w:rsid w:val="00BE76CA"/>
    <w:rsid w:val="00BE773B"/>
    <w:rsid w:val="00BE7F7F"/>
    <w:rsid w:val="00BE7FB0"/>
    <w:rsid w:val="00BF014E"/>
    <w:rsid w:val="00BF04B6"/>
    <w:rsid w:val="00BF0706"/>
    <w:rsid w:val="00BF093E"/>
    <w:rsid w:val="00BF09AA"/>
    <w:rsid w:val="00BF0C15"/>
    <w:rsid w:val="00BF16A2"/>
    <w:rsid w:val="00BF193F"/>
    <w:rsid w:val="00BF19C4"/>
    <w:rsid w:val="00BF1C9F"/>
    <w:rsid w:val="00BF221B"/>
    <w:rsid w:val="00BF27E7"/>
    <w:rsid w:val="00BF2B87"/>
    <w:rsid w:val="00BF2C1D"/>
    <w:rsid w:val="00BF2D7A"/>
    <w:rsid w:val="00BF305B"/>
    <w:rsid w:val="00BF311B"/>
    <w:rsid w:val="00BF3C16"/>
    <w:rsid w:val="00BF4186"/>
    <w:rsid w:val="00BF42B5"/>
    <w:rsid w:val="00BF4414"/>
    <w:rsid w:val="00BF45C6"/>
    <w:rsid w:val="00BF4AB7"/>
    <w:rsid w:val="00BF4B61"/>
    <w:rsid w:val="00BF4DE2"/>
    <w:rsid w:val="00BF5978"/>
    <w:rsid w:val="00BF5AFC"/>
    <w:rsid w:val="00BF5E53"/>
    <w:rsid w:val="00BF65D6"/>
    <w:rsid w:val="00BF69F8"/>
    <w:rsid w:val="00BF6A29"/>
    <w:rsid w:val="00BF7784"/>
    <w:rsid w:val="00BF7833"/>
    <w:rsid w:val="00BF7E5B"/>
    <w:rsid w:val="00BF7F38"/>
    <w:rsid w:val="00C001C2"/>
    <w:rsid w:val="00C002B8"/>
    <w:rsid w:val="00C00D68"/>
    <w:rsid w:val="00C010A6"/>
    <w:rsid w:val="00C016B8"/>
    <w:rsid w:val="00C0272A"/>
    <w:rsid w:val="00C02A1C"/>
    <w:rsid w:val="00C02A8A"/>
    <w:rsid w:val="00C02C36"/>
    <w:rsid w:val="00C03237"/>
    <w:rsid w:val="00C033C6"/>
    <w:rsid w:val="00C034D1"/>
    <w:rsid w:val="00C034FE"/>
    <w:rsid w:val="00C03A45"/>
    <w:rsid w:val="00C05C7D"/>
    <w:rsid w:val="00C0606C"/>
    <w:rsid w:val="00C0641B"/>
    <w:rsid w:val="00C0668F"/>
    <w:rsid w:val="00C06E94"/>
    <w:rsid w:val="00C07570"/>
    <w:rsid w:val="00C07C72"/>
    <w:rsid w:val="00C103D2"/>
    <w:rsid w:val="00C10643"/>
    <w:rsid w:val="00C10B86"/>
    <w:rsid w:val="00C10BBA"/>
    <w:rsid w:val="00C10BDE"/>
    <w:rsid w:val="00C10D70"/>
    <w:rsid w:val="00C111CD"/>
    <w:rsid w:val="00C113F0"/>
    <w:rsid w:val="00C11B9A"/>
    <w:rsid w:val="00C1227C"/>
    <w:rsid w:val="00C1237D"/>
    <w:rsid w:val="00C124AF"/>
    <w:rsid w:val="00C124C2"/>
    <w:rsid w:val="00C130EA"/>
    <w:rsid w:val="00C134A4"/>
    <w:rsid w:val="00C135AF"/>
    <w:rsid w:val="00C144BF"/>
    <w:rsid w:val="00C147A5"/>
    <w:rsid w:val="00C14FA5"/>
    <w:rsid w:val="00C155EE"/>
    <w:rsid w:val="00C15CBC"/>
    <w:rsid w:val="00C1648A"/>
    <w:rsid w:val="00C16816"/>
    <w:rsid w:val="00C171E4"/>
    <w:rsid w:val="00C20403"/>
    <w:rsid w:val="00C20C7A"/>
    <w:rsid w:val="00C20DEC"/>
    <w:rsid w:val="00C21BCB"/>
    <w:rsid w:val="00C21DA1"/>
    <w:rsid w:val="00C21E16"/>
    <w:rsid w:val="00C22BA7"/>
    <w:rsid w:val="00C2332F"/>
    <w:rsid w:val="00C23796"/>
    <w:rsid w:val="00C2386A"/>
    <w:rsid w:val="00C2412D"/>
    <w:rsid w:val="00C241FA"/>
    <w:rsid w:val="00C2439A"/>
    <w:rsid w:val="00C24614"/>
    <w:rsid w:val="00C24E10"/>
    <w:rsid w:val="00C252E6"/>
    <w:rsid w:val="00C2537D"/>
    <w:rsid w:val="00C2549C"/>
    <w:rsid w:val="00C25C6B"/>
    <w:rsid w:val="00C26B71"/>
    <w:rsid w:val="00C26C16"/>
    <w:rsid w:val="00C271AF"/>
    <w:rsid w:val="00C27258"/>
    <w:rsid w:val="00C27383"/>
    <w:rsid w:val="00C27787"/>
    <w:rsid w:val="00C27989"/>
    <w:rsid w:val="00C27C3C"/>
    <w:rsid w:val="00C3045E"/>
    <w:rsid w:val="00C304AE"/>
    <w:rsid w:val="00C30520"/>
    <w:rsid w:val="00C306FD"/>
    <w:rsid w:val="00C30CBA"/>
    <w:rsid w:val="00C30CC6"/>
    <w:rsid w:val="00C3155B"/>
    <w:rsid w:val="00C315C6"/>
    <w:rsid w:val="00C319F8"/>
    <w:rsid w:val="00C32049"/>
    <w:rsid w:val="00C3221A"/>
    <w:rsid w:val="00C32C23"/>
    <w:rsid w:val="00C333B3"/>
    <w:rsid w:val="00C33C8F"/>
    <w:rsid w:val="00C33FF1"/>
    <w:rsid w:val="00C343FD"/>
    <w:rsid w:val="00C346F7"/>
    <w:rsid w:val="00C34AAD"/>
    <w:rsid w:val="00C34EF3"/>
    <w:rsid w:val="00C351B1"/>
    <w:rsid w:val="00C358CD"/>
    <w:rsid w:val="00C359EF"/>
    <w:rsid w:val="00C35D14"/>
    <w:rsid w:val="00C35ECE"/>
    <w:rsid w:val="00C36324"/>
    <w:rsid w:val="00C36F7B"/>
    <w:rsid w:val="00C378C1"/>
    <w:rsid w:val="00C3798A"/>
    <w:rsid w:val="00C37A8C"/>
    <w:rsid w:val="00C4010E"/>
    <w:rsid w:val="00C40270"/>
    <w:rsid w:val="00C40627"/>
    <w:rsid w:val="00C412D1"/>
    <w:rsid w:val="00C41760"/>
    <w:rsid w:val="00C41CE2"/>
    <w:rsid w:val="00C42049"/>
    <w:rsid w:val="00C4234A"/>
    <w:rsid w:val="00C42AC2"/>
    <w:rsid w:val="00C432BB"/>
    <w:rsid w:val="00C434E9"/>
    <w:rsid w:val="00C43684"/>
    <w:rsid w:val="00C442F7"/>
    <w:rsid w:val="00C445BB"/>
    <w:rsid w:val="00C4465B"/>
    <w:rsid w:val="00C44994"/>
    <w:rsid w:val="00C44CE6"/>
    <w:rsid w:val="00C455FD"/>
    <w:rsid w:val="00C45DD4"/>
    <w:rsid w:val="00C45E00"/>
    <w:rsid w:val="00C4776C"/>
    <w:rsid w:val="00C478C1"/>
    <w:rsid w:val="00C47994"/>
    <w:rsid w:val="00C47CF2"/>
    <w:rsid w:val="00C47DD1"/>
    <w:rsid w:val="00C47E9D"/>
    <w:rsid w:val="00C5008C"/>
    <w:rsid w:val="00C50097"/>
    <w:rsid w:val="00C507F0"/>
    <w:rsid w:val="00C50EC5"/>
    <w:rsid w:val="00C516FB"/>
    <w:rsid w:val="00C51976"/>
    <w:rsid w:val="00C51DD4"/>
    <w:rsid w:val="00C52674"/>
    <w:rsid w:val="00C52EE7"/>
    <w:rsid w:val="00C53495"/>
    <w:rsid w:val="00C5389E"/>
    <w:rsid w:val="00C5398A"/>
    <w:rsid w:val="00C5411B"/>
    <w:rsid w:val="00C54174"/>
    <w:rsid w:val="00C5481B"/>
    <w:rsid w:val="00C548DF"/>
    <w:rsid w:val="00C54F06"/>
    <w:rsid w:val="00C550BD"/>
    <w:rsid w:val="00C553D6"/>
    <w:rsid w:val="00C55E53"/>
    <w:rsid w:val="00C55F6A"/>
    <w:rsid w:val="00C56BE7"/>
    <w:rsid w:val="00C57974"/>
    <w:rsid w:val="00C57AC5"/>
    <w:rsid w:val="00C57C6B"/>
    <w:rsid w:val="00C57ECC"/>
    <w:rsid w:val="00C6022B"/>
    <w:rsid w:val="00C60231"/>
    <w:rsid w:val="00C60B36"/>
    <w:rsid w:val="00C612AD"/>
    <w:rsid w:val="00C61412"/>
    <w:rsid w:val="00C61A7E"/>
    <w:rsid w:val="00C61F49"/>
    <w:rsid w:val="00C6306F"/>
    <w:rsid w:val="00C6332C"/>
    <w:rsid w:val="00C634CB"/>
    <w:rsid w:val="00C63E6F"/>
    <w:rsid w:val="00C643F6"/>
    <w:rsid w:val="00C6450F"/>
    <w:rsid w:val="00C64694"/>
    <w:rsid w:val="00C646B3"/>
    <w:rsid w:val="00C6472C"/>
    <w:rsid w:val="00C647E2"/>
    <w:rsid w:val="00C64A21"/>
    <w:rsid w:val="00C64BE7"/>
    <w:rsid w:val="00C653E1"/>
    <w:rsid w:val="00C6559C"/>
    <w:rsid w:val="00C65E5F"/>
    <w:rsid w:val="00C660B6"/>
    <w:rsid w:val="00C6623B"/>
    <w:rsid w:val="00C66820"/>
    <w:rsid w:val="00C669D6"/>
    <w:rsid w:val="00C66D92"/>
    <w:rsid w:val="00C674FC"/>
    <w:rsid w:val="00C67720"/>
    <w:rsid w:val="00C67778"/>
    <w:rsid w:val="00C67B36"/>
    <w:rsid w:val="00C70649"/>
    <w:rsid w:val="00C70824"/>
    <w:rsid w:val="00C713D0"/>
    <w:rsid w:val="00C71B8E"/>
    <w:rsid w:val="00C71E3F"/>
    <w:rsid w:val="00C72027"/>
    <w:rsid w:val="00C7211D"/>
    <w:rsid w:val="00C72929"/>
    <w:rsid w:val="00C72A07"/>
    <w:rsid w:val="00C72BEB"/>
    <w:rsid w:val="00C73236"/>
    <w:rsid w:val="00C735A0"/>
    <w:rsid w:val="00C73AC3"/>
    <w:rsid w:val="00C747C9"/>
    <w:rsid w:val="00C74FA6"/>
    <w:rsid w:val="00C75318"/>
    <w:rsid w:val="00C754DA"/>
    <w:rsid w:val="00C756FD"/>
    <w:rsid w:val="00C75808"/>
    <w:rsid w:val="00C75AB1"/>
    <w:rsid w:val="00C75DDC"/>
    <w:rsid w:val="00C76289"/>
    <w:rsid w:val="00C762F0"/>
    <w:rsid w:val="00C7679C"/>
    <w:rsid w:val="00C76C52"/>
    <w:rsid w:val="00C76DB6"/>
    <w:rsid w:val="00C76E79"/>
    <w:rsid w:val="00C76F16"/>
    <w:rsid w:val="00C7761E"/>
    <w:rsid w:val="00C77777"/>
    <w:rsid w:val="00C77CB4"/>
    <w:rsid w:val="00C77F1E"/>
    <w:rsid w:val="00C805B7"/>
    <w:rsid w:val="00C805E6"/>
    <w:rsid w:val="00C809C4"/>
    <w:rsid w:val="00C80CC7"/>
    <w:rsid w:val="00C80DB8"/>
    <w:rsid w:val="00C80E26"/>
    <w:rsid w:val="00C8106D"/>
    <w:rsid w:val="00C811D3"/>
    <w:rsid w:val="00C8131B"/>
    <w:rsid w:val="00C8173A"/>
    <w:rsid w:val="00C81AA9"/>
    <w:rsid w:val="00C838F0"/>
    <w:rsid w:val="00C83A15"/>
    <w:rsid w:val="00C83A26"/>
    <w:rsid w:val="00C83EB7"/>
    <w:rsid w:val="00C8418E"/>
    <w:rsid w:val="00C84910"/>
    <w:rsid w:val="00C84E57"/>
    <w:rsid w:val="00C855B2"/>
    <w:rsid w:val="00C85741"/>
    <w:rsid w:val="00C857D1"/>
    <w:rsid w:val="00C85A02"/>
    <w:rsid w:val="00C864DA"/>
    <w:rsid w:val="00C86537"/>
    <w:rsid w:val="00C86941"/>
    <w:rsid w:val="00C86E12"/>
    <w:rsid w:val="00C86E3A"/>
    <w:rsid w:val="00C86EFF"/>
    <w:rsid w:val="00C87054"/>
    <w:rsid w:val="00C8715A"/>
    <w:rsid w:val="00C874B3"/>
    <w:rsid w:val="00C8766B"/>
    <w:rsid w:val="00C87DA9"/>
    <w:rsid w:val="00C90509"/>
    <w:rsid w:val="00C9066F"/>
    <w:rsid w:val="00C90699"/>
    <w:rsid w:val="00C90DFA"/>
    <w:rsid w:val="00C9166E"/>
    <w:rsid w:val="00C917BB"/>
    <w:rsid w:val="00C91CBA"/>
    <w:rsid w:val="00C9266E"/>
    <w:rsid w:val="00C92F33"/>
    <w:rsid w:val="00C933EC"/>
    <w:rsid w:val="00C93781"/>
    <w:rsid w:val="00C93DA0"/>
    <w:rsid w:val="00C93DCC"/>
    <w:rsid w:val="00C94DA9"/>
    <w:rsid w:val="00C9517D"/>
    <w:rsid w:val="00C958D9"/>
    <w:rsid w:val="00C95E60"/>
    <w:rsid w:val="00C9627A"/>
    <w:rsid w:val="00C97059"/>
    <w:rsid w:val="00C97C9F"/>
    <w:rsid w:val="00CA0D7D"/>
    <w:rsid w:val="00CA1145"/>
    <w:rsid w:val="00CA1736"/>
    <w:rsid w:val="00CA193E"/>
    <w:rsid w:val="00CA196F"/>
    <w:rsid w:val="00CA1991"/>
    <w:rsid w:val="00CA1B93"/>
    <w:rsid w:val="00CA2544"/>
    <w:rsid w:val="00CA2568"/>
    <w:rsid w:val="00CA2C5E"/>
    <w:rsid w:val="00CA374D"/>
    <w:rsid w:val="00CA3827"/>
    <w:rsid w:val="00CA4565"/>
    <w:rsid w:val="00CA523E"/>
    <w:rsid w:val="00CA5A70"/>
    <w:rsid w:val="00CA5FE0"/>
    <w:rsid w:val="00CA60D8"/>
    <w:rsid w:val="00CA6125"/>
    <w:rsid w:val="00CA6242"/>
    <w:rsid w:val="00CA686E"/>
    <w:rsid w:val="00CA6D14"/>
    <w:rsid w:val="00CA7152"/>
    <w:rsid w:val="00CA7872"/>
    <w:rsid w:val="00CA797D"/>
    <w:rsid w:val="00CA7C15"/>
    <w:rsid w:val="00CB04D5"/>
    <w:rsid w:val="00CB05ED"/>
    <w:rsid w:val="00CB0920"/>
    <w:rsid w:val="00CB0A7D"/>
    <w:rsid w:val="00CB0C3B"/>
    <w:rsid w:val="00CB1228"/>
    <w:rsid w:val="00CB142B"/>
    <w:rsid w:val="00CB1DD3"/>
    <w:rsid w:val="00CB2912"/>
    <w:rsid w:val="00CB2A51"/>
    <w:rsid w:val="00CB2E7C"/>
    <w:rsid w:val="00CB374E"/>
    <w:rsid w:val="00CB3BD8"/>
    <w:rsid w:val="00CB4519"/>
    <w:rsid w:val="00CB4740"/>
    <w:rsid w:val="00CB4B07"/>
    <w:rsid w:val="00CB4E1C"/>
    <w:rsid w:val="00CB52A0"/>
    <w:rsid w:val="00CB58D2"/>
    <w:rsid w:val="00CB649B"/>
    <w:rsid w:val="00CB75A7"/>
    <w:rsid w:val="00CB7672"/>
    <w:rsid w:val="00CB78FC"/>
    <w:rsid w:val="00CB7FA4"/>
    <w:rsid w:val="00CC0787"/>
    <w:rsid w:val="00CC07DC"/>
    <w:rsid w:val="00CC0B91"/>
    <w:rsid w:val="00CC12FB"/>
    <w:rsid w:val="00CC1837"/>
    <w:rsid w:val="00CC19C0"/>
    <w:rsid w:val="00CC1B60"/>
    <w:rsid w:val="00CC1FA2"/>
    <w:rsid w:val="00CC208C"/>
    <w:rsid w:val="00CC221C"/>
    <w:rsid w:val="00CC2250"/>
    <w:rsid w:val="00CC22FA"/>
    <w:rsid w:val="00CC2557"/>
    <w:rsid w:val="00CC2DA2"/>
    <w:rsid w:val="00CC30E7"/>
    <w:rsid w:val="00CC35AD"/>
    <w:rsid w:val="00CC3A6B"/>
    <w:rsid w:val="00CC4582"/>
    <w:rsid w:val="00CC516C"/>
    <w:rsid w:val="00CC54A8"/>
    <w:rsid w:val="00CC5B62"/>
    <w:rsid w:val="00CC5CC6"/>
    <w:rsid w:val="00CC5E41"/>
    <w:rsid w:val="00CC5ECD"/>
    <w:rsid w:val="00CC69CB"/>
    <w:rsid w:val="00CC6A90"/>
    <w:rsid w:val="00CC6B2B"/>
    <w:rsid w:val="00CC7AF8"/>
    <w:rsid w:val="00CC7C5E"/>
    <w:rsid w:val="00CD02CE"/>
    <w:rsid w:val="00CD04B4"/>
    <w:rsid w:val="00CD07EC"/>
    <w:rsid w:val="00CD0833"/>
    <w:rsid w:val="00CD09F1"/>
    <w:rsid w:val="00CD13AC"/>
    <w:rsid w:val="00CD13C4"/>
    <w:rsid w:val="00CD13F4"/>
    <w:rsid w:val="00CD1782"/>
    <w:rsid w:val="00CD1B98"/>
    <w:rsid w:val="00CD2D3C"/>
    <w:rsid w:val="00CD2DA7"/>
    <w:rsid w:val="00CD32C3"/>
    <w:rsid w:val="00CD33FE"/>
    <w:rsid w:val="00CD39D6"/>
    <w:rsid w:val="00CD3ACE"/>
    <w:rsid w:val="00CD3AD1"/>
    <w:rsid w:val="00CD3D53"/>
    <w:rsid w:val="00CD4678"/>
    <w:rsid w:val="00CD4DD2"/>
    <w:rsid w:val="00CD5141"/>
    <w:rsid w:val="00CD52C0"/>
    <w:rsid w:val="00CD545A"/>
    <w:rsid w:val="00CD67BA"/>
    <w:rsid w:val="00CD692A"/>
    <w:rsid w:val="00CD6EED"/>
    <w:rsid w:val="00CE0F90"/>
    <w:rsid w:val="00CE1C9F"/>
    <w:rsid w:val="00CE2B03"/>
    <w:rsid w:val="00CE32E5"/>
    <w:rsid w:val="00CE3D2B"/>
    <w:rsid w:val="00CE3FAC"/>
    <w:rsid w:val="00CE4389"/>
    <w:rsid w:val="00CE4722"/>
    <w:rsid w:val="00CE48F4"/>
    <w:rsid w:val="00CE5045"/>
    <w:rsid w:val="00CE510A"/>
    <w:rsid w:val="00CE58F9"/>
    <w:rsid w:val="00CE5E61"/>
    <w:rsid w:val="00CE5F50"/>
    <w:rsid w:val="00CE6123"/>
    <w:rsid w:val="00CE61C2"/>
    <w:rsid w:val="00CE635A"/>
    <w:rsid w:val="00CE699C"/>
    <w:rsid w:val="00CE76DE"/>
    <w:rsid w:val="00CF018C"/>
    <w:rsid w:val="00CF0805"/>
    <w:rsid w:val="00CF08AC"/>
    <w:rsid w:val="00CF0A70"/>
    <w:rsid w:val="00CF0CB7"/>
    <w:rsid w:val="00CF13E3"/>
    <w:rsid w:val="00CF16C5"/>
    <w:rsid w:val="00CF1D0E"/>
    <w:rsid w:val="00CF21EF"/>
    <w:rsid w:val="00CF22F8"/>
    <w:rsid w:val="00CF278D"/>
    <w:rsid w:val="00CF280C"/>
    <w:rsid w:val="00CF2CB7"/>
    <w:rsid w:val="00CF2F68"/>
    <w:rsid w:val="00CF3070"/>
    <w:rsid w:val="00CF3139"/>
    <w:rsid w:val="00CF328B"/>
    <w:rsid w:val="00CF35A2"/>
    <w:rsid w:val="00CF3E98"/>
    <w:rsid w:val="00CF3EE8"/>
    <w:rsid w:val="00CF40C4"/>
    <w:rsid w:val="00CF4372"/>
    <w:rsid w:val="00CF46FA"/>
    <w:rsid w:val="00CF47F4"/>
    <w:rsid w:val="00CF4804"/>
    <w:rsid w:val="00CF4AE8"/>
    <w:rsid w:val="00CF556F"/>
    <w:rsid w:val="00CF5B3F"/>
    <w:rsid w:val="00CF60B7"/>
    <w:rsid w:val="00CF67B6"/>
    <w:rsid w:val="00CF6882"/>
    <w:rsid w:val="00CF6AA5"/>
    <w:rsid w:val="00CF71D1"/>
    <w:rsid w:val="00CF76C8"/>
    <w:rsid w:val="00D014AD"/>
    <w:rsid w:val="00D01A45"/>
    <w:rsid w:val="00D01B15"/>
    <w:rsid w:val="00D01C79"/>
    <w:rsid w:val="00D01E54"/>
    <w:rsid w:val="00D0247E"/>
    <w:rsid w:val="00D02897"/>
    <w:rsid w:val="00D02B2D"/>
    <w:rsid w:val="00D02B42"/>
    <w:rsid w:val="00D0302C"/>
    <w:rsid w:val="00D03078"/>
    <w:rsid w:val="00D03250"/>
    <w:rsid w:val="00D033DA"/>
    <w:rsid w:val="00D039A9"/>
    <w:rsid w:val="00D03B6F"/>
    <w:rsid w:val="00D040A2"/>
    <w:rsid w:val="00D04832"/>
    <w:rsid w:val="00D04912"/>
    <w:rsid w:val="00D05365"/>
    <w:rsid w:val="00D06351"/>
    <w:rsid w:val="00D06905"/>
    <w:rsid w:val="00D06D6B"/>
    <w:rsid w:val="00D06EAF"/>
    <w:rsid w:val="00D06F8D"/>
    <w:rsid w:val="00D07CFC"/>
    <w:rsid w:val="00D10006"/>
    <w:rsid w:val="00D10329"/>
    <w:rsid w:val="00D104EE"/>
    <w:rsid w:val="00D108F9"/>
    <w:rsid w:val="00D10E0B"/>
    <w:rsid w:val="00D111CD"/>
    <w:rsid w:val="00D111FC"/>
    <w:rsid w:val="00D116E7"/>
    <w:rsid w:val="00D11A78"/>
    <w:rsid w:val="00D12069"/>
    <w:rsid w:val="00D1211B"/>
    <w:rsid w:val="00D1286E"/>
    <w:rsid w:val="00D12DDD"/>
    <w:rsid w:val="00D12E69"/>
    <w:rsid w:val="00D131C3"/>
    <w:rsid w:val="00D13403"/>
    <w:rsid w:val="00D13A06"/>
    <w:rsid w:val="00D13E4F"/>
    <w:rsid w:val="00D14815"/>
    <w:rsid w:val="00D149EE"/>
    <w:rsid w:val="00D14B61"/>
    <w:rsid w:val="00D14E28"/>
    <w:rsid w:val="00D150AE"/>
    <w:rsid w:val="00D15521"/>
    <w:rsid w:val="00D15AB3"/>
    <w:rsid w:val="00D15B6A"/>
    <w:rsid w:val="00D162D9"/>
    <w:rsid w:val="00D1649C"/>
    <w:rsid w:val="00D174C9"/>
    <w:rsid w:val="00D175C2"/>
    <w:rsid w:val="00D17DD6"/>
    <w:rsid w:val="00D2045D"/>
    <w:rsid w:val="00D2083E"/>
    <w:rsid w:val="00D20D66"/>
    <w:rsid w:val="00D20FC8"/>
    <w:rsid w:val="00D214F8"/>
    <w:rsid w:val="00D2187B"/>
    <w:rsid w:val="00D218B0"/>
    <w:rsid w:val="00D21A3A"/>
    <w:rsid w:val="00D223F4"/>
    <w:rsid w:val="00D2348B"/>
    <w:rsid w:val="00D2372D"/>
    <w:rsid w:val="00D23A3F"/>
    <w:rsid w:val="00D23BA2"/>
    <w:rsid w:val="00D23D84"/>
    <w:rsid w:val="00D24EBD"/>
    <w:rsid w:val="00D24F8D"/>
    <w:rsid w:val="00D24FFC"/>
    <w:rsid w:val="00D2503C"/>
    <w:rsid w:val="00D25399"/>
    <w:rsid w:val="00D2574E"/>
    <w:rsid w:val="00D258F4"/>
    <w:rsid w:val="00D259C4"/>
    <w:rsid w:val="00D25A5B"/>
    <w:rsid w:val="00D25B5B"/>
    <w:rsid w:val="00D265FC"/>
    <w:rsid w:val="00D267A3"/>
    <w:rsid w:val="00D26A76"/>
    <w:rsid w:val="00D26ED3"/>
    <w:rsid w:val="00D26F60"/>
    <w:rsid w:val="00D2717E"/>
    <w:rsid w:val="00D2762B"/>
    <w:rsid w:val="00D278C0"/>
    <w:rsid w:val="00D27AE8"/>
    <w:rsid w:val="00D27E99"/>
    <w:rsid w:val="00D30634"/>
    <w:rsid w:val="00D3094C"/>
    <w:rsid w:val="00D30BEC"/>
    <w:rsid w:val="00D3158A"/>
    <w:rsid w:val="00D31B56"/>
    <w:rsid w:val="00D31C75"/>
    <w:rsid w:val="00D31F9F"/>
    <w:rsid w:val="00D320DE"/>
    <w:rsid w:val="00D328F3"/>
    <w:rsid w:val="00D32DBE"/>
    <w:rsid w:val="00D32E46"/>
    <w:rsid w:val="00D32F18"/>
    <w:rsid w:val="00D32F8A"/>
    <w:rsid w:val="00D334A2"/>
    <w:rsid w:val="00D33839"/>
    <w:rsid w:val="00D338C4"/>
    <w:rsid w:val="00D34B47"/>
    <w:rsid w:val="00D34EBF"/>
    <w:rsid w:val="00D35237"/>
    <w:rsid w:val="00D35301"/>
    <w:rsid w:val="00D35ADB"/>
    <w:rsid w:val="00D35FD3"/>
    <w:rsid w:val="00D36788"/>
    <w:rsid w:val="00D36F1E"/>
    <w:rsid w:val="00D3709A"/>
    <w:rsid w:val="00D3725F"/>
    <w:rsid w:val="00D374B2"/>
    <w:rsid w:val="00D37584"/>
    <w:rsid w:val="00D375BA"/>
    <w:rsid w:val="00D3770B"/>
    <w:rsid w:val="00D3781E"/>
    <w:rsid w:val="00D37A8B"/>
    <w:rsid w:val="00D37C38"/>
    <w:rsid w:val="00D4001E"/>
    <w:rsid w:val="00D406FB"/>
    <w:rsid w:val="00D409F3"/>
    <w:rsid w:val="00D40C53"/>
    <w:rsid w:val="00D41535"/>
    <w:rsid w:val="00D41925"/>
    <w:rsid w:val="00D41CA4"/>
    <w:rsid w:val="00D41F5C"/>
    <w:rsid w:val="00D4281D"/>
    <w:rsid w:val="00D42F5D"/>
    <w:rsid w:val="00D42F8D"/>
    <w:rsid w:val="00D43008"/>
    <w:rsid w:val="00D43422"/>
    <w:rsid w:val="00D43A47"/>
    <w:rsid w:val="00D43E6A"/>
    <w:rsid w:val="00D4438A"/>
    <w:rsid w:val="00D445B3"/>
    <w:rsid w:val="00D4478D"/>
    <w:rsid w:val="00D44B58"/>
    <w:rsid w:val="00D44CD1"/>
    <w:rsid w:val="00D45241"/>
    <w:rsid w:val="00D452C2"/>
    <w:rsid w:val="00D459AA"/>
    <w:rsid w:val="00D45BA3"/>
    <w:rsid w:val="00D45EEA"/>
    <w:rsid w:val="00D462E8"/>
    <w:rsid w:val="00D46B6F"/>
    <w:rsid w:val="00D4734B"/>
    <w:rsid w:val="00D475DB"/>
    <w:rsid w:val="00D4777A"/>
    <w:rsid w:val="00D50408"/>
    <w:rsid w:val="00D507EF"/>
    <w:rsid w:val="00D50F24"/>
    <w:rsid w:val="00D513B7"/>
    <w:rsid w:val="00D51474"/>
    <w:rsid w:val="00D51A52"/>
    <w:rsid w:val="00D52973"/>
    <w:rsid w:val="00D531F4"/>
    <w:rsid w:val="00D53584"/>
    <w:rsid w:val="00D53A78"/>
    <w:rsid w:val="00D53BD7"/>
    <w:rsid w:val="00D53CA2"/>
    <w:rsid w:val="00D5416E"/>
    <w:rsid w:val="00D54404"/>
    <w:rsid w:val="00D54547"/>
    <w:rsid w:val="00D54978"/>
    <w:rsid w:val="00D54C63"/>
    <w:rsid w:val="00D54C71"/>
    <w:rsid w:val="00D54D88"/>
    <w:rsid w:val="00D54FEC"/>
    <w:rsid w:val="00D5533C"/>
    <w:rsid w:val="00D557C0"/>
    <w:rsid w:val="00D558CA"/>
    <w:rsid w:val="00D55C8C"/>
    <w:rsid w:val="00D55EF0"/>
    <w:rsid w:val="00D5629C"/>
    <w:rsid w:val="00D5674F"/>
    <w:rsid w:val="00D57776"/>
    <w:rsid w:val="00D57ADD"/>
    <w:rsid w:val="00D57BB1"/>
    <w:rsid w:val="00D57BB4"/>
    <w:rsid w:val="00D57EEB"/>
    <w:rsid w:val="00D57FA7"/>
    <w:rsid w:val="00D601C5"/>
    <w:rsid w:val="00D603A9"/>
    <w:rsid w:val="00D6057A"/>
    <w:rsid w:val="00D6073E"/>
    <w:rsid w:val="00D6080F"/>
    <w:rsid w:val="00D60ABC"/>
    <w:rsid w:val="00D60C1B"/>
    <w:rsid w:val="00D60CBD"/>
    <w:rsid w:val="00D610EC"/>
    <w:rsid w:val="00D6247B"/>
    <w:rsid w:val="00D62593"/>
    <w:rsid w:val="00D62644"/>
    <w:rsid w:val="00D62712"/>
    <w:rsid w:val="00D634C6"/>
    <w:rsid w:val="00D63571"/>
    <w:rsid w:val="00D63B73"/>
    <w:rsid w:val="00D64F0E"/>
    <w:rsid w:val="00D65934"/>
    <w:rsid w:val="00D65C5B"/>
    <w:rsid w:val="00D65FD9"/>
    <w:rsid w:val="00D66AFA"/>
    <w:rsid w:val="00D66DD2"/>
    <w:rsid w:val="00D66FF7"/>
    <w:rsid w:val="00D6713C"/>
    <w:rsid w:val="00D672A1"/>
    <w:rsid w:val="00D6743D"/>
    <w:rsid w:val="00D67483"/>
    <w:rsid w:val="00D6750B"/>
    <w:rsid w:val="00D6774A"/>
    <w:rsid w:val="00D67AA9"/>
    <w:rsid w:val="00D67D43"/>
    <w:rsid w:val="00D67E5A"/>
    <w:rsid w:val="00D7078D"/>
    <w:rsid w:val="00D7084F"/>
    <w:rsid w:val="00D71181"/>
    <w:rsid w:val="00D71719"/>
    <w:rsid w:val="00D719F3"/>
    <w:rsid w:val="00D71DB9"/>
    <w:rsid w:val="00D72657"/>
    <w:rsid w:val="00D72960"/>
    <w:rsid w:val="00D731B9"/>
    <w:rsid w:val="00D7320A"/>
    <w:rsid w:val="00D73D27"/>
    <w:rsid w:val="00D74165"/>
    <w:rsid w:val="00D7421A"/>
    <w:rsid w:val="00D7446C"/>
    <w:rsid w:val="00D74766"/>
    <w:rsid w:val="00D74D58"/>
    <w:rsid w:val="00D7545D"/>
    <w:rsid w:val="00D754CB"/>
    <w:rsid w:val="00D76E59"/>
    <w:rsid w:val="00D76FA2"/>
    <w:rsid w:val="00D77715"/>
    <w:rsid w:val="00D77975"/>
    <w:rsid w:val="00D77FC2"/>
    <w:rsid w:val="00D80C15"/>
    <w:rsid w:val="00D80C66"/>
    <w:rsid w:val="00D812A8"/>
    <w:rsid w:val="00D82196"/>
    <w:rsid w:val="00D8269A"/>
    <w:rsid w:val="00D829F9"/>
    <w:rsid w:val="00D82CFF"/>
    <w:rsid w:val="00D832FD"/>
    <w:rsid w:val="00D8350A"/>
    <w:rsid w:val="00D839F0"/>
    <w:rsid w:val="00D84014"/>
    <w:rsid w:val="00D85093"/>
    <w:rsid w:val="00D859BE"/>
    <w:rsid w:val="00D85BD9"/>
    <w:rsid w:val="00D85D28"/>
    <w:rsid w:val="00D85E47"/>
    <w:rsid w:val="00D85E60"/>
    <w:rsid w:val="00D861AC"/>
    <w:rsid w:val="00D86AF1"/>
    <w:rsid w:val="00D879C4"/>
    <w:rsid w:val="00D87D3F"/>
    <w:rsid w:val="00D87DCD"/>
    <w:rsid w:val="00D87FD0"/>
    <w:rsid w:val="00D90BC2"/>
    <w:rsid w:val="00D90EB0"/>
    <w:rsid w:val="00D91432"/>
    <w:rsid w:val="00D9176C"/>
    <w:rsid w:val="00D91AC2"/>
    <w:rsid w:val="00D91F01"/>
    <w:rsid w:val="00D9206B"/>
    <w:rsid w:val="00D9225F"/>
    <w:rsid w:val="00D92591"/>
    <w:rsid w:val="00D92C18"/>
    <w:rsid w:val="00D92FD8"/>
    <w:rsid w:val="00D93157"/>
    <w:rsid w:val="00D9334B"/>
    <w:rsid w:val="00D95331"/>
    <w:rsid w:val="00D953F4"/>
    <w:rsid w:val="00D9541B"/>
    <w:rsid w:val="00D95479"/>
    <w:rsid w:val="00D95BA7"/>
    <w:rsid w:val="00D95CDC"/>
    <w:rsid w:val="00D95E44"/>
    <w:rsid w:val="00D96318"/>
    <w:rsid w:val="00D9632E"/>
    <w:rsid w:val="00D96518"/>
    <w:rsid w:val="00D96D50"/>
    <w:rsid w:val="00D97491"/>
    <w:rsid w:val="00D97513"/>
    <w:rsid w:val="00D97801"/>
    <w:rsid w:val="00D97FB4"/>
    <w:rsid w:val="00DA027B"/>
    <w:rsid w:val="00DA1285"/>
    <w:rsid w:val="00DA1CBA"/>
    <w:rsid w:val="00DA1E59"/>
    <w:rsid w:val="00DA1EB1"/>
    <w:rsid w:val="00DA21FE"/>
    <w:rsid w:val="00DA26DC"/>
    <w:rsid w:val="00DA2EB3"/>
    <w:rsid w:val="00DA34FB"/>
    <w:rsid w:val="00DA3615"/>
    <w:rsid w:val="00DA3835"/>
    <w:rsid w:val="00DA3CE3"/>
    <w:rsid w:val="00DA4190"/>
    <w:rsid w:val="00DA4364"/>
    <w:rsid w:val="00DA4A01"/>
    <w:rsid w:val="00DA4A52"/>
    <w:rsid w:val="00DA4DB1"/>
    <w:rsid w:val="00DA4FF5"/>
    <w:rsid w:val="00DA53C8"/>
    <w:rsid w:val="00DA54FB"/>
    <w:rsid w:val="00DA558E"/>
    <w:rsid w:val="00DA573D"/>
    <w:rsid w:val="00DA5ABF"/>
    <w:rsid w:val="00DA5F32"/>
    <w:rsid w:val="00DA63F2"/>
    <w:rsid w:val="00DA657B"/>
    <w:rsid w:val="00DA6A22"/>
    <w:rsid w:val="00DA6BEA"/>
    <w:rsid w:val="00DA6DEB"/>
    <w:rsid w:val="00DA70D3"/>
    <w:rsid w:val="00DA7320"/>
    <w:rsid w:val="00DA7CB6"/>
    <w:rsid w:val="00DB028C"/>
    <w:rsid w:val="00DB02DF"/>
    <w:rsid w:val="00DB0E48"/>
    <w:rsid w:val="00DB12A1"/>
    <w:rsid w:val="00DB141F"/>
    <w:rsid w:val="00DB17B7"/>
    <w:rsid w:val="00DB2574"/>
    <w:rsid w:val="00DB2812"/>
    <w:rsid w:val="00DB2963"/>
    <w:rsid w:val="00DB2AC1"/>
    <w:rsid w:val="00DB2C8B"/>
    <w:rsid w:val="00DB3A65"/>
    <w:rsid w:val="00DB4162"/>
    <w:rsid w:val="00DB4CBE"/>
    <w:rsid w:val="00DB4D1B"/>
    <w:rsid w:val="00DB50D9"/>
    <w:rsid w:val="00DB5820"/>
    <w:rsid w:val="00DB5E19"/>
    <w:rsid w:val="00DB65C7"/>
    <w:rsid w:val="00DB76DF"/>
    <w:rsid w:val="00DC02CC"/>
    <w:rsid w:val="00DC072D"/>
    <w:rsid w:val="00DC0909"/>
    <w:rsid w:val="00DC0CA2"/>
    <w:rsid w:val="00DC0DE7"/>
    <w:rsid w:val="00DC1637"/>
    <w:rsid w:val="00DC1A2F"/>
    <w:rsid w:val="00DC26C5"/>
    <w:rsid w:val="00DC2882"/>
    <w:rsid w:val="00DC2B4F"/>
    <w:rsid w:val="00DC330E"/>
    <w:rsid w:val="00DC44D7"/>
    <w:rsid w:val="00DC49F1"/>
    <w:rsid w:val="00DC4A77"/>
    <w:rsid w:val="00DC4F6A"/>
    <w:rsid w:val="00DC5D39"/>
    <w:rsid w:val="00DC5D8B"/>
    <w:rsid w:val="00DC639E"/>
    <w:rsid w:val="00DC66E9"/>
    <w:rsid w:val="00DC6C2B"/>
    <w:rsid w:val="00DC75A6"/>
    <w:rsid w:val="00DC76E2"/>
    <w:rsid w:val="00DC7D06"/>
    <w:rsid w:val="00DC7EE4"/>
    <w:rsid w:val="00DD009A"/>
    <w:rsid w:val="00DD018E"/>
    <w:rsid w:val="00DD05DA"/>
    <w:rsid w:val="00DD073F"/>
    <w:rsid w:val="00DD08AF"/>
    <w:rsid w:val="00DD0DB1"/>
    <w:rsid w:val="00DD1D3D"/>
    <w:rsid w:val="00DD25C6"/>
    <w:rsid w:val="00DD27FE"/>
    <w:rsid w:val="00DD313D"/>
    <w:rsid w:val="00DD361E"/>
    <w:rsid w:val="00DD374D"/>
    <w:rsid w:val="00DD3778"/>
    <w:rsid w:val="00DD48F5"/>
    <w:rsid w:val="00DD5067"/>
    <w:rsid w:val="00DD50C5"/>
    <w:rsid w:val="00DD52B2"/>
    <w:rsid w:val="00DD52E5"/>
    <w:rsid w:val="00DD5863"/>
    <w:rsid w:val="00DD5F4C"/>
    <w:rsid w:val="00DD663F"/>
    <w:rsid w:val="00DD69D1"/>
    <w:rsid w:val="00DD7716"/>
    <w:rsid w:val="00DD7767"/>
    <w:rsid w:val="00DD7F95"/>
    <w:rsid w:val="00DE05DF"/>
    <w:rsid w:val="00DE0673"/>
    <w:rsid w:val="00DE081B"/>
    <w:rsid w:val="00DE09CB"/>
    <w:rsid w:val="00DE0B26"/>
    <w:rsid w:val="00DE0E13"/>
    <w:rsid w:val="00DE0F18"/>
    <w:rsid w:val="00DE10D5"/>
    <w:rsid w:val="00DE1701"/>
    <w:rsid w:val="00DE1892"/>
    <w:rsid w:val="00DE1948"/>
    <w:rsid w:val="00DE2618"/>
    <w:rsid w:val="00DE26B9"/>
    <w:rsid w:val="00DE308B"/>
    <w:rsid w:val="00DE3424"/>
    <w:rsid w:val="00DE3B28"/>
    <w:rsid w:val="00DE3DB8"/>
    <w:rsid w:val="00DE48A4"/>
    <w:rsid w:val="00DE4C71"/>
    <w:rsid w:val="00DE53C1"/>
    <w:rsid w:val="00DE56F5"/>
    <w:rsid w:val="00DE6264"/>
    <w:rsid w:val="00DE6424"/>
    <w:rsid w:val="00DE6493"/>
    <w:rsid w:val="00DE71F4"/>
    <w:rsid w:val="00DE7631"/>
    <w:rsid w:val="00DE7953"/>
    <w:rsid w:val="00DE7B70"/>
    <w:rsid w:val="00DE7E80"/>
    <w:rsid w:val="00DF069E"/>
    <w:rsid w:val="00DF0B0F"/>
    <w:rsid w:val="00DF2802"/>
    <w:rsid w:val="00DF2881"/>
    <w:rsid w:val="00DF2B94"/>
    <w:rsid w:val="00DF2D25"/>
    <w:rsid w:val="00DF2EC0"/>
    <w:rsid w:val="00DF350A"/>
    <w:rsid w:val="00DF35FF"/>
    <w:rsid w:val="00DF3946"/>
    <w:rsid w:val="00DF3C8F"/>
    <w:rsid w:val="00DF3DFE"/>
    <w:rsid w:val="00DF41E0"/>
    <w:rsid w:val="00DF4E30"/>
    <w:rsid w:val="00DF6184"/>
    <w:rsid w:val="00DF69D8"/>
    <w:rsid w:val="00DF6EEA"/>
    <w:rsid w:val="00DF7182"/>
    <w:rsid w:val="00DF7531"/>
    <w:rsid w:val="00DF7AFA"/>
    <w:rsid w:val="00DF7FBD"/>
    <w:rsid w:val="00E0002C"/>
    <w:rsid w:val="00E002E3"/>
    <w:rsid w:val="00E00CFC"/>
    <w:rsid w:val="00E010CA"/>
    <w:rsid w:val="00E012DF"/>
    <w:rsid w:val="00E01F15"/>
    <w:rsid w:val="00E0242B"/>
    <w:rsid w:val="00E030F6"/>
    <w:rsid w:val="00E0364D"/>
    <w:rsid w:val="00E03954"/>
    <w:rsid w:val="00E03EC9"/>
    <w:rsid w:val="00E047AC"/>
    <w:rsid w:val="00E048CD"/>
    <w:rsid w:val="00E04E26"/>
    <w:rsid w:val="00E05510"/>
    <w:rsid w:val="00E0578D"/>
    <w:rsid w:val="00E05804"/>
    <w:rsid w:val="00E058E7"/>
    <w:rsid w:val="00E060EC"/>
    <w:rsid w:val="00E06DF8"/>
    <w:rsid w:val="00E07224"/>
    <w:rsid w:val="00E07413"/>
    <w:rsid w:val="00E07515"/>
    <w:rsid w:val="00E07A81"/>
    <w:rsid w:val="00E10860"/>
    <w:rsid w:val="00E1092F"/>
    <w:rsid w:val="00E110C5"/>
    <w:rsid w:val="00E11BC7"/>
    <w:rsid w:val="00E11FCC"/>
    <w:rsid w:val="00E11FE2"/>
    <w:rsid w:val="00E1208E"/>
    <w:rsid w:val="00E123C4"/>
    <w:rsid w:val="00E124A0"/>
    <w:rsid w:val="00E12716"/>
    <w:rsid w:val="00E1272A"/>
    <w:rsid w:val="00E127DE"/>
    <w:rsid w:val="00E12A05"/>
    <w:rsid w:val="00E12A59"/>
    <w:rsid w:val="00E12C9C"/>
    <w:rsid w:val="00E12D61"/>
    <w:rsid w:val="00E12F40"/>
    <w:rsid w:val="00E132D3"/>
    <w:rsid w:val="00E133D2"/>
    <w:rsid w:val="00E13439"/>
    <w:rsid w:val="00E1394E"/>
    <w:rsid w:val="00E13EA8"/>
    <w:rsid w:val="00E14425"/>
    <w:rsid w:val="00E14860"/>
    <w:rsid w:val="00E14C55"/>
    <w:rsid w:val="00E15236"/>
    <w:rsid w:val="00E154AC"/>
    <w:rsid w:val="00E1552F"/>
    <w:rsid w:val="00E15603"/>
    <w:rsid w:val="00E15763"/>
    <w:rsid w:val="00E15BC3"/>
    <w:rsid w:val="00E15E55"/>
    <w:rsid w:val="00E15EB5"/>
    <w:rsid w:val="00E15EEB"/>
    <w:rsid w:val="00E1624B"/>
    <w:rsid w:val="00E16E71"/>
    <w:rsid w:val="00E16F87"/>
    <w:rsid w:val="00E17AF4"/>
    <w:rsid w:val="00E17CB5"/>
    <w:rsid w:val="00E20101"/>
    <w:rsid w:val="00E2033E"/>
    <w:rsid w:val="00E208F6"/>
    <w:rsid w:val="00E21032"/>
    <w:rsid w:val="00E21977"/>
    <w:rsid w:val="00E22125"/>
    <w:rsid w:val="00E221C5"/>
    <w:rsid w:val="00E22719"/>
    <w:rsid w:val="00E23018"/>
    <w:rsid w:val="00E23578"/>
    <w:rsid w:val="00E237DD"/>
    <w:rsid w:val="00E2497B"/>
    <w:rsid w:val="00E25494"/>
    <w:rsid w:val="00E259E2"/>
    <w:rsid w:val="00E25A97"/>
    <w:rsid w:val="00E261A9"/>
    <w:rsid w:val="00E261DD"/>
    <w:rsid w:val="00E2665C"/>
    <w:rsid w:val="00E26C18"/>
    <w:rsid w:val="00E26D81"/>
    <w:rsid w:val="00E270E1"/>
    <w:rsid w:val="00E27F15"/>
    <w:rsid w:val="00E27F74"/>
    <w:rsid w:val="00E30B66"/>
    <w:rsid w:val="00E30D3F"/>
    <w:rsid w:val="00E314B2"/>
    <w:rsid w:val="00E32A3D"/>
    <w:rsid w:val="00E32C45"/>
    <w:rsid w:val="00E33328"/>
    <w:rsid w:val="00E334B5"/>
    <w:rsid w:val="00E338CA"/>
    <w:rsid w:val="00E34412"/>
    <w:rsid w:val="00E3460E"/>
    <w:rsid w:val="00E34D90"/>
    <w:rsid w:val="00E34E93"/>
    <w:rsid w:val="00E35B5F"/>
    <w:rsid w:val="00E35BF5"/>
    <w:rsid w:val="00E364B6"/>
    <w:rsid w:val="00E368B8"/>
    <w:rsid w:val="00E36DEE"/>
    <w:rsid w:val="00E37A69"/>
    <w:rsid w:val="00E404ED"/>
    <w:rsid w:val="00E4062D"/>
    <w:rsid w:val="00E4068A"/>
    <w:rsid w:val="00E40817"/>
    <w:rsid w:val="00E40D4F"/>
    <w:rsid w:val="00E412AF"/>
    <w:rsid w:val="00E4190C"/>
    <w:rsid w:val="00E41BE4"/>
    <w:rsid w:val="00E41E0B"/>
    <w:rsid w:val="00E41E0D"/>
    <w:rsid w:val="00E41FEE"/>
    <w:rsid w:val="00E42646"/>
    <w:rsid w:val="00E4331D"/>
    <w:rsid w:val="00E43900"/>
    <w:rsid w:val="00E4396C"/>
    <w:rsid w:val="00E4399D"/>
    <w:rsid w:val="00E44741"/>
    <w:rsid w:val="00E44855"/>
    <w:rsid w:val="00E44A95"/>
    <w:rsid w:val="00E44CEB"/>
    <w:rsid w:val="00E459F8"/>
    <w:rsid w:val="00E4626A"/>
    <w:rsid w:val="00E46820"/>
    <w:rsid w:val="00E46C5C"/>
    <w:rsid w:val="00E46EA6"/>
    <w:rsid w:val="00E47208"/>
    <w:rsid w:val="00E47566"/>
    <w:rsid w:val="00E47611"/>
    <w:rsid w:val="00E47A43"/>
    <w:rsid w:val="00E47B27"/>
    <w:rsid w:val="00E47FDF"/>
    <w:rsid w:val="00E5188D"/>
    <w:rsid w:val="00E5199E"/>
    <w:rsid w:val="00E520D2"/>
    <w:rsid w:val="00E523D3"/>
    <w:rsid w:val="00E536FB"/>
    <w:rsid w:val="00E5399C"/>
    <w:rsid w:val="00E53A60"/>
    <w:rsid w:val="00E53DE8"/>
    <w:rsid w:val="00E53F2A"/>
    <w:rsid w:val="00E540AD"/>
    <w:rsid w:val="00E540F5"/>
    <w:rsid w:val="00E54373"/>
    <w:rsid w:val="00E545A1"/>
    <w:rsid w:val="00E5462C"/>
    <w:rsid w:val="00E554E2"/>
    <w:rsid w:val="00E558F9"/>
    <w:rsid w:val="00E55CEE"/>
    <w:rsid w:val="00E55E8A"/>
    <w:rsid w:val="00E5601A"/>
    <w:rsid w:val="00E56FD7"/>
    <w:rsid w:val="00E575A9"/>
    <w:rsid w:val="00E57A1E"/>
    <w:rsid w:val="00E57D5E"/>
    <w:rsid w:val="00E57E3A"/>
    <w:rsid w:val="00E6018D"/>
    <w:rsid w:val="00E603AA"/>
    <w:rsid w:val="00E60A6C"/>
    <w:rsid w:val="00E61629"/>
    <w:rsid w:val="00E61648"/>
    <w:rsid w:val="00E61AC1"/>
    <w:rsid w:val="00E61C23"/>
    <w:rsid w:val="00E62119"/>
    <w:rsid w:val="00E622E9"/>
    <w:rsid w:val="00E622F4"/>
    <w:rsid w:val="00E62399"/>
    <w:rsid w:val="00E6262E"/>
    <w:rsid w:val="00E629F0"/>
    <w:rsid w:val="00E62A06"/>
    <w:rsid w:val="00E62E19"/>
    <w:rsid w:val="00E62F38"/>
    <w:rsid w:val="00E6322C"/>
    <w:rsid w:val="00E634C5"/>
    <w:rsid w:val="00E63F26"/>
    <w:rsid w:val="00E63F85"/>
    <w:rsid w:val="00E63FAB"/>
    <w:rsid w:val="00E6424B"/>
    <w:rsid w:val="00E64303"/>
    <w:rsid w:val="00E64307"/>
    <w:rsid w:val="00E644E8"/>
    <w:rsid w:val="00E644FB"/>
    <w:rsid w:val="00E64D15"/>
    <w:rsid w:val="00E6538E"/>
    <w:rsid w:val="00E6615F"/>
    <w:rsid w:val="00E6697D"/>
    <w:rsid w:val="00E66A29"/>
    <w:rsid w:val="00E66D76"/>
    <w:rsid w:val="00E66DBA"/>
    <w:rsid w:val="00E66F56"/>
    <w:rsid w:val="00E670FB"/>
    <w:rsid w:val="00E67B5F"/>
    <w:rsid w:val="00E67D22"/>
    <w:rsid w:val="00E70284"/>
    <w:rsid w:val="00E70489"/>
    <w:rsid w:val="00E705DD"/>
    <w:rsid w:val="00E7096B"/>
    <w:rsid w:val="00E70B6D"/>
    <w:rsid w:val="00E711B0"/>
    <w:rsid w:val="00E7129A"/>
    <w:rsid w:val="00E713EC"/>
    <w:rsid w:val="00E719E1"/>
    <w:rsid w:val="00E71CEE"/>
    <w:rsid w:val="00E723B2"/>
    <w:rsid w:val="00E72BCD"/>
    <w:rsid w:val="00E73050"/>
    <w:rsid w:val="00E735CC"/>
    <w:rsid w:val="00E73985"/>
    <w:rsid w:val="00E73993"/>
    <w:rsid w:val="00E73B26"/>
    <w:rsid w:val="00E73CEC"/>
    <w:rsid w:val="00E73D4B"/>
    <w:rsid w:val="00E744D6"/>
    <w:rsid w:val="00E744E9"/>
    <w:rsid w:val="00E74D84"/>
    <w:rsid w:val="00E7503D"/>
    <w:rsid w:val="00E75E76"/>
    <w:rsid w:val="00E75FF5"/>
    <w:rsid w:val="00E76AD0"/>
    <w:rsid w:val="00E77343"/>
    <w:rsid w:val="00E77AD8"/>
    <w:rsid w:val="00E77C9A"/>
    <w:rsid w:val="00E80B00"/>
    <w:rsid w:val="00E80E44"/>
    <w:rsid w:val="00E816E8"/>
    <w:rsid w:val="00E81DE5"/>
    <w:rsid w:val="00E821E2"/>
    <w:rsid w:val="00E822CD"/>
    <w:rsid w:val="00E82583"/>
    <w:rsid w:val="00E8290B"/>
    <w:rsid w:val="00E82DB5"/>
    <w:rsid w:val="00E83674"/>
    <w:rsid w:val="00E83B1F"/>
    <w:rsid w:val="00E83C39"/>
    <w:rsid w:val="00E83E82"/>
    <w:rsid w:val="00E83F8D"/>
    <w:rsid w:val="00E845FA"/>
    <w:rsid w:val="00E8502A"/>
    <w:rsid w:val="00E86699"/>
    <w:rsid w:val="00E86AE4"/>
    <w:rsid w:val="00E8756F"/>
    <w:rsid w:val="00E877B0"/>
    <w:rsid w:val="00E87841"/>
    <w:rsid w:val="00E87CEF"/>
    <w:rsid w:val="00E87F1B"/>
    <w:rsid w:val="00E87F31"/>
    <w:rsid w:val="00E9028A"/>
    <w:rsid w:val="00E90715"/>
    <w:rsid w:val="00E91240"/>
    <w:rsid w:val="00E912F9"/>
    <w:rsid w:val="00E913D4"/>
    <w:rsid w:val="00E91621"/>
    <w:rsid w:val="00E92192"/>
    <w:rsid w:val="00E921AB"/>
    <w:rsid w:val="00E92ABE"/>
    <w:rsid w:val="00E92AC0"/>
    <w:rsid w:val="00E92CF9"/>
    <w:rsid w:val="00E932F2"/>
    <w:rsid w:val="00E93CD5"/>
    <w:rsid w:val="00E94784"/>
    <w:rsid w:val="00E948C1"/>
    <w:rsid w:val="00E94FA9"/>
    <w:rsid w:val="00E95F57"/>
    <w:rsid w:val="00E96435"/>
    <w:rsid w:val="00E9713C"/>
    <w:rsid w:val="00E9742B"/>
    <w:rsid w:val="00E9763A"/>
    <w:rsid w:val="00E977A8"/>
    <w:rsid w:val="00EA0163"/>
    <w:rsid w:val="00EA0C1D"/>
    <w:rsid w:val="00EA2766"/>
    <w:rsid w:val="00EA2BE8"/>
    <w:rsid w:val="00EA3354"/>
    <w:rsid w:val="00EA4291"/>
    <w:rsid w:val="00EA4B16"/>
    <w:rsid w:val="00EA539C"/>
    <w:rsid w:val="00EA6A18"/>
    <w:rsid w:val="00EA6D8A"/>
    <w:rsid w:val="00EA6EEF"/>
    <w:rsid w:val="00EA70B3"/>
    <w:rsid w:val="00EA71FA"/>
    <w:rsid w:val="00EA7343"/>
    <w:rsid w:val="00EA795B"/>
    <w:rsid w:val="00EA7C28"/>
    <w:rsid w:val="00EA7E30"/>
    <w:rsid w:val="00EA7E43"/>
    <w:rsid w:val="00EB01EA"/>
    <w:rsid w:val="00EB0AFC"/>
    <w:rsid w:val="00EB0BE4"/>
    <w:rsid w:val="00EB0F3F"/>
    <w:rsid w:val="00EB1017"/>
    <w:rsid w:val="00EB1132"/>
    <w:rsid w:val="00EB1157"/>
    <w:rsid w:val="00EB118C"/>
    <w:rsid w:val="00EB1382"/>
    <w:rsid w:val="00EB13A4"/>
    <w:rsid w:val="00EB13C3"/>
    <w:rsid w:val="00EB17C0"/>
    <w:rsid w:val="00EB193E"/>
    <w:rsid w:val="00EB1AC2"/>
    <w:rsid w:val="00EB2A92"/>
    <w:rsid w:val="00EB2DCD"/>
    <w:rsid w:val="00EB2E71"/>
    <w:rsid w:val="00EB3188"/>
    <w:rsid w:val="00EB3275"/>
    <w:rsid w:val="00EB39CF"/>
    <w:rsid w:val="00EB44FC"/>
    <w:rsid w:val="00EB49C9"/>
    <w:rsid w:val="00EB4FC4"/>
    <w:rsid w:val="00EB513A"/>
    <w:rsid w:val="00EB5153"/>
    <w:rsid w:val="00EB52FB"/>
    <w:rsid w:val="00EB58C6"/>
    <w:rsid w:val="00EB5B15"/>
    <w:rsid w:val="00EB5FFB"/>
    <w:rsid w:val="00EB68EF"/>
    <w:rsid w:val="00EB6A21"/>
    <w:rsid w:val="00EB6EDB"/>
    <w:rsid w:val="00EB6EF2"/>
    <w:rsid w:val="00EB72E8"/>
    <w:rsid w:val="00EB7703"/>
    <w:rsid w:val="00EB7E26"/>
    <w:rsid w:val="00EC070D"/>
    <w:rsid w:val="00EC0846"/>
    <w:rsid w:val="00EC0E1B"/>
    <w:rsid w:val="00EC12A8"/>
    <w:rsid w:val="00EC15D2"/>
    <w:rsid w:val="00EC1C8E"/>
    <w:rsid w:val="00EC1F90"/>
    <w:rsid w:val="00EC2355"/>
    <w:rsid w:val="00EC2CF8"/>
    <w:rsid w:val="00EC2DBF"/>
    <w:rsid w:val="00EC31A4"/>
    <w:rsid w:val="00EC3492"/>
    <w:rsid w:val="00EC3E3B"/>
    <w:rsid w:val="00EC3FD5"/>
    <w:rsid w:val="00EC3FD8"/>
    <w:rsid w:val="00EC4224"/>
    <w:rsid w:val="00EC42C3"/>
    <w:rsid w:val="00EC47E7"/>
    <w:rsid w:val="00EC4909"/>
    <w:rsid w:val="00EC4B7C"/>
    <w:rsid w:val="00EC4EDF"/>
    <w:rsid w:val="00EC50D6"/>
    <w:rsid w:val="00EC5479"/>
    <w:rsid w:val="00EC5F1E"/>
    <w:rsid w:val="00EC616F"/>
    <w:rsid w:val="00EC61FC"/>
    <w:rsid w:val="00EC6682"/>
    <w:rsid w:val="00EC68AD"/>
    <w:rsid w:val="00EC71EC"/>
    <w:rsid w:val="00EC7661"/>
    <w:rsid w:val="00EC7911"/>
    <w:rsid w:val="00ED02F7"/>
    <w:rsid w:val="00ED08AA"/>
    <w:rsid w:val="00ED0C97"/>
    <w:rsid w:val="00ED1300"/>
    <w:rsid w:val="00ED146E"/>
    <w:rsid w:val="00ED18E1"/>
    <w:rsid w:val="00ED1C19"/>
    <w:rsid w:val="00ED1E29"/>
    <w:rsid w:val="00ED1F1B"/>
    <w:rsid w:val="00ED25F2"/>
    <w:rsid w:val="00ED2CFB"/>
    <w:rsid w:val="00ED349A"/>
    <w:rsid w:val="00ED34A0"/>
    <w:rsid w:val="00ED34E4"/>
    <w:rsid w:val="00ED3DAB"/>
    <w:rsid w:val="00ED3F34"/>
    <w:rsid w:val="00ED4064"/>
    <w:rsid w:val="00ED4ACA"/>
    <w:rsid w:val="00ED4DAD"/>
    <w:rsid w:val="00ED4EAE"/>
    <w:rsid w:val="00ED5171"/>
    <w:rsid w:val="00ED5970"/>
    <w:rsid w:val="00ED6B29"/>
    <w:rsid w:val="00ED736E"/>
    <w:rsid w:val="00ED78EF"/>
    <w:rsid w:val="00ED7F85"/>
    <w:rsid w:val="00EE012B"/>
    <w:rsid w:val="00EE01AA"/>
    <w:rsid w:val="00EE051D"/>
    <w:rsid w:val="00EE07D6"/>
    <w:rsid w:val="00EE0A16"/>
    <w:rsid w:val="00EE0A2D"/>
    <w:rsid w:val="00EE0CA4"/>
    <w:rsid w:val="00EE1129"/>
    <w:rsid w:val="00EE1138"/>
    <w:rsid w:val="00EE115F"/>
    <w:rsid w:val="00EE1794"/>
    <w:rsid w:val="00EE19BB"/>
    <w:rsid w:val="00EE1B7F"/>
    <w:rsid w:val="00EE1ED2"/>
    <w:rsid w:val="00EE20F8"/>
    <w:rsid w:val="00EE244B"/>
    <w:rsid w:val="00EE2604"/>
    <w:rsid w:val="00EE285B"/>
    <w:rsid w:val="00EE2B74"/>
    <w:rsid w:val="00EE351B"/>
    <w:rsid w:val="00EE3763"/>
    <w:rsid w:val="00EE3D1C"/>
    <w:rsid w:val="00EE404C"/>
    <w:rsid w:val="00EE40A4"/>
    <w:rsid w:val="00EE42B0"/>
    <w:rsid w:val="00EE47AA"/>
    <w:rsid w:val="00EE48C7"/>
    <w:rsid w:val="00EE4AAB"/>
    <w:rsid w:val="00EE5919"/>
    <w:rsid w:val="00EE5B1A"/>
    <w:rsid w:val="00EE5B72"/>
    <w:rsid w:val="00EE613A"/>
    <w:rsid w:val="00EE6255"/>
    <w:rsid w:val="00EE6E88"/>
    <w:rsid w:val="00EE6F2A"/>
    <w:rsid w:val="00EE724C"/>
    <w:rsid w:val="00EE7972"/>
    <w:rsid w:val="00EE7D81"/>
    <w:rsid w:val="00EF012A"/>
    <w:rsid w:val="00EF04AD"/>
    <w:rsid w:val="00EF0D20"/>
    <w:rsid w:val="00EF169C"/>
    <w:rsid w:val="00EF16A5"/>
    <w:rsid w:val="00EF1796"/>
    <w:rsid w:val="00EF1AAB"/>
    <w:rsid w:val="00EF1DB4"/>
    <w:rsid w:val="00EF1FDA"/>
    <w:rsid w:val="00EF23BC"/>
    <w:rsid w:val="00EF263C"/>
    <w:rsid w:val="00EF2A7F"/>
    <w:rsid w:val="00EF2AB1"/>
    <w:rsid w:val="00EF2E30"/>
    <w:rsid w:val="00EF34D8"/>
    <w:rsid w:val="00EF4972"/>
    <w:rsid w:val="00EF4E28"/>
    <w:rsid w:val="00EF664E"/>
    <w:rsid w:val="00EF6758"/>
    <w:rsid w:val="00EF6921"/>
    <w:rsid w:val="00EF6A01"/>
    <w:rsid w:val="00EF6CAD"/>
    <w:rsid w:val="00EF6CC2"/>
    <w:rsid w:val="00EF6F21"/>
    <w:rsid w:val="00EF73FA"/>
    <w:rsid w:val="00EF7AF0"/>
    <w:rsid w:val="00EF7EDA"/>
    <w:rsid w:val="00F014C7"/>
    <w:rsid w:val="00F01DEB"/>
    <w:rsid w:val="00F02043"/>
    <w:rsid w:val="00F0264F"/>
    <w:rsid w:val="00F02CEF"/>
    <w:rsid w:val="00F032E9"/>
    <w:rsid w:val="00F0376A"/>
    <w:rsid w:val="00F03926"/>
    <w:rsid w:val="00F03D91"/>
    <w:rsid w:val="00F0443E"/>
    <w:rsid w:val="00F04D84"/>
    <w:rsid w:val="00F04E19"/>
    <w:rsid w:val="00F05281"/>
    <w:rsid w:val="00F052AD"/>
    <w:rsid w:val="00F05A4B"/>
    <w:rsid w:val="00F05E9F"/>
    <w:rsid w:val="00F05FD5"/>
    <w:rsid w:val="00F06BCF"/>
    <w:rsid w:val="00F07F2F"/>
    <w:rsid w:val="00F103B9"/>
    <w:rsid w:val="00F106B1"/>
    <w:rsid w:val="00F10785"/>
    <w:rsid w:val="00F10974"/>
    <w:rsid w:val="00F10BC5"/>
    <w:rsid w:val="00F116DA"/>
    <w:rsid w:val="00F11ADB"/>
    <w:rsid w:val="00F121A3"/>
    <w:rsid w:val="00F129E3"/>
    <w:rsid w:val="00F12AD8"/>
    <w:rsid w:val="00F12BCB"/>
    <w:rsid w:val="00F12DBE"/>
    <w:rsid w:val="00F12E46"/>
    <w:rsid w:val="00F12F76"/>
    <w:rsid w:val="00F13326"/>
    <w:rsid w:val="00F14161"/>
    <w:rsid w:val="00F1446E"/>
    <w:rsid w:val="00F14695"/>
    <w:rsid w:val="00F15015"/>
    <w:rsid w:val="00F154C6"/>
    <w:rsid w:val="00F1571F"/>
    <w:rsid w:val="00F15B4C"/>
    <w:rsid w:val="00F15F85"/>
    <w:rsid w:val="00F165BB"/>
    <w:rsid w:val="00F1695F"/>
    <w:rsid w:val="00F16D88"/>
    <w:rsid w:val="00F16F10"/>
    <w:rsid w:val="00F17138"/>
    <w:rsid w:val="00F174BC"/>
    <w:rsid w:val="00F175CD"/>
    <w:rsid w:val="00F17B49"/>
    <w:rsid w:val="00F20C9A"/>
    <w:rsid w:val="00F2121A"/>
    <w:rsid w:val="00F21B74"/>
    <w:rsid w:val="00F220D4"/>
    <w:rsid w:val="00F225BC"/>
    <w:rsid w:val="00F226E9"/>
    <w:rsid w:val="00F22B40"/>
    <w:rsid w:val="00F22C15"/>
    <w:rsid w:val="00F234BB"/>
    <w:rsid w:val="00F2354D"/>
    <w:rsid w:val="00F239E3"/>
    <w:rsid w:val="00F23B46"/>
    <w:rsid w:val="00F23FE5"/>
    <w:rsid w:val="00F248A8"/>
    <w:rsid w:val="00F248C9"/>
    <w:rsid w:val="00F2529C"/>
    <w:rsid w:val="00F255C7"/>
    <w:rsid w:val="00F25807"/>
    <w:rsid w:val="00F25A4B"/>
    <w:rsid w:val="00F25F79"/>
    <w:rsid w:val="00F2611F"/>
    <w:rsid w:val="00F26151"/>
    <w:rsid w:val="00F26265"/>
    <w:rsid w:val="00F265C9"/>
    <w:rsid w:val="00F26B38"/>
    <w:rsid w:val="00F26DD9"/>
    <w:rsid w:val="00F26F79"/>
    <w:rsid w:val="00F27C69"/>
    <w:rsid w:val="00F27F62"/>
    <w:rsid w:val="00F27F80"/>
    <w:rsid w:val="00F3053E"/>
    <w:rsid w:val="00F30DAC"/>
    <w:rsid w:val="00F30E92"/>
    <w:rsid w:val="00F30EA0"/>
    <w:rsid w:val="00F313B3"/>
    <w:rsid w:val="00F31479"/>
    <w:rsid w:val="00F31AFA"/>
    <w:rsid w:val="00F31E1E"/>
    <w:rsid w:val="00F32FE0"/>
    <w:rsid w:val="00F333E3"/>
    <w:rsid w:val="00F34766"/>
    <w:rsid w:val="00F347F2"/>
    <w:rsid w:val="00F34B24"/>
    <w:rsid w:val="00F34ED7"/>
    <w:rsid w:val="00F34F05"/>
    <w:rsid w:val="00F34F35"/>
    <w:rsid w:val="00F351F4"/>
    <w:rsid w:val="00F36247"/>
    <w:rsid w:val="00F36681"/>
    <w:rsid w:val="00F3730E"/>
    <w:rsid w:val="00F37473"/>
    <w:rsid w:val="00F37B4A"/>
    <w:rsid w:val="00F37C3F"/>
    <w:rsid w:val="00F37FB0"/>
    <w:rsid w:val="00F4036E"/>
    <w:rsid w:val="00F4041C"/>
    <w:rsid w:val="00F4088C"/>
    <w:rsid w:val="00F40CBE"/>
    <w:rsid w:val="00F40F8D"/>
    <w:rsid w:val="00F415A5"/>
    <w:rsid w:val="00F420ED"/>
    <w:rsid w:val="00F420F7"/>
    <w:rsid w:val="00F4216B"/>
    <w:rsid w:val="00F42312"/>
    <w:rsid w:val="00F42526"/>
    <w:rsid w:val="00F42567"/>
    <w:rsid w:val="00F429A1"/>
    <w:rsid w:val="00F42B74"/>
    <w:rsid w:val="00F42C73"/>
    <w:rsid w:val="00F43BA1"/>
    <w:rsid w:val="00F44265"/>
    <w:rsid w:val="00F4442E"/>
    <w:rsid w:val="00F445F0"/>
    <w:rsid w:val="00F44AA8"/>
    <w:rsid w:val="00F44B24"/>
    <w:rsid w:val="00F44CE1"/>
    <w:rsid w:val="00F454D4"/>
    <w:rsid w:val="00F454E7"/>
    <w:rsid w:val="00F4584E"/>
    <w:rsid w:val="00F46858"/>
    <w:rsid w:val="00F477C1"/>
    <w:rsid w:val="00F47922"/>
    <w:rsid w:val="00F47927"/>
    <w:rsid w:val="00F502E7"/>
    <w:rsid w:val="00F51342"/>
    <w:rsid w:val="00F5239B"/>
    <w:rsid w:val="00F523EC"/>
    <w:rsid w:val="00F52426"/>
    <w:rsid w:val="00F52BC1"/>
    <w:rsid w:val="00F52BD6"/>
    <w:rsid w:val="00F52E77"/>
    <w:rsid w:val="00F52ECB"/>
    <w:rsid w:val="00F53015"/>
    <w:rsid w:val="00F53033"/>
    <w:rsid w:val="00F53A1B"/>
    <w:rsid w:val="00F53B63"/>
    <w:rsid w:val="00F53FB9"/>
    <w:rsid w:val="00F54400"/>
    <w:rsid w:val="00F546ED"/>
    <w:rsid w:val="00F54D15"/>
    <w:rsid w:val="00F550E0"/>
    <w:rsid w:val="00F55573"/>
    <w:rsid w:val="00F55A08"/>
    <w:rsid w:val="00F55E9D"/>
    <w:rsid w:val="00F55FFB"/>
    <w:rsid w:val="00F5669C"/>
    <w:rsid w:val="00F571B2"/>
    <w:rsid w:val="00F57D31"/>
    <w:rsid w:val="00F602A8"/>
    <w:rsid w:val="00F604A4"/>
    <w:rsid w:val="00F60959"/>
    <w:rsid w:val="00F60F6B"/>
    <w:rsid w:val="00F612B0"/>
    <w:rsid w:val="00F629EF"/>
    <w:rsid w:val="00F62A6E"/>
    <w:rsid w:val="00F634F7"/>
    <w:rsid w:val="00F63569"/>
    <w:rsid w:val="00F63EA3"/>
    <w:rsid w:val="00F6532C"/>
    <w:rsid w:val="00F654CE"/>
    <w:rsid w:val="00F65C07"/>
    <w:rsid w:val="00F66405"/>
    <w:rsid w:val="00F668D1"/>
    <w:rsid w:val="00F66BCA"/>
    <w:rsid w:val="00F66BDD"/>
    <w:rsid w:val="00F67517"/>
    <w:rsid w:val="00F67555"/>
    <w:rsid w:val="00F700CA"/>
    <w:rsid w:val="00F704DF"/>
    <w:rsid w:val="00F70BFE"/>
    <w:rsid w:val="00F70D53"/>
    <w:rsid w:val="00F70E13"/>
    <w:rsid w:val="00F71B80"/>
    <w:rsid w:val="00F71DBA"/>
    <w:rsid w:val="00F7226C"/>
    <w:rsid w:val="00F728DD"/>
    <w:rsid w:val="00F72BA0"/>
    <w:rsid w:val="00F735B8"/>
    <w:rsid w:val="00F7378F"/>
    <w:rsid w:val="00F73883"/>
    <w:rsid w:val="00F739FB"/>
    <w:rsid w:val="00F73C3A"/>
    <w:rsid w:val="00F73E5E"/>
    <w:rsid w:val="00F73E9A"/>
    <w:rsid w:val="00F7446E"/>
    <w:rsid w:val="00F7528E"/>
    <w:rsid w:val="00F75664"/>
    <w:rsid w:val="00F75737"/>
    <w:rsid w:val="00F7659C"/>
    <w:rsid w:val="00F76DD3"/>
    <w:rsid w:val="00F77B1E"/>
    <w:rsid w:val="00F77CAF"/>
    <w:rsid w:val="00F77EB8"/>
    <w:rsid w:val="00F80128"/>
    <w:rsid w:val="00F80231"/>
    <w:rsid w:val="00F80414"/>
    <w:rsid w:val="00F8044A"/>
    <w:rsid w:val="00F80E0B"/>
    <w:rsid w:val="00F818F2"/>
    <w:rsid w:val="00F8209C"/>
    <w:rsid w:val="00F8240C"/>
    <w:rsid w:val="00F82639"/>
    <w:rsid w:val="00F827A9"/>
    <w:rsid w:val="00F8289F"/>
    <w:rsid w:val="00F82C55"/>
    <w:rsid w:val="00F82CA7"/>
    <w:rsid w:val="00F82D4F"/>
    <w:rsid w:val="00F8342A"/>
    <w:rsid w:val="00F836E7"/>
    <w:rsid w:val="00F84087"/>
    <w:rsid w:val="00F84311"/>
    <w:rsid w:val="00F8469C"/>
    <w:rsid w:val="00F84C94"/>
    <w:rsid w:val="00F8523D"/>
    <w:rsid w:val="00F853FC"/>
    <w:rsid w:val="00F85FAB"/>
    <w:rsid w:val="00F86087"/>
    <w:rsid w:val="00F8637B"/>
    <w:rsid w:val="00F86F7D"/>
    <w:rsid w:val="00F8709F"/>
    <w:rsid w:val="00F87195"/>
    <w:rsid w:val="00F871F2"/>
    <w:rsid w:val="00F877F8"/>
    <w:rsid w:val="00F878FA"/>
    <w:rsid w:val="00F87938"/>
    <w:rsid w:val="00F87998"/>
    <w:rsid w:val="00F87ABE"/>
    <w:rsid w:val="00F87EE3"/>
    <w:rsid w:val="00F900B8"/>
    <w:rsid w:val="00F9041B"/>
    <w:rsid w:val="00F90475"/>
    <w:rsid w:val="00F909C1"/>
    <w:rsid w:val="00F91100"/>
    <w:rsid w:val="00F913C0"/>
    <w:rsid w:val="00F9142C"/>
    <w:rsid w:val="00F915B7"/>
    <w:rsid w:val="00F920F5"/>
    <w:rsid w:val="00F925C3"/>
    <w:rsid w:val="00F925EB"/>
    <w:rsid w:val="00F92F17"/>
    <w:rsid w:val="00F930F0"/>
    <w:rsid w:val="00F931CF"/>
    <w:rsid w:val="00F94462"/>
    <w:rsid w:val="00F94476"/>
    <w:rsid w:val="00F94891"/>
    <w:rsid w:val="00F948E4"/>
    <w:rsid w:val="00F952A6"/>
    <w:rsid w:val="00F952C6"/>
    <w:rsid w:val="00F95602"/>
    <w:rsid w:val="00F9642B"/>
    <w:rsid w:val="00F96D03"/>
    <w:rsid w:val="00F976A9"/>
    <w:rsid w:val="00F97E56"/>
    <w:rsid w:val="00FA011C"/>
    <w:rsid w:val="00FA073C"/>
    <w:rsid w:val="00FA081E"/>
    <w:rsid w:val="00FA0EB3"/>
    <w:rsid w:val="00FA1264"/>
    <w:rsid w:val="00FA1538"/>
    <w:rsid w:val="00FA2172"/>
    <w:rsid w:val="00FA2BC9"/>
    <w:rsid w:val="00FA2D22"/>
    <w:rsid w:val="00FA3BC4"/>
    <w:rsid w:val="00FA3C5A"/>
    <w:rsid w:val="00FA3C62"/>
    <w:rsid w:val="00FA3DE7"/>
    <w:rsid w:val="00FA4036"/>
    <w:rsid w:val="00FA4294"/>
    <w:rsid w:val="00FA4773"/>
    <w:rsid w:val="00FA4CF3"/>
    <w:rsid w:val="00FA4D65"/>
    <w:rsid w:val="00FA56B8"/>
    <w:rsid w:val="00FA66B3"/>
    <w:rsid w:val="00FA6E09"/>
    <w:rsid w:val="00FA7071"/>
    <w:rsid w:val="00FA7D27"/>
    <w:rsid w:val="00FB060E"/>
    <w:rsid w:val="00FB08A6"/>
    <w:rsid w:val="00FB0FD1"/>
    <w:rsid w:val="00FB14C0"/>
    <w:rsid w:val="00FB2249"/>
    <w:rsid w:val="00FB2D26"/>
    <w:rsid w:val="00FB2EAC"/>
    <w:rsid w:val="00FB3111"/>
    <w:rsid w:val="00FB33EA"/>
    <w:rsid w:val="00FB365D"/>
    <w:rsid w:val="00FB3B4B"/>
    <w:rsid w:val="00FB48D3"/>
    <w:rsid w:val="00FB4D3E"/>
    <w:rsid w:val="00FB5187"/>
    <w:rsid w:val="00FB5441"/>
    <w:rsid w:val="00FB5716"/>
    <w:rsid w:val="00FB582B"/>
    <w:rsid w:val="00FB5A0F"/>
    <w:rsid w:val="00FB5E65"/>
    <w:rsid w:val="00FB5E87"/>
    <w:rsid w:val="00FB5E8D"/>
    <w:rsid w:val="00FB63E0"/>
    <w:rsid w:val="00FB740F"/>
    <w:rsid w:val="00FB747C"/>
    <w:rsid w:val="00FB7DED"/>
    <w:rsid w:val="00FC00C7"/>
    <w:rsid w:val="00FC0354"/>
    <w:rsid w:val="00FC0CE4"/>
    <w:rsid w:val="00FC0F9D"/>
    <w:rsid w:val="00FC146B"/>
    <w:rsid w:val="00FC1EF2"/>
    <w:rsid w:val="00FC21F5"/>
    <w:rsid w:val="00FC2593"/>
    <w:rsid w:val="00FC2785"/>
    <w:rsid w:val="00FC2855"/>
    <w:rsid w:val="00FC2A61"/>
    <w:rsid w:val="00FC2B42"/>
    <w:rsid w:val="00FC2CA1"/>
    <w:rsid w:val="00FC2CF6"/>
    <w:rsid w:val="00FC30FB"/>
    <w:rsid w:val="00FC362D"/>
    <w:rsid w:val="00FC3BB8"/>
    <w:rsid w:val="00FC3EB6"/>
    <w:rsid w:val="00FC3EFE"/>
    <w:rsid w:val="00FC4305"/>
    <w:rsid w:val="00FC527A"/>
    <w:rsid w:val="00FC52C5"/>
    <w:rsid w:val="00FC52D0"/>
    <w:rsid w:val="00FC5C2C"/>
    <w:rsid w:val="00FC5EB6"/>
    <w:rsid w:val="00FC6903"/>
    <w:rsid w:val="00FC7393"/>
    <w:rsid w:val="00FD014E"/>
    <w:rsid w:val="00FD0256"/>
    <w:rsid w:val="00FD07A7"/>
    <w:rsid w:val="00FD1356"/>
    <w:rsid w:val="00FD1855"/>
    <w:rsid w:val="00FD1980"/>
    <w:rsid w:val="00FD1D31"/>
    <w:rsid w:val="00FD1FEF"/>
    <w:rsid w:val="00FD284E"/>
    <w:rsid w:val="00FD2BF9"/>
    <w:rsid w:val="00FD2E33"/>
    <w:rsid w:val="00FD317A"/>
    <w:rsid w:val="00FD31A7"/>
    <w:rsid w:val="00FD38C0"/>
    <w:rsid w:val="00FD3D46"/>
    <w:rsid w:val="00FD4DA5"/>
    <w:rsid w:val="00FD548D"/>
    <w:rsid w:val="00FD5695"/>
    <w:rsid w:val="00FD5DDD"/>
    <w:rsid w:val="00FD5F79"/>
    <w:rsid w:val="00FD64BE"/>
    <w:rsid w:val="00FD6564"/>
    <w:rsid w:val="00FD7425"/>
    <w:rsid w:val="00FE0249"/>
    <w:rsid w:val="00FE056D"/>
    <w:rsid w:val="00FE0780"/>
    <w:rsid w:val="00FE098C"/>
    <w:rsid w:val="00FE0997"/>
    <w:rsid w:val="00FE0B08"/>
    <w:rsid w:val="00FE0B87"/>
    <w:rsid w:val="00FE0CF2"/>
    <w:rsid w:val="00FE1808"/>
    <w:rsid w:val="00FE2280"/>
    <w:rsid w:val="00FE2623"/>
    <w:rsid w:val="00FE3221"/>
    <w:rsid w:val="00FE3336"/>
    <w:rsid w:val="00FE3A57"/>
    <w:rsid w:val="00FE3C4C"/>
    <w:rsid w:val="00FE488C"/>
    <w:rsid w:val="00FE5188"/>
    <w:rsid w:val="00FE56BF"/>
    <w:rsid w:val="00FE5715"/>
    <w:rsid w:val="00FE5AD3"/>
    <w:rsid w:val="00FE5D09"/>
    <w:rsid w:val="00FE6445"/>
    <w:rsid w:val="00FE65AF"/>
    <w:rsid w:val="00FE6FE4"/>
    <w:rsid w:val="00FE70B0"/>
    <w:rsid w:val="00FE7337"/>
    <w:rsid w:val="00FE76C7"/>
    <w:rsid w:val="00FE7BAB"/>
    <w:rsid w:val="00FE7CD6"/>
    <w:rsid w:val="00FE7FAC"/>
    <w:rsid w:val="00FF0E8F"/>
    <w:rsid w:val="00FF0EF6"/>
    <w:rsid w:val="00FF163C"/>
    <w:rsid w:val="00FF1672"/>
    <w:rsid w:val="00FF1708"/>
    <w:rsid w:val="00FF194F"/>
    <w:rsid w:val="00FF228A"/>
    <w:rsid w:val="00FF2333"/>
    <w:rsid w:val="00FF25AA"/>
    <w:rsid w:val="00FF2978"/>
    <w:rsid w:val="00FF29FF"/>
    <w:rsid w:val="00FF2C97"/>
    <w:rsid w:val="00FF2EA7"/>
    <w:rsid w:val="00FF3564"/>
    <w:rsid w:val="00FF3997"/>
    <w:rsid w:val="00FF39B4"/>
    <w:rsid w:val="00FF3F34"/>
    <w:rsid w:val="00FF3F3A"/>
    <w:rsid w:val="00FF3F8C"/>
    <w:rsid w:val="00FF436B"/>
    <w:rsid w:val="00FF459F"/>
    <w:rsid w:val="00FF498B"/>
    <w:rsid w:val="00FF4AC8"/>
    <w:rsid w:val="00FF4BF9"/>
    <w:rsid w:val="00FF4DAD"/>
    <w:rsid w:val="00FF4F91"/>
    <w:rsid w:val="00FF552A"/>
    <w:rsid w:val="00FF5769"/>
    <w:rsid w:val="00FF600D"/>
    <w:rsid w:val="00FF63A8"/>
    <w:rsid w:val="00FF648B"/>
    <w:rsid w:val="00FF72BA"/>
    <w:rsid w:val="00FF7811"/>
    <w:rsid w:val="00FF7907"/>
    <w:rsid w:val="00FF796D"/>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4D521B6E-7A8B-45F9-8FD0-7482C1BA0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3">
    <w:name w:val="heading 3"/>
    <w:basedOn w:val="Normal"/>
    <w:next w:val="Normal"/>
    <w:link w:val="Ttulo3Car"/>
    <w:uiPriority w:val="9"/>
    <w:semiHidden/>
    <w:unhideWhenUsed/>
    <w:qFormat/>
    <w:locked/>
    <w:rsid w:val="00F55E9D"/>
    <w:pPr>
      <w:keepNext/>
      <w:keepLines/>
      <w:spacing w:before="40"/>
      <w:outlineLvl w:val="2"/>
    </w:pPr>
    <w:rPr>
      <w:rFonts w:asciiTheme="majorHAnsi" w:eastAsiaTheme="majorEastAsia" w:hAnsiTheme="majorHAnsi"/>
      <w:color w:val="1F4D78" w:themeColor="accent1" w:themeShade="7F"/>
      <w:sz w:val="24"/>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3Car">
    <w:name w:val="Título 3 Car"/>
    <w:basedOn w:val="Fuentedeprrafopredeter"/>
    <w:link w:val="Ttulo3"/>
    <w:uiPriority w:val="9"/>
    <w:semiHidden/>
    <w:locked/>
    <w:rsid w:val="00F55E9D"/>
    <w:rPr>
      <w:rFonts w:asciiTheme="majorHAnsi" w:eastAsiaTheme="majorEastAsia" w:hAnsiTheme="majorHAnsi" w:cs="Times New Roman"/>
      <w:color w:val="1F4D78" w:themeColor="accent1" w:themeShade="7F"/>
      <w:kern w:val="28"/>
      <w:sz w:val="24"/>
      <w:szCs w:val="24"/>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Puesto">
    <w:name w:val="Title"/>
    <w:basedOn w:val="Normal"/>
    <w:link w:val="Puest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PuestoCar">
    <w:name w:val="Puesto Car"/>
    <w:basedOn w:val="Fuentedeprrafopredeter"/>
    <w:link w:val="Puest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680114"/>
    <w:rPr>
      <w:rFonts w:cs="Times New Roman"/>
    </w:rPr>
  </w:style>
  <w:style w:type="character" w:styleId="Refdenotaalpie">
    <w:name w:val="footnote reference"/>
    <w:aliases w:val="Texto de nota al pie,referencia nota al pie,Ref,de nota al pie,FC,Ref. de nota al pie 2,Pie de Página,Appel note de bas de page,Footnotes refss,Footnote number,BVI fnr,f,4_G,16 Point,Superscript 6 Point,Texto nota al pie,Pie de Pàgi"/>
    <w:basedOn w:val="Fuentedeprrafopredeter"/>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paragraph" w:customStyle="1" w:styleId="Textopredeterminado">
    <w:name w:val="Texto predeterminado"/>
    <w:basedOn w:val="Normal"/>
    <w:rsid w:val="006C64D8"/>
    <w:pPr>
      <w:widowControl/>
      <w:textAlignment w:val="baseline"/>
    </w:pPr>
    <w:rPr>
      <w:color w:val="000000"/>
      <w:kern w:val="0"/>
      <w:sz w:val="24"/>
      <w:lang w:val="es-CO"/>
    </w:rPr>
  </w:style>
  <w:style w:type="paragraph" w:customStyle="1" w:styleId="Sinespaciado1">
    <w:name w:val="Sin espaciado1"/>
    <w:uiPriority w:val="99"/>
    <w:rsid w:val="0051671B"/>
    <w:rPr>
      <w:rFonts w:ascii="Calibri" w:hAnsi="Calibri"/>
      <w:sz w:val="22"/>
      <w:szCs w:val="22"/>
      <w:lang w:val="es-CO" w:eastAsia="en-US"/>
    </w:rPr>
  </w:style>
  <w:style w:type="character" w:styleId="CitaHTML">
    <w:name w:val="HTML Cite"/>
    <w:basedOn w:val="Fuentedeprrafopredeter"/>
    <w:uiPriority w:val="99"/>
    <w:unhideWhenUsed/>
    <w:rsid w:val="00E92ABE"/>
    <w:rPr>
      <w:rFonts w:cs="Times New Roman"/>
      <w:i/>
    </w:rPr>
  </w:style>
  <w:style w:type="paragraph" w:styleId="Textodebloque">
    <w:name w:val="Block Text"/>
    <w:basedOn w:val="Normal"/>
    <w:uiPriority w:val="99"/>
    <w:semiHidden/>
    <w:rsid w:val="00F70E13"/>
    <w:pPr>
      <w:suppressAutoHyphens/>
      <w:overflowPunct/>
      <w:autoSpaceDE/>
      <w:autoSpaceDN/>
      <w:adjustRightInd/>
      <w:spacing w:line="324" w:lineRule="auto"/>
      <w:ind w:left="1134" w:right="1134"/>
      <w:jc w:val="both"/>
    </w:pPr>
    <w:rPr>
      <w:rFonts w:ascii="Arial" w:hAnsi="Arial"/>
      <w:bCs/>
      <w:spacing w:val="-3"/>
      <w:kern w:val="0"/>
      <w:sz w:val="22"/>
    </w:rPr>
  </w:style>
  <w:style w:type="character" w:customStyle="1" w:styleId="CuerpodeltextoArialUnicodeMS">
    <w:name w:val="Cuerpo del texto + Arial Unicode MS"/>
    <w:aliases w:val="11,5 pto,Sin cursiva"/>
    <w:basedOn w:val="Fuentedeprrafopredeter"/>
    <w:rsid w:val="00764D22"/>
    <w:rPr>
      <w:rFonts w:ascii="Arial Unicode MS" w:eastAsia="Arial Unicode MS" w:hAnsi="Arial Unicode MS" w:cs="Arial Unicode MS"/>
      <w:i/>
      <w:iCs/>
      <w:color w:val="000000"/>
      <w:spacing w:val="0"/>
      <w:w w:val="100"/>
      <w:position w:val="0"/>
      <w:sz w:val="23"/>
      <w:szCs w:val="23"/>
      <w:shd w:val="clear" w:color="auto" w:fill="FFFFFF"/>
      <w:lang w:val="es-ES" w:eastAsia="x-none"/>
    </w:rPr>
  </w:style>
  <w:style w:type="character" w:styleId="nfasis">
    <w:name w:val="Emphasis"/>
    <w:basedOn w:val="Fuentedeprrafopredeter"/>
    <w:uiPriority w:val="20"/>
    <w:qFormat/>
    <w:locked/>
    <w:rsid w:val="00291479"/>
    <w:rPr>
      <w:rFonts w:cs="Times New Roman"/>
      <w:i/>
      <w:iCs/>
    </w:rPr>
  </w:style>
  <w:style w:type="character" w:styleId="Hipervnculo">
    <w:name w:val="Hyperlink"/>
    <w:basedOn w:val="Fuentedeprrafopredeter"/>
    <w:uiPriority w:val="99"/>
    <w:semiHidden/>
    <w:unhideWhenUsed/>
    <w:rsid w:val="00253EF8"/>
    <w:rPr>
      <w:rFonts w:cs="Times New Roman"/>
      <w:color w:val="0000FF"/>
      <w:u w:val="single"/>
    </w:rPr>
  </w:style>
  <w:style w:type="paragraph" w:styleId="Listaconvietas">
    <w:name w:val="List Bullet"/>
    <w:basedOn w:val="Normal"/>
    <w:uiPriority w:val="99"/>
    <w:unhideWhenUsed/>
    <w:rsid w:val="006D0049"/>
    <w:pPr>
      <w:numPr>
        <w:numId w:val="4"/>
      </w:numPr>
      <w:tabs>
        <w:tab w:val="clear" w:pos="360"/>
        <w:tab w:val="num" w:pos="720"/>
      </w:tabs>
      <w:contextualSpacing/>
    </w:pPr>
  </w:style>
  <w:style w:type="paragraph" w:styleId="Textonotaalfinal">
    <w:name w:val="endnote text"/>
    <w:basedOn w:val="Normal"/>
    <w:link w:val="TextonotaalfinalCar"/>
    <w:uiPriority w:val="99"/>
    <w:semiHidden/>
    <w:unhideWhenUsed/>
    <w:rsid w:val="00B57777"/>
  </w:style>
  <w:style w:type="character" w:customStyle="1" w:styleId="TextonotaalfinalCar">
    <w:name w:val="Texto nota al final Car"/>
    <w:basedOn w:val="Fuentedeprrafopredeter"/>
    <w:link w:val="Textonotaalfinal"/>
    <w:uiPriority w:val="99"/>
    <w:semiHidden/>
    <w:locked/>
    <w:rsid w:val="00B57777"/>
    <w:rPr>
      <w:rFonts w:cs="Times New Roman"/>
      <w:kern w:val="28"/>
    </w:rPr>
  </w:style>
  <w:style w:type="character" w:styleId="Refdenotaalfinal">
    <w:name w:val="endnote reference"/>
    <w:basedOn w:val="Fuentedeprrafopredeter"/>
    <w:uiPriority w:val="99"/>
    <w:semiHidden/>
    <w:unhideWhenUsed/>
    <w:rsid w:val="00B57777"/>
    <w:rPr>
      <w:rFonts w:cs="Times New Roman"/>
      <w:vertAlign w:val="superscript"/>
    </w:rPr>
  </w:style>
  <w:style w:type="character" w:styleId="nfasissutil">
    <w:name w:val="Subtle Emphasis"/>
    <w:basedOn w:val="Fuentedeprrafopredeter"/>
    <w:uiPriority w:val="19"/>
    <w:qFormat/>
    <w:rsid w:val="00F82639"/>
    <w:rPr>
      <w:rFonts w:cs="Times New Roman"/>
      <w:i/>
      <w:iCs/>
      <w:color w:val="404040" w:themeColor="text1" w:themeTint="BF"/>
    </w:rPr>
  </w:style>
  <w:style w:type="paragraph" w:customStyle="1" w:styleId="Textoindependiente31">
    <w:name w:val="Texto independiente 31"/>
    <w:basedOn w:val="Normal"/>
    <w:rsid w:val="00EC1F90"/>
    <w:pPr>
      <w:widowControl/>
      <w:tabs>
        <w:tab w:val="left" w:pos="-720"/>
      </w:tabs>
      <w:suppressAutoHyphens/>
      <w:overflowPunct/>
      <w:autoSpaceDE/>
      <w:autoSpaceDN/>
      <w:adjustRightInd/>
      <w:spacing w:line="360" w:lineRule="auto"/>
      <w:jc w:val="both"/>
    </w:pPr>
    <w:rPr>
      <w:rFonts w:ascii="Arial" w:hAnsi="Arial"/>
      <w:spacing w:val="-3"/>
      <w:kern w:val="0"/>
      <w:sz w:val="28"/>
      <w:lang w:val="es-ES_tradnl" w:eastAsia="zh-CN"/>
    </w:rPr>
  </w:style>
  <w:style w:type="paragraph" w:customStyle="1" w:styleId="Default">
    <w:name w:val="Default"/>
    <w:rsid w:val="00922C73"/>
    <w:pPr>
      <w:autoSpaceDE w:val="0"/>
      <w:autoSpaceDN w:val="0"/>
      <w:adjustRightInd w:val="0"/>
    </w:pPr>
    <w:rPr>
      <w:rFonts w:ascii="Arial" w:hAnsi="Arial" w:cs="Arial"/>
      <w:color w:val="000000"/>
      <w:sz w:val="24"/>
      <w:szCs w:val="24"/>
    </w:rPr>
  </w:style>
  <w:style w:type="paragraph" w:customStyle="1" w:styleId="TextonotapieTextonotapieCar">
    <w:name w:val="Texto nota pie.Texto nota pie Car"/>
    <w:basedOn w:val="Normal"/>
    <w:rsid w:val="00F55E9D"/>
    <w:pPr>
      <w:suppressAutoHyphens/>
      <w:overflowPunct/>
      <w:autoSpaceDE/>
      <w:autoSpaceDN/>
      <w:adjustRightInd/>
    </w:pPr>
    <w:rPr>
      <w:rFonts w:ascii="Arial" w:hAnsi="Arial"/>
      <w:spacing w:val="-3"/>
      <w:kern w:val="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86421">
      <w:bodyDiv w:val="1"/>
      <w:marLeft w:val="0"/>
      <w:marRight w:val="0"/>
      <w:marTop w:val="0"/>
      <w:marBottom w:val="0"/>
      <w:divBdr>
        <w:top w:val="none" w:sz="0" w:space="0" w:color="auto"/>
        <w:left w:val="none" w:sz="0" w:space="0" w:color="auto"/>
        <w:bottom w:val="none" w:sz="0" w:space="0" w:color="auto"/>
        <w:right w:val="none" w:sz="0" w:space="0" w:color="auto"/>
      </w:divBdr>
    </w:div>
    <w:div w:id="1090388638">
      <w:marLeft w:val="0"/>
      <w:marRight w:val="0"/>
      <w:marTop w:val="0"/>
      <w:marBottom w:val="0"/>
      <w:divBdr>
        <w:top w:val="none" w:sz="0" w:space="0" w:color="auto"/>
        <w:left w:val="none" w:sz="0" w:space="0" w:color="auto"/>
        <w:bottom w:val="none" w:sz="0" w:space="0" w:color="auto"/>
        <w:right w:val="none" w:sz="0" w:space="0" w:color="auto"/>
      </w:divBdr>
    </w:div>
    <w:div w:id="1090388639">
      <w:marLeft w:val="0"/>
      <w:marRight w:val="0"/>
      <w:marTop w:val="0"/>
      <w:marBottom w:val="0"/>
      <w:divBdr>
        <w:top w:val="none" w:sz="0" w:space="0" w:color="auto"/>
        <w:left w:val="none" w:sz="0" w:space="0" w:color="auto"/>
        <w:bottom w:val="none" w:sz="0" w:space="0" w:color="auto"/>
        <w:right w:val="none" w:sz="0" w:space="0" w:color="auto"/>
      </w:divBdr>
    </w:div>
    <w:div w:id="1090388640">
      <w:marLeft w:val="0"/>
      <w:marRight w:val="0"/>
      <w:marTop w:val="0"/>
      <w:marBottom w:val="0"/>
      <w:divBdr>
        <w:top w:val="none" w:sz="0" w:space="0" w:color="auto"/>
        <w:left w:val="none" w:sz="0" w:space="0" w:color="auto"/>
        <w:bottom w:val="none" w:sz="0" w:space="0" w:color="auto"/>
        <w:right w:val="none" w:sz="0" w:space="0" w:color="auto"/>
      </w:divBdr>
    </w:div>
    <w:div w:id="1090388641">
      <w:marLeft w:val="0"/>
      <w:marRight w:val="0"/>
      <w:marTop w:val="0"/>
      <w:marBottom w:val="0"/>
      <w:divBdr>
        <w:top w:val="none" w:sz="0" w:space="0" w:color="auto"/>
        <w:left w:val="none" w:sz="0" w:space="0" w:color="auto"/>
        <w:bottom w:val="none" w:sz="0" w:space="0" w:color="auto"/>
        <w:right w:val="none" w:sz="0" w:space="0" w:color="auto"/>
      </w:divBdr>
    </w:div>
    <w:div w:id="1090388642">
      <w:marLeft w:val="0"/>
      <w:marRight w:val="0"/>
      <w:marTop w:val="0"/>
      <w:marBottom w:val="0"/>
      <w:divBdr>
        <w:top w:val="none" w:sz="0" w:space="0" w:color="auto"/>
        <w:left w:val="none" w:sz="0" w:space="0" w:color="auto"/>
        <w:bottom w:val="none" w:sz="0" w:space="0" w:color="auto"/>
        <w:right w:val="none" w:sz="0" w:space="0" w:color="auto"/>
      </w:divBdr>
    </w:div>
    <w:div w:id="1090388643">
      <w:marLeft w:val="0"/>
      <w:marRight w:val="0"/>
      <w:marTop w:val="0"/>
      <w:marBottom w:val="0"/>
      <w:divBdr>
        <w:top w:val="none" w:sz="0" w:space="0" w:color="auto"/>
        <w:left w:val="none" w:sz="0" w:space="0" w:color="auto"/>
        <w:bottom w:val="none" w:sz="0" w:space="0" w:color="auto"/>
        <w:right w:val="none" w:sz="0" w:space="0" w:color="auto"/>
      </w:divBdr>
    </w:div>
    <w:div w:id="1090388644">
      <w:marLeft w:val="0"/>
      <w:marRight w:val="0"/>
      <w:marTop w:val="0"/>
      <w:marBottom w:val="0"/>
      <w:divBdr>
        <w:top w:val="none" w:sz="0" w:space="0" w:color="auto"/>
        <w:left w:val="none" w:sz="0" w:space="0" w:color="auto"/>
        <w:bottom w:val="none" w:sz="0" w:space="0" w:color="auto"/>
        <w:right w:val="none" w:sz="0" w:space="0" w:color="auto"/>
      </w:divBdr>
    </w:div>
    <w:div w:id="1090388645">
      <w:marLeft w:val="0"/>
      <w:marRight w:val="0"/>
      <w:marTop w:val="0"/>
      <w:marBottom w:val="0"/>
      <w:divBdr>
        <w:top w:val="none" w:sz="0" w:space="0" w:color="auto"/>
        <w:left w:val="none" w:sz="0" w:space="0" w:color="auto"/>
        <w:bottom w:val="none" w:sz="0" w:space="0" w:color="auto"/>
        <w:right w:val="none" w:sz="0" w:space="0" w:color="auto"/>
      </w:divBdr>
    </w:div>
    <w:div w:id="1090388646">
      <w:marLeft w:val="0"/>
      <w:marRight w:val="0"/>
      <w:marTop w:val="0"/>
      <w:marBottom w:val="0"/>
      <w:divBdr>
        <w:top w:val="none" w:sz="0" w:space="0" w:color="auto"/>
        <w:left w:val="none" w:sz="0" w:space="0" w:color="auto"/>
        <w:bottom w:val="none" w:sz="0" w:space="0" w:color="auto"/>
        <w:right w:val="none" w:sz="0" w:space="0" w:color="auto"/>
      </w:divBdr>
    </w:div>
    <w:div w:id="1090388647">
      <w:marLeft w:val="0"/>
      <w:marRight w:val="0"/>
      <w:marTop w:val="0"/>
      <w:marBottom w:val="0"/>
      <w:divBdr>
        <w:top w:val="none" w:sz="0" w:space="0" w:color="auto"/>
        <w:left w:val="none" w:sz="0" w:space="0" w:color="auto"/>
        <w:bottom w:val="none" w:sz="0" w:space="0" w:color="auto"/>
        <w:right w:val="none" w:sz="0" w:space="0" w:color="auto"/>
      </w:divBdr>
    </w:div>
    <w:div w:id="1090388648">
      <w:marLeft w:val="0"/>
      <w:marRight w:val="0"/>
      <w:marTop w:val="0"/>
      <w:marBottom w:val="0"/>
      <w:divBdr>
        <w:top w:val="none" w:sz="0" w:space="0" w:color="auto"/>
        <w:left w:val="none" w:sz="0" w:space="0" w:color="auto"/>
        <w:bottom w:val="none" w:sz="0" w:space="0" w:color="auto"/>
        <w:right w:val="none" w:sz="0" w:space="0" w:color="auto"/>
      </w:divBdr>
    </w:div>
    <w:div w:id="1090388649">
      <w:marLeft w:val="0"/>
      <w:marRight w:val="0"/>
      <w:marTop w:val="0"/>
      <w:marBottom w:val="0"/>
      <w:divBdr>
        <w:top w:val="none" w:sz="0" w:space="0" w:color="auto"/>
        <w:left w:val="none" w:sz="0" w:space="0" w:color="auto"/>
        <w:bottom w:val="none" w:sz="0" w:space="0" w:color="auto"/>
        <w:right w:val="none" w:sz="0" w:space="0" w:color="auto"/>
      </w:divBdr>
    </w:div>
    <w:div w:id="1090388650">
      <w:marLeft w:val="0"/>
      <w:marRight w:val="0"/>
      <w:marTop w:val="0"/>
      <w:marBottom w:val="0"/>
      <w:divBdr>
        <w:top w:val="none" w:sz="0" w:space="0" w:color="auto"/>
        <w:left w:val="none" w:sz="0" w:space="0" w:color="auto"/>
        <w:bottom w:val="none" w:sz="0" w:space="0" w:color="auto"/>
        <w:right w:val="none" w:sz="0" w:space="0" w:color="auto"/>
      </w:divBdr>
    </w:div>
    <w:div w:id="1090388651">
      <w:marLeft w:val="0"/>
      <w:marRight w:val="0"/>
      <w:marTop w:val="0"/>
      <w:marBottom w:val="0"/>
      <w:divBdr>
        <w:top w:val="none" w:sz="0" w:space="0" w:color="auto"/>
        <w:left w:val="none" w:sz="0" w:space="0" w:color="auto"/>
        <w:bottom w:val="none" w:sz="0" w:space="0" w:color="auto"/>
        <w:right w:val="none" w:sz="0" w:space="0" w:color="auto"/>
      </w:divBdr>
      <w:divsChild>
        <w:div w:id="1090388663">
          <w:marLeft w:val="45"/>
          <w:marRight w:val="45"/>
          <w:marTop w:val="15"/>
          <w:marBottom w:val="0"/>
          <w:divBdr>
            <w:top w:val="none" w:sz="0" w:space="0" w:color="auto"/>
            <w:left w:val="none" w:sz="0" w:space="0" w:color="auto"/>
            <w:bottom w:val="none" w:sz="0" w:space="0" w:color="auto"/>
            <w:right w:val="none" w:sz="0" w:space="0" w:color="auto"/>
          </w:divBdr>
          <w:divsChild>
            <w:div w:id="10903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652">
      <w:marLeft w:val="0"/>
      <w:marRight w:val="0"/>
      <w:marTop w:val="0"/>
      <w:marBottom w:val="0"/>
      <w:divBdr>
        <w:top w:val="none" w:sz="0" w:space="0" w:color="auto"/>
        <w:left w:val="none" w:sz="0" w:space="0" w:color="auto"/>
        <w:bottom w:val="none" w:sz="0" w:space="0" w:color="auto"/>
        <w:right w:val="none" w:sz="0" w:space="0" w:color="auto"/>
      </w:divBdr>
      <w:divsChild>
        <w:div w:id="1090388664">
          <w:marLeft w:val="45"/>
          <w:marRight w:val="45"/>
          <w:marTop w:val="15"/>
          <w:marBottom w:val="0"/>
          <w:divBdr>
            <w:top w:val="none" w:sz="0" w:space="0" w:color="auto"/>
            <w:left w:val="none" w:sz="0" w:space="0" w:color="auto"/>
            <w:bottom w:val="none" w:sz="0" w:space="0" w:color="auto"/>
            <w:right w:val="none" w:sz="0" w:space="0" w:color="auto"/>
          </w:divBdr>
          <w:divsChild>
            <w:div w:id="109038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653">
      <w:marLeft w:val="0"/>
      <w:marRight w:val="0"/>
      <w:marTop w:val="0"/>
      <w:marBottom w:val="0"/>
      <w:divBdr>
        <w:top w:val="none" w:sz="0" w:space="0" w:color="auto"/>
        <w:left w:val="none" w:sz="0" w:space="0" w:color="auto"/>
        <w:bottom w:val="none" w:sz="0" w:space="0" w:color="auto"/>
        <w:right w:val="none" w:sz="0" w:space="0" w:color="auto"/>
      </w:divBdr>
    </w:div>
    <w:div w:id="1090388654">
      <w:marLeft w:val="0"/>
      <w:marRight w:val="0"/>
      <w:marTop w:val="0"/>
      <w:marBottom w:val="0"/>
      <w:divBdr>
        <w:top w:val="none" w:sz="0" w:space="0" w:color="auto"/>
        <w:left w:val="none" w:sz="0" w:space="0" w:color="auto"/>
        <w:bottom w:val="none" w:sz="0" w:space="0" w:color="auto"/>
        <w:right w:val="none" w:sz="0" w:space="0" w:color="auto"/>
      </w:divBdr>
    </w:div>
    <w:div w:id="1090388655">
      <w:marLeft w:val="0"/>
      <w:marRight w:val="0"/>
      <w:marTop w:val="0"/>
      <w:marBottom w:val="0"/>
      <w:divBdr>
        <w:top w:val="none" w:sz="0" w:space="0" w:color="auto"/>
        <w:left w:val="none" w:sz="0" w:space="0" w:color="auto"/>
        <w:bottom w:val="none" w:sz="0" w:space="0" w:color="auto"/>
        <w:right w:val="none" w:sz="0" w:space="0" w:color="auto"/>
      </w:divBdr>
    </w:div>
    <w:div w:id="1090388656">
      <w:marLeft w:val="0"/>
      <w:marRight w:val="0"/>
      <w:marTop w:val="0"/>
      <w:marBottom w:val="0"/>
      <w:divBdr>
        <w:top w:val="none" w:sz="0" w:space="0" w:color="auto"/>
        <w:left w:val="none" w:sz="0" w:space="0" w:color="auto"/>
        <w:bottom w:val="none" w:sz="0" w:space="0" w:color="auto"/>
        <w:right w:val="none" w:sz="0" w:space="0" w:color="auto"/>
      </w:divBdr>
    </w:div>
    <w:div w:id="1090388657">
      <w:marLeft w:val="0"/>
      <w:marRight w:val="0"/>
      <w:marTop w:val="0"/>
      <w:marBottom w:val="0"/>
      <w:divBdr>
        <w:top w:val="none" w:sz="0" w:space="0" w:color="auto"/>
        <w:left w:val="none" w:sz="0" w:space="0" w:color="auto"/>
        <w:bottom w:val="none" w:sz="0" w:space="0" w:color="auto"/>
        <w:right w:val="none" w:sz="0" w:space="0" w:color="auto"/>
      </w:divBdr>
    </w:div>
    <w:div w:id="1090388658">
      <w:marLeft w:val="0"/>
      <w:marRight w:val="0"/>
      <w:marTop w:val="0"/>
      <w:marBottom w:val="0"/>
      <w:divBdr>
        <w:top w:val="none" w:sz="0" w:space="0" w:color="auto"/>
        <w:left w:val="none" w:sz="0" w:space="0" w:color="auto"/>
        <w:bottom w:val="none" w:sz="0" w:space="0" w:color="auto"/>
        <w:right w:val="none" w:sz="0" w:space="0" w:color="auto"/>
      </w:divBdr>
    </w:div>
    <w:div w:id="1090388659">
      <w:marLeft w:val="0"/>
      <w:marRight w:val="0"/>
      <w:marTop w:val="0"/>
      <w:marBottom w:val="0"/>
      <w:divBdr>
        <w:top w:val="none" w:sz="0" w:space="0" w:color="auto"/>
        <w:left w:val="none" w:sz="0" w:space="0" w:color="auto"/>
        <w:bottom w:val="none" w:sz="0" w:space="0" w:color="auto"/>
        <w:right w:val="none" w:sz="0" w:space="0" w:color="auto"/>
      </w:divBdr>
    </w:div>
    <w:div w:id="1090388660">
      <w:marLeft w:val="0"/>
      <w:marRight w:val="0"/>
      <w:marTop w:val="0"/>
      <w:marBottom w:val="0"/>
      <w:divBdr>
        <w:top w:val="none" w:sz="0" w:space="0" w:color="auto"/>
        <w:left w:val="none" w:sz="0" w:space="0" w:color="auto"/>
        <w:bottom w:val="none" w:sz="0" w:space="0" w:color="auto"/>
        <w:right w:val="none" w:sz="0" w:space="0" w:color="auto"/>
      </w:divBdr>
    </w:div>
    <w:div w:id="1090388665">
      <w:marLeft w:val="0"/>
      <w:marRight w:val="0"/>
      <w:marTop w:val="0"/>
      <w:marBottom w:val="0"/>
      <w:divBdr>
        <w:top w:val="none" w:sz="0" w:space="0" w:color="auto"/>
        <w:left w:val="none" w:sz="0" w:space="0" w:color="auto"/>
        <w:bottom w:val="none" w:sz="0" w:space="0" w:color="auto"/>
        <w:right w:val="none" w:sz="0" w:space="0" w:color="auto"/>
      </w:divBdr>
      <w:divsChild>
        <w:div w:id="1090388667">
          <w:marLeft w:val="45"/>
          <w:marRight w:val="45"/>
          <w:marTop w:val="15"/>
          <w:marBottom w:val="0"/>
          <w:divBdr>
            <w:top w:val="none" w:sz="0" w:space="0" w:color="auto"/>
            <w:left w:val="none" w:sz="0" w:space="0" w:color="auto"/>
            <w:bottom w:val="none" w:sz="0" w:space="0" w:color="auto"/>
            <w:right w:val="none" w:sz="0" w:space="0" w:color="auto"/>
          </w:divBdr>
          <w:divsChild>
            <w:div w:id="1090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668">
      <w:marLeft w:val="0"/>
      <w:marRight w:val="0"/>
      <w:marTop w:val="0"/>
      <w:marBottom w:val="0"/>
      <w:divBdr>
        <w:top w:val="none" w:sz="0" w:space="0" w:color="auto"/>
        <w:left w:val="none" w:sz="0" w:space="0" w:color="auto"/>
        <w:bottom w:val="none" w:sz="0" w:space="0" w:color="auto"/>
        <w:right w:val="none" w:sz="0" w:space="0" w:color="auto"/>
      </w:divBdr>
    </w:div>
    <w:div w:id="1090388669">
      <w:marLeft w:val="0"/>
      <w:marRight w:val="0"/>
      <w:marTop w:val="0"/>
      <w:marBottom w:val="0"/>
      <w:divBdr>
        <w:top w:val="none" w:sz="0" w:space="0" w:color="auto"/>
        <w:left w:val="none" w:sz="0" w:space="0" w:color="auto"/>
        <w:bottom w:val="none" w:sz="0" w:space="0" w:color="auto"/>
        <w:right w:val="none" w:sz="0" w:space="0" w:color="auto"/>
      </w:divBdr>
    </w:div>
    <w:div w:id="10903886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3460-3616-4DCE-BB24-AD8F1C4E1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4461</Words>
  <Characters>24540</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28944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Henry Lora Rodriguez</cp:lastModifiedBy>
  <cp:revision>13</cp:revision>
  <cp:lastPrinted>2019-11-12T21:25:00Z</cp:lastPrinted>
  <dcterms:created xsi:type="dcterms:W3CDTF">2019-11-12T13:39:00Z</dcterms:created>
  <dcterms:modified xsi:type="dcterms:W3CDTF">2020-01-15T20:20:00Z</dcterms:modified>
</cp:coreProperties>
</file>