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7A" w:rsidRPr="003D617A" w:rsidRDefault="003D617A" w:rsidP="003D617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3D617A">
        <w:rPr>
          <w:rFonts w:ascii="Arial" w:hAnsi="Arial" w:cs="Arial"/>
          <w:color w:val="FF0000"/>
          <w:spacing w:val="-4"/>
          <w:sz w:val="18"/>
          <w:szCs w:val="18"/>
          <w:lang w:val="es-419" w:eastAsia="fr-FR"/>
        </w:rPr>
        <w:t>El siguiente es el documento presentado por el Magistrado P</w:t>
      </w:r>
      <w:r w:rsidR="00CA04A7">
        <w:rPr>
          <w:rFonts w:ascii="Arial" w:hAnsi="Arial" w:cs="Arial"/>
          <w:color w:val="FF0000"/>
          <w:spacing w:val="-4"/>
          <w:sz w:val="18"/>
          <w:szCs w:val="18"/>
          <w:lang w:val="es-CO" w:eastAsia="fr-FR"/>
        </w:rPr>
        <w:t>º</w:t>
      </w:r>
      <w:r w:rsidRPr="003D617A">
        <w:rPr>
          <w:rFonts w:ascii="Arial" w:hAnsi="Arial" w:cs="Arial"/>
          <w:color w:val="FF0000"/>
          <w:spacing w:val="-4"/>
          <w:sz w:val="18"/>
          <w:szCs w:val="18"/>
          <w:lang w:val="es-419" w:eastAsia="fr-FR"/>
        </w:rPr>
        <w:t>onente que sirvió de base para proferir la providencia dentro del presente proceso.  El contenido total y fiel de la decisión debe ser verificado en la respectiva Secretaría.</w:t>
      </w:r>
    </w:p>
    <w:p w:rsidR="003D617A" w:rsidRPr="003D617A" w:rsidRDefault="003D617A" w:rsidP="003D617A">
      <w:pPr>
        <w:jc w:val="both"/>
        <w:rPr>
          <w:rFonts w:ascii="Arial" w:hAnsi="Arial" w:cs="Arial"/>
          <w:lang w:val="es-419"/>
        </w:rPr>
      </w:pPr>
    </w:p>
    <w:p w:rsidR="003D617A" w:rsidRPr="003D617A" w:rsidRDefault="003D617A" w:rsidP="003D617A">
      <w:pPr>
        <w:jc w:val="both"/>
        <w:rPr>
          <w:rFonts w:ascii="Arial" w:hAnsi="Arial" w:cs="Arial"/>
          <w:lang w:val="es-419"/>
        </w:rPr>
      </w:pPr>
      <w:r w:rsidRPr="003D617A">
        <w:rPr>
          <w:rFonts w:ascii="Arial" w:hAnsi="Arial" w:cs="Arial"/>
          <w:lang w:val="es-419"/>
        </w:rPr>
        <w:t>Asunto</w:t>
      </w:r>
      <w:r w:rsidRPr="003D617A">
        <w:rPr>
          <w:rFonts w:ascii="Arial" w:hAnsi="Arial" w:cs="Arial"/>
          <w:lang w:val="es-419"/>
        </w:rPr>
        <w:tab/>
      </w:r>
      <w:r w:rsidRPr="003D617A">
        <w:rPr>
          <w:rFonts w:ascii="Arial" w:hAnsi="Arial" w:cs="Arial"/>
          <w:lang w:val="es-419"/>
        </w:rPr>
        <w:tab/>
      </w:r>
      <w:r w:rsidRPr="003D617A">
        <w:rPr>
          <w:rFonts w:ascii="Arial" w:hAnsi="Arial" w:cs="Arial"/>
          <w:lang w:val="es-419"/>
        </w:rPr>
        <w:tab/>
        <w:t>: Decide recurso de queja</w:t>
      </w:r>
    </w:p>
    <w:p w:rsidR="003D617A" w:rsidRPr="003D617A" w:rsidRDefault="003D617A" w:rsidP="003D617A">
      <w:pPr>
        <w:jc w:val="both"/>
        <w:rPr>
          <w:rFonts w:ascii="Arial" w:hAnsi="Arial" w:cs="Arial"/>
          <w:lang w:val="es-419"/>
        </w:rPr>
      </w:pPr>
      <w:r w:rsidRPr="003D617A">
        <w:rPr>
          <w:rFonts w:ascii="Arial" w:hAnsi="Arial" w:cs="Arial"/>
          <w:lang w:val="es-419"/>
        </w:rPr>
        <w:t>Proceso</w:t>
      </w:r>
      <w:r w:rsidRPr="003D617A">
        <w:rPr>
          <w:rFonts w:ascii="Arial" w:hAnsi="Arial" w:cs="Arial"/>
          <w:lang w:val="es-419"/>
        </w:rPr>
        <w:tab/>
      </w:r>
      <w:r w:rsidRPr="003D617A">
        <w:rPr>
          <w:rFonts w:ascii="Arial" w:hAnsi="Arial" w:cs="Arial"/>
          <w:lang w:val="es-419"/>
        </w:rPr>
        <w:tab/>
        <w:t xml:space="preserve">: Ejecutivo con pretensión real </w:t>
      </w:r>
    </w:p>
    <w:p w:rsidR="003D617A" w:rsidRPr="003D617A" w:rsidRDefault="003D617A" w:rsidP="003D617A">
      <w:pPr>
        <w:jc w:val="both"/>
        <w:rPr>
          <w:rFonts w:ascii="Arial" w:hAnsi="Arial" w:cs="Arial"/>
          <w:lang w:val="es-419"/>
        </w:rPr>
      </w:pPr>
      <w:r w:rsidRPr="003D617A">
        <w:rPr>
          <w:rFonts w:ascii="Arial" w:hAnsi="Arial" w:cs="Arial"/>
          <w:lang w:val="es-419"/>
        </w:rPr>
        <w:t xml:space="preserve">Ejecutante </w:t>
      </w:r>
      <w:r w:rsidRPr="003D617A">
        <w:rPr>
          <w:rFonts w:ascii="Arial" w:hAnsi="Arial" w:cs="Arial"/>
          <w:lang w:val="es-419"/>
        </w:rPr>
        <w:tab/>
      </w:r>
      <w:r w:rsidRPr="003D617A">
        <w:rPr>
          <w:rFonts w:ascii="Arial" w:hAnsi="Arial" w:cs="Arial"/>
          <w:lang w:val="es-419"/>
        </w:rPr>
        <w:tab/>
        <w:t>: Yolanda López Vásquez y otro</w:t>
      </w:r>
    </w:p>
    <w:p w:rsidR="003D617A" w:rsidRPr="003D617A" w:rsidRDefault="003D617A" w:rsidP="003D617A">
      <w:pPr>
        <w:jc w:val="both"/>
        <w:rPr>
          <w:rFonts w:ascii="Arial" w:hAnsi="Arial" w:cs="Arial"/>
          <w:lang w:val="es-419"/>
        </w:rPr>
      </w:pPr>
      <w:r w:rsidRPr="003D617A">
        <w:rPr>
          <w:rFonts w:ascii="Arial" w:hAnsi="Arial" w:cs="Arial"/>
          <w:lang w:val="es-419"/>
        </w:rPr>
        <w:t xml:space="preserve">Ejecutado </w:t>
      </w:r>
      <w:r w:rsidRPr="003D617A">
        <w:rPr>
          <w:rFonts w:ascii="Arial" w:hAnsi="Arial" w:cs="Arial"/>
          <w:lang w:val="es-419"/>
        </w:rPr>
        <w:tab/>
      </w:r>
      <w:r w:rsidRPr="003D617A">
        <w:rPr>
          <w:rFonts w:ascii="Arial" w:hAnsi="Arial" w:cs="Arial"/>
          <w:lang w:val="es-419"/>
        </w:rPr>
        <w:tab/>
        <w:t>: Jairo Arvey Rico Duque</w:t>
      </w:r>
    </w:p>
    <w:p w:rsidR="003D617A" w:rsidRPr="003D617A" w:rsidRDefault="003D617A" w:rsidP="003D617A">
      <w:pPr>
        <w:jc w:val="both"/>
        <w:rPr>
          <w:rFonts w:ascii="Arial" w:hAnsi="Arial" w:cs="Arial"/>
          <w:lang w:val="es-419"/>
        </w:rPr>
      </w:pPr>
      <w:r w:rsidRPr="003D617A">
        <w:rPr>
          <w:rFonts w:ascii="Arial" w:hAnsi="Arial" w:cs="Arial"/>
          <w:lang w:val="es-419"/>
        </w:rPr>
        <w:t>Procedencia</w:t>
      </w:r>
      <w:r w:rsidRPr="003D617A">
        <w:rPr>
          <w:rFonts w:ascii="Arial" w:hAnsi="Arial" w:cs="Arial"/>
          <w:lang w:val="es-419"/>
        </w:rPr>
        <w:tab/>
      </w:r>
      <w:r w:rsidRPr="003D617A">
        <w:rPr>
          <w:rFonts w:ascii="Arial" w:hAnsi="Arial" w:cs="Arial"/>
          <w:lang w:val="es-419"/>
        </w:rPr>
        <w:tab/>
        <w:t>: Juzgado Cuarto Civil del Circuito de Pereira</w:t>
      </w:r>
    </w:p>
    <w:p w:rsidR="003D617A" w:rsidRPr="003D617A" w:rsidRDefault="003D617A" w:rsidP="003D617A">
      <w:pPr>
        <w:jc w:val="both"/>
        <w:rPr>
          <w:rFonts w:ascii="Arial" w:hAnsi="Arial" w:cs="Arial"/>
          <w:lang w:val="es-419"/>
        </w:rPr>
      </w:pPr>
      <w:r w:rsidRPr="003D617A">
        <w:rPr>
          <w:rFonts w:ascii="Arial" w:hAnsi="Arial" w:cs="Arial"/>
          <w:lang w:val="es-419"/>
        </w:rPr>
        <w:t>Radicación</w:t>
      </w:r>
      <w:r w:rsidRPr="003D617A">
        <w:rPr>
          <w:rFonts w:ascii="Arial" w:hAnsi="Arial" w:cs="Arial"/>
          <w:lang w:val="es-419"/>
        </w:rPr>
        <w:tab/>
      </w:r>
      <w:r w:rsidRPr="003D617A">
        <w:rPr>
          <w:rFonts w:ascii="Arial" w:hAnsi="Arial" w:cs="Arial"/>
          <w:lang w:val="es-419"/>
        </w:rPr>
        <w:tab/>
        <w:t>: 66001-31-03-004-2013-00130-02</w:t>
      </w:r>
    </w:p>
    <w:p w:rsidR="003D617A" w:rsidRPr="003D617A" w:rsidRDefault="003D617A" w:rsidP="003D617A">
      <w:pPr>
        <w:jc w:val="both"/>
        <w:rPr>
          <w:rFonts w:ascii="Arial" w:hAnsi="Arial" w:cs="Arial"/>
          <w:lang w:val="es-419"/>
        </w:rPr>
      </w:pPr>
      <w:r w:rsidRPr="003D617A">
        <w:rPr>
          <w:rFonts w:ascii="Arial" w:hAnsi="Arial" w:cs="Arial"/>
          <w:lang w:val="es-419"/>
        </w:rPr>
        <w:t>Mg. sustanciador</w:t>
      </w:r>
      <w:r w:rsidRPr="003D617A">
        <w:rPr>
          <w:rFonts w:ascii="Arial" w:hAnsi="Arial" w:cs="Arial"/>
          <w:lang w:val="es-419"/>
        </w:rPr>
        <w:tab/>
        <w:t>: DUBERNEY GRISALES HERRERA</w:t>
      </w:r>
    </w:p>
    <w:p w:rsidR="003D617A" w:rsidRPr="003D617A" w:rsidRDefault="003D617A" w:rsidP="003D617A">
      <w:pPr>
        <w:jc w:val="both"/>
        <w:rPr>
          <w:rFonts w:ascii="Arial" w:hAnsi="Arial" w:cs="Arial"/>
          <w:lang w:val="es-419"/>
        </w:rPr>
      </w:pPr>
    </w:p>
    <w:p w:rsidR="003D617A" w:rsidRPr="003D617A" w:rsidRDefault="002B128B" w:rsidP="003D617A">
      <w:pPr>
        <w:jc w:val="both"/>
        <w:rPr>
          <w:rFonts w:ascii="Arial" w:hAnsi="Arial" w:cs="Arial"/>
          <w:b/>
          <w:bCs/>
          <w:iCs/>
          <w:lang w:val="es-419" w:eastAsia="fr-FR"/>
        </w:rPr>
      </w:pPr>
      <w:r w:rsidRPr="003D617A">
        <w:rPr>
          <w:rFonts w:ascii="Arial" w:hAnsi="Arial" w:cs="Arial"/>
          <w:b/>
          <w:bCs/>
          <w:iCs/>
          <w:u w:val="single"/>
          <w:lang w:val="es-419" w:eastAsia="fr-FR"/>
        </w:rPr>
        <w:t>TEMAS:</w:t>
      </w:r>
      <w:r w:rsidRPr="003D617A">
        <w:rPr>
          <w:rFonts w:ascii="Arial" w:hAnsi="Arial" w:cs="Arial"/>
          <w:b/>
          <w:bCs/>
          <w:iCs/>
          <w:lang w:val="es-419" w:eastAsia="fr-FR"/>
        </w:rPr>
        <w:tab/>
      </w:r>
      <w:r w:rsidR="00940655">
        <w:rPr>
          <w:rFonts w:ascii="Arial" w:hAnsi="Arial" w:cs="Arial"/>
          <w:b/>
          <w:bCs/>
          <w:iCs/>
          <w:lang w:val="es-CO" w:eastAsia="fr-FR"/>
        </w:rPr>
        <w:t xml:space="preserve">RECURSO DE QUEJA / </w:t>
      </w:r>
      <w:r w:rsidR="00DE4AC2">
        <w:rPr>
          <w:rFonts w:ascii="Arial" w:hAnsi="Arial" w:cs="Arial"/>
          <w:b/>
          <w:bCs/>
          <w:iCs/>
          <w:lang w:val="es-CO" w:eastAsia="fr-FR"/>
        </w:rPr>
        <w:t xml:space="preserve">NULIDAD PROCESAL / ES APELABLE EL AUTO QUE </w:t>
      </w:r>
      <w:r w:rsidR="009D74AF">
        <w:rPr>
          <w:rFonts w:ascii="Arial" w:hAnsi="Arial" w:cs="Arial"/>
          <w:b/>
          <w:bCs/>
          <w:iCs/>
          <w:lang w:val="es-CO" w:eastAsia="fr-FR"/>
        </w:rPr>
        <w:t xml:space="preserve">LA </w:t>
      </w:r>
      <w:r w:rsidR="00DE4AC2">
        <w:rPr>
          <w:rFonts w:ascii="Arial" w:hAnsi="Arial" w:cs="Arial"/>
          <w:b/>
          <w:bCs/>
          <w:iCs/>
          <w:lang w:val="es-CO" w:eastAsia="fr-FR"/>
        </w:rPr>
        <w:t>RESUELVA DE FONDO O EL QUE DENIEGUE EL TRÁMITE DE LA PETICIÓN</w:t>
      </w:r>
      <w:r w:rsidR="00DE4AC2">
        <w:rPr>
          <w:rFonts w:ascii="Arial" w:hAnsi="Arial" w:cs="Arial"/>
          <w:b/>
          <w:lang w:val="es-CO"/>
        </w:rPr>
        <w:t>.</w:t>
      </w:r>
    </w:p>
    <w:p w:rsidR="003D617A" w:rsidRPr="003D617A" w:rsidRDefault="003D617A" w:rsidP="003D617A">
      <w:pPr>
        <w:jc w:val="both"/>
        <w:rPr>
          <w:rFonts w:ascii="Arial" w:hAnsi="Arial" w:cs="Arial"/>
          <w:lang w:val="es-419"/>
        </w:rPr>
      </w:pPr>
    </w:p>
    <w:p w:rsidR="003D617A" w:rsidRPr="00E56D21" w:rsidRDefault="00E56D21" w:rsidP="003D617A">
      <w:pPr>
        <w:jc w:val="both"/>
        <w:rPr>
          <w:rFonts w:ascii="Arial" w:hAnsi="Arial" w:cs="Arial"/>
          <w:lang w:val="es-CO"/>
        </w:rPr>
      </w:pPr>
      <w:r w:rsidRPr="00E56D21">
        <w:rPr>
          <w:rFonts w:ascii="Arial" w:hAnsi="Arial" w:cs="Arial"/>
          <w:lang w:val="es-419"/>
        </w:rPr>
        <w:t>Las nulidades, excepciones previas, medidas cautelares, incidentes y el recurso de apelación, entre otras, en nuestro derecho procesal, se gobiernan por el principio de la taxatividad o especificidad</w:t>
      </w:r>
      <w:r>
        <w:rPr>
          <w:rFonts w:ascii="Arial" w:hAnsi="Arial" w:cs="Arial"/>
          <w:lang w:val="es-CO"/>
        </w:rPr>
        <w:t>…</w:t>
      </w:r>
    </w:p>
    <w:p w:rsidR="003D617A" w:rsidRPr="003D617A" w:rsidRDefault="003D617A" w:rsidP="003D617A">
      <w:pPr>
        <w:jc w:val="both"/>
        <w:rPr>
          <w:rFonts w:ascii="Arial" w:hAnsi="Arial" w:cs="Arial"/>
          <w:lang w:val="es-419"/>
        </w:rPr>
      </w:pPr>
    </w:p>
    <w:p w:rsidR="00235C83" w:rsidRPr="00235C83" w:rsidRDefault="00235C83" w:rsidP="00235C83">
      <w:pPr>
        <w:jc w:val="both"/>
        <w:rPr>
          <w:rFonts w:ascii="Arial" w:hAnsi="Arial" w:cs="Arial"/>
          <w:lang w:val="es-419"/>
        </w:rPr>
      </w:pPr>
      <w:r w:rsidRPr="00235C83">
        <w:rPr>
          <w:rFonts w:ascii="Arial" w:hAnsi="Arial" w:cs="Arial"/>
          <w:lang w:val="es-419"/>
        </w:rPr>
        <w:t xml:space="preserve">Para el recurrente, hay procedencia porque comprende que la decisión negó el trámite de un incidente de nulidad, y por ende, dicha situación encaja en la prescrita por el artículo 321-5º y 6º, ib. Por su parte, la jueza se resiste a la concesión por entender que ese proveído aprobó el remate y no resolvió ese trámite accesorio. </w:t>
      </w:r>
    </w:p>
    <w:p w:rsidR="00235C83" w:rsidRPr="00235C83" w:rsidRDefault="00235C83" w:rsidP="00235C83">
      <w:pPr>
        <w:jc w:val="both"/>
        <w:rPr>
          <w:rFonts w:ascii="Arial" w:hAnsi="Arial" w:cs="Arial"/>
          <w:lang w:val="es-419"/>
        </w:rPr>
      </w:pPr>
    </w:p>
    <w:p w:rsidR="003D617A" w:rsidRPr="00235C83" w:rsidRDefault="00235C83" w:rsidP="00235C83">
      <w:pPr>
        <w:jc w:val="both"/>
        <w:rPr>
          <w:rFonts w:ascii="Arial" w:hAnsi="Arial" w:cs="Arial"/>
          <w:lang w:val="es-CO"/>
        </w:rPr>
      </w:pPr>
      <w:r w:rsidRPr="00235C83">
        <w:rPr>
          <w:rFonts w:ascii="Arial" w:hAnsi="Arial" w:cs="Arial"/>
          <w:lang w:val="es-419"/>
        </w:rPr>
        <w:t>Esta Sala comparte, parcialmente, el parecer del recurrente por estimarlo ajustado a las prescripciones normativas de nuestro régimen adjetivo civil</w:t>
      </w:r>
      <w:r>
        <w:rPr>
          <w:rFonts w:ascii="Arial" w:hAnsi="Arial" w:cs="Arial"/>
          <w:lang w:val="es-CO"/>
        </w:rPr>
        <w:t>…</w:t>
      </w:r>
    </w:p>
    <w:p w:rsidR="003D617A" w:rsidRDefault="003D617A" w:rsidP="003D617A">
      <w:pPr>
        <w:jc w:val="both"/>
        <w:rPr>
          <w:rFonts w:ascii="Arial" w:hAnsi="Arial" w:cs="Arial"/>
          <w:lang w:val="es-ES"/>
        </w:rPr>
      </w:pPr>
    </w:p>
    <w:p w:rsidR="00940655" w:rsidRDefault="00940655" w:rsidP="003D617A">
      <w:pPr>
        <w:jc w:val="both"/>
        <w:rPr>
          <w:rFonts w:ascii="Arial" w:hAnsi="Arial" w:cs="Arial"/>
          <w:lang w:val="es-ES"/>
        </w:rPr>
      </w:pPr>
      <w:r w:rsidRPr="00940655">
        <w:rPr>
          <w:rFonts w:ascii="Arial" w:hAnsi="Arial" w:cs="Arial"/>
          <w:lang w:val="es-ES"/>
        </w:rPr>
        <w:t>Estatuye el artículo  321-6º, CGP que es apelable el auto que “(…) niegue el trámite de una nulidad procesal y el que la resuelva (…)”</w:t>
      </w:r>
      <w:r>
        <w:rPr>
          <w:rFonts w:ascii="Arial" w:hAnsi="Arial" w:cs="Arial"/>
          <w:lang w:val="es-ES"/>
        </w:rPr>
        <w:t xml:space="preserve">… </w:t>
      </w:r>
      <w:r w:rsidRPr="00940655">
        <w:rPr>
          <w:rFonts w:ascii="Arial" w:hAnsi="Arial" w:cs="Arial"/>
          <w:lang w:val="es-ES"/>
        </w:rPr>
        <w:t xml:space="preserve"> Nótese que ese tenor literal, abre el panorama para que cualquiera que sea el sentido de la decisión</w:t>
      </w:r>
      <w:r>
        <w:rPr>
          <w:rFonts w:ascii="Arial" w:hAnsi="Arial" w:cs="Arial"/>
          <w:lang w:val="es-ES"/>
        </w:rPr>
        <w:t>…</w:t>
      </w:r>
      <w:r w:rsidRPr="00940655">
        <w:rPr>
          <w:rFonts w:ascii="Arial" w:hAnsi="Arial" w:cs="Arial"/>
          <w:lang w:val="es-ES"/>
        </w:rPr>
        <w:t xml:space="preserve"> automáticamente se hace recurrible</w:t>
      </w:r>
      <w:r>
        <w:rPr>
          <w:rFonts w:ascii="Arial" w:hAnsi="Arial" w:cs="Arial"/>
          <w:lang w:val="es-ES"/>
        </w:rPr>
        <w:t>…</w:t>
      </w:r>
    </w:p>
    <w:p w:rsidR="00940655" w:rsidRDefault="00940655" w:rsidP="003D617A">
      <w:pPr>
        <w:jc w:val="both"/>
        <w:rPr>
          <w:rFonts w:ascii="Arial" w:hAnsi="Arial" w:cs="Arial"/>
          <w:lang w:val="es-ES"/>
        </w:rPr>
      </w:pPr>
    </w:p>
    <w:p w:rsidR="00940655" w:rsidRDefault="00940655" w:rsidP="003D617A">
      <w:pPr>
        <w:jc w:val="both"/>
        <w:rPr>
          <w:rFonts w:ascii="Arial" w:hAnsi="Arial" w:cs="Arial"/>
          <w:lang w:val="es-ES"/>
        </w:rPr>
      </w:pPr>
      <w:r w:rsidRPr="00940655">
        <w:rPr>
          <w:rFonts w:ascii="Arial" w:hAnsi="Arial" w:cs="Arial"/>
          <w:lang w:val="es-ES"/>
        </w:rPr>
        <w:t>De ese criterio es esta Sala Unitaria y otra de esta Corporación, quienes han proveído de fondo, en similares impugnaciones formuladas contra autos que rechazaron de plano o negaron unas invalidaciones</w:t>
      </w:r>
      <w:r>
        <w:rPr>
          <w:rFonts w:ascii="Arial" w:hAnsi="Arial" w:cs="Arial"/>
          <w:lang w:val="es-ES"/>
        </w:rPr>
        <w:t>…</w:t>
      </w:r>
    </w:p>
    <w:p w:rsidR="00940655" w:rsidRPr="003D617A" w:rsidRDefault="00940655" w:rsidP="003D617A">
      <w:pPr>
        <w:jc w:val="both"/>
        <w:rPr>
          <w:rFonts w:ascii="Arial" w:hAnsi="Arial" w:cs="Arial"/>
          <w:lang w:val="es-ES"/>
        </w:rPr>
      </w:pPr>
    </w:p>
    <w:p w:rsidR="003D617A" w:rsidRPr="003D617A" w:rsidRDefault="003D617A" w:rsidP="003D617A">
      <w:pPr>
        <w:jc w:val="both"/>
        <w:rPr>
          <w:rFonts w:ascii="Arial" w:hAnsi="Arial" w:cs="Arial"/>
          <w:lang w:val="es-ES"/>
        </w:rPr>
      </w:pPr>
    </w:p>
    <w:p w:rsidR="003D617A" w:rsidRPr="003D617A" w:rsidRDefault="003D617A" w:rsidP="003D617A">
      <w:pPr>
        <w:jc w:val="both"/>
        <w:rPr>
          <w:rFonts w:ascii="Arial" w:hAnsi="Arial" w:cs="Arial"/>
          <w:lang w:val="es-ES"/>
        </w:rPr>
      </w:pPr>
    </w:p>
    <w:p w:rsidR="00F44B75" w:rsidRPr="00937D73" w:rsidRDefault="00D52BB7" w:rsidP="00F44B75">
      <w:pPr>
        <w:pStyle w:val="Sinespaciado"/>
        <w:spacing w:line="360" w:lineRule="auto"/>
        <w:jc w:val="center"/>
        <w:rPr>
          <w:rFonts w:ascii="Georgia" w:hAnsi="Georgia" w:cs="Arial"/>
          <w:w w:val="140"/>
          <w:sz w:val="14"/>
          <w:szCs w:val="14"/>
        </w:rPr>
      </w:pPr>
      <w:r w:rsidRPr="00D52BB7">
        <w:rPr>
          <w:rFonts w:ascii="Georgia" w:hAnsi="Georgia"/>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937D73" w:rsidRDefault="00F44B75" w:rsidP="00CA04A7">
      <w:pPr>
        <w:pStyle w:val="Sinespaciado"/>
        <w:spacing w:line="276" w:lineRule="auto"/>
        <w:jc w:val="center"/>
        <w:rPr>
          <w:rFonts w:ascii="Georgia" w:hAnsi="Georgia" w:cs="Arial"/>
          <w:w w:val="140"/>
          <w:sz w:val="14"/>
          <w:szCs w:val="14"/>
        </w:rPr>
      </w:pPr>
      <w:r w:rsidRPr="00937D73">
        <w:rPr>
          <w:rFonts w:ascii="Georgia" w:hAnsi="Georgia" w:cs="Arial"/>
          <w:w w:val="140"/>
          <w:sz w:val="14"/>
          <w:szCs w:val="14"/>
        </w:rPr>
        <w:t>REPUBLICA DE COLOMBIA</w:t>
      </w:r>
    </w:p>
    <w:p w:rsidR="00F44B75" w:rsidRPr="00937D73" w:rsidRDefault="00F44B75" w:rsidP="00CA04A7">
      <w:pPr>
        <w:pStyle w:val="Sinespaciado"/>
        <w:tabs>
          <w:tab w:val="center" w:pos="4987"/>
          <w:tab w:val="left" w:pos="8449"/>
        </w:tabs>
        <w:spacing w:line="276" w:lineRule="auto"/>
        <w:jc w:val="center"/>
        <w:rPr>
          <w:rFonts w:ascii="Georgia" w:hAnsi="Georgia" w:cs="Arial"/>
          <w:w w:val="140"/>
        </w:rPr>
      </w:pPr>
      <w:r w:rsidRPr="00937D73">
        <w:rPr>
          <w:rFonts w:ascii="Georgia" w:hAnsi="Georgia" w:cs="Arial"/>
          <w:w w:val="140"/>
          <w:sz w:val="14"/>
          <w:szCs w:val="14"/>
        </w:rPr>
        <w:t>RAMA JUDICIAL DEL PODER PÚBLICO</w:t>
      </w:r>
    </w:p>
    <w:p w:rsidR="00F44B75" w:rsidRPr="00937D73" w:rsidRDefault="00F44B75" w:rsidP="00CA04A7">
      <w:pPr>
        <w:pStyle w:val="Sinespaciado"/>
        <w:spacing w:line="276" w:lineRule="auto"/>
        <w:jc w:val="center"/>
        <w:rPr>
          <w:rFonts w:ascii="Georgia" w:hAnsi="Georgia" w:cs="Arial"/>
          <w:w w:val="140"/>
          <w:sz w:val="16"/>
          <w:szCs w:val="16"/>
        </w:rPr>
      </w:pPr>
      <w:r w:rsidRPr="00937D73">
        <w:rPr>
          <w:rFonts w:ascii="Georgia" w:hAnsi="Georgia" w:cs="Arial"/>
          <w:w w:val="140"/>
          <w:sz w:val="18"/>
          <w:szCs w:val="18"/>
        </w:rPr>
        <w:t>T</w:t>
      </w:r>
      <w:r w:rsidRPr="00937D73">
        <w:rPr>
          <w:rFonts w:ascii="Georgia" w:hAnsi="Georgia" w:cs="Arial"/>
          <w:w w:val="140"/>
          <w:sz w:val="16"/>
          <w:szCs w:val="16"/>
        </w:rPr>
        <w:t>RIBUNAL</w:t>
      </w:r>
      <w:r w:rsidRPr="00937D73">
        <w:rPr>
          <w:rFonts w:ascii="Georgia" w:hAnsi="Georgia" w:cs="Arial"/>
          <w:w w:val="140"/>
          <w:sz w:val="18"/>
          <w:szCs w:val="18"/>
        </w:rPr>
        <w:t xml:space="preserve"> S</w:t>
      </w:r>
      <w:r w:rsidRPr="00937D73">
        <w:rPr>
          <w:rFonts w:ascii="Georgia" w:hAnsi="Georgia" w:cs="Arial"/>
          <w:w w:val="140"/>
          <w:sz w:val="16"/>
          <w:szCs w:val="16"/>
        </w:rPr>
        <w:t xml:space="preserve">UPERIOR DEL </w:t>
      </w:r>
      <w:r w:rsidRPr="00937D73">
        <w:rPr>
          <w:rFonts w:ascii="Georgia" w:hAnsi="Georgia" w:cs="Arial"/>
          <w:w w:val="140"/>
          <w:sz w:val="18"/>
          <w:szCs w:val="18"/>
        </w:rPr>
        <w:t>D</w:t>
      </w:r>
      <w:r w:rsidRPr="00937D73">
        <w:rPr>
          <w:rFonts w:ascii="Georgia" w:hAnsi="Georgia" w:cs="Arial"/>
          <w:w w:val="140"/>
          <w:sz w:val="16"/>
          <w:szCs w:val="16"/>
        </w:rPr>
        <w:t>ISTRITO</w:t>
      </w:r>
      <w:r w:rsidRPr="00937D73">
        <w:rPr>
          <w:rFonts w:ascii="Georgia" w:hAnsi="Georgia" w:cs="Arial"/>
          <w:w w:val="140"/>
          <w:sz w:val="18"/>
          <w:szCs w:val="18"/>
        </w:rPr>
        <w:t xml:space="preserve"> J</w:t>
      </w:r>
      <w:r w:rsidRPr="00937D73">
        <w:rPr>
          <w:rFonts w:ascii="Georgia" w:hAnsi="Georgia" w:cs="Arial"/>
          <w:w w:val="140"/>
          <w:sz w:val="16"/>
          <w:szCs w:val="16"/>
        </w:rPr>
        <w:t xml:space="preserve">UDICIAL </w:t>
      </w:r>
    </w:p>
    <w:p w:rsidR="00F44B75" w:rsidRPr="00937D73" w:rsidRDefault="00F44B75" w:rsidP="00CA04A7">
      <w:pPr>
        <w:pStyle w:val="Sinespaciado"/>
        <w:spacing w:line="276" w:lineRule="auto"/>
        <w:jc w:val="center"/>
        <w:rPr>
          <w:rFonts w:ascii="Georgia" w:hAnsi="Georgia" w:cs="Arial"/>
          <w:w w:val="140"/>
          <w:sz w:val="16"/>
          <w:szCs w:val="16"/>
        </w:rPr>
      </w:pPr>
      <w:r w:rsidRPr="00937D73">
        <w:rPr>
          <w:rFonts w:ascii="Georgia" w:hAnsi="Georgia" w:cs="Arial"/>
          <w:w w:val="140"/>
          <w:sz w:val="18"/>
          <w:szCs w:val="18"/>
        </w:rPr>
        <w:t>S</w:t>
      </w:r>
      <w:r w:rsidRPr="00937D73">
        <w:rPr>
          <w:rFonts w:ascii="Georgia" w:hAnsi="Georgia" w:cs="Arial"/>
          <w:w w:val="140"/>
          <w:sz w:val="16"/>
          <w:szCs w:val="16"/>
        </w:rPr>
        <w:t>ALA</w:t>
      </w:r>
      <w:r w:rsidRPr="00937D73">
        <w:rPr>
          <w:rFonts w:ascii="Georgia" w:hAnsi="Georgia" w:cs="Arial"/>
          <w:w w:val="140"/>
          <w:sz w:val="14"/>
          <w:szCs w:val="14"/>
        </w:rPr>
        <w:t xml:space="preserve"> </w:t>
      </w:r>
      <w:r w:rsidR="003E7E71" w:rsidRPr="00937D73">
        <w:rPr>
          <w:rFonts w:ascii="Georgia" w:hAnsi="Georgia" w:cs="Arial"/>
          <w:w w:val="140"/>
          <w:sz w:val="18"/>
          <w:szCs w:val="14"/>
        </w:rPr>
        <w:t>U</w:t>
      </w:r>
      <w:r w:rsidR="003E7E71" w:rsidRPr="00937D73">
        <w:rPr>
          <w:rFonts w:ascii="Georgia" w:hAnsi="Georgia" w:cs="Arial"/>
          <w:w w:val="140"/>
          <w:sz w:val="16"/>
          <w:szCs w:val="14"/>
        </w:rPr>
        <w:t>NITARIA</w:t>
      </w:r>
      <w:r w:rsidR="003E7E71" w:rsidRPr="00937D73">
        <w:rPr>
          <w:rFonts w:ascii="Georgia" w:hAnsi="Georgia" w:cs="Arial"/>
          <w:w w:val="140"/>
          <w:sz w:val="14"/>
          <w:szCs w:val="14"/>
        </w:rPr>
        <w:t xml:space="preserve"> </w:t>
      </w:r>
      <w:r w:rsidRPr="00937D73">
        <w:rPr>
          <w:rFonts w:ascii="Georgia" w:hAnsi="Georgia" w:cs="Arial"/>
          <w:w w:val="140"/>
          <w:sz w:val="18"/>
          <w:szCs w:val="18"/>
        </w:rPr>
        <w:t>C</w:t>
      </w:r>
      <w:r w:rsidRPr="00937D73">
        <w:rPr>
          <w:rFonts w:ascii="Georgia" w:hAnsi="Georgia" w:cs="Arial"/>
          <w:w w:val="140"/>
          <w:sz w:val="16"/>
          <w:szCs w:val="16"/>
        </w:rPr>
        <w:t>IVIL –</w:t>
      </w:r>
      <w:r w:rsidR="00A706F7" w:rsidRPr="00937D73">
        <w:rPr>
          <w:rFonts w:ascii="Georgia" w:hAnsi="Georgia" w:cs="Arial"/>
          <w:w w:val="140"/>
          <w:sz w:val="16"/>
          <w:szCs w:val="16"/>
        </w:rPr>
        <w:t xml:space="preserve"> </w:t>
      </w:r>
      <w:r w:rsidRPr="00937D73">
        <w:rPr>
          <w:rFonts w:ascii="Georgia" w:hAnsi="Georgia" w:cs="Arial"/>
          <w:w w:val="140"/>
          <w:sz w:val="18"/>
          <w:szCs w:val="18"/>
        </w:rPr>
        <w:t>F</w:t>
      </w:r>
      <w:r w:rsidRPr="00937D73">
        <w:rPr>
          <w:rFonts w:ascii="Georgia" w:hAnsi="Georgia" w:cs="Arial"/>
          <w:w w:val="140"/>
          <w:sz w:val="16"/>
          <w:szCs w:val="16"/>
        </w:rPr>
        <w:t xml:space="preserve">AMILIA – </w:t>
      </w:r>
      <w:r w:rsidRPr="00937D73">
        <w:rPr>
          <w:rFonts w:ascii="Georgia" w:hAnsi="Georgia" w:cs="Arial"/>
          <w:w w:val="140"/>
          <w:sz w:val="18"/>
          <w:szCs w:val="18"/>
        </w:rPr>
        <w:t>D</w:t>
      </w:r>
      <w:r w:rsidRPr="00937D73">
        <w:rPr>
          <w:rFonts w:ascii="Georgia" w:hAnsi="Georgia" w:cs="Arial"/>
          <w:w w:val="140"/>
          <w:sz w:val="16"/>
          <w:szCs w:val="16"/>
        </w:rPr>
        <w:t>ISTRITO</w:t>
      </w:r>
      <w:r w:rsidRPr="00937D73">
        <w:rPr>
          <w:rFonts w:ascii="Georgia" w:hAnsi="Georgia" w:cs="Arial"/>
          <w:w w:val="140"/>
          <w:sz w:val="18"/>
          <w:szCs w:val="18"/>
        </w:rPr>
        <w:t xml:space="preserve"> D</w:t>
      </w:r>
      <w:r w:rsidRPr="00937D73">
        <w:rPr>
          <w:rFonts w:ascii="Georgia" w:hAnsi="Georgia" w:cs="Arial"/>
          <w:w w:val="140"/>
          <w:sz w:val="16"/>
          <w:szCs w:val="16"/>
        </w:rPr>
        <w:t>E</w:t>
      </w:r>
      <w:r w:rsidRPr="00937D73">
        <w:rPr>
          <w:rFonts w:ascii="Georgia" w:hAnsi="Georgia" w:cs="Arial"/>
          <w:w w:val="140"/>
          <w:sz w:val="18"/>
          <w:szCs w:val="18"/>
        </w:rPr>
        <w:t xml:space="preserve"> P</w:t>
      </w:r>
      <w:r w:rsidRPr="00937D73">
        <w:rPr>
          <w:rFonts w:ascii="Georgia" w:hAnsi="Georgia" w:cs="Arial"/>
          <w:w w:val="140"/>
          <w:sz w:val="16"/>
          <w:szCs w:val="16"/>
        </w:rPr>
        <w:t>EREIRA</w:t>
      </w:r>
    </w:p>
    <w:p w:rsidR="00F44B75" w:rsidRPr="00937D73" w:rsidRDefault="00F44B75" w:rsidP="00CA04A7">
      <w:pPr>
        <w:pStyle w:val="Sinespaciado"/>
        <w:spacing w:line="276" w:lineRule="auto"/>
        <w:jc w:val="center"/>
        <w:rPr>
          <w:rFonts w:ascii="Georgia" w:hAnsi="Georgia" w:cs="Arial"/>
          <w:w w:val="140"/>
          <w:sz w:val="16"/>
          <w:szCs w:val="16"/>
        </w:rPr>
      </w:pPr>
      <w:r w:rsidRPr="00937D73">
        <w:rPr>
          <w:rFonts w:ascii="Georgia" w:hAnsi="Georgia" w:cs="Arial"/>
          <w:w w:val="140"/>
          <w:sz w:val="18"/>
          <w:szCs w:val="18"/>
        </w:rPr>
        <w:t>D</w:t>
      </w:r>
      <w:r w:rsidRPr="00937D73">
        <w:rPr>
          <w:rFonts w:ascii="Georgia" w:hAnsi="Georgia" w:cs="Arial"/>
          <w:w w:val="140"/>
          <w:sz w:val="16"/>
          <w:szCs w:val="16"/>
        </w:rPr>
        <w:t xml:space="preserve">EPARTAMENTO </w:t>
      </w:r>
      <w:r w:rsidRPr="00937D73">
        <w:rPr>
          <w:rFonts w:ascii="Georgia" w:hAnsi="Georgia" w:cs="Arial"/>
          <w:w w:val="140"/>
          <w:sz w:val="18"/>
          <w:szCs w:val="18"/>
        </w:rPr>
        <w:t>D</w:t>
      </w:r>
      <w:r w:rsidRPr="00937D73">
        <w:rPr>
          <w:rFonts w:ascii="Georgia" w:hAnsi="Georgia" w:cs="Arial"/>
          <w:w w:val="140"/>
          <w:sz w:val="16"/>
          <w:szCs w:val="16"/>
        </w:rPr>
        <w:t xml:space="preserve">EL </w:t>
      </w:r>
      <w:r w:rsidRPr="00937D73">
        <w:rPr>
          <w:rFonts w:ascii="Georgia" w:hAnsi="Georgia" w:cs="Arial"/>
          <w:w w:val="140"/>
          <w:sz w:val="18"/>
          <w:szCs w:val="18"/>
        </w:rPr>
        <w:t>R</w:t>
      </w:r>
      <w:r w:rsidRPr="00937D73">
        <w:rPr>
          <w:rFonts w:ascii="Georgia" w:hAnsi="Georgia" w:cs="Arial"/>
          <w:w w:val="140"/>
          <w:sz w:val="16"/>
          <w:szCs w:val="16"/>
        </w:rPr>
        <w:t>ISARALDA</w:t>
      </w:r>
    </w:p>
    <w:p w:rsidR="00D85D01" w:rsidRPr="00937D73" w:rsidRDefault="00D85D01" w:rsidP="00CA04A7">
      <w:pPr>
        <w:pStyle w:val="Sinespaciado"/>
        <w:pBdr>
          <w:bottom w:val="double" w:sz="6" w:space="1" w:color="auto"/>
        </w:pBdr>
        <w:spacing w:line="276" w:lineRule="auto"/>
        <w:jc w:val="center"/>
        <w:rPr>
          <w:rFonts w:ascii="Georgia" w:hAnsi="Georgia" w:cs="Arial"/>
        </w:rPr>
      </w:pPr>
    </w:p>
    <w:p w:rsidR="00DC4250" w:rsidRPr="00937D73" w:rsidRDefault="00DC4250" w:rsidP="00CA04A7">
      <w:pPr>
        <w:pStyle w:val="Sinespaciado"/>
        <w:spacing w:line="276" w:lineRule="auto"/>
        <w:jc w:val="center"/>
        <w:rPr>
          <w:rFonts w:ascii="Georgia" w:hAnsi="Georgia" w:cs="Arial"/>
        </w:rPr>
      </w:pPr>
    </w:p>
    <w:p w:rsidR="00174231" w:rsidRPr="00E81C07" w:rsidRDefault="00307A58" w:rsidP="00CA04A7">
      <w:pPr>
        <w:spacing w:line="276" w:lineRule="auto"/>
        <w:jc w:val="center"/>
        <w:rPr>
          <w:rFonts w:ascii="Georgia" w:hAnsi="Georgia" w:cs="Arial"/>
          <w:smallCaps/>
          <w:sz w:val="28"/>
          <w:szCs w:val="24"/>
          <w:lang w:val="es-CO"/>
        </w:rPr>
      </w:pPr>
      <w:r>
        <w:rPr>
          <w:rFonts w:ascii="Georgia" w:hAnsi="Georgia" w:cs="Arial"/>
          <w:smallCaps/>
          <w:sz w:val="28"/>
          <w:szCs w:val="24"/>
          <w:lang w:val="es-CO"/>
        </w:rPr>
        <w:t xml:space="preserve">Trece </w:t>
      </w:r>
      <w:r w:rsidR="00174231" w:rsidRPr="00E81C07">
        <w:rPr>
          <w:rFonts w:ascii="Georgia" w:hAnsi="Georgia" w:cs="Arial"/>
          <w:smallCaps/>
          <w:sz w:val="28"/>
          <w:szCs w:val="24"/>
          <w:lang w:val="es-CO"/>
        </w:rPr>
        <w:t>(</w:t>
      </w:r>
      <w:r>
        <w:rPr>
          <w:rFonts w:ascii="Georgia" w:hAnsi="Georgia" w:cs="Arial"/>
          <w:smallCaps/>
          <w:sz w:val="28"/>
          <w:szCs w:val="24"/>
          <w:lang w:val="es-CO"/>
        </w:rPr>
        <w:t>13</w:t>
      </w:r>
      <w:r w:rsidR="00174231" w:rsidRPr="00E81C07">
        <w:rPr>
          <w:rFonts w:ascii="Georgia" w:hAnsi="Georgia" w:cs="Arial"/>
          <w:smallCaps/>
          <w:sz w:val="28"/>
          <w:szCs w:val="24"/>
          <w:lang w:val="es-CO"/>
        </w:rPr>
        <w:t xml:space="preserve">) de </w:t>
      </w:r>
      <w:r w:rsidR="00703EED">
        <w:rPr>
          <w:rFonts w:ascii="Georgia" w:hAnsi="Georgia" w:cs="Arial"/>
          <w:smallCaps/>
          <w:sz w:val="28"/>
          <w:szCs w:val="24"/>
          <w:lang w:val="es-CO"/>
        </w:rPr>
        <w:t>diciembre</w:t>
      </w:r>
      <w:r w:rsidR="00174231">
        <w:rPr>
          <w:rFonts w:ascii="Georgia" w:hAnsi="Georgia" w:cs="Arial"/>
          <w:smallCaps/>
          <w:sz w:val="28"/>
          <w:szCs w:val="24"/>
          <w:lang w:val="es-CO"/>
        </w:rPr>
        <w:t xml:space="preserve"> </w:t>
      </w:r>
      <w:r w:rsidR="00174231" w:rsidRPr="00E81C07">
        <w:rPr>
          <w:rFonts w:ascii="Georgia" w:hAnsi="Georgia" w:cs="Arial"/>
          <w:smallCaps/>
          <w:sz w:val="28"/>
          <w:szCs w:val="24"/>
          <w:lang w:val="es-CO"/>
        </w:rPr>
        <w:t>de dos mil dieci</w:t>
      </w:r>
      <w:r w:rsidR="00174231">
        <w:rPr>
          <w:rFonts w:ascii="Georgia" w:hAnsi="Georgia" w:cs="Arial"/>
          <w:smallCaps/>
          <w:sz w:val="28"/>
          <w:szCs w:val="24"/>
          <w:lang w:val="es-CO"/>
        </w:rPr>
        <w:t xml:space="preserve">nueve </w:t>
      </w:r>
      <w:r w:rsidR="00174231" w:rsidRPr="00E81C07">
        <w:rPr>
          <w:rFonts w:ascii="Georgia" w:hAnsi="Georgia" w:cs="Arial"/>
          <w:smallCaps/>
          <w:sz w:val="28"/>
          <w:szCs w:val="24"/>
          <w:lang w:val="es-CO"/>
        </w:rPr>
        <w:t>(201</w:t>
      </w:r>
      <w:r w:rsidR="00174231">
        <w:rPr>
          <w:rFonts w:ascii="Georgia" w:hAnsi="Georgia" w:cs="Arial"/>
          <w:smallCaps/>
          <w:sz w:val="28"/>
          <w:szCs w:val="24"/>
          <w:lang w:val="es-CO"/>
        </w:rPr>
        <w:t>9</w:t>
      </w:r>
      <w:r w:rsidR="00174231" w:rsidRPr="00E81C07">
        <w:rPr>
          <w:rFonts w:ascii="Georgia" w:hAnsi="Georgia" w:cs="Arial"/>
          <w:smallCaps/>
          <w:sz w:val="28"/>
          <w:szCs w:val="24"/>
          <w:lang w:val="es-CO"/>
        </w:rPr>
        <w:t>).</w:t>
      </w:r>
    </w:p>
    <w:p w:rsidR="008A4E3D" w:rsidRPr="00937D73" w:rsidRDefault="008A4E3D" w:rsidP="00CA04A7">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ES"/>
        </w:rPr>
      </w:pPr>
    </w:p>
    <w:p w:rsidR="00937D73" w:rsidRPr="00937D73" w:rsidRDefault="00937D73" w:rsidP="00CA04A7">
      <w:pPr>
        <w:pStyle w:val="Puesto"/>
        <w:numPr>
          <w:ilvl w:val="0"/>
          <w:numId w:val="1"/>
        </w:numPr>
        <w:spacing w:line="276" w:lineRule="auto"/>
        <w:jc w:val="left"/>
        <w:rPr>
          <w:rFonts w:ascii="Georgia" w:hAnsi="Georgia"/>
          <w:b w:val="0"/>
          <w:bCs w:val="0"/>
          <w:i w:val="0"/>
          <w:iCs w:val="0"/>
          <w:smallCaps/>
          <w:spacing w:val="-3"/>
          <w:sz w:val="26"/>
          <w:szCs w:val="26"/>
          <w:lang w:val="es-CO"/>
        </w:rPr>
      </w:pPr>
      <w:r w:rsidRPr="00937D73">
        <w:rPr>
          <w:rFonts w:ascii="Georgia" w:hAnsi="Georgia"/>
          <w:b w:val="0"/>
          <w:bCs w:val="0"/>
          <w:i w:val="0"/>
          <w:iCs w:val="0"/>
          <w:smallCaps/>
          <w:sz w:val="32"/>
          <w:szCs w:val="26"/>
          <w:lang w:val="es-CO"/>
        </w:rPr>
        <w:t>e</w:t>
      </w:r>
      <w:r w:rsidRPr="00937D73">
        <w:rPr>
          <w:rFonts w:ascii="Georgia" w:hAnsi="Georgia"/>
          <w:b w:val="0"/>
          <w:bCs w:val="0"/>
          <w:i w:val="0"/>
          <w:iCs w:val="0"/>
          <w:smallCaps/>
          <w:sz w:val="26"/>
          <w:szCs w:val="26"/>
          <w:lang w:val="es-CO"/>
        </w:rPr>
        <w:t>l asunto por decidir</w:t>
      </w:r>
    </w:p>
    <w:p w:rsidR="0005223F" w:rsidRPr="00937D73" w:rsidRDefault="0005223F" w:rsidP="00CA04A7">
      <w:pPr>
        <w:pStyle w:val="Puesto"/>
        <w:spacing w:line="276" w:lineRule="auto"/>
        <w:jc w:val="left"/>
        <w:rPr>
          <w:rFonts w:ascii="Georgia" w:hAnsi="Georgia"/>
          <w:b w:val="0"/>
          <w:bCs w:val="0"/>
          <w:i w:val="0"/>
          <w:iCs w:val="0"/>
          <w:spacing w:val="-3"/>
          <w:lang w:val="es-ES_tradnl"/>
        </w:rPr>
      </w:pPr>
    </w:p>
    <w:p w:rsidR="0005223F" w:rsidRPr="00937D73" w:rsidRDefault="00813216" w:rsidP="00CA04A7">
      <w:pPr>
        <w:pStyle w:val="Textoindependiente"/>
        <w:spacing w:line="276" w:lineRule="auto"/>
        <w:rPr>
          <w:rFonts w:ascii="Georgia" w:hAnsi="Georgia" w:cs="Arial"/>
        </w:rPr>
      </w:pPr>
      <w:r>
        <w:rPr>
          <w:rFonts w:ascii="Georgia" w:hAnsi="Georgia" w:cs="Arial"/>
        </w:rPr>
        <w:t>Determinar l</w:t>
      </w:r>
      <w:r w:rsidR="002A28B7" w:rsidRPr="00937D73">
        <w:rPr>
          <w:rFonts w:ascii="Georgia" w:hAnsi="Georgia" w:cs="Arial"/>
        </w:rPr>
        <w:t>a procedencia del recurso de apelación interpuesto en el trámite procesal de la referencia, previas las consideraciones jurídicas</w:t>
      </w:r>
      <w:r>
        <w:rPr>
          <w:rFonts w:ascii="Georgia" w:hAnsi="Georgia" w:cs="Arial"/>
        </w:rPr>
        <w:t xml:space="preserve"> siguientes</w:t>
      </w:r>
      <w:r w:rsidR="002A28B7" w:rsidRPr="00937D73">
        <w:rPr>
          <w:rFonts w:ascii="Georgia" w:hAnsi="Georgia" w:cs="Arial"/>
        </w:rPr>
        <w:t>.</w:t>
      </w:r>
    </w:p>
    <w:p w:rsidR="00015079" w:rsidRPr="00937D73" w:rsidRDefault="00015079" w:rsidP="00CA04A7">
      <w:pPr>
        <w:pStyle w:val="Puesto"/>
        <w:spacing w:line="276" w:lineRule="auto"/>
        <w:jc w:val="left"/>
        <w:rPr>
          <w:rFonts w:ascii="Georgia" w:hAnsi="Georgia"/>
          <w:b w:val="0"/>
          <w:bCs w:val="0"/>
          <w:i w:val="0"/>
          <w:iCs w:val="0"/>
          <w:spacing w:val="-3"/>
          <w:lang w:val="es-ES_tradnl"/>
        </w:rPr>
      </w:pPr>
    </w:p>
    <w:p w:rsidR="00937D73" w:rsidRPr="00937D73" w:rsidRDefault="00937D73" w:rsidP="00CA04A7">
      <w:pPr>
        <w:numPr>
          <w:ilvl w:val="0"/>
          <w:numId w:val="1"/>
        </w:numPr>
        <w:spacing w:line="276" w:lineRule="auto"/>
        <w:jc w:val="both"/>
        <w:rPr>
          <w:rFonts w:ascii="Georgia" w:hAnsi="Georgia" w:cs="Arial"/>
          <w:smallCaps/>
          <w:sz w:val="26"/>
          <w:szCs w:val="26"/>
          <w:lang w:val="es-CO"/>
        </w:rPr>
      </w:pPr>
      <w:r w:rsidRPr="00937D73">
        <w:rPr>
          <w:rFonts w:ascii="Georgia" w:hAnsi="Georgia" w:cs="Arial"/>
          <w:smallCaps/>
          <w:sz w:val="32"/>
          <w:szCs w:val="26"/>
          <w:lang w:val="es-CO"/>
        </w:rPr>
        <w:t>l</w:t>
      </w:r>
      <w:r w:rsidRPr="00937D73">
        <w:rPr>
          <w:rFonts w:ascii="Georgia" w:hAnsi="Georgia" w:cs="Arial"/>
          <w:smallCaps/>
          <w:sz w:val="26"/>
          <w:szCs w:val="26"/>
          <w:lang w:val="es-CO"/>
        </w:rPr>
        <w:t>a síntesis de las actuaciones relevantes</w:t>
      </w:r>
    </w:p>
    <w:p w:rsidR="00F81B85" w:rsidRPr="00937D73" w:rsidRDefault="00F81B85" w:rsidP="00CA04A7">
      <w:pPr>
        <w:spacing w:line="276" w:lineRule="auto"/>
        <w:jc w:val="both"/>
        <w:rPr>
          <w:rFonts w:ascii="Georgia" w:hAnsi="Georgia" w:cs="Arial"/>
          <w:sz w:val="24"/>
          <w:szCs w:val="24"/>
          <w:lang w:val="es-CO"/>
        </w:rPr>
      </w:pPr>
    </w:p>
    <w:p w:rsidR="00703EED" w:rsidRPr="00937D73" w:rsidRDefault="00703EED" w:rsidP="00CA04A7">
      <w:pPr>
        <w:spacing w:line="276" w:lineRule="auto"/>
        <w:jc w:val="both"/>
        <w:rPr>
          <w:rFonts w:ascii="Georgia" w:hAnsi="Georgia" w:cs="Arial"/>
          <w:sz w:val="24"/>
          <w:szCs w:val="24"/>
          <w:lang w:val="es-CO"/>
        </w:rPr>
      </w:pPr>
      <w:r w:rsidRPr="00937D73">
        <w:rPr>
          <w:rFonts w:ascii="Georgia" w:hAnsi="Georgia" w:cs="Arial"/>
          <w:sz w:val="24"/>
          <w:szCs w:val="24"/>
          <w:lang w:val="es-CO"/>
        </w:rPr>
        <w:t xml:space="preserve">Mediante providencia del </w:t>
      </w:r>
      <w:r>
        <w:rPr>
          <w:rFonts w:ascii="Georgia" w:hAnsi="Georgia" w:cs="Arial"/>
          <w:sz w:val="24"/>
          <w:szCs w:val="24"/>
          <w:lang w:val="es-CO"/>
        </w:rPr>
        <w:t>21</w:t>
      </w:r>
      <w:r w:rsidRPr="00937D73">
        <w:rPr>
          <w:rFonts w:ascii="Georgia" w:hAnsi="Georgia" w:cs="Arial"/>
          <w:sz w:val="24"/>
          <w:szCs w:val="24"/>
          <w:lang w:val="es-CO"/>
        </w:rPr>
        <w:t>-</w:t>
      </w:r>
      <w:r>
        <w:rPr>
          <w:rFonts w:ascii="Georgia" w:hAnsi="Georgia" w:cs="Arial"/>
          <w:sz w:val="24"/>
          <w:szCs w:val="24"/>
          <w:lang w:val="es-CO"/>
        </w:rPr>
        <w:t>10</w:t>
      </w:r>
      <w:r w:rsidRPr="00937D73">
        <w:rPr>
          <w:rFonts w:ascii="Georgia" w:hAnsi="Georgia" w:cs="Arial"/>
          <w:sz w:val="24"/>
          <w:szCs w:val="24"/>
          <w:lang w:val="es-CO"/>
        </w:rPr>
        <w:t>-201</w:t>
      </w:r>
      <w:r>
        <w:rPr>
          <w:rFonts w:ascii="Georgia" w:hAnsi="Georgia" w:cs="Arial"/>
          <w:sz w:val="24"/>
          <w:szCs w:val="24"/>
          <w:lang w:val="es-CO"/>
        </w:rPr>
        <w:t>9</w:t>
      </w:r>
      <w:r w:rsidRPr="00937D73">
        <w:rPr>
          <w:rFonts w:ascii="Georgia" w:hAnsi="Georgia" w:cs="Arial"/>
          <w:sz w:val="24"/>
          <w:szCs w:val="24"/>
          <w:lang w:val="es-CO"/>
        </w:rPr>
        <w:t xml:space="preserve"> (</w:t>
      </w:r>
      <w:r w:rsidRPr="00B059AE">
        <w:rPr>
          <w:rFonts w:ascii="Georgia" w:hAnsi="Georgia" w:cs="Arial"/>
          <w:sz w:val="22"/>
          <w:szCs w:val="24"/>
          <w:lang w:val="es-CO"/>
        </w:rPr>
        <w:t xml:space="preserve">Folios </w:t>
      </w:r>
      <w:r>
        <w:rPr>
          <w:rFonts w:ascii="Georgia" w:hAnsi="Georgia" w:cs="Arial"/>
          <w:sz w:val="22"/>
          <w:szCs w:val="24"/>
          <w:lang w:val="es-CO"/>
        </w:rPr>
        <w:t>137-140</w:t>
      </w:r>
      <w:r w:rsidRPr="00B059AE">
        <w:rPr>
          <w:rFonts w:ascii="Georgia" w:hAnsi="Georgia" w:cs="Arial"/>
          <w:sz w:val="22"/>
          <w:szCs w:val="24"/>
          <w:lang w:val="es-CO"/>
        </w:rPr>
        <w:t>, copias cuaderno principal</w:t>
      </w:r>
      <w:r w:rsidRPr="00937D73">
        <w:rPr>
          <w:rFonts w:ascii="Georgia" w:hAnsi="Georgia" w:cs="Arial"/>
          <w:sz w:val="24"/>
          <w:szCs w:val="24"/>
          <w:lang w:val="es-CO"/>
        </w:rPr>
        <w:t xml:space="preserve">), el Juzgado negó la alzada formulada contra el auto de fecha </w:t>
      </w:r>
      <w:r>
        <w:rPr>
          <w:rFonts w:ascii="Georgia" w:hAnsi="Georgia" w:cs="Arial"/>
          <w:sz w:val="24"/>
          <w:szCs w:val="24"/>
          <w:lang w:val="es-CO"/>
        </w:rPr>
        <w:t xml:space="preserve">30-09-2019 </w:t>
      </w:r>
      <w:r w:rsidRPr="00937D73">
        <w:rPr>
          <w:rFonts w:ascii="Georgia" w:hAnsi="Georgia" w:cs="Arial"/>
          <w:sz w:val="24"/>
          <w:szCs w:val="24"/>
          <w:lang w:val="es-CO"/>
        </w:rPr>
        <w:t xml:space="preserve">que </w:t>
      </w:r>
      <w:r>
        <w:rPr>
          <w:rFonts w:ascii="Georgia" w:hAnsi="Georgia" w:cs="Arial"/>
          <w:sz w:val="24"/>
          <w:szCs w:val="24"/>
          <w:lang w:val="es-CO"/>
        </w:rPr>
        <w:t>aprobó la diligencia de remate</w:t>
      </w:r>
      <w:r w:rsidR="00C77C72">
        <w:rPr>
          <w:rFonts w:ascii="Georgia" w:hAnsi="Georgia" w:cs="Arial"/>
          <w:sz w:val="24"/>
          <w:szCs w:val="24"/>
          <w:lang w:val="es-CO"/>
        </w:rPr>
        <w:t xml:space="preserve">, dispuso los ordenamientos consecuentes </w:t>
      </w:r>
      <w:r>
        <w:rPr>
          <w:rFonts w:ascii="Georgia" w:hAnsi="Georgia" w:cs="Arial"/>
          <w:sz w:val="24"/>
          <w:szCs w:val="24"/>
          <w:lang w:val="es-CO"/>
        </w:rPr>
        <w:t>y resolvió no dar trámite a un incidente de nulidad formulado por el ejecutado</w:t>
      </w:r>
      <w:r w:rsidRPr="00937D73">
        <w:rPr>
          <w:rFonts w:ascii="Georgia" w:hAnsi="Georgia" w:cs="Arial"/>
          <w:sz w:val="24"/>
          <w:szCs w:val="24"/>
          <w:lang w:val="es-CO"/>
        </w:rPr>
        <w:t xml:space="preserve"> (</w:t>
      </w:r>
      <w:r w:rsidRPr="00B059AE">
        <w:rPr>
          <w:rFonts w:ascii="Georgia" w:hAnsi="Georgia" w:cs="Arial"/>
          <w:sz w:val="22"/>
          <w:szCs w:val="24"/>
          <w:lang w:val="es-CO"/>
        </w:rPr>
        <w:t xml:space="preserve">Folio </w:t>
      </w:r>
      <w:r>
        <w:rPr>
          <w:rFonts w:ascii="Georgia" w:hAnsi="Georgia" w:cs="Arial"/>
          <w:sz w:val="22"/>
          <w:szCs w:val="24"/>
          <w:lang w:val="es-CO"/>
        </w:rPr>
        <w:t>111-115</w:t>
      </w:r>
      <w:r w:rsidRPr="00B059AE">
        <w:rPr>
          <w:rFonts w:ascii="Georgia" w:hAnsi="Georgia" w:cs="Arial"/>
          <w:sz w:val="22"/>
          <w:szCs w:val="24"/>
          <w:lang w:val="es-CO"/>
        </w:rPr>
        <w:t>,</w:t>
      </w:r>
      <w:r w:rsidRPr="00937D73">
        <w:rPr>
          <w:rFonts w:ascii="Georgia" w:hAnsi="Georgia" w:cs="Arial"/>
          <w:sz w:val="24"/>
          <w:szCs w:val="24"/>
          <w:lang w:val="es-CO"/>
        </w:rPr>
        <w:t xml:space="preserve"> </w:t>
      </w:r>
      <w:r w:rsidRPr="00B059AE">
        <w:rPr>
          <w:rFonts w:ascii="Georgia" w:hAnsi="Georgia" w:cs="Arial"/>
          <w:sz w:val="22"/>
          <w:szCs w:val="24"/>
          <w:lang w:val="es-CO"/>
        </w:rPr>
        <w:t xml:space="preserve">copias cuaderno </w:t>
      </w:r>
      <w:r w:rsidRPr="00B059AE">
        <w:rPr>
          <w:rFonts w:ascii="Georgia" w:hAnsi="Georgia" w:cs="Arial"/>
          <w:sz w:val="22"/>
          <w:szCs w:val="24"/>
          <w:lang w:val="es-CO"/>
        </w:rPr>
        <w:lastRenderedPageBreak/>
        <w:t>principal</w:t>
      </w:r>
      <w:r w:rsidRPr="00937D73">
        <w:rPr>
          <w:rFonts w:ascii="Georgia" w:hAnsi="Georgia" w:cs="Arial"/>
          <w:sz w:val="24"/>
          <w:szCs w:val="24"/>
          <w:lang w:val="es-CO"/>
        </w:rPr>
        <w:t xml:space="preserve">). Se fundó la </w:t>
      </w:r>
      <w:r>
        <w:rPr>
          <w:rFonts w:ascii="Georgia" w:hAnsi="Georgia" w:cs="Arial"/>
          <w:sz w:val="24"/>
          <w:szCs w:val="24"/>
          <w:lang w:val="es-CO"/>
        </w:rPr>
        <w:t xml:space="preserve">negativa </w:t>
      </w:r>
      <w:r w:rsidRPr="00937D73">
        <w:rPr>
          <w:rFonts w:ascii="Georgia" w:hAnsi="Georgia" w:cs="Arial"/>
          <w:sz w:val="24"/>
          <w:szCs w:val="24"/>
          <w:lang w:val="es-CO"/>
        </w:rPr>
        <w:t xml:space="preserve">en </w:t>
      </w:r>
      <w:r>
        <w:rPr>
          <w:rFonts w:ascii="Georgia" w:hAnsi="Georgia" w:cs="Arial"/>
          <w:sz w:val="24"/>
          <w:szCs w:val="24"/>
          <w:lang w:val="es-CO"/>
        </w:rPr>
        <w:t xml:space="preserve">que el auto cuestionado había aprobado la almoneda y no </w:t>
      </w:r>
      <w:r w:rsidR="00DD64E1">
        <w:rPr>
          <w:rFonts w:ascii="Georgia" w:hAnsi="Georgia" w:cs="Arial"/>
          <w:sz w:val="24"/>
          <w:szCs w:val="24"/>
          <w:lang w:val="es-CO"/>
        </w:rPr>
        <w:t xml:space="preserve">decidido </w:t>
      </w:r>
      <w:r>
        <w:rPr>
          <w:rFonts w:ascii="Georgia" w:hAnsi="Georgia" w:cs="Arial"/>
          <w:sz w:val="24"/>
          <w:szCs w:val="24"/>
          <w:lang w:val="es-CO"/>
        </w:rPr>
        <w:t>un incidente de nulidad</w:t>
      </w:r>
      <w:r w:rsidRPr="00937D73">
        <w:rPr>
          <w:rFonts w:ascii="Georgia" w:hAnsi="Georgia" w:cs="Arial"/>
          <w:sz w:val="24"/>
          <w:szCs w:val="24"/>
          <w:lang w:val="es-CO"/>
        </w:rPr>
        <w:t>.</w:t>
      </w:r>
    </w:p>
    <w:p w:rsidR="00703EED" w:rsidRPr="00937D73" w:rsidRDefault="00703EED" w:rsidP="00CA04A7">
      <w:pPr>
        <w:spacing w:line="276" w:lineRule="auto"/>
        <w:jc w:val="both"/>
        <w:rPr>
          <w:rFonts w:ascii="Georgia" w:hAnsi="Georgia" w:cs="Arial"/>
          <w:sz w:val="24"/>
          <w:szCs w:val="24"/>
          <w:lang w:val="es-CO"/>
        </w:rPr>
      </w:pPr>
    </w:p>
    <w:p w:rsidR="00703EED" w:rsidRPr="00937D73" w:rsidRDefault="00703EED" w:rsidP="00CA04A7">
      <w:pPr>
        <w:spacing w:line="276" w:lineRule="auto"/>
        <w:jc w:val="both"/>
        <w:rPr>
          <w:rFonts w:ascii="Georgia" w:hAnsi="Georgia" w:cs="Arial"/>
          <w:spacing w:val="-3"/>
          <w:sz w:val="24"/>
          <w:szCs w:val="24"/>
          <w:lang w:val="es-CO"/>
        </w:rPr>
      </w:pPr>
      <w:r w:rsidRPr="00937D73">
        <w:rPr>
          <w:rFonts w:ascii="Georgia" w:hAnsi="Georgia" w:cs="Arial"/>
          <w:sz w:val="24"/>
          <w:szCs w:val="24"/>
          <w:lang w:val="es-CO"/>
        </w:rPr>
        <w:t xml:space="preserve">Con auto del </w:t>
      </w:r>
      <w:r>
        <w:rPr>
          <w:rFonts w:ascii="Georgia" w:hAnsi="Georgia" w:cs="Arial"/>
          <w:sz w:val="24"/>
          <w:szCs w:val="24"/>
          <w:lang w:val="es-CO"/>
        </w:rPr>
        <w:t>22</w:t>
      </w:r>
      <w:r w:rsidRPr="00937D73">
        <w:rPr>
          <w:rFonts w:ascii="Georgia" w:hAnsi="Georgia" w:cs="Arial"/>
          <w:sz w:val="24"/>
          <w:szCs w:val="24"/>
          <w:lang w:val="es-CO"/>
        </w:rPr>
        <w:t>-</w:t>
      </w:r>
      <w:r>
        <w:rPr>
          <w:rFonts w:ascii="Georgia" w:hAnsi="Georgia" w:cs="Arial"/>
          <w:sz w:val="24"/>
          <w:szCs w:val="24"/>
          <w:lang w:val="es-CO"/>
        </w:rPr>
        <w:t>11</w:t>
      </w:r>
      <w:r w:rsidRPr="00937D73">
        <w:rPr>
          <w:rFonts w:ascii="Georgia" w:hAnsi="Georgia" w:cs="Arial"/>
          <w:sz w:val="24"/>
          <w:szCs w:val="24"/>
          <w:lang w:val="es-CO"/>
        </w:rPr>
        <w:t>-201</w:t>
      </w:r>
      <w:r>
        <w:rPr>
          <w:rFonts w:ascii="Georgia" w:hAnsi="Georgia" w:cs="Arial"/>
          <w:sz w:val="24"/>
          <w:szCs w:val="24"/>
          <w:lang w:val="es-CO"/>
        </w:rPr>
        <w:t xml:space="preserve">9 </w:t>
      </w:r>
      <w:r w:rsidRPr="00937D73">
        <w:rPr>
          <w:rFonts w:ascii="Georgia" w:hAnsi="Georgia" w:cs="Arial"/>
          <w:sz w:val="24"/>
          <w:szCs w:val="24"/>
          <w:lang w:val="es-CO"/>
        </w:rPr>
        <w:t xml:space="preserve">se </w:t>
      </w:r>
      <w:r w:rsidR="00DD64E1">
        <w:rPr>
          <w:rFonts w:ascii="Georgia" w:hAnsi="Georgia" w:cs="Arial"/>
          <w:sz w:val="24"/>
          <w:szCs w:val="24"/>
          <w:lang w:val="es-CO"/>
        </w:rPr>
        <w:t xml:space="preserve">mantuvo </w:t>
      </w:r>
      <w:r w:rsidRPr="00937D73">
        <w:rPr>
          <w:rFonts w:ascii="Georgia" w:hAnsi="Georgia" w:cs="Arial"/>
          <w:sz w:val="24"/>
          <w:szCs w:val="24"/>
          <w:lang w:val="es-CO"/>
        </w:rPr>
        <w:t>la decisión de negar la apelación y se ordenó la expedición de copias para surtir el de queja (</w:t>
      </w:r>
      <w:r w:rsidRPr="00B059AE">
        <w:rPr>
          <w:rFonts w:ascii="Georgia" w:hAnsi="Georgia" w:cs="Arial"/>
          <w:sz w:val="22"/>
          <w:szCs w:val="24"/>
          <w:lang w:val="es-CO"/>
        </w:rPr>
        <w:t>Folios</w:t>
      </w:r>
      <w:r>
        <w:rPr>
          <w:rFonts w:ascii="Georgia" w:hAnsi="Georgia" w:cs="Arial"/>
          <w:sz w:val="22"/>
          <w:szCs w:val="24"/>
          <w:lang w:val="es-CO"/>
        </w:rPr>
        <w:t xml:space="preserve"> 164-165</w:t>
      </w:r>
      <w:r w:rsidRPr="00B059AE">
        <w:rPr>
          <w:rFonts w:ascii="Georgia" w:hAnsi="Georgia" w:cs="Arial"/>
          <w:sz w:val="22"/>
          <w:szCs w:val="24"/>
          <w:lang w:val="es-CO"/>
        </w:rPr>
        <w:t>,</w:t>
      </w:r>
      <w:r w:rsidRPr="00937D73">
        <w:rPr>
          <w:rFonts w:ascii="Georgia" w:hAnsi="Georgia" w:cs="Arial"/>
          <w:sz w:val="24"/>
          <w:szCs w:val="24"/>
          <w:lang w:val="es-CO"/>
        </w:rPr>
        <w:t xml:space="preserve"> </w:t>
      </w:r>
      <w:r w:rsidRPr="00B059AE">
        <w:rPr>
          <w:rFonts w:ascii="Georgia" w:hAnsi="Georgia" w:cs="Arial"/>
          <w:sz w:val="22"/>
          <w:szCs w:val="24"/>
          <w:lang w:val="es-CO"/>
        </w:rPr>
        <w:t>copias cuaderno principal</w:t>
      </w:r>
      <w:r w:rsidRPr="00937D73">
        <w:rPr>
          <w:rFonts w:ascii="Georgia" w:hAnsi="Georgia" w:cs="Arial"/>
          <w:sz w:val="24"/>
          <w:szCs w:val="24"/>
          <w:lang w:val="es-CO"/>
        </w:rPr>
        <w:t>).</w:t>
      </w:r>
    </w:p>
    <w:p w:rsidR="00F81B85" w:rsidRPr="00937D73" w:rsidRDefault="00F81B85" w:rsidP="00CA04A7">
      <w:pPr>
        <w:spacing w:line="276" w:lineRule="auto"/>
        <w:jc w:val="both"/>
        <w:rPr>
          <w:rFonts w:ascii="Georgia" w:hAnsi="Georgia" w:cs="Arial"/>
          <w:sz w:val="24"/>
          <w:szCs w:val="24"/>
          <w:lang w:val="es-CO"/>
        </w:rPr>
      </w:pPr>
    </w:p>
    <w:p w:rsidR="00937D73" w:rsidRPr="00937D73" w:rsidRDefault="00937D73" w:rsidP="00CA04A7">
      <w:pPr>
        <w:pStyle w:val="Prrafodelista"/>
        <w:numPr>
          <w:ilvl w:val="0"/>
          <w:numId w:val="1"/>
        </w:numPr>
        <w:spacing w:line="276" w:lineRule="auto"/>
        <w:jc w:val="both"/>
        <w:rPr>
          <w:rFonts w:ascii="Georgia" w:hAnsi="Georgia" w:cs="Arial"/>
          <w:smallCaps/>
          <w:sz w:val="24"/>
          <w:szCs w:val="22"/>
          <w:lang w:val="es-CO"/>
        </w:rPr>
      </w:pPr>
      <w:r w:rsidRPr="00937D73">
        <w:rPr>
          <w:rFonts w:ascii="Georgia" w:hAnsi="Georgia" w:cs="Arial"/>
          <w:smallCaps/>
          <w:sz w:val="32"/>
          <w:szCs w:val="22"/>
          <w:lang w:val="es-CO"/>
        </w:rPr>
        <w:t xml:space="preserve">el </w:t>
      </w:r>
      <w:r w:rsidRPr="00937D73">
        <w:rPr>
          <w:rFonts w:ascii="Georgia" w:hAnsi="Georgia" w:cs="Arial"/>
          <w:smallCaps/>
          <w:sz w:val="26"/>
          <w:szCs w:val="26"/>
          <w:lang w:val="es-CO"/>
        </w:rPr>
        <w:t>compendio del recurso</w:t>
      </w:r>
    </w:p>
    <w:p w:rsidR="00163A02" w:rsidRPr="00937D73" w:rsidRDefault="00163A02" w:rsidP="00CA04A7">
      <w:pPr>
        <w:pStyle w:val="Prrafodelista"/>
        <w:spacing w:line="276" w:lineRule="auto"/>
        <w:ind w:left="0"/>
        <w:jc w:val="both"/>
        <w:rPr>
          <w:rFonts w:ascii="Georgia" w:hAnsi="Georgia" w:cs="Arial"/>
          <w:sz w:val="24"/>
          <w:szCs w:val="22"/>
          <w:lang w:val="es-CO"/>
        </w:rPr>
      </w:pPr>
    </w:p>
    <w:p w:rsidR="001136B3" w:rsidRPr="00937D73" w:rsidRDefault="00163A02" w:rsidP="00CA04A7">
      <w:pPr>
        <w:pStyle w:val="Prrafodelista"/>
        <w:spacing w:line="276" w:lineRule="auto"/>
        <w:ind w:left="0"/>
        <w:jc w:val="both"/>
        <w:rPr>
          <w:rFonts w:ascii="Georgia" w:hAnsi="Georgia" w:cs="Arial"/>
          <w:sz w:val="24"/>
          <w:szCs w:val="22"/>
          <w:lang w:val="es-CO"/>
        </w:rPr>
      </w:pPr>
      <w:r w:rsidRPr="00937D73">
        <w:rPr>
          <w:rFonts w:ascii="Georgia" w:hAnsi="Georgia" w:cs="Arial"/>
          <w:sz w:val="24"/>
          <w:szCs w:val="22"/>
          <w:lang w:val="es-CO"/>
        </w:rPr>
        <w:t>S</w:t>
      </w:r>
      <w:r w:rsidR="001136B3" w:rsidRPr="00937D73">
        <w:rPr>
          <w:rFonts w:ascii="Georgia" w:hAnsi="Georgia" w:cs="Arial"/>
          <w:sz w:val="24"/>
          <w:szCs w:val="22"/>
          <w:lang w:val="es-CO"/>
        </w:rPr>
        <w:t xml:space="preserve">olicitó </w:t>
      </w:r>
      <w:r w:rsidR="009A0780" w:rsidRPr="00937D73">
        <w:rPr>
          <w:rFonts w:ascii="Georgia" w:hAnsi="Georgia" w:cs="Arial"/>
          <w:sz w:val="24"/>
          <w:szCs w:val="22"/>
          <w:lang w:val="es-CO"/>
        </w:rPr>
        <w:t xml:space="preserve">conceder </w:t>
      </w:r>
      <w:r w:rsidR="001136B3" w:rsidRPr="00937D73">
        <w:rPr>
          <w:rFonts w:ascii="Georgia" w:hAnsi="Georgia" w:cs="Arial"/>
          <w:sz w:val="24"/>
          <w:szCs w:val="22"/>
          <w:lang w:val="es-CO"/>
        </w:rPr>
        <w:t>la apelación</w:t>
      </w:r>
      <w:r w:rsidR="00AD2EDB" w:rsidRPr="00937D73">
        <w:rPr>
          <w:rFonts w:ascii="Georgia" w:hAnsi="Georgia" w:cs="Arial"/>
          <w:sz w:val="24"/>
          <w:szCs w:val="22"/>
          <w:lang w:val="es-CO"/>
        </w:rPr>
        <w:t xml:space="preserve"> </w:t>
      </w:r>
      <w:r w:rsidR="00C874C8">
        <w:rPr>
          <w:rFonts w:ascii="Georgia" w:hAnsi="Georgia" w:cs="Arial"/>
          <w:sz w:val="24"/>
          <w:szCs w:val="22"/>
          <w:lang w:val="es-CO"/>
        </w:rPr>
        <w:t xml:space="preserve">al estimar </w:t>
      </w:r>
      <w:r w:rsidR="00AD2EDB" w:rsidRPr="00937D73">
        <w:rPr>
          <w:rFonts w:ascii="Georgia" w:hAnsi="Georgia" w:cs="Arial"/>
          <w:sz w:val="24"/>
          <w:szCs w:val="22"/>
          <w:lang w:val="es-CO"/>
        </w:rPr>
        <w:t xml:space="preserve">que la </w:t>
      </w:r>
      <w:r w:rsidR="00C874C8">
        <w:rPr>
          <w:rFonts w:ascii="Georgia" w:hAnsi="Georgia" w:cs="Arial"/>
          <w:sz w:val="24"/>
          <w:szCs w:val="22"/>
          <w:lang w:val="es-CO"/>
        </w:rPr>
        <w:t xml:space="preserve">providencia </w:t>
      </w:r>
      <w:r w:rsidR="002E79DC" w:rsidRPr="00937D73">
        <w:rPr>
          <w:rFonts w:ascii="Georgia" w:hAnsi="Georgia" w:cs="Arial"/>
          <w:sz w:val="24"/>
          <w:szCs w:val="22"/>
          <w:lang w:val="es-CO"/>
        </w:rPr>
        <w:t>se ajusta a l</w:t>
      </w:r>
      <w:r w:rsidR="008E7E01">
        <w:rPr>
          <w:rFonts w:ascii="Georgia" w:hAnsi="Georgia" w:cs="Arial"/>
          <w:sz w:val="24"/>
          <w:szCs w:val="22"/>
          <w:lang w:val="es-CO"/>
        </w:rPr>
        <w:t xml:space="preserve">a pasible de </w:t>
      </w:r>
      <w:r w:rsidR="002E79DC" w:rsidRPr="00937D73">
        <w:rPr>
          <w:rFonts w:ascii="Georgia" w:hAnsi="Georgia" w:cs="Arial"/>
          <w:sz w:val="24"/>
          <w:szCs w:val="22"/>
          <w:lang w:val="es-CO"/>
        </w:rPr>
        <w:t xml:space="preserve">alzaba prevista en </w:t>
      </w:r>
      <w:r w:rsidR="008E7E01">
        <w:rPr>
          <w:rFonts w:ascii="Georgia" w:hAnsi="Georgia" w:cs="Arial"/>
          <w:sz w:val="24"/>
          <w:szCs w:val="22"/>
          <w:lang w:val="es-CO"/>
        </w:rPr>
        <w:t>el artículo 321</w:t>
      </w:r>
      <w:r w:rsidR="005D36BB">
        <w:rPr>
          <w:rFonts w:ascii="Georgia" w:hAnsi="Georgia" w:cs="Arial"/>
          <w:sz w:val="24"/>
          <w:szCs w:val="22"/>
          <w:lang w:val="es-CO"/>
        </w:rPr>
        <w:t>-</w:t>
      </w:r>
      <w:r w:rsidR="00703EED">
        <w:rPr>
          <w:rFonts w:ascii="Georgia" w:hAnsi="Georgia" w:cs="Arial"/>
          <w:sz w:val="24"/>
          <w:szCs w:val="22"/>
          <w:lang w:val="es-CO"/>
        </w:rPr>
        <w:t>5</w:t>
      </w:r>
      <w:r w:rsidR="002E79DC" w:rsidRPr="00937D73">
        <w:rPr>
          <w:rFonts w:ascii="Georgia" w:hAnsi="Georgia" w:cs="Arial"/>
          <w:sz w:val="24"/>
          <w:szCs w:val="22"/>
          <w:lang w:val="es-CO"/>
        </w:rPr>
        <w:t>º</w:t>
      </w:r>
      <w:r w:rsidR="00703EED">
        <w:rPr>
          <w:rFonts w:ascii="Georgia" w:hAnsi="Georgia" w:cs="Arial"/>
          <w:sz w:val="24"/>
          <w:szCs w:val="22"/>
          <w:lang w:val="es-CO"/>
        </w:rPr>
        <w:t xml:space="preserve"> y 6º</w:t>
      </w:r>
      <w:r w:rsidR="002E79DC" w:rsidRPr="00937D73">
        <w:rPr>
          <w:rFonts w:ascii="Georgia" w:hAnsi="Georgia" w:cs="Arial"/>
          <w:sz w:val="24"/>
          <w:szCs w:val="22"/>
          <w:lang w:val="es-CO"/>
        </w:rPr>
        <w:t>, CGP</w:t>
      </w:r>
      <w:r w:rsidR="008E7E01">
        <w:rPr>
          <w:rFonts w:ascii="Georgia" w:hAnsi="Georgia" w:cs="Arial"/>
          <w:sz w:val="24"/>
          <w:szCs w:val="22"/>
          <w:lang w:val="es-CO"/>
        </w:rPr>
        <w:t xml:space="preserve">, </w:t>
      </w:r>
      <w:r w:rsidR="005D36BB">
        <w:rPr>
          <w:rFonts w:ascii="Georgia" w:hAnsi="Georgia" w:cs="Arial"/>
          <w:sz w:val="24"/>
          <w:szCs w:val="22"/>
          <w:lang w:val="es-CO"/>
        </w:rPr>
        <w:t xml:space="preserve">pues </w:t>
      </w:r>
      <w:r w:rsidR="00703EED">
        <w:rPr>
          <w:rFonts w:ascii="Georgia" w:hAnsi="Georgia" w:cs="Arial"/>
          <w:sz w:val="24"/>
          <w:szCs w:val="22"/>
          <w:lang w:val="es-CO"/>
        </w:rPr>
        <w:t xml:space="preserve">es nugatoria de un incidente de nulidad </w:t>
      </w:r>
      <w:r w:rsidR="00DF659E" w:rsidRPr="00937D73">
        <w:rPr>
          <w:rFonts w:ascii="Georgia" w:hAnsi="Georgia" w:cs="Arial"/>
          <w:sz w:val="24"/>
          <w:szCs w:val="22"/>
          <w:lang w:val="es-CO"/>
        </w:rPr>
        <w:t>(</w:t>
      </w:r>
      <w:r w:rsidR="00703EED" w:rsidRPr="00A362D9">
        <w:rPr>
          <w:rFonts w:ascii="Georgia" w:hAnsi="Georgia" w:cs="Arial"/>
          <w:sz w:val="22"/>
          <w:szCs w:val="22"/>
          <w:lang w:val="es-CO"/>
        </w:rPr>
        <w:t>Folio</w:t>
      </w:r>
      <w:r w:rsidR="00703EED">
        <w:rPr>
          <w:rFonts w:ascii="Georgia" w:hAnsi="Georgia" w:cs="Arial"/>
          <w:sz w:val="22"/>
          <w:szCs w:val="22"/>
          <w:lang w:val="es-CO"/>
        </w:rPr>
        <w:t>s</w:t>
      </w:r>
      <w:r w:rsidR="00703EED" w:rsidRPr="00A362D9">
        <w:rPr>
          <w:rFonts w:ascii="Georgia" w:hAnsi="Georgia" w:cs="Arial"/>
          <w:sz w:val="22"/>
          <w:szCs w:val="22"/>
          <w:lang w:val="es-CO"/>
        </w:rPr>
        <w:t xml:space="preserve"> </w:t>
      </w:r>
      <w:r w:rsidR="00703EED">
        <w:rPr>
          <w:rFonts w:ascii="Georgia" w:hAnsi="Georgia" w:cs="Arial"/>
          <w:sz w:val="22"/>
          <w:szCs w:val="22"/>
          <w:lang w:val="es-CO"/>
        </w:rPr>
        <w:t>142-143,</w:t>
      </w:r>
      <w:r w:rsidR="00703EED" w:rsidRPr="00A362D9">
        <w:rPr>
          <w:rFonts w:ascii="Georgia" w:hAnsi="Georgia" w:cs="Arial"/>
          <w:sz w:val="22"/>
          <w:szCs w:val="22"/>
          <w:lang w:val="es-CO"/>
        </w:rPr>
        <w:t xml:space="preserve"> ídem</w:t>
      </w:r>
      <w:r w:rsidR="00DF659E" w:rsidRPr="00937D73">
        <w:rPr>
          <w:rFonts w:ascii="Georgia" w:hAnsi="Georgia" w:cs="Arial"/>
          <w:sz w:val="24"/>
          <w:szCs w:val="22"/>
          <w:lang w:val="es-CO"/>
        </w:rPr>
        <w:t>).</w:t>
      </w:r>
    </w:p>
    <w:p w:rsidR="003D3B73" w:rsidRPr="00937D73" w:rsidRDefault="003D3B73" w:rsidP="00CA04A7">
      <w:pPr>
        <w:pStyle w:val="Prrafodelista"/>
        <w:spacing w:line="276" w:lineRule="auto"/>
        <w:ind w:left="0"/>
        <w:jc w:val="both"/>
        <w:rPr>
          <w:rFonts w:ascii="Georgia" w:hAnsi="Georgia" w:cs="Arial"/>
          <w:sz w:val="24"/>
          <w:szCs w:val="24"/>
          <w:lang w:val="es-MX"/>
        </w:rPr>
      </w:pPr>
    </w:p>
    <w:p w:rsidR="00937D73" w:rsidRPr="00937D73" w:rsidRDefault="00937D73" w:rsidP="00CA04A7">
      <w:pPr>
        <w:pStyle w:val="Prrafodelista"/>
        <w:numPr>
          <w:ilvl w:val="0"/>
          <w:numId w:val="1"/>
        </w:numPr>
        <w:spacing w:line="276" w:lineRule="auto"/>
        <w:jc w:val="both"/>
        <w:rPr>
          <w:rFonts w:ascii="Georgia" w:hAnsi="Georgia" w:cs="Arial"/>
          <w:smallCaps/>
          <w:sz w:val="24"/>
          <w:szCs w:val="24"/>
          <w:lang w:val="es-CO"/>
        </w:rPr>
      </w:pPr>
      <w:r w:rsidRPr="00937D73">
        <w:rPr>
          <w:rFonts w:ascii="Georgia" w:hAnsi="Georgia" w:cs="Arial"/>
          <w:smallCaps/>
          <w:sz w:val="32"/>
          <w:szCs w:val="24"/>
          <w:lang w:val="es-CO"/>
        </w:rPr>
        <w:t>d</w:t>
      </w:r>
      <w:r w:rsidRPr="00937D73">
        <w:rPr>
          <w:rFonts w:ascii="Georgia" w:hAnsi="Georgia" w:cs="Arial"/>
          <w:smallCaps/>
          <w:sz w:val="24"/>
          <w:szCs w:val="24"/>
          <w:lang w:val="es-CO"/>
        </w:rPr>
        <w:t>e las estimaciones jurídicas para resolver</w:t>
      </w:r>
    </w:p>
    <w:p w:rsidR="00E350B8" w:rsidRPr="00937D73" w:rsidRDefault="00E350B8" w:rsidP="00CA04A7">
      <w:pPr>
        <w:pStyle w:val="Prrafodelista"/>
        <w:spacing w:line="276" w:lineRule="auto"/>
        <w:ind w:left="360"/>
        <w:jc w:val="both"/>
        <w:rPr>
          <w:rFonts w:ascii="Georgia" w:hAnsi="Georgia" w:cs="Arial"/>
          <w:sz w:val="24"/>
          <w:szCs w:val="24"/>
          <w:lang w:val="es-MX"/>
        </w:rPr>
      </w:pPr>
    </w:p>
    <w:p w:rsidR="00E350B8" w:rsidRPr="00937D73" w:rsidRDefault="00E350B8" w:rsidP="00CA04A7">
      <w:pPr>
        <w:pStyle w:val="Textoindependiente"/>
        <w:numPr>
          <w:ilvl w:val="1"/>
          <w:numId w:val="1"/>
        </w:numPr>
        <w:spacing w:line="276" w:lineRule="auto"/>
        <w:ind w:left="709" w:hanging="709"/>
        <w:rPr>
          <w:rFonts w:ascii="Georgia" w:hAnsi="Georgia" w:cs="Arial"/>
          <w:lang w:val="es-CO"/>
        </w:rPr>
      </w:pPr>
      <w:r w:rsidRPr="00937D73">
        <w:rPr>
          <w:rFonts w:ascii="Georgia" w:hAnsi="Georgia" w:cs="Arial"/>
          <w:smallCaps/>
          <w:lang w:val="es-CO"/>
        </w:rPr>
        <w:t xml:space="preserve">La competencia funcional. </w:t>
      </w:r>
      <w:r w:rsidRPr="00937D73">
        <w:rPr>
          <w:rFonts w:ascii="Georgia" w:hAnsi="Georgia" w:cs="Arial"/>
          <w:lang w:val="es-CO"/>
        </w:rPr>
        <w:t>A voces del artículo 31-3º</w:t>
      </w:r>
      <w:r w:rsidR="003D4EF2">
        <w:rPr>
          <w:rFonts w:ascii="Georgia" w:hAnsi="Georgia" w:cs="Arial"/>
          <w:lang w:val="es-CO"/>
        </w:rPr>
        <w:t xml:space="preserve">, </w:t>
      </w:r>
      <w:r w:rsidR="009B680F" w:rsidRPr="00937D73">
        <w:rPr>
          <w:rFonts w:ascii="Georgia" w:hAnsi="Georgia" w:cs="Arial"/>
          <w:szCs w:val="22"/>
          <w:lang w:val="es-CO"/>
        </w:rPr>
        <w:t>CGP</w:t>
      </w:r>
      <w:r w:rsidR="003D4EF2">
        <w:rPr>
          <w:rFonts w:ascii="Georgia" w:hAnsi="Georgia" w:cs="Arial"/>
          <w:lang w:val="es-CO"/>
        </w:rPr>
        <w:t>,</w:t>
      </w:r>
      <w:r w:rsidRPr="00937D73">
        <w:rPr>
          <w:rFonts w:ascii="Georgia" w:hAnsi="Georgia" w:cs="Arial"/>
          <w:lang w:val="es-CO"/>
        </w:rPr>
        <w:t xml:space="preserve"> en concordancia con el artículo 35 </w:t>
      </w:r>
      <w:r w:rsidR="009B680F" w:rsidRPr="009B680F">
        <w:rPr>
          <w:rFonts w:ascii="Georgia" w:hAnsi="Georgia" w:cs="Arial"/>
          <w:lang w:val="es-CO"/>
        </w:rPr>
        <w:t>ibídem</w:t>
      </w:r>
      <w:r w:rsidRPr="00937D73">
        <w:rPr>
          <w:rFonts w:ascii="Georgia" w:hAnsi="Georgia" w:cs="Arial"/>
          <w:lang w:val="es-CO"/>
        </w:rPr>
        <w:t>, esta Sala Unitaria tiene adscrita la tarea de decidir el recurso de queja postulado.</w:t>
      </w:r>
    </w:p>
    <w:p w:rsidR="00E350B8" w:rsidRPr="00937D73" w:rsidRDefault="00E350B8" w:rsidP="00CA04A7">
      <w:pPr>
        <w:spacing w:line="276" w:lineRule="auto"/>
        <w:ind w:left="708"/>
        <w:jc w:val="both"/>
        <w:rPr>
          <w:rFonts w:ascii="Georgia" w:hAnsi="Georgia" w:cs="Arial"/>
          <w:sz w:val="24"/>
          <w:szCs w:val="24"/>
          <w:lang w:val="es-CO"/>
        </w:rPr>
      </w:pPr>
    </w:p>
    <w:p w:rsidR="00E350B8" w:rsidRPr="00937D73" w:rsidRDefault="00E350B8" w:rsidP="00CA04A7">
      <w:pPr>
        <w:pStyle w:val="Textoindependiente"/>
        <w:numPr>
          <w:ilvl w:val="1"/>
          <w:numId w:val="1"/>
        </w:numPr>
        <w:tabs>
          <w:tab w:val="clear" w:pos="708"/>
          <w:tab w:val="left" w:pos="709"/>
        </w:tabs>
        <w:spacing w:line="276" w:lineRule="auto"/>
        <w:ind w:left="709" w:hanging="709"/>
        <w:rPr>
          <w:rFonts w:ascii="Georgia" w:hAnsi="Georgia" w:cs="Arial"/>
          <w:smallCaps/>
          <w:lang w:val="es-CO"/>
        </w:rPr>
      </w:pPr>
      <w:r w:rsidRPr="00937D73">
        <w:rPr>
          <w:rFonts w:ascii="Georgia" w:hAnsi="Georgia" w:cs="Arial"/>
          <w:smallCaps/>
          <w:lang w:val="es-CO"/>
        </w:rPr>
        <w:t xml:space="preserve">El trámite del recurso de queja y los presupuestos para su viabilidad. </w:t>
      </w:r>
      <w:r w:rsidRPr="00937D73">
        <w:rPr>
          <w:rFonts w:ascii="Georgia" w:hAnsi="Georgia" w:cs="Arial"/>
          <w:lang w:val="es-CO"/>
        </w:rPr>
        <w:t>Se agotó el procedimiento reglado para el caso, en los términos del artículo 353</w:t>
      </w:r>
      <w:r w:rsidR="00990E83">
        <w:rPr>
          <w:rFonts w:ascii="Georgia" w:hAnsi="Georgia" w:cs="Arial"/>
          <w:lang w:val="es-CO"/>
        </w:rPr>
        <w:t>-3º</w:t>
      </w:r>
      <w:r w:rsidR="006A2779">
        <w:rPr>
          <w:rFonts w:ascii="Georgia" w:hAnsi="Georgia" w:cs="Arial"/>
          <w:lang w:val="es-CO"/>
        </w:rPr>
        <w:t>,</w:t>
      </w:r>
      <w:r w:rsidRPr="00937D73">
        <w:rPr>
          <w:rFonts w:ascii="Georgia" w:hAnsi="Georgia" w:cs="Arial"/>
          <w:lang w:val="es-CO"/>
        </w:rPr>
        <w:t xml:space="preserve"> </w:t>
      </w:r>
      <w:r w:rsidR="009B680F" w:rsidRPr="009B680F">
        <w:rPr>
          <w:rFonts w:ascii="Georgia" w:hAnsi="Georgia" w:cs="Arial"/>
          <w:lang w:val="es-CO"/>
        </w:rPr>
        <w:t>ibídem</w:t>
      </w:r>
      <w:r w:rsidR="009B680F" w:rsidRPr="00937D73">
        <w:rPr>
          <w:rFonts w:ascii="Georgia" w:hAnsi="Georgia" w:cs="Arial"/>
          <w:lang w:val="es-CO"/>
        </w:rPr>
        <w:t xml:space="preserve"> </w:t>
      </w:r>
      <w:r w:rsidR="006A2779">
        <w:rPr>
          <w:rFonts w:ascii="Georgia" w:hAnsi="Georgia" w:cs="Arial"/>
          <w:lang w:val="es-CO"/>
        </w:rPr>
        <w:t>(F</w:t>
      </w:r>
      <w:r w:rsidR="006A2779" w:rsidRPr="00C874C8">
        <w:rPr>
          <w:rFonts w:ascii="Georgia" w:hAnsi="Georgia" w:cs="Arial"/>
          <w:sz w:val="22"/>
          <w:lang w:val="es-CO"/>
        </w:rPr>
        <w:t xml:space="preserve">olio </w:t>
      </w:r>
      <w:r w:rsidR="00CA355A">
        <w:rPr>
          <w:rFonts w:ascii="Georgia" w:hAnsi="Georgia" w:cs="Arial"/>
          <w:sz w:val="22"/>
          <w:lang w:val="es-CO"/>
        </w:rPr>
        <w:t>4</w:t>
      </w:r>
      <w:r w:rsidR="006A2779" w:rsidRPr="00C874C8">
        <w:rPr>
          <w:rFonts w:ascii="Georgia" w:hAnsi="Georgia" w:cs="Arial"/>
          <w:sz w:val="22"/>
          <w:lang w:val="es-CO"/>
        </w:rPr>
        <w:t xml:space="preserve">, </w:t>
      </w:r>
      <w:r w:rsidR="006A2779">
        <w:rPr>
          <w:rFonts w:ascii="Georgia" w:hAnsi="Georgia" w:cs="Arial"/>
          <w:sz w:val="22"/>
          <w:lang w:val="es-CO"/>
        </w:rPr>
        <w:t xml:space="preserve">de este </w:t>
      </w:r>
      <w:r w:rsidR="006A2779" w:rsidRPr="00C874C8">
        <w:rPr>
          <w:rFonts w:ascii="Georgia" w:hAnsi="Georgia" w:cs="Arial"/>
          <w:sz w:val="22"/>
          <w:lang w:val="es-CO"/>
        </w:rPr>
        <w:t>cuaderno</w:t>
      </w:r>
      <w:r w:rsidR="006A2779">
        <w:rPr>
          <w:rFonts w:ascii="Georgia" w:hAnsi="Georgia" w:cs="Arial"/>
          <w:szCs w:val="22"/>
          <w:lang w:val="es-CO"/>
        </w:rPr>
        <w:t>)</w:t>
      </w:r>
      <w:r w:rsidRPr="00937D73">
        <w:rPr>
          <w:rFonts w:ascii="Georgia" w:hAnsi="Georgia" w:cs="Arial"/>
          <w:lang w:val="es-CO"/>
        </w:rPr>
        <w:t>.  De otra parte, concurren los presupuestos de viabilidad</w:t>
      </w:r>
      <w:r w:rsidR="006A2779">
        <w:rPr>
          <w:rFonts w:ascii="Georgia" w:hAnsi="Georgia" w:cs="Arial"/>
          <w:lang w:val="es-CO"/>
        </w:rPr>
        <w:t xml:space="preserve"> o procedibilidad</w:t>
      </w:r>
      <w:r w:rsidRPr="00937D73">
        <w:rPr>
          <w:rFonts w:ascii="Georgia" w:hAnsi="Georgia" w:cs="Arial"/>
          <w:lang w:val="es-CO"/>
        </w:rPr>
        <w:t xml:space="preserve">, </w:t>
      </w:r>
      <w:r w:rsidR="006A2779">
        <w:rPr>
          <w:rFonts w:ascii="Georgia" w:hAnsi="Georgia" w:cs="Arial"/>
          <w:lang w:val="es-CO"/>
        </w:rPr>
        <w:t xml:space="preserve">dado que </w:t>
      </w:r>
      <w:r w:rsidRPr="00937D73">
        <w:rPr>
          <w:rFonts w:ascii="Georgia" w:hAnsi="Georgia" w:cs="Arial"/>
          <w:lang w:val="es-CO"/>
        </w:rPr>
        <w:t>hay legitimación, oportunidad, procedencia y sustentación</w:t>
      </w:r>
      <w:r w:rsidR="00152B3E">
        <w:rPr>
          <w:rFonts w:ascii="Georgia" w:hAnsi="Georgia" w:cs="Arial"/>
          <w:lang w:val="es-CO"/>
        </w:rPr>
        <w:t xml:space="preserve"> (</w:t>
      </w:r>
      <w:r w:rsidR="00152B3E" w:rsidRPr="00152B3E">
        <w:rPr>
          <w:rFonts w:ascii="Georgia" w:hAnsi="Georgia" w:cs="Arial"/>
          <w:sz w:val="22"/>
          <w:lang w:val="es-CO"/>
        </w:rPr>
        <w:t xml:space="preserve">Arts., 352 y 353, </w:t>
      </w:r>
      <w:r w:rsidR="0017666B" w:rsidRPr="0017666B">
        <w:rPr>
          <w:rFonts w:ascii="Georgia" w:hAnsi="Georgia" w:cs="Arial"/>
          <w:sz w:val="22"/>
          <w:lang w:val="es-CO"/>
        </w:rPr>
        <w:t>ibídem</w:t>
      </w:r>
      <w:r w:rsidR="00152B3E">
        <w:rPr>
          <w:rFonts w:ascii="Georgia" w:hAnsi="Georgia" w:cs="Arial"/>
          <w:lang w:val="es-CO"/>
        </w:rPr>
        <w:t>)</w:t>
      </w:r>
      <w:r w:rsidRPr="00937D73">
        <w:rPr>
          <w:rFonts w:ascii="Georgia" w:hAnsi="Georgia" w:cs="Arial"/>
          <w:lang w:val="es-CO"/>
        </w:rPr>
        <w:t xml:space="preserve">, por ende, </w:t>
      </w:r>
      <w:r w:rsidR="00990E83">
        <w:rPr>
          <w:rFonts w:ascii="Georgia" w:hAnsi="Georgia" w:cs="Arial"/>
          <w:lang w:val="es-CO"/>
        </w:rPr>
        <w:t>puede</w:t>
      </w:r>
      <w:r w:rsidRPr="00937D73">
        <w:rPr>
          <w:rFonts w:ascii="Georgia" w:hAnsi="Georgia" w:cs="Arial"/>
          <w:lang w:val="es-CO"/>
        </w:rPr>
        <w:t xml:space="preserve"> examinar</w:t>
      </w:r>
      <w:r w:rsidR="00990E83">
        <w:rPr>
          <w:rFonts w:ascii="Georgia" w:hAnsi="Georgia" w:cs="Arial"/>
          <w:lang w:val="es-CO"/>
        </w:rPr>
        <w:t>se</w:t>
      </w:r>
      <w:r w:rsidRPr="00937D73">
        <w:rPr>
          <w:rFonts w:ascii="Georgia" w:hAnsi="Georgia" w:cs="Arial"/>
          <w:lang w:val="es-CO"/>
        </w:rPr>
        <w:t xml:space="preserve"> el fondo del asunto, que no es </w:t>
      </w:r>
      <w:r w:rsidR="00937D73" w:rsidRPr="00937D73">
        <w:rPr>
          <w:rFonts w:ascii="Georgia" w:hAnsi="Georgia" w:cs="Arial"/>
          <w:lang w:val="es-CO"/>
        </w:rPr>
        <w:t xml:space="preserve">otro </w:t>
      </w:r>
      <w:r w:rsidRPr="00937D73">
        <w:rPr>
          <w:rFonts w:ascii="Georgia" w:hAnsi="Georgia" w:cs="Arial"/>
          <w:lang w:val="es-CO"/>
        </w:rPr>
        <w:t xml:space="preserve">que </w:t>
      </w:r>
      <w:r w:rsidR="00990E83">
        <w:rPr>
          <w:rFonts w:ascii="Georgia" w:hAnsi="Georgia" w:cs="Arial"/>
          <w:lang w:val="es-CO"/>
        </w:rPr>
        <w:t>constatar la “</w:t>
      </w:r>
      <w:proofErr w:type="spellStart"/>
      <w:r w:rsidR="00990E83" w:rsidRPr="00990E83">
        <w:rPr>
          <w:rFonts w:ascii="Georgia" w:hAnsi="Georgia" w:cs="Arial"/>
          <w:i/>
          <w:lang w:val="es-CO"/>
        </w:rPr>
        <w:t>apelabilidad</w:t>
      </w:r>
      <w:proofErr w:type="spellEnd"/>
      <w:r w:rsidR="00990E83">
        <w:rPr>
          <w:rFonts w:ascii="Georgia" w:hAnsi="Georgia" w:cs="Arial"/>
          <w:lang w:val="es-CO"/>
        </w:rPr>
        <w:t xml:space="preserve">” de </w:t>
      </w:r>
      <w:r w:rsidRPr="00937D73">
        <w:rPr>
          <w:rFonts w:ascii="Georgia" w:hAnsi="Georgia" w:cs="Arial"/>
          <w:lang w:val="es-CO"/>
        </w:rPr>
        <w:t xml:space="preserve">la </w:t>
      </w:r>
      <w:r w:rsidR="00990E83">
        <w:rPr>
          <w:rFonts w:ascii="Georgia" w:hAnsi="Georgia" w:cs="Arial"/>
          <w:lang w:val="es-CO"/>
        </w:rPr>
        <w:t>providencia criticada</w:t>
      </w:r>
      <w:r w:rsidR="00096D92">
        <w:rPr>
          <w:rFonts w:ascii="Georgia" w:hAnsi="Georgia" w:cs="Arial"/>
          <w:lang w:val="es-CO"/>
        </w:rPr>
        <w:t>.</w:t>
      </w:r>
    </w:p>
    <w:p w:rsidR="00E350B8" w:rsidRPr="00937D73" w:rsidRDefault="00E350B8" w:rsidP="00CA04A7">
      <w:pPr>
        <w:pStyle w:val="Sinespaciado"/>
        <w:spacing w:line="276" w:lineRule="auto"/>
        <w:jc w:val="both"/>
        <w:rPr>
          <w:rFonts w:ascii="Georgia" w:hAnsi="Georgia" w:cs="Arial"/>
          <w:lang w:val="es-CO"/>
        </w:rPr>
      </w:pPr>
    </w:p>
    <w:p w:rsidR="00E350B8" w:rsidRPr="00937D73" w:rsidRDefault="00E350B8" w:rsidP="00CA04A7">
      <w:pPr>
        <w:pStyle w:val="Textoindependiente"/>
        <w:numPr>
          <w:ilvl w:val="1"/>
          <w:numId w:val="1"/>
        </w:numPr>
        <w:spacing w:line="276" w:lineRule="auto"/>
        <w:ind w:left="709" w:hanging="709"/>
        <w:rPr>
          <w:rFonts w:ascii="Georgia" w:hAnsi="Georgia" w:cs="Arial"/>
          <w:lang w:val="es-CO"/>
        </w:rPr>
      </w:pPr>
      <w:r w:rsidRPr="00937D73">
        <w:rPr>
          <w:rFonts w:ascii="Georgia" w:hAnsi="Georgia" w:cs="Arial"/>
          <w:smallCaps/>
          <w:szCs w:val="26"/>
          <w:lang w:val="es-CO"/>
        </w:rPr>
        <w:t>El problema jurídico</w:t>
      </w:r>
      <w:r w:rsidRPr="00937D73">
        <w:rPr>
          <w:rFonts w:ascii="Georgia" w:hAnsi="Georgia" w:cs="Arial"/>
          <w:lang w:val="es-CO"/>
        </w:rPr>
        <w:t xml:space="preserve">. ¿Debe concederse la apelación propuesta y argumentada por </w:t>
      </w:r>
      <w:r w:rsidR="005D36BB">
        <w:rPr>
          <w:rFonts w:ascii="Georgia" w:hAnsi="Georgia" w:cs="Arial"/>
          <w:lang w:val="es-CO"/>
        </w:rPr>
        <w:t>e</w:t>
      </w:r>
      <w:r w:rsidRPr="00937D73">
        <w:rPr>
          <w:rFonts w:ascii="Georgia" w:hAnsi="Georgia" w:cs="Arial"/>
          <w:lang w:val="es-CO"/>
        </w:rPr>
        <w:t>l mandatari</w:t>
      </w:r>
      <w:r w:rsidR="005D36BB">
        <w:rPr>
          <w:rFonts w:ascii="Georgia" w:hAnsi="Georgia" w:cs="Arial"/>
          <w:lang w:val="es-CO"/>
        </w:rPr>
        <w:t>o</w:t>
      </w:r>
      <w:r w:rsidRPr="00937D73">
        <w:rPr>
          <w:rFonts w:ascii="Georgia" w:hAnsi="Georgia" w:cs="Arial"/>
          <w:lang w:val="es-CO"/>
        </w:rPr>
        <w:t xml:space="preserve"> judicial de</w:t>
      </w:r>
      <w:r w:rsidR="009465E5">
        <w:rPr>
          <w:rFonts w:ascii="Georgia" w:hAnsi="Georgia" w:cs="Arial"/>
          <w:lang w:val="es-CO"/>
        </w:rPr>
        <w:t xml:space="preserve"> </w:t>
      </w:r>
      <w:r w:rsidR="00096D92">
        <w:rPr>
          <w:rFonts w:ascii="Georgia" w:hAnsi="Georgia" w:cs="Arial"/>
          <w:lang w:val="es-CO"/>
        </w:rPr>
        <w:t xml:space="preserve">la parte </w:t>
      </w:r>
      <w:r w:rsidR="00C77C72">
        <w:rPr>
          <w:rFonts w:ascii="Georgia" w:hAnsi="Georgia" w:cs="Arial"/>
          <w:lang w:val="es-CO"/>
        </w:rPr>
        <w:t>ejecutada</w:t>
      </w:r>
      <w:r w:rsidRPr="00937D73">
        <w:rPr>
          <w:rFonts w:ascii="Georgia" w:hAnsi="Georgia" w:cs="Arial"/>
          <w:lang w:val="es-CO"/>
        </w:rPr>
        <w:t>, contra el auto</w:t>
      </w:r>
      <w:r w:rsidR="00E45D75">
        <w:rPr>
          <w:rFonts w:ascii="Georgia" w:hAnsi="Georgia" w:cs="Arial"/>
          <w:lang w:val="es-CO"/>
        </w:rPr>
        <w:t xml:space="preserve"> </w:t>
      </w:r>
      <w:r w:rsidR="00C77C72">
        <w:rPr>
          <w:rFonts w:ascii="Georgia" w:hAnsi="Georgia" w:cs="Arial"/>
          <w:lang w:val="es-CO"/>
        </w:rPr>
        <w:t>que aprobó el remate y resolvió sobre la nulidad</w:t>
      </w:r>
      <w:r w:rsidR="00F97680">
        <w:rPr>
          <w:rFonts w:ascii="Georgia" w:hAnsi="Georgia" w:cs="Arial"/>
          <w:lang w:val="es-CO"/>
        </w:rPr>
        <w:t xml:space="preserve"> </w:t>
      </w:r>
      <w:r w:rsidR="00C77C72">
        <w:rPr>
          <w:rFonts w:ascii="Georgia" w:hAnsi="Georgia" w:cs="Arial"/>
          <w:lang w:val="es-CO"/>
        </w:rPr>
        <w:t xml:space="preserve">propuesta por aquel, fechado </w:t>
      </w:r>
      <w:r w:rsidR="00F97680">
        <w:rPr>
          <w:rFonts w:ascii="Georgia" w:hAnsi="Georgia" w:cs="Arial"/>
          <w:lang w:val="es-CO"/>
        </w:rPr>
        <w:t>el</w:t>
      </w:r>
      <w:r w:rsidR="00096D92">
        <w:rPr>
          <w:rFonts w:ascii="Georgia" w:hAnsi="Georgia" w:cs="Arial"/>
          <w:lang w:val="es-CO"/>
        </w:rPr>
        <w:t xml:space="preserve"> </w:t>
      </w:r>
      <w:r w:rsidR="00C77C72">
        <w:rPr>
          <w:rFonts w:ascii="Georgia" w:hAnsi="Georgia" w:cs="Arial"/>
          <w:lang w:val="es-CO"/>
        </w:rPr>
        <w:t>30</w:t>
      </w:r>
      <w:r w:rsidR="009465E5">
        <w:rPr>
          <w:rFonts w:ascii="Georgia" w:hAnsi="Georgia" w:cs="Arial"/>
          <w:lang w:val="es-CO"/>
        </w:rPr>
        <w:t>-</w:t>
      </w:r>
      <w:r w:rsidR="00C77C72">
        <w:rPr>
          <w:rFonts w:ascii="Georgia" w:hAnsi="Georgia" w:cs="Arial"/>
          <w:lang w:val="es-CO"/>
        </w:rPr>
        <w:t>09</w:t>
      </w:r>
      <w:r w:rsidRPr="00937D73">
        <w:rPr>
          <w:rFonts w:ascii="Georgia" w:hAnsi="Georgia" w:cs="Arial"/>
          <w:lang w:val="es-CO"/>
        </w:rPr>
        <w:t>-201</w:t>
      </w:r>
      <w:r w:rsidR="00096D92">
        <w:rPr>
          <w:rFonts w:ascii="Georgia" w:hAnsi="Georgia" w:cs="Arial"/>
          <w:lang w:val="es-CO"/>
        </w:rPr>
        <w:t>9</w:t>
      </w:r>
      <w:r w:rsidRPr="00937D73">
        <w:rPr>
          <w:rFonts w:ascii="Georgia" w:hAnsi="Georgia" w:cs="Arial"/>
          <w:lang w:val="es-CO"/>
        </w:rPr>
        <w:t>?</w:t>
      </w:r>
    </w:p>
    <w:p w:rsidR="00825E36" w:rsidRPr="00937D73" w:rsidRDefault="00825E36" w:rsidP="00CA04A7">
      <w:pPr>
        <w:pStyle w:val="Sinespaciado"/>
        <w:spacing w:line="276" w:lineRule="auto"/>
        <w:jc w:val="both"/>
        <w:rPr>
          <w:rFonts w:ascii="Georgia" w:hAnsi="Georgia" w:cs="Arial"/>
          <w:lang w:val="es-CO"/>
        </w:rPr>
      </w:pPr>
    </w:p>
    <w:p w:rsidR="00937D73" w:rsidRPr="00937D73" w:rsidRDefault="00937D73" w:rsidP="00CA04A7">
      <w:pPr>
        <w:pStyle w:val="Textoindependiente"/>
        <w:numPr>
          <w:ilvl w:val="1"/>
          <w:numId w:val="1"/>
        </w:numPr>
        <w:spacing w:line="276" w:lineRule="auto"/>
        <w:ind w:left="709" w:hanging="709"/>
        <w:rPr>
          <w:rFonts w:ascii="Georgia" w:hAnsi="Georgia" w:cs="Arial"/>
          <w:smallCaps/>
          <w:lang w:val="es-CO"/>
        </w:rPr>
      </w:pPr>
      <w:r w:rsidRPr="00937D73">
        <w:rPr>
          <w:rFonts w:ascii="Georgia" w:hAnsi="Georgia" w:cs="Arial"/>
          <w:smallCaps/>
          <w:lang w:val="es-CO"/>
        </w:rPr>
        <w:t>La resolución del problema jurídico</w:t>
      </w:r>
    </w:p>
    <w:p w:rsidR="005C1C12" w:rsidRPr="00937D73" w:rsidRDefault="005C1C12" w:rsidP="00CA04A7">
      <w:pPr>
        <w:spacing w:line="276" w:lineRule="auto"/>
        <w:jc w:val="both"/>
        <w:rPr>
          <w:rFonts w:ascii="Georgia" w:hAnsi="Georgia" w:cs="Arial"/>
          <w:sz w:val="24"/>
          <w:szCs w:val="24"/>
          <w:lang w:val="es-CO"/>
        </w:rPr>
      </w:pPr>
    </w:p>
    <w:p w:rsidR="005B0C6A" w:rsidRPr="00937D73" w:rsidRDefault="00F82846" w:rsidP="00CA04A7">
      <w:pPr>
        <w:pStyle w:val="Textoindependiente"/>
        <w:numPr>
          <w:ilvl w:val="2"/>
          <w:numId w:val="1"/>
        </w:numPr>
        <w:spacing w:line="276" w:lineRule="auto"/>
        <w:rPr>
          <w:rFonts w:ascii="Georgia" w:hAnsi="Georgia" w:cs="Arial"/>
          <w:lang w:val="es-CO"/>
        </w:rPr>
      </w:pPr>
      <w:r w:rsidRPr="00937D73">
        <w:rPr>
          <w:rFonts w:ascii="Georgia" w:hAnsi="Georgia" w:cs="Arial"/>
          <w:lang w:val="es-CO"/>
        </w:rPr>
        <w:t>E</w:t>
      </w:r>
      <w:r w:rsidRPr="00BD7039">
        <w:rPr>
          <w:rFonts w:ascii="Georgia" w:hAnsi="Georgia" w:cs="Arial"/>
          <w:smallCaps/>
          <w:szCs w:val="26"/>
          <w:lang w:val="es-CO"/>
        </w:rPr>
        <w:t xml:space="preserve">l régimen de apelaciones </w:t>
      </w:r>
      <w:r w:rsidR="006A3D0B" w:rsidRPr="00BD7039">
        <w:rPr>
          <w:rFonts w:ascii="Georgia" w:hAnsi="Georgia" w:cs="Arial"/>
          <w:smallCaps/>
          <w:szCs w:val="26"/>
          <w:lang w:val="es-CO"/>
        </w:rPr>
        <w:t>de</w:t>
      </w:r>
      <w:r w:rsidRPr="00BD7039">
        <w:rPr>
          <w:rFonts w:ascii="Georgia" w:hAnsi="Georgia" w:cs="Arial"/>
          <w:smallCaps/>
          <w:szCs w:val="26"/>
          <w:lang w:val="es-CO"/>
        </w:rPr>
        <w:t xml:space="preserve"> nuestro sistema procesal civil</w:t>
      </w:r>
    </w:p>
    <w:p w:rsidR="005B0C6A" w:rsidRPr="00937D73" w:rsidRDefault="005B0C6A" w:rsidP="00CA04A7">
      <w:pPr>
        <w:pStyle w:val="Textoindependiente"/>
        <w:spacing w:line="276" w:lineRule="auto"/>
        <w:rPr>
          <w:rFonts w:ascii="Georgia" w:hAnsi="Georgia" w:cs="Arial"/>
          <w:lang w:val="es-CO"/>
        </w:rPr>
      </w:pPr>
    </w:p>
    <w:p w:rsidR="007E6B66" w:rsidRPr="00937D73" w:rsidRDefault="005B67F5" w:rsidP="00CA04A7">
      <w:pPr>
        <w:pStyle w:val="Textoindependiente"/>
        <w:spacing w:line="276" w:lineRule="auto"/>
        <w:rPr>
          <w:rFonts w:ascii="Georgia" w:hAnsi="Georgia" w:cs="Arial"/>
        </w:rPr>
      </w:pPr>
      <w:r w:rsidRPr="00937D73">
        <w:rPr>
          <w:rFonts w:ascii="Georgia" w:hAnsi="Georgia" w:cs="Arial"/>
          <w:szCs w:val="22"/>
          <w:lang w:val="es-CO"/>
        </w:rPr>
        <w:t>La</w:t>
      </w:r>
      <w:r w:rsidR="007E6B66" w:rsidRPr="00937D73">
        <w:rPr>
          <w:rFonts w:ascii="Georgia" w:hAnsi="Georgia" w:cs="Arial"/>
          <w:szCs w:val="22"/>
          <w:lang w:val="es-CO"/>
        </w:rPr>
        <w:t>s nulidades, excepciones previas</w:t>
      </w:r>
      <w:r w:rsidR="004F0D37" w:rsidRPr="00937D73">
        <w:rPr>
          <w:rFonts w:ascii="Georgia" w:hAnsi="Georgia" w:cs="Arial"/>
          <w:szCs w:val="22"/>
          <w:lang w:val="es-CO"/>
        </w:rPr>
        <w:t>,</w:t>
      </w:r>
      <w:r w:rsidR="007E6B66" w:rsidRPr="00937D73">
        <w:rPr>
          <w:rFonts w:ascii="Georgia" w:hAnsi="Georgia" w:cs="Arial"/>
          <w:szCs w:val="22"/>
          <w:lang w:val="es-CO"/>
        </w:rPr>
        <w:t xml:space="preserve"> medidas cautelares</w:t>
      </w:r>
      <w:r w:rsidR="007A2731" w:rsidRPr="00937D73">
        <w:rPr>
          <w:rFonts w:ascii="Georgia" w:hAnsi="Georgia" w:cs="Arial"/>
          <w:szCs w:val="22"/>
          <w:lang w:val="es-CO"/>
        </w:rPr>
        <w:t>, incidentes</w:t>
      </w:r>
      <w:r w:rsidR="004F0D37" w:rsidRPr="00937D73">
        <w:rPr>
          <w:rFonts w:ascii="Georgia" w:hAnsi="Georgia" w:cs="Arial"/>
          <w:szCs w:val="22"/>
          <w:lang w:val="es-CO"/>
        </w:rPr>
        <w:t xml:space="preserve"> y el recurso de apelación</w:t>
      </w:r>
      <w:r w:rsidR="007E6B66" w:rsidRPr="00937D73">
        <w:rPr>
          <w:rFonts w:ascii="Georgia" w:hAnsi="Georgia" w:cs="Arial"/>
          <w:szCs w:val="22"/>
          <w:lang w:val="es-CO"/>
        </w:rPr>
        <w:t xml:space="preserve">, </w:t>
      </w:r>
      <w:r w:rsidR="003D4EF2">
        <w:rPr>
          <w:rFonts w:ascii="Georgia" w:hAnsi="Georgia" w:cs="Arial"/>
          <w:szCs w:val="22"/>
          <w:lang w:val="es-CO"/>
        </w:rPr>
        <w:t xml:space="preserve">entre otras, </w:t>
      </w:r>
      <w:r w:rsidR="00AF1DEE" w:rsidRPr="00937D73">
        <w:rPr>
          <w:rFonts w:ascii="Georgia" w:hAnsi="Georgia" w:cs="Arial"/>
          <w:szCs w:val="22"/>
          <w:lang w:val="es-CO"/>
        </w:rPr>
        <w:t xml:space="preserve">en </w:t>
      </w:r>
      <w:r w:rsidR="007E6B66" w:rsidRPr="00937D73">
        <w:rPr>
          <w:rFonts w:ascii="Georgia" w:hAnsi="Georgia" w:cs="Arial"/>
          <w:szCs w:val="22"/>
          <w:lang w:val="es-CO"/>
        </w:rPr>
        <w:t>nuestro derecho procesal</w:t>
      </w:r>
      <w:r w:rsidR="007A2731" w:rsidRPr="00937D73">
        <w:rPr>
          <w:rFonts w:ascii="Georgia" w:hAnsi="Georgia" w:cs="Arial"/>
          <w:szCs w:val="22"/>
          <w:lang w:val="es-CO"/>
        </w:rPr>
        <w:t xml:space="preserve">, </w:t>
      </w:r>
      <w:r w:rsidR="00BD01DA" w:rsidRPr="00937D73">
        <w:rPr>
          <w:rFonts w:ascii="Georgia" w:hAnsi="Georgia" w:cs="Arial"/>
          <w:szCs w:val="22"/>
          <w:lang w:val="es-CO"/>
        </w:rPr>
        <w:t xml:space="preserve">se gobiernan </w:t>
      </w:r>
      <w:r w:rsidR="007E6B66" w:rsidRPr="00937D73">
        <w:rPr>
          <w:rFonts w:ascii="Georgia" w:hAnsi="Georgia" w:cs="Arial"/>
          <w:szCs w:val="22"/>
          <w:lang w:val="es-CO"/>
        </w:rPr>
        <w:t>por el principio de la taxatividad o especificidad</w:t>
      </w:r>
      <w:r w:rsidR="007E6B66" w:rsidRPr="00937D73">
        <w:rPr>
          <w:rFonts w:ascii="Georgia" w:hAnsi="Georgia" w:cs="Arial"/>
          <w:szCs w:val="22"/>
          <w:vertAlign w:val="superscript"/>
          <w:lang w:val="es-CO"/>
        </w:rPr>
        <w:footnoteReference w:id="1"/>
      </w:r>
      <w:r w:rsidR="007E6B66" w:rsidRPr="00937D73">
        <w:rPr>
          <w:rFonts w:ascii="Georgia" w:hAnsi="Georgia" w:cs="Arial"/>
          <w:szCs w:val="22"/>
          <w:vertAlign w:val="superscript"/>
          <w:lang w:val="es-CO"/>
        </w:rPr>
        <w:t>-</w:t>
      </w:r>
      <w:r w:rsidR="007E6B66" w:rsidRPr="00937D73">
        <w:rPr>
          <w:rFonts w:ascii="Georgia" w:hAnsi="Georgia" w:cs="Arial"/>
          <w:szCs w:val="22"/>
          <w:vertAlign w:val="superscript"/>
          <w:lang w:val="es-CO"/>
        </w:rPr>
        <w:footnoteReference w:id="2"/>
      </w:r>
      <w:r w:rsidR="007E6B66" w:rsidRPr="00937D73">
        <w:rPr>
          <w:rFonts w:ascii="Georgia" w:hAnsi="Georgia" w:cs="Arial"/>
          <w:szCs w:val="22"/>
          <w:lang w:val="es-CO"/>
        </w:rPr>
        <w:t xml:space="preserve">. </w:t>
      </w:r>
      <w:r w:rsidR="00904EA2" w:rsidRPr="00937D73">
        <w:rPr>
          <w:rFonts w:ascii="Georgia" w:hAnsi="Georgia" w:cs="Arial"/>
          <w:szCs w:val="22"/>
          <w:lang w:val="es-CO"/>
        </w:rPr>
        <w:t>En el mismo sentido</w:t>
      </w:r>
      <w:r w:rsidR="00745643" w:rsidRPr="00937D73">
        <w:rPr>
          <w:rFonts w:ascii="Georgia" w:hAnsi="Georgia" w:cs="Arial"/>
          <w:szCs w:val="22"/>
          <w:lang w:val="es-CO"/>
        </w:rPr>
        <w:t xml:space="preserve"> se ha pronunciado</w:t>
      </w:r>
      <w:r w:rsidR="00904EA2" w:rsidRPr="00937D73">
        <w:rPr>
          <w:rFonts w:ascii="Georgia" w:hAnsi="Georgia" w:cs="Arial"/>
          <w:szCs w:val="22"/>
          <w:lang w:val="es-CO"/>
        </w:rPr>
        <w:t xml:space="preserve"> el maestro</w:t>
      </w:r>
      <w:r w:rsidR="001C2BAE" w:rsidRPr="00937D73">
        <w:rPr>
          <w:rFonts w:ascii="Georgia" w:hAnsi="Georgia" w:cs="Arial"/>
          <w:szCs w:val="22"/>
          <w:lang w:val="es-CO"/>
        </w:rPr>
        <w:t xml:space="preserve"> </w:t>
      </w:r>
      <w:r w:rsidR="007E6B66" w:rsidRPr="00937D73">
        <w:rPr>
          <w:rFonts w:ascii="Georgia" w:hAnsi="Georgia" w:cs="Arial"/>
          <w:lang w:val="es-CO"/>
        </w:rPr>
        <w:t>López B</w:t>
      </w:r>
      <w:r w:rsidR="00CA2DEE">
        <w:rPr>
          <w:rFonts w:ascii="Georgia" w:hAnsi="Georgia" w:cs="Arial"/>
          <w:lang w:val="es-CO"/>
        </w:rPr>
        <w:t>lanco</w:t>
      </w:r>
      <w:r w:rsidR="007E6B66" w:rsidRPr="00937D73">
        <w:rPr>
          <w:rFonts w:ascii="Georgia" w:hAnsi="Georgia" w:cs="Arial"/>
          <w:vertAlign w:val="superscript"/>
          <w:lang w:val="es-CO"/>
        </w:rPr>
        <w:footnoteReference w:id="3"/>
      </w:r>
      <w:r w:rsidR="00D256CD" w:rsidRPr="00937D73">
        <w:rPr>
          <w:rFonts w:ascii="Georgia" w:hAnsi="Georgia" w:cs="Arial"/>
          <w:lang w:val="es-CO"/>
        </w:rPr>
        <w:t xml:space="preserve"> y o</w:t>
      </w:r>
      <w:r w:rsidR="0023526D" w:rsidRPr="00937D73">
        <w:rPr>
          <w:rFonts w:ascii="Georgia" w:hAnsi="Georgia" w:cs="Arial"/>
          <w:lang w:val="es-CO"/>
        </w:rPr>
        <w:t xml:space="preserve">portunas </w:t>
      </w:r>
      <w:r w:rsidR="00D256CD" w:rsidRPr="00937D73">
        <w:rPr>
          <w:rFonts w:ascii="Georgia" w:hAnsi="Georgia" w:cs="Arial"/>
          <w:lang w:val="es-CO"/>
        </w:rPr>
        <w:t xml:space="preserve">resultan </w:t>
      </w:r>
      <w:r w:rsidR="0023526D" w:rsidRPr="00937D73">
        <w:rPr>
          <w:rFonts w:ascii="Georgia" w:hAnsi="Georgia" w:cs="Arial"/>
          <w:lang w:val="es-CO"/>
        </w:rPr>
        <w:t>las palabras del profesor Rojas G</w:t>
      </w:r>
      <w:r w:rsidR="00D62301">
        <w:rPr>
          <w:rFonts w:ascii="Georgia" w:hAnsi="Georgia" w:cs="Arial"/>
          <w:lang w:val="es-CO"/>
        </w:rPr>
        <w:t>.</w:t>
      </w:r>
      <w:r w:rsidR="0023526D" w:rsidRPr="00937D73">
        <w:rPr>
          <w:rFonts w:ascii="Georgia" w:hAnsi="Georgia" w:cs="Arial"/>
          <w:lang w:val="es-CO"/>
        </w:rPr>
        <w:t>, quien comenta sobre el tema:</w:t>
      </w:r>
      <w:r w:rsidR="00AC3E27">
        <w:rPr>
          <w:rFonts w:ascii="Georgia" w:hAnsi="Georgia" w:cs="Arial"/>
          <w:lang w:val="es-CO"/>
        </w:rPr>
        <w:t xml:space="preserve"> </w:t>
      </w:r>
      <w:r w:rsidR="00AC3E27" w:rsidRPr="00AC3E27">
        <w:rPr>
          <w:rFonts w:ascii="Georgia" w:hAnsi="Georgia" w:cs="Arial"/>
          <w:i/>
          <w:sz w:val="22"/>
          <w:lang w:val="es-CO"/>
        </w:rPr>
        <w:t xml:space="preserve">“(…) </w:t>
      </w:r>
      <w:r w:rsidR="00AC3E27" w:rsidRPr="00AC3E27">
        <w:rPr>
          <w:rFonts w:ascii="Georgia" w:hAnsi="Georgia" w:cs="Arial"/>
          <w:i/>
          <w:sz w:val="22"/>
        </w:rPr>
        <w:t>La disposición mantiene el carácter taxativo de la procedencia del recurso de apelación, de suerte que además de las sentencias de primera instancia, solo cabe la alzada contra los autos que la ley indique. Y además de las autos expresamente relacionados en este artículo, hace apelables todos los que en otros artículos del mismo código se señalen (…)”</w:t>
      </w:r>
      <w:r w:rsidR="007E6B66" w:rsidRPr="00937D73">
        <w:rPr>
          <w:rFonts w:ascii="Georgia" w:hAnsi="Georgia" w:cs="Arial"/>
          <w:vertAlign w:val="superscript"/>
        </w:rPr>
        <w:footnoteReference w:id="4"/>
      </w:r>
      <w:r w:rsidR="000E3E84">
        <w:rPr>
          <w:rFonts w:ascii="Georgia" w:hAnsi="Georgia" w:cs="Arial"/>
        </w:rPr>
        <w:t>.</w:t>
      </w:r>
      <w:r w:rsidR="007E6B66" w:rsidRPr="00937D73">
        <w:rPr>
          <w:rFonts w:ascii="Georgia" w:hAnsi="Georgia" w:cs="Arial"/>
        </w:rPr>
        <w:t xml:space="preserve"> </w:t>
      </w:r>
      <w:r w:rsidR="00D62301">
        <w:rPr>
          <w:rFonts w:ascii="Georgia" w:hAnsi="Georgia" w:cs="Arial"/>
        </w:rPr>
        <w:t>Sin discusión alguna, también lo admite el doctor Rico Puerta, en su obra</w:t>
      </w:r>
      <w:r w:rsidR="00D62301">
        <w:rPr>
          <w:rStyle w:val="Refdenotaalpie"/>
          <w:rFonts w:ascii="Georgia" w:hAnsi="Georgia"/>
        </w:rPr>
        <w:footnoteReference w:id="5"/>
      </w:r>
      <w:r w:rsidR="00D62301">
        <w:rPr>
          <w:rFonts w:ascii="Georgia" w:hAnsi="Georgia" w:cs="Arial"/>
        </w:rPr>
        <w:t>.</w:t>
      </w:r>
    </w:p>
    <w:p w:rsidR="000E3E84" w:rsidRDefault="000E3E84" w:rsidP="00CA04A7">
      <w:pPr>
        <w:pStyle w:val="Textoindependiente"/>
        <w:spacing w:line="276" w:lineRule="auto"/>
        <w:rPr>
          <w:rFonts w:ascii="Georgia" w:hAnsi="Georgia" w:cs="Arial"/>
        </w:rPr>
      </w:pPr>
    </w:p>
    <w:p w:rsidR="007E6B66" w:rsidRDefault="007E6B66" w:rsidP="00CA04A7">
      <w:pPr>
        <w:pStyle w:val="Textoindependiente"/>
        <w:spacing w:line="276" w:lineRule="auto"/>
        <w:rPr>
          <w:rFonts w:ascii="Georgia" w:hAnsi="Georgia" w:cs="Arial"/>
        </w:rPr>
      </w:pPr>
      <w:r w:rsidRPr="00937D73">
        <w:rPr>
          <w:rFonts w:ascii="Georgia" w:hAnsi="Georgia" w:cs="Arial"/>
        </w:rPr>
        <w:t>En este sentido la C</w:t>
      </w:r>
      <w:r w:rsidR="00AC3E27">
        <w:rPr>
          <w:rFonts w:ascii="Georgia" w:hAnsi="Georgia" w:cs="Arial"/>
        </w:rPr>
        <w:t>S</w:t>
      </w:r>
      <w:r w:rsidRPr="00937D73">
        <w:rPr>
          <w:rFonts w:ascii="Georgia" w:hAnsi="Georgia" w:cs="Arial"/>
        </w:rPr>
        <w:t>J</w:t>
      </w:r>
      <w:r w:rsidRPr="00937D73">
        <w:rPr>
          <w:rFonts w:ascii="Georgia" w:hAnsi="Georgia"/>
          <w:vertAlign w:val="superscript"/>
        </w:rPr>
        <w:footnoteReference w:id="6"/>
      </w:r>
      <w:r w:rsidRPr="00937D73">
        <w:rPr>
          <w:rFonts w:ascii="Georgia" w:hAnsi="Georgia" w:cs="Arial"/>
        </w:rPr>
        <w:t xml:space="preserve">, </w:t>
      </w:r>
      <w:r w:rsidR="003D5164" w:rsidRPr="00937D73">
        <w:rPr>
          <w:rFonts w:ascii="Georgia" w:hAnsi="Georgia" w:cs="Arial"/>
        </w:rPr>
        <w:t>también ha doctrinado</w:t>
      </w:r>
      <w:r w:rsidR="003D5164">
        <w:rPr>
          <w:rFonts w:ascii="Georgia" w:hAnsi="Georgia" w:cs="Arial"/>
        </w:rPr>
        <w:t xml:space="preserve"> que</w:t>
      </w:r>
      <w:r w:rsidRPr="00937D73">
        <w:rPr>
          <w:rFonts w:ascii="Georgia" w:hAnsi="Georgia" w:cs="Arial"/>
        </w:rPr>
        <w:t xml:space="preserve">: </w:t>
      </w:r>
      <w:r w:rsidRPr="00937D73">
        <w:rPr>
          <w:rFonts w:ascii="Georgia" w:hAnsi="Georgia" w:cs="Arial"/>
          <w:sz w:val="20"/>
        </w:rPr>
        <w:t>“</w:t>
      </w:r>
      <w:r w:rsidRPr="00937D73">
        <w:rPr>
          <w:rFonts w:ascii="Georgia" w:hAnsi="Georgia" w:cs="Arial"/>
          <w:i/>
          <w:sz w:val="22"/>
        </w:rPr>
        <w:t>En materia de providencias sometidas a la doble instancia, las reglas legales propias del proceso correccional han establecido la taxatividad en el recurso de apelación.  De este modo, el legislado</w:t>
      </w:r>
      <w:r w:rsidR="004B6772" w:rsidRPr="00937D73">
        <w:rPr>
          <w:rFonts w:ascii="Georgia" w:hAnsi="Georgia" w:cs="Arial"/>
          <w:i/>
          <w:sz w:val="22"/>
        </w:rPr>
        <w:t>r</w:t>
      </w:r>
      <w:r w:rsidRPr="00937D73">
        <w:rPr>
          <w:rFonts w:ascii="Georgia" w:hAnsi="Georgia" w:cs="Arial"/>
          <w:i/>
          <w:sz w:val="22"/>
        </w:rPr>
        <w:t xml:space="preserve"> se ha reservado para sí definir en cada caso concreto, cuáles son las decisiones que pueden ser sometidas al escrutinio de la segunda instancia.</w:t>
      </w:r>
      <w:r w:rsidRPr="00937D73">
        <w:rPr>
          <w:rFonts w:ascii="Georgia" w:hAnsi="Georgia" w:cs="Arial"/>
          <w:sz w:val="20"/>
        </w:rPr>
        <w:t>”.</w:t>
      </w:r>
      <w:r w:rsidR="006B06EE" w:rsidRPr="00937D73">
        <w:rPr>
          <w:rFonts w:ascii="Georgia" w:hAnsi="Georgia" w:cs="Arial"/>
          <w:sz w:val="20"/>
        </w:rPr>
        <w:t xml:space="preserve"> </w:t>
      </w:r>
      <w:r w:rsidR="003D5164" w:rsidRPr="003D5164">
        <w:rPr>
          <w:rFonts w:ascii="Georgia" w:hAnsi="Georgia" w:cs="Arial"/>
        </w:rPr>
        <w:t xml:space="preserve">Pronunciamiento que aunque emitido </w:t>
      </w:r>
      <w:r w:rsidR="003D5164">
        <w:rPr>
          <w:rFonts w:ascii="Georgia" w:hAnsi="Georgia" w:cs="Arial"/>
        </w:rPr>
        <w:t>en vigencia de</w:t>
      </w:r>
      <w:r w:rsidR="003D5164" w:rsidRPr="003D5164">
        <w:rPr>
          <w:rFonts w:ascii="Georgia" w:hAnsi="Georgia" w:cs="Arial"/>
        </w:rPr>
        <w:t xml:space="preserve">l CPC conserva absoluta </w:t>
      </w:r>
      <w:r w:rsidR="003D5164">
        <w:rPr>
          <w:rFonts w:ascii="Georgia" w:hAnsi="Georgia" w:cs="Arial"/>
        </w:rPr>
        <w:t>aplicación</w:t>
      </w:r>
      <w:r w:rsidR="0048168B">
        <w:rPr>
          <w:rFonts w:ascii="Georgia" w:hAnsi="Georgia" w:cs="Arial"/>
        </w:rPr>
        <w:t xml:space="preserve"> para el CGP, dado el diseño de la institución, que se refleja en la redacción simila</w:t>
      </w:r>
      <w:r w:rsidR="00D62301">
        <w:rPr>
          <w:rFonts w:ascii="Georgia" w:hAnsi="Georgia" w:cs="Arial"/>
        </w:rPr>
        <w:t>r de los enunciados normativos.</w:t>
      </w:r>
    </w:p>
    <w:p w:rsidR="00C77C72" w:rsidRDefault="00C77C72" w:rsidP="00CA04A7">
      <w:pPr>
        <w:pStyle w:val="Textoindependiente"/>
        <w:spacing w:line="276" w:lineRule="auto"/>
        <w:rPr>
          <w:rFonts w:ascii="Georgia" w:hAnsi="Georgia" w:cs="Arial"/>
        </w:rPr>
      </w:pPr>
    </w:p>
    <w:p w:rsidR="00C77C72" w:rsidRDefault="00C77C72" w:rsidP="00CA04A7">
      <w:pPr>
        <w:pStyle w:val="Sinespaciado"/>
        <w:spacing w:line="276" w:lineRule="auto"/>
        <w:jc w:val="both"/>
        <w:rPr>
          <w:rFonts w:ascii="Georgia" w:hAnsi="Georgia" w:cs="Arial"/>
        </w:rPr>
      </w:pPr>
      <w:r>
        <w:rPr>
          <w:rFonts w:ascii="Georgia" w:hAnsi="Georgia" w:cs="Arial"/>
          <w:lang w:val="es-CO"/>
        </w:rPr>
        <w:t>Y es que ese</w:t>
      </w:r>
      <w:r w:rsidRPr="00EF69BA">
        <w:rPr>
          <w:rFonts w:ascii="Georgia" w:hAnsi="Georgia" w:cs="Arial"/>
        </w:rPr>
        <w:t xml:space="preserve"> principio de la doble instancia, previsto por el artículo 31 de </w:t>
      </w:r>
      <w:r>
        <w:rPr>
          <w:rFonts w:ascii="Georgia" w:hAnsi="Georgia" w:cs="Arial"/>
        </w:rPr>
        <w:t>la CP</w:t>
      </w:r>
      <w:r w:rsidRPr="00EF69BA">
        <w:rPr>
          <w:rFonts w:ascii="Georgia" w:hAnsi="Georgia" w:cs="Arial"/>
        </w:rPr>
        <w:t xml:space="preserve">, no es absoluto sino relativo, </w:t>
      </w:r>
      <w:r>
        <w:rPr>
          <w:rFonts w:ascii="Georgia" w:hAnsi="Georgia" w:cs="Arial"/>
        </w:rPr>
        <w:t>de allí que l</w:t>
      </w:r>
      <w:r w:rsidRPr="00EF69BA">
        <w:rPr>
          <w:rFonts w:ascii="Georgia" w:hAnsi="Georgia" w:cs="Arial"/>
        </w:rPr>
        <w:t>a doctrina constitucional</w:t>
      </w:r>
      <w:r>
        <w:rPr>
          <w:rFonts w:ascii="Georgia" w:hAnsi="Georgia" w:cs="Arial"/>
        </w:rPr>
        <w:t>,</w:t>
      </w:r>
      <w:r w:rsidRPr="00EF69BA">
        <w:rPr>
          <w:rFonts w:ascii="Georgia" w:hAnsi="Georgia" w:cs="Arial"/>
        </w:rPr>
        <w:t xml:space="preserve"> sobre este principio</w:t>
      </w:r>
      <w:r>
        <w:rPr>
          <w:rFonts w:ascii="Georgia" w:hAnsi="Georgia" w:cs="Arial"/>
        </w:rPr>
        <w:t>,</w:t>
      </w:r>
      <w:r w:rsidRPr="00EF69BA">
        <w:rPr>
          <w:rFonts w:ascii="Georgia" w:hAnsi="Georgia" w:cs="Arial"/>
        </w:rPr>
        <w:t xml:space="preserve"> ha</w:t>
      </w:r>
      <w:r>
        <w:rPr>
          <w:rFonts w:ascii="Georgia" w:hAnsi="Georgia" w:cs="Arial"/>
        </w:rPr>
        <w:t>ya</w:t>
      </w:r>
      <w:r w:rsidRPr="00EF69BA">
        <w:rPr>
          <w:rFonts w:ascii="Georgia" w:hAnsi="Georgia" w:cs="Arial"/>
        </w:rPr>
        <w:t xml:space="preserve"> sido constante y sólida desde 1995</w:t>
      </w:r>
      <w:r w:rsidRPr="00EF69BA">
        <w:rPr>
          <w:rStyle w:val="Refdenotaalpie"/>
          <w:rFonts w:ascii="Georgia" w:hAnsi="Georgia"/>
        </w:rPr>
        <w:footnoteReference w:id="7"/>
      </w:r>
      <w:r w:rsidRPr="00EF69BA">
        <w:rPr>
          <w:rFonts w:ascii="Georgia" w:hAnsi="Georgia" w:cs="Arial"/>
        </w:rPr>
        <w:t xml:space="preserve"> hasta nuestros días</w:t>
      </w:r>
      <w:r>
        <w:rPr>
          <w:rFonts w:ascii="Georgia" w:hAnsi="Georgia" w:cs="Arial"/>
        </w:rPr>
        <w:t xml:space="preserve">; en </w:t>
      </w:r>
      <w:r w:rsidRPr="00170D54">
        <w:rPr>
          <w:rFonts w:ascii="Georgia" w:hAnsi="Georgia" w:cs="Arial"/>
          <w:sz w:val="22"/>
        </w:rPr>
        <w:t>2017</w:t>
      </w:r>
      <w:r w:rsidRPr="00EF69BA">
        <w:rPr>
          <w:rStyle w:val="Refdenotaalpie"/>
          <w:rFonts w:ascii="Georgia" w:hAnsi="Georgia"/>
        </w:rPr>
        <w:footnoteReference w:id="8"/>
      </w:r>
      <w:r>
        <w:rPr>
          <w:rFonts w:ascii="Georgia" w:hAnsi="Georgia" w:cs="Arial"/>
          <w:sz w:val="22"/>
        </w:rPr>
        <w:t xml:space="preserve"> </w:t>
      </w:r>
      <w:r>
        <w:rPr>
          <w:rFonts w:ascii="Georgia" w:hAnsi="Georgia" w:cs="Arial"/>
        </w:rPr>
        <w:t>revisó en</w:t>
      </w:r>
      <w:r w:rsidRPr="00143EB6">
        <w:rPr>
          <w:rFonts w:ascii="Georgia" w:hAnsi="Georgia" w:cs="Arial"/>
        </w:rPr>
        <w:t xml:space="preserve"> sede de </w:t>
      </w:r>
      <w:proofErr w:type="spellStart"/>
      <w:r w:rsidRPr="00143EB6">
        <w:rPr>
          <w:rFonts w:ascii="Georgia" w:hAnsi="Georgia" w:cs="Arial"/>
        </w:rPr>
        <w:t>exequibilidad</w:t>
      </w:r>
      <w:proofErr w:type="spellEnd"/>
      <w:r>
        <w:rPr>
          <w:rFonts w:ascii="Georgia" w:hAnsi="Georgia" w:cs="Arial"/>
          <w:sz w:val="22"/>
        </w:rPr>
        <w:t xml:space="preserve"> </w:t>
      </w:r>
      <w:r>
        <w:rPr>
          <w:rFonts w:ascii="Georgia" w:hAnsi="Georgia" w:cs="Arial"/>
        </w:rPr>
        <w:t xml:space="preserve">la </w:t>
      </w:r>
      <w:r w:rsidRPr="00D73CBC">
        <w:rPr>
          <w:rFonts w:ascii="Georgia" w:hAnsi="Georgia" w:cs="Arial"/>
        </w:rPr>
        <w:t>potestad de configuración normativa del legislador en materia procesal</w:t>
      </w:r>
      <w:r>
        <w:rPr>
          <w:rFonts w:ascii="Georgia" w:hAnsi="Georgia" w:cs="Arial"/>
        </w:rPr>
        <w:t xml:space="preserve">, específicamente, los recursos de alzada, </w:t>
      </w:r>
      <w:r w:rsidRPr="00D73CBC">
        <w:rPr>
          <w:rFonts w:ascii="Georgia" w:hAnsi="Georgia" w:cs="Arial"/>
        </w:rPr>
        <w:t>artículo 222 de la Ley 1801</w:t>
      </w:r>
      <w:r w:rsidRPr="00EF69BA">
        <w:rPr>
          <w:rFonts w:ascii="Georgia" w:hAnsi="Georgia" w:cs="Arial"/>
        </w:rPr>
        <w:t>.</w:t>
      </w:r>
      <w:r>
        <w:rPr>
          <w:rFonts w:ascii="Georgia" w:hAnsi="Georgia" w:cs="Arial"/>
        </w:rPr>
        <w:t xml:space="preserve"> </w:t>
      </w:r>
    </w:p>
    <w:p w:rsidR="001A4E89" w:rsidRPr="00EF69BA" w:rsidRDefault="001A4E89" w:rsidP="00CA04A7">
      <w:pPr>
        <w:pStyle w:val="Sinespaciado"/>
        <w:spacing w:line="276" w:lineRule="auto"/>
        <w:jc w:val="both"/>
        <w:rPr>
          <w:rFonts w:ascii="Georgia" w:hAnsi="Georgia" w:cs="Arial"/>
        </w:rPr>
      </w:pPr>
    </w:p>
    <w:p w:rsidR="00016F74" w:rsidRPr="00F859A4" w:rsidRDefault="00D1266A" w:rsidP="00CA04A7">
      <w:pPr>
        <w:pStyle w:val="Textoindependiente"/>
        <w:numPr>
          <w:ilvl w:val="2"/>
          <w:numId w:val="1"/>
        </w:numPr>
        <w:spacing w:line="276" w:lineRule="auto"/>
        <w:rPr>
          <w:rFonts w:ascii="Georgia" w:hAnsi="Georgia" w:cs="Arial"/>
          <w:smallCaps/>
          <w:lang w:val="es-CO"/>
        </w:rPr>
      </w:pPr>
      <w:r w:rsidRPr="00F859A4">
        <w:rPr>
          <w:rFonts w:ascii="Georgia" w:hAnsi="Georgia" w:cs="Arial"/>
          <w:smallCaps/>
          <w:lang w:val="es-CO"/>
        </w:rPr>
        <w:t xml:space="preserve">El caso </w:t>
      </w:r>
      <w:r w:rsidR="00D62301">
        <w:rPr>
          <w:rFonts w:ascii="Georgia" w:hAnsi="Georgia" w:cs="Arial"/>
          <w:smallCaps/>
          <w:lang w:val="es-CO"/>
        </w:rPr>
        <w:t>concreto</w:t>
      </w:r>
    </w:p>
    <w:p w:rsidR="00EA5927" w:rsidRPr="00937D73" w:rsidRDefault="00EA5927" w:rsidP="00CA04A7">
      <w:pPr>
        <w:spacing w:line="276" w:lineRule="auto"/>
        <w:jc w:val="both"/>
        <w:rPr>
          <w:rFonts w:ascii="Georgia" w:hAnsi="Georgia" w:cs="Arial"/>
          <w:sz w:val="24"/>
          <w:szCs w:val="24"/>
          <w:lang w:val="es-CO"/>
        </w:rPr>
      </w:pPr>
    </w:p>
    <w:p w:rsidR="00D37811" w:rsidRDefault="00F53C7F" w:rsidP="00CA04A7">
      <w:pPr>
        <w:spacing w:line="276" w:lineRule="auto"/>
        <w:jc w:val="both"/>
        <w:rPr>
          <w:rFonts w:ascii="Georgia" w:hAnsi="Georgia" w:cs="Tahoma"/>
          <w:sz w:val="24"/>
          <w:szCs w:val="22"/>
          <w:lang w:val="es-CO"/>
        </w:rPr>
      </w:pPr>
      <w:r w:rsidRPr="00E45D75">
        <w:rPr>
          <w:rFonts w:ascii="Georgia" w:hAnsi="Georgia" w:cs="Arial"/>
          <w:sz w:val="24"/>
          <w:szCs w:val="24"/>
          <w:lang w:val="es-CO"/>
        </w:rPr>
        <w:t xml:space="preserve">Para </w:t>
      </w:r>
      <w:r w:rsidR="00E45D75">
        <w:rPr>
          <w:rFonts w:ascii="Georgia" w:hAnsi="Georgia" w:cs="Arial"/>
          <w:sz w:val="24"/>
          <w:szCs w:val="24"/>
          <w:lang w:val="es-CO"/>
        </w:rPr>
        <w:t>e</w:t>
      </w:r>
      <w:r w:rsidR="00A04FBC" w:rsidRPr="00E45D75">
        <w:rPr>
          <w:rFonts w:ascii="Georgia" w:hAnsi="Georgia" w:cs="Arial"/>
          <w:sz w:val="24"/>
          <w:szCs w:val="24"/>
          <w:lang w:val="es-CO"/>
        </w:rPr>
        <w:t>l recurrente</w:t>
      </w:r>
      <w:r w:rsidR="00832F31" w:rsidRPr="00E45D75">
        <w:rPr>
          <w:rFonts w:ascii="Georgia" w:hAnsi="Georgia" w:cs="Arial"/>
          <w:sz w:val="24"/>
          <w:szCs w:val="24"/>
          <w:lang w:val="es-CO"/>
        </w:rPr>
        <w:t xml:space="preserve">, </w:t>
      </w:r>
      <w:r w:rsidRPr="00E45D75">
        <w:rPr>
          <w:rFonts w:ascii="Georgia" w:hAnsi="Georgia" w:cs="Arial"/>
          <w:sz w:val="24"/>
          <w:szCs w:val="24"/>
          <w:lang w:val="es-CO"/>
        </w:rPr>
        <w:t xml:space="preserve">hay </w:t>
      </w:r>
      <w:r w:rsidR="00832F31" w:rsidRPr="00E45D75">
        <w:rPr>
          <w:rFonts w:ascii="Georgia" w:hAnsi="Georgia" w:cs="Arial"/>
          <w:sz w:val="24"/>
          <w:szCs w:val="24"/>
          <w:lang w:val="es-CO"/>
        </w:rPr>
        <w:t xml:space="preserve">procedencia </w:t>
      </w:r>
      <w:r w:rsidRPr="00E45D75">
        <w:rPr>
          <w:rFonts w:ascii="Georgia" w:hAnsi="Georgia" w:cs="Arial"/>
          <w:sz w:val="24"/>
          <w:szCs w:val="24"/>
          <w:lang w:val="es-CO"/>
        </w:rPr>
        <w:t>porque</w:t>
      </w:r>
      <w:r w:rsidR="009D0E13">
        <w:rPr>
          <w:rFonts w:ascii="Georgia" w:hAnsi="Georgia" w:cs="Arial"/>
          <w:sz w:val="24"/>
          <w:szCs w:val="24"/>
          <w:lang w:val="es-CO"/>
        </w:rPr>
        <w:t xml:space="preserve"> comprende que </w:t>
      </w:r>
      <w:r w:rsidR="00C77C72">
        <w:rPr>
          <w:rFonts w:ascii="Georgia" w:hAnsi="Georgia" w:cs="Arial"/>
          <w:sz w:val="24"/>
          <w:szCs w:val="24"/>
          <w:lang w:val="es-CO"/>
        </w:rPr>
        <w:t>la decisión negó el trámite de un incidente de nulidad</w:t>
      </w:r>
      <w:r w:rsidR="00E45D75">
        <w:rPr>
          <w:rFonts w:ascii="Georgia" w:hAnsi="Georgia" w:cs="Arial"/>
          <w:sz w:val="24"/>
          <w:szCs w:val="24"/>
          <w:lang w:val="es-CO"/>
        </w:rPr>
        <w:t xml:space="preserve">, y por </w:t>
      </w:r>
      <w:r w:rsidR="009D0E13">
        <w:rPr>
          <w:rFonts w:ascii="Georgia" w:hAnsi="Georgia" w:cs="Arial"/>
          <w:sz w:val="24"/>
          <w:szCs w:val="24"/>
          <w:lang w:val="es-CO"/>
        </w:rPr>
        <w:t>ende, dicha situación encaja en la prescrita por el</w:t>
      </w:r>
      <w:r w:rsidR="0064309B" w:rsidRPr="00937D73">
        <w:rPr>
          <w:rFonts w:ascii="Georgia" w:hAnsi="Georgia" w:cs="Arial"/>
          <w:sz w:val="24"/>
          <w:szCs w:val="24"/>
          <w:lang w:val="es-CO"/>
        </w:rPr>
        <w:t xml:space="preserve"> artículo 3</w:t>
      </w:r>
      <w:r w:rsidR="00183698">
        <w:rPr>
          <w:rFonts w:ascii="Georgia" w:hAnsi="Georgia" w:cs="Arial"/>
          <w:sz w:val="24"/>
          <w:szCs w:val="24"/>
          <w:lang w:val="es-CO"/>
        </w:rPr>
        <w:t>21-</w:t>
      </w:r>
      <w:r w:rsidR="00C77C72">
        <w:rPr>
          <w:rFonts w:ascii="Georgia" w:hAnsi="Georgia" w:cs="Arial"/>
          <w:sz w:val="24"/>
          <w:szCs w:val="24"/>
          <w:lang w:val="es-CO"/>
        </w:rPr>
        <w:t>5</w:t>
      </w:r>
      <w:r w:rsidR="00183698">
        <w:rPr>
          <w:rFonts w:ascii="Georgia" w:hAnsi="Georgia" w:cs="Arial"/>
          <w:sz w:val="24"/>
          <w:szCs w:val="24"/>
          <w:lang w:val="es-CO"/>
        </w:rPr>
        <w:t>º</w:t>
      </w:r>
      <w:r w:rsidR="00C77C72">
        <w:rPr>
          <w:rFonts w:ascii="Georgia" w:hAnsi="Georgia" w:cs="Arial"/>
          <w:sz w:val="24"/>
          <w:szCs w:val="24"/>
          <w:lang w:val="es-CO"/>
        </w:rPr>
        <w:t xml:space="preserve"> y 6º</w:t>
      </w:r>
      <w:r w:rsidR="00183698">
        <w:rPr>
          <w:rFonts w:ascii="Georgia" w:hAnsi="Georgia" w:cs="Arial"/>
          <w:sz w:val="24"/>
          <w:szCs w:val="24"/>
          <w:lang w:val="es-CO"/>
        </w:rPr>
        <w:t xml:space="preserve">, </w:t>
      </w:r>
      <w:r w:rsidR="0017666B">
        <w:rPr>
          <w:rFonts w:ascii="Georgia" w:hAnsi="Georgia" w:cs="Arial"/>
          <w:sz w:val="24"/>
          <w:szCs w:val="24"/>
          <w:lang w:val="es-CO"/>
        </w:rPr>
        <w:t>ib</w:t>
      </w:r>
      <w:r w:rsidR="00712962">
        <w:rPr>
          <w:rFonts w:ascii="Georgia" w:hAnsi="Georgia" w:cs="Tahoma"/>
          <w:sz w:val="24"/>
          <w:szCs w:val="22"/>
          <w:lang w:val="es-CO"/>
        </w:rPr>
        <w:t>.</w:t>
      </w:r>
      <w:r w:rsidR="00865EB9">
        <w:rPr>
          <w:rFonts w:ascii="Georgia" w:hAnsi="Georgia" w:cs="Tahoma"/>
          <w:sz w:val="24"/>
          <w:szCs w:val="22"/>
          <w:lang w:val="es-CO"/>
        </w:rPr>
        <w:t xml:space="preserve"> Por su parte, la jueza se resiste a la concesión por entender que </w:t>
      </w:r>
      <w:r w:rsidR="009129F1">
        <w:rPr>
          <w:rFonts w:ascii="Georgia" w:hAnsi="Georgia" w:cs="Tahoma"/>
          <w:sz w:val="24"/>
          <w:szCs w:val="22"/>
          <w:lang w:val="es-CO"/>
        </w:rPr>
        <w:t>ese proveído aprobó el remate y no resolvió ese trámite accesorio</w:t>
      </w:r>
      <w:r w:rsidR="00407029">
        <w:rPr>
          <w:rFonts w:ascii="Georgia" w:hAnsi="Georgia" w:cs="Tahoma"/>
          <w:sz w:val="24"/>
          <w:szCs w:val="22"/>
          <w:lang w:val="es-CO"/>
        </w:rPr>
        <w:t>.</w:t>
      </w:r>
      <w:r w:rsidR="00AF21D2">
        <w:rPr>
          <w:rFonts w:ascii="Georgia" w:hAnsi="Georgia" w:cs="Tahoma"/>
          <w:sz w:val="24"/>
          <w:szCs w:val="22"/>
          <w:lang w:val="es-CO"/>
        </w:rPr>
        <w:t xml:space="preserve"> </w:t>
      </w:r>
    </w:p>
    <w:p w:rsidR="00D37811" w:rsidRDefault="00D37811" w:rsidP="00CA04A7">
      <w:pPr>
        <w:spacing w:line="276" w:lineRule="auto"/>
        <w:jc w:val="both"/>
        <w:rPr>
          <w:rFonts w:ascii="Georgia" w:hAnsi="Georgia" w:cs="Tahoma"/>
          <w:sz w:val="24"/>
          <w:szCs w:val="22"/>
          <w:lang w:val="es-CO"/>
        </w:rPr>
      </w:pPr>
    </w:p>
    <w:p w:rsidR="005774FE" w:rsidRDefault="00AF21D2" w:rsidP="00CA04A7">
      <w:pPr>
        <w:spacing w:line="276" w:lineRule="auto"/>
        <w:jc w:val="both"/>
        <w:rPr>
          <w:rFonts w:ascii="Georgia" w:hAnsi="Georgia" w:cs="Tahoma"/>
          <w:sz w:val="24"/>
          <w:szCs w:val="22"/>
          <w:lang w:val="es-CO"/>
        </w:rPr>
      </w:pPr>
      <w:r>
        <w:rPr>
          <w:rFonts w:ascii="Georgia" w:hAnsi="Georgia" w:cs="Tahoma"/>
          <w:sz w:val="24"/>
          <w:szCs w:val="22"/>
          <w:lang w:val="es-CO"/>
        </w:rPr>
        <w:t>Esta Sala comparte</w:t>
      </w:r>
      <w:r w:rsidR="00376E2D">
        <w:rPr>
          <w:rFonts w:ascii="Georgia" w:hAnsi="Georgia" w:cs="Tahoma"/>
          <w:sz w:val="24"/>
          <w:szCs w:val="22"/>
          <w:lang w:val="es-CO"/>
        </w:rPr>
        <w:t xml:space="preserve">, parcialmente, </w:t>
      </w:r>
      <w:r>
        <w:rPr>
          <w:rFonts w:ascii="Georgia" w:hAnsi="Georgia" w:cs="Tahoma"/>
          <w:sz w:val="24"/>
          <w:szCs w:val="22"/>
          <w:lang w:val="es-CO"/>
        </w:rPr>
        <w:t>el parecer del recurrente por estimarl</w:t>
      </w:r>
      <w:r w:rsidR="006969B5">
        <w:rPr>
          <w:rFonts w:ascii="Georgia" w:hAnsi="Georgia" w:cs="Tahoma"/>
          <w:sz w:val="24"/>
          <w:szCs w:val="22"/>
          <w:lang w:val="es-CO"/>
        </w:rPr>
        <w:t>o</w:t>
      </w:r>
      <w:r>
        <w:rPr>
          <w:rFonts w:ascii="Georgia" w:hAnsi="Georgia" w:cs="Tahoma"/>
          <w:sz w:val="24"/>
          <w:szCs w:val="22"/>
          <w:lang w:val="es-CO"/>
        </w:rPr>
        <w:t xml:space="preserve"> ajustad</w:t>
      </w:r>
      <w:r w:rsidR="006969B5">
        <w:rPr>
          <w:rFonts w:ascii="Georgia" w:hAnsi="Georgia" w:cs="Tahoma"/>
          <w:sz w:val="24"/>
          <w:szCs w:val="22"/>
          <w:lang w:val="es-CO"/>
        </w:rPr>
        <w:t>o</w:t>
      </w:r>
      <w:r>
        <w:rPr>
          <w:rFonts w:ascii="Georgia" w:hAnsi="Georgia" w:cs="Tahoma"/>
          <w:sz w:val="24"/>
          <w:szCs w:val="22"/>
          <w:lang w:val="es-CO"/>
        </w:rPr>
        <w:t xml:space="preserve"> a las prescripciones normativas de</w:t>
      </w:r>
      <w:r w:rsidR="00D37811">
        <w:rPr>
          <w:rFonts w:ascii="Georgia" w:hAnsi="Georgia" w:cs="Tahoma"/>
          <w:sz w:val="24"/>
          <w:szCs w:val="22"/>
          <w:lang w:val="es-CO"/>
        </w:rPr>
        <w:t xml:space="preserve"> nuestro régimen adjetivo civil, </w:t>
      </w:r>
      <w:r w:rsidR="005774FE">
        <w:rPr>
          <w:rFonts w:ascii="Georgia" w:hAnsi="Georgia" w:cs="Tahoma"/>
          <w:sz w:val="24"/>
          <w:szCs w:val="22"/>
          <w:lang w:val="es-CO"/>
        </w:rPr>
        <w:t>empero</w:t>
      </w:r>
      <w:r w:rsidR="00D37811">
        <w:rPr>
          <w:rFonts w:ascii="Georgia" w:hAnsi="Georgia" w:cs="Tahoma"/>
          <w:sz w:val="24"/>
          <w:szCs w:val="22"/>
          <w:lang w:val="es-CO"/>
        </w:rPr>
        <w:t>,</w:t>
      </w:r>
      <w:r w:rsidR="00D37811" w:rsidRPr="00D37811">
        <w:rPr>
          <w:rFonts w:ascii="Georgia" w:hAnsi="Georgia" w:cs="Tahoma"/>
          <w:sz w:val="24"/>
          <w:szCs w:val="22"/>
          <w:lang w:val="es-CO"/>
        </w:rPr>
        <w:t xml:space="preserve"> </w:t>
      </w:r>
      <w:r w:rsidR="00D37811">
        <w:rPr>
          <w:rFonts w:ascii="Georgia" w:hAnsi="Georgia" w:cs="Tahoma"/>
          <w:sz w:val="24"/>
          <w:szCs w:val="22"/>
          <w:lang w:val="es-CO"/>
        </w:rPr>
        <w:t xml:space="preserve">de entrada, se precisa advertir que su fundabilidad es solo respecto </w:t>
      </w:r>
      <w:r w:rsidR="001564AD">
        <w:rPr>
          <w:rFonts w:ascii="Georgia" w:hAnsi="Georgia" w:cs="Tahoma"/>
          <w:sz w:val="24"/>
          <w:szCs w:val="22"/>
          <w:lang w:val="es-CO"/>
        </w:rPr>
        <w:t xml:space="preserve">al </w:t>
      </w:r>
      <w:r w:rsidR="00D37811">
        <w:rPr>
          <w:rFonts w:ascii="Georgia" w:hAnsi="Georgia" w:cs="Tahoma"/>
          <w:sz w:val="24"/>
          <w:szCs w:val="22"/>
          <w:lang w:val="es-CO"/>
        </w:rPr>
        <w:t xml:space="preserve">acápite </w:t>
      </w:r>
      <w:r w:rsidR="001564AD">
        <w:rPr>
          <w:rFonts w:ascii="Georgia" w:hAnsi="Georgia" w:cs="Tahoma"/>
          <w:sz w:val="24"/>
          <w:szCs w:val="22"/>
          <w:lang w:val="es-CO"/>
        </w:rPr>
        <w:t xml:space="preserve">que decidió sobre la nulidad </w:t>
      </w:r>
      <w:r w:rsidR="001564AD" w:rsidRPr="00D37811">
        <w:rPr>
          <w:rFonts w:ascii="Georgia" w:hAnsi="Georgia" w:cs="Arial"/>
          <w:sz w:val="24"/>
          <w:lang w:val="es-CO"/>
        </w:rPr>
        <w:t>propuesta</w:t>
      </w:r>
      <w:r w:rsidR="001564AD">
        <w:rPr>
          <w:rFonts w:ascii="Georgia" w:hAnsi="Georgia" w:cs="Tahoma"/>
          <w:sz w:val="24"/>
          <w:szCs w:val="22"/>
          <w:lang w:val="es-CO"/>
        </w:rPr>
        <w:t xml:space="preserve"> el ejecutado</w:t>
      </w:r>
      <w:r w:rsidR="00D37811">
        <w:rPr>
          <w:rFonts w:ascii="Georgia" w:hAnsi="Georgia" w:cs="Tahoma"/>
          <w:sz w:val="24"/>
          <w:szCs w:val="22"/>
          <w:lang w:val="es-CO"/>
        </w:rPr>
        <w:t>, pues es evidente de acuerdo con la ilustración que se ha hecho</w:t>
      </w:r>
      <w:r w:rsidR="001564AD">
        <w:rPr>
          <w:rFonts w:ascii="Georgia" w:hAnsi="Georgia" w:cs="Tahoma"/>
          <w:sz w:val="24"/>
          <w:szCs w:val="22"/>
          <w:lang w:val="es-CO"/>
        </w:rPr>
        <w:t>,</w:t>
      </w:r>
      <w:r w:rsidR="00D37811">
        <w:rPr>
          <w:rFonts w:ascii="Georgia" w:hAnsi="Georgia" w:cs="Tahoma"/>
          <w:sz w:val="24"/>
          <w:szCs w:val="22"/>
          <w:lang w:val="es-CO"/>
        </w:rPr>
        <w:t xml:space="preserve"> que en </w:t>
      </w:r>
      <w:r w:rsidR="001564AD">
        <w:rPr>
          <w:rFonts w:ascii="Georgia" w:hAnsi="Georgia" w:cs="Tahoma"/>
          <w:sz w:val="24"/>
          <w:szCs w:val="22"/>
          <w:lang w:val="es-CO"/>
        </w:rPr>
        <w:t>ese</w:t>
      </w:r>
      <w:r w:rsidR="00D37811">
        <w:rPr>
          <w:rFonts w:ascii="Georgia" w:hAnsi="Georgia" w:cs="Tahoma"/>
          <w:sz w:val="24"/>
          <w:szCs w:val="22"/>
          <w:lang w:val="es-CO"/>
        </w:rPr>
        <w:t xml:space="preserve"> mismo auto se resolv</w:t>
      </w:r>
      <w:r w:rsidR="001564AD">
        <w:rPr>
          <w:rFonts w:ascii="Georgia" w:hAnsi="Georgia" w:cs="Tahoma"/>
          <w:sz w:val="24"/>
          <w:szCs w:val="22"/>
          <w:lang w:val="es-CO"/>
        </w:rPr>
        <w:t xml:space="preserve">ió respecto al </w:t>
      </w:r>
      <w:r w:rsidR="001564AD" w:rsidRPr="00D37811">
        <w:rPr>
          <w:rFonts w:ascii="Georgia" w:hAnsi="Georgia" w:cs="Arial"/>
          <w:sz w:val="24"/>
          <w:lang w:val="es-CO"/>
        </w:rPr>
        <w:t>benep</w:t>
      </w:r>
      <w:r w:rsidR="001564AD">
        <w:rPr>
          <w:rFonts w:ascii="Georgia" w:hAnsi="Georgia" w:cs="Arial"/>
          <w:sz w:val="24"/>
          <w:lang w:val="es-CO"/>
        </w:rPr>
        <w:t>lácito de la almoneda, pero este aspecto es ajeno a la apelación planteada</w:t>
      </w:r>
      <w:r w:rsidR="00D37811">
        <w:rPr>
          <w:rFonts w:ascii="Georgia" w:hAnsi="Georgia" w:cs="Tahoma"/>
          <w:sz w:val="24"/>
          <w:szCs w:val="22"/>
          <w:lang w:val="es-CO"/>
        </w:rPr>
        <w:t xml:space="preserve">. </w:t>
      </w:r>
    </w:p>
    <w:p w:rsidR="005774FE" w:rsidRDefault="005774FE" w:rsidP="00CA04A7">
      <w:pPr>
        <w:spacing w:line="276" w:lineRule="auto"/>
        <w:jc w:val="both"/>
        <w:rPr>
          <w:rFonts w:ascii="Georgia" w:hAnsi="Georgia" w:cs="Tahoma"/>
          <w:sz w:val="24"/>
          <w:szCs w:val="22"/>
          <w:lang w:val="es-CO"/>
        </w:rPr>
      </w:pPr>
    </w:p>
    <w:p w:rsidR="001564AD" w:rsidRPr="00514355" w:rsidRDefault="00307A58" w:rsidP="00CA04A7">
      <w:pPr>
        <w:spacing w:line="276" w:lineRule="auto"/>
        <w:jc w:val="both"/>
        <w:rPr>
          <w:rFonts w:ascii="Georgia" w:hAnsi="Georgia"/>
          <w:lang w:val="es-CO"/>
        </w:rPr>
      </w:pPr>
      <w:r w:rsidRPr="00514355">
        <w:rPr>
          <w:rFonts w:ascii="Georgia" w:hAnsi="Georgia" w:cs="Tahoma"/>
          <w:sz w:val="24"/>
          <w:szCs w:val="22"/>
          <w:lang w:val="es-CO"/>
        </w:rPr>
        <w:t xml:space="preserve">Estatuye </w:t>
      </w:r>
      <w:r w:rsidR="001564AD" w:rsidRPr="00514355">
        <w:rPr>
          <w:rFonts w:ascii="Georgia" w:hAnsi="Georgia" w:cs="Tahoma"/>
          <w:sz w:val="24"/>
          <w:szCs w:val="22"/>
          <w:lang w:val="es-CO"/>
        </w:rPr>
        <w:t xml:space="preserve">el </w:t>
      </w:r>
      <w:r w:rsidR="001564AD" w:rsidRPr="00514355">
        <w:rPr>
          <w:rFonts w:ascii="Georgia" w:hAnsi="Georgia" w:cs="Arial"/>
          <w:sz w:val="24"/>
          <w:lang w:val="es-CO"/>
        </w:rPr>
        <w:t xml:space="preserve">artículo  321-6º, CGP que es apelable el auto que </w:t>
      </w:r>
      <w:r w:rsidR="001564AD" w:rsidRPr="00514355">
        <w:rPr>
          <w:rFonts w:ascii="Georgia" w:hAnsi="Georgia" w:cs="Tahoma"/>
          <w:sz w:val="22"/>
          <w:szCs w:val="22"/>
          <w:lang w:val="es-CO"/>
        </w:rPr>
        <w:t xml:space="preserve">“(…) </w:t>
      </w:r>
      <w:r w:rsidR="001564AD" w:rsidRPr="00C26FC1">
        <w:rPr>
          <w:rFonts w:ascii="Georgia" w:hAnsi="Georgia" w:cs="Tahoma"/>
          <w:i/>
          <w:sz w:val="22"/>
          <w:szCs w:val="22"/>
          <w:u w:val="single"/>
          <w:lang w:val="es-CO"/>
        </w:rPr>
        <w:t>niegue el trámite de una nulidad procesal</w:t>
      </w:r>
      <w:r w:rsidR="001564AD" w:rsidRPr="00514355">
        <w:rPr>
          <w:rFonts w:ascii="Georgia" w:hAnsi="Georgia" w:cs="Tahoma"/>
          <w:i/>
          <w:sz w:val="22"/>
          <w:szCs w:val="22"/>
          <w:lang w:val="es-CO"/>
        </w:rPr>
        <w:t xml:space="preserve"> y el que la </w:t>
      </w:r>
      <w:r w:rsidR="001564AD" w:rsidRPr="00C26FC1">
        <w:rPr>
          <w:rFonts w:ascii="Georgia" w:hAnsi="Georgia" w:cs="Tahoma"/>
          <w:i/>
          <w:sz w:val="22"/>
          <w:szCs w:val="22"/>
          <w:lang w:val="es-CO"/>
        </w:rPr>
        <w:t>resuelva</w:t>
      </w:r>
      <w:r w:rsidR="001564AD" w:rsidRPr="00514355">
        <w:rPr>
          <w:rFonts w:ascii="Georgia" w:hAnsi="Georgia" w:cs="Tahoma"/>
          <w:i/>
          <w:sz w:val="22"/>
          <w:szCs w:val="22"/>
          <w:lang w:val="es-CO"/>
        </w:rPr>
        <w:t xml:space="preserve"> (…)” </w:t>
      </w:r>
      <w:r w:rsidR="001564AD" w:rsidRPr="00514355">
        <w:rPr>
          <w:rFonts w:ascii="Georgia" w:hAnsi="Georgia" w:cs="Tahoma"/>
          <w:sz w:val="22"/>
          <w:szCs w:val="22"/>
          <w:lang w:val="es-CO"/>
        </w:rPr>
        <w:t>(</w:t>
      </w:r>
      <w:proofErr w:type="spellStart"/>
      <w:r w:rsidR="001564AD" w:rsidRPr="00514355">
        <w:rPr>
          <w:rFonts w:ascii="Georgia" w:hAnsi="Georgia" w:cs="Tahoma"/>
          <w:sz w:val="22"/>
          <w:szCs w:val="22"/>
          <w:lang w:val="es-CO"/>
        </w:rPr>
        <w:t>Sublínea</w:t>
      </w:r>
      <w:proofErr w:type="spellEnd"/>
      <w:r w:rsidR="001564AD" w:rsidRPr="00514355">
        <w:rPr>
          <w:rFonts w:ascii="Georgia" w:hAnsi="Georgia" w:cs="Tahoma"/>
          <w:sz w:val="22"/>
          <w:szCs w:val="22"/>
          <w:lang w:val="es-CO"/>
        </w:rPr>
        <w:t xml:space="preserve"> fuera de texto)</w:t>
      </w:r>
      <w:r w:rsidR="001564AD" w:rsidRPr="00514355">
        <w:rPr>
          <w:rFonts w:ascii="Georgia" w:hAnsi="Georgia" w:cs="Tahoma"/>
          <w:i/>
          <w:sz w:val="22"/>
          <w:szCs w:val="22"/>
          <w:lang w:val="es-CO"/>
        </w:rPr>
        <w:t xml:space="preserve">. </w:t>
      </w:r>
      <w:r w:rsidR="001564AD" w:rsidRPr="00514355">
        <w:rPr>
          <w:rFonts w:ascii="Georgia" w:hAnsi="Georgia" w:cs="Tahoma"/>
          <w:sz w:val="24"/>
          <w:szCs w:val="22"/>
          <w:lang w:val="es-CO"/>
        </w:rPr>
        <w:t>Nótese que ese tenor literal, abre el panorama para que cualquiera que sea el sentido de la decisión</w:t>
      </w:r>
      <w:r w:rsidR="001564AD" w:rsidRPr="00514355">
        <w:rPr>
          <w:rFonts w:ascii="Georgia" w:hAnsi="Georgia" w:cs="Tahoma"/>
          <w:szCs w:val="22"/>
          <w:lang w:val="es-CO"/>
        </w:rPr>
        <w:t xml:space="preserve">, </w:t>
      </w:r>
      <w:r w:rsidR="001564AD" w:rsidRPr="00514355">
        <w:rPr>
          <w:rFonts w:ascii="Georgia" w:hAnsi="Georgia" w:cs="Tahoma"/>
          <w:sz w:val="24"/>
          <w:szCs w:val="22"/>
          <w:lang w:val="es-CO"/>
        </w:rPr>
        <w:t>indistintamente, de su fundabilidad; al haberse aprestado el juez a resolverla, automáticamente se hace recurrible. Según el artículo 27, CC</w:t>
      </w:r>
      <w:r w:rsidR="001564AD" w:rsidRPr="00514355">
        <w:rPr>
          <w:rFonts w:ascii="Georgia" w:hAnsi="Georgia" w:cs="Tahoma"/>
          <w:szCs w:val="22"/>
          <w:lang w:val="es-CO"/>
        </w:rPr>
        <w:t xml:space="preserve"> </w:t>
      </w:r>
      <w:r w:rsidR="001564AD" w:rsidRPr="00514355">
        <w:rPr>
          <w:rFonts w:ascii="Georgia" w:hAnsi="Georgia" w:cs="Tahoma"/>
          <w:i/>
          <w:sz w:val="22"/>
          <w:szCs w:val="22"/>
          <w:lang w:val="es-CO"/>
        </w:rPr>
        <w:t xml:space="preserve">“(…) </w:t>
      </w:r>
      <w:r w:rsidR="001564AD" w:rsidRPr="00514355">
        <w:rPr>
          <w:rFonts w:ascii="Georgia" w:hAnsi="Georgia"/>
          <w:i/>
          <w:sz w:val="22"/>
          <w:lang w:val="es-CO"/>
        </w:rPr>
        <w:t>Cuando el sentido de la ley sea claro, no se desatenderá su tenor literal a pretexto de consultar su espíritu. (…)”</w:t>
      </w:r>
      <w:r w:rsidR="001564AD" w:rsidRPr="00514355">
        <w:rPr>
          <w:rFonts w:ascii="Georgia" w:hAnsi="Georgia"/>
          <w:lang w:val="es-CO"/>
        </w:rPr>
        <w:t>.</w:t>
      </w:r>
    </w:p>
    <w:p w:rsidR="001564AD" w:rsidRPr="00514355" w:rsidRDefault="001564AD" w:rsidP="00CA04A7">
      <w:pPr>
        <w:spacing w:line="276" w:lineRule="auto"/>
        <w:jc w:val="both"/>
        <w:rPr>
          <w:rFonts w:ascii="Georgia" w:hAnsi="Georgia"/>
          <w:sz w:val="22"/>
          <w:lang w:val="es-CO"/>
        </w:rPr>
      </w:pPr>
    </w:p>
    <w:p w:rsidR="001564AD" w:rsidRPr="00514355" w:rsidRDefault="001564AD" w:rsidP="00CA04A7">
      <w:pPr>
        <w:spacing w:line="276" w:lineRule="auto"/>
        <w:jc w:val="both"/>
        <w:rPr>
          <w:rFonts w:ascii="Georgia" w:hAnsi="Georgia" w:cs="Tahoma"/>
          <w:sz w:val="24"/>
          <w:szCs w:val="24"/>
          <w:lang w:val="es-CO"/>
        </w:rPr>
      </w:pPr>
      <w:r w:rsidRPr="00514355">
        <w:rPr>
          <w:rFonts w:ascii="Georgia" w:hAnsi="Georgia" w:cs="Tahoma"/>
          <w:sz w:val="24"/>
          <w:szCs w:val="24"/>
          <w:lang w:val="es-CO"/>
        </w:rPr>
        <w:t>De ese criterio es esta Sala U</w:t>
      </w:r>
      <w:r w:rsidR="00514355" w:rsidRPr="00514355">
        <w:rPr>
          <w:rFonts w:ascii="Georgia" w:hAnsi="Georgia" w:cs="Tahoma"/>
          <w:sz w:val="24"/>
          <w:szCs w:val="24"/>
          <w:lang w:val="es-CO"/>
        </w:rPr>
        <w:t xml:space="preserve">nitaria y otra de </w:t>
      </w:r>
      <w:r w:rsidR="00514355" w:rsidRPr="00514355">
        <w:rPr>
          <w:rFonts w:ascii="Georgia" w:hAnsi="Georgia"/>
          <w:sz w:val="24"/>
          <w:szCs w:val="24"/>
          <w:lang w:val="es-CO"/>
        </w:rPr>
        <w:t>esta Corporación</w:t>
      </w:r>
      <w:r w:rsidR="00514355" w:rsidRPr="00514355">
        <w:rPr>
          <w:rStyle w:val="Refdenotaalpie"/>
          <w:rFonts w:ascii="Georgia" w:hAnsi="Georgia"/>
          <w:sz w:val="24"/>
          <w:szCs w:val="24"/>
          <w:lang w:val="es-CO"/>
        </w:rPr>
        <w:footnoteReference w:id="9"/>
      </w:r>
      <w:r w:rsidR="00514355" w:rsidRPr="00514355">
        <w:rPr>
          <w:rFonts w:ascii="Georgia" w:hAnsi="Georgia" w:cs="Tahoma"/>
          <w:sz w:val="24"/>
          <w:szCs w:val="24"/>
          <w:lang w:val="es-CO"/>
        </w:rPr>
        <w:t xml:space="preserve">, quienes </w:t>
      </w:r>
      <w:r w:rsidRPr="00514355">
        <w:rPr>
          <w:rFonts w:ascii="Georgia" w:hAnsi="Georgia" w:cs="Tahoma"/>
          <w:sz w:val="24"/>
          <w:szCs w:val="24"/>
          <w:lang w:val="es-CO"/>
        </w:rPr>
        <w:t xml:space="preserve">han proveído de fondo, en similares impugnaciones formuladas contra autos que rechazaron de plano o negaron unas invalidaciones. </w:t>
      </w:r>
      <w:r w:rsidR="00514355" w:rsidRPr="00514355">
        <w:rPr>
          <w:rFonts w:ascii="Georgia" w:hAnsi="Georgia" w:cs="Tahoma"/>
          <w:sz w:val="24"/>
          <w:szCs w:val="24"/>
          <w:lang w:val="es-CO"/>
        </w:rPr>
        <w:t>Criterio que, también, se acogió recientemente en Sala Dual compuesta por ambos Magistrados</w:t>
      </w:r>
      <w:r w:rsidR="00514355" w:rsidRPr="00514355">
        <w:rPr>
          <w:rStyle w:val="Refdenotaalpie"/>
          <w:rFonts w:ascii="Georgia" w:hAnsi="Georgia"/>
          <w:sz w:val="24"/>
          <w:szCs w:val="24"/>
          <w:lang w:val="es-CO"/>
        </w:rPr>
        <w:footnoteReference w:id="10"/>
      </w:r>
      <w:r w:rsidR="00514355" w:rsidRPr="00514355">
        <w:rPr>
          <w:rFonts w:ascii="Georgia" w:hAnsi="Georgia" w:cs="Tahoma"/>
          <w:sz w:val="24"/>
          <w:szCs w:val="24"/>
          <w:lang w:val="es-CO"/>
        </w:rPr>
        <w:t>.</w:t>
      </w:r>
    </w:p>
    <w:p w:rsidR="00514355" w:rsidRPr="00514355" w:rsidRDefault="00514355" w:rsidP="00CA04A7">
      <w:pPr>
        <w:spacing w:line="276" w:lineRule="auto"/>
        <w:jc w:val="both"/>
        <w:rPr>
          <w:rFonts w:ascii="Georgia" w:hAnsi="Georgia" w:cs="Arial"/>
          <w:sz w:val="22"/>
          <w:lang w:val="es-CO"/>
        </w:rPr>
      </w:pPr>
    </w:p>
    <w:p w:rsidR="00307A58" w:rsidRDefault="001564AD" w:rsidP="00CA04A7">
      <w:pPr>
        <w:pStyle w:val="Textoindependiente"/>
        <w:spacing w:line="276" w:lineRule="auto"/>
        <w:rPr>
          <w:rFonts w:ascii="Georgia" w:hAnsi="Georgia" w:cs="Arial"/>
        </w:rPr>
      </w:pPr>
      <w:r w:rsidRPr="00242B0F">
        <w:rPr>
          <w:rFonts w:ascii="Georgia" w:hAnsi="Georgia" w:cs="Arial"/>
          <w:lang w:val="es-CO"/>
        </w:rPr>
        <w:t xml:space="preserve">En ese orden de ideas, </w:t>
      </w:r>
      <w:r w:rsidR="00242B0F" w:rsidRPr="00242B0F">
        <w:rPr>
          <w:rFonts w:ascii="Georgia" w:hAnsi="Georgia" w:cs="Arial"/>
          <w:lang w:val="es-CO"/>
        </w:rPr>
        <w:t xml:space="preserve">debió concederse la alzada, </w:t>
      </w:r>
      <w:r w:rsidR="00242B0F">
        <w:rPr>
          <w:rFonts w:ascii="Georgia" w:hAnsi="Georgia" w:cs="Arial"/>
          <w:szCs w:val="22"/>
          <w:lang w:val="es-CO"/>
        </w:rPr>
        <w:t xml:space="preserve">en lo relativo a no dar trámite a la nulidad radicada por el ejecutado. </w:t>
      </w:r>
      <w:r w:rsidR="00242B0F" w:rsidRPr="00242B0F">
        <w:rPr>
          <w:rFonts w:ascii="Georgia" w:hAnsi="Georgia" w:cs="Arial"/>
        </w:rPr>
        <w:t xml:space="preserve">En ese entendido, como las copias que ya se </w:t>
      </w:r>
      <w:r w:rsidR="00242B0F" w:rsidRPr="00242B0F">
        <w:rPr>
          <w:rFonts w:ascii="Georgia" w:hAnsi="Georgia" w:cs="Arial"/>
        </w:rPr>
        <w:lastRenderedPageBreak/>
        <w:t>encuentran en la Sala se advierten suficientes para tramitar y resolver la apelación que se otorgará, no será del caso pedirle al inferior, en la comunicación en la que se le informe de esta decisión</w:t>
      </w:r>
      <w:r w:rsidR="00242B0F">
        <w:rPr>
          <w:rFonts w:ascii="Georgia" w:hAnsi="Georgia" w:cs="Arial"/>
        </w:rPr>
        <w:t>, se le informará lo pertinente</w:t>
      </w:r>
      <w:r w:rsidR="00242B0F" w:rsidRPr="00242B0F">
        <w:rPr>
          <w:rFonts w:ascii="Georgia" w:hAnsi="Georgia" w:cs="Arial"/>
        </w:rPr>
        <w:t>.</w:t>
      </w:r>
    </w:p>
    <w:p w:rsidR="00307A58" w:rsidRDefault="00307A58" w:rsidP="00CA04A7">
      <w:pPr>
        <w:pStyle w:val="Textoindependiente"/>
        <w:spacing w:line="276" w:lineRule="auto"/>
        <w:rPr>
          <w:rFonts w:ascii="Georgia" w:hAnsi="Georgia" w:cs="Arial"/>
        </w:rPr>
      </w:pPr>
    </w:p>
    <w:p w:rsidR="007B5406" w:rsidRDefault="007B5406" w:rsidP="00CA04A7">
      <w:pPr>
        <w:pStyle w:val="Textoindependiente"/>
        <w:spacing w:line="276" w:lineRule="auto"/>
        <w:rPr>
          <w:rFonts w:ascii="Georgia" w:hAnsi="Georgia" w:cs="Arial"/>
          <w:lang w:val="es-CO"/>
        </w:rPr>
      </w:pPr>
      <w:r>
        <w:rPr>
          <w:rFonts w:ascii="Georgia" w:hAnsi="Georgia" w:cs="Arial"/>
          <w:lang w:val="es-CO"/>
        </w:rPr>
        <w:t>Importante re</w:t>
      </w:r>
      <w:r w:rsidR="00242B0F">
        <w:rPr>
          <w:rFonts w:ascii="Georgia" w:hAnsi="Georgia" w:cs="Arial"/>
          <w:lang w:val="es-CO"/>
        </w:rPr>
        <w:t xml:space="preserve">iterar </w:t>
      </w:r>
      <w:r>
        <w:rPr>
          <w:rFonts w:ascii="Georgia" w:hAnsi="Georgia" w:cs="Arial"/>
          <w:lang w:val="es-CO"/>
        </w:rPr>
        <w:t xml:space="preserve">con énfasis que el análisis de la procedencia de la apelación, en manera alguna comporta </w:t>
      </w:r>
      <w:r w:rsidR="00B54AA6">
        <w:rPr>
          <w:rFonts w:ascii="Georgia" w:hAnsi="Georgia" w:cs="Arial"/>
          <w:lang w:val="es-CO"/>
        </w:rPr>
        <w:t>una resolución que admita, positivamente, los planteamientos del interesado</w:t>
      </w:r>
      <w:r>
        <w:rPr>
          <w:rFonts w:ascii="Georgia" w:hAnsi="Georgia" w:cs="Arial"/>
          <w:lang w:val="es-CO"/>
        </w:rPr>
        <w:t xml:space="preserve">, aquí el tema se redujo, única y exclusivamente, a señalar que es pasible de alzada. </w:t>
      </w:r>
    </w:p>
    <w:p w:rsidR="00DC3101" w:rsidRPr="00DC3101" w:rsidRDefault="00DC3101" w:rsidP="00CA04A7">
      <w:pPr>
        <w:spacing w:line="276" w:lineRule="auto"/>
        <w:jc w:val="both"/>
        <w:rPr>
          <w:rFonts w:ascii="Georgia" w:hAnsi="Georgia" w:cs="Arial"/>
          <w:sz w:val="24"/>
          <w:szCs w:val="24"/>
          <w:lang w:val="es-CO"/>
        </w:rPr>
      </w:pPr>
    </w:p>
    <w:p w:rsidR="000A2B67" w:rsidRPr="00937D73" w:rsidRDefault="009265D4" w:rsidP="00CA04A7">
      <w:pPr>
        <w:pStyle w:val="Prrafodelista"/>
        <w:numPr>
          <w:ilvl w:val="0"/>
          <w:numId w:val="1"/>
        </w:numPr>
        <w:spacing w:line="276" w:lineRule="auto"/>
        <w:jc w:val="both"/>
        <w:rPr>
          <w:rFonts w:ascii="Georgia" w:hAnsi="Georgia" w:cs="Arial"/>
          <w:sz w:val="24"/>
          <w:szCs w:val="24"/>
          <w:lang w:val="es-CO"/>
        </w:rPr>
      </w:pPr>
      <w:r w:rsidRPr="00937D73">
        <w:rPr>
          <w:rFonts w:ascii="Georgia" w:hAnsi="Georgia" w:cs="Arial"/>
          <w:sz w:val="24"/>
          <w:szCs w:val="24"/>
          <w:lang w:val="es-CO"/>
        </w:rPr>
        <w:t>LA</w:t>
      </w:r>
      <w:r w:rsidR="0055493E">
        <w:rPr>
          <w:rFonts w:ascii="Georgia" w:hAnsi="Georgia" w:cs="Arial"/>
          <w:sz w:val="24"/>
          <w:szCs w:val="24"/>
          <w:lang w:val="es-CO"/>
        </w:rPr>
        <w:t xml:space="preserve"> CONCLUSIÓN</w:t>
      </w:r>
    </w:p>
    <w:p w:rsidR="000D34C9" w:rsidRPr="00937D73" w:rsidRDefault="000D34C9" w:rsidP="00CA04A7">
      <w:pPr>
        <w:spacing w:line="276" w:lineRule="auto"/>
        <w:jc w:val="both"/>
        <w:rPr>
          <w:rFonts w:ascii="Georgia" w:hAnsi="Georgia" w:cs="Arial"/>
          <w:sz w:val="24"/>
          <w:szCs w:val="24"/>
          <w:lang w:val="es-CO"/>
        </w:rPr>
      </w:pPr>
    </w:p>
    <w:p w:rsidR="000D4649" w:rsidRPr="00937D73" w:rsidRDefault="0055493E" w:rsidP="00CA04A7">
      <w:pPr>
        <w:spacing w:line="276" w:lineRule="auto"/>
        <w:jc w:val="both"/>
        <w:rPr>
          <w:rFonts w:ascii="Georgia" w:hAnsi="Georgia" w:cs="Arial"/>
          <w:sz w:val="24"/>
          <w:szCs w:val="24"/>
          <w:lang w:val="es-CO"/>
        </w:rPr>
      </w:pPr>
      <w:r>
        <w:rPr>
          <w:rFonts w:ascii="Georgia" w:hAnsi="Georgia" w:cs="Arial"/>
          <w:sz w:val="24"/>
          <w:szCs w:val="24"/>
          <w:lang w:val="es-CO"/>
        </w:rPr>
        <w:t>S</w:t>
      </w:r>
      <w:r w:rsidR="000D4649" w:rsidRPr="00937D73">
        <w:rPr>
          <w:rFonts w:ascii="Georgia" w:hAnsi="Georgia" w:cs="Arial"/>
          <w:sz w:val="24"/>
          <w:szCs w:val="24"/>
          <w:lang w:val="es-CO"/>
        </w:rPr>
        <w:t xml:space="preserve">e declarará que estuvo </w:t>
      </w:r>
      <w:r>
        <w:rPr>
          <w:rFonts w:ascii="Georgia" w:hAnsi="Georgia" w:cs="Arial"/>
          <w:sz w:val="24"/>
          <w:szCs w:val="24"/>
          <w:lang w:val="es-CO"/>
        </w:rPr>
        <w:t xml:space="preserve">mal </w:t>
      </w:r>
      <w:r w:rsidR="000D4649" w:rsidRPr="00937D73">
        <w:rPr>
          <w:rFonts w:ascii="Georgia" w:hAnsi="Georgia" w:cs="Arial"/>
          <w:sz w:val="24"/>
          <w:szCs w:val="24"/>
          <w:lang w:val="es-CO"/>
        </w:rPr>
        <w:t xml:space="preserve">denegado el recurso de apelación </w:t>
      </w:r>
      <w:r w:rsidR="00D60C17" w:rsidRPr="00937D73">
        <w:rPr>
          <w:rFonts w:ascii="Georgia" w:hAnsi="Georgia" w:cs="Arial"/>
          <w:sz w:val="24"/>
          <w:szCs w:val="24"/>
          <w:lang w:val="es-CO"/>
        </w:rPr>
        <w:t xml:space="preserve">contra el auto que </w:t>
      </w:r>
      <w:r w:rsidR="000E00E8">
        <w:rPr>
          <w:rFonts w:ascii="Georgia" w:hAnsi="Georgia" w:cs="Arial"/>
          <w:sz w:val="24"/>
          <w:szCs w:val="24"/>
          <w:lang w:val="es-CO"/>
        </w:rPr>
        <w:t>resolvió no dar trámite a la nulidad propuesta por el ejecutado</w:t>
      </w:r>
      <w:r w:rsidR="003A1832" w:rsidRPr="00937D73">
        <w:rPr>
          <w:rFonts w:ascii="Georgia" w:hAnsi="Georgia" w:cs="Arial"/>
          <w:sz w:val="24"/>
          <w:szCs w:val="24"/>
          <w:lang w:val="es-CO"/>
        </w:rPr>
        <w:t>.</w:t>
      </w:r>
      <w:r w:rsidR="00720C39">
        <w:rPr>
          <w:rFonts w:ascii="Georgia" w:hAnsi="Georgia" w:cs="Arial"/>
          <w:sz w:val="24"/>
          <w:szCs w:val="24"/>
          <w:lang w:val="es-CO"/>
        </w:rPr>
        <w:t xml:space="preserve"> Se dispondrá la concesión del recurso en el efecto </w:t>
      </w:r>
      <w:r w:rsidR="00DD17BF">
        <w:rPr>
          <w:rFonts w:ascii="Georgia" w:hAnsi="Georgia" w:cs="Arial"/>
          <w:sz w:val="24"/>
          <w:szCs w:val="24"/>
          <w:lang w:val="es-CO"/>
        </w:rPr>
        <w:t>devolutivo (</w:t>
      </w:r>
      <w:r w:rsidR="00DD17BF" w:rsidRPr="00DD17BF">
        <w:rPr>
          <w:rFonts w:ascii="Georgia" w:hAnsi="Georgia" w:cs="Arial"/>
          <w:sz w:val="22"/>
          <w:szCs w:val="24"/>
          <w:lang w:val="es-CO"/>
        </w:rPr>
        <w:t>Artículo 323,</w:t>
      </w:r>
      <w:r w:rsidR="0017666B">
        <w:rPr>
          <w:rFonts w:ascii="Georgia" w:hAnsi="Georgia" w:cs="Arial"/>
          <w:sz w:val="22"/>
          <w:szCs w:val="24"/>
          <w:lang w:val="es-CO"/>
        </w:rPr>
        <w:t xml:space="preserve"> </w:t>
      </w:r>
      <w:r w:rsidR="0017666B">
        <w:rPr>
          <w:rFonts w:ascii="Georgia" w:hAnsi="Georgia" w:cs="Arial"/>
          <w:sz w:val="24"/>
          <w:szCs w:val="24"/>
          <w:lang w:val="es-CO"/>
        </w:rPr>
        <w:t>ib.</w:t>
      </w:r>
      <w:r w:rsidR="00DD17BF">
        <w:rPr>
          <w:rFonts w:ascii="Georgia" w:hAnsi="Georgia" w:cs="Arial"/>
          <w:sz w:val="24"/>
          <w:szCs w:val="24"/>
          <w:lang w:val="es-CO"/>
        </w:rPr>
        <w:t>).</w:t>
      </w:r>
    </w:p>
    <w:p w:rsidR="00D60C17" w:rsidRPr="00937D73" w:rsidRDefault="00D60C17" w:rsidP="00CA04A7">
      <w:pPr>
        <w:spacing w:line="276" w:lineRule="auto"/>
        <w:jc w:val="both"/>
        <w:rPr>
          <w:rFonts w:ascii="Georgia" w:hAnsi="Georgia" w:cs="Arial"/>
          <w:sz w:val="24"/>
          <w:szCs w:val="24"/>
          <w:lang w:val="es-CO"/>
        </w:rPr>
      </w:pPr>
    </w:p>
    <w:p w:rsidR="002E0743" w:rsidRPr="00937D73" w:rsidRDefault="002E0743" w:rsidP="00CA04A7">
      <w:pPr>
        <w:tabs>
          <w:tab w:val="left" w:pos="-720"/>
        </w:tabs>
        <w:suppressAutoHyphens/>
        <w:spacing w:line="276" w:lineRule="auto"/>
        <w:jc w:val="both"/>
        <w:rPr>
          <w:rFonts w:ascii="Georgia" w:hAnsi="Georgia" w:cs="Arial"/>
          <w:sz w:val="24"/>
          <w:szCs w:val="24"/>
          <w:lang w:val="es-CO"/>
        </w:rPr>
      </w:pPr>
      <w:r w:rsidRPr="00937D73">
        <w:rPr>
          <w:rFonts w:ascii="Georgia" w:hAnsi="Georgia" w:cs="Arial"/>
          <w:sz w:val="24"/>
          <w:szCs w:val="24"/>
          <w:lang w:val="es-CO"/>
        </w:rPr>
        <w:t xml:space="preserve">En mérito de lo anteriormente expuesto, el </w:t>
      </w:r>
      <w:r w:rsidRPr="00937D73">
        <w:rPr>
          <w:rFonts w:ascii="Georgia" w:hAnsi="Georgia" w:cs="Arial"/>
          <w:smallCaps/>
          <w:sz w:val="24"/>
          <w:szCs w:val="24"/>
          <w:lang w:val="es-CO"/>
        </w:rPr>
        <w:t xml:space="preserve">Tribunal Superior del Distrito Judicial de </w:t>
      </w:r>
      <w:r w:rsidR="00BF00FF" w:rsidRPr="00937D73">
        <w:rPr>
          <w:rFonts w:ascii="Georgia" w:hAnsi="Georgia" w:cs="Arial"/>
          <w:smallCaps/>
          <w:sz w:val="24"/>
          <w:szCs w:val="24"/>
          <w:lang w:val="es-CO"/>
        </w:rPr>
        <w:t>Pereira</w:t>
      </w:r>
      <w:r w:rsidRPr="00937D73">
        <w:rPr>
          <w:rFonts w:ascii="Georgia" w:hAnsi="Georgia" w:cs="Arial"/>
          <w:smallCaps/>
          <w:sz w:val="24"/>
          <w:szCs w:val="24"/>
          <w:lang w:val="es-CO"/>
        </w:rPr>
        <w:t xml:space="preserve">, Sala </w:t>
      </w:r>
      <w:r w:rsidR="00EF746D" w:rsidRPr="00937D73">
        <w:rPr>
          <w:rFonts w:ascii="Georgia" w:hAnsi="Georgia" w:cs="Arial"/>
          <w:smallCaps/>
          <w:sz w:val="24"/>
          <w:szCs w:val="24"/>
          <w:lang w:val="es-CO"/>
        </w:rPr>
        <w:t>Unitaria</w:t>
      </w:r>
      <w:r w:rsidRPr="00937D73">
        <w:rPr>
          <w:rFonts w:ascii="Georgia" w:hAnsi="Georgia" w:cs="Arial"/>
          <w:sz w:val="24"/>
          <w:szCs w:val="24"/>
          <w:lang w:val="es-CO"/>
        </w:rPr>
        <w:t>,</w:t>
      </w:r>
    </w:p>
    <w:p w:rsidR="000E00E8" w:rsidRDefault="000E00E8" w:rsidP="00CA04A7">
      <w:pPr>
        <w:tabs>
          <w:tab w:val="left" w:pos="-720"/>
        </w:tabs>
        <w:suppressAutoHyphens/>
        <w:spacing w:line="276" w:lineRule="auto"/>
        <w:jc w:val="center"/>
        <w:rPr>
          <w:rFonts w:ascii="Georgia" w:hAnsi="Georgia" w:cs="Arial"/>
          <w:smallCaps/>
          <w:sz w:val="24"/>
          <w:szCs w:val="24"/>
          <w:lang w:val="es-CO"/>
        </w:rPr>
      </w:pPr>
    </w:p>
    <w:p w:rsidR="002E0743" w:rsidRPr="00937D73" w:rsidRDefault="002E0743" w:rsidP="00CA04A7">
      <w:pPr>
        <w:tabs>
          <w:tab w:val="left" w:pos="-720"/>
        </w:tabs>
        <w:suppressAutoHyphens/>
        <w:spacing w:line="276" w:lineRule="auto"/>
        <w:jc w:val="center"/>
        <w:rPr>
          <w:rFonts w:ascii="Georgia" w:hAnsi="Georgia" w:cs="Arial"/>
          <w:smallCaps/>
          <w:sz w:val="24"/>
          <w:szCs w:val="24"/>
          <w:lang w:val="es-CO"/>
        </w:rPr>
      </w:pPr>
      <w:r w:rsidRPr="00937D73">
        <w:rPr>
          <w:rFonts w:ascii="Georgia" w:hAnsi="Georgia" w:cs="Arial"/>
          <w:smallCaps/>
          <w:sz w:val="24"/>
          <w:szCs w:val="24"/>
          <w:lang w:val="es-CO"/>
        </w:rPr>
        <w:t xml:space="preserve">R e s u e l v </w:t>
      </w:r>
      <w:r w:rsidR="00450AE6">
        <w:rPr>
          <w:rFonts w:ascii="Georgia" w:hAnsi="Georgia" w:cs="Arial"/>
          <w:smallCaps/>
          <w:sz w:val="24"/>
          <w:szCs w:val="24"/>
          <w:lang w:val="es-CO"/>
        </w:rPr>
        <w:t>e</w:t>
      </w:r>
      <w:r w:rsidR="00C74F72" w:rsidRPr="00937D73">
        <w:rPr>
          <w:rFonts w:ascii="Georgia" w:hAnsi="Georgia" w:cs="Arial"/>
          <w:smallCaps/>
          <w:sz w:val="24"/>
          <w:szCs w:val="24"/>
          <w:lang w:val="es-CO"/>
        </w:rPr>
        <w:t>,</w:t>
      </w:r>
    </w:p>
    <w:p w:rsidR="00EB5668" w:rsidRPr="000E00E8" w:rsidRDefault="00EB5668" w:rsidP="00CA04A7">
      <w:pPr>
        <w:tabs>
          <w:tab w:val="left" w:pos="-720"/>
        </w:tabs>
        <w:suppressAutoHyphens/>
        <w:spacing w:line="276" w:lineRule="auto"/>
        <w:jc w:val="center"/>
        <w:rPr>
          <w:rFonts w:ascii="Georgia" w:hAnsi="Georgia" w:cs="Arial"/>
          <w:smallCaps/>
          <w:szCs w:val="24"/>
          <w:lang w:val="es-CO"/>
        </w:rPr>
      </w:pPr>
    </w:p>
    <w:p w:rsidR="00467596" w:rsidRPr="000E00E8" w:rsidRDefault="0070488E" w:rsidP="00CA04A7">
      <w:pPr>
        <w:pStyle w:val="Prrafodelista"/>
        <w:widowControl w:val="0"/>
        <w:numPr>
          <w:ilvl w:val="0"/>
          <w:numId w:val="2"/>
        </w:numPr>
        <w:spacing w:line="276" w:lineRule="auto"/>
        <w:jc w:val="both"/>
        <w:rPr>
          <w:rFonts w:ascii="Georgia" w:hAnsi="Georgia" w:cs="Arial"/>
          <w:sz w:val="24"/>
          <w:szCs w:val="24"/>
          <w:lang w:val="es-CO"/>
        </w:rPr>
      </w:pPr>
      <w:r w:rsidRPr="000E00E8">
        <w:rPr>
          <w:rFonts w:ascii="Georgia" w:hAnsi="Georgia" w:cs="Arial"/>
          <w:sz w:val="24"/>
          <w:szCs w:val="24"/>
          <w:lang w:val="es-CO"/>
        </w:rPr>
        <w:t xml:space="preserve">DECLARAR </w:t>
      </w:r>
      <w:r w:rsidR="00720C39" w:rsidRPr="000E00E8">
        <w:rPr>
          <w:rFonts w:ascii="Georgia" w:hAnsi="Georgia" w:cs="Arial"/>
          <w:sz w:val="24"/>
          <w:szCs w:val="24"/>
          <w:lang w:val="es-CO"/>
        </w:rPr>
        <w:t xml:space="preserve">mal negada </w:t>
      </w:r>
      <w:r w:rsidRPr="000E00E8">
        <w:rPr>
          <w:rFonts w:ascii="Georgia" w:hAnsi="Georgia" w:cs="Arial"/>
          <w:sz w:val="24"/>
          <w:szCs w:val="24"/>
          <w:lang w:val="es-CO"/>
        </w:rPr>
        <w:t xml:space="preserve">la </w:t>
      </w:r>
      <w:r w:rsidR="00720C39" w:rsidRPr="000E00E8">
        <w:rPr>
          <w:rFonts w:ascii="Georgia" w:hAnsi="Georgia" w:cs="Arial"/>
          <w:sz w:val="24"/>
          <w:szCs w:val="24"/>
          <w:lang w:val="es-CO"/>
        </w:rPr>
        <w:t xml:space="preserve">alzada formulada </w:t>
      </w:r>
      <w:r w:rsidR="00467596" w:rsidRPr="000E00E8">
        <w:rPr>
          <w:rFonts w:ascii="Georgia" w:hAnsi="Georgia" w:cs="Arial"/>
          <w:sz w:val="24"/>
          <w:szCs w:val="24"/>
          <w:lang w:val="es-CO"/>
        </w:rPr>
        <w:t xml:space="preserve">contra la </w:t>
      </w:r>
      <w:r w:rsidR="00720C39" w:rsidRPr="000E00E8">
        <w:rPr>
          <w:rFonts w:ascii="Georgia" w:hAnsi="Georgia" w:cs="Arial"/>
          <w:sz w:val="24"/>
          <w:szCs w:val="24"/>
          <w:lang w:val="es-CO"/>
        </w:rPr>
        <w:t>decisión d</w:t>
      </w:r>
      <w:r w:rsidR="00467596" w:rsidRPr="000E00E8">
        <w:rPr>
          <w:rFonts w:ascii="Georgia" w:hAnsi="Georgia" w:cs="Arial"/>
          <w:sz w:val="24"/>
          <w:szCs w:val="24"/>
          <w:lang w:val="es-CO"/>
        </w:rPr>
        <w:t xml:space="preserve">el día </w:t>
      </w:r>
      <w:r w:rsidR="000E00E8" w:rsidRPr="000E00E8">
        <w:rPr>
          <w:rFonts w:ascii="Georgia" w:hAnsi="Georgia" w:cs="Arial"/>
          <w:sz w:val="24"/>
          <w:szCs w:val="24"/>
          <w:lang w:val="es-CO"/>
        </w:rPr>
        <w:t>30-09</w:t>
      </w:r>
      <w:r w:rsidR="00AA51F0" w:rsidRPr="000E00E8">
        <w:rPr>
          <w:rFonts w:ascii="Georgia" w:hAnsi="Georgia" w:cs="Arial"/>
          <w:sz w:val="24"/>
          <w:szCs w:val="24"/>
          <w:lang w:val="es-CO"/>
        </w:rPr>
        <w:t>-201</w:t>
      </w:r>
      <w:r w:rsidR="00720C39" w:rsidRPr="000E00E8">
        <w:rPr>
          <w:rFonts w:ascii="Georgia" w:hAnsi="Georgia" w:cs="Arial"/>
          <w:sz w:val="24"/>
          <w:szCs w:val="24"/>
          <w:lang w:val="es-CO"/>
        </w:rPr>
        <w:t>9</w:t>
      </w:r>
      <w:r w:rsidR="00B71156" w:rsidRPr="000E00E8">
        <w:rPr>
          <w:rFonts w:ascii="Georgia" w:hAnsi="Georgia" w:cs="Arial"/>
          <w:sz w:val="24"/>
          <w:szCs w:val="24"/>
          <w:lang w:val="es-CO"/>
        </w:rPr>
        <w:t>,</w:t>
      </w:r>
      <w:r w:rsidR="000E00E8" w:rsidRPr="000E00E8">
        <w:rPr>
          <w:rFonts w:ascii="Georgia" w:hAnsi="Georgia" w:cs="Arial"/>
          <w:sz w:val="24"/>
          <w:szCs w:val="24"/>
          <w:lang w:val="es-CO"/>
        </w:rPr>
        <w:t xml:space="preserve"> numeral 9º, emitida por </w:t>
      </w:r>
      <w:r w:rsidR="00720C39" w:rsidRPr="000E00E8">
        <w:rPr>
          <w:rFonts w:ascii="Georgia" w:hAnsi="Georgia" w:cs="Arial"/>
          <w:sz w:val="24"/>
          <w:szCs w:val="24"/>
          <w:lang w:val="es-CO"/>
        </w:rPr>
        <w:t xml:space="preserve">el </w:t>
      </w:r>
      <w:r w:rsidR="00D60C17" w:rsidRPr="000E00E8">
        <w:rPr>
          <w:rFonts w:ascii="Georgia" w:hAnsi="Georgia" w:cs="Arial"/>
          <w:sz w:val="24"/>
          <w:szCs w:val="24"/>
        </w:rPr>
        <w:t xml:space="preserve">Juzgado </w:t>
      </w:r>
      <w:r w:rsidR="000E00E8" w:rsidRPr="000E00E8">
        <w:rPr>
          <w:rFonts w:ascii="Georgia" w:hAnsi="Georgia" w:cs="Arial"/>
          <w:sz w:val="24"/>
          <w:szCs w:val="24"/>
        </w:rPr>
        <w:t>4</w:t>
      </w:r>
      <w:r w:rsidR="00720C39" w:rsidRPr="000E00E8">
        <w:rPr>
          <w:rFonts w:ascii="Georgia" w:hAnsi="Georgia" w:cs="Arial"/>
          <w:sz w:val="24"/>
          <w:szCs w:val="24"/>
        </w:rPr>
        <w:t xml:space="preserve">º </w:t>
      </w:r>
      <w:r w:rsidR="00AA51F0" w:rsidRPr="000E00E8">
        <w:rPr>
          <w:rFonts w:ascii="Georgia" w:hAnsi="Georgia" w:cs="Arial"/>
          <w:sz w:val="24"/>
          <w:szCs w:val="24"/>
        </w:rPr>
        <w:t xml:space="preserve">Civil </w:t>
      </w:r>
      <w:r w:rsidR="00D60C17" w:rsidRPr="000E00E8">
        <w:rPr>
          <w:rFonts w:ascii="Georgia" w:hAnsi="Georgia" w:cs="Arial"/>
          <w:sz w:val="24"/>
          <w:szCs w:val="24"/>
        </w:rPr>
        <w:t xml:space="preserve">del Circuito de </w:t>
      </w:r>
      <w:r w:rsidR="00720C39" w:rsidRPr="000E00E8">
        <w:rPr>
          <w:rFonts w:ascii="Georgia" w:hAnsi="Georgia" w:cs="Arial"/>
          <w:sz w:val="24"/>
          <w:szCs w:val="24"/>
        </w:rPr>
        <w:t>Pereira</w:t>
      </w:r>
      <w:r w:rsidR="007F147C" w:rsidRPr="000E00E8">
        <w:rPr>
          <w:rFonts w:ascii="Georgia" w:hAnsi="Georgia" w:cs="Arial"/>
          <w:sz w:val="24"/>
          <w:szCs w:val="24"/>
        </w:rPr>
        <w:t>, R</w:t>
      </w:r>
      <w:r w:rsidR="00B71156" w:rsidRPr="000E00E8">
        <w:rPr>
          <w:rFonts w:ascii="Georgia" w:hAnsi="Georgia" w:cs="Arial"/>
          <w:sz w:val="24"/>
          <w:szCs w:val="24"/>
          <w:lang w:val="es-CO"/>
        </w:rPr>
        <w:t>.</w:t>
      </w:r>
    </w:p>
    <w:p w:rsidR="00467596" w:rsidRPr="000E00E8" w:rsidRDefault="00467596" w:rsidP="00CA04A7">
      <w:pPr>
        <w:pStyle w:val="Prrafodelista"/>
        <w:spacing w:line="276" w:lineRule="auto"/>
        <w:ind w:left="360"/>
        <w:jc w:val="both"/>
        <w:rPr>
          <w:rFonts w:ascii="Georgia" w:hAnsi="Georgia" w:cs="Arial"/>
          <w:szCs w:val="22"/>
          <w:lang w:val="es-CO"/>
        </w:rPr>
      </w:pPr>
    </w:p>
    <w:p w:rsidR="00720C39" w:rsidRDefault="00720C39" w:rsidP="00CA04A7">
      <w:pPr>
        <w:pStyle w:val="Prrafodelista"/>
        <w:numPr>
          <w:ilvl w:val="0"/>
          <w:numId w:val="2"/>
        </w:numPr>
        <w:spacing w:line="276" w:lineRule="auto"/>
        <w:jc w:val="both"/>
        <w:rPr>
          <w:rFonts w:ascii="Georgia" w:hAnsi="Georgia" w:cs="Arial"/>
          <w:sz w:val="24"/>
          <w:szCs w:val="22"/>
          <w:lang w:val="es-CO"/>
        </w:rPr>
      </w:pPr>
      <w:r w:rsidRPr="000E00E8">
        <w:rPr>
          <w:rFonts w:ascii="Georgia" w:hAnsi="Georgia" w:cs="Arial"/>
          <w:sz w:val="24"/>
          <w:szCs w:val="22"/>
          <w:lang w:val="es-CO"/>
        </w:rPr>
        <w:t xml:space="preserve">CONCEDER, en consecuencia, </w:t>
      </w:r>
      <w:r w:rsidR="00601C97" w:rsidRPr="000E00E8">
        <w:rPr>
          <w:rFonts w:ascii="Georgia" w:hAnsi="Georgia" w:cs="Arial"/>
          <w:sz w:val="24"/>
          <w:szCs w:val="22"/>
          <w:lang w:val="es-CO"/>
        </w:rPr>
        <w:t xml:space="preserve">el recurso de apelación frente a la providencia mencionada, en el efecto </w:t>
      </w:r>
      <w:r w:rsidR="00375110" w:rsidRPr="000E00E8">
        <w:rPr>
          <w:rFonts w:ascii="Georgia" w:hAnsi="Georgia" w:cs="Arial"/>
          <w:sz w:val="24"/>
          <w:szCs w:val="22"/>
          <w:lang w:val="es-CO"/>
        </w:rPr>
        <w:t>devolutivo.</w:t>
      </w:r>
    </w:p>
    <w:p w:rsidR="00C26FC1" w:rsidRPr="00C26FC1" w:rsidRDefault="00C26FC1" w:rsidP="00CA04A7">
      <w:pPr>
        <w:pStyle w:val="Prrafodelista"/>
        <w:spacing w:line="276" w:lineRule="auto"/>
        <w:rPr>
          <w:rFonts w:ascii="Georgia" w:hAnsi="Georgia" w:cs="Arial"/>
          <w:sz w:val="24"/>
          <w:szCs w:val="22"/>
          <w:lang w:val="es-CO"/>
        </w:rPr>
      </w:pPr>
    </w:p>
    <w:p w:rsidR="00891C1B" w:rsidRPr="000E00E8" w:rsidRDefault="00891C1B" w:rsidP="00CA04A7">
      <w:pPr>
        <w:pStyle w:val="Prrafodelista"/>
        <w:numPr>
          <w:ilvl w:val="0"/>
          <w:numId w:val="2"/>
        </w:numPr>
        <w:spacing w:line="276" w:lineRule="auto"/>
        <w:jc w:val="both"/>
        <w:rPr>
          <w:rFonts w:ascii="Georgia" w:hAnsi="Georgia" w:cs="Arial"/>
          <w:sz w:val="24"/>
          <w:szCs w:val="24"/>
          <w:lang w:val="es-CO"/>
        </w:rPr>
      </w:pPr>
      <w:r w:rsidRPr="000E00E8">
        <w:rPr>
          <w:rFonts w:ascii="Georgia" w:hAnsi="Georgia" w:cs="Arial"/>
          <w:spacing w:val="-3"/>
          <w:sz w:val="24"/>
          <w:szCs w:val="24"/>
        </w:rPr>
        <w:t xml:space="preserve">COMUNICAR esta decisión al </w:t>
      </w:r>
      <w:r w:rsidRPr="000E00E8">
        <w:rPr>
          <w:rFonts w:ascii="Georgia" w:hAnsi="Georgia" w:cs="Arial"/>
          <w:sz w:val="24"/>
          <w:szCs w:val="24"/>
          <w:lang w:val="es-CO"/>
        </w:rPr>
        <w:t>Despacho mencionado.</w:t>
      </w:r>
    </w:p>
    <w:p w:rsidR="000E00E8" w:rsidRPr="000E00E8" w:rsidRDefault="000E00E8" w:rsidP="00CA04A7">
      <w:pPr>
        <w:pStyle w:val="Prrafodelista"/>
        <w:spacing w:line="276" w:lineRule="auto"/>
        <w:rPr>
          <w:rFonts w:ascii="Georgia" w:hAnsi="Georgia" w:cs="Arial"/>
          <w:sz w:val="24"/>
          <w:szCs w:val="24"/>
          <w:lang w:val="es-CO"/>
        </w:rPr>
      </w:pPr>
    </w:p>
    <w:p w:rsidR="002E0743" w:rsidRPr="000E00E8" w:rsidRDefault="00AF21D2" w:rsidP="00CA04A7">
      <w:pPr>
        <w:pStyle w:val="Prrafodelista"/>
        <w:numPr>
          <w:ilvl w:val="0"/>
          <w:numId w:val="2"/>
        </w:numPr>
        <w:spacing w:line="276" w:lineRule="auto"/>
        <w:jc w:val="both"/>
        <w:rPr>
          <w:rFonts w:ascii="Georgia" w:hAnsi="Georgia" w:cs="Arial"/>
          <w:sz w:val="24"/>
          <w:szCs w:val="22"/>
          <w:lang w:val="es-CO"/>
        </w:rPr>
      </w:pPr>
      <w:r w:rsidRPr="000E00E8">
        <w:rPr>
          <w:rFonts w:ascii="Georgia" w:hAnsi="Georgia" w:cs="Arial"/>
          <w:spacing w:val="-3"/>
          <w:sz w:val="24"/>
          <w:szCs w:val="24"/>
        </w:rPr>
        <w:t>ORDENAR E</w:t>
      </w:r>
      <w:r w:rsidR="00891C1B" w:rsidRPr="000E00E8">
        <w:rPr>
          <w:rFonts w:ascii="Georgia" w:hAnsi="Georgia" w:cs="Arial"/>
          <w:spacing w:val="-3"/>
          <w:sz w:val="24"/>
          <w:szCs w:val="24"/>
        </w:rPr>
        <w:t>l trámite del recurso, en firme este auto, con base en las copias que ya se encuentran en el Tribunal</w:t>
      </w:r>
      <w:r w:rsidR="00891C1B" w:rsidRPr="000E00E8">
        <w:rPr>
          <w:rFonts w:ascii="Georgia" w:hAnsi="Georgia" w:cs="Arial"/>
          <w:sz w:val="24"/>
          <w:szCs w:val="24"/>
          <w:lang w:val="es-CO"/>
        </w:rPr>
        <w:t>.</w:t>
      </w:r>
    </w:p>
    <w:p w:rsidR="002E0743" w:rsidRPr="000E00E8" w:rsidRDefault="002E0743" w:rsidP="00CA04A7">
      <w:pPr>
        <w:pStyle w:val="Prrafodelista"/>
        <w:spacing w:line="276" w:lineRule="auto"/>
        <w:ind w:left="360"/>
        <w:jc w:val="both"/>
        <w:rPr>
          <w:rFonts w:ascii="Georgia" w:hAnsi="Georgia" w:cs="Arial"/>
          <w:sz w:val="24"/>
          <w:szCs w:val="24"/>
          <w:lang w:val="es-CO"/>
        </w:rPr>
      </w:pPr>
    </w:p>
    <w:p w:rsidR="002E0743" w:rsidRPr="00937D73" w:rsidRDefault="002E0743" w:rsidP="00CA04A7">
      <w:pPr>
        <w:spacing w:line="276" w:lineRule="auto"/>
        <w:jc w:val="center"/>
        <w:rPr>
          <w:rFonts w:ascii="Georgia" w:hAnsi="Georgia" w:cs="Arial"/>
          <w:smallCaps/>
          <w:sz w:val="24"/>
          <w:szCs w:val="24"/>
          <w:lang w:val="es-CO"/>
        </w:rPr>
      </w:pPr>
      <w:r w:rsidRPr="00937D73">
        <w:rPr>
          <w:rFonts w:ascii="Georgia" w:hAnsi="Georgia" w:cs="Arial"/>
          <w:smallCaps/>
          <w:sz w:val="24"/>
          <w:szCs w:val="24"/>
          <w:lang w:val="es-CO"/>
        </w:rPr>
        <w:t>Notifíquese,</w:t>
      </w:r>
    </w:p>
    <w:p w:rsidR="00193EA0" w:rsidRPr="00937D73" w:rsidRDefault="00193EA0" w:rsidP="00CA04A7">
      <w:pPr>
        <w:spacing w:line="276" w:lineRule="auto"/>
        <w:jc w:val="center"/>
        <w:rPr>
          <w:rFonts w:ascii="Georgia" w:hAnsi="Georgia" w:cs="Arial"/>
          <w:sz w:val="24"/>
          <w:szCs w:val="24"/>
        </w:rPr>
      </w:pPr>
    </w:p>
    <w:p w:rsidR="00EC2D2D" w:rsidRPr="00937D73" w:rsidRDefault="00EC2D2D" w:rsidP="00CA04A7">
      <w:pPr>
        <w:spacing w:line="276" w:lineRule="auto"/>
        <w:jc w:val="center"/>
        <w:rPr>
          <w:rFonts w:ascii="Georgia" w:hAnsi="Georgia" w:cs="Arial"/>
          <w:sz w:val="24"/>
          <w:szCs w:val="24"/>
        </w:rPr>
      </w:pPr>
    </w:p>
    <w:p w:rsidR="00205EEF" w:rsidRPr="00937D73" w:rsidRDefault="00205EEF" w:rsidP="00CA04A7">
      <w:pPr>
        <w:pStyle w:val="Textopredeterminado"/>
        <w:spacing w:line="276" w:lineRule="auto"/>
        <w:jc w:val="center"/>
        <w:rPr>
          <w:rFonts w:ascii="Georgia" w:hAnsi="Georgia" w:cs="Arial"/>
          <w:caps/>
          <w:spacing w:val="20"/>
          <w:w w:val="150"/>
          <w:sz w:val="22"/>
          <w:szCs w:val="20"/>
          <w:lang w:val="en-GB"/>
        </w:rPr>
      </w:pPr>
      <w:r w:rsidRPr="00937D73">
        <w:rPr>
          <w:rFonts w:ascii="Georgia" w:hAnsi="Georgia" w:cs="Arial"/>
          <w:caps/>
          <w:spacing w:val="20"/>
          <w:w w:val="150"/>
          <w:sz w:val="28"/>
          <w:lang w:val="en-GB"/>
        </w:rPr>
        <w:t>D</w:t>
      </w:r>
      <w:r w:rsidRPr="00937D73">
        <w:rPr>
          <w:rFonts w:ascii="Georgia" w:hAnsi="Georgia" w:cs="Arial"/>
          <w:caps/>
          <w:spacing w:val="20"/>
          <w:w w:val="150"/>
          <w:sz w:val="18"/>
          <w:szCs w:val="16"/>
          <w:lang w:val="en-GB"/>
        </w:rPr>
        <w:t>UBERNEY</w:t>
      </w:r>
      <w:r w:rsidRPr="00937D73">
        <w:rPr>
          <w:rFonts w:ascii="Georgia" w:hAnsi="Georgia" w:cs="Arial"/>
          <w:caps/>
          <w:spacing w:val="20"/>
          <w:w w:val="150"/>
          <w:sz w:val="22"/>
          <w:szCs w:val="20"/>
          <w:lang w:val="en-GB"/>
        </w:rPr>
        <w:t xml:space="preserve"> </w:t>
      </w:r>
      <w:proofErr w:type="spellStart"/>
      <w:r w:rsidRPr="00937D73">
        <w:rPr>
          <w:rFonts w:ascii="Georgia" w:hAnsi="Georgia" w:cs="Arial"/>
          <w:caps/>
          <w:spacing w:val="20"/>
          <w:w w:val="150"/>
          <w:sz w:val="28"/>
          <w:lang w:val="en-GB"/>
        </w:rPr>
        <w:t>G</w:t>
      </w:r>
      <w:r w:rsidRPr="00937D73">
        <w:rPr>
          <w:rFonts w:ascii="Georgia" w:hAnsi="Georgia" w:cs="Arial"/>
          <w:caps/>
          <w:spacing w:val="20"/>
          <w:w w:val="150"/>
          <w:sz w:val="18"/>
          <w:szCs w:val="16"/>
          <w:lang w:val="en-GB"/>
        </w:rPr>
        <w:t>RISALES</w:t>
      </w:r>
      <w:proofErr w:type="spellEnd"/>
      <w:r w:rsidRPr="00937D73">
        <w:rPr>
          <w:rFonts w:ascii="Georgia" w:hAnsi="Georgia" w:cs="Arial"/>
          <w:caps/>
          <w:spacing w:val="20"/>
          <w:w w:val="150"/>
          <w:sz w:val="22"/>
          <w:szCs w:val="20"/>
          <w:lang w:val="en-GB"/>
        </w:rPr>
        <w:t xml:space="preserve"> </w:t>
      </w:r>
      <w:r w:rsidRPr="00937D73">
        <w:rPr>
          <w:rFonts w:ascii="Georgia" w:hAnsi="Georgia" w:cs="Arial"/>
          <w:caps/>
          <w:spacing w:val="20"/>
          <w:w w:val="150"/>
          <w:sz w:val="28"/>
          <w:lang w:val="en-GB"/>
        </w:rPr>
        <w:t>H</w:t>
      </w:r>
      <w:r w:rsidRPr="00937D73">
        <w:rPr>
          <w:rFonts w:ascii="Georgia" w:hAnsi="Georgia" w:cs="Arial"/>
          <w:caps/>
          <w:spacing w:val="20"/>
          <w:w w:val="150"/>
          <w:sz w:val="18"/>
          <w:szCs w:val="16"/>
          <w:lang w:val="en-GB"/>
        </w:rPr>
        <w:t>ERRERA</w:t>
      </w:r>
    </w:p>
    <w:p w:rsidR="006E3687" w:rsidRPr="00937D73" w:rsidRDefault="00205EEF" w:rsidP="00CA04A7">
      <w:pPr>
        <w:pStyle w:val="Textoindependiente"/>
        <w:spacing w:line="276" w:lineRule="auto"/>
        <w:jc w:val="center"/>
        <w:rPr>
          <w:rFonts w:ascii="Georgia" w:hAnsi="Georgia" w:cs="Arial"/>
          <w:sz w:val="10"/>
          <w:szCs w:val="10"/>
          <w:lang w:val="en-US"/>
        </w:rPr>
      </w:pPr>
      <w:r w:rsidRPr="00937D73">
        <w:rPr>
          <w:rFonts w:ascii="Georgia" w:hAnsi="Georgia" w:cs="Arial"/>
          <w:caps/>
          <w:spacing w:val="20"/>
          <w:w w:val="150"/>
          <w:lang w:val="en-GB"/>
        </w:rPr>
        <w:t xml:space="preserve">M </w:t>
      </w:r>
      <w:r w:rsidRPr="00937D73">
        <w:rPr>
          <w:rFonts w:ascii="Georgia" w:hAnsi="Georgia" w:cs="Arial"/>
          <w:caps/>
          <w:spacing w:val="20"/>
          <w:w w:val="150"/>
          <w:sz w:val="16"/>
          <w:szCs w:val="16"/>
          <w:lang w:val="en-GB"/>
        </w:rPr>
        <w:t>A G I S T R A D O</w:t>
      </w:r>
      <w:bookmarkStart w:id="0" w:name="_GoBack"/>
      <w:bookmarkEnd w:id="0"/>
    </w:p>
    <w:sectPr w:rsidR="006E3687" w:rsidRPr="00937D73" w:rsidSect="003D617A">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7B" w:rsidRDefault="0027677B" w:rsidP="0005223F">
      <w:r>
        <w:separator/>
      </w:r>
    </w:p>
  </w:endnote>
  <w:endnote w:type="continuationSeparator" w:id="0">
    <w:p w:rsidR="0027677B" w:rsidRDefault="0027677B"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F6" w:rsidRDefault="005212F6"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212F6" w:rsidRDefault="005212F6" w:rsidP="00205EEF">
    <w:pPr>
      <w:pStyle w:val="Piedepgina"/>
      <w:spacing w:line="360" w:lineRule="auto"/>
      <w:jc w:val="right"/>
      <w:rPr>
        <w:rFonts w:ascii="Arial" w:hAnsi="Arial" w:cs="Arial"/>
        <w:spacing w:val="20"/>
        <w:w w:val="200"/>
        <w:sz w:val="14"/>
        <w:szCs w:val="14"/>
        <w:lang w:val="es-CO"/>
      </w:rPr>
    </w:pPr>
  </w:p>
  <w:p w:rsidR="005212F6" w:rsidRPr="00A51E08" w:rsidRDefault="005212F6"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 xml:space="preserve">UPERIOR DE </w:t>
    </w:r>
    <w:r>
      <w:rPr>
        <w:rFonts w:ascii="Arial" w:hAnsi="Arial" w:cs="Arial"/>
        <w:spacing w:val="20"/>
        <w:w w:val="200"/>
        <w:sz w:val="14"/>
        <w:szCs w:val="14"/>
        <w:lang w:val="es-CO"/>
      </w:rPr>
      <w:t>P</w:t>
    </w:r>
    <w:r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5212F6" w:rsidRPr="003B7594" w:rsidRDefault="005212F6" w:rsidP="00205EEF">
    <w:pPr>
      <w:pStyle w:val="Piedepgina"/>
      <w:jc w:val="right"/>
      <w:rPr>
        <w:rFonts w:ascii="Arial" w:hAnsi="Arial" w:cs="Arial"/>
        <w:sz w:val="18"/>
        <w:lang w:val="es-CO"/>
      </w:rPr>
    </w:pPr>
    <w:r>
      <w:rPr>
        <w:rFonts w:ascii="Arial" w:hAnsi="Arial" w:cs="Arial"/>
        <w:spacing w:val="20"/>
        <w:w w:val="200"/>
        <w:sz w:val="8"/>
        <w:szCs w:val="10"/>
        <w:lang w:val="es-CO"/>
      </w:rPr>
      <w:t>MS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D</w:t>
    </w:r>
    <w:r w:rsidRPr="003B7594">
      <w:rPr>
        <w:rFonts w:ascii="Arial" w:hAnsi="Arial" w:cs="Arial"/>
        <w:spacing w:val="20"/>
        <w:w w:val="200"/>
        <w:sz w:val="6"/>
        <w:szCs w:val="8"/>
        <w:lang w:val="es-CO"/>
      </w:rPr>
      <w:t xml:space="preserve">UBERNEY </w:t>
    </w:r>
    <w:r w:rsidRPr="003B7594">
      <w:rPr>
        <w:rFonts w:ascii="Arial" w:hAnsi="Arial" w:cs="Arial"/>
        <w:spacing w:val="20"/>
        <w:w w:val="200"/>
        <w:sz w:val="10"/>
        <w:szCs w:val="12"/>
        <w:lang w:val="es-CO"/>
      </w:rPr>
      <w:t>G</w:t>
    </w:r>
    <w:r w:rsidRPr="003B7594">
      <w:rPr>
        <w:rFonts w:ascii="Arial" w:hAnsi="Arial" w:cs="Arial"/>
        <w:spacing w:val="20"/>
        <w:w w:val="200"/>
        <w:sz w:val="6"/>
        <w:szCs w:val="8"/>
        <w:lang w:val="es-CO"/>
      </w:rPr>
      <w:t>RISALES</w:t>
    </w:r>
    <w:r w:rsidRPr="003B7594">
      <w:rPr>
        <w:rFonts w:ascii="Arial" w:hAnsi="Arial" w:cs="Arial"/>
        <w:spacing w:val="20"/>
        <w:w w:val="200"/>
        <w:sz w:val="8"/>
        <w:szCs w:val="10"/>
        <w:lang w:val="es-CO"/>
      </w:rPr>
      <w:t xml:space="preserve"> </w:t>
    </w:r>
    <w:r w:rsidRPr="003B7594">
      <w:rPr>
        <w:rFonts w:ascii="Arial" w:hAnsi="Arial" w:cs="Arial"/>
        <w:spacing w:val="20"/>
        <w:w w:val="200"/>
        <w:sz w:val="10"/>
        <w:szCs w:val="12"/>
        <w:lang w:val="es-CO"/>
      </w:rPr>
      <w:t>H</w:t>
    </w:r>
    <w:r w:rsidRPr="003B7594">
      <w:rPr>
        <w:rFonts w:ascii="Arial" w:hAnsi="Arial" w:cs="Arial"/>
        <w:spacing w:val="20"/>
        <w:w w:val="200"/>
        <w:sz w:val="6"/>
        <w:szCs w:val="8"/>
        <w:lang w:val="es-CO"/>
      </w:rPr>
      <w:t>ERRERA</w:t>
    </w:r>
  </w:p>
  <w:p w:rsidR="005212F6" w:rsidRDefault="00521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7B" w:rsidRDefault="0027677B" w:rsidP="0005223F">
      <w:r>
        <w:separator/>
      </w:r>
    </w:p>
  </w:footnote>
  <w:footnote w:type="continuationSeparator" w:id="0">
    <w:p w:rsidR="0027677B" w:rsidRDefault="0027677B" w:rsidP="0005223F">
      <w:r>
        <w:continuationSeparator/>
      </w:r>
    </w:p>
  </w:footnote>
  <w:footnote w:id="1">
    <w:p w:rsidR="00F832D7" w:rsidRPr="00CA04A7" w:rsidRDefault="005212F6" w:rsidP="00CA04A7">
      <w:pPr>
        <w:pStyle w:val="Textonotapie"/>
        <w:jc w:val="both"/>
        <w:rPr>
          <w:rFonts w:ascii="Century" w:hAnsi="Century"/>
          <w:sz w:val="18"/>
        </w:rPr>
      </w:pPr>
      <w:r w:rsidRPr="00CA04A7">
        <w:rPr>
          <w:rFonts w:ascii="Century" w:hAnsi="Century" w:cs="Times New Roman"/>
          <w:sz w:val="18"/>
          <w:vertAlign w:val="superscript"/>
          <w:lang w:val="es-CO"/>
        </w:rPr>
        <w:footnoteRef/>
      </w:r>
      <w:r w:rsidRPr="00CA04A7">
        <w:rPr>
          <w:rFonts w:ascii="Century" w:hAnsi="Century" w:cs="Times New Roman"/>
          <w:sz w:val="18"/>
          <w:lang w:val="es-CO"/>
        </w:rPr>
        <w:t xml:space="preserve"> </w:t>
      </w:r>
      <w:r w:rsidR="0090694E" w:rsidRPr="00CA04A7">
        <w:rPr>
          <w:rFonts w:ascii="Century" w:hAnsi="Century" w:cs="Times New Roman"/>
          <w:sz w:val="18"/>
          <w:lang w:val="es-CO"/>
        </w:rPr>
        <w:t xml:space="preserve">ROJAS G., Miguel E. Lecciones de derecho procesal, Procedimiento civil, tomo II, </w:t>
      </w:r>
      <w:proofErr w:type="spellStart"/>
      <w:r w:rsidR="0090694E" w:rsidRPr="00CA04A7">
        <w:rPr>
          <w:rFonts w:ascii="Century" w:hAnsi="Century" w:cs="Times New Roman"/>
          <w:sz w:val="18"/>
          <w:lang w:val="es-CO"/>
        </w:rPr>
        <w:t>ESAJU</w:t>
      </w:r>
      <w:proofErr w:type="spellEnd"/>
      <w:r w:rsidR="0090694E" w:rsidRPr="00CA04A7">
        <w:rPr>
          <w:rFonts w:ascii="Century" w:hAnsi="Century" w:cs="Times New Roman"/>
          <w:sz w:val="18"/>
          <w:lang w:val="es-CO"/>
        </w:rPr>
        <w:t>, 6ª edición, 2017, Bogotá</w:t>
      </w:r>
      <w:r w:rsidR="0090694E" w:rsidRPr="00CA04A7">
        <w:rPr>
          <w:rFonts w:ascii="Century" w:hAnsi="Century" w:cs="Times New Roman"/>
          <w:sz w:val="18"/>
        </w:rPr>
        <w:t xml:space="preserve"> DC, p.4</w:t>
      </w:r>
      <w:r w:rsidR="00724239" w:rsidRPr="00CA04A7">
        <w:rPr>
          <w:rFonts w:ascii="Century" w:hAnsi="Century" w:cs="Times New Roman"/>
          <w:sz w:val="18"/>
        </w:rPr>
        <w:t>48</w:t>
      </w:r>
      <w:r w:rsidRPr="00CA04A7">
        <w:rPr>
          <w:rFonts w:ascii="Century" w:hAnsi="Century" w:cs="Times New Roman"/>
          <w:sz w:val="18"/>
          <w:lang w:val="es-CO"/>
        </w:rPr>
        <w:t>.</w:t>
      </w:r>
    </w:p>
  </w:footnote>
  <w:footnote w:id="2">
    <w:p w:rsidR="00F832D7" w:rsidRPr="00CA04A7" w:rsidRDefault="005212F6" w:rsidP="00CA04A7">
      <w:pPr>
        <w:pStyle w:val="Textonotapie"/>
        <w:jc w:val="both"/>
        <w:rPr>
          <w:rFonts w:ascii="Century" w:hAnsi="Century"/>
          <w:sz w:val="18"/>
        </w:rPr>
      </w:pPr>
      <w:r w:rsidRPr="00CA04A7">
        <w:rPr>
          <w:rFonts w:ascii="Century" w:hAnsi="Century" w:cs="Times New Roman"/>
          <w:sz w:val="18"/>
          <w:vertAlign w:val="superscript"/>
          <w:lang w:val="es-CO"/>
        </w:rPr>
        <w:footnoteRef/>
      </w:r>
      <w:r w:rsidRPr="00CA04A7">
        <w:rPr>
          <w:rFonts w:ascii="Century" w:hAnsi="Century" w:cs="Times New Roman"/>
          <w:sz w:val="18"/>
          <w:lang w:val="es-CO"/>
        </w:rPr>
        <w:t xml:space="preserve"> </w:t>
      </w:r>
      <w:proofErr w:type="spellStart"/>
      <w:r w:rsidRPr="00CA04A7">
        <w:rPr>
          <w:rFonts w:ascii="Century" w:hAnsi="Century" w:cs="Times New Roman"/>
          <w:sz w:val="18"/>
          <w:lang w:val="es-CO"/>
        </w:rPr>
        <w:t>DEVIS</w:t>
      </w:r>
      <w:proofErr w:type="spellEnd"/>
      <w:r w:rsidRPr="00CA04A7">
        <w:rPr>
          <w:rFonts w:ascii="Century" w:hAnsi="Century" w:cs="Times New Roman"/>
          <w:sz w:val="18"/>
          <w:lang w:val="es-CO"/>
        </w:rPr>
        <w:t xml:space="preserve"> E</w:t>
      </w:r>
      <w:r w:rsidR="00724239" w:rsidRPr="00CA04A7">
        <w:rPr>
          <w:rFonts w:ascii="Century" w:hAnsi="Century" w:cs="Times New Roman"/>
          <w:sz w:val="18"/>
          <w:lang w:val="es-CO"/>
        </w:rPr>
        <w:t>.</w:t>
      </w:r>
      <w:r w:rsidRPr="00CA04A7">
        <w:rPr>
          <w:rFonts w:ascii="Century" w:hAnsi="Century" w:cs="Times New Roman"/>
          <w:sz w:val="18"/>
          <w:lang w:val="es-CO"/>
        </w:rPr>
        <w:t xml:space="preserve">, Hernando. El proceso civil, parte general, 1990, Bogotá DC, </w:t>
      </w:r>
      <w:proofErr w:type="spellStart"/>
      <w:r w:rsidRPr="00CA04A7">
        <w:rPr>
          <w:rFonts w:ascii="Century" w:hAnsi="Century" w:cs="Times New Roman"/>
          <w:sz w:val="18"/>
          <w:lang w:val="es-CO"/>
        </w:rPr>
        <w:t>Diké</w:t>
      </w:r>
      <w:proofErr w:type="spellEnd"/>
      <w:r w:rsidRPr="00CA04A7">
        <w:rPr>
          <w:rFonts w:ascii="Century" w:hAnsi="Century" w:cs="Times New Roman"/>
          <w:sz w:val="18"/>
          <w:lang w:val="es-CO"/>
        </w:rPr>
        <w:t>, p.341.</w:t>
      </w:r>
    </w:p>
  </w:footnote>
  <w:footnote w:id="3">
    <w:p w:rsidR="00F832D7" w:rsidRPr="00CA04A7" w:rsidRDefault="005212F6" w:rsidP="00CA04A7">
      <w:pPr>
        <w:pStyle w:val="Sinespaciado"/>
        <w:jc w:val="both"/>
        <w:rPr>
          <w:rFonts w:ascii="Century" w:hAnsi="Century"/>
          <w:sz w:val="18"/>
          <w:szCs w:val="20"/>
        </w:rPr>
      </w:pPr>
      <w:r w:rsidRPr="00CA04A7">
        <w:rPr>
          <w:rFonts w:ascii="Century" w:hAnsi="Century" w:cs="Times New Roman"/>
          <w:sz w:val="18"/>
          <w:szCs w:val="20"/>
          <w:vertAlign w:val="superscript"/>
          <w:lang w:val="es-CO"/>
        </w:rPr>
        <w:footnoteRef/>
      </w:r>
      <w:r w:rsidRPr="00CA04A7">
        <w:rPr>
          <w:rFonts w:ascii="Century" w:hAnsi="Century" w:cs="Times New Roman"/>
          <w:sz w:val="18"/>
          <w:szCs w:val="20"/>
          <w:lang w:val="es-CO"/>
        </w:rPr>
        <w:t xml:space="preserve"> </w:t>
      </w:r>
      <w:r w:rsidR="00F80174" w:rsidRPr="00CA04A7">
        <w:rPr>
          <w:rFonts w:ascii="Century" w:hAnsi="Century" w:cs="Times New Roman"/>
          <w:sz w:val="18"/>
          <w:szCs w:val="20"/>
          <w:lang w:val="es-CO"/>
        </w:rPr>
        <w:t xml:space="preserve">LÓPEZ B., Hernán F. Código General del Proceso, parte general, Bogotá DC, </w:t>
      </w:r>
      <w:proofErr w:type="spellStart"/>
      <w:r w:rsidR="00F80174" w:rsidRPr="00CA04A7">
        <w:rPr>
          <w:rFonts w:ascii="Century" w:hAnsi="Century" w:cs="Times New Roman"/>
          <w:sz w:val="18"/>
          <w:szCs w:val="20"/>
          <w:lang w:val="es-CO"/>
        </w:rPr>
        <w:t>Dupre</w:t>
      </w:r>
      <w:proofErr w:type="spellEnd"/>
      <w:r w:rsidR="00F80174" w:rsidRPr="00CA04A7">
        <w:rPr>
          <w:rFonts w:ascii="Century" w:hAnsi="Century" w:cs="Times New Roman"/>
          <w:sz w:val="18"/>
          <w:szCs w:val="20"/>
          <w:lang w:val="es-CO"/>
        </w:rPr>
        <w:t xml:space="preserve"> editores, 2016, p.792</w:t>
      </w:r>
      <w:r w:rsidRPr="00CA04A7">
        <w:rPr>
          <w:rFonts w:ascii="Century" w:hAnsi="Century" w:cs="Times New Roman"/>
          <w:sz w:val="18"/>
          <w:szCs w:val="20"/>
          <w:lang w:val="es-CO"/>
        </w:rPr>
        <w:t>.</w:t>
      </w:r>
    </w:p>
  </w:footnote>
  <w:footnote w:id="4">
    <w:p w:rsidR="00F832D7" w:rsidRPr="00CA04A7" w:rsidRDefault="005212F6" w:rsidP="00CA04A7">
      <w:pPr>
        <w:pStyle w:val="Textonotapie"/>
        <w:jc w:val="both"/>
        <w:rPr>
          <w:rFonts w:ascii="Century" w:hAnsi="Century"/>
          <w:sz w:val="18"/>
        </w:rPr>
      </w:pPr>
      <w:r w:rsidRPr="00CA04A7">
        <w:rPr>
          <w:rFonts w:ascii="Century" w:hAnsi="Century" w:cs="Times New Roman"/>
          <w:sz w:val="18"/>
          <w:vertAlign w:val="superscript"/>
          <w:lang w:val="es-CO"/>
        </w:rPr>
        <w:footnoteRef/>
      </w:r>
      <w:r w:rsidRPr="00CA04A7">
        <w:rPr>
          <w:rFonts w:ascii="Century" w:hAnsi="Century" w:cs="Times New Roman"/>
          <w:sz w:val="18"/>
          <w:lang w:val="es-CO"/>
        </w:rPr>
        <w:t xml:space="preserve"> ROJAS G</w:t>
      </w:r>
      <w:r w:rsidR="00AC3E27" w:rsidRPr="00CA04A7">
        <w:rPr>
          <w:rFonts w:ascii="Century" w:hAnsi="Century" w:cs="Times New Roman"/>
          <w:sz w:val="18"/>
          <w:lang w:val="es-CO"/>
        </w:rPr>
        <w:t>.</w:t>
      </w:r>
      <w:r w:rsidRPr="00CA04A7">
        <w:rPr>
          <w:rFonts w:ascii="Century" w:hAnsi="Century" w:cs="Times New Roman"/>
          <w:sz w:val="18"/>
          <w:lang w:val="es-CO"/>
        </w:rPr>
        <w:t xml:space="preserve">, Miguel E. </w:t>
      </w:r>
      <w:r w:rsidR="00AC3E27" w:rsidRPr="00CA04A7">
        <w:rPr>
          <w:rFonts w:ascii="Century" w:hAnsi="Century" w:cs="Times New Roman"/>
          <w:sz w:val="18"/>
          <w:lang w:val="es-CO"/>
        </w:rPr>
        <w:t xml:space="preserve">Código General del Proceso, comentado </w:t>
      </w:r>
      <w:proofErr w:type="spellStart"/>
      <w:r w:rsidR="00AC3E27" w:rsidRPr="00CA04A7">
        <w:rPr>
          <w:rFonts w:ascii="Century" w:hAnsi="Century" w:cs="Times New Roman"/>
          <w:sz w:val="18"/>
          <w:lang w:val="es-CO"/>
        </w:rPr>
        <w:t>ESAJU</w:t>
      </w:r>
      <w:proofErr w:type="spellEnd"/>
      <w:r w:rsidR="00AC3E27" w:rsidRPr="00CA04A7">
        <w:rPr>
          <w:rFonts w:ascii="Century" w:hAnsi="Century" w:cs="Times New Roman"/>
          <w:sz w:val="18"/>
          <w:lang w:val="es-CO"/>
        </w:rPr>
        <w:t>, 3ª edición, 2017, Bogotá</w:t>
      </w:r>
      <w:r w:rsidR="00AC3E27" w:rsidRPr="00CA04A7">
        <w:rPr>
          <w:rFonts w:ascii="Century" w:hAnsi="Century" w:cs="Times New Roman"/>
          <w:sz w:val="18"/>
        </w:rPr>
        <w:t xml:space="preserve"> DC, p.506</w:t>
      </w:r>
      <w:r w:rsidRPr="00CA04A7">
        <w:rPr>
          <w:rFonts w:ascii="Century" w:hAnsi="Century" w:cs="Times New Roman"/>
          <w:sz w:val="18"/>
          <w:lang w:val="es-CO"/>
        </w:rPr>
        <w:t>.</w:t>
      </w:r>
    </w:p>
  </w:footnote>
  <w:footnote w:id="5">
    <w:p w:rsidR="00F832D7" w:rsidRPr="00CA04A7" w:rsidRDefault="00D62301" w:rsidP="00CA04A7">
      <w:pPr>
        <w:pStyle w:val="Textonotapie"/>
        <w:jc w:val="both"/>
        <w:rPr>
          <w:rFonts w:ascii="Century" w:hAnsi="Century"/>
          <w:sz w:val="18"/>
        </w:rPr>
      </w:pPr>
      <w:r w:rsidRPr="00CA04A7">
        <w:rPr>
          <w:rStyle w:val="Refdenotaalpie"/>
          <w:rFonts w:ascii="Century" w:hAnsi="Century"/>
          <w:sz w:val="18"/>
        </w:rPr>
        <w:footnoteRef/>
      </w:r>
      <w:r w:rsidRPr="00CA04A7">
        <w:rPr>
          <w:rFonts w:ascii="Century" w:hAnsi="Century"/>
          <w:sz w:val="18"/>
        </w:rPr>
        <w:t xml:space="preserve"> </w:t>
      </w:r>
      <w:r w:rsidRPr="00CA04A7">
        <w:rPr>
          <w:rFonts w:ascii="Century" w:hAnsi="Century"/>
          <w:sz w:val="18"/>
          <w:lang w:val="es-MX"/>
        </w:rPr>
        <w:t xml:space="preserve">RICO P., Luis A. Teoría general del proceso, 3ª edición, </w:t>
      </w:r>
      <w:proofErr w:type="spellStart"/>
      <w:r w:rsidRPr="00CA04A7">
        <w:rPr>
          <w:rFonts w:ascii="Century" w:hAnsi="Century"/>
          <w:sz w:val="18"/>
          <w:lang w:val="es-MX"/>
        </w:rPr>
        <w:t>Leyer</w:t>
      </w:r>
      <w:proofErr w:type="spellEnd"/>
      <w:r w:rsidRPr="00CA04A7">
        <w:rPr>
          <w:rFonts w:ascii="Century" w:hAnsi="Century"/>
          <w:sz w:val="18"/>
          <w:lang w:val="es-MX"/>
        </w:rPr>
        <w:t xml:space="preserve"> </w:t>
      </w:r>
      <w:proofErr w:type="spellStart"/>
      <w:r w:rsidRPr="00CA04A7">
        <w:rPr>
          <w:rFonts w:ascii="Century" w:hAnsi="Century"/>
          <w:sz w:val="18"/>
          <w:lang w:val="es-MX"/>
        </w:rPr>
        <w:t>SA</w:t>
      </w:r>
      <w:proofErr w:type="spellEnd"/>
      <w:r w:rsidRPr="00CA04A7">
        <w:rPr>
          <w:rFonts w:ascii="Century" w:hAnsi="Century"/>
          <w:sz w:val="18"/>
          <w:lang w:val="es-MX"/>
        </w:rPr>
        <w:t>, Bogotá DC, 2013, p.677.</w:t>
      </w:r>
    </w:p>
  </w:footnote>
  <w:footnote w:id="6">
    <w:p w:rsidR="00F832D7" w:rsidRPr="00CA04A7" w:rsidRDefault="005212F6" w:rsidP="00CA04A7">
      <w:pPr>
        <w:pStyle w:val="Textonotapie"/>
        <w:jc w:val="both"/>
        <w:rPr>
          <w:rFonts w:ascii="Century" w:hAnsi="Century"/>
          <w:sz w:val="18"/>
        </w:rPr>
      </w:pPr>
      <w:r w:rsidRPr="00CA04A7">
        <w:rPr>
          <w:rFonts w:ascii="Century" w:hAnsi="Century" w:cs="Times New Roman"/>
          <w:sz w:val="18"/>
          <w:vertAlign w:val="superscript"/>
          <w:lang w:val="es-CO"/>
        </w:rPr>
        <w:footnoteRef/>
      </w:r>
      <w:r w:rsidRPr="00CA04A7">
        <w:rPr>
          <w:rFonts w:ascii="Century" w:hAnsi="Century" w:cs="Times New Roman"/>
          <w:sz w:val="18"/>
          <w:lang w:val="es-CO"/>
        </w:rPr>
        <w:t xml:space="preserve"> CSJ, Civil. Providencia del 29-02-2008, </w:t>
      </w:r>
      <w:proofErr w:type="spellStart"/>
      <w:r w:rsidRPr="00CA04A7">
        <w:rPr>
          <w:rFonts w:ascii="Century" w:hAnsi="Century" w:cs="Times New Roman"/>
          <w:sz w:val="18"/>
          <w:lang w:val="es-CO"/>
        </w:rPr>
        <w:t>MP</w:t>
      </w:r>
      <w:proofErr w:type="spellEnd"/>
      <w:r w:rsidRPr="00CA04A7">
        <w:rPr>
          <w:rFonts w:ascii="Century" w:hAnsi="Century" w:cs="Times New Roman"/>
          <w:sz w:val="18"/>
          <w:lang w:val="es-CO"/>
        </w:rPr>
        <w:t>: Villamil P.</w:t>
      </w:r>
    </w:p>
  </w:footnote>
  <w:footnote w:id="7">
    <w:p w:rsidR="00C77C72" w:rsidRPr="00CA04A7" w:rsidRDefault="00C77C72" w:rsidP="00CA04A7">
      <w:pPr>
        <w:pStyle w:val="Textonotapie"/>
        <w:jc w:val="both"/>
        <w:rPr>
          <w:rFonts w:ascii="Century" w:hAnsi="Century" w:cs="Times New Roman"/>
          <w:sz w:val="18"/>
          <w:lang w:val="es-CO"/>
        </w:rPr>
      </w:pPr>
      <w:r w:rsidRPr="00CA04A7">
        <w:rPr>
          <w:rStyle w:val="Refdenotaalpie"/>
          <w:rFonts w:ascii="Century" w:hAnsi="Century"/>
          <w:sz w:val="18"/>
          <w:lang w:val="es-CO"/>
        </w:rPr>
        <w:footnoteRef/>
      </w:r>
      <w:r w:rsidRPr="00CA04A7">
        <w:rPr>
          <w:rFonts w:ascii="Century" w:hAnsi="Century" w:cs="Times New Roman"/>
          <w:sz w:val="18"/>
          <w:lang w:val="es-CO"/>
        </w:rPr>
        <w:t xml:space="preserve"> CC.  C-153 de 1995.</w:t>
      </w:r>
    </w:p>
  </w:footnote>
  <w:footnote w:id="8">
    <w:p w:rsidR="00C77C72" w:rsidRPr="00CA04A7" w:rsidRDefault="00C77C72" w:rsidP="00CA04A7">
      <w:pPr>
        <w:pStyle w:val="Textonotapie"/>
        <w:jc w:val="both"/>
        <w:rPr>
          <w:rFonts w:ascii="Century" w:hAnsi="Century" w:cs="Times New Roman"/>
          <w:sz w:val="18"/>
          <w:lang w:val="es-CO"/>
        </w:rPr>
      </w:pPr>
      <w:r w:rsidRPr="00CA04A7">
        <w:rPr>
          <w:rStyle w:val="Refdenotaalpie"/>
          <w:rFonts w:ascii="Century" w:hAnsi="Century"/>
          <w:sz w:val="18"/>
        </w:rPr>
        <w:footnoteRef/>
      </w:r>
      <w:r w:rsidRPr="00CA04A7">
        <w:rPr>
          <w:rFonts w:ascii="Century" w:hAnsi="Century" w:cs="Times New Roman"/>
          <w:sz w:val="18"/>
        </w:rPr>
        <w:t xml:space="preserve"> </w:t>
      </w:r>
      <w:r w:rsidRPr="00CA04A7">
        <w:rPr>
          <w:rFonts w:ascii="Century" w:hAnsi="Century" w:cs="Times New Roman"/>
          <w:sz w:val="18"/>
          <w:lang w:val="es-CO"/>
        </w:rPr>
        <w:t>CC.  C-282 de 2017.</w:t>
      </w:r>
    </w:p>
  </w:footnote>
  <w:footnote w:id="9">
    <w:p w:rsidR="00514355" w:rsidRPr="00CA04A7" w:rsidRDefault="00514355" w:rsidP="00CA04A7">
      <w:pPr>
        <w:pStyle w:val="Textonotapie"/>
        <w:jc w:val="both"/>
        <w:rPr>
          <w:rFonts w:ascii="Century" w:hAnsi="Century"/>
          <w:sz w:val="18"/>
          <w:lang w:val="es-CO"/>
        </w:rPr>
      </w:pPr>
      <w:r w:rsidRPr="00CA04A7">
        <w:rPr>
          <w:rStyle w:val="Refdenotaalpie"/>
          <w:rFonts w:ascii="Century" w:hAnsi="Century"/>
          <w:sz w:val="18"/>
          <w:lang w:val="es-CO"/>
        </w:rPr>
        <w:footnoteRef/>
      </w:r>
      <w:r w:rsidRPr="00CA04A7">
        <w:rPr>
          <w:rFonts w:ascii="Century" w:hAnsi="Century"/>
          <w:sz w:val="18"/>
          <w:lang w:val="es-CO"/>
        </w:rPr>
        <w:t xml:space="preserve"> </w:t>
      </w:r>
      <w:proofErr w:type="spellStart"/>
      <w:r w:rsidRPr="00CA04A7">
        <w:rPr>
          <w:rFonts w:ascii="Century" w:hAnsi="Century"/>
          <w:sz w:val="18"/>
          <w:lang w:val="es-CO"/>
        </w:rPr>
        <w:t>TSP</w:t>
      </w:r>
      <w:proofErr w:type="spellEnd"/>
      <w:r w:rsidRPr="00CA04A7">
        <w:rPr>
          <w:rFonts w:ascii="Century" w:hAnsi="Century"/>
          <w:sz w:val="18"/>
          <w:lang w:val="es-CO"/>
        </w:rPr>
        <w:t>, Civil-Familia. Providencias de: (i) 09-04-2018, MS: Sánchez C., No.1996-14652-01; y (ii) 11-10-2018, MS. Grisales H., No.2014-00224-01.</w:t>
      </w:r>
    </w:p>
  </w:footnote>
  <w:footnote w:id="10">
    <w:p w:rsidR="00514355" w:rsidRPr="00CA04A7" w:rsidRDefault="00514355" w:rsidP="00CA04A7">
      <w:pPr>
        <w:pStyle w:val="Textonotapie"/>
        <w:jc w:val="both"/>
        <w:rPr>
          <w:sz w:val="18"/>
          <w:lang w:val="es-CO"/>
        </w:rPr>
      </w:pPr>
      <w:r w:rsidRPr="00CA04A7">
        <w:rPr>
          <w:rStyle w:val="Refdenotaalpie"/>
          <w:rFonts w:ascii="Century" w:hAnsi="Century"/>
          <w:sz w:val="18"/>
          <w:lang w:val="es-CO"/>
        </w:rPr>
        <w:footnoteRef/>
      </w:r>
      <w:r w:rsidRPr="00CA04A7">
        <w:rPr>
          <w:rFonts w:ascii="Century" w:hAnsi="Century"/>
          <w:sz w:val="18"/>
          <w:lang w:val="es-CO"/>
        </w:rPr>
        <w:t xml:space="preserve"> </w:t>
      </w:r>
      <w:proofErr w:type="spellStart"/>
      <w:r w:rsidRPr="00CA04A7">
        <w:rPr>
          <w:rFonts w:ascii="Century" w:hAnsi="Century"/>
          <w:sz w:val="18"/>
          <w:lang w:val="es-CO"/>
        </w:rPr>
        <w:t>TSP</w:t>
      </w:r>
      <w:proofErr w:type="spellEnd"/>
      <w:r w:rsidRPr="00CA04A7">
        <w:rPr>
          <w:rFonts w:ascii="Century" w:hAnsi="Century"/>
          <w:sz w:val="18"/>
          <w:lang w:val="es-CO"/>
        </w:rPr>
        <w:t xml:space="preserve">, Civil-Familia. Auto de 02-09-2019, </w:t>
      </w:r>
      <w:proofErr w:type="spellStart"/>
      <w:r w:rsidRPr="00CA04A7">
        <w:rPr>
          <w:rFonts w:ascii="Century" w:hAnsi="Century"/>
          <w:sz w:val="18"/>
          <w:lang w:val="es-CO"/>
        </w:rPr>
        <w:t>MP</w:t>
      </w:r>
      <w:proofErr w:type="spellEnd"/>
      <w:r w:rsidRPr="00CA04A7">
        <w:rPr>
          <w:rFonts w:ascii="Century" w:hAnsi="Century"/>
          <w:sz w:val="18"/>
          <w:lang w:val="es-CO"/>
        </w:rPr>
        <w:t>: Grisales H., No.2016-00092-01.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F6" w:rsidRPr="00C2682E" w:rsidRDefault="005212F6"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9D74AF" w:rsidRPr="009D74AF">
      <w:rPr>
        <w:rFonts w:ascii="Calibri" w:hAnsi="Calibri" w:cs="Calibri"/>
        <w:i/>
        <w:iCs/>
        <w:noProof/>
        <w:lang w:val="es-ES"/>
      </w:rPr>
      <w:t>4</w:t>
    </w:r>
    <w:r w:rsidRPr="00C2682E">
      <w:rPr>
        <w:rFonts w:ascii="Calibri" w:hAnsi="Calibri" w:cs="Calibri"/>
        <w:i/>
        <w:iCs/>
      </w:rPr>
      <w:fldChar w:fldCharType="end"/>
    </w:r>
  </w:p>
  <w:p w:rsidR="005212F6" w:rsidRPr="008111A7" w:rsidRDefault="005212F6" w:rsidP="00B8750F">
    <w:pPr>
      <w:pStyle w:val="Encabezado"/>
      <w:rPr>
        <w:rFonts w:ascii="Calibri" w:hAnsi="Calibri" w:cs="Calibri"/>
        <w:i/>
        <w:iCs/>
        <w:lang w:val="es-CO"/>
      </w:rPr>
    </w:pPr>
    <w:r w:rsidRPr="008111A7">
      <w:rPr>
        <w:rFonts w:ascii="Calibri" w:hAnsi="Calibri" w:cs="Calibri"/>
        <w:i/>
        <w:iCs/>
        <w:sz w:val="22"/>
        <w:szCs w:val="22"/>
        <w:lang w:val="es-CO"/>
      </w:rPr>
      <w:t>E</w:t>
    </w:r>
    <w:r>
      <w:rPr>
        <w:rFonts w:ascii="Calibri" w:hAnsi="Calibri" w:cs="Calibri"/>
        <w:i/>
        <w:iCs/>
        <w:sz w:val="18"/>
        <w:szCs w:val="18"/>
        <w:lang w:val="es-CO"/>
      </w:rPr>
      <w:t>XPEDIENTE No.201</w:t>
    </w:r>
    <w:r w:rsidR="00703EED">
      <w:rPr>
        <w:rFonts w:ascii="Calibri" w:hAnsi="Calibri" w:cs="Calibri"/>
        <w:i/>
        <w:iCs/>
        <w:sz w:val="18"/>
        <w:szCs w:val="18"/>
        <w:lang w:val="es-CO"/>
      </w:rPr>
      <w:t>3</w:t>
    </w:r>
    <w:r>
      <w:rPr>
        <w:rFonts w:ascii="Calibri" w:hAnsi="Calibri" w:cs="Calibri"/>
        <w:i/>
        <w:iCs/>
        <w:sz w:val="18"/>
        <w:szCs w:val="18"/>
        <w:lang w:val="es-CO"/>
      </w:rPr>
      <w:t>-00</w:t>
    </w:r>
    <w:r w:rsidR="00703EED">
      <w:rPr>
        <w:rFonts w:ascii="Calibri" w:hAnsi="Calibri" w:cs="Calibri"/>
        <w:i/>
        <w:iCs/>
        <w:sz w:val="18"/>
        <w:szCs w:val="18"/>
        <w:lang w:val="es-CO"/>
      </w:rPr>
      <w:t>130</w:t>
    </w:r>
    <w:r w:rsidRPr="008111A7">
      <w:rPr>
        <w:rFonts w:ascii="Calibri" w:hAnsi="Calibri" w:cs="Calibri"/>
        <w:i/>
        <w:iCs/>
        <w:sz w:val="18"/>
        <w:szCs w:val="18"/>
        <w:lang w:val="es-CO"/>
      </w:rPr>
      <w:t>-0</w:t>
    </w:r>
    <w:r w:rsidR="005A68F4">
      <w:rPr>
        <w:rFonts w:ascii="Calibri" w:hAnsi="Calibri" w:cs="Calibri"/>
        <w:i/>
        <w:iCs/>
        <w:sz w:val="18"/>
        <w:szCs w:val="18"/>
        <w:lang w:val="es-CO"/>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6C1235D5"/>
    <w:multiLevelType w:val="multilevel"/>
    <w:tmpl w:val="F9F85810"/>
    <w:lvl w:ilvl="0">
      <w:start w:val="3"/>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D581253"/>
    <w:multiLevelType w:val="multilevel"/>
    <w:tmpl w:val="400C9D0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1105"/>
    <w:rsid w:val="000021AC"/>
    <w:rsid w:val="000024DE"/>
    <w:rsid w:val="00002CAB"/>
    <w:rsid w:val="0000358E"/>
    <w:rsid w:val="00003F00"/>
    <w:rsid w:val="00004675"/>
    <w:rsid w:val="00004B4D"/>
    <w:rsid w:val="000063A8"/>
    <w:rsid w:val="00010DCF"/>
    <w:rsid w:val="000141D9"/>
    <w:rsid w:val="00014257"/>
    <w:rsid w:val="00014B3A"/>
    <w:rsid w:val="00014DDA"/>
    <w:rsid w:val="00015079"/>
    <w:rsid w:val="000150F3"/>
    <w:rsid w:val="00015629"/>
    <w:rsid w:val="00016598"/>
    <w:rsid w:val="00016833"/>
    <w:rsid w:val="00016F74"/>
    <w:rsid w:val="00016FE9"/>
    <w:rsid w:val="00017088"/>
    <w:rsid w:val="00017980"/>
    <w:rsid w:val="00020AE0"/>
    <w:rsid w:val="000218A2"/>
    <w:rsid w:val="0002288F"/>
    <w:rsid w:val="00022BC4"/>
    <w:rsid w:val="00022FFC"/>
    <w:rsid w:val="0002445A"/>
    <w:rsid w:val="00025256"/>
    <w:rsid w:val="000268BB"/>
    <w:rsid w:val="0002720D"/>
    <w:rsid w:val="00030B1D"/>
    <w:rsid w:val="00030F14"/>
    <w:rsid w:val="0003126F"/>
    <w:rsid w:val="00031D14"/>
    <w:rsid w:val="000338B9"/>
    <w:rsid w:val="00033A42"/>
    <w:rsid w:val="00033C74"/>
    <w:rsid w:val="00033FC3"/>
    <w:rsid w:val="00034A6C"/>
    <w:rsid w:val="00037081"/>
    <w:rsid w:val="00037FB3"/>
    <w:rsid w:val="00040634"/>
    <w:rsid w:val="00041D61"/>
    <w:rsid w:val="000422AD"/>
    <w:rsid w:val="00042465"/>
    <w:rsid w:val="00043428"/>
    <w:rsid w:val="00045837"/>
    <w:rsid w:val="00047EE8"/>
    <w:rsid w:val="00050D17"/>
    <w:rsid w:val="00051191"/>
    <w:rsid w:val="0005223F"/>
    <w:rsid w:val="0005244C"/>
    <w:rsid w:val="00052508"/>
    <w:rsid w:val="0005333E"/>
    <w:rsid w:val="00053597"/>
    <w:rsid w:val="00053C4B"/>
    <w:rsid w:val="00053ED0"/>
    <w:rsid w:val="00055A60"/>
    <w:rsid w:val="000561D9"/>
    <w:rsid w:val="000566DA"/>
    <w:rsid w:val="00057768"/>
    <w:rsid w:val="0005777B"/>
    <w:rsid w:val="00060B00"/>
    <w:rsid w:val="00062248"/>
    <w:rsid w:val="00062CD0"/>
    <w:rsid w:val="000644B5"/>
    <w:rsid w:val="0006505C"/>
    <w:rsid w:val="000654DE"/>
    <w:rsid w:val="00067137"/>
    <w:rsid w:val="0007019D"/>
    <w:rsid w:val="00070C36"/>
    <w:rsid w:val="00070D53"/>
    <w:rsid w:val="00070E0A"/>
    <w:rsid w:val="00072B6F"/>
    <w:rsid w:val="00072BCF"/>
    <w:rsid w:val="000733DC"/>
    <w:rsid w:val="00073846"/>
    <w:rsid w:val="00073E32"/>
    <w:rsid w:val="00074471"/>
    <w:rsid w:val="00074AE7"/>
    <w:rsid w:val="00074E97"/>
    <w:rsid w:val="000752B0"/>
    <w:rsid w:val="00075B91"/>
    <w:rsid w:val="000762FB"/>
    <w:rsid w:val="00077706"/>
    <w:rsid w:val="00081660"/>
    <w:rsid w:val="00081B15"/>
    <w:rsid w:val="000825E5"/>
    <w:rsid w:val="000827D5"/>
    <w:rsid w:val="00082832"/>
    <w:rsid w:val="000829A4"/>
    <w:rsid w:val="00083624"/>
    <w:rsid w:val="00083FB1"/>
    <w:rsid w:val="000860CB"/>
    <w:rsid w:val="000864A3"/>
    <w:rsid w:val="00086957"/>
    <w:rsid w:val="00087214"/>
    <w:rsid w:val="00087395"/>
    <w:rsid w:val="00090856"/>
    <w:rsid w:val="0009093C"/>
    <w:rsid w:val="00090AB9"/>
    <w:rsid w:val="00090ECB"/>
    <w:rsid w:val="00091BA4"/>
    <w:rsid w:val="00091C90"/>
    <w:rsid w:val="000920D8"/>
    <w:rsid w:val="0009249B"/>
    <w:rsid w:val="00092C7A"/>
    <w:rsid w:val="00093EC0"/>
    <w:rsid w:val="00095AE9"/>
    <w:rsid w:val="0009664D"/>
    <w:rsid w:val="000968ED"/>
    <w:rsid w:val="00096D92"/>
    <w:rsid w:val="00097564"/>
    <w:rsid w:val="0009797F"/>
    <w:rsid w:val="000979BC"/>
    <w:rsid w:val="00097CA6"/>
    <w:rsid w:val="00097D3B"/>
    <w:rsid w:val="00097D3E"/>
    <w:rsid w:val="000A02BB"/>
    <w:rsid w:val="000A11A9"/>
    <w:rsid w:val="000A17C1"/>
    <w:rsid w:val="000A2786"/>
    <w:rsid w:val="000A2B67"/>
    <w:rsid w:val="000A2F86"/>
    <w:rsid w:val="000A3260"/>
    <w:rsid w:val="000A4732"/>
    <w:rsid w:val="000A4CA3"/>
    <w:rsid w:val="000A556D"/>
    <w:rsid w:val="000A5AEB"/>
    <w:rsid w:val="000A7B65"/>
    <w:rsid w:val="000B089B"/>
    <w:rsid w:val="000B13EB"/>
    <w:rsid w:val="000B29EC"/>
    <w:rsid w:val="000B2D3E"/>
    <w:rsid w:val="000B2F3E"/>
    <w:rsid w:val="000B3462"/>
    <w:rsid w:val="000B3905"/>
    <w:rsid w:val="000B425E"/>
    <w:rsid w:val="000B4902"/>
    <w:rsid w:val="000B63A8"/>
    <w:rsid w:val="000B7762"/>
    <w:rsid w:val="000C02A2"/>
    <w:rsid w:val="000C15A8"/>
    <w:rsid w:val="000C2049"/>
    <w:rsid w:val="000C2364"/>
    <w:rsid w:val="000C307F"/>
    <w:rsid w:val="000C3CDC"/>
    <w:rsid w:val="000C7099"/>
    <w:rsid w:val="000C76CD"/>
    <w:rsid w:val="000D1964"/>
    <w:rsid w:val="000D21B8"/>
    <w:rsid w:val="000D34C9"/>
    <w:rsid w:val="000D4649"/>
    <w:rsid w:val="000D4B07"/>
    <w:rsid w:val="000D5438"/>
    <w:rsid w:val="000D677D"/>
    <w:rsid w:val="000D7739"/>
    <w:rsid w:val="000E00E8"/>
    <w:rsid w:val="000E0E1E"/>
    <w:rsid w:val="000E2364"/>
    <w:rsid w:val="000E2FD1"/>
    <w:rsid w:val="000E3E84"/>
    <w:rsid w:val="000E4EDB"/>
    <w:rsid w:val="000E4FA7"/>
    <w:rsid w:val="000E5A1A"/>
    <w:rsid w:val="000E5B05"/>
    <w:rsid w:val="000E6AD5"/>
    <w:rsid w:val="000E7914"/>
    <w:rsid w:val="000E7ED6"/>
    <w:rsid w:val="000F0402"/>
    <w:rsid w:val="000F11A8"/>
    <w:rsid w:val="000F1BD0"/>
    <w:rsid w:val="000F1DC4"/>
    <w:rsid w:val="000F27E6"/>
    <w:rsid w:val="000F2AB4"/>
    <w:rsid w:val="000F2F43"/>
    <w:rsid w:val="000F39E7"/>
    <w:rsid w:val="000F5814"/>
    <w:rsid w:val="000F59A0"/>
    <w:rsid w:val="000F650C"/>
    <w:rsid w:val="000F7D04"/>
    <w:rsid w:val="000F7DD0"/>
    <w:rsid w:val="001002F8"/>
    <w:rsid w:val="001009FF"/>
    <w:rsid w:val="0010116E"/>
    <w:rsid w:val="00101191"/>
    <w:rsid w:val="00101F58"/>
    <w:rsid w:val="00103FC9"/>
    <w:rsid w:val="00104020"/>
    <w:rsid w:val="00105C58"/>
    <w:rsid w:val="00105C66"/>
    <w:rsid w:val="0011073E"/>
    <w:rsid w:val="001124BA"/>
    <w:rsid w:val="00112D77"/>
    <w:rsid w:val="001136B3"/>
    <w:rsid w:val="00114ED3"/>
    <w:rsid w:val="00115CBB"/>
    <w:rsid w:val="00117376"/>
    <w:rsid w:val="00117A91"/>
    <w:rsid w:val="00117B11"/>
    <w:rsid w:val="0012087F"/>
    <w:rsid w:val="00120B2E"/>
    <w:rsid w:val="001213C2"/>
    <w:rsid w:val="00121680"/>
    <w:rsid w:val="0012190F"/>
    <w:rsid w:val="00122ED9"/>
    <w:rsid w:val="00123264"/>
    <w:rsid w:val="00125747"/>
    <w:rsid w:val="0012680F"/>
    <w:rsid w:val="001300D9"/>
    <w:rsid w:val="001309CF"/>
    <w:rsid w:val="00130BA6"/>
    <w:rsid w:val="00130F62"/>
    <w:rsid w:val="001310A9"/>
    <w:rsid w:val="00132E58"/>
    <w:rsid w:val="00132ED4"/>
    <w:rsid w:val="001343BB"/>
    <w:rsid w:val="001368A5"/>
    <w:rsid w:val="0013716C"/>
    <w:rsid w:val="001402BB"/>
    <w:rsid w:val="00144115"/>
    <w:rsid w:val="00144893"/>
    <w:rsid w:val="00144F0E"/>
    <w:rsid w:val="00146156"/>
    <w:rsid w:val="001473F8"/>
    <w:rsid w:val="00150040"/>
    <w:rsid w:val="001511CA"/>
    <w:rsid w:val="00151FFD"/>
    <w:rsid w:val="00152B3E"/>
    <w:rsid w:val="00153E3F"/>
    <w:rsid w:val="00154104"/>
    <w:rsid w:val="00154504"/>
    <w:rsid w:val="00154F75"/>
    <w:rsid w:val="001564AD"/>
    <w:rsid w:val="001576B2"/>
    <w:rsid w:val="001577A6"/>
    <w:rsid w:val="001579B2"/>
    <w:rsid w:val="00157AEF"/>
    <w:rsid w:val="00157C36"/>
    <w:rsid w:val="00160CF1"/>
    <w:rsid w:val="001615EF"/>
    <w:rsid w:val="00161954"/>
    <w:rsid w:val="001624BA"/>
    <w:rsid w:val="0016349F"/>
    <w:rsid w:val="00163678"/>
    <w:rsid w:val="00163749"/>
    <w:rsid w:val="00163A02"/>
    <w:rsid w:val="0016465E"/>
    <w:rsid w:val="0016505E"/>
    <w:rsid w:val="0016572F"/>
    <w:rsid w:val="00170DBA"/>
    <w:rsid w:val="001721A2"/>
    <w:rsid w:val="001724A2"/>
    <w:rsid w:val="00172B29"/>
    <w:rsid w:val="00172B9E"/>
    <w:rsid w:val="00172D63"/>
    <w:rsid w:val="0017305F"/>
    <w:rsid w:val="00173650"/>
    <w:rsid w:val="001737BB"/>
    <w:rsid w:val="00174231"/>
    <w:rsid w:val="00174B80"/>
    <w:rsid w:val="0017666B"/>
    <w:rsid w:val="00177599"/>
    <w:rsid w:val="00177920"/>
    <w:rsid w:val="001806C0"/>
    <w:rsid w:val="00182DD8"/>
    <w:rsid w:val="0018326F"/>
    <w:rsid w:val="00183698"/>
    <w:rsid w:val="00183CE1"/>
    <w:rsid w:val="00183DB8"/>
    <w:rsid w:val="001853C8"/>
    <w:rsid w:val="00185758"/>
    <w:rsid w:val="001863D9"/>
    <w:rsid w:val="001864F5"/>
    <w:rsid w:val="00186754"/>
    <w:rsid w:val="00186E9D"/>
    <w:rsid w:val="00186FC6"/>
    <w:rsid w:val="0018707F"/>
    <w:rsid w:val="00187508"/>
    <w:rsid w:val="00190AE4"/>
    <w:rsid w:val="00190F5E"/>
    <w:rsid w:val="00191C00"/>
    <w:rsid w:val="001937D3"/>
    <w:rsid w:val="00193EA0"/>
    <w:rsid w:val="00195C1F"/>
    <w:rsid w:val="001966F0"/>
    <w:rsid w:val="001A0B82"/>
    <w:rsid w:val="001A1C78"/>
    <w:rsid w:val="001A2C54"/>
    <w:rsid w:val="001A3D86"/>
    <w:rsid w:val="001A3F7C"/>
    <w:rsid w:val="001A4CAC"/>
    <w:rsid w:val="001A4E89"/>
    <w:rsid w:val="001A5026"/>
    <w:rsid w:val="001A5E51"/>
    <w:rsid w:val="001A658D"/>
    <w:rsid w:val="001A663A"/>
    <w:rsid w:val="001A75FA"/>
    <w:rsid w:val="001B02D8"/>
    <w:rsid w:val="001B10A5"/>
    <w:rsid w:val="001B1997"/>
    <w:rsid w:val="001B19BD"/>
    <w:rsid w:val="001B1EC1"/>
    <w:rsid w:val="001B2947"/>
    <w:rsid w:val="001B3D66"/>
    <w:rsid w:val="001B3F70"/>
    <w:rsid w:val="001B4050"/>
    <w:rsid w:val="001B515C"/>
    <w:rsid w:val="001B6003"/>
    <w:rsid w:val="001B62CC"/>
    <w:rsid w:val="001B65BF"/>
    <w:rsid w:val="001B784F"/>
    <w:rsid w:val="001C0EAA"/>
    <w:rsid w:val="001C11D9"/>
    <w:rsid w:val="001C13BD"/>
    <w:rsid w:val="001C1BF5"/>
    <w:rsid w:val="001C1DA3"/>
    <w:rsid w:val="001C2483"/>
    <w:rsid w:val="001C2BAE"/>
    <w:rsid w:val="001C324D"/>
    <w:rsid w:val="001C6719"/>
    <w:rsid w:val="001C79D2"/>
    <w:rsid w:val="001C7EBD"/>
    <w:rsid w:val="001D1223"/>
    <w:rsid w:val="001D214C"/>
    <w:rsid w:val="001D28BD"/>
    <w:rsid w:val="001D28EA"/>
    <w:rsid w:val="001D39EB"/>
    <w:rsid w:val="001D4BE9"/>
    <w:rsid w:val="001D5247"/>
    <w:rsid w:val="001D6230"/>
    <w:rsid w:val="001D6403"/>
    <w:rsid w:val="001E0374"/>
    <w:rsid w:val="001E1369"/>
    <w:rsid w:val="001E158F"/>
    <w:rsid w:val="001E1B99"/>
    <w:rsid w:val="001E1D5E"/>
    <w:rsid w:val="001E379D"/>
    <w:rsid w:val="001E47A6"/>
    <w:rsid w:val="001E507E"/>
    <w:rsid w:val="001E6103"/>
    <w:rsid w:val="001E79C1"/>
    <w:rsid w:val="001F05CD"/>
    <w:rsid w:val="001F0CAD"/>
    <w:rsid w:val="001F12B5"/>
    <w:rsid w:val="001F12F8"/>
    <w:rsid w:val="001F20DB"/>
    <w:rsid w:val="001F3B6B"/>
    <w:rsid w:val="001F486B"/>
    <w:rsid w:val="001F489A"/>
    <w:rsid w:val="001F6FAF"/>
    <w:rsid w:val="002006A5"/>
    <w:rsid w:val="002007BD"/>
    <w:rsid w:val="00201081"/>
    <w:rsid w:val="00201F67"/>
    <w:rsid w:val="00202B9C"/>
    <w:rsid w:val="002035BD"/>
    <w:rsid w:val="0020576B"/>
    <w:rsid w:val="00205EEF"/>
    <w:rsid w:val="00210933"/>
    <w:rsid w:val="00211658"/>
    <w:rsid w:val="00211A4C"/>
    <w:rsid w:val="00211A79"/>
    <w:rsid w:val="00211F2A"/>
    <w:rsid w:val="00213796"/>
    <w:rsid w:val="00213E66"/>
    <w:rsid w:val="00213EFE"/>
    <w:rsid w:val="00214939"/>
    <w:rsid w:val="00216F5B"/>
    <w:rsid w:val="00217E36"/>
    <w:rsid w:val="0022083A"/>
    <w:rsid w:val="00220A74"/>
    <w:rsid w:val="00221476"/>
    <w:rsid w:val="00222A67"/>
    <w:rsid w:val="00223857"/>
    <w:rsid w:val="002240A9"/>
    <w:rsid w:val="002246DA"/>
    <w:rsid w:val="00225CA3"/>
    <w:rsid w:val="002265CE"/>
    <w:rsid w:val="00226870"/>
    <w:rsid w:val="00227456"/>
    <w:rsid w:val="0023023C"/>
    <w:rsid w:val="002319EA"/>
    <w:rsid w:val="00231A7F"/>
    <w:rsid w:val="00232103"/>
    <w:rsid w:val="00233E73"/>
    <w:rsid w:val="0023526D"/>
    <w:rsid w:val="0023567B"/>
    <w:rsid w:val="00235C83"/>
    <w:rsid w:val="00235F4F"/>
    <w:rsid w:val="00236249"/>
    <w:rsid w:val="00236C7D"/>
    <w:rsid w:val="00236F46"/>
    <w:rsid w:val="00237255"/>
    <w:rsid w:val="00240A0D"/>
    <w:rsid w:val="00240C73"/>
    <w:rsid w:val="00240C80"/>
    <w:rsid w:val="00240D08"/>
    <w:rsid w:val="00240DB2"/>
    <w:rsid w:val="002424E1"/>
    <w:rsid w:val="00242815"/>
    <w:rsid w:val="00242B0F"/>
    <w:rsid w:val="002430EC"/>
    <w:rsid w:val="00243366"/>
    <w:rsid w:val="00243885"/>
    <w:rsid w:val="002448C2"/>
    <w:rsid w:val="00245082"/>
    <w:rsid w:val="002463E7"/>
    <w:rsid w:val="00246804"/>
    <w:rsid w:val="002516B8"/>
    <w:rsid w:val="00251FAD"/>
    <w:rsid w:val="0025200A"/>
    <w:rsid w:val="002529E1"/>
    <w:rsid w:val="002539EF"/>
    <w:rsid w:val="00253C3F"/>
    <w:rsid w:val="00253C78"/>
    <w:rsid w:val="00253DCB"/>
    <w:rsid w:val="00256CDB"/>
    <w:rsid w:val="002572DF"/>
    <w:rsid w:val="00257E50"/>
    <w:rsid w:val="00260254"/>
    <w:rsid w:val="002604BB"/>
    <w:rsid w:val="00262471"/>
    <w:rsid w:val="00262C9F"/>
    <w:rsid w:val="002639DA"/>
    <w:rsid w:val="00264EF6"/>
    <w:rsid w:val="002659C0"/>
    <w:rsid w:val="002675EA"/>
    <w:rsid w:val="00270E92"/>
    <w:rsid w:val="00270F9C"/>
    <w:rsid w:val="00271556"/>
    <w:rsid w:val="00273165"/>
    <w:rsid w:val="002765A0"/>
    <w:rsid w:val="0027677B"/>
    <w:rsid w:val="00276851"/>
    <w:rsid w:val="00277423"/>
    <w:rsid w:val="00280E92"/>
    <w:rsid w:val="00281282"/>
    <w:rsid w:val="0028134A"/>
    <w:rsid w:val="00281E4F"/>
    <w:rsid w:val="0028211F"/>
    <w:rsid w:val="00282B10"/>
    <w:rsid w:val="00283248"/>
    <w:rsid w:val="0028417A"/>
    <w:rsid w:val="0028482E"/>
    <w:rsid w:val="0028604A"/>
    <w:rsid w:val="00286218"/>
    <w:rsid w:val="002875AC"/>
    <w:rsid w:val="00290652"/>
    <w:rsid w:val="00292598"/>
    <w:rsid w:val="00292BF4"/>
    <w:rsid w:val="00292CD7"/>
    <w:rsid w:val="00292F0C"/>
    <w:rsid w:val="002938A5"/>
    <w:rsid w:val="002939E1"/>
    <w:rsid w:val="00294158"/>
    <w:rsid w:val="00294290"/>
    <w:rsid w:val="00294E45"/>
    <w:rsid w:val="002953B2"/>
    <w:rsid w:val="00295435"/>
    <w:rsid w:val="00295A32"/>
    <w:rsid w:val="00295BAB"/>
    <w:rsid w:val="002969DC"/>
    <w:rsid w:val="00296C50"/>
    <w:rsid w:val="00296EEF"/>
    <w:rsid w:val="002A155E"/>
    <w:rsid w:val="002A1DCF"/>
    <w:rsid w:val="002A21E8"/>
    <w:rsid w:val="002A28B7"/>
    <w:rsid w:val="002A42DC"/>
    <w:rsid w:val="002A531B"/>
    <w:rsid w:val="002A540B"/>
    <w:rsid w:val="002A5995"/>
    <w:rsid w:val="002A6320"/>
    <w:rsid w:val="002A68B3"/>
    <w:rsid w:val="002A764E"/>
    <w:rsid w:val="002A76DD"/>
    <w:rsid w:val="002A787E"/>
    <w:rsid w:val="002A7C2B"/>
    <w:rsid w:val="002B0679"/>
    <w:rsid w:val="002B0EF7"/>
    <w:rsid w:val="002B128B"/>
    <w:rsid w:val="002B154E"/>
    <w:rsid w:val="002B30BE"/>
    <w:rsid w:val="002B30D3"/>
    <w:rsid w:val="002B3C7D"/>
    <w:rsid w:val="002B5B06"/>
    <w:rsid w:val="002B5CEE"/>
    <w:rsid w:val="002B6F5D"/>
    <w:rsid w:val="002C2D02"/>
    <w:rsid w:val="002C2F93"/>
    <w:rsid w:val="002C3D75"/>
    <w:rsid w:val="002C5673"/>
    <w:rsid w:val="002C582D"/>
    <w:rsid w:val="002C607A"/>
    <w:rsid w:val="002C7F0D"/>
    <w:rsid w:val="002D0C69"/>
    <w:rsid w:val="002D1FB5"/>
    <w:rsid w:val="002D24FE"/>
    <w:rsid w:val="002D3D6F"/>
    <w:rsid w:val="002D41DF"/>
    <w:rsid w:val="002D49D1"/>
    <w:rsid w:val="002D6533"/>
    <w:rsid w:val="002D6AD7"/>
    <w:rsid w:val="002D6FB3"/>
    <w:rsid w:val="002E0743"/>
    <w:rsid w:val="002E1224"/>
    <w:rsid w:val="002E2AB7"/>
    <w:rsid w:val="002E3015"/>
    <w:rsid w:val="002E3530"/>
    <w:rsid w:val="002E471A"/>
    <w:rsid w:val="002E565E"/>
    <w:rsid w:val="002E5AD5"/>
    <w:rsid w:val="002E5B64"/>
    <w:rsid w:val="002E5B93"/>
    <w:rsid w:val="002E6134"/>
    <w:rsid w:val="002E652D"/>
    <w:rsid w:val="002E69F9"/>
    <w:rsid w:val="002E6C88"/>
    <w:rsid w:val="002E6E40"/>
    <w:rsid w:val="002E79DC"/>
    <w:rsid w:val="002F02E0"/>
    <w:rsid w:val="002F047F"/>
    <w:rsid w:val="002F0B98"/>
    <w:rsid w:val="002F1A9A"/>
    <w:rsid w:val="002F29AD"/>
    <w:rsid w:val="002F7212"/>
    <w:rsid w:val="002F72D5"/>
    <w:rsid w:val="0030166C"/>
    <w:rsid w:val="0030221B"/>
    <w:rsid w:val="00302674"/>
    <w:rsid w:val="003027E0"/>
    <w:rsid w:val="00303227"/>
    <w:rsid w:val="00303B7F"/>
    <w:rsid w:val="00303FDF"/>
    <w:rsid w:val="003048E0"/>
    <w:rsid w:val="00304DD5"/>
    <w:rsid w:val="00307A58"/>
    <w:rsid w:val="00307B84"/>
    <w:rsid w:val="00312F2B"/>
    <w:rsid w:val="00313A77"/>
    <w:rsid w:val="00315A53"/>
    <w:rsid w:val="00317133"/>
    <w:rsid w:val="0032033E"/>
    <w:rsid w:val="003216DF"/>
    <w:rsid w:val="00321C26"/>
    <w:rsid w:val="00321E62"/>
    <w:rsid w:val="00322EF2"/>
    <w:rsid w:val="00323447"/>
    <w:rsid w:val="003241AD"/>
    <w:rsid w:val="00324F59"/>
    <w:rsid w:val="0032567A"/>
    <w:rsid w:val="00325B0C"/>
    <w:rsid w:val="00325D7A"/>
    <w:rsid w:val="0032706C"/>
    <w:rsid w:val="00327A01"/>
    <w:rsid w:val="0033157C"/>
    <w:rsid w:val="00334574"/>
    <w:rsid w:val="00334C49"/>
    <w:rsid w:val="00335748"/>
    <w:rsid w:val="00336503"/>
    <w:rsid w:val="00336767"/>
    <w:rsid w:val="00337A27"/>
    <w:rsid w:val="00340B45"/>
    <w:rsid w:val="00340CAC"/>
    <w:rsid w:val="00341290"/>
    <w:rsid w:val="003422DC"/>
    <w:rsid w:val="003425CC"/>
    <w:rsid w:val="00342658"/>
    <w:rsid w:val="0034387A"/>
    <w:rsid w:val="00343B6A"/>
    <w:rsid w:val="00344180"/>
    <w:rsid w:val="003442C8"/>
    <w:rsid w:val="00347D91"/>
    <w:rsid w:val="003512D2"/>
    <w:rsid w:val="0035133D"/>
    <w:rsid w:val="00352472"/>
    <w:rsid w:val="00352581"/>
    <w:rsid w:val="00352F75"/>
    <w:rsid w:val="0035345D"/>
    <w:rsid w:val="003543A5"/>
    <w:rsid w:val="00357CE0"/>
    <w:rsid w:val="0036367F"/>
    <w:rsid w:val="00364429"/>
    <w:rsid w:val="00365000"/>
    <w:rsid w:val="003651BD"/>
    <w:rsid w:val="00366B56"/>
    <w:rsid w:val="00370069"/>
    <w:rsid w:val="003700EF"/>
    <w:rsid w:val="003718E2"/>
    <w:rsid w:val="00372BA1"/>
    <w:rsid w:val="00373D16"/>
    <w:rsid w:val="00375110"/>
    <w:rsid w:val="00375AC8"/>
    <w:rsid w:val="00376755"/>
    <w:rsid w:val="00376E2D"/>
    <w:rsid w:val="00376EC6"/>
    <w:rsid w:val="00377CA0"/>
    <w:rsid w:val="0038064A"/>
    <w:rsid w:val="003809C9"/>
    <w:rsid w:val="00380EE8"/>
    <w:rsid w:val="0038292A"/>
    <w:rsid w:val="003832B9"/>
    <w:rsid w:val="00383378"/>
    <w:rsid w:val="0038395F"/>
    <w:rsid w:val="00383DC9"/>
    <w:rsid w:val="00384268"/>
    <w:rsid w:val="0038479D"/>
    <w:rsid w:val="00384896"/>
    <w:rsid w:val="00386005"/>
    <w:rsid w:val="00386EAC"/>
    <w:rsid w:val="00390847"/>
    <w:rsid w:val="003921E0"/>
    <w:rsid w:val="00392E87"/>
    <w:rsid w:val="003933CB"/>
    <w:rsid w:val="003942DE"/>
    <w:rsid w:val="0039469E"/>
    <w:rsid w:val="00394BB8"/>
    <w:rsid w:val="00395B27"/>
    <w:rsid w:val="00396174"/>
    <w:rsid w:val="003965F3"/>
    <w:rsid w:val="0039687C"/>
    <w:rsid w:val="003A0D77"/>
    <w:rsid w:val="003A0F32"/>
    <w:rsid w:val="003A1505"/>
    <w:rsid w:val="003A16B0"/>
    <w:rsid w:val="003A1832"/>
    <w:rsid w:val="003A2F77"/>
    <w:rsid w:val="003A42C7"/>
    <w:rsid w:val="003A4865"/>
    <w:rsid w:val="003A577F"/>
    <w:rsid w:val="003A5C1E"/>
    <w:rsid w:val="003A6F60"/>
    <w:rsid w:val="003B0CEC"/>
    <w:rsid w:val="003B10C4"/>
    <w:rsid w:val="003B139D"/>
    <w:rsid w:val="003B1A41"/>
    <w:rsid w:val="003B297D"/>
    <w:rsid w:val="003B2ADA"/>
    <w:rsid w:val="003B4885"/>
    <w:rsid w:val="003B64BE"/>
    <w:rsid w:val="003B6EB0"/>
    <w:rsid w:val="003B7594"/>
    <w:rsid w:val="003B789C"/>
    <w:rsid w:val="003B7DCC"/>
    <w:rsid w:val="003C025E"/>
    <w:rsid w:val="003C1817"/>
    <w:rsid w:val="003C33AF"/>
    <w:rsid w:val="003C3719"/>
    <w:rsid w:val="003C4099"/>
    <w:rsid w:val="003C419F"/>
    <w:rsid w:val="003C527F"/>
    <w:rsid w:val="003C52E1"/>
    <w:rsid w:val="003C5313"/>
    <w:rsid w:val="003C538D"/>
    <w:rsid w:val="003C56BF"/>
    <w:rsid w:val="003C638E"/>
    <w:rsid w:val="003C7820"/>
    <w:rsid w:val="003D0186"/>
    <w:rsid w:val="003D18A2"/>
    <w:rsid w:val="003D3B73"/>
    <w:rsid w:val="003D451F"/>
    <w:rsid w:val="003D4532"/>
    <w:rsid w:val="003D4EF2"/>
    <w:rsid w:val="003D5164"/>
    <w:rsid w:val="003D5736"/>
    <w:rsid w:val="003D5F84"/>
    <w:rsid w:val="003D617A"/>
    <w:rsid w:val="003D68F6"/>
    <w:rsid w:val="003D7052"/>
    <w:rsid w:val="003D7433"/>
    <w:rsid w:val="003D78F4"/>
    <w:rsid w:val="003E1CDF"/>
    <w:rsid w:val="003E2127"/>
    <w:rsid w:val="003E2AE2"/>
    <w:rsid w:val="003E34A1"/>
    <w:rsid w:val="003E3A2E"/>
    <w:rsid w:val="003E5785"/>
    <w:rsid w:val="003E7487"/>
    <w:rsid w:val="003E7E71"/>
    <w:rsid w:val="003F0E3A"/>
    <w:rsid w:val="003F113B"/>
    <w:rsid w:val="003F1392"/>
    <w:rsid w:val="003F139B"/>
    <w:rsid w:val="003F2863"/>
    <w:rsid w:val="003F2F4E"/>
    <w:rsid w:val="003F3B6A"/>
    <w:rsid w:val="003F4D1B"/>
    <w:rsid w:val="003F5539"/>
    <w:rsid w:val="003F57BE"/>
    <w:rsid w:val="003F5A35"/>
    <w:rsid w:val="003F5C6C"/>
    <w:rsid w:val="003F5FCF"/>
    <w:rsid w:val="003F698D"/>
    <w:rsid w:val="004008B9"/>
    <w:rsid w:val="00401EE0"/>
    <w:rsid w:val="00403E47"/>
    <w:rsid w:val="00403E53"/>
    <w:rsid w:val="00403E8E"/>
    <w:rsid w:val="00403EA5"/>
    <w:rsid w:val="00404EA6"/>
    <w:rsid w:val="004058D8"/>
    <w:rsid w:val="00405974"/>
    <w:rsid w:val="00405DF4"/>
    <w:rsid w:val="00406E2D"/>
    <w:rsid w:val="00407029"/>
    <w:rsid w:val="00407B87"/>
    <w:rsid w:val="00407C97"/>
    <w:rsid w:val="00410386"/>
    <w:rsid w:val="00410513"/>
    <w:rsid w:val="00411F93"/>
    <w:rsid w:val="00414ECE"/>
    <w:rsid w:val="004152B5"/>
    <w:rsid w:val="004167F7"/>
    <w:rsid w:val="00416DB4"/>
    <w:rsid w:val="00417683"/>
    <w:rsid w:val="00417CA5"/>
    <w:rsid w:val="004217F8"/>
    <w:rsid w:val="00421A71"/>
    <w:rsid w:val="00421DEE"/>
    <w:rsid w:val="0042357E"/>
    <w:rsid w:val="00424146"/>
    <w:rsid w:val="00424E6E"/>
    <w:rsid w:val="0042517F"/>
    <w:rsid w:val="004257A2"/>
    <w:rsid w:val="004265E4"/>
    <w:rsid w:val="00426BE4"/>
    <w:rsid w:val="00431C34"/>
    <w:rsid w:val="00431C87"/>
    <w:rsid w:val="004338FF"/>
    <w:rsid w:val="00433FA8"/>
    <w:rsid w:val="004351B1"/>
    <w:rsid w:val="004375D1"/>
    <w:rsid w:val="004404D4"/>
    <w:rsid w:val="00440B9E"/>
    <w:rsid w:val="00441318"/>
    <w:rsid w:val="0044145C"/>
    <w:rsid w:val="0044163E"/>
    <w:rsid w:val="00441D82"/>
    <w:rsid w:val="00442250"/>
    <w:rsid w:val="004435B0"/>
    <w:rsid w:val="0044401F"/>
    <w:rsid w:val="004440E1"/>
    <w:rsid w:val="00444C8C"/>
    <w:rsid w:val="00444E94"/>
    <w:rsid w:val="00446A77"/>
    <w:rsid w:val="00446E88"/>
    <w:rsid w:val="00447080"/>
    <w:rsid w:val="00447427"/>
    <w:rsid w:val="00450AE6"/>
    <w:rsid w:val="00450FD0"/>
    <w:rsid w:val="0045120B"/>
    <w:rsid w:val="00451A31"/>
    <w:rsid w:val="00451A75"/>
    <w:rsid w:val="00452846"/>
    <w:rsid w:val="00453DC1"/>
    <w:rsid w:val="00453FE0"/>
    <w:rsid w:val="0045574B"/>
    <w:rsid w:val="00456806"/>
    <w:rsid w:val="0045680C"/>
    <w:rsid w:val="00457452"/>
    <w:rsid w:val="00457D2E"/>
    <w:rsid w:val="00461E90"/>
    <w:rsid w:val="004623CB"/>
    <w:rsid w:val="00464AD4"/>
    <w:rsid w:val="00464F79"/>
    <w:rsid w:val="00467596"/>
    <w:rsid w:val="004714AA"/>
    <w:rsid w:val="00471C74"/>
    <w:rsid w:val="00472A89"/>
    <w:rsid w:val="004737ED"/>
    <w:rsid w:val="0047431D"/>
    <w:rsid w:val="004747FA"/>
    <w:rsid w:val="00474926"/>
    <w:rsid w:val="0047528F"/>
    <w:rsid w:val="00477066"/>
    <w:rsid w:val="004808D1"/>
    <w:rsid w:val="004814DF"/>
    <w:rsid w:val="0048167C"/>
    <w:rsid w:val="0048168B"/>
    <w:rsid w:val="0048182D"/>
    <w:rsid w:val="00481EB4"/>
    <w:rsid w:val="004821D9"/>
    <w:rsid w:val="00483B8A"/>
    <w:rsid w:val="00484099"/>
    <w:rsid w:val="00485F2C"/>
    <w:rsid w:val="004864BE"/>
    <w:rsid w:val="00487765"/>
    <w:rsid w:val="00492829"/>
    <w:rsid w:val="00492921"/>
    <w:rsid w:val="004933A2"/>
    <w:rsid w:val="00493978"/>
    <w:rsid w:val="00493C41"/>
    <w:rsid w:val="00494291"/>
    <w:rsid w:val="004948AD"/>
    <w:rsid w:val="00496548"/>
    <w:rsid w:val="00496DFB"/>
    <w:rsid w:val="0049778B"/>
    <w:rsid w:val="00497FC4"/>
    <w:rsid w:val="004A05D8"/>
    <w:rsid w:val="004A067F"/>
    <w:rsid w:val="004A0726"/>
    <w:rsid w:val="004A2085"/>
    <w:rsid w:val="004A22B1"/>
    <w:rsid w:val="004A2807"/>
    <w:rsid w:val="004A2D8C"/>
    <w:rsid w:val="004A2DBE"/>
    <w:rsid w:val="004A31EA"/>
    <w:rsid w:val="004A3D7B"/>
    <w:rsid w:val="004A408A"/>
    <w:rsid w:val="004A42E2"/>
    <w:rsid w:val="004A50E2"/>
    <w:rsid w:val="004A6C3A"/>
    <w:rsid w:val="004A7950"/>
    <w:rsid w:val="004B0A4B"/>
    <w:rsid w:val="004B0D1E"/>
    <w:rsid w:val="004B0F67"/>
    <w:rsid w:val="004B1813"/>
    <w:rsid w:val="004B349B"/>
    <w:rsid w:val="004B3FF8"/>
    <w:rsid w:val="004B4CD9"/>
    <w:rsid w:val="004B64B8"/>
    <w:rsid w:val="004B6772"/>
    <w:rsid w:val="004C0647"/>
    <w:rsid w:val="004C158F"/>
    <w:rsid w:val="004C1736"/>
    <w:rsid w:val="004C17D7"/>
    <w:rsid w:val="004C1C79"/>
    <w:rsid w:val="004C2936"/>
    <w:rsid w:val="004C2B58"/>
    <w:rsid w:val="004C2C25"/>
    <w:rsid w:val="004C4BA8"/>
    <w:rsid w:val="004C74FE"/>
    <w:rsid w:val="004D00BA"/>
    <w:rsid w:val="004D0DD1"/>
    <w:rsid w:val="004D176F"/>
    <w:rsid w:val="004D1873"/>
    <w:rsid w:val="004D1B05"/>
    <w:rsid w:val="004D217F"/>
    <w:rsid w:val="004D2F8E"/>
    <w:rsid w:val="004D3252"/>
    <w:rsid w:val="004D7A5C"/>
    <w:rsid w:val="004D7C90"/>
    <w:rsid w:val="004E0185"/>
    <w:rsid w:val="004E0AF0"/>
    <w:rsid w:val="004E30C9"/>
    <w:rsid w:val="004E3399"/>
    <w:rsid w:val="004E4B44"/>
    <w:rsid w:val="004E4C7C"/>
    <w:rsid w:val="004E4CEA"/>
    <w:rsid w:val="004E5EB0"/>
    <w:rsid w:val="004E617D"/>
    <w:rsid w:val="004F0D37"/>
    <w:rsid w:val="004F1BDF"/>
    <w:rsid w:val="004F2AE7"/>
    <w:rsid w:val="004F2E53"/>
    <w:rsid w:val="004F570E"/>
    <w:rsid w:val="004F6E64"/>
    <w:rsid w:val="004F7186"/>
    <w:rsid w:val="00502D6B"/>
    <w:rsid w:val="005040B8"/>
    <w:rsid w:val="00504422"/>
    <w:rsid w:val="005044B9"/>
    <w:rsid w:val="005050A2"/>
    <w:rsid w:val="005056FE"/>
    <w:rsid w:val="00505E5C"/>
    <w:rsid w:val="005064A8"/>
    <w:rsid w:val="00506621"/>
    <w:rsid w:val="00507D00"/>
    <w:rsid w:val="00510076"/>
    <w:rsid w:val="00510369"/>
    <w:rsid w:val="00510FDA"/>
    <w:rsid w:val="005131F1"/>
    <w:rsid w:val="00514355"/>
    <w:rsid w:val="00514733"/>
    <w:rsid w:val="00514AAC"/>
    <w:rsid w:val="00515011"/>
    <w:rsid w:val="00515268"/>
    <w:rsid w:val="00516598"/>
    <w:rsid w:val="00517550"/>
    <w:rsid w:val="00517A53"/>
    <w:rsid w:val="0052094C"/>
    <w:rsid w:val="00520DDD"/>
    <w:rsid w:val="00520DEA"/>
    <w:rsid w:val="005212F6"/>
    <w:rsid w:val="00523482"/>
    <w:rsid w:val="00523D5A"/>
    <w:rsid w:val="0052468E"/>
    <w:rsid w:val="00524BF1"/>
    <w:rsid w:val="005251C6"/>
    <w:rsid w:val="00526BE7"/>
    <w:rsid w:val="00526EBB"/>
    <w:rsid w:val="005273D5"/>
    <w:rsid w:val="00527732"/>
    <w:rsid w:val="00530863"/>
    <w:rsid w:val="00531850"/>
    <w:rsid w:val="00532446"/>
    <w:rsid w:val="00534636"/>
    <w:rsid w:val="00534744"/>
    <w:rsid w:val="00534922"/>
    <w:rsid w:val="00535646"/>
    <w:rsid w:val="00535D7B"/>
    <w:rsid w:val="00537074"/>
    <w:rsid w:val="00537A36"/>
    <w:rsid w:val="00540071"/>
    <w:rsid w:val="0054427C"/>
    <w:rsid w:val="00544CBD"/>
    <w:rsid w:val="00546438"/>
    <w:rsid w:val="0054733F"/>
    <w:rsid w:val="00547DC9"/>
    <w:rsid w:val="00547EF7"/>
    <w:rsid w:val="005503F7"/>
    <w:rsid w:val="005507DC"/>
    <w:rsid w:val="00550ACD"/>
    <w:rsid w:val="00552799"/>
    <w:rsid w:val="0055306E"/>
    <w:rsid w:val="0055493E"/>
    <w:rsid w:val="00555D08"/>
    <w:rsid w:val="00556E30"/>
    <w:rsid w:val="00560041"/>
    <w:rsid w:val="005600D9"/>
    <w:rsid w:val="00561080"/>
    <w:rsid w:val="005612E4"/>
    <w:rsid w:val="00561DBA"/>
    <w:rsid w:val="0056544E"/>
    <w:rsid w:val="00565849"/>
    <w:rsid w:val="00566018"/>
    <w:rsid w:val="005669F5"/>
    <w:rsid w:val="005678E1"/>
    <w:rsid w:val="005705F3"/>
    <w:rsid w:val="00570B0F"/>
    <w:rsid w:val="00570E55"/>
    <w:rsid w:val="00571C96"/>
    <w:rsid w:val="0057253D"/>
    <w:rsid w:val="005726F4"/>
    <w:rsid w:val="00572AD3"/>
    <w:rsid w:val="00573490"/>
    <w:rsid w:val="00574BA4"/>
    <w:rsid w:val="00575ED8"/>
    <w:rsid w:val="005764E8"/>
    <w:rsid w:val="0057680C"/>
    <w:rsid w:val="00576825"/>
    <w:rsid w:val="00576AB9"/>
    <w:rsid w:val="00576B32"/>
    <w:rsid w:val="005774FE"/>
    <w:rsid w:val="00577849"/>
    <w:rsid w:val="00581F81"/>
    <w:rsid w:val="0058264D"/>
    <w:rsid w:val="00583135"/>
    <w:rsid w:val="00583512"/>
    <w:rsid w:val="00583DDF"/>
    <w:rsid w:val="0058452C"/>
    <w:rsid w:val="00584E55"/>
    <w:rsid w:val="00585AEA"/>
    <w:rsid w:val="00586CD3"/>
    <w:rsid w:val="0058709F"/>
    <w:rsid w:val="005878C0"/>
    <w:rsid w:val="00587BE2"/>
    <w:rsid w:val="00592AE4"/>
    <w:rsid w:val="005932E3"/>
    <w:rsid w:val="00594ABC"/>
    <w:rsid w:val="005954F2"/>
    <w:rsid w:val="00597606"/>
    <w:rsid w:val="005976FB"/>
    <w:rsid w:val="005A101D"/>
    <w:rsid w:val="005A1495"/>
    <w:rsid w:val="005A182B"/>
    <w:rsid w:val="005A24C4"/>
    <w:rsid w:val="005A32F3"/>
    <w:rsid w:val="005A3B6C"/>
    <w:rsid w:val="005A4CBA"/>
    <w:rsid w:val="005A54B3"/>
    <w:rsid w:val="005A5B69"/>
    <w:rsid w:val="005A5E17"/>
    <w:rsid w:val="005A682D"/>
    <w:rsid w:val="005A68F4"/>
    <w:rsid w:val="005A7A8B"/>
    <w:rsid w:val="005B0206"/>
    <w:rsid w:val="005B0C6A"/>
    <w:rsid w:val="005B1B94"/>
    <w:rsid w:val="005B2052"/>
    <w:rsid w:val="005B30A2"/>
    <w:rsid w:val="005B3141"/>
    <w:rsid w:val="005B3888"/>
    <w:rsid w:val="005B3AE2"/>
    <w:rsid w:val="005B4807"/>
    <w:rsid w:val="005B63E2"/>
    <w:rsid w:val="005B67F5"/>
    <w:rsid w:val="005B68CC"/>
    <w:rsid w:val="005B698B"/>
    <w:rsid w:val="005B6A52"/>
    <w:rsid w:val="005B7BBB"/>
    <w:rsid w:val="005C032B"/>
    <w:rsid w:val="005C0FD6"/>
    <w:rsid w:val="005C1C12"/>
    <w:rsid w:val="005C2304"/>
    <w:rsid w:val="005C258D"/>
    <w:rsid w:val="005C28B0"/>
    <w:rsid w:val="005C3A9A"/>
    <w:rsid w:val="005C3FF0"/>
    <w:rsid w:val="005C42BF"/>
    <w:rsid w:val="005C4781"/>
    <w:rsid w:val="005C519E"/>
    <w:rsid w:val="005C521E"/>
    <w:rsid w:val="005C5489"/>
    <w:rsid w:val="005C58C7"/>
    <w:rsid w:val="005C64E3"/>
    <w:rsid w:val="005C6BE8"/>
    <w:rsid w:val="005D0386"/>
    <w:rsid w:val="005D1962"/>
    <w:rsid w:val="005D24AA"/>
    <w:rsid w:val="005D26D9"/>
    <w:rsid w:val="005D27C2"/>
    <w:rsid w:val="005D3046"/>
    <w:rsid w:val="005D31EF"/>
    <w:rsid w:val="005D36BB"/>
    <w:rsid w:val="005D3F74"/>
    <w:rsid w:val="005D54A6"/>
    <w:rsid w:val="005D60D1"/>
    <w:rsid w:val="005D6F20"/>
    <w:rsid w:val="005D70BF"/>
    <w:rsid w:val="005E1589"/>
    <w:rsid w:val="005E1649"/>
    <w:rsid w:val="005E250A"/>
    <w:rsid w:val="005E2585"/>
    <w:rsid w:val="005E30E9"/>
    <w:rsid w:val="005E34CB"/>
    <w:rsid w:val="005E3D28"/>
    <w:rsid w:val="005E3D94"/>
    <w:rsid w:val="005E4793"/>
    <w:rsid w:val="005E4B3E"/>
    <w:rsid w:val="005E4F7D"/>
    <w:rsid w:val="005F020B"/>
    <w:rsid w:val="005F02D3"/>
    <w:rsid w:val="005F2CFF"/>
    <w:rsid w:val="005F3F44"/>
    <w:rsid w:val="005F46D2"/>
    <w:rsid w:val="005F4D16"/>
    <w:rsid w:val="005F5E3F"/>
    <w:rsid w:val="005F6BF2"/>
    <w:rsid w:val="005F6DC4"/>
    <w:rsid w:val="005F708D"/>
    <w:rsid w:val="006005C1"/>
    <w:rsid w:val="00601C97"/>
    <w:rsid w:val="00602388"/>
    <w:rsid w:val="00602F04"/>
    <w:rsid w:val="00605919"/>
    <w:rsid w:val="00607262"/>
    <w:rsid w:val="006078DD"/>
    <w:rsid w:val="006119C7"/>
    <w:rsid w:val="00611C93"/>
    <w:rsid w:val="00612C11"/>
    <w:rsid w:val="00613FF8"/>
    <w:rsid w:val="00616B14"/>
    <w:rsid w:val="0062057F"/>
    <w:rsid w:val="00620B4F"/>
    <w:rsid w:val="006222E6"/>
    <w:rsid w:val="00622E66"/>
    <w:rsid w:val="006235A9"/>
    <w:rsid w:val="00623908"/>
    <w:rsid w:val="006255A9"/>
    <w:rsid w:val="00625735"/>
    <w:rsid w:val="006260E4"/>
    <w:rsid w:val="00627986"/>
    <w:rsid w:val="00627A94"/>
    <w:rsid w:val="0063036E"/>
    <w:rsid w:val="006304DB"/>
    <w:rsid w:val="00631005"/>
    <w:rsid w:val="0063162E"/>
    <w:rsid w:val="00631805"/>
    <w:rsid w:val="00631CF4"/>
    <w:rsid w:val="006344D5"/>
    <w:rsid w:val="00634ACA"/>
    <w:rsid w:val="00635E15"/>
    <w:rsid w:val="006360C1"/>
    <w:rsid w:val="00636BAD"/>
    <w:rsid w:val="006401B3"/>
    <w:rsid w:val="00640570"/>
    <w:rsid w:val="00640FF7"/>
    <w:rsid w:val="00641CBC"/>
    <w:rsid w:val="00642B5D"/>
    <w:rsid w:val="00642D62"/>
    <w:rsid w:val="0064309B"/>
    <w:rsid w:val="00643B18"/>
    <w:rsid w:val="00643E87"/>
    <w:rsid w:val="00645545"/>
    <w:rsid w:val="006457B3"/>
    <w:rsid w:val="00645DB1"/>
    <w:rsid w:val="00646A88"/>
    <w:rsid w:val="0064748C"/>
    <w:rsid w:val="0064765D"/>
    <w:rsid w:val="00650617"/>
    <w:rsid w:val="006513A1"/>
    <w:rsid w:val="0065285C"/>
    <w:rsid w:val="00652F17"/>
    <w:rsid w:val="006530CC"/>
    <w:rsid w:val="0065313E"/>
    <w:rsid w:val="00655395"/>
    <w:rsid w:val="006566AD"/>
    <w:rsid w:val="00657010"/>
    <w:rsid w:val="006603B9"/>
    <w:rsid w:val="006611CF"/>
    <w:rsid w:val="00661B41"/>
    <w:rsid w:val="006624D1"/>
    <w:rsid w:val="00662B55"/>
    <w:rsid w:val="00662D11"/>
    <w:rsid w:val="00664659"/>
    <w:rsid w:val="00666310"/>
    <w:rsid w:val="00666937"/>
    <w:rsid w:val="006671B0"/>
    <w:rsid w:val="00671A8E"/>
    <w:rsid w:val="006723BF"/>
    <w:rsid w:val="00673A13"/>
    <w:rsid w:val="006746C5"/>
    <w:rsid w:val="00676A1A"/>
    <w:rsid w:val="00676D3A"/>
    <w:rsid w:val="00676EB6"/>
    <w:rsid w:val="00677066"/>
    <w:rsid w:val="006770ED"/>
    <w:rsid w:val="00677325"/>
    <w:rsid w:val="006773CA"/>
    <w:rsid w:val="0067785B"/>
    <w:rsid w:val="006804F4"/>
    <w:rsid w:val="00680DE9"/>
    <w:rsid w:val="00682437"/>
    <w:rsid w:val="00682A28"/>
    <w:rsid w:val="00682FB5"/>
    <w:rsid w:val="00683158"/>
    <w:rsid w:val="00684E5C"/>
    <w:rsid w:val="00685300"/>
    <w:rsid w:val="00685577"/>
    <w:rsid w:val="00685CB9"/>
    <w:rsid w:val="00686C4C"/>
    <w:rsid w:val="00687C3D"/>
    <w:rsid w:val="00687DBF"/>
    <w:rsid w:val="006909CA"/>
    <w:rsid w:val="0069121F"/>
    <w:rsid w:val="0069377F"/>
    <w:rsid w:val="006941A3"/>
    <w:rsid w:val="00695754"/>
    <w:rsid w:val="006969B5"/>
    <w:rsid w:val="006A0AE4"/>
    <w:rsid w:val="006A103E"/>
    <w:rsid w:val="006A132A"/>
    <w:rsid w:val="006A2779"/>
    <w:rsid w:val="006A27FA"/>
    <w:rsid w:val="006A350F"/>
    <w:rsid w:val="006A3A10"/>
    <w:rsid w:val="006A3D0B"/>
    <w:rsid w:val="006A5FC0"/>
    <w:rsid w:val="006A64FA"/>
    <w:rsid w:val="006A6D0E"/>
    <w:rsid w:val="006A78D3"/>
    <w:rsid w:val="006A7DE3"/>
    <w:rsid w:val="006B0532"/>
    <w:rsid w:val="006B06EE"/>
    <w:rsid w:val="006B0706"/>
    <w:rsid w:val="006B0967"/>
    <w:rsid w:val="006B10D8"/>
    <w:rsid w:val="006B17D0"/>
    <w:rsid w:val="006B184A"/>
    <w:rsid w:val="006B1ED4"/>
    <w:rsid w:val="006B2F59"/>
    <w:rsid w:val="006B43BD"/>
    <w:rsid w:val="006B447B"/>
    <w:rsid w:val="006B4D2F"/>
    <w:rsid w:val="006B54B1"/>
    <w:rsid w:val="006B79A1"/>
    <w:rsid w:val="006B7DB9"/>
    <w:rsid w:val="006C114F"/>
    <w:rsid w:val="006C127A"/>
    <w:rsid w:val="006C21AE"/>
    <w:rsid w:val="006C2EE4"/>
    <w:rsid w:val="006C3022"/>
    <w:rsid w:val="006C477E"/>
    <w:rsid w:val="006C47ED"/>
    <w:rsid w:val="006C51CC"/>
    <w:rsid w:val="006C634B"/>
    <w:rsid w:val="006C7258"/>
    <w:rsid w:val="006D09D6"/>
    <w:rsid w:val="006D0AAE"/>
    <w:rsid w:val="006D0ED4"/>
    <w:rsid w:val="006D0EE6"/>
    <w:rsid w:val="006D2500"/>
    <w:rsid w:val="006D26BB"/>
    <w:rsid w:val="006D2BDB"/>
    <w:rsid w:val="006D3993"/>
    <w:rsid w:val="006D4B6D"/>
    <w:rsid w:val="006D50A2"/>
    <w:rsid w:val="006D526D"/>
    <w:rsid w:val="006D65D0"/>
    <w:rsid w:val="006D6DCB"/>
    <w:rsid w:val="006D6E06"/>
    <w:rsid w:val="006D737C"/>
    <w:rsid w:val="006D7675"/>
    <w:rsid w:val="006D77BC"/>
    <w:rsid w:val="006D7ADD"/>
    <w:rsid w:val="006D7CDA"/>
    <w:rsid w:val="006E01A6"/>
    <w:rsid w:val="006E0665"/>
    <w:rsid w:val="006E0970"/>
    <w:rsid w:val="006E1A9C"/>
    <w:rsid w:val="006E1F5D"/>
    <w:rsid w:val="006E3687"/>
    <w:rsid w:val="006E3AE4"/>
    <w:rsid w:val="006E3C91"/>
    <w:rsid w:val="006E41F7"/>
    <w:rsid w:val="006E4242"/>
    <w:rsid w:val="006E57F9"/>
    <w:rsid w:val="006E6660"/>
    <w:rsid w:val="006F0DB6"/>
    <w:rsid w:val="006F1331"/>
    <w:rsid w:val="006F13CD"/>
    <w:rsid w:val="006F13D0"/>
    <w:rsid w:val="006F1DDC"/>
    <w:rsid w:val="006F36DE"/>
    <w:rsid w:val="006F46C6"/>
    <w:rsid w:val="006F49FC"/>
    <w:rsid w:val="006F517D"/>
    <w:rsid w:val="006F5731"/>
    <w:rsid w:val="006F6293"/>
    <w:rsid w:val="006F65A5"/>
    <w:rsid w:val="006F7B3F"/>
    <w:rsid w:val="007026DB"/>
    <w:rsid w:val="0070293C"/>
    <w:rsid w:val="00703EED"/>
    <w:rsid w:val="007040AB"/>
    <w:rsid w:val="0070419B"/>
    <w:rsid w:val="0070488E"/>
    <w:rsid w:val="0070536C"/>
    <w:rsid w:val="00706464"/>
    <w:rsid w:val="00706813"/>
    <w:rsid w:val="00706F93"/>
    <w:rsid w:val="00707378"/>
    <w:rsid w:val="00710BBD"/>
    <w:rsid w:val="00710DE1"/>
    <w:rsid w:val="00712962"/>
    <w:rsid w:val="007130F2"/>
    <w:rsid w:val="0071338F"/>
    <w:rsid w:val="0071418C"/>
    <w:rsid w:val="007141F4"/>
    <w:rsid w:val="00714814"/>
    <w:rsid w:val="00714949"/>
    <w:rsid w:val="00716122"/>
    <w:rsid w:val="007163AE"/>
    <w:rsid w:val="0071659B"/>
    <w:rsid w:val="00717346"/>
    <w:rsid w:val="00717680"/>
    <w:rsid w:val="007201CA"/>
    <w:rsid w:val="00720C39"/>
    <w:rsid w:val="00722215"/>
    <w:rsid w:val="00722AB5"/>
    <w:rsid w:val="00723BA8"/>
    <w:rsid w:val="00723C62"/>
    <w:rsid w:val="00724239"/>
    <w:rsid w:val="0072451B"/>
    <w:rsid w:val="00724D9C"/>
    <w:rsid w:val="00724E88"/>
    <w:rsid w:val="00725064"/>
    <w:rsid w:val="00727C10"/>
    <w:rsid w:val="00727D5A"/>
    <w:rsid w:val="00727F9D"/>
    <w:rsid w:val="00731389"/>
    <w:rsid w:val="00731F1B"/>
    <w:rsid w:val="00732E4C"/>
    <w:rsid w:val="0073319C"/>
    <w:rsid w:val="007339F2"/>
    <w:rsid w:val="00733DC8"/>
    <w:rsid w:val="007373A1"/>
    <w:rsid w:val="0073784A"/>
    <w:rsid w:val="00740850"/>
    <w:rsid w:val="00740ED4"/>
    <w:rsid w:val="00742127"/>
    <w:rsid w:val="00744DEB"/>
    <w:rsid w:val="00744E89"/>
    <w:rsid w:val="00745084"/>
    <w:rsid w:val="0074530F"/>
    <w:rsid w:val="0074546F"/>
    <w:rsid w:val="00745643"/>
    <w:rsid w:val="00746443"/>
    <w:rsid w:val="00746577"/>
    <w:rsid w:val="00746D26"/>
    <w:rsid w:val="00746FE5"/>
    <w:rsid w:val="00746FF1"/>
    <w:rsid w:val="0074728D"/>
    <w:rsid w:val="00747D63"/>
    <w:rsid w:val="00750A8A"/>
    <w:rsid w:val="007530E7"/>
    <w:rsid w:val="0075391C"/>
    <w:rsid w:val="00756265"/>
    <w:rsid w:val="007569DC"/>
    <w:rsid w:val="00756C5C"/>
    <w:rsid w:val="00756D52"/>
    <w:rsid w:val="00756DCA"/>
    <w:rsid w:val="0075729F"/>
    <w:rsid w:val="00760218"/>
    <w:rsid w:val="0076062C"/>
    <w:rsid w:val="007615F6"/>
    <w:rsid w:val="00762132"/>
    <w:rsid w:val="0076259F"/>
    <w:rsid w:val="0076389C"/>
    <w:rsid w:val="00764163"/>
    <w:rsid w:val="00764AA0"/>
    <w:rsid w:val="0076518B"/>
    <w:rsid w:val="0076569A"/>
    <w:rsid w:val="007659F1"/>
    <w:rsid w:val="00766BC9"/>
    <w:rsid w:val="00766C26"/>
    <w:rsid w:val="00771B3B"/>
    <w:rsid w:val="0077245A"/>
    <w:rsid w:val="00772F84"/>
    <w:rsid w:val="00773340"/>
    <w:rsid w:val="007735A2"/>
    <w:rsid w:val="00774EBB"/>
    <w:rsid w:val="00776AA3"/>
    <w:rsid w:val="00777A64"/>
    <w:rsid w:val="00777B5C"/>
    <w:rsid w:val="007804B7"/>
    <w:rsid w:val="00781848"/>
    <w:rsid w:val="0078214E"/>
    <w:rsid w:val="00782408"/>
    <w:rsid w:val="00782A86"/>
    <w:rsid w:val="00783C6D"/>
    <w:rsid w:val="00784476"/>
    <w:rsid w:val="007844EC"/>
    <w:rsid w:val="00784E6C"/>
    <w:rsid w:val="007860C0"/>
    <w:rsid w:val="007860C5"/>
    <w:rsid w:val="0079045B"/>
    <w:rsid w:val="00791360"/>
    <w:rsid w:val="0079260F"/>
    <w:rsid w:val="007927C1"/>
    <w:rsid w:val="00794C22"/>
    <w:rsid w:val="0079569E"/>
    <w:rsid w:val="00796B11"/>
    <w:rsid w:val="00796FD5"/>
    <w:rsid w:val="00797AC4"/>
    <w:rsid w:val="007A05D5"/>
    <w:rsid w:val="007A1355"/>
    <w:rsid w:val="007A1C8F"/>
    <w:rsid w:val="007A2378"/>
    <w:rsid w:val="007A2731"/>
    <w:rsid w:val="007A397C"/>
    <w:rsid w:val="007A63E9"/>
    <w:rsid w:val="007A6C02"/>
    <w:rsid w:val="007A6C40"/>
    <w:rsid w:val="007A78BE"/>
    <w:rsid w:val="007B00E0"/>
    <w:rsid w:val="007B16A6"/>
    <w:rsid w:val="007B201B"/>
    <w:rsid w:val="007B26B1"/>
    <w:rsid w:val="007B2B13"/>
    <w:rsid w:val="007B2F3C"/>
    <w:rsid w:val="007B3ECF"/>
    <w:rsid w:val="007B4DA1"/>
    <w:rsid w:val="007B51A6"/>
    <w:rsid w:val="007B5406"/>
    <w:rsid w:val="007B547D"/>
    <w:rsid w:val="007B5524"/>
    <w:rsid w:val="007B65A0"/>
    <w:rsid w:val="007B6A1C"/>
    <w:rsid w:val="007B6B56"/>
    <w:rsid w:val="007B7120"/>
    <w:rsid w:val="007B72A3"/>
    <w:rsid w:val="007B7A47"/>
    <w:rsid w:val="007B7E2D"/>
    <w:rsid w:val="007C018B"/>
    <w:rsid w:val="007C0832"/>
    <w:rsid w:val="007C0AB8"/>
    <w:rsid w:val="007C0F18"/>
    <w:rsid w:val="007C1FF2"/>
    <w:rsid w:val="007C33FB"/>
    <w:rsid w:val="007C36ED"/>
    <w:rsid w:val="007C37EA"/>
    <w:rsid w:val="007C3D58"/>
    <w:rsid w:val="007C407F"/>
    <w:rsid w:val="007C5149"/>
    <w:rsid w:val="007C63D5"/>
    <w:rsid w:val="007C697C"/>
    <w:rsid w:val="007D0DA6"/>
    <w:rsid w:val="007D2148"/>
    <w:rsid w:val="007D4012"/>
    <w:rsid w:val="007D6FA7"/>
    <w:rsid w:val="007D7466"/>
    <w:rsid w:val="007E1B6F"/>
    <w:rsid w:val="007E1C5A"/>
    <w:rsid w:val="007E201E"/>
    <w:rsid w:val="007E2E2E"/>
    <w:rsid w:val="007E31AF"/>
    <w:rsid w:val="007E4FC7"/>
    <w:rsid w:val="007E4FF7"/>
    <w:rsid w:val="007E5E63"/>
    <w:rsid w:val="007E5E65"/>
    <w:rsid w:val="007E6B66"/>
    <w:rsid w:val="007E7286"/>
    <w:rsid w:val="007E74A8"/>
    <w:rsid w:val="007E7B50"/>
    <w:rsid w:val="007E7E7B"/>
    <w:rsid w:val="007F0205"/>
    <w:rsid w:val="007F0317"/>
    <w:rsid w:val="007F0C25"/>
    <w:rsid w:val="007F147C"/>
    <w:rsid w:val="007F3FCD"/>
    <w:rsid w:val="007F4273"/>
    <w:rsid w:val="007F4329"/>
    <w:rsid w:val="007F45C0"/>
    <w:rsid w:val="007F4827"/>
    <w:rsid w:val="007F5250"/>
    <w:rsid w:val="007F5BE3"/>
    <w:rsid w:val="007F756B"/>
    <w:rsid w:val="00800068"/>
    <w:rsid w:val="008007C8"/>
    <w:rsid w:val="00800A62"/>
    <w:rsid w:val="008044EE"/>
    <w:rsid w:val="00804833"/>
    <w:rsid w:val="00804B66"/>
    <w:rsid w:val="00806200"/>
    <w:rsid w:val="008068FC"/>
    <w:rsid w:val="00807309"/>
    <w:rsid w:val="0080763F"/>
    <w:rsid w:val="00810B4F"/>
    <w:rsid w:val="008111A7"/>
    <w:rsid w:val="00811706"/>
    <w:rsid w:val="00811F77"/>
    <w:rsid w:val="00813216"/>
    <w:rsid w:val="008136BE"/>
    <w:rsid w:val="008145CB"/>
    <w:rsid w:val="0081529A"/>
    <w:rsid w:val="00815961"/>
    <w:rsid w:val="00817D95"/>
    <w:rsid w:val="00820D5F"/>
    <w:rsid w:val="008215E1"/>
    <w:rsid w:val="00821AF0"/>
    <w:rsid w:val="008222C1"/>
    <w:rsid w:val="0082264E"/>
    <w:rsid w:val="008227AF"/>
    <w:rsid w:val="008231B3"/>
    <w:rsid w:val="00825E36"/>
    <w:rsid w:val="00826085"/>
    <w:rsid w:val="008262ED"/>
    <w:rsid w:val="00826328"/>
    <w:rsid w:val="0082776A"/>
    <w:rsid w:val="00832795"/>
    <w:rsid w:val="008329D7"/>
    <w:rsid w:val="00832F31"/>
    <w:rsid w:val="0083327B"/>
    <w:rsid w:val="0083425B"/>
    <w:rsid w:val="0083446C"/>
    <w:rsid w:val="00834A16"/>
    <w:rsid w:val="008350D9"/>
    <w:rsid w:val="008353EB"/>
    <w:rsid w:val="008378DC"/>
    <w:rsid w:val="00837DAB"/>
    <w:rsid w:val="00840ECA"/>
    <w:rsid w:val="0084144E"/>
    <w:rsid w:val="008426DD"/>
    <w:rsid w:val="00843179"/>
    <w:rsid w:val="008439E8"/>
    <w:rsid w:val="008452D0"/>
    <w:rsid w:val="0084544F"/>
    <w:rsid w:val="008456B2"/>
    <w:rsid w:val="00846240"/>
    <w:rsid w:val="008475DB"/>
    <w:rsid w:val="00847C2C"/>
    <w:rsid w:val="008501DD"/>
    <w:rsid w:val="00853392"/>
    <w:rsid w:val="00853F94"/>
    <w:rsid w:val="00855884"/>
    <w:rsid w:val="008566E7"/>
    <w:rsid w:val="008572EE"/>
    <w:rsid w:val="008575CC"/>
    <w:rsid w:val="00857AB7"/>
    <w:rsid w:val="0086001B"/>
    <w:rsid w:val="008613DC"/>
    <w:rsid w:val="00861669"/>
    <w:rsid w:val="008618BA"/>
    <w:rsid w:val="00862173"/>
    <w:rsid w:val="0086407F"/>
    <w:rsid w:val="00864111"/>
    <w:rsid w:val="008641C5"/>
    <w:rsid w:val="00864913"/>
    <w:rsid w:val="00865EB9"/>
    <w:rsid w:val="00866231"/>
    <w:rsid w:val="00866DE1"/>
    <w:rsid w:val="008673C0"/>
    <w:rsid w:val="0086790E"/>
    <w:rsid w:val="008726F7"/>
    <w:rsid w:val="00873653"/>
    <w:rsid w:val="00873EE2"/>
    <w:rsid w:val="008741CE"/>
    <w:rsid w:val="00875C07"/>
    <w:rsid w:val="008810DC"/>
    <w:rsid w:val="00883D0A"/>
    <w:rsid w:val="008854B8"/>
    <w:rsid w:val="00885A38"/>
    <w:rsid w:val="008876AF"/>
    <w:rsid w:val="00890B9A"/>
    <w:rsid w:val="00890D87"/>
    <w:rsid w:val="00891A7C"/>
    <w:rsid w:val="00891C1B"/>
    <w:rsid w:val="008930F8"/>
    <w:rsid w:val="00893454"/>
    <w:rsid w:val="00893F33"/>
    <w:rsid w:val="00894EC4"/>
    <w:rsid w:val="0089562F"/>
    <w:rsid w:val="00895D52"/>
    <w:rsid w:val="0089614C"/>
    <w:rsid w:val="0089799D"/>
    <w:rsid w:val="008979F7"/>
    <w:rsid w:val="008A003E"/>
    <w:rsid w:val="008A013A"/>
    <w:rsid w:val="008A10CC"/>
    <w:rsid w:val="008A4376"/>
    <w:rsid w:val="008A4E3D"/>
    <w:rsid w:val="008A4F33"/>
    <w:rsid w:val="008A6617"/>
    <w:rsid w:val="008A7BBC"/>
    <w:rsid w:val="008B1B0C"/>
    <w:rsid w:val="008B1BED"/>
    <w:rsid w:val="008B27C6"/>
    <w:rsid w:val="008B3925"/>
    <w:rsid w:val="008B39B4"/>
    <w:rsid w:val="008B3C99"/>
    <w:rsid w:val="008B4CAF"/>
    <w:rsid w:val="008B4CD0"/>
    <w:rsid w:val="008B54BF"/>
    <w:rsid w:val="008B558B"/>
    <w:rsid w:val="008B568D"/>
    <w:rsid w:val="008B5A4A"/>
    <w:rsid w:val="008B605A"/>
    <w:rsid w:val="008B67FF"/>
    <w:rsid w:val="008B6F41"/>
    <w:rsid w:val="008C071A"/>
    <w:rsid w:val="008C07C6"/>
    <w:rsid w:val="008C229B"/>
    <w:rsid w:val="008C2710"/>
    <w:rsid w:val="008C2A44"/>
    <w:rsid w:val="008C44BF"/>
    <w:rsid w:val="008C4B2A"/>
    <w:rsid w:val="008C4D04"/>
    <w:rsid w:val="008C4E2A"/>
    <w:rsid w:val="008C7294"/>
    <w:rsid w:val="008C745B"/>
    <w:rsid w:val="008D0147"/>
    <w:rsid w:val="008D01FC"/>
    <w:rsid w:val="008D0DC6"/>
    <w:rsid w:val="008D0EB7"/>
    <w:rsid w:val="008D1EAA"/>
    <w:rsid w:val="008D2A15"/>
    <w:rsid w:val="008D2B34"/>
    <w:rsid w:val="008D2D4F"/>
    <w:rsid w:val="008D387C"/>
    <w:rsid w:val="008D3D14"/>
    <w:rsid w:val="008D413C"/>
    <w:rsid w:val="008D64BC"/>
    <w:rsid w:val="008D6D53"/>
    <w:rsid w:val="008D76D7"/>
    <w:rsid w:val="008D7B56"/>
    <w:rsid w:val="008E04C1"/>
    <w:rsid w:val="008E0505"/>
    <w:rsid w:val="008E1079"/>
    <w:rsid w:val="008E1090"/>
    <w:rsid w:val="008E5445"/>
    <w:rsid w:val="008E7E01"/>
    <w:rsid w:val="008F1391"/>
    <w:rsid w:val="008F18FD"/>
    <w:rsid w:val="008F1957"/>
    <w:rsid w:val="008F299F"/>
    <w:rsid w:val="008F3E57"/>
    <w:rsid w:val="008F3F70"/>
    <w:rsid w:val="008F42CD"/>
    <w:rsid w:val="008F53F5"/>
    <w:rsid w:val="008F573B"/>
    <w:rsid w:val="008F6142"/>
    <w:rsid w:val="008F6640"/>
    <w:rsid w:val="008F7CC2"/>
    <w:rsid w:val="00902AAF"/>
    <w:rsid w:val="00902D44"/>
    <w:rsid w:val="0090378A"/>
    <w:rsid w:val="009037A4"/>
    <w:rsid w:val="009038AC"/>
    <w:rsid w:val="009040CC"/>
    <w:rsid w:val="00904864"/>
    <w:rsid w:val="00904EA2"/>
    <w:rsid w:val="00905703"/>
    <w:rsid w:val="0090694E"/>
    <w:rsid w:val="009109FC"/>
    <w:rsid w:val="009118E2"/>
    <w:rsid w:val="00911C5B"/>
    <w:rsid w:val="009129F1"/>
    <w:rsid w:val="0091514C"/>
    <w:rsid w:val="00916073"/>
    <w:rsid w:val="00916466"/>
    <w:rsid w:val="009169D1"/>
    <w:rsid w:val="00916C76"/>
    <w:rsid w:val="00917864"/>
    <w:rsid w:val="00917BA3"/>
    <w:rsid w:val="00920439"/>
    <w:rsid w:val="00920B9C"/>
    <w:rsid w:val="00921B5A"/>
    <w:rsid w:val="009220BF"/>
    <w:rsid w:val="009221AD"/>
    <w:rsid w:val="0092282D"/>
    <w:rsid w:val="009229EA"/>
    <w:rsid w:val="0092306A"/>
    <w:rsid w:val="009243CE"/>
    <w:rsid w:val="009244DA"/>
    <w:rsid w:val="009246F4"/>
    <w:rsid w:val="009246FF"/>
    <w:rsid w:val="00925D04"/>
    <w:rsid w:val="009265D4"/>
    <w:rsid w:val="009301CE"/>
    <w:rsid w:val="0093020F"/>
    <w:rsid w:val="00930E78"/>
    <w:rsid w:val="00931BA6"/>
    <w:rsid w:val="009320E8"/>
    <w:rsid w:val="009340A8"/>
    <w:rsid w:val="0093581B"/>
    <w:rsid w:val="00936801"/>
    <w:rsid w:val="00936BA1"/>
    <w:rsid w:val="009370DE"/>
    <w:rsid w:val="00937584"/>
    <w:rsid w:val="009377B9"/>
    <w:rsid w:val="00937D73"/>
    <w:rsid w:val="00940450"/>
    <w:rsid w:val="00940655"/>
    <w:rsid w:val="00942511"/>
    <w:rsid w:val="009429B8"/>
    <w:rsid w:val="009437D4"/>
    <w:rsid w:val="00943F70"/>
    <w:rsid w:val="00944353"/>
    <w:rsid w:val="00945127"/>
    <w:rsid w:val="009455F3"/>
    <w:rsid w:val="00945DB3"/>
    <w:rsid w:val="009465E5"/>
    <w:rsid w:val="009471DF"/>
    <w:rsid w:val="00947799"/>
    <w:rsid w:val="00947CAC"/>
    <w:rsid w:val="00952110"/>
    <w:rsid w:val="00952DBE"/>
    <w:rsid w:val="00953026"/>
    <w:rsid w:val="00953046"/>
    <w:rsid w:val="00953925"/>
    <w:rsid w:val="00955397"/>
    <w:rsid w:val="009557CC"/>
    <w:rsid w:val="00956318"/>
    <w:rsid w:val="00956D11"/>
    <w:rsid w:val="0095744B"/>
    <w:rsid w:val="00961CE8"/>
    <w:rsid w:val="009625E0"/>
    <w:rsid w:val="00962D5B"/>
    <w:rsid w:val="0096388B"/>
    <w:rsid w:val="009639EE"/>
    <w:rsid w:val="00965819"/>
    <w:rsid w:val="00966599"/>
    <w:rsid w:val="00966971"/>
    <w:rsid w:val="00966C03"/>
    <w:rsid w:val="00970A25"/>
    <w:rsid w:val="00971DAD"/>
    <w:rsid w:val="0097243E"/>
    <w:rsid w:val="00973029"/>
    <w:rsid w:val="00973778"/>
    <w:rsid w:val="009737C5"/>
    <w:rsid w:val="009740DD"/>
    <w:rsid w:val="00974B32"/>
    <w:rsid w:val="00974E56"/>
    <w:rsid w:val="00975FEE"/>
    <w:rsid w:val="00977102"/>
    <w:rsid w:val="00981B2C"/>
    <w:rsid w:val="00983AA4"/>
    <w:rsid w:val="00985282"/>
    <w:rsid w:val="00985BC7"/>
    <w:rsid w:val="00986076"/>
    <w:rsid w:val="0098665C"/>
    <w:rsid w:val="00986950"/>
    <w:rsid w:val="00986CF5"/>
    <w:rsid w:val="009872C5"/>
    <w:rsid w:val="00990E83"/>
    <w:rsid w:val="009923E3"/>
    <w:rsid w:val="00992576"/>
    <w:rsid w:val="0099557D"/>
    <w:rsid w:val="009956CA"/>
    <w:rsid w:val="0099670A"/>
    <w:rsid w:val="00997C9F"/>
    <w:rsid w:val="009A0780"/>
    <w:rsid w:val="009A0CD8"/>
    <w:rsid w:val="009A1885"/>
    <w:rsid w:val="009A2375"/>
    <w:rsid w:val="009A361F"/>
    <w:rsid w:val="009A3FC7"/>
    <w:rsid w:val="009A4971"/>
    <w:rsid w:val="009A50C3"/>
    <w:rsid w:val="009A555C"/>
    <w:rsid w:val="009A599F"/>
    <w:rsid w:val="009A61B6"/>
    <w:rsid w:val="009A6402"/>
    <w:rsid w:val="009A7743"/>
    <w:rsid w:val="009B10AF"/>
    <w:rsid w:val="009B2CF1"/>
    <w:rsid w:val="009B3255"/>
    <w:rsid w:val="009B3274"/>
    <w:rsid w:val="009B42C2"/>
    <w:rsid w:val="009B52C7"/>
    <w:rsid w:val="009B5849"/>
    <w:rsid w:val="009B65FB"/>
    <w:rsid w:val="009B680F"/>
    <w:rsid w:val="009B6D09"/>
    <w:rsid w:val="009C01CE"/>
    <w:rsid w:val="009C0A0F"/>
    <w:rsid w:val="009C2DEB"/>
    <w:rsid w:val="009C3123"/>
    <w:rsid w:val="009C373E"/>
    <w:rsid w:val="009C3C79"/>
    <w:rsid w:val="009C4031"/>
    <w:rsid w:val="009C5818"/>
    <w:rsid w:val="009D0E13"/>
    <w:rsid w:val="009D103E"/>
    <w:rsid w:val="009D1111"/>
    <w:rsid w:val="009D16EA"/>
    <w:rsid w:val="009D1BEE"/>
    <w:rsid w:val="009D2573"/>
    <w:rsid w:val="009D28CB"/>
    <w:rsid w:val="009D29F2"/>
    <w:rsid w:val="009D4247"/>
    <w:rsid w:val="009D441D"/>
    <w:rsid w:val="009D44C9"/>
    <w:rsid w:val="009D46B6"/>
    <w:rsid w:val="009D4C80"/>
    <w:rsid w:val="009D5A57"/>
    <w:rsid w:val="009D66B2"/>
    <w:rsid w:val="009D6DA4"/>
    <w:rsid w:val="009D74AF"/>
    <w:rsid w:val="009D7E66"/>
    <w:rsid w:val="009E07BA"/>
    <w:rsid w:val="009E0A91"/>
    <w:rsid w:val="009E1B3F"/>
    <w:rsid w:val="009E24CE"/>
    <w:rsid w:val="009E3015"/>
    <w:rsid w:val="009E455E"/>
    <w:rsid w:val="009E4DE3"/>
    <w:rsid w:val="009E58B2"/>
    <w:rsid w:val="009E671C"/>
    <w:rsid w:val="009E6EC1"/>
    <w:rsid w:val="009E6EE7"/>
    <w:rsid w:val="009E6FFF"/>
    <w:rsid w:val="009E752A"/>
    <w:rsid w:val="009E793D"/>
    <w:rsid w:val="009E7D9D"/>
    <w:rsid w:val="009F0989"/>
    <w:rsid w:val="009F0C98"/>
    <w:rsid w:val="009F0E91"/>
    <w:rsid w:val="009F1016"/>
    <w:rsid w:val="009F3497"/>
    <w:rsid w:val="009F3E4A"/>
    <w:rsid w:val="009F4137"/>
    <w:rsid w:val="009F4334"/>
    <w:rsid w:val="009F4E6B"/>
    <w:rsid w:val="009F52A8"/>
    <w:rsid w:val="009F543D"/>
    <w:rsid w:val="009F5933"/>
    <w:rsid w:val="009F6335"/>
    <w:rsid w:val="009F6FBD"/>
    <w:rsid w:val="00A0042F"/>
    <w:rsid w:val="00A00A46"/>
    <w:rsid w:val="00A04FBC"/>
    <w:rsid w:val="00A06818"/>
    <w:rsid w:val="00A06D1F"/>
    <w:rsid w:val="00A10554"/>
    <w:rsid w:val="00A11469"/>
    <w:rsid w:val="00A11D70"/>
    <w:rsid w:val="00A12583"/>
    <w:rsid w:val="00A13321"/>
    <w:rsid w:val="00A1346E"/>
    <w:rsid w:val="00A1480D"/>
    <w:rsid w:val="00A158E8"/>
    <w:rsid w:val="00A17CFB"/>
    <w:rsid w:val="00A20146"/>
    <w:rsid w:val="00A20A49"/>
    <w:rsid w:val="00A216F3"/>
    <w:rsid w:val="00A2274E"/>
    <w:rsid w:val="00A22A71"/>
    <w:rsid w:val="00A2321E"/>
    <w:rsid w:val="00A23565"/>
    <w:rsid w:val="00A23822"/>
    <w:rsid w:val="00A26537"/>
    <w:rsid w:val="00A26E4F"/>
    <w:rsid w:val="00A26F77"/>
    <w:rsid w:val="00A279C6"/>
    <w:rsid w:val="00A27E49"/>
    <w:rsid w:val="00A30698"/>
    <w:rsid w:val="00A3153F"/>
    <w:rsid w:val="00A320DA"/>
    <w:rsid w:val="00A328F5"/>
    <w:rsid w:val="00A33B79"/>
    <w:rsid w:val="00A35D46"/>
    <w:rsid w:val="00A362D9"/>
    <w:rsid w:val="00A36C2F"/>
    <w:rsid w:val="00A37763"/>
    <w:rsid w:val="00A40CC3"/>
    <w:rsid w:val="00A41466"/>
    <w:rsid w:val="00A41A7D"/>
    <w:rsid w:val="00A4244D"/>
    <w:rsid w:val="00A42B51"/>
    <w:rsid w:val="00A42C35"/>
    <w:rsid w:val="00A42D99"/>
    <w:rsid w:val="00A43A5E"/>
    <w:rsid w:val="00A43AF8"/>
    <w:rsid w:val="00A43B8A"/>
    <w:rsid w:val="00A43D83"/>
    <w:rsid w:val="00A44ABA"/>
    <w:rsid w:val="00A459DB"/>
    <w:rsid w:val="00A46218"/>
    <w:rsid w:val="00A46830"/>
    <w:rsid w:val="00A46BB8"/>
    <w:rsid w:val="00A51E08"/>
    <w:rsid w:val="00A54133"/>
    <w:rsid w:val="00A549B8"/>
    <w:rsid w:val="00A55224"/>
    <w:rsid w:val="00A5544B"/>
    <w:rsid w:val="00A5564C"/>
    <w:rsid w:val="00A60CEF"/>
    <w:rsid w:val="00A62871"/>
    <w:rsid w:val="00A637F1"/>
    <w:rsid w:val="00A64E97"/>
    <w:rsid w:val="00A65793"/>
    <w:rsid w:val="00A667C6"/>
    <w:rsid w:val="00A66CB9"/>
    <w:rsid w:val="00A66D22"/>
    <w:rsid w:val="00A67613"/>
    <w:rsid w:val="00A67A55"/>
    <w:rsid w:val="00A67C1B"/>
    <w:rsid w:val="00A7066B"/>
    <w:rsid w:val="00A706DA"/>
    <w:rsid w:val="00A706F7"/>
    <w:rsid w:val="00A70808"/>
    <w:rsid w:val="00A71B95"/>
    <w:rsid w:val="00A71BF6"/>
    <w:rsid w:val="00A73850"/>
    <w:rsid w:val="00A740DF"/>
    <w:rsid w:val="00A754E1"/>
    <w:rsid w:val="00A76A78"/>
    <w:rsid w:val="00A76EDC"/>
    <w:rsid w:val="00A77B27"/>
    <w:rsid w:val="00A8328D"/>
    <w:rsid w:val="00A83835"/>
    <w:rsid w:val="00A85628"/>
    <w:rsid w:val="00A85794"/>
    <w:rsid w:val="00A86685"/>
    <w:rsid w:val="00A870AE"/>
    <w:rsid w:val="00A91C34"/>
    <w:rsid w:val="00A9230E"/>
    <w:rsid w:val="00A923B7"/>
    <w:rsid w:val="00A92C68"/>
    <w:rsid w:val="00A971B2"/>
    <w:rsid w:val="00A973DC"/>
    <w:rsid w:val="00AA064B"/>
    <w:rsid w:val="00AA10D6"/>
    <w:rsid w:val="00AA1EED"/>
    <w:rsid w:val="00AA2F03"/>
    <w:rsid w:val="00AA4A69"/>
    <w:rsid w:val="00AA4F4D"/>
    <w:rsid w:val="00AA51F0"/>
    <w:rsid w:val="00AA57FB"/>
    <w:rsid w:val="00AA79DE"/>
    <w:rsid w:val="00AB0DAA"/>
    <w:rsid w:val="00AB0F75"/>
    <w:rsid w:val="00AB1536"/>
    <w:rsid w:val="00AB2AEC"/>
    <w:rsid w:val="00AB7928"/>
    <w:rsid w:val="00AC06E3"/>
    <w:rsid w:val="00AC087B"/>
    <w:rsid w:val="00AC3074"/>
    <w:rsid w:val="00AC3E27"/>
    <w:rsid w:val="00AC4C50"/>
    <w:rsid w:val="00AC5C7A"/>
    <w:rsid w:val="00AC6FA1"/>
    <w:rsid w:val="00AD0708"/>
    <w:rsid w:val="00AD1A47"/>
    <w:rsid w:val="00AD2372"/>
    <w:rsid w:val="00AD2403"/>
    <w:rsid w:val="00AD2A2C"/>
    <w:rsid w:val="00AD2D2D"/>
    <w:rsid w:val="00AD2EDB"/>
    <w:rsid w:val="00AD3175"/>
    <w:rsid w:val="00AD367D"/>
    <w:rsid w:val="00AD38C7"/>
    <w:rsid w:val="00AD53D2"/>
    <w:rsid w:val="00AD5908"/>
    <w:rsid w:val="00AD683B"/>
    <w:rsid w:val="00AD6AB8"/>
    <w:rsid w:val="00AD7906"/>
    <w:rsid w:val="00AD7B05"/>
    <w:rsid w:val="00AD7D3E"/>
    <w:rsid w:val="00AD7F65"/>
    <w:rsid w:val="00AE07DC"/>
    <w:rsid w:val="00AE111B"/>
    <w:rsid w:val="00AE172F"/>
    <w:rsid w:val="00AE4746"/>
    <w:rsid w:val="00AE4907"/>
    <w:rsid w:val="00AE598A"/>
    <w:rsid w:val="00AE5B03"/>
    <w:rsid w:val="00AE7A22"/>
    <w:rsid w:val="00AF1D07"/>
    <w:rsid w:val="00AF1DEE"/>
    <w:rsid w:val="00AF21D2"/>
    <w:rsid w:val="00AF22A9"/>
    <w:rsid w:val="00AF32D2"/>
    <w:rsid w:val="00AF3305"/>
    <w:rsid w:val="00AF3E74"/>
    <w:rsid w:val="00AF4557"/>
    <w:rsid w:val="00AF4F3F"/>
    <w:rsid w:val="00AF501E"/>
    <w:rsid w:val="00AF6C0F"/>
    <w:rsid w:val="00AF7193"/>
    <w:rsid w:val="00AF7B57"/>
    <w:rsid w:val="00AF7B7C"/>
    <w:rsid w:val="00AF7D04"/>
    <w:rsid w:val="00B0031E"/>
    <w:rsid w:val="00B00637"/>
    <w:rsid w:val="00B00B2F"/>
    <w:rsid w:val="00B01D59"/>
    <w:rsid w:val="00B01E7F"/>
    <w:rsid w:val="00B0265F"/>
    <w:rsid w:val="00B033C7"/>
    <w:rsid w:val="00B03F7B"/>
    <w:rsid w:val="00B047E1"/>
    <w:rsid w:val="00B04BE2"/>
    <w:rsid w:val="00B0560D"/>
    <w:rsid w:val="00B059AE"/>
    <w:rsid w:val="00B0600D"/>
    <w:rsid w:val="00B0627F"/>
    <w:rsid w:val="00B06927"/>
    <w:rsid w:val="00B079C3"/>
    <w:rsid w:val="00B1094D"/>
    <w:rsid w:val="00B10C30"/>
    <w:rsid w:val="00B115FA"/>
    <w:rsid w:val="00B1220A"/>
    <w:rsid w:val="00B1223C"/>
    <w:rsid w:val="00B13351"/>
    <w:rsid w:val="00B133D8"/>
    <w:rsid w:val="00B15AB7"/>
    <w:rsid w:val="00B16032"/>
    <w:rsid w:val="00B1641A"/>
    <w:rsid w:val="00B16F6A"/>
    <w:rsid w:val="00B20407"/>
    <w:rsid w:val="00B2083E"/>
    <w:rsid w:val="00B20C48"/>
    <w:rsid w:val="00B2126A"/>
    <w:rsid w:val="00B21632"/>
    <w:rsid w:val="00B25326"/>
    <w:rsid w:val="00B25CAA"/>
    <w:rsid w:val="00B260DF"/>
    <w:rsid w:val="00B26EE6"/>
    <w:rsid w:val="00B270D4"/>
    <w:rsid w:val="00B27CC1"/>
    <w:rsid w:val="00B31674"/>
    <w:rsid w:val="00B321A4"/>
    <w:rsid w:val="00B323A3"/>
    <w:rsid w:val="00B32898"/>
    <w:rsid w:val="00B328C3"/>
    <w:rsid w:val="00B32B19"/>
    <w:rsid w:val="00B32C4A"/>
    <w:rsid w:val="00B33F34"/>
    <w:rsid w:val="00B35D66"/>
    <w:rsid w:val="00B35DAD"/>
    <w:rsid w:val="00B35E52"/>
    <w:rsid w:val="00B36F38"/>
    <w:rsid w:val="00B403F3"/>
    <w:rsid w:val="00B405EC"/>
    <w:rsid w:val="00B40D0B"/>
    <w:rsid w:val="00B40D8A"/>
    <w:rsid w:val="00B4112F"/>
    <w:rsid w:val="00B41572"/>
    <w:rsid w:val="00B41684"/>
    <w:rsid w:val="00B42463"/>
    <w:rsid w:val="00B428A2"/>
    <w:rsid w:val="00B42B8A"/>
    <w:rsid w:val="00B42E3C"/>
    <w:rsid w:val="00B444F2"/>
    <w:rsid w:val="00B44A81"/>
    <w:rsid w:val="00B44CCC"/>
    <w:rsid w:val="00B46FA9"/>
    <w:rsid w:val="00B4780C"/>
    <w:rsid w:val="00B47815"/>
    <w:rsid w:val="00B50102"/>
    <w:rsid w:val="00B528C0"/>
    <w:rsid w:val="00B52E52"/>
    <w:rsid w:val="00B54AA6"/>
    <w:rsid w:val="00B552CA"/>
    <w:rsid w:val="00B55762"/>
    <w:rsid w:val="00B55817"/>
    <w:rsid w:val="00B55953"/>
    <w:rsid w:val="00B55CCC"/>
    <w:rsid w:val="00B57050"/>
    <w:rsid w:val="00B57099"/>
    <w:rsid w:val="00B574F6"/>
    <w:rsid w:val="00B61397"/>
    <w:rsid w:val="00B61C99"/>
    <w:rsid w:val="00B6233A"/>
    <w:rsid w:val="00B625D9"/>
    <w:rsid w:val="00B62BEB"/>
    <w:rsid w:val="00B64C42"/>
    <w:rsid w:val="00B64CED"/>
    <w:rsid w:val="00B66893"/>
    <w:rsid w:val="00B703FF"/>
    <w:rsid w:val="00B704FD"/>
    <w:rsid w:val="00B7055A"/>
    <w:rsid w:val="00B707AD"/>
    <w:rsid w:val="00B70D02"/>
    <w:rsid w:val="00B70F3E"/>
    <w:rsid w:val="00B71156"/>
    <w:rsid w:val="00B724BE"/>
    <w:rsid w:val="00B72BC8"/>
    <w:rsid w:val="00B7311D"/>
    <w:rsid w:val="00B7328B"/>
    <w:rsid w:val="00B73C7E"/>
    <w:rsid w:val="00B73D0D"/>
    <w:rsid w:val="00B746F1"/>
    <w:rsid w:val="00B75374"/>
    <w:rsid w:val="00B755BC"/>
    <w:rsid w:val="00B75930"/>
    <w:rsid w:val="00B7597F"/>
    <w:rsid w:val="00B75D3C"/>
    <w:rsid w:val="00B765A0"/>
    <w:rsid w:val="00B76C55"/>
    <w:rsid w:val="00B77192"/>
    <w:rsid w:val="00B80291"/>
    <w:rsid w:val="00B813E7"/>
    <w:rsid w:val="00B81690"/>
    <w:rsid w:val="00B81911"/>
    <w:rsid w:val="00B81A49"/>
    <w:rsid w:val="00B826A2"/>
    <w:rsid w:val="00B837A2"/>
    <w:rsid w:val="00B84119"/>
    <w:rsid w:val="00B86631"/>
    <w:rsid w:val="00B8750F"/>
    <w:rsid w:val="00B87807"/>
    <w:rsid w:val="00B87EF8"/>
    <w:rsid w:val="00B90F58"/>
    <w:rsid w:val="00B912B2"/>
    <w:rsid w:val="00B91463"/>
    <w:rsid w:val="00B91A31"/>
    <w:rsid w:val="00B92743"/>
    <w:rsid w:val="00B92E18"/>
    <w:rsid w:val="00B937B7"/>
    <w:rsid w:val="00B93A9C"/>
    <w:rsid w:val="00B947CF"/>
    <w:rsid w:val="00B94DB8"/>
    <w:rsid w:val="00B950AC"/>
    <w:rsid w:val="00B968DD"/>
    <w:rsid w:val="00BA0C54"/>
    <w:rsid w:val="00BA173F"/>
    <w:rsid w:val="00BA17E3"/>
    <w:rsid w:val="00BA20FA"/>
    <w:rsid w:val="00BA2584"/>
    <w:rsid w:val="00BA47D1"/>
    <w:rsid w:val="00BA594C"/>
    <w:rsid w:val="00BA5E36"/>
    <w:rsid w:val="00BA6E4D"/>
    <w:rsid w:val="00BA74ED"/>
    <w:rsid w:val="00BB02F2"/>
    <w:rsid w:val="00BB14DB"/>
    <w:rsid w:val="00BB1EF9"/>
    <w:rsid w:val="00BB2A16"/>
    <w:rsid w:val="00BB3132"/>
    <w:rsid w:val="00BB384A"/>
    <w:rsid w:val="00BB40FF"/>
    <w:rsid w:val="00BB6EA9"/>
    <w:rsid w:val="00BB755B"/>
    <w:rsid w:val="00BB76EC"/>
    <w:rsid w:val="00BC036F"/>
    <w:rsid w:val="00BC0D84"/>
    <w:rsid w:val="00BC142F"/>
    <w:rsid w:val="00BC2FC3"/>
    <w:rsid w:val="00BC4DA2"/>
    <w:rsid w:val="00BC6477"/>
    <w:rsid w:val="00BC6516"/>
    <w:rsid w:val="00BC70BA"/>
    <w:rsid w:val="00BC7691"/>
    <w:rsid w:val="00BC77B9"/>
    <w:rsid w:val="00BC7945"/>
    <w:rsid w:val="00BD01DA"/>
    <w:rsid w:val="00BD0F41"/>
    <w:rsid w:val="00BD42BF"/>
    <w:rsid w:val="00BD507C"/>
    <w:rsid w:val="00BD59C1"/>
    <w:rsid w:val="00BD5C5F"/>
    <w:rsid w:val="00BD6AC0"/>
    <w:rsid w:val="00BD6B9F"/>
    <w:rsid w:val="00BD6BDC"/>
    <w:rsid w:val="00BD7039"/>
    <w:rsid w:val="00BD7289"/>
    <w:rsid w:val="00BD7FE5"/>
    <w:rsid w:val="00BE02C0"/>
    <w:rsid w:val="00BE19A6"/>
    <w:rsid w:val="00BE40B3"/>
    <w:rsid w:val="00BE4337"/>
    <w:rsid w:val="00BE5142"/>
    <w:rsid w:val="00BE6612"/>
    <w:rsid w:val="00BE665E"/>
    <w:rsid w:val="00BE69F8"/>
    <w:rsid w:val="00BE71A7"/>
    <w:rsid w:val="00BE7B6A"/>
    <w:rsid w:val="00BF00FF"/>
    <w:rsid w:val="00BF1908"/>
    <w:rsid w:val="00BF563A"/>
    <w:rsid w:val="00BF61FC"/>
    <w:rsid w:val="00BF693F"/>
    <w:rsid w:val="00C00C19"/>
    <w:rsid w:val="00C01263"/>
    <w:rsid w:val="00C031A6"/>
    <w:rsid w:val="00C07AB0"/>
    <w:rsid w:val="00C10907"/>
    <w:rsid w:val="00C121C4"/>
    <w:rsid w:val="00C1398B"/>
    <w:rsid w:val="00C161CC"/>
    <w:rsid w:val="00C16DFD"/>
    <w:rsid w:val="00C177FD"/>
    <w:rsid w:val="00C17D9E"/>
    <w:rsid w:val="00C206F8"/>
    <w:rsid w:val="00C20A5D"/>
    <w:rsid w:val="00C20DB3"/>
    <w:rsid w:val="00C21938"/>
    <w:rsid w:val="00C2219D"/>
    <w:rsid w:val="00C22658"/>
    <w:rsid w:val="00C231CB"/>
    <w:rsid w:val="00C241B1"/>
    <w:rsid w:val="00C246D6"/>
    <w:rsid w:val="00C25279"/>
    <w:rsid w:val="00C2682E"/>
    <w:rsid w:val="00C26F4B"/>
    <w:rsid w:val="00C26FC1"/>
    <w:rsid w:val="00C2752A"/>
    <w:rsid w:val="00C27B04"/>
    <w:rsid w:val="00C3009D"/>
    <w:rsid w:val="00C30420"/>
    <w:rsid w:val="00C304B2"/>
    <w:rsid w:val="00C31975"/>
    <w:rsid w:val="00C31DB2"/>
    <w:rsid w:val="00C32E4F"/>
    <w:rsid w:val="00C336D4"/>
    <w:rsid w:val="00C33E97"/>
    <w:rsid w:val="00C34FF8"/>
    <w:rsid w:val="00C36545"/>
    <w:rsid w:val="00C401E3"/>
    <w:rsid w:val="00C40DD5"/>
    <w:rsid w:val="00C42A0D"/>
    <w:rsid w:val="00C42EEA"/>
    <w:rsid w:val="00C434B1"/>
    <w:rsid w:val="00C45EF3"/>
    <w:rsid w:val="00C46432"/>
    <w:rsid w:val="00C469FE"/>
    <w:rsid w:val="00C46B13"/>
    <w:rsid w:val="00C47A18"/>
    <w:rsid w:val="00C50145"/>
    <w:rsid w:val="00C50798"/>
    <w:rsid w:val="00C509A4"/>
    <w:rsid w:val="00C51126"/>
    <w:rsid w:val="00C51266"/>
    <w:rsid w:val="00C52016"/>
    <w:rsid w:val="00C56B12"/>
    <w:rsid w:val="00C608DE"/>
    <w:rsid w:val="00C60C5F"/>
    <w:rsid w:val="00C60C97"/>
    <w:rsid w:val="00C6164C"/>
    <w:rsid w:val="00C616A3"/>
    <w:rsid w:val="00C61C5C"/>
    <w:rsid w:val="00C62555"/>
    <w:rsid w:val="00C6267A"/>
    <w:rsid w:val="00C637A9"/>
    <w:rsid w:val="00C63BF7"/>
    <w:rsid w:val="00C646EA"/>
    <w:rsid w:val="00C64B1F"/>
    <w:rsid w:val="00C65E37"/>
    <w:rsid w:val="00C667C6"/>
    <w:rsid w:val="00C66B5A"/>
    <w:rsid w:val="00C67F8C"/>
    <w:rsid w:val="00C709F3"/>
    <w:rsid w:val="00C71D8F"/>
    <w:rsid w:val="00C73118"/>
    <w:rsid w:val="00C734CE"/>
    <w:rsid w:val="00C73737"/>
    <w:rsid w:val="00C74F72"/>
    <w:rsid w:val="00C76ACF"/>
    <w:rsid w:val="00C77C72"/>
    <w:rsid w:val="00C77E07"/>
    <w:rsid w:val="00C80311"/>
    <w:rsid w:val="00C805AA"/>
    <w:rsid w:val="00C80B57"/>
    <w:rsid w:val="00C819C6"/>
    <w:rsid w:val="00C82521"/>
    <w:rsid w:val="00C8282A"/>
    <w:rsid w:val="00C82D59"/>
    <w:rsid w:val="00C8514B"/>
    <w:rsid w:val="00C85DBA"/>
    <w:rsid w:val="00C860EB"/>
    <w:rsid w:val="00C86191"/>
    <w:rsid w:val="00C86833"/>
    <w:rsid w:val="00C86943"/>
    <w:rsid w:val="00C86B67"/>
    <w:rsid w:val="00C874A1"/>
    <w:rsid w:val="00C874C8"/>
    <w:rsid w:val="00C878CD"/>
    <w:rsid w:val="00C90C60"/>
    <w:rsid w:val="00C90DF1"/>
    <w:rsid w:val="00C920EF"/>
    <w:rsid w:val="00C932DD"/>
    <w:rsid w:val="00C934E3"/>
    <w:rsid w:val="00C9379E"/>
    <w:rsid w:val="00C957A9"/>
    <w:rsid w:val="00C95B66"/>
    <w:rsid w:val="00C96090"/>
    <w:rsid w:val="00C96379"/>
    <w:rsid w:val="00C963D3"/>
    <w:rsid w:val="00C96D25"/>
    <w:rsid w:val="00CA04A7"/>
    <w:rsid w:val="00CA08CD"/>
    <w:rsid w:val="00CA0FBE"/>
    <w:rsid w:val="00CA20A1"/>
    <w:rsid w:val="00CA2738"/>
    <w:rsid w:val="00CA2861"/>
    <w:rsid w:val="00CA2DEE"/>
    <w:rsid w:val="00CA30F9"/>
    <w:rsid w:val="00CA355A"/>
    <w:rsid w:val="00CA543D"/>
    <w:rsid w:val="00CA54B6"/>
    <w:rsid w:val="00CA55B9"/>
    <w:rsid w:val="00CA62FE"/>
    <w:rsid w:val="00CA63B2"/>
    <w:rsid w:val="00CA7537"/>
    <w:rsid w:val="00CA78E9"/>
    <w:rsid w:val="00CB03AB"/>
    <w:rsid w:val="00CB0BC5"/>
    <w:rsid w:val="00CB1456"/>
    <w:rsid w:val="00CB1F89"/>
    <w:rsid w:val="00CB2106"/>
    <w:rsid w:val="00CB2A2A"/>
    <w:rsid w:val="00CB4E5D"/>
    <w:rsid w:val="00CB698C"/>
    <w:rsid w:val="00CB7279"/>
    <w:rsid w:val="00CB76C5"/>
    <w:rsid w:val="00CB7FF6"/>
    <w:rsid w:val="00CC08EC"/>
    <w:rsid w:val="00CC0AEB"/>
    <w:rsid w:val="00CC144F"/>
    <w:rsid w:val="00CC17BB"/>
    <w:rsid w:val="00CC2863"/>
    <w:rsid w:val="00CC3509"/>
    <w:rsid w:val="00CC427A"/>
    <w:rsid w:val="00CC4348"/>
    <w:rsid w:val="00CC565E"/>
    <w:rsid w:val="00CC70B8"/>
    <w:rsid w:val="00CC7F64"/>
    <w:rsid w:val="00CD0E5F"/>
    <w:rsid w:val="00CD18AC"/>
    <w:rsid w:val="00CD1AA9"/>
    <w:rsid w:val="00CD236C"/>
    <w:rsid w:val="00CD30BB"/>
    <w:rsid w:val="00CD3C00"/>
    <w:rsid w:val="00CD438E"/>
    <w:rsid w:val="00CD5B16"/>
    <w:rsid w:val="00CD6740"/>
    <w:rsid w:val="00CD7A08"/>
    <w:rsid w:val="00CE046A"/>
    <w:rsid w:val="00CE08CC"/>
    <w:rsid w:val="00CE0A09"/>
    <w:rsid w:val="00CE0B8E"/>
    <w:rsid w:val="00CE1D74"/>
    <w:rsid w:val="00CE2EBF"/>
    <w:rsid w:val="00CE3D45"/>
    <w:rsid w:val="00CE3E37"/>
    <w:rsid w:val="00CE435D"/>
    <w:rsid w:val="00CE479A"/>
    <w:rsid w:val="00CE4978"/>
    <w:rsid w:val="00CE4BC5"/>
    <w:rsid w:val="00CE5069"/>
    <w:rsid w:val="00CE5145"/>
    <w:rsid w:val="00CE5243"/>
    <w:rsid w:val="00CE65D0"/>
    <w:rsid w:val="00CE778C"/>
    <w:rsid w:val="00CF0989"/>
    <w:rsid w:val="00CF0A27"/>
    <w:rsid w:val="00CF12E7"/>
    <w:rsid w:val="00CF1AA9"/>
    <w:rsid w:val="00CF24D9"/>
    <w:rsid w:val="00CF3187"/>
    <w:rsid w:val="00CF3D51"/>
    <w:rsid w:val="00CF4099"/>
    <w:rsid w:val="00CF519C"/>
    <w:rsid w:val="00CF53A3"/>
    <w:rsid w:val="00CF6CAF"/>
    <w:rsid w:val="00CF74ED"/>
    <w:rsid w:val="00CF7845"/>
    <w:rsid w:val="00CF7EC1"/>
    <w:rsid w:val="00D0130C"/>
    <w:rsid w:val="00D031E2"/>
    <w:rsid w:val="00D0482F"/>
    <w:rsid w:val="00D04B48"/>
    <w:rsid w:val="00D10C2E"/>
    <w:rsid w:val="00D10EE3"/>
    <w:rsid w:val="00D11746"/>
    <w:rsid w:val="00D11D9A"/>
    <w:rsid w:val="00D1266A"/>
    <w:rsid w:val="00D136EC"/>
    <w:rsid w:val="00D15B1C"/>
    <w:rsid w:val="00D16E6F"/>
    <w:rsid w:val="00D1760D"/>
    <w:rsid w:val="00D17F73"/>
    <w:rsid w:val="00D210E0"/>
    <w:rsid w:val="00D21D58"/>
    <w:rsid w:val="00D21EBD"/>
    <w:rsid w:val="00D22A94"/>
    <w:rsid w:val="00D22BCD"/>
    <w:rsid w:val="00D242C4"/>
    <w:rsid w:val="00D24B16"/>
    <w:rsid w:val="00D253C0"/>
    <w:rsid w:val="00D256CD"/>
    <w:rsid w:val="00D25F95"/>
    <w:rsid w:val="00D265FF"/>
    <w:rsid w:val="00D27450"/>
    <w:rsid w:val="00D27E65"/>
    <w:rsid w:val="00D27ECE"/>
    <w:rsid w:val="00D30941"/>
    <w:rsid w:val="00D30A5C"/>
    <w:rsid w:val="00D30CA4"/>
    <w:rsid w:val="00D3125B"/>
    <w:rsid w:val="00D314C4"/>
    <w:rsid w:val="00D31D54"/>
    <w:rsid w:val="00D33DF3"/>
    <w:rsid w:val="00D33EA4"/>
    <w:rsid w:val="00D345CC"/>
    <w:rsid w:val="00D349CC"/>
    <w:rsid w:val="00D35DA2"/>
    <w:rsid w:val="00D37811"/>
    <w:rsid w:val="00D40ABF"/>
    <w:rsid w:val="00D42242"/>
    <w:rsid w:val="00D42560"/>
    <w:rsid w:val="00D42BD5"/>
    <w:rsid w:val="00D43033"/>
    <w:rsid w:val="00D439A9"/>
    <w:rsid w:val="00D43C6F"/>
    <w:rsid w:val="00D44418"/>
    <w:rsid w:val="00D4735A"/>
    <w:rsid w:val="00D50FB3"/>
    <w:rsid w:val="00D51385"/>
    <w:rsid w:val="00D51557"/>
    <w:rsid w:val="00D51C60"/>
    <w:rsid w:val="00D521DD"/>
    <w:rsid w:val="00D52BB7"/>
    <w:rsid w:val="00D530E4"/>
    <w:rsid w:val="00D54017"/>
    <w:rsid w:val="00D5413A"/>
    <w:rsid w:val="00D5573D"/>
    <w:rsid w:val="00D56D34"/>
    <w:rsid w:val="00D5754D"/>
    <w:rsid w:val="00D60C17"/>
    <w:rsid w:val="00D61063"/>
    <w:rsid w:val="00D61377"/>
    <w:rsid w:val="00D6228D"/>
    <w:rsid w:val="00D62301"/>
    <w:rsid w:val="00D655EF"/>
    <w:rsid w:val="00D667EF"/>
    <w:rsid w:val="00D70236"/>
    <w:rsid w:val="00D70A29"/>
    <w:rsid w:val="00D70A69"/>
    <w:rsid w:val="00D715DE"/>
    <w:rsid w:val="00D7178B"/>
    <w:rsid w:val="00D71CF9"/>
    <w:rsid w:val="00D72028"/>
    <w:rsid w:val="00D72B43"/>
    <w:rsid w:val="00D73333"/>
    <w:rsid w:val="00D73575"/>
    <w:rsid w:val="00D73828"/>
    <w:rsid w:val="00D75146"/>
    <w:rsid w:val="00D76248"/>
    <w:rsid w:val="00D768F2"/>
    <w:rsid w:val="00D769A8"/>
    <w:rsid w:val="00D803D2"/>
    <w:rsid w:val="00D81111"/>
    <w:rsid w:val="00D81EA6"/>
    <w:rsid w:val="00D824A8"/>
    <w:rsid w:val="00D8328D"/>
    <w:rsid w:val="00D84A70"/>
    <w:rsid w:val="00D84D80"/>
    <w:rsid w:val="00D853F8"/>
    <w:rsid w:val="00D85D01"/>
    <w:rsid w:val="00D9125C"/>
    <w:rsid w:val="00D9177F"/>
    <w:rsid w:val="00D93072"/>
    <w:rsid w:val="00D935BC"/>
    <w:rsid w:val="00D93FE9"/>
    <w:rsid w:val="00D948D6"/>
    <w:rsid w:val="00D94C71"/>
    <w:rsid w:val="00D9607E"/>
    <w:rsid w:val="00D976B1"/>
    <w:rsid w:val="00D978AC"/>
    <w:rsid w:val="00D9790B"/>
    <w:rsid w:val="00D97BBC"/>
    <w:rsid w:val="00D97E36"/>
    <w:rsid w:val="00DA0F2A"/>
    <w:rsid w:val="00DA190C"/>
    <w:rsid w:val="00DA1C15"/>
    <w:rsid w:val="00DA1E54"/>
    <w:rsid w:val="00DA21C8"/>
    <w:rsid w:val="00DA21CF"/>
    <w:rsid w:val="00DA253C"/>
    <w:rsid w:val="00DA3F4F"/>
    <w:rsid w:val="00DA415C"/>
    <w:rsid w:val="00DA6118"/>
    <w:rsid w:val="00DA6FD6"/>
    <w:rsid w:val="00DA716C"/>
    <w:rsid w:val="00DA7FC5"/>
    <w:rsid w:val="00DB05BF"/>
    <w:rsid w:val="00DB17C6"/>
    <w:rsid w:val="00DB25AD"/>
    <w:rsid w:val="00DB25D4"/>
    <w:rsid w:val="00DB270E"/>
    <w:rsid w:val="00DB2C4C"/>
    <w:rsid w:val="00DB3E7D"/>
    <w:rsid w:val="00DB44D4"/>
    <w:rsid w:val="00DB596D"/>
    <w:rsid w:val="00DB61E6"/>
    <w:rsid w:val="00DB627C"/>
    <w:rsid w:val="00DB701C"/>
    <w:rsid w:val="00DB789E"/>
    <w:rsid w:val="00DC07B1"/>
    <w:rsid w:val="00DC0A07"/>
    <w:rsid w:val="00DC1D9B"/>
    <w:rsid w:val="00DC3101"/>
    <w:rsid w:val="00DC4250"/>
    <w:rsid w:val="00DC4392"/>
    <w:rsid w:val="00DC48E6"/>
    <w:rsid w:val="00DC5CA4"/>
    <w:rsid w:val="00DC5CC2"/>
    <w:rsid w:val="00DC61AA"/>
    <w:rsid w:val="00DC65A7"/>
    <w:rsid w:val="00DD064D"/>
    <w:rsid w:val="00DD17BF"/>
    <w:rsid w:val="00DD64E1"/>
    <w:rsid w:val="00DD653F"/>
    <w:rsid w:val="00DD7C4D"/>
    <w:rsid w:val="00DD7DA3"/>
    <w:rsid w:val="00DD7F50"/>
    <w:rsid w:val="00DE01DA"/>
    <w:rsid w:val="00DE030D"/>
    <w:rsid w:val="00DE0ABE"/>
    <w:rsid w:val="00DE0DFE"/>
    <w:rsid w:val="00DE31E2"/>
    <w:rsid w:val="00DE3644"/>
    <w:rsid w:val="00DE4533"/>
    <w:rsid w:val="00DE45C8"/>
    <w:rsid w:val="00DE4AC2"/>
    <w:rsid w:val="00DE68A5"/>
    <w:rsid w:val="00DE734E"/>
    <w:rsid w:val="00DE74C0"/>
    <w:rsid w:val="00DF048D"/>
    <w:rsid w:val="00DF08CC"/>
    <w:rsid w:val="00DF18B3"/>
    <w:rsid w:val="00DF1B3B"/>
    <w:rsid w:val="00DF1F57"/>
    <w:rsid w:val="00DF2A1D"/>
    <w:rsid w:val="00DF3456"/>
    <w:rsid w:val="00DF4F69"/>
    <w:rsid w:val="00DF5212"/>
    <w:rsid w:val="00DF5457"/>
    <w:rsid w:val="00DF54A4"/>
    <w:rsid w:val="00DF5711"/>
    <w:rsid w:val="00DF5D5B"/>
    <w:rsid w:val="00DF610B"/>
    <w:rsid w:val="00DF659E"/>
    <w:rsid w:val="00DF7386"/>
    <w:rsid w:val="00DF7B55"/>
    <w:rsid w:val="00E00904"/>
    <w:rsid w:val="00E00BBD"/>
    <w:rsid w:val="00E01315"/>
    <w:rsid w:val="00E014AA"/>
    <w:rsid w:val="00E02975"/>
    <w:rsid w:val="00E0338A"/>
    <w:rsid w:val="00E03F20"/>
    <w:rsid w:val="00E0417D"/>
    <w:rsid w:val="00E043BC"/>
    <w:rsid w:val="00E053D5"/>
    <w:rsid w:val="00E05C38"/>
    <w:rsid w:val="00E067D2"/>
    <w:rsid w:val="00E0712B"/>
    <w:rsid w:val="00E10074"/>
    <w:rsid w:val="00E10E94"/>
    <w:rsid w:val="00E1175C"/>
    <w:rsid w:val="00E117C6"/>
    <w:rsid w:val="00E14412"/>
    <w:rsid w:val="00E151B2"/>
    <w:rsid w:val="00E15E7D"/>
    <w:rsid w:val="00E15EC6"/>
    <w:rsid w:val="00E16C9C"/>
    <w:rsid w:val="00E16EE3"/>
    <w:rsid w:val="00E178AB"/>
    <w:rsid w:val="00E17B67"/>
    <w:rsid w:val="00E20902"/>
    <w:rsid w:val="00E20C5A"/>
    <w:rsid w:val="00E21341"/>
    <w:rsid w:val="00E243BD"/>
    <w:rsid w:val="00E269C8"/>
    <w:rsid w:val="00E26D3A"/>
    <w:rsid w:val="00E27F1F"/>
    <w:rsid w:val="00E318C7"/>
    <w:rsid w:val="00E32100"/>
    <w:rsid w:val="00E32513"/>
    <w:rsid w:val="00E33B38"/>
    <w:rsid w:val="00E33D40"/>
    <w:rsid w:val="00E33F4F"/>
    <w:rsid w:val="00E33F72"/>
    <w:rsid w:val="00E34233"/>
    <w:rsid w:val="00E3431B"/>
    <w:rsid w:val="00E350B8"/>
    <w:rsid w:val="00E35A4C"/>
    <w:rsid w:val="00E35FBA"/>
    <w:rsid w:val="00E3642E"/>
    <w:rsid w:val="00E36E6A"/>
    <w:rsid w:val="00E37456"/>
    <w:rsid w:val="00E37E29"/>
    <w:rsid w:val="00E400B7"/>
    <w:rsid w:val="00E40CFB"/>
    <w:rsid w:val="00E41757"/>
    <w:rsid w:val="00E419D9"/>
    <w:rsid w:val="00E43760"/>
    <w:rsid w:val="00E4399D"/>
    <w:rsid w:val="00E44741"/>
    <w:rsid w:val="00E45634"/>
    <w:rsid w:val="00E45D75"/>
    <w:rsid w:val="00E4633C"/>
    <w:rsid w:val="00E46B17"/>
    <w:rsid w:val="00E46D56"/>
    <w:rsid w:val="00E472EB"/>
    <w:rsid w:val="00E47735"/>
    <w:rsid w:val="00E50B29"/>
    <w:rsid w:val="00E513D5"/>
    <w:rsid w:val="00E514BF"/>
    <w:rsid w:val="00E518DB"/>
    <w:rsid w:val="00E51DE9"/>
    <w:rsid w:val="00E51FE8"/>
    <w:rsid w:val="00E52529"/>
    <w:rsid w:val="00E5299C"/>
    <w:rsid w:val="00E52AA7"/>
    <w:rsid w:val="00E547FC"/>
    <w:rsid w:val="00E548DA"/>
    <w:rsid w:val="00E54EBF"/>
    <w:rsid w:val="00E55393"/>
    <w:rsid w:val="00E55B3D"/>
    <w:rsid w:val="00E56695"/>
    <w:rsid w:val="00E569B0"/>
    <w:rsid w:val="00E56D21"/>
    <w:rsid w:val="00E574A7"/>
    <w:rsid w:val="00E575E8"/>
    <w:rsid w:val="00E5767F"/>
    <w:rsid w:val="00E6051D"/>
    <w:rsid w:val="00E606E2"/>
    <w:rsid w:val="00E60B70"/>
    <w:rsid w:val="00E60D15"/>
    <w:rsid w:val="00E613AA"/>
    <w:rsid w:val="00E62A98"/>
    <w:rsid w:val="00E63615"/>
    <w:rsid w:val="00E66B15"/>
    <w:rsid w:val="00E6786B"/>
    <w:rsid w:val="00E70221"/>
    <w:rsid w:val="00E71E3A"/>
    <w:rsid w:val="00E721CE"/>
    <w:rsid w:val="00E72C4C"/>
    <w:rsid w:val="00E72EC7"/>
    <w:rsid w:val="00E738EC"/>
    <w:rsid w:val="00E73E80"/>
    <w:rsid w:val="00E7455B"/>
    <w:rsid w:val="00E746E4"/>
    <w:rsid w:val="00E75266"/>
    <w:rsid w:val="00E77E20"/>
    <w:rsid w:val="00E8039F"/>
    <w:rsid w:val="00E80954"/>
    <w:rsid w:val="00E8180C"/>
    <w:rsid w:val="00E81AD3"/>
    <w:rsid w:val="00E827CC"/>
    <w:rsid w:val="00E82BF5"/>
    <w:rsid w:val="00E8340E"/>
    <w:rsid w:val="00E85C2A"/>
    <w:rsid w:val="00E85E59"/>
    <w:rsid w:val="00E8655F"/>
    <w:rsid w:val="00E866B8"/>
    <w:rsid w:val="00E874FF"/>
    <w:rsid w:val="00E87C2F"/>
    <w:rsid w:val="00E903B8"/>
    <w:rsid w:val="00E90768"/>
    <w:rsid w:val="00E90F2A"/>
    <w:rsid w:val="00E92E57"/>
    <w:rsid w:val="00E93AFC"/>
    <w:rsid w:val="00E93C63"/>
    <w:rsid w:val="00E9506D"/>
    <w:rsid w:val="00E95DAB"/>
    <w:rsid w:val="00E96F98"/>
    <w:rsid w:val="00E97710"/>
    <w:rsid w:val="00E977EE"/>
    <w:rsid w:val="00EA00BF"/>
    <w:rsid w:val="00EA0828"/>
    <w:rsid w:val="00EA13F4"/>
    <w:rsid w:val="00EA1FC7"/>
    <w:rsid w:val="00EA2F93"/>
    <w:rsid w:val="00EA307D"/>
    <w:rsid w:val="00EA3551"/>
    <w:rsid w:val="00EA4208"/>
    <w:rsid w:val="00EA57D4"/>
    <w:rsid w:val="00EA5927"/>
    <w:rsid w:val="00EA660E"/>
    <w:rsid w:val="00EA76B8"/>
    <w:rsid w:val="00EA7FA6"/>
    <w:rsid w:val="00EB0113"/>
    <w:rsid w:val="00EB0F28"/>
    <w:rsid w:val="00EB12C7"/>
    <w:rsid w:val="00EB20DB"/>
    <w:rsid w:val="00EB4B96"/>
    <w:rsid w:val="00EB5668"/>
    <w:rsid w:val="00EB5EA0"/>
    <w:rsid w:val="00EB6671"/>
    <w:rsid w:val="00EC0338"/>
    <w:rsid w:val="00EC09C0"/>
    <w:rsid w:val="00EC20C8"/>
    <w:rsid w:val="00EC2A9C"/>
    <w:rsid w:val="00EC2D2D"/>
    <w:rsid w:val="00EC314A"/>
    <w:rsid w:val="00EC3BC8"/>
    <w:rsid w:val="00EC4B15"/>
    <w:rsid w:val="00EC5042"/>
    <w:rsid w:val="00EC5195"/>
    <w:rsid w:val="00EC58F8"/>
    <w:rsid w:val="00EC599A"/>
    <w:rsid w:val="00EC6188"/>
    <w:rsid w:val="00EC6759"/>
    <w:rsid w:val="00ED036C"/>
    <w:rsid w:val="00ED1EF1"/>
    <w:rsid w:val="00ED1F65"/>
    <w:rsid w:val="00ED2AD0"/>
    <w:rsid w:val="00ED3D7A"/>
    <w:rsid w:val="00ED490E"/>
    <w:rsid w:val="00ED58CF"/>
    <w:rsid w:val="00ED60DD"/>
    <w:rsid w:val="00ED7A5B"/>
    <w:rsid w:val="00EE0016"/>
    <w:rsid w:val="00EE2F21"/>
    <w:rsid w:val="00EE32A9"/>
    <w:rsid w:val="00EE5173"/>
    <w:rsid w:val="00EE571A"/>
    <w:rsid w:val="00EE5858"/>
    <w:rsid w:val="00EE6239"/>
    <w:rsid w:val="00EE671A"/>
    <w:rsid w:val="00EE673E"/>
    <w:rsid w:val="00EE7062"/>
    <w:rsid w:val="00EE7841"/>
    <w:rsid w:val="00EE78AA"/>
    <w:rsid w:val="00EE78B8"/>
    <w:rsid w:val="00EF1BCA"/>
    <w:rsid w:val="00EF258C"/>
    <w:rsid w:val="00EF2DFD"/>
    <w:rsid w:val="00EF2F3A"/>
    <w:rsid w:val="00EF32AC"/>
    <w:rsid w:val="00EF4149"/>
    <w:rsid w:val="00EF4735"/>
    <w:rsid w:val="00EF54D1"/>
    <w:rsid w:val="00EF60B7"/>
    <w:rsid w:val="00EF68FD"/>
    <w:rsid w:val="00EF69BA"/>
    <w:rsid w:val="00EF746D"/>
    <w:rsid w:val="00EF761D"/>
    <w:rsid w:val="00F01281"/>
    <w:rsid w:val="00F01DC1"/>
    <w:rsid w:val="00F04D1F"/>
    <w:rsid w:val="00F04EAE"/>
    <w:rsid w:val="00F04ECF"/>
    <w:rsid w:val="00F05780"/>
    <w:rsid w:val="00F0651D"/>
    <w:rsid w:val="00F06973"/>
    <w:rsid w:val="00F06BCC"/>
    <w:rsid w:val="00F06F8F"/>
    <w:rsid w:val="00F1113C"/>
    <w:rsid w:val="00F147CC"/>
    <w:rsid w:val="00F14F86"/>
    <w:rsid w:val="00F15EAE"/>
    <w:rsid w:val="00F1671C"/>
    <w:rsid w:val="00F16E93"/>
    <w:rsid w:val="00F17279"/>
    <w:rsid w:val="00F20348"/>
    <w:rsid w:val="00F2181D"/>
    <w:rsid w:val="00F21C37"/>
    <w:rsid w:val="00F21D75"/>
    <w:rsid w:val="00F22DAE"/>
    <w:rsid w:val="00F25772"/>
    <w:rsid w:val="00F25F05"/>
    <w:rsid w:val="00F26BFA"/>
    <w:rsid w:val="00F276D0"/>
    <w:rsid w:val="00F27C23"/>
    <w:rsid w:val="00F31077"/>
    <w:rsid w:val="00F31384"/>
    <w:rsid w:val="00F31A00"/>
    <w:rsid w:val="00F32F51"/>
    <w:rsid w:val="00F33F3D"/>
    <w:rsid w:val="00F34DFA"/>
    <w:rsid w:val="00F35091"/>
    <w:rsid w:val="00F355A8"/>
    <w:rsid w:val="00F40057"/>
    <w:rsid w:val="00F4095D"/>
    <w:rsid w:val="00F40A18"/>
    <w:rsid w:val="00F41442"/>
    <w:rsid w:val="00F41B48"/>
    <w:rsid w:val="00F41E85"/>
    <w:rsid w:val="00F42342"/>
    <w:rsid w:val="00F42B08"/>
    <w:rsid w:val="00F43C7B"/>
    <w:rsid w:val="00F441C7"/>
    <w:rsid w:val="00F4431A"/>
    <w:rsid w:val="00F44B75"/>
    <w:rsid w:val="00F45280"/>
    <w:rsid w:val="00F46465"/>
    <w:rsid w:val="00F46B9D"/>
    <w:rsid w:val="00F472FD"/>
    <w:rsid w:val="00F47B52"/>
    <w:rsid w:val="00F47C14"/>
    <w:rsid w:val="00F502D9"/>
    <w:rsid w:val="00F5038D"/>
    <w:rsid w:val="00F510F5"/>
    <w:rsid w:val="00F51717"/>
    <w:rsid w:val="00F52055"/>
    <w:rsid w:val="00F52BCE"/>
    <w:rsid w:val="00F53C7F"/>
    <w:rsid w:val="00F5417F"/>
    <w:rsid w:val="00F5428A"/>
    <w:rsid w:val="00F545CD"/>
    <w:rsid w:val="00F56B01"/>
    <w:rsid w:val="00F609C5"/>
    <w:rsid w:val="00F631C4"/>
    <w:rsid w:val="00F65696"/>
    <w:rsid w:val="00F665C6"/>
    <w:rsid w:val="00F6687B"/>
    <w:rsid w:val="00F66D03"/>
    <w:rsid w:val="00F70F7E"/>
    <w:rsid w:val="00F71ACD"/>
    <w:rsid w:val="00F72FEC"/>
    <w:rsid w:val="00F738DA"/>
    <w:rsid w:val="00F739B0"/>
    <w:rsid w:val="00F740C3"/>
    <w:rsid w:val="00F74CAD"/>
    <w:rsid w:val="00F74D92"/>
    <w:rsid w:val="00F75A95"/>
    <w:rsid w:val="00F80174"/>
    <w:rsid w:val="00F8120B"/>
    <w:rsid w:val="00F81B85"/>
    <w:rsid w:val="00F82536"/>
    <w:rsid w:val="00F82846"/>
    <w:rsid w:val="00F8312D"/>
    <w:rsid w:val="00F8321A"/>
    <w:rsid w:val="00F832D7"/>
    <w:rsid w:val="00F83D02"/>
    <w:rsid w:val="00F855A9"/>
    <w:rsid w:val="00F85904"/>
    <w:rsid w:val="00F859A4"/>
    <w:rsid w:val="00F85A24"/>
    <w:rsid w:val="00F85A6C"/>
    <w:rsid w:val="00F868AC"/>
    <w:rsid w:val="00F86A4D"/>
    <w:rsid w:val="00F8705B"/>
    <w:rsid w:val="00F87A7D"/>
    <w:rsid w:val="00F909B4"/>
    <w:rsid w:val="00F91777"/>
    <w:rsid w:val="00F91DEB"/>
    <w:rsid w:val="00F92470"/>
    <w:rsid w:val="00F9279D"/>
    <w:rsid w:val="00F92A49"/>
    <w:rsid w:val="00F92A80"/>
    <w:rsid w:val="00F92D21"/>
    <w:rsid w:val="00F92FBC"/>
    <w:rsid w:val="00F931F7"/>
    <w:rsid w:val="00F93645"/>
    <w:rsid w:val="00F93DF3"/>
    <w:rsid w:val="00F94006"/>
    <w:rsid w:val="00F95D41"/>
    <w:rsid w:val="00F95F64"/>
    <w:rsid w:val="00F96919"/>
    <w:rsid w:val="00F96F73"/>
    <w:rsid w:val="00F97680"/>
    <w:rsid w:val="00F97B4B"/>
    <w:rsid w:val="00F97BA6"/>
    <w:rsid w:val="00F97E7F"/>
    <w:rsid w:val="00FA10C3"/>
    <w:rsid w:val="00FA176E"/>
    <w:rsid w:val="00FA1CB1"/>
    <w:rsid w:val="00FA50F4"/>
    <w:rsid w:val="00FA53DE"/>
    <w:rsid w:val="00FA6A10"/>
    <w:rsid w:val="00FA7583"/>
    <w:rsid w:val="00FB086E"/>
    <w:rsid w:val="00FB0D6B"/>
    <w:rsid w:val="00FB18F4"/>
    <w:rsid w:val="00FB2320"/>
    <w:rsid w:val="00FB2A8D"/>
    <w:rsid w:val="00FB2CDC"/>
    <w:rsid w:val="00FB2D52"/>
    <w:rsid w:val="00FB2ECA"/>
    <w:rsid w:val="00FB4CB0"/>
    <w:rsid w:val="00FB5160"/>
    <w:rsid w:val="00FB5674"/>
    <w:rsid w:val="00FB628B"/>
    <w:rsid w:val="00FB7513"/>
    <w:rsid w:val="00FB7685"/>
    <w:rsid w:val="00FC00E8"/>
    <w:rsid w:val="00FC1202"/>
    <w:rsid w:val="00FC2C8E"/>
    <w:rsid w:val="00FC2D09"/>
    <w:rsid w:val="00FC2E22"/>
    <w:rsid w:val="00FC322C"/>
    <w:rsid w:val="00FC364D"/>
    <w:rsid w:val="00FC3AC7"/>
    <w:rsid w:val="00FC45DF"/>
    <w:rsid w:val="00FC59D4"/>
    <w:rsid w:val="00FC5EB6"/>
    <w:rsid w:val="00FC6C8B"/>
    <w:rsid w:val="00FC7486"/>
    <w:rsid w:val="00FC7A0C"/>
    <w:rsid w:val="00FC7ABB"/>
    <w:rsid w:val="00FD06DD"/>
    <w:rsid w:val="00FD2350"/>
    <w:rsid w:val="00FD2725"/>
    <w:rsid w:val="00FD33E2"/>
    <w:rsid w:val="00FD3B65"/>
    <w:rsid w:val="00FD42E9"/>
    <w:rsid w:val="00FD5BB3"/>
    <w:rsid w:val="00FD662F"/>
    <w:rsid w:val="00FE10EE"/>
    <w:rsid w:val="00FE1BC0"/>
    <w:rsid w:val="00FE28F9"/>
    <w:rsid w:val="00FE29C8"/>
    <w:rsid w:val="00FE2B63"/>
    <w:rsid w:val="00FE2FC7"/>
    <w:rsid w:val="00FE3890"/>
    <w:rsid w:val="00FE461E"/>
    <w:rsid w:val="00FE62A4"/>
    <w:rsid w:val="00FE6657"/>
    <w:rsid w:val="00FE7A68"/>
    <w:rsid w:val="00FE7D9C"/>
    <w:rsid w:val="00FF0732"/>
    <w:rsid w:val="00FF0F9B"/>
    <w:rsid w:val="00FF115E"/>
    <w:rsid w:val="00FF1AC3"/>
    <w:rsid w:val="00FF2305"/>
    <w:rsid w:val="00FF38D1"/>
    <w:rsid w:val="00FF5623"/>
    <w:rsid w:val="00FF5E48"/>
    <w:rsid w:val="00FF6673"/>
    <w:rsid w:val="00FF6674"/>
    <w:rsid w:val="00FF6E3C"/>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8448D3-6C4C-4B28-8562-28E99E70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locked="1" w:uiPriority="0"/>
    <w:lsdException w:name="List 4" w:locked="1" w:uiPriority="0"/>
    <w:lsdException w:name="List 5" w:locked="1" w:uiPriority="0"/>
    <w:lsdException w:name="Title" w:locked="1" w:qFormat="1"/>
    <w:lsdException w:name="Default Paragraph Font" w:locked="1" w:uiPriority="0"/>
    <w:lsdException w:name="Subtitle" w:locked="1" w:uiPriority="0" w:qFormat="1"/>
    <w:lsdException w:name="Salutation" w:locked="1" w:uiPriority="0"/>
    <w:lsdException w:name="Date" w:locked="1" w:uiPriority="0"/>
    <w:lsdException w:name="Body Text First Indent" w:locked="1" w:uiPriority="0"/>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paragraph" w:styleId="Ttulo4">
    <w:name w:val="heading 4"/>
    <w:basedOn w:val="Normal"/>
    <w:next w:val="Normal"/>
    <w:link w:val="Ttulo4Car"/>
    <w:uiPriority w:val="9"/>
    <w:unhideWhenUsed/>
    <w:qFormat/>
    <w:locked/>
    <w:rsid w:val="006A27FA"/>
    <w:pPr>
      <w:keepNext/>
      <w:spacing w:before="240" w:after="60"/>
      <w:outlineLvl w:val="3"/>
    </w:pPr>
    <w:rPr>
      <w:rFonts w:ascii="Calibri" w:hAnsi="Calibri" w:cs="Times New Roman"/>
      <w:b/>
      <w:b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6A27FA"/>
    <w:rPr>
      <w:rFonts w:cs="Times New Roman"/>
      <w:b/>
      <w:bCs/>
      <w:sz w:val="28"/>
      <w:szCs w:val="28"/>
    </w:rPr>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n"/>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1"/>
    <w:locked/>
    <w:rsid w:val="00B8750F"/>
    <w:rPr>
      <w:rFonts w:ascii="Courier New" w:hAnsi="Courier New"/>
      <w:sz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character" w:styleId="Hipervnculo">
    <w:name w:val="Hyperlink"/>
    <w:basedOn w:val="Fuentedeprrafopredeter"/>
    <w:uiPriority w:val="99"/>
    <w:unhideWhenUsed/>
    <w:rsid w:val="00804833"/>
    <w:rPr>
      <w:rFonts w:cs="Times New Roman"/>
      <w:color w:val="0000FF"/>
      <w:u w:val="single"/>
    </w:rPr>
  </w:style>
  <w:style w:type="character" w:customStyle="1" w:styleId="SinespaciadoCar1">
    <w:name w:val="Sin espaciado Car1"/>
    <w:uiPriority w:val="99"/>
    <w:locked/>
    <w:rsid w:val="00532446"/>
    <w:rPr>
      <w:rFonts w:ascii="Courier New" w:hAnsi="Courier New"/>
      <w:sz w:val="24"/>
      <w:lang w:val="es-ES" w:eastAsia="es-ES"/>
    </w:rPr>
  </w:style>
  <w:style w:type="paragraph" w:customStyle="1" w:styleId="Car4">
    <w:name w:val="Car4"/>
    <w:basedOn w:val="Normal"/>
    <w:rsid w:val="00271556"/>
    <w:pPr>
      <w:spacing w:after="160" w:line="240" w:lineRule="exact"/>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25833">
      <w:marLeft w:val="0"/>
      <w:marRight w:val="0"/>
      <w:marTop w:val="0"/>
      <w:marBottom w:val="0"/>
      <w:divBdr>
        <w:top w:val="none" w:sz="0" w:space="0" w:color="auto"/>
        <w:left w:val="none" w:sz="0" w:space="0" w:color="auto"/>
        <w:bottom w:val="none" w:sz="0" w:space="0" w:color="auto"/>
        <w:right w:val="none" w:sz="0" w:space="0" w:color="auto"/>
      </w:divBdr>
      <w:divsChild>
        <w:div w:id="1653025836">
          <w:marLeft w:val="0"/>
          <w:marRight w:val="0"/>
          <w:marTop w:val="0"/>
          <w:marBottom w:val="0"/>
          <w:divBdr>
            <w:top w:val="none" w:sz="0" w:space="0" w:color="auto"/>
            <w:left w:val="none" w:sz="0" w:space="0" w:color="auto"/>
            <w:bottom w:val="none" w:sz="0" w:space="0" w:color="auto"/>
            <w:right w:val="none" w:sz="0" w:space="0" w:color="auto"/>
          </w:divBdr>
          <w:divsChild>
            <w:div w:id="1653025834">
              <w:marLeft w:val="0"/>
              <w:marRight w:val="0"/>
              <w:marTop w:val="0"/>
              <w:marBottom w:val="0"/>
              <w:divBdr>
                <w:top w:val="none" w:sz="0" w:space="0" w:color="auto"/>
                <w:left w:val="none" w:sz="0" w:space="0" w:color="auto"/>
                <w:bottom w:val="none" w:sz="0" w:space="0" w:color="auto"/>
                <w:right w:val="none" w:sz="0" w:space="0" w:color="auto"/>
              </w:divBdr>
              <w:divsChild>
                <w:div w:id="16530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5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94A3D-3CA9-41A2-9262-169D5734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13</cp:revision>
  <cp:lastPrinted>2019-12-13T19:05:00Z</cp:lastPrinted>
  <dcterms:created xsi:type="dcterms:W3CDTF">2019-12-13T14:49:00Z</dcterms:created>
  <dcterms:modified xsi:type="dcterms:W3CDTF">2020-01-17T12:45:00Z</dcterms:modified>
</cp:coreProperties>
</file>