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B9F" w:rsidRPr="00184B9F" w:rsidRDefault="00184B9F" w:rsidP="00184B9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184B9F">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84B9F" w:rsidRPr="00184B9F" w:rsidRDefault="00184B9F" w:rsidP="00184B9F">
      <w:pPr>
        <w:jc w:val="both"/>
        <w:rPr>
          <w:rFonts w:ascii="Arial" w:hAnsi="Arial" w:cs="Arial"/>
          <w:lang w:val="es-419"/>
        </w:rPr>
      </w:pPr>
    </w:p>
    <w:p w:rsidR="00184B9F" w:rsidRPr="00184B9F" w:rsidRDefault="00184B9F" w:rsidP="00184B9F">
      <w:pPr>
        <w:jc w:val="both"/>
        <w:rPr>
          <w:rFonts w:ascii="Arial" w:hAnsi="Arial" w:cs="Arial"/>
          <w:lang w:val="es-419"/>
        </w:rPr>
      </w:pPr>
      <w:r w:rsidRPr="00184B9F">
        <w:rPr>
          <w:rFonts w:ascii="Arial" w:hAnsi="Arial" w:cs="Arial"/>
          <w:lang w:val="es-419"/>
        </w:rPr>
        <w:t>Asunto</w:t>
      </w:r>
      <w:r w:rsidRPr="00184B9F">
        <w:rPr>
          <w:rFonts w:ascii="Arial" w:hAnsi="Arial" w:cs="Arial"/>
          <w:lang w:val="es-419"/>
        </w:rPr>
        <w:tab/>
      </w:r>
      <w:r w:rsidRPr="00184B9F">
        <w:rPr>
          <w:rFonts w:ascii="Arial" w:hAnsi="Arial" w:cs="Arial"/>
          <w:lang w:val="es-419"/>
        </w:rPr>
        <w:tab/>
      </w:r>
      <w:r w:rsidRPr="00184B9F">
        <w:rPr>
          <w:rFonts w:ascii="Arial" w:hAnsi="Arial" w:cs="Arial"/>
          <w:lang w:val="es-419"/>
        </w:rPr>
        <w:tab/>
        <w:t xml:space="preserve">: Decide admisibilidad </w:t>
      </w:r>
    </w:p>
    <w:p w:rsidR="00184B9F" w:rsidRPr="00184B9F" w:rsidRDefault="00184B9F" w:rsidP="00184B9F">
      <w:pPr>
        <w:jc w:val="both"/>
        <w:rPr>
          <w:rFonts w:ascii="Arial" w:hAnsi="Arial" w:cs="Arial"/>
          <w:lang w:val="es-419"/>
        </w:rPr>
      </w:pPr>
      <w:r w:rsidRPr="00184B9F">
        <w:rPr>
          <w:rFonts w:ascii="Arial" w:hAnsi="Arial" w:cs="Arial"/>
          <w:lang w:val="es-419"/>
        </w:rPr>
        <w:t>Tipo de proceso</w:t>
      </w:r>
      <w:r w:rsidRPr="00184B9F">
        <w:rPr>
          <w:rFonts w:ascii="Arial" w:hAnsi="Arial" w:cs="Arial"/>
          <w:lang w:val="es-419"/>
        </w:rPr>
        <w:tab/>
        <w:t>: Recurso extraordinario de revisión</w:t>
      </w:r>
    </w:p>
    <w:p w:rsidR="00184B9F" w:rsidRPr="00184B9F" w:rsidRDefault="00184B9F" w:rsidP="00184B9F">
      <w:pPr>
        <w:jc w:val="both"/>
        <w:rPr>
          <w:rFonts w:ascii="Arial" w:hAnsi="Arial" w:cs="Arial"/>
          <w:lang w:val="es-419"/>
        </w:rPr>
      </w:pPr>
      <w:r w:rsidRPr="00184B9F">
        <w:rPr>
          <w:rFonts w:ascii="Arial" w:hAnsi="Arial" w:cs="Arial"/>
          <w:lang w:val="es-419"/>
        </w:rPr>
        <w:t>Recurrente</w:t>
      </w:r>
      <w:r w:rsidRPr="00184B9F">
        <w:rPr>
          <w:rFonts w:ascii="Arial" w:hAnsi="Arial" w:cs="Arial"/>
          <w:lang w:val="es-419"/>
        </w:rPr>
        <w:tab/>
      </w:r>
      <w:r w:rsidRPr="00184B9F">
        <w:rPr>
          <w:rFonts w:ascii="Arial" w:hAnsi="Arial" w:cs="Arial"/>
          <w:lang w:val="es-419"/>
        </w:rPr>
        <w:tab/>
        <w:t xml:space="preserve">: Marco Tulio Aristizábal Gómez </w:t>
      </w:r>
    </w:p>
    <w:p w:rsidR="00184B9F" w:rsidRPr="00184B9F" w:rsidRDefault="00184B9F" w:rsidP="00184B9F">
      <w:pPr>
        <w:jc w:val="both"/>
        <w:rPr>
          <w:rFonts w:ascii="Arial" w:hAnsi="Arial" w:cs="Arial"/>
          <w:lang w:val="es-419"/>
        </w:rPr>
      </w:pPr>
      <w:r w:rsidRPr="00184B9F">
        <w:rPr>
          <w:rFonts w:ascii="Arial" w:hAnsi="Arial" w:cs="Arial"/>
          <w:lang w:val="es-419"/>
        </w:rPr>
        <w:t>Radicación</w:t>
      </w:r>
      <w:r w:rsidRPr="00184B9F">
        <w:rPr>
          <w:rFonts w:ascii="Arial" w:hAnsi="Arial" w:cs="Arial"/>
          <w:lang w:val="es-419"/>
        </w:rPr>
        <w:tab/>
      </w:r>
      <w:r w:rsidRPr="00184B9F">
        <w:rPr>
          <w:rFonts w:ascii="Arial" w:hAnsi="Arial" w:cs="Arial"/>
          <w:lang w:val="es-419"/>
        </w:rPr>
        <w:tab/>
        <w:t>: 66001-22-13-000-2019-00719-00</w:t>
      </w:r>
    </w:p>
    <w:p w:rsidR="00184B9F" w:rsidRPr="00184B9F" w:rsidRDefault="00184B9F" w:rsidP="00184B9F">
      <w:pPr>
        <w:jc w:val="both"/>
        <w:rPr>
          <w:rFonts w:ascii="Arial" w:hAnsi="Arial" w:cs="Arial"/>
          <w:lang w:val="es-419"/>
        </w:rPr>
      </w:pPr>
      <w:r w:rsidRPr="00184B9F">
        <w:rPr>
          <w:rFonts w:ascii="Arial" w:hAnsi="Arial" w:cs="Arial"/>
          <w:lang w:val="es-419"/>
        </w:rPr>
        <w:t>Mag. Sustanciador</w:t>
      </w:r>
      <w:r w:rsidRPr="00184B9F">
        <w:rPr>
          <w:rFonts w:ascii="Arial" w:hAnsi="Arial" w:cs="Arial"/>
          <w:lang w:val="es-419"/>
        </w:rPr>
        <w:tab/>
        <w:t>: DUBERNEY GRISALES HERRERA</w:t>
      </w:r>
    </w:p>
    <w:p w:rsidR="00184B9F" w:rsidRPr="00184B9F" w:rsidRDefault="00184B9F" w:rsidP="00184B9F">
      <w:pPr>
        <w:jc w:val="both"/>
        <w:rPr>
          <w:rFonts w:ascii="Arial" w:hAnsi="Arial" w:cs="Arial"/>
          <w:lang w:val="es-419"/>
        </w:rPr>
      </w:pPr>
    </w:p>
    <w:p w:rsidR="00184B9F" w:rsidRPr="00184B9F" w:rsidRDefault="00862CB1" w:rsidP="00184B9F">
      <w:pPr>
        <w:jc w:val="both"/>
        <w:rPr>
          <w:rFonts w:ascii="Arial" w:hAnsi="Arial" w:cs="Arial"/>
          <w:b/>
          <w:bCs/>
          <w:iCs/>
          <w:lang w:val="es-419" w:eastAsia="fr-FR"/>
        </w:rPr>
      </w:pPr>
      <w:r w:rsidRPr="00184B9F">
        <w:rPr>
          <w:rFonts w:ascii="Arial" w:hAnsi="Arial" w:cs="Arial"/>
          <w:b/>
          <w:bCs/>
          <w:iCs/>
          <w:u w:val="single"/>
          <w:lang w:val="es-419" w:eastAsia="fr-FR"/>
        </w:rPr>
        <w:t>TEMAS:</w:t>
      </w:r>
      <w:r w:rsidRPr="00184B9F">
        <w:rPr>
          <w:rFonts w:ascii="Arial" w:hAnsi="Arial" w:cs="Arial"/>
          <w:b/>
          <w:bCs/>
          <w:iCs/>
          <w:lang w:val="es-419" w:eastAsia="fr-FR"/>
        </w:rPr>
        <w:tab/>
      </w:r>
      <w:r w:rsidR="00AC4AE2">
        <w:rPr>
          <w:rFonts w:ascii="Arial" w:hAnsi="Arial" w:cs="Arial"/>
          <w:b/>
          <w:bCs/>
          <w:iCs/>
          <w:lang w:val="es-CO" w:eastAsia="fr-FR"/>
        </w:rPr>
        <w:t xml:space="preserve">RECURSO DE REVISIÓN / CAUSAL 8ª / TÉRMINO DE </w:t>
      </w:r>
      <w:r w:rsidRPr="00862CB1">
        <w:rPr>
          <w:rFonts w:ascii="Arial" w:hAnsi="Arial" w:cs="Arial"/>
          <w:b/>
          <w:lang w:val="es-419"/>
        </w:rPr>
        <w:t xml:space="preserve">CADUCIDAD </w:t>
      </w:r>
      <w:r w:rsidR="00AC4AE2">
        <w:rPr>
          <w:rFonts w:ascii="Arial" w:hAnsi="Arial" w:cs="Arial"/>
          <w:b/>
          <w:lang w:val="es-CO"/>
        </w:rPr>
        <w:t>/</w:t>
      </w:r>
      <w:r w:rsidRPr="00862CB1">
        <w:rPr>
          <w:rFonts w:ascii="Arial" w:hAnsi="Arial" w:cs="Arial"/>
          <w:b/>
          <w:lang w:val="es-419"/>
        </w:rPr>
        <w:t xml:space="preserve"> </w:t>
      </w:r>
      <w:r w:rsidR="00AC4AE2">
        <w:rPr>
          <w:rFonts w:ascii="Arial" w:hAnsi="Arial" w:cs="Arial"/>
          <w:b/>
          <w:lang w:val="es-CO"/>
        </w:rPr>
        <w:t xml:space="preserve">DOS AÑOS DESDE EJECUTORIA DE LA SENTENCIA / </w:t>
      </w:r>
      <w:r w:rsidR="00F60539">
        <w:rPr>
          <w:rFonts w:ascii="Arial" w:hAnsi="Arial" w:cs="Arial"/>
          <w:b/>
          <w:lang w:val="es-CO"/>
        </w:rPr>
        <w:t>LOS RECURSOS IMPROCEDENTES NO DIFIEREN EN EL TIEMPO LA EJECUTORIA DE LAS PROVIDENCIAS.</w:t>
      </w:r>
    </w:p>
    <w:p w:rsidR="00184B9F" w:rsidRPr="00184B9F" w:rsidRDefault="00184B9F" w:rsidP="00184B9F">
      <w:pPr>
        <w:jc w:val="both"/>
        <w:rPr>
          <w:rFonts w:ascii="Arial" w:hAnsi="Arial" w:cs="Arial"/>
          <w:lang w:val="es-419"/>
        </w:rPr>
      </w:pPr>
    </w:p>
    <w:p w:rsidR="00DD2166" w:rsidRPr="00DD2166" w:rsidRDefault="00DD2166" w:rsidP="00DD2166">
      <w:pPr>
        <w:jc w:val="both"/>
        <w:rPr>
          <w:rFonts w:ascii="Arial" w:hAnsi="Arial" w:cs="Arial"/>
          <w:lang w:val="es-419"/>
        </w:rPr>
      </w:pPr>
      <w:r>
        <w:rPr>
          <w:rFonts w:ascii="Arial" w:hAnsi="Arial" w:cs="Arial"/>
          <w:lang w:val="es-CO"/>
        </w:rPr>
        <w:t xml:space="preserve">… </w:t>
      </w:r>
      <w:r w:rsidRPr="00DD2166">
        <w:rPr>
          <w:rFonts w:ascii="Arial" w:hAnsi="Arial" w:cs="Arial"/>
          <w:lang w:val="es-419"/>
        </w:rPr>
        <w:t>el inciso 3º, del artículo 358, ibídem, estatuye que cuando la demanda se radica por fuera del término legal, será rechazada sin más trámite</w:t>
      </w:r>
      <w:r w:rsidR="00F60539">
        <w:rPr>
          <w:rFonts w:ascii="Arial" w:hAnsi="Arial" w:cs="Arial"/>
          <w:lang w:val="es-CO"/>
        </w:rPr>
        <w:t>…</w:t>
      </w:r>
      <w:r w:rsidRPr="00DD2166">
        <w:rPr>
          <w:rFonts w:ascii="Arial" w:hAnsi="Arial" w:cs="Arial"/>
          <w:lang w:val="es-419"/>
        </w:rPr>
        <w:t xml:space="preserve"> </w:t>
      </w:r>
    </w:p>
    <w:p w:rsidR="00DD2166" w:rsidRPr="00DD2166" w:rsidRDefault="00DD2166" w:rsidP="00DD2166">
      <w:pPr>
        <w:jc w:val="both"/>
        <w:rPr>
          <w:rFonts w:ascii="Arial" w:hAnsi="Arial" w:cs="Arial"/>
          <w:lang w:val="es-419"/>
        </w:rPr>
      </w:pPr>
    </w:p>
    <w:p w:rsidR="00184B9F" w:rsidRPr="00184B9F" w:rsidRDefault="00DD2166" w:rsidP="00DD2166">
      <w:pPr>
        <w:jc w:val="both"/>
        <w:rPr>
          <w:rFonts w:ascii="Arial" w:hAnsi="Arial" w:cs="Arial"/>
          <w:lang w:val="es-419"/>
        </w:rPr>
      </w:pPr>
      <w:r w:rsidRPr="00DD2166">
        <w:rPr>
          <w:rFonts w:ascii="Arial" w:hAnsi="Arial" w:cs="Arial"/>
          <w:lang w:val="es-419"/>
        </w:rPr>
        <w:t>En cuanto a la oportunidad para la formulación, es menester anotar que para la causal octava alegada, la regla es la estipulada en el artículo 356, inciso 1º, de la obra citada, esto es, que deberá “(…) interponerse dentro de los dos (2) años siguientes a la ejecutoria de la respectiva sentencia (…)”.</w:t>
      </w:r>
    </w:p>
    <w:p w:rsidR="00184B9F" w:rsidRPr="00184B9F" w:rsidRDefault="00184B9F" w:rsidP="00184B9F">
      <w:pPr>
        <w:jc w:val="both"/>
        <w:rPr>
          <w:rFonts w:ascii="Arial" w:hAnsi="Arial" w:cs="Arial"/>
          <w:lang w:val="es-419"/>
        </w:rPr>
      </w:pPr>
    </w:p>
    <w:p w:rsidR="00184B9F" w:rsidRDefault="005478BA" w:rsidP="00184B9F">
      <w:pPr>
        <w:jc w:val="both"/>
        <w:rPr>
          <w:rFonts w:ascii="Arial" w:hAnsi="Arial" w:cs="Arial"/>
          <w:lang w:val="es-CO"/>
        </w:rPr>
      </w:pPr>
      <w:r>
        <w:rPr>
          <w:rFonts w:ascii="Arial" w:hAnsi="Arial" w:cs="Arial"/>
          <w:lang w:val="es-CO"/>
        </w:rPr>
        <w:t xml:space="preserve">… </w:t>
      </w:r>
      <w:r w:rsidRPr="005478BA">
        <w:rPr>
          <w:rFonts w:ascii="Arial" w:hAnsi="Arial" w:cs="Arial"/>
          <w:lang w:val="es-CO"/>
        </w:rPr>
        <w:t>la sentencia atacada por esta vía, fue emitida por el Juzgado Octavo Civil Municipal de Pereira el 08-06-2017 y notificada por estado al día siguiente, lo que indica al tenor del inciso 3º, del artículo 302, CGP, que quedó ejecutoriada tres (3) días después, puesto que como expresamente lo señaló ese proveído, en su contra no procedía recurso alguno</w:t>
      </w:r>
      <w:r>
        <w:rPr>
          <w:rFonts w:ascii="Arial" w:hAnsi="Arial" w:cs="Arial"/>
          <w:lang w:val="es-CO"/>
        </w:rPr>
        <w:t>…</w:t>
      </w:r>
      <w:r w:rsidRPr="005478BA">
        <w:rPr>
          <w:rFonts w:ascii="Arial" w:hAnsi="Arial" w:cs="Arial"/>
          <w:lang w:val="es-CO"/>
        </w:rPr>
        <w:t>; entonces, es extemporánea la presentación de este recurso, pues excede los referidos dos (2) años, dado que fue radicado el 05-12-2019</w:t>
      </w:r>
      <w:r>
        <w:rPr>
          <w:rFonts w:ascii="Arial" w:hAnsi="Arial" w:cs="Arial"/>
          <w:lang w:val="es-CO"/>
        </w:rPr>
        <w:t>…</w:t>
      </w:r>
    </w:p>
    <w:p w:rsidR="005478BA" w:rsidRDefault="005478BA" w:rsidP="00184B9F">
      <w:pPr>
        <w:jc w:val="both"/>
        <w:rPr>
          <w:rFonts w:ascii="Arial" w:hAnsi="Arial" w:cs="Arial"/>
          <w:lang w:val="es-CO"/>
        </w:rPr>
      </w:pPr>
    </w:p>
    <w:p w:rsidR="005478BA" w:rsidRPr="005478BA" w:rsidRDefault="005478BA" w:rsidP="00184B9F">
      <w:pPr>
        <w:jc w:val="both"/>
        <w:rPr>
          <w:rFonts w:ascii="Arial" w:hAnsi="Arial" w:cs="Arial"/>
          <w:lang w:val="es-CO"/>
        </w:rPr>
      </w:pPr>
      <w:r w:rsidRPr="005478BA">
        <w:rPr>
          <w:rFonts w:ascii="Arial" w:hAnsi="Arial" w:cs="Arial"/>
          <w:lang w:val="es-CO"/>
        </w:rPr>
        <w:t>Ahora, señala el escrito introductor que como ante esa sentencia, se interpuso recurso de queja, resuelto el 04-12-2017 por el superior (Juzgado Segundo Civil del Circuito, local), el fallo solo adquirió firmeza el día 05-12-2017 (Hecho 5º, folio 2, este cuaderno); sin embargo, esta Sala, disiente de esa afirmación</w:t>
      </w:r>
      <w:r>
        <w:rPr>
          <w:rFonts w:ascii="Arial" w:hAnsi="Arial" w:cs="Arial"/>
          <w:lang w:val="es-CO"/>
        </w:rPr>
        <w:t>…</w:t>
      </w:r>
    </w:p>
    <w:p w:rsidR="00184B9F" w:rsidRPr="00184B9F" w:rsidRDefault="00184B9F" w:rsidP="00184B9F">
      <w:pPr>
        <w:jc w:val="both"/>
        <w:rPr>
          <w:rFonts w:ascii="Arial" w:hAnsi="Arial" w:cs="Arial"/>
          <w:lang w:val="es-419"/>
        </w:rPr>
      </w:pPr>
    </w:p>
    <w:p w:rsidR="00184B9F" w:rsidRDefault="00AC4AE2" w:rsidP="00184B9F">
      <w:pPr>
        <w:jc w:val="both"/>
        <w:rPr>
          <w:rFonts w:ascii="Arial" w:hAnsi="Arial" w:cs="Arial"/>
          <w:lang w:val="es-419"/>
        </w:rPr>
      </w:pPr>
      <w:r w:rsidRPr="00AC4AE2">
        <w:rPr>
          <w:rFonts w:ascii="Arial" w:hAnsi="Arial" w:cs="Arial"/>
          <w:lang w:val="es-419"/>
        </w:rPr>
        <w:t>«[D]e lo previsto en el artículo 331 del mismo código se infiere cómo los recursos que tienen la virtualidad de prolongar el término de ejecutoria de las providencias judiciales son únicamente los que fueren procedentes, de modo que si, de entrada, o a posteriori, se concluye que no lo eran, la firmeza de dichos pronunciamientos se retrotrae al momento del vencimiento de los tres días siguientes a su notificación o al del señalado para la interposición de los que fueren procedentes, pues ‘si determinado recurso no era procedente, es de entender que jamás se interpuso’ (…)».</w:t>
      </w:r>
    </w:p>
    <w:p w:rsidR="00AC4AE2" w:rsidRDefault="00AC4AE2" w:rsidP="00184B9F">
      <w:pPr>
        <w:jc w:val="both"/>
        <w:rPr>
          <w:rFonts w:ascii="Arial" w:hAnsi="Arial" w:cs="Arial"/>
          <w:lang w:val="es-419"/>
        </w:rPr>
      </w:pPr>
    </w:p>
    <w:p w:rsidR="005478BA" w:rsidRPr="00184B9F" w:rsidRDefault="005478BA" w:rsidP="00184B9F">
      <w:pPr>
        <w:jc w:val="both"/>
        <w:rPr>
          <w:rFonts w:ascii="Arial" w:hAnsi="Arial" w:cs="Arial"/>
          <w:lang w:val="es-419"/>
        </w:rPr>
      </w:pPr>
    </w:p>
    <w:p w:rsidR="00184B9F" w:rsidRPr="00184B9F" w:rsidRDefault="00184B9F" w:rsidP="00184B9F">
      <w:pPr>
        <w:jc w:val="both"/>
        <w:rPr>
          <w:rFonts w:ascii="Arial" w:hAnsi="Arial" w:cs="Arial"/>
          <w:lang w:val="es-419"/>
        </w:rPr>
      </w:pPr>
    </w:p>
    <w:p w:rsidR="000F4FD9" w:rsidRPr="00184B9F" w:rsidRDefault="00FC0999" w:rsidP="00283F3B">
      <w:pPr>
        <w:pStyle w:val="Sinespaciado1"/>
        <w:spacing w:line="360" w:lineRule="auto"/>
        <w:jc w:val="center"/>
        <w:rPr>
          <w:rFonts w:ascii="Georgia" w:hAnsi="Georgia" w:cs="Arial"/>
          <w:w w:val="140"/>
          <w:sz w:val="14"/>
          <w:lang w:val="es-419"/>
        </w:rPr>
      </w:pPr>
      <w:r w:rsidRPr="00184B9F">
        <w:rPr>
          <w:rFonts w:ascii="Georgia" w:hAnsi="Georgia"/>
          <w:noProof/>
        </w:rPr>
        <w:drawing>
          <wp:anchor distT="0" distB="0" distL="114300" distR="114300" simplePos="0" relativeHeight="251658240" behindDoc="0" locked="0" layoutInCell="1" allowOverlap="1">
            <wp:simplePos x="0" y="0"/>
            <wp:positionH relativeFrom="column">
              <wp:posOffset>2813050</wp:posOffset>
            </wp:positionH>
            <wp:positionV relativeFrom="paragraph">
              <wp:posOffset>-78105</wp:posOffset>
            </wp:positionV>
            <wp:extent cx="363220" cy="361315"/>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rsidR="000F4FD9" w:rsidRPr="00184B9F" w:rsidRDefault="000F4FD9" w:rsidP="00283F3B">
      <w:pPr>
        <w:pStyle w:val="Sinespaciado1"/>
        <w:spacing w:line="360" w:lineRule="auto"/>
        <w:jc w:val="center"/>
        <w:rPr>
          <w:rFonts w:ascii="Georgia" w:hAnsi="Georgia" w:cs="Arial"/>
          <w:w w:val="140"/>
          <w:sz w:val="14"/>
          <w:lang w:val="es-419"/>
        </w:rPr>
      </w:pPr>
    </w:p>
    <w:p w:rsidR="000F4FD9" w:rsidRPr="00184B9F" w:rsidRDefault="000F4FD9" w:rsidP="00283F3B">
      <w:pPr>
        <w:pStyle w:val="Sinespaciado1"/>
        <w:spacing w:line="360" w:lineRule="auto"/>
        <w:jc w:val="center"/>
        <w:rPr>
          <w:rFonts w:ascii="Georgia" w:hAnsi="Georgia" w:cs="Arial"/>
          <w:w w:val="140"/>
          <w:sz w:val="14"/>
          <w:lang w:val="es-419"/>
        </w:rPr>
      </w:pPr>
      <w:r w:rsidRPr="00184B9F">
        <w:rPr>
          <w:rFonts w:ascii="Georgia" w:hAnsi="Georgia" w:cs="Arial"/>
          <w:w w:val="140"/>
          <w:sz w:val="14"/>
          <w:lang w:val="es-419"/>
        </w:rPr>
        <w:t>REPUBLICA DE COLOMBIA</w:t>
      </w:r>
    </w:p>
    <w:p w:rsidR="000F4FD9" w:rsidRPr="00184B9F" w:rsidRDefault="000F4FD9" w:rsidP="00283F3B">
      <w:pPr>
        <w:pStyle w:val="Sinespaciado1"/>
        <w:tabs>
          <w:tab w:val="center" w:pos="4987"/>
          <w:tab w:val="left" w:pos="8449"/>
        </w:tabs>
        <w:spacing w:line="360" w:lineRule="auto"/>
        <w:jc w:val="center"/>
        <w:rPr>
          <w:rFonts w:ascii="Georgia" w:hAnsi="Georgia" w:cs="Arial"/>
          <w:w w:val="140"/>
          <w:lang w:val="es-419"/>
        </w:rPr>
      </w:pPr>
      <w:r w:rsidRPr="00184B9F">
        <w:rPr>
          <w:rFonts w:ascii="Georgia" w:hAnsi="Georgia" w:cs="Arial"/>
          <w:w w:val="140"/>
          <w:sz w:val="14"/>
          <w:lang w:val="es-419"/>
        </w:rPr>
        <w:t>RAMA JUDICIAL DEL PODER PÚBLICO</w:t>
      </w:r>
    </w:p>
    <w:p w:rsidR="000F4FD9" w:rsidRPr="00184B9F" w:rsidRDefault="000F4FD9" w:rsidP="00283F3B">
      <w:pPr>
        <w:pStyle w:val="Sinespaciado1"/>
        <w:spacing w:line="360" w:lineRule="auto"/>
        <w:jc w:val="center"/>
        <w:rPr>
          <w:rFonts w:ascii="Georgia" w:hAnsi="Georgia" w:cs="Arial"/>
          <w:w w:val="140"/>
          <w:sz w:val="16"/>
          <w:lang w:val="es-419"/>
        </w:rPr>
      </w:pPr>
      <w:r w:rsidRPr="00184B9F">
        <w:rPr>
          <w:rFonts w:ascii="Georgia" w:hAnsi="Georgia" w:cs="Arial"/>
          <w:w w:val="140"/>
          <w:sz w:val="18"/>
          <w:lang w:val="es-419"/>
        </w:rPr>
        <w:t>T</w:t>
      </w:r>
      <w:r w:rsidRPr="00184B9F">
        <w:rPr>
          <w:rFonts w:ascii="Georgia" w:hAnsi="Georgia" w:cs="Arial"/>
          <w:w w:val="140"/>
          <w:sz w:val="16"/>
          <w:lang w:val="es-419"/>
        </w:rPr>
        <w:t>RIBUNAL</w:t>
      </w:r>
      <w:r w:rsidRPr="00184B9F">
        <w:rPr>
          <w:rFonts w:ascii="Georgia" w:hAnsi="Georgia" w:cs="Arial"/>
          <w:w w:val="140"/>
          <w:sz w:val="18"/>
          <w:lang w:val="es-419"/>
        </w:rPr>
        <w:t xml:space="preserve"> S</w:t>
      </w:r>
      <w:r w:rsidRPr="00184B9F">
        <w:rPr>
          <w:rFonts w:ascii="Georgia" w:hAnsi="Georgia" w:cs="Arial"/>
          <w:w w:val="140"/>
          <w:sz w:val="16"/>
          <w:lang w:val="es-419"/>
        </w:rPr>
        <w:t xml:space="preserve">UPERIOR DEL </w:t>
      </w:r>
      <w:r w:rsidRPr="00184B9F">
        <w:rPr>
          <w:rFonts w:ascii="Georgia" w:hAnsi="Georgia" w:cs="Arial"/>
          <w:w w:val="140"/>
          <w:sz w:val="18"/>
          <w:lang w:val="es-419"/>
        </w:rPr>
        <w:t>D</w:t>
      </w:r>
      <w:r w:rsidRPr="00184B9F">
        <w:rPr>
          <w:rFonts w:ascii="Georgia" w:hAnsi="Georgia" w:cs="Arial"/>
          <w:w w:val="140"/>
          <w:sz w:val="16"/>
          <w:lang w:val="es-419"/>
        </w:rPr>
        <w:t>ISTRITO</w:t>
      </w:r>
      <w:r w:rsidRPr="00184B9F">
        <w:rPr>
          <w:rFonts w:ascii="Georgia" w:hAnsi="Georgia" w:cs="Arial"/>
          <w:w w:val="140"/>
          <w:sz w:val="18"/>
          <w:lang w:val="es-419"/>
        </w:rPr>
        <w:t xml:space="preserve"> J</w:t>
      </w:r>
      <w:r w:rsidRPr="00184B9F">
        <w:rPr>
          <w:rFonts w:ascii="Georgia" w:hAnsi="Georgia" w:cs="Arial"/>
          <w:w w:val="140"/>
          <w:sz w:val="16"/>
          <w:lang w:val="es-419"/>
        </w:rPr>
        <w:t>UDICIAL</w:t>
      </w:r>
    </w:p>
    <w:p w:rsidR="000F4FD9" w:rsidRPr="00184B9F" w:rsidRDefault="000F4FD9" w:rsidP="00283F3B">
      <w:pPr>
        <w:pStyle w:val="Sinespaciado1"/>
        <w:spacing w:line="360" w:lineRule="auto"/>
        <w:jc w:val="center"/>
        <w:rPr>
          <w:rFonts w:ascii="Georgia" w:hAnsi="Georgia" w:cs="Arial"/>
          <w:w w:val="140"/>
          <w:sz w:val="16"/>
          <w:szCs w:val="18"/>
          <w:lang w:val="es-419"/>
        </w:rPr>
      </w:pPr>
      <w:r w:rsidRPr="00184B9F">
        <w:rPr>
          <w:rFonts w:ascii="Georgia" w:hAnsi="Georgia" w:cs="Arial"/>
          <w:w w:val="140"/>
          <w:sz w:val="18"/>
          <w:szCs w:val="18"/>
          <w:lang w:val="es-419"/>
        </w:rPr>
        <w:t>S</w:t>
      </w:r>
      <w:r w:rsidRPr="00184B9F">
        <w:rPr>
          <w:rFonts w:ascii="Georgia" w:hAnsi="Georgia" w:cs="Arial"/>
          <w:w w:val="140"/>
          <w:sz w:val="14"/>
          <w:szCs w:val="18"/>
          <w:lang w:val="es-419"/>
        </w:rPr>
        <w:t xml:space="preserve">ALA </w:t>
      </w:r>
      <w:r w:rsidR="004F3FE9" w:rsidRPr="00184B9F">
        <w:rPr>
          <w:rFonts w:ascii="Georgia" w:hAnsi="Georgia" w:cs="Arial"/>
          <w:w w:val="140"/>
          <w:sz w:val="18"/>
          <w:szCs w:val="18"/>
          <w:lang w:val="es-419"/>
        </w:rPr>
        <w:t>U</w:t>
      </w:r>
      <w:r w:rsidR="004F3FE9" w:rsidRPr="00184B9F">
        <w:rPr>
          <w:rFonts w:ascii="Georgia" w:hAnsi="Georgia" w:cs="Arial"/>
          <w:w w:val="140"/>
          <w:sz w:val="14"/>
          <w:szCs w:val="18"/>
          <w:lang w:val="es-419"/>
        </w:rPr>
        <w:t xml:space="preserve">NITARIA </w:t>
      </w:r>
      <w:r w:rsidRPr="00184B9F">
        <w:rPr>
          <w:rFonts w:ascii="Georgia" w:hAnsi="Georgia" w:cs="Arial"/>
          <w:w w:val="140"/>
          <w:sz w:val="18"/>
          <w:szCs w:val="18"/>
          <w:lang w:val="es-419"/>
        </w:rPr>
        <w:t>C</w:t>
      </w:r>
      <w:r w:rsidRPr="00184B9F">
        <w:rPr>
          <w:rFonts w:ascii="Georgia" w:hAnsi="Georgia" w:cs="Arial"/>
          <w:w w:val="140"/>
          <w:sz w:val="16"/>
          <w:szCs w:val="18"/>
          <w:lang w:val="es-419"/>
        </w:rPr>
        <w:t xml:space="preserve">IVIL – </w:t>
      </w:r>
      <w:r w:rsidRPr="00184B9F">
        <w:rPr>
          <w:rFonts w:ascii="Georgia" w:hAnsi="Georgia" w:cs="Arial"/>
          <w:w w:val="140"/>
          <w:sz w:val="18"/>
          <w:szCs w:val="18"/>
          <w:lang w:val="es-419"/>
        </w:rPr>
        <w:t>F</w:t>
      </w:r>
      <w:r w:rsidRPr="00184B9F">
        <w:rPr>
          <w:rFonts w:ascii="Georgia" w:hAnsi="Georgia" w:cs="Arial"/>
          <w:w w:val="140"/>
          <w:sz w:val="16"/>
          <w:szCs w:val="18"/>
          <w:lang w:val="es-419"/>
        </w:rPr>
        <w:t xml:space="preserve">AMILIA – </w:t>
      </w:r>
      <w:r w:rsidRPr="00184B9F">
        <w:rPr>
          <w:rFonts w:ascii="Georgia" w:hAnsi="Georgia" w:cs="Arial"/>
          <w:w w:val="140"/>
          <w:sz w:val="18"/>
          <w:szCs w:val="18"/>
          <w:lang w:val="es-419"/>
        </w:rPr>
        <w:t>D</w:t>
      </w:r>
      <w:r w:rsidRPr="00184B9F">
        <w:rPr>
          <w:rFonts w:ascii="Georgia" w:hAnsi="Georgia" w:cs="Arial"/>
          <w:w w:val="140"/>
          <w:sz w:val="16"/>
          <w:szCs w:val="18"/>
          <w:lang w:val="es-419"/>
        </w:rPr>
        <w:t xml:space="preserve">ISTRITO DE </w:t>
      </w:r>
      <w:r w:rsidRPr="00184B9F">
        <w:rPr>
          <w:rFonts w:ascii="Georgia" w:hAnsi="Georgia" w:cs="Arial"/>
          <w:w w:val="140"/>
          <w:sz w:val="18"/>
          <w:szCs w:val="18"/>
          <w:lang w:val="es-419"/>
        </w:rPr>
        <w:t>P</w:t>
      </w:r>
      <w:r w:rsidRPr="00184B9F">
        <w:rPr>
          <w:rFonts w:ascii="Georgia" w:hAnsi="Georgia" w:cs="Arial"/>
          <w:w w:val="140"/>
          <w:sz w:val="16"/>
          <w:szCs w:val="18"/>
          <w:lang w:val="es-419"/>
        </w:rPr>
        <w:t>EREIRA</w:t>
      </w:r>
    </w:p>
    <w:p w:rsidR="000F4FD9" w:rsidRPr="00184B9F" w:rsidRDefault="000F4FD9" w:rsidP="00283F3B">
      <w:pPr>
        <w:pStyle w:val="Sinespaciado"/>
        <w:spacing w:line="360" w:lineRule="auto"/>
        <w:jc w:val="center"/>
        <w:rPr>
          <w:rFonts w:ascii="Georgia" w:hAnsi="Georgia" w:cs="Arial"/>
          <w:w w:val="140"/>
          <w:sz w:val="18"/>
          <w:szCs w:val="18"/>
          <w:lang w:val="es-419"/>
        </w:rPr>
      </w:pPr>
      <w:r w:rsidRPr="00184B9F">
        <w:rPr>
          <w:rFonts w:ascii="Georgia" w:hAnsi="Georgia" w:cs="Arial"/>
          <w:w w:val="140"/>
          <w:sz w:val="18"/>
          <w:szCs w:val="18"/>
          <w:lang w:val="es-419"/>
        </w:rPr>
        <w:t>D</w:t>
      </w:r>
      <w:r w:rsidRPr="00184B9F">
        <w:rPr>
          <w:rFonts w:ascii="Georgia" w:hAnsi="Georgia" w:cs="Arial"/>
          <w:w w:val="140"/>
          <w:sz w:val="16"/>
          <w:szCs w:val="18"/>
          <w:lang w:val="es-419"/>
        </w:rPr>
        <w:t xml:space="preserve">EPARTAMENTO DEL </w:t>
      </w:r>
      <w:r w:rsidRPr="00184B9F">
        <w:rPr>
          <w:rFonts w:ascii="Georgia" w:hAnsi="Georgia" w:cs="Arial"/>
          <w:w w:val="140"/>
          <w:sz w:val="18"/>
          <w:szCs w:val="18"/>
          <w:lang w:val="es-419"/>
        </w:rPr>
        <w:t>R</w:t>
      </w:r>
      <w:r w:rsidRPr="00184B9F">
        <w:rPr>
          <w:rFonts w:ascii="Georgia" w:hAnsi="Georgia" w:cs="Arial"/>
          <w:w w:val="140"/>
          <w:sz w:val="16"/>
          <w:szCs w:val="18"/>
          <w:lang w:val="es-419"/>
        </w:rPr>
        <w:t>ISARALDA</w:t>
      </w:r>
      <w:r w:rsidRPr="00184B9F">
        <w:rPr>
          <w:rFonts w:ascii="Georgia" w:hAnsi="Georgia" w:cs="Arial"/>
          <w:w w:val="140"/>
          <w:sz w:val="18"/>
          <w:szCs w:val="18"/>
          <w:lang w:val="es-419"/>
        </w:rPr>
        <w:t xml:space="preserve"> </w:t>
      </w:r>
    </w:p>
    <w:p w:rsidR="000F4FD9" w:rsidRPr="00184B9F" w:rsidRDefault="000F4FD9" w:rsidP="00984E65">
      <w:pPr>
        <w:pStyle w:val="Textoindependiente"/>
        <w:pBdr>
          <w:bottom w:val="double" w:sz="6" w:space="1" w:color="auto"/>
        </w:pBdr>
        <w:spacing w:line="276" w:lineRule="auto"/>
        <w:jc w:val="center"/>
        <w:rPr>
          <w:rFonts w:ascii="Georgia" w:hAnsi="Georgia" w:cs="Arial"/>
          <w:sz w:val="20"/>
          <w:lang w:val="es-419"/>
        </w:rPr>
      </w:pPr>
    </w:p>
    <w:p w:rsidR="000F4FD9" w:rsidRPr="00184B9F" w:rsidRDefault="000F4FD9" w:rsidP="00A14F72">
      <w:pPr>
        <w:pStyle w:val="Textoindependiente"/>
        <w:spacing w:line="276" w:lineRule="auto"/>
        <w:jc w:val="center"/>
        <w:rPr>
          <w:rFonts w:ascii="Georgia" w:hAnsi="Georgia" w:cs="Arial"/>
          <w:szCs w:val="24"/>
          <w:lang w:val="es-419"/>
        </w:rPr>
      </w:pPr>
    </w:p>
    <w:p w:rsidR="000F4FD9" w:rsidRPr="00AF3CB4" w:rsidRDefault="000F4FD9" w:rsidP="00184B9F">
      <w:pPr>
        <w:spacing w:line="276" w:lineRule="auto"/>
        <w:jc w:val="center"/>
        <w:rPr>
          <w:rFonts w:ascii="Georgia" w:hAnsi="Georgia" w:cs="Arial"/>
          <w:bCs/>
          <w:sz w:val="24"/>
          <w:szCs w:val="24"/>
          <w:lang w:val="es-419"/>
        </w:rPr>
      </w:pPr>
      <w:r w:rsidRPr="00AF3CB4">
        <w:rPr>
          <w:rFonts w:ascii="Georgia" w:hAnsi="Georgia" w:cs="Arial"/>
          <w:bCs/>
          <w:smallCaps/>
          <w:sz w:val="24"/>
          <w:szCs w:val="24"/>
          <w:lang w:val="es-419"/>
        </w:rPr>
        <w:t xml:space="preserve">Pereira, </w:t>
      </w:r>
      <w:r w:rsidR="00CD02D2" w:rsidRPr="00AF3CB4">
        <w:rPr>
          <w:rFonts w:ascii="Georgia" w:hAnsi="Georgia" w:cs="Arial"/>
          <w:bCs/>
          <w:smallCaps/>
          <w:sz w:val="24"/>
          <w:szCs w:val="24"/>
          <w:lang w:val="es-419"/>
        </w:rPr>
        <w:t xml:space="preserve">R., </w:t>
      </w:r>
      <w:r w:rsidR="00C328C0" w:rsidRPr="00AF3CB4">
        <w:rPr>
          <w:rFonts w:ascii="Georgia" w:hAnsi="Georgia" w:cs="Arial"/>
          <w:bCs/>
          <w:smallCaps/>
          <w:sz w:val="24"/>
          <w:szCs w:val="24"/>
          <w:lang w:val="es-419"/>
        </w:rPr>
        <w:t xml:space="preserve">once </w:t>
      </w:r>
      <w:r w:rsidRPr="00AF3CB4">
        <w:rPr>
          <w:rFonts w:ascii="Georgia" w:hAnsi="Georgia" w:cs="Arial"/>
          <w:bCs/>
          <w:smallCaps/>
          <w:sz w:val="24"/>
          <w:szCs w:val="24"/>
          <w:lang w:val="es-419"/>
        </w:rPr>
        <w:t>(</w:t>
      </w:r>
      <w:r w:rsidR="00C328C0" w:rsidRPr="00AF3CB4">
        <w:rPr>
          <w:rFonts w:ascii="Georgia" w:hAnsi="Georgia" w:cs="Arial"/>
          <w:bCs/>
          <w:smallCaps/>
          <w:sz w:val="24"/>
          <w:szCs w:val="24"/>
          <w:lang w:val="es-419"/>
        </w:rPr>
        <w:t>11</w:t>
      </w:r>
      <w:r w:rsidR="004C2702" w:rsidRPr="00AF3CB4">
        <w:rPr>
          <w:rFonts w:ascii="Georgia" w:hAnsi="Georgia" w:cs="Arial"/>
          <w:bCs/>
          <w:smallCaps/>
          <w:sz w:val="24"/>
          <w:szCs w:val="24"/>
          <w:lang w:val="es-419"/>
        </w:rPr>
        <w:t>)</w:t>
      </w:r>
      <w:r w:rsidRPr="00AF3CB4">
        <w:rPr>
          <w:rFonts w:ascii="Georgia" w:hAnsi="Georgia" w:cs="Arial"/>
          <w:bCs/>
          <w:smallCaps/>
          <w:sz w:val="24"/>
          <w:szCs w:val="24"/>
          <w:lang w:val="es-419"/>
        </w:rPr>
        <w:t xml:space="preserve"> de </w:t>
      </w:r>
      <w:r w:rsidR="00B022F1" w:rsidRPr="00AF3CB4">
        <w:rPr>
          <w:rFonts w:ascii="Georgia" w:hAnsi="Georgia" w:cs="Arial"/>
          <w:bCs/>
          <w:smallCaps/>
          <w:sz w:val="24"/>
          <w:szCs w:val="24"/>
          <w:lang w:val="es-419"/>
        </w:rPr>
        <w:t>diciembre</w:t>
      </w:r>
      <w:r w:rsidR="00E7030F" w:rsidRPr="00AF3CB4">
        <w:rPr>
          <w:rFonts w:ascii="Georgia" w:hAnsi="Georgia" w:cs="Arial"/>
          <w:bCs/>
          <w:smallCaps/>
          <w:sz w:val="24"/>
          <w:szCs w:val="24"/>
          <w:lang w:val="es-419"/>
        </w:rPr>
        <w:t xml:space="preserve"> </w:t>
      </w:r>
      <w:r w:rsidRPr="00AF3CB4">
        <w:rPr>
          <w:rFonts w:ascii="Georgia" w:hAnsi="Georgia" w:cs="Arial"/>
          <w:bCs/>
          <w:smallCaps/>
          <w:sz w:val="24"/>
          <w:szCs w:val="24"/>
          <w:lang w:val="es-419"/>
        </w:rPr>
        <w:t xml:space="preserve">de dos mil </w:t>
      </w:r>
      <w:r w:rsidR="00182D8B" w:rsidRPr="00AF3CB4">
        <w:rPr>
          <w:rFonts w:ascii="Georgia" w:hAnsi="Georgia" w:cs="Arial"/>
          <w:bCs/>
          <w:smallCaps/>
          <w:sz w:val="24"/>
          <w:szCs w:val="24"/>
          <w:lang w:val="es-419"/>
        </w:rPr>
        <w:t>dieci</w:t>
      </w:r>
      <w:r w:rsidR="00E7030F" w:rsidRPr="00AF3CB4">
        <w:rPr>
          <w:rFonts w:ascii="Georgia" w:hAnsi="Georgia" w:cs="Arial"/>
          <w:bCs/>
          <w:smallCaps/>
          <w:sz w:val="24"/>
          <w:szCs w:val="24"/>
          <w:lang w:val="es-419"/>
        </w:rPr>
        <w:t xml:space="preserve">nueve </w:t>
      </w:r>
      <w:r w:rsidRPr="00AF3CB4">
        <w:rPr>
          <w:rFonts w:ascii="Georgia" w:hAnsi="Georgia" w:cs="Arial"/>
          <w:bCs/>
          <w:smallCaps/>
          <w:sz w:val="24"/>
          <w:szCs w:val="24"/>
          <w:lang w:val="es-419"/>
        </w:rPr>
        <w:t>(201</w:t>
      </w:r>
      <w:r w:rsidR="00E7030F" w:rsidRPr="00AF3CB4">
        <w:rPr>
          <w:rFonts w:ascii="Georgia" w:hAnsi="Georgia" w:cs="Arial"/>
          <w:bCs/>
          <w:smallCaps/>
          <w:sz w:val="24"/>
          <w:szCs w:val="24"/>
          <w:lang w:val="es-419"/>
        </w:rPr>
        <w:t>9</w:t>
      </w:r>
      <w:r w:rsidRPr="00AF3CB4">
        <w:rPr>
          <w:rFonts w:ascii="Georgia" w:hAnsi="Georgia" w:cs="Arial"/>
          <w:bCs/>
          <w:smallCaps/>
          <w:sz w:val="24"/>
          <w:szCs w:val="24"/>
          <w:lang w:val="es-419"/>
        </w:rPr>
        <w:t>)</w:t>
      </w:r>
      <w:r w:rsidRPr="00AF3CB4">
        <w:rPr>
          <w:rFonts w:ascii="Georgia" w:hAnsi="Georgia" w:cs="Arial"/>
          <w:bCs/>
          <w:sz w:val="24"/>
          <w:szCs w:val="24"/>
          <w:lang w:val="es-419"/>
        </w:rPr>
        <w:t>.</w:t>
      </w:r>
    </w:p>
    <w:p w:rsidR="00D37639" w:rsidRPr="00AF3CB4" w:rsidRDefault="00D37639" w:rsidP="00184B9F">
      <w:pPr>
        <w:spacing w:line="276" w:lineRule="auto"/>
        <w:jc w:val="both"/>
        <w:rPr>
          <w:rFonts w:ascii="Georgia" w:hAnsi="Georgia" w:cs="Arial"/>
          <w:b/>
          <w:bCs/>
          <w:sz w:val="24"/>
          <w:szCs w:val="24"/>
          <w:lang w:val="es-419"/>
        </w:rPr>
      </w:pPr>
    </w:p>
    <w:p w:rsidR="000F4FD9" w:rsidRPr="00AF3CB4" w:rsidRDefault="000F4FD9" w:rsidP="00184B9F">
      <w:pPr>
        <w:pStyle w:val="Sinespaciado"/>
        <w:widowControl/>
        <w:numPr>
          <w:ilvl w:val="0"/>
          <w:numId w:val="3"/>
        </w:numPr>
        <w:autoSpaceDE/>
        <w:autoSpaceDN/>
        <w:adjustRightInd/>
        <w:spacing w:line="276" w:lineRule="auto"/>
        <w:jc w:val="both"/>
        <w:rPr>
          <w:rFonts w:ascii="Georgia" w:hAnsi="Georgia" w:cs="Arial"/>
          <w:szCs w:val="24"/>
          <w:lang w:val="es-419"/>
        </w:rPr>
      </w:pPr>
      <w:r w:rsidRPr="00AF3CB4">
        <w:rPr>
          <w:rFonts w:ascii="Georgia" w:hAnsi="Georgia" w:cs="Arial"/>
          <w:szCs w:val="24"/>
          <w:lang w:val="es-419"/>
        </w:rPr>
        <w:t>EL ASUNTO POR DECIDIR</w:t>
      </w:r>
    </w:p>
    <w:p w:rsidR="000F4FD9" w:rsidRPr="00AF3CB4" w:rsidRDefault="000F4FD9" w:rsidP="00184B9F">
      <w:pPr>
        <w:pStyle w:val="Puesto"/>
        <w:spacing w:line="276" w:lineRule="auto"/>
        <w:jc w:val="left"/>
        <w:rPr>
          <w:rFonts w:ascii="Georgia" w:hAnsi="Georgia" w:cs="Arial"/>
          <w:b w:val="0"/>
          <w:i w:val="0"/>
          <w:spacing w:val="-3"/>
          <w:szCs w:val="24"/>
          <w:lang w:val="es-419"/>
        </w:rPr>
      </w:pPr>
    </w:p>
    <w:p w:rsidR="004C2702" w:rsidRPr="00AF3CB4" w:rsidRDefault="004C2702" w:rsidP="00184B9F">
      <w:pPr>
        <w:pStyle w:val="Textopredeterminado"/>
        <w:spacing w:line="276" w:lineRule="auto"/>
        <w:jc w:val="both"/>
        <w:rPr>
          <w:rFonts w:ascii="Georgia" w:hAnsi="Georgia" w:cs="Arial"/>
          <w:color w:val="auto"/>
          <w:szCs w:val="24"/>
          <w:lang w:val="es-419"/>
        </w:rPr>
      </w:pPr>
      <w:r w:rsidRPr="00AF3CB4">
        <w:rPr>
          <w:rFonts w:ascii="Georgia" w:hAnsi="Georgia" w:cs="Arial"/>
          <w:color w:val="auto"/>
          <w:szCs w:val="24"/>
          <w:lang w:val="es-419"/>
        </w:rPr>
        <w:t xml:space="preserve">La admisibilidad </w:t>
      </w:r>
      <w:r w:rsidRPr="00AF3CB4">
        <w:rPr>
          <w:rFonts w:ascii="Georgia" w:hAnsi="Georgia" w:cs="Arial"/>
          <w:szCs w:val="24"/>
          <w:lang w:val="es-419"/>
        </w:rPr>
        <w:t>del recurso extraordinario</w:t>
      </w:r>
      <w:r w:rsidRPr="00AF3CB4">
        <w:rPr>
          <w:rFonts w:ascii="Georgia" w:hAnsi="Georgia" w:cs="Arial"/>
          <w:color w:val="auto"/>
          <w:szCs w:val="24"/>
          <w:lang w:val="es-419"/>
        </w:rPr>
        <w:t xml:space="preserve"> que se presentara, en el asunto referenciado, según las consideraciones jurídicas que enseguida se formulan.</w:t>
      </w:r>
    </w:p>
    <w:p w:rsidR="004C2702" w:rsidRPr="00AF3CB4" w:rsidRDefault="004C2702" w:rsidP="00184B9F">
      <w:pPr>
        <w:pStyle w:val="Sinespaciado"/>
        <w:widowControl/>
        <w:autoSpaceDE/>
        <w:autoSpaceDN/>
        <w:adjustRightInd/>
        <w:spacing w:line="276" w:lineRule="auto"/>
        <w:jc w:val="both"/>
        <w:rPr>
          <w:rFonts w:ascii="Georgia" w:hAnsi="Georgia" w:cs="Arial"/>
          <w:szCs w:val="24"/>
          <w:lang w:val="es-419"/>
        </w:rPr>
      </w:pPr>
    </w:p>
    <w:p w:rsidR="000F4FD9" w:rsidRPr="00AF3CB4" w:rsidRDefault="004C2702" w:rsidP="00184B9F">
      <w:pPr>
        <w:pStyle w:val="Sinespaciado"/>
        <w:numPr>
          <w:ilvl w:val="0"/>
          <w:numId w:val="3"/>
        </w:numPr>
        <w:spacing w:line="276" w:lineRule="auto"/>
        <w:jc w:val="both"/>
        <w:rPr>
          <w:rFonts w:ascii="Georgia" w:hAnsi="Georgia" w:cs="Arial"/>
          <w:szCs w:val="24"/>
          <w:lang w:val="es-419"/>
        </w:rPr>
      </w:pPr>
      <w:r w:rsidRPr="00AF3CB4">
        <w:rPr>
          <w:rFonts w:ascii="Georgia" w:hAnsi="Georgia" w:cs="Arial"/>
          <w:szCs w:val="24"/>
          <w:lang w:val="es-419"/>
        </w:rPr>
        <w:t>LOS ANTECEDENTES</w:t>
      </w:r>
    </w:p>
    <w:p w:rsidR="000F4FD9" w:rsidRPr="00AF3CB4" w:rsidRDefault="000F4FD9" w:rsidP="00184B9F">
      <w:pPr>
        <w:spacing w:line="276" w:lineRule="auto"/>
        <w:jc w:val="both"/>
        <w:rPr>
          <w:rFonts w:ascii="Georgia" w:hAnsi="Georgia" w:cs="Arial"/>
          <w:sz w:val="24"/>
          <w:szCs w:val="24"/>
          <w:lang w:val="es-419"/>
        </w:rPr>
      </w:pPr>
    </w:p>
    <w:p w:rsidR="001440A0" w:rsidRPr="00AF3CB4" w:rsidRDefault="004C2702" w:rsidP="00184B9F">
      <w:pPr>
        <w:spacing w:line="276" w:lineRule="auto"/>
        <w:jc w:val="both"/>
        <w:rPr>
          <w:rFonts w:ascii="Georgia" w:hAnsi="Georgia" w:cs="Arial"/>
          <w:sz w:val="24"/>
          <w:szCs w:val="24"/>
          <w:lang w:val="es-419"/>
        </w:rPr>
      </w:pPr>
      <w:r w:rsidRPr="00AF3CB4">
        <w:rPr>
          <w:rFonts w:ascii="Georgia" w:hAnsi="Georgia" w:cs="Arial"/>
          <w:sz w:val="24"/>
          <w:szCs w:val="24"/>
          <w:lang w:val="es-419"/>
        </w:rPr>
        <w:t xml:space="preserve">El señor Marco Tulio Aristizábal Gómez formuló recurso extraordinario de revisión, frente a la sentencia proferida el </w:t>
      </w:r>
      <w:r w:rsidR="00612F76" w:rsidRPr="00AF3CB4">
        <w:rPr>
          <w:rFonts w:ascii="Georgia" w:hAnsi="Georgia" w:cs="Arial"/>
          <w:sz w:val="24"/>
          <w:szCs w:val="24"/>
          <w:lang w:val="es-419"/>
        </w:rPr>
        <w:t xml:space="preserve">08-06-2017 por el Juzgado Octavo Civil Municipal de </w:t>
      </w:r>
      <w:r w:rsidR="00612F76" w:rsidRPr="00AF3CB4">
        <w:rPr>
          <w:rFonts w:ascii="Georgia" w:hAnsi="Georgia" w:cs="Arial"/>
          <w:sz w:val="24"/>
          <w:szCs w:val="24"/>
          <w:lang w:val="es-419"/>
        </w:rPr>
        <w:lastRenderedPageBreak/>
        <w:t xml:space="preserve">Pereira, en el proceso de restitución de bien inmueble promovido por Amparo Peláez de Candamil, Ana Clara, Esperanza, Gloria Amparo y Alicia Elena Candamil Peláez en </w:t>
      </w:r>
      <w:r w:rsidR="007F6052" w:rsidRPr="00AF3CB4">
        <w:rPr>
          <w:rFonts w:ascii="Georgia" w:hAnsi="Georgia" w:cs="Arial"/>
          <w:sz w:val="24"/>
          <w:szCs w:val="24"/>
          <w:lang w:val="es-419"/>
        </w:rPr>
        <w:t xml:space="preserve">su </w:t>
      </w:r>
      <w:r w:rsidR="00612F76" w:rsidRPr="00AF3CB4">
        <w:rPr>
          <w:rFonts w:ascii="Georgia" w:hAnsi="Georgia" w:cs="Arial"/>
          <w:sz w:val="24"/>
          <w:szCs w:val="24"/>
          <w:lang w:val="es-419"/>
        </w:rPr>
        <w:t xml:space="preserve">contra. Invocó la causal 8ª, artículo 355, CGP. </w:t>
      </w:r>
    </w:p>
    <w:p w:rsidR="00965470" w:rsidRPr="00AF3CB4" w:rsidRDefault="00965470" w:rsidP="00184B9F">
      <w:pPr>
        <w:pStyle w:val="Sinespaciado"/>
        <w:spacing w:line="276" w:lineRule="auto"/>
        <w:jc w:val="both"/>
        <w:rPr>
          <w:rFonts w:ascii="Georgia" w:hAnsi="Georgia" w:cs="Arial"/>
          <w:szCs w:val="24"/>
          <w:lang w:val="es-419"/>
        </w:rPr>
      </w:pPr>
    </w:p>
    <w:p w:rsidR="00BD23C1" w:rsidRPr="00AF3CB4" w:rsidRDefault="00BD23C1" w:rsidP="00184B9F">
      <w:pPr>
        <w:pStyle w:val="Sinespaciado"/>
        <w:numPr>
          <w:ilvl w:val="0"/>
          <w:numId w:val="3"/>
        </w:numPr>
        <w:spacing w:line="276" w:lineRule="auto"/>
        <w:jc w:val="both"/>
        <w:rPr>
          <w:rFonts w:ascii="Georgia" w:hAnsi="Georgia" w:cs="Arial"/>
          <w:spacing w:val="-3"/>
          <w:szCs w:val="24"/>
          <w:lang w:val="es-419"/>
        </w:rPr>
      </w:pPr>
      <w:r w:rsidRPr="00AF3CB4">
        <w:rPr>
          <w:rFonts w:ascii="Georgia" w:hAnsi="Georgia" w:cs="Arial"/>
          <w:spacing w:val="-3"/>
          <w:szCs w:val="24"/>
          <w:lang w:val="es-419"/>
        </w:rPr>
        <w:t>LAS ESTIMACIONES JURÍDICAS PARA DECIDIR</w:t>
      </w:r>
    </w:p>
    <w:p w:rsidR="00486A35" w:rsidRPr="00AF3CB4" w:rsidRDefault="00486A35" w:rsidP="00184B9F">
      <w:pPr>
        <w:pStyle w:val="Sinespaciado"/>
        <w:spacing w:line="276" w:lineRule="auto"/>
        <w:jc w:val="both"/>
        <w:rPr>
          <w:rFonts w:ascii="Georgia" w:hAnsi="Georgia" w:cs="Arial"/>
          <w:smallCaps/>
          <w:szCs w:val="24"/>
          <w:lang w:val="es-419"/>
        </w:rPr>
      </w:pPr>
    </w:p>
    <w:p w:rsidR="00486A35" w:rsidRPr="00AF3CB4" w:rsidRDefault="00486A35" w:rsidP="00184B9F">
      <w:pPr>
        <w:pStyle w:val="Sinespaciado"/>
        <w:numPr>
          <w:ilvl w:val="1"/>
          <w:numId w:val="11"/>
        </w:numPr>
        <w:spacing w:line="276" w:lineRule="auto"/>
        <w:jc w:val="both"/>
        <w:rPr>
          <w:rFonts w:ascii="Georgia" w:hAnsi="Georgia" w:cs="Arial"/>
          <w:szCs w:val="24"/>
          <w:lang w:val="es-419"/>
        </w:rPr>
      </w:pPr>
      <w:r w:rsidRPr="00AF3CB4">
        <w:rPr>
          <w:rFonts w:ascii="Georgia" w:hAnsi="Georgia" w:cs="Arial"/>
          <w:smallCaps/>
          <w:szCs w:val="24"/>
          <w:lang w:val="es-419"/>
        </w:rPr>
        <w:t xml:space="preserve">El </w:t>
      </w:r>
      <w:r w:rsidR="0088552F" w:rsidRPr="00AF3CB4">
        <w:rPr>
          <w:rFonts w:ascii="Georgia" w:hAnsi="Georgia" w:cs="Arial"/>
          <w:smallCaps/>
          <w:szCs w:val="24"/>
          <w:lang w:val="es-419"/>
        </w:rPr>
        <w:t xml:space="preserve">riguroso </w:t>
      </w:r>
      <w:r w:rsidRPr="00AF3CB4">
        <w:rPr>
          <w:rFonts w:ascii="Georgia" w:hAnsi="Georgia" w:cs="Arial"/>
          <w:smallCaps/>
          <w:szCs w:val="24"/>
          <w:lang w:val="es-419"/>
        </w:rPr>
        <w:t xml:space="preserve">control de admisibilidad </w:t>
      </w:r>
      <w:r w:rsidR="00BD23C1" w:rsidRPr="00AF3CB4">
        <w:rPr>
          <w:rFonts w:ascii="Georgia" w:hAnsi="Georgia" w:cs="Arial"/>
          <w:smallCaps/>
          <w:szCs w:val="24"/>
          <w:lang w:val="es-419"/>
        </w:rPr>
        <w:t>- oportunidad</w:t>
      </w:r>
    </w:p>
    <w:p w:rsidR="00504903" w:rsidRPr="00AF3CB4" w:rsidRDefault="00504903" w:rsidP="00184B9F">
      <w:pPr>
        <w:pStyle w:val="Sinespaciado"/>
        <w:spacing w:line="276" w:lineRule="auto"/>
        <w:jc w:val="both"/>
        <w:rPr>
          <w:rFonts w:ascii="Georgia" w:hAnsi="Georgia" w:cs="Arial"/>
          <w:szCs w:val="24"/>
          <w:lang w:val="es-419"/>
        </w:rPr>
      </w:pPr>
    </w:p>
    <w:p w:rsidR="007C250D" w:rsidRPr="00AF3CB4" w:rsidRDefault="00073C11" w:rsidP="00184B9F">
      <w:pPr>
        <w:pStyle w:val="Sinespaciado"/>
        <w:spacing w:line="276" w:lineRule="auto"/>
        <w:jc w:val="both"/>
        <w:rPr>
          <w:rFonts w:ascii="Georgia" w:hAnsi="Georgia" w:cs="Arial"/>
          <w:szCs w:val="24"/>
          <w:lang w:val="es-419"/>
        </w:rPr>
      </w:pPr>
      <w:r w:rsidRPr="00AF3CB4">
        <w:rPr>
          <w:rFonts w:ascii="Georgia" w:hAnsi="Georgia" w:cs="Arial"/>
          <w:szCs w:val="24"/>
          <w:lang w:val="es-419"/>
        </w:rPr>
        <w:t>E</w:t>
      </w:r>
      <w:r w:rsidR="007C250D" w:rsidRPr="00AF3CB4">
        <w:rPr>
          <w:rFonts w:ascii="Georgia" w:hAnsi="Georgia" w:cs="Arial"/>
          <w:szCs w:val="24"/>
          <w:lang w:val="es-419"/>
        </w:rPr>
        <w:t xml:space="preserve">ste recurso extraordinario consagrado en el vigente régimen procedimental, es una herramienta excepcional y de aplicación restrictiva, de allí que inclusive, desde la admisibilidad se deba verificar el cumplimiento de </w:t>
      </w:r>
      <w:r w:rsidR="002D1808" w:rsidRPr="00AF3CB4">
        <w:rPr>
          <w:rFonts w:ascii="Georgia" w:hAnsi="Georgia" w:cs="Arial"/>
          <w:szCs w:val="24"/>
          <w:lang w:val="es-419"/>
        </w:rPr>
        <w:t>presupuestos</w:t>
      </w:r>
      <w:r w:rsidR="007C250D" w:rsidRPr="00AF3CB4">
        <w:rPr>
          <w:rFonts w:ascii="Georgia" w:hAnsi="Georgia" w:cs="Arial"/>
          <w:szCs w:val="24"/>
          <w:lang w:val="es-419"/>
        </w:rPr>
        <w:t xml:space="preserve"> específicos, entre ellos, que su presentación </w:t>
      </w:r>
      <w:r w:rsidR="002D1808" w:rsidRPr="00AF3CB4">
        <w:rPr>
          <w:rFonts w:ascii="Georgia" w:hAnsi="Georgia" w:cs="Arial"/>
          <w:szCs w:val="24"/>
          <w:lang w:val="es-419"/>
        </w:rPr>
        <w:t>haya sido dentro de</w:t>
      </w:r>
      <w:r w:rsidR="007C250D" w:rsidRPr="00AF3CB4">
        <w:rPr>
          <w:rFonts w:ascii="Georgia" w:hAnsi="Georgia" w:cs="Arial"/>
          <w:szCs w:val="24"/>
          <w:lang w:val="es-419"/>
        </w:rPr>
        <w:t xml:space="preserve">l término fijado por el artículo </w:t>
      </w:r>
      <w:r w:rsidR="002D1808" w:rsidRPr="00AF3CB4">
        <w:rPr>
          <w:rFonts w:ascii="Georgia" w:hAnsi="Georgia" w:cs="Arial"/>
          <w:szCs w:val="24"/>
          <w:lang w:val="es-419"/>
        </w:rPr>
        <w:t xml:space="preserve">356, CGP y que la petición atienda los requisitos del artículo 357, </w:t>
      </w:r>
      <w:r w:rsidR="002D1808" w:rsidRPr="00AF3CB4">
        <w:rPr>
          <w:rFonts w:ascii="Georgia" w:hAnsi="Georgia" w:cs="Arial"/>
          <w:i/>
          <w:szCs w:val="24"/>
          <w:lang w:val="es-419"/>
        </w:rPr>
        <w:t>ibídem</w:t>
      </w:r>
      <w:r w:rsidR="002D1808" w:rsidRPr="00AF3CB4">
        <w:rPr>
          <w:rFonts w:ascii="Georgia" w:hAnsi="Georgia" w:cs="Arial"/>
          <w:szCs w:val="24"/>
          <w:lang w:val="es-419"/>
        </w:rPr>
        <w:t xml:space="preserve">. </w:t>
      </w:r>
    </w:p>
    <w:p w:rsidR="007C250D" w:rsidRPr="00AF3CB4" w:rsidRDefault="007C250D" w:rsidP="00184B9F">
      <w:pPr>
        <w:pStyle w:val="Sinespaciado"/>
        <w:spacing w:line="276" w:lineRule="auto"/>
        <w:jc w:val="both"/>
        <w:rPr>
          <w:rFonts w:ascii="Georgia" w:hAnsi="Georgia" w:cs="Arial"/>
          <w:szCs w:val="24"/>
          <w:lang w:val="es-419"/>
        </w:rPr>
      </w:pPr>
    </w:p>
    <w:p w:rsidR="00311E48" w:rsidRPr="00AF3CB4" w:rsidRDefault="002D1808" w:rsidP="00184B9F">
      <w:pPr>
        <w:pStyle w:val="Sinespaciado"/>
        <w:spacing w:line="276" w:lineRule="auto"/>
        <w:jc w:val="both"/>
        <w:rPr>
          <w:rFonts w:ascii="Georgia" w:hAnsi="Georgia" w:cs="Arial"/>
          <w:szCs w:val="24"/>
          <w:lang w:val="es-419"/>
        </w:rPr>
      </w:pPr>
      <w:r w:rsidRPr="00AF3CB4">
        <w:rPr>
          <w:rFonts w:ascii="Georgia" w:hAnsi="Georgia" w:cs="Arial"/>
          <w:szCs w:val="24"/>
          <w:lang w:val="es-419"/>
        </w:rPr>
        <w:t xml:space="preserve">Es así como, el inciso 3º, del artículo 358, </w:t>
      </w:r>
      <w:r w:rsidRPr="00AF3CB4">
        <w:rPr>
          <w:rFonts w:ascii="Georgia" w:hAnsi="Georgia" w:cs="Arial"/>
          <w:i/>
          <w:szCs w:val="24"/>
          <w:lang w:val="es-419"/>
        </w:rPr>
        <w:t>ibídem</w:t>
      </w:r>
      <w:r w:rsidRPr="00AF3CB4">
        <w:rPr>
          <w:rFonts w:ascii="Georgia" w:hAnsi="Georgia" w:cs="Arial"/>
          <w:szCs w:val="24"/>
          <w:lang w:val="es-419"/>
        </w:rPr>
        <w:t xml:space="preserve">, </w:t>
      </w:r>
      <w:r w:rsidR="00BD23C1" w:rsidRPr="00AF3CB4">
        <w:rPr>
          <w:rFonts w:ascii="Georgia" w:hAnsi="Georgia" w:cs="Arial"/>
          <w:szCs w:val="24"/>
          <w:lang w:val="es-419"/>
        </w:rPr>
        <w:t xml:space="preserve">estatuye </w:t>
      </w:r>
      <w:r w:rsidRPr="00AF3CB4">
        <w:rPr>
          <w:rFonts w:ascii="Georgia" w:hAnsi="Georgia" w:cs="Arial"/>
          <w:szCs w:val="24"/>
          <w:lang w:val="es-419"/>
        </w:rPr>
        <w:t xml:space="preserve">que cuando la demanda se </w:t>
      </w:r>
      <w:r w:rsidR="00BD23C1" w:rsidRPr="00AF3CB4">
        <w:rPr>
          <w:rFonts w:ascii="Georgia" w:hAnsi="Georgia" w:cs="Arial"/>
          <w:szCs w:val="24"/>
          <w:lang w:val="es-419"/>
        </w:rPr>
        <w:t xml:space="preserve">radica por fuera del </w:t>
      </w:r>
      <w:r w:rsidRPr="00AF3CB4">
        <w:rPr>
          <w:rFonts w:ascii="Georgia" w:hAnsi="Georgia" w:cs="Arial"/>
          <w:szCs w:val="24"/>
          <w:lang w:val="es-419"/>
        </w:rPr>
        <w:t xml:space="preserve">término legal, será rechazada sin más trámite, por ende, compete al funcionario receptor examinar si hay lugar a ese rechazo de plano. </w:t>
      </w:r>
    </w:p>
    <w:p w:rsidR="00160BEC" w:rsidRPr="00AF3CB4" w:rsidRDefault="00160BEC" w:rsidP="00184B9F">
      <w:pPr>
        <w:pStyle w:val="Sinespaciado"/>
        <w:spacing w:line="276" w:lineRule="auto"/>
        <w:jc w:val="both"/>
        <w:rPr>
          <w:rFonts w:ascii="Georgia" w:hAnsi="Georgia" w:cs="Arial"/>
          <w:szCs w:val="24"/>
          <w:lang w:val="es-419"/>
        </w:rPr>
      </w:pPr>
    </w:p>
    <w:p w:rsidR="00BD23C1" w:rsidRPr="00AF3CB4" w:rsidRDefault="00BD23C1" w:rsidP="00184B9F">
      <w:pPr>
        <w:spacing w:line="276" w:lineRule="auto"/>
        <w:jc w:val="both"/>
        <w:rPr>
          <w:rFonts w:ascii="Georgia" w:hAnsi="Georgia" w:cs="Arial"/>
          <w:sz w:val="24"/>
          <w:szCs w:val="24"/>
          <w:lang w:val="es-419"/>
        </w:rPr>
      </w:pPr>
      <w:r w:rsidRPr="00AF3CB4">
        <w:rPr>
          <w:rFonts w:ascii="Georgia" w:hAnsi="Georgia" w:cs="Arial"/>
          <w:sz w:val="24"/>
          <w:szCs w:val="24"/>
          <w:lang w:val="es-419"/>
        </w:rPr>
        <w:t>En cuanto a la oportunidad para la formulación, es menester anotar que para la causal octava alegada, la regla es la estipulada en el artículo 356, inciso 1º, de la obra citada, esto es, que deberá “</w:t>
      </w:r>
      <w:r w:rsidRPr="00AF3CB4">
        <w:rPr>
          <w:rFonts w:ascii="Georgia" w:hAnsi="Georgia" w:cs="Arial"/>
          <w:sz w:val="22"/>
          <w:szCs w:val="24"/>
          <w:lang w:val="es-419"/>
        </w:rPr>
        <w:t xml:space="preserve">(…) </w:t>
      </w:r>
      <w:r w:rsidRPr="00AF3CB4">
        <w:rPr>
          <w:rStyle w:val="CitaIntraCSJCar"/>
          <w:rFonts w:ascii="Georgia" w:hAnsi="Georgia"/>
          <w:sz w:val="22"/>
          <w:lang w:val="es-419"/>
        </w:rPr>
        <w:t>interponerse dentro de los dos (2) años siguientes a la ejecutoria de la respectiva sentencia (…)</w:t>
      </w:r>
      <w:r w:rsidRPr="00AF3CB4">
        <w:rPr>
          <w:rStyle w:val="CitaIntraCSJCar"/>
          <w:rFonts w:ascii="Georgia" w:hAnsi="Georgia"/>
          <w:lang w:val="es-419"/>
        </w:rPr>
        <w:t>”.</w:t>
      </w:r>
    </w:p>
    <w:p w:rsidR="00BD23C1" w:rsidRPr="00AF3CB4" w:rsidRDefault="00BD23C1" w:rsidP="00184B9F">
      <w:pPr>
        <w:pStyle w:val="Sinespaciado"/>
        <w:spacing w:line="276" w:lineRule="auto"/>
        <w:jc w:val="both"/>
        <w:rPr>
          <w:rFonts w:ascii="Georgia" w:hAnsi="Georgia" w:cs="Arial"/>
          <w:szCs w:val="24"/>
          <w:lang w:val="es-419"/>
        </w:rPr>
      </w:pPr>
    </w:p>
    <w:p w:rsidR="002D1808" w:rsidRPr="00AF3CB4" w:rsidRDefault="00BD23C1" w:rsidP="00184B9F">
      <w:pPr>
        <w:pStyle w:val="Sinespaciado"/>
        <w:numPr>
          <w:ilvl w:val="1"/>
          <w:numId w:val="11"/>
        </w:numPr>
        <w:spacing w:line="276" w:lineRule="auto"/>
        <w:jc w:val="both"/>
        <w:rPr>
          <w:rFonts w:ascii="Georgia" w:hAnsi="Georgia" w:cs="Arial"/>
          <w:smallCaps/>
          <w:szCs w:val="24"/>
          <w:lang w:val="es-419"/>
        </w:rPr>
      </w:pPr>
      <w:r w:rsidRPr="00AF3CB4">
        <w:rPr>
          <w:rFonts w:ascii="Georgia" w:hAnsi="Georgia" w:cs="Arial"/>
          <w:smallCaps/>
          <w:szCs w:val="24"/>
          <w:lang w:val="es-419"/>
        </w:rPr>
        <w:t>el caso concreto</w:t>
      </w:r>
    </w:p>
    <w:p w:rsidR="002D1808" w:rsidRPr="00AF3CB4" w:rsidRDefault="002D1808" w:rsidP="00184B9F">
      <w:pPr>
        <w:spacing w:line="276" w:lineRule="auto"/>
        <w:jc w:val="both"/>
        <w:rPr>
          <w:rFonts w:ascii="Georgia" w:hAnsi="Georgia" w:cs="Arial"/>
          <w:sz w:val="24"/>
          <w:szCs w:val="24"/>
          <w:lang w:val="es-419"/>
        </w:rPr>
      </w:pPr>
    </w:p>
    <w:p w:rsidR="002F20B1" w:rsidRPr="00AF3CB4" w:rsidRDefault="002D1808" w:rsidP="00184B9F">
      <w:pPr>
        <w:spacing w:line="276" w:lineRule="auto"/>
        <w:jc w:val="both"/>
        <w:rPr>
          <w:rFonts w:ascii="Georgia" w:hAnsi="Georgia" w:cs="Arial"/>
          <w:sz w:val="24"/>
          <w:szCs w:val="24"/>
          <w:lang w:val="es-419"/>
        </w:rPr>
      </w:pPr>
      <w:r w:rsidRPr="00AF3CB4">
        <w:rPr>
          <w:rFonts w:ascii="Georgia" w:hAnsi="Georgia" w:cs="Arial"/>
          <w:sz w:val="24"/>
          <w:szCs w:val="24"/>
          <w:lang w:val="es-419"/>
        </w:rPr>
        <w:t>De</w:t>
      </w:r>
      <w:r w:rsidR="002F20B1" w:rsidRPr="00AF3CB4">
        <w:rPr>
          <w:rFonts w:ascii="Georgia" w:hAnsi="Georgia" w:cs="Arial"/>
          <w:sz w:val="24"/>
          <w:szCs w:val="24"/>
          <w:lang w:val="es-419"/>
        </w:rPr>
        <w:t xml:space="preserve">scendiendo en </w:t>
      </w:r>
      <w:r w:rsidR="009D4D05" w:rsidRPr="00AF3CB4">
        <w:rPr>
          <w:rFonts w:ascii="Georgia" w:hAnsi="Georgia" w:cs="Arial"/>
          <w:sz w:val="24"/>
          <w:szCs w:val="24"/>
          <w:lang w:val="es-419"/>
        </w:rPr>
        <w:t xml:space="preserve">autos, como atrás se dijera, la sentencia atacada por esta vía, fue emitida por el Juzgado Octavo Civil Municipal de Pereira el 08-06-2017 y notificada por estado al día siguiente, lo que indica al tenor del inciso 3º, del artículo 302, CGP, </w:t>
      </w:r>
      <w:r w:rsidR="002438A9" w:rsidRPr="00AF3CB4">
        <w:rPr>
          <w:rFonts w:ascii="Georgia" w:hAnsi="Georgia" w:cs="Arial"/>
          <w:sz w:val="24"/>
          <w:szCs w:val="24"/>
          <w:lang w:val="es-419"/>
        </w:rPr>
        <w:t xml:space="preserve">que </w:t>
      </w:r>
      <w:r w:rsidR="009D4D05" w:rsidRPr="00AF3CB4">
        <w:rPr>
          <w:rFonts w:ascii="Georgia" w:hAnsi="Georgia" w:cs="Arial"/>
          <w:sz w:val="24"/>
          <w:szCs w:val="24"/>
          <w:lang w:val="es-419"/>
        </w:rPr>
        <w:t>quedó ejecutoriada tres (3) días después, puesto que como expresamente lo señaló ese proveído, en su contra no procedía recurso alguno (Numeral 4º, folio 14, este cuaderno</w:t>
      </w:r>
      <w:r w:rsidR="007F6052" w:rsidRPr="00AF3CB4">
        <w:rPr>
          <w:rFonts w:ascii="Georgia" w:hAnsi="Georgia" w:cs="Arial"/>
          <w:sz w:val="24"/>
          <w:szCs w:val="24"/>
          <w:lang w:val="es-419"/>
        </w:rPr>
        <w:t>); entonces</w:t>
      </w:r>
      <w:r w:rsidR="00BD23C1" w:rsidRPr="00AF3CB4">
        <w:rPr>
          <w:rFonts w:ascii="Georgia" w:hAnsi="Georgia" w:cs="Arial"/>
          <w:sz w:val="24"/>
          <w:szCs w:val="24"/>
          <w:lang w:val="es-419"/>
        </w:rPr>
        <w:t>, es</w:t>
      </w:r>
      <w:r w:rsidR="009D4D05" w:rsidRPr="00AF3CB4">
        <w:rPr>
          <w:rFonts w:ascii="Georgia" w:hAnsi="Georgia" w:cs="Arial"/>
          <w:sz w:val="24"/>
          <w:szCs w:val="24"/>
          <w:lang w:val="es-419"/>
        </w:rPr>
        <w:t xml:space="preserve"> extemporáne</w:t>
      </w:r>
      <w:r w:rsidR="00BD23C1" w:rsidRPr="00AF3CB4">
        <w:rPr>
          <w:rFonts w:ascii="Georgia" w:hAnsi="Georgia" w:cs="Arial"/>
          <w:sz w:val="24"/>
          <w:szCs w:val="24"/>
          <w:lang w:val="es-419"/>
        </w:rPr>
        <w:t>a</w:t>
      </w:r>
      <w:r w:rsidR="009D4D05" w:rsidRPr="00AF3CB4">
        <w:rPr>
          <w:rFonts w:ascii="Georgia" w:hAnsi="Georgia" w:cs="Arial"/>
          <w:sz w:val="24"/>
          <w:szCs w:val="24"/>
          <w:lang w:val="es-419"/>
        </w:rPr>
        <w:t xml:space="preserve"> </w:t>
      </w:r>
      <w:r w:rsidR="00BD23C1" w:rsidRPr="00AF3CB4">
        <w:rPr>
          <w:rFonts w:ascii="Georgia" w:hAnsi="Georgia" w:cs="Arial"/>
          <w:sz w:val="24"/>
          <w:szCs w:val="24"/>
          <w:lang w:val="es-419"/>
        </w:rPr>
        <w:t xml:space="preserve">la presentación de este </w:t>
      </w:r>
      <w:r w:rsidR="009D4D05" w:rsidRPr="00AF3CB4">
        <w:rPr>
          <w:rFonts w:ascii="Georgia" w:hAnsi="Georgia" w:cs="Arial"/>
          <w:sz w:val="24"/>
          <w:szCs w:val="24"/>
          <w:lang w:val="es-419"/>
        </w:rPr>
        <w:t>recurso</w:t>
      </w:r>
      <w:r w:rsidR="00BD23C1" w:rsidRPr="00AF3CB4">
        <w:rPr>
          <w:rFonts w:ascii="Georgia" w:hAnsi="Georgia" w:cs="Arial"/>
          <w:sz w:val="24"/>
          <w:szCs w:val="24"/>
          <w:lang w:val="es-419"/>
        </w:rPr>
        <w:t>, pues excede los referidos dos (2) años, d</w:t>
      </w:r>
      <w:r w:rsidR="009D4D05" w:rsidRPr="00AF3CB4">
        <w:rPr>
          <w:rFonts w:ascii="Georgia" w:hAnsi="Georgia" w:cs="Arial"/>
          <w:sz w:val="24"/>
          <w:szCs w:val="24"/>
          <w:lang w:val="es-419"/>
        </w:rPr>
        <w:t xml:space="preserve">ado que fue </w:t>
      </w:r>
      <w:r w:rsidR="00BD23C1" w:rsidRPr="00AF3CB4">
        <w:rPr>
          <w:rFonts w:ascii="Georgia" w:hAnsi="Georgia" w:cs="Arial"/>
          <w:sz w:val="24"/>
          <w:szCs w:val="24"/>
          <w:lang w:val="es-419"/>
        </w:rPr>
        <w:t xml:space="preserve">radicado </w:t>
      </w:r>
      <w:r w:rsidR="009D4D05" w:rsidRPr="00AF3CB4">
        <w:rPr>
          <w:rFonts w:ascii="Georgia" w:hAnsi="Georgia" w:cs="Arial"/>
          <w:sz w:val="24"/>
          <w:szCs w:val="24"/>
          <w:lang w:val="es-419"/>
        </w:rPr>
        <w:t xml:space="preserve">el </w:t>
      </w:r>
      <w:r w:rsidR="002438A9" w:rsidRPr="00AF3CB4">
        <w:rPr>
          <w:rFonts w:ascii="Georgia" w:hAnsi="Georgia" w:cs="Arial"/>
          <w:sz w:val="24"/>
          <w:szCs w:val="24"/>
          <w:lang w:val="es-419"/>
        </w:rPr>
        <w:t>05-12-2019 (Folio 25, este cuaderno).</w:t>
      </w:r>
    </w:p>
    <w:p w:rsidR="009D4D05" w:rsidRPr="00AF3CB4" w:rsidRDefault="009D4D05" w:rsidP="00184B9F">
      <w:pPr>
        <w:spacing w:line="276" w:lineRule="auto"/>
        <w:jc w:val="both"/>
        <w:rPr>
          <w:rFonts w:ascii="Georgia" w:hAnsi="Georgia" w:cs="Arial"/>
          <w:sz w:val="24"/>
          <w:szCs w:val="24"/>
          <w:lang w:val="es-419"/>
        </w:rPr>
      </w:pPr>
    </w:p>
    <w:p w:rsidR="002438A9" w:rsidRPr="00AF3CB4" w:rsidRDefault="009D4D05" w:rsidP="00184B9F">
      <w:pPr>
        <w:spacing w:line="276" w:lineRule="auto"/>
        <w:jc w:val="both"/>
        <w:rPr>
          <w:rFonts w:ascii="Georgia" w:hAnsi="Georgia" w:cs="Arial"/>
          <w:sz w:val="24"/>
          <w:szCs w:val="24"/>
          <w:lang w:val="es-419"/>
        </w:rPr>
      </w:pPr>
      <w:r w:rsidRPr="00AF3CB4">
        <w:rPr>
          <w:rFonts w:ascii="Georgia" w:hAnsi="Georgia" w:cs="Arial"/>
          <w:sz w:val="24"/>
          <w:szCs w:val="24"/>
          <w:lang w:val="es-419"/>
        </w:rPr>
        <w:t xml:space="preserve">Ahora, señala el escrito introductor que como ante esa </w:t>
      </w:r>
      <w:r w:rsidR="00BD23C1" w:rsidRPr="00AF3CB4">
        <w:rPr>
          <w:rFonts w:ascii="Georgia" w:hAnsi="Georgia" w:cs="Arial"/>
          <w:sz w:val="24"/>
          <w:szCs w:val="24"/>
          <w:lang w:val="es-419"/>
        </w:rPr>
        <w:t>sentencia</w:t>
      </w:r>
      <w:r w:rsidRPr="00AF3CB4">
        <w:rPr>
          <w:rFonts w:ascii="Georgia" w:hAnsi="Georgia" w:cs="Arial"/>
          <w:sz w:val="24"/>
          <w:szCs w:val="24"/>
          <w:lang w:val="es-419"/>
        </w:rPr>
        <w:t>, se interpuso recurso de queja</w:t>
      </w:r>
      <w:r w:rsidR="00C328C0" w:rsidRPr="00AF3CB4">
        <w:rPr>
          <w:rFonts w:ascii="Georgia" w:hAnsi="Georgia" w:cs="Arial"/>
          <w:sz w:val="24"/>
          <w:szCs w:val="24"/>
          <w:lang w:val="es-419"/>
        </w:rPr>
        <w:t xml:space="preserve">, </w:t>
      </w:r>
      <w:r w:rsidRPr="00AF3CB4">
        <w:rPr>
          <w:rFonts w:ascii="Georgia" w:hAnsi="Georgia" w:cs="Arial"/>
          <w:sz w:val="24"/>
          <w:szCs w:val="24"/>
          <w:lang w:val="es-419"/>
        </w:rPr>
        <w:t>resuelt</w:t>
      </w:r>
      <w:r w:rsidR="00BD23C1" w:rsidRPr="00AF3CB4">
        <w:rPr>
          <w:rFonts w:ascii="Georgia" w:hAnsi="Georgia" w:cs="Arial"/>
          <w:sz w:val="24"/>
          <w:szCs w:val="24"/>
          <w:lang w:val="es-419"/>
        </w:rPr>
        <w:t>o</w:t>
      </w:r>
      <w:r w:rsidRPr="00AF3CB4">
        <w:rPr>
          <w:rFonts w:ascii="Georgia" w:hAnsi="Georgia" w:cs="Arial"/>
          <w:sz w:val="24"/>
          <w:szCs w:val="24"/>
          <w:lang w:val="es-419"/>
        </w:rPr>
        <w:t xml:space="preserve"> </w:t>
      </w:r>
      <w:r w:rsidR="00BD23C1" w:rsidRPr="00AF3CB4">
        <w:rPr>
          <w:rFonts w:ascii="Georgia" w:hAnsi="Georgia" w:cs="Arial"/>
          <w:sz w:val="24"/>
          <w:szCs w:val="24"/>
          <w:lang w:val="es-419"/>
        </w:rPr>
        <w:t xml:space="preserve">el 04-12-2017 </w:t>
      </w:r>
      <w:r w:rsidRPr="00AF3CB4">
        <w:rPr>
          <w:rFonts w:ascii="Georgia" w:hAnsi="Georgia" w:cs="Arial"/>
          <w:sz w:val="24"/>
          <w:szCs w:val="24"/>
          <w:lang w:val="es-419"/>
        </w:rPr>
        <w:t>por el superior (Juzgado Segundo Civil del Circuito, local)</w:t>
      </w:r>
      <w:r w:rsidR="002438A9" w:rsidRPr="00AF3CB4">
        <w:rPr>
          <w:rFonts w:ascii="Georgia" w:hAnsi="Georgia" w:cs="Arial"/>
          <w:sz w:val="24"/>
          <w:szCs w:val="24"/>
          <w:lang w:val="es-419"/>
        </w:rPr>
        <w:t xml:space="preserve">, el fallo </w:t>
      </w:r>
      <w:r w:rsidRPr="00AF3CB4">
        <w:rPr>
          <w:rFonts w:ascii="Georgia" w:hAnsi="Georgia" w:cs="Arial"/>
          <w:sz w:val="24"/>
          <w:szCs w:val="24"/>
          <w:lang w:val="es-419"/>
        </w:rPr>
        <w:t xml:space="preserve">solo adquirió </w:t>
      </w:r>
      <w:r w:rsidR="002438A9" w:rsidRPr="00AF3CB4">
        <w:rPr>
          <w:rFonts w:ascii="Georgia" w:hAnsi="Georgia" w:cs="Arial"/>
          <w:sz w:val="24"/>
          <w:szCs w:val="24"/>
          <w:lang w:val="es-419"/>
        </w:rPr>
        <w:t>firmeza</w:t>
      </w:r>
      <w:r w:rsidRPr="00AF3CB4">
        <w:rPr>
          <w:rFonts w:ascii="Georgia" w:hAnsi="Georgia" w:cs="Arial"/>
          <w:sz w:val="24"/>
          <w:szCs w:val="24"/>
          <w:lang w:val="es-419"/>
        </w:rPr>
        <w:t xml:space="preserve"> el día 05-12-2017 (Hecho 5º, folio 2, este cuaderno); </w:t>
      </w:r>
      <w:r w:rsidR="002438A9" w:rsidRPr="00AF3CB4">
        <w:rPr>
          <w:rFonts w:ascii="Georgia" w:hAnsi="Georgia" w:cs="Arial"/>
          <w:sz w:val="24"/>
          <w:szCs w:val="24"/>
          <w:lang w:val="es-419"/>
        </w:rPr>
        <w:t xml:space="preserve">sin embargo, </w:t>
      </w:r>
      <w:r w:rsidRPr="00AF3CB4">
        <w:rPr>
          <w:rFonts w:ascii="Georgia" w:hAnsi="Georgia" w:cs="Arial"/>
          <w:sz w:val="24"/>
          <w:szCs w:val="24"/>
          <w:lang w:val="es-419"/>
        </w:rPr>
        <w:t xml:space="preserve">esta Sala, </w:t>
      </w:r>
      <w:r w:rsidR="002438A9" w:rsidRPr="00AF3CB4">
        <w:rPr>
          <w:rFonts w:ascii="Georgia" w:hAnsi="Georgia" w:cs="Arial"/>
          <w:sz w:val="24"/>
          <w:szCs w:val="24"/>
          <w:lang w:val="es-419"/>
        </w:rPr>
        <w:t xml:space="preserve">disiente de esa afirmación, pues como lo señala la precitada norma </w:t>
      </w:r>
      <w:r w:rsidR="002438A9" w:rsidRPr="00AF3CB4">
        <w:rPr>
          <w:rFonts w:ascii="Georgia" w:hAnsi="Georgia" w:cs="Arial"/>
          <w:i/>
          <w:sz w:val="24"/>
          <w:szCs w:val="24"/>
          <w:lang w:val="es-419"/>
        </w:rPr>
        <w:t>“</w:t>
      </w:r>
      <w:r w:rsidR="002438A9" w:rsidRPr="00AF3CB4">
        <w:rPr>
          <w:rFonts w:ascii="Georgia" w:hAnsi="Georgia" w:cs="Arial"/>
          <w:i/>
          <w:sz w:val="22"/>
          <w:szCs w:val="24"/>
          <w:lang w:val="es-419"/>
        </w:rPr>
        <w:t xml:space="preserve">(…) Las providencias proferidas (…) por fuera de audiencia quedan ejecutoriadas tres (3) días después de notificadas, </w:t>
      </w:r>
      <w:r w:rsidR="002438A9" w:rsidRPr="00AF3CB4">
        <w:rPr>
          <w:rFonts w:ascii="Georgia" w:hAnsi="Georgia" w:cs="Arial"/>
          <w:i/>
          <w:sz w:val="22"/>
          <w:szCs w:val="24"/>
          <w:u w:val="single"/>
          <w:lang w:val="es-419"/>
        </w:rPr>
        <w:t>cuando carecen de recursos</w:t>
      </w:r>
      <w:r w:rsidR="002438A9" w:rsidRPr="00AF3CB4">
        <w:rPr>
          <w:rFonts w:ascii="Georgia" w:hAnsi="Georgia" w:cs="Arial"/>
          <w:i/>
          <w:sz w:val="22"/>
          <w:szCs w:val="24"/>
          <w:lang w:val="es-419"/>
        </w:rPr>
        <w:t xml:space="preserve"> o han vencido los términos sin haberse interpuesto los recursos que fueren procedentes, o cuando queda ejecutoriada la providencia que resuelva los interpuestos (…)</w:t>
      </w:r>
      <w:r w:rsidR="002438A9" w:rsidRPr="00AF3CB4">
        <w:rPr>
          <w:rFonts w:ascii="Georgia" w:hAnsi="Georgia" w:cs="Arial"/>
          <w:i/>
          <w:sz w:val="24"/>
          <w:szCs w:val="24"/>
          <w:lang w:val="es-419"/>
        </w:rPr>
        <w:t>”</w:t>
      </w:r>
      <w:r w:rsidR="002438A9" w:rsidRPr="00AF3CB4">
        <w:rPr>
          <w:rFonts w:ascii="Georgia" w:hAnsi="Georgia" w:cs="Arial"/>
          <w:sz w:val="24"/>
          <w:szCs w:val="24"/>
          <w:lang w:val="es-419"/>
        </w:rPr>
        <w:t xml:space="preserve"> (Destacado fuera de texto). </w:t>
      </w:r>
    </w:p>
    <w:p w:rsidR="004F1D7C" w:rsidRPr="00AF3CB4" w:rsidRDefault="004F1D7C" w:rsidP="00184B9F">
      <w:pPr>
        <w:spacing w:line="276" w:lineRule="auto"/>
        <w:jc w:val="both"/>
        <w:rPr>
          <w:rFonts w:ascii="Georgia" w:hAnsi="Georgia" w:cs="Arial"/>
          <w:sz w:val="24"/>
          <w:szCs w:val="24"/>
          <w:lang w:val="es-419"/>
        </w:rPr>
      </w:pPr>
    </w:p>
    <w:p w:rsidR="009D4D05" w:rsidRPr="00AF3CB4" w:rsidRDefault="004F1D7C" w:rsidP="00184B9F">
      <w:pPr>
        <w:spacing w:line="276" w:lineRule="auto"/>
        <w:jc w:val="both"/>
        <w:rPr>
          <w:rFonts w:ascii="Georgia" w:hAnsi="Georgia"/>
          <w:sz w:val="24"/>
          <w:szCs w:val="24"/>
          <w:lang w:val="es-419"/>
        </w:rPr>
      </w:pPr>
      <w:r w:rsidRPr="00AF3CB4">
        <w:rPr>
          <w:rFonts w:ascii="Georgia" w:hAnsi="Georgia" w:cs="Arial"/>
          <w:sz w:val="24"/>
          <w:szCs w:val="24"/>
          <w:lang w:val="es-419"/>
        </w:rPr>
        <w:t>Así lo explicó de tiempo atrás la CSJ</w:t>
      </w:r>
      <w:r w:rsidRPr="00AF3CB4">
        <w:rPr>
          <w:rStyle w:val="Refdenotaalpie"/>
          <w:rFonts w:ascii="Georgia" w:hAnsi="Georgia"/>
          <w:sz w:val="24"/>
          <w:szCs w:val="24"/>
          <w:lang w:val="es-419"/>
        </w:rPr>
        <w:footnoteReference w:id="1"/>
      </w:r>
      <w:r w:rsidRPr="00AF3CB4">
        <w:rPr>
          <w:rFonts w:ascii="Georgia" w:hAnsi="Georgia" w:cs="Arial"/>
          <w:sz w:val="24"/>
          <w:szCs w:val="24"/>
          <w:lang w:val="es-419"/>
        </w:rPr>
        <w:t xml:space="preserve">, en vigencia del CPC </w:t>
      </w:r>
      <w:r w:rsidRPr="00AF3CB4">
        <w:rPr>
          <w:rFonts w:ascii="Georgia" w:hAnsi="Georgia"/>
          <w:sz w:val="24"/>
          <w:szCs w:val="24"/>
          <w:lang w:val="es-419"/>
        </w:rPr>
        <w:t xml:space="preserve">(Inciso 1º, artículo 331) </w:t>
      </w:r>
      <w:r w:rsidRPr="00AF3CB4">
        <w:rPr>
          <w:rFonts w:ascii="Georgia" w:hAnsi="Georgia" w:cs="Arial"/>
          <w:sz w:val="24"/>
          <w:szCs w:val="24"/>
          <w:lang w:val="es-419"/>
        </w:rPr>
        <w:t xml:space="preserve">y en doctrina conservada para estas calendas, pese al cambio de ordenamiento </w:t>
      </w:r>
      <w:r w:rsidRPr="00AF3CB4">
        <w:rPr>
          <w:rFonts w:ascii="Georgia" w:hAnsi="Georgia"/>
          <w:sz w:val="24"/>
          <w:szCs w:val="24"/>
          <w:lang w:val="es-419"/>
        </w:rPr>
        <w:t>(Inciso 3º, artículo 302, CGP)</w:t>
      </w:r>
      <w:r w:rsidRPr="00AF3CB4">
        <w:rPr>
          <w:rStyle w:val="Refdenotaalpie"/>
          <w:rFonts w:ascii="Georgia" w:hAnsi="Georgia"/>
          <w:sz w:val="24"/>
          <w:szCs w:val="24"/>
          <w:lang w:val="es-419"/>
        </w:rPr>
        <w:footnoteReference w:id="2"/>
      </w:r>
      <w:r w:rsidR="00C716C3" w:rsidRPr="00AF3CB4">
        <w:rPr>
          <w:rFonts w:ascii="Georgia" w:hAnsi="Georgia"/>
          <w:sz w:val="24"/>
          <w:szCs w:val="24"/>
          <w:lang w:val="es-419"/>
        </w:rPr>
        <w:t xml:space="preserve">: </w:t>
      </w:r>
    </w:p>
    <w:p w:rsidR="00C716C3" w:rsidRPr="00AF3CB4" w:rsidRDefault="00C716C3" w:rsidP="00184B9F">
      <w:pPr>
        <w:spacing w:line="276" w:lineRule="auto"/>
        <w:ind w:left="567" w:right="567"/>
        <w:jc w:val="both"/>
        <w:rPr>
          <w:rFonts w:ascii="Georgia" w:hAnsi="Georgia"/>
          <w:sz w:val="24"/>
          <w:szCs w:val="24"/>
          <w:lang w:val="es-419"/>
        </w:rPr>
      </w:pPr>
    </w:p>
    <w:p w:rsidR="00C716C3" w:rsidRPr="00AF3CB4" w:rsidRDefault="00C716C3" w:rsidP="00F627A3">
      <w:pPr>
        <w:pStyle w:val="CitaExtraCSJ"/>
        <w:spacing w:line="240" w:lineRule="auto"/>
        <w:ind w:left="426" w:right="420"/>
        <w:rPr>
          <w:rFonts w:ascii="Georgia" w:hAnsi="Georgia"/>
          <w:sz w:val="22"/>
          <w:szCs w:val="24"/>
          <w:lang w:val="es-419"/>
        </w:rPr>
      </w:pPr>
      <w:r w:rsidRPr="00AF3CB4">
        <w:rPr>
          <w:rFonts w:ascii="Georgia" w:hAnsi="Georgia"/>
          <w:sz w:val="22"/>
          <w:szCs w:val="24"/>
          <w:lang w:val="es-419"/>
        </w:rPr>
        <w:lastRenderedPageBreak/>
        <w:t>«[D]e lo previsto en el artículo 331 del mismo código se infiere cómo los recursos que tienen la virtualidad de prolongar el término de ejecutoria de las providencias judiciales son únicamente los que fueren procedentes, de modo que si, de entrada, o a posteriori, se concluye que no lo eran, la firmeza de dichos pronunciamientos se retrotrae al momento del vencimiento de los tres días siguientes a su notificación o al del señalado para la interposición de los que fueren procedentes, pues ‘si determinado recurso no era procedente, es de entender que jamás se interpuso’ (…)».</w:t>
      </w:r>
    </w:p>
    <w:p w:rsidR="00C716C3" w:rsidRPr="00AF3CB4" w:rsidRDefault="00C716C3" w:rsidP="00184B9F">
      <w:pPr>
        <w:spacing w:line="276" w:lineRule="auto"/>
        <w:jc w:val="both"/>
        <w:rPr>
          <w:rFonts w:ascii="Georgia" w:hAnsi="Georgia" w:cs="Arial"/>
          <w:sz w:val="24"/>
          <w:szCs w:val="24"/>
          <w:lang w:val="es-419"/>
        </w:rPr>
      </w:pPr>
    </w:p>
    <w:p w:rsidR="00C328C0" w:rsidRPr="00AF3CB4" w:rsidRDefault="00C328C0" w:rsidP="00184B9F">
      <w:pPr>
        <w:pStyle w:val="Sinespaciado"/>
        <w:tabs>
          <w:tab w:val="left" w:pos="1020"/>
        </w:tabs>
        <w:spacing w:line="276" w:lineRule="auto"/>
        <w:jc w:val="both"/>
        <w:rPr>
          <w:rFonts w:ascii="Georgia" w:hAnsi="Georgia" w:cs="Arial"/>
          <w:color w:val="000000"/>
          <w:szCs w:val="24"/>
          <w:lang w:val="es-419"/>
        </w:rPr>
      </w:pPr>
      <w:r w:rsidRPr="00AF3CB4">
        <w:rPr>
          <w:rFonts w:ascii="Georgia" w:hAnsi="Georgia" w:cs="Arial"/>
          <w:color w:val="000000"/>
          <w:szCs w:val="24"/>
          <w:lang w:val="es-419"/>
        </w:rPr>
        <w:t>Ese criterio fue adoptado en una oportunidad anterior, por otra Sala de Decisión de la Especialidad</w:t>
      </w:r>
      <w:r w:rsidRPr="00AF3CB4">
        <w:rPr>
          <w:rStyle w:val="Refdenotaalpie"/>
          <w:rFonts w:ascii="Georgia" w:hAnsi="Georgia"/>
          <w:color w:val="000000"/>
          <w:szCs w:val="24"/>
          <w:lang w:val="es-419"/>
        </w:rPr>
        <w:footnoteReference w:id="3"/>
      </w:r>
      <w:r w:rsidRPr="00AF3CB4">
        <w:rPr>
          <w:rFonts w:ascii="Georgia" w:hAnsi="Georgia" w:cs="Arial"/>
          <w:color w:val="000000"/>
          <w:szCs w:val="24"/>
          <w:lang w:val="es-419"/>
        </w:rPr>
        <w:t>.</w:t>
      </w:r>
    </w:p>
    <w:p w:rsidR="00C328C0" w:rsidRPr="00AF3CB4" w:rsidRDefault="00C328C0" w:rsidP="00184B9F">
      <w:pPr>
        <w:pStyle w:val="Sinespaciado"/>
        <w:tabs>
          <w:tab w:val="left" w:pos="1020"/>
        </w:tabs>
        <w:spacing w:line="276" w:lineRule="auto"/>
        <w:jc w:val="both"/>
        <w:rPr>
          <w:rFonts w:ascii="Georgia" w:hAnsi="Georgia" w:cs="Arial"/>
          <w:szCs w:val="24"/>
          <w:lang w:val="es-419"/>
        </w:rPr>
      </w:pPr>
    </w:p>
    <w:p w:rsidR="002D1808" w:rsidRPr="00AF3CB4" w:rsidRDefault="00C716C3" w:rsidP="00184B9F">
      <w:pPr>
        <w:pStyle w:val="Sinespaciado"/>
        <w:tabs>
          <w:tab w:val="left" w:pos="1020"/>
        </w:tabs>
        <w:spacing w:line="276" w:lineRule="auto"/>
        <w:jc w:val="both"/>
        <w:rPr>
          <w:rFonts w:ascii="Georgia" w:hAnsi="Georgia" w:cs="Arial"/>
          <w:szCs w:val="24"/>
          <w:lang w:val="es-419"/>
        </w:rPr>
      </w:pPr>
      <w:r w:rsidRPr="00AF3CB4">
        <w:rPr>
          <w:rFonts w:ascii="Georgia" w:hAnsi="Georgia" w:cs="Arial"/>
          <w:szCs w:val="24"/>
          <w:lang w:val="es-419"/>
        </w:rPr>
        <w:t xml:space="preserve">En </w:t>
      </w:r>
      <w:r w:rsidR="00C328C0" w:rsidRPr="00AF3CB4">
        <w:rPr>
          <w:rFonts w:ascii="Georgia" w:hAnsi="Georgia" w:cs="Arial"/>
          <w:szCs w:val="24"/>
          <w:lang w:val="es-419"/>
        </w:rPr>
        <w:t>conclusión</w:t>
      </w:r>
      <w:r w:rsidRPr="00AF3CB4">
        <w:rPr>
          <w:rFonts w:ascii="Georgia" w:hAnsi="Georgia" w:cs="Arial"/>
          <w:szCs w:val="24"/>
          <w:lang w:val="es-419"/>
        </w:rPr>
        <w:t>, como era improcedente la alzada formulada contra la sentencia que se pide revisar</w:t>
      </w:r>
      <w:r w:rsidR="004015B3" w:rsidRPr="00AF3CB4">
        <w:rPr>
          <w:rFonts w:ascii="Georgia" w:hAnsi="Georgia" w:cs="Arial"/>
          <w:szCs w:val="24"/>
          <w:lang w:val="es-419"/>
        </w:rPr>
        <w:t xml:space="preserve">, quedó ejecutoriada a los tres (3) días de su notificación surtida el 09-06-2017 y, por lo tanto, este recurso fue inoportunamente formulado y </w:t>
      </w:r>
      <w:r w:rsidRPr="00AF3CB4">
        <w:rPr>
          <w:rFonts w:ascii="Georgia" w:hAnsi="Georgia" w:cs="Arial"/>
          <w:szCs w:val="24"/>
          <w:lang w:val="es-419"/>
        </w:rPr>
        <w:t xml:space="preserve">el corolario obligado es </w:t>
      </w:r>
      <w:r w:rsidR="004015B3" w:rsidRPr="00AF3CB4">
        <w:rPr>
          <w:rFonts w:ascii="Georgia" w:hAnsi="Georgia" w:cs="Arial"/>
          <w:szCs w:val="24"/>
          <w:lang w:val="es-419"/>
        </w:rPr>
        <w:t>su</w:t>
      </w:r>
      <w:r w:rsidRPr="00AF3CB4">
        <w:rPr>
          <w:rFonts w:ascii="Georgia" w:hAnsi="Georgia" w:cs="Arial"/>
          <w:szCs w:val="24"/>
          <w:lang w:val="es-419"/>
        </w:rPr>
        <w:t xml:space="preserve"> rechazo. </w:t>
      </w:r>
    </w:p>
    <w:p w:rsidR="002D1808" w:rsidRPr="00AF3CB4" w:rsidRDefault="002D1808" w:rsidP="00184B9F">
      <w:pPr>
        <w:pStyle w:val="Sinespaciado"/>
        <w:tabs>
          <w:tab w:val="left" w:pos="1020"/>
        </w:tabs>
        <w:spacing w:line="276" w:lineRule="auto"/>
        <w:jc w:val="both"/>
        <w:rPr>
          <w:rFonts w:ascii="Georgia" w:hAnsi="Georgia" w:cs="Arial"/>
          <w:szCs w:val="24"/>
          <w:lang w:val="es-419"/>
        </w:rPr>
      </w:pPr>
    </w:p>
    <w:p w:rsidR="001D1A4A" w:rsidRPr="00AF3CB4" w:rsidRDefault="001D1A4A" w:rsidP="00184B9F">
      <w:pPr>
        <w:pStyle w:val="Textopredeterminado"/>
        <w:numPr>
          <w:ilvl w:val="0"/>
          <w:numId w:val="3"/>
        </w:numPr>
        <w:spacing w:line="276" w:lineRule="auto"/>
        <w:jc w:val="both"/>
        <w:rPr>
          <w:rFonts w:ascii="Georgia" w:hAnsi="Georgia" w:cs="Arial"/>
          <w:smallCaps/>
          <w:szCs w:val="24"/>
          <w:lang w:val="es-419"/>
        </w:rPr>
      </w:pPr>
      <w:r w:rsidRPr="00AF3CB4">
        <w:rPr>
          <w:rFonts w:ascii="Georgia" w:hAnsi="Georgia" w:cs="Arial"/>
          <w:smallCaps/>
          <w:szCs w:val="24"/>
          <w:lang w:val="es-419"/>
        </w:rPr>
        <w:t>LAS DECISIONES FINALES</w:t>
      </w:r>
    </w:p>
    <w:p w:rsidR="001D1A4A" w:rsidRPr="00AF3CB4" w:rsidRDefault="001D1A4A" w:rsidP="00184B9F">
      <w:pPr>
        <w:pStyle w:val="Textoindependiente"/>
        <w:spacing w:line="276" w:lineRule="auto"/>
        <w:ind w:right="51"/>
        <w:rPr>
          <w:rFonts w:ascii="Georgia" w:hAnsi="Georgia"/>
          <w:szCs w:val="24"/>
          <w:lang w:val="es-419"/>
        </w:rPr>
      </w:pPr>
    </w:p>
    <w:p w:rsidR="001D1A4A" w:rsidRPr="00AF3CB4" w:rsidRDefault="001D1A4A" w:rsidP="00184B9F">
      <w:pPr>
        <w:pStyle w:val="Textoindependiente"/>
        <w:spacing w:line="276" w:lineRule="auto"/>
        <w:rPr>
          <w:rFonts w:ascii="Georgia" w:hAnsi="Georgia" w:cs="Arial"/>
          <w:szCs w:val="24"/>
          <w:lang w:val="es-419"/>
        </w:rPr>
      </w:pPr>
      <w:r w:rsidRPr="00AF3CB4">
        <w:rPr>
          <w:rFonts w:ascii="Georgia" w:hAnsi="Georgia"/>
          <w:szCs w:val="24"/>
          <w:lang w:val="es-419"/>
        </w:rPr>
        <w:t xml:space="preserve">En armonía con las premisas expuestas, </w:t>
      </w:r>
      <w:r w:rsidRPr="00AF3CB4">
        <w:rPr>
          <w:rFonts w:ascii="Georgia" w:hAnsi="Georgia" w:cs="Arial"/>
          <w:szCs w:val="24"/>
          <w:lang w:val="es-419"/>
        </w:rPr>
        <w:t xml:space="preserve">se </w:t>
      </w:r>
      <w:r w:rsidR="00C716C3" w:rsidRPr="00AF3CB4">
        <w:rPr>
          <w:rFonts w:ascii="Georgia" w:hAnsi="Georgia" w:cs="Arial"/>
          <w:szCs w:val="24"/>
          <w:lang w:val="es-419"/>
        </w:rPr>
        <w:t>rechazará</w:t>
      </w:r>
      <w:r w:rsidRPr="00AF3CB4">
        <w:rPr>
          <w:rFonts w:ascii="Georgia" w:hAnsi="Georgia" w:cs="Arial"/>
          <w:szCs w:val="24"/>
          <w:lang w:val="es-419"/>
        </w:rPr>
        <w:t xml:space="preserve">, atendida su </w:t>
      </w:r>
      <w:r w:rsidR="00C716C3" w:rsidRPr="00AF3CB4">
        <w:rPr>
          <w:rFonts w:ascii="Georgia" w:hAnsi="Georgia" w:cs="Arial"/>
          <w:szCs w:val="24"/>
          <w:lang w:val="es-419"/>
        </w:rPr>
        <w:t>extemporaneidad</w:t>
      </w:r>
      <w:r w:rsidRPr="00AF3CB4">
        <w:rPr>
          <w:rFonts w:ascii="Georgia" w:hAnsi="Georgia" w:cs="Arial"/>
          <w:szCs w:val="24"/>
          <w:lang w:val="es-419"/>
        </w:rPr>
        <w:t>, como atrás se dijera.</w:t>
      </w:r>
    </w:p>
    <w:p w:rsidR="001613A7" w:rsidRPr="00AF3CB4" w:rsidRDefault="001613A7" w:rsidP="00184B9F">
      <w:pPr>
        <w:pStyle w:val="Textoindependiente"/>
        <w:spacing w:line="276" w:lineRule="auto"/>
        <w:rPr>
          <w:rFonts w:ascii="Georgia" w:hAnsi="Georgia" w:cs="Arial"/>
          <w:szCs w:val="24"/>
          <w:lang w:val="es-419"/>
        </w:rPr>
      </w:pPr>
    </w:p>
    <w:p w:rsidR="000F4FD9" w:rsidRPr="00AF3CB4" w:rsidRDefault="000F4FD9" w:rsidP="00184B9F">
      <w:pPr>
        <w:autoSpaceDE w:val="0"/>
        <w:autoSpaceDN w:val="0"/>
        <w:adjustRightInd w:val="0"/>
        <w:spacing w:line="276" w:lineRule="auto"/>
        <w:jc w:val="both"/>
        <w:rPr>
          <w:rFonts w:ascii="Georgia" w:hAnsi="Georgia" w:cs="Arial"/>
          <w:sz w:val="24"/>
          <w:szCs w:val="24"/>
          <w:lang w:val="es-419"/>
        </w:rPr>
      </w:pPr>
      <w:r w:rsidRPr="00AF3CB4">
        <w:rPr>
          <w:rFonts w:ascii="Georgia" w:hAnsi="Georgia" w:cs="Arial"/>
          <w:sz w:val="24"/>
          <w:szCs w:val="24"/>
          <w:lang w:val="es-419"/>
        </w:rPr>
        <w:t xml:space="preserve">Considerando suficientes los argumentos expuestos en esta providencia, el </w:t>
      </w:r>
      <w:r w:rsidRPr="00AF3CB4">
        <w:rPr>
          <w:rFonts w:ascii="Georgia" w:hAnsi="Georgia" w:cs="Arial"/>
          <w:bCs/>
          <w:smallCaps/>
          <w:sz w:val="24"/>
          <w:szCs w:val="24"/>
          <w:lang w:val="es-419"/>
        </w:rPr>
        <w:t xml:space="preserve">Tribunal Superior del Distrito Judicial de Pereira, en Sala </w:t>
      </w:r>
      <w:r w:rsidR="00FC0999" w:rsidRPr="00AF3CB4">
        <w:rPr>
          <w:rFonts w:ascii="Georgia" w:hAnsi="Georgia" w:cs="Arial"/>
          <w:bCs/>
          <w:smallCaps/>
          <w:sz w:val="24"/>
          <w:szCs w:val="24"/>
          <w:lang w:val="es-419"/>
        </w:rPr>
        <w:t>Unitaria</w:t>
      </w:r>
      <w:r w:rsidRPr="00AF3CB4">
        <w:rPr>
          <w:rFonts w:ascii="Georgia" w:hAnsi="Georgia" w:cs="Arial"/>
          <w:sz w:val="24"/>
          <w:szCs w:val="24"/>
          <w:lang w:val="es-419"/>
        </w:rPr>
        <w:t>,</w:t>
      </w:r>
    </w:p>
    <w:p w:rsidR="00F627A3" w:rsidRPr="00AF3CB4" w:rsidRDefault="00F627A3" w:rsidP="00184B9F">
      <w:pPr>
        <w:autoSpaceDE w:val="0"/>
        <w:autoSpaceDN w:val="0"/>
        <w:adjustRightInd w:val="0"/>
        <w:spacing w:line="276" w:lineRule="auto"/>
        <w:jc w:val="both"/>
        <w:rPr>
          <w:rFonts w:ascii="Georgia" w:hAnsi="Georgia" w:cs="Arial"/>
          <w:sz w:val="24"/>
          <w:szCs w:val="24"/>
          <w:lang w:val="es-419"/>
        </w:rPr>
      </w:pPr>
    </w:p>
    <w:p w:rsidR="000F4FD9" w:rsidRPr="00AF3CB4" w:rsidRDefault="000F4FD9" w:rsidP="00184B9F">
      <w:pPr>
        <w:pStyle w:val="Sinespaciado"/>
        <w:spacing w:line="276" w:lineRule="auto"/>
        <w:jc w:val="center"/>
        <w:rPr>
          <w:rFonts w:ascii="Georgia" w:hAnsi="Georgia" w:cs="Arial"/>
          <w:szCs w:val="24"/>
          <w:lang w:val="es-419"/>
        </w:rPr>
      </w:pPr>
      <w:r w:rsidRPr="00AF3CB4">
        <w:rPr>
          <w:rFonts w:ascii="Georgia" w:hAnsi="Georgia" w:cs="Arial"/>
          <w:szCs w:val="24"/>
          <w:lang w:val="es-419"/>
        </w:rPr>
        <w:t>R E S U E L V E,</w:t>
      </w:r>
    </w:p>
    <w:p w:rsidR="000F4FD9" w:rsidRPr="00AF3CB4" w:rsidRDefault="000F4FD9" w:rsidP="00184B9F">
      <w:pPr>
        <w:pStyle w:val="Sinespaciado"/>
        <w:spacing w:line="276" w:lineRule="auto"/>
        <w:jc w:val="center"/>
        <w:rPr>
          <w:rFonts w:ascii="Georgia" w:hAnsi="Georgia" w:cs="Arial"/>
          <w:szCs w:val="24"/>
          <w:lang w:val="es-419"/>
        </w:rPr>
      </w:pPr>
    </w:p>
    <w:p w:rsidR="000F4FD9" w:rsidRPr="00AF3CB4" w:rsidRDefault="00C716C3" w:rsidP="00184B9F">
      <w:pPr>
        <w:pStyle w:val="Textopredeterminado"/>
        <w:numPr>
          <w:ilvl w:val="0"/>
          <w:numId w:val="2"/>
        </w:numPr>
        <w:spacing w:line="276" w:lineRule="auto"/>
        <w:jc w:val="both"/>
        <w:rPr>
          <w:rFonts w:ascii="Georgia" w:hAnsi="Georgia" w:cs="Arial"/>
          <w:szCs w:val="24"/>
          <w:lang w:val="es-419"/>
        </w:rPr>
      </w:pPr>
      <w:r w:rsidRPr="00AF3CB4">
        <w:rPr>
          <w:rFonts w:ascii="Georgia" w:hAnsi="Georgia" w:cs="Arial"/>
          <w:szCs w:val="24"/>
          <w:lang w:val="es-419"/>
        </w:rPr>
        <w:t>RECHAZAR</w:t>
      </w:r>
      <w:r w:rsidR="000F4FD9" w:rsidRPr="00AF3CB4">
        <w:rPr>
          <w:rFonts w:ascii="Georgia" w:hAnsi="Georgia" w:cs="Arial"/>
          <w:szCs w:val="24"/>
          <w:lang w:val="es-419"/>
        </w:rPr>
        <w:t xml:space="preserve"> l</w:t>
      </w:r>
      <w:r w:rsidRPr="00AF3CB4">
        <w:rPr>
          <w:rFonts w:ascii="Georgia" w:hAnsi="Georgia" w:cs="Arial"/>
          <w:szCs w:val="24"/>
          <w:lang w:val="es-419"/>
        </w:rPr>
        <w:t>a demanda contentiva del recurso de revisión propuesto por Marco Tulio Aristizábal Gómez</w:t>
      </w:r>
      <w:r w:rsidR="00C74CC5" w:rsidRPr="00AF3CB4">
        <w:rPr>
          <w:rFonts w:ascii="Georgia" w:hAnsi="Georgia" w:cs="Arial"/>
          <w:szCs w:val="24"/>
          <w:lang w:val="es-419"/>
        </w:rPr>
        <w:t xml:space="preserve">, </w:t>
      </w:r>
      <w:r w:rsidR="000F4FD9" w:rsidRPr="00AF3CB4">
        <w:rPr>
          <w:rFonts w:ascii="Georgia" w:hAnsi="Georgia" w:cs="Arial"/>
          <w:szCs w:val="24"/>
          <w:lang w:val="es-419"/>
        </w:rPr>
        <w:t xml:space="preserve">por </w:t>
      </w:r>
      <w:r w:rsidR="004015B3" w:rsidRPr="00AF3CB4">
        <w:rPr>
          <w:rFonts w:ascii="Georgia" w:hAnsi="Georgia" w:cs="Arial"/>
          <w:szCs w:val="24"/>
          <w:lang w:val="es-419"/>
        </w:rPr>
        <w:t>extemporáneo</w:t>
      </w:r>
      <w:r w:rsidR="000F4FD9" w:rsidRPr="00AF3CB4">
        <w:rPr>
          <w:rFonts w:ascii="Georgia" w:hAnsi="Georgia" w:cs="Arial"/>
          <w:szCs w:val="24"/>
          <w:lang w:val="es-419"/>
        </w:rPr>
        <w:t>.</w:t>
      </w:r>
    </w:p>
    <w:p w:rsidR="004A31C8" w:rsidRPr="00AF3CB4" w:rsidRDefault="004A31C8" w:rsidP="00184B9F">
      <w:pPr>
        <w:pStyle w:val="Textopredeterminado"/>
        <w:spacing w:line="276" w:lineRule="auto"/>
        <w:ind w:left="360"/>
        <w:jc w:val="both"/>
        <w:rPr>
          <w:rFonts w:ascii="Georgia" w:hAnsi="Georgia" w:cs="Arial"/>
          <w:szCs w:val="24"/>
          <w:lang w:val="es-419"/>
        </w:rPr>
      </w:pPr>
    </w:p>
    <w:p w:rsidR="004015B3" w:rsidRPr="00AF3CB4" w:rsidRDefault="004015B3" w:rsidP="00184B9F">
      <w:pPr>
        <w:pStyle w:val="Textopredeterminado"/>
        <w:numPr>
          <w:ilvl w:val="0"/>
          <w:numId w:val="2"/>
        </w:numPr>
        <w:spacing w:line="276" w:lineRule="auto"/>
        <w:jc w:val="both"/>
        <w:rPr>
          <w:rFonts w:ascii="Georgia" w:hAnsi="Georgia" w:cs="Arial"/>
          <w:szCs w:val="24"/>
          <w:lang w:val="es-419"/>
        </w:rPr>
      </w:pPr>
      <w:r w:rsidRPr="00AF3CB4">
        <w:rPr>
          <w:rFonts w:ascii="Georgia" w:hAnsi="Georgia" w:cs="Arial"/>
          <w:szCs w:val="24"/>
          <w:lang w:val="es-419"/>
        </w:rPr>
        <w:t>RECONOCER personería amplia y suficiente a la abogada María Emilia Ormaza Arango, para representar al recurrente, en los términos del poder conferido visible a folio 1.</w:t>
      </w:r>
    </w:p>
    <w:p w:rsidR="004015B3" w:rsidRPr="00AF3CB4" w:rsidRDefault="004015B3" w:rsidP="00184B9F">
      <w:pPr>
        <w:pStyle w:val="Prrafodelista"/>
        <w:spacing w:line="276" w:lineRule="auto"/>
        <w:rPr>
          <w:rFonts w:ascii="Georgia" w:hAnsi="Georgia" w:cs="Arial"/>
          <w:sz w:val="24"/>
          <w:szCs w:val="24"/>
          <w:lang w:val="es-419"/>
        </w:rPr>
      </w:pPr>
    </w:p>
    <w:p w:rsidR="00BC2E4F" w:rsidRPr="00AF3CB4" w:rsidRDefault="004015B3" w:rsidP="00184B9F">
      <w:pPr>
        <w:pStyle w:val="Textopredeterminado"/>
        <w:numPr>
          <w:ilvl w:val="0"/>
          <w:numId w:val="2"/>
        </w:numPr>
        <w:spacing w:line="276" w:lineRule="auto"/>
        <w:jc w:val="both"/>
        <w:rPr>
          <w:rFonts w:ascii="Georgia" w:hAnsi="Georgia" w:cs="Arial"/>
          <w:szCs w:val="24"/>
          <w:lang w:val="es-419"/>
        </w:rPr>
      </w:pPr>
      <w:r w:rsidRPr="00AF3CB4">
        <w:rPr>
          <w:rFonts w:ascii="Georgia" w:hAnsi="Georgia" w:cs="Arial"/>
          <w:szCs w:val="24"/>
          <w:lang w:val="es-419"/>
        </w:rPr>
        <w:t>DEVOLVER los anexos, sin necesidad de desglose</w:t>
      </w:r>
      <w:r w:rsidR="00BC2E4F" w:rsidRPr="00AF3CB4">
        <w:rPr>
          <w:rFonts w:ascii="Georgia" w:hAnsi="Georgia" w:cs="Arial"/>
          <w:szCs w:val="24"/>
          <w:lang w:val="es-419"/>
        </w:rPr>
        <w:t>.</w:t>
      </w:r>
    </w:p>
    <w:p w:rsidR="00BC2E4F" w:rsidRPr="00AF3CB4" w:rsidRDefault="00BC2E4F" w:rsidP="00184B9F">
      <w:pPr>
        <w:pStyle w:val="Textopredeterminado"/>
        <w:spacing w:line="276" w:lineRule="auto"/>
        <w:ind w:left="360"/>
        <w:jc w:val="center"/>
        <w:rPr>
          <w:rFonts w:ascii="Georgia" w:hAnsi="Georgia" w:cs="Arial"/>
          <w:szCs w:val="24"/>
          <w:lang w:val="es-419"/>
        </w:rPr>
      </w:pPr>
    </w:p>
    <w:p w:rsidR="000F4FD9" w:rsidRPr="00AF3CB4" w:rsidRDefault="000F4FD9" w:rsidP="00184B9F">
      <w:pPr>
        <w:pStyle w:val="Textopredeterminado"/>
        <w:spacing w:line="276" w:lineRule="auto"/>
        <w:jc w:val="center"/>
        <w:rPr>
          <w:rFonts w:ascii="Georgia" w:hAnsi="Georgia" w:cs="Arial"/>
          <w:szCs w:val="24"/>
          <w:lang w:val="es-419"/>
        </w:rPr>
      </w:pPr>
      <w:r w:rsidRPr="00AF3CB4">
        <w:rPr>
          <w:rFonts w:ascii="Georgia" w:hAnsi="Georgia" w:cs="Arial"/>
          <w:smallCaps/>
          <w:szCs w:val="24"/>
          <w:lang w:val="es-419"/>
        </w:rPr>
        <w:t>Notifíquese,</w:t>
      </w:r>
    </w:p>
    <w:p w:rsidR="000F4FD9" w:rsidRPr="00AF3CB4" w:rsidRDefault="000F4FD9" w:rsidP="00184B9F">
      <w:pPr>
        <w:pStyle w:val="Sinespaciado"/>
        <w:spacing w:line="276" w:lineRule="auto"/>
        <w:jc w:val="center"/>
        <w:rPr>
          <w:rFonts w:ascii="Georgia" w:hAnsi="Georgia" w:cs="Arial"/>
          <w:spacing w:val="20"/>
          <w:w w:val="150"/>
          <w:szCs w:val="24"/>
          <w:lang w:val="es-419"/>
        </w:rPr>
      </w:pPr>
    </w:p>
    <w:p w:rsidR="0021526B" w:rsidRPr="00AF3CB4" w:rsidRDefault="0021526B" w:rsidP="00184B9F">
      <w:pPr>
        <w:pStyle w:val="Textopredeterminado"/>
        <w:spacing w:line="276" w:lineRule="auto"/>
        <w:jc w:val="center"/>
        <w:rPr>
          <w:rFonts w:ascii="Georgia" w:hAnsi="Georgia" w:cs="Arial"/>
          <w:caps/>
          <w:spacing w:val="20"/>
          <w:w w:val="150"/>
          <w:szCs w:val="24"/>
          <w:lang w:val="es-419"/>
        </w:rPr>
      </w:pPr>
    </w:p>
    <w:p w:rsidR="00D53890" w:rsidRPr="00AF3CB4" w:rsidRDefault="00D53890" w:rsidP="00184B9F">
      <w:pPr>
        <w:pStyle w:val="Textopredeterminado"/>
        <w:spacing w:line="276" w:lineRule="auto"/>
        <w:jc w:val="center"/>
        <w:rPr>
          <w:rFonts w:ascii="Georgia" w:hAnsi="Georgia" w:cs="Arial"/>
          <w:caps/>
          <w:spacing w:val="20"/>
          <w:w w:val="150"/>
          <w:szCs w:val="24"/>
          <w:lang w:val="es-419"/>
        </w:rPr>
      </w:pPr>
    </w:p>
    <w:p w:rsidR="000F4FD9" w:rsidRPr="00AF3CB4" w:rsidRDefault="000F4FD9" w:rsidP="00310452">
      <w:pPr>
        <w:pStyle w:val="Textopredeterminado"/>
        <w:spacing w:line="360" w:lineRule="auto"/>
        <w:jc w:val="center"/>
        <w:rPr>
          <w:rFonts w:ascii="Georgia" w:hAnsi="Georgia" w:cs="Arial"/>
          <w:caps/>
          <w:spacing w:val="20"/>
          <w:w w:val="150"/>
          <w:lang w:val="es-419"/>
        </w:rPr>
      </w:pPr>
      <w:r w:rsidRPr="00AF3CB4">
        <w:rPr>
          <w:rFonts w:ascii="Georgia" w:hAnsi="Georgia" w:cs="Arial"/>
          <w:caps/>
          <w:spacing w:val="20"/>
          <w:w w:val="150"/>
          <w:sz w:val="32"/>
          <w:lang w:val="es-419"/>
        </w:rPr>
        <w:t xml:space="preserve"> D</w:t>
      </w:r>
      <w:r w:rsidRPr="00AF3CB4">
        <w:rPr>
          <w:rFonts w:ascii="Georgia" w:hAnsi="Georgia" w:cs="Arial"/>
          <w:caps/>
          <w:spacing w:val="20"/>
          <w:w w:val="150"/>
          <w:sz w:val="20"/>
          <w:lang w:val="es-419"/>
        </w:rPr>
        <w:t xml:space="preserve">UBERNEY </w:t>
      </w:r>
      <w:r w:rsidRPr="00AF3CB4">
        <w:rPr>
          <w:rFonts w:ascii="Georgia" w:hAnsi="Georgia" w:cs="Arial"/>
          <w:caps/>
          <w:spacing w:val="20"/>
          <w:w w:val="150"/>
          <w:sz w:val="32"/>
          <w:lang w:val="es-419"/>
        </w:rPr>
        <w:t>G</w:t>
      </w:r>
      <w:r w:rsidRPr="00AF3CB4">
        <w:rPr>
          <w:rFonts w:ascii="Georgia" w:hAnsi="Georgia" w:cs="Arial"/>
          <w:caps/>
          <w:spacing w:val="20"/>
          <w:w w:val="150"/>
          <w:sz w:val="20"/>
          <w:lang w:val="es-419"/>
        </w:rPr>
        <w:t xml:space="preserve">RISALES </w:t>
      </w:r>
      <w:r w:rsidRPr="00AF3CB4">
        <w:rPr>
          <w:rFonts w:ascii="Georgia" w:hAnsi="Georgia" w:cs="Arial"/>
          <w:caps/>
          <w:spacing w:val="20"/>
          <w:w w:val="150"/>
          <w:sz w:val="32"/>
          <w:lang w:val="es-419"/>
        </w:rPr>
        <w:t>H</w:t>
      </w:r>
      <w:r w:rsidRPr="00AF3CB4">
        <w:rPr>
          <w:rFonts w:ascii="Georgia" w:hAnsi="Georgia" w:cs="Arial"/>
          <w:caps/>
          <w:spacing w:val="20"/>
          <w:w w:val="150"/>
          <w:sz w:val="20"/>
          <w:lang w:val="es-419"/>
        </w:rPr>
        <w:t>ERRERA</w:t>
      </w:r>
    </w:p>
    <w:p w:rsidR="000F4FD9" w:rsidRPr="00AF3CB4" w:rsidRDefault="000F4FD9" w:rsidP="00184B9F">
      <w:pPr>
        <w:spacing w:line="360" w:lineRule="auto"/>
        <w:jc w:val="center"/>
        <w:rPr>
          <w:rFonts w:ascii="Georgia" w:hAnsi="Georgia" w:cs="Arial"/>
          <w:spacing w:val="20"/>
          <w:w w:val="150"/>
          <w:lang w:val="es-419"/>
        </w:rPr>
      </w:pPr>
      <w:r w:rsidRPr="00AF3CB4">
        <w:rPr>
          <w:rFonts w:ascii="Georgia" w:hAnsi="Georgia" w:cs="Arial"/>
          <w:caps/>
          <w:spacing w:val="20"/>
          <w:w w:val="150"/>
          <w:sz w:val="24"/>
          <w:lang w:val="es-419"/>
        </w:rPr>
        <w:t xml:space="preserve">M </w:t>
      </w:r>
      <w:r w:rsidRPr="00AF3CB4">
        <w:rPr>
          <w:rFonts w:ascii="Georgia" w:hAnsi="Georgia" w:cs="Arial"/>
          <w:caps/>
          <w:spacing w:val="20"/>
          <w:w w:val="150"/>
          <w:lang w:val="es-419"/>
        </w:rPr>
        <w:t>A G I S T R A D O</w:t>
      </w:r>
    </w:p>
    <w:sectPr w:rsidR="000F4FD9" w:rsidRPr="00AF3CB4" w:rsidSect="00644682">
      <w:headerReference w:type="even" r:id="rId9"/>
      <w:headerReference w:type="default" r:id="rId10"/>
      <w:footerReference w:type="even" r:id="rId11"/>
      <w:footerReference w:type="default" r:id="rId12"/>
      <w:headerReference w:type="first" r:id="rId13"/>
      <w:footerReference w:type="first" r:id="rId14"/>
      <w:pgSz w:w="12242" w:h="18722" w:code="14"/>
      <w:pgMar w:top="1871" w:right="1304" w:bottom="1304" w:left="187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A48" w:rsidRDefault="001F7A48" w:rsidP="00934BB4">
      <w:r>
        <w:separator/>
      </w:r>
    </w:p>
  </w:endnote>
  <w:endnote w:type="continuationSeparator" w:id="0">
    <w:p w:rsidR="001F7A48" w:rsidRDefault="001F7A48" w:rsidP="0093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6C6" w:rsidRDefault="006E26C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859" w:rsidRPr="00086A0B" w:rsidRDefault="003E6859" w:rsidP="006E6DCB">
    <w:pPr>
      <w:pStyle w:val="Piedepgina"/>
      <w:pBdr>
        <w:bottom w:val="double" w:sz="6" w:space="1" w:color="auto"/>
      </w:pBdr>
      <w:spacing w:line="360" w:lineRule="auto"/>
      <w:ind w:firstLine="708"/>
      <w:rPr>
        <w:rFonts w:ascii="Arial" w:hAnsi="Arial" w:cs="Arial"/>
        <w:i/>
        <w:spacing w:val="20"/>
        <w:w w:val="200"/>
        <w:sz w:val="14"/>
        <w:szCs w:val="10"/>
      </w:rPr>
    </w:pPr>
  </w:p>
  <w:p w:rsidR="003E6859" w:rsidRPr="00086A0B" w:rsidRDefault="003E6859" w:rsidP="006E6DCB">
    <w:pPr>
      <w:pStyle w:val="Piedepgina"/>
      <w:spacing w:line="360" w:lineRule="auto"/>
      <w:jc w:val="right"/>
      <w:rPr>
        <w:rFonts w:ascii="Arial" w:hAnsi="Arial" w:cs="Arial"/>
        <w:i/>
        <w:spacing w:val="20"/>
        <w:w w:val="200"/>
        <w:sz w:val="14"/>
        <w:szCs w:val="10"/>
      </w:rPr>
    </w:pPr>
  </w:p>
  <w:p w:rsidR="003E6859" w:rsidRPr="00086A0B" w:rsidRDefault="003E6859" w:rsidP="006E6DCB">
    <w:pPr>
      <w:pStyle w:val="Piedepgina"/>
      <w:spacing w:line="360" w:lineRule="auto"/>
      <w:jc w:val="right"/>
      <w:rPr>
        <w:rFonts w:ascii="Arial" w:hAnsi="Arial" w:cs="Arial"/>
        <w:i/>
        <w:spacing w:val="20"/>
        <w:w w:val="200"/>
        <w:sz w:val="10"/>
        <w:szCs w:val="10"/>
      </w:rPr>
    </w:pPr>
    <w:r w:rsidRPr="00086A0B">
      <w:rPr>
        <w:rFonts w:ascii="Arial" w:hAnsi="Arial" w:cs="Arial"/>
        <w:i/>
        <w:spacing w:val="20"/>
        <w:w w:val="200"/>
        <w:sz w:val="14"/>
        <w:szCs w:val="10"/>
      </w:rPr>
      <w:t>T</w:t>
    </w:r>
    <w:r w:rsidRPr="00086A0B">
      <w:rPr>
        <w:rFonts w:ascii="Arial" w:hAnsi="Arial" w:cs="Arial"/>
        <w:i/>
        <w:spacing w:val="20"/>
        <w:w w:val="200"/>
        <w:sz w:val="10"/>
        <w:szCs w:val="10"/>
      </w:rPr>
      <w:t xml:space="preserve">RIBUNAL </w:t>
    </w:r>
    <w:r w:rsidRPr="00086A0B">
      <w:rPr>
        <w:rFonts w:ascii="Arial" w:hAnsi="Arial" w:cs="Arial"/>
        <w:i/>
        <w:spacing w:val="20"/>
        <w:w w:val="200"/>
        <w:sz w:val="14"/>
        <w:szCs w:val="10"/>
      </w:rPr>
      <w:t>S</w:t>
    </w:r>
    <w:r w:rsidRPr="00086A0B">
      <w:rPr>
        <w:rFonts w:ascii="Arial" w:hAnsi="Arial" w:cs="Arial"/>
        <w:i/>
        <w:spacing w:val="20"/>
        <w:w w:val="200"/>
        <w:sz w:val="10"/>
        <w:szCs w:val="10"/>
      </w:rPr>
      <w:t>UPERIOR DE</w:t>
    </w:r>
    <w:r w:rsidRPr="00086A0B">
      <w:rPr>
        <w:rFonts w:ascii="Arial" w:hAnsi="Arial" w:cs="Arial"/>
        <w:i/>
        <w:spacing w:val="20"/>
        <w:w w:val="200"/>
        <w:sz w:val="14"/>
        <w:szCs w:val="10"/>
      </w:rPr>
      <w:t xml:space="preserve"> P</w:t>
    </w:r>
    <w:r w:rsidRPr="00086A0B">
      <w:rPr>
        <w:rFonts w:ascii="Arial" w:hAnsi="Arial" w:cs="Arial"/>
        <w:i/>
        <w:spacing w:val="20"/>
        <w:w w:val="200"/>
        <w:sz w:val="10"/>
        <w:szCs w:val="10"/>
      </w:rPr>
      <w:t>EREIRA</w:t>
    </w:r>
  </w:p>
  <w:p w:rsidR="003E6859" w:rsidRPr="00086A0B" w:rsidRDefault="003E6859" w:rsidP="006E6DCB">
    <w:pPr>
      <w:pStyle w:val="Piedepgina"/>
      <w:jc w:val="right"/>
      <w:rPr>
        <w:i/>
      </w:rPr>
    </w:pPr>
    <w:r w:rsidRPr="00086A0B">
      <w:rPr>
        <w:rFonts w:ascii="Arial" w:hAnsi="Arial" w:cs="Arial"/>
        <w:i/>
        <w:spacing w:val="20"/>
        <w:w w:val="200"/>
        <w:sz w:val="10"/>
        <w:szCs w:val="10"/>
      </w:rPr>
      <w:t xml:space="preserve">MS </w:t>
    </w:r>
    <w:r w:rsidRPr="00086A0B">
      <w:rPr>
        <w:rFonts w:ascii="Arial" w:hAnsi="Arial" w:cs="Arial"/>
        <w:i/>
        <w:spacing w:val="20"/>
        <w:w w:val="200"/>
        <w:sz w:val="12"/>
        <w:szCs w:val="10"/>
      </w:rPr>
      <w:t>D</w:t>
    </w:r>
    <w:r w:rsidRPr="00086A0B">
      <w:rPr>
        <w:rFonts w:ascii="Arial" w:hAnsi="Arial" w:cs="Arial"/>
        <w:i/>
        <w:spacing w:val="20"/>
        <w:w w:val="200"/>
        <w:sz w:val="8"/>
        <w:szCs w:val="10"/>
      </w:rPr>
      <w:t xml:space="preserve">UBERNEY </w:t>
    </w:r>
    <w:r w:rsidRPr="00086A0B">
      <w:rPr>
        <w:rFonts w:ascii="Arial" w:hAnsi="Arial" w:cs="Arial"/>
        <w:i/>
        <w:spacing w:val="20"/>
        <w:w w:val="200"/>
        <w:sz w:val="12"/>
        <w:szCs w:val="10"/>
      </w:rPr>
      <w:t>G</w:t>
    </w:r>
    <w:r w:rsidRPr="00086A0B">
      <w:rPr>
        <w:rFonts w:ascii="Arial" w:hAnsi="Arial" w:cs="Arial"/>
        <w:i/>
        <w:spacing w:val="20"/>
        <w:w w:val="200"/>
        <w:sz w:val="8"/>
        <w:szCs w:val="10"/>
      </w:rPr>
      <w:t xml:space="preserve">RISALES </w:t>
    </w:r>
    <w:r w:rsidRPr="00086A0B">
      <w:rPr>
        <w:rFonts w:ascii="Arial" w:hAnsi="Arial" w:cs="Arial"/>
        <w:i/>
        <w:spacing w:val="20"/>
        <w:w w:val="200"/>
        <w:sz w:val="12"/>
        <w:szCs w:val="10"/>
      </w:rPr>
      <w:t>H</w:t>
    </w:r>
    <w:r w:rsidRPr="00086A0B">
      <w:rPr>
        <w:rFonts w:ascii="Arial" w:hAnsi="Arial" w:cs="Arial"/>
        <w:i/>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6C6" w:rsidRDefault="006E26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A48" w:rsidRDefault="001F7A48" w:rsidP="00934BB4">
      <w:r>
        <w:separator/>
      </w:r>
    </w:p>
  </w:footnote>
  <w:footnote w:type="continuationSeparator" w:id="0">
    <w:p w:rsidR="001F7A48" w:rsidRDefault="001F7A48" w:rsidP="00934BB4">
      <w:r>
        <w:continuationSeparator/>
      </w:r>
    </w:p>
  </w:footnote>
  <w:footnote w:id="1">
    <w:p w:rsidR="004F1D7C" w:rsidRPr="00184B9F" w:rsidRDefault="004F1D7C" w:rsidP="00184B9F">
      <w:pPr>
        <w:pStyle w:val="Textonotapie"/>
        <w:jc w:val="both"/>
        <w:rPr>
          <w:rFonts w:ascii="Century" w:hAnsi="Century"/>
          <w:szCs w:val="22"/>
        </w:rPr>
      </w:pPr>
      <w:r w:rsidRPr="00184B9F">
        <w:rPr>
          <w:rStyle w:val="Refdenotaalpie"/>
          <w:rFonts w:ascii="Century" w:hAnsi="Century"/>
          <w:szCs w:val="22"/>
        </w:rPr>
        <w:footnoteRef/>
      </w:r>
      <w:r w:rsidRPr="00184B9F">
        <w:rPr>
          <w:rFonts w:ascii="Century" w:hAnsi="Century"/>
          <w:szCs w:val="22"/>
        </w:rPr>
        <w:t xml:space="preserve"> </w:t>
      </w:r>
      <w:r w:rsidRPr="00184B9F">
        <w:rPr>
          <w:rFonts w:ascii="Century" w:hAnsi="Century"/>
          <w:szCs w:val="22"/>
          <w:lang w:val="es-CO"/>
        </w:rPr>
        <w:t>CSJ, Civil. Providencia AC 31-07-2007, No.2006-01218-00.</w:t>
      </w:r>
    </w:p>
  </w:footnote>
  <w:footnote w:id="2">
    <w:p w:rsidR="004F1D7C" w:rsidRPr="00184B9F" w:rsidRDefault="004F1D7C" w:rsidP="00184B9F">
      <w:pPr>
        <w:pStyle w:val="Textonotapie"/>
        <w:jc w:val="both"/>
        <w:rPr>
          <w:rFonts w:ascii="Century" w:hAnsi="Century"/>
          <w:szCs w:val="22"/>
        </w:rPr>
      </w:pPr>
      <w:r w:rsidRPr="00184B9F">
        <w:rPr>
          <w:rStyle w:val="Refdenotaalpie"/>
          <w:rFonts w:ascii="Century" w:hAnsi="Century"/>
          <w:szCs w:val="22"/>
        </w:rPr>
        <w:footnoteRef/>
      </w:r>
      <w:r w:rsidRPr="00184B9F">
        <w:rPr>
          <w:rFonts w:ascii="Century" w:hAnsi="Century"/>
          <w:szCs w:val="22"/>
        </w:rPr>
        <w:t xml:space="preserve"> </w:t>
      </w:r>
      <w:r w:rsidR="00C716C3" w:rsidRPr="00184B9F">
        <w:rPr>
          <w:rFonts w:ascii="Century" w:hAnsi="Century"/>
          <w:szCs w:val="22"/>
          <w:lang w:val="es-CO"/>
        </w:rPr>
        <w:t>CSJ.</w:t>
      </w:r>
      <w:r w:rsidRPr="00184B9F">
        <w:rPr>
          <w:rFonts w:ascii="Century" w:hAnsi="Century"/>
          <w:szCs w:val="22"/>
          <w:lang w:val="es-CO"/>
        </w:rPr>
        <w:t xml:space="preserve"> SC</w:t>
      </w:r>
      <w:r w:rsidR="00C716C3" w:rsidRPr="00184B9F">
        <w:rPr>
          <w:rFonts w:ascii="Century" w:hAnsi="Century"/>
          <w:szCs w:val="22"/>
          <w:lang w:val="es-CO"/>
        </w:rPr>
        <w:t>2776</w:t>
      </w:r>
      <w:r w:rsidRPr="00184B9F">
        <w:rPr>
          <w:rFonts w:ascii="Century" w:hAnsi="Century"/>
          <w:szCs w:val="22"/>
          <w:lang w:val="es-CO"/>
        </w:rPr>
        <w:t>-201</w:t>
      </w:r>
      <w:r w:rsidR="00C716C3" w:rsidRPr="00184B9F">
        <w:rPr>
          <w:rFonts w:ascii="Century" w:hAnsi="Century"/>
          <w:szCs w:val="22"/>
          <w:lang w:val="es-CO"/>
        </w:rPr>
        <w:t>8</w:t>
      </w:r>
      <w:r w:rsidRPr="00184B9F">
        <w:rPr>
          <w:rFonts w:ascii="Century" w:hAnsi="Century"/>
          <w:szCs w:val="22"/>
          <w:lang w:val="es-CO"/>
        </w:rPr>
        <w:t>.</w:t>
      </w:r>
    </w:p>
  </w:footnote>
  <w:footnote w:id="3">
    <w:p w:rsidR="00C328C0" w:rsidRPr="00C328C0" w:rsidRDefault="00C328C0" w:rsidP="00184B9F">
      <w:pPr>
        <w:pStyle w:val="Textonotapie"/>
        <w:jc w:val="both"/>
        <w:rPr>
          <w:rFonts w:ascii="Century" w:hAnsi="Century"/>
          <w:sz w:val="22"/>
          <w:szCs w:val="22"/>
          <w:lang w:val="es-CO"/>
        </w:rPr>
      </w:pPr>
      <w:r w:rsidRPr="00184B9F">
        <w:rPr>
          <w:rStyle w:val="Refdenotaalpie"/>
          <w:rFonts w:ascii="Century" w:hAnsi="Century"/>
          <w:szCs w:val="22"/>
        </w:rPr>
        <w:footnoteRef/>
      </w:r>
      <w:r w:rsidRPr="00184B9F">
        <w:rPr>
          <w:rFonts w:ascii="Century" w:hAnsi="Century"/>
          <w:szCs w:val="22"/>
        </w:rPr>
        <w:t xml:space="preserve"> </w:t>
      </w:r>
      <w:proofErr w:type="spellStart"/>
      <w:r w:rsidRPr="00184B9F">
        <w:rPr>
          <w:rFonts w:ascii="Century" w:hAnsi="Century" w:cs="Calibri"/>
          <w:szCs w:val="22"/>
          <w:lang w:val="es-CO"/>
        </w:rPr>
        <w:t>TSP</w:t>
      </w:r>
      <w:proofErr w:type="spellEnd"/>
      <w:r w:rsidRPr="00184B9F">
        <w:rPr>
          <w:rFonts w:ascii="Century" w:hAnsi="Century" w:cs="Calibri"/>
          <w:szCs w:val="22"/>
          <w:lang w:val="es-CO"/>
        </w:rPr>
        <w:t>, Sala Civil – Familia.</w:t>
      </w:r>
      <w:r w:rsidRPr="00184B9F">
        <w:rPr>
          <w:rFonts w:ascii="Century" w:hAnsi="Century" w:cs="Calibri"/>
          <w:szCs w:val="22"/>
        </w:rPr>
        <w:t xml:space="preserve"> Sentencia del 09-11-2006, </w:t>
      </w:r>
      <w:proofErr w:type="spellStart"/>
      <w:r w:rsidRPr="00184B9F">
        <w:rPr>
          <w:rFonts w:ascii="Century" w:hAnsi="Century" w:cs="Calibri"/>
          <w:szCs w:val="22"/>
        </w:rPr>
        <w:t>MP</w:t>
      </w:r>
      <w:proofErr w:type="spellEnd"/>
      <w:r w:rsidRPr="00184B9F">
        <w:rPr>
          <w:rFonts w:ascii="Century" w:hAnsi="Century" w:cs="Calibri"/>
          <w:szCs w:val="22"/>
        </w:rPr>
        <w:t>: Saraza N., No.20</w:t>
      </w:r>
      <w:r w:rsidR="00184B9F" w:rsidRPr="00184B9F">
        <w:rPr>
          <w:rFonts w:ascii="Century" w:hAnsi="Century" w:cs="Calibri"/>
          <w:szCs w:val="22"/>
        </w:rPr>
        <w:t>05-00055-01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6C6" w:rsidRDefault="006E26C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859" w:rsidRPr="006F2303" w:rsidRDefault="003E6859" w:rsidP="00D279DF">
    <w:pPr>
      <w:pStyle w:val="Encabezado"/>
      <w:pBdr>
        <w:bottom w:val="single" w:sz="4" w:space="1" w:color="D9D9D9"/>
      </w:pBdr>
      <w:jc w:val="right"/>
      <w:rPr>
        <w:rFonts w:ascii="Calibri" w:hAnsi="Calibri" w:cs="Calibri"/>
        <w:b/>
        <w:bCs/>
      </w:rPr>
    </w:pPr>
    <w:r w:rsidRPr="006F2303">
      <w:rPr>
        <w:rFonts w:ascii="Calibri" w:hAnsi="Calibri" w:cs="Calibri"/>
        <w:color w:val="808080"/>
        <w:spacing w:val="60"/>
      </w:rPr>
      <w:t>Página</w:t>
    </w:r>
    <w:r w:rsidRPr="006F2303">
      <w:rPr>
        <w:rFonts w:ascii="Calibri" w:hAnsi="Calibri" w:cs="Calibri"/>
      </w:rPr>
      <w:t xml:space="preserve"> | </w:t>
    </w:r>
    <w:r w:rsidRPr="006F2303">
      <w:rPr>
        <w:rFonts w:ascii="Calibri" w:hAnsi="Calibri" w:cs="Calibri"/>
      </w:rPr>
      <w:fldChar w:fldCharType="begin"/>
    </w:r>
    <w:r w:rsidRPr="006F2303">
      <w:rPr>
        <w:rFonts w:ascii="Calibri" w:hAnsi="Calibri" w:cs="Calibri"/>
      </w:rPr>
      <w:instrText>PAGE   \* MERGEFORMAT</w:instrText>
    </w:r>
    <w:r w:rsidRPr="006F2303">
      <w:rPr>
        <w:rFonts w:ascii="Calibri" w:hAnsi="Calibri" w:cs="Calibri"/>
      </w:rPr>
      <w:fldChar w:fldCharType="separate"/>
    </w:r>
    <w:r w:rsidR="006E26C6" w:rsidRPr="006E26C6">
      <w:rPr>
        <w:rFonts w:ascii="Calibri" w:hAnsi="Calibri" w:cs="Calibri"/>
        <w:bCs/>
        <w:noProof/>
      </w:rPr>
      <w:t>1</w:t>
    </w:r>
    <w:r w:rsidRPr="006F2303">
      <w:rPr>
        <w:rFonts w:ascii="Calibri" w:hAnsi="Calibri" w:cs="Calibri"/>
      </w:rPr>
      <w:fldChar w:fldCharType="end"/>
    </w:r>
  </w:p>
  <w:p w:rsidR="003E6859" w:rsidRPr="006F2303" w:rsidRDefault="003E6859" w:rsidP="00D279DF">
    <w:pPr>
      <w:pStyle w:val="Encabezado"/>
      <w:ind w:right="360"/>
      <w:jc w:val="both"/>
      <w:rPr>
        <w:rFonts w:ascii="Calibri" w:hAnsi="Calibri" w:cs="Calibri"/>
      </w:rPr>
    </w:pPr>
    <w:r w:rsidRPr="006F2303">
      <w:rPr>
        <w:rFonts w:ascii="Calibri" w:hAnsi="Calibri" w:cs="Calibri"/>
        <w:i/>
        <w:sz w:val="28"/>
      </w:rPr>
      <w:t>E</w:t>
    </w:r>
    <w:r w:rsidRPr="006F2303">
      <w:rPr>
        <w:rFonts w:ascii="Calibri" w:hAnsi="Calibri" w:cs="Calibri"/>
        <w:i/>
      </w:rPr>
      <w:t>XPEDIENTE No.</w:t>
    </w:r>
    <w:r w:rsidR="006E26C6">
      <w:rPr>
        <w:rFonts w:ascii="Calibri" w:hAnsi="Calibri" w:cs="Calibri"/>
        <w:i/>
      </w:rPr>
      <w:t xml:space="preserve"> </w:t>
    </w:r>
    <w:r w:rsidRPr="006F2303">
      <w:rPr>
        <w:rFonts w:ascii="Calibri" w:hAnsi="Calibri" w:cs="Calibri"/>
        <w:i/>
      </w:rPr>
      <w:t>20</w:t>
    </w:r>
    <w:r>
      <w:rPr>
        <w:rFonts w:ascii="Calibri" w:hAnsi="Calibri" w:cs="Calibri"/>
        <w:i/>
      </w:rPr>
      <w:t>1</w:t>
    </w:r>
    <w:r w:rsidR="004C2702">
      <w:rPr>
        <w:rFonts w:ascii="Calibri" w:hAnsi="Calibri" w:cs="Calibri"/>
        <w:i/>
      </w:rPr>
      <w:t>9</w:t>
    </w:r>
    <w:r w:rsidRPr="006F2303">
      <w:rPr>
        <w:rFonts w:ascii="Calibri" w:hAnsi="Calibri" w:cs="Calibri"/>
        <w:i/>
      </w:rPr>
      <w:t>-00</w:t>
    </w:r>
    <w:r w:rsidR="004C2702">
      <w:rPr>
        <w:rFonts w:ascii="Calibri" w:hAnsi="Calibri" w:cs="Calibri"/>
        <w:i/>
      </w:rPr>
      <w:t>719</w:t>
    </w:r>
    <w:r w:rsidRPr="006F2303">
      <w:rPr>
        <w:rFonts w:ascii="Calibri" w:hAnsi="Calibri" w:cs="Calibri"/>
        <w:i/>
      </w:rPr>
      <w:t>-0</w:t>
    </w:r>
    <w:r w:rsidR="004015B3">
      <w:rPr>
        <w:rFonts w:ascii="Calibri" w:hAnsi="Calibri" w:cs="Calibri"/>
        <w:i/>
      </w:rPr>
      <w:t>0</w:t>
    </w:r>
    <w:bookmarkStart w:id="0" w:name="_GoBack"/>
    <w:bookmarkEnd w:id="0"/>
  </w:p>
  <w:p w:rsidR="003E6859" w:rsidRPr="006F2303" w:rsidRDefault="003E6859" w:rsidP="0013799C">
    <w:pPr>
      <w:pStyle w:val="Encabezado"/>
      <w:ind w:right="360"/>
      <w:jc w:val="both"/>
      <w:rPr>
        <w:rFonts w:ascii="Calibri" w:hAnsi="Calibri" w:cs="Calibri"/>
      </w:rPr>
    </w:pPr>
  </w:p>
  <w:p w:rsidR="003E6859" w:rsidRPr="006F2303" w:rsidRDefault="003E6859" w:rsidP="00585B94">
    <w:pPr>
      <w:pStyle w:val="Encabezado"/>
      <w:jc w:val="right"/>
      <w:rPr>
        <w:rFonts w:ascii="Calibri" w:hAnsi="Calibri" w:cs="Calibri"/>
        <w:i/>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6C6" w:rsidRDefault="006E26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370E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2201E1"/>
    <w:multiLevelType w:val="multilevel"/>
    <w:tmpl w:val="9F04E2CE"/>
    <w:lvl w:ilvl="0">
      <w:start w:val="2"/>
      <w:numFmt w:val="decimal"/>
      <w:lvlText w:val="%1."/>
      <w:lvlJc w:val="left"/>
      <w:pPr>
        <w:ind w:left="480" w:hanging="480"/>
      </w:pPr>
      <w:rPr>
        <w:rFonts w:hint="default"/>
        <w:sz w:val="28"/>
      </w:rPr>
    </w:lvl>
    <w:lvl w:ilvl="1">
      <w:start w:val="2"/>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2">
    <w:nsid w:val="105F4D6D"/>
    <w:multiLevelType w:val="hybridMultilevel"/>
    <w:tmpl w:val="AC2A360C"/>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nsid w:val="3053138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1BA79FE"/>
    <w:multiLevelType w:val="multilevel"/>
    <w:tmpl w:val="D4CAF7FA"/>
    <w:lvl w:ilvl="0">
      <w:start w:val="3"/>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7">
    <w:nsid w:val="333E195C"/>
    <w:multiLevelType w:val="hybridMultilevel"/>
    <w:tmpl w:val="5A38AAAC"/>
    <w:lvl w:ilvl="0" w:tplc="F9C4948A">
      <w:start w:val="1"/>
      <w:numFmt w:val="decimal"/>
      <w:lvlText w:val="%1."/>
      <w:lvlJc w:val="left"/>
      <w:pPr>
        <w:ind w:left="360" w:hanging="360"/>
      </w:pPr>
      <w:rPr>
        <w:rFonts w:cs="Times New Roman" w:hint="default"/>
        <w:sz w:val="26"/>
        <w:szCs w:val="26"/>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8">
    <w:nsid w:val="4CA926FC"/>
    <w:multiLevelType w:val="multilevel"/>
    <w:tmpl w:val="94760B62"/>
    <w:lvl w:ilvl="0">
      <w:start w:val="2"/>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1080" w:hanging="108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800" w:hanging="180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520" w:hanging="2520"/>
      </w:pPr>
      <w:rPr>
        <w:rFonts w:hint="default"/>
        <w:sz w:val="24"/>
      </w:rPr>
    </w:lvl>
  </w:abstractNum>
  <w:abstractNum w:abstractNumId="9">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69BE7731"/>
    <w:multiLevelType w:val="multilevel"/>
    <w:tmpl w:val="E62473B6"/>
    <w:lvl w:ilvl="0">
      <w:start w:val="4"/>
      <w:numFmt w:val="decimal"/>
      <w:lvlText w:val="%1."/>
      <w:lvlJc w:val="left"/>
      <w:pPr>
        <w:ind w:left="400" w:hanging="400"/>
      </w:pPr>
      <w:rPr>
        <w:rFonts w:cs="Times New Roman" w:hint="default"/>
        <w:sz w:val="24"/>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9"/>
  </w:num>
  <w:num w:numId="2">
    <w:abstractNumId w:val="4"/>
  </w:num>
  <w:num w:numId="3">
    <w:abstractNumId w:val="7"/>
  </w:num>
  <w:num w:numId="4">
    <w:abstractNumId w:val="1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3"/>
  </w:num>
  <w:num w:numId="10">
    <w:abstractNumId w:val="5"/>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C8"/>
    <w:rsid w:val="000001CD"/>
    <w:rsid w:val="0000074F"/>
    <w:rsid w:val="0000145D"/>
    <w:rsid w:val="00005CC9"/>
    <w:rsid w:val="00012F15"/>
    <w:rsid w:val="00013811"/>
    <w:rsid w:val="0001641A"/>
    <w:rsid w:val="0002124C"/>
    <w:rsid w:val="00024513"/>
    <w:rsid w:val="00024962"/>
    <w:rsid w:val="00025385"/>
    <w:rsid w:val="000257D4"/>
    <w:rsid w:val="00026A0B"/>
    <w:rsid w:val="00026DE0"/>
    <w:rsid w:val="0002731B"/>
    <w:rsid w:val="00027D12"/>
    <w:rsid w:val="00027D62"/>
    <w:rsid w:val="00030F6B"/>
    <w:rsid w:val="00031597"/>
    <w:rsid w:val="00032170"/>
    <w:rsid w:val="000335D9"/>
    <w:rsid w:val="00033C34"/>
    <w:rsid w:val="0003481A"/>
    <w:rsid w:val="00037717"/>
    <w:rsid w:val="000378CE"/>
    <w:rsid w:val="0004057A"/>
    <w:rsid w:val="00041035"/>
    <w:rsid w:val="000426DF"/>
    <w:rsid w:val="00045583"/>
    <w:rsid w:val="00051CFD"/>
    <w:rsid w:val="000539EE"/>
    <w:rsid w:val="000557CF"/>
    <w:rsid w:val="000558D3"/>
    <w:rsid w:val="000602F3"/>
    <w:rsid w:val="00063FA6"/>
    <w:rsid w:val="00070885"/>
    <w:rsid w:val="00073C11"/>
    <w:rsid w:val="00073FC1"/>
    <w:rsid w:val="00077288"/>
    <w:rsid w:val="00082B69"/>
    <w:rsid w:val="0008352A"/>
    <w:rsid w:val="00084C89"/>
    <w:rsid w:val="00086A0B"/>
    <w:rsid w:val="000A0D0F"/>
    <w:rsid w:val="000A1680"/>
    <w:rsid w:val="000A171F"/>
    <w:rsid w:val="000A3570"/>
    <w:rsid w:val="000A6D32"/>
    <w:rsid w:val="000B0522"/>
    <w:rsid w:val="000B0AA5"/>
    <w:rsid w:val="000C072E"/>
    <w:rsid w:val="000C0AD3"/>
    <w:rsid w:val="000C3E0F"/>
    <w:rsid w:val="000C75C4"/>
    <w:rsid w:val="000D198F"/>
    <w:rsid w:val="000D6292"/>
    <w:rsid w:val="000E0A1E"/>
    <w:rsid w:val="000E1C7A"/>
    <w:rsid w:val="000E2468"/>
    <w:rsid w:val="000E48D2"/>
    <w:rsid w:val="000E770D"/>
    <w:rsid w:val="000F030F"/>
    <w:rsid w:val="000F3576"/>
    <w:rsid w:val="000F4FD9"/>
    <w:rsid w:val="000F6F19"/>
    <w:rsid w:val="00103097"/>
    <w:rsid w:val="00103F51"/>
    <w:rsid w:val="00115B7E"/>
    <w:rsid w:val="001167CA"/>
    <w:rsid w:val="00117858"/>
    <w:rsid w:val="00121C98"/>
    <w:rsid w:val="0012212E"/>
    <w:rsid w:val="00123173"/>
    <w:rsid w:val="00125206"/>
    <w:rsid w:val="0012615B"/>
    <w:rsid w:val="001261EC"/>
    <w:rsid w:val="00127666"/>
    <w:rsid w:val="001333D9"/>
    <w:rsid w:val="00133642"/>
    <w:rsid w:val="00134343"/>
    <w:rsid w:val="00136209"/>
    <w:rsid w:val="00137965"/>
    <w:rsid w:val="0013799C"/>
    <w:rsid w:val="0014171F"/>
    <w:rsid w:val="00141C5A"/>
    <w:rsid w:val="00143EB6"/>
    <w:rsid w:val="001440A0"/>
    <w:rsid w:val="00144808"/>
    <w:rsid w:val="00144F59"/>
    <w:rsid w:val="001454DA"/>
    <w:rsid w:val="001469BE"/>
    <w:rsid w:val="00147B6F"/>
    <w:rsid w:val="00154CAC"/>
    <w:rsid w:val="00154E71"/>
    <w:rsid w:val="001605CE"/>
    <w:rsid w:val="00160BEC"/>
    <w:rsid w:val="001613A7"/>
    <w:rsid w:val="00164383"/>
    <w:rsid w:val="00170B4F"/>
    <w:rsid w:val="00170BE7"/>
    <w:rsid w:val="00170D54"/>
    <w:rsid w:val="001720A4"/>
    <w:rsid w:val="00174263"/>
    <w:rsid w:val="001768E7"/>
    <w:rsid w:val="0017695E"/>
    <w:rsid w:val="00176967"/>
    <w:rsid w:val="00181456"/>
    <w:rsid w:val="00182CE6"/>
    <w:rsid w:val="00182D8B"/>
    <w:rsid w:val="00183788"/>
    <w:rsid w:val="00184B9F"/>
    <w:rsid w:val="00187F98"/>
    <w:rsid w:val="001901EC"/>
    <w:rsid w:val="0019055B"/>
    <w:rsid w:val="00193EF3"/>
    <w:rsid w:val="00195679"/>
    <w:rsid w:val="00197890"/>
    <w:rsid w:val="001A04E5"/>
    <w:rsid w:val="001A4E26"/>
    <w:rsid w:val="001B46A1"/>
    <w:rsid w:val="001B4DEF"/>
    <w:rsid w:val="001B5492"/>
    <w:rsid w:val="001B7476"/>
    <w:rsid w:val="001B7597"/>
    <w:rsid w:val="001C0122"/>
    <w:rsid w:val="001C486D"/>
    <w:rsid w:val="001C6A78"/>
    <w:rsid w:val="001C714A"/>
    <w:rsid w:val="001D022B"/>
    <w:rsid w:val="001D1A4A"/>
    <w:rsid w:val="001D1A8E"/>
    <w:rsid w:val="001D2A25"/>
    <w:rsid w:val="001D345B"/>
    <w:rsid w:val="001D35E7"/>
    <w:rsid w:val="001D7623"/>
    <w:rsid w:val="001E15ED"/>
    <w:rsid w:val="001E217C"/>
    <w:rsid w:val="001E388B"/>
    <w:rsid w:val="001E507E"/>
    <w:rsid w:val="001E5F3E"/>
    <w:rsid w:val="001E6028"/>
    <w:rsid w:val="001E6559"/>
    <w:rsid w:val="001E6688"/>
    <w:rsid w:val="001E7E1D"/>
    <w:rsid w:val="001F061C"/>
    <w:rsid w:val="001F176F"/>
    <w:rsid w:val="001F1AC3"/>
    <w:rsid w:val="001F4250"/>
    <w:rsid w:val="001F5751"/>
    <w:rsid w:val="001F5835"/>
    <w:rsid w:val="001F7A48"/>
    <w:rsid w:val="001F7B8D"/>
    <w:rsid w:val="002019E7"/>
    <w:rsid w:val="00202278"/>
    <w:rsid w:val="00202459"/>
    <w:rsid w:val="002069DC"/>
    <w:rsid w:val="00210823"/>
    <w:rsid w:val="00214826"/>
    <w:rsid w:val="0021526B"/>
    <w:rsid w:val="00225EBD"/>
    <w:rsid w:val="00227353"/>
    <w:rsid w:val="00231A7F"/>
    <w:rsid w:val="00231C63"/>
    <w:rsid w:val="00231EC9"/>
    <w:rsid w:val="0023594A"/>
    <w:rsid w:val="0023712B"/>
    <w:rsid w:val="00237760"/>
    <w:rsid w:val="00237DB5"/>
    <w:rsid w:val="0024283A"/>
    <w:rsid w:val="00242A27"/>
    <w:rsid w:val="002438A9"/>
    <w:rsid w:val="00244FE8"/>
    <w:rsid w:val="002502FB"/>
    <w:rsid w:val="00250623"/>
    <w:rsid w:val="002508C8"/>
    <w:rsid w:val="00250A89"/>
    <w:rsid w:val="002551CD"/>
    <w:rsid w:val="0026068C"/>
    <w:rsid w:val="00262AA5"/>
    <w:rsid w:val="002643C1"/>
    <w:rsid w:val="00266AD0"/>
    <w:rsid w:val="0026756F"/>
    <w:rsid w:val="00267E63"/>
    <w:rsid w:val="002720BB"/>
    <w:rsid w:val="0027425F"/>
    <w:rsid w:val="00276AAF"/>
    <w:rsid w:val="00276FBD"/>
    <w:rsid w:val="00283F3B"/>
    <w:rsid w:val="0028417B"/>
    <w:rsid w:val="00285BDE"/>
    <w:rsid w:val="002954B9"/>
    <w:rsid w:val="00295B68"/>
    <w:rsid w:val="00297A18"/>
    <w:rsid w:val="002A2C45"/>
    <w:rsid w:val="002A4492"/>
    <w:rsid w:val="002A6BB0"/>
    <w:rsid w:val="002A6ECC"/>
    <w:rsid w:val="002B3782"/>
    <w:rsid w:val="002B3A34"/>
    <w:rsid w:val="002B3EE2"/>
    <w:rsid w:val="002B44A3"/>
    <w:rsid w:val="002B6258"/>
    <w:rsid w:val="002B63B1"/>
    <w:rsid w:val="002C082F"/>
    <w:rsid w:val="002C20A1"/>
    <w:rsid w:val="002C3054"/>
    <w:rsid w:val="002C3923"/>
    <w:rsid w:val="002C3D32"/>
    <w:rsid w:val="002C7062"/>
    <w:rsid w:val="002D1808"/>
    <w:rsid w:val="002D7035"/>
    <w:rsid w:val="002D7BA0"/>
    <w:rsid w:val="002E11FF"/>
    <w:rsid w:val="002E1265"/>
    <w:rsid w:val="002E672C"/>
    <w:rsid w:val="002F109A"/>
    <w:rsid w:val="002F17B8"/>
    <w:rsid w:val="002F20B1"/>
    <w:rsid w:val="002F3960"/>
    <w:rsid w:val="002F41F8"/>
    <w:rsid w:val="00300CA0"/>
    <w:rsid w:val="00302766"/>
    <w:rsid w:val="00305FA6"/>
    <w:rsid w:val="00305FD8"/>
    <w:rsid w:val="00310452"/>
    <w:rsid w:val="00311E48"/>
    <w:rsid w:val="003123B8"/>
    <w:rsid w:val="00313209"/>
    <w:rsid w:val="0031546B"/>
    <w:rsid w:val="003155D3"/>
    <w:rsid w:val="00316338"/>
    <w:rsid w:val="00321EB0"/>
    <w:rsid w:val="0032336B"/>
    <w:rsid w:val="00323FAA"/>
    <w:rsid w:val="00324C60"/>
    <w:rsid w:val="003268AF"/>
    <w:rsid w:val="00332BA5"/>
    <w:rsid w:val="0033522A"/>
    <w:rsid w:val="003378C2"/>
    <w:rsid w:val="00341BEE"/>
    <w:rsid w:val="003421FC"/>
    <w:rsid w:val="00344B8C"/>
    <w:rsid w:val="00345277"/>
    <w:rsid w:val="003469CD"/>
    <w:rsid w:val="003475B0"/>
    <w:rsid w:val="00350513"/>
    <w:rsid w:val="00354A55"/>
    <w:rsid w:val="00354BCB"/>
    <w:rsid w:val="00355021"/>
    <w:rsid w:val="00355163"/>
    <w:rsid w:val="00355D8A"/>
    <w:rsid w:val="00360E12"/>
    <w:rsid w:val="00361471"/>
    <w:rsid w:val="0036415A"/>
    <w:rsid w:val="00364A03"/>
    <w:rsid w:val="0036730D"/>
    <w:rsid w:val="003677FC"/>
    <w:rsid w:val="003821CD"/>
    <w:rsid w:val="00385E58"/>
    <w:rsid w:val="00386F5E"/>
    <w:rsid w:val="00386FC3"/>
    <w:rsid w:val="00395097"/>
    <w:rsid w:val="00395DD3"/>
    <w:rsid w:val="0039600B"/>
    <w:rsid w:val="003A0668"/>
    <w:rsid w:val="003A1DF5"/>
    <w:rsid w:val="003A3071"/>
    <w:rsid w:val="003A432F"/>
    <w:rsid w:val="003B1A2D"/>
    <w:rsid w:val="003B35E1"/>
    <w:rsid w:val="003C1FF7"/>
    <w:rsid w:val="003C23B2"/>
    <w:rsid w:val="003C58A8"/>
    <w:rsid w:val="003C7277"/>
    <w:rsid w:val="003C771A"/>
    <w:rsid w:val="003D05FD"/>
    <w:rsid w:val="003D1FEE"/>
    <w:rsid w:val="003D2C67"/>
    <w:rsid w:val="003D5E3D"/>
    <w:rsid w:val="003D637D"/>
    <w:rsid w:val="003D6411"/>
    <w:rsid w:val="003D741C"/>
    <w:rsid w:val="003E0BE1"/>
    <w:rsid w:val="003E1342"/>
    <w:rsid w:val="003E18D8"/>
    <w:rsid w:val="003E3C89"/>
    <w:rsid w:val="003E6859"/>
    <w:rsid w:val="003F3DEE"/>
    <w:rsid w:val="003F751D"/>
    <w:rsid w:val="004015B3"/>
    <w:rsid w:val="004042B6"/>
    <w:rsid w:val="0040704F"/>
    <w:rsid w:val="004132E1"/>
    <w:rsid w:val="004157A4"/>
    <w:rsid w:val="00415D29"/>
    <w:rsid w:val="004171D2"/>
    <w:rsid w:val="00417279"/>
    <w:rsid w:val="00424F04"/>
    <w:rsid w:val="004263C9"/>
    <w:rsid w:val="0043241F"/>
    <w:rsid w:val="00433CB1"/>
    <w:rsid w:val="00435A8C"/>
    <w:rsid w:val="00436600"/>
    <w:rsid w:val="00440071"/>
    <w:rsid w:val="00440173"/>
    <w:rsid w:val="0044659A"/>
    <w:rsid w:val="004466E8"/>
    <w:rsid w:val="00450514"/>
    <w:rsid w:val="004509D1"/>
    <w:rsid w:val="00454976"/>
    <w:rsid w:val="00454D41"/>
    <w:rsid w:val="00460043"/>
    <w:rsid w:val="004657AC"/>
    <w:rsid w:val="00471258"/>
    <w:rsid w:val="0047403E"/>
    <w:rsid w:val="00476C23"/>
    <w:rsid w:val="0048079A"/>
    <w:rsid w:val="0048279C"/>
    <w:rsid w:val="00486A35"/>
    <w:rsid w:val="00490050"/>
    <w:rsid w:val="0049085A"/>
    <w:rsid w:val="00491A48"/>
    <w:rsid w:val="00491DD9"/>
    <w:rsid w:val="00491F7F"/>
    <w:rsid w:val="004938AF"/>
    <w:rsid w:val="0049577F"/>
    <w:rsid w:val="0049796A"/>
    <w:rsid w:val="004A0136"/>
    <w:rsid w:val="004A043E"/>
    <w:rsid w:val="004A31C8"/>
    <w:rsid w:val="004A4B66"/>
    <w:rsid w:val="004A7712"/>
    <w:rsid w:val="004B1BE6"/>
    <w:rsid w:val="004B23EF"/>
    <w:rsid w:val="004B283C"/>
    <w:rsid w:val="004B2CC1"/>
    <w:rsid w:val="004B3971"/>
    <w:rsid w:val="004C14DF"/>
    <w:rsid w:val="004C269E"/>
    <w:rsid w:val="004C2702"/>
    <w:rsid w:val="004C3D53"/>
    <w:rsid w:val="004C487C"/>
    <w:rsid w:val="004C5362"/>
    <w:rsid w:val="004D328C"/>
    <w:rsid w:val="004D5521"/>
    <w:rsid w:val="004E0A26"/>
    <w:rsid w:val="004E12E9"/>
    <w:rsid w:val="004E51C2"/>
    <w:rsid w:val="004E759E"/>
    <w:rsid w:val="004F1D7C"/>
    <w:rsid w:val="004F34F3"/>
    <w:rsid w:val="004F3FE9"/>
    <w:rsid w:val="004F402D"/>
    <w:rsid w:val="004F4A0C"/>
    <w:rsid w:val="004F63B7"/>
    <w:rsid w:val="00502897"/>
    <w:rsid w:val="005033BE"/>
    <w:rsid w:val="00504903"/>
    <w:rsid w:val="005067BB"/>
    <w:rsid w:val="005073A0"/>
    <w:rsid w:val="00510F15"/>
    <w:rsid w:val="00511362"/>
    <w:rsid w:val="00513176"/>
    <w:rsid w:val="00515B0E"/>
    <w:rsid w:val="00523F0F"/>
    <w:rsid w:val="005261AA"/>
    <w:rsid w:val="00530709"/>
    <w:rsid w:val="0053287C"/>
    <w:rsid w:val="00532DF0"/>
    <w:rsid w:val="00534744"/>
    <w:rsid w:val="00536321"/>
    <w:rsid w:val="00537B57"/>
    <w:rsid w:val="00540948"/>
    <w:rsid w:val="00542CE3"/>
    <w:rsid w:val="00543752"/>
    <w:rsid w:val="00547417"/>
    <w:rsid w:val="005478BA"/>
    <w:rsid w:val="00551743"/>
    <w:rsid w:val="005524CB"/>
    <w:rsid w:val="00554579"/>
    <w:rsid w:val="005548C6"/>
    <w:rsid w:val="00560A13"/>
    <w:rsid w:val="0056642D"/>
    <w:rsid w:val="00570657"/>
    <w:rsid w:val="00571C50"/>
    <w:rsid w:val="005725C5"/>
    <w:rsid w:val="005726E1"/>
    <w:rsid w:val="005737A8"/>
    <w:rsid w:val="00575A5D"/>
    <w:rsid w:val="00575FFF"/>
    <w:rsid w:val="005760BE"/>
    <w:rsid w:val="00576A44"/>
    <w:rsid w:val="00577894"/>
    <w:rsid w:val="00580988"/>
    <w:rsid w:val="00580B83"/>
    <w:rsid w:val="00582FC3"/>
    <w:rsid w:val="005846FC"/>
    <w:rsid w:val="00585B94"/>
    <w:rsid w:val="0058654F"/>
    <w:rsid w:val="0059034A"/>
    <w:rsid w:val="00592F41"/>
    <w:rsid w:val="00594009"/>
    <w:rsid w:val="00595F4D"/>
    <w:rsid w:val="005962AF"/>
    <w:rsid w:val="00596C73"/>
    <w:rsid w:val="00597A3A"/>
    <w:rsid w:val="005A3954"/>
    <w:rsid w:val="005A5A28"/>
    <w:rsid w:val="005B1749"/>
    <w:rsid w:val="005B3F17"/>
    <w:rsid w:val="005B51AB"/>
    <w:rsid w:val="005B7C4B"/>
    <w:rsid w:val="005C0ADA"/>
    <w:rsid w:val="005C2FDC"/>
    <w:rsid w:val="005C434A"/>
    <w:rsid w:val="005C60B4"/>
    <w:rsid w:val="005C6A0B"/>
    <w:rsid w:val="005D185D"/>
    <w:rsid w:val="005D1AC7"/>
    <w:rsid w:val="005D1B31"/>
    <w:rsid w:val="005D1D85"/>
    <w:rsid w:val="005D24AC"/>
    <w:rsid w:val="005D42F4"/>
    <w:rsid w:val="005D5F25"/>
    <w:rsid w:val="005D5F82"/>
    <w:rsid w:val="005D66BB"/>
    <w:rsid w:val="005D6ADD"/>
    <w:rsid w:val="005D6D82"/>
    <w:rsid w:val="005D7767"/>
    <w:rsid w:val="005E0907"/>
    <w:rsid w:val="005E0C4D"/>
    <w:rsid w:val="005E0EF5"/>
    <w:rsid w:val="005E4061"/>
    <w:rsid w:val="005E6A59"/>
    <w:rsid w:val="005E716C"/>
    <w:rsid w:val="005F10C5"/>
    <w:rsid w:val="005F281E"/>
    <w:rsid w:val="005F2C64"/>
    <w:rsid w:val="005F321E"/>
    <w:rsid w:val="005F3A7D"/>
    <w:rsid w:val="005F4DF6"/>
    <w:rsid w:val="005F6EB5"/>
    <w:rsid w:val="005F7966"/>
    <w:rsid w:val="00602CAB"/>
    <w:rsid w:val="00603495"/>
    <w:rsid w:val="0060616C"/>
    <w:rsid w:val="006128BE"/>
    <w:rsid w:val="00612EBD"/>
    <w:rsid w:val="00612F76"/>
    <w:rsid w:val="0061392E"/>
    <w:rsid w:val="006167BC"/>
    <w:rsid w:val="00616E79"/>
    <w:rsid w:val="0061739E"/>
    <w:rsid w:val="006223F7"/>
    <w:rsid w:val="006235DB"/>
    <w:rsid w:val="00626D38"/>
    <w:rsid w:val="00627040"/>
    <w:rsid w:val="00630902"/>
    <w:rsid w:val="006309FF"/>
    <w:rsid w:val="00634CDE"/>
    <w:rsid w:val="0063542B"/>
    <w:rsid w:val="006360EF"/>
    <w:rsid w:val="0063651F"/>
    <w:rsid w:val="00640F5C"/>
    <w:rsid w:val="00644578"/>
    <w:rsid w:val="00644682"/>
    <w:rsid w:val="00644FD2"/>
    <w:rsid w:val="00647802"/>
    <w:rsid w:val="006503FC"/>
    <w:rsid w:val="006504BC"/>
    <w:rsid w:val="00651193"/>
    <w:rsid w:val="00651590"/>
    <w:rsid w:val="00653E8E"/>
    <w:rsid w:val="006572C8"/>
    <w:rsid w:val="00657D91"/>
    <w:rsid w:val="00657E95"/>
    <w:rsid w:val="0066267B"/>
    <w:rsid w:val="006643F5"/>
    <w:rsid w:val="00665401"/>
    <w:rsid w:val="00665413"/>
    <w:rsid w:val="00672632"/>
    <w:rsid w:val="00674633"/>
    <w:rsid w:val="0067555E"/>
    <w:rsid w:val="0067565D"/>
    <w:rsid w:val="0067615B"/>
    <w:rsid w:val="00680EEB"/>
    <w:rsid w:val="00681918"/>
    <w:rsid w:val="00683739"/>
    <w:rsid w:val="006838A2"/>
    <w:rsid w:val="00684E4A"/>
    <w:rsid w:val="00686829"/>
    <w:rsid w:val="00686970"/>
    <w:rsid w:val="00686AA8"/>
    <w:rsid w:val="00687A40"/>
    <w:rsid w:val="006A0FB6"/>
    <w:rsid w:val="006A18CA"/>
    <w:rsid w:val="006A3058"/>
    <w:rsid w:val="006A34C4"/>
    <w:rsid w:val="006A4747"/>
    <w:rsid w:val="006A52B5"/>
    <w:rsid w:val="006A585E"/>
    <w:rsid w:val="006A59AE"/>
    <w:rsid w:val="006B17C9"/>
    <w:rsid w:val="006B1D95"/>
    <w:rsid w:val="006B265E"/>
    <w:rsid w:val="006B29D1"/>
    <w:rsid w:val="006B3003"/>
    <w:rsid w:val="006B5855"/>
    <w:rsid w:val="006B7FDF"/>
    <w:rsid w:val="006C148D"/>
    <w:rsid w:val="006C1578"/>
    <w:rsid w:val="006C6131"/>
    <w:rsid w:val="006C61B8"/>
    <w:rsid w:val="006C67EF"/>
    <w:rsid w:val="006D0895"/>
    <w:rsid w:val="006D1431"/>
    <w:rsid w:val="006D1BF2"/>
    <w:rsid w:val="006D72FA"/>
    <w:rsid w:val="006E109D"/>
    <w:rsid w:val="006E26C6"/>
    <w:rsid w:val="006E29D1"/>
    <w:rsid w:val="006E6DCB"/>
    <w:rsid w:val="006E788B"/>
    <w:rsid w:val="006F02A4"/>
    <w:rsid w:val="006F1452"/>
    <w:rsid w:val="006F2303"/>
    <w:rsid w:val="006F3F5C"/>
    <w:rsid w:val="006F6DA6"/>
    <w:rsid w:val="007004A1"/>
    <w:rsid w:val="00701405"/>
    <w:rsid w:val="0070172D"/>
    <w:rsid w:val="007064FF"/>
    <w:rsid w:val="00711D0F"/>
    <w:rsid w:val="007133EE"/>
    <w:rsid w:val="00714262"/>
    <w:rsid w:val="00717C18"/>
    <w:rsid w:val="00721D59"/>
    <w:rsid w:val="00721E5A"/>
    <w:rsid w:val="007221BF"/>
    <w:rsid w:val="00723703"/>
    <w:rsid w:val="007260AC"/>
    <w:rsid w:val="00730E6F"/>
    <w:rsid w:val="00731292"/>
    <w:rsid w:val="00731A6A"/>
    <w:rsid w:val="007330BB"/>
    <w:rsid w:val="00733D58"/>
    <w:rsid w:val="007356FA"/>
    <w:rsid w:val="00735D4B"/>
    <w:rsid w:val="0073627E"/>
    <w:rsid w:val="00740B73"/>
    <w:rsid w:val="00740DD3"/>
    <w:rsid w:val="007436DF"/>
    <w:rsid w:val="0074466A"/>
    <w:rsid w:val="00747641"/>
    <w:rsid w:val="0075108E"/>
    <w:rsid w:val="0075535A"/>
    <w:rsid w:val="00756496"/>
    <w:rsid w:val="0076525B"/>
    <w:rsid w:val="00765F9F"/>
    <w:rsid w:val="0076751B"/>
    <w:rsid w:val="00767974"/>
    <w:rsid w:val="00767E8A"/>
    <w:rsid w:val="00771991"/>
    <w:rsid w:val="00772C35"/>
    <w:rsid w:val="00772EBC"/>
    <w:rsid w:val="007730B9"/>
    <w:rsid w:val="00774F5F"/>
    <w:rsid w:val="007816C9"/>
    <w:rsid w:val="007844F7"/>
    <w:rsid w:val="0078450E"/>
    <w:rsid w:val="007860C0"/>
    <w:rsid w:val="007930F1"/>
    <w:rsid w:val="007A01F0"/>
    <w:rsid w:val="007A0FC4"/>
    <w:rsid w:val="007A1C38"/>
    <w:rsid w:val="007A203D"/>
    <w:rsid w:val="007A45E3"/>
    <w:rsid w:val="007B01B4"/>
    <w:rsid w:val="007B06A8"/>
    <w:rsid w:val="007B0B58"/>
    <w:rsid w:val="007C147C"/>
    <w:rsid w:val="007C250D"/>
    <w:rsid w:val="007C2905"/>
    <w:rsid w:val="007C2D3D"/>
    <w:rsid w:val="007C37EE"/>
    <w:rsid w:val="007C5492"/>
    <w:rsid w:val="007C62EC"/>
    <w:rsid w:val="007C760F"/>
    <w:rsid w:val="007C78C7"/>
    <w:rsid w:val="007C7EEF"/>
    <w:rsid w:val="007C7FFE"/>
    <w:rsid w:val="007D1199"/>
    <w:rsid w:val="007D2348"/>
    <w:rsid w:val="007D2A49"/>
    <w:rsid w:val="007D469C"/>
    <w:rsid w:val="007D58AF"/>
    <w:rsid w:val="007E2327"/>
    <w:rsid w:val="007E3E43"/>
    <w:rsid w:val="007E4721"/>
    <w:rsid w:val="007E4C10"/>
    <w:rsid w:val="007F4259"/>
    <w:rsid w:val="007F6052"/>
    <w:rsid w:val="007F68F7"/>
    <w:rsid w:val="007F6B11"/>
    <w:rsid w:val="00802837"/>
    <w:rsid w:val="00802BC8"/>
    <w:rsid w:val="008102A3"/>
    <w:rsid w:val="0081223C"/>
    <w:rsid w:val="00812438"/>
    <w:rsid w:val="008124C0"/>
    <w:rsid w:val="00815227"/>
    <w:rsid w:val="00815618"/>
    <w:rsid w:val="0083071A"/>
    <w:rsid w:val="00836EE1"/>
    <w:rsid w:val="008404FD"/>
    <w:rsid w:val="00840AC4"/>
    <w:rsid w:val="00840C98"/>
    <w:rsid w:val="008434CD"/>
    <w:rsid w:val="00844A81"/>
    <w:rsid w:val="00845DB6"/>
    <w:rsid w:val="008473B5"/>
    <w:rsid w:val="008505ED"/>
    <w:rsid w:val="008510B9"/>
    <w:rsid w:val="00851DF5"/>
    <w:rsid w:val="00852028"/>
    <w:rsid w:val="00853A3F"/>
    <w:rsid w:val="00853B0D"/>
    <w:rsid w:val="00855783"/>
    <w:rsid w:val="008569C4"/>
    <w:rsid w:val="0086065B"/>
    <w:rsid w:val="008619A9"/>
    <w:rsid w:val="00862CB1"/>
    <w:rsid w:val="00866786"/>
    <w:rsid w:val="00866CEB"/>
    <w:rsid w:val="00870DD8"/>
    <w:rsid w:val="00872615"/>
    <w:rsid w:val="00872825"/>
    <w:rsid w:val="008743FB"/>
    <w:rsid w:val="008745F4"/>
    <w:rsid w:val="0087657B"/>
    <w:rsid w:val="00877D36"/>
    <w:rsid w:val="0088552F"/>
    <w:rsid w:val="008922FC"/>
    <w:rsid w:val="00892FB7"/>
    <w:rsid w:val="008934E6"/>
    <w:rsid w:val="00894746"/>
    <w:rsid w:val="00894D1F"/>
    <w:rsid w:val="00897A18"/>
    <w:rsid w:val="008A3083"/>
    <w:rsid w:val="008A5290"/>
    <w:rsid w:val="008A57F5"/>
    <w:rsid w:val="008A5E2E"/>
    <w:rsid w:val="008A7CCE"/>
    <w:rsid w:val="008B5602"/>
    <w:rsid w:val="008B6A41"/>
    <w:rsid w:val="008C66EE"/>
    <w:rsid w:val="008D0A65"/>
    <w:rsid w:val="008D1BD6"/>
    <w:rsid w:val="008D2823"/>
    <w:rsid w:val="008D2CCC"/>
    <w:rsid w:val="008D2D31"/>
    <w:rsid w:val="008D43C8"/>
    <w:rsid w:val="008D6A70"/>
    <w:rsid w:val="008D6B5E"/>
    <w:rsid w:val="008E0D48"/>
    <w:rsid w:val="008E12EC"/>
    <w:rsid w:val="008E3261"/>
    <w:rsid w:val="008E5D74"/>
    <w:rsid w:val="008F13E9"/>
    <w:rsid w:val="008F14B0"/>
    <w:rsid w:val="008F1AA8"/>
    <w:rsid w:val="008F4CB6"/>
    <w:rsid w:val="008F551A"/>
    <w:rsid w:val="008F5F03"/>
    <w:rsid w:val="008F63A9"/>
    <w:rsid w:val="00900A84"/>
    <w:rsid w:val="0090333F"/>
    <w:rsid w:val="009071C0"/>
    <w:rsid w:val="00913BCC"/>
    <w:rsid w:val="00915E07"/>
    <w:rsid w:val="00917CEE"/>
    <w:rsid w:val="009246CB"/>
    <w:rsid w:val="00924E0B"/>
    <w:rsid w:val="00925B32"/>
    <w:rsid w:val="00932873"/>
    <w:rsid w:val="00934217"/>
    <w:rsid w:val="00934BB4"/>
    <w:rsid w:val="0093624A"/>
    <w:rsid w:val="0094039C"/>
    <w:rsid w:val="00941FCD"/>
    <w:rsid w:val="00944C14"/>
    <w:rsid w:val="00947524"/>
    <w:rsid w:val="00953029"/>
    <w:rsid w:val="00955614"/>
    <w:rsid w:val="009600DB"/>
    <w:rsid w:val="00960787"/>
    <w:rsid w:val="009645BB"/>
    <w:rsid w:val="00965470"/>
    <w:rsid w:val="00965C04"/>
    <w:rsid w:val="0096793A"/>
    <w:rsid w:val="009709A2"/>
    <w:rsid w:val="00971480"/>
    <w:rsid w:val="009721FE"/>
    <w:rsid w:val="00977144"/>
    <w:rsid w:val="009800D0"/>
    <w:rsid w:val="00982B46"/>
    <w:rsid w:val="00982D1F"/>
    <w:rsid w:val="00984E65"/>
    <w:rsid w:val="00986F11"/>
    <w:rsid w:val="00991EC2"/>
    <w:rsid w:val="00993204"/>
    <w:rsid w:val="009A0817"/>
    <w:rsid w:val="009A0C63"/>
    <w:rsid w:val="009A15BE"/>
    <w:rsid w:val="009A533E"/>
    <w:rsid w:val="009A5AA5"/>
    <w:rsid w:val="009A78FD"/>
    <w:rsid w:val="009A7938"/>
    <w:rsid w:val="009B081E"/>
    <w:rsid w:val="009B3602"/>
    <w:rsid w:val="009B425B"/>
    <w:rsid w:val="009B44B4"/>
    <w:rsid w:val="009B5BBC"/>
    <w:rsid w:val="009B618E"/>
    <w:rsid w:val="009B71CD"/>
    <w:rsid w:val="009C223B"/>
    <w:rsid w:val="009C2613"/>
    <w:rsid w:val="009C2D71"/>
    <w:rsid w:val="009C353F"/>
    <w:rsid w:val="009C4E45"/>
    <w:rsid w:val="009C6ACE"/>
    <w:rsid w:val="009D0B7B"/>
    <w:rsid w:val="009D2F2D"/>
    <w:rsid w:val="009D4D05"/>
    <w:rsid w:val="009E0216"/>
    <w:rsid w:val="009E1074"/>
    <w:rsid w:val="009E1A86"/>
    <w:rsid w:val="009E1ACB"/>
    <w:rsid w:val="009E1C36"/>
    <w:rsid w:val="009E4D2B"/>
    <w:rsid w:val="009E65DF"/>
    <w:rsid w:val="009F2D8F"/>
    <w:rsid w:val="009F76D7"/>
    <w:rsid w:val="00A01106"/>
    <w:rsid w:val="00A01B09"/>
    <w:rsid w:val="00A039C1"/>
    <w:rsid w:val="00A04C6B"/>
    <w:rsid w:val="00A062F3"/>
    <w:rsid w:val="00A06681"/>
    <w:rsid w:val="00A10745"/>
    <w:rsid w:val="00A11372"/>
    <w:rsid w:val="00A14C29"/>
    <w:rsid w:val="00A14F72"/>
    <w:rsid w:val="00A163BD"/>
    <w:rsid w:val="00A16A37"/>
    <w:rsid w:val="00A16D77"/>
    <w:rsid w:val="00A170E4"/>
    <w:rsid w:val="00A22B40"/>
    <w:rsid w:val="00A238E3"/>
    <w:rsid w:val="00A24704"/>
    <w:rsid w:val="00A31935"/>
    <w:rsid w:val="00A47039"/>
    <w:rsid w:val="00A54805"/>
    <w:rsid w:val="00A56145"/>
    <w:rsid w:val="00A57F6E"/>
    <w:rsid w:val="00A61210"/>
    <w:rsid w:val="00A61790"/>
    <w:rsid w:val="00A648DB"/>
    <w:rsid w:val="00A65B65"/>
    <w:rsid w:val="00A66013"/>
    <w:rsid w:val="00A703E3"/>
    <w:rsid w:val="00A72BB3"/>
    <w:rsid w:val="00A72CE2"/>
    <w:rsid w:val="00A7374A"/>
    <w:rsid w:val="00A824C1"/>
    <w:rsid w:val="00A84BE2"/>
    <w:rsid w:val="00A87098"/>
    <w:rsid w:val="00A95343"/>
    <w:rsid w:val="00A95FD6"/>
    <w:rsid w:val="00A966A2"/>
    <w:rsid w:val="00A96ADB"/>
    <w:rsid w:val="00AA2A93"/>
    <w:rsid w:val="00AA2F1B"/>
    <w:rsid w:val="00AA3129"/>
    <w:rsid w:val="00AA3442"/>
    <w:rsid w:val="00AA3772"/>
    <w:rsid w:val="00AA52EE"/>
    <w:rsid w:val="00AA5EAA"/>
    <w:rsid w:val="00AB28B5"/>
    <w:rsid w:val="00AB630B"/>
    <w:rsid w:val="00AB74DB"/>
    <w:rsid w:val="00AC13FB"/>
    <w:rsid w:val="00AC3AFA"/>
    <w:rsid w:val="00AC3B54"/>
    <w:rsid w:val="00AC43EA"/>
    <w:rsid w:val="00AC4AE2"/>
    <w:rsid w:val="00AC4D7F"/>
    <w:rsid w:val="00AC6D78"/>
    <w:rsid w:val="00AC7E0E"/>
    <w:rsid w:val="00AD16DB"/>
    <w:rsid w:val="00AD1F9C"/>
    <w:rsid w:val="00AD55DC"/>
    <w:rsid w:val="00AD6960"/>
    <w:rsid w:val="00AE025B"/>
    <w:rsid w:val="00AE0D64"/>
    <w:rsid w:val="00AE4941"/>
    <w:rsid w:val="00AF0BEB"/>
    <w:rsid w:val="00AF21C2"/>
    <w:rsid w:val="00AF3CB4"/>
    <w:rsid w:val="00AF55D2"/>
    <w:rsid w:val="00AF581F"/>
    <w:rsid w:val="00B022F1"/>
    <w:rsid w:val="00B03294"/>
    <w:rsid w:val="00B0422C"/>
    <w:rsid w:val="00B043AC"/>
    <w:rsid w:val="00B06B85"/>
    <w:rsid w:val="00B07094"/>
    <w:rsid w:val="00B12609"/>
    <w:rsid w:val="00B2078D"/>
    <w:rsid w:val="00B215DC"/>
    <w:rsid w:val="00B242C4"/>
    <w:rsid w:val="00B2546D"/>
    <w:rsid w:val="00B26250"/>
    <w:rsid w:val="00B26947"/>
    <w:rsid w:val="00B27CC5"/>
    <w:rsid w:val="00B30F47"/>
    <w:rsid w:val="00B31648"/>
    <w:rsid w:val="00B3269C"/>
    <w:rsid w:val="00B356C4"/>
    <w:rsid w:val="00B3707F"/>
    <w:rsid w:val="00B40A31"/>
    <w:rsid w:val="00B40F83"/>
    <w:rsid w:val="00B45B8C"/>
    <w:rsid w:val="00B45CC9"/>
    <w:rsid w:val="00B461C8"/>
    <w:rsid w:val="00B50E55"/>
    <w:rsid w:val="00B51070"/>
    <w:rsid w:val="00B56314"/>
    <w:rsid w:val="00B6337A"/>
    <w:rsid w:val="00B63CBF"/>
    <w:rsid w:val="00B66973"/>
    <w:rsid w:val="00B70B6C"/>
    <w:rsid w:val="00B70B6D"/>
    <w:rsid w:val="00B71ACD"/>
    <w:rsid w:val="00B7680C"/>
    <w:rsid w:val="00B806ED"/>
    <w:rsid w:val="00B80AB6"/>
    <w:rsid w:val="00B92AB4"/>
    <w:rsid w:val="00B945CB"/>
    <w:rsid w:val="00B960DF"/>
    <w:rsid w:val="00B96263"/>
    <w:rsid w:val="00B96D4D"/>
    <w:rsid w:val="00BA1C8C"/>
    <w:rsid w:val="00BA3131"/>
    <w:rsid w:val="00BA3B52"/>
    <w:rsid w:val="00BA594C"/>
    <w:rsid w:val="00BA5B4F"/>
    <w:rsid w:val="00BA7888"/>
    <w:rsid w:val="00BB113E"/>
    <w:rsid w:val="00BB39DE"/>
    <w:rsid w:val="00BB5ADA"/>
    <w:rsid w:val="00BB695D"/>
    <w:rsid w:val="00BC2E4F"/>
    <w:rsid w:val="00BC3087"/>
    <w:rsid w:val="00BC5F1F"/>
    <w:rsid w:val="00BC6AA2"/>
    <w:rsid w:val="00BD12C5"/>
    <w:rsid w:val="00BD1BDA"/>
    <w:rsid w:val="00BD207B"/>
    <w:rsid w:val="00BD23C1"/>
    <w:rsid w:val="00BD3EF6"/>
    <w:rsid w:val="00BD7CFA"/>
    <w:rsid w:val="00BE0C8F"/>
    <w:rsid w:val="00BE0E76"/>
    <w:rsid w:val="00BE2C52"/>
    <w:rsid w:val="00BE4E53"/>
    <w:rsid w:val="00BF05B9"/>
    <w:rsid w:val="00BF1297"/>
    <w:rsid w:val="00BF1631"/>
    <w:rsid w:val="00BF4F29"/>
    <w:rsid w:val="00BF54BA"/>
    <w:rsid w:val="00BF571E"/>
    <w:rsid w:val="00BF6D42"/>
    <w:rsid w:val="00C03132"/>
    <w:rsid w:val="00C06FCD"/>
    <w:rsid w:val="00C10030"/>
    <w:rsid w:val="00C25D91"/>
    <w:rsid w:val="00C328C0"/>
    <w:rsid w:val="00C32A6F"/>
    <w:rsid w:val="00C34B6F"/>
    <w:rsid w:val="00C355A9"/>
    <w:rsid w:val="00C35F68"/>
    <w:rsid w:val="00C37B5C"/>
    <w:rsid w:val="00C42051"/>
    <w:rsid w:val="00C52CF4"/>
    <w:rsid w:val="00C6677A"/>
    <w:rsid w:val="00C66938"/>
    <w:rsid w:val="00C6731E"/>
    <w:rsid w:val="00C67CDE"/>
    <w:rsid w:val="00C716C3"/>
    <w:rsid w:val="00C74CC5"/>
    <w:rsid w:val="00C82C7A"/>
    <w:rsid w:val="00C8450D"/>
    <w:rsid w:val="00C85F9E"/>
    <w:rsid w:val="00C861F3"/>
    <w:rsid w:val="00C9261A"/>
    <w:rsid w:val="00C93C5F"/>
    <w:rsid w:val="00C93C7B"/>
    <w:rsid w:val="00C93D6D"/>
    <w:rsid w:val="00C95487"/>
    <w:rsid w:val="00CA2CF0"/>
    <w:rsid w:val="00CA3BCF"/>
    <w:rsid w:val="00CA48FA"/>
    <w:rsid w:val="00CA5D46"/>
    <w:rsid w:val="00CA64B0"/>
    <w:rsid w:val="00CA7A61"/>
    <w:rsid w:val="00CC0F99"/>
    <w:rsid w:val="00CC3457"/>
    <w:rsid w:val="00CC41F7"/>
    <w:rsid w:val="00CC4FC5"/>
    <w:rsid w:val="00CC6516"/>
    <w:rsid w:val="00CD02D2"/>
    <w:rsid w:val="00CD0CBF"/>
    <w:rsid w:val="00CD46C0"/>
    <w:rsid w:val="00CD4AB7"/>
    <w:rsid w:val="00CD61D9"/>
    <w:rsid w:val="00CE186E"/>
    <w:rsid w:val="00CE4462"/>
    <w:rsid w:val="00CE453D"/>
    <w:rsid w:val="00CE4FAD"/>
    <w:rsid w:val="00CF0413"/>
    <w:rsid w:val="00CF06BF"/>
    <w:rsid w:val="00CF2413"/>
    <w:rsid w:val="00CF259F"/>
    <w:rsid w:val="00CF2E47"/>
    <w:rsid w:val="00CF35A6"/>
    <w:rsid w:val="00CF3C6C"/>
    <w:rsid w:val="00CF7010"/>
    <w:rsid w:val="00CF7B32"/>
    <w:rsid w:val="00D155EF"/>
    <w:rsid w:val="00D20747"/>
    <w:rsid w:val="00D20E1A"/>
    <w:rsid w:val="00D20F45"/>
    <w:rsid w:val="00D23650"/>
    <w:rsid w:val="00D2586A"/>
    <w:rsid w:val="00D2626D"/>
    <w:rsid w:val="00D26C55"/>
    <w:rsid w:val="00D270A2"/>
    <w:rsid w:val="00D279DF"/>
    <w:rsid w:val="00D30A13"/>
    <w:rsid w:val="00D32AA4"/>
    <w:rsid w:val="00D32E3D"/>
    <w:rsid w:val="00D34F81"/>
    <w:rsid w:val="00D37639"/>
    <w:rsid w:val="00D37BE3"/>
    <w:rsid w:val="00D41A3E"/>
    <w:rsid w:val="00D43B66"/>
    <w:rsid w:val="00D5242C"/>
    <w:rsid w:val="00D52F0A"/>
    <w:rsid w:val="00D5329C"/>
    <w:rsid w:val="00D53890"/>
    <w:rsid w:val="00D53ADD"/>
    <w:rsid w:val="00D574B8"/>
    <w:rsid w:val="00D63659"/>
    <w:rsid w:val="00D6728C"/>
    <w:rsid w:val="00D73274"/>
    <w:rsid w:val="00D73CBC"/>
    <w:rsid w:val="00D758AB"/>
    <w:rsid w:val="00D75C32"/>
    <w:rsid w:val="00D761C2"/>
    <w:rsid w:val="00D82768"/>
    <w:rsid w:val="00D90DCB"/>
    <w:rsid w:val="00D91BEB"/>
    <w:rsid w:val="00D91D05"/>
    <w:rsid w:val="00D933B7"/>
    <w:rsid w:val="00D94E49"/>
    <w:rsid w:val="00D956E3"/>
    <w:rsid w:val="00D95C78"/>
    <w:rsid w:val="00D973D0"/>
    <w:rsid w:val="00D9750B"/>
    <w:rsid w:val="00DA192B"/>
    <w:rsid w:val="00DA1C2A"/>
    <w:rsid w:val="00DA3654"/>
    <w:rsid w:val="00DA3BD1"/>
    <w:rsid w:val="00DB00BC"/>
    <w:rsid w:val="00DB1D36"/>
    <w:rsid w:val="00DB2346"/>
    <w:rsid w:val="00DB6059"/>
    <w:rsid w:val="00DB6B49"/>
    <w:rsid w:val="00DB7C98"/>
    <w:rsid w:val="00DC173D"/>
    <w:rsid w:val="00DC4F12"/>
    <w:rsid w:val="00DC5A68"/>
    <w:rsid w:val="00DC703E"/>
    <w:rsid w:val="00DD1704"/>
    <w:rsid w:val="00DD1992"/>
    <w:rsid w:val="00DD2166"/>
    <w:rsid w:val="00DD3BD8"/>
    <w:rsid w:val="00DD7872"/>
    <w:rsid w:val="00DD7E7D"/>
    <w:rsid w:val="00DE0EBD"/>
    <w:rsid w:val="00DE1B52"/>
    <w:rsid w:val="00DF2360"/>
    <w:rsid w:val="00DF25A3"/>
    <w:rsid w:val="00DF2C89"/>
    <w:rsid w:val="00DF6816"/>
    <w:rsid w:val="00DF6848"/>
    <w:rsid w:val="00DF6AE1"/>
    <w:rsid w:val="00E0685A"/>
    <w:rsid w:val="00E06B96"/>
    <w:rsid w:val="00E07EEF"/>
    <w:rsid w:val="00E1029B"/>
    <w:rsid w:val="00E11075"/>
    <w:rsid w:val="00E12383"/>
    <w:rsid w:val="00E15135"/>
    <w:rsid w:val="00E17947"/>
    <w:rsid w:val="00E26DAA"/>
    <w:rsid w:val="00E27453"/>
    <w:rsid w:val="00E27935"/>
    <w:rsid w:val="00E30F8E"/>
    <w:rsid w:val="00E31602"/>
    <w:rsid w:val="00E3452C"/>
    <w:rsid w:val="00E37259"/>
    <w:rsid w:val="00E3739D"/>
    <w:rsid w:val="00E37456"/>
    <w:rsid w:val="00E410AB"/>
    <w:rsid w:val="00E4275B"/>
    <w:rsid w:val="00E4399D"/>
    <w:rsid w:val="00E46357"/>
    <w:rsid w:val="00E46FB8"/>
    <w:rsid w:val="00E471BE"/>
    <w:rsid w:val="00E478D3"/>
    <w:rsid w:val="00E50518"/>
    <w:rsid w:val="00E51806"/>
    <w:rsid w:val="00E521DA"/>
    <w:rsid w:val="00E55393"/>
    <w:rsid w:val="00E56401"/>
    <w:rsid w:val="00E56989"/>
    <w:rsid w:val="00E56AAF"/>
    <w:rsid w:val="00E57A86"/>
    <w:rsid w:val="00E61687"/>
    <w:rsid w:val="00E619D8"/>
    <w:rsid w:val="00E61CFE"/>
    <w:rsid w:val="00E65BE9"/>
    <w:rsid w:val="00E67AAB"/>
    <w:rsid w:val="00E7030F"/>
    <w:rsid w:val="00E70E4B"/>
    <w:rsid w:val="00E72608"/>
    <w:rsid w:val="00E75B0E"/>
    <w:rsid w:val="00E77EB2"/>
    <w:rsid w:val="00E811A7"/>
    <w:rsid w:val="00E86B83"/>
    <w:rsid w:val="00E920A7"/>
    <w:rsid w:val="00E94392"/>
    <w:rsid w:val="00E979D2"/>
    <w:rsid w:val="00EA34B4"/>
    <w:rsid w:val="00EA3DE4"/>
    <w:rsid w:val="00EA47A2"/>
    <w:rsid w:val="00EB19F3"/>
    <w:rsid w:val="00EB5793"/>
    <w:rsid w:val="00EB6074"/>
    <w:rsid w:val="00EB62D7"/>
    <w:rsid w:val="00EB72FB"/>
    <w:rsid w:val="00EC0B17"/>
    <w:rsid w:val="00EC2CD5"/>
    <w:rsid w:val="00EC4BBA"/>
    <w:rsid w:val="00EC519C"/>
    <w:rsid w:val="00ED117C"/>
    <w:rsid w:val="00ED4349"/>
    <w:rsid w:val="00ED506C"/>
    <w:rsid w:val="00ED70B1"/>
    <w:rsid w:val="00EE1700"/>
    <w:rsid w:val="00EE186F"/>
    <w:rsid w:val="00EE2A4D"/>
    <w:rsid w:val="00EF0336"/>
    <w:rsid w:val="00EF69BA"/>
    <w:rsid w:val="00EF73DE"/>
    <w:rsid w:val="00F00F4D"/>
    <w:rsid w:val="00F05F0F"/>
    <w:rsid w:val="00F10094"/>
    <w:rsid w:val="00F10D94"/>
    <w:rsid w:val="00F207CD"/>
    <w:rsid w:val="00F21836"/>
    <w:rsid w:val="00F23475"/>
    <w:rsid w:val="00F2575F"/>
    <w:rsid w:val="00F25E89"/>
    <w:rsid w:val="00F278D5"/>
    <w:rsid w:val="00F27C3C"/>
    <w:rsid w:val="00F36966"/>
    <w:rsid w:val="00F37133"/>
    <w:rsid w:val="00F4072C"/>
    <w:rsid w:val="00F40A1D"/>
    <w:rsid w:val="00F430EE"/>
    <w:rsid w:val="00F437F8"/>
    <w:rsid w:val="00F44DBD"/>
    <w:rsid w:val="00F453F1"/>
    <w:rsid w:val="00F465E7"/>
    <w:rsid w:val="00F503EE"/>
    <w:rsid w:val="00F50C5C"/>
    <w:rsid w:val="00F53802"/>
    <w:rsid w:val="00F55497"/>
    <w:rsid w:val="00F601E9"/>
    <w:rsid w:val="00F60539"/>
    <w:rsid w:val="00F6278C"/>
    <w:rsid w:val="00F627A3"/>
    <w:rsid w:val="00F63FFB"/>
    <w:rsid w:val="00F70D3D"/>
    <w:rsid w:val="00F735D2"/>
    <w:rsid w:val="00F735F8"/>
    <w:rsid w:val="00F7565A"/>
    <w:rsid w:val="00F76084"/>
    <w:rsid w:val="00F76CAD"/>
    <w:rsid w:val="00F77D80"/>
    <w:rsid w:val="00F878BF"/>
    <w:rsid w:val="00F91C7F"/>
    <w:rsid w:val="00F92B15"/>
    <w:rsid w:val="00F96593"/>
    <w:rsid w:val="00FA09AB"/>
    <w:rsid w:val="00FA1550"/>
    <w:rsid w:val="00FA1578"/>
    <w:rsid w:val="00FA7D23"/>
    <w:rsid w:val="00FA7F1C"/>
    <w:rsid w:val="00FA7FE1"/>
    <w:rsid w:val="00FB0BE0"/>
    <w:rsid w:val="00FB21C4"/>
    <w:rsid w:val="00FB49E3"/>
    <w:rsid w:val="00FC0999"/>
    <w:rsid w:val="00FC0BB6"/>
    <w:rsid w:val="00FC7BEE"/>
    <w:rsid w:val="00FD17BA"/>
    <w:rsid w:val="00FD1AEE"/>
    <w:rsid w:val="00FD349C"/>
    <w:rsid w:val="00FD6E2F"/>
    <w:rsid w:val="00FD72DA"/>
    <w:rsid w:val="00FF09E8"/>
    <w:rsid w:val="00FF2E86"/>
    <w:rsid w:val="00FF4292"/>
    <w:rsid w:val="00FF4C53"/>
    <w:rsid w:val="00FF5EC9"/>
    <w:rsid w:val="00FF638B"/>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ABB518-902A-4ECA-9141-7AF5C28E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8E3"/>
    <w:rPr>
      <w:sz w:val="20"/>
      <w:szCs w:val="20"/>
      <w:lang w:val="es-ES" w:eastAsia="es-ES"/>
    </w:rPr>
  </w:style>
  <w:style w:type="paragraph" w:styleId="Ttulo1">
    <w:name w:val="heading 1"/>
    <w:basedOn w:val="Normal"/>
    <w:next w:val="Normal"/>
    <w:link w:val="Ttulo1Car"/>
    <w:uiPriority w:val="99"/>
    <w:qFormat/>
    <w:rsid w:val="00A238E3"/>
    <w:pPr>
      <w:keepNext/>
      <w:spacing w:line="360" w:lineRule="auto"/>
      <w:jc w:val="both"/>
      <w:outlineLvl w:val="0"/>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238E3"/>
    <w:rPr>
      <w:rFonts w:ascii="Cambria" w:hAnsi="Cambria" w:cs="Times New Roman"/>
      <w:b/>
      <w:kern w:val="32"/>
      <w:sz w:val="32"/>
      <w:lang w:val="es-ES" w:eastAsia="es-ES"/>
    </w:rPr>
  </w:style>
  <w:style w:type="paragraph" w:customStyle="1" w:styleId="Textopredeterminado">
    <w:name w:val="Texto predeterminado"/>
    <w:basedOn w:val="Normal"/>
    <w:uiPriority w:val="99"/>
    <w:rsid w:val="006A52B5"/>
    <w:pPr>
      <w:overflowPunct w:val="0"/>
      <w:autoSpaceDE w:val="0"/>
      <w:autoSpaceDN w:val="0"/>
      <w:adjustRightInd w:val="0"/>
      <w:textAlignment w:val="baseline"/>
    </w:pPr>
    <w:rPr>
      <w:color w:val="000000"/>
      <w:sz w:val="24"/>
    </w:rPr>
  </w:style>
  <w:style w:type="paragraph" w:styleId="Textoindependiente">
    <w:name w:val="Body Text"/>
    <w:basedOn w:val="Normal"/>
    <w:link w:val="TextoindependienteCar"/>
    <w:uiPriority w:val="99"/>
    <w:rsid w:val="004070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40704F"/>
    <w:rPr>
      <w:rFonts w:ascii="Verdana" w:hAnsi="Verdana" w:cs="Times New Roman"/>
      <w:spacing w:val="-3"/>
      <w:sz w:val="24"/>
      <w:lang w:val="es-ES_tradnl" w:eastAsia="es-ES"/>
    </w:rPr>
  </w:style>
  <w:style w:type="paragraph" w:styleId="Sinespaciado">
    <w:name w:val="No Spacing"/>
    <w:link w:val="SinespaciadoCar1"/>
    <w:uiPriority w:val="1"/>
    <w:qFormat/>
    <w:rsid w:val="0040704F"/>
    <w:pPr>
      <w:widowControl w:val="0"/>
      <w:autoSpaceDE w:val="0"/>
      <w:autoSpaceDN w:val="0"/>
      <w:adjustRightInd w:val="0"/>
    </w:pPr>
    <w:rPr>
      <w:rFonts w:ascii="Courier New" w:hAnsi="Courier New"/>
      <w:sz w:val="24"/>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qFormat/>
    <w:rsid w:val="00934BB4"/>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934BB4"/>
    <w:rPr>
      <w:rFonts w:cs="Times New Roman"/>
      <w:lang w:val="es-ES" w:eastAsia="es-ES"/>
    </w:rPr>
  </w:style>
  <w:style w:type="paragraph" w:styleId="Encabezado">
    <w:name w:val="header"/>
    <w:basedOn w:val="Normal"/>
    <w:link w:val="EncabezadoCar"/>
    <w:uiPriority w:val="99"/>
    <w:rsid w:val="00E30F8E"/>
    <w:pPr>
      <w:tabs>
        <w:tab w:val="center" w:pos="4419"/>
        <w:tab w:val="right" w:pos="8838"/>
      </w:tabs>
    </w:pPr>
  </w:style>
  <w:style w:type="character" w:customStyle="1" w:styleId="EncabezadoCar">
    <w:name w:val="Encabezado Car"/>
    <w:basedOn w:val="Fuentedeprrafopredeter"/>
    <w:link w:val="Encabezado"/>
    <w:uiPriority w:val="99"/>
    <w:locked/>
    <w:rsid w:val="00E30F8E"/>
    <w:rPr>
      <w:rFonts w:cs="Times New Roman"/>
      <w:lang w:val="es-ES" w:eastAsia="es-ES"/>
    </w:rPr>
  </w:style>
  <w:style w:type="paragraph" w:styleId="Piedepgina">
    <w:name w:val="footer"/>
    <w:aliases w:val="Pie de página Car Car"/>
    <w:basedOn w:val="Normal"/>
    <w:link w:val="PiedepginaCar"/>
    <w:uiPriority w:val="99"/>
    <w:rsid w:val="00E30F8E"/>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E30F8E"/>
    <w:rPr>
      <w:rFonts w:cs="Times New Roman"/>
      <w:lang w:val="es-ES" w:eastAsia="es-ES"/>
    </w:rPr>
  </w:style>
  <w:style w:type="paragraph" w:styleId="Textodeglobo">
    <w:name w:val="Balloon Text"/>
    <w:basedOn w:val="Normal"/>
    <w:link w:val="TextodegloboCar"/>
    <w:uiPriority w:val="99"/>
    <w:semiHidden/>
    <w:rsid w:val="00E30F8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30F8E"/>
    <w:rPr>
      <w:rFonts w:ascii="Tahoma" w:hAnsi="Tahoma" w:cs="Times New Roman"/>
      <w:sz w:val="1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187F98"/>
    <w:rPr>
      <w:rFonts w:cs="Times New Roman"/>
      <w:vertAlign w:val="superscript"/>
    </w:rPr>
  </w:style>
  <w:style w:type="character" w:customStyle="1" w:styleId="SinespaciadoCar1">
    <w:name w:val="Sin espaciado Car1"/>
    <w:link w:val="Sinespaciado"/>
    <w:uiPriority w:val="99"/>
    <w:locked/>
    <w:rsid w:val="0013799C"/>
    <w:rPr>
      <w:rFonts w:ascii="Courier New" w:hAnsi="Courier New"/>
      <w:sz w:val="24"/>
      <w:lang w:val="es-ES" w:eastAsia="es-ES"/>
    </w:rPr>
  </w:style>
  <w:style w:type="paragraph" w:styleId="Puesto">
    <w:name w:val="Title"/>
    <w:basedOn w:val="Normal"/>
    <w:link w:val="PuestoCar"/>
    <w:uiPriority w:val="99"/>
    <w:qFormat/>
    <w:rsid w:val="00310452"/>
    <w:pPr>
      <w:jc w:val="center"/>
    </w:pPr>
    <w:rPr>
      <w:rFonts w:ascii="Arial" w:hAnsi="Arial"/>
      <w:b/>
      <w:i/>
      <w:sz w:val="24"/>
    </w:rPr>
  </w:style>
  <w:style w:type="character" w:customStyle="1" w:styleId="PuestoCar">
    <w:name w:val="Puesto Car"/>
    <w:basedOn w:val="Fuentedeprrafopredeter"/>
    <w:link w:val="Puesto"/>
    <w:uiPriority w:val="99"/>
    <w:locked/>
    <w:rsid w:val="00310452"/>
    <w:rPr>
      <w:rFonts w:ascii="Arial" w:hAnsi="Arial" w:cs="Times New Roman"/>
      <w:b/>
      <w:i/>
      <w:sz w:val="24"/>
      <w:lang w:val="es-ES" w:eastAsia="es-ES"/>
    </w:rPr>
  </w:style>
  <w:style w:type="paragraph" w:styleId="Prrafodelista">
    <w:name w:val="List Paragraph"/>
    <w:basedOn w:val="Normal"/>
    <w:uiPriority w:val="99"/>
    <w:qFormat/>
    <w:rsid w:val="00310452"/>
    <w:pPr>
      <w:ind w:left="708"/>
    </w:pPr>
  </w:style>
  <w:style w:type="paragraph" w:customStyle="1" w:styleId="TextonotapieTextonotapieCar">
    <w:name w:val="Texto nota pie.Texto nota pie Car"/>
    <w:basedOn w:val="Normal"/>
    <w:uiPriority w:val="99"/>
    <w:rsid w:val="0058654F"/>
    <w:rPr>
      <w:rFonts w:ascii="Comic Sans MS" w:hAnsi="Comic Sans MS"/>
      <w:lang w:val="es-ES_tradnl" w:eastAsia="es-CO"/>
    </w:rPr>
  </w:style>
  <w:style w:type="paragraph" w:customStyle="1" w:styleId="Sinespaciado1">
    <w:name w:val="Sin espaciado1"/>
    <w:link w:val="SinespaciadoCar"/>
    <w:uiPriority w:val="99"/>
    <w:rsid w:val="00283F3B"/>
    <w:pPr>
      <w:widowControl w:val="0"/>
      <w:autoSpaceDE w:val="0"/>
      <w:autoSpaceDN w:val="0"/>
      <w:adjustRightInd w:val="0"/>
    </w:pPr>
    <w:rPr>
      <w:rFonts w:ascii="Courier New" w:hAnsi="Courier New"/>
      <w:sz w:val="24"/>
      <w:szCs w:val="20"/>
      <w:lang w:val="es-ES" w:eastAsia="es-ES"/>
    </w:rPr>
  </w:style>
  <w:style w:type="character" w:customStyle="1" w:styleId="SinespaciadoCar">
    <w:name w:val="Sin espaciado Car"/>
    <w:link w:val="Sinespaciado1"/>
    <w:uiPriority w:val="1"/>
    <w:locked/>
    <w:rsid w:val="00283F3B"/>
    <w:rPr>
      <w:rFonts w:ascii="Courier New" w:hAnsi="Courier New"/>
      <w:sz w:val="24"/>
      <w:lang w:val="es-ES" w:eastAsia="es-ES"/>
    </w:rPr>
  </w:style>
  <w:style w:type="character" w:customStyle="1" w:styleId="nota-final">
    <w:name w:val="nota-final"/>
    <w:basedOn w:val="Fuentedeprrafopredeter"/>
    <w:rsid w:val="004A4B66"/>
  </w:style>
  <w:style w:type="character" w:styleId="Hipervnculo">
    <w:name w:val="Hyperlink"/>
    <w:basedOn w:val="Fuentedeprrafopredeter"/>
    <w:uiPriority w:val="99"/>
    <w:semiHidden/>
    <w:unhideWhenUsed/>
    <w:rsid w:val="004A4B66"/>
    <w:rPr>
      <w:color w:val="0000FF"/>
      <w:u w:val="single"/>
    </w:rPr>
  </w:style>
  <w:style w:type="paragraph" w:styleId="NormalWeb">
    <w:name w:val="Normal (Web)"/>
    <w:basedOn w:val="Normal"/>
    <w:uiPriority w:val="99"/>
    <w:semiHidden/>
    <w:unhideWhenUsed/>
    <w:rsid w:val="007E2327"/>
    <w:pPr>
      <w:spacing w:before="100" w:beforeAutospacing="1" w:after="100" w:afterAutospacing="1"/>
    </w:pPr>
    <w:rPr>
      <w:sz w:val="24"/>
      <w:szCs w:val="24"/>
    </w:rPr>
  </w:style>
  <w:style w:type="character" w:customStyle="1" w:styleId="apple-converted-space">
    <w:name w:val="apple-converted-space"/>
    <w:basedOn w:val="Fuentedeprrafopredeter"/>
    <w:rsid w:val="007E2327"/>
  </w:style>
  <w:style w:type="character" w:styleId="CitaHTML">
    <w:name w:val="HTML Cite"/>
    <w:basedOn w:val="Fuentedeprrafopredeter"/>
    <w:uiPriority w:val="99"/>
    <w:unhideWhenUsed/>
    <w:rsid w:val="007436DF"/>
    <w:rPr>
      <w:rFonts w:cs="Times New Roman"/>
      <w:i/>
    </w:rPr>
  </w:style>
  <w:style w:type="paragraph" w:customStyle="1" w:styleId="CitaIntraCSJ">
    <w:name w:val="Cita Intra CSJ"/>
    <w:basedOn w:val="Normal"/>
    <w:link w:val="CitaIntraCSJCar"/>
    <w:qFormat/>
    <w:rsid w:val="004C487C"/>
    <w:pPr>
      <w:spacing w:line="360" w:lineRule="auto"/>
      <w:ind w:firstLine="709"/>
      <w:jc w:val="both"/>
    </w:pPr>
    <w:rPr>
      <w:rFonts w:ascii="Bookman Old Style" w:eastAsia="Calibri" w:hAnsi="Bookman Old Style"/>
      <w:bCs/>
      <w:i/>
      <w:sz w:val="24"/>
      <w:szCs w:val="24"/>
    </w:rPr>
  </w:style>
  <w:style w:type="character" w:customStyle="1" w:styleId="CitaIntraCSJCar">
    <w:name w:val="Cita Intra CSJ Car"/>
    <w:basedOn w:val="Fuentedeprrafopredeter"/>
    <w:link w:val="CitaIntraCSJ"/>
    <w:rsid w:val="004C487C"/>
    <w:rPr>
      <w:rFonts w:ascii="Bookman Old Style" w:eastAsia="Calibri" w:hAnsi="Bookman Old Style"/>
      <w:bCs/>
      <w:i/>
      <w:sz w:val="24"/>
      <w:szCs w:val="24"/>
      <w:lang w:val="es-ES" w:eastAsia="es-ES"/>
    </w:rPr>
  </w:style>
  <w:style w:type="paragraph" w:customStyle="1" w:styleId="CitaExtraCSJ">
    <w:name w:val="Cita Extra CSJ"/>
    <w:basedOn w:val="Textoindependiente"/>
    <w:link w:val="CitaExtraCSJCar"/>
    <w:qFormat/>
    <w:rsid w:val="00C716C3"/>
    <w:p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276" w:lineRule="auto"/>
      <w:ind w:left="680"/>
      <w:textAlignment w:val="auto"/>
    </w:pPr>
    <w:rPr>
      <w:rFonts w:ascii="Bookman Old Style" w:hAnsi="Bookman Old Style"/>
      <w:i/>
      <w:szCs w:val="28"/>
      <w:lang w:eastAsia="x-none"/>
    </w:rPr>
  </w:style>
  <w:style w:type="character" w:customStyle="1" w:styleId="CitaExtraCSJCar">
    <w:name w:val="Cita Extra CSJ Car"/>
    <w:basedOn w:val="TextoindependienteCar"/>
    <w:link w:val="CitaExtraCSJ"/>
    <w:rsid w:val="00C716C3"/>
    <w:rPr>
      <w:rFonts w:ascii="Bookman Old Style" w:hAnsi="Bookman Old Style" w:cs="Times New Roman"/>
      <w:i/>
      <w:spacing w:val="-3"/>
      <w:sz w:val="24"/>
      <w:szCs w:val="28"/>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81215">
      <w:bodyDiv w:val="1"/>
      <w:marLeft w:val="0"/>
      <w:marRight w:val="0"/>
      <w:marTop w:val="0"/>
      <w:marBottom w:val="0"/>
      <w:divBdr>
        <w:top w:val="none" w:sz="0" w:space="0" w:color="auto"/>
        <w:left w:val="none" w:sz="0" w:space="0" w:color="auto"/>
        <w:bottom w:val="none" w:sz="0" w:space="0" w:color="auto"/>
        <w:right w:val="none" w:sz="0" w:space="0" w:color="auto"/>
      </w:divBdr>
    </w:div>
    <w:div w:id="190343543">
      <w:bodyDiv w:val="1"/>
      <w:marLeft w:val="0"/>
      <w:marRight w:val="0"/>
      <w:marTop w:val="0"/>
      <w:marBottom w:val="0"/>
      <w:divBdr>
        <w:top w:val="none" w:sz="0" w:space="0" w:color="auto"/>
        <w:left w:val="none" w:sz="0" w:space="0" w:color="auto"/>
        <w:bottom w:val="none" w:sz="0" w:space="0" w:color="auto"/>
        <w:right w:val="none" w:sz="0" w:space="0" w:color="auto"/>
      </w:divBdr>
    </w:div>
    <w:div w:id="389353314">
      <w:bodyDiv w:val="1"/>
      <w:marLeft w:val="0"/>
      <w:marRight w:val="0"/>
      <w:marTop w:val="0"/>
      <w:marBottom w:val="0"/>
      <w:divBdr>
        <w:top w:val="none" w:sz="0" w:space="0" w:color="auto"/>
        <w:left w:val="none" w:sz="0" w:space="0" w:color="auto"/>
        <w:bottom w:val="none" w:sz="0" w:space="0" w:color="auto"/>
        <w:right w:val="none" w:sz="0" w:space="0" w:color="auto"/>
      </w:divBdr>
    </w:div>
    <w:div w:id="549269152">
      <w:bodyDiv w:val="1"/>
      <w:marLeft w:val="0"/>
      <w:marRight w:val="0"/>
      <w:marTop w:val="0"/>
      <w:marBottom w:val="0"/>
      <w:divBdr>
        <w:top w:val="none" w:sz="0" w:space="0" w:color="auto"/>
        <w:left w:val="none" w:sz="0" w:space="0" w:color="auto"/>
        <w:bottom w:val="none" w:sz="0" w:space="0" w:color="auto"/>
        <w:right w:val="none" w:sz="0" w:space="0" w:color="auto"/>
      </w:divBdr>
    </w:div>
    <w:div w:id="553275421">
      <w:bodyDiv w:val="1"/>
      <w:marLeft w:val="0"/>
      <w:marRight w:val="0"/>
      <w:marTop w:val="0"/>
      <w:marBottom w:val="0"/>
      <w:divBdr>
        <w:top w:val="none" w:sz="0" w:space="0" w:color="auto"/>
        <w:left w:val="none" w:sz="0" w:space="0" w:color="auto"/>
        <w:bottom w:val="none" w:sz="0" w:space="0" w:color="auto"/>
        <w:right w:val="none" w:sz="0" w:space="0" w:color="auto"/>
      </w:divBdr>
    </w:div>
    <w:div w:id="987437270">
      <w:bodyDiv w:val="1"/>
      <w:marLeft w:val="0"/>
      <w:marRight w:val="0"/>
      <w:marTop w:val="0"/>
      <w:marBottom w:val="0"/>
      <w:divBdr>
        <w:top w:val="none" w:sz="0" w:space="0" w:color="auto"/>
        <w:left w:val="none" w:sz="0" w:space="0" w:color="auto"/>
        <w:bottom w:val="none" w:sz="0" w:space="0" w:color="auto"/>
        <w:right w:val="none" w:sz="0" w:space="0" w:color="auto"/>
      </w:divBdr>
    </w:div>
    <w:div w:id="1329752087">
      <w:bodyDiv w:val="1"/>
      <w:marLeft w:val="0"/>
      <w:marRight w:val="0"/>
      <w:marTop w:val="0"/>
      <w:marBottom w:val="0"/>
      <w:divBdr>
        <w:top w:val="none" w:sz="0" w:space="0" w:color="auto"/>
        <w:left w:val="none" w:sz="0" w:space="0" w:color="auto"/>
        <w:bottom w:val="none" w:sz="0" w:space="0" w:color="auto"/>
        <w:right w:val="none" w:sz="0" w:space="0" w:color="auto"/>
      </w:divBdr>
    </w:div>
    <w:div w:id="1375035300">
      <w:marLeft w:val="0"/>
      <w:marRight w:val="0"/>
      <w:marTop w:val="0"/>
      <w:marBottom w:val="0"/>
      <w:divBdr>
        <w:top w:val="none" w:sz="0" w:space="0" w:color="auto"/>
        <w:left w:val="none" w:sz="0" w:space="0" w:color="auto"/>
        <w:bottom w:val="none" w:sz="0" w:space="0" w:color="auto"/>
        <w:right w:val="none" w:sz="0" w:space="0" w:color="auto"/>
      </w:divBdr>
    </w:div>
    <w:div w:id="1477792948">
      <w:bodyDiv w:val="1"/>
      <w:marLeft w:val="0"/>
      <w:marRight w:val="0"/>
      <w:marTop w:val="0"/>
      <w:marBottom w:val="0"/>
      <w:divBdr>
        <w:top w:val="none" w:sz="0" w:space="0" w:color="auto"/>
        <w:left w:val="none" w:sz="0" w:space="0" w:color="auto"/>
        <w:bottom w:val="none" w:sz="0" w:space="0" w:color="auto"/>
        <w:right w:val="none" w:sz="0" w:space="0" w:color="auto"/>
      </w:divBdr>
    </w:div>
    <w:div w:id="189696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4F2BE-6A0F-4297-B8C8-0DC5A5E3A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1161</Words>
  <Characters>6389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AGREGAR DESPACHO</vt:lpstr>
    </vt:vector>
  </TitlesOfParts>
  <Company>Personal</Company>
  <LinksUpToDate>false</LinksUpToDate>
  <CharactersWithSpaces>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AGREGAR DESPACHO</dc:title>
  <dc:subject/>
  <dc:creator>Marleny Marin Henao</dc:creator>
  <cp:keywords/>
  <dc:description/>
  <cp:lastModifiedBy>Henry Lora Rodriguez</cp:lastModifiedBy>
  <cp:revision>18</cp:revision>
  <cp:lastPrinted>2019-12-11T13:39:00Z</cp:lastPrinted>
  <dcterms:created xsi:type="dcterms:W3CDTF">2019-12-10T19:02:00Z</dcterms:created>
  <dcterms:modified xsi:type="dcterms:W3CDTF">2020-01-17T12:58:00Z</dcterms:modified>
</cp:coreProperties>
</file>