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A9" w:rsidRDefault="00F44FA9" w:rsidP="00F44FA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4FA9" w:rsidRDefault="00F44FA9" w:rsidP="00F44FA9">
      <w:pPr>
        <w:jc w:val="both"/>
        <w:rPr>
          <w:rFonts w:ascii="Arial" w:hAnsi="Arial" w:cs="Arial"/>
          <w:lang w:val="es-419"/>
        </w:rPr>
      </w:pPr>
    </w:p>
    <w:p w:rsidR="00F44FA9" w:rsidRDefault="00F44FA9" w:rsidP="00F44FA9">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52053D">
        <w:rPr>
          <w:rFonts w:ascii="Arial" w:hAnsi="Arial" w:cs="Arial"/>
          <w:b/>
          <w:bCs/>
          <w:iCs/>
          <w:lang w:val="es-CO" w:eastAsia="fr-FR"/>
        </w:rPr>
        <w:t xml:space="preserve">SEGURIDAD SOCIAL / RECONOCIMIENTO PENSIONAL / IMPROCEDENCIA GENERAL DE LA TUTELA PARA ORDENARLO / </w:t>
      </w:r>
      <w:r w:rsidR="00CE57F3">
        <w:rPr>
          <w:rFonts w:ascii="Arial" w:hAnsi="Arial" w:cs="Arial"/>
          <w:b/>
          <w:bCs/>
          <w:iCs/>
          <w:lang w:val="es-CO" w:eastAsia="fr-FR"/>
        </w:rPr>
        <w:t>EXCEPCIONES / REQUISITOS / ANÁLISIS JURISPRUDENCIAL SOBRE EL TEMA</w:t>
      </w:r>
      <w:r>
        <w:rPr>
          <w:rFonts w:ascii="Arial" w:hAnsi="Arial" w:cs="Arial"/>
          <w:b/>
          <w:bCs/>
          <w:iCs/>
          <w:lang w:val="es-CO" w:eastAsia="fr-FR"/>
        </w:rPr>
        <w:t>.</w:t>
      </w:r>
    </w:p>
    <w:p w:rsidR="00F44FA9" w:rsidRDefault="00F44FA9" w:rsidP="00F44FA9">
      <w:pPr>
        <w:jc w:val="both"/>
        <w:rPr>
          <w:rFonts w:ascii="Arial" w:hAnsi="Arial" w:cs="Arial"/>
          <w:lang w:val="es-419"/>
        </w:rPr>
      </w:pPr>
    </w:p>
    <w:p w:rsidR="00EC12F1" w:rsidRPr="00EC12F1" w:rsidRDefault="00EC12F1" w:rsidP="00EC12F1">
      <w:pPr>
        <w:jc w:val="both"/>
        <w:rPr>
          <w:rFonts w:ascii="Arial" w:hAnsi="Arial" w:cs="Arial"/>
          <w:lang w:val="es-419"/>
        </w:rPr>
      </w:pPr>
      <w:r w:rsidRPr="00EC12F1">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EC12F1" w:rsidRPr="00EC12F1" w:rsidRDefault="00EC12F1" w:rsidP="00EC12F1">
      <w:pPr>
        <w:jc w:val="both"/>
        <w:rPr>
          <w:rFonts w:ascii="Arial" w:hAnsi="Arial" w:cs="Arial"/>
          <w:lang w:val="es-419"/>
        </w:rPr>
      </w:pPr>
    </w:p>
    <w:p w:rsidR="00EC12F1" w:rsidRPr="00EC12F1" w:rsidRDefault="00EC12F1" w:rsidP="00EC12F1">
      <w:pPr>
        <w:jc w:val="both"/>
        <w:rPr>
          <w:rFonts w:ascii="Arial" w:hAnsi="Arial" w:cs="Arial"/>
          <w:lang w:val="es-CO"/>
        </w:rPr>
      </w:pPr>
      <w:r w:rsidRPr="00EC12F1">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lang w:val="es-CO"/>
        </w:rPr>
        <w:t xml:space="preserve"> (…)</w:t>
      </w:r>
    </w:p>
    <w:p w:rsidR="00EC12F1" w:rsidRDefault="00EC12F1" w:rsidP="00EC12F1">
      <w:pPr>
        <w:jc w:val="both"/>
        <w:rPr>
          <w:rFonts w:ascii="Arial" w:hAnsi="Arial" w:cs="Arial"/>
          <w:lang w:val="es-419"/>
        </w:rPr>
      </w:pPr>
    </w:p>
    <w:p w:rsidR="00EC12F1" w:rsidRPr="00EC12F1" w:rsidRDefault="00EC12F1" w:rsidP="00EC12F1">
      <w:pPr>
        <w:jc w:val="both"/>
        <w:rPr>
          <w:rFonts w:ascii="Arial" w:hAnsi="Arial" w:cs="Arial"/>
          <w:lang w:val="es-CO"/>
        </w:rPr>
      </w:pPr>
      <w:r>
        <w:rPr>
          <w:rFonts w:ascii="Arial" w:hAnsi="Arial" w:cs="Arial"/>
          <w:lang w:val="es-CO"/>
        </w:rPr>
        <w:t xml:space="preserve">… </w:t>
      </w:r>
      <w:r w:rsidRPr="00EC12F1">
        <w:rPr>
          <w:rFonts w:ascii="Arial" w:hAnsi="Arial" w:cs="Arial"/>
          <w:lang w:val="es-CO"/>
        </w:rPr>
        <w:t>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de la jurisdicción ordinaria laboral o contencioso administrativo.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EC12F1" w:rsidRPr="00EC12F1" w:rsidRDefault="00EC12F1" w:rsidP="00EC12F1">
      <w:pPr>
        <w:jc w:val="both"/>
        <w:rPr>
          <w:rFonts w:ascii="Arial" w:hAnsi="Arial" w:cs="Arial"/>
          <w:lang w:val="es-CO"/>
        </w:rPr>
      </w:pPr>
    </w:p>
    <w:p w:rsidR="00EC12F1" w:rsidRDefault="00EC12F1" w:rsidP="00EC12F1">
      <w:pPr>
        <w:jc w:val="both"/>
        <w:rPr>
          <w:rFonts w:ascii="Arial" w:hAnsi="Arial" w:cs="Arial"/>
          <w:lang w:val="es-CO"/>
        </w:rPr>
      </w:pPr>
      <w:r w:rsidRPr="00EC12F1">
        <w:rPr>
          <w:rFonts w:ascii="Arial" w:hAnsi="Arial" w:cs="Arial"/>
          <w:lang w:val="es-CO"/>
        </w:rPr>
        <w:t xml:space="preserve">Ha precisado que, aunque en principio la existencia de otros medios de defensa judicial hace improcedente la acción de tutela, la sola presencia formal de uno de estos mecanismos no implica per </w:t>
      </w:r>
      <w:proofErr w:type="spellStart"/>
      <w:r w:rsidRPr="00EC12F1">
        <w:rPr>
          <w:rFonts w:ascii="Arial" w:hAnsi="Arial" w:cs="Arial"/>
          <w:lang w:val="es-CO"/>
        </w:rPr>
        <w:t>se</w:t>
      </w:r>
      <w:proofErr w:type="spellEnd"/>
      <w:r w:rsidRPr="00EC12F1">
        <w:rPr>
          <w:rFonts w:ascii="Arial" w:hAnsi="Arial" w:cs="Arial"/>
          <w:lang w:val="es-CO"/>
        </w:rPr>
        <w:t xml:space="preserv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F44FA9" w:rsidRDefault="00F44FA9" w:rsidP="00F44FA9">
      <w:pPr>
        <w:jc w:val="both"/>
        <w:rPr>
          <w:rFonts w:ascii="Arial" w:hAnsi="Arial" w:cs="Arial"/>
          <w:lang w:val="es-419"/>
        </w:rPr>
      </w:pPr>
    </w:p>
    <w:p w:rsidR="00F44FA9" w:rsidRDefault="00F44FA9" w:rsidP="00F44FA9">
      <w:pPr>
        <w:jc w:val="both"/>
        <w:rPr>
          <w:rFonts w:ascii="Arial" w:hAnsi="Arial" w:cs="Arial"/>
          <w:lang w:val="es-419"/>
        </w:rPr>
      </w:pPr>
    </w:p>
    <w:p w:rsidR="00F44FA9" w:rsidRDefault="00F44FA9" w:rsidP="00F44FA9">
      <w:pPr>
        <w:jc w:val="both"/>
        <w:rPr>
          <w:rFonts w:ascii="Arial" w:hAnsi="Arial" w:cs="Arial"/>
          <w:lang w:val="es-419"/>
        </w:rPr>
      </w:pPr>
    </w:p>
    <w:p w:rsidR="00690F4A" w:rsidRPr="00F44FA9" w:rsidRDefault="00690F4A" w:rsidP="00F44FA9">
      <w:pPr>
        <w:spacing w:line="288" w:lineRule="auto"/>
        <w:jc w:val="center"/>
        <w:rPr>
          <w:rFonts w:ascii="Arial" w:hAnsi="Arial" w:cs="Arial"/>
          <w:b/>
          <w:bCs/>
          <w:sz w:val="24"/>
          <w:szCs w:val="24"/>
        </w:rPr>
      </w:pPr>
      <w:r w:rsidRPr="00F44FA9">
        <w:rPr>
          <w:rFonts w:ascii="Arial" w:hAnsi="Arial" w:cs="Arial"/>
          <w:b/>
          <w:bCs/>
          <w:sz w:val="24"/>
          <w:szCs w:val="24"/>
        </w:rPr>
        <w:t>TRIBUNAL SUPERIOR DE PEREIRA</w:t>
      </w:r>
    </w:p>
    <w:p w:rsidR="00690F4A" w:rsidRPr="00F44FA9" w:rsidRDefault="00690F4A" w:rsidP="00F44FA9">
      <w:pPr>
        <w:spacing w:line="288" w:lineRule="auto"/>
        <w:jc w:val="center"/>
        <w:rPr>
          <w:rFonts w:ascii="Arial" w:hAnsi="Arial" w:cs="Arial"/>
          <w:b/>
          <w:bCs/>
          <w:sz w:val="24"/>
          <w:szCs w:val="24"/>
        </w:rPr>
      </w:pPr>
      <w:r w:rsidRPr="00F44FA9">
        <w:rPr>
          <w:rFonts w:ascii="Arial" w:hAnsi="Arial" w:cs="Arial"/>
          <w:b/>
          <w:bCs/>
          <w:sz w:val="24"/>
          <w:szCs w:val="24"/>
        </w:rPr>
        <w:t>Sala de Decisión Civil Familia</w:t>
      </w:r>
    </w:p>
    <w:p w:rsidR="00690F4A" w:rsidRPr="00F44FA9" w:rsidRDefault="00690F4A" w:rsidP="00F44FA9">
      <w:pPr>
        <w:spacing w:line="288" w:lineRule="auto"/>
        <w:jc w:val="center"/>
        <w:rPr>
          <w:rFonts w:ascii="Arial" w:hAnsi="Arial" w:cs="Arial"/>
          <w:bCs/>
          <w:sz w:val="24"/>
          <w:szCs w:val="24"/>
        </w:rPr>
      </w:pPr>
    </w:p>
    <w:p w:rsidR="00690F4A" w:rsidRPr="00F44FA9" w:rsidRDefault="00690F4A" w:rsidP="00F44FA9">
      <w:pPr>
        <w:spacing w:line="288" w:lineRule="auto"/>
        <w:jc w:val="center"/>
        <w:rPr>
          <w:rFonts w:ascii="Arial" w:hAnsi="Arial" w:cs="Arial"/>
          <w:bCs/>
          <w:sz w:val="24"/>
          <w:szCs w:val="24"/>
        </w:rPr>
      </w:pPr>
    </w:p>
    <w:p w:rsidR="00690F4A" w:rsidRPr="00F44FA9" w:rsidRDefault="00690F4A" w:rsidP="00F44FA9">
      <w:pPr>
        <w:spacing w:line="288" w:lineRule="auto"/>
        <w:jc w:val="center"/>
        <w:rPr>
          <w:rFonts w:ascii="Arial" w:hAnsi="Arial" w:cs="Arial"/>
          <w:bCs/>
          <w:sz w:val="24"/>
          <w:szCs w:val="24"/>
        </w:rPr>
      </w:pPr>
      <w:r w:rsidRPr="00F44FA9">
        <w:rPr>
          <w:rFonts w:ascii="Arial" w:hAnsi="Arial" w:cs="Arial"/>
          <w:bCs/>
          <w:sz w:val="24"/>
          <w:szCs w:val="24"/>
        </w:rPr>
        <w:t xml:space="preserve">Magistrado Ponente: </w:t>
      </w:r>
    </w:p>
    <w:p w:rsidR="00690F4A" w:rsidRPr="00F44FA9" w:rsidRDefault="00690F4A" w:rsidP="00F44FA9">
      <w:pPr>
        <w:spacing w:line="288" w:lineRule="auto"/>
        <w:jc w:val="center"/>
        <w:rPr>
          <w:rFonts w:ascii="Arial" w:hAnsi="Arial" w:cs="Arial"/>
          <w:b/>
          <w:bCs/>
          <w:sz w:val="24"/>
          <w:szCs w:val="24"/>
        </w:rPr>
      </w:pPr>
      <w:r w:rsidRPr="00F44FA9">
        <w:rPr>
          <w:rFonts w:ascii="Arial" w:hAnsi="Arial" w:cs="Arial"/>
          <w:b/>
          <w:bCs/>
          <w:sz w:val="24"/>
          <w:szCs w:val="24"/>
        </w:rPr>
        <w:t>EDDER JIMMY SÁNCHEZ CALAMBÁS</w:t>
      </w:r>
    </w:p>
    <w:p w:rsidR="00690F4A" w:rsidRPr="00F44FA9" w:rsidRDefault="00690F4A" w:rsidP="00F44FA9">
      <w:pPr>
        <w:spacing w:line="288" w:lineRule="auto"/>
        <w:jc w:val="center"/>
        <w:rPr>
          <w:rFonts w:ascii="Arial" w:hAnsi="Arial" w:cs="Arial"/>
          <w:bCs/>
          <w:sz w:val="24"/>
          <w:szCs w:val="24"/>
        </w:rPr>
      </w:pPr>
    </w:p>
    <w:p w:rsidR="00690F4A" w:rsidRPr="00F44FA9" w:rsidRDefault="00690F4A" w:rsidP="00F44FA9">
      <w:pPr>
        <w:spacing w:line="288" w:lineRule="auto"/>
        <w:jc w:val="center"/>
        <w:rPr>
          <w:rFonts w:ascii="Arial" w:hAnsi="Arial" w:cs="Arial"/>
          <w:bCs/>
          <w:sz w:val="24"/>
          <w:szCs w:val="24"/>
        </w:rPr>
      </w:pPr>
    </w:p>
    <w:p w:rsidR="00690F4A" w:rsidRPr="00F44FA9" w:rsidRDefault="00690F4A" w:rsidP="00F44FA9">
      <w:pPr>
        <w:spacing w:line="288" w:lineRule="auto"/>
        <w:jc w:val="center"/>
        <w:rPr>
          <w:rFonts w:ascii="Arial" w:hAnsi="Arial" w:cs="Arial"/>
          <w:bCs/>
          <w:sz w:val="24"/>
          <w:szCs w:val="24"/>
        </w:rPr>
      </w:pPr>
      <w:r w:rsidRPr="00F44FA9">
        <w:rPr>
          <w:rFonts w:ascii="Arial" w:hAnsi="Arial" w:cs="Arial"/>
          <w:bCs/>
          <w:sz w:val="24"/>
          <w:szCs w:val="24"/>
        </w:rPr>
        <w:t>Perei</w:t>
      </w:r>
      <w:r w:rsidR="002F486C" w:rsidRPr="00F44FA9">
        <w:rPr>
          <w:rFonts w:ascii="Arial" w:hAnsi="Arial" w:cs="Arial"/>
          <w:bCs/>
          <w:sz w:val="24"/>
          <w:szCs w:val="24"/>
        </w:rPr>
        <w:t xml:space="preserve">ra, </w:t>
      </w:r>
      <w:r w:rsidR="00F31301" w:rsidRPr="00F44FA9">
        <w:rPr>
          <w:rFonts w:ascii="Arial" w:hAnsi="Arial" w:cs="Arial"/>
          <w:bCs/>
          <w:sz w:val="24"/>
          <w:szCs w:val="24"/>
        </w:rPr>
        <w:t>veinticuatro</w:t>
      </w:r>
      <w:r w:rsidR="002F486C" w:rsidRPr="00F44FA9">
        <w:rPr>
          <w:rFonts w:ascii="Arial" w:hAnsi="Arial" w:cs="Arial"/>
          <w:bCs/>
          <w:sz w:val="24"/>
          <w:szCs w:val="24"/>
        </w:rPr>
        <w:t xml:space="preserve"> (</w:t>
      </w:r>
      <w:r w:rsidR="00F31301" w:rsidRPr="00F44FA9">
        <w:rPr>
          <w:rFonts w:ascii="Arial" w:hAnsi="Arial" w:cs="Arial"/>
          <w:bCs/>
          <w:sz w:val="24"/>
          <w:szCs w:val="24"/>
        </w:rPr>
        <w:t>24</w:t>
      </w:r>
      <w:r w:rsidRPr="00F44FA9">
        <w:rPr>
          <w:rFonts w:ascii="Arial" w:hAnsi="Arial" w:cs="Arial"/>
          <w:bCs/>
          <w:sz w:val="24"/>
          <w:szCs w:val="24"/>
        </w:rPr>
        <w:t xml:space="preserve">) de </w:t>
      </w:r>
      <w:r w:rsidR="00F31301" w:rsidRPr="00F44FA9">
        <w:rPr>
          <w:rFonts w:ascii="Arial" w:hAnsi="Arial" w:cs="Arial"/>
          <w:bCs/>
          <w:sz w:val="24"/>
          <w:szCs w:val="24"/>
        </w:rPr>
        <w:t>ener</w:t>
      </w:r>
      <w:r w:rsidRPr="00F44FA9">
        <w:rPr>
          <w:rFonts w:ascii="Arial" w:hAnsi="Arial" w:cs="Arial"/>
          <w:bCs/>
          <w:sz w:val="24"/>
          <w:szCs w:val="24"/>
        </w:rPr>
        <w:t>o de dos mil dieci</w:t>
      </w:r>
      <w:r w:rsidR="00F31301" w:rsidRPr="00F44FA9">
        <w:rPr>
          <w:rFonts w:ascii="Arial" w:hAnsi="Arial" w:cs="Arial"/>
          <w:bCs/>
          <w:sz w:val="24"/>
          <w:szCs w:val="24"/>
        </w:rPr>
        <w:t>nueve</w:t>
      </w:r>
      <w:r w:rsidRPr="00F44FA9">
        <w:rPr>
          <w:rFonts w:ascii="Arial" w:hAnsi="Arial" w:cs="Arial"/>
          <w:bCs/>
          <w:sz w:val="24"/>
          <w:szCs w:val="24"/>
        </w:rPr>
        <w:t xml:space="preserve"> (201</w:t>
      </w:r>
      <w:r w:rsidR="00F31301" w:rsidRPr="00F44FA9">
        <w:rPr>
          <w:rFonts w:ascii="Arial" w:hAnsi="Arial" w:cs="Arial"/>
          <w:bCs/>
          <w:sz w:val="24"/>
          <w:szCs w:val="24"/>
        </w:rPr>
        <w:t>9</w:t>
      </w:r>
      <w:r w:rsidRPr="00F44FA9">
        <w:rPr>
          <w:rFonts w:ascii="Arial" w:hAnsi="Arial" w:cs="Arial"/>
          <w:bCs/>
          <w:sz w:val="24"/>
          <w:szCs w:val="24"/>
        </w:rPr>
        <w:t>)</w:t>
      </w:r>
    </w:p>
    <w:p w:rsidR="00690F4A" w:rsidRPr="00F44FA9" w:rsidRDefault="00690F4A" w:rsidP="00F44FA9">
      <w:pPr>
        <w:spacing w:line="288" w:lineRule="auto"/>
        <w:jc w:val="center"/>
        <w:rPr>
          <w:rFonts w:ascii="Arial" w:hAnsi="Arial" w:cs="Arial"/>
          <w:sz w:val="24"/>
          <w:szCs w:val="24"/>
        </w:rPr>
      </w:pPr>
      <w:r w:rsidRPr="00F44FA9">
        <w:rPr>
          <w:rFonts w:ascii="Arial" w:hAnsi="Arial" w:cs="Arial"/>
          <w:sz w:val="24"/>
          <w:szCs w:val="24"/>
        </w:rPr>
        <w:t xml:space="preserve">Acta Nº </w:t>
      </w:r>
      <w:r w:rsidR="00C2519A" w:rsidRPr="00F44FA9">
        <w:rPr>
          <w:rFonts w:ascii="Arial" w:hAnsi="Arial" w:cs="Arial"/>
          <w:sz w:val="24"/>
          <w:szCs w:val="24"/>
        </w:rPr>
        <w:t>017</w:t>
      </w:r>
      <w:r w:rsidRPr="00F44FA9">
        <w:rPr>
          <w:rFonts w:ascii="Arial" w:hAnsi="Arial" w:cs="Arial"/>
          <w:sz w:val="24"/>
          <w:szCs w:val="24"/>
        </w:rPr>
        <w:t xml:space="preserve"> de</w:t>
      </w:r>
      <w:r w:rsidR="00EB6126" w:rsidRPr="00F44FA9">
        <w:rPr>
          <w:rFonts w:ascii="Arial" w:hAnsi="Arial" w:cs="Arial"/>
          <w:sz w:val="24"/>
          <w:szCs w:val="24"/>
        </w:rPr>
        <w:t>l</w:t>
      </w:r>
      <w:r w:rsidRPr="00F44FA9">
        <w:rPr>
          <w:rFonts w:ascii="Arial" w:hAnsi="Arial" w:cs="Arial"/>
          <w:sz w:val="24"/>
          <w:szCs w:val="24"/>
        </w:rPr>
        <w:t xml:space="preserve"> </w:t>
      </w:r>
      <w:r w:rsidR="00F31301" w:rsidRPr="00F44FA9">
        <w:rPr>
          <w:rFonts w:ascii="Arial" w:hAnsi="Arial" w:cs="Arial"/>
          <w:sz w:val="24"/>
          <w:szCs w:val="24"/>
        </w:rPr>
        <w:t>24</w:t>
      </w:r>
      <w:r w:rsidR="00BE1854" w:rsidRPr="00F44FA9">
        <w:rPr>
          <w:rFonts w:ascii="Arial" w:hAnsi="Arial" w:cs="Arial"/>
          <w:sz w:val="24"/>
          <w:szCs w:val="24"/>
        </w:rPr>
        <w:t>-0</w:t>
      </w:r>
      <w:r w:rsidR="00F31301" w:rsidRPr="00F44FA9">
        <w:rPr>
          <w:rFonts w:ascii="Arial" w:hAnsi="Arial" w:cs="Arial"/>
          <w:sz w:val="24"/>
          <w:szCs w:val="24"/>
        </w:rPr>
        <w:t>1</w:t>
      </w:r>
      <w:r w:rsidRPr="00F44FA9">
        <w:rPr>
          <w:rFonts w:ascii="Arial" w:hAnsi="Arial" w:cs="Arial"/>
          <w:sz w:val="24"/>
          <w:szCs w:val="24"/>
        </w:rPr>
        <w:t>-201</w:t>
      </w:r>
      <w:r w:rsidR="00F31301" w:rsidRPr="00F44FA9">
        <w:rPr>
          <w:rFonts w:ascii="Arial" w:hAnsi="Arial" w:cs="Arial"/>
          <w:sz w:val="24"/>
          <w:szCs w:val="24"/>
        </w:rPr>
        <w:t>9</w:t>
      </w:r>
    </w:p>
    <w:p w:rsidR="00690F4A" w:rsidRPr="00F44FA9" w:rsidRDefault="00690F4A" w:rsidP="00F44FA9">
      <w:pPr>
        <w:spacing w:line="288" w:lineRule="auto"/>
        <w:jc w:val="center"/>
        <w:rPr>
          <w:rFonts w:ascii="Arial" w:hAnsi="Arial" w:cs="Arial"/>
          <w:bCs/>
          <w:sz w:val="24"/>
          <w:szCs w:val="24"/>
        </w:rPr>
      </w:pPr>
      <w:r w:rsidRPr="00F44FA9">
        <w:rPr>
          <w:rFonts w:ascii="Arial" w:hAnsi="Arial" w:cs="Arial"/>
          <w:sz w:val="24"/>
          <w:szCs w:val="24"/>
        </w:rPr>
        <w:t>Referencia: 66001-31-</w:t>
      </w:r>
      <w:r w:rsidR="00F31301" w:rsidRPr="00F44FA9">
        <w:rPr>
          <w:rFonts w:ascii="Arial" w:hAnsi="Arial" w:cs="Arial"/>
          <w:sz w:val="24"/>
          <w:szCs w:val="24"/>
        </w:rPr>
        <w:t>21</w:t>
      </w:r>
      <w:r w:rsidRPr="00F44FA9">
        <w:rPr>
          <w:rFonts w:ascii="Arial" w:hAnsi="Arial" w:cs="Arial"/>
          <w:sz w:val="24"/>
          <w:szCs w:val="24"/>
        </w:rPr>
        <w:t>-00</w:t>
      </w:r>
      <w:r w:rsidR="00F31301" w:rsidRPr="00F44FA9">
        <w:rPr>
          <w:rFonts w:ascii="Arial" w:hAnsi="Arial" w:cs="Arial"/>
          <w:sz w:val="24"/>
          <w:szCs w:val="24"/>
        </w:rPr>
        <w:t>1</w:t>
      </w:r>
      <w:r w:rsidRPr="00F44FA9">
        <w:rPr>
          <w:rFonts w:ascii="Arial" w:hAnsi="Arial" w:cs="Arial"/>
          <w:sz w:val="24"/>
          <w:szCs w:val="24"/>
        </w:rPr>
        <w:t>-</w:t>
      </w:r>
      <w:r w:rsidR="00A76412" w:rsidRPr="00F44FA9">
        <w:rPr>
          <w:rFonts w:ascii="Arial" w:hAnsi="Arial" w:cs="Arial"/>
          <w:b/>
          <w:sz w:val="24"/>
          <w:szCs w:val="24"/>
        </w:rPr>
        <w:t>2018</w:t>
      </w:r>
      <w:r w:rsidRPr="00F44FA9">
        <w:rPr>
          <w:rFonts w:ascii="Arial" w:hAnsi="Arial" w:cs="Arial"/>
          <w:b/>
          <w:sz w:val="24"/>
          <w:szCs w:val="24"/>
        </w:rPr>
        <w:t>-00</w:t>
      </w:r>
      <w:r w:rsidR="00F31301" w:rsidRPr="00F44FA9">
        <w:rPr>
          <w:rFonts w:ascii="Arial" w:hAnsi="Arial" w:cs="Arial"/>
          <w:b/>
          <w:sz w:val="24"/>
          <w:szCs w:val="24"/>
        </w:rPr>
        <w:t>089</w:t>
      </w:r>
      <w:r w:rsidR="00BE1854" w:rsidRPr="00F44FA9">
        <w:rPr>
          <w:rFonts w:ascii="Arial" w:hAnsi="Arial" w:cs="Arial"/>
          <w:sz w:val="24"/>
          <w:szCs w:val="24"/>
        </w:rPr>
        <w:t>-01</w:t>
      </w:r>
    </w:p>
    <w:p w:rsidR="00690F4A" w:rsidRPr="00F44FA9" w:rsidRDefault="00690F4A" w:rsidP="00F44FA9">
      <w:pPr>
        <w:pStyle w:val="Sinespaciado10"/>
        <w:spacing w:line="288" w:lineRule="auto"/>
        <w:ind w:firstLine="2835"/>
        <w:rPr>
          <w:rFonts w:ascii="Arial" w:hAnsi="Arial" w:cs="Arial"/>
          <w:b/>
          <w:sz w:val="24"/>
          <w:szCs w:val="24"/>
          <w:lang w:val="es-ES" w:eastAsia="es-ES"/>
        </w:rPr>
      </w:pPr>
    </w:p>
    <w:p w:rsidR="00690F4A" w:rsidRPr="00F44FA9" w:rsidRDefault="00690F4A" w:rsidP="00F44FA9">
      <w:pPr>
        <w:pStyle w:val="Sinespaciado10"/>
        <w:spacing w:line="288" w:lineRule="auto"/>
        <w:ind w:firstLine="2835"/>
        <w:rPr>
          <w:rFonts w:ascii="Arial" w:hAnsi="Arial" w:cs="Arial"/>
          <w:sz w:val="24"/>
          <w:szCs w:val="24"/>
          <w:lang w:val="es-ES" w:eastAsia="es-ES"/>
        </w:rPr>
      </w:pPr>
    </w:p>
    <w:p w:rsidR="00690F4A" w:rsidRPr="00F44FA9" w:rsidRDefault="00690F4A" w:rsidP="00F44FA9">
      <w:pPr>
        <w:pStyle w:val="Sinespaciado10"/>
        <w:spacing w:line="288" w:lineRule="auto"/>
        <w:ind w:firstLine="2835"/>
        <w:rPr>
          <w:rFonts w:ascii="Arial" w:hAnsi="Arial" w:cs="Arial"/>
          <w:sz w:val="24"/>
          <w:szCs w:val="24"/>
          <w:lang w:val="es-ES" w:eastAsia="es-ES"/>
        </w:rPr>
      </w:pPr>
    </w:p>
    <w:p w:rsidR="00690F4A" w:rsidRPr="00F44FA9" w:rsidRDefault="00690F4A" w:rsidP="00F44FA9">
      <w:pPr>
        <w:pStyle w:val="Sinespaciado10"/>
        <w:spacing w:line="288" w:lineRule="auto"/>
        <w:ind w:firstLine="2835"/>
        <w:rPr>
          <w:rFonts w:ascii="Arial" w:hAnsi="Arial" w:cs="Arial"/>
          <w:b/>
          <w:sz w:val="24"/>
          <w:szCs w:val="24"/>
          <w:lang w:val="es-ES" w:eastAsia="es-ES"/>
        </w:rPr>
      </w:pPr>
      <w:r w:rsidRPr="00F44FA9">
        <w:rPr>
          <w:rFonts w:ascii="Arial" w:hAnsi="Arial" w:cs="Arial"/>
          <w:b/>
          <w:sz w:val="24"/>
          <w:szCs w:val="24"/>
          <w:lang w:val="es-ES" w:eastAsia="es-ES"/>
        </w:rPr>
        <w:t>I. ASUNTO</w:t>
      </w:r>
    </w:p>
    <w:p w:rsidR="00690F4A" w:rsidRPr="00F44FA9" w:rsidRDefault="00690F4A" w:rsidP="00F44FA9">
      <w:pPr>
        <w:pStyle w:val="Sinespaciado10"/>
        <w:spacing w:line="288" w:lineRule="auto"/>
        <w:ind w:firstLine="2835"/>
        <w:rPr>
          <w:rFonts w:ascii="Arial" w:hAnsi="Arial" w:cs="Arial"/>
          <w:sz w:val="24"/>
          <w:szCs w:val="24"/>
          <w:lang w:val="es-ES" w:eastAsia="es-ES"/>
        </w:rPr>
      </w:pPr>
    </w:p>
    <w:p w:rsidR="00384A4E" w:rsidRPr="00F44FA9" w:rsidRDefault="002A017B" w:rsidP="00F44FA9">
      <w:pPr>
        <w:pStyle w:val="Sinespaciado10"/>
        <w:spacing w:line="288" w:lineRule="auto"/>
        <w:ind w:firstLine="2835"/>
        <w:jc w:val="both"/>
        <w:rPr>
          <w:rFonts w:ascii="Arial" w:hAnsi="Arial" w:cs="Arial"/>
          <w:sz w:val="24"/>
          <w:szCs w:val="24"/>
          <w:lang w:val="es-ES" w:eastAsia="es-ES"/>
        </w:rPr>
      </w:pPr>
      <w:r w:rsidRPr="00F44FA9">
        <w:rPr>
          <w:rFonts w:ascii="Arial" w:hAnsi="Arial" w:cs="Arial"/>
          <w:sz w:val="24"/>
          <w:szCs w:val="24"/>
          <w:lang w:val="es-ES" w:eastAsia="es-ES"/>
        </w:rPr>
        <w:t xml:space="preserve">Se decide la impugnación formulada por la señora </w:t>
      </w:r>
      <w:r w:rsidR="002C57C7" w:rsidRPr="00F44FA9">
        <w:rPr>
          <w:rFonts w:ascii="Arial" w:hAnsi="Arial" w:cs="Arial"/>
          <w:sz w:val="24"/>
          <w:szCs w:val="24"/>
          <w:lang w:val="es-ES" w:eastAsia="es-ES"/>
        </w:rPr>
        <w:t>AMPARO RIVERA BALLESTEROS</w:t>
      </w:r>
      <w:r w:rsidRPr="00F44FA9">
        <w:rPr>
          <w:rFonts w:ascii="Arial" w:hAnsi="Arial" w:cs="Arial"/>
          <w:sz w:val="24"/>
          <w:szCs w:val="24"/>
          <w:lang w:val="es-ES" w:eastAsia="es-ES"/>
        </w:rPr>
        <w:t xml:space="preserve">, por intermedio de apoderado judicial, contra la sentencia proferida el 26 de noviembre de 2018, mediante la cual el Juzgado Primero Civil del Circuito Especializado en Restitución de Tierras de Pereira resolvió </w:t>
      </w:r>
      <w:r w:rsidRPr="00F44FA9">
        <w:rPr>
          <w:rFonts w:ascii="Arial" w:hAnsi="Arial" w:cs="Arial"/>
          <w:sz w:val="24"/>
          <w:szCs w:val="24"/>
          <w:lang w:val="es-ES" w:eastAsia="es-ES"/>
        </w:rPr>
        <w:lastRenderedPageBreak/>
        <w:t xml:space="preserve">la acción de tutela que promovió la accionante </w:t>
      </w:r>
      <w:r w:rsidRPr="00F44FA9">
        <w:rPr>
          <w:rFonts w:ascii="Arial" w:eastAsia="Arial" w:hAnsi="Arial" w:cs="Arial"/>
          <w:sz w:val="24"/>
          <w:szCs w:val="24"/>
        </w:rPr>
        <w:t xml:space="preserve">contra </w:t>
      </w:r>
      <w:r w:rsidRPr="00F44FA9">
        <w:rPr>
          <w:rFonts w:ascii="Arial" w:hAnsi="Arial" w:cs="Arial"/>
          <w:sz w:val="24"/>
          <w:szCs w:val="24"/>
          <w:lang w:val="es-ES" w:eastAsia="es-ES"/>
        </w:rPr>
        <w:t xml:space="preserve">la ADMINISTRADORA COLOMBIANA DE PENSIONES - </w:t>
      </w:r>
      <w:r w:rsidRPr="00F44FA9">
        <w:rPr>
          <w:rFonts w:ascii="Arial" w:eastAsia="Arial" w:hAnsi="Arial" w:cs="Arial"/>
          <w:sz w:val="24"/>
          <w:szCs w:val="24"/>
        </w:rPr>
        <w:t>COLPENSIONES</w:t>
      </w:r>
      <w:r w:rsidR="00BB078B" w:rsidRPr="00F44FA9">
        <w:rPr>
          <w:rFonts w:ascii="Arial" w:eastAsia="Arial" w:hAnsi="Arial" w:cs="Arial"/>
          <w:sz w:val="24"/>
          <w:szCs w:val="24"/>
        </w:rPr>
        <w:t>.</w:t>
      </w:r>
    </w:p>
    <w:p w:rsidR="00BB078B" w:rsidRPr="00F44FA9" w:rsidRDefault="00BB078B" w:rsidP="00F44FA9">
      <w:pPr>
        <w:pStyle w:val="Sinespaciado10"/>
        <w:spacing w:line="288" w:lineRule="auto"/>
        <w:ind w:firstLine="2835"/>
        <w:jc w:val="both"/>
        <w:rPr>
          <w:rFonts w:ascii="Arial" w:hAnsi="Arial" w:cs="Arial"/>
          <w:sz w:val="24"/>
          <w:szCs w:val="24"/>
          <w:lang w:val="es-ES" w:eastAsia="es-ES"/>
        </w:rPr>
      </w:pPr>
    </w:p>
    <w:p w:rsidR="0096731E" w:rsidRPr="00F44FA9" w:rsidRDefault="0096731E" w:rsidP="00F44FA9">
      <w:pPr>
        <w:pStyle w:val="Sinespaciado10"/>
        <w:spacing w:line="288" w:lineRule="auto"/>
        <w:ind w:firstLine="2835"/>
        <w:rPr>
          <w:rFonts w:ascii="Arial" w:hAnsi="Arial" w:cs="Arial"/>
          <w:b/>
          <w:sz w:val="24"/>
          <w:szCs w:val="24"/>
          <w:lang w:val="es-ES" w:eastAsia="es-ES"/>
        </w:rPr>
      </w:pPr>
      <w:r w:rsidRPr="00F44FA9">
        <w:rPr>
          <w:rFonts w:ascii="Arial" w:hAnsi="Arial" w:cs="Arial"/>
          <w:b/>
          <w:sz w:val="24"/>
          <w:szCs w:val="24"/>
          <w:lang w:val="es-ES" w:eastAsia="es-ES"/>
        </w:rPr>
        <w:t xml:space="preserve">II. </w:t>
      </w:r>
      <w:r w:rsidR="004E3168" w:rsidRPr="00F44FA9">
        <w:rPr>
          <w:rFonts w:ascii="Arial" w:hAnsi="Arial" w:cs="Arial"/>
          <w:b/>
          <w:sz w:val="24"/>
          <w:szCs w:val="24"/>
          <w:lang w:val="es-ES" w:eastAsia="es-ES"/>
        </w:rPr>
        <w:t>A</w:t>
      </w:r>
      <w:r w:rsidR="00935B83" w:rsidRPr="00F44FA9">
        <w:rPr>
          <w:rFonts w:ascii="Arial" w:hAnsi="Arial" w:cs="Arial"/>
          <w:b/>
          <w:sz w:val="24"/>
          <w:szCs w:val="24"/>
          <w:lang w:val="es-ES" w:eastAsia="es-ES"/>
        </w:rPr>
        <w:t>NTECEDENTES</w:t>
      </w:r>
    </w:p>
    <w:p w:rsidR="0096731E" w:rsidRPr="00F44FA9" w:rsidRDefault="0096731E" w:rsidP="00F44FA9">
      <w:pPr>
        <w:pStyle w:val="Sinespaciado10"/>
        <w:spacing w:line="288" w:lineRule="auto"/>
        <w:ind w:firstLine="2835"/>
        <w:rPr>
          <w:rFonts w:ascii="Arial" w:hAnsi="Arial" w:cs="Arial"/>
          <w:sz w:val="24"/>
          <w:szCs w:val="24"/>
          <w:lang w:val="es-ES" w:eastAsia="es-ES"/>
        </w:rPr>
      </w:pPr>
    </w:p>
    <w:p w:rsidR="000D6FAE" w:rsidRPr="00F44FA9" w:rsidRDefault="00CF572D" w:rsidP="00F44FA9">
      <w:pPr>
        <w:suppressAutoHyphens/>
        <w:spacing w:line="288" w:lineRule="auto"/>
        <w:ind w:firstLine="2835"/>
        <w:jc w:val="both"/>
        <w:rPr>
          <w:rFonts w:ascii="Arial" w:hAnsi="Arial" w:cs="Arial"/>
          <w:spacing w:val="-3"/>
          <w:sz w:val="24"/>
          <w:szCs w:val="24"/>
        </w:rPr>
      </w:pPr>
      <w:r w:rsidRPr="00F44FA9">
        <w:rPr>
          <w:rFonts w:ascii="Arial" w:hAnsi="Arial" w:cs="Arial"/>
          <w:sz w:val="24"/>
          <w:szCs w:val="24"/>
        </w:rPr>
        <w:t xml:space="preserve">1. </w:t>
      </w:r>
      <w:r w:rsidR="00A76412" w:rsidRPr="00F44FA9">
        <w:rPr>
          <w:rFonts w:ascii="Arial" w:hAnsi="Arial" w:cs="Arial"/>
          <w:sz w:val="24"/>
          <w:szCs w:val="24"/>
        </w:rPr>
        <w:t>La</w:t>
      </w:r>
      <w:r w:rsidR="0032007D" w:rsidRPr="00F44FA9">
        <w:rPr>
          <w:rFonts w:ascii="Arial" w:hAnsi="Arial" w:cs="Arial"/>
          <w:sz w:val="24"/>
          <w:szCs w:val="24"/>
        </w:rPr>
        <w:t xml:space="preserve"> accionante</w:t>
      </w:r>
      <w:r w:rsidRPr="00F44FA9">
        <w:rPr>
          <w:rFonts w:ascii="Arial" w:hAnsi="Arial" w:cs="Arial"/>
          <w:spacing w:val="-3"/>
          <w:sz w:val="24"/>
          <w:szCs w:val="24"/>
        </w:rPr>
        <w:t xml:space="preserve"> promovió el amparo constitucional por considerar que COLPENSIONES vulnera sus derechos fundamentales</w:t>
      </w:r>
      <w:r w:rsidR="006412DE" w:rsidRPr="00F44FA9">
        <w:rPr>
          <w:rFonts w:ascii="Arial" w:hAnsi="Arial" w:cs="Arial"/>
          <w:spacing w:val="-3"/>
          <w:sz w:val="24"/>
          <w:szCs w:val="24"/>
        </w:rPr>
        <w:t xml:space="preserve"> a</w:t>
      </w:r>
      <w:r w:rsidR="0032007D" w:rsidRPr="00F44FA9">
        <w:rPr>
          <w:rFonts w:ascii="Arial" w:hAnsi="Arial" w:cs="Arial"/>
          <w:spacing w:val="-3"/>
          <w:sz w:val="24"/>
          <w:szCs w:val="24"/>
        </w:rPr>
        <w:t xml:space="preserve"> </w:t>
      </w:r>
      <w:r w:rsidR="006412DE" w:rsidRPr="00F44FA9">
        <w:rPr>
          <w:rFonts w:ascii="Arial" w:hAnsi="Arial" w:cs="Arial"/>
          <w:spacing w:val="-3"/>
          <w:sz w:val="24"/>
          <w:szCs w:val="24"/>
        </w:rPr>
        <w:t>l</w:t>
      </w:r>
      <w:r w:rsidR="0032007D" w:rsidRPr="00F44FA9">
        <w:rPr>
          <w:rFonts w:ascii="Arial" w:hAnsi="Arial" w:cs="Arial"/>
          <w:spacing w:val="-3"/>
          <w:sz w:val="24"/>
          <w:szCs w:val="24"/>
        </w:rPr>
        <w:t>a</w:t>
      </w:r>
      <w:r w:rsidR="006412DE" w:rsidRPr="00F44FA9">
        <w:rPr>
          <w:rFonts w:ascii="Arial" w:hAnsi="Arial" w:cs="Arial"/>
          <w:spacing w:val="-3"/>
          <w:sz w:val="24"/>
          <w:szCs w:val="24"/>
        </w:rPr>
        <w:t xml:space="preserve"> </w:t>
      </w:r>
      <w:r w:rsidR="00FB468C" w:rsidRPr="00F44FA9">
        <w:rPr>
          <w:rFonts w:ascii="Arial" w:hAnsi="Arial" w:cs="Arial"/>
          <w:spacing w:val="-3"/>
          <w:sz w:val="24"/>
          <w:szCs w:val="24"/>
        </w:rPr>
        <w:t xml:space="preserve">seguridad social, </w:t>
      </w:r>
      <w:r w:rsidR="002C57C7" w:rsidRPr="00F44FA9">
        <w:rPr>
          <w:rFonts w:ascii="Arial" w:hAnsi="Arial" w:cs="Arial"/>
          <w:spacing w:val="-3"/>
          <w:sz w:val="24"/>
          <w:szCs w:val="24"/>
        </w:rPr>
        <w:t xml:space="preserve">vida </w:t>
      </w:r>
      <w:r w:rsidR="00A76412" w:rsidRPr="00F44FA9">
        <w:rPr>
          <w:rFonts w:ascii="Arial" w:hAnsi="Arial" w:cs="Arial"/>
          <w:spacing w:val="-3"/>
          <w:sz w:val="24"/>
          <w:szCs w:val="24"/>
        </w:rPr>
        <w:t>digna</w:t>
      </w:r>
      <w:r w:rsidR="00835731" w:rsidRPr="00F44FA9">
        <w:rPr>
          <w:rFonts w:ascii="Arial" w:hAnsi="Arial" w:cs="Arial"/>
          <w:spacing w:val="-3"/>
          <w:sz w:val="24"/>
          <w:szCs w:val="24"/>
        </w:rPr>
        <w:t>,</w:t>
      </w:r>
      <w:r w:rsidR="002C57C7" w:rsidRPr="00F44FA9">
        <w:rPr>
          <w:rFonts w:ascii="Arial" w:hAnsi="Arial" w:cs="Arial"/>
          <w:spacing w:val="-3"/>
          <w:sz w:val="24"/>
          <w:szCs w:val="24"/>
        </w:rPr>
        <w:t xml:space="preserve"> salud, debido proceso </w:t>
      </w:r>
      <w:r w:rsidR="00FB468C" w:rsidRPr="00F44FA9">
        <w:rPr>
          <w:rFonts w:ascii="Arial" w:hAnsi="Arial" w:cs="Arial"/>
          <w:spacing w:val="-3"/>
          <w:sz w:val="24"/>
          <w:szCs w:val="24"/>
        </w:rPr>
        <w:t>y mínimo vital</w:t>
      </w:r>
      <w:r w:rsidR="00404CCE" w:rsidRPr="00F44FA9">
        <w:rPr>
          <w:rFonts w:ascii="Arial" w:hAnsi="Arial" w:cs="Arial"/>
          <w:spacing w:val="-3"/>
          <w:sz w:val="24"/>
          <w:szCs w:val="24"/>
        </w:rPr>
        <w:t>.</w:t>
      </w:r>
    </w:p>
    <w:p w:rsidR="00CF572D" w:rsidRPr="00F44FA9" w:rsidRDefault="00CF572D" w:rsidP="00F44FA9">
      <w:pPr>
        <w:suppressAutoHyphens/>
        <w:spacing w:line="288" w:lineRule="auto"/>
        <w:ind w:firstLine="2835"/>
        <w:jc w:val="both"/>
        <w:rPr>
          <w:rFonts w:ascii="Arial" w:hAnsi="Arial" w:cs="Arial"/>
          <w:spacing w:val="-3"/>
          <w:sz w:val="24"/>
          <w:szCs w:val="24"/>
        </w:rPr>
      </w:pPr>
    </w:p>
    <w:p w:rsidR="006B218C" w:rsidRPr="00F44FA9" w:rsidRDefault="00CF572D"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 xml:space="preserve">2. </w:t>
      </w:r>
      <w:r w:rsidR="00935B83" w:rsidRPr="00F44FA9">
        <w:rPr>
          <w:rFonts w:ascii="Arial" w:hAnsi="Arial" w:cs="Arial"/>
          <w:sz w:val="24"/>
          <w:szCs w:val="24"/>
        </w:rPr>
        <w:t>En síntesis, s</w:t>
      </w:r>
      <w:r w:rsidRPr="00F44FA9">
        <w:rPr>
          <w:rFonts w:ascii="Arial" w:hAnsi="Arial" w:cs="Arial"/>
          <w:sz w:val="24"/>
          <w:szCs w:val="24"/>
        </w:rPr>
        <w:t>eñaló como sustento de su reclamo</w:t>
      </w:r>
      <w:r w:rsidR="00935B83" w:rsidRPr="00F44FA9">
        <w:rPr>
          <w:rFonts w:ascii="Arial" w:hAnsi="Arial" w:cs="Arial"/>
          <w:sz w:val="24"/>
          <w:szCs w:val="24"/>
        </w:rPr>
        <w:t xml:space="preserve"> </w:t>
      </w:r>
      <w:r w:rsidRPr="00F44FA9">
        <w:rPr>
          <w:rFonts w:ascii="Arial" w:hAnsi="Arial" w:cs="Arial"/>
          <w:sz w:val="24"/>
          <w:szCs w:val="24"/>
        </w:rPr>
        <w:t>lo siguiente:</w:t>
      </w:r>
    </w:p>
    <w:p w:rsidR="006B218C" w:rsidRPr="00F44FA9" w:rsidRDefault="006B218C" w:rsidP="00F44FA9">
      <w:pPr>
        <w:pStyle w:val="Sinespaciado10"/>
        <w:spacing w:line="288" w:lineRule="auto"/>
        <w:ind w:firstLine="2835"/>
        <w:jc w:val="both"/>
        <w:rPr>
          <w:rFonts w:ascii="Arial" w:hAnsi="Arial" w:cs="Arial"/>
          <w:sz w:val="24"/>
          <w:szCs w:val="24"/>
        </w:rPr>
      </w:pPr>
    </w:p>
    <w:p w:rsidR="002C57C7" w:rsidRPr="00F44FA9" w:rsidRDefault="00145B9D"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 xml:space="preserve">2.1. </w:t>
      </w:r>
      <w:r w:rsidR="00B90D60" w:rsidRPr="00F44FA9">
        <w:rPr>
          <w:rFonts w:ascii="Arial" w:hAnsi="Arial" w:cs="Arial"/>
          <w:sz w:val="24"/>
          <w:szCs w:val="24"/>
        </w:rPr>
        <w:t>La</w:t>
      </w:r>
      <w:r w:rsidR="00BE1854" w:rsidRPr="00F44FA9">
        <w:rPr>
          <w:rFonts w:ascii="Arial" w:hAnsi="Arial" w:cs="Arial"/>
          <w:sz w:val="24"/>
          <w:szCs w:val="24"/>
        </w:rPr>
        <w:t xml:space="preserve"> señor</w:t>
      </w:r>
      <w:r w:rsidR="00B90D60" w:rsidRPr="00F44FA9">
        <w:rPr>
          <w:rFonts w:ascii="Arial" w:hAnsi="Arial" w:cs="Arial"/>
          <w:sz w:val="24"/>
          <w:szCs w:val="24"/>
        </w:rPr>
        <w:t>a</w:t>
      </w:r>
      <w:r w:rsidR="00BE1854" w:rsidRPr="00F44FA9">
        <w:rPr>
          <w:rFonts w:ascii="Arial" w:hAnsi="Arial" w:cs="Arial"/>
          <w:sz w:val="24"/>
          <w:szCs w:val="24"/>
        </w:rPr>
        <w:t xml:space="preserve"> </w:t>
      </w:r>
      <w:r w:rsidR="002C57C7" w:rsidRPr="00F44FA9">
        <w:rPr>
          <w:rFonts w:ascii="Arial" w:hAnsi="Arial" w:cs="Arial"/>
          <w:sz w:val="24"/>
          <w:szCs w:val="24"/>
          <w:lang w:val="es-ES" w:eastAsia="es-ES"/>
        </w:rPr>
        <w:t>AMPARO RIVERA BALLESTEROS</w:t>
      </w:r>
      <w:r w:rsidR="00B90D60" w:rsidRPr="00F44FA9">
        <w:rPr>
          <w:rFonts w:ascii="Arial" w:hAnsi="Arial" w:cs="Arial"/>
          <w:sz w:val="24"/>
          <w:szCs w:val="24"/>
        </w:rPr>
        <w:t xml:space="preserve">, </w:t>
      </w:r>
      <w:r w:rsidR="002C57C7" w:rsidRPr="00F44FA9">
        <w:rPr>
          <w:rFonts w:ascii="Arial" w:hAnsi="Arial" w:cs="Arial"/>
          <w:sz w:val="24"/>
          <w:szCs w:val="24"/>
        </w:rPr>
        <w:t xml:space="preserve">ha estado toda su vida afiliada a la </w:t>
      </w:r>
      <w:r w:rsidR="002C57C7" w:rsidRPr="00F44FA9">
        <w:rPr>
          <w:rFonts w:ascii="Arial" w:hAnsi="Arial" w:cs="Arial"/>
          <w:sz w:val="24"/>
          <w:szCs w:val="24"/>
          <w:lang w:val="es-ES" w:eastAsia="es-ES"/>
        </w:rPr>
        <w:t xml:space="preserve">ADMINISTRADORA COLOMBIANA DE PENSIONES - </w:t>
      </w:r>
      <w:r w:rsidR="002C57C7" w:rsidRPr="00F44FA9">
        <w:rPr>
          <w:rFonts w:ascii="Arial" w:eastAsia="Arial" w:hAnsi="Arial" w:cs="Arial"/>
          <w:sz w:val="24"/>
          <w:szCs w:val="24"/>
        </w:rPr>
        <w:t>COLPENSIONES</w:t>
      </w:r>
      <w:r w:rsidR="002C57C7" w:rsidRPr="00F44FA9">
        <w:rPr>
          <w:rFonts w:ascii="Arial" w:hAnsi="Arial" w:cs="Arial"/>
          <w:sz w:val="24"/>
          <w:szCs w:val="24"/>
        </w:rPr>
        <w:t>.</w:t>
      </w:r>
    </w:p>
    <w:p w:rsidR="002C57C7" w:rsidRPr="00F44FA9" w:rsidRDefault="002C57C7" w:rsidP="00F44FA9">
      <w:pPr>
        <w:pStyle w:val="Sinespaciado10"/>
        <w:spacing w:line="288" w:lineRule="auto"/>
        <w:ind w:firstLine="2835"/>
        <w:jc w:val="both"/>
        <w:rPr>
          <w:rFonts w:ascii="Arial" w:hAnsi="Arial" w:cs="Arial"/>
          <w:sz w:val="24"/>
          <w:szCs w:val="24"/>
        </w:rPr>
      </w:pPr>
    </w:p>
    <w:p w:rsidR="00680708" w:rsidRPr="00F44FA9" w:rsidRDefault="00680708"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2.2. El ISS, en resolución No. 104254 del 11 de agosto de 2011, le reconoció una indemnización sustitutiva de la pensión de vejez con un pago único de $706.702 pesos.</w:t>
      </w:r>
    </w:p>
    <w:p w:rsidR="00680708" w:rsidRPr="00F44FA9" w:rsidRDefault="00680708" w:rsidP="00F44FA9">
      <w:pPr>
        <w:pStyle w:val="Sinespaciado10"/>
        <w:spacing w:line="288" w:lineRule="auto"/>
        <w:ind w:firstLine="2835"/>
        <w:jc w:val="both"/>
        <w:rPr>
          <w:rFonts w:ascii="Arial" w:hAnsi="Arial" w:cs="Arial"/>
          <w:sz w:val="24"/>
          <w:szCs w:val="24"/>
        </w:rPr>
      </w:pPr>
    </w:p>
    <w:p w:rsidR="00FA3B7E" w:rsidRPr="00F44FA9" w:rsidRDefault="002C57C7"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2.</w:t>
      </w:r>
      <w:r w:rsidR="00680708" w:rsidRPr="00F44FA9">
        <w:rPr>
          <w:rFonts w:ascii="Arial" w:hAnsi="Arial" w:cs="Arial"/>
          <w:sz w:val="24"/>
          <w:szCs w:val="24"/>
        </w:rPr>
        <w:t>3</w:t>
      </w:r>
      <w:r w:rsidRPr="00F44FA9">
        <w:rPr>
          <w:rFonts w:ascii="Arial" w:hAnsi="Arial" w:cs="Arial"/>
          <w:sz w:val="24"/>
          <w:szCs w:val="24"/>
        </w:rPr>
        <w:t xml:space="preserve">. </w:t>
      </w:r>
      <w:r w:rsidR="00CF3BFA" w:rsidRPr="00F44FA9">
        <w:rPr>
          <w:rFonts w:ascii="Arial" w:hAnsi="Arial" w:cs="Arial"/>
          <w:sz w:val="24"/>
          <w:szCs w:val="24"/>
        </w:rPr>
        <w:t>Sufre de hipertensión con insuficiencia arterial y venosa de miembros inferiores, alteración visual, cardi</w:t>
      </w:r>
      <w:r w:rsidR="00680708" w:rsidRPr="00F44FA9">
        <w:rPr>
          <w:rFonts w:ascii="Arial" w:hAnsi="Arial" w:cs="Arial"/>
          <w:sz w:val="24"/>
          <w:szCs w:val="24"/>
        </w:rPr>
        <w:t>o</w:t>
      </w:r>
      <w:r w:rsidR="00CF3BFA" w:rsidRPr="00F44FA9">
        <w:rPr>
          <w:rFonts w:ascii="Arial" w:hAnsi="Arial" w:cs="Arial"/>
          <w:sz w:val="24"/>
          <w:szCs w:val="24"/>
        </w:rPr>
        <w:t>patía valvular, secuelas de fractura de tibia y peroné izquierdo y trastorno depresivo</w:t>
      </w:r>
      <w:r w:rsidR="00FA3B7E" w:rsidRPr="00F44FA9">
        <w:rPr>
          <w:rFonts w:ascii="Arial" w:hAnsi="Arial" w:cs="Arial"/>
          <w:sz w:val="24"/>
          <w:szCs w:val="24"/>
        </w:rPr>
        <w:t>.</w:t>
      </w:r>
    </w:p>
    <w:p w:rsidR="00FA3B7E" w:rsidRPr="00F44FA9" w:rsidRDefault="00FA3B7E" w:rsidP="00F44FA9">
      <w:pPr>
        <w:pStyle w:val="Sinespaciado10"/>
        <w:spacing w:line="288" w:lineRule="auto"/>
        <w:ind w:firstLine="2835"/>
        <w:jc w:val="both"/>
        <w:rPr>
          <w:rFonts w:ascii="Arial" w:hAnsi="Arial" w:cs="Arial"/>
          <w:sz w:val="24"/>
          <w:szCs w:val="24"/>
        </w:rPr>
      </w:pPr>
    </w:p>
    <w:p w:rsidR="00680708" w:rsidRPr="00F44FA9" w:rsidRDefault="00680708"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2.4. Como consecuencia de lo anterior y lo incapacitante de sus patologías, depende única y exclusivamente de la caridad de las personas más allegadas, ya que no percibe ningún tipo de ingreso, renta o pensión alguna, lo cual pone en grave riesgo su situación médica y familiar, y la hace una persona de especial protección.</w:t>
      </w:r>
    </w:p>
    <w:p w:rsidR="00680708" w:rsidRPr="00F44FA9" w:rsidRDefault="00680708" w:rsidP="00F44FA9">
      <w:pPr>
        <w:pStyle w:val="Sinespaciado10"/>
        <w:spacing w:line="288" w:lineRule="auto"/>
        <w:ind w:firstLine="2835"/>
        <w:jc w:val="both"/>
        <w:rPr>
          <w:rFonts w:ascii="Arial" w:hAnsi="Arial" w:cs="Arial"/>
          <w:sz w:val="24"/>
          <w:szCs w:val="24"/>
        </w:rPr>
      </w:pPr>
    </w:p>
    <w:p w:rsidR="00125776" w:rsidRPr="00F44FA9" w:rsidRDefault="00680708"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2.5</w:t>
      </w:r>
      <w:r w:rsidR="00FA3B7E" w:rsidRPr="00F44FA9">
        <w:rPr>
          <w:rFonts w:ascii="Arial" w:hAnsi="Arial" w:cs="Arial"/>
          <w:sz w:val="24"/>
          <w:szCs w:val="24"/>
        </w:rPr>
        <w:t xml:space="preserve">. </w:t>
      </w:r>
      <w:r w:rsidRPr="00F44FA9">
        <w:rPr>
          <w:rFonts w:ascii="Arial" w:hAnsi="Arial" w:cs="Arial"/>
          <w:sz w:val="24"/>
          <w:szCs w:val="24"/>
        </w:rPr>
        <w:t xml:space="preserve">El </w:t>
      </w:r>
      <w:r w:rsidR="00AD7C33" w:rsidRPr="00F44FA9">
        <w:rPr>
          <w:rFonts w:ascii="Arial" w:hAnsi="Arial" w:cs="Arial"/>
          <w:sz w:val="24"/>
          <w:szCs w:val="24"/>
        </w:rPr>
        <w:t>1</w:t>
      </w:r>
      <w:r w:rsidRPr="00F44FA9">
        <w:rPr>
          <w:rFonts w:ascii="Arial" w:hAnsi="Arial" w:cs="Arial"/>
          <w:sz w:val="24"/>
          <w:szCs w:val="24"/>
        </w:rPr>
        <w:t>3</w:t>
      </w:r>
      <w:r w:rsidR="00AD7C33" w:rsidRPr="00F44FA9">
        <w:rPr>
          <w:rFonts w:ascii="Arial" w:hAnsi="Arial" w:cs="Arial"/>
          <w:sz w:val="24"/>
          <w:szCs w:val="24"/>
        </w:rPr>
        <w:t xml:space="preserve"> de junio de 2017</w:t>
      </w:r>
      <w:r w:rsidR="00125776" w:rsidRPr="00F44FA9">
        <w:rPr>
          <w:rFonts w:ascii="Arial" w:hAnsi="Arial" w:cs="Arial"/>
          <w:sz w:val="24"/>
          <w:szCs w:val="24"/>
        </w:rPr>
        <w:t xml:space="preserve">, </w:t>
      </w:r>
      <w:r w:rsidR="00AD7C33" w:rsidRPr="00F44FA9">
        <w:rPr>
          <w:rFonts w:ascii="Arial" w:hAnsi="Arial" w:cs="Arial"/>
          <w:sz w:val="24"/>
          <w:szCs w:val="24"/>
        </w:rPr>
        <w:t>fue calificada por</w:t>
      </w:r>
      <w:r w:rsidRPr="00F44FA9">
        <w:rPr>
          <w:rFonts w:ascii="Arial" w:hAnsi="Arial" w:cs="Arial"/>
          <w:sz w:val="24"/>
          <w:szCs w:val="24"/>
        </w:rPr>
        <w:t xml:space="preserve"> el médico del fondo de pensiones quien </w:t>
      </w:r>
      <w:r w:rsidR="00125776" w:rsidRPr="00F44FA9">
        <w:rPr>
          <w:rFonts w:ascii="Arial" w:hAnsi="Arial" w:cs="Arial"/>
          <w:sz w:val="24"/>
          <w:szCs w:val="24"/>
        </w:rPr>
        <w:t>le</w:t>
      </w:r>
      <w:r w:rsidR="00AD7C33" w:rsidRPr="00F44FA9">
        <w:rPr>
          <w:rFonts w:ascii="Arial" w:hAnsi="Arial" w:cs="Arial"/>
          <w:sz w:val="24"/>
          <w:szCs w:val="24"/>
        </w:rPr>
        <w:t xml:space="preserve"> otorgó</w:t>
      </w:r>
      <w:r w:rsidR="00125776" w:rsidRPr="00F44FA9">
        <w:rPr>
          <w:rFonts w:ascii="Arial" w:hAnsi="Arial" w:cs="Arial"/>
          <w:sz w:val="24"/>
          <w:szCs w:val="24"/>
        </w:rPr>
        <w:t xml:space="preserve"> una pérdida de capacidad laboral del </w:t>
      </w:r>
      <w:r w:rsidRPr="00F44FA9">
        <w:rPr>
          <w:rFonts w:ascii="Arial" w:hAnsi="Arial" w:cs="Arial"/>
          <w:sz w:val="24"/>
          <w:szCs w:val="24"/>
        </w:rPr>
        <w:t>50</w:t>
      </w:r>
      <w:r w:rsidR="00143FF7" w:rsidRPr="00F44FA9">
        <w:rPr>
          <w:rFonts w:ascii="Arial" w:hAnsi="Arial" w:cs="Arial"/>
          <w:sz w:val="24"/>
          <w:szCs w:val="24"/>
        </w:rPr>
        <w:t>,</w:t>
      </w:r>
      <w:r w:rsidR="00AD7C33" w:rsidRPr="00F44FA9">
        <w:rPr>
          <w:rFonts w:ascii="Arial" w:hAnsi="Arial" w:cs="Arial"/>
          <w:sz w:val="24"/>
          <w:szCs w:val="24"/>
        </w:rPr>
        <w:t>6</w:t>
      </w:r>
      <w:r w:rsidRPr="00F44FA9">
        <w:rPr>
          <w:rFonts w:ascii="Arial" w:hAnsi="Arial" w:cs="Arial"/>
          <w:sz w:val="24"/>
          <w:szCs w:val="24"/>
        </w:rPr>
        <w:t>7</w:t>
      </w:r>
      <w:r w:rsidR="00125776" w:rsidRPr="00F44FA9">
        <w:rPr>
          <w:rFonts w:ascii="Arial" w:hAnsi="Arial" w:cs="Arial"/>
          <w:sz w:val="24"/>
          <w:szCs w:val="24"/>
        </w:rPr>
        <w:t>%</w:t>
      </w:r>
      <w:r w:rsidR="00143FF7" w:rsidRPr="00F44FA9">
        <w:rPr>
          <w:rFonts w:ascii="Arial" w:hAnsi="Arial" w:cs="Arial"/>
          <w:sz w:val="24"/>
          <w:szCs w:val="24"/>
        </w:rPr>
        <w:t>, de origen común</w:t>
      </w:r>
      <w:r w:rsidR="00125776" w:rsidRPr="00F44FA9">
        <w:rPr>
          <w:rFonts w:ascii="Arial" w:hAnsi="Arial" w:cs="Arial"/>
          <w:sz w:val="24"/>
          <w:szCs w:val="24"/>
        </w:rPr>
        <w:t>.</w:t>
      </w:r>
    </w:p>
    <w:p w:rsidR="000E40E6" w:rsidRPr="00F44FA9" w:rsidRDefault="000E40E6" w:rsidP="00F44FA9">
      <w:pPr>
        <w:pStyle w:val="Sinespaciado10"/>
        <w:spacing w:line="288" w:lineRule="auto"/>
        <w:ind w:firstLine="2835"/>
        <w:jc w:val="both"/>
        <w:rPr>
          <w:rFonts w:ascii="Arial" w:hAnsi="Arial" w:cs="Arial"/>
          <w:sz w:val="24"/>
          <w:szCs w:val="24"/>
        </w:rPr>
      </w:pPr>
    </w:p>
    <w:p w:rsidR="000E40E6" w:rsidRPr="00F44FA9" w:rsidRDefault="00E329E9"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2.6</w:t>
      </w:r>
      <w:r w:rsidR="00125776" w:rsidRPr="00F44FA9">
        <w:rPr>
          <w:rFonts w:ascii="Arial" w:hAnsi="Arial" w:cs="Arial"/>
          <w:sz w:val="24"/>
          <w:szCs w:val="24"/>
        </w:rPr>
        <w:t>.</w:t>
      </w:r>
      <w:r w:rsidR="00143FF7" w:rsidRPr="00F44FA9">
        <w:rPr>
          <w:rFonts w:ascii="Arial" w:hAnsi="Arial" w:cs="Arial"/>
          <w:sz w:val="24"/>
          <w:szCs w:val="24"/>
        </w:rPr>
        <w:t xml:space="preserve"> </w:t>
      </w:r>
      <w:r w:rsidRPr="00F44FA9">
        <w:rPr>
          <w:rFonts w:ascii="Arial" w:hAnsi="Arial" w:cs="Arial"/>
          <w:sz w:val="24"/>
          <w:szCs w:val="24"/>
        </w:rPr>
        <w:t>Con dicha calificación y teniendo las semanas de cotización requeridas por la ley, s</w:t>
      </w:r>
      <w:r w:rsidR="00125776" w:rsidRPr="00F44FA9">
        <w:rPr>
          <w:rFonts w:ascii="Arial" w:hAnsi="Arial" w:cs="Arial"/>
          <w:sz w:val="24"/>
          <w:szCs w:val="24"/>
        </w:rPr>
        <w:t xml:space="preserve">olicitó el reconocimiento de su pensión de invalidez a </w:t>
      </w:r>
      <w:r w:rsidR="00B16AB7" w:rsidRPr="00F44FA9">
        <w:rPr>
          <w:rFonts w:ascii="Arial" w:hAnsi="Arial" w:cs="Arial"/>
          <w:sz w:val="24"/>
          <w:szCs w:val="24"/>
        </w:rPr>
        <w:t>COLPENSIONES</w:t>
      </w:r>
      <w:r w:rsidR="00125776" w:rsidRPr="00F44FA9">
        <w:rPr>
          <w:rFonts w:ascii="Arial" w:hAnsi="Arial" w:cs="Arial"/>
          <w:sz w:val="24"/>
          <w:szCs w:val="24"/>
        </w:rPr>
        <w:t xml:space="preserve">, entidad que por medio de la resolución No. </w:t>
      </w:r>
      <w:r w:rsidR="009B7946" w:rsidRPr="00F44FA9">
        <w:rPr>
          <w:rFonts w:ascii="Arial" w:hAnsi="Arial" w:cs="Arial"/>
          <w:sz w:val="24"/>
          <w:szCs w:val="24"/>
        </w:rPr>
        <w:t>SUB</w:t>
      </w:r>
      <w:r w:rsidR="00125776" w:rsidRPr="00F44FA9">
        <w:rPr>
          <w:rFonts w:ascii="Arial" w:hAnsi="Arial" w:cs="Arial"/>
          <w:sz w:val="24"/>
          <w:szCs w:val="24"/>
        </w:rPr>
        <w:t xml:space="preserve"> </w:t>
      </w:r>
      <w:r w:rsidRPr="00F44FA9">
        <w:rPr>
          <w:rFonts w:ascii="Arial" w:hAnsi="Arial" w:cs="Arial"/>
          <w:sz w:val="24"/>
          <w:szCs w:val="24"/>
        </w:rPr>
        <w:t>170508</w:t>
      </w:r>
      <w:r w:rsidR="00125776" w:rsidRPr="00F44FA9">
        <w:rPr>
          <w:rFonts w:ascii="Arial" w:hAnsi="Arial" w:cs="Arial"/>
          <w:sz w:val="24"/>
          <w:szCs w:val="24"/>
        </w:rPr>
        <w:t xml:space="preserve"> del </w:t>
      </w:r>
      <w:r w:rsidRPr="00F44FA9">
        <w:rPr>
          <w:rFonts w:ascii="Arial" w:hAnsi="Arial" w:cs="Arial"/>
          <w:sz w:val="24"/>
          <w:szCs w:val="24"/>
        </w:rPr>
        <w:t>24</w:t>
      </w:r>
      <w:r w:rsidR="00125776" w:rsidRPr="00F44FA9">
        <w:rPr>
          <w:rFonts w:ascii="Arial" w:hAnsi="Arial" w:cs="Arial"/>
          <w:sz w:val="24"/>
          <w:szCs w:val="24"/>
        </w:rPr>
        <w:t xml:space="preserve"> de </w:t>
      </w:r>
      <w:r w:rsidRPr="00F44FA9">
        <w:rPr>
          <w:rFonts w:ascii="Arial" w:hAnsi="Arial" w:cs="Arial"/>
          <w:sz w:val="24"/>
          <w:szCs w:val="24"/>
        </w:rPr>
        <w:t>agosto</w:t>
      </w:r>
      <w:r w:rsidR="00125776" w:rsidRPr="00F44FA9">
        <w:rPr>
          <w:rFonts w:ascii="Arial" w:hAnsi="Arial" w:cs="Arial"/>
          <w:sz w:val="24"/>
          <w:szCs w:val="24"/>
        </w:rPr>
        <w:t xml:space="preserve"> de 201</w:t>
      </w:r>
      <w:r w:rsidR="009B7946" w:rsidRPr="00F44FA9">
        <w:rPr>
          <w:rFonts w:ascii="Arial" w:hAnsi="Arial" w:cs="Arial"/>
          <w:sz w:val="24"/>
          <w:szCs w:val="24"/>
        </w:rPr>
        <w:t>7</w:t>
      </w:r>
      <w:r w:rsidR="00125776" w:rsidRPr="00F44FA9">
        <w:rPr>
          <w:rFonts w:ascii="Arial" w:hAnsi="Arial" w:cs="Arial"/>
          <w:sz w:val="24"/>
          <w:szCs w:val="24"/>
        </w:rPr>
        <w:t>, le negó su solicitud</w:t>
      </w:r>
      <w:r w:rsidR="009B7946" w:rsidRPr="00F44FA9">
        <w:rPr>
          <w:rFonts w:ascii="Arial" w:hAnsi="Arial" w:cs="Arial"/>
          <w:sz w:val="24"/>
          <w:szCs w:val="24"/>
        </w:rPr>
        <w:t xml:space="preserve"> a</w:t>
      </w:r>
      <w:r w:rsidRPr="00F44FA9">
        <w:rPr>
          <w:rFonts w:ascii="Arial" w:hAnsi="Arial" w:cs="Arial"/>
          <w:sz w:val="24"/>
          <w:szCs w:val="24"/>
        </w:rPr>
        <w:t>duciendo que al haber recibido ya indemnización sustitutiva de la pensión de vejez, la pensión de invalidez era incompatible</w:t>
      </w:r>
      <w:r w:rsidR="000E40E6" w:rsidRPr="00F44FA9">
        <w:rPr>
          <w:rFonts w:ascii="Arial" w:hAnsi="Arial" w:cs="Arial"/>
          <w:sz w:val="24"/>
          <w:szCs w:val="24"/>
        </w:rPr>
        <w:t>.</w:t>
      </w:r>
    </w:p>
    <w:p w:rsidR="00197487" w:rsidRPr="00F44FA9" w:rsidRDefault="00197487" w:rsidP="00F44FA9">
      <w:pPr>
        <w:pStyle w:val="Sinespaciado10"/>
        <w:spacing w:line="288" w:lineRule="auto"/>
        <w:ind w:firstLine="2835"/>
        <w:jc w:val="both"/>
        <w:rPr>
          <w:rFonts w:ascii="Arial" w:hAnsi="Arial" w:cs="Arial"/>
          <w:sz w:val="24"/>
          <w:szCs w:val="24"/>
        </w:rPr>
      </w:pPr>
    </w:p>
    <w:p w:rsidR="00696257" w:rsidRPr="00F44FA9" w:rsidRDefault="00646F0E"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2.</w:t>
      </w:r>
      <w:r w:rsidR="006C42EB" w:rsidRPr="00F44FA9">
        <w:rPr>
          <w:rFonts w:ascii="Arial" w:hAnsi="Arial" w:cs="Arial"/>
          <w:sz w:val="24"/>
          <w:szCs w:val="24"/>
        </w:rPr>
        <w:t>7</w:t>
      </w:r>
      <w:r w:rsidRPr="00F44FA9">
        <w:rPr>
          <w:rFonts w:ascii="Arial" w:hAnsi="Arial" w:cs="Arial"/>
          <w:sz w:val="24"/>
          <w:szCs w:val="24"/>
        </w:rPr>
        <w:t xml:space="preserve">. </w:t>
      </w:r>
      <w:r w:rsidR="006C42EB" w:rsidRPr="00F44FA9">
        <w:rPr>
          <w:rFonts w:ascii="Arial" w:hAnsi="Arial" w:cs="Arial"/>
          <w:sz w:val="24"/>
          <w:szCs w:val="24"/>
        </w:rPr>
        <w:t>Contra la decisión antes referida</w:t>
      </w:r>
      <w:r w:rsidR="00696257" w:rsidRPr="00F44FA9">
        <w:rPr>
          <w:rFonts w:ascii="Arial" w:hAnsi="Arial" w:cs="Arial"/>
          <w:sz w:val="24"/>
          <w:szCs w:val="24"/>
        </w:rPr>
        <w:t xml:space="preserve"> l</w:t>
      </w:r>
      <w:r w:rsidR="002C3E96" w:rsidRPr="00F44FA9">
        <w:rPr>
          <w:rFonts w:ascii="Arial" w:hAnsi="Arial" w:cs="Arial"/>
          <w:sz w:val="24"/>
          <w:szCs w:val="24"/>
        </w:rPr>
        <w:t>a</w:t>
      </w:r>
      <w:r w:rsidR="00696257" w:rsidRPr="00F44FA9">
        <w:rPr>
          <w:rFonts w:ascii="Arial" w:hAnsi="Arial" w:cs="Arial"/>
          <w:sz w:val="24"/>
          <w:szCs w:val="24"/>
        </w:rPr>
        <w:t xml:space="preserve"> accionante </w:t>
      </w:r>
      <w:r w:rsidR="002C3E96" w:rsidRPr="00F44FA9">
        <w:rPr>
          <w:rFonts w:ascii="Arial" w:hAnsi="Arial" w:cs="Arial"/>
          <w:sz w:val="24"/>
          <w:szCs w:val="24"/>
        </w:rPr>
        <w:t>present</w:t>
      </w:r>
      <w:r w:rsidR="00696257" w:rsidRPr="00F44FA9">
        <w:rPr>
          <w:rFonts w:ascii="Arial" w:hAnsi="Arial" w:cs="Arial"/>
          <w:sz w:val="24"/>
          <w:szCs w:val="24"/>
        </w:rPr>
        <w:t xml:space="preserve">ó </w:t>
      </w:r>
      <w:r w:rsidR="002C3E96" w:rsidRPr="00F44FA9">
        <w:rPr>
          <w:rFonts w:ascii="Arial" w:hAnsi="Arial" w:cs="Arial"/>
          <w:sz w:val="24"/>
          <w:szCs w:val="24"/>
        </w:rPr>
        <w:t>recurso de apelación</w:t>
      </w:r>
      <w:r w:rsidR="00696257" w:rsidRPr="00F44FA9">
        <w:rPr>
          <w:rFonts w:ascii="Arial" w:hAnsi="Arial" w:cs="Arial"/>
          <w:sz w:val="24"/>
          <w:szCs w:val="24"/>
        </w:rPr>
        <w:t xml:space="preserve">, </w:t>
      </w:r>
      <w:r w:rsidR="006C42EB" w:rsidRPr="00F44FA9">
        <w:rPr>
          <w:rFonts w:ascii="Arial" w:hAnsi="Arial" w:cs="Arial"/>
          <w:sz w:val="24"/>
          <w:szCs w:val="24"/>
        </w:rPr>
        <w:t>el cual fue resuelto mediante la resolución SUB 112477 del 26 de abril de 2018, nuevamente negando su solicitud</w:t>
      </w:r>
      <w:r w:rsidR="00696257" w:rsidRPr="00F44FA9">
        <w:rPr>
          <w:rFonts w:ascii="Arial" w:hAnsi="Arial" w:cs="Arial"/>
          <w:sz w:val="24"/>
          <w:szCs w:val="24"/>
        </w:rPr>
        <w:t>.</w:t>
      </w:r>
    </w:p>
    <w:p w:rsidR="00696257" w:rsidRPr="00F44FA9" w:rsidRDefault="00696257" w:rsidP="00F44FA9">
      <w:pPr>
        <w:pStyle w:val="Sinespaciado10"/>
        <w:spacing w:line="288" w:lineRule="auto"/>
        <w:ind w:firstLine="2835"/>
        <w:jc w:val="both"/>
        <w:rPr>
          <w:rFonts w:ascii="Arial" w:hAnsi="Arial" w:cs="Arial"/>
          <w:sz w:val="24"/>
          <w:szCs w:val="24"/>
        </w:rPr>
      </w:pPr>
    </w:p>
    <w:p w:rsidR="00EA7A5C" w:rsidRPr="00F44FA9" w:rsidRDefault="00892F02"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lastRenderedPageBreak/>
        <w:t>3</w:t>
      </w:r>
      <w:r w:rsidR="00EA7A5C" w:rsidRPr="00F44FA9">
        <w:rPr>
          <w:rFonts w:ascii="Arial" w:hAnsi="Arial" w:cs="Arial"/>
          <w:sz w:val="24"/>
          <w:szCs w:val="24"/>
        </w:rPr>
        <w:t>.</w:t>
      </w:r>
      <w:r w:rsidR="00B27E1A" w:rsidRPr="00F44FA9">
        <w:rPr>
          <w:rFonts w:ascii="Arial" w:hAnsi="Arial" w:cs="Arial"/>
          <w:sz w:val="24"/>
          <w:szCs w:val="24"/>
        </w:rPr>
        <w:t xml:space="preserve"> </w:t>
      </w:r>
      <w:r w:rsidR="00EA7A5C" w:rsidRPr="00F44FA9">
        <w:rPr>
          <w:rFonts w:ascii="Arial" w:hAnsi="Arial" w:cs="Arial"/>
          <w:sz w:val="24"/>
          <w:szCs w:val="24"/>
        </w:rPr>
        <w:t>Pide, conforme a lo relatado</w:t>
      </w:r>
      <w:r w:rsidR="00965202" w:rsidRPr="00F44FA9">
        <w:rPr>
          <w:rFonts w:ascii="Arial" w:hAnsi="Arial" w:cs="Arial"/>
          <w:sz w:val="24"/>
          <w:szCs w:val="24"/>
        </w:rPr>
        <w:t>,</w:t>
      </w:r>
      <w:r w:rsidR="00EA7A5C" w:rsidRPr="00F44FA9">
        <w:rPr>
          <w:rFonts w:ascii="Arial" w:hAnsi="Arial" w:cs="Arial"/>
          <w:sz w:val="24"/>
          <w:szCs w:val="24"/>
        </w:rPr>
        <w:t xml:space="preserve"> la tutela </w:t>
      </w:r>
      <w:r w:rsidR="00965202" w:rsidRPr="00F44FA9">
        <w:rPr>
          <w:rFonts w:ascii="Arial" w:hAnsi="Arial" w:cs="Arial"/>
          <w:sz w:val="24"/>
          <w:szCs w:val="24"/>
        </w:rPr>
        <w:t>de lo</w:t>
      </w:r>
      <w:r w:rsidR="00EA7A5C" w:rsidRPr="00F44FA9">
        <w:rPr>
          <w:rFonts w:ascii="Arial" w:hAnsi="Arial" w:cs="Arial"/>
          <w:sz w:val="24"/>
          <w:szCs w:val="24"/>
        </w:rPr>
        <w:t xml:space="preserve">s derechos invocados y se ordene a </w:t>
      </w:r>
      <w:r w:rsidR="00EA7A5C" w:rsidRPr="00F44FA9">
        <w:rPr>
          <w:rFonts w:ascii="Arial" w:hAnsi="Arial" w:cs="Arial"/>
          <w:sz w:val="24"/>
          <w:szCs w:val="24"/>
          <w:lang w:val="es-ES" w:eastAsia="es-ES"/>
        </w:rPr>
        <w:t xml:space="preserve">la ADMINISTRADORA COLOMBIANA DE PENSIONES – </w:t>
      </w:r>
      <w:r w:rsidR="00EA7A5C" w:rsidRPr="00F44FA9">
        <w:rPr>
          <w:rFonts w:ascii="Arial" w:eastAsia="Arial" w:hAnsi="Arial" w:cs="Arial"/>
          <w:sz w:val="24"/>
          <w:szCs w:val="24"/>
        </w:rPr>
        <w:t>COLPENSIONES</w:t>
      </w:r>
      <w:r w:rsidR="00EA7A5C" w:rsidRPr="00F44FA9">
        <w:rPr>
          <w:rFonts w:ascii="Arial" w:hAnsi="Arial" w:cs="Arial"/>
          <w:sz w:val="24"/>
          <w:szCs w:val="24"/>
        </w:rPr>
        <w:t xml:space="preserve"> </w:t>
      </w:r>
      <w:r w:rsidR="00835731" w:rsidRPr="00F44FA9">
        <w:rPr>
          <w:rFonts w:ascii="Arial" w:hAnsi="Arial" w:cs="Arial"/>
          <w:sz w:val="24"/>
          <w:szCs w:val="24"/>
        </w:rPr>
        <w:t>conc</w:t>
      </w:r>
      <w:r w:rsidR="002C57C7" w:rsidRPr="00F44FA9">
        <w:rPr>
          <w:rFonts w:ascii="Arial" w:hAnsi="Arial" w:cs="Arial"/>
          <w:sz w:val="24"/>
          <w:szCs w:val="24"/>
        </w:rPr>
        <w:t>ed</w:t>
      </w:r>
      <w:r w:rsidR="00835731" w:rsidRPr="00F44FA9">
        <w:rPr>
          <w:rFonts w:ascii="Arial" w:hAnsi="Arial" w:cs="Arial"/>
          <w:sz w:val="24"/>
          <w:szCs w:val="24"/>
        </w:rPr>
        <w:t>er la pensión de invalidez a</w:t>
      </w:r>
      <w:r w:rsidR="006D509F" w:rsidRPr="00F44FA9">
        <w:rPr>
          <w:rFonts w:ascii="Arial" w:hAnsi="Arial" w:cs="Arial"/>
          <w:sz w:val="24"/>
          <w:szCs w:val="24"/>
        </w:rPr>
        <w:t xml:space="preserve"> </w:t>
      </w:r>
      <w:r w:rsidR="006D509F" w:rsidRPr="00F44FA9">
        <w:rPr>
          <w:rFonts w:ascii="Arial" w:hAnsi="Arial" w:cs="Arial"/>
          <w:sz w:val="24"/>
          <w:szCs w:val="24"/>
          <w:lang w:val="es-ES" w:eastAsia="es-ES"/>
        </w:rPr>
        <w:t xml:space="preserve">la señora </w:t>
      </w:r>
      <w:r w:rsidR="002C57C7" w:rsidRPr="00F44FA9">
        <w:rPr>
          <w:rFonts w:ascii="Arial" w:hAnsi="Arial" w:cs="Arial"/>
          <w:sz w:val="24"/>
          <w:szCs w:val="24"/>
          <w:lang w:val="es-ES" w:eastAsia="es-ES"/>
        </w:rPr>
        <w:t>AMPARO RIVERA BALLESTEROS</w:t>
      </w:r>
      <w:r w:rsidR="00EA7A5C" w:rsidRPr="00F44FA9">
        <w:rPr>
          <w:rFonts w:ascii="Arial" w:hAnsi="Arial" w:cs="Arial"/>
          <w:sz w:val="24"/>
          <w:szCs w:val="24"/>
        </w:rPr>
        <w:t>.</w:t>
      </w:r>
    </w:p>
    <w:p w:rsidR="00EA7A5C" w:rsidRPr="00F44FA9" w:rsidRDefault="00EA7A5C" w:rsidP="00F44FA9">
      <w:pPr>
        <w:pStyle w:val="Sinespaciado10"/>
        <w:spacing w:line="288" w:lineRule="auto"/>
        <w:ind w:firstLine="2835"/>
        <w:jc w:val="both"/>
        <w:rPr>
          <w:rFonts w:ascii="Arial" w:hAnsi="Arial" w:cs="Arial"/>
          <w:sz w:val="24"/>
          <w:szCs w:val="24"/>
        </w:rPr>
      </w:pPr>
    </w:p>
    <w:p w:rsidR="00B95D09" w:rsidRPr="00F44FA9" w:rsidRDefault="00EA7A5C"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rPr>
        <w:t xml:space="preserve">4. </w:t>
      </w:r>
      <w:r w:rsidR="002A017B" w:rsidRPr="00F44FA9">
        <w:rPr>
          <w:rFonts w:ascii="Arial" w:hAnsi="Arial" w:cs="Arial"/>
          <w:sz w:val="24"/>
          <w:szCs w:val="24"/>
        </w:rPr>
        <w:t xml:space="preserve">Correspondió el conocimiento del amparo constitucional al </w:t>
      </w:r>
      <w:r w:rsidR="002A017B" w:rsidRPr="00F44FA9">
        <w:rPr>
          <w:rFonts w:ascii="Arial" w:hAnsi="Arial" w:cs="Arial"/>
          <w:sz w:val="24"/>
          <w:szCs w:val="24"/>
          <w:lang w:val="es-ES" w:eastAsia="es-ES"/>
        </w:rPr>
        <w:t>Juzgado Primero Civil del Circuito Especializado en Restitución de Tierras de Pereira</w:t>
      </w:r>
      <w:r w:rsidR="002A017B" w:rsidRPr="00F44FA9">
        <w:rPr>
          <w:rFonts w:ascii="Arial" w:hAnsi="Arial" w:cs="Arial"/>
          <w:sz w:val="24"/>
          <w:szCs w:val="24"/>
        </w:rPr>
        <w:t xml:space="preserve">, que impartió el trámite legal </w:t>
      </w:r>
      <w:r w:rsidR="002A017B" w:rsidRPr="00F44FA9">
        <w:rPr>
          <w:rFonts w:ascii="Arial" w:hAnsi="Arial" w:cs="Arial"/>
          <w:sz w:val="24"/>
          <w:szCs w:val="24"/>
          <w:lang w:val="es-ES" w:eastAsia="es-ES"/>
        </w:rPr>
        <w:t xml:space="preserve">(fl. </w:t>
      </w:r>
      <w:r w:rsidR="00A618CA" w:rsidRPr="00F44FA9">
        <w:rPr>
          <w:rFonts w:ascii="Arial" w:hAnsi="Arial" w:cs="Arial"/>
          <w:sz w:val="24"/>
          <w:szCs w:val="24"/>
          <w:lang w:val="es-ES" w:eastAsia="es-ES"/>
        </w:rPr>
        <w:t>34</w:t>
      </w:r>
      <w:r w:rsidR="002A017B" w:rsidRPr="00F44FA9">
        <w:rPr>
          <w:rFonts w:ascii="Arial" w:hAnsi="Arial" w:cs="Arial"/>
          <w:sz w:val="24"/>
          <w:szCs w:val="24"/>
          <w:lang w:val="es-ES" w:eastAsia="es-ES"/>
        </w:rPr>
        <w:t xml:space="preserve"> C. Ppal.). Fueron </w:t>
      </w:r>
      <w:r w:rsidR="002A017B" w:rsidRPr="00F44FA9">
        <w:rPr>
          <w:rFonts w:ascii="Arial" w:hAnsi="Arial" w:cs="Arial"/>
          <w:sz w:val="24"/>
          <w:szCs w:val="24"/>
        </w:rPr>
        <w:t>notificados l</w:t>
      </w:r>
      <w:r w:rsidR="00A618CA" w:rsidRPr="00F44FA9">
        <w:rPr>
          <w:rFonts w:ascii="Arial" w:hAnsi="Arial" w:cs="Arial"/>
          <w:sz w:val="24"/>
          <w:szCs w:val="24"/>
        </w:rPr>
        <w:t>a Directora de Prestaciones Económicas (A), la Subdirectora de</w:t>
      </w:r>
      <w:r w:rsidR="002A017B" w:rsidRPr="00F44FA9">
        <w:rPr>
          <w:rFonts w:ascii="Arial" w:hAnsi="Arial" w:cs="Arial"/>
          <w:sz w:val="24"/>
          <w:szCs w:val="24"/>
        </w:rPr>
        <w:t xml:space="preserve"> Determinación de Derechos</w:t>
      </w:r>
      <w:r w:rsidR="00A618CA" w:rsidRPr="00F44FA9">
        <w:rPr>
          <w:rFonts w:ascii="Arial" w:hAnsi="Arial" w:cs="Arial"/>
          <w:sz w:val="24"/>
          <w:szCs w:val="24"/>
        </w:rPr>
        <w:t xml:space="preserve"> IX (A)</w:t>
      </w:r>
      <w:r w:rsidR="002A017B" w:rsidRPr="00F44FA9">
        <w:rPr>
          <w:rFonts w:ascii="Arial" w:hAnsi="Arial" w:cs="Arial"/>
          <w:sz w:val="24"/>
          <w:szCs w:val="24"/>
        </w:rPr>
        <w:t xml:space="preserve"> y el Director de Acciones Constitucionales </w:t>
      </w:r>
      <w:r w:rsidR="002A017B" w:rsidRPr="00F44FA9">
        <w:rPr>
          <w:rFonts w:ascii="Arial" w:hAnsi="Arial" w:cs="Arial"/>
          <w:sz w:val="24"/>
          <w:szCs w:val="24"/>
          <w:lang w:val="es-ES" w:eastAsia="es-ES"/>
        </w:rPr>
        <w:t>de Colpensiones</w:t>
      </w:r>
      <w:r w:rsidR="004526BD" w:rsidRPr="00F44FA9">
        <w:rPr>
          <w:rFonts w:ascii="Arial" w:hAnsi="Arial" w:cs="Arial"/>
          <w:sz w:val="24"/>
          <w:szCs w:val="24"/>
        </w:rPr>
        <w:t xml:space="preserve"> (fl. 35</w:t>
      </w:r>
      <w:r w:rsidR="002A017B" w:rsidRPr="00F44FA9">
        <w:rPr>
          <w:rFonts w:ascii="Arial" w:hAnsi="Arial" w:cs="Arial"/>
          <w:sz w:val="24"/>
          <w:szCs w:val="24"/>
        </w:rPr>
        <w:t xml:space="preserve"> Cd. Ppal.).</w:t>
      </w:r>
    </w:p>
    <w:p w:rsidR="00B95D09" w:rsidRPr="00F44FA9" w:rsidRDefault="00B95D09" w:rsidP="00F44FA9">
      <w:pPr>
        <w:pStyle w:val="Sinespaciado10"/>
        <w:spacing w:line="288" w:lineRule="auto"/>
        <w:ind w:firstLine="2835"/>
        <w:jc w:val="both"/>
        <w:rPr>
          <w:rFonts w:ascii="Arial" w:hAnsi="Arial" w:cs="Arial"/>
          <w:sz w:val="24"/>
          <w:szCs w:val="24"/>
        </w:rPr>
      </w:pPr>
    </w:p>
    <w:p w:rsidR="00096B17" w:rsidRPr="00F44FA9" w:rsidRDefault="00EA7A5C" w:rsidP="00F44FA9">
      <w:pPr>
        <w:pStyle w:val="Sinespaciado10"/>
        <w:spacing w:line="288" w:lineRule="auto"/>
        <w:ind w:firstLine="2835"/>
        <w:jc w:val="both"/>
        <w:rPr>
          <w:rFonts w:ascii="Arial" w:hAnsi="Arial" w:cs="Arial"/>
          <w:sz w:val="24"/>
          <w:szCs w:val="24"/>
          <w:lang w:val="es-ES" w:eastAsia="es-ES"/>
        </w:rPr>
      </w:pPr>
      <w:r w:rsidRPr="00F44FA9">
        <w:rPr>
          <w:rFonts w:ascii="Arial" w:hAnsi="Arial" w:cs="Arial"/>
          <w:sz w:val="24"/>
          <w:szCs w:val="24"/>
          <w:lang w:val="es-ES" w:eastAsia="es-ES"/>
        </w:rPr>
        <w:t>4</w:t>
      </w:r>
      <w:r w:rsidR="00F03B13" w:rsidRPr="00F44FA9">
        <w:rPr>
          <w:rFonts w:ascii="Arial" w:hAnsi="Arial" w:cs="Arial"/>
          <w:sz w:val="24"/>
          <w:szCs w:val="24"/>
          <w:lang w:val="es-ES" w:eastAsia="es-ES"/>
        </w:rPr>
        <w:t xml:space="preserve">.1. </w:t>
      </w:r>
      <w:r w:rsidR="005D2912" w:rsidRPr="00F44FA9">
        <w:rPr>
          <w:rFonts w:ascii="Arial" w:hAnsi="Arial" w:cs="Arial"/>
          <w:sz w:val="24"/>
          <w:szCs w:val="24"/>
          <w:lang w:val="es-ES" w:eastAsia="es-ES"/>
        </w:rPr>
        <w:t>Se pronunció el Geren</w:t>
      </w:r>
      <w:r w:rsidR="00077AC4" w:rsidRPr="00F44FA9">
        <w:rPr>
          <w:rFonts w:ascii="Arial" w:hAnsi="Arial" w:cs="Arial"/>
          <w:sz w:val="24"/>
          <w:szCs w:val="24"/>
          <w:lang w:val="es-ES" w:eastAsia="es-ES"/>
        </w:rPr>
        <w:t>te</w:t>
      </w:r>
      <w:r w:rsidR="005D2912" w:rsidRPr="00F44FA9">
        <w:rPr>
          <w:rFonts w:ascii="Arial" w:hAnsi="Arial" w:cs="Arial"/>
          <w:sz w:val="24"/>
          <w:szCs w:val="24"/>
          <w:lang w:val="es-ES" w:eastAsia="es-ES"/>
        </w:rPr>
        <w:t xml:space="preserve"> de Defensa Judicial de Colpensiones, quien </w:t>
      </w:r>
      <w:r w:rsidR="00420275" w:rsidRPr="00F44FA9">
        <w:rPr>
          <w:rFonts w:ascii="Arial" w:hAnsi="Arial" w:cs="Arial"/>
          <w:sz w:val="24"/>
          <w:szCs w:val="24"/>
          <w:lang w:val="es-ES" w:eastAsia="es-ES"/>
        </w:rPr>
        <w:t>indicó que la acción de tutela era improcedente por existir otros recursos o medios de defensa judicial respecto del trámite de</w:t>
      </w:r>
      <w:r w:rsidR="00B5462A" w:rsidRPr="00F44FA9">
        <w:rPr>
          <w:rFonts w:ascii="Arial" w:hAnsi="Arial" w:cs="Arial"/>
          <w:sz w:val="24"/>
          <w:szCs w:val="24"/>
          <w:lang w:val="es-ES" w:eastAsia="es-ES"/>
        </w:rPr>
        <w:t xml:space="preserve"> </w:t>
      </w:r>
      <w:r w:rsidR="00420275" w:rsidRPr="00F44FA9">
        <w:rPr>
          <w:rFonts w:ascii="Arial" w:hAnsi="Arial" w:cs="Arial"/>
          <w:sz w:val="24"/>
          <w:szCs w:val="24"/>
          <w:lang w:val="es-ES" w:eastAsia="es-ES"/>
        </w:rPr>
        <w:t>l</w:t>
      </w:r>
      <w:r w:rsidR="00B5462A" w:rsidRPr="00F44FA9">
        <w:rPr>
          <w:rFonts w:ascii="Arial" w:hAnsi="Arial" w:cs="Arial"/>
          <w:sz w:val="24"/>
          <w:szCs w:val="24"/>
          <w:lang w:val="es-ES" w:eastAsia="es-ES"/>
        </w:rPr>
        <w:t>a</w:t>
      </w:r>
      <w:r w:rsidR="00420275" w:rsidRPr="00F44FA9">
        <w:rPr>
          <w:rFonts w:ascii="Arial" w:hAnsi="Arial" w:cs="Arial"/>
          <w:sz w:val="24"/>
          <w:szCs w:val="24"/>
          <w:lang w:val="es-ES" w:eastAsia="es-ES"/>
        </w:rPr>
        <w:t xml:space="preserve"> accionante</w:t>
      </w:r>
      <w:r w:rsidR="008F7D14" w:rsidRPr="00F44FA9">
        <w:rPr>
          <w:rFonts w:ascii="Arial" w:hAnsi="Arial" w:cs="Arial"/>
          <w:sz w:val="24"/>
          <w:szCs w:val="24"/>
          <w:lang w:val="es-ES" w:eastAsia="es-ES"/>
        </w:rPr>
        <w:t>.</w:t>
      </w:r>
      <w:r w:rsidR="00420275" w:rsidRPr="00F44FA9">
        <w:rPr>
          <w:rFonts w:ascii="Arial" w:hAnsi="Arial" w:cs="Arial"/>
          <w:sz w:val="24"/>
          <w:szCs w:val="24"/>
          <w:lang w:val="es-ES" w:eastAsia="es-ES"/>
        </w:rPr>
        <w:t xml:space="preserve"> Informa que mediante </w:t>
      </w:r>
      <w:r w:rsidR="00B5462A" w:rsidRPr="00F44FA9">
        <w:rPr>
          <w:rFonts w:ascii="Arial" w:hAnsi="Arial" w:cs="Arial"/>
          <w:sz w:val="24"/>
          <w:szCs w:val="24"/>
          <w:lang w:val="es-ES" w:eastAsia="es-ES"/>
        </w:rPr>
        <w:t xml:space="preserve">la resolución </w:t>
      </w:r>
      <w:r w:rsidR="009D491D" w:rsidRPr="00F44FA9">
        <w:rPr>
          <w:rFonts w:ascii="Arial" w:hAnsi="Arial" w:cs="Arial"/>
          <w:sz w:val="24"/>
          <w:szCs w:val="24"/>
          <w:lang w:val="es-ES" w:eastAsia="es-ES"/>
        </w:rPr>
        <w:t>No. 104254</w:t>
      </w:r>
      <w:r w:rsidR="00B5462A" w:rsidRPr="00F44FA9">
        <w:rPr>
          <w:rFonts w:ascii="Arial" w:hAnsi="Arial" w:cs="Arial"/>
          <w:sz w:val="24"/>
          <w:szCs w:val="24"/>
        </w:rPr>
        <w:t xml:space="preserve"> del 1</w:t>
      </w:r>
      <w:r w:rsidR="009D491D" w:rsidRPr="00F44FA9">
        <w:rPr>
          <w:rFonts w:ascii="Arial" w:hAnsi="Arial" w:cs="Arial"/>
          <w:sz w:val="24"/>
          <w:szCs w:val="24"/>
        </w:rPr>
        <w:t>1</w:t>
      </w:r>
      <w:r w:rsidR="00B5462A" w:rsidRPr="00F44FA9">
        <w:rPr>
          <w:rFonts w:ascii="Arial" w:hAnsi="Arial" w:cs="Arial"/>
          <w:sz w:val="24"/>
          <w:szCs w:val="24"/>
        </w:rPr>
        <w:t xml:space="preserve"> de </w:t>
      </w:r>
      <w:r w:rsidR="009D491D" w:rsidRPr="00F44FA9">
        <w:rPr>
          <w:rFonts w:ascii="Arial" w:hAnsi="Arial" w:cs="Arial"/>
          <w:sz w:val="24"/>
          <w:szCs w:val="24"/>
        </w:rPr>
        <w:t>agosto de 2011</w:t>
      </w:r>
      <w:r w:rsidR="00B5462A" w:rsidRPr="00F44FA9">
        <w:rPr>
          <w:rFonts w:ascii="Arial" w:hAnsi="Arial" w:cs="Arial"/>
          <w:sz w:val="24"/>
          <w:szCs w:val="24"/>
        </w:rPr>
        <w:t>,</w:t>
      </w:r>
      <w:r w:rsidR="009D491D" w:rsidRPr="00F44FA9">
        <w:rPr>
          <w:rFonts w:ascii="Arial" w:hAnsi="Arial" w:cs="Arial"/>
          <w:sz w:val="24"/>
          <w:szCs w:val="24"/>
        </w:rPr>
        <w:t xml:space="preserve"> el ISS reconoció una indemnización sustitutiva de vejez a la actora, con un pago único de $706.702, de acu</w:t>
      </w:r>
      <w:r w:rsidR="005C09A7" w:rsidRPr="00F44FA9">
        <w:rPr>
          <w:rFonts w:ascii="Arial" w:hAnsi="Arial" w:cs="Arial"/>
          <w:sz w:val="24"/>
          <w:szCs w:val="24"/>
        </w:rPr>
        <w:t>e</w:t>
      </w:r>
      <w:r w:rsidR="009D491D" w:rsidRPr="00F44FA9">
        <w:rPr>
          <w:rFonts w:ascii="Arial" w:hAnsi="Arial" w:cs="Arial"/>
          <w:sz w:val="24"/>
          <w:szCs w:val="24"/>
        </w:rPr>
        <w:t>rdo con las 187 semanas cotizadas</w:t>
      </w:r>
      <w:r w:rsidR="00840B99" w:rsidRPr="00F44FA9">
        <w:rPr>
          <w:rFonts w:ascii="Arial" w:hAnsi="Arial" w:cs="Arial"/>
          <w:sz w:val="24"/>
          <w:szCs w:val="24"/>
        </w:rPr>
        <w:t xml:space="preserve">, </w:t>
      </w:r>
      <w:r w:rsidR="00CB3BDC" w:rsidRPr="00F44FA9">
        <w:rPr>
          <w:rFonts w:ascii="Arial" w:hAnsi="Arial" w:cs="Arial"/>
          <w:sz w:val="24"/>
          <w:szCs w:val="24"/>
        </w:rPr>
        <w:t xml:space="preserve">la cual es incompatible con </w:t>
      </w:r>
      <w:r w:rsidR="00B5462A" w:rsidRPr="00F44FA9">
        <w:rPr>
          <w:rFonts w:ascii="Arial" w:hAnsi="Arial" w:cs="Arial"/>
          <w:sz w:val="24"/>
          <w:szCs w:val="24"/>
        </w:rPr>
        <w:t xml:space="preserve">la pensión de </w:t>
      </w:r>
      <w:r w:rsidR="00CB3BDC" w:rsidRPr="00F44FA9">
        <w:rPr>
          <w:rFonts w:ascii="Arial" w:hAnsi="Arial" w:cs="Arial"/>
          <w:sz w:val="24"/>
          <w:szCs w:val="24"/>
        </w:rPr>
        <w:t>invalide</w:t>
      </w:r>
      <w:r w:rsidR="000B365B" w:rsidRPr="00F44FA9">
        <w:rPr>
          <w:rFonts w:ascii="Arial" w:hAnsi="Arial" w:cs="Arial"/>
          <w:sz w:val="24"/>
          <w:szCs w:val="24"/>
        </w:rPr>
        <w:t>z; además, que al realizar el estudio de esta última con las semanas anteriormente indicadas, no acredita el mínimo de cotizaciones señaladas en la ley 860 de 2003, que modificó el artículo 39 de la ley 100 de 1993, es decir, 50 semanas en los tres años anteriores a la fecha de estructuración de la invalidez</w:t>
      </w:r>
      <w:r w:rsidR="00420275" w:rsidRPr="00F44FA9">
        <w:rPr>
          <w:rFonts w:ascii="Arial" w:hAnsi="Arial" w:cs="Arial"/>
          <w:sz w:val="24"/>
          <w:szCs w:val="24"/>
          <w:lang w:val="es-ES" w:eastAsia="es-ES"/>
        </w:rPr>
        <w:t xml:space="preserve">. </w:t>
      </w:r>
    </w:p>
    <w:p w:rsidR="001A5EA5" w:rsidRPr="00F44FA9" w:rsidRDefault="001A5EA5" w:rsidP="00F44FA9">
      <w:pPr>
        <w:pStyle w:val="Sinespaciado10"/>
        <w:spacing w:line="288" w:lineRule="auto"/>
        <w:ind w:firstLine="2835"/>
        <w:jc w:val="both"/>
        <w:rPr>
          <w:rFonts w:ascii="Arial" w:hAnsi="Arial" w:cs="Arial"/>
          <w:sz w:val="24"/>
          <w:szCs w:val="24"/>
          <w:lang w:val="es-ES" w:eastAsia="es-ES"/>
        </w:rPr>
      </w:pPr>
    </w:p>
    <w:p w:rsidR="009B3682" w:rsidRPr="00F44FA9" w:rsidRDefault="001A5EA5" w:rsidP="00F44FA9">
      <w:pPr>
        <w:pStyle w:val="Sinespaciado10"/>
        <w:spacing w:line="288" w:lineRule="auto"/>
        <w:ind w:firstLine="2835"/>
        <w:jc w:val="both"/>
        <w:rPr>
          <w:rFonts w:ascii="Arial" w:hAnsi="Arial" w:cs="Arial"/>
          <w:sz w:val="24"/>
          <w:szCs w:val="24"/>
          <w:lang w:val="es-ES" w:eastAsia="es-ES"/>
        </w:rPr>
      </w:pPr>
      <w:r w:rsidRPr="00F44FA9">
        <w:rPr>
          <w:rFonts w:ascii="Arial" w:hAnsi="Arial" w:cs="Arial"/>
          <w:sz w:val="24"/>
          <w:szCs w:val="24"/>
          <w:lang w:val="es-ES" w:eastAsia="es-ES"/>
        </w:rPr>
        <w:t xml:space="preserve">Resalta que </w:t>
      </w:r>
      <w:r w:rsidR="00B5462A" w:rsidRPr="00F44FA9">
        <w:rPr>
          <w:rFonts w:ascii="Arial" w:hAnsi="Arial" w:cs="Arial"/>
          <w:sz w:val="24"/>
          <w:szCs w:val="24"/>
          <w:lang w:val="es-ES" w:eastAsia="es-ES"/>
        </w:rPr>
        <w:t xml:space="preserve">si la </w:t>
      </w:r>
      <w:r w:rsidRPr="00F44FA9">
        <w:rPr>
          <w:rFonts w:ascii="Arial" w:hAnsi="Arial" w:cs="Arial"/>
          <w:sz w:val="24"/>
          <w:szCs w:val="24"/>
          <w:lang w:val="es-ES" w:eastAsia="es-ES"/>
        </w:rPr>
        <w:t>accionante</w:t>
      </w:r>
      <w:r w:rsidR="00B5462A" w:rsidRPr="00F44FA9">
        <w:rPr>
          <w:rFonts w:ascii="Arial" w:hAnsi="Arial" w:cs="Arial"/>
          <w:sz w:val="24"/>
          <w:szCs w:val="24"/>
          <w:lang w:val="es-ES" w:eastAsia="es-ES"/>
        </w:rPr>
        <w:t xml:space="preserve"> está en desacuerdo</w:t>
      </w:r>
      <w:r w:rsidR="00796E84" w:rsidRPr="00F44FA9">
        <w:rPr>
          <w:rFonts w:ascii="Arial" w:hAnsi="Arial" w:cs="Arial"/>
          <w:sz w:val="24"/>
          <w:szCs w:val="24"/>
          <w:lang w:val="es-ES" w:eastAsia="es-ES"/>
        </w:rPr>
        <w:t xml:space="preserve"> con lo resuelto</w:t>
      </w:r>
      <w:r w:rsidR="00B5462A" w:rsidRPr="00F44FA9">
        <w:rPr>
          <w:rFonts w:ascii="Arial" w:hAnsi="Arial" w:cs="Arial"/>
          <w:sz w:val="24"/>
          <w:szCs w:val="24"/>
          <w:lang w:val="es-ES" w:eastAsia="es-ES"/>
        </w:rPr>
        <w:t>, debe agotar los procedimientos judiciales dispuestos para tal fin y no reclamar su solicitud vía acción de tutela, ya que esta solamente procede ante la inexistencia de otro mecanismo judicial, por su naturaleza excepcional y subsidiaria</w:t>
      </w:r>
      <w:r w:rsidRPr="00F44FA9">
        <w:rPr>
          <w:rFonts w:ascii="Arial" w:hAnsi="Arial" w:cs="Arial"/>
          <w:sz w:val="24"/>
          <w:szCs w:val="24"/>
          <w:lang w:val="es-ES" w:eastAsia="es-ES"/>
        </w:rPr>
        <w:t xml:space="preserve">. </w:t>
      </w:r>
      <w:r w:rsidR="005C0650" w:rsidRPr="00F44FA9">
        <w:rPr>
          <w:rFonts w:ascii="Arial" w:hAnsi="Arial" w:cs="Arial"/>
          <w:sz w:val="24"/>
          <w:szCs w:val="24"/>
        </w:rPr>
        <w:t xml:space="preserve">Indicó además que es obligación del juez de tutela defender el patrimonio público de Colpensiones. </w:t>
      </w:r>
      <w:r w:rsidRPr="00F44FA9">
        <w:rPr>
          <w:rFonts w:ascii="Arial" w:hAnsi="Arial" w:cs="Arial"/>
          <w:sz w:val="24"/>
          <w:szCs w:val="24"/>
          <w:lang w:val="es-ES" w:eastAsia="es-ES"/>
        </w:rPr>
        <w:t>Solicita se de</w:t>
      </w:r>
      <w:r w:rsidR="00037A22" w:rsidRPr="00F44FA9">
        <w:rPr>
          <w:rFonts w:ascii="Arial" w:hAnsi="Arial" w:cs="Arial"/>
          <w:sz w:val="24"/>
          <w:szCs w:val="24"/>
          <w:lang w:val="es-ES" w:eastAsia="es-ES"/>
        </w:rPr>
        <w:t>sestime</w:t>
      </w:r>
      <w:r w:rsidRPr="00F44FA9">
        <w:rPr>
          <w:rFonts w:ascii="Arial" w:hAnsi="Arial" w:cs="Arial"/>
          <w:sz w:val="24"/>
          <w:szCs w:val="24"/>
          <w:lang w:val="es-ES" w:eastAsia="es-ES"/>
        </w:rPr>
        <w:t xml:space="preserve"> la acción de tutela contra COLPENSIONES</w:t>
      </w:r>
      <w:r w:rsidR="00796E84" w:rsidRPr="00F44FA9">
        <w:rPr>
          <w:rFonts w:ascii="Arial" w:hAnsi="Arial" w:cs="Arial"/>
          <w:sz w:val="24"/>
          <w:szCs w:val="24"/>
          <w:lang w:val="es-ES" w:eastAsia="es-ES"/>
        </w:rPr>
        <w:t xml:space="preserve"> y por lo tanto se declare la improcedencia de la misma</w:t>
      </w:r>
      <w:r w:rsidRPr="00F44FA9">
        <w:rPr>
          <w:rFonts w:ascii="Arial" w:hAnsi="Arial" w:cs="Arial"/>
          <w:sz w:val="24"/>
          <w:szCs w:val="24"/>
          <w:lang w:val="es-ES" w:eastAsia="es-ES"/>
        </w:rPr>
        <w:t>.</w:t>
      </w:r>
      <w:r w:rsidR="00796E84" w:rsidRPr="00F44FA9">
        <w:rPr>
          <w:rFonts w:ascii="Arial" w:hAnsi="Arial" w:cs="Arial"/>
          <w:sz w:val="24"/>
          <w:szCs w:val="24"/>
          <w:lang w:val="es-ES" w:eastAsia="es-ES"/>
        </w:rPr>
        <w:t xml:space="preserve"> (fls. </w:t>
      </w:r>
      <w:r w:rsidR="00CB3BDC" w:rsidRPr="00F44FA9">
        <w:rPr>
          <w:rFonts w:ascii="Arial" w:hAnsi="Arial" w:cs="Arial"/>
          <w:sz w:val="24"/>
          <w:szCs w:val="24"/>
          <w:lang w:val="es-ES" w:eastAsia="es-ES"/>
        </w:rPr>
        <w:t>3</w:t>
      </w:r>
      <w:r w:rsidR="00796E84" w:rsidRPr="00F44FA9">
        <w:rPr>
          <w:rFonts w:ascii="Arial" w:hAnsi="Arial" w:cs="Arial"/>
          <w:sz w:val="24"/>
          <w:szCs w:val="24"/>
          <w:lang w:val="es-ES" w:eastAsia="es-ES"/>
        </w:rPr>
        <w:t>7-</w:t>
      </w:r>
      <w:r w:rsidR="00CB3BDC" w:rsidRPr="00F44FA9">
        <w:rPr>
          <w:rFonts w:ascii="Arial" w:hAnsi="Arial" w:cs="Arial"/>
          <w:sz w:val="24"/>
          <w:szCs w:val="24"/>
          <w:lang w:val="es-ES" w:eastAsia="es-ES"/>
        </w:rPr>
        <w:t>4</w:t>
      </w:r>
      <w:r w:rsidR="00796E84" w:rsidRPr="00F44FA9">
        <w:rPr>
          <w:rFonts w:ascii="Arial" w:hAnsi="Arial" w:cs="Arial"/>
          <w:sz w:val="24"/>
          <w:szCs w:val="24"/>
          <w:lang w:val="es-ES" w:eastAsia="es-ES"/>
        </w:rPr>
        <w:t>0</w:t>
      </w:r>
      <w:r w:rsidR="00344AF6" w:rsidRPr="00F44FA9">
        <w:rPr>
          <w:rFonts w:ascii="Arial" w:hAnsi="Arial" w:cs="Arial"/>
          <w:sz w:val="24"/>
          <w:szCs w:val="24"/>
          <w:lang w:val="es-ES" w:eastAsia="es-ES"/>
        </w:rPr>
        <w:t xml:space="preserve"> </w:t>
      </w:r>
      <w:r w:rsidR="00CB3BDC" w:rsidRPr="00F44FA9">
        <w:rPr>
          <w:rFonts w:ascii="Arial" w:hAnsi="Arial" w:cs="Arial"/>
          <w:sz w:val="24"/>
          <w:szCs w:val="24"/>
          <w:lang w:val="es-ES" w:eastAsia="es-ES"/>
        </w:rPr>
        <w:t>id</w:t>
      </w:r>
      <w:r w:rsidR="00344AF6" w:rsidRPr="00F44FA9">
        <w:rPr>
          <w:rFonts w:ascii="Arial" w:hAnsi="Arial" w:cs="Arial"/>
          <w:sz w:val="24"/>
          <w:szCs w:val="24"/>
          <w:lang w:val="es-ES" w:eastAsia="es-ES"/>
        </w:rPr>
        <w:t>.).</w:t>
      </w:r>
    </w:p>
    <w:p w:rsidR="008F667E" w:rsidRPr="00F44FA9" w:rsidRDefault="008F667E" w:rsidP="00F44FA9">
      <w:pPr>
        <w:pStyle w:val="Sinespaciado10"/>
        <w:spacing w:line="288" w:lineRule="auto"/>
        <w:ind w:firstLine="2835"/>
        <w:jc w:val="both"/>
        <w:rPr>
          <w:rFonts w:ascii="Arial" w:hAnsi="Arial" w:cs="Arial"/>
          <w:b/>
          <w:sz w:val="24"/>
          <w:szCs w:val="24"/>
        </w:rPr>
      </w:pPr>
    </w:p>
    <w:p w:rsidR="004A350A" w:rsidRPr="00F44FA9" w:rsidRDefault="004A350A" w:rsidP="00F44FA9">
      <w:pPr>
        <w:pStyle w:val="Sinespaciado10"/>
        <w:spacing w:line="288" w:lineRule="auto"/>
        <w:ind w:firstLine="2835"/>
        <w:jc w:val="both"/>
        <w:rPr>
          <w:rFonts w:ascii="Arial" w:hAnsi="Arial" w:cs="Arial"/>
          <w:b/>
          <w:sz w:val="24"/>
          <w:szCs w:val="24"/>
        </w:rPr>
      </w:pPr>
      <w:r w:rsidRPr="00F44FA9">
        <w:rPr>
          <w:rFonts w:ascii="Arial" w:hAnsi="Arial" w:cs="Arial"/>
          <w:b/>
          <w:sz w:val="24"/>
          <w:szCs w:val="24"/>
        </w:rPr>
        <w:t xml:space="preserve">III. </w:t>
      </w:r>
      <w:r w:rsidR="004E3168" w:rsidRPr="00F44FA9">
        <w:rPr>
          <w:rFonts w:ascii="Arial" w:hAnsi="Arial" w:cs="Arial"/>
          <w:b/>
          <w:sz w:val="24"/>
          <w:szCs w:val="24"/>
        </w:rPr>
        <w:t>L</w:t>
      </w:r>
      <w:r w:rsidR="00B0570C" w:rsidRPr="00F44FA9">
        <w:rPr>
          <w:rFonts w:ascii="Arial" w:hAnsi="Arial" w:cs="Arial"/>
          <w:b/>
          <w:sz w:val="24"/>
          <w:szCs w:val="24"/>
        </w:rPr>
        <w:t>A SENTENCIA IMPUGNADA</w:t>
      </w:r>
    </w:p>
    <w:p w:rsidR="004A350A" w:rsidRPr="00F44FA9" w:rsidRDefault="004A350A" w:rsidP="00F44FA9">
      <w:pPr>
        <w:pStyle w:val="Sinespaciado10"/>
        <w:spacing w:line="288" w:lineRule="auto"/>
        <w:ind w:firstLine="2835"/>
        <w:jc w:val="both"/>
        <w:rPr>
          <w:rFonts w:ascii="Arial" w:hAnsi="Arial" w:cs="Arial"/>
          <w:sz w:val="24"/>
          <w:szCs w:val="24"/>
        </w:rPr>
      </w:pPr>
    </w:p>
    <w:p w:rsidR="00853251" w:rsidRPr="00F44FA9" w:rsidRDefault="002A017B" w:rsidP="00F44FA9">
      <w:pPr>
        <w:pStyle w:val="Sinespaciado10"/>
        <w:spacing w:line="288" w:lineRule="auto"/>
        <w:ind w:firstLine="2835"/>
        <w:jc w:val="both"/>
        <w:rPr>
          <w:rFonts w:ascii="Arial" w:hAnsi="Arial" w:cs="Arial"/>
          <w:i/>
          <w:szCs w:val="24"/>
        </w:rPr>
      </w:pPr>
      <w:r w:rsidRPr="00F44FA9">
        <w:rPr>
          <w:rFonts w:ascii="Arial" w:eastAsia="Arial" w:hAnsi="Arial" w:cs="Arial"/>
          <w:sz w:val="24"/>
          <w:szCs w:val="24"/>
        </w:rPr>
        <w:t xml:space="preserve">La profirió el </w:t>
      </w:r>
      <w:r w:rsidRPr="00F44FA9">
        <w:rPr>
          <w:rFonts w:ascii="Arial" w:hAnsi="Arial" w:cs="Arial"/>
          <w:sz w:val="24"/>
          <w:szCs w:val="24"/>
          <w:lang w:val="es-ES" w:eastAsia="es-ES"/>
        </w:rPr>
        <w:t>Juzgado Primero Civil del Circuito Especializado en Restitución de Tierras de Pereira</w:t>
      </w:r>
      <w:r w:rsidRPr="00F44FA9">
        <w:rPr>
          <w:rFonts w:ascii="Arial" w:hAnsi="Arial" w:cs="Arial"/>
          <w:sz w:val="24"/>
          <w:szCs w:val="24"/>
        </w:rPr>
        <w:t>,</w:t>
      </w:r>
      <w:r w:rsidRPr="00F44FA9">
        <w:rPr>
          <w:rFonts w:ascii="Arial" w:eastAsia="Arial" w:hAnsi="Arial" w:cs="Arial"/>
          <w:sz w:val="24"/>
          <w:szCs w:val="24"/>
        </w:rPr>
        <w:t xml:space="preserve"> que neg</w:t>
      </w:r>
      <w:r w:rsidRPr="00F44FA9">
        <w:rPr>
          <w:rFonts w:ascii="Arial" w:hAnsi="Arial" w:cs="Arial"/>
          <w:sz w:val="24"/>
          <w:szCs w:val="24"/>
        </w:rPr>
        <w:t xml:space="preserve">ó el amparo deprecado, </w:t>
      </w:r>
      <w:r w:rsidR="004351B9" w:rsidRPr="00F44FA9">
        <w:rPr>
          <w:rFonts w:ascii="Arial" w:hAnsi="Arial" w:cs="Arial"/>
          <w:sz w:val="24"/>
          <w:szCs w:val="24"/>
        </w:rPr>
        <w:t>al considerar que</w:t>
      </w:r>
      <w:r w:rsidR="00853251" w:rsidRPr="00F44FA9">
        <w:rPr>
          <w:rFonts w:ascii="Arial" w:hAnsi="Arial" w:cs="Arial"/>
          <w:sz w:val="24"/>
          <w:szCs w:val="24"/>
        </w:rPr>
        <w:t xml:space="preserve"> “</w:t>
      </w:r>
      <w:r w:rsidR="00853251" w:rsidRPr="00F44FA9">
        <w:rPr>
          <w:rFonts w:ascii="Arial" w:hAnsi="Arial" w:cs="Arial"/>
          <w:szCs w:val="24"/>
        </w:rPr>
        <w:t>...</w:t>
      </w:r>
      <w:r w:rsidR="00853251" w:rsidRPr="00F44FA9">
        <w:rPr>
          <w:rFonts w:ascii="Arial" w:hAnsi="Arial" w:cs="Arial"/>
          <w:i/>
          <w:szCs w:val="24"/>
        </w:rPr>
        <w:t>contrario a lo manifestado por COLPENSIONES, la indemnización sustitutiva de pensión de vejez y la pensión de invalidez no son incompatibles -interpretación que comparte el Despacho acorde a la Jurisprudencia de la Corte Constitucional y Corte Suprema de Justicia-, y además a la postura de la Corte Constitucional sobre las cotizaciones hechas al sistema posteriores a la fecha de estructuración de la pérdida de capacidad laboral.</w:t>
      </w:r>
      <w:r w:rsidR="00E07D03" w:rsidRPr="00F44FA9">
        <w:rPr>
          <w:rFonts w:ascii="Arial" w:hAnsi="Arial" w:cs="Arial"/>
          <w:i/>
          <w:szCs w:val="24"/>
        </w:rPr>
        <w:t xml:space="preserve">    </w:t>
      </w:r>
      <w:r w:rsidR="00853251" w:rsidRPr="00F44FA9">
        <w:rPr>
          <w:rFonts w:ascii="Arial" w:hAnsi="Arial" w:cs="Arial"/>
          <w:i/>
          <w:szCs w:val="24"/>
        </w:rPr>
        <w:t xml:space="preserve">(...) </w:t>
      </w:r>
    </w:p>
    <w:p w:rsidR="00003511" w:rsidRPr="00F44FA9" w:rsidRDefault="00853251" w:rsidP="00F44FA9">
      <w:pPr>
        <w:pStyle w:val="Sinespaciado10"/>
        <w:spacing w:line="288" w:lineRule="auto"/>
        <w:ind w:firstLine="2835"/>
        <w:jc w:val="both"/>
        <w:rPr>
          <w:rFonts w:ascii="Arial" w:hAnsi="Arial" w:cs="Arial"/>
          <w:sz w:val="24"/>
          <w:szCs w:val="24"/>
        </w:rPr>
      </w:pPr>
      <w:r w:rsidRPr="00F44FA9">
        <w:rPr>
          <w:rFonts w:ascii="Arial" w:hAnsi="Arial" w:cs="Arial"/>
          <w:i/>
          <w:szCs w:val="24"/>
        </w:rPr>
        <w:t xml:space="preserve">De acuerdo a las pruebas aportadas durante este trámite constitucional, no hay forma de determinar el momento exacto en que la accionante perdió la capacidad real laboral, momento hasta el cual se podrían tener en cuenta los aportes para cumplir con el requisito de </w:t>
      </w:r>
      <w:r w:rsidR="001F16EB" w:rsidRPr="00F44FA9">
        <w:rPr>
          <w:rFonts w:ascii="Arial" w:hAnsi="Arial" w:cs="Arial"/>
          <w:i/>
          <w:szCs w:val="24"/>
        </w:rPr>
        <w:t>haber cotizado 50 semanas en los</w:t>
      </w:r>
      <w:r w:rsidRPr="00F44FA9">
        <w:rPr>
          <w:rFonts w:ascii="Arial" w:hAnsi="Arial" w:cs="Arial"/>
          <w:i/>
          <w:szCs w:val="24"/>
        </w:rPr>
        <w:t xml:space="preserve"> últimos 3 años anteriores al retiro pensional. De la constancia laboral aportada en el escrito de tutela se desprende que al 29 de mayo de 2018 la señora Amparo Rivera Ballesteros había superado los 180 días de </w:t>
      </w:r>
      <w:r w:rsidRPr="00F44FA9">
        <w:rPr>
          <w:rFonts w:ascii="Arial" w:hAnsi="Arial" w:cs="Arial"/>
          <w:i/>
          <w:szCs w:val="24"/>
        </w:rPr>
        <w:lastRenderedPageBreak/>
        <w:t>incapacidad permanente, es decir a lo sumo perdió la capacidad de prestar sus servicios en la vida laboral desde 30 de noviembre de 2017, sino es que desde antes. Por lo que reiterando lo dicho, con las pruebas aportadas, no cumpliría con las 50 semanas cotizadas en los últimos 3 años anteriores al retiro pensional, concluyendo así que la entidad accionada no ha vulnerado ningún derecho fundamental de la señora Amparo Rivera Ballesteros.</w:t>
      </w:r>
      <w:r w:rsidRPr="00F44FA9">
        <w:rPr>
          <w:rFonts w:ascii="Arial" w:hAnsi="Arial" w:cs="Arial"/>
          <w:sz w:val="24"/>
          <w:szCs w:val="24"/>
        </w:rPr>
        <w:t>”</w:t>
      </w:r>
      <w:r w:rsidR="00B56C7C" w:rsidRPr="00F44FA9">
        <w:rPr>
          <w:rFonts w:ascii="Arial" w:hAnsi="Arial" w:cs="Arial"/>
          <w:sz w:val="24"/>
          <w:szCs w:val="24"/>
        </w:rPr>
        <w:t>.</w:t>
      </w:r>
      <w:r w:rsidR="00C567DB" w:rsidRPr="00F44FA9">
        <w:rPr>
          <w:rFonts w:ascii="Arial" w:hAnsi="Arial" w:cs="Arial"/>
          <w:sz w:val="24"/>
          <w:szCs w:val="24"/>
        </w:rPr>
        <w:t xml:space="preserve"> (fls. </w:t>
      </w:r>
      <w:r w:rsidRPr="00F44FA9">
        <w:rPr>
          <w:rFonts w:ascii="Arial" w:hAnsi="Arial" w:cs="Arial"/>
          <w:sz w:val="24"/>
          <w:szCs w:val="24"/>
        </w:rPr>
        <w:t>49</w:t>
      </w:r>
      <w:r w:rsidR="00C567DB" w:rsidRPr="00F44FA9">
        <w:rPr>
          <w:rFonts w:ascii="Arial" w:hAnsi="Arial" w:cs="Arial"/>
          <w:sz w:val="24"/>
          <w:szCs w:val="24"/>
        </w:rPr>
        <w:t>-</w:t>
      </w:r>
      <w:r w:rsidRPr="00F44FA9">
        <w:rPr>
          <w:rFonts w:ascii="Arial" w:hAnsi="Arial" w:cs="Arial"/>
          <w:sz w:val="24"/>
          <w:szCs w:val="24"/>
        </w:rPr>
        <w:t>51 id</w:t>
      </w:r>
      <w:r w:rsidR="00AC2CFE" w:rsidRPr="00F44FA9">
        <w:rPr>
          <w:rFonts w:ascii="Arial" w:hAnsi="Arial" w:cs="Arial"/>
          <w:sz w:val="24"/>
          <w:szCs w:val="24"/>
        </w:rPr>
        <w:t>.</w:t>
      </w:r>
      <w:r w:rsidR="00C567DB" w:rsidRPr="00F44FA9">
        <w:rPr>
          <w:rFonts w:ascii="Arial" w:hAnsi="Arial" w:cs="Arial"/>
          <w:sz w:val="24"/>
          <w:szCs w:val="24"/>
        </w:rPr>
        <w:t>).</w:t>
      </w:r>
    </w:p>
    <w:p w:rsidR="00C567DB" w:rsidRPr="00F44FA9" w:rsidRDefault="00C567DB" w:rsidP="00F44FA9">
      <w:pPr>
        <w:pStyle w:val="Sinespaciado10"/>
        <w:spacing w:line="288" w:lineRule="auto"/>
        <w:ind w:firstLine="2835"/>
        <w:jc w:val="both"/>
        <w:rPr>
          <w:rFonts w:ascii="Arial" w:hAnsi="Arial" w:cs="Arial"/>
          <w:sz w:val="24"/>
          <w:szCs w:val="24"/>
        </w:rPr>
      </w:pPr>
    </w:p>
    <w:p w:rsidR="004E3168" w:rsidRPr="00F44FA9" w:rsidRDefault="008F667E" w:rsidP="00F44FA9">
      <w:pPr>
        <w:pStyle w:val="Sinespaciado10"/>
        <w:spacing w:line="288" w:lineRule="auto"/>
        <w:ind w:firstLine="2835"/>
        <w:jc w:val="both"/>
        <w:rPr>
          <w:rFonts w:ascii="Arial" w:hAnsi="Arial" w:cs="Arial"/>
          <w:b/>
          <w:sz w:val="24"/>
          <w:szCs w:val="24"/>
        </w:rPr>
      </w:pPr>
      <w:r w:rsidRPr="00F44FA9">
        <w:rPr>
          <w:rFonts w:ascii="Arial" w:hAnsi="Arial" w:cs="Arial"/>
          <w:b/>
          <w:sz w:val="24"/>
          <w:szCs w:val="24"/>
        </w:rPr>
        <w:t>IV</w:t>
      </w:r>
      <w:r w:rsidR="004E3168" w:rsidRPr="00F44FA9">
        <w:rPr>
          <w:rFonts w:ascii="Arial" w:hAnsi="Arial" w:cs="Arial"/>
          <w:b/>
          <w:sz w:val="24"/>
          <w:szCs w:val="24"/>
        </w:rPr>
        <w:t>. L</w:t>
      </w:r>
      <w:r w:rsidR="00B0570C" w:rsidRPr="00F44FA9">
        <w:rPr>
          <w:rFonts w:ascii="Arial" w:hAnsi="Arial" w:cs="Arial"/>
          <w:b/>
          <w:sz w:val="24"/>
          <w:szCs w:val="24"/>
        </w:rPr>
        <w:t>A IMPUGNACIÓN</w:t>
      </w:r>
    </w:p>
    <w:p w:rsidR="004E3168" w:rsidRPr="00F44FA9" w:rsidRDefault="004E3168" w:rsidP="00F44FA9">
      <w:pPr>
        <w:pStyle w:val="Sinespaciado10"/>
        <w:spacing w:line="288" w:lineRule="auto"/>
        <w:ind w:firstLine="2835"/>
        <w:jc w:val="both"/>
        <w:rPr>
          <w:rFonts w:ascii="Arial" w:hAnsi="Arial" w:cs="Arial"/>
          <w:b/>
          <w:sz w:val="24"/>
          <w:szCs w:val="24"/>
        </w:rPr>
      </w:pPr>
    </w:p>
    <w:p w:rsidR="0081241F" w:rsidRPr="00F44FA9" w:rsidRDefault="002A017B" w:rsidP="00F44FA9">
      <w:pPr>
        <w:pStyle w:val="Sinespaciado10"/>
        <w:spacing w:line="288" w:lineRule="auto"/>
        <w:ind w:firstLine="2835"/>
        <w:jc w:val="both"/>
        <w:rPr>
          <w:rFonts w:ascii="Arial" w:hAnsi="Arial" w:cs="Arial"/>
          <w:b/>
          <w:sz w:val="24"/>
          <w:szCs w:val="24"/>
        </w:rPr>
      </w:pPr>
      <w:r w:rsidRPr="00F44FA9">
        <w:rPr>
          <w:rFonts w:ascii="Arial" w:hAnsi="Arial" w:cs="Arial"/>
          <w:sz w:val="24"/>
          <w:szCs w:val="24"/>
        </w:rPr>
        <w:t xml:space="preserve">La sentencia fue impugnada por el apoderado judicial de la actora, </w:t>
      </w:r>
      <w:r w:rsidR="0081241F" w:rsidRPr="00F44FA9">
        <w:rPr>
          <w:rFonts w:ascii="Arial" w:hAnsi="Arial" w:cs="Arial"/>
          <w:sz w:val="24"/>
          <w:szCs w:val="24"/>
        </w:rPr>
        <w:t xml:space="preserve">exponiendo que </w:t>
      </w:r>
      <w:r w:rsidR="00E211F1" w:rsidRPr="00F44FA9">
        <w:rPr>
          <w:rFonts w:ascii="Arial" w:hAnsi="Arial" w:cs="Arial"/>
          <w:sz w:val="24"/>
          <w:szCs w:val="24"/>
        </w:rPr>
        <w:t>dicha</w:t>
      </w:r>
      <w:r w:rsidR="00491D44" w:rsidRPr="00F44FA9">
        <w:rPr>
          <w:rFonts w:ascii="Arial" w:hAnsi="Arial" w:cs="Arial"/>
          <w:sz w:val="24"/>
          <w:szCs w:val="24"/>
        </w:rPr>
        <w:t xml:space="preserve"> decisión resulta errónea ya que </w:t>
      </w:r>
      <w:r w:rsidR="00537A72" w:rsidRPr="00F44FA9">
        <w:rPr>
          <w:rFonts w:ascii="Arial" w:hAnsi="Arial" w:cs="Arial"/>
          <w:sz w:val="24"/>
          <w:szCs w:val="24"/>
        </w:rPr>
        <w:t>la accionante</w:t>
      </w:r>
      <w:r w:rsidR="00491D44" w:rsidRPr="00F44FA9">
        <w:rPr>
          <w:rFonts w:ascii="Arial" w:hAnsi="Arial" w:cs="Arial"/>
          <w:sz w:val="24"/>
          <w:szCs w:val="24"/>
        </w:rPr>
        <w:t xml:space="preserve"> espera el reconocimiento de la pensión de invalidez tomando como fecha de estructuración la actual, pues se encuentra incapacitada, con lo que superaría con creces las semanas cotizadas, desconociendo las reglas jurisprudenciales con respecto a la fecha de estructuración de la invalidez cuando se trata de enfermedades catastróficas, crónicas o degenerativas</w:t>
      </w:r>
      <w:r w:rsidR="00BF430F" w:rsidRPr="00F44FA9">
        <w:rPr>
          <w:rFonts w:ascii="Arial" w:hAnsi="Arial" w:cs="Arial"/>
          <w:sz w:val="24"/>
          <w:szCs w:val="24"/>
        </w:rPr>
        <w:t>;</w:t>
      </w:r>
      <w:r w:rsidR="00491D44" w:rsidRPr="00F44FA9">
        <w:rPr>
          <w:rFonts w:ascii="Arial" w:hAnsi="Arial" w:cs="Arial"/>
          <w:sz w:val="24"/>
          <w:szCs w:val="24"/>
        </w:rPr>
        <w:t xml:space="preserve"> y</w:t>
      </w:r>
      <w:r w:rsidR="00BF430F" w:rsidRPr="00F44FA9">
        <w:rPr>
          <w:rFonts w:ascii="Arial" w:hAnsi="Arial" w:cs="Arial"/>
          <w:sz w:val="24"/>
          <w:szCs w:val="24"/>
        </w:rPr>
        <w:t>,</w:t>
      </w:r>
      <w:r w:rsidR="00491D44" w:rsidRPr="00F44FA9">
        <w:rPr>
          <w:rFonts w:ascii="Arial" w:hAnsi="Arial" w:cs="Arial"/>
          <w:sz w:val="24"/>
          <w:szCs w:val="24"/>
        </w:rPr>
        <w:t xml:space="preserve"> </w:t>
      </w:r>
      <w:r w:rsidR="00BF430F" w:rsidRPr="00F44FA9">
        <w:rPr>
          <w:rFonts w:ascii="Arial" w:hAnsi="Arial" w:cs="Arial"/>
          <w:sz w:val="24"/>
          <w:szCs w:val="24"/>
        </w:rPr>
        <w:t>según</w:t>
      </w:r>
      <w:r w:rsidR="00491D44" w:rsidRPr="00F44FA9">
        <w:rPr>
          <w:rFonts w:ascii="Arial" w:hAnsi="Arial" w:cs="Arial"/>
          <w:sz w:val="24"/>
          <w:szCs w:val="24"/>
        </w:rPr>
        <w:t xml:space="preserve"> el reporte de semanas cotizadas en pensiones expedido por Colpensiones a marzo de 2018, </w:t>
      </w:r>
      <w:r w:rsidR="00BF430F" w:rsidRPr="00F44FA9">
        <w:rPr>
          <w:rFonts w:ascii="Arial" w:hAnsi="Arial" w:cs="Arial"/>
          <w:sz w:val="24"/>
          <w:szCs w:val="24"/>
        </w:rPr>
        <w:t>desde</w:t>
      </w:r>
      <w:r w:rsidR="00491D44" w:rsidRPr="00F44FA9">
        <w:rPr>
          <w:rFonts w:ascii="Arial" w:hAnsi="Arial" w:cs="Arial"/>
          <w:sz w:val="24"/>
          <w:szCs w:val="24"/>
        </w:rPr>
        <w:t xml:space="preserve"> el momento del reconocimiento de la indemnización sustitutiva (2011) hasta el 31 de marzo de 2018, la accionante </w:t>
      </w:r>
      <w:r w:rsidR="00BF430F" w:rsidRPr="00F44FA9">
        <w:rPr>
          <w:rFonts w:ascii="Arial" w:hAnsi="Arial" w:cs="Arial"/>
          <w:sz w:val="24"/>
          <w:szCs w:val="24"/>
        </w:rPr>
        <w:t>cuent</w:t>
      </w:r>
      <w:r w:rsidR="00491D44" w:rsidRPr="00F44FA9">
        <w:rPr>
          <w:rFonts w:ascii="Arial" w:hAnsi="Arial" w:cs="Arial"/>
          <w:sz w:val="24"/>
          <w:szCs w:val="24"/>
        </w:rPr>
        <w:t>a con más de 50 semanas cotizadas</w:t>
      </w:r>
      <w:r w:rsidR="00BF430F" w:rsidRPr="00F44FA9">
        <w:rPr>
          <w:rFonts w:ascii="Arial" w:hAnsi="Arial" w:cs="Arial"/>
          <w:sz w:val="24"/>
          <w:szCs w:val="24"/>
        </w:rPr>
        <w:t xml:space="preserve">. Trae a colación pronunciamientos de </w:t>
      </w:r>
      <w:r w:rsidR="00655986" w:rsidRPr="00F44FA9">
        <w:rPr>
          <w:rFonts w:ascii="Arial" w:hAnsi="Arial" w:cs="Arial"/>
          <w:sz w:val="24"/>
          <w:szCs w:val="24"/>
        </w:rPr>
        <w:t>la Corte Constitucional</w:t>
      </w:r>
      <w:r w:rsidR="00D826D3" w:rsidRPr="00F44FA9">
        <w:rPr>
          <w:rFonts w:ascii="Arial" w:hAnsi="Arial" w:cs="Arial"/>
          <w:sz w:val="24"/>
          <w:szCs w:val="24"/>
        </w:rPr>
        <w:t xml:space="preserve"> respecto a</w:t>
      </w:r>
      <w:r w:rsidR="00BF430F" w:rsidRPr="00F44FA9">
        <w:rPr>
          <w:rFonts w:ascii="Arial" w:hAnsi="Arial" w:cs="Arial"/>
          <w:sz w:val="24"/>
          <w:szCs w:val="24"/>
        </w:rPr>
        <w:t xml:space="preserve"> </w:t>
      </w:r>
      <w:r w:rsidR="00D826D3" w:rsidRPr="00F44FA9">
        <w:rPr>
          <w:rFonts w:ascii="Arial" w:hAnsi="Arial" w:cs="Arial"/>
          <w:sz w:val="24"/>
          <w:szCs w:val="24"/>
        </w:rPr>
        <w:t>l</w:t>
      </w:r>
      <w:r w:rsidR="00BF430F" w:rsidRPr="00F44FA9">
        <w:rPr>
          <w:rFonts w:ascii="Arial" w:hAnsi="Arial" w:cs="Arial"/>
          <w:sz w:val="24"/>
          <w:szCs w:val="24"/>
        </w:rPr>
        <w:t xml:space="preserve">as cotizaciones posteriores a la fecha de estructuración de personas cuya pérdida de capacidad laboral corresponda a una enfermedad crónica, degenerativa o </w:t>
      </w:r>
      <w:r w:rsidR="00A55E4D" w:rsidRPr="00F44FA9">
        <w:rPr>
          <w:rFonts w:ascii="Arial" w:hAnsi="Arial" w:cs="Arial"/>
          <w:sz w:val="24"/>
          <w:szCs w:val="24"/>
        </w:rPr>
        <w:t>congénita</w:t>
      </w:r>
      <w:r w:rsidR="00655986" w:rsidRPr="00F44FA9">
        <w:rPr>
          <w:rFonts w:ascii="Arial" w:hAnsi="Arial" w:cs="Arial"/>
          <w:sz w:val="24"/>
          <w:szCs w:val="24"/>
        </w:rPr>
        <w:t>.</w:t>
      </w:r>
      <w:r w:rsidR="00341563" w:rsidRPr="00F44FA9">
        <w:rPr>
          <w:rFonts w:ascii="Arial" w:hAnsi="Arial" w:cs="Arial"/>
          <w:sz w:val="24"/>
          <w:szCs w:val="24"/>
        </w:rPr>
        <w:t xml:space="preserve"> </w:t>
      </w:r>
      <w:r w:rsidR="00655986" w:rsidRPr="00F44FA9">
        <w:rPr>
          <w:rFonts w:ascii="Arial" w:hAnsi="Arial" w:cs="Arial"/>
          <w:sz w:val="24"/>
          <w:szCs w:val="24"/>
        </w:rPr>
        <w:t>S</w:t>
      </w:r>
      <w:r w:rsidR="00F57396" w:rsidRPr="00F44FA9">
        <w:rPr>
          <w:rFonts w:ascii="Arial" w:hAnsi="Arial" w:cs="Arial"/>
          <w:sz w:val="24"/>
          <w:szCs w:val="24"/>
        </w:rPr>
        <w:t>olicita se r</w:t>
      </w:r>
      <w:r w:rsidR="00341563" w:rsidRPr="00F44FA9">
        <w:rPr>
          <w:rFonts w:ascii="Arial" w:hAnsi="Arial" w:cs="Arial"/>
          <w:sz w:val="24"/>
          <w:szCs w:val="24"/>
        </w:rPr>
        <w:t>evoque el fallo de primera sede</w:t>
      </w:r>
      <w:r w:rsidR="00260F82" w:rsidRPr="00F44FA9">
        <w:rPr>
          <w:rFonts w:ascii="Arial" w:hAnsi="Arial" w:cs="Arial"/>
          <w:sz w:val="24"/>
          <w:szCs w:val="24"/>
        </w:rPr>
        <w:t>,</w:t>
      </w:r>
      <w:r w:rsidR="00341563" w:rsidRPr="00F44FA9">
        <w:rPr>
          <w:rFonts w:ascii="Arial" w:hAnsi="Arial" w:cs="Arial"/>
          <w:sz w:val="24"/>
          <w:szCs w:val="24"/>
        </w:rPr>
        <w:t xml:space="preserve"> se </w:t>
      </w:r>
      <w:r w:rsidR="002C653B" w:rsidRPr="00F44FA9">
        <w:rPr>
          <w:rFonts w:ascii="Arial" w:hAnsi="Arial" w:cs="Arial"/>
          <w:sz w:val="24"/>
          <w:szCs w:val="24"/>
        </w:rPr>
        <w:t>tutelen los derechos fundamentales invocados</w:t>
      </w:r>
      <w:r w:rsidR="00260F82" w:rsidRPr="00F44FA9">
        <w:rPr>
          <w:rFonts w:ascii="Arial" w:hAnsi="Arial" w:cs="Arial"/>
          <w:sz w:val="24"/>
          <w:szCs w:val="24"/>
        </w:rPr>
        <w:t xml:space="preserve"> y se ordene a la entidad accionada reconocer la pensión de invalidez</w:t>
      </w:r>
      <w:r w:rsidR="00491D44" w:rsidRPr="00F44FA9">
        <w:rPr>
          <w:rFonts w:ascii="Arial" w:hAnsi="Arial" w:cs="Arial"/>
          <w:sz w:val="24"/>
          <w:szCs w:val="24"/>
        </w:rPr>
        <w:t xml:space="preserve"> solicitada.</w:t>
      </w:r>
      <w:r w:rsidR="00260F82" w:rsidRPr="00F44FA9">
        <w:rPr>
          <w:rFonts w:ascii="Arial" w:hAnsi="Arial" w:cs="Arial"/>
          <w:sz w:val="24"/>
          <w:szCs w:val="24"/>
        </w:rPr>
        <w:t xml:space="preserve"> </w:t>
      </w:r>
      <w:r w:rsidR="00010D10" w:rsidRPr="00F44FA9">
        <w:rPr>
          <w:rFonts w:ascii="Arial" w:hAnsi="Arial" w:cs="Arial"/>
          <w:sz w:val="24"/>
          <w:szCs w:val="24"/>
        </w:rPr>
        <w:t xml:space="preserve">(fls. </w:t>
      </w:r>
      <w:r w:rsidR="00491D44" w:rsidRPr="00F44FA9">
        <w:rPr>
          <w:rFonts w:ascii="Arial" w:hAnsi="Arial" w:cs="Arial"/>
          <w:sz w:val="24"/>
          <w:szCs w:val="24"/>
        </w:rPr>
        <w:t>54</w:t>
      </w:r>
      <w:r w:rsidR="00010D10" w:rsidRPr="00F44FA9">
        <w:rPr>
          <w:rFonts w:ascii="Arial" w:hAnsi="Arial" w:cs="Arial"/>
          <w:sz w:val="24"/>
          <w:szCs w:val="24"/>
        </w:rPr>
        <w:t>-</w:t>
      </w:r>
      <w:r w:rsidR="00491D44" w:rsidRPr="00F44FA9">
        <w:rPr>
          <w:rFonts w:ascii="Arial" w:hAnsi="Arial" w:cs="Arial"/>
          <w:sz w:val="24"/>
          <w:szCs w:val="24"/>
        </w:rPr>
        <w:t>58 id</w:t>
      </w:r>
      <w:r w:rsidR="00E05976" w:rsidRPr="00F44FA9">
        <w:rPr>
          <w:rFonts w:ascii="Arial" w:hAnsi="Arial" w:cs="Arial"/>
          <w:sz w:val="24"/>
          <w:szCs w:val="24"/>
        </w:rPr>
        <w:t>.</w:t>
      </w:r>
      <w:r w:rsidR="00010D10" w:rsidRPr="00F44FA9">
        <w:rPr>
          <w:rFonts w:ascii="Arial" w:hAnsi="Arial" w:cs="Arial"/>
          <w:sz w:val="24"/>
          <w:szCs w:val="24"/>
        </w:rPr>
        <w:t>).</w:t>
      </w:r>
    </w:p>
    <w:p w:rsidR="000A75D4" w:rsidRPr="00F44FA9" w:rsidRDefault="000A75D4" w:rsidP="00F44FA9">
      <w:pPr>
        <w:pStyle w:val="Sinespaciado1"/>
        <w:spacing w:line="288" w:lineRule="auto"/>
        <w:ind w:firstLine="2835"/>
        <w:jc w:val="both"/>
        <w:rPr>
          <w:rFonts w:ascii="Arial" w:hAnsi="Arial" w:cs="Arial"/>
          <w:sz w:val="24"/>
          <w:szCs w:val="24"/>
        </w:rPr>
      </w:pPr>
    </w:p>
    <w:p w:rsidR="00204521" w:rsidRPr="00F44FA9" w:rsidRDefault="008F667E" w:rsidP="00F44FA9">
      <w:pPr>
        <w:pStyle w:val="Sinespaciado1"/>
        <w:spacing w:line="288" w:lineRule="auto"/>
        <w:ind w:firstLine="2835"/>
        <w:rPr>
          <w:rFonts w:ascii="Arial" w:hAnsi="Arial" w:cs="Arial"/>
          <w:b/>
          <w:spacing w:val="-3"/>
          <w:sz w:val="24"/>
          <w:szCs w:val="24"/>
        </w:rPr>
      </w:pPr>
      <w:r w:rsidRPr="00F44FA9">
        <w:rPr>
          <w:rFonts w:ascii="Arial" w:hAnsi="Arial" w:cs="Arial"/>
          <w:b/>
          <w:spacing w:val="-3"/>
          <w:sz w:val="24"/>
          <w:szCs w:val="24"/>
        </w:rPr>
        <w:t>V</w:t>
      </w:r>
      <w:r w:rsidR="00204521" w:rsidRPr="00F44FA9">
        <w:rPr>
          <w:rFonts w:ascii="Arial" w:hAnsi="Arial" w:cs="Arial"/>
          <w:b/>
          <w:spacing w:val="-3"/>
          <w:sz w:val="24"/>
          <w:szCs w:val="24"/>
        </w:rPr>
        <w:t>. C</w:t>
      </w:r>
      <w:r w:rsidR="00B0570C" w:rsidRPr="00F44FA9">
        <w:rPr>
          <w:rFonts w:ascii="Arial" w:hAnsi="Arial" w:cs="Arial"/>
          <w:b/>
          <w:spacing w:val="-3"/>
          <w:sz w:val="24"/>
          <w:szCs w:val="24"/>
        </w:rPr>
        <w:t>ONSIDERACIONES</w:t>
      </w:r>
    </w:p>
    <w:p w:rsidR="00204521" w:rsidRPr="00F44FA9" w:rsidRDefault="00204521" w:rsidP="00F44FA9">
      <w:pPr>
        <w:pStyle w:val="Sinespaciado1"/>
        <w:spacing w:line="288" w:lineRule="auto"/>
        <w:ind w:firstLine="2835"/>
        <w:jc w:val="both"/>
        <w:rPr>
          <w:rFonts w:ascii="Arial" w:hAnsi="Arial" w:cs="Arial"/>
          <w:spacing w:val="-3"/>
          <w:sz w:val="24"/>
          <w:szCs w:val="24"/>
        </w:rPr>
      </w:pPr>
    </w:p>
    <w:p w:rsidR="002A017B" w:rsidRPr="00F44FA9" w:rsidRDefault="002A017B" w:rsidP="00F44FA9">
      <w:pPr>
        <w:pStyle w:val="Sinespaciado10"/>
        <w:spacing w:line="288" w:lineRule="auto"/>
        <w:ind w:firstLine="2835"/>
        <w:jc w:val="both"/>
        <w:rPr>
          <w:rFonts w:ascii="Arial" w:hAnsi="Arial" w:cs="Arial"/>
          <w:sz w:val="24"/>
          <w:szCs w:val="24"/>
        </w:rPr>
      </w:pPr>
      <w:r w:rsidRPr="00F44FA9">
        <w:rPr>
          <w:rFonts w:ascii="Arial" w:hAnsi="Arial" w:cs="Arial"/>
          <w:sz w:val="24"/>
          <w:szCs w:val="24"/>
          <w:lang w:val="es-ES"/>
        </w:rPr>
        <w:t>1.</w:t>
      </w:r>
      <w:r w:rsidRPr="00F44FA9">
        <w:rPr>
          <w:rFonts w:ascii="Arial" w:hAnsi="Arial" w:cs="Arial"/>
          <w:sz w:val="24"/>
          <w:szCs w:val="24"/>
        </w:rPr>
        <w:t xml:space="preserve"> Esta Corporación es competente para conocer de la impugnación </w:t>
      </w:r>
      <w:r w:rsidRPr="00F44FA9">
        <w:rPr>
          <w:rFonts w:ascii="Arial" w:hAnsi="Arial" w:cs="Arial"/>
          <w:bCs/>
          <w:sz w:val="24"/>
          <w:szCs w:val="24"/>
          <w:lang w:eastAsia="es-ES"/>
        </w:rPr>
        <w:t>(art.</w:t>
      </w:r>
      <w:r w:rsidRPr="00F44FA9">
        <w:rPr>
          <w:rFonts w:ascii="Arial" w:hAnsi="Arial" w:cs="Arial"/>
          <w:sz w:val="24"/>
          <w:szCs w:val="24"/>
        </w:rPr>
        <w:t xml:space="preserve"> 86 C.P., Decreto 2591 de 1991 y Decreto 1983 de 2017).</w:t>
      </w:r>
    </w:p>
    <w:p w:rsidR="002A017B" w:rsidRPr="00F44FA9" w:rsidRDefault="002A017B" w:rsidP="00F44FA9">
      <w:pPr>
        <w:pStyle w:val="Sinespaciado10"/>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z w:val="24"/>
          <w:szCs w:val="24"/>
        </w:rPr>
      </w:pPr>
      <w:r w:rsidRPr="00F44FA9">
        <w:rPr>
          <w:rFonts w:ascii="Arial" w:hAnsi="Arial" w:cs="Arial"/>
          <w:sz w:val="24"/>
          <w:szCs w:val="24"/>
        </w:rPr>
        <w:t>2. De conformidad con lo expuesto en el acápite de antecedentes, la decisión adoptada en primera instancia y la impugnación, corresponde a la Sala resolver si COLPENSIONES vulneró los derechos invocados por l</w:t>
      </w:r>
      <w:r w:rsidR="002940E1" w:rsidRPr="00F44FA9">
        <w:rPr>
          <w:rFonts w:ascii="Arial" w:hAnsi="Arial" w:cs="Arial"/>
          <w:sz w:val="24"/>
          <w:szCs w:val="24"/>
        </w:rPr>
        <w:t>a</w:t>
      </w:r>
      <w:r w:rsidRPr="00F44FA9">
        <w:rPr>
          <w:rFonts w:ascii="Arial" w:hAnsi="Arial" w:cs="Arial"/>
          <w:sz w:val="24"/>
          <w:szCs w:val="24"/>
        </w:rPr>
        <w:t xml:space="preserve"> accionante, al negar la pensión de </w:t>
      </w:r>
      <w:r w:rsidR="009D75DA" w:rsidRPr="00F44FA9">
        <w:rPr>
          <w:rFonts w:ascii="Arial" w:hAnsi="Arial" w:cs="Arial"/>
          <w:sz w:val="24"/>
          <w:szCs w:val="24"/>
        </w:rPr>
        <w:t>invalid</w:t>
      </w:r>
      <w:r w:rsidR="00D533A4" w:rsidRPr="00F44FA9">
        <w:rPr>
          <w:rFonts w:ascii="Arial" w:hAnsi="Arial" w:cs="Arial"/>
          <w:sz w:val="24"/>
          <w:szCs w:val="24"/>
        </w:rPr>
        <w:t>ez solicitada</w:t>
      </w:r>
      <w:r w:rsidRPr="00F44FA9">
        <w:rPr>
          <w:rFonts w:ascii="Arial" w:hAnsi="Arial" w:cs="Arial"/>
          <w:sz w:val="24"/>
          <w:szCs w:val="24"/>
        </w:rPr>
        <w:t>.</w:t>
      </w:r>
    </w:p>
    <w:p w:rsidR="0092719E" w:rsidRPr="00F44FA9" w:rsidRDefault="0092719E"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z w:val="24"/>
          <w:szCs w:val="24"/>
        </w:rPr>
      </w:pPr>
      <w:r w:rsidRPr="00F44FA9">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F44FA9" w:rsidRDefault="0092719E"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z w:val="24"/>
          <w:szCs w:val="24"/>
        </w:rPr>
      </w:pPr>
      <w:r w:rsidRPr="00F44FA9">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F44FA9">
        <w:rPr>
          <w:rFonts w:ascii="Arial" w:hAnsi="Arial" w:cs="Arial"/>
          <w:sz w:val="24"/>
          <w:szCs w:val="24"/>
        </w:rPr>
        <w:t xml:space="preserve">En ese entendido, nuestra Corte Constitucional estableció que: </w:t>
      </w:r>
      <w:r w:rsidRPr="00F44FA9">
        <w:rPr>
          <w:rFonts w:ascii="Arial" w:hAnsi="Arial" w:cs="Arial"/>
          <w:sz w:val="24"/>
          <w:szCs w:val="24"/>
        </w:rPr>
        <w:lastRenderedPageBreak/>
        <w:t>(i) La subsidiariedad o residualidad, y (ii) La inmediatez, son exigencias generales de procedencia de la acción, condiciones indispensables para el conocimiento de fondo de las solicitudes de protección de derechos fundamentales.</w:t>
      </w:r>
    </w:p>
    <w:p w:rsidR="0092719E" w:rsidRPr="00F44FA9" w:rsidRDefault="0092719E"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z w:val="24"/>
          <w:szCs w:val="24"/>
        </w:rPr>
      </w:pPr>
      <w:r w:rsidRPr="00F44FA9">
        <w:rPr>
          <w:rFonts w:ascii="Arial" w:hAnsi="Arial" w:cs="Arial"/>
          <w:sz w:val="24"/>
          <w:szCs w:val="24"/>
        </w:rPr>
        <w:t xml:space="preserve">4.1. En lo tocante a la inmediatez, se halla cumplido, dado que la acción se interpone dentro de los seis (6) meses siguientes, después de notificada la </w:t>
      </w:r>
      <w:r w:rsidR="005C09A7" w:rsidRPr="00F44FA9">
        <w:rPr>
          <w:rFonts w:ascii="Arial" w:hAnsi="Arial" w:cs="Arial"/>
          <w:sz w:val="24"/>
          <w:szCs w:val="24"/>
        </w:rPr>
        <w:t xml:space="preserve">última </w:t>
      </w:r>
      <w:r w:rsidRPr="00F44FA9">
        <w:rPr>
          <w:rFonts w:ascii="Arial" w:hAnsi="Arial" w:cs="Arial"/>
          <w:sz w:val="24"/>
          <w:szCs w:val="24"/>
        </w:rPr>
        <w:t>resolución que negó la pensión reclamada, que es el plazo general, fijado por la doctrina constitucional que nos enseña: “</w:t>
      </w:r>
      <w:r w:rsidRPr="00F44FA9">
        <w:rPr>
          <w:rFonts w:ascii="Arial" w:hAnsi="Arial" w:cs="Arial"/>
          <w:szCs w:val="24"/>
        </w:rPr>
        <w:t xml:space="preserve">(…) </w:t>
      </w:r>
      <w:r w:rsidRPr="00F44FA9">
        <w:rPr>
          <w:rFonts w:ascii="Arial" w:hAnsi="Arial" w:cs="Arial"/>
          <w:i/>
          <w:szCs w:val="24"/>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F44FA9">
        <w:rPr>
          <w:rFonts w:ascii="Arial" w:hAnsi="Arial" w:cs="Arial"/>
          <w:sz w:val="24"/>
          <w:szCs w:val="24"/>
        </w:rPr>
        <w:t>”</w:t>
      </w:r>
      <w:r w:rsidRPr="00F44FA9">
        <w:rPr>
          <w:rFonts w:ascii="Arial" w:hAnsi="Arial" w:cs="Arial"/>
          <w:sz w:val="24"/>
          <w:szCs w:val="24"/>
        </w:rPr>
        <w:t>.</w:t>
      </w:r>
    </w:p>
    <w:p w:rsidR="00895A7D" w:rsidRPr="00F44FA9" w:rsidRDefault="00895A7D"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z w:val="24"/>
          <w:szCs w:val="24"/>
        </w:rPr>
      </w:pPr>
      <w:r w:rsidRPr="00F44FA9">
        <w:rPr>
          <w:rFonts w:ascii="Arial" w:hAnsi="Arial" w:cs="Arial"/>
          <w:sz w:val="24"/>
          <w:szCs w:val="24"/>
        </w:rPr>
        <w:t xml:space="preserve">4.2. Ahora, respecto a la residualidad existen al menos dos </w:t>
      </w:r>
      <w:r w:rsidR="00EC12F1">
        <w:rPr>
          <w:rFonts w:ascii="Arial" w:hAnsi="Arial" w:cs="Arial"/>
          <w:sz w:val="24"/>
          <w:szCs w:val="24"/>
        </w:rPr>
        <w:t>excepciones a esa regla general</w:t>
      </w:r>
      <w:r w:rsidRPr="00F44FA9">
        <w:rPr>
          <w:rFonts w:ascii="Arial" w:hAnsi="Arial" w:cs="Arial"/>
          <w:sz w:val="24"/>
          <w:szCs w:val="24"/>
        </w:rPr>
        <w:t>: (i) Cuando la persona afectada no tiene un mecanismo distinto y eficaz a la acción de tutela para defender sus derechos porque no está legitimada para impugnar los actos ad</w:t>
      </w:r>
      <w:r w:rsidR="00936F45" w:rsidRPr="00F44FA9">
        <w:rPr>
          <w:rFonts w:ascii="Arial" w:hAnsi="Arial" w:cs="Arial"/>
          <w:sz w:val="24"/>
          <w:szCs w:val="24"/>
        </w:rPr>
        <w:t xml:space="preserve">ministrativos que los vulneran </w:t>
      </w:r>
      <w:r w:rsidRPr="00F44FA9">
        <w:rPr>
          <w:rFonts w:ascii="Arial" w:hAnsi="Arial" w:cs="Arial"/>
          <w:sz w:val="24"/>
          <w:szCs w:val="24"/>
        </w:rPr>
        <w:t xml:space="preserve">o porque la cuestión debatida es eminentemente constitucional, y (ii) cuando se trata de evitar la ocurrencia de un perjuicio irremediable </w:t>
      </w:r>
      <w:r w:rsidR="006130A7" w:rsidRPr="00F44FA9">
        <w:rPr>
          <w:rFonts w:ascii="Arial" w:hAnsi="Arial" w:cs="Arial"/>
          <w:sz w:val="24"/>
          <w:szCs w:val="24"/>
        </w:rPr>
        <w:t>y/o</w:t>
      </w:r>
      <w:r w:rsidRPr="00F44FA9">
        <w:rPr>
          <w:rFonts w:ascii="Arial" w:hAnsi="Arial" w:cs="Arial"/>
          <w:sz w:val="24"/>
          <w:szCs w:val="24"/>
        </w:rPr>
        <w:t xml:space="preserve"> se la quiera usar como mecanismo transitorio (Artículo 86 CP).</w:t>
      </w:r>
    </w:p>
    <w:p w:rsidR="0092719E" w:rsidRPr="00F44FA9" w:rsidRDefault="0092719E"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z w:val="24"/>
          <w:szCs w:val="24"/>
        </w:rPr>
      </w:pPr>
      <w:r w:rsidRPr="00F44FA9">
        <w:rPr>
          <w:rFonts w:ascii="Arial" w:hAnsi="Arial" w:cs="Arial"/>
          <w:sz w:val="24"/>
          <w:szCs w:val="24"/>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sidR="005F0625" w:rsidRPr="00F44FA9">
        <w:rPr>
          <w:rFonts w:ascii="Arial" w:hAnsi="Arial" w:cs="Arial"/>
          <w:sz w:val="24"/>
          <w:szCs w:val="24"/>
        </w:rPr>
        <w:t>de</w:t>
      </w:r>
      <w:r w:rsidRPr="00F44FA9">
        <w:rPr>
          <w:rFonts w:ascii="Arial" w:hAnsi="Arial" w:cs="Arial"/>
          <w:sz w:val="24"/>
          <w:szCs w:val="24"/>
        </w:rPr>
        <w:t xml:space="preserve"> la jurisdicción ordinaria laboral</w:t>
      </w:r>
      <w:r w:rsidR="005F0625" w:rsidRPr="00F44FA9">
        <w:rPr>
          <w:rFonts w:ascii="Arial" w:hAnsi="Arial" w:cs="Arial"/>
          <w:sz w:val="24"/>
          <w:szCs w:val="24"/>
        </w:rPr>
        <w:t xml:space="preserve"> o contencioso administrativo</w:t>
      </w:r>
      <w:r w:rsidRPr="00F44FA9">
        <w:rPr>
          <w:rFonts w:ascii="Arial" w:hAnsi="Arial" w:cs="Arial"/>
          <w:sz w:val="24"/>
          <w:szCs w:val="24"/>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92719E" w:rsidRPr="00F44FA9" w:rsidRDefault="0092719E"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 xml:space="preserve">Ha precisado que, aunque en principio la existencia de otros medios de defensa judicial hace improcedente la acción de tutela, la sola </w:t>
      </w:r>
      <w:r w:rsidR="008E58A2" w:rsidRPr="00F44FA9">
        <w:rPr>
          <w:rFonts w:ascii="Arial" w:hAnsi="Arial" w:cs="Arial"/>
          <w:spacing w:val="-3"/>
          <w:sz w:val="24"/>
          <w:szCs w:val="24"/>
        </w:rPr>
        <w:t>presencia</w:t>
      </w:r>
      <w:r w:rsidRPr="00F44FA9">
        <w:rPr>
          <w:rFonts w:ascii="Arial" w:hAnsi="Arial" w:cs="Arial"/>
          <w:spacing w:val="-3"/>
          <w:sz w:val="24"/>
          <w:szCs w:val="24"/>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F44FA9" w:rsidRDefault="0092719E" w:rsidP="00F44FA9">
      <w:pPr>
        <w:pStyle w:val="Sinespaciado1"/>
        <w:spacing w:line="288" w:lineRule="auto"/>
        <w:ind w:firstLine="2835"/>
        <w:jc w:val="both"/>
        <w:rPr>
          <w:rFonts w:ascii="Arial" w:hAnsi="Arial" w:cs="Arial"/>
          <w:spacing w:val="-3"/>
          <w:sz w:val="24"/>
          <w:szCs w:val="24"/>
        </w:rPr>
      </w:pPr>
    </w:p>
    <w:p w:rsidR="0092719E" w:rsidRPr="00F44FA9" w:rsidRDefault="00204521" w:rsidP="00F44FA9">
      <w:pPr>
        <w:pStyle w:val="Sinespaciado1"/>
        <w:spacing w:line="288" w:lineRule="auto"/>
        <w:ind w:firstLine="2835"/>
        <w:jc w:val="both"/>
        <w:rPr>
          <w:rFonts w:ascii="Arial" w:hAnsi="Arial" w:cs="Arial"/>
          <w:sz w:val="24"/>
          <w:szCs w:val="24"/>
        </w:rPr>
      </w:pPr>
      <w:r w:rsidRPr="00F44FA9">
        <w:rPr>
          <w:rFonts w:ascii="Arial" w:hAnsi="Arial" w:cs="Arial"/>
          <w:spacing w:val="-3"/>
          <w:sz w:val="24"/>
          <w:szCs w:val="24"/>
        </w:rPr>
        <w:t>De acuerdo con esta jurisprudencia constitucional, puede sostenerse que para que proceda el reconocimiento, reajuste o pago de prestaciones pensionales en sede de tutela, el juez constitucional debe tener en cuenta que</w:t>
      </w:r>
      <w:r w:rsidR="00AE2CF3" w:rsidRPr="00F44FA9">
        <w:rPr>
          <w:rFonts w:ascii="Arial" w:hAnsi="Arial" w:cs="Arial"/>
          <w:spacing w:val="-3"/>
          <w:sz w:val="24"/>
          <w:szCs w:val="24"/>
        </w:rPr>
        <w:t xml:space="preserve"> </w:t>
      </w:r>
      <w:r w:rsidR="008F051F" w:rsidRPr="00F44FA9">
        <w:rPr>
          <w:rFonts w:ascii="Arial" w:hAnsi="Arial" w:cs="Arial"/>
          <w:spacing w:val="-3"/>
          <w:sz w:val="24"/>
          <w:szCs w:val="24"/>
        </w:rPr>
        <w:t>“</w:t>
      </w:r>
      <w:r w:rsidR="00400558" w:rsidRPr="00F44FA9">
        <w:rPr>
          <w:rFonts w:ascii="Arial" w:hAnsi="Arial" w:cs="Arial"/>
          <w:i/>
          <w:szCs w:val="24"/>
        </w:rPr>
        <w:t xml:space="preserve">(i) de su protección dependa la eficacia de derechos fundamentales de aplicación inmediata como la </w:t>
      </w:r>
      <w:r w:rsidR="00400558" w:rsidRPr="00F44FA9">
        <w:rPr>
          <w:rFonts w:ascii="Arial" w:hAnsi="Arial" w:cs="Arial"/>
          <w:i/>
          <w:szCs w:val="24"/>
        </w:rPr>
        <w:lastRenderedPageBreak/>
        <w:t>vida, la dignidad humana o el mínimo vital (</w:t>
      </w:r>
      <w:r w:rsidR="00400558" w:rsidRPr="00F44FA9">
        <w:rPr>
          <w:rFonts w:ascii="Arial" w:hAnsi="Arial" w:cs="Arial"/>
          <w:i/>
          <w:iCs/>
          <w:szCs w:val="24"/>
        </w:rPr>
        <w:t>criterio de conexidad)</w:t>
      </w:r>
      <w:r w:rsidR="00400558" w:rsidRPr="00F44FA9">
        <w:rPr>
          <w:rFonts w:ascii="Arial" w:hAnsi="Arial" w:cs="Arial"/>
          <w:i/>
          <w:szCs w:val="24"/>
        </w:rPr>
        <w:t>.</w:t>
      </w:r>
      <w:r w:rsidR="00400558" w:rsidRPr="00F44FA9">
        <w:rPr>
          <w:rFonts w:ascii="Arial" w:hAnsi="Arial" w:cs="Arial"/>
          <w:i/>
          <w:szCs w:val="24"/>
          <w:vertAlign w:val="superscript"/>
        </w:rPr>
        <w:footnoteReference w:id="1"/>
      </w:r>
      <w:r w:rsidR="00400558" w:rsidRPr="00F44FA9">
        <w:rPr>
          <w:rFonts w:ascii="Arial" w:hAnsi="Arial" w:cs="Arial"/>
          <w:i/>
          <w:szCs w:val="24"/>
        </w:rPr>
        <w:t xml:space="preserve"> (ii) se trate de sujetos de especial protección constitucional </w:t>
      </w:r>
      <w:r w:rsidR="00400558" w:rsidRPr="00F44FA9">
        <w:rPr>
          <w:rFonts w:ascii="Arial" w:hAnsi="Arial" w:cs="Arial"/>
          <w:i/>
          <w:szCs w:val="24"/>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00400558" w:rsidRPr="00F44FA9">
        <w:rPr>
          <w:rFonts w:ascii="Arial" w:hAnsi="Arial" w:cs="Arial"/>
          <w:i/>
          <w:szCs w:val="24"/>
          <w:vertAlign w:val="superscript"/>
          <w:lang w:val="es-ES_tradnl"/>
        </w:rPr>
        <w:t xml:space="preserve"> </w:t>
      </w:r>
      <w:r w:rsidR="00400558" w:rsidRPr="00F44FA9">
        <w:rPr>
          <w:rFonts w:ascii="Arial" w:hAnsi="Arial" w:cs="Arial"/>
          <w:i/>
          <w:sz w:val="24"/>
          <w:szCs w:val="24"/>
          <w:vertAlign w:val="superscript"/>
          <w:lang w:val="es-ES_tradnl"/>
        </w:rPr>
        <w:footnoteReference w:id="2"/>
      </w:r>
      <w:r w:rsidR="008F051F" w:rsidRPr="00F44FA9">
        <w:rPr>
          <w:rFonts w:ascii="Arial" w:hAnsi="Arial" w:cs="Arial"/>
          <w:i/>
          <w:sz w:val="24"/>
          <w:szCs w:val="24"/>
          <w:lang w:val="es-ES_tradnl"/>
        </w:rPr>
        <w:t>”.</w:t>
      </w:r>
    </w:p>
    <w:p w:rsidR="003E0CC5" w:rsidRPr="00F44FA9" w:rsidRDefault="003E0CC5"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b/>
          <w:sz w:val="24"/>
          <w:szCs w:val="24"/>
        </w:rPr>
      </w:pPr>
      <w:r w:rsidRPr="00F44FA9">
        <w:rPr>
          <w:rFonts w:ascii="Arial" w:hAnsi="Arial" w:cs="Arial"/>
          <w:b/>
          <w:spacing w:val="-3"/>
          <w:sz w:val="24"/>
          <w:szCs w:val="24"/>
        </w:rPr>
        <w:t>VI. E</w:t>
      </w:r>
      <w:r w:rsidR="00B0570C" w:rsidRPr="00F44FA9">
        <w:rPr>
          <w:rFonts w:ascii="Arial" w:hAnsi="Arial" w:cs="Arial"/>
          <w:b/>
          <w:spacing w:val="-3"/>
          <w:sz w:val="24"/>
          <w:szCs w:val="24"/>
        </w:rPr>
        <w:t>L CASO CONCRETO</w:t>
      </w:r>
    </w:p>
    <w:p w:rsidR="0092719E" w:rsidRPr="00F44FA9" w:rsidRDefault="0092719E"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1. Se recuerda que, en el presente caso, l</w:t>
      </w:r>
      <w:r w:rsidR="006371C8" w:rsidRPr="00F44FA9">
        <w:rPr>
          <w:rFonts w:ascii="Arial" w:hAnsi="Arial" w:cs="Arial"/>
          <w:spacing w:val="-3"/>
          <w:sz w:val="24"/>
          <w:szCs w:val="24"/>
        </w:rPr>
        <w:t>a</w:t>
      </w:r>
      <w:r w:rsidRPr="00F44FA9">
        <w:rPr>
          <w:rFonts w:ascii="Arial" w:hAnsi="Arial" w:cs="Arial"/>
          <w:spacing w:val="-3"/>
          <w:sz w:val="24"/>
          <w:szCs w:val="24"/>
        </w:rPr>
        <w:t xml:space="preserve"> señor</w:t>
      </w:r>
      <w:r w:rsidR="006371C8" w:rsidRPr="00F44FA9">
        <w:rPr>
          <w:rFonts w:ascii="Arial" w:hAnsi="Arial" w:cs="Arial"/>
          <w:spacing w:val="-3"/>
          <w:sz w:val="24"/>
          <w:szCs w:val="24"/>
        </w:rPr>
        <w:t>a</w:t>
      </w:r>
      <w:r w:rsidR="00B80759" w:rsidRPr="00F44FA9">
        <w:rPr>
          <w:rFonts w:ascii="Arial" w:hAnsi="Arial" w:cs="Arial"/>
          <w:spacing w:val="-3"/>
          <w:sz w:val="24"/>
          <w:szCs w:val="24"/>
        </w:rPr>
        <w:t xml:space="preserve"> </w:t>
      </w:r>
      <w:r w:rsidR="002C57C7" w:rsidRPr="00F44FA9">
        <w:rPr>
          <w:rFonts w:ascii="Arial" w:hAnsi="Arial" w:cs="Arial"/>
          <w:sz w:val="24"/>
          <w:szCs w:val="24"/>
          <w:lang w:val="es-ES" w:eastAsia="es-ES"/>
        </w:rPr>
        <w:t>AMPARO RIVERA BALLESTEROS</w:t>
      </w:r>
      <w:r w:rsidRPr="00F44FA9">
        <w:rPr>
          <w:rFonts w:ascii="Arial" w:hAnsi="Arial" w:cs="Arial"/>
          <w:spacing w:val="-3"/>
          <w:sz w:val="24"/>
          <w:szCs w:val="24"/>
        </w:rPr>
        <w:t>, interpuso acción de tutela tras considerar que la entidad accionada, vulnera sus derechos fundamentales a la</w:t>
      </w:r>
      <w:r w:rsidR="001A5F45" w:rsidRPr="00F44FA9">
        <w:rPr>
          <w:rFonts w:ascii="Arial" w:hAnsi="Arial" w:cs="Arial"/>
          <w:spacing w:val="-3"/>
          <w:sz w:val="24"/>
          <w:szCs w:val="24"/>
        </w:rPr>
        <w:t xml:space="preserve"> </w:t>
      </w:r>
      <w:r w:rsidR="001434E4" w:rsidRPr="00F44FA9">
        <w:rPr>
          <w:rFonts w:ascii="Arial" w:hAnsi="Arial" w:cs="Arial"/>
          <w:spacing w:val="-3"/>
          <w:sz w:val="24"/>
          <w:szCs w:val="24"/>
        </w:rPr>
        <w:t xml:space="preserve">seguridad social, </w:t>
      </w:r>
      <w:r w:rsidR="00A14B02" w:rsidRPr="00F44FA9">
        <w:rPr>
          <w:rFonts w:ascii="Arial" w:hAnsi="Arial" w:cs="Arial"/>
          <w:spacing w:val="-3"/>
          <w:sz w:val="24"/>
          <w:szCs w:val="24"/>
        </w:rPr>
        <w:t xml:space="preserve">vida </w:t>
      </w:r>
      <w:r w:rsidR="001434E4" w:rsidRPr="00F44FA9">
        <w:rPr>
          <w:rFonts w:ascii="Arial" w:hAnsi="Arial" w:cs="Arial"/>
          <w:spacing w:val="-3"/>
          <w:sz w:val="24"/>
          <w:szCs w:val="24"/>
        </w:rPr>
        <w:t>dign</w:t>
      </w:r>
      <w:r w:rsidR="00A14B02" w:rsidRPr="00F44FA9">
        <w:rPr>
          <w:rFonts w:ascii="Arial" w:hAnsi="Arial" w:cs="Arial"/>
          <w:spacing w:val="-3"/>
          <w:sz w:val="24"/>
          <w:szCs w:val="24"/>
        </w:rPr>
        <w:t>a</w:t>
      </w:r>
      <w:r w:rsidR="001434E4" w:rsidRPr="00F44FA9">
        <w:rPr>
          <w:rFonts w:ascii="Arial" w:hAnsi="Arial" w:cs="Arial"/>
          <w:spacing w:val="-3"/>
          <w:sz w:val="24"/>
          <w:szCs w:val="24"/>
        </w:rPr>
        <w:t>,</w:t>
      </w:r>
      <w:r w:rsidR="00A14B02" w:rsidRPr="00F44FA9">
        <w:rPr>
          <w:rFonts w:ascii="Arial" w:hAnsi="Arial" w:cs="Arial"/>
          <w:spacing w:val="-3"/>
          <w:sz w:val="24"/>
          <w:szCs w:val="24"/>
        </w:rPr>
        <w:t xml:space="preserve"> salud, debido proceso</w:t>
      </w:r>
      <w:r w:rsidR="001434E4" w:rsidRPr="00F44FA9">
        <w:rPr>
          <w:rFonts w:ascii="Arial" w:hAnsi="Arial" w:cs="Arial"/>
          <w:spacing w:val="-3"/>
          <w:sz w:val="24"/>
          <w:szCs w:val="24"/>
        </w:rPr>
        <w:t xml:space="preserve"> y mínimo vital</w:t>
      </w:r>
      <w:r w:rsidRPr="00F44FA9">
        <w:rPr>
          <w:rFonts w:ascii="Arial" w:hAnsi="Arial" w:cs="Arial"/>
          <w:spacing w:val="-3"/>
          <w:sz w:val="24"/>
          <w:szCs w:val="24"/>
        </w:rPr>
        <w:t xml:space="preserve">, al negar mediante </w:t>
      </w:r>
      <w:r w:rsidR="00120671" w:rsidRPr="00F44FA9">
        <w:rPr>
          <w:rFonts w:ascii="Arial" w:hAnsi="Arial" w:cs="Arial"/>
          <w:spacing w:val="-3"/>
          <w:sz w:val="24"/>
          <w:szCs w:val="24"/>
        </w:rPr>
        <w:t xml:space="preserve">las </w:t>
      </w:r>
      <w:r w:rsidR="00120671" w:rsidRPr="00F44FA9">
        <w:rPr>
          <w:rFonts w:ascii="Arial" w:hAnsi="Arial" w:cs="Arial"/>
          <w:sz w:val="24"/>
          <w:szCs w:val="24"/>
          <w:lang w:val="es-ES" w:eastAsia="es-ES"/>
        </w:rPr>
        <w:t xml:space="preserve">resoluciones </w:t>
      </w:r>
      <w:r w:rsidR="006371C8" w:rsidRPr="00F44FA9">
        <w:rPr>
          <w:rFonts w:ascii="Arial" w:hAnsi="Arial" w:cs="Arial"/>
          <w:sz w:val="24"/>
          <w:szCs w:val="24"/>
          <w:lang w:val="es-ES" w:eastAsia="es-ES"/>
        </w:rPr>
        <w:t xml:space="preserve">SUB </w:t>
      </w:r>
      <w:r w:rsidR="00A14B02" w:rsidRPr="00F44FA9">
        <w:rPr>
          <w:rFonts w:ascii="Arial" w:hAnsi="Arial" w:cs="Arial"/>
          <w:sz w:val="24"/>
          <w:szCs w:val="24"/>
          <w:lang w:val="es-ES" w:eastAsia="es-ES"/>
        </w:rPr>
        <w:t xml:space="preserve">170508 </w:t>
      </w:r>
      <w:r w:rsidR="00A14B02" w:rsidRPr="00F44FA9">
        <w:rPr>
          <w:rFonts w:ascii="Arial" w:hAnsi="Arial" w:cs="Arial"/>
          <w:sz w:val="24"/>
          <w:szCs w:val="24"/>
        </w:rPr>
        <w:t>del 24</w:t>
      </w:r>
      <w:r w:rsidR="006371C8" w:rsidRPr="00F44FA9">
        <w:rPr>
          <w:rFonts w:ascii="Arial" w:hAnsi="Arial" w:cs="Arial"/>
          <w:sz w:val="24"/>
          <w:szCs w:val="24"/>
        </w:rPr>
        <w:t xml:space="preserve"> de </w:t>
      </w:r>
      <w:r w:rsidR="00A14B02" w:rsidRPr="00F44FA9">
        <w:rPr>
          <w:rFonts w:ascii="Arial" w:hAnsi="Arial" w:cs="Arial"/>
          <w:sz w:val="24"/>
          <w:szCs w:val="24"/>
        </w:rPr>
        <w:t>agosto</w:t>
      </w:r>
      <w:r w:rsidR="006371C8" w:rsidRPr="00F44FA9">
        <w:rPr>
          <w:rFonts w:ascii="Arial" w:hAnsi="Arial" w:cs="Arial"/>
          <w:sz w:val="24"/>
          <w:szCs w:val="24"/>
        </w:rPr>
        <w:t xml:space="preserve"> de 2017 y </w:t>
      </w:r>
      <w:r w:rsidR="00A14B02" w:rsidRPr="00F44FA9">
        <w:rPr>
          <w:rFonts w:ascii="Arial" w:hAnsi="Arial" w:cs="Arial"/>
          <w:sz w:val="24"/>
          <w:szCs w:val="24"/>
        </w:rPr>
        <w:t>SUB 112477</w:t>
      </w:r>
      <w:r w:rsidR="006371C8" w:rsidRPr="00F44FA9">
        <w:rPr>
          <w:rFonts w:ascii="Arial" w:hAnsi="Arial" w:cs="Arial"/>
          <w:sz w:val="24"/>
          <w:szCs w:val="24"/>
        </w:rPr>
        <w:t xml:space="preserve"> del </w:t>
      </w:r>
      <w:r w:rsidR="00A14B02" w:rsidRPr="00F44FA9">
        <w:rPr>
          <w:rFonts w:ascii="Arial" w:hAnsi="Arial" w:cs="Arial"/>
          <w:sz w:val="24"/>
          <w:szCs w:val="24"/>
        </w:rPr>
        <w:t>26</w:t>
      </w:r>
      <w:r w:rsidR="006371C8" w:rsidRPr="00F44FA9">
        <w:rPr>
          <w:rFonts w:ascii="Arial" w:hAnsi="Arial" w:cs="Arial"/>
          <w:sz w:val="24"/>
          <w:szCs w:val="24"/>
        </w:rPr>
        <w:t xml:space="preserve"> de </w:t>
      </w:r>
      <w:r w:rsidR="00A14B02" w:rsidRPr="00F44FA9">
        <w:rPr>
          <w:rFonts w:ascii="Arial" w:hAnsi="Arial" w:cs="Arial"/>
          <w:sz w:val="24"/>
          <w:szCs w:val="24"/>
        </w:rPr>
        <w:t>abril</w:t>
      </w:r>
      <w:r w:rsidR="006371C8" w:rsidRPr="00F44FA9">
        <w:rPr>
          <w:rFonts w:ascii="Arial" w:hAnsi="Arial" w:cs="Arial"/>
          <w:sz w:val="24"/>
          <w:szCs w:val="24"/>
        </w:rPr>
        <w:t xml:space="preserve"> de 2018</w:t>
      </w:r>
      <w:r w:rsidR="00120671" w:rsidRPr="00F44FA9">
        <w:rPr>
          <w:rStyle w:val="Refdenotaalpie"/>
          <w:rFonts w:ascii="Arial" w:hAnsi="Arial" w:cs="Arial"/>
          <w:sz w:val="24"/>
          <w:szCs w:val="24"/>
          <w:lang w:val="es-ES" w:eastAsia="es-ES"/>
        </w:rPr>
        <w:footnoteReference w:id="3"/>
      </w:r>
      <w:r w:rsidR="00120671" w:rsidRPr="00F44FA9">
        <w:rPr>
          <w:rFonts w:ascii="Arial" w:hAnsi="Arial" w:cs="Arial"/>
          <w:sz w:val="24"/>
          <w:szCs w:val="24"/>
          <w:lang w:val="es-ES" w:eastAsia="es-ES"/>
        </w:rPr>
        <w:t>,</w:t>
      </w:r>
      <w:r w:rsidRPr="00F44FA9">
        <w:rPr>
          <w:rFonts w:ascii="Arial" w:hAnsi="Arial" w:cs="Arial"/>
          <w:spacing w:val="-3"/>
          <w:sz w:val="24"/>
          <w:szCs w:val="24"/>
        </w:rPr>
        <w:t xml:space="preserve"> el reconocimiento de su pensión de </w:t>
      </w:r>
      <w:r w:rsidR="00B80759" w:rsidRPr="00F44FA9">
        <w:rPr>
          <w:rFonts w:ascii="Arial" w:hAnsi="Arial" w:cs="Arial"/>
          <w:spacing w:val="-3"/>
          <w:sz w:val="24"/>
          <w:szCs w:val="24"/>
        </w:rPr>
        <w:t>invalid</w:t>
      </w:r>
      <w:r w:rsidRPr="00F44FA9">
        <w:rPr>
          <w:rFonts w:ascii="Arial" w:hAnsi="Arial" w:cs="Arial"/>
          <w:spacing w:val="-3"/>
          <w:sz w:val="24"/>
          <w:szCs w:val="24"/>
        </w:rPr>
        <w:t xml:space="preserve">ez, bajo el argumento </w:t>
      </w:r>
      <w:r w:rsidR="00B80759" w:rsidRPr="00F44FA9">
        <w:rPr>
          <w:rFonts w:ascii="Arial" w:hAnsi="Arial" w:cs="Arial"/>
          <w:spacing w:val="-3"/>
          <w:sz w:val="24"/>
          <w:szCs w:val="24"/>
        </w:rPr>
        <w:t xml:space="preserve">de </w:t>
      </w:r>
      <w:r w:rsidR="005C09A7" w:rsidRPr="00F44FA9">
        <w:rPr>
          <w:rFonts w:ascii="Arial" w:hAnsi="Arial" w:cs="Arial"/>
          <w:spacing w:val="-3"/>
          <w:sz w:val="24"/>
          <w:szCs w:val="24"/>
        </w:rPr>
        <w:t xml:space="preserve">ser incompatible con la </w:t>
      </w:r>
      <w:r w:rsidR="005C09A7" w:rsidRPr="00F44FA9">
        <w:rPr>
          <w:rFonts w:ascii="Arial" w:hAnsi="Arial" w:cs="Arial"/>
          <w:sz w:val="24"/>
          <w:szCs w:val="24"/>
        </w:rPr>
        <w:t>indemnización sustitutiva de vejez que recibió la actora, con un pago único de $706.702; además que</w:t>
      </w:r>
      <w:r w:rsidR="003A0635" w:rsidRPr="00F44FA9">
        <w:rPr>
          <w:rFonts w:ascii="Arial" w:hAnsi="Arial" w:cs="Arial"/>
          <w:sz w:val="24"/>
          <w:szCs w:val="24"/>
        </w:rPr>
        <w:t>,</w:t>
      </w:r>
      <w:r w:rsidR="005C09A7" w:rsidRPr="00F44FA9">
        <w:rPr>
          <w:rFonts w:ascii="Arial" w:hAnsi="Arial" w:cs="Arial"/>
          <w:sz w:val="24"/>
          <w:szCs w:val="24"/>
        </w:rPr>
        <w:t xml:space="preserve"> al realizar el estudio de la </w:t>
      </w:r>
      <w:r w:rsidR="003A0635" w:rsidRPr="00F44FA9">
        <w:rPr>
          <w:rFonts w:ascii="Arial" w:hAnsi="Arial" w:cs="Arial"/>
          <w:sz w:val="24"/>
          <w:szCs w:val="24"/>
        </w:rPr>
        <w:t>prestación solicitada</w:t>
      </w:r>
      <w:r w:rsidR="005C09A7" w:rsidRPr="00F44FA9">
        <w:rPr>
          <w:rFonts w:ascii="Arial" w:hAnsi="Arial" w:cs="Arial"/>
          <w:spacing w:val="-3"/>
          <w:sz w:val="24"/>
          <w:szCs w:val="24"/>
        </w:rPr>
        <w:t>,</w:t>
      </w:r>
      <w:r w:rsidR="005C09A7" w:rsidRPr="00F44FA9">
        <w:rPr>
          <w:rFonts w:ascii="Arial" w:hAnsi="Arial" w:cs="Arial"/>
          <w:sz w:val="24"/>
          <w:szCs w:val="24"/>
        </w:rPr>
        <w:t xml:space="preserve"> con las 187 semanas</w:t>
      </w:r>
      <w:r w:rsidR="003A0635" w:rsidRPr="00F44FA9">
        <w:rPr>
          <w:rFonts w:ascii="Arial" w:hAnsi="Arial" w:cs="Arial"/>
          <w:sz w:val="24"/>
          <w:szCs w:val="24"/>
        </w:rPr>
        <w:t xml:space="preserve"> que tenía</w:t>
      </w:r>
      <w:r w:rsidR="005C09A7" w:rsidRPr="00F44FA9">
        <w:rPr>
          <w:rFonts w:ascii="Arial" w:hAnsi="Arial" w:cs="Arial"/>
          <w:sz w:val="24"/>
          <w:szCs w:val="24"/>
        </w:rPr>
        <w:t xml:space="preserve"> cotizadas, no acredita el mínimo de las señaladas en la ley 860 de 2003, que modificó el artículo 39 de la ley 100 de 1993, es decir, 50 semanas en los tres años anteriores a la fecha de estructuración de la invalidez</w:t>
      </w:r>
      <w:r w:rsidR="002E02AA" w:rsidRPr="00F44FA9">
        <w:rPr>
          <w:rFonts w:ascii="Arial" w:hAnsi="Arial" w:cs="Arial"/>
          <w:spacing w:val="-3"/>
          <w:sz w:val="24"/>
          <w:szCs w:val="24"/>
        </w:rPr>
        <w:t>.</w:t>
      </w:r>
    </w:p>
    <w:p w:rsidR="0092719E" w:rsidRPr="00F44FA9" w:rsidRDefault="0092719E" w:rsidP="00F44FA9">
      <w:pPr>
        <w:pStyle w:val="Sinespaciado1"/>
        <w:spacing w:line="288" w:lineRule="auto"/>
        <w:ind w:firstLine="2835"/>
        <w:jc w:val="both"/>
        <w:rPr>
          <w:rFonts w:ascii="Arial" w:hAnsi="Arial" w:cs="Arial"/>
          <w:spacing w:val="-3"/>
          <w:sz w:val="24"/>
          <w:szCs w:val="24"/>
        </w:rPr>
      </w:pPr>
    </w:p>
    <w:p w:rsidR="0092719E" w:rsidRPr="00F44FA9" w:rsidRDefault="001E632E" w:rsidP="00F44FA9">
      <w:pPr>
        <w:pStyle w:val="Sinespaciado1"/>
        <w:spacing w:line="288" w:lineRule="auto"/>
        <w:ind w:firstLine="2835"/>
        <w:jc w:val="both"/>
        <w:rPr>
          <w:rFonts w:ascii="Arial" w:hAnsi="Arial" w:cs="Arial"/>
          <w:sz w:val="24"/>
          <w:szCs w:val="24"/>
        </w:rPr>
      </w:pPr>
      <w:r w:rsidRPr="00F44FA9">
        <w:rPr>
          <w:rFonts w:ascii="Arial" w:hAnsi="Arial" w:cs="Arial"/>
          <w:spacing w:val="-3"/>
          <w:sz w:val="24"/>
          <w:szCs w:val="24"/>
        </w:rPr>
        <w:t xml:space="preserve">2. </w:t>
      </w:r>
      <w:r w:rsidR="000225D9" w:rsidRPr="00F44FA9">
        <w:rPr>
          <w:rFonts w:ascii="Arial" w:hAnsi="Arial" w:cs="Arial"/>
          <w:spacing w:val="-3"/>
          <w:sz w:val="24"/>
          <w:szCs w:val="24"/>
        </w:rPr>
        <w:t>La</w:t>
      </w:r>
      <w:r w:rsidR="00120671" w:rsidRPr="00F44FA9">
        <w:rPr>
          <w:rFonts w:ascii="Arial" w:hAnsi="Arial" w:cs="Arial"/>
          <w:spacing w:val="-3"/>
          <w:sz w:val="24"/>
          <w:szCs w:val="24"/>
        </w:rPr>
        <w:t xml:space="preserve"> accionante afirma</w:t>
      </w:r>
      <w:r w:rsidR="00204521" w:rsidRPr="00F44FA9">
        <w:rPr>
          <w:rFonts w:ascii="Arial" w:hAnsi="Arial" w:cs="Arial"/>
          <w:spacing w:val="-3"/>
          <w:sz w:val="24"/>
          <w:szCs w:val="24"/>
        </w:rPr>
        <w:t xml:space="preserve"> cumplir con los requisitos para acceder a la pensión de </w:t>
      </w:r>
      <w:r w:rsidR="009D75DA" w:rsidRPr="00F44FA9">
        <w:rPr>
          <w:rFonts w:ascii="Arial" w:hAnsi="Arial" w:cs="Arial"/>
          <w:spacing w:val="-3"/>
          <w:sz w:val="24"/>
          <w:szCs w:val="24"/>
        </w:rPr>
        <w:t>invalid</w:t>
      </w:r>
      <w:r w:rsidR="00204521" w:rsidRPr="00F44FA9">
        <w:rPr>
          <w:rFonts w:ascii="Arial" w:hAnsi="Arial" w:cs="Arial"/>
          <w:spacing w:val="-3"/>
          <w:sz w:val="24"/>
          <w:szCs w:val="24"/>
        </w:rPr>
        <w:t xml:space="preserve">ez en el régimen de </w:t>
      </w:r>
      <w:r w:rsidR="009D75DA" w:rsidRPr="00F44FA9">
        <w:rPr>
          <w:rFonts w:ascii="Arial" w:hAnsi="Arial" w:cs="Arial"/>
          <w:spacing w:val="-3"/>
          <w:sz w:val="24"/>
          <w:szCs w:val="24"/>
        </w:rPr>
        <w:t>prima media a cargo de COLPENSIONES</w:t>
      </w:r>
      <w:r w:rsidR="000225D9" w:rsidRPr="00F44FA9">
        <w:rPr>
          <w:rFonts w:ascii="Arial" w:hAnsi="Arial" w:cs="Arial"/>
          <w:spacing w:val="-3"/>
          <w:sz w:val="24"/>
          <w:szCs w:val="24"/>
        </w:rPr>
        <w:t xml:space="preserve">, si se tiene </w:t>
      </w:r>
      <w:r w:rsidR="000225D9" w:rsidRPr="00F44FA9">
        <w:rPr>
          <w:rFonts w:ascii="Arial" w:hAnsi="Arial" w:cs="Arial"/>
          <w:sz w:val="24"/>
          <w:szCs w:val="24"/>
        </w:rPr>
        <w:t>en cuenta</w:t>
      </w:r>
      <w:r w:rsidR="00A55E4D" w:rsidRPr="00F44FA9">
        <w:rPr>
          <w:rFonts w:ascii="Arial" w:hAnsi="Arial" w:cs="Arial"/>
          <w:sz w:val="24"/>
          <w:szCs w:val="24"/>
        </w:rPr>
        <w:t xml:space="preserve"> como fecha de estructuración la actual, fecha hasta la cual cuenta con más de 50 semanas cotizadas, pues en su caso se trata de enfermedades catastróficas, crónicas o degenerativas</w:t>
      </w:r>
      <w:r w:rsidR="00204521" w:rsidRPr="00F44FA9">
        <w:rPr>
          <w:rFonts w:ascii="Arial" w:hAnsi="Arial" w:cs="Arial"/>
          <w:spacing w:val="-3"/>
          <w:sz w:val="24"/>
          <w:szCs w:val="24"/>
        </w:rPr>
        <w:t>.</w:t>
      </w:r>
    </w:p>
    <w:p w:rsidR="0092719E" w:rsidRPr="00F44FA9" w:rsidRDefault="0092719E" w:rsidP="00F44FA9">
      <w:pPr>
        <w:pStyle w:val="Sinespaciado1"/>
        <w:spacing w:line="288" w:lineRule="auto"/>
        <w:ind w:firstLine="2835"/>
        <w:jc w:val="both"/>
        <w:rPr>
          <w:rFonts w:ascii="Arial" w:hAnsi="Arial" w:cs="Arial"/>
          <w:sz w:val="24"/>
          <w:szCs w:val="24"/>
        </w:rPr>
      </w:pPr>
    </w:p>
    <w:p w:rsidR="0092719E" w:rsidRPr="00F44FA9" w:rsidRDefault="00204521" w:rsidP="00F44FA9">
      <w:pPr>
        <w:pStyle w:val="Sinespaciado1"/>
        <w:spacing w:line="288" w:lineRule="auto"/>
        <w:ind w:firstLine="2835"/>
        <w:jc w:val="both"/>
        <w:rPr>
          <w:rFonts w:ascii="Arial" w:hAnsi="Arial" w:cs="Arial"/>
          <w:sz w:val="24"/>
          <w:szCs w:val="24"/>
        </w:rPr>
      </w:pPr>
      <w:r w:rsidRPr="00F44FA9">
        <w:rPr>
          <w:rFonts w:ascii="Arial" w:hAnsi="Arial" w:cs="Arial"/>
          <w:spacing w:val="-3"/>
          <w:sz w:val="24"/>
          <w:szCs w:val="24"/>
        </w:rPr>
        <w:t xml:space="preserve">3. </w:t>
      </w:r>
      <w:r w:rsidRPr="00F44FA9">
        <w:rPr>
          <w:rFonts w:ascii="Arial" w:hAnsi="Arial" w:cs="Arial"/>
          <w:sz w:val="24"/>
          <w:szCs w:val="24"/>
        </w:rPr>
        <w:t xml:space="preserve">En su conocimiento, la Sala debe establecer si la acción de tutela es procedente para ordenar a </w:t>
      </w:r>
      <w:r w:rsidR="001C6BBD" w:rsidRPr="00F44FA9">
        <w:rPr>
          <w:rFonts w:ascii="Arial" w:hAnsi="Arial" w:cs="Arial"/>
          <w:sz w:val="24"/>
          <w:szCs w:val="24"/>
        </w:rPr>
        <w:t>COLPENSIONES</w:t>
      </w:r>
      <w:r w:rsidRPr="00F44FA9">
        <w:rPr>
          <w:rFonts w:ascii="Arial" w:hAnsi="Arial" w:cs="Arial"/>
          <w:sz w:val="24"/>
          <w:szCs w:val="24"/>
        </w:rPr>
        <w:t xml:space="preserve"> el reconocimiento de una pensión de </w:t>
      </w:r>
      <w:r w:rsidR="00925106" w:rsidRPr="00F44FA9">
        <w:rPr>
          <w:rFonts w:ascii="Arial" w:hAnsi="Arial" w:cs="Arial"/>
          <w:sz w:val="24"/>
          <w:szCs w:val="24"/>
        </w:rPr>
        <w:t>invalid</w:t>
      </w:r>
      <w:r w:rsidRPr="00F44FA9">
        <w:rPr>
          <w:rFonts w:ascii="Arial" w:hAnsi="Arial" w:cs="Arial"/>
          <w:sz w:val="24"/>
          <w:szCs w:val="24"/>
        </w:rPr>
        <w:t xml:space="preserve">ez, aun cuando ya ha sido negada por la misma entidad, </w:t>
      </w:r>
      <w:r w:rsidR="00B80759" w:rsidRPr="00F44FA9">
        <w:rPr>
          <w:rFonts w:ascii="Arial" w:hAnsi="Arial" w:cs="Arial"/>
          <w:sz w:val="24"/>
          <w:szCs w:val="24"/>
        </w:rPr>
        <w:t xml:space="preserve">al estimar que </w:t>
      </w:r>
      <w:r w:rsidR="00253FF2" w:rsidRPr="00F44FA9">
        <w:rPr>
          <w:rFonts w:ascii="Arial" w:hAnsi="Arial" w:cs="Arial"/>
          <w:sz w:val="24"/>
          <w:szCs w:val="24"/>
        </w:rPr>
        <w:t xml:space="preserve">no se cumplen los requisitos </w:t>
      </w:r>
      <w:r w:rsidR="00B80759" w:rsidRPr="00F44FA9">
        <w:rPr>
          <w:rFonts w:ascii="Arial" w:hAnsi="Arial" w:cs="Arial"/>
          <w:sz w:val="24"/>
          <w:szCs w:val="24"/>
        </w:rPr>
        <w:t>para ello</w:t>
      </w:r>
      <w:r w:rsidRPr="00F44FA9">
        <w:rPr>
          <w:rFonts w:ascii="Arial" w:hAnsi="Arial" w:cs="Arial"/>
          <w:sz w:val="24"/>
          <w:szCs w:val="24"/>
        </w:rPr>
        <w:t>.</w:t>
      </w:r>
    </w:p>
    <w:p w:rsidR="0092719E" w:rsidRPr="00F44FA9" w:rsidRDefault="0092719E" w:rsidP="00F44FA9">
      <w:pPr>
        <w:pStyle w:val="Sinespaciado1"/>
        <w:spacing w:line="288" w:lineRule="auto"/>
        <w:ind w:firstLine="2835"/>
        <w:jc w:val="both"/>
        <w:rPr>
          <w:rFonts w:ascii="Arial" w:hAnsi="Arial" w:cs="Arial"/>
          <w:sz w:val="24"/>
          <w:szCs w:val="24"/>
        </w:rPr>
      </w:pPr>
    </w:p>
    <w:p w:rsidR="00F627E4" w:rsidRPr="00F44FA9" w:rsidRDefault="001334F8" w:rsidP="00F44FA9">
      <w:pPr>
        <w:pStyle w:val="Sinespaciado1"/>
        <w:spacing w:line="288" w:lineRule="auto"/>
        <w:ind w:firstLine="2835"/>
        <w:jc w:val="both"/>
        <w:rPr>
          <w:rFonts w:ascii="Arial" w:hAnsi="Arial" w:cs="Arial"/>
          <w:spacing w:val="-3"/>
          <w:sz w:val="24"/>
          <w:szCs w:val="24"/>
        </w:rPr>
      </w:pPr>
      <w:r w:rsidRPr="00F44FA9">
        <w:rPr>
          <w:rFonts w:ascii="Arial" w:hAnsi="Arial" w:cs="Arial"/>
          <w:sz w:val="24"/>
          <w:szCs w:val="24"/>
        </w:rPr>
        <w:lastRenderedPageBreak/>
        <w:t>4</w:t>
      </w:r>
      <w:r w:rsidR="00204521" w:rsidRPr="00F44FA9">
        <w:rPr>
          <w:rFonts w:ascii="Arial" w:hAnsi="Arial" w:cs="Arial"/>
          <w:sz w:val="24"/>
          <w:szCs w:val="24"/>
        </w:rPr>
        <w:t xml:space="preserve">. </w:t>
      </w:r>
      <w:r w:rsidR="00204521" w:rsidRPr="00F44FA9">
        <w:rPr>
          <w:rFonts w:ascii="Arial" w:eastAsia="Calibri" w:hAnsi="Arial" w:cs="Arial"/>
          <w:sz w:val="24"/>
          <w:szCs w:val="24"/>
          <w:lang w:eastAsia="es-CO"/>
        </w:rPr>
        <w:t>Al valorar las condiciones personales de</w:t>
      </w:r>
      <w:r w:rsidR="00B747A3" w:rsidRPr="00F44FA9">
        <w:rPr>
          <w:rFonts w:ascii="Arial" w:eastAsia="Calibri" w:hAnsi="Arial" w:cs="Arial"/>
          <w:sz w:val="24"/>
          <w:szCs w:val="24"/>
          <w:lang w:eastAsia="es-CO"/>
        </w:rPr>
        <w:t xml:space="preserve"> </w:t>
      </w:r>
      <w:r w:rsidR="00204521" w:rsidRPr="00F44FA9">
        <w:rPr>
          <w:rFonts w:ascii="Arial" w:eastAsia="Calibri" w:hAnsi="Arial" w:cs="Arial"/>
          <w:sz w:val="24"/>
          <w:szCs w:val="24"/>
          <w:lang w:eastAsia="es-CO"/>
        </w:rPr>
        <w:t>l</w:t>
      </w:r>
      <w:r w:rsidR="00B747A3" w:rsidRPr="00F44FA9">
        <w:rPr>
          <w:rFonts w:ascii="Arial" w:eastAsia="Calibri" w:hAnsi="Arial" w:cs="Arial"/>
          <w:sz w:val="24"/>
          <w:szCs w:val="24"/>
          <w:lang w:eastAsia="es-CO"/>
        </w:rPr>
        <w:t>a</w:t>
      </w:r>
      <w:r w:rsidR="00204521" w:rsidRPr="00F44FA9">
        <w:rPr>
          <w:rFonts w:ascii="Arial" w:eastAsia="Calibri" w:hAnsi="Arial" w:cs="Arial"/>
          <w:sz w:val="24"/>
          <w:szCs w:val="24"/>
          <w:lang w:eastAsia="es-CO"/>
        </w:rPr>
        <w:t xml:space="preserve"> accionante para determinar si</w:t>
      </w:r>
      <w:r w:rsidR="00925106" w:rsidRPr="00F44FA9">
        <w:rPr>
          <w:rFonts w:ascii="Arial" w:eastAsia="Calibri" w:hAnsi="Arial" w:cs="Arial"/>
          <w:sz w:val="24"/>
          <w:szCs w:val="24"/>
          <w:lang w:eastAsia="es-CO"/>
        </w:rPr>
        <w:t xml:space="preserve"> </w:t>
      </w:r>
      <w:r w:rsidR="00925106" w:rsidRPr="00F44FA9">
        <w:rPr>
          <w:rFonts w:ascii="Arial" w:hAnsi="Arial" w:cs="Arial"/>
          <w:spacing w:val="-3"/>
          <w:sz w:val="24"/>
          <w:szCs w:val="24"/>
        </w:rPr>
        <w:t xml:space="preserve">procede el reconocimiento y pago de la prestación pensional en sede de tutela, </w:t>
      </w:r>
      <w:r w:rsidR="003E0CC5" w:rsidRPr="00F44FA9">
        <w:rPr>
          <w:rFonts w:ascii="Arial" w:hAnsi="Arial" w:cs="Arial"/>
          <w:spacing w:val="-3"/>
          <w:sz w:val="24"/>
          <w:szCs w:val="24"/>
        </w:rPr>
        <w:t xml:space="preserve">encuentra esta Sala que </w:t>
      </w:r>
      <w:r w:rsidR="00F627E4" w:rsidRPr="00F44FA9">
        <w:rPr>
          <w:rFonts w:ascii="Arial" w:hAnsi="Arial" w:cs="Arial"/>
          <w:spacing w:val="-3"/>
          <w:sz w:val="24"/>
          <w:szCs w:val="24"/>
        </w:rPr>
        <w:t xml:space="preserve">en el asunto objeto de estudio, el amparo constitucional se erige como el mecanismo idóneo para reclamar el reconocimiento pensional, </w:t>
      </w:r>
      <w:r w:rsidR="00060040" w:rsidRPr="00F44FA9">
        <w:rPr>
          <w:rFonts w:ascii="Arial" w:hAnsi="Arial" w:cs="Arial"/>
          <w:spacing w:val="-3"/>
          <w:sz w:val="24"/>
          <w:szCs w:val="24"/>
        </w:rPr>
        <w:t>ya que</w:t>
      </w:r>
      <w:r w:rsidR="00A14B02" w:rsidRPr="00F44FA9">
        <w:rPr>
          <w:rFonts w:ascii="Arial" w:hAnsi="Arial" w:cs="Arial"/>
          <w:spacing w:val="-3"/>
          <w:sz w:val="24"/>
          <w:szCs w:val="24"/>
        </w:rPr>
        <w:t xml:space="preserve"> fue calificada</w:t>
      </w:r>
      <w:r w:rsidR="00F627E4" w:rsidRPr="00F44FA9">
        <w:rPr>
          <w:rFonts w:ascii="Arial" w:hAnsi="Arial" w:cs="Arial"/>
          <w:spacing w:val="-3"/>
          <w:sz w:val="24"/>
          <w:szCs w:val="24"/>
        </w:rPr>
        <w:t xml:space="preserve"> con un </w:t>
      </w:r>
      <w:r w:rsidR="00A14B02" w:rsidRPr="00F44FA9">
        <w:rPr>
          <w:rFonts w:ascii="Arial" w:hAnsi="Arial" w:cs="Arial"/>
          <w:spacing w:val="-3"/>
          <w:sz w:val="24"/>
          <w:szCs w:val="24"/>
        </w:rPr>
        <w:t>50</w:t>
      </w:r>
      <w:r w:rsidR="00F627E4" w:rsidRPr="00F44FA9">
        <w:rPr>
          <w:rFonts w:ascii="Arial" w:hAnsi="Arial" w:cs="Arial"/>
          <w:spacing w:val="-3"/>
          <w:sz w:val="24"/>
          <w:szCs w:val="24"/>
        </w:rPr>
        <w:t>.</w:t>
      </w:r>
      <w:r w:rsidR="00B747A3" w:rsidRPr="00F44FA9">
        <w:rPr>
          <w:rFonts w:ascii="Arial" w:hAnsi="Arial" w:cs="Arial"/>
          <w:spacing w:val="-3"/>
          <w:sz w:val="24"/>
          <w:szCs w:val="24"/>
        </w:rPr>
        <w:t>6</w:t>
      </w:r>
      <w:r w:rsidR="00A14B02" w:rsidRPr="00F44FA9">
        <w:rPr>
          <w:rFonts w:ascii="Arial" w:hAnsi="Arial" w:cs="Arial"/>
          <w:spacing w:val="-3"/>
          <w:sz w:val="24"/>
          <w:szCs w:val="24"/>
        </w:rPr>
        <w:t>7</w:t>
      </w:r>
      <w:r w:rsidR="00F627E4" w:rsidRPr="00F44FA9">
        <w:rPr>
          <w:rFonts w:ascii="Arial" w:hAnsi="Arial" w:cs="Arial"/>
          <w:spacing w:val="-3"/>
          <w:sz w:val="24"/>
          <w:szCs w:val="24"/>
        </w:rPr>
        <w:t>% de pérdida de capacidad laboral</w:t>
      </w:r>
      <w:r w:rsidR="00F627E4" w:rsidRPr="00F44FA9">
        <w:rPr>
          <w:rStyle w:val="Refdenotaalpie"/>
          <w:rFonts w:ascii="Arial" w:hAnsi="Arial" w:cs="Arial"/>
          <w:spacing w:val="-3"/>
          <w:sz w:val="24"/>
          <w:szCs w:val="24"/>
        </w:rPr>
        <w:footnoteReference w:id="4"/>
      </w:r>
      <w:r w:rsidR="00F627E4" w:rsidRPr="00F44FA9">
        <w:rPr>
          <w:rFonts w:ascii="Arial" w:hAnsi="Arial" w:cs="Arial"/>
          <w:spacing w:val="-3"/>
          <w:sz w:val="24"/>
          <w:szCs w:val="24"/>
        </w:rPr>
        <w:t>, además carece de recursos para subsistir, como lo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w:t>
      </w:r>
    </w:p>
    <w:p w:rsidR="00F627E4" w:rsidRPr="00F44FA9" w:rsidRDefault="00F627E4" w:rsidP="00F44FA9">
      <w:pPr>
        <w:pStyle w:val="Sinespaciado1"/>
        <w:spacing w:line="288" w:lineRule="auto"/>
        <w:ind w:firstLine="2835"/>
        <w:jc w:val="both"/>
        <w:rPr>
          <w:rFonts w:ascii="Arial" w:hAnsi="Arial" w:cs="Arial"/>
          <w:spacing w:val="-3"/>
          <w:sz w:val="24"/>
          <w:szCs w:val="24"/>
        </w:rPr>
      </w:pPr>
    </w:p>
    <w:p w:rsidR="0092719E" w:rsidRPr="00F44FA9" w:rsidRDefault="001334F8"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5</w:t>
      </w:r>
      <w:r w:rsidR="00204521" w:rsidRPr="00F44FA9">
        <w:rPr>
          <w:rFonts w:ascii="Arial" w:hAnsi="Arial" w:cs="Arial"/>
          <w:spacing w:val="-3"/>
          <w:sz w:val="24"/>
          <w:szCs w:val="24"/>
        </w:rPr>
        <w:t xml:space="preserve">. Verificada la </w:t>
      </w:r>
      <w:r w:rsidR="00060040" w:rsidRPr="00F44FA9">
        <w:rPr>
          <w:rFonts w:ascii="Arial" w:hAnsi="Arial" w:cs="Arial"/>
          <w:spacing w:val="-3"/>
          <w:sz w:val="24"/>
          <w:szCs w:val="24"/>
        </w:rPr>
        <w:t>conc</w:t>
      </w:r>
      <w:r w:rsidR="00204521" w:rsidRPr="00F44FA9">
        <w:rPr>
          <w:rFonts w:ascii="Arial" w:hAnsi="Arial" w:cs="Arial"/>
          <w:spacing w:val="-3"/>
          <w:sz w:val="24"/>
          <w:szCs w:val="24"/>
        </w:rPr>
        <w:t>urrencia de los requisitos generales de procedibilidad de la tutela para reclamar prestaciones sociales</w:t>
      </w:r>
      <w:r w:rsidR="00060040" w:rsidRPr="00F44FA9">
        <w:rPr>
          <w:rFonts w:ascii="Arial" w:hAnsi="Arial" w:cs="Arial"/>
          <w:spacing w:val="-3"/>
          <w:sz w:val="24"/>
          <w:szCs w:val="24"/>
        </w:rPr>
        <w:t xml:space="preserve"> económicas, </w:t>
      </w:r>
      <w:r w:rsidR="00CE7929" w:rsidRPr="00F44FA9">
        <w:rPr>
          <w:rFonts w:ascii="Arial" w:hAnsi="Arial" w:cs="Arial"/>
          <w:spacing w:val="-3"/>
          <w:sz w:val="24"/>
          <w:szCs w:val="24"/>
        </w:rPr>
        <w:t xml:space="preserve">analizará la Sala </w:t>
      </w:r>
      <w:r w:rsidR="00204521" w:rsidRPr="00F44FA9">
        <w:rPr>
          <w:rFonts w:ascii="Arial" w:hAnsi="Arial" w:cs="Arial"/>
          <w:spacing w:val="-3"/>
          <w:sz w:val="24"/>
          <w:szCs w:val="24"/>
        </w:rPr>
        <w:t xml:space="preserve">si en el </w:t>
      </w:r>
      <w:r w:rsidR="004F4638" w:rsidRPr="00F44FA9">
        <w:rPr>
          <w:rFonts w:ascii="Arial" w:hAnsi="Arial" w:cs="Arial"/>
          <w:spacing w:val="-3"/>
          <w:sz w:val="24"/>
          <w:szCs w:val="24"/>
        </w:rPr>
        <w:t>asunto</w:t>
      </w:r>
      <w:r w:rsidR="00204521" w:rsidRPr="00F44FA9">
        <w:rPr>
          <w:rFonts w:ascii="Arial" w:hAnsi="Arial" w:cs="Arial"/>
          <w:spacing w:val="-3"/>
          <w:sz w:val="24"/>
          <w:szCs w:val="24"/>
        </w:rPr>
        <w:t xml:space="preserve"> propuesto se cumplen o no los requisitos fijados para el reconocimiento de la pensión de </w:t>
      </w:r>
      <w:r w:rsidR="00CE7929" w:rsidRPr="00F44FA9">
        <w:rPr>
          <w:rFonts w:ascii="Arial" w:hAnsi="Arial" w:cs="Arial"/>
          <w:spacing w:val="-3"/>
          <w:sz w:val="24"/>
          <w:szCs w:val="24"/>
        </w:rPr>
        <w:t>invalidez.</w:t>
      </w:r>
    </w:p>
    <w:p w:rsidR="00CE7929" w:rsidRPr="00F44FA9" w:rsidRDefault="00CE7929" w:rsidP="00F44FA9">
      <w:pPr>
        <w:pStyle w:val="Sinespaciado1"/>
        <w:spacing w:line="288" w:lineRule="auto"/>
        <w:ind w:firstLine="2835"/>
        <w:jc w:val="both"/>
        <w:rPr>
          <w:rFonts w:ascii="Arial" w:hAnsi="Arial" w:cs="Arial"/>
          <w:spacing w:val="-3"/>
          <w:sz w:val="24"/>
          <w:szCs w:val="24"/>
        </w:rPr>
      </w:pPr>
    </w:p>
    <w:p w:rsidR="009F7FA5" w:rsidRPr="00F44FA9" w:rsidRDefault="009F7FA5" w:rsidP="00F44FA9">
      <w:pPr>
        <w:spacing w:line="288" w:lineRule="auto"/>
        <w:ind w:firstLine="2835"/>
        <w:jc w:val="both"/>
        <w:rPr>
          <w:rFonts w:ascii="Arial" w:hAnsi="Arial" w:cs="Arial"/>
          <w:spacing w:val="-3"/>
          <w:sz w:val="24"/>
          <w:szCs w:val="24"/>
          <w:lang w:val="es-CO" w:eastAsia="en-US"/>
        </w:rPr>
      </w:pPr>
      <w:r w:rsidRPr="00F44FA9">
        <w:rPr>
          <w:rFonts w:ascii="Arial" w:hAnsi="Arial" w:cs="Arial"/>
          <w:spacing w:val="-3"/>
          <w:sz w:val="24"/>
          <w:szCs w:val="24"/>
        </w:rPr>
        <w:t>6. E</w:t>
      </w:r>
      <w:r w:rsidRPr="00F44FA9">
        <w:rPr>
          <w:rFonts w:ascii="Arial" w:hAnsi="Arial" w:cs="Arial"/>
          <w:spacing w:val="-3"/>
          <w:sz w:val="24"/>
          <w:szCs w:val="24"/>
          <w:lang w:val="es-CO" w:eastAsia="en-US"/>
        </w:rPr>
        <w:t>n lo que atañe con la negativa de COLPENSIONES para conceder la prestación, derivada por el pago previo de una indemnización sustitutiva, en la sentencia T-703 de 2017 se explicó:</w:t>
      </w:r>
    </w:p>
    <w:p w:rsidR="009F7FA5" w:rsidRPr="00F44FA9" w:rsidRDefault="009F7FA5" w:rsidP="00F44FA9">
      <w:pPr>
        <w:pStyle w:val="Sinespaciado1"/>
        <w:spacing w:line="288" w:lineRule="auto"/>
        <w:ind w:firstLine="2835"/>
        <w:jc w:val="both"/>
        <w:rPr>
          <w:rFonts w:ascii="Arial" w:hAnsi="Arial" w:cs="Arial"/>
          <w:spacing w:val="-3"/>
          <w:sz w:val="24"/>
          <w:szCs w:val="24"/>
        </w:rPr>
      </w:pPr>
    </w:p>
    <w:p w:rsidR="009F7FA5" w:rsidRPr="00F44FA9" w:rsidRDefault="009F7FA5" w:rsidP="00F44FA9">
      <w:pPr>
        <w:pStyle w:val="Prrafodelista"/>
        <w:ind w:left="426" w:right="418"/>
        <w:jc w:val="both"/>
        <w:rPr>
          <w:rFonts w:ascii="Arial" w:hAnsi="Arial" w:cs="Arial"/>
          <w:i/>
          <w:sz w:val="22"/>
          <w:szCs w:val="24"/>
        </w:rPr>
      </w:pPr>
      <w:r w:rsidRPr="00F44FA9">
        <w:rPr>
          <w:rFonts w:ascii="Arial" w:hAnsi="Arial" w:cs="Arial"/>
          <w:spacing w:val="-3"/>
          <w:sz w:val="22"/>
          <w:szCs w:val="24"/>
        </w:rPr>
        <w:t>“</w:t>
      </w:r>
      <w:r w:rsidRPr="00F44FA9">
        <w:rPr>
          <w:rFonts w:ascii="Arial" w:hAnsi="Arial" w:cs="Arial"/>
          <w:i/>
          <w:sz w:val="22"/>
          <w:szCs w:val="24"/>
        </w:rPr>
        <w:t xml:space="preserve">Por su parte, en las Sentencias </w:t>
      </w:r>
      <w:r w:rsidRPr="00F44FA9">
        <w:rPr>
          <w:rFonts w:ascii="Arial" w:hAnsi="Arial" w:cs="Arial"/>
          <w:bCs/>
          <w:i/>
          <w:sz w:val="22"/>
          <w:szCs w:val="24"/>
        </w:rPr>
        <w:t>T-606 de 2014</w:t>
      </w:r>
      <w:r w:rsidRPr="00F44FA9">
        <w:rPr>
          <w:rFonts w:ascii="Arial" w:hAnsi="Arial" w:cs="Arial"/>
          <w:bCs/>
          <w:i/>
          <w:sz w:val="22"/>
          <w:szCs w:val="24"/>
          <w:vertAlign w:val="superscript"/>
        </w:rPr>
        <w:footnoteReference w:id="5"/>
      </w:r>
      <w:r w:rsidRPr="00F44FA9">
        <w:rPr>
          <w:rFonts w:ascii="Arial" w:hAnsi="Arial" w:cs="Arial"/>
          <w:bCs/>
          <w:i/>
          <w:sz w:val="22"/>
          <w:szCs w:val="24"/>
        </w:rPr>
        <w:t xml:space="preserve"> y</w:t>
      </w:r>
      <w:r w:rsidRPr="00F44FA9">
        <w:rPr>
          <w:rFonts w:ascii="Arial" w:hAnsi="Arial" w:cs="Arial"/>
          <w:i/>
          <w:sz w:val="22"/>
          <w:szCs w:val="24"/>
        </w:rPr>
        <w:t xml:space="preserve"> T-002 A de 2017</w:t>
      </w:r>
      <w:r w:rsidRPr="00F44FA9">
        <w:rPr>
          <w:rFonts w:ascii="Arial" w:hAnsi="Arial" w:cs="Arial"/>
          <w:i/>
          <w:sz w:val="22"/>
          <w:szCs w:val="24"/>
          <w:vertAlign w:val="superscript"/>
        </w:rPr>
        <w:footnoteReference w:id="6"/>
      </w:r>
      <w:r w:rsidRPr="00F44FA9">
        <w:rPr>
          <w:rFonts w:ascii="Arial" w:hAnsi="Arial" w:cs="Arial"/>
          <w:i/>
          <w:sz w:val="22"/>
          <w:szCs w:val="24"/>
        </w:rPr>
        <w:t>, las Salas de revisión fijaron la subregla jurisprudencial consistente en que el reconocimiento de una indemnización sustitutiva de vejez o invalidez no</w:t>
      </w:r>
      <w:r w:rsidRPr="00F44FA9">
        <w:rPr>
          <w:rFonts w:ascii="Arial" w:hAnsi="Arial" w:cs="Arial"/>
          <w:i/>
          <w:sz w:val="22"/>
          <w:szCs w:val="24"/>
          <w:lang w:val="es-419"/>
        </w:rPr>
        <w:t xml:space="preserve"> </w:t>
      </w:r>
      <w:r w:rsidRPr="00F44FA9">
        <w:rPr>
          <w:rFonts w:ascii="Arial" w:hAnsi="Arial" w:cs="Arial"/>
          <w:i/>
          <w:sz w:val="22"/>
          <w:szCs w:val="24"/>
        </w:rPr>
        <w:t>impide que el beneficiario reclame el derecho a la pensión, siempre y cuando el valor de esta última se compense con las mesadas pensionales. Así, el artículo 6 del Decreto 1730 de 2001</w:t>
      </w:r>
      <w:r w:rsidRPr="00F44FA9">
        <w:rPr>
          <w:rFonts w:ascii="Arial" w:hAnsi="Arial" w:cs="Arial"/>
          <w:i/>
          <w:sz w:val="22"/>
          <w:szCs w:val="24"/>
          <w:vertAlign w:val="superscript"/>
        </w:rPr>
        <w:footnoteReference w:id="7"/>
      </w:r>
      <w:r w:rsidRPr="00F44FA9">
        <w:rPr>
          <w:rFonts w:ascii="Arial" w:hAnsi="Arial" w:cs="Arial"/>
          <w:i/>
          <w:sz w:val="22"/>
          <w:szCs w:val="24"/>
        </w:rPr>
        <w:t xml:space="preserve"> que señala taxativamente que “[…] las indemnizaciones sustitutivas de vejez y de invalidez, son incompatibles con las pensiones de vejez y de invalidez”, ha sido interpretado por la Corte en el sentido de que “[...] </w:t>
      </w:r>
      <w:r w:rsidRPr="00F44FA9">
        <w:rPr>
          <w:rFonts w:ascii="Arial" w:hAnsi="Arial" w:cs="Arial"/>
          <w:b/>
          <w:i/>
          <w:iCs/>
          <w:sz w:val="22"/>
          <w:szCs w:val="24"/>
          <w:shd w:val="clear" w:color="auto" w:fill="FFFFFF"/>
        </w:rPr>
        <w:t>no significa que a una persona que ya se le reconoció el derecho a la indemnización sustitutiva de la pensión de invalidez, no pueda volvérsele a examinar el derecho a una pensión, que cubra de manera más amplia las contingencias de la discapacidad</w:t>
      </w:r>
      <w:r w:rsidRPr="00F44FA9">
        <w:rPr>
          <w:rFonts w:ascii="Arial" w:hAnsi="Arial" w:cs="Arial"/>
          <w:i/>
          <w:iCs/>
          <w:sz w:val="22"/>
          <w:szCs w:val="24"/>
          <w:shd w:val="clear" w:color="auto" w:fill="FFFFFF"/>
        </w:rPr>
        <w:t>. ¨[…]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rsidR="009F7FA5" w:rsidRPr="00F44FA9" w:rsidRDefault="009F7FA5" w:rsidP="00F44FA9">
      <w:pPr>
        <w:pStyle w:val="Prrafodelista"/>
        <w:ind w:left="426" w:right="418"/>
        <w:jc w:val="both"/>
        <w:rPr>
          <w:rFonts w:ascii="Arial" w:hAnsi="Arial" w:cs="Arial"/>
          <w:i/>
          <w:sz w:val="22"/>
          <w:szCs w:val="24"/>
        </w:rPr>
      </w:pPr>
    </w:p>
    <w:p w:rsidR="009F7FA5" w:rsidRPr="00F44FA9" w:rsidRDefault="009F7FA5" w:rsidP="00F44FA9">
      <w:pPr>
        <w:pStyle w:val="Sinespaciado1"/>
        <w:ind w:left="426" w:right="418"/>
        <w:jc w:val="both"/>
        <w:rPr>
          <w:rFonts w:ascii="Arial" w:hAnsi="Arial" w:cs="Arial"/>
          <w:spacing w:val="-3"/>
          <w:sz w:val="24"/>
          <w:szCs w:val="24"/>
        </w:rPr>
      </w:pPr>
      <w:r w:rsidRPr="00F44FA9">
        <w:rPr>
          <w:rFonts w:ascii="Arial" w:hAnsi="Arial" w:cs="Arial"/>
          <w:i/>
          <w:szCs w:val="24"/>
        </w:rPr>
        <w:t xml:space="preserve">En conclusión, la jurisprudencia “protege a quienes habiendo cumplido la edad para obtener una pensión no cotizaron el mínimo de semanas exigidas y declararon su imposibilidad de continuar haciéndolo, otorgándoles la opción de acceder a una indemnización, lo que no significa que, en caso de establecer que puede ser acreedor de una prestación mejor, como lo es la pensión propiamente, no pueda </w:t>
      </w:r>
      <w:r w:rsidRPr="00F44FA9">
        <w:rPr>
          <w:rFonts w:ascii="Arial" w:hAnsi="Arial" w:cs="Arial"/>
          <w:i/>
          <w:szCs w:val="24"/>
        </w:rPr>
        <w:lastRenderedPageBreak/>
        <w:t>acceder a la misma, caso en el cual se descontará de las mesadas correspondientes el valor cancelado con anterioridad por dicho concepto.”</w:t>
      </w:r>
      <w:r w:rsidRPr="00F44FA9">
        <w:rPr>
          <w:rFonts w:ascii="Arial" w:hAnsi="Arial" w:cs="Arial"/>
          <w:i/>
          <w:szCs w:val="24"/>
          <w:vertAlign w:val="superscript"/>
        </w:rPr>
        <w:footnoteReference w:id="8"/>
      </w:r>
      <w:r w:rsidRPr="00F44FA9">
        <w:rPr>
          <w:rFonts w:ascii="Arial" w:hAnsi="Arial" w:cs="Arial"/>
          <w:i/>
          <w:szCs w:val="24"/>
        </w:rPr>
        <w:t xml:space="preserve"> Lo que no estaría autorizado por la Ley 100 de 1993, de acuerdo con la Sentencia de tutela citada, “sería acceder a la pensión y a la indemnización sustitutiva por la misma causa. […] Aunque si después de concedida la indemnización, se establece que tiene derecho a la pensión, procede la compensación”</w:t>
      </w:r>
      <w:r w:rsidRPr="00F44FA9">
        <w:rPr>
          <w:rFonts w:ascii="Arial" w:hAnsi="Arial" w:cs="Arial"/>
          <w:i/>
          <w:szCs w:val="24"/>
          <w:vertAlign w:val="superscript"/>
        </w:rPr>
        <w:footnoteReference w:id="9"/>
      </w:r>
      <w:r w:rsidRPr="00F44FA9">
        <w:rPr>
          <w:rFonts w:ascii="Arial" w:hAnsi="Arial" w:cs="Arial"/>
          <w:i/>
          <w:szCs w:val="24"/>
        </w:rPr>
        <w:t>.</w:t>
      </w:r>
      <w:r w:rsidRPr="00F44FA9">
        <w:rPr>
          <w:rFonts w:ascii="Arial" w:hAnsi="Arial" w:cs="Arial"/>
          <w:spacing w:val="-3"/>
          <w:szCs w:val="24"/>
        </w:rPr>
        <w:t>”</w:t>
      </w:r>
    </w:p>
    <w:p w:rsidR="009F7FA5" w:rsidRPr="00F44FA9" w:rsidRDefault="009F7FA5" w:rsidP="00F44FA9">
      <w:pPr>
        <w:pStyle w:val="Sinespaciado1"/>
        <w:spacing w:line="288" w:lineRule="auto"/>
        <w:ind w:firstLine="2835"/>
        <w:jc w:val="both"/>
        <w:rPr>
          <w:rFonts w:ascii="Arial" w:hAnsi="Arial" w:cs="Arial"/>
          <w:spacing w:val="-3"/>
          <w:sz w:val="24"/>
          <w:szCs w:val="24"/>
        </w:rPr>
      </w:pPr>
    </w:p>
    <w:p w:rsidR="009F7FA5" w:rsidRPr="00F44FA9" w:rsidRDefault="009F7FA5"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Con lo que queda claro que, a pesar del pago de la indemnización sustitutiva, es viable el reconocimiento de la prestación deprecada.</w:t>
      </w:r>
    </w:p>
    <w:p w:rsidR="009F7FA5" w:rsidRPr="00F44FA9" w:rsidRDefault="009F7FA5" w:rsidP="00F44FA9">
      <w:pPr>
        <w:pStyle w:val="Sinespaciado1"/>
        <w:spacing w:line="288" w:lineRule="auto"/>
        <w:ind w:firstLine="2835"/>
        <w:jc w:val="both"/>
        <w:rPr>
          <w:rFonts w:ascii="Arial" w:hAnsi="Arial" w:cs="Arial"/>
          <w:spacing w:val="-3"/>
          <w:sz w:val="24"/>
          <w:szCs w:val="24"/>
        </w:rPr>
      </w:pPr>
    </w:p>
    <w:p w:rsidR="007B1C0F" w:rsidRPr="00F44FA9" w:rsidRDefault="009F7FA5"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7. Ahora bien, s</w:t>
      </w:r>
      <w:r w:rsidR="007B1C0F" w:rsidRPr="00F44FA9">
        <w:rPr>
          <w:rFonts w:ascii="Arial" w:hAnsi="Arial" w:cs="Arial"/>
          <w:spacing w:val="-3"/>
          <w:sz w:val="24"/>
          <w:szCs w:val="24"/>
        </w:rPr>
        <w:t>iguiendo de cerca las últimas orientaciones de la Corte Constitucional sobre el reconocimiento de la pensión de invalidez por este excepcional camino, en aplicación del principio de la condición más beneficiosa, en la sentencia T-323 de 2018, expuso:</w:t>
      </w:r>
    </w:p>
    <w:p w:rsidR="007B1C0F" w:rsidRPr="00F44FA9" w:rsidRDefault="007B1C0F" w:rsidP="00F44FA9">
      <w:pPr>
        <w:pStyle w:val="Sinespaciado1"/>
        <w:spacing w:line="288" w:lineRule="auto"/>
        <w:ind w:firstLine="2835"/>
        <w:jc w:val="both"/>
        <w:rPr>
          <w:rFonts w:ascii="Arial" w:hAnsi="Arial" w:cs="Arial"/>
          <w:spacing w:val="-3"/>
          <w:sz w:val="24"/>
          <w:szCs w:val="24"/>
        </w:rPr>
      </w:pPr>
    </w:p>
    <w:p w:rsidR="007B1C0F" w:rsidRPr="00F44FA9" w:rsidRDefault="007B1C0F" w:rsidP="00F44FA9">
      <w:pPr>
        <w:ind w:left="426" w:right="418"/>
        <w:jc w:val="both"/>
        <w:rPr>
          <w:rFonts w:ascii="Arial" w:hAnsi="Arial" w:cs="Arial"/>
          <w:bCs/>
          <w:i/>
          <w:sz w:val="22"/>
          <w:szCs w:val="24"/>
          <w:lang w:val="es-CO"/>
        </w:rPr>
      </w:pPr>
      <w:r w:rsidRPr="00F44FA9">
        <w:rPr>
          <w:rFonts w:ascii="Arial" w:hAnsi="Arial" w:cs="Arial"/>
          <w:i/>
          <w:sz w:val="22"/>
          <w:szCs w:val="24"/>
        </w:rPr>
        <w:t>“</w:t>
      </w:r>
      <w:r w:rsidRPr="00F44FA9">
        <w:rPr>
          <w:rFonts w:ascii="Arial" w:hAnsi="Arial" w:cs="Arial"/>
          <w:bCs/>
          <w:i/>
          <w:sz w:val="22"/>
          <w:szCs w:val="24"/>
          <w:lang w:val="es-ES_tradnl"/>
        </w:rPr>
        <w:t xml:space="preserve">60. Con base en lo anterior, pasa la Corte a resolver el caso concreto. Una vez culminado, la </w:t>
      </w:r>
      <w:r w:rsidRPr="00F44FA9">
        <w:rPr>
          <w:rFonts w:ascii="Arial" w:hAnsi="Arial" w:cs="Arial"/>
          <w:bCs/>
          <w:i/>
          <w:sz w:val="22"/>
          <w:szCs w:val="24"/>
        </w:rPr>
        <w:t>Corporación</w:t>
      </w:r>
      <w:r w:rsidRPr="00F44FA9">
        <w:rPr>
          <w:rFonts w:ascii="Arial" w:hAnsi="Arial" w:cs="Arial"/>
          <w:bCs/>
          <w:i/>
          <w:sz w:val="22"/>
          <w:szCs w:val="24"/>
          <w:lang w:val="es-CO"/>
        </w:rPr>
        <w:t xml:space="preserve"> considera que Colpensiones al negarse a reconocer y pagar la pensión de invalidez solicitada por el señor</w:t>
      </w:r>
      <w:r w:rsidRPr="00F44FA9">
        <w:rPr>
          <w:rFonts w:ascii="Arial" w:hAnsi="Arial" w:cs="Arial"/>
          <w:bCs/>
          <w:i/>
          <w:sz w:val="22"/>
          <w:szCs w:val="24"/>
        </w:rPr>
        <w:t xml:space="preserve"> Suaza Villa</w:t>
      </w:r>
      <w:r w:rsidRPr="00F44FA9">
        <w:rPr>
          <w:rFonts w:ascii="Arial" w:hAnsi="Arial" w:cs="Arial"/>
          <w:bCs/>
          <w:i/>
          <w:sz w:val="22"/>
          <w:szCs w:val="24"/>
          <w:lang w:val="es-CO"/>
        </w:rPr>
        <w:t>, desconoció el precedente vinculante fijado en la Sentencia SU-442 de 2016. Además, este Tribunal sostiene que el referido fondo de pensiones omitió la aplicación del principio de la condición más beneficiosa dispuesto en el artículo 53 Superior como también procedió en contra de las expectativas legítimamente adquiridas por el afiliado, en atención a las siguientes razones:</w:t>
      </w:r>
    </w:p>
    <w:p w:rsidR="007B1C0F" w:rsidRPr="00F44FA9" w:rsidRDefault="007B1C0F" w:rsidP="00F44FA9">
      <w:pPr>
        <w:ind w:left="426" w:right="418"/>
        <w:jc w:val="both"/>
        <w:rPr>
          <w:rFonts w:ascii="Arial" w:hAnsi="Arial" w:cs="Arial"/>
          <w:bCs/>
          <w:i/>
          <w:sz w:val="22"/>
          <w:szCs w:val="24"/>
          <w:lang w:val="es-CO"/>
        </w:rPr>
      </w:pPr>
    </w:p>
    <w:p w:rsidR="007B1C0F" w:rsidRPr="00F44FA9" w:rsidRDefault="007B1C0F" w:rsidP="00F44FA9">
      <w:pPr>
        <w:ind w:left="426" w:right="418"/>
        <w:jc w:val="both"/>
        <w:rPr>
          <w:rFonts w:ascii="Arial" w:hAnsi="Arial" w:cs="Arial"/>
          <w:bCs/>
          <w:i/>
          <w:sz w:val="22"/>
          <w:szCs w:val="24"/>
          <w:lang w:val="es-ES_tradnl"/>
        </w:rPr>
      </w:pPr>
      <w:r w:rsidRPr="00F44FA9">
        <w:rPr>
          <w:rFonts w:ascii="Arial" w:hAnsi="Arial" w:cs="Arial"/>
          <w:bCs/>
          <w:i/>
          <w:sz w:val="22"/>
          <w:szCs w:val="24"/>
          <w:lang w:val="es-CO"/>
        </w:rPr>
        <w:t>60.1. Según el r</w:t>
      </w:r>
      <w:r w:rsidRPr="00F44FA9">
        <w:rPr>
          <w:rFonts w:ascii="Arial" w:hAnsi="Arial" w:cs="Arial"/>
          <w:bCs/>
          <w:i/>
          <w:sz w:val="22"/>
          <w:szCs w:val="24"/>
          <w:lang w:val="es-ES_tradnl"/>
        </w:rPr>
        <w:t xml:space="preserve">eporte de cotizaciones expedido por Colpensiones el 17 de agosto de 2017, se puede constatar que el peticionario </w:t>
      </w:r>
      <w:r w:rsidRPr="00F44FA9">
        <w:rPr>
          <w:rFonts w:ascii="Arial" w:hAnsi="Arial" w:cs="Arial"/>
          <w:bCs/>
          <w:i/>
          <w:sz w:val="22"/>
          <w:szCs w:val="24"/>
        </w:rPr>
        <w:t xml:space="preserve">trabajó y cotizó al </w:t>
      </w:r>
      <w:r w:rsidRPr="00F44FA9">
        <w:rPr>
          <w:rFonts w:ascii="Arial" w:hAnsi="Arial" w:cs="Arial"/>
          <w:bCs/>
          <w:i/>
          <w:sz w:val="22"/>
          <w:szCs w:val="24"/>
          <w:lang w:val="es-ES_tradnl"/>
        </w:rPr>
        <w:t xml:space="preserve">Sistema General de Pensiones –SGP- desde el 20 de septiembre de 1982 hasta el 30 de abril de 1998, es decir, su situación jurídica se encuentra regulada por dos regímenes normativos: (i) el Acuerdo 049 de 1990, previo a la vigencia de la Ley 100 de 1993 -01 de abril de 1994-, y (ii) la Ley </w:t>
      </w:r>
      <w:r w:rsidRPr="00F44FA9">
        <w:rPr>
          <w:rFonts w:ascii="Arial" w:hAnsi="Arial" w:cs="Arial"/>
          <w:bCs/>
          <w:i/>
          <w:sz w:val="22"/>
          <w:szCs w:val="24"/>
        </w:rPr>
        <w:t>860 de 2003, la cual regía a la fecha de estructuración de la discapacidad -</w:t>
      </w:r>
      <w:r w:rsidRPr="00F44FA9">
        <w:rPr>
          <w:rFonts w:ascii="Arial" w:eastAsia="Calibri" w:hAnsi="Arial" w:cs="Arial"/>
          <w:bCs/>
          <w:i/>
          <w:sz w:val="22"/>
          <w:szCs w:val="24"/>
          <w:shd w:val="clear" w:color="auto" w:fill="FFFFFF"/>
        </w:rPr>
        <w:t xml:space="preserve"> </w:t>
      </w:r>
      <w:r w:rsidRPr="00F44FA9">
        <w:rPr>
          <w:rFonts w:ascii="Arial" w:hAnsi="Arial" w:cs="Arial"/>
          <w:bCs/>
          <w:i/>
          <w:sz w:val="22"/>
          <w:szCs w:val="24"/>
        </w:rPr>
        <w:t>25 de agosto de 2015 -.</w:t>
      </w:r>
    </w:p>
    <w:p w:rsidR="007B1C0F" w:rsidRPr="00F44FA9" w:rsidRDefault="007B1C0F" w:rsidP="00F44FA9">
      <w:pPr>
        <w:ind w:left="426" w:right="418"/>
        <w:jc w:val="both"/>
        <w:rPr>
          <w:rFonts w:ascii="Arial" w:hAnsi="Arial" w:cs="Arial"/>
          <w:bCs/>
          <w:i/>
          <w:sz w:val="22"/>
          <w:szCs w:val="24"/>
          <w:lang w:val="es-ES_tradnl"/>
        </w:rPr>
      </w:pPr>
    </w:p>
    <w:p w:rsidR="007B1C0F" w:rsidRPr="00F44FA9" w:rsidRDefault="007B1C0F" w:rsidP="00F44FA9">
      <w:pPr>
        <w:ind w:left="426" w:right="418"/>
        <w:jc w:val="both"/>
        <w:rPr>
          <w:rFonts w:ascii="Arial" w:hAnsi="Arial" w:cs="Arial"/>
          <w:bCs/>
          <w:i/>
          <w:sz w:val="22"/>
          <w:szCs w:val="24"/>
          <w:lang w:val="es-ES_tradnl"/>
        </w:rPr>
      </w:pPr>
      <w:r w:rsidRPr="00F44FA9">
        <w:rPr>
          <w:rFonts w:ascii="Arial" w:hAnsi="Arial" w:cs="Arial"/>
          <w:bCs/>
          <w:i/>
          <w:sz w:val="22"/>
          <w:szCs w:val="24"/>
          <w:lang w:val="es-ES_tradnl"/>
        </w:rPr>
        <w:t xml:space="preserve">60.2. El Acuerdo 049 de 1990 –art. 6- señalaba </w:t>
      </w:r>
      <w:r w:rsidRPr="00F44FA9">
        <w:rPr>
          <w:rFonts w:ascii="Arial" w:hAnsi="Arial" w:cs="Arial"/>
          <w:bCs/>
          <w:i/>
          <w:sz w:val="22"/>
          <w:szCs w:val="24"/>
          <w:lang w:val="es-CO"/>
        </w:rPr>
        <w:t xml:space="preserve">que la pensión de invalidez se reconocía a quienes: “a) sean inválidos permanentes de manera completa, absolutos o gran inválido; y </w:t>
      </w:r>
      <w:r w:rsidRPr="00F44FA9">
        <w:rPr>
          <w:rFonts w:ascii="Arial" w:hAnsi="Arial" w:cs="Arial"/>
          <w:bCs/>
          <w:i/>
          <w:sz w:val="22"/>
          <w:szCs w:val="24"/>
        </w:rPr>
        <w:t>b) Haber cotizado para el Seguro de Invalidez, Vejez y Muerte, ciento cincuenta (150) semanas dentro de los seis (6) años anteriores a la fecha del estado de invalidez, o trescientas (300) semanas, en cualquier época, con anterioridad al estado de invalidez.”</w:t>
      </w:r>
    </w:p>
    <w:p w:rsidR="007B1C0F" w:rsidRPr="00F44FA9" w:rsidRDefault="007B1C0F" w:rsidP="00F44FA9">
      <w:pPr>
        <w:ind w:left="426" w:right="418"/>
        <w:jc w:val="both"/>
        <w:rPr>
          <w:rFonts w:ascii="Arial" w:hAnsi="Arial" w:cs="Arial"/>
          <w:bCs/>
          <w:i/>
          <w:sz w:val="22"/>
          <w:szCs w:val="24"/>
          <w:lang w:val="es-ES_tradnl"/>
        </w:rPr>
      </w:pPr>
    </w:p>
    <w:p w:rsidR="007B1C0F" w:rsidRPr="00F44FA9" w:rsidRDefault="007B1C0F" w:rsidP="00F44FA9">
      <w:pPr>
        <w:ind w:left="426" w:right="418"/>
        <w:jc w:val="both"/>
        <w:rPr>
          <w:rFonts w:ascii="Arial" w:hAnsi="Arial" w:cs="Arial"/>
          <w:bCs/>
          <w:i/>
          <w:sz w:val="22"/>
          <w:szCs w:val="24"/>
        </w:rPr>
      </w:pPr>
      <w:r w:rsidRPr="00F44FA9">
        <w:rPr>
          <w:rFonts w:ascii="Arial" w:hAnsi="Arial" w:cs="Arial"/>
          <w:bCs/>
          <w:i/>
          <w:sz w:val="22"/>
          <w:szCs w:val="24"/>
          <w:lang w:val="es-ES_tradnl"/>
        </w:rPr>
        <w:t xml:space="preserve">60.3 Por su parte, la Ley </w:t>
      </w:r>
      <w:r w:rsidRPr="00F44FA9">
        <w:rPr>
          <w:rFonts w:ascii="Arial" w:hAnsi="Arial" w:cs="Arial"/>
          <w:bCs/>
          <w:i/>
          <w:sz w:val="22"/>
          <w:szCs w:val="24"/>
        </w:rPr>
        <w:t>860 de 2003 establece que para acceder al derecho pensional en comentario, el afiliado debe: (i) haber sido declarado inválido mediante dictamen, y (ii) haber cotizado 50 semanas dentro de los últimos 3 años inmediatamente anteriores a la fecha de estructuración de la discapacidad.</w:t>
      </w:r>
    </w:p>
    <w:p w:rsidR="007B1C0F" w:rsidRPr="00F44FA9" w:rsidRDefault="007B1C0F" w:rsidP="00F44FA9">
      <w:pPr>
        <w:ind w:left="426" w:right="418"/>
        <w:jc w:val="both"/>
        <w:rPr>
          <w:rFonts w:ascii="Arial" w:hAnsi="Arial" w:cs="Arial"/>
          <w:bCs/>
          <w:i/>
          <w:sz w:val="22"/>
          <w:szCs w:val="24"/>
          <w:lang w:val="es-ES_tradnl"/>
        </w:rPr>
      </w:pPr>
    </w:p>
    <w:p w:rsidR="007B1C0F" w:rsidRPr="00F44FA9" w:rsidRDefault="007B1C0F" w:rsidP="00F44FA9">
      <w:pPr>
        <w:ind w:left="426" w:right="418"/>
        <w:jc w:val="both"/>
        <w:rPr>
          <w:rFonts w:ascii="Arial" w:hAnsi="Arial" w:cs="Arial"/>
          <w:bCs/>
          <w:i/>
          <w:sz w:val="22"/>
          <w:szCs w:val="24"/>
          <w:lang w:val="es-ES_tradnl"/>
        </w:rPr>
      </w:pPr>
      <w:r w:rsidRPr="00F44FA9">
        <w:rPr>
          <w:rFonts w:ascii="Arial" w:hAnsi="Arial" w:cs="Arial"/>
          <w:bCs/>
          <w:i/>
          <w:sz w:val="22"/>
          <w:szCs w:val="24"/>
          <w:lang w:val="es-ES_tradnl"/>
        </w:rPr>
        <w:t>60.4. De la lectura y cotejo de esos dos cuerpos normativos a la luz de la situación jurídica del demandante, la Corte indica que es evidente que el mencionado Acuerdo resulta más favorable a sus intereses, por cuanto si bien ambas disposiciones legales prevén la exigencia de la declaratoria de discapacidad bajo un porcentaje de pérdida de capacidad laboral idéntico (igual o superior al 50%), lo cierto es que respecto al segundo requisito, esto es, el número de semanas cotizadas dentro de unos lapsos específicos, sí presentan una regulación bastante disímil, lo cual implica para el actor tratamientos muy diferentes a partir de la aplicación de cada uno de esos regímenes.</w:t>
      </w:r>
    </w:p>
    <w:p w:rsidR="007B1C0F" w:rsidRPr="00F44FA9" w:rsidRDefault="007B1C0F" w:rsidP="00F44FA9">
      <w:pPr>
        <w:ind w:left="426" w:right="418"/>
        <w:jc w:val="both"/>
        <w:rPr>
          <w:rFonts w:ascii="Arial" w:hAnsi="Arial" w:cs="Arial"/>
          <w:bCs/>
          <w:i/>
          <w:sz w:val="22"/>
          <w:szCs w:val="24"/>
          <w:lang w:val="es-ES_tradnl"/>
        </w:rPr>
      </w:pPr>
    </w:p>
    <w:p w:rsidR="007B1C0F" w:rsidRPr="00F44FA9" w:rsidRDefault="007B1C0F" w:rsidP="00F44FA9">
      <w:pPr>
        <w:ind w:left="426" w:right="418"/>
        <w:jc w:val="both"/>
        <w:rPr>
          <w:rFonts w:ascii="Arial" w:hAnsi="Arial" w:cs="Arial"/>
          <w:bCs/>
          <w:i/>
          <w:sz w:val="22"/>
          <w:szCs w:val="24"/>
        </w:rPr>
      </w:pPr>
      <w:r w:rsidRPr="00F44FA9">
        <w:rPr>
          <w:rFonts w:ascii="Arial" w:hAnsi="Arial" w:cs="Arial"/>
          <w:bCs/>
          <w:i/>
          <w:sz w:val="22"/>
          <w:szCs w:val="24"/>
          <w:lang w:val="es-ES_tradnl"/>
        </w:rPr>
        <w:t xml:space="preserve">60.5. Mientras que la Ley </w:t>
      </w:r>
      <w:r w:rsidRPr="00F44FA9">
        <w:rPr>
          <w:rFonts w:ascii="Arial" w:hAnsi="Arial" w:cs="Arial"/>
          <w:bCs/>
          <w:i/>
          <w:sz w:val="22"/>
          <w:szCs w:val="24"/>
        </w:rPr>
        <w:t>860 de 2003 prevé para el accionante que los últimos 3 años inmediatamente anteriores a la fecha de estructuración de su discapacidad a efectos de que registre las 50 semanas exigidas por dicha ley, el Acuerdo 049 de 1990 dispone en su favor dos periodos para que contabilice las 150 o 300 semanas requeridas por esa disposición normativa, a saber: (i) dentro de los 6 años anteriores a la fecha de estructuración de la invalidez, o (ii) en cualquier época, con anterioridad a la discapacidad, respectivamente.</w:t>
      </w:r>
    </w:p>
    <w:p w:rsidR="007B1C0F" w:rsidRPr="00F44FA9" w:rsidRDefault="007B1C0F" w:rsidP="00F44FA9">
      <w:pPr>
        <w:ind w:left="426" w:right="418"/>
        <w:jc w:val="both"/>
        <w:rPr>
          <w:rFonts w:ascii="Arial" w:hAnsi="Arial" w:cs="Arial"/>
          <w:bCs/>
          <w:i/>
          <w:sz w:val="22"/>
          <w:szCs w:val="24"/>
        </w:rPr>
      </w:pPr>
    </w:p>
    <w:p w:rsidR="007B1C0F" w:rsidRPr="00F44FA9" w:rsidRDefault="007B1C0F" w:rsidP="00F44FA9">
      <w:pPr>
        <w:ind w:left="426" w:right="418"/>
        <w:jc w:val="both"/>
        <w:rPr>
          <w:rFonts w:ascii="Arial" w:hAnsi="Arial" w:cs="Arial"/>
          <w:bCs/>
          <w:i/>
          <w:sz w:val="22"/>
          <w:szCs w:val="24"/>
        </w:rPr>
      </w:pPr>
      <w:r w:rsidRPr="00F44FA9">
        <w:rPr>
          <w:rFonts w:ascii="Arial" w:hAnsi="Arial" w:cs="Arial"/>
          <w:bCs/>
          <w:i/>
          <w:sz w:val="22"/>
          <w:szCs w:val="24"/>
        </w:rPr>
        <w:t xml:space="preserve">60.6. Nótese entonces como el referido Acuerdo es más beneficioso para el demandante, en tanto le provee mayores posibilidades de obtener el reconocimiento y pago del derecho pensional que solicita, </w:t>
      </w:r>
      <w:r w:rsidRPr="00F44FA9">
        <w:rPr>
          <w:rFonts w:ascii="Arial" w:hAnsi="Arial" w:cs="Arial"/>
          <w:bCs/>
          <w:i/>
          <w:sz w:val="22"/>
          <w:szCs w:val="24"/>
          <w:lang w:val="es-CO"/>
        </w:rPr>
        <w:t>indistintamente de que sea el inmediatamente anterior al vigente</w:t>
      </w:r>
      <w:r w:rsidRPr="00F44FA9">
        <w:rPr>
          <w:rFonts w:ascii="Arial" w:hAnsi="Arial" w:cs="Arial"/>
          <w:bCs/>
          <w:i/>
          <w:sz w:val="22"/>
          <w:szCs w:val="24"/>
        </w:rPr>
        <w:t>. Es por ello que bajo los términos de dicho Acuerdo es que se debe determinar si el actor observa cada uno de los presupuestos señalados en el mismo, pues esa es la opción que más se aproxima a la protección de sus expectativas que de manera legítima adquirió con ocasión del esfuerzo económico que desplegó durante el periodo en que cotizó al sistema pensional</w:t>
      </w:r>
      <w:r w:rsidRPr="00F44FA9">
        <w:rPr>
          <w:rFonts w:ascii="Arial" w:hAnsi="Arial" w:cs="Arial"/>
          <w:bCs/>
          <w:i/>
          <w:sz w:val="22"/>
          <w:szCs w:val="24"/>
          <w:lang w:val="es-ES_tradnl"/>
        </w:rPr>
        <w:t>, lo cual a su vez conduce a la garantía efectiva de sus</w:t>
      </w:r>
      <w:r w:rsidRPr="00F44FA9">
        <w:rPr>
          <w:rFonts w:ascii="Arial" w:hAnsi="Arial" w:cs="Arial"/>
          <w:bCs/>
          <w:i/>
          <w:sz w:val="22"/>
          <w:szCs w:val="24"/>
        </w:rPr>
        <w:t xml:space="preserve"> intereses y derechos fundamentales.</w:t>
      </w:r>
    </w:p>
    <w:p w:rsidR="007B1C0F" w:rsidRPr="00F44FA9" w:rsidRDefault="007B1C0F" w:rsidP="00F44FA9">
      <w:pPr>
        <w:ind w:left="426" w:right="418"/>
        <w:jc w:val="both"/>
        <w:rPr>
          <w:rFonts w:ascii="Arial" w:hAnsi="Arial" w:cs="Arial"/>
          <w:bCs/>
          <w:i/>
          <w:sz w:val="22"/>
          <w:szCs w:val="24"/>
          <w:lang w:val="es-CO"/>
        </w:rPr>
      </w:pPr>
    </w:p>
    <w:p w:rsidR="007B1C0F" w:rsidRPr="00F44FA9" w:rsidRDefault="007B1C0F" w:rsidP="00F44FA9">
      <w:pPr>
        <w:ind w:left="426" w:right="418"/>
        <w:jc w:val="both"/>
        <w:rPr>
          <w:rFonts w:ascii="Arial" w:hAnsi="Arial" w:cs="Arial"/>
          <w:bCs/>
          <w:i/>
          <w:sz w:val="22"/>
          <w:szCs w:val="24"/>
          <w:lang w:val="es-CO"/>
        </w:rPr>
      </w:pPr>
      <w:r w:rsidRPr="00F44FA9">
        <w:rPr>
          <w:rFonts w:ascii="Arial" w:hAnsi="Arial" w:cs="Arial"/>
          <w:bCs/>
          <w:i/>
          <w:sz w:val="22"/>
          <w:szCs w:val="24"/>
          <w:lang w:val="es-CO"/>
        </w:rPr>
        <w:t xml:space="preserve">60.7. La Corporación constata que al peticionario le asiste la razón en la pensión de invalidez que reclama, toda vez que, según el plenario, reúne las exigencias señaladas en el Acuerdo 049 de 1990: (i) fue calificado con un porcentaje de </w:t>
      </w:r>
      <w:r w:rsidRPr="00F44FA9">
        <w:rPr>
          <w:rFonts w:ascii="Arial" w:hAnsi="Arial" w:cs="Arial"/>
          <w:bCs/>
          <w:i/>
          <w:sz w:val="22"/>
          <w:szCs w:val="24"/>
        </w:rPr>
        <w:t>pérdida de capacidad laboral del 73.3%,</w:t>
      </w:r>
      <w:r w:rsidRPr="00F44FA9">
        <w:rPr>
          <w:rFonts w:ascii="Arial" w:hAnsi="Arial" w:cs="Arial"/>
          <w:bCs/>
          <w:i/>
          <w:sz w:val="22"/>
          <w:szCs w:val="24"/>
          <w:lang w:val="es-CO"/>
        </w:rPr>
        <w:t xml:space="preserve"> y (ii) cuenta con </w:t>
      </w:r>
      <w:r w:rsidRPr="00F44FA9">
        <w:rPr>
          <w:rFonts w:ascii="Arial" w:hAnsi="Arial" w:cs="Arial"/>
          <w:bCs/>
          <w:i/>
          <w:sz w:val="22"/>
          <w:szCs w:val="24"/>
          <w:lang w:val="es-ES_tradnl"/>
        </w:rPr>
        <w:t xml:space="preserve">537 </w:t>
      </w:r>
      <w:r w:rsidRPr="00F44FA9">
        <w:rPr>
          <w:rFonts w:ascii="Arial" w:hAnsi="Arial" w:cs="Arial"/>
          <w:bCs/>
          <w:i/>
          <w:sz w:val="22"/>
          <w:szCs w:val="24"/>
          <w:lang w:val="es-CO"/>
        </w:rPr>
        <w:t>semanas cotizadas, en cualquier época, con anterioridad a la fecha de estructuración de su discapacidad -</w:t>
      </w:r>
      <w:r w:rsidRPr="00F44FA9">
        <w:rPr>
          <w:rFonts w:ascii="Arial" w:hAnsi="Arial" w:cs="Arial"/>
          <w:bCs/>
          <w:i/>
          <w:sz w:val="22"/>
          <w:szCs w:val="24"/>
        </w:rPr>
        <w:t>25 de agosto de 2015</w:t>
      </w:r>
      <w:r w:rsidRPr="00F44FA9">
        <w:rPr>
          <w:rFonts w:ascii="Arial" w:hAnsi="Arial" w:cs="Arial"/>
          <w:bCs/>
          <w:i/>
          <w:sz w:val="22"/>
          <w:szCs w:val="24"/>
          <w:lang w:val="es-ES_tradnl"/>
        </w:rPr>
        <w:t>.</w:t>
      </w:r>
    </w:p>
    <w:p w:rsidR="007B1C0F" w:rsidRPr="00F44FA9" w:rsidRDefault="007B1C0F" w:rsidP="00F44FA9">
      <w:pPr>
        <w:ind w:left="426" w:right="418"/>
        <w:jc w:val="both"/>
        <w:rPr>
          <w:rFonts w:ascii="Arial" w:hAnsi="Arial" w:cs="Arial"/>
          <w:bCs/>
          <w:i/>
          <w:sz w:val="22"/>
          <w:szCs w:val="24"/>
          <w:lang w:val="es-CO"/>
        </w:rPr>
      </w:pPr>
    </w:p>
    <w:p w:rsidR="007B1C0F" w:rsidRPr="00F44FA9" w:rsidRDefault="007B1C0F" w:rsidP="00F44FA9">
      <w:pPr>
        <w:ind w:left="426" w:right="418"/>
        <w:jc w:val="both"/>
        <w:rPr>
          <w:rFonts w:ascii="Arial" w:hAnsi="Arial" w:cs="Arial"/>
          <w:bCs/>
          <w:i/>
          <w:sz w:val="22"/>
          <w:szCs w:val="24"/>
        </w:rPr>
      </w:pPr>
      <w:r w:rsidRPr="00F44FA9">
        <w:rPr>
          <w:rFonts w:ascii="Arial" w:hAnsi="Arial" w:cs="Arial"/>
          <w:bCs/>
          <w:i/>
          <w:sz w:val="22"/>
          <w:szCs w:val="24"/>
        </w:rPr>
        <w:t>61. El Tribunal observa que no obstante la claridad del escenario anterior, Colpensiones optó por denegar el reconocimiento de la pensión de invalidez al aplicar la normatividad menos favorable para el actor regulada en la -Ley 860 de 2003. Así, la Corte concluye que la accionada vulneró los derechos fundamentales, a la seguridad social, al mínimo vital y a la dignidad humana del señor FABIÁN DE JESÚS SUAZA VILLA, en tanto la pensión que se reclama debió reconocerse en los términos del Acuerdo 049 de 1990.</w:t>
      </w:r>
    </w:p>
    <w:p w:rsidR="007B1C0F" w:rsidRPr="00F44FA9" w:rsidRDefault="007B1C0F" w:rsidP="00F44FA9">
      <w:pPr>
        <w:ind w:left="426" w:right="418"/>
        <w:jc w:val="both"/>
        <w:rPr>
          <w:rFonts w:ascii="Arial" w:hAnsi="Arial" w:cs="Arial"/>
          <w:i/>
          <w:sz w:val="22"/>
          <w:szCs w:val="24"/>
          <w:lang w:val="es-CO"/>
        </w:rPr>
      </w:pPr>
    </w:p>
    <w:p w:rsidR="007B1C0F" w:rsidRPr="00F44FA9" w:rsidRDefault="007B1C0F" w:rsidP="00F44FA9">
      <w:pPr>
        <w:ind w:left="426" w:right="418"/>
        <w:jc w:val="both"/>
        <w:rPr>
          <w:rFonts w:ascii="Arial" w:hAnsi="Arial" w:cs="Arial"/>
          <w:i/>
          <w:spacing w:val="-3"/>
          <w:sz w:val="22"/>
          <w:szCs w:val="24"/>
        </w:rPr>
      </w:pPr>
      <w:r w:rsidRPr="00F44FA9">
        <w:rPr>
          <w:rFonts w:ascii="Arial" w:hAnsi="Arial" w:cs="Arial"/>
          <w:i/>
          <w:sz w:val="22"/>
          <w:szCs w:val="24"/>
          <w:lang w:val="es-CO"/>
        </w:rPr>
        <w:t xml:space="preserve">62. </w:t>
      </w:r>
      <w:r w:rsidRPr="00F44FA9">
        <w:rPr>
          <w:rFonts w:ascii="Arial" w:hAnsi="Arial" w:cs="Arial"/>
          <w:i/>
          <w:sz w:val="22"/>
          <w:szCs w:val="24"/>
        </w:rPr>
        <w:t xml:space="preserve">Todas esas circunstancias conducen a la revocatoria de </w:t>
      </w:r>
      <w:r w:rsidRPr="00F44FA9">
        <w:rPr>
          <w:rFonts w:ascii="Arial" w:hAnsi="Arial" w:cs="Arial"/>
          <w:i/>
          <w:sz w:val="22"/>
          <w:szCs w:val="24"/>
          <w:lang w:val="es-CO"/>
        </w:rPr>
        <w:t xml:space="preserve">los fallos de tutela proferidos en las instancias, para en su lugar, tutelar los derechos fundamentales invocados por el demandante y, en consecuencia, ordenar a la entidad accionada que reconozca </w:t>
      </w:r>
      <w:r w:rsidRPr="00F44FA9">
        <w:rPr>
          <w:rFonts w:ascii="Arial" w:hAnsi="Arial" w:cs="Arial"/>
          <w:bCs/>
          <w:i/>
          <w:sz w:val="22"/>
          <w:szCs w:val="24"/>
        </w:rPr>
        <w:t xml:space="preserve">la pensión de invalidez y pague retroactivamente las </w:t>
      </w:r>
      <w:r w:rsidRPr="00F44FA9">
        <w:rPr>
          <w:rFonts w:ascii="Arial" w:hAnsi="Arial" w:cs="Arial"/>
          <w:bCs/>
          <w:i/>
          <w:iCs/>
          <w:sz w:val="22"/>
          <w:szCs w:val="24"/>
        </w:rPr>
        <w:t>mesadas pensionales a que haya lugar por ese concepto.</w:t>
      </w:r>
      <w:r w:rsidRPr="00F44FA9">
        <w:rPr>
          <w:rFonts w:ascii="Arial" w:hAnsi="Arial" w:cs="Arial"/>
          <w:i/>
          <w:sz w:val="22"/>
          <w:szCs w:val="24"/>
          <w:bdr w:val="none" w:sz="0" w:space="0" w:color="auto" w:frame="1"/>
          <w:lang w:val="es-CO"/>
        </w:rPr>
        <w:t>”</w:t>
      </w:r>
    </w:p>
    <w:p w:rsidR="00E07D03" w:rsidRPr="00F44FA9" w:rsidRDefault="00E07D03" w:rsidP="00F44FA9">
      <w:pPr>
        <w:pStyle w:val="Sinespaciado1"/>
        <w:spacing w:line="288" w:lineRule="auto"/>
        <w:ind w:firstLine="2835"/>
        <w:jc w:val="both"/>
        <w:rPr>
          <w:rFonts w:ascii="Arial" w:hAnsi="Arial" w:cs="Arial"/>
          <w:spacing w:val="-3"/>
          <w:sz w:val="24"/>
          <w:szCs w:val="24"/>
        </w:rPr>
      </w:pPr>
    </w:p>
    <w:p w:rsidR="009B061C" w:rsidRPr="00F44FA9" w:rsidRDefault="00BB6F9C"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8</w:t>
      </w:r>
      <w:r w:rsidR="0090480D" w:rsidRPr="00F44FA9">
        <w:rPr>
          <w:rFonts w:ascii="Arial" w:hAnsi="Arial" w:cs="Arial"/>
          <w:spacing w:val="-3"/>
          <w:sz w:val="24"/>
          <w:szCs w:val="24"/>
        </w:rPr>
        <w:t xml:space="preserve">. </w:t>
      </w:r>
      <w:r w:rsidR="009B061C" w:rsidRPr="00F44FA9">
        <w:rPr>
          <w:rFonts w:ascii="Arial" w:hAnsi="Arial" w:cs="Arial"/>
          <w:spacing w:val="-3"/>
          <w:sz w:val="24"/>
          <w:szCs w:val="24"/>
        </w:rPr>
        <w:t xml:space="preserve">Descendiendo al asunto que se decide, según el reporte de semanas cotizadas </w:t>
      </w:r>
      <w:r w:rsidR="00E05179" w:rsidRPr="00F44FA9">
        <w:rPr>
          <w:rFonts w:ascii="Arial" w:hAnsi="Arial" w:cs="Arial"/>
          <w:spacing w:val="-3"/>
          <w:sz w:val="24"/>
          <w:szCs w:val="24"/>
        </w:rPr>
        <w:t xml:space="preserve">contenido en la resolución </w:t>
      </w:r>
      <w:r w:rsidR="00E05179" w:rsidRPr="00F44FA9">
        <w:rPr>
          <w:rFonts w:ascii="Arial" w:hAnsi="Arial" w:cs="Arial"/>
          <w:sz w:val="24"/>
          <w:szCs w:val="24"/>
        </w:rPr>
        <w:t>SUB 112477 del 26 de abril de 2018</w:t>
      </w:r>
      <w:r w:rsidR="00E05179" w:rsidRPr="00F44FA9">
        <w:rPr>
          <w:rStyle w:val="Refdenotaalpie"/>
          <w:rFonts w:ascii="Arial" w:hAnsi="Arial" w:cs="Arial"/>
          <w:sz w:val="24"/>
          <w:szCs w:val="24"/>
          <w:lang w:val="es-ES" w:eastAsia="es-ES"/>
        </w:rPr>
        <w:footnoteReference w:id="10"/>
      </w:r>
      <w:r w:rsidR="00E05179" w:rsidRPr="00F44FA9">
        <w:rPr>
          <w:rFonts w:ascii="Arial" w:hAnsi="Arial" w:cs="Arial"/>
          <w:sz w:val="24"/>
          <w:szCs w:val="24"/>
          <w:lang w:val="es-ES" w:eastAsia="es-ES"/>
        </w:rPr>
        <w:t>,</w:t>
      </w:r>
      <w:r w:rsidR="009B061C" w:rsidRPr="00F44FA9">
        <w:rPr>
          <w:rFonts w:ascii="Arial" w:hAnsi="Arial" w:cs="Arial"/>
          <w:spacing w:val="-3"/>
          <w:sz w:val="24"/>
          <w:szCs w:val="24"/>
        </w:rPr>
        <w:t xml:space="preserve"> se puede constatar que la accionante cotizó al Sistema General de Pensiones –SGP- </w:t>
      </w:r>
      <w:r w:rsidR="00D82540" w:rsidRPr="00F44FA9">
        <w:rPr>
          <w:rFonts w:ascii="Arial" w:hAnsi="Arial" w:cs="Arial"/>
          <w:spacing w:val="-3"/>
          <w:sz w:val="24"/>
          <w:szCs w:val="24"/>
        </w:rPr>
        <w:t xml:space="preserve">durante diferentes periodos de tiempo de forma discontinua </w:t>
      </w:r>
      <w:r w:rsidR="009B061C" w:rsidRPr="00F44FA9">
        <w:rPr>
          <w:rFonts w:ascii="Arial" w:hAnsi="Arial" w:cs="Arial"/>
          <w:spacing w:val="-3"/>
          <w:sz w:val="24"/>
          <w:szCs w:val="24"/>
        </w:rPr>
        <w:t xml:space="preserve">desde el </w:t>
      </w:r>
      <w:r w:rsidR="00E05179" w:rsidRPr="00F44FA9">
        <w:rPr>
          <w:rFonts w:ascii="Arial" w:hAnsi="Arial" w:cs="Arial"/>
          <w:spacing w:val="-3"/>
          <w:sz w:val="24"/>
          <w:szCs w:val="24"/>
        </w:rPr>
        <w:t>24</w:t>
      </w:r>
      <w:r w:rsidR="009B061C" w:rsidRPr="00F44FA9">
        <w:rPr>
          <w:rFonts w:ascii="Arial" w:hAnsi="Arial" w:cs="Arial"/>
          <w:spacing w:val="-3"/>
          <w:sz w:val="24"/>
          <w:szCs w:val="24"/>
        </w:rPr>
        <w:t xml:space="preserve"> de julio de 19</w:t>
      </w:r>
      <w:r w:rsidR="00E05179" w:rsidRPr="00F44FA9">
        <w:rPr>
          <w:rFonts w:ascii="Arial" w:hAnsi="Arial" w:cs="Arial"/>
          <w:spacing w:val="-3"/>
          <w:sz w:val="24"/>
          <w:szCs w:val="24"/>
        </w:rPr>
        <w:t>72 hasta el 31</w:t>
      </w:r>
      <w:r w:rsidR="009B061C" w:rsidRPr="00F44FA9">
        <w:rPr>
          <w:rFonts w:ascii="Arial" w:hAnsi="Arial" w:cs="Arial"/>
          <w:spacing w:val="-3"/>
          <w:sz w:val="24"/>
          <w:szCs w:val="24"/>
        </w:rPr>
        <w:t xml:space="preserve"> de </w:t>
      </w:r>
      <w:r w:rsidR="00E05179" w:rsidRPr="00F44FA9">
        <w:rPr>
          <w:rFonts w:ascii="Arial" w:hAnsi="Arial" w:cs="Arial"/>
          <w:spacing w:val="-3"/>
          <w:sz w:val="24"/>
          <w:szCs w:val="24"/>
        </w:rPr>
        <w:t>marzo</w:t>
      </w:r>
      <w:r w:rsidR="009B061C" w:rsidRPr="00F44FA9">
        <w:rPr>
          <w:rFonts w:ascii="Arial" w:hAnsi="Arial" w:cs="Arial"/>
          <w:spacing w:val="-3"/>
          <w:sz w:val="24"/>
          <w:szCs w:val="24"/>
        </w:rPr>
        <w:t xml:space="preserve"> de 201</w:t>
      </w:r>
      <w:r w:rsidR="00E05179" w:rsidRPr="00F44FA9">
        <w:rPr>
          <w:rFonts w:ascii="Arial" w:hAnsi="Arial" w:cs="Arial"/>
          <w:spacing w:val="-3"/>
          <w:sz w:val="24"/>
          <w:szCs w:val="24"/>
        </w:rPr>
        <w:t>8</w:t>
      </w:r>
      <w:r w:rsidR="009B061C" w:rsidRPr="00F44FA9">
        <w:rPr>
          <w:rFonts w:ascii="Arial" w:hAnsi="Arial" w:cs="Arial"/>
          <w:spacing w:val="-3"/>
          <w:sz w:val="24"/>
          <w:szCs w:val="24"/>
        </w:rPr>
        <w:t>, es decir, su situación jurídica se encuentra regulada por dos regímenes normativos: (i) el Acuerdo 049 de 1990, previo a la vigencia de la Ley 100 de 1993 -01 de abril de 1994-, y (ii) la Ley 860 de 2003, la cual regía a la fecha de estructuración de la discapacidad -</w:t>
      </w:r>
      <w:r w:rsidR="008C1D43" w:rsidRPr="00F44FA9">
        <w:rPr>
          <w:rFonts w:ascii="Arial" w:hAnsi="Arial" w:cs="Arial"/>
          <w:spacing w:val="-3"/>
          <w:sz w:val="24"/>
          <w:szCs w:val="24"/>
        </w:rPr>
        <w:t>26</w:t>
      </w:r>
      <w:r w:rsidR="009B061C" w:rsidRPr="00F44FA9">
        <w:rPr>
          <w:rFonts w:ascii="Arial" w:hAnsi="Arial" w:cs="Arial"/>
          <w:spacing w:val="-3"/>
          <w:sz w:val="24"/>
          <w:szCs w:val="24"/>
        </w:rPr>
        <w:t xml:space="preserve"> de </w:t>
      </w:r>
      <w:r w:rsidR="008C1D43" w:rsidRPr="00F44FA9">
        <w:rPr>
          <w:rFonts w:ascii="Arial" w:hAnsi="Arial" w:cs="Arial"/>
          <w:spacing w:val="-3"/>
          <w:sz w:val="24"/>
          <w:szCs w:val="24"/>
        </w:rPr>
        <w:t>ener</w:t>
      </w:r>
      <w:r w:rsidR="009B061C" w:rsidRPr="00F44FA9">
        <w:rPr>
          <w:rFonts w:ascii="Arial" w:hAnsi="Arial" w:cs="Arial"/>
          <w:spacing w:val="-3"/>
          <w:sz w:val="24"/>
          <w:szCs w:val="24"/>
        </w:rPr>
        <w:t xml:space="preserve">o de </w:t>
      </w:r>
      <w:r w:rsidR="00E05179" w:rsidRPr="00F44FA9">
        <w:rPr>
          <w:rFonts w:ascii="Arial" w:hAnsi="Arial" w:cs="Arial"/>
          <w:spacing w:val="-3"/>
          <w:sz w:val="24"/>
          <w:szCs w:val="24"/>
        </w:rPr>
        <w:t>2017</w:t>
      </w:r>
      <w:r w:rsidR="00E05179" w:rsidRPr="00F44FA9">
        <w:rPr>
          <w:rStyle w:val="Refdenotaalpie"/>
          <w:rFonts w:ascii="Arial" w:hAnsi="Arial" w:cs="Arial"/>
          <w:spacing w:val="-3"/>
          <w:sz w:val="24"/>
          <w:szCs w:val="24"/>
        </w:rPr>
        <w:footnoteReference w:id="11"/>
      </w:r>
      <w:r w:rsidR="009B061C" w:rsidRPr="00F44FA9">
        <w:rPr>
          <w:rFonts w:ascii="Arial" w:hAnsi="Arial" w:cs="Arial"/>
          <w:spacing w:val="-3"/>
          <w:sz w:val="24"/>
          <w:szCs w:val="24"/>
        </w:rPr>
        <w:t xml:space="preserve">-. </w:t>
      </w:r>
    </w:p>
    <w:p w:rsidR="009B061C" w:rsidRPr="00F44FA9" w:rsidRDefault="009B061C" w:rsidP="00F44FA9">
      <w:pPr>
        <w:pStyle w:val="Sinespaciado1"/>
        <w:spacing w:line="288" w:lineRule="auto"/>
        <w:ind w:firstLine="2835"/>
        <w:jc w:val="both"/>
        <w:rPr>
          <w:rFonts w:ascii="Arial" w:hAnsi="Arial" w:cs="Arial"/>
          <w:spacing w:val="-3"/>
          <w:sz w:val="24"/>
          <w:szCs w:val="24"/>
        </w:rPr>
      </w:pPr>
    </w:p>
    <w:p w:rsidR="008C1D43" w:rsidRPr="00F44FA9" w:rsidRDefault="00F07DB9"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 xml:space="preserve">En primer término habrá de indicarse que la norma aplicable para el reconocimiento de </w:t>
      </w:r>
      <w:r w:rsidR="00D82540" w:rsidRPr="00F44FA9">
        <w:rPr>
          <w:rFonts w:ascii="Arial" w:hAnsi="Arial" w:cs="Arial"/>
          <w:spacing w:val="-3"/>
          <w:sz w:val="24"/>
          <w:szCs w:val="24"/>
        </w:rPr>
        <w:t>l</w:t>
      </w:r>
      <w:r w:rsidRPr="00F44FA9">
        <w:rPr>
          <w:rFonts w:ascii="Arial" w:hAnsi="Arial" w:cs="Arial"/>
          <w:spacing w:val="-3"/>
          <w:sz w:val="24"/>
          <w:szCs w:val="24"/>
        </w:rPr>
        <w:t xml:space="preserve">a </w:t>
      </w:r>
      <w:r w:rsidR="00962375" w:rsidRPr="00F44FA9">
        <w:rPr>
          <w:rFonts w:ascii="Arial" w:hAnsi="Arial" w:cs="Arial"/>
          <w:spacing w:val="-3"/>
          <w:sz w:val="24"/>
          <w:szCs w:val="24"/>
        </w:rPr>
        <w:t>prestación</w:t>
      </w:r>
      <w:r w:rsidR="00D82540" w:rsidRPr="00F44FA9">
        <w:rPr>
          <w:rFonts w:ascii="Arial" w:hAnsi="Arial" w:cs="Arial"/>
          <w:spacing w:val="-3"/>
          <w:sz w:val="24"/>
          <w:szCs w:val="24"/>
        </w:rPr>
        <w:t xml:space="preserve"> reclamada</w:t>
      </w:r>
      <w:r w:rsidRPr="00F44FA9">
        <w:rPr>
          <w:rFonts w:ascii="Arial" w:hAnsi="Arial" w:cs="Arial"/>
          <w:spacing w:val="-3"/>
          <w:sz w:val="24"/>
          <w:szCs w:val="24"/>
        </w:rPr>
        <w:t xml:space="preserve"> es la que se encuentre vigente en la fecha de estructuración de la invalidez, que para el caso de </w:t>
      </w:r>
      <w:r w:rsidR="000B5815" w:rsidRPr="00F44FA9">
        <w:rPr>
          <w:rFonts w:ascii="Arial" w:hAnsi="Arial" w:cs="Arial"/>
          <w:spacing w:val="-3"/>
          <w:sz w:val="24"/>
          <w:szCs w:val="24"/>
        </w:rPr>
        <w:t xml:space="preserve">la señora </w:t>
      </w:r>
      <w:r w:rsidR="002C57C7" w:rsidRPr="00F44FA9">
        <w:rPr>
          <w:rFonts w:ascii="Arial" w:hAnsi="Arial" w:cs="Arial"/>
          <w:sz w:val="24"/>
          <w:szCs w:val="24"/>
          <w:lang w:val="es-ES" w:eastAsia="es-ES"/>
        </w:rPr>
        <w:t>AMPARO RIVERA BALLESTEROS</w:t>
      </w:r>
      <w:r w:rsidR="000B5815" w:rsidRPr="00F44FA9">
        <w:rPr>
          <w:rFonts w:ascii="Arial" w:hAnsi="Arial" w:cs="Arial"/>
          <w:spacing w:val="-3"/>
          <w:sz w:val="24"/>
          <w:szCs w:val="24"/>
        </w:rPr>
        <w:t>,</w:t>
      </w:r>
      <w:r w:rsidRPr="00F44FA9">
        <w:rPr>
          <w:rFonts w:ascii="Arial" w:hAnsi="Arial" w:cs="Arial"/>
          <w:spacing w:val="-3"/>
          <w:sz w:val="24"/>
          <w:szCs w:val="24"/>
        </w:rPr>
        <w:t xml:space="preserve"> </w:t>
      </w:r>
      <w:r w:rsidR="000B5815" w:rsidRPr="00F44FA9">
        <w:rPr>
          <w:rFonts w:ascii="Arial" w:hAnsi="Arial" w:cs="Arial"/>
          <w:spacing w:val="-3"/>
          <w:sz w:val="24"/>
          <w:szCs w:val="24"/>
        </w:rPr>
        <w:t xml:space="preserve">es decir, para el </w:t>
      </w:r>
      <w:r w:rsidR="008C1D43" w:rsidRPr="00F44FA9">
        <w:rPr>
          <w:rFonts w:ascii="Arial" w:hAnsi="Arial" w:cs="Arial"/>
          <w:spacing w:val="-3"/>
          <w:sz w:val="24"/>
          <w:szCs w:val="24"/>
        </w:rPr>
        <w:t>26</w:t>
      </w:r>
      <w:r w:rsidR="000B5815" w:rsidRPr="00F44FA9">
        <w:rPr>
          <w:rFonts w:ascii="Arial" w:hAnsi="Arial" w:cs="Arial"/>
          <w:spacing w:val="-3"/>
          <w:sz w:val="24"/>
          <w:szCs w:val="24"/>
        </w:rPr>
        <w:t xml:space="preserve"> de </w:t>
      </w:r>
      <w:r w:rsidR="008C1D43" w:rsidRPr="00F44FA9">
        <w:rPr>
          <w:rFonts w:ascii="Arial" w:hAnsi="Arial" w:cs="Arial"/>
          <w:spacing w:val="-3"/>
          <w:sz w:val="24"/>
          <w:szCs w:val="24"/>
        </w:rPr>
        <w:t>enero de 2017</w:t>
      </w:r>
      <w:r w:rsidR="000B5815" w:rsidRPr="00F44FA9">
        <w:rPr>
          <w:rFonts w:ascii="Arial" w:hAnsi="Arial" w:cs="Arial"/>
          <w:spacing w:val="-3"/>
          <w:sz w:val="24"/>
          <w:szCs w:val="24"/>
        </w:rPr>
        <w:t xml:space="preserve">, </w:t>
      </w:r>
      <w:r w:rsidRPr="00F44FA9">
        <w:rPr>
          <w:rFonts w:ascii="Arial" w:hAnsi="Arial" w:cs="Arial"/>
          <w:spacing w:val="-3"/>
          <w:sz w:val="24"/>
          <w:szCs w:val="24"/>
        </w:rPr>
        <w:t xml:space="preserve">es </w:t>
      </w:r>
      <w:r w:rsidR="008C1D43" w:rsidRPr="00F44FA9">
        <w:rPr>
          <w:rFonts w:ascii="Arial" w:hAnsi="Arial" w:cs="Arial"/>
          <w:spacing w:val="-3"/>
          <w:sz w:val="24"/>
          <w:szCs w:val="24"/>
        </w:rPr>
        <w:t xml:space="preserve">el </w:t>
      </w:r>
      <w:r w:rsidR="008C1D43" w:rsidRPr="00F44FA9">
        <w:rPr>
          <w:rFonts w:ascii="Arial" w:hAnsi="Arial" w:cs="Arial"/>
          <w:spacing w:val="-3"/>
          <w:sz w:val="24"/>
          <w:szCs w:val="24"/>
        </w:rPr>
        <w:lastRenderedPageBreak/>
        <w:t>artículo 1° de la ley 860 de 2003, el cual dispone que para acceder a la pensión se requiere haber cotizado 50 semanas en los últimos 3 años anteriores a la fecha de estructuración; y sucede que en ese plazo anterior al 26 de ener</w:t>
      </w:r>
      <w:r w:rsidR="00E05179" w:rsidRPr="00F44FA9">
        <w:rPr>
          <w:rFonts w:ascii="Arial" w:hAnsi="Arial" w:cs="Arial"/>
          <w:spacing w:val="-3"/>
          <w:sz w:val="24"/>
          <w:szCs w:val="24"/>
        </w:rPr>
        <w:t>o de 2017,</w:t>
      </w:r>
      <w:r w:rsidR="008C1D43" w:rsidRPr="00F44FA9">
        <w:rPr>
          <w:rFonts w:ascii="Arial" w:hAnsi="Arial" w:cs="Arial"/>
          <w:spacing w:val="-3"/>
          <w:sz w:val="24"/>
          <w:szCs w:val="24"/>
        </w:rPr>
        <w:t xml:space="preserve"> la actora no </w:t>
      </w:r>
      <w:r w:rsidR="00E05179" w:rsidRPr="00F44FA9">
        <w:rPr>
          <w:rFonts w:ascii="Arial" w:hAnsi="Arial" w:cs="Arial"/>
          <w:spacing w:val="-3"/>
          <w:sz w:val="24"/>
          <w:szCs w:val="24"/>
        </w:rPr>
        <w:t xml:space="preserve">tiene </w:t>
      </w:r>
      <w:r w:rsidR="008C1D43" w:rsidRPr="00F44FA9">
        <w:rPr>
          <w:rFonts w:ascii="Arial" w:hAnsi="Arial" w:cs="Arial"/>
          <w:spacing w:val="-3"/>
          <w:sz w:val="24"/>
          <w:szCs w:val="24"/>
        </w:rPr>
        <w:t>cotizaciones</w:t>
      </w:r>
      <w:r w:rsidR="00E05179" w:rsidRPr="00F44FA9">
        <w:rPr>
          <w:rFonts w:ascii="Arial" w:hAnsi="Arial" w:cs="Arial"/>
          <w:spacing w:val="-3"/>
          <w:sz w:val="24"/>
          <w:szCs w:val="24"/>
        </w:rPr>
        <w:t>; tampoco</w:t>
      </w:r>
      <w:r w:rsidR="008C1D43" w:rsidRPr="00F44FA9">
        <w:rPr>
          <w:rFonts w:ascii="Arial" w:hAnsi="Arial" w:cs="Arial"/>
          <w:spacing w:val="-3"/>
          <w:sz w:val="24"/>
          <w:szCs w:val="24"/>
        </w:rPr>
        <w:t xml:space="preserve"> reúne las semanas requeridas</w:t>
      </w:r>
      <w:r w:rsidR="00E05179" w:rsidRPr="00F44FA9">
        <w:rPr>
          <w:rFonts w:ascii="Arial" w:hAnsi="Arial" w:cs="Arial"/>
          <w:spacing w:val="-3"/>
          <w:sz w:val="24"/>
          <w:szCs w:val="24"/>
        </w:rPr>
        <w:t xml:space="preserve"> con las que le figuran en vigencia de la mentada ley</w:t>
      </w:r>
      <w:r w:rsidR="008C1D43" w:rsidRPr="00F44FA9">
        <w:rPr>
          <w:rFonts w:ascii="Arial" w:hAnsi="Arial" w:cs="Arial"/>
          <w:spacing w:val="-3"/>
          <w:sz w:val="24"/>
          <w:szCs w:val="24"/>
        </w:rPr>
        <w:t xml:space="preserve">; basta contar que desde el 1 de </w:t>
      </w:r>
      <w:r w:rsidR="00E05179" w:rsidRPr="00F44FA9">
        <w:rPr>
          <w:rFonts w:ascii="Arial" w:hAnsi="Arial" w:cs="Arial"/>
          <w:spacing w:val="-3"/>
          <w:sz w:val="24"/>
          <w:szCs w:val="24"/>
        </w:rPr>
        <w:t>may</w:t>
      </w:r>
      <w:r w:rsidR="008C1D43" w:rsidRPr="00F44FA9">
        <w:rPr>
          <w:rFonts w:ascii="Arial" w:hAnsi="Arial" w:cs="Arial"/>
          <w:spacing w:val="-3"/>
          <w:sz w:val="24"/>
          <w:szCs w:val="24"/>
        </w:rPr>
        <w:t>o de 201</w:t>
      </w:r>
      <w:r w:rsidR="00E05179" w:rsidRPr="00F44FA9">
        <w:rPr>
          <w:rFonts w:ascii="Arial" w:hAnsi="Arial" w:cs="Arial"/>
          <w:spacing w:val="-3"/>
          <w:sz w:val="24"/>
          <w:szCs w:val="24"/>
        </w:rPr>
        <w:t>7 hasta el 31</w:t>
      </w:r>
      <w:r w:rsidR="008C1D43" w:rsidRPr="00F44FA9">
        <w:rPr>
          <w:rFonts w:ascii="Arial" w:hAnsi="Arial" w:cs="Arial"/>
          <w:spacing w:val="-3"/>
          <w:sz w:val="24"/>
          <w:szCs w:val="24"/>
        </w:rPr>
        <w:t xml:space="preserve"> de </w:t>
      </w:r>
      <w:r w:rsidR="00E05179" w:rsidRPr="00F44FA9">
        <w:rPr>
          <w:rFonts w:ascii="Arial" w:hAnsi="Arial" w:cs="Arial"/>
          <w:spacing w:val="-3"/>
          <w:sz w:val="24"/>
          <w:szCs w:val="24"/>
        </w:rPr>
        <w:t>marzo</w:t>
      </w:r>
      <w:r w:rsidR="008C1D43" w:rsidRPr="00F44FA9">
        <w:rPr>
          <w:rFonts w:ascii="Arial" w:hAnsi="Arial" w:cs="Arial"/>
          <w:spacing w:val="-3"/>
          <w:sz w:val="24"/>
          <w:szCs w:val="24"/>
        </w:rPr>
        <w:t xml:space="preserve"> de 201</w:t>
      </w:r>
      <w:r w:rsidR="00E05179" w:rsidRPr="00F44FA9">
        <w:rPr>
          <w:rFonts w:ascii="Arial" w:hAnsi="Arial" w:cs="Arial"/>
          <w:spacing w:val="-3"/>
          <w:sz w:val="24"/>
          <w:szCs w:val="24"/>
        </w:rPr>
        <w:t>8 acumula</w:t>
      </w:r>
      <w:r w:rsidR="008C1D43" w:rsidRPr="00F44FA9">
        <w:rPr>
          <w:rFonts w:ascii="Arial" w:hAnsi="Arial" w:cs="Arial"/>
          <w:spacing w:val="-3"/>
          <w:sz w:val="24"/>
          <w:szCs w:val="24"/>
        </w:rPr>
        <w:t xml:space="preserve"> </w:t>
      </w:r>
      <w:r w:rsidR="00E05179" w:rsidRPr="00F44FA9">
        <w:rPr>
          <w:rFonts w:ascii="Arial" w:hAnsi="Arial" w:cs="Arial"/>
          <w:spacing w:val="-3"/>
          <w:sz w:val="24"/>
          <w:szCs w:val="24"/>
        </w:rPr>
        <w:t>330 días, esto es, 4</w:t>
      </w:r>
      <w:r w:rsidR="008C1D43" w:rsidRPr="00F44FA9">
        <w:rPr>
          <w:rFonts w:ascii="Arial" w:hAnsi="Arial" w:cs="Arial"/>
          <w:spacing w:val="-3"/>
          <w:sz w:val="24"/>
          <w:szCs w:val="24"/>
        </w:rPr>
        <w:t>7.</w:t>
      </w:r>
      <w:r w:rsidR="00E05179" w:rsidRPr="00F44FA9">
        <w:rPr>
          <w:rFonts w:ascii="Arial" w:hAnsi="Arial" w:cs="Arial"/>
          <w:spacing w:val="-3"/>
          <w:sz w:val="24"/>
          <w:szCs w:val="24"/>
        </w:rPr>
        <w:t>14</w:t>
      </w:r>
      <w:r w:rsidR="008C1D43" w:rsidRPr="00F44FA9">
        <w:rPr>
          <w:rFonts w:ascii="Arial" w:hAnsi="Arial" w:cs="Arial"/>
          <w:spacing w:val="-3"/>
          <w:sz w:val="24"/>
          <w:szCs w:val="24"/>
        </w:rPr>
        <w:t xml:space="preserve"> semanas</w:t>
      </w:r>
      <w:r w:rsidR="00E05179" w:rsidRPr="00F44FA9">
        <w:rPr>
          <w:rFonts w:ascii="Arial" w:hAnsi="Arial" w:cs="Arial"/>
          <w:spacing w:val="-3"/>
          <w:sz w:val="24"/>
          <w:szCs w:val="24"/>
        </w:rPr>
        <w:t>.</w:t>
      </w:r>
    </w:p>
    <w:p w:rsidR="00F07DB9" w:rsidRPr="00F44FA9" w:rsidRDefault="00F07DB9" w:rsidP="00F44FA9">
      <w:pPr>
        <w:pStyle w:val="Sinespaciado1"/>
        <w:spacing w:line="288" w:lineRule="auto"/>
        <w:ind w:firstLine="2835"/>
        <w:jc w:val="both"/>
        <w:rPr>
          <w:rFonts w:ascii="Arial" w:hAnsi="Arial" w:cs="Arial"/>
          <w:spacing w:val="-3"/>
          <w:sz w:val="24"/>
          <w:szCs w:val="24"/>
        </w:rPr>
      </w:pPr>
    </w:p>
    <w:p w:rsidR="00F07DB9" w:rsidRPr="00F44FA9" w:rsidRDefault="00962375"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 xml:space="preserve">Y de querer analizar la situación, bajo el principio de la condición más beneficiosa, esto es, de cara al </w:t>
      </w:r>
      <w:r w:rsidR="00D82540" w:rsidRPr="00F44FA9">
        <w:rPr>
          <w:rFonts w:ascii="Arial" w:hAnsi="Arial" w:cs="Arial"/>
          <w:spacing w:val="-3"/>
          <w:sz w:val="24"/>
          <w:szCs w:val="24"/>
        </w:rPr>
        <w:t xml:space="preserve">otro régimen </w:t>
      </w:r>
      <w:r w:rsidR="00F07DB9" w:rsidRPr="00F44FA9">
        <w:rPr>
          <w:rFonts w:ascii="Arial" w:hAnsi="Arial" w:cs="Arial"/>
          <w:spacing w:val="-3"/>
          <w:sz w:val="24"/>
          <w:szCs w:val="24"/>
        </w:rPr>
        <w:t xml:space="preserve">normativo </w:t>
      </w:r>
      <w:r w:rsidR="00D82540" w:rsidRPr="00F44FA9">
        <w:rPr>
          <w:rFonts w:ascii="Arial" w:hAnsi="Arial" w:cs="Arial"/>
          <w:spacing w:val="-3"/>
          <w:sz w:val="24"/>
          <w:szCs w:val="24"/>
        </w:rPr>
        <w:t>citado</w:t>
      </w:r>
      <w:r w:rsidR="00F07DB9" w:rsidRPr="00F44FA9">
        <w:rPr>
          <w:rFonts w:ascii="Arial" w:hAnsi="Arial" w:cs="Arial"/>
          <w:spacing w:val="-3"/>
          <w:sz w:val="24"/>
          <w:szCs w:val="24"/>
        </w:rPr>
        <w:t xml:space="preserve">, </w:t>
      </w:r>
      <w:r w:rsidRPr="00F44FA9">
        <w:rPr>
          <w:rFonts w:ascii="Arial" w:hAnsi="Arial" w:cs="Arial"/>
          <w:spacing w:val="-3"/>
          <w:sz w:val="24"/>
          <w:szCs w:val="24"/>
        </w:rPr>
        <w:t>e</w:t>
      </w:r>
      <w:r w:rsidR="00F07DB9" w:rsidRPr="00F44FA9">
        <w:rPr>
          <w:rFonts w:ascii="Arial" w:hAnsi="Arial" w:cs="Arial"/>
          <w:spacing w:val="-3"/>
          <w:sz w:val="24"/>
          <w:szCs w:val="24"/>
        </w:rPr>
        <w:t>s</w:t>
      </w:r>
      <w:r w:rsidRPr="00F44FA9">
        <w:rPr>
          <w:rFonts w:ascii="Arial" w:hAnsi="Arial" w:cs="Arial"/>
          <w:spacing w:val="-3"/>
          <w:sz w:val="24"/>
          <w:szCs w:val="24"/>
        </w:rPr>
        <w:t>tos es,</w:t>
      </w:r>
      <w:r w:rsidR="00F07DB9" w:rsidRPr="00F44FA9">
        <w:rPr>
          <w:rFonts w:ascii="Arial" w:hAnsi="Arial" w:cs="Arial"/>
          <w:spacing w:val="-3"/>
          <w:sz w:val="24"/>
          <w:szCs w:val="24"/>
        </w:rPr>
        <w:t xml:space="preserve"> el </w:t>
      </w:r>
      <w:r w:rsidR="00D82540" w:rsidRPr="00F44FA9">
        <w:rPr>
          <w:rFonts w:ascii="Arial" w:hAnsi="Arial" w:cs="Arial"/>
          <w:spacing w:val="-3"/>
          <w:sz w:val="24"/>
          <w:szCs w:val="24"/>
        </w:rPr>
        <w:t xml:space="preserve">Acuerdo 049 </w:t>
      </w:r>
      <w:r w:rsidR="00F07DB9" w:rsidRPr="00F44FA9">
        <w:rPr>
          <w:rFonts w:ascii="Arial" w:hAnsi="Arial" w:cs="Arial"/>
          <w:spacing w:val="-3"/>
          <w:sz w:val="24"/>
          <w:szCs w:val="24"/>
        </w:rPr>
        <w:t>de 1990, aproba</w:t>
      </w:r>
      <w:r w:rsidR="00D82540" w:rsidRPr="00F44FA9">
        <w:rPr>
          <w:rFonts w:ascii="Arial" w:hAnsi="Arial" w:cs="Arial"/>
          <w:spacing w:val="-3"/>
          <w:sz w:val="24"/>
          <w:szCs w:val="24"/>
        </w:rPr>
        <w:t>do por el decreto 758</w:t>
      </w:r>
      <w:r w:rsidR="00F07DB9" w:rsidRPr="00F44FA9">
        <w:rPr>
          <w:rFonts w:ascii="Arial" w:hAnsi="Arial" w:cs="Arial"/>
          <w:spacing w:val="-3"/>
          <w:sz w:val="24"/>
          <w:szCs w:val="24"/>
        </w:rPr>
        <w:t xml:space="preserve"> de ese mismo año, que exigía “</w:t>
      </w:r>
      <w:r w:rsidR="00F07DB9" w:rsidRPr="00F44FA9">
        <w:rPr>
          <w:rFonts w:ascii="Arial" w:hAnsi="Arial" w:cs="Arial"/>
          <w:i/>
          <w:spacing w:val="-3"/>
          <w:szCs w:val="24"/>
        </w:rPr>
        <w:t xml:space="preserve">b) Haber cotizado para el Seguro de Invalidez, Vejez y Muerte, ciento cincuenta (150) semanas dentro de los seis (6) años anteriores a la fecha del estado de invalidez, o </w:t>
      </w:r>
      <w:r w:rsidR="00F07DB9" w:rsidRPr="00F44FA9">
        <w:rPr>
          <w:rFonts w:ascii="Arial" w:hAnsi="Arial" w:cs="Arial"/>
          <w:i/>
          <w:spacing w:val="-3"/>
          <w:szCs w:val="24"/>
          <w:u w:val="single"/>
        </w:rPr>
        <w:t>trescientas (300) semanas, en cualquier época, con anterioridad al estado de invalidez</w:t>
      </w:r>
      <w:r w:rsidRPr="00F44FA9">
        <w:rPr>
          <w:rFonts w:ascii="Arial" w:hAnsi="Arial" w:cs="Arial"/>
          <w:spacing w:val="-3"/>
          <w:sz w:val="24"/>
          <w:szCs w:val="24"/>
        </w:rPr>
        <w:t xml:space="preserve">”, </w:t>
      </w:r>
      <w:r w:rsidR="00D82540" w:rsidRPr="00F44FA9">
        <w:rPr>
          <w:rFonts w:ascii="Arial" w:hAnsi="Arial" w:cs="Arial"/>
          <w:spacing w:val="-3"/>
          <w:sz w:val="24"/>
          <w:szCs w:val="24"/>
        </w:rPr>
        <w:t>también</w:t>
      </w:r>
      <w:r w:rsidRPr="00F44FA9">
        <w:rPr>
          <w:rFonts w:ascii="Arial" w:hAnsi="Arial" w:cs="Arial"/>
          <w:spacing w:val="-3"/>
          <w:sz w:val="24"/>
          <w:szCs w:val="24"/>
        </w:rPr>
        <w:t xml:space="preserve"> conduce al fracaso</w:t>
      </w:r>
      <w:r w:rsidR="00D82540" w:rsidRPr="00F44FA9">
        <w:rPr>
          <w:rFonts w:ascii="Arial" w:hAnsi="Arial" w:cs="Arial"/>
          <w:spacing w:val="-3"/>
          <w:sz w:val="24"/>
          <w:szCs w:val="24"/>
        </w:rPr>
        <w:t>, toda vez que desde el 24 de julio de 19</w:t>
      </w:r>
      <w:r w:rsidR="00F45113" w:rsidRPr="00F44FA9">
        <w:rPr>
          <w:rFonts w:ascii="Arial" w:hAnsi="Arial" w:cs="Arial"/>
          <w:spacing w:val="-3"/>
          <w:sz w:val="24"/>
          <w:szCs w:val="24"/>
        </w:rPr>
        <w:t>72</w:t>
      </w:r>
      <w:r w:rsidR="00D82540" w:rsidRPr="00F44FA9">
        <w:rPr>
          <w:rFonts w:ascii="Arial" w:hAnsi="Arial" w:cs="Arial"/>
          <w:spacing w:val="-3"/>
          <w:sz w:val="24"/>
          <w:szCs w:val="24"/>
        </w:rPr>
        <w:t xml:space="preserve"> y el </w:t>
      </w:r>
      <w:r w:rsidR="00F45113" w:rsidRPr="00F44FA9">
        <w:rPr>
          <w:rFonts w:ascii="Arial" w:hAnsi="Arial" w:cs="Arial"/>
          <w:spacing w:val="-3"/>
          <w:sz w:val="24"/>
          <w:szCs w:val="24"/>
        </w:rPr>
        <w:t>26</w:t>
      </w:r>
      <w:r w:rsidR="00D82540" w:rsidRPr="00F44FA9">
        <w:rPr>
          <w:rFonts w:ascii="Arial" w:hAnsi="Arial" w:cs="Arial"/>
          <w:spacing w:val="-3"/>
          <w:sz w:val="24"/>
          <w:szCs w:val="24"/>
        </w:rPr>
        <w:t xml:space="preserve"> de </w:t>
      </w:r>
      <w:r w:rsidR="00F45113" w:rsidRPr="00F44FA9">
        <w:rPr>
          <w:rFonts w:ascii="Arial" w:hAnsi="Arial" w:cs="Arial"/>
          <w:spacing w:val="-3"/>
          <w:sz w:val="24"/>
          <w:szCs w:val="24"/>
        </w:rPr>
        <w:t>enero</w:t>
      </w:r>
      <w:r w:rsidR="00D82540" w:rsidRPr="00F44FA9">
        <w:rPr>
          <w:rFonts w:ascii="Arial" w:hAnsi="Arial" w:cs="Arial"/>
          <w:spacing w:val="-3"/>
          <w:sz w:val="24"/>
          <w:szCs w:val="24"/>
        </w:rPr>
        <w:t xml:space="preserve"> de 198</w:t>
      </w:r>
      <w:r w:rsidR="00F45113" w:rsidRPr="00F44FA9">
        <w:rPr>
          <w:rFonts w:ascii="Arial" w:hAnsi="Arial" w:cs="Arial"/>
          <w:spacing w:val="-3"/>
          <w:sz w:val="24"/>
          <w:szCs w:val="24"/>
        </w:rPr>
        <w:t>2</w:t>
      </w:r>
      <w:r w:rsidR="00D82540" w:rsidRPr="00F44FA9">
        <w:rPr>
          <w:rFonts w:ascii="Arial" w:hAnsi="Arial" w:cs="Arial"/>
          <w:spacing w:val="-3"/>
          <w:sz w:val="24"/>
          <w:szCs w:val="24"/>
        </w:rPr>
        <w:t xml:space="preserve"> reunió </w:t>
      </w:r>
      <w:r w:rsidR="00F45113" w:rsidRPr="00F44FA9">
        <w:rPr>
          <w:rFonts w:ascii="Arial" w:hAnsi="Arial" w:cs="Arial"/>
          <w:spacing w:val="-3"/>
          <w:sz w:val="24"/>
          <w:szCs w:val="24"/>
        </w:rPr>
        <w:t>1313 días, equivalentes a 187.57</w:t>
      </w:r>
      <w:r w:rsidR="00D82540" w:rsidRPr="00F44FA9">
        <w:rPr>
          <w:rFonts w:ascii="Arial" w:hAnsi="Arial" w:cs="Arial"/>
          <w:spacing w:val="-3"/>
          <w:sz w:val="24"/>
          <w:szCs w:val="24"/>
        </w:rPr>
        <w:t xml:space="preserve"> semanas</w:t>
      </w:r>
      <w:r w:rsidR="00934E01" w:rsidRPr="00F44FA9">
        <w:rPr>
          <w:rFonts w:ascii="Arial" w:hAnsi="Arial" w:cs="Arial"/>
          <w:spacing w:val="-3"/>
          <w:sz w:val="24"/>
          <w:szCs w:val="24"/>
        </w:rPr>
        <w:t>.</w:t>
      </w:r>
    </w:p>
    <w:p w:rsidR="00F07DB9" w:rsidRPr="00F44FA9" w:rsidRDefault="00F07DB9" w:rsidP="00F44FA9">
      <w:pPr>
        <w:pStyle w:val="Sinespaciado1"/>
        <w:spacing w:line="288" w:lineRule="auto"/>
        <w:ind w:firstLine="2835"/>
        <w:jc w:val="both"/>
        <w:rPr>
          <w:rFonts w:ascii="Arial" w:hAnsi="Arial" w:cs="Arial"/>
          <w:spacing w:val="-3"/>
          <w:sz w:val="24"/>
          <w:szCs w:val="24"/>
        </w:rPr>
      </w:pPr>
    </w:p>
    <w:p w:rsidR="00F07DB9" w:rsidRPr="00F44FA9" w:rsidRDefault="00BB6F9C"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9</w:t>
      </w:r>
      <w:r w:rsidR="004216DF" w:rsidRPr="00F44FA9">
        <w:rPr>
          <w:rFonts w:ascii="Arial" w:hAnsi="Arial" w:cs="Arial"/>
          <w:spacing w:val="-3"/>
          <w:sz w:val="24"/>
          <w:szCs w:val="24"/>
        </w:rPr>
        <w:t xml:space="preserve">. </w:t>
      </w:r>
      <w:r w:rsidR="00F07DB9" w:rsidRPr="00F44FA9">
        <w:rPr>
          <w:rFonts w:ascii="Arial" w:hAnsi="Arial" w:cs="Arial"/>
          <w:spacing w:val="-3"/>
          <w:sz w:val="24"/>
          <w:szCs w:val="24"/>
        </w:rPr>
        <w:t xml:space="preserve">Del análisis </w:t>
      </w:r>
      <w:r w:rsidR="00F45113" w:rsidRPr="00F44FA9">
        <w:rPr>
          <w:rFonts w:ascii="Arial" w:hAnsi="Arial" w:cs="Arial"/>
          <w:spacing w:val="-3"/>
          <w:sz w:val="24"/>
          <w:szCs w:val="24"/>
        </w:rPr>
        <w:t>anterior</w:t>
      </w:r>
      <w:r w:rsidR="00F07DB9" w:rsidRPr="00F44FA9">
        <w:rPr>
          <w:rFonts w:ascii="Arial" w:hAnsi="Arial" w:cs="Arial"/>
          <w:spacing w:val="-3"/>
          <w:sz w:val="24"/>
          <w:szCs w:val="24"/>
        </w:rPr>
        <w:t xml:space="preserve"> se desprende que la accionante no logra acreditar la densidad de semanas que exigen las citadas normativas</w:t>
      </w:r>
      <w:r w:rsidR="007F35FA" w:rsidRPr="00F44FA9">
        <w:rPr>
          <w:rFonts w:ascii="Arial" w:hAnsi="Arial" w:cs="Arial"/>
          <w:spacing w:val="-3"/>
          <w:sz w:val="24"/>
          <w:szCs w:val="24"/>
        </w:rPr>
        <w:t>, ni siquiera</w:t>
      </w:r>
      <w:r w:rsidR="00F07DB9" w:rsidRPr="00F44FA9">
        <w:rPr>
          <w:rFonts w:ascii="Arial" w:hAnsi="Arial" w:cs="Arial"/>
          <w:spacing w:val="-3"/>
          <w:sz w:val="24"/>
          <w:szCs w:val="24"/>
        </w:rPr>
        <w:t xml:space="preserve"> bajo el principio de la condición más beneficiosa.</w:t>
      </w:r>
    </w:p>
    <w:p w:rsidR="00F07DB9" w:rsidRPr="00F44FA9" w:rsidRDefault="00F07DB9" w:rsidP="00F44FA9">
      <w:pPr>
        <w:pStyle w:val="Sinespaciado1"/>
        <w:spacing w:line="288" w:lineRule="auto"/>
        <w:ind w:firstLine="2835"/>
        <w:jc w:val="both"/>
        <w:rPr>
          <w:rFonts w:ascii="Arial" w:hAnsi="Arial" w:cs="Arial"/>
          <w:spacing w:val="-3"/>
          <w:sz w:val="24"/>
          <w:szCs w:val="24"/>
        </w:rPr>
      </w:pPr>
    </w:p>
    <w:p w:rsidR="00F07DB9" w:rsidRPr="00F44FA9" w:rsidRDefault="00BB6F9C" w:rsidP="00F44FA9">
      <w:pPr>
        <w:pStyle w:val="Sinespaciado1"/>
        <w:spacing w:line="288" w:lineRule="auto"/>
        <w:ind w:firstLine="2835"/>
        <w:jc w:val="both"/>
        <w:rPr>
          <w:rFonts w:ascii="Arial" w:hAnsi="Arial" w:cs="Arial"/>
          <w:spacing w:val="-3"/>
          <w:sz w:val="24"/>
          <w:szCs w:val="24"/>
        </w:rPr>
      </w:pPr>
      <w:r w:rsidRPr="00F44FA9">
        <w:rPr>
          <w:rFonts w:ascii="Arial" w:hAnsi="Arial" w:cs="Arial"/>
          <w:spacing w:val="-3"/>
          <w:sz w:val="24"/>
          <w:szCs w:val="24"/>
        </w:rPr>
        <w:t>10</w:t>
      </w:r>
      <w:r w:rsidR="00F07DB9" w:rsidRPr="00F44FA9">
        <w:rPr>
          <w:rFonts w:ascii="Arial" w:hAnsi="Arial" w:cs="Arial"/>
          <w:spacing w:val="-3"/>
          <w:sz w:val="24"/>
          <w:szCs w:val="24"/>
        </w:rPr>
        <w:t xml:space="preserve">. </w:t>
      </w:r>
      <w:r w:rsidR="00856D4D" w:rsidRPr="00F44FA9">
        <w:rPr>
          <w:rFonts w:ascii="Arial" w:hAnsi="Arial" w:cs="Arial"/>
          <w:spacing w:val="-3"/>
          <w:sz w:val="24"/>
          <w:szCs w:val="24"/>
        </w:rPr>
        <w:t>De otro lado la tesis del mandatario judicial de la accionante</w:t>
      </w:r>
      <w:r w:rsidR="0015317F" w:rsidRPr="00F44FA9">
        <w:rPr>
          <w:rFonts w:ascii="Arial" w:hAnsi="Arial" w:cs="Arial"/>
          <w:spacing w:val="-3"/>
          <w:sz w:val="24"/>
          <w:szCs w:val="24"/>
        </w:rPr>
        <w:t xml:space="preserve"> de que se tenga </w:t>
      </w:r>
      <w:r w:rsidR="0015317F" w:rsidRPr="00F44FA9">
        <w:rPr>
          <w:rFonts w:ascii="Arial" w:hAnsi="Arial" w:cs="Arial"/>
          <w:sz w:val="24"/>
          <w:szCs w:val="24"/>
        </w:rPr>
        <w:t xml:space="preserve">en cuenta como fecha de estructuración la </w:t>
      </w:r>
      <w:r w:rsidR="00C265C5" w:rsidRPr="00F44FA9">
        <w:rPr>
          <w:rFonts w:ascii="Arial" w:hAnsi="Arial" w:cs="Arial"/>
          <w:sz w:val="24"/>
          <w:szCs w:val="24"/>
        </w:rPr>
        <w:t>actual, hasta la cual cuenta con más de 50 semanas cotizadas, pues en su caso el estado de invalidez se originó en enfermedades catastróficas, crónicas o degenerativas</w:t>
      </w:r>
      <w:r w:rsidR="0015317F" w:rsidRPr="00F44FA9">
        <w:rPr>
          <w:rFonts w:ascii="Arial" w:hAnsi="Arial" w:cs="Arial"/>
          <w:sz w:val="24"/>
          <w:szCs w:val="24"/>
        </w:rPr>
        <w:t xml:space="preserve">, </w:t>
      </w:r>
      <w:r w:rsidR="00C265C5" w:rsidRPr="00F44FA9">
        <w:rPr>
          <w:rFonts w:ascii="Arial" w:hAnsi="Arial" w:cs="Arial"/>
          <w:sz w:val="24"/>
          <w:szCs w:val="24"/>
        </w:rPr>
        <w:t>lo cual</w:t>
      </w:r>
      <w:r w:rsidR="00856D4D" w:rsidRPr="00F44FA9">
        <w:rPr>
          <w:rFonts w:ascii="Arial" w:hAnsi="Arial" w:cs="Arial"/>
          <w:spacing w:val="-3"/>
          <w:sz w:val="24"/>
          <w:szCs w:val="24"/>
        </w:rPr>
        <w:t xml:space="preserve"> sustenta en jurisprudencia de la Corte Constitucional, en situaciones que dice son como las de su representada, </w:t>
      </w:r>
      <w:r w:rsidR="00C265C5" w:rsidRPr="00F44FA9">
        <w:rPr>
          <w:rFonts w:ascii="Arial" w:hAnsi="Arial" w:cs="Arial"/>
          <w:spacing w:val="-3"/>
          <w:sz w:val="24"/>
          <w:szCs w:val="24"/>
        </w:rPr>
        <w:t xml:space="preserve">pero que revisadas en su conjunto, los asuntos allí analizados </w:t>
      </w:r>
      <w:r w:rsidR="00856D4D" w:rsidRPr="00F44FA9">
        <w:rPr>
          <w:rFonts w:ascii="Arial" w:hAnsi="Arial" w:cs="Arial"/>
          <w:spacing w:val="-3"/>
          <w:sz w:val="24"/>
          <w:szCs w:val="24"/>
        </w:rPr>
        <w:t>no son coincidentes,</w:t>
      </w:r>
      <w:r w:rsidR="00F07DB9" w:rsidRPr="00F44FA9">
        <w:rPr>
          <w:rFonts w:ascii="Arial" w:hAnsi="Arial" w:cs="Arial"/>
          <w:spacing w:val="-3"/>
          <w:sz w:val="24"/>
          <w:szCs w:val="24"/>
        </w:rPr>
        <w:t xml:space="preserve"> </w:t>
      </w:r>
      <w:r w:rsidR="00C265C5" w:rsidRPr="00F44FA9">
        <w:rPr>
          <w:rFonts w:ascii="Arial" w:hAnsi="Arial" w:cs="Arial"/>
          <w:spacing w:val="-3"/>
          <w:sz w:val="24"/>
          <w:szCs w:val="24"/>
        </w:rPr>
        <w:t xml:space="preserve">pues efectivamente se trata de </w:t>
      </w:r>
      <w:r w:rsidR="00F07DB9" w:rsidRPr="00F44FA9">
        <w:rPr>
          <w:rFonts w:ascii="Arial" w:hAnsi="Arial" w:cs="Arial"/>
          <w:spacing w:val="-3"/>
          <w:sz w:val="24"/>
          <w:szCs w:val="24"/>
        </w:rPr>
        <w:t>personas cuya pérdida de capacidad laboral correspond</w:t>
      </w:r>
      <w:r w:rsidR="00856D4D" w:rsidRPr="00F44FA9">
        <w:rPr>
          <w:rFonts w:ascii="Arial" w:hAnsi="Arial" w:cs="Arial"/>
          <w:spacing w:val="-3"/>
          <w:sz w:val="24"/>
          <w:szCs w:val="24"/>
        </w:rPr>
        <w:t>í</w:t>
      </w:r>
      <w:r w:rsidR="00F07DB9" w:rsidRPr="00F44FA9">
        <w:rPr>
          <w:rFonts w:ascii="Arial" w:hAnsi="Arial" w:cs="Arial"/>
          <w:spacing w:val="-3"/>
          <w:sz w:val="24"/>
          <w:szCs w:val="24"/>
        </w:rPr>
        <w:t xml:space="preserve">a </w:t>
      </w:r>
      <w:r w:rsidR="00856D4D" w:rsidRPr="00F44FA9">
        <w:rPr>
          <w:rFonts w:ascii="Arial" w:hAnsi="Arial" w:cs="Arial"/>
          <w:spacing w:val="-3"/>
          <w:sz w:val="24"/>
          <w:szCs w:val="24"/>
        </w:rPr>
        <w:t xml:space="preserve">a </w:t>
      </w:r>
      <w:r w:rsidR="00F07DB9" w:rsidRPr="00F44FA9">
        <w:rPr>
          <w:rFonts w:ascii="Arial" w:hAnsi="Arial" w:cs="Arial"/>
          <w:spacing w:val="-3"/>
          <w:sz w:val="24"/>
          <w:szCs w:val="24"/>
        </w:rPr>
        <w:t>una enfermedad</w:t>
      </w:r>
      <w:r w:rsidR="00ED7FEE" w:rsidRPr="00F44FA9">
        <w:rPr>
          <w:rFonts w:ascii="Arial" w:hAnsi="Arial" w:cs="Arial"/>
          <w:spacing w:val="-3"/>
          <w:sz w:val="24"/>
          <w:szCs w:val="24"/>
        </w:rPr>
        <w:t xml:space="preserve"> de las características antes mencionadas,</w:t>
      </w:r>
      <w:r w:rsidR="00F07DB9" w:rsidRPr="00F44FA9">
        <w:rPr>
          <w:rFonts w:ascii="Arial" w:hAnsi="Arial" w:cs="Arial"/>
          <w:spacing w:val="-3"/>
          <w:sz w:val="24"/>
          <w:szCs w:val="24"/>
        </w:rPr>
        <w:t xml:space="preserve"> que no es el caso </w:t>
      </w:r>
      <w:r w:rsidR="005655DE" w:rsidRPr="00F44FA9">
        <w:rPr>
          <w:rFonts w:ascii="Arial" w:hAnsi="Arial" w:cs="Arial"/>
          <w:spacing w:val="-3"/>
          <w:sz w:val="24"/>
          <w:szCs w:val="24"/>
        </w:rPr>
        <w:t>de la actora</w:t>
      </w:r>
      <w:r w:rsidR="00F07DB9" w:rsidRPr="00F44FA9">
        <w:rPr>
          <w:rFonts w:ascii="Arial" w:hAnsi="Arial" w:cs="Arial"/>
          <w:spacing w:val="-3"/>
          <w:sz w:val="24"/>
          <w:szCs w:val="24"/>
        </w:rPr>
        <w:t xml:space="preserve">, puesto que los padecimientos de salud que presenta la señora </w:t>
      </w:r>
      <w:r w:rsidR="002C57C7" w:rsidRPr="00F44FA9">
        <w:rPr>
          <w:rFonts w:ascii="Arial" w:hAnsi="Arial" w:cs="Arial"/>
          <w:sz w:val="24"/>
          <w:szCs w:val="24"/>
          <w:lang w:val="es-ES" w:eastAsia="es-ES"/>
        </w:rPr>
        <w:t>AMPARO RIVERA BALLESTEROS</w:t>
      </w:r>
      <w:r w:rsidR="00856D4D" w:rsidRPr="00F44FA9">
        <w:rPr>
          <w:rFonts w:ascii="Arial" w:hAnsi="Arial" w:cs="Arial"/>
          <w:spacing w:val="-3"/>
          <w:sz w:val="24"/>
          <w:szCs w:val="24"/>
        </w:rPr>
        <w:t xml:space="preserve"> </w:t>
      </w:r>
      <w:r w:rsidR="004216DF" w:rsidRPr="00F44FA9">
        <w:rPr>
          <w:rFonts w:ascii="Arial" w:hAnsi="Arial" w:cs="Arial"/>
          <w:spacing w:val="-3"/>
          <w:sz w:val="24"/>
          <w:szCs w:val="24"/>
        </w:rPr>
        <w:t xml:space="preserve">no </w:t>
      </w:r>
      <w:r w:rsidR="0015317F" w:rsidRPr="00F44FA9">
        <w:rPr>
          <w:rFonts w:ascii="Arial" w:hAnsi="Arial" w:cs="Arial"/>
          <w:spacing w:val="-3"/>
          <w:sz w:val="24"/>
          <w:szCs w:val="24"/>
        </w:rPr>
        <w:t>fuero</w:t>
      </w:r>
      <w:r w:rsidR="004216DF" w:rsidRPr="00F44FA9">
        <w:rPr>
          <w:rFonts w:ascii="Arial" w:hAnsi="Arial" w:cs="Arial"/>
          <w:spacing w:val="-3"/>
          <w:sz w:val="24"/>
          <w:szCs w:val="24"/>
        </w:rPr>
        <w:t>n catalogados como tal</w:t>
      </w:r>
      <w:r w:rsidR="00856D4D" w:rsidRPr="00F44FA9">
        <w:rPr>
          <w:rFonts w:ascii="Arial" w:hAnsi="Arial" w:cs="Arial"/>
          <w:spacing w:val="-3"/>
          <w:sz w:val="24"/>
          <w:szCs w:val="24"/>
        </w:rPr>
        <w:t xml:space="preserve"> en </w:t>
      </w:r>
      <w:r w:rsidR="0015317F" w:rsidRPr="00F44FA9">
        <w:rPr>
          <w:rFonts w:ascii="Arial" w:hAnsi="Arial" w:cs="Arial"/>
          <w:spacing w:val="-3"/>
          <w:sz w:val="24"/>
          <w:szCs w:val="24"/>
        </w:rPr>
        <w:t xml:space="preserve">el </w:t>
      </w:r>
      <w:r w:rsidR="00856D4D" w:rsidRPr="00F44FA9">
        <w:rPr>
          <w:rFonts w:ascii="Arial" w:hAnsi="Arial" w:cs="Arial"/>
          <w:spacing w:val="-3"/>
          <w:sz w:val="24"/>
          <w:szCs w:val="24"/>
        </w:rPr>
        <w:t xml:space="preserve">dictamen </w:t>
      </w:r>
      <w:r w:rsidR="0015317F" w:rsidRPr="00F44FA9">
        <w:rPr>
          <w:rFonts w:ascii="Arial" w:hAnsi="Arial" w:cs="Arial"/>
          <w:spacing w:val="-3"/>
          <w:sz w:val="24"/>
          <w:szCs w:val="24"/>
        </w:rPr>
        <w:t>pericial</w:t>
      </w:r>
      <w:r w:rsidR="00856D4D" w:rsidRPr="00F44FA9">
        <w:rPr>
          <w:rFonts w:ascii="Arial" w:hAnsi="Arial" w:cs="Arial"/>
          <w:spacing w:val="-3"/>
          <w:sz w:val="24"/>
          <w:szCs w:val="24"/>
        </w:rPr>
        <w:t xml:space="preserve"> (fl</w:t>
      </w:r>
      <w:r w:rsidR="000E767F" w:rsidRPr="00F44FA9">
        <w:rPr>
          <w:rFonts w:ascii="Arial" w:hAnsi="Arial" w:cs="Arial"/>
          <w:spacing w:val="-3"/>
          <w:sz w:val="24"/>
          <w:szCs w:val="24"/>
        </w:rPr>
        <w:t>s</w:t>
      </w:r>
      <w:r w:rsidR="00856D4D" w:rsidRPr="00F44FA9">
        <w:rPr>
          <w:rFonts w:ascii="Arial" w:hAnsi="Arial" w:cs="Arial"/>
          <w:spacing w:val="-3"/>
          <w:sz w:val="24"/>
          <w:szCs w:val="24"/>
        </w:rPr>
        <w:t xml:space="preserve">. </w:t>
      </w:r>
      <w:r w:rsidR="000E767F" w:rsidRPr="00F44FA9">
        <w:rPr>
          <w:rFonts w:ascii="Arial" w:hAnsi="Arial" w:cs="Arial"/>
          <w:spacing w:val="-3"/>
          <w:sz w:val="24"/>
          <w:szCs w:val="24"/>
        </w:rPr>
        <w:t>16-19</w:t>
      </w:r>
      <w:r w:rsidR="00856D4D" w:rsidRPr="00F44FA9">
        <w:rPr>
          <w:rFonts w:ascii="Arial" w:hAnsi="Arial" w:cs="Arial"/>
          <w:spacing w:val="-3"/>
          <w:sz w:val="24"/>
          <w:szCs w:val="24"/>
        </w:rPr>
        <w:t xml:space="preserve"> ib.)</w:t>
      </w:r>
      <w:r w:rsidR="004216DF" w:rsidRPr="00F44FA9">
        <w:rPr>
          <w:rFonts w:ascii="Arial" w:hAnsi="Arial" w:cs="Arial"/>
          <w:spacing w:val="-3"/>
          <w:sz w:val="24"/>
          <w:szCs w:val="24"/>
        </w:rPr>
        <w:t>.</w:t>
      </w:r>
    </w:p>
    <w:p w:rsidR="004216DF" w:rsidRPr="00F44FA9" w:rsidRDefault="004216DF" w:rsidP="00F44FA9">
      <w:pPr>
        <w:pStyle w:val="Sinespaciado1"/>
        <w:spacing w:line="288" w:lineRule="auto"/>
        <w:ind w:firstLine="2835"/>
        <w:jc w:val="both"/>
        <w:rPr>
          <w:rFonts w:ascii="Arial" w:hAnsi="Arial" w:cs="Arial"/>
          <w:spacing w:val="-3"/>
          <w:sz w:val="24"/>
          <w:szCs w:val="24"/>
        </w:rPr>
      </w:pPr>
    </w:p>
    <w:p w:rsidR="002A017B" w:rsidRPr="00F44FA9" w:rsidRDefault="00BB6F9C" w:rsidP="00F44FA9">
      <w:pPr>
        <w:pStyle w:val="Sinespaciado1"/>
        <w:spacing w:line="288" w:lineRule="auto"/>
        <w:ind w:firstLine="2835"/>
        <w:jc w:val="both"/>
        <w:rPr>
          <w:rFonts w:ascii="Arial" w:hAnsi="Arial" w:cs="Arial"/>
          <w:sz w:val="24"/>
          <w:szCs w:val="24"/>
        </w:rPr>
      </w:pPr>
      <w:r w:rsidRPr="00F44FA9">
        <w:rPr>
          <w:rFonts w:ascii="Arial" w:hAnsi="Arial" w:cs="Arial"/>
          <w:spacing w:val="-3"/>
          <w:sz w:val="24"/>
          <w:szCs w:val="24"/>
        </w:rPr>
        <w:t>11</w:t>
      </w:r>
      <w:r w:rsidR="00196457" w:rsidRPr="00F44FA9">
        <w:rPr>
          <w:rFonts w:ascii="Arial" w:hAnsi="Arial" w:cs="Arial"/>
          <w:spacing w:val="-3"/>
          <w:sz w:val="24"/>
          <w:szCs w:val="24"/>
        </w:rPr>
        <w:t xml:space="preserve">. </w:t>
      </w:r>
      <w:r w:rsidR="002A017B" w:rsidRPr="00F44FA9">
        <w:rPr>
          <w:rFonts w:ascii="Arial" w:hAnsi="Arial" w:cs="Arial"/>
          <w:sz w:val="24"/>
          <w:szCs w:val="24"/>
        </w:rPr>
        <w:t>En armonía con las premisas relacionadas en los acápites anteriores, la Sala confirmará el fallo impugnado.</w:t>
      </w:r>
    </w:p>
    <w:p w:rsidR="002A017B" w:rsidRPr="00F44FA9" w:rsidRDefault="002A017B" w:rsidP="00F44FA9">
      <w:pPr>
        <w:pStyle w:val="Sinespaciado2"/>
        <w:spacing w:line="288" w:lineRule="auto"/>
        <w:ind w:firstLine="2880"/>
        <w:jc w:val="both"/>
        <w:rPr>
          <w:rFonts w:ascii="Arial" w:hAnsi="Arial" w:cs="Arial"/>
          <w:spacing w:val="-3"/>
          <w:sz w:val="24"/>
          <w:szCs w:val="24"/>
        </w:rPr>
      </w:pPr>
    </w:p>
    <w:p w:rsidR="002A017B" w:rsidRPr="00F44FA9" w:rsidRDefault="002A017B" w:rsidP="00F44FA9">
      <w:pPr>
        <w:pStyle w:val="Sinespaciado10"/>
        <w:spacing w:line="288" w:lineRule="auto"/>
        <w:ind w:firstLine="2835"/>
        <w:jc w:val="both"/>
        <w:rPr>
          <w:rFonts w:ascii="Arial" w:hAnsi="Arial" w:cs="Arial"/>
          <w:b/>
          <w:bCs/>
          <w:sz w:val="24"/>
          <w:szCs w:val="24"/>
        </w:rPr>
      </w:pPr>
      <w:r w:rsidRPr="00F44FA9">
        <w:rPr>
          <w:rFonts w:ascii="Arial" w:hAnsi="Arial" w:cs="Arial"/>
          <w:b/>
          <w:bCs/>
          <w:sz w:val="24"/>
          <w:szCs w:val="24"/>
        </w:rPr>
        <w:t>VII. DECISIÓN</w:t>
      </w:r>
    </w:p>
    <w:p w:rsidR="002A017B" w:rsidRPr="00F44FA9" w:rsidRDefault="002A017B" w:rsidP="00F44FA9">
      <w:pPr>
        <w:pStyle w:val="Sinespaciado10"/>
        <w:spacing w:line="288" w:lineRule="auto"/>
        <w:ind w:firstLine="2835"/>
        <w:jc w:val="both"/>
        <w:rPr>
          <w:rFonts w:ascii="Arial" w:hAnsi="Arial" w:cs="Arial"/>
          <w:bCs/>
          <w:sz w:val="24"/>
          <w:szCs w:val="24"/>
        </w:rPr>
      </w:pPr>
    </w:p>
    <w:p w:rsidR="002A017B" w:rsidRPr="00F44FA9" w:rsidRDefault="002A017B" w:rsidP="00F44FA9">
      <w:pPr>
        <w:pStyle w:val="Sinespaciado2"/>
        <w:spacing w:line="288" w:lineRule="auto"/>
        <w:ind w:firstLine="2880"/>
        <w:jc w:val="both"/>
        <w:rPr>
          <w:rFonts w:ascii="Arial" w:hAnsi="Arial" w:cs="Arial"/>
          <w:sz w:val="24"/>
          <w:szCs w:val="24"/>
        </w:rPr>
      </w:pPr>
      <w:r w:rsidRPr="00F44FA9">
        <w:rPr>
          <w:rFonts w:ascii="Arial" w:hAnsi="Arial" w:cs="Arial"/>
          <w:sz w:val="24"/>
          <w:szCs w:val="24"/>
        </w:rPr>
        <w:t>En mérito de lo expuesto, la Sala de Decisión Civil Familia del Tribunal Superior de Pereira, administrando justicia en nombre de la República y por autoridad de la ley,</w:t>
      </w:r>
    </w:p>
    <w:p w:rsidR="002A017B" w:rsidRPr="00F44FA9" w:rsidRDefault="002A017B" w:rsidP="00F44FA9">
      <w:pPr>
        <w:pStyle w:val="Sinespaciado10"/>
        <w:spacing w:line="288" w:lineRule="auto"/>
        <w:ind w:firstLine="2835"/>
        <w:jc w:val="both"/>
        <w:rPr>
          <w:rFonts w:ascii="Arial" w:hAnsi="Arial" w:cs="Arial"/>
          <w:sz w:val="24"/>
          <w:szCs w:val="24"/>
        </w:rPr>
      </w:pPr>
    </w:p>
    <w:p w:rsidR="002A017B" w:rsidRPr="00F44FA9" w:rsidRDefault="002A017B" w:rsidP="00F44FA9">
      <w:pPr>
        <w:pStyle w:val="Sinespaciado10"/>
        <w:spacing w:line="288" w:lineRule="auto"/>
        <w:ind w:firstLine="2835"/>
        <w:jc w:val="both"/>
        <w:rPr>
          <w:rFonts w:ascii="Arial" w:hAnsi="Arial" w:cs="Arial"/>
          <w:b/>
          <w:sz w:val="24"/>
          <w:szCs w:val="24"/>
        </w:rPr>
      </w:pPr>
      <w:r w:rsidRPr="00F44FA9">
        <w:rPr>
          <w:rFonts w:ascii="Arial" w:hAnsi="Arial" w:cs="Arial"/>
          <w:b/>
          <w:spacing w:val="-3"/>
          <w:sz w:val="24"/>
          <w:szCs w:val="24"/>
        </w:rPr>
        <w:t>RESUELVE:</w:t>
      </w:r>
    </w:p>
    <w:p w:rsidR="002A017B" w:rsidRPr="00F44FA9" w:rsidRDefault="002A017B" w:rsidP="00F44FA9">
      <w:pPr>
        <w:pStyle w:val="Sinespaciado10"/>
        <w:spacing w:line="288" w:lineRule="auto"/>
        <w:ind w:firstLine="2835"/>
        <w:jc w:val="both"/>
        <w:rPr>
          <w:rFonts w:ascii="Arial" w:hAnsi="Arial" w:cs="Arial"/>
          <w:sz w:val="24"/>
          <w:szCs w:val="24"/>
        </w:rPr>
      </w:pPr>
    </w:p>
    <w:p w:rsidR="002A017B" w:rsidRPr="00F44FA9" w:rsidRDefault="002A017B" w:rsidP="00F44FA9">
      <w:pPr>
        <w:pStyle w:val="Sinespaciado10"/>
        <w:spacing w:line="288" w:lineRule="auto"/>
        <w:ind w:firstLine="2835"/>
        <w:jc w:val="both"/>
        <w:rPr>
          <w:rFonts w:ascii="Arial" w:hAnsi="Arial" w:cs="Arial"/>
          <w:sz w:val="24"/>
          <w:szCs w:val="24"/>
          <w:lang w:val="es-ES" w:eastAsia="es-ES"/>
        </w:rPr>
      </w:pPr>
      <w:r w:rsidRPr="00F44FA9">
        <w:rPr>
          <w:rFonts w:ascii="Arial" w:hAnsi="Arial" w:cs="Arial"/>
          <w:b/>
          <w:spacing w:val="-3"/>
          <w:sz w:val="24"/>
          <w:szCs w:val="24"/>
        </w:rPr>
        <w:t>Primero:</w:t>
      </w:r>
      <w:r w:rsidRPr="00F44FA9">
        <w:rPr>
          <w:rFonts w:ascii="Arial" w:hAnsi="Arial" w:cs="Arial"/>
          <w:spacing w:val="-3"/>
          <w:sz w:val="24"/>
          <w:szCs w:val="24"/>
        </w:rPr>
        <w:t xml:space="preserve"> CONFIRMAR </w:t>
      </w:r>
      <w:r w:rsidRPr="00F44FA9">
        <w:rPr>
          <w:rFonts w:ascii="Arial" w:hAnsi="Arial" w:cs="Arial"/>
          <w:sz w:val="24"/>
          <w:szCs w:val="24"/>
          <w:lang w:val="es-ES" w:eastAsia="es-ES"/>
        </w:rPr>
        <w:t>la sentencia proferida el 2</w:t>
      </w:r>
      <w:r w:rsidR="00DF0D70" w:rsidRPr="00F44FA9">
        <w:rPr>
          <w:rFonts w:ascii="Arial" w:hAnsi="Arial" w:cs="Arial"/>
          <w:sz w:val="24"/>
          <w:szCs w:val="24"/>
          <w:lang w:val="es-ES" w:eastAsia="es-ES"/>
        </w:rPr>
        <w:t>6</w:t>
      </w:r>
      <w:r w:rsidRPr="00F44FA9">
        <w:rPr>
          <w:rFonts w:ascii="Arial" w:hAnsi="Arial" w:cs="Arial"/>
          <w:sz w:val="24"/>
          <w:szCs w:val="24"/>
          <w:lang w:val="es-ES" w:eastAsia="es-ES"/>
        </w:rPr>
        <w:t xml:space="preserve"> de </w:t>
      </w:r>
      <w:r w:rsidR="00DF0D70" w:rsidRPr="00F44FA9">
        <w:rPr>
          <w:rFonts w:ascii="Arial" w:hAnsi="Arial" w:cs="Arial"/>
          <w:sz w:val="24"/>
          <w:szCs w:val="24"/>
          <w:lang w:val="es-ES" w:eastAsia="es-ES"/>
        </w:rPr>
        <w:t>noviembre</w:t>
      </w:r>
      <w:r w:rsidRPr="00F44FA9">
        <w:rPr>
          <w:rFonts w:ascii="Arial" w:hAnsi="Arial" w:cs="Arial"/>
          <w:sz w:val="24"/>
          <w:szCs w:val="24"/>
          <w:lang w:val="es-ES" w:eastAsia="es-ES"/>
        </w:rPr>
        <w:t xml:space="preserve"> de 2018, por el Juzgado Primero Civil del Circuito Especializado en </w:t>
      </w:r>
      <w:r w:rsidRPr="00F44FA9">
        <w:rPr>
          <w:rFonts w:ascii="Arial" w:hAnsi="Arial" w:cs="Arial"/>
          <w:sz w:val="24"/>
          <w:szCs w:val="24"/>
          <w:lang w:val="es-ES" w:eastAsia="es-ES"/>
        </w:rPr>
        <w:lastRenderedPageBreak/>
        <w:t>Restitución de Tierras de Pereira, dentro de la presente acción de tutela, por lo indicado en la parte motiva.</w:t>
      </w:r>
    </w:p>
    <w:p w:rsidR="002A017B" w:rsidRPr="00F44FA9" w:rsidRDefault="002A017B" w:rsidP="00F44FA9">
      <w:pPr>
        <w:pStyle w:val="Sinespaciado10"/>
        <w:spacing w:line="288" w:lineRule="auto"/>
        <w:ind w:firstLine="2835"/>
        <w:jc w:val="both"/>
        <w:rPr>
          <w:rFonts w:ascii="Arial" w:hAnsi="Arial" w:cs="Arial"/>
          <w:sz w:val="24"/>
          <w:szCs w:val="24"/>
          <w:lang w:val="es-ES" w:eastAsia="es-ES"/>
        </w:rPr>
      </w:pPr>
    </w:p>
    <w:p w:rsidR="002A017B" w:rsidRPr="00F44FA9" w:rsidRDefault="002A017B" w:rsidP="00F44FA9">
      <w:pPr>
        <w:pStyle w:val="Sinespaciado10"/>
        <w:spacing w:line="288" w:lineRule="auto"/>
        <w:ind w:firstLine="2835"/>
        <w:jc w:val="both"/>
        <w:rPr>
          <w:rFonts w:ascii="Arial" w:hAnsi="Arial" w:cs="Arial"/>
          <w:spacing w:val="-3"/>
          <w:sz w:val="24"/>
          <w:szCs w:val="24"/>
        </w:rPr>
      </w:pPr>
      <w:r w:rsidRPr="00F44FA9">
        <w:rPr>
          <w:rFonts w:ascii="Arial" w:hAnsi="Arial" w:cs="Arial"/>
          <w:b/>
          <w:spacing w:val="-3"/>
          <w:sz w:val="24"/>
          <w:szCs w:val="24"/>
        </w:rPr>
        <w:t>Segundo:</w:t>
      </w:r>
      <w:r w:rsidRPr="00F44FA9">
        <w:rPr>
          <w:rFonts w:ascii="Arial" w:hAnsi="Arial" w:cs="Arial"/>
          <w:spacing w:val="-3"/>
          <w:sz w:val="24"/>
          <w:szCs w:val="24"/>
        </w:rPr>
        <w:t xml:space="preserve"> Notifíquese esta decisión a los interesados por el medio más expedito posible (Art. 5o., Dto. 306 de 1992).</w:t>
      </w:r>
    </w:p>
    <w:p w:rsidR="002A017B" w:rsidRPr="00F44FA9" w:rsidRDefault="002A017B" w:rsidP="00F44FA9">
      <w:pPr>
        <w:pStyle w:val="Sinespaciado10"/>
        <w:spacing w:line="288" w:lineRule="auto"/>
        <w:ind w:firstLine="2835"/>
        <w:jc w:val="both"/>
        <w:rPr>
          <w:rFonts w:ascii="Arial" w:hAnsi="Arial" w:cs="Arial"/>
          <w:spacing w:val="-3"/>
          <w:sz w:val="24"/>
          <w:szCs w:val="24"/>
        </w:rPr>
      </w:pPr>
    </w:p>
    <w:p w:rsidR="002A017B" w:rsidRPr="00F44FA9" w:rsidRDefault="002A017B" w:rsidP="00F44FA9">
      <w:pPr>
        <w:pStyle w:val="Sinespaciado10"/>
        <w:spacing w:line="288" w:lineRule="auto"/>
        <w:ind w:firstLine="2835"/>
        <w:jc w:val="both"/>
        <w:rPr>
          <w:rFonts w:ascii="Arial" w:hAnsi="Arial" w:cs="Arial"/>
          <w:spacing w:val="-3"/>
          <w:sz w:val="24"/>
          <w:szCs w:val="24"/>
        </w:rPr>
      </w:pPr>
      <w:r w:rsidRPr="00F44FA9">
        <w:rPr>
          <w:rFonts w:ascii="Arial" w:hAnsi="Arial" w:cs="Arial"/>
          <w:b/>
          <w:spacing w:val="-3"/>
          <w:sz w:val="24"/>
          <w:szCs w:val="24"/>
        </w:rPr>
        <w:t>Tercero:</w:t>
      </w:r>
      <w:r w:rsidRPr="00F44FA9">
        <w:rPr>
          <w:rFonts w:ascii="Arial" w:hAnsi="Arial" w:cs="Arial"/>
          <w:spacing w:val="-3"/>
          <w:sz w:val="24"/>
          <w:szCs w:val="24"/>
        </w:rPr>
        <w:t xml:space="preserve"> Remítase el expediente a la Honorable Corte Constitucional para su eventual revisión.</w:t>
      </w:r>
    </w:p>
    <w:p w:rsidR="002A017B" w:rsidRPr="00F44FA9" w:rsidRDefault="002A017B" w:rsidP="00F44FA9">
      <w:pPr>
        <w:pStyle w:val="Sinespaciado10"/>
        <w:spacing w:line="288" w:lineRule="auto"/>
        <w:ind w:firstLine="2835"/>
        <w:jc w:val="both"/>
        <w:rPr>
          <w:rFonts w:ascii="Arial" w:hAnsi="Arial" w:cs="Arial"/>
          <w:spacing w:val="-3"/>
          <w:sz w:val="24"/>
          <w:szCs w:val="24"/>
        </w:rPr>
      </w:pPr>
    </w:p>
    <w:p w:rsidR="002A017B" w:rsidRPr="00F44FA9" w:rsidRDefault="002A017B" w:rsidP="00F44FA9">
      <w:pPr>
        <w:pStyle w:val="Sinespaciado10"/>
        <w:spacing w:line="288" w:lineRule="auto"/>
        <w:ind w:firstLine="2835"/>
        <w:jc w:val="both"/>
        <w:rPr>
          <w:rFonts w:ascii="Arial" w:hAnsi="Arial" w:cs="Arial"/>
          <w:spacing w:val="-3"/>
          <w:sz w:val="24"/>
          <w:szCs w:val="24"/>
        </w:rPr>
      </w:pPr>
      <w:r w:rsidRPr="00F44FA9">
        <w:rPr>
          <w:rFonts w:ascii="Arial" w:hAnsi="Arial" w:cs="Arial"/>
          <w:spacing w:val="-3"/>
          <w:sz w:val="24"/>
          <w:szCs w:val="24"/>
        </w:rPr>
        <w:t>Notifíquese y cúmplase</w:t>
      </w:r>
    </w:p>
    <w:p w:rsidR="002A017B" w:rsidRPr="00F44FA9" w:rsidRDefault="002A017B" w:rsidP="00F44FA9">
      <w:pPr>
        <w:pStyle w:val="Sinespaciado10"/>
        <w:spacing w:line="288" w:lineRule="auto"/>
        <w:ind w:firstLine="2835"/>
        <w:jc w:val="both"/>
        <w:rPr>
          <w:rFonts w:ascii="Arial" w:hAnsi="Arial" w:cs="Arial"/>
          <w:spacing w:val="-3"/>
          <w:sz w:val="24"/>
          <w:szCs w:val="24"/>
        </w:rPr>
      </w:pPr>
    </w:p>
    <w:p w:rsidR="00E07D03" w:rsidRPr="00F44FA9" w:rsidRDefault="00E07D03" w:rsidP="00F44FA9">
      <w:pPr>
        <w:pStyle w:val="Sinespaciado10"/>
        <w:spacing w:line="288" w:lineRule="auto"/>
        <w:ind w:firstLine="2835"/>
        <w:jc w:val="both"/>
        <w:rPr>
          <w:rFonts w:ascii="Arial" w:hAnsi="Arial" w:cs="Arial"/>
          <w:b/>
          <w:spacing w:val="-3"/>
          <w:sz w:val="24"/>
          <w:szCs w:val="24"/>
        </w:rPr>
      </w:pPr>
      <w:r w:rsidRPr="00F44FA9">
        <w:rPr>
          <w:rFonts w:ascii="Arial" w:hAnsi="Arial" w:cs="Arial"/>
          <w:spacing w:val="-3"/>
          <w:sz w:val="24"/>
          <w:szCs w:val="24"/>
        </w:rPr>
        <w:t>Los Magistrados,</w:t>
      </w:r>
    </w:p>
    <w:p w:rsidR="00E07D03" w:rsidRPr="00F44FA9" w:rsidRDefault="00E07D03" w:rsidP="00F44FA9">
      <w:pPr>
        <w:pStyle w:val="Sinespaciado10"/>
        <w:spacing w:line="288" w:lineRule="auto"/>
        <w:ind w:firstLine="2835"/>
        <w:jc w:val="both"/>
        <w:rPr>
          <w:rFonts w:ascii="Arial" w:hAnsi="Arial" w:cs="Arial"/>
          <w:b/>
          <w:spacing w:val="-3"/>
          <w:sz w:val="24"/>
          <w:szCs w:val="24"/>
        </w:rPr>
      </w:pPr>
    </w:p>
    <w:p w:rsidR="00E07D03" w:rsidRPr="00F44FA9" w:rsidRDefault="00E07D03" w:rsidP="00F44FA9">
      <w:pPr>
        <w:pStyle w:val="Sinespaciado10"/>
        <w:spacing w:line="288" w:lineRule="auto"/>
        <w:jc w:val="both"/>
        <w:rPr>
          <w:rFonts w:ascii="Arial" w:hAnsi="Arial" w:cs="Arial"/>
          <w:b/>
          <w:spacing w:val="-3"/>
          <w:sz w:val="24"/>
          <w:szCs w:val="24"/>
        </w:rPr>
      </w:pPr>
    </w:p>
    <w:p w:rsidR="00E07D03" w:rsidRPr="00F44FA9" w:rsidRDefault="00E07D03" w:rsidP="00F44FA9">
      <w:pPr>
        <w:pStyle w:val="Sinespaciado10"/>
        <w:spacing w:line="288" w:lineRule="auto"/>
        <w:ind w:firstLine="2835"/>
        <w:jc w:val="both"/>
        <w:rPr>
          <w:rFonts w:ascii="Arial" w:hAnsi="Arial" w:cs="Arial"/>
          <w:b/>
          <w:spacing w:val="-3"/>
          <w:sz w:val="24"/>
          <w:szCs w:val="24"/>
        </w:rPr>
      </w:pPr>
    </w:p>
    <w:p w:rsidR="00E07D03" w:rsidRPr="00F44FA9" w:rsidRDefault="00E07D03" w:rsidP="00F44FA9">
      <w:pPr>
        <w:pStyle w:val="Sinespaciado10"/>
        <w:spacing w:line="288" w:lineRule="auto"/>
        <w:ind w:firstLine="2835"/>
        <w:jc w:val="both"/>
        <w:rPr>
          <w:rFonts w:ascii="Arial" w:hAnsi="Arial" w:cs="Arial"/>
          <w:b/>
          <w:spacing w:val="-3"/>
          <w:sz w:val="24"/>
          <w:szCs w:val="24"/>
        </w:rPr>
      </w:pPr>
    </w:p>
    <w:p w:rsidR="00E07D03" w:rsidRPr="00F44FA9" w:rsidRDefault="00E07D03" w:rsidP="00F44FA9">
      <w:pPr>
        <w:pStyle w:val="Sinespaciado10"/>
        <w:spacing w:line="288" w:lineRule="auto"/>
        <w:ind w:firstLine="2835"/>
        <w:jc w:val="both"/>
        <w:rPr>
          <w:rFonts w:ascii="Arial" w:hAnsi="Arial" w:cs="Arial"/>
          <w:b/>
          <w:spacing w:val="-3"/>
          <w:sz w:val="24"/>
          <w:szCs w:val="24"/>
        </w:rPr>
      </w:pPr>
    </w:p>
    <w:p w:rsidR="00E07D03" w:rsidRPr="00F44FA9" w:rsidRDefault="00E07D03" w:rsidP="00F44FA9">
      <w:pPr>
        <w:pStyle w:val="Sinespaciado"/>
        <w:spacing w:line="288" w:lineRule="auto"/>
        <w:ind w:firstLine="2835"/>
        <w:rPr>
          <w:rFonts w:ascii="Arial" w:hAnsi="Arial" w:cs="Arial"/>
          <w:b/>
          <w:spacing w:val="-3"/>
          <w:sz w:val="24"/>
          <w:szCs w:val="24"/>
        </w:rPr>
      </w:pPr>
    </w:p>
    <w:p w:rsidR="00E07D03" w:rsidRPr="00F44FA9" w:rsidRDefault="00E07D03" w:rsidP="00F44FA9">
      <w:pPr>
        <w:pStyle w:val="Sinespaciado3"/>
        <w:spacing w:line="288" w:lineRule="auto"/>
        <w:ind w:firstLine="2835"/>
        <w:jc w:val="both"/>
        <w:rPr>
          <w:rFonts w:ascii="Arial" w:hAnsi="Arial" w:cs="Arial"/>
          <w:b/>
          <w:spacing w:val="-3"/>
          <w:sz w:val="24"/>
          <w:szCs w:val="24"/>
        </w:rPr>
      </w:pPr>
      <w:r w:rsidRPr="00F44FA9">
        <w:rPr>
          <w:rFonts w:ascii="Arial" w:hAnsi="Arial" w:cs="Arial"/>
          <w:b/>
          <w:spacing w:val="-3"/>
          <w:sz w:val="24"/>
          <w:szCs w:val="24"/>
        </w:rPr>
        <w:t>EDDER JIMMY SÁNCHEZ CALAMBÁS</w:t>
      </w:r>
    </w:p>
    <w:p w:rsidR="00E07D03" w:rsidRPr="00F44FA9" w:rsidRDefault="00E07D03" w:rsidP="00F44FA9">
      <w:pPr>
        <w:pStyle w:val="Sinespaciado2"/>
        <w:spacing w:line="288" w:lineRule="auto"/>
        <w:ind w:firstLine="2835"/>
        <w:rPr>
          <w:rFonts w:ascii="Arial" w:hAnsi="Arial" w:cs="Arial"/>
          <w:b/>
          <w:spacing w:val="-3"/>
          <w:sz w:val="24"/>
          <w:szCs w:val="24"/>
        </w:rPr>
      </w:pPr>
    </w:p>
    <w:p w:rsidR="00E07D03" w:rsidRPr="00F44FA9" w:rsidRDefault="00E07D03" w:rsidP="00F44FA9">
      <w:pPr>
        <w:pStyle w:val="Sinespaciado2"/>
        <w:spacing w:line="288" w:lineRule="auto"/>
        <w:ind w:firstLine="2835"/>
        <w:rPr>
          <w:rFonts w:ascii="Arial" w:hAnsi="Arial" w:cs="Arial"/>
          <w:b/>
          <w:spacing w:val="-3"/>
          <w:sz w:val="24"/>
          <w:szCs w:val="24"/>
        </w:rPr>
      </w:pPr>
    </w:p>
    <w:p w:rsidR="00E07D03" w:rsidRPr="00F44FA9" w:rsidRDefault="00E07D03" w:rsidP="00F44FA9">
      <w:pPr>
        <w:pStyle w:val="Sinespaciado2"/>
        <w:spacing w:line="288" w:lineRule="auto"/>
        <w:ind w:firstLine="2835"/>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r w:rsidRPr="00F44FA9">
        <w:rPr>
          <w:rFonts w:ascii="Arial" w:hAnsi="Arial" w:cs="Arial"/>
          <w:b/>
          <w:spacing w:val="-3"/>
          <w:sz w:val="24"/>
          <w:szCs w:val="24"/>
        </w:rPr>
        <w:t>JAIME ALBERTO SARAZA NARANJO</w:t>
      </w:r>
      <w:r w:rsidRPr="00F44FA9">
        <w:rPr>
          <w:rFonts w:ascii="Arial" w:hAnsi="Arial" w:cs="Arial"/>
          <w:b/>
          <w:spacing w:val="-3"/>
          <w:sz w:val="24"/>
          <w:szCs w:val="24"/>
        </w:rPr>
        <w:tab/>
      </w:r>
      <w:r w:rsidRPr="00F44FA9">
        <w:rPr>
          <w:rFonts w:ascii="Arial" w:hAnsi="Arial" w:cs="Arial"/>
          <w:b/>
          <w:spacing w:val="-3"/>
          <w:sz w:val="24"/>
          <w:szCs w:val="24"/>
        </w:rPr>
        <w:tab/>
        <w:t xml:space="preserve">           </w:t>
      </w: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pacing w:val="-3"/>
          <w:sz w:val="24"/>
          <w:szCs w:val="24"/>
        </w:rPr>
      </w:pPr>
    </w:p>
    <w:p w:rsidR="00E07D03" w:rsidRPr="00F44FA9" w:rsidRDefault="00E07D03" w:rsidP="00F44FA9">
      <w:pPr>
        <w:pStyle w:val="Sinespaciado2"/>
        <w:spacing w:line="288" w:lineRule="auto"/>
        <w:ind w:firstLine="2835"/>
        <w:jc w:val="both"/>
        <w:rPr>
          <w:rFonts w:ascii="Arial" w:hAnsi="Arial" w:cs="Arial"/>
          <w:b/>
          <w:sz w:val="24"/>
          <w:szCs w:val="24"/>
        </w:rPr>
      </w:pPr>
      <w:r w:rsidRPr="00F44FA9">
        <w:rPr>
          <w:rFonts w:ascii="Arial" w:hAnsi="Arial" w:cs="Arial"/>
          <w:b/>
          <w:sz w:val="24"/>
          <w:szCs w:val="24"/>
        </w:rPr>
        <w:t>CLAUDIA MARÍA ARCILA RÍOS</w:t>
      </w:r>
    </w:p>
    <w:p w:rsidR="00E07D03" w:rsidRPr="00F44FA9" w:rsidRDefault="00E07D03" w:rsidP="00F44FA9">
      <w:pPr>
        <w:pStyle w:val="Sinespaciado1"/>
        <w:spacing w:line="288" w:lineRule="auto"/>
        <w:ind w:firstLine="2835"/>
        <w:jc w:val="both"/>
        <w:rPr>
          <w:rFonts w:ascii="Arial" w:hAnsi="Arial" w:cs="Arial"/>
          <w:sz w:val="24"/>
          <w:szCs w:val="24"/>
        </w:rPr>
      </w:pPr>
      <w:r w:rsidRPr="00F44FA9">
        <w:rPr>
          <w:rFonts w:ascii="Arial" w:hAnsi="Arial" w:cs="Arial"/>
          <w:sz w:val="24"/>
          <w:szCs w:val="24"/>
        </w:rPr>
        <w:t xml:space="preserve">       (</w:t>
      </w:r>
      <w:proofErr w:type="gramStart"/>
      <w:r w:rsidRPr="00F44FA9">
        <w:rPr>
          <w:rFonts w:ascii="Arial" w:hAnsi="Arial" w:cs="Arial"/>
          <w:sz w:val="24"/>
          <w:szCs w:val="24"/>
        </w:rPr>
        <w:t>con</w:t>
      </w:r>
      <w:proofErr w:type="gramEnd"/>
      <w:r w:rsidRPr="00F44FA9">
        <w:rPr>
          <w:rFonts w:ascii="Arial" w:hAnsi="Arial" w:cs="Arial"/>
          <w:sz w:val="24"/>
          <w:szCs w:val="24"/>
        </w:rPr>
        <w:t xml:space="preserve"> ausencia justificada)</w:t>
      </w:r>
    </w:p>
    <w:sectPr w:rsidR="00E07D03" w:rsidRPr="00F44FA9" w:rsidSect="00F44FA9">
      <w:headerReference w:type="default" r:id="rId8"/>
      <w:footerReference w:type="default" r:id="rId9"/>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DE" w:rsidRDefault="000D41DE" w:rsidP="00204521">
      <w:r>
        <w:separator/>
      </w:r>
    </w:p>
  </w:endnote>
  <w:endnote w:type="continuationSeparator" w:id="0">
    <w:p w:rsidR="000D41DE" w:rsidRDefault="000D41DE"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08" w:rsidRPr="00B97631" w:rsidRDefault="0068070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E57F3">
      <w:rPr>
        <w:rFonts w:ascii="Arial" w:hAnsi="Arial" w:cs="Arial"/>
        <w:noProof/>
        <w:sz w:val="22"/>
        <w:szCs w:val="22"/>
      </w:rPr>
      <w:t>9</w:t>
    </w:r>
    <w:r w:rsidRPr="00B97631">
      <w:rPr>
        <w:rFonts w:ascii="Arial" w:hAnsi="Arial" w:cs="Arial"/>
        <w:sz w:val="22"/>
        <w:szCs w:val="22"/>
      </w:rPr>
      <w:fldChar w:fldCharType="end"/>
    </w:r>
  </w:p>
  <w:p w:rsidR="00680708" w:rsidRDefault="006807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DE" w:rsidRDefault="000D41DE" w:rsidP="00204521">
      <w:r>
        <w:separator/>
      </w:r>
    </w:p>
  </w:footnote>
  <w:footnote w:type="continuationSeparator" w:id="0">
    <w:p w:rsidR="000D41DE" w:rsidRDefault="000D41DE" w:rsidP="00204521">
      <w:r>
        <w:continuationSeparator/>
      </w:r>
    </w:p>
  </w:footnote>
  <w:footnote w:id="1">
    <w:p w:rsidR="00680708" w:rsidRPr="00F44FA9" w:rsidRDefault="00680708" w:rsidP="00F44FA9">
      <w:pPr>
        <w:jc w:val="both"/>
        <w:rPr>
          <w:rFonts w:ascii="Arial" w:hAnsi="Arial" w:cs="Arial"/>
          <w:sz w:val="18"/>
          <w:szCs w:val="18"/>
        </w:rPr>
      </w:pPr>
      <w:r w:rsidRPr="00F44FA9">
        <w:rPr>
          <w:rFonts w:ascii="Arial" w:hAnsi="Arial" w:cs="Arial"/>
          <w:sz w:val="18"/>
          <w:szCs w:val="18"/>
          <w:vertAlign w:val="superscript"/>
        </w:rPr>
        <w:footnoteRef/>
      </w:r>
      <w:r w:rsidRPr="00F44FA9">
        <w:rPr>
          <w:rFonts w:ascii="Arial" w:hAnsi="Arial" w:cs="Arial"/>
          <w:sz w:val="18"/>
          <w:szCs w:val="18"/>
        </w:rPr>
        <w:t xml:space="preserve"> </w:t>
      </w:r>
      <w:r w:rsidRPr="00F44FA9">
        <w:rPr>
          <w:rFonts w:ascii="Arial" w:hAnsi="Arial" w:cs="Arial"/>
          <w:sz w:val="18"/>
          <w:szCs w:val="18"/>
          <w:lang w:val="es-CO"/>
        </w:rPr>
        <w:t>La Corte en la Sentencia T-1046 de 2007 (</w:t>
      </w:r>
      <w:proofErr w:type="spellStart"/>
      <w:r w:rsidRPr="00F44FA9">
        <w:rPr>
          <w:rFonts w:ascii="Arial" w:hAnsi="Arial" w:cs="Arial"/>
          <w:sz w:val="18"/>
          <w:szCs w:val="18"/>
          <w:lang w:val="es-CO"/>
        </w:rPr>
        <w:t>MP</w:t>
      </w:r>
      <w:proofErr w:type="spellEnd"/>
      <w:r w:rsidRPr="00F44FA9">
        <w:rPr>
          <w:rFonts w:ascii="Arial" w:hAnsi="Arial" w:cs="Arial"/>
          <w:sz w:val="18"/>
          <w:szCs w:val="18"/>
          <w:lang w:val="es-CO"/>
        </w:rPr>
        <w:t xml:space="preserve">. Jaime Córdoba Treviño) </w:t>
      </w:r>
      <w:r w:rsidRPr="00F44FA9">
        <w:rPr>
          <w:rFonts w:ascii="Arial" w:hAnsi="Arial" w:cs="Arial"/>
          <w:sz w:val="18"/>
          <w:szCs w:val="18"/>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680708" w:rsidRPr="00F44FA9" w:rsidRDefault="00680708" w:rsidP="00F44FA9">
      <w:pPr>
        <w:pStyle w:val="Textonotapie"/>
        <w:jc w:val="both"/>
        <w:rPr>
          <w:rFonts w:ascii="Arial" w:hAnsi="Arial" w:cs="Arial"/>
          <w:sz w:val="18"/>
          <w:szCs w:val="18"/>
        </w:rPr>
      </w:pPr>
      <w:r w:rsidRPr="00F44FA9">
        <w:rPr>
          <w:rFonts w:ascii="Arial" w:hAnsi="Arial" w:cs="Arial"/>
          <w:sz w:val="18"/>
          <w:szCs w:val="18"/>
          <w:vertAlign w:val="superscript"/>
        </w:rPr>
        <w:footnoteRef/>
      </w:r>
      <w:r w:rsidRPr="00F44FA9">
        <w:rPr>
          <w:rFonts w:ascii="Arial" w:hAnsi="Arial" w:cs="Arial"/>
          <w:sz w:val="18"/>
          <w:szCs w:val="18"/>
        </w:rPr>
        <w:t xml:space="preserve"> Consultar en este punto la Sentencia </w:t>
      </w:r>
      <w:r w:rsidRPr="00F44FA9">
        <w:rPr>
          <w:rFonts w:ascii="Arial" w:hAnsi="Arial" w:cs="Arial"/>
          <w:sz w:val="18"/>
          <w:szCs w:val="18"/>
          <w:lang w:val="es-CO"/>
        </w:rPr>
        <w:t>T-789 de 2003 (</w:t>
      </w:r>
      <w:proofErr w:type="spellStart"/>
      <w:r w:rsidRPr="00F44FA9">
        <w:rPr>
          <w:rFonts w:ascii="Arial" w:hAnsi="Arial" w:cs="Arial"/>
          <w:sz w:val="18"/>
          <w:szCs w:val="18"/>
          <w:lang w:val="es-CO"/>
        </w:rPr>
        <w:t>MP</w:t>
      </w:r>
      <w:proofErr w:type="spellEnd"/>
      <w:r w:rsidRPr="00F44FA9">
        <w:rPr>
          <w:rFonts w:ascii="Arial" w:hAnsi="Arial" w:cs="Arial"/>
          <w:sz w:val="18"/>
          <w:szCs w:val="18"/>
          <w:lang w:val="es-CO"/>
        </w:rPr>
        <w:t>.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F44FA9">
        <w:rPr>
          <w:rFonts w:ascii="Arial" w:hAnsi="Arial" w:cs="Arial"/>
          <w:iCs/>
          <w:sz w:val="18"/>
          <w:szCs w:val="18"/>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680708" w:rsidRPr="00F44FA9" w:rsidRDefault="00680708" w:rsidP="00F44FA9">
      <w:pPr>
        <w:pStyle w:val="Textonotapie"/>
        <w:rPr>
          <w:rFonts w:ascii="Arial" w:hAnsi="Arial" w:cs="Arial"/>
          <w:sz w:val="18"/>
          <w:szCs w:val="18"/>
          <w:lang w:val="es-CO"/>
        </w:rPr>
      </w:pPr>
      <w:r w:rsidRPr="00F44FA9">
        <w:rPr>
          <w:rStyle w:val="Refdenotaalpie"/>
          <w:rFonts w:ascii="Arial" w:hAnsi="Arial" w:cs="Arial"/>
          <w:sz w:val="18"/>
          <w:szCs w:val="18"/>
        </w:rPr>
        <w:footnoteRef/>
      </w:r>
      <w:r w:rsidRPr="00F44FA9">
        <w:rPr>
          <w:rFonts w:ascii="Arial" w:hAnsi="Arial" w:cs="Arial"/>
          <w:sz w:val="18"/>
          <w:szCs w:val="18"/>
        </w:rPr>
        <w:t xml:space="preserve"> Folios </w:t>
      </w:r>
      <w:r w:rsidR="00A14B02" w:rsidRPr="00F44FA9">
        <w:rPr>
          <w:rFonts w:ascii="Arial" w:hAnsi="Arial" w:cs="Arial"/>
          <w:sz w:val="18"/>
          <w:szCs w:val="18"/>
        </w:rPr>
        <w:t>2</w:t>
      </w:r>
      <w:r w:rsidRPr="00F44FA9">
        <w:rPr>
          <w:rFonts w:ascii="Arial" w:hAnsi="Arial" w:cs="Arial"/>
          <w:sz w:val="18"/>
          <w:szCs w:val="18"/>
        </w:rPr>
        <w:t>0-</w:t>
      </w:r>
      <w:r w:rsidR="00A14B02" w:rsidRPr="00F44FA9">
        <w:rPr>
          <w:rFonts w:ascii="Arial" w:hAnsi="Arial" w:cs="Arial"/>
          <w:sz w:val="18"/>
          <w:szCs w:val="18"/>
        </w:rPr>
        <w:t>27</w:t>
      </w:r>
      <w:r w:rsidRPr="00F44FA9">
        <w:rPr>
          <w:rFonts w:ascii="Arial" w:hAnsi="Arial" w:cs="Arial"/>
          <w:sz w:val="18"/>
          <w:szCs w:val="18"/>
        </w:rPr>
        <w:t xml:space="preserve"> y </w:t>
      </w:r>
      <w:r w:rsidR="00A14B02" w:rsidRPr="00F44FA9">
        <w:rPr>
          <w:rFonts w:ascii="Arial" w:hAnsi="Arial" w:cs="Arial"/>
          <w:sz w:val="18"/>
          <w:szCs w:val="18"/>
        </w:rPr>
        <w:t>43</w:t>
      </w:r>
      <w:r w:rsidRPr="00F44FA9">
        <w:rPr>
          <w:rFonts w:ascii="Arial" w:hAnsi="Arial" w:cs="Arial"/>
          <w:sz w:val="18"/>
          <w:szCs w:val="18"/>
        </w:rPr>
        <w:t>-</w:t>
      </w:r>
      <w:r w:rsidR="00A14B02" w:rsidRPr="00F44FA9">
        <w:rPr>
          <w:rFonts w:ascii="Arial" w:hAnsi="Arial" w:cs="Arial"/>
          <w:sz w:val="18"/>
          <w:szCs w:val="18"/>
        </w:rPr>
        <w:t>4</w:t>
      </w:r>
      <w:r w:rsidRPr="00F44FA9">
        <w:rPr>
          <w:rFonts w:ascii="Arial" w:hAnsi="Arial" w:cs="Arial"/>
          <w:sz w:val="18"/>
          <w:szCs w:val="18"/>
        </w:rPr>
        <w:t>8 Cd. Ppal.</w:t>
      </w:r>
    </w:p>
  </w:footnote>
  <w:footnote w:id="4">
    <w:p w:rsidR="00680708" w:rsidRPr="00F44FA9" w:rsidRDefault="00680708" w:rsidP="00F44FA9">
      <w:pPr>
        <w:pStyle w:val="Textonotapie"/>
        <w:rPr>
          <w:rFonts w:ascii="Arial" w:hAnsi="Arial" w:cs="Arial"/>
          <w:sz w:val="18"/>
          <w:szCs w:val="18"/>
          <w:lang w:val="es-CO"/>
        </w:rPr>
      </w:pPr>
      <w:r w:rsidRPr="00F44FA9">
        <w:rPr>
          <w:rStyle w:val="Refdenotaalpie"/>
          <w:rFonts w:ascii="Arial" w:hAnsi="Arial" w:cs="Arial"/>
          <w:sz w:val="18"/>
          <w:szCs w:val="18"/>
        </w:rPr>
        <w:footnoteRef/>
      </w:r>
      <w:r w:rsidRPr="00F44FA9">
        <w:rPr>
          <w:rFonts w:ascii="Arial" w:hAnsi="Arial" w:cs="Arial"/>
          <w:sz w:val="18"/>
          <w:szCs w:val="18"/>
        </w:rPr>
        <w:t xml:space="preserve"> Folios </w:t>
      </w:r>
      <w:r w:rsidR="00A14B02" w:rsidRPr="00F44FA9">
        <w:rPr>
          <w:rFonts w:ascii="Arial" w:hAnsi="Arial" w:cs="Arial"/>
          <w:sz w:val="18"/>
          <w:szCs w:val="18"/>
        </w:rPr>
        <w:t>16</w:t>
      </w:r>
      <w:r w:rsidRPr="00F44FA9">
        <w:rPr>
          <w:rFonts w:ascii="Arial" w:hAnsi="Arial" w:cs="Arial"/>
          <w:sz w:val="18"/>
          <w:szCs w:val="18"/>
        </w:rPr>
        <w:t>-</w:t>
      </w:r>
      <w:r w:rsidR="00A14B02" w:rsidRPr="00F44FA9">
        <w:rPr>
          <w:rFonts w:ascii="Arial" w:hAnsi="Arial" w:cs="Arial"/>
          <w:sz w:val="18"/>
          <w:szCs w:val="18"/>
        </w:rPr>
        <w:t>19</w:t>
      </w:r>
      <w:r w:rsidRPr="00F44FA9">
        <w:rPr>
          <w:rFonts w:ascii="Arial" w:hAnsi="Arial" w:cs="Arial"/>
          <w:sz w:val="18"/>
          <w:szCs w:val="18"/>
        </w:rPr>
        <w:t xml:space="preserve"> Cd. Ppal.</w:t>
      </w:r>
    </w:p>
  </w:footnote>
  <w:footnote w:id="5">
    <w:p w:rsidR="009F7FA5" w:rsidRPr="00F44FA9" w:rsidRDefault="009F7FA5" w:rsidP="00F44FA9">
      <w:pPr>
        <w:jc w:val="both"/>
        <w:rPr>
          <w:rFonts w:ascii="Arial" w:hAnsi="Arial" w:cs="Arial"/>
          <w:sz w:val="18"/>
          <w:szCs w:val="18"/>
        </w:rPr>
      </w:pPr>
      <w:r w:rsidRPr="00F44FA9">
        <w:rPr>
          <w:rFonts w:ascii="Arial" w:hAnsi="Arial" w:cs="Arial"/>
          <w:sz w:val="18"/>
          <w:szCs w:val="18"/>
          <w:vertAlign w:val="superscript"/>
        </w:rPr>
        <w:footnoteRef/>
      </w:r>
      <w:r w:rsidRPr="00F44FA9">
        <w:rPr>
          <w:rFonts w:ascii="Arial" w:hAnsi="Arial" w:cs="Arial"/>
          <w:sz w:val="18"/>
          <w:szCs w:val="18"/>
        </w:rPr>
        <w:t xml:space="preserve"> M.P. María Victoria Calle Correa.  En esta providencia, la Corte debió resolver el siguiente problema jurídico: ¿se vulneran los derechos a la seguridad social y al mínimo vital de un afiliado a un fondo de pensiones (Orlando Castro Rojas), cuando se le niega el reconocimiento de la pensión de invalidez argumentando que no cotizó al menos cincuenta (50) semanas en los tres (3) años anteriores a la fecha de estructuración de la invalidez y que ya le fue reconocida una indemnización sustitutiva, a pesar de que en el dictamen tomado como referencia se estableció el momento en que perdió el 58.8% de capacidad laboral, pero no el 50% exigido por la normativa vigente?</w:t>
      </w:r>
    </w:p>
  </w:footnote>
  <w:footnote w:id="6">
    <w:p w:rsidR="009F7FA5" w:rsidRPr="00F44FA9" w:rsidRDefault="009F7FA5" w:rsidP="00F44FA9">
      <w:pPr>
        <w:pStyle w:val="Textonotapie"/>
        <w:jc w:val="both"/>
        <w:rPr>
          <w:rFonts w:ascii="Arial" w:hAnsi="Arial" w:cs="Arial"/>
          <w:sz w:val="18"/>
          <w:szCs w:val="18"/>
        </w:rPr>
      </w:pPr>
      <w:r w:rsidRPr="00F44FA9">
        <w:rPr>
          <w:rFonts w:ascii="Arial" w:hAnsi="Arial" w:cs="Arial"/>
          <w:sz w:val="18"/>
          <w:szCs w:val="18"/>
          <w:vertAlign w:val="superscript"/>
        </w:rPr>
        <w:footnoteRef/>
      </w:r>
      <w:r w:rsidRPr="00F44FA9">
        <w:rPr>
          <w:rFonts w:ascii="Arial" w:hAnsi="Arial" w:cs="Arial"/>
          <w:sz w:val="18"/>
          <w:szCs w:val="18"/>
        </w:rPr>
        <w:t xml:space="preserve"> </w:t>
      </w:r>
      <w:r w:rsidRPr="00F44FA9">
        <w:rPr>
          <w:rFonts w:ascii="Arial" w:hAnsi="Arial" w:cs="Arial"/>
          <w:sz w:val="18"/>
          <w:szCs w:val="18"/>
          <w:lang w:val="es-CO"/>
        </w:rPr>
        <w:t>M. P. Jorge Iván Palacio Palacio. En esta providencia, la Corte se planteó la resolución del siguiente problema jurídico: ¿</w:t>
      </w:r>
      <w:r w:rsidRPr="00F44FA9">
        <w:rPr>
          <w:rFonts w:ascii="Arial" w:hAnsi="Arial" w:cs="Arial"/>
          <w:bCs/>
          <w:sz w:val="18"/>
          <w:szCs w:val="18"/>
        </w:rPr>
        <w:t xml:space="preserve"> establecer si se vulneran los derechos fundamentales de una persona que se encuentran en situación de debilidad manifiesta, con la negativa del fondo de pensiones </w:t>
      </w:r>
      <w:r w:rsidRPr="00F44FA9">
        <w:rPr>
          <w:rFonts w:ascii="Arial" w:hAnsi="Arial" w:cs="Arial"/>
          <w:sz w:val="18"/>
          <w:szCs w:val="18"/>
        </w:rPr>
        <w:t>a reconocerle la pensión de invalidez bajo el argumento de no cumplir con los requisitos exigidos por la ley vigente al momento de la estructuración de la invalidez y haber recibió con anterioridad una indemnización sustitutiva de la pensión de vejez.?</w:t>
      </w:r>
    </w:p>
  </w:footnote>
  <w:footnote w:id="7">
    <w:p w:rsidR="009F7FA5" w:rsidRPr="00F44FA9" w:rsidRDefault="009F7FA5" w:rsidP="00F44FA9">
      <w:pPr>
        <w:pStyle w:val="Textonotapie"/>
        <w:jc w:val="both"/>
        <w:rPr>
          <w:rFonts w:ascii="Arial" w:hAnsi="Arial" w:cs="Arial"/>
          <w:sz w:val="18"/>
          <w:szCs w:val="18"/>
        </w:rPr>
      </w:pPr>
      <w:r w:rsidRPr="00F44FA9">
        <w:rPr>
          <w:rFonts w:ascii="Arial" w:hAnsi="Arial" w:cs="Arial"/>
          <w:sz w:val="18"/>
          <w:szCs w:val="18"/>
          <w:vertAlign w:val="superscript"/>
        </w:rPr>
        <w:footnoteRef/>
      </w:r>
      <w:r w:rsidRPr="00F44FA9">
        <w:rPr>
          <w:rFonts w:ascii="Arial" w:hAnsi="Arial" w:cs="Arial"/>
          <w:sz w:val="18"/>
          <w:szCs w:val="18"/>
        </w:rPr>
        <w:t xml:space="preserve"> “Por el cual se reglamentan los artículos 37, 45 y 49 de la Ley 100 de 1993 referentes a la indemnización sustitutiva del régimen solidario de prima media con prestación definida”.</w:t>
      </w:r>
    </w:p>
  </w:footnote>
  <w:footnote w:id="8">
    <w:p w:rsidR="009F7FA5" w:rsidRPr="00F44FA9" w:rsidRDefault="009F7FA5" w:rsidP="00F44FA9">
      <w:pPr>
        <w:pStyle w:val="Textonotapie"/>
        <w:rPr>
          <w:rFonts w:ascii="Arial" w:hAnsi="Arial" w:cs="Arial"/>
          <w:sz w:val="18"/>
          <w:szCs w:val="18"/>
        </w:rPr>
      </w:pPr>
      <w:r w:rsidRPr="00F44FA9">
        <w:rPr>
          <w:rFonts w:ascii="Arial" w:hAnsi="Arial" w:cs="Arial"/>
          <w:sz w:val="18"/>
          <w:szCs w:val="18"/>
          <w:vertAlign w:val="superscript"/>
        </w:rPr>
        <w:footnoteRef/>
      </w:r>
      <w:r w:rsidRPr="00F44FA9">
        <w:rPr>
          <w:rFonts w:ascii="Arial" w:hAnsi="Arial" w:cs="Arial"/>
          <w:sz w:val="18"/>
          <w:szCs w:val="18"/>
        </w:rPr>
        <w:t xml:space="preserve"> </w:t>
      </w:r>
      <w:r w:rsidRPr="00F44FA9">
        <w:rPr>
          <w:rFonts w:ascii="Arial" w:hAnsi="Arial" w:cs="Arial"/>
          <w:sz w:val="18"/>
          <w:szCs w:val="18"/>
          <w:lang w:val="es-CO"/>
        </w:rPr>
        <w:t xml:space="preserve">Sentencia </w:t>
      </w:r>
      <w:r w:rsidRPr="00F44FA9">
        <w:rPr>
          <w:rFonts w:ascii="Arial" w:hAnsi="Arial" w:cs="Arial"/>
          <w:sz w:val="18"/>
          <w:szCs w:val="18"/>
        </w:rPr>
        <w:t>T-002 A de 2017. M.P. Jorge Iván Palacio Palacio.</w:t>
      </w:r>
      <w:bookmarkStart w:id="0" w:name="_GoBack"/>
      <w:bookmarkEnd w:id="0"/>
    </w:p>
  </w:footnote>
  <w:footnote w:id="9">
    <w:p w:rsidR="009F7FA5" w:rsidRPr="00F44FA9" w:rsidRDefault="009F7FA5" w:rsidP="00F44FA9">
      <w:pPr>
        <w:pStyle w:val="Textonotapie"/>
        <w:jc w:val="both"/>
        <w:rPr>
          <w:rFonts w:ascii="Arial" w:hAnsi="Arial" w:cs="Arial"/>
          <w:sz w:val="18"/>
          <w:szCs w:val="18"/>
        </w:rPr>
      </w:pPr>
      <w:r w:rsidRPr="00F44FA9">
        <w:rPr>
          <w:rFonts w:ascii="Arial" w:hAnsi="Arial" w:cs="Arial"/>
          <w:sz w:val="18"/>
          <w:szCs w:val="18"/>
          <w:vertAlign w:val="superscript"/>
        </w:rPr>
        <w:footnoteRef/>
      </w:r>
      <w:r w:rsidRPr="00F44FA9">
        <w:rPr>
          <w:rFonts w:ascii="Arial" w:hAnsi="Arial" w:cs="Arial"/>
          <w:sz w:val="18"/>
          <w:szCs w:val="18"/>
        </w:rPr>
        <w:t xml:space="preserve"> En este sentido la sentencia T-937 de 2013 indicó: “</w:t>
      </w:r>
      <w:r w:rsidRPr="00F44FA9">
        <w:rPr>
          <w:rFonts w:ascii="Arial" w:hAnsi="Arial" w:cs="Arial"/>
          <w:i/>
          <w:sz w:val="18"/>
          <w:szCs w:val="18"/>
          <w:shd w:val="clear" w:color="auto" w:fill="FFFFFF"/>
        </w:rPr>
        <w:t>puesto que es plausible que entre ambas prestaciones ocurra la compensación, en casos en los cuales se haya pagado una indemnización sustitutiva por error y posteriormente se demuestre que el afiliado si tenía derecho a la pensión, siempre que se trate de prestaciones de igual naturaleza u origen (vejez-vejez o invalidez-invalidez)</w:t>
      </w:r>
      <w:r w:rsidRPr="00F44FA9">
        <w:rPr>
          <w:rFonts w:ascii="Arial" w:hAnsi="Arial" w:cs="Arial"/>
          <w:sz w:val="18"/>
          <w:szCs w:val="18"/>
          <w:shd w:val="clear" w:color="auto" w:fill="FFFFFF"/>
        </w:rPr>
        <w:t>.”</w:t>
      </w:r>
    </w:p>
  </w:footnote>
  <w:footnote w:id="10">
    <w:p w:rsidR="00E05179" w:rsidRPr="00F44FA9" w:rsidRDefault="00E05179" w:rsidP="00F44FA9">
      <w:pPr>
        <w:pStyle w:val="Textonotapie"/>
        <w:rPr>
          <w:rFonts w:ascii="Arial" w:hAnsi="Arial" w:cs="Arial"/>
          <w:sz w:val="18"/>
          <w:szCs w:val="18"/>
          <w:lang w:val="es-CO"/>
        </w:rPr>
      </w:pPr>
      <w:r w:rsidRPr="00F44FA9">
        <w:rPr>
          <w:rStyle w:val="Refdenotaalpie"/>
          <w:rFonts w:ascii="Arial" w:hAnsi="Arial" w:cs="Arial"/>
          <w:sz w:val="18"/>
          <w:szCs w:val="18"/>
        </w:rPr>
        <w:footnoteRef/>
      </w:r>
      <w:r w:rsidRPr="00F44FA9">
        <w:rPr>
          <w:rFonts w:ascii="Arial" w:hAnsi="Arial" w:cs="Arial"/>
          <w:sz w:val="18"/>
          <w:szCs w:val="18"/>
        </w:rPr>
        <w:t xml:space="preserve"> Folios 25-27 y 46-48 Cd. Ppal.</w:t>
      </w:r>
    </w:p>
  </w:footnote>
  <w:footnote w:id="11">
    <w:p w:rsidR="00E05179" w:rsidRPr="00F44FA9" w:rsidRDefault="00E05179" w:rsidP="00F44FA9">
      <w:pPr>
        <w:pStyle w:val="Textonotapie"/>
        <w:rPr>
          <w:rFonts w:ascii="Arial" w:hAnsi="Arial" w:cs="Arial"/>
          <w:sz w:val="18"/>
          <w:szCs w:val="18"/>
          <w:lang w:val="es-CO"/>
        </w:rPr>
      </w:pPr>
      <w:r w:rsidRPr="00F44FA9">
        <w:rPr>
          <w:rStyle w:val="Refdenotaalpie"/>
          <w:rFonts w:ascii="Arial" w:hAnsi="Arial" w:cs="Arial"/>
          <w:sz w:val="18"/>
          <w:szCs w:val="18"/>
        </w:rPr>
        <w:footnoteRef/>
      </w:r>
      <w:r w:rsidRPr="00F44FA9">
        <w:rPr>
          <w:rFonts w:ascii="Arial" w:hAnsi="Arial" w:cs="Arial"/>
          <w:sz w:val="18"/>
          <w:szCs w:val="18"/>
        </w:rPr>
        <w:t xml:space="preserve"> Folio 15 Cd. Ppal.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08" w:rsidRPr="005643A9" w:rsidRDefault="00680708" w:rsidP="005D291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80708" w:rsidRPr="005643A9" w:rsidRDefault="00680708" w:rsidP="005D291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225BEB33" wp14:editId="3B5AB60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708" w:rsidRPr="005643A9" w:rsidRDefault="00680708" w:rsidP="005D2912">
    <w:pPr>
      <w:pStyle w:val="Sinespaciado1"/>
      <w:rPr>
        <w:rFonts w:ascii="Arial" w:hAnsi="Arial" w:cs="Arial"/>
        <w:sz w:val="16"/>
        <w:szCs w:val="16"/>
      </w:rPr>
    </w:pPr>
  </w:p>
  <w:p w:rsidR="00680708" w:rsidRPr="005643A9" w:rsidRDefault="00680708" w:rsidP="005D2912">
    <w:pPr>
      <w:pStyle w:val="Sinespaciado"/>
      <w:rPr>
        <w:rFonts w:ascii="Arial" w:hAnsi="Arial" w:cs="Arial"/>
        <w:sz w:val="16"/>
        <w:szCs w:val="16"/>
      </w:rPr>
    </w:pPr>
  </w:p>
  <w:p w:rsidR="00680708" w:rsidRDefault="00680708" w:rsidP="005D291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80708" w:rsidRPr="005643A9" w:rsidRDefault="00680708" w:rsidP="005D291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66001-31-21-001-2018-00089-01</w:t>
    </w:r>
  </w:p>
  <w:p w:rsidR="00680708" w:rsidRPr="005643A9" w:rsidRDefault="006807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6E8D"/>
    <w:rsid w:val="00017D5A"/>
    <w:rsid w:val="00017EA6"/>
    <w:rsid w:val="000225D9"/>
    <w:rsid w:val="000260D4"/>
    <w:rsid w:val="000266D3"/>
    <w:rsid w:val="00027382"/>
    <w:rsid w:val="000277B1"/>
    <w:rsid w:val="00037A22"/>
    <w:rsid w:val="00045F5C"/>
    <w:rsid w:val="00046ACB"/>
    <w:rsid w:val="000510E6"/>
    <w:rsid w:val="00060040"/>
    <w:rsid w:val="0006076C"/>
    <w:rsid w:val="000738CD"/>
    <w:rsid w:val="00076F17"/>
    <w:rsid w:val="00077AC4"/>
    <w:rsid w:val="00096B17"/>
    <w:rsid w:val="000A75D4"/>
    <w:rsid w:val="000B26CF"/>
    <w:rsid w:val="000B365B"/>
    <w:rsid w:val="000B5815"/>
    <w:rsid w:val="000C11A6"/>
    <w:rsid w:val="000D41DE"/>
    <w:rsid w:val="000D6FAE"/>
    <w:rsid w:val="000E2065"/>
    <w:rsid w:val="000E2DEF"/>
    <w:rsid w:val="000E40E6"/>
    <w:rsid w:val="000E767F"/>
    <w:rsid w:val="000F1116"/>
    <w:rsid w:val="000F36C4"/>
    <w:rsid w:val="000F4C77"/>
    <w:rsid w:val="00112FDF"/>
    <w:rsid w:val="00114DF2"/>
    <w:rsid w:val="0011508F"/>
    <w:rsid w:val="00120671"/>
    <w:rsid w:val="00125776"/>
    <w:rsid w:val="001334F8"/>
    <w:rsid w:val="001371C3"/>
    <w:rsid w:val="00141249"/>
    <w:rsid w:val="00141B1D"/>
    <w:rsid w:val="001434E4"/>
    <w:rsid w:val="00143FF7"/>
    <w:rsid w:val="00145B9D"/>
    <w:rsid w:val="0015317F"/>
    <w:rsid w:val="00155E0D"/>
    <w:rsid w:val="0016304F"/>
    <w:rsid w:val="00165D5D"/>
    <w:rsid w:val="00171C22"/>
    <w:rsid w:val="00180DED"/>
    <w:rsid w:val="00190059"/>
    <w:rsid w:val="00196457"/>
    <w:rsid w:val="00197487"/>
    <w:rsid w:val="00197BC7"/>
    <w:rsid w:val="001A461A"/>
    <w:rsid w:val="001A5DCB"/>
    <w:rsid w:val="001A5EA5"/>
    <w:rsid w:val="001A5F45"/>
    <w:rsid w:val="001B19C4"/>
    <w:rsid w:val="001B6A02"/>
    <w:rsid w:val="001C2AE4"/>
    <w:rsid w:val="001C6BBD"/>
    <w:rsid w:val="001D42EA"/>
    <w:rsid w:val="001E4D33"/>
    <w:rsid w:val="001E632E"/>
    <w:rsid w:val="001F16EB"/>
    <w:rsid w:val="00204521"/>
    <w:rsid w:val="00204AEC"/>
    <w:rsid w:val="002060CD"/>
    <w:rsid w:val="002069E3"/>
    <w:rsid w:val="00222931"/>
    <w:rsid w:val="00253FF2"/>
    <w:rsid w:val="00260F82"/>
    <w:rsid w:val="00262CF1"/>
    <w:rsid w:val="0027795B"/>
    <w:rsid w:val="00284EF6"/>
    <w:rsid w:val="00290B4E"/>
    <w:rsid w:val="002940E1"/>
    <w:rsid w:val="00296614"/>
    <w:rsid w:val="002A017B"/>
    <w:rsid w:val="002A25AB"/>
    <w:rsid w:val="002A48E8"/>
    <w:rsid w:val="002B1C20"/>
    <w:rsid w:val="002B43A6"/>
    <w:rsid w:val="002C1A25"/>
    <w:rsid w:val="002C3E96"/>
    <w:rsid w:val="002C44DE"/>
    <w:rsid w:val="002C57C7"/>
    <w:rsid w:val="002C653B"/>
    <w:rsid w:val="002D40CA"/>
    <w:rsid w:val="002D49FA"/>
    <w:rsid w:val="002E02AA"/>
    <w:rsid w:val="002E444E"/>
    <w:rsid w:val="002F0E98"/>
    <w:rsid w:val="002F486C"/>
    <w:rsid w:val="002F6006"/>
    <w:rsid w:val="00302F92"/>
    <w:rsid w:val="00311AB8"/>
    <w:rsid w:val="00312D4B"/>
    <w:rsid w:val="0032007D"/>
    <w:rsid w:val="00321FC8"/>
    <w:rsid w:val="00333CA2"/>
    <w:rsid w:val="00341563"/>
    <w:rsid w:val="003430FF"/>
    <w:rsid w:val="00344AF6"/>
    <w:rsid w:val="00353828"/>
    <w:rsid w:val="00366B25"/>
    <w:rsid w:val="0038289D"/>
    <w:rsid w:val="00384A4E"/>
    <w:rsid w:val="00386D03"/>
    <w:rsid w:val="0039677D"/>
    <w:rsid w:val="003A0635"/>
    <w:rsid w:val="003C1766"/>
    <w:rsid w:val="003D271F"/>
    <w:rsid w:val="003D2752"/>
    <w:rsid w:val="003D4800"/>
    <w:rsid w:val="003E0CC5"/>
    <w:rsid w:val="003E7BDA"/>
    <w:rsid w:val="00400558"/>
    <w:rsid w:val="00401C6C"/>
    <w:rsid w:val="00404CCE"/>
    <w:rsid w:val="00411636"/>
    <w:rsid w:val="00412CA4"/>
    <w:rsid w:val="00414097"/>
    <w:rsid w:val="00417937"/>
    <w:rsid w:val="00420275"/>
    <w:rsid w:val="004216DF"/>
    <w:rsid w:val="00421B5F"/>
    <w:rsid w:val="00423527"/>
    <w:rsid w:val="00427353"/>
    <w:rsid w:val="004351B9"/>
    <w:rsid w:val="00436A45"/>
    <w:rsid w:val="004462FB"/>
    <w:rsid w:val="00451991"/>
    <w:rsid w:val="004526BD"/>
    <w:rsid w:val="00455229"/>
    <w:rsid w:val="00455ADE"/>
    <w:rsid w:val="004614C9"/>
    <w:rsid w:val="00474A82"/>
    <w:rsid w:val="004818CA"/>
    <w:rsid w:val="00491D44"/>
    <w:rsid w:val="004A350A"/>
    <w:rsid w:val="004A5620"/>
    <w:rsid w:val="004A5CF6"/>
    <w:rsid w:val="004B76A7"/>
    <w:rsid w:val="004D10EC"/>
    <w:rsid w:val="004E3168"/>
    <w:rsid w:val="004F0150"/>
    <w:rsid w:val="004F4638"/>
    <w:rsid w:val="005035F1"/>
    <w:rsid w:val="005077CA"/>
    <w:rsid w:val="0051502F"/>
    <w:rsid w:val="0052053D"/>
    <w:rsid w:val="00522B42"/>
    <w:rsid w:val="0052751B"/>
    <w:rsid w:val="00530DF5"/>
    <w:rsid w:val="00537A72"/>
    <w:rsid w:val="00545FAB"/>
    <w:rsid w:val="00546507"/>
    <w:rsid w:val="00552254"/>
    <w:rsid w:val="005655DE"/>
    <w:rsid w:val="00575EDB"/>
    <w:rsid w:val="00586D70"/>
    <w:rsid w:val="00590251"/>
    <w:rsid w:val="005B2AD7"/>
    <w:rsid w:val="005B2F5D"/>
    <w:rsid w:val="005C0650"/>
    <w:rsid w:val="005C09A7"/>
    <w:rsid w:val="005C4383"/>
    <w:rsid w:val="005C4F40"/>
    <w:rsid w:val="005D2912"/>
    <w:rsid w:val="005D610F"/>
    <w:rsid w:val="005F0625"/>
    <w:rsid w:val="0060173B"/>
    <w:rsid w:val="00610C8D"/>
    <w:rsid w:val="006130A7"/>
    <w:rsid w:val="00613991"/>
    <w:rsid w:val="00630B95"/>
    <w:rsid w:val="00636458"/>
    <w:rsid w:val="006371C8"/>
    <w:rsid w:val="006412DE"/>
    <w:rsid w:val="00642819"/>
    <w:rsid w:val="00643252"/>
    <w:rsid w:val="00646D21"/>
    <w:rsid w:val="00646F0E"/>
    <w:rsid w:val="00655986"/>
    <w:rsid w:val="006573D8"/>
    <w:rsid w:val="00664E69"/>
    <w:rsid w:val="00665575"/>
    <w:rsid w:val="00680708"/>
    <w:rsid w:val="00690F4A"/>
    <w:rsid w:val="00692ED5"/>
    <w:rsid w:val="00694742"/>
    <w:rsid w:val="00696257"/>
    <w:rsid w:val="00696642"/>
    <w:rsid w:val="006A15A7"/>
    <w:rsid w:val="006A1E9F"/>
    <w:rsid w:val="006A351F"/>
    <w:rsid w:val="006B218C"/>
    <w:rsid w:val="006B7589"/>
    <w:rsid w:val="006B77E7"/>
    <w:rsid w:val="006C42EB"/>
    <w:rsid w:val="006D4D81"/>
    <w:rsid w:val="006D509F"/>
    <w:rsid w:val="006F0620"/>
    <w:rsid w:val="006F34C8"/>
    <w:rsid w:val="00702574"/>
    <w:rsid w:val="00706616"/>
    <w:rsid w:val="00723D83"/>
    <w:rsid w:val="00741EF8"/>
    <w:rsid w:val="007525AC"/>
    <w:rsid w:val="007528D1"/>
    <w:rsid w:val="00760263"/>
    <w:rsid w:val="00764B9A"/>
    <w:rsid w:val="00770224"/>
    <w:rsid w:val="00773DB9"/>
    <w:rsid w:val="00774ED8"/>
    <w:rsid w:val="0078743D"/>
    <w:rsid w:val="007904B8"/>
    <w:rsid w:val="00790B65"/>
    <w:rsid w:val="00796E84"/>
    <w:rsid w:val="0079746A"/>
    <w:rsid w:val="007A3B72"/>
    <w:rsid w:val="007B1C0F"/>
    <w:rsid w:val="007B2689"/>
    <w:rsid w:val="007B4731"/>
    <w:rsid w:val="007B5138"/>
    <w:rsid w:val="007C0D4B"/>
    <w:rsid w:val="007C2086"/>
    <w:rsid w:val="007E38B3"/>
    <w:rsid w:val="007F0DC3"/>
    <w:rsid w:val="007F1B93"/>
    <w:rsid w:val="007F2838"/>
    <w:rsid w:val="007F35FA"/>
    <w:rsid w:val="007F7527"/>
    <w:rsid w:val="007F7940"/>
    <w:rsid w:val="0081044D"/>
    <w:rsid w:val="00810E46"/>
    <w:rsid w:val="0081241F"/>
    <w:rsid w:val="0081378C"/>
    <w:rsid w:val="00820154"/>
    <w:rsid w:val="00820AF5"/>
    <w:rsid w:val="00830C40"/>
    <w:rsid w:val="008328E6"/>
    <w:rsid w:val="00835731"/>
    <w:rsid w:val="00836C60"/>
    <w:rsid w:val="008379B3"/>
    <w:rsid w:val="00840B99"/>
    <w:rsid w:val="00841721"/>
    <w:rsid w:val="0084314F"/>
    <w:rsid w:val="00853251"/>
    <w:rsid w:val="00854AED"/>
    <w:rsid w:val="00855A1B"/>
    <w:rsid w:val="00856D4D"/>
    <w:rsid w:val="008621BC"/>
    <w:rsid w:val="00863D8A"/>
    <w:rsid w:val="0087797F"/>
    <w:rsid w:val="00883EB6"/>
    <w:rsid w:val="00892F02"/>
    <w:rsid w:val="00894632"/>
    <w:rsid w:val="00895A7D"/>
    <w:rsid w:val="008A374C"/>
    <w:rsid w:val="008B39E2"/>
    <w:rsid w:val="008C1D43"/>
    <w:rsid w:val="008E58A2"/>
    <w:rsid w:val="008F051F"/>
    <w:rsid w:val="008F31B3"/>
    <w:rsid w:val="008F667E"/>
    <w:rsid w:val="008F7D14"/>
    <w:rsid w:val="0090480D"/>
    <w:rsid w:val="0092314F"/>
    <w:rsid w:val="00923266"/>
    <w:rsid w:val="00925106"/>
    <w:rsid w:val="0092719E"/>
    <w:rsid w:val="00934E01"/>
    <w:rsid w:val="00935AAA"/>
    <w:rsid w:val="00935B83"/>
    <w:rsid w:val="00936F45"/>
    <w:rsid w:val="00937C97"/>
    <w:rsid w:val="00947337"/>
    <w:rsid w:val="00954D66"/>
    <w:rsid w:val="00962375"/>
    <w:rsid w:val="00965202"/>
    <w:rsid w:val="0096731E"/>
    <w:rsid w:val="009758E7"/>
    <w:rsid w:val="009B061C"/>
    <w:rsid w:val="009B3682"/>
    <w:rsid w:val="009B7946"/>
    <w:rsid w:val="009C0428"/>
    <w:rsid w:val="009D20B9"/>
    <w:rsid w:val="009D491D"/>
    <w:rsid w:val="009D75DA"/>
    <w:rsid w:val="009F091A"/>
    <w:rsid w:val="009F4129"/>
    <w:rsid w:val="009F7FA5"/>
    <w:rsid w:val="00A044FD"/>
    <w:rsid w:val="00A06678"/>
    <w:rsid w:val="00A14B02"/>
    <w:rsid w:val="00A17299"/>
    <w:rsid w:val="00A247DC"/>
    <w:rsid w:val="00A26541"/>
    <w:rsid w:val="00A31663"/>
    <w:rsid w:val="00A428B3"/>
    <w:rsid w:val="00A55E4D"/>
    <w:rsid w:val="00A56D00"/>
    <w:rsid w:val="00A618CA"/>
    <w:rsid w:val="00A647F4"/>
    <w:rsid w:val="00A76412"/>
    <w:rsid w:val="00A86C7E"/>
    <w:rsid w:val="00A8784B"/>
    <w:rsid w:val="00A9216B"/>
    <w:rsid w:val="00AA04E0"/>
    <w:rsid w:val="00AA598D"/>
    <w:rsid w:val="00AA607F"/>
    <w:rsid w:val="00AC14E9"/>
    <w:rsid w:val="00AC1DB3"/>
    <w:rsid w:val="00AC2CFE"/>
    <w:rsid w:val="00AD0E8F"/>
    <w:rsid w:val="00AD105E"/>
    <w:rsid w:val="00AD2CF5"/>
    <w:rsid w:val="00AD4F5F"/>
    <w:rsid w:val="00AD6EB8"/>
    <w:rsid w:val="00AD6F48"/>
    <w:rsid w:val="00AD7C33"/>
    <w:rsid w:val="00AE2CF3"/>
    <w:rsid w:val="00AF0758"/>
    <w:rsid w:val="00AF1970"/>
    <w:rsid w:val="00AF382F"/>
    <w:rsid w:val="00AF395A"/>
    <w:rsid w:val="00B0570C"/>
    <w:rsid w:val="00B16AB7"/>
    <w:rsid w:val="00B215DC"/>
    <w:rsid w:val="00B27E1A"/>
    <w:rsid w:val="00B34266"/>
    <w:rsid w:val="00B34683"/>
    <w:rsid w:val="00B35690"/>
    <w:rsid w:val="00B41610"/>
    <w:rsid w:val="00B5462A"/>
    <w:rsid w:val="00B56C7C"/>
    <w:rsid w:val="00B57793"/>
    <w:rsid w:val="00B747A3"/>
    <w:rsid w:val="00B80759"/>
    <w:rsid w:val="00B90D60"/>
    <w:rsid w:val="00B93755"/>
    <w:rsid w:val="00B95D09"/>
    <w:rsid w:val="00BA6D92"/>
    <w:rsid w:val="00BA7981"/>
    <w:rsid w:val="00BB078B"/>
    <w:rsid w:val="00BB6F9C"/>
    <w:rsid w:val="00BC1EFA"/>
    <w:rsid w:val="00BE1854"/>
    <w:rsid w:val="00BE3C55"/>
    <w:rsid w:val="00BF206D"/>
    <w:rsid w:val="00BF430F"/>
    <w:rsid w:val="00BF62F0"/>
    <w:rsid w:val="00C020D4"/>
    <w:rsid w:val="00C138A3"/>
    <w:rsid w:val="00C20064"/>
    <w:rsid w:val="00C2519A"/>
    <w:rsid w:val="00C265C5"/>
    <w:rsid w:val="00C333C4"/>
    <w:rsid w:val="00C339FB"/>
    <w:rsid w:val="00C423DB"/>
    <w:rsid w:val="00C450B6"/>
    <w:rsid w:val="00C51AEF"/>
    <w:rsid w:val="00C56617"/>
    <w:rsid w:val="00C567DB"/>
    <w:rsid w:val="00C6160F"/>
    <w:rsid w:val="00C61B36"/>
    <w:rsid w:val="00C64B77"/>
    <w:rsid w:val="00C9337F"/>
    <w:rsid w:val="00C950D9"/>
    <w:rsid w:val="00CA5135"/>
    <w:rsid w:val="00CB3BDC"/>
    <w:rsid w:val="00CC5130"/>
    <w:rsid w:val="00CD4942"/>
    <w:rsid w:val="00CD5982"/>
    <w:rsid w:val="00CE57F3"/>
    <w:rsid w:val="00CE7929"/>
    <w:rsid w:val="00CE7A34"/>
    <w:rsid w:val="00CF3BFA"/>
    <w:rsid w:val="00CF51D6"/>
    <w:rsid w:val="00CF572D"/>
    <w:rsid w:val="00D34C32"/>
    <w:rsid w:val="00D37D74"/>
    <w:rsid w:val="00D42265"/>
    <w:rsid w:val="00D46E28"/>
    <w:rsid w:val="00D5192C"/>
    <w:rsid w:val="00D533A4"/>
    <w:rsid w:val="00D62D9E"/>
    <w:rsid w:val="00D70BE5"/>
    <w:rsid w:val="00D82540"/>
    <w:rsid w:val="00D826D3"/>
    <w:rsid w:val="00DC151E"/>
    <w:rsid w:val="00DC2BE4"/>
    <w:rsid w:val="00DC2DC6"/>
    <w:rsid w:val="00DD11C8"/>
    <w:rsid w:val="00DD185F"/>
    <w:rsid w:val="00DF0D70"/>
    <w:rsid w:val="00E05179"/>
    <w:rsid w:val="00E05976"/>
    <w:rsid w:val="00E07D03"/>
    <w:rsid w:val="00E211F1"/>
    <w:rsid w:val="00E27D0B"/>
    <w:rsid w:val="00E329E9"/>
    <w:rsid w:val="00E34D9D"/>
    <w:rsid w:val="00E55A86"/>
    <w:rsid w:val="00E971AC"/>
    <w:rsid w:val="00EA16A2"/>
    <w:rsid w:val="00EA7A5C"/>
    <w:rsid w:val="00EB4E76"/>
    <w:rsid w:val="00EB6126"/>
    <w:rsid w:val="00EC12F1"/>
    <w:rsid w:val="00ED3434"/>
    <w:rsid w:val="00ED7FEE"/>
    <w:rsid w:val="00EE7199"/>
    <w:rsid w:val="00EF07C3"/>
    <w:rsid w:val="00F03B13"/>
    <w:rsid w:val="00F042EA"/>
    <w:rsid w:val="00F07DB9"/>
    <w:rsid w:val="00F1229E"/>
    <w:rsid w:val="00F23598"/>
    <w:rsid w:val="00F31301"/>
    <w:rsid w:val="00F43B5E"/>
    <w:rsid w:val="00F44FA9"/>
    <w:rsid w:val="00F45113"/>
    <w:rsid w:val="00F5143C"/>
    <w:rsid w:val="00F57396"/>
    <w:rsid w:val="00F627E4"/>
    <w:rsid w:val="00F70FEA"/>
    <w:rsid w:val="00F759C6"/>
    <w:rsid w:val="00F931EF"/>
    <w:rsid w:val="00F933D5"/>
    <w:rsid w:val="00FA3B7E"/>
    <w:rsid w:val="00FA5809"/>
    <w:rsid w:val="00FA6D29"/>
    <w:rsid w:val="00FB468C"/>
    <w:rsid w:val="00FC1C98"/>
    <w:rsid w:val="00FC4B9B"/>
    <w:rsid w:val="00FD32C1"/>
    <w:rsid w:val="00FD7C8A"/>
    <w:rsid w:val="00FE2AFB"/>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6CE32-B5FE-4320-A073-568438BE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aliases w:val="Colorful List - Accent 11,Ha,List Paragraph1,lp1"/>
    <w:basedOn w:val="Normal"/>
    <w:link w:val="PrrafodelistaCar"/>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PrrafodelistaCar">
    <w:name w:val="Párrafo de lista Car"/>
    <w:aliases w:val="Colorful List - Accent 11 Car,Ha Car,List Paragraph1 Car,lp1 Car"/>
    <w:link w:val="Prrafodelista"/>
    <w:uiPriority w:val="34"/>
    <w:locked/>
    <w:rsid w:val="009F7FA5"/>
    <w:rPr>
      <w:rFonts w:ascii="Times New Roman" w:eastAsia="Times New Roman" w:hAnsi="Times New Roman" w:cs="Times New Roman"/>
      <w:sz w:val="20"/>
      <w:szCs w:val="20"/>
      <w:lang w:eastAsia="es-ES"/>
    </w:rPr>
  </w:style>
  <w:style w:type="paragraph" w:customStyle="1" w:styleId="Sinespaciado3">
    <w:name w:val="Sin espaciado3"/>
    <w:rsid w:val="00E07D03"/>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1"/>
    <w:locked/>
    <w:rsid w:val="00F44FA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B15E-F0DE-4E47-93B7-14D83E14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4459</Words>
  <Characters>24528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44</cp:revision>
  <cp:lastPrinted>2019-01-24T19:24:00Z</cp:lastPrinted>
  <dcterms:created xsi:type="dcterms:W3CDTF">2019-01-23T18:58:00Z</dcterms:created>
  <dcterms:modified xsi:type="dcterms:W3CDTF">2019-03-27T15:07:00Z</dcterms:modified>
</cp:coreProperties>
</file>