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22" w:rsidRPr="00447722" w:rsidRDefault="00447722" w:rsidP="00447722">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44772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47722" w:rsidRPr="00447722" w:rsidRDefault="00447722" w:rsidP="00447722">
      <w:pPr>
        <w:jc w:val="both"/>
        <w:rPr>
          <w:rFonts w:ascii="Arial" w:eastAsia="Times New Roman" w:hAnsi="Arial" w:cs="Arial"/>
          <w:lang w:val="es-419"/>
        </w:rPr>
      </w:pPr>
    </w:p>
    <w:p w:rsidR="00447722" w:rsidRPr="00447722" w:rsidRDefault="00447722" w:rsidP="00447722">
      <w:pPr>
        <w:jc w:val="both"/>
        <w:rPr>
          <w:rFonts w:ascii="Arial" w:eastAsia="Times New Roman" w:hAnsi="Arial" w:cs="Arial"/>
          <w:b/>
          <w:bCs/>
          <w:iCs/>
          <w:lang w:val="es-419" w:eastAsia="fr-FR"/>
        </w:rPr>
      </w:pPr>
      <w:r w:rsidRPr="00447722">
        <w:rPr>
          <w:rFonts w:ascii="Arial" w:eastAsia="Times New Roman" w:hAnsi="Arial" w:cs="Arial"/>
          <w:b/>
          <w:bCs/>
          <w:iCs/>
          <w:lang w:val="es-419" w:eastAsia="fr-FR"/>
        </w:rPr>
        <w:t>TEMAS:</w:t>
      </w:r>
      <w:r w:rsidRPr="00447722">
        <w:rPr>
          <w:rFonts w:ascii="Arial" w:eastAsia="Times New Roman" w:hAnsi="Arial" w:cs="Arial"/>
          <w:b/>
          <w:bCs/>
          <w:iCs/>
          <w:lang w:val="es-419" w:eastAsia="fr-FR"/>
        </w:rPr>
        <w:tab/>
      </w:r>
      <w:r w:rsidR="00A939A9" w:rsidRPr="00A939A9">
        <w:rPr>
          <w:rFonts w:ascii="Arial" w:eastAsia="Times New Roman" w:hAnsi="Arial" w:cs="Arial"/>
          <w:b/>
          <w:lang w:val="es-419"/>
        </w:rPr>
        <w:t>DEBIDO PROCESO / TUTELA CONTRA DECISIÓN JUDICIAL / LEGITIMACIÓN EN LA CAUSA / LA TIENEN SÓLO QUIENES SEAN O HAYAN SIDO PARTE O TERCEROS EN EL PROCESO IMPUGNADO.</w:t>
      </w:r>
    </w:p>
    <w:p w:rsidR="00447722" w:rsidRPr="00447722" w:rsidRDefault="00447722" w:rsidP="00447722">
      <w:pPr>
        <w:jc w:val="both"/>
        <w:rPr>
          <w:rFonts w:ascii="Arial" w:eastAsia="Times New Roman" w:hAnsi="Arial" w:cs="Arial"/>
          <w:lang w:val="es-419"/>
        </w:rPr>
      </w:pPr>
    </w:p>
    <w:p w:rsidR="006F3568" w:rsidRPr="006F3568" w:rsidRDefault="006F3568" w:rsidP="006F3568">
      <w:pPr>
        <w:jc w:val="both"/>
        <w:rPr>
          <w:rFonts w:ascii="Arial" w:eastAsia="Times New Roman" w:hAnsi="Arial" w:cs="Arial"/>
          <w:lang w:val="es-419"/>
        </w:rPr>
      </w:pPr>
      <w:r>
        <w:rPr>
          <w:rFonts w:ascii="Arial" w:eastAsia="Times New Roman" w:hAnsi="Arial" w:cs="Arial"/>
          <w:lang w:val="es-CO"/>
        </w:rPr>
        <w:t xml:space="preserve">… </w:t>
      </w:r>
      <w:r w:rsidRPr="006F3568">
        <w:rPr>
          <w:rFonts w:ascii="Arial" w:eastAsia="Times New Roman" w:hAnsi="Arial" w:cs="Arial"/>
          <w:lang w:val="es-419"/>
        </w:rPr>
        <w:t>conforme lo ha enseñado la Corte Constitucional desde ya hace varios años, las presuntas irregularidades en que incurre un funcionario judicial al tramitar un proceso, por las cuales puede existir alguna amenaza o violación a garantías fundamentales, esta es predicable exclusivamente de los derechos de quienes son parte o terceros en el mismo, de manera que es a estos a quien corresponde promover la acción de amparo constitucional.</w:t>
      </w:r>
    </w:p>
    <w:p w:rsidR="006F3568" w:rsidRPr="006F3568" w:rsidRDefault="006F3568" w:rsidP="006F3568">
      <w:pPr>
        <w:jc w:val="both"/>
        <w:rPr>
          <w:rFonts w:ascii="Arial" w:eastAsia="Times New Roman" w:hAnsi="Arial" w:cs="Arial"/>
          <w:lang w:val="es-419"/>
        </w:rPr>
      </w:pPr>
    </w:p>
    <w:p w:rsidR="006F3568" w:rsidRPr="006F3568" w:rsidRDefault="006F3568" w:rsidP="006F3568">
      <w:pPr>
        <w:jc w:val="both"/>
        <w:rPr>
          <w:rFonts w:ascii="Arial" w:eastAsia="Times New Roman" w:hAnsi="Arial" w:cs="Arial"/>
          <w:lang w:val="es-419"/>
        </w:rPr>
      </w:pPr>
      <w:r w:rsidRPr="006F3568">
        <w:rPr>
          <w:rFonts w:ascii="Arial" w:eastAsia="Times New Roman" w:hAnsi="Arial" w:cs="Arial"/>
          <w:lang w:val="es-419"/>
        </w:rPr>
        <w:t>Al respecto esa Corporación ha dicho:</w:t>
      </w:r>
    </w:p>
    <w:p w:rsidR="006F3568" w:rsidRPr="006F3568" w:rsidRDefault="006F3568" w:rsidP="006F3568">
      <w:pPr>
        <w:jc w:val="both"/>
        <w:rPr>
          <w:rFonts w:ascii="Arial" w:eastAsia="Times New Roman" w:hAnsi="Arial" w:cs="Arial"/>
          <w:lang w:val="es-419"/>
        </w:rPr>
      </w:pPr>
      <w:r w:rsidRPr="006F3568">
        <w:rPr>
          <w:rFonts w:ascii="Arial" w:eastAsia="Times New Roman" w:hAnsi="Arial" w:cs="Arial"/>
          <w:lang w:val="es-419"/>
        </w:rPr>
        <w:t xml:space="preserve"> </w:t>
      </w:r>
    </w:p>
    <w:p w:rsidR="00447722" w:rsidRPr="006F3568" w:rsidRDefault="006F3568" w:rsidP="006F3568">
      <w:pPr>
        <w:jc w:val="both"/>
        <w:rPr>
          <w:rFonts w:ascii="Arial" w:eastAsia="Times New Roman" w:hAnsi="Arial" w:cs="Arial"/>
          <w:lang w:val="es-CO"/>
        </w:rPr>
      </w:pPr>
      <w:r w:rsidRPr="006F3568">
        <w:rPr>
          <w:rFonts w:ascii="Arial" w:eastAsia="Times New Roman" w:hAnsi="Arial" w:cs="Arial"/>
          <w:lang w:val="es-419"/>
        </w:rPr>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Pr>
          <w:rFonts w:ascii="Arial" w:eastAsia="Times New Roman" w:hAnsi="Arial" w:cs="Arial"/>
          <w:lang w:val="es-CO"/>
        </w:rPr>
        <w:t>. (…)</w:t>
      </w:r>
    </w:p>
    <w:p w:rsidR="00447722" w:rsidRPr="00447722" w:rsidRDefault="00447722" w:rsidP="00447722">
      <w:pPr>
        <w:jc w:val="both"/>
        <w:rPr>
          <w:rFonts w:ascii="Arial" w:eastAsia="Times New Roman" w:hAnsi="Arial" w:cs="Arial"/>
          <w:lang w:val="es-419"/>
        </w:rPr>
      </w:pPr>
    </w:p>
    <w:p w:rsidR="00457578" w:rsidRPr="00457578" w:rsidRDefault="00457578" w:rsidP="00457578">
      <w:pPr>
        <w:jc w:val="both"/>
        <w:rPr>
          <w:rFonts w:ascii="Arial" w:eastAsia="Times New Roman" w:hAnsi="Arial" w:cs="Arial"/>
          <w:lang w:val="es-419"/>
        </w:rPr>
      </w:pPr>
      <w:r w:rsidRPr="00457578">
        <w:rPr>
          <w:rFonts w:ascii="Arial" w:eastAsia="Times New Roman" w:hAnsi="Arial" w:cs="Arial"/>
          <w:lang w:val="es-419"/>
        </w:rPr>
        <w:t xml:space="preserve">El señor LUÍS FERNANDO BAENA MEJÍA no ha actuado en el proceso y al parecer su único vínculo con los hechos de la acción de tutela, es ser socio de la persona jurídica CLUB CAMPESTRE INTERNACIONAL DE PEREIRA, parte demandante en el mismo. </w:t>
      </w:r>
    </w:p>
    <w:p w:rsidR="00457578" w:rsidRPr="00457578" w:rsidRDefault="00457578" w:rsidP="00457578">
      <w:pPr>
        <w:jc w:val="both"/>
        <w:rPr>
          <w:rFonts w:ascii="Arial" w:eastAsia="Times New Roman" w:hAnsi="Arial" w:cs="Arial"/>
          <w:lang w:val="es-419"/>
        </w:rPr>
      </w:pPr>
    </w:p>
    <w:p w:rsidR="00447722" w:rsidRPr="00457578" w:rsidRDefault="00457578" w:rsidP="00457578">
      <w:pPr>
        <w:jc w:val="both"/>
        <w:rPr>
          <w:rFonts w:ascii="Arial" w:eastAsia="Times New Roman" w:hAnsi="Arial" w:cs="Arial"/>
          <w:lang w:val="es-CO"/>
        </w:rPr>
      </w:pPr>
      <w:r w:rsidRPr="00457578">
        <w:rPr>
          <w:rFonts w:ascii="Arial" w:eastAsia="Times New Roman" w:hAnsi="Arial" w:cs="Arial"/>
          <w:lang w:val="es-419"/>
        </w:rPr>
        <w:t>Se tiene entonces que el mencionado señor no es parte en el referido proceso, tampoco ha sido reconocido como tercero, por lo tanto, ninguna decisión que defina el asunto, afecta sus intereses, ni vulnera sus derechos fundamentales, por lo que tampoco se encuentra legitimado para acudir a la tutela y controvertir por este medio las decisiones tomadas al interior del mismo</w:t>
      </w:r>
      <w:r>
        <w:rPr>
          <w:rFonts w:ascii="Arial" w:eastAsia="Times New Roman" w:hAnsi="Arial" w:cs="Arial"/>
          <w:lang w:val="es-CO"/>
        </w:rPr>
        <w:t>…</w:t>
      </w:r>
    </w:p>
    <w:p w:rsidR="00447722" w:rsidRPr="00447722" w:rsidRDefault="00447722" w:rsidP="00447722">
      <w:pPr>
        <w:jc w:val="both"/>
        <w:rPr>
          <w:rFonts w:ascii="Arial" w:eastAsia="Times New Roman" w:hAnsi="Arial" w:cs="Arial"/>
        </w:rPr>
      </w:pPr>
    </w:p>
    <w:p w:rsidR="00447722" w:rsidRPr="00447722" w:rsidRDefault="00447722" w:rsidP="00447722">
      <w:pPr>
        <w:jc w:val="both"/>
        <w:rPr>
          <w:rFonts w:ascii="Arial" w:eastAsia="Times New Roman" w:hAnsi="Arial" w:cs="Arial"/>
        </w:rPr>
      </w:pPr>
    </w:p>
    <w:p w:rsidR="00447722" w:rsidRPr="00447722" w:rsidRDefault="00447722" w:rsidP="00447722">
      <w:pPr>
        <w:jc w:val="both"/>
        <w:rPr>
          <w:rFonts w:ascii="Arial" w:eastAsia="Times New Roman" w:hAnsi="Arial" w:cs="Arial"/>
        </w:rPr>
      </w:pPr>
    </w:p>
    <w:p w:rsidR="00231F52" w:rsidRPr="00447722" w:rsidRDefault="00231F52" w:rsidP="00447722">
      <w:pPr>
        <w:spacing w:line="288" w:lineRule="auto"/>
        <w:jc w:val="center"/>
        <w:rPr>
          <w:rFonts w:ascii="Arial" w:hAnsi="Arial" w:cs="Arial"/>
          <w:b/>
          <w:bCs/>
          <w:sz w:val="24"/>
          <w:szCs w:val="24"/>
        </w:rPr>
      </w:pPr>
      <w:r w:rsidRPr="00447722">
        <w:rPr>
          <w:rFonts w:ascii="Arial" w:hAnsi="Arial" w:cs="Arial"/>
          <w:b/>
          <w:bCs/>
          <w:sz w:val="24"/>
          <w:szCs w:val="24"/>
        </w:rPr>
        <w:t>TRIBUNAL SUPERIOR DE PEREIRA</w:t>
      </w:r>
    </w:p>
    <w:p w:rsidR="00231F52" w:rsidRPr="00447722" w:rsidRDefault="00231F52" w:rsidP="00447722">
      <w:pPr>
        <w:spacing w:line="288" w:lineRule="auto"/>
        <w:jc w:val="center"/>
        <w:rPr>
          <w:rFonts w:ascii="Arial" w:hAnsi="Arial" w:cs="Arial"/>
          <w:bCs/>
          <w:sz w:val="24"/>
          <w:szCs w:val="24"/>
        </w:rPr>
      </w:pPr>
      <w:r w:rsidRPr="00447722">
        <w:rPr>
          <w:rFonts w:ascii="Arial" w:hAnsi="Arial" w:cs="Arial"/>
          <w:bCs/>
          <w:sz w:val="24"/>
          <w:szCs w:val="24"/>
        </w:rPr>
        <w:t>Sala de Decisión Civil Familia</w:t>
      </w:r>
    </w:p>
    <w:p w:rsidR="00231F52" w:rsidRPr="00447722" w:rsidRDefault="00231F52" w:rsidP="00447722">
      <w:pPr>
        <w:spacing w:line="288" w:lineRule="auto"/>
        <w:jc w:val="center"/>
        <w:rPr>
          <w:rFonts w:ascii="Arial" w:hAnsi="Arial" w:cs="Arial"/>
          <w:bCs/>
          <w:sz w:val="24"/>
          <w:szCs w:val="24"/>
        </w:rPr>
      </w:pPr>
    </w:p>
    <w:p w:rsidR="00231F52" w:rsidRPr="00447722" w:rsidRDefault="00231F52" w:rsidP="00447722">
      <w:pPr>
        <w:spacing w:line="288" w:lineRule="auto"/>
        <w:jc w:val="center"/>
        <w:rPr>
          <w:rFonts w:ascii="Arial" w:hAnsi="Arial" w:cs="Arial"/>
          <w:bCs/>
          <w:sz w:val="24"/>
          <w:szCs w:val="24"/>
        </w:rPr>
      </w:pPr>
      <w:r w:rsidRPr="00447722">
        <w:rPr>
          <w:rFonts w:ascii="Arial" w:hAnsi="Arial" w:cs="Arial"/>
          <w:bCs/>
          <w:sz w:val="24"/>
          <w:szCs w:val="24"/>
        </w:rPr>
        <w:t>Magistrado Ponente:</w:t>
      </w:r>
    </w:p>
    <w:p w:rsidR="00231F52" w:rsidRPr="00447722" w:rsidRDefault="00231F52" w:rsidP="00447722">
      <w:pPr>
        <w:spacing w:line="288" w:lineRule="auto"/>
        <w:jc w:val="center"/>
        <w:rPr>
          <w:rFonts w:ascii="Arial" w:hAnsi="Arial" w:cs="Arial"/>
          <w:b/>
          <w:bCs/>
          <w:sz w:val="24"/>
          <w:szCs w:val="24"/>
        </w:rPr>
      </w:pPr>
      <w:r w:rsidRPr="00447722">
        <w:rPr>
          <w:rFonts w:ascii="Arial" w:hAnsi="Arial" w:cs="Arial"/>
          <w:b/>
          <w:bCs/>
          <w:sz w:val="24"/>
          <w:szCs w:val="24"/>
        </w:rPr>
        <w:t>EDDER JIMMY SÁNCHEZ CALAMBÁS</w:t>
      </w:r>
    </w:p>
    <w:p w:rsidR="00231F52" w:rsidRPr="00447722" w:rsidRDefault="00231F52" w:rsidP="00447722">
      <w:pPr>
        <w:spacing w:line="288" w:lineRule="auto"/>
        <w:jc w:val="center"/>
        <w:rPr>
          <w:rFonts w:ascii="Arial" w:hAnsi="Arial" w:cs="Arial"/>
          <w:bCs/>
          <w:sz w:val="24"/>
          <w:szCs w:val="24"/>
        </w:rPr>
      </w:pPr>
    </w:p>
    <w:p w:rsidR="00231F52" w:rsidRPr="00447722" w:rsidRDefault="00231F52" w:rsidP="00447722">
      <w:pPr>
        <w:spacing w:line="288" w:lineRule="auto"/>
        <w:jc w:val="center"/>
        <w:rPr>
          <w:rFonts w:ascii="Arial" w:hAnsi="Arial" w:cs="Arial"/>
          <w:bCs/>
          <w:sz w:val="24"/>
          <w:szCs w:val="24"/>
        </w:rPr>
      </w:pPr>
      <w:r w:rsidRPr="00447722">
        <w:rPr>
          <w:rFonts w:ascii="Arial" w:hAnsi="Arial" w:cs="Arial"/>
          <w:bCs/>
          <w:sz w:val="24"/>
          <w:szCs w:val="24"/>
        </w:rPr>
        <w:t xml:space="preserve">Pereira, </w:t>
      </w:r>
      <w:r w:rsidR="00997C13" w:rsidRPr="00447722">
        <w:rPr>
          <w:rFonts w:ascii="Arial" w:hAnsi="Arial" w:cs="Arial"/>
          <w:bCs/>
          <w:sz w:val="24"/>
          <w:szCs w:val="24"/>
        </w:rPr>
        <w:t>veintitrés</w:t>
      </w:r>
      <w:r w:rsidRPr="00447722">
        <w:rPr>
          <w:rFonts w:ascii="Arial" w:hAnsi="Arial" w:cs="Arial"/>
          <w:bCs/>
          <w:sz w:val="24"/>
          <w:szCs w:val="24"/>
        </w:rPr>
        <w:t xml:space="preserve"> (</w:t>
      </w:r>
      <w:r w:rsidR="00797EF6" w:rsidRPr="00447722">
        <w:rPr>
          <w:rFonts w:ascii="Arial" w:hAnsi="Arial" w:cs="Arial"/>
          <w:bCs/>
          <w:sz w:val="24"/>
          <w:szCs w:val="24"/>
        </w:rPr>
        <w:t>2</w:t>
      </w:r>
      <w:r w:rsidR="00997C13" w:rsidRPr="00447722">
        <w:rPr>
          <w:rFonts w:ascii="Arial" w:hAnsi="Arial" w:cs="Arial"/>
          <w:bCs/>
          <w:sz w:val="24"/>
          <w:szCs w:val="24"/>
        </w:rPr>
        <w:t>3</w:t>
      </w:r>
      <w:r w:rsidRPr="00447722">
        <w:rPr>
          <w:rFonts w:ascii="Arial" w:hAnsi="Arial" w:cs="Arial"/>
          <w:bCs/>
          <w:sz w:val="24"/>
          <w:szCs w:val="24"/>
        </w:rPr>
        <w:t xml:space="preserve">) de </w:t>
      </w:r>
      <w:r w:rsidR="00997C13" w:rsidRPr="00447722">
        <w:rPr>
          <w:rFonts w:ascii="Arial" w:hAnsi="Arial" w:cs="Arial"/>
          <w:bCs/>
          <w:sz w:val="24"/>
          <w:szCs w:val="24"/>
        </w:rPr>
        <w:t>julio</w:t>
      </w:r>
      <w:r w:rsidR="00D8168D" w:rsidRPr="00447722">
        <w:rPr>
          <w:rFonts w:ascii="Arial" w:hAnsi="Arial" w:cs="Arial"/>
          <w:bCs/>
          <w:sz w:val="24"/>
          <w:szCs w:val="24"/>
        </w:rPr>
        <w:t xml:space="preserve"> </w:t>
      </w:r>
      <w:r w:rsidRPr="00447722">
        <w:rPr>
          <w:rFonts w:ascii="Arial" w:hAnsi="Arial" w:cs="Arial"/>
          <w:bCs/>
          <w:sz w:val="24"/>
          <w:szCs w:val="24"/>
        </w:rPr>
        <w:t>de dos mil dieci</w:t>
      </w:r>
      <w:r w:rsidR="00997C13" w:rsidRPr="00447722">
        <w:rPr>
          <w:rFonts w:ascii="Arial" w:hAnsi="Arial" w:cs="Arial"/>
          <w:bCs/>
          <w:sz w:val="24"/>
          <w:szCs w:val="24"/>
        </w:rPr>
        <w:t>nueve</w:t>
      </w:r>
      <w:r w:rsidR="00E57F3B" w:rsidRPr="00447722">
        <w:rPr>
          <w:rFonts w:ascii="Arial" w:hAnsi="Arial" w:cs="Arial"/>
          <w:bCs/>
          <w:sz w:val="24"/>
          <w:szCs w:val="24"/>
        </w:rPr>
        <w:t xml:space="preserve"> (201</w:t>
      </w:r>
      <w:r w:rsidR="00997C13" w:rsidRPr="00447722">
        <w:rPr>
          <w:rFonts w:ascii="Arial" w:hAnsi="Arial" w:cs="Arial"/>
          <w:bCs/>
          <w:sz w:val="24"/>
          <w:szCs w:val="24"/>
        </w:rPr>
        <w:t>9</w:t>
      </w:r>
      <w:r w:rsidRPr="00447722">
        <w:rPr>
          <w:rFonts w:ascii="Arial" w:hAnsi="Arial" w:cs="Arial"/>
          <w:bCs/>
          <w:sz w:val="24"/>
          <w:szCs w:val="24"/>
        </w:rPr>
        <w:t>)</w:t>
      </w:r>
    </w:p>
    <w:p w:rsidR="00231F52" w:rsidRPr="00447722" w:rsidRDefault="00231F52" w:rsidP="00447722">
      <w:pPr>
        <w:spacing w:line="288" w:lineRule="auto"/>
        <w:jc w:val="center"/>
        <w:rPr>
          <w:rFonts w:ascii="Arial" w:hAnsi="Arial" w:cs="Arial"/>
          <w:sz w:val="24"/>
          <w:szCs w:val="24"/>
        </w:rPr>
      </w:pPr>
      <w:r w:rsidRPr="00447722">
        <w:rPr>
          <w:rFonts w:ascii="Arial" w:hAnsi="Arial" w:cs="Arial"/>
          <w:sz w:val="24"/>
          <w:szCs w:val="24"/>
        </w:rPr>
        <w:t xml:space="preserve">Acta Nº </w:t>
      </w:r>
      <w:r w:rsidR="00D63A7F" w:rsidRPr="00447722">
        <w:rPr>
          <w:rFonts w:ascii="Arial" w:hAnsi="Arial" w:cs="Arial"/>
          <w:sz w:val="24"/>
          <w:szCs w:val="24"/>
        </w:rPr>
        <w:t>321</w:t>
      </w:r>
      <w:r w:rsidRPr="00447722">
        <w:rPr>
          <w:rFonts w:ascii="Arial" w:hAnsi="Arial" w:cs="Arial"/>
          <w:sz w:val="24"/>
          <w:szCs w:val="24"/>
        </w:rPr>
        <w:t xml:space="preserve"> de </w:t>
      </w:r>
      <w:r w:rsidR="00797EF6" w:rsidRPr="00447722">
        <w:rPr>
          <w:rFonts w:ascii="Arial" w:hAnsi="Arial" w:cs="Arial"/>
          <w:sz w:val="24"/>
          <w:szCs w:val="24"/>
        </w:rPr>
        <w:t>2</w:t>
      </w:r>
      <w:r w:rsidR="00997C13" w:rsidRPr="00447722">
        <w:rPr>
          <w:rFonts w:ascii="Arial" w:hAnsi="Arial" w:cs="Arial"/>
          <w:sz w:val="24"/>
          <w:szCs w:val="24"/>
        </w:rPr>
        <w:t>3</w:t>
      </w:r>
      <w:r w:rsidR="00A7648E" w:rsidRPr="00447722">
        <w:rPr>
          <w:rFonts w:ascii="Arial" w:hAnsi="Arial" w:cs="Arial"/>
          <w:sz w:val="24"/>
          <w:szCs w:val="24"/>
        </w:rPr>
        <w:t>-</w:t>
      </w:r>
      <w:r w:rsidR="00997C13" w:rsidRPr="00447722">
        <w:rPr>
          <w:rFonts w:ascii="Arial" w:hAnsi="Arial" w:cs="Arial"/>
          <w:sz w:val="24"/>
          <w:szCs w:val="24"/>
        </w:rPr>
        <w:t>07-2019</w:t>
      </w:r>
    </w:p>
    <w:p w:rsidR="00231F52" w:rsidRPr="00447722" w:rsidRDefault="00FA326C" w:rsidP="00447722">
      <w:pPr>
        <w:spacing w:line="288" w:lineRule="auto"/>
        <w:jc w:val="center"/>
        <w:rPr>
          <w:rFonts w:ascii="Arial" w:hAnsi="Arial" w:cs="Arial"/>
          <w:bCs/>
          <w:sz w:val="24"/>
          <w:szCs w:val="24"/>
        </w:rPr>
      </w:pPr>
      <w:r w:rsidRPr="00447722">
        <w:rPr>
          <w:rFonts w:ascii="Arial" w:hAnsi="Arial" w:cs="Arial"/>
          <w:sz w:val="24"/>
          <w:szCs w:val="24"/>
        </w:rPr>
        <w:t>Expediente 66001-22-13-000-</w:t>
      </w:r>
      <w:r w:rsidRPr="00447722">
        <w:rPr>
          <w:rFonts w:ascii="Arial" w:hAnsi="Arial" w:cs="Arial"/>
          <w:b/>
          <w:sz w:val="24"/>
          <w:szCs w:val="24"/>
        </w:rPr>
        <w:t>201</w:t>
      </w:r>
      <w:r w:rsidR="00997C13" w:rsidRPr="00447722">
        <w:rPr>
          <w:rFonts w:ascii="Arial" w:hAnsi="Arial" w:cs="Arial"/>
          <w:b/>
          <w:sz w:val="24"/>
          <w:szCs w:val="24"/>
        </w:rPr>
        <w:t>9</w:t>
      </w:r>
      <w:r w:rsidR="00231F52" w:rsidRPr="00447722">
        <w:rPr>
          <w:rFonts w:ascii="Arial" w:hAnsi="Arial" w:cs="Arial"/>
          <w:b/>
          <w:sz w:val="24"/>
          <w:szCs w:val="24"/>
        </w:rPr>
        <w:t>-0</w:t>
      </w:r>
      <w:r w:rsidR="00797EF6" w:rsidRPr="00447722">
        <w:rPr>
          <w:rFonts w:ascii="Arial" w:hAnsi="Arial" w:cs="Arial"/>
          <w:b/>
          <w:sz w:val="24"/>
          <w:szCs w:val="24"/>
        </w:rPr>
        <w:t>0</w:t>
      </w:r>
      <w:r w:rsidR="00997C13" w:rsidRPr="00447722">
        <w:rPr>
          <w:rFonts w:ascii="Arial" w:hAnsi="Arial" w:cs="Arial"/>
          <w:b/>
          <w:sz w:val="24"/>
          <w:szCs w:val="24"/>
        </w:rPr>
        <w:t>482</w:t>
      </w:r>
      <w:r w:rsidR="00231F52" w:rsidRPr="00447722">
        <w:rPr>
          <w:rFonts w:ascii="Arial" w:hAnsi="Arial" w:cs="Arial"/>
          <w:sz w:val="24"/>
          <w:szCs w:val="24"/>
        </w:rPr>
        <w:t>-00</w:t>
      </w:r>
    </w:p>
    <w:p w:rsidR="00231F52" w:rsidRPr="00447722" w:rsidRDefault="00231F52" w:rsidP="00447722">
      <w:pPr>
        <w:pStyle w:val="Sinespaciado1"/>
        <w:spacing w:line="288" w:lineRule="auto"/>
        <w:ind w:firstLine="2835"/>
        <w:rPr>
          <w:rFonts w:ascii="Arial" w:hAnsi="Arial" w:cs="Arial"/>
          <w:sz w:val="24"/>
          <w:szCs w:val="24"/>
          <w:lang w:val="es-ES" w:eastAsia="es-ES"/>
        </w:rPr>
      </w:pPr>
    </w:p>
    <w:p w:rsidR="00231F52" w:rsidRPr="00447722" w:rsidRDefault="00231F52" w:rsidP="00447722">
      <w:pPr>
        <w:pStyle w:val="Sinespaciado1"/>
        <w:spacing w:line="288" w:lineRule="auto"/>
        <w:ind w:firstLine="2835"/>
        <w:jc w:val="both"/>
        <w:rPr>
          <w:rFonts w:ascii="Arial" w:hAnsi="Arial" w:cs="Arial"/>
          <w:b/>
          <w:sz w:val="24"/>
          <w:szCs w:val="24"/>
          <w:lang w:val="es-ES" w:eastAsia="es-ES"/>
        </w:rPr>
      </w:pPr>
      <w:r w:rsidRPr="00447722">
        <w:rPr>
          <w:rFonts w:ascii="Arial" w:hAnsi="Arial" w:cs="Arial"/>
          <w:b/>
          <w:sz w:val="24"/>
          <w:szCs w:val="24"/>
          <w:lang w:val="es-ES" w:eastAsia="es-ES"/>
        </w:rPr>
        <w:t>I. ASUNTO</w:t>
      </w:r>
    </w:p>
    <w:p w:rsidR="00231F52" w:rsidRPr="00447722" w:rsidRDefault="00231F52" w:rsidP="00447722">
      <w:pPr>
        <w:pStyle w:val="Sinespaciado1"/>
        <w:spacing w:line="288" w:lineRule="auto"/>
        <w:ind w:firstLine="2835"/>
        <w:jc w:val="both"/>
        <w:rPr>
          <w:rFonts w:ascii="Arial" w:hAnsi="Arial" w:cs="Arial"/>
          <w:sz w:val="24"/>
          <w:szCs w:val="24"/>
          <w:lang w:val="es-ES" w:eastAsia="es-ES"/>
        </w:rPr>
      </w:pPr>
    </w:p>
    <w:p w:rsidR="00231F52" w:rsidRPr="00447722" w:rsidRDefault="003A0C06" w:rsidP="00447722">
      <w:pPr>
        <w:pStyle w:val="Sinespaciado1"/>
        <w:spacing w:line="288" w:lineRule="auto"/>
        <w:ind w:firstLine="2835"/>
        <w:jc w:val="both"/>
        <w:rPr>
          <w:rFonts w:ascii="Arial" w:hAnsi="Arial" w:cs="Arial"/>
          <w:sz w:val="24"/>
          <w:szCs w:val="24"/>
          <w:lang w:val="es-ES" w:eastAsia="es-ES"/>
        </w:rPr>
      </w:pPr>
      <w:r w:rsidRPr="00447722">
        <w:rPr>
          <w:rFonts w:ascii="Arial" w:hAnsi="Arial" w:cs="Arial"/>
          <w:sz w:val="24"/>
          <w:szCs w:val="24"/>
          <w:lang w:val="es-ES" w:eastAsia="es-ES"/>
        </w:rPr>
        <w:t>Se d</w:t>
      </w:r>
      <w:r w:rsidR="00231F52" w:rsidRPr="00447722">
        <w:rPr>
          <w:rFonts w:ascii="Arial" w:hAnsi="Arial" w:cs="Arial"/>
          <w:sz w:val="24"/>
          <w:szCs w:val="24"/>
          <w:lang w:val="es-ES" w:eastAsia="es-ES"/>
        </w:rPr>
        <w:t xml:space="preserve">ecide la acción de tutela presentada por </w:t>
      </w:r>
      <w:r w:rsidR="00150EF5" w:rsidRPr="00447722">
        <w:rPr>
          <w:rFonts w:ascii="Arial" w:hAnsi="Arial" w:cs="Arial"/>
          <w:sz w:val="24"/>
          <w:szCs w:val="24"/>
          <w:lang w:val="es-ES" w:eastAsia="es-ES"/>
        </w:rPr>
        <w:t>e</w:t>
      </w:r>
      <w:r w:rsidR="00231F52" w:rsidRPr="00447722">
        <w:rPr>
          <w:rFonts w:ascii="Arial" w:hAnsi="Arial" w:cs="Arial"/>
          <w:sz w:val="24"/>
          <w:szCs w:val="24"/>
          <w:lang w:val="es-ES" w:eastAsia="es-ES"/>
        </w:rPr>
        <w:t xml:space="preserve">l </w:t>
      </w:r>
      <w:r w:rsidR="00150EF5" w:rsidRPr="00447722">
        <w:rPr>
          <w:rFonts w:ascii="Arial" w:hAnsi="Arial" w:cs="Arial"/>
          <w:sz w:val="24"/>
          <w:szCs w:val="24"/>
          <w:lang w:val="es-ES" w:eastAsia="es-ES"/>
        </w:rPr>
        <w:t>señor</w:t>
      </w:r>
      <w:r w:rsidR="00231F52" w:rsidRPr="00447722">
        <w:rPr>
          <w:rFonts w:ascii="Arial" w:hAnsi="Arial" w:cs="Arial"/>
          <w:sz w:val="24"/>
          <w:szCs w:val="24"/>
          <w:lang w:val="es-ES" w:eastAsia="es-ES"/>
        </w:rPr>
        <w:t xml:space="preserve"> </w:t>
      </w:r>
      <w:r w:rsidR="00C23501" w:rsidRPr="00447722">
        <w:rPr>
          <w:rFonts w:ascii="Arial" w:hAnsi="Arial" w:cs="Arial"/>
          <w:sz w:val="24"/>
          <w:szCs w:val="24"/>
          <w:lang w:val="es-MX"/>
        </w:rPr>
        <w:t>Luís Fernando Baena Mejía</w:t>
      </w:r>
      <w:r w:rsidR="00231F52" w:rsidRPr="00447722">
        <w:rPr>
          <w:rFonts w:ascii="Arial" w:hAnsi="Arial" w:cs="Arial"/>
          <w:sz w:val="24"/>
          <w:szCs w:val="24"/>
          <w:lang w:val="es-ES" w:eastAsia="es-ES"/>
        </w:rPr>
        <w:t xml:space="preserve">, contra el </w:t>
      </w:r>
      <w:r w:rsidR="00C23501" w:rsidRPr="00447722">
        <w:rPr>
          <w:rFonts w:ascii="Arial" w:hAnsi="Arial" w:cs="Arial"/>
          <w:sz w:val="24"/>
          <w:szCs w:val="24"/>
          <w:lang w:val="es-ES" w:eastAsia="es-ES"/>
        </w:rPr>
        <w:t>Juzgado Cuarto Civil del Circuito de Pereira</w:t>
      </w:r>
      <w:r w:rsidR="00D8168D" w:rsidRPr="00447722">
        <w:rPr>
          <w:rFonts w:ascii="Arial" w:hAnsi="Arial" w:cs="Arial"/>
          <w:sz w:val="24"/>
          <w:szCs w:val="24"/>
          <w:lang w:val="es-ES" w:eastAsia="es-ES"/>
        </w:rPr>
        <w:t xml:space="preserve">, </w:t>
      </w:r>
      <w:r w:rsidR="00231F52" w:rsidRPr="00447722">
        <w:rPr>
          <w:rFonts w:ascii="Arial" w:hAnsi="Arial" w:cs="Arial"/>
          <w:sz w:val="24"/>
          <w:szCs w:val="24"/>
          <w:lang w:val="es-ES" w:eastAsia="es-ES"/>
        </w:rPr>
        <w:t xml:space="preserve">trámite al que se vinculó </w:t>
      </w:r>
      <w:r w:rsidR="00D8168D" w:rsidRPr="00447722">
        <w:rPr>
          <w:rFonts w:ascii="Arial" w:hAnsi="Arial" w:cs="Arial"/>
          <w:sz w:val="24"/>
          <w:szCs w:val="24"/>
          <w:lang w:val="es-MX"/>
        </w:rPr>
        <w:t>a</w:t>
      </w:r>
      <w:r w:rsidR="002B11B3" w:rsidRPr="00447722">
        <w:rPr>
          <w:rFonts w:ascii="Arial" w:hAnsi="Arial" w:cs="Arial"/>
          <w:sz w:val="24"/>
          <w:szCs w:val="24"/>
          <w:lang w:val="es-MX"/>
        </w:rPr>
        <w:t>l</w:t>
      </w:r>
      <w:r w:rsidR="00CB12FF" w:rsidRPr="00447722">
        <w:rPr>
          <w:rFonts w:ascii="Arial" w:hAnsi="Arial" w:cs="Arial"/>
          <w:sz w:val="24"/>
          <w:szCs w:val="24"/>
          <w:lang w:val="es-MX"/>
        </w:rPr>
        <w:t xml:space="preserve"> </w:t>
      </w:r>
      <w:r w:rsidR="00C23501" w:rsidRPr="00447722">
        <w:rPr>
          <w:rFonts w:ascii="Arial" w:hAnsi="Arial" w:cs="Arial"/>
          <w:sz w:val="24"/>
          <w:szCs w:val="24"/>
          <w:lang w:val="es-MX"/>
        </w:rPr>
        <w:t>Club Campestre Internacional de Pereira</w:t>
      </w:r>
      <w:r w:rsidR="002B11B3" w:rsidRPr="00447722">
        <w:rPr>
          <w:rFonts w:ascii="Arial" w:hAnsi="Arial" w:cs="Arial"/>
          <w:sz w:val="24"/>
          <w:szCs w:val="24"/>
          <w:lang w:val="es-MX"/>
        </w:rPr>
        <w:t xml:space="preserve">, </w:t>
      </w:r>
      <w:r w:rsidR="00D63A7F" w:rsidRPr="00447722">
        <w:rPr>
          <w:rFonts w:ascii="Arial" w:hAnsi="Arial" w:cs="Arial"/>
          <w:sz w:val="24"/>
          <w:szCs w:val="24"/>
          <w:lang w:val="es-MX"/>
        </w:rPr>
        <w:t xml:space="preserve">a </w:t>
      </w:r>
      <w:r w:rsidR="002B11B3" w:rsidRPr="00447722">
        <w:rPr>
          <w:rFonts w:ascii="Arial" w:hAnsi="Arial" w:cs="Arial"/>
          <w:sz w:val="24"/>
          <w:szCs w:val="24"/>
          <w:lang w:val="es-MX"/>
        </w:rPr>
        <w:t>la</w:t>
      </w:r>
      <w:r w:rsidR="00330CF7" w:rsidRPr="00447722">
        <w:rPr>
          <w:rFonts w:ascii="Arial" w:hAnsi="Arial" w:cs="Arial"/>
          <w:sz w:val="24"/>
          <w:szCs w:val="24"/>
          <w:lang w:val="es-MX"/>
        </w:rPr>
        <w:t>s</w:t>
      </w:r>
      <w:r w:rsidR="002B11B3" w:rsidRPr="00447722">
        <w:rPr>
          <w:rFonts w:ascii="Arial" w:hAnsi="Arial" w:cs="Arial"/>
          <w:sz w:val="24"/>
          <w:szCs w:val="24"/>
          <w:lang w:val="es-MX"/>
        </w:rPr>
        <w:t xml:space="preserve"> sociedad</w:t>
      </w:r>
      <w:r w:rsidR="00330CF7" w:rsidRPr="00447722">
        <w:rPr>
          <w:rFonts w:ascii="Arial" w:hAnsi="Arial" w:cs="Arial"/>
          <w:sz w:val="24"/>
          <w:szCs w:val="24"/>
          <w:lang w:val="es-MX"/>
        </w:rPr>
        <w:t>es</w:t>
      </w:r>
      <w:r w:rsidR="002B11B3" w:rsidRPr="00447722">
        <w:rPr>
          <w:rFonts w:ascii="Arial" w:hAnsi="Arial" w:cs="Arial"/>
          <w:sz w:val="24"/>
          <w:szCs w:val="24"/>
          <w:lang w:val="es-MX"/>
        </w:rPr>
        <w:t xml:space="preserve"> </w:t>
      </w:r>
      <w:r w:rsidR="00C23501" w:rsidRPr="00447722">
        <w:rPr>
          <w:rFonts w:ascii="Arial" w:hAnsi="Arial" w:cs="Arial"/>
          <w:sz w:val="24"/>
          <w:szCs w:val="24"/>
          <w:lang w:val="es-MX"/>
        </w:rPr>
        <w:t xml:space="preserve">Inversiones y Proyectos La Morenita </w:t>
      </w:r>
      <w:r w:rsidR="002B11B3" w:rsidRPr="00447722">
        <w:rPr>
          <w:rFonts w:ascii="Arial" w:hAnsi="Arial" w:cs="Arial"/>
          <w:sz w:val="24"/>
          <w:szCs w:val="24"/>
          <w:lang w:val="es-MX"/>
        </w:rPr>
        <w:t>S</w:t>
      </w:r>
      <w:r w:rsidR="00C23501">
        <w:rPr>
          <w:rFonts w:ascii="Arial" w:hAnsi="Arial" w:cs="Arial"/>
          <w:sz w:val="24"/>
          <w:szCs w:val="24"/>
          <w:lang w:val="es-MX"/>
        </w:rPr>
        <w:t>.</w:t>
      </w:r>
      <w:r w:rsidR="002B11B3" w:rsidRPr="00447722">
        <w:rPr>
          <w:rFonts w:ascii="Arial" w:hAnsi="Arial" w:cs="Arial"/>
          <w:sz w:val="24"/>
          <w:szCs w:val="24"/>
          <w:lang w:val="es-MX"/>
        </w:rPr>
        <w:t>A</w:t>
      </w:r>
      <w:r w:rsidR="00C23501">
        <w:rPr>
          <w:rFonts w:ascii="Arial" w:hAnsi="Arial" w:cs="Arial"/>
          <w:sz w:val="24"/>
          <w:szCs w:val="24"/>
          <w:lang w:val="es-MX"/>
        </w:rPr>
        <w:t>.</w:t>
      </w:r>
      <w:r w:rsidR="002B11B3" w:rsidRPr="00447722">
        <w:rPr>
          <w:rFonts w:ascii="Arial" w:hAnsi="Arial" w:cs="Arial"/>
          <w:sz w:val="24"/>
          <w:szCs w:val="24"/>
          <w:lang w:val="es-MX"/>
        </w:rPr>
        <w:t>S</w:t>
      </w:r>
      <w:r w:rsidR="00C23501">
        <w:rPr>
          <w:rFonts w:ascii="Arial" w:hAnsi="Arial" w:cs="Arial"/>
          <w:sz w:val="24"/>
          <w:szCs w:val="24"/>
          <w:lang w:val="es-MX"/>
        </w:rPr>
        <w:t>.</w:t>
      </w:r>
      <w:r w:rsidR="002B11B3" w:rsidRPr="00447722">
        <w:rPr>
          <w:rFonts w:ascii="Arial" w:hAnsi="Arial" w:cs="Arial"/>
          <w:sz w:val="24"/>
          <w:szCs w:val="24"/>
          <w:lang w:val="es-MX"/>
        </w:rPr>
        <w:t xml:space="preserve">, </w:t>
      </w:r>
      <w:r w:rsidR="00C23501" w:rsidRPr="00447722">
        <w:rPr>
          <w:rFonts w:ascii="Arial" w:hAnsi="Arial" w:cs="Arial"/>
          <w:sz w:val="24"/>
          <w:szCs w:val="24"/>
          <w:lang w:val="es-MX"/>
        </w:rPr>
        <w:t xml:space="preserve">Atenea </w:t>
      </w:r>
      <w:r w:rsidR="002B11B3" w:rsidRPr="00447722">
        <w:rPr>
          <w:rFonts w:ascii="Arial" w:hAnsi="Arial" w:cs="Arial"/>
          <w:sz w:val="24"/>
          <w:szCs w:val="24"/>
          <w:lang w:val="es-MX"/>
        </w:rPr>
        <w:t>S</w:t>
      </w:r>
      <w:r w:rsidR="00C23501">
        <w:rPr>
          <w:rFonts w:ascii="Arial" w:hAnsi="Arial" w:cs="Arial"/>
          <w:sz w:val="24"/>
          <w:szCs w:val="24"/>
          <w:lang w:val="es-MX"/>
        </w:rPr>
        <w:t>.</w:t>
      </w:r>
      <w:r w:rsidR="002B11B3" w:rsidRPr="00447722">
        <w:rPr>
          <w:rFonts w:ascii="Arial" w:hAnsi="Arial" w:cs="Arial"/>
          <w:sz w:val="24"/>
          <w:szCs w:val="24"/>
          <w:lang w:val="es-MX"/>
        </w:rPr>
        <w:t>A</w:t>
      </w:r>
      <w:r w:rsidR="00C23501">
        <w:rPr>
          <w:rFonts w:ascii="Arial" w:hAnsi="Arial" w:cs="Arial"/>
          <w:sz w:val="24"/>
          <w:szCs w:val="24"/>
          <w:lang w:val="es-MX"/>
        </w:rPr>
        <w:t>.</w:t>
      </w:r>
      <w:r w:rsidR="002B11B3" w:rsidRPr="00447722">
        <w:rPr>
          <w:rFonts w:ascii="Arial" w:hAnsi="Arial" w:cs="Arial"/>
          <w:sz w:val="24"/>
          <w:szCs w:val="24"/>
          <w:lang w:val="es-MX"/>
        </w:rPr>
        <w:t>,</w:t>
      </w:r>
      <w:r w:rsidR="00330CF7" w:rsidRPr="00447722">
        <w:rPr>
          <w:rFonts w:ascii="Arial" w:hAnsi="Arial" w:cs="Arial"/>
          <w:sz w:val="24"/>
          <w:szCs w:val="24"/>
          <w:lang w:val="es-MX"/>
        </w:rPr>
        <w:t xml:space="preserve"> </w:t>
      </w:r>
      <w:proofErr w:type="spellStart"/>
      <w:r w:rsidR="00C23501" w:rsidRPr="00447722">
        <w:rPr>
          <w:rFonts w:ascii="Arial" w:hAnsi="Arial" w:cs="Arial"/>
          <w:sz w:val="24"/>
          <w:szCs w:val="24"/>
          <w:lang w:val="es-MX"/>
        </w:rPr>
        <w:t>Quinterval</w:t>
      </w:r>
      <w:proofErr w:type="spellEnd"/>
      <w:r w:rsidR="00C23501" w:rsidRPr="00447722">
        <w:rPr>
          <w:rFonts w:ascii="Arial" w:hAnsi="Arial" w:cs="Arial"/>
          <w:sz w:val="24"/>
          <w:szCs w:val="24"/>
          <w:lang w:val="es-MX"/>
        </w:rPr>
        <w:t xml:space="preserve"> </w:t>
      </w:r>
      <w:r w:rsidR="00330CF7" w:rsidRPr="00447722">
        <w:rPr>
          <w:rFonts w:ascii="Arial" w:hAnsi="Arial" w:cs="Arial"/>
          <w:sz w:val="24"/>
          <w:szCs w:val="24"/>
          <w:lang w:val="es-MX"/>
        </w:rPr>
        <w:t>LTDA</w:t>
      </w:r>
      <w:r w:rsidR="00C23501">
        <w:rPr>
          <w:rFonts w:ascii="Arial" w:hAnsi="Arial" w:cs="Arial"/>
          <w:sz w:val="24"/>
          <w:szCs w:val="24"/>
          <w:lang w:val="es-MX"/>
        </w:rPr>
        <w:t>.</w:t>
      </w:r>
      <w:r w:rsidR="00330CF7" w:rsidRPr="00447722">
        <w:rPr>
          <w:rFonts w:ascii="Arial" w:hAnsi="Arial" w:cs="Arial"/>
          <w:sz w:val="24"/>
          <w:szCs w:val="24"/>
          <w:lang w:val="es-MX"/>
        </w:rPr>
        <w:t xml:space="preserve">, </w:t>
      </w:r>
      <w:r w:rsidR="00C23501" w:rsidRPr="00447722">
        <w:rPr>
          <w:rFonts w:ascii="Arial" w:hAnsi="Arial" w:cs="Arial"/>
          <w:sz w:val="24"/>
          <w:szCs w:val="24"/>
          <w:lang w:val="es-MX"/>
        </w:rPr>
        <w:t>Promotora y Constructora de Risaralda Ltda</w:t>
      </w:r>
      <w:r w:rsidR="00C23501">
        <w:rPr>
          <w:rFonts w:ascii="Arial" w:hAnsi="Arial" w:cs="Arial"/>
          <w:sz w:val="24"/>
          <w:szCs w:val="24"/>
          <w:lang w:val="es-MX"/>
        </w:rPr>
        <w:t>.</w:t>
      </w:r>
      <w:r w:rsidR="00330CF7" w:rsidRPr="00447722">
        <w:rPr>
          <w:rFonts w:ascii="Arial" w:hAnsi="Arial" w:cs="Arial"/>
          <w:sz w:val="24"/>
          <w:szCs w:val="24"/>
          <w:lang w:val="es-MX"/>
        </w:rPr>
        <w:t>,</w:t>
      </w:r>
      <w:r w:rsidR="002B11B3" w:rsidRPr="00447722">
        <w:rPr>
          <w:rFonts w:ascii="Arial" w:hAnsi="Arial" w:cs="Arial"/>
          <w:sz w:val="24"/>
          <w:szCs w:val="24"/>
          <w:lang w:val="es-MX"/>
        </w:rPr>
        <w:t xml:space="preserve"> </w:t>
      </w:r>
      <w:r w:rsidR="00D63A7F" w:rsidRPr="00447722">
        <w:rPr>
          <w:rFonts w:ascii="Arial" w:hAnsi="Arial" w:cs="Arial"/>
          <w:sz w:val="24"/>
          <w:szCs w:val="24"/>
          <w:lang w:val="es-MX"/>
        </w:rPr>
        <w:t>a</w:t>
      </w:r>
      <w:r w:rsidR="00330CF7" w:rsidRPr="00447722">
        <w:rPr>
          <w:rFonts w:ascii="Arial" w:hAnsi="Arial" w:cs="Arial"/>
          <w:sz w:val="24"/>
          <w:szCs w:val="24"/>
          <w:lang w:val="es-MX"/>
        </w:rPr>
        <w:t xml:space="preserve">l </w:t>
      </w:r>
      <w:r w:rsidR="00C23501" w:rsidRPr="00447722">
        <w:rPr>
          <w:rFonts w:ascii="Arial" w:hAnsi="Arial" w:cs="Arial"/>
          <w:sz w:val="24"/>
          <w:szCs w:val="24"/>
          <w:lang w:val="es-MX"/>
        </w:rPr>
        <w:t>Banco Cafetero Sucursal Pereira</w:t>
      </w:r>
      <w:r w:rsidR="00330CF7" w:rsidRPr="00447722">
        <w:rPr>
          <w:rFonts w:ascii="Arial" w:hAnsi="Arial" w:cs="Arial"/>
          <w:sz w:val="24"/>
          <w:szCs w:val="24"/>
          <w:lang w:val="es-MX"/>
        </w:rPr>
        <w:t xml:space="preserve">, </w:t>
      </w:r>
      <w:r w:rsidR="002B11B3" w:rsidRPr="00447722">
        <w:rPr>
          <w:rFonts w:ascii="Arial" w:hAnsi="Arial" w:cs="Arial"/>
          <w:sz w:val="24"/>
          <w:szCs w:val="24"/>
          <w:lang w:val="es-MX"/>
        </w:rPr>
        <w:t xml:space="preserve">y </w:t>
      </w:r>
      <w:r w:rsidR="00D63A7F" w:rsidRPr="00447722">
        <w:rPr>
          <w:rFonts w:ascii="Arial" w:hAnsi="Arial" w:cs="Arial"/>
          <w:sz w:val="24"/>
          <w:szCs w:val="24"/>
          <w:lang w:val="es-MX"/>
        </w:rPr>
        <w:t xml:space="preserve">a </w:t>
      </w:r>
      <w:r w:rsidR="002B11B3" w:rsidRPr="00447722">
        <w:rPr>
          <w:rFonts w:ascii="Arial" w:hAnsi="Arial" w:cs="Arial"/>
          <w:sz w:val="24"/>
          <w:szCs w:val="24"/>
          <w:lang w:val="es-MX"/>
        </w:rPr>
        <w:t xml:space="preserve">los señores </w:t>
      </w:r>
      <w:r w:rsidR="00C23501" w:rsidRPr="00447722">
        <w:rPr>
          <w:rFonts w:ascii="Arial" w:hAnsi="Arial" w:cs="Arial"/>
          <w:sz w:val="24"/>
          <w:szCs w:val="24"/>
          <w:lang w:val="es-MX"/>
        </w:rPr>
        <w:t xml:space="preserve">Martha Cecilia Rivera García </w:t>
      </w:r>
      <w:r w:rsidR="00330CF7" w:rsidRPr="00447722">
        <w:rPr>
          <w:rFonts w:ascii="Arial" w:hAnsi="Arial" w:cs="Arial"/>
          <w:sz w:val="24"/>
          <w:szCs w:val="24"/>
          <w:lang w:val="es-MX"/>
        </w:rPr>
        <w:t>y</w:t>
      </w:r>
      <w:r w:rsidR="002B11B3" w:rsidRPr="00447722">
        <w:rPr>
          <w:rFonts w:ascii="Arial" w:hAnsi="Arial" w:cs="Arial"/>
          <w:sz w:val="24"/>
          <w:szCs w:val="24"/>
          <w:lang w:val="es-MX"/>
        </w:rPr>
        <w:t xml:space="preserve"> </w:t>
      </w:r>
      <w:r w:rsidR="00C23501" w:rsidRPr="00447722">
        <w:rPr>
          <w:rFonts w:ascii="Arial" w:hAnsi="Arial" w:cs="Arial"/>
          <w:sz w:val="24"/>
          <w:szCs w:val="24"/>
          <w:lang w:val="es-MX"/>
        </w:rPr>
        <w:t>Darío Echeverri Monsalve</w:t>
      </w:r>
      <w:r w:rsidR="00231F52" w:rsidRPr="00447722">
        <w:rPr>
          <w:rFonts w:ascii="Arial" w:hAnsi="Arial" w:cs="Arial"/>
          <w:sz w:val="24"/>
          <w:szCs w:val="24"/>
          <w:lang w:val="es-ES" w:eastAsia="es-ES"/>
        </w:rPr>
        <w:t>.</w:t>
      </w:r>
    </w:p>
    <w:p w:rsidR="00231F52" w:rsidRPr="00447722" w:rsidRDefault="00231F52" w:rsidP="00447722">
      <w:pPr>
        <w:pStyle w:val="Sinespaciado1"/>
        <w:spacing w:line="288" w:lineRule="auto"/>
        <w:ind w:firstLine="2835"/>
        <w:jc w:val="both"/>
        <w:rPr>
          <w:rFonts w:ascii="Arial" w:hAnsi="Arial" w:cs="Arial"/>
          <w:sz w:val="24"/>
          <w:szCs w:val="24"/>
          <w:lang w:val="es-ES" w:eastAsia="es-ES"/>
        </w:rPr>
      </w:pPr>
    </w:p>
    <w:p w:rsidR="00231F52" w:rsidRPr="00447722" w:rsidRDefault="00231F52" w:rsidP="00447722">
      <w:pPr>
        <w:pStyle w:val="Sinespaciado1"/>
        <w:spacing w:line="288" w:lineRule="auto"/>
        <w:ind w:firstLine="2835"/>
        <w:jc w:val="both"/>
        <w:rPr>
          <w:rFonts w:ascii="Arial" w:hAnsi="Arial" w:cs="Arial"/>
          <w:b/>
          <w:sz w:val="24"/>
          <w:szCs w:val="24"/>
          <w:lang w:val="es-ES" w:eastAsia="es-ES"/>
        </w:rPr>
      </w:pPr>
      <w:r w:rsidRPr="00447722">
        <w:rPr>
          <w:rFonts w:ascii="Arial" w:hAnsi="Arial" w:cs="Arial"/>
          <w:b/>
          <w:sz w:val="24"/>
          <w:szCs w:val="24"/>
          <w:lang w:val="es-ES" w:eastAsia="es-ES"/>
        </w:rPr>
        <w:t>II. ANTECEDENTES</w:t>
      </w:r>
    </w:p>
    <w:p w:rsidR="00231F52" w:rsidRPr="00447722" w:rsidRDefault="00231F52" w:rsidP="00447722">
      <w:pPr>
        <w:pStyle w:val="Sinespaciado1"/>
        <w:spacing w:line="288" w:lineRule="auto"/>
        <w:ind w:firstLine="2835"/>
        <w:jc w:val="both"/>
        <w:rPr>
          <w:rFonts w:ascii="Arial" w:hAnsi="Arial" w:cs="Arial"/>
          <w:b/>
          <w:sz w:val="24"/>
          <w:szCs w:val="24"/>
          <w:lang w:val="es-ES" w:eastAsia="es-ES"/>
        </w:rPr>
      </w:pPr>
    </w:p>
    <w:p w:rsidR="003A0C06" w:rsidRPr="00447722" w:rsidRDefault="00231F52" w:rsidP="00447722">
      <w:pPr>
        <w:suppressAutoHyphens/>
        <w:spacing w:line="288" w:lineRule="auto"/>
        <w:ind w:firstLine="2835"/>
        <w:jc w:val="both"/>
        <w:rPr>
          <w:rFonts w:ascii="Arial" w:hAnsi="Arial" w:cs="Arial"/>
          <w:sz w:val="24"/>
          <w:szCs w:val="24"/>
          <w:lang w:val="es-CO"/>
        </w:rPr>
      </w:pPr>
      <w:r w:rsidRPr="00447722">
        <w:rPr>
          <w:rFonts w:ascii="Arial" w:hAnsi="Arial" w:cs="Arial"/>
          <w:spacing w:val="-3"/>
          <w:sz w:val="24"/>
          <w:szCs w:val="24"/>
        </w:rPr>
        <w:t xml:space="preserve">1. </w:t>
      </w:r>
      <w:r w:rsidR="002B11B3" w:rsidRPr="00447722">
        <w:rPr>
          <w:rFonts w:ascii="Arial" w:hAnsi="Arial" w:cs="Arial"/>
          <w:spacing w:val="-3"/>
          <w:sz w:val="24"/>
          <w:szCs w:val="24"/>
          <w:lang w:val="es-CO"/>
        </w:rPr>
        <w:t>El</w:t>
      </w:r>
      <w:r w:rsidR="003A0C06" w:rsidRPr="00447722">
        <w:rPr>
          <w:rFonts w:ascii="Arial" w:hAnsi="Arial" w:cs="Arial"/>
          <w:spacing w:val="-3"/>
          <w:sz w:val="24"/>
          <w:szCs w:val="24"/>
          <w:lang w:val="es-CO"/>
        </w:rPr>
        <w:t xml:space="preserve"> </w:t>
      </w:r>
      <w:r w:rsidR="002D0C60" w:rsidRPr="00447722">
        <w:rPr>
          <w:rFonts w:ascii="Arial" w:hAnsi="Arial" w:cs="Arial"/>
          <w:spacing w:val="-3"/>
          <w:sz w:val="24"/>
          <w:szCs w:val="24"/>
          <w:lang w:val="es-CO"/>
        </w:rPr>
        <w:t xml:space="preserve">actor </w:t>
      </w:r>
      <w:r w:rsidR="003A0C06" w:rsidRPr="00447722">
        <w:rPr>
          <w:rFonts w:ascii="Arial" w:hAnsi="Arial" w:cs="Arial"/>
          <w:spacing w:val="-3"/>
          <w:sz w:val="24"/>
          <w:szCs w:val="24"/>
          <w:lang w:val="es-CO"/>
        </w:rPr>
        <w:t xml:space="preserve">considera que la autoridad judicial demandada </w:t>
      </w:r>
      <w:r w:rsidR="00BB0648" w:rsidRPr="00447722">
        <w:rPr>
          <w:rFonts w:ascii="Arial" w:hAnsi="Arial" w:cs="Arial"/>
          <w:spacing w:val="-3"/>
          <w:sz w:val="24"/>
          <w:szCs w:val="24"/>
          <w:lang w:val="es-CO"/>
        </w:rPr>
        <w:t>vulner</w:t>
      </w:r>
      <w:r w:rsidR="00785D71" w:rsidRPr="00447722">
        <w:rPr>
          <w:rFonts w:ascii="Arial" w:hAnsi="Arial" w:cs="Arial"/>
          <w:spacing w:val="-3"/>
          <w:sz w:val="24"/>
          <w:szCs w:val="24"/>
          <w:lang w:val="es-CO"/>
        </w:rPr>
        <w:t>a</w:t>
      </w:r>
      <w:r w:rsidR="003A0C06" w:rsidRPr="00447722">
        <w:rPr>
          <w:rFonts w:ascii="Arial" w:hAnsi="Arial" w:cs="Arial"/>
          <w:spacing w:val="-3"/>
          <w:sz w:val="24"/>
          <w:szCs w:val="24"/>
          <w:lang w:val="es-CO"/>
        </w:rPr>
        <w:t xml:space="preserve"> </w:t>
      </w:r>
      <w:r w:rsidR="00BB0648" w:rsidRPr="00447722">
        <w:rPr>
          <w:rFonts w:ascii="Arial" w:hAnsi="Arial" w:cs="Arial"/>
          <w:spacing w:val="-3"/>
          <w:sz w:val="24"/>
          <w:szCs w:val="24"/>
          <w:lang w:val="es-CO"/>
        </w:rPr>
        <w:t>su</w:t>
      </w:r>
      <w:r w:rsidR="003A0C06" w:rsidRPr="00447722">
        <w:rPr>
          <w:rFonts w:ascii="Arial" w:hAnsi="Arial" w:cs="Arial"/>
          <w:spacing w:val="-3"/>
          <w:sz w:val="24"/>
          <w:szCs w:val="24"/>
          <w:lang w:val="es-CO"/>
        </w:rPr>
        <w:t>s derechos fundamentales</w:t>
      </w:r>
      <w:r w:rsidR="002D0C60" w:rsidRPr="00447722">
        <w:rPr>
          <w:rFonts w:ascii="Arial" w:hAnsi="Arial" w:cs="Arial"/>
          <w:spacing w:val="-3"/>
          <w:sz w:val="24"/>
          <w:szCs w:val="24"/>
          <w:lang w:val="es-CO"/>
        </w:rPr>
        <w:t xml:space="preserve"> </w:t>
      </w:r>
      <w:r w:rsidR="003A0C06" w:rsidRPr="00447722">
        <w:rPr>
          <w:rFonts w:ascii="Arial" w:hAnsi="Arial" w:cs="Arial"/>
          <w:spacing w:val="-3"/>
          <w:sz w:val="24"/>
          <w:szCs w:val="24"/>
          <w:lang w:val="es-CO"/>
        </w:rPr>
        <w:t>a</w:t>
      </w:r>
      <w:r w:rsidR="006F6B5C" w:rsidRPr="00447722">
        <w:rPr>
          <w:rFonts w:ascii="Arial" w:hAnsi="Arial" w:cs="Arial"/>
          <w:spacing w:val="-3"/>
          <w:sz w:val="24"/>
          <w:szCs w:val="24"/>
          <w:lang w:val="es-CO"/>
        </w:rPr>
        <w:t>l</w:t>
      </w:r>
      <w:r w:rsidR="006A0C99" w:rsidRPr="00447722">
        <w:rPr>
          <w:rFonts w:ascii="Arial" w:hAnsi="Arial" w:cs="Arial"/>
          <w:spacing w:val="-3"/>
          <w:sz w:val="24"/>
          <w:szCs w:val="24"/>
          <w:lang w:val="es-CO"/>
        </w:rPr>
        <w:t xml:space="preserve"> </w:t>
      </w:r>
      <w:r w:rsidR="003A0C06" w:rsidRPr="00447722">
        <w:rPr>
          <w:rFonts w:ascii="Arial" w:hAnsi="Arial" w:cs="Arial"/>
          <w:spacing w:val="-3"/>
          <w:sz w:val="24"/>
          <w:szCs w:val="24"/>
          <w:lang w:val="es-CO"/>
        </w:rPr>
        <w:t>debido proceso</w:t>
      </w:r>
      <w:r w:rsidR="006A0C99" w:rsidRPr="00447722">
        <w:rPr>
          <w:rFonts w:ascii="Arial" w:hAnsi="Arial" w:cs="Arial"/>
          <w:spacing w:val="-3"/>
          <w:sz w:val="24"/>
          <w:szCs w:val="24"/>
          <w:lang w:val="es-CO"/>
        </w:rPr>
        <w:t>,</w:t>
      </w:r>
      <w:r w:rsidR="00BB0648" w:rsidRPr="00447722">
        <w:rPr>
          <w:rFonts w:ascii="Arial" w:hAnsi="Arial" w:cs="Arial"/>
          <w:spacing w:val="-3"/>
          <w:sz w:val="24"/>
          <w:szCs w:val="24"/>
          <w:lang w:val="es-CO"/>
        </w:rPr>
        <w:t xml:space="preserve"> </w:t>
      </w:r>
      <w:r w:rsidR="006F6B5C" w:rsidRPr="00447722">
        <w:rPr>
          <w:rFonts w:ascii="Arial" w:hAnsi="Arial" w:cs="Arial"/>
          <w:spacing w:val="-3"/>
          <w:sz w:val="24"/>
          <w:szCs w:val="24"/>
          <w:lang w:val="es-CO"/>
        </w:rPr>
        <w:t>a la propiedad</w:t>
      </w:r>
      <w:r w:rsidR="00171A68" w:rsidRPr="00447722">
        <w:rPr>
          <w:rFonts w:ascii="Arial" w:hAnsi="Arial" w:cs="Arial"/>
          <w:spacing w:val="-3"/>
          <w:sz w:val="24"/>
          <w:szCs w:val="24"/>
          <w:lang w:val="es-CO"/>
        </w:rPr>
        <w:t xml:space="preserve"> privada, los </w:t>
      </w:r>
      <w:r w:rsidR="00171A68" w:rsidRPr="00447722">
        <w:rPr>
          <w:rFonts w:ascii="Arial" w:hAnsi="Arial" w:cs="Arial"/>
          <w:spacing w:val="-3"/>
          <w:sz w:val="24"/>
          <w:szCs w:val="24"/>
          <w:lang w:val="es-CO"/>
        </w:rPr>
        <w:lastRenderedPageBreak/>
        <w:t>principios de la administración de justicia</w:t>
      </w:r>
      <w:r w:rsidR="006F6B5C" w:rsidRPr="00447722">
        <w:rPr>
          <w:rFonts w:ascii="Arial" w:hAnsi="Arial" w:cs="Arial"/>
          <w:spacing w:val="-3"/>
          <w:sz w:val="24"/>
          <w:szCs w:val="24"/>
          <w:lang w:val="es-CO"/>
        </w:rPr>
        <w:t xml:space="preserve"> y</w:t>
      </w:r>
      <w:r w:rsidR="00171A68" w:rsidRPr="00447722">
        <w:rPr>
          <w:rFonts w:ascii="Arial" w:hAnsi="Arial" w:cs="Arial"/>
          <w:spacing w:val="-3"/>
          <w:sz w:val="24"/>
          <w:szCs w:val="24"/>
          <w:lang w:val="es-CO"/>
        </w:rPr>
        <w:t xml:space="preserve"> el acceso a esta</w:t>
      </w:r>
      <w:r w:rsidR="006A0C99" w:rsidRPr="00447722">
        <w:rPr>
          <w:rFonts w:ascii="Arial" w:hAnsi="Arial" w:cs="Arial"/>
          <w:spacing w:val="-3"/>
          <w:sz w:val="24"/>
          <w:szCs w:val="24"/>
          <w:lang w:val="es-CO"/>
        </w:rPr>
        <w:t xml:space="preserve">, </w:t>
      </w:r>
      <w:r w:rsidR="00171A68" w:rsidRPr="00447722">
        <w:rPr>
          <w:rFonts w:ascii="Arial" w:hAnsi="Arial" w:cs="Arial"/>
          <w:spacing w:val="-3"/>
          <w:sz w:val="24"/>
          <w:szCs w:val="24"/>
          <w:lang w:val="es-CO"/>
        </w:rPr>
        <w:t xml:space="preserve">en el </w:t>
      </w:r>
      <w:r w:rsidR="00BB0648" w:rsidRPr="00447722">
        <w:rPr>
          <w:rFonts w:ascii="Arial" w:hAnsi="Arial" w:cs="Arial"/>
          <w:sz w:val="24"/>
          <w:szCs w:val="24"/>
          <w:lang w:val="es-MX"/>
        </w:rPr>
        <w:t xml:space="preserve">proceso </w:t>
      </w:r>
      <w:r w:rsidR="004115E0" w:rsidRPr="00447722">
        <w:rPr>
          <w:rFonts w:ascii="Arial" w:hAnsi="Arial" w:cs="Arial"/>
          <w:sz w:val="24"/>
          <w:szCs w:val="24"/>
          <w:lang w:val="es-MX"/>
        </w:rPr>
        <w:t>de prescripción extraordinaria adquisitiva de dominio que cursa en ese juzgado, ra</w:t>
      </w:r>
      <w:r w:rsidR="004F4ED0" w:rsidRPr="00447722">
        <w:rPr>
          <w:rFonts w:ascii="Arial" w:hAnsi="Arial" w:cs="Arial"/>
          <w:sz w:val="24"/>
          <w:szCs w:val="24"/>
          <w:lang w:val="es-MX"/>
        </w:rPr>
        <w:t>dicado bajo el número 66001-31-03-004-2017-00172-00</w:t>
      </w:r>
      <w:r w:rsidR="003A0C06" w:rsidRPr="00447722">
        <w:rPr>
          <w:rFonts w:ascii="Arial" w:hAnsi="Arial" w:cs="Arial"/>
          <w:spacing w:val="-3"/>
          <w:sz w:val="24"/>
          <w:szCs w:val="24"/>
          <w:lang w:val="es-CO"/>
        </w:rPr>
        <w:t>.</w:t>
      </w:r>
    </w:p>
    <w:p w:rsidR="003A0C06" w:rsidRPr="00447722" w:rsidRDefault="003A0C06" w:rsidP="00447722">
      <w:pPr>
        <w:suppressAutoHyphens/>
        <w:spacing w:line="288" w:lineRule="auto"/>
        <w:ind w:firstLine="2835"/>
        <w:jc w:val="both"/>
        <w:rPr>
          <w:rFonts w:ascii="Arial" w:hAnsi="Arial" w:cs="Arial"/>
          <w:spacing w:val="-3"/>
          <w:sz w:val="24"/>
          <w:szCs w:val="24"/>
          <w:lang w:val="es-CO"/>
        </w:rPr>
      </w:pPr>
    </w:p>
    <w:p w:rsidR="00CA00FD" w:rsidRPr="00447722" w:rsidRDefault="003A0C06"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2. Como base de sus pretensiones consignó en síntesis, lo siguiente:</w:t>
      </w:r>
    </w:p>
    <w:p w:rsidR="00CA00FD" w:rsidRPr="00447722" w:rsidRDefault="00CA00FD" w:rsidP="00447722">
      <w:pPr>
        <w:pStyle w:val="Sinespaciado1"/>
        <w:spacing w:line="288" w:lineRule="auto"/>
        <w:ind w:firstLine="2835"/>
        <w:jc w:val="both"/>
        <w:rPr>
          <w:rFonts w:ascii="Arial" w:hAnsi="Arial" w:cs="Arial"/>
          <w:sz w:val="24"/>
          <w:szCs w:val="24"/>
        </w:rPr>
      </w:pPr>
    </w:p>
    <w:p w:rsidR="00CA00FD" w:rsidRPr="00447722" w:rsidRDefault="003A0C06"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2.1. </w:t>
      </w:r>
      <w:r w:rsidR="00CB65C7" w:rsidRPr="00447722">
        <w:rPr>
          <w:rFonts w:ascii="Arial" w:hAnsi="Arial" w:cs="Arial"/>
          <w:sz w:val="24"/>
          <w:szCs w:val="24"/>
        </w:rPr>
        <w:t>E</w:t>
      </w:r>
      <w:r w:rsidR="00BA5ADB" w:rsidRPr="00447722">
        <w:rPr>
          <w:rFonts w:ascii="Arial" w:hAnsi="Arial" w:cs="Arial"/>
          <w:sz w:val="24"/>
          <w:szCs w:val="24"/>
        </w:rPr>
        <w:t>l</w:t>
      </w:r>
      <w:r w:rsidR="00BD26E2" w:rsidRPr="00447722">
        <w:rPr>
          <w:rFonts w:ascii="Arial" w:hAnsi="Arial" w:cs="Arial"/>
          <w:sz w:val="24"/>
          <w:szCs w:val="24"/>
        </w:rPr>
        <w:t xml:space="preserve"> señor </w:t>
      </w:r>
      <w:r w:rsidR="00D63A7F" w:rsidRPr="00447722">
        <w:rPr>
          <w:rFonts w:ascii="Arial" w:hAnsi="Arial" w:cs="Arial"/>
          <w:sz w:val="24"/>
          <w:szCs w:val="24"/>
          <w:lang w:val="es-MX"/>
        </w:rPr>
        <w:t>LUÍS FERNANDO BAENA M</w:t>
      </w:r>
      <w:r w:rsidR="00BD26E2" w:rsidRPr="00447722">
        <w:rPr>
          <w:rFonts w:ascii="Arial" w:hAnsi="Arial" w:cs="Arial"/>
          <w:sz w:val="24"/>
          <w:szCs w:val="24"/>
          <w:lang w:val="es-MX"/>
        </w:rPr>
        <w:t>EJÍA</w:t>
      </w:r>
      <w:r w:rsidR="00BD26E2" w:rsidRPr="00447722">
        <w:rPr>
          <w:rFonts w:ascii="Arial" w:hAnsi="Arial" w:cs="Arial"/>
          <w:sz w:val="24"/>
          <w:szCs w:val="24"/>
        </w:rPr>
        <w:t>, conforme a certificación expedida el 26 de julio de 2018 por la representante legal del CLUB CAMPESTRE INTERNACIONAL DE PEREIRA (ESAL), es socio de dicha persona jurídica conforme así lo indica el libro correspondiente registrado ante la Cámara de Comercio de Pereira, de la acción número XP 348. Data esta titularidad desde el año 2001</w:t>
      </w:r>
      <w:r w:rsidRPr="00447722">
        <w:rPr>
          <w:rFonts w:ascii="Arial" w:hAnsi="Arial" w:cs="Arial"/>
          <w:sz w:val="24"/>
          <w:szCs w:val="24"/>
        </w:rPr>
        <w:t>.</w:t>
      </w:r>
    </w:p>
    <w:p w:rsidR="00CA00FD" w:rsidRPr="00447722" w:rsidRDefault="00CA00FD" w:rsidP="00447722">
      <w:pPr>
        <w:pStyle w:val="Sinespaciado1"/>
        <w:spacing w:line="288" w:lineRule="auto"/>
        <w:ind w:firstLine="2835"/>
        <w:jc w:val="both"/>
        <w:rPr>
          <w:rFonts w:ascii="Arial" w:hAnsi="Arial" w:cs="Arial"/>
          <w:sz w:val="24"/>
          <w:szCs w:val="24"/>
        </w:rPr>
      </w:pPr>
    </w:p>
    <w:p w:rsidR="005B2064" w:rsidRPr="00447722" w:rsidRDefault="00CB59D6"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2.2. </w:t>
      </w:r>
      <w:r w:rsidR="00765CD7" w:rsidRPr="00447722">
        <w:rPr>
          <w:rFonts w:ascii="Arial" w:hAnsi="Arial" w:cs="Arial"/>
          <w:sz w:val="24"/>
          <w:szCs w:val="24"/>
        </w:rPr>
        <w:t xml:space="preserve">En el año 2017, previa aprobación por unanimidad en asamblea de accionistas del CLUB CAMPESTRE INTERNACIONAL DE PEREIRA (ESAL), se autorizó promover acción ordinaria de prescripción adquisitiva de dominio, referida al inmueble sobre el cual todos y cada uno de los socios de manera común ejercitaban actos de señor y dueño. Se otorgó personería judicial para la anterior actuación a la doctora MARTHA CECILIA RIVERA GARCÍA, profesional del derecho con quien se suscribió el referido contrato de prestación de servicios profesionales, bajo la modalidad cuota </w:t>
      </w:r>
      <w:r w:rsidR="00820433" w:rsidRPr="00447722">
        <w:rPr>
          <w:rFonts w:ascii="Arial" w:hAnsi="Arial" w:cs="Arial"/>
          <w:sz w:val="24"/>
          <w:szCs w:val="24"/>
        </w:rPr>
        <w:t>litis</w:t>
      </w:r>
      <w:r w:rsidR="00765CD7" w:rsidRPr="00447722">
        <w:rPr>
          <w:rFonts w:ascii="Arial" w:hAnsi="Arial" w:cs="Arial"/>
          <w:sz w:val="24"/>
          <w:szCs w:val="24"/>
        </w:rPr>
        <w:t>, otorgándole un reconocimiento o beneficio proporcional igual al 30% de la disposición favorable a las pretensiones planteadas. En reiteradas asambleas, aprobó de manera presencial, tanto la autorización para el inicio del proceso ordinario, como el pago de cuotas extraordinarias a efectos de cancelar obligaciones necesarias dentro del trámite judicial y de otras propias para la administración y saneamiento de los distintos impuestos y demás gastos que referidos al inmueble pretendido, debían sufragarse</w:t>
      </w:r>
      <w:r w:rsidR="005B2064" w:rsidRPr="00447722">
        <w:rPr>
          <w:rFonts w:ascii="Arial" w:hAnsi="Arial" w:cs="Arial"/>
          <w:sz w:val="24"/>
          <w:szCs w:val="24"/>
        </w:rPr>
        <w:t>.</w:t>
      </w:r>
    </w:p>
    <w:p w:rsidR="005B2064" w:rsidRPr="00447722" w:rsidRDefault="005B2064" w:rsidP="00447722">
      <w:pPr>
        <w:pStyle w:val="Sinespaciado1"/>
        <w:spacing w:line="288" w:lineRule="auto"/>
        <w:ind w:firstLine="2835"/>
        <w:jc w:val="both"/>
        <w:rPr>
          <w:rFonts w:ascii="Arial" w:hAnsi="Arial" w:cs="Arial"/>
          <w:sz w:val="24"/>
          <w:szCs w:val="24"/>
        </w:rPr>
      </w:pPr>
    </w:p>
    <w:p w:rsidR="005B2064" w:rsidRPr="00447722" w:rsidRDefault="005B2064"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2.3. </w:t>
      </w:r>
      <w:r w:rsidR="0035314B" w:rsidRPr="00447722">
        <w:rPr>
          <w:rFonts w:ascii="Arial" w:hAnsi="Arial" w:cs="Arial"/>
          <w:sz w:val="24"/>
          <w:szCs w:val="24"/>
        </w:rPr>
        <w:t>El 1º de diciembre de 2018, se realizó convocatoria para asamblea extraordinaria, que tenía por objeto entre otros, las propuestas de pago de acreencias supuestamente adeudadas a la sociedad LA MORENITA SAS, así como del contrato de prestación de servicios profesionales suscrito con la abogada MARTHA CECILIA RIVERA GARCÍA. Anota que desconoce el texto de las disposiciones adoptadas en dicha asamblea extraordinaria y que se dice están contenidas en el acta número 47, las cuales no fueron aprobadas por unanimidad, ni con la presencia y voto de todos los socios</w:t>
      </w:r>
      <w:r w:rsidR="00C75798" w:rsidRPr="00447722">
        <w:rPr>
          <w:rFonts w:ascii="Arial" w:hAnsi="Arial" w:cs="Arial"/>
          <w:sz w:val="24"/>
          <w:szCs w:val="24"/>
        </w:rPr>
        <w:t>,</w:t>
      </w:r>
      <w:r w:rsidR="0035314B" w:rsidRPr="00447722">
        <w:rPr>
          <w:rFonts w:ascii="Arial" w:hAnsi="Arial" w:cs="Arial"/>
          <w:sz w:val="24"/>
          <w:szCs w:val="24"/>
        </w:rPr>
        <w:t xml:space="preserve"> tampoco con el </w:t>
      </w:r>
      <w:r w:rsidR="00C75798" w:rsidRPr="00447722">
        <w:rPr>
          <w:rFonts w:ascii="Arial" w:hAnsi="Arial" w:cs="Arial"/>
          <w:sz w:val="24"/>
          <w:szCs w:val="24"/>
        </w:rPr>
        <w:t>suyo</w:t>
      </w:r>
      <w:r w:rsidR="00964EEC" w:rsidRPr="00447722">
        <w:rPr>
          <w:rFonts w:ascii="Arial" w:hAnsi="Arial" w:cs="Arial"/>
          <w:sz w:val="24"/>
          <w:szCs w:val="24"/>
        </w:rPr>
        <w:t>.</w:t>
      </w:r>
    </w:p>
    <w:p w:rsidR="005B2064" w:rsidRPr="00447722" w:rsidRDefault="005B2064" w:rsidP="00447722">
      <w:pPr>
        <w:pStyle w:val="Sinespaciado1"/>
        <w:spacing w:line="288" w:lineRule="auto"/>
        <w:ind w:firstLine="2835"/>
        <w:jc w:val="both"/>
        <w:rPr>
          <w:rFonts w:ascii="Arial" w:hAnsi="Arial" w:cs="Arial"/>
          <w:sz w:val="24"/>
          <w:szCs w:val="24"/>
        </w:rPr>
      </w:pPr>
    </w:p>
    <w:p w:rsidR="00CB59D6" w:rsidRPr="00447722" w:rsidRDefault="00964EEC"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2.4. </w:t>
      </w:r>
      <w:r w:rsidR="007E3B99" w:rsidRPr="00447722">
        <w:rPr>
          <w:rFonts w:ascii="Arial" w:hAnsi="Arial" w:cs="Arial"/>
          <w:sz w:val="24"/>
          <w:szCs w:val="24"/>
        </w:rPr>
        <w:t xml:space="preserve">Teniendo como referente la decisión votada en la asamblea antes citada, se suscribió el documento denominado CONTRATO DE CESIÓN DE DERECHOS LITIGIOSOS, mismo que suscribe por la parte cedente (CLUB CAMPESTRE INTERNACIONAL DE PEREIRA) la señora ISABEL CRISTINA PINEDA BUENO, igualmente la señora MARY LUZ LOZANO en calidad de representante legal de la sociedad INVERSIONES Y PROYECTOS LA MORENITA SAS y la abogada MARTHA CECILIA RIVERA GARCÍA, estos </w:t>
      </w:r>
      <w:r w:rsidR="00AE1289" w:rsidRPr="00447722">
        <w:rPr>
          <w:rFonts w:ascii="Arial" w:hAnsi="Arial" w:cs="Arial"/>
          <w:sz w:val="24"/>
          <w:szCs w:val="24"/>
        </w:rPr>
        <w:t xml:space="preserve">dos </w:t>
      </w:r>
      <w:r w:rsidR="007E3B99" w:rsidRPr="00447722">
        <w:rPr>
          <w:rFonts w:ascii="Arial" w:hAnsi="Arial" w:cs="Arial"/>
          <w:sz w:val="24"/>
          <w:szCs w:val="24"/>
        </w:rPr>
        <w:t xml:space="preserve">últimos en calidad de cesionarios. El citado documento incorpora sin reservar para los opositores a las decisiones adoptadas, ni para quienes no pudieron participar en las </w:t>
      </w:r>
      <w:r w:rsidR="007E3B99" w:rsidRPr="00447722">
        <w:rPr>
          <w:rFonts w:ascii="Arial" w:hAnsi="Arial" w:cs="Arial"/>
          <w:sz w:val="24"/>
          <w:szCs w:val="24"/>
        </w:rPr>
        <w:lastRenderedPageBreak/>
        <w:t>mismas, y</w:t>
      </w:r>
      <w:r w:rsidR="00AE1289" w:rsidRPr="00447722">
        <w:rPr>
          <w:rFonts w:ascii="Arial" w:hAnsi="Arial" w:cs="Arial"/>
          <w:sz w:val="24"/>
          <w:szCs w:val="24"/>
        </w:rPr>
        <w:t xml:space="preserve"> bajo la figura j</w:t>
      </w:r>
      <w:r w:rsidR="007E3B99" w:rsidRPr="00447722">
        <w:rPr>
          <w:rFonts w:ascii="Arial" w:hAnsi="Arial" w:cs="Arial"/>
          <w:sz w:val="24"/>
          <w:szCs w:val="24"/>
        </w:rPr>
        <w:t xml:space="preserve">urídica de </w:t>
      </w:r>
      <w:r w:rsidR="00AE1289" w:rsidRPr="00447722">
        <w:rPr>
          <w:rFonts w:ascii="Arial" w:hAnsi="Arial" w:cs="Arial"/>
          <w:sz w:val="24"/>
          <w:szCs w:val="24"/>
        </w:rPr>
        <w:t>permuta</w:t>
      </w:r>
      <w:r w:rsidR="007E3B99" w:rsidRPr="00447722">
        <w:rPr>
          <w:rFonts w:ascii="Arial" w:hAnsi="Arial" w:cs="Arial"/>
          <w:sz w:val="24"/>
          <w:szCs w:val="24"/>
        </w:rPr>
        <w:t xml:space="preserve">, la garantía, reconocimiento y pago de dos obligaciones a saber: La cesión del 30% del bien objeto de pretensión y como permuta por honorarios profesionales a la doctora </w:t>
      </w:r>
      <w:r w:rsidR="00AE1289" w:rsidRPr="00447722">
        <w:rPr>
          <w:rFonts w:ascii="Arial" w:hAnsi="Arial" w:cs="Arial"/>
          <w:sz w:val="24"/>
          <w:szCs w:val="24"/>
        </w:rPr>
        <w:t>MARTHA CECILIA RIVERA GARCÍA</w:t>
      </w:r>
      <w:r w:rsidR="007E3B99" w:rsidRPr="00447722">
        <w:rPr>
          <w:rFonts w:ascii="Arial" w:hAnsi="Arial" w:cs="Arial"/>
          <w:sz w:val="24"/>
          <w:szCs w:val="24"/>
        </w:rPr>
        <w:t>. Así mismo</w:t>
      </w:r>
      <w:r w:rsidR="00AE1289" w:rsidRPr="00447722">
        <w:rPr>
          <w:rFonts w:ascii="Arial" w:hAnsi="Arial" w:cs="Arial"/>
          <w:sz w:val="24"/>
          <w:szCs w:val="24"/>
        </w:rPr>
        <w:t>,</w:t>
      </w:r>
      <w:r w:rsidR="007E3B99" w:rsidRPr="00447722">
        <w:rPr>
          <w:rFonts w:ascii="Arial" w:hAnsi="Arial" w:cs="Arial"/>
          <w:sz w:val="24"/>
          <w:szCs w:val="24"/>
        </w:rPr>
        <w:t xml:space="preserve"> la cesión del 70% del bien objeto de pretensión y como</w:t>
      </w:r>
      <w:r w:rsidR="00AE1289" w:rsidRPr="00447722">
        <w:rPr>
          <w:rFonts w:ascii="Arial" w:hAnsi="Arial" w:cs="Arial"/>
          <w:sz w:val="24"/>
          <w:szCs w:val="24"/>
        </w:rPr>
        <w:t xml:space="preserve"> permuta </w:t>
      </w:r>
      <w:r w:rsidR="007E3B99" w:rsidRPr="00447722">
        <w:rPr>
          <w:rFonts w:ascii="Arial" w:hAnsi="Arial" w:cs="Arial"/>
          <w:sz w:val="24"/>
          <w:szCs w:val="24"/>
        </w:rPr>
        <w:t>en favor de</w:t>
      </w:r>
      <w:r w:rsidR="00AE1289" w:rsidRPr="00447722">
        <w:rPr>
          <w:rFonts w:ascii="Arial" w:hAnsi="Arial" w:cs="Arial"/>
          <w:sz w:val="24"/>
          <w:szCs w:val="24"/>
        </w:rPr>
        <w:t xml:space="preserve"> la sociedad INVERSIONES Y PROYECTOS LA MORENITA SAS</w:t>
      </w:r>
      <w:r w:rsidR="007E3B99" w:rsidRPr="00447722">
        <w:rPr>
          <w:rFonts w:ascii="Arial" w:hAnsi="Arial" w:cs="Arial"/>
          <w:sz w:val="24"/>
          <w:szCs w:val="24"/>
        </w:rPr>
        <w:t xml:space="preserve"> en respaldo o pago por la suma equivalente a </w:t>
      </w:r>
      <w:r w:rsidR="00AE1289" w:rsidRPr="00447722">
        <w:rPr>
          <w:rFonts w:ascii="Arial" w:hAnsi="Arial" w:cs="Arial"/>
          <w:sz w:val="24"/>
          <w:szCs w:val="24"/>
        </w:rPr>
        <w:t>$</w:t>
      </w:r>
      <w:r w:rsidR="007E3B99" w:rsidRPr="00447722">
        <w:rPr>
          <w:rFonts w:ascii="Arial" w:hAnsi="Arial" w:cs="Arial"/>
          <w:sz w:val="24"/>
          <w:szCs w:val="24"/>
        </w:rPr>
        <w:t>525.000.000.oo</w:t>
      </w:r>
      <w:r w:rsidR="00DA74C2" w:rsidRPr="00447722">
        <w:rPr>
          <w:rFonts w:ascii="Arial" w:hAnsi="Arial" w:cs="Arial"/>
          <w:sz w:val="24"/>
          <w:szCs w:val="24"/>
        </w:rPr>
        <w:t>.</w:t>
      </w:r>
    </w:p>
    <w:p w:rsidR="00E540F1" w:rsidRPr="00447722" w:rsidRDefault="00E540F1" w:rsidP="00447722">
      <w:pPr>
        <w:pStyle w:val="Sinespaciado1"/>
        <w:spacing w:line="288" w:lineRule="auto"/>
        <w:ind w:firstLine="2835"/>
        <w:jc w:val="both"/>
        <w:rPr>
          <w:rFonts w:ascii="Arial" w:hAnsi="Arial" w:cs="Arial"/>
          <w:sz w:val="24"/>
          <w:szCs w:val="24"/>
        </w:rPr>
      </w:pPr>
    </w:p>
    <w:p w:rsidR="00E540F1" w:rsidRPr="00447722" w:rsidRDefault="00E540F1"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2.5. </w:t>
      </w:r>
      <w:r w:rsidR="00234DD5" w:rsidRPr="00447722">
        <w:rPr>
          <w:rFonts w:ascii="Arial" w:hAnsi="Arial" w:cs="Arial"/>
          <w:sz w:val="24"/>
          <w:szCs w:val="24"/>
        </w:rPr>
        <w:t>El documento contractual citado anteriormente fue radicado en el mes de diciembre de 2018 ante el Juzgado Cuarto Civil del Circuito de Pereira</w:t>
      </w:r>
      <w:r w:rsidR="007D7FAC" w:rsidRPr="00447722">
        <w:rPr>
          <w:rFonts w:ascii="Arial" w:hAnsi="Arial" w:cs="Arial"/>
          <w:sz w:val="24"/>
          <w:szCs w:val="24"/>
        </w:rPr>
        <w:t>.</w:t>
      </w:r>
    </w:p>
    <w:p w:rsidR="00E540F1" w:rsidRPr="00447722" w:rsidRDefault="00E540F1" w:rsidP="00447722">
      <w:pPr>
        <w:pStyle w:val="Sinespaciado1"/>
        <w:spacing w:line="288" w:lineRule="auto"/>
        <w:ind w:firstLine="2835"/>
        <w:jc w:val="both"/>
        <w:rPr>
          <w:rFonts w:ascii="Arial" w:hAnsi="Arial" w:cs="Arial"/>
          <w:sz w:val="24"/>
          <w:szCs w:val="24"/>
        </w:rPr>
      </w:pPr>
    </w:p>
    <w:p w:rsidR="00E540F1" w:rsidRPr="00447722" w:rsidRDefault="00E540F1"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2.6.</w:t>
      </w:r>
      <w:r w:rsidR="007D7FAC" w:rsidRPr="00447722">
        <w:rPr>
          <w:rFonts w:ascii="Arial" w:hAnsi="Arial" w:cs="Arial"/>
          <w:sz w:val="24"/>
          <w:szCs w:val="24"/>
        </w:rPr>
        <w:t xml:space="preserve"> </w:t>
      </w:r>
      <w:r w:rsidR="003A31AF" w:rsidRPr="00447722">
        <w:rPr>
          <w:rFonts w:ascii="Arial" w:hAnsi="Arial" w:cs="Arial"/>
          <w:sz w:val="24"/>
          <w:szCs w:val="24"/>
        </w:rPr>
        <w:t xml:space="preserve">Mediante providencia del 18 de enero de 2019, se aceptó la cesión de los derechos litigiosos en los términos porcentuales anteriormente indicados. </w:t>
      </w:r>
      <w:r w:rsidR="007F1FBF" w:rsidRPr="00447722">
        <w:rPr>
          <w:rFonts w:ascii="Arial" w:hAnsi="Arial" w:cs="Arial"/>
          <w:sz w:val="24"/>
          <w:szCs w:val="24"/>
        </w:rPr>
        <w:t>Igualmente</w:t>
      </w:r>
      <w:r w:rsidR="00BF170B" w:rsidRPr="00447722">
        <w:rPr>
          <w:rFonts w:ascii="Arial" w:hAnsi="Arial" w:cs="Arial"/>
          <w:sz w:val="24"/>
          <w:szCs w:val="24"/>
        </w:rPr>
        <w:t>,</w:t>
      </w:r>
      <w:r w:rsidR="007F1FBF" w:rsidRPr="00447722">
        <w:rPr>
          <w:rFonts w:ascii="Arial" w:hAnsi="Arial" w:cs="Arial"/>
          <w:sz w:val="24"/>
          <w:szCs w:val="24"/>
        </w:rPr>
        <w:t xml:space="preserve"> ordenó</w:t>
      </w:r>
      <w:r w:rsidR="003A31AF" w:rsidRPr="00447722">
        <w:rPr>
          <w:rFonts w:ascii="Arial" w:hAnsi="Arial" w:cs="Arial"/>
          <w:sz w:val="24"/>
          <w:szCs w:val="24"/>
        </w:rPr>
        <w:t xml:space="preserve"> </w:t>
      </w:r>
      <w:r w:rsidR="00BF170B" w:rsidRPr="00447722">
        <w:rPr>
          <w:rFonts w:ascii="Arial" w:hAnsi="Arial" w:cs="Arial"/>
          <w:sz w:val="24"/>
          <w:szCs w:val="24"/>
        </w:rPr>
        <w:t>c</w:t>
      </w:r>
      <w:r w:rsidR="003A31AF" w:rsidRPr="00447722">
        <w:rPr>
          <w:rFonts w:ascii="Arial" w:hAnsi="Arial" w:cs="Arial"/>
          <w:sz w:val="24"/>
          <w:szCs w:val="24"/>
        </w:rPr>
        <w:t>umplir con el requisito de notif</w:t>
      </w:r>
      <w:r w:rsidR="00BF170B" w:rsidRPr="00447722">
        <w:rPr>
          <w:rFonts w:ascii="Arial" w:hAnsi="Arial" w:cs="Arial"/>
          <w:sz w:val="24"/>
          <w:szCs w:val="24"/>
        </w:rPr>
        <w:t xml:space="preserve">icación de la cesión, conforme </w:t>
      </w:r>
      <w:r w:rsidR="003A31AF" w:rsidRPr="00447722">
        <w:rPr>
          <w:rFonts w:ascii="Arial" w:hAnsi="Arial" w:cs="Arial"/>
          <w:sz w:val="24"/>
          <w:szCs w:val="24"/>
        </w:rPr>
        <w:t>el artículo 1960 del Código Civil, norma esta que expresamente indica: “</w:t>
      </w:r>
      <w:r w:rsidR="003A31AF" w:rsidRPr="00447722">
        <w:rPr>
          <w:rFonts w:ascii="Arial" w:hAnsi="Arial" w:cs="Arial"/>
          <w:i/>
          <w:sz w:val="24"/>
          <w:szCs w:val="24"/>
        </w:rPr>
        <w:t>La cesió</w:t>
      </w:r>
      <w:r w:rsidR="00BF170B" w:rsidRPr="00447722">
        <w:rPr>
          <w:rFonts w:ascii="Arial" w:hAnsi="Arial" w:cs="Arial"/>
          <w:i/>
          <w:sz w:val="24"/>
          <w:szCs w:val="24"/>
        </w:rPr>
        <w:t>n no produce efecto contra el</w:t>
      </w:r>
      <w:r w:rsidR="003A31AF" w:rsidRPr="00447722">
        <w:rPr>
          <w:rFonts w:ascii="Arial" w:hAnsi="Arial" w:cs="Arial"/>
          <w:i/>
          <w:sz w:val="24"/>
          <w:szCs w:val="24"/>
        </w:rPr>
        <w:t xml:space="preserve"> deudor ni contra terceros, mient</w:t>
      </w:r>
      <w:r w:rsidR="00BF170B" w:rsidRPr="00447722">
        <w:rPr>
          <w:rFonts w:ascii="Arial" w:hAnsi="Arial" w:cs="Arial"/>
          <w:i/>
          <w:sz w:val="24"/>
          <w:szCs w:val="24"/>
        </w:rPr>
        <w:t>r</w:t>
      </w:r>
      <w:r w:rsidR="003A31AF" w:rsidRPr="00447722">
        <w:rPr>
          <w:rFonts w:ascii="Arial" w:hAnsi="Arial" w:cs="Arial"/>
          <w:i/>
          <w:sz w:val="24"/>
          <w:szCs w:val="24"/>
        </w:rPr>
        <w:t>as no ha sido notificada por el cesionario al deudor o aceptada por este</w:t>
      </w:r>
      <w:r w:rsidR="003A31AF" w:rsidRPr="00447722">
        <w:rPr>
          <w:rFonts w:ascii="Arial" w:hAnsi="Arial" w:cs="Arial"/>
          <w:sz w:val="24"/>
          <w:szCs w:val="24"/>
        </w:rPr>
        <w:t>”. Así mismo</w:t>
      </w:r>
      <w:r w:rsidR="007F1FBF" w:rsidRPr="00447722">
        <w:rPr>
          <w:rFonts w:ascii="Arial" w:hAnsi="Arial" w:cs="Arial"/>
          <w:sz w:val="24"/>
          <w:szCs w:val="24"/>
        </w:rPr>
        <w:t xml:space="preserve">, </w:t>
      </w:r>
      <w:r w:rsidR="003A31AF" w:rsidRPr="00447722">
        <w:rPr>
          <w:rFonts w:ascii="Arial" w:hAnsi="Arial" w:cs="Arial"/>
          <w:sz w:val="24"/>
          <w:szCs w:val="24"/>
        </w:rPr>
        <w:t xml:space="preserve">el despacho tratando de sanear </w:t>
      </w:r>
      <w:r w:rsidR="007F1FBF" w:rsidRPr="00447722">
        <w:rPr>
          <w:rFonts w:ascii="Arial" w:hAnsi="Arial" w:cs="Arial"/>
          <w:sz w:val="24"/>
          <w:szCs w:val="24"/>
        </w:rPr>
        <w:t>l</w:t>
      </w:r>
      <w:r w:rsidR="003A31AF" w:rsidRPr="00447722">
        <w:rPr>
          <w:rFonts w:ascii="Arial" w:hAnsi="Arial" w:cs="Arial"/>
          <w:sz w:val="24"/>
          <w:szCs w:val="24"/>
        </w:rPr>
        <w:t xml:space="preserve">o que debió contener el auto </w:t>
      </w:r>
      <w:r w:rsidR="007F1FBF" w:rsidRPr="00447722">
        <w:rPr>
          <w:rFonts w:ascii="Arial" w:hAnsi="Arial" w:cs="Arial"/>
          <w:sz w:val="24"/>
          <w:szCs w:val="24"/>
        </w:rPr>
        <w:t>admisorio</w:t>
      </w:r>
      <w:r w:rsidR="003A31AF" w:rsidRPr="00447722">
        <w:rPr>
          <w:rFonts w:ascii="Arial" w:hAnsi="Arial" w:cs="Arial"/>
          <w:sz w:val="24"/>
          <w:szCs w:val="24"/>
        </w:rPr>
        <w:t xml:space="preserve"> de la demanda, </w:t>
      </w:r>
      <w:r w:rsidR="007F1FBF" w:rsidRPr="00447722">
        <w:rPr>
          <w:rFonts w:ascii="Arial" w:hAnsi="Arial" w:cs="Arial"/>
          <w:sz w:val="24"/>
          <w:szCs w:val="24"/>
        </w:rPr>
        <w:t>e</w:t>
      </w:r>
      <w:r w:rsidR="003A31AF" w:rsidRPr="00447722">
        <w:rPr>
          <w:rFonts w:ascii="Arial" w:hAnsi="Arial" w:cs="Arial"/>
          <w:sz w:val="24"/>
          <w:szCs w:val="24"/>
        </w:rPr>
        <w:t>n observancia de lo</w:t>
      </w:r>
      <w:r w:rsidR="007F1FBF" w:rsidRPr="00447722">
        <w:rPr>
          <w:rFonts w:ascii="Arial" w:hAnsi="Arial" w:cs="Arial"/>
          <w:sz w:val="24"/>
          <w:szCs w:val="24"/>
        </w:rPr>
        <w:t xml:space="preserve"> dispuesto</w:t>
      </w:r>
      <w:r w:rsidR="003A31AF" w:rsidRPr="00447722">
        <w:rPr>
          <w:rFonts w:ascii="Arial" w:hAnsi="Arial" w:cs="Arial"/>
          <w:sz w:val="24"/>
          <w:szCs w:val="24"/>
        </w:rPr>
        <w:t xml:space="preserve"> por el numeral sexto del artículo 375 del Código General del Proceso, “</w:t>
      </w:r>
      <w:r w:rsidR="003A31AF" w:rsidRPr="00447722">
        <w:rPr>
          <w:rFonts w:ascii="Arial" w:hAnsi="Arial" w:cs="Arial"/>
          <w:i/>
          <w:sz w:val="24"/>
          <w:szCs w:val="24"/>
        </w:rPr>
        <w:t>ordena la citación de dichos acreedores</w:t>
      </w:r>
      <w:r w:rsidR="003A31AF" w:rsidRPr="00447722">
        <w:rPr>
          <w:rFonts w:ascii="Arial" w:hAnsi="Arial" w:cs="Arial"/>
          <w:sz w:val="24"/>
          <w:szCs w:val="24"/>
        </w:rPr>
        <w:t>” refiriéndose a los gravámenes hipotecarios vigentes contenidos en las anotaciones 006 y 007 del certificado de tradición del inmueble y que informan la existencia de</w:t>
      </w:r>
      <w:r w:rsidR="00BF170B" w:rsidRPr="00447722">
        <w:rPr>
          <w:rFonts w:ascii="Arial" w:hAnsi="Arial" w:cs="Arial"/>
          <w:sz w:val="24"/>
          <w:szCs w:val="24"/>
        </w:rPr>
        <w:t xml:space="preserve"> los </w:t>
      </w:r>
      <w:r w:rsidR="003A31AF" w:rsidRPr="00447722">
        <w:rPr>
          <w:rFonts w:ascii="Arial" w:hAnsi="Arial" w:cs="Arial"/>
          <w:sz w:val="24"/>
          <w:szCs w:val="24"/>
        </w:rPr>
        <w:t>constituidos a favor de</w:t>
      </w:r>
      <w:r w:rsidR="00BF170B" w:rsidRPr="00447722">
        <w:rPr>
          <w:rFonts w:ascii="Arial" w:hAnsi="Arial" w:cs="Arial"/>
          <w:sz w:val="24"/>
          <w:szCs w:val="24"/>
        </w:rPr>
        <w:t>l</w:t>
      </w:r>
      <w:r w:rsidR="003A31AF" w:rsidRPr="00447722">
        <w:rPr>
          <w:rFonts w:ascii="Arial" w:hAnsi="Arial" w:cs="Arial"/>
          <w:sz w:val="24"/>
          <w:szCs w:val="24"/>
        </w:rPr>
        <w:t xml:space="preserve"> BANCO CAFETERO SUCURSAL PEREIRA y ATENEA SA</w:t>
      </w:r>
      <w:r w:rsidR="007D7FAC" w:rsidRPr="00447722">
        <w:rPr>
          <w:rFonts w:ascii="Arial" w:hAnsi="Arial" w:cs="Arial"/>
          <w:sz w:val="24"/>
          <w:szCs w:val="24"/>
        </w:rPr>
        <w:t>.</w:t>
      </w:r>
    </w:p>
    <w:p w:rsidR="00E540F1" w:rsidRPr="00447722" w:rsidRDefault="00E540F1" w:rsidP="00447722">
      <w:pPr>
        <w:pStyle w:val="Sinespaciado1"/>
        <w:spacing w:line="288" w:lineRule="auto"/>
        <w:ind w:firstLine="2835"/>
        <w:jc w:val="both"/>
        <w:rPr>
          <w:rFonts w:ascii="Arial" w:hAnsi="Arial" w:cs="Arial"/>
          <w:sz w:val="24"/>
          <w:szCs w:val="24"/>
        </w:rPr>
      </w:pPr>
    </w:p>
    <w:p w:rsidR="00E540F1" w:rsidRPr="00447722" w:rsidRDefault="00E540F1"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2.7. </w:t>
      </w:r>
      <w:r w:rsidR="0098415A" w:rsidRPr="00447722">
        <w:rPr>
          <w:rFonts w:ascii="Arial" w:hAnsi="Arial" w:cs="Arial"/>
          <w:sz w:val="24"/>
          <w:szCs w:val="24"/>
        </w:rPr>
        <w:t xml:space="preserve">El </w:t>
      </w:r>
      <w:r w:rsidR="00AF7EB6" w:rsidRPr="00447722">
        <w:rPr>
          <w:rFonts w:ascii="Arial" w:hAnsi="Arial" w:cs="Arial"/>
          <w:sz w:val="24"/>
          <w:szCs w:val="24"/>
        </w:rPr>
        <w:t>auto proferido el 18 de enero de 2019 fue notificado el 21 de enero siguiente</w:t>
      </w:r>
      <w:r w:rsidR="001A787E" w:rsidRPr="00447722">
        <w:rPr>
          <w:rFonts w:ascii="Arial" w:hAnsi="Arial" w:cs="Arial"/>
          <w:sz w:val="24"/>
          <w:szCs w:val="24"/>
        </w:rPr>
        <w:t xml:space="preserve">, por lo que </w:t>
      </w:r>
      <w:r w:rsidR="00AF7EB6" w:rsidRPr="00447722">
        <w:rPr>
          <w:rFonts w:ascii="Arial" w:hAnsi="Arial" w:cs="Arial"/>
          <w:sz w:val="24"/>
          <w:szCs w:val="24"/>
        </w:rPr>
        <w:t xml:space="preserve">debe tenerse en cuenta como “VIA DE HECHO” adicional, el haberse violado el término legal de ejecutoria de dicha providencia, la cual vencía el 24 </w:t>
      </w:r>
      <w:r w:rsidR="001A787E" w:rsidRPr="00447722">
        <w:rPr>
          <w:rFonts w:ascii="Arial" w:hAnsi="Arial" w:cs="Arial"/>
          <w:sz w:val="24"/>
          <w:szCs w:val="24"/>
        </w:rPr>
        <w:t>de enero de</w:t>
      </w:r>
      <w:r w:rsidR="00AF7EB6" w:rsidRPr="00447722">
        <w:rPr>
          <w:rFonts w:ascii="Arial" w:hAnsi="Arial" w:cs="Arial"/>
          <w:sz w:val="24"/>
          <w:szCs w:val="24"/>
        </w:rPr>
        <w:t xml:space="preserve"> 2019, fecha esta última en que en un llamativo exceso de economía procesal, el despacho accionado </w:t>
      </w:r>
      <w:r w:rsidR="001A787E" w:rsidRPr="00447722">
        <w:rPr>
          <w:rFonts w:ascii="Arial" w:hAnsi="Arial" w:cs="Arial"/>
          <w:sz w:val="24"/>
          <w:szCs w:val="24"/>
        </w:rPr>
        <w:t xml:space="preserve">dictó sentencia definitiva </w:t>
      </w:r>
      <w:r w:rsidR="00AF7EB6" w:rsidRPr="00447722">
        <w:rPr>
          <w:rFonts w:ascii="Arial" w:hAnsi="Arial" w:cs="Arial"/>
          <w:sz w:val="24"/>
          <w:szCs w:val="24"/>
        </w:rPr>
        <w:t xml:space="preserve">al tenor de </w:t>
      </w:r>
      <w:r w:rsidR="001A787E" w:rsidRPr="00447722">
        <w:rPr>
          <w:rFonts w:ascii="Arial" w:hAnsi="Arial" w:cs="Arial"/>
          <w:sz w:val="24"/>
          <w:szCs w:val="24"/>
        </w:rPr>
        <w:t>l</w:t>
      </w:r>
      <w:r w:rsidR="00AF7EB6" w:rsidRPr="00447722">
        <w:rPr>
          <w:rFonts w:ascii="Arial" w:hAnsi="Arial" w:cs="Arial"/>
          <w:sz w:val="24"/>
          <w:szCs w:val="24"/>
        </w:rPr>
        <w:t xml:space="preserve">o dispuesto en los artículos 372 y siguientes del CGP, sin importar que las notificaciones ordenadas, previas y necesarias, se hubieran dado a cabalidad, </w:t>
      </w:r>
      <w:r w:rsidR="001A787E" w:rsidRPr="00447722">
        <w:rPr>
          <w:rFonts w:ascii="Arial" w:hAnsi="Arial" w:cs="Arial"/>
          <w:sz w:val="24"/>
          <w:szCs w:val="24"/>
        </w:rPr>
        <w:t>l</w:t>
      </w:r>
      <w:r w:rsidR="00AF7EB6" w:rsidRPr="00447722">
        <w:rPr>
          <w:rFonts w:ascii="Arial" w:hAnsi="Arial" w:cs="Arial"/>
          <w:sz w:val="24"/>
          <w:szCs w:val="24"/>
        </w:rPr>
        <w:t>o ante</w:t>
      </w:r>
      <w:r w:rsidR="001A787E" w:rsidRPr="00447722">
        <w:rPr>
          <w:rFonts w:ascii="Arial" w:hAnsi="Arial" w:cs="Arial"/>
          <w:sz w:val="24"/>
          <w:szCs w:val="24"/>
        </w:rPr>
        <w:t>rior en directa vulneración de lo</w:t>
      </w:r>
      <w:r w:rsidR="00AF7EB6" w:rsidRPr="00447722">
        <w:rPr>
          <w:rFonts w:ascii="Arial" w:hAnsi="Arial" w:cs="Arial"/>
          <w:sz w:val="24"/>
          <w:szCs w:val="24"/>
        </w:rPr>
        <w:t xml:space="preserve"> dispuesto por el artículo 1960 del Código Civil, mismo que inclusive de manera expresa había citado la señora </w:t>
      </w:r>
      <w:r w:rsidR="001A787E" w:rsidRPr="00447722">
        <w:rPr>
          <w:rFonts w:ascii="Arial" w:hAnsi="Arial" w:cs="Arial"/>
          <w:sz w:val="24"/>
          <w:szCs w:val="24"/>
        </w:rPr>
        <w:t>juez en el interlocutorio</w:t>
      </w:r>
      <w:r w:rsidR="00AF7EB6" w:rsidRPr="00447722">
        <w:rPr>
          <w:rFonts w:ascii="Arial" w:hAnsi="Arial" w:cs="Arial"/>
          <w:sz w:val="24"/>
          <w:szCs w:val="24"/>
        </w:rPr>
        <w:t xml:space="preserve"> ya enunciado, pues solo hasta surtir las notificaciones o</w:t>
      </w:r>
      <w:r w:rsidR="001A787E" w:rsidRPr="00447722">
        <w:rPr>
          <w:rFonts w:ascii="Arial" w:hAnsi="Arial" w:cs="Arial"/>
          <w:sz w:val="24"/>
          <w:szCs w:val="24"/>
        </w:rPr>
        <w:t>rdenadas puede entenderse que el</w:t>
      </w:r>
      <w:r w:rsidR="00AF7EB6" w:rsidRPr="00447722">
        <w:rPr>
          <w:rFonts w:ascii="Arial" w:hAnsi="Arial" w:cs="Arial"/>
          <w:sz w:val="24"/>
          <w:szCs w:val="24"/>
        </w:rPr>
        <w:t xml:space="preserve"> acto de cesión </w:t>
      </w:r>
      <w:r w:rsidR="001A787E" w:rsidRPr="00447722">
        <w:rPr>
          <w:rFonts w:ascii="Arial" w:hAnsi="Arial" w:cs="Arial"/>
          <w:sz w:val="24"/>
          <w:szCs w:val="24"/>
        </w:rPr>
        <w:t>produce efectos</w:t>
      </w:r>
      <w:r w:rsidR="0098415A" w:rsidRPr="00447722">
        <w:rPr>
          <w:rFonts w:ascii="Arial" w:hAnsi="Arial" w:cs="Arial"/>
          <w:sz w:val="24"/>
          <w:szCs w:val="24"/>
        </w:rPr>
        <w:t>.</w:t>
      </w:r>
    </w:p>
    <w:p w:rsidR="00E05D2B" w:rsidRPr="00447722" w:rsidRDefault="00E05D2B" w:rsidP="00447722">
      <w:pPr>
        <w:pStyle w:val="Sinespaciado1"/>
        <w:spacing w:line="288" w:lineRule="auto"/>
        <w:ind w:firstLine="2835"/>
        <w:jc w:val="both"/>
        <w:rPr>
          <w:rFonts w:ascii="Arial" w:hAnsi="Arial" w:cs="Arial"/>
          <w:sz w:val="24"/>
          <w:szCs w:val="24"/>
        </w:rPr>
      </w:pPr>
    </w:p>
    <w:p w:rsidR="00E05D2B" w:rsidRPr="00447722" w:rsidRDefault="00E05D2B"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2.8.</w:t>
      </w:r>
      <w:r w:rsidR="008209C1" w:rsidRPr="00447722">
        <w:rPr>
          <w:rFonts w:ascii="Arial" w:hAnsi="Arial" w:cs="Arial"/>
          <w:sz w:val="24"/>
          <w:szCs w:val="24"/>
        </w:rPr>
        <w:t xml:space="preserve"> El </w:t>
      </w:r>
      <w:r w:rsidR="008D5051" w:rsidRPr="00447722">
        <w:rPr>
          <w:rFonts w:ascii="Arial" w:hAnsi="Arial" w:cs="Arial"/>
          <w:sz w:val="24"/>
          <w:szCs w:val="24"/>
        </w:rPr>
        <w:t>24 de enero de 2</w:t>
      </w:r>
      <w:r w:rsidR="008209C1" w:rsidRPr="00447722">
        <w:rPr>
          <w:rFonts w:ascii="Arial" w:hAnsi="Arial" w:cs="Arial"/>
          <w:sz w:val="24"/>
          <w:szCs w:val="24"/>
        </w:rPr>
        <w:t>019, procede el despacho a dictar la particularísima sent</w:t>
      </w:r>
      <w:r w:rsidR="008D5051" w:rsidRPr="00447722">
        <w:rPr>
          <w:rFonts w:ascii="Arial" w:hAnsi="Arial" w:cs="Arial"/>
          <w:sz w:val="24"/>
          <w:szCs w:val="24"/>
        </w:rPr>
        <w:t>encia concentrada que resuelve l</w:t>
      </w:r>
      <w:r w:rsidR="008209C1" w:rsidRPr="00447722">
        <w:rPr>
          <w:rFonts w:ascii="Arial" w:hAnsi="Arial" w:cs="Arial"/>
          <w:sz w:val="24"/>
          <w:szCs w:val="24"/>
        </w:rPr>
        <w:t>as pretensiones del proceso ordinario de prescripción adquisitiva de dominio, referido al inmueble que se identifica con la matricula inmobiliaria número 290-89076. Dentro de las consideraciones del despacho, manifiesta la señora juez: “</w:t>
      </w:r>
      <w:r w:rsidR="008209C1" w:rsidRPr="00447722">
        <w:rPr>
          <w:rFonts w:ascii="Arial" w:hAnsi="Arial" w:cs="Arial"/>
          <w:i/>
          <w:sz w:val="24"/>
          <w:szCs w:val="24"/>
        </w:rPr>
        <w:t>En este asunto se ha demostrado mediante la prueba testimonial...</w:t>
      </w:r>
      <w:r w:rsidR="002F3162" w:rsidRPr="00447722">
        <w:rPr>
          <w:rFonts w:ascii="Arial" w:hAnsi="Arial" w:cs="Arial"/>
          <w:sz w:val="24"/>
          <w:szCs w:val="24"/>
        </w:rPr>
        <w:t>”, se creería que al</w:t>
      </w:r>
      <w:r w:rsidR="008209C1" w:rsidRPr="00447722">
        <w:rPr>
          <w:rFonts w:ascii="Arial" w:hAnsi="Arial" w:cs="Arial"/>
          <w:sz w:val="24"/>
          <w:szCs w:val="24"/>
        </w:rPr>
        <w:t xml:space="preserve"> indicar lo anterior se refería a las declaraciones rendidas por la señora ISABEL CRISTINA PINEDO BUENO </w:t>
      </w:r>
      <w:r w:rsidR="002F3162" w:rsidRPr="00447722">
        <w:rPr>
          <w:rFonts w:ascii="Arial" w:hAnsi="Arial" w:cs="Arial"/>
          <w:sz w:val="24"/>
          <w:szCs w:val="24"/>
        </w:rPr>
        <w:t>y JORGE ENRIQUE SU</w:t>
      </w:r>
      <w:r w:rsidR="008209C1" w:rsidRPr="00447722">
        <w:rPr>
          <w:rFonts w:ascii="Arial" w:hAnsi="Arial" w:cs="Arial"/>
          <w:sz w:val="24"/>
          <w:szCs w:val="24"/>
        </w:rPr>
        <w:t>AREZ, mismos que se cree declararon con relación a los hechos de la demanda</w:t>
      </w:r>
      <w:r w:rsidR="002F3162" w:rsidRPr="00447722">
        <w:rPr>
          <w:rFonts w:ascii="Arial" w:hAnsi="Arial" w:cs="Arial"/>
          <w:sz w:val="24"/>
          <w:szCs w:val="24"/>
        </w:rPr>
        <w:t xml:space="preserve">, pero </w:t>
      </w:r>
      <w:r w:rsidR="008209C1" w:rsidRPr="00447722">
        <w:rPr>
          <w:rFonts w:ascii="Arial" w:hAnsi="Arial" w:cs="Arial"/>
          <w:sz w:val="24"/>
          <w:szCs w:val="24"/>
        </w:rPr>
        <w:t xml:space="preserve">que al escuchar repetidamente los audios </w:t>
      </w:r>
      <w:r w:rsidR="008209C1" w:rsidRPr="00447722">
        <w:rPr>
          <w:rFonts w:ascii="Arial" w:hAnsi="Arial" w:cs="Arial"/>
          <w:sz w:val="24"/>
          <w:szCs w:val="24"/>
        </w:rPr>
        <w:lastRenderedPageBreak/>
        <w:t xml:space="preserve">suministrados, </w:t>
      </w:r>
      <w:r w:rsidR="002F3162" w:rsidRPr="00447722">
        <w:rPr>
          <w:rFonts w:ascii="Arial" w:hAnsi="Arial" w:cs="Arial"/>
          <w:sz w:val="24"/>
          <w:szCs w:val="24"/>
        </w:rPr>
        <w:t xml:space="preserve">no encontró </w:t>
      </w:r>
      <w:r w:rsidR="008209C1" w:rsidRPr="00447722">
        <w:rPr>
          <w:rFonts w:ascii="Arial" w:hAnsi="Arial" w:cs="Arial"/>
          <w:sz w:val="24"/>
          <w:szCs w:val="24"/>
        </w:rPr>
        <w:t>el soporte de</w:t>
      </w:r>
      <w:r w:rsidR="002F3162" w:rsidRPr="00447722">
        <w:rPr>
          <w:rFonts w:ascii="Arial" w:hAnsi="Arial" w:cs="Arial"/>
          <w:sz w:val="24"/>
          <w:szCs w:val="24"/>
        </w:rPr>
        <w:t xml:space="preserve"> las mismas</w:t>
      </w:r>
      <w:r w:rsidR="008209C1" w:rsidRPr="00447722">
        <w:rPr>
          <w:rFonts w:ascii="Arial" w:hAnsi="Arial" w:cs="Arial"/>
          <w:sz w:val="24"/>
          <w:szCs w:val="24"/>
        </w:rPr>
        <w:t xml:space="preserve">, tampoco </w:t>
      </w:r>
      <w:r w:rsidR="002F3162" w:rsidRPr="00447722">
        <w:rPr>
          <w:rFonts w:ascii="Arial" w:hAnsi="Arial" w:cs="Arial"/>
          <w:sz w:val="24"/>
          <w:szCs w:val="24"/>
        </w:rPr>
        <w:t xml:space="preserve">el </w:t>
      </w:r>
      <w:r w:rsidR="008209C1" w:rsidRPr="00447722">
        <w:rPr>
          <w:rFonts w:ascii="Arial" w:hAnsi="Arial" w:cs="Arial"/>
          <w:sz w:val="24"/>
          <w:szCs w:val="24"/>
        </w:rPr>
        <w:t>registro del i</w:t>
      </w:r>
      <w:r w:rsidR="002F3162" w:rsidRPr="00447722">
        <w:rPr>
          <w:rFonts w:ascii="Arial" w:hAnsi="Arial" w:cs="Arial"/>
          <w:sz w:val="24"/>
          <w:szCs w:val="24"/>
        </w:rPr>
        <w:t>nforme dado por el auxiliar de l</w:t>
      </w:r>
      <w:r w:rsidR="008209C1" w:rsidRPr="00447722">
        <w:rPr>
          <w:rFonts w:ascii="Arial" w:hAnsi="Arial" w:cs="Arial"/>
          <w:sz w:val="24"/>
          <w:szCs w:val="24"/>
        </w:rPr>
        <w:t>a justicia</w:t>
      </w:r>
      <w:r w:rsidRPr="00447722">
        <w:rPr>
          <w:rFonts w:ascii="Arial" w:hAnsi="Arial" w:cs="Arial"/>
          <w:sz w:val="24"/>
          <w:szCs w:val="24"/>
        </w:rPr>
        <w:t>.</w:t>
      </w:r>
    </w:p>
    <w:p w:rsidR="00CB59D6" w:rsidRPr="00447722" w:rsidRDefault="00CB59D6" w:rsidP="00447722">
      <w:pPr>
        <w:pStyle w:val="Sinespaciado1"/>
        <w:spacing w:line="288" w:lineRule="auto"/>
        <w:ind w:firstLine="2835"/>
        <w:jc w:val="both"/>
        <w:rPr>
          <w:rFonts w:ascii="Arial" w:hAnsi="Arial" w:cs="Arial"/>
          <w:sz w:val="24"/>
          <w:szCs w:val="24"/>
        </w:rPr>
      </w:pPr>
    </w:p>
    <w:p w:rsidR="003F1D6D" w:rsidRPr="00447722" w:rsidRDefault="00CA00FD" w:rsidP="00447722">
      <w:pPr>
        <w:pStyle w:val="Sinespaciado3"/>
        <w:spacing w:line="288" w:lineRule="auto"/>
        <w:ind w:firstLine="2835"/>
        <w:jc w:val="both"/>
        <w:rPr>
          <w:rFonts w:ascii="Arial" w:hAnsi="Arial" w:cs="Arial"/>
          <w:spacing w:val="-3"/>
          <w:sz w:val="24"/>
          <w:szCs w:val="24"/>
        </w:rPr>
      </w:pPr>
      <w:r w:rsidRPr="00447722">
        <w:rPr>
          <w:rFonts w:ascii="Arial" w:hAnsi="Arial" w:cs="Arial"/>
          <w:spacing w:val="-3"/>
          <w:sz w:val="24"/>
          <w:szCs w:val="24"/>
        </w:rPr>
        <w:t xml:space="preserve">3. </w:t>
      </w:r>
      <w:r w:rsidRPr="00447722">
        <w:rPr>
          <w:rFonts w:ascii="Arial" w:hAnsi="Arial" w:cs="Arial"/>
          <w:sz w:val="24"/>
          <w:szCs w:val="24"/>
        </w:rPr>
        <w:t xml:space="preserve">Pide, conforme a lo relatado, </w:t>
      </w:r>
      <w:r w:rsidR="00DA766D" w:rsidRPr="00447722">
        <w:rPr>
          <w:rFonts w:ascii="Arial" w:hAnsi="Arial" w:cs="Arial"/>
          <w:sz w:val="24"/>
          <w:szCs w:val="24"/>
        </w:rPr>
        <w:t>conceder el amparo de los derechos invocados</w:t>
      </w:r>
      <w:r w:rsidR="007B6488" w:rsidRPr="00447722">
        <w:rPr>
          <w:rFonts w:ascii="Arial" w:hAnsi="Arial" w:cs="Arial"/>
          <w:sz w:val="24"/>
          <w:szCs w:val="24"/>
        </w:rPr>
        <w:t>;</w:t>
      </w:r>
      <w:r w:rsidR="00DA766D" w:rsidRPr="00447722">
        <w:rPr>
          <w:rFonts w:ascii="Arial" w:hAnsi="Arial" w:cs="Arial"/>
          <w:sz w:val="24"/>
          <w:szCs w:val="24"/>
        </w:rPr>
        <w:t xml:space="preserve"> y, en consecuencia, </w:t>
      </w:r>
      <w:r w:rsidR="007B6488" w:rsidRPr="00447722">
        <w:rPr>
          <w:rFonts w:ascii="Arial" w:hAnsi="Arial" w:cs="Arial"/>
          <w:sz w:val="24"/>
          <w:szCs w:val="24"/>
        </w:rPr>
        <w:t xml:space="preserve">se ordene </w:t>
      </w:r>
      <w:r w:rsidR="007A0827" w:rsidRPr="00447722">
        <w:rPr>
          <w:rFonts w:ascii="Arial" w:hAnsi="Arial" w:cs="Arial"/>
          <w:sz w:val="24"/>
          <w:szCs w:val="24"/>
        </w:rPr>
        <w:t>revocar parcialmente la sentencia dictada el 24 de enero de 2019, particularmente lo dispuesto en el numeral segundo de la parte resolutiva de la misma, teniendo en cuenta que es socio histórico y actual de la entidad denominada CLUB CAMPESTRE INTERNACIONAL DE PEREIRA, se determine que sobre el 70% de</w:t>
      </w:r>
      <w:r w:rsidR="00D275D3" w:rsidRPr="00447722">
        <w:rPr>
          <w:rFonts w:ascii="Arial" w:hAnsi="Arial" w:cs="Arial"/>
          <w:sz w:val="24"/>
          <w:szCs w:val="24"/>
        </w:rPr>
        <w:t>l</w:t>
      </w:r>
      <w:r w:rsidR="007A0827" w:rsidRPr="00447722">
        <w:rPr>
          <w:rFonts w:ascii="Arial" w:hAnsi="Arial" w:cs="Arial"/>
          <w:sz w:val="24"/>
          <w:szCs w:val="24"/>
        </w:rPr>
        <w:t xml:space="preserve"> bien inmueble sobre el cual se decretó la prescripción adquisitiva de dominio, este es titular como copropietario atendiendo el derecho que tiene entre los 63 socios actuales. De no accederse a lo anterior, como petición subsidiaria, solicita la revocatoria de la sentencia dictada el pasado 24 de enero de 2019, a efectos de adecuar integralmente el proceso, conforme </w:t>
      </w:r>
      <w:r w:rsidR="00D275D3" w:rsidRPr="00447722">
        <w:rPr>
          <w:rFonts w:ascii="Arial" w:hAnsi="Arial" w:cs="Arial"/>
          <w:sz w:val="24"/>
          <w:szCs w:val="24"/>
        </w:rPr>
        <w:t xml:space="preserve">al </w:t>
      </w:r>
      <w:r w:rsidR="007A0827" w:rsidRPr="00447722">
        <w:rPr>
          <w:rFonts w:ascii="Arial" w:hAnsi="Arial" w:cs="Arial"/>
          <w:sz w:val="24"/>
          <w:szCs w:val="24"/>
        </w:rPr>
        <w:t xml:space="preserve">auto proferido el 18 de enero pasado, restituyendo mínimamente el termino de ejecutoria de dicho proveído, para que los interesados, socios del CLUB CAMPESTRE INTERNACIONAL DE PEREIRA, que no aceptan la operación de cesión de derechos litigiosos, puedan </w:t>
      </w:r>
      <w:r w:rsidR="00D275D3" w:rsidRPr="00447722">
        <w:rPr>
          <w:rFonts w:ascii="Arial" w:hAnsi="Arial" w:cs="Arial"/>
          <w:sz w:val="24"/>
          <w:szCs w:val="24"/>
        </w:rPr>
        <w:t>pronunciarse</w:t>
      </w:r>
      <w:r w:rsidR="007A0827" w:rsidRPr="00447722">
        <w:rPr>
          <w:rFonts w:ascii="Arial" w:hAnsi="Arial" w:cs="Arial"/>
          <w:sz w:val="24"/>
          <w:szCs w:val="24"/>
        </w:rPr>
        <w:t xml:space="preserve"> antes de proferir sentencia, </w:t>
      </w:r>
      <w:r w:rsidR="00B2244B" w:rsidRPr="00447722">
        <w:rPr>
          <w:rFonts w:ascii="Arial" w:hAnsi="Arial" w:cs="Arial"/>
          <w:sz w:val="24"/>
          <w:szCs w:val="24"/>
        </w:rPr>
        <w:t xml:space="preserve">que </w:t>
      </w:r>
      <w:r w:rsidR="007A0827" w:rsidRPr="00447722">
        <w:rPr>
          <w:rFonts w:ascii="Arial" w:hAnsi="Arial" w:cs="Arial"/>
          <w:sz w:val="24"/>
          <w:szCs w:val="24"/>
        </w:rPr>
        <w:t>la misma guarde la protección a sus derechos individuales como propietarios y titulares de acción de la entidad demandante. Así mismo para que se dé el legal curs</w:t>
      </w:r>
      <w:r w:rsidR="00D275D3" w:rsidRPr="00447722">
        <w:rPr>
          <w:rFonts w:ascii="Arial" w:hAnsi="Arial" w:cs="Arial"/>
          <w:sz w:val="24"/>
          <w:szCs w:val="24"/>
        </w:rPr>
        <w:t>o a lo dispuesto con relación a</w:t>
      </w:r>
      <w:r w:rsidR="007A0827" w:rsidRPr="00447722">
        <w:rPr>
          <w:rFonts w:ascii="Arial" w:hAnsi="Arial" w:cs="Arial"/>
          <w:sz w:val="24"/>
          <w:szCs w:val="24"/>
        </w:rPr>
        <w:t xml:space="preserve"> las personas jurídicas titulares de derechos reales de garantía </w:t>
      </w:r>
      <w:r w:rsidR="00D275D3" w:rsidRPr="00447722">
        <w:rPr>
          <w:rFonts w:ascii="Arial" w:hAnsi="Arial" w:cs="Arial"/>
          <w:sz w:val="24"/>
          <w:szCs w:val="24"/>
        </w:rPr>
        <w:t>sobre e</w:t>
      </w:r>
      <w:r w:rsidR="007A0827" w:rsidRPr="00447722">
        <w:rPr>
          <w:rFonts w:ascii="Arial" w:hAnsi="Arial" w:cs="Arial"/>
          <w:sz w:val="24"/>
          <w:szCs w:val="24"/>
        </w:rPr>
        <w:t>l inmueble objeto de pretensión</w:t>
      </w:r>
      <w:r w:rsidR="003F1D6D" w:rsidRPr="00447722">
        <w:rPr>
          <w:rFonts w:ascii="Arial" w:hAnsi="Arial" w:cs="Arial"/>
          <w:spacing w:val="-3"/>
          <w:sz w:val="24"/>
          <w:szCs w:val="24"/>
        </w:rPr>
        <w:t>.</w:t>
      </w:r>
    </w:p>
    <w:p w:rsidR="003F1D6D" w:rsidRPr="00447722" w:rsidRDefault="003F1D6D" w:rsidP="00447722">
      <w:pPr>
        <w:pStyle w:val="Sinespaciado3"/>
        <w:spacing w:line="288" w:lineRule="auto"/>
        <w:ind w:firstLine="2835"/>
        <w:jc w:val="both"/>
        <w:rPr>
          <w:rFonts w:ascii="Arial" w:hAnsi="Arial" w:cs="Arial"/>
          <w:spacing w:val="-3"/>
          <w:sz w:val="24"/>
          <w:szCs w:val="24"/>
        </w:rPr>
      </w:pPr>
    </w:p>
    <w:p w:rsidR="00231F52" w:rsidRPr="00447722" w:rsidRDefault="006117D2" w:rsidP="00447722">
      <w:pPr>
        <w:suppressAutoHyphens/>
        <w:spacing w:line="288" w:lineRule="auto"/>
        <w:ind w:firstLine="2835"/>
        <w:jc w:val="both"/>
        <w:rPr>
          <w:rFonts w:ascii="Arial" w:hAnsi="Arial" w:cs="Arial"/>
          <w:sz w:val="24"/>
          <w:szCs w:val="24"/>
        </w:rPr>
      </w:pPr>
      <w:r w:rsidRPr="00447722">
        <w:rPr>
          <w:rFonts w:ascii="Arial" w:hAnsi="Arial" w:cs="Arial"/>
          <w:sz w:val="24"/>
          <w:szCs w:val="24"/>
        </w:rPr>
        <w:t>4</w:t>
      </w:r>
      <w:r w:rsidR="00231F52" w:rsidRPr="00447722">
        <w:rPr>
          <w:rFonts w:ascii="Arial" w:hAnsi="Arial" w:cs="Arial"/>
          <w:sz w:val="24"/>
          <w:szCs w:val="24"/>
        </w:rPr>
        <w:t>. La de</w:t>
      </w:r>
      <w:r w:rsidR="009F6732" w:rsidRPr="00447722">
        <w:rPr>
          <w:rFonts w:ascii="Arial" w:hAnsi="Arial" w:cs="Arial"/>
          <w:sz w:val="24"/>
          <w:szCs w:val="24"/>
        </w:rPr>
        <w:t>manda fue admitida en contra de</w:t>
      </w:r>
      <w:r w:rsidR="00231F52" w:rsidRPr="00447722">
        <w:rPr>
          <w:rFonts w:ascii="Arial" w:hAnsi="Arial" w:cs="Arial"/>
          <w:sz w:val="24"/>
          <w:szCs w:val="24"/>
        </w:rPr>
        <w:t xml:space="preserve">l </w:t>
      </w:r>
      <w:r w:rsidR="00CD0806" w:rsidRPr="00447722">
        <w:rPr>
          <w:rFonts w:ascii="Arial" w:hAnsi="Arial" w:cs="Arial"/>
          <w:sz w:val="24"/>
          <w:szCs w:val="24"/>
        </w:rPr>
        <w:t>JUZGADO CUART</w:t>
      </w:r>
      <w:r w:rsidR="008A7B29" w:rsidRPr="00447722">
        <w:rPr>
          <w:rFonts w:ascii="Arial" w:hAnsi="Arial" w:cs="Arial"/>
          <w:sz w:val="24"/>
          <w:szCs w:val="24"/>
        </w:rPr>
        <w:t>O CIVIL DEL CIRCUITO DE PEREIRA</w:t>
      </w:r>
      <w:r w:rsidR="009F6732" w:rsidRPr="00447722">
        <w:rPr>
          <w:rFonts w:ascii="Arial" w:hAnsi="Arial" w:cs="Arial"/>
          <w:sz w:val="24"/>
          <w:szCs w:val="24"/>
        </w:rPr>
        <w:t xml:space="preserve">, </w:t>
      </w:r>
      <w:r w:rsidR="00231F52" w:rsidRPr="00447722">
        <w:rPr>
          <w:rFonts w:ascii="Arial" w:hAnsi="Arial" w:cs="Arial"/>
          <w:sz w:val="24"/>
          <w:szCs w:val="24"/>
        </w:rPr>
        <w:t>mediante auto calen</w:t>
      </w:r>
      <w:r w:rsidR="00EA29CC" w:rsidRPr="00447722">
        <w:rPr>
          <w:rFonts w:ascii="Arial" w:hAnsi="Arial" w:cs="Arial"/>
          <w:sz w:val="24"/>
          <w:szCs w:val="24"/>
        </w:rPr>
        <w:t xml:space="preserve">dado el </w:t>
      </w:r>
      <w:r w:rsidR="008A7B29" w:rsidRPr="00447722">
        <w:rPr>
          <w:rFonts w:ascii="Arial" w:hAnsi="Arial" w:cs="Arial"/>
          <w:sz w:val="24"/>
          <w:szCs w:val="24"/>
        </w:rPr>
        <w:t>1</w:t>
      </w:r>
      <w:r w:rsidR="002A7BB9" w:rsidRPr="00447722">
        <w:rPr>
          <w:rFonts w:ascii="Arial" w:hAnsi="Arial" w:cs="Arial"/>
          <w:sz w:val="24"/>
          <w:szCs w:val="24"/>
        </w:rPr>
        <w:t>0</w:t>
      </w:r>
      <w:r w:rsidR="00EA29CC" w:rsidRPr="00447722">
        <w:rPr>
          <w:rFonts w:ascii="Arial" w:hAnsi="Arial" w:cs="Arial"/>
          <w:sz w:val="24"/>
          <w:szCs w:val="24"/>
        </w:rPr>
        <w:t xml:space="preserve"> de </w:t>
      </w:r>
      <w:r w:rsidR="002A7BB9" w:rsidRPr="00447722">
        <w:rPr>
          <w:rFonts w:ascii="Arial" w:hAnsi="Arial" w:cs="Arial"/>
          <w:sz w:val="24"/>
          <w:szCs w:val="24"/>
        </w:rPr>
        <w:t>julio</w:t>
      </w:r>
      <w:r w:rsidR="00EA29CC" w:rsidRPr="00447722">
        <w:rPr>
          <w:rFonts w:ascii="Arial" w:hAnsi="Arial" w:cs="Arial"/>
          <w:sz w:val="24"/>
          <w:szCs w:val="24"/>
        </w:rPr>
        <w:t xml:space="preserve"> hogaño</w:t>
      </w:r>
      <w:r w:rsidR="00DB732A" w:rsidRPr="00447722">
        <w:rPr>
          <w:rFonts w:ascii="Arial" w:hAnsi="Arial" w:cs="Arial"/>
          <w:sz w:val="24"/>
          <w:szCs w:val="24"/>
        </w:rPr>
        <w:t>,</w:t>
      </w:r>
      <w:r w:rsidR="00EA29CC" w:rsidRPr="00447722">
        <w:rPr>
          <w:rFonts w:ascii="Arial" w:hAnsi="Arial" w:cs="Arial"/>
          <w:sz w:val="24"/>
          <w:szCs w:val="24"/>
        </w:rPr>
        <w:t xml:space="preserve"> se </w:t>
      </w:r>
      <w:r w:rsidR="00231F52" w:rsidRPr="00447722">
        <w:rPr>
          <w:rFonts w:ascii="Arial" w:hAnsi="Arial" w:cs="Arial"/>
          <w:sz w:val="24"/>
          <w:szCs w:val="24"/>
        </w:rPr>
        <w:t>vincul</w:t>
      </w:r>
      <w:r w:rsidR="00EA29CC" w:rsidRPr="00447722">
        <w:rPr>
          <w:rFonts w:ascii="Arial" w:hAnsi="Arial" w:cs="Arial"/>
          <w:sz w:val="24"/>
          <w:szCs w:val="24"/>
        </w:rPr>
        <w:t xml:space="preserve">ó </w:t>
      </w:r>
      <w:r w:rsidR="002A7BB9" w:rsidRPr="00447722">
        <w:rPr>
          <w:rFonts w:ascii="Arial" w:hAnsi="Arial" w:cs="Arial"/>
          <w:sz w:val="24"/>
          <w:szCs w:val="24"/>
          <w:lang w:val="es-MX"/>
        </w:rPr>
        <w:t xml:space="preserve">al CLUB CAMPESTRE INTERNACIONAL DE PEREIRA, </w:t>
      </w:r>
      <w:r w:rsidR="00D63A7F" w:rsidRPr="00447722">
        <w:rPr>
          <w:rFonts w:ascii="Arial" w:hAnsi="Arial" w:cs="Arial"/>
          <w:sz w:val="24"/>
          <w:szCs w:val="24"/>
          <w:lang w:val="es-MX"/>
        </w:rPr>
        <w:t xml:space="preserve">a </w:t>
      </w:r>
      <w:r w:rsidR="002A7BB9" w:rsidRPr="00447722">
        <w:rPr>
          <w:rFonts w:ascii="Arial" w:hAnsi="Arial" w:cs="Arial"/>
          <w:sz w:val="24"/>
          <w:szCs w:val="24"/>
          <w:lang w:val="es-MX"/>
        </w:rPr>
        <w:t>las sociedades INVERSIONES Y PROYECTOS LA MORENITA SAS, ATENEA SA, QUINTERVAL LTDA, PROMOTORA Y CONSTRUCTORA DE RISARALDA LTDA,</w:t>
      </w:r>
      <w:r w:rsidR="00D63A7F" w:rsidRPr="00447722">
        <w:rPr>
          <w:rFonts w:ascii="Arial" w:hAnsi="Arial" w:cs="Arial"/>
          <w:sz w:val="24"/>
          <w:szCs w:val="24"/>
          <w:lang w:val="es-MX"/>
        </w:rPr>
        <w:t xml:space="preserve"> a</w:t>
      </w:r>
      <w:r w:rsidR="002A7BB9" w:rsidRPr="00447722">
        <w:rPr>
          <w:rFonts w:ascii="Arial" w:hAnsi="Arial" w:cs="Arial"/>
          <w:sz w:val="24"/>
          <w:szCs w:val="24"/>
          <w:lang w:val="es-MX"/>
        </w:rPr>
        <w:t>l BANCO CAFETERO SUCURSAL PEREIRA, y</w:t>
      </w:r>
      <w:r w:rsidR="00D63A7F" w:rsidRPr="00447722">
        <w:rPr>
          <w:rFonts w:ascii="Arial" w:hAnsi="Arial" w:cs="Arial"/>
          <w:sz w:val="24"/>
          <w:szCs w:val="24"/>
          <w:lang w:val="es-MX"/>
        </w:rPr>
        <w:t xml:space="preserve"> a</w:t>
      </w:r>
      <w:r w:rsidR="002A7BB9" w:rsidRPr="00447722">
        <w:rPr>
          <w:rFonts w:ascii="Arial" w:hAnsi="Arial" w:cs="Arial"/>
          <w:sz w:val="24"/>
          <w:szCs w:val="24"/>
          <w:lang w:val="es-MX"/>
        </w:rPr>
        <w:t xml:space="preserve"> los señores MARTHA CECILIA RIVERA GARCÍA y DARÍO ECHEVERRI MONSALVE</w:t>
      </w:r>
      <w:r w:rsidR="002A7BB9" w:rsidRPr="00447722">
        <w:rPr>
          <w:rFonts w:ascii="Arial" w:hAnsi="Arial" w:cs="Arial"/>
          <w:spacing w:val="-3"/>
          <w:sz w:val="24"/>
          <w:szCs w:val="24"/>
        </w:rPr>
        <w:t xml:space="preserve"> </w:t>
      </w:r>
      <w:r w:rsidR="00E27BEF" w:rsidRPr="00447722">
        <w:rPr>
          <w:rFonts w:ascii="Arial" w:hAnsi="Arial" w:cs="Arial"/>
          <w:spacing w:val="-3"/>
          <w:sz w:val="24"/>
          <w:szCs w:val="24"/>
        </w:rPr>
        <w:t xml:space="preserve">(fl. </w:t>
      </w:r>
      <w:r w:rsidR="002A7BB9" w:rsidRPr="00447722">
        <w:rPr>
          <w:rFonts w:ascii="Arial" w:hAnsi="Arial" w:cs="Arial"/>
          <w:spacing w:val="-3"/>
          <w:sz w:val="24"/>
          <w:szCs w:val="24"/>
        </w:rPr>
        <w:t>5</w:t>
      </w:r>
      <w:r w:rsidR="0081038A" w:rsidRPr="00447722">
        <w:rPr>
          <w:rFonts w:ascii="Arial" w:hAnsi="Arial" w:cs="Arial"/>
          <w:spacing w:val="-3"/>
          <w:sz w:val="24"/>
          <w:szCs w:val="24"/>
        </w:rPr>
        <w:t>4</w:t>
      </w:r>
      <w:r w:rsidR="00231F52" w:rsidRPr="00447722">
        <w:rPr>
          <w:rFonts w:ascii="Arial" w:hAnsi="Arial" w:cs="Arial"/>
          <w:spacing w:val="-3"/>
          <w:sz w:val="24"/>
          <w:szCs w:val="24"/>
        </w:rPr>
        <w:t>).</w:t>
      </w:r>
    </w:p>
    <w:p w:rsidR="00231F52" w:rsidRPr="00447722" w:rsidRDefault="00231F52" w:rsidP="00447722">
      <w:pPr>
        <w:pStyle w:val="Sinespaciado1"/>
        <w:spacing w:line="288" w:lineRule="auto"/>
        <w:ind w:firstLine="2835"/>
        <w:jc w:val="both"/>
        <w:rPr>
          <w:rFonts w:ascii="Arial" w:hAnsi="Arial" w:cs="Arial"/>
          <w:color w:val="00B0F0"/>
          <w:spacing w:val="-3"/>
          <w:sz w:val="24"/>
          <w:szCs w:val="24"/>
        </w:rPr>
      </w:pPr>
    </w:p>
    <w:p w:rsidR="00602817" w:rsidRPr="00447722" w:rsidRDefault="001F1C73" w:rsidP="00447722">
      <w:pPr>
        <w:pStyle w:val="Sinespaciado1"/>
        <w:spacing w:line="288" w:lineRule="auto"/>
        <w:ind w:firstLine="2832"/>
        <w:jc w:val="both"/>
        <w:rPr>
          <w:rFonts w:ascii="Arial" w:hAnsi="Arial" w:cs="Arial"/>
          <w:sz w:val="24"/>
          <w:szCs w:val="24"/>
          <w:lang w:val="es-ES"/>
        </w:rPr>
      </w:pPr>
      <w:r w:rsidRPr="00447722">
        <w:rPr>
          <w:rFonts w:ascii="Arial" w:hAnsi="Arial" w:cs="Arial"/>
          <w:sz w:val="24"/>
          <w:szCs w:val="24"/>
        </w:rPr>
        <w:t xml:space="preserve">4.1. </w:t>
      </w:r>
      <w:r w:rsidR="00602817" w:rsidRPr="00447722">
        <w:rPr>
          <w:rFonts w:ascii="Arial" w:hAnsi="Arial" w:cs="Arial"/>
          <w:sz w:val="24"/>
          <w:szCs w:val="24"/>
          <w:lang w:val="es-ES"/>
        </w:rPr>
        <w:t>El Banco Davivienda S</w:t>
      </w:r>
      <w:r w:rsidR="006F3568">
        <w:rPr>
          <w:rFonts w:ascii="Arial" w:hAnsi="Arial" w:cs="Arial"/>
          <w:sz w:val="24"/>
          <w:szCs w:val="24"/>
          <w:lang w:val="es-ES"/>
        </w:rPr>
        <w:t>.</w:t>
      </w:r>
      <w:r w:rsidR="00602817" w:rsidRPr="00447722">
        <w:rPr>
          <w:rFonts w:ascii="Arial" w:hAnsi="Arial" w:cs="Arial"/>
          <w:sz w:val="24"/>
          <w:szCs w:val="24"/>
          <w:lang w:val="es-ES"/>
        </w:rPr>
        <w:t>A</w:t>
      </w:r>
      <w:r w:rsidR="006F3568">
        <w:rPr>
          <w:rFonts w:ascii="Arial" w:hAnsi="Arial" w:cs="Arial"/>
          <w:sz w:val="24"/>
          <w:szCs w:val="24"/>
          <w:lang w:val="es-ES"/>
        </w:rPr>
        <w:t>.</w:t>
      </w:r>
      <w:r w:rsidR="00602817" w:rsidRPr="00447722">
        <w:rPr>
          <w:rFonts w:ascii="Arial" w:hAnsi="Arial" w:cs="Arial"/>
          <w:sz w:val="24"/>
          <w:szCs w:val="24"/>
          <w:lang w:val="es-ES"/>
        </w:rPr>
        <w:t>, por intermed</w:t>
      </w:r>
      <w:r w:rsidR="00AC06FC" w:rsidRPr="00447722">
        <w:rPr>
          <w:rFonts w:ascii="Arial" w:hAnsi="Arial" w:cs="Arial"/>
          <w:sz w:val="24"/>
          <w:szCs w:val="24"/>
          <w:lang w:val="es-ES"/>
        </w:rPr>
        <w:t>io de apoderado judicial, indicó</w:t>
      </w:r>
      <w:r w:rsidR="00602817" w:rsidRPr="00447722">
        <w:rPr>
          <w:rFonts w:ascii="Arial" w:hAnsi="Arial" w:cs="Arial"/>
          <w:sz w:val="24"/>
          <w:szCs w:val="24"/>
          <w:lang w:val="es-ES"/>
        </w:rPr>
        <w:t xml:space="preserve"> que no ha sido notificado del proceso de prescripci</w:t>
      </w:r>
      <w:r w:rsidR="001861B6" w:rsidRPr="00447722">
        <w:rPr>
          <w:rFonts w:ascii="Arial" w:hAnsi="Arial" w:cs="Arial"/>
          <w:sz w:val="24"/>
          <w:szCs w:val="24"/>
          <w:lang w:val="es-ES"/>
        </w:rPr>
        <w:t>ón adquisitiva objeto de este amparo</w:t>
      </w:r>
      <w:r w:rsidR="00602817" w:rsidRPr="00447722">
        <w:rPr>
          <w:rFonts w:ascii="Arial" w:hAnsi="Arial" w:cs="Arial"/>
          <w:sz w:val="24"/>
          <w:szCs w:val="24"/>
          <w:lang w:val="es-ES"/>
        </w:rPr>
        <w:t>, que una vez revisados los archivos que provienen del extinto Banco Cafetero, no fue posible encontrar antecedentes sobre el cliente que constituyó la hipoteca</w:t>
      </w:r>
      <w:r w:rsidR="00CF36F5" w:rsidRPr="00447722">
        <w:rPr>
          <w:rFonts w:ascii="Arial" w:hAnsi="Arial" w:cs="Arial"/>
          <w:sz w:val="24"/>
          <w:szCs w:val="24"/>
          <w:lang w:val="es-ES"/>
        </w:rPr>
        <w:t>,</w:t>
      </w:r>
      <w:r w:rsidR="005D1129" w:rsidRPr="00447722">
        <w:rPr>
          <w:rFonts w:ascii="Arial" w:hAnsi="Arial" w:cs="Arial"/>
          <w:sz w:val="24"/>
          <w:szCs w:val="24"/>
          <w:lang w:val="es-ES"/>
        </w:rPr>
        <w:t xml:space="preserve"> Darío Echeverry Monsalve y/o Promotora y Constructora de Risaralda</w:t>
      </w:r>
      <w:r w:rsidR="001861B6" w:rsidRPr="00447722">
        <w:rPr>
          <w:rFonts w:ascii="Arial" w:hAnsi="Arial" w:cs="Arial"/>
          <w:sz w:val="24"/>
          <w:szCs w:val="24"/>
          <w:lang w:val="es-ES"/>
        </w:rPr>
        <w:t>. Así las cosas, es imposible pronunciarse sobre los hechos y pretensiones de la tutela. No obstante, considera</w:t>
      </w:r>
      <w:r w:rsidR="005D1129" w:rsidRPr="00447722">
        <w:rPr>
          <w:rFonts w:ascii="Arial" w:hAnsi="Arial" w:cs="Arial"/>
          <w:sz w:val="24"/>
          <w:szCs w:val="24"/>
          <w:lang w:val="es-ES"/>
        </w:rPr>
        <w:t xml:space="preserve"> </w:t>
      </w:r>
      <w:r w:rsidR="001861B6" w:rsidRPr="00447722">
        <w:rPr>
          <w:rFonts w:ascii="Arial" w:hAnsi="Arial" w:cs="Arial"/>
          <w:sz w:val="24"/>
          <w:szCs w:val="24"/>
          <w:lang w:val="es-ES"/>
        </w:rPr>
        <w:t>que estos deben resolverse en el marco del proceso y no por este mecanismo, lo que lo hace improcedente</w:t>
      </w:r>
      <w:r w:rsidR="00602817" w:rsidRPr="00447722">
        <w:rPr>
          <w:rFonts w:ascii="Arial" w:hAnsi="Arial" w:cs="Arial"/>
          <w:sz w:val="24"/>
          <w:szCs w:val="24"/>
          <w:lang w:val="es-ES"/>
        </w:rPr>
        <w:t xml:space="preserve">. Solicita denegar la acción de tutela, su desvinculación y el correspondiente archivo (fls. </w:t>
      </w:r>
      <w:r w:rsidR="00BF0020" w:rsidRPr="00447722">
        <w:rPr>
          <w:rFonts w:ascii="Arial" w:hAnsi="Arial" w:cs="Arial"/>
          <w:sz w:val="24"/>
          <w:szCs w:val="24"/>
          <w:lang w:val="es-ES"/>
        </w:rPr>
        <w:t>78</w:t>
      </w:r>
      <w:r w:rsidR="00602817" w:rsidRPr="00447722">
        <w:rPr>
          <w:rFonts w:ascii="Arial" w:hAnsi="Arial" w:cs="Arial"/>
          <w:sz w:val="24"/>
          <w:szCs w:val="24"/>
          <w:lang w:val="es-ES"/>
        </w:rPr>
        <w:t>-8</w:t>
      </w:r>
      <w:r w:rsidR="00BF0020" w:rsidRPr="00447722">
        <w:rPr>
          <w:rFonts w:ascii="Arial" w:hAnsi="Arial" w:cs="Arial"/>
          <w:sz w:val="24"/>
          <w:szCs w:val="24"/>
          <w:lang w:val="es-ES"/>
        </w:rPr>
        <w:t>0</w:t>
      </w:r>
      <w:r w:rsidR="00602817" w:rsidRPr="00447722">
        <w:rPr>
          <w:rFonts w:ascii="Arial" w:hAnsi="Arial" w:cs="Arial"/>
          <w:sz w:val="24"/>
          <w:szCs w:val="24"/>
          <w:lang w:val="es-ES"/>
        </w:rPr>
        <w:t>).</w:t>
      </w:r>
    </w:p>
    <w:p w:rsidR="00602817" w:rsidRPr="00447722" w:rsidRDefault="00602817" w:rsidP="00447722">
      <w:pPr>
        <w:pStyle w:val="Sinespaciado1"/>
        <w:spacing w:line="288" w:lineRule="auto"/>
        <w:ind w:firstLine="2832"/>
        <w:jc w:val="both"/>
        <w:rPr>
          <w:rFonts w:ascii="Arial" w:hAnsi="Arial" w:cs="Arial"/>
          <w:sz w:val="24"/>
          <w:szCs w:val="24"/>
          <w:lang w:val="es-ES"/>
        </w:rPr>
      </w:pPr>
    </w:p>
    <w:p w:rsidR="00810947" w:rsidRPr="00447722" w:rsidRDefault="008E4219"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4.2.</w:t>
      </w:r>
      <w:r w:rsidR="006117D2" w:rsidRPr="00447722">
        <w:rPr>
          <w:rFonts w:ascii="Arial" w:hAnsi="Arial" w:cs="Arial"/>
          <w:sz w:val="24"/>
          <w:szCs w:val="24"/>
        </w:rPr>
        <w:t xml:space="preserve"> </w:t>
      </w:r>
      <w:r w:rsidR="00BA5ADB" w:rsidRPr="00447722">
        <w:rPr>
          <w:rFonts w:ascii="Arial" w:hAnsi="Arial" w:cs="Arial"/>
          <w:sz w:val="24"/>
          <w:szCs w:val="24"/>
        </w:rPr>
        <w:t>La</w:t>
      </w:r>
      <w:r w:rsidR="00810947" w:rsidRPr="00447722">
        <w:rPr>
          <w:rFonts w:ascii="Arial" w:hAnsi="Arial" w:cs="Arial"/>
          <w:sz w:val="24"/>
          <w:szCs w:val="24"/>
        </w:rPr>
        <w:t xml:space="preserve"> </w:t>
      </w:r>
      <w:r w:rsidR="00955EC6" w:rsidRPr="00447722">
        <w:rPr>
          <w:rFonts w:ascii="Arial" w:hAnsi="Arial" w:cs="Arial"/>
          <w:sz w:val="24"/>
          <w:szCs w:val="24"/>
        </w:rPr>
        <w:t>docto</w:t>
      </w:r>
      <w:r w:rsidR="00810947" w:rsidRPr="00447722">
        <w:rPr>
          <w:rFonts w:ascii="Arial" w:hAnsi="Arial" w:cs="Arial"/>
          <w:sz w:val="24"/>
          <w:szCs w:val="24"/>
        </w:rPr>
        <w:t>r</w:t>
      </w:r>
      <w:r w:rsidR="00BA5ADB" w:rsidRPr="00447722">
        <w:rPr>
          <w:rFonts w:ascii="Arial" w:hAnsi="Arial" w:cs="Arial"/>
          <w:sz w:val="24"/>
          <w:szCs w:val="24"/>
        </w:rPr>
        <w:t>a</w:t>
      </w:r>
      <w:r w:rsidR="00810947" w:rsidRPr="00447722">
        <w:rPr>
          <w:rFonts w:ascii="Arial" w:hAnsi="Arial" w:cs="Arial"/>
          <w:sz w:val="24"/>
          <w:szCs w:val="24"/>
        </w:rPr>
        <w:t xml:space="preserve"> </w:t>
      </w:r>
      <w:r w:rsidR="00955EC6" w:rsidRPr="00447722">
        <w:rPr>
          <w:rFonts w:ascii="Arial" w:hAnsi="Arial" w:cs="Arial"/>
          <w:sz w:val="24"/>
          <w:szCs w:val="24"/>
          <w:lang w:val="es-MX"/>
        </w:rPr>
        <w:t>MARTHA CECILIA RIVERA GARCÍA</w:t>
      </w:r>
      <w:r w:rsidR="00810947" w:rsidRPr="00447722">
        <w:rPr>
          <w:rFonts w:ascii="Arial" w:hAnsi="Arial" w:cs="Arial"/>
          <w:sz w:val="24"/>
          <w:szCs w:val="24"/>
        </w:rPr>
        <w:t xml:space="preserve">, </w:t>
      </w:r>
      <w:r w:rsidR="00955EC6" w:rsidRPr="00447722">
        <w:rPr>
          <w:rFonts w:ascii="Arial" w:hAnsi="Arial" w:cs="Arial"/>
          <w:sz w:val="24"/>
          <w:szCs w:val="24"/>
        </w:rPr>
        <w:t>en nombre propio y como apoderada judicial de</w:t>
      </w:r>
      <w:r w:rsidR="00955EC6" w:rsidRPr="00447722">
        <w:rPr>
          <w:rFonts w:ascii="Arial" w:hAnsi="Arial" w:cs="Arial"/>
          <w:sz w:val="24"/>
          <w:szCs w:val="24"/>
          <w:lang w:val="es-MX"/>
        </w:rPr>
        <w:t xml:space="preserve">l CLUB CAMPESTRE INTERNACIONAL DE PEREIRA y la sociedad INVERSIONES Y PROYECTOS LA MORENITA SAS, </w:t>
      </w:r>
      <w:r w:rsidR="00AC06FC" w:rsidRPr="00447722">
        <w:rPr>
          <w:rFonts w:ascii="Arial" w:hAnsi="Arial" w:cs="Arial"/>
          <w:sz w:val="24"/>
          <w:szCs w:val="24"/>
          <w:lang w:val="es-MX"/>
        </w:rPr>
        <w:t>se pronunció sobre todos y cada uno de los hechos de la demanda</w:t>
      </w:r>
      <w:r w:rsidR="00927C7D" w:rsidRPr="00447722">
        <w:rPr>
          <w:rFonts w:ascii="Arial" w:hAnsi="Arial" w:cs="Arial"/>
          <w:sz w:val="24"/>
          <w:szCs w:val="24"/>
          <w:lang w:val="es-MX"/>
        </w:rPr>
        <w:t>;</w:t>
      </w:r>
      <w:r w:rsidR="00AC06FC" w:rsidRPr="00447722">
        <w:rPr>
          <w:rFonts w:ascii="Arial" w:hAnsi="Arial" w:cs="Arial"/>
          <w:sz w:val="24"/>
          <w:szCs w:val="24"/>
          <w:lang w:val="es-MX"/>
        </w:rPr>
        <w:t xml:space="preserve"> </w:t>
      </w:r>
      <w:r w:rsidR="0079536E" w:rsidRPr="00447722">
        <w:rPr>
          <w:rFonts w:ascii="Arial" w:hAnsi="Arial" w:cs="Arial"/>
          <w:sz w:val="24"/>
          <w:szCs w:val="24"/>
        </w:rPr>
        <w:t>e</w:t>
      </w:r>
      <w:r w:rsidR="00810947" w:rsidRPr="00447722">
        <w:rPr>
          <w:rFonts w:ascii="Arial" w:hAnsi="Arial" w:cs="Arial"/>
          <w:sz w:val="24"/>
          <w:szCs w:val="24"/>
        </w:rPr>
        <w:t>xpuso</w:t>
      </w:r>
      <w:r w:rsidR="00E06A91" w:rsidRPr="00447722">
        <w:rPr>
          <w:rFonts w:ascii="Arial" w:hAnsi="Arial" w:cs="Arial"/>
          <w:sz w:val="24"/>
          <w:szCs w:val="24"/>
        </w:rPr>
        <w:t xml:space="preserve"> que</w:t>
      </w:r>
      <w:r w:rsidR="00AC06FC" w:rsidRPr="00447722">
        <w:rPr>
          <w:rFonts w:ascii="Arial" w:hAnsi="Arial" w:cs="Arial"/>
          <w:sz w:val="24"/>
          <w:szCs w:val="24"/>
        </w:rPr>
        <w:t xml:space="preserve"> existe una falta de legitimación en la causa</w:t>
      </w:r>
      <w:r w:rsidR="00927C7D" w:rsidRPr="00447722">
        <w:rPr>
          <w:rFonts w:ascii="Arial" w:hAnsi="Arial" w:cs="Arial"/>
          <w:sz w:val="24"/>
          <w:szCs w:val="24"/>
        </w:rPr>
        <w:t xml:space="preserve"> por activa</w:t>
      </w:r>
      <w:r w:rsidR="00AC06FC" w:rsidRPr="00447722">
        <w:rPr>
          <w:rFonts w:ascii="Arial" w:hAnsi="Arial" w:cs="Arial"/>
          <w:sz w:val="24"/>
          <w:szCs w:val="24"/>
        </w:rPr>
        <w:t xml:space="preserve"> e inexistencia de los requisitos formales y especiales para</w:t>
      </w:r>
      <w:r w:rsidR="00201691" w:rsidRPr="00447722">
        <w:rPr>
          <w:rFonts w:ascii="Arial" w:hAnsi="Arial" w:cs="Arial"/>
          <w:sz w:val="24"/>
          <w:szCs w:val="24"/>
        </w:rPr>
        <w:t xml:space="preserve"> formular tutela contra </w:t>
      </w:r>
      <w:r w:rsidR="00201691" w:rsidRPr="00447722">
        <w:rPr>
          <w:rFonts w:ascii="Arial" w:hAnsi="Arial" w:cs="Arial"/>
          <w:sz w:val="24"/>
          <w:szCs w:val="24"/>
        </w:rPr>
        <w:lastRenderedPageBreak/>
        <w:t xml:space="preserve">providencia judicial. </w:t>
      </w:r>
      <w:r w:rsidR="006F3568">
        <w:rPr>
          <w:rFonts w:ascii="Arial" w:hAnsi="Arial" w:cs="Arial"/>
          <w:sz w:val="24"/>
          <w:szCs w:val="24"/>
        </w:rPr>
        <w:t xml:space="preserve"> </w:t>
      </w:r>
      <w:r w:rsidR="00201691" w:rsidRPr="00447722">
        <w:rPr>
          <w:rFonts w:ascii="Arial" w:hAnsi="Arial" w:cs="Arial"/>
          <w:sz w:val="24"/>
          <w:szCs w:val="24"/>
        </w:rPr>
        <w:t xml:space="preserve">Aclara que se trata de un proceso de pertenencia instaurado por el </w:t>
      </w:r>
      <w:r w:rsidR="00201691" w:rsidRPr="00447722">
        <w:rPr>
          <w:rFonts w:ascii="Arial" w:hAnsi="Arial" w:cs="Arial"/>
          <w:sz w:val="24"/>
          <w:szCs w:val="24"/>
          <w:lang w:val="es-MX"/>
        </w:rPr>
        <w:t xml:space="preserve">CLUB CAMPESTRE INTERNACIONAL DE PEREIRA en contra del señor </w:t>
      </w:r>
      <w:r w:rsidR="00201691" w:rsidRPr="00447722">
        <w:rPr>
          <w:rFonts w:ascii="Arial" w:hAnsi="Arial" w:cs="Arial"/>
          <w:sz w:val="24"/>
          <w:szCs w:val="24"/>
          <w:lang w:val="es-ES"/>
        </w:rPr>
        <w:t xml:space="preserve">DARÍO ECHEVERRY MONSALVE y otros, en el que el </w:t>
      </w:r>
      <w:r w:rsidR="0079536E" w:rsidRPr="00447722">
        <w:rPr>
          <w:rFonts w:ascii="Arial" w:hAnsi="Arial" w:cs="Arial"/>
          <w:sz w:val="24"/>
          <w:szCs w:val="24"/>
        </w:rPr>
        <w:t>accionante</w:t>
      </w:r>
      <w:r w:rsidR="00201691" w:rsidRPr="00447722">
        <w:rPr>
          <w:rFonts w:ascii="Arial" w:hAnsi="Arial" w:cs="Arial"/>
          <w:sz w:val="24"/>
          <w:szCs w:val="24"/>
        </w:rPr>
        <w:t xml:space="preserve"> no es parte y por lo tanto no se le está violando ningún derecho</w:t>
      </w:r>
      <w:r w:rsidR="0079536E" w:rsidRPr="00447722">
        <w:rPr>
          <w:rFonts w:ascii="Arial" w:hAnsi="Arial" w:cs="Arial"/>
          <w:sz w:val="24"/>
          <w:szCs w:val="24"/>
        </w:rPr>
        <w:t xml:space="preserve"> fundamental</w:t>
      </w:r>
      <w:r w:rsidR="00CA147A" w:rsidRPr="00447722">
        <w:rPr>
          <w:rFonts w:ascii="Arial" w:hAnsi="Arial" w:cs="Arial"/>
          <w:sz w:val="24"/>
          <w:szCs w:val="24"/>
        </w:rPr>
        <w:t>. Solicita se denieguen las pretensiones del tutelante</w:t>
      </w:r>
      <w:r w:rsidR="00EF350E" w:rsidRPr="00447722">
        <w:rPr>
          <w:rFonts w:ascii="Arial" w:hAnsi="Arial" w:cs="Arial"/>
          <w:sz w:val="24"/>
          <w:szCs w:val="24"/>
        </w:rPr>
        <w:t>.</w:t>
      </w:r>
      <w:r w:rsidR="00C73F46" w:rsidRPr="00447722">
        <w:rPr>
          <w:rFonts w:ascii="Arial" w:hAnsi="Arial" w:cs="Arial"/>
          <w:sz w:val="24"/>
          <w:szCs w:val="24"/>
        </w:rPr>
        <w:t xml:space="preserve"> </w:t>
      </w:r>
      <w:r w:rsidR="00206B88" w:rsidRPr="00447722">
        <w:rPr>
          <w:rFonts w:ascii="Arial" w:hAnsi="Arial" w:cs="Arial"/>
          <w:sz w:val="24"/>
          <w:szCs w:val="24"/>
        </w:rPr>
        <w:t xml:space="preserve">(fls. </w:t>
      </w:r>
      <w:r w:rsidR="00CA147A" w:rsidRPr="00447722">
        <w:rPr>
          <w:rFonts w:ascii="Arial" w:hAnsi="Arial" w:cs="Arial"/>
          <w:sz w:val="24"/>
          <w:szCs w:val="24"/>
        </w:rPr>
        <w:t>96</w:t>
      </w:r>
      <w:r w:rsidR="00BA5ADB" w:rsidRPr="00447722">
        <w:rPr>
          <w:rFonts w:ascii="Arial" w:hAnsi="Arial" w:cs="Arial"/>
          <w:sz w:val="24"/>
          <w:szCs w:val="24"/>
        </w:rPr>
        <w:t>-1</w:t>
      </w:r>
      <w:r w:rsidR="00CA147A" w:rsidRPr="00447722">
        <w:rPr>
          <w:rFonts w:ascii="Arial" w:hAnsi="Arial" w:cs="Arial"/>
          <w:sz w:val="24"/>
          <w:szCs w:val="24"/>
        </w:rPr>
        <w:t>02</w:t>
      </w:r>
      <w:r w:rsidR="00A87D9E" w:rsidRPr="00447722">
        <w:rPr>
          <w:rFonts w:ascii="Arial" w:hAnsi="Arial" w:cs="Arial"/>
          <w:sz w:val="24"/>
          <w:szCs w:val="24"/>
        </w:rPr>
        <w:t>)</w:t>
      </w:r>
      <w:r w:rsidR="00206B88" w:rsidRPr="00447722">
        <w:rPr>
          <w:rFonts w:ascii="Arial" w:hAnsi="Arial" w:cs="Arial"/>
          <w:sz w:val="24"/>
          <w:szCs w:val="24"/>
        </w:rPr>
        <w:t xml:space="preserve"> </w:t>
      </w:r>
    </w:p>
    <w:p w:rsidR="00810947" w:rsidRPr="00447722" w:rsidRDefault="00810947" w:rsidP="00447722">
      <w:pPr>
        <w:pStyle w:val="Sinespaciado1"/>
        <w:spacing w:line="288" w:lineRule="auto"/>
        <w:ind w:firstLine="2835"/>
        <w:jc w:val="both"/>
        <w:rPr>
          <w:rFonts w:ascii="Arial" w:hAnsi="Arial" w:cs="Arial"/>
          <w:sz w:val="24"/>
          <w:szCs w:val="24"/>
        </w:rPr>
      </w:pPr>
    </w:p>
    <w:p w:rsidR="008F3E97" w:rsidRPr="00447722" w:rsidRDefault="00BA5ADB"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4.</w:t>
      </w:r>
      <w:r w:rsidR="002F4161" w:rsidRPr="00447722">
        <w:rPr>
          <w:rFonts w:ascii="Arial" w:hAnsi="Arial" w:cs="Arial"/>
          <w:sz w:val="24"/>
          <w:szCs w:val="24"/>
        </w:rPr>
        <w:t>3</w:t>
      </w:r>
      <w:r w:rsidR="00810947" w:rsidRPr="00447722">
        <w:rPr>
          <w:rFonts w:ascii="Arial" w:hAnsi="Arial" w:cs="Arial"/>
          <w:sz w:val="24"/>
          <w:szCs w:val="24"/>
        </w:rPr>
        <w:t xml:space="preserve">. </w:t>
      </w:r>
      <w:r w:rsidR="00D95C28" w:rsidRPr="00447722">
        <w:rPr>
          <w:rFonts w:ascii="Arial" w:hAnsi="Arial" w:cs="Arial"/>
          <w:sz w:val="24"/>
          <w:szCs w:val="24"/>
        </w:rPr>
        <w:t>L</w:t>
      </w:r>
      <w:r w:rsidR="00D355FC" w:rsidRPr="00447722">
        <w:rPr>
          <w:rFonts w:ascii="Arial" w:hAnsi="Arial" w:cs="Arial"/>
          <w:sz w:val="24"/>
          <w:szCs w:val="24"/>
        </w:rPr>
        <w:t>os demás vinculados</w:t>
      </w:r>
      <w:r w:rsidR="00D95C28" w:rsidRPr="00447722">
        <w:rPr>
          <w:rFonts w:ascii="Arial" w:hAnsi="Arial" w:cs="Arial"/>
          <w:sz w:val="24"/>
          <w:szCs w:val="24"/>
        </w:rPr>
        <w:t xml:space="preserve"> </w:t>
      </w:r>
      <w:r w:rsidR="00D355FC" w:rsidRPr="00447722">
        <w:rPr>
          <w:rFonts w:ascii="Arial" w:hAnsi="Arial" w:cs="Arial"/>
          <w:sz w:val="24"/>
          <w:szCs w:val="24"/>
        </w:rPr>
        <w:t>guardaron</w:t>
      </w:r>
      <w:r w:rsidR="00D95C28" w:rsidRPr="00447722">
        <w:rPr>
          <w:rFonts w:ascii="Arial" w:hAnsi="Arial" w:cs="Arial"/>
          <w:sz w:val="24"/>
          <w:szCs w:val="24"/>
        </w:rPr>
        <w:t xml:space="preserve"> silencio</w:t>
      </w:r>
      <w:r w:rsidR="008F3E97" w:rsidRPr="00447722">
        <w:rPr>
          <w:rFonts w:ascii="Arial" w:hAnsi="Arial" w:cs="Arial"/>
          <w:sz w:val="24"/>
          <w:szCs w:val="24"/>
        </w:rPr>
        <w:t>.</w:t>
      </w:r>
    </w:p>
    <w:p w:rsidR="00233CEF" w:rsidRPr="00447722" w:rsidRDefault="00233CEF" w:rsidP="00447722">
      <w:pPr>
        <w:pStyle w:val="Sinespaciado1"/>
        <w:spacing w:line="288" w:lineRule="auto"/>
        <w:ind w:firstLine="2835"/>
        <w:jc w:val="both"/>
        <w:rPr>
          <w:rFonts w:ascii="Arial" w:hAnsi="Arial" w:cs="Arial"/>
          <w:sz w:val="24"/>
          <w:szCs w:val="24"/>
        </w:rPr>
      </w:pPr>
    </w:p>
    <w:p w:rsidR="00A454CF" w:rsidRPr="00447722" w:rsidRDefault="00231F52" w:rsidP="00447722">
      <w:pPr>
        <w:pStyle w:val="Sinespaciado1"/>
        <w:spacing w:line="288" w:lineRule="auto"/>
        <w:ind w:firstLine="2835"/>
        <w:jc w:val="both"/>
        <w:rPr>
          <w:rFonts w:ascii="Arial" w:hAnsi="Arial" w:cs="Arial"/>
          <w:b/>
          <w:spacing w:val="-3"/>
          <w:sz w:val="24"/>
          <w:szCs w:val="24"/>
        </w:rPr>
      </w:pPr>
      <w:r w:rsidRPr="00447722">
        <w:rPr>
          <w:rFonts w:ascii="Arial" w:hAnsi="Arial" w:cs="Arial"/>
          <w:b/>
          <w:spacing w:val="-3"/>
          <w:sz w:val="24"/>
          <w:szCs w:val="24"/>
        </w:rPr>
        <w:t>III. CONSIDERACIONES DE LA SALA</w:t>
      </w:r>
    </w:p>
    <w:p w:rsidR="00A454CF" w:rsidRPr="00447722" w:rsidRDefault="00A454CF" w:rsidP="00447722">
      <w:pPr>
        <w:pStyle w:val="Sinespaciado1"/>
        <w:spacing w:line="288" w:lineRule="auto"/>
        <w:ind w:firstLine="2835"/>
        <w:jc w:val="both"/>
        <w:rPr>
          <w:rFonts w:ascii="Arial" w:hAnsi="Arial" w:cs="Arial"/>
          <w:b/>
          <w:spacing w:val="-3"/>
          <w:sz w:val="24"/>
          <w:szCs w:val="24"/>
        </w:rPr>
      </w:pPr>
    </w:p>
    <w:p w:rsidR="00A454CF" w:rsidRPr="00447722" w:rsidRDefault="00211DC7"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1. Esta Corporación es competente para conocer de la tutela, de conformidad con lo previsto en </w:t>
      </w:r>
      <w:r w:rsidR="00CA4D59" w:rsidRPr="00447722">
        <w:rPr>
          <w:rFonts w:ascii="Arial" w:hAnsi="Arial" w:cs="Arial"/>
          <w:sz w:val="24"/>
          <w:szCs w:val="24"/>
        </w:rPr>
        <w:t>el artículo</w:t>
      </w:r>
      <w:r w:rsidRPr="00447722">
        <w:rPr>
          <w:rFonts w:ascii="Arial" w:hAnsi="Arial" w:cs="Arial"/>
          <w:sz w:val="24"/>
          <w:szCs w:val="24"/>
        </w:rPr>
        <w:t xml:space="preserve"> 86 de la Carta Política</w:t>
      </w:r>
      <w:r w:rsidR="00CA4D59" w:rsidRPr="00447722">
        <w:rPr>
          <w:rFonts w:ascii="Arial" w:hAnsi="Arial" w:cs="Arial"/>
          <w:sz w:val="24"/>
          <w:szCs w:val="24"/>
        </w:rPr>
        <w:t xml:space="preserve"> y en los </w:t>
      </w:r>
      <w:r w:rsidRPr="00447722">
        <w:rPr>
          <w:rFonts w:ascii="Arial" w:hAnsi="Arial" w:cs="Arial"/>
          <w:sz w:val="24"/>
          <w:szCs w:val="24"/>
        </w:rPr>
        <w:t>Decreto</w:t>
      </w:r>
      <w:r w:rsidR="00CA4D59" w:rsidRPr="00447722">
        <w:rPr>
          <w:rFonts w:ascii="Arial" w:hAnsi="Arial" w:cs="Arial"/>
          <w:sz w:val="24"/>
          <w:szCs w:val="24"/>
        </w:rPr>
        <w:t>s</w:t>
      </w:r>
      <w:r w:rsidRPr="00447722">
        <w:rPr>
          <w:rFonts w:ascii="Arial" w:hAnsi="Arial" w:cs="Arial"/>
          <w:sz w:val="24"/>
          <w:szCs w:val="24"/>
        </w:rPr>
        <w:t xml:space="preserve"> 2591 de 1991 y 1</w:t>
      </w:r>
      <w:r w:rsidR="00DF41E0" w:rsidRPr="00447722">
        <w:rPr>
          <w:rFonts w:ascii="Arial" w:hAnsi="Arial" w:cs="Arial"/>
          <w:sz w:val="24"/>
          <w:szCs w:val="24"/>
        </w:rPr>
        <w:t>98</w:t>
      </w:r>
      <w:r w:rsidRPr="00447722">
        <w:rPr>
          <w:rFonts w:ascii="Arial" w:hAnsi="Arial" w:cs="Arial"/>
          <w:sz w:val="24"/>
          <w:szCs w:val="24"/>
        </w:rPr>
        <w:t>3 de 20</w:t>
      </w:r>
      <w:r w:rsidR="00DF41E0" w:rsidRPr="00447722">
        <w:rPr>
          <w:rFonts w:ascii="Arial" w:hAnsi="Arial" w:cs="Arial"/>
          <w:sz w:val="24"/>
          <w:szCs w:val="24"/>
        </w:rPr>
        <w:t>17</w:t>
      </w:r>
      <w:r w:rsidRPr="00447722">
        <w:rPr>
          <w:rFonts w:ascii="Arial" w:hAnsi="Arial" w:cs="Arial"/>
          <w:sz w:val="24"/>
          <w:szCs w:val="24"/>
        </w:rPr>
        <w:t>.</w:t>
      </w:r>
    </w:p>
    <w:p w:rsidR="00A454CF" w:rsidRPr="00447722" w:rsidRDefault="00A454CF" w:rsidP="00447722">
      <w:pPr>
        <w:pStyle w:val="Sinespaciado1"/>
        <w:spacing w:line="288" w:lineRule="auto"/>
        <w:ind w:firstLine="2835"/>
        <w:jc w:val="both"/>
        <w:rPr>
          <w:rFonts w:ascii="Arial" w:hAnsi="Arial" w:cs="Arial"/>
          <w:sz w:val="24"/>
          <w:szCs w:val="24"/>
        </w:rPr>
      </w:pPr>
    </w:p>
    <w:p w:rsidR="00A454CF" w:rsidRPr="00447722" w:rsidRDefault="00211DC7" w:rsidP="00447722">
      <w:pPr>
        <w:pStyle w:val="Sinespaciado1"/>
        <w:spacing w:line="288" w:lineRule="auto"/>
        <w:ind w:firstLine="2835"/>
        <w:jc w:val="both"/>
        <w:rPr>
          <w:rFonts w:ascii="Arial" w:hAnsi="Arial" w:cs="Arial"/>
          <w:sz w:val="24"/>
          <w:szCs w:val="24"/>
          <w:lang w:val="es-ES"/>
        </w:rPr>
      </w:pPr>
      <w:r w:rsidRPr="00447722">
        <w:rPr>
          <w:rFonts w:ascii="Arial" w:hAnsi="Arial" w:cs="Arial"/>
          <w:sz w:val="24"/>
          <w:szCs w:val="24"/>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Pr="00447722" w:rsidRDefault="00A454CF" w:rsidP="00447722">
      <w:pPr>
        <w:pStyle w:val="Sinespaciado1"/>
        <w:spacing w:line="288" w:lineRule="auto"/>
        <w:ind w:firstLine="2835"/>
        <w:jc w:val="both"/>
        <w:rPr>
          <w:rFonts w:ascii="Arial" w:hAnsi="Arial" w:cs="Arial"/>
          <w:sz w:val="24"/>
          <w:szCs w:val="24"/>
          <w:lang w:val="es-ES"/>
        </w:rPr>
      </w:pPr>
    </w:p>
    <w:p w:rsidR="00CA4D59" w:rsidRPr="00447722" w:rsidRDefault="004D4C18" w:rsidP="00447722">
      <w:pPr>
        <w:pStyle w:val="Sinespaciado1"/>
        <w:spacing w:line="288" w:lineRule="auto"/>
        <w:ind w:firstLine="2835"/>
        <w:jc w:val="both"/>
        <w:rPr>
          <w:rFonts w:ascii="Arial" w:hAnsi="Arial" w:cs="Arial"/>
          <w:sz w:val="24"/>
          <w:szCs w:val="24"/>
          <w:lang w:val="es-ES"/>
        </w:rPr>
      </w:pPr>
      <w:r w:rsidRPr="00447722">
        <w:rPr>
          <w:rFonts w:ascii="Arial" w:hAnsi="Arial" w:cs="Arial"/>
          <w:sz w:val="24"/>
          <w:szCs w:val="24"/>
          <w:lang w:val="es-ES"/>
        </w:rPr>
        <w:t xml:space="preserve">3. </w:t>
      </w:r>
      <w:r w:rsidR="005063F3" w:rsidRPr="00447722">
        <w:rPr>
          <w:rFonts w:ascii="Arial" w:hAnsi="Arial" w:cs="Arial"/>
          <w:sz w:val="24"/>
          <w:szCs w:val="24"/>
          <w:lang w:val="es-ES"/>
        </w:rPr>
        <w:t>Ahora, conforme lo ha enseñado la Corte Constitucional</w:t>
      </w:r>
      <w:r w:rsidR="00E24D76" w:rsidRPr="00447722">
        <w:rPr>
          <w:rFonts w:ascii="Arial" w:hAnsi="Arial" w:cs="Arial"/>
          <w:sz w:val="24"/>
          <w:szCs w:val="24"/>
          <w:lang w:val="es-ES"/>
        </w:rPr>
        <w:t xml:space="preserve"> desde ya hace varios años</w:t>
      </w:r>
      <w:r w:rsidR="005063F3" w:rsidRPr="00447722">
        <w:rPr>
          <w:rFonts w:ascii="Arial" w:hAnsi="Arial" w:cs="Arial"/>
          <w:sz w:val="24"/>
          <w:szCs w:val="24"/>
          <w:lang w:val="es-ES"/>
        </w:rPr>
        <w:t>, las presuntas irregularidades en que incurre un funcionario judicia</w:t>
      </w:r>
      <w:r w:rsidR="00A87D9E" w:rsidRPr="00447722">
        <w:rPr>
          <w:rFonts w:ascii="Arial" w:hAnsi="Arial" w:cs="Arial"/>
          <w:sz w:val="24"/>
          <w:szCs w:val="24"/>
          <w:lang w:val="es-ES"/>
        </w:rPr>
        <w:t>l al tramitar un proceso, por las</w:t>
      </w:r>
      <w:r w:rsidR="005063F3" w:rsidRPr="00447722">
        <w:rPr>
          <w:rFonts w:ascii="Arial" w:hAnsi="Arial" w:cs="Arial"/>
          <w:sz w:val="24"/>
          <w:szCs w:val="24"/>
          <w:lang w:val="es-ES"/>
        </w:rPr>
        <w:t xml:space="preserve"> cual</w:t>
      </w:r>
      <w:r w:rsidR="00A87D9E" w:rsidRPr="00447722">
        <w:rPr>
          <w:rFonts w:ascii="Arial" w:hAnsi="Arial" w:cs="Arial"/>
          <w:sz w:val="24"/>
          <w:szCs w:val="24"/>
          <w:lang w:val="es-ES"/>
        </w:rPr>
        <w:t>es</w:t>
      </w:r>
      <w:r w:rsidR="005063F3" w:rsidRPr="00447722">
        <w:rPr>
          <w:rFonts w:ascii="Arial" w:hAnsi="Arial" w:cs="Arial"/>
          <w:sz w:val="24"/>
          <w:szCs w:val="24"/>
          <w:lang w:val="es-ES"/>
        </w:rPr>
        <w:t xml:space="preserve"> puede existir alguna amenaza o violación a garantías fundamentales, esta es predicable exclusivamente de los derechos de quienes son parte</w:t>
      </w:r>
      <w:r w:rsidR="00E24D76" w:rsidRPr="00447722">
        <w:rPr>
          <w:rFonts w:ascii="Arial" w:hAnsi="Arial" w:cs="Arial"/>
          <w:sz w:val="24"/>
          <w:szCs w:val="24"/>
          <w:lang w:val="es-ES"/>
        </w:rPr>
        <w:t xml:space="preserve"> o terceros</w:t>
      </w:r>
      <w:r w:rsidR="005063F3" w:rsidRPr="00447722">
        <w:rPr>
          <w:rFonts w:ascii="Arial" w:hAnsi="Arial" w:cs="Arial"/>
          <w:sz w:val="24"/>
          <w:szCs w:val="24"/>
          <w:lang w:val="es-ES"/>
        </w:rPr>
        <w:t xml:space="preserve"> en el </w:t>
      </w:r>
      <w:r w:rsidR="00A87D9E" w:rsidRPr="00447722">
        <w:rPr>
          <w:rFonts w:ascii="Arial" w:hAnsi="Arial" w:cs="Arial"/>
          <w:sz w:val="24"/>
          <w:szCs w:val="24"/>
          <w:lang w:val="es-ES"/>
        </w:rPr>
        <w:t>mismo,</w:t>
      </w:r>
      <w:r w:rsidR="005063F3" w:rsidRPr="00447722">
        <w:rPr>
          <w:rFonts w:ascii="Arial" w:hAnsi="Arial" w:cs="Arial"/>
          <w:sz w:val="24"/>
          <w:szCs w:val="24"/>
          <w:lang w:val="es-ES"/>
        </w:rPr>
        <w:t xml:space="preserve"> de manera que es a</w:t>
      </w:r>
      <w:r w:rsidR="00A87D9E" w:rsidRPr="00447722">
        <w:rPr>
          <w:rFonts w:ascii="Arial" w:hAnsi="Arial" w:cs="Arial"/>
          <w:sz w:val="24"/>
          <w:szCs w:val="24"/>
          <w:lang w:val="es-ES"/>
        </w:rPr>
        <w:t xml:space="preserve"> estos</w:t>
      </w:r>
      <w:r w:rsidR="005063F3" w:rsidRPr="00447722">
        <w:rPr>
          <w:rFonts w:ascii="Arial" w:hAnsi="Arial" w:cs="Arial"/>
          <w:sz w:val="24"/>
          <w:szCs w:val="24"/>
          <w:lang w:val="es-ES"/>
        </w:rPr>
        <w:t xml:space="preserve"> a quien corresponde promover la acción de amparo constitucional.</w:t>
      </w:r>
    </w:p>
    <w:p w:rsidR="00D95C28" w:rsidRPr="00447722" w:rsidRDefault="00D95C28" w:rsidP="00447722">
      <w:pPr>
        <w:pStyle w:val="Sinespaciado1"/>
        <w:spacing w:line="288" w:lineRule="auto"/>
        <w:ind w:firstLine="2835"/>
        <w:jc w:val="both"/>
        <w:rPr>
          <w:rFonts w:ascii="Arial" w:hAnsi="Arial" w:cs="Arial"/>
          <w:sz w:val="24"/>
          <w:szCs w:val="24"/>
          <w:lang w:val="es-ES"/>
        </w:rPr>
      </w:pPr>
    </w:p>
    <w:p w:rsidR="001D06D1" w:rsidRPr="00447722" w:rsidRDefault="001D06D1" w:rsidP="00447722">
      <w:pPr>
        <w:tabs>
          <w:tab w:val="left" w:pos="-720"/>
          <w:tab w:val="left" w:pos="0"/>
        </w:tabs>
        <w:suppressAutoHyphens/>
        <w:spacing w:line="288" w:lineRule="auto"/>
        <w:ind w:firstLine="2835"/>
        <w:jc w:val="both"/>
        <w:rPr>
          <w:rFonts w:ascii="Arial" w:hAnsi="Arial" w:cs="Arial"/>
          <w:spacing w:val="2"/>
          <w:sz w:val="24"/>
          <w:szCs w:val="24"/>
          <w:lang w:val="es-CO"/>
        </w:rPr>
      </w:pPr>
      <w:r w:rsidRPr="00447722">
        <w:rPr>
          <w:rFonts w:ascii="Arial" w:hAnsi="Arial" w:cs="Arial"/>
          <w:spacing w:val="2"/>
          <w:sz w:val="24"/>
          <w:szCs w:val="24"/>
          <w:lang w:val="es-CO"/>
        </w:rPr>
        <w:t>Al respecto es</w:t>
      </w:r>
      <w:r w:rsidR="004A33DE" w:rsidRPr="00447722">
        <w:rPr>
          <w:rFonts w:ascii="Arial" w:hAnsi="Arial" w:cs="Arial"/>
          <w:spacing w:val="2"/>
          <w:sz w:val="24"/>
          <w:szCs w:val="24"/>
          <w:lang w:val="es-CO"/>
        </w:rPr>
        <w:t>a</w:t>
      </w:r>
      <w:r w:rsidRPr="00447722">
        <w:rPr>
          <w:rFonts w:ascii="Arial" w:hAnsi="Arial" w:cs="Arial"/>
          <w:spacing w:val="2"/>
          <w:sz w:val="24"/>
          <w:szCs w:val="24"/>
          <w:lang w:val="es-CO"/>
        </w:rPr>
        <w:t xml:space="preserve"> Corporaci</w:t>
      </w:r>
      <w:r w:rsidR="004A33DE" w:rsidRPr="00447722">
        <w:rPr>
          <w:rFonts w:ascii="Arial" w:hAnsi="Arial" w:cs="Arial"/>
          <w:spacing w:val="2"/>
          <w:sz w:val="24"/>
          <w:szCs w:val="24"/>
          <w:lang w:val="es-CO"/>
        </w:rPr>
        <w:t>ón</w:t>
      </w:r>
      <w:r w:rsidRPr="00447722">
        <w:rPr>
          <w:rFonts w:ascii="Arial" w:hAnsi="Arial" w:cs="Arial"/>
          <w:spacing w:val="2"/>
          <w:sz w:val="24"/>
          <w:szCs w:val="24"/>
          <w:lang w:val="es-CO"/>
        </w:rPr>
        <w:t xml:space="preserve"> ha dicho:</w:t>
      </w:r>
    </w:p>
    <w:p w:rsidR="001D06D1" w:rsidRPr="00447722" w:rsidRDefault="001D06D1" w:rsidP="00447722">
      <w:pPr>
        <w:tabs>
          <w:tab w:val="left" w:pos="-720"/>
          <w:tab w:val="left" w:pos="0"/>
        </w:tabs>
        <w:suppressAutoHyphens/>
        <w:spacing w:line="288" w:lineRule="auto"/>
        <w:jc w:val="both"/>
        <w:rPr>
          <w:rFonts w:ascii="Arial" w:hAnsi="Arial" w:cs="Arial"/>
          <w:spacing w:val="2"/>
          <w:sz w:val="24"/>
          <w:szCs w:val="24"/>
          <w:vertAlign w:val="subscript"/>
          <w:lang w:val="es-CO"/>
        </w:rPr>
      </w:pPr>
      <w:r w:rsidRPr="00447722">
        <w:rPr>
          <w:rFonts w:ascii="Arial" w:hAnsi="Arial" w:cs="Arial"/>
          <w:spacing w:val="2"/>
          <w:sz w:val="24"/>
          <w:szCs w:val="24"/>
          <w:lang w:val="es-CO"/>
        </w:rPr>
        <w:t xml:space="preserve"> </w:t>
      </w:r>
    </w:p>
    <w:p w:rsidR="001D06D1" w:rsidRPr="00447722" w:rsidRDefault="001D06D1" w:rsidP="00447722">
      <w:pPr>
        <w:tabs>
          <w:tab w:val="left" w:pos="-720"/>
          <w:tab w:val="left" w:pos="0"/>
        </w:tabs>
        <w:suppressAutoHyphens/>
        <w:ind w:left="426" w:right="418"/>
        <w:jc w:val="both"/>
        <w:rPr>
          <w:rFonts w:ascii="Arial" w:hAnsi="Arial" w:cs="Arial"/>
          <w:bCs/>
          <w:i/>
          <w:spacing w:val="4"/>
          <w:sz w:val="22"/>
          <w:szCs w:val="24"/>
        </w:rPr>
      </w:pPr>
      <w:r w:rsidRPr="00447722">
        <w:rPr>
          <w:rFonts w:ascii="Arial" w:hAnsi="Arial" w:cs="Arial"/>
          <w:bCs/>
          <w:i/>
          <w:spacing w:val="4"/>
          <w:sz w:val="22"/>
          <w:szCs w:val="24"/>
          <w:lang w:val="es-CO"/>
        </w:rPr>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447722">
        <w:rPr>
          <w:rFonts w:ascii="Arial" w:hAnsi="Arial" w:cs="Arial"/>
          <w:bCs/>
          <w:i/>
          <w:spacing w:val="4"/>
          <w:sz w:val="22"/>
          <w:szCs w:val="24"/>
          <w:vertAlign w:val="superscript"/>
          <w:lang w:val="es-CO"/>
        </w:rPr>
        <w:footnoteReference w:id="1"/>
      </w:r>
      <w:r w:rsidRPr="00447722">
        <w:rPr>
          <w:rFonts w:ascii="Arial" w:hAnsi="Arial" w:cs="Arial"/>
          <w:bCs/>
          <w:i/>
          <w:spacing w:val="4"/>
          <w:sz w:val="22"/>
          <w:szCs w:val="24"/>
          <w:lang w:val="es-CO"/>
        </w:rPr>
        <w:t>.</w:t>
      </w:r>
      <w:r w:rsidRPr="00447722">
        <w:rPr>
          <w:rFonts w:ascii="Arial" w:hAnsi="Arial" w:cs="Arial"/>
          <w:i/>
          <w:spacing w:val="4"/>
          <w:sz w:val="22"/>
          <w:szCs w:val="24"/>
        </w:rPr>
        <w:t xml:space="preserve"> </w:t>
      </w:r>
    </w:p>
    <w:p w:rsidR="001D06D1" w:rsidRPr="00447722" w:rsidRDefault="001D06D1" w:rsidP="00447722">
      <w:pPr>
        <w:tabs>
          <w:tab w:val="left" w:pos="-720"/>
          <w:tab w:val="left" w:pos="0"/>
          <w:tab w:val="left" w:pos="1114"/>
        </w:tabs>
        <w:suppressAutoHyphens/>
        <w:spacing w:line="288" w:lineRule="auto"/>
        <w:jc w:val="both"/>
        <w:rPr>
          <w:rFonts w:ascii="Arial" w:hAnsi="Arial" w:cs="Arial"/>
          <w:spacing w:val="2"/>
          <w:sz w:val="24"/>
          <w:szCs w:val="24"/>
        </w:rPr>
      </w:pPr>
      <w:r w:rsidRPr="00447722">
        <w:rPr>
          <w:rFonts w:ascii="Arial" w:hAnsi="Arial" w:cs="Arial"/>
          <w:spacing w:val="2"/>
          <w:sz w:val="24"/>
          <w:szCs w:val="24"/>
        </w:rPr>
        <w:tab/>
      </w:r>
    </w:p>
    <w:p w:rsidR="001D06D1" w:rsidRPr="00447722" w:rsidRDefault="00975C95" w:rsidP="00447722">
      <w:pPr>
        <w:tabs>
          <w:tab w:val="left" w:pos="-720"/>
          <w:tab w:val="left" w:pos="0"/>
        </w:tabs>
        <w:suppressAutoHyphens/>
        <w:spacing w:line="288" w:lineRule="auto"/>
        <w:ind w:firstLine="2835"/>
        <w:jc w:val="both"/>
        <w:rPr>
          <w:rFonts w:ascii="Arial" w:hAnsi="Arial" w:cs="Arial"/>
          <w:spacing w:val="2"/>
          <w:sz w:val="24"/>
          <w:szCs w:val="24"/>
        </w:rPr>
      </w:pPr>
      <w:r w:rsidRPr="00447722">
        <w:rPr>
          <w:rFonts w:ascii="Arial" w:hAnsi="Arial" w:cs="Arial"/>
          <w:spacing w:val="2"/>
          <w:sz w:val="24"/>
          <w:szCs w:val="24"/>
        </w:rPr>
        <w:t xml:space="preserve">4. </w:t>
      </w:r>
      <w:r w:rsidR="001D06D1" w:rsidRPr="00447722">
        <w:rPr>
          <w:rFonts w:ascii="Arial" w:hAnsi="Arial" w:cs="Arial"/>
          <w:spacing w:val="2"/>
          <w:sz w:val="24"/>
          <w:szCs w:val="24"/>
        </w:rPr>
        <w:t>Esa misma línea de pensamiento la sigue la Corte Suprema de Justicia, respecto a la improcedencia del amparo por falta de legitimación por activa, con sustento en que:</w:t>
      </w:r>
    </w:p>
    <w:p w:rsidR="001D06D1" w:rsidRPr="00447722" w:rsidRDefault="001D06D1" w:rsidP="00447722">
      <w:pPr>
        <w:tabs>
          <w:tab w:val="left" w:pos="-720"/>
          <w:tab w:val="left" w:pos="0"/>
        </w:tabs>
        <w:suppressAutoHyphens/>
        <w:spacing w:line="288" w:lineRule="auto"/>
        <w:jc w:val="both"/>
        <w:rPr>
          <w:rFonts w:ascii="Arial" w:hAnsi="Arial" w:cs="Arial"/>
          <w:spacing w:val="2"/>
          <w:sz w:val="24"/>
          <w:szCs w:val="24"/>
          <w:vertAlign w:val="subscript"/>
        </w:rPr>
      </w:pPr>
    </w:p>
    <w:p w:rsidR="001D06D1" w:rsidRPr="00447722" w:rsidRDefault="001D06D1" w:rsidP="00447722">
      <w:pPr>
        <w:tabs>
          <w:tab w:val="left" w:pos="-720"/>
          <w:tab w:val="left" w:pos="0"/>
        </w:tabs>
        <w:suppressAutoHyphens/>
        <w:ind w:left="426" w:right="418"/>
        <w:jc w:val="both"/>
        <w:rPr>
          <w:rFonts w:ascii="Arial" w:hAnsi="Arial" w:cs="Arial"/>
          <w:bCs/>
          <w:i/>
          <w:spacing w:val="4"/>
          <w:sz w:val="22"/>
          <w:szCs w:val="24"/>
          <w:lang w:val="es-CO"/>
        </w:rPr>
      </w:pPr>
      <w:r w:rsidRPr="00447722">
        <w:rPr>
          <w:rFonts w:ascii="Arial" w:hAnsi="Arial" w:cs="Arial"/>
          <w:bCs/>
          <w:i/>
          <w:spacing w:val="4"/>
          <w:sz w:val="22"/>
          <w:szCs w:val="24"/>
          <w:lang w:val="es-CO"/>
        </w:rPr>
        <w:t xml:space="preserve">“1. Corresponde a la Corte determinar, inicialmente, si el memorialista está facultado para interponer la tutela y, de superarse lo anterior, si el Juzgado cuestionado vulneró las prerrogativas esenciales aducidas por exigir requisitos </w:t>
      </w:r>
      <w:r w:rsidRPr="00447722">
        <w:rPr>
          <w:rFonts w:ascii="Arial" w:hAnsi="Arial" w:cs="Arial"/>
          <w:bCs/>
          <w:i/>
          <w:spacing w:val="4"/>
          <w:sz w:val="22"/>
          <w:szCs w:val="24"/>
          <w:lang w:val="es-CO"/>
        </w:rPr>
        <w:lastRenderedPageBreak/>
        <w:t xml:space="preserve">inexistentes a los contemplados en el artículo 18 de la Ley 472 de 1998, para la admisión de la acción popular que refiere. </w:t>
      </w:r>
    </w:p>
    <w:p w:rsidR="001D06D1" w:rsidRPr="00447722" w:rsidRDefault="001D06D1" w:rsidP="00447722">
      <w:pPr>
        <w:tabs>
          <w:tab w:val="left" w:pos="-720"/>
          <w:tab w:val="left" w:pos="0"/>
        </w:tabs>
        <w:suppressAutoHyphens/>
        <w:ind w:left="426" w:right="418"/>
        <w:jc w:val="both"/>
        <w:rPr>
          <w:rFonts w:ascii="Arial" w:hAnsi="Arial" w:cs="Arial"/>
          <w:bCs/>
          <w:i/>
          <w:spacing w:val="4"/>
          <w:sz w:val="22"/>
          <w:szCs w:val="24"/>
          <w:lang w:val="es-CO"/>
        </w:rPr>
      </w:pPr>
      <w:r w:rsidRPr="00447722">
        <w:rPr>
          <w:rFonts w:ascii="Arial" w:hAnsi="Arial" w:cs="Arial"/>
          <w:bCs/>
          <w:i/>
          <w:spacing w:val="4"/>
          <w:sz w:val="22"/>
          <w:szCs w:val="24"/>
          <w:lang w:val="es-CO"/>
        </w:rPr>
        <w:tab/>
      </w:r>
    </w:p>
    <w:p w:rsidR="001D06D1" w:rsidRPr="00447722" w:rsidRDefault="001D06D1" w:rsidP="00447722">
      <w:pPr>
        <w:tabs>
          <w:tab w:val="left" w:pos="-720"/>
          <w:tab w:val="left" w:pos="0"/>
        </w:tabs>
        <w:suppressAutoHyphens/>
        <w:ind w:left="426" w:right="418"/>
        <w:jc w:val="both"/>
        <w:rPr>
          <w:rFonts w:ascii="Arial" w:hAnsi="Arial" w:cs="Arial"/>
          <w:bCs/>
          <w:i/>
          <w:spacing w:val="4"/>
          <w:sz w:val="22"/>
          <w:szCs w:val="24"/>
          <w:lang w:val="es-CO"/>
        </w:rPr>
      </w:pPr>
      <w:r w:rsidRPr="00447722">
        <w:rPr>
          <w:rFonts w:ascii="Arial" w:hAnsi="Arial" w:cs="Arial"/>
          <w:bCs/>
          <w:i/>
          <w:spacing w:val="4"/>
          <w:sz w:val="22"/>
          <w:szCs w:val="24"/>
          <w:lang w:val="es-CO"/>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1D06D1" w:rsidRPr="00447722" w:rsidRDefault="001D06D1" w:rsidP="00447722">
      <w:pPr>
        <w:tabs>
          <w:tab w:val="left" w:pos="-720"/>
          <w:tab w:val="left" w:pos="0"/>
        </w:tabs>
        <w:suppressAutoHyphens/>
        <w:ind w:left="426" w:right="418"/>
        <w:jc w:val="both"/>
        <w:rPr>
          <w:rFonts w:ascii="Arial" w:hAnsi="Arial" w:cs="Arial"/>
          <w:bCs/>
          <w:i/>
          <w:spacing w:val="4"/>
          <w:sz w:val="22"/>
          <w:szCs w:val="24"/>
          <w:lang w:val="es-CO"/>
        </w:rPr>
      </w:pPr>
    </w:p>
    <w:p w:rsidR="001D06D1" w:rsidRPr="00447722" w:rsidRDefault="001D06D1" w:rsidP="00447722">
      <w:pPr>
        <w:tabs>
          <w:tab w:val="left" w:pos="-720"/>
          <w:tab w:val="left" w:pos="0"/>
        </w:tabs>
        <w:suppressAutoHyphens/>
        <w:ind w:left="426" w:right="418"/>
        <w:jc w:val="both"/>
        <w:rPr>
          <w:rFonts w:ascii="Arial" w:hAnsi="Arial" w:cs="Arial"/>
          <w:bCs/>
          <w:i/>
          <w:spacing w:val="4"/>
          <w:sz w:val="22"/>
          <w:szCs w:val="24"/>
          <w:lang w:val="es-CO"/>
        </w:rPr>
      </w:pPr>
      <w:r w:rsidRPr="00447722">
        <w:rPr>
          <w:rFonts w:ascii="Arial" w:hAnsi="Arial" w:cs="Arial"/>
          <w:bCs/>
          <w:i/>
          <w:spacing w:val="4"/>
          <w:sz w:val="22"/>
          <w:szCs w:val="24"/>
          <w:lang w:val="es-CO"/>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1D06D1" w:rsidRPr="00447722" w:rsidRDefault="001D06D1" w:rsidP="00447722">
      <w:pPr>
        <w:tabs>
          <w:tab w:val="left" w:pos="-720"/>
          <w:tab w:val="left" w:pos="0"/>
        </w:tabs>
        <w:suppressAutoHyphens/>
        <w:ind w:left="426" w:right="418"/>
        <w:jc w:val="both"/>
        <w:rPr>
          <w:rFonts w:ascii="Arial" w:hAnsi="Arial" w:cs="Arial"/>
          <w:bCs/>
          <w:i/>
          <w:spacing w:val="4"/>
          <w:sz w:val="22"/>
          <w:szCs w:val="24"/>
          <w:lang w:val="es-CO"/>
        </w:rPr>
      </w:pPr>
    </w:p>
    <w:p w:rsidR="00A87D9E" w:rsidRPr="00447722" w:rsidRDefault="001D06D1" w:rsidP="00447722">
      <w:pPr>
        <w:pStyle w:val="Textoindependiente"/>
        <w:spacing w:after="0"/>
        <w:ind w:left="426" w:right="418"/>
        <w:jc w:val="both"/>
        <w:rPr>
          <w:rFonts w:ascii="Arial" w:hAnsi="Arial" w:cs="Arial"/>
          <w:color w:val="000000"/>
          <w:sz w:val="22"/>
          <w:szCs w:val="24"/>
          <w:lang w:val="es-CO"/>
        </w:rPr>
      </w:pPr>
      <w:r w:rsidRPr="00447722">
        <w:rPr>
          <w:rFonts w:ascii="Arial" w:hAnsi="Arial" w:cs="Arial"/>
          <w:bCs/>
          <w:i/>
          <w:spacing w:val="2"/>
          <w:sz w:val="22"/>
          <w:szCs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447722">
        <w:rPr>
          <w:rStyle w:val="Refdenotaalpie"/>
          <w:rFonts w:ascii="Arial" w:hAnsi="Arial" w:cs="Arial"/>
          <w:bCs/>
          <w:i/>
          <w:spacing w:val="2"/>
          <w:sz w:val="22"/>
          <w:szCs w:val="24"/>
        </w:rPr>
        <w:footnoteReference w:id="2"/>
      </w:r>
    </w:p>
    <w:p w:rsidR="00F9530E" w:rsidRPr="00447722" w:rsidRDefault="00F9530E" w:rsidP="00447722">
      <w:pPr>
        <w:pStyle w:val="Sinespaciado1"/>
        <w:spacing w:line="288" w:lineRule="auto"/>
        <w:ind w:firstLine="2835"/>
        <w:jc w:val="both"/>
        <w:rPr>
          <w:rFonts w:ascii="Arial" w:hAnsi="Arial" w:cs="Arial"/>
          <w:sz w:val="24"/>
          <w:szCs w:val="24"/>
          <w:lang w:val="es-ES"/>
        </w:rPr>
      </w:pPr>
    </w:p>
    <w:p w:rsidR="00A454CF" w:rsidRPr="00447722" w:rsidRDefault="00211DC7" w:rsidP="00447722">
      <w:pPr>
        <w:pStyle w:val="Sinespaciado1"/>
        <w:spacing w:line="288" w:lineRule="auto"/>
        <w:ind w:firstLine="2835"/>
        <w:jc w:val="both"/>
        <w:rPr>
          <w:rFonts w:ascii="Arial" w:hAnsi="Arial" w:cs="Arial"/>
          <w:sz w:val="24"/>
          <w:szCs w:val="24"/>
          <w:lang w:val="es-ES"/>
        </w:rPr>
      </w:pPr>
      <w:r w:rsidRPr="00447722">
        <w:rPr>
          <w:rFonts w:ascii="Arial" w:hAnsi="Arial" w:cs="Arial"/>
          <w:b/>
          <w:iCs/>
          <w:spacing w:val="-3"/>
          <w:sz w:val="24"/>
          <w:szCs w:val="24"/>
        </w:rPr>
        <w:t xml:space="preserve">IV. </w:t>
      </w:r>
      <w:r w:rsidR="00A454CF" w:rsidRPr="00447722">
        <w:rPr>
          <w:rFonts w:ascii="Arial" w:hAnsi="Arial" w:cs="Arial"/>
          <w:b/>
          <w:iCs/>
          <w:spacing w:val="-3"/>
          <w:sz w:val="24"/>
          <w:szCs w:val="24"/>
        </w:rPr>
        <w:t>EL CASO CONCRETO</w:t>
      </w:r>
    </w:p>
    <w:p w:rsidR="00A454CF" w:rsidRPr="00447722" w:rsidRDefault="00A454CF" w:rsidP="00447722">
      <w:pPr>
        <w:pStyle w:val="Sinespaciado1"/>
        <w:spacing w:line="288" w:lineRule="auto"/>
        <w:ind w:firstLine="2835"/>
        <w:jc w:val="both"/>
        <w:rPr>
          <w:rFonts w:ascii="Arial" w:hAnsi="Arial" w:cs="Arial"/>
          <w:sz w:val="24"/>
          <w:szCs w:val="24"/>
          <w:lang w:val="es-ES"/>
        </w:rPr>
      </w:pPr>
    </w:p>
    <w:p w:rsidR="003E4916" w:rsidRPr="00447722" w:rsidRDefault="00211DC7"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 xml:space="preserve">1. </w:t>
      </w:r>
      <w:r w:rsidR="001506E3" w:rsidRPr="00447722">
        <w:rPr>
          <w:rFonts w:ascii="Arial" w:hAnsi="Arial" w:cs="Arial"/>
          <w:sz w:val="24"/>
          <w:szCs w:val="24"/>
        </w:rPr>
        <w:t>El</w:t>
      </w:r>
      <w:r w:rsidRPr="00447722">
        <w:rPr>
          <w:rFonts w:ascii="Arial" w:hAnsi="Arial" w:cs="Arial"/>
          <w:sz w:val="24"/>
          <w:szCs w:val="24"/>
          <w:lang w:val="es-ES"/>
        </w:rPr>
        <w:t xml:space="preserve"> </w:t>
      </w:r>
      <w:r w:rsidR="001B3CFC" w:rsidRPr="00447722">
        <w:rPr>
          <w:rFonts w:ascii="Arial" w:hAnsi="Arial" w:cs="Arial"/>
          <w:sz w:val="24"/>
          <w:szCs w:val="24"/>
          <w:lang w:val="es-ES" w:eastAsia="es-ES"/>
        </w:rPr>
        <w:t xml:space="preserve">señor </w:t>
      </w:r>
      <w:r w:rsidR="00F722A2" w:rsidRPr="00447722">
        <w:rPr>
          <w:rFonts w:ascii="Arial" w:hAnsi="Arial" w:cs="Arial"/>
          <w:sz w:val="24"/>
          <w:szCs w:val="24"/>
          <w:lang w:val="es-MX"/>
        </w:rPr>
        <w:t>LU</w:t>
      </w:r>
      <w:r w:rsidR="001506E3" w:rsidRPr="00447722">
        <w:rPr>
          <w:rFonts w:ascii="Arial" w:hAnsi="Arial" w:cs="Arial"/>
          <w:sz w:val="24"/>
          <w:szCs w:val="24"/>
          <w:lang w:val="es-MX"/>
        </w:rPr>
        <w:t>ÍS FERNANDO BAENA MEJÍA</w:t>
      </w:r>
      <w:r w:rsidR="00A454CF" w:rsidRPr="00447722">
        <w:rPr>
          <w:rFonts w:ascii="Arial" w:hAnsi="Arial" w:cs="Arial"/>
          <w:sz w:val="24"/>
          <w:szCs w:val="24"/>
          <w:lang w:val="es-ES"/>
        </w:rPr>
        <w:t xml:space="preserve">, </w:t>
      </w:r>
      <w:r w:rsidR="001B3CFC" w:rsidRPr="00447722">
        <w:rPr>
          <w:rFonts w:ascii="Arial" w:hAnsi="Arial" w:cs="Arial"/>
          <w:spacing w:val="-3"/>
          <w:sz w:val="24"/>
          <w:szCs w:val="24"/>
        </w:rPr>
        <w:t xml:space="preserve">considera que </w:t>
      </w:r>
      <w:r w:rsidR="001506E3" w:rsidRPr="00447722">
        <w:rPr>
          <w:rFonts w:ascii="Arial" w:hAnsi="Arial" w:cs="Arial"/>
          <w:sz w:val="24"/>
          <w:szCs w:val="24"/>
          <w:lang w:val="es-ES" w:eastAsia="es-ES"/>
        </w:rPr>
        <w:t xml:space="preserve">el JUZGADO CUARTO CIVIL DEL CIRCUITO DE PEREIRA, </w:t>
      </w:r>
      <w:r w:rsidR="001B3CFC" w:rsidRPr="00447722">
        <w:rPr>
          <w:rFonts w:ascii="Arial" w:hAnsi="Arial" w:cs="Arial"/>
          <w:spacing w:val="-3"/>
          <w:sz w:val="24"/>
          <w:szCs w:val="24"/>
        </w:rPr>
        <w:t>vulnera sus derechos fundamentales</w:t>
      </w:r>
      <w:r w:rsidR="004F4ED0" w:rsidRPr="00447722">
        <w:rPr>
          <w:rFonts w:ascii="Arial" w:hAnsi="Arial" w:cs="Arial"/>
          <w:spacing w:val="-3"/>
          <w:sz w:val="24"/>
          <w:szCs w:val="24"/>
        </w:rPr>
        <w:t xml:space="preserve"> al debido proceso, a la propiedad privada, los principios de la administración de justicia y el acceso a esta, en el </w:t>
      </w:r>
      <w:r w:rsidR="004F4ED0" w:rsidRPr="00447722">
        <w:rPr>
          <w:rFonts w:ascii="Arial" w:hAnsi="Arial" w:cs="Arial"/>
          <w:sz w:val="24"/>
          <w:szCs w:val="24"/>
          <w:lang w:val="es-MX"/>
        </w:rPr>
        <w:t xml:space="preserve">proceso de prescripción extraordinaria adquisitiva de dominio que cursa en ese </w:t>
      </w:r>
      <w:r w:rsidR="001506E3" w:rsidRPr="00447722">
        <w:rPr>
          <w:rFonts w:ascii="Arial" w:hAnsi="Arial" w:cs="Arial"/>
          <w:sz w:val="24"/>
          <w:szCs w:val="24"/>
          <w:lang w:val="es-MX"/>
        </w:rPr>
        <w:t>despacho</w:t>
      </w:r>
      <w:r w:rsidR="004F4ED0" w:rsidRPr="00447722">
        <w:rPr>
          <w:rFonts w:ascii="Arial" w:hAnsi="Arial" w:cs="Arial"/>
          <w:sz w:val="24"/>
          <w:szCs w:val="24"/>
          <w:lang w:val="es-MX"/>
        </w:rPr>
        <w:t xml:space="preserve">, </w:t>
      </w:r>
      <w:r w:rsidR="00CE4576" w:rsidRPr="00447722">
        <w:rPr>
          <w:rFonts w:ascii="Arial" w:hAnsi="Arial" w:cs="Arial"/>
          <w:sz w:val="24"/>
          <w:szCs w:val="24"/>
          <w:lang w:val="es-MX"/>
        </w:rPr>
        <w:t xml:space="preserve">adelantado por </w:t>
      </w:r>
      <w:r w:rsidR="004F4ED0" w:rsidRPr="00447722">
        <w:rPr>
          <w:rFonts w:ascii="Arial" w:hAnsi="Arial" w:cs="Arial"/>
          <w:sz w:val="24"/>
          <w:szCs w:val="24"/>
          <w:lang w:val="es-MX"/>
        </w:rPr>
        <w:t>e</w:t>
      </w:r>
      <w:r w:rsidR="00F722A2" w:rsidRPr="00447722">
        <w:rPr>
          <w:rFonts w:ascii="Arial" w:hAnsi="Arial" w:cs="Arial"/>
          <w:sz w:val="24"/>
          <w:szCs w:val="24"/>
        </w:rPr>
        <w:t>l</w:t>
      </w:r>
      <w:r w:rsidR="004F4ED0" w:rsidRPr="00447722">
        <w:rPr>
          <w:rFonts w:ascii="Arial" w:hAnsi="Arial" w:cs="Arial"/>
          <w:sz w:val="24"/>
          <w:szCs w:val="24"/>
        </w:rPr>
        <w:t xml:space="preserve"> </w:t>
      </w:r>
      <w:r w:rsidR="004F4ED0" w:rsidRPr="00447722">
        <w:rPr>
          <w:rFonts w:ascii="Arial" w:hAnsi="Arial" w:cs="Arial"/>
          <w:sz w:val="24"/>
          <w:szCs w:val="24"/>
          <w:lang w:val="es-MX"/>
        </w:rPr>
        <w:t xml:space="preserve">CLUB CAMPESTRE INTERNACIONAL DE PEREIRA, </w:t>
      </w:r>
      <w:r w:rsidR="00F722A2" w:rsidRPr="00447722">
        <w:rPr>
          <w:rFonts w:ascii="Arial" w:hAnsi="Arial" w:cs="Arial"/>
          <w:sz w:val="24"/>
          <w:szCs w:val="24"/>
          <w:lang w:val="es-MX"/>
        </w:rPr>
        <w:t xml:space="preserve">contra </w:t>
      </w:r>
      <w:r w:rsidR="004F4ED0" w:rsidRPr="00447722">
        <w:rPr>
          <w:rFonts w:ascii="Arial" w:hAnsi="Arial" w:cs="Arial"/>
          <w:sz w:val="24"/>
          <w:szCs w:val="24"/>
          <w:lang w:val="es-MX"/>
        </w:rPr>
        <w:t>DARÍO ECHEVERRI MONSALVE</w:t>
      </w:r>
      <w:r w:rsidR="00CE4576" w:rsidRPr="00447722">
        <w:rPr>
          <w:rFonts w:ascii="Arial" w:hAnsi="Arial" w:cs="Arial"/>
          <w:sz w:val="24"/>
          <w:szCs w:val="24"/>
        </w:rPr>
        <w:t xml:space="preserve"> </w:t>
      </w:r>
      <w:r w:rsidR="004F4ED0" w:rsidRPr="00447722">
        <w:rPr>
          <w:rFonts w:ascii="Arial" w:hAnsi="Arial" w:cs="Arial"/>
          <w:sz w:val="24"/>
          <w:szCs w:val="24"/>
        </w:rPr>
        <w:t xml:space="preserve">y </w:t>
      </w:r>
      <w:r w:rsidR="004F4ED0" w:rsidRPr="00447722">
        <w:rPr>
          <w:rFonts w:ascii="Arial" w:hAnsi="Arial" w:cs="Arial"/>
          <w:sz w:val="24"/>
          <w:szCs w:val="24"/>
          <w:lang w:val="es-MX"/>
        </w:rPr>
        <w:t>las sociedades PROMOTORA Y CONSTRUCTORA DE RISARALDA LTDA y QUINTERVAL LTDA,</w:t>
      </w:r>
      <w:r w:rsidR="004F4ED0" w:rsidRPr="00447722">
        <w:rPr>
          <w:rFonts w:ascii="Arial" w:hAnsi="Arial" w:cs="Arial"/>
          <w:sz w:val="24"/>
          <w:szCs w:val="24"/>
        </w:rPr>
        <w:t xml:space="preserve"> </w:t>
      </w:r>
      <w:r w:rsidR="00637BB9" w:rsidRPr="00447722">
        <w:rPr>
          <w:rFonts w:ascii="Arial" w:hAnsi="Arial" w:cs="Arial"/>
          <w:sz w:val="24"/>
          <w:szCs w:val="24"/>
        </w:rPr>
        <w:t xml:space="preserve">radicado </w:t>
      </w:r>
      <w:r w:rsidR="00F722A2" w:rsidRPr="00447722">
        <w:rPr>
          <w:rFonts w:ascii="Arial" w:hAnsi="Arial" w:cs="Arial"/>
          <w:sz w:val="24"/>
          <w:szCs w:val="24"/>
          <w:lang w:val="es-MX"/>
        </w:rPr>
        <w:t>66001-31-03-00</w:t>
      </w:r>
      <w:r w:rsidR="004F4ED0" w:rsidRPr="00447722">
        <w:rPr>
          <w:rFonts w:ascii="Arial" w:hAnsi="Arial" w:cs="Arial"/>
          <w:sz w:val="24"/>
          <w:szCs w:val="24"/>
          <w:lang w:val="es-MX"/>
        </w:rPr>
        <w:t>4</w:t>
      </w:r>
      <w:r w:rsidR="00F722A2" w:rsidRPr="00447722">
        <w:rPr>
          <w:rFonts w:ascii="Arial" w:hAnsi="Arial" w:cs="Arial"/>
          <w:sz w:val="24"/>
          <w:szCs w:val="24"/>
          <w:lang w:val="es-MX"/>
        </w:rPr>
        <w:t>-</w:t>
      </w:r>
      <w:r w:rsidR="004F4ED0" w:rsidRPr="00447722">
        <w:rPr>
          <w:rFonts w:ascii="Arial" w:hAnsi="Arial" w:cs="Arial"/>
          <w:sz w:val="24"/>
          <w:szCs w:val="24"/>
          <w:lang w:val="es-MX"/>
        </w:rPr>
        <w:t>2017-00172-00</w:t>
      </w:r>
      <w:r w:rsidR="00CB5613" w:rsidRPr="00447722">
        <w:rPr>
          <w:rFonts w:ascii="Arial" w:hAnsi="Arial" w:cs="Arial"/>
          <w:sz w:val="24"/>
          <w:szCs w:val="24"/>
        </w:rPr>
        <w:t>.</w:t>
      </w:r>
    </w:p>
    <w:p w:rsidR="00CB5613" w:rsidRPr="00447722" w:rsidRDefault="00CB5613" w:rsidP="00447722">
      <w:pPr>
        <w:pStyle w:val="Sinespaciado1"/>
        <w:spacing w:line="288" w:lineRule="auto"/>
        <w:ind w:firstLine="2835"/>
        <w:jc w:val="both"/>
        <w:rPr>
          <w:rFonts w:ascii="Arial" w:hAnsi="Arial" w:cs="Arial"/>
          <w:sz w:val="24"/>
          <w:szCs w:val="24"/>
          <w:lang w:val="es-ES"/>
        </w:rPr>
      </w:pPr>
    </w:p>
    <w:p w:rsidR="00DF41E0" w:rsidRPr="00447722" w:rsidRDefault="00DF41E0" w:rsidP="00447722">
      <w:pPr>
        <w:pStyle w:val="Sinespaciado1"/>
        <w:spacing w:line="288" w:lineRule="auto"/>
        <w:ind w:firstLine="2835"/>
        <w:jc w:val="both"/>
        <w:rPr>
          <w:rFonts w:ascii="Arial" w:hAnsi="Arial" w:cs="Arial"/>
          <w:sz w:val="24"/>
          <w:szCs w:val="24"/>
          <w:lang w:val="es-ES"/>
        </w:rPr>
      </w:pPr>
      <w:r w:rsidRPr="00447722">
        <w:rPr>
          <w:rFonts w:ascii="Arial" w:hAnsi="Arial" w:cs="Arial"/>
          <w:sz w:val="24"/>
          <w:szCs w:val="24"/>
          <w:lang w:val="es-ES"/>
        </w:rPr>
        <w:t xml:space="preserve">2. De la revisión minuciosa de los documentos que componen la presente acción, </w:t>
      </w:r>
      <w:r w:rsidR="001506E3" w:rsidRPr="00447722">
        <w:rPr>
          <w:rFonts w:ascii="Arial" w:hAnsi="Arial" w:cs="Arial"/>
          <w:sz w:val="24"/>
          <w:szCs w:val="24"/>
          <w:lang w:val="es-ES"/>
        </w:rPr>
        <w:t xml:space="preserve">correspondientes </w:t>
      </w:r>
      <w:r w:rsidRPr="00447722">
        <w:rPr>
          <w:rFonts w:ascii="Arial" w:hAnsi="Arial" w:cs="Arial"/>
          <w:sz w:val="24"/>
          <w:szCs w:val="24"/>
          <w:lang w:val="es-ES"/>
        </w:rPr>
        <w:t>al proceso en el que se alega se incurrió en la violación de los derechos fundamentales, resulta claro que e</w:t>
      </w:r>
      <w:r w:rsidRPr="00447722">
        <w:rPr>
          <w:rFonts w:ascii="Arial" w:hAnsi="Arial" w:cs="Arial"/>
          <w:spacing w:val="-3"/>
          <w:sz w:val="24"/>
          <w:szCs w:val="24"/>
        </w:rPr>
        <w:t xml:space="preserve">l señor </w:t>
      </w:r>
      <w:r w:rsidR="001506E3" w:rsidRPr="00447722">
        <w:rPr>
          <w:rFonts w:ascii="Arial" w:hAnsi="Arial" w:cs="Arial"/>
          <w:sz w:val="24"/>
          <w:szCs w:val="24"/>
          <w:lang w:val="es-MX"/>
        </w:rPr>
        <w:t>LUÍS FERNANDO BAENA MEJÍA</w:t>
      </w:r>
      <w:r w:rsidRPr="00447722">
        <w:rPr>
          <w:rFonts w:ascii="Arial" w:hAnsi="Arial" w:cs="Arial"/>
          <w:sz w:val="24"/>
          <w:szCs w:val="24"/>
          <w:lang w:val="es-ES"/>
        </w:rPr>
        <w:t xml:space="preserve"> carece de un interés legítimo para actuar, pues, de existir alguna amenaza o violación, esta es predicable exclusivamente de los derechos de quienes son parte o terceros en el mismo. </w:t>
      </w:r>
    </w:p>
    <w:p w:rsidR="00DF41E0" w:rsidRPr="00447722" w:rsidRDefault="00DF41E0" w:rsidP="00447722">
      <w:pPr>
        <w:pStyle w:val="Sinespaciado1"/>
        <w:spacing w:line="288" w:lineRule="auto"/>
        <w:ind w:firstLine="2835"/>
        <w:jc w:val="both"/>
        <w:rPr>
          <w:rFonts w:ascii="Arial" w:hAnsi="Arial" w:cs="Arial"/>
          <w:sz w:val="24"/>
          <w:szCs w:val="24"/>
          <w:lang w:val="es-ES"/>
        </w:rPr>
      </w:pPr>
    </w:p>
    <w:p w:rsidR="00DF41E0" w:rsidRPr="00447722" w:rsidRDefault="00DF41E0" w:rsidP="00447722">
      <w:pPr>
        <w:pStyle w:val="Sinespaciado1"/>
        <w:spacing w:line="288" w:lineRule="auto"/>
        <w:ind w:firstLine="2835"/>
        <w:jc w:val="both"/>
        <w:rPr>
          <w:rFonts w:ascii="Arial" w:hAnsi="Arial" w:cs="Arial"/>
          <w:spacing w:val="-3"/>
          <w:sz w:val="24"/>
          <w:szCs w:val="24"/>
        </w:rPr>
      </w:pPr>
      <w:r w:rsidRPr="00447722">
        <w:rPr>
          <w:rFonts w:ascii="Arial" w:hAnsi="Arial" w:cs="Arial"/>
          <w:spacing w:val="-3"/>
          <w:sz w:val="24"/>
          <w:szCs w:val="24"/>
        </w:rPr>
        <w:t xml:space="preserve">El señor </w:t>
      </w:r>
      <w:r w:rsidR="001506E3" w:rsidRPr="00447722">
        <w:rPr>
          <w:rFonts w:ascii="Arial" w:hAnsi="Arial" w:cs="Arial"/>
          <w:sz w:val="24"/>
          <w:szCs w:val="24"/>
          <w:lang w:val="es-MX"/>
        </w:rPr>
        <w:t>LUÍS FERNANDO BAENA MEJÍA</w:t>
      </w:r>
      <w:r w:rsidRPr="00447722">
        <w:rPr>
          <w:rFonts w:ascii="Arial" w:hAnsi="Arial" w:cs="Arial"/>
          <w:spacing w:val="-3"/>
          <w:sz w:val="24"/>
          <w:szCs w:val="24"/>
        </w:rPr>
        <w:t xml:space="preserve"> no ha actuado en el proceso y al parecer su único vínculo con los hechos de la acción de tutela, es </w:t>
      </w:r>
      <w:r w:rsidR="001506E3" w:rsidRPr="00447722">
        <w:rPr>
          <w:rFonts w:ascii="Arial" w:hAnsi="Arial" w:cs="Arial"/>
          <w:spacing w:val="-3"/>
          <w:sz w:val="24"/>
          <w:szCs w:val="24"/>
        </w:rPr>
        <w:lastRenderedPageBreak/>
        <w:t xml:space="preserve">ser socio de la persona jurídica </w:t>
      </w:r>
      <w:r w:rsidR="001506E3" w:rsidRPr="00447722">
        <w:rPr>
          <w:rFonts w:ascii="Arial" w:hAnsi="Arial" w:cs="Arial"/>
          <w:sz w:val="24"/>
          <w:szCs w:val="24"/>
          <w:lang w:val="es-MX"/>
        </w:rPr>
        <w:t xml:space="preserve">CLUB CAMPESTRE INTERNACIONAL DE PEREIRA, </w:t>
      </w:r>
      <w:r w:rsidRPr="00447722">
        <w:rPr>
          <w:rFonts w:ascii="Arial" w:hAnsi="Arial" w:cs="Arial"/>
          <w:spacing w:val="-3"/>
          <w:sz w:val="24"/>
          <w:szCs w:val="24"/>
        </w:rPr>
        <w:t>parte de</w:t>
      </w:r>
      <w:r w:rsidR="001506E3" w:rsidRPr="00447722">
        <w:rPr>
          <w:rFonts w:ascii="Arial" w:hAnsi="Arial" w:cs="Arial"/>
          <w:spacing w:val="-3"/>
          <w:sz w:val="24"/>
          <w:szCs w:val="24"/>
        </w:rPr>
        <w:t>mandante en el mismo</w:t>
      </w:r>
      <w:r w:rsidRPr="00447722">
        <w:rPr>
          <w:rFonts w:ascii="Arial" w:hAnsi="Arial" w:cs="Arial"/>
          <w:sz w:val="24"/>
          <w:szCs w:val="24"/>
        </w:rPr>
        <w:t xml:space="preserve">. </w:t>
      </w:r>
    </w:p>
    <w:p w:rsidR="00D437B6" w:rsidRPr="00447722" w:rsidRDefault="00D437B6" w:rsidP="00447722">
      <w:pPr>
        <w:pStyle w:val="Sinespaciado1"/>
        <w:spacing w:line="288" w:lineRule="auto"/>
        <w:ind w:firstLine="2835"/>
        <w:jc w:val="both"/>
        <w:rPr>
          <w:rFonts w:ascii="Arial" w:hAnsi="Arial" w:cs="Arial"/>
          <w:spacing w:val="-3"/>
          <w:sz w:val="24"/>
          <w:szCs w:val="24"/>
        </w:rPr>
      </w:pPr>
    </w:p>
    <w:p w:rsidR="00DF41E0" w:rsidRPr="00447722" w:rsidRDefault="00DF41E0" w:rsidP="00447722">
      <w:pPr>
        <w:pStyle w:val="Sinespaciado1"/>
        <w:spacing w:line="288" w:lineRule="auto"/>
        <w:ind w:firstLine="2835"/>
        <w:jc w:val="both"/>
        <w:rPr>
          <w:rFonts w:ascii="Arial" w:hAnsi="Arial" w:cs="Arial"/>
          <w:sz w:val="24"/>
          <w:szCs w:val="24"/>
        </w:rPr>
      </w:pPr>
      <w:r w:rsidRPr="00447722">
        <w:rPr>
          <w:rFonts w:ascii="Arial" w:hAnsi="Arial" w:cs="Arial"/>
          <w:spacing w:val="-3"/>
          <w:sz w:val="24"/>
          <w:szCs w:val="24"/>
        </w:rPr>
        <w:t xml:space="preserve">Se tiene entonces que el mencionado señor no es parte en </w:t>
      </w:r>
      <w:r w:rsidR="00EE5DB0" w:rsidRPr="00447722">
        <w:rPr>
          <w:rFonts w:ascii="Arial" w:hAnsi="Arial" w:cs="Arial"/>
          <w:spacing w:val="-3"/>
          <w:sz w:val="24"/>
          <w:szCs w:val="24"/>
        </w:rPr>
        <w:t>el referido</w:t>
      </w:r>
      <w:r w:rsidRPr="00447722">
        <w:rPr>
          <w:rFonts w:ascii="Arial" w:hAnsi="Arial" w:cs="Arial"/>
          <w:spacing w:val="-3"/>
          <w:sz w:val="24"/>
          <w:szCs w:val="24"/>
        </w:rPr>
        <w:t xml:space="preserve"> proceso, tampoco ha sido reconocido como tercero, </w:t>
      </w:r>
      <w:r w:rsidRPr="00447722">
        <w:rPr>
          <w:rFonts w:ascii="Arial" w:hAnsi="Arial" w:cs="Arial"/>
          <w:sz w:val="24"/>
          <w:szCs w:val="24"/>
        </w:rPr>
        <w:t xml:space="preserve">por lo tanto, ninguna decisión que defina el asunto, afecta sus intereses, </w:t>
      </w:r>
      <w:r w:rsidR="00D63A7F" w:rsidRPr="00447722">
        <w:rPr>
          <w:rFonts w:ascii="Arial" w:hAnsi="Arial" w:cs="Arial"/>
          <w:sz w:val="24"/>
          <w:szCs w:val="24"/>
        </w:rPr>
        <w:t xml:space="preserve">ni vulnera sus derechos fundamentales, por lo que </w:t>
      </w:r>
      <w:r w:rsidRPr="00447722">
        <w:rPr>
          <w:rFonts w:ascii="Arial" w:hAnsi="Arial" w:cs="Arial"/>
          <w:sz w:val="24"/>
          <w:szCs w:val="24"/>
        </w:rPr>
        <w:t xml:space="preserve">tampoco se encuentra legitimado para </w:t>
      </w:r>
      <w:r w:rsidRPr="00447722">
        <w:rPr>
          <w:rFonts w:ascii="Arial" w:hAnsi="Arial" w:cs="Arial"/>
          <w:sz w:val="24"/>
          <w:szCs w:val="24"/>
          <w:lang w:val="es-ES_tradnl" w:eastAsia="es-ES"/>
        </w:rPr>
        <w:t>acudir a la tutela y controvertir por este medio las decisiones tomadas al interior del mismo</w:t>
      </w:r>
      <w:r w:rsidRPr="00447722">
        <w:rPr>
          <w:rStyle w:val="Refdenotaalpie"/>
          <w:rFonts w:ascii="Arial" w:hAnsi="Arial" w:cs="Arial"/>
          <w:sz w:val="24"/>
          <w:szCs w:val="24"/>
          <w:lang w:val="es-ES_tradnl" w:eastAsia="es-ES"/>
        </w:rPr>
        <w:footnoteReference w:id="3"/>
      </w:r>
      <w:r w:rsidRPr="00447722">
        <w:rPr>
          <w:rFonts w:ascii="Arial" w:hAnsi="Arial" w:cs="Arial"/>
          <w:sz w:val="24"/>
          <w:szCs w:val="24"/>
        </w:rPr>
        <w:t>. En este aspecto, la protección a los derechos invocados es improcedente en virtud a la falta de legitimación por activa.</w:t>
      </w:r>
    </w:p>
    <w:p w:rsidR="00DF41E0" w:rsidRPr="00447722" w:rsidRDefault="00DF41E0" w:rsidP="00447722">
      <w:pPr>
        <w:pStyle w:val="Sinespaciado2"/>
        <w:spacing w:line="288" w:lineRule="auto"/>
        <w:ind w:firstLine="2835"/>
        <w:jc w:val="both"/>
        <w:rPr>
          <w:rFonts w:ascii="Arial" w:hAnsi="Arial" w:cs="Arial"/>
          <w:sz w:val="24"/>
          <w:szCs w:val="24"/>
        </w:rPr>
      </w:pPr>
    </w:p>
    <w:p w:rsidR="00DF41E0" w:rsidRPr="00447722" w:rsidRDefault="00DF41E0" w:rsidP="004477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bookmarkStart w:id="0" w:name="_GoBack"/>
      <w:bookmarkEnd w:id="0"/>
      <w:r w:rsidRPr="00447722">
        <w:rPr>
          <w:rFonts w:ascii="Arial" w:hAnsi="Arial" w:cs="Arial"/>
          <w:sz w:val="24"/>
          <w:szCs w:val="24"/>
        </w:rPr>
        <w:t>3. Al ser la legitimación un requisito de procedibilidad de la tutela, la presente se torna improcedente, siguiendo de cerca lo señalado por la Corte Constitucional, que ha dicho</w:t>
      </w:r>
      <w:r w:rsidRPr="00447722">
        <w:rPr>
          <w:rStyle w:val="Refdenotaalpie"/>
          <w:rFonts w:ascii="Arial" w:hAnsi="Arial" w:cs="Arial"/>
          <w:sz w:val="24"/>
          <w:szCs w:val="24"/>
        </w:rPr>
        <w:footnoteReference w:id="4"/>
      </w:r>
      <w:r w:rsidRPr="00447722">
        <w:rPr>
          <w:rFonts w:ascii="Arial" w:hAnsi="Arial" w:cs="Arial"/>
          <w:sz w:val="24"/>
          <w:szCs w:val="24"/>
        </w:rPr>
        <w:t>:</w:t>
      </w:r>
    </w:p>
    <w:p w:rsidR="00DF41E0" w:rsidRPr="00447722" w:rsidRDefault="00DF41E0" w:rsidP="004477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i/>
          <w:sz w:val="24"/>
          <w:szCs w:val="24"/>
        </w:rPr>
      </w:pPr>
    </w:p>
    <w:p w:rsidR="00DF41E0" w:rsidRPr="00447722" w:rsidRDefault="00DF41E0" w:rsidP="00447722">
      <w:pPr>
        <w:shd w:val="clear" w:color="auto" w:fill="FFFFFF"/>
        <w:ind w:left="426" w:right="418"/>
        <w:jc w:val="both"/>
        <w:rPr>
          <w:rFonts w:ascii="Arial" w:hAnsi="Arial" w:cs="Arial"/>
          <w:i/>
          <w:sz w:val="22"/>
          <w:szCs w:val="24"/>
        </w:rPr>
      </w:pPr>
      <w:r w:rsidRPr="00447722">
        <w:rPr>
          <w:rFonts w:ascii="Arial" w:hAnsi="Arial" w:cs="Arial"/>
          <w:i/>
          <w:sz w:val="22"/>
          <w:szCs w:val="24"/>
        </w:rPr>
        <w:t>“La Corte Constitucional se ha referido a la legitimación en la causa como un requisito de procedibilidad de la acción de tutela, en los siguientes términos</w:t>
      </w:r>
      <w:r w:rsidRPr="00447722">
        <w:rPr>
          <w:rStyle w:val="Refdenotaalpie"/>
          <w:rFonts w:ascii="Arial" w:hAnsi="Arial" w:cs="Arial"/>
          <w:i/>
          <w:sz w:val="22"/>
          <w:szCs w:val="24"/>
        </w:rPr>
        <w:footnoteReference w:id="5"/>
      </w:r>
      <w:r w:rsidRPr="00447722">
        <w:rPr>
          <w:rFonts w:ascii="Arial" w:hAnsi="Arial" w:cs="Arial"/>
          <w:i/>
          <w:sz w:val="22"/>
          <w:szCs w:val="24"/>
        </w:rPr>
        <w:t>:</w:t>
      </w:r>
    </w:p>
    <w:p w:rsidR="00DF41E0" w:rsidRPr="00447722" w:rsidRDefault="00DF41E0" w:rsidP="00447722">
      <w:pPr>
        <w:shd w:val="clear" w:color="auto" w:fill="FFFFFF"/>
        <w:ind w:left="426" w:right="418"/>
        <w:jc w:val="both"/>
        <w:rPr>
          <w:rFonts w:ascii="Arial" w:hAnsi="Arial" w:cs="Arial"/>
          <w:i/>
          <w:sz w:val="22"/>
          <w:szCs w:val="24"/>
        </w:rPr>
      </w:pPr>
      <w:r w:rsidRPr="00447722">
        <w:rPr>
          <w:rFonts w:ascii="Arial" w:hAnsi="Arial" w:cs="Arial"/>
          <w:i/>
          <w:sz w:val="22"/>
          <w:szCs w:val="24"/>
        </w:rPr>
        <w:t> </w:t>
      </w:r>
    </w:p>
    <w:p w:rsidR="00DF41E0" w:rsidRPr="00447722" w:rsidRDefault="00DF41E0" w:rsidP="00447722">
      <w:pPr>
        <w:shd w:val="clear" w:color="auto" w:fill="FFFFFF"/>
        <w:ind w:left="709" w:right="701"/>
        <w:jc w:val="both"/>
        <w:rPr>
          <w:rFonts w:ascii="Arial" w:hAnsi="Arial" w:cs="Arial"/>
          <w:i/>
          <w:sz w:val="22"/>
          <w:szCs w:val="24"/>
        </w:rPr>
      </w:pPr>
      <w:r w:rsidRPr="00447722">
        <w:rPr>
          <w:rFonts w:ascii="Arial" w:hAnsi="Arial" w:cs="Arial"/>
          <w:i/>
          <w:iCs/>
          <w:sz w:val="22"/>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DF41E0" w:rsidRPr="00447722" w:rsidRDefault="00DF41E0" w:rsidP="00447722">
      <w:pPr>
        <w:shd w:val="clear" w:color="auto" w:fill="FFFFFF"/>
        <w:ind w:left="709" w:right="701"/>
        <w:jc w:val="both"/>
        <w:rPr>
          <w:rFonts w:ascii="Arial" w:hAnsi="Arial" w:cs="Arial"/>
          <w:i/>
          <w:sz w:val="22"/>
          <w:szCs w:val="24"/>
        </w:rPr>
      </w:pPr>
      <w:r w:rsidRPr="00447722">
        <w:rPr>
          <w:rFonts w:ascii="Arial" w:hAnsi="Arial" w:cs="Arial"/>
          <w:i/>
          <w:sz w:val="22"/>
          <w:szCs w:val="24"/>
        </w:rPr>
        <w:t> </w:t>
      </w:r>
    </w:p>
    <w:p w:rsidR="00DF41E0" w:rsidRPr="00447722" w:rsidRDefault="00DF41E0" w:rsidP="00447722">
      <w:pPr>
        <w:shd w:val="clear" w:color="auto" w:fill="FFFFFF"/>
        <w:ind w:left="709" w:right="701"/>
        <w:jc w:val="both"/>
        <w:rPr>
          <w:rFonts w:ascii="Arial" w:hAnsi="Arial" w:cs="Arial"/>
          <w:b/>
          <w:sz w:val="22"/>
          <w:szCs w:val="24"/>
        </w:rPr>
      </w:pPr>
      <w:r w:rsidRPr="00447722">
        <w:rPr>
          <w:rFonts w:ascii="Arial" w:hAnsi="Arial" w:cs="Arial"/>
          <w:i/>
          <w:iCs/>
          <w:sz w:val="22"/>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DF41E0" w:rsidRPr="00447722" w:rsidRDefault="00DF41E0" w:rsidP="00447722">
      <w:pPr>
        <w:pStyle w:val="Sinespaciado1"/>
        <w:spacing w:line="288" w:lineRule="auto"/>
        <w:ind w:firstLine="2835"/>
        <w:jc w:val="both"/>
        <w:rPr>
          <w:rFonts w:ascii="Arial" w:hAnsi="Arial" w:cs="Arial"/>
          <w:sz w:val="24"/>
          <w:szCs w:val="24"/>
          <w:lang w:val="es-ES"/>
        </w:rPr>
      </w:pPr>
    </w:p>
    <w:p w:rsidR="00820433" w:rsidRPr="00447722" w:rsidRDefault="0092379F" w:rsidP="00447722">
      <w:pPr>
        <w:pStyle w:val="bodytextindent1"/>
        <w:shd w:val="clear" w:color="auto" w:fill="FFFFFF"/>
        <w:spacing w:before="0" w:beforeAutospacing="0" w:after="0" w:afterAutospacing="0" w:line="288" w:lineRule="auto"/>
        <w:ind w:firstLine="2835"/>
        <w:jc w:val="both"/>
        <w:rPr>
          <w:rFonts w:ascii="Arial" w:hAnsi="Arial" w:cs="Arial"/>
          <w:lang w:val="es-ES"/>
        </w:rPr>
      </w:pPr>
      <w:r w:rsidRPr="00447722">
        <w:rPr>
          <w:rFonts w:ascii="Arial" w:hAnsi="Arial" w:cs="Arial"/>
        </w:rPr>
        <w:t>4</w:t>
      </w:r>
      <w:r w:rsidR="00CB5613" w:rsidRPr="00447722">
        <w:rPr>
          <w:rFonts w:ascii="Arial" w:hAnsi="Arial" w:cs="Arial"/>
        </w:rPr>
        <w:t xml:space="preserve">. </w:t>
      </w:r>
      <w:r w:rsidR="00211DC7" w:rsidRPr="00447722">
        <w:rPr>
          <w:rFonts w:ascii="Arial" w:hAnsi="Arial" w:cs="Arial"/>
          <w:lang w:val="es-ES"/>
        </w:rPr>
        <w:t>Por lo anteriormente reseñado,</w:t>
      </w:r>
      <w:r w:rsidR="00AE1235" w:rsidRPr="00447722">
        <w:rPr>
          <w:rFonts w:ascii="Arial" w:hAnsi="Arial" w:cs="Arial"/>
          <w:lang w:val="es-ES"/>
        </w:rPr>
        <w:t xml:space="preserve"> se declarará</w:t>
      </w:r>
      <w:r w:rsidR="00211DC7" w:rsidRPr="00447722">
        <w:rPr>
          <w:rFonts w:ascii="Arial" w:hAnsi="Arial" w:cs="Arial"/>
          <w:lang w:val="es-ES"/>
        </w:rPr>
        <w:t xml:space="preserve"> </w:t>
      </w:r>
      <w:r w:rsidR="00AE1235" w:rsidRPr="00447722">
        <w:rPr>
          <w:rFonts w:ascii="Arial" w:hAnsi="Arial" w:cs="Arial"/>
          <w:lang w:val="es-ES"/>
        </w:rPr>
        <w:t xml:space="preserve">improcedente la presente tutela, por haberse incumplido el requisito de procedibilidad de legitimación en la causa por activa. </w:t>
      </w:r>
    </w:p>
    <w:p w:rsidR="00820433" w:rsidRPr="00447722" w:rsidRDefault="00820433" w:rsidP="00447722">
      <w:pPr>
        <w:pStyle w:val="bodytextindent1"/>
        <w:shd w:val="clear" w:color="auto" w:fill="FFFFFF"/>
        <w:spacing w:before="0" w:beforeAutospacing="0" w:after="0" w:afterAutospacing="0" w:line="288" w:lineRule="auto"/>
        <w:ind w:firstLine="2835"/>
        <w:jc w:val="both"/>
        <w:rPr>
          <w:rFonts w:ascii="Arial" w:hAnsi="Arial" w:cs="Arial"/>
          <w:lang w:val="es-ES"/>
        </w:rPr>
      </w:pPr>
    </w:p>
    <w:p w:rsidR="00574DC4" w:rsidRPr="00447722" w:rsidRDefault="00820433" w:rsidP="00447722">
      <w:pPr>
        <w:pStyle w:val="bodytextindent1"/>
        <w:shd w:val="clear" w:color="auto" w:fill="FFFFFF"/>
        <w:spacing w:before="0" w:beforeAutospacing="0" w:after="0" w:afterAutospacing="0" w:line="288" w:lineRule="auto"/>
        <w:ind w:firstLine="2835"/>
        <w:jc w:val="both"/>
        <w:rPr>
          <w:rFonts w:ascii="Arial" w:hAnsi="Arial" w:cs="Arial"/>
          <w:lang w:val="es-ES"/>
        </w:rPr>
      </w:pPr>
      <w:r w:rsidRPr="00447722">
        <w:rPr>
          <w:rFonts w:ascii="Arial" w:hAnsi="Arial" w:cs="Arial"/>
          <w:lang w:val="es-ES"/>
        </w:rPr>
        <w:t xml:space="preserve">5. </w:t>
      </w:r>
      <w:r w:rsidR="00AE1235" w:rsidRPr="00447722">
        <w:rPr>
          <w:rFonts w:ascii="Arial" w:hAnsi="Arial" w:cs="Arial"/>
          <w:lang w:val="es-ES"/>
        </w:rPr>
        <w:t>Se</w:t>
      </w:r>
      <w:r w:rsidR="009177BB" w:rsidRPr="00447722">
        <w:rPr>
          <w:rFonts w:ascii="Arial" w:hAnsi="Arial" w:cs="Arial"/>
          <w:lang w:val="es-ES"/>
        </w:rPr>
        <w:t xml:space="preserve"> </w:t>
      </w:r>
      <w:r w:rsidR="009177BB" w:rsidRPr="00447722">
        <w:rPr>
          <w:rFonts w:ascii="Arial" w:hAnsi="Arial" w:cs="Arial"/>
        </w:rPr>
        <w:t>ordenará la desvinculación de los demás convocados a este trámite</w:t>
      </w:r>
      <w:r w:rsidR="001E2A03" w:rsidRPr="00447722">
        <w:rPr>
          <w:rFonts w:ascii="Arial" w:hAnsi="Arial" w:cs="Arial"/>
          <w:lang w:val="es-ES"/>
        </w:rPr>
        <w:t xml:space="preserve">. </w:t>
      </w:r>
    </w:p>
    <w:p w:rsidR="001E2A03" w:rsidRPr="00447722" w:rsidRDefault="001E2A03" w:rsidP="00447722">
      <w:pPr>
        <w:pStyle w:val="Sinespaciado1"/>
        <w:spacing w:line="288" w:lineRule="auto"/>
        <w:ind w:firstLine="2835"/>
        <w:jc w:val="both"/>
        <w:rPr>
          <w:rFonts w:ascii="Arial" w:hAnsi="Arial" w:cs="Arial"/>
          <w:sz w:val="24"/>
          <w:szCs w:val="24"/>
          <w:lang w:val="es-ES"/>
        </w:rPr>
      </w:pPr>
    </w:p>
    <w:p w:rsidR="00574DC4" w:rsidRPr="00447722" w:rsidRDefault="00211DC7" w:rsidP="00447722">
      <w:pPr>
        <w:pStyle w:val="Sinespaciado1"/>
        <w:spacing w:line="288" w:lineRule="auto"/>
        <w:ind w:firstLine="2835"/>
        <w:jc w:val="both"/>
        <w:rPr>
          <w:rFonts w:ascii="Arial" w:hAnsi="Arial" w:cs="Arial"/>
          <w:b/>
          <w:bCs/>
          <w:sz w:val="24"/>
          <w:szCs w:val="24"/>
        </w:rPr>
      </w:pPr>
      <w:r w:rsidRPr="00447722">
        <w:rPr>
          <w:rFonts w:ascii="Arial" w:hAnsi="Arial" w:cs="Arial"/>
          <w:b/>
          <w:bCs/>
          <w:sz w:val="24"/>
          <w:szCs w:val="24"/>
        </w:rPr>
        <w:t xml:space="preserve">V. </w:t>
      </w:r>
      <w:r w:rsidR="00574DC4" w:rsidRPr="00447722">
        <w:rPr>
          <w:rFonts w:ascii="Arial" w:hAnsi="Arial" w:cs="Arial"/>
          <w:b/>
          <w:bCs/>
          <w:sz w:val="24"/>
          <w:szCs w:val="24"/>
        </w:rPr>
        <w:t>DECISIÓN</w:t>
      </w:r>
    </w:p>
    <w:p w:rsidR="00574DC4" w:rsidRPr="00447722" w:rsidRDefault="00574DC4" w:rsidP="00447722">
      <w:pPr>
        <w:pStyle w:val="Sinespaciado1"/>
        <w:spacing w:line="288" w:lineRule="auto"/>
        <w:ind w:firstLine="2835"/>
        <w:jc w:val="both"/>
        <w:rPr>
          <w:rFonts w:ascii="Arial" w:hAnsi="Arial" w:cs="Arial"/>
          <w:b/>
          <w:bCs/>
          <w:sz w:val="24"/>
          <w:szCs w:val="24"/>
        </w:rPr>
      </w:pPr>
    </w:p>
    <w:p w:rsidR="00574DC4" w:rsidRPr="00447722" w:rsidRDefault="00211DC7" w:rsidP="00447722">
      <w:pPr>
        <w:pStyle w:val="Sinespaciado1"/>
        <w:spacing w:line="288" w:lineRule="auto"/>
        <w:ind w:firstLine="2835"/>
        <w:jc w:val="both"/>
        <w:rPr>
          <w:rFonts w:ascii="Arial" w:hAnsi="Arial" w:cs="Arial"/>
          <w:sz w:val="24"/>
          <w:szCs w:val="24"/>
        </w:rPr>
      </w:pPr>
      <w:r w:rsidRPr="00447722">
        <w:rPr>
          <w:rFonts w:ascii="Arial" w:hAnsi="Arial" w:cs="Arial"/>
          <w:sz w:val="24"/>
          <w:szCs w:val="24"/>
        </w:rPr>
        <w:t>En mérito de lo expuesto, la Sala de Decisión Civil Familia del Tribunal Superior de Pereira, administrando justicia en nombre de la República y por autoridad de la ley,</w:t>
      </w:r>
    </w:p>
    <w:p w:rsidR="00DF3027" w:rsidRPr="00447722" w:rsidRDefault="00DF3027" w:rsidP="00447722">
      <w:pPr>
        <w:pStyle w:val="Sinespaciado1"/>
        <w:spacing w:line="288" w:lineRule="auto"/>
        <w:ind w:firstLine="2835"/>
        <w:jc w:val="both"/>
        <w:rPr>
          <w:rFonts w:ascii="Arial" w:hAnsi="Arial" w:cs="Arial"/>
          <w:b/>
          <w:spacing w:val="-3"/>
          <w:sz w:val="24"/>
          <w:szCs w:val="24"/>
        </w:rPr>
      </w:pPr>
    </w:p>
    <w:p w:rsidR="00574DC4" w:rsidRPr="00447722" w:rsidRDefault="00211DC7" w:rsidP="00447722">
      <w:pPr>
        <w:pStyle w:val="Sinespaciado1"/>
        <w:spacing w:line="288" w:lineRule="auto"/>
        <w:ind w:firstLine="2835"/>
        <w:jc w:val="both"/>
        <w:rPr>
          <w:rFonts w:ascii="Arial" w:hAnsi="Arial" w:cs="Arial"/>
          <w:sz w:val="24"/>
          <w:szCs w:val="24"/>
          <w:lang w:val="es-ES"/>
        </w:rPr>
      </w:pPr>
      <w:r w:rsidRPr="00447722">
        <w:rPr>
          <w:rFonts w:ascii="Arial" w:hAnsi="Arial" w:cs="Arial"/>
          <w:b/>
          <w:spacing w:val="-3"/>
          <w:sz w:val="24"/>
          <w:szCs w:val="24"/>
        </w:rPr>
        <w:lastRenderedPageBreak/>
        <w:t>RESUELVE:</w:t>
      </w:r>
    </w:p>
    <w:p w:rsidR="00574DC4" w:rsidRPr="00447722" w:rsidRDefault="00574DC4" w:rsidP="00447722">
      <w:pPr>
        <w:pStyle w:val="Sinespaciado1"/>
        <w:spacing w:line="288" w:lineRule="auto"/>
        <w:ind w:firstLine="2835"/>
        <w:jc w:val="both"/>
        <w:rPr>
          <w:rFonts w:ascii="Arial" w:hAnsi="Arial" w:cs="Arial"/>
          <w:sz w:val="24"/>
          <w:szCs w:val="24"/>
          <w:lang w:val="es-ES"/>
        </w:rPr>
      </w:pPr>
    </w:p>
    <w:p w:rsidR="00574DC4" w:rsidRPr="00447722" w:rsidRDefault="00211DC7" w:rsidP="00447722">
      <w:pPr>
        <w:pStyle w:val="Sinespaciado1"/>
        <w:spacing w:line="288" w:lineRule="auto"/>
        <w:ind w:firstLine="2835"/>
        <w:jc w:val="both"/>
        <w:rPr>
          <w:rFonts w:ascii="Arial" w:hAnsi="Arial" w:cs="Arial"/>
          <w:sz w:val="24"/>
          <w:szCs w:val="24"/>
        </w:rPr>
      </w:pPr>
      <w:r w:rsidRPr="00447722">
        <w:rPr>
          <w:rFonts w:ascii="Arial" w:hAnsi="Arial" w:cs="Arial"/>
          <w:b/>
          <w:spacing w:val="-3"/>
          <w:sz w:val="24"/>
          <w:szCs w:val="24"/>
        </w:rPr>
        <w:t xml:space="preserve">Primero: </w:t>
      </w:r>
      <w:r w:rsidRPr="00447722">
        <w:rPr>
          <w:rFonts w:ascii="Arial" w:hAnsi="Arial" w:cs="Arial"/>
          <w:bCs/>
          <w:spacing w:val="-3"/>
          <w:sz w:val="24"/>
          <w:szCs w:val="24"/>
          <w:lang w:val="es-ES"/>
        </w:rPr>
        <w:t>DECLARAR IMPROCEDENTE</w:t>
      </w:r>
      <w:r w:rsidRPr="00447722">
        <w:rPr>
          <w:rFonts w:ascii="Arial" w:hAnsi="Arial" w:cs="Arial"/>
          <w:b/>
          <w:bCs/>
          <w:spacing w:val="-3"/>
          <w:sz w:val="24"/>
          <w:szCs w:val="24"/>
          <w:lang w:val="es-ES"/>
        </w:rPr>
        <w:t xml:space="preserve"> </w:t>
      </w:r>
      <w:r w:rsidR="00785D71" w:rsidRPr="00447722">
        <w:rPr>
          <w:rFonts w:ascii="Arial" w:hAnsi="Arial" w:cs="Arial"/>
          <w:sz w:val="24"/>
          <w:szCs w:val="24"/>
          <w:lang w:val="es-ES" w:eastAsia="es-ES"/>
        </w:rPr>
        <w:t xml:space="preserve">la acción de tutela presentada por </w:t>
      </w:r>
      <w:r w:rsidR="00DF41E0" w:rsidRPr="00447722">
        <w:rPr>
          <w:rFonts w:ascii="Arial" w:hAnsi="Arial" w:cs="Arial"/>
          <w:sz w:val="24"/>
          <w:szCs w:val="24"/>
          <w:lang w:val="es-ES" w:eastAsia="es-ES"/>
        </w:rPr>
        <w:t>e</w:t>
      </w:r>
      <w:r w:rsidR="00785D71" w:rsidRPr="00447722">
        <w:rPr>
          <w:rFonts w:ascii="Arial" w:hAnsi="Arial" w:cs="Arial"/>
          <w:sz w:val="24"/>
          <w:szCs w:val="24"/>
          <w:lang w:val="es-ES" w:eastAsia="es-ES"/>
        </w:rPr>
        <w:t xml:space="preserve">l </w:t>
      </w:r>
      <w:r w:rsidR="009177BB" w:rsidRPr="00447722">
        <w:rPr>
          <w:rFonts w:ascii="Arial" w:hAnsi="Arial" w:cs="Arial"/>
          <w:sz w:val="24"/>
          <w:szCs w:val="24"/>
          <w:lang w:val="es-ES" w:eastAsia="es-ES"/>
        </w:rPr>
        <w:t xml:space="preserve">señor </w:t>
      </w:r>
      <w:r w:rsidR="00F722A2" w:rsidRPr="00447722">
        <w:rPr>
          <w:rFonts w:ascii="Arial" w:hAnsi="Arial" w:cs="Arial"/>
          <w:sz w:val="24"/>
          <w:szCs w:val="24"/>
          <w:lang w:val="es-MX"/>
        </w:rPr>
        <w:t>LU</w:t>
      </w:r>
      <w:r w:rsidR="00DF41E0" w:rsidRPr="00447722">
        <w:rPr>
          <w:rFonts w:ascii="Arial" w:hAnsi="Arial" w:cs="Arial"/>
          <w:sz w:val="24"/>
          <w:szCs w:val="24"/>
          <w:lang w:val="es-MX"/>
        </w:rPr>
        <w:t>ÍS FERNANDO BAENA MEJÍA</w:t>
      </w:r>
      <w:r w:rsidR="009177BB" w:rsidRPr="00447722">
        <w:rPr>
          <w:rFonts w:ascii="Arial" w:hAnsi="Arial" w:cs="Arial"/>
          <w:sz w:val="24"/>
          <w:szCs w:val="24"/>
          <w:lang w:val="es-ES" w:eastAsia="es-ES"/>
        </w:rPr>
        <w:t xml:space="preserve">, contra el JUZGADO </w:t>
      </w:r>
      <w:r w:rsidR="00DF41E0" w:rsidRPr="00447722">
        <w:rPr>
          <w:rFonts w:ascii="Arial" w:hAnsi="Arial" w:cs="Arial"/>
          <w:sz w:val="24"/>
          <w:szCs w:val="24"/>
          <w:lang w:val="es-ES" w:eastAsia="es-ES"/>
        </w:rPr>
        <w:t>CUART</w:t>
      </w:r>
      <w:r w:rsidR="00F722A2" w:rsidRPr="00447722">
        <w:rPr>
          <w:rFonts w:ascii="Arial" w:hAnsi="Arial" w:cs="Arial"/>
          <w:sz w:val="24"/>
          <w:szCs w:val="24"/>
          <w:lang w:val="es-ES" w:eastAsia="es-ES"/>
        </w:rPr>
        <w:t>O CIVIL DEL CIRCUITO</w:t>
      </w:r>
      <w:r w:rsidR="00DF3027" w:rsidRPr="00447722">
        <w:rPr>
          <w:rFonts w:ascii="Arial" w:hAnsi="Arial" w:cs="Arial"/>
          <w:sz w:val="24"/>
          <w:szCs w:val="24"/>
          <w:lang w:val="es-ES" w:eastAsia="es-ES"/>
        </w:rPr>
        <w:t xml:space="preserve"> DE PEREIRA</w:t>
      </w:r>
      <w:r w:rsidRPr="00447722">
        <w:rPr>
          <w:rFonts w:ascii="Arial" w:hAnsi="Arial" w:cs="Arial"/>
          <w:sz w:val="24"/>
          <w:szCs w:val="24"/>
        </w:rPr>
        <w:t>, por las razones expuestas en esta providencia.</w:t>
      </w:r>
    </w:p>
    <w:p w:rsidR="00574DC4" w:rsidRPr="00447722" w:rsidRDefault="00574DC4" w:rsidP="00447722">
      <w:pPr>
        <w:pStyle w:val="Sinespaciado1"/>
        <w:spacing w:line="288" w:lineRule="auto"/>
        <w:ind w:firstLine="2835"/>
        <w:jc w:val="both"/>
        <w:rPr>
          <w:rFonts w:ascii="Arial" w:hAnsi="Arial" w:cs="Arial"/>
          <w:sz w:val="24"/>
          <w:szCs w:val="24"/>
        </w:rPr>
      </w:pPr>
    </w:p>
    <w:p w:rsidR="00785D71" w:rsidRPr="00447722" w:rsidRDefault="00785D71" w:rsidP="00447722">
      <w:pPr>
        <w:pStyle w:val="Sinespaciado1"/>
        <w:tabs>
          <w:tab w:val="left" w:pos="1134"/>
        </w:tabs>
        <w:spacing w:line="288" w:lineRule="auto"/>
        <w:ind w:firstLine="2835"/>
        <w:jc w:val="both"/>
        <w:rPr>
          <w:rFonts w:ascii="Arial" w:hAnsi="Arial" w:cs="Arial"/>
          <w:sz w:val="24"/>
          <w:szCs w:val="24"/>
        </w:rPr>
      </w:pPr>
      <w:r w:rsidRPr="00447722">
        <w:rPr>
          <w:rFonts w:ascii="Arial" w:hAnsi="Arial" w:cs="Arial"/>
          <w:b/>
          <w:spacing w:val="-3"/>
          <w:sz w:val="24"/>
          <w:szCs w:val="24"/>
        </w:rPr>
        <w:t xml:space="preserve">Segundo: </w:t>
      </w:r>
      <w:r w:rsidRPr="00447722">
        <w:rPr>
          <w:rFonts w:ascii="Arial" w:hAnsi="Arial" w:cs="Arial"/>
          <w:spacing w:val="-3"/>
          <w:sz w:val="24"/>
          <w:szCs w:val="24"/>
        </w:rPr>
        <w:t xml:space="preserve">DESVINCULAR </w:t>
      </w:r>
      <w:r w:rsidR="000844BB" w:rsidRPr="00447722">
        <w:rPr>
          <w:rFonts w:ascii="Arial" w:hAnsi="Arial" w:cs="Arial"/>
          <w:sz w:val="24"/>
          <w:szCs w:val="24"/>
          <w:lang w:val="es-MX"/>
        </w:rPr>
        <w:t>al CLUB CAMPESTRE INTERNACIONAL DE PEREIRA, las sociedades INVERSIONES Y PROYECTOS LA MORENITA SAS, ATENEA SA, QUINTERVAL LTDA, PROMOTORA Y CONSTRUCTORA DE RISARALDA LTDA, el BANCO CAFETERO SUCURSAL PEREIRA, y a los señores MARTHA CECILIA RIVERA GARCÍA y DARÍO ECHEVERRI MONSALVE</w:t>
      </w:r>
      <w:r w:rsidRPr="00447722">
        <w:rPr>
          <w:rFonts w:ascii="Arial" w:hAnsi="Arial" w:cs="Arial"/>
          <w:sz w:val="24"/>
          <w:szCs w:val="24"/>
        </w:rPr>
        <w:t xml:space="preserve">. </w:t>
      </w:r>
    </w:p>
    <w:p w:rsidR="00785D71" w:rsidRPr="00447722" w:rsidRDefault="00785D71" w:rsidP="00447722">
      <w:pPr>
        <w:pStyle w:val="Sinespaciado1"/>
        <w:tabs>
          <w:tab w:val="left" w:pos="1134"/>
        </w:tabs>
        <w:spacing w:line="288" w:lineRule="auto"/>
        <w:ind w:firstLine="2835"/>
        <w:jc w:val="both"/>
        <w:rPr>
          <w:rFonts w:ascii="Arial" w:hAnsi="Arial" w:cs="Arial"/>
          <w:sz w:val="24"/>
          <w:szCs w:val="24"/>
        </w:rPr>
      </w:pPr>
    </w:p>
    <w:p w:rsidR="009177BB" w:rsidRPr="00447722" w:rsidRDefault="009177BB" w:rsidP="00447722">
      <w:pPr>
        <w:tabs>
          <w:tab w:val="left" w:pos="-720"/>
        </w:tabs>
        <w:suppressAutoHyphens/>
        <w:spacing w:line="288" w:lineRule="auto"/>
        <w:ind w:firstLine="2835"/>
        <w:jc w:val="both"/>
        <w:rPr>
          <w:rFonts w:ascii="Arial" w:hAnsi="Arial" w:cs="Arial"/>
          <w:spacing w:val="-3"/>
          <w:sz w:val="24"/>
          <w:szCs w:val="24"/>
        </w:rPr>
      </w:pPr>
      <w:r w:rsidRPr="00447722">
        <w:rPr>
          <w:rFonts w:ascii="Arial" w:hAnsi="Arial" w:cs="Arial"/>
          <w:b/>
          <w:spacing w:val="-3"/>
          <w:sz w:val="24"/>
          <w:szCs w:val="24"/>
        </w:rPr>
        <w:t xml:space="preserve">Tercero: </w:t>
      </w:r>
      <w:r w:rsidR="00DF3027" w:rsidRPr="00447722">
        <w:rPr>
          <w:rFonts w:ascii="Arial" w:hAnsi="Arial" w:cs="Arial"/>
          <w:spacing w:val="-3"/>
          <w:sz w:val="24"/>
          <w:szCs w:val="24"/>
        </w:rPr>
        <w:t>Notifíquese esta decisión a las partes por el medio más expedito posible (art. 5º Decreto 306 de 1992).</w:t>
      </w:r>
    </w:p>
    <w:p w:rsidR="009177BB" w:rsidRPr="00447722" w:rsidRDefault="009177BB" w:rsidP="00447722">
      <w:pPr>
        <w:tabs>
          <w:tab w:val="left" w:pos="-720"/>
        </w:tabs>
        <w:suppressAutoHyphens/>
        <w:spacing w:line="288" w:lineRule="auto"/>
        <w:ind w:firstLine="2835"/>
        <w:jc w:val="both"/>
        <w:rPr>
          <w:rFonts w:ascii="Arial" w:hAnsi="Arial" w:cs="Arial"/>
          <w:spacing w:val="-3"/>
          <w:sz w:val="24"/>
          <w:szCs w:val="24"/>
        </w:rPr>
      </w:pPr>
    </w:p>
    <w:p w:rsidR="009177BB" w:rsidRPr="00447722" w:rsidRDefault="009177BB" w:rsidP="00447722">
      <w:pPr>
        <w:pStyle w:val="Sinespaciado1"/>
        <w:spacing w:line="288" w:lineRule="auto"/>
        <w:ind w:firstLine="2835"/>
        <w:jc w:val="both"/>
        <w:rPr>
          <w:rFonts w:ascii="Arial" w:hAnsi="Arial" w:cs="Arial"/>
          <w:spacing w:val="-3"/>
          <w:sz w:val="24"/>
          <w:szCs w:val="24"/>
        </w:rPr>
      </w:pPr>
      <w:r w:rsidRPr="00447722">
        <w:rPr>
          <w:rFonts w:ascii="Arial" w:hAnsi="Arial" w:cs="Arial"/>
          <w:b/>
          <w:spacing w:val="-3"/>
          <w:sz w:val="24"/>
          <w:szCs w:val="24"/>
        </w:rPr>
        <w:t xml:space="preserve">Cuarto: </w:t>
      </w:r>
      <w:r w:rsidR="00DF3027" w:rsidRPr="00447722">
        <w:rPr>
          <w:rFonts w:ascii="Arial" w:hAnsi="Arial" w:cs="Arial"/>
          <w:spacing w:val="-3"/>
          <w:sz w:val="24"/>
          <w:szCs w:val="24"/>
        </w:rPr>
        <w:t>Si no fuere impugnada esta decisión, remítase el expediente a la Corte Constitucional para su eventual revisión.</w:t>
      </w:r>
    </w:p>
    <w:p w:rsidR="009177BB" w:rsidRPr="00447722" w:rsidRDefault="009177BB" w:rsidP="00447722">
      <w:pPr>
        <w:pStyle w:val="Sinespaciado1"/>
        <w:spacing w:line="288" w:lineRule="auto"/>
        <w:ind w:firstLine="2835"/>
        <w:jc w:val="both"/>
        <w:rPr>
          <w:rFonts w:ascii="Arial" w:hAnsi="Arial" w:cs="Arial"/>
          <w:spacing w:val="-3"/>
          <w:sz w:val="24"/>
          <w:szCs w:val="24"/>
        </w:rPr>
      </w:pPr>
    </w:p>
    <w:p w:rsidR="00785D71" w:rsidRPr="00447722" w:rsidRDefault="009177BB" w:rsidP="00447722">
      <w:pPr>
        <w:pStyle w:val="Sinespaciado1"/>
        <w:spacing w:line="288" w:lineRule="auto"/>
        <w:ind w:firstLine="2835"/>
        <w:jc w:val="both"/>
        <w:rPr>
          <w:rFonts w:ascii="Arial" w:hAnsi="Arial" w:cs="Arial"/>
          <w:spacing w:val="-3"/>
          <w:sz w:val="24"/>
          <w:szCs w:val="24"/>
        </w:rPr>
      </w:pPr>
      <w:r w:rsidRPr="00447722">
        <w:rPr>
          <w:rFonts w:ascii="Arial" w:hAnsi="Arial" w:cs="Arial"/>
          <w:b/>
          <w:spacing w:val="-3"/>
          <w:sz w:val="24"/>
          <w:szCs w:val="24"/>
        </w:rPr>
        <w:t xml:space="preserve">Quinto: </w:t>
      </w:r>
      <w:r w:rsidRPr="00447722">
        <w:rPr>
          <w:rFonts w:ascii="Arial" w:hAnsi="Arial" w:cs="Arial"/>
          <w:spacing w:val="-3"/>
          <w:sz w:val="24"/>
          <w:szCs w:val="24"/>
        </w:rPr>
        <w:t>Archivar el expediente, previa anotación en los libros radicadores, una vez agotado el trámite ante la Corte Constitucional</w:t>
      </w:r>
      <w:r w:rsidR="00785D71" w:rsidRPr="00447722">
        <w:rPr>
          <w:rFonts w:ascii="Arial" w:hAnsi="Arial" w:cs="Arial"/>
          <w:spacing w:val="-3"/>
          <w:sz w:val="24"/>
          <w:szCs w:val="24"/>
        </w:rPr>
        <w:t>.</w:t>
      </w:r>
    </w:p>
    <w:p w:rsidR="00785D71" w:rsidRPr="00447722" w:rsidRDefault="00785D71" w:rsidP="00447722">
      <w:pPr>
        <w:pStyle w:val="Sinespaciado2"/>
        <w:spacing w:line="288" w:lineRule="auto"/>
        <w:ind w:firstLine="2835"/>
        <w:jc w:val="both"/>
        <w:rPr>
          <w:rFonts w:ascii="Arial" w:hAnsi="Arial" w:cs="Arial"/>
          <w:spacing w:val="-3"/>
          <w:sz w:val="24"/>
          <w:szCs w:val="24"/>
        </w:rPr>
      </w:pPr>
    </w:p>
    <w:p w:rsidR="00785D71" w:rsidRPr="00447722" w:rsidRDefault="00785D71" w:rsidP="00447722">
      <w:pPr>
        <w:pStyle w:val="Sinespaciado3"/>
        <w:spacing w:line="288" w:lineRule="auto"/>
        <w:ind w:firstLine="2835"/>
        <w:jc w:val="both"/>
        <w:rPr>
          <w:rFonts w:ascii="Arial" w:hAnsi="Arial" w:cs="Arial"/>
          <w:spacing w:val="-3"/>
          <w:sz w:val="24"/>
          <w:szCs w:val="24"/>
        </w:rPr>
      </w:pPr>
      <w:r w:rsidRPr="00447722">
        <w:rPr>
          <w:rFonts w:ascii="Arial" w:hAnsi="Arial" w:cs="Arial"/>
          <w:spacing w:val="-3"/>
          <w:sz w:val="24"/>
          <w:szCs w:val="24"/>
        </w:rPr>
        <w:t>Notifíquese,</w:t>
      </w:r>
    </w:p>
    <w:p w:rsidR="00785D71" w:rsidRPr="00447722" w:rsidRDefault="00785D71" w:rsidP="00447722">
      <w:pPr>
        <w:pStyle w:val="Sinespaciado3"/>
        <w:spacing w:line="288" w:lineRule="auto"/>
        <w:ind w:firstLine="2835"/>
        <w:jc w:val="both"/>
        <w:rPr>
          <w:rFonts w:ascii="Arial" w:hAnsi="Arial" w:cs="Arial"/>
          <w:spacing w:val="-3"/>
          <w:sz w:val="24"/>
          <w:szCs w:val="24"/>
        </w:rPr>
      </w:pPr>
    </w:p>
    <w:p w:rsidR="00785D71" w:rsidRPr="00447722" w:rsidRDefault="00785D71" w:rsidP="00447722">
      <w:pPr>
        <w:pStyle w:val="Sinespaciado3"/>
        <w:spacing w:line="288" w:lineRule="auto"/>
        <w:ind w:firstLine="2835"/>
        <w:jc w:val="both"/>
        <w:rPr>
          <w:rFonts w:ascii="Arial" w:hAnsi="Arial" w:cs="Arial"/>
          <w:spacing w:val="-3"/>
          <w:sz w:val="24"/>
          <w:szCs w:val="24"/>
        </w:rPr>
      </w:pPr>
      <w:r w:rsidRPr="00447722">
        <w:rPr>
          <w:rFonts w:ascii="Arial" w:hAnsi="Arial" w:cs="Arial"/>
          <w:spacing w:val="-3"/>
          <w:sz w:val="24"/>
          <w:szCs w:val="24"/>
        </w:rPr>
        <w:t>Los Magistrados,</w:t>
      </w:r>
    </w:p>
    <w:p w:rsidR="00785D71" w:rsidRPr="00447722" w:rsidRDefault="00785D71" w:rsidP="00447722">
      <w:pPr>
        <w:pStyle w:val="Sinespaciado3"/>
        <w:spacing w:line="288" w:lineRule="auto"/>
        <w:ind w:firstLine="2835"/>
        <w:jc w:val="both"/>
        <w:rPr>
          <w:rFonts w:ascii="Arial" w:hAnsi="Arial" w:cs="Arial"/>
          <w:b/>
          <w:spacing w:val="-3"/>
          <w:sz w:val="24"/>
          <w:szCs w:val="24"/>
        </w:rPr>
      </w:pPr>
    </w:p>
    <w:p w:rsidR="00785D71" w:rsidRPr="00447722" w:rsidRDefault="00785D71" w:rsidP="00447722">
      <w:pPr>
        <w:pStyle w:val="Sinespaciado3"/>
        <w:spacing w:line="288" w:lineRule="auto"/>
        <w:ind w:firstLine="2835"/>
        <w:jc w:val="both"/>
        <w:rPr>
          <w:rFonts w:ascii="Arial" w:hAnsi="Arial" w:cs="Arial"/>
          <w:b/>
          <w:spacing w:val="-3"/>
          <w:sz w:val="24"/>
          <w:szCs w:val="24"/>
        </w:rPr>
      </w:pPr>
    </w:p>
    <w:p w:rsidR="00785D71" w:rsidRPr="00447722" w:rsidRDefault="00785D71" w:rsidP="00447722">
      <w:pPr>
        <w:pStyle w:val="Sinespaciado3"/>
        <w:spacing w:line="288" w:lineRule="auto"/>
        <w:ind w:firstLine="2835"/>
        <w:jc w:val="both"/>
        <w:rPr>
          <w:rFonts w:ascii="Arial" w:hAnsi="Arial" w:cs="Arial"/>
          <w:b/>
          <w:spacing w:val="-3"/>
          <w:sz w:val="24"/>
          <w:szCs w:val="24"/>
        </w:rPr>
      </w:pPr>
    </w:p>
    <w:p w:rsidR="005B1A63" w:rsidRPr="00447722" w:rsidRDefault="005B1A63" w:rsidP="00447722">
      <w:pPr>
        <w:pStyle w:val="Sinespaciado3"/>
        <w:spacing w:line="288" w:lineRule="auto"/>
        <w:ind w:firstLine="2835"/>
        <w:jc w:val="both"/>
        <w:rPr>
          <w:rFonts w:ascii="Arial" w:hAnsi="Arial" w:cs="Arial"/>
          <w:b/>
          <w:spacing w:val="-3"/>
          <w:sz w:val="24"/>
          <w:szCs w:val="24"/>
        </w:rPr>
      </w:pPr>
    </w:p>
    <w:p w:rsidR="00785D71" w:rsidRPr="00447722" w:rsidRDefault="00785D71" w:rsidP="00447722">
      <w:pPr>
        <w:pStyle w:val="Sinespaciado3"/>
        <w:spacing w:line="288" w:lineRule="auto"/>
        <w:ind w:firstLine="2835"/>
        <w:jc w:val="both"/>
        <w:rPr>
          <w:rFonts w:ascii="Arial" w:hAnsi="Arial" w:cs="Arial"/>
          <w:b/>
          <w:spacing w:val="-3"/>
          <w:sz w:val="24"/>
          <w:szCs w:val="24"/>
        </w:rPr>
      </w:pPr>
      <w:r w:rsidRPr="00447722">
        <w:rPr>
          <w:rFonts w:ascii="Arial" w:hAnsi="Arial" w:cs="Arial"/>
          <w:b/>
          <w:spacing w:val="-3"/>
          <w:sz w:val="24"/>
          <w:szCs w:val="24"/>
        </w:rPr>
        <w:t>EDDER JIMMY SÁNCHEZ CALAMBÁS</w:t>
      </w:r>
    </w:p>
    <w:p w:rsidR="00785D71" w:rsidRPr="00447722" w:rsidRDefault="00785D71" w:rsidP="00447722">
      <w:pPr>
        <w:pStyle w:val="Sinespaciado2"/>
        <w:spacing w:line="288" w:lineRule="auto"/>
        <w:ind w:firstLine="2835"/>
        <w:rPr>
          <w:rFonts w:ascii="Arial" w:hAnsi="Arial" w:cs="Arial"/>
          <w:b/>
          <w:spacing w:val="-3"/>
          <w:sz w:val="24"/>
          <w:szCs w:val="24"/>
        </w:rPr>
      </w:pPr>
    </w:p>
    <w:p w:rsidR="00785D71" w:rsidRPr="00447722" w:rsidRDefault="00785D71" w:rsidP="00447722">
      <w:pPr>
        <w:pStyle w:val="Sinespaciado2"/>
        <w:spacing w:line="288" w:lineRule="auto"/>
        <w:ind w:firstLine="2835"/>
        <w:rPr>
          <w:rFonts w:ascii="Arial" w:hAnsi="Arial" w:cs="Arial"/>
          <w:b/>
          <w:spacing w:val="-3"/>
          <w:sz w:val="24"/>
          <w:szCs w:val="24"/>
        </w:rPr>
      </w:pPr>
    </w:p>
    <w:p w:rsidR="00785D71" w:rsidRPr="00447722" w:rsidRDefault="00785D71" w:rsidP="00447722">
      <w:pPr>
        <w:pStyle w:val="Sinespaciado2"/>
        <w:spacing w:line="288" w:lineRule="auto"/>
        <w:ind w:firstLine="2835"/>
        <w:jc w:val="both"/>
        <w:rPr>
          <w:rFonts w:ascii="Arial" w:hAnsi="Arial" w:cs="Arial"/>
          <w:b/>
          <w:spacing w:val="-3"/>
          <w:sz w:val="24"/>
          <w:szCs w:val="24"/>
        </w:rPr>
      </w:pPr>
    </w:p>
    <w:p w:rsidR="005B1A63" w:rsidRPr="00447722" w:rsidRDefault="005B1A63" w:rsidP="00447722">
      <w:pPr>
        <w:pStyle w:val="Sinespaciado2"/>
        <w:spacing w:line="288" w:lineRule="auto"/>
        <w:ind w:firstLine="2835"/>
        <w:jc w:val="both"/>
        <w:rPr>
          <w:rFonts w:ascii="Arial" w:hAnsi="Arial" w:cs="Arial"/>
          <w:b/>
          <w:spacing w:val="-3"/>
          <w:sz w:val="24"/>
          <w:szCs w:val="24"/>
        </w:rPr>
      </w:pPr>
    </w:p>
    <w:p w:rsidR="00785D71" w:rsidRPr="00447722" w:rsidRDefault="00785D71" w:rsidP="00447722">
      <w:pPr>
        <w:pStyle w:val="Sinespaciado2"/>
        <w:spacing w:line="288" w:lineRule="auto"/>
        <w:ind w:firstLine="2835"/>
        <w:jc w:val="both"/>
        <w:rPr>
          <w:rFonts w:ascii="Arial" w:hAnsi="Arial" w:cs="Arial"/>
          <w:b/>
          <w:spacing w:val="-3"/>
          <w:sz w:val="24"/>
          <w:szCs w:val="24"/>
        </w:rPr>
      </w:pPr>
      <w:r w:rsidRPr="00447722">
        <w:rPr>
          <w:rFonts w:ascii="Arial" w:hAnsi="Arial" w:cs="Arial"/>
          <w:b/>
          <w:spacing w:val="-3"/>
          <w:sz w:val="24"/>
          <w:szCs w:val="24"/>
        </w:rPr>
        <w:t>JAIME ALBERTO SARAZA NARANJO</w:t>
      </w:r>
      <w:r w:rsidRPr="00447722">
        <w:rPr>
          <w:rFonts w:ascii="Arial" w:hAnsi="Arial" w:cs="Arial"/>
          <w:b/>
          <w:spacing w:val="-3"/>
          <w:sz w:val="24"/>
          <w:szCs w:val="24"/>
        </w:rPr>
        <w:tab/>
      </w:r>
    </w:p>
    <w:p w:rsidR="00785D71" w:rsidRPr="00447722" w:rsidRDefault="00785D71" w:rsidP="00447722">
      <w:pPr>
        <w:pStyle w:val="Sinespaciado2"/>
        <w:spacing w:line="288" w:lineRule="auto"/>
        <w:ind w:firstLine="2835"/>
        <w:jc w:val="both"/>
        <w:rPr>
          <w:rFonts w:ascii="Arial" w:hAnsi="Arial" w:cs="Arial"/>
          <w:b/>
          <w:sz w:val="24"/>
          <w:szCs w:val="24"/>
        </w:rPr>
      </w:pPr>
    </w:p>
    <w:p w:rsidR="00785D71" w:rsidRPr="00447722" w:rsidRDefault="00785D71" w:rsidP="00447722">
      <w:pPr>
        <w:pStyle w:val="Sinespaciado2"/>
        <w:spacing w:line="288" w:lineRule="auto"/>
        <w:ind w:firstLine="2835"/>
        <w:jc w:val="both"/>
        <w:rPr>
          <w:rFonts w:ascii="Arial" w:hAnsi="Arial" w:cs="Arial"/>
          <w:b/>
          <w:sz w:val="24"/>
          <w:szCs w:val="24"/>
        </w:rPr>
      </w:pPr>
    </w:p>
    <w:p w:rsidR="0092379F" w:rsidRPr="00447722" w:rsidRDefault="0092379F" w:rsidP="00447722">
      <w:pPr>
        <w:pStyle w:val="Sinespaciado2"/>
        <w:spacing w:line="288" w:lineRule="auto"/>
        <w:ind w:firstLine="2835"/>
        <w:jc w:val="both"/>
        <w:rPr>
          <w:rFonts w:ascii="Arial" w:hAnsi="Arial" w:cs="Arial"/>
          <w:b/>
          <w:sz w:val="24"/>
          <w:szCs w:val="24"/>
        </w:rPr>
      </w:pPr>
    </w:p>
    <w:p w:rsidR="005B1A63" w:rsidRPr="00447722" w:rsidRDefault="005B1A63" w:rsidP="00447722">
      <w:pPr>
        <w:pStyle w:val="Sinespaciado1"/>
        <w:spacing w:line="288" w:lineRule="auto"/>
        <w:ind w:firstLine="2835"/>
        <w:jc w:val="both"/>
        <w:rPr>
          <w:rFonts w:ascii="Arial" w:hAnsi="Arial" w:cs="Arial"/>
          <w:b/>
          <w:sz w:val="24"/>
          <w:szCs w:val="24"/>
        </w:rPr>
      </w:pPr>
    </w:p>
    <w:p w:rsidR="001709D9" w:rsidRPr="00447722" w:rsidRDefault="00785D71" w:rsidP="00447722">
      <w:pPr>
        <w:pStyle w:val="Sinespaciado1"/>
        <w:spacing w:line="288" w:lineRule="auto"/>
        <w:ind w:firstLine="2835"/>
        <w:jc w:val="both"/>
        <w:rPr>
          <w:rFonts w:ascii="Arial" w:hAnsi="Arial" w:cs="Arial"/>
          <w:b/>
          <w:sz w:val="24"/>
          <w:szCs w:val="24"/>
        </w:rPr>
      </w:pPr>
      <w:r w:rsidRPr="00447722">
        <w:rPr>
          <w:rFonts w:ascii="Arial" w:hAnsi="Arial" w:cs="Arial"/>
          <w:b/>
          <w:sz w:val="24"/>
          <w:szCs w:val="24"/>
        </w:rPr>
        <w:t>CLAUDIA MARÍA ARCILA RÍOS</w:t>
      </w:r>
    </w:p>
    <w:sectPr w:rsidR="001709D9" w:rsidRPr="00447722" w:rsidSect="00447722">
      <w:headerReference w:type="default" r:id="rId7"/>
      <w:footerReference w:type="default" r:id="rId8"/>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18" w:rsidRDefault="00CB0118" w:rsidP="00211DC7">
      <w:r>
        <w:separator/>
      </w:r>
    </w:p>
  </w:endnote>
  <w:endnote w:type="continuationSeparator" w:id="0">
    <w:p w:rsidR="00CB0118" w:rsidRDefault="00CB0118"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447722" w:rsidRDefault="00663424">
    <w:pPr>
      <w:pStyle w:val="Piedepgina"/>
      <w:jc w:val="right"/>
      <w:rPr>
        <w:rFonts w:ascii="Arial" w:hAnsi="Arial" w:cs="Arial"/>
        <w:sz w:val="18"/>
        <w:szCs w:val="22"/>
      </w:rPr>
    </w:pPr>
    <w:r w:rsidRPr="00447722">
      <w:rPr>
        <w:rFonts w:ascii="Arial" w:hAnsi="Arial" w:cs="Arial"/>
        <w:sz w:val="18"/>
        <w:szCs w:val="22"/>
      </w:rPr>
      <w:fldChar w:fldCharType="begin"/>
    </w:r>
    <w:r w:rsidRPr="00447722">
      <w:rPr>
        <w:rFonts w:ascii="Arial" w:hAnsi="Arial" w:cs="Arial"/>
        <w:sz w:val="18"/>
        <w:szCs w:val="22"/>
      </w:rPr>
      <w:instrText xml:space="preserve"> PAGE   \* MERGEFORMAT </w:instrText>
    </w:r>
    <w:r w:rsidRPr="00447722">
      <w:rPr>
        <w:rFonts w:ascii="Arial" w:hAnsi="Arial" w:cs="Arial"/>
        <w:sz w:val="18"/>
        <w:szCs w:val="22"/>
      </w:rPr>
      <w:fldChar w:fldCharType="separate"/>
    </w:r>
    <w:r w:rsidR="00A939A9">
      <w:rPr>
        <w:rFonts w:ascii="Arial" w:hAnsi="Arial" w:cs="Arial"/>
        <w:noProof/>
        <w:sz w:val="18"/>
        <w:szCs w:val="22"/>
      </w:rPr>
      <w:t>7</w:t>
    </w:r>
    <w:r w:rsidRPr="0044772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18" w:rsidRDefault="00CB0118" w:rsidP="00211DC7">
      <w:r>
        <w:separator/>
      </w:r>
    </w:p>
  </w:footnote>
  <w:footnote w:type="continuationSeparator" w:id="0">
    <w:p w:rsidR="00CB0118" w:rsidRDefault="00CB0118" w:rsidP="00211DC7">
      <w:r>
        <w:continuationSeparator/>
      </w:r>
    </w:p>
  </w:footnote>
  <w:footnote w:id="1">
    <w:p w:rsidR="001D06D1" w:rsidRPr="00242247" w:rsidRDefault="001D06D1" w:rsidP="001D06D1">
      <w:pPr>
        <w:pStyle w:val="Textonotapie"/>
        <w:jc w:val="both"/>
        <w:rPr>
          <w:rFonts w:ascii="Arial" w:hAnsi="Arial" w:cs="Arial"/>
          <w:sz w:val="18"/>
          <w:szCs w:val="16"/>
          <w:lang w:val="fr-FR"/>
        </w:rPr>
      </w:pPr>
      <w:r w:rsidRPr="00242247">
        <w:rPr>
          <w:rStyle w:val="Refdenotaalpie"/>
          <w:rFonts w:ascii="Arial" w:hAnsi="Arial" w:cs="Arial"/>
          <w:sz w:val="18"/>
          <w:szCs w:val="16"/>
        </w:rPr>
        <w:footnoteRef/>
      </w:r>
      <w:r w:rsidRPr="00242247">
        <w:rPr>
          <w:rFonts w:ascii="Arial" w:hAnsi="Arial" w:cs="Arial"/>
          <w:sz w:val="18"/>
          <w:szCs w:val="16"/>
          <w:lang w:val="fr-FR"/>
        </w:rPr>
        <w:t xml:space="preserve"> Sentencia T-1232 de 2004, reiterada en la T-510 de 2006.</w:t>
      </w:r>
    </w:p>
  </w:footnote>
  <w:footnote w:id="2">
    <w:p w:rsidR="001D06D1" w:rsidRPr="00242247" w:rsidRDefault="001D06D1" w:rsidP="001D06D1">
      <w:pPr>
        <w:pStyle w:val="Textonotapie"/>
        <w:jc w:val="both"/>
        <w:rPr>
          <w:rFonts w:ascii="Arial" w:hAnsi="Arial" w:cs="Arial"/>
          <w:sz w:val="18"/>
          <w:szCs w:val="16"/>
        </w:rPr>
      </w:pPr>
      <w:r w:rsidRPr="00242247">
        <w:rPr>
          <w:rStyle w:val="Refdenotaalpie"/>
          <w:rFonts w:ascii="Arial" w:hAnsi="Arial" w:cs="Arial"/>
          <w:sz w:val="18"/>
          <w:szCs w:val="16"/>
        </w:rPr>
        <w:footnoteRef/>
      </w:r>
      <w:r w:rsidRPr="00242247">
        <w:rPr>
          <w:rFonts w:ascii="Arial" w:hAnsi="Arial" w:cs="Arial"/>
          <w:sz w:val="18"/>
          <w:szCs w:val="16"/>
        </w:rPr>
        <w:t xml:space="preserve"> Sala de Casación Civil. Magistrado Ponente: Dr. Luis Alonso Rico Puerta, sentencia del  SSTC5295-2017 del 19 de abril de 2017 radicado No. 6001-22-13-000-2017-00202-01</w:t>
      </w:r>
    </w:p>
  </w:footnote>
  <w:footnote w:id="3">
    <w:p w:rsidR="00DF41E0" w:rsidRPr="00242247" w:rsidRDefault="00DF41E0" w:rsidP="00DF41E0">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w:t>
      </w:r>
      <w:r w:rsidRPr="00242247">
        <w:rPr>
          <w:rFonts w:ascii="Arial" w:hAnsi="Arial" w:cs="Arial"/>
          <w:sz w:val="18"/>
          <w:szCs w:val="18"/>
          <w:lang w:val="es-CO"/>
        </w:rPr>
        <w:t>Ver entre otras, sentencias T-201 de 2000, T- 658 de 2002, T-118 de 2003 y T-240 de 2004.</w:t>
      </w:r>
    </w:p>
  </w:footnote>
  <w:footnote w:id="4">
    <w:p w:rsidR="00DF41E0" w:rsidRPr="00242247" w:rsidRDefault="00DF41E0" w:rsidP="00DF41E0">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Sentencia T-464 de 2013</w:t>
      </w:r>
    </w:p>
  </w:footnote>
  <w:footnote w:id="5">
    <w:p w:rsidR="00DF41E0" w:rsidRPr="00242247" w:rsidRDefault="00DF41E0" w:rsidP="00DF41E0">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92B7FA" wp14:editId="49A8EAE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CB0118" w:rsidP="00F8648A">
    <w:pPr>
      <w:pStyle w:val="Sinespaciado1"/>
      <w:rPr>
        <w:rFonts w:ascii="Arial" w:hAnsi="Arial" w:cs="Arial"/>
        <w:sz w:val="16"/>
        <w:szCs w:val="16"/>
      </w:rPr>
    </w:pPr>
  </w:p>
  <w:p w:rsidR="00A45A2B" w:rsidRPr="005643A9" w:rsidRDefault="00CB0118"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66001-22-13-000-201</w:t>
    </w:r>
    <w:r w:rsidR="00997C13">
      <w:rPr>
        <w:rFonts w:ascii="Arial" w:hAnsi="Arial" w:cs="Arial"/>
        <w:sz w:val="16"/>
        <w:szCs w:val="16"/>
      </w:rPr>
      <w:t>9</w:t>
    </w:r>
    <w:r w:rsidR="00231F52">
      <w:rPr>
        <w:rFonts w:ascii="Arial" w:hAnsi="Arial" w:cs="Arial"/>
        <w:sz w:val="16"/>
        <w:szCs w:val="16"/>
      </w:rPr>
      <w:t>-0</w:t>
    </w:r>
    <w:r w:rsidR="00797EF6">
      <w:rPr>
        <w:rFonts w:ascii="Arial" w:hAnsi="Arial" w:cs="Arial"/>
        <w:sz w:val="16"/>
        <w:szCs w:val="16"/>
      </w:rPr>
      <w:t>0</w:t>
    </w:r>
    <w:r w:rsidR="00997C13">
      <w:rPr>
        <w:rFonts w:ascii="Arial" w:hAnsi="Arial" w:cs="Arial"/>
        <w:sz w:val="16"/>
        <w:szCs w:val="16"/>
      </w:rPr>
      <w:t>482</w:t>
    </w:r>
    <w:r>
      <w:rPr>
        <w:rFonts w:ascii="Arial" w:hAnsi="Arial" w:cs="Arial"/>
        <w:sz w:val="16"/>
        <w:szCs w:val="16"/>
      </w:rPr>
      <w:t>-00</w:t>
    </w:r>
  </w:p>
  <w:p w:rsidR="00A45A2B" w:rsidRPr="005643A9" w:rsidRDefault="00663424">
    <w:pPr>
      <w:pStyle w:val="Encabezado"/>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027A3"/>
    <w:rsid w:val="00010679"/>
    <w:rsid w:val="00022A70"/>
    <w:rsid w:val="0007074B"/>
    <w:rsid w:val="0008400A"/>
    <w:rsid w:val="000844BB"/>
    <w:rsid w:val="000C61AC"/>
    <w:rsid w:val="000D091D"/>
    <w:rsid w:val="000E28A1"/>
    <w:rsid w:val="00123375"/>
    <w:rsid w:val="00141DC9"/>
    <w:rsid w:val="001465A6"/>
    <w:rsid w:val="001506E3"/>
    <w:rsid w:val="00150EF5"/>
    <w:rsid w:val="001709D9"/>
    <w:rsid w:val="00171A68"/>
    <w:rsid w:val="00174344"/>
    <w:rsid w:val="00181754"/>
    <w:rsid w:val="001861B6"/>
    <w:rsid w:val="00195906"/>
    <w:rsid w:val="001A787E"/>
    <w:rsid w:val="001B1DC6"/>
    <w:rsid w:val="001B3CFC"/>
    <w:rsid w:val="001C665B"/>
    <w:rsid w:val="001D06D1"/>
    <w:rsid w:val="001D732B"/>
    <w:rsid w:val="001E2A03"/>
    <w:rsid w:val="001E5A1B"/>
    <w:rsid w:val="001E7F15"/>
    <w:rsid w:val="001F1BB4"/>
    <w:rsid w:val="001F1C73"/>
    <w:rsid w:val="00201691"/>
    <w:rsid w:val="002034E8"/>
    <w:rsid w:val="00206B88"/>
    <w:rsid w:val="00210CE9"/>
    <w:rsid w:val="00211DC7"/>
    <w:rsid w:val="00231F52"/>
    <w:rsid w:val="00233950"/>
    <w:rsid w:val="00233CEF"/>
    <w:rsid w:val="00234DD5"/>
    <w:rsid w:val="00242247"/>
    <w:rsid w:val="00242B64"/>
    <w:rsid w:val="00291569"/>
    <w:rsid w:val="002A7BB9"/>
    <w:rsid w:val="002B11B3"/>
    <w:rsid w:val="002B78EB"/>
    <w:rsid w:val="002C0981"/>
    <w:rsid w:val="002C1376"/>
    <w:rsid w:val="002C6755"/>
    <w:rsid w:val="002D0C60"/>
    <w:rsid w:val="002F3162"/>
    <w:rsid w:val="002F4161"/>
    <w:rsid w:val="00306FDF"/>
    <w:rsid w:val="00320D82"/>
    <w:rsid w:val="00330CF7"/>
    <w:rsid w:val="0035314B"/>
    <w:rsid w:val="003A0C06"/>
    <w:rsid w:val="003A31AF"/>
    <w:rsid w:val="003E1B1F"/>
    <w:rsid w:val="003E4916"/>
    <w:rsid w:val="003F1D6D"/>
    <w:rsid w:val="00405FB7"/>
    <w:rsid w:val="0041079F"/>
    <w:rsid w:val="004115E0"/>
    <w:rsid w:val="004367C2"/>
    <w:rsid w:val="00447722"/>
    <w:rsid w:val="00450BDF"/>
    <w:rsid w:val="00453708"/>
    <w:rsid w:val="00455E97"/>
    <w:rsid w:val="00457578"/>
    <w:rsid w:val="00461FAF"/>
    <w:rsid w:val="00475552"/>
    <w:rsid w:val="0048685F"/>
    <w:rsid w:val="004A33DE"/>
    <w:rsid w:val="004C4B0C"/>
    <w:rsid w:val="004D4C18"/>
    <w:rsid w:val="004D4D38"/>
    <w:rsid w:val="004F0510"/>
    <w:rsid w:val="004F4ED0"/>
    <w:rsid w:val="0050539D"/>
    <w:rsid w:val="005063F3"/>
    <w:rsid w:val="00524B82"/>
    <w:rsid w:val="0053000D"/>
    <w:rsid w:val="00531078"/>
    <w:rsid w:val="00535609"/>
    <w:rsid w:val="00543475"/>
    <w:rsid w:val="00560404"/>
    <w:rsid w:val="00574DC4"/>
    <w:rsid w:val="00595A23"/>
    <w:rsid w:val="005A0AE6"/>
    <w:rsid w:val="005B1A63"/>
    <w:rsid w:val="005B2064"/>
    <w:rsid w:val="005D1129"/>
    <w:rsid w:val="005D408B"/>
    <w:rsid w:val="005E0D6E"/>
    <w:rsid w:val="00602817"/>
    <w:rsid w:val="00603E97"/>
    <w:rsid w:val="006117D2"/>
    <w:rsid w:val="006119B7"/>
    <w:rsid w:val="0061680B"/>
    <w:rsid w:val="0063214F"/>
    <w:rsid w:val="00637BB9"/>
    <w:rsid w:val="006517F7"/>
    <w:rsid w:val="00663424"/>
    <w:rsid w:val="006678AF"/>
    <w:rsid w:val="0067775B"/>
    <w:rsid w:val="0069116C"/>
    <w:rsid w:val="006A0C99"/>
    <w:rsid w:val="006A4C60"/>
    <w:rsid w:val="006B70CD"/>
    <w:rsid w:val="006C3F83"/>
    <w:rsid w:val="006F117A"/>
    <w:rsid w:val="006F3568"/>
    <w:rsid w:val="006F690E"/>
    <w:rsid w:val="006F6B5C"/>
    <w:rsid w:val="00701077"/>
    <w:rsid w:val="007036F5"/>
    <w:rsid w:val="0071287E"/>
    <w:rsid w:val="007218BA"/>
    <w:rsid w:val="007325DD"/>
    <w:rsid w:val="00734ABE"/>
    <w:rsid w:val="00740CAC"/>
    <w:rsid w:val="0074200A"/>
    <w:rsid w:val="00765CD7"/>
    <w:rsid w:val="00770F85"/>
    <w:rsid w:val="00785D71"/>
    <w:rsid w:val="0079536E"/>
    <w:rsid w:val="00797EF6"/>
    <w:rsid w:val="007A0827"/>
    <w:rsid w:val="007B6488"/>
    <w:rsid w:val="007D7FAC"/>
    <w:rsid w:val="007E3B99"/>
    <w:rsid w:val="007F1B0B"/>
    <w:rsid w:val="007F1FBF"/>
    <w:rsid w:val="007F67A5"/>
    <w:rsid w:val="00802BCE"/>
    <w:rsid w:val="0081038A"/>
    <w:rsid w:val="00810947"/>
    <w:rsid w:val="00816A3B"/>
    <w:rsid w:val="00820433"/>
    <w:rsid w:val="008209C1"/>
    <w:rsid w:val="00827EB9"/>
    <w:rsid w:val="00831C31"/>
    <w:rsid w:val="0089641E"/>
    <w:rsid w:val="008A04F5"/>
    <w:rsid w:val="008A3695"/>
    <w:rsid w:val="008A7501"/>
    <w:rsid w:val="008A7B29"/>
    <w:rsid w:val="008C1532"/>
    <w:rsid w:val="008C5FD4"/>
    <w:rsid w:val="008D5051"/>
    <w:rsid w:val="008E4219"/>
    <w:rsid w:val="008E4FD8"/>
    <w:rsid w:val="008F3E97"/>
    <w:rsid w:val="009177BB"/>
    <w:rsid w:val="0092379F"/>
    <w:rsid w:val="00927C7D"/>
    <w:rsid w:val="0093389E"/>
    <w:rsid w:val="00944A86"/>
    <w:rsid w:val="0095513F"/>
    <w:rsid w:val="00955EC6"/>
    <w:rsid w:val="00964EEC"/>
    <w:rsid w:val="0096799E"/>
    <w:rsid w:val="00970AC4"/>
    <w:rsid w:val="00972FD5"/>
    <w:rsid w:val="00975C95"/>
    <w:rsid w:val="00980C67"/>
    <w:rsid w:val="0098415A"/>
    <w:rsid w:val="00987F75"/>
    <w:rsid w:val="009974C2"/>
    <w:rsid w:val="00997C13"/>
    <w:rsid w:val="009A5EB9"/>
    <w:rsid w:val="009A6382"/>
    <w:rsid w:val="009C77F4"/>
    <w:rsid w:val="009D18AE"/>
    <w:rsid w:val="009D2F18"/>
    <w:rsid w:val="009F6732"/>
    <w:rsid w:val="00A03476"/>
    <w:rsid w:val="00A30B2F"/>
    <w:rsid w:val="00A454CF"/>
    <w:rsid w:val="00A51AE0"/>
    <w:rsid w:val="00A64A92"/>
    <w:rsid w:val="00A731D5"/>
    <w:rsid w:val="00A7648E"/>
    <w:rsid w:val="00A87A21"/>
    <w:rsid w:val="00A87D9E"/>
    <w:rsid w:val="00A87FCC"/>
    <w:rsid w:val="00A939A9"/>
    <w:rsid w:val="00AA01AC"/>
    <w:rsid w:val="00AB3CD7"/>
    <w:rsid w:val="00AB5F87"/>
    <w:rsid w:val="00AC06FC"/>
    <w:rsid w:val="00AC3D06"/>
    <w:rsid w:val="00AC578C"/>
    <w:rsid w:val="00AE1235"/>
    <w:rsid w:val="00AE1289"/>
    <w:rsid w:val="00AF094C"/>
    <w:rsid w:val="00AF131F"/>
    <w:rsid w:val="00AF263B"/>
    <w:rsid w:val="00AF7EB6"/>
    <w:rsid w:val="00B04034"/>
    <w:rsid w:val="00B2244B"/>
    <w:rsid w:val="00B3046E"/>
    <w:rsid w:val="00B56091"/>
    <w:rsid w:val="00B81F86"/>
    <w:rsid w:val="00B856E7"/>
    <w:rsid w:val="00BA5ADB"/>
    <w:rsid w:val="00BB0648"/>
    <w:rsid w:val="00BC5EC8"/>
    <w:rsid w:val="00BD26E2"/>
    <w:rsid w:val="00BE5FFB"/>
    <w:rsid w:val="00BF0020"/>
    <w:rsid w:val="00BF170B"/>
    <w:rsid w:val="00C23501"/>
    <w:rsid w:val="00C24412"/>
    <w:rsid w:val="00C27401"/>
    <w:rsid w:val="00C5240D"/>
    <w:rsid w:val="00C66C6B"/>
    <w:rsid w:val="00C73F46"/>
    <w:rsid w:val="00C75798"/>
    <w:rsid w:val="00C80DFE"/>
    <w:rsid w:val="00C93CC8"/>
    <w:rsid w:val="00CA00FD"/>
    <w:rsid w:val="00CA131A"/>
    <w:rsid w:val="00CA147A"/>
    <w:rsid w:val="00CA3C9F"/>
    <w:rsid w:val="00CA4D59"/>
    <w:rsid w:val="00CB0118"/>
    <w:rsid w:val="00CB12FF"/>
    <w:rsid w:val="00CB5613"/>
    <w:rsid w:val="00CB59D6"/>
    <w:rsid w:val="00CB65C7"/>
    <w:rsid w:val="00CB724F"/>
    <w:rsid w:val="00CC039E"/>
    <w:rsid w:val="00CC1413"/>
    <w:rsid w:val="00CC24E3"/>
    <w:rsid w:val="00CD0806"/>
    <w:rsid w:val="00CE4576"/>
    <w:rsid w:val="00CF36F5"/>
    <w:rsid w:val="00D10852"/>
    <w:rsid w:val="00D20146"/>
    <w:rsid w:val="00D21055"/>
    <w:rsid w:val="00D2688E"/>
    <w:rsid w:val="00D275D3"/>
    <w:rsid w:val="00D3216F"/>
    <w:rsid w:val="00D355FC"/>
    <w:rsid w:val="00D437B6"/>
    <w:rsid w:val="00D63A7F"/>
    <w:rsid w:val="00D8168D"/>
    <w:rsid w:val="00D85413"/>
    <w:rsid w:val="00D95C28"/>
    <w:rsid w:val="00DA4D40"/>
    <w:rsid w:val="00DA74C2"/>
    <w:rsid w:val="00DA766D"/>
    <w:rsid w:val="00DB0532"/>
    <w:rsid w:val="00DB1AE8"/>
    <w:rsid w:val="00DB360C"/>
    <w:rsid w:val="00DB732A"/>
    <w:rsid w:val="00DE7F01"/>
    <w:rsid w:val="00DF3027"/>
    <w:rsid w:val="00DF41E0"/>
    <w:rsid w:val="00E04D83"/>
    <w:rsid w:val="00E057C6"/>
    <w:rsid w:val="00E05D2B"/>
    <w:rsid w:val="00E06A91"/>
    <w:rsid w:val="00E24D76"/>
    <w:rsid w:val="00E27BEF"/>
    <w:rsid w:val="00E33237"/>
    <w:rsid w:val="00E4613D"/>
    <w:rsid w:val="00E540F1"/>
    <w:rsid w:val="00E57F3B"/>
    <w:rsid w:val="00E75896"/>
    <w:rsid w:val="00EA29CC"/>
    <w:rsid w:val="00EB45EE"/>
    <w:rsid w:val="00EC3A86"/>
    <w:rsid w:val="00ED3F46"/>
    <w:rsid w:val="00EE5DB0"/>
    <w:rsid w:val="00EF350E"/>
    <w:rsid w:val="00F03CA6"/>
    <w:rsid w:val="00F205B4"/>
    <w:rsid w:val="00F46526"/>
    <w:rsid w:val="00F57D9B"/>
    <w:rsid w:val="00F722A2"/>
    <w:rsid w:val="00F869E8"/>
    <w:rsid w:val="00F906D2"/>
    <w:rsid w:val="00F9530E"/>
    <w:rsid w:val="00FA326C"/>
    <w:rsid w:val="00FA3374"/>
    <w:rsid w:val="00FB1746"/>
    <w:rsid w:val="00FD1E11"/>
    <w:rsid w:val="00FE24A2"/>
    <w:rsid w:val="00FE4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AF48-DE07-4968-8AC1-C5ADB93E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tulo5">
    <w:name w:val="heading 5"/>
    <w:basedOn w:val="Normal"/>
    <w:next w:val="Normal"/>
    <w:link w:val="Ttulo5Car"/>
    <w:uiPriority w:val="99"/>
    <w:qFormat/>
    <w:rsid w:val="00CB5613"/>
    <w:pPr>
      <w:keepNext/>
      <w:keepLines/>
      <w:spacing w:before="20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211DC7"/>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211DC7"/>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11DC7"/>
    <w:rPr>
      <w:rFonts w:cs="Times New Roman"/>
      <w:vertAlign w:val="superscript"/>
    </w:rPr>
  </w:style>
  <w:style w:type="paragraph" w:customStyle="1" w:styleId="Sinespaciado1">
    <w:name w:val="Sin espaciado1"/>
    <w:link w:val="NoSpacingChar"/>
    <w:qFormat/>
    <w:rsid w:val="00211DC7"/>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1DC7"/>
    <w:pPr>
      <w:tabs>
        <w:tab w:val="center" w:pos="4419"/>
        <w:tab w:val="right" w:pos="8838"/>
      </w:tabs>
    </w:pPr>
  </w:style>
  <w:style w:type="character" w:customStyle="1" w:styleId="EncabezadoCar">
    <w:name w:val="Encabezado Car"/>
    <w:basedOn w:val="Fuentedeprrafopredeter"/>
    <w:link w:val="Encabezado"/>
    <w:uiPriority w:val="99"/>
    <w:rsid w:val="00211DC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1DC7"/>
    <w:pPr>
      <w:tabs>
        <w:tab w:val="center" w:pos="4419"/>
        <w:tab w:val="right" w:pos="8838"/>
      </w:tabs>
    </w:pPr>
  </w:style>
  <w:style w:type="character" w:customStyle="1" w:styleId="PiedepginaCar">
    <w:name w:val="Pie de página Car"/>
    <w:basedOn w:val="Fuentedeprrafopredeter"/>
    <w:link w:val="Piedepgina"/>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ubttulo">
    <w:name w:val="Subtitle"/>
    <w:basedOn w:val="Normal"/>
    <w:link w:val="SubttuloCar"/>
    <w:uiPriority w:val="11"/>
    <w:qFormat/>
    <w:rsid w:val="00211DC7"/>
    <w:pPr>
      <w:spacing w:before="100" w:beforeAutospacing="1" w:after="100" w:afterAutospacing="1"/>
    </w:pPr>
    <w:rPr>
      <w:rFonts w:eastAsia="Times New Roman"/>
      <w:sz w:val="24"/>
      <w:szCs w:val="24"/>
      <w:lang w:val="es-CO" w:eastAsia="es-CO"/>
    </w:rPr>
  </w:style>
  <w:style w:type="character" w:customStyle="1" w:styleId="SubttuloCar">
    <w:name w:val="Subtítulo Car"/>
    <w:basedOn w:val="Fuentedeprrafopredeter"/>
    <w:link w:val="Subttulo"/>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locked/>
    <w:rsid w:val="00231F52"/>
    <w:rPr>
      <w:rFonts w:ascii="Calibri" w:eastAsia="Calibri" w:hAnsi="Calibri" w:cs="Times New Roman"/>
      <w:lang w:val="es-CO"/>
    </w:rPr>
  </w:style>
  <w:style w:type="paragraph" w:styleId="Prrafodelista">
    <w:name w:val="List Paragraph"/>
    <w:basedOn w:val="Normal"/>
    <w:uiPriority w:val="34"/>
    <w:qFormat/>
    <w:rsid w:val="003A0C06"/>
    <w:pPr>
      <w:ind w:left="720"/>
      <w:contextualSpacing/>
    </w:pPr>
  </w:style>
  <w:style w:type="paragraph" w:styleId="Textodeglobo">
    <w:name w:val="Balloon Text"/>
    <w:basedOn w:val="Normal"/>
    <w:link w:val="TextodegloboCar"/>
    <w:uiPriority w:val="99"/>
    <w:semiHidden/>
    <w:unhideWhenUsed/>
    <w:rsid w:val="004D4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C18"/>
    <w:rPr>
      <w:rFonts w:ascii="Segoe UI" w:eastAsia="Calibri" w:hAnsi="Segoe UI" w:cs="Segoe UI"/>
      <w:sz w:val="18"/>
      <w:szCs w:val="18"/>
      <w:lang w:eastAsia="es-ES"/>
    </w:rPr>
  </w:style>
  <w:style w:type="character" w:customStyle="1" w:styleId="Ttulo5Car">
    <w:name w:val="Título 5 Car"/>
    <w:basedOn w:val="Fuentedeprrafopredeter"/>
    <w:link w:val="Ttulo5"/>
    <w:uiPriority w:val="99"/>
    <w:rsid w:val="00CB5613"/>
    <w:rPr>
      <w:rFonts w:ascii="Cambria" w:eastAsia="Times New Roman" w:hAnsi="Cambria" w:cs="Times New Roman"/>
      <w:color w:val="243F60"/>
      <w:sz w:val="20"/>
      <w:szCs w:val="20"/>
      <w:lang w:eastAsia="es-ES"/>
    </w:rPr>
  </w:style>
  <w:style w:type="paragraph" w:styleId="Textoindependiente">
    <w:name w:val="Body Text"/>
    <w:basedOn w:val="Normal"/>
    <w:link w:val="TextoindependienteCar"/>
    <w:rsid w:val="00A87D9E"/>
    <w:pPr>
      <w:spacing w:after="120"/>
    </w:pPr>
    <w:rPr>
      <w:rFonts w:eastAsia="Times New Roman"/>
    </w:rPr>
  </w:style>
  <w:style w:type="character" w:customStyle="1" w:styleId="TextoindependienteCar">
    <w:name w:val="Texto independiente Car"/>
    <w:basedOn w:val="Fuentedeprrafopredeter"/>
    <w:link w:val="Textoindependiente"/>
    <w:rsid w:val="00A87D9E"/>
    <w:rPr>
      <w:rFonts w:ascii="Times New Roman" w:eastAsia="Times New Roman" w:hAnsi="Times New Roman" w:cs="Times New Roman"/>
      <w:sz w:val="20"/>
      <w:szCs w:val="20"/>
      <w:lang w:eastAsia="es-ES"/>
    </w:rPr>
  </w:style>
  <w:style w:type="paragraph" w:styleId="z-Principiodelformulario">
    <w:name w:val="HTML Top of Form"/>
    <w:basedOn w:val="Normal"/>
    <w:next w:val="Normal"/>
    <w:link w:val="z-PrincipiodelformularioCar"/>
    <w:hidden/>
    <w:rsid w:val="001D06D1"/>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rsid w:val="001D06D1"/>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8464-ACB9-4899-BE5D-DF51256A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3264</Words>
  <Characters>17954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76</cp:revision>
  <cp:lastPrinted>2019-07-23T19:22:00Z</cp:lastPrinted>
  <dcterms:created xsi:type="dcterms:W3CDTF">2019-07-22T13:13:00Z</dcterms:created>
  <dcterms:modified xsi:type="dcterms:W3CDTF">2019-08-26T13:47:00Z</dcterms:modified>
</cp:coreProperties>
</file>