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59C" w:rsidRPr="0070559C" w:rsidRDefault="0070559C" w:rsidP="0070559C">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70559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0559C" w:rsidRPr="0070559C" w:rsidRDefault="0070559C" w:rsidP="0070559C">
      <w:pPr>
        <w:jc w:val="both"/>
        <w:rPr>
          <w:rFonts w:ascii="Arial" w:eastAsia="Times New Roman" w:hAnsi="Arial" w:cs="Arial"/>
          <w:lang w:val="es-419"/>
        </w:rPr>
      </w:pPr>
    </w:p>
    <w:p w:rsidR="0070559C" w:rsidRPr="0070559C" w:rsidRDefault="0070559C" w:rsidP="0070559C">
      <w:pPr>
        <w:jc w:val="both"/>
        <w:rPr>
          <w:rFonts w:ascii="Arial" w:eastAsia="Times New Roman" w:hAnsi="Arial" w:cs="Arial"/>
          <w:b/>
          <w:bCs/>
          <w:iCs/>
          <w:lang w:val="es-419" w:eastAsia="fr-FR"/>
        </w:rPr>
      </w:pPr>
      <w:r w:rsidRPr="0070559C">
        <w:rPr>
          <w:rFonts w:ascii="Arial" w:eastAsia="Times New Roman" w:hAnsi="Arial" w:cs="Arial"/>
          <w:b/>
          <w:bCs/>
          <w:iCs/>
          <w:u w:val="single"/>
          <w:lang w:val="es-419" w:eastAsia="fr-FR"/>
        </w:rPr>
        <w:t>TEMAS:</w:t>
      </w:r>
      <w:r w:rsidRPr="0070559C">
        <w:rPr>
          <w:rFonts w:ascii="Arial" w:eastAsia="Times New Roman" w:hAnsi="Arial" w:cs="Arial"/>
          <w:b/>
          <w:bCs/>
          <w:iCs/>
          <w:lang w:val="es-419" w:eastAsia="fr-FR"/>
        </w:rPr>
        <w:tab/>
      </w:r>
      <w:r w:rsidR="003C29D7">
        <w:rPr>
          <w:rFonts w:ascii="Arial" w:eastAsia="Times New Roman" w:hAnsi="Arial" w:cs="Arial"/>
          <w:b/>
          <w:bCs/>
          <w:iCs/>
          <w:lang w:val="es-CO" w:eastAsia="fr-FR"/>
        </w:rPr>
        <w:t>DEBIDO PROCESO / TUTELA CONTRA DECISIÓN JUDICIAL / PRINCIPIO DE SUBSIDIARIEDAD / OBLIGA A AGOTAR LOS RECURSOS ORDINARIOS DENTRO DEL PROCESO EN CURSO / CASO, EJECUTIVO CONTRA ENTIDAD EN LIQUIDACIÓN.</w:t>
      </w:r>
    </w:p>
    <w:p w:rsidR="0070559C" w:rsidRPr="0070559C" w:rsidRDefault="0070559C" w:rsidP="0070559C">
      <w:pPr>
        <w:jc w:val="both"/>
        <w:rPr>
          <w:rFonts w:ascii="Arial" w:eastAsia="Times New Roman" w:hAnsi="Arial" w:cs="Arial"/>
          <w:lang w:val="es-419"/>
        </w:rPr>
      </w:pPr>
    </w:p>
    <w:p w:rsidR="00BC5D46" w:rsidRPr="00BC5D46" w:rsidRDefault="00BC5D46" w:rsidP="00BC5D46">
      <w:pPr>
        <w:jc w:val="both"/>
        <w:rPr>
          <w:rFonts w:ascii="Arial" w:eastAsia="Times New Roman" w:hAnsi="Arial" w:cs="Arial"/>
          <w:lang w:val="es-419"/>
        </w:rPr>
      </w:pPr>
      <w:r w:rsidRPr="00BC5D46">
        <w:rPr>
          <w:rFonts w:ascii="Arial" w:eastAsia="Times New Roman"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C5D46" w:rsidRPr="00BC5D46" w:rsidRDefault="00BC5D46" w:rsidP="00BC5D46">
      <w:pPr>
        <w:jc w:val="both"/>
        <w:rPr>
          <w:rFonts w:ascii="Arial" w:eastAsia="Times New Roman" w:hAnsi="Arial" w:cs="Arial"/>
          <w:lang w:val="es-419"/>
        </w:rPr>
      </w:pPr>
    </w:p>
    <w:p w:rsidR="0070559C" w:rsidRPr="0070559C" w:rsidRDefault="00BC5D46" w:rsidP="00BC5D46">
      <w:pPr>
        <w:jc w:val="both"/>
        <w:rPr>
          <w:rFonts w:ascii="Arial" w:eastAsia="Times New Roman" w:hAnsi="Arial" w:cs="Arial"/>
          <w:lang w:val="es-CO"/>
        </w:rPr>
      </w:pPr>
      <w:bookmarkStart w:id="0" w:name="_GoBack"/>
      <w:bookmarkEnd w:id="0"/>
      <w:r w:rsidRPr="00BC5D46">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 (…)</w:t>
      </w:r>
    </w:p>
    <w:p w:rsidR="0070559C" w:rsidRPr="0070559C" w:rsidRDefault="0070559C" w:rsidP="0070559C">
      <w:pPr>
        <w:jc w:val="both"/>
        <w:rPr>
          <w:rFonts w:ascii="Arial" w:eastAsia="Times New Roman" w:hAnsi="Arial" w:cs="Arial"/>
          <w:lang w:val="es-419"/>
        </w:rPr>
      </w:pPr>
    </w:p>
    <w:p w:rsidR="0070559C" w:rsidRDefault="00BC5D46" w:rsidP="0070559C">
      <w:pPr>
        <w:jc w:val="both"/>
        <w:rPr>
          <w:rFonts w:ascii="Arial" w:eastAsia="Times New Roman" w:hAnsi="Arial" w:cs="Arial"/>
          <w:lang w:val="es-CO"/>
        </w:rPr>
      </w:pPr>
      <w:r>
        <w:rPr>
          <w:rFonts w:ascii="Arial" w:eastAsia="Times New Roman" w:hAnsi="Arial" w:cs="Arial"/>
          <w:lang w:val="es-CO"/>
        </w:rPr>
        <w:t xml:space="preserve">… </w:t>
      </w:r>
      <w:r w:rsidRPr="00BC5D46">
        <w:rPr>
          <w:rFonts w:ascii="Arial" w:eastAsia="Times New Roman" w:hAnsi="Arial" w:cs="Arial"/>
          <w:lang w:val="es-CO"/>
        </w:rPr>
        <w:t>el amparo se torna improcedente por ausencia del requisito de subsidiariedad, toda vez que, como se pudo constatar</w:t>
      </w:r>
      <w:r>
        <w:rPr>
          <w:rFonts w:ascii="Arial" w:eastAsia="Times New Roman" w:hAnsi="Arial" w:cs="Arial"/>
          <w:lang w:val="es-CO"/>
        </w:rPr>
        <w:t xml:space="preserve">… </w:t>
      </w:r>
      <w:r w:rsidRPr="00BC5D46">
        <w:rPr>
          <w:rFonts w:ascii="Arial" w:eastAsia="Times New Roman" w:hAnsi="Arial" w:cs="Arial"/>
          <w:lang w:val="es-CO"/>
        </w:rPr>
        <w:t>el juzgado accionado, en proveído del 24 de septiembre último, tuvo por desistidos ambos recursos y accedió a la renuncia del término de ejecutoria (fl. 97); sin embargo, contra esta última providencia no formuló la accionante recurso alguno, como lo permite el inciso 4º del artículo 318 del CGP, es decir, no empleó el medio ordinario de protección con que contaba en ese proceso para obtener lo que pretende sea ahora decidido por vía de tutela</w:t>
      </w:r>
      <w:r>
        <w:rPr>
          <w:rFonts w:ascii="Arial" w:eastAsia="Times New Roman" w:hAnsi="Arial" w:cs="Arial"/>
          <w:lang w:val="es-CO"/>
        </w:rPr>
        <w:t>…</w:t>
      </w:r>
    </w:p>
    <w:p w:rsidR="003C29D7" w:rsidRDefault="003C29D7" w:rsidP="0070559C">
      <w:pPr>
        <w:jc w:val="both"/>
        <w:rPr>
          <w:rFonts w:ascii="Arial" w:eastAsia="Times New Roman" w:hAnsi="Arial" w:cs="Arial"/>
          <w:lang w:val="es-CO"/>
        </w:rPr>
      </w:pPr>
    </w:p>
    <w:p w:rsidR="003C29D7" w:rsidRPr="0070559C" w:rsidRDefault="003C29D7" w:rsidP="0070559C">
      <w:pPr>
        <w:jc w:val="both"/>
        <w:rPr>
          <w:rFonts w:ascii="Arial" w:eastAsia="Times New Roman" w:hAnsi="Arial" w:cs="Arial"/>
          <w:lang w:val="es-CO"/>
        </w:rPr>
      </w:pPr>
      <w:r w:rsidRPr="003C29D7">
        <w:rPr>
          <w:rFonts w:ascii="Arial" w:eastAsia="Times New Roman" w:hAnsi="Arial" w:cs="Arial"/>
          <w:lang w:val="es-CO"/>
        </w:rPr>
        <w:t>Aunado a lo anterior, la parte accionante, aún puede pedir en el proceso liquidatorio, el pago de las acreencias a su favor, toda vez que el artículo 20 de la Ley 1116 de 2006, hace referencia a los procesos de ejecución en curso</w:t>
      </w:r>
      <w:r>
        <w:rPr>
          <w:rFonts w:ascii="Arial" w:eastAsia="Times New Roman" w:hAnsi="Arial" w:cs="Arial"/>
          <w:lang w:val="es-CO"/>
        </w:rPr>
        <w:t>…</w:t>
      </w:r>
    </w:p>
    <w:p w:rsidR="0070559C" w:rsidRPr="0070559C" w:rsidRDefault="0070559C" w:rsidP="0070559C">
      <w:pPr>
        <w:jc w:val="both"/>
        <w:rPr>
          <w:rFonts w:ascii="Arial" w:eastAsia="Times New Roman" w:hAnsi="Arial" w:cs="Arial"/>
        </w:rPr>
      </w:pPr>
    </w:p>
    <w:p w:rsidR="0070559C" w:rsidRPr="0070559C" w:rsidRDefault="003C29D7" w:rsidP="0070559C">
      <w:pPr>
        <w:jc w:val="both"/>
        <w:rPr>
          <w:rFonts w:ascii="Arial" w:eastAsia="Times New Roman" w:hAnsi="Arial" w:cs="Arial"/>
        </w:rPr>
      </w:pPr>
      <w:r w:rsidRPr="003C29D7">
        <w:rPr>
          <w:rFonts w:ascii="Arial" w:eastAsia="Times New Roman" w:hAnsi="Arial" w:cs="Arial"/>
        </w:rPr>
        <w:t>Recuérdese 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p>
    <w:p w:rsidR="0070559C" w:rsidRPr="0070559C" w:rsidRDefault="0070559C" w:rsidP="0070559C">
      <w:pPr>
        <w:jc w:val="both"/>
        <w:rPr>
          <w:rFonts w:ascii="Arial" w:eastAsia="Times New Roman" w:hAnsi="Arial" w:cs="Arial"/>
        </w:rPr>
      </w:pPr>
    </w:p>
    <w:p w:rsidR="0070559C" w:rsidRDefault="0070559C" w:rsidP="0070559C">
      <w:pPr>
        <w:jc w:val="both"/>
        <w:rPr>
          <w:rFonts w:ascii="Arial" w:eastAsia="Times New Roman" w:hAnsi="Arial" w:cs="Arial"/>
        </w:rPr>
      </w:pPr>
    </w:p>
    <w:p w:rsidR="003C29D7" w:rsidRPr="0070559C" w:rsidRDefault="003C29D7" w:rsidP="0070559C">
      <w:pPr>
        <w:jc w:val="both"/>
        <w:rPr>
          <w:rFonts w:ascii="Arial" w:eastAsia="Times New Roman" w:hAnsi="Arial" w:cs="Arial"/>
        </w:rPr>
      </w:pPr>
    </w:p>
    <w:p w:rsidR="00AE243A" w:rsidRPr="00BB6FD0" w:rsidRDefault="00AE243A" w:rsidP="00A36C53">
      <w:pPr>
        <w:spacing w:line="288" w:lineRule="auto"/>
        <w:jc w:val="center"/>
        <w:rPr>
          <w:rFonts w:ascii="Arial" w:hAnsi="Arial" w:cs="Arial"/>
          <w:b/>
          <w:bCs/>
          <w:spacing w:val="-4"/>
          <w:sz w:val="24"/>
          <w:szCs w:val="26"/>
        </w:rPr>
      </w:pPr>
      <w:r w:rsidRPr="00BB6FD0">
        <w:rPr>
          <w:rFonts w:ascii="Arial" w:hAnsi="Arial" w:cs="Arial"/>
          <w:b/>
          <w:bCs/>
          <w:spacing w:val="-4"/>
          <w:sz w:val="24"/>
          <w:szCs w:val="26"/>
        </w:rPr>
        <w:t>TRIBUNAL SUPERIOR DE PEREIRA</w:t>
      </w:r>
    </w:p>
    <w:p w:rsidR="00AE243A" w:rsidRPr="00BB6FD0" w:rsidRDefault="00AE243A" w:rsidP="00A36C53">
      <w:pPr>
        <w:spacing w:line="288" w:lineRule="auto"/>
        <w:jc w:val="center"/>
        <w:rPr>
          <w:rFonts w:ascii="Arial" w:hAnsi="Arial" w:cs="Arial"/>
          <w:bCs/>
          <w:spacing w:val="-4"/>
          <w:sz w:val="24"/>
          <w:szCs w:val="26"/>
        </w:rPr>
      </w:pPr>
      <w:r w:rsidRPr="00BB6FD0">
        <w:rPr>
          <w:rFonts w:ascii="Arial" w:hAnsi="Arial" w:cs="Arial"/>
          <w:bCs/>
          <w:spacing w:val="-4"/>
          <w:sz w:val="24"/>
          <w:szCs w:val="26"/>
        </w:rPr>
        <w:t>Sala de Decisión Civil Familia</w:t>
      </w:r>
    </w:p>
    <w:p w:rsidR="00AE243A" w:rsidRPr="00BB6FD0" w:rsidRDefault="00AE243A" w:rsidP="00A36C53">
      <w:pPr>
        <w:spacing w:line="288" w:lineRule="auto"/>
        <w:jc w:val="center"/>
        <w:rPr>
          <w:rFonts w:ascii="Arial" w:hAnsi="Arial" w:cs="Arial"/>
          <w:bCs/>
          <w:spacing w:val="-4"/>
          <w:sz w:val="24"/>
          <w:szCs w:val="26"/>
        </w:rPr>
      </w:pPr>
    </w:p>
    <w:p w:rsidR="00AE243A" w:rsidRPr="00BB6FD0" w:rsidRDefault="00AE243A" w:rsidP="00A36C53">
      <w:pPr>
        <w:spacing w:line="288" w:lineRule="auto"/>
        <w:jc w:val="center"/>
        <w:rPr>
          <w:rFonts w:ascii="Arial" w:hAnsi="Arial" w:cs="Arial"/>
          <w:bCs/>
          <w:spacing w:val="-4"/>
          <w:sz w:val="24"/>
          <w:szCs w:val="26"/>
        </w:rPr>
      </w:pPr>
      <w:r w:rsidRPr="00BB6FD0">
        <w:rPr>
          <w:rFonts w:ascii="Arial" w:hAnsi="Arial" w:cs="Arial"/>
          <w:bCs/>
          <w:spacing w:val="-4"/>
          <w:sz w:val="24"/>
          <w:szCs w:val="26"/>
        </w:rPr>
        <w:t xml:space="preserve">Magistrado Ponente: </w:t>
      </w:r>
    </w:p>
    <w:p w:rsidR="00AE243A" w:rsidRPr="00BB6FD0" w:rsidRDefault="00AE243A" w:rsidP="00A36C53">
      <w:pPr>
        <w:spacing w:line="288" w:lineRule="auto"/>
        <w:jc w:val="center"/>
        <w:rPr>
          <w:rFonts w:ascii="Arial" w:hAnsi="Arial" w:cs="Arial"/>
          <w:b/>
          <w:bCs/>
          <w:spacing w:val="-4"/>
          <w:sz w:val="22"/>
          <w:szCs w:val="22"/>
        </w:rPr>
      </w:pPr>
      <w:r w:rsidRPr="00BB6FD0">
        <w:rPr>
          <w:rFonts w:ascii="Arial" w:hAnsi="Arial" w:cs="Arial"/>
          <w:b/>
          <w:bCs/>
          <w:spacing w:val="-4"/>
          <w:sz w:val="22"/>
          <w:szCs w:val="22"/>
        </w:rPr>
        <w:t>EDDER JIMMY SÁNCHEZ CALAMBÁS</w:t>
      </w:r>
    </w:p>
    <w:p w:rsidR="00AE243A" w:rsidRPr="00BB6FD0" w:rsidRDefault="00AE243A" w:rsidP="00A36C53">
      <w:pPr>
        <w:spacing w:line="288" w:lineRule="auto"/>
        <w:jc w:val="center"/>
        <w:rPr>
          <w:rFonts w:ascii="Arial" w:hAnsi="Arial" w:cs="Arial"/>
          <w:bCs/>
          <w:spacing w:val="-4"/>
          <w:sz w:val="24"/>
          <w:szCs w:val="26"/>
        </w:rPr>
      </w:pPr>
    </w:p>
    <w:p w:rsidR="00AE243A" w:rsidRPr="00BB6FD0" w:rsidRDefault="00AE243A" w:rsidP="00A36C53">
      <w:pPr>
        <w:spacing w:line="288" w:lineRule="auto"/>
        <w:jc w:val="center"/>
        <w:rPr>
          <w:rFonts w:ascii="Arial" w:hAnsi="Arial" w:cs="Arial"/>
          <w:bCs/>
          <w:spacing w:val="-4"/>
          <w:sz w:val="24"/>
          <w:szCs w:val="26"/>
        </w:rPr>
      </w:pPr>
    </w:p>
    <w:p w:rsidR="00AE243A" w:rsidRPr="00BB6FD0" w:rsidRDefault="00C870B0" w:rsidP="00A36C53">
      <w:pPr>
        <w:spacing w:line="288" w:lineRule="auto"/>
        <w:jc w:val="center"/>
        <w:rPr>
          <w:rFonts w:ascii="Arial" w:hAnsi="Arial" w:cs="Arial"/>
          <w:bCs/>
          <w:spacing w:val="-4"/>
          <w:sz w:val="24"/>
          <w:szCs w:val="24"/>
        </w:rPr>
      </w:pPr>
      <w:r w:rsidRPr="00BB6FD0">
        <w:rPr>
          <w:rFonts w:ascii="Arial" w:hAnsi="Arial" w:cs="Arial"/>
          <w:bCs/>
          <w:spacing w:val="-4"/>
          <w:sz w:val="24"/>
          <w:szCs w:val="24"/>
        </w:rPr>
        <w:t xml:space="preserve">Pereira, </w:t>
      </w:r>
      <w:r w:rsidR="004634C2" w:rsidRPr="00BB6FD0">
        <w:rPr>
          <w:rFonts w:ascii="Arial" w:hAnsi="Arial" w:cs="Arial"/>
          <w:bCs/>
          <w:spacing w:val="-4"/>
          <w:sz w:val="24"/>
          <w:szCs w:val="24"/>
        </w:rPr>
        <w:t>o</w:t>
      </w:r>
      <w:r w:rsidR="00482B4D" w:rsidRPr="00BB6FD0">
        <w:rPr>
          <w:rFonts w:ascii="Arial" w:hAnsi="Arial" w:cs="Arial"/>
          <w:bCs/>
          <w:spacing w:val="-4"/>
          <w:sz w:val="24"/>
          <w:szCs w:val="24"/>
        </w:rPr>
        <w:t>nce</w:t>
      </w:r>
      <w:r w:rsidR="004634C2" w:rsidRPr="00BB6FD0">
        <w:rPr>
          <w:rFonts w:ascii="Arial" w:hAnsi="Arial" w:cs="Arial"/>
          <w:bCs/>
          <w:spacing w:val="-4"/>
          <w:sz w:val="24"/>
          <w:szCs w:val="24"/>
        </w:rPr>
        <w:t xml:space="preserve"> </w:t>
      </w:r>
      <w:r w:rsidR="00B50912" w:rsidRPr="00BB6FD0">
        <w:rPr>
          <w:rFonts w:ascii="Arial" w:hAnsi="Arial" w:cs="Arial"/>
          <w:bCs/>
          <w:spacing w:val="-4"/>
          <w:sz w:val="24"/>
          <w:szCs w:val="24"/>
        </w:rPr>
        <w:t>(</w:t>
      </w:r>
      <w:r w:rsidR="00482B4D" w:rsidRPr="00BB6FD0">
        <w:rPr>
          <w:rFonts w:ascii="Arial" w:hAnsi="Arial" w:cs="Arial"/>
          <w:bCs/>
          <w:spacing w:val="-4"/>
          <w:sz w:val="24"/>
          <w:szCs w:val="24"/>
        </w:rPr>
        <w:t>1</w:t>
      </w:r>
      <w:r w:rsidR="004634C2" w:rsidRPr="00BB6FD0">
        <w:rPr>
          <w:rFonts w:ascii="Arial" w:hAnsi="Arial" w:cs="Arial"/>
          <w:bCs/>
          <w:spacing w:val="-4"/>
          <w:sz w:val="24"/>
          <w:szCs w:val="24"/>
        </w:rPr>
        <w:t>1</w:t>
      </w:r>
      <w:r w:rsidR="00AE243A" w:rsidRPr="00BB6FD0">
        <w:rPr>
          <w:rFonts w:ascii="Arial" w:hAnsi="Arial" w:cs="Arial"/>
          <w:bCs/>
          <w:spacing w:val="-4"/>
          <w:sz w:val="24"/>
          <w:szCs w:val="24"/>
        </w:rPr>
        <w:t xml:space="preserve">) de </w:t>
      </w:r>
      <w:r w:rsidR="00482B4D" w:rsidRPr="00BB6FD0">
        <w:rPr>
          <w:rFonts w:ascii="Arial" w:hAnsi="Arial" w:cs="Arial"/>
          <w:bCs/>
          <w:spacing w:val="-4"/>
          <w:sz w:val="24"/>
          <w:szCs w:val="24"/>
        </w:rPr>
        <w:t>octubre</w:t>
      </w:r>
      <w:r w:rsidR="004E542D" w:rsidRPr="00BB6FD0">
        <w:rPr>
          <w:rFonts w:ascii="Arial" w:hAnsi="Arial" w:cs="Arial"/>
          <w:bCs/>
          <w:spacing w:val="-4"/>
          <w:sz w:val="24"/>
          <w:szCs w:val="24"/>
        </w:rPr>
        <w:t xml:space="preserve"> </w:t>
      </w:r>
      <w:r w:rsidR="00AE243A" w:rsidRPr="00BB6FD0">
        <w:rPr>
          <w:rFonts w:ascii="Arial" w:hAnsi="Arial" w:cs="Arial"/>
          <w:bCs/>
          <w:spacing w:val="-4"/>
          <w:sz w:val="24"/>
          <w:szCs w:val="24"/>
        </w:rPr>
        <w:t>de dos mil dieci</w:t>
      </w:r>
      <w:r w:rsidR="00482B4D" w:rsidRPr="00BB6FD0">
        <w:rPr>
          <w:rFonts w:ascii="Arial" w:hAnsi="Arial" w:cs="Arial"/>
          <w:bCs/>
          <w:spacing w:val="-4"/>
          <w:sz w:val="24"/>
          <w:szCs w:val="24"/>
        </w:rPr>
        <w:t>nueve</w:t>
      </w:r>
      <w:r w:rsidR="00AE243A" w:rsidRPr="00BB6FD0">
        <w:rPr>
          <w:rFonts w:ascii="Arial" w:hAnsi="Arial" w:cs="Arial"/>
          <w:bCs/>
          <w:spacing w:val="-4"/>
          <w:sz w:val="24"/>
          <w:szCs w:val="24"/>
        </w:rPr>
        <w:t xml:space="preserve"> (201</w:t>
      </w:r>
      <w:r w:rsidR="00482B4D" w:rsidRPr="00BB6FD0">
        <w:rPr>
          <w:rFonts w:ascii="Arial" w:hAnsi="Arial" w:cs="Arial"/>
          <w:bCs/>
          <w:spacing w:val="-4"/>
          <w:sz w:val="24"/>
          <w:szCs w:val="24"/>
        </w:rPr>
        <w:t>9</w:t>
      </w:r>
      <w:r w:rsidR="00AE243A" w:rsidRPr="00BB6FD0">
        <w:rPr>
          <w:rFonts w:ascii="Arial" w:hAnsi="Arial" w:cs="Arial"/>
          <w:bCs/>
          <w:spacing w:val="-4"/>
          <w:sz w:val="24"/>
          <w:szCs w:val="24"/>
        </w:rPr>
        <w:t>)</w:t>
      </w:r>
    </w:p>
    <w:p w:rsidR="00AE243A" w:rsidRPr="00BB6FD0" w:rsidRDefault="00AE243A" w:rsidP="00A36C53">
      <w:pPr>
        <w:spacing w:line="288" w:lineRule="auto"/>
        <w:jc w:val="center"/>
        <w:rPr>
          <w:rFonts w:ascii="Arial" w:hAnsi="Arial" w:cs="Arial"/>
          <w:spacing w:val="-4"/>
          <w:sz w:val="24"/>
          <w:szCs w:val="24"/>
        </w:rPr>
      </w:pPr>
      <w:r w:rsidRPr="00BB6FD0">
        <w:rPr>
          <w:rFonts w:ascii="Arial" w:hAnsi="Arial" w:cs="Arial"/>
          <w:spacing w:val="-4"/>
          <w:sz w:val="24"/>
          <w:szCs w:val="24"/>
        </w:rPr>
        <w:t xml:space="preserve">Acta N° </w:t>
      </w:r>
      <w:r w:rsidR="006E6EB2" w:rsidRPr="00BB6FD0">
        <w:rPr>
          <w:rFonts w:ascii="Arial" w:hAnsi="Arial" w:cs="Arial"/>
          <w:spacing w:val="-4"/>
          <w:sz w:val="24"/>
          <w:szCs w:val="24"/>
        </w:rPr>
        <w:t>499</w:t>
      </w:r>
      <w:r w:rsidR="003E27A5" w:rsidRPr="00BB6FD0">
        <w:rPr>
          <w:rFonts w:ascii="Arial" w:hAnsi="Arial" w:cs="Arial"/>
          <w:spacing w:val="-4"/>
          <w:sz w:val="24"/>
          <w:szCs w:val="24"/>
        </w:rPr>
        <w:t xml:space="preserve"> de </w:t>
      </w:r>
      <w:r w:rsidR="00482B4D" w:rsidRPr="00BB6FD0">
        <w:rPr>
          <w:rFonts w:ascii="Arial" w:hAnsi="Arial" w:cs="Arial"/>
          <w:spacing w:val="-4"/>
          <w:sz w:val="24"/>
          <w:szCs w:val="24"/>
        </w:rPr>
        <w:t>1</w:t>
      </w:r>
      <w:r w:rsidR="004634C2" w:rsidRPr="00BB6FD0">
        <w:rPr>
          <w:rFonts w:ascii="Arial" w:hAnsi="Arial" w:cs="Arial"/>
          <w:spacing w:val="-4"/>
          <w:sz w:val="24"/>
          <w:szCs w:val="24"/>
        </w:rPr>
        <w:t>1</w:t>
      </w:r>
      <w:r w:rsidR="00C278EA" w:rsidRPr="00BB6FD0">
        <w:rPr>
          <w:rFonts w:ascii="Arial" w:hAnsi="Arial" w:cs="Arial"/>
          <w:spacing w:val="-4"/>
          <w:sz w:val="24"/>
          <w:szCs w:val="24"/>
        </w:rPr>
        <w:t>-</w:t>
      </w:r>
      <w:r w:rsidR="00482B4D" w:rsidRPr="00BB6FD0">
        <w:rPr>
          <w:rFonts w:ascii="Arial" w:hAnsi="Arial" w:cs="Arial"/>
          <w:spacing w:val="-4"/>
          <w:sz w:val="24"/>
          <w:szCs w:val="24"/>
        </w:rPr>
        <w:t>1</w:t>
      </w:r>
      <w:r w:rsidR="00C278EA" w:rsidRPr="00BB6FD0">
        <w:rPr>
          <w:rFonts w:ascii="Arial" w:hAnsi="Arial" w:cs="Arial"/>
          <w:spacing w:val="-4"/>
          <w:sz w:val="24"/>
          <w:szCs w:val="24"/>
        </w:rPr>
        <w:t>0</w:t>
      </w:r>
      <w:r w:rsidR="004E7A5C" w:rsidRPr="00BB6FD0">
        <w:rPr>
          <w:rFonts w:ascii="Arial" w:hAnsi="Arial" w:cs="Arial"/>
          <w:spacing w:val="-4"/>
          <w:sz w:val="24"/>
          <w:szCs w:val="24"/>
        </w:rPr>
        <w:t>-2018</w:t>
      </w:r>
    </w:p>
    <w:p w:rsidR="009E7BBC" w:rsidRPr="00BB6FD0" w:rsidRDefault="00C278EA" w:rsidP="00A36C53">
      <w:pPr>
        <w:spacing w:line="288" w:lineRule="auto"/>
        <w:jc w:val="center"/>
        <w:rPr>
          <w:rFonts w:ascii="Arial" w:hAnsi="Arial" w:cs="Arial"/>
          <w:spacing w:val="-4"/>
          <w:sz w:val="24"/>
          <w:szCs w:val="24"/>
        </w:rPr>
      </w:pPr>
      <w:r w:rsidRPr="00BB6FD0">
        <w:rPr>
          <w:rFonts w:ascii="Arial" w:hAnsi="Arial" w:cs="Arial"/>
          <w:spacing w:val="-4"/>
          <w:sz w:val="24"/>
          <w:szCs w:val="24"/>
        </w:rPr>
        <w:t>Expediente:</w:t>
      </w:r>
      <w:r w:rsidRPr="00BB6FD0">
        <w:rPr>
          <w:rFonts w:ascii="Arial" w:hAnsi="Arial" w:cs="Arial"/>
          <w:spacing w:val="-4"/>
          <w:sz w:val="24"/>
          <w:szCs w:val="24"/>
        </w:rPr>
        <w:tab/>
        <w:t>66001-22-13-000-</w:t>
      </w:r>
      <w:r w:rsidRPr="00BB6FD0">
        <w:rPr>
          <w:rFonts w:ascii="Arial" w:hAnsi="Arial" w:cs="Arial"/>
          <w:b/>
          <w:spacing w:val="-4"/>
          <w:sz w:val="24"/>
          <w:szCs w:val="24"/>
        </w:rPr>
        <w:t>201</w:t>
      </w:r>
      <w:r w:rsidR="007E213B" w:rsidRPr="00BB6FD0">
        <w:rPr>
          <w:rFonts w:ascii="Arial" w:hAnsi="Arial" w:cs="Arial"/>
          <w:b/>
          <w:spacing w:val="-4"/>
          <w:sz w:val="24"/>
          <w:szCs w:val="24"/>
        </w:rPr>
        <w:t>9</w:t>
      </w:r>
      <w:r w:rsidR="00AE243A" w:rsidRPr="00BB6FD0">
        <w:rPr>
          <w:rFonts w:ascii="Arial" w:hAnsi="Arial" w:cs="Arial"/>
          <w:b/>
          <w:spacing w:val="-4"/>
          <w:sz w:val="24"/>
          <w:szCs w:val="24"/>
        </w:rPr>
        <w:t>-0</w:t>
      </w:r>
      <w:r w:rsidR="00C870B0" w:rsidRPr="00BB6FD0">
        <w:rPr>
          <w:rFonts w:ascii="Arial" w:hAnsi="Arial" w:cs="Arial"/>
          <w:b/>
          <w:spacing w:val="-4"/>
          <w:sz w:val="24"/>
          <w:szCs w:val="24"/>
        </w:rPr>
        <w:t>0</w:t>
      </w:r>
      <w:r w:rsidR="004634C2" w:rsidRPr="00BB6FD0">
        <w:rPr>
          <w:rFonts w:ascii="Arial" w:hAnsi="Arial" w:cs="Arial"/>
          <w:b/>
          <w:spacing w:val="-4"/>
          <w:sz w:val="24"/>
          <w:szCs w:val="24"/>
        </w:rPr>
        <w:t>6</w:t>
      </w:r>
      <w:r w:rsidR="007E213B" w:rsidRPr="00BB6FD0">
        <w:rPr>
          <w:rFonts w:ascii="Arial" w:hAnsi="Arial" w:cs="Arial"/>
          <w:b/>
          <w:spacing w:val="-4"/>
          <w:sz w:val="24"/>
          <w:szCs w:val="24"/>
        </w:rPr>
        <w:t>48</w:t>
      </w:r>
      <w:r w:rsidR="00AE243A" w:rsidRPr="00BB6FD0">
        <w:rPr>
          <w:rFonts w:ascii="Arial" w:hAnsi="Arial" w:cs="Arial"/>
          <w:spacing w:val="-4"/>
          <w:sz w:val="24"/>
          <w:szCs w:val="24"/>
        </w:rPr>
        <w:t>-00</w:t>
      </w:r>
    </w:p>
    <w:p w:rsidR="00AE243A" w:rsidRPr="00BB6FD0" w:rsidRDefault="00AE243A" w:rsidP="00A36C53">
      <w:pPr>
        <w:spacing w:line="288" w:lineRule="auto"/>
        <w:rPr>
          <w:rFonts w:ascii="Arial" w:hAnsi="Arial" w:cs="Arial"/>
          <w:spacing w:val="-4"/>
          <w:sz w:val="24"/>
          <w:szCs w:val="28"/>
        </w:rPr>
      </w:pPr>
    </w:p>
    <w:p w:rsidR="00AE243A" w:rsidRPr="00BB6FD0" w:rsidRDefault="00AE243A" w:rsidP="00A36C53">
      <w:pPr>
        <w:pStyle w:val="Sinespaciado1"/>
        <w:spacing w:line="288" w:lineRule="auto"/>
        <w:ind w:left="705" w:firstLine="2130"/>
        <w:rPr>
          <w:rFonts w:ascii="Arial" w:hAnsi="Arial" w:cs="Arial"/>
          <w:spacing w:val="-4"/>
          <w:sz w:val="24"/>
          <w:szCs w:val="28"/>
          <w:lang w:val="es-ES" w:eastAsia="es-ES"/>
        </w:rPr>
      </w:pPr>
    </w:p>
    <w:p w:rsidR="00AE243A" w:rsidRPr="00BB6FD0" w:rsidRDefault="00AE243A" w:rsidP="00A36C53">
      <w:pPr>
        <w:pStyle w:val="Sinespaciado1"/>
        <w:spacing w:line="288" w:lineRule="auto"/>
        <w:ind w:left="1277" w:firstLine="1558"/>
        <w:rPr>
          <w:rFonts w:ascii="Arial" w:hAnsi="Arial" w:cs="Arial"/>
          <w:b/>
          <w:spacing w:val="-4"/>
          <w:szCs w:val="28"/>
          <w:lang w:val="es-ES" w:eastAsia="es-ES"/>
        </w:rPr>
      </w:pPr>
      <w:r w:rsidRPr="00BB6FD0">
        <w:rPr>
          <w:rFonts w:ascii="Arial" w:hAnsi="Arial" w:cs="Arial"/>
          <w:b/>
          <w:spacing w:val="-4"/>
          <w:szCs w:val="28"/>
          <w:lang w:val="es-ES" w:eastAsia="es-ES"/>
        </w:rPr>
        <w:t>I. ASUNTO</w:t>
      </w:r>
    </w:p>
    <w:p w:rsidR="00AE243A" w:rsidRPr="00BB6FD0" w:rsidRDefault="00AE243A" w:rsidP="00A36C53">
      <w:pPr>
        <w:pStyle w:val="Sinespaciado1"/>
        <w:spacing w:line="288" w:lineRule="auto"/>
        <w:ind w:firstLine="2835"/>
        <w:rPr>
          <w:rFonts w:ascii="Arial" w:hAnsi="Arial" w:cs="Arial"/>
          <w:spacing w:val="-4"/>
          <w:sz w:val="24"/>
          <w:szCs w:val="28"/>
          <w:lang w:val="es-ES" w:eastAsia="es-ES"/>
        </w:rPr>
      </w:pPr>
    </w:p>
    <w:p w:rsidR="00AE243A" w:rsidRPr="00BB6FD0" w:rsidRDefault="00AE243A" w:rsidP="00A36C53">
      <w:pPr>
        <w:pStyle w:val="Sinespaciado1"/>
        <w:spacing w:line="288" w:lineRule="auto"/>
        <w:ind w:firstLine="2835"/>
        <w:jc w:val="both"/>
        <w:rPr>
          <w:rFonts w:ascii="Arial" w:hAnsi="Arial" w:cs="Arial"/>
          <w:spacing w:val="-4"/>
          <w:sz w:val="20"/>
          <w:szCs w:val="28"/>
          <w:lang w:val="es-ES" w:eastAsia="es-ES"/>
        </w:rPr>
      </w:pPr>
      <w:r w:rsidRPr="00BB6FD0">
        <w:rPr>
          <w:rFonts w:ascii="Arial" w:hAnsi="Arial" w:cs="Arial"/>
          <w:spacing w:val="-4"/>
          <w:sz w:val="24"/>
          <w:szCs w:val="26"/>
          <w:lang w:val="es-ES" w:eastAsia="es-ES"/>
        </w:rPr>
        <w:t>Se resuelve la</w:t>
      </w:r>
      <w:r w:rsidR="00662C72" w:rsidRPr="00BB6FD0">
        <w:rPr>
          <w:rFonts w:ascii="Arial" w:hAnsi="Arial" w:cs="Arial"/>
          <w:spacing w:val="-4"/>
          <w:sz w:val="24"/>
          <w:szCs w:val="26"/>
          <w:lang w:val="es-ES" w:eastAsia="es-ES"/>
        </w:rPr>
        <w:t xml:space="preserve"> </w:t>
      </w:r>
      <w:r w:rsidR="004558C7" w:rsidRPr="00BB6FD0">
        <w:rPr>
          <w:rFonts w:ascii="Arial" w:hAnsi="Arial" w:cs="Arial"/>
          <w:spacing w:val="-4"/>
          <w:sz w:val="24"/>
          <w:szCs w:val="26"/>
          <w:lang w:val="es-ES" w:eastAsia="es-ES"/>
        </w:rPr>
        <w:t>acción</w:t>
      </w:r>
      <w:r w:rsidRPr="00BB6FD0">
        <w:rPr>
          <w:rFonts w:ascii="Arial" w:hAnsi="Arial" w:cs="Arial"/>
          <w:spacing w:val="-4"/>
          <w:sz w:val="24"/>
          <w:szCs w:val="26"/>
          <w:lang w:val="es-ES" w:eastAsia="es-ES"/>
        </w:rPr>
        <w:t xml:space="preserve"> de tutela</w:t>
      </w:r>
      <w:r w:rsidRPr="00BB6FD0">
        <w:rPr>
          <w:rFonts w:ascii="Arial" w:hAnsi="Arial" w:cs="Arial"/>
          <w:spacing w:val="-4"/>
          <w:sz w:val="24"/>
          <w:szCs w:val="26"/>
          <w:lang w:eastAsia="es-ES"/>
        </w:rPr>
        <w:t xml:space="preserve"> de la referencia, </w:t>
      </w:r>
      <w:r w:rsidRPr="00BB6FD0">
        <w:rPr>
          <w:rFonts w:ascii="Arial" w:hAnsi="Arial" w:cs="Arial"/>
          <w:spacing w:val="-4"/>
          <w:sz w:val="24"/>
          <w:szCs w:val="26"/>
          <w:lang w:val="es-ES" w:eastAsia="es-ES"/>
        </w:rPr>
        <w:t xml:space="preserve">interpuesta por </w:t>
      </w:r>
      <w:r w:rsidR="004E7A5C" w:rsidRPr="00BB6FD0">
        <w:rPr>
          <w:rFonts w:ascii="Arial" w:hAnsi="Arial" w:cs="Arial"/>
          <w:spacing w:val="-4"/>
          <w:sz w:val="24"/>
          <w:szCs w:val="26"/>
          <w:lang w:val="es-ES" w:eastAsia="es-ES"/>
        </w:rPr>
        <w:t>l</w:t>
      </w:r>
      <w:r w:rsidR="00AA0B66" w:rsidRPr="00BB6FD0">
        <w:rPr>
          <w:rFonts w:ascii="Arial" w:hAnsi="Arial" w:cs="Arial"/>
          <w:spacing w:val="-4"/>
          <w:sz w:val="24"/>
          <w:szCs w:val="26"/>
          <w:lang w:val="es-ES" w:eastAsia="es-ES"/>
        </w:rPr>
        <w:t>a</w:t>
      </w:r>
      <w:r w:rsidRPr="00BB6FD0">
        <w:rPr>
          <w:rFonts w:ascii="Arial" w:hAnsi="Arial" w:cs="Arial"/>
          <w:spacing w:val="-4"/>
          <w:sz w:val="24"/>
          <w:szCs w:val="26"/>
          <w:lang w:val="es-ES" w:eastAsia="es-ES"/>
        </w:rPr>
        <w:t xml:space="preserve"> </w:t>
      </w:r>
      <w:r w:rsidR="0073284F" w:rsidRPr="00BB6FD0">
        <w:rPr>
          <w:rFonts w:ascii="Arial" w:hAnsi="Arial" w:cs="Arial"/>
          <w:spacing w:val="-4"/>
          <w:sz w:val="20"/>
          <w:szCs w:val="26"/>
        </w:rPr>
        <w:t>IPS SALUD LA VIRGINIA SAS</w:t>
      </w:r>
      <w:r w:rsidR="0073284F" w:rsidRPr="00BB6FD0">
        <w:rPr>
          <w:rFonts w:ascii="Arial" w:hAnsi="Arial" w:cs="Arial"/>
          <w:spacing w:val="-4"/>
          <w:sz w:val="24"/>
          <w:szCs w:val="26"/>
        </w:rPr>
        <w:t xml:space="preserve">, por intermedio de su representante legal, señor </w:t>
      </w:r>
      <w:r w:rsidR="0073284F" w:rsidRPr="00BB6FD0">
        <w:rPr>
          <w:rFonts w:ascii="Arial" w:hAnsi="Arial" w:cs="Arial"/>
          <w:spacing w:val="-4"/>
          <w:sz w:val="20"/>
          <w:szCs w:val="26"/>
        </w:rPr>
        <w:t>GUSTAVO LÓPEZ LONDOÑO</w:t>
      </w:r>
      <w:r w:rsidR="0073284F" w:rsidRPr="00BB6FD0">
        <w:rPr>
          <w:rFonts w:ascii="Arial" w:hAnsi="Arial" w:cs="Arial"/>
          <w:spacing w:val="-4"/>
          <w:szCs w:val="26"/>
        </w:rPr>
        <w:t xml:space="preserve">, </w:t>
      </w:r>
      <w:r w:rsidRPr="00BB6FD0">
        <w:rPr>
          <w:rFonts w:ascii="Arial" w:hAnsi="Arial" w:cs="Arial"/>
          <w:spacing w:val="-4"/>
          <w:sz w:val="24"/>
          <w:szCs w:val="26"/>
          <w:lang w:val="es-ES" w:eastAsia="es-ES"/>
        </w:rPr>
        <w:t xml:space="preserve">contra </w:t>
      </w:r>
      <w:r w:rsidR="00AE37F0" w:rsidRPr="00BB6FD0">
        <w:rPr>
          <w:rFonts w:ascii="Arial" w:hAnsi="Arial" w:cs="Arial"/>
          <w:spacing w:val="-4"/>
          <w:sz w:val="24"/>
          <w:szCs w:val="26"/>
          <w:lang w:val="es-ES" w:eastAsia="es-ES"/>
        </w:rPr>
        <w:t>e</w:t>
      </w:r>
      <w:r w:rsidRPr="00BB6FD0">
        <w:rPr>
          <w:rFonts w:ascii="Arial" w:hAnsi="Arial" w:cs="Arial"/>
          <w:spacing w:val="-4"/>
          <w:sz w:val="24"/>
          <w:szCs w:val="26"/>
          <w:lang w:val="es-ES" w:eastAsia="es-ES"/>
        </w:rPr>
        <w:t xml:space="preserve">l </w:t>
      </w:r>
      <w:r w:rsidRPr="00BB6FD0">
        <w:rPr>
          <w:rFonts w:ascii="Arial" w:hAnsi="Arial" w:cs="Arial"/>
          <w:spacing w:val="-4"/>
          <w:sz w:val="20"/>
          <w:szCs w:val="26"/>
          <w:lang w:val="es-ES" w:eastAsia="es-ES"/>
        </w:rPr>
        <w:t xml:space="preserve">JUZGADO </w:t>
      </w:r>
      <w:r w:rsidR="00AA0B66" w:rsidRPr="00BB6FD0">
        <w:rPr>
          <w:rFonts w:ascii="Arial" w:hAnsi="Arial" w:cs="Arial"/>
          <w:spacing w:val="-4"/>
          <w:sz w:val="20"/>
          <w:szCs w:val="26"/>
          <w:lang w:val="es-ES" w:eastAsia="es-ES"/>
        </w:rPr>
        <w:t>SEGUND</w:t>
      </w:r>
      <w:r w:rsidR="00AE37F0" w:rsidRPr="00BB6FD0">
        <w:rPr>
          <w:rFonts w:ascii="Arial" w:hAnsi="Arial" w:cs="Arial"/>
          <w:spacing w:val="-4"/>
          <w:sz w:val="20"/>
          <w:szCs w:val="26"/>
          <w:lang w:val="es-ES" w:eastAsia="es-ES"/>
        </w:rPr>
        <w:t>O</w:t>
      </w:r>
      <w:r w:rsidR="00377C8B" w:rsidRPr="00BB6FD0">
        <w:rPr>
          <w:rFonts w:ascii="Arial" w:hAnsi="Arial" w:cs="Arial"/>
          <w:spacing w:val="-4"/>
          <w:sz w:val="20"/>
          <w:szCs w:val="26"/>
          <w:lang w:val="es-ES" w:eastAsia="es-ES"/>
        </w:rPr>
        <w:t xml:space="preserve"> </w:t>
      </w:r>
      <w:r w:rsidR="00AE37F0" w:rsidRPr="00BB6FD0">
        <w:rPr>
          <w:rFonts w:ascii="Arial" w:hAnsi="Arial" w:cs="Arial"/>
          <w:spacing w:val="-4"/>
          <w:sz w:val="20"/>
          <w:szCs w:val="26"/>
          <w:lang w:val="es-ES" w:eastAsia="es-ES"/>
        </w:rPr>
        <w:t>CIVIL</w:t>
      </w:r>
      <w:r w:rsidRPr="00BB6FD0">
        <w:rPr>
          <w:rFonts w:ascii="Arial" w:hAnsi="Arial" w:cs="Arial"/>
          <w:spacing w:val="-4"/>
          <w:sz w:val="20"/>
          <w:szCs w:val="26"/>
          <w:lang w:val="es-ES" w:eastAsia="es-ES"/>
        </w:rPr>
        <w:t xml:space="preserve"> DEL CIRCUITO DE </w:t>
      </w:r>
      <w:r w:rsidR="00AE37F0" w:rsidRPr="00BB6FD0">
        <w:rPr>
          <w:rFonts w:ascii="Arial" w:hAnsi="Arial" w:cs="Arial"/>
          <w:spacing w:val="-4"/>
          <w:sz w:val="20"/>
          <w:szCs w:val="26"/>
          <w:lang w:val="es-ES" w:eastAsia="es-ES"/>
        </w:rPr>
        <w:t>PEREIRA</w:t>
      </w:r>
      <w:r w:rsidR="00140E5B" w:rsidRPr="00BB6FD0">
        <w:rPr>
          <w:rFonts w:ascii="Arial" w:hAnsi="Arial" w:cs="Arial"/>
          <w:spacing w:val="-4"/>
          <w:sz w:val="24"/>
          <w:szCs w:val="26"/>
        </w:rPr>
        <w:t>,</w:t>
      </w:r>
      <w:r w:rsidRPr="00BB6FD0">
        <w:rPr>
          <w:rFonts w:ascii="Arial" w:hAnsi="Arial" w:cs="Arial"/>
          <w:spacing w:val="-4"/>
          <w:sz w:val="24"/>
          <w:szCs w:val="26"/>
          <w:lang w:val="es-ES" w:eastAsia="es-ES"/>
        </w:rPr>
        <w:t xml:space="preserve"> trámite al que </w:t>
      </w:r>
      <w:r w:rsidR="00532B76" w:rsidRPr="00BB6FD0">
        <w:rPr>
          <w:rFonts w:ascii="Arial" w:hAnsi="Arial" w:cs="Arial"/>
          <w:spacing w:val="-4"/>
          <w:sz w:val="24"/>
          <w:szCs w:val="26"/>
          <w:lang w:val="es-ES" w:eastAsia="es-ES"/>
        </w:rPr>
        <w:t xml:space="preserve">fueron </w:t>
      </w:r>
      <w:r w:rsidR="0073284F" w:rsidRPr="00BB6FD0">
        <w:rPr>
          <w:rFonts w:ascii="Arial" w:hAnsi="Arial" w:cs="Arial"/>
          <w:spacing w:val="-4"/>
          <w:sz w:val="24"/>
          <w:szCs w:val="26"/>
          <w:lang w:val="es-ES" w:eastAsia="es-ES"/>
        </w:rPr>
        <w:t>vinculada</w:t>
      </w:r>
      <w:r w:rsidRPr="00BB6FD0">
        <w:rPr>
          <w:rFonts w:ascii="Arial" w:hAnsi="Arial" w:cs="Arial"/>
          <w:spacing w:val="-4"/>
          <w:sz w:val="24"/>
          <w:szCs w:val="26"/>
          <w:lang w:val="es-ES" w:eastAsia="es-ES"/>
        </w:rPr>
        <w:t>s</w:t>
      </w:r>
      <w:r w:rsidR="004E542D" w:rsidRPr="00BB6FD0">
        <w:rPr>
          <w:rFonts w:ascii="Arial" w:hAnsi="Arial" w:cs="Arial"/>
          <w:spacing w:val="-4"/>
          <w:sz w:val="24"/>
          <w:szCs w:val="26"/>
          <w:lang w:val="es-ES" w:eastAsia="es-ES"/>
        </w:rPr>
        <w:t xml:space="preserve"> </w:t>
      </w:r>
      <w:r w:rsidR="0073284F" w:rsidRPr="00BB6FD0">
        <w:rPr>
          <w:rFonts w:ascii="Arial" w:hAnsi="Arial" w:cs="Arial"/>
          <w:spacing w:val="-4"/>
          <w:sz w:val="20"/>
          <w:szCs w:val="24"/>
        </w:rPr>
        <w:t>CAFESALUD EPS SA EN LIQUIDACIÓN</w:t>
      </w:r>
      <w:r w:rsidR="0073284F" w:rsidRPr="00BB6FD0">
        <w:rPr>
          <w:rFonts w:ascii="Arial" w:hAnsi="Arial" w:cs="Arial"/>
          <w:spacing w:val="-4"/>
          <w:sz w:val="24"/>
          <w:szCs w:val="26"/>
        </w:rPr>
        <w:t xml:space="preserve">, representada legalmente por </w:t>
      </w:r>
      <w:r w:rsidR="0073284F" w:rsidRPr="00BB6FD0">
        <w:rPr>
          <w:rFonts w:ascii="Arial" w:hAnsi="Arial" w:cs="Arial"/>
          <w:spacing w:val="-4"/>
          <w:sz w:val="24"/>
          <w:szCs w:val="26"/>
        </w:rPr>
        <w:lastRenderedPageBreak/>
        <w:t xml:space="preserve">su liquidador, señor </w:t>
      </w:r>
      <w:r w:rsidR="0073284F" w:rsidRPr="00BB6FD0">
        <w:rPr>
          <w:rFonts w:ascii="Arial" w:hAnsi="Arial" w:cs="Arial"/>
          <w:spacing w:val="-4"/>
          <w:sz w:val="20"/>
          <w:szCs w:val="24"/>
        </w:rPr>
        <w:t>FELIPE NEGRET MOSQUERA</w:t>
      </w:r>
      <w:r w:rsidR="00AE37F0" w:rsidRPr="00BB6FD0">
        <w:rPr>
          <w:rFonts w:ascii="Arial" w:hAnsi="Arial" w:cs="Arial"/>
          <w:spacing w:val="-4"/>
          <w:sz w:val="20"/>
        </w:rPr>
        <w:t xml:space="preserve"> </w:t>
      </w:r>
      <w:r w:rsidR="00AE37F0" w:rsidRPr="00BB6FD0">
        <w:rPr>
          <w:rFonts w:ascii="Arial" w:hAnsi="Arial" w:cs="Arial"/>
          <w:spacing w:val="-4"/>
          <w:sz w:val="24"/>
          <w:szCs w:val="26"/>
        </w:rPr>
        <w:t xml:space="preserve">y la </w:t>
      </w:r>
      <w:r w:rsidR="0073284F" w:rsidRPr="00BB6FD0">
        <w:rPr>
          <w:rFonts w:ascii="Arial" w:hAnsi="Arial" w:cs="Arial"/>
          <w:spacing w:val="-4"/>
          <w:sz w:val="20"/>
          <w:szCs w:val="26"/>
        </w:rPr>
        <w:t>SUPERINTENDENCIA NACIONAL DE SALUD</w:t>
      </w:r>
      <w:r w:rsidRPr="00BB6FD0">
        <w:rPr>
          <w:rFonts w:ascii="Arial" w:hAnsi="Arial" w:cs="Arial"/>
          <w:spacing w:val="-4"/>
          <w:sz w:val="20"/>
          <w:szCs w:val="28"/>
          <w:lang w:val="es-ES" w:eastAsia="es-ES"/>
        </w:rPr>
        <w:t xml:space="preserve">. </w:t>
      </w:r>
    </w:p>
    <w:p w:rsidR="00AE243A" w:rsidRPr="00BB6FD0" w:rsidRDefault="00AE243A" w:rsidP="00A36C53">
      <w:pPr>
        <w:pStyle w:val="Sinespaciado1"/>
        <w:spacing w:line="288" w:lineRule="auto"/>
        <w:ind w:firstLine="2835"/>
        <w:jc w:val="both"/>
        <w:rPr>
          <w:rFonts w:ascii="Arial" w:hAnsi="Arial" w:cs="Arial"/>
          <w:spacing w:val="-4"/>
          <w:szCs w:val="28"/>
          <w:lang w:val="es-ES" w:eastAsia="es-ES"/>
        </w:rPr>
      </w:pPr>
    </w:p>
    <w:p w:rsidR="00AE243A" w:rsidRPr="005D5150" w:rsidRDefault="00AE243A" w:rsidP="00A36C53">
      <w:pPr>
        <w:pStyle w:val="Sinespaciado1"/>
        <w:spacing w:line="288" w:lineRule="auto"/>
        <w:ind w:left="1277" w:firstLine="1558"/>
        <w:rPr>
          <w:rFonts w:ascii="Arial" w:hAnsi="Arial" w:cs="Arial"/>
          <w:b/>
          <w:spacing w:val="-4"/>
          <w:szCs w:val="28"/>
          <w:lang w:val="es-ES" w:eastAsia="es-ES"/>
        </w:rPr>
      </w:pPr>
      <w:r w:rsidRPr="005D5150">
        <w:rPr>
          <w:rFonts w:ascii="Arial" w:hAnsi="Arial" w:cs="Arial"/>
          <w:b/>
          <w:spacing w:val="-4"/>
          <w:szCs w:val="28"/>
          <w:lang w:val="es-ES" w:eastAsia="es-ES"/>
        </w:rPr>
        <w:t>II. ANTECEDENTES</w:t>
      </w:r>
    </w:p>
    <w:p w:rsidR="00AE243A" w:rsidRPr="00BB6FD0" w:rsidRDefault="00AE243A" w:rsidP="00A36C53">
      <w:pPr>
        <w:pStyle w:val="Sinespaciado1"/>
        <w:spacing w:line="288" w:lineRule="auto"/>
        <w:ind w:firstLine="2835"/>
        <w:jc w:val="both"/>
        <w:rPr>
          <w:rFonts w:ascii="Arial" w:hAnsi="Arial" w:cs="Arial"/>
          <w:spacing w:val="-4"/>
          <w:szCs w:val="28"/>
          <w:lang w:val="es-ES" w:eastAsia="es-ES"/>
        </w:rPr>
      </w:pPr>
    </w:p>
    <w:p w:rsidR="004E542D" w:rsidRPr="00BB6FD0" w:rsidRDefault="004E542D"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1. </w:t>
      </w:r>
      <w:r w:rsidR="001A5263" w:rsidRPr="00BB6FD0">
        <w:rPr>
          <w:rFonts w:ascii="Arial" w:hAnsi="Arial" w:cs="Arial"/>
          <w:spacing w:val="-4"/>
          <w:sz w:val="24"/>
          <w:szCs w:val="26"/>
        </w:rPr>
        <w:t>La</w:t>
      </w:r>
      <w:r w:rsidR="00BF78BD" w:rsidRPr="00BB6FD0">
        <w:rPr>
          <w:rFonts w:ascii="Arial" w:hAnsi="Arial" w:cs="Arial"/>
          <w:spacing w:val="-4"/>
          <w:sz w:val="24"/>
          <w:szCs w:val="26"/>
          <w:lang w:val="es-ES" w:eastAsia="es-ES"/>
        </w:rPr>
        <w:t xml:space="preserve"> </w:t>
      </w:r>
      <w:r w:rsidR="00BF78BD" w:rsidRPr="00BB6FD0">
        <w:rPr>
          <w:rFonts w:ascii="Arial" w:hAnsi="Arial" w:cs="Arial"/>
          <w:spacing w:val="-4"/>
          <w:sz w:val="20"/>
          <w:szCs w:val="26"/>
        </w:rPr>
        <w:t>IPS SALUD LA VIRGINIA SAS</w:t>
      </w:r>
      <w:r w:rsidR="00BF78BD" w:rsidRPr="00BB6FD0">
        <w:rPr>
          <w:rFonts w:ascii="Arial" w:hAnsi="Arial" w:cs="Arial"/>
          <w:spacing w:val="-4"/>
          <w:sz w:val="24"/>
          <w:szCs w:val="26"/>
        </w:rPr>
        <w:t xml:space="preserve">, por intermedio de su representante legal, señor </w:t>
      </w:r>
      <w:r w:rsidR="00BF78BD" w:rsidRPr="00BB6FD0">
        <w:rPr>
          <w:rFonts w:ascii="Arial" w:hAnsi="Arial" w:cs="Arial"/>
          <w:spacing w:val="-4"/>
          <w:sz w:val="20"/>
          <w:szCs w:val="26"/>
        </w:rPr>
        <w:t>GUSTAVO LÓPEZ LONDOÑO</w:t>
      </w:r>
      <w:r w:rsidR="00BF78BD" w:rsidRPr="00BB6FD0">
        <w:rPr>
          <w:rFonts w:ascii="Arial" w:hAnsi="Arial" w:cs="Arial"/>
          <w:spacing w:val="-4"/>
          <w:szCs w:val="26"/>
        </w:rPr>
        <w:t xml:space="preserve">, </w:t>
      </w:r>
      <w:r w:rsidRPr="00BB6FD0">
        <w:rPr>
          <w:rFonts w:ascii="Arial" w:hAnsi="Arial" w:cs="Arial"/>
          <w:spacing w:val="-4"/>
          <w:sz w:val="24"/>
          <w:szCs w:val="26"/>
        </w:rPr>
        <w:t>promovió el amparo constitucional, por considerar que la autoridad judicial accionada vulnera su</w:t>
      </w:r>
      <w:r w:rsidR="001A5263" w:rsidRPr="00BB6FD0">
        <w:rPr>
          <w:rFonts w:ascii="Arial" w:hAnsi="Arial" w:cs="Arial"/>
          <w:spacing w:val="-4"/>
          <w:sz w:val="24"/>
          <w:szCs w:val="26"/>
        </w:rPr>
        <w:t>s</w:t>
      </w:r>
      <w:r w:rsidRPr="00BB6FD0">
        <w:rPr>
          <w:rFonts w:ascii="Arial" w:hAnsi="Arial" w:cs="Arial"/>
          <w:spacing w:val="-4"/>
          <w:sz w:val="24"/>
          <w:szCs w:val="26"/>
        </w:rPr>
        <w:t xml:space="preserve"> derecho</w:t>
      </w:r>
      <w:r w:rsidR="001A5263" w:rsidRPr="00BB6FD0">
        <w:rPr>
          <w:rFonts w:ascii="Arial" w:hAnsi="Arial" w:cs="Arial"/>
          <w:spacing w:val="-4"/>
          <w:sz w:val="24"/>
          <w:szCs w:val="26"/>
        </w:rPr>
        <w:t>s</w:t>
      </w:r>
      <w:r w:rsidRPr="00BB6FD0">
        <w:rPr>
          <w:rFonts w:ascii="Arial" w:hAnsi="Arial" w:cs="Arial"/>
          <w:spacing w:val="-4"/>
          <w:sz w:val="24"/>
          <w:szCs w:val="26"/>
        </w:rPr>
        <w:t xml:space="preserve"> fundamental</w:t>
      </w:r>
      <w:r w:rsidR="001A5263" w:rsidRPr="00BB6FD0">
        <w:rPr>
          <w:rFonts w:ascii="Arial" w:hAnsi="Arial" w:cs="Arial"/>
          <w:spacing w:val="-4"/>
          <w:sz w:val="24"/>
          <w:szCs w:val="26"/>
        </w:rPr>
        <w:t>es</w:t>
      </w:r>
      <w:r w:rsidR="0008354C" w:rsidRPr="00BB6FD0">
        <w:rPr>
          <w:rFonts w:ascii="Arial" w:hAnsi="Arial" w:cs="Arial"/>
          <w:spacing w:val="-4"/>
          <w:sz w:val="24"/>
          <w:szCs w:val="26"/>
        </w:rPr>
        <w:t xml:space="preserve"> al</w:t>
      </w:r>
      <w:r w:rsidR="0028577D" w:rsidRPr="00BB6FD0">
        <w:rPr>
          <w:rFonts w:ascii="Arial" w:hAnsi="Arial" w:cs="Arial"/>
          <w:spacing w:val="-4"/>
          <w:sz w:val="24"/>
          <w:szCs w:val="26"/>
        </w:rPr>
        <w:t xml:space="preserve"> debido proceso</w:t>
      </w:r>
      <w:r w:rsidR="00BF78BD" w:rsidRPr="00BB6FD0">
        <w:rPr>
          <w:rFonts w:ascii="Arial" w:hAnsi="Arial" w:cs="Arial"/>
          <w:spacing w:val="-4"/>
          <w:sz w:val="24"/>
          <w:szCs w:val="26"/>
        </w:rPr>
        <w:t xml:space="preserve"> y a la</w:t>
      </w:r>
      <w:r w:rsidR="001A5263" w:rsidRPr="00BB6FD0">
        <w:rPr>
          <w:rFonts w:ascii="Arial" w:hAnsi="Arial" w:cs="Arial"/>
          <w:spacing w:val="-4"/>
          <w:sz w:val="24"/>
          <w:szCs w:val="26"/>
        </w:rPr>
        <w:t xml:space="preserve"> </w:t>
      </w:r>
      <w:r w:rsidR="00BF78BD" w:rsidRPr="00BB6FD0">
        <w:rPr>
          <w:rFonts w:ascii="Arial" w:hAnsi="Arial" w:cs="Arial"/>
          <w:spacing w:val="-4"/>
          <w:sz w:val="24"/>
          <w:szCs w:val="26"/>
        </w:rPr>
        <w:t xml:space="preserve">igualdad en el </w:t>
      </w:r>
      <w:r w:rsidR="001A5263" w:rsidRPr="00BB6FD0">
        <w:rPr>
          <w:rFonts w:ascii="Arial" w:hAnsi="Arial" w:cs="Arial"/>
          <w:spacing w:val="-4"/>
          <w:sz w:val="24"/>
          <w:szCs w:val="26"/>
        </w:rPr>
        <w:t>acceso a la administración de justicia</w:t>
      </w:r>
      <w:r w:rsidRPr="00BB6FD0">
        <w:rPr>
          <w:rFonts w:ascii="Arial" w:hAnsi="Arial" w:cs="Arial"/>
          <w:spacing w:val="-4"/>
          <w:sz w:val="24"/>
          <w:szCs w:val="26"/>
        </w:rPr>
        <w:t>.</w:t>
      </w:r>
    </w:p>
    <w:p w:rsidR="004E542D" w:rsidRPr="00BB6FD0" w:rsidRDefault="004E542D" w:rsidP="00A36C53">
      <w:pPr>
        <w:pStyle w:val="Sinespaciado1"/>
        <w:spacing w:line="288" w:lineRule="auto"/>
        <w:ind w:firstLine="2835"/>
        <w:jc w:val="both"/>
        <w:rPr>
          <w:rFonts w:ascii="Arial" w:hAnsi="Arial" w:cs="Arial"/>
          <w:spacing w:val="-4"/>
          <w:sz w:val="14"/>
          <w:szCs w:val="16"/>
          <w:lang w:val="es-ES" w:eastAsia="es-ES"/>
        </w:rPr>
      </w:pPr>
    </w:p>
    <w:p w:rsidR="004E542D" w:rsidRPr="00BB6FD0" w:rsidRDefault="004E542D"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2. Señaló como sustento de su reclamo, en síntesis, lo siguiente:</w:t>
      </w:r>
    </w:p>
    <w:p w:rsidR="004E542D" w:rsidRPr="00BB6FD0" w:rsidRDefault="004E542D" w:rsidP="00A36C53">
      <w:pPr>
        <w:pStyle w:val="Sinespaciado1"/>
        <w:spacing w:line="288" w:lineRule="auto"/>
        <w:ind w:firstLine="2835"/>
        <w:jc w:val="both"/>
        <w:rPr>
          <w:rFonts w:ascii="Arial" w:hAnsi="Arial" w:cs="Arial"/>
          <w:spacing w:val="-4"/>
          <w:sz w:val="14"/>
          <w:szCs w:val="16"/>
        </w:rPr>
      </w:pPr>
    </w:p>
    <w:p w:rsidR="004E542D" w:rsidRPr="00BB6FD0" w:rsidRDefault="004E542D"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2.1. </w:t>
      </w:r>
      <w:r w:rsidR="00CE1947" w:rsidRPr="00BB6FD0">
        <w:rPr>
          <w:rFonts w:ascii="Arial" w:hAnsi="Arial" w:cs="Arial"/>
          <w:spacing w:val="-4"/>
          <w:sz w:val="24"/>
          <w:szCs w:val="26"/>
        </w:rPr>
        <w:t xml:space="preserve">El </w:t>
      </w:r>
      <w:r w:rsidR="00672579" w:rsidRPr="00BB6FD0">
        <w:rPr>
          <w:rFonts w:ascii="Arial" w:hAnsi="Arial" w:cs="Arial"/>
          <w:spacing w:val="-4"/>
          <w:sz w:val="24"/>
          <w:szCs w:val="26"/>
        </w:rPr>
        <w:t xml:space="preserve">17 de mayo de 2017 inició proceso ejecutivo singular de mayor cuantía en contra de </w:t>
      </w:r>
      <w:r w:rsidR="00672579" w:rsidRPr="00BB6FD0">
        <w:rPr>
          <w:rFonts w:ascii="Arial" w:hAnsi="Arial" w:cs="Arial"/>
          <w:spacing w:val="-4"/>
          <w:sz w:val="20"/>
          <w:szCs w:val="24"/>
        </w:rPr>
        <w:t>CAFESALUD EPS SA</w:t>
      </w:r>
      <w:r w:rsidR="00672579" w:rsidRPr="00BB6FD0">
        <w:rPr>
          <w:rFonts w:ascii="Arial" w:hAnsi="Arial" w:cs="Arial"/>
          <w:spacing w:val="-4"/>
          <w:sz w:val="24"/>
          <w:szCs w:val="26"/>
        </w:rPr>
        <w:t xml:space="preserve">, el cual correspondió por reparto al </w:t>
      </w:r>
      <w:r w:rsidR="00672579" w:rsidRPr="00BB6FD0">
        <w:rPr>
          <w:rFonts w:ascii="Arial" w:hAnsi="Arial" w:cs="Arial"/>
          <w:spacing w:val="-4"/>
          <w:sz w:val="20"/>
          <w:szCs w:val="26"/>
        </w:rPr>
        <w:t>JUZGADO SEGUNDO CIVIL DEL CIRCUITO DE PEREIRA</w:t>
      </w:r>
      <w:r w:rsidR="00672579" w:rsidRPr="00BB6FD0">
        <w:rPr>
          <w:rFonts w:ascii="Arial" w:hAnsi="Arial" w:cs="Arial"/>
          <w:spacing w:val="-4"/>
          <w:sz w:val="24"/>
          <w:szCs w:val="26"/>
        </w:rPr>
        <w:t>, radicado bajo el número 2017-00155</w:t>
      </w:r>
      <w:r w:rsidR="00711318" w:rsidRPr="00BB6FD0">
        <w:rPr>
          <w:rFonts w:ascii="Arial" w:hAnsi="Arial" w:cs="Arial"/>
          <w:spacing w:val="-4"/>
          <w:sz w:val="24"/>
          <w:szCs w:val="26"/>
        </w:rPr>
        <w:t>.</w:t>
      </w:r>
    </w:p>
    <w:p w:rsidR="00175BA7" w:rsidRPr="00BB6FD0" w:rsidRDefault="00175BA7" w:rsidP="00A36C53">
      <w:pPr>
        <w:pStyle w:val="Sinespaciado1"/>
        <w:spacing w:line="288" w:lineRule="auto"/>
        <w:ind w:firstLine="2835"/>
        <w:jc w:val="both"/>
        <w:rPr>
          <w:rFonts w:ascii="Arial" w:hAnsi="Arial" w:cs="Arial"/>
          <w:spacing w:val="-4"/>
          <w:sz w:val="14"/>
          <w:szCs w:val="16"/>
        </w:rPr>
      </w:pPr>
    </w:p>
    <w:p w:rsidR="00175BA7" w:rsidRPr="00BB6FD0" w:rsidRDefault="00175BA7"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2.2. </w:t>
      </w:r>
      <w:r w:rsidR="00672579" w:rsidRPr="00BB6FD0">
        <w:rPr>
          <w:rFonts w:ascii="Arial" w:hAnsi="Arial" w:cs="Arial"/>
          <w:spacing w:val="-4"/>
          <w:sz w:val="24"/>
          <w:szCs w:val="26"/>
        </w:rPr>
        <w:t xml:space="preserve">El 2 de julio de 2019, mediante auto interlocutorio 787, el </w:t>
      </w:r>
      <w:r w:rsidR="00672579" w:rsidRPr="00BB6FD0">
        <w:rPr>
          <w:rFonts w:ascii="Arial" w:hAnsi="Arial" w:cs="Arial"/>
          <w:spacing w:val="-4"/>
          <w:sz w:val="20"/>
          <w:szCs w:val="26"/>
        </w:rPr>
        <w:t xml:space="preserve">JUZGADO SEGUNDO CIVIL DEL CIRCUITO DE PEREIRA </w:t>
      </w:r>
      <w:r w:rsidR="00672579" w:rsidRPr="00BB6FD0">
        <w:rPr>
          <w:rFonts w:ascii="Arial" w:hAnsi="Arial" w:cs="Arial"/>
          <w:spacing w:val="-4"/>
          <w:sz w:val="24"/>
          <w:szCs w:val="26"/>
        </w:rPr>
        <w:t xml:space="preserve">ordenó seguir adelante la ejecución a favor de la </w:t>
      </w:r>
      <w:r w:rsidR="00672579" w:rsidRPr="00BB6FD0">
        <w:rPr>
          <w:rFonts w:ascii="Arial" w:hAnsi="Arial" w:cs="Arial"/>
          <w:spacing w:val="-4"/>
          <w:sz w:val="20"/>
          <w:szCs w:val="26"/>
        </w:rPr>
        <w:t>IPS SALUD LA VIRGINIA SAS</w:t>
      </w:r>
      <w:r w:rsidR="00672579" w:rsidRPr="00BB6FD0">
        <w:rPr>
          <w:rFonts w:ascii="Arial" w:hAnsi="Arial" w:cs="Arial"/>
          <w:spacing w:val="-4"/>
          <w:sz w:val="24"/>
          <w:szCs w:val="26"/>
        </w:rPr>
        <w:t xml:space="preserve"> en contra de </w:t>
      </w:r>
      <w:r w:rsidR="00672579" w:rsidRPr="00BB6FD0">
        <w:rPr>
          <w:rFonts w:ascii="Arial" w:hAnsi="Arial" w:cs="Arial"/>
          <w:spacing w:val="-4"/>
          <w:sz w:val="20"/>
          <w:szCs w:val="26"/>
        </w:rPr>
        <w:t>CAFESALUD EPS SA</w:t>
      </w:r>
      <w:r w:rsidR="00CE1947" w:rsidRPr="00BB6FD0">
        <w:rPr>
          <w:rFonts w:ascii="Arial" w:hAnsi="Arial" w:cs="Arial"/>
          <w:spacing w:val="-4"/>
          <w:sz w:val="24"/>
          <w:szCs w:val="26"/>
        </w:rPr>
        <w:t>.</w:t>
      </w:r>
    </w:p>
    <w:p w:rsidR="005A7E12" w:rsidRPr="00BB6FD0" w:rsidRDefault="005A7E12" w:rsidP="00A36C53">
      <w:pPr>
        <w:pStyle w:val="Sinespaciado1"/>
        <w:spacing w:line="288" w:lineRule="auto"/>
        <w:ind w:firstLine="2835"/>
        <w:jc w:val="both"/>
        <w:rPr>
          <w:rFonts w:ascii="Arial" w:hAnsi="Arial" w:cs="Arial"/>
          <w:spacing w:val="-4"/>
          <w:sz w:val="14"/>
          <w:szCs w:val="16"/>
        </w:rPr>
      </w:pPr>
    </w:p>
    <w:p w:rsidR="005A7E12" w:rsidRPr="00BB6FD0" w:rsidRDefault="005A7E12"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2.3. </w:t>
      </w:r>
      <w:r w:rsidR="00CD1166" w:rsidRPr="00BB6FD0">
        <w:rPr>
          <w:rFonts w:ascii="Arial" w:hAnsi="Arial" w:cs="Arial"/>
          <w:spacing w:val="-4"/>
          <w:sz w:val="24"/>
          <w:szCs w:val="26"/>
        </w:rPr>
        <w:t>El 2</w:t>
      </w:r>
      <w:r w:rsidR="00672579" w:rsidRPr="00BB6FD0">
        <w:rPr>
          <w:rFonts w:ascii="Arial" w:hAnsi="Arial" w:cs="Arial"/>
          <w:spacing w:val="-4"/>
          <w:sz w:val="24"/>
          <w:szCs w:val="26"/>
        </w:rPr>
        <w:t xml:space="preserve"> de </w:t>
      </w:r>
      <w:r w:rsidR="00CD1166" w:rsidRPr="00BB6FD0">
        <w:rPr>
          <w:rFonts w:ascii="Arial" w:hAnsi="Arial" w:cs="Arial"/>
          <w:spacing w:val="-4"/>
          <w:sz w:val="24"/>
          <w:szCs w:val="26"/>
        </w:rPr>
        <w:t>a</w:t>
      </w:r>
      <w:r w:rsidR="00672579" w:rsidRPr="00BB6FD0">
        <w:rPr>
          <w:rFonts w:ascii="Arial" w:hAnsi="Arial" w:cs="Arial"/>
          <w:spacing w:val="-4"/>
          <w:sz w:val="24"/>
          <w:szCs w:val="26"/>
        </w:rPr>
        <w:t xml:space="preserve">gosto </w:t>
      </w:r>
      <w:r w:rsidR="00CD1166" w:rsidRPr="00BB6FD0">
        <w:rPr>
          <w:rFonts w:ascii="Arial" w:hAnsi="Arial" w:cs="Arial"/>
          <w:spacing w:val="-4"/>
          <w:sz w:val="24"/>
          <w:szCs w:val="26"/>
        </w:rPr>
        <w:t>pasado se aprobó la liquidación de las costas realizada por la s</w:t>
      </w:r>
      <w:r w:rsidR="00672579" w:rsidRPr="00BB6FD0">
        <w:rPr>
          <w:rFonts w:ascii="Arial" w:hAnsi="Arial" w:cs="Arial"/>
          <w:spacing w:val="-4"/>
          <w:sz w:val="24"/>
          <w:szCs w:val="26"/>
        </w:rPr>
        <w:t xml:space="preserve">ecretaría del </w:t>
      </w:r>
      <w:r w:rsidR="00CD1166" w:rsidRPr="00BB6FD0">
        <w:rPr>
          <w:rFonts w:ascii="Arial" w:hAnsi="Arial" w:cs="Arial"/>
          <w:spacing w:val="-4"/>
          <w:sz w:val="24"/>
          <w:szCs w:val="26"/>
        </w:rPr>
        <w:t>juzgado</w:t>
      </w:r>
      <w:r w:rsidR="000C78AE" w:rsidRPr="00BB6FD0">
        <w:rPr>
          <w:rFonts w:ascii="Arial" w:hAnsi="Arial" w:cs="Arial"/>
          <w:spacing w:val="-4"/>
          <w:sz w:val="24"/>
          <w:szCs w:val="26"/>
        </w:rPr>
        <w:t>.</w:t>
      </w:r>
    </w:p>
    <w:p w:rsidR="00EA214A" w:rsidRPr="00BB6FD0" w:rsidRDefault="00EA214A" w:rsidP="00A36C53">
      <w:pPr>
        <w:pStyle w:val="Sinespaciado1"/>
        <w:spacing w:line="288" w:lineRule="auto"/>
        <w:ind w:firstLine="2835"/>
        <w:jc w:val="both"/>
        <w:rPr>
          <w:rFonts w:ascii="Arial" w:hAnsi="Arial" w:cs="Arial"/>
          <w:spacing w:val="-4"/>
          <w:sz w:val="14"/>
          <w:szCs w:val="16"/>
        </w:rPr>
      </w:pPr>
    </w:p>
    <w:p w:rsidR="00EA214A" w:rsidRPr="00BB6FD0" w:rsidRDefault="00EA214A"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2.4. </w:t>
      </w:r>
      <w:r w:rsidR="00CD1166" w:rsidRPr="00BB6FD0">
        <w:rPr>
          <w:rFonts w:ascii="Arial" w:hAnsi="Arial" w:cs="Arial"/>
          <w:spacing w:val="-4"/>
          <w:sz w:val="24"/>
          <w:szCs w:val="26"/>
        </w:rPr>
        <w:t>El 15 de agosto último el despacho judicial accionado modificó la liquidación del crédito presentada por la parte demandante y como consecuencia de lo anterior, informa: “</w:t>
      </w:r>
      <w:r w:rsidR="00CD1166" w:rsidRPr="00BB6FD0">
        <w:rPr>
          <w:rFonts w:ascii="Arial" w:hAnsi="Arial" w:cs="Arial"/>
          <w:i/>
          <w:spacing w:val="-4"/>
          <w:szCs w:val="26"/>
        </w:rPr>
        <w:t xml:space="preserve">tenemos un capital la suma de </w:t>
      </w:r>
      <w:r w:rsidR="00CD1166" w:rsidRPr="00BB6FD0">
        <w:rPr>
          <w:rFonts w:ascii="Arial" w:hAnsi="Arial" w:cs="Arial"/>
          <w:i/>
          <w:spacing w:val="-4"/>
          <w:sz w:val="20"/>
          <w:szCs w:val="26"/>
        </w:rPr>
        <w:t xml:space="preserve">DOSCIENTOS NOVENTA MILLONES CUTROCIENTOS CINCUENTA Y CUATRO MIL QUINIENTOS CINCUENTA Y UN PESOS </w:t>
      </w:r>
      <w:r w:rsidR="00CD1166" w:rsidRPr="00BB6FD0">
        <w:rPr>
          <w:rFonts w:ascii="Arial" w:hAnsi="Arial" w:cs="Arial"/>
          <w:i/>
          <w:spacing w:val="-4"/>
          <w:szCs w:val="26"/>
        </w:rPr>
        <w:t xml:space="preserve">($290.454.551), y como intereses moratorios de todos los capitales, descritos en los cuadros precedentes y hasta el 31 de julio de 2019 la suma de </w:t>
      </w:r>
      <w:r w:rsidR="00CD1166" w:rsidRPr="00BB6FD0">
        <w:rPr>
          <w:rFonts w:ascii="Arial" w:hAnsi="Arial" w:cs="Arial"/>
          <w:i/>
          <w:spacing w:val="-4"/>
          <w:sz w:val="20"/>
          <w:szCs w:val="26"/>
        </w:rPr>
        <w:t xml:space="preserve">CIENTO OCHENTA MILLONES NOVECIENTOS UN MIL OCHOCIENTOS CINCUENTA Y CUATRO PESOS </w:t>
      </w:r>
      <w:r w:rsidR="00CD1166" w:rsidRPr="00BB6FD0">
        <w:rPr>
          <w:rFonts w:ascii="Arial" w:hAnsi="Arial" w:cs="Arial"/>
          <w:i/>
          <w:spacing w:val="-4"/>
          <w:szCs w:val="26"/>
        </w:rPr>
        <w:t xml:space="preserve">($180.901.854); para un total de capital más intereses, la suma de </w:t>
      </w:r>
      <w:r w:rsidR="00CD1166" w:rsidRPr="00BB6FD0">
        <w:rPr>
          <w:rFonts w:ascii="Arial" w:hAnsi="Arial" w:cs="Arial"/>
          <w:i/>
          <w:spacing w:val="-4"/>
          <w:sz w:val="20"/>
          <w:szCs w:val="26"/>
        </w:rPr>
        <w:t>CUATROCIENTOS SETENTA Y UN MILLONES TRESCIENTOS CINCUENTA Y SEIS MIL CUATROCIENTOS CINCO PESOS</w:t>
      </w:r>
      <w:r w:rsidR="00CD1166" w:rsidRPr="00BB6FD0">
        <w:rPr>
          <w:rFonts w:ascii="Arial" w:hAnsi="Arial" w:cs="Arial"/>
          <w:i/>
          <w:spacing w:val="-4"/>
          <w:szCs w:val="26"/>
        </w:rPr>
        <w:t xml:space="preserve"> ($471.356.405), hasta el día 31 de julio de 2019; y como lo establece el numeral 3º del artículo 446 del Código General del Proceso, el Despacho le imparte su correspondiente </w:t>
      </w:r>
      <w:r w:rsidR="00CD1166" w:rsidRPr="00BB6FD0">
        <w:rPr>
          <w:rFonts w:ascii="Arial" w:hAnsi="Arial" w:cs="Arial"/>
          <w:i/>
          <w:spacing w:val="-4"/>
          <w:sz w:val="20"/>
          <w:szCs w:val="26"/>
        </w:rPr>
        <w:t>APROBACIÓN</w:t>
      </w:r>
      <w:r w:rsidR="00CD1166" w:rsidRPr="00BB6FD0">
        <w:rPr>
          <w:rFonts w:ascii="Arial" w:hAnsi="Arial" w:cs="Arial"/>
          <w:i/>
          <w:spacing w:val="-4"/>
          <w:szCs w:val="26"/>
        </w:rPr>
        <w:t>.</w:t>
      </w:r>
      <w:r w:rsidR="00CD1166" w:rsidRPr="00BB6FD0">
        <w:rPr>
          <w:rFonts w:ascii="Arial" w:hAnsi="Arial" w:cs="Arial"/>
          <w:spacing w:val="-4"/>
          <w:sz w:val="24"/>
          <w:szCs w:val="26"/>
        </w:rPr>
        <w:t>”</w:t>
      </w:r>
      <w:r w:rsidRPr="00BB6FD0">
        <w:rPr>
          <w:rFonts w:ascii="Arial" w:hAnsi="Arial" w:cs="Arial"/>
          <w:spacing w:val="-4"/>
          <w:sz w:val="24"/>
          <w:szCs w:val="26"/>
        </w:rPr>
        <w:t>.</w:t>
      </w:r>
    </w:p>
    <w:p w:rsidR="00EA214A" w:rsidRPr="00BB6FD0" w:rsidRDefault="00EA214A" w:rsidP="00A36C53">
      <w:pPr>
        <w:pStyle w:val="Sinespaciado1"/>
        <w:spacing w:line="288" w:lineRule="auto"/>
        <w:ind w:firstLine="2835"/>
        <w:jc w:val="both"/>
        <w:rPr>
          <w:rFonts w:ascii="Arial" w:hAnsi="Arial" w:cs="Arial"/>
          <w:spacing w:val="-4"/>
          <w:sz w:val="14"/>
          <w:szCs w:val="16"/>
        </w:rPr>
      </w:pPr>
    </w:p>
    <w:p w:rsidR="00EA214A" w:rsidRPr="00BB6FD0" w:rsidRDefault="00EA214A"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2.5.</w:t>
      </w:r>
      <w:r w:rsidR="00655034" w:rsidRPr="00BB6FD0">
        <w:rPr>
          <w:rFonts w:ascii="Arial" w:hAnsi="Arial" w:cs="Arial"/>
          <w:spacing w:val="-4"/>
          <w:sz w:val="24"/>
          <w:szCs w:val="26"/>
        </w:rPr>
        <w:t xml:space="preserve"> </w:t>
      </w:r>
      <w:r w:rsidR="00CD1166" w:rsidRPr="00BB6FD0">
        <w:rPr>
          <w:rFonts w:ascii="Arial" w:hAnsi="Arial" w:cs="Arial"/>
          <w:spacing w:val="-4"/>
          <w:sz w:val="24"/>
          <w:szCs w:val="26"/>
        </w:rPr>
        <w:t>El 26 de agosto, se solicita al juzgado la entrega del título o títulos de depósito judicial que reposen en el proceso y a favor de la parte demandante, en razón a que ya se encuentra aprobada y en firme la liquidación del crédito y las costas</w:t>
      </w:r>
      <w:r w:rsidRPr="00BB6FD0">
        <w:rPr>
          <w:rFonts w:ascii="Arial" w:hAnsi="Arial" w:cs="Arial"/>
          <w:spacing w:val="-4"/>
          <w:sz w:val="24"/>
          <w:szCs w:val="26"/>
        </w:rPr>
        <w:t>.</w:t>
      </w:r>
    </w:p>
    <w:p w:rsidR="00BC1CEB" w:rsidRPr="00BB6FD0" w:rsidRDefault="00BC1CEB" w:rsidP="00A36C53">
      <w:pPr>
        <w:pStyle w:val="Sinespaciado1"/>
        <w:spacing w:line="288" w:lineRule="auto"/>
        <w:ind w:firstLine="2835"/>
        <w:jc w:val="both"/>
        <w:rPr>
          <w:rFonts w:ascii="Arial" w:hAnsi="Arial" w:cs="Arial"/>
          <w:spacing w:val="-4"/>
          <w:sz w:val="14"/>
          <w:szCs w:val="16"/>
        </w:rPr>
      </w:pPr>
    </w:p>
    <w:p w:rsidR="00BC1CEB" w:rsidRPr="00BB6FD0" w:rsidRDefault="00BC1CEB"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2.6. </w:t>
      </w:r>
      <w:r w:rsidR="00952ADE" w:rsidRPr="00BB6FD0">
        <w:rPr>
          <w:rFonts w:ascii="Arial" w:hAnsi="Arial" w:cs="Arial"/>
          <w:spacing w:val="-4"/>
          <w:sz w:val="24"/>
          <w:szCs w:val="26"/>
        </w:rPr>
        <w:t xml:space="preserve">El 28 de agosto, en auto de sustanciación 656, el </w:t>
      </w:r>
      <w:r w:rsidR="00952ADE" w:rsidRPr="00BB6FD0">
        <w:rPr>
          <w:rFonts w:ascii="Arial" w:hAnsi="Arial" w:cs="Arial"/>
          <w:spacing w:val="-4"/>
          <w:sz w:val="20"/>
          <w:szCs w:val="26"/>
        </w:rPr>
        <w:t xml:space="preserve">JUZGADO SEGUNDO CIVIL DEL CIRCUITO DE PEREIRA </w:t>
      </w:r>
      <w:r w:rsidR="00952ADE" w:rsidRPr="00BB6FD0">
        <w:rPr>
          <w:rFonts w:ascii="Arial" w:hAnsi="Arial" w:cs="Arial"/>
          <w:spacing w:val="-4"/>
          <w:sz w:val="24"/>
          <w:szCs w:val="26"/>
        </w:rPr>
        <w:t>dispone: “</w:t>
      </w:r>
      <w:r w:rsidR="00952ADE" w:rsidRPr="00BB6FD0">
        <w:rPr>
          <w:rFonts w:ascii="Arial" w:hAnsi="Arial" w:cs="Arial"/>
          <w:i/>
          <w:spacing w:val="-4"/>
          <w:szCs w:val="26"/>
        </w:rPr>
        <w:t>Teniendo en cuenta la constancia secretarial que antecede, se dispone el pago del título judicial No. 45703000678263 por valor de $122.121.997 en favor de la demandante, el cual puede ser retirado por la apoderada judicial o por el representante legal, el mismo se tendrá como un abono al crédito reclamado. Por Secretaría elabórese la orden de pago respectiva</w:t>
      </w:r>
      <w:r w:rsidR="00952ADE" w:rsidRPr="00BB6FD0">
        <w:rPr>
          <w:rFonts w:ascii="Arial" w:hAnsi="Arial" w:cs="Arial"/>
          <w:spacing w:val="-4"/>
          <w:sz w:val="24"/>
          <w:szCs w:val="26"/>
        </w:rPr>
        <w:t>”. La providencia anterior se notificó en el estado No. 127 del 29 de agosto de 2019</w:t>
      </w:r>
      <w:r w:rsidR="000C2D46" w:rsidRPr="00BB6FD0">
        <w:rPr>
          <w:rFonts w:ascii="Arial" w:hAnsi="Arial" w:cs="Arial"/>
          <w:spacing w:val="-4"/>
          <w:sz w:val="24"/>
          <w:szCs w:val="26"/>
        </w:rPr>
        <w:t>.</w:t>
      </w:r>
    </w:p>
    <w:p w:rsidR="00BC1CEB" w:rsidRPr="00BB6FD0" w:rsidRDefault="00BC1CEB" w:rsidP="00A36C53">
      <w:pPr>
        <w:pStyle w:val="Sinespaciado1"/>
        <w:spacing w:line="288" w:lineRule="auto"/>
        <w:ind w:firstLine="2835"/>
        <w:jc w:val="both"/>
        <w:rPr>
          <w:rFonts w:ascii="Arial" w:hAnsi="Arial" w:cs="Arial"/>
          <w:spacing w:val="-4"/>
          <w:sz w:val="14"/>
          <w:szCs w:val="16"/>
        </w:rPr>
      </w:pPr>
    </w:p>
    <w:p w:rsidR="00BC1CEB" w:rsidRPr="00BB6FD0" w:rsidRDefault="00BC1CEB"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2.7. </w:t>
      </w:r>
      <w:r w:rsidR="00952ADE" w:rsidRPr="00BB6FD0">
        <w:rPr>
          <w:rFonts w:ascii="Arial" w:hAnsi="Arial" w:cs="Arial"/>
          <w:spacing w:val="-4"/>
          <w:sz w:val="24"/>
          <w:szCs w:val="26"/>
        </w:rPr>
        <w:t xml:space="preserve">Mediante memorial radicado el 30 de agosto de 2019, la apoderada judicial del liquidador de </w:t>
      </w:r>
      <w:r w:rsidR="00952ADE" w:rsidRPr="00BB6FD0">
        <w:rPr>
          <w:rFonts w:ascii="Arial" w:hAnsi="Arial" w:cs="Arial"/>
          <w:spacing w:val="-4"/>
          <w:sz w:val="20"/>
          <w:szCs w:val="26"/>
        </w:rPr>
        <w:t>CAFESALUD EPS SA</w:t>
      </w:r>
      <w:r w:rsidR="00952ADE" w:rsidRPr="00BB6FD0">
        <w:rPr>
          <w:rFonts w:ascii="Arial" w:hAnsi="Arial" w:cs="Arial"/>
          <w:spacing w:val="-4"/>
          <w:sz w:val="24"/>
          <w:szCs w:val="26"/>
        </w:rPr>
        <w:t xml:space="preserve"> </w:t>
      </w:r>
      <w:r w:rsidR="00952ADE" w:rsidRPr="00BB6FD0">
        <w:rPr>
          <w:rFonts w:ascii="Arial" w:hAnsi="Arial" w:cs="Arial"/>
          <w:spacing w:val="-4"/>
          <w:sz w:val="20"/>
          <w:szCs w:val="26"/>
        </w:rPr>
        <w:t>EN LIQUIDACIÓN</w:t>
      </w:r>
      <w:r w:rsidR="00952ADE" w:rsidRPr="00BB6FD0">
        <w:rPr>
          <w:rFonts w:ascii="Arial" w:hAnsi="Arial" w:cs="Arial"/>
          <w:spacing w:val="-4"/>
          <w:sz w:val="24"/>
          <w:szCs w:val="26"/>
        </w:rPr>
        <w:t xml:space="preserve">, doctor Felipe </w:t>
      </w:r>
      <w:r w:rsidR="00952ADE" w:rsidRPr="00BB6FD0">
        <w:rPr>
          <w:rFonts w:ascii="Arial" w:hAnsi="Arial" w:cs="Arial"/>
          <w:spacing w:val="-4"/>
          <w:sz w:val="24"/>
          <w:szCs w:val="26"/>
        </w:rPr>
        <w:lastRenderedPageBreak/>
        <w:t xml:space="preserve">Negret Mosquera, solicitó al despacho levantar las medidas de embargo decretadas en el proceso, ordenar la entrega a </w:t>
      </w:r>
      <w:r w:rsidR="00952ADE" w:rsidRPr="00BB6FD0">
        <w:rPr>
          <w:rFonts w:ascii="Arial" w:hAnsi="Arial" w:cs="Arial"/>
          <w:spacing w:val="-4"/>
          <w:sz w:val="20"/>
          <w:szCs w:val="26"/>
        </w:rPr>
        <w:t>CAFESALUD EPS SA</w:t>
      </w:r>
      <w:r w:rsidR="00952ADE" w:rsidRPr="00BB6FD0">
        <w:rPr>
          <w:rFonts w:ascii="Arial" w:hAnsi="Arial" w:cs="Arial"/>
          <w:spacing w:val="-4"/>
          <w:sz w:val="24"/>
          <w:szCs w:val="26"/>
        </w:rPr>
        <w:t xml:space="preserve"> </w:t>
      </w:r>
      <w:r w:rsidR="00952ADE" w:rsidRPr="00BB6FD0">
        <w:rPr>
          <w:rFonts w:ascii="Arial" w:hAnsi="Arial" w:cs="Arial"/>
          <w:spacing w:val="-4"/>
          <w:sz w:val="20"/>
          <w:szCs w:val="26"/>
        </w:rPr>
        <w:t>EN LIQUIDACIÓN</w:t>
      </w:r>
      <w:r w:rsidR="00952ADE" w:rsidRPr="00BB6FD0">
        <w:rPr>
          <w:rFonts w:ascii="Arial" w:hAnsi="Arial" w:cs="Arial"/>
          <w:spacing w:val="-4"/>
          <w:sz w:val="24"/>
          <w:szCs w:val="26"/>
        </w:rPr>
        <w:t xml:space="preserve"> del título judicial No. 45703000678263 por valor de $122.121.997; y, terminar y remitir el proceso ejecutivo radicado 2017-00155, al liquidador a fin de ser incorporado como crédito al trámite concursal; con fundamento en lo dispuesto por la Superintendencia Nacional de Salud en la resolución No. 007172 del 22 de julio de 2019.</w:t>
      </w:r>
    </w:p>
    <w:p w:rsidR="00BC1CEB" w:rsidRPr="00BB6FD0" w:rsidRDefault="00BC1CEB" w:rsidP="00A36C53">
      <w:pPr>
        <w:pStyle w:val="Sinespaciado1"/>
        <w:spacing w:line="288" w:lineRule="auto"/>
        <w:ind w:firstLine="2835"/>
        <w:jc w:val="both"/>
        <w:rPr>
          <w:rFonts w:ascii="Arial" w:hAnsi="Arial" w:cs="Arial"/>
          <w:spacing w:val="-4"/>
          <w:sz w:val="14"/>
          <w:szCs w:val="16"/>
        </w:rPr>
      </w:pPr>
    </w:p>
    <w:p w:rsidR="00BC1CEB" w:rsidRPr="00BB6FD0" w:rsidRDefault="00BC1CEB"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2.8. </w:t>
      </w:r>
      <w:r w:rsidR="0063237B" w:rsidRPr="00BB6FD0">
        <w:rPr>
          <w:rFonts w:ascii="Arial" w:hAnsi="Arial" w:cs="Arial"/>
          <w:spacing w:val="-4"/>
          <w:sz w:val="24"/>
          <w:szCs w:val="26"/>
        </w:rPr>
        <w:t xml:space="preserve">En </w:t>
      </w:r>
      <w:r w:rsidR="007767FA" w:rsidRPr="00BB6FD0">
        <w:rPr>
          <w:rFonts w:ascii="Arial" w:hAnsi="Arial" w:cs="Arial"/>
          <w:spacing w:val="-4"/>
          <w:sz w:val="24"/>
          <w:szCs w:val="26"/>
        </w:rPr>
        <w:t xml:space="preserve">auto interlocutorio No. 1107, del 5 de septiembre de 2019, el </w:t>
      </w:r>
      <w:r w:rsidR="007767FA" w:rsidRPr="00BB6FD0">
        <w:rPr>
          <w:rFonts w:ascii="Arial" w:hAnsi="Arial" w:cs="Arial"/>
          <w:spacing w:val="-4"/>
          <w:sz w:val="20"/>
          <w:szCs w:val="26"/>
        </w:rPr>
        <w:t>JUZGADO SEGUNDO CIVIL DEL CIRCUITO DE PEREIRA</w:t>
      </w:r>
      <w:r w:rsidR="007767FA" w:rsidRPr="00BB6FD0">
        <w:rPr>
          <w:rFonts w:ascii="Arial" w:hAnsi="Arial" w:cs="Arial"/>
          <w:spacing w:val="-4"/>
          <w:sz w:val="24"/>
          <w:szCs w:val="26"/>
        </w:rPr>
        <w:t xml:space="preserve"> resuelve: “</w:t>
      </w:r>
      <w:r w:rsidR="007767FA" w:rsidRPr="00BB6FD0">
        <w:rPr>
          <w:rFonts w:ascii="Arial" w:hAnsi="Arial" w:cs="Arial"/>
          <w:i/>
          <w:spacing w:val="-4"/>
          <w:szCs w:val="26"/>
        </w:rPr>
        <w:t>PRIMERO: Declarar la terminación de este proceso EJECUTIVO promovido por Salud La Virginia IPS S.A.S contra CAFESALUD EPS S.A, conforme a lo discurrido en la parte motiva. SEGUNDO; Como consecuencia de lo anterior, se ordena el levantamiento de las medidas cautelares vigentes... TERCERO: Reconocer personería legal, amplia y suficiente a la abogada Andrea Marcela Galindo Robles... para que actúe en representación de la parte demandada CAFESALUD EPS S.A En Liquidación, conforme al poder otorgado por el agente liquidador y AUTORIZAR a la mencionada a que retire el Título Judicial No. 45703000678263 por valor de $122.121.997, pero bajo la advertencia que no a favor de la misma, sino para que lo consigne a favor de CAFESALUD EPS S.A En Liquidación, a fin de que sirva como masa de liquidación en el proceso de insolvencia en la que está cursando la entidad accionada, conforme a lo transliterado en líneas anteriores. CUARTO: REVOCAR el proveído del 28 de Agosto de 2019, que autorizó la entrega del título judicial No. 45703000678263 por valor de $122.121.997 al Ente Moral Activo, por las razones ut-supra: “... la entrega del título aludido, que fue autorizado pagar al Ente Moral Activo en proveído del 28 de agosto de 2019 se deberá revocar; por cuanto el trámite mencionado por el que cursa la demandada, fue iniciado con anterioridad a la solicitud de la entrega del depósito judicial objeto de pronunciamiento, el cual irroga sus efectos desde su promoción, de ahí que la providencia señalada sea ilegal y este operador judicial no quede vinculado a la misma por ser contraria al ordenamiento jurídico...” QUINTO: Cumplido lo anterior y en firme la providencia en emisión, se ordenará la remisión en original del respectivo expediente en la dirección carrera 70 D No. 78ª 63 de la ciudad de Bogotá para lo de su competencia</w:t>
      </w:r>
      <w:r w:rsidR="007767FA" w:rsidRPr="00BB6FD0">
        <w:rPr>
          <w:rFonts w:ascii="Arial" w:hAnsi="Arial" w:cs="Arial"/>
          <w:spacing w:val="-4"/>
          <w:sz w:val="24"/>
          <w:szCs w:val="26"/>
        </w:rPr>
        <w:t>”.</w:t>
      </w:r>
    </w:p>
    <w:p w:rsidR="00BC1CEB" w:rsidRPr="00BB6FD0" w:rsidRDefault="00BC1CEB" w:rsidP="00A36C53">
      <w:pPr>
        <w:pStyle w:val="Sinespaciado1"/>
        <w:spacing w:line="288" w:lineRule="auto"/>
        <w:ind w:firstLine="2835"/>
        <w:jc w:val="both"/>
        <w:rPr>
          <w:rFonts w:ascii="Arial" w:hAnsi="Arial" w:cs="Arial"/>
          <w:spacing w:val="-4"/>
          <w:sz w:val="14"/>
          <w:szCs w:val="16"/>
        </w:rPr>
      </w:pPr>
    </w:p>
    <w:p w:rsidR="00BC1CEB" w:rsidRPr="00BB6FD0" w:rsidRDefault="00BC1CEB"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2.9. </w:t>
      </w:r>
      <w:r w:rsidR="00ED73B9" w:rsidRPr="00BB6FD0">
        <w:rPr>
          <w:rFonts w:ascii="Arial" w:hAnsi="Arial" w:cs="Arial"/>
          <w:spacing w:val="-4"/>
          <w:sz w:val="24"/>
          <w:szCs w:val="26"/>
        </w:rPr>
        <w:t>El 10 de septiembre de 2019, su apoderada presentó recurso de reposición y en subsidio el de apelación contra el auto dictado por el despacho el 5 de septiembre de 2019. Sustentó el recurso en el sentido que aunque el despacho trae a colación la figura del antiprocesalismo para dejar sin efectos el auto dictado el día 28 de agosto de 2019, lo cierto es que no había siquiera lugar a utilizarla, lo anterior, teniendo en cuenta que en ese pronunciamiento no se tomó una decisión ilegal. La decisión de autorizar el retiro del título judicial a favor de la parte demandante cuando existe una sentencia ejecutoriada y liquidación de crédito en firme no constituye una ilegalidad, por el contrario, con lo dispuesto en el auto que autoriza el pago a la entidad ejecutante se otorga seguridad jurídica a un proceso dentro del cual se han surtido todas las etapas procesales pertinentes y que no se encuentra sino pendiente del pago de la obligación cobrada.</w:t>
      </w:r>
    </w:p>
    <w:p w:rsidR="00BC1CEB" w:rsidRPr="00BB6FD0" w:rsidRDefault="00BC1CEB" w:rsidP="00A36C53">
      <w:pPr>
        <w:pStyle w:val="Sinespaciado1"/>
        <w:spacing w:line="288" w:lineRule="auto"/>
        <w:ind w:firstLine="2835"/>
        <w:jc w:val="both"/>
        <w:rPr>
          <w:rFonts w:ascii="Arial" w:hAnsi="Arial" w:cs="Arial"/>
          <w:spacing w:val="-4"/>
          <w:sz w:val="14"/>
          <w:szCs w:val="16"/>
        </w:rPr>
      </w:pPr>
    </w:p>
    <w:p w:rsidR="00BC1CEB" w:rsidRPr="00BB6FD0" w:rsidRDefault="00BC1CEB"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2.10. </w:t>
      </w:r>
      <w:r w:rsidR="00B05712" w:rsidRPr="00BB6FD0">
        <w:rPr>
          <w:rFonts w:ascii="Arial" w:hAnsi="Arial" w:cs="Arial"/>
          <w:spacing w:val="-4"/>
          <w:sz w:val="24"/>
          <w:szCs w:val="26"/>
        </w:rPr>
        <w:t>Posteriormente, ante la premura porque se radique al proceso liquidatorio su reclamación en forma oportuna, durante el periodo comprendido entre el 29 de agosto al 30 de septiembre de 2019, su apoderada presentó memorial solicitando al juzgado “</w:t>
      </w:r>
      <w:r w:rsidR="00B05712" w:rsidRPr="00BB6FD0">
        <w:rPr>
          <w:rFonts w:ascii="Arial" w:hAnsi="Arial" w:cs="Arial"/>
          <w:i/>
          <w:spacing w:val="-4"/>
          <w:szCs w:val="26"/>
        </w:rPr>
        <w:t xml:space="preserve">... Con todo respeto y ante la necesidad que apremia y no tiene espera, me permito manifestar al Señor Juez que en caso de no revocarse la decisión emitida por su </w:t>
      </w:r>
      <w:r w:rsidR="00B05712" w:rsidRPr="00BB6FD0">
        <w:rPr>
          <w:rFonts w:ascii="Arial" w:hAnsi="Arial" w:cs="Arial"/>
          <w:i/>
          <w:spacing w:val="-4"/>
          <w:szCs w:val="26"/>
        </w:rPr>
        <w:lastRenderedPageBreak/>
        <w:t xml:space="preserve">Despacho mediante Auto del 5 de septiembre del presente año, la cual fue atacada por la suscrita apoderada judicial mediante Recurso de Reposición y en subsidio Apelación, presento </w:t>
      </w:r>
      <w:r w:rsidR="00B05712" w:rsidRPr="00BB6FD0">
        <w:rPr>
          <w:rFonts w:ascii="Arial" w:hAnsi="Arial" w:cs="Arial"/>
          <w:i/>
          <w:spacing w:val="-4"/>
          <w:sz w:val="20"/>
          <w:szCs w:val="26"/>
        </w:rPr>
        <w:t xml:space="preserve">DESISTIMIENTO DEL RECURSO DE APELACIÓN </w:t>
      </w:r>
      <w:r w:rsidR="00B05712" w:rsidRPr="00BB6FD0">
        <w:rPr>
          <w:rFonts w:ascii="Arial" w:hAnsi="Arial" w:cs="Arial"/>
          <w:i/>
          <w:spacing w:val="-4"/>
          <w:szCs w:val="26"/>
        </w:rPr>
        <w:t xml:space="preserve">presentado contra el mencionado auto. </w:t>
      </w:r>
      <w:r w:rsidR="00B05712" w:rsidRPr="00BB6FD0">
        <w:rPr>
          <w:rFonts w:ascii="Arial" w:hAnsi="Arial" w:cs="Arial"/>
          <w:i/>
          <w:spacing w:val="-4"/>
          <w:sz w:val="20"/>
          <w:szCs w:val="26"/>
        </w:rPr>
        <w:t xml:space="preserve">Y RENUNCIO A TÉRMINOS DE EJECUTORIA </w:t>
      </w:r>
      <w:r w:rsidR="00B05712" w:rsidRPr="00BB6FD0">
        <w:rPr>
          <w:rFonts w:ascii="Arial" w:hAnsi="Arial" w:cs="Arial"/>
          <w:i/>
          <w:spacing w:val="-4"/>
          <w:szCs w:val="26"/>
        </w:rPr>
        <w:t>y cualquier término del Auto que notifique la decisión que se profiera</w:t>
      </w:r>
      <w:r w:rsidR="00B05712" w:rsidRPr="00BB6FD0">
        <w:rPr>
          <w:rFonts w:ascii="Arial" w:hAnsi="Arial" w:cs="Arial"/>
          <w:spacing w:val="-4"/>
          <w:sz w:val="24"/>
          <w:szCs w:val="26"/>
        </w:rPr>
        <w:t>”</w:t>
      </w:r>
      <w:r w:rsidR="00AE6218" w:rsidRPr="00BB6FD0">
        <w:rPr>
          <w:rFonts w:ascii="Arial" w:hAnsi="Arial" w:cs="Arial"/>
          <w:spacing w:val="-4"/>
          <w:sz w:val="24"/>
          <w:szCs w:val="26"/>
        </w:rPr>
        <w:t>.</w:t>
      </w:r>
    </w:p>
    <w:p w:rsidR="004E542D" w:rsidRPr="00BB6FD0" w:rsidRDefault="004E542D" w:rsidP="00A36C53">
      <w:pPr>
        <w:pStyle w:val="Sinespaciado1"/>
        <w:spacing w:line="288" w:lineRule="auto"/>
        <w:ind w:firstLine="2835"/>
        <w:jc w:val="both"/>
        <w:rPr>
          <w:rFonts w:ascii="Arial" w:hAnsi="Arial" w:cs="Arial"/>
          <w:spacing w:val="-4"/>
          <w:sz w:val="14"/>
          <w:szCs w:val="26"/>
        </w:rPr>
      </w:pPr>
    </w:p>
    <w:p w:rsidR="002F6931" w:rsidRPr="00BB6FD0" w:rsidRDefault="002F6931"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2.11. El</w:t>
      </w:r>
      <w:r w:rsidR="003D201D" w:rsidRPr="00BB6FD0">
        <w:rPr>
          <w:rFonts w:ascii="Arial" w:hAnsi="Arial" w:cs="Arial"/>
          <w:spacing w:val="-4"/>
          <w:sz w:val="24"/>
          <w:szCs w:val="26"/>
        </w:rPr>
        <w:t xml:space="preserve"> juzgado accionado</w:t>
      </w:r>
      <w:r w:rsidRPr="00BB6FD0">
        <w:rPr>
          <w:rFonts w:ascii="Arial" w:hAnsi="Arial" w:cs="Arial"/>
          <w:spacing w:val="-4"/>
          <w:sz w:val="24"/>
          <w:szCs w:val="26"/>
        </w:rPr>
        <w:t xml:space="preserve"> en auto interlocutorio 1209 del 24 de septiembre de 2019, dispuso: “</w:t>
      </w:r>
      <w:r w:rsidRPr="00BB6FD0">
        <w:rPr>
          <w:rFonts w:ascii="Arial" w:hAnsi="Arial" w:cs="Arial"/>
          <w:i/>
          <w:spacing w:val="-4"/>
          <w:szCs w:val="26"/>
        </w:rPr>
        <w:t>De conformidad con la constancia secretarial que antecede, sería viable entrar a resolver el recurso horizontal interpuesto por la protagonista de esta acción, no obstante, la misma parte que lo interpuso, solicita la deserción del mismo, así como la alzada subsidiariamente interpuesta; frente a ese cuadro, por estar dentro de su esfera dispositiva, se accederá a lo pedido y se tendrá por desistido los mecanismos ordinarios de refutación enfilados en contra del proveído del 5 de septiembre de 2019. De igual forma se accede a la renuncia del término de ejecutoria del proveído en emisión y procédase conforme a lo ordenado en la providencia reseñada anteriormente</w:t>
      </w:r>
      <w:r w:rsidRPr="00BB6FD0">
        <w:rPr>
          <w:rFonts w:ascii="Arial" w:hAnsi="Arial" w:cs="Arial"/>
          <w:spacing w:val="-4"/>
          <w:sz w:val="24"/>
          <w:szCs w:val="26"/>
        </w:rPr>
        <w:t>”</w:t>
      </w:r>
      <w:r w:rsidR="00BC63DB" w:rsidRPr="00BB6FD0">
        <w:rPr>
          <w:rFonts w:ascii="Arial" w:hAnsi="Arial" w:cs="Arial"/>
          <w:spacing w:val="-4"/>
          <w:sz w:val="24"/>
          <w:szCs w:val="26"/>
        </w:rPr>
        <w:t>.</w:t>
      </w:r>
    </w:p>
    <w:p w:rsidR="002F6931" w:rsidRPr="00BB6FD0" w:rsidRDefault="002F6931" w:rsidP="00A36C53">
      <w:pPr>
        <w:pStyle w:val="Sinespaciado1"/>
        <w:spacing w:line="288" w:lineRule="auto"/>
        <w:ind w:firstLine="2835"/>
        <w:jc w:val="both"/>
        <w:rPr>
          <w:rFonts w:ascii="Arial" w:hAnsi="Arial" w:cs="Arial"/>
          <w:spacing w:val="-4"/>
          <w:sz w:val="14"/>
          <w:szCs w:val="16"/>
        </w:rPr>
      </w:pPr>
    </w:p>
    <w:p w:rsidR="004E542D" w:rsidRPr="00BB6FD0" w:rsidRDefault="004E542D"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3. Solicita </w:t>
      </w:r>
      <w:r w:rsidR="00832AB7" w:rsidRPr="00BB6FD0">
        <w:rPr>
          <w:rFonts w:ascii="Arial" w:hAnsi="Arial" w:cs="Arial"/>
          <w:spacing w:val="-4"/>
          <w:sz w:val="24"/>
          <w:szCs w:val="26"/>
        </w:rPr>
        <w:t xml:space="preserve">se </w:t>
      </w:r>
      <w:r w:rsidR="001A36B4" w:rsidRPr="00BB6FD0">
        <w:rPr>
          <w:rFonts w:ascii="Arial" w:hAnsi="Arial" w:cs="Arial"/>
          <w:spacing w:val="-4"/>
          <w:sz w:val="24"/>
          <w:szCs w:val="26"/>
        </w:rPr>
        <w:t>ordene dejar sin efecto</w:t>
      </w:r>
      <w:r w:rsidR="005753CA" w:rsidRPr="00BB6FD0">
        <w:rPr>
          <w:rFonts w:ascii="Arial" w:hAnsi="Arial" w:cs="Arial"/>
          <w:spacing w:val="-4"/>
          <w:sz w:val="24"/>
          <w:szCs w:val="26"/>
        </w:rPr>
        <w:t>s jurídicos los autos del 5 y 24 de septiembre de 2019</w:t>
      </w:r>
      <w:r w:rsidR="001A36B4" w:rsidRPr="00BB6FD0">
        <w:rPr>
          <w:rFonts w:ascii="Arial" w:hAnsi="Arial" w:cs="Arial"/>
          <w:spacing w:val="-4"/>
          <w:sz w:val="24"/>
          <w:szCs w:val="26"/>
        </w:rPr>
        <w:t xml:space="preserve"> proferido</w:t>
      </w:r>
      <w:r w:rsidR="005753CA" w:rsidRPr="00BB6FD0">
        <w:rPr>
          <w:rFonts w:ascii="Arial" w:hAnsi="Arial" w:cs="Arial"/>
          <w:spacing w:val="-4"/>
          <w:sz w:val="24"/>
          <w:szCs w:val="26"/>
        </w:rPr>
        <w:t>s</w:t>
      </w:r>
      <w:r w:rsidR="001A36B4" w:rsidRPr="00BB6FD0">
        <w:rPr>
          <w:rFonts w:ascii="Arial" w:hAnsi="Arial" w:cs="Arial"/>
          <w:spacing w:val="-4"/>
          <w:sz w:val="24"/>
          <w:szCs w:val="26"/>
        </w:rPr>
        <w:t xml:space="preserve"> por el </w:t>
      </w:r>
      <w:r w:rsidR="000C2D46" w:rsidRPr="00BB6FD0">
        <w:rPr>
          <w:rFonts w:ascii="Arial" w:hAnsi="Arial" w:cs="Arial"/>
          <w:spacing w:val="-4"/>
          <w:sz w:val="20"/>
          <w:szCs w:val="26"/>
        </w:rPr>
        <w:t>JUZGADO SEGUND</w:t>
      </w:r>
      <w:r w:rsidR="001A36B4" w:rsidRPr="00BB6FD0">
        <w:rPr>
          <w:rFonts w:ascii="Arial" w:hAnsi="Arial" w:cs="Arial"/>
          <w:spacing w:val="-4"/>
          <w:sz w:val="20"/>
          <w:szCs w:val="26"/>
        </w:rPr>
        <w:t>O CIVIL DEL CIRCUITO DE PEREIRA</w:t>
      </w:r>
      <w:r w:rsidR="005753CA" w:rsidRPr="00BB6FD0">
        <w:rPr>
          <w:rFonts w:ascii="Arial" w:hAnsi="Arial" w:cs="Arial"/>
          <w:spacing w:val="-4"/>
          <w:sz w:val="24"/>
          <w:szCs w:val="26"/>
        </w:rPr>
        <w:t>; y, entregarle el título judicial No. 45703000678263 por valor de $122.121.997</w:t>
      </w:r>
      <w:r w:rsidR="00642FB2" w:rsidRPr="00BB6FD0">
        <w:rPr>
          <w:rFonts w:ascii="Arial" w:hAnsi="Arial" w:cs="Arial"/>
          <w:spacing w:val="-4"/>
          <w:sz w:val="24"/>
          <w:szCs w:val="26"/>
        </w:rPr>
        <w:t>.</w:t>
      </w:r>
    </w:p>
    <w:p w:rsidR="004E542D" w:rsidRPr="00BB6FD0" w:rsidRDefault="004E542D" w:rsidP="00A36C53">
      <w:pPr>
        <w:pStyle w:val="Sinespaciado1"/>
        <w:spacing w:line="288" w:lineRule="auto"/>
        <w:ind w:firstLine="2835"/>
        <w:jc w:val="both"/>
        <w:rPr>
          <w:rFonts w:ascii="Arial" w:hAnsi="Arial" w:cs="Arial"/>
          <w:spacing w:val="-4"/>
          <w:sz w:val="14"/>
          <w:szCs w:val="16"/>
        </w:rPr>
      </w:pPr>
    </w:p>
    <w:p w:rsidR="00AD341F" w:rsidRPr="00BB6FD0" w:rsidRDefault="00AD341F" w:rsidP="00A36C53">
      <w:pPr>
        <w:suppressAutoHyphens/>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4. La tutela fue admitida contra la autoridad accionada mediante auto del </w:t>
      </w:r>
      <w:r w:rsidR="007444BD" w:rsidRPr="00BB6FD0">
        <w:rPr>
          <w:rFonts w:ascii="Arial" w:hAnsi="Arial" w:cs="Arial"/>
          <w:spacing w:val="-4"/>
          <w:sz w:val="24"/>
          <w:szCs w:val="26"/>
        </w:rPr>
        <w:t>27</w:t>
      </w:r>
      <w:r w:rsidRPr="00BB6FD0">
        <w:rPr>
          <w:rFonts w:ascii="Arial" w:hAnsi="Arial" w:cs="Arial"/>
          <w:spacing w:val="-4"/>
          <w:sz w:val="24"/>
          <w:szCs w:val="26"/>
        </w:rPr>
        <w:t xml:space="preserve"> de </w:t>
      </w:r>
      <w:r w:rsidR="007444BD" w:rsidRPr="00BB6FD0">
        <w:rPr>
          <w:rFonts w:ascii="Arial" w:hAnsi="Arial" w:cs="Arial"/>
          <w:spacing w:val="-4"/>
          <w:sz w:val="24"/>
          <w:szCs w:val="26"/>
        </w:rPr>
        <w:t>septiembre</w:t>
      </w:r>
      <w:r w:rsidRPr="00BB6FD0">
        <w:rPr>
          <w:rFonts w:ascii="Arial" w:hAnsi="Arial" w:cs="Arial"/>
          <w:spacing w:val="-4"/>
          <w:sz w:val="24"/>
          <w:szCs w:val="26"/>
        </w:rPr>
        <w:t xml:space="preserve"> </w:t>
      </w:r>
      <w:r w:rsidR="00401DF8" w:rsidRPr="00BB6FD0">
        <w:rPr>
          <w:rFonts w:ascii="Arial" w:hAnsi="Arial" w:cs="Arial"/>
          <w:spacing w:val="-4"/>
          <w:sz w:val="24"/>
          <w:szCs w:val="26"/>
        </w:rPr>
        <w:t>último</w:t>
      </w:r>
      <w:r w:rsidRPr="00BB6FD0">
        <w:rPr>
          <w:rFonts w:ascii="Arial" w:hAnsi="Arial" w:cs="Arial"/>
          <w:spacing w:val="-4"/>
          <w:sz w:val="24"/>
          <w:szCs w:val="26"/>
        </w:rPr>
        <w:t>, se vincul</w:t>
      </w:r>
      <w:r w:rsidR="00401DF8" w:rsidRPr="00BB6FD0">
        <w:rPr>
          <w:rFonts w:ascii="Arial" w:hAnsi="Arial" w:cs="Arial"/>
          <w:spacing w:val="-4"/>
          <w:sz w:val="24"/>
          <w:szCs w:val="26"/>
        </w:rPr>
        <w:t>ó</w:t>
      </w:r>
      <w:r w:rsidRPr="00BB6FD0">
        <w:rPr>
          <w:rFonts w:ascii="Arial" w:hAnsi="Arial" w:cs="Arial"/>
          <w:spacing w:val="-4"/>
          <w:sz w:val="24"/>
          <w:szCs w:val="26"/>
        </w:rPr>
        <w:t xml:space="preserve"> a</w:t>
      </w:r>
      <w:r w:rsidR="00593103" w:rsidRPr="00BB6FD0">
        <w:rPr>
          <w:rFonts w:ascii="Arial" w:hAnsi="Arial" w:cs="Arial"/>
          <w:spacing w:val="-4"/>
          <w:sz w:val="24"/>
          <w:szCs w:val="26"/>
        </w:rPr>
        <w:t>l</w:t>
      </w:r>
      <w:r w:rsidR="00997878" w:rsidRPr="00BB6FD0">
        <w:rPr>
          <w:rFonts w:ascii="Arial" w:hAnsi="Arial" w:cs="Arial"/>
          <w:spacing w:val="-4"/>
          <w:sz w:val="24"/>
          <w:szCs w:val="26"/>
        </w:rPr>
        <w:t xml:space="preserve"> </w:t>
      </w:r>
      <w:r w:rsidR="001F1CCE" w:rsidRPr="00BB6FD0">
        <w:rPr>
          <w:rFonts w:ascii="Arial" w:hAnsi="Arial" w:cs="Arial"/>
          <w:spacing w:val="-4"/>
          <w:szCs w:val="26"/>
        </w:rPr>
        <w:t>JUZGADO SÉPTIMO CIVIL MUNICIPAL DE PEREIRA</w:t>
      </w:r>
      <w:r w:rsidR="001F1CCE" w:rsidRPr="00BB6FD0">
        <w:rPr>
          <w:rFonts w:ascii="Arial" w:hAnsi="Arial" w:cs="Arial"/>
          <w:spacing w:val="-4"/>
        </w:rPr>
        <w:t xml:space="preserve"> </w:t>
      </w:r>
      <w:r w:rsidR="001F1CCE" w:rsidRPr="00BB6FD0">
        <w:rPr>
          <w:rFonts w:ascii="Arial" w:hAnsi="Arial" w:cs="Arial"/>
          <w:spacing w:val="-4"/>
          <w:sz w:val="24"/>
          <w:szCs w:val="26"/>
        </w:rPr>
        <w:t xml:space="preserve">y </w:t>
      </w:r>
      <w:r w:rsidR="00401DF8" w:rsidRPr="00BB6FD0">
        <w:rPr>
          <w:rFonts w:ascii="Arial" w:hAnsi="Arial" w:cs="Arial"/>
          <w:spacing w:val="-4"/>
          <w:sz w:val="24"/>
          <w:szCs w:val="26"/>
        </w:rPr>
        <w:t xml:space="preserve">a </w:t>
      </w:r>
      <w:r w:rsidR="001F1CCE" w:rsidRPr="00BB6FD0">
        <w:rPr>
          <w:rFonts w:ascii="Arial" w:hAnsi="Arial" w:cs="Arial"/>
          <w:spacing w:val="-4"/>
          <w:sz w:val="24"/>
          <w:szCs w:val="26"/>
        </w:rPr>
        <w:t>la señora</w:t>
      </w:r>
      <w:r w:rsidR="001F1CCE" w:rsidRPr="00BB6FD0">
        <w:rPr>
          <w:rFonts w:ascii="Arial" w:hAnsi="Arial" w:cs="Arial"/>
          <w:spacing w:val="-4"/>
          <w:sz w:val="18"/>
        </w:rPr>
        <w:t xml:space="preserve"> </w:t>
      </w:r>
      <w:r w:rsidR="001F1CCE" w:rsidRPr="00BB6FD0">
        <w:rPr>
          <w:rFonts w:ascii="Arial" w:hAnsi="Arial" w:cs="Arial"/>
          <w:spacing w:val="-4"/>
        </w:rPr>
        <w:t>LUZ ADRIANA TORRES MARÍN</w:t>
      </w:r>
      <w:r w:rsidR="00401DF8" w:rsidRPr="00BB6FD0">
        <w:rPr>
          <w:rFonts w:ascii="Arial" w:hAnsi="Arial" w:cs="Arial"/>
          <w:spacing w:val="-4"/>
          <w:sz w:val="24"/>
          <w:szCs w:val="26"/>
        </w:rPr>
        <w:t>, ordenándose su</w:t>
      </w:r>
      <w:r w:rsidRPr="00BB6FD0">
        <w:rPr>
          <w:rFonts w:ascii="Arial" w:hAnsi="Arial" w:cs="Arial"/>
          <w:spacing w:val="-4"/>
          <w:sz w:val="24"/>
          <w:szCs w:val="26"/>
        </w:rPr>
        <w:t xml:space="preserve"> notificación y traslado, además la remisión por parte del juzgado </w:t>
      </w:r>
      <w:r w:rsidR="007444BD" w:rsidRPr="00BB6FD0">
        <w:rPr>
          <w:rFonts w:ascii="Arial" w:hAnsi="Arial" w:cs="Arial"/>
          <w:spacing w:val="-4"/>
          <w:sz w:val="24"/>
          <w:szCs w:val="26"/>
        </w:rPr>
        <w:t>demand</w:t>
      </w:r>
      <w:r w:rsidR="00593103" w:rsidRPr="00BB6FD0">
        <w:rPr>
          <w:rFonts w:ascii="Arial" w:hAnsi="Arial" w:cs="Arial"/>
          <w:spacing w:val="-4"/>
          <w:sz w:val="24"/>
          <w:szCs w:val="26"/>
        </w:rPr>
        <w:t>a</w:t>
      </w:r>
      <w:r w:rsidRPr="00BB6FD0">
        <w:rPr>
          <w:rFonts w:ascii="Arial" w:hAnsi="Arial" w:cs="Arial"/>
          <w:spacing w:val="-4"/>
          <w:sz w:val="24"/>
          <w:szCs w:val="26"/>
        </w:rPr>
        <w:t>do de</w:t>
      </w:r>
      <w:r w:rsidR="00997878" w:rsidRPr="00BB6FD0">
        <w:rPr>
          <w:rFonts w:ascii="Arial" w:hAnsi="Arial" w:cs="Arial"/>
          <w:spacing w:val="-4"/>
          <w:sz w:val="24"/>
          <w:szCs w:val="26"/>
        </w:rPr>
        <w:t xml:space="preserve"> copias de algunas piezas procesales</w:t>
      </w:r>
      <w:r w:rsidRPr="00BB6FD0">
        <w:rPr>
          <w:rFonts w:ascii="Arial" w:hAnsi="Arial" w:cs="Arial"/>
          <w:spacing w:val="-4"/>
          <w:sz w:val="24"/>
          <w:szCs w:val="26"/>
        </w:rPr>
        <w:t xml:space="preserve"> </w:t>
      </w:r>
      <w:r w:rsidR="00401DF8" w:rsidRPr="00BB6FD0">
        <w:rPr>
          <w:rFonts w:ascii="Arial" w:hAnsi="Arial" w:cs="Arial"/>
          <w:spacing w:val="-4"/>
          <w:sz w:val="24"/>
          <w:szCs w:val="26"/>
        </w:rPr>
        <w:t>de</w:t>
      </w:r>
      <w:r w:rsidR="007444BD" w:rsidRPr="00BB6FD0">
        <w:rPr>
          <w:rFonts w:ascii="Arial" w:hAnsi="Arial" w:cs="Arial"/>
          <w:spacing w:val="-4"/>
          <w:sz w:val="24"/>
          <w:szCs w:val="26"/>
        </w:rPr>
        <w:t>l proceso ejecutivo radicado</w:t>
      </w:r>
      <w:r w:rsidR="00997878" w:rsidRPr="00BB6FD0">
        <w:rPr>
          <w:rFonts w:ascii="Arial" w:hAnsi="Arial" w:cs="Arial"/>
          <w:spacing w:val="-4"/>
          <w:sz w:val="24"/>
          <w:szCs w:val="26"/>
        </w:rPr>
        <w:t xml:space="preserve"> </w:t>
      </w:r>
      <w:r w:rsidR="001F1CCE" w:rsidRPr="00BB6FD0">
        <w:rPr>
          <w:rFonts w:ascii="Arial" w:hAnsi="Arial" w:cs="Arial"/>
          <w:spacing w:val="-4"/>
          <w:sz w:val="24"/>
          <w:szCs w:val="26"/>
        </w:rPr>
        <w:t>201</w:t>
      </w:r>
      <w:r w:rsidR="007444BD" w:rsidRPr="00BB6FD0">
        <w:rPr>
          <w:rFonts w:ascii="Arial" w:hAnsi="Arial" w:cs="Arial"/>
          <w:spacing w:val="-4"/>
          <w:sz w:val="24"/>
          <w:szCs w:val="26"/>
        </w:rPr>
        <w:t>7</w:t>
      </w:r>
      <w:r w:rsidR="00997878" w:rsidRPr="00BB6FD0">
        <w:rPr>
          <w:rFonts w:ascii="Arial" w:hAnsi="Arial" w:cs="Arial"/>
          <w:spacing w:val="-4"/>
          <w:sz w:val="24"/>
          <w:szCs w:val="26"/>
        </w:rPr>
        <w:t>-00</w:t>
      </w:r>
      <w:r w:rsidR="007444BD" w:rsidRPr="00BB6FD0">
        <w:rPr>
          <w:rFonts w:ascii="Arial" w:hAnsi="Arial" w:cs="Arial"/>
          <w:spacing w:val="-4"/>
          <w:sz w:val="24"/>
          <w:szCs w:val="26"/>
        </w:rPr>
        <w:t>155</w:t>
      </w:r>
      <w:r w:rsidRPr="00BB6FD0">
        <w:rPr>
          <w:rFonts w:ascii="Arial" w:hAnsi="Arial" w:cs="Arial"/>
          <w:spacing w:val="-4"/>
          <w:sz w:val="24"/>
          <w:szCs w:val="26"/>
        </w:rPr>
        <w:t xml:space="preserve"> objeto de reproche.</w:t>
      </w:r>
    </w:p>
    <w:p w:rsidR="00AD341F" w:rsidRPr="00BB6FD0" w:rsidRDefault="00AD341F" w:rsidP="00A36C53">
      <w:pPr>
        <w:suppressAutoHyphens/>
        <w:spacing w:line="288" w:lineRule="auto"/>
        <w:ind w:firstLine="2835"/>
        <w:jc w:val="both"/>
        <w:rPr>
          <w:rFonts w:ascii="Arial" w:hAnsi="Arial" w:cs="Arial"/>
          <w:spacing w:val="-4"/>
          <w:sz w:val="14"/>
          <w:szCs w:val="26"/>
        </w:rPr>
      </w:pPr>
    </w:p>
    <w:p w:rsidR="00D435A1" w:rsidRPr="00BB6FD0" w:rsidRDefault="00AD341F" w:rsidP="00A36C53">
      <w:pPr>
        <w:pStyle w:val="Sinespaciado1"/>
        <w:spacing w:line="288" w:lineRule="auto"/>
        <w:ind w:firstLine="2832"/>
        <w:jc w:val="both"/>
        <w:rPr>
          <w:rFonts w:ascii="Arial" w:hAnsi="Arial" w:cs="Arial"/>
          <w:spacing w:val="-4"/>
          <w:sz w:val="24"/>
          <w:szCs w:val="26"/>
          <w:lang w:val="es-ES"/>
        </w:rPr>
      </w:pPr>
      <w:r w:rsidRPr="00BB6FD0">
        <w:rPr>
          <w:rFonts w:ascii="Arial" w:hAnsi="Arial" w:cs="Arial"/>
          <w:spacing w:val="-4"/>
          <w:sz w:val="24"/>
          <w:szCs w:val="26"/>
          <w:lang w:val="es-ES"/>
        </w:rPr>
        <w:t xml:space="preserve">4.1. </w:t>
      </w:r>
      <w:r w:rsidR="001F0B07" w:rsidRPr="00BB6FD0">
        <w:rPr>
          <w:rFonts w:ascii="Arial" w:hAnsi="Arial" w:cs="Arial"/>
          <w:spacing w:val="-4"/>
          <w:sz w:val="24"/>
          <w:szCs w:val="26"/>
          <w:lang w:val="es-ES"/>
        </w:rPr>
        <w:t xml:space="preserve">La </w:t>
      </w:r>
      <w:r w:rsidR="00FD1B72" w:rsidRPr="00BB6FD0">
        <w:rPr>
          <w:rFonts w:ascii="Arial" w:hAnsi="Arial" w:cs="Arial"/>
          <w:spacing w:val="-4"/>
          <w:sz w:val="24"/>
          <w:szCs w:val="26"/>
          <w:lang w:val="es-ES"/>
        </w:rPr>
        <w:t xml:space="preserve">apoderada general de </w:t>
      </w:r>
      <w:r w:rsidR="00FD1B72" w:rsidRPr="00BB6FD0">
        <w:rPr>
          <w:rFonts w:ascii="Arial" w:hAnsi="Arial" w:cs="Arial"/>
          <w:spacing w:val="-4"/>
          <w:sz w:val="20"/>
          <w:szCs w:val="26"/>
        </w:rPr>
        <w:t>CAFESALUD EPS SA</w:t>
      </w:r>
      <w:r w:rsidR="00FD1B72" w:rsidRPr="00BB6FD0">
        <w:rPr>
          <w:rFonts w:ascii="Arial" w:hAnsi="Arial" w:cs="Arial"/>
          <w:spacing w:val="-4"/>
          <w:sz w:val="24"/>
          <w:szCs w:val="26"/>
        </w:rPr>
        <w:t xml:space="preserve"> </w:t>
      </w:r>
      <w:r w:rsidR="00FD1B72" w:rsidRPr="00BB6FD0">
        <w:rPr>
          <w:rFonts w:ascii="Arial" w:hAnsi="Arial" w:cs="Arial"/>
          <w:spacing w:val="-4"/>
          <w:sz w:val="20"/>
          <w:szCs w:val="26"/>
        </w:rPr>
        <w:t>EN LIQUIDACIÓN</w:t>
      </w:r>
      <w:r w:rsidR="001F0B07" w:rsidRPr="00BB6FD0">
        <w:rPr>
          <w:rFonts w:ascii="Arial" w:hAnsi="Arial" w:cs="Arial"/>
          <w:spacing w:val="-4"/>
          <w:sz w:val="24"/>
          <w:szCs w:val="26"/>
          <w:lang w:val="es-ES"/>
        </w:rPr>
        <w:t xml:space="preserve">, </w:t>
      </w:r>
      <w:r w:rsidR="00EE3011" w:rsidRPr="00BB6FD0">
        <w:rPr>
          <w:rFonts w:ascii="Arial" w:hAnsi="Arial" w:cs="Arial"/>
          <w:spacing w:val="-4"/>
          <w:sz w:val="24"/>
          <w:szCs w:val="26"/>
          <w:lang w:val="es-ES"/>
        </w:rPr>
        <w:t>hizo un recuento de</w:t>
      </w:r>
      <w:r w:rsidR="00285429" w:rsidRPr="00BB6FD0">
        <w:rPr>
          <w:rFonts w:ascii="Arial" w:hAnsi="Arial" w:cs="Arial"/>
          <w:spacing w:val="-4"/>
          <w:sz w:val="24"/>
          <w:szCs w:val="26"/>
          <w:lang w:val="es-ES"/>
        </w:rPr>
        <w:t xml:space="preserve"> lo acontecido </w:t>
      </w:r>
      <w:r w:rsidR="00FD1B72" w:rsidRPr="00BB6FD0">
        <w:rPr>
          <w:rFonts w:ascii="Arial" w:hAnsi="Arial" w:cs="Arial"/>
          <w:spacing w:val="-4"/>
          <w:sz w:val="24"/>
          <w:szCs w:val="26"/>
          <w:lang w:val="es-ES"/>
        </w:rPr>
        <w:t xml:space="preserve">en </w:t>
      </w:r>
      <w:r w:rsidR="004F5689" w:rsidRPr="00BB6FD0">
        <w:rPr>
          <w:rFonts w:ascii="Arial" w:hAnsi="Arial" w:cs="Arial"/>
          <w:spacing w:val="-4"/>
          <w:sz w:val="24"/>
          <w:szCs w:val="26"/>
          <w:lang w:val="es-ES"/>
        </w:rPr>
        <w:t>e</w:t>
      </w:r>
      <w:r w:rsidR="00FD1B72" w:rsidRPr="00BB6FD0">
        <w:rPr>
          <w:rFonts w:ascii="Arial" w:hAnsi="Arial" w:cs="Arial"/>
          <w:spacing w:val="-4"/>
          <w:sz w:val="24"/>
          <w:szCs w:val="26"/>
          <w:lang w:val="es-ES"/>
        </w:rPr>
        <w:t>l proceso ejecutivo objeto de amparo y</w:t>
      </w:r>
      <w:r w:rsidR="004F5689" w:rsidRPr="00BB6FD0">
        <w:rPr>
          <w:rFonts w:ascii="Arial" w:hAnsi="Arial" w:cs="Arial"/>
          <w:spacing w:val="-4"/>
          <w:sz w:val="24"/>
          <w:szCs w:val="26"/>
          <w:lang w:val="es-ES"/>
        </w:rPr>
        <w:t xml:space="preserve"> en el</w:t>
      </w:r>
      <w:r w:rsidR="00FD1B72" w:rsidRPr="00BB6FD0">
        <w:rPr>
          <w:rFonts w:ascii="Arial" w:hAnsi="Arial" w:cs="Arial"/>
          <w:spacing w:val="-4"/>
          <w:sz w:val="24"/>
          <w:szCs w:val="26"/>
          <w:lang w:val="es-ES"/>
        </w:rPr>
        <w:t xml:space="preserve"> de liquidación de dicha entidad,</w:t>
      </w:r>
      <w:r w:rsidR="00EE3011" w:rsidRPr="00BB6FD0">
        <w:rPr>
          <w:rFonts w:ascii="Arial" w:hAnsi="Arial" w:cs="Arial"/>
          <w:spacing w:val="-4"/>
          <w:sz w:val="24"/>
          <w:szCs w:val="26"/>
          <w:lang w:val="es-ES"/>
        </w:rPr>
        <w:t xml:space="preserve"> e in</w:t>
      </w:r>
      <w:r w:rsidR="00285429" w:rsidRPr="00BB6FD0">
        <w:rPr>
          <w:rFonts w:ascii="Arial" w:hAnsi="Arial" w:cs="Arial"/>
          <w:spacing w:val="-4"/>
          <w:sz w:val="24"/>
          <w:szCs w:val="26"/>
          <w:lang w:val="es-ES"/>
        </w:rPr>
        <w:t>dic</w:t>
      </w:r>
      <w:r w:rsidR="00EE3011" w:rsidRPr="00BB6FD0">
        <w:rPr>
          <w:rFonts w:ascii="Arial" w:hAnsi="Arial" w:cs="Arial"/>
          <w:spacing w:val="-4"/>
          <w:sz w:val="24"/>
          <w:szCs w:val="26"/>
          <w:lang w:val="es-ES"/>
        </w:rPr>
        <w:t>ó que</w:t>
      </w:r>
      <w:r w:rsidR="00FD1B72" w:rsidRPr="00BB6FD0">
        <w:rPr>
          <w:rFonts w:ascii="Arial" w:hAnsi="Arial" w:cs="Arial"/>
          <w:spacing w:val="-4"/>
          <w:sz w:val="24"/>
          <w:szCs w:val="26"/>
          <w:lang w:val="es-ES"/>
        </w:rPr>
        <w:t xml:space="preserve"> la presente acción </w:t>
      </w:r>
      <w:r w:rsidR="009C72AE" w:rsidRPr="00BB6FD0">
        <w:rPr>
          <w:rFonts w:ascii="Arial" w:hAnsi="Arial" w:cs="Arial"/>
          <w:spacing w:val="-4"/>
          <w:sz w:val="24"/>
          <w:szCs w:val="26"/>
          <w:lang w:val="es-ES"/>
        </w:rPr>
        <w:t>constitucional</w:t>
      </w:r>
      <w:r w:rsidR="00FD1B72" w:rsidRPr="00BB6FD0">
        <w:rPr>
          <w:rFonts w:ascii="Arial" w:hAnsi="Arial" w:cs="Arial"/>
          <w:spacing w:val="-4"/>
          <w:sz w:val="24"/>
          <w:szCs w:val="26"/>
          <w:lang w:val="es-ES"/>
        </w:rPr>
        <w:t xml:space="preserve"> se torna improcedente en virtud a que no se configuran las causales específicas de procedibilidad de la tutela contra providencias judiciales, toda vez que las decisiones objeto de inconformidad por parte de </w:t>
      </w:r>
      <w:r w:rsidR="00FD1B72" w:rsidRPr="00BB6FD0">
        <w:rPr>
          <w:rFonts w:ascii="Arial" w:hAnsi="Arial" w:cs="Arial"/>
          <w:spacing w:val="-4"/>
          <w:sz w:val="20"/>
          <w:szCs w:val="26"/>
          <w:lang w:val="es-ES"/>
        </w:rPr>
        <w:t>SALUD VIRGINIA IPS SAS</w:t>
      </w:r>
      <w:r w:rsidR="00FD1B72" w:rsidRPr="00BB6FD0">
        <w:rPr>
          <w:rFonts w:ascii="Arial" w:hAnsi="Arial" w:cs="Arial"/>
          <w:spacing w:val="-4"/>
          <w:sz w:val="24"/>
          <w:szCs w:val="26"/>
          <w:lang w:val="es-ES"/>
        </w:rPr>
        <w:t xml:space="preserve">, es decir, los autos del 5 y 24 de septiembre de 2019 proferidos por el Juzgado Segundo Civil del Circuito de Pereira, estuvieron plenamente soportados en la normas del proceso liquidatorio de </w:t>
      </w:r>
      <w:r w:rsidR="00FD1B72" w:rsidRPr="00BB6FD0">
        <w:rPr>
          <w:rFonts w:ascii="Arial" w:hAnsi="Arial" w:cs="Arial"/>
          <w:spacing w:val="-4"/>
          <w:sz w:val="20"/>
          <w:szCs w:val="26"/>
          <w:lang w:val="es-ES"/>
        </w:rPr>
        <w:t xml:space="preserve">CAFESALUD SA EPS </w:t>
      </w:r>
      <w:r w:rsidR="00FD1B72" w:rsidRPr="00BB6FD0">
        <w:rPr>
          <w:rFonts w:ascii="Arial" w:hAnsi="Arial" w:cs="Arial"/>
          <w:spacing w:val="-4"/>
          <w:sz w:val="24"/>
          <w:szCs w:val="26"/>
          <w:lang w:val="es-ES"/>
        </w:rPr>
        <w:t>y la norma aplicable para resolver desistimientos de los recursos de ley y renuncia a términos de ejecutoria</w:t>
      </w:r>
      <w:r w:rsidR="006521E5" w:rsidRPr="00BB6FD0">
        <w:rPr>
          <w:rFonts w:ascii="Arial" w:hAnsi="Arial" w:cs="Arial"/>
          <w:spacing w:val="-4"/>
          <w:sz w:val="24"/>
          <w:szCs w:val="26"/>
          <w:lang w:val="es-ES"/>
        </w:rPr>
        <w:t>.</w:t>
      </w:r>
      <w:r w:rsidR="00285429" w:rsidRPr="00BB6FD0">
        <w:rPr>
          <w:rFonts w:ascii="Arial" w:hAnsi="Arial" w:cs="Arial"/>
          <w:spacing w:val="-4"/>
          <w:sz w:val="24"/>
          <w:szCs w:val="26"/>
          <w:lang w:val="es-ES"/>
        </w:rPr>
        <w:t xml:space="preserve"> Solicita declarar improcedente la presente acción de tutela</w:t>
      </w:r>
      <w:r w:rsidR="00285429" w:rsidRPr="00BB6FD0">
        <w:rPr>
          <w:rFonts w:ascii="Arial" w:hAnsi="Arial" w:cs="Arial"/>
          <w:spacing w:val="-4"/>
          <w:sz w:val="24"/>
          <w:szCs w:val="26"/>
        </w:rPr>
        <w:t>.</w:t>
      </w:r>
      <w:r w:rsidR="006521E5" w:rsidRPr="00BB6FD0">
        <w:rPr>
          <w:rFonts w:ascii="Arial" w:hAnsi="Arial" w:cs="Arial"/>
          <w:spacing w:val="-4"/>
          <w:sz w:val="24"/>
          <w:szCs w:val="26"/>
          <w:lang w:val="es-ES"/>
        </w:rPr>
        <w:t xml:space="preserve"> (fls. </w:t>
      </w:r>
      <w:r w:rsidR="00FD1B72" w:rsidRPr="00BB6FD0">
        <w:rPr>
          <w:rFonts w:ascii="Arial" w:hAnsi="Arial" w:cs="Arial"/>
          <w:spacing w:val="-4"/>
          <w:sz w:val="24"/>
          <w:szCs w:val="26"/>
          <w:lang w:val="es-ES"/>
        </w:rPr>
        <w:t>57</w:t>
      </w:r>
      <w:r w:rsidR="006521E5" w:rsidRPr="00BB6FD0">
        <w:rPr>
          <w:rFonts w:ascii="Arial" w:hAnsi="Arial" w:cs="Arial"/>
          <w:spacing w:val="-4"/>
          <w:sz w:val="24"/>
          <w:szCs w:val="26"/>
          <w:lang w:val="es-ES"/>
        </w:rPr>
        <w:t>-</w:t>
      </w:r>
      <w:r w:rsidR="00FD1B72" w:rsidRPr="00BB6FD0">
        <w:rPr>
          <w:rFonts w:ascii="Arial" w:hAnsi="Arial" w:cs="Arial"/>
          <w:spacing w:val="-4"/>
          <w:sz w:val="24"/>
          <w:szCs w:val="26"/>
          <w:lang w:val="es-ES"/>
        </w:rPr>
        <w:t>68</w:t>
      </w:r>
      <w:r w:rsidR="006521E5" w:rsidRPr="00BB6FD0">
        <w:rPr>
          <w:rFonts w:ascii="Arial" w:hAnsi="Arial" w:cs="Arial"/>
          <w:spacing w:val="-4"/>
          <w:sz w:val="24"/>
          <w:szCs w:val="26"/>
          <w:lang w:val="es-ES"/>
        </w:rPr>
        <w:t>).</w:t>
      </w:r>
    </w:p>
    <w:p w:rsidR="00C7542B" w:rsidRPr="00BB6FD0" w:rsidRDefault="00C7542B" w:rsidP="00A36C53">
      <w:pPr>
        <w:pStyle w:val="Sinespaciado1"/>
        <w:spacing w:line="288" w:lineRule="auto"/>
        <w:ind w:firstLine="2832"/>
        <w:jc w:val="both"/>
        <w:rPr>
          <w:rFonts w:ascii="Arial" w:hAnsi="Arial" w:cs="Arial"/>
          <w:spacing w:val="-4"/>
          <w:sz w:val="14"/>
          <w:szCs w:val="16"/>
          <w:lang w:val="es-ES"/>
        </w:rPr>
      </w:pPr>
    </w:p>
    <w:p w:rsidR="00C7542B" w:rsidRPr="00BB6FD0" w:rsidRDefault="00C7542B" w:rsidP="00A36C53">
      <w:pPr>
        <w:pStyle w:val="Sinespaciado1"/>
        <w:spacing w:line="288" w:lineRule="auto"/>
        <w:ind w:firstLine="2832"/>
        <w:jc w:val="both"/>
        <w:rPr>
          <w:rFonts w:ascii="Arial" w:hAnsi="Arial" w:cs="Arial"/>
          <w:spacing w:val="-4"/>
          <w:sz w:val="24"/>
          <w:szCs w:val="26"/>
          <w:lang w:val="es-ES"/>
        </w:rPr>
      </w:pPr>
      <w:r w:rsidRPr="00BB6FD0">
        <w:rPr>
          <w:rFonts w:ascii="Arial" w:hAnsi="Arial" w:cs="Arial"/>
          <w:spacing w:val="-4"/>
          <w:sz w:val="24"/>
          <w:szCs w:val="26"/>
          <w:lang w:val="es-ES"/>
        </w:rPr>
        <w:t xml:space="preserve">4.2. La </w:t>
      </w:r>
      <w:r w:rsidRPr="00BB6FD0">
        <w:rPr>
          <w:rFonts w:ascii="Arial" w:hAnsi="Arial" w:cs="Arial"/>
          <w:spacing w:val="-4"/>
          <w:sz w:val="20"/>
          <w:szCs w:val="26"/>
        </w:rPr>
        <w:t>SUPERINTENDENCIA NACIONAL DE SALUD</w:t>
      </w:r>
      <w:r w:rsidRPr="00BB6FD0">
        <w:rPr>
          <w:rFonts w:ascii="Arial" w:hAnsi="Arial" w:cs="Arial"/>
          <w:spacing w:val="-4"/>
          <w:sz w:val="24"/>
          <w:szCs w:val="26"/>
          <w:lang w:val="es-ES"/>
        </w:rPr>
        <w:t>, solicitó desvincular a esa entidad de toda responsabilidad en la presente acción de tutela teniendo en cuenta que la violación de los derechos que se alegan como conculcados, no deviene de una acción u omisión que le sea atribuible, lo que impone la declaratoria de falta de legitimación en la causa por pasiva</w:t>
      </w:r>
      <w:r w:rsidR="00DE3C7C" w:rsidRPr="00BB6FD0">
        <w:rPr>
          <w:rFonts w:ascii="Arial" w:hAnsi="Arial" w:cs="Arial"/>
          <w:spacing w:val="-4"/>
          <w:sz w:val="24"/>
          <w:szCs w:val="26"/>
          <w:lang w:val="es-ES"/>
        </w:rPr>
        <w:t>. (fls. 112-116).</w:t>
      </w:r>
    </w:p>
    <w:p w:rsidR="00EF38D6" w:rsidRPr="00BB6FD0" w:rsidRDefault="00EF38D6" w:rsidP="00A36C53">
      <w:pPr>
        <w:pStyle w:val="Sinespaciado1"/>
        <w:spacing w:line="288" w:lineRule="auto"/>
        <w:ind w:firstLine="2835"/>
        <w:rPr>
          <w:rFonts w:ascii="Arial" w:hAnsi="Arial" w:cs="Arial"/>
          <w:b/>
          <w:spacing w:val="-4"/>
        </w:rPr>
      </w:pPr>
    </w:p>
    <w:p w:rsidR="00AE243A" w:rsidRPr="005D5150" w:rsidRDefault="00AE243A" w:rsidP="00A36C53">
      <w:pPr>
        <w:pStyle w:val="Sinespaciado1"/>
        <w:spacing w:line="288" w:lineRule="auto"/>
        <w:ind w:firstLine="2835"/>
        <w:rPr>
          <w:rFonts w:ascii="Arial" w:hAnsi="Arial" w:cs="Arial"/>
          <w:b/>
          <w:spacing w:val="-4"/>
        </w:rPr>
      </w:pPr>
      <w:r w:rsidRPr="005D5150">
        <w:rPr>
          <w:rFonts w:ascii="Arial" w:hAnsi="Arial" w:cs="Arial"/>
          <w:b/>
          <w:spacing w:val="-4"/>
        </w:rPr>
        <w:t>III. CONSIDERACIONES DE LA SALA</w:t>
      </w:r>
    </w:p>
    <w:p w:rsidR="00AE243A" w:rsidRPr="00BB6FD0" w:rsidRDefault="00AE243A" w:rsidP="00A36C53">
      <w:pPr>
        <w:pStyle w:val="Sinespaciado1"/>
        <w:spacing w:line="288" w:lineRule="auto"/>
        <w:ind w:firstLine="2835"/>
        <w:jc w:val="both"/>
        <w:rPr>
          <w:rFonts w:ascii="Arial" w:hAnsi="Arial" w:cs="Arial"/>
          <w:spacing w:val="-4"/>
          <w:szCs w:val="28"/>
          <w:lang w:val="es-ES_tradnl"/>
        </w:rPr>
      </w:pPr>
    </w:p>
    <w:p w:rsidR="00E85B41" w:rsidRPr="00BB6FD0" w:rsidRDefault="00AE243A" w:rsidP="00A36C53">
      <w:pPr>
        <w:pStyle w:val="Sinespaciado1"/>
        <w:spacing w:line="288" w:lineRule="auto"/>
        <w:ind w:firstLine="2832"/>
        <w:jc w:val="both"/>
        <w:rPr>
          <w:rFonts w:ascii="Arial" w:hAnsi="Arial" w:cs="Arial"/>
          <w:spacing w:val="-4"/>
          <w:sz w:val="24"/>
          <w:szCs w:val="26"/>
        </w:rPr>
      </w:pPr>
      <w:r w:rsidRPr="00BB6FD0">
        <w:rPr>
          <w:rFonts w:ascii="Arial" w:hAnsi="Arial" w:cs="Arial"/>
          <w:spacing w:val="-4"/>
          <w:sz w:val="24"/>
          <w:szCs w:val="26"/>
        </w:rPr>
        <w:lastRenderedPageBreak/>
        <w:t>1. Esta Corporación es competente para conocer de la tutela, de conformidad con lo previsto en el artículo 86 de la Carta Política y en los Decretos 2591 de 1991 y 1</w:t>
      </w:r>
      <w:r w:rsidR="00AA581A" w:rsidRPr="00BB6FD0">
        <w:rPr>
          <w:rFonts w:ascii="Arial" w:hAnsi="Arial" w:cs="Arial"/>
          <w:spacing w:val="-4"/>
          <w:sz w:val="24"/>
          <w:szCs w:val="26"/>
        </w:rPr>
        <w:t>98</w:t>
      </w:r>
      <w:r w:rsidRPr="00BB6FD0">
        <w:rPr>
          <w:rFonts w:ascii="Arial" w:hAnsi="Arial" w:cs="Arial"/>
          <w:spacing w:val="-4"/>
          <w:sz w:val="24"/>
          <w:szCs w:val="26"/>
        </w:rPr>
        <w:t>3 de 20</w:t>
      </w:r>
      <w:r w:rsidR="00AA581A" w:rsidRPr="00BB6FD0">
        <w:rPr>
          <w:rFonts w:ascii="Arial" w:hAnsi="Arial" w:cs="Arial"/>
          <w:spacing w:val="-4"/>
          <w:sz w:val="24"/>
          <w:szCs w:val="26"/>
        </w:rPr>
        <w:t>17</w:t>
      </w:r>
      <w:r w:rsidRPr="00BB6FD0">
        <w:rPr>
          <w:rFonts w:ascii="Arial" w:hAnsi="Arial" w:cs="Arial"/>
          <w:spacing w:val="-4"/>
          <w:sz w:val="24"/>
          <w:szCs w:val="26"/>
        </w:rPr>
        <w:t>.</w:t>
      </w:r>
    </w:p>
    <w:p w:rsidR="000F7D16" w:rsidRPr="00BB6FD0" w:rsidRDefault="000F7D16" w:rsidP="00A36C53">
      <w:pPr>
        <w:pStyle w:val="Sinespaciado1"/>
        <w:spacing w:line="288" w:lineRule="auto"/>
        <w:ind w:firstLine="2832"/>
        <w:jc w:val="both"/>
        <w:rPr>
          <w:rFonts w:ascii="Arial" w:hAnsi="Arial" w:cs="Arial"/>
          <w:spacing w:val="-4"/>
          <w:sz w:val="14"/>
          <w:szCs w:val="16"/>
        </w:rPr>
      </w:pPr>
    </w:p>
    <w:p w:rsidR="0071202F" w:rsidRPr="00BB6FD0" w:rsidRDefault="0024569F" w:rsidP="00A36C53">
      <w:pPr>
        <w:pStyle w:val="Sinespaciado1"/>
        <w:spacing w:line="288" w:lineRule="auto"/>
        <w:ind w:firstLine="2832"/>
        <w:jc w:val="both"/>
        <w:rPr>
          <w:rFonts w:ascii="Arial" w:hAnsi="Arial" w:cs="Arial"/>
          <w:spacing w:val="-4"/>
          <w:sz w:val="24"/>
          <w:szCs w:val="26"/>
        </w:rPr>
      </w:pPr>
      <w:r w:rsidRPr="00BB6FD0">
        <w:rPr>
          <w:rFonts w:ascii="Arial" w:hAnsi="Arial" w:cs="Arial"/>
          <w:spacing w:val="-4"/>
          <w:sz w:val="24"/>
          <w:szCs w:val="26"/>
        </w:rPr>
        <w:t xml:space="preserve">2. </w:t>
      </w:r>
      <w:r w:rsidR="0071202F" w:rsidRPr="00BB6FD0">
        <w:rPr>
          <w:rFonts w:ascii="Arial" w:hAnsi="Arial" w:cs="Arial"/>
          <w:spacing w:val="-4"/>
          <w:sz w:val="24"/>
          <w:szCs w:val="26"/>
        </w:rPr>
        <w:t xml:space="preserve">La controversia consiste en dilucidar si </w:t>
      </w:r>
      <w:r w:rsidR="00A742EC" w:rsidRPr="00BB6FD0">
        <w:rPr>
          <w:rFonts w:ascii="Arial" w:hAnsi="Arial" w:cs="Arial"/>
          <w:spacing w:val="-4"/>
          <w:sz w:val="24"/>
          <w:szCs w:val="26"/>
          <w:lang w:val="es-ES" w:eastAsia="es-ES"/>
        </w:rPr>
        <w:t xml:space="preserve">el </w:t>
      </w:r>
      <w:r w:rsidR="001F1CCE" w:rsidRPr="00BB6FD0">
        <w:rPr>
          <w:rFonts w:ascii="Arial" w:hAnsi="Arial" w:cs="Arial"/>
          <w:spacing w:val="-4"/>
          <w:sz w:val="20"/>
          <w:szCs w:val="26"/>
          <w:lang w:val="es-ES" w:eastAsia="es-ES"/>
        </w:rPr>
        <w:t>JUZGADO SEGUNDO CIVIL DEL CIRCUITO DE PEREIRA</w:t>
      </w:r>
      <w:r w:rsidR="00FA415A" w:rsidRPr="00BB6FD0">
        <w:rPr>
          <w:rFonts w:ascii="Arial" w:hAnsi="Arial" w:cs="Arial"/>
          <w:spacing w:val="-4"/>
          <w:sz w:val="24"/>
          <w:szCs w:val="26"/>
        </w:rPr>
        <w:t>, vulner</w:t>
      </w:r>
      <w:r w:rsidR="00A742EC" w:rsidRPr="00BB6FD0">
        <w:rPr>
          <w:rFonts w:ascii="Arial" w:hAnsi="Arial" w:cs="Arial"/>
          <w:spacing w:val="-4"/>
          <w:sz w:val="24"/>
          <w:szCs w:val="26"/>
        </w:rPr>
        <w:t>ó</w:t>
      </w:r>
      <w:r w:rsidR="00844C4F" w:rsidRPr="00BB6FD0">
        <w:rPr>
          <w:rFonts w:ascii="Arial" w:hAnsi="Arial" w:cs="Arial"/>
          <w:spacing w:val="-4"/>
          <w:sz w:val="24"/>
          <w:szCs w:val="26"/>
        </w:rPr>
        <w:t xml:space="preserve"> l</w:t>
      </w:r>
      <w:r w:rsidR="001A5263" w:rsidRPr="00BB6FD0">
        <w:rPr>
          <w:rFonts w:ascii="Arial" w:hAnsi="Arial" w:cs="Arial"/>
          <w:spacing w:val="-4"/>
          <w:sz w:val="24"/>
          <w:szCs w:val="26"/>
        </w:rPr>
        <w:t>os</w:t>
      </w:r>
      <w:r w:rsidR="0071202F" w:rsidRPr="00BB6FD0">
        <w:rPr>
          <w:rFonts w:ascii="Arial" w:hAnsi="Arial" w:cs="Arial"/>
          <w:spacing w:val="-4"/>
          <w:sz w:val="24"/>
          <w:szCs w:val="26"/>
        </w:rPr>
        <w:t xml:space="preserve"> </w:t>
      </w:r>
      <w:r w:rsidR="00844C4F" w:rsidRPr="00BB6FD0">
        <w:rPr>
          <w:rFonts w:ascii="Arial" w:hAnsi="Arial" w:cs="Arial"/>
          <w:spacing w:val="-4"/>
          <w:sz w:val="24"/>
          <w:szCs w:val="26"/>
        </w:rPr>
        <w:t>derecho</w:t>
      </w:r>
      <w:r w:rsidR="001A5263" w:rsidRPr="00BB6FD0">
        <w:rPr>
          <w:rFonts w:ascii="Arial" w:hAnsi="Arial" w:cs="Arial"/>
          <w:spacing w:val="-4"/>
          <w:sz w:val="24"/>
          <w:szCs w:val="26"/>
        </w:rPr>
        <w:t>s</w:t>
      </w:r>
      <w:r w:rsidR="00844C4F" w:rsidRPr="00BB6FD0">
        <w:rPr>
          <w:rFonts w:ascii="Arial" w:hAnsi="Arial" w:cs="Arial"/>
          <w:spacing w:val="-4"/>
          <w:sz w:val="24"/>
          <w:szCs w:val="26"/>
        </w:rPr>
        <w:t xml:space="preserve"> fundamental</w:t>
      </w:r>
      <w:r w:rsidR="001A5263" w:rsidRPr="00BB6FD0">
        <w:rPr>
          <w:rFonts w:ascii="Arial" w:hAnsi="Arial" w:cs="Arial"/>
          <w:spacing w:val="-4"/>
          <w:sz w:val="24"/>
          <w:szCs w:val="26"/>
        </w:rPr>
        <w:t>es</w:t>
      </w:r>
      <w:r w:rsidR="00844C4F" w:rsidRPr="00BB6FD0">
        <w:rPr>
          <w:rFonts w:ascii="Arial" w:hAnsi="Arial" w:cs="Arial"/>
          <w:spacing w:val="-4"/>
          <w:sz w:val="24"/>
          <w:szCs w:val="26"/>
        </w:rPr>
        <w:t xml:space="preserve"> de</w:t>
      </w:r>
      <w:r w:rsidR="00FA415A" w:rsidRPr="00BB6FD0">
        <w:rPr>
          <w:rFonts w:ascii="Arial" w:hAnsi="Arial" w:cs="Arial"/>
          <w:spacing w:val="-4"/>
          <w:sz w:val="24"/>
          <w:szCs w:val="26"/>
        </w:rPr>
        <w:t xml:space="preserve"> </w:t>
      </w:r>
      <w:r w:rsidR="00844C4F" w:rsidRPr="00BB6FD0">
        <w:rPr>
          <w:rFonts w:ascii="Arial" w:hAnsi="Arial" w:cs="Arial"/>
          <w:spacing w:val="-4"/>
          <w:sz w:val="24"/>
          <w:szCs w:val="26"/>
        </w:rPr>
        <w:t>l</w:t>
      </w:r>
      <w:r w:rsidR="00FA415A" w:rsidRPr="00BB6FD0">
        <w:rPr>
          <w:rFonts w:ascii="Arial" w:hAnsi="Arial" w:cs="Arial"/>
          <w:spacing w:val="-4"/>
          <w:sz w:val="24"/>
          <w:szCs w:val="26"/>
        </w:rPr>
        <w:t>a</w:t>
      </w:r>
      <w:r w:rsidR="00844C4F" w:rsidRPr="00BB6FD0">
        <w:rPr>
          <w:rFonts w:ascii="Arial" w:hAnsi="Arial" w:cs="Arial"/>
          <w:spacing w:val="-4"/>
          <w:sz w:val="24"/>
          <w:szCs w:val="26"/>
        </w:rPr>
        <w:t xml:space="preserve"> </w:t>
      </w:r>
      <w:r w:rsidR="0098143B" w:rsidRPr="00BB6FD0">
        <w:rPr>
          <w:rFonts w:ascii="Arial" w:hAnsi="Arial" w:cs="Arial"/>
          <w:spacing w:val="-4"/>
          <w:sz w:val="24"/>
          <w:szCs w:val="26"/>
        </w:rPr>
        <w:t>entidad accionante al debido proceso</w:t>
      </w:r>
      <w:r w:rsidR="00AA581A" w:rsidRPr="00BB6FD0">
        <w:rPr>
          <w:rFonts w:ascii="Arial" w:hAnsi="Arial" w:cs="Arial"/>
          <w:spacing w:val="-4"/>
          <w:sz w:val="24"/>
          <w:szCs w:val="26"/>
        </w:rPr>
        <w:t xml:space="preserve"> y a la igualdad en el </w:t>
      </w:r>
      <w:r w:rsidR="001A5263" w:rsidRPr="00BB6FD0">
        <w:rPr>
          <w:rFonts w:ascii="Arial" w:hAnsi="Arial" w:cs="Arial"/>
          <w:spacing w:val="-4"/>
          <w:sz w:val="24"/>
          <w:szCs w:val="26"/>
        </w:rPr>
        <w:t>acceso a la administración de justicia,</w:t>
      </w:r>
      <w:r w:rsidR="0071202F" w:rsidRPr="00BB6FD0">
        <w:rPr>
          <w:rFonts w:ascii="Arial" w:hAnsi="Arial" w:cs="Arial"/>
          <w:spacing w:val="-4"/>
          <w:sz w:val="24"/>
          <w:szCs w:val="26"/>
        </w:rPr>
        <w:t xml:space="preserve"> </w:t>
      </w:r>
      <w:r w:rsidR="0098143B" w:rsidRPr="00BB6FD0">
        <w:rPr>
          <w:rFonts w:ascii="Arial" w:hAnsi="Arial" w:cs="Arial"/>
          <w:spacing w:val="-4"/>
          <w:sz w:val="24"/>
          <w:szCs w:val="26"/>
        </w:rPr>
        <w:t xml:space="preserve">en </w:t>
      </w:r>
      <w:r w:rsidR="00AA581A" w:rsidRPr="00BB6FD0">
        <w:rPr>
          <w:rFonts w:ascii="Arial" w:hAnsi="Arial" w:cs="Arial"/>
          <w:spacing w:val="-4"/>
          <w:sz w:val="24"/>
          <w:szCs w:val="26"/>
        </w:rPr>
        <w:t>el proceso ejecutivo radicado</w:t>
      </w:r>
      <w:r w:rsidR="0098143B" w:rsidRPr="00BB6FD0">
        <w:rPr>
          <w:rFonts w:ascii="Arial" w:hAnsi="Arial" w:cs="Arial"/>
          <w:spacing w:val="-4"/>
          <w:sz w:val="24"/>
          <w:szCs w:val="26"/>
        </w:rPr>
        <w:t xml:space="preserve"> 201</w:t>
      </w:r>
      <w:r w:rsidR="00AA581A" w:rsidRPr="00BB6FD0">
        <w:rPr>
          <w:rFonts w:ascii="Arial" w:hAnsi="Arial" w:cs="Arial"/>
          <w:spacing w:val="-4"/>
          <w:sz w:val="24"/>
          <w:szCs w:val="26"/>
        </w:rPr>
        <w:t>7</w:t>
      </w:r>
      <w:r w:rsidR="0098143B" w:rsidRPr="00BB6FD0">
        <w:rPr>
          <w:rFonts w:ascii="Arial" w:hAnsi="Arial" w:cs="Arial"/>
          <w:spacing w:val="-4"/>
          <w:sz w:val="24"/>
          <w:szCs w:val="26"/>
        </w:rPr>
        <w:t>-00</w:t>
      </w:r>
      <w:r w:rsidR="00AA581A" w:rsidRPr="00BB6FD0">
        <w:rPr>
          <w:rFonts w:ascii="Arial" w:hAnsi="Arial" w:cs="Arial"/>
          <w:spacing w:val="-4"/>
          <w:sz w:val="24"/>
          <w:szCs w:val="26"/>
        </w:rPr>
        <w:t>155</w:t>
      </w:r>
      <w:r w:rsidR="0071202F" w:rsidRPr="00BB6FD0">
        <w:rPr>
          <w:rFonts w:ascii="Arial" w:hAnsi="Arial" w:cs="Arial"/>
          <w:spacing w:val="-4"/>
          <w:sz w:val="24"/>
          <w:szCs w:val="26"/>
        </w:rPr>
        <w:t>, que amerite la injerencia del juez Constitucional.</w:t>
      </w:r>
    </w:p>
    <w:p w:rsidR="0071202F" w:rsidRPr="00BB6FD0" w:rsidRDefault="0071202F" w:rsidP="00A36C53">
      <w:pPr>
        <w:pStyle w:val="Sinespaciado1"/>
        <w:spacing w:line="288" w:lineRule="auto"/>
        <w:ind w:firstLine="2832"/>
        <w:jc w:val="both"/>
        <w:rPr>
          <w:rFonts w:ascii="Arial" w:hAnsi="Arial" w:cs="Arial"/>
          <w:spacing w:val="-4"/>
          <w:sz w:val="14"/>
          <w:szCs w:val="26"/>
        </w:rPr>
      </w:pPr>
    </w:p>
    <w:p w:rsidR="0071392B" w:rsidRPr="00BB6FD0" w:rsidRDefault="0071392B" w:rsidP="00A36C53">
      <w:pPr>
        <w:pStyle w:val="Sinespaciado1"/>
        <w:spacing w:line="288" w:lineRule="auto"/>
        <w:ind w:firstLine="2832"/>
        <w:jc w:val="both"/>
        <w:rPr>
          <w:rFonts w:ascii="Arial" w:hAnsi="Arial" w:cs="Arial"/>
          <w:spacing w:val="-4"/>
          <w:sz w:val="24"/>
          <w:szCs w:val="26"/>
        </w:rPr>
      </w:pPr>
      <w:r w:rsidRPr="00BB6FD0">
        <w:rPr>
          <w:rFonts w:ascii="Arial" w:hAnsi="Arial" w:cs="Arial"/>
          <w:spacing w:val="-4"/>
          <w:sz w:val="24"/>
          <w:szCs w:val="26"/>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71392B" w:rsidRPr="00BB6FD0" w:rsidRDefault="0071392B" w:rsidP="00A36C53">
      <w:pPr>
        <w:spacing w:line="288" w:lineRule="auto"/>
        <w:ind w:firstLine="2835"/>
        <w:jc w:val="both"/>
        <w:rPr>
          <w:rFonts w:ascii="Arial" w:hAnsi="Arial" w:cs="Arial"/>
          <w:spacing w:val="-4"/>
          <w:sz w:val="14"/>
          <w:szCs w:val="26"/>
        </w:rPr>
      </w:pPr>
    </w:p>
    <w:p w:rsidR="0071392B" w:rsidRPr="00BB6FD0" w:rsidRDefault="0071392B" w:rsidP="00A36C53">
      <w:pPr>
        <w:pStyle w:val="Sinespaciado2"/>
        <w:spacing w:line="288" w:lineRule="auto"/>
        <w:ind w:firstLine="2835"/>
        <w:jc w:val="both"/>
        <w:rPr>
          <w:rFonts w:ascii="Arial" w:hAnsi="Arial" w:cs="Arial"/>
          <w:spacing w:val="-4"/>
          <w:sz w:val="24"/>
          <w:szCs w:val="26"/>
        </w:rPr>
      </w:pPr>
      <w:r w:rsidRPr="00BB6FD0">
        <w:rPr>
          <w:rFonts w:ascii="Arial" w:hAnsi="Arial" w:cs="Arial"/>
          <w:spacing w:val="-4"/>
          <w:sz w:val="24"/>
          <w:szCs w:val="26"/>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BB6FD0">
        <w:rPr>
          <w:rStyle w:val="Refdenotaalpie"/>
          <w:rFonts w:ascii="Arial" w:hAnsi="Arial"/>
          <w:spacing w:val="-4"/>
          <w:sz w:val="24"/>
          <w:szCs w:val="26"/>
        </w:rPr>
        <w:footnoteReference w:id="1"/>
      </w:r>
      <w:r w:rsidRPr="00BB6FD0">
        <w:rPr>
          <w:rFonts w:ascii="Arial" w:hAnsi="Arial" w:cs="Arial"/>
          <w:spacing w:val="-4"/>
          <w:sz w:val="24"/>
          <w:szCs w:val="26"/>
        </w:rPr>
        <w:t>.</w:t>
      </w:r>
    </w:p>
    <w:p w:rsidR="0071392B" w:rsidRPr="00BB6FD0" w:rsidRDefault="0071392B" w:rsidP="00A36C53">
      <w:pPr>
        <w:pStyle w:val="Sinespaciado1"/>
        <w:spacing w:line="288" w:lineRule="auto"/>
        <w:ind w:firstLine="2832"/>
        <w:jc w:val="both"/>
        <w:rPr>
          <w:rFonts w:ascii="Arial" w:hAnsi="Arial" w:cs="Arial"/>
          <w:spacing w:val="-4"/>
          <w:szCs w:val="24"/>
        </w:rPr>
      </w:pPr>
    </w:p>
    <w:p w:rsidR="0071202F" w:rsidRPr="00BB6FD0" w:rsidRDefault="0071202F" w:rsidP="00A36C53">
      <w:pPr>
        <w:pStyle w:val="Sinespaciado1"/>
        <w:spacing w:line="288" w:lineRule="auto"/>
        <w:ind w:firstLine="2832"/>
        <w:jc w:val="both"/>
        <w:rPr>
          <w:rFonts w:ascii="Arial" w:hAnsi="Arial" w:cs="Arial"/>
          <w:b/>
          <w:spacing w:val="-4"/>
          <w:sz w:val="20"/>
          <w:szCs w:val="26"/>
        </w:rPr>
      </w:pPr>
      <w:r w:rsidRPr="005D5150">
        <w:rPr>
          <w:rFonts w:ascii="Arial" w:hAnsi="Arial" w:cs="Arial"/>
          <w:b/>
          <w:spacing w:val="-4"/>
          <w:szCs w:val="26"/>
        </w:rPr>
        <w:t>IV. CASO CONCRETO</w:t>
      </w:r>
    </w:p>
    <w:p w:rsidR="0071202F" w:rsidRPr="00BB6FD0" w:rsidRDefault="0071202F" w:rsidP="00A36C53">
      <w:pPr>
        <w:pStyle w:val="Sinespaciado1"/>
        <w:spacing w:line="288" w:lineRule="auto"/>
        <w:ind w:firstLine="2832"/>
        <w:jc w:val="both"/>
        <w:rPr>
          <w:rFonts w:ascii="Arial" w:hAnsi="Arial" w:cs="Arial"/>
          <w:spacing w:val="-4"/>
          <w:szCs w:val="26"/>
        </w:rPr>
      </w:pPr>
    </w:p>
    <w:p w:rsidR="00482B4D" w:rsidRPr="00BB6FD0" w:rsidRDefault="00482B4D"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1. Del examen de las pruebas que obran en el expediente, especialmente de las copias allegadas por </w:t>
      </w:r>
      <w:r w:rsidR="00B77D1A" w:rsidRPr="00BB6FD0">
        <w:rPr>
          <w:rFonts w:ascii="Arial" w:hAnsi="Arial" w:cs="Arial"/>
          <w:spacing w:val="-4"/>
          <w:sz w:val="20"/>
          <w:szCs w:val="26"/>
        </w:rPr>
        <w:t>CAFESALUD EPS SA</w:t>
      </w:r>
      <w:r w:rsidR="00B77D1A" w:rsidRPr="00BB6FD0">
        <w:rPr>
          <w:rFonts w:ascii="Arial" w:hAnsi="Arial" w:cs="Arial"/>
          <w:spacing w:val="-4"/>
          <w:sz w:val="24"/>
          <w:szCs w:val="26"/>
        </w:rPr>
        <w:t xml:space="preserve"> </w:t>
      </w:r>
      <w:r w:rsidR="00B77D1A" w:rsidRPr="00BB6FD0">
        <w:rPr>
          <w:rFonts w:ascii="Arial" w:hAnsi="Arial" w:cs="Arial"/>
          <w:spacing w:val="-4"/>
          <w:sz w:val="20"/>
          <w:szCs w:val="26"/>
        </w:rPr>
        <w:t>EN LIQUIDACIÓN</w:t>
      </w:r>
      <w:r w:rsidRPr="00BB6FD0">
        <w:rPr>
          <w:rFonts w:ascii="Arial" w:hAnsi="Arial" w:cs="Arial"/>
          <w:spacing w:val="-4"/>
          <w:sz w:val="24"/>
          <w:szCs w:val="26"/>
        </w:rPr>
        <w:t xml:space="preserve"> </w:t>
      </w:r>
      <w:r w:rsidRPr="00BB6FD0">
        <w:rPr>
          <w:rFonts w:ascii="Arial" w:hAnsi="Arial" w:cs="Arial"/>
          <w:spacing w:val="-4"/>
          <w:sz w:val="24"/>
          <w:szCs w:val="26"/>
          <w:lang w:val="es-MX"/>
        </w:rPr>
        <w:t>(fl</w:t>
      </w:r>
      <w:r w:rsidR="00B77D1A" w:rsidRPr="00BB6FD0">
        <w:rPr>
          <w:rFonts w:ascii="Arial" w:hAnsi="Arial" w:cs="Arial"/>
          <w:spacing w:val="-4"/>
          <w:sz w:val="24"/>
          <w:szCs w:val="26"/>
          <w:lang w:val="es-MX"/>
        </w:rPr>
        <w:t>s</w:t>
      </w:r>
      <w:r w:rsidRPr="00BB6FD0">
        <w:rPr>
          <w:rFonts w:ascii="Arial" w:hAnsi="Arial" w:cs="Arial"/>
          <w:spacing w:val="-4"/>
          <w:sz w:val="24"/>
          <w:szCs w:val="26"/>
          <w:lang w:val="es-MX"/>
        </w:rPr>
        <w:t xml:space="preserve">. </w:t>
      </w:r>
      <w:r w:rsidR="00B77D1A" w:rsidRPr="00BB6FD0">
        <w:rPr>
          <w:rFonts w:ascii="Arial" w:hAnsi="Arial" w:cs="Arial"/>
          <w:spacing w:val="-4"/>
          <w:sz w:val="24"/>
          <w:szCs w:val="26"/>
          <w:lang w:val="es-MX"/>
        </w:rPr>
        <w:t>88-97</w:t>
      </w:r>
      <w:r w:rsidRPr="00BB6FD0">
        <w:rPr>
          <w:rFonts w:ascii="Arial" w:hAnsi="Arial" w:cs="Arial"/>
          <w:spacing w:val="-4"/>
          <w:sz w:val="24"/>
          <w:szCs w:val="26"/>
          <w:lang w:val="es-MX"/>
        </w:rPr>
        <w:t>),</w:t>
      </w:r>
      <w:r w:rsidRPr="00BB6FD0">
        <w:rPr>
          <w:rFonts w:ascii="Arial" w:hAnsi="Arial" w:cs="Arial"/>
          <w:spacing w:val="-4"/>
          <w:sz w:val="24"/>
          <w:szCs w:val="26"/>
        </w:rPr>
        <w:t xml:space="preserve"> se observa lo siguiente:</w:t>
      </w:r>
    </w:p>
    <w:p w:rsidR="00482B4D" w:rsidRPr="00BB6FD0" w:rsidRDefault="00482B4D" w:rsidP="00A36C53">
      <w:pPr>
        <w:pStyle w:val="Sinespaciado1"/>
        <w:spacing w:line="288" w:lineRule="auto"/>
        <w:ind w:firstLine="2835"/>
        <w:jc w:val="both"/>
        <w:rPr>
          <w:rFonts w:ascii="Arial" w:hAnsi="Arial" w:cs="Arial"/>
          <w:spacing w:val="-4"/>
          <w:sz w:val="14"/>
          <w:szCs w:val="26"/>
        </w:rPr>
      </w:pPr>
    </w:p>
    <w:p w:rsidR="00E74A4C" w:rsidRPr="00BB6FD0" w:rsidRDefault="00482B4D" w:rsidP="00A36C53">
      <w:pPr>
        <w:suppressAutoHyphens/>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2.1. </w:t>
      </w:r>
      <w:r w:rsidR="00E74A4C" w:rsidRPr="00BB6FD0">
        <w:rPr>
          <w:rFonts w:ascii="Arial" w:hAnsi="Arial" w:cs="Arial"/>
          <w:spacing w:val="-4"/>
          <w:sz w:val="24"/>
          <w:szCs w:val="26"/>
        </w:rPr>
        <w:t>En auto de sustanciación 656 del 28 de agosto de 2019, proferido en el proceso 2017-00155, el Juzgado Segundo Civil del Circuito de Pereira, dispuso el pago del título judicial No. 45703000678263 por valor de $122.121.997 en favor de la demandante.</w:t>
      </w:r>
      <w:r w:rsidR="006B1B40" w:rsidRPr="00BB6FD0">
        <w:rPr>
          <w:rFonts w:ascii="Arial" w:hAnsi="Arial" w:cs="Arial"/>
          <w:spacing w:val="-4"/>
          <w:sz w:val="24"/>
          <w:szCs w:val="26"/>
        </w:rPr>
        <w:t xml:space="preserve"> (fl. 88).</w:t>
      </w:r>
    </w:p>
    <w:p w:rsidR="00E74A4C" w:rsidRPr="00BB6FD0" w:rsidRDefault="00E74A4C" w:rsidP="00A36C53">
      <w:pPr>
        <w:suppressAutoHyphens/>
        <w:spacing w:line="288" w:lineRule="auto"/>
        <w:ind w:firstLine="2835"/>
        <w:jc w:val="both"/>
        <w:rPr>
          <w:rFonts w:ascii="Arial" w:hAnsi="Arial" w:cs="Arial"/>
          <w:spacing w:val="-4"/>
          <w:sz w:val="14"/>
          <w:szCs w:val="16"/>
        </w:rPr>
      </w:pPr>
    </w:p>
    <w:p w:rsidR="00482B4D" w:rsidRPr="00BB6FD0" w:rsidRDefault="00E74A4C" w:rsidP="00A36C53">
      <w:pPr>
        <w:suppressAutoHyphens/>
        <w:spacing w:line="288" w:lineRule="auto"/>
        <w:ind w:firstLine="2835"/>
        <w:jc w:val="both"/>
        <w:rPr>
          <w:rFonts w:ascii="Arial" w:hAnsi="Arial" w:cs="Arial"/>
          <w:spacing w:val="-4"/>
          <w:sz w:val="24"/>
          <w:szCs w:val="26"/>
        </w:rPr>
      </w:pPr>
      <w:r w:rsidRPr="00BB6FD0">
        <w:rPr>
          <w:rFonts w:ascii="Arial" w:hAnsi="Arial" w:cs="Arial"/>
          <w:spacing w:val="-4"/>
          <w:sz w:val="24"/>
          <w:szCs w:val="26"/>
        </w:rPr>
        <w:t>2.2. Mediante oficio recibido el 30</w:t>
      </w:r>
      <w:r w:rsidR="00482B4D" w:rsidRPr="00BB6FD0">
        <w:rPr>
          <w:rFonts w:ascii="Arial" w:hAnsi="Arial" w:cs="Arial"/>
          <w:spacing w:val="-4"/>
          <w:sz w:val="24"/>
          <w:szCs w:val="26"/>
        </w:rPr>
        <w:t xml:space="preserve"> de agosto de 2019, la</w:t>
      </w:r>
      <w:r w:rsidRPr="00BB6FD0">
        <w:rPr>
          <w:rFonts w:ascii="Arial" w:hAnsi="Arial" w:cs="Arial"/>
          <w:spacing w:val="-4"/>
          <w:sz w:val="24"/>
          <w:szCs w:val="26"/>
        </w:rPr>
        <w:t xml:space="preserve"> apoderada </w:t>
      </w:r>
      <w:r w:rsidR="006B1B40" w:rsidRPr="00BB6FD0">
        <w:rPr>
          <w:rFonts w:ascii="Arial" w:hAnsi="Arial" w:cs="Arial"/>
          <w:spacing w:val="-4"/>
          <w:sz w:val="24"/>
          <w:szCs w:val="26"/>
        </w:rPr>
        <w:t xml:space="preserve">especial del liquidador </w:t>
      </w:r>
      <w:r w:rsidRPr="00BB6FD0">
        <w:rPr>
          <w:rFonts w:ascii="Arial" w:hAnsi="Arial" w:cs="Arial"/>
          <w:spacing w:val="-4"/>
          <w:sz w:val="24"/>
          <w:szCs w:val="26"/>
        </w:rPr>
        <w:t xml:space="preserve">de </w:t>
      </w:r>
      <w:r w:rsidRPr="00BB6FD0">
        <w:rPr>
          <w:rFonts w:ascii="Arial" w:hAnsi="Arial" w:cs="Arial"/>
          <w:spacing w:val="-4"/>
          <w:szCs w:val="26"/>
        </w:rPr>
        <w:t>CAFESALUD EPS SA</w:t>
      </w:r>
      <w:r w:rsidRPr="00BB6FD0">
        <w:rPr>
          <w:rFonts w:ascii="Arial" w:hAnsi="Arial" w:cs="Arial"/>
          <w:spacing w:val="-4"/>
          <w:sz w:val="24"/>
          <w:szCs w:val="26"/>
        </w:rPr>
        <w:t xml:space="preserve"> </w:t>
      </w:r>
      <w:r w:rsidRPr="00BB6FD0">
        <w:rPr>
          <w:rFonts w:ascii="Arial" w:hAnsi="Arial" w:cs="Arial"/>
          <w:spacing w:val="-4"/>
          <w:szCs w:val="26"/>
        </w:rPr>
        <w:t>EN LIQUIDACIÓN</w:t>
      </w:r>
      <w:r w:rsidRPr="00BB6FD0">
        <w:rPr>
          <w:rFonts w:ascii="Arial" w:hAnsi="Arial" w:cs="Arial"/>
          <w:spacing w:val="-4"/>
          <w:sz w:val="24"/>
          <w:szCs w:val="26"/>
        </w:rPr>
        <w:t xml:space="preserve">, </w:t>
      </w:r>
      <w:r w:rsidR="006B1B40" w:rsidRPr="00BB6FD0">
        <w:rPr>
          <w:rFonts w:ascii="Arial" w:hAnsi="Arial" w:cs="Arial"/>
          <w:spacing w:val="-4"/>
          <w:sz w:val="24"/>
          <w:szCs w:val="26"/>
        </w:rPr>
        <w:t xml:space="preserve">solicitó </w:t>
      </w:r>
      <w:r w:rsidR="00482B4D" w:rsidRPr="00BB6FD0">
        <w:rPr>
          <w:rFonts w:ascii="Arial" w:hAnsi="Arial" w:cs="Arial"/>
          <w:spacing w:val="-4"/>
          <w:sz w:val="24"/>
          <w:szCs w:val="26"/>
        </w:rPr>
        <w:t xml:space="preserve">al Juzgado </w:t>
      </w:r>
      <w:r w:rsidR="006B1B40" w:rsidRPr="00BB6FD0">
        <w:rPr>
          <w:rFonts w:ascii="Arial" w:hAnsi="Arial" w:cs="Arial"/>
          <w:spacing w:val="-4"/>
          <w:sz w:val="24"/>
          <w:szCs w:val="26"/>
        </w:rPr>
        <w:t>Segundo</w:t>
      </w:r>
      <w:r w:rsidR="00482B4D" w:rsidRPr="00BB6FD0">
        <w:rPr>
          <w:rFonts w:ascii="Arial" w:hAnsi="Arial" w:cs="Arial"/>
          <w:spacing w:val="-4"/>
          <w:sz w:val="24"/>
          <w:szCs w:val="26"/>
        </w:rPr>
        <w:t xml:space="preserve"> Civil del Circuito de esta ciudad</w:t>
      </w:r>
      <w:r w:rsidR="006B1B40" w:rsidRPr="00BB6FD0">
        <w:rPr>
          <w:rFonts w:ascii="Arial" w:hAnsi="Arial" w:cs="Arial"/>
          <w:spacing w:val="-4"/>
          <w:sz w:val="24"/>
          <w:szCs w:val="26"/>
        </w:rPr>
        <w:t>, la suspensión del proceso ejecutivo radicado 2017-00155; el levantamiento de las medidas de embargo; la entrega del título judicial No. 45703000678263 por valor de $122.121.997; y, la remisión del expediente a fin de ser incorporado como crédito al trámite concursal</w:t>
      </w:r>
      <w:r w:rsidR="00482B4D" w:rsidRPr="00BB6FD0">
        <w:rPr>
          <w:rFonts w:ascii="Arial" w:hAnsi="Arial" w:cs="Arial"/>
          <w:spacing w:val="-4"/>
          <w:sz w:val="24"/>
          <w:szCs w:val="26"/>
        </w:rPr>
        <w:t>. (fls. 8</w:t>
      </w:r>
      <w:r w:rsidR="006B1B40" w:rsidRPr="00BB6FD0">
        <w:rPr>
          <w:rFonts w:ascii="Arial" w:hAnsi="Arial" w:cs="Arial"/>
          <w:spacing w:val="-4"/>
          <w:sz w:val="24"/>
          <w:szCs w:val="26"/>
        </w:rPr>
        <w:t>8 vto.-89</w:t>
      </w:r>
      <w:r w:rsidR="00482B4D" w:rsidRPr="00BB6FD0">
        <w:rPr>
          <w:rFonts w:ascii="Arial" w:hAnsi="Arial" w:cs="Arial"/>
          <w:spacing w:val="-4"/>
          <w:sz w:val="24"/>
          <w:szCs w:val="26"/>
        </w:rPr>
        <w:t>).</w:t>
      </w:r>
    </w:p>
    <w:p w:rsidR="00482B4D" w:rsidRPr="00BB6FD0" w:rsidRDefault="00482B4D" w:rsidP="00A36C53">
      <w:pPr>
        <w:suppressAutoHyphens/>
        <w:spacing w:line="288" w:lineRule="auto"/>
        <w:ind w:firstLine="2835"/>
        <w:jc w:val="both"/>
        <w:rPr>
          <w:rFonts w:ascii="Arial" w:hAnsi="Arial" w:cs="Arial"/>
          <w:spacing w:val="-4"/>
          <w:sz w:val="14"/>
          <w:szCs w:val="16"/>
        </w:rPr>
      </w:pPr>
    </w:p>
    <w:p w:rsidR="00482B4D" w:rsidRPr="00BB6FD0" w:rsidRDefault="00026CAF" w:rsidP="00A36C53">
      <w:pPr>
        <w:suppressAutoHyphens/>
        <w:spacing w:line="288" w:lineRule="auto"/>
        <w:ind w:firstLine="2835"/>
        <w:jc w:val="both"/>
        <w:rPr>
          <w:rFonts w:ascii="Arial" w:hAnsi="Arial" w:cs="Arial"/>
          <w:spacing w:val="-4"/>
          <w:sz w:val="24"/>
          <w:szCs w:val="26"/>
        </w:rPr>
      </w:pPr>
      <w:r w:rsidRPr="00BB6FD0">
        <w:rPr>
          <w:rFonts w:ascii="Arial" w:hAnsi="Arial" w:cs="Arial"/>
          <w:spacing w:val="-4"/>
          <w:sz w:val="24"/>
          <w:szCs w:val="26"/>
        </w:rPr>
        <w:t>2.3</w:t>
      </w:r>
      <w:r w:rsidR="00482B4D" w:rsidRPr="00BB6FD0">
        <w:rPr>
          <w:rFonts w:ascii="Arial" w:hAnsi="Arial" w:cs="Arial"/>
          <w:spacing w:val="-4"/>
          <w:sz w:val="24"/>
          <w:szCs w:val="26"/>
        </w:rPr>
        <w:t xml:space="preserve">. Con providencia del 5 de septiembre de 2019, el Juzgado </w:t>
      </w:r>
      <w:r w:rsidR="006B1B40" w:rsidRPr="00BB6FD0">
        <w:rPr>
          <w:rFonts w:ascii="Arial" w:hAnsi="Arial" w:cs="Arial"/>
          <w:spacing w:val="-4"/>
          <w:sz w:val="24"/>
          <w:szCs w:val="26"/>
        </w:rPr>
        <w:t>Segundo</w:t>
      </w:r>
      <w:r w:rsidR="00482B4D" w:rsidRPr="00BB6FD0">
        <w:rPr>
          <w:rFonts w:ascii="Arial" w:hAnsi="Arial" w:cs="Arial"/>
          <w:spacing w:val="-4"/>
          <w:sz w:val="24"/>
          <w:szCs w:val="26"/>
        </w:rPr>
        <w:t xml:space="preserve"> Civil del Circuito de Pereira, dispuso </w:t>
      </w:r>
      <w:r w:rsidR="006B1B40" w:rsidRPr="00BB6FD0">
        <w:rPr>
          <w:rFonts w:ascii="Arial" w:hAnsi="Arial" w:cs="Arial"/>
          <w:spacing w:val="-4"/>
          <w:sz w:val="24"/>
          <w:szCs w:val="26"/>
        </w:rPr>
        <w:t xml:space="preserve">declarar la terminación del </w:t>
      </w:r>
      <w:r w:rsidR="00482B4D" w:rsidRPr="00BB6FD0">
        <w:rPr>
          <w:rFonts w:ascii="Arial" w:hAnsi="Arial" w:cs="Arial"/>
          <w:spacing w:val="-4"/>
          <w:sz w:val="24"/>
          <w:szCs w:val="26"/>
        </w:rPr>
        <w:t>referido proceso ejecutivo</w:t>
      </w:r>
      <w:r w:rsidR="006B1B40" w:rsidRPr="00BB6FD0">
        <w:rPr>
          <w:rFonts w:ascii="Arial" w:hAnsi="Arial" w:cs="Arial"/>
          <w:spacing w:val="-4"/>
          <w:sz w:val="24"/>
          <w:szCs w:val="26"/>
        </w:rPr>
        <w:t xml:space="preserve">; el levantamiento de las medidas cautelares vigentes; autorizar el retiro del título </w:t>
      </w:r>
      <w:r w:rsidR="006B1B40" w:rsidRPr="00BB6FD0">
        <w:rPr>
          <w:rFonts w:ascii="Arial" w:hAnsi="Arial" w:cs="Arial"/>
          <w:spacing w:val="-4"/>
          <w:sz w:val="24"/>
          <w:szCs w:val="26"/>
        </w:rPr>
        <w:lastRenderedPageBreak/>
        <w:t>judicial No. 45703000678263 por valor de $122.121.997; revocar el proveído del 28 de agosto de 2019;</w:t>
      </w:r>
      <w:r w:rsidR="00482B4D" w:rsidRPr="00BB6FD0">
        <w:rPr>
          <w:rFonts w:ascii="Arial" w:hAnsi="Arial" w:cs="Arial"/>
          <w:spacing w:val="-4"/>
          <w:sz w:val="24"/>
          <w:szCs w:val="26"/>
        </w:rPr>
        <w:t xml:space="preserve"> y</w:t>
      </w:r>
      <w:r w:rsidR="006B1B40" w:rsidRPr="00BB6FD0">
        <w:rPr>
          <w:rFonts w:ascii="Arial" w:hAnsi="Arial" w:cs="Arial"/>
          <w:spacing w:val="-4"/>
          <w:sz w:val="24"/>
          <w:szCs w:val="26"/>
        </w:rPr>
        <w:t>,</w:t>
      </w:r>
      <w:r w:rsidR="00482B4D" w:rsidRPr="00BB6FD0">
        <w:rPr>
          <w:rFonts w:ascii="Arial" w:hAnsi="Arial" w:cs="Arial"/>
          <w:spacing w:val="-4"/>
          <w:sz w:val="24"/>
          <w:szCs w:val="26"/>
        </w:rPr>
        <w:t xml:space="preserve"> </w:t>
      </w:r>
      <w:r w:rsidR="006B1B40" w:rsidRPr="00BB6FD0">
        <w:rPr>
          <w:rFonts w:ascii="Arial" w:hAnsi="Arial" w:cs="Arial"/>
          <w:spacing w:val="-4"/>
          <w:sz w:val="24"/>
          <w:szCs w:val="26"/>
        </w:rPr>
        <w:t xml:space="preserve">la remisión del expediente </w:t>
      </w:r>
      <w:r w:rsidR="00841E07" w:rsidRPr="00BB6FD0">
        <w:rPr>
          <w:rFonts w:ascii="Arial" w:hAnsi="Arial" w:cs="Arial"/>
          <w:spacing w:val="-4"/>
          <w:sz w:val="24"/>
          <w:szCs w:val="26"/>
        </w:rPr>
        <w:t>al agente liquidador</w:t>
      </w:r>
      <w:r w:rsidR="00482B4D" w:rsidRPr="00BB6FD0">
        <w:rPr>
          <w:rFonts w:ascii="Arial" w:hAnsi="Arial" w:cs="Arial"/>
          <w:spacing w:val="-4"/>
          <w:sz w:val="24"/>
          <w:szCs w:val="26"/>
        </w:rPr>
        <w:t xml:space="preserve">. (fls. </w:t>
      </w:r>
      <w:r w:rsidR="00841E07" w:rsidRPr="00BB6FD0">
        <w:rPr>
          <w:rFonts w:ascii="Arial" w:hAnsi="Arial" w:cs="Arial"/>
          <w:spacing w:val="-4"/>
          <w:sz w:val="24"/>
          <w:szCs w:val="26"/>
        </w:rPr>
        <w:t>90 vto.-91 vto.</w:t>
      </w:r>
      <w:r w:rsidR="00482B4D" w:rsidRPr="00BB6FD0">
        <w:rPr>
          <w:rFonts w:ascii="Arial" w:hAnsi="Arial" w:cs="Arial"/>
          <w:spacing w:val="-4"/>
          <w:sz w:val="24"/>
          <w:szCs w:val="26"/>
        </w:rPr>
        <w:t>).</w:t>
      </w:r>
    </w:p>
    <w:p w:rsidR="00482B4D" w:rsidRPr="00BB6FD0" w:rsidRDefault="00482B4D" w:rsidP="00A36C53">
      <w:pPr>
        <w:suppressAutoHyphens/>
        <w:spacing w:line="288" w:lineRule="auto"/>
        <w:ind w:firstLine="2835"/>
        <w:jc w:val="both"/>
        <w:rPr>
          <w:rFonts w:ascii="Arial" w:hAnsi="Arial" w:cs="Arial"/>
          <w:spacing w:val="-4"/>
          <w:sz w:val="14"/>
          <w:szCs w:val="16"/>
        </w:rPr>
      </w:pPr>
    </w:p>
    <w:p w:rsidR="00482B4D" w:rsidRPr="00BB6FD0" w:rsidRDefault="00482B4D" w:rsidP="00A36C53">
      <w:pPr>
        <w:suppressAutoHyphens/>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2.4. </w:t>
      </w:r>
      <w:r w:rsidR="00026CAF" w:rsidRPr="00BB6FD0">
        <w:rPr>
          <w:rFonts w:ascii="Arial" w:hAnsi="Arial" w:cs="Arial"/>
          <w:spacing w:val="-4"/>
          <w:sz w:val="24"/>
          <w:szCs w:val="26"/>
        </w:rPr>
        <w:t xml:space="preserve">Contra la anterior decisión la apoderada judicial de la entidad demandante, </w:t>
      </w:r>
      <w:r w:rsidR="00026CAF" w:rsidRPr="00BB6FD0">
        <w:rPr>
          <w:rFonts w:ascii="Arial" w:hAnsi="Arial" w:cs="Arial"/>
          <w:spacing w:val="-4"/>
          <w:szCs w:val="26"/>
        </w:rPr>
        <w:t>SALUD LA VIRGINIA IPS SAS</w:t>
      </w:r>
      <w:r w:rsidR="00026CAF" w:rsidRPr="00BB6FD0">
        <w:rPr>
          <w:rFonts w:ascii="Arial" w:hAnsi="Arial" w:cs="Arial"/>
          <w:spacing w:val="-4"/>
          <w:sz w:val="24"/>
          <w:szCs w:val="26"/>
        </w:rPr>
        <w:t>, interpuso recurso de reposición y en subsidio apelación</w:t>
      </w:r>
      <w:r w:rsidRPr="00BB6FD0">
        <w:rPr>
          <w:rFonts w:ascii="Arial" w:hAnsi="Arial" w:cs="Arial"/>
          <w:spacing w:val="-4"/>
          <w:sz w:val="24"/>
          <w:szCs w:val="26"/>
        </w:rPr>
        <w:t xml:space="preserve">. (fl. </w:t>
      </w:r>
      <w:r w:rsidR="00026CAF" w:rsidRPr="00BB6FD0">
        <w:rPr>
          <w:rFonts w:ascii="Arial" w:hAnsi="Arial" w:cs="Arial"/>
          <w:spacing w:val="-4"/>
          <w:sz w:val="24"/>
          <w:szCs w:val="26"/>
        </w:rPr>
        <w:t>93</w:t>
      </w:r>
      <w:r w:rsidRPr="00BB6FD0">
        <w:rPr>
          <w:rFonts w:ascii="Arial" w:hAnsi="Arial" w:cs="Arial"/>
          <w:spacing w:val="-4"/>
          <w:sz w:val="24"/>
          <w:szCs w:val="26"/>
        </w:rPr>
        <w:t>).</w:t>
      </w:r>
    </w:p>
    <w:p w:rsidR="00482B4D" w:rsidRPr="00BB6FD0" w:rsidRDefault="00482B4D" w:rsidP="00A36C53">
      <w:pPr>
        <w:suppressAutoHyphens/>
        <w:spacing w:line="288" w:lineRule="auto"/>
        <w:ind w:firstLine="2835"/>
        <w:jc w:val="both"/>
        <w:rPr>
          <w:rFonts w:ascii="Arial" w:hAnsi="Arial" w:cs="Arial"/>
          <w:spacing w:val="-4"/>
          <w:sz w:val="14"/>
          <w:szCs w:val="16"/>
        </w:rPr>
      </w:pPr>
    </w:p>
    <w:p w:rsidR="00482B4D" w:rsidRPr="00BB6FD0" w:rsidRDefault="002747A5" w:rsidP="00A36C53">
      <w:pPr>
        <w:suppressAutoHyphens/>
        <w:spacing w:line="288" w:lineRule="auto"/>
        <w:ind w:firstLine="2835"/>
        <w:jc w:val="both"/>
        <w:rPr>
          <w:rFonts w:ascii="Arial" w:hAnsi="Arial" w:cs="Arial"/>
          <w:spacing w:val="-4"/>
          <w:sz w:val="24"/>
          <w:szCs w:val="26"/>
        </w:rPr>
      </w:pPr>
      <w:r w:rsidRPr="00BB6FD0">
        <w:rPr>
          <w:rFonts w:ascii="Arial" w:hAnsi="Arial" w:cs="Arial"/>
          <w:spacing w:val="-4"/>
          <w:sz w:val="24"/>
          <w:szCs w:val="26"/>
        </w:rPr>
        <w:t>2.5. El 17</w:t>
      </w:r>
      <w:r w:rsidR="00482B4D" w:rsidRPr="00BB6FD0">
        <w:rPr>
          <w:rFonts w:ascii="Arial" w:hAnsi="Arial" w:cs="Arial"/>
          <w:spacing w:val="-4"/>
          <w:sz w:val="24"/>
          <w:szCs w:val="26"/>
        </w:rPr>
        <w:t xml:space="preserve"> de </w:t>
      </w:r>
      <w:r w:rsidRPr="00BB6FD0">
        <w:rPr>
          <w:rFonts w:ascii="Arial" w:hAnsi="Arial" w:cs="Arial"/>
          <w:spacing w:val="-4"/>
          <w:sz w:val="24"/>
          <w:szCs w:val="26"/>
        </w:rPr>
        <w:t>septiembre</w:t>
      </w:r>
      <w:r w:rsidR="00482B4D" w:rsidRPr="00BB6FD0">
        <w:rPr>
          <w:rFonts w:ascii="Arial" w:hAnsi="Arial" w:cs="Arial"/>
          <w:spacing w:val="-4"/>
          <w:sz w:val="24"/>
          <w:szCs w:val="26"/>
        </w:rPr>
        <w:t xml:space="preserve"> de 2019,</w:t>
      </w:r>
      <w:r w:rsidRPr="00BB6FD0">
        <w:rPr>
          <w:rFonts w:ascii="Arial" w:hAnsi="Arial" w:cs="Arial"/>
          <w:spacing w:val="-4"/>
          <w:sz w:val="24"/>
          <w:szCs w:val="26"/>
        </w:rPr>
        <w:t xml:space="preserve"> la apoderada general de </w:t>
      </w:r>
      <w:r w:rsidRPr="00BB6FD0">
        <w:rPr>
          <w:rFonts w:ascii="Arial" w:hAnsi="Arial" w:cs="Arial"/>
          <w:spacing w:val="-4"/>
          <w:szCs w:val="26"/>
        </w:rPr>
        <w:t>CAFESALUD EPS SA</w:t>
      </w:r>
      <w:r w:rsidRPr="00BB6FD0">
        <w:rPr>
          <w:rFonts w:ascii="Arial" w:hAnsi="Arial" w:cs="Arial"/>
          <w:spacing w:val="-4"/>
          <w:sz w:val="24"/>
          <w:szCs w:val="26"/>
        </w:rPr>
        <w:t xml:space="preserve"> </w:t>
      </w:r>
      <w:r w:rsidRPr="00BB6FD0">
        <w:rPr>
          <w:rFonts w:ascii="Arial" w:hAnsi="Arial" w:cs="Arial"/>
          <w:spacing w:val="-4"/>
          <w:szCs w:val="26"/>
        </w:rPr>
        <w:t>EN LIQUIDACIÓN</w:t>
      </w:r>
      <w:r w:rsidRPr="00BB6FD0">
        <w:rPr>
          <w:rFonts w:ascii="Arial" w:hAnsi="Arial" w:cs="Arial"/>
          <w:spacing w:val="-4"/>
          <w:sz w:val="24"/>
          <w:szCs w:val="26"/>
        </w:rPr>
        <w:t xml:space="preserve">, solicitó nuevamente al Juzgado Segundo Civil del Circuito de esta ciudad, la suspensión o terminación del proceso ejecutivo radicado 2017-00155; el levantamiento de las medidas </w:t>
      </w:r>
      <w:r w:rsidR="00051191" w:rsidRPr="00BB6FD0">
        <w:rPr>
          <w:rFonts w:ascii="Arial" w:hAnsi="Arial" w:cs="Arial"/>
          <w:spacing w:val="-4"/>
          <w:sz w:val="24"/>
          <w:szCs w:val="26"/>
        </w:rPr>
        <w:t>cautelares que se hubieren ordenado en el mismo</w:t>
      </w:r>
      <w:r w:rsidRPr="00BB6FD0">
        <w:rPr>
          <w:rFonts w:ascii="Arial" w:hAnsi="Arial" w:cs="Arial"/>
          <w:spacing w:val="-4"/>
          <w:sz w:val="24"/>
          <w:szCs w:val="26"/>
        </w:rPr>
        <w:t>; y, la remisión del expediente a</w:t>
      </w:r>
      <w:r w:rsidR="00051191" w:rsidRPr="00BB6FD0">
        <w:rPr>
          <w:rFonts w:ascii="Arial" w:hAnsi="Arial" w:cs="Arial"/>
          <w:spacing w:val="-4"/>
          <w:sz w:val="24"/>
          <w:szCs w:val="26"/>
        </w:rPr>
        <w:t>l juez del concurso</w:t>
      </w:r>
      <w:r w:rsidR="00482B4D" w:rsidRPr="00BB6FD0">
        <w:rPr>
          <w:rFonts w:ascii="Arial" w:hAnsi="Arial" w:cs="Arial"/>
          <w:spacing w:val="-4"/>
          <w:sz w:val="24"/>
          <w:szCs w:val="26"/>
        </w:rPr>
        <w:t>. (fl. 9</w:t>
      </w:r>
      <w:r w:rsidR="00800258" w:rsidRPr="00BB6FD0">
        <w:rPr>
          <w:rFonts w:ascii="Arial" w:hAnsi="Arial" w:cs="Arial"/>
          <w:spacing w:val="-4"/>
          <w:sz w:val="24"/>
          <w:szCs w:val="26"/>
        </w:rPr>
        <w:t>5</w:t>
      </w:r>
      <w:r w:rsidR="00482B4D" w:rsidRPr="00BB6FD0">
        <w:rPr>
          <w:rFonts w:ascii="Arial" w:hAnsi="Arial" w:cs="Arial"/>
          <w:spacing w:val="-4"/>
          <w:sz w:val="24"/>
          <w:szCs w:val="26"/>
        </w:rPr>
        <w:t xml:space="preserve">) </w:t>
      </w:r>
    </w:p>
    <w:p w:rsidR="00482B4D" w:rsidRPr="00BB6FD0" w:rsidRDefault="00482B4D" w:rsidP="00A36C53">
      <w:pPr>
        <w:suppressAutoHyphens/>
        <w:spacing w:line="288" w:lineRule="auto"/>
        <w:ind w:firstLine="2835"/>
        <w:jc w:val="both"/>
        <w:rPr>
          <w:rFonts w:ascii="Arial" w:hAnsi="Arial" w:cs="Arial"/>
          <w:spacing w:val="-4"/>
          <w:sz w:val="14"/>
          <w:szCs w:val="16"/>
        </w:rPr>
      </w:pPr>
    </w:p>
    <w:p w:rsidR="00482B4D" w:rsidRPr="00BB6FD0" w:rsidRDefault="00482B4D" w:rsidP="00A36C53">
      <w:pPr>
        <w:suppressAutoHyphens/>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2.6. </w:t>
      </w:r>
      <w:r w:rsidR="00045F22" w:rsidRPr="00BB6FD0">
        <w:rPr>
          <w:rFonts w:ascii="Arial" w:hAnsi="Arial" w:cs="Arial"/>
          <w:spacing w:val="-4"/>
          <w:sz w:val="24"/>
          <w:szCs w:val="26"/>
        </w:rPr>
        <w:t>El 23 de septiembre</w:t>
      </w:r>
      <w:r w:rsidRPr="00BB6FD0">
        <w:rPr>
          <w:rFonts w:ascii="Arial" w:hAnsi="Arial" w:cs="Arial"/>
          <w:spacing w:val="-4"/>
          <w:sz w:val="24"/>
          <w:szCs w:val="26"/>
        </w:rPr>
        <w:t xml:space="preserve"> de 2019, </w:t>
      </w:r>
      <w:r w:rsidR="00045F22" w:rsidRPr="00BB6FD0">
        <w:rPr>
          <w:rFonts w:ascii="Arial" w:hAnsi="Arial" w:cs="Arial"/>
          <w:spacing w:val="-4"/>
          <w:sz w:val="24"/>
          <w:szCs w:val="26"/>
        </w:rPr>
        <w:t xml:space="preserve">la apoderada judicial de la entidad demandante, </w:t>
      </w:r>
      <w:r w:rsidR="00045F22" w:rsidRPr="00BB6FD0">
        <w:rPr>
          <w:rFonts w:ascii="Arial" w:hAnsi="Arial" w:cs="Arial"/>
          <w:spacing w:val="-4"/>
          <w:szCs w:val="26"/>
        </w:rPr>
        <w:t>SALUD LA VIRGINIA IPS SAS</w:t>
      </w:r>
      <w:r w:rsidR="00045F22" w:rsidRPr="00BB6FD0">
        <w:rPr>
          <w:rFonts w:ascii="Arial" w:hAnsi="Arial" w:cs="Arial"/>
          <w:spacing w:val="-4"/>
          <w:sz w:val="24"/>
          <w:szCs w:val="26"/>
        </w:rPr>
        <w:t>, presentó memorial manifestando al juzgado “</w:t>
      </w:r>
      <w:r w:rsidR="00045F22" w:rsidRPr="00BB6FD0">
        <w:rPr>
          <w:rFonts w:ascii="Arial" w:hAnsi="Arial" w:cs="Arial"/>
          <w:i/>
          <w:spacing w:val="-4"/>
          <w:sz w:val="22"/>
          <w:szCs w:val="26"/>
        </w:rPr>
        <w:t xml:space="preserve">... que en caso de no revocarse la decisión emitida por su Despacho mediante Auto del 5 de septiembre del presente año, la cual fue atacada por la suscrita apoderada judicial mediante Recurso de Reposición y en subsidio Apelación, presento </w:t>
      </w:r>
      <w:r w:rsidR="00045F22" w:rsidRPr="00BB6FD0">
        <w:rPr>
          <w:rFonts w:ascii="Arial" w:hAnsi="Arial" w:cs="Arial"/>
          <w:i/>
          <w:spacing w:val="-4"/>
          <w:szCs w:val="26"/>
        </w:rPr>
        <w:t xml:space="preserve">DESISTIMIENTO DEL RECURSO DE APELACIÓN </w:t>
      </w:r>
      <w:r w:rsidR="00045F22" w:rsidRPr="00BB6FD0">
        <w:rPr>
          <w:rFonts w:ascii="Arial" w:hAnsi="Arial" w:cs="Arial"/>
          <w:i/>
          <w:spacing w:val="-4"/>
          <w:sz w:val="22"/>
          <w:szCs w:val="26"/>
        </w:rPr>
        <w:t xml:space="preserve">presentado contra el mencionado auto. </w:t>
      </w:r>
      <w:r w:rsidR="00045F22" w:rsidRPr="00BB6FD0">
        <w:rPr>
          <w:rFonts w:ascii="Arial" w:hAnsi="Arial" w:cs="Arial"/>
          <w:i/>
          <w:spacing w:val="-4"/>
          <w:szCs w:val="26"/>
        </w:rPr>
        <w:t xml:space="preserve">Y RENUNCIO A TÉRMINOS DE EJECUTORIA </w:t>
      </w:r>
      <w:r w:rsidR="00045F22" w:rsidRPr="00BB6FD0">
        <w:rPr>
          <w:rFonts w:ascii="Arial" w:hAnsi="Arial" w:cs="Arial"/>
          <w:i/>
          <w:spacing w:val="-4"/>
          <w:sz w:val="22"/>
          <w:szCs w:val="26"/>
        </w:rPr>
        <w:t>y cualquier término del Auto que notifique la decisión que se profiera</w:t>
      </w:r>
      <w:r w:rsidR="00045F22" w:rsidRPr="00BB6FD0">
        <w:rPr>
          <w:rFonts w:ascii="Arial" w:hAnsi="Arial" w:cs="Arial"/>
          <w:spacing w:val="-4"/>
          <w:sz w:val="24"/>
          <w:szCs w:val="26"/>
        </w:rPr>
        <w:t xml:space="preserve">”. </w:t>
      </w:r>
      <w:r w:rsidRPr="00BB6FD0">
        <w:rPr>
          <w:rFonts w:ascii="Arial" w:hAnsi="Arial" w:cs="Arial"/>
          <w:spacing w:val="-4"/>
          <w:sz w:val="24"/>
          <w:szCs w:val="26"/>
        </w:rPr>
        <w:t xml:space="preserve">(fl. </w:t>
      </w:r>
      <w:r w:rsidR="00045F22" w:rsidRPr="00BB6FD0">
        <w:rPr>
          <w:rFonts w:ascii="Arial" w:hAnsi="Arial" w:cs="Arial"/>
          <w:spacing w:val="-4"/>
          <w:sz w:val="24"/>
          <w:szCs w:val="26"/>
        </w:rPr>
        <w:t>96</w:t>
      </w:r>
      <w:r w:rsidRPr="00BB6FD0">
        <w:rPr>
          <w:rFonts w:ascii="Arial" w:hAnsi="Arial" w:cs="Arial"/>
          <w:spacing w:val="-4"/>
          <w:sz w:val="24"/>
          <w:szCs w:val="26"/>
        </w:rPr>
        <w:t>).</w:t>
      </w:r>
    </w:p>
    <w:p w:rsidR="00482B4D" w:rsidRPr="00BB6FD0" w:rsidRDefault="00482B4D" w:rsidP="00A36C53">
      <w:pPr>
        <w:suppressAutoHyphens/>
        <w:spacing w:line="288" w:lineRule="auto"/>
        <w:ind w:firstLine="2835"/>
        <w:jc w:val="both"/>
        <w:rPr>
          <w:rFonts w:ascii="Arial" w:hAnsi="Arial" w:cs="Arial"/>
          <w:spacing w:val="-4"/>
          <w:sz w:val="14"/>
          <w:szCs w:val="16"/>
        </w:rPr>
      </w:pPr>
    </w:p>
    <w:p w:rsidR="00482B4D" w:rsidRPr="00BB6FD0" w:rsidRDefault="00482B4D" w:rsidP="00A36C53">
      <w:pPr>
        <w:pStyle w:val="Sinespaciado1"/>
        <w:spacing w:line="288" w:lineRule="auto"/>
        <w:ind w:firstLine="2832"/>
        <w:jc w:val="both"/>
        <w:rPr>
          <w:rFonts w:ascii="Arial" w:hAnsi="Arial" w:cs="Arial"/>
          <w:spacing w:val="-4"/>
          <w:sz w:val="24"/>
          <w:szCs w:val="26"/>
          <w:lang w:val="es-ES" w:eastAsia="es-ES"/>
        </w:rPr>
      </w:pPr>
      <w:r w:rsidRPr="00BB6FD0">
        <w:rPr>
          <w:rFonts w:ascii="Arial" w:hAnsi="Arial" w:cs="Arial"/>
          <w:spacing w:val="-4"/>
          <w:sz w:val="24"/>
          <w:szCs w:val="26"/>
          <w:lang w:val="es-ES" w:eastAsia="es-ES"/>
        </w:rPr>
        <w:t xml:space="preserve">2.7. </w:t>
      </w:r>
      <w:r w:rsidR="00BC63DB" w:rsidRPr="00BB6FD0">
        <w:rPr>
          <w:rFonts w:ascii="Arial" w:hAnsi="Arial" w:cs="Arial"/>
          <w:spacing w:val="-4"/>
          <w:sz w:val="24"/>
          <w:szCs w:val="26"/>
        </w:rPr>
        <w:t>El</w:t>
      </w:r>
      <w:r w:rsidR="00045F22" w:rsidRPr="00BB6FD0">
        <w:rPr>
          <w:rFonts w:ascii="Arial" w:hAnsi="Arial" w:cs="Arial"/>
          <w:spacing w:val="-4"/>
          <w:sz w:val="24"/>
          <w:szCs w:val="26"/>
        </w:rPr>
        <w:t xml:space="preserve"> juzgado accionado, </w:t>
      </w:r>
      <w:r w:rsidR="00BC63DB" w:rsidRPr="00BB6FD0">
        <w:rPr>
          <w:rFonts w:ascii="Arial" w:hAnsi="Arial" w:cs="Arial"/>
          <w:spacing w:val="-4"/>
          <w:sz w:val="24"/>
          <w:szCs w:val="26"/>
        </w:rPr>
        <w:t>en auto interlocutorio 1209 del 24 de septiembre de 2019, dispuso: “</w:t>
      </w:r>
      <w:r w:rsidR="00BC63DB" w:rsidRPr="00BB6FD0">
        <w:rPr>
          <w:rFonts w:ascii="Arial" w:hAnsi="Arial" w:cs="Arial"/>
          <w:i/>
          <w:spacing w:val="-4"/>
          <w:szCs w:val="26"/>
        </w:rPr>
        <w:t>De conformidad con la constancia secretarial que antecede, sería viable entrar a resolver el recurso horizontal interpuesto por la protagonista de esta acción, no obstante, la misma parte que lo interpuso, solicita la deserción del mismo, así como la alzada subsidiariamente interpuesta; frente a ese cuadro, por estar dentro de su esfera dispositiva, se accederá a lo pedido y se tendrá por desistido los mecanismos ordinarios de refutación enfilados en contra del proveído del 5 de septiembre de 2019. De igual forma se accede a la renuncia del término de ejecutoria del proveído en emisión y procédase conforme a lo ordenado en la providencia reseñada anteriormente</w:t>
      </w:r>
      <w:r w:rsidR="00BC63DB" w:rsidRPr="00BB6FD0">
        <w:rPr>
          <w:rFonts w:ascii="Arial" w:hAnsi="Arial" w:cs="Arial"/>
          <w:spacing w:val="-4"/>
          <w:sz w:val="24"/>
          <w:szCs w:val="26"/>
        </w:rPr>
        <w:t>”. Notificado en estado del 25 de septiembre de 2019.</w:t>
      </w:r>
      <w:r w:rsidR="00BC63DB" w:rsidRPr="00BB6FD0">
        <w:rPr>
          <w:rFonts w:ascii="Arial" w:hAnsi="Arial" w:cs="Arial"/>
          <w:spacing w:val="-4"/>
          <w:sz w:val="24"/>
          <w:szCs w:val="26"/>
          <w:lang w:val="es-ES" w:eastAsia="es-ES"/>
        </w:rPr>
        <w:t xml:space="preserve"> (fl</w:t>
      </w:r>
      <w:r w:rsidRPr="00BB6FD0">
        <w:rPr>
          <w:rFonts w:ascii="Arial" w:hAnsi="Arial" w:cs="Arial"/>
          <w:spacing w:val="-4"/>
          <w:sz w:val="24"/>
          <w:szCs w:val="26"/>
          <w:lang w:val="es-ES" w:eastAsia="es-ES"/>
        </w:rPr>
        <w:t>. 9</w:t>
      </w:r>
      <w:r w:rsidR="00BC63DB" w:rsidRPr="00BB6FD0">
        <w:rPr>
          <w:rFonts w:ascii="Arial" w:hAnsi="Arial" w:cs="Arial"/>
          <w:spacing w:val="-4"/>
          <w:sz w:val="24"/>
          <w:szCs w:val="26"/>
          <w:lang w:val="es-ES" w:eastAsia="es-ES"/>
        </w:rPr>
        <w:t>7</w:t>
      </w:r>
      <w:r w:rsidRPr="00BB6FD0">
        <w:rPr>
          <w:rFonts w:ascii="Arial" w:hAnsi="Arial" w:cs="Arial"/>
          <w:spacing w:val="-4"/>
          <w:sz w:val="24"/>
          <w:szCs w:val="26"/>
          <w:lang w:val="es-ES" w:eastAsia="es-ES"/>
        </w:rPr>
        <w:t xml:space="preserve">). </w:t>
      </w:r>
    </w:p>
    <w:p w:rsidR="00482B4D" w:rsidRPr="00BB6FD0" w:rsidRDefault="00482B4D" w:rsidP="00A36C53">
      <w:pPr>
        <w:pStyle w:val="Sinespaciado1"/>
        <w:spacing w:line="288" w:lineRule="auto"/>
        <w:ind w:firstLine="2832"/>
        <w:jc w:val="both"/>
        <w:rPr>
          <w:rFonts w:ascii="Arial" w:hAnsi="Arial" w:cs="Arial"/>
          <w:spacing w:val="-4"/>
          <w:sz w:val="14"/>
          <w:szCs w:val="16"/>
          <w:lang w:val="es-ES" w:eastAsia="es-ES"/>
        </w:rPr>
      </w:pPr>
    </w:p>
    <w:p w:rsidR="00482B4D" w:rsidRPr="00BB6FD0" w:rsidRDefault="00482B4D"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3. Vistas así las cosas, el amparo se torna improcedente por ausencia del requisito de subsidiariedad, toda vez que, como se pudo constatar, </w:t>
      </w:r>
      <w:r w:rsidR="009D1EEE" w:rsidRPr="00BB6FD0">
        <w:rPr>
          <w:rFonts w:ascii="Arial" w:hAnsi="Arial" w:cs="Arial"/>
          <w:spacing w:val="-4"/>
          <w:sz w:val="24"/>
          <w:szCs w:val="26"/>
        </w:rPr>
        <w:t xml:space="preserve">si bien, frente al auto del 5 de septiembre de 2019, </w:t>
      </w:r>
      <w:r w:rsidR="009D1EEE" w:rsidRPr="00BB6FD0">
        <w:rPr>
          <w:rFonts w:ascii="Arial" w:hAnsi="Arial" w:cs="Arial"/>
          <w:spacing w:val="-4"/>
          <w:sz w:val="24"/>
          <w:szCs w:val="26"/>
          <w:lang w:val="es-ES" w:eastAsia="es-ES"/>
        </w:rPr>
        <w:t xml:space="preserve">la apoderada </w:t>
      </w:r>
      <w:r w:rsidR="009D1EEE" w:rsidRPr="00BB6FD0">
        <w:rPr>
          <w:rFonts w:ascii="Arial" w:hAnsi="Arial" w:cs="Arial"/>
          <w:spacing w:val="-4"/>
          <w:sz w:val="24"/>
          <w:szCs w:val="26"/>
        </w:rPr>
        <w:t xml:space="preserve">judicial de la entidad demandante, </w:t>
      </w:r>
      <w:r w:rsidR="009D1EEE" w:rsidRPr="00BB6FD0">
        <w:rPr>
          <w:rFonts w:ascii="Arial" w:hAnsi="Arial" w:cs="Arial"/>
          <w:spacing w:val="-4"/>
          <w:sz w:val="20"/>
          <w:szCs w:val="26"/>
        </w:rPr>
        <w:t>SALUD LA VIRGINIA IPS SAS</w:t>
      </w:r>
      <w:r w:rsidR="009D1EEE" w:rsidRPr="00BB6FD0">
        <w:rPr>
          <w:rFonts w:ascii="Arial" w:hAnsi="Arial" w:cs="Arial"/>
          <w:spacing w:val="-4"/>
          <w:sz w:val="24"/>
          <w:szCs w:val="26"/>
        </w:rPr>
        <w:t>, interpuso recurso de reposición y en subsidio apelación (fl. 93); posteriormente manifestó que en caso de no revocarse la decisión emitida, desistía del recurso de apelación presentado, y renunció a términos de ejecutoria y cualquier término de la decisión que se profiera</w:t>
      </w:r>
      <w:r w:rsidRPr="00BB6FD0">
        <w:rPr>
          <w:rFonts w:ascii="Arial" w:hAnsi="Arial" w:cs="Arial"/>
          <w:spacing w:val="-4"/>
          <w:sz w:val="24"/>
          <w:szCs w:val="26"/>
        </w:rPr>
        <w:t xml:space="preserve"> (fl. </w:t>
      </w:r>
      <w:r w:rsidR="009D1EEE" w:rsidRPr="00BB6FD0">
        <w:rPr>
          <w:rFonts w:ascii="Arial" w:hAnsi="Arial" w:cs="Arial"/>
          <w:spacing w:val="-4"/>
          <w:sz w:val="24"/>
          <w:szCs w:val="26"/>
        </w:rPr>
        <w:t>9</w:t>
      </w:r>
      <w:r w:rsidRPr="00BB6FD0">
        <w:rPr>
          <w:rFonts w:ascii="Arial" w:hAnsi="Arial" w:cs="Arial"/>
          <w:spacing w:val="-4"/>
          <w:sz w:val="24"/>
          <w:szCs w:val="26"/>
        </w:rPr>
        <w:t xml:space="preserve">6), </w:t>
      </w:r>
      <w:r w:rsidR="00BD5BB3" w:rsidRPr="00BB6FD0">
        <w:rPr>
          <w:rFonts w:ascii="Arial" w:hAnsi="Arial" w:cs="Arial"/>
          <w:spacing w:val="-4"/>
          <w:sz w:val="24"/>
          <w:szCs w:val="26"/>
        </w:rPr>
        <w:t>ante lo</w:t>
      </w:r>
      <w:r w:rsidRPr="00BB6FD0">
        <w:rPr>
          <w:rFonts w:ascii="Arial" w:hAnsi="Arial" w:cs="Arial"/>
          <w:spacing w:val="-4"/>
          <w:sz w:val="24"/>
          <w:szCs w:val="26"/>
        </w:rPr>
        <w:t xml:space="preserve"> cual, el juzgado accionado, </w:t>
      </w:r>
      <w:r w:rsidR="00BD5BB3" w:rsidRPr="00BB6FD0">
        <w:rPr>
          <w:rFonts w:ascii="Arial" w:hAnsi="Arial" w:cs="Arial"/>
          <w:spacing w:val="-4"/>
          <w:sz w:val="24"/>
          <w:szCs w:val="26"/>
        </w:rPr>
        <w:t xml:space="preserve">en proveído del 24 de septiembre último, </w:t>
      </w:r>
      <w:r w:rsidRPr="00BB6FD0">
        <w:rPr>
          <w:rFonts w:ascii="Arial" w:hAnsi="Arial" w:cs="Arial"/>
          <w:spacing w:val="-4"/>
          <w:sz w:val="24"/>
          <w:szCs w:val="26"/>
        </w:rPr>
        <w:t>tuvo</w:t>
      </w:r>
      <w:r w:rsidR="00BD5BB3" w:rsidRPr="00BB6FD0">
        <w:rPr>
          <w:rFonts w:ascii="Arial" w:hAnsi="Arial" w:cs="Arial"/>
          <w:spacing w:val="-4"/>
          <w:sz w:val="24"/>
          <w:szCs w:val="26"/>
        </w:rPr>
        <w:t xml:space="preserve"> por desistidos ambos recursos</w:t>
      </w:r>
      <w:r w:rsidR="00586FC9" w:rsidRPr="00BB6FD0">
        <w:rPr>
          <w:rFonts w:ascii="Arial" w:hAnsi="Arial" w:cs="Arial"/>
          <w:spacing w:val="-4"/>
          <w:sz w:val="24"/>
          <w:szCs w:val="26"/>
        </w:rPr>
        <w:t xml:space="preserve"> y accedió a la renuncia del término de ejecutoria</w:t>
      </w:r>
      <w:r w:rsidRPr="00BB6FD0">
        <w:rPr>
          <w:rFonts w:ascii="Arial" w:hAnsi="Arial" w:cs="Arial"/>
          <w:spacing w:val="-4"/>
          <w:sz w:val="24"/>
          <w:szCs w:val="26"/>
        </w:rPr>
        <w:t xml:space="preserve"> (fl. </w:t>
      </w:r>
      <w:r w:rsidR="00586FC9" w:rsidRPr="00BB6FD0">
        <w:rPr>
          <w:rFonts w:ascii="Arial" w:hAnsi="Arial" w:cs="Arial"/>
          <w:spacing w:val="-4"/>
          <w:sz w:val="24"/>
          <w:szCs w:val="26"/>
        </w:rPr>
        <w:t>97</w:t>
      </w:r>
      <w:r w:rsidRPr="00BB6FD0">
        <w:rPr>
          <w:rFonts w:ascii="Arial" w:hAnsi="Arial" w:cs="Arial"/>
          <w:spacing w:val="-4"/>
          <w:sz w:val="24"/>
          <w:szCs w:val="26"/>
        </w:rPr>
        <w:t>)</w:t>
      </w:r>
      <w:r w:rsidR="00586FC9" w:rsidRPr="00BB6FD0">
        <w:rPr>
          <w:rFonts w:ascii="Arial" w:hAnsi="Arial" w:cs="Arial"/>
          <w:spacing w:val="-4"/>
          <w:sz w:val="24"/>
          <w:szCs w:val="26"/>
        </w:rPr>
        <w:t xml:space="preserve">; </w:t>
      </w:r>
      <w:r w:rsidR="004537C1" w:rsidRPr="00BB6FD0">
        <w:rPr>
          <w:rFonts w:ascii="Arial" w:hAnsi="Arial" w:cs="Arial"/>
          <w:spacing w:val="-4"/>
          <w:sz w:val="24"/>
          <w:szCs w:val="26"/>
        </w:rPr>
        <w:t xml:space="preserve">sin embargo, </w:t>
      </w:r>
      <w:r w:rsidR="00586FC9" w:rsidRPr="00BB6FD0">
        <w:rPr>
          <w:rFonts w:ascii="Arial" w:hAnsi="Arial" w:cs="Arial"/>
          <w:spacing w:val="-4"/>
          <w:sz w:val="24"/>
          <w:szCs w:val="26"/>
        </w:rPr>
        <w:t xml:space="preserve">contra esta última providencia </w:t>
      </w:r>
      <w:r w:rsidR="004537C1" w:rsidRPr="00BB6FD0">
        <w:rPr>
          <w:rFonts w:ascii="Arial" w:hAnsi="Arial" w:cs="Arial"/>
          <w:spacing w:val="-4"/>
          <w:sz w:val="24"/>
          <w:szCs w:val="26"/>
        </w:rPr>
        <w:t xml:space="preserve">no formuló la accionante recurso alguno, </w:t>
      </w:r>
      <w:r w:rsidR="00FD3A00" w:rsidRPr="00BB6FD0">
        <w:rPr>
          <w:rFonts w:ascii="Arial" w:hAnsi="Arial" w:cs="Arial"/>
          <w:spacing w:val="-4"/>
          <w:sz w:val="24"/>
          <w:szCs w:val="26"/>
        </w:rPr>
        <w:t xml:space="preserve">como lo permite el inciso 4º del artículo 318 del CGP, </w:t>
      </w:r>
      <w:r w:rsidR="004537C1" w:rsidRPr="00BB6FD0">
        <w:rPr>
          <w:rFonts w:ascii="Arial" w:hAnsi="Arial" w:cs="Arial"/>
          <w:spacing w:val="-4"/>
          <w:sz w:val="24"/>
          <w:szCs w:val="26"/>
        </w:rPr>
        <w:t>es decir, no empleó el medio ordinario de protección con que contaba en ese proceso para obtener lo que pretende sea ahora decidido por vía de tutela; debió hacer uso del mecanismo legal</w:t>
      </w:r>
      <w:r w:rsidR="00FD3A00" w:rsidRPr="00BB6FD0">
        <w:rPr>
          <w:rFonts w:ascii="Arial" w:hAnsi="Arial" w:cs="Arial"/>
          <w:spacing w:val="-4"/>
          <w:sz w:val="24"/>
          <w:szCs w:val="26"/>
        </w:rPr>
        <w:t xml:space="preserve"> </w:t>
      </w:r>
      <w:r w:rsidR="004537C1" w:rsidRPr="00BB6FD0">
        <w:rPr>
          <w:rFonts w:ascii="Arial" w:hAnsi="Arial" w:cs="Arial"/>
          <w:spacing w:val="-4"/>
          <w:sz w:val="24"/>
          <w:szCs w:val="26"/>
        </w:rPr>
        <w:t>ordinario que el ordenamiento jurídico consagra y no acudir directamente a la acción de tutela, incumpliendo así el requisito de subsidiariedad que contempla la Carta Política y el Decreto 2591 de 1991</w:t>
      </w:r>
      <w:r w:rsidRPr="00BB6FD0">
        <w:rPr>
          <w:rFonts w:ascii="Arial" w:hAnsi="Arial" w:cs="Arial"/>
          <w:spacing w:val="-4"/>
          <w:sz w:val="24"/>
          <w:szCs w:val="26"/>
        </w:rPr>
        <w:t>.</w:t>
      </w:r>
    </w:p>
    <w:p w:rsidR="00482B4D" w:rsidRPr="00BB6FD0" w:rsidRDefault="00482B4D" w:rsidP="00A36C53">
      <w:pPr>
        <w:pStyle w:val="Sinespaciado1"/>
        <w:spacing w:line="288" w:lineRule="auto"/>
        <w:ind w:firstLine="2832"/>
        <w:jc w:val="both"/>
        <w:rPr>
          <w:rFonts w:ascii="Arial" w:hAnsi="Arial" w:cs="Arial"/>
          <w:spacing w:val="-4"/>
          <w:sz w:val="14"/>
          <w:szCs w:val="26"/>
        </w:rPr>
      </w:pPr>
    </w:p>
    <w:p w:rsidR="00224CBA" w:rsidRPr="00BB6FD0" w:rsidRDefault="00482B4D" w:rsidP="00A36C53">
      <w:pPr>
        <w:pStyle w:val="Sinespaciado2"/>
        <w:spacing w:line="288" w:lineRule="auto"/>
        <w:ind w:firstLine="2835"/>
        <w:jc w:val="both"/>
        <w:rPr>
          <w:rFonts w:ascii="Arial" w:hAnsi="Arial" w:cs="Arial"/>
          <w:spacing w:val="-4"/>
          <w:sz w:val="24"/>
          <w:szCs w:val="26"/>
        </w:rPr>
      </w:pPr>
      <w:r w:rsidRPr="00BB6FD0">
        <w:rPr>
          <w:rFonts w:ascii="Arial" w:hAnsi="Arial" w:cs="Arial"/>
          <w:spacing w:val="-4"/>
          <w:sz w:val="24"/>
          <w:szCs w:val="26"/>
        </w:rPr>
        <w:lastRenderedPageBreak/>
        <w:t xml:space="preserve">4. </w:t>
      </w:r>
      <w:r w:rsidR="00224CBA" w:rsidRPr="00BB6FD0">
        <w:rPr>
          <w:rFonts w:ascii="Arial" w:hAnsi="Arial" w:cs="Arial"/>
          <w:spacing w:val="-4"/>
          <w:sz w:val="24"/>
          <w:szCs w:val="26"/>
        </w:rPr>
        <w:t xml:space="preserve">Aunado a lo anterior, </w:t>
      </w:r>
      <w:r w:rsidR="00C66C7D" w:rsidRPr="00BB6FD0">
        <w:rPr>
          <w:rFonts w:ascii="Arial" w:hAnsi="Arial" w:cs="Arial"/>
          <w:spacing w:val="-4"/>
          <w:sz w:val="24"/>
          <w:szCs w:val="26"/>
        </w:rPr>
        <w:t xml:space="preserve">la parte accionante, aún puede pedir en el proceso </w:t>
      </w:r>
      <w:r w:rsidR="006E6EB2" w:rsidRPr="00BB6FD0">
        <w:rPr>
          <w:rFonts w:ascii="Arial" w:hAnsi="Arial" w:cs="Arial"/>
          <w:spacing w:val="-4"/>
          <w:sz w:val="24"/>
          <w:szCs w:val="26"/>
        </w:rPr>
        <w:t>liquidatorio</w:t>
      </w:r>
      <w:r w:rsidR="00C66C7D" w:rsidRPr="00BB6FD0">
        <w:rPr>
          <w:rFonts w:ascii="Arial" w:hAnsi="Arial" w:cs="Arial"/>
          <w:spacing w:val="-4"/>
          <w:sz w:val="24"/>
          <w:szCs w:val="26"/>
        </w:rPr>
        <w:t xml:space="preserve">, el pago de las acreencias a su favor, toda vez que </w:t>
      </w:r>
      <w:r w:rsidR="00224CBA" w:rsidRPr="00BB6FD0">
        <w:rPr>
          <w:rFonts w:ascii="Arial" w:hAnsi="Arial" w:cs="Arial"/>
          <w:spacing w:val="-4"/>
          <w:sz w:val="24"/>
          <w:szCs w:val="26"/>
        </w:rPr>
        <w:t>el artículo 20 de la Ley 1116 de 2006, hace referencia a los procesos de ejecución en curso, e indica que “</w:t>
      </w:r>
      <w:r w:rsidR="00224CBA" w:rsidRPr="00BB6FD0">
        <w:rPr>
          <w:rFonts w:ascii="Arial" w:hAnsi="Arial" w:cs="Arial"/>
          <w:i/>
          <w:spacing w:val="-4"/>
          <w:sz w:val="22"/>
          <w:szCs w:val="26"/>
          <w:u w:val="single"/>
        </w:rPr>
        <w:t>A partir de la fecha de inicio del proceso de reorganización no podrá admitirse ni continuarse demanda de ejecución o cualquier otro proceso de cobro en contra del deudor</w:t>
      </w:r>
      <w:r w:rsidR="00224CBA" w:rsidRPr="00BB6FD0">
        <w:rPr>
          <w:rFonts w:ascii="Arial" w:hAnsi="Arial" w:cs="Arial"/>
          <w:i/>
          <w:spacing w:val="-4"/>
          <w:sz w:val="22"/>
          <w:szCs w:val="26"/>
        </w:rPr>
        <w:t xml:space="preserve">. </w:t>
      </w:r>
      <w:r w:rsidR="00224CBA" w:rsidRPr="00BB6FD0">
        <w:rPr>
          <w:rFonts w:ascii="Arial" w:hAnsi="Arial" w:cs="Arial"/>
          <w:i/>
          <w:spacing w:val="-4"/>
          <w:sz w:val="22"/>
          <w:szCs w:val="26"/>
          <w:u w:val="single"/>
        </w:rPr>
        <w:t>Así, los procesos de ejecución o cobro que hayan comenzado antes del inicio del proceso de reorganización, deberán remitirse para ser incorporados al trámite y considerar el crédito y las excepciones de mérito pendientes de decisión, las cuales serán tramitadas como objeciones, para efectos de calificación y graduación y las medidas cautelares quedarán a disposición del juez del concurso</w:t>
      </w:r>
      <w:r w:rsidR="00224CBA" w:rsidRPr="00BB6FD0">
        <w:rPr>
          <w:rFonts w:ascii="Arial" w:hAnsi="Arial" w:cs="Arial"/>
          <w:i/>
          <w:spacing w:val="-4"/>
          <w:sz w:val="22"/>
          <w:szCs w:val="26"/>
        </w:rPr>
        <w:t>, según sea el caso, quien determinará si la medida sigue vigente o si debe levantarse, según convenga a los objetivos del proceso, atendiendo la recomendación del promotor y teniendo en cuenta su urgencia, conveniencia y necesidad operacional, debidamente motivada. El Juez o funcionario competente declarará de plano la nulidad de las actuaciones surtidas en contravención a lo prescrito en el inciso anterior, por auto que no tendrá recurso alguno. El promotor o el deudor quedan legalmente facultados para alegar individual o conjuntamente la nulidad del proceso al juez competente, para lo cual bastará aportar copia del certificado de la Cámara de Comercio, en el que conste la inscripción del aviso de inicio del proceso, o de la providencia de apertura. El Juez o funcionario que incumpla lo dispuesto en los incisos anteriores incurrirá en causal de mala conducta.</w:t>
      </w:r>
      <w:r w:rsidR="00224CBA" w:rsidRPr="00BB6FD0">
        <w:rPr>
          <w:rFonts w:ascii="Arial" w:hAnsi="Arial" w:cs="Arial"/>
          <w:spacing w:val="-4"/>
          <w:sz w:val="24"/>
          <w:szCs w:val="26"/>
        </w:rPr>
        <w:t xml:space="preserve">”. </w:t>
      </w:r>
    </w:p>
    <w:p w:rsidR="00224CBA" w:rsidRPr="00BB6FD0" w:rsidRDefault="00224CBA" w:rsidP="00A36C53">
      <w:pPr>
        <w:pStyle w:val="Sinespaciado2"/>
        <w:spacing w:line="288" w:lineRule="auto"/>
        <w:ind w:firstLine="2835"/>
        <w:jc w:val="both"/>
        <w:rPr>
          <w:rFonts w:ascii="Arial" w:hAnsi="Arial" w:cs="Arial"/>
          <w:spacing w:val="-4"/>
          <w:sz w:val="14"/>
          <w:szCs w:val="16"/>
        </w:rPr>
      </w:pPr>
    </w:p>
    <w:p w:rsidR="00224CBA" w:rsidRPr="00BB6FD0" w:rsidRDefault="00224CBA" w:rsidP="00A36C53">
      <w:pPr>
        <w:pStyle w:val="Sinespaciado2"/>
        <w:spacing w:line="288" w:lineRule="auto"/>
        <w:ind w:firstLine="2835"/>
        <w:jc w:val="both"/>
        <w:rPr>
          <w:rFonts w:ascii="Arial" w:hAnsi="Arial" w:cs="Arial"/>
          <w:spacing w:val="-4"/>
          <w:sz w:val="24"/>
          <w:szCs w:val="26"/>
        </w:rPr>
      </w:pPr>
      <w:r w:rsidRPr="00BB6FD0">
        <w:rPr>
          <w:rFonts w:ascii="Arial" w:hAnsi="Arial" w:cs="Arial"/>
          <w:spacing w:val="-4"/>
          <w:sz w:val="24"/>
          <w:szCs w:val="26"/>
        </w:rPr>
        <w:t>Así mismo, el artículo 50 numeral 12 ibídem, establece “</w:t>
      </w:r>
      <w:r w:rsidRPr="00BB6FD0">
        <w:rPr>
          <w:rFonts w:ascii="Arial" w:hAnsi="Arial" w:cs="Arial"/>
          <w:i/>
          <w:spacing w:val="-4"/>
          <w:sz w:val="22"/>
          <w:szCs w:val="26"/>
          <w:u w:val="single"/>
        </w:rPr>
        <w:t>La remisión al Juez del concurso de todos los procesos de ejecución que estén siguiéndose contra el deudor, hasta antes de la audiencia de decisión de objeciones, con el objeto de que sean tenidos en cuenta para la calificación y graduación de créditos y derechos de voto. Con tal fin, el liquidador oficiará a los jueces de conocimiento respectivos. La continuación de los mismos por fuera de la actuación aquí descrita será nula, cuya declaratoria corresponderá al Juez del concurso. Los procesos de ejecución incorporados al proceso de liquidación judicial, estarán sujetos a la suerte de este</w:t>
      </w:r>
      <w:r w:rsidRPr="00BB6FD0">
        <w:rPr>
          <w:rFonts w:ascii="Arial" w:hAnsi="Arial" w:cs="Arial"/>
          <w:i/>
          <w:spacing w:val="-4"/>
          <w:sz w:val="22"/>
          <w:szCs w:val="26"/>
        </w:rPr>
        <w:t xml:space="preserve"> y deberán incorporarse antes del traslado para objeciones a los créditos. Cuando se remita un proceso de ejecución en el que no se hubiesen decidido en forma definitiva las excepciones de mérito propuestas estas serán consideradas objeciones y tramitadas como tales.</w:t>
      </w:r>
      <w:r w:rsidRPr="00BB6FD0">
        <w:rPr>
          <w:rFonts w:ascii="Arial" w:hAnsi="Arial" w:cs="Arial"/>
          <w:spacing w:val="-4"/>
          <w:sz w:val="24"/>
          <w:szCs w:val="26"/>
        </w:rPr>
        <w:t xml:space="preserve">” (Subrayas de esta Sala). </w:t>
      </w:r>
    </w:p>
    <w:p w:rsidR="00224CBA" w:rsidRPr="00BB6FD0" w:rsidRDefault="00224CBA" w:rsidP="00A36C53">
      <w:pPr>
        <w:pStyle w:val="Sinespaciado2"/>
        <w:spacing w:line="288" w:lineRule="auto"/>
        <w:ind w:firstLine="2835"/>
        <w:jc w:val="both"/>
        <w:rPr>
          <w:rFonts w:ascii="Arial" w:hAnsi="Arial" w:cs="Arial"/>
          <w:spacing w:val="-4"/>
          <w:sz w:val="14"/>
          <w:szCs w:val="16"/>
        </w:rPr>
      </w:pPr>
    </w:p>
    <w:p w:rsidR="00482B4D" w:rsidRPr="00BB6FD0" w:rsidRDefault="00482B4D" w:rsidP="00A36C53">
      <w:pPr>
        <w:spacing w:line="288" w:lineRule="auto"/>
        <w:ind w:firstLine="2835"/>
        <w:jc w:val="both"/>
        <w:rPr>
          <w:rFonts w:ascii="Arial" w:hAnsi="Arial" w:cs="Arial"/>
          <w:spacing w:val="-4"/>
          <w:sz w:val="14"/>
          <w:szCs w:val="28"/>
        </w:rPr>
      </w:pPr>
      <w:r w:rsidRPr="00BB6FD0">
        <w:rPr>
          <w:rFonts w:ascii="Arial" w:hAnsi="Arial" w:cs="Arial"/>
          <w:spacing w:val="-4"/>
          <w:sz w:val="24"/>
          <w:szCs w:val="26"/>
        </w:rPr>
        <w:t xml:space="preserve">5.  Recuérdese que </w:t>
      </w:r>
      <w:r w:rsidRPr="00BB6FD0">
        <w:rPr>
          <w:rFonts w:ascii="Arial" w:hAnsi="Arial" w:cs="Arial"/>
          <w:i/>
          <w:spacing w:val="-4"/>
          <w:sz w:val="24"/>
          <w:szCs w:val="28"/>
        </w:rPr>
        <w:t>“</w:t>
      </w:r>
      <w:r w:rsidRPr="00BB6FD0">
        <w:rPr>
          <w:rFonts w:ascii="Arial" w:hAnsi="Arial" w:cs="Arial"/>
          <w:i/>
          <w:spacing w:val="-4"/>
          <w:sz w:val="22"/>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Pr="00BB6FD0">
        <w:rPr>
          <w:rStyle w:val="Refdenotaalpie"/>
          <w:rFonts w:ascii="Arial" w:hAnsi="Arial"/>
          <w:i/>
          <w:spacing w:val="-4"/>
          <w:sz w:val="22"/>
          <w:szCs w:val="24"/>
        </w:rPr>
        <w:footnoteReference w:id="2"/>
      </w:r>
      <w:r w:rsidRPr="00BB6FD0">
        <w:rPr>
          <w:rFonts w:ascii="Arial" w:hAnsi="Arial" w:cs="Arial"/>
          <w:spacing w:val="-4"/>
          <w:sz w:val="24"/>
          <w:szCs w:val="28"/>
        </w:rPr>
        <w:t>.</w:t>
      </w:r>
    </w:p>
    <w:p w:rsidR="00482B4D" w:rsidRPr="00BB6FD0" w:rsidRDefault="00482B4D" w:rsidP="00A36C53">
      <w:pPr>
        <w:pStyle w:val="Sinespaciado2"/>
        <w:spacing w:line="288" w:lineRule="auto"/>
        <w:ind w:firstLine="2835"/>
        <w:jc w:val="both"/>
        <w:rPr>
          <w:rFonts w:ascii="Arial" w:hAnsi="Arial" w:cs="Arial"/>
          <w:spacing w:val="-4"/>
          <w:sz w:val="14"/>
          <w:szCs w:val="26"/>
        </w:rPr>
      </w:pPr>
    </w:p>
    <w:p w:rsidR="00482B4D" w:rsidRPr="00BB6FD0" w:rsidRDefault="00482B4D" w:rsidP="00A36C53">
      <w:pPr>
        <w:pStyle w:val="Sinespaciado2"/>
        <w:spacing w:line="288" w:lineRule="auto"/>
        <w:ind w:firstLine="2835"/>
        <w:jc w:val="both"/>
        <w:rPr>
          <w:rFonts w:ascii="Arial" w:hAnsi="Arial" w:cs="Arial"/>
          <w:spacing w:val="-4"/>
          <w:sz w:val="24"/>
          <w:szCs w:val="26"/>
          <w:lang w:val="es-CO"/>
        </w:rPr>
      </w:pPr>
      <w:r w:rsidRPr="00BB6FD0">
        <w:rPr>
          <w:rFonts w:ascii="Arial" w:hAnsi="Arial" w:cs="Arial"/>
          <w:spacing w:val="-4"/>
          <w:sz w:val="24"/>
          <w:szCs w:val="26"/>
          <w:lang w:val="es-CO"/>
        </w:rPr>
        <w:t>6. También ha señalado el alto tribunal Constitucional que, “</w:t>
      </w:r>
      <w:r w:rsidRPr="00BB6FD0">
        <w:rPr>
          <w:rFonts w:ascii="Arial" w:hAnsi="Arial" w:cs="Arial"/>
          <w:i/>
          <w:spacing w:val="-4"/>
          <w:sz w:val="22"/>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BB6FD0">
        <w:rPr>
          <w:rStyle w:val="Refdenotaalpie"/>
          <w:rFonts w:ascii="Arial" w:hAnsi="Arial"/>
          <w:i/>
          <w:spacing w:val="-4"/>
          <w:sz w:val="22"/>
          <w:szCs w:val="26"/>
        </w:rPr>
        <w:footnoteReference w:id="3"/>
      </w:r>
    </w:p>
    <w:p w:rsidR="00482B4D" w:rsidRPr="00BB6FD0" w:rsidRDefault="00482B4D" w:rsidP="00A36C53">
      <w:pPr>
        <w:pStyle w:val="Sinespaciado1"/>
        <w:spacing w:line="288" w:lineRule="auto"/>
        <w:ind w:firstLine="2832"/>
        <w:jc w:val="both"/>
        <w:rPr>
          <w:rFonts w:ascii="Arial" w:hAnsi="Arial" w:cs="Arial"/>
          <w:spacing w:val="-4"/>
          <w:sz w:val="14"/>
          <w:szCs w:val="26"/>
        </w:rPr>
      </w:pPr>
    </w:p>
    <w:p w:rsidR="00482B4D" w:rsidRPr="00BB6FD0" w:rsidRDefault="00482B4D" w:rsidP="00A36C53">
      <w:pPr>
        <w:pStyle w:val="Sinespaciado2"/>
        <w:spacing w:line="288" w:lineRule="auto"/>
        <w:ind w:firstLine="2835"/>
        <w:jc w:val="both"/>
        <w:rPr>
          <w:rFonts w:ascii="Arial" w:hAnsi="Arial" w:cs="Arial"/>
          <w:spacing w:val="-4"/>
          <w:sz w:val="14"/>
          <w:szCs w:val="26"/>
        </w:rPr>
      </w:pPr>
      <w:r w:rsidRPr="00BB6FD0">
        <w:rPr>
          <w:rFonts w:ascii="Arial" w:hAnsi="Arial" w:cs="Arial"/>
          <w:spacing w:val="-4"/>
          <w:sz w:val="24"/>
          <w:szCs w:val="26"/>
          <w:lang w:val="es-CO"/>
        </w:rPr>
        <w:t xml:space="preserve">7. </w:t>
      </w:r>
      <w:r w:rsidRPr="00BB6FD0">
        <w:rPr>
          <w:rFonts w:ascii="Arial" w:hAnsi="Arial" w:cs="Arial"/>
          <w:spacing w:val="-4"/>
          <w:sz w:val="24"/>
          <w:szCs w:val="26"/>
        </w:rPr>
        <w:t xml:space="preserve">En esas condiciones puede concluirse que no se satisface el presupuesto de la subsidiaridad que consagra el numeral 1º, artículo 6º del Decreto </w:t>
      </w:r>
      <w:r w:rsidRPr="00BB6FD0">
        <w:rPr>
          <w:rFonts w:ascii="Arial" w:hAnsi="Arial" w:cs="Arial"/>
          <w:spacing w:val="-4"/>
          <w:sz w:val="24"/>
          <w:szCs w:val="26"/>
        </w:rPr>
        <w:lastRenderedPageBreak/>
        <w:t>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482B4D" w:rsidRPr="00BB6FD0" w:rsidRDefault="00482B4D" w:rsidP="00A36C53">
      <w:pPr>
        <w:pStyle w:val="Sinespaciado2"/>
        <w:spacing w:line="288" w:lineRule="auto"/>
        <w:ind w:firstLine="2835"/>
        <w:jc w:val="both"/>
        <w:rPr>
          <w:rFonts w:ascii="Arial" w:hAnsi="Arial" w:cs="Arial"/>
          <w:spacing w:val="-4"/>
          <w:sz w:val="14"/>
          <w:szCs w:val="26"/>
        </w:rPr>
      </w:pPr>
    </w:p>
    <w:p w:rsidR="0071202F" w:rsidRPr="00BB6FD0" w:rsidRDefault="008F01C6" w:rsidP="00A36C53">
      <w:pPr>
        <w:pStyle w:val="Sinespaciado2"/>
        <w:spacing w:line="288" w:lineRule="auto"/>
        <w:ind w:firstLine="2835"/>
        <w:jc w:val="both"/>
        <w:rPr>
          <w:rFonts w:ascii="Arial" w:hAnsi="Arial" w:cs="Arial"/>
          <w:spacing w:val="-4"/>
          <w:sz w:val="24"/>
          <w:szCs w:val="26"/>
        </w:rPr>
      </w:pPr>
      <w:r w:rsidRPr="00BB6FD0">
        <w:rPr>
          <w:rFonts w:ascii="Arial" w:hAnsi="Arial" w:cs="Arial"/>
          <w:spacing w:val="-4"/>
          <w:sz w:val="24"/>
          <w:szCs w:val="26"/>
        </w:rPr>
        <w:t xml:space="preserve">8. </w:t>
      </w:r>
      <w:r w:rsidR="00482B4D" w:rsidRPr="00BB6FD0">
        <w:rPr>
          <w:rFonts w:ascii="Arial" w:hAnsi="Arial" w:cs="Arial"/>
          <w:spacing w:val="-4"/>
          <w:sz w:val="24"/>
          <w:szCs w:val="26"/>
        </w:rPr>
        <w:t xml:space="preserve">Con respaldo en lo anteriormente expuesto, se declarará improcedente la acción de tutela </w:t>
      </w:r>
      <w:r w:rsidRPr="00BB6FD0">
        <w:rPr>
          <w:rFonts w:ascii="Arial" w:hAnsi="Arial" w:cs="Arial"/>
          <w:spacing w:val="-4"/>
          <w:sz w:val="24"/>
          <w:szCs w:val="26"/>
        </w:rPr>
        <w:t>frente</w:t>
      </w:r>
      <w:r w:rsidR="00482B4D" w:rsidRPr="00BB6FD0">
        <w:rPr>
          <w:rFonts w:ascii="Arial" w:hAnsi="Arial" w:cs="Arial"/>
          <w:spacing w:val="-4"/>
          <w:sz w:val="24"/>
          <w:szCs w:val="26"/>
        </w:rPr>
        <w:t xml:space="preserve"> </w:t>
      </w:r>
      <w:r w:rsidRPr="00BB6FD0">
        <w:rPr>
          <w:rFonts w:ascii="Arial" w:hAnsi="Arial" w:cs="Arial"/>
          <w:spacing w:val="-4"/>
          <w:sz w:val="24"/>
          <w:szCs w:val="26"/>
        </w:rPr>
        <w:t>a</w:t>
      </w:r>
      <w:r w:rsidR="00482B4D" w:rsidRPr="00BB6FD0">
        <w:rPr>
          <w:rFonts w:ascii="Arial" w:hAnsi="Arial" w:cs="Arial"/>
          <w:spacing w:val="-4"/>
          <w:sz w:val="24"/>
          <w:szCs w:val="26"/>
        </w:rPr>
        <w:t xml:space="preserve">l </w:t>
      </w:r>
      <w:r w:rsidR="00AA0B66" w:rsidRPr="00BB6FD0">
        <w:rPr>
          <w:rFonts w:ascii="Arial" w:hAnsi="Arial" w:cs="Arial"/>
          <w:spacing w:val="-4"/>
          <w:szCs w:val="26"/>
        </w:rPr>
        <w:t>JUZGADO SEGUNDO CIVIL DEL CIRCUITO DE PEREIRA</w:t>
      </w:r>
      <w:r w:rsidR="007D748B" w:rsidRPr="00BB6FD0">
        <w:rPr>
          <w:rFonts w:ascii="Arial" w:hAnsi="Arial" w:cs="Arial"/>
          <w:spacing w:val="-4"/>
          <w:sz w:val="18"/>
          <w:szCs w:val="26"/>
        </w:rPr>
        <w:t>;</w:t>
      </w:r>
      <w:r w:rsidR="0071202F" w:rsidRPr="00BB6FD0">
        <w:rPr>
          <w:rFonts w:ascii="Arial" w:hAnsi="Arial" w:cs="Arial"/>
          <w:spacing w:val="-4"/>
          <w:sz w:val="24"/>
          <w:szCs w:val="26"/>
        </w:rPr>
        <w:t xml:space="preserve"> </w:t>
      </w:r>
      <w:r w:rsidR="0012666F" w:rsidRPr="00BB6FD0">
        <w:rPr>
          <w:rFonts w:ascii="Arial" w:hAnsi="Arial" w:cs="Arial"/>
          <w:spacing w:val="-4"/>
          <w:sz w:val="24"/>
          <w:szCs w:val="26"/>
        </w:rPr>
        <w:t xml:space="preserve">y </w:t>
      </w:r>
      <w:r w:rsidR="0071202F" w:rsidRPr="00BB6FD0">
        <w:rPr>
          <w:rFonts w:ascii="Arial" w:hAnsi="Arial" w:cs="Arial"/>
          <w:spacing w:val="-4"/>
          <w:sz w:val="24"/>
          <w:szCs w:val="26"/>
        </w:rPr>
        <w:t>se ordenará la desvinculación de l</w:t>
      </w:r>
      <w:r w:rsidR="00C62CB8" w:rsidRPr="00BB6FD0">
        <w:rPr>
          <w:rFonts w:ascii="Arial" w:hAnsi="Arial" w:cs="Arial"/>
          <w:spacing w:val="-4"/>
          <w:sz w:val="24"/>
          <w:szCs w:val="26"/>
        </w:rPr>
        <w:t>o</w:t>
      </w:r>
      <w:r w:rsidR="0071202F" w:rsidRPr="00BB6FD0">
        <w:rPr>
          <w:rFonts w:ascii="Arial" w:hAnsi="Arial" w:cs="Arial"/>
          <w:spacing w:val="-4"/>
          <w:sz w:val="24"/>
          <w:szCs w:val="26"/>
        </w:rPr>
        <w:t xml:space="preserve">s demás </w:t>
      </w:r>
      <w:r w:rsidR="00C62CB8" w:rsidRPr="00BB6FD0">
        <w:rPr>
          <w:rFonts w:ascii="Arial" w:hAnsi="Arial" w:cs="Arial"/>
          <w:spacing w:val="-4"/>
          <w:sz w:val="24"/>
          <w:szCs w:val="26"/>
        </w:rPr>
        <w:t>convocado</w:t>
      </w:r>
      <w:r w:rsidR="0071202F" w:rsidRPr="00BB6FD0">
        <w:rPr>
          <w:rFonts w:ascii="Arial" w:hAnsi="Arial" w:cs="Arial"/>
          <w:spacing w:val="-4"/>
          <w:sz w:val="24"/>
          <w:szCs w:val="26"/>
        </w:rPr>
        <w:t>s a este trámite.</w:t>
      </w:r>
    </w:p>
    <w:p w:rsidR="0071202F" w:rsidRPr="00BB6FD0" w:rsidRDefault="0071202F" w:rsidP="00A36C53">
      <w:pPr>
        <w:pStyle w:val="Sinespaciado1"/>
        <w:spacing w:line="288" w:lineRule="auto"/>
        <w:ind w:firstLine="2832"/>
        <w:jc w:val="both"/>
        <w:rPr>
          <w:rFonts w:ascii="Arial" w:hAnsi="Arial" w:cs="Arial"/>
          <w:spacing w:val="-4"/>
          <w:szCs w:val="26"/>
        </w:rPr>
      </w:pPr>
    </w:p>
    <w:p w:rsidR="0071202F" w:rsidRPr="00BB6FD0" w:rsidRDefault="0071202F" w:rsidP="00A36C53">
      <w:pPr>
        <w:pStyle w:val="Sinespaciado1"/>
        <w:spacing w:line="288" w:lineRule="auto"/>
        <w:ind w:firstLine="2835"/>
        <w:jc w:val="both"/>
        <w:rPr>
          <w:rFonts w:ascii="Arial" w:hAnsi="Arial" w:cs="Arial"/>
          <w:b/>
          <w:bCs/>
          <w:spacing w:val="-4"/>
          <w:sz w:val="20"/>
          <w:szCs w:val="26"/>
        </w:rPr>
      </w:pPr>
      <w:r w:rsidRPr="005D5150">
        <w:rPr>
          <w:rFonts w:ascii="Arial" w:hAnsi="Arial" w:cs="Arial"/>
          <w:b/>
          <w:bCs/>
          <w:spacing w:val="-4"/>
          <w:szCs w:val="26"/>
        </w:rPr>
        <w:t>V. DECISIÓN</w:t>
      </w:r>
    </w:p>
    <w:p w:rsidR="0071202F" w:rsidRPr="00BB6FD0" w:rsidRDefault="0071202F" w:rsidP="00A36C53">
      <w:pPr>
        <w:pStyle w:val="Sinespaciado1"/>
        <w:spacing w:line="288" w:lineRule="auto"/>
        <w:ind w:firstLine="2835"/>
        <w:jc w:val="both"/>
        <w:rPr>
          <w:rFonts w:ascii="Arial" w:hAnsi="Arial" w:cs="Arial"/>
          <w:bCs/>
          <w:spacing w:val="-4"/>
          <w:sz w:val="14"/>
          <w:szCs w:val="16"/>
        </w:rPr>
      </w:pPr>
    </w:p>
    <w:p w:rsidR="0071202F" w:rsidRPr="00BB6FD0" w:rsidRDefault="0071202F"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En mérito de lo expuesto, la Sala de Decisión Civil Familia del Tribunal Superior de Pereira, administrando justicia en nombre de la República y por autoridad de la ley,</w:t>
      </w:r>
    </w:p>
    <w:p w:rsidR="0046627F" w:rsidRPr="00BB6FD0" w:rsidRDefault="0046627F" w:rsidP="00A36C53">
      <w:pPr>
        <w:pStyle w:val="Sinespaciado1"/>
        <w:spacing w:line="288" w:lineRule="auto"/>
        <w:ind w:firstLine="2835"/>
        <w:jc w:val="both"/>
        <w:rPr>
          <w:rFonts w:ascii="Arial" w:hAnsi="Arial" w:cs="Arial"/>
          <w:b/>
          <w:spacing w:val="-4"/>
          <w:sz w:val="20"/>
        </w:rPr>
      </w:pPr>
    </w:p>
    <w:p w:rsidR="0071202F" w:rsidRPr="005D5150" w:rsidRDefault="0071202F" w:rsidP="00A36C53">
      <w:pPr>
        <w:pStyle w:val="Sinespaciado1"/>
        <w:spacing w:line="288" w:lineRule="auto"/>
        <w:ind w:firstLine="2835"/>
        <w:jc w:val="both"/>
        <w:rPr>
          <w:rFonts w:ascii="Arial" w:hAnsi="Arial" w:cs="Arial"/>
          <w:b/>
          <w:spacing w:val="-4"/>
        </w:rPr>
      </w:pPr>
      <w:r w:rsidRPr="005D5150">
        <w:rPr>
          <w:rFonts w:ascii="Arial" w:hAnsi="Arial" w:cs="Arial"/>
          <w:b/>
          <w:spacing w:val="-4"/>
        </w:rPr>
        <w:t>RESUELVE:</w:t>
      </w:r>
    </w:p>
    <w:p w:rsidR="0071202F" w:rsidRPr="00BB6FD0" w:rsidRDefault="0071202F" w:rsidP="00A36C53">
      <w:pPr>
        <w:pStyle w:val="Sinespaciado1"/>
        <w:spacing w:line="288" w:lineRule="auto"/>
        <w:ind w:firstLine="2835"/>
        <w:jc w:val="both"/>
        <w:rPr>
          <w:rFonts w:ascii="Arial" w:hAnsi="Arial" w:cs="Arial"/>
          <w:spacing w:val="-4"/>
          <w:szCs w:val="26"/>
          <w:lang w:val="es-ES"/>
        </w:rPr>
      </w:pPr>
    </w:p>
    <w:p w:rsidR="0071202F" w:rsidRPr="00BB6FD0" w:rsidRDefault="0071202F" w:rsidP="00A36C53">
      <w:pPr>
        <w:pStyle w:val="Sinespaciado1"/>
        <w:spacing w:line="288" w:lineRule="auto"/>
        <w:ind w:firstLine="2835"/>
        <w:jc w:val="both"/>
        <w:rPr>
          <w:rFonts w:ascii="Arial" w:hAnsi="Arial" w:cs="Arial"/>
          <w:spacing w:val="-4"/>
          <w:sz w:val="14"/>
          <w:szCs w:val="26"/>
        </w:rPr>
      </w:pPr>
      <w:r w:rsidRPr="00BB6FD0">
        <w:rPr>
          <w:rFonts w:ascii="Arial" w:hAnsi="Arial" w:cs="Arial"/>
          <w:b/>
          <w:spacing w:val="-4"/>
        </w:rPr>
        <w:t>Primero:</w:t>
      </w:r>
      <w:r w:rsidR="00C62CB8" w:rsidRPr="00BB6FD0">
        <w:rPr>
          <w:rFonts w:ascii="Arial" w:hAnsi="Arial" w:cs="Arial"/>
          <w:b/>
          <w:spacing w:val="-4"/>
        </w:rPr>
        <w:t xml:space="preserve"> </w:t>
      </w:r>
      <w:r w:rsidRPr="00BB6FD0">
        <w:rPr>
          <w:rFonts w:ascii="Arial" w:hAnsi="Arial" w:cs="Arial"/>
          <w:spacing w:val="-4"/>
          <w:sz w:val="20"/>
        </w:rPr>
        <w:t>DECLARAR IMPROCEDENTE</w:t>
      </w:r>
      <w:r w:rsidRPr="00BB6FD0">
        <w:rPr>
          <w:rFonts w:ascii="Arial" w:hAnsi="Arial" w:cs="Arial"/>
          <w:spacing w:val="-4"/>
          <w:sz w:val="24"/>
          <w:szCs w:val="26"/>
          <w:lang w:val="es-ES"/>
        </w:rPr>
        <w:t xml:space="preserve"> el amparo constitucional invocado </w:t>
      </w:r>
      <w:r w:rsidRPr="00BB6FD0">
        <w:rPr>
          <w:rFonts w:ascii="Arial" w:hAnsi="Arial" w:cs="Arial"/>
          <w:spacing w:val="-4"/>
          <w:sz w:val="24"/>
          <w:szCs w:val="26"/>
        </w:rPr>
        <w:t xml:space="preserve">por </w:t>
      </w:r>
      <w:r w:rsidR="00AA0B66" w:rsidRPr="00BB6FD0">
        <w:rPr>
          <w:rFonts w:ascii="Arial" w:hAnsi="Arial" w:cs="Arial"/>
          <w:spacing w:val="-4"/>
          <w:sz w:val="24"/>
          <w:szCs w:val="26"/>
          <w:lang w:val="es-ES" w:eastAsia="es-ES"/>
        </w:rPr>
        <w:t xml:space="preserve">la </w:t>
      </w:r>
      <w:r w:rsidR="00DE642D" w:rsidRPr="00BB6FD0">
        <w:rPr>
          <w:rFonts w:ascii="Arial" w:hAnsi="Arial" w:cs="Arial"/>
          <w:spacing w:val="-4"/>
          <w:sz w:val="20"/>
          <w:szCs w:val="26"/>
        </w:rPr>
        <w:t>IPS SALUD LA VIRGINIA SAS</w:t>
      </w:r>
      <w:r w:rsidR="00DE642D" w:rsidRPr="00BB6FD0">
        <w:rPr>
          <w:rFonts w:ascii="Arial" w:hAnsi="Arial" w:cs="Arial"/>
          <w:spacing w:val="-4"/>
          <w:sz w:val="24"/>
          <w:szCs w:val="26"/>
        </w:rPr>
        <w:t xml:space="preserve">, por intermedio de su representante legal, señor </w:t>
      </w:r>
      <w:r w:rsidR="00DE642D" w:rsidRPr="00BB6FD0">
        <w:rPr>
          <w:rFonts w:ascii="Arial" w:hAnsi="Arial" w:cs="Arial"/>
          <w:spacing w:val="-4"/>
          <w:sz w:val="20"/>
          <w:szCs w:val="26"/>
        </w:rPr>
        <w:t>GUSTAVO LÓPEZ LONDOÑO</w:t>
      </w:r>
      <w:r w:rsidR="00DE642D" w:rsidRPr="00BB6FD0">
        <w:rPr>
          <w:rFonts w:ascii="Arial" w:hAnsi="Arial" w:cs="Arial"/>
          <w:spacing w:val="-4"/>
          <w:sz w:val="24"/>
          <w:szCs w:val="26"/>
          <w:lang w:val="es-ES" w:eastAsia="es-ES"/>
        </w:rPr>
        <w:t xml:space="preserve">, </w:t>
      </w:r>
      <w:r w:rsidR="00AA0B66" w:rsidRPr="00BB6FD0">
        <w:rPr>
          <w:rFonts w:ascii="Arial" w:hAnsi="Arial" w:cs="Arial"/>
          <w:spacing w:val="-4"/>
          <w:sz w:val="24"/>
          <w:szCs w:val="26"/>
          <w:lang w:val="es-ES" w:eastAsia="es-ES"/>
        </w:rPr>
        <w:t xml:space="preserve">contra el </w:t>
      </w:r>
      <w:r w:rsidR="00AA0B66" w:rsidRPr="00BB6FD0">
        <w:rPr>
          <w:rFonts w:ascii="Arial" w:hAnsi="Arial" w:cs="Arial"/>
          <w:spacing w:val="-4"/>
          <w:sz w:val="20"/>
          <w:szCs w:val="26"/>
          <w:lang w:val="es-ES" w:eastAsia="es-ES"/>
        </w:rPr>
        <w:t>JUZGADO SEGUNDO CIVIL DEL CIRCUITO DE PEREIRA</w:t>
      </w:r>
      <w:r w:rsidRPr="00BB6FD0">
        <w:rPr>
          <w:rFonts w:ascii="Arial" w:hAnsi="Arial" w:cs="Arial"/>
          <w:spacing w:val="-4"/>
          <w:sz w:val="24"/>
          <w:szCs w:val="26"/>
        </w:rPr>
        <w:t>.</w:t>
      </w:r>
    </w:p>
    <w:p w:rsidR="0071202F" w:rsidRPr="00BB6FD0" w:rsidRDefault="0071202F" w:rsidP="00A36C53">
      <w:pPr>
        <w:pStyle w:val="Sinespaciado1"/>
        <w:spacing w:line="288" w:lineRule="auto"/>
        <w:ind w:firstLine="2835"/>
        <w:jc w:val="both"/>
        <w:rPr>
          <w:rFonts w:ascii="Arial" w:hAnsi="Arial" w:cs="Arial"/>
          <w:spacing w:val="-4"/>
          <w:sz w:val="14"/>
          <w:szCs w:val="28"/>
          <w:highlight w:val="green"/>
        </w:rPr>
      </w:pPr>
    </w:p>
    <w:p w:rsidR="0071202F" w:rsidRPr="00BB6FD0" w:rsidRDefault="0071202F" w:rsidP="00A36C53">
      <w:pPr>
        <w:pStyle w:val="Sinespaciado1"/>
        <w:spacing w:line="288" w:lineRule="auto"/>
        <w:ind w:firstLine="2835"/>
        <w:jc w:val="both"/>
        <w:rPr>
          <w:rFonts w:ascii="Arial" w:hAnsi="Arial" w:cs="Arial"/>
          <w:spacing w:val="-4"/>
          <w:sz w:val="14"/>
          <w:szCs w:val="28"/>
        </w:rPr>
      </w:pPr>
      <w:r w:rsidRPr="00BB6FD0">
        <w:rPr>
          <w:rFonts w:ascii="Arial" w:hAnsi="Arial" w:cs="Arial"/>
          <w:b/>
          <w:spacing w:val="-4"/>
        </w:rPr>
        <w:t>Segundo:</w:t>
      </w:r>
      <w:r w:rsidR="00C62CB8" w:rsidRPr="00BB6FD0">
        <w:rPr>
          <w:rFonts w:ascii="Arial" w:hAnsi="Arial" w:cs="Arial"/>
          <w:b/>
          <w:spacing w:val="-4"/>
        </w:rPr>
        <w:t xml:space="preserve"> </w:t>
      </w:r>
      <w:r w:rsidRPr="00BB6FD0">
        <w:rPr>
          <w:rFonts w:ascii="Arial" w:hAnsi="Arial" w:cs="Arial"/>
          <w:spacing w:val="-4"/>
          <w:sz w:val="20"/>
        </w:rPr>
        <w:t xml:space="preserve">DESVINCULAR </w:t>
      </w:r>
      <w:r w:rsidRPr="00BB6FD0">
        <w:rPr>
          <w:rFonts w:ascii="Arial" w:hAnsi="Arial" w:cs="Arial"/>
          <w:spacing w:val="-4"/>
          <w:sz w:val="24"/>
          <w:szCs w:val="26"/>
        </w:rPr>
        <w:t>del asunto a</w:t>
      </w:r>
      <w:r w:rsidR="00354E4B" w:rsidRPr="00BB6FD0">
        <w:rPr>
          <w:rFonts w:ascii="Arial" w:hAnsi="Arial" w:cs="Arial"/>
          <w:spacing w:val="-4"/>
          <w:sz w:val="24"/>
          <w:szCs w:val="26"/>
        </w:rPr>
        <w:t xml:space="preserve"> </w:t>
      </w:r>
      <w:r w:rsidR="00DE642D" w:rsidRPr="00BB6FD0">
        <w:rPr>
          <w:rFonts w:ascii="Arial" w:hAnsi="Arial" w:cs="Arial"/>
          <w:spacing w:val="-4"/>
          <w:sz w:val="20"/>
          <w:szCs w:val="24"/>
        </w:rPr>
        <w:t>CAFESALUD EPS SA EN LIQUIDACIÓN</w:t>
      </w:r>
      <w:r w:rsidR="00DE642D" w:rsidRPr="00BB6FD0">
        <w:rPr>
          <w:rFonts w:ascii="Arial" w:hAnsi="Arial" w:cs="Arial"/>
          <w:spacing w:val="-4"/>
          <w:sz w:val="20"/>
        </w:rPr>
        <w:t xml:space="preserve"> </w:t>
      </w:r>
      <w:r w:rsidR="00DE642D" w:rsidRPr="00BB6FD0">
        <w:rPr>
          <w:rFonts w:ascii="Arial" w:hAnsi="Arial" w:cs="Arial"/>
          <w:spacing w:val="-4"/>
          <w:sz w:val="24"/>
          <w:szCs w:val="26"/>
        </w:rPr>
        <w:t xml:space="preserve">y la </w:t>
      </w:r>
      <w:r w:rsidR="00DE642D" w:rsidRPr="00BB6FD0">
        <w:rPr>
          <w:rFonts w:ascii="Arial" w:hAnsi="Arial" w:cs="Arial"/>
          <w:spacing w:val="-4"/>
          <w:sz w:val="20"/>
          <w:szCs w:val="26"/>
        </w:rPr>
        <w:t>SUPERINTENDENCIA NACIONAL DE SALUD</w:t>
      </w:r>
      <w:r w:rsidRPr="00BB6FD0">
        <w:rPr>
          <w:rFonts w:ascii="Arial" w:hAnsi="Arial" w:cs="Arial"/>
          <w:spacing w:val="-4"/>
          <w:sz w:val="20"/>
          <w:szCs w:val="28"/>
          <w:lang w:val="es-ES" w:eastAsia="es-ES"/>
        </w:rPr>
        <w:t>.</w:t>
      </w:r>
    </w:p>
    <w:p w:rsidR="0071202F" w:rsidRPr="00BB6FD0" w:rsidRDefault="0071202F" w:rsidP="00A36C53">
      <w:pPr>
        <w:tabs>
          <w:tab w:val="left" w:pos="-720"/>
        </w:tabs>
        <w:suppressAutoHyphens/>
        <w:spacing w:line="288" w:lineRule="auto"/>
        <w:ind w:firstLine="2835"/>
        <w:jc w:val="both"/>
        <w:rPr>
          <w:rFonts w:ascii="Arial" w:hAnsi="Arial" w:cs="Arial"/>
          <w:spacing w:val="-4"/>
          <w:sz w:val="14"/>
          <w:szCs w:val="28"/>
        </w:rPr>
      </w:pPr>
    </w:p>
    <w:p w:rsidR="0011553B" w:rsidRPr="00BB6FD0" w:rsidRDefault="0011553B" w:rsidP="00A36C53">
      <w:pPr>
        <w:tabs>
          <w:tab w:val="left" w:pos="-720"/>
        </w:tabs>
        <w:suppressAutoHyphens/>
        <w:spacing w:line="288" w:lineRule="auto"/>
        <w:ind w:firstLine="2835"/>
        <w:jc w:val="both"/>
        <w:rPr>
          <w:rFonts w:ascii="Arial" w:hAnsi="Arial" w:cs="Arial"/>
          <w:spacing w:val="-4"/>
          <w:sz w:val="24"/>
          <w:szCs w:val="26"/>
        </w:rPr>
      </w:pPr>
      <w:r w:rsidRPr="00BB6FD0">
        <w:rPr>
          <w:rFonts w:ascii="Arial" w:hAnsi="Arial" w:cs="Arial"/>
          <w:b/>
          <w:spacing w:val="-4"/>
          <w:sz w:val="22"/>
        </w:rPr>
        <w:t xml:space="preserve">Tercero: </w:t>
      </w:r>
      <w:r w:rsidR="006C35E2" w:rsidRPr="00BB6FD0">
        <w:rPr>
          <w:rFonts w:ascii="Arial" w:hAnsi="Arial" w:cs="Arial"/>
          <w:spacing w:val="-4"/>
          <w:sz w:val="24"/>
          <w:szCs w:val="26"/>
        </w:rPr>
        <w:t>Notifíquese esta decisión a las partes por el medio más expedito posible (art. 5º Decreto 306 de 1992)</w:t>
      </w:r>
      <w:r w:rsidRPr="00BB6FD0">
        <w:rPr>
          <w:rFonts w:ascii="Arial" w:hAnsi="Arial" w:cs="Arial"/>
          <w:spacing w:val="-4"/>
          <w:sz w:val="24"/>
          <w:szCs w:val="26"/>
        </w:rPr>
        <w:t>.</w:t>
      </w:r>
    </w:p>
    <w:p w:rsidR="0011553B" w:rsidRPr="00BB6FD0" w:rsidRDefault="0011553B" w:rsidP="00A36C53">
      <w:pPr>
        <w:tabs>
          <w:tab w:val="left" w:pos="-720"/>
        </w:tabs>
        <w:suppressAutoHyphens/>
        <w:spacing w:line="288" w:lineRule="auto"/>
        <w:ind w:firstLine="2835"/>
        <w:jc w:val="both"/>
        <w:rPr>
          <w:rFonts w:ascii="Arial" w:hAnsi="Arial" w:cs="Arial"/>
          <w:spacing w:val="-4"/>
          <w:sz w:val="14"/>
          <w:szCs w:val="28"/>
        </w:rPr>
      </w:pPr>
    </w:p>
    <w:p w:rsidR="0011553B" w:rsidRPr="00BB6FD0" w:rsidRDefault="0011553B" w:rsidP="00A36C53">
      <w:pPr>
        <w:pStyle w:val="Sinespaciado1"/>
        <w:spacing w:line="288" w:lineRule="auto"/>
        <w:ind w:firstLine="2835"/>
        <w:jc w:val="both"/>
        <w:rPr>
          <w:rFonts w:ascii="Arial" w:hAnsi="Arial" w:cs="Arial"/>
          <w:spacing w:val="-4"/>
          <w:sz w:val="24"/>
          <w:szCs w:val="26"/>
        </w:rPr>
      </w:pPr>
      <w:r w:rsidRPr="00BB6FD0">
        <w:rPr>
          <w:rFonts w:ascii="Arial" w:hAnsi="Arial" w:cs="Arial"/>
          <w:b/>
          <w:spacing w:val="-4"/>
          <w:szCs w:val="28"/>
        </w:rPr>
        <w:t xml:space="preserve">Cuarto: </w:t>
      </w:r>
      <w:r w:rsidR="006C35E2" w:rsidRPr="00BB6FD0">
        <w:rPr>
          <w:rFonts w:ascii="Arial" w:hAnsi="Arial" w:cs="Arial"/>
          <w:spacing w:val="-4"/>
          <w:sz w:val="24"/>
          <w:szCs w:val="26"/>
        </w:rPr>
        <w:t>Si no fuere impugnada esta decisión, remítase el expediente a la Corte Constitucional para su eventual revisión.</w:t>
      </w:r>
    </w:p>
    <w:p w:rsidR="0011553B" w:rsidRPr="00BB6FD0" w:rsidRDefault="0011553B" w:rsidP="00A36C53">
      <w:pPr>
        <w:pStyle w:val="Sinespaciado1"/>
        <w:spacing w:line="288" w:lineRule="auto"/>
        <w:ind w:firstLine="2835"/>
        <w:jc w:val="both"/>
        <w:rPr>
          <w:rFonts w:ascii="Arial" w:hAnsi="Arial" w:cs="Arial"/>
          <w:spacing w:val="-4"/>
          <w:sz w:val="16"/>
          <w:szCs w:val="26"/>
        </w:rPr>
      </w:pPr>
    </w:p>
    <w:p w:rsidR="0011553B" w:rsidRPr="00BB6FD0" w:rsidRDefault="0011553B" w:rsidP="00A36C53">
      <w:pPr>
        <w:pStyle w:val="Sinespaciado1"/>
        <w:spacing w:line="288" w:lineRule="auto"/>
        <w:ind w:firstLine="2835"/>
        <w:jc w:val="both"/>
        <w:rPr>
          <w:rFonts w:ascii="Arial" w:hAnsi="Arial" w:cs="Arial"/>
          <w:spacing w:val="-4"/>
          <w:sz w:val="14"/>
          <w:szCs w:val="26"/>
        </w:rPr>
      </w:pPr>
      <w:r w:rsidRPr="00BB6FD0">
        <w:rPr>
          <w:rFonts w:ascii="Arial" w:hAnsi="Arial" w:cs="Arial"/>
          <w:b/>
          <w:spacing w:val="-4"/>
        </w:rPr>
        <w:t xml:space="preserve">Quinto: </w:t>
      </w:r>
      <w:r w:rsidRPr="00BB6FD0">
        <w:rPr>
          <w:rFonts w:ascii="Arial" w:hAnsi="Arial" w:cs="Arial"/>
          <w:spacing w:val="-4"/>
          <w:sz w:val="24"/>
          <w:szCs w:val="26"/>
        </w:rPr>
        <w:t>Archivar el expediente, previa anotación en los libros radicadores, una vez agotado el trámite ante la Corte Constitucional.</w:t>
      </w:r>
    </w:p>
    <w:p w:rsidR="0011553B" w:rsidRPr="00BB6FD0" w:rsidRDefault="0011553B" w:rsidP="00A36C53">
      <w:pPr>
        <w:pStyle w:val="Sinespaciado1"/>
        <w:spacing w:line="288" w:lineRule="auto"/>
        <w:ind w:firstLine="2835"/>
        <w:jc w:val="both"/>
        <w:rPr>
          <w:rFonts w:ascii="Arial" w:hAnsi="Arial" w:cs="Arial"/>
          <w:spacing w:val="-4"/>
          <w:sz w:val="14"/>
          <w:szCs w:val="26"/>
        </w:rPr>
      </w:pPr>
    </w:p>
    <w:p w:rsidR="0071202F" w:rsidRPr="00BB6FD0" w:rsidRDefault="0071202F"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Notifíquese</w:t>
      </w:r>
    </w:p>
    <w:p w:rsidR="0071202F" w:rsidRPr="00BB6FD0" w:rsidRDefault="0071202F" w:rsidP="00A36C53">
      <w:pPr>
        <w:pStyle w:val="Sinespaciado1"/>
        <w:spacing w:line="288" w:lineRule="auto"/>
        <w:ind w:firstLine="2835"/>
        <w:jc w:val="both"/>
        <w:rPr>
          <w:rFonts w:ascii="Arial" w:hAnsi="Arial" w:cs="Arial"/>
          <w:spacing w:val="-4"/>
          <w:szCs w:val="24"/>
        </w:rPr>
      </w:pPr>
    </w:p>
    <w:p w:rsidR="0071202F" w:rsidRPr="00BB6FD0" w:rsidRDefault="0071202F" w:rsidP="00A36C53">
      <w:pPr>
        <w:pStyle w:val="Sinespaciado1"/>
        <w:spacing w:line="288" w:lineRule="auto"/>
        <w:ind w:firstLine="2835"/>
        <w:jc w:val="both"/>
        <w:rPr>
          <w:rFonts w:ascii="Arial" w:hAnsi="Arial" w:cs="Arial"/>
          <w:spacing w:val="-4"/>
          <w:sz w:val="24"/>
          <w:szCs w:val="26"/>
        </w:rPr>
      </w:pPr>
      <w:r w:rsidRPr="00BB6FD0">
        <w:rPr>
          <w:rFonts w:ascii="Arial" w:hAnsi="Arial" w:cs="Arial"/>
          <w:spacing w:val="-4"/>
          <w:sz w:val="24"/>
          <w:szCs w:val="26"/>
        </w:rPr>
        <w:t>Los Magistrados,</w:t>
      </w:r>
    </w:p>
    <w:p w:rsidR="0071202F" w:rsidRPr="00BB6FD0" w:rsidRDefault="0071202F" w:rsidP="00A36C53">
      <w:pPr>
        <w:pStyle w:val="Sinespaciado1"/>
        <w:spacing w:line="288" w:lineRule="auto"/>
        <w:jc w:val="both"/>
        <w:rPr>
          <w:rFonts w:ascii="Arial" w:hAnsi="Arial" w:cs="Arial"/>
          <w:b/>
          <w:spacing w:val="-4"/>
          <w:sz w:val="20"/>
        </w:rPr>
      </w:pPr>
    </w:p>
    <w:p w:rsidR="00FA415A" w:rsidRPr="00BB6FD0" w:rsidRDefault="00FA415A" w:rsidP="00A36C53">
      <w:pPr>
        <w:pStyle w:val="Sinespaciado1"/>
        <w:spacing w:line="288" w:lineRule="auto"/>
        <w:ind w:firstLine="2835"/>
        <w:jc w:val="both"/>
        <w:rPr>
          <w:rFonts w:ascii="Arial" w:hAnsi="Arial" w:cs="Arial"/>
          <w:b/>
          <w:spacing w:val="-4"/>
          <w:sz w:val="20"/>
        </w:rPr>
      </w:pPr>
    </w:p>
    <w:p w:rsidR="00AA0B66" w:rsidRPr="00BB6FD0" w:rsidRDefault="00AA0B66" w:rsidP="00A36C53">
      <w:pPr>
        <w:pStyle w:val="Sinespaciado1"/>
        <w:spacing w:line="288" w:lineRule="auto"/>
        <w:ind w:firstLine="2835"/>
        <w:jc w:val="both"/>
        <w:rPr>
          <w:rFonts w:ascii="Arial" w:hAnsi="Arial" w:cs="Arial"/>
          <w:b/>
          <w:spacing w:val="-4"/>
          <w:sz w:val="20"/>
        </w:rPr>
      </w:pPr>
    </w:p>
    <w:p w:rsidR="0071202F" w:rsidRPr="00BB6FD0" w:rsidRDefault="0071202F" w:rsidP="00A36C53">
      <w:pPr>
        <w:pStyle w:val="Sinespaciado1"/>
        <w:spacing w:line="288" w:lineRule="auto"/>
        <w:ind w:firstLine="2835"/>
        <w:jc w:val="both"/>
        <w:rPr>
          <w:rFonts w:ascii="Arial" w:hAnsi="Arial" w:cs="Arial"/>
          <w:b/>
          <w:spacing w:val="-4"/>
          <w:sz w:val="20"/>
        </w:rPr>
      </w:pPr>
    </w:p>
    <w:p w:rsidR="000354BD" w:rsidRPr="00BB6FD0" w:rsidRDefault="000354BD" w:rsidP="00A36C53">
      <w:pPr>
        <w:pStyle w:val="Sinespaciado4"/>
        <w:spacing w:line="288" w:lineRule="auto"/>
        <w:ind w:firstLine="2835"/>
        <w:rPr>
          <w:rFonts w:ascii="Arial" w:hAnsi="Arial" w:cs="Arial"/>
          <w:b/>
          <w:spacing w:val="-4"/>
          <w:szCs w:val="22"/>
        </w:rPr>
      </w:pPr>
      <w:r w:rsidRPr="00BB6FD0">
        <w:rPr>
          <w:rFonts w:ascii="Arial" w:hAnsi="Arial" w:cs="Arial"/>
          <w:b/>
          <w:spacing w:val="-4"/>
          <w:szCs w:val="22"/>
        </w:rPr>
        <w:t>EDDER JIMMY SÁNCHEZ CALAMBÁS</w:t>
      </w:r>
    </w:p>
    <w:p w:rsidR="000354BD" w:rsidRPr="00BB6FD0" w:rsidRDefault="000354BD" w:rsidP="00A36C53">
      <w:pPr>
        <w:pStyle w:val="Sinespaciado4"/>
        <w:spacing w:line="288" w:lineRule="auto"/>
        <w:ind w:firstLine="2835"/>
        <w:jc w:val="both"/>
        <w:rPr>
          <w:rFonts w:ascii="Arial" w:hAnsi="Arial" w:cs="Arial"/>
          <w:b/>
          <w:spacing w:val="-4"/>
          <w:szCs w:val="22"/>
        </w:rPr>
      </w:pPr>
    </w:p>
    <w:p w:rsidR="000354BD" w:rsidRPr="00BB6FD0" w:rsidRDefault="000354BD" w:rsidP="00A36C53">
      <w:pPr>
        <w:pStyle w:val="Sinespaciado4"/>
        <w:spacing w:line="288" w:lineRule="auto"/>
        <w:ind w:firstLine="2835"/>
        <w:jc w:val="both"/>
        <w:rPr>
          <w:rFonts w:ascii="Arial" w:hAnsi="Arial" w:cs="Arial"/>
          <w:b/>
          <w:spacing w:val="-4"/>
          <w:szCs w:val="22"/>
        </w:rPr>
      </w:pPr>
    </w:p>
    <w:p w:rsidR="000354BD" w:rsidRPr="00BB6FD0" w:rsidRDefault="000354BD" w:rsidP="00A36C53">
      <w:pPr>
        <w:pStyle w:val="Sinespaciado4"/>
        <w:spacing w:line="288" w:lineRule="auto"/>
        <w:ind w:firstLine="2835"/>
        <w:jc w:val="both"/>
        <w:rPr>
          <w:rFonts w:ascii="Arial" w:hAnsi="Arial" w:cs="Arial"/>
          <w:b/>
          <w:spacing w:val="-4"/>
          <w:szCs w:val="22"/>
        </w:rPr>
      </w:pPr>
    </w:p>
    <w:p w:rsidR="000354BD" w:rsidRPr="00BB6FD0" w:rsidRDefault="000354BD" w:rsidP="00A36C53">
      <w:pPr>
        <w:pStyle w:val="Sinespaciado4"/>
        <w:spacing w:line="288" w:lineRule="auto"/>
        <w:ind w:firstLine="2835"/>
        <w:jc w:val="both"/>
        <w:rPr>
          <w:rFonts w:ascii="Arial" w:hAnsi="Arial" w:cs="Arial"/>
          <w:b/>
          <w:spacing w:val="-4"/>
          <w:szCs w:val="22"/>
        </w:rPr>
      </w:pPr>
    </w:p>
    <w:p w:rsidR="000354BD" w:rsidRPr="00BB6FD0" w:rsidRDefault="0070559C" w:rsidP="00BB6FD0">
      <w:pPr>
        <w:pStyle w:val="Sinespaciado4"/>
        <w:spacing w:line="288" w:lineRule="auto"/>
        <w:rPr>
          <w:rFonts w:ascii="Arial" w:hAnsi="Arial" w:cs="Arial"/>
          <w:b/>
          <w:spacing w:val="-4"/>
          <w:szCs w:val="22"/>
        </w:rPr>
      </w:pPr>
      <w:r w:rsidRPr="00BB6FD0">
        <w:rPr>
          <w:rFonts w:ascii="Arial" w:hAnsi="Arial" w:cs="Arial"/>
          <w:b/>
          <w:spacing w:val="-4"/>
          <w:szCs w:val="22"/>
        </w:rPr>
        <w:t>JAIME ALBERTO SARAZA NARANJO</w:t>
      </w:r>
      <w:r w:rsidR="00BB6FD0">
        <w:rPr>
          <w:rFonts w:ascii="Arial" w:hAnsi="Arial" w:cs="Arial"/>
          <w:b/>
          <w:spacing w:val="-4"/>
          <w:szCs w:val="22"/>
        </w:rPr>
        <w:tab/>
      </w:r>
      <w:r w:rsidR="00BB6FD0">
        <w:rPr>
          <w:rFonts w:ascii="Arial" w:hAnsi="Arial" w:cs="Arial"/>
          <w:b/>
          <w:spacing w:val="-4"/>
          <w:szCs w:val="22"/>
        </w:rPr>
        <w:tab/>
      </w:r>
      <w:r w:rsidR="00BB6FD0">
        <w:rPr>
          <w:rFonts w:ascii="Arial" w:hAnsi="Arial" w:cs="Arial"/>
          <w:b/>
          <w:spacing w:val="-4"/>
          <w:szCs w:val="22"/>
        </w:rPr>
        <w:tab/>
      </w:r>
      <w:r w:rsidR="00BB6FD0">
        <w:rPr>
          <w:rFonts w:ascii="Arial" w:hAnsi="Arial" w:cs="Arial"/>
          <w:b/>
          <w:spacing w:val="-4"/>
          <w:szCs w:val="22"/>
        </w:rPr>
        <w:tab/>
        <w:t xml:space="preserve">        </w:t>
      </w:r>
      <w:r w:rsidR="000354BD" w:rsidRPr="00BB6FD0">
        <w:rPr>
          <w:rFonts w:ascii="Arial" w:hAnsi="Arial" w:cs="Arial"/>
          <w:b/>
          <w:spacing w:val="-4"/>
          <w:szCs w:val="22"/>
        </w:rPr>
        <w:t>CLAUDIA MARÍA ARCILA RÍOS</w:t>
      </w:r>
    </w:p>
    <w:p w:rsidR="007D1FB0" w:rsidRPr="00BB6FD0" w:rsidRDefault="00BB6FD0" w:rsidP="00A25AD8">
      <w:pPr>
        <w:pStyle w:val="Sinespaciado1"/>
        <w:spacing w:line="288" w:lineRule="auto"/>
        <w:ind w:left="4956" w:firstLine="708"/>
        <w:jc w:val="both"/>
        <w:rPr>
          <w:rFonts w:ascii="Arial" w:hAnsi="Arial" w:cs="Arial"/>
          <w:spacing w:val="-4"/>
        </w:rPr>
      </w:pPr>
      <w:r>
        <w:rPr>
          <w:rFonts w:ascii="Arial" w:hAnsi="Arial" w:cs="Arial"/>
          <w:b/>
          <w:spacing w:val="-4"/>
        </w:rPr>
        <w:t xml:space="preserve"> </w:t>
      </w:r>
      <w:r w:rsidR="00A25AD8">
        <w:rPr>
          <w:rFonts w:ascii="Arial" w:hAnsi="Arial" w:cs="Arial"/>
          <w:b/>
          <w:spacing w:val="-4"/>
        </w:rPr>
        <w:t xml:space="preserve"> </w:t>
      </w:r>
      <w:r>
        <w:rPr>
          <w:rFonts w:ascii="Arial" w:hAnsi="Arial" w:cs="Arial"/>
          <w:b/>
          <w:spacing w:val="-4"/>
        </w:rPr>
        <w:t xml:space="preserve">     </w:t>
      </w:r>
      <w:r w:rsidRPr="00BB6FD0">
        <w:rPr>
          <w:rFonts w:ascii="Arial" w:hAnsi="Arial" w:cs="Arial"/>
          <w:spacing w:val="-4"/>
        </w:rPr>
        <w:t xml:space="preserve"> </w:t>
      </w:r>
      <w:r w:rsidR="000354BD" w:rsidRPr="00BB6FD0">
        <w:rPr>
          <w:rFonts w:ascii="Arial" w:hAnsi="Arial" w:cs="Arial"/>
          <w:spacing w:val="-4"/>
        </w:rPr>
        <w:t>(Con ausencia justificada)</w:t>
      </w:r>
    </w:p>
    <w:sectPr w:rsidR="007D1FB0" w:rsidRPr="00BB6FD0" w:rsidSect="0070559C">
      <w:headerReference w:type="default" r:id="rId8"/>
      <w:footerReference w:type="default" r:id="rId9"/>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F11" w:rsidRDefault="00C71F11" w:rsidP="00AE243A">
      <w:r>
        <w:separator/>
      </w:r>
    </w:p>
  </w:endnote>
  <w:endnote w:type="continuationSeparator" w:id="0">
    <w:p w:rsidR="00C71F11" w:rsidRDefault="00C71F1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BB6FD0" w:rsidRDefault="00284973">
    <w:pPr>
      <w:pStyle w:val="Piedepgina"/>
      <w:jc w:val="right"/>
      <w:rPr>
        <w:rFonts w:ascii="Arial" w:hAnsi="Arial" w:cs="Arial"/>
        <w:sz w:val="18"/>
        <w:szCs w:val="22"/>
      </w:rPr>
    </w:pPr>
    <w:r w:rsidRPr="00BB6FD0">
      <w:rPr>
        <w:rFonts w:ascii="Arial" w:hAnsi="Arial" w:cs="Arial"/>
        <w:sz w:val="18"/>
        <w:szCs w:val="22"/>
      </w:rPr>
      <w:fldChar w:fldCharType="begin"/>
    </w:r>
    <w:r w:rsidRPr="00BB6FD0">
      <w:rPr>
        <w:rFonts w:ascii="Arial" w:hAnsi="Arial" w:cs="Arial"/>
        <w:sz w:val="18"/>
        <w:szCs w:val="22"/>
      </w:rPr>
      <w:instrText xml:space="preserve"> PAGE   \* MERGEFORMAT </w:instrText>
    </w:r>
    <w:r w:rsidRPr="00BB6FD0">
      <w:rPr>
        <w:rFonts w:ascii="Arial" w:hAnsi="Arial" w:cs="Arial"/>
        <w:sz w:val="18"/>
        <w:szCs w:val="22"/>
      </w:rPr>
      <w:fldChar w:fldCharType="separate"/>
    </w:r>
    <w:r w:rsidR="00DE38C6">
      <w:rPr>
        <w:rFonts w:ascii="Arial" w:hAnsi="Arial" w:cs="Arial"/>
        <w:noProof/>
        <w:sz w:val="18"/>
        <w:szCs w:val="22"/>
      </w:rPr>
      <w:t>8</w:t>
    </w:r>
    <w:r w:rsidRPr="00BB6FD0">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F11" w:rsidRDefault="00C71F11" w:rsidP="00AE243A">
      <w:r>
        <w:separator/>
      </w:r>
    </w:p>
  </w:footnote>
  <w:footnote w:type="continuationSeparator" w:id="0">
    <w:p w:rsidR="00C71F11" w:rsidRDefault="00C71F11" w:rsidP="00AE243A">
      <w:r>
        <w:continuationSeparator/>
      </w:r>
    </w:p>
  </w:footnote>
  <w:footnote w:id="1">
    <w:p w:rsidR="0071392B" w:rsidRPr="00BB6FD0" w:rsidRDefault="0071392B" w:rsidP="00BB6FD0">
      <w:pPr>
        <w:pStyle w:val="Textonotapie"/>
        <w:jc w:val="both"/>
        <w:rPr>
          <w:rFonts w:ascii="Arial" w:hAnsi="Arial" w:cs="Arial"/>
          <w:sz w:val="18"/>
          <w:szCs w:val="18"/>
          <w:lang w:val="es-CO"/>
        </w:rPr>
      </w:pPr>
      <w:r w:rsidRPr="00BB6FD0">
        <w:rPr>
          <w:rStyle w:val="Refdenotaalpie"/>
          <w:rFonts w:ascii="Arial" w:hAnsi="Arial" w:cs="Arial"/>
          <w:sz w:val="18"/>
          <w:szCs w:val="18"/>
        </w:rPr>
        <w:footnoteRef/>
      </w:r>
      <w:r w:rsidR="00BB6FD0">
        <w:rPr>
          <w:rFonts w:ascii="Arial" w:hAnsi="Arial" w:cs="Arial"/>
          <w:sz w:val="18"/>
          <w:szCs w:val="18"/>
        </w:rPr>
        <w:t xml:space="preserve"> </w:t>
      </w:r>
      <w:r w:rsidRPr="00BB6FD0">
        <w:rPr>
          <w:rFonts w:ascii="Arial" w:hAnsi="Arial" w:cs="Arial"/>
          <w:sz w:val="18"/>
          <w:szCs w:val="18"/>
        </w:rPr>
        <w:t>CORTE SUPREMA DE JUSTICIA SALA DE CASACIÓN CIVIL, sentencia STC7208 de 2016.</w:t>
      </w:r>
    </w:p>
  </w:footnote>
  <w:footnote w:id="2">
    <w:p w:rsidR="00482B4D" w:rsidRPr="00BB6FD0" w:rsidRDefault="00482B4D" w:rsidP="00BB6FD0">
      <w:pPr>
        <w:pStyle w:val="Textonotapie"/>
        <w:jc w:val="both"/>
        <w:rPr>
          <w:rFonts w:ascii="Arial" w:hAnsi="Arial" w:cs="Arial"/>
          <w:sz w:val="18"/>
          <w:szCs w:val="18"/>
          <w:lang w:val="es-CO"/>
        </w:rPr>
      </w:pPr>
      <w:r w:rsidRPr="00BB6FD0">
        <w:rPr>
          <w:rStyle w:val="Refdenotaalpie"/>
          <w:rFonts w:ascii="Arial" w:hAnsi="Arial" w:cs="Arial"/>
          <w:sz w:val="18"/>
          <w:szCs w:val="18"/>
        </w:rPr>
        <w:footnoteRef/>
      </w:r>
      <w:r w:rsidRPr="00BB6FD0">
        <w:rPr>
          <w:rFonts w:ascii="Arial" w:hAnsi="Arial" w:cs="Arial"/>
          <w:sz w:val="18"/>
          <w:szCs w:val="18"/>
        </w:rPr>
        <w:t xml:space="preserve"> Corte Constitucional </w:t>
      </w:r>
      <w:r w:rsidRPr="00BB6FD0">
        <w:rPr>
          <w:rFonts w:ascii="Arial" w:hAnsi="Arial" w:cs="Arial"/>
          <w:sz w:val="18"/>
          <w:szCs w:val="18"/>
          <w:lang w:val="es-CO"/>
        </w:rPr>
        <w:t>Sentencia T-103 de 2014, M.P. Jorge Iván Palacio Palacio.</w:t>
      </w:r>
    </w:p>
  </w:footnote>
  <w:footnote w:id="3">
    <w:p w:rsidR="00482B4D" w:rsidRPr="00C1307D" w:rsidRDefault="00482B4D" w:rsidP="00BB6FD0">
      <w:pPr>
        <w:pStyle w:val="Textonotapie"/>
        <w:jc w:val="both"/>
        <w:rPr>
          <w:rFonts w:ascii="Arial" w:hAnsi="Arial" w:cs="Arial"/>
          <w:lang w:val="es-CO"/>
        </w:rPr>
      </w:pPr>
      <w:r w:rsidRPr="00BB6FD0">
        <w:rPr>
          <w:rStyle w:val="Refdenotaalpie"/>
          <w:rFonts w:ascii="Arial" w:hAnsi="Arial" w:cs="Arial"/>
          <w:sz w:val="18"/>
          <w:szCs w:val="18"/>
        </w:rPr>
        <w:footnoteRef/>
      </w:r>
      <w:r w:rsidR="00BB6FD0" w:rsidRPr="00BB6FD0">
        <w:rPr>
          <w:rFonts w:ascii="Arial" w:hAnsi="Arial" w:cs="Arial"/>
          <w:sz w:val="18"/>
          <w:szCs w:val="18"/>
          <w:lang w:val="es-CO"/>
        </w:rPr>
        <w:t xml:space="preserve"> </w:t>
      </w:r>
      <w:r w:rsidRPr="00BB6FD0">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 xml:space="preserve">     REPÚBLICA DE COLOMBIA</w:t>
    </w:r>
  </w:p>
  <w:p w:rsidR="00284973" w:rsidRPr="005643A9" w:rsidRDefault="00284973" w:rsidP="002849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84973" w:rsidRPr="005643A9" w:rsidRDefault="00284973" w:rsidP="00284973">
    <w:pPr>
      <w:pStyle w:val="Sinespaciado1"/>
      <w:rPr>
        <w:rFonts w:ascii="Arial" w:hAnsi="Arial" w:cs="Arial"/>
        <w:sz w:val="16"/>
        <w:szCs w:val="16"/>
      </w:rPr>
    </w:pPr>
  </w:p>
  <w:p w:rsidR="00284973" w:rsidRPr="005643A9" w:rsidRDefault="00284973" w:rsidP="00284973">
    <w:pPr>
      <w:pStyle w:val="Sinespaciado2"/>
      <w:rPr>
        <w:rFonts w:ascii="Arial" w:hAnsi="Arial" w:cs="Arial"/>
        <w:sz w:val="16"/>
        <w:szCs w:val="16"/>
      </w:rPr>
    </w:pPr>
  </w:p>
  <w:p w:rsidR="00284973" w:rsidRDefault="00284973" w:rsidP="002849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7E213B">
      <w:rPr>
        <w:rFonts w:ascii="Arial" w:hAnsi="Arial" w:cs="Arial"/>
        <w:sz w:val="16"/>
        <w:szCs w:val="16"/>
      </w:rPr>
      <w:t>nte:</w:t>
    </w:r>
    <w:r w:rsidR="007E213B">
      <w:rPr>
        <w:rFonts w:ascii="Arial" w:hAnsi="Arial" w:cs="Arial"/>
        <w:sz w:val="16"/>
        <w:szCs w:val="16"/>
      </w:rPr>
      <w:tab/>
      <w:t>66001-22-13-000-2019</w:t>
    </w:r>
    <w:r w:rsidR="00AE37F0">
      <w:rPr>
        <w:rFonts w:ascii="Arial" w:hAnsi="Arial" w:cs="Arial"/>
        <w:sz w:val="16"/>
        <w:szCs w:val="16"/>
      </w:rPr>
      <w:t>-00</w:t>
    </w:r>
    <w:r w:rsidR="004634C2">
      <w:rPr>
        <w:rFonts w:ascii="Arial" w:hAnsi="Arial" w:cs="Arial"/>
        <w:sz w:val="16"/>
        <w:szCs w:val="16"/>
      </w:rPr>
      <w:t>6</w:t>
    </w:r>
    <w:r w:rsidR="007E213B">
      <w:rPr>
        <w:rFonts w:ascii="Arial" w:hAnsi="Arial" w:cs="Arial"/>
        <w:sz w:val="16"/>
        <w:szCs w:val="16"/>
      </w:rPr>
      <w:t>48</w:t>
    </w:r>
    <w:r w:rsidRPr="00014395">
      <w:rPr>
        <w:rFonts w:ascii="Arial" w:hAnsi="Arial" w:cs="Arial"/>
        <w:sz w:val="16"/>
        <w:szCs w:val="16"/>
      </w:rPr>
      <w:t>-00</w:t>
    </w:r>
  </w:p>
  <w:p w:rsidR="00284973" w:rsidRPr="005643A9" w:rsidRDefault="002849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84973" w:rsidRDefault="00284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A2C2C"/>
    <w:multiLevelType w:val="hybridMultilevel"/>
    <w:tmpl w:val="199A670C"/>
    <w:lvl w:ilvl="0" w:tplc="0C0A000F">
      <w:start w:val="6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046646"/>
    <w:multiLevelType w:val="multilevel"/>
    <w:tmpl w:val="8B5EF872"/>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B0D5AC8"/>
    <w:multiLevelType w:val="multilevel"/>
    <w:tmpl w:val="FFA87CE6"/>
    <w:lvl w:ilvl="0">
      <w:start w:val="1"/>
      <w:numFmt w:val="decimal"/>
      <w:lvlText w:val="%1."/>
      <w:lvlJc w:val="left"/>
      <w:pPr>
        <w:ind w:left="142"/>
      </w:pPr>
      <w:rPr>
        <w:rFonts w:cs="Times New Roman"/>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0B8"/>
    <w:rsid w:val="00000515"/>
    <w:rsid w:val="000034B3"/>
    <w:rsid w:val="0000741D"/>
    <w:rsid w:val="00026CAF"/>
    <w:rsid w:val="00031420"/>
    <w:rsid w:val="00032DBE"/>
    <w:rsid w:val="000354BD"/>
    <w:rsid w:val="00040A41"/>
    <w:rsid w:val="00045F22"/>
    <w:rsid w:val="00045F34"/>
    <w:rsid w:val="00051191"/>
    <w:rsid w:val="00056B54"/>
    <w:rsid w:val="00061490"/>
    <w:rsid w:val="00061FE1"/>
    <w:rsid w:val="0008354C"/>
    <w:rsid w:val="000A3132"/>
    <w:rsid w:val="000B3DC3"/>
    <w:rsid w:val="000C0BDB"/>
    <w:rsid w:val="000C2D46"/>
    <w:rsid w:val="000C78AE"/>
    <w:rsid w:val="000D15E9"/>
    <w:rsid w:val="000D2B15"/>
    <w:rsid w:val="000F7D16"/>
    <w:rsid w:val="00103EF6"/>
    <w:rsid w:val="001048DC"/>
    <w:rsid w:val="00107EF7"/>
    <w:rsid w:val="00110E0B"/>
    <w:rsid w:val="00112984"/>
    <w:rsid w:val="00115334"/>
    <w:rsid w:val="0011553B"/>
    <w:rsid w:val="00120259"/>
    <w:rsid w:val="00121FDD"/>
    <w:rsid w:val="001223E7"/>
    <w:rsid w:val="0012666F"/>
    <w:rsid w:val="00132ABC"/>
    <w:rsid w:val="00140AAD"/>
    <w:rsid w:val="00140E5B"/>
    <w:rsid w:val="001448E6"/>
    <w:rsid w:val="00153CC0"/>
    <w:rsid w:val="001621DF"/>
    <w:rsid w:val="001625A8"/>
    <w:rsid w:val="00164C0B"/>
    <w:rsid w:val="00175BA7"/>
    <w:rsid w:val="00193682"/>
    <w:rsid w:val="001A36B4"/>
    <w:rsid w:val="001A4168"/>
    <w:rsid w:val="001A5263"/>
    <w:rsid w:val="001A7572"/>
    <w:rsid w:val="001A78D7"/>
    <w:rsid w:val="001B6C8F"/>
    <w:rsid w:val="001C2400"/>
    <w:rsid w:val="001C7A29"/>
    <w:rsid w:val="001D1A27"/>
    <w:rsid w:val="001F0B07"/>
    <w:rsid w:val="001F1CCE"/>
    <w:rsid w:val="00201DA3"/>
    <w:rsid w:val="00215553"/>
    <w:rsid w:val="00224CBA"/>
    <w:rsid w:val="00234427"/>
    <w:rsid w:val="0023641E"/>
    <w:rsid w:val="0024569F"/>
    <w:rsid w:val="00253B1B"/>
    <w:rsid w:val="0027306A"/>
    <w:rsid w:val="002747A5"/>
    <w:rsid w:val="00276958"/>
    <w:rsid w:val="002802BC"/>
    <w:rsid w:val="002808BA"/>
    <w:rsid w:val="00280FE4"/>
    <w:rsid w:val="00284973"/>
    <w:rsid w:val="00285429"/>
    <w:rsid w:val="0028577D"/>
    <w:rsid w:val="00296F99"/>
    <w:rsid w:val="00297E01"/>
    <w:rsid w:val="002B4475"/>
    <w:rsid w:val="002B46ED"/>
    <w:rsid w:val="002B7766"/>
    <w:rsid w:val="002C5BB1"/>
    <w:rsid w:val="002C64A8"/>
    <w:rsid w:val="002D2E87"/>
    <w:rsid w:val="002D3A12"/>
    <w:rsid w:val="002D65B9"/>
    <w:rsid w:val="002E4B4A"/>
    <w:rsid w:val="002F6931"/>
    <w:rsid w:val="002F7C30"/>
    <w:rsid w:val="00330FAE"/>
    <w:rsid w:val="00331D94"/>
    <w:rsid w:val="003410AC"/>
    <w:rsid w:val="00345DFF"/>
    <w:rsid w:val="00346F0E"/>
    <w:rsid w:val="00354E4B"/>
    <w:rsid w:val="00357698"/>
    <w:rsid w:val="003612F1"/>
    <w:rsid w:val="00364B1F"/>
    <w:rsid w:val="00367510"/>
    <w:rsid w:val="00374446"/>
    <w:rsid w:val="00377C8B"/>
    <w:rsid w:val="0039531E"/>
    <w:rsid w:val="00395C3E"/>
    <w:rsid w:val="003A235B"/>
    <w:rsid w:val="003C0E14"/>
    <w:rsid w:val="003C29D7"/>
    <w:rsid w:val="003C49B7"/>
    <w:rsid w:val="003D201D"/>
    <w:rsid w:val="003D44B4"/>
    <w:rsid w:val="003D48F3"/>
    <w:rsid w:val="003E1364"/>
    <w:rsid w:val="003E27A5"/>
    <w:rsid w:val="003E3DA5"/>
    <w:rsid w:val="003F2AF4"/>
    <w:rsid w:val="00401DF8"/>
    <w:rsid w:val="00404E02"/>
    <w:rsid w:val="00423C2B"/>
    <w:rsid w:val="00432169"/>
    <w:rsid w:val="004365D9"/>
    <w:rsid w:val="00436B77"/>
    <w:rsid w:val="00441A84"/>
    <w:rsid w:val="00441F42"/>
    <w:rsid w:val="0044426D"/>
    <w:rsid w:val="00452F34"/>
    <w:rsid w:val="004537C1"/>
    <w:rsid w:val="004551EE"/>
    <w:rsid w:val="004558C7"/>
    <w:rsid w:val="004634C2"/>
    <w:rsid w:val="0046627F"/>
    <w:rsid w:val="0047532A"/>
    <w:rsid w:val="00481CD1"/>
    <w:rsid w:val="00482B4D"/>
    <w:rsid w:val="00482FE3"/>
    <w:rsid w:val="004844D8"/>
    <w:rsid w:val="0049687E"/>
    <w:rsid w:val="004A2126"/>
    <w:rsid w:val="004B68C2"/>
    <w:rsid w:val="004B7488"/>
    <w:rsid w:val="004C2DE4"/>
    <w:rsid w:val="004C67C0"/>
    <w:rsid w:val="004D1C2B"/>
    <w:rsid w:val="004D70B4"/>
    <w:rsid w:val="004E542D"/>
    <w:rsid w:val="004E7A5C"/>
    <w:rsid w:val="004F3CFC"/>
    <w:rsid w:val="004F5689"/>
    <w:rsid w:val="004F595E"/>
    <w:rsid w:val="00503FF2"/>
    <w:rsid w:val="00516A2D"/>
    <w:rsid w:val="005304C7"/>
    <w:rsid w:val="005305C1"/>
    <w:rsid w:val="00531EC7"/>
    <w:rsid w:val="00532B76"/>
    <w:rsid w:val="00537FE2"/>
    <w:rsid w:val="00554F3A"/>
    <w:rsid w:val="0056135C"/>
    <w:rsid w:val="00561CA6"/>
    <w:rsid w:val="005646C3"/>
    <w:rsid w:val="005670C1"/>
    <w:rsid w:val="00574EAA"/>
    <w:rsid w:val="005753CA"/>
    <w:rsid w:val="00586316"/>
    <w:rsid w:val="00586FC9"/>
    <w:rsid w:val="00591466"/>
    <w:rsid w:val="00593103"/>
    <w:rsid w:val="0059404B"/>
    <w:rsid w:val="005967CA"/>
    <w:rsid w:val="005A4255"/>
    <w:rsid w:val="005A5FC9"/>
    <w:rsid w:val="005A7E12"/>
    <w:rsid w:val="005B33AA"/>
    <w:rsid w:val="005C76E7"/>
    <w:rsid w:val="005D2826"/>
    <w:rsid w:val="005D5150"/>
    <w:rsid w:val="005D663A"/>
    <w:rsid w:val="005E12A5"/>
    <w:rsid w:val="005E694E"/>
    <w:rsid w:val="005F079B"/>
    <w:rsid w:val="005F26B0"/>
    <w:rsid w:val="0060339E"/>
    <w:rsid w:val="0061066E"/>
    <w:rsid w:val="0061075D"/>
    <w:rsid w:val="0063237B"/>
    <w:rsid w:val="00633726"/>
    <w:rsid w:val="00642FB2"/>
    <w:rsid w:val="00644EFA"/>
    <w:rsid w:val="006521E5"/>
    <w:rsid w:val="00655034"/>
    <w:rsid w:val="006562DE"/>
    <w:rsid w:val="00662C72"/>
    <w:rsid w:val="00666B7C"/>
    <w:rsid w:val="00672579"/>
    <w:rsid w:val="00677474"/>
    <w:rsid w:val="00684664"/>
    <w:rsid w:val="0068515E"/>
    <w:rsid w:val="006948DF"/>
    <w:rsid w:val="006A2BDC"/>
    <w:rsid w:val="006B1B40"/>
    <w:rsid w:val="006B2D7C"/>
    <w:rsid w:val="006B5B90"/>
    <w:rsid w:val="006B6400"/>
    <w:rsid w:val="006C35E2"/>
    <w:rsid w:val="006D261F"/>
    <w:rsid w:val="006D3F8C"/>
    <w:rsid w:val="006E6EB2"/>
    <w:rsid w:val="006E72AA"/>
    <w:rsid w:val="006F55D6"/>
    <w:rsid w:val="00702F76"/>
    <w:rsid w:val="0070559C"/>
    <w:rsid w:val="00711318"/>
    <w:rsid w:val="0071202F"/>
    <w:rsid w:val="0071392B"/>
    <w:rsid w:val="00715B58"/>
    <w:rsid w:val="00723190"/>
    <w:rsid w:val="0073284F"/>
    <w:rsid w:val="00737390"/>
    <w:rsid w:val="007444BD"/>
    <w:rsid w:val="00744E07"/>
    <w:rsid w:val="00744E75"/>
    <w:rsid w:val="00752E46"/>
    <w:rsid w:val="0075529D"/>
    <w:rsid w:val="00756653"/>
    <w:rsid w:val="00760A30"/>
    <w:rsid w:val="00770084"/>
    <w:rsid w:val="00774E0B"/>
    <w:rsid w:val="007767FA"/>
    <w:rsid w:val="007773CF"/>
    <w:rsid w:val="00787972"/>
    <w:rsid w:val="00790FBE"/>
    <w:rsid w:val="007930D3"/>
    <w:rsid w:val="0079464E"/>
    <w:rsid w:val="007A0A55"/>
    <w:rsid w:val="007A291E"/>
    <w:rsid w:val="007A592B"/>
    <w:rsid w:val="007C0E91"/>
    <w:rsid w:val="007C6DC7"/>
    <w:rsid w:val="007D1FB0"/>
    <w:rsid w:val="007D288B"/>
    <w:rsid w:val="007D5894"/>
    <w:rsid w:val="007D748B"/>
    <w:rsid w:val="007E213B"/>
    <w:rsid w:val="007F409F"/>
    <w:rsid w:val="00800258"/>
    <w:rsid w:val="00802D6A"/>
    <w:rsid w:val="008242AD"/>
    <w:rsid w:val="00825E6F"/>
    <w:rsid w:val="00832AB7"/>
    <w:rsid w:val="00835838"/>
    <w:rsid w:val="00841E07"/>
    <w:rsid w:val="00844384"/>
    <w:rsid w:val="00844A1C"/>
    <w:rsid w:val="00844C4F"/>
    <w:rsid w:val="00847068"/>
    <w:rsid w:val="008607CA"/>
    <w:rsid w:val="008613D5"/>
    <w:rsid w:val="00862F12"/>
    <w:rsid w:val="00865F9B"/>
    <w:rsid w:val="008741BC"/>
    <w:rsid w:val="00897D29"/>
    <w:rsid w:val="008A15BD"/>
    <w:rsid w:val="008A2F9F"/>
    <w:rsid w:val="008A5C8B"/>
    <w:rsid w:val="008C16ED"/>
    <w:rsid w:val="008C59EB"/>
    <w:rsid w:val="008D0AA0"/>
    <w:rsid w:val="008E0599"/>
    <w:rsid w:val="008F01C6"/>
    <w:rsid w:val="008F0D12"/>
    <w:rsid w:val="008F70AC"/>
    <w:rsid w:val="00900794"/>
    <w:rsid w:val="00913BE4"/>
    <w:rsid w:val="00917879"/>
    <w:rsid w:val="009247B0"/>
    <w:rsid w:val="00947884"/>
    <w:rsid w:val="00950336"/>
    <w:rsid w:val="00950D8F"/>
    <w:rsid w:val="00952ADE"/>
    <w:rsid w:val="009576D3"/>
    <w:rsid w:val="00963327"/>
    <w:rsid w:val="00972E98"/>
    <w:rsid w:val="00977C00"/>
    <w:rsid w:val="0098143B"/>
    <w:rsid w:val="00982C83"/>
    <w:rsid w:val="00985E58"/>
    <w:rsid w:val="00992521"/>
    <w:rsid w:val="00993607"/>
    <w:rsid w:val="00997878"/>
    <w:rsid w:val="009A043E"/>
    <w:rsid w:val="009A5C8C"/>
    <w:rsid w:val="009B286A"/>
    <w:rsid w:val="009B42A7"/>
    <w:rsid w:val="009C2688"/>
    <w:rsid w:val="009C72AE"/>
    <w:rsid w:val="009D0824"/>
    <w:rsid w:val="009D1EEE"/>
    <w:rsid w:val="009E544D"/>
    <w:rsid w:val="009E703C"/>
    <w:rsid w:val="009E7BBC"/>
    <w:rsid w:val="009F2255"/>
    <w:rsid w:val="00A054F1"/>
    <w:rsid w:val="00A16CC7"/>
    <w:rsid w:val="00A25AD8"/>
    <w:rsid w:val="00A30B22"/>
    <w:rsid w:val="00A3179D"/>
    <w:rsid w:val="00A33134"/>
    <w:rsid w:val="00A33337"/>
    <w:rsid w:val="00A36C53"/>
    <w:rsid w:val="00A4517D"/>
    <w:rsid w:val="00A55878"/>
    <w:rsid w:val="00A64E87"/>
    <w:rsid w:val="00A64EFC"/>
    <w:rsid w:val="00A742EC"/>
    <w:rsid w:val="00A77329"/>
    <w:rsid w:val="00A81CA3"/>
    <w:rsid w:val="00A820C0"/>
    <w:rsid w:val="00A830DE"/>
    <w:rsid w:val="00A93381"/>
    <w:rsid w:val="00A96D74"/>
    <w:rsid w:val="00AA0B66"/>
    <w:rsid w:val="00AA1984"/>
    <w:rsid w:val="00AA4B1F"/>
    <w:rsid w:val="00AA581A"/>
    <w:rsid w:val="00AB3444"/>
    <w:rsid w:val="00AB7BDA"/>
    <w:rsid w:val="00AC3364"/>
    <w:rsid w:val="00AC5055"/>
    <w:rsid w:val="00AD341F"/>
    <w:rsid w:val="00AD4027"/>
    <w:rsid w:val="00AE243A"/>
    <w:rsid w:val="00AE37F0"/>
    <w:rsid w:val="00AE6218"/>
    <w:rsid w:val="00AF45AD"/>
    <w:rsid w:val="00B003B0"/>
    <w:rsid w:val="00B00A78"/>
    <w:rsid w:val="00B00B1C"/>
    <w:rsid w:val="00B05712"/>
    <w:rsid w:val="00B32E13"/>
    <w:rsid w:val="00B33947"/>
    <w:rsid w:val="00B36A7C"/>
    <w:rsid w:val="00B41F9D"/>
    <w:rsid w:val="00B50912"/>
    <w:rsid w:val="00B57F43"/>
    <w:rsid w:val="00B71639"/>
    <w:rsid w:val="00B76263"/>
    <w:rsid w:val="00B77D1A"/>
    <w:rsid w:val="00B9320F"/>
    <w:rsid w:val="00B96AD1"/>
    <w:rsid w:val="00BA20C9"/>
    <w:rsid w:val="00BA7F06"/>
    <w:rsid w:val="00BB0211"/>
    <w:rsid w:val="00BB6FD0"/>
    <w:rsid w:val="00BC1CEB"/>
    <w:rsid w:val="00BC5D46"/>
    <w:rsid w:val="00BC63DB"/>
    <w:rsid w:val="00BD5BB3"/>
    <w:rsid w:val="00BD7E5D"/>
    <w:rsid w:val="00BE3502"/>
    <w:rsid w:val="00BF295E"/>
    <w:rsid w:val="00BF39AD"/>
    <w:rsid w:val="00BF6A52"/>
    <w:rsid w:val="00BF7614"/>
    <w:rsid w:val="00BF78BD"/>
    <w:rsid w:val="00C00B52"/>
    <w:rsid w:val="00C16816"/>
    <w:rsid w:val="00C23A1A"/>
    <w:rsid w:val="00C278EA"/>
    <w:rsid w:val="00C31795"/>
    <w:rsid w:val="00C6241B"/>
    <w:rsid w:val="00C62CB8"/>
    <w:rsid w:val="00C645BB"/>
    <w:rsid w:val="00C66C7D"/>
    <w:rsid w:val="00C71F11"/>
    <w:rsid w:val="00C73656"/>
    <w:rsid w:val="00C7542B"/>
    <w:rsid w:val="00C77E6B"/>
    <w:rsid w:val="00C81EB6"/>
    <w:rsid w:val="00C870B0"/>
    <w:rsid w:val="00CB0752"/>
    <w:rsid w:val="00CB216C"/>
    <w:rsid w:val="00CB6D56"/>
    <w:rsid w:val="00CC3BFA"/>
    <w:rsid w:val="00CC4206"/>
    <w:rsid w:val="00CC6F74"/>
    <w:rsid w:val="00CD1166"/>
    <w:rsid w:val="00CD28E0"/>
    <w:rsid w:val="00CE1947"/>
    <w:rsid w:val="00CE2DDA"/>
    <w:rsid w:val="00D15899"/>
    <w:rsid w:val="00D31870"/>
    <w:rsid w:val="00D33671"/>
    <w:rsid w:val="00D435A1"/>
    <w:rsid w:val="00D4715F"/>
    <w:rsid w:val="00D56A4B"/>
    <w:rsid w:val="00D6052A"/>
    <w:rsid w:val="00D60EB2"/>
    <w:rsid w:val="00D64970"/>
    <w:rsid w:val="00D81531"/>
    <w:rsid w:val="00D82467"/>
    <w:rsid w:val="00D900B5"/>
    <w:rsid w:val="00D92822"/>
    <w:rsid w:val="00DA641C"/>
    <w:rsid w:val="00DA74AD"/>
    <w:rsid w:val="00DB1BFC"/>
    <w:rsid w:val="00DB3464"/>
    <w:rsid w:val="00DB3753"/>
    <w:rsid w:val="00DD1E33"/>
    <w:rsid w:val="00DD2D3A"/>
    <w:rsid w:val="00DE1E7F"/>
    <w:rsid w:val="00DE38C6"/>
    <w:rsid w:val="00DE3C7C"/>
    <w:rsid w:val="00DE642D"/>
    <w:rsid w:val="00DE76FE"/>
    <w:rsid w:val="00DE7DA9"/>
    <w:rsid w:val="00E117A7"/>
    <w:rsid w:val="00E26563"/>
    <w:rsid w:val="00E335EB"/>
    <w:rsid w:val="00E33D26"/>
    <w:rsid w:val="00E4481C"/>
    <w:rsid w:val="00E449DC"/>
    <w:rsid w:val="00E64D68"/>
    <w:rsid w:val="00E722B3"/>
    <w:rsid w:val="00E744B6"/>
    <w:rsid w:val="00E74A4C"/>
    <w:rsid w:val="00E85B41"/>
    <w:rsid w:val="00E87277"/>
    <w:rsid w:val="00EA214A"/>
    <w:rsid w:val="00EA3695"/>
    <w:rsid w:val="00EA4CAE"/>
    <w:rsid w:val="00EC48BD"/>
    <w:rsid w:val="00ED2DB5"/>
    <w:rsid w:val="00ED6C4C"/>
    <w:rsid w:val="00ED73B9"/>
    <w:rsid w:val="00EE3011"/>
    <w:rsid w:val="00EF38D6"/>
    <w:rsid w:val="00EF6C06"/>
    <w:rsid w:val="00F036AB"/>
    <w:rsid w:val="00F0720D"/>
    <w:rsid w:val="00F07640"/>
    <w:rsid w:val="00F14C68"/>
    <w:rsid w:val="00F23BF3"/>
    <w:rsid w:val="00F269D9"/>
    <w:rsid w:val="00F2753F"/>
    <w:rsid w:val="00F333EF"/>
    <w:rsid w:val="00F475B6"/>
    <w:rsid w:val="00F5247F"/>
    <w:rsid w:val="00F66BC5"/>
    <w:rsid w:val="00F731BF"/>
    <w:rsid w:val="00F73915"/>
    <w:rsid w:val="00F84914"/>
    <w:rsid w:val="00F908FE"/>
    <w:rsid w:val="00F94421"/>
    <w:rsid w:val="00FA415A"/>
    <w:rsid w:val="00FB0321"/>
    <w:rsid w:val="00FB74BE"/>
    <w:rsid w:val="00FD0ED5"/>
    <w:rsid w:val="00FD1B72"/>
    <w:rsid w:val="00FD3A00"/>
    <w:rsid w:val="00FE12D1"/>
    <w:rsid w:val="00FF51B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C168-6EF4-4BB1-9BCA-0C10767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B33947"/>
    <w:rPr>
      <w:rFonts w:ascii="Trebuchet MS" w:hAnsi="Trebuchet MS" w:cs="Trebuchet MS"/>
      <w:color w:val="000000"/>
      <w:sz w:val="18"/>
      <w:szCs w:val="18"/>
    </w:rPr>
  </w:style>
  <w:style w:type="paragraph" w:styleId="Sinespaciado">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 w:type="paragraph" w:customStyle="1" w:styleId="Sinespaciado4">
    <w:name w:val="Sin espaciado4"/>
    <w:rsid w:val="008242AD"/>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910F7-CADA-4B3E-8425-6AFBC732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8</Pages>
  <Words>3785</Words>
  <Characters>20818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64</cp:revision>
  <cp:lastPrinted>2019-10-11T16:32:00Z</cp:lastPrinted>
  <dcterms:created xsi:type="dcterms:W3CDTF">2019-10-10T16:37:00Z</dcterms:created>
  <dcterms:modified xsi:type="dcterms:W3CDTF">2019-11-14T19:41:00Z</dcterms:modified>
</cp:coreProperties>
</file>