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F21" w:rsidRPr="00E87F21" w:rsidRDefault="00E87F21" w:rsidP="00E87F21">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8"/>
          <w:sz w:val="18"/>
          <w:szCs w:val="18"/>
          <w:lang w:val="es-419" w:eastAsia="fr-FR"/>
        </w:rPr>
      </w:pPr>
      <w:bookmarkStart w:id="0" w:name="_GoBack"/>
      <w:bookmarkEnd w:id="0"/>
      <w:r w:rsidRPr="00E87F21">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87F21" w:rsidRPr="00E87F21" w:rsidRDefault="00E87F21" w:rsidP="00E87F21">
      <w:pPr>
        <w:overflowPunct/>
        <w:autoSpaceDE/>
        <w:autoSpaceDN/>
        <w:adjustRightInd/>
        <w:jc w:val="both"/>
        <w:textAlignment w:val="auto"/>
        <w:rPr>
          <w:rFonts w:ascii="Arial" w:hAnsi="Arial" w:cs="Arial"/>
          <w:lang w:val="es-419"/>
        </w:rPr>
      </w:pPr>
    </w:p>
    <w:p w:rsidR="00E87F21" w:rsidRPr="00E87F21" w:rsidRDefault="00E87F21" w:rsidP="00E87F21">
      <w:pPr>
        <w:overflowPunct/>
        <w:autoSpaceDE/>
        <w:autoSpaceDN/>
        <w:adjustRightInd/>
        <w:jc w:val="both"/>
        <w:textAlignment w:val="auto"/>
        <w:rPr>
          <w:rFonts w:ascii="Arial" w:hAnsi="Arial" w:cs="Arial"/>
          <w:b/>
          <w:bCs/>
          <w:iCs/>
          <w:lang w:val="es-419" w:eastAsia="fr-FR"/>
        </w:rPr>
      </w:pPr>
      <w:r w:rsidRPr="00E87F21">
        <w:rPr>
          <w:rFonts w:ascii="Arial" w:hAnsi="Arial" w:cs="Arial"/>
          <w:b/>
          <w:bCs/>
          <w:iCs/>
          <w:lang w:val="es-419" w:eastAsia="fr-FR"/>
        </w:rPr>
        <w:t>TEMAS:</w:t>
      </w:r>
      <w:r w:rsidRPr="00E87F21">
        <w:rPr>
          <w:rFonts w:ascii="Arial" w:hAnsi="Arial" w:cs="Arial"/>
          <w:b/>
          <w:bCs/>
          <w:iCs/>
          <w:lang w:val="es-419" w:eastAsia="fr-FR"/>
        </w:rPr>
        <w:tab/>
      </w:r>
      <w:r w:rsidR="003D1C98">
        <w:rPr>
          <w:rFonts w:ascii="Arial" w:hAnsi="Arial" w:cs="Arial"/>
          <w:b/>
          <w:bCs/>
          <w:iCs/>
          <w:lang w:val="es-CO" w:eastAsia="fr-FR"/>
        </w:rPr>
        <w:t>DEBIDO PROCESO / TUTELA CONTRA DECISIÓN JUDICIAL / REQUISITOS GENERALES Y ESPECÍFICOS DE PROCEDENCIA / IMPROCEDENCIA DEL AMPARO CONSTITUCIONAL PARA MODIFICAR LAS INTERPRETACIONES JUDICIALES, SALVO QUE CONSTITUYAN UNA VÍA DE HECHO POR SER ARBITRARIAS, ABUSIVAS O CAPRICHOSAS.</w:t>
      </w:r>
    </w:p>
    <w:p w:rsidR="00E87F21" w:rsidRPr="00E87F21" w:rsidRDefault="00E87F21" w:rsidP="00E87F21">
      <w:pPr>
        <w:overflowPunct/>
        <w:autoSpaceDE/>
        <w:autoSpaceDN/>
        <w:adjustRightInd/>
        <w:jc w:val="both"/>
        <w:textAlignment w:val="auto"/>
        <w:rPr>
          <w:rFonts w:ascii="Arial" w:hAnsi="Arial" w:cs="Arial"/>
          <w:lang w:val="es-419"/>
        </w:rPr>
      </w:pPr>
    </w:p>
    <w:p w:rsidR="00E87F21" w:rsidRPr="004E6AA9" w:rsidRDefault="004E6AA9" w:rsidP="00E87F21">
      <w:pPr>
        <w:overflowPunct/>
        <w:autoSpaceDE/>
        <w:autoSpaceDN/>
        <w:adjustRightInd/>
        <w:jc w:val="both"/>
        <w:textAlignment w:val="auto"/>
        <w:rPr>
          <w:rFonts w:ascii="Arial" w:hAnsi="Arial" w:cs="Arial"/>
          <w:lang w:val="es-CO"/>
        </w:rPr>
      </w:pPr>
      <w:r w:rsidRPr="004E6AA9">
        <w:rPr>
          <w:rFonts w:ascii="Arial" w:hAnsi="Arial" w:cs="Arial"/>
          <w:lang w:val="es-419"/>
        </w:rPr>
        <w:t>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w:t>
      </w:r>
      <w:r>
        <w:rPr>
          <w:rFonts w:ascii="Arial" w:hAnsi="Arial" w:cs="Arial"/>
          <w:lang w:val="es-CO"/>
        </w:rPr>
        <w:t xml:space="preserve"> (…)</w:t>
      </w:r>
    </w:p>
    <w:p w:rsidR="00E87F21" w:rsidRDefault="00E87F21" w:rsidP="00E87F21">
      <w:pPr>
        <w:overflowPunct/>
        <w:autoSpaceDE/>
        <w:autoSpaceDN/>
        <w:adjustRightInd/>
        <w:jc w:val="both"/>
        <w:textAlignment w:val="auto"/>
        <w:rPr>
          <w:rFonts w:ascii="Arial" w:hAnsi="Arial" w:cs="Arial"/>
          <w:lang w:val="es-419"/>
        </w:rPr>
      </w:pPr>
    </w:p>
    <w:p w:rsidR="004E6AA9" w:rsidRDefault="004E6AA9" w:rsidP="00E87F21">
      <w:pPr>
        <w:overflowPunct/>
        <w:autoSpaceDE/>
        <w:autoSpaceDN/>
        <w:adjustRightInd/>
        <w:jc w:val="both"/>
        <w:textAlignment w:val="auto"/>
        <w:rPr>
          <w:rFonts w:ascii="Arial" w:hAnsi="Arial" w:cs="Arial"/>
          <w:lang w:val="es-CO"/>
        </w:rPr>
      </w:pPr>
      <w:r w:rsidRPr="004E6AA9">
        <w:rPr>
          <w:rFonts w:ascii="Arial" w:hAnsi="Arial" w:cs="Arial"/>
          <w:lang w:val="es-419"/>
        </w:rPr>
        <w:t>En relación con los requisitos específicos, la jurisprudencia de la Corte Constitucional ha enseñado que la acción de tutela no es vía alterna para modificar las interpretaciones judiciales que en el marco de su autonomía e independencia hacen los jueces, autorizados por el artículo 230 de la Constitución Nacional, a no ser que en su ejercicio se configure una vía de hecho.</w:t>
      </w:r>
      <w:r>
        <w:rPr>
          <w:rFonts w:ascii="Arial" w:hAnsi="Arial" w:cs="Arial"/>
          <w:lang w:val="es-CO"/>
        </w:rPr>
        <w:t xml:space="preserve"> (…)</w:t>
      </w:r>
    </w:p>
    <w:p w:rsidR="00422C38" w:rsidRPr="004E6AA9" w:rsidRDefault="00422C38" w:rsidP="00E87F21">
      <w:pPr>
        <w:overflowPunct/>
        <w:autoSpaceDE/>
        <w:autoSpaceDN/>
        <w:adjustRightInd/>
        <w:jc w:val="both"/>
        <w:textAlignment w:val="auto"/>
        <w:rPr>
          <w:rFonts w:ascii="Arial" w:hAnsi="Arial" w:cs="Arial"/>
          <w:lang w:val="es-CO"/>
        </w:rPr>
      </w:pPr>
    </w:p>
    <w:p w:rsidR="00E87F21" w:rsidRDefault="00422C38" w:rsidP="00E87F21">
      <w:pPr>
        <w:overflowPunct/>
        <w:autoSpaceDE/>
        <w:autoSpaceDN/>
        <w:adjustRightInd/>
        <w:jc w:val="both"/>
        <w:textAlignment w:val="auto"/>
        <w:rPr>
          <w:rFonts w:ascii="Arial" w:hAnsi="Arial" w:cs="Arial"/>
          <w:lang w:val="es-CO"/>
        </w:rPr>
      </w:pPr>
      <w:r w:rsidRPr="00422C38">
        <w:rPr>
          <w:rFonts w:ascii="Arial" w:hAnsi="Arial" w:cs="Arial"/>
          <w:lang w:val="es-419"/>
        </w:rPr>
        <w:t>Están pues los jueces autorizados para interpretar las normas en las que edifican sus decisiones y por ende, el ejercicio de tal facultad no constituye una vía de hecho que justifique la intervención del juez constitucional cuando sus apreciaciones no coinciden con las de las partes, a menos de revelarse arbitrarias, abusivas o caprichosas</w:t>
      </w:r>
      <w:r>
        <w:rPr>
          <w:rFonts w:ascii="Arial" w:hAnsi="Arial" w:cs="Arial"/>
          <w:lang w:val="es-CO"/>
        </w:rPr>
        <w:t>…</w:t>
      </w:r>
    </w:p>
    <w:p w:rsidR="00422C38" w:rsidRDefault="00422C38" w:rsidP="00E87F21">
      <w:pPr>
        <w:overflowPunct/>
        <w:autoSpaceDE/>
        <w:autoSpaceDN/>
        <w:adjustRightInd/>
        <w:jc w:val="both"/>
        <w:textAlignment w:val="auto"/>
        <w:rPr>
          <w:rFonts w:ascii="Arial" w:hAnsi="Arial" w:cs="Arial"/>
          <w:lang w:val="es-CO"/>
        </w:rPr>
      </w:pPr>
    </w:p>
    <w:p w:rsidR="00422C38" w:rsidRPr="00E87F21" w:rsidRDefault="003D1C98" w:rsidP="00E87F21">
      <w:pPr>
        <w:overflowPunct/>
        <w:autoSpaceDE/>
        <w:autoSpaceDN/>
        <w:adjustRightInd/>
        <w:jc w:val="both"/>
        <w:textAlignment w:val="auto"/>
        <w:rPr>
          <w:rFonts w:ascii="Arial" w:hAnsi="Arial" w:cs="Arial"/>
          <w:lang w:val="es-419"/>
        </w:rPr>
      </w:pPr>
      <w:r w:rsidRPr="003D1C98">
        <w:rPr>
          <w:rFonts w:ascii="Arial" w:hAnsi="Arial" w:cs="Arial"/>
          <w:lang w:val="es-419"/>
        </w:rPr>
        <w:t>Puede entonces decirse que la juez accionada adoptó aquella decisión con fundamento en una interpretación jurídica que en ningún momento se puede tachar de caprichosa, es decir, que obedezca a su mera voluntad y que por lo tanto se constituya en una vía de hecho, sin que por lo tanto se vislumbre situación excepcional en su análisis que justifique la intervención del juez constitucional, toda vez que la conclusión a que sobre el punto llegó no se torna antojadiza, ni contraria al ordenamiento constitucional.</w:t>
      </w:r>
    </w:p>
    <w:p w:rsidR="00E87F21" w:rsidRPr="00E87F21" w:rsidRDefault="00E87F21" w:rsidP="00E87F21">
      <w:pPr>
        <w:overflowPunct/>
        <w:autoSpaceDE/>
        <w:autoSpaceDN/>
        <w:adjustRightInd/>
        <w:jc w:val="both"/>
        <w:textAlignment w:val="auto"/>
        <w:rPr>
          <w:rFonts w:ascii="Arial" w:hAnsi="Arial" w:cs="Arial"/>
          <w:lang w:val="es-ES"/>
        </w:rPr>
      </w:pPr>
    </w:p>
    <w:p w:rsidR="00E87F21" w:rsidRPr="00E87F21" w:rsidRDefault="00E87F21" w:rsidP="00E87F21">
      <w:pPr>
        <w:overflowPunct/>
        <w:autoSpaceDE/>
        <w:autoSpaceDN/>
        <w:adjustRightInd/>
        <w:jc w:val="both"/>
        <w:textAlignment w:val="auto"/>
        <w:rPr>
          <w:rFonts w:ascii="Arial" w:hAnsi="Arial" w:cs="Arial"/>
          <w:lang w:val="es-ES"/>
        </w:rPr>
      </w:pPr>
    </w:p>
    <w:p w:rsidR="00E87F21" w:rsidRPr="00E87F21" w:rsidRDefault="00E87F21" w:rsidP="00E87F21">
      <w:pPr>
        <w:overflowPunct/>
        <w:autoSpaceDE/>
        <w:autoSpaceDN/>
        <w:adjustRightInd/>
        <w:jc w:val="both"/>
        <w:textAlignment w:val="auto"/>
        <w:rPr>
          <w:rFonts w:ascii="Arial" w:hAnsi="Arial" w:cs="Arial"/>
          <w:lang w:val="es-ES"/>
        </w:rPr>
      </w:pPr>
    </w:p>
    <w:p w:rsidR="00856A05" w:rsidRPr="00E87F21" w:rsidRDefault="00856A05" w:rsidP="00E87F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Tahoma" w:hAnsi="Tahoma" w:cs="Tahoma"/>
          <w:b/>
          <w:sz w:val="24"/>
          <w:szCs w:val="24"/>
        </w:rPr>
      </w:pPr>
      <w:r w:rsidRPr="00E87F21">
        <w:rPr>
          <w:rFonts w:ascii="Tahoma" w:hAnsi="Tahoma" w:cs="Tahoma"/>
          <w:b/>
          <w:sz w:val="24"/>
          <w:szCs w:val="24"/>
        </w:rPr>
        <w:t>TRIBUNAL SUPERIOR DEL DISTRITO JUDICIAL</w:t>
      </w:r>
    </w:p>
    <w:p w:rsidR="00856A05" w:rsidRPr="00E87F21" w:rsidRDefault="00856A05" w:rsidP="00E87F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Tahoma" w:hAnsi="Tahoma" w:cs="Tahoma"/>
          <w:b/>
          <w:sz w:val="24"/>
          <w:szCs w:val="24"/>
        </w:rPr>
      </w:pPr>
      <w:r w:rsidRPr="00E87F21">
        <w:rPr>
          <w:rFonts w:ascii="Tahoma" w:hAnsi="Tahoma" w:cs="Tahoma"/>
          <w:b/>
          <w:sz w:val="24"/>
          <w:szCs w:val="24"/>
        </w:rPr>
        <w:t>SALA DE DECISIÓN CIVIL FAMILIA</w:t>
      </w:r>
    </w:p>
    <w:p w:rsidR="00856A05" w:rsidRPr="00E87F21" w:rsidRDefault="00856A05" w:rsidP="00E87F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9B2198" w:rsidRPr="00E87F21" w:rsidRDefault="009B2198" w:rsidP="00E87F21">
      <w:pPr>
        <w:spacing w:line="288" w:lineRule="auto"/>
        <w:ind w:firstLine="709"/>
        <w:jc w:val="both"/>
        <w:rPr>
          <w:rFonts w:ascii="Tahoma" w:hAnsi="Tahoma" w:cs="Tahoma"/>
          <w:sz w:val="24"/>
          <w:szCs w:val="24"/>
        </w:rPr>
      </w:pPr>
      <w:r w:rsidRPr="00E87F21">
        <w:rPr>
          <w:rFonts w:ascii="Tahoma" w:hAnsi="Tahoma" w:cs="Tahoma"/>
          <w:sz w:val="24"/>
          <w:szCs w:val="24"/>
        </w:rPr>
        <w:t xml:space="preserve">     Magistrada Ponente: Claudia María Arcila Ríos</w:t>
      </w:r>
    </w:p>
    <w:p w:rsidR="009B2198" w:rsidRPr="00E87F21" w:rsidRDefault="009B2198" w:rsidP="00E87F21">
      <w:pPr>
        <w:spacing w:line="288" w:lineRule="auto"/>
        <w:ind w:firstLine="709"/>
        <w:jc w:val="both"/>
        <w:rPr>
          <w:rFonts w:ascii="Tahoma" w:hAnsi="Tahoma" w:cs="Tahoma"/>
          <w:sz w:val="24"/>
          <w:szCs w:val="24"/>
        </w:rPr>
      </w:pPr>
      <w:r w:rsidRPr="00E87F21">
        <w:rPr>
          <w:rFonts w:ascii="Tahoma" w:hAnsi="Tahoma" w:cs="Tahoma"/>
          <w:sz w:val="24"/>
          <w:szCs w:val="24"/>
        </w:rPr>
        <w:t xml:space="preserve">     Pereira, </w:t>
      </w:r>
      <w:r w:rsidR="00D327C0" w:rsidRPr="00E87F21">
        <w:rPr>
          <w:rFonts w:ascii="Tahoma" w:hAnsi="Tahoma" w:cs="Tahoma"/>
          <w:sz w:val="24"/>
          <w:szCs w:val="24"/>
        </w:rPr>
        <w:t>junio</w:t>
      </w:r>
      <w:r w:rsidR="00D94280" w:rsidRPr="00E87F21">
        <w:rPr>
          <w:rFonts w:ascii="Tahoma" w:hAnsi="Tahoma" w:cs="Tahoma"/>
          <w:sz w:val="24"/>
          <w:szCs w:val="24"/>
        </w:rPr>
        <w:t xml:space="preserve"> catorce</w:t>
      </w:r>
      <w:r w:rsidR="00D327C0" w:rsidRPr="00E87F21">
        <w:rPr>
          <w:rFonts w:ascii="Tahoma" w:hAnsi="Tahoma" w:cs="Tahoma"/>
          <w:sz w:val="24"/>
          <w:szCs w:val="24"/>
        </w:rPr>
        <w:t xml:space="preserve"> </w:t>
      </w:r>
      <w:r w:rsidRPr="00E87F21">
        <w:rPr>
          <w:rFonts w:ascii="Tahoma" w:hAnsi="Tahoma" w:cs="Tahoma"/>
          <w:sz w:val="24"/>
          <w:szCs w:val="24"/>
        </w:rPr>
        <w:t>(</w:t>
      </w:r>
      <w:r w:rsidR="00D94280" w:rsidRPr="00E87F21">
        <w:rPr>
          <w:rFonts w:ascii="Tahoma" w:hAnsi="Tahoma" w:cs="Tahoma"/>
          <w:sz w:val="24"/>
          <w:szCs w:val="24"/>
        </w:rPr>
        <w:t>14</w:t>
      </w:r>
      <w:r w:rsidRPr="00E87F21">
        <w:rPr>
          <w:rFonts w:ascii="Tahoma" w:hAnsi="Tahoma" w:cs="Tahoma"/>
          <w:sz w:val="24"/>
          <w:szCs w:val="24"/>
        </w:rPr>
        <w:t>) de dos mil dieci</w:t>
      </w:r>
      <w:r w:rsidR="00D327C0" w:rsidRPr="00E87F21">
        <w:rPr>
          <w:rFonts w:ascii="Tahoma" w:hAnsi="Tahoma" w:cs="Tahoma"/>
          <w:sz w:val="24"/>
          <w:szCs w:val="24"/>
        </w:rPr>
        <w:t>nueve (2019</w:t>
      </w:r>
      <w:r w:rsidRPr="00E87F21">
        <w:rPr>
          <w:rFonts w:ascii="Tahoma" w:hAnsi="Tahoma" w:cs="Tahoma"/>
          <w:sz w:val="24"/>
          <w:szCs w:val="24"/>
        </w:rPr>
        <w:t xml:space="preserve">) </w:t>
      </w:r>
    </w:p>
    <w:p w:rsidR="009B2198" w:rsidRPr="00E87F21" w:rsidRDefault="009B2198" w:rsidP="00E87F21">
      <w:pPr>
        <w:spacing w:line="288" w:lineRule="auto"/>
        <w:ind w:firstLine="709"/>
        <w:jc w:val="both"/>
        <w:rPr>
          <w:rFonts w:ascii="Tahoma" w:hAnsi="Tahoma" w:cs="Tahoma"/>
          <w:sz w:val="24"/>
          <w:szCs w:val="24"/>
        </w:rPr>
      </w:pPr>
      <w:r w:rsidRPr="00E87F21">
        <w:rPr>
          <w:rFonts w:ascii="Tahoma" w:hAnsi="Tahoma" w:cs="Tahoma"/>
          <w:sz w:val="24"/>
          <w:szCs w:val="24"/>
        </w:rPr>
        <w:t xml:space="preserve">     Acta No. </w:t>
      </w:r>
      <w:r w:rsidR="00D94280" w:rsidRPr="00E87F21">
        <w:rPr>
          <w:rFonts w:ascii="Tahoma" w:hAnsi="Tahoma" w:cs="Tahoma"/>
          <w:sz w:val="24"/>
          <w:szCs w:val="24"/>
        </w:rPr>
        <w:t xml:space="preserve">254 </w:t>
      </w:r>
      <w:r w:rsidRPr="00E87F21">
        <w:rPr>
          <w:rFonts w:ascii="Tahoma" w:hAnsi="Tahoma" w:cs="Tahoma"/>
          <w:sz w:val="24"/>
          <w:szCs w:val="24"/>
        </w:rPr>
        <w:t xml:space="preserve">del </w:t>
      </w:r>
      <w:r w:rsidR="00D94280" w:rsidRPr="00E87F21">
        <w:rPr>
          <w:rFonts w:ascii="Tahoma" w:hAnsi="Tahoma" w:cs="Tahoma"/>
          <w:sz w:val="24"/>
          <w:szCs w:val="24"/>
        </w:rPr>
        <w:t>14</w:t>
      </w:r>
      <w:r w:rsidR="00D327C0" w:rsidRPr="00E87F21">
        <w:rPr>
          <w:rFonts w:ascii="Tahoma" w:hAnsi="Tahoma" w:cs="Tahoma"/>
          <w:sz w:val="24"/>
          <w:szCs w:val="24"/>
        </w:rPr>
        <w:t xml:space="preserve"> </w:t>
      </w:r>
      <w:r w:rsidRPr="00E87F21">
        <w:rPr>
          <w:rFonts w:ascii="Tahoma" w:hAnsi="Tahoma" w:cs="Tahoma"/>
          <w:sz w:val="24"/>
          <w:szCs w:val="24"/>
        </w:rPr>
        <w:t>de</w:t>
      </w:r>
      <w:r w:rsidR="00D327C0" w:rsidRPr="00E87F21">
        <w:rPr>
          <w:rFonts w:ascii="Tahoma" w:hAnsi="Tahoma" w:cs="Tahoma"/>
          <w:sz w:val="24"/>
          <w:szCs w:val="24"/>
        </w:rPr>
        <w:t xml:space="preserve"> junio de 2019</w:t>
      </w:r>
    </w:p>
    <w:p w:rsidR="00856A05" w:rsidRPr="00E87F21" w:rsidRDefault="009B2198" w:rsidP="00E87F21">
      <w:pPr>
        <w:spacing w:line="288" w:lineRule="auto"/>
        <w:ind w:firstLine="709"/>
        <w:jc w:val="both"/>
        <w:rPr>
          <w:rFonts w:ascii="Tahoma" w:hAnsi="Tahoma" w:cs="Tahoma"/>
          <w:sz w:val="24"/>
          <w:szCs w:val="24"/>
          <w:lang w:val="es-ES"/>
        </w:rPr>
      </w:pPr>
      <w:r w:rsidRPr="00E87F21">
        <w:rPr>
          <w:rFonts w:ascii="Tahoma" w:hAnsi="Tahoma" w:cs="Tahoma"/>
          <w:sz w:val="24"/>
          <w:szCs w:val="24"/>
          <w:lang w:val="es-ES"/>
        </w:rPr>
        <w:t xml:space="preserve">     </w:t>
      </w:r>
      <w:r w:rsidR="00856A05" w:rsidRPr="00E87F21">
        <w:rPr>
          <w:rFonts w:ascii="Tahoma" w:hAnsi="Tahoma" w:cs="Tahoma"/>
          <w:sz w:val="24"/>
          <w:szCs w:val="24"/>
          <w:lang w:val="es-ES"/>
        </w:rPr>
        <w:t>Expedient</w:t>
      </w:r>
      <w:r w:rsidR="002C009E" w:rsidRPr="00E87F21">
        <w:rPr>
          <w:rFonts w:ascii="Tahoma" w:hAnsi="Tahoma" w:cs="Tahoma"/>
          <w:sz w:val="24"/>
          <w:szCs w:val="24"/>
          <w:lang w:val="es-ES"/>
        </w:rPr>
        <w:t>e</w:t>
      </w:r>
      <w:r w:rsidR="00813AE0" w:rsidRPr="00E87F21">
        <w:rPr>
          <w:rFonts w:ascii="Tahoma" w:hAnsi="Tahoma" w:cs="Tahoma"/>
          <w:sz w:val="24"/>
          <w:szCs w:val="24"/>
          <w:lang w:val="es-ES"/>
        </w:rPr>
        <w:t>s</w:t>
      </w:r>
      <w:r w:rsidR="002C009E" w:rsidRPr="00E87F21">
        <w:rPr>
          <w:rFonts w:ascii="Tahoma" w:hAnsi="Tahoma" w:cs="Tahoma"/>
          <w:sz w:val="24"/>
          <w:szCs w:val="24"/>
          <w:lang w:val="es-ES"/>
        </w:rPr>
        <w:t xml:space="preserve"> No</w:t>
      </w:r>
      <w:r w:rsidRPr="00E87F21">
        <w:rPr>
          <w:rFonts w:ascii="Tahoma" w:hAnsi="Tahoma" w:cs="Tahoma"/>
          <w:sz w:val="24"/>
          <w:szCs w:val="24"/>
          <w:lang w:val="es-ES"/>
        </w:rPr>
        <w:t xml:space="preserve">s. </w:t>
      </w:r>
      <w:r w:rsidR="008C46A8" w:rsidRPr="00E87F21">
        <w:rPr>
          <w:rFonts w:ascii="Tahoma" w:hAnsi="Tahoma" w:cs="Tahoma"/>
          <w:sz w:val="24"/>
          <w:szCs w:val="24"/>
          <w:lang w:val="es-ES"/>
        </w:rPr>
        <w:t>66001-22-1</w:t>
      </w:r>
      <w:r w:rsidR="004135D0" w:rsidRPr="00E87F21">
        <w:rPr>
          <w:rFonts w:ascii="Tahoma" w:hAnsi="Tahoma" w:cs="Tahoma"/>
          <w:sz w:val="24"/>
          <w:szCs w:val="24"/>
          <w:lang w:val="es-ES"/>
        </w:rPr>
        <w:t>3-000-201</w:t>
      </w:r>
      <w:r w:rsidR="00D327C0" w:rsidRPr="00E87F21">
        <w:rPr>
          <w:rFonts w:ascii="Tahoma" w:hAnsi="Tahoma" w:cs="Tahoma"/>
          <w:sz w:val="24"/>
          <w:szCs w:val="24"/>
          <w:lang w:val="es-ES"/>
        </w:rPr>
        <w:t>9-000436</w:t>
      </w:r>
      <w:r w:rsidR="00856A05" w:rsidRPr="00E87F21">
        <w:rPr>
          <w:rFonts w:ascii="Tahoma" w:hAnsi="Tahoma" w:cs="Tahoma"/>
          <w:sz w:val="24"/>
          <w:szCs w:val="24"/>
          <w:lang w:val="es-ES"/>
        </w:rPr>
        <w:t>-00</w:t>
      </w:r>
    </w:p>
    <w:p w:rsidR="00856A05" w:rsidRPr="00E87F21" w:rsidRDefault="00856A05" w:rsidP="00E87F21">
      <w:pPr>
        <w:spacing w:line="288" w:lineRule="auto"/>
        <w:jc w:val="both"/>
        <w:rPr>
          <w:rFonts w:ascii="Tahoma" w:hAnsi="Tahoma" w:cs="Tahoma"/>
          <w:sz w:val="24"/>
          <w:szCs w:val="24"/>
          <w:lang w:val="es-ES"/>
        </w:rPr>
      </w:pPr>
    </w:p>
    <w:p w:rsidR="00D327C0" w:rsidRPr="00E87F21" w:rsidRDefault="00D327C0" w:rsidP="00E87F21">
      <w:pPr>
        <w:spacing w:line="288" w:lineRule="auto"/>
        <w:jc w:val="both"/>
        <w:rPr>
          <w:rFonts w:ascii="Tahoma" w:hAnsi="Tahoma" w:cs="Tahoma"/>
          <w:sz w:val="24"/>
          <w:szCs w:val="24"/>
          <w:lang w:val="es-ES"/>
        </w:rPr>
      </w:pPr>
    </w:p>
    <w:p w:rsidR="00856A05" w:rsidRPr="00E87F21" w:rsidRDefault="00856A05" w:rsidP="00E87F21">
      <w:pPr>
        <w:spacing w:line="288" w:lineRule="auto"/>
        <w:jc w:val="both"/>
        <w:rPr>
          <w:rFonts w:ascii="Tahoma" w:hAnsi="Tahoma" w:cs="Tahoma"/>
          <w:sz w:val="24"/>
          <w:szCs w:val="24"/>
        </w:rPr>
      </w:pPr>
      <w:r w:rsidRPr="00E87F21">
        <w:rPr>
          <w:rFonts w:ascii="Tahoma" w:hAnsi="Tahoma" w:cs="Tahoma"/>
          <w:sz w:val="24"/>
          <w:szCs w:val="24"/>
        </w:rPr>
        <w:t>Se decide en primera instancia la</w:t>
      </w:r>
      <w:r w:rsidR="000B5801" w:rsidRPr="00E87F21">
        <w:rPr>
          <w:rFonts w:ascii="Tahoma" w:hAnsi="Tahoma" w:cs="Tahoma"/>
          <w:sz w:val="24"/>
          <w:szCs w:val="24"/>
        </w:rPr>
        <w:t xml:space="preserve"> acción</w:t>
      </w:r>
      <w:r w:rsidRPr="00E87F21">
        <w:rPr>
          <w:rFonts w:ascii="Tahoma" w:hAnsi="Tahoma" w:cs="Tahoma"/>
          <w:sz w:val="24"/>
          <w:szCs w:val="24"/>
        </w:rPr>
        <w:t xml:space="preserve"> de tutela de la referencia, </w:t>
      </w:r>
      <w:r w:rsidR="000B5801" w:rsidRPr="00E87F21">
        <w:rPr>
          <w:rFonts w:ascii="Tahoma" w:hAnsi="Tahoma" w:cs="Tahoma"/>
          <w:sz w:val="24"/>
          <w:szCs w:val="24"/>
        </w:rPr>
        <w:t>instaurada</w:t>
      </w:r>
      <w:r w:rsidR="00CE65B8" w:rsidRPr="00E87F21">
        <w:rPr>
          <w:rFonts w:ascii="Tahoma" w:hAnsi="Tahoma" w:cs="Tahoma"/>
          <w:sz w:val="24"/>
          <w:szCs w:val="24"/>
        </w:rPr>
        <w:t xml:space="preserve"> </w:t>
      </w:r>
      <w:r w:rsidRPr="00E87F21">
        <w:rPr>
          <w:rFonts w:ascii="Tahoma" w:hAnsi="Tahoma" w:cs="Tahoma"/>
          <w:sz w:val="24"/>
          <w:szCs w:val="24"/>
        </w:rPr>
        <w:t>por el señor Javier Elías Arias Idárraga contra el Juzgado</w:t>
      </w:r>
      <w:r w:rsidR="00335E7A" w:rsidRPr="00E87F21">
        <w:rPr>
          <w:rFonts w:ascii="Tahoma" w:hAnsi="Tahoma" w:cs="Tahoma"/>
          <w:sz w:val="24"/>
          <w:szCs w:val="24"/>
        </w:rPr>
        <w:t xml:space="preserve"> </w:t>
      </w:r>
      <w:r w:rsidR="000B5801" w:rsidRPr="00E87F21">
        <w:rPr>
          <w:rFonts w:ascii="Tahoma" w:hAnsi="Tahoma" w:cs="Tahoma"/>
          <w:sz w:val="24"/>
          <w:szCs w:val="24"/>
        </w:rPr>
        <w:t>Quinto Civil del Circuito local</w:t>
      </w:r>
      <w:r w:rsidR="00890B8F" w:rsidRPr="00E87F21">
        <w:rPr>
          <w:rFonts w:ascii="Tahoma" w:hAnsi="Tahoma" w:cs="Tahoma"/>
          <w:sz w:val="24"/>
          <w:szCs w:val="24"/>
        </w:rPr>
        <w:t xml:space="preserve"> y el Procurador Judicial para Asuntos Civiles</w:t>
      </w:r>
      <w:r w:rsidRPr="00E87F21">
        <w:rPr>
          <w:rFonts w:ascii="Tahoma" w:hAnsi="Tahoma" w:cs="Tahoma"/>
          <w:sz w:val="24"/>
          <w:szCs w:val="24"/>
        </w:rPr>
        <w:t>, a la que fueron vinculados</w:t>
      </w:r>
      <w:r w:rsidR="001533FB" w:rsidRPr="00E87F21">
        <w:rPr>
          <w:rFonts w:ascii="Tahoma" w:hAnsi="Tahoma" w:cs="Tahoma"/>
          <w:sz w:val="24"/>
          <w:szCs w:val="24"/>
        </w:rPr>
        <w:t xml:space="preserve"> </w:t>
      </w:r>
      <w:r w:rsidR="00890B8F" w:rsidRPr="00E87F21">
        <w:rPr>
          <w:rFonts w:ascii="Tahoma" w:hAnsi="Tahoma" w:cs="Tahoma"/>
          <w:sz w:val="24"/>
          <w:szCs w:val="24"/>
        </w:rPr>
        <w:t>el Banco Davivienda</w:t>
      </w:r>
      <w:r w:rsidR="003714E1" w:rsidRPr="00E87F21">
        <w:rPr>
          <w:rFonts w:ascii="Tahoma" w:hAnsi="Tahoma" w:cs="Tahoma"/>
          <w:sz w:val="24"/>
          <w:szCs w:val="24"/>
        </w:rPr>
        <w:t>,</w:t>
      </w:r>
      <w:r w:rsidRPr="00E87F21">
        <w:rPr>
          <w:rFonts w:ascii="Tahoma" w:hAnsi="Tahoma" w:cs="Tahoma"/>
          <w:sz w:val="24"/>
          <w:szCs w:val="24"/>
        </w:rPr>
        <w:t xml:space="preserve"> la Alcaldía de</w:t>
      </w:r>
      <w:r w:rsidR="001533FB" w:rsidRPr="00E87F21">
        <w:rPr>
          <w:rFonts w:ascii="Tahoma" w:hAnsi="Tahoma" w:cs="Tahoma"/>
          <w:sz w:val="24"/>
          <w:szCs w:val="24"/>
        </w:rPr>
        <w:t xml:space="preserve"> </w:t>
      </w:r>
      <w:r w:rsidR="00EC4121" w:rsidRPr="00E87F21">
        <w:rPr>
          <w:rFonts w:ascii="Tahoma" w:hAnsi="Tahoma" w:cs="Tahoma"/>
          <w:sz w:val="24"/>
          <w:szCs w:val="24"/>
        </w:rPr>
        <w:t>Pereira</w:t>
      </w:r>
      <w:r w:rsidRPr="00E87F21">
        <w:rPr>
          <w:rFonts w:ascii="Tahoma" w:hAnsi="Tahoma" w:cs="Tahoma"/>
          <w:sz w:val="24"/>
          <w:szCs w:val="24"/>
        </w:rPr>
        <w:t>,</w:t>
      </w:r>
      <w:r w:rsidR="00BF1A01" w:rsidRPr="00E87F21">
        <w:rPr>
          <w:rFonts w:ascii="Tahoma" w:hAnsi="Tahoma" w:cs="Tahoma"/>
          <w:sz w:val="24"/>
          <w:szCs w:val="24"/>
        </w:rPr>
        <w:t xml:space="preserve"> el Procurador 2 Judicial II para Asuntos Civiles,</w:t>
      </w:r>
      <w:r w:rsidRPr="00E87F21">
        <w:rPr>
          <w:rFonts w:ascii="Tahoma" w:hAnsi="Tahoma" w:cs="Tahoma"/>
          <w:sz w:val="24"/>
          <w:szCs w:val="24"/>
        </w:rPr>
        <w:t xml:space="preserve"> la Defensoría del Pueblo y el Ministerio Público, ambos de la Regional Risaralda.</w:t>
      </w:r>
    </w:p>
    <w:p w:rsidR="00856A05" w:rsidRPr="00E87F21" w:rsidRDefault="00856A05" w:rsidP="00E87F21">
      <w:pPr>
        <w:spacing w:line="288" w:lineRule="auto"/>
        <w:jc w:val="both"/>
        <w:rPr>
          <w:rFonts w:ascii="Tahoma" w:hAnsi="Tahoma" w:cs="Tahoma"/>
          <w:sz w:val="24"/>
          <w:szCs w:val="24"/>
        </w:rPr>
      </w:pPr>
    </w:p>
    <w:p w:rsidR="00856A05" w:rsidRPr="00E87F21" w:rsidRDefault="00856A05" w:rsidP="00E87F21">
      <w:pPr>
        <w:spacing w:line="288" w:lineRule="auto"/>
        <w:jc w:val="both"/>
        <w:rPr>
          <w:rFonts w:ascii="Tahoma" w:hAnsi="Tahoma" w:cs="Tahoma"/>
          <w:b/>
          <w:sz w:val="24"/>
          <w:szCs w:val="24"/>
        </w:rPr>
      </w:pPr>
      <w:r w:rsidRPr="00E87F21">
        <w:rPr>
          <w:rFonts w:ascii="Tahoma" w:hAnsi="Tahoma" w:cs="Tahoma"/>
          <w:b/>
          <w:sz w:val="24"/>
          <w:szCs w:val="24"/>
        </w:rPr>
        <w:t>A N T E C E D E N T E S</w:t>
      </w:r>
    </w:p>
    <w:p w:rsidR="00856A05" w:rsidRPr="00E87F21" w:rsidRDefault="00856A05" w:rsidP="00E87F21">
      <w:pPr>
        <w:spacing w:line="288" w:lineRule="auto"/>
        <w:jc w:val="both"/>
        <w:rPr>
          <w:rFonts w:ascii="Tahoma" w:hAnsi="Tahoma" w:cs="Tahoma"/>
          <w:sz w:val="24"/>
          <w:szCs w:val="24"/>
        </w:rPr>
      </w:pPr>
    </w:p>
    <w:p w:rsidR="008D4A33" w:rsidRPr="00E87F21" w:rsidRDefault="00FD40D3" w:rsidP="00E87F21">
      <w:pPr>
        <w:spacing w:line="288" w:lineRule="auto"/>
        <w:jc w:val="both"/>
        <w:rPr>
          <w:rFonts w:ascii="Tahoma" w:hAnsi="Tahoma" w:cs="Tahoma"/>
          <w:sz w:val="24"/>
          <w:szCs w:val="24"/>
        </w:rPr>
      </w:pPr>
      <w:r w:rsidRPr="00E87F21">
        <w:rPr>
          <w:rFonts w:ascii="Tahoma" w:hAnsi="Tahoma" w:cs="Tahoma"/>
          <w:sz w:val="24"/>
          <w:szCs w:val="24"/>
        </w:rPr>
        <w:t>1. Relató el actor que en la</w:t>
      </w:r>
      <w:r w:rsidR="00264D0A" w:rsidRPr="00E87F21">
        <w:rPr>
          <w:rFonts w:ascii="Tahoma" w:hAnsi="Tahoma" w:cs="Tahoma"/>
          <w:sz w:val="24"/>
          <w:szCs w:val="24"/>
        </w:rPr>
        <w:t xml:space="preserve"> acción</w:t>
      </w:r>
      <w:r w:rsidRPr="00E87F21">
        <w:rPr>
          <w:rFonts w:ascii="Tahoma" w:hAnsi="Tahoma" w:cs="Tahoma"/>
          <w:sz w:val="24"/>
          <w:szCs w:val="24"/>
        </w:rPr>
        <w:t xml:space="preserve"> popular radicada</w:t>
      </w:r>
      <w:r w:rsidR="00264D0A" w:rsidRPr="00E87F21">
        <w:rPr>
          <w:rFonts w:ascii="Tahoma" w:hAnsi="Tahoma" w:cs="Tahoma"/>
          <w:sz w:val="24"/>
          <w:szCs w:val="24"/>
        </w:rPr>
        <w:t xml:space="preserve"> bajo el </w:t>
      </w:r>
      <w:r w:rsidRPr="00E87F21">
        <w:rPr>
          <w:rFonts w:ascii="Tahoma" w:hAnsi="Tahoma" w:cs="Tahoma"/>
          <w:sz w:val="24"/>
          <w:szCs w:val="24"/>
        </w:rPr>
        <w:t xml:space="preserve">No. </w:t>
      </w:r>
      <w:r w:rsidR="003A46EF" w:rsidRPr="00E87F21">
        <w:rPr>
          <w:rFonts w:ascii="Tahoma" w:hAnsi="Tahoma" w:cs="Tahoma"/>
          <w:sz w:val="24"/>
          <w:szCs w:val="24"/>
        </w:rPr>
        <w:t>“201</w:t>
      </w:r>
      <w:r w:rsidR="00264D0A" w:rsidRPr="00E87F21">
        <w:rPr>
          <w:rFonts w:ascii="Tahoma" w:hAnsi="Tahoma" w:cs="Tahoma"/>
          <w:sz w:val="24"/>
          <w:szCs w:val="24"/>
        </w:rPr>
        <w:t>4</w:t>
      </w:r>
      <w:r w:rsidR="008D4A33" w:rsidRPr="00E87F21">
        <w:rPr>
          <w:rFonts w:ascii="Tahoma" w:hAnsi="Tahoma" w:cs="Tahoma"/>
          <w:sz w:val="24"/>
          <w:szCs w:val="24"/>
        </w:rPr>
        <w:t>-</w:t>
      </w:r>
      <w:r w:rsidR="00264D0A" w:rsidRPr="00E87F21">
        <w:rPr>
          <w:rFonts w:ascii="Tahoma" w:hAnsi="Tahoma" w:cs="Tahoma"/>
          <w:sz w:val="24"/>
          <w:szCs w:val="24"/>
        </w:rPr>
        <w:t>134</w:t>
      </w:r>
      <w:r w:rsidRPr="00E87F21">
        <w:rPr>
          <w:rFonts w:ascii="Tahoma" w:hAnsi="Tahoma" w:cs="Tahoma"/>
          <w:sz w:val="24"/>
          <w:szCs w:val="24"/>
        </w:rPr>
        <w:t>”</w:t>
      </w:r>
      <w:r w:rsidR="00264D0A" w:rsidRPr="00E87F21">
        <w:rPr>
          <w:rFonts w:ascii="Tahoma" w:hAnsi="Tahoma" w:cs="Tahoma"/>
          <w:sz w:val="24"/>
          <w:szCs w:val="24"/>
        </w:rPr>
        <w:t>, en la</w:t>
      </w:r>
      <w:r w:rsidR="008D4A33" w:rsidRPr="00E87F21">
        <w:rPr>
          <w:rFonts w:ascii="Tahoma" w:hAnsi="Tahoma" w:cs="Tahoma"/>
          <w:sz w:val="24"/>
          <w:szCs w:val="24"/>
        </w:rPr>
        <w:t xml:space="preserve"> que actúa</w:t>
      </w:r>
      <w:r w:rsidRPr="00E87F21">
        <w:rPr>
          <w:rFonts w:ascii="Tahoma" w:hAnsi="Tahoma" w:cs="Tahoma"/>
          <w:sz w:val="24"/>
          <w:szCs w:val="24"/>
        </w:rPr>
        <w:t>,</w:t>
      </w:r>
      <w:r w:rsidR="008D4A33" w:rsidRPr="00E87F21">
        <w:rPr>
          <w:rFonts w:ascii="Tahoma" w:hAnsi="Tahoma" w:cs="Tahoma"/>
          <w:sz w:val="24"/>
          <w:szCs w:val="24"/>
        </w:rPr>
        <w:t xml:space="preserve"> formuló recursos contra el auto que liquid</w:t>
      </w:r>
      <w:r w:rsidR="00020331" w:rsidRPr="00E87F21">
        <w:rPr>
          <w:rFonts w:ascii="Tahoma" w:hAnsi="Tahoma" w:cs="Tahoma"/>
          <w:sz w:val="24"/>
          <w:szCs w:val="24"/>
        </w:rPr>
        <w:t>ó las cost</w:t>
      </w:r>
      <w:r w:rsidR="008D4A33" w:rsidRPr="00E87F21">
        <w:rPr>
          <w:rFonts w:ascii="Tahoma" w:hAnsi="Tahoma" w:cs="Tahoma"/>
          <w:sz w:val="24"/>
          <w:szCs w:val="24"/>
        </w:rPr>
        <w:t>as procesales</w:t>
      </w:r>
      <w:r w:rsidR="00020331" w:rsidRPr="00E87F21">
        <w:rPr>
          <w:rFonts w:ascii="Tahoma" w:hAnsi="Tahoma" w:cs="Tahoma"/>
          <w:sz w:val="24"/>
          <w:szCs w:val="24"/>
        </w:rPr>
        <w:t xml:space="preserve">, empero la juez accionada no repuso esa </w:t>
      </w:r>
      <w:r w:rsidR="00C32C8E" w:rsidRPr="00E87F21">
        <w:rPr>
          <w:rFonts w:ascii="Tahoma" w:hAnsi="Tahoma" w:cs="Tahoma"/>
          <w:sz w:val="24"/>
          <w:szCs w:val="24"/>
        </w:rPr>
        <w:t>providencia</w:t>
      </w:r>
      <w:r w:rsidR="00020331" w:rsidRPr="00E87F21">
        <w:rPr>
          <w:rFonts w:ascii="Tahoma" w:hAnsi="Tahoma" w:cs="Tahoma"/>
          <w:sz w:val="24"/>
          <w:szCs w:val="24"/>
        </w:rPr>
        <w:t xml:space="preserve"> y </w:t>
      </w:r>
      <w:r w:rsidR="006958F8" w:rsidRPr="00E87F21">
        <w:rPr>
          <w:rFonts w:ascii="Tahoma" w:hAnsi="Tahoma" w:cs="Tahoma"/>
          <w:sz w:val="24"/>
          <w:szCs w:val="24"/>
        </w:rPr>
        <w:t>se negó a conceder la apelación; s</w:t>
      </w:r>
      <w:r w:rsidR="00C32C8E" w:rsidRPr="00E87F21">
        <w:rPr>
          <w:rFonts w:ascii="Tahoma" w:hAnsi="Tahoma" w:cs="Tahoma"/>
          <w:sz w:val="24"/>
          <w:szCs w:val="24"/>
        </w:rPr>
        <w:t xml:space="preserve">olicitó </w:t>
      </w:r>
      <w:r w:rsidR="006958F8" w:rsidRPr="00E87F21">
        <w:rPr>
          <w:rFonts w:ascii="Tahoma" w:hAnsi="Tahoma" w:cs="Tahoma"/>
          <w:sz w:val="24"/>
          <w:szCs w:val="24"/>
        </w:rPr>
        <w:t>reponer</w:t>
      </w:r>
      <w:r w:rsidR="00C32C8E" w:rsidRPr="00E87F21">
        <w:rPr>
          <w:rFonts w:ascii="Tahoma" w:hAnsi="Tahoma" w:cs="Tahoma"/>
          <w:sz w:val="24"/>
          <w:szCs w:val="24"/>
        </w:rPr>
        <w:t xml:space="preserve"> es</w:t>
      </w:r>
      <w:r w:rsidR="00826754" w:rsidRPr="00E87F21">
        <w:rPr>
          <w:rFonts w:ascii="Tahoma" w:hAnsi="Tahoma" w:cs="Tahoma"/>
          <w:sz w:val="24"/>
          <w:szCs w:val="24"/>
        </w:rPr>
        <w:t>t</w:t>
      </w:r>
      <w:r w:rsidR="002C424F" w:rsidRPr="00E87F21">
        <w:rPr>
          <w:rFonts w:ascii="Tahoma" w:hAnsi="Tahoma" w:cs="Tahoma"/>
          <w:sz w:val="24"/>
          <w:szCs w:val="24"/>
        </w:rPr>
        <w:t>a última de</w:t>
      </w:r>
      <w:r w:rsidR="00C32C8E" w:rsidRPr="00E87F21">
        <w:rPr>
          <w:rFonts w:ascii="Tahoma" w:hAnsi="Tahoma" w:cs="Tahoma"/>
          <w:sz w:val="24"/>
          <w:szCs w:val="24"/>
        </w:rPr>
        <w:t xml:space="preserve">cisión, </w:t>
      </w:r>
      <w:r w:rsidR="00826754" w:rsidRPr="00E87F21">
        <w:rPr>
          <w:rFonts w:ascii="Tahoma" w:hAnsi="Tahoma" w:cs="Tahoma"/>
          <w:sz w:val="24"/>
          <w:szCs w:val="24"/>
        </w:rPr>
        <w:t>sin embargo</w:t>
      </w:r>
      <w:r w:rsidR="006958F8" w:rsidRPr="00E87F21">
        <w:rPr>
          <w:rFonts w:ascii="Tahoma" w:hAnsi="Tahoma" w:cs="Tahoma"/>
          <w:sz w:val="24"/>
          <w:szCs w:val="24"/>
        </w:rPr>
        <w:t xml:space="preserve"> la mencionada funcionaria</w:t>
      </w:r>
      <w:r w:rsidR="00826754" w:rsidRPr="00E87F21">
        <w:rPr>
          <w:rFonts w:ascii="Tahoma" w:hAnsi="Tahoma" w:cs="Tahoma"/>
          <w:sz w:val="24"/>
          <w:szCs w:val="24"/>
        </w:rPr>
        <w:t xml:space="preserve"> se pronunció para manifestar que</w:t>
      </w:r>
      <w:r w:rsidR="002C424F" w:rsidRPr="00E87F21">
        <w:rPr>
          <w:rFonts w:ascii="Tahoma" w:hAnsi="Tahoma" w:cs="Tahoma"/>
          <w:sz w:val="24"/>
          <w:szCs w:val="24"/>
        </w:rPr>
        <w:t xml:space="preserve"> “no procede reposición frente reposición”</w:t>
      </w:r>
      <w:r w:rsidR="000C6ABE" w:rsidRPr="00E87F21">
        <w:rPr>
          <w:rFonts w:ascii="Tahoma" w:hAnsi="Tahoma" w:cs="Tahoma"/>
          <w:sz w:val="24"/>
          <w:szCs w:val="24"/>
        </w:rPr>
        <w:t>.</w:t>
      </w:r>
    </w:p>
    <w:p w:rsidR="00FD40D3" w:rsidRPr="00E87F21" w:rsidRDefault="00FD40D3" w:rsidP="00E87F21">
      <w:pPr>
        <w:spacing w:line="288" w:lineRule="auto"/>
        <w:jc w:val="both"/>
        <w:rPr>
          <w:rFonts w:ascii="Tahoma" w:hAnsi="Tahoma" w:cs="Tahoma"/>
          <w:sz w:val="24"/>
          <w:szCs w:val="24"/>
        </w:rPr>
      </w:pPr>
    </w:p>
    <w:p w:rsidR="00FD40D3" w:rsidRDefault="00FD40D3" w:rsidP="00E87F21">
      <w:pPr>
        <w:spacing w:line="288" w:lineRule="auto"/>
        <w:jc w:val="both"/>
        <w:rPr>
          <w:rFonts w:ascii="Tahoma" w:hAnsi="Tahoma" w:cs="Tahoma"/>
          <w:sz w:val="24"/>
          <w:szCs w:val="24"/>
        </w:rPr>
      </w:pPr>
      <w:r w:rsidRPr="00E87F21">
        <w:rPr>
          <w:rFonts w:ascii="Tahoma" w:hAnsi="Tahoma" w:cs="Tahoma"/>
          <w:sz w:val="24"/>
          <w:szCs w:val="24"/>
        </w:rPr>
        <w:lastRenderedPageBreak/>
        <w:t>2. Considera lesionados lo</w:t>
      </w:r>
      <w:r w:rsidR="00BB4FC2" w:rsidRPr="00E87F21">
        <w:rPr>
          <w:rFonts w:ascii="Tahoma" w:hAnsi="Tahoma" w:cs="Tahoma"/>
          <w:sz w:val="24"/>
          <w:szCs w:val="24"/>
        </w:rPr>
        <w:t>s derechos al debido proceso e</w:t>
      </w:r>
      <w:r w:rsidRPr="00E87F21">
        <w:rPr>
          <w:rFonts w:ascii="Tahoma" w:hAnsi="Tahoma" w:cs="Tahoma"/>
          <w:sz w:val="24"/>
          <w:szCs w:val="24"/>
        </w:rPr>
        <w:t xml:space="preserve"> </w:t>
      </w:r>
      <w:r w:rsidR="002C3D2D" w:rsidRPr="00E87F21">
        <w:rPr>
          <w:rFonts w:ascii="Tahoma" w:hAnsi="Tahoma" w:cs="Tahoma"/>
          <w:sz w:val="24"/>
          <w:szCs w:val="24"/>
        </w:rPr>
        <w:t>igualdad</w:t>
      </w:r>
      <w:r w:rsidRPr="00E87F21">
        <w:rPr>
          <w:rFonts w:ascii="Tahoma" w:hAnsi="Tahoma" w:cs="Tahoma"/>
          <w:sz w:val="24"/>
          <w:szCs w:val="24"/>
        </w:rPr>
        <w:t>. Para su protección, solicita se ordene: a) al juzgado accionado</w:t>
      </w:r>
      <w:r w:rsidR="00F15D4A" w:rsidRPr="00E87F21">
        <w:rPr>
          <w:rFonts w:ascii="Tahoma" w:hAnsi="Tahoma" w:cs="Tahoma"/>
          <w:sz w:val="24"/>
          <w:szCs w:val="24"/>
        </w:rPr>
        <w:t xml:space="preserve"> </w:t>
      </w:r>
      <w:r w:rsidR="009F32CC" w:rsidRPr="00E87F21">
        <w:rPr>
          <w:rFonts w:ascii="Tahoma" w:hAnsi="Tahoma" w:cs="Tahoma"/>
          <w:sz w:val="24"/>
          <w:szCs w:val="24"/>
        </w:rPr>
        <w:t>dar cumplimiento a lo estipulado en</w:t>
      </w:r>
      <w:r w:rsidR="000C6ABE" w:rsidRPr="00E87F21">
        <w:rPr>
          <w:rFonts w:ascii="Tahoma" w:hAnsi="Tahoma" w:cs="Tahoma"/>
          <w:sz w:val="24"/>
          <w:szCs w:val="24"/>
        </w:rPr>
        <w:t xml:space="preserve"> el artículo 366 del C</w:t>
      </w:r>
      <w:r w:rsidR="00890B8F" w:rsidRPr="00E87F21">
        <w:rPr>
          <w:rFonts w:ascii="Tahoma" w:hAnsi="Tahoma" w:cs="Tahoma"/>
          <w:sz w:val="24"/>
          <w:szCs w:val="24"/>
        </w:rPr>
        <w:t>ódigo G</w:t>
      </w:r>
      <w:r w:rsidR="000C6ABE" w:rsidRPr="00E87F21">
        <w:rPr>
          <w:rFonts w:ascii="Tahoma" w:hAnsi="Tahoma" w:cs="Tahoma"/>
          <w:sz w:val="24"/>
          <w:szCs w:val="24"/>
        </w:rPr>
        <w:t>eneral del Proceso</w:t>
      </w:r>
      <w:r w:rsidR="00A07C2E" w:rsidRPr="00E87F21">
        <w:rPr>
          <w:rFonts w:ascii="Tahoma" w:hAnsi="Tahoma" w:cs="Tahoma"/>
          <w:sz w:val="24"/>
          <w:szCs w:val="24"/>
        </w:rPr>
        <w:t>;</w:t>
      </w:r>
      <w:r w:rsidR="00890B8F" w:rsidRPr="00E87F21">
        <w:rPr>
          <w:rFonts w:ascii="Tahoma" w:hAnsi="Tahoma" w:cs="Tahoma"/>
          <w:sz w:val="24"/>
          <w:szCs w:val="24"/>
        </w:rPr>
        <w:t xml:space="preserve"> b) se profiera sentencia de unificación en la que se determine si la citada norma</w:t>
      </w:r>
      <w:r w:rsidR="009F32CC" w:rsidRPr="00E87F21">
        <w:rPr>
          <w:rFonts w:ascii="Tahoma" w:hAnsi="Tahoma" w:cs="Tahoma"/>
          <w:sz w:val="24"/>
          <w:szCs w:val="24"/>
        </w:rPr>
        <w:t xml:space="preserve"> “aplica sin tener q (sic) reponer el auto q (sic) niega conceder alzada como lo ha ordenado la H CSJ SC Laboral (sic)</w:t>
      </w:r>
      <w:r w:rsidR="0042643C" w:rsidRPr="00E87F21">
        <w:rPr>
          <w:rFonts w:ascii="Tahoma" w:hAnsi="Tahoma" w:cs="Tahoma"/>
          <w:sz w:val="24"/>
          <w:szCs w:val="24"/>
        </w:rPr>
        <w:t>”</w:t>
      </w:r>
      <w:r w:rsidR="00A07C2E" w:rsidRPr="00E87F21">
        <w:rPr>
          <w:rFonts w:ascii="Tahoma" w:hAnsi="Tahoma" w:cs="Tahoma"/>
          <w:sz w:val="24"/>
          <w:szCs w:val="24"/>
        </w:rPr>
        <w:t xml:space="preserve">; c) al Procurador Judicial indique si esa norma aplica en acciones populares y acredite </w:t>
      </w:r>
      <w:r w:rsidR="00B3739C" w:rsidRPr="00E87F21">
        <w:rPr>
          <w:rFonts w:ascii="Tahoma" w:hAnsi="Tahoma" w:cs="Tahoma"/>
          <w:sz w:val="24"/>
          <w:szCs w:val="24"/>
        </w:rPr>
        <w:t>cuáles actuaciones ha adelantada para proteger sus garantías procesales y d) se expida copia escaneada de todo lo actuado.</w:t>
      </w:r>
    </w:p>
    <w:p w:rsidR="00E87F21" w:rsidRPr="00E87F21" w:rsidRDefault="00E87F21" w:rsidP="00E87F21">
      <w:pPr>
        <w:spacing w:line="288" w:lineRule="auto"/>
        <w:jc w:val="both"/>
        <w:rPr>
          <w:rFonts w:ascii="Tahoma" w:hAnsi="Tahoma" w:cs="Tahoma"/>
          <w:sz w:val="24"/>
          <w:szCs w:val="24"/>
        </w:rPr>
      </w:pPr>
    </w:p>
    <w:p w:rsidR="00FD40D3" w:rsidRPr="00E87F21" w:rsidRDefault="00FD40D3" w:rsidP="00E87F21">
      <w:pPr>
        <w:spacing w:line="288" w:lineRule="auto"/>
        <w:jc w:val="both"/>
        <w:rPr>
          <w:rFonts w:ascii="Tahoma" w:hAnsi="Tahoma" w:cs="Tahoma"/>
          <w:b/>
          <w:sz w:val="24"/>
          <w:szCs w:val="24"/>
        </w:rPr>
      </w:pPr>
      <w:r w:rsidRPr="00E87F21">
        <w:rPr>
          <w:rFonts w:ascii="Tahoma" w:hAnsi="Tahoma" w:cs="Tahoma"/>
          <w:b/>
          <w:sz w:val="24"/>
          <w:szCs w:val="24"/>
        </w:rPr>
        <w:t>A</w:t>
      </w:r>
      <w:r w:rsidR="00EC41D1" w:rsidRPr="00E87F21">
        <w:rPr>
          <w:rFonts w:ascii="Tahoma" w:hAnsi="Tahoma" w:cs="Tahoma"/>
          <w:b/>
          <w:sz w:val="24"/>
          <w:szCs w:val="24"/>
        </w:rPr>
        <w:t xml:space="preserve"> </w:t>
      </w:r>
      <w:r w:rsidRPr="00E87F21">
        <w:rPr>
          <w:rFonts w:ascii="Tahoma" w:hAnsi="Tahoma" w:cs="Tahoma"/>
          <w:b/>
          <w:sz w:val="24"/>
          <w:szCs w:val="24"/>
        </w:rPr>
        <w:t>C</w:t>
      </w:r>
      <w:r w:rsidR="00EC41D1" w:rsidRPr="00E87F21">
        <w:rPr>
          <w:rFonts w:ascii="Tahoma" w:hAnsi="Tahoma" w:cs="Tahoma"/>
          <w:b/>
          <w:sz w:val="24"/>
          <w:szCs w:val="24"/>
        </w:rPr>
        <w:t xml:space="preserve"> </w:t>
      </w:r>
      <w:r w:rsidRPr="00E87F21">
        <w:rPr>
          <w:rFonts w:ascii="Tahoma" w:hAnsi="Tahoma" w:cs="Tahoma"/>
          <w:b/>
          <w:sz w:val="24"/>
          <w:szCs w:val="24"/>
        </w:rPr>
        <w:t>T</w:t>
      </w:r>
      <w:r w:rsidR="00EC41D1" w:rsidRPr="00E87F21">
        <w:rPr>
          <w:rFonts w:ascii="Tahoma" w:hAnsi="Tahoma" w:cs="Tahoma"/>
          <w:b/>
          <w:sz w:val="24"/>
          <w:szCs w:val="24"/>
        </w:rPr>
        <w:t xml:space="preserve"> </w:t>
      </w:r>
      <w:r w:rsidRPr="00E87F21">
        <w:rPr>
          <w:rFonts w:ascii="Tahoma" w:hAnsi="Tahoma" w:cs="Tahoma"/>
          <w:b/>
          <w:sz w:val="24"/>
          <w:szCs w:val="24"/>
        </w:rPr>
        <w:t>U</w:t>
      </w:r>
      <w:r w:rsidR="00EC41D1" w:rsidRPr="00E87F21">
        <w:rPr>
          <w:rFonts w:ascii="Tahoma" w:hAnsi="Tahoma" w:cs="Tahoma"/>
          <w:b/>
          <w:sz w:val="24"/>
          <w:szCs w:val="24"/>
        </w:rPr>
        <w:t xml:space="preserve"> </w:t>
      </w:r>
      <w:r w:rsidRPr="00E87F21">
        <w:rPr>
          <w:rFonts w:ascii="Tahoma" w:hAnsi="Tahoma" w:cs="Tahoma"/>
          <w:b/>
          <w:sz w:val="24"/>
          <w:szCs w:val="24"/>
        </w:rPr>
        <w:t>A</w:t>
      </w:r>
      <w:r w:rsidR="00EC41D1" w:rsidRPr="00E87F21">
        <w:rPr>
          <w:rFonts w:ascii="Tahoma" w:hAnsi="Tahoma" w:cs="Tahoma"/>
          <w:b/>
          <w:sz w:val="24"/>
          <w:szCs w:val="24"/>
        </w:rPr>
        <w:t xml:space="preserve"> </w:t>
      </w:r>
      <w:r w:rsidRPr="00E87F21">
        <w:rPr>
          <w:rFonts w:ascii="Tahoma" w:hAnsi="Tahoma" w:cs="Tahoma"/>
          <w:b/>
          <w:sz w:val="24"/>
          <w:szCs w:val="24"/>
        </w:rPr>
        <w:t>C</w:t>
      </w:r>
      <w:r w:rsidR="00EC41D1" w:rsidRPr="00E87F21">
        <w:rPr>
          <w:rFonts w:ascii="Tahoma" w:hAnsi="Tahoma" w:cs="Tahoma"/>
          <w:b/>
          <w:sz w:val="24"/>
          <w:szCs w:val="24"/>
        </w:rPr>
        <w:t xml:space="preserve"> </w:t>
      </w:r>
      <w:r w:rsidRPr="00E87F21">
        <w:rPr>
          <w:rFonts w:ascii="Tahoma" w:hAnsi="Tahoma" w:cs="Tahoma"/>
          <w:b/>
          <w:sz w:val="24"/>
          <w:szCs w:val="24"/>
        </w:rPr>
        <w:t>I</w:t>
      </w:r>
      <w:r w:rsidR="00EC41D1" w:rsidRPr="00E87F21">
        <w:rPr>
          <w:rFonts w:ascii="Tahoma" w:hAnsi="Tahoma" w:cs="Tahoma"/>
          <w:b/>
          <w:sz w:val="24"/>
          <w:szCs w:val="24"/>
        </w:rPr>
        <w:t xml:space="preserve"> </w:t>
      </w:r>
      <w:proofErr w:type="spellStart"/>
      <w:r w:rsidRPr="00E87F21">
        <w:rPr>
          <w:rFonts w:ascii="Tahoma" w:hAnsi="Tahoma" w:cs="Tahoma"/>
          <w:b/>
          <w:sz w:val="24"/>
          <w:szCs w:val="24"/>
        </w:rPr>
        <w:t>Ó</w:t>
      </w:r>
      <w:proofErr w:type="spellEnd"/>
      <w:r w:rsidR="00EC41D1" w:rsidRPr="00E87F21">
        <w:rPr>
          <w:rFonts w:ascii="Tahoma" w:hAnsi="Tahoma" w:cs="Tahoma"/>
          <w:b/>
          <w:sz w:val="24"/>
          <w:szCs w:val="24"/>
        </w:rPr>
        <w:t xml:space="preserve"> </w:t>
      </w:r>
      <w:r w:rsidRPr="00E87F21">
        <w:rPr>
          <w:rFonts w:ascii="Tahoma" w:hAnsi="Tahoma" w:cs="Tahoma"/>
          <w:b/>
          <w:sz w:val="24"/>
          <w:szCs w:val="24"/>
        </w:rPr>
        <w:t xml:space="preserve">N </w:t>
      </w:r>
      <w:r w:rsidR="00EC41D1" w:rsidRPr="00E87F21">
        <w:rPr>
          <w:rFonts w:ascii="Tahoma" w:hAnsi="Tahoma" w:cs="Tahoma"/>
          <w:b/>
          <w:sz w:val="24"/>
          <w:szCs w:val="24"/>
        </w:rPr>
        <w:t xml:space="preserve"> </w:t>
      </w:r>
      <w:r w:rsidRPr="00E87F21">
        <w:rPr>
          <w:rFonts w:ascii="Tahoma" w:hAnsi="Tahoma" w:cs="Tahoma"/>
          <w:b/>
          <w:sz w:val="24"/>
          <w:szCs w:val="24"/>
        </w:rPr>
        <w:t xml:space="preserve"> P</w:t>
      </w:r>
      <w:r w:rsidR="00EC41D1" w:rsidRPr="00E87F21">
        <w:rPr>
          <w:rFonts w:ascii="Tahoma" w:hAnsi="Tahoma" w:cs="Tahoma"/>
          <w:b/>
          <w:sz w:val="24"/>
          <w:szCs w:val="24"/>
        </w:rPr>
        <w:t xml:space="preserve"> </w:t>
      </w:r>
      <w:r w:rsidRPr="00E87F21">
        <w:rPr>
          <w:rFonts w:ascii="Tahoma" w:hAnsi="Tahoma" w:cs="Tahoma"/>
          <w:b/>
          <w:sz w:val="24"/>
          <w:szCs w:val="24"/>
        </w:rPr>
        <w:t>R</w:t>
      </w:r>
      <w:r w:rsidR="00EC41D1" w:rsidRPr="00E87F21">
        <w:rPr>
          <w:rFonts w:ascii="Tahoma" w:hAnsi="Tahoma" w:cs="Tahoma"/>
          <w:b/>
          <w:sz w:val="24"/>
          <w:szCs w:val="24"/>
        </w:rPr>
        <w:t xml:space="preserve"> </w:t>
      </w:r>
      <w:r w:rsidRPr="00E87F21">
        <w:rPr>
          <w:rFonts w:ascii="Tahoma" w:hAnsi="Tahoma" w:cs="Tahoma"/>
          <w:b/>
          <w:sz w:val="24"/>
          <w:szCs w:val="24"/>
        </w:rPr>
        <w:t>O</w:t>
      </w:r>
      <w:r w:rsidR="00EC41D1" w:rsidRPr="00E87F21">
        <w:rPr>
          <w:rFonts w:ascii="Tahoma" w:hAnsi="Tahoma" w:cs="Tahoma"/>
          <w:b/>
          <w:sz w:val="24"/>
          <w:szCs w:val="24"/>
        </w:rPr>
        <w:t xml:space="preserve"> </w:t>
      </w:r>
      <w:r w:rsidRPr="00E87F21">
        <w:rPr>
          <w:rFonts w:ascii="Tahoma" w:hAnsi="Tahoma" w:cs="Tahoma"/>
          <w:b/>
          <w:sz w:val="24"/>
          <w:szCs w:val="24"/>
        </w:rPr>
        <w:t>C</w:t>
      </w:r>
      <w:r w:rsidR="00EC41D1" w:rsidRPr="00E87F21">
        <w:rPr>
          <w:rFonts w:ascii="Tahoma" w:hAnsi="Tahoma" w:cs="Tahoma"/>
          <w:b/>
          <w:sz w:val="24"/>
          <w:szCs w:val="24"/>
        </w:rPr>
        <w:t xml:space="preserve"> </w:t>
      </w:r>
      <w:r w:rsidRPr="00E87F21">
        <w:rPr>
          <w:rFonts w:ascii="Tahoma" w:hAnsi="Tahoma" w:cs="Tahoma"/>
          <w:b/>
          <w:sz w:val="24"/>
          <w:szCs w:val="24"/>
        </w:rPr>
        <w:t>E</w:t>
      </w:r>
      <w:r w:rsidR="00EC41D1" w:rsidRPr="00E87F21">
        <w:rPr>
          <w:rFonts w:ascii="Tahoma" w:hAnsi="Tahoma" w:cs="Tahoma"/>
          <w:b/>
          <w:sz w:val="24"/>
          <w:szCs w:val="24"/>
        </w:rPr>
        <w:t xml:space="preserve"> </w:t>
      </w:r>
      <w:r w:rsidRPr="00E87F21">
        <w:rPr>
          <w:rFonts w:ascii="Tahoma" w:hAnsi="Tahoma" w:cs="Tahoma"/>
          <w:b/>
          <w:sz w:val="24"/>
          <w:szCs w:val="24"/>
        </w:rPr>
        <w:t>S</w:t>
      </w:r>
      <w:r w:rsidR="00EC41D1" w:rsidRPr="00E87F21">
        <w:rPr>
          <w:rFonts w:ascii="Tahoma" w:hAnsi="Tahoma" w:cs="Tahoma"/>
          <w:b/>
          <w:sz w:val="24"/>
          <w:szCs w:val="24"/>
        </w:rPr>
        <w:t xml:space="preserve"> </w:t>
      </w:r>
      <w:r w:rsidRPr="00E87F21">
        <w:rPr>
          <w:rFonts w:ascii="Tahoma" w:hAnsi="Tahoma" w:cs="Tahoma"/>
          <w:b/>
          <w:sz w:val="24"/>
          <w:szCs w:val="24"/>
        </w:rPr>
        <w:t>A</w:t>
      </w:r>
      <w:r w:rsidR="00EC41D1" w:rsidRPr="00E87F21">
        <w:rPr>
          <w:rFonts w:ascii="Tahoma" w:hAnsi="Tahoma" w:cs="Tahoma"/>
          <w:b/>
          <w:sz w:val="24"/>
          <w:szCs w:val="24"/>
        </w:rPr>
        <w:t xml:space="preserve"> </w:t>
      </w:r>
      <w:r w:rsidRPr="00E87F21">
        <w:rPr>
          <w:rFonts w:ascii="Tahoma" w:hAnsi="Tahoma" w:cs="Tahoma"/>
          <w:b/>
          <w:sz w:val="24"/>
          <w:szCs w:val="24"/>
        </w:rPr>
        <w:t>L</w:t>
      </w:r>
    </w:p>
    <w:p w:rsidR="00FD40D3" w:rsidRPr="00E87F21" w:rsidRDefault="00FD40D3" w:rsidP="00E87F21">
      <w:pPr>
        <w:spacing w:line="288" w:lineRule="auto"/>
        <w:jc w:val="both"/>
        <w:rPr>
          <w:rFonts w:ascii="Tahoma" w:hAnsi="Tahoma" w:cs="Tahoma"/>
          <w:sz w:val="24"/>
          <w:szCs w:val="24"/>
        </w:rPr>
      </w:pPr>
    </w:p>
    <w:p w:rsidR="00BB2021" w:rsidRPr="00E87F21" w:rsidRDefault="00B30A6A" w:rsidP="00E87F21">
      <w:pPr>
        <w:spacing w:line="288" w:lineRule="auto"/>
        <w:jc w:val="both"/>
        <w:rPr>
          <w:rFonts w:ascii="Tahoma" w:hAnsi="Tahoma" w:cs="Tahoma"/>
          <w:sz w:val="24"/>
          <w:szCs w:val="24"/>
        </w:rPr>
      </w:pPr>
      <w:r w:rsidRPr="00E87F21">
        <w:rPr>
          <w:rFonts w:ascii="Tahoma" w:hAnsi="Tahoma" w:cs="Tahoma"/>
          <w:sz w:val="24"/>
          <w:szCs w:val="24"/>
        </w:rPr>
        <w:t xml:space="preserve">1. Mediante proveído del </w:t>
      </w:r>
      <w:r w:rsidR="000A7F7C" w:rsidRPr="00E87F21">
        <w:rPr>
          <w:rFonts w:ascii="Tahoma" w:hAnsi="Tahoma" w:cs="Tahoma"/>
          <w:sz w:val="24"/>
          <w:szCs w:val="24"/>
        </w:rPr>
        <w:t>3</w:t>
      </w:r>
      <w:r w:rsidR="00BB2021" w:rsidRPr="00E87F21">
        <w:rPr>
          <w:rFonts w:ascii="Tahoma" w:hAnsi="Tahoma" w:cs="Tahoma"/>
          <w:sz w:val="24"/>
          <w:szCs w:val="24"/>
        </w:rPr>
        <w:t>1</w:t>
      </w:r>
      <w:r w:rsidR="00FD40D3" w:rsidRPr="00E87F21">
        <w:rPr>
          <w:rFonts w:ascii="Tahoma" w:hAnsi="Tahoma" w:cs="Tahoma"/>
          <w:sz w:val="24"/>
          <w:szCs w:val="24"/>
        </w:rPr>
        <w:t xml:space="preserve"> de</w:t>
      </w:r>
      <w:r w:rsidR="00BB2021" w:rsidRPr="00E87F21">
        <w:rPr>
          <w:rFonts w:ascii="Tahoma" w:hAnsi="Tahoma" w:cs="Tahoma"/>
          <w:sz w:val="24"/>
          <w:szCs w:val="24"/>
        </w:rPr>
        <w:t xml:space="preserve"> mayo</w:t>
      </w:r>
      <w:r w:rsidR="006C353E" w:rsidRPr="00E87F21">
        <w:rPr>
          <w:rFonts w:ascii="Tahoma" w:hAnsi="Tahoma" w:cs="Tahoma"/>
          <w:sz w:val="24"/>
          <w:szCs w:val="24"/>
        </w:rPr>
        <w:t xml:space="preserve"> último se admiti</w:t>
      </w:r>
      <w:r w:rsidR="00BB2021" w:rsidRPr="00E87F21">
        <w:rPr>
          <w:rFonts w:ascii="Tahoma" w:hAnsi="Tahoma" w:cs="Tahoma"/>
          <w:sz w:val="24"/>
          <w:szCs w:val="24"/>
        </w:rPr>
        <w:t>ó la tutela</w:t>
      </w:r>
      <w:r w:rsidR="006C353E" w:rsidRPr="00E87F21">
        <w:rPr>
          <w:rFonts w:ascii="Tahoma" w:hAnsi="Tahoma" w:cs="Tahoma"/>
          <w:sz w:val="24"/>
          <w:szCs w:val="24"/>
        </w:rPr>
        <w:t xml:space="preserve"> y</w:t>
      </w:r>
      <w:r w:rsidR="00FD40D3" w:rsidRPr="00E87F21">
        <w:rPr>
          <w:rFonts w:ascii="Tahoma" w:hAnsi="Tahoma" w:cs="Tahoma"/>
          <w:sz w:val="24"/>
          <w:szCs w:val="24"/>
          <w:lang w:val="es-ES"/>
        </w:rPr>
        <w:t xml:space="preserve"> se ordenó</w:t>
      </w:r>
      <w:r w:rsidR="00FD40D3" w:rsidRPr="00E87F21">
        <w:rPr>
          <w:rFonts w:ascii="Tahoma" w:hAnsi="Tahoma" w:cs="Tahoma"/>
          <w:sz w:val="24"/>
          <w:szCs w:val="24"/>
        </w:rPr>
        <w:t xml:space="preserve"> vincular</w:t>
      </w:r>
      <w:r w:rsidR="003D0350" w:rsidRPr="00E87F21">
        <w:rPr>
          <w:rFonts w:ascii="Tahoma" w:hAnsi="Tahoma" w:cs="Tahoma"/>
          <w:sz w:val="24"/>
          <w:szCs w:val="24"/>
        </w:rPr>
        <w:t xml:space="preserve"> </w:t>
      </w:r>
      <w:r w:rsidR="00BB2021" w:rsidRPr="00E87F21">
        <w:rPr>
          <w:rFonts w:ascii="Tahoma" w:hAnsi="Tahoma" w:cs="Tahoma"/>
          <w:sz w:val="24"/>
          <w:szCs w:val="24"/>
        </w:rPr>
        <w:t>al Banco Davivienda, a la Alcaldía de Pereira,</w:t>
      </w:r>
      <w:r w:rsidR="00847697" w:rsidRPr="00E87F21">
        <w:rPr>
          <w:rFonts w:ascii="Tahoma" w:hAnsi="Tahoma" w:cs="Tahoma"/>
          <w:sz w:val="24"/>
          <w:szCs w:val="24"/>
        </w:rPr>
        <w:t xml:space="preserve"> al Procurador 2 Judicial II para Asuntos Civiles,</w:t>
      </w:r>
      <w:r w:rsidR="00BB2021" w:rsidRPr="00E87F21">
        <w:rPr>
          <w:rFonts w:ascii="Tahoma" w:hAnsi="Tahoma" w:cs="Tahoma"/>
          <w:sz w:val="24"/>
          <w:szCs w:val="24"/>
        </w:rPr>
        <w:t xml:space="preserve"> a la Defensoría del Pueblo y al Ministerio Público, ambos de la Regional Risaralda.</w:t>
      </w:r>
    </w:p>
    <w:p w:rsidR="003D0350" w:rsidRPr="00E87F21" w:rsidRDefault="003D0350" w:rsidP="00E87F21">
      <w:pPr>
        <w:spacing w:line="288" w:lineRule="auto"/>
        <w:jc w:val="both"/>
        <w:rPr>
          <w:rFonts w:ascii="Tahoma" w:hAnsi="Tahoma" w:cs="Tahoma"/>
          <w:sz w:val="24"/>
          <w:szCs w:val="24"/>
          <w:lang w:val="es-ES"/>
        </w:rPr>
      </w:pPr>
    </w:p>
    <w:p w:rsidR="00FD40D3" w:rsidRPr="00E87F21" w:rsidRDefault="00FD40D3" w:rsidP="00E87F21">
      <w:pPr>
        <w:spacing w:line="288" w:lineRule="auto"/>
        <w:jc w:val="both"/>
        <w:rPr>
          <w:rFonts w:ascii="Tahoma" w:hAnsi="Tahoma" w:cs="Tahoma"/>
          <w:sz w:val="24"/>
          <w:szCs w:val="24"/>
          <w:lang w:val="es-ES"/>
        </w:rPr>
      </w:pPr>
      <w:r w:rsidRPr="00E87F21">
        <w:rPr>
          <w:rFonts w:ascii="Tahoma" w:hAnsi="Tahoma" w:cs="Tahoma"/>
          <w:sz w:val="24"/>
          <w:szCs w:val="24"/>
          <w:lang w:val="es-ES"/>
        </w:rPr>
        <w:t>2. En el curso de esta instancia, se produjeron los siguientes pronunciamientos:</w:t>
      </w:r>
    </w:p>
    <w:p w:rsidR="00FD40D3" w:rsidRPr="00E87F21" w:rsidRDefault="00FD40D3" w:rsidP="00E87F21">
      <w:pPr>
        <w:spacing w:line="288" w:lineRule="auto"/>
        <w:jc w:val="both"/>
        <w:rPr>
          <w:rFonts w:ascii="Tahoma" w:hAnsi="Tahoma" w:cs="Tahoma"/>
          <w:sz w:val="24"/>
          <w:szCs w:val="24"/>
          <w:lang w:val="es-ES"/>
        </w:rPr>
      </w:pPr>
    </w:p>
    <w:p w:rsidR="006A1383" w:rsidRPr="00E87F21" w:rsidRDefault="006A1383" w:rsidP="00E87F21">
      <w:pPr>
        <w:spacing w:line="288" w:lineRule="auto"/>
        <w:jc w:val="both"/>
        <w:rPr>
          <w:rFonts w:ascii="Tahoma" w:hAnsi="Tahoma" w:cs="Tahoma"/>
          <w:sz w:val="24"/>
          <w:szCs w:val="24"/>
        </w:rPr>
      </w:pPr>
      <w:r w:rsidRPr="00E87F21">
        <w:rPr>
          <w:rFonts w:ascii="Tahoma" w:hAnsi="Tahoma" w:cs="Tahoma"/>
          <w:sz w:val="24"/>
          <w:szCs w:val="24"/>
        </w:rPr>
        <w:t>2.</w:t>
      </w:r>
      <w:r w:rsidR="00217B2E" w:rsidRPr="00E87F21">
        <w:rPr>
          <w:rFonts w:ascii="Tahoma" w:hAnsi="Tahoma" w:cs="Tahoma"/>
          <w:sz w:val="24"/>
          <w:szCs w:val="24"/>
        </w:rPr>
        <w:t>1</w:t>
      </w:r>
      <w:r w:rsidRPr="00E87F21">
        <w:rPr>
          <w:rFonts w:ascii="Tahoma" w:hAnsi="Tahoma" w:cs="Tahoma"/>
          <w:sz w:val="24"/>
          <w:szCs w:val="24"/>
        </w:rPr>
        <w:t xml:space="preserve"> El Secretario del juzgado demandado, ante la ausencia</w:t>
      </w:r>
      <w:r w:rsidR="00496E5A" w:rsidRPr="00E87F21">
        <w:rPr>
          <w:rFonts w:ascii="Tahoma" w:hAnsi="Tahoma" w:cs="Tahoma"/>
          <w:sz w:val="24"/>
          <w:szCs w:val="24"/>
        </w:rPr>
        <w:t xml:space="preserve"> justificada</w:t>
      </w:r>
      <w:r w:rsidRPr="00E87F21">
        <w:rPr>
          <w:rFonts w:ascii="Tahoma" w:hAnsi="Tahoma" w:cs="Tahoma"/>
          <w:sz w:val="24"/>
          <w:szCs w:val="24"/>
        </w:rPr>
        <w:t xml:space="preserve"> de la titular de ese despacho, procedió a remitir copia de</w:t>
      </w:r>
      <w:r w:rsidR="00696DB5" w:rsidRPr="00E87F21">
        <w:rPr>
          <w:rFonts w:ascii="Tahoma" w:hAnsi="Tahoma" w:cs="Tahoma"/>
          <w:sz w:val="24"/>
          <w:szCs w:val="24"/>
        </w:rPr>
        <w:t xml:space="preserve"> las</w:t>
      </w:r>
      <w:r w:rsidRPr="00E87F21">
        <w:rPr>
          <w:rFonts w:ascii="Tahoma" w:hAnsi="Tahoma" w:cs="Tahoma"/>
          <w:sz w:val="24"/>
          <w:szCs w:val="24"/>
        </w:rPr>
        <w:t xml:space="preserve"> piezas procesales del expediente que contiene la acción popular objeto del amparo.</w:t>
      </w:r>
    </w:p>
    <w:p w:rsidR="006A1383" w:rsidRPr="00E87F21" w:rsidRDefault="006A1383" w:rsidP="00E87F21">
      <w:pPr>
        <w:spacing w:line="288" w:lineRule="auto"/>
        <w:jc w:val="both"/>
        <w:rPr>
          <w:rFonts w:ascii="Tahoma" w:hAnsi="Tahoma" w:cs="Tahoma"/>
          <w:sz w:val="24"/>
          <w:szCs w:val="24"/>
          <w:lang w:val="es-ES"/>
        </w:rPr>
      </w:pPr>
    </w:p>
    <w:p w:rsidR="00847697" w:rsidRPr="00E87F21" w:rsidRDefault="00217B2E" w:rsidP="00E87F21">
      <w:pPr>
        <w:spacing w:line="288" w:lineRule="auto"/>
        <w:jc w:val="both"/>
        <w:rPr>
          <w:rFonts w:ascii="Tahoma" w:hAnsi="Tahoma" w:cs="Tahoma"/>
          <w:sz w:val="24"/>
          <w:szCs w:val="24"/>
        </w:rPr>
      </w:pPr>
      <w:r w:rsidRPr="00E87F21">
        <w:rPr>
          <w:rFonts w:ascii="Tahoma" w:hAnsi="Tahoma" w:cs="Tahoma"/>
          <w:sz w:val="24"/>
          <w:szCs w:val="24"/>
        </w:rPr>
        <w:t>2.2</w:t>
      </w:r>
      <w:r w:rsidR="00847697" w:rsidRPr="00E87F21">
        <w:rPr>
          <w:rFonts w:ascii="Tahoma" w:hAnsi="Tahoma" w:cs="Tahoma"/>
          <w:sz w:val="24"/>
          <w:szCs w:val="24"/>
        </w:rPr>
        <w:t xml:space="preserve"> El Director Operativo de Defensa Jurídica de la Alcaldía de Pereira dijo que no le constaban los hechos de la demanda y se atenía a lo que resultara probado.</w:t>
      </w:r>
    </w:p>
    <w:p w:rsidR="00847697" w:rsidRPr="00E87F21" w:rsidRDefault="00847697" w:rsidP="00E87F21">
      <w:pPr>
        <w:spacing w:line="288" w:lineRule="auto"/>
        <w:jc w:val="both"/>
        <w:rPr>
          <w:rFonts w:ascii="Tahoma" w:hAnsi="Tahoma" w:cs="Tahoma"/>
          <w:sz w:val="24"/>
          <w:szCs w:val="24"/>
        </w:rPr>
      </w:pPr>
    </w:p>
    <w:p w:rsidR="00696DB5" w:rsidRPr="00E87F21" w:rsidRDefault="00696DB5" w:rsidP="00E87F21">
      <w:pPr>
        <w:spacing w:line="288" w:lineRule="auto"/>
        <w:jc w:val="both"/>
        <w:rPr>
          <w:rFonts w:ascii="Tahoma" w:hAnsi="Tahoma" w:cs="Tahoma"/>
          <w:sz w:val="24"/>
          <w:szCs w:val="24"/>
        </w:rPr>
      </w:pPr>
      <w:r w:rsidRPr="00E87F21">
        <w:rPr>
          <w:rFonts w:ascii="Tahoma" w:hAnsi="Tahoma" w:cs="Tahoma"/>
          <w:sz w:val="24"/>
          <w:szCs w:val="24"/>
        </w:rPr>
        <w:t xml:space="preserve">2.3 El representante legal para efectos </w:t>
      </w:r>
      <w:r w:rsidR="00AC2A96" w:rsidRPr="00E87F21">
        <w:rPr>
          <w:rFonts w:ascii="Tahoma" w:hAnsi="Tahoma" w:cs="Tahoma"/>
          <w:sz w:val="24"/>
          <w:szCs w:val="24"/>
        </w:rPr>
        <w:t xml:space="preserve">judiciales del Banco Davivienda, luego de hacer un recuento de las actuaciones adelantadas en la acción popular, indicó que </w:t>
      </w:r>
      <w:r w:rsidR="001E7F50" w:rsidRPr="00E87F21">
        <w:rPr>
          <w:rFonts w:ascii="Tahoma" w:hAnsi="Tahoma" w:cs="Tahoma"/>
          <w:sz w:val="24"/>
          <w:szCs w:val="24"/>
        </w:rPr>
        <w:t>la tutela se basa</w:t>
      </w:r>
      <w:r w:rsidR="00AC2A96" w:rsidRPr="00E87F21">
        <w:rPr>
          <w:rFonts w:ascii="Tahoma" w:hAnsi="Tahoma" w:cs="Tahoma"/>
          <w:sz w:val="24"/>
          <w:szCs w:val="24"/>
        </w:rPr>
        <w:t xml:space="preserve"> en interpretac</w:t>
      </w:r>
      <w:r w:rsidR="00C750A9" w:rsidRPr="00E87F21">
        <w:rPr>
          <w:rFonts w:ascii="Tahoma" w:hAnsi="Tahoma" w:cs="Tahoma"/>
          <w:sz w:val="24"/>
          <w:szCs w:val="24"/>
        </w:rPr>
        <w:t>iones subjetivas del actor y que</w:t>
      </w:r>
      <w:r w:rsidR="00AC2A96" w:rsidRPr="00E87F21">
        <w:rPr>
          <w:rFonts w:ascii="Tahoma" w:hAnsi="Tahoma" w:cs="Tahoma"/>
          <w:sz w:val="24"/>
          <w:szCs w:val="24"/>
        </w:rPr>
        <w:t xml:space="preserve"> </w:t>
      </w:r>
      <w:r w:rsidR="00C750A9" w:rsidRPr="00E87F21">
        <w:rPr>
          <w:rFonts w:ascii="Tahoma" w:hAnsi="Tahoma" w:cs="Tahoma"/>
          <w:sz w:val="24"/>
          <w:szCs w:val="24"/>
        </w:rPr>
        <w:t>el hecho de</w:t>
      </w:r>
      <w:r w:rsidR="001E7F50" w:rsidRPr="00E87F21">
        <w:rPr>
          <w:rFonts w:ascii="Tahoma" w:hAnsi="Tahoma" w:cs="Tahoma"/>
          <w:sz w:val="24"/>
          <w:szCs w:val="24"/>
        </w:rPr>
        <w:t xml:space="preserve"> que el juzgado demandado</w:t>
      </w:r>
      <w:r w:rsidR="00C750A9" w:rsidRPr="00E87F21">
        <w:rPr>
          <w:rFonts w:ascii="Tahoma" w:hAnsi="Tahoma" w:cs="Tahoma"/>
          <w:sz w:val="24"/>
          <w:szCs w:val="24"/>
        </w:rPr>
        <w:t xml:space="preserve"> haya</w:t>
      </w:r>
      <w:r w:rsidR="001E7F50" w:rsidRPr="00E87F21">
        <w:rPr>
          <w:rFonts w:ascii="Tahoma" w:hAnsi="Tahoma" w:cs="Tahoma"/>
          <w:sz w:val="24"/>
          <w:szCs w:val="24"/>
        </w:rPr>
        <w:t xml:space="preserve"> negado sus peticiones,</w:t>
      </w:r>
      <w:r w:rsidR="00C750A9" w:rsidRPr="00E87F21">
        <w:rPr>
          <w:rFonts w:ascii="Tahoma" w:hAnsi="Tahoma" w:cs="Tahoma"/>
          <w:sz w:val="24"/>
          <w:szCs w:val="24"/>
        </w:rPr>
        <w:t xml:space="preserve"> no significa que </w:t>
      </w:r>
      <w:r w:rsidR="00CA4B10" w:rsidRPr="00E87F21">
        <w:rPr>
          <w:rFonts w:ascii="Tahoma" w:hAnsi="Tahoma" w:cs="Tahoma"/>
          <w:sz w:val="24"/>
          <w:szCs w:val="24"/>
        </w:rPr>
        <w:t>exista lesión de</w:t>
      </w:r>
      <w:r w:rsidR="00C750A9" w:rsidRPr="00E87F21">
        <w:rPr>
          <w:rFonts w:ascii="Tahoma" w:hAnsi="Tahoma" w:cs="Tahoma"/>
          <w:sz w:val="24"/>
          <w:szCs w:val="24"/>
        </w:rPr>
        <w:t xml:space="preserve"> sus derechos fundamentales.</w:t>
      </w:r>
    </w:p>
    <w:p w:rsidR="00160830" w:rsidRPr="00E87F21" w:rsidRDefault="00160830" w:rsidP="00E87F21">
      <w:pPr>
        <w:spacing w:line="288" w:lineRule="auto"/>
        <w:jc w:val="both"/>
        <w:rPr>
          <w:rFonts w:ascii="Tahoma" w:hAnsi="Tahoma" w:cs="Tahoma"/>
          <w:sz w:val="24"/>
          <w:szCs w:val="24"/>
        </w:rPr>
      </w:pPr>
    </w:p>
    <w:p w:rsidR="00160830" w:rsidRPr="00E87F21" w:rsidRDefault="00160830" w:rsidP="00E87F21">
      <w:pPr>
        <w:spacing w:line="288" w:lineRule="auto"/>
        <w:jc w:val="both"/>
        <w:rPr>
          <w:rFonts w:ascii="Tahoma" w:hAnsi="Tahoma" w:cs="Tahoma"/>
          <w:sz w:val="24"/>
          <w:szCs w:val="24"/>
        </w:rPr>
      </w:pPr>
      <w:r w:rsidRPr="00E87F21">
        <w:rPr>
          <w:rFonts w:ascii="Tahoma" w:hAnsi="Tahoma" w:cs="Tahoma"/>
          <w:sz w:val="24"/>
          <w:szCs w:val="24"/>
        </w:rPr>
        <w:t>2.4 El Procurador Regional de Risaralda señaló que a esa Agencia del Ministerio Público se han comunicado los autos que admiten las respectivas acciones populares y en consecuencia,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070934" w:rsidRPr="00E87F21" w:rsidRDefault="00070934" w:rsidP="00E87F21">
      <w:pPr>
        <w:spacing w:line="288" w:lineRule="auto"/>
        <w:jc w:val="both"/>
        <w:rPr>
          <w:rFonts w:ascii="Tahoma" w:hAnsi="Tahoma" w:cs="Tahoma"/>
          <w:sz w:val="24"/>
          <w:szCs w:val="24"/>
        </w:rPr>
      </w:pPr>
    </w:p>
    <w:p w:rsidR="00FD40D3" w:rsidRPr="00E87F21" w:rsidRDefault="00D25604" w:rsidP="00E87F21">
      <w:pPr>
        <w:spacing w:line="288" w:lineRule="auto"/>
        <w:jc w:val="both"/>
        <w:rPr>
          <w:rFonts w:ascii="Tahoma" w:hAnsi="Tahoma" w:cs="Tahoma"/>
          <w:sz w:val="24"/>
          <w:szCs w:val="24"/>
        </w:rPr>
      </w:pPr>
      <w:r w:rsidRPr="00E87F21">
        <w:rPr>
          <w:rFonts w:ascii="Tahoma" w:hAnsi="Tahoma" w:cs="Tahoma"/>
          <w:sz w:val="24"/>
          <w:szCs w:val="24"/>
        </w:rPr>
        <w:t xml:space="preserve">3. </w:t>
      </w:r>
      <w:r w:rsidR="00931CC8" w:rsidRPr="00E87F21">
        <w:rPr>
          <w:rFonts w:ascii="Tahoma" w:hAnsi="Tahoma" w:cs="Tahoma"/>
          <w:sz w:val="24"/>
          <w:szCs w:val="24"/>
        </w:rPr>
        <w:t>Los demás vinculados</w:t>
      </w:r>
      <w:r w:rsidR="00FD40D3" w:rsidRPr="00E87F21">
        <w:rPr>
          <w:rFonts w:ascii="Tahoma" w:hAnsi="Tahoma" w:cs="Tahoma"/>
          <w:sz w:val="24"/>
          <w:szCs w:val="24"/>
        </w:rPr>
        <w:t xml:space="preserve"> guardaron silencio.</w:t>
      </w:r>
    </w:p>
    <w:p w:rsidR="0017399A" w:rsidRPr="00E87F21" w:rsidRDefault="0017399A" w:rsidP="00E87F21">
      <w:pPr>
        <w:spacing w:line="288" w:lineRule="auto"/>
        <w:jc w:val="both"/>
        <w:rPr>
          <w:rFonts w:ascii="Tahoma" w:hAnsi="Tahoma" w:cs="Tahoma"/>
          <w:b/>
          <w:sz w:val="24"/>
          <w:szCs w:val="24"/>
        </w:rPr>
      </w:pPr>
    </w:p>
    <w:p w:rsidR="00FD40D3" w:rsidRPr="00E87F21" w:rsidRDefault="00FD40D3" w:rsidP="00E87F21">
      <w:pPr>
        <w:spacing w:line="288" w:lineRule="auto"/>
        <w:jc w:val="both"/>
        <w:rPr>
          <w:rFonts w:ascii="Tahoma" w:hAnsi="Tahoma" w:cs="Tahoma"/>
          <w:b/>
          <w:sz w:val="24"/>
          <w:szCs w:val="24"/>
        </w:rPr>
      </w:pPr>
      <w:r w:rsidRPr="00E87F21">
        <w:rPr>
          <w:rFonts w:ascii="Tahoma" w:hAnsi="Tahoma" w:cs="Tahoma"/>
          <w:b/>
          <w:sz w:val="24"/>
          <w:szCs w:val="24"/>
        </w:rPr>
        <w:t xml:space="preserve">C O N S I D E R A C I O N E S </w:t>
      </w:r>
    </w:p>
    <w:p w:rsidR="00FD40D3" w:rsidRPr="00E87F21" w:rsidRDefault="00FD40D3" w:rsidP="00E87F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FD40D3" w:rsidRPr="00E87F21" w:rsidRDefault="00FD40D3" w:rsidP="00E87F21">
      <w:pPr>
        <w:spacing w:line="288" w:lineRule="auto"/>
        <w:jc w:val="both"/>
        <w:rPr>
          <w:rFonts w:ascii="Tahoma" w:hAnsi="Tahoma" w:cs="Tahoma"/>
          <w:sz w:val="24"/>
          <w:szCs w:val="24"/>
        </w:rPr>
      </w:pPr>
      <w:r w:rsidRPr="00E87F21">
        <w:rPr>
          <w:rFonts w:ascii="Tahoma" w:hAnsi="Tahoma" w:cs="Tahoma"/>
          <w:sz w:val="24"/>
          <w:szCs w:val="24"/>
        </w:rPr>
        <w:lastRenderedPageBreak/>
        <w:t>1. El fin de la acción de tutela es la protección inmediata de los derechos constitucionales fundamentales, concedida a todas las personas por el artículo 86 de la Constitución Política, ante su vulneración o amenaza generada por cualquier autoridad pública y aun por los particulares en los casos previstos por el artículo 42 del Decreto 2591 de 1991.</w:t>
      </w:r>
    </w:p>
    <w:p w:rsidR="00FD40D3" w:rsidRPr="00E87F21" w:rsidRDefault="00FD40D3" w:rsidP="00E87F21">
      <w:pPr>
        <w:spacing w:line="288" w:lineRule="auto"/>
        <w:jc w:val="both"/>
        <w:rPr>
          <w:rFonts w:ascii="Tahoma" w:hAnsi="Tahoma" w:cs="Tahoma"/>
          <w:sz w:val="24"/>
          <w:szCs w:val="24"/>
        </w:rPr>
      </w:pPr>
    </w:p>
    <w:p w:rsidR="00FD40D3" w:rsidRPr="00E87F21" w:rsidRDefault="00FD40D3" w:rsidP="00E87F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E87F21">
        <w:rPr>
          <w:rFonts w:ascii="Tahoma" w:hAnsi="Tahoma" w:cs="Tahoma"/>
          <w:sz w:val="24"/>
          <w:szCs w:val="24"/>
        </w:rPr>
        <w:t xml:space="preserve">2. Corresponde a esta Sala establecer si procede la acción de tutela </w:t>
      </w:r>
      <w:r w:rsidR="00B55B07" w:rsidRPr="00E87F21">
        <w:rPr>
          <w:rFonts w:ascii="Tahoma" w:hAnsi="Tahoma" w:cs="Tahoma"/>
          <w:sz w:val="24"/>
          <w:szCs w:val="24"/>
        </w:rPr>
        <w:t xml:space="preserve">contra la decisión por medio de la cual el juzgado accionado </w:t>
      </w:r>
      <w:r w:rsidR="00E05B8C" w:rsidRPr="00E87F21">
        <w:rPr>
          <w:rFonts w:ascii="Tahoma" w:hAnsi="Tahoma" w:cs="Tahoma"/>
          <w:sz w:val="24"/>
          <w:szCs w:val="24"/>
        </w:rPr>
        <w:t>se negó a conceder el recurso de apelación formulado por el actor</w:t>
      </w:r>
      <w:r w:rsidR="000105C6" w:rsidRPr="00E87F21">
        <w:rPr>
          <w:rFonts w:ascii="Tahoma" w:hAnsi="Tahoma" w:cs="Tahoma"/>
          <w:sz w:val="24"/>
          <w:szCs w:val="24"/>
        </w:rPr>
        <w:t>,</w:t>
      </w:r>
      <w:r w:rsidR="00E05B8C" w:rsidRPr="00E87F21">
        <w:rPr>
          <w:rFonts w:ascii="Tahoma" w:hAnsi="Tahoma" w:cs="Tahoma"/>
          <w:sz w:val="24"/>
          <w:szCs w:val="24"/>
        </w:rPr>
        <w:t xml:space="preserve"> frente al </w:t>
      </w:r>
      <w:r w:rsidR="00070934" w:rsidRPr="00E87F21">
        <w:rPr>
          <w:rFonts w:ascii="Tahoma" w:hAnsi="Tahoma" w:cs="Tahoma"/>
          <w:sz w:val="24"/>
          <w:szCs w:val="24"/>
        </w:rPr>
        <w:t>proveído</w:t>
      </w:r>
      <w:r w:rsidR="00E05B8C" w:rsidRPr="00E87F21">
        <w:rPr>
          <w:rFonts w:ascii="Tahoma" w:hAnsi="Tahoma" w:cs="Tahoma"/>
          <w:sz w:val="24"/>
          <w:szCs w:val="24"/>
        </w:rPr>
        <w:t xml:space="preserve"> mediante </w:t>
      </w:r>
      <w:r w:rsidR="00070934" w:rsidRPr="00E87F21">
        <w:rPr>
          <w:rFonts w:ascii="Tahoma" w:hAnsi="Tahoma" w:cs="Tahoma"/>
          <w:sz w:val="24"/>
          <w:szCs w:val="24"/>
        </w:rPr>
        <w:t>el cual</w:t>
      </w:r>
      <w:r w:rsidR="00E05B8C" w:rsidRPr="00E87F21">
        <w:rPr>
          <w:rFonts w:ascii="Tahoma" w:hAnsi="Tahoma" w:cs="Tahoma"/>
          <w:sz w:val="24"/>
          <w:szCs w:val="24"/>
        </w:rPr>
        <w:t xml:space="preserve"> </w:t>
      </w:r>
      <w:r w:rsidR="009455EC" w:rsidRPr="00E87F21">
        <w:rPr>
          <w:rFonts w:ascii="Tahoma" w:hAnsi="Tahoma" w:cs="Tahoma"/>
          <w:sz w:val="24"/>
          <w:szCs w:val="24"/>
        </w:rPr>
        <w:t>aprobó</w:t>
      </w:r>
      <w:r w:rsidR="00070934" w:rsidRPr="00E87F21">
        <w:rPr>
          <w:rFonts w:ascii="Tahoma" w:hAnsi="Tahoma" w:cs="Tahoma"/>
          <w:sz w:val="24"/>
          <w:szCs w:val="24"/>
        </w:rPr>
        <w:t xml:space="preserve"> la liquidación de costas en el</w:t>
      </w:r>
      <w:r w:rsidR="009455EC" w:rsidRPr="00E87F21">
        <w:rPr>
          <w:rFonts w:ascii="Tahoma" w:hAnsi="Tahoma" w:cs="Tahoma"/>
          <w:sz w:val="24"/>
          <w:szCs w:val="24"/>
        </w:rPr>
        <w:t xml:space="preserve"> proceso objeto del amparo</w:t>
      </w:r>
      <w:r w:rsidR="00070934" w:rsidRPr="00E87F21">
        <w:rPr>
          <w:rFonts w:ascii="Tahoma" w:hAnsi="Tahoma" w:cs="Tahoma"/>
          <w:sz w:val="24"/>
          <w:szCs w:val="24"/>
        </w:rPr>
        <w:t>. De serlo se determinará si en esa actuación se incurrió en irregularidad que vulnere los derechos invocados</w:t>
      </w:r>
      <w:r w:rsidRPr="00E87F21">
        <w:rPr>
          <w:rFonts w:ascii="Tahoma" w:hAnsi="Tahoma" w:cs="Tahoma"/>
          <w:sz w:val="24"/>
          <w:szCs w:val="24"/>
        </w:rPr>
        <w:t xml:space="preserve">. </w:t>
      </w:r>
    </w:p>
    <w:p w:rsidR="00552F38" w:rsidRPr="00E87F21" w:rsidRDefault="00552F38" w:rsidP="00E87F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FD40D3" w:rsidRPr="00E87F21" w:rsidRDefault="00552F38" w:rsidP="00E87F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E87F21">
        <w:rPr>
          <w:rFonts w:ascii="Tahoma" w:hAnsi="Tahoma" w:cs="Tahoma"/>
          <w:sz w:val="24"/>
          <w:szCs w:val="24"/>
        </w:rPr>
        <w:t xml:space="preserve">3. </w:t>
      </w:r>
      <w:r w:rsidR="00FD40D3" w:rsidRPr="00E87F21">
        <w:rPr>
          <w:rFonts w:ascii="Tahoma" w:hAnsi="Tahoma" w:cs="Tahoma"/>
          <w:sz w:val="24"/>
          <w:szCs w:val="24"/>
        </w:rPr>
        <w:t xml:space="preserve">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FD40D3" w:rsidRPr="00E87F21" w:rsidRDefault="00FD40D3" w:rsidP="00E87F21">
      <w:pPr>
        <w:tabs>
          <w:tab w:val="left" w:pos="-720"/>
          <w:tab w:val="left" w:pos="-567"/>
          <w:tab w:val="left" w:pos="8222"/>
          <w:tab w:val="left" w:pos="8364"/>
        </w:tabs>
        <w:spacing w:line="288" w:lineRule="auto"/>
        <w:jc w:val="both"/>
        <w:rPr>
          <w:rFonts w:ascii="Tahoma" w:hAnsi="Tahoma" w:cs="Tahoma"/>
          <w:sz w:val="24"/>
          <w:szCs w:val="24"/>
        </w:rPr>
      </w:pPr>
    </w:p>
    <w:p w:rsidR="00FD40D3" w:rsidRPr="00E87F21" w:rsidRDefault="00FD40D3" w:rsidP="00E87F21">
      <w:pPr>
        <w:tabs>
          <w:tab w:val="left" w:pos="-720"/>
          <w:tab w:val="left" w:pos="-567"/>
          <w:tab w:val="left" w:pos="8222"/>
          <w:tab w:val="left" w:pos="8364"/>
        </w:tabs>
        <w:spacing w:line="288" w:lineRule="auto"/>
        <w:jc w:val="both"/>
        <w:rPr>
          <w:rFonts w:ascii="Tahoma" w:hAnsi="Tahoma" w:cs="Tahoma"/>
          <w:i/>
          <w:sz w:val="24"/>
          <w:szCs w:val="24"/>
          <w:shd w:val="clear" w:color="auto" w:fill="FFFFFF"/>
        </w:rPr>
      </w:pPr>
      <w:r w:rsidRPr="00E87F21">
        <w:rPr>
          <w:rFonts w:ascii="Tahoma" w:hAnsi="Tahoma" w:cs="Tahoma"/>
          <w:sz w:val="24"/>
          <w:szCs w:val="24"/>
          <w:lang w:val="es-ES"/>
        </w:rPr>
        <w:t xml:space="preserve">Así entonces ha enlistado como condiciones generales de procedencia, que deben ser examinadas antes de pasar al análisis de las causales específicas, las siguientes: </w:t>
      </w:r>
      <w:r w:rsidRPr="00E87F21">
        <w:rPr>
          <w:rStyle w:val="apple-converted-space"/>
          <w:rFonts w:ascii="Tahoma" w:hAnsi="Tahoma" w:cs="Tahoma"/>
          <w:sz w:val="24"/>
          <w:szCs w:val="24"/>
          <w:shd w:val="clear" w:color="auto" w:fill="FFFFFF"/>
        </w:rPr>
        <w:t> </w:t>
      </w:r>
      <w:r w:rsidRPr="00E87F21">
        <w:rPr>
          <w:rStyle w:val="apple-converted-space"/>
          <w:rFonts w:ascii="Tahoma" w:hAnsi="Tahoma" w:cs="Tahoma"/>
          <w:spacing w:val="2"/>
          <w:sz w:val="24"/>
          <w:szCs w:val="24"/>
          <w:shd w:val="clear" w:color="auto" w:fill="FFFFFF"/>
        </w:rPr>
        <w:t>“</w:t>
      </w:r>
      <w:r w:rsidRPr="00CD689A">
        <w:rPr>
          <w:rStyle w:val="apple-converted-space"/>
          <w:rFonts w:ascii="Tahoma" w:hAnsi="Tahoma" w:cs="Tahoma"/>
          <w:i/>
          <w:spacing w:val="2"/>
          <w:sz w:val="22"/>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CD689A">
        <w:rPr>
          <w:rStyle w:val="apple-converted-space"/>
          <w:rFonts w:ascii="Tahoma" w:hAnsi="Tahoma" w:cs="Tahoma"/>
          <w:i/>
          <w:spacing w:val="2"/>
          <w:sz w:val="22"/>
          <w:szCs w:val="24"/>
          <w:shd w:val="clear" w:color="auto" w:fill="FFFFFF"/>
        </w:rPr>
        <w:t>iusfundamental</w:t>
      </w:r>
      <w:proofErr w:type="spellEnd"/>
      <w:r w:rsidRPr="00CD689A">
        <w:rPr>
          <w:rStyle w:val="apple-converted-space"/>
          <w:rFonts w:ascii="Tahoma" w:hAnsi="Tahoma" w:cs="Tahoma"/>
          <w:i/>
          <w:spacing w:val="2"/>
          <w:sz w:val="22"/>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CD689A">
        <w:rPr>
          <w:rStyle w:val="apple-converted-space"/>
          <w:rFonts w:ascii="Tahoma" w:hAnsi="Tahoma" w:cs="Tahoma"/>
          <w:i/>
          <w:spacing w:val="2"/>
          <w:sz w:val="22"/>
          <w:szCs w:val="24"/>
          <w:shd w:val="clear" w:color="auto" w:fill="FFFFFF"/>
        </w:rPr>
        <w:t>v</w:t>
      </w:r>
      <w:proofErr w:type="gramEnd"/>
      <w:r w:rsidRPr="00CD689A">
        <w:rPr>
          <w:rStyle w:val="apple-converted-space"/>
          <w:rFonts w:ascii="Tahoma" w:hAnsi="Tahoma" w:cs="Tahoma"/>
          <w:i/>
          <w:spacing w:val="2"/>
          <w:sz w:val="22"/>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E87F21">
        <w:rPr>
          <w:rStyle w:val="apple-converted-space"/>
          <w:rFonts w:ascii="Tahoma" w:hAnsi="Tahoma" w:cs="Tahoma"/>
          <w:spacing w:val="2"/>
          <w:sz w:val="24"/>
          <w:szCs w:val="24"/>
          <w:shd w:val="clear" w:color="auto" w:fill="FFFFFF"/>
        </w:rPr>
        <w:t>”</w:t>
      </w:r>
      <w:r w:rsidR="00CD689A">
        <w:rPr>
          <w:rStyle w:val="apple-converted-space"/>
          <w:rFonts w:ascii="Tahoma" w:hAnsi="Tahoma" w:cs="Tahoma"/>
          <w:spacing w:val="2"/>
          <w:sz w:val="24"/>
          <w:szCs w:val="24"/>
          <w:shd w:val="clear" w:color="auto" w:fill="FFFFFF"/>
        </w:rPr>
        <w:t xml:space="preserve"> </w:t>
      </w:r>
      <w:r w:rsidR="004E7EE7" w:rsidRPr="00E87F21">
        <w:rPr>
          <w:rStyle w:val="Refdenotaalpie"/>
          <w:rFonts w:ascii="Tahoma" w:hAnsi="Tahoma" w:cs="Tahoma"/>
          <w:spacing w:val="2"/>
          <w:sz w:val="24"/>
          <w:szCs w:val="24"/>
          <w:shd w:val="clear" w:color="auto" w:fill="FFFFFF"/>
        </w:rPr>
        <w:footnoteReference w:id="1"/>
      </w:r>
      <w:r w:rsidRPr="00E87F21">
        <w:rPr>
          <w:rFonts w:ascii="Tahoma" w:hAnsi="Tahoma" w:cs="Tahoma"/>
          <w:spacing w:val="2"/>
          <w:sz w:val="24"/>
          <w:szCs w:val="24"/>
        </w:rPr>
        <w:t>.</w:t>
      </w:r>
    </w:p>
    <w:p w:rsidR="00B512F2" w:rsidRPr="00E87F21" w:rsidRDefault="00B512F2" w:rsidP="00E87F21">
      <w:pPr>
        <w:tabs>
          <w:tab w:val="left" w:pos="-720"/>
          <w:tab w:val="left" w:pos="-567"/>
          <w:tab w:val="left" w:pos="8222"/>
          <w:tab w:val="left" w:pos="8364"/>
        </w:tabs>
        <w:spacing w:line="288" w:lineRule="auto"/>
        <w:jc w:val="both"/>
        <w:rPr>
          <w:rFonts w:ascii="Tahoma" w:hAnsi="Tahoma" w:cs="Tahoma"/>
          <w:sz w:val="24"/>
          <w:szCs w:val="24"/>
          <w:lang w:val="es-ES"/>
        </w:rPr>
      </w:pPr>
    </w:p>
    <w:p w:rsidR="00FD40D3" w:rsidRPr="00E87F21" w:rsidRDefault="00FD40D3" w:rsidP="00E87F21">
      <w:pPr>
        <w:tabs>
          <w:tab w:val="left" w:pos="-720"/>
          <w:tab w:val="left" w:pos="-567"/>
          <w:tab w:val="left" w:pos="8222"/>
          <w:tab w:val="left" w:pos="8364"/>
        </w:tabs>
        <w:spacing w:line="288" w:lineRule="auto"/>
        <w:jc w:val="both"/>
        <w:rPr>
          <w:rFonts w:ascii="Tahoma" w:hAnsi="Tahoma" w:cs="Tahoma"/>
          <w:i/>
          <w:sz w:val="24"/>
          <w:szCs w:val="24"/>
        </w:rPr>
      </w:pPr>
      <w:r w:rsidRPr="00E87F21">
        <w:rPr>
          <w:rFonts w:ascii="Tahoma" w:hAnsi="Tahoma" w:cs="Tahoma"/>
          <w:sz w:val="24"/>
          <w:szCs w:val="24"/>
          <w:lang w:val="es-ES"/>
        </w:rPr>
        <w:t>Superado ese primer análisis, la Corte ha identificado como causales específicas de procedencia de la acción, las siguientes</w:t>
      </w:r>
      <w:r w:rsidRPr="00E87F21">
        <w:rPr>
          <w:rFonts w:ascii="Tahoma" w:hAnsi="Tahoma" w:cs="Tahoma"/>
          <w:i/>
          <w:sz w:val="24"/>
          <w:szCs w:val="24"/>
          <w:lang w:val="es-ES"/>
        </w:rPr>
        <w:t xml:space="preserve">: </w:t>
      </w:r>
      <w:r w:rsidRPr="00E87F21">
        <w:rPr>
          <w:rFonts w:ascii="Tahoma" w:hAnsi="Tahoma" w:cs="Tahoma"/>
          <w:i/>
          <w:spacing w:val="1"/>
          <w:sz w:val="24"/>
          <w:szCs w:val="24"/>
          <w:lang w:val="es-ES"/>
        </w:rPr>
        <w:t>“</w:t>
      </w:r>
      <w:r w:rsidRPr="00CD689A">
        <w:rPr>
          <w:rFonts w:ascii="Tahoma" w:hAnsi="Tahoma" w:cs="Tahoma"/>
          <w:i/>
          <w:spacing w:val="1"/>
          <w:sz w:val="22"/>
          <w:szCs w:val="24"/>
        </w:rPr>
        <w:t>7.1.- Defecto orgánico: ocurre cuando el funcionario judicial que profirió la sentencia impugnada carece, en forma absoluta, de competencia. 7.2.- Defecto procedimental absoluto: surge</w:t>
      </w:r>
      <w:r w:rsidR="004932A7" w:rsidRPr="00CD689A">
        <w:rPr>
          <w:rFonts w:ascii="Tahoma" w:hAnsi="Tahoma" w:cs="Tahoma"/>
          <w:i/>
          <w:spacing w:val="1"/>
          <w:sz w:val="22"/>
          <w:szCs w:val="24"/>
        </w:rPr>
        <w:t xml:space="preserve"> </w:t>
      </w:r>
      <w:r w:rsidRPr="00CD689A">
        <w:rPr>
          <w:rFonts w:ascii="Tahoma" w:hAnsi="Tahoma" w:cs="Tahoma"/>
          <w:i/>
          <w:spacing w:val="1"/>
          <w:sz w:val="22"/>
          <w:szCs w:val="24"/>
        </w:rPr>
        <w:t xml:space="preserve">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w:t>
      </w:r>
      <w:r w:rsidR="00EC41D1" w:rsidRPr="00CD689A">
        <w:rPr>
          <w:rFonts w:ascii="Tahoma" w:hAnsi="Tahoma" w:cs="Tahoma"/>
          <w:i/>
          <w:spacing w:val="1"/>
          <w:sz w:val="22"/>
          <w:szCs w:val="24"/>
        </w:rPr>
        <w:t xml:space="preserve">grosera entre los fundamentos </w:t>
      </w:r>
      <w:r w:rsidRPr="00CD689A">
        <w:rPr>
          <w:rFonts w:ascii="Tahoma" w:hAnsi="Tahoma" w:cs="Tahoma"/>
          <w:i/>
          <w:spacing w:val="1"/>
          <w:sz w:val="22"/>
          <w:szCs w:val="24"/>
        </w:rPr>
        <w:t xml:space="preserve">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w:t>
      </w:r>
      <w:r w:rsidRPr="00CD689A">
        <w:rPr>
          <w:rFonts w:ascii="Tahoma" w:hAnsi="Tahoma" w:cs="Tahoma"/>
          <w:i/>
          <w:spacing w:val="1"/>
          <w:sz w:val="22"/>
          <w:szCs w:val="24"/>
        </w:rPr>
        <w:lastRenderedPageBreak/>
        <w:t>motivación: se presenta</w:t>
      </w:r>
      <w:r w:rsidR="004932A7" w:rsidRPr="00CD689A">
        <w:rPr>
          <w:rFonts w:ascii="Tahoma" w:hAnsi="Tahoma" w:cs="Tahoma"/>
          <w:i/>
          <w:spacing w:val="1"/>
          <w:sz w:val="22"/>
          <w:szCs w:val="24"/>
        </w:rPr>
        <w:t xml:space="preserve"> </w:t>
      </w:r>
      <w:r w:rsidRPr="00CD689A">
        <w:rPr>
          <w:rFonts w:ascii="Tahoma" w:hAnsi="Tahoma" w:cs="Tahoma"/>
          <w:i/>
          <w:spacing w:val="1"/>
          <w:sz w:val="22"/>
          <w:szCs w:val="24"/>
        </w:rPr>
        <w:t>cuando la sentencia atacada carece de legitimación, debido a</w:t>
      </w:r>
      <w:r w:rsidR="004932A7" w:rsidRPr="00CD689A">
        <w:rPr>
          <w:rFonts w:ascii="Tahoma" w:hAnsi="Tahoma" w:cs="Tahoma"/>
          <w:i/>
          <w:spacing w:val="1"/>
          <w:sz w:val="22"/>
          <w:szCs w:val="24"/>
        </w:rPr>
        <w:t xml:space="preserve"> </w:t>
      </w:r>
      <w:r w:rsidRPr="00CD689A">
        <w:rPr>
          <w:rFonts w:ascii="Tahoma" w:hAnsi="Tahoma" w:cs="Tahoma"/>
          <w:i/>
          <w:spacing w:val="1"/>
          <w:sz w:val="22"/>
          <w:szCs w:val="24"/>
        </w:rPr>
        <w:t>que el servidor judicial incumplió su obligación de dar cuenta de</w:t>
      </w:r>
      <w:r w:rsidR="004932A7" w:rsidRPr="00CD689A">
        <w:rPr>
          <w:rFonts w:ascii="Tahoma" w:hAnsi="Tahoma" w:cs="Tahoma"/>
          <w:i/>
          <w:spacing w:val="1"/>
          <w:sz w:val="22"/>
          <w:szCs w:val="24"/>
        </w:rPr>
        <w:t xml:space="preserve"> </w:t>
      </w:r>
      <w:r w:rsidRPr="00CD689A">
        <w:rPr>
          <w:rFonts w:ascii="Tahoma" w:hAnsi="Tahoma" w:cs="Tahoma"/>
          <w:i/>
          <w:spacing w:val="1"/>
          <w:sz w:val="22"/>
          <w:szCs w:val="24"/>
        </w:rPr>
        <w:t>los fundamentos fácticos y jurídicos que la soportan. 7.7.- Desconocimiento del precedente: se configura cuando por vía judicial se ha fijado un alcance sobre determinado tema, y el funcionario judicial, desconoce la regla jurisprudencial</w:t>
      </w:r>
      <w:r w:rsidR="004932A7" w:rsidRPr="00CD689A">
        <w:rPr>
          <w:rFonts w:ascii="Tahoma" w:hAnsi="Tahoma" w:cs="Tahoma"/>
          <w:i/>
          <w:spacing w:val="1"/>
          <w:sz w:val="22"/>
          <w:szCs w:val="24"/>
        </w:rPr>
        <w:t xml:space="preserve"> </w:t>
      </w:r>
      <w:r w:rsidRPr="00CD689A">
        <w:rPr>
          <w:rFonts w:ascii="Tahoma" w:hAnsi="Tahoma" w:cs="Tahoma"/>
          <w:i/>
          <w:spacing w:val="1"/>
          <w:sz w:val="22"/>
          <w:szCs w:val="24"/>
        </w:rPr>
        <w:t>establecida. En estos eventos, la acción de tutela busca garantizar la eficacia jurídi</w:t>
      </w:r>
      <w:r w:rsidR="004932A7" w:rsidRPr="00CD689A">
        <w:rPr>
          <w:rFonts w:ascii="Tahoma" w:hAnsi="Tahoma" w:cs="Tahoma"/>
          <w:i/>
          <w:spacing w:val="1"/>
          <w:sz w:val="22"/>
          <w:szCs w:val="24"/>
        </w:rPr>
        <w:t xml:space="preserve">ca del derecho fundamental a la </w:t>
      </w:r>
      <w:r w:rsidRPr="00CD689A">
        <w:rPr>
          <w:rFonts w:ascii="Tahoma" w:hAnsi="Tahoma" w:cs="Tahoma"/>
          <w:i/>
          <w:spacing w:val="1"/>
          <w:sz w:val="22"/>
          <w:szCs w:val="24"/>
        </w:rPr>
        <w:t>igualdad. 7.8.- Violación directa de la Constitución que se deriva del principio de supremacía de la</w:t>
      </w:r>
      <w:r w:rsidR="004932A7" w:rsidRPr="00CD689A">
        <w:rPr>
          <w:rFonts w:ascii="Tahoma" w:hAnsi="Tahoma" w:cs="Tahoma"/>
          <w:i/>
          <w:spacing w:val="1"/>
          <w:sz w:val="22"/>
          <w:szCs w:val="24"/>
        </w:rPr>
        <w:t xml:space="preserve"> Constitución, el cual reconoce </w:t>
      </w:r>
      <w:r w:rsidRPr="00CD689A">
        <w:rPr>
          <w:rFonts w:ascii="Tahoma" w:hAnsi="Tahoma" w:cs="Tahoma"/>
          <w:i/>
          <w:spacing w:val="1"/>
          <w:sz w:val="22"/>
          <w:szCs w:val="24"/>
        </w:rPr>
        <w:t>a la Carta Política como un supuesto plenamente vinculante y con fuerza normativa</w:t>
      </w:r>
      <w:proofErr w:type="gramStart"/>
      <w:r w:rsidRPr="00E87F21">
        <w:rPr>
          <w:rFonts w:ascii="Tahoma" w:hAnsi="Tahoma" w:cs="Tahoma"/>
          <w:i/>
          <w:spacing w:val="1"/>
          <w:sz w:val="24"/>
          <w:szCs w:val="24"/>
        </w:rPr>
        <w:t>”</w:t>
      </w:r>
      <w:r w:rsidR="00CD689A">
        <w:rPr>
          <w:rFonts w:ascii="Tahoma" w:hAnsi="Tahoma" w:cs="Tahoma"/>
          <w:i/>
          <w:spacing w:val="1"/>
          <w:sz w:val="24"/>
          <w:szCs w:val="24"/>
        </w:rPr>
        <w:t xml:space="preserve"> </w:t>
      </w:r>
      <w:proofErr w:type="gramEnd"/>
      <w:r w:rsidRPr="00E87F21">
        <w:rPr>
          <w:rFonts w:ascii="Tahoma" w:hAnsi="Tahoma" w:cs="Tahoma"/>
          <w:i/>
          <w:spacing w:val="1"/>
          <w:sz w:val="24"/>
          <w:szCs w:val="24"/>
          <w:vertAlign w:val="superscript"/>
        </w:rPr>
        <w:footnoteReference w:id="2"/>
      </w:r>
      <w:r w:rsidRPr="00E87F21">
        <w:rPr>
          <w:rFonts w:ascii="Tahoma" w:hAnsi="Tahoma" w:cs="Tahoma"/>
          <w:i/>
          <w:spacing w:val="1"/>
          <w:sz w:val="24"/>
          <w:szCs w:val="24"/>
        </w:rPr>
        <w:t>.</w:t>
      </w:r>
      <w:r w:rsidRPr="00E87F21">
        <w:rPr>
          <w:rFonts w:ascii="Tahoma" w:hAnsi="Tahoma" w:cs="Tahoma"/>
          <w:i/>
          <w:sz w:val="24"/>
          <w:szCs w:val="24"/>
        </w:rPr>
        <w:t xml:space="preserve"> </w:t>
      </w:r>
    </w:p>
    <w:p w:rsidR="00D87A92" w:rsidRPr="00E87F21" w:rsidRDefault="00D87A92" w:rsidP="00E87F21">
      <w:pPr>
        <w:spacing w:line="288" w:lineRule="auto"/>
        <w:jc w:val="both"/>
        <w:rPr>
          <w:rFonts w:ascii="Tahoma" w:hAnsi="Tahoma" w:cs="Tahoma"/>
          <w:sz w:val="24"/>
          <w:szCs w:val="24"/>
        </w:rPr>
      </w:pPr>
    </w:p>
    <w:p w:rsidR="00D87A92" w:rsidRPr="00E87F21" w:rsidRDefault="00D87A92" w:rsidP="00E87F21">
      <w:pPr>
        <w:spacing w:line="288" w:lineRule="auto"/>
        <w:jc w:val="both"/>
        <w:rPr>
          <w:rFonts w:ascii="Tahoma" w:hAnsi="Tahoma" w:cs="Tahoma"/>
          <w:sz w:val="24"/>
          <w:szCs w:val="24"/>
        </w:rPr>
      </w:pPr>
      <w:r w:rsidRPr="00E87F21">
        <w:rPr>
          <w:rFonts w:ascii="Tahoma" w:hAnsi="Tahoma" w:cs="Tahoma"/>
          <w:sz w:val="24"/>
          <w:szCs w:val="24"/>
        </w:rPr>
        <w:t>4. Las pruebas documentales incorporadas al expediente,</w:t>
      </w:r>
      <w:r w:rsidR="00085EEC" w:rsidRPr="00E87F21">
        <w:rPr>
          <w:rFonts w:ascii="Tahoma" w:hAnsi="Tahoma" w:cs="Tahoma"/>
          <w:sz w:val="24"/>
          <w:szCs w:val="24"/>
        </w:rPr>
        <w:t xml:space="preserve"> que obran en el d</w:t>
      </w:r>
      <w:r w:rsidR="00FF5AE4" w:rsidRPr="00E87F21">
        <w:rPr>
          <w:rFonts w:ascii="Tahoma" w:hAnsi="Tahoma" w:cs="Tahoma"/>
          <w:sz w:val="24"/>
          <w:szCs w:val="24"/>
        </w:rPr>
        <w:t>isco compacto visible a folio</w:t>
      </w:r>
      <w:r w:rsidR="00E07C49" w:rsidRPr="00E87F21">
        <w:rPr>
          <w:rFonts w:ascii="Tahoma" w:hAnsi="Tahoma" w:cs="Tahoma"/>
          <w:sz w:val="24"/>
          <w:szCs w:val="24"/>
        </w:rPr>
        <w:t xml:space="preserve"> 7</w:t>
      </w:r>
      <w:r w:rsidR="00085EEC" w:rsidRPr="00E87F21">
        <w:rPr>
          <w:rFonts w:ascii="Tahoma" w:hAnsi="Tahoma" w:cs="Tahoma"/>
          <w:sz w:val="24"/>
          <w:szCs w:val="24"/>
        </w:rPr>
        <w:t>,</w:t>
      </w:r>
      <w:r w:rsidRPr="00E87F21">
        <w:rPr>
          <w:rFonts w:ascii="Tahoma" w:hAnsi="Tahoma" w:cs="Tahoma"/>
          <w:sz w:val="24"/>
          <w:szCs w:val="24"/>
        </w:rPr>
        <w:t xml:space="preserve"> acreditan los siguientes hechos:</w:t>
      </w:r>
    </w:p>
    <w:p w:rsidR="00D87A92" w:rsidRPr="00E87F21" w:rsidRDefault="00D87A92" w:rsidP="00E87F21">
      <w:pPr>
        <w:spacing w:line="288" w:lineRule="auto"/>
        <w:jc w:val="both"/>
        <w:rPr>
          <w:rFonts w:ascii="Tahoma" w:hAnsi="Tahoma" w:cs="Tahoma"/>
          <w:sz w:val="24"/>
          <w:szCs w:val="24"/>
        </w:rPr>
      </w:pPr>
    </w:p>
    <w:p w:rsidR="00D87A92" w:rsidRPr="00E87F21" w:rsidRDefault="00D87A92" w:rsidP="00E87F21">
      <w:pPr>
        <w:spacing w:line="288" w:lineRule="auto"/>
        <w:jc w:val="both"/>
        <w:rPr>
          <w:rFonts w:ascii="Tahoma" w:hAnsi="Tahoma" w:cs="Tahoma"/>
          <w:sz w:val="24"/>
          <w:szCs w:val="24"/>
        </w:rPr>
      </w:pPr>
      <w:r w:rsidRPr="00E87F21">
        <w:rPr>
          <w:rFonts w:ascii="Tahoma" w:hAnsi="Tahoma" w:cs="Tahoma"/>
          <w:sz w:val="24"/>
          <w:szCs w:val="24"/>
        </w:rPr>
        <w:t xml:space="preserve">4.1 </w:t>
      </w:r>
      <w:r w:rsidR="00A8262A" w:rsidRPr="00E87F21">
        <w:rPr>
          <w:rFonts w:ascii="Tahoma" w:hAnsi="Tahoma" w:cs="Tahoma"/>
          <w:sz w:val="24"/>
          <w:szCs w:val="24"/>
        </w:rPr>
        <w:t>Por auto del</w:t>
      </w:r>
      <w:r w:rsidR="00E07C49" w:rsidRPr="00E87F21">
        <w:rPr>
          <w:rFonts w:ascii="Tahoma" w:hAnsi="Tahoma" w:cs="Tahoma"/>
          <w:sz w:val="24"/>
          <w:szCs w:val="24"/>
        </w:rPr>
        <w:t xml:space="preserve"> 20 de marzo de este año</w:t>
      </w:r>
      <w:r w:rsidR="00EE1EE3" w:rsidRPr="00E87F21">
        <w:rPr>
          <w:rFonts w:ascii="Tahoma" w:hAnsi="Tahoma" w:cs="Tahoma"/>
          <w:sz w:val="24"/>
          <w:szCs w:val="24"/>
        </w:rPr>
        <w:t>,</w:t>
      </w:r>
      <w:r w:rsidR="00446BB5" w:rsidRPr="00E87F21">
        <w:rPr>
          <w:rFonts w:ascii="Tahoma" w:hAnsi="Tahoma" w:cs="Tahoma"/>
          <w:sz w:val="24"/>
          <w:szCs w:val="24"/>
        </w:rPr>
        <w:t xml:space="preserve"> </w:t>
      </w:r>
      <w:r w:rsidR="0010330B" w:rsidRPr="00E87F21">
        <w:rPr>
          <w:rFonts w:ascii="Tahoma" w:hAnsi="Tahoma" w:cs="Tahoma"/>
          <w:sz w:val="24"/>
          <w:szCs w:val="24"/>
        </w:rPr>
        <w:t>la funcionaria accionada</w:t>
      </w:r>
      <w:r w:rsidR="00A8262A" w:rsidRPr="00E87F21">
        <w:rPr>
          <w:rFonts w:ascii="Tahoma" w:hAnsi="Tahoma" w:cs="Tahoma"/>
          <w:sz w:val="24"/>
          <w:szCs w:val="24"/>
        </w:rPr>
        <w:t xml:space="preserve"> aprobó la liquidación de costas prac</w:t>
      </w:r>
      <w:r w:rsidR="002E06B0" w:rsidRPr="00E87F21">
        <w:rPr>
          <w:rFonts w:ascii="Tahoma" w:hAnsi="Tahoma" w:cs="Tahoma"/>
          <w:sz w:val="24"/>
          <w:szCs w:val="24"/>
        </w:rPr>
        <w:t>ticada en la</w:t>
      </w:r>
      <w:r w:rsidR="00E07C49" w:rsidRPr="00E87F21">
        <w:rPr>
          <w:rFonts w:ascii="Tahoma" w:hAnsi="Tahoma" w:cs="Tahoma"/>
          <w:sz w:val="24"/>
          <w:szCs w:val="24"/>
        </w:rPr>
        <w:t xml:space="preserve"> acción popular</w:t>
      </w:r>
      <w:r w:rsidR="002E06B0" w:rsidRPr="00E87F21">
        <w:rPr>
          <w:rFonts w:ascii="Tahoma" w:hAnsi="Tahoma" w:cs="Tahoma"/>
          <w:sz w:val="24"/>
          <w:szCs w:val="24"/>
        </w:rPr>
        <w:t xml:space="preserve"> radicada bajo </w:t>
      </w:r>
      <w:r w:rsidR="00E07C49" w:rsidRPr="00E87F21">
        <w:rPr>
          <w:rFonts w:ascii="Tahoma" w:hAnsi="Tahoma" w:cs="Tahoma"/>
          <w:sz w:val="24"/>
          <w:szCs w:val="24"/>
        </w:rPr>
        <w:t>el No</w:t>
      </w:r>
      <w:r w:rsidR="002E06B0" w:rsidRPr="00E87F21">
        <w:rPr>
          <w:rFonts w:ascii="Tahoma" w:hAnsi="Tahoma" w:cs="Tahoma"/>
          <w:sz w:val="24"/>
          <w:szCs w:val="24"/>
        </w:rPr>
        <w:t>. 201</w:t>
      </w:r>
      <w:r w:rsidR="00E07C49" w:rsidRPr="00E87F21">
        <w:rPr>
          <w:rFonts w:ascii="Tahoma" w:hAnsi="Tahoma" w:cs="Tahoma"/>
          <w:sz w:val="24"/>
          <w:szCs w:val="24"/>
        </w:rPr>
        <w:t>4-00134</w:t>
      </w:r>
      <w:r w:rsidR="002E06B0" w:rsidRPr="00E87F21">
        <w:rPr>
          <w:rStyle w:val="Refdenotaalpie"/>
          <w:rFonts w:ascii="Tahoma" w:hAnsi="Tahoma" w:cs="Tahoma"/>
          <w:sz w:val="24"/>
          <w:szCs w:val="24"/>
        </w:rPr>
        <w:footnoteReference w:id="3"/>
      </w:r>
      <w:r w:rsidR="00A214C4" w:rsidRPr="00E87F21">
        <w:rPr>
          <w:rFonts w:ascii="Tahoma" w:hAnsi="Tahoma" w:cs="Tahoma"/>
          <w:sz w:val="24"/>
          <w:szCs w:val="24"/>
        </w:rPr>
        <w:t>.</w:t>
      </w:r>
      <w:r w:rsidR="00F9353E" w:rsidRPr="00E87F21">
        <w:rPr>
          <w:rFonts w:ascii="Tahoma" w:hAnsi="Tahoma" w:cs="Tahoma"/>
          <w:sz w:val="24"/>
          <w:szCs w:val="24"/>
        </w:rPr>
        <w:t xml:space="preserve"> </w:t>
      </w:r>
    </w:p>
    <w:p w:rsidR="00D87A92" w:rsidRPr="00E87F21" w:rsidRDefault="00D87A92" w:rsidP="00E87F21">
      <w:pPr>
        <w:spacing w:line="288" w:lineRule="auto"/>
        <w:jc w:val="both"/>
        <w:rPr>
          <w:rFonts w:ascii="Tahoma" w:hAnsi="Tahoma" w:cs="Tahoma"/>
          <w:sz w:val="24"/>
          <w:szCs w:val="24"/>
        </w:rPr>
      </w:pPr>
    </w:p>
    <w:p w:rsidR="00D87A92" w:rsidRPr="00E87F21" w:rsidRDefault="00D87A92" w:rsidP="00E87F21">
      <w:pPr>
        <w:spacing w:line="288" w:lineRule="auto"/>
        <w:jc w:val="both"/>
        <w:rPr>
          <w:rFonts w:ascii="Tahoma" w:hAnsi="Tahoma" w:cs="Tahoma"/>
          <w:sz w:val="24"/>
          <w:szCs w:val="24"/>
        </w:rPr>
      </w:pPr>
      <w:r w:rsidRPr="00E87F21">
        <w:rPr>
          <w:rFonts w:ascii="Tahoma" w:hAnsi="Tahoma" w:cs="Tahoma"/>
          <w:sz w:val="24"/>
          <w:szCs w:val="24"/>
        </w:rPr>
        <w:t xml:space="preserve">4.2 </w:t>
      </w:r>
      <w:r w:rsidR="00C2520B" w:rsidRPr="00E87F21">
        <w:rPr>
          <w:rFonts w:ascii="Tahoma" w:hAnsi="Tahoma" w:cs="Tahoma"/>
          <w:sz w:val="24"/>
          <w:szCs w:val="24"/>
        </w:rPr>
        <w:t>Contra esta</w:t>
      </w:r>
      <w:r w:rsidR="00DD1193" w:rsidRPr="00E87F21">
        <w:rPr>
          <w:rFonts w:ascii="Tahoma" w:hAnsi="Tahoma" w:cs="Tahoma"/>
          <w:sz w:val="24"/>
          <w:szCs w:val="24"/>
        </w:rPr>
        <w:t xml:space="preserve"> decisión el señor</w:t>
      </w:r>
      <w:r w:rsidR="00C2520B" w:rsidRPr="00E87F21">
        <w:rPr>
          <w:rFonts w:ascii="Tahoma" w:hAnsi="Tahoma" w:cs="Tahoma"/>
          <w:sz w:val="24"/>
          <w:szCs w:val="24"/>
        </w:rPr>
        <w:t xml:space="preserve"> Javier Elías Arias Idárraga </w:t>
      </w:r>
      <w:r w:rsidR="00DD1193" w:rsidRPr="00E87F21">
        <w:rPr>
          <w:rFonts w:ascii="Tahoma" w:hAnsi="Tahoma" w:cs="Tahoma"/>
          <w:sz w:val="24"/>
          <w:szCs w:val="24"/>
        </w:rPr>
        <w:t>formuló recurso</w:t>
      </w:r>
      <w:r w:rsidR="00C2520B" w:rsidRPr="00E87F21">
        <w:rPr>
          <w:rFonts w:ascii="Tahoma" w:hAnsi="Tahoma" w:cs="Tahoma"/>
          <w:sz w:val="24"/>
          <w:szCs w:val="24"/>
        </w:rPr>
        <w:t xml:space="preserve"> de reposición, en subsidio apelación</w:t>
      </w:r>
      <w:r w:rsidRPr="00E87F21">
        <w:rPr>
          <w:rStyle w:val="Refdenotaalpie"/>
          <w:rFonts w:ascii="Tahoma" w:hAnsi="Tahoma" w:cs="Tahoma"/>
          <w:sz w:val="24"/>
          <w:szCs w:val="24"/>
        </w:rPr>
        <w:footnoteReference w:id="4"/>
      </w:r>
      <w:r w:rsidRPr="00E87F21">
        <w:rPr>
          <w:rFonts w:ascii="Tahoma" w:hAnsi="Tahoma" w:cs="Tahoma"/>
          <w:sz w:val="24"/>
          <w:szCs w:val="24"/>
        </w:rPr>
        <w:t xml:space="preserve">. </w:t>
      </w:r>
    </w:p>
    <w:p w:rsidR="00D87A92" w:rsidRPr="00E87F21" w:rsidRDefault="00D87A92" w:rsidP="00E87F21">
      <w:pPr>
        <w:spacing w:line="288" w:lineRule="auto"/>
        <w:jc w:val="both"/>
        <w:rPr>
          <w:rFonts w:ascii="Tahoma" w:hAnsi="Tahoma" w:cs="Tahoma"/>
          <w:sz w:val="24"/>
          <w:szCs w:val="24"/>
        </w:rPr>
      </w:pPr>
    </w:p>
    <w:p w:rsidR="00D87A92" w:rsidRPr="00E87F21" w:rsidRDefault="00D87A92" w:rsidP="00E87F21">
      <w:pPr>
        <w:spacing w:line="288" w:lineRule="auto"/>
        <w:jc w:val="both"/>
        <w:rPr>
          <w:rFonts w:ascii="Tahoma" w:hAnsi="Tahoma" w:cs="Tahoma"/>
          <w:sz w:val="24"/>
          <w:szCs w:val="24"/>
        </w:rPr>
      </w:pPr>
      <w:r w:rsidRPr="00E87F21">
        <w:rPr>
          <w:rFonts w:ascii="Tahoma" w:hAnsi="Tahoma" w:cs="Tahoma"/>
          <w:sz w:val="24"/>
          <w:szCs w:val="24"/>
        </w:rPr>
        <w:t>4.3 Mediante proveído</w:t>
      </w:r>
      <w:r w:rsidR="00F371B6" w:rsidRPr="00E87F21">
        <w:rPr>
          <w:rFonts w:ascii="Tahoma" w:hAnsi="Tahoma" w:cs="Tahoma"/>
          <w:sz w:val="24"/>
          <w:szCs w:val="24"/>
        </w:rPr>
        <w:t xml:space="preserve"> del</w:t>
      </w:r>
      <w:r w:rsidR="00D939B3" w:rsidRPr="00E87F21">
        <w:rPr>
          <w:rFonts w:ascii="Tahoma" w:hAnsi="Tahoma" w:cs="Tahoma"/>
          <w:sz w:val="24"/>
          <w:szCs w:val="24"/>
        </w:rPr>
        <w:t xml:space="preserve"> </w:t>
      </w:r>
      <w:r w:rsidR="005075E3" w:rsidRPr="00E87F21">
        <w:rPr>
          <w:rFonts w:ascii="Tahoma" w:hAnsi="Tahoma" w:cs="Tahoma"/>
          <w:sz w:val="24"/>
          <w:szCs w:val="24"/>
        </w:rPr>
        <w:t>30 de abril pasado</w:t>
      </w:r>
      <w:r w:rsidR="00D939B3" w:rsidRPr="00E87F21">
        <w:rPr>
          <w:rFonts w:ascii="Tahoma" w:hAnsi="Tahoma" w:cs="Tahoma"/>
          <w:sz w:val="24"/>
          <w:szCs w:val="24"/>
        </w:rPr>
        <w:t xml:space="preserve"> </w:t>
      </w:r>
      <w:r w:rsidR="005075E3" w:rsidRPr="00E87F21">
        <w:rPr>
          <w:rFonts w:ascii="Tahoma" w:hAnsi="Tahoma" w:cs="Tahoma"/>
          <w:sz w:val="24"/>
          <w:szCs w:val="24"/>
        </w:rPr>
        <w:t>se</w:t>
      </w:r>
      <w:r w:rsidR="00F371B6" w:rsidRPr="00E87F21">
        <w:rPr>
          <w:rFonts w:ascii="Tahoma" w:hAnsi="Tahoma" w:cs="Tahoma"/>
          <w:sz w:val="24"/>
          <w:szCs w:val="24"/>
        </w:rPr>
        <w:t xml:space="preserve"> resolvió</w:t>
      </w:r>
      <w:r w:rsidR="00776E87" w:rsidRPr="00E87F21">
        <w:rPr>
          <w:rFonts w:ascii="Tahoma" w:hAnsi="Tahoma" w:cs="Tahoma"/>
          <w:sz w:val="24"/>
          <w:szCs w:val="24"/>
        </w:rPr>
        <w:t xml:space="preserve"> </w:t>
      </w:r>
      <w:r w:rsidR="005075E3" w:rsidRPr="00E87F21">
        <w:rPr>
          <w:rFonts w:ascii="Tahoma" w:hAnsi="Tahoma" w:cs="Tahoma"/>
          <w:sz w:val="24"/>
          <w:szCs w:val="24"/>
        </w:rPr>
        <w:t>no reponerla</w:t>
      </w:r>
      <w:r w:rsidR="00F371B6" w:rsidRPr="00E87F21">
        <w:rPr>
          <w:rFonts w:ascii="Tahoma" w:hAnsi="Tahoma" w:cs="Tahoma"/>
          <w:sz w:val="24"/>
          <w:szCs w:val="24"/>
        </w:rPr>
        <w:t xml:space="preserve"> </w:t>
      </w:r>
      <w:r w:rsidR="00F46B93" w:rsidRPr="00E87F21">
        <w:rPr>
          <w:rFonts w:ascii="Tahoma" w:hAnsi="Tahoma" w:cs="Tahoma"/>
          <w:sz w:val="24"/>
          <w:szCs w:val="24"/>
        </w:rPr>
        <w:t>y negar la concesión del recurso subsidia</w:t>
      </w:r>
      <w:r w:rsidR="00EE1EE3" w:rsidRPr="00E87F21">
        <w:rPr>
          <w:rFonts w:ascii="Tahoma" w:hAnsi="Tahoma" w:cs="Tahoma"/>
          <w:sz w:val="24"/>
          <w:szCs w:val="24"/>
        </w:rPr>
        <w:t xml:space="preserve">rio, porque </w:t>
      </w:r>
      <w:r w:rsidR="00776E87" w:rsidRPr="00E87F21">
        <w:rPr>
          <w:rFonts w:ascii="Tahoma" w:hAnsi="Tahoma" w:cs="Tahoma"/>
          <w:sz w:val="24"/>
          <w:szCs w:val="24"/>
        </w:rPr>
        <w:t>de conformidad con el artículo 37 de la Ley 472 de 1998 el recurso de apelación procede únicamente contra la sentencia</w:t>
      </w:r>
      <w:r w:rsidR="00F46B93" w:rsidRPr="00E87F21">
        <w:rPr>
          <w:rStyle w:val="Refdenotaalpie"/>
          <w:rFonts w:ascii="Tahoma" w:hAnsi="Tahoma" w:cs="Tahoma"/>
          <w:sz w:val="24"/>
          <w:szCs w:val="24"/>
        </w:rPr>
        <w:footnoteReference w:id="5"/>
      </w:r>
      <w:r w:rsidR="00F46B93" w:rsidRPr="00E87F21">
        <w:rPr>
          <w:rFonts w:ascii="Tahoma" w:hAnsi="Tahoma" w:cs="Tahoma"/>
          <w:sz w:val="24"/>
          <w:szCs w:val="24"/>
        </w:rPr>
        <w:t>.</w:t>
      </w:r>
    </w:p>
    <w:p w:rsidR="00D87A92" w:rsidRPr="00E87F21" w:rsidRDefault="00D87A92" w:rsidP="00E87F21">
      <w:pPr>
        <w:spacing w:line="288" w:lineRule="auto"/>
        <w:jc w:val="both"/>
        <w:rPr>
          <w:rFonts w:ascii="Tahoma" w:hAnsi="Tahoma" w:cs="Tahoma"/>
          <w:sz w:val="24"/>
          <w:szCs w:val="24"/>
        </w:rPr>
      </w:pPr>
    </w:p>
    <w:p w:rsidR="00D87A92" w:rsidRPr="00E87F21" w:rsidRDefault="007F10A4" w:rsidP="00E87F21">
      <w:pPr>
        <w:spacing w:line="288" w:lineRule="auto"/>
        <w:jc w:val="both"/>
        <w:rPr>
          <w:rFonts w:ascii="Tahoma" w:hAnsi="Tahoma" w:cs="Tahoma"/>
          <w:sz w:val="24"/>
          <w:szCs w:val="24"/>
        </w:rPr>
      </w:pPr>
      <w:r w:rsidRPr="00E87F21">
        <w:rPr>
          <w:rFonts w:ascii="Tahoma" w:hAnsi="Tahoma" w:cs="Tahoma"/>
          <w:sz w:val="24"/>
          <w:szCs w:val="24"/>
        </w:rPr>
        <w:t>4.</w:t>
      </w:r>
      <w:r w:rsidR="0010330B" w:rsidRPr="00E87F21">
        <w:rPr>
          <w:rFonts w:ascii="Tahoma" w:hAnsi="Tahoma" w:cs="Tahoma"/>
          <w:sz w:val="24"/>
          <w:szCs w:val="24"/>
        </w:rPr>
        <w:t>4</w:t>
      </w:r>
      <w:r w:rsidRPr="00E87F21">
        <w:rPr>
          <w:rFonts w:ascii="Tahoma" w:hAnsi="Tahoma" w:cs="Tahoma"/>
          <w:sz w:val="24"/>
          <w:szCs w:val="24"/>
        </w:rPr>
        <w:t xml:space="preserve"> </w:t>
      </w:r>
      <w:r w:rsidR="00A5592D" w:rsidRPr="00E87F21">
        <w:rPr>
          <w:rFonts w:ascii="Tahoma" w:hAnsi="Tahoma" w:cs="Tahoma"/>
          <w:sz w:val="24"/>
          <w:szCs w:val="24"/>
        </w:rPr>
        <w:t xml:space="preserve">Frente a esa providencia el actor </w:t>
      </w:r>
      <w:r w:rsidR="00794EB3" w:rsidRPr="00E87F21">
        <w:rPr>
          <w:rFonts w:ascii="Tahoma" w:hAnsi="Tahoma" w:cs="Tahoma"/>
          <w:sz w:val="24"/>
          <w:szCs w:val="24"/>
        </w:rPr>
        <w:t xml:space="preserve">interpuso recurso de reposición. Entre otras cosas, adujo que en este caso </w:t>
      </w:r>
      <w:r w:rsidR="00533B37" w:rsidRPr="00E87F21">
        <w:rPr>
          <w:rFonts w:ascii="Tahoma" w:hAnsi="Tahoma" w:cs="Tahoma"/>
          <w:sz w:val="24"/>
          <w:szCs w:val="24"/>
        </w:rPr>
        <w:t>se debe conceder la apelación de acuerdo con lo dispuesto en el artículo 366 del Código General del Proceso, aplicable por remisión expresa del 44 de la Ley 472 de 1998</w:t>
      </w:r>
      <w:r w:rsidR="00AF17F1" w:rsidRPr="00E87F21">
        <w:rPr>
          <w:rStyle w:val="Refdenotaalpie"/>
          <w:rFonts w:ascii="Tahoma" w:hAnsi="Tahoma" w:cs="Tahoma"/>
          <w:sz w:val="24"/>
          <w:szCs w:val="24"/>
        </w:rPr>
        <w:footnoteReference w:id="6"/>
      </w:r>
      <w:r w:rsidR="00AF17F1" w:rsidRPr="00E87F21">
        <w:rPr>
          <w:rFonts w:ascii="Tahoma" w:hAnsi="Tahoma" w:cs="Tahoma"/>
          <w:sz w:val="24"/>
          <w:szCs w:val="24"/>
        </w:rPr>
        <w:t>.</w:t>
      </w:r>
    </w:p>
    <w:p w:rsidR="00776E87" w:rsidRPr="00E87F21" w:rsidRDefault="00776E87" w:rsidP="00E87F21">
      <w:pPr>
        <w:spacing w:line="288" w:lineRule="auto"/>
        <w:jc w:val="both"/>
        <w:rPr>
          <w:rFonts w:ascii="Tahoma" w:hAnsi="Tahoma" w:cs="Tahoma"/>
          <w:sz w:val="24"/>
          <w:szCs w:val="24"/>
        </w:rPr>
      </w:pPr>
    </w:p>
    <w:p w:rsidR="000E0C7E" w:rsidRPr="00E87F21" w:rsidRDefault="000E0C7E" w:rsidP="00E87F21">
      <w:pPr>
        <w:spacing w:line="288" w:lineRule="auto"/>
        <w:jc w:val="both"/>
        <w:rPr>
          <w:rFonts w:ascii="Tahoma" w:hAnsi="Tahoma" w:cs="Tahoma"/>
          <w:sz w:val="24"/>
          <w:szCs w:val="24"/>
        </w:rPr>
      </w:pPr>
      <w:r w:rsidRPr="00E87F21">
        <w:rPr>
          <w:rFonts w:ascii="Tahoma" w:hAnsi="Tahoma" w:cs="Tahoma"/>
          <w:sz w:val="24"/>
          <w:szCs w:val="24"/>
        </w:rPr>
        <w:t>4.5 En auto de 24 de mayo último</w:t>
      </w:r>
      <w:r w:rsidR="009352D2" w:rsidRPr="00E87F21">
        <w:rPr>
          <w:rFonts w:ascii="Tahoma" w:hAnsi="Tahoma" w:cs="Tahoma"/>
          <w:sz w:val="24"/>
          <w:szCs w:val="24"/>
        </w:rPr>
        <w:t xml:space="preserve"> la juez accionada “rechaza de plano” e</w:t>
      </w:r>
      <w:r w:rsidRPr="00E87F21">
        <w:rPr>
          <w:rFonts w:ascii="Tahoma" w:hAnsi="Tahoma" w:cs="Tahoma"/>
          <w:sz w:val="24"/>
          <w:szCs w:val="24"/>
        </w:rPr>
        <w:t xml:space="preserve">se medio de impugnación ya que </w:t>
      </w:r>
      <w:r w:rsidR="007567ED" w:rsidRPr="00E87F21">
        <w:rPr>
          <w:rFonts w:ascii="Tahoma" w:hAnsi="Tahoma" w:cs="Tahoma"/>
          <w:sz w:val="24"/>
          <w:szCs w:val="24"/>
        </w:rPr>
        <w:t xml:space="preserve">de acuerdo con los artículos 36 </w:t>
      </w:r>
      <w:r w:rsidR="009352D2" w:rsidRPr="00E87F21">
        <w:rPr>
          <w:rFonts w:ascii="Tahoma" w:hAnsi="Tahoma" w:cs="Tahoma"/>
          <w:sz w:val="24"/>
          <w:szCs w:val="24"/>
        </w:rPr>
        <w:t>y 37</w:t>
      </w:r>
      <w:r w:rsidR="003C6578" w:rsidRPr="00E87F21">
        <w:rPr>
          <w:rFonts w:ascii="Tahoma" w:hAnsi="Tahoma" w:cs="Tahoma"/>
          <w:sz w:val="24"/>
          <w:szCs w:val="24"/>
        </w:rPr>
        <w:t xml:space="preserve"> de esa ley,</w:t>
      </w:r>
      <w:r w:rsidR="009352D2" w:rsidRPr="00E87F21">
        <w:rPr>
          <w:rFonts w:ascii="Tahoma" w:hAnsi="Tahoma" w:cs="Tahoma"/>
          <w:sz w:val="24"/>
          <w:szCs w:val="24"/>
        </w:rPr>
        <w:t xml:space="preserve"> la apelación está reservada para el fallo que defina la acción popular</w:t>
      </w:r>
      <w:r w:rsidR="0068551B" w:rsidRPr="00E87F21">
        <w:rPr>
          <w:rStyle w:val="Refdenotaalpie"/>
          <w:rFonts w:ascii="Tahoma" w:hAnsi="Tahoma" w:cs="Tahoma"/>
          <w:sz w:val="24"/>
          <w:szCs w:val="24"/>
        </w:rPr>
        <w:footnoteReference w:id="7"/>
      </w:r>
      <w:r w:rsidR="009352D2" w:rsidRPr="00E87F21">
        <w:rPr>
          <w:rFonts w:ascii="Tahoma" w:hAnsi="Tahoma" w:cs="Tahoma"/>
          <w:sz w:val="24"/>
          <w:szCs w:val="24"/>
        </w:rPr>
        <w:t>.</w:t>
      </w:r>
    </w:p>
    <w:p w:rsidR="000E0C7E" w:rsidRPr="00E87F21" w:rsidRDefault="000E0C7E" w:rsidP="00E87F21">
      <w:pPr>
        <w:spacing w:line="288" w:lineRule="auto"/>
        <w:jc w:val="both"/>
        <w:rPr>
          <w:rFonts w:ascii="Tahoma" w:hAnsi="Tahoma" w:cs="Tahoma"/>
          <w:sz w:val="24"/>
          <w:szCs w:val="24"/>
        </w:rPr>
      </w:pPr>
    </w:p>
    <w:p w:rsidR="00FC61DB" w:rsidRPr="00E87F21" w:rsidRDefault="00FC61DB" w:rsidP="00E87F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E87F21">
        <w:rPr>
          <w:rFonts w:ascii="Tahoma" w:hAnsi="Tahoma" w:cs="Tahoma"/>
          <w:sz w:val="24"/>
          <w:szCs w:val="24"/>
        </w:rPr>
        <w:t>5. En este caso, se encuentran satisfechos los requisitos generales de procedencia del amparo constitucional frente a decisiones judiciales, porque: a) de acuerdo con los hechos narrados en el escrito por medio del cual se formuló la acción, el asunto tiene relevancia constitucional, en razón a que involucra el derecho al debido proceso; b) contra la respectiva providencia se interpuso recurso de reposición, el único que procede contra esa clase de decisiones; c) se cumple el presupuesto de la inmediatez; d) las irregularidades alegadas tienen directa incidencia en la decisión atacada; e) se identificaron los hechos generadores de la vulneración y f) no se controvierte una sentencia dictada en proceso de tutela.</w:t>
      </w:r>
    </w:p>
    <w:p w:rsidR="00FC61DB" w:rsidRPr="00E87F21" w:rsidRDefault="00FC61DB" w:rsidP="00E87F21">
      <w:pPr>
        <w:tabs>
          <w:tab w:val="left" w:pos="-720"/>
        </w:tabs>
        <w:suppressAutoHyphens/>
        <w:spacing w:line="288" w:lineRule="auto"/>
        <w:jc w:val="both"/>
        <w:rPr>
          <w:rFonts w:ascii="Tahoma" w:hAnsi="Tahoma" w:cs="Tahoma"/>
          <w:sz w:val="24"/>
          <w:szCs w:val="24"/>
        </w:rPr>
      </w:pPr>
    </w:p>
    <w:p w:rsidR="00FC61DB" w:rsidRPr="00E87F21" w:rsidRDefault="00FC61DB" w:rsidP="00E87F21">
      <w:pPr>
        <w:tabs>
          <w:tab w:val="left" w:pos="-720"/>
        </w:tabs>
        <w:suppressAutoHyphens/>
        <w:spacing w:line="288" w:lineRule="auto"/>
        <w:jc w:val="both"/>
        <w:rPr>
          <w:rFonts w:ascii="Tahoma" w:hAnsi="Tahoma" w:cs="Tahoma"/>
          <w:sz w:val="24"/>
          <w:szCs w:val="24"/>
        </w:rPr>
      </w:pPr>
      <w:r w:rsidRPr="00E87F21">
        <w:rPr>
          <w:rFonts w:ascii="Tahoma" w:hAnsi="Tahoma" w:cs="Tahoma"/>
          <w:sz w:val="24"/>
          <w:szCs w:val="24"/>
        </w:rPr>
        <w:lastRenderedPageBreak/>
        <w:t xml:space="preserve">6. En relación con los requisitos específicos, la jurisprudencia de la Corte Constitucional ha enseñado que la acción de tutela no es vía alterna para modificar las interpretaciones judiciales que en el marco de su autonomía e independencia hacen los jueces, autorizados por el artículo 230 de la Constitución Nacional, a no ser que en su ejercicio se configure una vía de hecho. </w:t>
      </w:r>
      <w:r w:rsidR="004D338F" w:rsidRPr="00E87F21">
        <w:rPr>
          <w:rFonts w:ascii="Tahoma" w:hAnsi="Tahoma" w:cs="Tahoma"/>
          <w:sz w:val="24"/>
          <w:szCs w:val="24"/>
        </w:rPr>
        <w:t>Así se ha expresado:</w:t>
      </w:r>
    </w:p>
    <w:p w:rsidR="00FC61DB" w:rsidRPr="001D5E6F" w:rsidRDefault="00FC61DB" w:rsidP="001D5E6F">
      <w:pPr>
        <w:tabs>
          <w:tab w:val="left" w:pos="-720"/>
        </w:tabs>
        <w:suppressAutoHyphens/>
        <w:spacing w:line="288" w:lineRule="auto"/>
        <w:jc w:val="both"/>
        <w:rPr>
          <w:rFonts w:ascii="Tahoma" w:hAnsi="Tahoma" w:cs="Tahoma"/>
          <w:sz w:val="24"/>
          <w:szCs w:val="24"/>
        </w:rPr>
      </w:pPr>
    </w:p>
    <w:p w:rsidR="00FC61DB" w:rsidRPr="001D5E6F" w:rsidRDefault="00FC61DB" w:rsidP="001D5E6F">
      <w:pPr>
        <w:tabs>
          <w:tab w:val="left" w:pos="0"/>
        </w:tabs>
        <w:suppressAutoHyphens/>
        <w:ind w:left="426" w:right="420"/>
        <w:jc w:val="both"/>
        <w:rPr>
          <w:rFonts w:ascii="Tahoma" w:hAnsi="Tahoma" w:cs="Tahoma"/>
          <w:i/>
          <w:spacing w:val="4"/>
          <w:sz w:val="22"/>
          <w:szCs w:val="24"/>
        </w:rPr>
      </w:pPr>
      <w:r w:rsidRPr="001D5E6F">
        <w:rPr>
          <w:rFonts w:ascii="Tahoma" w:hAnsi="Tahoma" w:cs="Tahoma"/>
          <w:i/>
          <w:spacing w:val="4"/>
          <w:sz w:val="22"/>
          <w:szCs w:val="24"/>
        </w:rPr>
        <w:t>“…</w:t>
      </w:r>
      <w:r w:rsidR="001D5E6F" w:rsidRPr="001D5E6F">
        <w:rPr>
          <w:rFonts w:ascii="Tahoma" w:hAnsi="Tahoma" w:cs="Tahoma"/>
          <w:i/>
          <w:spacing w:val="4"/>
          <w:sz w:val="22"/>
          <w:szCs w:val="24"/>
        </w:rPr>
        <w:t xml:space="preserve"> </w:t>
      </w:r>
      <w:r w:rsidRPr="001D5E6F">
        <w:rPr>
          <w:rFonts w:ascii="Tahoma" w:hAnsi="Tahoma" w:cs="Tahoma"/>
          <w:i/>
          <w:spacing w:val="4"/>
          <w:sz w:val="22"/>
          <w:szCs w:val="24"/>
        </w:rPr>
        <w:t>Frente a las interpretaciones que realizan las diferentes autoridades judiciales en sus providencias, la intervención del juez constitucional es muy limitada y excepcional pues se encamina a comprobar que la actuación es tan arbitraria que ha desbordado el principio de autonomía judicial en perjuicio de los derechos fundamentales de alguna de las partes de la litis. Esta proposición fue desarrollada en la sentencia T-1222 de 2005 en los siguientes términos:</w:t>
      </w:r>
    </w:p>
    <w:p w:rsidR="00FC61DB" w:rsidRPr="001D5E6F" w:rsidRDefault="00FC61DB" w:rsidP="001D5E6F">
      <w:pPr>
        <w:tabs>
          <w:tab w:val="left" w:pos="0"/>
        </w:tabs>
        <w:suppressAutoHyphens/>
        <w:ind w:left="426" w:right="420"/>
        <w:jc w:val="both"/>
        <w:rPr>
          <w:rFonts w:ascii="Tahoma" w:hAnsi="Tahoma" w:cs="Tahoma"/>
          <w:i/>
          <w:spacing w:val="4"/>
          <w:sz w:val="22"/>
          <w:szCs w:val="24"/>
        </w:rPr>
      </w:pPr>
    </w:p>
    <w:p w:rsidR="00FC61DB" w:rsidRPr="001D5E6F" w:rsidRDefault="00FC61DB" w:rsidP="001D5E6F">
      <w:pPr>
        <w:tabs>
          <w:tab w:val="left" w:pos="142"/>
        </w:tabs>
        <w:suppressAutoHyphens/>
        <w:ind w:left="709" w:right="703"/>
        <w:jc w:val="both"/>
        <w:rPr>
          <w:rFonts w:ascii="Tahoma" w:hAnsi="Tahoma" w:cs="Tahoma"/>
          <w:i/>
          <w:spacing w:val="4"/>
          <w:sz w:val="22"/>
          <w:szCs w:val="24"/>
        </w:rPr>
      </w:pPr>
      <w:r w:rsidRPr="001D5E6F">
        <w:rPr>
          <w:rFonts w:ascii="Tahoma" w:hAnsi="Tahoma" w:cs="Tahoma"/>
          <w:i/>
          <w:spacing w:val="4"/>
          <w:sz w:val="22"/>
          <w:szCs w:val="24"/>
        </w:rPr>
        <w:t>“(...) En este sentido, no sobra indicar que, en todo caso, los jueces civiles son intérpretes autorizados de las normas que integran esta rama del derecho y el juez constitucional no puede oponerles su propia interpretación salvo que se trate de evitar una evidente arbitrariedad o una clara violación de los derechos fundamentales de las partes. En este caso el juez constitucional tiene la carga de demostrar fehacientemente la existencia de una vulneración del derecho constitucional de los derechos fundamentales como condición previa para poder ordenar la revocatoria de la decisión judicial impugnada.</w:t>
      </w:r>
    </w:p>
    <w:p w:rsidR="003B3C0F" w:rsidRPr="001D5E6F" w:rsidRDefault="003B3C0F" w:rsidP="001D5E6F">
      <w:pPr>
        <w:tabs>
          <w:tab w:val="left" w:pos="142"/>
        </w:tabs>
        <w:suppressAutoHyphens/>
        <w:ind w:left="709" w:right="703"/>
        <w:jc w:val="both"/>
        <w:rPr>
          <w:rFonts w:ascii="Tahoma" w:hAnsi="Tahoma" w:cs="Tahoma"/>
          <w:i/>
          <w:spacing w:val="4"/>
          <w:sz w:val="22"/>
          <w:szCs w:val="24"/>
        </w:rPr>
      </w:pPr>
    </w:p>
    <w:p w:rsidR="00FC61DB" w:rsidRPr="001D5E6F" w:rsidRDefault="00FC61DB" w:rsidP="001D5E6F">
      <w:pPr>
        <w:tabs>
          <w:tab w:val="left" w:pos="142"/>
        </w:tabs>
        <w:suppressAutoHyphens/>
        <w:ind w:left="709" w:right="703"/>
        <w:jc w:val="both"/>
        <w:rPr>
          <w:rFonts w:ascii="Tahoma" w:hAnsi="Tahoma" w:cs="Tahoma"/>
          <w:i/>
          <w:spacing w:val="4"/>
          <w:sz w:val="22"/>
          <w:szCs w:val="24"/>
        </w:rPr>
      </w:pPr>
      <w:r w:rsidRPr="001D5E6F">
        <w:rPr>
          <w:rFonts w:ascii="Tahoma" w:hAnsi="Tahoma" w:cs="Tahoma"/>
          <w:i/>
          <w:spacing w:val="4"/>
          <w:sz w:val="22"/>
          <w:szCs w:val="24"/>
        </w:rPr>
        <w:t>En suma, ante una acción de tutela interpuesta contra una decisión judicial por presunta arbitrariedad en la interpretación del derecho legislado -vía de hecho sustancial por interpretación arbitraria- el juez constitucional debe limitarse exclusivamente a verificar que la interpretación y aplicación del derecho por parte del funcionario judicial no obedezca a su simple voluntad o capricho o que no viole los derechos fundamentales. En otras palabras, no puede el juez de tutela, en principio, definir cuál es la mejor interpretación, la más adecuada o razonable del derecho legislado, pues su función se limita simplemente a garantizar que no exista arbitrariedad y a proteger los derechos fundamentales y no a definir el sentido y alcance de las normas de rango legal.”</w:t>
      </w:r>
    </w:p>
    <w:p w:rsidR="00FC61DB" w:rsidRPr="001D5E6F" w:rsidRDefault="00FC61DB" w:rsidP="001D5E6F">
      <w:pPr>
        <w:tabs>
          <w:tab w:val="left" w:pos="0"/>
        </w:tabs>
        <w:suppressAutoHyphens/>
        <w:ind w:left="426" w:right="420"/>
        <w:jc w:val="both"/>
        <w:rPr>
          <w:rFonts w:ascii="Tahoma" w:hAnsi="Tahoma" w:cs="Tahoma"/>
          <w:i/>
          <w:spacing w:val="4"/>
          <w:sz w:val="22"/>
          <w:szCs w:val="24"/>
        </w:rPr>
      </w:pPr>
    </w:p>
    <w:p w:rsidR="00FC61DB" w:rsidRPr="001D5E6F" w:rsidRDefault="00FC61DB" w:rsidP="001D5E6F">
      <w:pPr>
        <w:tabs>
          <w:tab w:val="left" w:pos="0"/>
        </w:tabs>
        <w:suppressAutoHyphens/>
        <w:ind w:left="426" w:right="420"/>
        <w:jc w:val="both"/>
        <w:rPr>
          <w:rFonts w:ascii="Tahoma" w:hAnsi="Tahoma" w:cs="Tahoma"/>
          <w:i/>
          <w:spacing w:val="4"/>
          <w:sz w:val="22"/>
          <w:szCs w:val="24"/>
        </w:rPr>
      </w:pPr>
      <w:r w:rsidRPr="001D5E6F">
        <w:rPr>
          <w:rFonts w:ascii="Tahoma" w:hAnsi="Tahoma" w:cs="Tahoma"/>
          <w:i/>
          <w:spacing w:val="4"/>
          <w:sz w:val="22"/>
          <w:szCs w:val="24"/>
        </w:rPr>
        <w:t>Adicionalmente, bajo los mismos parámetros, la sentencia T-1108 de 2003 clasificó el conjunto de situaciones en las cuales es posible engendrar la arbitrariedad de una interpretación y, por tanto, el asomo de un defecto material o sustantivo:</w:t>
      </w:r>
    </w:p>
    <w:p w:rsidR="00FC61DB" w:rsidRPr="001D5E6F" w:rsidRDefault="00FC61DB" w:rsidP="001D5E6F">
      <w:pPr>
        <w:tabs>
          <w:tab w:val="left" w:pos="0"/>
        </w:tabs>
        <w:suppressAutoHyphens/>
        <w:ind w:left="426" w:right="420"/>
        <w:jc w:val="both"/>
        <w:rPr>
          <w:rFonts w:ascii="Tahoma" w:hAnsi="Tahoma" w:cs="Tahoma"/>
          <w:i/>
          <w:spacing w:val="4"/>
          <w:sz w:val="22"/>
          <w:szCs w:val="24"/>
        </w:rPr>
      </w:pPr>
    </w:p>
    <w:p w:rsidR="00FC61DB" w:rsidRPr="001D5E6F" w:rsidRDefault="00FC61DB" w:rsidP="001D5E6F">
      <w:pPr>
        <w:tabs>
          <w:tab w:val="left" w:pos="142"/>
        </w:tabs>
        <w:suppressAutoHyphens/>
        <w:ind w:left="709" w:right="703"/>
        <w:jc w:val="both"/>
        <w:rPr>
          <w:rFonts w:ascii="Tahoma" w:hAnsi="Tahoma" w:cs="Tahoma"/>
          <w:i/>
          <w:spacing w:val="4"/>
          <w:sz w:val="22"/>
          <w:szCs w:val="24"/>
        </w:rPr>
      </w:pPr>
      <w:r w:rsidRPr="001D5E6F">
        <w:rPr>
          <w:rFonts w:ascii="Tahoma" w:hAnsi="Tahoma" w:cs="Tahoma"/>
          <w:i/>
          <w:spacing w:val="4"/>
          <w:sz w:val="22"/>
          <w:szCs w:val="24"/>
        </w:rPr>
        <w:t>“Así las cosas, y teniendo presente la sentencia T-441 de 2003, la procedibilidad de la tutela contra sentencias judiciales, por razones interpretativas, se limita a una de cuatro situaciones:</w:t>
      </w:r>
    </w:p>
    <w:p w:rsidR="00FC61DB" w:rsidRPr="001D5E6F" w:rsidRDefault="00FC61DB" w:rsidP="001D5E6F">
      <w:pPr>
        <w:tabs>
          <w:tab w:val="left" w:pos="142"/>
        </w:tabs>
        <w:suppressAutoHyphens/>
        <w:ind w:left="709" w:right="703"/>
        <w:jc w:val="both"/>
        <w:rPr>
          <w:rFonts w:ascii="Tahoma" w:hAnsi="Tahoma" w:cs="Tahoma"/>
          <w:i/>
          <w:spacing w:val="4"/>
          <w:sz w:val="22"/>
          <w:szCs w:val="24"/>
        </w:rPr>
      </w:pPr>
    </w:p>
    <w:p w:rsidR="00FC61DB" w:rsidRPr="001D5E6F" w:rsidRDefault="00FC61DB" w:rsidP="001D5E6F">
      <w:pPr>
        <w:tabs>
          <w:tab w:val="left" w:pos="142"/>
        </w:tabs>
        <w:suppressAutoHyphens/>
        <w:ind w:left="709" w:right="703"/>
        <w:jc w:val="both"/>
        <w:rPr>
          <w:rFonts w:ascii="Tahoma" w:hAnsi="Tahoma" w:cs="Tahoma"/>
          <w:i/>
          <w:spacing w:val="4"/>
          <w:sz w:val="22"/>
          <w:szCs w:val="24"/>
        </w:rPr>
      </w:pPr>
      <w:r w:rsidRPr="001D5E6F">
        <w:rPr>
          <w:rFonts w:ascii="Tahoma" w:hAnsi="Tahoma" w:cs="Tahoma"/>
          <w:i/>
          <w:spacing w:val="4"/>
          <w:sz w:val="22"/>
          <w:szCs w:val="24"/>
        </w:rPr>
        <w:t>a) Se interpreta un precepto legal o constitucional en contravía de los precedentes relevantes en la materia o se aparta, sin aportar suficiente justificación.</w:t>
      </w:r>
    </w:p>
    <w:p w:rsidR="00FC61DB" w:rsidRPr="001D5E6F" w:rsidRDefault="00FC61DB" w:rsidP="001D5E6F">
      <w:pPr>
        <w:tabs>
          <w:tab w:val="left" w:pos="142"/>
        </w:tabs>
        <w:suppressAutoHyphens/>
        <w:ind w:left="709" w:right="703"/>
        <w:jc w:val="both"/>
        <w:rPr>
          <w:rFonts w:ascii="Tahoma" w:hAnsi="Tahoma" w:cs="Tahoma"/>
          <w:i/>
          <w:spacing w:val="4"/>
          <w:sz w:val="22"/>
          <w:szCs w:val="24"/>
        </w:rPr>
      </w:pPr>
    </w:p>
    <w:p w:rsidR="00FC61DB" w:rsidRPr="001D5E6F" w:rsidRDefault="00FC61DB" w:rsidP="001D5E6F">
      <w:pPr>
        <w:tabs>
          <w:tab w:val="left" w:pos="142"/>
        </w:tabs>
        <w:suppressAutoHyphens/>
        <w:ind w:left="709" w:right="703"/>
        <w:jc w:val="both"/>
        <w:rPr>
          <w:rFonts w:ascii="Tahoma" w:hAnsi="Tahoma" w:cs="Tahoma"/>
          <w:i/>
          <w:spacing w:val="4"/>
          <w:sz w:val="22"/>
          <w:szCs w:val="24"/>
        </w:rPr>
      </w:pPr>
      <w:r w:rsidRPr="001D5E6F">
        <w:rPr>
          <w:rFonts w:ascii="Tahoma" w:hAnsi="Tahoma" w:cs="Tahoma"/>
          <w:i/>
          <w:spacing w:val="4"/>
          <w:sz w:val="22"/>
          <w:szCs w:val="24"/>
        </w:rPr>
        <w:t>b) La interpretación en sí misma resulta absolutamente caprichosa o arbitraria.</w:t>
      </w:r>
    </w:p>
    <w:p w:rsidR="00FC61DB" w:rsidRPr="001D5E6F" w:rsidRDefault="00FC61DB" w:rsidP="001D5E6F">
      <w:pPr>
        <w:tabs>
          <w:tab w:val="left" w:pos="142"/>
        </w:tabs>
        <w:suppressAutoHyphens/>
        <w:ind w:left="709" w:right="703"/>
        <w:jc w:val="both"/>
        <w:rPr>
          <w:rFonts w:ascii="Tahoma" w:hAnsi="Tahoma" w:cs="Tahoma"/>
          <w:i/>
          <w:spacing w:val="4"/>
          <w:sz w:val="22"/>
          <w:szCs w:val="24"/>
        </w:rPr>
      </w:pPr>
    </w:p>
    <w:p w:rsidR="00FC61DB" w:rsidRPr="001D5E6F" w:rsidRDefault="00FC61DB" w:rsidP="001D5E6F">
      <w:pPr>
        <w:tabs>
          <w:tab w:val="left" w:pos="142"/>
        </w:tabs>
        <w:suppressAutoHyphens/>
        <w:ind w:left="709" w:right="703"/>
        <w:jc w:val="both"/>
        <w:rPr>
          <w:rFonts w:ascii="Tahoma" w:hAnsi="Tahoma" w:cs="Tahoma"/>
          <w:i/>
          <w:spacing w:val="4"/>
          <w:sz w:val="22"/>
          <w:szCs w:val="24"/>
        </w:rPr>
      </w:pPr>
      <w:r w:rsidRPr="001D5E6F">
        <w:rPr>
          <w:rFonts w:ascii="Tahoma" w:hAnsi="Tahoma" w:cs="Tahoma"/>
          <w:i/>
          <w:spacing w:val="4"/>
          <w:sz w:val="22"/>
          <w:szCs w:val="24"/>
        </w:rPr>
        <w:t>c) La interpretación en sí misma resulta contraria al ordenamiento constitucional, es decir, la propia interpretación es inconstitucional.</w:t>
      </w:r>
    </w:p>
    <w:p w:rsidR="00FC61DB" w:rsidRPr="001D5E6F" w:rsidRDefault="00FC61DB" w:rsidP="001D5E6F">
      <w:pPr>
        <w:tabs>
          <w:tab w:val="left" w:pos="142"/>
        </w:tabs>
        <w:suppressAutoHyphens/>
        <w:ind w:left="709" w:right="703"/>
        <w:jc w:val="both"/>
        <w:rPr>
          <w:rFonts w:ascii="Tahoma" w:hAnsi="Tahoma" w:cs="Tahoma"/>
          <w:i/>
          <w:spacing w:val="4"/>
          <w:sz w:val="22"/>
          <w:szCs w:val="24"/>
        </w:rPr>
      </w:pPr>
    </w:p>
    <w:p w:rsidR="00FC61DB" w:rsidRPr="001D5E6F" w:rsidRDefault="00FC61DB" w:rsidP="001D5E6F">
      <w:pPr>
        <w:tabs>
          <w:tab w:val="left" w:pos="142"/>
        </w:tabs>
        <w:suppressAutoHyphens/>
        <w:ind w:left="709" w:right="703"/>
        <w:jc w:val="both"/>
        <w:rPr>
          <w:rFonts w:ascii="Tahoma" w:hAnsi="Tahoma" w:cs="Tahoma"/>
          <w:i/>
          <w:spacing w:val="4"/>
          <w:sz w:val="22"/>
          <w:szCs w:val="24"/>
        </w:rPr>
      </w:pPr>
      <w:r w:rsidRPr="001D5E6F">
        <w:rPr>
          <w:rFonts w:ascii="Tahoma" w:hAnsi="Tahoma" w:cs="Tahoma"/>
          <w:i/>
          <w:spacing w:val="4"/>
          <w:sz w:val="22"/>
          <w:szCs w:val="24"/>
        </w:rPr>
        <w:t>d) La interpretación, aunque admisible, conduce, en su aplicación, a resultados contrarios a la Constitución, como, por ejemplo, conducir a la violación del debido proceso constitucional.”</w:t>
      </w:r>
    </w:p>
    <w:p w:rsidR="00FC61DB" w:rsidRPr="001D5E6F" w:rsidRDefault="00FC61DB" w:rsidP="001D5E6F">
      <w:pPr>
        <w:suppressAutoHyphens/>
        <w:ind w:left="426" w:right="420"/>
        <w:jc w:val="both"/>
        <w:rPr>
          <w:rFonts w:ascii="Tahoma" w:hAnsi="Tahoma" w:cs="Tahoma"/>
          <w:i/>
          <w:spacing w:val="4"/>
          <w:sz w:val="22"/>
          <w:szCs w:val="24"/>
        </w:rPr>
      </w:pPr>
    </w:p>
    <w:p w:rsidR="00FC61DB" w:rsidRPr="001D5E6F" w:rsidRDefault="00FC61DB" w:rsidP="001D5E6F">
      <w:pPr>
        <w:suppressAutoHyphens/>
        <w:ind w:left="426" w:right="420"/>
        <w:jc w:val="both"/>
        <w:rPr>
          <w:rFonts w:ascii="Tahoma" w:hAnsi="Tahoma" w:cs="Tahoma"/>
          <w:i/>
          <w:sz w:val="22"/>
          <w:szCs w:val="24"/>
        </w:rPr>
      </w:pPr>
      <w:r w:rsidRPr="001D5E6F">
        <w:rPr>
          <w:rFonts w:ascii="Tahoma" w:hAnsi="Tahoma" w:cs="Tahoma"/>
          <w:i/>
          <w:spacing w:val="4"/>
          <w:sz w:val="22"/>
          <w:szCs w:val="24"/>
        </w:rPr>
        <w:t>Para concluir, en la sentencia bajo cita se insistió en que la interpretación de las disposiciones aplicables a un proceso corresponde de manera exclusiva al juez ordinario. Por ello, recalcó que sólo en las anteriores situaciones, siempre que la anomalía sea plenamente demostrada por el demandante, podrá intervenir el juez constitucional a través de la acción de tutela…</w:t>
      </w:r>
      <w:proofErr w:type="gramStart"/>
      <w:r w:rsidRPr="001D5E6F">
        <w:rPr>
          <w:rFonts w:ascii="Tahoma" w:hAnsi="Tahoma" w:cs="Tahoma"/>
          <w:i/>
          <w:spacing w:val="4"/>
          <w:sz w:val="22"/>
          <w:szCs w:val="24"/>
        </w:rPr>
        <w:t>”</w:t>
      </w:r>
      <w:r w:rsidR="001D5E6F">
        <w:rPr>
          <w:rFonts w:ascii="Tahoma" w:hAnsi="Tahoma" w:cs="Tahoma"/>
          <w:i/>
          <w:spacing w:val="4"/>
          <w:sz w:val="22"/>
          <w:szCs w:val="24"/>
        </w:rPr>
        <w:t xml:space="preserve"> </w:t>
      </w:r>
      <w:proofErr w:type="gramEnd"/>
      <w:r w:rsidRPr="001D5E6F">
        <w:rPr>
          <w:rStyle w:val="Refdenotaalpie"/>
          <w:rFonts w:ascii="Tahoma" w:hAnsi="Tahoma" w:cs="Tahoma"/>
          <w:i/>
          <w:spacing w:val="4"/>
          <w:sz w:val="22"/>
          <w:szCs w:val="24"/>
        </w:rPr>
        <w:footnoteReference w:id="8"/>
      </w:r>
      <w:r w:rsidRPr="001D5E6F">
        <w:rPr>
          <w:rFonts w:ascii="Tahoma" w:hAnsi="Tahoma" w:cs="Tahoma"/>
          <w:i/>
          <w:spacing w:val="4"/>
          <w:sz w:val="22"/>
          <w:szCs w:val="24"/>
        </w:rPr>
        <w:t>.</w:t>
      </w:r>
      <w:r w:rsidRPr="001D5E6F">
        <w:rPr>
          <w:rFonts w:ascii="Tahoma" w:hAnsi="Tahoma" w:cs="Tahoma"/>
          <w:i/>
          <w:sz w:val="22"/>
          <w:szCs w:val="24"/>
        </w:rPr>
        <w:t xml:space="preserve"> </w:t>
      </w:r>
    </w:p>
    <w:p w:rsidR="00FC61DB" w:rsidRPr="00E87F21" w:rsidRDefault="00FC61DB" w:rsidP="00E87F21">
      <w:pPr>
        <w:tabs>
          <w:tab w:val="left" w:pos="-720"/>
        </w:tabs>
        <w:suppressAutoHyphens/>
        <w:spacing w:line="288" w:lineRule="auto"/>
        <w:jc w:val="both"/>
        <w:rPr>
          <w:rFonts w:ascii="Tahoma" w:hAnsi="Tahoma" w:cs="Tahoma"/>
          <w:sz w:val="24"/>
          <w:szCs w:val="24"/>
        </w:rPr>
      </w:pPr>
    </w:p>
    <w:p w:rsidR="00FC61DB" w:rsidRPr="00E87F21" w:rsidRDefault="00FC61DB" w:rsidP="00E87F21">
      <w:pPr>
        <w:spacing w:line="288" w:lineRule="auto"/>
        <w:jc w:val="both"/>
        <w:rPr>
          <w:rFonts w:ascii="Tahoma" w:hAnsi="Tahoma" w:cs="Tahoma"/>
          <w:sz w:val="24"/>
          <w:szCs w:val="24"/>
        </w:rPr>
      </w:pPr>
      <w:r w:rsidRPr="00E87F21">
        <w:rPr>
          <w:rFonts w:ascii="Tahoma" w:hAnsi="Tahoma" w:cs="Tahoma"/>
          <w:sz w:val="24"/>
          <w:szCs w:val="24"/>
        </w:rPr>
        <w:t xml:space="preserve">Están pues los jueces autorizados para interpretar las normas en las que edifican sus decisiones y por ende, el ejercicio de tal facultad no constituye una vía de hecho que justifique la intervención del juez constitucional cuando sus apreciaciones no coinciden con las de las partes, a menos de revelarse arbitrarias, abusivas o caprichosas, en los términos indicados en la jurisprudencia antes transcrita.  </w:t>
      </w:r>
    </w:p>
    <w:p w:rsidR="00FC61DB" w:rsidRPr="00E87F21" w:rsidRDefault="00FC61DB" w:rsidP="00E87F21">
      <w:pPr>
        <w:spacing w:line="288" w:lineRule="auto"/>
        <w:jc w:val="both"/>
        <w:rPr>
          <w:rFonts w:ascii="Tahoma" w:hAnsi="Tahoma" w:cs="Tahoma"/>
          <w:sz w:val="24"/>
          <w:szCs w:val="24"/>
        </w:rPr>
      </w:pPr>
    </w:p>
    <w:p w:rsidR="00ED25ED" w:rsidRPr="00E87F21" w:rsidRDefault="00FC61DB" w:rsidP="00E87F21">
      <w:pPr>
        <w:spacing w:line="288" w:lineRule="auto"/>
        <w:jc w:val="both"/>
        <w:rPr>
          <w:rFonts w:ascii="Tahoma" w:hAnsi="Tahoma" w:cs="Tahoma"/>
          <w:sz w:val="24"/>
          <w:szCs w:val="24"/>
        </w:rPr>
      </w:pPr>
      <w:r w:rsidRPr="00E87F21">
        <w:rPr>
          <w:rFonts w:ascii="Tahoma" w:hAnsi="Tahoma" w:cs="Tahoma"/>
          <w:sz w:val="24"/>
          <w:szCs w:val="24"/>
        </w:rPr>
        <w:t xml:space="preserve">Surge de las pruebas recaudadas que </w:t>
      </w:r>
      <w:r w:rsidR="003B3C0F" w:rsidRPr="00E87F21">
        <w:rPr>
          <w:rFonts w:ascii="Tahoma" w:hAnsi="Tahoma" w:cs="Tahoma"/>
          <w:sz w:val="24"/>
          <w:szCs w:val="24"/>
        </w:rPr>
        <w:t>la funcionaria demandada negó la concesión del recurso de apelación formulado contra el auto que aprobó la liquidación de costas</w:t>
      </w:r>
      <w:r w:rsidR="003C6578" w:rsidRPr="00E87F21">
        <w:rPr>
          <w:rFonts w:ascii="Tahoma" w:hAnsi="Tahoma" w:cs="Tahoma"/>
          <w:sz w:val="24"/>
          <w:szCs w:val="24"/>
        </w:rPr>
        <w:t>,</w:t>
      </w:r>
      <w:r w:rsidR="00ED25ED" w:rsidRPr="00E87F21">
        <w:rPr>
          <w:rFonts w:ascii="Tahoma" w:hAnsi="Tahoma" w:cs="Tahoma"/>
          <w:sz w:val="24"/>
          <w:szCs w:val="24"/>
        </w:rPr>
        <w:t xml:space="preserve"> con sustento en los artículos 36 y 37 de la Ley 472 de 1998</w:t>
      </w:r>
      <w:r w:rsidR="000C6892" w:rsidRPr="00E87F21">
        <w:rPr>
          <w:rFonts w:ascii="Tahoma" w:hAnsi="Tahoma" w:cs="Tahoma"/>
          <w:sz w:val="24"/>
          <w:szCs w:val="24"/>
        </w:rPr>
        <w:t>, normas que</w:t>
      </w:r>
      <w:r w:rsidR="00A97272" w:rsidRPr="00E87F21">
        <w:rPr>
          <w:rFonts w:ascii="Tahoma" w:hAnsi="Tahoma" w:cs="Tahoma"/>
          <w:sz w:val="24"/>
          <w:szCs w:val="24"/>
        </w:rPr>
        <w:t>,</w:t>
      </w:r>
      <w:r w:rsidR="000C6892" w:rsidRPr="00E87F21">
        <w:rPr>
          <w:rFonts w:ascii="Tahoma" w:hAnsi="Tahoma" w:cs="Tahoma"/>
          <w:sz w:val="24"/>
          <w:szCs w:val="24"/>
        </w:rPr>
        <w:t xml:space="preserve"> en su orden</w:t>
      </w:r>
      <w:r w:rsidR="00A97272" w:rsidRPr="00E87F21">
        <w:rPr>
          <w:rFonts w:ascii="Tahoma" w:hAnsi="Tahoma" w:cs="Tahoma"/>
          <w:sz w:val="24"/>
          <w:szCs w:val="24"/>
        </w:rPr>
        <w:t>,</w:t>
      </w:r>
      <w:r w:rsidR="000C6892" w:rsidRPr="00E87F21">
        <w:rPr>
          <w:rFonts w:ascii="Tahoma" w:hAnsi="Tahoma" w:cs="Tahoma"/>
          <w:sz w:val="24"/>
          <w:szCs w:val="24"/>
        </w:rPr>
        <w:t xml:space="preserve"> establecen</w:t>
      </w:r>
      <w:r w:rsidR="00A97272" w:rsidRPr="00E87F21">
        <w:rPr>
          <w:rFonts w:ascii="Tahoma" w:hAnsi="Tahoma" w:cs="Tahoma"/>
          <w:sz w:val="24"/>
          <w:szCs w:val="24"/>
        </w:rPr>
        <w:t xml:space="preserve">: </w:t>
      </w:r>
      <w:r w:rsidR="00151F70" w:rsidRPr="00E87F21">
        <w:rPr>
          <w:rFonts w:ascii="Tahoma" w:hAnsi="Tahoma" w:cs="Tahoma"/>
          <w:i/>
          <w:sz w:val="24"/>
          <w:szCs w:val="24"/>
        </w:rPr>
        <w:t>“</w:t>
      </w:r>
      <w:r w:rsidR="00151F70" w:rsidRPr="001D5E6F">
        <w:rPr>
          <w:rFonts w:ascii="Tahoma" w:hAnsi="Tahoma" w:cs="Tahoma"/>
          <w:i/>
          <w:sz w:val="22"/>
          <w:szCs w:val="24"/>
        </w:rPr>
        <w:t>contra los autos dictados durante el trámite de la acción popular procede el recurso de reposición, el cual será interpuesto en los términos del Código de Procedimiento Civil</w:t>
      </w:r>
      <w:r w:rsidR="000C6892" w:rsidRPr="001D5E6F">
        <w:rPr>
          <w:rFonts w:ascii="Tahoma" w:hAnsi="Tahoma" w:cs="Tahoma"/>
          <w:i/>
          <w:sz w:val="22"/>
          <w:szCs w:val="24"/>
        </w:rPr>
        <w:t>”</w:t>
      </w:r>
      <w:r w:rsidR="000C6892" w:rsidRPr="001D5E6F">
        <w:rPr>
          <w:rFonts w:ascii="Tahoma" w:hAnsi="Tahoma" w:cs="Tahoma"/>
          <w:sz w:val="22"/>
          <w:szCs w:val="24"/>
        </w:rPr>
        <w:t xml:space="preserve"> (hoy Código General del Proceso) y que </w:t>
      </w:r>
      <w:r w:rsidR="000C6892" w:rsidRPr="001D5E6F">
        <w:rPr>
          <w:rFonts w:ascii="Tahoma" w:hAnsi="Tahoma" w:cs="Tahoma"/>
          <w:i/>
          <w:sz w:val="22"/>
          <w:szCs w:val="24"/>
        </w:rPr>
        <w:t>“el recurso de apelación procederá contra la sentencia que se dicte en primera instancia</w:t>
      </w:r>
      <w:r w:rsidR="000C6892" w:rsidRPr="00E87F21">
        <w:rPr>
          <w:rFonts w:ascii="Tahoma" w:hAnsi="Tahoma" w:cs="Tahoma"/>
          <w:i/>
          <w:sz w:val="24"/>
          <w:szCs w:val="24"/>
        </w:rPr>
        <w:t>”.</w:t>
      </w:r>
    </w:p>
    <w:p w:rsidR="00ED25ED" w:rsidRPr="00E87F21" w:rsidRDefault="00ED25ED" w:rsidP="00E87F21">
      <w:pPr>
        <w:spacing w:line="288" w:lineRule="auto"/>
        <w:jc w:val="both"/>
        <w:rPr>
          <w:rFonts w:ascii="Tahoma" w:hAnsi="Tahoma" w:cs="Tahoma"/>
          <w:sz w:val="24"/>
          <w:szCs w:val="24"/>
        </w:rPr>
      </w:pPr>
    </w:p>
    <w:p w:rsidR="00FC61DB" w:rsidRPr="00E87F21" w:rsidRDefault="00A97272" w:rsidP="00E87F21">
      <w:pPr>
        <w:spacing w:line="288" w:lineRule="auto"/>
        <w:jc w:val="both"/>
        <w:rPr>
          <w:rFonts w:ascii="Tahoma" w:hAnsi="Tahoma" w:cs="Tahoma"/>
          <w:sz w:val="24"/>
          <w:szCs w:val="24"/>
        </w:rPr>
      </w:pPr>
      <w:r w:rsidRPr="00E87F21">
        <w:rPr>
          <w:rFonts w:ascii="Tahoma" w:hAnsi="Tahoma" w:cs="Tahoma"/>
          <w:sz w:val="24"/>
          <w:szCs w:val="24"/>
        </w:rPr>
        <w:t>En un caso</w:t>
      </w:r>
      <w:r w:rsidR="004D338F" w:rsidRPr="00E87F21">
        <w:rPr>
          <w:rFonts w:ascii="Tahoma" w:hAnsi="Tahoma" w:cs="Tahoma"/>
          <w:sz w:val="24"/>
          <w:szCs w:val="24"/>
        </w:rPr>
        <w:t xml:space="preserve"> en el q</w:t>
      </w:r>
      <w:r w:rsidR="00E43C04" w:rsidRPr="00E87F21">
        <w:rPr>
          <w:rFonts w:ascii="Tahoma" w:hAnsi="Tahoma" w:cs="Tahoma"/>
          <w:sz w:val="24"/>
          <w:szCs w:val="24"/>
        </w:rPr>
        <w:t>ue se ventiló igual controversia a la que es objeto de análisis en esta providencia,</w:t>
      </w:r>
      <w:r w:rsidRPr="00E87F21">
        <w:rPr>
          <w:rFonts w:ascii="Tahoma" w:hAnsi="Tahoma" w:cs="Tahoma"/>
          <w:sz w:val="24"/>
          <w:szCs w:val="24"/>
        </w:rPr>
        <w:t xml:space="preserve"> la Corte Suprema de Justicia</w:t>
      </w:r>
      <w:r w:rsidR="004D338F" w:rsidRPr="00E87F21">
        <w:rPr>
          <w:rFonts w:ascii="Tahoma" w:hAnsi="Tahoma" w:cs="Tahoma"/>
          <w:sz w:val="24"/>
          <w:szCs w:val="24"/>
        </w:rPr>
        <w:t xml:space="preserve"> dijo</w:t>
      </w:r>
      <w:r w:rsidR="00861BC4" w:rsidRPr="00E87F21">
        <w:rPr>
          <w:rStyle w:val="Refdenotaalpie"/>
          <w:rFonts w:ascii="Tahoma" w:hAnsi="Tahoma" w:cs="Tahoma"/>
          <w:sz w:val="24"/>
          <w:szCs w:val="24"/>
        </w:rPr>
        <w:footnoteReference w:id="9"/>
      </w:r>
      <w:r w:rsidR="004D338F" w:rsidRPr="00E87F21">
        <w:rPr>
          <w:rFonts w:ascii="Tahoma" w:hAnsi="Tahoma" w:cs="Tahoma"/>
          <w:sz w:val="24"/>
          <w:szCs w:val="24"/>
        </w:rPr>
        <w:t>:</w:t>
      </w:r>
      <w:r w:rsidRPr="00E87F21">
        <w:rPr>
          <w:rFonts w:ascii="Tahoma" w:hAnsi="Tahoma" w:cs="Tahoma"/>
          <w:sz w:val="24"/>
          <w:szCs w:val="24"/>
        </w:rPr>
        <w:t xml:space="preserve"> </w:t>
      </w:r>
    </w:p>
    <w:p w:rsidR="004D338F" w:rsidRPr="00E87F21" w:rsidRDefault="004D338F" w:rsidP="00E87F21">
      <w:pPr>
        <w:spacing w:line="288" w:lineRule="auto"/>
        <w:jc w:val="both"/>
        <w:rPr>
          <w:rFonts w:ascii="Tahoma" w:hAnsi="Tahoma" w:cs="Tahoma"/>
          <w:sz w:val="24"/>
          <w:szCs w:val="24"/>
        </w:rPr>
      </w:pPr>
    </w:p>
    <w:p w:rsidR="004D338F" w:rsidRPr="001D5E6F" w:rsidRDefault="004D338F" w:rsidP="001D5E6F">
      <w:pPr>
        <w:ind w:left="426" w:right="420"/>
        <w:jc w:val="both"/>
        <w:rPr>
          <w:rFonts w:ascii="Tahoma" w:hAnsi="Tahoma" w:cs="Tahoma"/>
          <w:i/>
          <w:spacing w:val="4"/>
          <w:sz w:val="22"/>
          <w:szCs w:val="24"/>
        </w:rPr>
      </w:pPr>
      <w:r w:rsidRPr="001D5E6F">
        <w:rPr>
          <w:rFonts w:ascii="Tahoma" w:hAnsi="Tahoma" w:cs="Tahoma"/>
          <w:i/>
          <w:spacing w:val="4"/>
          <w:sz w:val="22"/>
          <w:szCs w:val="24"/>
        </w:rPr>
        <w:t xml:space="preserve">“2. Javier Elías </w:t>
      </w:r>
      <w:proofErr w:type="spellStart"/>
      <w:r w:rsidRPr="001D5E6F">
        <w:rPr>
          <w:rFonts w:ascii="Tahoma" w:hAnsi="Tahoma" w:cs="Tahoma"/>
          <w:i/>
          <w:spacing w:val="4"/>
          <w:sz w:val="22"/>
          <w:szCs w:val="24"/>
        </w:rPr>
        <w:t>Árias</w:t>
      </w:r>
      <w:proofErr w:type="spellEnd"/>
      <w:r w:rsidRPr="001D5E6F">
        <w:rPr>
          <w:rFonts w:ascii="Tahoma" w:hAnsi="Tahoma" w:cs="Tahoma"/>
          <w:i/>
          <w:spacing w:val="4"/>
          <w:sz w:val="22"/>
          <w:szCs w:val="24"/>
        </w:rPr>
        <w:t xml:space="preserve"> </w:t>
      </w:r>
      <w:proofErr w:type="spellStart"/>
      <w:r w:rsidRPr="001D5E6F">
        <w:rPr>
          <w:rFonts w:ascii="Tahoma" w:hAnsi="Tahoma" w:cs="Tahoma"/>
          <w:i/>
          <w:spacing w:val="4"/>
          <w:sz w:val="22"/>
          <w:szCs w:val="24"/>
        </w:rPr>
        <w:t>Idárraga</w:t>
      </w:r>
      <w:proofErr w:type="spellEnd"/>
      <w:r w:rsidRPr="001D5E6F">
        <w:rPr>
          <w:rFonts w:ascii="Tahoma" w:hAnsi="Tahoma" w:cs="Tahoma"/>
          <w:i/>
          <w:spacing w:val="4"/>
          <w:sz w:val="22"/>
          <w:szCs w:val="24"/>
        </w:rPr>
        <w:t xml:space="preserve"> cuestiona al Juzgado Segundo Civil del Circuito de Pereira porque no le concedió la «apelación» contra los interlocutorios de 9 y 12 de julio de 2018 mediante los cuales liquidó y aprobó las costas en las «acciones populares 2016-578-02 y 2016-595-02».  </w:t>
      </w:r>
    </w:p>
    <w:p w:rsidR="004D338F" w:rsidRPr="001D5E6F" w:rsidRDefault="004D338F" w:rsidP="001D5E6F">
      <w:pPr>
        <w:ind w:left="426" w:right="420"/>
        <w:jc w:val="both"/>
        <w:rPr>
          <w:rFonts w:ascii="Tahoma" w:hAnsi="Tahoma" w:cs="Tahoma"/>
          <w:i/>
          <w:spacing w:val="4"/>
          <w:sz w:val="22"/>
          <w:szCs w:val="24"/>
        </w:rPr>
      </w:pPr>
    </w:p>
    <w:p w:rsidR="004D338F" w:rsidRPr="001D5E6F" w:rsidRDefault="004D338F" w:rsidP="001D5E6F">
      <w:pPr>
        <w:ind w:left="426" w:right="420"/>
        <w:jc w:val="both"/>
        <w:rPr>
          <w:rFonts w:ascii="Tahoma" w:hAnsi="Tahoma" w:cs="Tahoma"/>
          <w:i/>
          <w:spacing w:val="4"/>
          <w:sz w:val="22"/>
          <w:szCs w:val="24"/>
        </w:rPr>
      </w:pPr>
      <w:r w:rsidRPr="001D5E6F">
        <w:rPr>
          <w:rFonts w:ascii="Tahoma" w:hAnsi="Tahoma" w:cs="Tahoma"/>
          <w:i/>
          <w:spacing w:val="4"/>
          <w:sz w:val="22"/>
          <w:szCs w:val="24"/>
        </w:rPr>
        <w:t>3. En el sub judice, se advierte la inviabilidad del amparo comoquiera que las determinaciones censuradas no fueron el resultado de un subjetivo criterio que conlleve ostensible desviación del ordenamiento jurídico y, por ende, tengan aptitud para lesionar las prebendas superiores del quejoso.</w:t>
      </w:r>
    </w:p>
    <w:p w:rsidR="004D338F" w:rsidRPr="001D5E6F" w:rsidRDefault="004D338F" w:rsidP="001D5E6F">
      <w:pPr>
        <w:ind w:left="426" w:right="420"/>
        <w:jc w:val="both"/>
        <w:rPr>
          <w:rFonts w:ascii="Tahoma" w:hAnsi="Tahoma" w:cs="Tahoma"/>
          <w:i/>
          <w:spacing w:val="4"/>
          <w:sz w:val="22"/>
          <w:szCs w:val="24"/>
        </w:rPr>
      </w:pPr>
    </w:p>
    <w:p w:rsidR="004D338F" w:rsidRPr="001D5E6F" w:rsidRDefault="004D338F" w:rsidP="001D5E6F">
      <w:pPr>
        <w:ind w:left="426" w:right="420"/>
        <w:jc w:val="both"/>
        <w:rPr>
          <w:rFonts w:ascii="Tahoma" w:hAnsi="Tahoma" w:cs="Tahoma"/>
          <w:i/>
          <w:spacing w:val="4"/>
          <w:sz w:val="22"/>
          <w:szCs w:val="24"/>
        </w:rPr>
      </w:pPr>
      <w:r w:rsidRPr="001D5E6F">
        <w:rPr>
          <w:rFonts w:ascii="Tahoma" w:hAnsi="Tahoma" w:cs="Tahoma"/>
          <w:i/>
          <w:spacing w:val="4"/>
          <w:sz w:val="22"/>
          <w:szCs w:val="24"/>
        </w:rPr>
        <w:t>En efecto, al pronunciarse sobre los recursos de reposición y apelación presentados por el actor popular contra las aprobaciones de las liquidación de costas, el a quo mantuvo su proveído y negó la concesión de la alzada afirmando que «solo es susceptible de tal recurso, la sentencia que se profiera en el trámite de esta clase de acciones», de conformidad con lo estipulado en el art. 36 de la Ley 472 de 1998.</w:t>
      </w:r>
    </w:p>
    <w:p w:rsidR="004D338F" w:rsidRPr="001D5E6F" w:rsidRDefault="004D338F" w:rsidP="001D5E6F">
      <w:pPr>
        <w:ind w:left="426" w:right="420"/>
        <w:jc w:val="both"/>
        <w:rPr>
          <w:rFonts w:ascii="Tahoma" w:hAnsi="Tahoma" w:cs="Tahoma"/>
          <w:i/>
          <w:spacing w:val="4"/>
          <w:sz w:val="22"/>
          <w:szCs w:val="24"/>
        </w:rPr>
      </w:pPr>
    </w:p>
    <w:p w:rsidR="004D338F" w:rsidRPr="001D5E6F" w:rsidRDefault="004D338F" w:rsidP="001D5E6F">
      <w:pPr>
        <w:ind w:left="426" w:right="420"/>
        <w:jc w:val="both"/>
        <w:rPr>
          <w:rFonts w:ascii="Tahoma" w:hAnsi="Tahoma" w:cs="Tahoma"/>
          <w:i/>
          <w:spacing w:val="4"/>
          <w:sz w:val="22"/>
          <w:szCs w:val="24"/>
        </w:rPr>
      </w:pPr>
      <w:r w:rsidRPr="001D5E6F">
        <w:rPr>
          <w:rFonts w:ascii="Tahoma" w:hAnsi="Tahoma" w:cs="Tahoma"/>
          <w:i/>
          <w:spacing w:val="4"/>
          <w:sz w:val="22"/>
          <w:szCs w:val="24"/>
        </w:rPr>
        <w:t>4. De modo que, la citada conclusión es producto de motivaciones que no pueden calificarse de irrazonables, pues se fundaron en la legítima exégesis de la normatividad y valoración de la actuación procesal.</w:t>
      </w:r>
    </w:p>
    <w:p w:rsidR="004D338F" w:rsidRPr="001D5E6F" w:rsidRDefault="004D338F" w:rsidP="001D5E6F">
      <w:pPr>
        <w:ind w:left="426" w:right="420"/>
        <w:jc w:val="both"/>
        <w:rPr>
          <w:rFonts w:ascii="Tahoma" w:hAnsi="Tahoma" w:cs="Tahoma"/>
          <w:i/>
          <w:spacing w:val="4"/>
          <w:sz w:val="22"/>
          <w:szCs w:val="24"/>
        </w:rPr>
      </w:pPr>
    </w:p>
    <w:p w:rsidR="004D338F" w:rsidRPr="001D5E6F" w:rsidRDefault="004D338F" w:rsidP="001D5E6F">
      <w:pPr>
        <w:ind w:left="426" w:right="420"/>
        <w:jc w:val="both"/>
        <w:rPr>
          <w:rFonts w:ascii="Tahoma" w:hAnsi="Tahoma" w:cs="Tahoma"/>
          <w:i/>
          <w:spacing w:val="4"/>
          <w:sz w:val="22"/>
          <w:szCs w:val="24"/>
        </w:rPr>
      </w:pPr>
      <w:r w:rsidRPr="001D5E6F">
        <w:rPr>
          <w:rFonts w:ascii="Tahoma" w:hAnsi="Tahoma" w:cs="Tahoma"/>
          <w:i/>
          <w:spacing w:val="4"/>
          <w:sz w:val="22"/>
          <w:szCs w:val="24"/>
        </w:rPr>
        <w:t xml:space="preserve">Resulta evidente, entonces, que las resoluciones que se reprochan por esta vía se sustentaron adecuadamente, y en ellas se hizo una adecuada interpretación de las reglas y posturas jurisprudenciales, que con independencia de que se comparta o </w:t>
      </w:r>
      <w:r w:rsidRPr="001D5E6F">
        <w:rPr>
          <w:rFonts w:ascii="Tahoma" w:hAnsi="Tahoma" w:cs="Tahoma"/>
          <w:i/>
          <w:spacing w:val="4"/>
          <w:sz w:val="22"/>
          <w:szCs w:val="24"/>
        </w:rPr>
        <w:lastRenderedPageBreak/>
        <w:t>no por el tutelante, no se muestran desfasadas y por ende no se encuentra el quebrantamiento de las garantías aquí reclamadas.</w:t>
      </w:r>
    </w:p>
    <w:p w:rsidR="004D338F" w:rsidRPr="001D5E6F" w:rsidRDefault="004D338F" w:rsidP="001D5E6F">
      <w:pPr>
        <w:ind w:left="426" w:right="420"/>
        <w:jc w:val="both"/>
        <w:rPr>
          <w:rFonts w:ascii="Tahoma" w:hAnsi="Tahoma" w:cs="Tahoma"/>
          <w:i/>
          <w:spacing w:val="4"/>
          <w:sz w:val="22"/>
          <w:szCs w:val="24"/>
        </w:rPr>
      </w:pPr>
    </w:p>
    <w:p w:rsidR="004D338F" w:rsidRPr="001D5E6F" w:rsidRDefault="00861BC4" w:rsidP="001D5E6F">
      <w:pPr>
        <w:ind w:left="426" w:right="420"/>
        <w:jc w:val="both"/>
        <w:rPr>
          <w:rFonts w:ascii="Tahoma" w:hAnsi="Tahoma" w:cs="Tahoma"/>
          <w:i/>
          <w:spacing w:val="4"/>
          <w:sz w:val="22"/>
          <w:szCs w:val="24"/>
        </w:rPr>
      </w:pPr>
      <w:r w:rsidRPr="001D5E6F">
        <w:rPr>
          <w:rFonts w:ascii="Tahoma" w:hAnsi="Tahoma" w:cs="Tahoma"/>
          <w:i/>
          <w:spacing w:val="4"/>
          <w:sz w:val="22"/>
          <w:szCs w:val="24"/>
        </w:rPr>
        <w:t>…</w:t>
      </w:r>
    </w:p>
    <w:p w:rsidR="004D338F" w:rsidRPr="001D5E6F" w:rsidRDefault="004D338F" w:rsidP="001D5E6F">
      <w:pPr>
        <w:ind w:left="426" w:right="420"/>
        <w:jc w:val="both"/>
        <w:rPr>
          <w:rFonts w:ascii="Tahoma" w:hAnsi="Tahoma" w:cs="Tahoma"/>
          <w:i/>
          <w:spacing w:val="4"/>
          <w:sz w:val="22"/>
          <w:szCs w:val="24"/>
        </w:rPr>
      </w:pPr>
    </w:p>
    <w:p w:rsidR="004D338F" w:rsidRPr="001D5E6F" w:rsidRDefault="004D338F" w:rsidP="001D5E6F">
      <w:pPr>
        <w:ind w:left="426" w:right="420"/>
        <w:jc w:val="both"/>
        <w:rPr>
          <w:rFonts w:ascii="Tahoma" w:hAnsi="Tahoma" w:cs="Tahoma"/>
          <w:i/>
          <w:spacing w:val="4"/>
          <w:sz w:val="22"/>
          <w:szCs w:val="24"/>
        </w:rPr>
      </w:pPr>
      <w:r w:rsidRPr="001D5E6F">
        <w:rPr>
          <w:rFonts w:ascii="Tahoma" w:hAnsi="Tahoma" w:cs="Tahoma"/>
          <w:i/>
          <w:spacing w:val="4"/>
          <w:sz w:val="22"/>
          <w:szCs w:val="24"/>
        </w:rPr>
        <w:t>Queda claro, entonces, que lo pretendido por el promotor es anteponer su propio criterio al de la sede judicial acusada y atacar, por esta vía, las providencias que lo desfavorecieron, finalidad que resulta ajena a la del ruego, herramienta que dada su naturaleza excepcional no fue creada para erigirse como una instancia más en los litigios.”</w:t>
      </w:r>
    </w:p>
    <w:p w:rsidR="00FC61DB" w:rsidRPr="00E87F21" w:rsidRDefault="00FC61DB" w:rsidP="00E87F21">
      <w:pPr>
        <w:spacing w:line="288" w:lineRule="auto"/>
        <w:jc w:val="both"/>
        <w:rPr>
          <w:rFonts w:ascii="Tahoma" w:hAnsi="Tahoma" w:cs="Tahoma"/>
          <w:sz w:val="24"/>
          <w:szCs w:val="24"/>
        </w:rPr>
      </w:pPr>
      <w:r w:rsidRPr="00E87F21">
        <w:rPr>
          <w:rFonts w:ascii="Tahoma" w:hAnsi="Tahoma" w:cs="Tahoma"/>
          <w:sz w:val="24"/>
          <w:szCs w:val="24"/>
        </w:rPr>
        <w:t xml:space="preserve">   </w:t>
      </w:r>
    </w:p>
    <w:p w:rsidR="00FC61DB" w:rsidRPr="00E87F21" w:rsidRDefault="00FC61DB" w:rsidP="00E87F21">
      <w:pPr>
        <w:spacing w:line="288" w:lineRule="auto"/>
        <w:jc w:val="both"/>
        <w:rPr>
          <w:rFonts w:ascii="Tahoma" w:hAnsi="Tahoma" w:cs="Tahoma"/>
          <w:sz w:val="24"/>
          <w:szCs w:val="24"/>
        </w:rPr>
      </w:pPr>
      <w:r w:rsidRPr="00E87F21">
        <w:rPr>
          <w:rFonts w:ascii="Tahoma" w:hAnsi="Tahoma" w:cs="Tahoma"/>
          <w:sz w:val="24"/>
          <w:szCs w:val="24"/>
        </w:rPr>
        <w:t xml:space="preserve">Puede entonces decirse que la juez accionada adoptó </w:t>
      </w:r>
      <w:r w:rsidR="003C6578" w:rsidRPr="00E87F21">
        <w:rPr>
          <w:rFonts w:ascii="Tahoma" w:hAnsi="Tahoma" w:cs="Tahoma"/>
          <w:sz w:val="24"/>
          <w:szCs w:val="24"/>
        </w:rPr>
        <w:t>aquella</w:t>
      </w:r>
      <w:r w:rsidRPr="00E87F21">
        <w:rPr>
          <w:rFonts w:ascii="Tahoma" w:hAnsi="Tahoma" w:cs="Tahoma"/>
          <w:sz w:val="24"/>
          <w:szCs w:val="24"/>
        </w:rPr>
        <w:t xml:space="preserve"> decisión con fundamento en una interpretación jurídica que en ningún momento se puede tachar de caprichosa, es decir, que obedezca a su mera voluntad y que por lo tanto se constituya en una vía de hecho, sin que por lo tanto se vislumbre situación excepcional en su análisis que justifique la intervención del juez constitucional, toda vez que la conclusión a que sobre el punto llegó no se torna antojadiza, ni contraria al ordenamiento constitucional.</w:t>
      </w:r>
    </w:p>
    <w:p w:rsidR="000352F4" w:rsidRPr="00E87F21" w:rsidRDefault="000352F4" w:rsidP="00E87F21">
      <w:pPr>
        <w:spacing w:line="288" w:lineRule="auto"/>
        <w:jc w:val="both"/>
        <w:rPr>
          <w:rFonts w:ascii="Tahoma" w:hAnsi="Tahoma" w:cs="Tahoma"/>
          <w:sz w:val="24"/>
          <w:szCs w:val="24"/>
        </w:rPr>
      </w:pPr>
    </w:p>
    <w:p w:rsidR="00FC61DB" w:rsidRPr="00E87F21" w:rsidRDefault="00FC61DB" w:rsidP="00E87F21">
      <w:pPr>
        <w:spacing w:line="288" w:lineRule="auto"/>
        <w:jc w:val="both"/>
        <w:rPr>
          <w:rFonts w:ascii="Tahoma" w:hAnsi="Tahoma" w:cs="Tahoma"/>
          <w:sz w:val="24"/>
          <w:szCs w:val="24"/>
        </w:rPr>
      </w:pPr>
      <w:r w:rsidRPr="00E87F21">
        <w:rPr>
          <w:rFonts w:ascii="Tahoma" w:hAnsi="Tahoma" w:cs="Tahoma"/>
          <w:sz w:val="24"/>
          <w:szCs w:val="24"/>
        </w:rPr>
        <w:t>Pretende el demandante replantear una situación que fue valorada y definida por la jurisdicción ordinaria, usando la acción de amparo como medio para obtener la modificación de la decisión que le resultó adversa, lo que resulta imposible en razón al carácter residual que la caracteriza y que no admite la discusión de asuntos que son propios de la competencia de jueces ordinarios.</w:t>
      </w:r>
    </w:p>
    <w:p w:rsidR="00FC61DB" w:rsidRPr="00E87F21" w:rsidRDefault="00FC61DB" w:rsidP="00E87F21">
      <w:pPr>
        <w:spacing w:line="288" w:lineRule="auto"/>
        <w:jc w:val="both"/>
        <w:rPr>
          <w:rFonts w:ascii="Tahoma" w:hAnsi="Tahoma" w:cs="Tahoma"/>
          <w:sz w:val="24"/>
          <w:szCs w:val="24"/>
        </w:rPr>
      </w:pPr>
    </w:p>
    <w:p w:rsidR="00580091" w:rsidRPr="00E87F21" w:rsidRDefault="00FC61DB" w:rsidP="00E87F21">
      <w:pPr>
        <w:spacing w:line="288" w:lineRule="auto"/>
        <w:jc w:val="both"/>
        <w:rPr>
          <w:rFonts w:ascii="Tahoma" w:hAnsi="Tahoma" w:cs="Tahoma"/>
          <w:sz w:val="24"/>
          <w:szCs w:val="24"/>
        </w:rPr>
      </w:pPr>
      <w:r w:rsidRPr="00E87F21">
        <w:rPr>
          <w:rFonts w:ascii="Tahoma" w:hAnsi="Tahoma" w:cs="Tahoma"/>
          <w:sz w:val="24"/>
          <w:szCs w:val="24"/>
        </w:rPr>
        <w:t xml:space="preserve">Modificar la providencia porque el aquí demandante está en desacuerdo con ella, implicaría invadir la independencia del juez, la desconcentración y autonomía que caracterizan la administración de justicia, de conformidad con el artículo 228 de la Constitución Nacional. </w:t>
      </w:r>
    </w:p>
    <w:p w:rsidR="00580091" w:rsidRPr="00E87F21" w:rsidRDefault="00580091" w:rsidP="00E87F21">
      <w:pPr>
        <w:spacing w:line="288" w:lineRule="auto"/>
        <w:jc w:val="both"/>
        <w:rPr>
          <w:rFonts w:ascii="Tahoma" w:hAnsi="Tahoma" w:cs="Tahoma"/>
          <w:sz w:val="24"/>
          <w:szCs w:val="24"/>
        </w:rPr>
      </w:pPr>
    </w:p>
    <w:p w:rsidR="00542191" w:rsidRPr="00E87F21" w:rsidRDefault="00580091" w:rsidP="00E87F21">
      <w:pPr>
        <w:spacing w:line="288" w:lineRule="auto"/>
        <w:jc w:val="both"/>
        <w:rPr>
          <w:rFonts w:ascii="Tahoma" w:hAnsi="Tahoma" w:cs="Tahoma"/>
          <w:sz w:val="24"/>
          <w:szCs w:val="24"/>
        </w:rPr>
      </w:pPr>
      <w:r w:rsidRPr="00E87F21">
        <w:rPr>
          <w:rFonts w:ascii="Tahoma" w:hAnsi="Tahoma" w:cs="Tahoma"/>
          <w:sz w:val="24"/>
          <w:szCs w:val="24"/>
        </w:rPr>
        <w:t>7.</w:t>
      </w:r>
      <w:r w:rsidR="000352F4" w:rsidRPr="00E87F21">
        <w:rPr>
          <w:rFonts w:ascii="Tahoma" w:hAnsi="Tahoma" w:cs="Tahoma"/>
          <w:sz w:val="24"/>
          <w:szCs w:val="24"/>
        </w:rPr>
        <w:t xml:space="preserve"> </w:t>
      </w:r>
      <w:r w:rsidRPr="00E87F21">
        <w:rPr>
          <w:rFonts w:ascii="Tahoma" w:hAnsi="Tahoma" w:cs="Tahoma"/>
          <w:sz w:val="24"/>
          <w:szCs w:val="24"/>
        </w:rPr>
        <w:t>Esta Sala se separa del precedente d</w:t>
      </w:r>
      <w:r w:rsidR="00304E19" w:rsidRPr="00E87F21">
        <w:rPr>
          <w:rFonts w:ascii="Tahoma" w:hAnsi="Tahoma" w:cs="Tahoma"/>
          <w:sz w:val="24"/>
          <w:szCs w:val="24"/>
        </w:rPr>
        <w:t>e</w:t>
      </w:r>
      <w:r w:rsidR="000352F4" w:rsidRPr="00E87F21">
        <w:rPr>
          <w:rFonts w:ascii="Tahoma" w:hAnsi="Tahoma" w:cs="Tahoma"/>
          <w:sz w:val="24"/>
          <w:szCs w:val="24"/>
        </w:rPr>
        <w:t xml:space="preserve"> </w:t>
      </w:r>
      <w:r w:rsidR="00126A43" w:rsidRPr="00E87F21">
        <w:rPr>
          <w:rFonts w:ascii="Tahoma" w:hAnsi="Tahoma" w:cs="Tahoma"/>
          <w:sz w:val="24"/>
          <w:szCs w:val="24"/>
        </w:rPr>
        <w:t xml:space="preserve">la Sala de Casación Laboral </w:t>
      </w:r>
      <w:r w:rsidR="00304E19" w:rsidRPr="00E87F21">
        <w:rPr>
          <w:rFonts w:ascii="Tahoma" w:hAnsi="Tahoma" w:cs="Tahoma"/>
          <w:sz w:val="24"/>
          <w:szCs w:val="24"/>
        </w:rPr>
        <w:t xml:space="preserve">de </w:t>
      </w:r>
      <w:r w:rsidR="003E3E91" w:rsidRPr="00E87F21">
        <w:rPr>
          <w:rFonts w:ascii="Tahoma" w:hAnsi="Tahoma" w:cs="Tahoma"/>
          <w:sz w:val="24"/>
          <w:szCs w:val="24"/>
        </w:rPr>
        <w:t>la Corte Suprema de Justicia</w:t>
      </w:r>
      <w:r w:rsidRPr="00E87F21">
        <w:rPr>
          <w:rFonts w:ascii="Tahoma" w:hAnsi="Tahoma" w:cs="Tahoma"/>
          <w:sz w:val="24"/>
          <w:szCs w:val="24"/>
        </w:rPr>
        <w:t xml:space="preserve">, que en sentencia </w:t>
      </w:r>
      <w:r w:rsidR="00542191" w:rsidRPr="00E87F21">
        <w:rPr>
          <w:rFonts w:ascii="Tahoma" w:hAnsi="Tahoma" w:cs="Tahoma"/>
          <w:sz w:val="24"/>
          <w:szCs w:val="24"/>
        </w:rPr>
        <w:t>STL10018-2018, del 4 de julio de 2018, consideró que el artículo 38 de la</w:t>
      </w:r>
      <w:r w:rsidR="005D1423" w:rsidRPr="00E87F21">
        <w:rPr>
          <w:rFonts w:ascii="Tahoma" w:hAnsi="Tahoma" w:cs="Tahoma"/>
          <w:sz w:val="24"/>
          <w:szCs w:val="24"/>
        </w:rPr>
        <w:t xml:space="preserve"> Ley</w:t>
      </w:r>
      <w:r w:rsidR="00542191" w:rsidRPr="00E87F21">
        <w:rPr>
          <w:rFonts w:ascii="Tahoma" w:hAnsi="Tahoma" w:cs="Tahoma"/>
          <w:sz w:val="24"/>
          <w:szCs w:val="24"/>
        </w:rPr>
        <w:t xml:space="preserve"> 472 de 1998, que regula lo relacionado con las costas procesales, remite a la normas del Código de Procedimiento Civil, hoy, Código General del Proceso, y en el  numeral 5° del artículo 366 estipula que </w:t>
      </w:r>
      <w:r w:rsidR="00542191" w:rsidRPr="00E87F21">
        <w:rPr>
          <w:rFonts w:ascii="Tahoma" w:hAnsi="Tahoma" w:cs="Tahoma"/>
          <w:i/>
          <w:sz w:val="24"/>
          <w:szCs w:val="24"/>
        </w:rPr>
        <w:t>«</w:t>
      </w:r>
      <w:r w:rsidR="00542191" w:rsidRPr="00E4058B">
        <w:rPr>
          <w:rFonts w:ascii="Tahoma" w:hAnsi="Tahoma" w:cs="Tahoma"/>
          <w:i/>
          <w:sz w:val="22"/>
          <w:szCs w:val="24"/>
        </w:rPr>
        <w:t>la liquidación de las expensas y el monto de las agencias en derecho solo podrán controvertirse mediante los recursos de reposición y apelación contra el auto que apruebe la liquidación de costas. La apelación se concederá en el efecto diferido, pero si no existiere actuación pendiente, se concederá en el suspensivo</w:t>
      </w:r>
      <w:r w:rsidR="00542191" w:rsidRPr="00E87F21">
        <w:rPr>
          <w:rFonts w:ascii="Tahoma" w:hAnsi="Tahoma" w:cs="Tahoma"/>
          <w:i/>
          <w:sz w:val="24"/>
          <w:szCs w:val="24"/>
        </w:rPr>
        <w:t>»</w:t>
      </w:r>
      <w:r w:rsidR="0017399A" w:rsidRPr="00E87F21">
        <w:rPr>
          <w:rFonts w:ascii="Tahoma" w:hAnsi="Tahoma" w:cs="Tahoma"/>
          <w:i/>
          <w:sz w:val="24"/>
          <w:szCs w:val="24"/>
        </w:rPr>
        <w:t>.</w:t>
      </w:r>
      <w:r w:rsidR="00542191" w:rsidRPr="00E87F21">
        <w:rPr>
          <w:rFonts w:ascii="Tahoma" w:hAnsi="Tahoma" w:cs="Tahoma"/>
          <w:i/>
          <w:sz w:val="24"/>
          <w:szCs w:val="24"/>
        </w:rPr>
        <w:t xml:space="preserve"> </w:t>
      </w:r>
    </w:p>
    <w:p w:rsidR="00542191" w:rsidRPr="00E87F21" w:rsidRDefault="00542191" w:rsidP="00E87F21">
      <w:pPr>
        <w:spacing w:line="288" w:lineRule="auto"/>
        <w:ind w:firstLine="709"/>
        <w:jc w:val="both"/>
        <w:rPr>
          <w:rFonts w:ascii="Tahoma" w:hAnsi="Tahoma" w:cs="Tahoma"/>
          <w:sz w:val="24"/>
          <w:szCs w:val="24"/>
        </w:rPr>
      </w:pPr>
    </w:p>
    <w:p w:rsidR="00542191" w:rsidRPr="00E87F21" w:rsidRDefault="00542191" w:rsidP="00E87F21">
      <w:pPr>
        <w:spacing w:line="288" w:lineRule="auto"/>
        <w:jc w:val="both"/>
        <w:rPr>
          <w:rFonts w:ascii="Tahoma" w:hAnsi="Tahoma" w:cs="Tahoma"/>
          <w:sz w:val="24"/>
          <w:szCs w:val="24"/>
        </w:rPr>
      </w:pPr>
      <w:r w:rsidRPr="00E87F21">
        <w:rPr>
          <w:rFonts w:ascii="Tahoma" w:hAnsi="Tahoma" w:cs="Tahoma"/>
          <w:iCs/>
          <w:sz w:val="24"/>
          <w:szCs w:val="24"/>
        </w:rPr>
        <w:t>Así, concluyó que se produjo la vulneración de los derechos reclamados, y como medida de protección, dejó sin efecto la providencia por medio de la cual el Tribunal Superior del Distrito Judicial de Pereira, en Sala Unitaria declaró inadmisible el recurso de apelación que se interpuso contra el auto proferido por el Juzgado Civil del Circuito de Santa Rosa, por considerar que el auto que resolvió sobre las costas no era apelable a la luz de la Ley 472 de 1998, y mandó decidir la alzada.</w:t>
      </w:r>
      <w:r w:rsidRPr="00E87F21">
        <w:rPr>
          <w:rFonts w:ascii="Tahoma" w:hAnsi="Tahoma" w:cs="Tahoma"/>
          <w:sz w:val="24"/>
          <w:szCs w:val="24"/>
        </w:rPr>
        <w:t xml:space="preserve"> </w:t>
      </w:r>
    </w:p>
    <w:p w:rsidR="00542191" w:rsidRPr="00E87F21" w:rsidRDefault="00542191" w:rsidP="00E87F21">
      <w:pPr>
        <w:spacing w:line="288" w:lineRule="auto"/>
        <w:jc w:val="both"/>
        <w:rPr>
          <w:rFonts w:ascii="Tahoma" w:hAnsi="Tahoma" w:cs="Tahoma"/>
          <w:sz w:val="24"/>
          <w:szCs w:val="24"/>
        </w:rPr>
      </w:pPr>
    </w:p>
    <w:p w:rsidR="004542DC" w:rsidRPr="00E87F21" w:rsidRDefault="00542191" w:rsidP="00E87F21">
      <w:pPr>
        <w:spacing w:line="288" w:lineRule="auto"/>
        <w:jc w:val="both"/>
        <w:rPr>
          <w:rFonts w:ascii="Tahoma" w:hAnsi="Tahoma" w:cs="Tahoma"/>
          <w:sz w:val="24"/>
          <w:szCs w:val="24"/>
        </w:rPr>
      </w:pPr>
      <w:r w:rsidRPr="00E87F21">
        <w:rPr>
          <w:rFonts w:ascii="Tahoma" w:hAnsi="Tahoma" w:cs="Tahoma"/>
          <w:sz w:val="24"/>
          <w:szCs w:val="24"/>
        </w:rPr>
        <w:lastRenderedPageBreak/>
        <w:t>Estima esta Corporación que en esa providencia dejaron de apreciarse los artículos 26 y 37 de la Ley 472 de 1998, que de manera taxativa señalan las providencias susceptibles de apelación</w:t>
      </w:r>
      <w:r w:rsidR="004542DC" w:rsidRPr="00E87F21">
        <w:rPr>
          <w:rFonts w:ascii="Tahoma" w:hAnsi="Tahoma" w:cs="Tahoma"/>
          <w:sz w:val="24"/>
          <w:szCs w:val="24"/>
        </w:rPr>
        <w:t xml:space="preserve"> en acciones populares</w:t>
      </w:r>
      <w:r w:rsidRPr="00E87F21">
        <w:rPr>
          <w:rFonts w:ascii="Tahoma" w:hAnsi="Tahoma" w:cs="Tahoma"/>
          <w:sz w:val="24"/>
          <w:szCs w:val="24"/>
        </w:rPr>
        <w:t xml:space="preserve">, </w:t>
      </w:r>
      <w:r w:rsidR="00EC3DC6" w:rsidRPr="00E87F21">
        <w:rPr>
          <w:rFonts w:ascii="Tahoma" w:hAnsi="Tahoma" w:cs="Tahoma"/>
          <w:sz w:val="24"/>
          <w:szCs w:val="24"/>
        </w:rPr>
        <w:t>sin que alguna de esas disposiciones incluya</w:t>
      </w:r>
      <w:r w:rsidRPr="00E87F21">
        <w:rPr>
          <w:rFonts w:ascii="Tahoma" w:hAnsi="Tahoma" w:cs="Tahoma"/>
          <w:sz w:val="24"/>
          <w:szCs w:val="24"/>
        </w:rPr>
        <w:t xml:space="preserve"> la del auto que aprueba la liquidaci</w:t>
      </w:r>
      <w:r w:rsidR="004542DC" w:rsidRPr="00E87F21">
        <w:rPr>
          <w:rFonts w:ascii="Tahoma" w:hAnsi="Tahoma" w:cs="Tahoma"/>
          <w:sz w:val="24"/>
          <w:szCs w:val="24"/>
        </w:rPr>
        <w:t>ón de costas.</w:t>
      </w:r>
    </w:p>
    <w:p w:rsidR="004542DC" w:rsidRPr="00E87F21" w:rsidRDefault="004542DC" w:rsidP="00E87F21">
      <w:pPr>
        <w:spacing w:line="288" w:lineRule="auto"/>
        <w:jc w:val="both"/>
        <w:rPr>
          <w:rFonts w:ascii="Tahoma" w:hAnsi="Tahoma" w:cs="Tahoma"/>
          <w:sz w:val="24"/>
          <w:szCs w:val="24"/>
        </w:rPr>
      </w:pPr>
    </w:p>
    <w:p w:rsidR="00542191" w:rsidRPr="00E87F21" w:rsidRDefault="004542DC" w:rsidP="00E87F21">
      <w:pPr>
        <w:spacing w:line="288" w:lineRule="auto"/>
        <w:jc w:val="both"/>
        <w:rPr>
          <w:rFonts w:ascii="Tahoma" w:hAnsi="Tahoma" w:cs="Tahoma"/>
          <w:spacing w:val="2"/>
          <w:sz w:val="24"/>
          <w:szCs w:val="24"/>
        </w:rPr>
      </w:pPr>
      <w:r w:rsidRPr="00E87F21">
        <w:rPr>
          <w:rFonts w:ascii="Tahoma" w:hAnsi="Tahoma" w:cs="Tahoma"/>
          <w:sz w:val="24"/>
          <w:szCs w:val="24"/>
        </w:rPr>
        <w:t xml:space="preserve">En razón a que de acuerdo con esa ley, las acciones populares están sometidas a un trámite especial y en ella se regula lo relacionado con los recursos que proceden contra las providencias que se dicten, ante </w:t>
      </w:r>
      <w:r w:rsidRPr="00E87F21">
        <w:rPr>
          <w:rFonts w:ascii="Tahoma" w:hAnsi="Tahoma" w:cs="Tahoma"/>
          <w:spacing w:val="2"/>
          <w:sz w:val="24"/>
          <w:szCs w:val="24"/>
        </w:rPr>
        <w:t xml:space="preserve">la inexistencia de un vacío al respecto, no resulta menester acudir a las normas del Código General del Proceso, como lo </w:t>
      </w:r>
      <w:r w:rsidR="00EC3DC6" w:rsidRPr="00E87F21">
        <w:rPr>
          <w:rFonts w:ascii="Tahoma" w:hAnsi="Tahoma" w:cs="Tahoma"/>
          <w:spacing w:val="2"/>
          <w:sz w:val="24"/>
          <w:szCs w:val="24"/>
        </w:rPr>
        <w:t xml:space="preserve">autoriza en </w:t>
      </w:r>
      <w:r w:rsidRPr="00E87F21">
        <w:rPr>
          <w:rFonts w:ascii="Tahoma" w:hAnsi="Tahoma" w:cs="Tahoma"/>
          <w:spacing w:val="2"/>
          <w:sz w:val="24"/>
          <w:szCs w:val="24"/>
        </w:rPr>
        <w:t>el artículo 44.</w:t>
      </w:r>
    </w:p>
    <w:p w:rsidR="004542DC" w:rsidRPr="00E87F21" w:rsidRDefault="004542DC" w:rsidP="00E87F21">
      <w:pPr>
        <w:spacing w:line="288" w:lineRule="auto"/>
        <w:jc w:val="both"/>
        <w:rPr>
          <w:rFonts w:ascii="Tahoma" w:hAnsi="Tahoma" w:cs="Tahoma"/>
          <w:spacing w:val="2"/>
          <w:sz w:val="24"/>
          <w:szCs w:val="24"/>
        </w:rPr>
      </w:pPr>
    </w:p>
    <w:p w:rsidR="00580091" w:rsidRPr="00E87F21" w:rsidRDefault="004542DC" w:rsidP="00E87F21">
      <w:pPr>
        <w:spacing w:line="288" w:lineRule="auto"/>
        <w:jc w:val="both"/>
        <w:rPr>
          <w:rFonts w:ascii="Tahoma" w:hAnsi="Tahoma" w:cs="Tahoma"/>
          <w:spacing w:val="2"/>
          <w:sz w:val="24"/>
          <w:szCs w:val="24"/>
        </w:rPr>
      </w:pPr>
      <w:r w:rsidRPr="00E87F21">
        <w:rPr>
          <w:rFonts w:ascii="Tahoma" w:hAnsi="Tahoma" w:cs="Tahoma"/>
          <w:spacing w:val="2"/>
          <w:sz w:val="24"/>
          <w:szCs w:val="24"/>
        </w:rPr>
        <w:t xml:space="preserve">En conclusión, en </w:t>
      </w:r>
      <w:r w:rsidR="00580091" w:rsidRPr="00E87F21">
        <w:rPr>
          <w:rFonts w:ascii="Tahoma" w:hAnsi="Tahoma" w:cs="Tahoma"/>
          <w:spacing w:val="2"/>
          <w:sz w:val="24"/>
          <w:szCs w:val="24"/>
        </w:rPr>
        <w:t>materia de acciones populares</w:t>
      </w:r>
      <w:r w:rsidRPr="00E87F21">
        <w:rPr>
          <w:rFonts w:ascii="Tahoma" w:hAnsi="Tahoma" w:cs="Tahoma"/>
          <w:spacing w:val="2"/>
          <w:sz w:val="24"/>
          <w:szCs w:val="24"/>
        </w:rPr>
        <w:t>,</w:t>
      </w:r>
      <w:r w:rsidR="00580091" w:rsidRPr="00E87F21">
        <w:rPr>
          <w:rFonts w:ascii="Tahoma" w:hAnsi="Tahoma" w:cs="Tahoma"/>
          <w:spacing w:val="2"/>
          <w:sz w:val="24"/>
          <w:szCs w:val="24"/>
        </w:rPr>
        <w:t xml:space="preserve"> el medio de impugnación de que se trata está reservado para las sentencias y para las providencias que decretan medidas cautelares, pues contra los demás autos que se profieran durante su trámite, solo p</w:t>
      </w:r>
      <w:r w:rsidR="00EC3DC6" w:rsidRPr="00E87F21">
        <w:rPr>
          <w:rFonts w:ascii="Tahoma" w:hAnsi="Tahoma" w:cs="Tahoma"/>
          <w:spacing w:val="2"/>
          <w:sz w:val="24"/>
          <w:szCs w:val="24"/>
        </w:rPr>
        <w:t>rocede el recurso de reposición</w:t>
      </w:r>
      <w:r w:rsidR="002141EF" w:rsidRPr="00E87F21">
        <w:rPr>
          <w:rStyle w:val="Refdenotaalpie"/>
          <w:rFonts w:ascii="Tahoma" w:hAnsi="Tahoma" w:cs="Tahoma"/>
          <w:spacing w:val="2"/>
          <w:sz w:val="24"/>
          <w:szCs w:val="24"/>
        </w:rPr>
        <w:footnoteReference w:id="10"/>
      </w:r>
      <w:r w:rsidR="00EC3DC6" w:rsidRPr="00E87F21">
        <w:rPr>
          <w:rFonts w:ascii="Tahoma" w:hAnsi="Tahoma" w:cs="Tahoma"/>
          <w:spacing w:val="2"/>
          <w:sz w:val="24"/>
          <w:szCs w:val="24"/>
        </w:rPr>
        <w:t xml:space="preserve"> y ese se considera criterio respetable, de acuerdo con la sentencia de la Sala Civil de la Corte Suprema de Justicia, en que se apoya este fallo.</w:t>
      </w:r>
    </w:p>
    <w:p w:rsidR="009D03C1" w:rsidRPr="00E87F21" w:rsidRDefault="009D03C1" w:rsidP="00E87F21">
      <w:pPr>
        <w:spacing w:line="288" w:lineRule="auto"/>
        <w:jc w:val="both"/>
        <w:rPr>
          <w:rFonts w:ascii="Tahoma" w:hAnsi="Tahoma" w:cs="Tahoma"/>
          <w:spacing w:val="2"/>
          <w:sz w:val="24"/>
          <w:szCs w:val="24"/>
        </w:rPr>
      </w:pPr>
    </w:p>
    <w:p w:rsidR="00FC61DB" w:rsidRPr="00E87F21" w:rsidRDefault="000352F4" w:rsidP="00E87F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2"/>
          <w:sz w:val="24"/>
          <w:szCs w:val="24"/>
        </w:rPr>
      </w:pPr>
      <w:r w:rsidRPr="00E87F21">
        <w:rPr>
          <w:rFonts w:ascii="Tahoma" w:hAnsi="Tahoma" w:cs="Tahoma"/>
          <w:spacing w:val="2"/>
          <w:sz w:val="24"/>
          <w:szCs w:val="24"/>
        </w:rPr>
        <w:t xml:space="preserve">8. </w:t>
      </w:r>
      <w:r w:rsidR="00FC61DB" w:rsidRPr="00E87F21">
        <w:rPr>
          <w:rFonts w:ascii="Tahoma" w:hAnsi="Tahoma" w:cs="Tahoma"/>
          <w:spacing w:val="2"/>
          <w:sz w:val="24"/>
          <w:szCs w:val="24"/>
        </w:rPr>
        <w:t>De acuerdo con lo expuesto, como en este caso no se ha configurado ninguna de las causales específicas que hagan procedente la tutela frente a decisiones judiciales, se negará el amparo solicitado.</w:t>
      </w:r>
    </w:p>
    <w:p w:rsidR="00FC61DB" w:rsidRPr="00E87F21" w:rsidRDefault="00FC61DB" w:rsidP="00E87F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2"/>
          <w:sz w:val="24"/>
          <w:szCs w:val="24"/>
        </w:rPr>
      </w:pPr>
    </w:p>
    <w:p w:rsidR="00FC61DB" w:rsidRPr="00E87F21" w:rsidRDefault="000352F4" w:rsidP="00E87F21">
      <w:pPr>
        <w:spacing w:line="288" w:lineRule="auto"/>
        <w:jc w:val="both"/>
        <w:rPr>
          <w:rFonts w:ascii="Tahoma" w:hAnsi="Tahoma" w:cs="Tahoma"/>
          <w:spacing w:val="2"/>
          <w:sz w:val="24"/>
          <w:szCs w:val="24"/>
        </w:rPr>
      </w:pPr>
      <w:r w:rsidRPr="00E87F21">
        <w:rPr>
          <w:rFonts w:ascii="Tahoma" w:hAnsi="Tahoma" w:cs="Tahoma"/>
          <w:spacing w:val="2"/>
          <w:sz w:val="24"/>
          <w:szCs w:val="24"/>
        </w:rPr>
        <w:t>9</w:t>
      </w:r>
      <w:r w:rsidR="00FC61DB" w:rsidRPr="00E87F21">
        <w:rPr>
          <w:rFonts w:ascii="Tahoma" w:hAnsi="Tahoma" w:cs="Tahoma"/>
          <w:spacing w:val="2"/>
          <w:sz w:val="24"/>
          <w:szCs w:val="24"/>
        </w:rPr>
        <w:t>. La</w:t>
      </w:r>
      <w:r w:rsidR="00845477" w:rsidRPr="00E87F21">
        <w:rPr>
          <w:rFonts w:ascii="Tahoma" w:hAnsi="Tahoma" w:cs="Tahoma"/>
          <w:spacing w:val="2"/>
          <w:sz w:val="24"/>
          <w:szCs w:val="24"/>
        </w:rPr>
        <w:t>s</w:t>
      </w:r>
      <w:r w:rsidR="00FC61DB" w:rsidRPr="00E87F21">
        <w:rPr>
          <w:rFonts w:ascii="Tahoma" w:hAnsi="Tahoma" w:cs="Tahoma"/>
          <w:spacing w:val="2"/>
          <w:sz w:val="24"/>
          <w:szCs w:val="24"/>
        </w:rPr>
        <w:t xml:space="preserve"> solicitud</w:t>
      </w:r>
      <w:r w:rsidR="00845477" w:rsidRPr="00E87F21">
        <w:rPr>
          <w:rFonts w:ascii="Tahoma" w:hAnsi="Tahoma" w:cs="Tahoma"/>
          <w:spacing w:val="2"/>
          <w:sz w:val="24"/>
          <w:szCs w:val="24"/>
        </w:rPr>
        <w:t>es</w:t>
      </w:r>
      <w:r w:rsidR="00FC61DB" w:rsidRPr="00E87F21">
        <w:rPr>
          <w:rFonts w:ascii="Tahoma" w:hAnsi="Tahoma" w:cs="Tahoma"/>
          <w:spacing w:val="2"/>
          <w:sz w:val="24"/>
          <w:szCs w:val="24"/>
        </w:rPr>
        <w:t xml:space="preserve"> del actor tendiente</w:t>
      </w:r>
      <w:r w:rsidR="00845477" w:rsidRPr="00E87F21">
        <w:rPr>
          <w:rFonts w:ascii="Tahoma" w:hAnsi="Tahoma" w:cs="Tahoma"/>
          <w:spacing w:val="2"/>
          <w:sz w:val="24"/>
          <w:szCs w:val="24"/>
        </w:rPr>
        <w:t>s</w:t>
      </w:r>
      <w:r w:rsidR="00FC61DB" w:rsidRPr="00E87F21">
        <w:rPr>
          <w:rFonts w:ascii="Tahoma" w:hAnsi="Tahoma" w:cs="Tahoma"/>
          <w:spacing w:val="2"/>
          <w:sz w:val="24"/>
          <w:szCs w:val="24"/>
        </w:rPr>
        <w:t xml:space="preserve"> a que se ordene al Ministerio Público </w:t>
      </w:r>
      <w:r w:rsidR="00845477" w:rsidRPr="00E87F21">
        <w:rPr>
          <w:rFonts w:ascii="Tahoma" w:hAnsi="Tahoma" w:cs="Tahoma"/>
          <w:spacing w:val="2"/>
          <w:sz w:val="24"/>
          <w:szCs w:val="24"/>
        </w:rPr>
        <w:t xml:space="preserve">informar si el artículo 366 del Código General del Proceso </w:t>
      </w:r>
      <w:r w:rsidR="00794F0D" w:rsidRPr="00E87F21">
        <w:rPr>
          <w:rFonts w:ascii="Tahoma" w:hAnsi="Tahoma" w:cs="Tahoma"/>
          <w:spacing w:val="2"/>
          <w:sz w:val="24"/>
          <w:szCs w:val="24"/>
        </w:rPr>
        <w:t xml:space="preserve">es aplicable </w:t>
      </w:r>
      <w:r w:rsidR="00845477" w:rsidRPr="00E87F21">
        <w:rPr>
          <w:rFonts w:ascii="Tahoma" w:hAnsi="Tahoma" w:cs="Tahoma"/>
          <w:spacing w:val="2"/>
          <w:sz w:val="24"/>
          <w:szCs w:val="24"/>
        </w:rPr>
        <w:t xml:space="preserve">en acciones populares y </w:t>
      </w:r>
      <w:r w:rsidR="00794F0D" w:rsidRPr="00E87F21">
        <w:rPr>
          <w:rFonts w:ascii="Tahoma" w:hAnsi="Tahoma" w:cs="Tahoma"/>
          <w:spacing w:val="2"/>
          <w:sz w:val="24"/>
          <w:szCs w:val="24"/>
        </w:rPr>
        <w:t>demuestre qué diligencias ha surtido a efecto de</w:t>
      </w:r>
      <w:r w:rsidR="00845477" w:rsidRPr="00E87F21">
        <w:rPr>
          <w:rFonts w:ascii="Tahoma" w:hAnsi="Tahoma" w:cs="Tahoma"/>
          <w:spacing w:val="2"/>
          <w:sz w:val="24"/>
          <w:szCs w:val="24"/>
        </w:rPr>
        <w:t xml:space="preserve"> proteger sus garantías procesales</w:t>
      </w:r>
      <w:r w:rsidR="00FC61DB" w:rsidRPr="00E87F21">
        <w:rPr>
          <w:rFonts w:ascii="Tahoma" w:hAnsi="Tahoma" w:cs="Tahoma"/>
          <w:spacing w:val="2"/>
          <w:sz w:val="24"/>
          <w:szCs w:val="24"/>
        </w:rPr>
        <w:t>,</w:t>
      </w:r>
      <w:r w:rsidR="00794F0D" w:rsidRPr="00E87F21">
        <w:rPr>
          <w:rFonts w:ascii="Tahoma" w:hAnsi="Tahoma" w:cs="Tahoma"/>
          <w:spacing w:val="2"/>
          <w:sz w:val="24"/>
          <w:szCs w:val="24"/>
        </w:rPr>
        <w:t xml:space="preserve"> serán declaradas improcedentes,</w:t>
      </w:r>
      <w:r w:rsidR="00FC61DB" w:rsidRPr="00E87F21">
        <w:rPr>
          <w:rFonts w:ascii="Tahoma" w:hAnsi="Tahoma" w:cs="Tahoma"/>
          <w:spacing w:val="2"/>
          <w:sz w:val="24"/>
          <w:szCs w:val="24"/>
        </w:rPr>
        <w:t xml:space="preserve"> ya que la acción de amparo está diseñada para proteger derechos fundamentales concretos y no para elevar esa clase de peticiones.</w:t>
      </w:r>
    </w:p>
    <w:p w:rsidR="00FC61DB" w:rsidRPr="00E87F21" w:rsidRDefault="00FC61DB" w:rsidP="00E87F21">
      <w:pPr>
        <w:spacing w:line="288" w:lineRule="auto"/>
        <w:jc w:val="both"/>
        <w:rPr>
          <w:rFonts w:ascii="Tahoma" w:hAnsi="Tahoma" w:cs="Tahoma"/>
          <w:spacing w:val="2"/>
          <w:sz w:val="24"/>
          <w:szCs w:val="24"/>
        </w:rPr>
      </w:pPr>
    </w:p>
    <w:p w:rsidR="00FC61DB" w:rsidRPr="00E87F21" w:rsidRDefault="0094359C" w:rsidP="00E87F21">
      <w:pPr>
        <w:spacing w:line="288" w:lineRule="auto"/>
        <w:jc w:val="both"/>
        <w:rPr>
          <w:rFonts w:ascii="Tahoma" w:hAnsi="Tahoma" w:cs="Tahoma"/>
          <w:spacing w:val="2"/>
          <w:sz w:val="24"/>
          <w:szCs w:val="24"/>
        </w:rPr>
      </w:pPr>
      <w:r w:rsidRPr="00E87F21">
        <w:rPr>
          <w:rFonts w:ascii="Tahoma" w:hAnsi="Tahoma" w:cs="Tahoma"/>
          <w:spacing w:val="2"/>
          <w:sz w:val="24"/>
          <w:szCs w:val="24"/>
        </w:rPr>
        <w:t>10</w:t>
      </w:r>
      <w:r w:rsidR="00FC61DB" w:rsidRPr="00E87F21">
        <w:rPr>
          <w:rFonts w:ascii="Tahoma" w:hAnsi="Tahoma" w:cs="Tahoma"/>
          <w:spacing w:val="2"/>
          <w:sz w:val="24"/>
          <w:szCs w:val="24"/>
        </w:rPr>
        <w:t xml:space="preserve">. </w:t>
      </w:r>
      <w:r w:rsidR="0067439E" w:rsidRPr="00E87F21">
        <w:rPr>
          <w:rFonts w:ascii="Tahoma" w:hAnsi="Tahoma" w:cs="Tahoma"/>
          <w:spacing w:val="2"/>
          <w:sz w:val="24"/>
          <w:szCs w:val="24"/>
        </w:rPr>
        <w:t>Como lo solicita el demandante, se autorizará escanear todo lo actuado en este proceso. Ello a su costa, de conformidad con el Acuerdo PCSJA18-11176 del 13 de diciembre de 2018 expedido por el Consejo Superior de la Judicatura.</w:t>
      </w:r>
    </w:p>
    <w:p w:rsidR="00FC61DB" w:rsidRPr="00E87F21" w:rsidRDefault="00FC61DB" w:rsidP="00E87F21">
      <w:pPr>
        <w:spacing w:line="288" w:lineRule="auto"/>
        <w:jc w:val="both"/>
        <w:rPr>
          <w:rFonts w:ascii="Tahoma" w:hAnsi="Tahoma" w:cs="Tahoma"/>
          <w:spacing w:val="2"/>
          <w:sz w:val="24"/>
          <w:szCs w:val="24"/>
        </w:rPr>
      </w:pPr>
    </w:p>
    <w:p w:rsidR="00E87F21" w:rsidRDefault="00FC61DB" w:rsidP="00E87F21">
      <w:pPr>
        <w:spacing w:line="288" w:lineRule="auto"/>
        <w:jc w:val="both"/>
        <w:rPr>
          <w:rFonts w:ascii="Tahoma" w:hAnsi="Tahoma" w:cs="Tahoma"/>
          <w:spacing w:val="2"/>
          <w:sz w:val="24"/>
          <w:szCs w:val="24"/>
        </w:rPr>
      </w:pPr>
      <w:r w:rsidRPr="00E87F21">
        <w:rPr>
          <w:rFonts w:ascii="Tahoma" w:hAnsi="Tahoma" w:cs="Tahoma"/>
          <w:spacing w:val="2"/>
          <w:sz w:val="24"/>
          <w:szCs w:val="24"/>
        </w:rPr>
        <w:t>En mérito de lo expuesto, la Sala Civil Familia del Tribunal Superior de Pereira, Risaralda, administrando justicia en nombre de la República y por autoridad de la ley,</w:t>
      </w:r>
    </w:p>
    <w:p w:rsidR="00E87F21" w:rsidRPr="00E87F21" w:rsidRDefault="00E87F21" w:rsidP="00E87F21">
      <w:pPr>
        <w:spacing w:line="288" w:lineRule="auto"/>
        <w:jc w:val="both"/>
        <w:rPr>
          <w:rFonts w:ascii="Tahoma" w:hAnsi="Tahoma" w:cs="Tahoma"/>
          <w:spacing w:val="2"/>
          <w:sz w:val="24"/>
          <w:szCs w:val="24"/>
        </w:rPr>
      </w:pPr>
    </w:p>
    <w:p w:rsidR="00FC61DB" w:rsidRPr="00E87F21" w:rsidRDefault="00E87F21" w:rsidP="00E87F21">
      <w:pPr>
        <w:spacing w:line="288" w:lineRule="auto"/>
        <w:ind w:right="51"/>
        <w:jc w:val="both"/>
        <w:rPr>
          <w:rFonts w:ascii="Tahoma" w:hAnsi="Tahoma" w:cs="Tahoma"/>
          <w:b/>
          <w:sz w:val="24"/>
          <w:szCs w:val="24"/>
        </w:rPr>
      </w:pPr>
      <w:r>
        <w:rPr>
          <w:rFonts w:ascii="Tahoma" w:hAnsi="Tahoma" w:cs="Tahoma"/>
          <w:b/>
          <w:sz w:val="24"/>
          <w:szCs w:val="24"/>
        </w:rPr>
        <w:t>R E S U E L V E</w:t>
      </w:r>
    </w:p>
    <w:p w:rsidR="00FC61DB" w:rsidRPr="00E87F21" w:rsidRDefault="00FC61DB" w:rsidP="00E87F21">
      <w:pPr>
        <w:spacing w:line="288" w:lineRule="auto"/>
        <w:jc w:val="both"/>
        <w:rPr>
          <w:rFonts w:ascii="Tahoma" w:hAnsi="Tahoma" w:cs="Tahoma"/>
          <w:b/>
          <w:sz w:val="24"/>
          <w:szCs w:val="24"/>
        </w:rPr>
      </w:pPr>
    </w:p>
    <w:p w:rsidR="00FC61DB" w:rsidRPr="00E87F21" w:rsidRDefault="00FC61DB" w:rsidP="00E87F21">
      <w:pPr>
        <w:spacing w:line="288" w:lineRule="auto"/>
        <w:jc w:val="both"/>
        <w:rPr>
          <w:rFonts w:ascii="Tahoma" w:hAnsi="Tahoma" w:cs="Tahoma"/>
          <w:sz w:val="24"/>
          <w:szCs w:val="24"/>
        </w:rPr>
      </w:pPr>
      <w:r w:rsidRPr="00E87F21">
        <w:rPr>
          <w:rFonts w:ascii="Tahoma" w:hAnsi="Tahoma" w:cs="Tahoma"/>
          <w:b/>
          <w:sz w:val="24"/>
          <w:szCs w:val="24"/>
        </w:rPr>
        <w:t>PRIMERO.</w:t>
      </w:r>
      <w:r w:rsidRPr="00E87F21">
        <w:rPr>
          <w:rFonts w:ascii="Tahoma" w:hAnsi="Tahoma" w:cs="Tahoma"/>
          <w:sz w:val="24"/>
          <w:szCs w:val="24"/>
        </w:rPr>
        <w:t xml:space="preserve"> Se niega la acción de tutela promovida por el señor </w:t>
      </w:r>
      <w:r w:rsidR="00315C0D" w:rsidRPr="00E87F21">
        <w:rPr>
          <w:rFonts w:ascii="Tahoma" w:hAnsi="Tahoma" w:cs="Tahoma"/>
          <w:sz w:val="24"/>
          <w:szCs w:val="24"/>
        </w:rPr>
        <w:t xml:space="preserve">Javier Elías Arias Idárraga contra el Juzgado </w:t>
      </w:r>
      <w:r w:rsidR="00F74DB5" w:rsidRPr="00E87F21">
        <w:rPr>
          <w:rFonts w:ascii="Tahoma" w:hAnsi="Tahoma" w:cs="Tahoma"/>
          <w:sz w:val="24"/>
          <w:szCs w:val="24"/>
        </w:rPr>
        <w:t>Quinto Civil del Circuito de esta ciudad</w:t>
      </w:r>
      <w:r w:rsidR="00315C0D" w:rsidRPr="00E87F21">
        <w:rPr>
          <w:rFonts w:ascii="Tahoma" w:hAnsi="Tahoma" w:cs="Tahoma"/>
          <w:sz w:val="24"/>
          <w:szCs w:val="24"/>
        </w:rPr>
        <w:t>, a la que fueron vinculados el Banco Davivienda, la Alcaldía de Pereira, la Defensoría del Pueblo y el Ministerio Público, ambos de la Regional Risaralda</w:t>
      </w:r>
      <w:r w:rsidRPr="00E87F21">
        <w:rPr>
          <w:rFonts w:ascii="Tahoma" w:hAnsi="Tahoma" w:cs="Tahoma"/>
          <w:sz w:val="24"/>
          <w:szCs w:val="24"/>
        </w:rPr>
        <w:t>, salvo en lo relativo a</w:t>
      </w:r>
      <w:r w:rsidR="00A72C88" w:rsidRPr="00E87F21">
        <w:rPr>
          <w:rFonts w:ascii="Tahoma" w:hAnsi="Tahoma" w:cs="Tahoma"/>
          <w:sz w:val="24"/>
          <w:szCs w:val="24"/>
        </w:rPr>
        <w:t xml:space="preserve">l amparo </w:t>
      </w:r>
      <w:r w:rsidR="00A72C88" w:rsidRPr="00E87F21">
        <w:rPr>
          <w:rFonts w:ascii="Tahoma" w:hAnsi="Tahoma" w:cs="Tahoma"/>
          <w:sz w:val="24"/>
          <w:szCs w:val="24"/>
        </w:rPr>
        <w:lastRenderedPageBreak/>
        <w:t>formulado</w:t>
      </w:r>
      <w:r w:rsidRPr="00E87F21">
        <w:rPr>
          <w:rFonts w:ascii="Tahoma" w:hAnsi="Tahoma" w:cs="Tahoma"/>
          <w:sz w:val="24"/>
          <w:szCs w:val="24"/>
        </w:rPr>
        <w:t xml:space="preserve"> contra el Procurador Judicial para Asuntos Civiles que se declara improcedente.</w:t>
      </w:r>
    </w:p>
    <w:p w:rsidR="00FC61DB" w:rsidRPr="00E87F21" w:rsidRDefault="00FC61DB" w:rsidP="00E87F21">
      <w:pPr>
        <w:spacing w:line="288" w:lineRule="auto"/>
        <w:jc w:val="both"/>
        <w:rPr>
          <w:rFonts w:ascii="Tahoma" w:hAnsi="Tahoma" w:cs="Tahoma"/>
          <w:sz w:val="24"/>
          <w:szCs w:val="24"/>
        </w:rPr>
      </w:pPr>
    </w:p>
    <w:p w:rsidR="00FC61DB" w:rsidRPr="00E87F21" w:rsidRDefault="00FC61DB" w:rsidP="00E87F21">
      <w:pPr>
        <w:spacing w:line="288" w:lineRule="auto"/>
        <w:ind w:right="51"/>
        <w:jc w:val="both"/>
        <w:rPr>
          <w:rFonts w:ascii="Tahoma" w:hAnsi="Tahoma" w:cs="Tahoma"/>
          <w:sz w:val="24"/>
          <w:szCs w:val="24"/>
        </w:rPr>
      </w:pPr>
      <w:r w:rsidRPr="00E87F21">
        <w:rPr>
          <w:rFonts w:ascii="Tahoma" w:hAnsi="Tahoma" w:cs="Tahoma"/>
          <w:b/>
          <w:sz w:val="24"/>
          <w:szCs w:val="24"/>
        </w:rPr>
        <w:t>SEGUNDO:</w:t>
      </w:r>
      <w:r w:rsidRPr="00E87F21">
        <w:rPr>
          <w:rFonts w:ascii="Tahoma" w:hAnsi="Tahoma" w:cs="Tahoma"/>
          <w:sz w:val="24"/>
          <w:szCs w:val="24"/>
        </w:rPr>
        <w:t xml:space="preserve"> </w:t>
      </w:r>
      <w:r w:rsidR="0067439E" w:rsidRPr="00E87F21">
        <w:rPr>
          <w:rFonts w:ascii="Tahoma" w:hAnsi="Tahoma" w:cs="Tahoma"/>
          <w:sz w:val="24"/>
          <w:szCs w:val="24"/>
          <w:lang w:val="es-ES"/>
        </w:rPr>
        <w:t>Expídase al accionante las copias que solicita, a su costa.</w:t>
      </w:r>
    </w:p>
    <w:p w:rsidR="00FC61DB" w:rsidRPr="00E87F21" w:rsidRDefault="00FC61DB" w:rsidP="00E87F21">
      <w:pPr>
        <w:spacing w:line="288" w:lineRule="auto"/>
        <w:ind w:right="51"/>
        <w:jc w:val="both"/>
        <w:rPr>
          <w:rFonts w:ascii="Tahoma" w:hAnsi="Tahoma" w:cs="Tahoma"/>
          <w:sz w:val="24"/>
          <w:szCs w:val="24"/>
        </w:rPr>
      </w:pPr>
    </w:p>
    <w:p w:rsidR="00FC61DB" w:rsidRPr="00E87F21" w:rsidRDefault="00FC61DB" w:rsidP="00E87F21">
      <w:pPr>
        <w:spacing w:line="288" w:lineRule="auto"/>
        <w:ind w:right="51"/>
        <w:jc w:val="both"/>
        <w:rPr>
          <w:rFonts w:ascii="Tahoma" w:hAnsi="Tahoma" w:cs="Tahoma"/>
          <w:sz w:val="24"/>
          <w:szCs w:val="24"/>
        </w:rPr>
      </w:pPr>
      <w:r w:rsidRPr="00E87F21">
        <w:rPr>
          <w:rFonts w:ascii="Tahoma" w:hAnsi="Tahoma" w:cs="Tahoma"/>
          <w:b/>
          <w:sz w:val="24"/>
          <w:szCs w:val="24"/>
        </w:rPr>
        <w:t>TERCERO:</w:t>
      </w:r>
      <w:r w:rsidRPr="00E87F21">
        <w:rPr>
          <w:rFonts w:ascii="Tahoma" w:hAnsi="Tahoma" w:cs="Tahoma"/>
          <w:sz w:val="24"/>
          <w:szCs w:val="24"/>
        </w:rPr>
        <w:t xml:space="preserve"> </w:t>
      </w:r>
      <w:r w:rsidR="0067439E" w:rsidRPr="00E87F21">
        <w:rPr>
          <w:rFonts w:ascii="Tahoma" w:hAnsi="Tahoma" w:cs="Tahoma"/>
          <w:sz w:val="24"/>
          <w:szCs w:val="24"/>
        </w:rPr>
        <w:t>Notifíquese esta decisión a las partes conforme lo previene el artículo 30 del Decreto 2591 de 1991.</w:t>
      </w:r>
    </w:p>
    <w:p w:rsidR="00FC61DB" w:rsidRPr="00E87F21" w:rsidRDefault="00FC61DB" w:rsidP="00E87F21">
      <w:pPr>
        <w:spacing w:line="288" w:lineRule="auto"/>
        <w:ind w:right="51"/>
        <w:jc w:val="both"/>
        <w:rPr>
          <w:rFonts w:ascii="Tahoma" w:hAnsi="Tahoma" w:cs="Tahoma"/>
          <w:sz w:val="24"/>
          <w:szCs w:val="24"/>
        </w:rPr>
      </w:pPr>
    </w:p>
    <w:p w:rsidR="00FC61DB" w:rsidRPr="00E87F21" w:rsidRDefault="00FC61DB" w:rsidP="00E87F21">
      <w:pPr>
        <w:spacing w:line="288" w:lineRule="auto"/>
        <w:ind w:right="51"/>
        <w:jc w:val="both"/>
        <w:rPr>
          <w:rFonts w:ascii="Tahoma" w:hAnsi="Tahoma" w:cs="Tahoma"/>
          <w:sz w:val="24"/>
          <w:szCs w:val="24"/>
        </w:rPr>
      </w:pPr>
      <w:r w:rsidRPr="00E87F21">
        <w:rPr>
          <w:rFonts w:ascii="Tahoma" w:hAnsi="Tahoma" w:cs="Tahoma"/>
          <w:b/>
          <w:sz w:val="24"/>
          <w:szCs w:val="24"/>
        </w:rPr>
        <w:t>CUARTO:</w:t>
      </w:r>
      <w:r w:rsidRPr="00E87F21">
        <w:rPr>
          <w:rFonts w:ascii="Tahoma" w:hAnsi="Tahoma" w:cs="Tahoma"/>
          <w:sz w:val="24"/>
          <w:szCs w:val="24"/>
        </w:rPr>
        <w:t xml:space="preserve"> </w:t>
      </w:r>
      <w:r w:rsidR="0067439E" w:rsidRPr="00E87F21">
        <w:rPr>
          <w:rFonts w:ascii="Tahoma" w:hAnsi="Tahoma" w:cs="Tahoma"/>
          <w:sz w:val="24"/>
          <w:szCs w:val="24"/>
        </w:rPr>
        <w:t>De no ser impugnada esta decisión, envíese el expediente a la Corte Constitucional para su eventual revisión conforme lo dispone el artículo 32 del Decreto 2591 de 1991.</w:t>
      </w:r>
    </w:p>
    <w:p w:rsidR="00FC61DB" w:rsidRPr="00E87F21" w:rsidRDefault="00FC61DB" w:rsidP="00E87F21">
      <w:pPr>
        <w:spacing w:line="288" w:lineRule="auto"/>
        <w:jc w:val="both"/>
        <w:rPr>
          <w:rFonts w:ascii="Tahoma" w:hAnsi="Tahoma" w:cs="Tahoma"/>
          <w:sz w:val="24"/>
          <w:szCs w:val="24"/>
        </w:rPr>
      </w:pPr>
    </w:p>
    <w:p w:rsidR="00FC61DB" w:rsidRPr="00E87F21" w:rsidRDefault="00FC61DB" w:rsidP="00E87F21">
      <w:pPr>
        <w:spacing w:line="288" w:lineRule="auto"/>
        <w:jc w:val="both"/>
        <w:rPr>
          <w:rFonts w:ascii="Tahoma" w:hAnsi="Tahoma" w:cs="Tahoma"/>
          <w:sz w:val="24"/>
          <w:szCs w:val="24"/>
        </w:rPr>
      </w:pPr>
      <w:r w:rsidRPr="00E87F21">
        <w:rPr>
          <w:rFonts w:ascii="Tahoma" w:hAnsi="Tahoma" w:cs="Tahoma"/>
          <w:sz w:val="24"/>
          <w:szCs w:val="24"/>
        </w:rPr>
        <w:t xml:space="preserve">Notifíquese y cúmplase, </w:t>
      </w:r>
    </w:p>
    <w:p w:rsidR="00FC61DB" w:rsidRPr="00E87F21" w:rsidRDefault="00FC61DB" w:rsidP="00E87F21">
      <w:pPr>
        <w:spacing w:line="288" w:lineRule="auto"/>
        <w:jc w:val="both"/>
        <w:rPr>
          <w:rFonts w:ascii="Tahoma" w:hAnsi="Tahoma" w:cs="Tahoma"/>
          <w:sz w:val="24"/>
          <w:szCs w:val="24"/>
        </w:rPr>
      </w:pPr>
    </w:p>
    <w:p w:rsidR="00FC61DB" w:rsidRPr="00E87F21" w:rsidRDefault="00FC61DB" w:rsidP="00E87F21">
      <w:pPr>
        <w:spacing w:line="288" w:lineRule="auto"/>
        <w:jc w:val="both"/>
        <w:rPr>
          <w:rFonts w:ascii="Tahoma" w:hAnsi="Tahoma" w:cs="Tahoma"/>
          <w:sz w:val="24"/>
          <w:szCs w:val="24"/>
        </w:rPr>
      </w:pPr>
      <w:r w:rsidRPr="00E87F21">
        <w:rPr>
          <w:rFonts w:ascii="Tahoma" w:hAnsi="Tahoma" w:cs="Tahoma"/>
          <w:sz w:val="24"/>
          <w:szCs w:val="24"/>
        </w:rPr>
        <w:t>Los Magistrados,</w:t>
      </w:r>
    </w:p>
    <w:p w:rsidR="00FC61DB" w:rsidRPr="00E87F21" w:rsidRDefault="00FC61DB" w:rsidP="00E87F21">
      <w:pPr>
        <w:tabs>
          <w:tab w:val="left" w:pos="0"/>
        </w:tabs>
        <w:spacing w:line="288" w:lineRule="auto"/>
        <w:jc w:val="both"/>
        <w:rPr>
          <w:rFonts w:ascii="Tahoma" w:hAnsi="Tahoma" w:cs="Tahoma"/>
          <w:sz w:val="24"/>
          <w:szCs w:val="24"/>
        </w:rPr>
      </w:pPr>
    </w:p>
    <w:p w:rsidR="005D1423" w:rsidRPr="00E87F21" w:rsidRDefault="005D1423" w:rsidP="00E87F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5D1423" w:rsidRPr="00E87F21" w:rsidRDefault="005D1423" w:rsidP="00E87F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FC61DB" w:rsidRPr="00E87F21" w:rsidRDefault="00FC61DB" w:rsidP="00E87F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z w:val="24"/>
          <w:szCs w:val="24"/>
        </w:rPr>
      </w:pPr>
      <w:r w:rsidRPr="00E87F21">
        <w:rPr>
          <w:rFonts w:ascii="Tahoma" w:hAnsi="Tahoma" w:cs="Tahoma"/>
          <w:sz w:val="24"/>
          <w:szCs w:val="24"/>
        </w:rPr>
        <w:tab/>
      </w:r>
      <w:r w:rsidRPr="00E87F21">
        <w:rPr>
          <w:rFonts w:ascii="Tahoma" w:hAnsi="Tahoma" w:cs="Tahoma"/>
          <w:sz w:val="24"/>
          <w:szCs w:val="24"/>
        </w:rPr>
        <w:tab/>
      </w:r>
      <w:r w:rsidRPr="00E87F21">
        <w:rPr>
          <w:rFonts w:ascii="Tahoma" w:hAnsi="Tahoma" w:cs="Tahoma"/>
          <w:sz w:val="24"/>
          <w:szCs w:val="24"/>
        </w:rPr>
        <w:tab/>
      </w:r>
      <w:r w:rsidRPr="00E87F21">
        <w:rPr>
          <w:rFonts w:ascii="Tahoma" w:hAnsi="Tahoma" w:cs="Tahoma"/>
          <w:b/>
          <w:sz w:val="24"/>
          <w:szCs w:val="24"/>
        </w:rPr>
        <w:t>CLAUDIA MARÍA ARCILA RÍOS</w:t>
      </w:r>
    </w:p>
    <w:p w:rsidR="00FC61DB" w:rsidRPr="00E87F21" w:rsidRDefault="00FC61DB" w:rsidP="00E87F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z w:val="24"/>
          <w:szCs w:val="24"/>
        </w:rPr>
      </w:pPr>
    </w:p>
    <w:p w:rsidR="00D8394F" w:rsidRPr="00E87F21" w:rsidRDefault="00D8394F" w:rsidP="00E87F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z w:val="24"/>
          <w:szCs w:val="24"/>
        </w:rPr>
      </w:pPr>
    </w:p>
    <w:p w:rsidR="00FC61DB" w:rsidRPr="00E87F21" w:rsidRDefault="00FC61DB" w:rsidP="00E87F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z w:val="24"/>
          <w:szCs w:val="24"/>
        </w:rPr>
      </w:pPr>
    </w:p>
    <w:p w:rsidR="00FC61DB" w:rsidRPr="00E87F21" w:rsidRDefault="00FC61DB" w:rsidP="00E87F21">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z w:val="24"/>
          <w:szCs w:val="24"/>
        </w:rPr>
      </w:pPr>
      <w:r w:rsidRPr="00E87F21">
        <w:rPr>
          <w:rFonts w:ascii="Tahoma" w:hAnsi="Tahoma" w:cs="Tahoma"/>
          <w:b/>
          <w:sz w:val="24"/>
          <w:szCs w:val="24"/>
        </w:rPr>
        <w:tab/>
      </w:r>
      <w:r w:rsidRPr="00E87F21">
        <w:rPr>
          <w:rFonts w:ascii="Tahoma" w:hAnsi="Tahoma" w:cs="Tahoma"/>
          <w:b/>
          <w:sz w:val="24"/>
          <w:szCs w:val="24"/>
        </w:rPr>
        <w:tab/>
      </w:r>
      <w:r w:rsidRPr="00E87F21">
        <w:rPr>
          <w:rFonts w:ascii="Tahoma" w:hAnsi="Tahoma" w:cs="Tahoma"/>
          <w:b/>
          <w:sz w:val="24"/>
          <w:szCs w:val="24"/>
        </w:rPr>
        <w:tab/>
        <w:t>DUBERNEY GRISALES HERRERA</w:t>
      </w:r>
    </w:p>
    <w:p w:rsidR="005D1423" w:rsidRPr="00E87F21" w:rsidRDefault="00FC61DB" w:rsidP="00E87F21">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sz w:val="24"/>
          <w:szCs w:val="24"/>
        </w:rPr>
      </w:pPr>
      <w:r w:rsidRPr="00E87F21">
        <w:rPr>
          <w:rFonts w:ascii="Tahoma" w:hAnsi="Tahoma" w:cs="Tahoma"/>
          <w:sz w:val="24"/>
          <w:szCs w:val="24"/>
        </w:rPr>
        <w:tab/>
      </w:r>
      <w:r w:rsidRPr="00E87F21">
        <w:rPr>
          <w:rFonts w:ascii="Tahoma" w:hAnsi="Tahoma" w:cs="Tahoma"/>
          <w:sz w:val="24"/>
          <w:szCs w:val="24"/>
        </w:rPr>
        <w:tab/>
      </w:r>
      <w:r w:rsidRPr="00E87F21">
        <w:rPr>
          <w:rFonts w:ascii="Tahoma" w:hAnsi="Tahoma" w:cs="Tahoma"/>
          <w:sz w:val="24"/>
          <w:szCs w:val="24"/>
        </w:rPr>
        <w:tab/>
        <w:t>(Con aclaración de voto)</w:t>
      </w:r>
    </w:p>
    <w:p w:rsidR="005D1423" w:rsidRPr="00E87F21" w:rsidRDefault="005D1423" w:rsidP="00E87F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z w:val="24"/>
          <w:szCs w:val="24"/>
        </w:rPr>
      </w:pPr>
    </w:p>
    <w:p w:rsidR="005D1423" w:rsidRPr="00E87F21" w:rsidRDefault="005D1423" w:rsidP="00E87F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z w:val="24"/>
          <w:szCs w:val="24"/>
        </w:rPr>
      </w:pPr>
    </w:p>
    <w:p w:rsidR="00FC61DB" w:rsidRPr="00E87F21" w:rsidRDefault="00FC61DB" w:rsidP="00E87F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z w:val="24"/>
          <w:szCs w:val="24"/>
        </w:rPr>
      </w:pPr>
    </w:p>
    <w:p w:rsidR="00FC61DB" w:rsidRPr="00E87F21" w:rsidRDefault="00FC61DB" w:rsidP="00E87F21">
      <w:pPr>
        <w:tabs>
          <w:tab w:val="left" w:pos="0"/>
        </w:tabs>
        <w:overflowPunct/>
        <w:autoSpaceDE/>
        <w:adjustRightInd/>
        <w:spacing w:line="288" w:lineRule="auto"/>
        <w:jc w:val="both"/>
        <w:rPr>
          <w:rFonts w:ascii="Tahoma" w:hAnsi="Tahoma" w:cs="Tahoma"/>
          <w:b/>
          <w:sz w:val="24"/>
          <w:szCs w:val="24"/>
        </w:rPr>
      </w:pPr>
      <w:r w:rsidRPr="00E87F21">
        <w:rPr>
          <w:rFonts w:ascii="Tahoma" w:hAnsi="Tahoma" w:cs="Tahoma"/>
          <w:b/>
          <w:sz w:val="24"/>
          <w:szCs w:val="24"/>
        </w:rPr>
        <w:tab/>
      </w:r>
      <w:r w:rsidRPr="00E87F21">
        <w:rPr>
          <w:rFonts w:ascii="Tahoma" w:hAnsi="Tahoma" w:cs="Tahoma"/>
          <w:b/>
          <w:sz w:val="24"/>
          <w:szCs w:val="24"/>
        </w:rPr>
        <w:tab/>
      </w:r>
      <w:r w:rsidRPr="00E87F21">
        <w:rPr>
          <w:rFonts w:ascii="Tahoma" w:hAnsi="Tahoma" w:cs="Tahoma"/>
          <w:b/>
          <w:sz w:val="24"/>
          <w:szCs w:val="24"/>
        </w:rPr>
        <w:tab/>
        <w:t>EDDER JIMMY SÁNCHEZ CALAMBÁS</w:t>
      </w:r>
    </w:p>
    <w:sectPr w:rsidR="00FC61DB" w:rsidRPr="00E87F21" w:rsidSect="00E87F21">
      <w:footerReference w:type="default" r:id="rId8"/>
      <w:pgSz w:w="12242" w:h="18722" w:code="14"/>
      <w:pgMar w:top="1871" w:right="1304" w:bottom="1304" w:left="187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316" w:rsidRDefault="007E7316">
      <w:r>
        <w:separator/>
      </w:r>
    </w:p>
  </w:endnote>
  <w:endnote w:type="continuationSeparator" w:id="0">
    <w:p w:rsidR="007E7316" w:rsidRDefault="007E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3D1C98">
      <w:rPr>
        <w:rStyle w:val="Nmerodepgina"/>
        <w:rFonts w:ascii="Verdana" w:hAnsi="Verdana"/>
        <w:noProof/>
      </w:rPr>
      <w:t>1</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316" w:rsidRDefault="007E7316">
      <w:r>
        <w:separator/>
      </w:r>
    </w:p>
  </w:footnote>
  <w:footnote w:type="continuationSeparator" w:id="0">
    <w:p w:rsidR="007E7316" w:rsidRDefault="007E7316">
      <w:r>
        <w:continuationSeparator/>
      </w:r>
    </w:p>
  </w:footnote>
  <w:footnote w:id="1">
    <w:p w:rsidR="004E7EE7" w:rsidRPr="00CD689A" w:rsidRDefault="004E7EE7" w:rsidP="00CD689A">
      <w:pPr>
        <w:pStyle w:val="Textonotapie"/>
        <w:rPr>
          <w:rFonts w:ascii="Arial" w:hAnsi="Arial" w:cs="Arial"/>
          <w:sz w:val="18"/>
          <w:szCs w:val="18"/>
          <w:lang w:val="es-CO"/>
        </w:rPr>
      </w:pPr>
      <w:r w:rsidRPr="00CD689A">
        <w:rPr>
          <w:rStyle w:val="Refdenotaalpie"/>
          <w:rFonts w:ascii="Arial" w:hAnsi="Arial" w:cs="Arial"/>
          <w:sz w:val="18"/>
          <w:szCs w:val="18"/>
        </w:rPr>
        <w:footnoteRef/>
      </w:r>
      <w:r w:rsidRPr="00CD689A">
        <w:rPr>
          <w:rFonts w:ascii="Arial" w:hAnsi="Arial" w:cs="Arial"/>
          <w:sz w:val="18"/>
          <w:szCs w:val="18"/>
        </w:rPr>
        <w:t xml:space="preserve"> </w:t>
      </w:r>
      <w:r w:rsidRPr="00CD689A">
        <w:rPr>
          <w:rFonts w:ascii="Arial" w:hAnsi="Arial" w:cs="Arial"/>
          <w:sz w:val="18"/>
          <w:szCs w:val="18"/>
          <w:lang w:val="es-CO"/>
        </w:rPr>
        <w:t>Sentencia T-307 de 2015</w:t>
      </w:r>
    </w:p>
  </w:footnote>
  <w:footnote w:id="2">
    <w:p w:rsidR="00FD40D3" w:rsidRPr="00CD689A" w:rsidRDefault="00FD40D3" w:rsidP="00CD689A">
      <w:pPr>
        <w:pStyle w:val="Textonotapie"/>
        <w:rPr>
          <w:rFonts w:ascii="Arial" w:hAnsi="Arial" w:cs="Arial"/>
          <w:sz w:val="18"/>
          <w:szCs w:val="18"/>
          <w:lang w:val="es-MX"/>
        </w:rPr>
      </w:pPr>
      <w:r w:rsidRPr="00CD689A">
        <w:rPr>
          <w:rStyle w:val="Smbolodenotaalpie"/>
          <w:rFonts w:ascii="Arial" w:hAnsi="Arial" w:cs="Arial"/>
          <w:sz w:val="18"/>
          <w:szCs w:val="18"/>
        </w:rPr>
        <w:footnoteRef/>
      </w:r>
      <w:r w:rsidRPr="00CD689A">
        <w:rPr>
          <w:rFonts w:ascii="Arial" w:hAnsi="Arial" w:cs="Arial"/>
          <w:sz w:val="18"/>
          <w:szCs w:val="18"/>
          <w:lang w:val="es-MX"/>
        </w:rPr>
        <w:t xml:space="preserve"> </w:t>
      </w:r>
      <w:r w:rsidRPr="00CD689A">
        <w:rPr>
          <w:rFonts w:ascii="Arial" w:hAnsi="Arial" w:cs="Arial"/>
          <w:sz w:val="18"/>
          <w:szCs w:val="18"/>
          <w:lang w:val="es-CO"/>
        </w:rPr>
        <w:t xml:space="preserve">Sentencia SU-241 de 2015, </w:t>
      </w:r>
      <w:proofErr w:type="spellStart"/>
      <w:r w:rsidRPr="00CD689A">
        <w:rPr>
          <w:rFonts w:ascii="Arial" w:hAnsi="Arial" w:cs="Arial"/>
          <w:sz w:val="18"/>
          <w:szCs w:val="18"/>
          <w:lang w:val="es-CO"/>
        </w:rPr>
        <w:t>MP</w:t>
      </w:r>
      <w:proofErr w:type="spellEnd"/>
      <w:r w:rsidRPr="00CD689A">
        <w:rPr>
          <w:rFonts w:ascii="Arial" w:hAnsi="Arial" w:cs="Arial"/>
          <w:sz w:val="18"/>
          <w:szCs w:val="18"/>
          <w:lang w:val="es-CO"/>
        </w:rPr>
        <w:t>. Gloria Stella Ortiz Delgado</w:t>
      </w:r>
    </w:p>
  </w:footnote>
  <w:footnote w:id="3">
    <w:p w:rsidR="002E06B0" w:rsidRPr="00CD689A" w:rsidRDefault="002E06B0" w:rsidP="00CD689A">
      <w:pPr>
        <w:pStyle w:val="Textonotapie"/>
        <w:rPr>
          <w:rFonts w:ascii="Arial" w:hAnsi="Arial" w:cs="Arial"/>
          <w:sz w:val="18"/>
          <w:szCs w:val="16"/>
          <w:lang w:val="es-CO"/>
        </w:rPr>
      </w:pPr>
      <w:r w:rsidRPr="00CD689A">
        <w:rPr>
          <w:rStyle w:val="Refdenotaalpie"/>
          <w:rFonts w:ascii="Arial" w:hAnsi="Arial" w:cs="Arial"/>
          <w:sz w:val="18"/>
          <w:szCs w:val="16"/>
        </w:rPr>
        <w:footnoteRef/>
      </w:r>
      <w:r w:rsidRPr="00CD689A">
        <w:rPr>
          <w:rFonts w:ascii="Arial" w:hAnsi="Arial" w:cs="Arial"/>
          <w:sz w:val="18"/>
          <w:szCs w:val="16"/>
        </w:rPr>
        <w:t xml:space="preserve"> </w:t>
      </w:r>
      <w:r w:rsidRPr="00CD689A">
        <w:rPr>
          <w:rFonts w:ascii="Arial" w:hAnsi="Arial" w:cs="Arial"/>
          <w:sz w:val="18"/>
          <w:szCs w:val="16"/>
          <w:lang w:val="es-CO"/>
        </w:rPr>
        <w:t>Folio</w:t>
      </w:r>
      <w:r w:rsidR="00DD1193" w:rsidRPr="00CD689A">
        <w:rPr>
          <w:rFonts w:ascii="Arial" w:hAnsi="Arial" w:cs="Arial"/>
          <w:sz w:val="18"/>
          <w:szCs w:val="16"/>
          <w:lang w:val="es-CO"/>
        </w:rPr>
        <w:t xml:space="preserve"> 25</w:t>
      </w:r>
    </w:p>
  </w:footnote>
  <w:footnote w:id="4">
    <w:p w:rsidR="00D87A92" w:rsidRPr="00CD689A" w:rsidRDefault="00D87A92" w:rsidP="00CD689A">
      <w:pPr>
        <w:pStyle w:val="Textonotapie"/>
        <w:rPr>
          <w:rFonts w:ascii="Arial" w:hAnsi="Arial" w:cs="Arial"/>
          <w:sz w:val="18"/>
          <w:szCs w:val="16"/>
          <w:lang w:val="es-CO"/>
        </w:rPr>
      </w:pPr>
      <w:r w:rsidRPr="00CD689A">
        <w:rPr>
          <w:rStyle w:val="Refdenotaalpie"/>
          <w:rFonts w:ascii="Arial" w:hAnsi="Arial" w:cs="Arial"/>
          <w:sz w:val="18"/>
          <w:szCs w:val="16"/>
        </w:rPr>
        <w:footnoteRef/>
      </w:r>
      <w:r w:rsidRPr="00CD689A">
        <w:rPr>
          <w:rFonts w:ascii="Arial" w:hAnsi="Arial" w:cs="Arial"/>
          <w:sz w:val="18"/>
          <w:szCs w:val="16"/>
        </w:rPr>
        <w:t xml:space="preserve"> </w:t>
      </w:r>
      <w:r w:rsidR="002E5E7B" w:rsidRPr="00CD689A">
        <w:rPr>
          <w:rFonts w:ascii="Arial" w:hAnsi="Arial" w:cs="Arial"/>
          <w:sz w:val="18"/>
          <w:szCs w:val="16"/>
          <w:lang w:val="es-CO"/>
        </w:rPr>
        <w:t>Folio</w:t>
      </w:r>
      <w:r w:rsidR="005075E3" w:rsidRPr="00CD689A">
        <w:rPr>
          <w:rFonts w:ascii="Arial" w:hAnsi="Arial" w:cs="Arial"/>
          <w:sz w:val="18"/>
          <w:szCs w:val="16"/>
          <w:lang w:val="es-CO"/>
        </w:rPr>
        <w:t xml:space="preserve"> 26</w:t>
      </w:r>
    </w:p>
  </w:footnote>
  <w:footnote w:id="5">
    <w:p w:rsidR="00F46B93" w:rsidRPr="00CD689A" w:rsidRDefault="00F46B93" w:rsidP="00CD689A">
      <w:pPr>
        <w:pStyle w:val="Textonotapie"/>
        <w:rPr>
          <w:rFonts w:ascii="Arial" w:hAnsi="Arial" w:cs="Arial"/>
          <w:sz w:val="18"/>
          <w:szCs w:val="16"/>
          <w:lang w:val="es-CO"/>
        </w:rPr>
      </w:pPr>
      <w:r w:rsidRPr="00CD689A">
        <w:rPr>
          <w:rStyle w:val="Refdenotaalpie"/>
          <w:rFonts w:ascii="Arial" w:hAnsi="Arial" w:cs="Arial"/>
          <w:sz w:val="18"/>
          <w:szCs w:val="16"/>
        </w:rPr>
        <w:footnoteRef/>
      </w:r>
      <w:r w:rsidRPr="00CD689A">
        <w:rPr>
          <w:rFonts w:ascii="Arial" w:hAnsi="Arial" w:cs="Arial"/>
          <w:sz w:val="18"/>
          <w:szCs w:val="16"/>
        </w:rPr>
        <w:t xml:space="preserve"> </w:t>
      </w:r>
      <w:r w:rsidRPr="00CD689A">
        <w:rPr>
          <w:rFonts w:ascii="Arial" w:hAnsi="Arial" w:cs="Arial"/>
          <w:sz w:val="18"/>
          <w:szCs w:val="16"/>
          <w:lang w:val="es-CO"/>
        </w:rPr>
        <w:t xml:space="preserve">Folios </w:t>
      </w:r>
      <w:r w:rsidR="00776E87" w:rsidRPr="00CD689A">
        <w:rPr>
          <w:rFonts w:ascii="Arial" w:hAnsi="Arial" w:cs="Arial"/>
          <w:sz w:val="18"/>
          <w:szCs w:val="16"/>
          <w:lang w:val="es-CO"/>
        </w:rPr>
        <w:t>28 a 30</w:t>
      </w:r>
    </w:p>
  </w:footnote>
  <w:footnote w:id="6">
    <w:p w:rsidR="00AF17F1" w:rsidRPr="00CD689A" w:rsidRDefault="00AF17F1" w:rsidP="00CD689A">
      <w:pPr>
        <w:pStyle w:val="Textonotapie"/>
        <w:rPr>
          <w:rFonts w:ascii="Arial" w:hAnsi="Arial" w:cs="Arial"/>
          <w:sz w:val="18"/>
          <w:szCs w:val="16"/>
          <w:lang w:val="es-CO"/>
        </w:rPr>
      </w:pPr>
      <w:r w:rsidRPr="00CD689A">
        <w:rPr>
          <w:rStyle w:val="Refdenotaalpie"/>
          <w:rFonts w:ascii="Arial" w:hAnsi="Arial" w:cs="Arial"/>
          <w:sz w:val="18"/>
          <w:szCs w:val="16"/>
        </w:rPr>
        <w:footnoteRef/>
      </w:r>
      <w:r w:rsidRPr="00CD689A">
        <w:rPr>
          <w:rFonts w:ascii="Arial" w:hAnsi="Arial" w:cs="Arial"/>
          <w:sz w:val="18"/>
          <w:szCs w:val="16"/>
        </w:rPr>
        <w:t xml:space="preserve"> </w:t>
      </w:r>
      <w:r w:rsidR="00F0313A" w:rsidRPr="00CD689A">
        <w:rPr>
          <w:rFonts w:ascii="Arial" w:hAnsi="Arial" w:cs="Arial"/>
          <w:sz w:val="18"/>
          <w:szCs w:val="16"/>
          <w:lang w:val="es-CO"/>
        </w:rPr>
        <w:t>Folio</w:t>
      </w:r>
      <w:r w:rsidR="000E0C7E" w:rsidRPr="00CD689A">
        <w:rPr>
          <w:rFonts w:ascii="Arial" w:hAnsi="Arial" w:cs="Arial"/>
          <w:sz w:val="18"/>
          <w:szCs w:val="16"/>
          <w:lang w:val="es-CO"/>
        </w:rPr>
        <w:t xml:space="preserve"> 34</w:t>
      </w:r>
    </w:p>
  </w:footnote>
  <w:footnote w:id="7">
    <w:p w:rsidR="0068551B" w:rsidRPr="00CD689A" w:rsidRDefault="0068551B" w:rsidP="00CD689A">
      <w:pPr>
        <w:pStyle w:val="Textonotapie"/>
        <w:rPr>
          <w:rFonts w:ascii="Arial" w:hAnsi="Arial" w:cs="Arial"/>
          <w:sz w:val="18"/>
          <w:szCs w:val="16"/>
          <w:lang w:val="es-CO"/>
        </w:rPr>
      </w:pPr>
      <w:r w:rsidRPr="00CD689A">
        <w:rPr>
          <w:rStyle w:val="Refdenotaalpie"/>
          <w:rFonts w:ascii="Arial" w:hAnsi="Arial" w:cs="Arial"/>
          <w:sz w:val="18"/>
          <w:szCs w:val="16"/>
        </w:rPr>
        <w:footnoteRef/>
      </w:r>
      <w:r w:rsidRPr="00CD689A">
        <w:rPr>
          <w:rFonts w:ascii="Arial" w:hAnsi="Arial" w:cs="Arial"/>
          <w:sz w:val="18"/>
          <w:szCs w:val="16"/>
        </w:rPr>
        <w:t xml:space="preserve"> </w:t>
      </w:r>
      <w:r w:rsidRPr="00CD689A">
        <w:rPr>
          <w:rFonts w:ascii="Arial" w:hAnsi="Arial" w:cs="Arial"/>
          <w:sz w:val="18"/>
          <w:szCs w:val="16"/>
          <w:lang w:val="es-CO"/>
        </w:rPr>
        <w:t>Folio 40</w:t>
      </w:r>
    </w:p>
  </w:footnote>
  <w:footnote w:id="8">
    <w:p w:rsidR="00FC61DB" w:rsidRPr="00CD689A" w:rsidRDefault="00FC61DB" w:rsidP="00CD689A">
      <w:pPr>
        <w:pStyle w:val="Textonotapie"/>
        <w:rPr>
          <w:rFonts w:ascii="Arial" w:hAnsi="Arial" w:cs="Arial"/>
          <w:sz w:val="18"/>
          <w:szCs w:val="16"/>
          <w:lang w:val="es-MX"/>
        </w:rPr>
      </w:pPr>
      <w:r w:rsidRPr="00CD689A">
        <w:rPr>
          <w:rStyle w:val="Refdenotaalpie"/>
          <w:rFonts w:ascii="Arial" w:hAnsi="Arial" w:cs="Arial"/>
          <w:sz w:val="18"/>
          <w:szCs w:val="16"/>
        </w:rPr>
        <w:footnoteRef/>
      </w:r>
      <w:r w:rsidRPr="00CD689A">
        <w:rPr>
          <w:rFonts w:ascii="Arial" w:hAnsi="Arial" w:cs="Arial"/>
          <w:sz w:val="18"/>
          <w:szCs w:val="16"/>
        </w:rPr>
        <w:t xml:space="preserve"> Corte Constitucional. </w:t>
      </w:r>
      <w:r w:rsidRPr="00CD689A">
        <w:rPr>
          <w:rFonts w:ascii="Arial" w:hAnsi="Arial" w:cs="Arial"/>
          <w:sz w:val="18"/>
          <w:szCs w:val="16"/>
          <w:lang w:val="es-MX"/>
        </w:rPr>
        <w:t>Sentencia T-428 de 2007, Magistrada Ponente: Clara Inés Vargas Hernández.</w:t>
      </w:r>
    </w:p>
  </w:footnote>
  <w:footnote w:id="9">
    <w:p w:rsidR="00861BC4" w:rsidRPr="00CD689A" w:rsidRDefault="00861BC4" w:rsidP="00CD689A">
      <w:pPr>
        <w:pStyle w:val="Textonotapie"/>
        <w:rPr>
          <w:rFonts w:ascii="Arial" w:hAnsi="Arial" w:cs="Arial"/>
          <w:sz w:val="18"/>
          <w:szCs w:val="16"/>
        </w:rPr>
      </w:pPr>
      <w:r w:rsidRPr="00CD689A">
        <w:rPr>
          <w:rStyle w:val="Refdenotaalpie"/>
          <w:rFonts w:ascii="Arial" w:hAnsi="Arial" w:cs="Arial"/>
          <w:sz w:val="18"/>
          <w:szCs w:val="16"/>
        </w:rPr>
        <w:footnoteRef/>
      </w:r>
      <w:r w:rsidRPr="00CD689A">
        <w:rPr>
          <w:rFonts w:ascii="Arial" w:hAnsi="Arial" w:cs="Arial"/>
          <w:sz w:val="18"/>
          <w:szCs w:val="16"/>
        </w:rPr>
        <w:t xml:space="preserve"> Sala de Casación Civil, M.P. Octavio Augusto </w:t>
      </w:r>
      <w:proofErr w:type="spellStart"/>
      <w:r w:rsidRPr="00CD689A">
        <w:rPr>
          <w:rFonts w:ascii="Arial" w:hAnsi="Arial" w:cs="Arial"/>
          <w:sz w:val="18"/>
          <w:szCs w:val="16"/>
        </w:rPr>
        <w:t>Tejeiro</w:t>
      </w:r>
      <w:proofErr w:type="spellEnd"/>
      <w:r w:rsidRPr="00CD689A">
        <w:rPr>
          <w:rFonts w:ascii="Arial" w:hAnsi="Arial" w:cs="Arial"/>
          <w:sz w:val="18"/>
          <w:szCs w:val="16"/>
        </w:rPr>
        <w:t xml:space="preserve"> Duque sentencia de tutela STC1378-2019 del 11 de febrero de 2019, expediente radicado 66001-22-13-000-2018-01160-01</w:t>
      </w:r>
    </w:p>
  </w:footnote>
  <w:footnote w:id="10">
    <w:p w:rsidR="00B7693C" w:rsidRPr="00CD689A" w:rsidRDefault="002141EF" w:rsidP="00CD689A">
      <w:pPr>
        <w:pStyle w:val="Textonotapie"/>
        <w:jc w:val="both"/>
        <w:rPr>
          <w:rFonts w:ascii="Arial" w:hAnsi="Arial" w:cs="Arial"/>
          <w:sz w:val="4"/>
          <w:szCs w:val="16"/>
        </w:rPr>
      </w:pPr>
      <w:r w:rsidRPr="00CD689A">
        <w:rPr>
          <w:rStyle w:val="Refdenotaalpie"/>
          <w:rFonts w:ascii="Arial" w:hAnsi="Arial" w:cs="Arial"/>
          <w:spacing w:val="2"/>
          <w:sz w:val="18"/>
          <w:szCs w:val="16"/>
        </w:rPr>
        <w:footnoteRef/>
      </w:r>
      <w:r w:rsidRPr="00CD689A">
        <w:rPr>
          <w:rFonts w:ascii="Arial" w:hAnsi="Arial" w:cs="Arial"/>
          <w:spacing w:val="2"/>
          <w:sz w:val="18"/>
          <w:szCs w:val="16"/>
        </w:rPr>
        <w:t xml:space="preserve"> </w:t>
      </w:r>
      <w:r w:rsidR="00160830" w:rsidRPr="00CD689A">
        <w:rPr>
          <w:rFonts w:ascii="Arial" w:hAnsi="Arial" w:cs="Arial"/>
          <w:spacing w:val="2"/>
          <w:sz w:val="18"/>
          <w:szCs w:val="16"/>
        </w:rPr>
        <w:t>Esa posición</w:t>
      </w:r>
      <w:r w:rsidR="007225EC" w:rsidRPr="00CD689A">
        <w:rPr>
          <w:rFonts w:ascii="Arial" w:hAnsi="Arial" w:cs="Arial"/>
          <w:spacing w:val="2"/>
          <w:sz w:val="18"/>
          <w:szCs w:val="16"/>
        </w:rPr>
        <w:t xml:space="preserve"> ha sido </w:t>
      </w:r>
      <w:r w:rsidR="00160830" w:rsidRPr="00CD689A">
        <w:rPr>
          <w:rFonts w:ascii="Arial" w:hAnsi="Arial" w:cs="Arial"/>
          <w:spacing w:val="2"/>
          <w:sz w:val="18"/>
          <w:szCs w:val="16"/>
        </w:rPr>
        <w:t>reiterada</w:t>
      </w:r>
      <w:r w:rsidR="0017399A" w:rsidRPr="00CD689A">
        <w:rPr>
          <w:rFonts w:ascii="Arial" w:hAnsi="Arial" w:cs="Arial"/>
          <w:spacing w:val="2"/>
          <w:sz w:val="18"/>
          <w:szCs w:val="16"/>
        </w:rPr>
        <w:t xml:space="preserve"> por este Tribunal</w:t>
      </w:r>
      <w:r w:rsidR="007225EC" w:rsidRPr="00CD689A">
        <w:rPr>
          <w:rFonts w:ascii="Arial" w:hAnsi="Arial" w:cs="Arial"/>
          <w:spacing w:val="2"/>
          <w:sz w:val="18"/>
          <w:szCs w:val="16"/>
        </w:rPr>
        <w:t xml:space="preserve"> en diferentes casos, entre ellos se pueden citar</w:t>
      </w:r>
      <w:r w:rsidR="00CD689A">
        <w:rPr>
          <w:rFonts w:ascii="Arial" w:hAnsi="Arial" w:cs="Arial"/>
          <w:spacing w:val="2"/>
          <w:sz w:val="18"/>
          <w:szCs w:val="16"/>
        </w:rPr>
        <w:t xml:space="preserve"> </w:t>
      </w:r>
      <w:r w:rsidR="007225EC" w:rsidRPr="00CD689A">
        <w:rPr>
          <w:rFonts w:ascii="Arial" w:hAnsi="Arial" w:cs="Arial"/>
          <w:spacing w:val="2"/>
          <w:sz w:val="18"/>
          <w:szCs w:val="16"/>
        </w:rPr>
        <w:t xml:space="preserve">las providencias del </w:t>
      </w:r>
      <w:r w:rsidR="00FD7485" w:rsidRPr="00CD689A">
        <w:rPr>
          <w:rFonts w:ascii="Arial" w:hAnsi="Arial" w:cs="Arial"/>
          <w:spacing w:val="2"/>
          <w:sz w:val="18"/>
          <w:szCs w:val="16"/>
        </w:rPr>
        <w:t>7 de noviembre de 2014</w:t>
      </w:r>
      <w:r w:rsidR="007225EC" w:rsidRPr="00CD689A">
        <w:rPr>
          <w:rFonts w:ascii="Arial" w:hAnsi="Arial" w:cs="Arial"/>
          <w:spacing w:val="2"/>
          <w:sz w:val="18"/>
          <w:szCs w:val="16"/>
        </w:rPr>
        <w:t xml:space="preserve">, expediente radicado No. </w:t>
      </w:r>
      <w:r w:rsidR="002F5C2D" w:rsidRPr="00CD689A">
        <w:rPr>
          <w:rFonts w:ascii="Arial" w:hAnsi="Arial" w:cs="Arial"/>
          <w:spacing w:val="2"/>
          <w:sz w:val="18"/>
          <w:szCs w:val="16"/>
        </w:rPr>
        <w:t>66001-31-03-003</w:t>
      </w:r>
      <w:r w:rsidR="00FD7485" w:rsidRPr="00CD689A">
        <w:rPr>
          <w:rFonts w:ascii="Arial" w:hAnsi="Arial" w:cs="Arial"/>
          <w:spacing w:val="2"/>
          <w:sz w:val="18"/>
          <w:szCs w:val="16"/>
        </w:rPr>
        <w:t xml:space="preserve">-2014-00232-01 </w:t>
      </w:r>
      <w:r w:rsidR="007225EC" w:rsidRPr="00CD689A">
        <w:rPr>
          <w:rFonts w:ascii="Arial" w:hAnsi="Arial" w:cs="Arial"/>
          <w:spacing w:val="2"/>
          <w:sz w:val="18"/>
          <w:szCs w:val="16"/>
        </w:rPr>
        <w:t xml:space="preserve">y del </w:t>
      </w:r>
      <w:r w:rsidR="00FD7485" w:rsidRPr="00CD689A">
        <w:rPr>
          <w:rFonts w:ascii="Arial" w:hAnsi="Arial" w:cs="Arial"/>
          <w:spacing w:val="2"/>
          <w:sz w:val="18"/>
          <w:szCs w:val="16"/>
        </w:rPr>
        <w:t>25 de julio de 2017</w:t>
      </w:r>
      <w:r w:rsidR="007225EC" w:rsidRPr="00CD689A">
        <w:rPr>
          <w:rFonts w:ascii="Arial" w:hAnsi="Arial" w:cs="Arial"/>
          <w:spacing w:val="2"/>
          <w:sz w:val="18"/>
          <w:szCs w:val="16"/>
        </w:rPr>
        <w:t xml:space="preserve"> expediente radicado No. </w:t>
      </w:r>
      <w:r w:rsidR="00FD7485" w:rsidRPr="00CD689A">
        <w:rPr>
          <w:rFonts w:ascii="Arial" w:hAnsi="Arial" w:cs="Arial"/>
          <w:spacing w:val="2"/>
          <w:sz w:val="18"/>
          <w:szCs w:val="16"/>
        </w:rPr>
        <w:t>66682-31-13-001-2017-00718-</w:t>
      </w:r>
      <w:r w:rsidR="00CD689A">
        <w:rPr>
          <w:rFonts w:ascii="Arial" w:hAnsi="Arial" w:cs="Arial"/>
          <w:spacing w:val="2"/>
          <w:sz w:val="18"/>
          <w:szCs w:val="16"/>
        </w:rPr>
        <w:t>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25B63F1"/>
    <w:multiLevelType w:val="multilevel"/>
    <w:tmpl w:val="FFC6FCF4"/>
    <w:lvl w:ilvl="0">
      <w:start w:val="1"/>
      <w:numFmt w:val="lowerLetter"/>
      <w:lvlText w:val="%1)"/>
      <w:legacy w:legacy="1" w:legacySpace="120" w:legacyIndent="585"/>
      <w:lvlJc w:val="left"/>
      <w:pPr>
        <w:ind w:left="585" w:hanging="585"/>
      </w:pPr>
    </w:lvl>
    <w:lvl w:ilvl="1">
      <w:start w:val="1"/>
      <w:numFmt w:val="lowerLetter"/>
      <w:lvlText w:val="%2."/>
      <w:legacy w:legacy="1" w:legacySpace="120" w:legacyIndent="360"/>
      <w:lvlJc w:val="left"/>
      <w:pPr>
        <w:ind w:left="945" w:hanging="360"/>
      </w:pPr>
    </w:lvl>
    <w:lvl w:ilvl="2">
      <w:start w:val="1"/>
      <w:numFmt w:val="lowerRoman"/>
      <w:lvlText w:val="%3."/>
      <w:legacy w:legacy="1" w:legacySpace="120" w:legacyIndent="180"/>
      <w:lvlJc w:val="left"/>
      <w:pPr>
        <w:ind w:left="1125" w:hanging="180"/>
      </w:pPr>
    </w:lvl>
    <w:lvl w:ilvl="3">
      <w:start w:val="1"/>
      <w:numFmt w:val="decimal"/>
      <w:lvlText w:val="%4."/>
      <w:legacy w:legacy="1" w:legacySpace="120" w:legacyIndent="360"/>
      <w:lvlJc w:val="left"/>
      <w:pPr>
        <w:ind w:left="1485" w:hanging="360"/>
      </w:pPr>
    </w:lvl>
    <w:lvl w:ilvl="4">
      <w:start w:val="1"/>
      <w:numFmt w:val="lowerLetter"/>
      <w:lvlText w:val="%5."/>
      <w:legacy w:legacy="1" w:legacySpace="120" w:legacyIndent="360"/>
      <w:lvlJc w:val="left"/>
      <w:pPr>
        <w:ind w:left="1845" w:hanging="360"/>
      </w:pPr>
    </w:lvl>
    <w:lvl w:ilvl="5">
      <w:start w:val="1"/>
      <w:numFmt w:val="lowerRoman"/>
      <w:lvlText w:val="%6."/>
      <w:legacy w:legacy="1" w:legacySpace="120" w:legacyIndent="180"/>
      <w:lvlJc w:val="left"/>
      <w:pPr>
        <w:ind w:left="2025" w:hanging="180"/>
      </w:pPr>
    </w:lvl>
    <w:lvl w:ilvl="6">
      <w:start w:val="1"/>
      <w:numFmt w:val="decimal"/>
      <w:lvlText w:val="%7."/>
      <w:legacy w:legacy="1" w:legacySpace="120" w:legacyIndent="360"/>
      <w:lvlJc w:val="left"/>
      <w:pPr>
        <w:ind w:left="2385" w:hanging="360"/>
      </w:pPr>
    </w:lvl>
    <w:lvl w:ilvl="7">
      <w:start w:val="1"/>
      <w:numFmt w:val="lowerLetter"/>
      <w:lvlText w:val="%8."/>
      <w:legacy w:legacy="1" w:legacySpace="120" w:legacyIndent="360"/>
      <w:lvlJc w:val="left"/>
      <w:pPr>
        <w:ind w:left="2745" w:hanging="360"/>
      </w:pPr>
    </w:lvl>
    <w:lvl w:ilvl="8">
      <w:start w:val="1"/>
      <w:numFmt w:val="lowerRoman"/>
      <w:lvlText w:val="%9."/>
      <w:legacy w:legacy="1" w:legacySpace="120" w:legacyIndent="180"/>
      <w:lvlJc w:val="left"/>
      <w:pPr>
        <w:ind w:left="2925" w:hanging="180"/>
      </w:pPr>
    </w:lvl>
  </w:abstractNum>
  <w:abstractNum w:abstractNumId="3">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06684"/>
    <w:rsid w:val="0000740A"/>
    <w:rsid w:val="000105C6"/>
    <w:rsid w:val="00010C10"/>
    <w:rsid w:val="00011AF5"/>
    <w:rsid w:val="00011F75"/>
    <w:rsid w:val="000124C3"/>
    <w:rsid w:val="00012C63"/>
    <w:rsid w:val="00013892"/>
    <w:rsid w:val="00013EAC"/>
    <w:rsid w:val="00014938"/>
    <w:rsid w:val="00014A09"/>
    <w:rsid w:val="000150F5"/>
    <w:rsid w:val="000151B8"/>
    <w:rsid w:val="00015365"/>
    <w:rsid w:val="00015B67"/>
    <w:rsid w:val="00016D0E"/>
    <w:rsid w:val="00016EEE"/>
    <w:rsid w:val="00017BEC"/>
    <w:rsid w:val="00020331"/>
    <w:rsid w:val="00020DFE"/>
    <w:rsid w:val="00020F04"/>
    <w:rsid w:val="000217D5"/>
    <w:rsid w:val="00023662"/>
    <w:rsid w:val="00023E07"/>
    <w:rsid w:val="00024086"/>
    <w:rsid w:val="00024D5E"/>
    <w:rsid w:val="00024EAF"/>
    <w:rsid w:val="00024FD0"/>
    <w:rsid w:val="000269A7"/>
    <w:rsid w:val="00026DE5"/>
    <w:rsid w:val="000276D4"/>
    <w:rsid w:val="0003081E"/>
    <w:rsid w:val="00030B79"/>
    <w:rsid w:val="00030EDE"/>
    <w:rsid w:val="000311F4"/>
    <w:rsid w:val="0003187C"/>
    <w:rsid w:val="00031F6D"/>
    <w:rsid w:val="0003269A"/>
    <w:rsid w:val="00032CE6"/>
    <w:rsid w:val="00033282"/>
    <w:rsid w:val="000340C6"/>
    <w:rsid w:val="00034925"/>
    <w:rsid w:val="00034B85"/>
    <w:rsid w:val="000352F4"/>
    <w:rsid w:val="00035BA4"/>
    <w:rsid w:val="00035EC8"/>
    <w:rsid w:val="0003632B"/>
    <w:rsid w:val="000367FD"/>
    <w:rsid w:val="000368C1"/>
    <w:rsid w:val="00036DDE"/>
    <w:rsid w:val="00037171"/>
    <w:rsid w:val="000371D2"/>
    <w:rsid w:val="00037F4C"/>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163"/>
    <w:rsid w:val="00050F99"/>
    <w:rsid w:val="00050FB7"/>
    <w:rsid w:val="00051DD8"/>
    <w:rsid w:val="00051FF7"/>
    <w:rsid w:val="00052219"/>
    <w:rsid w:val="00052F30"/>
    <w:rsid w:val="00053A33"/>
    <w:rsid w:val="00053CAE"/>
    <w:rsid w:val="00054202"/>
    <w:rsid w:val="00054CAF"/>
    <w:rsid w:val="00055408"/>
    <w:rsid w:val="00055572"/>
    <w:rsid w:val="0005630E"/>
    <w:rsid w:val="00056CED"/>
    <w:rsid w:val="00056D71"/>
    <w:rsid w:val="00056FA3"/>
    <w:rsid w:val="000571D6"/>
    <w:rsid w:val="000575B1"/>
    <w:rsid w:val="00057E02"/>
    <w:rsid w:val="00057E5B"/>
    <w:rsid w:val="00057F7B"/>
    <w:rsid w:val="00060191"/>
    <w:rsid w:val="00062126"/>
    <w:rsid w:val="00062285"/>
    <w:rsid w:val="000623AA"/>
    <w:rsid w:val="0006279E"/>
    <w:rsid w:val="0006373C"/>
    <w:rsid w:val="000638C4"/>
    <w:rsid w:val="00063F93"/>
    <w:rsid w:val="000646C5"/>
    <w:rsid w:val="00064B09"/>
    <w:rsid w:val="000656EE"/>
    <w:rsid w:val="0006572B"/>
    <w:rsid w:val="000659E2"/>
    <w:rsid w:val="00065F9C"/>
    <w:rsid w:val="0006672E"/>
    <w:rsid w:val="00067D08"/>
    <w:rsid w:val="00070934"/>
    <w:rsid w:val="000710BA"/>
    <w:rsid w:val="00071559"/>
    <w:rsid w:val="0007156D"/>
    <w:rsid w:val="0007199E"/>
    <w:rsid w:val="000722C1"/>
    <w:rsid w:val="000729CA"/>
    <w:rsid w:val="000733C1"/>
    <w:rsid w:val="00073BA6"/>
    <w:rsid w:val="00073F57"/>
    <w:rsid w:val="000746FA"/>
    <w:rsid w:val="0007498D"/>
    <w:rsid w:val="000749B4"/>
    <w:rsid w:val="00074E61"/>
    <w:rsid w:val="000750C2"/>
    <w:rsid w:val="000754C7"/>
    <w:rsid w:val="000761D8"/>
    <w:rsid w:val="00076906"/>
    <w:rsid w:val="00076DC9"/>
    <w:rsid w:val="00077118"/>
    <w:rsid w:val="000779BD"/>
    <w:rsid w:val="000801D7"/>
    <w:rsid w:val="00080A6B"/>
    <w:rsid w:val="00080EE1"/>
    <w:rsid w:val="00080FAB"/>
    <w:rsid w:val="000819DE"/>
    <w:rsid w:val="00081E08"/>
    <w:rsid w:val="00081FFA"/>
    <w:rsid w:val="000835BF"/>
    <w:rsid w:val="00083805"/>
    <w:rsid w:val="00083BF3"/>
    <w:rsid w:val="00084294"/>
    <w:rsid w:val="000842CB"/>
    <w:rsid w:val="000844C7"/>
    <w:rsid w:val="00084CE7"/>
    <w:rsid w:val="00085786"/>
    <w:rsid w:val="00085BDE"/>
    <w:rsid w:val="00085EEC"/>
    <w:rsid w:val="000861D1"/>
    <w:rsid w:val="00086849"/>
    <w:rsid w:val="00086D62"/>
    <w:rsid w:val="00087EDA"/>
    <w:rsid w:val="00090217"/>
    <w:rsid w:val="00090E9F"/>
    <w:rsid w:val="00091294"/>
    <w:rsid w:val="00091A61"/>
    <w:rsid w:val="00091B5A"/>
    <w:rsid w:val="0009238C"/>
    <w:rsid w:val="00092ABE"/>
    <w:rsid w:val="00092BC6"/>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4EC9"/>
    <w:rsid w:val="000A52AF"/>
    <w:rsid w:val="000A57A4"/>
    <w:rsid w:val="000A59E5"/>
    <w:rsid w:val="000A5B9E"/>
    <w:rsid w:val="000A5D92"/>
    <w:rsid w:val="000A6918"/>
    <w:rsid w:val="000A708D"/>
    <w:rsid w:val="000A7F7C"/>
    <w:rsid w:val="000B0BD2"/>
    <w:rsid w:val="000B1663"/>
    <w:rsid w:val="000B1676"/>
    <w:rsid w:val="000B18BA"/>
    <w:rsid w:val="000B1B15"/>
    <w:rsid w:val="000B20CF"/>
    <w:rsid w:val="000B31DA"/>
    <w:rsid w:val="000B46F3"/>
    <w:rsid w:val="000B4D49"/>
    <w:rsid w:val="000B5801"/>
    <w:rsid w:val="000B605F"/>
    <w:rsid w:val="000B7032"/>
    <w:rsid w:val="000B7C7F"/>
    <w:rsid w:val="000B7FCB"/>
    <w:rsid w:val="000C0E64"/>
    <w:rsid w:val="000C0FB1"/>
    <w:rsid w:val="000C150D"/>
    <w:rsid w:val="000C1711"/>
    <w:rsid w:val="000C1A72"/>
    <w:rsid w:val="000C21A4"/>
    <w:rsid w:val="000C21C6"/>
    <w:rsid w:val="000C27DD"/>
    <w:rsid w:val="000C32AE"/>
    <w:rsid w:val="000C3D1D"/>
    <w:rsid w:val="000C4315"/>
    <w:rsid w:val="000C45BB"/>
    <w:rsid w:val="000C4954"/>
    <w:rsid w:val="000C5C41"/>
    <w:rsid w:val="000C5EDE"/>
    <w:rsid w:val="000C6255"/>
    <w:rsid w:val="000C6719"/>
    <w:rsid w:val="000C6892"/>
    <w:rsid w:val="000C6ABE"/>
    <w:rsid w:val="000C73B4"/>
    <w:rsid w:val="000C7D99"/>
    <w:rsid w:val="000D03F8"/>
    <w:rsid w:val="000D1028"/>
    <w:rsid w:val="000D1117"/>
    <w:rsid w:val="000D19C0"/>
    <w:rsid w:val="000D1AB5"/>
    <w:rsid w:val="000D1B37"/>
    <w:rsid w:val="000D2315"/>
    <w:rsid w:val="000D2B34"/>
    <w:rsid w:val="000D302D"/>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0C7E"/>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617"/>
    <w:rsid w:val="000E6859"/>
    <w:rsid w:val="000E6FDF"/>
    <w:rsid w:val="000E7C09"/>
    <w:rsid w:val="000F0A60"/>
    <w:rsid w:val="000F0C03"/>
    <w:rsid w:val="000F0F5A"/>
    <w:rsid w:val="000F10C2"/>
    <w:rsid w:val="000F2382"/>
    <w:rsid w:val="000F2682"/>
    <w:rsid w:val="000F2E7D"/>
    <w:rsid w:val="000F3A49"/>
    <w:rsid w:val="000F3A8E"/>
    <w:rsid w:val="000F4BD5"/>
    <w:rsid w:val="000F50E9"/>
    <w:rsid w:val="000F5371"/>
    <w:rsid w:val="000F5EAA"/>
    <w:rsid w:val="000F662F"/>
    <w:rsid w:val="000F6AC0"/>
    <w:rsid w:val="000F6D73"/>
    <w:rsid w:val="000F6FD6"/>
    <w:rsid w:val="000F780F"/>
    <w:rsid w:val="000F7F72"/>
    <w:rsid w:val="00100B50"/>
    <w:rsid w:val="00101596"/>
    <w:rsid w:val="0010192E"/>
    <w:rsid w:val="00102986"/>
    <w:rsid w:val="0010330B"/>
    <w:rsid w:val="00103F02"/>
    <w:rsid w:val="0010423B"/>
    <w:rsid w:val="001054DC"/>
    <w:rsid w:val="001057FA"/>
    <w:rsid w:val="00105E43"/>
    <w:rsid w:val="00106252"/>
    <w:rsid w:val="001062DE"/>
    <w:rsid w:val="001066FB"/>
    <w:rsid w:val="001075A2"/>
    <w:rsid w:val="00107AEA"/>
    <w:rsid w:val="001110BA"/>
    <w:rsid w:val="0011148E"/>
    <w:rsid w:val="00111D78"/>
    <w:rsid w:val="00111DBE"/>
    <w:rsid w:val="0011251B"/>
    <w:rsid w:val="00112855"/>
    <w:rsid w:val="0011359E"/>
    <w:rsid w:val="001139EB"/>
    <w:rsid w:val="00113AA6"/>
    <w:rsid w:val="00113E01"/>
    <w:rsid w:val="00113EF3"/>
    <w:rsid w:val="00114D2C"/>
    <w:rsid w:val="00115E97"/>
    <w:rsid w:val="001169CD"/>
    <w:rsid w:val="00116D2F"/>
    <w:rsid w:val="001171E7"/>
    <w:rsid w:val="001175F5"/>
    <w:rsid w:val="00117A92"/>
    <w:rsid w:val="00117F74"/>
    <w:rsid w:val="00120997"/>
    <w:rsid w:val="0012143B"/>
    <w:rsid w:val="00121481"/>
    <w:rsid w:val="001214AD"/>
    <w:rsid w:val="00121E4C"/>
    <w:rsid w:val="00122B85"/>
    <w:rsid w:val="00122D4E"/>
    <w:rsid w:val="00123120"/>
    <w:rsid w:val="001234FA"/>
    <w:rsid w:val="0012359E"/>
    <w:rsid w:val="001236B3"/>
    <w:rsid w:val="001239E3"/>
    <w:rsid w:val="00123FD8"/>
    <w:rsid w:val="001244C9"/>
    <w:rsid w:val="00124EA8"/>
    <w:rsid w:val="0012524A"/>
    <w:rsid w:val="00126176"/>
    <w:rsid w:val="001264FB"/>
    <w:rsid w:val="00126A43"/>
    <w:rsid w:val="00127614"/>
    <w:rsid w:val="00130322"/>
    <w:rsid w:val="00130D20"/>
    <w:rsid w:val="0013128F"/>
    <w:rsid w:val="00131864"/>
    <w:rsid w:val="00131A4B"/>
    <w:rsid w:val="0013204C"/>
    <w:rsid w:val="001326BE"/>
    <w:rsid w:val="00133921"/>
    <w:rsid w:val="00134487"/>
    <w:rsid w:val="001349BE"/>
    <w:rsid w:val="00135933"/>
    <w:rsid w:val="001368C3"/>
    <w:rsid w:val="001405EE"/>
    <w:rsid w:val="00140868"/>
    <w:rsid w:val="001408F2"/>
    <w:rsid w:val="00140C92"/>
    <w:rsid w:val="00140E8F"/>
    <w:rsid w:val="00141320"/>
    <w:rsid w:val="00141CEE"/>
    <w:rsid w:val="001422B8"/>
    <w:rsid w:val="00142B33"/>
    <w:rsid w:val="00142E77"/>
    <w:rsid w:val="00142F16"/>
    <w:rsid w:val="00143845"/>
    <w:rsid w:val="00143FDB"/>
    <w:rsid w:val="00146430"/>
    <w:rsid w:val="0014683D"/>
    <w:rsid w:val="001469EF"/>
    <w:rsid w:val="00146A44"/>
    <w:rsid w:val="00146ADD"/>
    <w:rsid w:val="001475BB"/>
    <w:rsid w:val="00147830"/>
    <w:rsid w:val="0015013A"/>
    <w:rsid w:val="00150436"/>
    <w:rsid w:val="00150FF0"/>
    <w:rsid w:val="001511B1"/>
    <w:rsid w:val="00151225"/>
    <w:rsid w:val="00151F70"/>
    <w:rsid w:val="00153199"/>
    <w:rsid w:val="001533FB"/>
    <w:rsid w:val="001539B8"/>
    <w:rsid w:val="00154655"/>
    <w:rsid w:val="00154A22"/>
    <w:rsid w:val="00154C11"/>
    <w:rsid w:val="00155170"/>
    <w:rsid w:val="00155B23"/>
    <w:rsid w:val="00155FC7"/>
    <w:rsid w:val="001572A5"/>
    <w:rsid w:val="00157644"/>
    <w:rsid w:val="0015771C"/>
    <w:rsid w:val="00160830"/>
    <w:rsid w:val="00160E1C"/>
    <w:rsid w:val="0016175B"/>
    <w:rsid w:val="00162BB6"/>
    <w:rsid w:val="00162CAD"/>
    <w:rsid w:val="00163615"/>
    <w:rsid w:val="0016409C"/>
    <w:rsid w:val="00164F01"/>
    <w:rsid w:val="0016502F"/>
    <w:rsid w:val="00165048"/>
    <w:rsid w:val="00165B99"/>
    <w:rsid w:val="00165FCE"/>
    <w:rsid w:val="00166904"/>
    <w:rsid w:val="00167386"/>
    <w:rsid w:val="0016780D"/>
    <w:rsid w:val="00167F1D"/>
    <w:rsid w:val="0017005C"/>
    <w:rsid w:val="001702C6"/>
    <w:rsid w:val="00170470"/>
    <w:rsid w:val="0017048C"/>
    <w:rsid w:val="0017062F"/>
    <w:rsid w:val="00170C82"/>
    <w:rsid w:val="001711A8"/>
    <w:rsid w:val="0017145B"/>
    <w:rsid w:val="00171468"/>
    <w:rsid w:val="001722FB"/>
    <w:rsid w:val="00172805"/>
    <w:rsid w:val="00172DFE"/>
    <w:rsid w:val="0017354C"/>
    <w:rsid w:val="00173558"/>
    <w:rsid w:val="0017399A"/>
    <w:rsid w:val="001743CD"/>
    <w:rsid w:val="00174538"/>
    <w:rsid w:val="00174605"/>
    <w:rsid w:val="00174740"/>
    <w:rsid w:val="001749A4"/>
    <w:rsid w:val="00174E0A"/>
    <w:rsid w:val="0017505F"/>
    <w:rsid w:val="0017507E"/>
    <w:rsid w:val="00175AA4"/>
    <w:rsid w:val="00176451"/>
    <w:rsid w:val="0017695B"/>
    <w:rsid w:val="00176984"/>
    <w:rsid w:val="00176D8F"/>
    <w:rsid w:val="00177117"/>
    <w:rsid w:val="00177A75"/>
    <w:rsid w:val="00177B10"/>
    <w:rsid w:val="001802C6"/>
    <w:rsid w:val="00180858"/>
    <w:rsid w:val="0018150E"/>
    <w:rsid w:val="00181583"/>
    <w:rsid w:val="00181622"/>
    <w:rsid w:val="00181AC0"/>
    <w:rsid w:val="00181C17"/>
    <w:rsid w:val="00181ECC"/>
    <w:rsid w:val="001828E0"/>
    <w:rsid w:val="00182AB9"/>
    <w:rsid w:val="00182AE1"/>
    <w:rsid w:val="001834FC"/>
    <w:rsid w:val="00183997"/>
    <w:rsid w:val="00183B51"/>
    <w:rsid w:val="001843DF"/>
    <w:rsid w:val="001851E2"/>
    <w:rsid w:val="00185CBB"/>
    <w:rsid w:val="00185CBE"/>
    <w:rsid w:val="00186E0B"/>
    <w:rsid w:val="00187117"/>
    <w:rsid w:val="0018745E"/>
    <w:rsid w:val="00187775"/>
    <w:rsid w:val="00187C0D"/>
    <w:rsid w:val="001910DD"/>
    <w:rsid w:val="00192D32"/>
    <w:rsid w:val="00192EB0"/>
    <w:rsid w:val="00193DAF"/>
    <w:rsid w:val="00194389"/>
    <w:rsid w:val="001949D6"/>
    <w:rsid w:val="00194D66"/>
    <w:rsid w:val="001954E0"/>
    <w:rsid w:val="001955E1"/>
    <w:rsid w:val="0019569B"/>
    <w:rsid w:val="00195AE5"/>
    <w:rsid w:val="00195ED6"/>
    <w:rsid w:val="00195F7F"/>
    <w:rsid w:val="001962EB"/>
    <w:rsid w:val="00196B8C"/>
    <w:rsid w:val="001970F9"/>
    <w:rsid w:val="001971AC"/>
    <w:rsid w:val="001975C7"/>
    <w:rsid w:val="00197A74"/>
    <w:rsid w:val="00197FB8"/>
    <w:rsid w:val="001A07CE"/>
    <w:rsid w:val="001A0F53"/>
    <w:rsid w:val="001A1C8A"/>
    <w:rsid w:val="001A2BAA"/>
    <w:rsid w:val="001A3B5D"/>
    <w:rsid w:val="001A4936"/>
    <w:rsid w:val="001A5315"/>
    <w:rsid w:val="001A56AE"/>
    <w:rsid w:val="001A5871"/>
    <w:rsid w:val="001A5B16"/>
    <w:rsid w:val="001A6350"/>
    <w:rsid w:val="001A6CBB"/>
    <w:rsid w:val="001A7099"/>
    <w:rsid w:val="001A730D"/>
    <w:rsid w:val="001B06F5"/>
    <w:rsid w:val="001B08D1"/>
    <w:rsid w:val="001B174F"/>
    <w:rsid w:val="001B2053"/>
    <w:rsid w:val="001B2A0C"/>
    <w:rsid w:val="001B2D01"/>
    <w:rsid w:val="001B49F6"/>
    <w:rsid w:val="001B4FE2"/>
    <w:rsid w:val="001B56E0"/>
    <w:rsid w:val="001B5A05"/>
    <w:rsid w:val="001B5FCD"/>
    <w:rsid w:val="001B600C"/>
    <w:rsid w:val="001B618E"/>
    <w:rsid w:val="001B6904"/>
    <w:rsid w:val="001B6E17"/>
    <w:rsid w:val="001B7866"/>
    <w:rsid w:val="001B7972"/>
    <w:rsid w:val="001C005D"/>
    <w:rsid w:val="001C0366"/>
    <w:rsid w:val="001C03EE"/>
    <w:rsid w:val="001C10D6"/>
    <w:rsid w:val="001C1438"/>
    <w:rsid w:val="001C1AEF"/>
    <w:rsid w:val="001C2039"/>
    <w:rsid w:val="001C21AA"/>
    <w:rsid w:val="001C277D"/>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D99"/>
    <w:rsid w:val="001D3F6D"/>
    <w:rsid w:val="001D55B7"/>
    <w:rsid w:val="001D5E6F"/>
    <w:rsid w:val="001D6810"/>
    <w:rsid w:val="001D6E97"/>
    <w:rsid w:val="001D7070"/>
    <w:rsid w:val="001E0809"/>
    <w:rsid w:val="001E0DE7"/>
    <w:rsid w:val="001E13EB"/>
    <w:rsid w:val="001E1C24"/>
    <w:rsid w:val="001E1D60"/>
    <w:rsid w:val="001E1FF1"/>
    <w:rsid w:val="001E3D46"/>
    <w:rsid w:val="001E418C"/>
    <w:rsid w:val="001E4F8C"/>
    <w:rsid w:val="001E504F"/>
    <w:rsid w:val="001E552A"/>
    <w:rsid w:val="001E67FE"/>
    <w:rsid w:val="001E6C27"/>
    <w:rsid w:val="001E6CE2"/>
    <w:rsid w:val="001E6D14"/>
    <w:rsid w:val="001E6DCF"/>
    <w:rsid w:val="001E7F50"/>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5625"/>
    <w:rsid w:val="001F6536"/>
    <w:rsid w:val="001F6569"/>
    <w:rsid w:val="001F690D"/>
    <w:rsid w:val="001F6E66"/>
    <w:rsid w:val="001F70B7"/>
    <w:rsid w:val="001F7148"/>
    <w:rsid w:val="001F74B1"/>
    <w:rsid w:val="001F7887"/>
    <w:rsid w:val="001F7960"/>
    <w:rsid w:val="0020004F"/>
    <w:rsid w:val="00200415"/>
    <w:rsid w:val="00200544"/>
    <w:rsid w:val="00200F04"/>
    <w:rsid w:val="00202659"/>
    <w:rsid w:val="00202842"/>
    <w:rsid w:val="00202D76"/>
    <w:rsid w:val="00202F7B"/>
    <w:rsid w:val="00203B6A"/>
    <w:rsid w:val="00203DC9"/>
    <w:rsid w:val="0020510C"/>
    <w:rsid w:val="002051D4"/>
    <w:rsid w:val="00205DAD"/>
    <w:rsid w:val="00206404"/>
    <w:rsid w:val="00206D5B"/>
    <w:rsid w:val="00207792"/>
    <w:rsid w:val="002079B5"/>
    <w:rsid w:val="00207D7D"/>
    <w:rsid w:val="00210822"/>
    <w:rsid w:val="00211411"/>
    <w:rsid w:val="0021153B"/>
    <w:rsid w:val="00211602"/>
    <w:rsid w:val="00211C31"/>
    <w:rsid w:val="002121C7"/>
    <w:rsid w:val="00212252"/>
    <w:rsid w:val="002128EF"/>
    <w:rsid w:val="00212B9C"/>
    <w:rsid w:val="00213006"/>
    <w:rsid w:val="00213BEF"/>
    <w:rsid w:val="00213FBC"/>
    <w:rsid w:val="00214048"/>
    <w:rsid w:val="002141EF"/>
    <w:rsid w:val="00215679"/>
    <w:rsid w:val="0021579A"/>
    <w:rsid w:val="00215D56"/>
    <w:rsid w:val="002160EA"/>
    <w:rsid w:val="00216D8B"/>
    <w:rsid w:val="00216E67"/>
    <w:rsid w:val="002176FC"/>
    <w:rsid w:val="00217B2E"/>
    <w:rsid w:val="00217FAC"/>
    <w:rsid w:val="00220237"/>
    <w:rsid w:val="002207E4"/>
    <w:rsid w:val="0022086C"/>
    <w:rsid w:val="002214C0"/>
    <w:rsid w:val="002214EB"/>
    <w:rsid w:val="00221D16"/>
    <w:rsid w:val="0022233A"/>
    <w:rsid w:val="0022263A"/>
    <w:rsid w:val="00222A32"/>
    <w:rsid w:val="00223CD1"/>
    <w:rsid w:val="00225035"/>
    <w:rsid w:val="002251EE"/>
    <w:rsid w:val="00226115"/>
    <w:rsid w:val="00226947"/>
    <w:rsid w:val="00227D77"/>
    <w:rsid w:val="00230B28"/>
    <w:rsid w:val="00230DCE"/>
    <w:rsid w:val="00231333"/>
    <w:rsid w:val="00231D03"/>
    <w:rsid w:val="0023223E"/>
    <w:rsid w:val="0023242C"/>
    <w:rsid w:val="00233053"/>
    <w:rsid w:val="00233340"/>
    <w:rsid w:val="002346B9"/>
    <w:rsid w:val="00234800"/>
    <w:rsid w:val="00235683"/>
    <w:rsid w:val="0023584A"/>
    <w:rsid w:val="00235B12"/>
    <w:rsid w:val="00235E52"/>
    <w:rsid w:val="002365CB"/>
    <w:rsid w:val="002374A6"/>
    <w:rsid w:val="00237FB2"/>
    <w:rsid w:val="002402C3"/>
    <w:rsid w:val="00241B92"/>
    <w:rsid w:val="00241CF9"/>
    <w:rsid w:val="00241E5B"/>
    <w:rsid w:val="00242440"/>
    <w:rsid w:val="00242CF5"/>
    <w:rsid w:val="0024395C"/>
    <w:rsid w:val="00243994"/>
    <w:rsid w:val="00243CC0"/>
    <w:rsid w:val="002447D5"/>
    <w:rsid w:val="00244E9E"/>
    <w:rsid w:val="0024525C"/>
    <w:rsid w:val="002456F1"/>
    <w:rsid w:val="00245BB5"/>
    <w:rsid w:val="00246416"/>
    <w:rsid w:val="00246779"/>
    <w:rsid w:val="00246E2D"/>
    <w:rsid w:val="002471E0"/>
    <w:rsid w:val="00250007"/>
    <w:rsid w:val="00250D7B"/>
    <w:rsid w:val="00250F5F"/>
    <w:rsid w:val="002511F0"/>
    <w:rsid w:val="0025201D"/>
    <w:rsid w:val="002524EB"/>
    <w:rsid w:val="00252C15"/>
    <w:rsid w:val="00252EDE"/>
    <w:rsid w:val="00252EE0"/>
    <w:rsid w:val="002533FD"/>
    <w:rsid w:val="00253F60"/>
    <w:rsid w:val="00254F16"/>
    <w:rsid w:val="0025504F"/>
    <w:rsid w:val="00255BAB"/>
    <w:rsid w:val="00256506"/>
    <w:rsid w:val="00256C9F"/>
    <w:rsid w:val="00257326"/>
    <w:rsid w:val="00257F16"/>
    <w:rsid w:val="00257FDD"/>
    <w:rsid w:val="00260407"/>
    <w:rsid w:val="002617B9"/>
    <w:rsid w:val="00262F19"/>
    <w:rsid w:val="002633D7"/>
    <w:rsid w:val="00264381"/>
    <w:rsid w:val="002648D1"/>
    <w:rsid w:val="00264D0A"/>
    <w:rsid w:val="00264DC1"/>
    <w:rsid w:val="00264E5C"/>
    <w:rsid w:val="00265338"/>
    <w:rsid w:val="00265DDF"/>
    <w:rsid w:val="00265E77"/>
    <w:rsid w:val="002661E8"/>
    <w:rsid w:val="00266AF8"/>
    <w:rsid w:val="00270872"/>
    <w:rsid w:val="00270B09"/>
    <w:rsid w:val="00270DFE"/>
    <w:rsid w:val="00270E80"/>
    <w:rsid w:val="00271B1C"/>
    <w:rsid w:val="00273392"/>
    <w:rsid w:val="00273FF8"/>
    <w:rsid w:val="0027477A"/>
    <w:rsid w:val="002754F7"/>
    <w:rsid w:val="002755EE"/>
    <w:rsid w:val="00275729"/>
    <w:rsid w:val="00275DF4"/>
    <w:rsid w:val="00276BA3"/>
    <w:rsid w:val="002772D2"/>
    <w:rsid w:val="002776D1"/>
    <w:rsid w:val="00277EDD"/>
    <w:rsid w:val="00280F97"/>
    <w:rsid w:val="0028138A"/>
    <w:rsid w:val="002829CE"/>
    <w:rsid w:val="00282DA9"/>
    <w:rsid w:val="00283085"/>
    <w:rsid w:val="00283684"/>
    <w:rsid w:val="002837B5"/>
    <w:rsid w:val="002837CC"/>
    <w:rsid w:val="0028392C"/>
    <w:rsid w:val="00284047"/>
    <w:rsid w:val="00284174"/>
    <w:rsid w:val="002843D3"/>
    <w:rsid w:val="002845D9"/>
    <w:rsid w:val="002848AC"/>
    <w:rsid w:val="00284A71"/>
    <w:rsid w:val="00284B7E"/>
    <w:rsid w:val="00285E1A"/>
    <w:rsid w:val="002867DF"/>
    <w:rsid w:val="002870B5"/>
    <w:rsid w:val="00287BB5"/>
    <w:rsid w:val="00287BFD"/>
    <w:rsid w:val="0029067A"/>
    <w:rsid w:val="00291653"/>
    <w:rsid w:val="0029382F"/>
    <w:rsid w:val="002953F1"/>
    <w:rsid w:val="002957C9"/>
    <w:rsid w:val="0029649C"/>
    <w:rsid w:val="00297011"/>
    <w:rsid w:val="0029724B"/>
    <w:rsid w:val="00297564"/>
    <w:rsid w:val="002976EE"/>
    <w:rsid w:val="00297A96"/>
    <w:rsid w:val="002A04D7"/>
    <w:rsid w:val="002A0591"/>
    <w:rsid w:val="002A0B18"/>
    <w:rsid w:val="002A0F9A"/>
    <w:rsid w:val="002A10C7"/>
    <w:rsid w:val="002A10C8"/>
    <w:rsid w:val="002A1885"/>
    <w:rsid w:val="002A1B95"/>
    <w:rsid w:val="002A311E"/>
    <w:rsid w:val="002A3303"/>
    <w:rsid w:val="002A34D1"/>
    <w:rsid w:val="002A3B6C"/>
    <w:rsid w:val="002A3CAD"/>
    <w:rsid w:val="002A4B47"/>
    <w:rsid w:val="002A4B66"/>
    <w:rsid w:val="002A4CE2"/>
    <w:rsid w:val="002A50E0"/>
    <w:rsid w:val="002A52CB"/>
    <w:rsid w:val="002A5905"/>
    <w:rsid w:val="002A5BCB"/>
    <w:rsid w:val="002A6BD0"/>
    <w:rsid w:val="002A7028"/>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09E"/>
    <w:rsid w:val="002C036B"/>
    <w:rsid w:val="002C0646"/>
    <w:rsid w:val="002C1B9F"/>
    <w:rsid w:val="002C21B0"/>
    <w:rsid w:val="002C21E3"/>
    <w:rsid w:val="002C22E8"/>
    <w:rsid w:val="002C267E"/>
    <w:rsid w:val="002C2A93"/>
    <w:rsid w:val="002C2C69"/>
    <w:rsid w:val="002C3708"/>
    <w:rsid w:val="002C38B5"/>
    <w:rsid w:val="002C3B52"/>
    <w:rsid w:val="002C3D2D"/>
    <w:rsid w:val="002C424F"/>
    <w:rsid w:val="002C471A"/>
    <w:rsid w:val="002C4BB3"/>
    <w:rsid w:val="002C5A3D"/>
    <w:rsid w:val="002C6350"/>
    <w:rsid w:val="002C6893"/>
    <w:rsid w:val="002C755D"/>
    <w:rsid w:val="002C7741"/>
    <w:rsid w:val="002C7B24"/>
    <w:rsid w:val="002C7D2D"/>
    <w:rsid w:val="002D0726"/>
    <w:rsid w:val="002D0887"/>
    <w:rsid w:val="002D147D"/>
    <w:rsid w:val="002D1730"/>
    <w:rsid w:val="002D1AC6"/>
    <w:rsid w:val="002D20B4"/>
    <w:rsid w:val="002D2E94"/>
    <w:rsid w:val="002D3353"/>
    <w:rsid w:val="002D37DE"/>
    <w:rsid w:val="002D3FDD"/>
    <w:rsid w:val="002D54D0"/>
    <w:rsid w:val="002D761E"/>
    <w:rsid w:val="002D77F6"/>
    <w:rsid w:val="002D78BF"/>
    <w:rsid w:val="002D7F89"/>
    <w:rsid w:val="002E0526"/>
    <w:rsid w:val="002E06B0"/>
    <w:rsid w:val="002E16BA"/>
    <w:rsid w:val="002E16E9"/>
    <w:rsid w:val="002E2062"/>
    <w:rsid w:val="002E3406"/>
    <w:rsid w:val="002E3609"/>
    <w:rsid w:val="002E3E0B"/>
    <w:rsid w:val="002E3E82"/>
    <w:rsid w:val="002E4DB9"/>
    <w:rsid w:val="002E54CE"/>
    <w:rsid w:val="002E5D20"/>
    <w:rsid w:val="002E5D40"/>
    <w:rsid w:val="002E5E7B"/>
    <w:rsid w:val="002E6196"/>
    <w:rsid w:val="002F0C22"/>
    <w:rsid w:val="002F0DA2"/>
    <w:rsid w:val="002F1904"/>
    <w:rsid w:val="002F2759"/>
    <w:rsid w:val="002F27F2"/>
    <w:rsid w:val="002F2F3E"/>
    <w:rsid w:val="002F306F"/>
    <w:rsid w:val="002F412A"/>
    <w:rsid w:val="002F4736"/>
    <w:rsid w:val="002F49A4"/>
    <w:rsid w:val="002F535B"/>
    <w:rsid w:val="002F5360"/>
    <w:rsid w:val="002F58B9"/>
    <w:rsid w:val="002F5C2D"/>
    <w:rsid w:val="002F6848"/>
    <w:rsid w:val="002F73EE"/>
    <w:rsid w:val="00300E98"/>
    <w:rsid w:val="003014EC"/>
    <w:rsid w:val="003024EE"/>
    <w:rsid w:val="00302C34"/>
    <w:rsid w:val="00304E19"/>
    <w:rsid w:val="00305255"/>
    <w:rsid w:val="003054A9"/>
    <w:rsid w:val="0030627B"/>
    <w:rsid w:val="003065B2"/>
    <w:rsid w:val="0030692B"/>
    <w:rsid w:val="0030721E"/>
    <w:rsid w:val="00307693"/>
    <w:rsid w:val="00307F33"/>
    <w:rsid w:val="00310431"/>
    <w:rsid w:val="00310D41"/>
    <w:rsid w:val="003112A1"/>
    <w:rsid w:val="00311428"/>
    <w:rsid w:val="00311CFA"/>
    <w:rsid w:val="00311D3C"/>
    <w:rsid w:val="00311F64"/>
    <w:rsid w:val="003135BC"/>
    <w:rsid w:val="00313876"/>
    <w:rsid w:val="00313A15"/>
    <w:rsid w:val="00313BAB"/>
    <w:rsid w:val="003145EC"/>
    <w:rsid w:val="00314D00"/>
    <w:rsid w:val="00314D46"/>
    <w:rsid w:val="0031515F"/>
    <w:rsid w:val="003151A1"/>
    <w:rsid w:val="0031534B"/>
    <w:rsid w:val="003153BC"/>
    <w:rsid w:val="00315C0D"/>
    <w:rsid w:val="003162D6"/>
    <w:rsid w:val="00316324"/>
    <w:rsid w:val="003168B0"/>
    <w:rsid w:val="00316BA5"/>
    <w:rsid w:val="00317634"/>
    <w:rsid w:val="00317921"/>
    <w:rsid w:val="00317B17"/>
    <w:rsid w:val="00317EE8"/>
    <w:rsid w:val="00317F7C"/>
    <w:rsid w:val="00317FC0"/>
    <w:rsid w:val="003206F2"/>
    <w:rsid w:val="00320851"/>
    <w:rsid w:val="0032087C"/>
    <w:rsid w:val="00320A53"/>
    <w:rsid w:val="00322E0F"/>
    <w:rsid w:val="0032304B"/>
    <w:rsid w:val="003239DD"/>
    <w:rsid w:val="00323F32"/>
    <w:rsid w:val="00324DCE"/>
    <w:rsid w:val="00325854"/>
    <w:rsid w:val="00325B1A"/>
    <w:rsid w:val="00325F2C"/>
    <w:rsid w:val="00326416"/>
    <w:rsid w:val="00326567"/>
    <w:rsid w:val="003265D3"/>
    <w:rsid w:val="0032677E"/>
    <w:rsid w:val="00326AD9"/>
    <w:rsid w:val="00326FA7"/>
    <w:rsid w:val="0032744B"/>
    <w:rsid w:val="003307CD"/>
    <w:rsid w:val="00330B2C"/>
    <w:rsid w:val="00330DB8"/>
    <w:rsid w:val="00330DF9"/>
    <w:rsid w:val="0033178B"/>
    <w:rsid w:val="00332EBD"/>
    <w:rsid w:val="003334EC"/>
    <w:rsid w:val="00333CE1"/>
    <w:rsid w:val="003340B4"/>
    <w:rsid w:val="00334275"/>
    <w:rsid w:val="00334959"/>
    <w:rsid w:val="0033536A"/>
    <w:rsid w:val="003359EC"/>
    <w:rsid w:val="00335E15"/>
    <w:rsid w:val="00335E7A"/>
    <w:rsid w:val="0033648F"/>
    <w:rsid w:val="00336A08"/>
    <w:rsid w:val="00336A34"/>
    <w:rsid w:val="00336EC8"/>
    <w:rsid w:val="003371D3"/>
    <w:rsid w:val="003376B6"/>
    <w:rsid w:val="00337A46"/>
    <w:rsid w:val="00337E28"/>
    <w:rsid w:val="003403CD"/>
    <w:rsid w:val="00340574"/>
    <w:rsid w:val="003407B3"/>
    <w:rsid w:val="00340EA0"/>
    <w:rsid w:val="003414BA"/>
    <w:rsid w:val="003414FC"/>
    <w:rsid w:val="003417EF"/>
    <w:rsid w:val="0034230D"/>
    <w:rsid w:val="00342521"/>
    <w:rsid w:val="003426A7"/>
    <w:rsid w:val="00342A47"/>
    <w:rsid w:val="00342CC4"/>
    <w:rsid w:val="00342D4C"/>
    <w:rsid w:val="00343003"/>
    <w:rsid w:val="00343479"/>
    <w:rsid w:val="0034383F"/>
    <w:rsid w:val="00344D1B"/>
    <w:rsid w:val="0034566D"/>
    <w:rsid w:val="003458F7"/>
    <w:rsid w:val="00345C3A"/>
    <w:rsid w:val="0034719B"/>
    <w:rsid w:val="003505AC"/>
    <w:rsid w:val="00350CA9"/>
    <w:rsid w:val="00350F39"/>
    <w:rsid w:val="003517B6"/>
    <w:rsid w:val="003519F2"/>
    <w:rsid w:val="00351C80"/>
    <w:rsid w:val="00351F11"/>
    <w:rsid w:val="00353387"/>
    <w:rsid w:val="0035340F"/>
    <w:rsid w:val="00353B24"/>
    <w:rsid w:val="00355D39"/>
    <w:rsid w:val="00356901"/>
    <w:rsid w:val="00356B74"/>
    <w:rsid w:val="00356D8A"/>
    <w:rsid w:val="00357236"/>
    <w:rsid w:val="0035799A"/>
    <w:rsid w:val="00357E2D"/>
    <w:rsid w:val="0036182F"/>
    <w:rsid w:val="00361C16"/>
    <w:rsid w:val="00361E72"/>
    <w:rsid w:val="003622F7"/>
    <w:rsid w:val="00362814"/>
    <w:rsid w:val="003629E0"/>
    <w:rsid w:val="00362B0B"/>
    <w:rsid w:val="003635D6"/>
    <w:rsid w:val="0036403A"/>
    <w:rsid w:val="0036413D"/>
    <w:rsid w:val="0036456B"/>
    <w:rsid w:val="00364AD3"/>
    <w:rsid w:val="00364E6A"/>
    <w:rsid w:val="00365074"/>
    <w:rsid w:val="00365116"/>
    <w:rsid w:val="00365527"/>
    <w:rsid w:val="0036571F"/>
    <w:rsid w:val="0036619D"/>
    <w:rsid w:val="00366E3C"/>
    <w:rsid w:val="00366E41"/>
    <w:rsid w:val="00366E68"/>
    <w:rsid w:val="003670D0"/>
    <w:rsid w:val="003677FE"/>
    <w:rsid w:val="00367F7C"/>
    <w:rsid w:val="00370383"/>
    <w:rsid w:val="00370897"/>
    <w:rsid w:val="00370C80"/>
    <w:rsid w:val="00370F00"/>
    <w:rsid w:val="00370FE3"/>
    <w:rsid w:val="00371488"/>
    <w:rsid w:val="003714E1"/>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1F0"/>
    <w:rsid w:val="00376313"/>
    <w:rsid w:val="0037641F"/>
    <w:rsid w:val="0037692A"/>
    <w:rsid w:val="0037721F"/>
    <w:rsid w:val="00377830"/>
    <w:rsid w:val="00380076"/>
    <w:rsid w:val="003801BD"/>
    <w:rsid w:val="00380A8F"/>
    <w:rsid w:val="00382B06"/>
    <w:rsid w:val="0038308E"/>
    <w:rsid w:val="00383B9F"/>
    <w:rsid w:val="00383DA9"/>
    <w:rsid w:val="00384D0D"/>
    <w:rsid w:val="003850B3"/>
    <w:rsid w:val="00387BF4"/>
    <w:rsid w:val="00390014"/>
    <w:rsid w:val="00390695"/>
    <w:rsid w:val="00390885"/>
    <w:rsid w:val="00390B2B"/>
    <w:rsid w:val="00391839"/>
    <w:rsid w:val="00391D21"/>
    <w:rsid w:val="00391FB7"/>
    <w:rsid w:val="003924BD"/>
    <w:rsid w:val="003925A5"/>
    <w:rsid w:val="00393DD7"/>
    <w:rsid w:val="003944C7"/>
    <w:rsid w:val="00394580"/>
    <w:rsid w:val="00394625"/>
    <w:rsid w:val="00394CFD"/>
    <w:rsid w:val="00395A6D"/>
    <w:rsid w:val="00395D70"/>
    <w:rsid w:val="00395DF4"/>
    <w:rsid w:val="00395EDA"/>
    <w:rsid w:val="003967A8"/>
    <w:rsid w:val="00396958"/>
    <w:rsid w:val="00396CB9"/>
    <w:rsid w:val="003976C5"/>
    <w:rsid w:val="00397704"/>
    <w:rsid w:val="00397AF1"/>
    <w:rsid w:val="00397B5F"/>
    <w:rsid w:val="003A0CF6"/>
    <w:rsid w:val="003A0EAC"/>
    <w:rsid w:val="003A117A"/>
    <w:rsid w:val="003A19CD"/>
    <w:rsid w:val="003A1E86"/>
    <w:rsid w:val="003A20D0"/>
    <w:rsid w:val="003A24A1"/>
    <w:rsid w:val="003A2968"/>
    <w:rsid w:val="003A2CFD"/>
    <w:rsid w:val="003A3836"/>
    <w:rsid w:val="003A3DDA"/>
    <w:rsid w:val="003A4191"/>
    <w:rsid w:val="003A42CB"/>
    <w:rsid w:val="003A43F3"/>
    <w:rsid w:val="003A46EF"/>
    <w:rsid w:val="003A4F12"/>
    <w:rsid w:val="003A4FE7"/>
    <w:rsid w:val="003A5A34"/>
    <w:rsid w:val="003A5B63"/>
    <w:rsid w:val="003A5C19"/>
    <w:rsid w:val="003A5FE5"/>
    <w:rsid w:val="003A6889"/>
    <w:rsid w:val="003A6D48"/>
    <w:rsid w:val="003A7255"/>
    <w:rsid w:val="003A7C9B"/>
    <w:rsid w:val="003B0B1D"/>
    <w:rsid w:val="003B1BFA"/>
    <w:rsid w:val="003B305E"/>
    <w:rsid w:val="003B3C0F"/>
    <w:rsid w:val="003B3F0F"/>
    <w:rsid w:val="003B4503"/>
    <w:rsid w:val="003B4B63"/>
    <w:rsid w:val="003B5A6D"/>
    <w:rsid w:val="003B75F9"/>
    <w:rsid w:val="003B7D32"/>
    <w:rsid w:val="003B7DAA"/>
    <w:rsid w:val="003B7EC7"/>
    <w:rsid w:val="003C08B6"/>
    <w:rsid w:val="003C0A38"/>
    <w:rsid w:val="003C12FA"/>
    <w:rsid w:val="003C1D08"/>
    <w:rsid w:val="003C291C"/>
    <w:rsid w:val="003C2FDC"/>
    <w:rsid w:val="003C3BA1"/>
    <w:rsid w:val="003C402C"/>
    <w:rsid w:val="003C418F"/>
    <w:rsid w:val="003C45B4"/>
    <w:rsid w:val="003C49C5"/>
    <w:rsid w:val="003C4F87"/>
    <w:rsid w:val="003C5256"/>
    <w:rsid w:val="003C5E75"/>
    <w:rsid w:val="003C60FD"/>
    <w:rsid w:val="003C6578"/>
    <w:rsid w:val="003C6934"/>
    <w:rsid w:val="003C7034"/>
    <w:rsid w:val="003C713E"/>
    <w:rsid w:val="003D017E"/>
    <w:rsid w:val="003D021A"/>
    <w:rsid w:val="003D0350"/>
    <w:rsid w:val="003D070B"/>
    <w:rsid w:val="003D1C98"/>
    <w:rsid w:val="003D1FFE"/>
    <w:rsid w:val="003D2013"/>
    <w:rsid w:val="003D3749"/>
    <w:rsid w:val="003D4300"/>
    <w:rsid w:val="003D4331"/>
    <w:rsid w:val="003D594C"/>
    <w:rsid w:val="003D6459"/>
    <w:rsid w:val="003D6BEE"/>
    <w:rsid w:val="003D7854"/>
    <w:rsid w:val="003D79B5"/>
    <w:rsid w:val="003D7EF2"/>
    <w:rsid w:val="003E0052"/>
    <w:rsid w:val="003E0352"/>
    <w:rsid w:val="003E061A"/>
    <w:rsid w:val="003E09D9"/>
    <w:rsid w:val="003E0DFA"/>
    <w:rsid w:val="003E167B"/>
    <w:rsid w:val="003E16BC"/>
    <w:rsid w:val="003E205B"/>
    <w:rsid w:val="003E213F"/>
    <w:rsid w:val="003E2391"/>
    <w:rsid w:val="003E2C4B"/>
    <w:rsid w:val="003E302C"/>
    <w:rsid w:val="003E3E91"/>
    <w:rsid w:val="003E3F8A"/>
    <w:rsid w:val="003E40C1"/>
    <w:rsid w:val="003E4246"/>
    <w:rsid w:val="003E4663"/>
    <w:rsid w:val="003E4CD1"/>
    <w:rsid w:val="003E4E22"/>
    <w:rsid w:val="003E5B3C"/>
    <w:rsid w:val="003E5FFB"/>
    <w:rsid w:val="003E658D"/>
    <w:rsid w:val="003E6961"/>
    <w:rsid w:val="003E797A"/>
    <w:rsid w:val="003E7B89"/>
    <w:rsid w:val="003F01F2"/>
    <w:rsid w:val="003F047B"/>
    <w:rsid w:val="003F0575"/>
    <w:rsid w:val="003F07AD"/>
    <w:rsid w:val="003F08A5"/>
    <w:rsid w:val="003F17F7"/>
    <w:rsid w:val="003F1A58"/>
    <w:rsid w:val="003F1FDB"/>
    <w:rsid w:val="003F2CAE"/>
    <w:rsid w:val="003F31CF"/>
    <w:rsid w:val="003F3201"/>
    <w:rsid w:val="003F32AB"/>
    <w:rsid w:val="003F34C5"/>
    <w:rsid w:val="003F4A5B"/>
    <w:rsid w:val="003F4EDC"/>
    <w:rsid w:val="003F545B"/>
    <w:rsid w:val="003F557D"/>
    <w:rsid w:val="003F5F2C"/>
    <w:rsid w:val="003F6222"/>
    <w:rsid w:val="003F6F28"/>
    <w:rsid w:val="003F772A"/>
    <w:rsid w:val="003F7BF9"/>
    <w:rsid w:val="0040058A"/>
    <w:rsid w:val="00400982"/>
    <w:rsid w:val="00400CC6"/>
    <w:rsid w:val="00400EA6"/>
    <w:rsid w:val="0040133B"/>
    <w:rsid w:val="00401FA2"/>
    <w:rsid w:val="00402056"/>
    <w:rsid w:val="0040286F"/>
    <w:rsid w:val="00402874"/>
    <w:rsid w:val="00404E2A"/>
    <w:rsid w:val="00404F08"/>
    <w:rsid w:val="0040568F"/>
    <w:rsid w:val="00405A5F"/>
    <w:rsid w:val="00406AFF"/>
    <w:rsid w:val="00407873"/>
    <w:rsid w:val="00407929"/>
    <w:rsid w:val="00407F18"/>
    <w:rsid w:val="00410088"/>
    <w:rsid w:val="0041057A"/>
    <w:rsid w:val="00410CCA"/>
    <w:rsid w:val="00410D0D"/>
    <w:rsid w:val="00411326"/>
    <w:rsid w:val="00411395"/>
    <w:rsid w:val="004118DA"/>
    <w:rsid w:val="00411B12"/>
    <w:rsid w:val="00412469"/>
    <w:rsid w:val="004130A2"/>
    <w:rsid w:val="0041335C"/>
    <w:rsid w:val="004133A5"/>
    <w:rsid w:val="00413427"/>
    <w:rsid w:val="004135D0"/>
    <w:rsid w:val="004137DA"/>
    <w:rsid w:val="00413F6B"/>
    <w:rsid w:val="00414042"/>
    <w:rsid w:val="00414876"/>
    <w:rsid w:val="00414A6D"/>
    <w:rsid w:val="004153FA"/>
    <w:rsid w:val="004155F6"/>
    <w:rsid w:val="004157DC"/>
    <w:rsid w:val="004159FE"/>
    <w:rsid w:val="00415B5D"/>
    <w:rsid w:val="00415D24"/>
    <w:rsid w:val="00416643"/>
    <w:rsid w:val="00416A78"/>
    <w:rsid w:val="004177E0"/>
    <w:rsid w:val="004205A5"/>
    <w:rsid w:val="00420E0E"/>
    <w:rsid w:val="00422C38"/>
    <w:rsid w:val="00423326"/>
    <w:rsid w:val="0042382A"/>
    <w:rsid w:val="00423D5F"/>
    <w:rsid w:val="004246A7"/>
    <w:rsid w:val="00424F79"/>
    <w:rsid w:val="004251FF"/>
    <w:rsid w:val="004252F0"/>
    <w:rsid w:val="0042536B"/>
    <w:rsid w:val="0042643C"/>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35C"/>
    <w:rsid w:val="004377E7"/>
    <w:rsid w:val="004378B7"/>
    <w:rsid w:val="00437A06"/>
    <w:rsid w:val="00440241"/>
    <w:rsid w:val="00441309"/>
    <w:rsid w:val="00441613"/>
    <w:rsid w:val="004417A2"/>
    <w:rsid w:val="00441D51"/>
    <w:rsid w:val="0044217A"/>
    <w:rsid w:val="0044247D"/>
    <w:rsid w:val="004424B0"/>
    <w:rsid w:val="00442E6B"/>
    <w:rsid w:val="00443255"/>
    <w:rsid w:val="00443AFA"/>
    <w:rsid w:val="004441E9"/>
    <w:rsid w:val="004451F6"/>
    <w:rsid w:val="0044537E"/>
    <w:rsid w:val="00445597"/>
    <w:rsid w:val="00445665"/>
    <w:rsid w:val="004458AA"/>
    <w:rsid w:val="004459FA"/>
    <w:rsid w:val="004465D2"/>
    <w:rsid w:val="00446BB5"/>
    <w:rsid w:val="004474CB"/>
    <w:rsid w:val="00447928"/>
    <w:rsid w:val="00447B4F"/>
    <w:rsid w:val="0045053A"/>
    <w:rsid w:val="004511CE"/>
    <w:rsid w:val="0045178A"/>
    <w:rsid w:val="00451AA8"/>
    <w:rsid w:val="00452369"/>
    <w:rsid w:val="0045306F"/>
    <w:rsid w:val="00453AE2"/>
    <w:rsid w:val="00453F92"/>
    <w:rsid w:val="004541FA"/>
    <w:rsid w:val="004542DC"/>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838"/>
    <w:rsid w:val="00470AB2"/>
    <w:rsid w:val="0047138C"/>
    <w:rsid w:val="00471A24"/>
    <w:rsid w:val="00471EE4"/>
    <w:rsid w:val="00472D23"/>
    <w:rsid w:val="00473942"/>
    <w:rsid w:val="00473A39"/>
    <w:rsid w:val="004740CA"/>
    <w:rsid w:val="00475765"/>
    <w:rsid w:val="00475AD4"/>
    <w:rsid w:val="00476888"/>
    <w:rsid w:val="0047695A"/>
    <w:rsid w:val="00476DCC"/>
    <w:rsid w:val="004774B0"/>
    <w:rsid w:val="004776C9"/>
    <w:rsid w:val="00477B23"/>
    <w:rsid w:val="004815D3"/>
    <w:rsid w:val="00481CD5"/>
    <w:rsid w:val="00483098"/>
    <w:rsid w:val="004831A7"/>
    <w:rsid w:val="004836A9"/>
    <w:rsid w:val="00483D34"/>
    <w:rsid w:val="00484F5D"/>
    <w:rsid w:val="0048525B"/>
    <w:rsid w:val="0048537D"/>
    <w:rsid w:val="00486D62"/>
    <w:rsid w:val="004874FE"/>
    <w:rsid w:val="00490008"/>
    <w:rsid w:val="00490AA0"/>
    <w:rsid w:val="0049135E"/>
    <w:rsid w:val="00491554"/>
    <w:rsid w:val="0049199D"/>
    <w:rsid w:val="00492189"/>
    <w:rsid w:val="00492DF1"/>
    <w:rsid w:val="004931C4"/>
    <w:rsid w:val="004932A7"/>
    <w:rsid w:val="00493D4B"/>
    <w:rsid w:val="00493F65"/>
    <w:rsid w:val="004948A0"/>
    <w:rsid w:val="00494A4A"/>
    <w:rsid w:val="00495258"/>
    <w:rsid w:val="00496211"/>
    <w:rsid w:val="00496E5A"/>
    <w:rsid w:val="00497214"/>
    <w:rsid w:val="004976F5"/>
    <w:rsid w:val="00497889"/>
    <w:rsid w:val="00497DBF"/>
    <w:rsid w:val="00497F2F"/>
    <w:rsid w:val="004A05C8"/>
    <w:rsid w:val="004A067D"/>
    <w:rsid w:val="004A070E"/>
    <w:rsid w:val="004A09D9"/>
    <w:rsid w:val="004A1958"/>
    <w:rsid w:val="004A22F8"/>
    <w:rsid w:val="004A2351"/>
    <w:rsid w:val="004A2A63"/>
    <w:rsid w:val="004A4040"/>
    <w:rsid w:val="004A520C"/>
    <w:rsid w:val="004A549B"/>
    <w:rsid w:val="004A5EEE"/>
    <w:rsid w:val="004A679B"/>
    <w:rsid w:val="004A6B1D"/>
    <w:rsid w:val="004A7E66"/>
    <w:rsid w:val="004B02B9"/>
    <w:rsid w:val="004B07E3"/>
    <w:rsid w:val="004B2340"/>
    <w:rsid w:val="004B2663"/>
    <w:rsid w:val="004B27FE"/>
    <w:rsid w:val="004B2A82"/>
    <w:rsid w:val="004B2B81"/>
    <w:rsid w:val="004B30B6"/>
    <w:rsid w:val="004B3281"/>
    <w:rsid w:val="004B32B8"/>
    <w:rsid w:val="004B3300"/>
    <w:rsid w:val="004B3758"/>
    <w:rsid w:val="004B39DB"/>
    <w:rsid w:val="004B4054"/>
    <w:rsid w:val="004B4C66"/>
    <w:rsid w:val="004B50F0"/>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39DE"/>
    <w:rsid w:val="004C3E15"/>
    <w:rsid w:val="004C4920"/>
    <w:rsid w:val="004C560F"/>
    <w:rsid w:val="004C589B"/>
    <w:rsid w:val="004C6675"/>
    <w:rsid w:val="004C6A15"/>
    <w:rsid w:val="004C70F5"/>
    <w:rsid w:val="004C737F"/>
    <w:rsid w:val="004C7AEA"/>
    <w:rsid w:val="004C7F6A"/>
    <w:rsid w:val="004D1121"/>
    <w:rsid w:val="004D1A4C"/>
    <w:rsid w:val="004D23D3"/>
    <w:rsid w:val="004D253F"/>
    <w:rsid w:val="004D2976"/>
    <w:rsid w:val="004D338F"/>
    <w:rsid w:val="004D34DA"/>
    <w:rsid w:val="004D43A3"/>
    <w:rsid w:val="004D44E7"/>
    <w:rsid w:val="004D484A"/>
    <w:rsid w:val="004D51CA"/>
    <w:rsid w:val="004D60C2"/>
    <w:rsid w:val="004D623C"/>
    <w:rsid w:val="004D6E2A"/>
    <w:rsid w:val="004D727E"/>
    <w:rsid w:val="004D7545"/>
    <w:rsid w:val="004D7981"/>
    <w:rsid w:val="004D7B1E"/>
    <w:rsid w:val="004E0ABF"/>
    <w:rsid w:val="004E39CF"/>
    <w:rsid w:val="004E3B9D"/>
    <w:rsid w:val="004E3CBE"/>
    <w:rsid w:val="004E3F25"/>
    <w:rsid w:val="004E4008"/>
    <w:rsid w:val="004E4B7C"/>
    <w:rsid w:val="004E5D88"/>
    <w:rsid w:val="004E5F35"/>
    <w:rsid w:val="004E6AA9"/>
    <w:rsid w:val="004E7008"/>
    <w:rsid w:val="004E7EB2"/>
    <w:rsid w:val="004E7EE7"/>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6874"/>
    <w:rsid w:val="004F6D48"/>
    <w:rsid w:val="004F6FDF"/>
    <w:rsid w:val="004F77B8"/>
    <w:rsid w:val="004F77D9"/>
    <w:rsid w:val="004F7BFE"/>
    <w:rsid w:val="00500D4E"/>
    <w:rsid w:val="0050122E"/>
    <w:rsid w:val="00501E51"/>
    <w:rsid w:val="00501FF4"/>
    <w:rsid w:val="0050211F"/>
    <w:rsid w:val="005021AE"/>
    <w:rsid w:val="00502500"/>
    <w:rsid w:val="00502994"/>
    <w:rsid w:val="00502DC6"/>
    <w:rsid w:val="005035BF"/>
    <w:rsid w:val="00503C99"/>
    <w:rsid w:val="00503FFD"/>
    <w:rsid w:val="00504157"/>
    <w:rsid w:val="0050424D"/>
    <w:rsid w:val="00504675"/>
    <w:rsid w:val="00504A6E"/>
    <w:rsid w:val="00504EE2"/>
    <w:rsid w:val="00505749"/>
    <w:rsid w:val="00505C55"/>
    <w:rsid w:val="005060C5"/>
    <w:rsid w:val="00506309"/>
    <w:rsid w:val="00506484"/>
    <w:rsid w:val="00506BA2"/>
    <w:rsid w:val="005075E3"/>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179C"/>
    <w:rsid w:val="00522156"/>
    <w:rsid w:val="00522AE1"/>
    <w:rsid w:val="00522B6F"/>
    <w:rsid w:val="00522DEE"/>
    <w:rsid w:val="00523EE3"/>
    <w:rsid w:val="005246BF"/>
    <w:rsid w:val="005246E7"/>
    <w:rsid w:val="00524A8B"/>
    <w:rsid w:val="0052534E"/>
    <w:rsid w:val="00525407"/>
    <w:rsid w:val="005255D3"/>
    <w:rsid w:val="00526DD2"/>
    <w:rsid w:val="00530305"/>
    <w:rsid w:val="0053037B"/>
    <w:rsid w:val="00531399"/>
    <w:rsid w:val="005319D9"/>
    <w:rsid w:val="005326BC"/>
    <w:rsid w:val="0053285A"/>
    <w:rsid w:val="00533B37"/>
    <w:rsid w:val="005340A6"/>
    <w:rsid w:val="0053497B"/>
    <w:rsid w:val="00534CE8"/>
    <w:rsid w:val="005351E7"/>
    <w:rsid w:val="005358DC"/>
    <w:rsid w:val="005373A0"/>
    <w:rsid w:val="00537D0A"/>
    <w:rsid w:val="00540B16"/>
    <w:rsid w:val="005418ED"/>
    <w:rsid w:val="00542191"/>
    <w:rsid w:val="00542291"/>
    <w:rsid w:val="0054231A"/>
    <w:rsid w:val="00542763"/>
    <w:rsid w:val="00543338"/>
    <w:rsid w:val="005436D9"/>
    <w:rsid w:val="005438CF"/>
    <w:rsid w:val="0054404B"/>
    <w:rsid w:val="00544290"/>
    <w:rsid w:val="00544376"/>
    <w:rsid w:val="00545ABE"/>
    <w:rsid w:val="005466F6"/>
    <w:rsid w:val="00546A73"/>
    <w:rsid w:val="00547A50"/>
    <w:rsid w:val="00547E21"/>
    <w:rsid w:val="005507AA"/>
    <w:rsid w:val="00550CBA"/>
    <w:rsid w:val="00551D5E"/>
    <w:rsid w:val="00551E44"/>
    <w:rsid w:val="00551FF3"/>
    <w:rsid w:val="00552B00"/>
    <w:rsid w:val="00552F38"/>
    <w:rsid w:val="00553198"/>
    <w:rsid w:val="0055470A"/>
    <w:rsid w:val="005548EA"/>
    <w:rsid w:val="00554EE4"/>
    <w:rsid w:val="00555477"/>
    <w:rsid w:val="00555DBC"/>
    <w:rsid w:val="0055607E"/>
    <w:rsid w:val="00557701"/>
    <w:rsid w:val="0056012E"/>
    <w:rsid w:val="00560BBA"/>
    <w:rsid w:val="005612F4"/>
    <w:rsid w:val="00561E54"/>
    <w:rsid w:val="00561E9B"/>
    <w:rsid w:val="00561FEC"/>
    <w:rsid w:val="00562D53"/>
    <w:rsid w:val="00562ED7"/>
    <w:rsid w:val="00562FFF"/>
    <w:rsid w:val="00563109"/>
    <w:rsid w:val="00563A1B"/>
    <w:rsid w:val="00563C94"/>
    <w:rsid w:val="00564123"/>
    <w:rsid w:val="0056414C"/>
    <w:rsid w:val="00564366"/>
    <w:rsid w:val="005643DC"/>
    <w:rsid w:val="00566048"/>
    <w:rsid w:val="0056635A"/>
    <w:rsid w:val="00566655"/>
    <w:rsid w:val="005678E7"/>
    <w:rsid w:val="00570873"/>
    <w:rsid w:val="00570E27"/>
    <w:rsid w:val="00571678"/>
    <w:rsid w:val="005716B4"/>
    <w:rsid w:val="00572160"/>
    <w:rsid w:val="00572316"/>
    <w:rsid w:val="00572407"/>
    <w:rsid w:val="005736E3"/>
    <w:rsid w:val="00573EF2"/>
    <w:rsid w:val="005742FC"/>
    <w:rsid w:val="00574B7D"/>
    <w:rsid w:val="00574CA6"/>
    <w:rsid w:val="00574E9B"/>
    <w:rsid w:val="00574EE0"/>
    <w:rsid w:val="00575521"/>
    <w:rsid w:val="0057581E"/>
    <w:rsid w:val="00575850"/>
    <w:rsid w:val="0057594C"/>
    <w:rsid w:val="00575B89"/>
    <w:rsid w:val="00575CF0"/>
    <w:rsid w:val="0057625A"/>
    <w:rsid w:val="00577532"/>
    <w:rsid w:val="00580091"/>
    <w:rsid w:val="0058014C"/>
    <w:rsid w:val="0058228F"/>
    <w:rsid w:val="00582B57"/>
    <w:rsid w:val="00583C96"/>
    <w:rsid w:val="00583D53"/>
    <w:rsid w:val="005841B2"/>
    <w:rsid w:val="0058447B"/>
    <w:rsid w:val="00585B12"/>
    <w:rsid w:val="00585D4E"/>
    <w:rsid w:val="00586129"/>
    <w:rsid w:val="00586153"/>
    <w:rsid w:val="00587934"/>
    <w:rsid w:val="0059010B"/>
    <w:rsid w:val="00590118"/>
    <w:rsid w:val="005914CF"/>
    <w:rsid w:val="005926BF"/>
    <w:rsid w:val="00592AC8"/>
    <w:rsid w:val="00592D76"/>
    <w:rsid w:val="00593212"/>
    <w:rsid w:val="00593D7A"/>
    <w:rsid w:val="005946F8"/>
    <w:rsid w:val="00594DA5"/>
    <w:rsid w:val="00595313"/>
    <w:rsid w:val="00595C44"/>
    <w:rsid w:val="00595C8A"/>
    <w:rsid w:val="0059689D"/>
    <w:rsid w:val="0059762E"/>
    <w:rsid w:val="0059766F"/>
    <w:rsid w:val="005A009B"/>
    <w:rsid w:val="005A05EA"/>
    <w:rsid w:val="005A11A7"/>
    <w:rsid w:val="005A1445"/>
    <w:rsid w:val="005A21D3"/>
    <w:rsid w:val="005A36DC"/>
    <w:rsid w:val="005A42DE"/>
    <w:rsid w:val="005A455A"/>
    <w:rsid w:val="005A475E"/>
    <w:rsid w:val="005A506D"/>
    <w:rsid w:val="005A5ECA"/>
    <w:rsid w:val="005A661E"/>
    <w:rsid w:val="005A734A"/>
    <w:rsid w:val="005A793E"/>
    <w:rsid w:val="005A7B3F"/>
    <w:rsid w:val="005B0C5E"/>
    <w:rsid w:val="005B0F12"/>
    <w:rsid w:val="005B17F7"/>
    <w:rsid w:val="005B1B9A"/>
    <w:rsid w:val="005B242B"/>
    <w:rsid w:val="005B2B0B"/>
    <w:rsid w:val="005B4048"/>
    <w:rsid w:val="005B462F"/>
    <w:rsid w:val="005B4718"/>
    <w:rsid w:val="005B4B8B"/>
    <w:rsid w:val="005B4DAC"/>
    <w:rsid w:val="005B6FEC"/>
    <w:rsid w:val="005B74BD"/>
    <w:rsid w:val="005B7F7C"/>
    <w:rsid w:val="005C0279"/>
    <w:rsid w:val="005C034C"/>
    <w:rsid w:val="005C04C7"/>
    <w:rsid w:val="005C0770"/>
    <w:rsid w:val="005C3098"/>
    <w:rsid w:val="005C30F0"/>
    <w:rsid w:val="005C390B"/>
    <w:rsid w:val="005C3EC5"/>
    <w:rsid w:val="005C4C33"/>
    <w:rsid w:val="005C4CF2"/>
    <w:rsid w:val="005C59E2"/>
    <w:rsid w:val="005C5D00"/>
    <w:rsid w:val="005C5EF9"/>
    <w:rsid w:val="005C6329"/>
    <w:rsid w:val="005C7AA3"/>
    <w:rsid w:val="005C7BBA"/>
    <w:rsid w:val="005D0048"/>
    <w:rsid w:val="005D0ED7"/>
    <w:rsid w:val="005D109C"/>
    <w:rsid w:val="005D123C"/>
    <w:rsid w:val="005D1421"/>
    <w:rsid w:val="005D1423"/>
    <w:rsid w:val="005D172E"/>
    <w:rsid w:val="005D1AEF"/>
    <w:rsid w:val="005D2074"/>
    <w:rsid w:val="005D31E6"/>
    <w:rsid w:val="005D394B"/>
    <w:rsid w:val="005D4175"/>
    <w:rsid w:val="005D5DC7"/>
    <w:rsid w:val="005D638A"/>
    <w:rsid w:val="005D7998"/>
    <w:rsid w:val="005D7E5C"/>
    <w:rsid w:val="005E0161"/>
    <w:rsid w:val="005E031B"/>
    <w:rsid w:val="005E0458"/>
    <w:rsid w:val="005E1056"/>
    <w:rsid w:val="005E13C6"/>
    <w:rsid w:val="005E1CA3"/>
    <w:rsid w:val="005E21F8"/>
    <w:rsid w:val="005E2F75"/>
    <w:rsid w:val="005E3D91"/>
    <w:rsid w:val="005E49C0"/>
    <w:rsid w:val="005E5240"/>
    <w:rsid w:val="005E5269"/>
    <w:rsid w:val="005E53C2"/>
    <w:rsid w:val="005E5E91"/>
    <w:rsid w:val="005E5EF1"/>
    <w:rsid w:val="005E6DE2"/>
    <w:rsid w:val="005E6EA5"/>
    <w:rsid w:val="005E715A"/>
    <w:rsid w:val="005E72EC"/>
    <w:rsid w:val="005E75EE"/>
    <w:rsid w:val="005E7791"/>
    <w:rsid w:val="005F0F5E"/>
    <w:rsid w:val="005F123B"/>
    <w:rsid w:val="005F13BF"/>
    <w:rsid w:val="005F2B38"/>
    <w:rsid w:val="005F33BA"/>
    <w:rsid w:val="005F3BBF"/>
    <w:rsid w:val="005F4F6B"/>
    <w:rsid w:val="005F53AA"/>
    <w:rsid w:val="005F57D8"/>
    <w:rsid w:val="005F6488"/>
    <w:rsid w:val="005F65E2"/>
    <w:rsid w:val="005F6842"/>
    <w:rsid w:val="005F6E17"/>
    <w:rsid w:val="005F6EED"/>
    <w:rsid w:val="005F7964"/>
    <w:rsid w:val="005F7B24"/>
    <w:rsid w:val="00600CA4"/>
    <w:rsid w:val="00601208"/>
    <w:rsid w:val="00601E21"/>
    <w:rsid w:val="00602FE2"/>
    <w:rsid w:val="00603BDC"/>
    <w:rsid w:val="0060404A"/>
    <w:rsid w:val="006040FE"/>
    <w:rsid w:val="0060485D"/>
    <w:rsid w:val="00604A62"/>
    <w:rsid w:val="00604AE6"/>
    <w:rsid w:val="006050EE"/>
    <w:rsid w:val="00605B07"/>
    <w:rsid w:val="00605C64"/>
    <w:rsid w:val="00605E2D"/>
    <w:rsid w:val="00605FD6"/>
    <w:rsid w:val="0060621A"/>
    <w:rsid w:val="006068B2"/>
    <w:rsid w:val="00606995"/>
    <w:rsid w:val="00606D7D"/>
    <w:rsid w:val="00606E6D"/>
    <w:rsid w:val="0060747F"/>
    <w:rsid w:val="00607F32"/>
    <w:rsid w:val="00610A1A"/>
    <w:rsid w:val="0061162F"/>
    <w:rsid w:val="00611B0F"/>
    <w:rsid w:val="006121CA"/>
    <w:rsid w:val="006131F9"/>
    <w:rsid w:val="006134EF"/>
    <w:rsid w:val="006138B3"/>
    <w:rsid w:val="00614B16"/>
    <w:rsid w:val="00614BAE"/>
    <w:rsid w:val="00614D9D"/>
    <w:rsid w:val="006154A5"/>
    <w:rsid w:val="00615A25"/>
    <w:rsid w:val="00615C35"/>
    <w:rsid w:val="00615EEF"/>
    <w:rsid w:val="00615FF9"/>
    <w:rsid w:val="00616232"/>
    <w:rsid w:val="00616762"/>
    <w:rsid w:val="00616F1E"/>
    <w:rsid w:val="006175AB"/>
    <w:rsid w:val="00617B5C"/>
    <w:rsid w:val="006219CF"/>
    <w:rsid w:val="006226F9"/>
    <w:rsid w:val="006228A9"/>
    <w:rsid w:val="00624451"/>
    <w:rsid w:val="0062465F"/>
    <w:rsid w:val="00624795"/>
    <w:rsid w:val="00624A65"/>
    <w:rsid w:val="006257B2"/>
    <w:rsid w:val="00625A0D"/>
    <w:rsid w:val="00627FFE"/>
    <w:rsid w:val="006300D8"/>
    <w:rsid w:val="00630945"/>
    <w:rsid w:val="00630C7E"/>
    <w:rsid w:val="00631062"/>
    <w:rsid w:val="00631FB8"/>
    <w:rsid w:val="00632334"/>
    <w:rsid w:val="00632A6B"/>
    <w:rsid w:val="00633AC0"/>
    <w:rsid w:val="00633EA3"/>
    <w:rsid w:val="006340CC"/>
    <w:rsid w:val="006344A6"/>
    <w:rsid w:val="00635816"/>
    <w:rsid w:val="006367E9"/>
    <w:rsid w:val="00636A65"/>
    <w:rsid w:val="00636A9F"/>
    <w:rsid w:val="00636D54"/>
    <w:rsid w:val="00637406"/>
    <w:rsid w:val="00640358"/>
    <w:rsid w:val="00640C68"/>
    <w:rsid w:val="00640D75"/>
    <w:rsid w:val="00640E54"/>
    <w:rsid w:val="006416CE"/>
    <w:rsid w:val="006417CF"/>
    <w:rsid w:val="00641E6A"/>
    <w:rsid w:val="00641E71"/>
    <w:rsid w:val="00642000"/>
    <w:rsid w:val="00643029"/>
    <w:rsid w:val="0064315E"/>
    <w:rsid w:val="00643379"/>
    <w:rsid w:val="006434CF"/>
    <w:rsid w:val="00643ABC"/>
    <w:rsid w:val="00643FE4"/>
    <w:rsid w:val="0064439D"/>
    <w:rsid w:val="006443D1"/>
    <w:rsid w:val="00645F4B"/>
    <w:rsid w:val="00646750"/>
    <w:rsid w:val="00647028"/>
    <w:rsid w:val="00647058"/>
    <w:rsid w:val="006473F1"/>
    <w:rsid w:val="00647951"/>
    <w:rsid w:val="006504DA"/>
    <w:rsid w:val="00650AC7"/>
    <w:rsid w:val="0065163E"/>
    <w:rsid w:val="00651D95"/>
    <w:rsid w:val="006521A6"/>
    <w:rsid w:val="006534A6"/>
    <w:rsid w:val="0065400E"/>
    <w:rsid w:val="00654199"/>
    <w:rsid w:val="00654EA5"/>
    <w:rsid w:val="0065593D"/>
    <w:rsid w:val="00656E21"/>
    <w:rsid w:val="00656E42"/>
    <w:rsid w:val="006572DB"/>
    <w:rsid w:val="0065770D"/>
    <w:rsid w:val="00657970"/>
    <w:rsid w:val="00657C70"/>
    <w:rsid w:val="00657FBB"/>
    <w:rsid w:val="0066019B"/>
    <w:rsid w:val="0066024C"/>
    <w:rsid w:val="00660EC9"/>
    <w:rsid w:val="006621D9"/>
    <w:rsid w:val="00662EB2"/>
    <w:rsid w:val="00662F77"/>
    <w:rsid w:val="00663356"/>
    <w:rsid w:val="00663A6E"/>
    <w:rsid w:val="00663CDE"/>
    <w:rsid w:val="00664679"/>
    <w:rsid w:val="00664714"/>
    <w:rsid w:val="0066499B"/>
    <w:rsid w:val="00665B58"/>
    <w:rsid w:val="00666138"/>
    <w:rsid w:val="006661EA"/>
    <w:rsid w:val="00666325"/>
    <w:rsid w:val="00666CF7"/>
    <w:rsid w:val="006679FB"/>
    <w:rsid w:val="00670559"/>
    <w:rsid w:val="0067104D"/>
    <w:rsid w:val="00671CAB"/>
    <w:rsid w:val="00671CFF"/>
    <w:rsid w:val="00671EA4"/>
    <w:rsid w:val="0067253C"/>
    <w:rsid w:val="0067273A"/>
    <w:rsid w:val="00672775"/>
    <w:rsid w:val="00672804"/>
    <w:rsid w:val="00672C9E"/>
    <w:rsid w:val="00672DFC"/>
    <w:rsid w:val="00673090"/>
    <w:rsid w:val="006737FA"/>
    <w:rsid w:val="00673949"/>
    <w:rsid w:val="006739DF"/>
    <w:rsid w:val="00674198"/>
    <w:rsid w:val="0067439E"/>
    <w:rsid w:val="006745C5"/>
    <w:rsid w:val="0067489A"/>
    <w:rsid w:val="00674BDF"/>
    <w:rsid w:val="00675569"/>
    <w:rsid w:val="00676174"/>
    <w:rsid w:val="00676FAD"/>
    <w:rsid w:val="0067794D"/>
    <w:rsid w:val="00677ADC"/>
    <w:rsid w:val="00677BB7"/>
    <w:rsid w:val="00677D6A"/>
    <w:rsid w:val="00677F43"/>
    <w:rsid w:val="00680142"/>
    <w:rsid w:val="00680739"/>
    <w:rsid w:val="0068087C"/>
    <w:rsid w:val="00681BAB"/>
    <w:rsid w:val="00681F99"/>
    <w:rsid w:val="0068232E"/>
    <w:rsid w:val="00682460"/>
    <w:rsid w:val="00682602"/>
    <w:rsid w:val="00682A92"/>
    <w:rsid w:val="00682DFF"/>
    <w:rsid w:val="00682EB3"/>
    <w:rsid w:val="006845CC"/>
    <w:rsid w:val="0068551B"/>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8F8"/>
    <w:rsid w:val="00695933"/>
    <w:rsid w:val="00695D6B"/>
    <w:rsid w:val="0069643C"/>
    <w:rsid w:val="00696DB5"/>
    <w:rsid w:val="006A024D"/>
    <w:rsid w:val="006A0405"/>
    <w:rsid w:val="006A106E"/>
    <w:rsid w:val="006A1383"/>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18F4"/>
    <w:rsid w:val="006B1944"/>
    <w:rsid w:val="006B31EC"/>
    <w:rsid w:val="006B3CC8"/>
    <w:rsid w:val="006B6876"/>
    <w:rsid w:val="006B702F"/>
    <w:rsid w:val="006B71B9"/>
    <w:rsid w:val="006B79C7"/>
    <w:rsid w:val="006C0D33"/>
    <w:rsid w:val="006C12C6"/>
    <w:rsid w:val="006C1684"/>
    <w:rsid w:val="006C17F8"/>
    <w:rsid w:val="006C1E06"/>
    <w:rsid w:val="006C21D9"/>
    <w:rsid w:val="006C2C12"/>
    <w:rsid w:val="006C353E"/>
    <w:rsid w:val="006C3861"/>
    <w:rsid w:val="006C3D3C"/>
    <w:rsid w:val="006C3DE6"/>
    <w:rsid w:val="006C3FFC"/>
    <w:rsid w:val="006C5949"/>
    <w:rsid w:val="006C6117"/>
    <w:rsid w:val="006C6799"/>
    <w:rsid w:val="006C76C3"/>
    <w:rsid w:val="006C7D24"/>
    <w:rsid w:val="006D0214"/>
    <w:rsid w:val="006D0354"/>
    <w:rsid w:val="006D0E2B"/>
    <w:rsid w:val="006D190A"/>
    <w:rsid w:val="006D324E"/>
    <w:rsid w:val="006D325E"/>
    <w:rsid w:val="006D4FB2"/>
    <w:rsid w:val="006D5870"/>
    <w:rsid w:val="006D6078"/>
    <w:rsid w:val="006D64E4"/>
    <w:rsid w:val="006D6A06"/>
    <w:rsid w:val="006D6CFB"/>
    <w:rsid w:val="006D6E30"/>
    <w:rsid w:val="006D7214"/>
    <w:rsid w:val="006D76CD"/>
    <w:rsid w:val="006E0D45"/>
    <w:rsid w:val="006E131E"/>
    <w:rsid w:val="006E176D"/>
    <w:rsid w:val="006E17B7"/>
    <w:rsid w:val="006E18F5"/>
    <w:rsid w:val="006E19C4"/>
    <w:rsid w:val="006E1EFE"/>
    <w:rsid w:val="006E2311"/>
    <w:rsid w:val="006E4CB9"/>
    <w:rsid w:val="006E57A7"/>
    <w:rsid w:val="006E66AC"/>
    <w:rsid w:val="006E786E"/>
    <w:rsid w:val="006F0D46"/>
    <w:rsid w:val="006F1DC6"/>
    <w:rsid w:val="006F2345"/>
    <w:rsid w:val="006F2CC1"/>
    <w:rsid w:val="006F2EA6"/>
    <w:rsid w:val="006F37A8"/>
    <w:rsid w:val="006F3EA4"/>
    <w:rsid w:val="006F4A3A"/>
    <w:rsid w:val="006F4D8C"/>
    <w:rsid w:val="006F4E2F"/>
    <w:rsid w:val="006F530B"/>
    <w:rsid w:val="006F611C"/>
    <w:rsid w:val="006F6EC5"/>
    <w:rsid w:val="006F6ED4"/>
    <w:rsid w:val="006F7900"/>
    <w:rsid w:val="006F7BAA"/>
    <w:rsid w:val="006F7CF6"/>
    <w:rsid w:val="006F7F53"/>
    <w:rsid w:val="007001D5"/>
    <w:rsid w:val="00700659"/>
    <w:rsid w:val="00701731"/>
    <w:rsid w:val="00702310"/>
    <w:rsid w:val="007028D5"/>
    <w:rsid w:val="00702B61"/>
    <w:rsid w:val="00702BC2"/>
    <w:rsid w:val="00703DB4"/>
    <w:rsid w:val="00704174"/>
    <w:rsid w:val="00704400"/>
    <w:rsid w:val="00704C47"/>
    <w:rsid w:val="007052E0"/>
    <w:rsid w:val="007055FD"/>
    <w:rsid w:val="007066C6"/>
    <w:rsid w:val="00707D0C"/>
    <w:rsid w:val="007108E8"/>
    <w:rsid w:val="00710BEE"/>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5E2F"/>
    <w:rsid w:val="00716757"/>
    <w:rsid w:val="0071771C"/>
    <w:rsid w:val="00720630"/>
    <w:rsid w:val="00721773"/>
    <w:rsid w:val="0072184F"/>
    <w:rsid w:val="0072203A"/>
    <w:rsid w:val="007225EC"/>
    <w:rsid w:val="00722F99"/>
    <w:rsid w:val="007230C7"/>
    <w:rsid w:val="007231C1"/>
    <w:rsid w:val="007237D7"/>
    <w:rsid w:val="0072465F"/>
    <w:rsid w:val="00724DA6"/>
    <w:rsid w:val="007251F1"/>
    <w:rsid w:val="007256D0"/>
    <w:rsid w:val="00725DE5"/>
    <w:rsid w:val="0072616E"/>
    <w:rsid w:val="0072640A"/>
    <w:rsid w:val="007266C7"/>
    <w:rsid w:val="007273B9"/>
    <w:rsid w:val="0072745D"/>
    <w:rsid w:val="007277F3"/>
    <w:rsid w:val="007302CB"/>
    <w:rsid w:val="007304D1"/>
    <w:rsid w:val="007310DA"/>
    <w:rsid w:val="0073298A"/>
    <w:rsid w:val="00732AE9"/>
    <w:rsid w:val="00734C1A"/>
    <w:rsid w:val="00734EA1"/>
    <w:rsid w:val="00735194"/>
    <w:rsid w:val="007357D9"/>
    <w:rsid w:val="00735A8D"/>
    <w:rsid w:val="00735FB2"/>
    <w:rsid w:val="00736040"/>
    <w:rsid w:val="00736F66"/>
    <w:rsid w:val="00737745"/>
    <w:rsid w:val="007377F7"/>
    <w:rsid w:val="00740207"/>
    <w:rsid w:val="007405C9"/>
    <w:rsid w:val="00740C25"/>
    <w:rsid w:val="00740D03"/>
    <w:rsid w:val="0074124A"/>
    <w:rsid w:val="0074160C"/>
    <w:rsid w:val="007417BC"/>
    <w:rsid w:val="00741C4B"/>
    <w:rsid w:val="00742E52"/>
    <w:rsid w:val="00743213"/>
    <w:rsid w:val="00743FEB"/>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042"/>
    <w:rsid w:val="00753118"/>
    <w:rsid w:val="00753667"/>
    <w:rsid w:val="00753C91"/>
    <w:rsid w:val="00753F9E"/>
    <w:rsid w:val="00754428"/>
    <w:rsid w:val="0075505E"/>
    <w:rsid w:val="0075521C"/>
    <w:rsid w:val="0075523F"/>
    <w:rsid w:val="007560A9"/>
    <w:rsid w:val="00756224"/>
    <w:rsid w:val="007567ED"/>
    <w:rsid w:val="0075693D"/>
    <w:rsid w:val="00757BBA"/>
    <w:rsid w:val="00757F55"/>
    <w:rsid w:val="00760058"/>
    <w:rsid w:val="007607C0"/>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4EFF"/>
    <w:rsid w:val="007651D8"/>
    <w:rsid w:val="00765D03"/>
    <w:rsid w:val="00766033"/>
    <w:rsid w:val="00766395"/>
    <w:rsid w:val="00766476"/>
    <w:rsid w:val="0076667A"/>
    <w:rsid w:val="00766ABE"/>
    <w:rsid w:val="00766AD8"/>
    <w:rsid w:val="00767355"/>
    <w:rsid w:val="00767460"/>
    <w:rsid w:val="00767A77"/>
    <w:rsid w:val="00771120"/>
    <w:rsid w:val="007713DF"/>
    <w:rsid w:val="0077183D"/>
    <w:rsid w:val="00771ECC"/>
    <w:rsid w:val="0077273C"/>
    <w:rsid w:val="00772834"/>
    <w:rsid w:val="00772FB3"/>
    <w:rsid w:val="00773F7B"/>
    <w:rsid w:val="00776484"/>
    <w:rsid w:val="007765CC"/>
    <w:rsid w:val="00776E87"/>
    <w:rsid w:val="00776FD5"/>
    <w:rsid w:val="00777969"/>
    <w:rsid w:val="00777DC9"/>
    <w:rsid w:val="00780073"/>
    <w:rsid w:val="007800AB"/>
    <w:rsid w:val="007802A2"/>
    <w:rsid w:val="00782381"/>
    <w:rsid w:val="007837C1"/>
    <w:rsid w:val="00783EED"/>
    <w:rsid w:val="00784B70"/>
    <w:rsid w:val="007851C9"/>
    <w:rsid w:val="007868A6"/>
    <w:rsid w:val="00786A9A"/>
    <w:rsid w:val="007871A1"/>
    <w:rsid w:val="007905CF"/>
    <w:rsid w:val="00790AD5"/>
    <w:rsid w:val="00791557"/>
    <w:rsid w:val="0079233D"/>
    <w:rsid w:val="0079240B"/>
    <w:rsid w:val="00792DBF"/>
    <w:rsid w:val="00792F1F"/>
    <w:rsid w:val="00793662"/>
    <w:rsid w:val="007936BD"/>
    <w:rsid w:val="007936C6"/>
    <w:rsid w:val="00794021"/>
    <w:rsid w:val="0079487D"/>
    <w:rsid w:val="00794C1A"/>
    <w:rsid w:val="00794D13"/>
    <w:rsid w:val="00794EB3"/>
    <w:rsid w:val="00794EBC"/>
    <w:rsid w:val="00794F0D"/>
    <w:rsid w:val="0079543C"/>
    <w:rsid w:val="00796823"/>
    <w:rsid w:val="00796918"/>
    <w:rsid w:val="00796D40"/>
    <w:rsid w:val="00796E40"/>
    <w:rsid w:val="00797291"/>
    <w:rsid w:val="00797BE2"/>
    <w:rsid w:val="00797CE3"/>
    <w:rsid w:val="007A0213"/>
    <w:rsid w:val="007A183D"/>
    <w:rsid w:val="007A1BF9"/>
    <w:rsid w:val="007A2965"/>
    <w:rsid w:val="007A302A"/>
    <w:rsid w:val="007A3666"/>
    <w:rsid w:val="007A380D"/>
    <w:rsid w:val="007A3B75"/>
    <w:rsid w:val="007A3C59"/>
    <w:rsid w:val="007A407B"/>
    <w:rsid w:val="007A423C"/>
    <w:rsid w:val="007A4594"/>
    <w:rsid w:val="007A4AAD"/>
    <w:rsid w:val="007A560E"/>
    <w:rsid w:val="007A6E5F"/>
    <w:rsid w:val="007A7E64"/>
    <w:rsid w:val="007A7FDE"/>
    <w:rsid w:val="007B05B3"/>
    <w:rsid w:val="007B1283"/>
    <w:rsid w:val="007B157F"/>
    <w:rsid w:val="007B2344"/>
    <w:rsid w:val="007B2395"/>
    <w:rsid w:val="007B2986"/>
    <w:rsid w:val="007B29FA"/>
    <w:rsid w:val="007B2AF8"/>
    <w:rsid w:val="007B333A"/>
    <w:rsid w:val="007B3D74"/>
    <w:rsid w:val="007B4327"/>
    <w:rsid w:val="007B5E7E"/>
    <w:rsid w:val="007B65F1"/>
    <w:rsid w:val="007B7DAF"/>
    <w:rsid w:val="007C02C5"/>
    <w:rsid w:val="007C0835"/>
    <w:rsid w:val="007C0B99"/>
    <w:rsid w:val="007C0BD3"/>
    <w:rsid w:val="007C0ED0"/>
    <w:rsid w:val="007C17A4"/>
    <w:rsid w:val="007C1CFB"/>
    <w:rsid w:val="007C28BA"/>
    <w:rsid w:val="007C28CD"/>
    <w:rsid w:val="007C311C"/>
    <w:rsid w:val="007C3BDE"/>
    <w:rsid w:val="007C41CF"/>
    <w:rsid w:val="007C4797"/>
    <w:rsid w:val="007C53BD"/>
    <w:rsid w:val="007C5406"/>
    <w:rsid w:val="007C5B65"/>
    <w:rsid w:val="007C5D33"/>
    <w:rsid w:val="007C660C"/>
    <w:rsid w:val="007C6945"/>
    <w:rsid w:val="007C6A2D"/>
    <w:rsid w:val="007C6DA0"/>
    <w:rsid w:val="007C769C"/>
    <w:rsid w:val="007C7F2D"/>
    <w:rsid w:val="007D019A"/>
    <w:rsid w:val="007D0ADA"/>
    <w:rsid w:val="007D0F1D"/>
    <w:rsid w:val="007D1190"/>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6708"/>
    <w:rsid w:val="007E724A"/>
    <w:rsid w:val="007E7316"/>
    <w:rsid w:val="007E750A"/>
    <w:rsid w:val="007E76D2"/>
    <w:rsid w:val="007E7C70"/>
    <w:rsid w:val="007F0D38"/>
    <w:rsid w:val="007F10A4"/>
    <w:rsid w:val="007F10FE"/>
    <w:rsid w:val="007F179F"/>
    <w:rsid w:val="007F20FD"/>
    <w:rsid w:val="007F33C1"/>
    <w:rsid w:val="007F35D4"/>
    <w:rsid w:val="007F3E3D"/>
    <w:rsid w:val="007F454D"/>
    <w:rsid w:val="007F4558"/>
    <w:rsid w:val="007F5C7B"/>
    <w:rsid w:val="007F5FD3"/>
    <w:rsid w:val="007F6026"/>
    <w:rsid w:val="007F6873"/>
    <w:rsid w:val="007F7616"/>
    <w:rsid w:val="007F7756"/>
    <w:rsid w:val="00800E96"/>
    <w:rsid w:val="00801528"/>
    <w:rsid w:val="00802139"/>
    <w:rsid w:val="008021E3"/>
    <w:rsid w:val="008025AC"/>
    <w:rsid w:val="0080291A"/>
    <w:rsid w:val="00803BA5"/>
    <w:rsid w:val="008048C3"/>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0BF6"/>
    <w:rsid w:val="00810CB4"/>
    <w:rsid w:val="00811682"/>
    <w:rsid w:val="00811A44"/>
    <w:rsid w:val="00811FD2"/>
    <w:rsid w:val="00812449"/>
    <w:rsid w:val="008125F7"/>
    <w:rsid w:val="008132B4"/>
    <w:rsid w:val="0081363E"/>
    <w:rsid w:val="0081368E"/>
    <w:rsid w:val="00813AE0"/>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5D38"/>
    <w:rsid w:val="0082612C"/>
    <w:rsid w:val="00826754"/>
    <w:rsid w:val="00826A3A"/>
    <w:rsid w:val="00826C75"/>
    <w:rsid w:val="00827176"/>
    <w:rsid w:val="008278C6"/>
    <w:rsid w:val="008300EF"/>
    <w:rsid w:val="00831095"/>
    <w:rsid w:val="008310C1"/>
    <w:rsid w:val="00831229"/>
    <w:rsid w:val="0083186D"/>
    <w:rsid w:val="00831A3D"/>
    <w:rsid w:val="00832626"/>
    <w:rsid w:val="00832793"/>
    <w:rsid w:val="00832E0C"/>
    <w:rsid w:val="00832EC0"/>
    <w:rsid w:val="00833560"/>
    <w:rsid w:val="008339F5"/>
    <w:rsid w:val="00833F2F"/>
    <w:rsid w:val="00834BD9"/>
    <w:rsid w:val="00834FAC"/>
    <w:rsid w:val="00836986"/>
    <w:rsid w:val="008370FA"/>
    <w:rsid w:val="00837699"/>
    <w:rsid w:val="008403C4"/>
    <w:rsid w:val="00840786"/>
    <w:rsid w:val="00840C91"/>
    <w:rsid w:val="00842EB3"/>
    <w:rsid w:val="0084318B"/>
    <w:rsid w:val="00843490"/>
    <w:rsid w:val="00843CB0"/>
    <w:rsid w:val="00844A94"/>
    <w:rsid w:val="00844AA7"/>
    <w:rsid w:val="00844AAF"/>
    <w:rsid w:val="00844AB9"/>
    <w:rsid w:val="00844B61"/>
    <w:rsid w:val="00845477"/>
    <w:rsid w:val="00845809"/>
    <w:rsid w:val="00845DC9"/>
    <w:rsid w:val="0084601D"/>
    <w:rsid w:val="0084636D"/>
    <w:rsid w:val="00846A18"/>
    <w:rsid w:val="00847697"/>
    <w:rsid w:val="008477A5"/>
    <w:rsid w:val="0084795F"/>
    <w:rsid w:val="0085084F"/>
    <w:rsid w:val="008512E8"/>
    <w:rsid w:val="00851AFD"/>
    <w:rsid w:val="008525A1"/>
    <w:rsid w:val="0085324E"/>
    <w:rsid w:val="00853323"/>
    <w:rsid w:val="00853802"/>
    <w:rsid w:val="00854161"/>
    <w:rsid w:val="0085514B"/>
    <w:rsid w:val="008553B5"/>
    <w:rsid w:val="00855A85"/>
    <w:rsid w:val="00855E54"/>
    <w:rsid w:val="00856055"/>
    <w:rsid w:val="0085619B"/>
    <w:rsid w:val="0085640F"/>
    <w:rsid w:val="00856A05"/>
    <w:rsid w:val="00856BE8"/>
    <w:rsid w:val="00857A59"/>
    <w:rsid w:val="00860316"/>
    <w:rsid w:val="008618A5"/>
    <w:rsid w:val="00861BC4"/>
    <w:rsid w:val="008624CF"/>
    <w:rsid w:val="00862768"/>
    <w:rsid w:val="0086278A"/>
    <w:rsid w:val="0086301E"/>
    <w:rsid w:val="008633F5"/>
    <w:rsid w:val="008636A3"/>
    <w:rsid w:val="00863AFD"/>
    <w:rsid w:val="00864930"/>
    <w:rsid w:val="00864CCD"/>
    <w:rsid w:val="00865C97"/>
    <w:rsid w:val="00866446"/>
    <w:rsid w:val="0086659B"/>
    <w:rsid w:val="00866D4A"/>
    <w:rsid w:val="008670AA"/>
    <w:rsid w:val="008671EB"/>
    <w:rsid w:val="0086727F"/>
    <w:rsid w:val="00870143"/>
    <w:rsid w:val="0087022F"/>
    <w:rsid w:val="00870A9B"/>
    <w:rsid w:val="00870B8C"/>
    <w:rsid w:val="00870C9B"/>
    <w:rsid w:val="00870E0B"/>
    <w:rsid w:val="0087119D"/>
    <w:rsid w:val="008725D5"/>
    <w:rsid w:val="00872C6A"/>
    <w:rsid w:val="00872DE3"/>
    <w:rsid w:val="00873D07"/>
    <w:rsid w:val="00874C2E"/>
    <w:rsid w:val="00875798"/>
    <w:rsid w:val="00875D0D"/>
    <w:rsid w:val="008763F3"/>
    <w:rsid w:val="00876964"/>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62C"/>
    <w:rsid w:val="00890B8F"/>
    <w:rsid w:val="00890BC9"/>
    <w:rsid w:val="00890C32"/>
    <w:rsid w:val="00891439"/>
    <w:rsid w:val="0089298E"/>
    <w:rsid w:val="00892DE0"/>
    <w:rsid w:val="008932B8"/>
    <w:rsid w:val="008934D0"/>
    <w:rsid w:val="0089495D"/>
    <w:rsid w:val="0089544A"/>
    <w:rsid w:val="008956E0"/>
    <w:rsid w:val="00895AD7"/>
    <w:rsid w:val="00896C91"/>
    <w:rsid w:val="00897271"/>
    <w:rsid w:val="008976EF"/>
    <w:rsid w:val="008979F7"/>
    <w:rsid w:val="008A0C14"/>
    <w:rsid w:val="008A16F5"/>
    <w:rsid w:val="008A1EDF"/>
    <w:rsid w:val="008A2560"/>
    <w:rsid w:val="008A2C3F"/>
    <w:rsid w:val="008A3104"/>
    <w:rsid w:val="008A4E97"/>
    <w:rsid w:val="008A506C"/>
    <w:rsid w:val="008A5246"/>
    <w:rsid w:val="008A5400"/>
    <w:rsid w:val="008A5738"/>
    <w:rsid w:val="008A7414"/>
    <w:rsid w:val="008B03D4"/>
    <w:rsid w:val="008B069A"/>
    <w:rsid w:val="008B0DFC"/>
    <w:rsid w:val="008B110A"/>
    <w:rsid w:val="008B11A1"/>
    <w:rsid w:val="008B1C21"/>
    <w:rsid w:val="008B4170"/>
    <w:rsid w:val="008B48F4"/>
    <w:rsid w:val="008B5A03"/>
    <w:rsid w:val="008B5C98"/>
    <w:rsid w:val="008B6184"/>
    <w:rsid w:val="008B65B6"/>
    <w:rsid w:val="008B6631"/>
    <w:rsid w:val="008B7578"/>
    <w:rsid w:val="008B77E9"/>
    <w:rsid w:val="008B78F2"/>
    <w:rsid w:val="008C08F1"/>
    <w:rsid w:val="008C098E"/>
    <w:rsid w:val="008C0CF7"/>
    <w:rsid w:val="008C14F1"/>
    <w:rsid w:val="008C18A4"/>
    <w:rsid w:val="008C2001"/>
    <w:rsid w:val="008C2203"/>
    <w:rsid w:val="008C25CA"/>
    <w:rsid w:val="008C370C"/>
    <w:rsid w:val="008C3A93"/>
    <w:rsid w:val="008C3FA6"/>
    <w:rsid w:val="008C40E9"/>
    <w:rsid w:val="008C40F0"/>
    <w:rsid w:val="008C46A8"/>
    <w:rsid w:val="008C4B37"/>
    <w:rsid w:val="008C5EBB"/>
    <w:rsid w:val="008C616E"/>
    <w:rsid w:val="008C632B"/>
    <w:rsid w:val="008C65E2"/>
    <w:rsid w:val="008C6691"/>
    <w:rsid w:val="008C6B5F"/>
    <w:rsid w:val="008C7619"/>
    <w:rsid w:val="008C778E"/>
    <w:rsid w:val="008C7A2F"/>
    <w:rsid w:val="008C7A38"/>
    <w:rsid w:val="008D0D09"/>
    <w:rsid w:val="008D0F0D"/>
    <w:rsid w:val="008D1046"/>
    <w:rsid w:val="008D12D1"/>
    <w:rsid w:val="008D1629"/>
    <w:rsid w:val="008D164D"/>
    <w:rsid w:val="008D16DA"/>
    <w:rsid w:val="008D1AB8"/>
    <w:rsid w:val="008D1F85"/>
    <w:rsid w:val="008D226F"/>
    <w:rsid w:val="008D255B"/>
    <w:rsid w:val="008D2999"/>
    <w:rsid w:val="008D3408"/>
    <w:rsid w:val="008D3BE7"/>
    <w:rsid w:val="008D436E"/>
    <w:rsid w:val="008D48B5"/>
    <w:rsid w:val="008D4A33"/>
    <w:rsid w:val="008D4D33"/>
    <w:rsid w:val="008D54F0"/>
    <w:rsid w:val="008D58BD"/>
    <w:rsid w:val="008D6186"/>
    <w:rsid w:val="008D6E28"/>
    <w:rsid w:val="008D71AC"/>
    <w:rsid w:val="008D755A"/>
    <w:rsid w:val="008D7EF3"/>
    <w:rsid w:val="008E00DB"/>
    <w:rsid w:val="008E03BF"/>
    <w:rsid w:val="008E0723"/>
    <w:rsid w:val="008E0C27"/>
    <w:rsid w:val="008E27DD"/>
    <w:rsid w:val="008E2DB3"/>
    <w:rsid w:val="008E2E31"/>
    <w:rsid w:val="008E2FEF"/>
    <w:rsid w:val="008E3188"/>
    <w:rsid w:val="008E35F1"/>
    <w:rsid w:val="008E3A2B"/>
    <w:rsid w:val="008E4E00"/>
    <w:rsid w:val="008E56BA"/>
    <w:rsid w:val="008E68DB"/>
    <w:rsid w:val="008E6A14"/>
    <w:rsid w:val="008E6BBE"/>
    <w:rsid w:val="008E7181"/>
    <w:rsid w:val="008E7B76"/>
    <w:rsid w:val="008E7BB0"/>
    <w:rsid w:val="008F025D"/>
    <w:rsid w:val="008F0280"/>
    <w:rsid w:val="008F02DE"/>
    <w:rsid w:val="008F116A"/>
    <w:rsid w:val="008F2840"/>
    <w:rsid w:val="008F377A"/>
    <w:rsid w:val="008F39DB"/>
    <w:rsid w:val="008F39F6"/>
    <w:rsid w:val="008F4072"/>
    <w:rsid w:val="008F4B84"/>
    <w:rsid w:val="008F523F"/>
    <w:rsid w:val="008F5362"/>
    <w:rsid w:val="008F5C16"/>
    <w:rsid w:val="008F5CBF"/>
    <w:rsid w:val="008F65B5"/>
    <w:rsid w:val="008F6868"/>
    <w:rsid w:val="008F69BF"/>
    <w:rsid w:val="00900732"/>
    <w:rsid w:val="00900F2A"/>
    <w:rsid w:val="00900F80"/>
    <w:rsid w:val="009017AA"/>
    <w:rsid w:val="00901BFB"/>
    <w:rsid w:val="00901C6E"/>
    <w:rsid w:val="00901C84"/>
    <w:rsid w:val="0090279C"/>
    <w:rsid w:val="009028DF"/>
    <w:rsid w:val="00902A6C"/>
    <w:rsid w:val="00902B05"/>
    <w:rsid w:val="0090392A"/>
    <w:rsid w:val="009040FD"/>
    <w:rsid w:val="00904E01"/>
    <w:rsid w:val="00905609"/>
    <w:rsid w:val="00905F48"/>
    <w:rsid w:val="009064B3"/>
    <w:rsid w:val="00906ADB"/>
    <w:rsid w:val="009073DC"/>
    <w:rsid w:val="009114BE"/>
    <w:rsid w:val="00911C7E"/>
    <w:rsid w:val="00912662"/>
    <w:rsid w:val="00912B0B"/>
    <w:rsid w:val="009134DB"/>
    <w:rsid w:val="00913504"/>
    <w:rsid w:val="00913E48"/>
    <w:rsid w:val="00914159"/>
    <w:rsid w:val="0091451A"/>
    <w:rsid w:val="00914FD7"/>
    <w:rsid w:val="00915D82"/>
    <w:rsid w:val="00916BD0"/>
    <w:rsid w:val="0092015C"/>
    <w:rsid w:val="0092066C"/>
    <w:rsid w:val="00920B9D"/>
    <w:rsid w:val="00921471"/>
    <w:rsid w:val="0092196E"/>
    <w:rsid w:val="00921E05"/>
    <w:rsid w:val="00922F5B"/>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1CC8"/>
    <w:rsid w:val="0093246D"/>
    <w:rsid w:val="00932767"/>
    <w:rsid w:val="00932F5B"/>
    <w:rsid w:val="00932FA9"/>
    <w:rsid w:val="0093322D"/>
    <w:rsid w:val="009334C5"/>
    <w:rsid w:val="009352D2"/>
    <w:rsid w:val="00935771"/>
    <w:rsid w:val="009359B9"/>
    <w:rsid w:val="00935C86"/>
    <w:rsid w:val="00935F48"/>
    <w:rsid w:val="00935FB5"/>
    <w:rsid w:val="00936B6D"/>
    <w:rsid w:val="00936E1D"/>
    <w:rsid w:val="00937305"/>
    <w:rsid w:val="00937377"/>
    <w:rsid w:val="009375C1"/>
    <w:rsid w:val="00937973"/>
    <w:rsid w:val="0094002C"/>
    <w:rsid w:val="00940725"/>
    <w:rsid w:val="009412AB"/>
    <w:rsid w:val="00941CB4"/>
    <w:rsid w:val="00942D32"/>
    <w:rsid w:val="0094301D"/>
    <w:rsid w:val="0094359C"/>
    <w:rsid w:val="00943ADB"/>
    <w:rsid w:val="00944264"/>
    <w:rsid w:val="009444C6"/>
    <w:rsid w:val="009448ED"/>
    <w:rsid w:val="00944BFA"/>
    <w:rsid w:val="009455EC"/>
    <w:rsid w:val="00946DC8"/>
    <w:rsid w:val="009479DA"/>
    <w:rsid w:val="00947BB1"/>
    <w:rsid w:val="00950683"/>
    <w:rsid w:val="009510E0"/>
    <w:rsid w:val="00951994"/>
    <w:rsid w:val="00951E41"/>
    <w:rsid w:val="009530BF"/>
    <w:rsid w:val="009533C7"/>
    <w:rsid w:val="009550C7"/>
    <w:rsid w:val="00955515"/>
    <w:rsid w:val="0095561D"/>
    <w:rsid w:val="00955D82"/>
    <w:rsid w:val="009565E8"/>
    <w:rsid w:val="00956CF4"/>
    <w:rsid w:val="00956DAB"/>
    <w:rsid w:val="00957545"/>
    <w:rsid w:val="00957594"/>
    <w:rsid w:val="00957967"/>
    <w:rsid w:val="009579C7"/>
    <w:rsid w:val="00957CC3"/>
    <w:rsid w:val="0096047F"/>
    <w:rsid w:val="00961177"/>
    <w:rsid w:val="00961795"/>
    <w:rsid w:val="00961888"/>
    <w:rsid w:val="00961CBA"/>
    <w:rsid w:val="00961F9C"/>
    <w:rsid w:val="0096293B"/>
    <w:rsid w:val="009645AF"/>
    <w:rsid w:val="00964A48"/>
    <w:rsid w:val="00965920"/>
    <w:rsid w:val="009668E2"/>
    <w:rsid w:val="00966C18"/>
    <w:rsid w:val="00966C33"/>
    <w:rsid w:val="00966C55"/>
    <w:rsid w:val="00966EF6"/>
    <w:rsid w:val="009675DD"/>
    <w:rsid w:val="00967A78"/>
    <w:rsid w:val="00967B04"/>
    <w:rsid w:val="00967D10"/>
    <w:rsid w:val="00970B4C"/>
    <w:rsid w:val="00971E34"/>
    <w:rsid w:val="00971EC9"/>
    <w:rsid w:val="009726E5"/>
    <w:rsid w:val="009729B9"/>
    <w:rsid w:val="00972E83"/>
    <w:rsid w:val="00973819"/>
    <w:rsid w:val="00974298"/>
    <w:rsid w:val="009751B6"/>
    <w:rsid w:val="0097583C"/>
    <w:rsid w:val="00975ED4"/>
    <w:rsid w:val="009760DF"/>
    <w:rsid w:val="00976979"/>
    <w:rsid w:val="00976D08"/>
    <w:rsid w:val="00977371"/>
    <w:rsid w:val="009774AC"/>
    <w:rsid w:val="0097753B"/>
    <w:rsid w:val="00977CA9"/>
    <w:rsid w:val="00977D70"/>
    <w:rsid w:val="00980B12"/>
    <w:rsid w:val="00980B8C"/>
    <w:rsid w:val="00980C8A"/>
    <w:rsid w:val="00981800"/>
    <w:rsid w:val="009824F1"/>
    <w:rsid w:val="0098273B"/>
    <w:rsid w:val="00982B3A"/>
    <w:rsid w:val="00983040"/>
    <w:rsid w:val="00983387"/>
    <w:rsid w:val="009839E8"/>
    <w:rsid w:val="009843DC"/>
    <w:rsid w:val="00984AF7"/>
    <w:rsid w:val="00985BE6"/>
    <w:rsid w:val="00985E5D"/>
    <w:rsid w:val="00986707"/>
    <w:rsid w:val="0098696D"/>
    <w:rsid w:val="00986DB7"/>
    <w:rsid w:val="0098791A"/>
    <w:rsid w:val="009900F2"/>
    <w:rsid w:val="00990FCF"/>
    <w:rsid w:val="009915E4"/>
    <w:rsid w:val="00991AF8"/>
    <w:rsid w:val="00991B65"/>
    <w:rsid w:val="00991FE8"/>
    <w:rsid w:val="009930A3"/>
    <w:rsid w:val="009930E7"/>
    <w:rsid w:val="00993941"/>
    <w:rsid w:val="00993D50"/>
    <w:rsid w:val="00993E04"/>
    <w:rsid w:val="009950DE"/>
    <w:rsid w:val="0099517E"/>
    <w:rsid w:val="00995B7A"/>
    <w:rsid w:val="00997862"/>
    <w:rsid w:val="009A010C"/>
    <w:rsid w:val="009A065E"/>
    <w:rsid w:val="009A2584"/>
    <w:rsid w:val="009A2D8F"/>
    <w:rsid w:val="009A3333"/>
    <w:rsid w:val="009A3EAE"/>
    <w:rsid w:val="009A5682"/>
    <w:rsid w:val="009A5747"/>
    <w:rsid w:val="009A5916"/>
    <w:rsid w:val="009A609F"/>
    <w:rsid w:val="009A6347"/>
    <w:rsid w:val="009A6EEA"/>
    <w:rsid w:val="009A7C57"/>
    <w:rsid w:val="009B02A3"/>
    <w:rsid w:val="009B083F"/>
    <w:rsid w:val="009B0F0C"/>
    <w:rsid w:val="009B1306"/>
    <w:rsid w:val="009B193F"/>
    <w:rsid w:val="009B1C37"/>
    <w:rsid w:val="009B2198"/>
    <w:rsid w:val="009B2A79"/>
    <w:rsid w:val="009B2A7E"/>
    <w:rsid w:val="009B2BAD"/>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2F4"/>
    <w:rsid w:val="009C03C0"/>
    <w:rsid w:val="009C0BF9"/>
    <w:rsid w:val="009C0D07"/>
    <w:rsid w:val="009C1184"/>
    <w:rsid w:val="009C1FE5"/>
    <w:rsid w:val="009C2014"/>
    <w:rsid w:val="009C2107"/>
    <w:rsid w:val="009C224F"/>
    <w:rsid w:val="009C2B36"/>
    <w:rsid w:val="009C3515"/>
    <w:rsid w:val="009C3E48"/>
    <w:rsid w:val="009C4945"/>
    <w:rsid w:val="009C5F38"/>
    <w:rsid w:val="009C7120"/>
    <w:rsid w:val="009C76F8"/>
    <w:rsid w:val="009C7951"/>
    <w:rsid w:val="009D03C1"/>
    <w:rsid w:val="009D07A4"/>
    <w:rsid w:val="009D0C49"/>
    <w:rsid w:val="009D133B"/>
    <w:rsid w:val="009D154B"/>
    <w:rsid w:val="009D18B2"/>
    <w:rsid w:val="009D1FC3"/>
    <w:rsid w:val="009D234E"/>
    <w:rsid w:val="009D24FF"/>
    <w:rsid w:val="009D2B99"/>
    <w:rsid w:val="009D3554"/>
    <w:rsid w:val="009D3802"/>
    <w:rsid w:val="009D4329"/>
    <w:rsid w:val="009D559E"/>
    <w:rsid w:val="009D5726"/>
    <w:rsid w:val="009D6075"/>
    <w:rsid w:val="009D62EC"/>
    <w:rsid w:val="009D6A9A"/>
    <w:rsid w:val="009E01C7"/>
    <w:rsid w:val="009E06C5"/>
    <w:rsid w:val="009E0B0B"/>
    <w:rsid w:val="009E0C7B"/>
    <w:rsid w:val="009E1F23"/>
    <w:rsid w:val="009E216E"/>
    <w:rsid w:val="009E2370"/>
    <w:rsid w:val="009E2401"/>
    <w:rsid w:val="009E2BB1"/>
    <w:rsid w:val="009E397E"/>
    <w:rsid w:val="009E4C72"/>
    <w:rsid w:val="009E4F87"/>
    <w:rsid w:val="009E50DB"/>
    <w:rsid w:val="009E5448"/>
    <w:rsid w:val="009E5DB1"/>
    <w:rsid w:val="009E6EAB"/>
    <w:rsid w:val="009E78CE"/>
    <w:rsid w:val="009F020E"/>
    <w:rsid w:val="009F05A0"/>
    <w:rsid w:val="009F05AE"/>
    <w:rsid w:val="009F3268"/>
    <w:rsid w:val="009F32CC"/>
    <w:rsid w:val="009F4C92"/>
    <w:rsid w:val="009F5525"/>
    <w:rsid w:val="009F57D9"/>
    <w:rsid w:val="009F6AD4"/>
    <w:rsid w:val="009F6B8C"/>
    <w:rsid w:val="009F7404"/>
    <w:rsid w:val="009F7C0C"/>
    <w:rsid w:val="00A00234"/>
    <w:rsid w:val="00A002FD"/>
    <w:rsid w:val="00A00F56"/>
    <w:rsid w:val="00A0144E"/>
    <w:rsid w:val="00A0175F"/>
    <w:rsid w:val="00A01E26"/>
    <w:rsid w:val="00A01E3D"/>
    <w:rsid w:val="00A020F1"/>
    <w:rsid w:val="00A02572"/>
    <w:rsid w:val="00A02854"/>
    <w:rsid w:val="00A02E45"/>
    <w:rsid w:val="00A0300D"/>
    <w:rsid w:val="00A030D4"/>
    <w:rsid w:val="00A0385B"/>
    <w:rsid w:val="00A04960"/>
    <w:rsid w:val="00A079D0"/>
    <w:rsid w:val="00A07BA1"/>
    <w:rsid w:val="00A07C2E"/>
    <w:rsid w:val="00A07F55"/>
    <w:rsid w:val="00A100BD"/>
    <w:rsid w:val="00A1089B"/>
    <w:rsid w:val="00A10BD7"/>
    <w:rsid w:val="00A10F91"/>
    <w:rsid w:val="00A1153C"/>
    <w:rsid w:val="00A11A6E"/>
    <w:rsid w:val="00A120C3"/>
    <w:rsid w:val="00A126C9"/>
    <w:rsid w:val="00A128F0"/>
    <w:rsid w:val="00A12FAF"/>
    <w:rsid w:val="00A130A6"/>
    <w:rsid w:val="00A13592"/>
    <w:rsid w:val="00A139C2"/>
    <w:rsid w:val="00A14315"/>
    <w:rsid w:val="00A147FE"/>
    <w:rsid w:val="00A14C71"/>
    <w:rsid w:val="00A161EB"/>
    <w:rsid w:val="00A166B6"/>
    <w:rsid w:val="00A173F8"/>
    <w:rsid w:val="00A214C4"/>
    <w:rsid w:val="00A23544"/>
    <w:rsid w:val="00A24109"/>
    <w:rsid w:val="00A245E5"/>
    <w:rsid w:val="00A24713"/>
    <w:rsid w:val="00A25683"/>
    <w:rsid w:val="00A257AC"/>
    <w:rsid w:val="00A25956"/>
    <w:rsid w:val="00A26525"/>
    <w:rsid w:val="00A26B20"/>
    <w:rsid w:val="00A26B45"/>
    <w:rsid w:val="00A26BA4"/>
    <w:rsid w:val="00A26F40"/>
    <w:rsid w:val="00A274A7"/>
    <w:rsid w:val="00A30020"/>
    <w:rsid w:val="00A307AA"/>
    <w:rsid w:val="00A3096C"/>
    <w:rsid w:val="00A30C8E"/>
    <w:rsid w:val="00A30D9F"/>
    <w:rsid w:val="00A30E50"/>
    <w:rsid w:val="00A31AE9"/>
    <w:rsid w:val="00A32C62"/>
    <w:rsid w:val="00A32D4B"/>
    <w:rsid w:val="00A336B6"/>
    <w:rsid w:val="00A337C3"/>
    <w:rsid w:val="00A343AA"/>
    <w:rsid w:val="00A344A7"/>
    <w:rsid w:val="00A35379"/>
    <w:rsid w:val="00A35428"/>
    <w:rsid w:val="00A35A92"/>
    <w:rsid w:val="00A36251"/>
    <w:rsid w:val="00A3698C"/>
    <w:rsid w:val="00A36DF8"/>
    <w:rsid w:val="00A40066"/>
    <w:rsid w:val="00A40773"/>
    <w:rsid w:val="00A41164"/>
    <w:rsid w:val="00A41DD1"/>
    <w:rsid w:val="00A4269C"/>
    <w:rsid w:val="00A42F6B"/>
    <w:rsid w:val="00A43CC8"/>
    <w:rsid w:val="00A4449F"/>
    <w:rsid w:val="00A46011"/>
    <w:rsid w:val="00A46150"/>
    <w:rsid w:val="00A46CA1"/>
    <w:rsid w:val="00A471E6"/>
    <w:rsid w:val="00A47295"/>
    <w:rsid w:val="00A47FE3"/>
    <w:rsid w:val="00A50784"/>
    <w:rsid w:val="00A5166B"/>
    <w:rsid w:val="00A517F3"/>
    <w:rsid w:val="00A524DB"/>
    <w:rsid w:val="00A52639"/>
    <w:rsid w:val="00A52B16"/>
    <w:rsid w:val="00A53906"/>
    <w:rsid w:val="00A53E80"/>
    <w:rsid w:val="00A54FD2"/>
    <w:rsid w:val="00A5568C"/>
    <w:rsid w:val="00A55750"/>
    <w:rsid w:val="00A5592D"/>
    <w:rsid w:val="00A56378"/>
    <w:rsid w:val="00A567D1"/>
    <w:rsid w:val="00A56881"/>
    <w:rsid w:val="00A56C2B"/>
    <w:rsid w:val="00A574AC"/>
    <w:rsid w:val="00A576D6"/>
    <w:rsid w:val="00A57D25"/>
    <w:rsid w:val="00A602CD"/>
    <w:rsid w:val="00A60B4C"/>
    <w:rsid w:val="00A62571"/>
    <w:rsid w:val="00A6301A"/>
    <w:rsid w:val="00A6396D"/>
    <w:rsid w:val="00A63997"/>
    <w:rsid w:val="00A64393"/>
    <w:rsid w:val="00A645A6"/>
    <w:rsid w:val="00A64AA8"/>
    <w:rsid w:val="00A64E66"/>
    <w:rsid w:val="00A64F7A"/>
    <w:rsid w:val="00A65AAF"/>
    <w:rsid w:val="00A65E9C"/>
    <w:rsid w:val="00A66528"/>
    <w:rsid w:val="00A669A8"/>
    <w:rsid w:val="00A66BEE"/>
    <w:rsid w:val="00A67C48"/>
    <w:rsid w:val="00A71357"/>
    <w:rsid w:val="00A71753"/>
    <w:rsid w:val="00A72536"/>
    <w:rsid w:val="00A72622"/>
    <w:rsid w:val="00A72639"/>
    <w:rsid w:val="00A726E4"/>
    <w:rsid w:val="00A72C88"/>
    <w:rsid w:val="00A72F23"/>
    <w:rsid w:val="00A73430"/>
    <w:rsid w:val="00A736CE"/>
    <w:rsid w:val="00A73924"/>
    <w:rsid w:val="00A73CB6"/>
    <w:rsid w:val="00A73DC7"/>
    <w:rsid w:val="00A749F6"/>
    <w:rsid w:val="00A74CC7"/>
    <w:rsid w:val="00A74E2D"/>
    <w:rsid w:val="00A754E1"/>
    <w:rsid w:val="00A75F25"/>
    <w:rsid w:val="00A7622E"/>
    <w:rsid w:val="00A76941"/>
    <w:rsid w:val="00A770BB"/>
    <w:rsid w:val="00A77AE9"/>
    <w:rsid w:val="00A77EB2"/>
    <w:rsid w:val="00A80264"/>
    <w:rsid w:val="00A80610"/>
    <w:rsid w:val="00A80E80"/>
    <w:rsid w:val="00A80F02"/>
    <w:rsid w:val="00A811FE"/>
    <w:rsid w:val="00A81348"/>
    <w:rsid w:val="00A81555"/>
    <w:rsid w:val="00A815AD"/>
    <w:rsid w:val="00A81B17"/>
    <w:rsid w:val="00A8262A"/>
    <w:rsid w:val="00A8373B"/>
    <w:rsid w:val="00A83912"/>
    <w:rsid w:val="00A84349"/>
    <w:rsid w:val="00A844A5"/>
    <w:rsid w:val="00A84817"/>
    <w:rsid w:val="00A84B2F"/>
    <w:rsid w:val="00A85289"/>
    <w:rsid w:val="00A8734A"/>
    <w:rsid w:val="00A8764F"/>
    <w:rsid w:val="00A8788B"/>
    <w:rsid w:val="00A90AF5"/>
    <w:rsid w:val="00A90F59"/>
    <w:rsid w:val="00A9178D"/>
    <w:rsid w:val="00A917DE"/>
    <w:rsid w:val="00A91BAC"/>
    <w:rsid w:val="00A921E6"/>
    <w:rsid w:val="00A928E4"/>
    <w:rsid w:val="00A92CC4"/>
    <w:rsid w:val="00A92F6E"/>
    <w:rsid w:val="00A930AE"/>
    <w:rsid w:val="00A93679"/>
    <w:rsid w:val="00A953A5"/>
    <w:rsid w:val="00A95421"/>
    <w:rsid w:val="00A95502"/>
    <w:rsid w:val="00A96BF9"/>
    <w:rsid w:val="00A97272"/>
    <w:rsid w:val="00A9760F"/>
    <w:rsid w:val="00A97652"/>
    <w:rsid w:val="00A97F31"/>
    <w:rsid w:val="00AA0D54"/>
    <w:rsid w:val="00AA1A28"/>
    <w:rsid w:val="00AA1BCE"/>
    <w:rsid w:val="00AA1F3F"/>
    <w:rsid w:val="00AA2049"/>
    <w:rsid w:val="00AA256B"/>
    <w:rsid w:val="00AA28ED"/>
    <w:rsid w:val="00AA2D61"/>
    <w:rsid w:val="00AA3527"/>
    <w:rsid w:val="00AA4423"/>
    <w:rsid w:val="00AA4504"/>
    <w:rsid w:val="00AA4B5C"/>
    <w:rsid w:val="00AA4EFC"/>
    <w:rsid w:val="00AA5C78"/>
    <w:rsid w:val="00AA6522"/>
    <w:rsid w:val="00AA684D"/>
    <w:rsid w:val="00AA6C9E"/>
    <w:rsid w:val="00AA77C4"/>
    <w:rsid w:val="00AA7AE3"/>
    <w:rsid w:val="00AA7C74"/>
    <w:rsid w:val="00AB05B6"/>
    <w:rsid w:val="00AB1007"/>
    <w:rsid w:val="00AB230E"/>
    <w:rsid w:val="00AB245A"/>
    <w:rsid w:val="00AB2AD4"/>
    <w:rsid w:val="00AB2E17"/>
    <w:rsid w:val="00AB409D"/>
    <w:rsid w:val="00AB4486"/>
    <w:rsid w:val="00AB5AF8"/>
    <w:rsid w:val="00AB6312"/>
    <w:rsid w:val="00AB6971"/>
    <w:rsid w:val="00AB6D17"/>
    <w:rsid w:val="00AB700B"/>
    <w:rsid w:val="00AB771B"/>
    <w:rsid w:val="00AB7CCE"/>
    <w:rsid w:val="00AC2126"/>
    <w:rsid w:val="00AC2588"/>
    <w:rsid w:val="00AC2A96"/>
    <w:rsid w:val="00AC2C8C"/>
    <w:rsid w:val="00AC336F"/>
    <w:rsid w:val="00AC339D"/>
    <w:rsid w:val="00AC39FC"/>
    <w:rsid w:val="00AC4209"/>
    <w:rsid w:val="00AC4692"/>
    <w:rsid w:val="00AC49F9"/>
    <w:rsid w:val="00AC4D7E"/>
    <w:rsid w:val="00AC552D"/>
    <w:rsid w:val="00AC5ACB"/>
    <w:rsid w:val="00AC5D6B"/>
    <w:rsid w:val="00AC5F5B"/>
    <w:rsid w:val="00AC6E43"/>
    <w:rsid w:val="00AD00AB"/>
    <w:rsid w:val="00AD0B8B"/>
    <w:rsid w:val="00AD0B9F"/>
    <w:rsid w:val="00AD0C13"/>
    <w:rsid w:val="00AD0D29"/>
    <w:rsid w:val="00AD12C9"/>
    <w:rsid w:val="00AD1329"/>
    <w:rsid w:val="00AD143D"/>
    <w:rsid w:val="00AD1FDD"/>
    <w:rsid w:val="00AD238E"/>
    <w:rsid w:val="00AD3848"/>
    <w:rsid w:val="00AD3EC6"/>
    <w:rsid w:val="00AD4DA5"/>
    <w:rsid w:val="00AD5082"/>
    <w:rsid w:val="00AD5536"/>
    <w:rsid w:val="00AD64E4"/>
    <w:rsid w:val="00AD6EFA"/>
    <w:rsid w:val="00AD7554"/>
    <w:rsid w:val="00AD78FF"/>
    <w:rsid w:val="00AE0335"/>
    <w:rsid w:val="00AE13D6"/>
    <w:rsid w:val="00AE1595"/>
    <w:rsid w:val="00AE20AD"/>
    <w:rsid w:val="00AE2341"/>
    <w:rsid w:val="00AE29BC"/>
    <w:rsid w:val="00AE2C18"/>
    <w:rsid w:val="00AE32B1"/>
    <w:rsid w:val="00AE35A1"/>
    <w:rsid w:val="00AE488F"/>
    <w:rsid w:val="00AE571D"/>
    <w:rsid w:val="00AE5ACA"/>
    <w:rsid w:val="00AE66B9"/>
    <w:rsid w:val="00AE77F8"/>
    <w:rsid w:val="00AE78EA"/>
    <w:rsid w:val="00AE792C"/>
    <w:rsid w:val="00AE79B1"/>
    <w:rsid w:val="00AF095E"/>
    <w:rsid w:val="00AF1006"/>
    <w:rsid w:val="00AF1598"/>
    <w:rsid w:val="00AF17F1"/>
    <w:rsid w:val="00AF1E8C"/>
    <w:rsid w:val="00AF29F5"/>
    <w:rsid w:val="00AF2F34"/>
    <w:rsid w:val="00AF2FB7"/>
    <w:rsid w:val="00AF332B"/>
    <w:rsid w:val="00AF3D2D"/>
    <w:rsid w:val="00AF3DFD"/>
    <w:rsid w:val="00AF46AD"/>
    <w:rsid w:val="00AF51BB"/>
    <w:rsid w:val="00AF5B23"/>
    <w:rsid w:val="00AF634F"/>
    <w:rsid w:val="00AF68AC"/>
    <w:rsid w:val="00AF6BA6"/>
    <w:rsid w:val="00B001AB"/>
    <w:rsid w:val="00B003BD"/>
    <w:rsid w:val="00B006D3"/>
    <w:rsid w:val="00B01190"/>
    <w:rsid w:val="00B01369"/>
    <w:rsid w:val="00B01589"/>
    <w:rsid w:val="00B017E9"/>
    <w:rsid w:val="00B0242F"/>
    <w:rsid w:val="00B02D5E"/>
    <w:rsid w:val="00B02EE2"/>
    <w:rsid w:val="00B03678"/>
    <w:rsid w:val="00B03A14"/>
    <w:rsid w:val="00B04622"/>
    <w:rsid w:val="00B04BEA"/>
    <w:rsid w:val="00B04C08"/>
    <w:rsid w:val="00B04FA9"/>
    <w:rsid w:val="00B05092"/>
    <w:rsid w:val="00B053C0"/>
    <w:rsid w:val="00B05534"/>
    <w:rsid w:val="00B0590C"/>
    <w:rsid w:val="00B05DA4"/>
    <w:rsid w:val="00B061B3"/>
    <w:rsid w:val="00B06459"/>
    <w:rsid w:val="00B06EF2"/>
    <w:rsid w:val="00B070F2"/>
    <w:rsid w:val="00B07390"/>
    <w:rsid w:val="00B1027E"/>
    <w:rsid w:val="00B12FFA"/>
    <w:rsid w:val="00B1452B"/>
    <w:rsid w:val="00B14702"/>
    <w:rsid w:val="00B152F6"/>
    <w:rsid w:val="00B156C2"/>
    <w:rsid w:val="00B1662B"/>
    <w:rsid w:val="00B171C3"/>
    <w:rsid w:val="00B20339"/>
    <w:rsid w:val="00B2140E"/>
    <w:rsid w:val="00B21C48"/>
    <w:rsid w:val="00B21E9E"/>
    <w:rsid w:val="00B2270D"/>
    <w:rsid w:val="00B22CEC"/>
    <w:rsid w:val="00B23065"/>
    <w:rsid w:val="00B2430B"/>
    <w:rsid w:val="00B24840"/>
    <w:rsid w:val="00B254A6"/>
    <w:rsid w:val="00B25558"/>
    <w:rsid w:val="00B256FD"/>
    <w:rsid w:val="00B25893"/>
    <w:rsid w:val="00B25C35"/>
    <w:rsid w:val="00B26091"/>
    <w:rsid w:val="00B26179"/>
    <w:rsid w:val="00B2633F"/>
    <w:rsid w:val="00B269EB"/>
    <w:rsid w:val="00B275D3"/>
    <w:rsid w:val="00B2778E"/>
    <w:rsid w:val="00B278E8"/>
    <w:rsid w:val="00B279D6"/>
    <w:rsid w:val="00B27D1E"/>
    <w:rsid w:val="00B27F81"/>
    <w:rsid w:val="00B30A59"/>
    <w:rsid w:val="00B30A6A"/>
    <w:rsid w:val="00B31247"/>
    <w:rsid w:val="00B317A3"/>
    <w:rsid w:val="00B31898"/>
    <w:rsid w:val="00B322A9"/>
    <w:rsid w:val="00B328CA"/>
    <w:rsid w:val="00B32B29"/>
    <w:rsid w:val="00B32E74"/>
    <w:rsid w:val="00B32FF0"/>
    <w:rsid w:val="00B33784"/>
    <w:rsid w:val="00B33802"/>
    <w:rsid w:val="00B33C57"/>
    <w:rsid w:val="00B342D4"/>
    <w:rsid w:val="00B34459"/>
    <w:rsid w:val="00B34463"/>
    <w:rsid w:val="00B34FAF"/>
    <w:rsid w:val="00B35E5D"/>
    <w:rsid w:val="00B36873"/>
    <w:rsid w:val="00B37154"/>
    <w:rsid w:val="00B3725E"/>
    <w:rsid w:val="00B3739C"/>
    <w:rsid w:val="00B37B18"/>
    <w:rsid w:val="00B4046C"/>
    <w:rsid w:val="00B40629"/>
    <w:rsid w:val="00B432AE"/>
    <w:rsid w:val="00B438C1"/>
    <w:rsid w:val="00B444D8"/>
    <w:rsid w:val="00B446D9"/>
    <w:rsid w:val="00B45682"/>
    <w:rsid w:val="00B45C74"/>
    <w:rsid w:val="00B45D85"/>
    <w:rsid w:val="00B47189"/>
    <w:rsid w:val="00B47535"/>
    <w:rsid w:val="00B5100F"/>
    <w:rsid w:val="00B512F2"/>
    <w:rsid w:val="00B52656"/>
    <w:rsid w:val="00B53FE8"/>
    <w:rsid w:val="00B54178"/>
    <w:rsid w:val="00B5417C"/>
    <w:rsid w:val="00B5430D"/>
    <w:rsid w:val="00B544D4"/>
    <w:rsid w:val="00B54737"/>
    <w:rsid w:val="00B549B1"/>
    <w:rsid w:val="00B54DFC"/>
    <w:rsid w:val="00B55663"/>
    <w:rsid w:val="00B55B07"/>
    <w:rsid w:val="00B568EA"/>
    <w:rsid w:val="00B57453"/>
    <w:rsid w:val="00B6006E"/>
    <w:rsid w:val="00B603FC"/>
    <w:rsid w:val="00B6114D"/>
    <w:rsid w:val="00B62904"/>
    <w:rsid w:val="00B62954"/>
    <w:rsid w:val="00B63352"/>
    <w:rsid w:val="00B63E50"/>
    <w:rsid w:val="00B6401C"/>
    <w:rsid w:val="00B641C9"/>
    <w:rsid w:val="00B64B05"/>
    <w:rsid w:val="00B65031"/>
    <w:rsid w:val="00B651A4"/>
    <w:rsid w:val="00B659F6"/>
    <w:rsid w:val="00B65DD3"/>
    <w:rsid w:val="00B66A6A"/>
    <w:rsid w:val="00B66C0F"/>
    <w:rsid w:val="00B66FC9"/>
    <w:rsid w:val="00B7085F"/>
    <w:rsid w:val="00B7109A"/>
    <w:rsid w:val="00B710BF"/>
    <w:rsid w:val="00B710F7"/>
    <w:rsid w:val="00B7177B"/>
    <w:rsid w:val="00B7247F"/>
    <w:rsid w:val="00B734B5"/>
    <w:rsid w:val="00B747BE"/>
    <w:rsid w:val="00B7598A"/>
    <w:rsid w:val="00B7693C"/>
    <w:rsid w:val="00B76EF8"/>
    <w:rsid w:val="00B77200"/>
    <w:rsid w:val="00B77678"/>
    <w:rsid w:val="00B77CF4"/>
    <w:rsid w:val="00B77E36"/>
    <w:rsid w:val="00B809E4"/>
    <w:rsid w:val="00B80A73"/>
    <w:rsid w:val="00B80CF4"/>
    <w:rsid w:val="00B81089"/>
    <w:rsid w:val="00B816FE"/>
    <w:rsid w:val="00B81FA3"/>
    <w:rsid w:val="00B82480"/>
    <w:rsid w:val="00B834AA"/>
    <w:rsid w:val="00B836AB"/>
    <w:rsid w:val="00B838C9"/>
    <w:rsid w:val="00B83912"/>
    <w:rsid w:val="00B83DBB"/>
    <w:rsid w:val="00B841D1"/>
    <w:rsid w:val="00B84496"/>
    <w:rsid w:val="00B84595"/>
    <w:rsid w:val="00B84665"/>
    <w:rsid w:val="00B84799"/>
    <w:rsid w:val="00B849C1"/>
    <w:rsid w:val="00B863DC"/>
    <w:rsid w:val="00B863DD"/>
    <w:rsid w:val="00B863EC"/>
    <w:rsid w:val="00B86EA3"/>
    <w:rsid w:val="00B8757F"/>
    <w:rsid w:val="00B8790B"/>
    <w:rsid w:val="00B87C63"/>
    <w:rsid w:val="00B90271"/>
    <w:rsid w:val="00B91E14"/>
    <w:rsid w:val="00B927C7"/>
    <w:rsid w:val="00B9284B"/>
    <w:rsid w:val="00B92C63"/>
    <w:rsid w:val="00B93C28"/>
    <w:rsid w:val="00B93C91"/>
    <w:rsid w:val="00B95AD3"/>
    <w:rsid w:val="00B96D60"/>
    <w:rsid w:val="00B97332"/>
    <w:rsid w:val="00B97525"/>
    <w:rsid w:val="00BA1305"/>
    <w:rsid w:val="00BA1801"/>
    <w:rsid w:val="00BA1A81"/>
    <w:rsid w:val="00BA1CCA"/>
    <w:rsid w:val="00BA20F1"/>
    <w:rsid w:val="00BA2265"/>
    <w:rsid w:val="00BA2571"/>
    <w:rsid w:val="00BA2FB5"/>
    <w:rsid w:val="00BA2FFB"/>
    <w:rsid w:val="00BA3DC0"/>
    <w:rsid w:val="00BA3E1F"/>
    <w:rsid w:val="00BA42CC"/>
    <w:rsid w:val="00BA4873"/>
    <w:rsid w:val="00BA494F"/>
    <w:rsid w:val="00BA512F"/>
    <w:rsid w:val="00BA5178"/>
    <w:rsid w:val="00BA5A26"/>
    <w:rsid w:val="00BA5A91"/>
    <w:rsid w:val="00BA5B9D"/>
    <w:rsid w:val="00BA63D1"/>
    <w:rsid w:val="00BA6682"/>
    <w:rsid w:val="00BA6EEA"/>
    <w:rsid w:val="00BA7CA0"/>
    <w:rsid w:val="00BB0CF5"/>
    <w:rsid w:val="00BB11F2"/>
    <w:rsid w:val="00BB1751"/>
    <w:rsid w:val="00BB1B9F"/>
    <w:rsid w:val="00BB1EC5"/>
    <w:rsid w:val="00BB1FE6"/>
    <w:rsid w:val="00BB2021"/>
    <w:rsid w:val="00BB3253"/>
    <w:rsid w:val="00BB329B"/>
    <w:rsid w:val="00BB35AF"/>
    <w:rsid w:val="00BB401E"/>
    <w:rsid w:val="00BB4FC2"/>
    <w:rsid w:val="00BB5746"/>
    <w:rsid w:val="00BB5771"/>
    <w:rsid w:val="00BB57FA"/>
    <w:rsid w:val="00BB5AAA"/>
    <w:rsid w:val="00BB5FAD"/>
    <w:rsid w:val="00BB62D0"/>
    <w:rsid w:val="00BB6548"/>
    <w:rsid w:val="00BB6DAC"/>
    <w:rsid w:val="00BC03F4"/>
    <w:rsid w:val="00BC0A82"/>
    <w:rsid w:val="00BC2832"/>
    <w:rsid w:val="00BC355A"/>
    <w:rsid w:val="00BC35C7"/>
    <w:rsid w:val="00BC38BA"/>
    <w:rsid w:val="00BC398E"/>
    <w:rsid w:val="00BC3C99"/>
    <w:rsid w:val="00BC42B0"/>
    <w:rsid w:val="00BC4AF4"/>
    <w:rsid w:val="00BC5891"/>
    <w:rsid w:val="00BC5AC8"/>
    <w:rsid w:val="00BC5E79"/>
    <w:rsid w:val="00BC5ED7"/>
    <w:rsid w:val="00BC61E2"/>
    <w:rsid w:val="00BC6E51"/>
    <w:rsid w:val="00BC7418"/>
    <w:rsid w:val="00BD06AB"/>
    <w:rsid w:val="00BD10CC"/>
    <w:rsid w:val="00BD1780"/>
    <w:rsid w:val="00BD42D4"/>
    <w:rsid w:val="00BD45CE"/>
    <w:rsid w:val="00BD48A1"/>
    <w:rsid w:val="00BD51E3"/>
    <w:rsid w:val="00BD6035"/>
    <w:rsid w:val="00BD61A1"/>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3FC4"/>
    <w:rsid w:val="00BE4404"/>
    <w:rsid w:val="00BE4487"/>
    <w:rsid w:val="00BE45AB"/>
    <w:rsid w:val="00BE5995"/>
    <w:rsid w:val="00BE5C6A"/>
    <w:rsid w:val="00BE6156"/>
    <w:rsid w:val="00BE6420"/>
    <w:rsid w:val="00BE6A1F"/>
    <w:rsid w:val="00BE768E"/>
    <w:rsid w:val="00BE7AED"/>
    <w:rsid w:val="00BF00E2"/>
    <w:rsid w:val="00BF04DE"/>
    <w:rsid w:val="00BF0890"/>
    <w:rsid w:val="00BF1A01"/>
    <w:rsid w:val="00BF1E13"/>
    <w:rsid w:val="00BF2809"/>
    <w:rsid w:val="00BF32DF"/>
    <w:rsid w:val="00BF3FA8"/>
    <w:rsid w:val="00BF4217"/>
    <w:rsid w:val="00BF4A1D"/>
    <w:rsid w:val="00BF4C04"/>
    <w:rsid w:val="00BF4CB0"/>
    <w:rsid w:val="00BF566D"/>
    <w:rsid w:val="00BF5C21"/>
    <w:rsid w:val="00BF62DB"/>
    <w:rsid w:val="00BF6328"/>
    <w:rsid w:val="00BF7C15"/>
    <w:rsid w:val="00C003D1"/>
    <w:rsid w:val="00C00818"/>
    <w:rsid w:val="00C00873"/>
    <w:rsid w:val="00C00F6F"/>
    <w:rsid w:val="00C010FC"/>
    <w:rsid w:val="00C01BFF"/>
    <w:rsid w:val="00C020F5"/>
    <w:rsid w:val="00C03453"/>
    <w:rsid w:val="00C039A2"/>
    <w:rsid w:val="00C0407D"/>
    <w:rsid w:val="00C042A0"/>
    <w:rsid w:val="00C04797"/>
    <w:rsid w:val="00C04F27"/>
    <w:rsid w:val="00C0506F"/>
    <w:rsid w:val="00C0621B"/>
    <w:rsid w:val="00C06D62"/>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589A"/>
    <w:rsid w:val="00C15C27"/>
    <w:rsid w:val="00C1607B"/>
    <w:rsid w:val="00C17271"/>
    <w:rsid w:val="00C17317"/>
    <w:rsid w:val="00C1733A"/>
    <w:rsid w:val="00C17727"/>
    <w:rsid w:val="00C177A7"/>
    <w:rsid w:val="00C20043"/>
    <w:rsid w:val="00C20378"/>
    <w:rsid w:val="00C20475"/>
    <w:rsid w:val="00C20C2E"/>
    <w:rsid w:val="00C21726"/>
    <w:rsid w:val="00C22DE0"/>
    <w:rsid w:val="00C22F82"/>
    <w:rsid w:val="00C231AD"/>
    <w:rsid w:val="00C23C37"/>
    <w:rsid w:val="00C23F49"/>
    <w:rsid w:val="00C246B0"/>
    <w:rsid w:val="00C24742"/>
    <w:rsid w:val="00C24853"/>
    <w:rsid w:val="00C249BB"/>
    <w:rsid w:val="00C24B5A"/>
    <w:rsid w:val="00C2520B"/>
    <w:rsid w:val="00C25633"/>
    <w:rsid w:val="00C2569E"/>
    <w:rsid w:val="00C262D8"/>
    <w:rsid w:val="00C2752F"/>
    <w:rsid w:val="00C2755F"/>
    <w:rsid w:val="00C2783B"/>
    <w:rsid w:val="00C27FB2"/>
    <w:rsid w:val="00C305A0"/>
    <w:rsid w:val="00C30F38"/>
    <w:rsid w:val="00C31286"/>
    <w:rsid w:val="00C31F34"/>
    <w:rsid w:val="00C31FD6"/>
    <w:rsid w:val="00C3240E"/>
    <w:rsid w:val="00C32A90"/>
    <w:rsid w:val="00C32AD1"/>
    <w:rsid w:val="00C32C8E"/>
    <w:rsid w:val="00C34BDE"/>
    <w:rsid w:val="00C3585C"/>
    <w:rsid w:val="00C35A92"/>
    <w:rsid w:val="00C35C33"/>
    <w:rsid w:val="00C36391"/>
    <w:rsid w:val="00C36647"/>
    <w:rsid w:val="00C36E67"/>
    <w:rsid w:val="00C36E8B"/>
    <w:rsid w:val="00C37150"/>
    <w:rsid w:val="00C37C0A"/>
    <w:rsid w:val="00C37D7B"/>
    <w:rsid w:val="00C37DF0"/>
    <w:rsid w:val="00C40612"/>
    <w:rsid w:val="00C40F2F"/>
    <w:rsid w:val="00C423DC"/>
    <w:rsid w:val="00C42A4D"/>
    <w:rsid w:val="00C430CF"/>
    <w:rsid w:val="00C43587"/>
    <w:rsid w:val="00C43F7F"/>
    <w:rsid w:val="00C44570"/>
    <w:rsid w:val="00C4473C"/>
    <w:rsid w:val="00C44EEB"/>
    <w:rsid w:val="00C452B7"/>
    <w:rsid w:val="00C4618B"/>
    <w:rsid w:val="00C4635E"/>
    <w:rsid w:val="00C47529"/>
    <w:rsid w:val="00C47C7B"/>
    <w:rsid w:val="00C50430"/>
    <w:rsid w:val="00C50CF7"/>
    <w:rsid w:val="00C5135C"/>
    <w:rsid w:val="00C51386"/>
    <w:rsid w:val="00C51A76"/>
    <w:rsid w:val="00C522CC"/>
    <w:rsid w:val="00C5286E"/>
    <w:rsid w:val="00C54302"/>
    <w:rsid w:val="00C54403"/>
    <w:rsid w:val="00C54923"/>
    <w:rsid w:val="00C551AF"/>
    <w:rsid w:val="00C55365"/>
    <w:rsid w:val="00C55981"/>
    <w:rsid w:val="00C55CE9"/>
    <w:rsid w:val="00C56FEC"/>
    <w:rsid w:val="00C57400"/>
    <w:rsid w:val="00C5759C"/>
    <w:rsid w:val="00C57721"/>
    <w:rsid w:val="00C5792C"/>
    <w:rsid w:val="00C608F9"/>
    <w:rsid w:val="00C60C1E"/>
    <w:rsid w:val="00C61602"/>
    <w:rsid w:val="00C61659"/>
    <w:rsid w:val="00C61BC5"/>
    <w:rsid w:val="00C61DA6"/>
    <w:rsid w:val="00C6214D"/>
    <w:rsid w:val="00C631E2"/>
    <w:rsid w:val="00C63ED1"/>
    <w:rsid w:val="00C65560"/>
    <w:rsid w:val="00C65D9C"/>
    <w:rsid w:val="00C66408"/>
    <w:rsid w:val="00C67322"/>
    <w:rsid w:val="00C679BC"/>
    <w:rsid w:val="00C708AA"/>
    <w:rsid w:val="00C71B8A"/>
    <w:rsid w:val="00C71E9F"/>
    <w:rsid w:val="00C730B3"/>
    <w:rsid w:val="00C7318A"/>
    <w:rsid w:val="00C749CB"/>
    <w:rsid w:val="00C74B32"/>
    <w:rsid w:val="00C750A9"/>
    <w:rsid w:val="00C75162"/>
    <w:rsid w:val="00C758A0"/>
    <w:rsid w:val="00C7612E"/>
    <w:rsid w:val="00C762FA"/>
    <w:rsid w:val="00C76C0B"/>
    <w:rsid w:val="00C7724E"/>
    <w:rsid w:val="00C80781"/>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3108"/>
    <w:rsid w:val="00C932CB"/>
    <w:rsid w:val="00C93321"/>
    <w:rsid w:val="00C93A3A"/>
    <w:rsid w:val="00C93C69"/>
    <w:rsid w:val="00C95ACA"/>
    <w:rsid w:val="00C962A8"/>
    <w:rsid w:val="00C9681C"/>
    <w:rsid w:val="00C96AE4"/>
    <w:rsid w:val="00C96ED6"/>
    <w:rsid w:val="00C96F26"/>
    <w:rsid w:val="00C977E0"/>
    <w:rsid w:val="00C97F5C"/>
    <w:rsid w:val="00CA08C9"/>
    <w:rsid w:val="00CA0FD2"/>
    <w:rsid w:val="00CA1030"/>
    <w:rsid w:val="00CA1096"/>
    <w:rsid w:val="00CA12E8"/>
    <w:rsid w:val="00CA1691"/>
    <w:rsid w:val="00CA16AF"/>
    <w:rsid w:val="00CA1C51"/>
    <w:rsid w:val="00CA2D07"/>
    <w:rsid w:val="00CA2F53"/>
    <w:rsid w:val="00CA3A1C"/>
    <w:rsid w:val="00CA3F04"/>
    <w:rsid w:val="00CA4B10"/>
    <w:rsid w:val="00CA62B0"/>
    <w:rsid w:val="00CA6AE8"/>
    <w:rsid w:val="00CA6BAE"/>
    <w:rsid w:val="00CA7BCB"/>
    <w:rsid w:val="00CA7F52"/>
    <w:rsid w:val="00CB0182"/>
    <w:rsid w:val="00CB0774"/>
    <w:rsid w:val="00CB1DD4"/>
    <w:rsid w:val="00CB2066"/>
    <w:rsid w:val="00CB2DA5"/>
    <w:rsid w:val="00CB2F17"/>
    <w:rsid w:val="00CB346C"/>
    <w:rsid w:val="00CB38FB"/>
    <w:rsid w:val="00CB3B0E"/>
    <w:rsid w:val="00CB3D40"/>
    <w:rsid w:val="00CB4373"/>
    <w:rsid w:val="00CB452F"/>
    <w:rsid w:val="00CB45D4"/>
    <w:rsid w:val="00CB47FE"/>
    <w:rsid w:val="00CB4D35"/>
    <w:rsid w:val="00CB4D9B"/>
    <w:rsid w:val="00CB52C6"/>
    <w:rsid w:val="00CB5859"/>
    <w:rsid w:val="00CB5AB2"/>
    <w:rsid w:val="00CB5B42"/>
    <w:rsid w:val="00CB60AB"/>
    <w:rsid w:val="00CB618B"/>
    <w:rsid w:val="00CB6E98"/>
    <w:rsid w:val="00CB776C"/>
    <w:rsid w:val="00CB78EB"/>
    <w:rsid w:val="00CC08DC"/>
    <w:rsid w:val="00CC1202"/>
    <w:rsid w:val="00CC1289"/>
    <w:rsid w:val="00CC1C43"/>
    <w:rsid w:val="00CC1CD5"/>
    <w:rsid w:val="00CC20B5"/>
    <w:rsid w:val="00CC3512"/>
    <w:rsid w:val="00CC3633"/>
    <w:rsid w:val="00CC44DC"/>
    <w:rsid w:val="00CC4689"/>
    <w:rsid w:val="00CC482A"/>
    <w:rsid w:val="00CC4853"/>
    <w:rsid w:val="00CC4856"/>
    <w:rsid w:val="00CC7057"/>
    <w:rsid w:val="00CC7242"/>
    <w:rsid w:val="00CD01D0"/>
    <w:rsid w:val="00CD069B"/>
    <w:rsid w:val="00CD1290"/>
    <w:rsid w:val="00CD13EF"/>
    <w:rsid w:val="00CD14E7"/>
    <w:rsid w:val="00CD2A81"/>
    <w:rsid w:val="00CD2FBA"/>
    <w:rsid w:val="00CD37E1"/>
    <w:rsid w:val="00CD4709"/>
    <w:rsid w:val="00CD4D1E"/>
    <w:rsid w:val="00CD545E"/>
    <w:rsid w:val="00CD56A3"/>
    <w:rsid w:val="00CD59A8"/>
    <w:rsid w:val="00CD5AAE"/>
    <w:rsid w:val="00CD61E8"/>
    <w:rsid w:val="00CD689A"/>
    <w:rsid w:val="00CD68E9"/>
    <w:rsid w:val="00CD7BAB"/>
    <w:rsid w:val="00CE01A9"/>
    <w:rsid w:val="00CE080E"/>
    <w:rsid w:val="00CE0B59"/>
    <w:rsid w:val="00CE1E4F"/>
    <w:rsid w:val="00CE2E06"/>
    <w:rsid w:val="00CE351A"/>
    <w:rsid w:val="00CE389D"/>
    <w:rsid w:val="00CE3E6C"/>
    <w:rsid w:val="00CE47AF"/>
    <w:rsid w:val="00CE4E6F"/>
    <w:rsid w:val="00CE4E82"/>
    <w:rsid w:val="00CE56FE"/>
    <w:rsid w:val="00CE58AC"/>
    <w:rsid w:val="00CE5E38"/>
    <w:rsid w:val="00CE5F0C"/>
    <w:rsid w:val="00CE65B8"/>
    <w:rsid w:val="00CE71F2"/>
    <w:rsid w:val="00CF0153"/>
    <w:rsid w:val="00CF1263"/>
    <w:rsid w:val="00CF190B"/>
    <w:rsid w:val="00CF19C6"/>
    <w:rsid w:val="00CF1B18"/>
    <w:rsid w:val="00CF1E30"/>
    <w:rsid w:val="00CF25C0"/>
    <w:rsid w:val="00CF2A1B"/>
    <w:rsid w:val="00CF2C22"/>
    <w:rsid w:val="00CF2C2C"/>
    <w:rsid w:val="00CF396E"/>
    <w:rsid w:val="00CF3CEE"/>
    <w:rsid w:val="00CF3D26"/>
    <w:rsid w:val="00CF3DF3"/>
    <w:rsid w:val="00CF43D4"/>
    <w:rsid w:val="00CF4541"/>
    <w:rsid w:val="00CF47C0"/>
    <w:rsid w:val="00CF4CAE"/>
    <w:rsid w:val="00CF5794"/>
    <w:rsid w:val="00CF7D95"/>
    <w:rsid w:val="00D00659"/>
    <w:rsid w:val="00D007F5"/>
    <w:rsid w:val="00D01440"/>
    <w:rsid w:val="00D029CC"/>
    <w:rsid w:val="00D02EBD"/>
    <w:rsid w:val="00D0372C"/>
    <w:rsid w:val="00D03795"/>
    <w:rsid w:val="00D039F2"/>
    <w:rsid w:val="00D03CC0"/>
    <w:rsid w:val="00D040F9"/>
    <w:rsid w:val="00D0426D"/>
    <w:rsid w:val="00D0440E"/>
    <w:rsid w:val="00D04562"/>
    <w:rsid w:val="00D04AE6"/>
    <w:rsid w:val="00D070E5"/>
    <w:rsid w:val="00D07465"/>
    <w:rsid w:val="00D1001D"/>
    <w:rsid w:val="00D10BE8"/>
    <w:rsid w:val="00D11ECF"/>
    <w:rsid w:val="00D12159"/>
    <w:rsid w:val="00D12406"/>
    <w:rsid w:val="00D12713"/>
    <w:rsid w:val="00D12F4A"/>
    <w:rsid w:val="00D1301F"/>
    <w:rsid w:val="00D1343F"/>
    <w:rsid w:val="00D13A79"/>
    <w:rsid w:val="00D148CF"/>
    <w:rsid w:val="00D14F88"/>
    <w:rsid w:val="00D15216"/>
    <w:rsid w:val="00D15993"/>
    <w:rsid w:val="00D15BAA"/>
    <w:rsid w:val="00D17D66"/>
    <w:rsid w:val="00D20257"/>
    <w:rsid w:val="00D20280"/>
    <w:rsid w:val="00D20412"/>
    <w:rsid w:val="00D205E3"/>
    <w:rsid w:val="00D20A16"/>
    <w:rsid w:val="00D238B3"/>
    <w:rsid w:val="00D25604"/>
    <w:rsid w:val="00D257C7"/>
    <w:rsid w:val="00D25E43"/>
    <w:rsid w:val="00D26570"/>
    <w:rsid w:val="00D26D97"/>
    <w:rsid w:val="00D272C0"/>
    <w:rsid w:val="00D2745F"/>
    <w:rsid w:val="00D27D3E"/>
    <w:rsid w:val="00D302A8"/>
    <w:rsid w:val="00D311AE"/>
    <w:rsid w:val="00D319AF"/>
    <w:rsid w:val="00D31DE4"/>
    <w:rsid w:val="00D31E2B"/>
    <w:rsid w:val="00D32625"/>
    <w:rsid w:val="00D327C0"/>
    <w:rsid w:val="00D32B59"/>
    <w:rsid w:val="00D33241"/>
    <w:rsid w:val="00D35362"/>
    <w:rsid w:val="00D35AF2"/>
    <w:rsid w:val="00D35D22"/>
    <w:rsid w:val="00D36131"/>
    <w:rsid w:val="00D36490"/>
    <w:rsid w:val="00D36990"/>
    <w:rsid w:val="00D371E2"/>
    <w:rsid w:val="00D40165"/>
    <w:rsid w:val="00D4053A"/>
    <w:rsid w:val="00D40A50"/>
    <w:rsid w:val="00D40B64"/>
    <w:rsid w:val="00D40CCA"/>
    <w:rsid w:val="00D4139F"/>
    <w:rsid w:val="00D41897"/>
    <w:rsid w:val="00D41AC3"/>
    <w:rsid w:val="00D41C65"/>
    <w:rsid w:val="00D41E1D"/>
    <w:rsid w:val="00D420FC"/>
    <w:rsid w:val="00D42544"/>
    <w:rsid w:val="00D429C1"/>
    <w:rsid w:val="00D43C4C"/>
    <w:rsid w:val="00D4449E"/>
    <w:rsid w:val="00D445F8"/>
    <w:rsid w:val="00D44808"/>
    <w:rsid w:val="00D45128"/>
    <w:rsid w:val="00D45139"/>
    <w:rsid w:val="00D4547F"/>
    <w:rsid w:val="00D45BCF"/>
    <w:rsid w:val="00D45FB7"/>
    <w:rsid w:val="00D45FEA"/>
    <w:rsid w:val="00D46510"/>
    <w:rsid w:val="00D46784"/>
    <w:rsid w:val="00D471D3"/>
    <w:rsid w:val="00D47372"/>
    <w:rsid w:val="00D47A0F"/>
    <w:rsid w:val="00D47AB0"/>
    <w:rsid w:val="00D50185"/>
    <w:rsid w:val="00D502E9"/>
    <w:rsid w:val="00D50368"/>
    <w:rsid w:val="00D50856"/>
    <w:rsid w:val="00D5179F"/>
    <w:rsid w:val="00D51DA5"/>
    <w:rsid w:val="00D51EC1"/>
    <w:rsid w:val="00D524B9"/>
    <w:rsid w:val="00D52586"/>
    <w:rsid w:val="00D52FFD"/>
    <w:rsid w:val="00D538A1"/>
    <w:rsid w:val="00D5408E"/>
    <w:rsid w:val="00D540E4"/>
    <w:rsid w:val="00D5452A"/>
    <w:rsid w:val="00D548B4"/>
    <w:rsid w:val="00D54CA0"/>
    <w:rsid w:val="00D54FB2"/>
    <w:rsid w:val="00D558E9"/>
    <w:rsid w:val="00D574D0"/>
    <w:rsid w:val="00D57921"/>
    <w:rsid w:val="00D57BD1"/>
    <w:rsid w:val="00D57DEF"/>
    <w:rsid w:val="00D6021A"/>
    <w:rsid w:val="00D60DCD"/>
    <w:rsid w:val="00D62A78"/>
    <w:rsid w:val="00D62ACE"/>
    <w:rsid w:val="00D63691"/>
    <w:rsid w:val="00D64AAD"/>
    <w:rsid w:val="00D65128"/>
    <w:rsid w:val="00D65768"/>
    <w:rsid w:val="00D65D70"/>
    <w:rsid w:val="00D65F68"/>
    <w:rsid w:val="00D6723B"/>
    <w:rsid w:val="00D67E02"/>
    <w:rsid w:val="00D703D5"/>
    <w:rsid w:val="00D70DDA"/>
    <w:rsid w:val="00D711F2"/>
    <w:rsid w:val="00D71461"/>
    <w:rsid w:val="00D71A5D"/>
    <w:rsid w:val="00D723CD"/>
    <w:rsid w:val="00D723E6"/>
    <w:rsid w:val="00D72584"/>
    <w:rsid w:val="00D731C8"/>
    <w:rsid w:val="00D73C55"/>
    <w:rsid w:val="00D73E28"/>
    <w:rsid w:val="00D74F0A"/>
    <w:rsid w:val="00D75F92"/>
    <w:rsid w:val="00D76A9E"/>
    <w:rsid w:val="00D76FAC"/>
    <w:rsid w:val="00D77543"/>
    <w:rsid w:val="00D77BFB"/>
    <w:rsid w:val="00D80AB1"/>
    <w:rsid w:val="00D815AE"/>
    <w:rsid w:val="00D81BB6"/>
    <w:rsid w:val="00D827BF"/>
    <w:rsid w:val="00D82867"/>
    <w:rsid w:val="00D82CFD"/>
    <w:rsid w:val="00D82F9B"/>
    <w:rsid w:val="00D830B6"/>
    <w:rsid w:val="00D8394F"/>
    <w:rsid w:val="00D83E24"/>
    <w:rsid w:val="00D83F24"/>
    <w:rsid w:val="00D846AF"/>
    <w:rsid w:val="00D8494A"/>
    <w:rsid w:val="00D84B87"/>
    <w:rsid w:val="00D84EA9"/>
    <w:rsid w:val="00D85150"/>
    <w:rsid w:val="00D85BB9"/>
    <w:rsid w:val="00D85F4F"/>
    <w:rsid w:val="00D86112"/>
    <w:rsid w:val="00D8779C"/>
    <w:rsid w:val="00D87A92"/>
    <w:rsid w:val="00D87B03"/>
    <w:rsid w:val="00D87C83"/>
    <w:rsid w:val="00D9175F"/>
    <w:rsid w:val="00D91CE6"/>
    <w:rsid w:val="00D921EE"/>
    <w:rsid w:val="00D92456"/>
    <w:rsid w:val="00D92853"/>
    <w:rsid w:val="00D930D3"/>
    <w:rsid w:val="00D931E9"/>
    <w:rsid w:val="00D932D5"/>
    <w:rsid w:val="00D939B3"/>
    <w:rsid w:val="00D94280"/>
    <w:rsid w:val="00D948A5"/>
    <w:rsid w:val="00D94A0F"/>
    <w:rsid w:val="00D94EB9"/>
    <w:rsid w:val="00D95652"/>
    <w:rsid w:val="00D95DB6"/>
    <w:rsid w:val="00D97421"/>
    <w:rsid w:val="00D9746E"/>
    <w:rsid w:val="00D97551"/>
    <w:rsid w:val="00D97B16"/>
    <w:rsid w:val="00DA126A"/>
    <w:rsid w:val="00DA32B2"/>
    <w:rsid w:val="00DA3498"/>
    <w:rsid w:val="00DA3CE5"/>
    <w:rsid w:val="00DA433A"/>
    <w:rsid w:val="00DA4BDE"/>
    <w:rsid w:val="00DA5362"/>
    <w:rsid w:val="00DA5A44"/>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357"/>
    <w:rsid w:val="00DB5BB1"/>
    <w:rsid w:val="00DB6434"/>
    <w:rsid w:val="00DB6984"/>
    <w:rsid w:val="00DC0A8E"/>
    <w:rsid w:val="00DC0F91"/>
    <w:rsid w:val="00DC0FCE"/>
    <w:rsid w:val="00DC135F"/>
    <w:rsid w:val="00DC146C"/>
    <w:rsid w:val="00DC22D7"/>
    <w:rsid w:val="00DC2A4B"/>
    <w:rsid w:val="00DC2BF3"/>
    <w:rsid w:val="00DC2F21"/>
    <w:rsid w:val="00DC3569"/>
    <w:rsid w:val="00DC3A4D"/>
    <w:rsid w:val="00DC3D69"/>
    <w:rsid w:val="00DC3EB5"/>
    <w:rsid w:val="00DC4125"/>
    <w:rsid w:val="00DC4FF5"/>
    <w:rsid w:val="00DC602C"/>
    <w:rsid w:val="00DC6EB3"/>
    <w:rsid w:val="00DC7397"/>
    <w:rsid w:val="00DC7489"/>
    <w:rsid w:val="00DC7A08"/>
    <w:rsid w:val="00DC7FFB"/>
    <w:rsid w:val="00DD0384"/>
    <w:rsid w:val="00DD0BA0"/>
    <w:rsid w:val="00DD10B0"/>
    <w:rsid w:val="00DD1193"/>
    <w:rsid w:val="00DD38B2"/>
    <w:rsid w:val="00DD6955"/>
    <w:rsid w:val="00DD6CE6"/>
    <w:rsid w:val="00DD72A9"/>
    <w:rsid w:val="00DD7941"/>
    <w:rsid w:val="00DE041B"/>
    <w:rsid w:val="00DE134C"/>
    <w:rsid w:val="00DE1996"/>
    <w:rsid w:val="00DE2427"/>
    <w:rsid w:val="00DE39CF"/>
    <w:rsid w:val="00DE3C49"/>
    <w:rsid w:val="00DE4091"/>
    <w:rsid w:val="00DE4BA6"/>
    <w:rsid w:val="00DE4D52"/>
    <w:rsid w:val="00DE517F"/>
    <w:rsid w:val="00DE57C5"/>
    <w:rsid w:val="00DE5A44"/>
    <w:rsid w:val="00DE61B7"/>
    <w:rsid w:val="00DE64F4"/>
    <w:rsid w:val="00DE651A"/>
    <w:rsid w:val="00DE688B"/>
    <w:rsid w:val="00DE7178"/>
    <w:rsid w:val="00DE7247"/>
    <w:rsid w:val="00DE7384"/>
    <w:rsid w:val="00DE7C06"/>
    <w:rsid w:val="00DE7CCD"/>
    <w:rsid w:val="00DF02B0"/>
    <w:rsid w:val="00DF06E8"/>
    <w:rsid w:val="00DF0F8D"/>
    <w:rsid w:val="00DF13DF"/>
    <w:rsid w:val="00DF15DB"/>
    <w:rsid w:val="00DF17C0"/>
    <w:rsid w:val="00DF184A"/>
    <w:rsid w:val="00DF187F"/>
    <w:rsid w:val="00DF1BC7"/>
    <w:rsid w:val="00DF2063"/>
    <w:rsid w:val="00DF293C"/>
    <w:rsid w:val="00DF2B2F"/>
    <w:rsid w:val="00DF3254"/>
    <w:rsid w:val="00DF5239"/>
    <w:rsid w:val="00DF5F2D"/>
    <w:rsid w:val="00DF73AF"/>
    <w:rsid w:val="00DF7610"/>
    <w:rsid w:val="00DF7618"/>
    <w:rsid w:val="00DF7669"/>
    <w:rsid w:val="00DF7756"/>
    <w:rsid w:val="00E00098"/>
    <w:rsid w:val="00E009F5"/>
    <w:rsid w:val="00E00F64"/>
    <w:rsid w:val="00E0262F"/>
    <w:rsid w:val="00E02AE3"/>
    <w:rsid w:val="00E02F5E"/>
    <w:rsid w:val="00E042E0"/>
    <w:rsid w:val="00E04A75"/>
    <w:rsid w:val="00E04CCD"/>
    <w:rsid w:val="00E05B8C"/>
    <w:rsid w:val="00E05FB0"/>
    <w:rsid w:val="00E064E1"/>
    <w:rsid w:val="00E0721B"/>
    <w:rsid w:val="00E07540"/>
    <w:rsid w:val="00E075A3"/>
    <w:rsid w:val="00E07C49"/>
    <w:rsid w:val="00E07CF2"/>
    <w:rsid w:val="00E07D1F"/>
    <w:rsid w:val="00E10F3C"/>
    <w:rsid w:val="00E11488"/>
    <w:rsid w:val="00E12617"/>
    <w:rsid w:val="00E1282C"/>
    <w:rsid w:val="00E12EC5"/>
    <w:rsid w:val="00E14669"/>
    <w:rsid w:val="00E14E89"/>
    <w:rsid w:val="00E155A7"/>
    <w:rsid w:val="00E16600"/>
    <w:rsid w:val="00E16EF5"/>
    <w:rsid w:val="00E209AF"/>
    <w:rsid w:val="00E21853"/>
    <w:rsid w:val="00E219D8"/>
    <w:rsid w:val="00E22073"/>
    <w:rsid w:val="00E22518"/>
    <w:rsid w:val="00E22865"/>
    <w:rsid w:val="00E22999"/>
    <w:rsid w:val="00E23840"/>
    <w:rsid w:val="00E239AC"/>
    <w:rsid w:val="00E23A2C"/>
    <w:rsid w:val="00E24134"/>
    <w:rsid w:val="00E2457A"/>
    <w:rsid w:val="00E25640"/>
    <w:rsid w:val="00E256F7"/>
    <w:rsid w:val="00E25EC4"/>
    <w:rsid w:val="00E26C4E"/>
    <w:rsid w:val="00E30039"/>
    <w:rsid w:val="00E301A0"/>
    <w:rsid w:val="00E306FA"/>
    <w:rsid w:val="00E30EE5"/>
    <w:rsid w:val="00E324BA"/>
    <w:rsid w:val="00E325C3"/>
    <w:rsid w:val="00E32723"/>
    <w:rsid w:val="00E32C8E"/>
    <w:rsid w:val="00E32CF1"/>
    <w:rsid w:val="00E32EBA"/>
    <w:rsid w:val="00E3315E"/>
    <w:rsid w:val="00E33234"/>
    <w:rsid w:val="00E335A9"/>
    <w:rsid w:val="00E341A7"/>
    <w:rsid w:val="00E34B2F"/>
    <w:rsid w:val="00E34F92"/>
    <w:rsid w:val="00E35C4B"/>
    <w:rsid w:val="00E35D7F"/>
    <w:rsid w:val="00E37171"/>
    <w:rsid w:val="00E37178"/>
    <w:rsid w:val="00E37577"/>
    <w:rsid w:val="00E3787B"/>
    <w:rsid w:val="00E37D09"/>
    <w:rsid w:val="00E400DF"/>
    <w:rsid w:val="00E4058B"/>
    <w:rsid w:val="00E40AC6"/>
    <w:rsid w:val="00E40B1D"/>
    <w:rsid w:val="00E41330"/>
    <w:rsid w:val="00E42552"/>
    <w:rsid w:val="00E42ABA"/>
    <w:rsid w:val="00E42B53"/>
    <w:rsid w:val="00E42C9E"/>
    <w:rsid w:val="00E435EA"/>
    <w:rsid w:val="00E439B7"/>
    <w:rsid w:val="00E43C04"/>
    <w:rsid w:val="00E43E50"/>
    <w:rsid w:val="00E442B5"/>
    <w:rsid w:val="00E446C8"/>
    <w:rsid w:val="00E449B4"/>
    <w:rsid w:val="00E44B25"/>
    <w:rsid w:val="00E44CC7"/>
    <w:rsid w:val="00E453C9"/>
    <w:rsid w:val="00E471D6"/>
    <w:rsid w:val="00E47314"/>
    <w:rsid w:val="00E473EC"/>
    <w:rsid w:val="00E479BB"/>
    <w:rsid w:val="00E47A18"/>
    <w:rsid w:val="00E47D9F"/>
    <w:rsid w:val="00E503FA"/>
    <w:rsid w:val="00E505BB"/>
    <w:rsid w:val="00E50F35"/>
    <w:rsid w:val="00E510F7"/>
    <w:rsid w:val="00E514E9"/>
    <w:rsid w:val="00E5195B"/>
    <w:rsid w:val="00E52D52"/>
    <w:rsid w:val="00E534FC"/>
    <w:rsid w:val="00E535A7"/>
    <w:rsid w:val="00E53AED"/>
    <w:rsid w:val="00E5447B"/>
    <w:rsid w:val="00E5472C"/>
    <w:rsid w:val="00E54E58"/>
    <w:rsid w:val="00E556ED"/>
    <w:rsid w:val="00E55846"/>
    <w:rsid w:val="00E5587A"/>
    <w:rsid w:val="00E55AF1"/>
    <w:rsid w:val="00E55DC1"/>
    <w:rsid w:val="00E56239"/>
    <w:rsid w:val="00E565F2"/>
    <w:rsid w:val="00E56EBB"/>
    <w:rsid w:val="00E57FE9"/>
    <w:rsid w:val="00E6010E"/>
    <w:rsid w:val="00E60E4F"/>
    <w:rsid w:val="00E61895"/>
    <w:rsid w:val="00E6239C"/>
    <w:rsid w:val="00E6252D"/>
    <w:rsid w:val="00E62640"/>
    <w:rsid w:val="00E629C8"/>
    <w:rsid w:val="00E63487"/>
    <w:rsid w:val="00E63914"/>
    <w:rsid w:val="00E648DC"/>
    <w:rsid w:val="00E64CCB"/>
    <w:rsid w:val="00E658A2"/>
    <w:rsid w:val="00E67634"/>
    <w:rsid w:val="00E678B5"/>
    <w:rsid w:val="00E70056"/>
    <w:rsid w:val="00E70238"/>
    <w:rsid w:val="00E704EE"/>
    <w:rsid w:val="00E70742"/>
    <w:rsid w:val="00E710CD"/>
    <w:rsid w:val="00E7128C"/>
    <w:rsid w:val="00E7156D"/>
    <w:rsid w:val="00E716BD"/>
    <w:rsid w:val="00E71775"/>
    <w:rsid w:val="00E71827"/>
    <w:rsid w:val="00E71CF6"/>
    <w:rsid w:val="00E71FA3"/>
    <w:rsid w:val="00E71FE1"/>
    <w:rsid w:val="00E721BC"/>
    <w:rsid w:val="00E72B34"/>
    <w:rsid w:val="00E72DCF"/>
    <w:rsid w:val="00E735CE"/>
    <w:rsid w:val="00E738F4"/>
    <w:rsid w:val="00E7468F"/>
    <w:rsid w:val="00E748E3"/>
    <w:rsid w:val="00E752AD"/>
    <w:rsid w:val="00E7570B"/>
    <w:rsid w:val="00E7587B"/>
    <w:rsid w:val="00E758F1"/>
    <w:rsid w:val="00E7597C"/>
    <w:rsid w:val="00E75C02"/>
    <w:rsid w:val="00E762CC"/>
    <w:rsid w:val="00E768EA"/>
    <w:rsid w:val="00E77467"/>
    <w:rsid w:val="00E77B06"/>
    <w:rsid w:val="00E77E07"/>
    <w:rsid w:val="00E8033E"/>
    <w:rsid w:val="00E81072"/>
    <w:rsid w:val="00E81786"/>
    <w:rsid w:val="00E81B07"/>
    <w:rsid w:val="00E82035"/>
    <w:rsid w:val="00E82572"/>
    <w:rsid w:val="00E83258"/>
    <w:rsid w:val="00E8333A"/>
    <w:rsid w:val="00E836B3"/>
    <w:rsid w:val="00E83A52"/>
    <w:rsid w:val="00E83E3E"/>
    <w:rsid w:val="00E8409C"/>
    <w:rsid w:val="00E845C1"/>
    <w:rsid w:val="00E84E4F"/>
    <w:rsid w:val="00E8500A"/>
    <w:rsid w:val="00E856F9"/>
    <w:rsid w:val="00E862BC"/>
    <w:rsid w:val="00E86670"/>
    <w:rsid w:val="00E866F9"/>
    <w:rsid w:val="00E86F03"/>
    <w:rsid w:val="00E87479"/>
    <w:rsid w:val="00E87F21"/>
    <w:rsid w:val="00E87F8F"/>
    <w:rsid w:val="00E900D7"/>
    <w:rsid w:val="00E91566"/>
    <w:rsid w:val="00E920EC"/>
    <w:rsid w:val="00E925EB"/>
    <w:rsid w:val="00E92678"/>
    <w:rsid w:val="00E928AE"/>
    <w:rsid w:val="00E92A61"/>
    <w:rsid w:val="00E92AEA"/>
    <w:rsid w:val="00E93980"/>
    <w:rsid w:val="00E93CA6"/>
    <w:rsid w:val="00E93CEF"/>
    <w:rsid w:val="00E93E7F"/>
    <w:rsid w:val="00E9466A"/>
    <w:rsid w:val="00E94976"/>
    <w:rsid w:val="00E94F39"/>
    <w:rsid w:val="00E958B7"/>
    <w:rsid w:val="00E96837"/>
    <w:rsid w:val="00E96C4C"/>
    <w:rsid w:val="00E96E88"/>
    <w:rsid w:val="00E97381"/>
    <w:rsid w:val="00E97A8A"/>
    <w:rsid w:val="00E97B77"/>
    <w:rsid w:val="00E97EC6"/>
    <w:rsid w:val="00EA02CB"/>
    <w:rsid w:val="00EA0A1D"/>
    <w:rsid w:val="00EA1257"/>
    <w:rsid w:val="00EA23DA"/>
    <w:rsid w:val="00EA25B2"/>
    <w:rsid w:val="00EA2B1E"/>
    <w:rsid w:val="00EA2B54"/>
    <w:rsid w:val="00EA3564"/>
    <w:rsid w:val="00EA492E"/>
    <w:rsid w:val="00EA553B"/>
    <w:rsid w:val="00EA5901"/>
    <w:rsid w:val="00EA5C1E"/>
    <w:rsid w:val="00EA5EFA"/>
    <w:rsid w:val="00EA68FB"/>
    <w:rsid w:val="00EA7177"/>
    <w:rsid w:val="00EA768A"/>
    <w:rsid w:val="00EA7ADB"/>
    <w:rsid w:val="00EA7EF9"/>
    <w:rsid w:val="00EB00C5"/>
    <w:rsid w:val="00EB0639"/>
    <w:rsid w:val="00EB1869"/>
    <w:rsid w:val="00EB345E"/>
    <w:rsid w:val="00EB377C"/>
    <w:rsid w:val="00EB378F"/>
    <w:rsid w:val="00EB4A88"/>
    <w:rsid w:val="00EB4B01"/>
    <w:rsid w:val="00EB4B37"/>
    <w:rsid w:val="00EB531E"/>
    <w:rsid w:val="00EB5EFC"/>
    <w:rsid w:val="00EB7DF6"/>
    <w:rsid w:val="00EB7ECB"/>
    <w:rsid w:val="00EC02E7"/>
    <w:rsid w:val="00EC0AFB"/>
    <w:rsid w:val="00EC1DB2"/>
    <w:rsid w:val="00EC1FFD"/>
    <w:rsid w:val="00EC234E"/>
    <w:rsid w:val="00EC307C"/>
    <w:rsid w:val="00EC3B97"/>
    <w:rsid w:val="00EC3DC6"/>
    <w:rsid w:val="00EC4121"/>
    <w:rsid w:val="00EC41D1"/>
    <w:rsid w:val="00EC441A"/>
    <w:rsid w:val="00EC44E0"/>
    <w:rsid w:val="00EC4EE0"/>
    <w:rsid w:val="00EC4EEC"/>
    <w:rsid w:val="00EC5454"/>
    <w:rsid w:val="00EC57E1"/>
    <w:rsid w:val="00EC5A12"/>
    <w:rsid w:val="00EC61EF"/>
    <w:rsid w:val="00EC6BB2"/>
    <w:rsid w:val="00EC75BA"/>
    <w:rsid w:val="00EC779F"/>
    <w:rsid w:val="00ED02E4"/>
    <w:rsid w:val="00ED0B13"/>
    <w:rsid w:val="00ED1066"/>
    <w:rsid w:val="00ED10BF"/>
    <w:rsid w:val="00ED1DB7"/>
    <w:rsid w:val="00ED2552"/>
    <w:rsid w:val="00ED25ED"/>
    <w:rsid w:val="00ED2790"/>
    <w:rsid w:val="00ED3318"/>
    <w:rsid w:val="00ED36CB"/>
    <w:rsid w:val="00ED4C92"/>
    <w:rsid w:val="00ED4E83"/>
    <w:rsid w:val="00ED56DB"/>
    <w:rsid w:val="00ED56F3"/>
    <w:rsid w:val="00ED5E84"/>
    <w:rsid w:val="00ED5F76"/>
    <w:rsid w:val="00ED63F2"/>
    <w:rsid w:val="00ED6F43"/>
    <w:rsid w:val="00ED785C"/>
    <w:rsid w:val="00ED789E"/>
    <w:rsid w:val="00ED7EBF"/>
    <w:rsid w:val="00ED7EFC"/>
    <w:rsid w:val="00EE02F7"/>
    <w:rsid w:val="00EE04AD"/>
    <w:rsid w:val="00EE0558"/>
    <w:rsid w:val="00EE0E82"/>
    <w:rsid w:val="00EE1358"/>
    <w:rsid w:val="00EE1386"/>
    <w:rsid w:val="00EE179E"/>
    <w:rsid w:val="00EE1847"/>
    <w:rsid w:val="00EE1EE3"/>
    <w:rsid w:val="00EE20D8"/>
    <w:rsid w:val="00EE2187"/>
    <w:rsid w:val="00EE25F9"/>
    <w:rsid w:val="00EE2BB6"/>
    <w:rsid w:val="00EE30C8"/>
    <w:rsid w:val="00EE3AEC"/>
    <w:rsid w:val="00EE3C84"/>
    <w:rsid w:val="00EE42F6"/>
    <w:rsid w:val="00EE46F6"/>
    <w:rsid w:val="00EE509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4FAF"/>
    <w:rsid w:val="00EF533B"/>
    <w:rsid w:val="00EF5769"/>
    <w:rsid w:val="00EF590E"/>
    <w:rsid w:val="00EF5E95"/>
    <w:rsid w:val="00EF64C1"/>
    <w:rsid w:val="00EF68DA"/>
    <w:rsid w:val="00EF6ACA"/>
    <w:rsid w:val="00EF74F8"/>
    <w:rsid w:val="00EF7A94"/>
    <w:rsid w:val="00EF7B00"/>
    <w:rsid w:val="00EF7DDB"/>
    <w:rsid w:val="00F01907"/>
    <w:rsid w:val="00F0203A"/>
    <w:rsid w:val="00F02C79"/>
    <w:rsid w:val="00F0313A"/>
    <w:rsid w:val="00F032CF"/>
    <w:rsid w:val="00F0383F"/>
    <w:rsid w:val="00F03887"/>
    <w:rsid w:val="00F038B6"/>
    <w:rsid w:val="00F04C32"/>
    <w:rsid w:val="00F06314"/>
    <w:rsid w:val="00F06B49"/>
    <w:rsid w:val="00F06EC3"/>
    <w:rsid w:val="00F074BC"/>
    <w:rsid w:val="00F07C9F"/>
    <w:rsid w:val="00F07FF2"/>
    <w:rsid w:val="00F11584"/>
    <w:rsid w:val="00F11E14"/>
    <w:rsid w:val="00F122AE"/>
    <w:rsid w:val="00F1332A"/>
    <w:rsid w:val="00F13CBD"/>
    <w:rsid w:val="00F13D4C"/>
    <w:rsid w:val="00F14C5C"/>
    <w:rsid w:val="00F15332"/>
    <w:rsid w:val="00F15D4A"/>
    <w:rsid w:val="00F165E4"/>
    <w:rsid w:val="00F166D6"/>
    <w:rsid w:val="00F17363"/>
    <w:rsid w:val="00F17641"/>
    <w:rsid w:val="00F17BD2"/>
    <w:rsid w:val="00F17C31"/>
    <w:rsid w:val="00F20649"/>
    <w:rsid w:val="00F20F75"/>
    <w:rsid w:val="00F20FEB"/>
    <w:rsid w:val="00F21100"/>
    <w:rsid w:val="00F21FD9"/>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0497"/>
    <w:rsid w:val="00F311A2"/>
    <w:rsid w:val="00F31A37"/>
    <w:rsid w:val="00F31F24"/>
    <w:rsid w:val="00F32259"/>
    <w:rsid w:val="00F33246"/>
    <w:rsid w:val="00F332C6"/>
    <w:rsid w:val="00F3512D"/>
    <w:rsid w:val="00F35296"/>
    <w:rsid w:val="00F357C4"/>
    <w:rsid w:val="00F363CA"/>
    <w:rsid w:val="00F36416"/>
    <w:rsid w:val="00F3659B"/>
    <w:rsid w:val="00F36A26"/>
    <w:rsid w:val="00F36A88"/>
    <w:rsid w:val="00F36E25"/>
    <w:rsid w:val="00F37192"/>
    <w:rsid w:val="00F371B6"/>
    <w:rsid w:val="00F37BC9"/>
    <w:rsid w:val="00F40773"/>
    <w:rsid w:val="00F408F3"/>
    <w:rsid w:val="00F42AEA"/>
    <w:rsid w:val="00F435CB"/>
    <w:rsid w:val="00F43FCD"/>
    <w:rsid w:val="00F45736"/>
    <w:rsid w:val="00F45EF3"/>
    <w:rsid w:val="00F461BA"/>
    <w:rsid w:val="00F46B0B"/>
    <w:rsid w:val="00F46B93"/>
    <w:rsid w:val="00F46D55"/>
    <w:rsid w:val="00F46DE5"/>
    <w:rsid w:val="00F46E21"/>
    <w:rsid w:val="00F47524"/>
    <w:rsid w:val="00F51415"/>
    <w:rsid w:val="00F5177E"/>
    <w:rsid w:val="00F53B62"/>
    <w:rsid w:val="00F540C0"/>
    <w:rsid w:val="00F547DF"/>
    <w:rsid w:val="00F54FB4"/>
    <w:rsid w:val="00F56019"/>
    <w:rsid w:val="00F5632D"/>
    <w:rsid w:val="00F56D3C"/>
    <w:rsid w:val="00F57391"/>
    <w:rsid w:val="00F5783A"/>
    <w:rsid w:val="00F579E4"/>
    <w:rsid w:val="00F57D2A"/>
    <w:rsid w:val="00F6021D"/>
    <w:rsid w:val="00F6057C"/>
    <w:rsid w:val="00F60BF6"/>
    <w:rsid w:val="00F60D8D"/>
    <w:rsid w:val="00F6138E"/>
    <w:rsid w:val="00F61646"/>
    <w:rsid w:val="00F62096"/>
    <w:rsid w:val="00F622B6"/>
    <w:rsid w:val="00F63458"/>
    <w:rsid w:val="00F643F3"/>
    <w:rsid w:val="00F64970"/>
    <w:rsid w:val="00F655CA"/>
    <w:rsid w:val="00F65B5C"/>
    <w:rsid w:val="00F6628B"/>
    <w:rsid w:val="00F6635A"/>
    <w:rsid w:val="00F66DFA"/>
    <w:rsid w:val="00F67252"/>
    <w:rsid w:val="00F7144D"/>
    <w:rsid w:val="00F717DB"/>
    <w:rsid w:val="00F7182F"/>
    <w:rsid w:val="00F7195C"/>
    <w:rsid w:val="00F719B5"/>
    <w:rsid w:val="00F7251D"/>
    <w:rsid w:val="00F72CEF"/>
    <w:rsid w:val="00F73DCE"/>
    <w:rsid w:val="00F73E1E"/>
    <w:rsid w:val="00F74014"/>
    <w:rsid w:val="00F748D3"/>
    <w:rsid w:val="00F74DB5"/>
    <w:rsid w:val="00F75F0A"/>
    <w:rsid w:val="00F76320"/>
    <w:rsid w:val="00F771C3"/>
    <w:rsid w:val="00F77289"/>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1A8D"/>
    <w:rsid w:val="00F9281E"/>
    <w:rsid w:val="00F9353E"/>
    <w:rsid w:val="00F94059"/>
    <w:rsid w:val="00F945EC"/>
    <w:rsid w:val="00F94A55"/>
    <w:rsid w:val="00F95C10"/>
    <w:rsid w:val="00F95EAE"/>
    <w:rsid w:val="00F960FC"/>
    <w:rsid w:val="00F96E07"/>
    <w:rsid w:val="00F9700E"/>
    <w:rsid w:val="00F9709E"/>
    <w:rsid w:val="00F970B0"/>
    <w:rsid w:val="00F97536"/>
    <w:rsid w:val="00F97C45"/>
    <w:rsid w:val="00F97D2B"/>
    <w:rsid w:val="00FA046D"/>
    <w:rsid w:val="00FA143F"/>
    <w:rsid w:val="00FA1662"/>
    <w:rsid w:val="00FA1DCF"/>
    <w:rsid w:val="00FA2A12"/>
    <w:rsid w:val="00FA2CB9"/>
    <w:rsid w:val="00FA31C0"/>
    <w:rsid w:val="00FA33FE"/>
    <w:rsid w:val="00FA34B2"/>
    <w:rsid w:val="00FA353E"/>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4B9"/>
    <w:rsid w:val="00FB5E10"/>
    <w:rsid w:val="00FB67CE"/>
    <w:rsid w:val="00FB6999"/>
    <w:rsid w:val="00FB6B07"/>
    <w:rsid w:val="00FB6D22"/>
    <w:rsid w:val="00FB75DF"/>
    <w:rsid w:val="00FB7FAA"/>
    <w:rsid w:val="00FC0D23"/>
    <w:rsid w:val="00FC18CA"/>
    <w:rsid w:val="00FC22BC"/>
    <w:rsid w:val="00FC2706"/>
    <w:rsid w:val="00FC2D5B"/>
    <w:rsid w:val="00FC31FE"/>
    <w:rsid w:val="00FC34B6"/>
    <w:rsid w:val="00FC34E1"/>
    <w:rsid w:val="00FC38CC"/>
    <w:rsid w:val="00FC3AF1"/>
    <w:rsid w:val="00FC46FD"/>
    <w:rsid w:val="00FC572F"/>
    <w:rsid w:val="00FC5D58"/>
    <w:rsid w:val="00FC61DB"/>
    <w:rsid w:val="00FC6237"/>
    <w:rsid w:val="00FC657C"/>
    <w:rsid w:val="00FC7134"/>
    <w:rsid w:val="00FC7E1C"/>
    <w:rsid w:val="00FD1200"/>
    <w:rsid w:val="00FD123B"/>
    <w:rsid w:val="00FD1314"/>
    <w:rsid w:val="00FD17B5"/>
    <w:rsid w:val="00FD1C3B"/>
    <w:rsid w:val="00FD22F7"/>
    <w:rsid w:val="00FD262C"/>
    <w:rsid w:val="00FD2835"/>
    <w:rsid w:val="00FD2CFF"/>
    <w:rsid w:val="00FD40D3"/>
    <w:rsid w:val="00FD5525"/>
    <w:rsid w:val="00FD5813"/>
    <w:rsid w:val="00FD5C5E"/>
    <w:rsid w:val="00FD6194"/>
    <w:rsid w:val="00FD658F"/>
    <w:rsid w:val="00FD6A27"/>
    <w:rsid w:val="00FD7485"/>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16"/>
    <w:rsid w:val="00FE4A64"/>
    <w:rsid w:val="00FE4F96"/>
    <w:rsid w:val="00FE58D9"/>
    <w:rsid w:val="00FE5A95"/>
    <w:rsid w:val="00FE603B"/>
    <w:rsid w:val="00FE6773"/>
    <w:rsid w:val="00FE79D8"/>
    <w:rsid w:val="00FE7A92"/>
    <w:rsid w:val="00FE7CE8"/>
    <w:rsid w:val="00FF0453"/>
    <w:rsid w:val="00FF1075"/>
    <w:rsid w:val="00FF121C"/>
    <w:rsid w:val="00FF1AE8"/>
    <w:rsid w:val="00FF23B4"/>
    <w:rsid w:val="00FF2423"/>
    <w:rsid w:val="00FF2FF5"/>
    <w:rsid w:val="00FF38E3"/>
    <w:rsid w:val="00FF3FD6"/>
    <w:rsid w:val="00FF4052"/>
    <w:rsid w:val="00FF49CA"/>
    <w:rsid w:val="00FF5848"/>
    <w:rsid w:val="00FF5995"/>
    <w:rsid w:val="00FF5A3C"/>
    <w:rsid w:val="00FF5AE4"/>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3">
    <w:name w:val="Texto independiente 23"/>
    <w:basedOn w:val="Normal"/>
    <w:rsid w:val="006F7F53"/>
    <w:pPr>
      <w:suppressAutoHyphens/>
      <w:jc w:val="both"/>
      <w:textAlignment w:val="auto"/>
    </w:pPr>
    <w:rPr>
      <w:rFonts w:ascii="Verdana" w:hAnsi="Verdana"/>
      <w:spacing w:val="20"/>
      <w:sz w:val="24"/>
    </w:rPr>
  </w:style>
  <w:style w:type="paragraph" w:styleId="Prrafodelista">
    <w:name w:val="List Paragraph"/>
    <w:basedOn w:val="Normal"/>
    <w:uiPriority w:val="34"/>
    <w:qFormat/>
    <w:rsid w:val="00580091"/>
    <w:pPr>
      <w:suppressAutoHyphens/>
      <w:autoSpaceDN/>
      <w:adjustRightInd/>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09785902">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19751366">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08642057">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796413677">
      <w:bodyDiv w:val="1"/>
      <w:marLeft w:val="0"/>
      <w:marRight w:val="0"/>
      <w:marTop w:val="0"/>
      <w:marBottom w:val="0"/>
      <w:divBdr>
        <w:top w:val="none" w:sz="0" w:space="0" w:color="auto"/>
        <w:left w:val="none" w:sz="0" w:space="0" w:color="auto"/>
        <w:bottom w:val="none" w:sz="0" w:space="0" w:color="auto"/>
        <w:right w:val="none" w:sz="0" w:space="0" w:color="auto"/>
      </w:divBdr>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12D30-CDF8-4EE2-A2F9-E9C064E1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3711</Words>
  <Characters>20412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15</cp:revision>
  <cp:lastPrinted>2019-06-14T18:50:00Z</cp:lastPrinted>
  <dcterms:created xsi:type="dcterms:W3CDTF">2019-06-10T15:57:00Z</dcterms:created>
  <dcterms:modified xsi:type="dcterms:W3CDTF">2019-07-09T16:34:00Z</dcterms:modified>
</cp:coreProperties>
</file>