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28" w:rsidRPr="00B30EFC" w:rsidRDefault="00365128" w:rsidP="003651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65128" w:rsidRDefault="00365128" w:rsidP="00365128">
      <w:pPr>
        <w:jc w:val="both"/>
        <w:rPr>
          <w:rFonts w:ascii="Arial" w:hAnsi="Arial" w:cs="Arial"/>
          <w:sz w:val="20"/>
          <w:lang w:val="es-419"/>
        </w:rPr>
      </w:pP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Providencia: </w:t>
      </w:r>
      <w:r w:rsidRPr="00365128">
        <w:rPr>
          <w:rFonts w:ascii="Arial" w:hAnsi="Arial" w:cs="Arial"/>
          <w:sz w:val="20"/>
          <w:lang w:val="es-419"/>
        </w:rPr>
        <w:tab/>
      </w:r>
      <w:r w:rsidRPr="00365128">
        <w:rPr>
          <w:rFonts w:ascii="Arial" w:hAnsi="Arial" w:cs="Arial"/>
          <w:sz w:val="20"/>
          <w:lang w:val="es-419"/>
        </w:rPr>
        <w:tab/>
        <w:t>Sentencia de Segunda Instancia, 6 de febrero de 2019</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Radicación No: </w:t>
      </w:r>
      <w:r w:rsidRPr="00365128">
        <w:rPr>
          <w:rFonts w:ascii="Arial" w:hAnsi="Arial" w:cs="Arial"/>
          <w:sz w:val="20"/>
          <w:lang w:val="es-419"/>
        </w:rPr>
        <w:tab/>
        <w:t xml:space="preserve">      </w:t>
      </w:r>
      <w:r w:rsidRPr="00365128">
        <w:rPr>
          <w:rFonts w:ascii="Arial" w:hAnsi="Arial" w:cs="Arial"/>
          <w:sz w:val="20"/>
          <w:lang w:val="es-419"/>
        </w:rPr>
        <w:tab/>
        <w:t>66001-31-05-001-2016-00476-01</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Proceso: </w:t>
      </w:r>
      <w:r w:rsidRPr="00365128">
        <w:rPr>
          <w:rFonts w:ascii="Arial" w:hAnsi="Arial" w:cs="Arial"/>
          <w:sz w:val="20"/>
          <w:lang w:val="es-419"/>
        </w:rPr>
        <w:tab/>
      </w:r>
      <w:r w:rsidRPr="00365128">
        <w:rPr>
          <w:rFonts w:ascii="Arial" w:hAnsi="Arial" w:cs="Arial"/>
          <w:sz w:val="20"/>
          <w:lang w:val="es-419"/>
        </w:rPr>
        <w:tab/>
        <w:t>Ordinario Laboral</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Demandante:     </w:t>
      </w:r>
      <w:r w:rsidRPr="00365128">
        <w:rPr>
          <w:rFonts w:ascii="Arial" w:hAnsi="Arial" w:cs="Arial"/>
          <w:sz w:val="20"/>
          <w:lang w:val="es-419"/>
        </w:rPr>
        <w:tab/>
        <w:t xml:space="preserve">Martha Isabel Duque Arias              </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Demandado:           </w:t>
      </w:r>
      <w:r w:rsidRPr="00365128">
        <w:rPr>
          <w:rFonts w:ascii="Arial" w:hAnsi="Arial" w:cs="Arial"/>
          <w:sz w:val="20"/>
          <w:lang w:val="es-419"/>
        </w:rPr>
        <w:tab/>
        <w:t>Colpensiones y Colfondos S.A.</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Juzgado de origen:     </w:t>
      </w:r>
      <w:r w:rsidRPr="00365128">
        <w:rPr>
          <w:rFonts w:ascii="Arial" w:hAnsi="Arial" w:cs="Arial"/>
          <w:sz w:val="20"/>
          <w:lang w:val="es-419"/>
        </w:rPr>
        <w:tab/>
        <w:t xml:space="preserve">Primero </w:t>
      </w:r>
      <w:r w:rsidR="00C9170C">
        <w:rPr>
          <w:rFonts w:ascii="Arial" w:hAnsi="Arial" w:cs="Arial"/>
          <w:sz w:val="20"/>
          <w:lang w:val="es-419"/>
        </w:rPr>
        <w:t>Laboral del Circuito de Pereira</w:t>
      </w:r>
    </w:p>
    <w:p w:rsidR="00365128" w:rsidRPr="00365128" w:rsidRDefault="00365128" w:rsidP="00365128">
      <w:pPr>
        <w:jc w:val="both"/>
        <w:rPr>
          <w:rFonts w:ascii="Arial" w:hAnsi="Arial" w:cs="Arial"/>
          <w:sz w:val="20"/>
          <w:lang w:val="es-419"/>
        </w:rPr>
      </w:pPr>
      <w:r w:rsidRPr="00365128">
        <w:rPr>
          <w:rFonts w:ascii="Arial" w:hAnsi="Arial" w:cs="Arial"/>
          <w:sz w:val="20"/>
          <w:lang w:val="es-419"/>
        </w:rPr>
        <w:t xml:space="preserve">Magistrado Ponente:     </w:t>
      </w:r>
      <w:r w:rsidRPr="00365128">
        <w:rPr>
          <w:rFonts w:ascii="Arial" w:hAnsi="Arial" w:cs="Arial"/>
          <w:sz w:val="20"/>
          <w:lang w:val="es-419"/>
        </w:rPr>
        <w:tab/>
      </w:r>
      <w:r>
        <w:rPr>
          <w:rFonts w:ascii="Arial" w:hAnsi="Arial" w:cs="Arial"/>
          <w:sz w:val="20"/>
          <w:lang w:val="es-419"/>
        </w:rPr>
        <w:t>Francisco Javier Tamayo Tabares</w:t>
      </w:r>
    </w:p>
    <w:p w:rsidR="00365128" w:rsidRPr="00B30EFC" w:rsidRDefault="00365128" w:rsidP="00365128">
      <w:pPr>
        <w:jc w:val="both"/>
        <w:rPr>
          <w:rFonts w:ascii="Arial" w:hAnsi="Arial" w:cs="Arial"/>
          <w:sz w:val="20"/>
          <w:lang w:val="es-419"/>
        </w:rPr>
      </w:pPr>
    </w:p>
    <w:p w:rsidR="00365128" w:rsidRDefault="00365128" w:rsidP="00365128">
      <w:pPr>
        <w:autoSpaceDE w:val="0"/>
        <w:autoSpaceDN w:val="0"/>
        <w:adjustRightInd w:val="0"/>
        <w:jc w:val="both"/>
        <w:rPr>
          <w:rFonts w:ascii="Arial" w:hAnsi="Arial" w:cs="Arial"/>
          <w:b/>
          <w:bCs/>
          <w:sz w:val="20"/>
          <w:szCs w:val="18"/>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Pr>
          <w:rFonts w:ascii="Arial" w:hAnsi="Arial" w:cs="Arial"/>
          <w:b/>
          <w:bCs/>
          <w:sz w:val="20"/>
          <w:szCs w:val="18"/>
        </w:rPr>
        <w:t>TRASLADO DE RÉGIMEN PENSIONAL / INEFICACIA / DEBER DE INFORMACIÓN / REQUISITOS / CARGA PROBATORIA INCUMBE AL FONDO DE PENSIONES.</w:t>
      </w:r>
    </w:p>
    <w:p w:rsidR="00365128" w:rsidRDefault="00365128" w:rsidP="00365128">
      <w:pPr>
        <w:jc w:val="both"/>
        <w:rPr>
          <w:rFonts w:ascii="Arial" w:hAnsi="Arial" w:cs="Arial"/>
          <w:sz w:val="20"/>
        </w:rPr>
      </w:pPr>
    </w:p>
    <w:p w:rsidR="00365128" w:rsidRPr="001F2D4C" w:rsidRDefault="00365128" w:rsidP="00365128">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365128" w:rsidRPr="001F2D4C" w:rsidRDefault="00365128" w:rsidP="00365128">
      <w:pPr>
        <w:jc w:val="both"/>
        <w:rPr>
          <w:rFonts w:ascii="Arial" w:hAnsi="Arial" w:cs="Arial"/>
          <w:sz w:val="20"/>
        </w:rPr>
      </w:pPr>
    </w:p>
    <w:p w:rsidR="00365128" w:rsidRDefault="00365128" w:rsidP="00365128">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365128" w:rsidRPr="00BD34C2" w:rsidRDefault="00365128" w:rsidP="00365128">
      <w:pPr>
        <w:jc w:val="both"/>
        <w:rPr>
          <w:rFonts w:ascii="Arial" w:hAnsi="Arial" w:cs="Arial"/>
          <w:sz w:val="20"/>
        </w:rPr>
      </w:pPr>
    </w:p>
    <w:p w:rsidR="00365128" w:rsidRPr="001F2D4C" w:rsidRDefault="00365128" w:rsidP="00365128">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365128" w:rsidRPr="00BD34C2" w:rsidRDefault="00365128" w:rsidP="00365128">
      <w:pPr>
        <w:jc w:val="both"/>
        <w:rPr>
          <w:rFonts w:ascii="Arial" w:hAnsi="Arial" w:cs="Arial"/>
          <w:sz w:val="20"/>
        </w:rPr>
      </w:pPr>
    </w:p>
    <w:p w:rsidR="00365128" w:rsidRPr="00BD34C2" w:rsidRDefault="00365128" w:rsidP="00365128">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365128" w:rsidRPr="00BD34C2" w:rsidRDefault="00365128" w:rsidP="00365128">
      <w:pPr>
        <w:jc w:val="both"/>
        <w:rPr>
          <w:rFonts w:ascii="Arial" w:hAnsi="Arial" w:cs="Arial"/>
          <w:sz w:val="20"/>
        </w:rPr>
      </w:pPr>
    </w:p>
    <w:p w:rsidR="00365128" w:rsidRPr="00BD34C2" w:rsidRDefault="00365128" w:rsidP="00365128">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365128" w:rsidRPr="00BD34C2" w:rsidRDefault="00365128" w:rsidP="00365128">
      <w:pPr>
        <w:jc w:val="both"/>
        <w:rPr>
          <w:rFonts w:ascii="Arial" w:hAnsi="Arial" w:cs="Arial"/>
          <w:sz w:val="20"/>
        </w:rPr>
      </w:pPr>
    </w:p>
    <w:p w:rsidR="00365128" w:rsidRPr="00BD34C2" w:rsidRDefault="00365128" w:rsidP="00365128">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365128" w:rsidRDefault="00365128" w:rsidP="00365128">
      <w:pPr>
        <w:jc w:val="both"/>
        <w:rPr>
          <w:rFonts w:ascii="Arial" w:hAnsi="Arial" w:cs="Arial"/>
          <w:sz w:val="20"/>
          <w:lang w:val="es-CO"/>
        </w:rPr>
      </w:pPr>
    </w:p>
    <w:p w:rsidR="00365128" w:rsidRDefault="00365128" w:rsidP="00365128">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r>
        <w:rPr>
          <w:rFonts w:ascii="Arial" w:hAnsi="Arial" w:cs="Arial"/>
          <w:sz w:val="20"/>
        </w:rPr>
        <w:t xml:space="preserve"> (…)</w:t>
      </w:r>
    </w:p>
    <w:p w:rsidR="00365128" w:rsidRDefault="00365128" w:rsidP="00365128">
      <w:pPr>
        <w:jc w:val="both"/>
        <w:rPr>
          <w:rFonts w:ascii="Arial" w:hAnsi="Arial" w:cs="Arial"/>
          <w:sz w:val="20"/>
        </w:rPr>
      </w:pPr>
    </w:p>
    <w:p w:rsidR="00365128" w:rsidRDefault="00365128" w:rsidP="00365128">
      <w:pPr>
        <w:jc w:val="both"/>
        <w:rPr>
          <w:rFonts w:ascii="Arial" w:hAnsi="Arial" w:cs="Arial"/>
          <w:sz w:val="20"/>
        </w:rPr>
      </w:pPr>
    </w:p>
    <w:p w:rsidR="00365128" w:rsidRDefault="00365128" w:rsidP="00365128">
      <w:pPr>
        <w:jc w:val="both"/>
        <w:rPr>
          <w:rFonts w:ascii="Arial" w:hAnsi="Arial" w:cs="Arial"/>
          <w:sz w:val="20"/>
        </w:rPr>
      </w:pPr>
    </w:p>
    <w:p w:rsidR="00365128" w:rsidRPr="00FA3764" w:rsidRDefault="00365128" w:rsidP="00365128">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365128" w:rsidRPr="00FA3764" w:rsidRDefault="00365128" w:rsidP="00365128">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2E797D08" wp14:editId="05BE738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365128" w:rsidRPr="00FA3764" w:rsidRDefault="00365128" w:rsidP="00365128">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lastRenderedPageBreak/>
        <w:t>SALA DE DECISIÓN LABORAL</w:t>
      </w:r>
    </w:p>
    <w:p w:rsidR="00365128" w:rsidRPr="008D512E" w:rsidRDefault="00365128" w:rsidP="00365128">
      <w:pPr>
        <w:spacing w:line="288" w:lineRule="auto"/>
        <w:ind w:firstLine="840"/>
        <w:rPr>
          <w:rFonts w:ascii="Arial Narrow" w:hAnsi="Arial Narrow" w:cs="Arial"/>
          <w:b/>
          <w:sz w:val="26"/>
          <w:szCs w:val="26"/>
          <w:u w:val="single"/>
        </w:rPr>
      </w:pPr>
    </w:p>
    <w:p w:rsidR="0095171B" w:rsidRPr="009E5D97" w:rsidRDefault="0095171B" w:rsidP="009E5D97">
      <w:pPr>
        <w:spacing w:line="288" w:lineRule="auto"/>
        <w:ind w:firstLine="840"/>
        <w:rPr>
          <w:rFonts w:ascii="Arial Narrow" w:hAnsi="Arial Narrow" w:cs="Arial"/>
          <w:b/>
          <w:sz w:val="26"/>
          <w:szCs w:val="26"/>
        </w:rPr>
      </w:pPr>
      <w:r w:rsidRPr="009E5D97">
        <w:rPr>
          <w:rFonts w:ascii="Arial Narrow" w:hAnsi="Arial Narrow" w:cs="Arial"/>
          <w:b/>
          <w:sz w:val="26"/>
          <w:szCs w:val="26"/>
          <w:u w:val="single"/>
        </w:rPr>
        <w:t>AUDIENCIA PÚBLICA</w:t>
      </w:r>
      <w:r w:rsidRPr="009E5D97">
        <w:rPr>
          <w:rFonts w:ascii="Arial Narrow" w:hAnsi="Arial Narrow" w:cs="Arial"/>
          <w:b/>
          <w:sz w:val="26"/>
          <w:szCs w:val="26"/>
        </w:rPr>
        <w:t xml:space="preserve">: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851"/>
        <w:jc w:val="both"/>
        <w:rPr>
          <w:rFonts w:ascii="Arial Narrow" w:hAnsi="Arial Narrow" w:cs="Arial"/>
          <w:bCs/>
          <w:iCs/>
          <w:sz w:val="26"/>
          <w:szCs w:val="26"/>
        </w:rPr>
      </w:pPr>
      <w:r w:rsidRPr="009E5D97">
        <w:rPr>
          <w:rFonts w:ascii="Arial Narrow" w:eastAsia="Calibri" w:hAnsi="Arial Narrow" w:cs="Arial"/>
          <w:sz w:val="26"/>
          <w:szCs w:val="26"/>
          <w:lang w:val="es-CO" w:eastAsia="en-US"/>
        </w:rPr>
        <w:t xml:space="preserve">En Pereira, a los seis (06) días del mes de febrero de dos mil diecinueve (2019), siendo las (8:00 a.m.), </w:t>
      </w:r>
      <w:r w:rsidRPr="009E5D97">
        <w:rPr>
          <w:rFonts w:ascii="Arial Narrow" w:hAnsi="Arial Narrow" w:cs="Tahoma"/>
          <w:bCs/>
          <w:sz w:val="26"/>
          <w:szCs w:val="26"/>
          <w:lang w:eastAsia="es-CO"/>
        </w:rPr>
        <w:t xml:space="preserve">reunidos en la </w:t>
      </w:r>
      <w:r w:rsidRPr="009E5D97">
        <w:rPr>
          <w:rFonts w:ascii="Arial Narrow" w:hAnsi="Arial Narrow" w:cs="Tahoma"/>
          <w:bCs/>
          <w:color w:val="000000"/>
          <w:sz w:val="26"/>
          <w:szCs w:val="26"/>
          <w:lang w:eastAsia="es-CO"/>
        </w:rPr>
        <w:t xml:space="preserve">Sala de Audiencia la magistrada y los magistrados de la Sala Tercera de Decisión Laboral del Tribunal Superior de Pereira, el ponente declara abierto el acto, que tiene </w:t>
      </w:r>
      <w:r w:rsidRPr="009E5D97">
        <w:rPr>
          <w:rFonts w:ascii="Arial Narrow" w:hAnsi="Arial Narrow" w:cs="Tahoma"/>
          <w:bCs/>
          <w:sz w:val="26"/>
          <w:szCs w:val="26"/>
          <w:lang w:eastAsia="es-CO"/>
        </w:rPr>
        <w:t>por objeto resolver los recursos de apelación interpuestos por las entidades demandadas contra la sentencia proferida el 14 de diciembre de 2017 p</w:t>
      </w:r>
      <w:r w:rsidRPr="009E5D97">
        <w:rPr>
          <w:rFonts w:ascii="Arial Narrow" w:hAnsi="Arial Narrow" w:cs="Arial"/>
          <w:sz w:val="26"/>
          <w:szCs w:val="26"/>
        </w:rPr>
        <w:t xml:space="preserve">or el Juzgado Primero Laboral del Circuito de Pereira, dentro del proceso ordinario laboral promovido por </w:t>
      </w:r>
      <w:r w:rsidRPr="009E5D97">
        <w:rPr>
          <w:rFonts w:ascii="Arial Narrow" w:hAnsi="Arial Narrow" w:cs="Arial"/>
          <w:b/>
          <w:sz w:val="26"/>
          <w:szCs w:val="26"/>
        </w:rPr>
        <w:t xml:space="preserve">Martha Lucía Duque Arias </w:t>
      </w:r>
      <w:r w:rsidRPr="009E5D97">
        <w:rPr>
          <w:rFonts w:ascii="Arial Narrow" w:hAnsi="Arial Narrow" w:cs="Arial"/>
          <w:sz w:val="26"/>
          <w:szCs w:val="26"/>
        </w:rPr>
        <w:t xml:space="preserve">contra la </w:t>
      </w:r>
      <w:r w:rsidRPr="009E5D97">
        <w:rPr>
          <w:rFonts w:ascii="Arial Narrow" w:hAnsi="Arial Narrow" w:cs="Arial"/>
          <w:b/>
          <w:sz w:val="26"/>
          <w:szCs w:val="26"/>
        </w:rPr>
        <w:t xml:space="preserve">Administradora Colombiana de Pensiones </w:t>
      </w:r>
      <w:r w:rsidRPr="009E5D97">
        <w:rPr>
          <w:rFonts w:ascii="Arial Narrow" w:hAnsi="Arial Narrow" w:cs="Arial"/>
          <w:b/>
          <w:bCs/>
          <w:sz w:val="26"/>
          <w:szCs w:val="26"/>
        </w:rPr>
        <w:t xml:space="preserve">Colpensiones y </w:t>
      </w:r>
      <w:proofErr w:type="spellStart"/>
      <w:r w:rsidRPr="009E5D97">
        <w:rPr>
          <w:rFonts w:ascii="Arial Narrow" w:hAnsi="Arial Narrow" w:cs="Arial"/>
          <w:b/>
          <w:bCs/>
          <w:sz w:val="26"/>
          <w:szCs w:val="26"/>
        </w:rPr>
        <w:t>Colfondos</w:t>
      </w:r>
      <w:proofErr w:type="spellEnd"/>
      <w:r w:rsidRPr="009E5D97">
        <w:rPr>
          <w:rFonts w:ascii="Arial Narrow" w:hAnsi="Arial Narrow" w:cs="Arial"/>
          <w:b/>
          <w:bCs/>
          <w:sz w:val="26"/>
          <w:szCs w:val="26"/>
        </w:rPr>
        <w:t xml:space="preserve"> S.A.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hd w:val="clear" w:color="auto" w:fill="FFFFFF"/>
        <w:spacing w:line="288" w:lineRule="auto"/>
        <w:ind w:firstLine="708"/>
        <w:jc w:val="both"/>
        <w:rPr>
          <w:rFonts w:ascii="Arial Narrow" w:hAnsi="Arial Narrow" w:cs="Tahoma"/>
          <w:b/>
          <w:bCs/>
          <w:color w:val="000000"/>
          <w:sz w:val="26"/>
          <w:szCs w:val="26"/>
          <w:lang w:eastAsia="es-CO"/>
        </w:rPr>
      </w:pPr>
      <w:r w:rsidRPr="009E5D97">
        <w:rPr>
          <w:rFonts w:ascii="Arial Narrow" w:hAnsi="Arial Narrow" w:cs="Tahoma"/>
          <w:b/>
          <w:bCs/>
          <w:color w:val="000000"/>
          <w:sz w:val="26"/>
          <w:szCs w:val="26"/>
          <w:lang w:eastAsia="es-CO"/>
        </w:rPr>
        <w:t>IDENTIFICACIÓN DE LOS PRESENTES:</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9E5D97">
        <w:rPr>
          <w:rFonts w:ascii="Arial Narrow" w:hAnsi="Arial Narrow" w:cs="Tahoma"/>
          <w:b/>
          <w:bCs/>
          <w:color w:val="000000"/>
          <w:sz w:val="26"/>
          <w:szCs w:val="26"/>
          <w:lang w:eastAsia="es-CO"/>
        </w:rPr>
        <w:t>INTRODUCCIÓN</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Arial"/>
          <w:sz w:val="26"/>
          <w:szCs w:val="26"/>
        </w:rPr>
      </w:pPr>
      <w:r w:rsidRPr="009E5D97">
        <w:rPr>
          <w:rFonts w:ascii="Arial Narrow" w:hAnsi="Arial Narrow" w:cs="Arial"/>
          <w:sz w:val="26"/>
          <w:szCs w:val="26"/>
        </w:rPr>
        <w:t xml:space="preserve">Pretende la demandante que se declare la nulidad o ineficacia del traslado al Régimen de Ahorro Individual con solidaridad efectuado a través de la AFP </w:t>
      </w:r>
      <w:proofErr w:type="spellStart"/>
      <w:r w:rsidRPr="009E5D97">
        <w:rPr>
          <w:rFonts w:ascii="Arial Narrow" w:hAnsi="Arial Narrow" w:cs="Arial"/>
          <w:sz w:val="26"/>
          <w:szCs w:val="26"/>
        </w:rPr>
        <w:t>Colfondos</w:t>
      </w:r>
      <w:proofErr w:type="spellEnd"/>
      <w:r w:rsidRPr="009E5D97">
        <w:rPr>
          <w:rFonts w:ascii="Arial Narrow" w:hAnsi="Arial Narrow" w:cs="Arial"/>
          <w:sz w:val="26"/>
          <w:szCs w:val="26"/>
        </w:rPr>
        <w:t xml:space="preserve"> S.A. y con base en ello, se ordene a esa entidad a girar a favor de Colpensiones el monto que se encuentre en la cuenta de ahorro individual, y a éste última a aceptar el traslado, más las costas del proceso a su favor.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Arial"/>
          <w:sz w:val="26"/>
          <w:szCs w:val="26"/>
        </w:rPr>
      </w:pPr>
      <w:r w:rsidRPr="009E5D97">
        <w:rPr>
          <w:rFonts w:ascii="Arial Narrow" w:hAnsi="Arial Narrow" w:cs="Arial"/>
          <w:sz w:val="26"/>
          <w:szCs w:val="26"/>
        </w:rPr>
        <w:t>Como fundamento a sus pedimentos, expone que el 6 de julio de 1987 se vinculó al régimen de reparto simple de la Caja Nacional de Previsión Social –</w:t>
      </w:r>
      <w:proofErr w:type="spellStart"/>
      <w:r w:rsidRPr="009E5D97">
        <w:rPr>
          <w:rFonts w:ascii="Arial Narrow" w:hAnsi="Arial Narrow" w:cs="Arial"/>
          <w:sz w:val="26"/>
          <w:szCs w:val="26"/>
        </w:rPr>
        <w:t>CAJANAL</w:t>
      </w:r>
      <w:proofErr w:type="spellEnd"/>
      <w:r w:rsidRPr="009E5D97">
        <w:rPr>
          <w:rFonts w:ascii="Arial Narrow" w:hAnsi="Arial Narrow" w:cs="Arial"/>
          <w:sz w:val="26"/>
          <w:szCs w:val="26"/>
        </w:rPr>
        <w:t xml:space="preserve"> en su condición de empleada de la Rama Judicial; que el 13 de octubre de 1995 suscribió formulario de afiliación a la AFP </w:t>
      </w:r>
      <w:proofErr w:type="spellStart"/>
      <w:r w:rsidRPr="009E5D97">
        <w:rPr>
          <w:rFonts w:ascii="Arial Narrow" w:hAnsi="Arial Narrow" w:cs="Arial"/>
          <w:sz w:val="26"/>
          <w:szCs w:val="26"/>
        </w:rPr>
        <w:t>Colfondos</w:t>
      </w:r>
      <w:proofErr w:type="spellEnd"/>
      <w:r w:rsidRPr="009E5D97">
        <w:rPr>
          <w:rFonts w:ascii="Arial Narrow" w:hAnsi="Arial Narrow" w:cs="Arial"/>
          <w:sz w:val="26"/>
          <w:szCs w:val="26"/>
        </w:rPr>
        <w:t xml:space="preserve"> S.A., sin embargo, en ese momento el asesor no le brindó la información plena, cierta, seria y oportuna que le permitiera tomar una decisión jurídica consciente de las consecuencias que ello generaría; que no se le realizaron proyecciones en ambos regímenes con apoyo en el salario devengado ni se recaudó información sobre su situación familiar; que el 17 de junio de 2009  radicó ante el ISS solicitud de traslado, sin embargo, le fue rechazada a través de comunicaciones fechadas el 18 de noviembre de 2010 y, 11 de marzo de 2010, suscritas por </w:t>
      </w:r>
      <w:proofErr w:type="spellStart"/>
      <w:r w:rsidRPr="009E5D97">
        <w:rPr>
          <w:rFonts w:ascii="Arial Narrow" w:hAnsi="Arial Narrow" w:cs="Arial"/>
          <w:sz w:val="26"/>
          <w:szCs w:val="26"/>
        </w:rPr>
        <w:t>Colfondos</w:t>
      </w:r>
      <w:proofErr w:type="spellEnd"/>
      <w:r w:rsidRPr="009E5D97">
        <w:rPr>
          <w:rFonts w:ascii="Arial Narrow" w:hAnsi="Arial Narrow" w:cs="Arial"/>
          <w:sz w:val="26"/>
          <w:szCs w:val="26"/>
        </w:rPr>
        <w:t xml:space="preserve"> </w:t>
      </w:r>
      <w:proofErr w:type="spellStart"/>
      <w:r w:rsidRPr="009E5D97">
        <w:rPr>
          <w:rFonts w:ascii="Arial Narrow" w:hAnsi="Arial Narrow" w:cs="Arial"/>
          <w:sz w:val="26"/>
          <w:szCs w:val="26"/>
        </w:rPr>
        <w:t>SA</w:t>
      </w:r>
      <w:proofErr w:type="spellEnd"/>
      <w:r w:rsidRPr="009E5D97">
        <w:rPr>
          <w:rFonts w:ascii="Arial Narrow" w:hAnsi="Arial Narrow" w:cs="Arial"/>
          <w:sz w:val="26"/>
          <w:szCs w:val="26"/>
        </w:rPr>
        <w:t xml:space="preserve"> y el ISS, en su orden; que el 30 de septiembre de 2016 presentó nuevamente </w:t>
      </w:r>
      <w:r w:rsidR="00A608F0" w:rsidRPr="009E5D97">
        <w:rPr>
          <w:rFonts w:ascii="Arial Narrow" w:hAnsi="Arial Narrow" w:cs="Arial"/>
          <w:sz w:val="26"/>
          <w:szCs w:val="26"/>
        </w:rPr>
        <w:t>solicitud</w:t>
      </w:r>
      <w:r w:rsidRPr="009E5D97">
        <w:rPr>
          <w:rFonts w:ascii="Arial Narrow" w:hAnsi="Arial Narrow" w:cs="Arial"/>
          <w:sz w:val="26"/>
          <w:szCs w:val="26"/>
        </w:rPr>
        <w:t xml:space="preserve"> de traslado ante C</w:t>
      </w:r>
      <w:r w:rsidR="00A608F0" w:rsidRPr="009E5D97">
        <w:rPr>
          <w:rFonts w:ascii="Arial Narrow" w:hAnsi="Arial Narrow" w:cs="Arial"/>
          <w:sz w:val="26"/>
          <w:szCs w:val="26"/>
        </w:rPr>
        <w:t>o</w:t>
      </w:r>
      <w:r w:rsidRPr="009E5D97">
        <w:rPr>
          <w:rFonts w:ascii="Arial Narrow" w:hAnsi="Arial Narrow" w:cs="Arial"/>
          <w:sz w:val="26"/>
          <w:szCs w:val="26"/>
        </w:rPr>
        <w:t>lpensiones,</w:t>
      </w:r>
      <w:r w:rsidR="00A608F0" w:rsidRPr="009E5D97">
        <w:rPr>
          <w:rFonts w:ascii="Arial Narrow" w:hAnsi="Arial Narrow" w:cs="Arial"/>
          <w:sz w:val="26"/>
          <w:szCs w:val="26"/>
        </w:rPr>
        <w:t xml:space="preserve"> misma que fue igualmente negada por esa entidad.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Arial"/>
          <w:sz w:val="26"/>
          <w:szCs w:val="26"/>
        </w:rPr>
      </w:pPr>
      <w:r w:rsidRPr="009E5D97">
        <w:rPr>
          <w:rFonts w:ascii="Arial Narrow" w:hAnsi="Arial Narrow" w:cs="Tahoma"/>
          <w:sz w:val="26"/>
          <w:szCs w:val="26"/>
        </w:rPr>
        <w:t xml:space="preserve">En su oportuna contestación, Colpensiones se opuso a las pretensiones y formuló como </w:t>
      </w:r>
      <w:r w:rsidRPr="009E5D97">
        <w:rPr>
          <w:rFonts w:ascii="Arial Narrow" w:hAnsi="Arial Narrow" w:cs="Arial"/>
          <w:sz w:val="26"/>
          <w:szCs w:val="26"/>
        </w:rPr>
        <w:t>excepciones de fondo: “Inexistencia de la obligación</w:t>
      </w:r>
      <w:r w:rsidR="00A608F0" w:rsidRPr="009E5D97">
        <w:rPr>
          <w:rFonts w:ascii="Arial Narrow" w:hAnsi="Arial Narrow" w:cs="Arial"/>
          <w:sz w:val="26"/>
          <w:szCs w:val="26"/>
        </w:rPr>
        <w:t xml:space="preserve"> demandada</w:t>
      </w:r>
      <w:r w:rsidRPr="009E5D97">
        <w:rPr>
          <w:rFonts w:ascii="Arial Narrow" w:hAnsi="Arial Narrow" w:cs="Arial"/>
          <w:sz w:val="26"/>
          <w:szCs w:val="26"/>
        </w:rPr>
        <w:t>”</w:t>
      </w:r>
      <w:r w:rsidR="00A608F0" w:rsidRPr="009E5D97">
        <w:rPr>
          <w:rFonts w:ascii="Arial Narrow" w:hAnsi="Arial Narrow" w:cs="Arial"/>
          <w:sz w:val="26"/>
          <w:szCs w:val="26"/>
        </w:rPr>
        <w:t xml:space="preserve"> y “Prescripción”</w:t>
      </w:r>
      <w:r w:rsidRPr="009E5D97">
        <w:rPr>
          <w:rFonts w:ascii="Arial Narrow" w:hAnsi="Arial Narrow" w:cs="Arial"/>
          <w:sz w:val="26"/>
          <w:szCs w:val="26"/>
        </w:rPr>
        <w:t>, ver fls.</w:t>
      </w:r>
      <w:r w:rsidR="00A608F0" w:rsidRPr="009E5D97">
        <w:rPr>
          <w:rFonts w:ascii="Arial Narrow" w:hAnsi="Arial Narrow" w:cs="Arial"/>
          <w:sz w:val="26"/>
          <w:szCs w:val="26"/>
        </w:rPr>
        <w:t>75</w:t>
      </w:r>
      <w:r w:rsidRPr="009E5D97">
        <w:rPr>
          <w:rFonts w:ascii="Arial Narrow" w:hAnsi="Arial Narrow" w:cs="Arial"/>
          <w:sz w:val="26"/>
          <w:szCs w:val="26"/>
        </w:rPr>
        <w:t xml:space="preserve"> y ss.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Tahoma"/>
          <w:sz w:val="26"/>
          <w:szCs w:val="26"/>
        </w:rPr>
      </w:pPr>
      <w:proofErr w:type="spellStart"/>
      <w:r w:rsidRPr="009E5D97">
        <w:rPr>
          <w:rFonts w:ascii="Arial Narrow" w:hAnsi="Arial Narrow" w:cs="Tahoma"/>
          <w:sz w:val="26"/>
          <w:szCs w:val="26"/>
        </w:rPr>
        <w:lastRenderedPageBreak/>
        <w:t>Colfondos</w:t>
      </w:r>
      <w:proofErr w:type="spellEnd"/>
      <w:r w:rsidRPr="009E5D97">
        <w:rPr>
          <w:rFonts w:ascii="Arial Narrow" w:hAnsi="Arial Narrow" w:cs="Tahoma"/>
          <w:sz w:val="26"/>
          <w:szCs w:val="26"/>
        </w:rPr>
        <w:t xml:space="preserve"> S.A., por su parte, se opuso igualmente a los pedimentos y excepcionó: </w:t>
      </w:r>
      <w:r w:rsidRPr="009E5D97">
        <w:rPr>
          <w:rFonts w:ascii="Arial Narrow" w:hAnsi="Arial Narrow" w:cs="Arial"/>
          <w:sz w:val="26"/>
          <w:szCs w:val="26"/>
        </w:rPr>
        <w:t xml:space="preserve">“Validez de la afiliación a </w:t>
      </w:r>
      <w:proofErr w:type="spellStart"/>
      <w:r w:rsidRPr="009E5D97">
        <w:rPr>
          <w:rFonts w:ascii="Arial Narrow" w:hAnsi="Arial Narrow" w:cs="Arial"/>
          <w:sz w:val="26"/>
          <w:szCs w:val="26"/>
        </w:rPr>
        <w:t>Colfondos</w:t>
      </w:r>
      <w:proofErr w:type="spellEnd"/>
      <w:r w:rsidRPr="009E5D97">
        <w:rPr>
          <w:rFonts w:ascii="Arial Narrow" w:hAnsi="Arial Narrow" w:cs="Arial"/>
          <w:sz w:val="26"/>
          <w:szCs w:val="26"/>
        </w:rPr>
        <w:t xml:space="preserve"> e inexistencia de vicios en el consentimiento”, “Caducidad de la acción”, “Buena</w:t>
      </w:r>
      <w:r w:rsidR="00A608F0" w:rsidRPr="009E5D97">
        <w:rPr>
          <w:rFonts w:ascii="Arial Narrow" w:hAnsi="Arial Narrow" w:cs="Arial"/>
          <w:sz w:val="26"/>
          <w:szCs w:val="26"/>
        </w:rPr>
        <w:t xml:space="preserve"> fe” y “Prescripción”, ver fls.108</w:t>
      </w:r>
      <w:r w:rsidRPr="009E5D97">
        <w:rPr>
          <w:rFonts w:ascii="Arial Narrow" w:hAnsi="Arial Narrow" w:cs="Arial"/>
          <w:sz w:val="26"/>
          <w:szCs w:val="26"/>
        </w:rPr>
        <w:t xml:space="preserve"> y ss.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Arial"/>
          <w:sz w:val="26"/>
          <w:szCs w:val="26"/>
        </w:rPr>
      </w:pPr>
      <w:r w:rsidRPr="009E5D97">
        <w:rPr>
          <w:rFonts w:ascii="Arial Narrow" w:hAnsi="Arial Narrow" w:cs="Tahoma"/>
          <w:sz w:val="26"/>
          <w:szCs w:val="26"/>
        </w:rPr>
        <w:t xml:space="preserve">La jueza del conocimiento, en sentencia del </w:t>
      </w:r>
      <w:r w:rsidR="00A608F0" w:rsidRPr="009E5D97">
        <w:rPr>
          <w:rFonts w:ascii="Arial Narrow" w:hAnsi="Arial Narrow" w:cs="Tahoma"/>
          <w:sz w:val="26"/>
          <w:szCs w:val="26"/>
        </w:rPr>
        <w:t>14 de diciembre de 2017</w:t>
      </w:r>
      <w:r w:rsidRPr="009E5D97">
        <w:rPr>
          <w:rFonts w:ascii="Arial Narrow" w:hAnsi="Arial Narrow" w:cs="Tahoma"/>
          <w:sz w:val="26"/>
          <w:szCs w:val="26"/>
        </w:rPr>
        <w:t xml:space="preserve">, </w:t>
      </w:r>
      <w:r w:rsidR="00A608F0" w:rsidRPr="009E5D97">
        <w:rPr>
          <w:rFonts w:ascii="Arial Narrow" w:hAnsi="Arial Narrow" w:cs="Tahoma"/>
          <w:sz w:val="26"/>
          <w:szCs w:val="26"/>
        </w:rPr>
        <w:t xml:space="preserve">accedió a las pretensiones de la demanda y condenó en costas al fondo privado accionado, </w:t>
      </w:r>
      <w:r w:rsidRPr="009E5D97">
        <w:rPr>
          <w:rFonts w:ascii="Arial Narrow" w:hAnsi="Arial Narrow" w:cs="Tahoma"/>
          <w:sz w:val="26"/>
          <w:szCs w:val="26"/>
        </w:rPr>
        <w:t>t</w:t>
      </w:r>
      <w:r w:rsidRPr="009E5D97">
        <w:rPr>
          <w:rFonts w:ascii="Arial Narrow" w:hAnsi="Arial Narrow" w:cs="Arial"/>
          <w:sz w:val="26"/>
          <w:szCs w:val="26"/>
        </w:rPr>
        <w:t xml:space="preserve">ras considerar </w:t>
      </w:r>
      <w:r w:rsidR="00A608F0" w:rsidRPr="009E5D97">
        <w:rPr>
          <w:rFonts w:ascii="Arial Narrow" w:hAnsi="Arial Narrow" w:cs="Arial"/>
          <w:sz w:val="26"/>
          <w:szCs w:val="26"/>
        </w:rPr>
        <w:t xml:space="preserve">que este incumplió el deber de informar en debida forma a la afiliada sobre las consecuencias del traslado de régimen pensional. </w:t>
      </w:r>
    </w:p>
    <w:p w:rsidR="009F1094" w:rsidRPr="009E5D97" w:rsidRDefault="009F1094" w:rsidP="009E5D97">
      <w:pPr>
        <w:pStyle w:val="Sinespaciado"/>
        <w:spacing w:line="288" w:lineRule="auto"/>
        <w:rPr>
          <w:rFonts w:ascii="Arial Narrow" w:hAnsi="Arial Narrow"/>
          <w:sz w:val="26"/>
          <w:szCs w:val="26"/>
        </w:rPr>
      </w:pPr>
    </w:p>
    <w:p w:rsidR="000818E6" w:rsidRPr="009E5D97" w:rsidRDefault="009F1094" w:rsidP="009E5D97">
      <w:pPr>
        <w:spacing w:line="288" w:lineRule="auto"/>
        <w:ind w:firstLine="708"/>
        <w:jc w:val="both"/>
        <w:rPr>
          <w:rFonts w:ascii="Arial Narrow" w:hAnsi="Arial Narrow" w:cs="Arial"/>
          <w:sz w:val="26"/>
          <w:szCs w:val="26"/>
        </w:rPr>
      </w:pPr>
      <w:r w:rsidRPr="009E5D97">
        <w:rPr>
          <w:rFonts w:ascii="Arial Narrow" w:hAnsi="Arial Narrow" w:cs="Arial"/>
          <w:sz w:val="26"/>
          <w:szCs w:val="26"/>
        </w:rPr>
        <w:t xml:space="preserve">Inconformes con la decisión, las entidades accionadas interpusieron recurso de apelación. </w:t>
      </w:r>
      <w:proofErr w:type="spellStart"/>
      <w:r w:rsidRPr="009E5D97">
        <w:rPr>
          <w:rFonts w:ascii="Arial Narrow" w:hAnsi="Arial Narrow" w:cs="Arial"/>
          <w:sz w:val="26"/>
          <w:szCs w:val="26"/>
        </w:rPr>
        <w:t>Colfondos</w:t>
      </w:r>
      <w:proofErr w:type="spellEnd"/>
      <w:r w:rsidRPr="009E5D97">
        <w:rPr>
          <w:rFonts w:ascii="Arial Narrow" w:hAnsi="Arial Narrow" w:cs="Arial"/>
          <w:sz w:val="26"/>
          <w:szCs w:val="26"/>
        </w:rPr>
        <w:t xml:space="preserve"> S.A. fundó su inconformidad básicamente en </w:t>
      </w:r>
      <w:r w:rsidR="000C21B3" w:rsidRPr="009E5D97">
        <w:rPr>
          <w:rFonts w:ascii="Arial Narrow" w:hAnsi="Arial Narrow" w:cs="Arial"/>
          <w:sz w:val="26"/>
          <w:szCs w:val="26"/>
        </w:rPr>
        <w:t xml:space="preserve">que la suscripción del formulario de afiliación permite inferir que la actora recibió la </w:t>
      </w:r>
      <w:r w:rsidR="000818E6" w:rsidRPr="009E5D97">
        <w:rPr>
          <w:rFonts w:ascii="Arial Narrow" w:hAnsi="Arial Narrow" w:cs="Arial"/>
          <w:sz w:val="26"/>
          <w:szCs w:val="26"/>
        </w:rPr>
        <w:t>información</w:t>
      </w:r>
      <w:r w:rsidR="000C21B3" w:rsidRPr="009E5D97">
        <w:rPr>
          <w:rFonts w:ascii="Arial Narrow" w:hAnsi="Arial Narrow" w:cs="Arial"/>
          <w:sz w:val="26"/>
          <w:szCs w:val="26"/>
        </w:rPr>
        <w:t xml:space="preserve"> idónea para el traslado, </w:t>
      </w:r>
      <w:r w:rsidR="000818E6" w:rsidRPr="009E5D97">
        <w:rPr>
          <w:rFonts w:ascii="Arial Narrow" w:hAnsi="Arial Narrow" w:cs="Arial"/>
          <w:sz w:val="26"/>
          <w:szCs w:val="26"/>
        </w:rPr>
        <w:t>amén de que ningún perjuicio le reportó</w:t>
      </w:r>
      <w:r w:rsidR="009F6D12" w:rsidRPr="009E5D97">
        <w:rPr>
          <w:rFonts w:ascii="Arial Narrow" w:hAnsi="Arial Narrow" w:cs="Arial"/>
          <w:sz w:val="26"/>
          <w:szCs w:val="26"/>
        </w:rPr>
        <w:t xml:space="preserve"> el cambio. Considera que el traslado de los rendimientos a Colpensiones constituye un enriquecimiento sin justa causa, y que las costas debieron ser impuestas a cargo de las dos entidades vencidas en juicio. </w:t>
      </w:r>
    </w:p>
    <w:p w:rsidR="009F1094" w:rsidRPr="009E5D97" w:rsidRDefault="009F1094" w:rsidP="009E5D97">
      <w:pPr>
        <w:pStyle w:val="Sinespaciado"/>
        <w:spacing w:line="288" w:lineRule="auto"/>
        <w:rPr>
          <w:rFonts w:ascii="Arial Narrow" w:hAnsi="Arial Narrow"/>
          <w:sz w:val="26"/>
          <w:szCs w:val="26"/>
        </w:rPr>
      </w:pPr>
    </w:p>
    <w:p w:rsidR="0095171B" w:rsidRPr="009E5D97" w:rsidRDefault="009F6D12" w:rsidP="009E5D97">
      <w:pPr>
        <w:spacing w:line="288" w:lineRule="auto"/>
        <w:ind w:firstLine="708"/>
        <w:jc w:val="both"/>
        <w:rPr>
          <w:rFonts w:ascii="Arial Narrow" w:hAnsi="Arial Narrow" w:cs="Arial"/>
          <w:sz w:val="26"/>
          <w:szCs w:val="26"/>
        </w:rPr>
      </w:pPr>
      <w:r w:rsidRPr="009E5D97">
        <w:rPr>
          <w:rFonts w:ascii="Arial Narrow" w:hAnsi="Arial Narrow" w:cs="Arial"/>
          <w:sz w:val="26"/>
          <w:szCs w:val="26"/>
        </w:rPr>
        <w:t xml:space="preserve">Colpensiones, por su parte adujo que no se demostró que el traslado generó </w:t>
      </w:r>
      <w:r w:rsidR="002F59F5" w:rsidRPr="009E5D97">
        <w:rPr>
          <w:rFonts w:ascii="Arial Narrow" w:hAnsi="Arial Narrow" w:cs="Arial"/>
          <w:sz w:val="26"/>
          <w:szCs w:val="26"/>
        </w:rPr>
        <w:t>algún</w:t>
      </w:r>
      <w:r w:rsidRPr="009E5D97">
        <w:rPr>
          <w:rFonts w:ascii="Arial Narrow" w:hAnsi="Arial Narrow" w:cs="Arial"/>
          <w:sz w:val="26"/>
          <w:szCs w:val="26"/>
        </w:rPr>
        <w:t xml:space="preserve"> tipo de perjuicio a la afiliada, </w:t>
      </w:r>
      <w:r w:rsidR="002F59F5" w:rsidRPr="009E5D97">
        <w:rPr>
          <w:rFonts w:ascii="Arial Narrow" w:hAnsi="Arial Narrow" w:cs="Arial"/>
          <w:sz w:val="26"/>
          <w:szCs w:val="26"/>
        </w:rPr>
        <w:t xml:space="preserve">más cuando no estaba amparada por la transición. Adicionalmente, considera que </w:t>
      </w:r>
      <w:r w:rsidR="009F1094" w:rsidRPr="009E5D97">
        <w:rPr>
          <w:rFonts w:ascii="Arial Narrow" w:hAnsi="Arial Narrow" w:cs="Arial"/>
          <w:sz w:val="26"/>
          <w:szCs w:val="26"/>
        </w:rPr>
        <w:t xml:space="preserve">no es posible </w:t>
      </w:r>
      <w:r w:rsidR="002F59F5" w:rsidRPr="009E5D97">
        <w:rPr>
          <w:rFonts w:ascii="Arial Narrow" w:hAnsi="Arial Narrow" w:cs="Arial"/>
          <w:sz w:val="26"/>
          <w:szCs w:val="26"/>
        </w:rPr>
        <w:t xml:space="preserve">que </w:t>
      </w:r>
      <w:r w:rsidR="009F1094" w:rsidRPr="009E5D97">
        <w:rPr>
          <w:rFonts w:ascii="Arial Narrow" w:hAnsi="Arial Narrow" w:cs="Arial"/>
          <w:sz w:val="26"/>
          <w:szCs w:val="26"/>
        </w:rPr>
        <w:t xml:space="preserve">la accionante se beneficie de las características propias del RAIS, como los rendimientos financieros, y posteriormente quiera beneficiarse del modo </w:t>
      </w:r>
      <w:r w:rsidR="002F59F5" w:rsidRPr="009E5D97">
        <w:rPr>
          <w:rFonts w:ascii="Arial Narrow" w:hAnsi="Arial Narrow" w:cs="Arial"/>
          <w:sz w:val="26"/>
          <w:szCs w:val="26"/>
        </w:rPr>
        <w:t>en que se pensionaría en el RPM.</w:t>
      </w:r>
    </w:p>
    <w:p w:rsidR="0095171B" w:rsidRPr="009E5D97" w:rsidRDefault="0095171B" w:rsidP="009E5D97">
      <w:pPr>
        <w:suppressAutoHyphens/>
        <w:spacing w:line="288" w:lineRule="auto"/>
        <w:ind w:firstLine="708"/>
        <w:jc w:val="both"/>
        <w:rPr>
          <w:rFonts w:ascii="Arial Narrow" w:hAnsi="Arial Narrow" w:cs="Arial"/>
          <w:spacing w:val="-2"/>
          <w:sz w:val="26"/>
          <w:szCs w:val="26"/>
        </w:rPr>
      </w:pPr>
      <w:r w:rsidRPr="009E5D97">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hd w:val="clear" w:color="auto" w:fill="FFFFFF"/>
        <w:tabs>
          <w:tab w:val="left" w:pos="5197"/>
        </w:tabs>
        <w:spacing w:line="288" w:lineRule="auto"/>
        <w:ind w:firstLine="851"/>
        <w:jc w:val="both"/>
        <w:rPr>
          <w:rFonts w:ascii="Arial Narrow" w:hAnsi="Arial Narrow" w:cs="Tahoma"/>
          <w:b/>
          <w:i/>
          <w:sz w:val="26"/>
          <w:szCs w:val="26"/>
        </w:rPr>
      </w:pPr>
      <w:r w:rsidRPr="009E5D97">
        <w:rPr>
          <w:rFonts w:ascii="Arial Narrow" w:hAnsi="Arial Narrow" w:cs="Tahoma"/>
          <w:b/>
          <w:i/>
          <w:sz w:val="26"/>
          <w:szCs w:val="26"/>
        </w:rPr>
        <w:t>Del problema jurídico.</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9E5D97">
        <w:rPr>
          <w:rFonts w:ascii="Arial Narrow" w:hAnsi="Arial Narrow" w:cs="Tahoma"/>
          <w:color w:val="000000"/>
          <w:sz w:val="26"/>
          <w:szCs w:val="26"/>
          <w:lang w:eastAsia="es-CO"/>
        </w:rPr>
        <w:t>Visto el recuento anterior, la Sala formula el problema jurídico en los siguientes términos:</w:t>
      </w:r>
    </w:p>
    <w:p w:rsidR="0095171B" w:rsidRPr="009E5D97" w:rsidRDefault="0095171B" w:rsidP="009E5D97">
      <w:pPr>
        <w:spacing w:line="288" w:lineRule="auto"/>
        <w:ind w:firstLine="900"/>
        <w:jc w:val="both"/>
        <w:rPr>
          <w:rFonts w:ascii="Arial Narrow" w:hAnsi="Arial Narrow" w:cs="Tahoma"/>
          <w:i/>
          <w:sz w:val="26"/>
          <w:szCs w:val="26"/>
        </w:rPr>
      </w:pPr>
      <w:r w:rsidRPr="009E5D97">
        <w:rPr>
          <w:rFonts w:ascii="Arial Narrow" w:hAnsi="Arial Narrow" w:cs="Tahoma"/>
          <w:i/>
          <w:sz w:val="26"/>
          <w:szCs w:val="26"/>
        </w:rPr>
        <w:t>¿</w:t>
      </w:r>
      <w:r w:rsidR="002F59F5" w:rsidRPr="009E5D97">
        <w:rPr>
          <w:rFonts w:ascii="Arial Narrow" w:hAnsi="Arial Narrow" w:cs="Tahoma"/>
          <w:i/>
          <w:sz w:val="26"/>
          <w:szCs w:val="26"/>
        </w:rPr>
        <w:t xml:space="preserve">Acertó la operadora judicial al declarar </w:t>
      </w:r>
      <w:r w:rsidRPr="009E5D97">
        <w:rPr>
          <w:rFonts w:ascii="Arial Narrow" w:hAnsi="Arial Narrow" w:cs="Tahoma"/>
          <w:i/>
          <w:sz w:val="26"/>
          <w:szCs w:val="26"/>
        </w:rPr>
        <w:t xml:space="preserve">la ineficacia del traslado de régimen pensional que efectuó la actora el </w:t>
      </w:r>
      <w:r w:rsidR="00A608F0" w:rsidRPr="009E5D97">
        <w:rPr>
          <w:rFonts w:ascii="Arial Narrow" w:hAnsi="Arial Narrow" w:cs="Tahoma"/>
          <w:i/>
          <w:sz w:val="26"/>
          <w:szCs w:val="26"/>
        </w:rPr>
        <w:t>13 de octubre de 1995 d</w:t>
      </w:r>
      <w:r w:rsidRPr="009E5D97">
        <w:rPr>
          <w:rFonts w:ascii="Arial Narrow" w:hAnsi="Arial Narrow" w:cs="Tahoma"/>
          <w:i/>
          <w:sz w:val="26"/>
          <w:szCs w:val="26"/>
        </w:rPr>
        <w:t>e la Caja Nacional de Previsión Social</w:t>
      </w:r>
      <w:r w:rsidR="002F59F5" w:rsidRPr="009E5D97">
        <w:rPr>
          <w:rFonts w:ascii="Arial Narrow" w:hAnsi="Arial Narrow" w:cs="Tahoma"/>
          <w:i/>
          <w:sz w:val="26"/>
          <w:szCs w:val="26"/>
        </w:rPr>
        <w:t xml:space="preserve"> </w:t>
      </w:r>
      <w:r w:rsidRPr="009E5D97">
        <w:rPr>
          <w:rFonts w:ascii="Arial Narrow" w:hAnsi="Arial Narrow" w:cs="Tahoma"/>
          <w:i/>
          <w:sz w:val="26"/>
          <w:szCs w:val="26"/>
        </w:rPr>
        <w:t xml:space="preserve">– </w:t>
      </w:r>
      <w:proofErr w:type="spellStart"/>
      <w:r w:rsidRPr="009E5D97">
        <w:rPr>
          <w:rFonts w:ascii="Arial Narrow" w:hAnsi="Arial Narrow" w:cs="Tahoma"/>
          <w:i/>
          <w:sz w:val="26"/>
          <w:szCs w:val="26"/>
        </w:rPr>
        <w:t>Cajanal</w:t>
      </w:r>
      <w:proofErr w:type="spellEnd"/>
      <w:r w:rsidRPr="009E5D97">
        <w:rPr>
          <w:rFonts w:ascii="Arial Narrow" w:hAnsi="Arial Narrow" w:cs="Tahoma"/>
          <w:i/>
          <w:sz w:val="26"/>
          <w:szCs w:val="26"/>
        </w:rPr>
        <w:t xml:space="preserve"> a la AFP </w:t>
      </w:r>
      <w:proofErr w:type="spellStart"/>
      <w:r w:rsidRPr="009E5D97">
        <w:rPr>
          <w:rFonts w:ascii="Arial Narrow" w:hAnsi="Arial Narrow" w:cs="Tahoma"/>
          <w:i/>
          <w:sz w:val="26"/>
          <w:szCs w:val="26"/>
        </w:rPr>
        <w:t>Colfondos</w:t>
      </w:r>
      <w:proofErr w:type="spellEnd"/>
      <w:r w:rsidRPr="009E5D97">
        <w:rPr>
          <w:rFonts w:ascii="Arial Narrow" w:hAnsi="Arial Narrow" w:cs="Tahoma"/>
          <w:i/>
          <w:sz w:val="26"/>
          <w:szCs w:val="26"/>
        </w:rPr>
        <w:t xml:space="preserve"> S.A.?</w:t>
      </w:r>
    </w:p>
    <w:p w:rsidR="0095171B" w:rsidRPr="009E5D97" w:rsidRDefault="0095171B" w:rsidP="009E5D97">
      <w:pPr>
        <w:spacing w:line="288" w:lineRule="auto"/>
        <w:ind w:firstLine="900"/>
        <w:jc w:val="both"/>
        <w:rPr>
          <w:rFonts w:ascii="Arial Narrow" w:hAnsi="Arial Narrow" w:cs="Tahoma"/>
          <w:i/>
          <w:sz w:val="26"/>
          <w:szCs w:val="26"/>
        </w:rPr>
      </w:pPr>
    </w:p>
    <w:p w:rsidR="0095171B" w:rsidRPr="009E5D97" w:rsidRDefault="0095171B" w:rsidP="009E5D97">
      <w:pPr>
        <w:tabs>
          <w:tab w:val="left" w:pos="0"/>
          <w:tab w:val="left" w:pos="8647"/>
        </w:tabs>
        <w:suppressAutoHyphens/>
        <w:spacing w:line="288" w:lineRule="auto"/>
        <w:ind w:firstLine="900"/>
        <w:jc w:val="both"/>
        <w:rPr>
          <w:rFonts w:ascii="Arial Narrow" w:hAnsi="Arial Narrow" w:cs="Tahoma"/>
          <w:sz w:val="26"/>
          <w:szCs w:val="26"/>
        </w:rPr>
      </w:pPr>
      <w:r w:rsidRPr="009E5D97">
        <w:rPr>
          <w:rFonts w:ascii="Arial Narrow" w:hAnsi="Arial Narrow" w:cs="Tahoma"/>
          <w:b/>
          <w:i/>
          <w:sz w:val="26"/>
          <w:szCs w:val="26"/>
        </w:rPr>
        <w:t>Alegatos en esta instancia</w:t>
      </w:r>
      <w:r w:rsidRPr="009E5D97">
        <w:rPr>
          <w:rFonts w:ascii="Arial Narrow" w:hAnsi="Arial Narrow" w:cs="Tahoma"/>
          <w:sz w:val="26"/>
          <w:szCs w:val="26"/>
        </w:rPr>
        <w:t>:</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851"/>
        <w:jc w:val="both"/>
        <w:rPr>
          <w:rFonts w:ascii="Arial Narrow" w:hAnsi="Arial Narrow" w:cs="Tahoma"/>
          <w:sz w:val="26"/>
          <w:szCs w:val="26"/>
        </w:rPr>
      </w:pPr>
      <w:r w:rsidRPr="009E5D97">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95171B" w:rsidRPr="009E5D97" w:rsidRDefault="0095171B" w:rsidP="009E5D97">
      <w:pPr>
        <w:spacing w:line="288" w:lineRule="auto"/>
        <w:ind w:firstLine="851"/>
        <w:jc w:val="both"/>
        <w:rPr>
          <w:rFonts w:ascii="Arial Narrow" w:hAnsi="Arial Narrow" w:cs="Tahoma"/>
          <w:sz w:val="26"/>
          <w:szCs w:val="26"/>
        </w:rPr>
      </w:pPr>
    </w:p>
    <w:p w:rsidR="0095171B" w:rsidRPr="009E5D97" w:rsidRDefault="0095171B" w:rsidP="009E5D97">
      <w:pPr>
        <w:pStyle w:val="Sinespaciado"/>
        <w:spacing w:line="288" w:lineRule="auto"/>
        <w:ind w:firstLine="708"/>
        <w:jc w:val="both"/>
        <w:rPr>
          <w:rFonts w:ascii="Arial Narrow" w:hAnsi="Arial Narrow"/>
          <w:b/>
          <w:sz w:val="26"/>
          <w:szCs w:val="26"/>
        </w:rPr>
      </w:pPr>
      <w:r w:rsidRPr="009E5D97">
        <w:rPr>
          <w:rFonts w:ascii="Arial Narrow" w:hAnsi="Arial Narrow"/>
          <w:b/>
          <w:sz w:val="26"/>
          <w:szCs w:val="26"/>
        </w:rPr>
        <w:t>III. CONSIDERACIONES:</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Sinespaciado"/>
        <w:numPr>
          <w:ilvl w:val="1"/>
          <w:numId w:val="2"/>
        </w:numPr>
        <w:spacing w:line="288" w:lineRule="auto"/>
        <w:jc w:val="both"/>
        <w:rPr>
          <w:rFonts w:ascii="Arial Narrow" w:hAnsi="Arial Narrow"/>
          <w:b/>
          <w:i/>
          <w:sz w:val="26"/>
          <w:szCs w:val="26"/>
          <w:lang w:eastAsia="en-US"/>
        </w:rPr>
      </w:pPr>
      <w:r w:rsidRPr="009E5D97">
        <w:rPr>
          <w:rFonts w:ascii="Arial Narrow" w:hAnsi="Arial Narrow"/>
          <w:b/>
          <w:i/>
          <w:sz w:val="26"/>
          <w:szCs w:val="26"/>
          <w:lang w:eastAsia="en-US"/>
        </w:rPr>
        <w:t>Desenvolvimiento de la problemática planteada</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
        <w:spacing w:line="288" w:lineRule="auto"/>
        <w:ind w:firstLine="708"/>
        <w:rPr>
          <w:rFonts w:ascii="Arial Narrow" w:hAnsi="Arial Narrow"/>
          <w:szCs w:val="26"/>
          <w:lang w:eastAsia="en-US"/>
        </w:rPr>
      </w:pPr>
      <w:r w:rsidRPr="009E5D97">
        <w:rPr>
          <w:rFonts w:ascii="Arial Narrow" w:hAnsi="Arial Narrow"/>
          <w:szCs w:val="26"/>
          <w:lang w:eastAsia="en-US"/>
        </w:rPr>
        <w:t>Para resolver la instancia, a propósito de</w:t>
      </w:r>
      <w:r w:rsidR="00A608F0" w:rsidRPr="009E5D97">
        <w:rPr>
          <w:rFonts w:ascii="Arial Narrow" w:hAnsi="Arial Narrow"/>
          <w:szCs w:val="26"/>
          <w:lang w:eastAsia="en-US"/>
        </w:rPr>
        <w:t xml:space="preserve"> los </w:t>
      </w:r>
      <w:r w:rsidRPr="009E5D97">
        <w:rPr>
          <w:rFonts w:ascii="Arial Narrow" w:hAnsi="Arial Narrow"/>
          <w:szCs w:val="26"/>
          <w:lang w:eastAsia="en-US"/>
        </w:rPr>
        <w:t>recurso</w:t>
      </w:r>
      <w:r w:rsidR="00A608F0" w:rsidRPr="009E5D97">
        <w:rPr>
          <w:rFonts w:ascii="Arial Narrow" w:hAnsi="Arial Narrow"/>
          <w:szCs w:val="26"/>
          <w:lang w:eastAsia="en-US"/>
        </w:rPr>
        <w:t>s</w:t>
      </w:r>
      <w:r w:rsidRPr="009E5D97">
        <w:rPr>
          <w:rFonts w:ascii="Arial Narrow" w:hAnsi="Arial Narrow"/>
          <w:szCs w:val="26"/>
          <w:lang w:eastAsia="en-US"/>
        </w:rPr>
        <w:t xml:space="preserve"> interpuesto</w:t>
      </w:r>
      <w:r w:rsidR="00A608F0" w:rsidRPr="009E5D97">
        <w:rPr>
          <w:rFonts w:ascii="Arial Narrow" w:hAnsi="Arial Narrow"/>
          <w:szCs w:val="26"/>
          <w:lang w:eastAsia="en-US"/>
        </w:rPr>
        <w:t>s</w:t>
      </w:r>
      <w:r w:rsidRPr="009E5D97">
        <w:rPr>
          <w:rFonts w:ascii="Arial Narrow" w:hAnsi="Arial Narrow"/>
          <w:szCs w:val="26"/>
          <w:lang w:eastAsia="en-US"/>
        </w:rPr>
        <w:t>,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w:t>
      </w:r>
      <w:r w:rsidR="00A608F0" w:rsidRPr="009E5D97">
        <w:rPr>
          <w:rFonts w:ascii="Arial Narrow" w:hAnsi="Arial Narrow"/>
          <w:szCs w:val="26"/>
          <w:lang w:eastAsia="en-US"/>
        </w:rPr>
        <w:t>5</w:t>
      </w:r>
      <w:r w:rsidRPr="009E5D97">
        <w:rPr>
          <w:rFonts w:ascii="Arial Narrow" w:hAnsi="Arial Narrow"/>
          <w:szCs w:val="26"/>
          <w:lang w:eastAsia="en-US"/>
        </w:rPr>
        <w:t>, para ingresar al régimen de ahorro individual con solidaridad.</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
        <w:spacing w:line="288" w:lineRule="auto"/>
        <w:ind w:firstLine="708"/>
        <w:rPr>
          <w:rFonts w:ascii="Arial Narrow" w:hAnsi="Arial Narrow"/>
          <w:szCs w:val="26"/>
          <w:lang w:eastAsia="en-US"/>
        </w:rPr>
      </w:pPr>
      <w:r w:rsidRPr="009E5D97">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9E5D97">
        <w:rPr>
          <w:rFonts w:ascii="Arial Narrow" w:hAnsi="Arial Narrow"/>
          <w:szCs w:val="26"/>
          <w:lang w:eastAsia="en-US"/>
        </w:rPr>
        <w:t>lit.</w:t>
      </w:r>
      <w:proofErr w:type="spellEnd"/>
      <w:r w:rsidRPr="009E5D97">
        <w:rPr>
          <w:rFonts w:ascii="Arial Narrow" w:hAnsi="Arial Narrow"/>
          <w:szCs w:val="26"/>
          <w:lang w:eastAsia="en-US"/>
        </w:rPr>
        <w:t xml:space="preserve"> b) de la Ley 100 de 1993, que a la letra reza:</w:t>
      </w:r>
    </w:p>
    <w:p w:rsidR="0095171B" w:rsidRPr="009E5D97" w:rsidRDefault="0095171B" w:rsidP="009E5D97">
      <w:pPr>
        <w:pStyle w:val="Sinespaciado"/>
        <w:spacing w:line="288" w:lineRule="auto"/>
        <w:rPr>
          <w:rFonts w:ascii="Arial Narrow" w:hAnsi="Arial Narrow"/>
          <w:sz w:val="26"/>
          <w:szCs w:val="26"/>
          <w:lang w:eastAsia="en-US"/>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
        <w:spacing w:line="288" w:lineRule="auto"/>
        <w:ind w:firstLine="708"/>
        <w:rPr>
          <w:rFonts w:ascii="Arial Narrow" w:hAnsi="Arial Narrow"/>
          <w:szCs w:val="26"/>
          <w:lang w:eastAsia="en-US"/>
        </w:rPr>
      </w:pPr>
      <w:r w:rsidRPr="009E5D97">
        <w:rPr>
          <w:rFonts w:ascii="Arial Narrow" w:hAnsi="Arial Narrow"/>
          <w:szCs w:val="26"/>
          <w:lang w:eastAsia="en-US"/>
        </w:rPr>
        <w:t>A su turno, la disposición a la que se remite la norma anterior, reza:</w:t>
      </w:r>
    </w:p>
    <w:p w:rsidR="0095171B" w:rsidRPr="009E5D97" w:rsidRDefault="0095171B" w:rsidP="009E5D97">
      <w:pPr>
        <w:pStyle w:val="Sinespaciado"/>
        <w:spacing w:line="288" w:lineRule="auto"/>
        <w:rPr>
          <w:rFonts w:ascii="Arial Narrow" w:hAnsi="Arial Narrow"/>
          <w:sz w:val="26"/>
          <w:szCs w:val="26"/>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p>
    <w:p w:rsidR="0095171B" w:rsidRPr="009E5D97" w:rsidRDefault="0095171B" w:rsidP="009E5D97">
      <w:pPr>
        <w:pStyle w:val="Sinespaciado"/>
        <w:spacing w:line="288" w:lineRule="auto"/>
        <w:rPr>
          <w:rFonts w:ascii="Arial Narrow" w:hAnsi="Arial Narrow"/>
          <w:sz w:val="26"/>
          <w:szCs w:val="26"/>
          <w:lang w:eastAsia="en-US"/>
        </w:rPr>
      </w:pPr>
    </w:p>
    <w:p w:rsidR="0095171B" w:rsidRPr="009E5D97" w:rsidRDefault="0095171B" w:rsidP="009E5D97">
      <w:pPr>
        <w:pStyle w:val="Textoindependiente"/>
        <w:spacing w:line="288" w:lineRule="auto"/>
        <w:ind w:firstLine="708"/>
        <w:rPr>
          <w:rFonts w:ascii="Arial Narrow" w:hAnsi="Arial Narrow"/>
          <w:szCs w:val="26"/>
          <w:lang w:eastAsia="en-US"/>
        </w:rPr>
      </w:pPr>
      <w:r w:rsidRPr="009E5D97">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95171B" w:rsidRPr="009E5D97" w:rsidRDefault="0095171B" w:rsidP="009E5D97">
      <w:pPr>
        <w:pStyle w:val="Sinespaciado"/>
        <w:spacing w:line="288" w:lineRule="auto"/>
        <w:rPr>
          <w:rFonts w:ascii="Arial Narrow" w:hAnsi="Arial Narrow"/>
          <w:sz w:val="26"/>
          <w:szCs w:val="26"/>
          <w:lang w:eastAsia="en-US"/>
        </w:rPr>
      </w:pPr>
    </w:p>
    <w:p w:rsidR="0095171B" w:rsidRPr="009E5D97" w:rsidRDefault="0095171B" w:rsidP="009E5D97">
      <w:pPr>
        <w:pStyle w:val="Textoindependiente"/>
        <w:spacing w:line="288" w:lineRule="auto"/>
        <w:ind w:firstLine="708"/>
        <w:rPr>
          <w:rFonts w:ascii="Arial Narrow" w:hAnsi="Arial Narrow"/>
          <w:szCs w:val="26"/>
          <w:lang w:eastAsia="en-US"/>
        </w:rPr>
      </w:pPr>
      <w:r w:rsidRPr="009E5D97">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95171B" w:rsidRPr="009E5D97" w:rsidRDefault="0095171B" w:rsidP="009E5D97">
      <w:pPr>
        <w:pStyle w:val="Sinespaciado"/>
        <w:spacing w:line="288" w:lineRule="auto"/>
        <w:rPr>
          <w:rFonts w:ascii="Arial Narrow" w:hAnsi="Arial Narrow"/>
          <w:sz w:val="26"/>
          <w:szCs w:val="26"/>
          <w:lang w:eastAsia="en-US"/>
        </w:rPr>
      </w:pPr>
    </w:p>
    <w:p w:rsidR="0095171B" w:rsidRPr="009E5D97" w:rsidRDefault="0095171B" w:rsidP="009E5D97">
      <w:pPr>
        <w:pStyle w:val="Textoindependiente"/>
        <w:spacing w:line="288" w:lineRule="auto"/>
        <w:ind w:firstLine="708"/>
        <w:rPr>
          <w:rFonts w:ascii="Arial Narrow" w:hAnsi="Arial Narrow"/>
          <w:i/>
          <w:szCs w:val="26"/>
          <w:lang w:val="es-ES"/>
        </w:rPr>
      </w:pPr>
      <w:r w:rsidRPr="009E5D97">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9E5D97">
        <w:rPr>
          <w:rFonts w:ascii="Arial Narrow" w:hAnsi="Arial Narrow"/>
          <w:szCs w:val="26"/>
          <w:lang w:val="es-ES"/>
        </w:rPr>
        <w:t>“</w:t>
      </w:r>
      <w:r w:rsidRPr="009E5D97">
        <w:rPr>
          <w:rFonts w:ascii="Arial Narrow" w:hAnsi="Arial Narrow"/>
          <w:i/>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9E5D97">
        <w:rPr>
          <w:rFonts w:ascii="Arial Narrow" w:hAnsi="Arial Narrow"/>
          <w:i/>
          <w:szCs w:val="26"/>
          <w:u w:val="single"/>
          <w:lang w:val="es-ES"/>
        </w:rPr>
        <w:t>se ha de estimar con una vara de rigor superior a la que se utiliza frente a las obligaciones entre particulares</w:t>
      </w:r>
      <w:r w:rsidRPr="009E5D97">
        <w:rPr>
          <w:rFonts w:ascii="Arial Narrow" w:hAnsi="Arial Narrow"/>
          <w:i/>
          <w:szCs w:val="26"/>
          <w:lang w:val="es-ES"/>
        </w:rPr>
        <w:t>”. (</w:t>
      </w:r>
      <w:proofErr w:type="spellStart"/>
      <w:proofErr w:type="gramStart"/>
      <w:r w:rsidRPr="009E5D97">
        <w:rPr>
          <w:rFonts w:ascii="Arial Narrow" w:hAnsi="Arial Narrow"/>
          <w:i/>
          <w:szCs w:val="26"/>
          <w:lang w:val="es-ES"/>
        </w:rPr>
        <w:t>sublíneas</w:t>
      </w:r>
      <w:proofErr w:type="spellEnd"/>
      <w:proofErr w:type="gramEnd"/>
      <w:r w:rsidRPr="009E5D97">
        <w:rPr>
          <w:rFonts w:ascii="Arial Narrow" w:hAnsi="Arial Narrow"/>
          <w:i/>
          <w:szCs w:val="26"/>
          <w:lang w:val="es-ES"/>
        </w:rPr>
        <w:t xml:space="preserve"> fuera del texto)</w:t>
      </w:r>
    </w:p>
    <w:p w:rsidR="00A608F0" w:rsidRPr="009E5D97" w:rsidRDefault="00A608F0" w:rsidP="009E5D97">
      <w:pPr>
        <w:pStyle w:val="Sinespaciado"/>
        <w:spacing w:line="288" w:lineRule="auto"/>
        <w:rPr>
          <w:rFonts w:ascii="Arial Narrow" w:hAnsi="Arial Narrow"/>
          <w:sz w:val="26"/>
          <w:szCs w:val="26"/>
          <w:lang w:eastAsia="en-US"/>
        </w:rPr>
      </w:pPr>
    </w:p>
    <w:p w:rsidR="0095171B" w:rsidRPr="009E5D97" w:rsidRDefault="0095171B" w:rsidP="009E5D97">
      <w:pPr>
        <w:pStyle w:val="Textoindependiente31"/>
        <w:spacing w:line="288" w:lineRule="auto"/>
        <w:ind w:firstLine="708"/>
        <w:rPr>
          <w:rFonts w:ascii="Arial Narrow" w:hAnsi="Arial Narrow"/>
          <w:sz w:val="26"/>
          <w:szCs w:val="26"/>
          <w:lang w:val="es-ES"/>
        </w:rPr>
      </w:pPr>
      <w:r w:rsidRPr="009E5D97">
        <w:rPr>
          <w:rFonts w:ascii="Arial Narrow" w:hAnsi="Arial Narrow"/>
          <w:sz w:val="26"/>
          <w:szCs w:val="26"/>
          <w:lang w:val="es-ES"/>
        </w:rPr>
        <w:t>Y concretamente en relación con el deber de información a sus posibles afiliados acerca del contenido e impacto de tal afiliación, decantó lo siguiente:</w:t>
      </w:r>
    </w:p>
    <w:p w:rsidR="0053163D" w:rsidRPr="009E5D97" w:rsidRDefault="0053163D" w:rsidP="009E5D97">
      <w:pPr>
        <w:pStyle w:val="Sinespaciado"/>
        <w:spacing w:line="288" w:lineRule="auto"/>
        <w:rPr>
          <w:rFonts w:ascii="Arial Narrow" w:hAnsi="Arial Narrow"/>
          <w:sz w:val="26"/>
          <w:szCs w:val="26"/>
          <w:lang w:val="es-ES"/>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 xml:space="preserve">“La información debe comprender todas las etapas del proceso, desde la antesala de la afiliación hasta la determinación de las condiciones para el disfrute pensional. </w:t>
      </w:r>
    </w:p>
    <w:p w:rsidR="0095171B" w:rsidRPr="00D40563" w:rsidRDefault="0095171B" w:rsidP="00D40563">
      <w:pPr>
        <w:ind w:left="426" w:right="420" w:firstLine="709"/>
        <w:jc w:val="both"/>
        <w:rPr>
          <w:rFonts w:ascii="Arial Narrow" w:hAnsi="Arial Narrow"/>
          <w:i/>
          <w:szCs w:val="26"/>
          <w:shd w:val="clear" w:color="auto" w:fill="FFFFFF"/>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“Las administradoras de pensiones tienen el deber de proporcionar a sus interesados una información completa y comprensible, a la medida de la asimetría que se ha de salvar entre un administrador experto y un afiliado lego, en materias de alta complejidad”.</w:t>
      </w:r>
    </w:p>
    <w:p w:rsidR="0095171B" w:rsidRPr="009E5D97" w:rsidRDefault="0095171B" w:rsidP="009E5D97">
      <w:pPr>
        <w:pStyle w:val="Sinespaciado"/>
        <w:spacing w:line="288" w:lineRule="auto"/>
        <w:rPr>
          <w:rFonts w:ascii="Arial Narrow" w:hAnsi="Arial Narrow"/>
          <w:sz w:val="26"/>
          <w:szCs w:val="26"/>
        </w:rPr>
      </w:pPr>
      <w:r w:rsidRPr="009E5D97">
        <w:rPr>
          <w:rFonts w:ascii="Arial Narrow" w:hAnsi="Arial Narrow"/>
          <w:sz w:val="26"/>
          <w:szCs w:val="26"/>
          <w:lang w:val="es-ES"/>
        </w:rPr>
        <w:tab/>
      </w:r>
    </w:p>
    <w:p w:rsidR="0095171B" w:rsidRPr="009E5D97" w:rsidRDefault="0095171B" w:rsidP="009E5D97">
      <w:pPr>
        <w:pStyle w:val="Textoindependiente31"/>
        <w:spacing w:line="288" w:lineRule="auto"/>
        <w:ind w:firstLine="708"/>
        <w:rPr>
          <w:rFonts w:ascii="Arial Narrow" w:hAnsi="Arial Narrow"/>
          <w:sz w:val="26"/>
          <w:szCs w:val="26"/>
          <w:lang w:val="es-ES"/>
        </w:rPr>
      </w:pPr>
      <w:r w:rsidRPr="009E5D97">
        <w:rPr>
          <w:rFonts w:ascii="Arial Narrow" w:hAnsi="Arial Narrow"/>
          <w:sz w:val="26"/>
          <w:szCs w:val="26"/>
          <w:lang w:val="es-ES"/>
        </w:rPr>
        <w:t>Además, expuso que:</w:t>
      </w:r>
    </w:p>
    <w:p w:rsidR="0095171B" w:rsidRPr="009E5D97" w:rsidRDefault="0095171B" w:rsidP="009E5D97">
      <w:pPr>
        <w:pStyle w:val="Sinespaciado"/>
        <w:spacing w:line="288" w:lineRule="auto"/>
        <w:rPr>
          <w:rFonts w:ascii="Arial Narrow" w:hAnsi="Arial Narrow"/>
          <w:sz w:val="26"/>
          <w:szCs w:val="26"/>
        </w:rPr>
      </w:pPr>
      <w:r w:rsidRPr="009E5D97">
        <w:rPr>
          <w:rFonts w:ascii="Arial Narrow" w:hAnsi="Arial Narrow"/>
          <w:sz w:val="26"/>
          <w:szCs w:val="26"/>
          <w:lang w:val="es-ES"/>
        </w:rPr>
        <w:tab/>
      </w: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pStyle w:val="Textoindependiente31"/>
        <w:spacing w:line="288" w:lineRule="auto"/>
        <w:ind w:firstLine="708"/>
        <w:rPr>
          <w:rFonts w:ascii="Arial Narrow" w:hAnsi="Arial Narrow"/>
          <w:sz w:val="26"/>
          <w:szCs w:val="26"/>
          <w:lang w:val="es-ES"/>
        </w:rPr>
      </w:pPr>
      <w:r w:rsidRPr="009E5D97">
        <w:rPr>
          <w:rFonts w:ascii="Arial Narrow" w:hAnsi="Arial Narrow"/>
          <w:sz w:val="26"/>
          <w:szCs w:val="26"/>
          <w:lang w:val="es-ES"/>
        </w:rPr>
        <w:t>Agrega la ameritada providencia:</w:t>
      </w:r>
    </w:p>
    <w:p w:rsidR="0095171B" w:rsidRPr="009E5D97" w:rsidRDefault="0095171B" w:rsidP="009E5D97">
      <w:pPr>
        <w:pStyle w:val="Sinespaciado"/>
        <w:spacing w:line="288" w:lineRule="auto"/>
        <w:rPr>
          <w:rFonts w:ascii="Arial Narrow" w:hAnsi="Arial Narrow"/>
          <w:sz w:val="26"/>
          <w:szCs w:val="26"/>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95171B" w:rsidRPr="009E5D97" w:rsidRDefault="0095171B" w:rsidP="009E5D97">
      <w:pPr>
        <w:pStyle w:val="Sinespaciado"/>
        <w:spacing w:line="288" w:lineRule="auto"/>
        <w:ind w:firstLine="426"/>
        <w:rPr>
          <w:rFonts w:ascii="Arial Narrow" w:hAnsi="Arial Narrow"/>
          <w:sz w:val="26"/>
          <w:szCs w:val="26"/>
          <w:lang w:val="es-ES"/>
        </w:rPr>
      </w:pPr>
    </w:p>
    <w:p w:rsidR="0095171B" w:rsidRPr="009E5D97" w:rsidRDefault="0095171B" w:rsidP="009E5D97">
      <w:pPr>
        <w:pStyle w:val="Textoindependiente31"/>
        <w:spacing w:line="288" w:lineRule="auto"/>
        <w:ind w:firstLine="851"/>
        <w:rPr>
          <w:rFonts w:ascii="Arial Narrow" w:hAnsi="Arial Narrow" w:cs="Arial"/>
          <w:i/>
          <w:sz w:val="26"/>
          <w:szCs w:val="26"/>
          <w:lang w:val="es-ES"/>
        </w:rPr>
      </w:pPr>
      <w:r w:rsidRPr="009E5D97">
        <w:rPr>
          <w:rFonts w:ascii="Arial Narrow" w:hAnsi="Arial Narrow"/>
          <w:sz w:val="26"/>
          <w:szCs w:val="26"/>
          <w:lang w:val="es-ES"/>
        </w:rPr>
        <w:t>De tal suerte, que no hay lugar a trasladarle tal carga probatoria al afiliado (a), pues en contraste, ese traslado de la prueba opera en contra de la Administradora de Pensiones, como lo definió el órgano de cierre, en tanto que se itera, ese deber “</w:t>
      </w:r>
      <w:r w:rsidRPr="009E5D97">
        <w:rPr>
          <w:rFonts w:ascii="Arial Narrow" w:hAnsi="Arial Narrow"/>
          <w:i/>
          <w:sz w:val="26"/>
          <w:szCs w:val="26"/>
          <w:lang w:val="es-ES"/>
        </w:rPr>
        <w:t>se ha de estimar con una vara de rigor superior a la que se utiliza frente a las obligaciones entre particulares</w:t>
      </w:r>
      <w:r w:rsidRPr="009E5D97">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9E5D97">
        <w:rPr>
          <w:rFonts w:ascii="Arial Narrow" w:hAnsi="Arial Narrow" w:cs="Arial"/>
          <w:i/>
          <w:sz w:val="26"/>
          <w:szCs w:val="26"/>
          <w:lang w:val="es-ES"/>
        </w:rPr>
        <w:t>“prueba de la diligencia o cuidado incumbe al que ha debido emplearlo.</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autoSpaceDE w:val="0"/>
        <w:autoSpaceDN w:val="0"/>
        <w:adjustRightInd w:val="0"/>
        <w:spacing w:line="288" w:lineRule="auto"/>
        <w:ind w:firstLine="708"/>
        <w:jc w:val="both"/>
        <w:rPr>
          <w:rFonts w:ascii="Arial Narrow" w:hAnsi="Arial Narrow" w:cs="Comic Sans MS"/>
          <w:sz w:val="26"/>
          <w:szCs w:val="26"/>
          <w:lang w:val="es-ES"/>
        </w:rPr>
      </w:pPr>
      <w:r w:rsidRPr="009E5D97">
        <w:rPr>
          <w:rFonts w:ascii="Arial Narrow" w:hAnsi="Arial Narrow" w:cs="Comic Sans MS"/>
          <w:sz w:val="26"/>
          <w:szCs w:val="26"/>
          <w:lang w:val="es-ES"/>
        </w:rPr>
        <w:lastRenderedPageBreak/>
        <w:t>Es más en providencia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9"/>
        <w:jc w:val="both"/>
        <w:rPr>
          <w:rFonts w:ascii="Arial Narrow" w:hAnsi="Arial Narrow" w:cs="Comic Sans MS"/>
          <w:sz w:val="26"/>
          <w:szCs w:val="26"/>
          <w:lang w:val="es-ES"/>
        </w:rPr>
      </w:pPr>
      <w:r w:rsidRPr="009E5D97">
        <w:rPr>
          <w:rFonts w:ascii="Arial Narrow" w:hAnsi="Arial Narrow" w:cs="Comic Sans MS"/>
          <w:sz w:val="26"/>
          <w:szCs w:val="26"/>
          <w:lang w:val="es-ES"/>
        </w:rPr>
        <w:t xml:space="preserve">Idéntica perspectiva se ofrece en la sentencia SL12136 de 2014, radicación 46.292, la que en su parte pertinente reza: </w:t>
      </w:r>
    </w:p>
    <w:p w:rsidR="0095171B" w:rsidRPr="009E5D97" w:rsidRDefault="0095171B" w:rsidP="009E5D97">
      <w:pPr>
        <w:pStyle w:val="Sinespaciado"/>
        <w:spacing w:line="288" w:lineRule="auto"/>
        <w:rPr>
          <w:rFonts w:ascii="Arial Narrow" w:hAnsi="Arial Narrow"/>
          <w:sz w:val="26"/>
          <w:szCs w:val="26"/>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 xml:space="preserve"> “es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95171B" w:rsidRPr="00D40563" w:rsidRDefault="0095171B" w:rsidP="00D40563">
      <w:pPr>
        <w:ind w:left="426" w:right="420" w:firstLine="709"/>
        <w:jc w:val="both"/>
        <w:rPr>
          <w:rFonts w:ascii="Arial Narrow" w:hAnsi="Arial Narrow"/>
          <w:i/>
          <w:szCs w:val="26"/>
          <w:shd w:val="clear" w:color="auto" w:fill="FFFFFF"/>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95171B" w:rsidRPr="00D40563" w:rsidRDefault="0095171B" w:rsidP="00D40563">
      <w:pPr>
        <w:ind w:left="426" w:right="420" w:firstLine="709"/>
        <w:jc w:val="both"/>
        <w:rPr>
          <w:rFonts w:ascii="Arial Narrow" w:hAnsi="Arial Narrow"/>
          <w:i/>
          <w:szCs w:val="26"/>
          <w:shd w:val="clear" w:color="auto" w:fill="FFFFFF"/>
        </w:rPr>
      </w:pPr>
    </w:p>
    <w:p w:rsidR="0095171B" w:rsidRPr="00D40563" w:rsidRDefault="0095171B" w:rsidP="00D40563">
      <w:pPr>
        <w:ind w:left="426" w:right="420" w:firstLine="709"/>
        <w:jc w:val="both"/>
        <w:rPr>
          <w:rFonts w:ascii="Arial Narrow" w:hAnsi="Arial Narrow"/>
          <w:i/>
          <w:szCs w:val="26"/>
          <w:shd w:val="clear" w:color="auto" w:fill="FFFFFF"/>
        </w:rPr>
      </w:pPr>
      <w:r w:rsidRPr="00D40563">
        <w:rPr>
          <w:rFonts w:ascii="Arial Narrow" w:hAnsi="Arial Narrow"/>
          <w:i/>
          <w:szCs w:val="26"/>
          <w:shd w:val="clear" w:color="auto" w:fill="FFFFFF"/>
        </w:rPr>
        <w:t xml:space="preserve">…será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pStyle w:val="Textoindependiente31"/>
        <w:spacing w:line="288" w:lineRule="auto"/>
        <w:ind w:firstLine="851"/>
        <w:rPr>
          <w:rFonts w:ascii="Arial Narrow" w:hAnsi="Arial Narrow"/>
          <w:sz w:val="26"/>
          <w:szCs w:val="26"/>
          <w:lang w:val="es-ES"/>
        </w:rPr>
      </w:pPr>
      <w:r w:rsidRPr="009E5D97">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31"/>
        <w:spacing w:line="288" w:lineRule="auto"/>
        <w:ind w:firstLine="851"/>
        <w:rPr>
          <w:rFonts w:ascii="Arial Narrow" w:hAnsi="Arial Narrow"/>
          <w:sz w:val="26"/>
          <w:szCs w:val="26"/>
          <w:lang w:val="es-ES"/>
        </w:rPr>
      </w:pPr>
      <w:r w:rsidRPr="009E5D97">
        <w:rPr>
          <w:rFonts w:ascii="Arial Narrow" w:hAnsi="Arial Narrow"/>
          <w:sz w:val="26"/>
          <w:szCs w:val="26"/>
          <w:lang w:val="es-ES"/>
        </w:rPr>
        <w:t xml:space="preserve">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 Esto por cuanto, también, el deber de información no se agota exclusivamente al momento de la afiliación, sino que este permea </w:t>
      </w:r>
      <w:r w:rsidRPr="009E5D97">
        <w:rPr>
          <w:rFonts w:ascii="Arial Narrow" w:hAnsi="Arial Narrow"/>
          <w:i/>
          <w:sz w:val="26"/>
          <w:szCs w:val="26"/>
          <w:lang w:val="es-ES"/>
        </w:rPr>
        <w:t>“todas las etapas del proceso, desde la antesala de la afiliación hasta la determinación de las condiciones para el disfrute pensional</w:t>
      </w:r>
      <w:r w:rsidRPr="009E5D97">
        <w:rPr>
          <w:rFonts w:ascii="Arial Narrow" w:hAnsi="Arial Narrow"/>
          <w:sz w:val="26"/>
          <w:szCs w:val="26"/>
          <w:lang w:val="es-ES"/>
        </w:rPr>
        <w:t>”.</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31"/>
        <w:spacing w:line="288" w:lineRule="auto"/>
        <w:ind w:firstLine="851"/>
        <w:rPr>
          <w:rFonts w:ascii="Arial Narrow" w:hAnsi="Arial Narrow"/>
          <w:sz w:val="26"/>
          <w:szCs w:val="26"/>
          <w:lang w:val="es-ES"/>
        </w:rPr>
      </w:pPr>
      <w:r w:rsidRPr="009E5D97">
        <w:rPr>
          <w:rFonts w:ascii="Arial Narrow" w:hAnsi="Arial Narrow"/>
          <w:sz w:val="26"/>
          <w:szCs w:val="26"/>
          <w:lang w:val="es-ES"/>
        </w:rPr>
        <w:lastRenderedPageBreak/>
        <w:t xml:space="preserve">Así las cosas, </w:t>
      </w:r>
      <w:r w:rsidR="00A608F0" w:rsidRPr="009E5D97">
        <w:rPr>
          <w:rFonts w:ascii="Arial Narrow" w:hAnsi="Arial Narrow"/>
          <w:sz w:val="26"/>
          <w:szCs w:val="26"/>
          <w:lang w:val="es-ES"/>
        </w:rPr>
        <w:t>se itera que</w:t>
      </w:r>
      <w:r w:rsidR="00E264A0" w:rsidRPr="009E5D97">
        <w:rPr>
          <w:rFonts w:ascii="Arial Narrow" w:hAnsi="Arial Narrow"/>
          <w:sz w:val="26"/>
          <w:szCs w:val="26"/>
          <w:lang w:val="es-ES"/>
        </w:rPr>
        <w:t>,</w:t>
      </w:r>
      <w:r w:rsidR="00A608F0" w:rsidRPr="009E5D97">
        <w:rPr>
          <w:rFonts w:ascii="Arial Narrow" w:hAnsi="Arial Narrow"/>
          <w:sz w:val="26"/>
          <w:szCs w:val="26"/>
          <w:lang w:val="es-ES"/>
        </w:rPr>
        <w:t xml:space="preserve"> </w:t>
      </w:r>
      <w:r w:rsidRPr="009E5D97">
        <w:rPr>
          <w:rFonts w:ascii="Arial Narrow" w:hAnsi="Arial Narrow"/>
          <w:sz w:val="26"/>
          <w:szCs w:val="26"/>
          <w:lang w:val="es-ES"/>
        </w:rPr>
        <w:t xml:space="preserve">en tratándose de </w:t>
      </w:r>
      <w:r w:rsidRPr="009E5D97">
        <w:rPr>
          <w:rFonts w:ascii="Arial Narrow" w:hAnsi="Arial Narrow"/>
          <w:color w:val="000000"/>
          <w:sz w:val="26"/>
          <w:szCs w:val="26"/>
          <w:shd w:val="clear" w:color="auto" w:fill="FFFFFF"/>
        </w:rPr>
        <w:t xml:space="preserve">traslados entre regímenes pensionales, son </w:t>
      </w:r>
      <w:r w:rsidRPr="009E5D97">
        <w:rPr>
          <w:rFonts w:ascii="Arial Narrow" w:hAnsi="Arial Narrow"/>
          <w:sz w:val="26"/>
          <w:szCs w:val="26"/>
          <w:lang w:val="es-ES"/>
        </w:rPr>
        <w:t>l</w:t>
      </w:r>
      <w:r w:rsidRPr="009E5D97">
        <w:rPr>
          <w:rFonts w:ascii="Arial Narrow" w:hAnsi="Arial Narrow"/>
          <w:color w:val="000000"/>
          <w:sz w:val="26"/>
          <w:szCs w:val="26"/>
          <w:shd w:val="clear" w:color="auto" w:fill="FFFFFF"/>
        </w:rPr>
        <w:t xml:space="preserve">as entidades administradoras de pensiones quienes tienen la obligación de demostrar el cumplimiento al deber de asesoría e información a sus afiliados, sobre las incidencias, ventajas o desventajas que podría conllevar el cambio de prima media al de ahorro individual, indistintamente de si la persona se encontraban o no amparada por el régimen de transición, tal como lo </w:t>
      </w:r>
      <w:r w:rsidR="00A608F0" w:rsidRPr="009E5D97">
        <w:rPr>
          <w:rFonts w:ascii="Arial Narrow" w:hAnsi="Arial Narrow"/>
          <w:color w:val="000000"/>
          <w:sz w:val="26"/>
          <w:szCs w:val="26"/>
          <w:shd w:val="clear" w:color="auto" w:fill="FFFFFF"/>
        </w:rPr>
        <w:t xml:space="preserve">reiteró recientemente </w:t>
      </w:r>
      <w:r w:rsidRPr="009E5D97">
        <w:rPr>
          <w:rFonts w:ascii="Arial Narrow" w:hAnsi="Arial Narrow"/>
          <w:color w:val="000000"/>
          <w:sz w:val="26"/>
          <w:szCs w:val="26"/>
          <w:shd w:val="clear" w:color="auto" w:fill="FFFFFF"/>
        </w:rPr>
        <w:t>la S</w:t>
      </w:r>
      <w:r w:rsidR="00A608F0" w:rsidRPr="009E5D97">
        <w:rPr>
          <w:rFonts w:ascii="Arial Narrow" w:hAnsi="Arial Narrow"/>
          <w:color w:val="000000"/>
          <w:sz w:val="26"/>
          <w:szCs w:val="26"/>
          <w:shd w:val="clear" w:color="auto" w:fill="FFFFFF"/>
        </w:rPr>
        <w:t xml:space="preserve">ala de Casación Laboral en </w:t>
      </w:r>
      <w:r w:rsidRPr="009E5D97">
        <w:rPr>
          <w:rFonts w:ascii="Arial Narrow" w:hAnsi="Arial Narrow"/>
          <w:color w:val="000000"/>
          <w:sz w:val="26"/>
          <w:szCs w:val="26"/>
          <w:shd w:val="clear" w:color="auto" w:fill="FFFFFF"/>
        </w:rPr>
        <w:t xml:space="preserve">sentencia </w:t>
      </w:r>
      <w:proofErr w:type="spellStart"/>
      <w:r w:rsidRPr="009E5D97">
        <w:rPr>
          <w:rFonts w:ascii="Arial Narrow" w:hAnsi="Arial Narrow"/>
          <w:sz w:val="26"/>
          <w:szCs w:val="26"/>
          <w:lang w:val="es-ES"/>
        </w:rPr>
        <w:t>SL</w:t>
      </w:r>
      <w:proofErr w:type="spellEnd"/>
      <w:r w:rsidRPr="009E5D97">
        <w:rPr>
          <w:rFonts w:ascii="Arial Narrow" w:hAnsi="Arial Narrow"/>
          <w:sz w:val="26"/>
          <w:szCs w:val="26"/>
          <w:lang w:val="es-ES"/>
        </w:rPr>
        <w:t xml:space="preserve"> 4964 de 2018, radicación 54814. Se recabó además en esa providencia, que la información que otorguen las administradoras debe ser de </w:t>
      </w:r>
      <w:r w:rsidRPr="009E5D97">
        <w:rPr>
          <w:rFonts w:ascii="Arial Narrow" w:hAnsi="Arial Narrow"/>
          <w:color w:val="000000"/>
          <w:sz w:val="26"/>
          <w:szCs w:val="26"/>
          <w:shd w:val="clear" w:color="auto" w:fill="FFFFFF"/>
        </w:rPr>
        <w:t xml:space="preserve">máxima transparencia, pues sólo a </w:t>
      </w:r>
      <w:r w:rsidR="00A608F0" w:rsidRPr="009E5D97">
        <w:rPr>
          <w:rFonts w:ascii="Arial Narrow" w:hAnsi="Arial Narrow"/>
          <w:color w:val="000000"/>
          <w:sz w:val="26"/>
          <w:szCs w:val="26"/>
          <w:shd w:val="clear" w:color="auto" w:fill="FFFFFF"/>
        </w:rPr>
        <w:t>estas</w:t>
      </w:r>
      <w:r w:rsidRPr="009E5D97">
        <w:rPr>
          <w:rFonts w:ascii="Arial Narrow" w:hAnsi="Arial Narrow"/>
          <w:color w:val="000000"/>
          <w:sz w:val="26"/>
          <w:szCs w:val="26"/>
          <w:shd w:val="clear" w:color="auto" w:fill="FFFFFF"/>
        </w:rPr>
        <w:t xml:space="preserve"> les corresponde dar cuenta que actuaron con diligencia no sólo por la propia imposición que trae consigo el artículo 271 Ley 100/93, sino también por las disposiciones del artículo 1604 Código Civil.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31"/>
        <w:spacing w:line="288" w:lineRule="auto"/>
        <w:ind w:firstLine="851"/>
        <w:rPr>
          <w:rFonts w:ascii="Arial Narrow" w:hAnsi="Arial Narrow"/>
          <w:sz w:val="26"/>
          <w:szCs w:val="26"/>
          <w:lang w:val="es-ES"/>
        </w:rPr>
      </w:pPr>
      <w:r w:rsidRPr="009E5D97">
        <w:rPr>
          <w:rFonts w:ascii="Arial Narrow" w:hAnsi="Arial Narrow"/>
          <w:sz w:val="26"/>
          <w:szCs w:val="26"/>
          <w:lang w:val="es-ES"/>
        </w:rPr>
        <w:t xml:space="preserve">En suma, el deber de asesoría, implica que la información sea </w:t>
      </w:r>
      <w:r w:rsidRPr="009E5D97">
        <w:rPr>
          <w:rFonts w:ascii="Arial Narrow" w:hAnsi="Arial Narrow"/>
          <w:b/>
          <w:sz w:val="26"/>
          <w:szCs w:val="26"/>
          <w:lang w:val="es-ES"/>
        </w:rPr>
        <w:t>cierta, suficiente y oportuna</w:t>
      </w:r>
      <w:r w:rsidRPr="009E5D97">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31"/>
        <w:spacing w:line="288" w:lineRule="auto"/>
        <w:ind w:firstLine="851"/>
        <w:rPr>
          <w:rFonts w:ascii="Arial Narrow" w:hAnsi="Arial Narrow"/>
          <w:sz w:val="26"/>
          <w:szCs w:val="26"/>
          <w:lang w:val="es-ES"/>
        </w:rPr>
      </w:pPr>
      <w:r w:rsidRPr="009E5D97">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ubicándolo en su realidad y en sus expectativas, conociendo las ventajas y desventajas, y es oportuna, cuando es transmitida en los momentos debidos, a fin de buscar una libertad contractual transparente, con decisiones a tiempo y con la mayor garantía en cuanto a los beneficios que pueda recibir. </w:t>
      </w:r>
    </w:p>
    <w:p w:rsidR="0095171B" w:rsidRPr="009E5D97" w:rsidRDefault="0095171B" w:rsidP="009E5D97">
      <w:pPr>
        <w:pStyle w:val="NormalWeb"/>
        <w:spacing w:line="288" w:lineRule="auto"/>
        <w:ind w:firstLine="708"/>
        <w:jc w:val="both"/>
        <w:rPr>
          <w:rFonts w:ascii="Arial Narrow" w:hAnsi="Arial Narrow" w:cs="Arial"/>
          <w:color w:val="FF0000"/>
          <w:sz w:val="26"/>
          <w:szCs w:val="26"/>
          <w:shd w:val="clear" w:color="auto" w:fill="FFFFFF"/>
        </w:rPr>
      </w:pPr>
      <w:r w:rsidRPr="009E5D97">
        <w:rPr>
          <w:rFonts w:ascii="Arial Narrow" w:hAnsi="Arial Narrow" w:cs="Arial"/>
          <w:sz w:val="26"/>
          <w:szCs w:val="26"/>
          <w:shd w:val="clear" w:color="auto" w:fill="FFFFFF"/>
        </w:rPr>
        <w:t xml:space="preserve">En el sub-lite, se tiene que si bien </w:t>
      </w:r>
      <w:r w:rsidRPr="009E5D97">
        <w:rPr>
          <w:rFonts w:ascii="Arial Narrow" w:hAnsi="Arial Narrow" w:cs="Arial"/>
          <w:iCs/>
          <w:sz w:val="26"/>
          <w:szCs w:val="26"/>
          <w:shd w:val="clear" w:color="auto" w:fill="FFFFFF"/>
        </w:rPr>
        <w:t>la demandante no era beneficiaria del régimen de transición que prevé el artículo 36 de la Ley 100/93, como quiera que a la entrada en vigencia del nuevo sistema general de pensiones contaba con 3</w:t>
      </w:r>
      <w:r w:rsidR="00A608F0" w:rsidRPr="009E5D97">
        <w:rPr>
          <w:rFonts w:ascii="Arial Narrow" w:hAnsi="Arial Narrow" w:cs="Arial"/>
          <w:iCs/>
          <w:sz w:val="26"/>
          <w:szCs w:val="26"/>
          <w:shd w:val="clear" w:color="auto" w:fill="FFFFFF"/>
        </w:rPr>
        <w:t>3</w:t>
      </w:r>
      <w:r w:rsidRPr="009E5D97">
        <w:rPr>
          <w:rFonts w:ascii="Arial Narrow" w:hAnsi="Arial Narrow" w:cs="Arial"/>
          <w:iCs/>
          <w:sz w:val="26"/>
          <w:szCs w:val="26"/>
          <w:shd w:val="clear" w:color="auto" w:fill="FFFFFF"/>
        </w:rPr>
        <w:t xml:space="preserve"> años de edad, al haber nacido el </w:t>
      </w:r>
      <w:r w:rsidR="00A608F0" w:rsidRPr="009E5D97">
        <w:rPr>
          <w:rFonts w:ascii="Arial Narrow" w:hAnsi="Arial Narrow" w:cs="Arial"/>
          <w:iCs/>
          <w:sz w:val="26"/>
          <w:szCs w:val="26"/>
          <w:shd w:val="clear" w:color="auto" w:fill="FFFFFF"/>
        </w:rPr>
        <w:t>24 de julio de 1960</w:t>
      </w:r>
      <w:r w:rsidRPr="009E5D97">
        <w:rPr>
          <w:rFonts w:ascii="Arial Narrow" w:hAnsi="Arial Narrow" w:cs="Arial"/>
          <w:iCs/>
          <w:sz w:val="26"/>
          <w:szCs w:val="26"/>
          <w:shd w:val="clear" w:color="auto" w:fill="FFFFFF"/>
        </w:rPr>
        <w:t xml:space="preserve">, y tener </w:t>
      </w:r>
      <w:r w:rsidR="00A608F0" w:rsidRPr="009E5D97">
        <w:rPr>
          <w:rFonts w:ascii="Arial Narrow" w:hAnsi="Arial Narrow" w:cs="Arial"/>
          <w:iCs/>
          <w:sz w:val="26"/>
          <w:szCs w:val="26"/>
          <w:shd w:val="clear" w:color="auto" w:fill="FFFFFF"/>
        </w:rPr>
        <w:t>355.86</w:t>
      </w:r>
      <w:r w:rsidRPr="009E5D97">
        <w:rPr>
          <w:rFonts w:ascii="Arial Narrow" w:hAnsi="Arial Narrow" w:cs="Arial"/>
          <w:iCs/>
          <w:sz w:val="26"/>
          <w:szCs w:val="26"/>
          <w:shd w:val="clear" w:color="auto" w:fill="FFFFFF"/>
        </w:rPr>
        <w:t xml:space="preserve"> semanas cotizadas según fl.</w:t>
      </w:r>
      <w:r w:rsidR="00A608F0" w:rsidRPr="009E5D97">
        <w:rPr>
          <w:rFonts w:ascii="Arial Narrow" w:hAnsi="Arial Narrow" w:cs="Arial"/>
          <w:iCs/>
          <w:sz w:val="26"/>
          <w:szCs w:val="26"/>
          <w:shd w:val="clear" w:color="auto" w:fill="FFFFFF"/>
        </w:rPr>
        <w:t>126,</w:t>
      </w:r>
      <w:r w:rsidRPr="009E5D97">
        <w:rPr>
          <w:rFonts w:ascii="Arial Narrow" w:hAnsi="Arial Narrow" w:cs="Arial"/>
          <w:iCs/>
          <w:sz w:val="26"/>
          <w:szCs w:val="26"/>
          <w:shd w:val="clear" w:color="auto" w:fill="FFFFFF"/>
        </w:rPr>
        <w:t xml:space="preserve"> lo cierto es que indistintamente de ello, a la AFP </w:t>
      </w:r>
      <w:proofErr w:type="spellStart"/>
      <w:r w:rsidRPr="009E5D97">
        <w:rPr>
          <w:rFonts w:ascii="Arial Narrow" w:hAnsi="Arial Narrow" w:cs="Arial"/>
          <w:iCs/>
          <w:sz w:val="26"/>
          <w:szCs w:val="26"/>
          <w:shd w:val="clear" w:color="auto" w:fill="FFFFFF"/>
        </w:rPr>
        <w:t>Colfondos</w:t>
      </w:r>
      <w:proofErr w:type="spellEnd"/>
      <w:r w:rsidRPr="009E5D97">
        <w:rPr>
          <w:rFonts w:ascii="Arial Narrow" w:hAnsi="Arial Narrow" w:cs="Arial"/>
          <w:iCs/>
          <w:sz w:val="26"/>
          <w:szCs w:val="26"/>
          <w:shd w:val="clear" w:color="auto" w:fill="FFFFFF"/>
        </w:rPr>
        <w:t xml:space="preserve"> le correspondía acreditar que cumplió el deber de suministrar </w:t>
      </w:r>
      <w:r w:rsidRPr="009E5D97">
        <w:rPr>
          <w:rFonts w:ascii="Arial Narrow" w:hAnsi="Arial Narrow" w:cs="Arial"/>
          <w:sz w:val="26"/>
          <w:szCs w:val="26"/>
          <w:shd w:val="clear" w:color="auto" w:fill="FFFFFF"/>
        </w:rPr>
        <w:t xml:space="preserve">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 la actora a esa entidad, según se constata con los documentos obrantes a folios </w:t>
      </w:r>
      <w:r w:rsidR="004A0F7A" w:rsidRPr="009E5D97">
        <w:rPr>
          <w:rFonts w:ascii="Arial Narrow" w:hAnsi="Arial Narrow" w:cs="Arial"/>
          <w:sz w:val="26"/>
          <w:szCs w:val="26"/>
          <w:shd w:val="clear" w:color="auto" w:fill="FFFFFF"/>
        </w:rPr>
        <w:t>122</w:t>
      </w:r>
      <w:r w:rsidRPr="009E5D97">
        <w:rPr>
          <w:rFonts w:ascii="Arial Narrow" w:hAnsi="Arial Narrow" w:cs="Arial"/>
          <w:sz w:val="26"/>
          <w:szCs w:val="26"/>
          <w:shd w:val="clear" w:color="auto" w:fill="FFFFFF"/>
        </w:rPr>
        <w:t xml:space="preserve"> a 1</w:t>
      </w:r>
      <w:r w:rsidR="004A0F7A" w:rsidRPr="009E5D97">
        <w:rPr>
          <w:rFonts w:ascii="Arial Narrow" w:hAnsi="Arial Narrow" w:cs="Arial"/>
          <w:sz w:val="26"/>
          <w:szCs w:val="26"/>
          <w:shd w:val="clear" w:color="auto" w:fill="FFFFFF"/>
        </w:rPr>
        <w:t>42</w:t>
      </w:r>
      <w:r w:rsidRPr="009E5D97">
        <w:rPr>
          <w:rFonts w:ascii="Arial Narrow" w:hAnsi="Arial Narrow" w:cs="Arial"/>
          <w:sz w:val="26"/>
          <w:szCs w:val="26"/>
          <w:shd w:val="clear" w:color="auto" w:fill="FFFFFF"/>
        </w:rPr>
        <w:t>, sin que ello sea prueba suficiente, “</w:t>
      </w:r>
      <w:r w:rsidRPr="009E5D97">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9E5D97">
        <w:rPr>
          <w:rFonts w:ascii="Arial Narrow" w:hAnsi="Arial Narrow" w:cs="Arial"/>
          <w:sz w:val="26"/>
          <w:szCs w:val="26"/>
          <w:shd w:val="clear" w:color="auto" w:fill="FFFFFF"/>
        </w:rPr>
        <w:t xml:space="preserve">  </w:t>
      </w:r>
    </w:p>
    <w:p w:rsidR="0095171B" w:rsidRPr="009E5D97" w:rsidRDefault="003A4B66" w:rsidP="009E5D97">
      <w:pPr>
        <w:autoSpaceDE w:val="0"/>
        <w:autoSpaceDN w:val="0"/>
        <w:adjustRightInd w:val="0"/>
        <w:spacing w:line="288" w:lineRule="auto"/>
        <w:ind w:firstLine="708"/>
        <w:jc w:val="both"/>
        <w:rPr>
          <w:rFonts w:ascii="Arial Narrow" w:hAnsi="Arial Narrow" w:cs="Segoe UI"/>
          <w:sz w:val="26"/>
          <w:szCs w:val="26"/>
          <w:shd w:val="clear" w:color="auto" w:fill="FFFFFF"/>
        </w:rPr>
      </w:pPr>
      <w:r w:rsidRPr="009E5D97">
        <w:rPr>
          <w:rFonts w:ascii="Arial Narrow" w:hAnsi="Arial Narrow" w:cs="Segoe UI"/>
          <w:sz w:val="26"/>
          <w:szCs w:val="26"/>
          <w:shd w:val="clear" w:color="auto" w:fill="FFFFFF"/>
        </w:rPr>
        <w:lastRenderedPageBreak/>
        <w:t>Cabe agregar que n</w:t>
      </w:r>
      <w:r w:rsidR="0095171B" w:rsidRPr="009E5D97">
        <w:rPr>
          <w:rFonts w:ascii="Arial Narrow" w:hAnsi="Arial Narrow" w:cs="Segoe UI"/>
          <w:sz w:val="26"/>
          <w:szCs w:val="26"/>
          <w:shd w:val="clear" w:color="auto" w:fill="FFFFFF"/>
        </w:rPr>
        <w:t>o se trata de rendirle culto a las formas, o escritos, como si la única prueba admisible fuera la escrita, erigiendo de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95171B" w:rsidRPr="009E5D97" w:rsidRDefault="0095171B" w:rsidP="009E5D97">
      <w:pPr>
        <w:pStyle w:val="Sinespaciado"/>
        <w:spacing w:line="288" w:lineRule="auto"/>
        <w:rPr>
          <w:rFonts w:ascii="Arial Narrow" w:hAnsi="Arial Narrow"/>
          <w:sz w:val="26"/>
          <w:szCs w:val="26"/>
          <w:shd w:val="clear" w:color="auto" w:fill="FFFFFF"/>
        </w:rPr>
      </w:pPr>
    </w:p>
    <w:p w:rsidR="0095171B" w:rsidRPr="009E5D97" w:rsidRDefault="003A4B66" w:rsidP="009E5D97">
      <w:pPr>
        <w:autoSpaceDE w:val="0"/>
        <w:autoSpaceDN w:val="0"/>
        <w:adjustRightInd w:val="0"/>
        <w:spacing w:line="288" w:lineRule="auto"/>
        <w:ind w:firstLine="708"/>
        <w:jc w:val="both"/>
        <w:rPr>
          <w:rFonts w:ascii="Arial Narrow" w:hAnsi="Arial Narrow" w:cs="Comic Sans MS"/>
          <w:sz w:val="26"/>
          <w:szCs w:val="26"/>
          <w:lang w:val="es-ES"/>
        </w:rPr>
      </w:pPr>
      <w:r w:rsidRPr="009E5D97">
        <w:rPr>
          <w:rFonts w:ascii="Arial Narrow" w:hAnsi="Arial Narrow" w:cs="Comic Sans MS"/>
          <w:sz w:val="26"/>
          <w:szCs w:val="26"/>
          <w:lang w:val="es-ES"/>
        </w:rPr>
        <w:t xml:space="preserve">En este punto, es preciso anotar que </w:t>
      </w:r>
      <w:r w:rsidR="0095171B" w:rsidRPr="009E5D97">
        <w:rPr>
          <w:rFonts w:ascii="Arial Narrow" w:hAnsi="Arial Narrow" w:cs="Comic Sans MS"/>
          <w:sz w:val="26"/>
          <w:szCs w:val="26"/>
          <w:lang w:val="es-ES"/>
        </w:rPr>
        <w:t>las entidades demandadas –</w:t>
      </w:r>
      <w:proofErr w:type="spellStart"/>
      <w:r w:rsidR="0095171B" w:rsidRPr="009E5D97">
        <w:rPr>
          <w:rFonts w:ascii="Arial Narrow" w:hAnsi="Arial Narrow" w:cs="Comic Sans MS"/>
          <w:sz w:val="26"/>
          <w:szCs w:val="26"/>
          <w:lang w:val="es-ES"/>
        </w:rPr>
        <w:t>Colfondos</w:t>
      </w:r>
      <w:proofErr w:type="spellEnd"/>
      <w:r w:rsidR="0095171B" w:rsidRPr="009E5D97">
        <w:rPr>
          <w:rFonts w:ascii="Arial Narrow" w:hAnsi="Arial Narrow" w:cs="Comic Sans MS"/>
          <w:sz w:val="26"/>
          <w:szCs w:val="26"/>
          <w:lang w:val="es-ES"/>
        </w:rPr>
        <w:t xml:space="preserve"> </w:t>
      </w:r>
      <w:proofErr w:type="spellStart"/>
      <w:r w:rsidR="0095171B" w:rsidRPr="009E5D97">
        <w:rPr>
          <w:rFonts w:ascii="Arial Narrow" w:hAnsi="Arial Narrow" w:cs="Comic Sans MS"/>
          <w:sz w:val="26"/>
          <w:szCs w:val="26"/>
          <w:lang w:val="es-ES"/>
        </w:rPr>
        <w:t>SA</w:t>
      </w:r>
      <w:proofErr w:type="spellEnd"/>
      <w:r w:rsidR="0095171B" w:rsidRPr="009E5D97">
        <w:rPr>
          <w:rFonts w:ascii="Arial Narrow" w:hAnsi="Arial Narrow" w:cs="Comic Sans MS"/>
          <w:sz w:val="26"/>
          <w:szCs w:val="26"/>
          <w:lang w:val="es-ES"/>
        </w:rPr>
        <w:t xml:space="preserve"> y Colpensiones- en cumplimiento al decreto oficioso de pruebas que realizó esta Colegiatura el </w:t>
      </w:r>
      <w:r w:rsidR="00EF6395" w:rsidRPr="009E5D97">
        <w:rPr>
          <w:rFonts w:ascii="Arial Narrow" w:hAnsi="Arial Narrow" w:cs="Comic Sans MS"/>
          <w:sz w:val="26"/>
          <w:szCs w:val="26"/>
          <w:lang w:val="es-ES"/>
        </w:rPr>
        <w:t xml:space="preserve">9 de agosto de </w:t>
      </w:r>
      <w:r w:rsidR="0095171B" w:rsidRPr="009E5D97">
        <w:rPr>
          <w:rFonts w:ascii="Arial Narrow" w:hAnsi="Arial Narrow" w:cs="Comic Sans MS"/>
          <w:sz w:val="26"/>
          <w:szCs w:val="26"/>
          <w:lang w:val="es-ES"/>
        </w:rPr>
        <w:t xml:space="preserve">2018, allegaron la proyección de la mesada pensional de la señora </w:t>
      </w:r>
      <w:r w:rsidR="00EF6395" w:rsidRPr="009E5D97">
        <w:rPr>
          <w:rFonts w:ascii="Arial Narrow" w:hAnsi="Arial Narrow" w:cs="Comic Sans MS"/>
          <w:sz w:val="26"/>
          <w:szCs w:val="26"/>
          <w:lang w:val="es-ES"/>
        </w:rPr>
        <w:t xml:space="preserve">Duque Arias </w:t>
      </w:r>
      <w:r w:rsidR="0095171B" w:rsidRPr="009E5D97">
        <w:rPr>
          <w:rFonts w:ascii="Arial Narrow" w:hAnsi="Arial Narrow" w:cs="Comic Sans MS"/>
          <w:sz w:val="26"/>
          <w:szCs w:val="26"/>
          <w:lang w:val="es-ES"/>
        </w:rPr>
        <w:t xml:space="preserve">en uno u otro régimen pensional, de donde se infiere que a la edad de 58 años, en el RAIS </w:t>
      </w:r>
      <w:r w:rsidR="00EF6395" w:rsidRPr="009E5D97">
        <w:rPr>
          <w:rFonts w:ascii="Arial Narrow" w:hAnsi="Arial Narrow" w:cs="Comic Sans MS"/>
          <w:sz w:val="26"/>
          <w:szCs w:val="26"/>
          <w:lang w:val="es-ES"/>
        </w:rPr>
        <w:t xml:space="preserve">alcanzaría una mesada pensional de </w:t>
      </w:r>
      <w:r w:rsidR="0095171B" w:rsidRPr="009E5D97">
        <w:rPr>
          <w:rFonts w:ascii="Arial Narrow" w:hAnsi="Arial Narrow" w:cs="Comic Sans MS"/>
          <w:sz w:val="26"/>
          <w:szCs w:val="26"/>
          <w:lang w:val="es-ES"/>
        </w:rPr>
        <w:t>$</w:t>
      </w:r>
      <w:r w:rsidR="00EF6395" w:rsidRPr="009E5D97">
        <w:rPr>
          <w:rFonts w:ascii="Arial Narrow" w:hAnsi="Arial Narrow" w:cs="Comic Sans MS"/>
          <w:sz w:val="26"/>
          <w:szCs w:val="26"/>
          <w:lang w:val="es-ES"/>
        </w:rPr>
        <w:t>1`500.000</w:t>
      </w:r>
      <w:r w:rsidR="0095171B" w:rsidRPr="009E5D97">
        <w:rPr>
          <w:rFonts w:ascii="Arial Narrow" w:hAnsi="Arial Narrow" w:cs="Comic Sans MS"/>
          <w:sz w:val="26"/>
          <w:szCs w:val="26"/>
          <w:lang w:val="es-ES"/>
        </w:rPr>
        <w:t xml:space="preserve">, </w:t>
      </w:r>
      <w:r w:rsidR="00EF6395" w:rsidRPr="009E5D97">
        <w:rPr>
          <w:rFonts w:ascii="Arial Narrow" w:hAnsi="Arial Narrow" w:cs="Comic Sans MS"/>
          <w:sz w:val="26"/>
          <w:szCs w:val="26"/>
          <w:lang w:val="es-ES"/>
        </w:rPr>
        <w:t xml:space="preserve">al paso que de haber permanecido en el RPM sería de </w:t>
      </w:r>
      <w:r w:rsidR="00834BFF" w:rsidRPr="009E5D97">
        <w:rPr>
          <w:rFonts w:ascii="Arial Narrow" w:hAnsi="Arial Narrow" w:cs="Comic Sans MS"/>
          <w:sz w:val="26"/>
          <w:szCs w:val="26"/>
          <w:lang w:val="es-ES"/>
        </w:rPr>
        <w:t>$</w:t>
      </w:r>
      <w:r w:rsidR="00EF6395" w:rsidRPr="009E5D97">
        <w:rPr>
          <w:rFonts w:ascii="Arial Narrow" w:hAnsi="Arial Narrow" w:cs="Comic Sans MS"/>
          <w:sz w:val="26"/>
          <w:szCs w:val="26"/>
          <w:lang w:val="es-ES"/>
        </w:rPr>
        <w:t xml:space="preserve">6`194.715, </w:t>
      </w:r>
      <w:r w:rsidR="0095171B" w:rsidRPr="009E5D97">
        <w:rPr>
          <w:rFonts w:ascii="Arial Narrow" w:hAnsi="Arial Narrow" w:cs="Comic Sans MS"/>
          <w:sz w:val="26"/>
          <w:szCs w:val="26"/>
          <w:lang w:val="es-ES"/>
        </w:rPr>
        <w:t>ver fls.</w:t>
      </w:r>
      <w:r w:rsidR="00EF6395" w:rsidRPr="009E5D97">
        <w:rPr>
          <w:rFonts w:ascii="Arial Narrow" w:hAnsi="Arial Narrow" w:cs="Comic Sans MS"/>
          <w:sz w:val="26"/>
          <w:szCs w:val="26"/>
          <w:lang w:val="es-ES"/>
        </w:rPr>
        <w:t>12</w:t>
      </w:r>
      <w:r w:rsidR="0095171B" w:rsidRPr="009E5D97">
        <w:rPr>
          <w:rFonts w:ascii="Arial Narrow" w:hAnsi="Arial Narrow" w:cs="Comic Sans MS"/>
          <w:sz w:val="26"/>
          <w:szCs w:val="26"/>
          <w:lang w:val="es-ES"/>
        </w:rPr>
        <w:t xml:space="preserve"> y </w:t>
      </w:r>
      <w:r w:rsidR="00834BFF" w:rsidRPr="009E5D97">
        <w:rPr>
          <w:rFonts w:ascii="Arial Narrow" w:hAnsi="Arial Narrow" w:cs="Comic Sans MS"/>
          <w:sz w:val="26"/>
          <w:szCs w:val="26"/>
          <w:lang w:val="es-ES"/>
        </w:rPr>
        <w:t>19</w:t>
      </w:r>
      <w:r w:rsidR="0095171B" w:rsidRPr="009E5D97">
        <w:rPr>
          <w:rFonts w:ascii="Arial Narrow" w:hAnsi="Arial Narrow" w:cs="Comic Sans MS"/>
          <w:sz w:val="26"/>
          <w:szCs w:val="26"/>
          <w:lang w:val="es-ES"/>
        </w:rPr>
        <w:t xml:space="preserve"> </w:t>
      </w:r>
      <w:proofErr w:type="spellStart"/>
      <w:r w:rsidR="0095171B" w:rsidRPr="009E5D97">
        <w:rPr>
          <w:rFonts w:ascii="Arial Narrow" w:hAnsi="Arial Narrow" w:cs="Comic Sans MS"/>
          <w:sz w:val="26"/>
          <w:szCs w:val="26"/>
          <w:lang w:val="es-ES"/>
        </w:rPr>
        <w:t>Cdno</w:t>
      </w:r>
      <w:proofErr w:type="spellEnd"/>
      <w:r w:rsidR="0095171B" w:rsidRPr="009E5D97">
        <w:rPr>
          <w:rFonts w:ascii="Arial Narrow" w:hAnsi="Arial Narrow" w:cs="Comic Sans MS"/>
          <w:sz w:val="26"/>
          <w:szCs w:val="26"/>
          <w:lang w:val="es-ES"/>
        </w:rPr>
        <w:t xml:space="preserve"> 2º Inst.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autoSpaceDE w:val="0"/>
        <w:autoSpaceDN w:val="0"/>
        <w:adjustRightInd w:val="0"/>
        <w:spacing w:line="288" w:lineRule="auto"/>
        <w:ind w:firstLine="708"/>
        <w:jc w:val="both"/>
        <w:rPr>
          <w:rFonts w:ascii="Arial Narrow" w:hAnsi="Arial Narrow" w:cs="Comic Sans MS"/>
          <w:sz w:val="26"/>
          <w:szCs w:val="26"/>
          <w:lang w:val="es-ES"/>
        </w:rPr>
      </w:pPr>
      <w:r w:rsidRPr="009E5D97">
        <w:rPr>
          <w:rFonts w:ascii="Arial Narrow" w:hAnsi="Arial Narrow" w:cs="Comic Sans MS"/>
          <w:sz w:val="26"/>
          <w:szCs w:val="26"/>
          <w:lang w:val="es-ES"/>
        </w:rPr>
        <w:t xml:space="preserve">La diferencia abismal entre un cálculo y otro, no obedece a las variaciones en el mercado de valores del que se hace depender los ahorros en el RAIS, en orden a justificar que si se cumplió con el deber de información a cargo del fondo privado, por cuanto como lo refiere un caracterizado vocero del sector financiero: </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autoSpaceDE w:val="0"/>
        <w:autoSpaceDN w:val="0"/>
        <w:adjustRightInd w:val="0"/>
        <w:spacing w:line="288" w:lineRule="auto"/>
        <w:ind w:firstLine="709"/>
        <w:jc w:val="both"/>
        <w:rPr>
          <w:rFonts w:ascii="Arial Narrow" w:hAnsi="Arial Narrow" w:cs="Comic Sans MS"/>
          <w:sz w:val="26"/>
          <w:szCs w:val="26"/>
          <w:lang w:val="es-ES"/>
        </w:rPr>
      </w:pPr>
      <w:r w:rsidRPr="009E5D97">
        <w:rPr>
          <w:rFonts w:ascii="Arial Narrow" w:hAnsi="Arial Narrow"/>
          <w:i/>
          <w:sz w:val="26"/>
          <w:szCs w:val="26"/>
        </w:rPr>
        <w:t xml:space="preserve">“Con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régimen público de Colpensiones). </w:t>
      </w:r>
      <w:r w:rsidRPr="009E5D97">
        <w:rPr>
          <w:rFonts w:ascii="MS Gothic" w:eastAsia="MS Gothic" w:hAnsi="MS Gothic" w:cs="MS Gothic" w:hint="eastAsia"/>
          <w:i/>
          <w:sz w:val="26"/>
          <w:szCs w:val="26"/>
        </w:rPr>
        <w:t>  </w:t>
      </w:r>
      <w:r w:rsidRPr="009E5D97">
        <w:rPr>
          <w:rFonts w:ascii="Arial Narrow" w:hAnsi="Arial Narrow"/>
          <w:i/>
          <w:sz w:val="26"/>
          <w:szCs w:val="26"/>
        </w:rPr>
        <w:t>M</w:t>
      </w:r>
      <w:r w:rsidRPr="009E5D97">
        <w:rPr>
          <w:rFonts w:ascii="Arial Narrow" w:hAnsi="Arial Narrow" w:cs="Arial Narrow"/>
          <w:i/>
          <w:sz w:val="26"/>
          <w:szCs w:val="26"/>
        </w:rPr>
        <w:t>á</w:t>
      </w:r>
      <w:r w:rsidRPr="009E5D97">
        <w:rPr>
          <w:rFonts w:ascii="Arial Narrow" w:hAnsi="Arial Narrow"/>
          <w:i/>
          <w:sz w:val="26"/>
          <w:szCs w:val="26"/>
        </w:rPr>
        <w:t>s a</w:t>
      </w:r>
      <w:r w:rsidRPr="009E5D97">
        <w:rPr>
          <w:rFonts w:ascii="Arial Narrow" w:hAnsi="Arial Narrow" w:cs="Arial Narrow"/>
          <w:i/>
          <w:sz w:val="26"/>
          <w:szCs w:val="26"/>
        </w:rPr>
        <w:t>ú</w:t>
      </w:r>
      <w:r w:rsidRPr="009E5D97">
        <w:rPr>
          <w:rFonts w:ascii="Arial Narrow" w:hAnsi="Arial Narrow"/>
          <w:i/>
          <w:sz w:val="26"/>
          <w:szCs w:val="26"/>
        </w:rPr>
        <w:t>n, durante el periodo de vigencia del ahorro privado pensional en Colombia (1995-2018), el retorno real hist</w:t>
      </w:r>
      <w:r w:rsidRPr="009E5D97">
        <w:rPr>
          <w:rFonts w:ascii="Arial Narrow" w:hAnsi="Arial Narrow" w:cs="Arial Narrow"/>
          <w:i/>
          <w:sz w:val="26"/>
          <w:szCs w:val="26"/>
        </w:rPr>
        <w:t>ó</w:t>
      </w:r>
      <w:r w:rsidRPr="009E5D97">
        <w:rPr>
          <w:rFonts w:ascii="Arial Narrow" w:hAnsi="Arial Narrow"/>
          <w:i/>
          <w:sz w:val="26"/>
          <w:szCs w:val="26"/>
        </w:rPr>
        <w:t xml:space="preserve">rico ha sido un satisfactorio 8 % anual, lo cual ha permitido ofrecer una tasa de reemplazo </w:t>
      </w:r>
      <w:proofErr w:type="gramStart"/>
      <w:r w:rsidRPr="009E5D97">
        <w:rPr>
          <w:rFonts w:ascii="Arial Narrow" w:hAnsi="Arial Narrow"/>
          <w:i/>
          <w:sz w:val="26"/>
          <w:szCs w:val="26"/>
        </w:rPr>
        <w:t xml:space="preserve">( </w:t>
      </w:r>
      <w:proofErr w:type="spellStart"/>
      <w:r w:rsidRPr="009E5D97">
        <w:rPr>
          <w:rFonts w:ascii="Arial Narrow" w:hAnsi="Arial Narrow"/>
          <w:i/>
          <w:sz w:val="26"/>
          <w:szCs w:val="26"/>
        </w:rPr>
        <w:t>TR</w:t>
      </w:r>
      <w:proofErr w:type="spellEnd"/>
      <w:proofErr w:type="gramEnd"/>
      <w:r w:rsidRPr="009E5D97">
        <w:rPr>
          <w:rFonts w:ascii="Arial Narrow" w:hAnsi="Arial Narrow"/>
          <w:i/>
          <w:sz w:val="26"/>
          <w:szCs w:val="26"/>
        </w:rPr>
        <w:t xml:space="preserve"> = pensión / contribución) con valores del 50 %-60 % (similares a las observadas en países de la </w:t>
      </w:r>
      <w:proofErr w:type="spellStart"/>
      <w:r w:rsidRPr="009E5D97">
        <w:rPr>
          <w:rFonts w:ascii="Arial Narrow" w:hAnsi="Arial Narrow"/>
          <w:i/>
          <w:sz w:val="26"/>
          <w:szCs w:val="26"/>
        </w:rPr>
        <w:t>Ocde</w:t>
      </w:r>
      <w:proofErr w:type="spellEnd"/>
      <w:r w:rsidRPr="009E5D97">
        <w:rPr>
          <w:rFonts w:ascii="Arial Narrow" w:hAnsi="Arial Narrow"/>
          <w:i/>
          <w:sz w:val="26"/>
          <w:szCs w:val="26"/>
        </w:rPr>
        <w:t xml:space="preserve">) y sin generar ningún tipo de faltantes fiscales”. (Sergio Clavijo, Director de </w:t>
      </w:r>
      <w:proofErr w:type="spellStart"/>
      <w:r w:rsidRPr="009E5D97">
        <w:rPr>
          <w:rFonts w:ascii="Arial Narrow" w:hAnsi="Arial Narrow"/>
          <w:i/>
          <w:sz w:val="26"/>
          <w:szCs w:val="26"/>
        </w:rPr>
        <w:t>Anif</w:t>
      </w:r>
      <w:proofErr w:type="spellEnd"/>
      <w:r w:rsidRPr="009E5D97">
        <w:rPr>
          <w:rFonts w:ascii="Arial Narrow" w:hAnsi="Arial Narrow"/>
          <w:i/>
          <w:sz w:val="26"/>
          <w:szCs w:val="26"/>
        </w:rPr>
        <w:t>, 27 de mayo de 2018 publicación del diario El Espectador).</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autoSpaceDE w:val="0"/>
        <w:autoSpaceDN w:val="0"/>
        <w:adjustRightInd w:val="0"/>
        <w:spacing w:line="288" w:lineRule="auto"/>
        <w:ind w:firstLine="708"/>
        <w:jc w:val="both"/>
        <w:rPr>
          <w:rFonts w:ascii="Arial Narrow" w:hAnsi="Arial Narrow" w:cs="Segoe UI"/>
          <w:sz w:val="26"/>
          <w:szCs w:val="26"/>
          <w:shd w:val="clear" w:color="auto" w:fill="FFFFFF"/>
        </w:rPr>
      </w:pPr>
      <w:r w:rsidRPr="009E5D97">
        <w:rPr>
          <w:rFonts w:ascii="Arial Narrow" w:hAnsi="Arial Narrow" w:cs="Segoe UI"/>
          <w:sz w:val="26"/>
          <w:szCs w:val="26"/>
          <w:shd w:val="clear" w:color="auto" w:fill="FFFFFF"/>
        </w:rPr>
        <w:t xml:space="preserve">De igual suerte, otro comentarista de la academia pone en evidencia la falta de información acerca de las estrategias de inversión, o de que estas puedan ser escogidas por el afiliado, dentro del abanico de posibilidades que el fondo tendría el deber de informar. Al efecto apuntó en un artículo de prensa: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i/>
          <w:sz w:val="26"/>
          <w:szCs w:val="26"/>
        </w:rPr>
      </w:pPr>
      <w:r w:rsidRPr="009E5D97">
        <w:rPr>
          <w:rFonts w:ascii="Arial Narrow" w:hAnsi="Arial Narrow"/>
          <w:i/>
          <w:sz w:val="26"/>
          <w:szCs w:val="26"/>
        </w:rPr>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i/>
          <w:sz w:val="26"/>
          <w:szCs w:val="26"/>
        </w:rPr>
      </w:pPr>
      <w:r w:rsidRPr="009E5D97">
        <w:rPr>
          <w:rFonts w:ascii="Arial Narrow" w:hAnsi="Arial Narrow"/>
          <w:i/>
          <w:sz w:val="26"/>
          <w:szCs w:val="26"/>
        </w:rPr>
        <w:t xml:space="preserve">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estrategia alternativa la inversión inicial se habría convertido en 178 millones. Más aún, si uno hubiera podido seguir una estrategia de mayor riesgo pero de todas formas razonable (es decir, invertir el 100% en el S&amp;P500), hoy tendría 337 millones” </w:t>
      </w:r>
      <w:r w:rsidRPr="009E5D97">
        <w:rPr>
          <w:rFonts w:ascii="Arial Narrow" w:hAnsi="Arial Narrow"/>
          <w:sz w:val="26"/>
          <w:szCs w:val="26"/>
        </w:rPr>
        <w:t xml:space="preserve">(Luis Carlos Reyes </w:t>
      </w:r>
      <w:proofErr w:type="spellStart"/>
      <w:r w:rsidRPr="009E5D97">
        <w:rPr>
          <w:rFonts w:ascii="Arial Narrow" w:hAnsi="Arial Narrow"/>
          <w:sz w:val="26"/>
          <w:szCs w:val="26"/>
        </w:rPr>
        <w:t>Ph</w:t>
      </w:r>
      <w:proofErr w:type="spellEnd"/>
      <w:r w:rsidRPr="009E5D97">
        <w:rPr>
          <w:rFonts w:ascii="Arial Narrow" w:hAnsi="Arial Narrow"/>
          <w:sz w:val="26"/>
          <w:szCs w:val="26"/>
        </w:rPr>
        <w:t>. D., profesor universitario de Economía, en su publicación en el diario  El Espectador, el 10 de mayo de 2018)</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Sinespaciado"/>
        <w:spacing w:line="288" w:lineRule="auto"/>
        <w:ind w:firstLine="708"/>
        <w:jc w:val="both"/>
        <w:rPr>
          <w:rFonts w:ascii="Arial Narrow" w:hAnsi="Arial Narrow" w:cs="Arial"/>
          <w:color w:val="000000"/>
          <w:sz w:val="26"/>
          <w:szCs w:val="26"/>
          <w:shd w:val="clear" w:color="auto" w:fill="FFFFFF"/>
          <w:lang w:val="es-ES"/>
        </w:rPr>
      </w:pPr>
      <w:r w:rsidRPr="009E5D97">
        <w:rPr>
          <w:rFonts w:ascii="Arial Narrow" w:hAnsi="Arial Narrow" w:cs="Segoe UI"/>
          <w:color w:val="212121"/>
          <w:sz w:val="26"/>
          <w:szCs w:val="26"/>
          <w:lang w:val="es-ES"/>
        </w:rPr>
        <w:t>De lo anterior, se</w:t>
      </w:r>
      <w:r w:rsidRPr="009E5D97">
        <w:rPr>
          <w:rFonts w:ascii="Arial Narrow" w:hAnsi="Arial Narrow" w:cs="Segoe UI"/>
          <w:color w:val="212121"/>
          <w:sz w:val="26"/>
          <w:szCs w:val="26"/>
          <w:shd w:val="clear" w:color="auto" w:fill="FFFFFF"/>
        </w:rPr>
        <w:t xml:space="preserve"> concluye, entonces, que a la actora no se le brindó la información </w:t>
      </w:r>
      <w:r w:rsidRPr="009E5D97">
        <w:rPr>
          <w:rFonts w:ascii="Arial Narrow" w:hAnsi="Arial Narrow" w:cs="Arial"/>
          <w:color w:val="000000"/>
          <w:sz w:val="26"/>
          <w:szCs w:val="26"/>
          <w:shd w:val="clear" w:color="auto" w:fill="FFFFFF"/>
          <w:lang w:val="es-ES"/>
        </w:rPr>
        <w:t xml:space="preserve">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documentándola sobre los efectos que acarreaba el cambio de régimen, todo lo anterior en ejercicio del deber de información y, de buen consejo que le asiste a las entidades administradoras.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Textoindependiente31"/>
        <w:spacing w:line="288" w:lineRule="auto"/>
        <w:ind w:firstLine="708"/>
        <w:rPr>
          <w:rFonts w:ascii="Arial Narrow" w:hAnsi="Arial Narrow" w:cs="Arial"/>
          <w:color w:val="000000"/>
          <w:sz w:val="26"/>
          <w:szCs w:val="26"/>
          <w:shd w:val="clear" w:color="auto" w:fill="FFFFFF"/>
          <w:lang w:val="es-ES"/>
        </w:rPr>
      </w:pPr>
      <w:r w:rsidRPr="009E5D97">
        <w:rPr>
          <w:rFonts w:ascii="Arial Narrow" w:hAnsi="Arial Narrow" w:cs="Arial"/>
          <w:color w:val="000000"/>
          <w:sz w:val="26"/>
          <w:szCs w:val="26"/>
          <w:shd w:val="clear" w:color="auto" w:fill="FFFFFF"/>
          <w:lang w:val="es-ES"/>
        </w:rPr>
        <w:t xml:space="preserve">Cabe agregar además, que de lo que se trata en este tipo de asuntos es de verificar si existió una manifestación libre y voluntaria, precedida de una oportuna, veraz, suficiente y </w:t>
      </w:r>
      <w:r w:rsidRPr="009E5D97">
        <w:rPr>
          <w:rFonts w:ascii="Arial Narrow" w:hAnsi="Arial Narrow" w:cs="Arial"/>
          <w:sz w:val="26"/>
          <w:szCs w:val="26"/>
          <w:shd w:val="clear" w:color="auto" w:fill="FFFFFF"/>
          <w:lang w:val="es-ES"/>
        </w:rPr>
        <w:t xml:space="preserve">completa información y asesoría sobre los efectos del traslado de régimen pensional, en los términos establecidos por la ley y la jurisprudencia, so pena que de que se declare la ineficacia de ese tránsito, cuyo efecto trae como consecuencia que el acto jurídico del traslado no produzca ningún efecto jurídico y propenda por el retorno al estado original de las cosas.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cs="Arial"/>
          <w:sz w:val="26"/>
          <w:szCs w:val="26"/>
        </w:rPr>
      </w:pPr>
      <w:r w:rsidRPr="009E5D97">
        <w:rPr>
          <w:rFonts w:ascii="Arial Narrow" w:hAnsi="Arial Narrow" w:cs="Arial"/>
          <w:sz w:val="26"/>
          <w:szCs w:val="26"/>
        </w:rPr>
        <w:t xml:space="preserve">En ese orden, como quiera que la actora antes de trasladarse al RAIS, estaba afiliada a </w:t>
      </w:r>
      <w:proofErr w:type="spellStart"/>
      <w:r w:rsidRPr="009E5D97">
        <w:rPr>
          <w:rFonts w:ascii="Arial Narrow" w:hAnsi="Arial Narrow" w:cs="Arial"/>
          <w:sz w:val="26"/>
          <w:szCs w:val="26"/>
        </w:rPr>
        <w:t>Cajanal</w:t>
      </w:r>
      <w:proofErr w:type="spellEnd"/>
      <w:r w:rsidRPr="009E5D97">
        <w:rPr>
          <w:rFonts w:ascii="Arial Narrow" w:hAnsi="Arial Narrow" w:cs="Arial"/>
          <w:sz w:val="26"/>
          <w:szCs w:val="26"/>
        </w:rPr>
        <w:t xml:space="preserve">, quien administraba el régimen de prima media con prestación definida – o de reparto simple- para los servidores públicos, y dado su desaparecimiento, es obvio, que el retorno al sistema de prima media deba hacerse a Colpensiones, como actual administradora de dicho régimen, tanto para afiliados públicos o privados, dado el principio universal del actual sistema general de pensiones.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spacing w:line="288" w:lineRule="auto"/>
        <w:ind w:firstLine="708"/>
        <w:jc w:val="both"/>
        <w:rPr>
          <w:rFonts w:ascii="Arial Narrow" w:hAnsi="Arial Narrow"/>
          <w:sz w:val="26"/>
          <w:szCs w:val="26"/>
        </w:rPr>
      </w:pPr>
      <w:r w:rsidRPr="009E5D97">
        <w:rPr>
          <w:rFonts w:ascii="Arial Narrow" w:hAnsi="Arial Narrow" w:cs="Arial"/>
          <w:sz w:val="26"/>
          <w:szCs w:val="26"/>
        </w:rPr>
        <w:t xml:space="preserve">Aunado a ello, el Decreto 2196 del 12 de junio de 2009, por el cual  se ordenó la supresión y liquidación de </w:t>
      </w:r>
      <w:proofErr w:type="spellStart"/>
      <w:r w:rsidRPr="009E5D97">
        <w:rPr>
          <w:rFonts w:ascii="Arial Narrow" w:hAnsi="Arial Narrow" w:cs="Arial"/>
          <w:sz w:val="26"/>
          <w:szCs w:val="26"/>
        </w:rPr>
        <w:t>Cajanal</w:t>
      </w:r>
      <w:proofErr w:type="spellEnd"/>
      <w:r w:rsidRPr="009E5D97">
        <w:rPr>
          <w:rFonts w:ascii="Arial Narrow" w:hAnsi="Arial Narrow" w:cs="Arial"/>
          <w:sz w:val="26"/>
          <w:szCs w:val="26"/>
        </w:rPr>
        <w:t xml:space="preserve"> </w:t>
      </w:r>
      <w:proofErr w:type="spellStart"/>
      <w:r w:rsidRPr="009E5D97">
        <w:rPr>
          <w:rFonts w:ascii="Arial Narrow" w:hAnsi="Arial Narrow" w:cs="Arial"/>
          <w:sz w:val="26"/>
          <w:szCs w:val="26"/>
        </w:rPr>
        <w:t>EICE</w:t>
      </w:r>
      <w:proofErr w:type="spellEnd"/>
      <w:r w:rsidRPr="009E5D97">
        <w:rPr>
          <w:rFonts w:ascii="Arial Narrow" w:hAnsi="Arial Narrow" w:cs="Arial"/>
          <w:sz w:val="26"/>
          <w:szCs w:val="26"/>
        </w:rPr>
        <w:t xml:space="preserve">, dispuso en su artículo 4º que los afiliados al ISS debían ser trasladados </w:t>
      </w:r>
      <w:r w:rsidRPr="009E5D97">
        <w:rPr>
          <w:rFonts w:ascii="Arial Narrow" w:hAnsi="Arial Narrow"/>
          <w:sz w:val="26"/>
          <w:szCs w:val="26"/>
        </w:rPr>
        <w:t>dentro del mes siguiente a la vigencia del decreto en mención, por lo que los traslados se hicieron efectivos en el mes de julio de 2009.</w:t>
      </w:r>
    </w:p>
    <w:p w:rsidR="00774AC8" w:rsidRPr="009E5D97" w:rsidRDefault="00774AC8" w:rsidP="009E5D97">
      <w:pPr>
        <w:pStyle w:val="Sinespaciado"/>
        <w:spacing w:line="288" w:lineRule="auto"/>
        <w:rPr>
          <w:rFonts w:ascii="Arial Narrow" w:hAnsi="Arial Narrow"/>
          <w:sz w:val="26"/>
          <w:szCs w:val="26"/>
          <w:lang w:val="es-ES"/>
        </w:rPr>
      </w:pPr>
    </w:p>
    <w:p w:rsidR="00091B75" w:rsidRPr="009E5D97" w:rsidRDefault="00091B75" w:rsidP="009E5D97">
      <w:pPr>
        <w:pStyle w:val="Textoindependiente31"/>
        <w:spacing w:line="288" w:lineRule="auto"/>
        <w:ind w:firstLine="708"/>
        <w:rPr>
          <w:rFonts w:ascii="Arial Narrow" w:hAnsi="Arial Narrow" w:cs="Arial"/>
          <w:color w:val="000000"/>
          <w:sz w:val="26"/>
          <w:szCs w:val="26"/>
          <w:shd w:val="clear" w:color="auto" w:fill="FFFFFF"/>
          <w:lang w:val="es-ES"/>
        </w:rPr>
      </w:pPr>
      <w:r w:rsidRPr="009E5D97">
        <w:rPr>
          <w:rFonts w:ascii="Arial Narrow" w:hAnsi="Arial Narrow" w:cs="Arial"/>
          <w:sz w:val="26"/>
          <w:szCs w:val="26"/>
          <w:lang w:val="es-ES"/>
        </w:rPr>
        <w:t xml:space="preserve">De suerte que, </w:t>
      </w:r>
      <w:r w:rsidRPr="009E5D97">
        <w:rPr>
          <w:rFonts w:ascii="Arial Narrow" w:hAnsi="Arial Narrow" w:cs="Arial"/>
          <w:color w:val="000000"/>
          <w:sz w:val="26"/>
          <w:szCs w:val="26"/>
          <w:shd w:val="clear" w:color="auto" w:fill="FFFFFF"/>
          <w:lang w:val="es-ES"/>
        </w:rPr>
        <w:t>acertada resulta la decisión de la a-quo de declarar la ineficacia del traslado de régimen pensional efectuado por la actora en el año 1995, con la consecuencia ineludible de la afiliación vigente al régimen de prima media con prestación definida, administrado actualmente por Colpensiones; así mismo, acierta al determinar que el fondo privado accionado debe autorizar el retorno de</w:t>
      </w:r>
      <w:r w:rsidR="00C96723" w:rsidRPr="009E5D97">
        <w:rPr>
          <w:rFonts w:ascii="Arial Narrow" w:hAnsi="Arial Narrow" w:cs="Arial"/>
          <w:color w:val="000000"/>
          <w:sz w:val="26"/>
          <w:szCs w:val="26"/>
          <w:shd w:val="clear" w:color="auto" w:fill="FFFFFF"/>
          <w:lang w:val="es-ES"/>
        </w:rPr>
        <w:t xml:space="preserve"> la afiliada </w:t>
      </w:r>
      <w:r w:rsidRPr="009E5D97">
        <w:rPr>
          <w:rFonts w:ascii="Arial Narrow" w:hAnsi="Arial Narrow" w:cs="Arial"/>
          <w:color w:val="000000"/>
          <w:sz w:val="26"/>
          <w:szCs w:val="26"/>
          <w:shd w:val="clear" w:color="auto" w:fill="FFFFFF"/>
          <w:lang w:val="es-ES"/>
        </w:rPr>
        <w:t xml:space="preserve">al régimen de prima media con prestación definida y adelantar las gestiones pertinentes para trasladar con destino a Colpensiones la totalidad del capital acumulado en la  cuenta de ahorro individual, con sus respectivos rendimientos, saldos, frutos e intereses, sin que ello constituya un enriquecimiento sin causa como </w:t>
      </w:r>
      <w:r w:rsidR="00A6635D" w:rsidRPr="009E5D97">
        <w:rPr>
          <w:rFonts w:ascii="Arial Narrow" w:hAnsi="Arial Narrow" w:cs="Arial"/>
          <w:color w:val="000000"/>
          <w:sz w:val="26"/>
          <w:szCs w:val="26"/>
          <w:shd w:val="clear" w:color="auto" w:fill="FFFFFF"/>
          <w:lang w:val="es-ES"/>
        </w:rPr>
        <w:t xml:space="preserve">lo alega </w:t>
      </w:r>
      <w:r w:rsidR="006C0747" w:rsidRPr="009E5D97">
        <w:rPr>
          <w:rFonts w:ascii="Arial Narrow" w:hAnsi="Arial Narrow" w:cs="Arial"/>
          <w:color w:val="000000"/>
          <w:sz w:val="26"/>
          <w:szCs w:val="26"/>
          <w:shd w:val="clear" w:color="auto" w:fill="FFFFFF"/>
          <w:lang w:val="es-ES"/>
        </w:rPr>
        <w:t xml:space="preserve">el vocero judicial del fondo privado, </w:t>
      </w:r>
      <w:r w:rsidR="00AF6610" w:rsidRPr="009E5D97">
        <w:rPr>
          <w:rFonts w:ascii="Arial Narrow" w:hAnsi="Arial Narrow" w:cs="Arial"/>
          <w:color w:val="000000"/>
          <w:sz w:val="26"/>
          <w:szCs w:val="26"/>
          <w:shd w:val="clear" w:color="auto" w:fill="FFFFFF"/>
          <w:lang w:val="es-ES"/>
        </w:rPr>
        <w:t xml:space="preserve">pues tal como lo ha sentado la jurisprudencia de la Sala de </w:t>
      </w:r>
      <w:proofErr w:type="spellStart"/>
      <w:r w:rsidR="00AF6610" w:rsidRPr="009E5D97">
        <w:rPr>
          <w:rFonts w:ascii="Arial Narrow" w:hAnsi="Arial Narrow" w:cs="Arial"/>
          <w:color w:val="000000"/>
          <w:sz w:val="26"/>
          <w:szCs w:val="26"/>
          <w:shd w:val="clear" w:color="auto" w:fill="FFFFFF"/>
          <w:lang w:val="es-ES"/>
        </w:rPr>
        <w:t>Casacion</w:t>
      </w:r>
      <w:proofErr w:type="spellEnd"/>
      <w:r w:rsidR="00AF6610" w:rsidRPr="009E5D97">
        <w:rPr>
          <w:rFonts w:ascii="Arial Narrow" w:hAnsi="Arial Narrow" w:cs="Arial"/>
          <w:color w:val="000000"/>
          <w:sz w:val="26"/>
          <w:szCs w:val="26"/>
          <w:shd w:val="clear" w:color="auto" w:fill="FFFFFF"/>
          <w:lang w:val="es-ES"/>
        </w:rPr>
        <w:t xml:space="preserve"> Laboral de la Corte Suprema de Justicia, </w:t>
      </w:r>
      <w:r w:rsidR="00774AC8" w:rsidRPr="009E5D97">
        <w:rPr>
          <w:rFonts w:ascii="Arial Narrow" w:hAnsi="Arial Narrow" w:cs="Arial"/>
          <w:color w:val="000000"/>
          <w:sz w:val="26"/>
          <w:szCs w:val="26"/>
          <w:shd w:val="clear" w:color="auto" w:fill="FFFFFF"/>
          <w:lang w:val="es-ES"/>
        </w:rPr>
        <w:t xml:space="preserve">con arreglo a lo dispuesto en el artículo 1746 del Código Civil, </w:t>
      </w:r>
      <w:r w:rsidR="00AF6610" w:rsidRPr="009E5D97">
        <w:rPr>
          <w:rFonts w:ascii="Arial Narrow" w:hAnsi="Arial Narrow" w:cs="Arial"/>
          <w:color w:val="000000"/>
          <w:sz w:val="26"/>
          <w:szCs w:val="26"/>
          <w:shd w:val="clear" w:color="auto" w:fill="FFFFFF"/>
          <w:lang w:val="es-ES"/>
        </w:rPr>
        <w:t xml:space="preserve">la administradora está en el deber de devolver al sistema </w:t>
      </w:r>
      <w:r w:rsidR="001C26B6" w:rsidRPr="009E5D97">
        <w:rPr>
          <w:rFonts w:ascii="Arial Narrow" w:hAnsi="Arial Narrow" w:cs="Arial"/>
          <w:color w:val="000000"/>
          <w:sz w:val="26"/>
          <w:szCs w:val="26"/>
          <w:shd w:val="clear" w:color="auto" w:fill="FFFFFF"/>
          <w:lang w:val="es-ES"/>
        </w:rPr>
        <w:t xml:space="preserve">pensional </w:t>
      </w:r>
      <w:r w:rsidR="00AF6610" w:rsidRPr="009E5D97">
        <w:rPr>
          <w:rFonts w:ascii="Arial Narrow" w:hAnsi="Arial Narrow" w:cs="Arial"/>
          <w:color w:val="000000"/>
          <w:sz w:val="26"/>
          <w:szCs w:val="26"/>
          <w:shd w:val="clear" w:color="auto" w:fill="FFFFFF"/>
          <w:lang w:val="es-ES"/>
        </w:rPr>
        <w:t xml:space="preserve">todos los valores que hubiere recibido con motivo de la afiliación del afiliado (a), incluidos los rendimientos, si se hubieren causado, </w:t>
      </w:r>
      <w:r w:rsidR="00A6635D" w:rsidRPr="009E5D97">
        <w:rPr>
          <w:rFonts w:ascii="Arial Narrow" w:hAnsi="Arial Narrow" w:cs="Arial"/>
          <w:color w:val="000000"/>
          <w:sz w:val="26"/>
          <w:szCs w:val="26"/>
          <w:shd w:val="clear" w:color="auto" w:fill="FFFFFF"/>
          <w:lang w:val="es-ES"/>
        </w:rPr>
        <w:t xml:space="preserve">y además, </w:t>
      </w:r>
      <w:r w:rsidR="00774AC8" w:rsidRPr="009E5D97">
        <w:rPr>
          <w:rFonts w:ascii="Arial Narrow" w:hAnsi="Arial Narrow" w:cs="Arial"/>
          <w:color w:val="000000"/>
          <w:sz w:val="26"/>
          <w:szCs w:val="26"/>
          <w:shd w:val="clear" w:color="auto" w:fill="FFFFFF"/>
          <w:lang w:val="es-ES"/>
        </w:rPr>
        <w:t xml:space="preserve">de </w:t>
      </w:r>
      <w:r w:rsidR="00A6635D" w:rsidRPr="009E5D97">
        <w:rPr>
          <w:rFonts w:ascii="Arial Narrow" w:hAnsi="Arial Narrow" w:cs="Arial"/>
          <w:color w:val="000000"/>
          <w:sz w:val="26"/>
          <w:szCs w:val="26"/>
          <w:shd w:val="clear" w:color="auto" w:fill="FFFFFF"/>
          <w:lang w:val="es-ES"/>
        </w:rPr>
        <w:t xml:space="preserve">asumir las mermas sufridas en el capital destinando a financiar una eventual pensión de vejez, </w:t>
      </w:r>
      <w:r w:rsidR="001C26B6" w:rsidRPr="009E5D97">
        <w:rPr>
          <w:rFonts w:ascii="Arial Narrow" w:hAnsi="Arial Narrow" w:cs="Arial"/>
          <w:color w:val="000000"/>
          <w:sz w:val="26"/>
          <w:szCs w:val="26"/>
          <w:shd w:val="clear" w:color="auto" w:fill="FFFFFF"/>
          <w:lang w:val="es-ES"/>
        </w:rPr>
        <w:t xml:space="preserve">como consecuencia de </w:t>
      </w:r>
      <w:r w:rsidR="00774AC8" w:rsidRPr="009E5D97">
        <w:rPr>
          <w:rFonts w:ascii="Arial Narrow" w:hAnsi="Arial Narrow" w:cs="Arial"/>
          <w:color w:val="000000"/>
          <w:sz w:val="26"/>
          <w:szCs w:val="26"/>
          <w:shd w:val="clear" w:color="auto" w:fill="FFFFFF"/>
          <w:lang w:val="es-ES"/>
        </w:rPr>
        <w:t>un acto indebido de esta</w:t>
      </w:r>
      <w:r w:rsidR="001C26B6" w:rsidRPr="009E5D97">
        <w:rPr>
          <w:rFonts w:ascii="Arial Narrow" w:hAnsi="Arial Narrow" w:cs="Arial"/>
          <w:color w:val="000000"/>
          <w:sz w:val="26"/>
          <w:szCs w:val="26"/>
          <w:shd w:val="clear" w:color="auto" w:fill="FFFFFF"/>
          <w:lang w:val="es-ES"/>
        </w:rPr>
        <w:t xml:space="preserve">. Al respecto, </w:t>
      </w:r>
      <w:r w:rsidR="00774AC8" w:rsidRPr="009E5D97">
        <w:rPr>
          <w:rFonts w:ascii="Arial Narrow" w:hAnsi="Arial Narrow" w:cs="Arial"/>
          <w:color w:val="000000"/>
          <w:sz w:val="26"/>
          <w:szCs w:val="26"/>
          <w:shd w:val="clear" w:color="auto" w:fill="FFFFFF"/>
          <w:lang w:val="es-ES"/>
        </w:rPr>
        <w:t xml:space="preserve">véase la </w:t>
      </w:r>
      <w:r w:rsidR="00A6635D" w:rsidRPr="009E5D97">
        <w:rPr>
          <w:rFonts w:ascii="Arial Narrow" w:hAnsi="Arial Narrow" w:cs="Arial"/>
          <w:color w:val="000000"/>
          <w:sz w:val="26"/>
          <w:szCs w:val="26"/>
          <w:shd w:val="clear" w:color="auto" w:fill="FFFFFF"/>
          <w:lang w:val="es-ES"/>
        </w:rPr>
        <w:t xml:space="preserve">sentencia </w:t>
      </w:r>
      <w:r w:rsidR="00774AC8" w:rsidRPr="009E5D97">
        <w:rPr>
          <w:rFonts w:ascii="Arial Narrow" w:hAnsi="Arial Narrow" w:cs="Arial"/>
          <w:color w:val="000000"/>
          <w:sz w:val="26"/>
          <w:szCs w:val="26"/>
          <w:shd w:val="clear" w:color="auto" w:fill="FFFFFF"/>
          <w:lang w:val="es-ES"/>
        </w:rPr>
        <w:t xml:space="preserve">No. </w:t>
      </w:r>
      <w:r w:rsidR="00A6635D" w:rsidRPr="009E5D97">
        <w:rPr>
          <w:rFonts w:ascii="Arial Narrow" w:hAnsi="Arial Narrow" w:cs="Arial"/>
          <w:color w:val="000000"/>
          <w:sz w:val="26"/>
          <w:szCs w:val="26"/>
          <w:shd w:val="clear" w:color="auto" w:fill="FFFFFF"/>
          <w:lang w:val="es-ES"/>
        </w:rPr>
        <w:t>31989 de 2008.</w:t>
      </w:r>
    </w:p>
    <w:p w:rsidR="00260E36" w:rsidRPr="009E5D97" w:rsidRDefault="00260E36" w:rsidP="009E5D97">
      <w:pPr>
        <w:pStyle w:val="Sinespaciado"/>
        <w:spacing w:line="288" w:lineRule="auto"/>
        <w:rPr>
          <w:rFonts w:ascii="Arial Narrow" w:hAnsi="Arial Narrow"/>
          <w:sz w:val="26"/>
          <w:szCs w:val="26"/>
          <w:shd w:val="clear" w:color="auto" w:fill="FFFFFF"/>
          <w:lang w:val="es-ES"/>
        </w:rPr>
      </w:pPr>
    </w:p>
    <w:p w:rsidR="00260E36" w:rsidRPr="009E5D97" w:rsidRDefault="00260E36" w:rsidP="009E5D97">
      <w:pPr>
        <w:pStyle w:val="Textoindependiente"/>
        <w:spacing w:line="288" w:lineRule="auto"/>
        <w:ind w:firstLine="708"/>
        <w:rPr>
          <w:rFonts w:ascii="Arial Narrow" w:hAnsi="Arial Narrow" w:cs="Arial"/>
          <w:szCs w:val="26"/>
          <w:shd w:val="clear" w:color="auto" w:fill="FFFFFF"/>
          <w:lang w:val="es-ES"/>
        </w:rPr>
      </w:pPr>
      <w:r w:rsidRPr="009E5D97">
        <w:rPr>
          <w:rFonts w:ascii="Arial Narrow" w:hAnsi="Arial Narrow" w:cs="Arial"/>
          <w:szCs w:val="26"/>
          <w:shd w:val="clear" w:color="auto" w:fill="FFFFFF"/>
          <w:lang w:val="es-ES"/>
        </w:rPr>
        <w:t xml:space="preserve">No obstante, es necesario adicionar la providencia, en orden a otorgarle al fondo privado accionado el término de un (1) mes contado a partir de la ejecutoria de esta sentencia, para adelantar las gestiones enunciadas anteriormente. </w:t>
      </w:r>
    </w:p>
    <w:p w:rsidR="0095171B" w:rsidRPr="009E5D97" w:rsidRDefault="0095171B" w:rsidP="009E5D97">
      <w:pPr>
        <w:pStyle w:val="Sinespaciado"/>
        <w:spacing w:line="288" w:lineRule="auto"/>
        <w:rPr>
          <w:rFonts w:ascii="Arial Narrow" w:hAnsi="Arial Narrow"/>
          <w:sz w:val="26"/>
          <w:szCs w:val="26"/>
        </w:rPr>
      </w:pPr>
    </w:p>
    <w:p w:rsidR="00F03CDC" w:rsidRDefault="00F03CDC" w:rsidP="009E5D97">
      <w:pPr>
        <w:pStyle w:val="Textoindependiente31"/>
        <w:spacing w:line="288" w:lineRule="auto"/>
        <w:ind w:firstLine="708"/>
        <w:rPr>
          <w:rFonts w:ascii="Arial Narrow" w:hAnsi="Arial Narrow" w:cs="Arial"/>
          <w:sz w:val="26"/>
          <w:szCs w:val="26"/>
          <w:lang w:val="es-ES"/>
        </w:rPr>
      </w:pPr>
      <w:r w:rsidRPr="009E5D97">
        <w:rPr>
          <w:rFonts w:ascii="Arial Narrow" w:hAnsi="Arial Narrow" w:cs="Arial"/>
          <w:sz w:val="26"/>
          <w:szCs w:val="26"/>
          <w:lang w:val="es-ES"/>
        </w:rPr>
        <w:t xml:space="preserve">En torno al ataque encaminado a que se imponga a cargo de Colpensiones el pago de costas procesales por haberse opuesto a las pretensiones del gestor de esta litis, es preciso indicar que tal pedimento no tiene vocación de prosperidad, en primer lugar, porque la decisión que se profiere tiene su fuente en la conducta indebida del fondo privado por la falta al deber de información en que incurrió al momento de efectuar el traslado de régimen pensional. Y segundo, porque la negativa de Colpensiones frente a la solicitud de traslado de la demandante se hizo conforme al ordenamiento jurídico aplicable, según el cual el cambio de régimen pensional no procede cuando el afiliado se encuentra a diez años o menos de cumplir el requisito de edad para pensionarse (artículo 2º Ley 797 de 2002).  Luego entonces, Colpensiones negó la solicitud de traslado conforme a la normatividad vigente. </w:t>
      </w:r>
    </w:p>
    <w:p w:rsidR="0074630A" w:rsidRPr="009E5D97" w:rsidRDefault="0074630A" w:rsidP="009E5D97">
      <w:pPr>
        <w:pStyle w:val="Textoindependiente31"/>
        <w:spacing w:line="288" w:lineRule="auto"/>
        <w:ind w:firstLine="708"/>
        <w:rPr>
          <w:rFonts w:ascii="Arial Narrow" w:hAnsi="Arial Narrow" w:cs="Arial"/>
          <w:sz w:val="26"/>
          <w:szCs w:val="26"/>
          <w:lang w:val="es-ES"/>
        </w:rPr>
      </w:pPr>
    </w:p>
    <w:p w:rsidR="001C26B6" w:rsidRPr="009E5D97" w:rsidRDefault="001C26B6" w:rsidP="009E5D97">
      <w:pPr>
        <w:pStyle w:val="Textoindependiente"/>
        <w:spacing w:line="288" w:lineRule="auto"/>
        <w:ind w:firstLine="708"/>
        <w:rPr>
          <w:rFonts w:ascii="Arial Narrow" w:hAnsi="Arial Narrow" w:cs="Arial"/>
          <w:szCs w:val="26"/>
          <w:shd w:val="clear" w:color="auto" w:fill="FFFFFF"/>
          <w:lang w:val="es-ES"/>
        </w:rPr>
      </w:pPr>
      <w:r w:rsidRPr="009E5D97">
        <w:rPr>
          <w:rFonts w:ascii="Arial Narrow" w:hAnsi="Arial Narrow" w:cs="Arial"/>
          <w:szCs w:val="26"/>
          <w:shd w:val="clear" w:color="auto" w:fill="FFFFFF"/>
          <w:lang w:val="es-ES"/>
        </w:rPr>
        <w:t xml:space="preserve">Con lo expuesto, quedan resueltos los puntos de inconformidad propuestos por las recurrentes. </w:t>
      </w:r>
    </w:p>
    <w:p w:rsidR="001C26B6" w:rsidRPr="009E5D97" w:rsidRDefault="001C26B6" w:rsidP="009E5D97">
      <w:pPr>
        <w:pStyle w:val="Sinespaciado"/>
        <w:spacing w:line="288" w:lineRule="auto"/>
        <w:rPr>
          <w:rFonts w:ascii="Arial Narrow" w:hAnsi="Arial Narrow"/>
          <w:sz w:val="26"/>
          <w:szCs w:val="26"/>
          <w:lang w:val="es-ES"/>
        </w:rPr>
      </w:pPr>
    </w:p>
    <w:p w:rsidR="0095171B" w:rsidRPr="009E5D97" w:rsidRDefault="00AF3732" w:rsidP="009E5D97">
      <w:pPr>
        <w:pStyle w:val="Textoindependiente31"/>
        <w:spacing w:line="288" w:lineRule="auto"/>
        <w:ind w:firstLine="708"/>
        <w:rPr>
          <w:rFonts w:ascii="Arial Narrow" w:hAnsi="Arial Narrow" w:cs="Arial"/>
          <w:sz w:val="26"/>
          <w:szCs w:val="26"/>
          <w:lang w:val="es-ES"/>
        </w:rPr>
      </w:pPr>
      <w:r w:rsidRPr="009E5D97">
        <w:rPr>
          <w:rFonts w:ascii="Arial Narrow" w:hAnsi="Arial Narrow" w:cs="Arial"/>
          <w:sz w:val="26"/>
          <w:szCs w:val="26"/>
          <w:lang w:val="es-ES"/>
        </w:rPr>
        <w:t>C</w:t>
      </w:r>
      <w:r w:rsidR="0095171B" w:rsidRPr="009E5D97">
        <w:rPr>
          <w:rFonts w:ascii="Arial Narrow" w:hAnsi="Arial Narrow" w:cs="Arial"/>
          <w:sz w:val="26"/>
          <w:szCs w:val="26"/>
          <w:lang w:val="es-ES"/>
        </w:rPr>
        <w:t>ostas e</w:t>
      </w:r>
      <w:r w:rsidR="00774AC8" w:rsidRPr="009E5D97">
        <w:rPr>
          <w:rFonts w:ascii="Arial Narrow" w:hAnsi="Arial Narrow" w:cs="Arial"/>
          <w:sz w:val="26"/>
          <w:szCs w:val="26"/>
          <w:lang w:val="es-ES"/>
        </w:rPr>
        <w:t xml:space="preserve">n esta instancia a cargo de las recurrentes y en favor de la actora.  </w:t>
      </w:r>
      <w:r w:rsidR="0095171B" w:rsidRPr="009E5D97">
        <w:rPr>
          <w:rFonts w:ascii="Arial Narrow" w:hAnsi="Arial Narrow" w:cs="Arial"/>
          <w:sz w:val="26"/>
          <w:szCs w:val="26"/>
          <w:lang w:val="es-ES"/>
        </w:rPr>
        <w:t xml:space="preserve">  </w:t>
      </w:r>
    </w:p>
    <w:p w:rsidR="0095171B" w:rsidRPr="009E5D97" w:rsidRDefault="0095171B" w:rsidP="009E5D97">
      <w:pPr>
        <w:pStyle w:val="Sinespaciado"/>
        <w:spacing w:line="288" w:lineRule="auto"/>
        <w:rPr>
          <w:rFonts w:ascii="Arial Narrow" w:hAnsi="Arial Narrow"/>
          <w:sz w:val="26"/>
          <w:szCs w:val="26"/>
        </w:rPr>
      </w:pPr>
    </w:p>
    <w:p w:rsidR="0095171B" w:rsidRPr="009E5D97" w:rsidRDefault="0095171B" w:rsidP="009E5D97">
      <w:pPr>
        <w:pStyle w:val="Prrafodelista1"/>
        <w:spacing w:after="0" w:line="288" w:lineRule="auto"/>
        <w:ind w:left="0" w:firstLine="709"/>
        <w:jc w:val="both"/>
        <w:rPr>
          <w:rFonts w:ascii="Arial Narrow" w:hAnsi="Arial Narrow"/>
          <w:sz w:val="26"/>
          <w:szCs w:val="26"/>
        </w:rPr>
      </w:pPr>
      <w:r w:rsidRPr="009E5D97">
        <w:rPr>
          <w:rFonts w:ascii="Arial Narrow" w:hAnsi="Arial Narrow"/>
          <w:sz w:val="26"/>
          <w:szCs w:val="26"/>
        </w:rPr>
        <w:t xml:space="preserve">En mérito de lo expuesto, el </w:t>
      </w:r>
      <w:r w:rsidRPr="009E5D97">
        <w:rPr>
          <w:rFonts w:ascii="Arial Narrow" w:hAnsi="Arial Narrow"/>
          <w:i/>
          <w:sz w:val="26"/>
          <w:szCs w:val="26"/>
        </w:rPr>
        <w:t>Tribunal Superior del Distrito Judicial de Pereira - Risaralda, Sala Tercera de Decisión Laboral,</w:t>
      </w:r>
      <w:r w:rsidRPr="009E5D97">
        <w:rPr>
          <w:rFonts w:ascii="Arial Narrow" w:hAnsi="Arial Narrow"/>
          <w:sz w:val="26"/>
          <w:szCs w:val="26"/>
        </w:rPr>
        <w:t xml:space="preserve"> administrando justicia en nombre de la República y por autoridad de la ley,</w:t>
      </w:r>
    </w:p>
    <w:p w:rsidR="00774AC8" w:rsidRPr="009E5D97" w:rsidRDefault="00774AC8" w:rsidP="009E5D97">
      <w:pPr>
        <w:pStyle w:val="Sinespaciado"/>
        <w:spacing w:line="288" w:lineRule="auto"/>
        <w:rPr>
          <w:rFonts w:ascii="Arial Narrow" w:hAnsi="Arial Narrow"/>
          <w:sz w:val="26"/>
          <w:szCs w:val="26"/>
        </w:rPr>
      </w:pPr>
    </w:p>
    <w:p w:rsidR="0095171B" w:rsidRPr="009E5D97" w:rsidRDefault="0095171B" w:rsidP="009E5D97">
      <w:pPr>
        <w:spacing w:line="288" w:lineRule="auto"/>
        <w:jc w:val="center"/>
        <w:rPr>
          <w:rFonts w:ascii="Arial Narrow" w:hAnsi="Arial Narrow" w:cs="Arial"/>
          <w:b/>
          <w:sz w:val="26"/>
          <w:szCs w:val="26"/>
        </w:rPr>
      </w:pPr>
      <w:r w:rsidRPr="009E5D97">
        <w:rPr>
          <w:rFonts w:ascii="Arial Narrow" w:hAnsi="Arial Narrow" w:cs="Arial"/>
          <w:b/>
          <w:sz w:val="26"/>
          <w:szCs w:val="26"/>
        </w:rPr>
        <w:t>FALLA</w:t>
      </w:r>
    </w:p>
    <w:p w:rsidR="0095171B" w:rsidRPr="009E5D97" w:rsidRDefault="0095171B" w:rsidP="009E5D97">
      <w:pPr>
        <w:pStyle w:val="Sinespaciado"/>
        <w:spacing w:line="288" w:lineRule="auto"/>
        <w:rPr>
          <w:rFonts w:ascii="Arial Narrow" w:hAnsi="Arial Narrow"/>
          <w:sz w:val="26"/>
          <w:szCs w:val="26"/>
        </w:rPr>
      </w:pPr>
    </w:p>
    <w:p w:rsidR="00774AC8" w:rsidRPr="009E5D97" w:rsidRDefault="00774AC8" w:rsidP="009E5D97">
      <w:pPr>
        <w:spacing w:line="288" w:lineRule="auto"/>
        <w:ind w:firstLine="708"/>
        <w:jc w:val="both"/>
        <w:rPr>
          <w:rFonts w:ascii="Arial Narrow" w:hAnsi="Arial Narrow" w:cs="Arial"/>
          <w:sz w:val="26"/>
          <w:szCs w:val="26"/>
        </w:rPr>
      </w:pPr>
      <w:r w:rsidRPr="009E5D97">
        <w:rPr>
          <w:rFonts w:ascii="Arial Narrow" w:hAnsi="Arial Narrow" w:cs="Arial"/>
          <w:b/>
          <w:sz w:val="26"/>
          <w:szCs w:val="26"/>
        </w:rPr>
        <w:t xml:space="preserve">1. Confirmar </w:t>
      </w:r>
      <w:r w:rsidRPr="009E5D97">
        <w:rPr>
          <w:rFonts w:ascii="Arial Narrow" w:hAnsi="Arial Narrow" w:cs="Arial"/>
          <w:sz w:val="26"/>
          <w:szCs w:val="26"/>
        </w:rPr>
        <w:t>la sentencia proferida el</w:t>
      </w:r>
      <w:r w:rsidR="00260E36" w:rsidRPr="009E5D97">
        <w:rPr>
          <w:rFonts w:ascii="Arial Narrow" w:hAnsi="Arial Narrow" w:cs="Arial"/>
          <w:sz w:val="26"/>
          <w:szCs w:val="26"/>
        </w:rPr>
        <w:t xml:space="preserve"> 14 de diciembre de 2017 </w:t>
      </w:r>
      <w:r w:rsidRPr="009E5D97">
        <w:rPr>
          <w:rFonts w:ascii="Arial Narrow" w:hAnsi="Arial Narrow" w:cs="Arial"/>
          <w:sz w:val="26"/>
          <w:szCs w:val="26"/>
        </w:rPr>
        <w:t xml:space="preserve">por el Juzgado Cuarto Laboral del Circuito de esta ciudad, dentro del proceso de la referencia, </w:t>
      </w:r>
      <w:r w:rsidRPr="009E5D97">
        <w:rPr>
          <w:rFonts w:ascii="Arial Narrow" w:hAnsi="Arial Narrow" w:cs="Arial"/>
          <w:b/>
          <w:sz w:val="26"/>
          <w:szCs w:val="26"/>
        </w:rPr>
        <w:t>Adicionándola</w:t>
      </w:r>
      <w:r w:rsidRPr="009E5D97">
        <w:rPr>
          <w:rFonts w:ascii="Arial Narrow" w:hAnsi="Arial Narrow" w:cs="Arial"/>
          <w:sz w:val="26"/>
          <w:szCs w:val="26"/>
        </w:rPr>
        <w:t xml:space="preserve"> </w:t>
      </w:r>
      <w:r w:rsidR="00260E36" w:rsidRPr="009E5D97">
        <w:rPr>
          <w:rFonts w:ascii="Arial Narrow" w:hAnsi="Arial Narrow" w:cs="Arial"/>
          <w:sz w:val="26"/>
          <w:szCs w:val="26"/>
        </w:rPr>
        <w:t xml:space="preserve">en orden a otorgarle a la AFP </w:t>
      </w:r>
      <w:proofErr w:type="spellStart"/>
      <w:r w:rsidR="00260E36" w:rsidRPr="009E5D97">
        <w:rPr>
          <w:rFonts w:ascii="Arial Narrow" w:hAnsi="Arial Narrow" w:cs="Arial"/>
          <w:sz w:val="26"/>
          <w:szCs w:val="26"/>
        </w:rPr>
        <w:t>Colfondos</w:t>
      </w:r>
      <w:proofErr w:type="spellEnd"/>
      <w:r w:rsidR="00260E36" w:rsidRPr="009E5D97">
        <w:rPr>
          <w:rFonts w:ascii="Arial Narrow" w:hAnsi="Arial Narrow" w:cs="Arial"/>
          <w:sz w:val="26"/>
          <w:szCs w:val="26"/>
        </w:rPr>
        <w:t xml:space="preserve"> </w:t>
      </w:r>
      <w:r w:rsidRPr="009E5D97">
        <w:rPr>
          <w:rFonts w:ascii="Arial Narrow" w:hAnsi="Arial Narrow" w:cs="Arial"/>
          <w:sz w:val="26"/>
          <w:szCs w:val="26"/>
        </w:rPr>
        <w:t xml:space="preserve">S.A. </w:t>
      </w:r>
      <w:r w:rsidR="00260E36" w:rsidRPr="009E5D97">
        <w:rPr>
          <w:rFonts w:ascii="Arial Narrow" w:hAnsi="Arial Narrow" w:cs="Arial"/>
          <w:sz w:val="26"/>
          <w:szCs w:val="26"/>
        </w:rPr>
        <w:t>el término de un (1) mes para</w:t>
      </w:r>
      <w:r w:rsidRPr="009E5D97">
        <w:rPr>
          <w:rFonts w:ascii="Arial Narrow" w:hAnsi="Arial Narrow" w:cs="Arial"/>
          <w:sz w:val="26"/>
          <w:szCs w:val="26"/>
        </w:rPr>
        <w:t xml:space="preserve"> realizar todas las gestiones pertinentes para el traslado d</w:t>
      </w:r>
      <w:r w:rsidR="00260E36" w:rsidRPr="009E5D97">
        <w:rPr>
          <w:rFonts w:ascii="Arial Narrow" w:hAnsi="Arial Narrow" w:cs="Arial"/>
          <w:sz w:val="26"/>
          <w:szCs w:val="26"/>
        </w:rPr>
        <w:t>e la demandante</w:t>
      </w:r>
      <w:r w:rsidRPr="009E5D97">
        <w:rPr>
          <w:rFonts w:ascii="Arial Narrow" w:hAnsi="Arial Narrow" w:cs="Arial"/>
          <w:sz w:val="26"/>
          <w:szCs w:val="26"/>
        </w:rPr>
        <w:t xml:space="preserve">, incluido el traslado de los aportes efectuados en la cuenta de ahorro individual, con sus respectivos rendimientos. </w:t>
      </w:r>
    </w:p>
    <w:p w:rsidR="00774AC8" w:rsidRPr="009E5D97" w:rsidRDefault="00774AC8" w:rsidP="009E5D97">
      <w:pPr>
        <w:pStyle w:val="Sinespaciado"/>
        <w:spacing w:line="288" w:lineRule="auto"/>
        <w:rPr>
          <w:rFonts w:ascii="Arial Narrow" w:hAnsi="Arial Narrow"/>
          <w:sz w:val="26"/>
          <w:szCs w:val="26"/>
        </w:rPr>
      </w:pPr>
    </w:p>
    <w:p w:rsidR="00774AC8" w:rsidRPr="009E5D97" w:rsidRDefault="00774AC8" w:rsidP="009E5D97">
      <w:pPr>
        <w:pStyle w:val="Textoindependiente31"/>
        <w:spacing w:line="288" w:lineRule="auto"/>
        <w:ind w:firstLine="708"/>
        <w:rPr>
          <w:rFonts w:ascii="Arial Narrow" w:hAnsi="Arial Narrow" w:cs="Arial"/>
          <w:sz w:val="26"/>
          <w:szCs w:val="26"/>
          <w:lang w:val="es-ES"/>
        </w:rPr>
      </w:pPr>
      <w:r w:rsidRPr="009E5D97">
        <w:rPr>
          <w:rFonts w:ascii="Arial Narrow" w:hAnsi="Arial Narrow" w:cs="Arial"/>
          <w:b/>
          <w:sz w:val="26"/>
          <w:szCs w:val="26"/>
        </w:rPr>
        <w:t>2</w:t>
      </w:r>
      <w:r w:rsidRPr="009E5D97">
        <w:rPr>
          <w:rFonts w:ascii="Arial Narrow" w:hAnsi="Arial Narrow" w:cs="Arial"/>
          <w:sz w:val="26"/>
          <w:szCs w:val="26"/>
        </w:rPr>
        <w:t xml:space="preserve">. </w:t>
      </w:r>
      <w:r w:rsidRPr="009E5D97">
        <w:rPr>
          <w:rFonts w:ascii="Arial Narrow" w:hAnsi="Arial Narrow" w:cs="Arial"/>
          <w:sz w:val="26"/>
          <w:szCs w:val="26"/>
          <w:lang w:val="es-ES"/>
        </w:rPr>
        <w:t>Cost</w:t>
      </w:r>
      <w:r w:rsidR="00260E36" w:rsidRPr="009E5D97">
        <w:rPr>
          <w:rFonts w:ascii="Arial Narrow" w:hAnsi="Arial Narrow" w:cs="Arial"/>
          <w:sz w:val="26"/>
          <w:szCs w:val="26"/>
          <w:lang w:val="es-ES"/>
        </w:rPr>
        <w:t xml:space="preserve">as en esta instancia a cargo de las recurrentes y en favor de la actora. </w:t>
      </w:r>
      <w:r w:rsidRPr="009E5D97">
        <w:rPr>
          <w:rFonts w:ascii="Arial Narrow" w:hAnsi="Arial Narrow" w:cs="Arial"/>
          <w:sz w:val="26"/>
          <w:szCs w:val="26"/>
          <w:lang w:val="es-ES"/>
        </w:rPr>
        <w:t xml:space="preserve"> </w:t>
      </w:r>
    </w:p>
    <w:p w:rsidR="00774AC8" w:rsidRPr="009E5D97" w:rsidRDefault="00774AC8" w:rsidP="009E5D97">
      <w:pPr>
        <w:pStyle w:val="Sinespaciado"/>
        <w:spacing w:line="288" w:lineRule="auto"/>
        <w:rPr>
          <w:rFonts w:ascii="Arial Narrow" w:hAnsi="Arial Narrow"/>
          <w:sz w:val="26"/>
          <w:szCs w:val="26"/>
          <w:lang w:val="es-ES"/>
        </w:rPr>
      </w:pPr>
    </w:p>
    <w:p w:rsidR="0095171B" w:rsidRPr="009E5D97" w:rsidRDefault="0095171B" w:rsidP="009E5D97">
      <w:pPr>
        <w:spacing w:line="288" w:lineRule="auto"/>
        <w:ind w:firstLine="900"/>
        <w:jc w:val="both"/>
        <w:rPr>
          <w:rFonts w:ascii="Arial Narrow" w:hAnsi="Arial Narrow" w:cs="Microsoft Sans Serif"/>
          <w:bCs/>
          <w:iCs/>
          <w:sz w:val="26"/>
          <w:szCs w:val="26"/>
          <w:lang w:val="es-ES"/>
        </w:rPr>
      </w:pPr>
      <w:r w:rsidRPr="009E5D97">
        <w:rPr>
          <w:rFonts w:ascii="Arial Narrow" w:hAnsi="Arial Narrow" w:cs="Microsoft Sans Serif"/>
          <w:bCs/>
          <w:iCs/>
          <w:sz w:val="26"/>
          <w:szCs w:val="26"/>
          <w:lang w:val="es-ES"/>
        </w:rPr>
        <w:t>La anterior decisión queda notificada en estrados.</w:t>
      </w: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pStyle w:val="Sinespaciado"/>
        <w:spacing w:line="288" w:lineRule="auto"/>
        <w:rPr>
          <w:rFonts w:ascii="Arial Narrow" w:hAnsi="Arial Narrow"/>
          <w:sz w:val="26"/>
          <w:szCs w:val="26"/>
          <w:lang w:val="es-ES"/>
        </w:rPr>
      </w:pPr>
    </w:p>
    <w:p w:rsidR="0095171B" w:rsidRPr="009E5D97" w:rsidRDefault="0095171B" w:rsidP="009E5D97">
      <w:pPr>
        <w:spacing w:line="288" w:lineRule="auto"/>
        <w:ind w:firstLine="900"/>
        <w:jc w:val="center"/>
        <w:rPr>
          <w:rFonts w:ascii="Arial Narrow" w:hAnsi="Arial Narrow" w:cs="Microsoft Sans Serif"/>
          <w:b/>
          <w:bCs/>
          <w:iCs/>
          <w:sz w:val="26"/>
          <w:szCs w:val="26"/>
          <w:lang w:val="es-ES"/>
        </w:rPr>
      </w:pPr>
    </w:p>
    <w:p w:rsidR="0095171B" w:rsidRPr="009E5D97" w:rsidRDefault="0095171B" w:rsidP="009E5D97">
      <w:pPr>
        <w:spacing w:line="288" w:lineRule="auto"/>
        <w:ind w:firstLine="900"/>
        <w:jc w:val="center"/>
        <w:rPr>
          <w:rFonts w:ascii="Arial Narrow" w:hAnsi="Arial Narrow" w:cs="Microsoft Sans Serif"/>
          <w:bCs/>
          <w:iCs/>
          <w:sz w:val="26"/>
          <w:szCs w:val="26"/>
          <w:lang w:val="es-ES"/>
        </w:rPr>
      </w:pPr>
      <w:r w:rsidRPr="009E5D97">
        <w:rPr>
          <w:rFonts w:ascii="Arial Narrow" w:hAnsi="Arial Narrow" w:cs="Microsoft Sans Serif"/>
          <w:bCs/>
          <w:iCs/>
          <w:sz w:val="26"/>
          <w:szCs w:val="26"/>
          <w:lang w:val="es-ES"/>
        </w:rPr>
        <w:t>FRANCISCO JAVIER TAMAYO TABARES</w:t>
      </w:r>
    </w:p>
    <w:p w:rsidR="0095171B" w:rsidRPr="009E5D97" w:rsidRDefault="0095171B" w:rsidP="009E5D97">
      <w:pPr>
        <w:spacing w:line="288" w:lineRule="auto"/>
        <w:ind w:firstLine="900"/>
        <w:jc w:val="center"/>
        <w:rPr>
          <w:rFonts w:ascii="Arial Narrow" w:hAnsi="Arial Narrow" w:cs="Microsoft Sans Serif"/>
          <w:bCs/>
          <w:iCs/>
          <w:sz w:val="26"/>
          <w:szCs w:val="26"/>
          <w:lang w:val="es-ES"/>
        </w:rPr>
      </w:pPr>
      <w:r w:rsidRPr="009E5D97">
        <w:rPr>
          <w:rFonts w:ascii="Arial Narrow" w:hAnsi="Arial Narrow" w:cs="Microsoft Sans Serif"/>
          <w:bCs/>
          <w:iCs/>
          <w:sz w:val="26"/>
          <w:szCs w:val="26"/>
          <w:lang w:val="es-ES"/>
        </w:rPr>
        <w:t>Magistrado Ponente</w:t>
      </w:r>
    </w:p>
    <w:p w:rsidR="0095171B" w:rsidRPr="009E5D97" w:rsidRDefault="0095171B" w:rsidP="009E5D97">
      <w:pPr>
        <w:spacing w:line="288" w:lineRule="auto"/>
        <w:ind w:firstLine="900"/>
        <w:jc w:val="both"/>
        <w:rPr>
          <w:rFonts w:ascii="Arial Narrow" w:hAnsi="Arial Narrow" w:cs="Microsoft Sans Serif"/>
          <w:sz w:val="26"/>
          <w:szCs w:val="26"/>
          <w:lang w:val="es-ES"/>
        </w:rPr>
      </w:pPr>
    </w:p>
    <w:p w:rsidR="0095171B" w:rsidRPr="009E5D97" w:rsidRDefault="0095171B" w:rsidP="009E5D97">
      <w:pPr>
        <w:spacing w:line="288" w:lineRule="auto"/>
        <w:jc w:val="both"/>
        <w:rPr>
          <w:rFonts w:ascii="Arial Narrow" w:hAnsi="Arial Narrow" w:cs="Microsoft Sans Serif"/>
          <w:bCs/>
          <w:iCs/>
          <w:sz w:val="26"/>
          <w:szCs w:val="26"/>
          <w:lang w:val="es-ES"/>
        </w:rPr>
      </w:pPr>
    </w:p>
    <w:p w:rsidR="0095171B" w:rsidRPr="009E5D97" w:rsidRDefault="0095171B" w:rsidP="009E5D97">
      <w:pPr>
        <w:spacing w:line="288" w:lineRule="auto"/>
        <w:jc w:val="both"/>
        <w:rPr>
          <w:rFonts w:ascii="Arial Narrow" w:hAnsi="Arial Narrow" w:cs="Microsoft Sans Serif"/>
          <w:bCs/>
          <w:iCs/>
          <w:sz w:val="26"/>
          <w:szCs w:val="26"/>
          <w:lang w:val="es-ES"/>
        </w:rPr>
      </w:pPr>
    </w:p>
    <w:p w:rsidR="0095171B" w:rsidRPr="009E5D97" w:rsidRDefault="0095171B" w:rsidP="009E5D97">
      <w:pPr>
        <w:spacing w:line="288" w:lineRule="auto"/>
        <w:jc w:val="both"/>
        <w:rPr>
          <w:rFonts w:ascii="Arial Narrow" w:hAnsi="Arial Narrow" w:cs="Microsoft Sans Serif"/>
          <w:bCs/>
          <w:iCs/>
          <w:sz w:val="26"/>
          <w:szCs w:val="26"/>
          <w:lang w:val="es-ES"/>
        </w:rPr>
      </w:pPr>
      <w:r w:rsidRPr="009E5D97">
        <w:rPr>
          <w:rFonts w:ascii="Arial Narrow" w:hAnsi="Arial Narrow" w:cs="Microsoft Sans Serif"/>
          <w:bCs/>
          <w:iCs/>
          <w:sz w:val="26"/>
          <w:szCs w:val="26"/>
          <w:lang w:val="es-ES"/>
        </w:rPr>
        <w:t xml:space="preserve">ANA LUCIA CAICEDO CALDERÓN                       JULIO CESAR SALAZAR MUÑOZ </w:t>
      </w:r>
    </w:p>
    <w:p w:rsidR="0095171B" w:rsidRPr="009E5D97" w:rsidRDefault="0095171B" w:rsidP="009E5D97">
      <w:pPr>
        <w:spacing w:line="288" w:lineRule="auto"/>
        <w:jc w:val="both"/>
        <w:rPr>
          <w:rFonts w:ascii="Arial Narrow" w:hAnsi="Arial Narrow" w:cs="Microsoft Sans Serif"/>
          <w:bCs/>
          <w:iCs/>
          <w:sz w:val="26"/>
          <w:szCs w:val="26"/>
          <w:lang w:val="es-ES"/>
        </w:rPr>
      </w:pPr>
      <w:r w:rsidRPr="009E5D97">
        <w:rPr>
          <w:rFonts w:ascii="Arial Narrow" w:hAnsi="Arial Narrow" w:cs="Microsoft Sans Serif"/>
          <w:bCs/>
          <w:iCs/>
          <w:sz w:val="26"/>
          <w:szCs w:val="26"/>
          <w:lang w:val="es-ES"/>
        </w:rPr>
        <w:t xml:space="preserve">                  Magistrada                                                                 Magistrado</w:t>
      </w:r>
    </w:p>
    <w:p w:rsidR="00694212" w:rsidRPr="009E5D97" w:rsidRDefault="0095171B" w:rsidP="0074630A">
      <w:pPr>
        <w:spacing w:line="288" w:lineRule="auto"/>
        <w:jc w:val="both"/>
        <w:rPr>
          <w:rFonts w:ascii="Arial Narrow" w:hAnsi="Arial Narrow"/>
          <w:sz w:val="26"/>
          <w:szCs w:val="26"/>
        </w:rPr>
      </w:pPr>
      <w:r w:rsidRPr="009E5D97">
        <w:rPr>
          <w:rFonts w:ascii="Arial Narrow" w:hAnsi="Arial Narrow" w:cs="Microsoft Sans Serif"/>
          <w:bCs/>
          <w:iCs/>
          <w:sz w:val="26"/>
          <w:szCs w:val="26"/>
          <w:lang w:val="es-ES"/>
        </w:rPr>
        <w:tab/>
      </w:r>
      <w:r w:rsidRPr="009E5D97">
        <w:rPr>
          <w:rFonts w:ascii="Arial Narrow" w:hAnsi="Arial Narrow" w:cs="Microsoft Sans Serif"/>
          <w:bCs/>
          <w:iCs/>
          <w:sz w:val="26"/>
          <w:szCs w:val="26"/>
          <w:lang w:val="es-ES"/>
        </w:rPr>
        <w:tab/>
      </w:r>
      <w:r w:rsidRPr="009E5D97">
        <w:rPr>
          <w:rFonts w:ascii="Arial Narrow" w:hAnsi="Arial Narrow" w:cs="Microsoft Sans Serif"/>
          <w:bCs/>
          <w:iCs/>
          <w:sz w:val="26"/>
          <w:szCs w:val="26"/>
          <w:lang w:val="es-ES"/>
        </w:rPr>
        <w:tab/>
      </w:r>
      <w:r w:rsidRPr="009E5D97">
        <w:rPr>
          <w:rFonts w:ascii="Arial Narrow" w:hAnsi="Arial Narrow" w:cs="Microsoft Sans Serif"/>
          <w:bCs/>
          <w:iCs/>
          <w:sz w:val="26"/>
          <w:szCs w:val="26"/>
          <w:lang w:val="es-ES"/>
        </w:rPr>
        <w:tab/>
      </w:r>
      <w:r w:rsidRPr="009E5D97">
        <w:rPr>
          <w:rFonts w:ascii="Arial Narrow" w:hAnsi="Arial Narrow" w:cs="Microsoft Sans Serif"/>
          <w:bCs/>
          <w:iCs/>
          <w:sz w:val="26"/>
          <w:szCs w:val="26"/>
          <w:lang w:val="es-ES"/>
        </w:rPr>
        <w:tab/>
      </w:r>
      <w:r w:rsidR="0074630A">
        <w:rPr>
          <w:rFonts w:ascii="Arial Narrow" w:hAnsi="Arial Narrow" w:cs="Microsoft Sans Serif"/>
          <w:bCs/>
          <w:iCs/>
          <w:sz w:val="26"/>
          <w:szCs w:val="26"/>
          <w:lang w:val="es-ES"/>
        </w:rPr>
        <w:tab/>
        <w:t xml:space="preserve">                             Salva voto</w:t>
      </w:r>
    </w:p>
    <w:sectPr w:rsidR="00694212" w:rsidRPr="009E5D97" w:rsidSect="000323B1">
      <w:headerReference w:type="default" r:id="rId8"/>
      <w:footerReference w:type="even" r:id="rId9"/>
      <w:footerReference w:type="default" r:id="rId10"/>
      <w:pgSz w:w="12242" w:h="18722"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9A" w:rsidRDefault="0087359A" w:rsidP="0095171B">
      <w:r>
        <w:separator/>
      </w:r>
    </w:p>
  </w:endnote>
  <w:endnote w:type="continuationSeparator" w:id="0">
    <w:p w:rsidR="0087359A" w:rsidRDefault="0087359A" w:rsidP="009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FF272E" w:rsidP="008843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B9E" w:rsidRDefault="0087359A" w:rsidP="008843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Pr="00C550D6" w:rsidRDefault="00FF272E" w:rsidP="0088438F">
    <w:pPr>
      <w:pStyle w:val="Piedepgina"/>
      <w:framePr w:wrap="around" w:vAnchor="text" w:hAnchor="margin" w:xAlign="right" w:y="1"/>
      <w:rPr>
        <w:rStyle w:val="Nmerodepgina"/>
        <w:rFonts w:ascii="Arial" w:hAnsi="Arial" w:cs="Arial"/>
        <w:sz w:val="20"/>
      </w:rPr>
    </w:pPr>
    <w:r w:rsidRPr="00C550D6">
      <w:rPr>
        <w:rStyle w:val="Nmerodepgina"/>
        <w:rFonts w:ascii="Arial" w:hAnsi="Arial" w:cs="Arial"/>
        <w:sz w:val="20"/>
      </w:rPr>
      <w:fldChar w:fldCharType="begin"/>
    </w:r>
    <w:r w:rsidRPr="00C550D6">
      <w:rPr>
        <w:rStyle w:val="Nmerodepgina"/>
        <w:rFonts w:ascii="Arial" w:hAnsi="Arial" w:cs="Arial"/>
        <w:sz w:val="20"/>
      </w:rPr>
      <w:instrText xml:space="preserve">PAGE  </w:instrText>
    </w:r>
    <w:r w:rsidRPr="00C550D6">
      <w:rPr>
        <w:rStyle w:val="Nmerodepgina"/>
        <w:rFonts w:ascii="Arial" w:hAnsi="Arial" w:cs="Arial"/>
        <w:sz w:val="20"/>
      </w:rPr>
      <w:fldChar w:fldCharType="separate"/>
    </w:r>
    <w:r w:rsidR="002D49D2">
      <w:rPr>
        <w:rStyle w:val="Nmerodepgina"/>
        <w:rFonts w:ascii="Arial" w:hAnsi="Arial" w:cs="Arial"/>
        <w:noProof/>
        <w:sz w:val="20"/>
      </w:rPr>
      <w:t>11</w:t>
    </w:r>
    <w:r w:rsidRPr="00C550D6">
      <w:rPr>
        <w:rStyle w:val="Nmerodepgina"/>
        <w:rFonts w:ascii="Arial" w:hAnsi="Arial" w:cs="Arial"/>
        <w:sz w:val="20"/>
      </w:rPr>
      <w:fldChar w:fldCharType="end"/>
    </w:r>
  </w:p>
  <w:p w:rsidR="001C0B9E" w:rsidRDefault="0087359A" w:rsidP="00C550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9A" w:rsidRDefault="0087359A" w:rsidP="0095171B">
      <w:r>
        <w:separator/>
      </w:r>
    </w:p>
  </w:footnote>
  <w:footnote w:type="continuationSeparator" w:id="0">
    <w:p w:rsidR="0087359A" w:rsidRDefault="0087359A" w:rsidP="0095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59" w:rsidRPr="00C550D6" w:rsidRDefault="00FF272E" w:rsidP="0088438F">
    <w:pPr>
      <w:jc w:val="both"/>
      <w:rPr>
        <w:rFonts w:ascii="Arial" w:hAnsi="Arial" w:cs="Arial"/>
        <w:bCs/>
        <w:sz w:val="18"/>
        <w:szCs w:val="16"/>
      </w:rPr>
    </w:pPr>
    <w:r w:rsidRPr="00C550D6">
      <w:rPr>
        <w:rFonts w:ascii="Arial" w:hAnsi="Arial" w:cs="Arial"/>
        <w:bCs/>
        <w:sz w:val="18"/>
        <w:szCs w:val="16"/>
      </w:rPr>
      <w:t>Radicación No: 66001-31-05-00</w:t>
    </w:r>
    <w:r w:rsidR="0095171B" w:rsidRPr="00C550D6">
      <w:rPr>
        <w:rFonts w:ascii="Arial" w:hAnsi="Arial" w:cs="Arial"/>
        <w:bCs/>
        <w:sz w:val="18"/>
        <w:szCs w:val="16"/>
      </w:rPr>
      <w:t>1-2016-00476-01</w:t>
    </w:r>
  </w:p>
  <w:p w:rsidR="001C0B9E" w:rsidRPr="00C550D6" w:rsidRDefault="0095171B" w:rsidP="0088438F">
    <w:pPr>
      <w:jc w:val="both"/>
      <w:rPr>
        <w:rFonts w:ascii="Arial" w:hAnsi="Arial" w:cs="Arial"/>
        <w:bCs/>
        <w:sz w:val="18"/>
        <w:szCs w:val="16"/>
      </w:rPr>
    </w:pPr>
    <w:r w:rsidRPr="00C550D6">
      <w:rPr>
        <w:rFonts w:ascii="Arial" w:hAnsi="Arial" w:cs="Arial"/>
        <w:bCs/>
        <w:sz w:val="18"/>
        <w:szCs w:val="16"/>
      </w:rPr>
      <w:t xml:space="preserve">Martha Isabel Duque Arias </w:t>
    </w:r>
    <w:r w:rsidR="00FF272E" w:rsidRPr="00C550D6">
      <w:rPr>
        <w:rFonts w:ascii="Arial" w:hAnsi="Arial" w:cs="Arial"/>
        <w:bCs/>
        <w:sz w:val="18"/>
        <w:szCs w:val="16"/>
      </w:rPr>
      <w:t xml:space="preserve">vs. Colpensiones y </w:t>
    </w:r>
    <w:proofErr w:type="spellStart"/>
    <w:r w:rsidR="00FF272E" w:rsidRPr="00C550D6">
      <w:rPr>
        <w:rFonts w:ascii="Arial" w:hAnsi="Arial" w:cs="Arial"/>
        <w:bCs/>
        <w:sz w:val="18"/>
        <w:szCs w:val="16"/>
      </w:rPr>
      <w:t>Colfondos</w:t>
    </w:r>
    <w:proofErr w:type="spellEnd"/>
    <w:r w:rsidR="00FF272E" w:rsidRPr="00C550D6">
      <w:rPr>
        <w:rFonts w:ascii="Arial" w:hAnsi="Arial" w:cs="Arial"/>
        <w:bCs/>
        <w:sz w:val="18"/>
        <w:szCs w:val="16"/>
      </w:rPr>
      <w:t xml:space="preserve"> S.A. </w:t>
    </w:r>
  </w:p>
  <w:p w:rsidR="001C0B9E" w:rsidRDefault="00873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1B"/>
    <w:rsid w:val="000323B1"/>
    <w:rsid w:val="00076294"/>
    <w:rsid w:val="000818E6"/>
    <w:rsid w:val="00091B75"/>
    <w:rsid w:val="000C21B3"/>
    <w:rsid w:val="00152040"/>
    <w:rsid w:val="001709F2"/>
    <w:rsid w:val="001C084F"/>
    <w:rsid w:val="001C26B6"/>
    <w:rsid w:val="001F7060"/>
    <w:rsid w:val="00225041"/>
    <w:rsid w:val="00260E36"/>
    <w:rsid w:val="002D49D2"/>
    <w:rsid w:val="002F59F5"/>
    <w:rsid w:val="00354BC5"/>
    <w:rsid w:val="00365128"/>
    <w:rsid w:val="003A4B66"/>
    <w:rsid w:val="004526B1"/>
    <w:rsid w:val="004A0F7A"/>
    <w:rsid w:val="004B1013"/>
    <w:rsid w:val="0053163D"/>
    <w:rsid w:val="00615690"/>
    <w:rsid w:val="006C0747"/>
    <w:rsid w:val="0074630A"/>
    <w:rsid w:val="00774AC8"/>
    <w:rsid w:val="007B6F82"/>
    <w:rsid w:val="00834BFF"/>
    <w:rsid w:val="0087359A"/>
    <w:rsid w:val="0095171B"/>
    <w:rsid w:val="009E5D97"/>
    <w:rsid w:val="009F1094"/>
    <w:rsid w:val="009F6D12"/>
    <w:rsid w:val="00A608F0"/>
    <w:rsid w:val="00A6635D"/>
    <w:rsid w:val="00AF3732"/>
    <w:rsid w:val="00AF6610"/>
    <w:rsid w:val="00C0064E"/>
    <w:rsid w:val="00C550D6"/>
    <w:rsid w:val="00C9170C"/>
    <w:rsid w:val="00C96723"/>
    <w:rsid w:val="00CB42AA"/>
    <w:rsid w:val="00D40563"/>
    <w:rsid w:val="00E264A0"/>
    <w:rsid w:val="00EA6BB4"/>
    <w:rsid w:val="00EF6395"/>
    <w:rsid w:val="00F03CDC"/>
    <w:rsid w:val="00F82226"/>
    <w:rsid w:val="00FF2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005D-31B9-4A3D-AF4B-02A21BD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5171B"/>
    <w:pPr>
      <w:tabs>
        <w:tab w:val="center" w:pos="4252"/>
        <w:tab w:val="right" w:pos="8504"/>
      </w:tabs>
    </w:pPr>
  </w:style>
  <w:style w:type="character" w:customStyle="1" w:styleId="PiedepginaCar">
    <w:name w:val="Pie de página Car"/>
    <w:basedOn w:val="Fuentedeprrafopredeter"/>
    <w:link w:val="Piedepgina"/>
    <w:rsid w:val="009517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5171B"/>
  </w:style>
  <w:style w:type="paragraph" w:styleId="Encabezado">
    <w:name w:val="header"/>
    <w:basedOn w:val="Normal"/>
    <w:link w:val="EncabezadoCar"/>
    <w:rsid w:val="0095171B"/>
    <w:pPr>
      <w:tabs>
        <w:tab w:val="center" w:pos="4252"/>
        <w:tab w:val="right" w:pos="8504"/>
      </w:tabs>
    </w:pPr>
  </w:style>
  <w:style w:type="character" w:customStyle="1" w:styleId="EncabezadoCar">
    <w:name w:val="Encabezado Car"/>
    <w:basedOn w:val="Fuentedeprrafopredeter"/>
    <w:link w:val="Encabezado"/>
    <w:rsid w:val="009517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5171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5171B"/>
    <w:pPr>
      <w:ind w:left="708"/>
    </w:pPr>
  </w:style>
  <w:style w:type="paragraph" w:styleId="Sinespaciado">
    <w:name w:val="No Spacing"/>
    <w:uiPriority w:val="1"/>
    <w:qFormat/>
    <w:rsid w:val="0095171B"/>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5171B"/>
    <w:pPr>
      <w:spacing w:line="360" w:lineRule="auto"/>
      <w:jc w:val="both"/>
    </w:pPr>
    <w:rPr>
      <w:rFonts w:ascii="Arial" w:hAnsi="Arial"/>
      <w:sz w:val="28"/>
    </w:rPr>
  </w:style>
  <w:style w:type="paragraph" w:styleId="Textoindependiente">
    <w:name w:val="Body Text"/>
    <w:basedOn w:val="Normal"/>
    <w:link w:val="TextoindependienteCar"/>
    <w:unhideWhenUsed/>
    <w:rsid w:val="0095171B"/>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95171B"/>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95171B"/>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4821</Words>
  <Characters>26521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Benavides</dc:creator>
  <cp:keywords/>
  <dc:description/>
  <cp:lastModifiedBy>Henry Lora Rodriguez</cp:lastModifiedBy>
  <cp:revision>2</cp:revision>
  <dcterms:created xsi:type="dcterms:W3CDTF">2019-03-28T14:25:00Z</dcterms:created>
  <dcterms:modified xsi:type="dcterms:W3CDTF">2019-03-28T14:25:00Z</dcterms:modified>
</cp:coreProperties>
</file>