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CD" w:rsidRPr="002B3BCD" w:rsidRDefault="002B3BCD" w:rsidP="002B3BC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B3BC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3BCD" w:rsidRPr="002B3BCD" w:rsidRDefault="002B3BCD" w:rsidP="002B3BCD">
      <w:pPr>
        <w:jc w:val="both"/>
        <w:rPr>
          <w:rFonts w:ascii="Arial" w:hAnsi="Arial" w:cs="Arial"/>
          <w:sz w:val="20"/>
          <w:lang w:val="es-419"/>
        </w:rPr>
      </w:pPr>
    </w:p>
    <w:p w:rsidR="002B3BCD" w:rsidRPr="006C703E" w:rsidRDefault="002B3BCD" w:rsidP="002B3BCD">
      <w:pPr>
        <w:jc w:val="both"/>
        <w:rPr>
          <w:rFonts w:ascii="Arial" w:hAnsi="Arial" w:cs="Arial"/>
          <w:sz w:val="20"/>
          <w:lang w:val="es-419"/>
        </w:rPr>
      </w:pPr>
      <w:r w:rsidRPr="006C703E">
        <w:rPr>
          <w:rFonts w:ascii="Arial" w:hAnsi="Arial" w:cs="Arial"/>
          <w:sz w:val="20"/>
          <w:lang w:val="es-419"/>
        </w:rPr>
        <w:t xml:space="preserve">Providencia: </w:t>
      </w:r>
      <w:r w:rsidRPr="006C703E">
        <w:rPr>
          <w:rFonts w:ascii="Arial" w:hAnsi="Arial" w:cs="Arial"/>
          <w:sz w:val="20"/>
          <w:lang w:val="es-419"/>
        </w:rPr>
        <w:tab/>
      </w:r>
      <w:r w:rsidRPr="006C703E">
        <w:rPr>
          <w:rFonts w:ascii="Arial" w:hAnsi="Arial" w:cs="Arial"/>
          <w:sz w:val="20"/>
          <w:lang w:val="es-419"/>
        </w:rPr>
        <w:tab/>
        <w:t>Sentencia de Segunda Instancia, Jueves 7 de marzo de 2019</w:t>
      </w:r>
    </w:p>
    <w:p w:rsidR="002B3BCD" w:rsidRPr="006C703E" w:rsidRDefault="002B3BCD" w:rsidP="002B3BCD">
      <w:pPr>
        <w:jc w:val="both"/>
        <w:rPr>
          <w:rFonts w:ascii="Arial" w:hAnsi="Arial" w:cs="Arial"/>
          <w:sz w:val="20"/>
          <w:lang w:val="es-419"/>
        </w:rPr>
      </w:pPr>
      <w:r w:rsidRPr="006C703E">
        <w:rPr>
          <w:rFonts w:ascii="Arial" w:hAnsi="Arial" w:cs="Arial"/>
          <w:sz w:val="20"/>
          <w:lang w:val="es-419"/>
        </w:rPr>
        <w:t xml:space="preserve">Radicación No: </w:t>
      </w:r>
      <w:r w:rsidRPr="006C703E">
        <w:rPr>
          <w:rFonts w:ascii="Arial" w:hAnsi="Arial" w:cs="Arial"/>
          <w:sz w:val="20"/>
          <w:lang w:val="es-419"/>
        </w:rPr>
        <w:tab/>
      </w:r>
      <w:r w:rsidRPr="006C703E">
        <w:rPr>
          <w:rFonts w:ascii="Arial" w:hAnsi="Arial" w:cs="Arial"/>
          <w:sz w:val="20"/>
          <w:lang w:val="es-419"/>
        </w:rPr>
        <w:tab/>
        <w:t>66170-31-05-001-2017-00107-01</w:t>
      </w:r>
    </w:p>
    <w:p w:rsidR="002B3BCD" w:rsidRPr="006C703E" w:rsidRDefault="002B3BCD" w:rsidP="002B3BCD">
      <w:pPr>
        <w:jc w:val="both"/>
        <w:rPr>
          <w:rFonts w:ascii="Arial" w:hAnsi="Arial" w:cs="Arial"/>
          <w:sz w:val="20"/>
          <w:lang w:val="es-419"/>
        </w:rPr>
      </w:pPr>
      <w:r w:rsidRPr="006C703E">
        <w:rPr>
          <w:rFonts w:ascii="Arial" w:hAnsi="Arial" w:cs="Arial"/>
          <w:sz w:val="20"/>
          <w:lang w:val="es-419"/>
        </w:rPr>
        <w:t xml:space="preserve">Proceso: </w:t>
      </w:r>
      <w:r w:rsidRPr="006C703E">
        <w:rPr>
          <w:rFonts w:ascii="Arial" w:hAnsi="Arial" w:cs="Arial"/>
          <w:sz w:val="20"/>
          <w:lang w:val="es-419"/>
        </w:rPr>
        <w:tab/>
      </w:r>
      <w:r w:rsidRPr="006C703E">
        <w:rPr>
          <w:rFonts w:ascii="Arial" w:hAnsi="Arial" w:cs="Arial"/>
          <w:sz w:val="20"/>
          <w:lang w:val="es-419"/>
        </w:rPr>
        <w:tab/>
        <w:t>Ordinario Laboral</w:t>
      </w:r>
    </w:p>
    <w:p w:rsidR="002B3BCD" w:rsidRPr="006C703E" w:rsidRDefault="002B3BCD" w:rsidP="006C703E">
      <w:pPr>
        <w:jc w:val="both"/>
        <w:rPr>
          <w:rFonts w:ascii="Arial" w:hAnsi="Arial" w:cs="Arial"/>
          <w:sz w:val="20"/>
          <w:lang w:val="es-419"/>
        </w:rPr>
      </w:pPr>
      <w:r w:rsidRPr="006C703E">
        <w:rPr>
          <w:rFonts w:ascii="Arial" w:hAnsi="Arial" w:cs="Arial"/>
          <w:sz w:val="20"/>
          <w:lang w:val="es-419"/>
        </w:rPr>
        <w:t>Demandante:</w:t>
      </w:r>
      <w:r w:rsidRPr="006C703E">
        <w:rPr>
          <w:rFonts w:ascii="Arial" w:hAnsi="Arial" w:cs="Arial"/>
          <w:sz w:val="20"/>
          <w:lang w:val="es-419"/>
        </w:rPr>
        <w:tab/>
      </w:r>
      <w:r w:rsidRPr="006C703E">
        <w:rPr>
          <w:rFonts w:ascii="Arial" w:hAnsi="Arial" w:cs="Arial"/>
          <w:sz w:val="20"/>
          <w:lang w:val="es-419"/>
        </w:rPr>
        <w:tab/>
        <w:t xml:space="preserve">María del Pilar Holguín Mejía  </w:t>
      </w:r>
    </w:p>
    <w:p w:rsidR="002B3BCD" w:rsidRPr="006C703E" w:rsidRDefault="002B3BCD" w:rsidP="006C703E">
      <w:pPr>
        <w:jc w:val="both"/>
        <w:rPr>
          <w:rFonts w:ascii="Arial" w:hAnsi="Arial" w:cs="Arial"/>
          <w:sz w:val="20"/>
          <w:lang w:val="es-419"/>
        </w:rPr>
      </w:pPr>
      <w:r w:rsidRPr="006C703E">
        <w:rPr>
          <w:rFonts w:ascii="Arial" w:hAnsi="Arial" w:cs="Arial"/>
          <w:sz w:val="20"/>
          <w:lang w:val="es-419"/>
        </w:rPr>
        <w:t>Demandado:</w:t>
      </w:r>
      <w:r w:rsidR="006C703E">
        <w:rPr>
          <w:rFonts w:ascii="Arial" w:hAnsi="Arial" w:cs="Arial"/>
          <w:sz w:val="20"/>
          <w:lang w:val="es-419"/>
        </w:rPr>
        <w:tab/>
      </w:r>
      <w:r w:rsidRPr="006C703E">
        <w:rPr>
          <w:rFonts w:ascii="Arial" w:hAnsi="Arial" w:cs="Arial"/>
          <w:sz w:val="20"/>
          <w:lang w:val="es-419"/>
        </w:rPr>
        <w:tab/>
        <w:t>Unidad Parque Residencial la Estación Torre 1 P.H.</w:t>
      </w:r>
    </w:p>
    <w:p w:rsidR="002B3BCD" w:rsidRPr="006C703E" w:rsidRDefault="002B3BCD" w:rsidP="002B3BCD">
      <w:pPr>
        <w:jc w:val="both"/>
        <w:rPr>
          <w:rFonts w:ascii="Arial" w:hAnsi="Arial" w:cs="Arial"/>
          <w:sz w:val="20"/>
          <w:lang w:val="es-419"/>
        </w:rPr>
      </w:pPr>
      <w:r w:rsidRPr="006C703E">
        <w:rPr>
          <w:rFonts w:ascii="Arial" w:hAnsi="Arial" w:cs="Arial"/>
          <w:sz w:val="20"/>
          <w:lang w:val="es-419"/>
        </w:rPr>
        <w:t>Juzgado de origen:</w:t>
      </w:r>
      <w:r w:rsidRPr="006C703E">
        <w:rPr>
          <w:rFonts w:ascii="Arial" w:hAnsi="Arial" w:cs="Arial"/>
          <w:sz w:val="20"/>
          <w:lang w:val="es-419"/>
        </w:rPr>
        <w:tab/>
        <w:t>Laboral del Circuito de Dosquebradas</w:t>
      </w:r>
    </w:p>
    <w:p w:rsidR="002B3BCD" w:rsidRPr="006C703E" w:rsidRDefault="002B3BCD" w:rsidP="002B3BCD">
      <w:pPr>
        <w:jc w:val="both"/>
        <w:rPr>
          <w:rFonts w:ascii="Arial" w:hAnsi="Arial" w:cs="Arial"/>
          <w:sz w:val="20"/>
          <w:lang w:val="es-419"/>
        </w:rPr>
      </w:pPr>
      <w:r w:rsidRPr="006C703E">
        <w:rPr>
          <w:rFonts w:ascii="Arial" w:hAnsi="Arial" w:cs="Arial"/>
          <w:sz w:val="20"/>
          <w:lang w:val="es-419"/>
        </w:rPr>
        <w:t>Magistrado Ponente:</w:t>
      </w:r>
      <w:r w:rsidRPr="006C703E">
        <w:rPr>
          <w:rFonts w:ascii="Arial" w:hAnsi="Arial" w:cs="Arial"/>
          <w:sz w:val="20"/>
          <w:lang w:val="es-419"/>
        </w:rPr>
        <w:tab/>
        <w:t>Francisco Javier Tamayo Tabares.</w:t>
      </w:r>
    </w:p>
    <w:p w:rsidR="002B3BCD" w:rsidRPr="002B3BCD" w:rsidRDefault="002B3BCD" w:rsidP="002B3BCD">
      <w:pPr>
        <w:jc w:val="both"/>
        <w:rPr>
          <w:rFonts w:ascii="Arial" w:hAnsi="Arial" w:cs="Arial"/>
          <w:sz w:val="20"/>
          <w:lang w:val="es-419"/>
        </w:rPr>
      </w:pPr>
    </w:p>
    <w:p w:rsidR="002B3BCD" w:rsidRPr="006D4E36" w:rsidRDefault="006C703E" w:rsidP="002B3BCD">
      <w:pPr>
        <w:jc w:val="both"/>
        <w:rPr>
          <w:rFonts w:ascii="Arial" w:hAnsi="Arial" w:cs="Arial"/>
          <w:b/>
          <w:bCs/>
          <w:iCs/>
          <w:sz w:val="20"/>
          <w:lang w:val="es-CO" w:eastAsia="fr-FR"/>
        </w:rPr>
      </w:pPr>
      <w:r w:rsidRPr="002B3BCD">
        <w:rPr>
          <w:rFonts w:ascii="Arial" w:hAnsi="Arial" w:cs="Arial"/>
          <w:b/>
          <w:bCs/>
          <w:iCs/>
          <w:sz w:val="20"/>
          <w:lang w:val="es-419" w:eastAsia="fr-FR"/>
        </w:rPr>
        <w:t>TEMAS:</w:t>
      </w:r>
      <w:r w:rsidRPr="002B3BCD">
        <w:rPr>
          <w:rFonts w:ascii="Arial" w:hAnsi="Arial" w:cs="Arial"/>
          <w:b/>
          <w:bCs/>
          <w:iCs/>
          <w:sz w:val="20"/>
          <w:lang w:val="es-419" w:eastAsia="fr-FR"/>
        </w:rPr>
        <w:tab/>
      </w:r>
      <w:r w:rsidR="006D4E36">
        <w:rPr>
          <w:rFonts w:ascii="Arial" w:hAnsi="Arial" w:cs="Arial"/>
          <w:b/>
          <w:bCs/>
          <w:iCs/>
          <w:sz w:val="20"/>
          <w:lang w:val="es-CO" w:eastAsia="fr-FR"/>
        </w:rPr>
        <w:t xml:space="preserve">CONTRATO DE TRABAJO / </w:t>
      </w:r>
      <w:r>
        <w:rPr>
          <w:rFonts w:ascii="Arial" w:hAnsi="Arial" w:cs="Arial"/>
          <w:b/>
          <w:bCs/>
          <w:iCs/>
          <w:sz w:val="20"/>
          <w:lang w:val="es-419" w:eastAsia="fr-FR"/>
        </w:rPr>
        <w:t xml:space="preserve">SUBORDINACIÓN LABORAL / </w:t>
      </w:r>
      <w:r w:rsidR="006D4E36">
        <w:rPr>
          <w:rFonts w:ascii="Arial" w:hAnsi="Arial" w:cs="Arial"/>
          <w:b/>
          <w:bCs/>
          <w:iCs/>
          <w:sz w:val="20"/>
          <w:lang w:val="es-CO" w:eastAsia="fr-FR"/>
        </w:rPr>
        <w:t xml:space="preserve">NATURALEZA Y CARACTERÍSTICAS / CUMPLIMIENTO DE FUNCIONES LEGALES </w:t>
      </w:r>
      <w:r w:rsidR="00081A86">
        <w:rPr>
          <w:rFonts w:ascii="Arial" w:hAnsi="Arial" w:cs="Arial"/>
          <w:b/>
          <w:bCs/>
          <w:iCs/>
          <w:sz w:val="20"/>
          <w:lang w:val="es-CO" w:eastAsia="fr-FR"/>
        </w:rPr>
        <w:t>NO ENTRAÑA PER SE SUBORDINACIÓN / CASO: ADMINISTRADOR DE PROPIEDAD HORIZONTAL.</w:t>
      </w:r>
      <w:bookmarkStart w:id="0" w:name="_GoBack"/>
      <w:bookmarkEnd w:id="0"/>
    </w:p>
    <w:p w:rsidR="002B3BCD" w:rsidRPr="006C703E" w:rsidRDefault="002B3BCD" w:rsidP="002B3BCD">
      <w:pPr>
        <w:jc w:val="both"/>
        <w:rPr>
          <w:rFonts w:ascii="Arial" w:hAnsi="Arial" w:cs="Arial"/>
          <w:sz w:val="20"/>
          <w:lang w:val="es-419"/>
        </w:rPr>
      </w:pPr>
    </w:p>
    <w:p w:rsidR="00181D67" w:rsidRDefault="006837D2" w:rsidP="002B3BCD">
      <w:pPr>
        <w:jc w:val="both"/>
        <w:rPr>
          <w:rFonts w:ascii="Arial" w:hAnsi="Arial" w:cs="Arial"/>
          <w:sz w:val="20"/>
          <w:lang w:val="es-419"/>
        </w:rPr>
      </w:pPr>
      <w:r w:rsidRPr="006C703E">
        <w:rPr>
          <w:rFonts w:ascii="Arial" w:hAnsi="Arial" w:cs="Arial"/>
          <w:sz w:val="20"/>
          <w:lang w:val="es-419"/>
        </w:rPr>
        <w:t>El elemento distintivo y caracterizador del contrato de trabajo es el de la subordinación, esto es, parafraseando la definición que hizo el legislador de ella en el literal b del canon 23 del Estatuto del Trabajo, debe entenderse como la facultad del empleador de exigirle al trabajador el cumplimiento de órdenes sobre la cantidad y calidad en la realización de la tarea, el lugar donde se desarrollará la tarea, efectuar llamados de atención, imponer reglamentos y, en general, demandar del trabajador aquello que sea necesario para el cumplimiento del objeto social de la empresa, atendiendo obviamente la dignidad de quien presta el servicio. Ahora, es necesario destacar que la subordinación no puede desprenderse de meros actos de control o de seguimiento sobre un objeto contractual, pues ellos derivan natural y legalmente de cualquier forma de contratación. Sin embargo, la subordinación implica una sujeción total y rompimiento, por ende, de la autonomía de quien presta el servicio o hace la tare</w:t>
      </w:r>
      <w:r w:rsidR="006D4E36">
        <w:rPr>
          <w:rFonts w:ascii="Arial" w:hAnsi="Arial" w:cs="Arial"/>
          <w:sz w:val="20"/>
          <w:lang w:val="es-419"/>
        </w:rPr>
        <w:t>a, para determinar cómo hacerla.</w:t>
      </w:r>
    </w:p>
    <w:p w:rsidR="006D4E36" w:rsidRDefault="006D4E36" w:rsidP="002B3BCD">
      <w:pPr>
        <w:jc w:val="both"/>
        <w:rPr>
          <w:rFonts w:ascii="Arial" w:hAnsi="Arial" w:cs="Arial"/>
          <w:sz w:val="20"/>
          <w:lang w:val="es-419"/>
        </w:rPr>
      </w:pPr>
    </w:p>
    <w:p w:rsidR="006D4E36" w:rsidRPr="006D4E36" w:rsidRDefault="006D4E36" w:rsidP="006D4E36">
      <w:pPr>
        <w:jc w:val="both"/>
        <w:rPr>
          <w:rFonts w:ascii="Arial" w:hAnsi="Arial" w:cs="Arial"/>
          <w:sz w:val="20"/>
          <w:lang w:val="es-419"/>
        </w:rPr>
      </w:pPr>
      <w:r w:rsidRPr="006D4E36">
        <w:rPr>
          <w:rFonts w:ascii="Arial" w:hAnsi="Arial" w:cs="Arial"/>
          <w:sz w:val="20"/>
          <w:lang w:val="es-419"/>
        </w:rPr>
        <w:t>También, es del caso señalar, que ciertas tareas encuentran el señalamiento de sus funciones en el marco de la ley, sin que ello quiera decir que quien las contrate ostente la calidad de patrono per se. En estos casos, es necesario verificar si, al margen de esas tareas enmarcadas por el legislador, se dieron otros elementos de los cuales se pueda colegir la existencia de aspectos propios de la subordinación laboral.</w:t>
      </w:r>
    </w:p>
    <w:p w:rsidR="006D4E36" w:rsidRPr="006D4E36" w:rsidRDefault="006D4E36" w:rsidP="006D4E36">
      <w:pPr>
        <w:jc w:val="both"/>
        <w:rPr>
          <w:rFonts w:ascii="Arial" w:hAnsi="Arial" w:cs="Arial"/>
          <w:sz w:val="20"/>
          <w:lang w:val="es-419"/>
        </w:rPr>
      </w:pPr>
    </w:p>
    <w:p w:rsidR="006D4E36" w:rsidRPr="006C703E" w:rsidRDefault="006D4E36" w:rsidP="006D4E36">
      <w:pPr>
        <w:jc w:val="both"/>
        <w:rPr>
          <w:rFonts w:ascii="Arial" w:hAnsi="Arial" w:cs="Arial"/>
          <w:sz w:val="20"/>
          <w:lang w:val="es-419"/>
        </w:rPr>
      </w:pPr>
      <w:r w:rsidRPr="006D4E36">
        <w:rPr>
          <w:rFonts w:ascii="Arial" w:hAnsi="Arial" w:cs="Arial"/>
          <w:sz w:val="20"/>
          <w:lang w:val="es-419"/>
        </w:rPr>
        <w:t>El anterior, es el caso de los administradores de propiedades horizontales, que encuentran enmarcada en la ley 675 de 2001, artículo 51, sus tareas.</w:t>
      </w:r>
    </w:p>
    <w:p w:rsidR="006C703E" w:rsidRDefault="006C703E" w:rsidP="006C703E">
      <w:pPr>
        <w:jc w:val="both"/>
        <w:rPr>
          <w:rFonts w:ascii="Arial" w:hAnsi="Arial" w:cs="Arial"/>
          <w:sz w:val="20"/>
          <w:lang w:val="es-419"/>
        </w:rPr>
      </w:pPr>
    </w:p>
    <w:p w:rsidR="006C703E" w:rsidRPr="006C703E" w:rsidRDefault="006C703E" w:rsidP="006C703E">
      <w:pPr>
        <w:jc w:val="both"/>
        <w:rPr>
          <w:rFonts w:ascii="Arial" w:hAnsi="Arial" w:cs="Arial"/>
          <w:sz w:val="20"/>
          <w:lang w:val="es-419"/>
        </w:rPr>
      </w:pPr>
    </w:p>
    <w:p w:rsidR="006C703E" w:rsidRPr="006C703E" w:rsidRDefault="006C703E" w:rsidP="006C703E">
      <w:pPr>
        <w:jc w:val="both"/>
        <w:rPr>
          <w:rFonts w:ascii="Arial" w:hAnsi="Arial" w:cs="Arial"/>
          <w:sz w:val="20"/>
          <w:lang w:val="es-419"/>
        </w:rPr>
      </w:pPr>
    </w:p>
    <w:p w:rsidR="006C703E" w:rsidRPr="00EE4B84" w:rsidRDefault="006C703E" w:rsidP="006C703E">
      <w:pPr>
        <w:pStyle w:val="Puesto"/>
        <w:spacing w:line="276" w:lineRule="auto"/>
        <w:rPr>
          <w:sz w:val="28"/>
          <w:szCs w:val="28"/>
        </w:rPr>
      </w:pPr>
      <w:r w:rsidRPr="00EE4B84">
        <w:rPr>
          <w:sz w:val="28"/>
          <w:szCs w:val="28"/>
        </w:rPr>
        <w:t>REPÚBLICA DE COLOMBIA</w:t>
      </w:r>
    </w:p>
    <w:p w:rsidR="006C703E" w:rsidRPr="00EE4B84" w:rsidRDefault="006C703E" w:rsidP="006C703E">
      <w:pPr>
        <w:tabs>
          <w:tab w:val="left" w:pos="3060"/>
        </w:tabs>
        <w:spacing w:line="276" w:lineRule="auto"/>
        <w:jc w:val="center"/>
        <w:rPr>
          <w:rFonts w:ascii="Arial Narrow" w:hAnsi="Arial Narrow" w:cs="Arial"/>
          <w:b/>
          <w:sz w:val="28"/>
          <w:szCs w:val="28"/>
        </w:rPr>
      </w:pPr>
      <w:r w:rsidRPr="00EE4B84">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617706657" r:id="rId9"/>
        </w:object>
      </w:r>
      <w:r w:rsidRPr="00EE4B84">
        <w:rPr>
          <w:rFonts w:ascii="Arial Narrow" w:hAnsi="Arial Narrow" w:cs="Arial"/>
          <w:b/>
          <w:color w:val="000000"/>
          <w:sz w:val="28"/>
          <w:szCs w:val="28"/>
        </w:rPr>
        <w:br w:type="textWrapping" w:clear="all"/>
      </w:r>
      <w:r w:rsidRPr="00EE4B84">
        <w:rPr>
          <w:rFonts w:ascii="Arial Narrow" w:hAnsi="Arial Narrow" w:cs="Arial"/>
          <w:b/>
          <w:sz w:val="28"/>
          <w:szCs w:val="28"/>
        </w:rPr>
        <w:t>TRIBUNAL SUPERIOR DE DISTRITO JUDICIAL DE PEREIRA</w:t>
      </w:r>
    </w:p>
    <w:p w:rsidR="006C703E" w:rsidRPr="006C703E" w:rsidRDefault="006C703E" w:rsidP="006C703E">
      <w:pPr>
        <w:pStyle w:val="Puesto"/>
        <w:spacing w:line="276" w:lineRule="auto"/>
        <w:rPr>
          <w:sz w:val="28"/>
          <w:szCs w:val="28"/>
        </w:rPr>
      </w:pPr>
      <w:r w:rsidRPr="006C703E">
        <w:rPr>
          <w:sz w:val="28"/>
          <w:szCs w:val="28"/>
        </w:rPr>
        <w:t>SALA DE DECISIÓN LABORAL</w:t>
      </w:r>
    </w:p>
    <w:p w:rsidR="00181D67" w:rsidRDefault="00181D67" w:rsidP="00A82685">
      <w:pPr>
        <w:pStyle w:val="Sinespaciado"/>
        <w:spacing w:line="288" w:lineRule="auto"/>
        <w:rPr>
          <w:rFonts w:ascii="Arial Narrow" w:hAnsi="Arial Narrow"/>
          <w:sz w:val="26"/>
          <w:szCs w:val="26"/>
        </w:rPr>
      </w:pPr>
    </w:p>
    <w:p w:rsidR="00BE599D" w:rsidRPr="00A82685" w:rsidRDefault="00BE599D" w:rsidP="00A82685">
      <w:pPr>
        <w:pStyle w:val="Sinespaciado"/>
        <w:spacing w:line="288" w:lineRule="auto"/>
        <w:rPr>
          <w:rFonts w:ascii="Arial Narrow" w:hAnsi="Arial Narrow"/>
          <w:sz w:val="26"/>
          <w:szCs w:val="26"/>
        </w:rPr>
      </w:pPr>
    </w:p>
    <w:p w:rsidR="00181D67" w:rsidRPr="00A82685" w:rsidRDefault="00181D67" w:rsidP="00A82685">
      <w:pPr>
        <w:spacing w:line="288" w:lineRule="auto"/>
        <w:ind w:firstLine="840"/>
        <w:rPr>
          <w:rFonts w:ascii="Arial Narrow" w:hAnsi="Arial Narrow" w:cs="Arial"/>
          <w:b/>
          <w:sz w:val="26"/>
          <w:szCs w:val="26"/>
        </w:rPr>
      </w:pPr>
      <w:r w:rsidRPr="00A82685">
        <w:rPr>
          <w:rFonts w:ascii="Arial Narrow" w:hAnsi="Arial Narrow" w:cs="Arial"/>
          <w:b/>
          <w:sz w:val="26"/>
          <w:szCs w:val="26"/>
          <w:u w:val="single"/>
        </w:rPr>
        <w:t>AUDIENCIA PÚBLICA</w:t>
      </w:r>
      <w:r w:rsidRPr="00A82685">
        <w:rPr>
          <w:rFonts w:ascii="Arial Narrow" w:hAnsi="Arial Narrow" w:cs="Arial"/>
          <w:b/>
          <w:sz w:val="26"/>
          <w:szCs w:val="26"/>
        </w:rPr>
        <w:t>:</w:t>
      </w:r>
    </w:p>
    <w:p w:rsidR="00181D67" w:rsidRDefault="00181D67" w:rsidP="00A82685">
      <w:pPr>
        <w:pStyle w:val="Sinespaciado"/>
        <w:spacing w:line="288" w:lineRule="auto"/>
        <w:rPr>
          <w:rFonts w:ascii="Arial Narrow" w:hAnsi="Arial Narrow"/>
          <w:sz w:val="26"/>
          <w:szCs w:val="26"/>
        </w:rPr>
      </w:pPr>
    </w:p>
    <w:p w:rsidR="00BE599D" w:rsidRPr="00A82685" w:rsidRDefault="00BE599D" w:rsidP="00A82685">
      <w:pPr>
        <w:pStyle w:val="Sinespaciado"/>
        <w:spacing w:line="288" w:lineRule="auto"/>
        <w:rPr>
          <w:rFonts w:ascii="Arial Narrow" w:hAnsi="Arial Narrow"/>
          <w:sz w:val="26"/>
          <w:szCs w:val="26"/>
        </w:rPr>
      </w:pPr>
    </w:p>
    <w:p w:rsidR="00181D67" w:rsidRPr="00A82685" w:rsidRDefault="00241CF7" w:rsidP="00A82685">
      <w:pPr>
        <w:spacing w:line="288" w:lineRule="auto"/>
        <w:ind w:firstLine="851"/>
        <w:jc w:val="both"/>
        <w:rPr>
          <w:rFonts w:ascii="Arial Narrow" w:hAnsi="Arial Narrow" w:cs="Arial"/>
          <w:bCs/>
          <w:iCs/>
          <w:sz w:val="26"/>
          <w:szCs w:val="26"/>
        </w:rPr>
      </w:pPr>
      <w:r w:rsidRPr="00A82685">
        <w:rPr>
          <w:rFonts w:ascii="Arial Narrow" w:eastAsia="Calibri" w:hAnsi="Arial Narrow" w:cs="Arial"/>
          <w:sz w:val="26"/>
          <w:szCs w:val="26"/>
          <w:lang w:val="es-CO" w:eastAsia="en-US"/>
        </w:rPr>
        <w:t xml:space="preserve">En Pereira, a los </w:t>
      </w:r>
      <w:r w:rsidR="001D48E9" w:rsidRPr="00A82685">
        <w:rPr>
          <w:rFonts w:ascii="Arial Narrow" w:eastAsia="Calibri" w:hAnsi="Arial Narrow" w:cs="Arial"/>
          <w:sz w:val="26"/>
          <w:szCs w:val="26"/>
          <w:lang w:val="es-CO" w:eastAsia="en-US"/>
        </w:rPr>
        <w:t>siete</w:t>
      </w:r>
      <w:r w:rsidR="00FF7447" w:rsidRPr="00A82685">
        <w:rPr>
          <w:rFonts w:ascii="Arial Narrow" w:eastAsia="Calibri" w:hAnsi="Arial Narrow" w:cs="Arial"/>
          <w:sz w:val="26"/>
          <w:szCs w:val="26"/>
          <w:lang w:val="es-CO" w:eastAsia="en-US"/>
        </w:rPr>
        <w:t xml:space="preserve"> </w:t>
      </w:r>
      <w:r w:rsidR="00181D67" w:rsidRPr="00A82685">
        <w:rPr>
          <w:rFonts w:ascii="Arial Narrow" w:eastAsia="Calibri" w:hAnsi="Arial Narrow" w:cs="Arial"/>
          <w:sz w:val="26"/>
          <w:szCs w:val="26"/>
          <w:lang w:val="es-CO" w:eastAsia="en-US"/>
        </w:rPr>
        <w:t>(</w:t>
      </w:r>
      <w:r w:rsidR="001D48E9" w:rsidRPr="00A82685">
        <w:rPr>
          <w:rFonts w:ascii="Arial Narrow" w:eastAsia="Calibri" w:hAnsi="Arial Narrow" w:cs="Arial"/>
          <w:sz w:val="26"/>
          <w:szCs w:val="26"/>
          <w:lang w:val="es-CO" w:eastAsia="en-US"/>
        </w:rPr>
        <w:t>07</w:t>
      </w:r>
      <w:r w:rsidR="00181D67" w:rsidRPr="00A82685">
        <w:rPr>
          <w:rFonts w:ascii="Arial Narrow" w:eastAsia="Calibri" w:hAnsi="Arial Narrow" w:cs="Arial"/>
          <w:sz w:val="26"/>
          <w:szCs w:val="26"/>
          <w:lang w:val="es-CO" w:eastAsia="en-US"/>
        </w:rPr>
        <w:t>) día</w:t>
      </w:r>
      <w:r w:rsidRPr="00A82685">
        <w:rPr>
          <w:rFonts w:ascii="Arial Narrow" w:eastAsia="Calibri" w:hAnsi="Arial Narrow" w:cs="Arial"/>
          <w:sz w:val="26"/>
          <w:szCs w:val="26"/>
          <w:lang w:val="es-CO" w:eastAsia="en-US"/>
        </w:rPr>
        <w:t>s</w:t>
      </w:r>
      <w:r w:rsidR="00181D67" w:rsidRPr="00A82685">
        <w:rPr>
          <w:rFonts w:ascii="Arial Narrow" w:eastAsia="Calibri" w:hAnsi="Arial Narrow" w:cs="Arial"/>
          <w:sz w:val="26"/>
          <w:szCs w:val="26"/>
          <w:lang w:val="es-CO" w:eastAsia="en-US"/>
        </w:rPr>
        <w:t xml:space="preserve"> del mes de</w:t>
      </w:r>
      <w:r w:rsidR="00FF75A4" w:rsidRPr="00A82685">
        <w:rPr>
          <w:rFonts w:ascii="Arial Narrow" w:eastAsia="Calibri" w:hAnsi="Arial Narrow" w:cs="Arial"/>
          <w:sz w:val="26"/>
          <w:szCs w:val="26"/>
          <w:lang w:val="es-CO" w:eastAsia="en-US"/>
        </w:rPr>
        <w:t xml:space="preserve"> </w:t>
      </w:r>
      <w:r w:rsidR="00CF16E0" w:rsidRPr="00A82685">
        <w:rPr>
          <w:rFonts w:ascii="Arial Narrow" w:eastAsia="Calibri" w:hAnsi="Arial Narrow" w:cs="Arial"/>
          <w:sz w:val="26"/>
          <w:szCs w:val="26"/>
          <w:lang w:val="es-CO" w:eastAsia="en-US"/>
        </w:rPr>
        <w:t>marzo</w:t>
      </w:r>
      <w:r w:rsidR="00181D67" w:rsidRPr="00A82685">
        <w:rPr>
          <w:rFonts w:ascii="Arial Narrow" w:eastAsia="Calibri" w:hAnsi="Arial Narrow" w:cs="Arial"/>
          <w:sz w:val="26"/>
          <w:szCs w:val="26"/>
          <w:lang w:val="es-CO" w:eastAsia="en-US"/>
        </w:rPr>
        <w:t xml:space="preserve"> de dos mil </w:t>
      </w:r>
      <w:r w:rsidR="008B7AD7" w:rsidRPr="00A82685">
        <w:rPr>
          <w:rFonts w:ascii="Arial Narrow" w:eastAsia="Calibri" w:hAnsi="Arial Narrow" w:cs="Arial"/>
          <w:sz w:val="26"/>
          <w:szCs w:val="26"/>
          <w:lang w:val="es-CO" w:eastAsia="en-US"/>
        </w:rPr>
        <w:t>dieci</w:t>
      </w:r>
      <w:r w:rsidR="001D48E9" w:rsidRPr="00A82685">
        <w:rPr>
          <w:rFonts w:ascii="Arial Narrow" w:eastAsia="Calibri" w:hAnsi="Arial Narrow" w:cs="Arial"/>
          <w:sz w:val="26"/>
          <w:szCs w:val="26"/>
          <w:lang w:val="es-CO" w:eastAsia="en-US"/>
        </w:rPr>
        <w:t>nueve</w:t>
      </w:r>
      <w:r w:rsidR="00181D67" w:rsidRPr="00A82685">
        <w:rPr>
          <w:rFonts w:ascii="Arial Narrow" w:eastAsia="Calibri" w:hAnsi="Arial Narrow" w:cs="Arial"/>
          <w:sz w:val="26"/>
          <w:szCs w:val="26"/>
          <w:lang w:val="es-CO" w:eastAsia="en-US"/>
        </w:rPr>
        <w:t xml:space="preserve"> (201</w:t>
      </w:r>
      <w:r w:rsidR="001D48E9" w:rsidRPr="00A82685">
        <w:rPr>
          <w:rFonts w:ascii="Arial Narrow" w:eastAsia="Calibri" w:hAnsi="Arial Narrow" w:cs="Arial"/>
          <w:sz w:val="26"/>
          <w:szCs w:val="26"/>
          <w:lang w:val="es-CO" w:eastAsia="en-US"/>
        </w:rPr>
        <w:t>9</w:t>
      </w:r>
      <w:r w:rsidR="00181D67" w:rsidRPr="00A82685">
        <w:rPr>
          <w:rFonts w:ascii="Arial Narrow" w:eastAsia="Calibri" w:hAnsi="Arial Narrow" w:cs="Arial"/>
          <w:sz w:val="26"/>
          <w:szCs w:val="26"/>
          <w:lang w:val="es-CO" w:eastAsia="en-US"/>
        </w:rPr>
        <w:t>), siendo la</w:t>
      </w:r>
      <w:r w:rsidR="00921ABA" w:rsidRPr="00A82685">
        <w:rPr>
          <w:rFonts w:ascii="Arial Narrow" w:eastAsia="Calibri" w:hAnsi="Arial Narrow" w:cs="Arial"/>
          <w:sz w:val="26"/>
          <w:szCs w:val="26"/>
          <w:lang w:val="es-CO" w:eastAsia="en-US"/>
        </w:rPr>
        <w:t>s</w:t>
      </w:r>
      <w:r w:rsidRPr="00A82685">
        <w:rPr>
          <w:rFonts w:ascii="Arial Narrow" w:eastAsia="Calibri" w:hAnsi="Arial Narrow" w:cs="Arial"/>
          <w:sz w:val="26"/>
          <w:szCs w:val="26"/>
          <w:lang w:val="es-CO" w:eastAsia="en-US"/>
        </w:rPr>
        <w:t xml:space="preserve"> </w:t>
      </w:r>
      <w:r w:rsidR="00CF16E0" w:rsidRPr="00A82685">
        <w:rPr>
          <w:rFonts w:ascii="Arial Narrow" w:eastAsia="Calibri" w:hAnsi="Arial Narrow" w:cs="Arial"/>
          <w:sz w:val="26"/>
          <w:szCs w:val="26"/>
          <w:lang w:val="es-CO" w:eastAsia="en-US"/>
        </w:rPr>
        <w:t>diez y treinta</w:t>
      </w:r>
      <w:r w:rsidR="008B7AD7" w:rsidRPr="00A82685">
        <w:rPr>
          <w:rFonts w:ascii="Arial Narrow" w:eastAsia="Calibri" w:hAnsi="Arial Narrow" w:cs="Arial"/>
          <w:sz w:val="26"/>
          <w:szCs w:val="26"/>
          <w:lang w:val="es-CO" w:eastAsia="en-US"/>
        </w:rPr>
        <w:t xml:space="preserve"> de la mañana</w:t>
      </w:r>
      <w:r w:rsidRPr="00A82685">
        <w:rPr>
          <w:rFonts w:ascii="Arial Narrow" w:eastAsia="Calibri" w:hAnsi="Arial Narrow" w:cs="Arial"/>
          <w:sz w:val="26"/>
          <w:szCs w:val="26"/>
          <w:lang w:val="es-CO" w:eastAsia="en-US"/>
        </w:rPr>
        <w:t xml:space="preserve"> </w:t>
      </w:r>
      <w:r w:rsidR="00181D67" w:rsidRPr="00A82685">
        <w:rPr>
          <w:rFonts w:ascii="Arial Narrow" w:eastAsia="Calibri" w:hAnsi="Arial Narrow" w:cs="Arial"/>
          <w:sz w:val="26"/>
          <w:szCs w:val="26"/>
          <w:lang w:val="es-CO" w:eastAsia="en-US"/>
        </w:rPr>
        <w:t>(</w:t>
      </w:r>
      <w:r w:rsidR="00CF16E0" w:rsidRPr="00A82685">
        <w:rPr>
          <w:rFonts w:ascii="Arial Narrow" w:eastAsia="Calibri" w:hAnsi="Arial Narrow" w:cs="Arial"/>
          <w:sz w:val="26"/>
          <w:szCs w:val="26"/>
          <w:lang w:val="es-CO" w:eastAsia="en-US"/>
        </w:rPr>
        <w:t>10</w:t>
      </w:r>
      <w:r w:rsidR="00181D67" w:rsidRPr="00A82685">
        <w:rPr>
          <w:rFonts w:ascii="Arial Narrow" w:eastAsia="Calibri" w:hAnsi="Arial Narrow" w:cs="Arial"/>
          <w:sz w:val="26"/>
          <w:szCs w:val="26"/>
          <w:lang w:val="es-CO" w:eastAsia="en-US"/>
        </w:rPr>
        <w:t>:</w:t>
      </w:r>
      <w:r w:rsidR="00CF16E0" w:rsidRPr="00A82685">
        <w:rPr>
          <w:rFonts w:ascii="Arial Narrow" w:eastAsia="Calibri" w:hAnsi="Arial Narrow" w:cs="Arial"/>
          <w:sz w:val="26"/>
          <w:szCs w:val="26"/>
          <w:lang w:val="es-CO" w:eastAsia="en-US"/>
        </w:rPr>
        <w:t>30</w:t>
      </w:r>
      <w:r w:rsidR="00FF75A4" w:rsidRPr="00A82685">
        <w:rPr>
          <w:rFonts w:ascii="Arial Narrow" w:eastAsia="Calibri" w:hAnsi="Arial Narrow" w:cs="Arial"/>
          <w:sz w:val="26"/>
          <w:szCs w:val="26"/>
          <w:lang w:val="es-CO" w:eastAsia="en-US"/>
        </w:rPr>
        <w:t xml:space="preserve"> </w:t>
      </w:r>
      <w:r w:rsidR="00921ABA" w:rsidRPr="00A82685">
        <w:rPr>
          <w:rFonts w:ascii="Arial Narrow" w:eastAsia="Calibri" w:hAnsi="Arial Narrow" w:cs="Arial"/>
          <w:sz w:val="26"/>
          <w:szCs w:val="26"/>
          <w:lang w:val="es-CO" w:eastAsia="en-US"/>
        </w:rPr>
        <w:t>a</w:t>
      </w:r>
      <w:r w:rsidR="00181D67" w:rsidRPr="00A82685">
        <w:rPr>
          <w:rFonts w:ascii="Arial Narrow" w:eastAsia="Calibri" w:hAnsi="Arial Narrow" w:cs="Arial"/>
          <w:sz w:val="26"/>
          <w:szCs w:val="26"/>
          <w:lang w:val="es-CO" w:eastAsia="en-US"/>
        </w:rPr>
        <w:t xml:space="preserve">.m.), </w:t>
      </w:r>
      <w:r w:rsidR="00181D67" w:rsidRPr="00A82685">
        <w:rPr>
          <w:rFonts w:ascii="Arial Narrow" w:hAnsi="Arial Narrow" w:cs="Tahoma"/>
          <w:bCs/>
          <w:color w:val="000000"/>
          <w:sz w:val="26"/>
          <w:szCs w:val="26"/>
          <w:lang w:eastAsia="es-CO"/>
        </w:rPr>
        <w:t>reunidos en la Sala de Audiencia los magistrados de la Sala</w:t>
      </w:r>
      <w:r w:rsidR="00921ABA" w:rsidRPr="00A82685">
        <w:rPr>
          <w:rFonts w:ascii="Arial Narrow" w:hAnsi="Arial Narrow" w:cs="Tahoma"/>
          <w:bCs/>
          <w:color w:val="000000"/>
          <w:sz w:val="26"/>
          <w:szCs w:val="26"/>
          <w:lang w:eastAsia="es-CO"/>
        </w:rPr>
        <w:t xml:space="preserve"> </w:t>
      </w:r>
      <w:r w:rsidR="00190FE2" w:rsidRPr="00A82685">
        <w:rPr>
          <w:rFonts w:ascii="Arial Narrow" w:hAnsi="Arial Narrow" w:cs="Tahoma"/>
          <w:bCs/>
          <w:color w:val="000000"/>
          <w:sz w:val="26"/>
          <w:szCs w:val="26"/>
          <w:lang w:eastAsia="es-CO"/>
        </w:rPr>
        <w:t xml:space="preserve">Cuarta </w:t>
      </w:r>
      <w:r w:rsidR="00921ABA" w:rsidRPr="00A82685">
        <w:rPr>
          <w:rFonts w:ascii="Arial Narrow" w:hAnsi="Arial Narrow" w:cs="Tahoma"/>
          <w:bCs/>
          <w:color w:val="000000"/>
          <w:sz w:val="26"/>
          <w:szCs w:val="26"/>
          <w:lang w:eastAsia="es-CO"/>
        </w:rPr>
        <w:t>de Decisión</w:t>
      </w:r>
      <w:r w:rsidR="00181D67" w:rsidRPr="00A82685">
        <w:rPr>
          <w:rFonts w:ascii="Arial Narrow" w:hAnsi="Arial Narrow" w:cs="Tahoma"/>
          <w:bCs/>
          <w:color w:val="000000"/>
          <w:sz w:val="26"/>
          <w:szCs w:val="26"/>
          <w:lang w:eastAsia="es-CO"/>
        </w:rPr>
        <w:t xml:space="preserve"> Laboral del Tribunal Superior de Pereira, el ponente declara abierto el acto, que tiene por objeto resolver el </w:t>
      </w:r>
      <w:r w:rsidR="00F10B29" w:rsidRPr="00A82685">
        <w:rPr>
          <w:rFonts w:ascii="Arial Narrow" w:hAnsi="Arial Narrow" w:cs="Tahoma"/>
          <w:bCs/>
          <w:color w:val="000000"/>
          <w:sz w:val="26"/>
          <w:szCs w:val="26"/>
          <w:lang w:eastAsia="es-CO"/>
        </w:rPr>
        <w:t>grado jurisdiccional de consulta de</w:t>
      </w:r>
      <w:r w:rsidR="00921ABA" w:rsidRPr="00A82685">
        <w:rPr>
          <w:rFonts w:ascii="Arial Narrow" w:hAnsi="Arial Narrow" w:cs="Tahoma"/>
          <w:bCs/>
          <w:color w:val="000000"/>
          <w:sz w:val="26"/>
          <w:szCs w:val="26"/>
          <w:lang w:eastAsia="es-CO"/>
        </w:rPr>
        <w:t xml:space="preserve"> la sentencia dictada el </w:t>
      </w:r>
      <w:r w:rsidR="00207ED6" w:rsidRPr="00A82685">
        <w:rPr>
          <w:rFonts w:ascii="Arial Narrow" w:hAnsi="Arial Narrow" w:cs="Tahoma"/>
          <w:bCs/>
          <w:color w:val="000000"/>
          <w:sz w:val="26"/>
          <w:szCs w:val="26"/>
          <w:lang w:eastAsia="es-CO"/>
        </w:rPr>
        <w:t>21</w:t>
      </w:r>
      <w:r w:rsidR="00ED718B" w:rsidRPr="00A82685">
        <w:rPr>
          <w:rFonts w:ascii="Arial Narrow" w:hAnsi="Arial Narrow" w:cs="Tahoma"/>
          <w:bCs/>
          <w:color w:val="000000"/>
          <w:sz w:val="26"/>
          <w:szCs w:val="26"/>
          <w:lang w:eastAsia="es-CO"/>
        </w:rPr>
        <w:t xml:space="preserve"> de </w:t>
      </w:r>
      <w:r w:rsidR="00207ED6" w:rsidRPr="00A82685">
        <w:rPr>
          <w:rFonts w:ascii="Arial Narrow" w:hAnsi="Arial Narrow" w:cs="Tahoma"/>
          <w:bCs/>
          <w:color w:val="000000"/>
          <w:sz w:val="26"/>
          <w:szCs w:val="26"/>
          <w:lang w:eastAsia="es-CO"/>
        </w:rPr>
        <w:t>junio</w:t>
      </w:r>
      <w:r w:rsidR="00921ABA" w:rsidRPr="00A82685">
        <w:rPr>
          <w:rFonts w:ascii="Arial Narrow" w:hAnsi="Arial Narrow" w:cs="Tahoma"/>
          <w:bCs/>
          <w:color w:val="000000"/>
          <w:sz w:val="26"/>
          <w:szCs w:val="26"/>
          <w:lang w:eastAsia="es-CO"/>
        </w:rPr>
        <w:t xml:space="preserve"> de 201</w:t>
      </w:r>
      <w:r w:rsidR="00ED718B" w:rsidRPr="00A82685">
        <w:rPr>
          <w:rFonts w:ascii="Arial Narrow" w:hAnsi="Arial Narrow" w:cs="Tahoma"/>
          <w:bCs/>
          <w:color w:val="000000"/>
          <w:sz w:val="26"/>
          <w:szCs w:val="26"/>
          <w:lang w:eastAsia="es-CO"/>
        </w:rPr>
        <w:t>8</w:t>
      </w:r>
      <w:r w:rsidR="00921ABA" w:rsidRPr="00A82685">
        <w:rPr>
          <w:rFonts w:ascii="Arial Narrow" w:hAnsi="Arial Narrow" w:cs="Tahoma"/>
          <w:bCs/>
          <w:color w:val="000000"/>
          <w:sz w:val="26"/>
          <w:szCs w:val="26"/>
          <w:lang w:eastAsia="es-CO"/>
        </w:rPr>
        <w:t xml:space="preserve"> por el Juzgado Laboral del Circuito de </w:t>
      </w:r>
      <w:r w:rsidR="00ED718B" w:rsidRPr="00A82685">
        <w:rPr>
          <w:rFonts w:ascii="Arial Narrow" w:hAnsi="Arial Narrow" w:cs="Tahoma"/>
          <w:bCs/>
          <w:color w:val="000000"/>
          <w:sz w:val="26"/>
          <w:szCs w:val="26"/>
          <w:lang w:eastAsia="es-CO"/>
        </w:rPr>
        <w:t>Dosquebradas</w:t>
      </w:r>
      <w:r w:rsidR="000002A6" w:rsidRPr="00A82685">
        <w:rPr>
          <w:rFonts w:ascii="Arial Narrow" w:hAnsi="Arial Narrow" w:cs="Tahoma"/>
          <w:bCs/>
          <w:color w:val="000000"/>
          <w:sz w:val="26"/>
          <w:szCs w:val="26"/>
          <w:lang w:eastAsia="es-CO"/>
        </w:rPr>
        <w:t>,</w:t>
      </w:r>
      <w:r w:rsidR="00ED718B" w:rsidRPr="00A82685">
        <w:rPr>
          <w:rFonts w:ascii="Arial Narrow" w:hAnsi="Arial Narrow" w:cs="Tahoma"/>
          <w:bCs/>
          <w:color w:val="000000"/>
          <w:sz w:val="26"/>
          <w:szCs w:val="26"/>
          <w:lang w:eastAsia="es-CO"/>
        </w:rPr>
        <w:t xml:space="preserve"> Risaralda</w:t>
      </w:r>
      <w:r w:rsidR="000002A6" w:rsidRPr="00A82685">
        <w:rPr>
          <w:rFonts w:ascii="Arial Narrow" w:hAnsi="Arial Narrow" w:cs="Tahoma"/>
          <w:bCs/>
          <w:color w:val="000000"/>
          <w:sz w:val="26"/>
          <w:szCs w:val="26"/>
          <w:lang w:eastAsia="es-CO"/>
        </w:rPr>
        <w:t xml:space="preserve"> </w:t>
      </w:r>
      <w:r w:rsidR="00181D67" w:rsidRPr="00A82685">
        <w:rPr>
          <w:rFonts w:ascii="Arial Narrow" w:hAnsi="Arial Narrow" w:cs="Arial"/>
          <w:sz w:val="26"/>
          <w:szCs w:val="26"/>
        </w:rPr>
        <w:t xml:space="preserve">dentro del proceso ordinario laboral </w:t>
      </w:r>
      <w:r w:rsidR="00ED718B" w:rsidRPr="00A82685">
        <w:rPr>
          <w:rFonts w:ascii="Arial Narrow" w:hAnsi="Arial Narrow" w:cs="Arial"/>
          <w:sz w:val="26"/>
          <w:szCs w:val="26"/>
        </w:rPr>
        <w:t xml:space="preserve">de única instancia </w:t>
      </w:r>
      <w:r w:rsidR="00181D67" w:rsidRPr="00A82685">
        <w:rPr>
          <w:rFonts w:ascii="Arial Narrow" w:hAnsi="Arial Narrow" w:cs="Arial"/>
          <w:sz w:val="26"/>
          <w:szCs w:val="26"/>
        </w:rPr>
        <w:t>promovido por</w:t>
      </w:r>
      <w:r w:rsidR="00A915C0" w:rsidRPr="00A82685">
        <w:rPr>
          <w:rFonts w:ascii="Arial Narrow" w:hAnsi="Arial Narrow" w:cs="Arial"/>
          <w:sz w:val="26"/>
          <w:szCs w:val="26"/>
        </w:rPr>
        <w:t xml:space="preserve"> </w:t>
      </w:r>
      <w:r w:rsidR="00207ED6" w:rsidRPr="00A82685">
        <w:rPr>
          <w:rFonts w:ascii="Arial Narrow" w:hAnsi="Arial Narrow" w:cs="Arial"/>
          <w:b/>
          <w:i/>
          <w:sz w:val="26"/>
          <w:szCs w:val="26"/>
        </w:rPr>
        <w:t xml:space="preserve">María del Pilar Holguín Mejía </w:t>
      </w:r>
      <w:r w:rsidR="00181D67" w:rsidRPr="00A82685">
        <w:rPr>
          <w:rFonts w:ascii="Arial Narrow" w:hAnsi="Arial Narrow" w:cs="Arial"/>
          <w:sz w:val="26"/>
          <w:szCs w:val="26"/>
        </w:rPr>
        <w:t>contra</w:t>
      </w:r>
      <w:r w:rsidR="00207ED6" w:rsidRPr="00A82685">
        <w:rPr>
          <w:rFonts w:ascii="Arial Narrow" w:hAnsi="Arial Narrow" w:cs="Arial"/>
          <w:sz w:val="26"/>
          <w:szCs w:val="26"/>
        </w:rPr>
        <w:t xml:space="preserve"> la</w:t>
      </w:r>
      <w:r w:rsidR="00181D67" w:rsidRPr="00A82685">
        <w:rPr>
          <w:rFonts w:ascii="Arial Narrow" w:hAnsi="Arial Narrow" w:cs="Arial"/>
          <w:sz w:val="26"/>
          <w:szCs w:val="26"/>
        </w:rPr>
        <w:t xml:space="preserve"> </w:t>
      </w:r>
      <w:r w:rsidR="00207ED6" w:rsidRPr="00A82685">
        <w:rPr>
          <w:rFonts w:ascii="Arial Narrow" w:hAnsi="Arial Narrow" w:cs="Arial"/>
          <w:b/>
          <w:i/>
          <w:sz w:val="26"/>
          <w:szCs w:val="26"/>
        </w:rPr>
        <w:t xml:space="preserve">Unidad Parque Residencial la Estación Torre 1 PH. </w:t>
      </w:r>
      <w:r w:rsidR="00ED718B" w:rsidRPr="00A82685">
        <w:rPr>
          <w:rFonts w:ascii="Arial Narrow" w:hAnsi="Arial Narrow" w:cs="Arial"/>
          <w:b/>
          <w:i/>
          <w:sz w:val="26"/>
          <w:szCs w:val="26"/>
        </w:rPr>
        <w:t xml:space="preserve">  </w:t>
      </w:r>
    </w:p>
    <w:p w:rsidR="00181D67" w:rsidRPr="00A82685" w:rsidRDefault="00181D67" w:rsidP="00A82685">
      <w:pPr>
        <w:spacing w:line="288" w:lineRule="auto"/>
        <w:ind w:firstLine="851"/>
        <w:jc w:val="both"/>
        <w:rPr>
          <w:rFonts w:ascii="Arial Narrow" w:hAnsi="Arial Narrow" w:cs="Arial"/>
          <w:bCs/>
          <w:iCs/>
          <w:sz w:val="26"/>
          <w:szCs w:val="26"/>
        </w:rPr>
      </w:pPr>
    </w:p>
    <w:p w:rsidR="00181D67" w:rsidRPr="00A82685" w:rsidRDefault="00181D67" w:rsidP="00A82685">
      <w:pPr>
        <w:shd w:val="clear" w:color="auto" w:fill="FFFFFF"/>
        <w:spacing w:line="288" w:lineRule="auto"/>
        <w:ind w:firstLine="708"/>
        <w:jc w:val="both"/>
        <w:rPr>
          <w:rFonts w:ascii="Arial Narrow" w:hAnsi="Arial Narrow" w:cs="Tahoma"/>
          <w:b/>
          <w:bCs/>
          <w:color w:val="000000"/>
          <w:sz w:val="26"/>
          <w:szCs w:val="26"/>
          <w:lang w:eastAsia="es-CO"/>
        </w:rPr>
      </w:pPr>
      <w:r w:rsidRPr="00A82685">
        <w:rPr>
          <w:rFonts w:ascii="Arial Narrow" w:hAnsi="Arial Narrow" w:cs="Tahoma"/>
          <w:b/>
          <w:bCs/>
          <w:color w:val="000000"/>
          <w:sz w:val="26"/>
          <w:szCs w:val="26"/>
          <w:lang w:eastAsia="es-CO"/>
        </w:rPr>
        <w:t>IDENTIFICACIÓN DE LOS PRESENTES:</w:t>
      </w:r>
    </w:p>
    <w:p w:rsidR="00181D67" w:rsidRPr="00A82685" w:rsidRDefault="00181D67" w:rsidP="00A82685">
      <w:pPr>
        <w:pStyle w:val="Sinespaciado"/>
        <w:spacing w:line="288" w:lineRule="auto"/>
        <w:rPr>
          <w:rFonts w:ascii="Arial Narrow" w:hAnsi="Arial Narrow"/>
          <w:sz w:val="26"/>
          <w:szCs w:val="26"/>
        </w:rPr>
      </w:pPr>
    </w:p>
    <w:p w:rsidR="00181D67" w:rsidRPr="00A82685" w:rsidRDefault="00AF1D5C" w:rsidP="00A82685">
      <w:pPr>
        <w:spacing w:line="288" w:lineRule="auto"/>
        <w:ind w:firstLine="851"/>
        <w:rPr>
          <w:rFonts w:ascii="Arial Narrow" w:hAnsi="Arial Narrow" w:cs="Tahoma"/>
          <w:b/>
          <w:i/>
          <w:sz w:val="26"/>
          <w:szCs w:val="26"/>
        </w:rPr>
      </w:pPr>
      <w:r w:rsidRPr="00A82685">
        <w:rPr>
          <w:rFonts w:ascii="Arial Narrow" w:hAnsi="Arial Narrow" w:cs="Tahoma"/>
          <w:b/>
          <w:i/>
          <w:sz w:val="26"/>
          <w:szCs w:val="26"/>
        </w:rPr>
        <w:t xml:space="preserve">I. </w:t>
      </w:r>
      <w:r w:rsidR="00181D67" w:rsidRPr="00A82685">
        <w:rPr>
          <w:rFonts w:ascii="Arial Narrow" w:hAnsi="Arial Narrow" w:cs="Tahoma"/>
          <w:b/>
          <w:i/>
          <w:sz w:val="26"/>
          <w:szCs w:val="26"/>
        </w:rPr>
        <w:t>INTRODUCCIÓN</w:t>
      </w:r>
    </w:p>
    <w:p w:rsidR="00181D67" w:rsidRPr="00A82685" w:rsidRDefault="00181D67" w:rsidP="00A82685">
      <w:pPr>
        <w:pStyle w:val="Sinespaciado"/>
        <w:spacing w:line="288" w:lineRule="auto"/>
        <w:rPr>
          <w:rFonts w:ascii="Arial Narrow" w:hAnsi="Arial Narrow"/>
          <w:sz w:val="26"/>
          <w:szCs w:val="26"/>
        </w:rPr>
      </w:pPr>
    </w:p>
    <w:p w:rsidR="00F01B38" w:rsidRPr="00A82685" w:rsidRDefault="00F01B38" w:rsidP="00A82685">
      <w:pPr>
        <w:shd w:val="clear" w:color="auto" w:fill="FFFFFF"/>
        <w:spacing w:line="288" w:lineRule="auto"/>
        <w:ind w:firstLine="851"/>
        <w:jc w:val="both"/>
        <w:rPr>
          <w:rFonts w:ascii="Arial Narrow" w:hAnsi="Arial Narrow" w:cs="Tahoma"/>
          <w:sz w:val="26"/>
          <w:szCs w:val="26"/>
        </w:rPr>
      </w:pPr>
      <w:r w:rsidRPr="00A82685">
        <w:rPr>
          <w:rFonts w:ascii="Arial Narrow" w:hAnsi="Arial Narrow" w:cs="Tahoma"/>
          <w:sz w:val="26"/>
          <w:szCs w:val="26"/>
        </w:rPr>
        <w:t>Persigue la demandante que se declare que estuvo vinculada con la propiedad horizontal demandada mediante un contrato de trabajo ver</w:t>
      </w:r>
      <w:r w:rsidR="00722CF7">
        <w:rPr>
          <w:rFonts w:ascii="Arial Narrow" w:hAnsi="Arial Narrow" w:cs="Tahoma"/>
          <w:sz w:val="26"/>
          <w:szCs w:val="26"/>
        </w:rPr>
        <w:t xml:space="preserve">bal que tuvo vigencia entre el </w:t>
      </w:r>
      <w:r w:rsidRPr="00A82685">
        <w:rPr>
          <w:rFonts w:ascii="Arial Narrow" w:hAnsi="Arial Narrow" w:cs="Tahoma"/>
          <w:sz w:val="26"/>
          <w:szCs w:val="26"/>
        </w:rPr>
        <w:t xml:space="preserve">1 de marzo de 2012 y hasta el 23 de abril de 2016; que el empleador no canceló los últimos 23 días de salario y que siempre pagó una remuneración inferior al salario mínimo. En consecuencia, depreca que se condene a la demandada al reconocimiento y pago de prestaciones sociales tales como cesantías, primas de servicios, intereses a las cesantías y vacaciones; igualmente pide que se imponga el pago de la diferencia salarial existente entre lo pagado y el salario mínimo devengado por cada anualidad, la indemnización moratoria de que trata el canon 65 del CL, los aportes al sistema de seguridad social y las costas del proceso. </w:t>
      </w:r>
    </w:p>
    <w:p w:rsidR="00F01B38" w:rsidRPr="00A82685" w:rsidRDefault="00F01B38" w:rsidP="00A82685">
      <w:pPr>
        <w:shd w:val="clear" w:color="auto" w:fill="FFFFFF"/>
        <w:spacing w:line="288" w:lineRule="auto"/>
        <w:ind w:firstLine="851"/>
        <w:jc w:val="both"/>
        <w:rPr>
          <w:rFonts w:ascii="Arial Narrow" w:hAnsi="Arial Narrow" w:cs="Tahoma"/>
          <w:sz w:val="26"/>
          <w:szCs w:val="26"/>
        </w:rPr>
      </w:pPr>
    </w:p>
    <w:p w:rsidR="00692CF9" w:rsidRPr="00A82685" w:rsidRDefault="00F01B38" w:rsidP="00A82685">
      <w:pPr>
        <w:shd w:val="clear" w:color="auto" w:fill="FFFFFF"/>
        <w:spacing w:line="288" w:lineRule="auto"/>
        <w:ind w:firstLine="851"/>
        <w:jc w:val="both"/>
        <w:rPr>
          <w:rFonts w:ascii="Arial Narrow" w:hAnsi="Arial Narrow" w:cs="Tahoma"/>
          <w:sz w:val="26"/>
          <w:szCs w:val="26"/>
        </w:rPr>
      </w:pPr>
      <w:r w:rsidRPr="00A82685">
        <w:rPr>
          <w:rFonts w:ascii="Arial Narrow" w:hAnsi="Arial Narrow" w:cs="Tahoma"/>
          <w:sz w:val="26"/>
          <w:szCs w:val="26"/>
        </w:rPr>
        <w:t>Sustenta esas pretensiones en que se vinculó como administradora en la demandada unidad residencial, entre el 1 de marzo de 2012 y el 23 de abril de 2016, conforme a Asamblea General de Propietarios, que cumplía sus funciones en un horario de lunes a sábado de 8 a.m. a 12 m y de 2 p.m. a 6 p.m., así como con disponibilidad de 24 horas diarias, que las funciones desempeñadas eran las propias de administración</w:t>
      </w:r>
      <w:r w:rsidR="00692CF9" w:rsidRPr="00A82685">
        <w:rPr>
          <w:rFonts w:ascii="Arial Narrow" w:hAnsi="Arial Narrow" w:cs="Tahoma"/>
          <w:sz w:val="26"/>
          <w:szCs w:val="26"/>
        </w:rPr>
        <w:t>, que siempre cumplió las órdenes dadas por el Consejo de Administración del Conjunto demandado, que la remuneración cancelada año a año siempre fue inferior al salario mínimo, que la trabajadora no fue afiliada a la seguridad social, que la relación laboral terminó por causa imputable al Consejo de Administración que dispuso el cambio de administradora, que a la demandante se le quedaron adeudando las prestaciones sociales, los últimos 23 días de remuneración y la diferencia salarial; que a la fecha no se ha liquidado ni cancelado a la actora las prestaciones sociales adeudadas.</w:t>
      </w:r>
    </w:p>
    <w:p w:rsidR="00692CF9" w:rsidRPr="00A82685" w:rsidRDefault="00692CF9" w:rsidP="00A82685">
      <w:pPr>
        <w:shd w:val="clear" w:color="auto" w:fill="FFFFFF"/>
        <w:spacing w:line="288" w:lineRule="auto"/>
        <w:ind w:firstLine="851"/>
        <w:jc w:val="both"/>
        <w:rPr>
          <w:rFonts w:ascii="Arial Narrow" w:hAnsi="Arial Narrow" w:cs="Tahoma"/>
          <w:sz w:val="26"/>
          <w:szCs w:val="26"/>
        </w:rPr>
      </w:pPr>
    </w:p>
    <w:p w:rsidR="00F9288C" w:rsidRPr="00A82685" w:rsidRDefault="00F9288C" w:rsidP="00A82685">
      <w:pPr>
        <w:shd w:val="clear" w:color="auto" w:fill="FFFFFF"/>
        <w:spacing w:line="288" w:lineRule="auto"/>
        <w:ind w:firstLine="851"/>
        <w:jc w:val="both"/>
        <w:rPr>
          <w:rFonts w:ascii="Arial Narrow" w:hAnsi="Arial Narrow" w:cs="Tahoma"/>
          <w:sz w:val="26"/>
          <w:szCs w:val="26"/>
        </w:rPr>
      </w:pPr>
      <w:r w:rsidRPr="00A82685">
        <w:rPr>
          <w:rFonts w:ascii="Arial Narrow" w:hAnsi="Arial Narrow" w:cs="Tahoma"/>
          <w:sz w:val="26"/>
          <w:szCs w:val="26"/>
        </w:rPr>
        <w:t>Admitida la demanda, se dio traslado a la parte demandada la que allegó respuesta por intermedio de procurador judicial, quien se pronunció respecto a los hechos, aceptando el extremo final de la relación, el lugar donde se prestó el servicio y la terminación del convenio por cuenta del Consejo de Administración. Respecto a los restantes indica que no son ciertos. Se opone a las pretensiones de la demanda y excepciona de fondo “Falta de legitimación en la causa por pasiva”, “Inexistencia de vínculo laboral”, “Cobro de lo no debido”, “Mala fe” y “Prescripción”.</w:t>
      </w:r>
    </w:p>
    <w:p w:rsidR="00001B78" w:rsidRPr="00A82685" w:rsidRDefault="00001B78" w:rsidP="00A82685">
      <w:pPr>
        <w:spacing w:line="288" w:lineRule="auto"/>
        <w:ind w:firstLine="900"/>
        <w:jc w:val="both"/>
        <w:rPr>
          <w:rFonts w:ascii="Arial Narrow" w:hAnsi="Arial Narrow" w:cs="Tahoma"/>
          <w:sz w:val="26"/>
          <w:szCs w:val="26"/>
        </w:rPr>
      </w:pPr>
    </w:p>
    <w:p w:rsidR="00A868E3" w:rsidRPr="00A82685" w:rsidRDefault="00A868E3" w:rsidP="00A82685">
      <w:pPr>
        <w:spacing w:line="288" w:lineRule="auto"/>
        <w:ind w:firstLine="900"/>
        <w:jc w:val="both"/>
        <w:rPr>
          <w:rFonts w:ascii="Arial Narrow" w:hAnsi="Arial Narrow" w:cs="Tahoma"/>
          <w:b/>
          <w:i/>
          <w:iCs/>
          <w:sz w:val="26"/>
          <w:szCs w:val="26"/>
        </w:rPr>
      </w:pPr>
      <w:r w:rsidRPr="00A82685">
        <w:rPr>
          <w:rFonts w:ascii="Arial Narrow" w:hAnsi="Arial Narrow" w:cs="Tahoma"/>
          <w:sz w:val="26"/>
          <w:szCs w:val="26"/>
        </w:rPr>
        <w:t xml:space="preserve">  </w:t>
      </w:r>
      <w:r w:rsidRPr="00A82685">
        <w:rPr>
          <w:rFonts w:ascii="Arial Narrow" w:hAnsi="Arial Narrow" w:cs="Tahoma"/>
          <w:b/>
          <w:i/>
          <w:sz w:val="26"/>
          <w:szCs w:val="26"/>
        </w:rPr>
        <w:t>II.</w:t>
      </w:r>
      <w:r w:rsidRPr="00A82685">
        <w:rPr>
          <w:rFonts w:ascii="Arial Narrow" w:hAnsi="Arial Narrow" w:cs="Tahoma"/>
          <w:i/>
          <w:sz w:val="26"/>
          <w:szCs w:val="26"/>
        </w:rPr>
        <w:t xml:space="preserve"> </w:t>
      </w:r>
      <w:r w:rsidRPr="00A82685">
        <w:rPr>
          <w:rFonts w:ascii="Arial Narrow" w:hAnsi="Arial Narrow" w:cs="Tahoma"/>
          <w:b/>
          <w:i/>
          <w:iCs/>
          <w:sz w:val="26"/>
          <w:szCs w:val="26"/>
        </w:rPr>
        <w:t>SENTENCIA DEL JUZGADO</w:t>
      </w:r>
    </w:p>
    <w:p w:rsidR="00687346" w:rsidRPr="00A82685" w:rsidRDefault="00687346" w:rsidP="00A82685">
      <w:pPr>
        <w:pStyle w:val="Sinespaciado"/>
        <w:spacing w:line="288" w:lineRule="auto"/>
        <w:rPr>
          <w:rFonts w:ascii="Arial Narrow" w:hAnsi="Arial Narrow"/>
          <w:sz w:val="26"/>
          <w:szCs w:val="26"/>
        </w:rPr>
      </w:pPr>
    </w:p>
    <w:p w:rsidR="002E24B2" w:rsidRPr="00A82685" w:rsidRDefault="00B9071C" w:rsidP="00A82685">
      <w:pPr>
        <w:spacing w:line="288" w:lineRule="auto"/>
        <w:ind w:firstLine="900"/>
        <w:jc w:val="both"/>
        <w:rPr>
          <w:rFonts w:ascii="Arial Narrow" w:hAnsi="Arial Narrow" w:cs="Tahoma"/>
          <w:sz w:val="26"/>
          <w:szCs w:val="26"/>
        </w:rPr>
      </w:pPr>
      <w:r w:rsidRPr="00A82685">
        <w:rPr>
          <w:rFonts w:ascii="Arial Narrow" w:hAnsi="Arial Narrow" w:cs="Tahoma"/>
          <w:sz w:val="26"/>
          <w:szCs w:val="26"/>
        </w:rPr>
        <w:t>El a quo negó las pretensiones de la demanda, al encontrar que si bien</w:t>
      </w:r>
      <w:r w:rsidR="00F9288C" w:rsidRPr="00A82685">
        <w:rPr>
          <w:rFonts w:ascii="Arial Narrow" w:hAnsi="Arial Narrow" w:cs="Tahoma"/>
          <w:sz w:val="26"/>
          <w:szCs w:val="26"/>
        </w:rPr>
        <w:t xml:space="preserve"> existió la </w:t>
      </w:r>
      <w:r w:rsidRPr="00A82685">
        <w:rPr>
          <w:rFonts w:ascii="Arial Narrow" w:hAnsi="Arial Narrow" w:cs="Tahoma"/>
          <w:sz w:val="26"/>
          <w:szCs w:val="26"/>
        </w:rPr>
        <w:t>prestación personal de</w:t>
      </w:r>
      <w:r w:rsidR="00F9288C" w:rsidRPr="00A82685">
        <w:rPr>
          <w:rFonts w:ascii="Arial Narrow" w:hAnsi="Arial Narrow" w:cs="Tahoma"/>
          <w:sz w:val="26"/>
          <w:szCs w:val="26"/>
        </w:rPr>
        <w:t>l servicio, lo cierto es que no existió subordinación por parte de la demandante respecto a la Unidad Residencial, amén que ella fue totalmente autónoma en el cumplimiento de sus tareas y todas las funciones cumplidas, son aquellas señaladas por el legislador en el canon 51 de la Ley 675 de 2001, lo que denota que no fueron exigencias elevadas por el demandado, sino que le atañen a quien ocupe el cargo de administrador.</w:t>
      </w:r>
      <w:r w:rsidR="002E24B2" w:rsidRPr="00A82685">
        <w:rPr>
          <w:rFonts w:ascii="Arial Narrow" w:hAnsi="Arial Narrow" w:cs="Tahoma"/>
          <w:sz w:val="26"/>
          <w:szCs w:val="26"/>
        </w:rPr>
        <w:t xml:space="preserve"> Destaca el fallador de primer grado, que no existió ningún horario impuesto y menos un control frente al </w:t>
      </w:r>
      <w:r w:rsidR="002E24B2" w:rsidRPr="00A82685">
        <w:rPr>
          <w:rFonts w:ascii="Arial Narrow" w:hAnsi="Arial Narrow" w:cs="Tahoma"/>
          <w:sz w:val="26"/>
          <w:szCs w:val="26"/>
        </w:rPr>
        <w:lastRenderedPageBreak/>
        <w:t>mismo, pues antes bien se acreditó que la demandante iba cualquier día de la semana, a la que hora que estimare pertinente.</w:t>
      </w:r>
    </w:p>
    <w:p w:rsidR="006837D2" w:rsidRPr="00A82685" w:rsidRDefault="006837D2" w:rsidP="00A82685">
      <w:pPr>
        <w:spacing w:line="288" w:lineRule="auto"/>
        <w:ind w:firstLine="900"/>
        <w:jc w:val="both"/>
        <w:rPr>
          <w:rFonts w:ascii="Arial Narrow" w:hAnsi="Arial Narrow" w:cs="Tahoma"/>
          <w:sz w:val="26"/>
          <w:szCs w:val="26"/>
        </w:rPr>
      </w:pPr>
    </w:p>
    <w:p w:rsidR="0059122D" w:rsidRPr="00A82685" w:rsidRDefault="0059122D" w:rsidP="00A82685">
      <w:pPr>
        <w:spacing w:line="288" w:lineRule="auto"/>
        <w:ind w:firstLine="900"/>
        <w:jc w:val="both"/>
        <w:rPr>
          <w:rFonts w:ascii="Arial Narrow" w:hAnsi="Arial Narrow" w:cs="Tahoma"/>
          <w:b/>
          <w:i/>
          <w:color w:val="FF0000"/>
          <w:sz w:val="26"/>
          <w:szCs w:val="26"/>
          <w:lang w:eastAsia="es-CO"/>
        </w:rPr>
      </w:pPr>
      <w:r w:rsidRPr="00A82685">
        <w:rPr>
          <w:rFonts w:ascii="Arial Narrow" w:hAnsi="Arial Narrow" w:cs="Tahoma"/>
          <w:b/>
          <w:i/>
          <w:sz w:val="26"/>
          <w:szCs w:val="26"/>
          <w:lang w:eastAsia="es-CO"/>
        </w:rPr>
        <w:t xml:space="preserve">III. </w:t>
      </w:r>
      <w:r w:rsidR="003B3D88" w:rsidRPr="00A82685">
        <w:rPr>
          <w:rFonts w:ascii="Arial Narrow" w:hAnsi="Arial Narrow" w:cs="Tahoma"/>
          <w:b/>
          <w:i/>
          <w:sz w:val="26"/>
          <w:szCs w:val="26"/>
          <w:lang w:eastAsia="es-CO"/>
        </w:rPr>
        <w:t>CONSULTA</w:t>
      </w:r>
    </w:p>
    <w:p w:rsidR="0059122D" w:rsidRPr="00A82685" w:rsidRDefault="0059122D" w:rsidP="00A82685">
      <w:pPr>
        <w:pStyle w:val="Sinespaciado"/>
        <w:spacing w:line="288" w:lineRule="auto"/>
        <w:rPr>
          <w:rFonts w:ascii="Arial Narrow" w:hAnsi="Arial Narrow"/>
          <w:sz w:val="26"/>
          <w:szCs w:val="26"/>
          <w:lang w:eastAsia="es-CO"/>
        </w:rPr>
      </w:pPr>
    </w:p>
    <w:p w:rsidR="003B3D88" w:rsidRPr="00A82685" w:rsidRDefault="003B3D88" w:rsidP="00A82685">
      <w:pPr>
        <w:shd w:val="clear" w:color="auto" w:fill="FFFFFF"/>
        <w:spacing w:line="288" w:lineRule="auto"/>
        <w:ind w:firstLine="851"/>
        <w:jc w:val="both"/>
        <w:rPr>
          <w:rFonts w:ascii="Arial Narrow" w:hAnsi="Arial Narrow" w:cs="Tahoma"/>
          <w:iCs/>
          <w:color w:val="000000"/>
          <w:sz w:val="26"/>
          <w:szCs w:val="26"/>
          <w:lang w:val="es-MX" w:eastAsia="es-CO"/>
        </w:rPr>
      </w:pPr>
      <w:r w:rsidRPr="00A82685">
        <w:rPr>
          <w:rFonts w:ascii="Arial Narrow" w:hAnsi="Arial Narrow" w:cs="Tahoma"/>
          <w:iCs/>
          <w:color w:val="000000"/>
          <w:sz w:val="26"/>
          <w:szCs w:val="26"/>
          <w:lang w:val="es-MX" w:eastAsia="es-CO"/>
        </w:rPr>
        <w:t>Habida cuenta que la decisión es completamente desfavorable a la parte demandante</w:t>
      </w:r>
      <w:r w:rsidR="002E24B2" w:rsidRPr="00A82685">
        <w:rPr>
          <w:rFonts w:ascii="Arial Narrow" w:hAnsi="Arial Narrow" w:cs="Tahoma"/>
          <w:iCs/>
          <w:color w:val="000000"/>
          <w:sz w:val="26"/>
          <w:szCs w:val="26"/>
          <w:lang w:val="es-MX" w:eastAsia="es-CO"/>
        </w:rPr>
        <w:t xml:space="preserve"> y que no fue apelada</w:t>
      </w:r>
      <w:r w:rsidRPr="00A82685">
        <w:rPr>
          <w:rFonts w:ascii="Arial Narrow" w:hAnsi="Arial Narrow" w:cs="Tahoma"/>
          <w:iCs/>
          <w:color w:val="000000"/>
          <w:sz w:val="26"/>
          <w:szCs w:val="26"/>
          <w:lang w:val="es-MX" w:eastAsia="es-CO"/>
        </w:rPr>
        <w:t xml:space="preserve">, al tenor del canon 69 del </w:t>
      </w:r>
      <w:proofErr w:type="spellStart"/>
      <w:r w:rsidRPr="00A82685">
        <w:rPr>
          <w:rFonts w:ascii="Arial Narrow" w:hAnsi="Arial Narrow" w:cs="Tahoma"/>
          <w:iCs/>
          <w:color w:val="000000"/>
          <w:sz w:val="26"/>
          <w:szCs w:val="26"/>
          <w:lang w:val="es-MX" w:eastAsia="es-CO"/>
        </w:rPr>
        <w:t>CPLSS</w:t>
      </w:r>
      <w:proofErr w:type="spellEnd"/>
      <w:r w:rsidRPr="00A82685">
        <w:rPr>
          <w:rFonts w:ascii="Arial Narrow" w:hAnsi="Arial Narrow" w:cs="Tahoma"/>
          <w:iCs/>
          <w:color w:val="000000"/>
          <w:sz w:val="26"/>
          <w:szCs w:val="26"/>
          <w:lang w:val="es-MX" w:eastAsia="es-CO"/>
        </w:rPr>
        <w:t>, se remitieron las diligencias para que se surtiera el grado jurisdiccional de consulta.</w:t>
      </w:r>
    </w:p>
    <w:p w:rsidR="00901AD8" w:rsidRPr="00A82685" w:rsidRDefault="00901AD8" w:rsidP="00A82685">
      <w:pPr>
        <w:tabs>
          <w:tab w:val="left" w:pos="0"/>
          <w:tab w:val="left" w:pos="8647"/>
        </w:tabs>
        <w:suppressAutoHyphens/>
        <w:spacing w:line="288" w:lineRule="auto"/>
        <w:ind w:firstLine="900"/>
        <w:jc w:val="both"/>
        <w:rPr>
          <w:rFonts w:ascii="Arial Narrow" w:hAnsi="Arial Narrow" w:cs="Tahoma"/>
          <w:b/>
          <w:i/>
          <w:sz w:val="26"/>
          <w:szCs w:val="26"/>
        </w:rPr>
      </w:pPr>
    </w:p>
    <w:p w:rsidR="0076566F" w:rsidRPr="00A82685" w:rsidRDefault="0076566F" w:rsidP="00A82685">
      <w:pPr>
        <w:tabs>
          <w:tab w:val="left" w:pos="0"/>
          <w:tab w:val="left" w:pos="8647"/>
        </w:tabs>
        <w:suppressAutoHyphens/>
        <w:spacing w:line="288" w:lineRule="auto"/>
        <w:ind w:firstLine="900"/>
        <w:jc w:val="both"/>
        <w:rPr>
          <w:rFonts w:ascii="Arial Narrow" w:hAnsi="Arial Narrow" w:cs="Tahoma"/>
          <w:sz w:val="26"/>
          <w:szCs w:val="26"/>
        </w:rPr>
      </w:pPr>
      <w:r w:rsidRPr="00A82685">
        <w:rPr>
          <w:rFonts w:ascii="Arial Narrow" w:hAnsi="Arial Narrow" w:cs="Tahoma"/>
          <w:b/>
          <w:i/>
          <w:sz w:val="26"/>
          <w:szCs w:val="26"/>
        </w:rPr>
        <w:t>IV. ALEGATOS EN ESTA INSTANCIA</w:t>
      </w:r>
      <w:r w:rsidRPr="00A82685">
        <w:rPr>
          <w:rFonts w:ascii="Arial Narrow" w:hAnsi="Arial Narrow" w:cs="Tahoma"/>
          <w:sz w:val="26"/>
          <w:szCs w:val="26"/>
        </w:rPr>
        <w:t>:</w:t>
      </w:r>
    </w:p>
    <w:p w:rsidR="0076566F" w:rsidRPr="00A82685" w:rsidRDefault="0076566F" w:rsidP="00A82685">
      <w:pPr>
        <w:pStyle w:val="Sinespaciado"/>
        <w:spacing w:line="288" w:lineRule="auto"/>
        <w:rPr>
          <w:rFonts w:ascii="Arial Narrow" w:hAnsi="Arial Narrow"/>
          <w:sz w:val="26"/>
          <w:szCs w:val="26"/>
        </w:rPr>
      </w:pPr>
    </w:p>
    <w:p w:rsidR="0076566F" w:rsidRPr="00A82685" w:rsidRDefault="0076566F" w:rsidP="00A82685">
      <w:pPr>
        <w:pStyle w:val="Sinespaciado"/>
        <w:spacing w:line="288" w:lineRule="auto"/>
        <w:ind w:firstLine="708"/>
        <w:jc w:val="both"/>
        <w:rPr>
          <w:rFonts w:ascii="Arial Narrow" w:hAnsi="Arial Narrow"/>
          <w:sz w:val="26"/>
          <w:szCs w:val="26"/>
        </w:rPr>
      </w:pPr>
      <w:r w:rsidRPr="00A82685">
        <w:rPr>
          <w:rFonts w:ascii="Arial Narrow" w:hAnsi="Arial Narrow"/>
          <w:sz w:val="26"/>
          <w:szCs w:val="26"/>
        </w:rPr>
        <w:t xml:space="preserve">En este estado de la diligencia y antes de que la Colegiatura, </w:t>
      </w:r>
      <w:r w:rsidR="007C04E6" w:rsidRPr="00A82685">
        <w:rPr>
          <w:rFonts w:ascii="Arial Narrow" w:hAnsi="Arial Narrow"/>
          <w:sz w:val="26"/>
          <w:szCs w:val="26"/>
        </w:rPr>
        <w:t xml:space="preserve">proceda a decidir lo de su competencia, </w:t>
      </w:r>
      <w:r w:rsidRPr="00A82685">
        <w:rPr>
          <w:rFonts w:ascii="Arial Narrow" w:hAnsi="Arial Narrow"/>
          <w:sz w:val="26"/>
          <w:szCs w:val="26"/>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82685">
          <w:rPr>
            <w:rFonts w:ascii="Arial Narrow" w:hAnsi="Arial Narrow"/>
            <w:sz w:val="26"/>
            <w:szCs w:val="26"/>
          </w:rPr>
          <w:t>66 A</w:t>
        </w:r>
      </w:smartTag>
      <w:r w:rsidRPr="00A82685">
        <w:rPr>
          <w:rFonts w:ascii="Arial Narrow" w:hAnsi="Arial Narrow"/>
          <w:sz w:val="26"/>
          <w:szCs w:val="26"/>
        </w:rPr>
        <w:t xml:space="preserve"> </w:t>
      </w:r>
      <w:proofErr w:type="spellStart"/>
      <w:r w:rsidRPr="00A82685">
        <w:rPr>
          <w:rFonts w:ascii="Arial Narrow" w:hAnsi="Arial Narrow"/>
          <w:sz w:val="26"/>
          <w:szCs w:val="26"/>
        </w:rPr>
        <w:t>CPLSS</w:t>
      </w:r>
      <w:proofErr w:type="spellEnd"/>
      <w:r w:rsidRPr="00A82685">
        <w:rPr>
          <w:rFonts w:ascii="Arial Narrow" w:hAnsi="Arial Narrow"/>
          <w:sz w:val="26"/>
          <w:szCs w:val="26"/>
        </w:rPr>
        <w:t>.).</w:t>
      </w:r>
    </w:p>
    <w:p w:rsidR="0076566F" w:rsidRPr="00A82685" w:rsidRDefault="0076566F" w:rsidP="00A82685">
      <w:pPr>
        <w:pStyle w:val="Sinespaciado"/>
        <w:spacing w:line="288" w:lineRule="auto"/>
        <w:rPr>
          <w:rFonts w:ascii="Arial Narrow" w:hAnsi="Arial Narrow"/>
          <w:sz w:val="26"/>
          <w:szCs w:val="26"/>
        </w:rPr>
      </w:pPr>
    </w:p>
    <w:p w:rsidR="0076566F" w:rsidRPr="00A82685" w:rsidRDefault="0076566F" w:rsidP="00A82685">
      <w:pPr>
        <w:pStyle w:val="Sinespaciado"/>
        <w:spacing w:line="288" w:lineRule="auto"/>
        <w:ind w:firstLine="708"/>
        <w:jc w:val="both"/>
        <w:rPr>
          <w:rFonts w:ascii="Arial Narrow" w:hAnsi="Arial Narrow"/>
          <w:sz w:val="26"/>
          <w:szCs w:val="26"/>
        </w:rPr>
      </w:pPr>
      <w:r w:rsidRPr="00A82685">
        <w:rPr>
          <w:rFonts w:ascii="Arial Narrow" w:hAnsi="Arial Narrow"/>
          <w:sz w:val="26"/>
          <w:szCs w:val="26"/>
        </w:rPr>
        <w:t xml:space="preserve">Escuchadas las anteriores intervenciones que en síntesis reflejan los puntos debatidos por los integrantes de la Sala, se procede a decidir </w:t>
      </w:r>
      <w:r w:rsidR="007C04E6" w:rsidRPr="00A82685">
        <w:rPr>
          <w:rFonts w:ascii="Arial Narrow" w:hAnsi="Arial Narrow"/>
          <w:sz w:val="26"/>
          <w:szCs w:val="26"/>
        </w:rPr>
        <w:t>lo que corresponda, previas las siguientes:</w:t>
      </w:r>
    </w:p>
    <w:p w:rsidR="00CC6443" w:rsidRPr="00A82685" w:rsidRDefault="00CC6443" w:rsidP="00A82685">
      <w:pPr>
        <w:shd w:val="clear" w:color="auto" w:fill="FFFFFF"/>
        <w:spacing w:line="288" w:lineRule="auto"/>
        <w:ind w:firstLine="851"/>
        <w:jc w:val="both"/>
        <w:rPr>
          <w:rFonts w:ascii="Arial Narrow" w:hAnsi="Arial Narrow" w:cs="Tahoma"/>
          <w:iCs/>
          <w:color w:val="000000"/>
          <w:sz w:val="26"/>
          <w:szCs w:val="26"/>
          <w:lang w:val="es-MX" w:eastAsia="es-CO"/>
        </w:rPr>
      </w:pPr>
    </w:p>
    <w:p w:rsidR="00CC6443" w:rsidRPr="00A82685" w:rsidRDefault="00CC6443" w:rsidP="00A82685">
      <w:pPr>
        <w:shd w:val="clear" w:color="auto" w:fill="FFFFFF"/>
        <w:spacing w:line="288" w:lineRule="auto"/>
        <w:ind w:firstLine="851"/>
        <w:jc w:val="both"/>
        <w:rPr>
          <w:rFonts w:ascii="Arial Narrow" w:hAnsi="Arial Narrow" w:cs="Tahoma"/>
          <w:b/>
          <w:i/>
          <w:iCs/>
          <w:color w:val="000000"/>
          <w:sz w:val="26"/>
          <w:szCs w:val="26"/>
          <w:lang w:val="es-MX" w:eastAsia="es-CO"/>
        </w:rPr>
      </w:pPr>
      <w:r w:rsidRPr="00A82685">
        <w:rPr>
          <w:rFonts w:ascii="Arial Narrow" w:hAnsi="Arial Narrow" w:cs="Tahoma"/>
          <w:b/>
          <w:i/>
          <w:iCs/>
          <w:color w:val="000000"/>
          <w:sz w:val="26"/>
          <w:szCs w:val="26"/>
          <w:lang w:val="es-MX" w:eastAsia="es-CO"/>
        </w:rPr>
        <w:t>V. CONSIDERACIONES</w:t>
      </w:r>
    </w:p>
    <w:p w:rsidR="00CC6443" w:rsidRPr="00A82685" w:rsidRDefault="00CC6443" w:rsidP="00A82685">
      <w:pPr>
        <w:shd w:val="clear" w:color="auto" w:fill="FFFFFF"/>
        <w:spacing w:line="288" w:lineRule="auto"/>
        <w:ind w:firstLine="851"/>
        <w:jc w:val="both"/>
        <w:rPr>
          <w:rFonts w:ascii="Arial Narrow" w:hAnsi="Arial Narrow" w:cs="Tahoma"/>
          <w:iCs/>
          <w:color w:val="000000"/>
          <w:sz w:val="26"/>
          <w:szCs w:val="26"/>
          <w:lang w:val="es-MX" w:eastAsia="es-CO"/>
        </w:rPr>
      </w:pPr>
    </w:p>
    <w:p w:rsidR="00181D67" w:rsidRPr="00A82685" w:rsidRDefault="00181D67" w:rsidP="00A82685">
      <w:pPr>
        <w:shd w:val="clear" w:color="auto" w:fill="FFFFFF"/>
        <w:tabs>
          <w:tab w:val="left" w:pos="5197"/>
        </w:tabs>
        <w:spacing w:line="288" w:lineRule="auto"/>
        <w:ind w:firstLine="851"/>
        <w:jc w:val="both"/>
        <w:rPr>
          <w:rFonts w:ascii="Arial Narrow" w:hAnsi="Arial Narrow" w:cs="Tahoma"/>
          <w:b/>
          <w:i/>
          <w:sz w:val="26"/>
          <w:szCs w:val="26"/>
        </w:rPr>
      </w:pPr>
      <w:r w:rsidRPr="00A82685">
        <w:rPr>
          <w:rFonts w:ascii="Arial Narrow" w:hAnsi="Arial Narrow" w:cs="Tahoma"/>
          <w:b/>
          <w:i/>
          <w:sz w:val="26"/>
          <w:szCs w:val="26"/>
        </w:rPr>
        <w:t>Del problema jurídico.</w:t>
      </w:r>
    </w:p>
    <w:p w:rsidR="00503737" w:rsidRPr="00A82685" w:rsidRDefault="00503737" w:rsidP="00A82685">
      <w:pPr>
        <w:pStyle w:val="Sinespaciado"/>
        <w:spacing w:line="288" w:lineRule="auto"/>
        <w:rPr>
          <w:rFonts w:ascii="Arial Narrow" w:hAnsi="Arial Narrow"/>
          <w:sz w:val="26"/>
          <w:szCs w:val="26"/>
        </w:rPr>
      </w:pPr>
    </w:p>
    <w:p w:rsidR="00901AD8" w:rsidRPr="00A82685" w:rsidRDefault="00C9692E" w:rsidP="00A8268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A82685">
        <w:rPr>
          <w:rFonts w:ascii="Arial Narrow" w:hAnsi="Arial Narrow" w:cs="Tahoma"/>
          <w:color w:val="000000"/>
          <w:sz w:val="26"/>
          <w:szCs w:val="26"/>
          <w:lang w:eastAsia="es-CO"/>
        </w:rPr>
        <w:t xml:space="preserve">Para resolver </w:t>
      </w:r>
      <w:r w:rsidR="00901AD8" w:rsidRPr="00A82685">
        <w:rPr>
          <w:rFonts w:ascii="Arial Narrow" w:hAnsi="Arial Narrow" w:cs="Tahoma"/>
          <w:color w:val="000000"/>
          <w:sz w:val="26"/>
          <w:szCs w:val="26"/>
          <w:lang w:eastAsia="es-CO"/>
        </w:rPr>
        <w:t xml:space="preserve">el </w:t>
      </w:r>
      <w:r w:rsidR="003B3D88" w:rsidRPr="00A82685">
        <w:rPr>
          <w:rFonts w:ascii="Arial Narrow" w:hAnsi="Arial Narrow" w:cs="Tahoma"/>
          <w:color w:val="000000"/>
          <w:sz w:val="26"/>
          <w:szCs w:val="26"/>
          <w:lang w:eastAsia="es-CO"/>
        </w:rPr>
        <w:t xml:space="preserve">grado jurisdiccional de consulta, </w:t>
      </w:r>
      <w:r w:rsidR="00901AD8" w:rsidRPr="00A82685">
        <w:rPr>
          <w:rFonts w:ascii="Arial Narrow" w:hAnsi="Arial Narrow" w:cs="Tahoma"/>
          <w:color w:val="000000"/>
          <w:sz w:val="26"/>
          <w:szCs w:val="26"/>
          <w:lang w:eastAsia="es-CO"/>
        </w:rPr>
        <w:t xml:space="preserve">la Corporación planteara </w:t>
      </w:r>
      <w:r w:rsidR="003B3D88" w:rsidRPr="00A82685">
        <w:rPr>
          <w:rFonts w:ascii="Arial Narrow" w:hAnsi="Arial Narrow" w:cs="Tahoma"/>
          <w:color w:val="000000"/>
          <w:sz w:val="26"/>
          <w:szCs w:val="26"/>
          <w:lang w:eastAsia="es-CO"/>
        </w:rPr>
        <w:t>el</w:t>
      </w:r>
      <w:r w:rsidR="00901AD8" w:rsidRPr="00A82685">
        <w:rPr>
          <w:rFonts w:ascii="Arial Narrow" w:hAnsi="Arial Narrow" w:cs="Tahoma"/>
          <w:color w:val="000000"/>
          <w:sz w:val="26"/>
          <w:szCs w:val="26"/>
          <w:lang w:eastAsia="es-CO"/>
        </w:rPr>
        <w:t xml:space="preserve"> siguiente interrogante jurídico.</w:t>
      </w:r>
    </w:p>
    <w:p w:rsidR="00C9692E" w:rsidRPr="00A82685" w:rsidRDefault="00C9692E" w:rsidP="00A82685">
      <w:pPr>
        <w:shd w:val="clear" w:color="auto" w:fill="FFFFFF"/>
        <w:tabs>
          <w:tab w:val="left" w:pos="5197"/>
        </w:tabs>
        <w:spacing w:line="288" w:lineRule="auto"/>
        <w:ind w:firstLine="851"/>
        <w:jc w:val="both"/>
        <w:rPr>
          <w:rFonts w:ascii="Arial Narrow" w:hAnsi="Arial Narrow" w:cs="Tahoma"/>
          <w:color w:val="000000"/>
          <w:sz w:val="26"/>
          <w:szCs w:val="26"/>
          <w:lang w:eastAsia="es-CO"/>
        </w:rPr>
      </w:pPr>
    </w:p>
    <w:p w:rsidR="006866A9" w:rsidRPr="00A82685" w:rsidRDefault="00C9692E" w:rsidP="00A8268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A82685">
        <w:rPr>
          <w:rFonts w:ascii="Arial Narrow" w:hAnsi="Arial Narrow" w:cs="Tahoma"/>
          <w:i/>
          <w:color w:val="000000"/>
          <w:sz w:val="26"/>
          <w:szCs w:val="26"/>
          <w:lang w:eastAsia="es-CO"/>
        </w:rPr>
        <w:t>¿</w:t>
      </w:r>
      <w:r w:rsidR="002E24B2" w:rsidRPr="00A82685">
        <w:rPr>
          <w:rFonts w:ascii="Arial Narrow" w:hAnsi="Arial Narrow" w:cs="Tahoma"/>
          <w:i/>
          <w:color w:val="000000"/>
          <w:sz w:val="26"/>
          <w:szCs w:val="26"/>
          <w:lang w:eastAsia="es-CO"/>
        </w:rPr>
        <w:t>Se configuraron todos los elementos necesarios para estructurar un contrato de trabajo entre las partes acá enfrentadas</w:t>
      </w:r>
      <w:r w:rsidR="006866A9" w:rsidRPr="00A82685">
        <w:rPr>
          <w:rFonts w:ascii="Arial Narrow" w:hAnsi="Arial Narrow" w:cs="Tahoma"/>
          <w:i/>
          <w:color w:val="000000"/>
          <w:sz w:val="26"/>
          <w:szCs w:val="26"/>
          <w:lang w:eastAsia="es-CO"/>
        </w:rPr>
        <w:t>?</w:t>
      </w:r>
    </w:p>
    <w:p w:rsidR="00C9692E" w:rsidRPr="00A82685" w:rsidRDefault="00C9692E" w:rsidP="00A82685">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p>
    <w:p w:rsidR="00181D67" w:rsidRPr="00A82685" w:rsidRDefault="00181D67" w:rsidP="00A82685">
      <w:pPr>
        <w:pStyle w:val="Sinespaciado"/>
        <w:spacing w:line="288" w:lineRule="auto"/>
        <w:ind w:firstLine="708"/>
        <w:jc w:val="both"/>
        <w:rPr>
          <w:rFonts w:ascii="Arial Narrow" w:hAnsi="Arial Narrow"/>
          <w:b/>
          <w:i/>
          <w:sz w:val="26"/>
          <w:szCs w:val="26"/>
          <w:lang w:eastAsia="en-US"/>
        </w:rPr>
      </w:pPr>
      <w:r w:rsidRPr="00A82685">
        <w:rPr>
          <w:rFonts w:ascii="Arial Narrow" w:hAnsi="Arial Narrow"/>
          <w:b/>
          <w:i/>
          <w:sz w:val="26"/>
          <w:szCs w:val="26"/>
          <w:lang w:eastAsia="en-US"/>
        </w:rPr>
        <w:t>Desenvolvimiento de la problemática planteada</w:t>
      </w:r>
    </w:p>
    <w:p w:rsidR="003D5AF4" w:rsidRPr="00A82685" w:rsidRDefault="003D5AF4" w:rsidP="00A82685">
      <w:pPr>
        <w:pStyle w:val="Sinespaciado"/>
        <w:spacing w:line="288" w:lineRule="auto"/>
        <w:ind w:firstLine="708"/>
        <w:jc w:val="both"/>
        <w:rPr>
          <w:rFonts w:ascii="Arial Narrow" w:hAnsi="Arial Narrow"/>
          <w:b/>
          <w:i/>
          <w:sz w:val="26"/>
          <w:szCs w:val="26"/>
          <w:lang w:eastAsia="en-US"/>
        </w:rPr>
      </w:pPr>
    </w:p>
    <w:p w:rsidR="009E0C95" w:rsidRPr="00A82685" w:rsidRDefault="009E0C95"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El contrato de trabajo es</w:t>
      </w:r>
      <w:r w:rsidR="002E24B2" w:rsidRPr="00A82685">
        <w:rPr>
          <w:rFonts w:ascii="Arial Narrow" w:hAnsi="Arial Narrow"/>
          <w:sz w:val="26"/>
          <w:szCs w:val="26"/>
          <w:lang w:eastAsia="en-US"/>
        </w:rPr>
        <w:t xml:space="preserve"> el vínculo en virtud del </w:t>
      </w:r>
      <w:r w:rsidRPr="00A82685">
        <w:rPr>
          <w:rFonts w:ascii="Arial Narrow" w:hAnsi="Arial Narrow"/>
          <w:sz w:val="26"/>
          <w:szCs w:val="26"/>
          <w:lang w:eastAsia="en-US"/>
        </w:rPr>
        <w:t>cual una persona natural, se obliga para con otra natural o jurídica a prestarle</w:t>
      </w:r>
      <w:r w:rsidR="009F2D3E" w:rsidRPr="00A82685">
        <w:rPr>
          <w:rFonts w:ascii="Arial Narrow" w:hAnsi="Arial Narrow"/>
          <w:sz w:val="26"/>
          <w:szCs w:val="26"/>
          <w:lang w:eastAsia="en-US"/>
        </w:rPr>
        <w:t>,</w:t>
      </w:r>
      <w:r w:rsidRPr="00A82685">
        <w:rPr>
          <w:rFonts w:ascii="Arial Narrow" w:hAnsi="Arial Narrow"/>
          <w:sz w:val="26"/>
          <w:szCs w:val="26"/>
          <w:lang w:eastAsia="en-US"/>
        </w:rPr>
        <w:t xml:space="preserve"> </w:t>
      </w:r>
      <w:r w:rsidR="009F2D3E" w:rsidRPr="00A82685">
        <w:rPr>
          <w:rFonts w:ascii="Arial Narrow" w:hAnsi="Arial Narrow"/>
          <w:sz w:val="26"/>
          <w:szCs w:val="26"/>
          <w:lang w:eastAsia="en-US"/>
        </w:rPr>
        <w:t xml:space="preserve">de manera permanente, </w:t>
      </w:r>
      <w:r w:rsidRPr="00A82685">
        <w:rPr>
          <w:rFonts w:ascii="Arial Narrow" w:hAnsi="Arial Narrow"/>
          <w:sz w:val="26"/>
          <w:szCs w:val="26"/>
          <w:lang w:eastAsia="en-US"/>
        </w:rPr>
        <w:t xml:space="preserve">un servicio personal, bajo la continua dependencia y subordinación de éste y recibiendo una remuneración como contraprestación. </w:t>
      </w:r>
      <w:r w:rsidR="002E24B2" w:rsidRPr="00A82685">
        <w:rPr>
          <w:rFonts w:ascii="Arial Narrow" w:hAnsi="Arial Narrow"/>
          <w:sz w:val="26"/>
          <w:szCs w:val="26"/>
          <w:lang w:eastAsia="en-US"/>
        </w:rPr>
        <w:t>Indistintamente de que se vierta en un documento o se celebre de manera verbal, siempre que se</w:t>
      </w:r>
      <w:r w:rsidRPr="00A82685">
        <w:rPr>
          <w:rFonts w:ascii="Arial Narrow" w:hAnsi="Arial Narrow"/>
          <w:sz w:val="26"/>
          <w:szCs w:val="26"/>
          <w:lang w:eastAsia="en-US"/>
        </w:rPr>
        <w:t xml:space="preserve"> reúnan estas particularidades, se tendrá la existencia de un contrato de trabajo sin importar </w:t>
      </w:r>
      <w:r w:rsidR="002E24B2" w:rsidRPr="00A82685">
        <w:rPr>
          <w:rFonts w:ascii="Arial Narrow" w:hAnsi="Arial Narrow"/>
          <w:sz w:val="26"/>
          <w:szCs w:val="26"/>
          <w:lang w:eastAsia="en-US"/>
        </w:rPr>
        <w:t xml:space="preserve">la forma o </w:t>
      </w:r>
      <w:r w:rsidRPr="00A82685">
        <w:rPr>
          <w:rFonts w:ascii="Arial Narrow" w:hAnsi="Arial Narrow"/>
          <w:sz w:val="26"/>
          <w:szCs w:val="26"/>
          <w:lang w:eastAsia="en-US"/>
        </w:rPr>
        <w:t xml:space="preserve">denominado </w:t>
      </w:r>
      <w:r w:rsidR="002E24B2" w:rsidRPr="00A82685">
        <w:rPr>
          <w:rFonts w:ascii="Arial Narrow" w:hAnsi="Arial Narrow"/>
          <w:sz w:val="26"/>
          <w:szCs w:val="26"/>
          <w:lang w:eastAsia="en-US"/>
        </w:rPr>
        <w:t>que se le hubiere querido dar;</w:t>
      </w:r>
      <w:r w:rsidR="00045F1E" w:rsidRPr="00A82685">
        <w:rPr>
          <w:rFonts w:ascii="Arial Narrow" w:hAnsi="Arial Narrow"/>
          <w:sz w:val="26"/>
          <w:szCs w:val="26"/>
          <w:lang w:eastAsia="en-US"/>
        </w:rPr>
        <w:t xml:space="preserve"> ello en virtud del principio de la primacía de la realidad, expresión máxima del carácter tuitivo del derecho laboral</w:t>
      </w:r>
      <w:r w:rsidR="009F2D3E" w:rsidRPr="00A82685">
        <w:rPr>
          <w:rFonts w:ascii="Arial Narrow" w:hAnsi="Arial Narrow"/>
          <w:sz w:val="26"/>
          <w:szCs w:val="26"/>
          <w:lang w:eastAsia="en-US"/>
        </w:rPr>
        <w:t xml:space="preserve"> y contenido en el canon 53 de la Carta Política y desarrollado por el artículo 23 del CL</w:t>
      </w:r>
      <w:r w:rsidRPr="00A82685">
        <w:rPr>
          <w:rFonts w:ascii="Arial Narrow" w:hAnsi="Arial Narrow"/>
          <w:sz w:val="26"/>
          <w:szCs w:val="26"/>
          <w:lang w:eastAsia="en-US"/>
        </w:rPr>
        <w:t xml:space="preserve">. </w:t>
      </w:r>
    </w:p>
    <w:p w:rsidR="009E0C95" w:rsidRPr="00A82685" w:rsidRDefault="009E0C95" w:rsidP="00A82685">
      <w:pPr>
        <w:pStyle w:val="Sinespaciado"/>
        <w:spacing w:line="288" w:lineRule="auto"/>
        <w:ind w:firstLine="708"/>
        <w:jc w:val="both"/>
        <w:rPr>
          <w:rFonts w:ascii="Arial Narrow" w:hAnsi="Arial Narrow"/>
          <w:sz w:val="26"/>
          <w:szCs w:val="26"/>
          <w:lang w:eastAsia="en-US"/>
        </w:rPr>
      </w:pPr>
    </w:p>
    <w:p w:rsidR="001D46E6" w:rsidRPr="00A82685" w:rsidRDefault="002E24B2"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El elemento distintivo y caracterizador del contrato de trabajo es el de la subordinación, esto es, parafraseando la definición que hizo el legislador de ella en </w:t>
      </w:r>
      <w:r w:rsidR="00511029" w:rsidRPr="00A82685">
        <w:rPr>
          <w:rFonts w:ascii="Arial Narrow" w:hAnsi="Arial Narrow"/>
          <w:sz w:val="26"/>
          <w:szCs w:val="26"/>
          <w:lang w:eastAsia="en-US"/>
        </w:rPr>
        <w:t xml:space="preserve">el literal b del canon 23 del Estatuto del Trabajo, debe entenderse como la facultad del empleador de exigirle al trabajador el cumplimiento de órdenes sobre la cantidad y calidad en la realización de la tarea, el lugar </w:t>
      </w:r>
      <w:r w:rsidR="00511029" w:rsidRPr="00A82685">
        <w:rPr>
          <w:rFonts w:ascii="Arial Narrow" w:hAnsi="Arial Narrow"/>
          <w:sz w:val="26"/>
          <w:szCs w:val="26"/>
          <w:lang w:eastAsia="en-US"/>
        </w:rPr>
        <w:lastRenderedPageBreak/>
        <w:t xml:space="preserve">donde se desarrollará la tarea, efectuar llamados de atención, imponer reglamentos y, en general, demandar del trabajador aquello que sea necesario para el cumplimiento del objeto social de la empresa, </w:t>
      </w:r>
      <w:r w:rsidR="00E325FF" w:rsidRPr="00A82685">
        <w:rPr>
          <w:rFonts w:ascii="Arial Narrow" w:hAnsi="Arial Narrow"/>
          <w:sz w:val="26"/>
          <w:szCs w:val="26"/>
          <w:lang w:eastAsia="en-US"/>
        </w:rPr>
        <w:t>atendiendo</w:t>
      </w:r>
      <w:r w:rsidR="00511029" w:rsidRPr="00A82685">
        <w:rPr>
          <w:rFonts w:ascii="Arial Narrow" w:hAnsi="Arial Narrow"/>
          <w:sz w:val="26"/>
          <w:szCs w:val="26"/>
          <w:lang w:eastAsia="en-US"/>
        </w:rPr>
        <w:t xml:space="preserve"> obviamente la dignidad de quien </w:t>
      </w:r>
      <w:r w:rsidR="00E325FF" w:rsidRPr="00A82685">
        <w:rPr>
          <w:rFonts w:ascii="Arial Narrow" w:hAnsi="Arial Narrow"/>
          <w:sz w:val="26"/>
          <w:szCs w:val="26"/>
          <w:lang w:eastAsia="en-US"/>
        </w:rPr>
        <w:t xml:space="preserve">presta el servicio. </w:t>
      </w:r>
      <w:r w:rsidRPr="00A82685">
        <w:rPr>
          <w:rFonts w:ascii="Arial Narrow" w:hAnsi="Arial Narrow"/>
          <w:sz w:val="26"/>
          <w:szCs w:val="26"/>
          <w:lang w:eastAsia="en-US"/>
        </w:rPr>
        <w:t>Ahora, es necesario destacar que la subordinación no puede desprenderse de meros actos de control o de seguimiento sobre un objeto contractual</w:t>
      </w:r>
      <w:r w:rsidR="001D46E6" w:rsidRPr="00A82685">
        <w:rPr>
          <w:rFonts w:ascii="Arial Narrow" w:hAnsi="Arial Narrow"/>
          <w:sz w:val="26"/>
          <w:szCs w:val="26"/>
          <w:lang w:eastAsia="en-US"/>
        </w:rPr>
        <w:t>, pues ellos derivan natural y legalmente de cualquier forma de contratación. Sin embargo, la subordinación implica una sujeción total y rompimiento, por ende, de la autonomía de quien presta el servicio o hace la tarea, para determinar cómo hacerla.</w:t>
      </w:r>
    </w:p>
    <w:p w:rsidR="001D46E6" w:rsidRPr="00A82685" w:rsidRDefault="001D46E6" w:rsidP="00A82685">
      <w:pPr>
        <w:pStyle w:val="Sinespaciado"/>
        <w:spacing w:line="288" w:lineRule="auto"/>
        <w:ind w:firstLine="708"/>
        <w:jc w:val="both"/>
        <w:rPr>
          <w:rFonts w:ascii="Arial Narrow" w:hAnsi="Arial Narrow"/>
          <w:sz w:val="26"/>
          <w:szCs w:val="26"/>
          <w:lang w:eastAsia="en-US"/>
        </w:rPr>
      </w:pPr>
    </w:p>
    <w:p w:rsidR="001D46E6" w:rsidRPr="00A82685" w:rsidRDefault="001D46E6"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También, es del caso señalar, que ciertas tareas encuentran el señalamiento de sus funciones en el marco de la ley, sin que ello quiera decir que quien las contrate ostente la calidad de patrono per se. En estos casos, es necesario verificar si, al margen de esas tareas enmarcadas por el legislador, se dieron otros elementos de los cuales se pueda colegir la existencia de aspectos propios de la subordinación laboral.</w:t>
      </w:r>
    </w:p>
    <w:p w:rsidR="001D46E6" w:rsidRPr="00A82685" w:rsidRDefault="001D46E6" w:rsidP="00A82685">
      <w:pPr>
        <w:pStyle w:val="Sinespaciado"/>
        <w:spacing w:line="288" w:lineRule="auto"/>
        <w:ind w:firstLine="708"/>
        <w:jc w:val="both"/>
        <w:rPr>
          <w:rFonts w:ascii="Arial Narrow" w:hAnsi="Arial Narrow"/>
          <w:sz w:val="26"/>
          <w:szCs w:val="26"/>
          <w:lang w:eastAsia="en-US"/>
        </w:rPr>
      </w:pPr>
    </w:p>
    <w:p w:rsidR="001D46E6" w:rsidRPr="00A82685" w:rsidRDefault="001D46E6"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El anterior, es el caso de los administradores de propiedades horizontales, que encuentran enmarcada en la ley 675 de 2001, artículo 51, sus tareas. La norma señala literalmente lo siguiente:</w:t>
      </w:r>
    </w:p>
    <w:p w:rsidR="001D46E6" w:rsidRPr="00A82685" w:rsidRDefault="001D46E6" w:rsidP="00A82685">
      <w:pPr>
        <w:pStyle w:val="Sinespaciado"/>
        <w:spacing w:line="288" w:lineRule="auto"/>
        <w:ind w:firstLine="708"/>
        <w:jc w:val="both"/>
        <w:rPr>
          <w:rFonts w:ascii="Arial Narrow" w:hAnsi="Arial Narrow"/>
          <w:sz w:val="26"/>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“ARTÍCULO 51. FUNCIONES DEL ADMINISTRADOR. La administración inmediata del edificio o conjunto estará a cargo del administrador, quien tiene facultades de ejecución, conservación, representación y recaudo. Sus funciones básicas son las siguientes:</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 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2. Llevar directamente o bajo su dependencia y responsabilidad, los libros de actas de la asamblea y de registro de propietarios y residentes, y atender la correspondencia relativa al edificio o conjunto.</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3. Poner en conocimiento de los propietarios y residentes del edificio o conjunto, las actas de la asamblea general y del consejo de administración, si lo hubiere.</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4. 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5. Llevar bajo su dependencia y responsabilidad, la contabilidad del edificio o conjunto.</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6. 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7. Cuidar y vigilar los bienes comunes, y ejecutar los actos de administración, conservación y disposición de los mismos de conformidad con las facultades y restricciones fijadas en el reglamento de propiedad horizontal.</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8. Cobrar y recaudar, directamente o a través de apoderados cuotas ordinarias y extraordinarias, multas, y en general, cualquier obligación de carácter pecuniario a cargo de los propietarios u ocupantes de bienes de dominio particular del edificio o conjunto, iniciando oportunamente el cobro judicial de las mismas, sin necesidad de autorización alguna.</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9. 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10. Representar judicial y extrajudicialmente a la persona jurídica y conceder poderes especiales para tales fines, cuando la necesidad lo exija.</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11. Notificar a los propietarios de bienes privados, por los medios que señale el respectivo reglamento de propiedad horizontal, las sanciones impuestas en su contra por la asamblea general o el consejo de administración, según el caso, por incumplimiento de obligaciones.</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12. 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13. Expedir el paz y salvo de cuentas con la administración del edificio o conjunto cada vez que se produzca el cambio de tenedor o propietario de un bien de dominio particular.</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14. Las demás funciones previstas en la presente ley en el reglamento de propiedad horizontal, así como las que defina la asamblea general de propietarios.</w:t>
      </w:r>
    </w:p>
    <w:p w:rsidR="001D46E6" w:rsidRPr="00A82685" w:rsidRDefault="001D46E6" w:rsidP="00A82685">
      <w:pPr>
        <w:pStyle w:val="Sinespaciado"/>
        <w:ind w:left="426" w:right="420" w:firstLine="425"/>
        <w:jc w:val="both"/>
        <w:rPr>
          <w:rFonts w:ascii="Arial Narrow" w:hAnsi="Arial Narrow"/>
          <w:i/>
          <w:szCs w:val="26"/>
          <w:lang w:eastAsia="en-US"/>
        </w:rPr>
      </w:pPr>
    </w:p>
    <w:p w:rsidR="001D46E6" w:rsidRPr="00A82685" w:rsidRDefault="001D46E6" w:rsidP="00A82685">
      <w:pPr>
        <w:pStyle w:val="Sinespaciado"/>
        <w:ind w:left="426" w:right="420" w:firstLine="425"/>
        <w:jc w:val="both"/>
        <w:rPr>
          <w:rFonts w:ascii="Arial Narrow" w:hAnsi="Arial Narrow"/>
          <w:i/>
          <w:szCs w:val="26"/>
          <w:lang w:eastAsia="en-US"/>
        </w:rPr>
      </w:pPr>
      <w:r w:rsidRPr="00A82685">
        <w:rPr>
          <w:rFonts w:ascii="Arial Narrow" w:hAnsi="Arial Narrow"/>
          <w:i/>
          <w:szCs w:val="26"/>
          <w:lang w:eastAsia="en-US"/>
        </w:rPr>
        <w:t xml:space="preserve">PARÁGRAFO. Cuando el administrador sea persona jurídica, su representante legal actuará en representación del edificio o conjunto”.   </w:t>
      </w:r>
    </w:p>
    <w:p w:rsidR="001D46E6" w:rsidRPr="00A82685" w:rsidRDefault="001D46E6" w:rsidP="00A82685">
      <w:pPr>
        <w:pStyle w:val="Sinespaciado"/>
        <w:spacing w:line="288" w:lineRule="auto"/>
        <w:ind w:firstLine="708"/>
        <w:jc w:val="both"/>
        <w:rPr>
          <w:rFonts w:ascii="Arial Narrow" w:hAnsi="Arial Narrow"/>
          <w:sz w:val="26"/>
          <w:szCs w:val="26"/>
          <w:lang w:eastAsia="en-US"/>
        </w:rPr>
      </w:pPr>
    </w:p>
    <w:p w:rsidR="007A44B1" w:rsidRPr="00A82685" w:rsidRDefault="00FA6ABC"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Este catálogo de funciones</w:t>
      </w:r>
      <w:r w:rsidR="007A44B1" w:rsidRPr="00A82685">
        <w:rPr>
          <w:rFonts w:ascii="Arial Narrow" w:hAnsi="Arial Narrow"/>
          <w:sz w:val="26"/>
          <w:szCs w:val="26"/>
          <w:lang w:eastAsia="en-US"/>
        </w:rPr>
        <w:t>, es sin duda un referente hito en las relaciones contractuales que atan al administrador con la propiedad administrada, y su exigencia por sí sola no puede considerarse como imposición o subordinación de carácter laboral, lo que –se insiste- no obsta para que si las partes pactan un contrato de trabajo lo puedan hacer o que, si aparte de tales tareas, se señalan otras que impliquen una subordinación entre las partes, se encuentre configurada la existencia de un nexo regido por el derecho laboral.</w:t>
      </w:r>
    </w:p>
    <w:p w:rsidR="007A44B1" w:rsidRPr="00A82685" w:rsidRDefault="007A44B1" w:rsidP="00A82685">
      <w:pPr>
        <w:pStyle w:val="Sinespaciado"/>
        <w:spacing w:line="288" w:lineRule="auto"/>
        <w:ind w:firstLine="708"/>
        <w:jc w:val="both"/>
        <w:rPr>
          <w:rFonts w:ascii="Arial Narrow" w:hAnsi="Arial Narrow"/>
          <w:sz w:val="26"/>
          <w:szCs w:val="26"/>
          <w:lang w:eastAsia="en-US"/>
        </w:rPr>
      </w:pPr>
    </w:p>
    <w:p w:rsidR="007A44B1" w:rsidRPr="00A82685" w:rsidRDefault="007A44B1"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En el caso bajo estudio, se tiene que la demandante plantea la existencia de una constante subordinación frente al Consejo de Administración, la que se reflejó, según sus dichos, en la imposición de horarios de atención y disponibilidad </w:t>
      </w:r>
      <w:proofErr w:type="spellStart"/>
      <w:r w:rsidRPr="00A82685">
        <w:rPr>
          <w:rFonts w:ascii="Arial Narrow" w:hAnsi="Arial Narrow"/>
          <w:sz w:val="26"/>
          <w:szCs w:val="26"/>
          <w:lang w:eastAsia="en-US"/>
        </w:rPr>
        <w:t>yel</w:t>
      </w:r>
      <w:proofErr w:type="spellEnd"/>
      <w:r w:rsidRPr="00A82685">
        <w:rPr>
          <w:rFonts w:ascii="Arial Narrow" w:hAnsi="Arial Narrow"/>
          <w:sz w:val="26"/>
          <w:szCs w:val="26"/>
          <w:lang w:eastAsia="en-US"/>
        </w:rPr>
        <w:t xml:space="preserve"> señalamiento de tareas representar legalmente al conjunto, ser tesorera, ser la secretaria en la asamblea general, realizar compras, celebrar contratos, hacer gestiones bancarias, enviar y recibir correspondencia, demandad y contestar demandas, convocar a las asambleas generales, hacer cobros y pagar cuentas y contratar personal para el funcionamiento de la Unidad. </w:t>
      </w:r>
    </w:p>
    <w:p w:rsidR="007A44B1" w:rsidRPr="00A82685" w:rsidRDefault="007A44B1" w:rsidP="00A82685">
      <w:pPr>
        <w:pStyle w:val="Sinespaciado"/>
        <w:spacing w:line="288" w:lineRule="auto"/>
        <w:ind w:firstLine="708"/>
        <w:jc w:val="both"/>
        <w:rPr>
          <w:rFonts w:ascii="Arial Narrow" w:hAnsi="Arial Narrow"/>
          <w:sz w:val="26"/>
          <w:szCs w:val="26"/>
          <w:lang w:eastAsia="en-US"/>
        </w:rPr>
      </w:pPr>
    </w:p>
    <w:p w:rsidR="008D359D" w:rsidRPr="00A82685" w:rsidRDefault="007A44B1"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Pues bien, al cotejar esta tareas –enunciadas en el hecho quinto de la demanda- con el catálogo de funciones del administrador de una propiedad horizontal, glosado anteriormente, se evidencia que aquellas no desbordan estas, sino que están perfectamente encuadradas con el texto legal, por lo que es dable colegir, con este simple cotejo, que ninguna subordinación, más </w:t>
      </w:r>
      <w:r w:rsidRPr="00A82685">
        <w:rPr>
          <w:rFonts w:ascii="Arial Narrow" w:hAnsi="Arial Narrow"/>
          <w:sz w:val="26"/>
          <w:szCs w:val="26"/>
          <w:lang w:eastAsia="en-US"/>
        </w:rPr>
        <w:lastRenderedPageBreak/>
        <w:t>allá del control propio que debe tener la Unidad Residencial sobre quien la administra</w:t>
      </w:r>
      <w:r w:rsidR="008D359D" w:rsidRPr="00A82685">
        <w:rPr>
          <w:rFonts w:ascii="Arial Narrow" w:hAnsi="Arial Narrow"/>
          <w:sz w:val="26"/>
          <w:szCs w:val="26"/>
          <w:lang w:eastAsia="en-US"/>
        </w:rPr>
        <w:t>, se desplegó.</w:t>
      </w:r>
    </w:p>
    <w:p w:rsidR="008D359D" w:rsidRPr="00A82685" w:rsidRDefault="008D359D" w:rsidP="00A82685">
      <w:pPr>
        <w:pStyle w:val="Sinespaciado"/>
        <w:spacing w:line="288" w:lineRule="auto"/>
        <w:ind w:firstLine="708"/>
        <w:jc w:val="both"/>
        <w:rPr>
          <w:rFonts w:ascii="Arial Narrow" w:hAnsi="Arial Narrow"/>
          <w:sz w:val="26"/>
          <w:szCs w:val="26"/>
          <w:lang w:eastAsia="en-US"/>
        </w:rPr>
      </w:pPr>
    </w:p>
    <w:p w:rsidR="00945DD7" w:rsidRPr="00A82685" w:rsidRDefault="008D359D"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Y tal conclusión se ratifica, si se analizan la totalidad de las versiones propuestas escuchadas, tanto de las partes, como de terceros, en la audiencia de trámite y juzgamiento. En efecto, la actual administradora de la Unidad Residencial, Blanca Cecilia Valencia Castaño, indica que a la demandante nunca se le fijó un horario, ni se le quitó autonomía, ni se le hicieron llamados de atención y menos </w:t>
      </w:r>
      <w:r w:rsidR="00522434" w:rsidRPr="00A82685">
        <w:rPr>
          <w:rFonts w:ascii="Arial Narrow" w:hAnsi="Arial Narrow"/>
          <w:sz w:val="26"/>
          <w:szCs w:val="26"/>
          <w:lang w:eastAsia="en-US"/>
        </w:rPr>
        <w:t>aún</w:t>
      </w:r>
      <w:r w:rsidRPr="00A82685">
        <w:rPr>
          <w:rFonts w:ascii="Arial Narrow" w:hAnsi="Arial Narrow"/>
          <w:sz w:val="26"/>
          <w:szCs w:val="26"/>
          <w:lang w:eastAsia="en-US"/>
        </w:rPr>
        <w:t xml:space="preserve"> se le dieron </w:t>
      </w:r>
      <w:r w:rsidR="00945DD7" w:rsidRPr="00A82685">
        <w:rPr>
          <w:rFonts w:ascii="Arial Narrow" w:hAnsi="Arial Narrow"/>
          <w:sz w:val="26"/>
          <w:szCs w:val="26"/>
          <w:lang w:eastAsia="en-US"/>
        </w:rPr>
        <w:t>órdenes</w:t>
      </w:r>
      <w:r w:rsidRPr="00A82685">
        <w:rPr>
          <w:rFonts w:ascii="Arial Narrow" w:hAnsi="Arial Narrow"/>
          <w:sz w:val="26"/>
          <w:szCs w:val="26"/>
          <w:lang w:eastAsia="en-US"/>
        </w:rPr>
        <w:t xml:space="preserve">. </w:t>
      </w:r>
      <w:r w:rsidR="00522434" w:rsidRPr="00A82685">
        <w:rPr>
          <w:rFonts w:ascii="Arial Narrow" w:hAnsi="Arial Narrow"/>
          <w:sz w:val="26"/>
          <w:szCs w:val="26"/>
          <w:lang w:eastAsia="en-US"/>
        </w:rPr>
        <w:t xml:space="preserve"> La misma demandante, al momento </w:t>
      </w:r>
      <w:r w:rsidR="00945DD7" w:rsidRPr="00A82685">
        <w:rPr>
          <w:rFonts w:ascii="Arial Narrow" w:hAnsi="Arial Narrow"/>
          <w:sz w:val="26"/>
          <w:szCs w:val="26"/>
          <w:lang w:eastAsia="en-US"/>
        </w:rPr>
        <w:t>de absolver el interrogatorio de parte, admitió que nadie controlaba su horario de trabajo.</w:t>
      </w:r>
    </w:p>
    <w:p w:rsidR="00945DD7" w:rsidRPr="00A82685" w:rsidRDefault="00945DD7" w:rsidP="00A82685">
      <w:pPr>
        <w:pStyle w:val="Sinespaciado"/>
        <w:spacing w:line="288" w:lineRule="auto"/>
        <w:ind w:firstLine="708"/>
        <w:jc w:val="both"/>
        <w:rPr>
          <w:rFonts w:ascii="Arial Narrow" w:hAnsi="Arial Narrow"/>
          <w:sz w:val="26"/>
          <w:szCs w:val="26"/>
          <w:lang w:eastAsia="en-US"/>
        </w:rPr>
      </w:pPr>
    </w:p>
    <w:p w:rsidR="00945DD7" w:rsidRPr="00A82685" w:rsidRDefault="00945DD7"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Tales posturas, fueron confirmadas por los declarantes Julio Vicente </w:t>
      </w:r>
      <w:proofErr w:type="spellStart"/>
      <w:r w:rsidRPr="00A82685">
        <w:rPr>
          <w:rFonts w:ascii="Arial Narrow" w:hAnsi="Arial Narrow"/>
          <w:sz w:val="26"/>
          <w:szCs w:val="26"/>
          <w:lang w:eastAsia="en-US"/>
        </w:rPr>
        <w:t>Mayusa</w:t>
      </w:r>
      <w:proofErr w:type="spellEnd"/>
      <w:r w:rsidRPr="00A82685">
        <w:rPr>
          <w:rFonts w:ascii="Arial Narrow" w:hAnsi="Arial Narrow"/>
          <w:sz w:val="26"/>
          <w:szCs w:val="26"/>
          <w:lang w:eastAsia="en-US"/>
        </w:rPr>
        <w:t xml:space="preserve">, </w:t>
      </w:r>
      <w:proofErr w:type="spellStart"/>
      <w:r w:rsidRPr="00A82685">
        <w:rPr>
          <w:rFonts w:ascii="Arial Narrow" w:hAnsi="Arial Narrow"/>
          <w:sz w:val="26"/>
          <w:szCs w:val="26"/>
          <w:lang w:eastAsia="en-US"/>
        </w:rPr>
        <w:t>Jhon</w:t>
      </w:r>
      <w:proofErr w:type="spellEnd"/>
      <w:r w:rsidRPr="00A82685">
        <w:rPr>
          <w:rFonts w:ascii="Arial Narrow" w:hAnsi="Arial Narrow"/>
          <w:sz w:val="26"/>
          <w:szCs w:val="26"/>
          <w:lang w:eastAsia="en-US"/>
        </w:rPr>
        <w:t xml:space="preserve"> Edward Velásquez Castaño, Darío Montañez Gómez, Cecilia Patricia Arango Calderón y José Otoniel Arias </w:t>
      </w:r>
      <w:proofErr w:type="spellStart"/>
      <w:r w:rsidRPr="00A82685">
        <w:rPr>
          <w:rFonts w:ascii="Arial Narrow" w:hAnsi="Arial Narrow"/>
          <w:sz w:val="26"/>
          <w:szCs w:val="26"/>
          <w:lang w:eastAsia="en-US"/>
        </w:rPr>
        <w:t>Candamil</w:t>
      </w:r>
      <w:proofErr w:type="spellEnd"/>
      <w:r w:rsidRPr="00A82685">
        <w:rPr>
          <w:rFonts w:ascii="Arial Narrow" w:hAnsi="Arial Narrow"/>
          <w:sz w:val="26"/>
          <w:szCs w:val="26"/>
          <w:lang w:eastAsia="en-US"/>
        </w:rPr>
        <w:t xml:space="preserve">, quienes fueron habitantes del conjunto residencial y además conformaron el consejo de administración y estuvieron al tanto de la forma como se adelantó la relación contractual. Adveran en su mayoría, salvo Montañez Gómez, que la actora no tenía un horario establecido, que iba una o dos horas al conjunto y que, cuando vivió en el mismo, atendía en las horas que tenía disponibles en su apartamento, que al momento de su elección –y esto sí en unanimidad de los declarantes enunciados-, fijaron como funciones las legales atrás citadas, y dotaron de autonomía a la administradora para que cumpliera con tales tareas. </w:t>
      </w:r>
    </w:p>
    <w:p w:rsidR="00945DD7" w:rsidRPr="00A82685" w:rsidRDefault="00945DD7" w:rsidP="00A82685">
      <w:pPr>
        <w:pStyle w:val="Sinespaciado"/>
        <w:spacing w:line="288" w:lineRule="auto"/>
        <w:ind w:firstLine="708"/>
        <w:jc w:val="both"/>
        <w:rPr>
          <w:rFonts w:ascii="Arial Narrow" w:hAnsi="Arial Narrow"/>
          <w:sz w:val="26"/>
          <w:szCs w:val="26"/>
          <w:lang w:eastAsia="en-US"/>
        </w:rPr>
      </w:pPr>
    </w:p>
    <w:p w:rsidR="007F7B32" w:rsidRPr="00A82685" w:rsidRDefault="00945DD7"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 xml:space="preserve">Lo anterior, en sentir de esta Corporación, pone en evidencia </w:t>
      </w:r>
      <w:r w:rsidR="007F7B32" w:rsidRPr="00A82685">
        <w:rPr>
          <w:rFonts w:ascii="Arial Narrow" w:hAnsi="Arial Narrow"/>
          <w:sz w:val="26"/>
          <w:szCs w:val="26"/>
          <w:lang w:eastAsia="en-US"/>
        </w:rPr>
        <w:t>que la demandante no estaba subordinada, en los términos establecidos en la legislación laboral, respecto a la Unidad Residencial, lo que no quiere decir que fuera una rueda suelta frente a la misma, pues estaba enmarcada en la responsabilidad propia del contrato celebrado, verbal o escrito -lo que resulta irrelevante para desatar el litigio- y, atendiendo la naturaleza del encargo celebrado, en lo establecido en las normas propias de la propiedad horizontal.</w:t>
      </w:r>
    </w:p>
    <w:p w:rsidR="007F7B32" w:rsidRPr="00A82685" w:rsidRDefault="007F7B32" w:rsidP="00A82685">
      <w:pPr>
        <w:pStyle w:val="Sinespaciado"/>
        <w:spacing w:line="288" w:lineRule="auto"/>
        <w:ind w:firstLine="708"/>
        <w:jc w:val="both"/>
        <w:rPr>
          <w:rFonts w:ascii="Arial Narrow" w:hAnsi="Arial Narrow"/>
          <w:sz w:val="26"/>
          <w:szCs w:val="26"/>
          <w:lang w:eastAsia="en-US"/>
        </w:rPr>
      </w:pPr>
    </w:p>
    <w:p w:rsidR="006837D2" w:rsidRDefault="007F7B32"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Incluso, en el sentir de la Sala resulta permisible y atendible que se señalen algunos horarios en los que la persona que ejerce la administración atienda a los residentes, con el fin de canalizar y encauzar de mejor manera las diferentes necesidades que se presenten en la propiedad, sin que de ese solo hecho pueda entenderse la existencia de subordinación</w:t>
      </w:r>
      <w:r w:rsidR="006837D2" w:rsidRPr="00A82685">
        <w:rPr>
          <w:rFonts w:ascii="Arial Narrow" w:hAnsi="Arial Narrow"/>
          <w:sz w:val="26"/>
          <w:szCs w:val="26"/>
          <w:lang w:eastAsia="en-US"/>
        </w:rPr>
        <w:t>.</w:t>
      </w:r>
    </w:p>
    <w:p w:rsidR="00A82685" w:rsidRPr="00A82685" w:rsidRDefault="00A82685" w:rsidP="00A82685">
      <w:pPr>
        <w:pStyle w:val="Sinespaciado"/>
        <w:spacing w:line="288" w:lineRule="auto"/>
        <w:ind w:firstLine="708"/>
        <w:jc w:val="both"/>
        <w:rPr>
          <w:rFonts w:ascii="Arial Narrow" w:hAnsi="Arial Narrow"/>
          <w:sz w:val="26"/>
          <w:szCs w:val="26"/>
          <w:lang w:eastAsia="en-US"/>
        </w:rPr>
      </w:pPr>
    </w:p>
    <w:p w:rsidR="006837D2" w:rsidRPr="00A82685" w:rsidRDefault="006837D2"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Todo lo anterior, conlleva a que no pueda llegarse a una conclusión diversa a la obtenida por el fallador de primer grado, debiendo por tanto confirmarse la sentencia consultada.</w:t>
      </w:r>
    </w:p>
    <w:p w:rsidR="00C04E24" w:rsidRPr="00A82685" w:rsidRDefault="00C04E24" w:rsidP="00A82685">
      <w:pPr>
        <w:pStyle w:val="Sinespaciado"/>
        <w:spacing w:line="288" w:lineRule="auto"/>
        <w:ind w:firstLine="708"/>
        <w:jc w:val="both"/>
        <w:rPr>
          <w:rFonts w:ascii="Arial Narrow" w:hAnsi="Arial Narrow"/>
          <w:sz w:val="26"/>
          <w:szCs w:val="26"/>
          <w:lang w:eastAsia="en-US"/>
        </w:rPr>
      </w:pPr>
    </w:p>
    <w:p w:rsidR="00C04E24" w:rsidRPr="00A82685" w:rsidRDefault="00C04E24" w:rsidP="00A82685">
      <w:pPr>
        <w:pStyle w:val="Sinespaciado"/>
        <w:spacing w:line="288" w:lineRule="auto"/>
        <w:ind w:firstLine="708"/>
        <w:jc w:val="both"/>
        <w:rPr>
          <w:rFonts w:ascii="Arial Narrow" w:hAnsi="Arial Narrow"/>
          <w:sz w:val="26"/>
          <w:szCs w:val="26"/>
          <w:lang w:eastAsia="en-US"/>
        </w:rPr>
      </w:pPr>
      <w:r w:rsidRPr="00A82685">
        <w:rPr>
          <w:rFonts w:ascii="Arial Narrow" w:hAnsi="Arial Narrow"/>
          <w:sz w:val="26"/>
          <w:szCs w:val="26"/>
          <w:lang w:eastAsia="en-US"/>
        </w:rPr>
        <w:t>Sin costas en esta sede por conocerse en virtud del grado jurisdiccional de consulta.</w:t>
      </w:r>
    </w:p>
    <w:p w:rsidR="00181D67" w:rsidRPr="00A82685" w:rsidRDefault="00181D67" w:rsidP="00A82685">
      <w:pPr>
        <w:pStyle w:val="Sinespaciado"/>
        <w:spacing w:line="288" w:lineRule="auto"/>
        <w:rPr>
          <w:rFonts w:ascii="Arial Narrow" w:hAnsi="Arial Narrow"/>
          <w:sz w:val="26"/>
          <w:szCs w:val="26"/>
          <w:lang w:val="es-ES"/>
        </w:rPr>
      </w:pPr>
    </w:p>
    <w:p w:rsidR="00181D67" w:rsidRPr="00A82685" w:rsidRDefault="00181D67" w:rsidP="00A82685">
      <w:pPr>
        <w:pStyle w:val="Prrafodelista1"/>
        <w:spacing w:after="0" w:line="288" w:lineRule="auto"/>
        <w:ind w:left="0" w:firstLine="709"/>
        <w:jc w:val="both"/>
        <w:rPr>
          <w:rFonts w:ascii="Arial Narrow" w:hAnsi="Arial Narrow"/>
          <w:sz w:val="26"/>
          <w:szCs w:val="26"/>
        </w:rPr>
      </w:pPr>
      <w:r w:rsidRPr="00A82685">
        <w:rPr>
          <w:rFonts w:ascii="Arial Narrow" w:hAnsi="Arial Narrow"/>
          <w:sz w:val="26"/>
          <w:szCs w:val="26"/>
        </w:rPr>
        <w:t xml:space="preserve">En mérito de lo expuesto, el </w:t>
      </w:r>
      <w:r w:rsidRPr="00A82685">
        <w:rPr>
          <w:rFonts w:ascii="Arial Narrow" w:hAnsi="Arial Narrow"/>
          <w:b/>
          <w:i/>
          <w:sz w:val="26"/>
          <w:szCs w:val="26"/>
        </w:rPr>
        <w:t>H. Tribunal Superior del Distrito Judicial de Pereira - Risaralda, Sala Laboral,</w:t>
      </w:r>
      <w:r w:rsidRPr="00A82685">
        <w:rPr>
          <w:rFonts w:ascii="Arial Narrow" w:hAnsi="Arial Narrow"/>
          <w:sz w:val="26"/>
          <w:szCs w:val="26"/>
        </w:rPr>
        <w:t xml:space="preserve"> administrando justicia en nombre de la República y por autoridad de la ley,</w:t>
      </w:r>
    </w:p>
    <w:p w:rsidR="00181D67" w:rsidRPr="00A82685" w:rsidRDefault="00181D67" w:rsidP="00A82685">
      <w:pPr>
        <w:pStyle w:val="Sinespaciado"/>
        <w:spacing w:line="288" w:lineRule="auto"/>
        <w:rPr>
          <w:rFonts w:ascii="Arial Narrow" w:hAnsi="Arial Narrow"/>
          <w:sz w:val="26"/>
          <w:szCs w:val="26"/>
        </w:rPr>
      </w:pPr>
    </w:p>
    <w:p w:rsidR="00181D67" w:rsidRPr="00A82685" w:rsidRDefault="00181D67" w:rsidP="00A82685">
      <w:pPr>
        <w:spacing w:line="288" w:lineRule="auto"/>
        <w:jc w:val="center"/>
        <w:rPr>
          <w:rFonts w:ascii="Arial Narrow" w:hAnsi="Arial Narrow" w:cs="Arial"/>
          <w:b/>
          <w:i/>
          <w:sz w:val="26"/>
          <w:szCs w:val="26"/>
        </w:rPr>
      </w:pPr>
      <w:r w:rsidRPr="00A82685">
        <w:rPr>
          <w:rFonts w:ascii="Arial Narrow" w:hAnsi="Arial Narrow" w:cs="Arial"/>
          <w:b/>
          <w:i/>
          <w:sz w:val="26"/>
          <w:szCs w:val="26"/>
        </w:rPr>
        <w:t>FALLA</w:t>
      </w:r>
    </w:p>
    <w:p w:rsidR="00181D67" w:rsidRPr="00A82685" w:rsidRDefault="00181D67" w:rsidP="00A82685">
      <w:pPr>
        <w:pStyle w:val="Sinespaciado"/>
        <w:spacing w:line="288" w:lineRule="auto"/>
        <w:rPr>
          <w:rFonts w:ascii="Arial Narrow" w:hAnsi="Arial Narrow"/>
          <w:sz w:val="26"/>
          <w:szCs w:val="26"/>
        </w:rPr>
      </w:pPr>
    </w:p>
    <w:p w:rsidR="00DC6716" w:rsidRPr="00A82685" w:rsidRDefault="008213FA" w:rsidP="00A82685">
      <w:pPr>
        <w:spacing w:line="288" w:lineRule="auto"/>
        <w:ind w:firstLine="851"/>
        <w:jc w:val="both"/>
        <w:rPr>
          <w:rFonts w:ascii="Arial Narrow" w:hAnsi="Arial Narrow" w:cs="Arial"/>
          <w:bCs/>
          <w:iCs/>
          <w:sz w:val="26"/>
          <w:szCs w:val="26"/>
        </w:rPr>
      </w:pPr>
      <w:r w:rsidRPr="00A82685">
        <w:rPr>
          <w:rFonts w:ascii="Arial Narrow" w:hAnsi="Arial Narrow" w:cs="Arial"/>
          <w:b/>
          <w:i/>
          <w:spacing w:val="-2"/>
          <w:sz w:val="26"/>
          <w:szCs w:val="26"/>
        </w:rPr>
        <w:lastRenderedPageBreak/>
        <w:t xml:space="preserve">1. </w:t>
      </w:r>
      <w:r w:rsidR="00DC6716" w:rsidRPr="00A82685">
        <w:rPr>
          <w:rFonts w:ascii="Arial Narrow" w:hAnsi="Arial Narrow" w:cs="Arial"/>
          <w:b/>
          <w:i/>
          <w:spacing w:val="-2"/>
          <w:sz w:val="26"/>
          <w:szCs w:val="26"/>
        </w:rPr>
        <w:t xml:space="preserve">Confirmar </w:t>
      </w:r>
      <w:r w:rsidR="000E2EFB" w:rsidRPr="00A82685">
        <w:rPr>
          <w:rFonts w:ascii="Arial Narrow" w:hAnsi="Arial Narrow" w:cs="Arial"/>
          <w:spacing w:val="-2"/>
          <w:sz w:val="26"/>
          <w:szCs w:val="26"/>
        </w:rPr>
        <w:t>la sentencia proferida</w:t>
      </w:r>
      <w:r w:rsidR="000E2EFB" w:rsidRPr="00A82685">
        <w:rPr>
          <w:rFonts w:ascii="Arial Narrow" w:hAnsi="Arial Narrow" w:cs="Arial"/>
          <w:i/>
          <w:spacing w:val="-2"/>
          <w:sz w:val="26"/>
          <w:szCs w:val="26"/>
        </w:rPr>
        <w:t xml:space="preserve"> </w:t>
      </w:r>
      <w:r w:rsidR="007E480D" w:rsidRPr="00A82685">
        <w:rPr>
          <w:rFonts w:ascii="Arial Narrow" w:hAnsi="Arial Narrow" w:cs="Arial"/>
          <w:sz w:val="26"/>
          <w:szCs w:val="26"/>
        </w:rPr>
        <w:t xml:space="preserve">el </w:t>
      </w:r>
      <w:r w:rsidR="00C04E24" w:rsidRPr="00A82685">
        <w:rPr>
          <w:rFonts w:ascii="Arial Narrow" w:hAnsi="Arial Narrow" w:cs="Arial"/>
          <w:sz w:val="26"/>
          <w:szCs w:val="26"/>
        </w:rPr>
        <w:t>2</w:t>
      </w:r>
      <w:r w:rsidR="006837D2" w:rsidRPr="00A82685">
        <w:rPr>
          <w:rFonts w:ascii="Arial Narrow" w:hAnsi="Arial Narrow" w:cs="Arial"/>
          <w:sz w:val="26"/>
          <w:szCs w:val="26"/>
        </w:rPr>
        <w:t>1</w:t>
      </w:r>
      <w:r w:rsidR="007E480D" w:rsidRPr="00A82685">
        <w:rPr>
          <w:rFonts w:ascii="Arial Narrow" w:hAnsi="Arial Narrow" w:cs="Arial"/>
          <w:sz w:val="26"/>
          <w:szCs w:val="26"/>
        </w:rPr>
        <w:t xml:space="preserve"> de </w:t>
      </w:r>
      <w:r w:rsidR="006837D2" w:rsidRPr="00A82685">
        <w:rPr>
          <w:rFonts w:ascii="Arial Narrow" w:hAnsi="Arial Narrow" w:cs="Arial"/>
          <w:sz w:val="26"/>
          <w:szCs w:val="26"/>
        </w:rPr>
        <w:t>junio</w:t>
      </w:r>
      <w:r w:rsidR="007E480D" w:rsidRPr="00A82685">
        <w:rPr>
          <w:rFonts w:ascii="Arial Narrow" w:hAnsi="Arial Narrow" w:cs="Arial"/>
          <w:sz w:val="26"/>
          <w:szCs w:val="26"/>
        </w:rPr>
        <w:t xml:space="preserve"> de 201</w:t>
      </w:r>
      <w:r w:rsidR="00C04E24" w:rsidRPr="00A82685">
        <w:rPr>
          <w:rFonts w:ascii="Arial Narrow" w:hAnsi="Arial Narrow" w:cs="Arial"/>
          <w:sz w:val="26"/>
          <w:szCs w:val="26"/>
        </w:rPr>
        <w:t>8</w:t>
      </w:r>
      <w:r w:rsidR="007E480D" w:rsidRPr="00A82685">
        <w:rPr>
          <w:rFonts w:ascii="Arial Narrow" w:hAnsi="Arial Narrow" w:cs="Arial"/>
          <w:sz w:val="26"/>
          <w:szCs w:val="26"/>
        </w:rPr>
        <w:t xml:space="preserve"> por el Juzgado Laboral del Circuito de </w:t>
      </w:r>
      <w:r w:rsidR="008314DB" w:rsidRPr="00A82685">
        <w:rPr>
          <w:rFonts w:ascii="Arial Narrow" w:hAnsi="Arial Narrow" w:cs="Arial"/>
          <w:sz w:val="26"/>
          <w:szCs w:val="26"/>
        </w:rPr>
        <w:t>Dosquebradas</w:t>
      </w:r>
      <w:r w:rsidR="007E480D" w:rsidRPr="00A82685">
        <w:rPr>
          <w:rFonts w:ascii="Arial Narrow" w:hAnsi="Arial Narrow" w:cs="Arial"/>
          <w:sz w:val="26"/>
          <w:szCs w:val="26"/>
        </w:rPr>
        <w:t xml:space="preserve">, dentro del proceso ordinario laboral </w:t>
      </w:r>
      <w:r w:rsidR="00DF1136" w:rsidRPr="00A82685">
        <w:rPr>
          <w:rFonts w:ascii="Arial Narrow" w:hAnsi="Arial Narrow" w:cs="Arial"/>
          <w:sz w:val="26"/>
          <w:szCs w:val="26"/>
        </w:rPr>
        <w:t xml:space="preserve">de la referencia. </w:t>
      </w:r>
    </w:p>
    <w:p w:rsidR="002735EE" w:rsidRPr="00A82685" w:rsidRDefault="002735EE" w:rsidP="00A82685">
      <w:pPr>
        <w:spacing w:line="288" w:lineRule="auto"/>
        <w:ind w:firstLine="851"/>
        <w:jc w:val="both"/>
        <w:rPr>
          <w:rFonts w:ascii="Arial Narrow" w:hAnsi="Arial Narrow" w:cs="Arial"/>
          <w:b/>
          <w:i/>
          <w:sz w:val="26"/>
          <w:szCs w:val="26"/>
        </w:rPr>
      </w:pPr>
    </w:p>
    <w:p w:rsidR="00CC0B21" w:rsidRPr="00A82685" w:rsidRDefault="002735EE" w:rsidP="00A82685">
      <w:pPr>
        <w:spacing w:line="288" w:lineRule="auto"/>
        <w:ind w:firstLine="851"/>
        <w:jc w:val="both"/>
        <w:rPr>
          <w:rFonts w:ascii="Arial Narrow" w:hAnsi="Arial Narrow" w:cs="Arial"/>
          <w:sz w:val="26"/>
          <w:szCs w:val="26"/>
        </w:rPr>
      </w:pPr>
      <w:r w:rsidRPr="00A82685">
        <w:rPr>
          <w:rFonts w:ascii="Arial Narrow" w:hAnsi="Arial Narrow" w:cs="Arial"/>
          <w:b/>
          <w:i/>
          <w:sz w:val="26"/>
          <w:szCs w:val="26"/>
        </w:rPr>
        <w:t xml:space="preserve">2. </w:t>
      </w:r>
      <w:r w:rsidR="00DC6716" w:rsidRPr="00A82685">
        <w:rPr>
          <w:rFonts w:ascii="Arial Narrow" w:hAnsi="Arial Narrow" w:cs="Arial"/>
          <w:i/>
          <w:sz w:val="26"/>
          <w:szCs w:val="26"/>
        </w:rPr>
        <w:t>Sin costas.</w:t>
      </w:r>
    </w:p>
    <w:p w:rsidR="007E480D" w:rsidRPr="00A82685" w:rsidRDefault="007E480D" w:rsidP="00A82685">
      <w:pPr>
        <w:pStyle w:val="Sinespaciado"/>
        <w:spacing w:line="288" w:lineRule="auto"/>
        <w:rPr>
          <w:rFonts w:ascii="Arial Narrow" w:hAnsi="Arial Narrow"/>
          <w:sz w:val="26"/>
          <w:szCs w:val="26"/>
          <w:lang w:val="es-ES"/>
        </w:rPr>
      </w:pPr>
    </w:p>
    <w:p w:rsidR="007E480D" w:rsidRPr="00A82685" w:rsidRDefault="007E480D" w:rsidP="00A82685">
      <w:pPr>
        <w:spacing w:line="288" w:lineRule="auto"/>
        <w:ind w:firstLine="900"/>
        <w:jc w:val="both"/>
        <w:rPr>
          <w:rFonts w:ascii="Arial Narrow" w:hAnsi="Arial Narrow" w:cs="Microsoft Sans Serif"/>
          <w:bCs/>
          <w:i/>
          <w:iCs/>
          <w:sz w:val="26"/>
          <w:szCs w:val="26"/>
          <w:lang w:val="es-ES"/>
        </w:rPr>
      </w:pPr>
      <w:r w:rsidRPr="00A82685">
        <w:rPr>
          <w:rFonts w:ascii="Arial Narrow" w:hAnsi="Arial Narrow" w:cs="Microsoft Sans Serif"/>
          <w:bCs/>
          <w:i/>
          <w:iCs/>
          <w:sz w:val="26"/>
          <w:szCs w:val="26"/>
          <w:lang w:val="es-ES"/>
        </w:rPr>
        <w:t>NOTIFÍQUESE, CÚMPLASE Y DEVUÉLVASE.</w:t>
      </w:r>
    </w:p>
    <w:p w:rsidR="007E480D" w:rsidRPr="00A82685" w:rsidRDefault="007E480D" w:rsidP="00A82685">
      <w:pPr>
        <w:pStyle w:val="Sinespaciado"/>
        <w:spacing w:line="288" w:lineRule="auto"/>
        <w:rPr>
          <w:rFonts w:ascii="Arial Narrow" w:hAnsi="Arial Narrow"/>
          <w:sz w:val="26"/>
          <w:szCs w:val="26"/>
          <w:lang w:val="es-ES"/>
        </w:rPr>
      </w:pPr>
    </w:p>
    <w:p w:rsidR="007E480D" w:rsidRPr="00A82685" w:rsidRDefault="007E480D" w:rsidP="00A82685">
      <w:pPr>
        <w:spacing w:line="288" w:lineRule="auto"/>
        <w:ind w:firstLine="900"/>
        <w:jc w:val="both"/>
        <w:rPr>
          <w:rFonts w:ascii="Arial Narrow" w:hAnsi="Arial Narrow" w:cs="Microsoft Sans Serif"/>
          <w:bCs/>
          <w:iCs/>
          <w:sz w:val="26"/>
          <w:szCs w:val="26"/>
          <w:lang w:val="es-ES"/>
        </w:rPr>
      </w:pPr>
      <w:r w:rsidRPr="00A82685">
        <w:rPr>
          <w:rFonts w:ascii="Arial Narrow" w:hAnsi="Arial Narrow" w:cs="Microsoft Sans Serif"/>
          <w:bCs/>
          <w:iCs/>
          <w:sz w:val="26"/>
          <w:szCs w:val="26"/>
          <w:lang w:val="es-ES"/>
        </w:rPr>
        <w:t>La anterior decisión queda notificada en estrados.</w:t>
      </w:r>
    </w:p>
    <w:p w:rsidR="007E480D" w:rsidRPr="00A82685" w:rsidRDefault="007E480D" w:rsidP="00A82685">
      <w:pPr>
        <w:pStyle w:val="Sinespaciado"/>
        <w:spacing w:line="288" w:lineRule="auto"/>
        <w:rPr>
          <w:rFonts w:ascii="Arial Narrow" w:hAnsi="Arial Narrow"/>
          <w:sz w:val="26"/>
          <w:szCs w:val="26"/>
          <w:lang w:val="es-ES"/>
        </w:rPr>
      </w:pPr>
    </w:p>
    <w:p w:rsidR="00F91602" w:rsidRDefault="00F91602" w:rsidP="00A82685">
      <w:pPr>
        <w:spacing w:line="288" w:lineRule="auto"/>
        <w:ind w:firstLine="900"/>
        <w:jc w:val="center"/>
        <w:rPr>
          <w:rFonts w:ascii="Arial Narrow" w:hAnsi="Arial Narrow" w:cs="Microsoft Sans Serif"/>
          <w:b/>
          <w:bCs/>
          <w:iCs/>
          <w:sz w:val="26"/>
          <w:szCs w:val="26"/>
          <w:lang w:val="es-ES"/>
        </w:rPr>
      </w:pPr>
    </w:p>
    <w:p w:rsidR="00A82685" w:rsidRPr="00A82685" w:rsidRDefault="00A82685" w:rsidP="00A82685">
      <w:pPr>
        <w:spacing w:line="288" w:lineRule="auto"/>
        <w:ind w:firstLine="900"/>
        <w:jc w:val="center"/>
        <w:rPr>
          <w:rFonts w:ascii="Arial Narrow" w:hAnsi="Arial Narrow" w:cs="Microsoft Sans Serif"/>
          <w:b/>
          <w:bCs/>
          <w:iCs/>
          <w:sz w:val="26"/>
          <w:szCs w:val="26"/>
          <w:lang w:val="es-ES"/>
        </w:rPr>
      </w:pPr>
    </w:p>
    <w:p w:rsidR="007E480D" w:rsidRPr="00A82685" w:rsidRDefault="007E480D" w:rsidP="00A82685">
      <w:pPr>
        <w:spacing w:line="288" w:lineRule="auto"/>
        <w:ind w:firstLine="900"/>
        <w:jc w:val="center"/>
        <w:rPr>
          <w:rFonts w:ascii="Arial Narrow" w:hAnsi="Arial Narrow" w:cs="Microsoft Sans Serif"/>
          <w:b/>
          <w:bCs/>
          <w:iCs/>
          <w:sz w:val="26"/>
          <w:szCs w:val="26"/>
          <w:lang w:val="es-ES"/>
        </w:rPr>
      </w:pPr>
      <w:r w:rsidRPr="00A82685">
        <w:rPr>
          <w:rFonts w:ascii="Arial Narrow" w:hAnsi="Arial Narrow" w:cs="Microsoft Sans Serif"/>
          <w:b/>
          <w:bCs/>
          <w:iCs/>
          <w:sz w:val="26"/>
          <w:szCs w:val="26"/>
          <w:lang w:val="es-ES"/>
        </w:rPr>
        <w:t>FRANCISCO JAVIER TAMAYO TABARES</w:t>
      </w:r>
    </w:p>
    <w:p w:rsidR="007E480D" w:rsidRPr="00A82685" w:rsidRDefault="007E480D" w:rsidP="00A82685">
      <w:pPr>
        <w:spacing w:line="288" w:lineRule="auto"/>
        <w:ind w:firstLine="900"/>
        <w:jc w:val="center"/>
        <w:rPr>
          <w:rFonts w:ascii="Arial Narrow" w:hAnsi="Arial Narrow" w:cs="Microsoft Sans Serif"/>
          <w:bCs/>
          <w:iCs/>
          <w:sz w:val="26"/>
          <w:szCs w:val="26"/>
          <w:lang w:val="es-ES"/>
        </w:rPr>
      </w:pPr>
      <w:r w:rsidRPr="00A82685">
        <w:rPr>
          <w:rFonts w:ascii="Arial Narrow" w:hAnsi="Arial Narrow" w:cs="Microsoft Sans Serif"/>
          <w:bCs/>
          <w:iCs/>
          <w:sz w:val="26"/>
          <w:szCs w:val="26"/>
          <w:lang w:val="es-ES"/>
        </w:rPr>
        <w:t>Magistrado Ponente</w:t>
      </w:r>
    </w:p>
    <w:p w:rsidR="007E480D" w:rsidRPr="00A82685" w:rsidRDefault="007E480D" w:rsidP="00A82685">
      <w:pPr>
        <w:spacing w:line="288" w:lineRule="auto"/>
        <w:ind w:firstLine="900"/>
        <w:jc w:val="both"/>
        <w:rPr>
          <w:rFonts w:ascii="Arial Narrow" w:hAnsi="Arial Narrow" w:cs="Microsoft Sans Serif"/>
          <w:b/>
          <w:sz w:val="26"/>
          <w:szCs w:val="26"/>
          <w:lang w:val="es-ES"/>
        </w:rPr>
      </w:pPr>
    </w:p>
    <w:p w:rsidR="00C04E24" w:rsidRPr="00A82685" w:rsidRDefault="00C04E24" w:rsidP="00A82685">
      <w:pPr>
        <w:spacing w:line="288" w:lineRule="auto"/>
        <w:ind w:firstLine="900"/>
        <w:jc w:val="both"/>
        <w:rPr>
          <w:rFonts w:ascii="Arial Narrow" w:hAnsi="Arial Narrow" w:cs="Microsoft Sans Serif"/>
          <w:b/>
          <w:sz w:val="26"/>
          <w:szCs w:val="26"/>
          <w:lang w:val="es-ES"/>
        </w:rPr>
      </w:pPr>
    </w:p>
    <w:p w:rsidR="007E480D" w:rsidRPr="00A82685" w:rsidRDefault="007E480D" w:rsidP="00A82685">
      <w:pPr>
        <w:spacing w:line="288" w:lineRule="auto"/>
        <w:jc w:val="both"/>
        <w:rPr>
          <w:rFonts w:ascii="Arial Narrow" w:hAnsi="Arial Narrow" w:cs="Microsoft Sans Serif"/>
          <w:b/>
          <w:bCs/>
          <w:iCs/>
          <w:sz w:val="26"/>
          <w:szCs w:val="26"/>
          <w:lang w:val="es-ES"/>
        </w:rPr>
      </w:pPr>
    </w:p>
    <w:p w:rsidR="007E480D" w:rsidRPr="00A82685" w:rsidRDefault="00664F7B" w:rsidP="00A82685">
      <w:pPr>
        <w:spacing w:line="288" w:lineRule="auto"/>
        <w:jc w:val="both"/>
        <w:rPr>
          <w:rFonts w:ascii="Arial Narrow" w:hAnsi="Arial Narrow" w:cs="Microsoft Sans Serif"/>
          <w:b/>
          <w:bCs/>
          <w:iCs/>
          <w:sz w:val="26"/>
          <w:szCs w:val="26"/>
          <w:lang w:val="es-ES"/>
        </w:rPr>
      </w:pPr>
      <w:r w:rsidRPr="00A82685">
        <w:rPr>
          <w:rFonts w:ascii="Arial Narrow" w:hAnsi="Arial Narrow" w:cs="Microsoft Sans Serif"/>
          <w:b/>
          <w:bCs/>
          <w:iCs/>
          <w:sz w:val="26"/>
          <w:szCs w:val="26"/>
          <w:lang w:val="es-ES"/>
        </w:rPr>
        <w:t xml:space="preserve">ANA LUCIA CAICEDO </w:t>
      </w:r>
      <w:r w:rsidR="00A82685" w:rsidRPr="00A82685">
        <w:rPr>
          <w:rFonts w:ascii="Arial Narrow" w:hAnsi="Arial Narrow" w:cs="Microsoft Sans Serif"/>
          <w:b/>
          <w:bCs/>
          <w:iCs/>
          <w:sz w:val="26"/>
          <w:szCs w:val="26"/>
          <w:lang w:val="es-ES"/>
        </w:rPr>
        <w:t>CALDERÓN</w:t>
      </w:r>
      <w:r w:rsidR="00A82685">
        <w:rPr>
          <w:rFonts w:ascii="Arial Narrow" w:hAnsi="Arial Narrow" w:cs="Microsoft Sans Serif"/>
          <w:b/>
          <w:bCs/>
          <w:iCs/>
          <w:sz w:val="26"/>
          <w:szCs w:val="26"/>
          <w:lang w:val="es-ES"/>
        </w:rPr>
        <w:tab/>
      </w:r>
      <w:r w:rsidR="00A82685">
        <w:rPr>
          <w:rFonts w:ascii="Arial Narrow" w:hAnsi="Arial Narrow" w:cs="Microsoft Sans Serif"/>
          <w:b/>
          <w:bCs/>
          <w:iCs/>
          <w:sz w:val="26"/>
          <w:szCs w:val="26"/>
          <w:lang w:val="es-ES"/>
        </w:rPr>
        <w:tab/>
      </w:r>
      <w:r w:rsidR="00A82685">
        <w:rPr>
          <w:rFonts w:ascii="Arial Narrow" w:hAnsi="Arial Narrow" w:cs="Microsoft Sans Serif"/>
          <w:b/>
          <w:bCs/>
          <w:iCs/>
          <w:sz w:val="26"/>
          <w:szCs w:val="26"/>
          <w:lang w:val="es-ES"/>
        </w:rPr>
        <w:tab/>
        <w:t xml:space="preserve">        </w:t>
      </w:r>
      <w:r w:rsidR="00DC6716" w:rsidRPr="00A82685">
        <w:rPr>
          <w:rFonts w:ascii="Arial Narrow" w:hAnsi="Arial Narrow" w:cs="Microsoft Sans Serif"/>
          <w:b/>
          <w:bCs/>
          <w:iCs/>
          <w:sz w:val="26"/>
          <w:szCs w:val="26"/>
          <w:lang w:val="es-ES"/>
        </w:rPr>
        <w:t xml:space="preserve">OLGA LUCIA HOYOS </w:t>
      </w:r>
      <w:r w:rsidR="00A82685" w:rsidRPr="00A82685">
        <w:rPr>
          <w:rFonts w:ascii="Arial Narrow" w:hAnsi="Arial Narrow" w:cs="Microsoft Sans Serif"/>
          <w:b/>
          <w:bCs/>
          <w:iCs/>
          <w:sz w:val="26"/>
          <w:szCs w:val="26"/>
          <w:lang w:val="es-ES"/>
        </w:rPr>
        <w:t>SEPÚLVEDA</w:t>
      </w:r>
    </w:p>
    <w:p w:rsidR="005A70B7" w:rsidRPr="00A82685" w:rsidRDefault="00664F7B" w:rsidP="00A82685">
      <w:pPr>
        <w:spacing w:line="288" w:lineRule="auto"/>
        <w:jc w:val="both"/>
        <w:rPr>
          <w:rFonts w:ascii="Arial Narrow" w:hAnsi="Arial Narrow" w:cs="Microsoft Sans Serif"/>
          <w:bCs/>
          <w:iCs/>
          <w:sz w:val="26"/>
          <w:szCs w:val="26"/>
          <w:lang w:val="es-ES"/>
        </w:rPr>
      </w:pPr>
      <w:r w:rsidRPr="00A82685">
        <w:rPr>
          <w:rFonts w:ascii="Arial Narrow" w:hAnsi="Arial Narrow" w:cs="Microsoft Sans Serif"/>
          <w:bCs/>
          <w:iCs/>
          <w:sz w:val="26"/>
          <w:szCs w:val="26"/>
          <w:lang w:val="es-ES"/>
        </w:rPr>
        <w:t>Magistrad</w:t>
      </w:r>
      <w:r w:rsidR="00DC6716" w:rsidRPr="00A82685">
        <w:rPr>
          <w:rFonts w:ascii="Arial Narrow" w:hAnsi="Arial Narrow" w:cs="Microsoft Sans Serif"/>
          <w:bCs/>
          <w:iCs/>
          <w:sz w:val="26"/>
          <w:szCs w:val="26"/>
          <w:lang w:val="es-ES"/>
        </w:rPr>
        <w:t>a</w:t>
      </w:r>
      <w:r w:rsidR="00A82685">
        <w:rPr>
          <w:rFonts w:ascii="Arial Narrow" w:hAnsi="Arial Narrow" w:cs="Microsoft Sans Serif"/>
          <w:bCs/>
          <w:iCs/>
          <w:sz w:val="26"/>
          <w:szCs w:val="26"/>
          <w:lang w:val="es-ES"/>
        </w:rPr>
        <w:tab/>
      </w:r>
      <w:r w:rsidR="00A82685">
        <w:rPr>
          <w:rFonts w:ascii="Arial Narrow" w:hAnsi="Arial Narrow" w:cs="Microsoft Sans Serif"/>
          <w:bCs/>
          <w:iCs/>
          <w:sz w:val="26"/>
          <w:szCs w:val="26"/>
          <w:lang w:val="es-ES"/>
        </w:rPr>
        <w:tab/>
      </w:r>
      <w:r w:rsidR="00A82685">
        <w:rPr>
          <w:rFonts w:ascii="Arial Narrow" w:hAnsi="Arial Narrow" w:cs="Microsoft Sans Serif"/>
          <w:bCs/>
          <w:iCs/>
          <w:sz w:val="26"/>
          <w:szCs w:val="26"/>
          <w:lang w:val="es-ES"/>
        </w:rPr>
        <w:tab/>
      </w:r>
      <w:r w:rsidR="00A82685">
        <w:rPr>
          <w:rFonts w:ascii="Arial Narrow" w:hAnsi="Arial Narrow" w:cs="Microsoft Sans Serif"/>
          <w:bCs/>
          <w:iCs/>
          <w:sz w:val="26"/>
          <w:szCs w:val="26"/>
          <w:lang w:val="es-ES"/>
        </w:rPr>
        <w:tab/>
      </w:r>
      <w:r w:rsidR="00A82685">
        <w:rPr>
          <w:rFonts w:ascii="Arial Narrow" w:hAnsi="Arial Narrow" w:cs="Microsoft Sans Serif"/>
          <w:bCs/>
          <w:iCs/>
          <w:sz w:val="26"/>
          <w:szCs w:val="26"/>
          <w:lang w:val="es-ES"/>
        </w:rPr>
        <w:tab/>
      </w:r>
      <w:r w:rsidR="00A82685">
        <w:rPr>
          <w:rFonts w:ascii="Arial Narrow" w:hAnsi="Arial Narrow" w:cs="Microsoft Sans Serif"/>
          <w:bCs/>
          <w:iCs/>
          <w:sz w:val="26"/>
          <w:szCs w:val="26"/>
          <w:lang w:val="es-ES"/>
        </w:rPr>
        <w:tab/>
        <w:t xml:space="preserve">  </w:t>
      </w:r>
      <w:r w:rsidR="007E480D" w:rsidRPr="00A82685">
        <w:rPr>
          <w:rFonts w:ascii="Arial Narrow" w:hAnsi="Arial Narrow" w:cs="Microsoft Sans Serif"/>
          <w:bCs/>
          <w:iCs/>
          <w:sz w:val="26"/>
          <w:szCs w:val="26"/>
          <w:lang w:val="es-ES"/>
        </w:rPr>
        <w:t xml:space="preserve">      Magistrad</w:t>
      </w:r>
      <w:r w:rsidR="00DC6716" w:rsidRPr="00A82685">
        <w:rPr>
          <w:rFonts w:ascii="Arial Narrow" w:hAnsi="Arial Narrow" w:cs="Microsoft Sans Serif"/>
          <w:bCs/>
          <w:iCs/>
          <w:sz w:val="26"/>
          <w:szCs w:val="26"/>
          <w:lang w:val="es-ES"/>
        </w:rPr>
        <w:t>a</w:t>
      </w:r>
      <w:r w:rsidR="00897A5F" w:rsidRPr="00A82685">
        <w:rPr>
          <w:rFonts w:ascii="Arial Narrow" w:hAnsi="Arial Narrow" w:cs="Microsoft Sans Serif"/>
          <w:bCs/>
          <w:iCs/>
          <w:sz w:val="26"/>
          <w:szCs w:val="26"/>
          <w:lang w:val="es-ES"/>
        </w:rPr>
        <w:t xml:space="preserve"> </w:t>
      </w:r>
    </w:p>
    <w:sectPr w:rsidR="005A70B7" w:rsidRPr="00A82685" w:rsidSect="002B3BCD">
      <w:headerReference w:type="default" r:id="rId10"/>
      <w:footerReference w:type="even" r:id="rId11"/>
      <w:footerReference w:type="defaul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2EB" w:rsidRDefault="00A052EB" w:rsidP="00181D67">
      <w:r>
        <w:separator/>
      </w:r>
    </w:p>
  </w:endnote>
  <w:endnote w:type="continuationSeparator" w:id="0">
    <w:p w:rsidR="00A052EB" w:rsidRDefault="00A052EB"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Default="003F7F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F7FE7" w:rsidRDefault="003F7FE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Pr="00B14AE5" w:rsidRDefault="003F7FE7" w:rsidP="00FB2365">
    <w:pPr>
      <w:pStyle w:val="Piedepgina"/>
      <w:framePr w:wrap="around" w:vAnchor="text" w:hAnchor="margin" w:xAlign="right" w:y="1"/>
      <w:rPr>
        <w:rStyle w:val="Nmerodepgina"/>
        <w:rFonts w:ascii="Arial" w:hAnsi="Arial" w:cs="Arial"/>
        <w:sz w:val="16"/>
      </w:rPr>
    </w:pPr>
    <w:r w:rsidRPr="00B14AE5">
      <w:rPr>
        <w:rStyle w:val="Nmerodepgina"/>
        <w:rFonts w:ascii="Arial" w:hAnsi="Arial" w:cs="Arial"/>
        <w:sz w:val="20"/>
      </w:rPr>
      <w:fldChar w:fldCharType="begin"/>
    </w:r>
    <w:r w:rsidRPr="00B14AE5">
      <w:rPr>
        <w:rStyle w:val="Nmerodepgina"/>
        <w:rFonts w:ascii="Arial" w:hAnsi="Arial" w:cs="Arial"/>
        <w:sz w:val="20"/>
      </w:rPr>
      <w:instrText xml:space="preserve">PAGE  </w:instrText>
    </w:r>
    <w:r w:rsidRPr="00B14AE5">
      <w:rPr>
        <w:rStyle w:val="Nmerodepgina"/>
        <w:rFonts w:ascii="Arial" w:hAnsi="Arial" w:cs="Arial"/>
        <w:sz w:val="20"/>
      </w:rPr>
      <w:fldChar w:fldCharType="separate"/>
    </w:r>
    <w:r w:rsidR="00081A86">
      <w:rPr>
        <w:rStyle w:val="Nmerodepgina"/>
        <w:rFonts w:ascii="Arial" w:hAnsi="Arial" w:cs="Arial"/>
        <w:noProof/>
        <w:sz w:val="20"/>
      </w:rPr>
      <w:t>7</w:t>
    </w:r>
    <w:r w:rsidRPr="00B14AE5">
      <w:rPr>
        <w:rStyle w:val="Nmerodepgina"/>
        <w:rFonts w:ascii="Arial" w:hAnsi="Arial" w:cs="Arial"/>
        <w:sz w:val="20"/>
      </w:rPr>
      <w:fldChar w:fldCharType="end"/>
    </w:r>
  </w:p>
  <w:p w:rsidR="003F7FE7" w:rsidRPr="002B3BCD" w:rsidRDefault="003F7FE7" w:rsidP="002B3BCD">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2EB" w:rsidRDefault="00A052EB" w:rsidP="00181D67">
      <w:r>
        <w:separator/>
      </w:r>
    </w:p>
  </w:footnote>
  <w:footnote w:type="continuationSeparator" w:id="0">
    <w:p w:rsidR="00A052EB" w:rsidRDefault="00A052EB"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FE7" w:rsidRPr="002B3BCD" w:rsidRDefault="003F7FE7" w:rsidP="00FB2365">
    <w:pPr>
      <w:jc w:val="both"/>
      <w:rPr>
        <w:rFonts w:ascii="Arial" w:hAnsi="Arial" w:cs="Arial"/>
        <w:bCs/>
        <w:sz w:val="18"/>
        <w:szCs w:val="16"/>
      </w:rPr>
    </w:pPr>
    <w:r w:rsidRPr="002B3BCD">
      <w:rPr>
        <w:rFonts w:ascii="Arial" w:hAnsi="Arial" w:cs="Arial"/>
        <w:bCs/>
        <w:sz w:val="18"/>
        <w:szCs w:val="16"/>
      </w:rPr>
      <w:t>Radicación No: 66</w:t>
    </w:r>
    <w:r w:rsidR="00495652" w:rsidRPr="002B3BCD">
      <w:rPr>
        <w:rFonts w:ascii="Arial" w:hAnsi="Arial" w:cs="Arial"/>
        <w:bCs/>
        <w:sz w:val="18"/>
        <w:szCs w:val="16"/>
      </w:rPr>
      <w:t>170</w:t>
    </w:r>
    <w:r w:rsidRPr="002B3BCD">
      <w:rPr>
        <w:rFonts w:ascii="Arial" w:hAnsi="Arial" w:cs="Arial"/>
        <w:bCs/>
        <w:sz w:val="18"/>
        <w:szCs w:val="16"/>
      </w:rPr>
      <w:t>-31-05-</w:t>
    </w:r>
    <w:r w:rsidR="00E24D5C" w:rsidRPr="002B3BCD">
      <w:rPr>
        <w:rFonts w:ascii="Arial" w:hAnsi="Arial" w:cs="Arial"/>
        <w:bCs/>
        <w:sz w:val="18"/>
        <w:szCs w:val="16"/>
      </w:rPr>
      <w:t>00</w:t>
    </w:r>
    <w:r w:rsidR="00495652" w:rsidRPr="002B3BCD">
      <w:rPr>
        <w:rFonts w:ascii="Arial" w:hAnsi="Arial" w:cs="Arial"/>
        <w:bCs/>
        <w:sz w:val="18"/>
        <w:szCs w:val="16"/>
      </w:rPr>
      <w:t>1</w:t>
    </w:r>
    <w:r w:rsidRPr="002B3BCD">
      <w:rPr>
        <w:rFonts w:ascii="Arial" w:hAnsi="Arial" w:cs="Arial"/>
        <w:bCs/>
        <w:sz w:val="18"/>
        <w:szCs w:val="16"/>
      </w:rPr>
      <w:t>-201</w:t>
    </w:r>
    <w:r w:rsidR="00495652" w:rsidRPr="002B3BCD">
      <w:rPr>
        <w:rFonts w:ascii="Arial" w:hAnsi="Arial" w:cs="Arial"/>
        <w:bCs/>
        <w:sz w:val="18"/>
        <w:szCs w:val="16"/>
      </w:rPr>
      <w:t>7</w:t>
    </w:r>
    <w:r w:rsidRPr="002B3BCD">
      <w:rPr>
        <w:rFonts w:ascii="Arial" w:hAnsi="Arial" w:cs="Arial"/>
        <w:bCs/>
        <w:sz w:val="18"/>
        <w:szCs w:val="16"/>
      </w:rPr>
      <w:t>-00</w:t>
    </w:r>
    <w:r w:rsidR="00CF16E0" w:rsidRPr="002B3BCD">
      <w:rPr>
        <w:rFonts w:ascii="Arial" w:hAnsi="Arial" w:cs="Arial"/>
        <w:bCs/>
        <w:sz w:val="18"/>
        <w:szCs w:val="16"/>
      </w:rPr>
      <w:t>107</w:t>
    </w:r>
    <w:r w:rsidRPr="002B3BCD">
      <w:rPr>
        <w:rFonts w:ascii="Arial" w:hAnsi="Arial" w:cs="Arial"/>
        <w:bCs/>
        <w:sz w:val="18"/>
        <w:szCs w:val="16"/>
      </w:rPr>
      <w:t>-01</w:t>
    </w:r>
  </w:p>
  <w:p w:rsidR="003F7FE7" w:rsidRPr="002B3BCD" w:rsidRDefault="00CF16E0" w:rsidP="002B3BCD">
    <w:pPr>
      <w:jc w:val="both"/>
      <w:rPr>
        <w:rFonts w:ascii="Arial" w:hAnsi="Arial" w:cs="Arial"/>
        <w:bCs/>
        <w:iCs/>
        <w:sz w:val="18"/>
        <w:szCs w:val="16"/>
      </w:rPr>
    </w:pPr>
    <w:r w:rsidRPr="002B3BCD">
      <w:rPr>
        <w:rFonts w:ascii="Arial" w:hAnsi="Arial" w:cs="Arial"/>
        <w:bCs/>
        <w:sz w:val="18"/>
        <w:szCs w:val="16"/>
      </w:rPr>
      <w:t>María del Pilar Holguín Mejía</w:t>
    </w:r>
    <w:r w:rsidR="003F7FE7" w:rsidRPr="002B3BCD">
      <w:rPr>
        <w:rFonts w:ascii="Arial" w:hAnsi="Arial" w:cs="Arial"/>
        <w:bCs/>
        <w:sz w:val="18"/>
        <w:szCs w:val="16"/>
      </w:rPr>
      <w:t xml:space="preserve"> vs </w:t>
    </w:r>
    <w:r w:rsidRPr="002B3BCD">
      <w:rPr>
        <w:rFonts w:ascii="Arial" w:hAnsi="Arial" w:cs="Arial"/>
        <w:bCs/>
        <w:sz w:val="18"/>
        <w:szCs w:val="16"/>
      </w:rPr>
      <w:t xml:space="preserve">Unidad Parque Residencial la Estación Torre 1 </w:t>
    </w:r>
    <w:proofErr w:type="spellStart"/>
    <w:r w:rsidRPr="002B3BCD">
      <w:rPr>
        <w:rFonts w:ascii="Arial" w:hAnsi="Arial" w:cs="Arial"/>
        <w:bCs/>
        <w:sz w:val="18"/>
        <w:szCs w:val="16"/>
      </w:rPr>
      <w:t>P.H</w:t>
    </w:r>
    <w:proofErr w:type="spellEnd"/>
    <w:r w:rsidRPr="002B3BCD">
      <w:rPr>
        <w:rFonts w:ascii="Arial" w:hAnsi="Arial" w:cs="Arial"/>
        <w:bCs/>
        <w:sz w:val="18"/>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C55A13"/>
    <w:multiLevelType w:val="hybridMultilevel"/>
    <w:tmpl w:val="77F46396"/>
    <w:lvl w:ilvl="0" w:tplc="FD9E535C">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485"/>
    <w:rsid w:val="00001B78"/>
    <w:rsid w:val="00002DFE"/>
    <w:rsid w:val="00005BE0"/>
    <w:rsid w:val="0001753B"/>
    <w:rsid w:val="00024AC0"/>
    <w:rsid w:val="00030D22"/>
    <w:rsid w:val="00034D6D"/>
    <w:rsid w:val="0003620B"/>
    <w:rsid w:val="0003621B"/>
    <w:rsid w:val="00036CF3"/>
    <w:rsid w:val="0004550A"/>
    <w:rsid w:val="00045F1E"/>
    <w:rsid w:val="0005000A"/>
    <w:rsid w:val="00051ED7"/>
    <w:rsid w:val="000541AF"/>
    <w:rsid w:val="00054F2D"/>
    <w:rsid w:val="000571BD"/>
    <w:rsid w:val="00057514"/>
    <w:rsid w:val="0006495E"/>
    <w:rsid w:val="000650A0"/>
    <w:rsid w:val="000667FF"/>
    <w:rsid w:val="000700E7"/>
    <w:rsid w:val="00071203"/>
    <w:rsid w:val="00071A7B"/>
    <w:rsid w:val="00071A9D"/>
    <w:rsid w:val="000745A2"/>
    <w:rsid w:val="00080A62"/>
    <w:rsid w:val="00081A86"/>
    <w:rsid w:val="00083ED6"/>
    <w:rsid w:val="0008718B"/>
    <w:rsid w:val="00087F4F"/>
    <w:rsid w:val="000906BF"/>
    <w:rsid w:val="000933EC"/>
    <w:rsid w:val="00094DD5"/>
    <w:rsid w:val="00097B5A"/>
    <w:rsid w:val="000A19A1"/>
    <w:rsid w:val="000A26AC"/>
    <w:rsid w:val="000A78D4"/>
    <w:rsid w:val="000B0CF6"/>
    <w:rsid w:val="000B3068"/>
    <w:rsid w:val="000B5AFB"/>
    <w:rsid w:val="000B6AD0"/>
    <w:rsid w:val="000C0A92"/>
    <w:rsid w:val="000C719A"/>
    <w:rsid w:val="000C73AC"/>
    <w:rsid w:val="000D09A7"/>
    <w:rsid w:val="000D5A42"/>
    <w:rsid w:val="000D6F62"/>
    <w:rsid w:val="000E166B"/>
    <w:rsid w:val="000E2EFB"/>
    <w:rsid w:val="000E3687"/>
    <w:rsid w:val="000E4F31"/>
    <w:rsid w:val="000E7F42"/>
    <w:rsid w:val="000F0EAC"/>
    <w:rsid w:val="000F5249"/>
    <w:rsid w:val="000F604F"/>
    <w:rsid w:val="000F7CF3"/>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2FAE"/>
    <w:rsid w:val="0017302E"/>
    <w:rsid w:val="00176653"/>
    <w:rsid w:val="00180C77"/>
    <w:rsid w:val="001818C1"/>
    <w:rsid w:val="00181D67"/>
    <w:rsid w:val="00181DBB"/>
    <w:rsid w:val="00185F4E"/>
    <w:rsid w:val="00190996"/>
    <w:rsid w:val="00190B70"/>
    <w:rsid w:val="00190FE2"/>
    <w:rsid w:val="00194459"/>
    <w:rsid w:val="00194763"/>
    <w:rsid w:val="001966FF"/>
    <w:rsid w:val="001971FD"/>
    <w:rsid w:val="00197A7F"/>
    <w:rsid w:val="001A1298"/>
    <w:rsid w:val="001A1F95"/>
    <w:rsid w:val="001A28FC"/>
    <w:rsid w:val="001A41C0"/>
    <w:rsid w:val="001A6293"/>
    <w:rsid w:val="001B0456"/>
    <w:rsid w:val="001B3238"/>
    <w:rsid w:val="001C0E7E"/>
    <w:rsid w:val="001C1A3A"/>
    <w:rsid w:val="001C661B"/>
    <w:rsid w:val="001D46E6"/>
    <w:rsid w:val="001D48E9"/>
    <w:rsid w:val="001D6B3D"/>
    <w:rsid w:val="001E2A79"/>
    <w:rsid w:val="001E3C47"/>
    <w:rsid w:val="001F1C00"/>
    <w:rsid w:val="001F70B4"/>
    <w:rsid w:val="0020066B"/>
    <w:rsid w:val="00200D02"/>
    <w:rsid w:val="0020183E"/>
    <w:rsid w:val="00204F66"/>
    <w:rsid w:val="002054B4"/>
    <w:rsid w:val="00205DD5"/>
    <w:rsid w:val="00207ED6"/>
    <w:rsid w:val="00214F11"/>
    <w:rsid w:val="00217065"/>
    <w:rsid w:val="00217C8B"/>
    <w:rsid w:val="00220901"/>
    <w:rsid w:val="00227D86"/>
    <w:rsid w:val="0023280C"/>
    <w:rsid w:val="0023419A"/>
    <w:rsid w:val="002373C2"/>
    <w:rsid w:val="00241CF7"/>
    <w:rsid w:val="00242152"/>
    <w:rsid w:val="00243277"/>
    <w:rsid w:val="00245208"/>
    <w:rsid w:val="002475D9"/>
    <w:rsid w:val="00250400"/>
    <w:rsid w:val="0025169D"/>
    <w:rsid w:val="002529CE"/>
    <w:rsid w:val="00263A0B"/>
    <w:rsid w:val="002666DD"/>
    <w:rsid w:val="00271F3B"/>
    <w:rsid w:val="002735EE"/>
    <w:rsid w:val="00281AF3"/>
    <w:rsid w:val="00282824"/>
    <w:rsid w:val="0028369F"/>
    <w:rsid w:val="00287849"/>
    <w:rsid w:val="00290FC3"/>
    <w:rsid w:val="00294BC5"/>
    <w:rsid w:val="002971B9"/>
    <w:rsid w:val="002A065B"/>
    <w:rsid w:val="002A1875"/>
    <w:rsid w:val="002B11F5"/>
    <w:rsid w:val="002B2F11"/>
    <w:rsid w:val="002B3BCD"/>
    <w:rsid w:val="002B4B0A"/>
    <w:rsid w:val="002B5701"/>
    <w:rsid w:val="002B5A38"/>
    <w:rsid w:val="002C3B7B"/>
    <w:rsid w:val="002C50FA"/>
    <w:rsid w:val="002C62E6"/>
    <w:rsid w:val="002C76A9"/>
    <w:rsid w:val="002C7ACC"/>
    <w:rsid w:val="002D2DB2"/>
    <w:rsid w:val="002D633D"/>
    <w:rsid w:val="002E1ABE"/>
    <w:rsid w:val="002E24B2"/>
    <w:rsid w:val="002E335A"/>
    <w:rsid w:val="002E483B"/>
    <w:rsid w:val="002F21EF"/>
    <w:rsid w:val="002F2D76"/>
    <w:rsid w:val="00310A39"/>
    <w:rsid w:val="00314802"/>
    <w:rsid w:val="0031484A"/>
    <w:rsid w:val="003152EE"/>
    <w:rsid w:val="003156F5"/>
    <w:rsid w:val="003247C1"/>
    <w:rsid w:val="00325C8C"/>
    <w:rsid w:val="003265D5"/>
    <w:rsid w:val="0032691F"/>
    <w:rsid w:val="00327174"/>
    <w:rsid w:val="0033037D"/>
    <w:rsid w:val="00330E76"/>
    <w:rsid w:val="00331A84"/>
    <w:rsid w:val="00336F17"/>
    <w:rsid w:val="003400C8"/>
    <w:rsid w:val="00340642"/>
    <w:rsid w:val="0034249B"/>
    <w:rsid w:val="00350750"/>
    <w:rsid w:val="00351220"/>
    <w:rsid w:val="00353032"/>
    <w:rsid w:val="0035399E"/>
    <w:rsid w:val="00355D5D"/>
    <w:rsid w:val="00360979"/>
    <w:rsid w:val="00362BCD"/>
    <w:rsid w:val="00365ECD"/>
    <w:rsid w:val="00375B9D"/>
    <w:rsid w:val="00384FB1"/>
    <w:rsid w:val="003A4937"/>
    <w:rsid w:val="003A4B7D"/>
    <w:rsid w:val="003A4C72"/>
    <w:rsid w:val="003B30B8"/>
    <w:rsid w:val="003B35A1"/>
    <w:rsid w:val="003B3728"/>
    <w:rsid w:val="003B3D88"/>
    <w:rsid w:val="003B7E72"/>
    <w:rsid w:val="003C64BE"/>
    <w:rsid w:val="003D2568"/>
    <w:rsid w:val="003D2F2C"/>
    <w:rsid w:val="003D448D"/>
    <w:rsid w:val="003D5AF4"/>
    <w:rsid w:val="003E24A3"/>
    <w:rsid w:val="003E5B26"/>
    <w:rsid w:val="003F13E1"/>
    <w:rsid w:val="003F4D93"/>
    <w:rsid w:val="003F6953"/>
    <w:rsid w:val="003F7FE7"/>
    <w:rsid w:val="0040108B"/>
    <w:rsid w:val="004021D5"/>
    <w:rsid w:val="0040689D"/>
    <w:rsid w:val="00406B59"/>
    <w:rsid w:val="00410250"/>
    <w:rsid w:val="00414CD0"/>
    <w:rsid w:val="0041771A"/>
    <w:rsid w:val="00421768"/>
    <w:rsid w:val="004316C1"/>
    <w:rsid w:val="00434A0D"/>
    <w:rsid w:val="004371E7"/>
    <w:rsid w:val="0044314B"/>
    <w:rsid w:val="00443C47"/>
    <w:rsid w:val="004450B1"/>
    <w:rsid w:val="00446A9B"/>
    <w:rsid w:val="00461962"/>
    <w:rsid w:val="00465CFD"/>
    <w:rsid w:val="00467233"/>
    <w:rsid w:val="0046793D"/>
    <w:rsid w:val="00476311"/>
    <w:rsid w:val="00476F91"/>
    <w:rsid w:val="00481EE2"/>
    <w:rsid w:val="00482591"/>
    <w:rsid w:val="00482D15"/>
    <w:rsid w:val="00483406"/>
    <w:rsid w:val="00485972"/>
    <w:rsid w:val="0049276B"/>
    <w:rsid w:val="00495652"/>
    <w:rsid w:val="0049675C"/>
    <w:rsid w:val="004A18E6"/>
    <w:rsid w:val="004A359A"/>
    <w:rsid w:val="004A5015"/>
    <w:rsid w:val="004A703F"/>
    <w:rsid w:val="004A7539"/>
    <w:rsid w:val="004B0AAE"/>
    <w:rsid w:val="004B0F03"/>
    <w:rsid w:val="004B3006"/>
    <w:rsid w:val="004B38EA"/>
    <w:rsid w:val="004B632B"/>
    <w:rsid w:val="004B6F43"/>
    <w:rsid w:val="004B6F6B"/>
    <w:rsid w:val="004C0946"/>
    <w:rsid w:val="004C37BF"/>
    <w:rsid w:val="004D01C5"/>
    <w:rsid w:val="004D7BE8"/>
    <w:rsid w:val="004E03D5"/>
    <w:rsid w:val="004E33E6"/>
    <w:rsid w:val="004F3CC2"/>
    <w:rsid w:val="004F4534"/>
    <w:rsid w:val="004F4DD2"/>
    <w:rsid w:val="004F6356"/>
    <w:rsid w:val="005010B3"/>
    <w:rsid w:val="00502503"/>
    <w:rsid w:val="00503569"/>
    <w:rsid w:val="00503737"/>
    <w:rsid w:val="0050557A"/>
    <w:rsid w:val="00505F81"/>
    <w:rsid w:val="00511029"/>
    <w:rsid w:val="00512EBD"/>
    <w:rsid w:val="00515BDC"/>
    <w:rsid w:val="00517976"/>
    <w:rsid w:val="00520A89"/>
    <w:rsid w:val="0052178E"/>
    <w:rsid w:val="00522434"/>
    <w:rsid w:val="00526C4E"/>
    <w:rsid w:val="005376A7"/>
    <w:rsid w:val="005417FF"/>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84E73"/>
    <w:rsid w:val="00584F36"/>
    <w:rsid w:val="0059057C"/>
    <w:rsid w:val="0059060F"/>
    <w:rsid w:val="0059109F"/>
    <w:rsid w:val="0059122D"/>
    <w:rsid w:val="00592739"/>
    <w:rsid w:val="00594E60"/>
    <w:rsid w:val="005A39C0"/>
    <w:rsid w:val="005A4EAC"/>
    <w:rsid w:val="005A70B7"/>
    <w:rsid w:val="005A737E"/>
    <w:rsid w:val="005B0298"/>
    <w:rsid w:val="005B1568"/>
    <w:rsid w:val="005B51C7"/>
    <w:rsid w:val="005C0D57"/>
    <w:rsid w:val="005C39BE"/>
    <w:rsid w:val="005C5229"/>
    <w:rsid w:val="005D12E9"/>
    <w:rsid w:val="005D6342"/>
    <w:rsid w:val="005F20DB"/>
    <w:rsid w:val="005F414A"/>
    <w:rsid w:val="005F5E82"/>
    <w:rsid w:val="00600B88"/>
    <w:rsid w:val="006017DA"/>
    <w:rsid w:val="00604842"/>
    <w:rsid w:val="00604A9C"/>
    <w:rsid w:val="00605ED8"/>
    <w:rsid w:val="006135E9"/>
    <w:rsid w:val="006156A2"/>
    <w:rsid w:val="00615CCC"/>
    <w:rsid w:val="00620A7C"/>
    <w:rsid w:val="00623BC2"/>
    <w:rsid w:val="00636ADA"/>
    <w:rsid w:val="00640513"/>
    <w:rsid w:val="00646D84"/>
    <w:rsid w:val="0065406E"/>
    <w:rsid w:val="00656EF4"/>
    <w:rsid w:val="00664F7B"/>
    <w:rsid w:val="00666BED"/>
    <w:rsid w:val="006723A0"/>
    <w:rsid w:val="00677E8F"/>
    <w:rsid w:val="00683754"/>
    <w:rsid w:val="006837D2"/>
    <w:rsid w:val="006866A9"/>
    <w:rsid w:val="0068688B"/>
    <w:rsid w:val="00687346"/>
    <w:rsid w:val="00692CF9"/>
    <w:rsid w:val="006941A8"/>
    <w:rsid w:val="00696978"/>
    <w:rsid w:val="006976E9"/>
    <w:rsid w:val="006A6FCA"/>
    <w:rsid w:val="006B06F5"/>
    <w:rsid w:val="006B1E90"/>
    <w:rsid w:val="006B4716"/>
    <w:rsid w:val="006C14AD"/>
    <w:rsid w:val="006C408E"/>
    <w:rsid w:val="006C703E"/>
    <w:rsid w:val="006D4701"/>
    <w:rsid w:val="006D4E36"/>
    <w:rsid w:val="006E1DE4"/>
    <w:rsid w:val="006E55C7"/>
    <w:rsid w:val="006E56E0"/>
    <w:rsid w:val="006E5837"/>
    <w:rsid w:val="006E634E"/>
    <w:rsid w:val="006F2FF3"/>
    <w:rsid w:val="006F3382"/>
    <w:rsid w:val="006F3F8C"/>
    <w:rsid w:val="006F5FE2"/>
    <w:rsid w:val="006F67E0"/>
    <w:rsid w:val="006F7641"/>
    <w:rsid w:val="006F7AD2"/>
    <w:rsid w:val="00711A6F"/>
    <w:rsid w:val="00712B22"/>
    <w:rsid w:val="007170BC"/>
    <w:rsid w:val="00720BC0"/>
    <w:rsid w:val="00720D73"/>
    <w:rsid w:val="00722CF7"/>
    <w:rsid w:val="0072515E"/>
    <w:rsid w:val="007264E4"/>
    <w:rsid w:val="007378C5"/>
    <w:rsid w:val="00740103"/>
    <w:rsid w:val="00740681"/>
    <w:rsid w:val="0074280E"/>
    <w:rsid w:val="007449AD"/>
    <w:rsid w:val="00745F82"/>
    <w:rsid w:val="007464A2"/>
    <w:rsid w:val="00746C86"/>
    <w:rsid w:val="007549F2"/>
    <w:rsid w:val="00755E24"/>
    <w:rsid w:val="00756D3D"/>
    <w:rsid w:val="0075767F"/>
    <w:rsid w:val="0076225A"/>
    <w:rsid w:val="007636BD"/>
    <w:rsid w:val="00763ED2"/>
    <w:rsid w:val="0076566F"/>
    <w:rsid w:val="00766970"/>
    <w:rsid w:val="00767361"/>
    <w:rsid w:val="00767928"/>
    <w:rsid w:val="007718F2"/>
    <w:rsid w:val="00776280"/>
    <w:rsid w:val="00777CEF"/>
    <w:rsid w:val="00780003"/>
    <w:rsid w:val="0079233D"/>
    <w:rsid w:val="00794E2B"/>
    <w:rsid w:val="0079779A"/>
    <w:rsid w:val="007A3A90"/>
    <w:rsid w:val="007A44B1"/>
    <w:rsid w:val="007A7725"/>
    <w:rsid w:val="007B247C"/>
    <w:rsid w:val="007B5499"/>
    <w:rsid w:val="007C04E6"/>
    <w:rsid w:val="007C50CF"/>
    <w:rsid w:val="007D7693"/>
    <w:rsid w:val="007E480D"/>
    <w:rsid w:val="007F4199"/>
    <w:rsid w:val="007F7B32"/>
    <w:rsid w:val="007F7E6B"/>
    <w:rsid w:val="0080019E"/>
    <w:rsid w:val="008126CF"/>
    <w:rsid w:val="008136E6"/>
    <w:rsid w:val="00817E5D"/>
    <w:rsid w:val="008212BE"/>
    <w:rsid w:val="008213FA"/>
    <w:rsid w:val="00823B56"/>
    <w:rsid w:val="00823F84"/>
    <w:rsid w:val="00825B27"/>
    <w:rsid w:val="008314DB"/>
    <w:rsid w:val="0083360F"/>
    <w:rsid w:val="008347FF"/>
    <w:rsid w:val="00834C2F"/>
    <w:rsid w:val="008453DE"/>
    <w:rsid w:val="00846867"/>
    <w:rsid w:val="008513B2"/>
    <w:rsid w:val="00854651"/>
    <w:rsid w:val="00860327"/>
    <w:rsid w:val="008605F1"/>
    <w:rsid w:val="008623CD"/>
    <w:rsid w:val="00862C38"/>
    <w:rsid w:val="00875A96"/>
    <w:rsid w:val="00882980"/>
    <w:rsid w:val="0088333D"/>
    <w:rsid w:val="008846C9"/>
    <w:rsid w:val="008851A6"/>
    <w:rsid w:val="0088711A"/>
    <w:rsid w:val="0089320E"/>
    <w:rsid w:val="00893D25"/>
    <w:rsid w:val="00894F1F"/>
    <w:rsid w:val="00897A5F"/>
    <w:rsid w:val="008A1F92"/>
    <w:rsid w:val="008B3F94"/>
    <w:rsid w:val="008B7AD7"/>
    <w:rsid w:val="008C0CF7"/>
    <w:rsid w:val="008D0385"/>
    <w:rsid w:val="008D0F22"/>
    <w:rsid w:val="008D359D"/>
    <w:rsid w:val="008D69AF"/>
    <w:rsid w:val="008E2AA3"/>
    <w:rsid w:val="008F003B"/>
    <w:rsid w:val="008F70A9"/>
    <w:rsid w:val="008F7ACA"/>
    <w:rsid w:val="00901AD8"/>
    <w:rsid w:val="0090594E"/>
    <w:rsid w:val="00907A5F"/>
    <w:rsid w:val="00916952"/>
    <w:rsid w:val="00921ABA"/>
    <w:rsid w:val="00923D33"/>
    <w:rsid w:val="00925430"/>
    <w:rsid w:val="00925B2A"/>
    <w:rsid w:val="0093094A"/>
    <w:rsid w:val="009358CF"/>
    <w:rsid w:val="009424D7"/>
    <w:rsid w:val="00943F58"/>
    <w:rsid w:val="00945DD7"/>
    <w:rsid w:val="00946A91"/>
    <w:rsid w:val="00952E49"/>
    <w:rsid w:val="00954E8F"/>
    <w:rsid w:val="00955679"/>
    <w:rsid w:val="00966A5F"/>
    <w:rsid w:val="0097022A"/>
    <w:rsid w:val="009747DC"/>
    <w:rsid w:val="00980B0C"/>
    <w:rsid w:val="0098260C"/>
    <w:rsid w:val="00983B97"/>
    <w:rsid w:val="00985A27"/>
    <w:rsid w:val="00985D6A"/>
    <w:rsid w:val="00985ECC"/>
    <w:rsid w:val="009A2908"/>
    <w:rsid w:val="009A40BE"/>
    <w:rsid w:val="009A6DEB"/>
    <w:rsid w:val="009B061B"/>
    <w:rsid w:val="009B4758"/>
    <w:rsid w:val="009B52E7"/>
    <w:rsid w:val="009B6165"/>
    <w:rsid w:val="009B6EDF"/>
    <w:rsid w:val="009C06AF"/>
    <w:rsid w:val="009D16AB"/>
    <w:rsid w:val="009E083E"/>
    <w:rsid w:val="009E0C95"/>
    <w:rsid w:val="009E1D79"/>
    <w:rsid w:val="009E46E3"/>
    <w:rsid w:val="009F1F0C"/>
    <w:rsid w:val="009F29A4"/>
    <w:rsid w:val="009F2B8B"/>
    <w:rsid w:val="009F2D3E"/>
    <w:rsid w:val="009F4C9C"/>
    <w:rsid w:val="009F7447"/>
    <w:rsid w:val="009F7997"/>
    <w:rsid w:val="00A00606"/>
    <w:rsid w:val="00A052EB"/>
    <w:rsid w:val="00A156A6"/>
    <w:rsid w:val="00A17DAA"/>
    <w:rsid w:val="00A23CFA"/>
    <w:rsid w:val="00A31A93"/>
    <w:rsid w:val="00A41CF2"/>
    <w:rsid w:val="00A45535"/>
    <w:rsid w:val="00A45C3B"/>
    <w:rsid w:val="00A46AF9"/>
    <w:rsid w:val="00A46D01"/>
    <w:rsid w:val="00A53C0F"/>
    <w:rsid w:val="00A54E0D"/>
    <w:rsid w:val="00A56AC5"/>
    <w:rsid w:val="00A570D1"/>
    <w:rsid w:val="00A57C44"/>
    <w:rsid w:val="00A57F25"/>
    <w:rsid w:val="00A57FE3"/>
    <w:rsid w:val="00A649B9"/>
    <w:rsid w:val="00A65B0D"/>
    <w:rsid w:val="00A662AF"/>
    <w:rsid w:val="00A7059B"/>
    <w:rsid w:val="00A7415F"/>
    <w:rsid w:val="00A7763E"/>
    <w:rsid w:val="00A82685"/>
    <w:rsid w:val="00A82EA8"/>
    <w:rsid w:val="00A841E7"/>
    <w:rsid w:val="00A847FC"/>
    <w:rsid w:val="00A84814"/>
    <w:rsid w:val="00A868E3"/>
    <w:rsid w:val="00A915C0"/>
    <w:rsid w:val="00A92C53"/>
    <w:rsid w:val="00A9346E"/>
    <w:rsid w:val="00A9362D"/>
    <w:rsid w:val="00A964F7"/>
    <w:rsid w:val="00AA1928"/>
    <w:rsid w:val="00AA2144"/>
    <w:rsid w:val="00AA51D6"/>
    <w:rsid w:val="00AA6139"/>
    <w:rsid w:val="00AB4D39"/>
    <w:rsid w:val="00AC0389"/>
    <w:rsid w:val="00AC1055"/>
    <w:rsid w:val="00AC55D8"/>
    <w:rsid w:val="00AC5DB9"/>
    <w:rsid w:val="00AC64D1"/>
    <w:rsid w:val="00AC7AC9"/>
    <w:rsid w:val="00AC7EB6"/>
    <w:rsid w:val="00AD010D"/>
    <w:rsid w:val="00AD1578"/>
    <w:rsid w:val="00AD2DDE"/>
    <w:rsid w:val="00AD5314"/>
    <w:rsid w:val="00AD7619"/>
    <w:rsid w:val="00AF0D26"/>
    <w:rsid w:val="00AF1D5C"/>
    <w:rsid w:val="00B006D5"/>
    <w:rsid w:val="00B0476C"/>
    <w:rsid w:val="00B0615A"/>
    <w:rsid w:val="00B14AE5"/>
    <w:rsid w:val="00B150B3"/>
    <w:rsid w:val="00B15F2B"/>
    <w:rsid w:val="00B20A28"/>
    <w:rsid w:val="00B251A0"/>
    <w:rsid w:val="00B265E5"/>
    <w:rsid w:val="00B26FD9"/>
    <w:rsid w:val="00B34731"/>
    <w:rsid w:val="00B35B66"/>
    <w:rsid w:val="00B3738C"/>
    <w:rsid w:val="00B40E7A"/>
    <w:rsid w:val="00B40EEE"/>
    <w:rsid w:val="00B4285D"/>
    <w:rsid w:val="00B43C20"/>
    <w:rsid w:val="00B50CC3"/>
    <w:rsid w:val="00B55738"/>
    <w:rsid w:val="00B56E76"/>
    <w:rsid w:val="00B5766E"/>
    <w:rsid w:val="00B647A8"/>
    <w:rsid w:val="00B664E4"/>
    <w:rsid w:val="00B674E4"/>
    <w:rsid w:val="00B675BD"/>
    <w:rsid w:val="00B763D7"/>
    <w:rsid w:val="00B81692"/>
    <w:rsid w:val="00B82275"/>
    <w:rsid w:val="00B82C4C"/>
    <w:rsid w:val="00B86171"/>
    <w:rsid w:val="00B87CC3"/>
    <w:rsid w:val="00B902C2"/>
    <w:rsid w:val="00B9071C"/>
    <w:rsid w:val="00BA3401"/>
    <w:rsid w:val="00BB296F"/>
    <w:rsid w:val="00BC5A4F"/>
    <w:rsid w:val="00BD418C"/>
    <w:rsid w:val="00BE18F9"/>
    <w:rsid w:val="00BE2FD0"/>
    <w:rsid w:val="00BE3E90"/>
    <w:rsid w:val="00BE599D"/>
    <w:rsid w:val="00BE7CCC"/>
    <w:rsid w:val="00BF7955"/>
    <w:rsid w:val="00C00BF3"/>
    <w:rsid w:val="00C01FFD"/>
    <w:rsid w:val="00C04E24"/>
    <w:rsid w:val="00C15A83"/>
    <w:rsid w:val="00C1629B"/>
    <w:rsid w:val="00C37D62"/>
    <w:rsid w:val="00C426A5"/>
    <w:rsid w:val="00C43685"/>
    <w:rsid w:val="00C43DA4"/>
    <w:rsid w:val="00C449F0"/>
    <w:rsid w:val="00C51098"/>
    <w:rsid w:val="00C550F0"/>
    <w:rsid w:val="00C623C0"/>
    <w:rsid w:val="00C659E7"/>
    <w:rsid w:val="00C7406F"/>
    <w:rsid w:val="00C802C2"/>
    <w:rsid w:val="00C81A91"/>
    <w:rsid w:val="00C82A6A"/>
    <w:rsid w:val="00C8310E"/>
    <w:rsid w:val="00C87C62"/>
    <w:rsid w:val="00C91C4C"/>
    <w:rsid w:val="00C91ECE"/>
    <w:rsid w:val="00C9351A"/>
    <w:rsid w:val="00C9692E"/>
    <w:rsid w:val="00C9735B"/>
    <w:rsid w:val="00CA1D2D"/>
    <w:rsid w:val="00CA39C8"/>
    <w:rsid w:val="00CA4895"/>
    <w:rsid w:val="00CA7F07"/>
    <w:rsid w:val="00CB4515"/>
    <w:rsid w:val="00CB5453"/>
    <w:rsid w:val="00CC0B21"/>
    <w:rsid w:val="00CC6443"/>
    <w:rsid w:val="00CC6B90"/>
    <w:rsid w:val="00CC758D"/>
    <w:rsid w:val="00CD1313"/>
    <w:rsid w:val="00CE1262"/>
    <w:rsid w:val="00CE24FA"/>
    <w:rsid w:val="00CE3A37"/>
    <w:rsid w:val="00CE528D"/>
    <w:rsid w:val="00CF16E0"/>
    <w:rsid w:val="00CF24D4"/>
    <w:rsid w:val="00CF3970"/>
    <w:rsid w:val="00CF3D67"/>
    <w:rsid w:val="00CF478D"/>
    <w:rsid w:val="00CF576A"/>
    <w:rsid w:val="00CF615B"/>
    <w:rsid w:val="00D03432"/>
    <w:rsid w:val="00D03885"/>
    <w:rsid w:val="00D058A0"/>
    <w:rsid w:val="00D05B3F"/>
    <w:rsid w:val="00D11394"/>
    <w:rsid w:val="00D11B62"/>
    <w:rsid w:val="00D123AA"/>
    <w:rsid w:val="00D13B6E"/>
    <w:rsid w:val="00D175D1"/>
    <w:rsid w:val="00D247B8"/>
    <w:rsid w:val="00D279D2"/>
    <w:rsid w:val="00D30FA7"/>
    <w:rsid w:val="00D314F4"/>
    <w:rsid w:val="00D32708"/>
    <w:rsid w:val="00D340F4"/>
    <w:rsid w:val="00D370F0"/>
    <w:rsid w:val="00D4116B"/>
    <w:rsid w:val="00D534D9"/>
    <w:rsid w:val="00D553F8"/>
    <w:rsid w:val="00D566B5"/>
    <w:rsid w:val="00D60D54"/>
    <w:rsid w:val="00D65F30"/>
    <w:rsid w:val="00D663AD"/>
    <w:rsid w:val="00D66E9F"/>
    <w:rsid w:val="00D7125F"/>
    <w:rsid w:val="00D74991"/>
    <w:rsid w:val="00D75C19"/>
    <w:rsid w:val="00D907A0"/>
    <w:rsid w:val="00D918F4"/>
    <w:rsid w:val="00D966CF"/>
    <w:rsid w:val="00DA5010"/>
    <w:rsid w:val="00DA66B5"/>
    <w:rsid w:val="00DB0F6F"/>
    <w:rsid w:val="00DB2DDC"/>
    <w:rsid w:val="00DB3687"/>
    <w:rsid w:val="00DC02A2"/>
    <w:rsid w:val="00DC19C5"/>
    <w:rsid w:val="00DC64EC"/>
    <w:rsid w:val="00DC6716"/>
    <w:rsid w:val="00DC6FF2"/>
    <w:rsid w:val="00DD2BE7"/>
    <w:rsid w:val="00DD3DB0"/>
    <w:rsid w:val="00DD4B02"/>
    <w:rsid w:val="00DE46FF"/>
    <w:rsid w:val="00DE5426"/>
    <w:rsid w:val="00DE5A4D"/>
    <w:rsid w:val="00DE663B"/>
    <w:rsid w:val="00DE6FFE"/>
    <w:rsid w:val="00DE7DD0"/>
    <w:rsid w:val="00DF0DA6"/>
    <w:rsid w:val="00DF1136"/>
    <w:rsid w:val="00DF30A5"/>
    <w:rsid w:val="00DF4DE9"/>
    <w:rsid w:val="00DF7689"/>
    <w:rsid w:val="00E022B4"/>
    <w:rsid w:val="00E02E8B"/>
    <w:rsid w:val="00E03D3A"/>
    <w:rsid w:val="00E04014"/>
    <w:rsid w:val="00E06970"/>
    <w:rsid w:val="00E1051B"/>
    <w:rsid w:val="00E12365"/>
    <w:rsid w:val="00E14AFD"/>
    <w:rsid w:val="00E21619"/>
    <w:rsid w:val="00E23F94"/>
    <w:rsid w:val="00E24D5C"/>
    <w:rsid w:val="00E27B52"/>
    <w:rsid w:val="00E3042E"/>
    <w:rsid w:val="00E325FF"/>
    <w:rsid w:val="00E33FE9"/>
    <w:rsid w:val="00E36436"/>
    <w:rsid w:val="00E41767"/>
    <w:rsid w:val="00E43269"/>
    <w:rsid w:val="00E44147"/>
    <w:rsid w:val="00E44FA5"/>
    <w:rsid w:val="00E458BB"/>
    <w:rsid w:val="00E51AD2"/>
    <w:rsid w:val="00E52230"/>
    <w:rsid w:val="00E533DE"/>
    <w:rsid w:val="00E5576B"/>
    <w:rsid w:val="00E56F77"/>
    <w:rsid w:val="00E57DD2"/>
    <w:rsid w:val="00E63FBF"/>
    <w:rsid w:val="00E65CC6"/>
    <w:rsid w:val="00E66B02"/>
    <w:rsid w:val="00E71FF3"/>
    <w:rsid w:val="00E72B17"/>
    <w:rsid w:val="00E73259"/>
    <w:rsid w:val="00E74AAB"/>
    <w:rsid w:val="00E77C73"/>
    <w:rsid w:val="00E77C77"/>
    <w:rsid w:val="00E80808"/>
    <w:rsid w:val="00E80C98"/>
    <w:rsid w:val="00E84B09"/>
    <w:rsid w:val="00E85A1D"/>
    <w:rsid w:val="00E90FC3"/>
    <w:rsid w:val="00E9190B"/>
    <w:rsid w:val="00E95ED2"/>
    <w:rsid w:val="00EA18B9"/>
    <w:rsid w:val="00EA2380"/>
    <w:rsid w:val="00EA2C52"/>
    <w:rsid w:val="00EA5073"/>
    <w:rsid w:val="00EB401E"/>
    <w:rsid w:val="00EB54C4"/>
    <w:rsid w:val="00EB6F37"/>
    <w:rsid w:val="00EB7DB4"/>
    <w:rsid w:val="00EC040F"/>
    <w:rsid w:val="00EC0CD4"/>
    <w:rsid w:val="00EC3FD6"/>
    <w:rsid w:val="00EC4EF1"/>
    <w:rsid w:val="00EC6E17"/>
    <w:rsid w:val="00ED718B"/>
    <w:rsid w:val="00EE3428"/>
    <w:rsid w:val="00EE3523"/>
    <w:rsid w:val="00EE576F"/>
    <w:rsid w:val="00EE6ED3"/>
    <w:rsid w:val="00EF1CD4"/>
    <w:rsid w:val="00EF5B4C"/>
    <w:rsid w:val="00F01B38"/>
    <w:rsid w:val="00F10B29"/>
    <w:rsid w:val="00F164A5"/>
    <w:rsid w:val="00F243CB"/>
    <w:rsid w:val="00F261DA"/>
    <w:rsid w:val="00F278E6"/>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81430"/>
    <w:rsid w:val="00F81E9C"/>
    <w:rsid w:val="00F84F53"/>
    <w:rsid w:val="00F856EC"/>
    <w:rsid w:val="00F8723F"/>
    <w:rsid w:val="00F91602"/>
    <w:rsid w:val="00F9288C"/>
    <w:rsid w:val="00F93BAD"/>
    <w:rsid w:val="00F941C5"/>
    <w:rsid w:val="00F945F1"/>
    <w:rsid w:val="00F96B8E"/>
    <w:rsid w:val="00FA1DEE"/>
    <w:rsid w:val="00FA4132"/>
    <w:rsid w:val="00FA44D1"/>
    <w:rsid w:val="00FA6ABC"/>
    <w:rsid w:val="00FA7D73"/>
    <w:rsid w:val="00FB2365"/>
    <w:rsid w:val="00FB57DA"/>
    <w:rsid w:val="00FC47A5"/>
    <w:rsid w:val="00FC5530"/>
    <w:rsid w:val="00FC59F1"/>
    <w:rsid w:val="00FC7AB9"/>
    <w:rsid w:val="00FD0591"/>
    <w:rsid w:val="00FD547E"/>
    <w:rsid w:val="00FE79BD"/>
    <w:rsid w:val="00FF5550"/>
    <w:rsid w:val="00FF593B"/>
    <w:rsid w:val="00FF7447"/>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688ECD2-0470-4A48-9723-5A37078B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paragraph" w:styleId="Puesto">
    <w:name w:val="Title"/>
    <w:basedOn w:val="Normal"/>
    <w:link w:val="PuestoCar"/>
    <w:uiPriority w:val="99"/>
    <w:qFormat/>
    <w:rsid w:val="006C703E"/>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6C703E"/>
    <w:rPr>
      <w:rFonts w:ascii="Arial Narrow" w:eastAsia="Times New Roman" w:hAnsi="Arial Narrow" w:cs="Arial"/>
      <w:b/>
      <w:sz w:val="24"/>
      <w:szCs w:val="24"/>
      <w:lang w:val="es-ES" w:eastAsia="es-ES"/>
    </w:rPr>
  </w:style>
  <w:style w:type="paragraph" w:styleId="Textodebloque">
    <w:name w:val="Block Text"/>
    <w:basedOn w:val="Normal"/>
    <w:semiHidden/>
    <w:unhideWhenUsed/>
    <w:rsid w:val="006C703E"/>
    <w:pPr>
      <w:spacing w:line="360" w:lineRule="auto"/>
      <w:ind w:left="567" w:right="567"/>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8109038">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97DF-A298-4551-8CB5-5B83C558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2817</Words>
  <Characters>15497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12</cp:revision>
  <cp:lastPrinted>2019-02-20T14:52:00Z</cp:lastPrinted>
  <dcterms:created xsi:type="dcterms:W3CDTF">2019-02-20T12:19:00Z</dcterms:created>
  <dcterms:modified xsi:type="dcterms:W3CDTF">2019-04-25T19:11:00Z</dcterms:modified>
</cp:coreProperties>
</file>