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09F" w:rsidRPr="001F409F" w:rsidRDefault="001F409F" w:rsidP="001F409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1F409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F409F" w:rsidRPr="001F409F" w:rsidRDefault="001F409F" w:rsidP="001F409F">
      <w:pPr>
        <w:jc w:val="both"/>
        <w:rPr>
          <w:rFonts w:ascii="Arial" w:hAnsi="Arial" w:cs="Arial"/>
          <w:sz w:val="20"/>
          <w:lang w:val="es-419"/>
        </w:rPr>
      </w:pPr>
    </w:p>
    <w:p w:rsidR="001F409F" w:rsidRPr="001F409F" w:rsidRDefault="001F409F" w:rsidP="001F409F">
      <w:pPr>
        <w:jc w:val="both"/>
        <w:rPr>
          <w:rFonts w:ascii="Arial" w:hAnsi="Arial" w:cs="Arial"/>
          <w:sz w:val="20"/>
          <w:lang w:val="es-419"/>
        </w:rPr>
      </w:pPr>
      <w:r w:rsidRPr="001F409F">
        <w:rPr>
          <w:rFonts w:ascii="Arial" w:hAnsi="Arial" w:cs="Arial"/>
          <w:sz w:val="20"/>
          <w:lang w:val="es-419"/>
        </w:rPr>
        <w:t>Providencia:</w:t>
      </w:r>
      <w:r w:rsidRPr="001F409F">
        <w:rPr>
          <w:rFonts w:ascii="Arial" w:hAnsi="Arial" w:cs="Arial"/>
          <w:sz w:val="20"/>
          <w:lang w:val="es-419"/>
        </w:rPr>
        <w:tab/>
      </w:r>
      <w:r w:rsidRPr="001F409F">
        <w:rPr>
          <w:rFonts w:ascii="Arial" w:hAnsi="Arial" w:cs="Arial"/>
          <w:sz w:val="20"/>
          <w:lang w:val="es-419"/>
        </w:rPr>
        <w:tab/>
        <w:t>Auto de Segunda Instan</w:t>
      </w:r>
      <w:r w:rsidR="00D747F1">
        <w:rPr>
          <w:rFonts w:ascii="Arial" w:hAnsi="Arial" w:cs="Arial"/>
          <w:sz w:val="20"/>
          <w:lang w:val="es-419"/>
        </w:rPr>
        <w:t>cia, jueves 13 de junio de 2019</w:t>
      </w:r>
    </w:p>
    <w:p w:rsidR="001F409F" w:rsidRPr="001F409F" w:rsidRDefault="001F409F" w:rsidP="001F409F">
      <w:pPr>
        <w:jc w:val="both"/>
        <w:rPr>
          <w:rFonts w:ascii="Arial" w:hAnsi="Arial" w:cs="Arial"/>
          <w:sz w:val="20"/>
          <w:lang w:val="es-419"/>
        </w:rPr>
      </w:pPr>
      <w:r w:rsidRPr="001F409F">
        <w:rPr>
          <w:rFonts w:ascii="Arial" w:hAnsi="Arial" w:cs="Arial"/>
          <w:sz w:val="20"/>
          <w:lang w:val="es-419"/>
        </w:rPr>
        <w:t>Radicación No:</w:t>
      </w:r>
      <w:r w:rsidRPr="001F409F">
        <w:rPr>
          <w:rFonts w:ascii="Arial" w:hAnsi="Arial" w:cs="Arial"/>
          <w:sz w:val="20"/>
          <w:lang w:val="es-419"/>
        </w:rPr>
        <w:tab/>
      </w:r>
      <w:r w:rsidRPr="001F409F">
        <w:rPr>
          <w:rFonts w:ascii="Arial" w:hAnsi="Arial" w:cs="Arial"/>
          <w:sz w:val="20"/>
          <w:lang w:val="es-419"/>
        </w:rPr>
        <w:tab/>
        <w:t>66001-31-05-003-2017-00571-01</w:t>
      </w:r>
    </w:p>
    <w:p w:rsidR="001F409F" w:rsidRPr="001F409F" w:rsidRDefault="001F409F" w:rsidP="001F409F">
      <w:pPr>
        <w:jc w:val="both"/>
        <w:rPr>
          <w:rFonts w:ascii="Arial" w:hAnsi="Arial" w:cs="Arial"/>
          <w:sz w:val="20"/>
          <w:lang w:val="es-419"/>
        </w:rPr>
      </w:pPr>
      <w:r w:rsidRPr="001F409F">
        <w:rPr>
          <w:rFonts w:ascii="Arial" w:hAnsi="Arial" w:cs="Arial"/>
          <w:sz w:val="20"/>
          <w:lang w:val="es-419"/>
        </w:rPr>
        <w:t>Proceso:</w:t>
      </w:r>
      <w:r w:rsidRPr="001F409F">
        <w:rPr>
          <w:rFonts w:ascii="Arial" w:hAnsi="Arial" w:cs="Arial"/>
          <w:sz w:val="20"/>
          <w:lang w:val="es-419"/>
        </w:rPr>
        <w:tab/>
      </w:r>
      <w:r w:rsidRPr="001F409F">
        <w:rPr>
          <w:rFonts w:ascii="Arial" w:hAnsi="Arial" w:cs="Arial"/>
          <w:sz w:val="20"/>
          <w:lang w:val="es-419"/>
        </w:rPr>
        <w:tab/>
        <w:t>Ordinario Laboral.</w:t>
      </w:r>
    </w:p>
    <w:p w:rsidR="001F409F" w:rsidRPr="001F409F" w:rsidRDefault="001F409F" w:rsidP="001F409F">
      <w:pPr>
        <w:jc w:val="both"/>
        <w:rPr>
          <w:rFonts w:ascii="Arial" w:hAnsi="Arial" w:cs="Arial"/>
          <w:sz w:val="20"/>
          <w:lang w:val="es-419"/>
        </w:rPr>
      </w:pPr>
      <w:r w:rsidRPr="001F409F">
        <w:rPr>
          <w:rFonts w:ascii="Arial" w:hAnsi="Arial" w:cs="Arial"/>
          <w:sz w:val="20"/>
          <w:lang w:val="es-419"/>
        </w:rPr>
        <w:t>Demandante:</w:t>
      </w:r>
      <w:r w:rsidRPr="001F409F">
        <w:rPr>
          <w:rFonts w:ascii="Arial" w:hAnsi="Arial" w:cs="Arial"/>
          <w:sz w:val="20"/>
          <w:lang w:val="es-419"/>
        </w:rPr>
        <w:tab/>
      </w:r>
      <w:r w:rsidRPr="001F409F">
        <w:rPr>
          <w:rFonts w:ascii="Arial" w:hAnsi="Arial" w:cs="Arial"/>
          <w:sz w:val="20"/>
          <w:lang w:val="es-419"/>
        </w:rPr>
        <w:tab/>
        <w:t>Sandra Pimentel Murillo</w:t>
      </w:r>
      <w:r w:rsidRPr="001F409F">
        <w:rPr>
          <w:rFonts w:ascii="Arial" w:hAnsi="Arial" w:cs="Arial"/>
          <w:sz w:val="20"/>
          <w:lang w:val="es-419"/>
        </w:rPr>
        <w:tab/>
      </w:r>
    </w:p>
    <w:p w:rsidR="001F409F" w:rsidRPr="001F409F" w:rsidRDefault="001F409F" w:rsidP="001F409F">
      <w:pPr>
        <w:jc w:val="both"/>
        <w:rPr>
          <w:rFonts w:ascii="Arial" w:hAnsi="Arial" w:cs="Arial"/>
          <w:sz w:val="20"/>
          <w:lang w:val="es-419"/>
        </w:rPr>
      </w:pPr>
      <w:r w:rsidRPr="001F409F">
        <w:rPr>
          <w:rFonts w:ascii="Arial" w:hAnsi="Arial" w:cs="Arial"/>
          <w:sz w:val="20"/>
          <w:lang w:val="es-419"/>
        </w:rPr>
        <w:t>Demandado:</w:t>
      </w:r>
      <w:r w:rsidRPr="001F409F">
        <w:rPr>
          <w:rFonts w:ascii="Arial" w:hAnsi="Arial" w:cs="Arial"/>
          <w:sz w:val="20"/>
          <w:lang w:val="es-419"/>
        </w:rPr>
        <w:tab/>
      </w:r>
      <w:r w:rsidRPr="001F409F">
        <w:rPr>
          <w:rFonts w:ascii="Arial" w:hAnsi="Arial" w:cs="Arial"/>
          <w:sz w:val="20"/>
          <w:lang w:val="es-419"/>
        </w:rPr>
        <w:tab/>
        <w:t xml:space="preserve">Axa Colpatria Seguros de Vida S.A.  </w:t>
      </w:r>
    </w:p>
    <w:p w:rsidR="001F409F" w:rsidRPr="001F409F" w:rsidRDefault="001F409F" w:rsidP="001F409F">
      <w:pPr>
        <w:jc w:val="both"/>
        <w:rPr>
          <w:rFonts w:ascii="Arial" w:hAnsi="Arial" w:cs="Arial"/>
          <w:sz w:val="20"/>
          <w:lang w:val="es-419"/>
        </w:rPr>
      </w:pPr>
      <w:r w:rsidRPr="001F409F">
        <w:rPr>
          <w:rFonts w:ascii="Arial" w:hAnsi="Arial" w:cs="Arial"/>
          <w:sz w:val="20"/>
          <w:lang w:val="es-419"/>
        </w:rPr>
        <w:t>Juzgado de Origen:</w:t>
      </w:r>
      <w:r w:rsidRPr="001F409F">
        <w:rPr>
          <w:rFonts w:ascii="Arial" w:hAnsi="Arial" w:cs="Arial"/>
          <w:sz w:val="20"/>
          <w:lang w:val="es-419"/>
        </w:rPr>
        <w:tab/>
        <w:t xml:space="preserve">Tercero Laboral del Circuito de Pereira </w:t>
      </w:r>
    </w:p>
    <w:p w:rsidR="001F409F" w:rsidRPr="001F409F" w:rsidRDefault="001F409F" w:rsidP="001F409F">
      <w:pPr>
        <w:jc w:val="both"/>
        <w:rPr>
          <w:rFonts w:ascii="Arial" w:hAnsi="Arial" w:cs="Arial"/>
          <w:sz w:val="20"/>
          <w:lang w:val="es-419"/>
        </w:rPr>
      </w:pPr>
      <w:r w:rsidRPr="001F409F">
        <w:rPr>
          <w:rFonts w:ascii="Arial" w:hAnsi="Arial" w:cs="Arial"/>
          <w:sz w:val="20"/>
          <w:lang w:val="es-419"/>
        </w:rPr>
        <w:t>Magistrado Ponente:</w:t>
      </w:r>
      <w:r w:rsidRPr="001F409F">
        <w:rPr>
          <w:rFonts w:ascii="Arial" w:hAnsi="Arial" w:cs="Arial"/>
          <w:sz w:val="20"/>
          <w:lang w:val="es-419"/>
        </w:rPr>
        <w:tab/>
        <w:t>Francisco Javier Tamayo Tabares.</w:t>
      </w:r>
    </w:p>
    <w:p w:rsidR="001F409F" w:rsidRPr="001F409F" w:rsidRDefault="001F409F" w:rsidP="001F409F">
      <w:pPr>
        <w:jc w:val="both"/>
        <w:rPr>
          <w:rFonts w:ascii="Arial" w:hAnsi="Arial" w:cs="Arial"/>
          <w:sz w:val="20"/>
          <w:lang w:val="es-419"/>
        </w:rPr>
      </w:pPr>
    </w:p>
    <w:p w:rsidR="001F409F" w:rsidRPr="00D76406" w:rsidRDefault="001F409F" w:rsidP="001F409F">
      <w:pPr>
        <w:jc w:val="both"/>
        <w:rPr>
          <w:rFonts w:ascii="Arial" w:hAnsi="Arial" w:cs="Arial"/>
          <w:b/>
          <w:bCs/>
          <w:iCs/>
          <w:sz w:val="20"/>
          <w:lang w:val="es-CO" w:eastAsia="fr-FR"/>
        </w:rPr>
      </w:pPr>
      <w:r w:rsidRPr="001F409F">
        <w:rPr>
          <w:rFonts w:ascii="Arial" w:hAnsi="Arial" w:cs="Arial"/>
          <w:b/>
          <w:bCs/>
          <w:iCs/>
          <w:sz w:val="20"/>
          <w:lang w:val="es-419" w:eastAsia="fr-FR"/>
        </w:rPr>
        <w:t>TEMAS:</w:t>
      </w:r>
      <w:r w:rsidRPr="001F409F">
        <w:rPr>
          <w:rFonts w:ascii="Arial" w:hAnsi="Arial" w:cs="Arial"/>
          <w:b/>
          <w:bCs/>
          <w:iCs/>
          <w:sz w:val="20"/>
          <w:lang w:val="es-419" w:eastAsia="fr-FR"/>
        </w:rPr>
        <w:tab/>
      </w:r>
      <w:r w:rsidRPr="001F409F">
        <w:rPr>
          <w:rFonts w:ascii="Arial" w:hAnsi="Arial" w:cs="Arial"/>
          <w:b/>
          <w:sz w:val="20"/>
          <w:lang w:val="es-419"/>
        </w:rPr>
        <w:t xml:space="preserve">COSA JUZGADA </w:t>
      </w:r>
      <w:r w:rsidRPr="001F409F">
        <w:rPr>
          <w:rFonts w:ascii="Arial" w:hAnsi="Arial" w:cs="Arial"/>
          <w:b/>
          <w:bCs/>
          <w:iCs/>
          <w:sz w:val="20"/>
          <w:lang w:val="es-419" w:eastAsia="fr-FR"/>
        </w:rPr>
        <w:t xml:space="preserve">/ </w:t>
      </w:r>
      <w:r w:rsidR="00D76406">
        <w:rPr>
          <w:rFonts w:ascii="Arial" w:hAnsi="Arial" w:cs="Arial"/>
          <w:b/>
          <w:bCs/>
          <w:iCs/>
          <w:sz w:val="20"/>
          <w:lang w:val="es-CO" w:eastAsia="fr-FR"/>
        </w:rPr>
        <w:t xml:space="preserve">ELEMENTOS / CON BASE EN CONCILIACIÓN EXTRA JUDICIAL / NO APLICA CUANDO LO DEBATIDO EN EL PROCESO ES </w:t>
      </w:r>
      <w:r w:rsidR="00032D2E">
        <w:rPr>
          <w:rFonts w:ascii="Arial" w:hAnsi="Arial" w:cs="Arial"/>
          <w:b/>
          <w:bCs/>
          <w:iCs/>
          <w:sz w:val="20"/>
          <w:lang w:val="es-CO" w:eastAsia="fr-FR"/>
        </w:rPr>
        <w:t xml:space="preserve">LA VALIDEZ DE LA CONCILIACIÓN CELEBRADA POR </w:t>
      </w:r>
      <w:r w:rsidR="00087092">
        <w:rPr>
          <w:rFonts w:ascii="Arial" w:hAnsi="Arial" w:cs="Arial"/>
          <w:b/>
          <w:bCs/>
          <w:iCs/>
          <w:sz w:val="20"/>
          <w:lang w:val="es-CO" w:eastAsia="fr-FR"/>
        </w:rPr>
        <w:t xml:space="preserve">PRESUNTAMENTE </w:t>
      </w:r>
      <w:bookmarkStart w:id="0" w:name="_GoBack"/>
      <w:bookmarkEnd w:id="0"/>
      <w:r w:rsidR="00032D2E">
        <w:rPr>
          <w:rFonts w:ascii="Arial" w:hAnsi="Arial" w:cs="Arial"/>
          <w:b/>
          <w:bCs/>
          <w:iCs/>
          <w:sz w:val="20"/>
          <w:lang w:val="es-CO" w:eastAsia="fr-FR"/>
        </w:rPr>
        <w:t>VULNERAR EL DEBIDO PROCESO O DESCONOCER DERECHOS MÍNIMOS IRRENUNCIABLES.</w:t>
      </w:r>
    </w:p>
    <w:p w:rsidR="001F409F" w:rsidRPr="001F409F" w:rsidRDefault="001F409F" w:rsidP="001F409F">
      <w:pPr>
        <w:jc w:val="both"/>
        <w:rPr>
          <w:rFonts w:ascii="Arial" w:hAnsi="Arial" w:cs="Arial"/>
          <w:sz w:val="20"/>
          <w:lang w:val="es-419"/>
        </w:rPr>
      </w:pPr>
    </w:p>
    <w:p w:rsidR="00480AA0" w:rsidRDefault="001F409F" w:rsidP="001F409F">
      <w:pPr>
        <w:jc w:val="both"/>
        <w:rPr>
          <w:rFonts w:ascii="Arial" w:hAnsi="Arial" w:cs="Arial"/>
          <w:sz w:val="20"/>
          <w:lang w:val="es-419"/>
        </w:rPr>
      </w:pPr>
      <w:r w:rsidRPr="001F409F">
        <w:rPr>
          <w:rFonts w:ascii="Arial" w:hAnsi="Arial" w:cs="Arial"/>
          <w:sz w:val="20"/>
          <w:lang w:val="es-419"/>
        </w:rPr>
        <w:t>Dispone el artículo 303 del C.G.P. aplicable por remisión analógica del artículo 145 de la obra homóloga laboral, que para que se predique la existencia de la institución jurídico-procesal de la cosa juzgada, debe coincidir la identidad de tres elementos a saber: de sujetos procesales o contendientes, de objeto o cosa pedida, esto es, que el petitum jurídico reclamado sea el mismo y, de causa, es decir, identidad de los hechos jurídicos que sirve de f</w:t>
      </w:r>
      <w:r w:rsidR="00480AA0">
        <w:rPr>
          <w:rFonts w:ascii="Arial" w:hAnsi="Arial" w:cs="Arial"/>
          <w:sz w:val="20"/>
          <w:lang w:val="es-419"/>
        </w:rPr>
        <w:t>undamento al derecho reclamado.</w:t>
      </w:r>
    </w:p>
    <w:p w:rsidR="00480AA0" w:rsidRDefault="00480AA0" w:rsidP="001F409F">
      <w:pPr>
        <w:jc w:val="both"/>
        <w:rPr>
          <w:rFonts w:ascii="Arial" w:hAnsi="Arial" w:cs="Arial"/>
          <w:sz w:val="20"/>
          <w:lang w:val="es-419"/>
        </w:rPr>
      </w:pPr>
    </w:p>
    <w:p w:rsidR="001F409F" w:rsidRDefault="001F409F" w:rsidP="001F409F">
      <w:pPr>
        <w:jc w:val="both"/>
        <w:rPr>
          <w:rFonts w:ascii="Arial" w:hAnsi="Arial" w:cs="Arial"/>
          <w:sz w:val="20"/>
          <w:lang w:val="es-CO"/>
        </w:rPr>
      </w:pPr>
      <w:r w:rsidRPr="001F409F">
        <w:rPr>
          <w:rFonts w:ascii="Arial" w:hAnsi="Arial" w:cs="Arial"/>
          <w:sz w:val="20"/>
          <w:lang w:val="es-419"/>
        </w:rPr>
        <w:t>En otras palabras, para su declaratoria se exige que el segundo trámite litigioso verse sobre el mismo objeto, que se funde en la misma causa que el proceso primigenio, y que entre ambos exista identidad jurídica de partes, pues de lo que se trata es de otorgar el carácter definitivo e inmutable a las decisiones judiciales, con fuerza vinculante, en aras de evitar cualquier otra controversia que se pretenda reabrir en los mismos términos.</w:t>
      </w:r>
      <w:r w:rsidR="00D76406">
        <w:rPr>
          <w:rFonts w:ascii="Arial" w:hAnsi="Arial" w:cs="Arial"/>
          <w:sz w:val="20"/>
          <w:lang w:val="es-CO"/>
        </w:rPr>
        <w:t xml:space="preserve"> (…)</w:t>
      </w:r>
    </w:p>
    <w:p w:rsidR="00D76406" w:rsidRDefault="00D76406" w:rsidP="001F409F">
      <w:pPr>
        <w:jc w:val="both"/>
        <w:rPr>
          <w:rFonts w:ascii="Arial" w:hAnsi="Arial" w:cs="Arial"/>
          <w:sz w:val="20"/>
          <w:lang w:val="es-CO"/>
        </w:rPr>
      </w:pPr>
    </w:p>
    <w:p w:rsidR="00D76406" w:rsidRPr="00D76406" w:rsidRDefault="00D76406" w:rsidP="00D76406">
      <w:pPr>
        <w:jc w:val="both"/>
        <w:rPr>
          <w:rFonts w:ascii="Arial" w:hAnsi="Arial" w:cs="Arial"/>
          <w:sz w:val="20"/>
          <w:lang w:val="es-CO"/>
        </w:rPr>
      </w:pPr>
      <w:r>
        <w:rPr>
          <w:rFonts w:ascii="Arial" w:hAnsi="Arial" w:cs="Arial"/>
          <w:sz w:val="20"/>
          <w:lang w:val="es-CO"/>
        </w:rPr>
        <w:t xml:space="preserve">… </w:t>
      </w:r>
      <w:r w:rsidRPr="00D76406">
        <w:rPr>
          <w:rFonts w:ascii="Arial" w:hAnsi="Arial" w:cs="Arial"/>
          <w:sz w:val="20"/>
          <w:lang w:val="es-CO"/>
        </w:rPr>
        <w:t>en virtud del principio de la seguridad jurídica que se pregona, todo asunto objeto de conciliación que ha culminado con un acuerdo llevado a cabo ante un funcionario judicial o autoridad competente, hace tránsito a cosa juzgada y el acta que se levante con ocasión del mismo, presta mérito ejecutivo, conforme las voces del artículo 66 de la Ley 446 de 1998. Sin embargo, tales efectos únicamente se producen cuando el acuerdo de voluntades no está afectado por un vicio del consentimiento, objeto o causa ilícita que lo invalide.</w:t>
      </w:r>
    </w:p>
    <w:p w:rsidR="00D76406" w:rsidRPr="00D76406" w:rsidRDefault="00D76406" w:rsidP="00D76406">
      <w:pPr>
        <w:jc w:val="both"/>
        <w:rPr>
          <w:rFonts w:ascii="Arial" w:hAnsi="Arial" w:cs="Arial"/>
          <w:sz w:val="20"/>
          <w:lang w:val="es-CO"/>
        </w:rPr>
      </w:pPr>
    </w:p>
    <w:p w:rsidR="00D76406" w:rsidRPr="00D76406" w:rsidRDefault="00D76406" w:rsidP="00D76406">
      <w:pPr>
        <w:jc w:val="both"/>
        <w:rPr>
          <w:rFonts w:ascii="Arial" w:hAnsi="Arial" w:cs="Arial"/>
          <w:sz w:val="20"/>
          <w:lang w:val="es-CO"/>
        </w:rPr>
      </w:pPr>
      <w:r w:rsidRPr="00D76406">
        <w:rPr>
          <w:rFonts w:ascii="Arial" w:hAnsi="Arial" w:cs="Arial"/>
          <w:sz w:val="20"/>
          <w:lang w:val="es-CO"/>
        </w:rPr>
        <w:t xml:space="preserve">Por tal razón, la jurisprudencia ha aceptado la posibilidad excepcional de revisar en juicio las conciliaciones laborales cuando quiera que se alegue que son contrarias al ordenamiento jurídico. Ello, en desarrollo de los principios mínimos fundamentales consagrados en el artículo 53 de la Carta Política, de </w:t>
      </w:r>
      <w:proofErr w:type="spellStart"/>
      <w:r w:rsidRPr="00D76406">
        <w:rPr>
          <w:rFonts w:ascii="Arial" w:hAnsi="Arial" w:cs="Arial"/>
          <w:sz w:val="20"/>
          <w:lang w:val="es-CO"/>
        </w:rPr>
        <w:t>irrenunciabilidad</w:t>
      </w:r>
      <w:proofErr w:type="spellEnd"/>
      <w:r w:rsidRPr="00D76406">
        <w:rPr>
          <w:rFonts w:ascii="Arial" w:hAnsi="Arial" w:cs="Arial"/>
          <w:sz w:val="20"/>
          <w:lang w:val="es-CO"/>
        </w:rPr>
        <w:t xml:space="preserve"> a los beneficios mínimos establecidos en las normas laborales y de las facultades para conciliar y transigir derechos inciertos y discutibles</w:t>
      </w:r>
      <w:r>
        <w:rPr>
          <w:rFonts w:ascii="Arial" w:hAnsi="Arial" w:cs="Arial"/>
          <w:sz w:val="20"/>
          <w:lang w:val="es-CO"/>
        </w:rPr>
        <w:t>…</w:t>
      </w:r>
    </w:p>
    <w:p w:rsidR="001F409F" w:rsidRPr="001F409F" w:rsidRDefault="001F409F" w:rsidP="001F409F">
      <w:pPr>
        <w:jc w:val="both"/>
        <w:rPr>
          <w:rFonts w:ascii="Arial" w:hAnsi="Arial" w:cs="Arial"/>
          <w:sz w:val="20"/>
          <w:lang w:val="es-419"/>
        </w:rPr>
      </w:pPr>
    </w:p>
    <w:p w:rsidR="001F409F" w:rsidRPr="001F409F" w:rsidRDefault="001F409F" w:rsidP="001F409F">
      <w:pPr>
        <w:jc w:val="both"/>
        <w:rPr>
          <w:rFonts w:ascii="Arial" w:hAnsi="Arial" w:cs="Arial"/>
          <w:sz w:val="20"/>
          <w:lang w:val="es-419"/>
        </w:rPr>
      </w:pPr>
    </w:p>
    <w:p w:rsidR="001F409F" w:rsidRPr="001F409F" w:rsidRDefault="001F409F" w:rsidP="001F409F">
      <w:pPr>
        <w:jc w:val="both"/>
        <w:rPr>
          <w:rFonts w:ascii="Arial" w:hAnsi="Arial" w:cs="Arial"/>
          <w:sz w:val="20"/>
          <w:lang w:val="es-ES"/>
        </w:rPr>
      </w:pPr>
    </w:p>
    <w:p w:rsidR="007102E6" w:rsidRPr="007102E6" w:rsidRDefault="007102E6" w:rsidP="007102E6">
      <w:pPr>
        <w:spacing w:line="288" w:lineRule="auto"/>
        <w:jc w:val="center"/>
        <w:rPr>
          <w:rFonts w:ascii="Arial Narrow" w:hAnsi="Arial Narrow" w:cs="Arial"/>
          <w:b/>
          <w:sz w:val="26"/>
          <w:szCs w:val="26"/>
          <w:lang w:val="es-ES"/>
        </w:rPr>
      </w:pPr>
      <w:r w:rsidRPr="007102E6">
        <w:rPr>
          <w:rFonts w:ascii="Arial Narrow" w:hAnsi="Arial Narrow" w:cs="Arial"/>
          <w:b/>
          <w:sz w:val="26"/>
          <w:szCs w:val="26"/>
          <w:lang w:val="es-ES"/>
        </w:rPr>
        <w:t>REPÚBLICA DE COLOMBIA</w:t>
      </w:r>
    </w:p>
    <w:p w:rsidR="007102E6" w:rsidRPr="007102E6" w:rsidRDefault="007102E6" w:rsidP="007102E6">
      <w:pPr>
        <w:tabs>
          <w:tab w:val="left" w:pos="3060"/>
        </w:tabs>
        <w:spacing w:line="288" w:lineRule="auto"/>
        <w:jc w:val="center"/>
        <w:rPr>
          <w:rFonts w:ascii="Arial Narrow" w:hAnsi="Arial Narrow" w:cs="Arial"/>
          <w:b/>
          <w:sz w:val="26"/>
          <w:szCs w:val="26"/>
          <w:lang w:val="es-ES"/>
        </w:rPr>
      </w:pPr>
      <w:r w:rsidRPr="007102E6">
        <w:rPr>
          <w:rFonts w:ascii="Arial Narrow" w:hAnsi="Arial Narrow" w:cs="Arial"/>
          <w:b/>
          <w:noProof/>
          <w:sz w:val="26"/>
          <w:szCs w:val="26"/>
          <w:lang w:val="es-ES"/>
        </w:rPr>
        <w:drawing>
          <wp:inline distT="0" distB="0" distL="0" distR="0" wp14:anchorId="620BB461" wp14:editId="7613E259">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7102E6">
        <w:rPr>
          <w:rFonts w:ascii="Arial Narrow" w:hAnsi="Arial Narrow" w:cs="Arial"/>
          <w:b/>
          <w:color w:val="000000"/>
          <w:sz w:val="26"/>
          <w:szCs w:val="26"/>
          <w:lang w:val="es-ES"/>
        </w:rPr>
        <w:br w:type="textWrapping" w:clear="all"/>
      </w:r>
      <w:r w:rsidRPr="007102E6">
        <w:rPr>
          <w:rFonts w:ascii="Arial Narrow" w:hAnsi="Arial Narrow" w:cs="Arial"/>
          <w:b/>
          <w:sz w:val="26"/>
          <w:szCs w:val="26"/>
          <w:lang w:val="es-ES"/>
        </w:rPr>
        <w:t>TRIBUNAL SUPERIOR DE DISTRITO JUDICIAL DE PEREIRA</w:t>
      </w:r>
    </w:p>
    <w:p w:rsidR="007102E6" w:rsidRPr="007102E6" w:rsidRDefault="007102E6" w:rsidP="007102E6">
      <w:pPr>
        <w:keepNext/>
        <w:spacing w:line="288" w:lineRule="auto"/>
        <w:jc w:val="center"/>
        <w:outlineLvl w:val="0"/>
        <w:rPr>
          <w:rFonts w:ascii="Arial Narrow" w:hAnsi="Arial Narrow" w:cs="Arial"/>
          <w:b/>
          <w:bCs/>
          <w:kern w:val="32"/>
          <w:sz w:val="26"/>
          <w:szCs w:val="26"/>
          <w:lang w:val="es-ES"/>
        </w:rPr>
      </w:pPr>
      <w:r w:rsidRPr="007102E6">
        <w:rPr>
          <w:rFonts w:ascii="Arial Narrow" w:hAnsi="Arial Narrow" w:cs="Arial"/>
          <w:b/>
          <w:bCs/>
          <w:kern w:val="32"/>
          <w:sz w:val="26"/>
          <w:szCs w:val="26"/>
          <w:lang w:val="es-ES"/>
        </w:rPr>
        <w:t>SALA DE DECISIÓN LABORAL</w:t>
      </w:r>
    </w:p>
    <w:p w:rsidR="007102E6" w:rsidRPr="007102E6" w:rsidRDefault="007102E6" w:rsidP="007102E6">
      <w:pPr>
        <w:spacing w:line="288" w:lineRule="auto"/>
        <w:rPr>
          <w:rFonts w:ascii="Arial Narrow" w:hAnsi="Arial Narrow"/>
          <w:sz w:val="26"/>
          <w:szCs w:val="26"/>
          <w:lang w:val="es-ES"/>
        </w:rPr>
      </w:pPr>
    </w:p>
    <w:p w:rsidR="007102E6" w:rsidRPr="007102E6" w:rsidRDefault="007102E6" w:rsidP="007102E6">
      <w:pPr>
        <w:tabs>
          <w:tab w:val="left" w:pos="2880"/>
        </w:tabs>
        <w:spacing w:line="288" w:lineRule="auto"/>
        <w:ind w:left="851"/>
        <w:rPr>
          <w:rFonts w:ascii="Arial Narrow" w:hAnsi="Arial Narrow" w:cs="Arial"/>
          <w:b/>
          <w:sz w:val="26"/>
          <w:szCs w:val="26"/>
          <w:lang w:val="es-ES"/>
        </w:rPr>
      </w:pPr>
      <w:r w:rsidRPr="007102E6">
        <w:rPr>
          <w:rFonts w:ascii="Arial Narrow" w:hAnsi="Arial Narrow" w:cs="Arial"/>
          <w:b/>
          <w:sz w:val="26"/>
          <w:szCs w:val="26"/>
          <w:u w:val="single"/>
          <w:lang w:val="es-ES"/>
        </w:rPr>
        <w:t>AUDIENCIA PÚBLICA</w:t>
      </w:r>
      <w:r w:rsidRPr="007102E6">
        <w:rPr>
          <w:rFonts w:ascii="Arial Narrow" w:hAnsi="Arial Narrow" w:cs="Arial"/>
          <w:b/>
          <w:sz w:val="26"/>
          <w:szCs w:val="26"/>
          <w:lang w:val="es-ES"/>
        </w:rPr>
        <w:t>:</w:t>
      </w:r>
    </w:p>
    <w:p w:rsidR="007102E6" w:rsidRPr="007102E6" w:rsidRDefault="007102E6" w:rsidP="007102E6">
      <w:pPr>
        <w:spacing w:line="288" w:lineRule="auto"/>
        <w:rPr>
          <w:rFonts w:ascii="Arial Narrow" w:hAnsi="Arial Narrow"/>
          <w:sz w:val="26"/>
          <w:szCs w:val="26"/>
          <w:lang w:val="es-ES"/>
        </w:rPr>
      </w:pPr>
    </w:p>
    <w:p w:rsidR="0050697F" w:rsidRPr="007102E6" w:rsidRDefault="0050697F" w:rsidP="007102E6">
      <w:pPr>
        <w:spacing w:line="288" w:lineRule="auto"/>
        <w:ind w:firstLine="851"/>
        <w:jc w:val="both"/>
        <w:rPr>
          <w:rFonts w:ascii="Arial Narrow" w:eastAsia="Calibri" w:hAnsi="Arial Narrow" w:cs="Arial"/>
          <w:sz w:val="26"/>
          <w:szCs w:val="26"/>
          <w:lang w:val="es-CO" w:eastAsia="en-US"/>
        </w:rPr>
      </w:pPr>
      <w:r w:rsidRPr="007102E6">
        <w:rPr>
          <w:rFonts w:ascii="Arial Narrow" w:eastAsia="Calibri" w:hAnsi="Arial Narrow" w:cs="Arial"/>
          <w:sz w:val="26"/>
          <w:szCs w:val="26"/>
          <w:lang w:val="es-CO" w:eastAsia="en-US"/>
        </w:rPr>
        <w:t xml:space="preserve">En Pereira, a los trece (13) días del mes de junio de dos mil diecinueve (2019), siendo las ocho de la mañana (8:00 a.m.), </w:t>
      </w:r>
      <w:r w:rsidRPr="007102E6">
        <w:rPr>
          <w:rFonts w:ascii="Arial Narrow" w:hAnsi="Arial Narrow" w:cs="Tahoma"/>
          <w:bCs/>
          <w:color w:val="000000"/>
          <w:sz w:val="26"/>
          <w:szCs w:val="26"/>
          <w:lang w:eastAsia="es-CO"/>
        </w:rPr>
        <w:t xml:space="preserve">reunidos en la Sala de Audiencia las magistradas y el suscrito magistrado de la Sala Cuarta de Decisión Laboral del Tribunal Superior de Pereira, el ponente declara abierto el acto, que tiene por objeto resolver el recurso de apelación propuesto contra el auto </w:t>
      </w:r>
      <w:r w:rsidRPr="007102E6">
        <w:rPr>
          <w:rFonts w:ascii="Arial Narrow" w:hAnsi="Arial Narrow" w:cs="Arial"/>
          <w:sz w:val="26"/>
          <w:szCs w:val="26"/>
        </w:rPr>
        <w:t xml:space="preserve"> dictado por el Juzgado Tercero Laboral del Circuito de Pereira en la audiencia celebrada el </w:t>
      </w:r>
      <w:r w:rsidRPr="007102E6">
        <w:rPr>
          <w:rFonts w:ascii="Arial Narrow" w:hAnsi="Arial Narrow" w:cs="Arial"/>
          <w:sz w:val="26"/>
          <w:szCs w:val="26"/>
        </w:rPr>
        <w:lastRenderedPageBreak/>
        <w:t xml:space="preserve">28 de agosto de 2018, dentro del proceso ordinario laboral promovido por </w:t>
      </w:r>
      <w:r w:rsidRPr="007102E6">
        <w:rPr>
          <w:rFonts w:ascii="Arial Narrow" w:hAnsi="Arial Narrow" w:cs="Arial"/>
          <w:b/>
          <w:sz w:val="26"/>
          <w:szCs w:val="26"/>
        </w:rPr>
        <w:t>Sandra Pimentel Murillo</w:t>
      </w:r>
      <w:r w:rsidRPr="007102E6">
        <w:rPr>
          <w:rFonts w:ascii="Arial Narrow" w:hAnsi="Arial Narrow" w:cs="Arial"/>
          <w:sz w:val="26"/>
          <w:szCs w:val="26"/>
        </w:rPr>
        <w:t xml:space="preserve"> </w:t>
      </w:r>
      <w:r w:rsidRPr="007102E6">
        <w:rPr>
          <w:rFonts w:ascii="Arial Narrow" w:hAnsi="Arial Narrow" w:cs="Arial"/>
          <w:iCs/>
          <w:sz w:val="26"/>
          <w:szCs w:val="26"/>
        </w:rPr>
        <w:t>contra</w:t>
      </w:r>
      <w:r w:rsidRPr="007102E6">
        <w:rPr>
          <w:rFonts w:ascii="Arial Narrow" w:hAnsi="Arial Narrow" w:cs="Arial"/>
          <w:b/>
          <w:i/>
          <w:iCs/>
          <w:sz w:val="26"/>
          <w:szCs w:val="26"/>
        </w:rPr>
        <w:t xml:space="preserve"> </w:t>
      </w:r>
      <w:r w:rsidRPr="007102E6">
        <w:rPr>
          <w:rFonts w:ascii="Arial Narrow" w:hAnsi="Arial Narrow" w:cs="Arial"/>
          <w:b/>
          <w:iCs/>
          <w:sz w:val="26"/>
          <w:szCs w:val="26"/>
        </w:rPr>
        <w:t xml:space="preserve">Axa Colpatria Seguros de Vida S.A. </w:t>
      </w:r>
      <w:r w:rsidRPr="007102E6">
        <w:rPr>
          <w:rFonts w:ascii="Arial Narrow" w:hAnsi="Arial Narrow" w:cs="Arial"/>
          <w:b/>
          <w:sz w:val="26"/>
          <w:szCs w:val="26"/>
        </w:rPr>
        <w:t xml:space="preserve"> </w:t>
      </w:r>
    </w:p>
    <w:p w:rsidR="0050697F" w:rsidRPr="007102E6" w:rsidRDefault="0050697F" w:rsidP="007102E6">
      <w:pPr>
        <w:pStyle w:val="Sinespaciado"/>
        <w:spacing w:line="288" w:lineRule="auto"/>
        <w:rPr>
          <w:rFonts w:ascii="Arial Narrow" w:hAnsi="Arial Narrow"/>
          <w:sz w:val="26"/>
          <w:szCs w:val="26"/>
        </w:rPr>
      </w:pPr>
    </w:p>
    <w:p w:rsidR="0050697F" w:rsidRPr="007102E6" w:rsidRDefault="0050697F" w:rsidP="007102E6">
      <w:pPr>
        <w:shd w:val="clear" w:color="auto" w:fill="FFFFFF"/>
        <w:spacing w:line="288" w:lineRule="auto"/>
        <w:ind w:firstLine="708"/>
        <w:jc w:val="both"/>
        <w:rPr>
          <w:rFonts w:ascii="Arial Narrow" w:hAnsi="Arial Narrow" w:cs="Tahoma"/>
          <w:b/>
          <w:bCs/>
          <w:color w:val="000000"/>
          <w:sz w:val="26"/>
          <w:szCs w:val="26"/>
          <w:lang w:eastAsia="es-CO"/>
        </w:rPr>
      </w:pPr>
      <w:r w:rsidRPr="007102E6">
        <w:rPr>
          <w:rFonts w:ascii="Arial Narrow" w:hAnsi="Arial Narrow" w:cs="Tahoma"/>
          <w:b/>
          <w:bCs/>
          <w:color w:val="000000"/>
          <w:sz w:val="26"/>
          <w:szCs w:val="26"/>
          <w:lang w:eastAsia="es-CO"/>
        </w:rPr>
        <w:t>IDENTIFICACIÓN DE LOS PRESENTES:</w:t>
      </w:r>
    </w:p>
    <w:p w:rsidR="0050697F" w:rsidRPr="007102E6" w:rsidRDefault="0050697F" w:rsidP="007102E6">
      <w:pPr>
        <w:pStyle w:val="Sinespaciado"/>
        <w:spacing w:line="288" w:lineRule="auto"/>
        <w:rPr>
          <w:rFonts w:ascii="Arial Narrow" w:hAnsi="Arial Narrow"/>
          <w:sz w:val="26"/>
          <w:szCs w:val="26"/>
          <w:lang w:eastAsia="es-CO"/>
        </w:rPr>
      </w:pPr>
    </w:p>
    <w:p w:rsidR="0050697F" w:rsidRPr="007102E6" w:rsidRDefault="0050697F" w:rsidP="007102E6">
      <w:pPr>
        <w:pStyle w:val="Prrafodelista"/>
        <w:numPr>
          <w:ilvl w:val="0"/>
          <w:numId w:val="1"/>
        </w:numPr>
        <w:spacing w:line="288" w:lineRule="auto"/>
        <w:rPr>
          <w:rFonts w:ascii="Arial Narrow" w:hAnsi="Arial Narrow" w:cs="Tahoma"/>
          <w:b/>
          <w:sz w:val="26"/>
          <w:szCs w:val="26"/>
        </w:rPr>
      </w:pPr>
      <w:r w:rsidRPr="007102E6">
        <w:rPr>
          <w:rFonts w:ascii="Arial Narrow" w:hAnsi="Arial Narrow" w:cs="Tahoma"/>
          <w:b/>
          <w:i/>
          <w:sz w:val="26"/>
          <w:szCs w:val="26"/>
        </w:rPr>
        <w:t>INTRODUCCIÓN</w:t>
      </w:r>
    </w:p>
    <w:p w:rsidR="0050697F" w:rsidRPr="007102E6" w:rsidRDefault="0050697F" w:rsidP="007102E6">
      <w:pPr>
        <w:pStyle w:val="Sinespaciado"/>
        <w:spacing w:line="288" w:lineRule="auto"/>
        <w:rPr>
          <w:rFonts w:ascii="Arial Narrow" w:hAnsi="Arial Narrow"/>
          <w:sz w:val="26"/>
          <w:szCs w:val="26"/>
        </w:rPr>
      </w:pPr>
    </w:p>
    <w:p w:rsidR="00E21EFC" w:rsidRPr="007102E6" w:rsidRDefault="000574E2" w:rsidP="007102E6">
      <w:pPr>
        <w:spacing w:line="288" w:lineRule="auto"/>
        <w:ind w:firstLine="900"/>
        <w:jc w:val="both"/>
        <w:rPr>
          <w:rFonts w:ascii="Arial Narrow" w:hAnsi="Arial Narrow" w:cs="Tahoma"/>
          <w:sz w:val="26"/>
          <w:szCs w:val="26"/>
        </w:rPr>
      </w:pPr>
      <w:r w:rsidRPr="007102E6">
        <w:rPr>
          <w:rFonts w:ascii="Arial Narrow" w:hAnsi="Arial Narrow" w:cs="Tahoma"/>
          <w:sz w:val="26"/>
          <w:szCs w:val="26"/>
        </w:rPr>
        <w:t xml:space="preserve">Pretende </w:t>
      </w:r>
      <w:r w:rsidR="0050697F" w:rsidRPr="007102E6">
        <w:rPr>
          <w:rFonts w:ascii="Arial Narrow" w:hAnsi="Arial Narrow" w:cs="Tahoma"/>
          <w:sz w:val="26"/>
          <w:szCs w:val="26"/>
        </w:rPr>
        <w:t>l</w:t>
      </w:r>
      <w:r w:rsidRPr="007102E6">
        <w:rPr>
          <w:rFonts w:ascii="Arial Narrow" w:hAnsi="Arial Narrow" w:cs="Tahoma"/>
          <w:sz w:val="26"/>
          <w:szCs w:val="26"/>
        </w:rPr>
        <w:t>a</w:t>
      </w:r>
      <w:r w:rsidR="0050697F" w:rsidRPr="007102E6">
        <w:rPr>
          <w:rFonts w:ascii="Arial Narrow" w:hAnsi="Arial Narrow" w:cs="Tahoma"/>
          <w:sz w:val="26"/>
          <w:szCs w:val="26"/>
        </w:rPr>
        <w:t xml:space="preserve"> demandante se declare</w:t>
      </w:r>
      <w:r w:rsidRPr="007102E6">
        <w:rPr>
          <w:rFonts w:ascii="Arial Narrow" w:hAnsi="Arial Narrow" w:cs="Tahoma"/>
          <w:sz w:val="26"/>
          <w:szCs w:val="26"/>
        </w:rPr>
        <w:t xml:space="preserve"> ineficaz el acta de conciliación No. 979 suscrita entre ella y la sociedad Axa Colpatria Seguros de Vida S.A., el 16 de diciembre de 2014 ante el Ministerio del Trabajo por haberse violado el debido proceso para la terminación de la relación laboral de la trabajadora, al estar protegida bajo el marco de la estabilidad laboral reforzada. </w:t>
      </w:r>
    </w:p>
    <w:p w:rsidR="00E21EFC" w:rsidRPr="007102E6" w:rsidRDefault="00E21EFC" w:rsidP="007102E6">
      <w:pPr>
        <w:spacing w:line="288" w:lineRule="auto"/>
        <w:ind w:firstLine="900"/>
        <w:jc w:val="both"/>
        <w:rPr>
          <w:rFonts w:ascii="Arial Narrow" w:hAnsi="Arial Narrow" w:cs="Tahoma"/>
          <w:sz w:val="26"/>
          <w:szCs w:val="26"/>
        </w:rPr>
      </w:pPr>
    </w:p>
    <w:p w:rsidR="00607DA3" w:rsidRPr="007102E6" w:rsidRDefault="000574E2" w:rsidP="007102E6">
      <w:pPr>
        <w:spacing w:line="288" w:lineRule="auto"/>
        <w:ind w:firstLine="900"/>
        <w:jc w:val="both"/>
        <w:rPr>
          <w:rFonts w:ascii="Arial Narrow" w:hAnsi="Arial Narrow" w:cs="Tahoma"/>
          <w:sz w:val="26"/>
          <w:szCs w:val="26"/>
        </w:rPr>
      </w:pPr>
      <w:r w:rsidRPr="007102E6">
        <w:rPr>
          <w:rFonts w:ascii="Arial Narrow" w:hAnsi="Arial Narrow" w:cs="Tahoma"/>
          <w:sz w:val="26"/>
          <w:szCs w:val="26"/>
        </w:rPr>
        <w:t>S</w:t>
      </w:r>
      <w:r w:rsidR="00E21EFC" w:rsidRPr="007102E6">
        <w:rPr>
          <w:rFonts w:ascii="Arial Narrow" w:hAnsi="Arial Narrow" w:cs="Tahoma"/>
          <w:sz w:val="26"/>
          <w:szCs w:val="26"/>
        </w:rPr>
        <w:t>ubsidiariamente</w:t>
      </w:r>
      <w:r w:rsidRPr="007102E6">
        <w:rPr>
          <w:rFonts w:ascii="Arial Narrow" w:hAnsi="Arial Narrow" w:cs="Tahoma"/>
          <w:sz w:val="26"/>
          <w:szCs w:val="26"/>
        </w:rPr>
        <w:t xml:space="preserve"> peticiona</w:t>
      </w:r>
      <w:r w:rsidR="00E21EFC" w:rsidRPr="007102E6">
        <w:rPr>
          <w:rFonts w:ascii="Arial Narrow" w:hAnsi="Arial Narrow" w:cs="Tahoma"/>
          <w:sz w:val="26"/>
          <w:szCs w:val="26"/>
        </w:rPr>
        <w:t>,</w:t>
      </w:r>
      <w:r w:rsidRPr="007102E6">
        <w:rPr>
          <w:rFonts w:ascii="Arial Narrow" w:hAnsi="Arial Narrow" w:cs="Tahoma"/>
          <w:sz w:val="26"/>
          <w:szCs w:val="26"/>
        </w:rPr>
        <w:t xml:space="preserve"> que se </w:t>
      </w:r>
      <w:r w:rsidR="00E21EFC" w:rsidRPr="007102E6">
        <w:rPr>
          <w:rFonts w:ascii="Arial Narrow" w:hAnsi="Arial Narrow" w:cs="Tahoma"/>
          <w:sz w:val="26"/>
          <w:szCs w:val="26"/>
        </w:rPr>
        <w:t xml:space="preserve">declare que la trabajadora actuó bajo la figura de despido indirecto para la terminación del contrato de trabajo, como consecuencia del incumplimiento del empleador </w:t>
      </w:r>
      <w:r w:rsidR="006B675B" w:rsidRPr="007102E6">
        <w:rPr>
          <w:rFonts w:ascii="Arial Narrow" w:hAnsi="Arial Narrow" w:cs="Tahoma"/>
          <w:sz w:val="26"/>
          <w:szCs w:val="26"/>
        </w:rPr>
        <w:t>frente al Sistema General de Riesgos Laborales.</w:t>
      </w:r>
    </w:p>
    <w:p w:rsidR="004022A6" w:rsidRPr="007102E6" w:rsidRDefault="004022A6" w:rsidP="007102E6">
      <w:pPr>
        <w:spacing w:line="288" w:lineRule="auto"/>
        <w:ind w:firstLine="900"/>
        <w:jc w:val="both"/>
        <w:rPr>
          <w:rFonts w:ascii="Arial Narrow" w:hAnsi="Arial Narrow" w:cs="Tahoma"/>
          <w:sz w:val="26"/>
          <w:szCs w:val="26"/>
        </w:rPr>
      </w:pPr>
    </w:p>
    <w:p w:rsidR="004022A6" w:rsidRPr="007102E6" w:rsidRDefault="004022A6" w:rsidP="007102E6">
      <w:pPr>
        <w:spacing w:line="288" w:lineRule="auto"/>
        <w:ind w:firstLine="900"/>
        <w:jc w:val="both"/>
        <w:rPr>
          <w:rFonts w:ascii="Arial Narrow" w:hAnsi="Arial Narrow" w:cs="Tahoma"/>
          <w:sz w:val="26"/>
          <w:szCs w:val="26"/>
        </w:rPr>
      </w:pPr>
      <w:r w:rsidRPr="007102E6">
        <w:rPr>
          <w:rFonts w:ascii="Arial Narrow" w:hAnsi="Arial Narrow" w:cs="Tahoma"/>
          <w:sz w:val="26"/>
          <w:szCs w:val="26"/>
        </w:rPr>
        <w:t xml:space="preserve">Como consecuencia de las anteriores declaraciones, pretende que se ordene a la demandada que proceda a reintegrarla a un cargo igual o similar al que ostentaba al momento de suscribirse el acta de conciliación mencionada y el pago correspondiente de los salarios, prestaciones sociales, vacaciones y aportes al Sistema General de Seguridad Social causados con posterioridad al 16 de diciembre de 2014 y hasta la fecha de ejecutoria de la sentencia que se profiera dentro del presente asunto, más las costas del proceso. </w:t>
      </w:r>
    </w:p>
    <w:p w:rsidR="00607DA3" w:rsidRPr="007102E6" w:rsidRDefault="00607DA3" w:rsidP="007102E6">
      <w:pPr>
        <w:spacing w:line="288" w:lineRule="auto"/>
        <w:ind w:firstLine="900"/>
        <w:jc w:val="both"/>
        <w:rPr>
          <w:rFonts w:ascii="Arial Narrow" w:hAnsi="Arial Narrow" w:cs="Tahoma"/>
          <w:sz w:val="26"/>
          <w:szCs w:val="26"/>
        </w:rPr>
      </w:pPr>
    </w:p>
    <w:p w:rsidR="0050697F" w:rsidRPr="007102E6" w:rsidRDefault="0050697F" w:rsidP="007102E6">
      <w:pPr>
        <w:spacing w:line="288" w:lineRule="auto"/>
        <w:ind w:firstLine="900"/>
        <w:jc w:val="both"/>
        <w:rPr>
          <w:rFonts w:ascii="Arial Narrow" w:hAnsi="Arial Narrow" w:cs="Arial"/>
          <w:sz w:val="26"/>
          <w:szCs w:val="26"/>
        </w:rPr>
      </w:pPr>
      <w:r w:rsidRPr="007102E6">
        <w:rPr>
          <w:rFonts w:ascii="Arial Narrow" w:hAnsi="Arial Narrow" w:cs="Arial"/>
          <w:sz w:val="26"/>
          <w:szCs w:val="26"/>
        </w:rPr>
        <w:t>En la oportunidad debida, l</w:t>
      </w:r>
      <w:r w:rsidR="00F12DAE" w:rsidRPr="007102E6">
        <w:rPr>
          <w:rFonts w:ascii="Arial Narrow" w:hAnsi="Arial Narrow" w:cs="Arial"/>
          <w:sz w:val="26"/>
          <w:szCs w:val="26"/>
        </w:rPr>
        <w:t>a</w:t>
      </w:r>
      <w:r w:rsidRPr="007102E6">
        <w:rPr>
          <w:rFonts w:ascii="Arial Narrow" w:hAnsi="Arial Narrow" w:cs="Arial"/>
          <w:sz w:val="26"/>
          <w:szCs w:val="26"/>
        </w:rPr>
        <w:t xml:space="preserve"> demanda</w:t>
      </w:r>
      <w:r w:rsidR="00F12DAE" w:rsidRPr="007102E6">
        <w:rPr>
          <w:rFonts w:ascii="Arial Narrow" w:hAnsi="Arial Narrow" w:cs="Arial"/>
          <w:sz w:val="26"/>
          <w:szCs w:val="26"/>
        </w:rPr>
        <w:t xml:space="preserve">da formuló </w:t>
      </w:r>
      <w:r w:rsidRPr="007102E6">
        <w:rPr>
          <w:rFonts w:ascii="Arial Narrow" w:hAnsi="Arial Narrow" w:cs="Arial"/>
          <w:sz w:val="26"/>
          <w:szCs w:val="26"/>
        </w:rPr>
        <w:t>la excepci</w:t>
      </w:r>
      <w:r w:rsidR="00136B32" w:rsidRPr="007102E6">
        <w:rPr>
          <w:rFonts w:ascii="Arial Narrow" w:hAnsi="Arial Narrow" w:cs="Arial"/>
          <w:sz w:val="26"/>
          <w:szCs w:val="26"/>
        </w:rPr>
        <w:t xml:space="preserve">ón </w:t>
      </w:r>
      <w:r w:rsidRPr="007102E6">
        <w:rPr>
          <w:rFonts w:ascii="Arial Narrow" w:hAnsi="Arial Narrow" w:cs="Arial"/>
          <w:sz w:val="26"/>
          <w:szCs w:val="26"/>
        </w:rPr>
        <w:t xml:space="preserve">previa de cosa juzgada, aduciendo básicamente, que el asunto que se pretende debatir en el presente proceso ya hizo tránsito a cosa juzgada, de acuerdo a lo advertido en el acta de conciliación celebrada </w:t>
      </w:r>
      <w:r w:rsidR="00AA27C0" w:rsidRPr="007102E6">
        <w:rPr>
          <w:rFonts w:ascii="Arial Narrow" w:hAnsi="Arial Narrow" w:cs="Arial"/>
          <w:sz w:val="26"/>
          <w:szCs w:val="26"/>
        </w:rPr>
        <w:t>ante el Ministerio del Trabajo e</w:t>
      </w:r>
      <w:r w:rsidRPr="007102E6">
        <w:rPr>
          <w:rFonts w:ascii="Arial Narrow" w:hAnsi="Arial Narrow" w:cs="Arial"/>
          <w:sz w:val="26"/>
          <w:szCs w:val="26"/>
        </w:rPr>
        <w:t>l</w:t>
      </w:r>
      <w:r w:rsidR="00AA27C0" w:rsidRPr="007102E6">
        <w:rPr>
          <w:rFonts w:ascii="Arial Narrow" w:hAnsi="Arial Narrow" w:cs="Arial"/>
          <w:sz w:val="26"/>
          <w:szCs w:val="26"/>
        </w:rPr>
        <w:t xml:space="preserve"> 16 de diciembre de 2014</w:t>
      </w:r>
      <w:r w:rsidRPr="007102E6">
        <w:rPr>
          <w:rFonts w:ascii="Arial Narrow" w:hAnsi="Arial Narrow" w:cs="Arial"/>
          <w:sz w:val="26"/>
          <w:szCs w:val="26"/>
        </w:rPr>
        <w:t xml:space="preserve">. </w:t>
      </w:r>
    </w:p>
    <w:p w:rsidR="0050697F" w:rsidRPr="007102E6" w:rsidRDefault="0050697F" w:rsidP="007102E6">
      <w:pPr>
        <w:pStyle w:val="Sinespaciado"/>
        <w:spacing w:line="288" w:lineRule="auto"/>
        <w:rPr>
          <w:rFonts w:ascii="Arial Narrow" w:hAnsi="Arial Narrow"/>
          <w:sz w:val="26"/>
          <w:szCs w:val="26"/>
        </w:rPr>
      </w:pPr>
    </w:p>
    <w:p w:rsidR="00633233" w:rsidRPr="007102E6" w:rsidRDefault="00940486" w:rsidP="007102E6">
      <w:pPr>
        <w:spacing w:line="288" w:lineRule="auto"/>
        <w:ind w:firstLine="900"/>
        <w:jc w:val="both"/>
        <w:rPr>
          <w:rFonts w:ascii="Arial Narrow" w:hAnsi="Arial Narrow" w:cs="Arial"/>
          <w:sz w:val="26"/>
          <w:szCs w:val="26"/>
        </w:rPr>
      </w:pPr>
      <w:r w:rsidRPr="007102E6">
        <w:rPr>
          <w:rFonts w:ascii="Arial Narrow" w:hAnsi="Arial Narrow" w:cs="Arial"/>
          <w:sz w:val="26"/>
          <w:szCs w:val="26"/>
        </w:rPr>
        <w:t>L</w:t>
      </w:r>
      <w:r w:rsidR="0050697F" w:rsidRPr="007102E6">
        <w:rPr>
          <w:rFonts w:ascii="Arial Narrow" w:hAnsi="Arial Narrow" w:cs="Arial"/>
          <w:sz w:val="26"/>
          <w:szCs w:val="26"/>
        </w:rPr>
        <w:t xml:space="preserve">a a-quo declaró </w:t>
      </w:r>
      <w:r w:rsidR="0083640B" w:rsidRPr="007102E6">
        <w:rPr>
          <w:rFonts w:ascii="Arial Narrow" w:hAnsi="Arial Narrow" w:cs="Arial"/>
          <w:sz w:val="26"/>
          <w:szCs w:val="26"/>
        </w:rPr>
        <w:t xml:space="preserve">no </w:t>
      </w:r>
      <w:r w:rsidR="0050697F" w:rsidRPr="007102E6">
        <w:rPr>
          <w:rFonts w:ascii="Arial Narrow" w:hAnsi="Arial Narrow" w:cs="Arial"/>
          <w:sz w:val="26"/>
          <w:szCs w:val="26"/>
        </w:rPr>
        <w:t>probada la excepción previa</w:t>
      </w:r>
      <w:r w:rsidR="0083640B" w:rsidRPr="007102E6">
        <w:rPr>
          <w:rFonts w:ascii="Arial Narrow" w:hAnsi="Arial Narrow" w:cs="Arial"/>
          <w:sz w:val="26"/>
          <w:szCs w:val="26"/>
        </w:rPr>
        <w:t xml:space="preserve"> propuesta</w:t>
      </w:r>
      <w:r w:rsidR="0050697F" w:rsidRPr="007102E6">
        <w:rPr>
          <w:rFonts w:ascii="Arial Narrow" w:hAnsi="Arial Narrow" w:cs="Arial"/>
          <w:sz w:val="26"/>
          <w:szCs w:val="26"/>
        </w:rPr>
        <w:t xml:space="preserve">, al estimar que pese a que </w:t>
      </w:r>
      <w:r w:rsidR="0083640B" w:rsidRPr="007102E6">
        <w:rPr>
          <w:rFonts w:ascii="Arial Narrow" w:hAnsi="Arial Narrow" w:cs="Arial"/>
          <w:sz w:val="26"/>
          <w:szCs w:val="26"/>
        </w:rPr>
        <w:t xml:space="preserve">entre </w:t>
      </w:r>
      <w:r w:rsidR="0050697F" w:rsidRPr="007102E6">
        <w:rPr>
          <w:rFonts w:ascii="Arial Narrow" w:hAnsi="Arial Narrow" w:cs="Arial"/>
          <w:sz w:val="26"/>
          <w:szCs w:val="26"/>
        </w:rPr>
        <w:t>el acuerdo conciliatorio</w:t>
      </w:r>
      <w:r w:rsidR="0083640B" w:rsidRPr="007102E6">
        <w:rPr>
          <w:rFonts w:ascii="Arial Narrow" w:hAnsi="Arial Narrow" w:cs="Arial"/>
          <w:sz w:val="26"/>
          <w:szCs w:val="26"/>
        </w:rPr>
        <w:t xml:space="preserve"> y la demanda impetrada con el escrito inicial, existe identidad de partes, no ocurre lo mismo en cuanto a</w:t>
      </w:r>
      <w:r w:rsidR="00874099" w:rsidRPr="007102E6">
        <w:rPr>
          <w:rFonts w:ascii="Arial Narrow" w:hAnsi="Arial Narrow" w:cs="Arial"/>
          <w:sz w:val="26"/>
          <w:szCs w:val="26"/>
        </w:rPr>
        <w:t>l objeto y causa que fundamenta el mismo, como quiera</w:t>
      </w:r>
      <w:r w:rsidR="0099459A" w:rsidRPr="007102E6">
        <w:rPr>
          <w:rFonts w:ascii="Arial Narrow" w:hAnsi="Arial Narrow" w:cs="Arial"/>
          <w:sz w:val="26"/>
          <w:szCs w:val="26"/>
        </w:rPr>
        <w:t xml:space="preserve"> respecto de lo primero, lo pretendido en ese acuerdo</w:t>
      </w:r>
      <w:r w:rsidR="00874099" w:rsidRPr="007102E6">
        <w:rPr>
          <w:rFonts w:ascii="Arial Narrow" w:hAnsi="Arial Narrow" w:cs="Arial"/>
          <w:sz w:val="26"/>
          <w:szCs w:val="26"/>
        </w:rPr>
        <w:t>, las partes acordaron</w:t>
      </w:r>
      <w:r w:rsidR="0099459A" w:rsidRPr="007102E6">
        <w:rPr>
          <w:rFonts w:ascii="Arial Narrow" w:hAnsi="Arial Narrow" w:cs="Arial"/>
          <w:sz w:val="26"/>
          <w:szCs w:val="26"/>
        </w:rPr>
        <w:t xml:space="preserve"> romper la relación laboral que existía, mientras que en el presente proceso, solicitan la nulidad del acta que se levantó con ocasión a esa conciliación y; respecto del segundo, se estaba reclamando una bonificación para terminar un contrato de trabajo y con el consecuente pago de acreencias y derechos que se habían generado hasta esa calenda y en esta acción, se</w:t>
      </w:r>
      <w:r w:rsidR="00633233" w:rsidRPr="007102E6">
        <w:rPr>
          <w:rFonts w:ascii="Arial Narrow" w:hAnsi="Arial Narrow" w:cs="Arial"/>
          <w:sz w:val="26"/>
          <w:szCs w:val="26"/>
        </w:rPr>
        <w:t xml:space="preserve"> pretende dejar sin efecto la referida conciliación</w:t>
      </w:r>
      <w:r w:rsidR="00D91A7C" w:rsidRPr="007102E6">
        <w:rPr>
          <w:rFonts w:ascii="Arial Narrow" w:hAnsi="Arial Narrow" w:cs="Arial"/>
          <w:sz w:val="26"/>
          <w:szCs w:val="26"/>
        </w:rPr>
        <w:t>, argumentando que la trabajadora no se encontraba en condiciones de salud para que ese acuerdo</w:t>
      </w:r>
      <w:r w:rsidR="006C7D64" w:rsidRPr="007102E6">
        <w:rPr>
          <w:rFonts w:ascii="Arial Narrow" w:hAnsi="Arial Narrow" w:cs="Arial"/>
          <w:sz w:val="26"/>
          <w:szCs w:val="26"/>
        </w:rPr>
        <w:t xml:space="preserve"> goce de eficacia.</w:t>
      </w:r>
      <w:r w:rsidR="00633233" w:rsidRPr="007102E6">
        <w:rPr>
          <w:rFonts w:ascii="Arial Narrow" w:hAnsi="Arial Narrow" w:cs="Arial"/>
          <w:sz w:val="26"/>
          <w:szCs w:val="26"/>
        </w:rPr>
        <w:t>.</w:t>
      </w:r>
    </w:p>
    <w:p w:rsidR="00633233" w:rsidRPr="007102E6" w:rsidRDefault="00633233" w:rsidP="007102E6">
      <w:pPr>
        <w:spacing w:line="288" w:lineRule="auto"/>
        <w:ind w:firstLine="900"/>
        <w:jc w:val="both"/>
        <w:rPr>
          <w:rFonts w:ascii="Arial Narrow" w:hAnsi="Arial Narrow" w:cs="Arial"/>
          <w:sz w:val="26"/>
          <w:szCs w:val="26"/>
        </w:rPr>
      </w:pPr>
    </w:p>
    <w:p w:rsidR="000B2D98" w:rsidRPr="007102E6" w:rsidRDefault="00B07BD5" w:rsidP="007102E6">
      <w:pPr>
        <w:tabs>
          <w:tab w:val="left" w:pos="0"/>
          <w:tab w:val="left" w:pos="8647"/>
        </w:tabs>
        <w:suppressAutoHyphens/>
        <w:spacing w:line="288" w:lineRule="auto"/>
        <w:ind w:firstLine="900"/>
        <w:jc w:val="both"/>
        <w:rPr>
          <w:rFonts w:ascii="Arial Narrow" w:hAnsi="Arial Narrow" w:cs="Tahoma"/>
          <w:sz w:val="26"/>
          <w:szCs w:val="26"/>
        </w:rPr>
      </w:pPr>
      <w:r w:rsidRPr="007102E6">
        <w:rPr>
          <w:rFonts w:ascii="Arial Narrow" w:hAnsi="Arial Narrow" w:cs="Tahoma"/>
          <w:sz w:val="26"/>
          <w:szCs w:val="26"/>
        </w:rPr>
        <w:t xml:space="preserve">Inconforme con la decisión, </w:t>
      </w:r>
      <w:r w:rsidR="0050697F" w:rsidRPr="007102E6">
        <w:rPr>
          <w:rFonts w:ascii="Arial Narrow" w:hAnsi="Arial Narrow" w:cs="Tahoma"/>
          <w:sz w:val="26"/>
          <w:szCs w:val="26"/>
        </w:rPr>
        <w:t>l</w:t>
      </w:r>
      <w:r w:rsidRPr="007102E6">
        <w:rPr>
          <w:rFonts w:ascii="Arial Narrow" w:hAnsi="Arial Narrow" w:cs="Tahoma"/>
          <w:sz w:val="26"/>
          <w:szCs w:val="26"/>
        </w:rPr>
        <w:t>a</w:t>
      </w:r>
      <w:r w:rsidR="0050697F" w:rsidRPr="007102E6">
        <w:rPr>
          <w:rFonts w:ascii="Arial Narrow" w:hAnsi="Arial Narrow" w:cs="Tahoma"/>
          <w:sz w:val="26"/>
          <w:szCs w:val="26"/>
        </w:rPr>
        <w:t xml:space="preserve"> </w:t>
      </w:r>
      <w:r w:rsidRPr="007102E6">
        <w:rPr>
          <w:rFonts w:ascii="Arial Narrow" w:hAnsi="Arial Narrow" w:cs="Tahoma"/>
          <w:sz w:val="26"/>
          <w:szCs w:val="26"/>
        </w:rPr>
        <w:t>vocera</w:t>
      </w:r>
      <w:r w:rsidR="0050697F" w:rsidRPr="007102E6">
        <w:rPr>
          <w:rFonts w:ascii="Arial Narrow" w:hAnsi="Arial Narrow" w:cs="Tahoma"/>
          <w:sz w:val="26"/>
          <w:szCs w:val="26"/>
        </w:rPr>
        <w:t xml:space="preserve"> judicial de la demandada interpuso recurso de</w:t>
      </w:r>
      <w:r w:rsidR="008652B9" w:rsidRPr="007102E6">
        <w:rPr>
          <w:rFonts w:ascii="Arial Narrow" w:hAnsi="Arial Narrow" w:cs="Tahoma"/>
          <w:sz w:val="26"/>
          <w:szCs w:val="26"/>
        </w:rPr>
        <w:t xml:space="preserve"> reposición y en subsidio el de</w:t>
      </w:r>
      <w:r w:rsidR="0050697F" w:rsidRPr="007102E6">
        <w:rPr>
          <w:rFonts w:ascii="Arial Narrow" w:hAnsi="Arial Narrow" w:cs="Tahoma"/>
          <w:sz w:val="26"/>
          <w:szCs w:val="26"/>
        </w:rPr>
        <w:t xml:space="preserve"> apelación en orden a que </w:t>
      </w:r>
      <w:r w:rsidR="008652B9" w:rsidRPr="007102E6">
        <w:rPr>
          <w:rFonts w:ascii="Arial Narrow" w:hAnsi="Arial Narrow" w:cs="Tahoma"/>
          <w:sz w:val="26"/>
          <w:szCs w:val="26"/>
        </w:rPr>
        <w:t xml:space="preserve">la a-quo mutara su decisión y </w:t>
      </w:r>
      <w:r w:rsidR="0050697F" w:rsidRPr="007102E6">
        <w:rPr>
          <w:rFonts w:ascii="Arial Narrow" w:hAnsi="Arial Narrow" w:cs="Tahoma"/>
          <w:sz w:val="26"/>
          <w:szCs w:val="26"/>
        </w:rPr>
        <w:t>declar</w:t>
      </w:r>
      <w:r w:rsidR="008652B9" w:rsidRPr="007102E6">
        <w:rPr>
          <w:rFonts w:ascii="Arial Narrow" w:hAnsi="Arial Narrow" w:cs="Tahoma"/>
          <w:sz w:val="26"/>
          <w:szCs w:val="26"/>
        </w:rPr>
        <w:t>ara</w:t>
      </w:r>
      <w:r w:rsidR="0050697F" w:rsidRPr="007102E6">
        <w:rPr>
          <w:rFonts w:ascii="Arial Narrow" w:hAnsi="Arial Narrow" w:cs="Tahoma"/>
          <w:sz w:val="26"/>
          <w:szCs w:val="26"/>
        </w:rPr>
        <w:t xml:space="preserve"> probada la excepci</w:t>
      </w:r>
      <w:r w:rsidRPr="007102E6">
        <w:rPr>
          <w:rFonts w:ascii="Arial Narrow" w:hAnsi="Arial Narrow" w:cs="Tahoma"/>
          <w:sz w:val="26"/>
          <w:szCs w:val="26"/>
        </w:rPr>
        <w:t xml:space="preserve">ón </w:t>
      </w:r>
      <w:r w:rsidR="0050697F" w:rsidRPr="007102E6">
        <w:rPr>
          <w:rFonts w:ascii="Arial Narrow" w:hAnsi="Arial Narrow" w:cs="Tahoma"/>
          <w:sz w:val="26"/>
          <w:szCs w:val="26"/>
        </w:rPr>
        <w:t xml:space="preserve">previa de cosa juzgada. En la </w:t>
      </w:r>
      <w:r w:rsidR="008652B9" w:rsidRPr="007102E6">
        <w:rPr>
          <w:rFonts w:ascii="Arial Narrow" w:hAnsi="Arial Narrow" w:cs="Tahoma"/>
          <w:sz w:val="26"/>
          <w:szCs w:val="26"/>
        </w:rPr>
        <w:t xml:space="preserve">argumentación, </w:t>
      </w:r>
      <w:r w:rsidR="0050697F" w:rsidRPr="007102E6">
        <w:rPr>
          <w:rFonts w:ascii="Arial Narrow" w:hAnsi="Arial Narrow" w:cs="Tahoma"/>
          <w:sz w:val="26"/>
          <w:szCs w:val="26"/>
        </w:rPr>
        <w:t xml:space="preserve">sostuvo </w:t>
      </w:r>
      <w:r w:rsidR="00116761" w:rsidRPr="007102E6">
        <w:rPr>
          <w:rFonts w:ascii="Arial Narrow" w:hAnsi="Arial Narrow" w:cs="Tahoma"/>
          <w:sz w:val="26"/>
          <w:szCs w:val="26"/>
        </w:rPr>
        <w:t xml:space="preserve">que en la conciliación se incluyeron todas y cada una de las pretensiones de la demanda, incluso las que </w:t>
      </w:r>
      <w:r w:rsidR="00116761" w:rsidRPr="007102E6">
        <w:rPr>
          <w:rFonts w:ascii="Arial Narrow" w:hAnsi="Arial Narrow" w:cs="Tahoma"/>
          <w:sz w:val="26"/>
          <w:szCs w:val="26"/>
        </w:rPr>
        <w:lastRenderedPageBreak/>
        <w:t xml:space="preserve">hacen alusión al estado de salud de la señora </w:t>
      </w:r>
      <w:r w:rsidR="00AC15EC" w:rsidRPr="007102E6">
        <w:rPr>
          <w:rFonts w:ascii="Arial Narrow" w:hAnsi="Arial Narrow" w:cs="Tahoma"/>
          <w:sz w:val="26"/>
          <w:szCs w:val="26"/>
        </w:rPr>
        <w:t>Sandra Pimentel Murillo y a lo referente al sistema de Seguridad Social</w:t>
      </w:r>
      <w:r w:rsidR="000B2D98" w:rsidRPr="007102E6">
        <w:rPr>
          <w:rFonts w:ascii="Arial Narrow" w:hAnsi="Arial Narrow" w:cs="Tahoma"/>
          <w:sz w:val="26"/>
          <w:szCs w:val="26"/>
        </w:rPr>
        <w:t>; que la suma fijada y cancelada a la demandante para efectos de dar por terminado el contrato de trabajo, compensa con creces lo pretendido a través de esta acción laboral.</w:t>
      </w:r>
    </w:p>
    <w:p w:rsidR="0009629D" w:rsidRPr="007102E6" w:rsidRDefault="0009629D" w:rsidP="007102E6">
      <w:pPr>
        <w:tabs>
          <w:tab w:val="left" w:pos="0"/>
          <w:tab w:val="left" w:pos="8647"/>
        </w:tabs>
        <w:suppressAutoHyphens/>
        <w:spacing w:line="288" w:lineRule="auto"/>
        <w:ind w:firstLine="900"/>
        <w:jc w:val="both"/>
        <w:rPr>
          <w:rFonts w:ascii="Arial Narrow" w:hAnsi="Arial Narrow" w:cs="Tahoma"/>
          <w:sz w:val="26"/>
          <w:szCs w:val="26"/>
        </w:rPr>
      </w:pPr>
    </w:p>
    <w:p w:rsidR="00010BD2" w:rsidRPr="007102E6" w:rsidRDefault="000B2D98" w:rsidP="007102E6">
      <w:pPr>
        <w:tabs>
          <w:tab w:val="left" w:pos="0"/>
          <w:tab w:val="left" w:pos="8647"/>
        </w:tabs>
        <w:suppressAutoHyphens/>
        <w:spacing w:line="288" w:lineRule="auto"/>
        <w:ind w:firstLine="900"/>
        <w:jc w:val="both"/>
        <w:rPr>
          <w:rFonts w:ascii="Arial Narrow" w:hAnsi="Arial Narrow" w:cs="Tahoma"/>
          <w:sz w:val="26"/>
          <w:szCs w:val="26"/>
        </w:rPr>
      </w:pPr>
      <w:r w:rsidRPr="007102E6">
        <w:rPr>
          <w:rFonts w:ascii="Arial Narrow" w:hAnsi="Arial Narrow" w:cs="Tahoma"/>
          <w:sz w:val="26"/>
          <w:szCs w:val="26"/>
        </w:rPr>
        <w:t xml:space="preserve">Afirma igualmente, </w:t>
      </w:r>
      <w:r w:rsidR="00116761" w:rsidRPr="007102E6">
        <w:rPr>
          <w:rFonts w:ascii="Arial Narrow" w:hAnsi="Arial Narrow" w:cs="Tahoma"/>
          <w:sz w:val="26"/>
          <w:szCs w:val="26"/>
        </w:rPr>
        <w:t>que</w:t>
      </w:r>
      <w:r w:rsidRPr="007102E6">
        <w:rPr>
          <w:rFonts w:ascii="Arial Narrow" w:hAnsi="Arial Narrow" w:cs="Tahoma"/>
          <w:sz w:val="26"/>
          <w:szCs w:val="26"/>
        </w:rPr>
        <w:t xml:space="preserve"> la solicitud de ineficacia de la conciliación celebrada, </w:t>
      </w:r>
      <w:r w:rsidR="00C97C62" w:rsidRPr="007102E6">
        <w:rPr>
          <w:rFonts w:ascii="Arial Narrow" w:hAnsi="Arial Narrow" w:cs="Tahoma"/>
          <w:sz w:val="26"/>
          <w:szCs w:val="26"/>
        </w:rPr>
        <w:t>está sustentad</w:t>
      </w:r>
      <w:r w:rsidRPr="007102E6">
        <w:rPr>
          <w:rFonts w:ascii="Arial Narrow" w:hAnsi="Arial Narrow" w:cs="Tahoma"/>
          <w:sz w:val="26"/>
          <w:szCs w:val="26"/>
        </w:rPr>
        <w:t>a</w:t>
      </w:r>
      <w:r w:rsidR="00C97C62" w:rsidRPr="007102E6">
        <w:rPr>
          <w:rFonts w:ascii="Arial Narrow" w:hAnsi="Arial Narrow" w:cs="Tahoma"/>
          <w:sz w:val="26"/>
          <w:szCs w:val="26"/>
        </w:rPr>
        <w:t xml:space="preserve"> </w:t>
      </w:r>
      <w:r w:rsidR="00BB4539" w:rsidRPr="007102E6">
        <w:rPr>
          <w:rFonts w:ascii="Arial Narrow" w:hAnsi="Arial Narrow" w:cs="Tahoma"/>
          <w:sz w:val="26"/>
          <w:szCs w:val="26"/>
        </w:rPr>
        <w:t>sobre la falta de un requisito de procedibilidad</w:t>
      </w:r>
      <w:r w:rsidRPr="007102E6">
        <w:rPr>
          <w:rFonts w:ascii="Arial Narrow" w:hAnsi="Arial Narrow" w:cs="Tahoma"/>
          <w:sz w:val="26"/>
          <w:szCs w:val="26"/>
        </w:rPr>
        <w:t xml:space="preserve"> y violación al debido proceso, ante la falta de </w:t>
      </w:r>
      <w:r w:rsidR="00BB4539" w:rsidRPr="007102E6">
        <w:rPr>
          <w:rFonts w:ascii="Arial Narrow" w:hAnsi="Arial Narrow" w:cs="Tahoma"/>
          <w:sz w:val="26"/>
          <w:szCs w:val="26"/>
        </w:rPr>
        <w:t>autorización del Ministerio de Trabajo</w:t>
      </w:r>
      <w:r w:rsidR="00AC15EC" w:rsidRPr="007102E6">
        <w:rPr>
          <w:rFonts w:ascii="Arial Narrow" w:hAnsi="Arial Narrow" w:cs="Tahoma"/>
          <w:sz w:val="26"/>
          <w:szCs w:val="26"/>
        </w:rPr>
        <w:t xml:space="preserve"> para despedir</w:t>
      </w:r>
      <w:r w:rsidRPr="007102E6">
        <w:rPr>
          <w:rFonts w:ascii="Arial Narrow" w:hAnsi="Arial Narrow" w:cs="Tahoma"/>
          <w:sz w:val="26"/>
          <w:szCs w:val="26"/>
        </w:rPr>
        <w:t xml:space="preserve"> a la trabajadora, </w:t>
      </w:r>
      <w:r w:rsidR="009056A9" w:rsidRPr="007102E6">
        <w:rPr>
          <w:rFonts w:ascii="Arial Narrow" w:hAnsi="Arial Narrow" w:cs="Tahoma"/>
          <w:sz w:val="26"/>
          <w:szCs w:val="26"/>
        </w:rPr>
        <w:t>sin embargo, debe atenderse el hecho de que no se trató de una terminación unilateral del contrato de trabajo de una persona que gozaba de estabilidad laboral reforzada, sino de un mutuo acuerdo entre las partes para finiquitar dicho vínculo</w:t>
      </w:r>
      <w:r w:rsidR="00BB4539" w:rsidRPr="007102E6">
        <w:rPr>
          <w:rFonts w:ascii="Arial Narrow" w:hAnsi="Arial Narrow" w:cs="Tahoma"/>
          <w:sz w:val="26"/>
          <w:szCs w:val="26"/>
        </w:rPr>
        <w:t xml:space="preserve">. </w:t>
      </w:r>
    </w:p>
    <w:p w:rsidR="00C11FEE" w:rsidRPr="007102E6" w:rsidRDefault="00C11FEE" w:rsidP="007102E6">
      <w:pPr>
        <w:tabs>
          <w:tab w:val="left" w:pos="0"/>
          <w:tab w:val="left" w:pos="8647"/>
        </w:tabs>
        <w:suppressAutoHyphens/>
        <w:spacing w:line="288" w:lineRule="auto"/>
        <w:ind w:firstLine="900"/>
        <w:jc w:val="both"/>
        <w:rPr>
          <w:rFonts w:ascii="Arial Narrow" w:hAnsi="Arial Narrow" w:cs="Tahoma"/>
          <w:sz w:val="26"/>
          <w:szCs w:val="26"/>
        </w:rPr>
      </w:pPr>
    </w:p>
    <w:p w:rsidR="00C11FEE" w:rsidRPr="007102E6" w:rsidRDefault="00C11FEE" w:rsidP="007102E6">
      <w:pPr>
        <w:tabs>
          <w:tab w:val="left" w:pos="0"/>
          <w:tab w:val="left" w:pos="8647"/>
        </w:tabs>
        <w:suppressAutoHyphens/>
        <w:spacing w:line="288" w:lineRule="auto"/>
        <w:ind w:firstLine="900"/>
        <w:jc w:val="both"/>
        <w:rPr>
          <w:rFonts w:ascii="Arial Narrow" w:hAnsi="Arial Narrow" w:cs="Tahoma"/>
          <w:sz w:val="26"/>
          <w:szCs w:val="26"/>
        </w:rPr>
      </w:pPr>
      <w:r w:rsidRPr="007102E6">
        <w:rPr>
          <w:rFonts w:ascii="Arial Narrow" w:hAnsi="Arial Narrow" w:cs="Tahoma"/>
          <w:sz w:val="26"/>
          <w:szCs w:val="26"/>
        </w:rPr>
        <w:t xml:space="preserve">Pese a lo anterior, argumenta, que en el caso hipotético en que se declarase la ineficacia de la mencionada conciliación, </w:t>
      </w:r>
      <w:r w:rsidR="006B1790" w:rsidRPr="007102E6">
        <w:rPr>
          <w:rFonts w:ascii="Arial Narrow" w:hAnsi="Arial Narrow" w:cs="Tahoma"/>
          <w:sz w:val="26"/>
          <w:szCs w:val="26"/>
        </w:rPr>
        <w:t>deberá declararse probada parcialmente la excepción de cosa juzgada, respecto de las pretensiones y emolumentos pagados a la actora, los cuales quedaron</w:t>
      </w:r>
      <w:r w:rsidR="00E86BFA" w:rsidRPr="007102E6">
        <w:rPr>
          <w:rFonts w:ascii="Arial Narrow" w:hAnsi="Arial Narrow" w:cs="Tahoma"/>
          <w:sz w:val="26"/>
          <w:szCs w:val="26"/>
        </w:rPr>
        <w:t xml:space="preserve"> incluidos en el acta de acuerdo</w:t>
      </w:r>
      <w:r w:rsidR="006B1790" w:rsidRPr="007102E6">
        <w:rPr>
          <w:rFonts w:ascii="Arial Narrow" w:hAnsi="Arial Narrow" w:cs="Tahoma"/>
          <w:sz w:val="26"/>
          <w:szCs w:val="26"/>
        </w:rPr>
        <w:t xml:space="preserve">, advirtiendo que en todo caso, la jurisdicción ordinaria laboral no sería la competente para declarar la nulidad del acto administrativo que avaló el Inspector del Trabajo. </w:t>
      </w:r>
    </w:p>
    <w:p w:rsidR="00065123" w:rsidRPr="007102E6" w:rsidRDefault="00065123" w:rsidP="007102E6">
      <w:pPr>
        <w:tabs>
          <w:tab w:val="left" w:pos="0"/>
          <w:tab w:val="left" w:pos="8647"/>
        </w:tabs>
        <w:suppressAutoHyphens/>
        <w:spacing w:line="288" w:lineRule="auto"/>
        <w:ind w:firstLine="900"/>
        <w:jc w:val="both"/>
        <w:rPr>
          <w:rFonts w:ascii="Arial Narrow" w:hAnsi="Arial Narrow" w:cs="Tahoma"/>
          <w:sz w:val="26"/>
          <w:szCs w:val="26"/>
        </w:rPr>
      </w:pPr>
    </w:p>
    <w:p w:rsidR="00DB6345" w:rsidRPr="007102E6" w:rsidRDefault="00065123" w:rsidP="007102E6">
      <w:pPr>
        <w:tabs>
          <w:tab w:val="left" w:pos="0"/>
          <w:tab w:val="left" w:pos="8647"/>
        </w:tabs>
        <w:suppressAutoHyphens/>
        <w:spacing w:line="288" w:lineRule="auto"/>
        <w:ind w:firstLine="900"/>
        <w:jc w:val="both"/>
        <w:rPr>
          <w:rFonts w:ascii="Arial Narrow" w:hAnsi="Arial Narrow" w:cs="Tahoma"/>
          <w:sz w:val="26"/>
          <w:szCs w:val="26"/>
        </w:rPr>
      </w:pPr>
      <w:r w:rsidRPr="007102E6">
        <w:rPr>
          <w:rFonts w:ascii="Arial Narrow" w:hAnsi="Arial Narrow" w:cs="Tahoma"/>
          <w:sz w:val="26"/>
          <w:szCs w:val="26"/>
        </w:rPr>
        <w:t>La</w:t>
      </w:r>
      <w:r w:rsidR="008652B9" w:rsidRPr="007102E6">
        <w:rPr>
          <w:rFonts w:ascii="Arial Narrow" w:hAnsi="Arial Narrow" w:cs="Tahoma"/>
          <w:sz w:val="26"/>
          <w:szCs w:val="26"/>
        </w:rPr>
        <w:t xml:space="preserve"> juzgadora de primera instancia, </w:t>
      </w:r>
      <w:r w:rsidR="00DB6345" w:rsidRPr="007102E6">
        <w:rPr>
          <w:rFonts w:ascii="Arial Narrow" w:hAnsi="Arial Narrow" w:cs="Tahoma"/>
          <w:sz w:val="26"/>
          <w:szCs w:val="26"/>
        </w:rPr>
        <w:t>mantuvo su decisión</w:t>
      </w:r>
      <w:r w:rsidR="008652B9" w:rsidRPr="007102E6">
        <w:rPr>
          <w:rFonts w:ascii="Arial Narrow" w:hAnsi="Arial Narrow" w:cs="Tahoma"/>
          <w:sz w:val="26"/>
          <w:szCs w:val="26"/>
        </w:rPr>
        <w:t>, reiterando lo concerniente a la falta de identidad de objeto y causa entre lo consignado en el acta de conciliación elevada ante el Ministerio de Trabajo y las pretensiones de la demanda,</w:t>
      </w:r>
      <w:r w:rsidR="00DB6345" w:rsidRPr="007102E6">
        <w:rPr>
          <w:rFonts w:ascii="Arial Narrow" w:hAnsi="Arial Narrow" w:cs="Tahoma"/>
          <w:sz w:val="26"/>
          <w:szCs w:val="26"/>
        </w:rPr>
        <w:t xml:space="preserve"> agregando a dicha argumentación, el hecho de que </w:t>
      </w:r>
      <w:r w:rsidR="00297050" w:rsidRPr="007102E6">
        <w:rPr>
          <w:rFonts w:ascii="Arial Narrow" w:hAnsi="Arial Narrow" w:cs="Tahoma"/>
          <w:sz w:val="26"/>
          <w:szCs w:val="26"/>
        </w:rPr>
        <w:t xml:space="preserve">tampoco </w:t>
      </w:r>
      <w:r w:rsidR="00DB6345" w:rsidRPr="007102E6">
        <w:rPr>
          <w:rFonts w:ascii="Arial Narrow" w:hAnsi="Arial Narrow" w:cs="Tahoma"/>
          <w:sz w:val="26"/>
          <w:szCs w:val="26"/>
        </w:rPr>
        <w:t>podría declararse probada parcialmente la excepción previa alegada, debido a que lo que se busca en el presente trámite judicial, es el reconocimiento y pago de unos derechos causados con posterioridad al 16 de diciembre de 2014, mientras que la conciliación celebradas por las mismas partes aquí enfrentadas, se incluyeron aspectos causados hasta es calenda, 16 de diciembre de 2014.</w:t>
      </w:r>
    </w:p>
    <w:p w:rsidR="00DB6345" w:rsidRPr="007102E6" w:rsidRDefault="00DB6345" w:rsidP="007102E6">
      <w:pPr>
        <w:tabs>
          <w:tab w:val="left" w:pos="0"/>
          <w:tab w:val="left" w:pos="8647"/>
        </w:tabs>
        <w:suppressAutoHyphens/>
        <w:spacing w:line="288" w:lineRule="auto"/>
        <w:ind w:firstLine="900"/>
        <w:jc w:val="both"/>
        <w:rPr>
          <w:rFonts w:ascii="Arial Narrow" w:hAnsi="Arial Narrow" w:cs="Tahoma"/>
          <w:sz w:val="26"/>
          <w:szCs w:val="26"/>
        </w:rPr>
      </w:pPr>
    </w:p>
    <w:p w:rsidR="00065123" w:rsidRPr="007102E6" w:rsidRDefault="00DB6345" w:rsidP="007102E6">
      <w:pPr>
        <w:tabs>
          <w:tab w:val="left" w:pos="0"/>
          <w:tab w:val="left" w:pos="8647"/>
        </w:tabs>
        <w:suppressAutoHyphens/>
        <w:spacing w:line="288" w:lineRule="auto"/>
        <w:ind w:firstLine="900"/>
        <w:jc w:val="both"/>
        <w:rPr>
          <w:rFonts w:ascii="Arial Narrow" w:hAnsi="Arial Narrow" w:cs="Tahoma"/>
          <w:sz w:val="26"/>
          <w:szCs w:val="26"/>
        </w:rPr>
      </w:pPr>
      <w:r w:rsidRPr="007102E6">
        <w:rPr>
          <w:rFonts w:ascii="Arial Narrow" w:hAnsi="Arial Narrow" w:cs="Tahoma"/>
          <w:sz w:val="26"/>
          <w:szCs w:val="26"/>
        </w:rPr>
        <w:t xml:space="preserve">En consecuencia, </w:t>
      </w:r>
      <w:r w:rsidR="00875E93" w:rsidRPr="007102E6">
        <w:rPr>
          <w:rFonts w:ascii="Arial Narrow" w:hAnsi="Arial Narrow" w:cs="Tahoma"/>
          <w:sz w:val="26"/>
          <w:szCs w:val="26"/>
        </w:rPr>
        <w:t xml:space="preserve">concedió el recurso de apelación </w:t>
      </w:r>
      <w:r w:rsidR="00F85E91" w:rsidRPr="007102E6">
        <w:rPr>
          <w:rFonts w:ascii="Arial Narrow" w:hAnsi="Arial Narrow" w:cs="Tahoma"/>
          <w:sz w:val="26"/>
          <w:szCs w:val="26"/>
        </w:rPr>
        <w:t xml:space="preserve">que de manera subsidiaria, </w:t>
      </w:r>
      <w:r w:rsidR="00875E93" w:rsidRPr="007102E6">
        <w:rPr>
          <w:rFonts w:ascii="Arial Narrow" w:hAnsi="Arial Narrow" w:cs="Tahoma"/>
          <w:sz w:val="26"/>
          <w:szCs w:val="26"/>
        </w:rPr>
        <w:t>present</w:t>
      </w:r>
      <w:r w:rsidR="00F85E91" w:rsidRPr="007102E6">
        <w:rPr>
          <w:rFonts w:ascii="Arial Narrow" w:hAnsi="Arial Narrow" w:cs="Tahoma"/>
          <w:sz w:val="26"/>
          <w:szCs w:val="26"/>
        </w:rPr>
        <w:t>ó la sociedad demandada.</w:t>
      </w:r>
    </w:p>
    <w:p w:rsidR="0050697F" w:rsidRPr="007102E6" w:rsidRDefault="0050697F" w:rsidP="007102E6">
      <w:pPr>
        <w:pStyle w:val="Sinespaciado"/>
        <w:spacing w:line="288" w:lineRule="auto"/>
        <w:rPr>
          <w:rFonts w:ascii="Arial Narrow" w:hAnsi="Arial Narrow"/>
          <w:sz w:val="26"/>
          <w:szCs w:val="26"/>
        </w:rPr>
      </w:pPr>
    </w:p>
    <w:p w:rsidR="0050697F" w:rsidRPr="007102E6" w:rsidRDefault="0050697F" w:rsidP="007102E6">
      <w:pPr>
        <w:pStyle w:val="Sangradetextonormal"/>
        <w:spacing w:line="288" w:lineRule="auto"/>
        <w:ind w:firstLine="425"/>
        <w:rPr>
          <w:rFonts w:ascii="Arial Narrow" w:hAnsi="Arial Narrow" w:cs="Tahoma"/>
          <w:b/>
          <w:i/>
          <w:sz w:val="26"/>
          <w:szCs w:val="26"/>
        </w:rPr>
      </w:pPr>
      <w:r w:rsidRPr="007102E6">
        <w:rPr>
          <w:rFonts w:ascii="Arial Narrow" w:hAnsi="Arial Narrow" w:cs="Tahoma"/>
          <w:b/>
          <w:i/>
          <w:sz w:val="26"/>
          <w:szCs w:val="26"/>
        </w:rPr>
        <w:t>Del Problema jurídico.</w:t>
      </w:r>
    </w:p>
    <w:p w:rsidR="0050697F" w:rsidRPr="007102E6" w:rsidRDefault="0050697F" w:rsidP="007102E6">
      <w:pPr>
        <w:pStyle w:val="Textoindependiente33"/>
        <w:spacing w:line="288" w:lineRule="auto"/>
        <w:ind w:firstLine="851"/>
        <w:rPr>
          <w:rFonts w:ascii="Arial Narrow" w:hAnsi="Arial Narrow" w:cs="Tahoma"/>
          <w:bCs/>
          <w:i/>
          <w:iCs/>
          <w:sz w:val="26"/>
          <w:szCs w:val="26"/>
        </w:rPr>
      </w:pPr>
      <w:r w:rsidRPr="007102E6">
        <w:rPr>
          <w:rFonts w:ascii="Arial Narrow" w:hAnsi="Arial Narrow" w:cs="Tahoma"/>
          <w:bCs/>
          <w:i/>
          <w:iCs/>
          <w:sz w:val="26"/>
          <w:szCs w:val="26"/>
        </w:rPr>
        <w:t xml:space="preserve">¿Se encuentran satisfechos los presupuestos para declarar probada la excepción previa de cosa juzgada </w:t>
      </w:r>
      <w:r w:rsidR="00780AFA" w:rsidRPr="007102E6">
        <w:rPr>
          <w:rFonts w:ascii="Arial Narrow" w:hAnsi="Arial Narrow" w:cs="Tahoma"/>
          <w:bCs/>
          <w:i/>
          <w:iCs/>
          <w:sz w:val="26"/>
          <w:szCs w:val="26"/>
        </w:rPr>
        <w:t>en este asunto</w:t>
      </w:r>
      <w:r w:rsidRPr="007102E6">
        <w:rPr>
          <w:rFonts w:ascii="Arial Narrow" w:hAnsi="Arial Narrow" w:cs="Tahoma"/>
          <w:bCs/>
          <w:i/>
          <w:iCs/>
          <w:sz w:val="26"/>
          <w:szCs w:val="26"/>
        </w:rPr>
        <w:t>?</w:t>
      </w:r>
    </w:p>
    <w:p w:rsidR="00780AFA" w:rsidRPr="007102E6" w:rsidRDefault="00780AFA" w:rsidP="007102E6">
      <w:pPr>
        <w:tabs>
          <w:tab w:val="left" w:pos="0"/>
          <w:tab w:val="left" w:pos="8647"/>
        </w:tabs>
        <w:suppressAutoHyphens/>
        <w:spacing w:line="288" w:lineRule="auto"/>
        <w:ind w:firstLine="900"/>
        <w:jc w:val="both"/>
        <w:rPr>
          <w:rFonts w:ascii="Arial Narrow" w:hAnsi="Arial Narrow" w:cs="Tahoma"/>
          <w:b/>
          <w:i/>
          <w:sz w:val="26"/>
          <w:szCs w:val="26"/>
        </w:rPr>
      </w:pPr>
    </w:p>
    <w:p w:rsidR="0050697F" w:rsidRPr="007102E6" w:rsidRDefault="0050697F" w:rsidP="007102E6">
      <w:pPr>
        <w:tabs>
          <w:tab w:val="left" w:pos="0"/>
          <w:tab w:val="left" w:pos="8647"/>
        </w:tabs>
        <w:suppressAutoHyphens/>
        <w:spacing w:line="288" w:lineRule="auto"/>
        <w:ind w:firstLine="900"/>
        <w:jc w:val="both"/>
        <w:rPr>
          <w:rFonts w:ascii="Arial Narrow" w:hAnsi="Arial Narrow" w:cs="Tahoma"/>
          <w:sz w:val="26"/>
          <w:szCs w:val="26"/>
        </w:rPr>
      </w:pPr>
      <w:r w:rsidRPr="007102E6">
        <w:rPr>
          <w:rFonts w:ascii="Arial Narrow" w:hAnsi="Arial Narrow" w:cs="Tahoma"/>
          <w:b/>
          <w:i/>
          <w:sz w:val="26"/>
          <w:szCs w:val="26"/>
        </w:rPr>
        <w:t>Alegatos en esta instancia</w:t>
      </w:r>
      <w:r w:rsidRPr="007102E6">
        <w:rPr>
          <w:rFonts w:ascii="Arial Narrow" w:hAnsi="Arial Narrow" w:cs="Tahoma"/>
          <w:sz w:val="26"/>
          <w:szCs w:val="26"/>
        </w:rPr>
        <w:t>:</w:t>
      </w:r>
    </w:p>
    <w:p w:rsidR="0050697F" w:rsidRPr="007102E6" w:rsidRDefault="0050697F" w:rsidP="007102E6">
      <w:pPr>
        <w:pStyle w:val="Sinespaciado"/>
        <w:spacing w:line="288" w:lineRule="auto"/>
        <w:rPr>
          <w:rFonts w:ascii="Arial Narrow" w:hAnsi="Arial Narrow"/>
          <w:sz w:val="26"/>
          <w:szCs w:val="26"/>
        </w:rPr>
      </w:pPr>
    </w:p>
    <w:p w:rsidR="0050697F" w:rsidRPr="007102E6" w:rsidRDefault="0050697F" w:rsidP="007102E6">
      <w:pPr>
        <w:spacing w:line="288" w:lineRule="auto"/>
        <w:ind w:firstLine="851"/>
        <w:jc w:val="both"/>
        <w:rPr>
          <w:rFonts w:ascii="Arial Narrow" w:hAnsi="Arial Narrow" w:cs="Tahoma"/>
          <w:sz w:val="26"/>
          <w:szCs w:val="26"/>
        </w:rPr>
      </w:pPr>
      <w:r w:rsidRPr="007102E6">
        <w:rPr>
          <w:rFonts w:ascii="Arial Narrow" w:hAnsi="Arial Narrow" w:cs="Tahoma"/>
          <w:sz w:val="26"/>
          <w:szCs w:val="26"/>
        </w:rPr>
        <w:t xml:space="preserve">En este estado de la diligencia y antes de que la Colegiatura, de respuesta al problema jurídico planteado, con el propósito de desatar el recurso, se corre traslado por el término de 8 minutos para alegar, a cada uno de los voceros judiciales de las partes asistentes a la audiencia, empezando por la recurrente, con la advertencia de que sus exposiciones versarán en torno a lo que fue motivo de apelación. Escuchadas las anteriores intervenciones que en síntesis reflejan </w:t>
      </w:r>
      <w:r w:rsidRPr="007102E6">
        <w:rPr>
          <w:rFonts w:ascii="Arial Narrow" w:hAnsi="Arial Narrow" w:cs="Tahoma"/>
          <w:sz w:val="26"/>
          <w:szCs w:val="26"/>
        </w:rPr>
        <w:lastRenderedPageBreak/>
        <w:t xml:space="preserve">los mismos puntos debatidos por los integrantes de la Sala, se procede a decidir de fondo, previa las siguientes: </w:t>
      </w:r>
    </w:p>
    <w:p w:rsidR="0050697F" w:rsidRPr="007102E6" w:rsidRDefault="0050697F" w:rsidP="007102E6">
      <w:pPr>
        <w:pStyle w:val="Textoindependiente33"/>
        <w:spacing w:line="288" w:lineRule="auto"/>
        <w:ind w:firstLine="851"/>
        <w:rPr>
          <w:rFonts w:ascii="Arial Narrow" w:hAnsi="Arial Narrow" w:cs="Tahoma"/>
          <w:bCs/>
          <w:i/>
          <w:iCs/>
          <w:sz w:val="26"/>
          <w:szCs w:val="26"/>
        </w:rPr>
      </w:pPr>
    </w:p>
    <w:p w:rsidR="0050697F" w:rsidRPr="007102E6" w:rsidRDefault="0050697F" w:rsidP="007102E6">
      <w:pPr>
        <w:pStyle w:val="Textoindependiente33"/>
        <w:numPr>
          <w:ilvl w:val="0"/>
          <w:numId w:val="1"/>
        </w:numPr>
        <w:spacing w:line="288" w:lineRule="auto"/>
        <w:rPr>
          <w:rFonts w:ascii="Arial Narrow" w:hAnsi="Arial Narrow" w:cs="Tahoma"/>
          <w:b/>
          <w:bCs/>
          <w:i/>
          <w:iCs/>
          <w:sz w:val="26"/>
          <w:szCs w:val="26"/>
        </w:rPr>
      </w:pPr>
      <w:r w:rsidRPr="007102E6">
        <w:rPr>
          <w:rFonts w:ascii="Arial Narrow" w:hAnsi="Arial Narrow" w:cs="Tahoma"/>
          <w:b/>
          <w:bCs/>
          <w:i/>
          <w:iCs/>
          <w:sz w:val="26"/>
          <w:szCs w:val="26"/>
        </w:rPr>
        <w:t>CONSIDERACIONES</w:t>
      </w:r>
    </w:p>
    <w:p w:rsidR="0050697F" w:rsidRPr="007102E6" w:rsidRDefault="0050697F" w:rsidP="007102E6">
      <w:pPr>
        <w:pStyle w:val="Sinespaciado"/>
        <w:spacing w:line="288" w:lineRule="auto"/>
        <w:rPr>
          <w:rFonts w:ascii="Arial Narrow" w:hAnsi="Arial Narrow"/>
          <w:sz w:val="26"/>
          <w:szCs w:val="26"/>
        </w:rPr>
      </w:pPr>
    </w:p>
    <w:p w:rsidR="0050697F" w:rsidRPr="007102E6" w:rsidRDefault="0050697F" w:rsidP="007102E6">
      <w:pPr>
        <w:pStyle w:val="Textoindependiente33"/>
        <w:spacing w:line="288" w:lineRule="auto"/>
        <w:ind w:firstLine="708"/>
        <w:rPr>
          <w:rFonts w:ascii="Arial Narrow" w:hAnsi="Arial Narrow" w:cs="Tahoma"/>
          <w:b/>
          <w:bCs/>
          <w:i/>
          <w:iCs/>
          <w:sz w:val="26"/>
          <w:szCs w:val="26"/>
        </w:rPr>
      </w:pPr>
      <w:r w:rsidRPr="007102E6">
        <w:rPr>
          <w:rFonts w:ascii="Arial Narrow" w:hAnsi="Arial Narrow" w:cs="Tahoma"/>
          <w:b/>
          <w:bCs/>
          <w:i/>
          <w:iCs/>
          <w:sz w:val="26"/>
          <w:szCs w:val="26"/>
        </w:rPr>
        <w:t>2.1 Cosa Juzgada</w:t>
      </w:r>
    </w:p>
    <w:p w:rsidR="0050697F" w:rsidRPr="007102E6" w:rsidRDefault="0050697F" w:rsidP="007102E6">
      <w:pPr>
        <w:pStyle w:val="Sinespaciado"/>
        <w:spacing w:line="288" w:lineRule="auto"/>
        <w:rPr>
          <w:rFonts w:ascii="Arial Narrow" w:hAnsi="Arial Narrow"/>
          <w:sz w:val="26"/>
          <w:szCs w:val="26"/>
        </w:rPr>
      </w:pPr>
    </w:p>
    <w:p w:rsidR="0050697F" w:rsidRPr="007102E6" w:rsidRDefault="0050697F" w:rsidP="007102E6">
      <w:pPr>
        <w:autoSpaceDE w:val="0"/>
        <w:autoSpaceDN w:val="0"/>
        <w:adjustRightInd w:val="0"/>
        <w:spacing w:line="288" w:lineRule="auto"/>
        <w:ind w:firstLine="858"/>
        <w:jc w:val="both"/>
        <w:rPr>
          <w:rFonts w:ascii="Arial Narrow" w:hAnsi="Arial Narrow" w:cs="Arial"/>
          <w:sz w:val="26"/>
          <w:szCs w:val="26"/>
        </w:rPr>
      </w:pPr>
      <w:r w:rsidRPr="007102E6">
        <w:rPr>
          <w:rFonts w:ascii="Arial Narrow" w:hAnsi="Arial Narrow" w:cs="Arial"/>
          <w:sz w:val="26"/>
          <w:szCs w:val="26"/>
        </w:rPr>
        <w:t xml:space="preserve">Dispone el artículo 303 del C.G.P. aplicable por remisión analógica del artículo 145 de la obra homóloga laboral, que para que se predique la existencia de la institución jurídico-procesal de la cosa juzgada, debe coincidir la identidad de tres elementos a saber: de sujetos procesales o contendientes, de objeto o cosa pedida, esto es, que el </w:t>
      </w:r>
      <w:proofErr w:type="spellStart"/>
      <w:r w:rsidRPr="007102E6">
        <w:rPr>
          <w:rFonts w:ascii="Arial Narrow" w:hAnsi="Arial Narrow" w:cs="Arial"/>
          <w:sz w:val="26"/>
          <w:szCs w:val="26"/>
        </w:rPr>
        <w:t>petitum</w:t>
      </w:r>
      <w:proofErr w:type="spellEnd"/>
      <w:r w:rsidRPr="007102E6">
        <w:rPr>
          <w:rFonts w:ascii="Arial Narrow" w:hAnsi="Arial Narrow" w:cs="Arial"/>
          <w:sz w:val="26"/>
          <w:szCs w:val="26"/>
        </w:rPr>
        <w:t xml:space="preserve"> jurídico reclamado sea el mismo y, de causa, es decir, identidad de los hechos jurídicos que sirve de fundamento al derecho reclamado. </w:t>
      </w:r>
    </w:p>
    <w:p w:rsidR="0050697F" w:rsidRPr="007102E6" w:rsidRDefault="0050697F" w:rsidP="007102E6">
      <w:pPr>
        <w:pStyle w:val="Sinespaciado"/>
        <w:spacing w:line="288" w:lineRule="auto"/>
        <w:rPr>
          <w:rFonts w:ascii="Arial Narrow" w:hAnsi="Arial Narrow"/>
          <w:sz w:val="26"/>
          <w:szCs w:val="26"/>
        </w:rPr>
      </w:pPr>
    </w:p>
    <w:p w:rsidR="0050697F" w:rsidRPr="007102E6" w:rsidRDefault="0050697F" w:rsidP="007102E6">
      <w:pPr>
        <w:autoSpaceDE w:val="0"/>
        <w:autoSpaceDN w:val="0"/>
        <w:adjustRightInd w:val="0"/>
        <w:spacing w:line="288" w:lineRule="auto"/>
        <w:ind w:firstLine="858"/>
        <w:jc w:val="both"/>
        <w:rPr>
          <w:rFonts w:ascii="Arial Narrow" w:hAnsi="Arial Narrow" w:cs="Arial"/>
          <w:sz w:val="26"/>
          <w:szCs w:val="26"/>
        </w:rPr>
      </w:pPr>
      <w:r w:rsidRPr="007102E6">
        <w:rPr>
          <w:rFonts w:ascii="Arial Narrow" w:hAnsi="Arial Narrow" w:cs="Arial"/>
          <w:sz w:val="26"/>
          <w:szCs w:val="26"/>
        </w:rPr>
        <w:t xml:space="preserve">En otras palabras, para su declaratoria se exige que el segundo trámite litigioso verse sobre el mismo objeto, que se funde en la misma causa que el proceso primigenio, y que entre ambos exista identidad jurídica de partes, pues de lo que se trata es de otorgar el carácter definitivo e inmutable a las decisiones judiciales, con fuerza vinculante, en aras de evitar cualquier otra controversia que se pretenda reabrir en los mismos términos. </w:t>
      </w:r>
    </w:p>
    <w:p w:rsidR="0050697F" w:rsidRPr="007102E6" w:rsidRDefault="0050697F" w:rsidP="007102E6">
      <w:pPr>
        <w:pStyle w:val="Sinespaciado"/>
        <w:spacing w:line="288" w:lineRule="auto"/>
        <w:rPr>
          <w:rFonts w:ascii="Arial Narrow" w:hAnsi="Arial Narrow"/>
          <w:sz w:val="26"/>
          <w:szCs w:val="26"/>
        </w:rPr>
      </w:pPr>
    </w:p>
    <w:p w:rsidR="0050697F" w:rsidRPr="007102E6" w:rsidRDefault="0050697F" w:rsidP="007102E6">
      <w:pPr>
        <w:spacing w:line="288" w:lineRule="auto"/>
        <w:ind w:firstLine="851"/>
        <w:jc w:val="both"/>
        <w:rPr>
          <w:rFonts w:ascii="Arial Narrow" w:hAnsi="Arial Narrow" w:cs="Arial"/>
          <w:sz w:val="26"/>
          <w:szCs w:val="26"/>
        </w:rPr>
      </w:pPr>
      <w:r w:rsidRPr="007102E6">
        <w:rPr>
          <w:rFonts w:ascii="Arial Narrow" w:hAnsi="Arial Narrow" w:cs="Arial"/>
          <w:sz w:val="26"/>
          <w:szCs w:val="26"/>
        </w:rPr>
        <w:t>Por su parte, el artículo 32 del Estatuto Procesal del Trabajo, autoriza a que se analice la cosa juzgada dentro del proceso laboral ordinario como una excepción previa.</w:t>
      </w:r>
    </w:p>
    <w:p w:rsidR="0050697F" w:rsidRPr="007102E6" w:rsidRDefault="0050697F" w:rsidP="007102E6">
      <w:pPr>
        <w:pStyle w:val="Sinespaciado"/>
        <w:spacing w:line="288" w:lineRule="auto"/>
        <w:rPr>
          <w:rFonts w:ascii="Arial Narrow" w:hAnsi="Arial Narrow"/>
          <w:sz w:val="26"/>
          <w:szCs w:val="26"/>
        </w:rPr>
      </w:pPr>
    </w:p>
    <w:p w:rsidR="0050697F" w:rsidRPr="007102E6" w:rsidRDefault="0050697F" w:rsidP="007102E6">
      <w:pPr>
        <w:pStyle w:val="Textoindependiente33"/>
        <w:spacing w:line="288" w:lineRule="auto"/>
        <w:ind w:firstLine="851"/>
        <w:rPr>
          <w:rFonts w:ascii="Arial Narrow" w:hAnsi="Arial Narrow" w:cs="Tahoma"/>
          <w:b/>
          <w:bCs/>
          <w:i/>
          <w:iCs/>
          <w:sz w:val="26"/>
          <w:szCs w:val="26"/>
        </w:rPr>
      </w:pPr>
      <w:r w:rsidRPr="007102E6">
        <w:rPr>
          <w:rFonts w:ascii="Arial Narrow" w:hAnsi="Arial Narrow" w:cs="Tahoma"/>
          <w:b/>
          <w:bCs/>
          <w:i/>
          <w:iCs/>
          <w:sz w:val="26"/>
          <w:szCs w:val="26"/>
        </w:rPr>
        <w:t xml:space="preserve">2.2 De la conciliación en materia laboral </w:t>
      </w:r>
    </w:p>
    <w:p w:rsidR="0050697F" w:rsidRPr="007102E6" w:rsidRDefault="0050697F" w:rsidP="007102E6">
      <w:pPr>
        <w:pStyle w:val="Sinespaciado"/>
        <w:spacing w:line="288" w:lineRule="auto"/>
        <w:rPr>
          <w:rFonts w:ascii="Arial Narrow" w:hAnsi="Arial Narrow"/>
          <w:sz w:val="26"/>
          <w:szCs w:val="26"/>
        </w:rPr>
      </w:pPr>
    </w:p>
    <w:p w:rsidR="0050697F" w:rsidRPr="007102E6" w:rsidRDefault="0050697F" w:rsidP="007102E6">
      <w:pPr>
        <w:autoSpaceDE w:val="0"/>
        <w:autoSpaceDN w:val="0"/>
        <w:adjustRightInd w:val="0"/>
        <w:spacing w:line="288" w:lineRule="auto"/>
        <w:ind w:firstLine="858"/>
        <w:jc w:val="both"/>
        <w:rPr>
          <w:rFonts w:ascii="Arial Narrow" w:hAnsi="Arial Narrow" w:cs="Arial"/>
          <w:color w:val="000000"/>
          <w:sz w:val="26"/>
          <w:szCs w:val="26"/>
          <w:shd w:val="clear" w:color="auto" w:fill="FFFFFF"/>
        </w:rPr>
      </w:pPr>
      <w:r w:rsidRPr="007102E6">
        <w:rPr>
          <w:rFonts w:ascii="Arial Narrow" w:hAnsi="Arial Narrow" w:cs="Tahoma"/>
          <w:bCs/>
          <w:iCs/>
          <w:sz w:val="26"/>
          <w:szCs w:val="26"/>
        </w:rPr>
        <w:t>La conciliación es un acto jurídico concebido como serio y responsable de quienes lo celebran y como fuente de paz y seguridad jurídica</w:t>
      </w:r>
      <w:r w:rsidRPr="007102E6">
        <w:rPr>
          <w:rStyle w:val="Refdenotaalpie"/>
          <w:rFonts w:ascii="Arial Narrow" w:hAnsi="Arial Narrow" w:cs="Tahoma"/>
          <w:bCs/>
          <w:iCs/>
          <w:sz w:val="26"/>
          <w:szCs w:val="26"/>
        </w:rPr>
        <w:footnoteReference w:id="1"/>
      </w:r>
      <w:r w:rsidRPr="007102E6">
        <w:rPr>
          <w:rFonts w:ascii="Arial Narrow" w:hAnsi="Arial Narrow" w:cs="Tahoma"/>
          <w:bCs/>
          <w:iCs/>
          <w:sz w:val="26"/>
          <w:szCs w:val="26"/>
        </w:rPr>
        <w:t xml:space="preserve">, cuyo objeto es que las partes, </w:t>
      </w:r>
      <w:r w:rsidRPr="007102E6">
        <w:rPr>
          <w:rFonts w:ascii="Arial Narrow" w:hAnsi="Arial Narrow" w:cs="Arial"/>
          <w:sz w:val="26"/>
          <w:szCs w:val="26"/>
        </w:rPr>
        <w:t xml:space="preserve">mediante la declaración de voluntad hecha ante un tercero neutral calificado, terminen en forma anormal un proceso judicial o eviten futuros pleitos, llegando a un acuerdo </w:t>
      </w:r>
      <w:r w:rsidRPr="007102E6">
        <w:rPr>
          <w:rFonts w:ascii="Arial Narrow" w:hAnsi="Arial Narrow" w:cs="Arial"/>
          <w:color w:val="000000"/>
          <w:sz w:val="26"/>
          <w:szCs w:val="26"/>
          <w:shd w:val="clear" w:color="auto" w:fill="FFFFFF"/>
        </w:rPr>
        <w:t>para crear, modificar, transformar o extinguir situaciones jurídicas.</w:t>
      </w:r>
    </w:p>
    <w:p w:rsidR="0050697F" w:rsidRPr="007102E6" w:rsidRDefault="0050697F" w:rsidP="007102E6">
      <w:pPr>
        <w:pStyle w:val="Sinespaciado"/>
        <w:spacing w:line="288" w:lineRule="auto"/>
        <w:rPr>
          <w:rFonts w:ascii="Arial Narrow" w:hAnsi="Arial Narrow"/>
          <w:sz w:val="26"/>
          <w:szCs w:val="26"/>
          <w:shd w:val="clear" w:color="auto" w:fill="FFFFFF"/>
        </w:rPr>
      </w:pPr>
    </w:p>
    <w:p w:rsidR="0050697F" w:rsidRPr="007102E6" w:rsidRDefault="0050697F" w:rsidP="007102E6">
      <w:pPr>
        <w:tabs>
          <w:tab w:val="left" w:pos="0"/>
          <w:tab w:val="left" w:pos="8647"/>
        </w:tabs>
        <w:suppressAutoHyphens/>
        <w:spacing w:line="288" w:lineRule="auto"/>
        <w:ind w:firstLine="900"/>
        <w:jc w:val="both"/>
        <w:rPr>
          <w:rFonts w:ascii="Arial Narrow" w:hAnsi="Arial Narrow" w:cs="Arial"/>
          <w:sz w:val="26"/>
          <w:szCs w:val="26"/>
        </w:rPr>
      </w:pPr>
      <w:r w:rsidRPr="007102E6">
        <w:rPr>
          <w:rFonts w:ascii="Arial Narrow" w:hAnsi="Arial Narrow" w:cs="Arial"/>
          <w:color w:val="000000"/>
          <w:sz w:val="26"/>
          <w:szCs w:val="26"/>
          <w:shd w:val="clear" w:color="auto" w:fill="FFFFFF"/>
        </w:rPr>
        <w:t xml:space="preserve">En ese orden, en virtud del principio de la seguridad jurídica que se pregona, todo asunto objeto de conciliación que ha culminado con un acuerdo llevado a cabo ante un funcionario judicial o autoridad competente, hace </w:t>
      </w:r>
      <w:r w:rsidRPr="007102E6">
        <w:rPr>
          <w:rFonts w:ascii="Arial Narrow" w:hAnsi="Arial Narrow" w:cs="Arial"/>
          <w:sz w:val="26"/>
          <w:szCs w:val="26"/>
        </w:rPr>
        <w:t>tránsito a cosa juzgada y el acta que se levante con ocasión del mismo, presta mérito ejecutivo, conforme las voces del artículo 66 de la Ley 446 de 1998. Sin embargo, tales efectos únicamente se producen cuando el acuerdo de voluntades no está afectado por un vicio del consentimiento, objeto o causa ilícita que lo invalide.</w:t>
      </w:r>
    </w:p>
    <w:p w:rsidR="0050697F" w:rsidRPr="007102E6" w:rsidRDefault="0050697F" w:rsidP="007102E6">
      <w:pPr>
        <w:pStyle w:val="Sinespaciado"/>
        <w:spacing w:line="288" w:lineRule="auto"/>
        <w:rPr>
          <w:rFonts w:ascii="Arial Narrow" w:hAnsi="Arial Narrow"/>
          <w:sz w:val="26"/>
          <w:szCs w:val="26"/>
        </w:rPr>
      </w:pPr>
    </w:p>
    <w:p w:rsidR="0050697F" w:rsidRPr="007102E6" w:rsidRDefault="0050697F" w:rsidP="007102E6">
      <w:pPr>
        <w:tabs>
          <w:tab w:val="left" w:pos="0"/>
          <w:tab w:val="left" w:pos="8647"/>
        </w:tabs>
        <w:suppressAutoHyphens/>
        <w:spacing w:line="288" w:lineRule="auto"/>
        <w:ind w:firstLine="900"/>
        <w:jc w:val="both"/>
        <w:rPr>
          <w:rFonts w:ascii="Arial Narrow" w:hAnsi="Arial Narrow" w:cs="Estrangelo Edessa"/>
          <w:sz w:val="26"/>
          <w:szCs w:val="26"/>
        </w:rPr>
      </w:pPr>
      <w:r w:rsidRPr="007102E6">
        <w:rPr>
          <w:rFonts w:ascii="Arial Narrow" w:hAnsi="Arial Narrow" w:cs="Arial"/>
          <w:sz w:val="26"/>
          <w:szCs w:val="26"/>
        </w:rPr>
        <w:t xml:space="preserve">Por tal razón, la jurisprudencia ha aceptado la posibilidad excepcional de revisar en juicio las conciliaciones laborales cuando quiera que se alegue que son contrarias al ordenamiento jurídico. Ello, en desarrollo de los principios mínimos fundamentales consagrados </w:t>
      </w:r>
      <w:r w:rsidRPr="007102E6">
        <w:rPr>
          <w:rFonts w:ascii="Arial Narrow" w:hAnsi="Arial Narrow" w:cs="Arial"/>
          <w:sz w:val="26"/>
          <w:szCs w:val="26"/>
        </w:rPr>
        <w:lastRenderedPageBreak/>
        <w:t xml:space="preserve">en el artículo 53 de la Carta Política, de </w:t>
      </w:r>
      <w:proofErr w:type="spellStart"/>
      <w:r w:rsidRPr="007102E6">
        <w:rPr>
          <w:rFonts w:ascii="Arial Narrow" w:hAnsi="Arial Narrow" w:cs="Arial"/>
          <w:sz w:val="26"/>
          <w:szCs w:val="26"/>
        </w:rPr>
        <w:t>irrenunciabilidad</w:t>
      </w:r>
      <w:proofErr w:type="spellEnd"/>
      <w:r w:rsidRPr="007102E6">
        <w:rPr>
          <w:rFonts w:ascii="Arial Narrow" w:hAnsi="Arial Narrow" w:cs="Arial"/>
          <w:sz w:val="26"/>
          <w:szCs w:val="26"/>
        </w:rPr>
        <w:t xml:space="preserve"> a los beneficios mínimos establecidos en las normas laborales y de las facultades para conciliar y transigir derechos inciertos y discutibles, </w:t>
      </w:r>
      <w:r w:rsidRPr="007102E6">
        <w:rPr>
          <w:rFonts w:ascii="Arial Narrow" w:hAnsi="Arial Narrow" w:cs="Estrangelo Edessa"/>
          <w:sz w:val="26"/>
          <w:szCs w:val="26"/>
        </w:rPr>
        <w:t>en los términos de los artículos 13, 14, 15 y 340 del Código Sustantivo del Trabajo.</w:t>
      </w:r>
    </w:p>
    <w:p w:rsidR="001314D3" w:rsidRPr="007102E6" w:rsidRDefault="001314D3" w:rsidP="007102E6">
      <w:pPr>
        <w:tabs>
          <w:tab w:val="left" w:pos="0"/>
          <w:tab w:val="left" w:pos="8647"/>
        </w:tabs>
        <w:suppressAutoHyphens/>
        <w:spacing w:line="288" w:lineRule="auto"/>
        <w:jc w:val="both"/>
        <w:rPr>
          <w:rFonts w:ascii="Arial Narrow" w:hAnsi="Arial Narrow" w:cs="Arial"/>
          <w:b/>
          <w:i/>
          <w:sz w:val="26"/>
          <w:szCs w:val="26"/>
        </w:rPr>
      </w:pPr>
    </w:p>
    <w:p w:rsidR="0050697F" w:rsidRPr="007102E6" w:rsidRDefault="001314D3" w:rsidP="007102E6">
      <w:pPr>
        <w:tabs>
          <w:tab w:val="left" w:pos="0"/>
          <w:tab w:val="left" w:pos="8647"/>
        </w:tabs>
        <w:suppressAutoHyphens/>
        <w:spacing w:line="288" w:lineRule="auto"/>
        <w:jc w:val="both"/>
        <w:rPr>
          <w:rFonts w:ascii="Arial Narrow" w:hAnsi="Arial Narrow" w:cs="Arial"/>
          <w:b/>
          <w:i/>
          <w:sz w:val="26"/>
          <w:szCs w:val="26"/>
        </w:rPr>
      </w:pPr>
      <w:r w:rsidRPr="007102E6">
        <w:rPr>
          <w:rFonts w:ascii="Arial Narrow" w:hAnsi="Arial Narrow" w:cs="Arial"/>
          <w:b/>
          <w:i/>
          <w:sz w:val="26"/>
          <w:szCs w:val="26"/>
        </w:rPr>
        <w:t xml:space="preserve">          2.3. </w:t>
      </w:r>
      <w:r w:rsidR="0050697F" w:rsidRPr="007102E6">
        <w:rPr>
          <w:rFonts w:ascii="Arial Narrow" w:hAnsi="Arial Narrow" w:cs="Arial"/>
          <w:b/>
          <w:i/>
          <w:sz w:val="26"/>
          <w:szCs w:val="26"/>
        </w:rPr>
        <w:t>Caso Concreto</w:t>
      </w:r>
    </w:p>
    <w:p w:rsidR="0050697F" w:rsidRPr="007102E6" w:rsidRDefault="0050697F" w:rsidP="007102E6">
      <w:pPr>
        <w:pStyle w:val="Sinespaciado"/>
        <w:spacing w:line="288" w:lineRule="auto"/>
        <w:rPr>
          <w:rFonts w:ascii="Arial Narrow" w:hAnsi="Arial Narrow"/>
          <w:sz w:val="26"/>
          <w:szCs w:val="26"/>
        </w:rPr>
      </w:pPr>
    </w:p>
    <w:p w:rsidR="0050697F" w:rsidRPr="007102E6" w:rsidRDefault="0050697F" w:rsidP="007102E6">
      <w:pPr>
        <w:tabs>
          <w:tab w:val="left" w:pos="0"/>
          <w:tab w:val="left" w:pos="8647"/>
        </w:tabs>
        <w:suppressAutoHyphens/>
        <w:spacing w:line="288" w:lineRule="auto"/>
        <w:ind w:firstLine="709"/>
        <w:jc w:val="both"/>
        <w:rPr>
          <w:rFonts w:ascii="Arial Narrow" w:hAnsi="Arial Narrow" w:cs="Arial"/>
          <w:sz w:val="26"/>
          <w:szCs w:val="26"/>
        </w:rPr>
      </w:pPr>
      <w:r w:rsidRPr="007102E6">
        <w:rPr>
          <w:rFonts w:ascii="Arial Narrow" w:hAnsi="Arial Narrow" w:cs="Arial"/>
          <w:sz w:val="26"/>
          <w:szCs w:val="26"/>
        </w:rPr>
        <w:t xml:space="preserve">Descendiendo al caso concreto, se tiene que la parte recurrente fundamenta la excepción previa de cosa juzgada, no en la confrontación de dos demandas como tal, sino en el cotejo de esta acción judicial con la conciliación que fue aprobada el </w:t>
      </w:r>
      <w:r w:rsidR="00D42D0E" w:rsidRPr="007102E6">
        <w:rPr>
          <w:rFonts w:ascii="Arial Narrow" w:hAnsi="Arial Narrow" w:cs="Arial"/>
          <w:sz w:val="26"/>
          <w:szCs w:val="26"/>
        </w:rPr>
        <w:t xml:space="preserve">16 de diciembre de 2014 por el Ministerio del Trabajo </w:t>
      </w:r>
      <w:r w:rsidRPr="007102E6">
        <w:rPr>
          <w:rFonts w:ascii="Arial Narrow" w:hAnsi="Arial Narrow" w:cs="Arial"/>
          <w:sz w:val="26"/>
          <w:szCs w:val="26"/>
        </w:rPr>
        <w:t xml:space="preserve">de esta ciudad, donde las partes acordaron básicamente </w:t>
      </w:r>
      <w:r w:rsidR="00430016" w:rsidRPr="007102E6">
        <w:rPr>
          <w:rFonts w:ascii="Arial Narrow" w:hAnsi="Arial Narrow" w:cs="Arial"/>
          <w:sz w:val="26"/>
          <w:szCs w:val="26"/>
        </w:rPr>
        <w:t xml:space="preserve">dar por terminado en la fecha de suscripción del acta de conciliación, el contrato de trabajo que los unía desde el 9 de febrero de 1998, </w:t>
      </w:r>
      <w:r w:rsidRPr="007102E6">
        <w:rPr>
          <w:rFonts w:ascii="Arial Narrow" w:hAnsi="Arial Narrow" w:cs="Arial"/>
          <w:sz w:val="26"/>
          <w:szCs w:val="26"/>
        </w:rPr>
        <w:t>el pago de</w:t>
      </w:r>
      <w:r w:rsidR="00430016" w:rsidRPr="007102E6">
        <w:rPr>
          <w:rFonts w:ascii="Arial Narrow" w:hAnsi="Arial Narrow" w:cs="Arial"/>
          <w:sz w:val="26"/>
          <w:szCs w:val="26"/>
        </w:rPr>
        <w:t xml:space="preserve"> la liquidación final de prestaciones sociales causadas hasta ese finiquito, la cual ascendió a $2.192.786 y adicionalmente, la sociedad Axa </w:t>
      </w:r>
      <w:proofErr w:type="spellStart"/>
      <w:r w:rsidR="00430016" w:rsidRPr="007102E6">
        <w:rPr>
          <w:rFonts w:ascii="Arial Narrow" w:hAnsi="Arial Narrow" w:cs="Arial"/>
          <w:sz w:val="26"/>
          <w:szCs w:val="26"/>
        </w:rPr>
        <w:t>Colpatría</w:t>
      </w:r>
      <w:proofErr w:type="spellEnd"/>
      <w:r w:rsidR="00430016" w:rsidRPr="007102E6">
        <w:rPr>
          <w:rFonts w:ascii="Arial Narrow" w:hAnsi="Arial Narrow" w:cs="Arial"/>
          <w:sz w:val="26"/>
          <w:szCs w:val="26"/>
        </w:rPr>
        <w:t xml:space="preserve"> Seguros de Vida S.A.,</w:t>
      </w:r>
      <w:r w:rsidR="00940D2A" w:rsidRPr="007102E6">
        <w:rPr>
          <w:rFonts w:ascii="Arial Narrow" w:hAnsi="Arial Narrow" w:cs="Arial"/>
          <w:sz w:val="26"/>
          <w:szCs w:val="26"/>
        </w:rPr>
        <w:t xml:space="preserve"> reconoció en favor de </w:t>
      </w:r>
      <w:r w:rsidR="00430016" w:rsidRPr="007102E6">
        <w:rPr>
          <w:rFonts w:ascii="Arial Narrow" w:hAnsi="Arial Narrow" w:cs="Arial"/>
          <w:sz w:val="26"/>
          <w:szCs w:val="26"/>
        </w:rPr>
        <w:t xml:space="preserve">la señora Sandra Pimentel Murillo </w:t>
      </w:r>
      <w:r w:rsidR="00940D2A" w:rsidRPr="007102E6">
        <w:rPr>
          <w:rFonts w:ascii="Arial Narrow" w:hAnsi="Arial Narrow" w:cs="Arial"/>
          <w:sz w:val="26"/>
          <w:szCs w:val="26"/>
        </w:rPr>
        <w:t xml:space="preserve"> a título de suma conciliatoria el valor de </w:t>
      </w:r>
      <w:r w:rsidR="00430016" w:rsidRPr="007102E6">
        <w:rPr>
          <w:rFonts w:ascii="Arial Narrow" w:hAnsi="Arial Narrow" w:cs="Arial"/>
          <w:sz w:val="26"/>
          <w:szCs w:val="26"/>
        </w:rPr>
        <w:t>$350.000.000</w:t>
      </w:r>
      <w:r w:rsidR="00940D2A" w:rsidRPr="007102E6">
        <w:rPr>
          <w:rFonts w:ascii="Arial Narrow" w:hAnsi="Arial Narrow" w:cs="Arial"/>
          <w:sz w:val="26"/>
          <w:szCs w:val="26"/>
        </w:rPr>
        <w:t>.</w:t>
      </w:r>
      <w:r w:rsidRPr="007102E6">
        <w:rPr>
          <w:rFonts w:ascii="Arial Narrow" w:hAnsi="Arial Narrow" w:cs="Arial"/>
          <w:sz w:val="26"/>
          <w:szCs w:val="26"/>
        </w:rPr>
        <w:t xml:space="preserve"> </w:t>
      </w:r>
    </w:p>
    <w:p w:rsidR="0050697F" w:rsidRPr="007102E6" w:rsidRDefault="0050697F" w:rsidP="007102E6">
      <w:pPr>
        <w:pStyle w:val="Sinespaciado"/>
        <w:spacing w:line="288" w:lineRule="auto"/>
        <w:rPr>
          <w:rFonts w:ascii="Arial Narrow" w:hAnsi="Arial Narrow"/>
          <w:sz w:val="26"/>
          <w:szCs w:val="26"/>
        </w:rPr>
      </w:pPr>
    </w:p>
    <w:p w:rsidR="0050697F" w:rsidRPr="007102E6" w:rsidRDefault="0050697F" w:rsidP="007102E6">
      <w:pPr>
        <w:tabs>
          <w:tab w:val="left" w:pos="0"/>
          <w:tab w:val="left" w:pos="8647"/>
        </w:tabs>
        <w:suppressAutoHyphens/>
        <w:spacing w:line="288" w:lineRule="auto"/>
        <w:ind w:firstLine="709"/>
        <w:jc w:val="both"/>
        <w:rPr>
          <w:rFonts w:ascii="Arial Narrow" w:hAnsi="Arial Narrow" w:cs="Arial"/>
          <w:sz w:val="26"/>
          <w:szCs w:val="26"/>
        </w:rPr>
      </w:pPr>
      <w:r w:rsidRPr="007102E6">
        <w:rPr>
          <w:rFonts w:ascii="Arial Narrow" w:hAnsi="Arial Narrow" w:cs="Arial"/>
          <w:sz w:val="26"/>
          <w:szCs w:val="26"/>
        </w:rPr>
        <w:t xml:space="preserve">Tal acuerdo de voluntades debidamente aprobado por </w:t>
      </w:r>
      <w:r w:rsidR="001B02F2" w:rsidRPr="007102E6">
        <w:rPr>
          <w:rFonts w:ascii="Arial Narrow" w:hAnsi="Arial Narrow" w:cs="Arial"/>
          <w:sz w:val="26"/>
          <w:szCs w:val="26"/>
        </w:rPr>
        <w:t>el Inspector del Trabajo</w:t>
      </w:r>
      <w:r w:rsidRPr="007102E6">
        <w:rPr>
          <w:rFonts w:ascii="Arial Narrow" w:hAnsi="Arial Narrow" w:cs="Arial"/>
          <w:sz w:val="26"/>
          <w:szCs w:val="26"/>
        </w:rPr>
        <w:t>, se hizo con el ánimo de</w:t>
      </w:r>
      <w:r w:rsidR="00AD5B1A" w:rsidRPr="007102E6">
        <w:rPr>
          <w:rFonts w:ascii="Arial Narrow" w:hAnsi="Arial Narrow" w:cs="Arial"/>
          <w:sz w:val="26"/>
          <w:szCs w:val="26"/>
        </w:rPr>
        <w:t xml:space="preserve"> dar por terminada la relación laboral que ataba a las partes aqu</w:t>
      </w:r>
      <w:r w:rsidR="00153092" w:rsidRPr="007102E6">
        <w:rPr>
          <w:rFonts w:ascii="Arial Narrow" w:hAnsi="Arial Narrow" w:cs="Arial"/>
          <w:sz w:val="26"/>
          <w:szCs w:val="26"/>
        </w:rPr>
        <w:t>í enfrentadas, dadas las condiciones de salud de la trabajadora y con el fin de que obtuviera una pronta mejoría, reconociéndosele a petición suya, una bonificación para llevar a cabo tal finiquito</w:t>
      </w:r>
      <w:r w:rsidR="00E32F74" w:rsidRPr="007102E6">
        <w:rPr>
          <w:rFonts w:ascii="Arial Narrow" w:hAnsi="Arial Narrow" w:cs="Arial"/>
          <w:sz w:val="26"/>
          <w:szCs w:val="26"/>
        </w:rPr>
        <w:t xml:space="preserve"> (fls.104 a 107)</w:t>
      </w:r>
      <w:r w:rsidRPr="007102E6">
        <w:rPr>
          <w:rFonts w:ascii="Arial Narrow" w:hAnsi="Arial Narrow" w:cs="Arial"/>
          <w:sz w:val="26"/>
          <w:szCs w:val="26"/>
        </w:rPr>
        <w:t xml:space="preserve">. </w:t>
      </w:r>
    </w:p>
    <w:p w:rsidR="0050697F" w:rsidRPr="007102E6" w:rsidRDefault="0050697F" w:rsidP="007102E6">
      <w:pPr>
        <w:pStyle w:val="Sinespaciado"/>
        <w:spacing w:line="288" w:lineRule="auto"/>
        <w:rPr>
          <w:rFonts w:ascii="Arial Narrow" w:hAnsi="Arial Narrow"/>
          <w:sz w:val="26"/>
          <w:szCs w:val="26"/>
        </w:rPr>
      </w:pPr>
    </w:p>
    <w:p w:rsidR="0050697F" w:rsidRPr="007102E6" w:rsidRDefault="0050697F" w:rsidP="007102E6">
      <w:pPr>
        <w:tabs>
          <w:tab w:val="left" w:pos="0"/>
          <w:tab w:val="left" w:pos="8647"/>
        </w:tabs>
        <w:suppressAutoHyphens/>
        <w:spacing w:line="288" w:lineRule="auto"/>
        <w:ind w:firstLine="709"/>
        <w:jc w:val="both"/>
        <w:rPr>
          <w:rFonts w:ascii="Arial Narrow" w:hAnsi="Arial Narrow" w:cs="Arial"/>
          <w:sz w:val="26"/>
          <w:szCs w:val="26"/>
        </w:rPr>
      </w:pPr>
      <w:r w:rsidRPr="007102E6">
        <w:rPr>
          <w:rFonts w:ascii="Arial Narrow" w:hAnsi="Arial Narrow" w:cs="Arial"/>
          <w:sz w:val="26"/>
          <w:szCs w:val="26"/>
        </w:rPr>
        <w:t xml:space="preserve">En el actual proceso se pretende que previa la declaratoria </w:t>
      </w:r>
      <w:r w:rsidR="00E32F74" w:rsidRPr="007102E6">
        <w:rPr>
          <w:rFonts w:ascii="Arial Narrow" w:hAnsi="Arial Narrow" w:cs="Arial"/>
          <w:sz w:val="26"/>
          <w:szCs w:val="26"/>
        </w:rPr>
        <w:t xml:space="preserve">de ineficacia </w:t>
      </w:r>
      <w:r w:rsidRPr="007102E6">
        <w:rPr>
          <w:rFonts w:ascii="Arial Narrow" w:hAnsi="Arial Narrow" w:cs="Arial"/>
          <w:sz w:val="26"/>
          <w:szCs w:val="26"/>
        </w:rPr>
        <w:t>del mentado acuerdo conciliatorio, por existir</w:t>
      </w:r>
      <w:r w:rsidR="00E32F74" w:rsidRPr="007102E6">
        <w:rPr>
          <w:rFonts w:ascii="Arial Narrow" w:hAnsi="Arial Narrow" w:cs="Arial"/>
          <w:sz w:val="26"/>
          <w:szCs w:val="26"/>
        </w:rPr>
        <w:t xml:space="preserve"> violación al debido proceso al haberse dado por terminada la relación laboral, cuando la trabajadora gozaba de estabilidad laboral reforzada, </w:t>
      </w:r>
      <w:r w:rsidR="00845D40" w:rsidRPr="007102E6">
        <w:rPr>
          <w:rFonts w:ascii="Arial Narrow" w:hAnsi="Arial Narrow" w:cs="Arial"/>
          <w:sz w:val="26"/>
          <w:szCs w:val="26"/>
        </w:rPr>
        <w:t xml:space="preserve">la </w:t>
      </w:r>
      <w:r w:rsidRPr="007102E6">
        <w:rPr>
          <w:rFonts w:ascii="Arial Narrow" w:hAnsi="Arial Narrow" w:cs="Arial"/>
          <w:sz w:val="26"/>
          <w:szCs w:val="26"/>
        </w:rPr>
        <w:t xml:space="preserve">jurisdicción ordinaria laboral </w:t>
      </w:r>
      <w:r w:rsidR="00845D40" w:rsidRPr="007102E6">
        <w:rPr>
          <w:rFonts w:ascii="Arial Narrow" w:hAnsi="Arial Narrow" w:cs="Arial"/>
          <w:sz w:val="26"/>
          <w:szCs w:val="26"/>
        </w:rPr>
        <w:t xml:space="preserve">ordene su reintegro y reconozca y </w:t>
      </w:r>
      <w:r w:rsidRPr="007102E6">
        <w:rPr>
          <w:rFonts w:ascii="Arial Narrow" w:hAnsi="Arial Narrow" w:cs="Arial"/>
          <w:sz w:val="26"/>
          <w:szCs w:val="26"/>
        </w:rPr>
        <w:t>condene a la demandada al pago de</w:t>
      </w:r>
      <w:r w:rsidR="00845D40" w:rsidRPr="007102E6">
        <w:rPr>
          <w:rFonts w:ascii="Arial Narrow" w:hAnsi="Arial Narrow" w:cs="Arial"/>
          <w:sz w:val="26"/>
          <w:szCs w:val="26"/>
        </w:rPr>
        <w:t xml:space="preserve"> los salarios, prestaciones sociales y demás emolumentos causados desde el 16 de diciembre de 2014 hasta la fecha de la ejecutoria de la sentencia que se profiera en tal sentido</w:t>
      </w:r>
      <w:r w:rsidRPr="007102E6">
        <w:rPr>
          <w:rFonts w:ascii="Arial Narrow" w:hAnsi="Arial Narrow" w:cs="Arial"/>
          <w:sz w:val="26"/>
          <w:szCs w:val="26"/>
        </w:rPr>
        <w:t>.</w:t>
      </w:r>
    </w:p>
    <w:p w:rsidR="0050697F" w:rsidRPr="007102E6" w:rsidRDefault="0050697F" w:rsidP="007102E6">
      <w:pPr>
        <w:pStyle w:val="Sinespaciado"/>
        <w:spacing w:line="288" w:lineRule="auto"/>
        <w:rPr>
          <w:rFonts w:ascii="Arial Narrow" w:hAnsi="Arial Narrow"/>
          <w:sz w:val="26"/>
          <w:szCs w:val="26"/>
        </w:rPr>
      </w:pPr>
    </w:p>
    <w:p w:rsidR="0050697F" w:rsidRPr="007102E6" w:rsidRDefault="0050697F" w:rsidP="007102E6">
      <w:pPr>
        <w:tabs>
          <w:tab w:val="left" w:pos="0"/>
          <w:tab w:val="left" w:pos="8647"/>
        </w:tabs>
        <w:suppressAutoHyphens/>
        <w:spacing w:line="288" w:lineRule="auto"/>
        <w:ind w:firstLine="709"/>
        <w:jc w:val="both"/>
        <w:rPr>
          <w:rFonts w:ascii="Arial Narrow" w:hAnsi="Arial Narrow" w:cs="Arial"/>
          <w:sz w:val="26"/>
          <w:szCs w:val="26"/>
        </w:rPr>
      </w:pPr>
      <w:r w:rsidRPr="007102E6">
        <w:rPr>
          <w:rFonts w:ascii="Arial Narrow" w:hAnsi="Arial Narrow" w:cs="Arial"/>
          <w:sz w:val="26"/>
          <w:szCs w:val="26"/>
        </w:rPr>
        <w:t xml:space="preserve">De suerte que, de entrada la Sala concluye que no existe identidad jurídica de objeto entre el acuerdo conciliatorio </w:t>
      </w:r>
      <w:r w:rsidR="008E1130" w:rsidRPr="007102E6">
        <w:rPr>
          <w:rFonts w:ascii="Arial Narrow" w:hAnsi="Arial Narrow" w:cs="Arial"/>
          <w:sz w:val="26"/>
          <w:szCs w:val="26"/>
        </w:rPr>
        <w:t xml:space="preserve">celebrado </w:t>
      </w:r>
      <w:r w:rsidRPr="007102E6">
        <w:rPr>
          <w:rFonts w:ascii="Arial Narrow" w:hAnsi="Arial Narrow" w:cs="Arial"/>
          <w:sz w:val="26"/>
          <w:szCs w:val="26"/>
        </w:rPr>
        <w:t xml:space="preserve">entre las </w:t>
      </w:r>
      <w:r w:rsidR="008E1130" w:rsidRPr="007102E6">
        <w:rPr>
          <w:rFonts w:ascii="Arial Narrow" w:hAnsi="Arial Narrow" w:cs="Arial"/>
          <w:sz w:val="26"/>
          <w:szCs w:val="26"/>
        </w:rPr>
        <w:t xml:space="preserve">mismas </w:t>
      </w:r>
      <w:r w:rsidRPr="007102E6">
        <w:rPr>
          <w:rFonts w:ascii="Arial Narrow" w:hAnsi="Arial Narrow" w:cs="Arial"/>
          <w:sz w:val="26"/>
          <w:szCs w:val="26"/>
        </w:rPr>
        <w:t>partes</w:t>
      </w:r>
      <w:r w:rsidR="008E1130" w:rsidRPr="007102E6">
        <w:rPr>
          <w:rFonts w:ascii="Arial Narrow" w:hAnsi="Arial Narrow" w:cs="Arial"/>
          <w:sz w:val="26"/>
          <w:szCs w:val="26"/>
        </w:rPr>
        <w:t xml:space="preserve"> ante el Ministerio del Trabajo</w:t>
      </w:r>
      <w:r w:rsidRPr="007102E6">
        <w:rPr>
          <w:rFonts w:ascii="Arial Narrow" w:hAnsi="Arial Narrow" w:cs="Arial"/>
          <w:sz w:val="26"/>
          <w:szCs w:val="26"/>
        </w:rPr>
        <w:t>, y el a</w:t>
      </w:r>
      <w:r w:rsidR="008E1130" w:rsidRPr="007102E6">
        <w:rPr>
          <w:rFonts w:ascii="Arial Narrow" w:hAnsi="Arial Narrow" w:cs="Arial"/>
          <w:sz w:val="26"/>
          <w:szCs w:val="26"/>
        </w:rPr>
        <w:t xml:space="preserve">ctual litigio, donde se itera, </w:t>
      </w:r>
      <w:r w:rsidRPr="007102E6">
        <w:rPr>
          <w:rFonts w:ascii="Arial Narrow" w:hAnsi="Arial Narrow" w:cs="Arial"/>
          <w:sz w:val="26"/>
          <w:szCs w:val="26"/>
        </w:rPr>
        <w:t>l</w:t>
      </w:r>
      <w:r w:rsidR="008E1130" w:rsidRPr="007102E6">
        <w:rPr>
          <w:rFonts w:ascii="Arial Narrow" w:hAnsi="Arial Narrow" w:cs="Arial"/>
          <w:sz w:val="26"/>
          <w:szCs w:val="26"/>
        </w:rPr>
        <w:t>a</w:t>
      </w:r>
      <w:r w:rsidRPr="007102E6">
        <w:rPr>
          <w:rFonts w:ascii="Arial Narrow" w:hAnsi="Arial Narrow" w:cs="Arial"/>
          <w:sz w:val="26"/>
          <w:szCs w:val="26"/>
        </w:rPr>
        <w:t xml:space="preserve"> actor</w:t>
      </w:r>
      <w:r w:rsidR="008E1130" w:rsidRPr="007102E6">
        <w:rPr>
          <w:rFonts w:ascii="Arial Narrow" w:hAnsi="Arial Narrow" w:cs="Arial"/>
          <w:sz w:val="26"/>
          <w:szCs w:val="26"/>
        </w:rPr>
        <w:t>a</w:t>
      </w:r>
      <w:r w:rsidRPr="007102E6">
        <w:rPr>
          <w:rFonts w:ascii="Arial Narrow" w:hAnsi="Arial Narrow" w:cs="Arial"/>
          <w:sz w:val="26"/>
          <w:szCs w:val="26"/>
        </w:rPr>
        <w:t xml:space="preserve"> acude ante la jurisdicción mediante un proceso ordinario de competencia de</w:t>
      </w:r>
      <w:r w:rsidR="008E1130" w:rsidRPr="007102E6">
        <w:rPr>
          <w:rFonts w:ascii="Arial Narrow" w:hAnsi="Arial Narrow" w:cs="Arial"/>
          <w:sz w:val="26"/>
          <w:szCs w:val="26"/>
        </w:rPr>
        <w:t xml:space="preserve">l Juez Laboral, en procura de obtener la ineficacia </w:t>
      </w:r>
      <w:r w:rsidRPr="007102E6">
        <w:rPr>
          <w:rFonts w:ascii="Arial Narrow" w:hAnsi="Arial Narrow" w:cs="Arial"/>
          <w:sz w:val="26"/>
          <w:szCs w:val="26"/>
        </w:rPr>
        <w:t>de esa conciliación por considerar que</w:t>
      </w:r>
      <w:r w:rsidR="008E1130" w:rsidRPr="007102E6">
        <w:rPr>
          <w:rFonts w:ascii="Arial Narrow" w:hAnsi="Arial Narrow" w:cs="Arial"/>
          <w:sz w:val="26"/>
          <w:szCs w:val="26"/>
        </w:rPr>
        <w:t xml:space="preserve"> se vulneró el debido proceso,</w:t>
      </w:r>
      <w:r w:rsidR="00597920" w:rsidRPr="007102E6">
        <w:rPr>
          <w:rFonts w:ascii="Arial Narrow" w:hAnsi="Arial Narrow" w:cs="Arial"/>
          <w:sz w:val="26"/>
          <w:szCs w:val="26"/>
        </w:rPr>
        <w:t xml:space="preserve"> dada la protección de que gozaba la trabajadora, bajo el marco de la estabilidad laboral reforzada</w:t>
      </w:r>
      <w:r w:rsidRPr="007102E6">
        <w:rPr>
          <w:rFonts w:ascii="Arial Narrow" w:hAnsi="Arial Narrow" w:cs="Arial"/>
          <w:sz w:val="26"/>
          <w:szCs w:val="26"/>
        </w:rPr>
        <w:t>.</w:t>
      </w:r>
    </w:p>
    <w:p w:rsidR="00BF3CE3" w:rsidRPr="007102E6" w:rsidRDefault="00BF3CE3" w:rsidP="007102E6">
      <w:pPr>
        <w:tabs>
          <w:tab w:val="left" w:pos="0"/>
          <w:tab w:val="left" w:pos="8647"/>
        </w:tabs>
        <w:suppressAutoHyphens/>
        <w:spacing w:line="288" w:lineRule="auto"/>
        <w:ind w:firstLine="709"/>
        <w:jc w:val="both"/>
        <w:rPr>
          <w:rFonts w:ascii="Arial Narrow" w:hAnsi="Arial Narrow" w:cs="Arial"/>
          <w:sz w:val="26"/>
          <w:szCs w:val="26"/>
        </w:rPr>
      </w:pPr>
    </w:p>
    <w:p w:rsidR="00BF3CE3" w:rsidRPr="007102E6" w:rsidRDefault="00BF3CE3" w:rsidP="007102E6">
      <w:pPr>
        <w:tabs>
          <w:tab w:val="left" w:pos="0"/>
          <w:tab w:val="left" w:pos="8647"/>
        </w:tabs>
        <w:suppressAutoHyphens/>
        <w:spacing w:line="288" w:lineRule="auto"/>
        <w:ind w:firstLine="709"/>
        <w:jc w:val="both"/>
        <w:rPr>
          <w:rFonts w:ascii="Arial Narrow" w:hAnsi="Arial Narrow" w:cs="Arial"/>
          <w:sz w:val="26"/>
          <w:szCs w:val="26"/>
        </w:rPr>
      </w:pPr>
      <w:r w:rsidRPr="007102E6">
        <w:rPr>
          <w:rFonts w:ascii="Arial Narrow" w:hAnsi="Arial Narrow" w:cs="Arial"/>
          <w:sz w:val="26"/>
          <w:szCs w:val="26"/>
        </w:rPr>
        <w:t>Con todo, no tendría sentido que la pretensión dirigida a la nulidad de una conciliación celebrada entre las partes ante la autoridad administrativa del trabajo, la cual</w:t>
      </w:r>
      <w:r w:rsidR="00722C50" w:rsidRPr="007102E6">
        <w:rPr>
          <w:rFonts w:ascii="Arial Narrow" w:hAnsi="Arial Narrow" w:cs="Arial"/>
          <w:sz w:val="26"/>
          <w:szCs w:val="26"/>
        </w:rPr>
        <w:t xml:space="preserve"> necesariamente </w:t>
      </w:r>
      <w:r w:rsidRPr="007102E6">
        <w:rPr>
          <w:rFonts w:ascii="Arial Narrow" w:hAnsi="Arial Narrow" w:cs="Arial"/>
          <w:sz w:val="26"/>
          <w:szCs w:val="26"/>
        </w:rPr>
        <w:t xml:space="preserve">ha </w:t>
      </w:r>
      <w:r w:rsidR="00D76406">
        <w:rPr>
          <w:rFonts w:ascii="Arial Narrow" w:hAnsi="Arial Narrow" w:cs="Arial"/>
          <w:sz w:val="26"/>
          <w:szCs w:val="26"/>
        </w:rPr>
        <w:t xml:space="preserve">de </w:t>
      </w:r>
      <w:r w:rsidRPr="007102E6">
        <w:rPr>
          <w:rFonts w:ascii="Arial Narrow" w:hAnsi="Arial Narrow" w:cs="Arial"/>
          <w:sz w:val="26"/>
          <w:szCs w:val="26"/>
        </w:rPr>
        <w:t>desatarse a través de la sentencia que se profiera al final, luego de un amplio debate acerca de s</w:t>
      </w:r>
      <w:r w:rsidR="00722C50" w:rsidRPr="007102E6">
        <w:rPr>
          <w:rFonts w:ascii="Arial Narrow" w:hAnsi="Arial Narrow" w:cs="Arial"/>
          <w:sz w:val="26"/>
          <w:szCs w:val="26"/>
        </w:rPr>
        <w:t>i</w:t>
      </w:r>
      <w:r w:rsidRPr="007102E6">
        <w:rPr>
          <w:rFonts w:ascii="Arial Narrow" w:hAnsi="Arial Narrow" w:cs="Arial"/>
          <w:sz w:val="26"/>
          <w:szCs w:val="26"/>
        </w:rPr>
        <w:t xml:space="preserve"> existió o no el motivo o vicio que afectó el consentimiento </w:t>
      </w:r>
      <w:r w:rsidR="008D2537" w:rsidRPr="007102E6">
        <w:rPr>
          <w:rFonts w:ascii="Arial Narrow" w:hAnsi="Arial Narrow" w:cs="Arial"/>
          <w:sz w:val="26"/>
          <w:szCs w:val="26"/>
        </w:rPr>
        <w:t xml:space="preserve">denunciado en el libelo, insólito, resultaría que la contienda, por el contrario, se finalizara en las etapas tempranas –de excepciones previas-, con base en que justamente el acto que se ataca –conciliación ante el Ministerio de Trabajo-, hace tránsito a cosa juzgada, cuando la verdad, es que no milita proceso judicial diferente a éste, que tuviera como partes las mismas convocadas en este asunto, ni </w:t>
      </w:r>
      <w:r w:rsidR="008D2537" w:rsidRPr="007102E6">
        <w:rPr>
          <w:rFonts w:ascii="Arial Narrow" w:hAnsi="Arial Narrow" w:cs="Arial"/>
          <w:sz w:val="26"/>
          <w:szCs w:val="26"/>
        </w:rPr>
        <w:lastRenderedPageBreak/>
        <w:t>objeto, ni causa</w:t>
      </w:r>
      <w:r w:rsidR="006A30FE" w:rsidRPr="007102E6">
        <w:rPr>
          <w:rFonts w:ascii="Arial Narrow" w:hAnsi="Arial Narrow" w:cs="Arial"/>
          <w:sz w:val="26"/>
          <w:szCs w:val="26"/>
        </w:rPr>
        <w:t xml:space="preserve"> similares a las </w:t>
      </w:r>
      <w:r w:rsidR="00722C50" w:rsidRPr="007102E6">
        <w:rPr>
          <w:rFonts w:ascii="Arial Narrow" w:hAnsi="Arial Narrow" w:cs="Arial"/>
          <w:sz w:val="26"/>
          <w:szCs w:val="26"/>
        </w:rPr>
        <w:t xml:space="preserve">acá </w:t>
      </w:r>
      <w:r w:rsidR="006A30FE" w:rsidRPr="007102E6">
        <w:rPr>
          <w:rFonts w:ascii="Arial Narrow" w:hAnsi="Arial Narrow" w:cs="Arial"/>
          <w:sz w:val="26"/>
          <w:szCs w:val="26"/>
        </w:rPr>
        <w:t>planteadas, para que se pudiera pregonar la cosa juzgada, alegada por la excepcionante.</w:t>
      </w:r>
      <w:r w:rsidR="008D2537" w:rsidRPr="007102E6">
        <w:rPr>
          <w:rFonts w:ascii="Arial Narrow" w:hAnsi="Arial Narrow" w:cs="Arial"/>
          <w:sz w:val="26"/>
          <w:szCs w:val="26"/>
        </w:rPr>
        <w:t xml:space="preserve"> </w:t>
      </w:r>
    </w:p>
    <w:p w:rsidR="0050697F" w:rsidRPr="007102E6" w:rsidRDefault="0050697F" w:rsidP="007102E6">
      <w:pPr>
        <w:pStyle w:val="Sinespaciado"/>
        <w:spacing w:line="288" w:lineRule="auto"/>
        <w:rPr>
          <w:rFonts w:ascii="Arial Narrow" w:hAnsi="Arial Narrow"/>
          <w:sz w:val="26"/>
          <w:szCs w:val="26"/>
        </w:rPr>
      </w:pPr>
    </w:p>
    <w:p w:rsidR="0050697F" w:rsidRPr="007102E6" w:rsidRDefault="00722C50" w:rsidP="007102E6">
      <w:pPr>
        <w:tabs>
          <w:tab w:val="left" w:pos="0"/>
          <w:tab w:val="left" w:pos="8647"/>
        </w:tabs>
        <w:suppressAutoHyphens/>
        <w:spacing w:line="288" w:lineRule="auto"/>
        <w:ind w:firstLine="709"/>
        <w:jc w:val="both"/>
        <w:rPr>
          <w:rFonts w:ascii="Arial Narrow" w:hAnsi="Arial Narrow" w:cs="Arial"/>
          <w:sz w:val="26"/>
          <w:szCs w:val="26"/>
        </w:rPr>
      </w:pPr>
      <w:r w:rsidRPr="007102E6">
        <w:rPr>
          <w:rFonts w:ascii="Arial Narrow" w:hAnsi="Arial Narrow" w:cs="Arial"/>
          <w:sz w:val="26"/>
          <w:szCs w:val="26"/>
        </w:rPr>
        <w:t xml:space="preserve">En consecuencia, al no configurarse los </w:t>
      </w:r>
      <w:r w:rsidR="00150696" w:rsidRPr="007102E6">
        <w:rPr>
          <w:rFonts w:ascii="Arial Narrow" w:hAnsi="Arial Narrow" w:cs="Arial"/>
          <w:sz w:val="26"/>
          <w:szCs w:val="26"/>
        </w:rPr>
        <w:t>presupuestos establecidos en el artículo 303 del C.G.P.</w:t>
      </w:r>
      <w:r w:rsidRPr="007102E6">
        <w:rPr>
          <w:rFonts w:ascii="Arial Narrow" w:hAnsi="Arial Narrow" w:cs="Arial"/>
          <w:sz w:val="26"/>
          <w:szCs w:val="26"/>
        </w:rPr>
        <w:t>, habrá de confirmarse la providencia recurrida.</w:t>
      </w:r>
    </w:p>
    <w:p w:rsidR="0050697F" w:rsidRPr="007102E6" w:rsidRDefault="0050697F" w:rsidP="007102E6">
      <w:pPr>
        <w:pStyle w:val="Sinespaciado"/>
        <w:spacing w:line="288" w:lineRule="auto"/>
        <w:rPr>
          <w:rFonts w:ascii="Arial Narrow" w:hAnsi="Arial Narrow"/>
          <w:sz w:val="26"/>
          <w:szCs w:val="26"/>
        </w:rPr>
      </w:pPr>
    </w:p>
    <w:p w:rsidR="0050697F" w:rsidRPr="007102E6" w:rsidRDefault="0050697F" w:rsidP="007102E6">
      <w:pPr>
        <w:tabs>
          <w:tab w:val="left" w:pos="0"/>
          <w:tab w:val="left" w:pos="8647"/>
        </w:tabs>
        <w:suppressAutoHyphens/>
        <w:spacing w:line="288" w:lineRule="auto"/>
        <w:ind w:firstLine="709"/>
        <w:jc w:val="both"/>
        <w:rPr>
          <w:rFonts w:ascii="Arial Narrow" w:hAnsi="Arial Narrow" w:cs="Arial"/>
          <w:sz w:val="26"/>
          <w:szCs w:val="26"/>
        </w:rPr>
      </w:pPr>
      <w:r w:rsidRPr="007102E6">
        <w:rPr>
          <w:rFonts w:ascii="Arial Narrow" w:hAnsi="Arial Narrow" w:cs="Arial"/>
          <w:sz w:val="26"/>
          <w:szCs w:val="26"/>
        </w:rPr>
        <w:t xml:space="preserve">Costas en esta instancia a cargo del recurrente, dada la improsperidad del recurso de alzada. </w:t>
      </w:r>
    </w:p>
    <w:p w:rsidR="0050697F" w:rsidRPr="007102E6" w:rsidRDefault="0050697F" w:rsidP="007102E6">
      <w:pPr>
        <w:pStyle w:val="Sinespaciado"/>
        <w:spacing w:line="288" w:lineRule="auto"/>
        <w:rPr>
          <w:rFonts w:ascii="Arial Narrow" w:hAnsi="Arial Narrow"/>
          <w:sz w:val="26"/>
          <w:szCs w:val="26"/>
        </w:rPr>
      </w:pPr>
    </w:p>
    <w:p w:rsidR="0050697F" w:rsidRPr="007102E6" w:rsidRDefault="0050697F" w:rsidP="007102E6">
      <w:pPr>
        <w:pStyle w:val="Prrafodelista1"/>
        <w:spacing w:after="0" w:line="288" w:lineRule="auto"/>
        <w:ind w:left="0" w:firstLine="900"/>
        <w:jc w:val="both"/>
        <w:rPr>
          <w:rFonts w:ascii="Arial Narrow" w:hAnsi="Arial Narrow"/>
          <w:sz w:val="26"/>
          <w:szCs w:val="26"/>
        </w:rPr>
      </w:pPr>
      <w:r w:rsidRPr="007102E6">
        <w:rPr>
          <w:rFonts w:ascii="Arial Narrow" w:hAnsi="Arial Narrow"/>
          <w:sz w:val="26"/>
          <w:szCs w:val="26"/>
        </w:rPr>
        <w:t xml:space="preserve">En mérito de lo expuesto, el </w:t>
      </w:r>
      <w:r w:rsidRPr="007102E6">
        <w:rPr>
          <w:rFonts w:ascii="Arial Narrow" w:hAnsi="Arial Narrow"/>
          <w:b/>
          <w:i/>
          <w:sz w:val="26"/>
          <w:szCs w:val="26"/>
        </w:rPr>
        <w:t>H. Tribunal Superior del Distrito Judicial de Pereira - Risaralda, Sala Cuarta de Decisión Laboral</w:t>
      </w:r>
      <w:r w:rsidRPr="007102E6">
        <w:rPr>
          <w:rFonts w:ascii="Arial Narrow" w:hAnsi="Arial Narrow"/>
          <w:sz w:val="26"/>
          <w:szCs w:val="26"/>
        </w:rPr>
        <w:t xml:space="preserve">, </w:t>
      </w:r>
    </w:p>
    <w:p w:rsidR="0050697F" w:rsidRPr="007102E6" w:rsidRDefault="0050697F" w:rsidP="007102E6">
      <w:pPr>
        <w:pStyle w:val="Sinespaciado"/>
        <w:spacing w:line="288" w:lineRule="auto"/>
        <w:rPr>
          <w:rFonts w:ascii="Arial Narrow" w:hAnsi="Arial Narrow"/>
          <w:sz w:val="26"/>
          <w:szCs w:val="26"/>
        </w:rPr>
      </w:pPr>
    </w:p>
    <w:p w:rsidR="0050697F" w:rsidRPr="007102E6" w:rsidRDefault="0050697F" w:rsidP="007102E6">
      <w:pPr>
        <w:spacing w:line="288" w:lineRule="auto"/>
        <w:jc w:val="center"/>
        <w:rPr>
          <w:rFonts w:ascii="Arial Narrow" w:hAnsi="Arial Narrow" w:cs="Arial"/>
          <w:b/>
          <w:i/>
          <w:sz w:val="26"/>
          <w:szCs w:val="26"/>
        </w:rPr>
      </w:pPr>
      <w:r w:rsidRPr="007102E6">
        <w:rPr>
          <w:rFonts w:ascii="Arial Narrow" w:hAnsi="Arial Narrow" w:cs="Arial"/>
          <w:b/>
          <w:i/>
          <w:sz w:val="26"/>
          <w:szCs w:val="26"/>
        </w:rPr>
        <w:t>RESUELVE</w:t>
      </w:r>
    </w:p>
    <w:p w:rsidR="0050697F" w:rsidRPr="007102E6" w:rsidRDefault="0050697F" w:rsidP="007102E6">
      <w:pPr>
        <w:pStyle w:val="Sinespaciado"/>
        <w:spacing w:line="288" w:lineRule="auto"/>
        <w:rPr>
          <w:rFonts w:ascii="Arial Narrow" w:hAnsi="Arial Narrow"/>
          <w:sz w:val="26"/>
          <w:szCs w:val="26"/>
        </w:rPr>
      </w:pPr>
    </w:p>
    <w:p w:rsidR="0050697F" w:rsidRPr="007102E6" w:rsidRDefault="0050697F" w:rsidP="007102E6">
      <w:pPr>
        <w:pStyle w:val="Textoindependiente31"/>
        <w:spacing w:line="288" w:lineRule="auto"/>
        <w:rPr>
          <w:rFonts w:ascii="Arial Narrow" w:hAnsi="Arial Narrow" w:cs="Arial"/>
          <w:spacing w:val="-2"/>
          <w:sz w:val="26"/>
          <w:szCs w:val="26"/>
        </w:rPr>
      </w:pPr>
      <w:r w:rsidRPr="007102E6">
        <w:rPr>
          <w:rFonts w:ascii="Arial Narrow" w:hAnsi="Arial Narrow" w:cs="Arial"/>
          <w:b/>
          <w:spacing w:val="-2"/>
          <w:sz w:val="26"/>
          <w:szCs w:val="26"/>
        </w:rPr>
        <w:t xml:space="preserve">1. Confirmar </w:t>
      </w:r>
      <w:r w:rsidRPr="007102E6">
        <w:rPr>
          <w:rFonts w:ascii="Arial Narrow" w:hAnsi="Arial Narrow" w:cs="Arial"/>
          <w:spacing w:val="-2"/>
          <w:sz w:val="26"/>
          <w:szCs w:val="26"/>
        </w:rPr>
        <w:t xml:space="preserve">la providencia dictada el </w:t>
      </w:r>
      <w:r w:rsidR="00B94D33" w:rsidRPr="007102E6">
        <w:rPr>
          <w:rFonts w:ascii="Arial Narrow" w:hAnsi="Arial Narrow" w:cs="Arial"/>
          <w:spacing w:val="-2"/>
          <w:sz w:val="26"/>
          <w:szCs w:val="26"/>
        </w:rPr>
        <w:t xml:space="preserve">28 de agosto de </w:t>
      </w:r>
      <w:r w:rsidRPr="007102E6">
        <w:rPr>
          <w:rFonts w:ascii="Arial Narrow" w:hAnsi="Arial Narrow" w:cs="Arial"/>
          <w:spacing w:val="-2"/>
          <w:sz w:val="26"/>
          <w:szCs w:val="26"/>
        </w:rPr>
        <w:t xml:space="preserve">2018 por el Juzgado Tercero Laboral del Circuito de Pereira, dentro del proceso ordinario laboral de la referencia. </w:t>
      </w:r>
    </w:p>
    <w:p w:rsidR="0050697F" w:rsidRPr="007102E6" w:rsidRDefault="0050697F" w:rsidP="007102E6">
      <w:pPr>
        <w:pStyle w:val="Sinespaciado"/>
        <w:spacing w:line="288" w:lineRule="auto"/>
        <w:rPr>
          <w:rFonts w:ascii="Arial Narrow" w:hAnsi="Arial Narrow"/>
          <w:sz w:val="26"/>
          <w:szCs w:val="26"/>
        </w:rPr>
      </w:pPr>
    </w:p>
    <w:p w:rsidR="0050697F" w:rsidRPr="007102E6" w:rsidRDefault="0050697F" w:rsidP="007102E6">
      <w:pPr>
        <w:pStyle w:val="Textoindependiente31"/>
        <w:spacing w:line="288" w:lineRule="auto"/>
        <w:rPr>
          <w:rFonts w:ascii="Arial Narrow" w:hAnsi="Arial Narrow" w:cs="Arial"/>
          <w:b/>
          <w:i/>
          <w:sz w:val="26"/>
          <w:szCs w:val="26"/>
        </w:rPr>
      </w:pPr>
      <w:r w:rsidRPr="007102E6">
        <w:rPr>
          <w:rFonts w:ascii="Arial Narrow" w:hAnsi="Arial Narrow" w:cs="Arial"/>
          <w:b/>
          <w:spacing w:val="-2"/>
          <w:sz w:val="26"/>
          <w:szCs w:val="26"/>
        </w:rPr>
        <w:t>2</w:t>
      </w:r>
      <w:r w:rsidRPr="007102E6">
        <w:rPr>
          <w:rFonts w:ascii="Arial Narrow" w:hAnsi="Arial Narrow" w:cs="Arial"/>
          <w:spacing w:val="-2"/>
          <w:sz w:val="26"/>
          <w:szCs w:val="26"/>
        </w:rPr>
        <w:t xml:space="preserve">. Costas en </w:t>
      </w:r>
      <w:r w:rsidRPr="007102E6">
        <w:rPr>
          <w:rFonts w:ascii="Arial Narrow" w:hAnsi="Arial Narrow" w:cs="Arial"/>
          <w:sz w:val="26"/>
          <w:szCs w:val="26"/>
        </w:rPr>
        <w:t xml:space="preserve">esta instancia a cargo de la recurrente, dada la improsperidad del recurso de alzada. </w:t>
      </w:r>
    </w:p>
    <w:p w:rsidR="0050697F" w:rsidRPr="007102E6" w:rsidRDefault="0050697F" w:rsidP="007102E6">
      <w:pPr>
        <w:pStyle w:val="Sinespaciado"/>
        <w:spacing w:line="288" w:lineRule="auto"/>
        <w:rPr>
          <w:rFonts w:ascii="Arial Narrow" w:hAnsi="Arial Narrow"/>
          <w:sz w:val="26"/>
          <w:szCs w:val="26"/>
        </w:rPr>
      </w:pPr>
    </w:p>
    <w:p w:rsidR="0050697F" w:rsidRPr="007102E6" w:rsidRDefault="0050697F" w:rsidP="007102E6">
      <w:pPr>
        <w:spacing w:line="288" w:lineRule="auto"/>
        <w:ind w:firstLine="900"/>
        <w:jc w:val="both"/>
        <w:rPr>
          <w:rFonts w:ascii="Arial Narrow" w:hAnsi="Arial Narrow" w:cs="Microsoft Sans Serif"/>
          <w:b/>
          <w:bCs/>
          <w:i/>
          <w:iCs/>
          <w:sz w:val="26"/>
          <w:szCs w:val="26"/>
          <w:lang w:val="es-ES"/>
        </w:rPr>
      </w:pPr>
      <w:r w:rsidRPr="007102E6">
        <w:rPr>
          <w:rFonts w:ascii="Arial Narrow" w:hAnsi="Arial Narrow" w:cs="Microsoft Sans Serif"/>
          <w:b/>
          <w:bCs/>
          <w:i/>
          <w:iCs/>
          <w:sz w:val="26"/>
          <w:szCs w:val="26"/>
          <w:lang w:val="es-ES"/>
        </w:rPr>
        <w:t>NOTIFÍQUESE, CÚMPLASE Y DEVUÉLVASE.</w:t>
      </w:r>
    </w:p>
    <w:p w:rsidR="0050697F" w:rsidRPr="007102E6" w:rsidRDefault="0050697F" w:rsidP="007102E6">
      <w:pPr>
        <w:spacing w:line="288" w:lineRule="auto"/>
        <w:ind w:firstLine="900"/>
        <w:jc w:val="both"/>
        <w:rPr>
          <w:rFonts w:ascii="Arial Narrow" w:hAnsi="Arial Narrow" w:cs="Microsoft Sans Serif"/>
          <w:bCs/>
          <w:iCs/>
          <w:sz w:val="26"/>
          <w:szCs w:val="26"/>
          <w:lang w:val="es-ES"/>
        </w:rPr>
      </w:pPr>
    </w:p>
    <w:p w:rsidR="0050697F" w:rsidRPr="007102E6" w:rsidRDefault="0050697F" w:rsidP="007102E6">
      <w:pPr>
        <w:spacing w:line="288" w:lineRule="auto"/>
        <w:ind w:firstLine="900"/>
        <w:jc w:val="both"/>
        <w:rPr>
          <w:rFonts w:ascii="Arial Narrow" w:hAnsi="Arial Narrow" w:cs="Microsoft Sans Serif"/>
          <w:bCs/>
          <w:iCs/>
          <w:sz w:val="26"/>
          <w:szCs w:val="26"/>
          <w:lang w:val="es-ES"/>
        </w:rPr>
      </w:pPr>
      <w:r w:rsidRPr="007102E6">
        <w:rPr>
          <w:rFonts w:ascii="Arial Narrow" w:hAnsi="Arial Narrow" w:cs="Microsoft Sans Serif"/>
          <w:bCs/>
          <w:iCs/>
          <w:sz w:val="26"/>
          <w:szCs w:val="26"/>
          <w:lang w:val="es-ES"/>
        </w:rPr>
        <w:t>La anterior decisión queda notificada en estrados.</w:t>
      </w:r>
    </w:p>
    <w:p w:rsidR="0050697F" w:rsidRPr="007102E6" w:rsidRDefault="0050697F" w:rsidP="007102E6">
      <w:pPr>
        <w:pStyle w:val="Sinespaciado"/>
        <w:spacing w:line="288" w:lineRule="auto"/>
        <w:rPr>
          <w:rFonts w:ascii="Arial Narrow" w:hAnsi="Arial Narrow"/>
          <w:sz w:val="26"/>
          <w:szCs w:val="26"/>
        </w:rPr>
      </w:pPr>
    </w:p>
    <w:p w:rsidR="0050697F" w:rsidRPr="007102E6" w:rsidRDefault="0050697F" w:rsidP="007102E6">
      <w:pPr>
        <w:pStyle w:val="Sinespaciado"/>
        <w:spacing w:line="288" w:lineRule="auto"/>
        <w:rPr>
          <w:rFonts w:ascii="Arial Narrow" w:hAnsi="Arial Narrow"/>
          <w:sz w:val="26"/>
          <w:szCs w:val="26"/>
        </w:rPr>
      </w:pPr>
    </w:p>
    <w:p w:rsidR="00DA4AF7" w:rsidRPr="007102E6" w:rsidRDefault="00DA4AF7" w:rsidP="007102E6">
      <w:pPr>
        <w:pStyle w:val="Sinespaciado"/>
        <w:spacing w:line="288" w:lineRule="auto"/>
        <w:rPr>
          <w:rFonts w:ascii="Arial Narrow" w:hAnsi="Arial Narrow"/>
          <w:sz w:val="26"/>
          <w:szCs w:val="26"/>
        </w:rPr>
      </w:pPr>
    </w:p>
    <w:p w:rsidR="007102E6" w:rsidRPr="007102E6" w:rsidRDefault="007102E6" w:rsidP="007102E6">
      <w:pPr>
        <w:spacing w:line="288" w:lineRule="auto"/>
        <w:jc w:val="center"/>
        <w:rPr>
          <w:rFonts w:ascii="Arial Narrow" w:hAnsi="Arial Narrow" w:cs="Arial"/>
          <w:b/>
          <w:bCs/>
          <w:iCs/>
          <w:sz w:val="26"/>
          <w:szCs w:val="26"/>
          <w:lang w:val="es-ES"/>
        </w:rPr>
      </w:pPr>
      <w:r w:rsidRPr="007102E6">
        <w:rPr>
          <w:rFonts w:ascii="Arial Narrow" w:hAnsi="Arial Narrow" w:cs="Arial"/>
          <w:b/>
          <w:bCs/>
          <w:iCs/>
          <w:sz w:val="26"/>
          <w:szCs w:val="26"/>
          <w:lang w:val="es-ES"/>
        </w:rPr>
        <w:t>FRANCISCO JAVIER TAMAYO TABARES</w:t>
      </w:r>
    </w:p>
    <w:p w:rsidR="007102E6" w:rsidRPr="007102E6" w:rsidRDefault="007102E6" w:rsidP="007102E6">
      <w:pPr>
        <w:spacing w:line="288" w:lineRule="auto"/>
        <w:jc w:val="center"/>
        <w:rPr>
          <w:rFonts w:ascii="Arial Narrow" w:hAnsi="Arial Narrow" w:cs="Arial"/>
          <w:sz w:val="26"/>
          <w:szCs w:val="26"/>
          <w:lang w:val="es-ES"/>
        </w:rPr>
      </w:pPr>
      <w:r w:rsidRPr="007102E6">
        <w:rPr>
          <w:rFonts w:ascii="Arial Narrow" w:hAnsi="Arial Narrow" w:cs="Arial"/>
          <w:sz w:val="26"/>
          <w:szCs w:val="26"/>
          <w:lang w:val="es-ES"/>
        </w:rPr>
        <w:t>Magistrado</w:t>
      </w:r>
    </w:p>
    <w:p w:rsidR="007102E6" w:rsidRPr="007102E6" w:rsidRDefault="007102E6" w:rsidP="007102E6">
      <w:pPr>
        <w:pStyle w:val="Sinespaciado"/>
        <w:spacing w:line="288" w:lineRule="auto"/>
        <w:rPr>
          <w:rFonts w:ascii="Arial Narrow" w:hAnsi="Arial Narrow"/>
          <w:sz w:val="26"/>
          <w:szCs w:val="26"/>
        </w:rPr>
      </w:pPr>
    </w:p>
    <w:p w:rsidR="007102E6" w:rsidRPr="007102E6" w:rsidRDefault="007102E6" w:rsidP="007102E6">
      <w:pPr>
        <w:pStyle w:val="Sinespaciado"/>
        <w:spacing w:line="288" w:lineRule="auto"/>
        <w:rPr>
          <w:rFonts w:ascii="Arial Narrow" w:hAnsi="Arial Narrow"/>
          <w:sz w:val="26"/>
          <w:szCs w:val="26"/>
        </w:rPr>
      </w:pPr>
    </w:p>
    <w:p w:rsidR="007102E6" w:rsidRPr="007102E6" w:rsidRDefault="007102E6" w:rsidP="007102E6">
      <w:pPr>
        <w:pStyle w:val="Sinespaciado"/>
        <w:spacing w:line="288" w:lineRule="auto"/>
        <w:rPr>
          <w:rFonts w:ascii="Arial Narrow" w:hAnsi="Arial Narrow"/>
          <w:sz w:val="26"/>
          <w:szCs w:val="26"/>
        </w:rPr>
      </w:pPr>
    </w:p>
    <w:p w:rsidR="00C35CA1" w:rsidRPr="007102E6" w:rsidRDefault="007102E6" w:rsidP="007102E6">
      <w:pPr>
        <w:spacing w:line="288" w:lineRule="auto"/>
        <w:rPr>
          <w:rFonts w:ascii="Arial Narrow" w:hAnsi="Arial Narrow" w:cs="Microsoft Sans Serif"/>
          <w:iCs/>
          <w:sz w:val="26"/>
          <w:szCs w:val="26"/>
          <w:lang w:val="es-ES"/>
        </w:rPr>
      </w:pPr>
      <w:r w:rsidRPr="007102E6">
        <w:rPr>
          <w:rFonts w:ascii="Arial Narrow" w:hAnsi="Arial Narrow" w:cs="Arial"/>
          <w:b/>
          <w:bCs/>
          <w:iCs/>
          <w:sz w:val="26"/>
          <w:szCs w:val="26"/>
          <w:lang w:val="es-ES"/>
        </w:rPr>
        <w:t xml:space="preserve">OLGA LUCIA HOYOS SEPÚLVEDA </w:t>
      </w:r>
      <w:r w:rsidRPr="007102E6">
        <w:rPr>
          <w:rFonts w:ascii="Arial Narrow" w:hAnsi="Arial Narrow" w:cs="Arial"/>
          <w:b/>
          <w:bCs/>
          <w:iCs/>
          <w:sz w:val="26"/>
          <w:szCs w:val="26"/>
          <w:lang w:val="es-ES"/>
        </w:rPr>
        <w:tab/>
      </w:r>
      <w:r w:rsidRPr="007102E6">
        <w:rPr>
          <w:rFonts w:ascii="Arial Narrow" w:hAnsi="Arial Narrow" w:cs="Arial"/>
          <w:b/>
          <w:bCs/>
          <w:iCs/>
          <w:sz w:val="26"/>
          <w:szCs w:val="26"/>
          <w:lang w:val="es-ES"/>
        </w:rPr>
        <w:tab/>
        <w:t xml:space="preserve">          ANA LUCÍA CAICEDO CALDERÓN    </w:t>
      </w:r>
      <w:r w:rsidRPr="007102E6">
        <w:rPr>
          <w:rFonts w:ascii="Arial Narrow" w:hAnsi="Arial Narrow" w:cs="Arial"/>
          <w:sz w:val="26"/>
          <w:szCs w:val="26"/>
          <w:lang w:val="es-ES"/>
        </w:rPr>
        <w:t>Magistrada</w:t>
      </w:r>
      <w:r w:rsidRPr="007102E6">
        <w:rPr>
          <w:rFonts w:ascii="Arial Narrow" w:hAnsi="Arial Narrow" w:cs="Arial"/>
          <w:sz w:val="26"/>
          <w:szCs w:val="26"/>
          <w:lang w:val="es-ES"/>
        </w:rPr>
        <w:tab/>
      </w:r>
      <w:r w:rsidRPr="007102E6">
        <w:rPr>
          <w:rFonts w:ascii="Arial Narrow" w:hAnsi="Arial Narrow" w:cs="Arial"/>
          <w:sz w:val="26"/>
          <w:szCs w:val="26"/>
          <w:lang w:val="es-ES"/>
        </w:rPr>
        <w:tab/>
      </w:r>
      <w:r w:rsidRPr="007102E6">
        <w:rPr>
          <w:rFonts w:ascii="Arial Narrow" w:hAnsi="Arial Narrow" w:cs="Arial"/>
          <w:sz w:val="26"/>
          <w:szCs w:val="26"/>
          <w:lang w:val="es-ES"/>
        </w:rPr>
        <w:tab/>
      </w:r>
      <w:r w:rsidRPr="007102E6">
        <w:rPr>
          <w:rFonts w:ascii="Arial Narrow" w:hAnsi="Arial Narrow" w:cs="Arial"/>
          <w:sz w:val="26"/>
          <w:szCs w:val="26"/>
          <w:lang w:val="es-ES"/>
        </w:rPr>
        <w:tab/>
      </w:r>
      <w:r w:rsidRPr="007102E6">
        <w:rPr>
          <w:rFonts w:ascii="Arial Narrow" w:hAnsi="Arial Narrow" w:cs="Arial"/>
          <w:sz w:val="26"/>
          <w:szCs w:val="26"/>
          <w:lang w:val="es-ES"/>
        </w:rPr>
        <w:tab/>
      </w:r>
      <w:r w:rsidRPr="007102E6">
        <w:rPr>
          <w:rFonts w:ascii="Arial Narrow" w:hAnsi="Arial Narrow" w:cs="Arial"/>
          <w:sz w:val="26"/>
          <w:szCs w:val="26"/>
          <w:lang w:val="es-ES"/>
        </w:rPr>
        <w:tab/>
        <w:t xml:space="preserve">          </w:t>
      </w:r>
      <w:proofErr w:type="spellStart"/>
      <w:r w:rsidRPr="007102E6">
        <w:rPr>
          <w:rFonts w:ascii="Arial Narrow" w:hAnsi="Arial Narrow" w:cs="Arial"/>
          <w:sz w:val="26"/>
          <w:szCs w:val="26"/>
          <w:lang w:val="es-ES"/>
        </w:rPr>
        <w:t>Magistrada</w:t>
      </w:r>
      <w:proofErr w:type="spellEnd"/>
    </w:p>
    <w:sectPr w:rsidR="00C35CA1" w:rsidRPr="007102E6" w:rsidSect="001F409F">
      <w:headerReference w:type="default" r:id="rId8"/>
      <w:footerReference w:type="even"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892" w:rsidRDefault="00CA4892" w:rsidP="0050697F">
      <w:r>
        <w:separator/>
      </w:r>
    </w:p>
  </w:endnote>
  <w:endnote w:type="continuationSeparator" w:id="0">
    <w:p w:rsidR="00CA4892" w:rsidRDefault="00CA4892" w:rsidP="0050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D7" w:rsidRDefault="00D91F0C" w:rsidP="004D27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05D7" w:rsidRDefault="00CA4892" w:rsidP="004D270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D7" w:rsidRPr="001F409F" w:rsidRDefault="00D91F0C" w:rsidP="004D2701">
    <w:pPr>
      <w:pStyle w:val="Piedepgina"/>
      <w:framePr w:wrap="around" w:vAnchor="text" w:hAnchor="margin" w:xAlign="right" w:y="1"/>
      <w:rPr>
        <w:rStyle w:val="Nmerodepgina"/>
        <w:rFonts w:ascii="Arial" w:hAnsi="Arial" w:cs="Arial"/>
        <w:sz w:val="18"/>
      </w:rPr>
    </w:pPr>
    <w:r w:rsidRPr="001F409F">
      <w:rPr>
        <w:rStyle w:val="Nmerodepgina"/>
        <w:rFonts w:ascii="Arial" w:hAnsi="Arial" w:cs="Arial"/>
        <w:sz w:val="18"/>
      </w:rPr>
      <w:fldChar w:fldCharType="begin"/>
    </w:r>
    <w:r w:rsidRPr="001F409F">
      <w:rPr>
        <w:rStyle w:val="Nmerodepgina"/>
        <w:rFonts w:ascii="Arial" w:hAnsi="Arial" w:cs="Arial"/>
        <w:sz w:val="18"/>
      </w:rPr>
      <w:instrText xml:space="preserve">PAGE  </w:instrText>
    </w:r>
    <w:r w:rsidRPr="001F409F">
      <w:rPr>
        <w:rStyle w:val="Nmerodepgina"/>
        <w:rFonts w:ascii="Arial" w:hAnsi="Arial" w:cs="Arial"/>
        <w:sz w:val="18"/>
      </w:rPr>
      <w:fldChar w:fldCharType="separate"/>
    </w:r>
    <w:r w:rsidR="00087092">
      <w:rPr>
        <w:rStyle w:val="Nmerodepgina"/>
        <w:rFonts w:ascii="Arial" w:hAnsi="Arial" w:cs="Arial"/>
        <w:noProof/>
        <w:sz w:val="18"/>
      </w:rPr>
      <w:t>6</w:t>
    </w:r>
    <w:r w:rsidRPr="001F409F">
      <w:rPr>
        <w:rStyle w:val="Nmerodepgina"/>
        <w:rFonts w:ascii="Arial" w:hAnsi="Arial" w:cs="Arial"/>
        <w:sz w:val="18"/>
      </w:rPr>
      <w:fldChar w:fldCharType="end"/>
    </w:r>
  </w:p>
  <w:p w:rsidR="007A05D7" w:rsidRDefault="00CA4892" w:rsidP="004D270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892" w:rsidRDefault="00CA4892" w:rsidP="0050697F">
      <w:r>
        <w:separator/>
      </w:r>
    </w:p>
  </w:footnote>
  <w:footnote w:type="continuationSeparator" w:id="0">
    <w:p w:rsidR="00CA4892" w:rsidRDefault="00CA4892" w:rsidP="0050697F">
      <w:r>
        <w:continuationSeparator/>
      </w:r>
    </w:p>
  </w:footnote>
  <w:footnote w:id="1">
    <w:p w:rsidR="0050697F" w:rsidRDefault="0050697F" w:rsidP="0050697F">
      <w:pPr>
        <w:pStyle w:val="Textonotapie"/>
        <w:rPr>
          <w:lang w:val="es-CO"/>
        </w:rPr>
      </w:pPr>
    </w:p>
    <w:p w:rsidR="0050697F" w:rsidRPr="00904963" w:rsidRDefault="0050697F" w:rsidP="00904963">
      <w:pPr>
        <w:pStyle w:val="Textonotapie"/>
        <w:jc w:val="both"/>
        <w:rPr>
          <w:rFonts w:ascii="Arial" w:hAnsi="Arial" w:cs="Arial"/>
          <w:sz w:val="18"/>
          <w:lang w:val="es-CO"/>
        </w:rPr>
      </w:pPr>
      <w:r w:rsidRPr="00904963">
        <w:rPr>
          <w:rStyle w:val="Refdenotaalpie"/>
          <w:rFonts w:ascii="Arial" w:hAnsi="Arial" w:cs="Arial"/>
          <w:sz w:val="18"/>
        </w:rPr>
        <w:footnoteRef/>
      </w:r>
      <w:r w:rsidR="00904963" w:rsidRPr="00904963">
        <w:rPr>
          <w:rFonts w:ascii="Arial" w:hAnsi="Arial" w:cs="Arial"/>
          <w:sz w:val="18"/>
          <w:lang w:val="es-CO"/>
        </w:rPr>
        <w:t xml:space="preserve"> </w:t>
      </w:r>
      <w:r w:rsidRPr="00904963">
        <w:rPr>
          <w:rFonts w:ascii="Arial" w:hAnsi="Arial" w:cs="Arial"/>
          <w:sz w:val="18"/>
          <w:lang w:val="es-CO"/>
        </w:rPr>
        <w:t>Sentencia del 11 de marzo de 1999, radicación 11.540.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97F" w:rsidRPr="001F409F" w:rsidRDefault="0050697F" w:rsidP="0050697F">
    <w:pPr>
      <w:jc w:val="both"/>
      <w:rPr>
        <w:rFonts w:ascii="Arial" w:hAnsi="Arial" w:cs="Arial"/>
        <w:bCs/>
        <w:sz w:val="18"/>
        <w:szCs w:val="16"/>
      </w:rPr>
    </w:pPr>
    <w:r w:rsidRPr="001F409F">
      <w:rPr>
        <w:rFonts w:ascii="Arial" w:hAnsi="Arial" w:cs="Arial"/>
        <w:bCs/>
        <w:sz w:val="18"/>
        <w:szCs w:val="16"/>
      </w:rPr>
      <w:t>Radicación No: 66001-31-05-003-2017-00571-01</w:t>
    </w:r>
  </w:p>
  <w:p w:rsidR="007A05D7" w:rsidRPr="001F409F" w:rsidRDefault="0050697F" w:rsidP="0050697F">
    <w:pPr>
      <w:pStyle w:val="Encabezado"/>
      <w:rPr>
        <w:rFonts w:ascii="Arial" w:hAnsi="Arial" w:cs="Arial"/>
        <w:sz w:val="28"/>
      </w:rPr>
    </w:pPr>
    <w:r w:rsidRPr="001F409F">
      <w:rPr>
        <w:rFonts w:ascii="Arial" w:hAnsi="Arial" w:cs="Arial"/>
        <w:bCs/>
        <w:sz w:val="18"/>
        <w:szCs w:val="16"/>
      </w:rPr>
      <w:t>Sandra Pimentel Murillo vs. Axa Colpatria Seguros de Vida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77055"/>
    <w:multiLevelType w:val="multilevel"/>
    <w:tmpl w:val="33E2C08E"/>
    <w:lvl w:ilvl="0">
      <w:start w:val="1"/>
      <w:numFmt w:val="upperRoman"/>
      <w:lvlText w:val="%1."/>
      <w:lvlJc w:val="left"/>
      <w:pPr>
        <w:ind w:left="1571" w:hanging="720"/>
      </w:pPr>
      <w:rPr>
        <w:rFonts w:hint="default"/>
        <w:i/>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nsid w:val="68816CB4"/>
    <w:multiLevelType w:val="multilevel"/>
    <w:tmpl w:val="EC2E62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7F"/>
    <w:rsid w:val="00010BD2"/>
    <w:rsid w:val="00032D2E"/>
    <w:rsid w:val="000574E2"/>
    <w:rsid w:val="00065123"/>
    <w:rsid w:val="00087092"/>
    <w:rsid w:val="0009629D"/>
    <w:rsid w:val="000B2D98"/>
    <w:rsid w:val="00116761"/>
    <w:rsid w:val="001314D3"/>
    <w:rsid w:val="00136B32"/>
    <w:rsid w:val="001417FE"/>
    <w:rsid w:val="00150696"/>
    <w:rsid w:val="00153092"/>
    <w:rsid w:val="00191172"/>
    <w:rsid w:val="001B02F2"/>
    <w:rsid w:val="001F409F"/>
    <w:rsid w:val="00297050"/>
    <w:rsid w:val="0038242F"/>
    <w:rsid w:val="00400032"/>
    <w:rsid w:val="004022A6"/>
    <w:rsid w:val="00430016"/>
    <w:rsid w:val="0047049E"/>
    <w:rsid w:val="00480AA0"/>
    <w:rsid w:val="0050697F"/>
    <w:rsid w:val="00597920"/>
    <w:rsid w:val="00607DA3"/>
    <w:rsid w:val="00633233"/>
    <w:rsid w:val="00657152"/>
    <w:rsid w:val="00683D0B"/>
    <w:rsid w:val="006A30FE"/>
    <w:rsid w:val="006B1790"/>
    <w:rsid w:val="006B675B"/>
    <w:rsid w:val="006C7D64"/>
    <w:rsid w:val="007102E6"/>
    <w:rsid w:val="00722C50"/>
    <w:rsid w:val="00763644"/>
    <w:rsid w:val="00780AFA"/>
    <w:rsid w:val="007910C8"/>
    <w:rsid w:val="0083640B"/>
    <w:rsid w:val="00841F66"/>
    <w:rsid w:val="00845D40"/>
    <w:rsid w:val="008652B9"/>
    <w:rsid w:val="00874099"/>
    <w:rsid w:val="00875E93"/>
    <w:rsid w:val="008D2537"/>
    <w:rsid w:val="008E1130"/>
    <w:rsid w:val="00904963"/>
    <w:rsid w:val="009056A9"/>
    <w:rsid w:val="00940486"/>
    <w:rsid w:val="00940D2A"/>
    <w:rsid w:val="00985ADD"/>
    <w:rsid w:val="0099459A"/>
    <w:rsid w:val="00A35784"/>
    <w:rsid w:val="00AA27C0"/>
    <w:rsid w:val="00AA488B"/>
    <w:rsid w:val="00AC15EC"/>
    <w:rsid w:val="00AD5B1A"/>
    <w:rsid w:val="00B07BD5"/>
    <w:rsid w:val="00B94D33"/>
    <w:rsid w:val="00BB4539"/>
    <w:rsid w:val="00BD17C4"/>
    <w:rsid w:val="00BE7032"/>
    <w:rsid w:val="00BF3CE3"/>
    <w:rsid w:val="00C01050"/>
    <w:rsid w:val="00C11FEE"/>
    <w:rsid w:val="00C25030"/>
    <w:rsid w:val="00C35CA1"/>
    <w:rsid w:val="00C91BB9"/>
    <w:rsid w:val="00C97C62"/>
    <w:rsid w:val="00CA4892"/>
    <w:rsid w:val="00CF0383"/>
    <w:rsid w:val="00D42D0E"/>
    <w:rsid w:val="00D72A5B"/>
    <w:rsid w:val="00D747F1"/>
    <w:rsid w:val="00D76406"/>
    <w:rsid w:val="00D91A7C"/>
    <w:rsid w:val="00D91F0C"/>
    <w:rsid w:val="00DA4AF7"/>
    <w:rsid w:val="00DB6345"/>
    <w:rsid w:val="00E20E38"/>
    <w:rsid w:val="00E21EFC"/>
    <w:rsid w:val="00E32F74"/>
    <w:rsid w:val="00E51E38"/>
    <w:rsid w:val="00E86BFA"/>
    <w:rsid w:val="00F12DAE"/>
    <w:rsid w:val="00F85E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18BDD-FE05-4AB2-B1C6-38F52E09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97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0697F"/>
    <w:pPr>
      <w:tabs>
        <w:tab w:val="center" w:pos="4252"/>
        <w:tab w:val="right" w:pos="8504"/>
      </w:tabs>
    </w:pPr>
  </w:style>
  <w:style w:type="character" w:customStyle="1" w:styleId="PiedepginaCar">
    <w:name w:val="Pie de página Car"/>
    <w:basedOn w:val="Fuentedeprrafopredeter"/>
    <w:link w:val="Piedepgina"/>
    <w:rsid w:val="0050697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0697F"/>
  </w:style>
  <w:style w:type="paragraph" w:customStyle="1" w:styleId="Textoindependiente31">
    <w:name w:val="Texto independiente 31"/>
    <w:basedOn w:val="Normal"/>
    <w:rsid w:val="0050697F"/>
    <w:pPr>
      <w:spacing w:line="360" w:lineRule="auto"/>
      <w:jc w:val="both"/>
    </w:pPr>
    <w:rPr>
      <w:rFonts w:ascii="Arial" w:hAnsi="Arial"/>
      <w:sz w:val="28"/>
    </w:rPr>
  </w:style>
  <w:style w:type="paragraph" w:customStyle="1" w:styleId="Prrafodelista1">
    <w:name w:val="Párrafo de lista1"/>
    <w:basedOn w:val="Normal"/>
    <w:rsid w:val="0050697F"/>
    <w:pPr>
      <w:spacing w:after="200" w:line="276" w:lineRule="auto"/>
      <w:ind w:left="720"/>
      <w:contextualSpacing/>
    </w:pPr>
    <w:rPr>
      <w:rFonts w:ascii="Calibri" w:hAnsi="Calibri"/>
      <w:sz w:val="22"/>
      <w:szCs w:val="22"/>
      <w:lang w:val="es-CO" w:eastAsia="en-US"/>
    </w:rPr>
  </w:style>
  <w:style w:type="paragraph" w:styleId="Sangradetextonormal">
    <w:name w:val="Body Text Indent"/>
    <w:basedOn w:val="Normal"/>
    <w:link w:val="SangradetextonormalCar"/>
    <w:uiPriority w:val="99"/>
    <w:unhideWhenUsed/>
    <w:rsid w:val="0050697F"/>
    <w:pPr>
      <w:spacing w:after="120"/>
      <w:ind w:left="283"/>
    </w:pPr>
  </w:style>
  <w:style w:type="character" w:customStyle="1" w:styleId="SangradetextonormalCar">
    <w:name w:val="Sangría de texto normal Car"/>
    <w:basedOn w:val="Fuentedeprrafopredeter"/>
    <w:link w:val="Sangradetextonormal"/>
    <w:uiPriority w:val="99"/>
    <w:rsid w:val="0050697F"/>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50697F"/>
    <w:pPr>
      <w:spacing w:line="360" w:lineRule="auto"/>
      <w:jc w:val="both"/>
    </w:pPr>
    <w:rPr>
      <w:rFonts w:ascii="Arial" w:hAnsi="Arial"/>
    </w:rPr>
  </w:style>
  <w:style w:type="paragraph" w:styleId="Sinespaciado">
    <w:name w:val="No Spacing"/>
    <w:uiPriority w:val="1"/>
    <w:qFormat/>
    <w:rsid w:val="0050697F"/>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nhideWhenUsed/>
    <w:rsid w:val="0050697F"/>
    <w:rPr>
      <w:sz w:val="20"/>
    </w:rPr>
  </w:style>
  <w:style w:type="character" w:customStyle="1" w:styleId="TextonotapieCar">
    <w:name w:val="Texto nota pie Car"/>
    <w:basedOn w:val="Fuentedeprrafopredeter"/>
    <w:link w:val="Textonotapie"/>
    <w:rsid w:val="0050697F"/>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nhideWhenUsed/>
    <w:rsid w:val="0050697F"/>
    <w:rPr>
      <w:vertAlign w:val="superscript"/>
    </w:rPr>
  </w:style>
  <w:style w:type="paragraph" w:styleId="Prrafodelista">
    <w:name w:val="List Paragraph"/>
    <w:basedOn w:val="Normal"/>
    <w:uiPriority w:val="34"/>
    <w:qFormat/>
    <w:rsid w:val="0050697F"/>
    <w:pPr>
      <w:ind w:left="720"/>
      <w:contextualSpacing/>
    </w:pPr>
  </w:style>
  <w:style w:type="paragraph" w:styleId="Encabezado">
    <w:name w:val="header"/>
    <w:basedOn w:val="Normal"/>
    <w:link w:val="EncabezadoCar"/>
    <w:uiPriority w:val="99"/>
    <w:unhideWhenUsed/>
    <w:rsid w:val="0050697F"/>
    <w:pPr>
      <w:tabs>
        <w:tab w:val="center" w:pos="4252"/>
        <w:tab w:val="right" w:pos="8504"/>
      </w:tabs>
    </w:pPr>
  </w:style>
  <w:style w:type="character" w:customStyle="1" w:styleId="EncabezadoCar">
    <w:name w:val="Encabezado Car"/>
    <w:basedOn w:val="Fuentedeprrafopredeter"/>
    <w:link w:val="Encabezado"/>
    <w:uiPriority w:val="99"/>
    <w:rsid w:val="0050697F"/>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6</Pages>
  <Words>2441</Words>
  <Characters>13431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56</cp:revision>
  <dcterms:created xsi:type="dcterms:W3CDTF">2019-06-05T20:27:00Z</dcterms:created>
  <dcterms:modified xsi:type="dcterms:W3CDTF">2019-07-15T14:58:00Z</dcterms:modified>
</cp:coreProperties>
</file>