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36" w:rsidRPr="00C92B36" w:rsidRDefault="00C92B36" w:rsidP="00C92B3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C92B3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92B36" w:rsidRPr="00C92B36" w:rsidRDefault="00C92B36" w:rsidP="00C92B36">
      <w:pPr>
        <w:spacing w:after="0" w:line="240" w:lineRule="auto"/>
        <w:jc w:val="both"/>
        <w:rPr>
          <w:rFonts w:ascii="Arial" w:eastAsia="Times New Roman" w:hAnsi="Arial" w:cs="Arial"/>
          <w:sz w:val="20"/>
          <w:szCs w:val="20"/>
          <w:lang w:val="es-419" w:eastAsia="es-ES"/>
        </w:rPr>
      </w:pPr>
    </w:p>
    <w:p w:rsidR="00C92B36" w:rsidRPr="00C92B36" w:rsidRDefault="00C92B36" w:rsidP="00C92B36">
      <w:pPr>
        <w:spacing w:after="0" w:line="240" w:lineRule="auto"/>
        <w:jc w:val="both"/>
        <w:rPr>
          <w:rFonts w:ascii="Arial" w:eastAsia="Times New Roman" w:hAnsi="Arial" w:cs="Arial"/>
          <w:sz w:val="20"/>
          <w:szCs w:val="20"/>
          <w:lang w:val="es-419" w:eastAsia="es-ES"/>
        </w:rPr>
      </w:pPr>
      <w:r w:rsidRPr="00C92B36">
        <w:rPr>
          <w:rFonts w:ascii="Arial" w:eastAsia="Times New Roman" w:hAnsi="Arial" w:cs="Arial"/>
          <w:sz w:val="20"/>
          <w:szCs w:val="20"/>
          <w:lang w:val="es-419" w:eastAsia="es-ES"/>
        </w:rPr>
        <w:t>Providencia:</w:t>
      </w:r>
      <w:r w:rsidRPr="00C92B36">
        <w:rPr>
          <w:rFonts w:ascii="Arial" w:eastAsia="Times New Roman" w:hAnsi="Arial" w:cs="Arial"/>
          <w:sz w:val="20"/>
          <w:szCs w:val="20"/>
          <w:lang w:val="es-419" w:eastAsia="es-ES"/>
        </w:rPr>
        <w:tab/>
      </w:r>
      <w:r w:rsidRPr="00C92B36">
        <w:rPr>
          <w:rFonts w:ascii="Arial" w:eastAsia="Times New Roman" w:hAnsi="Arial" w:cs="Arial"/>
          <w:sz w:val="20"/>
          <w:szCs w:val="20"/>
          <w:lang w:val="es-419" w:eastAsia="es-ES"/>
        </w:rPr>
        <w:tab/>
        <w:t>Sentencia de Segunda Instancia, junio 20 de 2019</w:t>
      </w:r>
    </w:p>
    <w:p w:rsidR="00C92B36" w:rsidRPr="00C92B36" w:rsidRDefault="00C92B36" w:rsidP="00C92B36">
      <w:pPr>
        <w:spacing w:after="0" w:line="240" w:lineRule="auto"/>
        <w:jc w:val="both"/>
        <w:rPr>
          <w:rFonts w:ascii="Arial" w:eastAsia="Times New Roman" w:hAnsi="Arial" w:cs="Arial"/>
          <w:sz w:val="20"/>
          <w:szCs w:val="20"/>
          <w:lang w:val="es-419" w:eastAsia="es-ES"/>
        </w:rPr>
      </w:pPr>
      <w:r w:rsidRPr="00C92B36">
        <w:rPr>
          <w:rFonts w:ascii="Arial" w:eastAsia="Times New Roman" w:hAnsi="Arial" w:cs="Arial"/>
          <w:sz w:val="20"/>
          <w:szCs w:val="20"/>
          <w:lang w:val="es-419" w:eastAsia="es-ES"/>
        </w:rPr>
        <w:t>Radicación No:</w:t>
      </w:r>
      <w:r w:rsidRPr="00C92B36">
        <w:rPr>
          <w:rFonts w:ascii="Arial" w:eastAsia="Times New Roman" w:hAnsi="Arial" w:cs="Arial"/>
          <w:sz w:val="20"/>
          <w:szCs w:val="20"/>
          <w:lang w:val="es-419" w:eastAsia="es-ES"/>
        </w:rPr>
        <w:tab/>
      </w:r>
      <w:r w:rsidRPr="00C92B36">
        <w:rPr>
          <w:rFonts w:ascii="Arial" w:eastAsia="Times New Roman" w:hAnsi="Arial" w:cs="Arial"/>
          <w:sz w:val="20"/>
          <w:szCs w:val="20"/>
          <w:lang w:val="es-419" w:eastAsia="es-ES"/>
        </w:rPr>
        <w:tab/>
        <w:t>66001-31-05-004-2017-00310-01</w:t>
      </w:r>
    </w:p>
    <w:p w:rsidR="00C92B36" w:rsidRPr="00C92B36" w:rsidRDefault="00C92B36" w:rsidP="00C92B36">
      <w:pPr>
        <w:spacing w:after="0" w:line="240" w:lineRule="auto"/>
        <w:jc w:val="both"/>
        <w:rPr>
          <w:rFonts w:ascii="Arial" w:eastAsia="Times New Roman" w:hAnsi="Arial" w:cs="Arial"/>
          <w:sz w:val="20"/>
          <w:szCs w:val="20"/>
          <w:lang w:val="es-419" w:eastAsia="es-ES"/>
        </w:rPr>
      </w:pPr>
      <w:r w:rsidRPr="00C92B36">
        <w:rPr>
          <w:rFonts w:ascii="Arial" w:eastAsia="Times New Roman" w:hAnsi="Arial" w:cs="Arial"/>
          <w:sz w:val="20"/>
          <w:szCs w:val="20"/>
          <w:lang w:val="es-419" w:eastAsia="es-ES"/>
        </w:rPr>
        <w:t>Proceso:</w:t>
      </w:r>
      <w:r w:rsidRPr="00C92B36">
        <w:rPr>
          <w:rFonts w:ascii="Arial" w:eastAsia="Times New Roman" w:hAnsi="Arial" w:cs="Arial"/>
          <w:sz w:val="20"/>
          <w:szCs w:val="20"/>
          <w:lang w:val="es-419" w:eastAsia="es-ES"/>
        </w:rPr>
        <w:tab/>
      </w:r>
      <w:r w:rsidRPr="00C92B36">
        <w:rPr>
          <w:rFonts w:ascii="Arial" w:eastAsia="Times New Roman" w:hAnsi="Arial" w:cs="Arial"/>
          <w:sz w:val="20"/>
          <w:szCs w:val="20"/>
          <w:lang w:val="es-419" w:eastAsia="es-ES"/>
        </w:rPr>
        <w:tab/>
        <w:t>Ordinario Laboral</w:t>
      </w:r>
    </w:p>
    <w:p w:rsidR="00C92B36" w:rsidRPr="00C92B36" w:rsidRDefault="00C92B36" w:rsidP="00C92B36">
      <w:pPr>
        <w:spacing w:after="0" w:line="240" w:lineRule="auto"/>
        <w:jc w:val="both"/>
        <w:rPr>
          <w:rFonts w:ascii="Arial" w:eastAsia="Times New Roman" w:hAnsi="Arial" w:cs="Arial"/>
          <w:sz w:val="20"/>
          <w:szCs w:val="20"/>
          <w:lang w:val="es-419" w:eastAsia="es-ES"/>
        </w:rPr>
      </w:pPr>
      <w:r w:rsidRPr="00C92B36">
        <w:rPr>
          <w:rFonts w:ascii="Arial" w:eastAsia="Times New Roman" w:hAnsi="Arial" w:cs="Arial"/>
          <w:sz w:val="20"/>
          <w:szCs w:val="20"/>
          <w:lang w:val="es-419" w:eastAsia="es-ES"/>
        </w:rPr>
        <w:t>Demandante:</w:t>
      </w:r>
      <w:r w:rsidRPr="00C92B36">
        <w:rPr>
          <w:rFonts w:ascii="Arial" w:eastAsia="Times New Roman" w:hAnsi="Arial" w:cs="Arial"/>
          <w:sz w:val="20"/>
          <w:szCs w:val="20"/>
          <w:lang w:val="es-419" w:eastAsia="es-ES"/>
        </w:rPr>
        <w:tab/>
      </w:r>
      <w:r w:rsidRPr="00C92B36">
        <w:rPr>
          <w:rFonts w:ascii="Arial" w:eastAsia="Times New Roman" w:hAnsi="Arial" w:cs="Arial"/>
          <w:sz w:val="20"/>
          <w:szCs w:val="20"/>
          <w:lang w:val="es-419" w:eastAsia="es-ES"/>
        </w:rPr>
        <w:tab/>
        <w:t>Gustavo Alejandro Echeverría</w:t>
      </w:r>
    </w:p>
    <w:p w:rsidR="00C92B36" w:rsidRPr="00C92B36" w:rsidRDefault="00C92B36" w:rsidP="00C92B36">
      <w:pPr>
        <w:spacing w:after="0" w:line="240" w:lineRule="auto"/>
        <w:jc w:val="both"/>
        <w:rPr>
          <w:rFonts w:ascii="Arial" w:eastAsia="Times New Roman" w:hAnsi="Arial" w:cs="Arial"/>
          <w:sz w:val="20"/>
          <w:szCs w:val="20"/>
          <w:lang w:val="es-419" w:eastAsia="es-ES"/>
        </w:rPr>
      </w:pPr>
      <w:r w:rsidRPr="00C92B36">
        <w:rPr>
          <w:rFonts w:ascii="Arial" w:eastAsia="Times New Roman" w:hAnsi="Arial" w:cs="Arial"/>
          <w:sz w:val="20"/>
          <w:szCs w:val="20"/>
          <w:lang w:val="es-419" w:eastAsia="es-ES"/>
        </w:rPr>
        <w:t>Demandado:</w:t>
      </w:r>
      <w:r w:rsidRPr="00C92B36">
        <w:rPr>
          <w:rFonts w:ascii="Arial" w:eastAsia="Times New Roman" w:hAnsi="Arial" w:cs="Arial"/>
          <w:sz w:val="20"/>
          <w:szCs w:val="20"/>
          <w:lang w:val="es-419" w:eastAsia="es-ES"/>
        </w:rPr>
        <w:tab/>
      </w:r>
      <w:r w:rsidRPr="00C92B36">
        <w:rPr>
          <w:rFonts w:ascii="Arial" w:eastAsia="Times New Roman" w:hAnsi="Arial" w:cs="Arial"/>
          <w:sz w:val="20"/>
          <w:szCs w:val="20"/>
          <w:lang w:val="es-419" w:eastAsia="es-ES"/>
        </w:rPr>
        <w:tab/>
        <w:t>Colpensiones y Porvenir SA</w:t>
      </w:r>
    </w:p>
    <w:p w:rsidR="00C92B36" w:rsidRPr="00C92B36" w:rsidRDefault="00C92B36" w:rsidP="00C92B36">
      <w:pPr>
        <w:spacing w:after="0" w:line="240" w:lineRule="auto"/>
        <w:jc w:val="both"/>
        <w:rPr>
          <w:rFonts w:ascii="Arial" w:eastAsia="Times New Roman" w:hAnsi="Arial" w:cs="Arial"/>
          <w:sz w:val="20"/>
          <w:szCs w:val="20"/>
          <w:lang w:val="es-419" w:eastAsia="es-ES"/>
        </w:rPr>
      </w:pPr>
      <w:r w:rsidRPr="00C92B36">
        <w:rPr>
          <w:rFonts w:ascii="Arial" w:eastAsia="Times New Roman" w:hAnsi="Arial" w:cs="Arial"/>
          <w:sz w:val="20"/>
          <w:szCs w:val="20"/>
          <w:lang w:val="es-419" w:eastAsia="es-ES"/>
        </w:rPr>
        <w:t>Juzgado de origen:</w:t>
      </w:r>
      <w:r w:rsidRPr="00C92B36">
        <w:rPr>
          <w:rFonts w:ascii="Arial" w:eastAsia="Times New Roman" w:hAnsi="Arial" w:cs="Arial"/>
          <w:sz w:val="20"/>
          <w:szCs w:val="20"/>
          <w:lang w:val="es-419" w:eastAsia="es-ES"/>
        </w:rPr>
        <w:tab/>
        <w:t>Cuarto Laboral del Circuito de Pereira</w:t>
      </w:r>
    </w:p>
    <w:p w:rsidR="00C92B36" w:rsidRPr="00C92B36" w:rsidRDefault="00C92B36" w:rsidP="00C92B36">
      <w:pPr>
        <w:spacing w:after="0" w:line="240" w:lineRule="auto"/>
        <w:jc w:val="both"/>
        <w:rPr>
          <w:rFonts w:ascii="Arial" w:eastAsia="Times New Roman" w:hAnsi="Arial" w:cs="Arial"/>
          <w:sz w:val="20"/>
          <w:szCs w:val="20"/>
          <w:lang w:val="es-419" w:eastAsia="es-ES"/>
        </w:rPr>
      </w:pPr>
      <w:r w:rsidRPr="00C92B36">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C92B36">
        <w:rPr>
          <w:rFonts w:ascii="Arial" w:eastAsia="Times New Roman" w:hAnsi="Arial" w:cs="Arial"/>
          <w:sz w:val="20"/>
          <w:szCs w:val="20"/>
          <w:lang w:val="es-419" w:eastAsia="es-ES"/>
        </w:rPr>
        <w:t>Francisco Javier Tamayo Tabares.</w:t>
      </w:r>
    </w:p>
    <w:p w:rsidR="00C92B36" w:rsidRPr="00C92B36" w:rsidRDefault="00C92B36" w:rsidP="00C92B36">
      <w:pPr>
        <w:spacing w:after="0" w:line="240" w:lineRule="auto"/>
        <w:jc w:val="both"/>
        <w:rPr>
          <w:rFonts w:ascii="Arial" w:eastAsia="Times New Roman" w:hAnsi="Arial" w:cs="Arial"/>
          <w:sz w:val="20"/>
          <w:szCs w:val="20"/>
          <w:lang w:val="es-419" w:eastAsia="es-ES"/>
        </w:rPr>
      </w:pPr>
    </w:p>
    <w:p w:rsidR="00C92B36" w:rsidRPr="00C92B36" w:rsidRDefault="00C92B36" w:rsidP="00C92B36">
      <w:pPr>
        <w:spacing w:after="0" w:line="240" w:lineRule="auto"/>
        <w:jc w:val="both"/>
        <w:rPr>
          <w:rFonts w:ascii="Arial" w:eastAsia="Times New Roman" w:hAnsi="Arial" w:cs="Arial"/>
          <w:b/>
          <w:bCs/>
          <w:iCs/>
          <w:sz w:val="20"/>
          <w:szCs w:val="20"/>
          <w:lang w:val="es-419" w:eastAsia="fr-FR"/>
        </w:rPr>
      </w:pPr>
      <w:r w:rsidRPr="00C92B36">
        <w:rPr>
          <w:rFonts w:ascii="Arial" w:eastAsia="Times New Roman" w:hAnsi="Arial" w:cs="Arial"/>
          <w:b/>
          <w:bCs/>
          <w:iCs/>
          <w:sz w:val="20"/>
          <w:szCs w:val="20"/>
          <w:lang w:val="es-419" w:eastAsia="fr-FR"/>
        </w:rPr>
        <w:t>TEMAS:</w:t>
      </w:r>
      <w:r w:rsidRPr="00C92B36">
        <w:rPr>
          <w:rFonts w:ascii="Arial" w:eastAsia="Times New Roman" w:hAnsi="Arial" w:cs="Arial"/>
          <w:b/>
          <w:bCs/>
          <w:iCs/>
          <w:sz w:val="20"/>
          <w:szCs w:val="20"/>
          <w:lang w:val="es-419" w:eastAsia="fr-FR"/>
        </w:rPr>
        <w:tab/>
      </w:r>
      <w:r w:rsidR="007A1BDD" w:rsidRPr="007A1BDD">
        <w:rPr>
          <w:rFonts w:ascii="Arial" w:eastAsia="Times New Roman" w:hAnsi="Arial" w:cs="Arial"/>
          <w:b/>
          <w:sz w:val="20"/>
          <w:szCs w:val="20"/>
          <w:lang w:val="es-419" w:eastAsia="es-ES"/>
        </w:rPr>
        <w:t>TRASLADO DE RÉGIMEN PENSIONAL / INEFICACIA / DEBER DE INFORMACIÓN / REQUISITOS / CARGA PROBATORIA INCUMBE AL FONDO DE PENSIONES.</w:t>
      </w:r>
    </w:p>
    <w:p w:rsidR="00C92B36" w:rsidRPr="00C92B36" w:rsidRDefault="00C92B36" w:rsidP="00C92B36">
      <w:pPr>
        <w:spacing w:after="0" w:line="240" w:lineRule="auto"/>
        <w:jc w:val="both"/>
        <w:rPr>
          <w:rFonts w:ascii="Arial" w:eastAsia="Times New Roman" w:hAnsi="Arial" w:cs="Arial"/>
          <w:sz w:val="20"/>
          <w:szCs w:val="20"/>
          <w:lang w:val="es-419" w:eastAsia="es-ES"/>
        </w:rPr>
      </w:pPr>
    </w:p>
    <w:p w:rsidR="00C92B36" w:rsidRDefault="0042125E" w:rsidP="00C92B36">
      <w:pPr>
        <w:spacing w:after="0" w:line="240" w:lineRule="auto"/>
        <w:jc w:val="both"/>
        <w:rPr>
          <w:rFonts w:ascii="Arial" w:eastAsia="Times New Roman" w:hAnsi="Arial" w:cs="Arial"/>
          <w:sz w:val="20"/>
          <w:szCs w:val="20"/>
          <w:lang w:val="es-419" w:eastAsia="es-ES"/>
        </w:rPr>
      </w:pPr>
      <w:r w:rsidRPr="0042125E">
        <w:rPr>
          <w:rFonts w:ascii="Arial" w:eastAsia="Times New Roman" w:hAnsi="Arial" w:cs="Arial"/>
          <w:sz w:val="20"/>
          <w:szCs w:val="20"/>
          <w:lang w:val="es-419"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rsidR="0042125E" w:rsidRDefault="0042125E" w:rsidP="00C92B36">
      <w:pPr>
        <w:spacing w:after="0" w:line="240" w:lineRule="auto"/>
        <w:jc w:val="both"/>
        <w:rPr>
          <w:rFonts w:ascii="Arial" w:eastAsia="Times New Roman" w:hAnsi="Arial" w:cs="Arial"/>
          <w:sz w:val="20"/>
          <w:szCs w:val="20"/>
          <w:lang w:val="es-419" w:eastAsia="es-ES"/>
        </w:rPr>
      </w:pPr>
    </w:p>
    <w:p w:rsidR="0042125E" w:rsidRPr="0042125E" w:rsidRDefault="0042125E" w:rsidP="0042125E">
      <w:pPr>
        <w:spacing w:after="0" w:line="240" w:lineRule="auto"/>
        <w:jc w:val="both"/>
        <w:rPr>
          <w:rFonts w:ascii="Arial" w:eastAsia="Times New Roman" w:hAnsi="Arial" w:cs="Arial"/>
          <w:sz w:val="20"/>
          <w:szCs w:val="20"/>
          <w:lang w:val="es-419" w:eastAsia="es-ES"/>
        </w:rPr>
      </w:pPr>
      <w:r w:rsidRPr="0042125E">
        <w:rPr>
          <w:rFonts w:ascii="Arial" w:eastAsia="Times New Roman" w:hAnsi="Arial" w:cs="Arial"/>
          <w:sz w:val="20"/>
          <w:szCs w:val="20"/>
          <w:lang w:val="es-419" w:eastAsia="es-ES"/>
        </w:rPr>
        <w:t>… el Decreto 720 de 1994… establece la forma, condiciones y obligaciones que tienen los promotores, intermediarios y asesores de los fondos de pensiones, en el marco de lo indicado en los artículos 105 y 287 de la Ley 100 de 1993…</w:t>
      </w:r>
    </w:p>
    <w:p w:rsidR="0042125E" w:rsidRPr="0042125E" w:rsidRDefault="0042125E" w:rsidP="0042125E">
      <w:pPr>
        <w:spacing w:after="0" w:line="240" w:lineRule="auto"/>
        <w:jc w:val="both"/>
        <w:rPr>
          <w:rFonts w:ascii="Arial" w:eastAsia="Times New Roman" w:hAnsi="Arial" w:cs="Arial"/>
          <w:sz w:val="20"/>
          <w:szCs w:val="20"/>
          <w:lang w:val="es-419" w:eastAsia="es-ES"/>
        </w:rPr>
      </w:pPr>
    </w:p>
    <w:p w:rsidR="0042125E" w:rsidRPr="0042125E" w:rsidRDefault="0042125E" w:rsidP="0042125E">
      <w:pPr>
        <w:spacing w:after="0" w:line="240" w:lineRule="auto"/>
        <w:jc w:val="both"/>
        <w:rPr>
          <w:rFonts w:ascii="Arial" w:eastAsia="Times New Roman" w:hAnsi="Arial" w:cs="Arial"/>
          <w:sz w:val="20"/>
          <w:szCs w:val="20"/>
          <w:lang w:val="es-419" w:eastAsia="es-ES"/>
        </w:rPr>
      </w:pPr>
      <w:r w:rsidRPr="0042125E">
        <w:rPr>
          <w:rFonts w:ascii="Arial" w:eastAsia="Times New Roman" w:hAnsi="Arial" w:cs="Arial"/>
          <w:sz w:val="20"/>
          <w:szCs w:val="20"/>
          <w:lang w:val="es-419" w:eastAsia="es-ES"/>
        </w:rPr>
        <w:t>… su precepto 10 reza:</w:t>
      </w:r>
    </w:p>
    <w:p w:rsidR="0042125E" w:rsidRPr="0042125E" w:rsidRDefault="0042125E" w:rsidP="0042125E">
      <w:pPr>
        <w:spacing w:after="0" w:line="240" w:lineRule="auto"/>
        <w:jc w:val="both"/>
        <w:rPr>
          <w:rFonts w:ascii="Arial" w:eastAsia="Times New Roman" w:hAnsi="Arial" w:cs="Arial"/>
          <w:sz w:val="20"/>
          <w:szCs w:val="20"/>
          <w:lang w:val="es-419" w:eastAsia="es-ES"/>
        </w:rPr>
      </w:pPr>
      <w:r w:rsidRPr="0042125E">
        <w:rPr>
          <w:rFonts w:ascii="Arial" w:eastAsia="Times New Roman" w:hAnsi="Arial" w:cs="Arial"/>
          <w:sz w:val="20"/>
          <w:szCs w:val="20"/>
          <w:lang w:val="es-419" w:eastAsia="es-ES"/>
        </w:rPr>
        <w:t xml:space="preserve"> </w:t>
      </w:r>
    </w:p>
    <w:p w:rsidR="0042125E" w:rsidRDefault="0042125E" w:rsidP="0042125E">
      <w:pPr>
        <w:spacing w:after="0" w:line="240" w:lineRule="auto"/>
        <w:jc w:val="both"/>
        <w:rPr>
          <w:rFonts w:ascii="Arial" w:eastAsia="Times New Roman" w:hAnsi="Arial" w:cs="Arial"/>
          <w:sz w:val="20"/>
          <w:szCs w:val="20"/>
          <w:lang w:val="es-CO" w:eastAsia="es-ES"/>
        </w:rPr>
      </w:pPr>
      <w:r w:rsidRPr="0042125E">
        <w:rPr>
          <w:rFonts w:ascii="Arial" w:eastAsia="Times New Roman" w:hAnsi="Arial" w:cs="Arial"/>
          <w:sz w:val="20"/>
          <w:szCs w:val="20"/>
          <w:lang w:val="es-419" w:eastAsia="es-ES"/>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r>
        <w:rPr>
          <w:rFonts w:ascii="Arial" w:eastAsia="Times New Roman" w:hAnsi="Arial" w:cs="Arial"/>
          <w:sz w:val="20"/>
          <w:szCs w:val="20"/>
          <w:lang w:val="es-CO" w:eastAsia="es-ES"/>
        </w:rPr>
        <w:t xml:space="preserve"> (…)</w:t>
      </w:r>
    </w:p>
    <w:p w:rsidR="0042125E" w:rsidRDefault="0042125E" w:rsidP="0042125E">
      <w:pPr>
        <w:spacing w:after="0" w:line="240" w:lineRule="auto"/>
        <w:jc w:val="both"/>
        <w:rPr>
          <w:rFonts w:ascii="Arial" w:eastAsia="Times New Roman" w:hAnsi="Arial" w:cs="Arial"/>
          <w:sz w:val="20"/>
          <w:szCs w:val="20"/>
          <w:lang w:val="es-CO" w:eastAsia="es-ES"/>
        </w:rPr>
      </w:pPr>
    </w:p>
    <w:p w:rsidR="0042125E" w:rsidRDefault="007A1BDD" w:rsidP="0042125E">
      <w:pPr>
        <w:spacing w:after="0" w:line="240" w:lineRule="auto"/>
        <w:jc w:val="both"/>
        <w:rPr>
          <w:rFonts w:ascii="Arial" w:eastAsia="Times New Roman" w:hAnsi="Arial" w:cs="Arial"/>
          <w:sz w:val="20"/>
          <w:szCs w:val="20"/>
          <w:lang w:val="es-CO" w:eastAsia="es-ES"/>
        </w:rPr>
      </w:pPr>
      <w:r w:rsidRPr="007A1BDD">
        <w:rPr>
          <w:rFonts w:ascii="Arial" w:eastAsia="Times New Roman" w:hAnsi="Arial" w:cs="Arial"/>
          <w:sz w:val="20"/>
          <w:szCs w:val="20"/>
          <w:lang w:val="es-CO" w:eastAsia="es-ES"/>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w:t>
      </w:r>
      <w:r>
        <w:rPr>
          <w:rFonts w:ascii="Arial" w:eastAsia="Times New Roman" w:hAnsi="Arial" w:cs="Arial"/>
          <w:sz w:val="20"/>
          <w:szCs w:val="20"/>
          <w:lang w:val="es-CO" w:eastAsia="es-ES"/>
        </w:rPr>
        <w:t>…</w:t>
      </w:r>
    </w:p>
    <w:p w:rsidR="007A1BDD" w:rsidRPr="0042125E" w:rsidRDefault="007A1BDD" w:rsidP="0042125E">
      <w:pPr>
        <w:spacing w:after="0" w:line="240" w:lineRule="auto"/>
        <w:jc w:val="both"/>
        <w:rPr>
          <w:rFonts w:ascii="Arial" w:eastAsia="Times New Roman" w:hAnsi="Arial" w:cs="Arial"/>
          <w:sz w:val="20"/>
          <w:szCs w:val="20"/>
          <w:lang w:val="es-CO" w:eastAsia="es-ES"/>
        </w:rPr>
      </w:pPr>
    </w:p>
    <w:p w:rsidR="007A1BDD" w:rsidRPr="007A1BDD" w:rsidRDefault="007A1BDD" w:rsidP="007A1BDD">
      <w:pPr>
        <w:spacing w:after="0" w:line="240" w:lineRule="auto"/>
        <w:jc w:val="both"/>
        <w:rPr>
          <w:rFonts w:ascii="Arial" w:eastAsia="Times New Roman" w:hAnsi="Arial" w:cs="Arial"/>
          <w:sz w:val="20"/>
          <w:szCs w:val="20"/>
          <w:lang w:val="es-419" w:eastAsia="es-ES"/>
        </w:rPr>
      </w:pPr>
      <w:r w:rsidRPr="007A1BDD">
        <w:rPr>
          <w:rFonts w:ascii="Arial" w:eastAsia="Times New Roman" w:hAnsi="Arial" w:cs="Arial"/>
          <w:sz w:val="20"/>
          <w:szCs w:val="20"/>
          <w:lang w:val="es-419" w:eastAsia="es-ES"/>
        </w:rPr>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7A1BDD" w:rsidRPr="007A1BDD" w:rsidRDefault="007A1BDD" w:rsidP="007A1BDD">
      <w:pPr>
        <w:spacing w:after="0" w:line="240" w:lineRule="auto"/>
        <w:jc w:val="both"/>
        <w:rPr>
          <w:rFonts w:ascii="Arial" w:eastAsia="Times New Roman" w:hAnsi="Arial" w:cs="Arial"/>
          <w:sz w:val="20"/>
          <w:szCs w:val="20"/>
          <w:lang w:val="es-419" w:eastAsia="es-ES"/>
        </w:rPr>
      </w:pPr>
      <w:r w:rsidRPr="007A1BDD">
        <w:rPr>
          <w:rFonts w:ascii="Arial" w:eastAsia="Times New Roman" w:hAnsi="Arial" w:cs="Arial"/>
          <w:sz w:val="20"/>
          <w:szCs w:val="20"/>
          <w:lang w:val="es-419" w:eastAsia="es-ES"/>
        </w:rPr>
        <w:t xml:space="preserve"> </w:t>
      </w:r>
    </w:p>
    <w:p w:rsidR="0042125E" w:rsidRDefault="007A1BDD" w:rsidP="007A1BDD">
      <w:pPr>
        <w:spacing w:after="0" w:line="240" w:lineRule="auto"/>
        <w:jc w:val="both"/>
        <w:rPr>
          <w:rFonts w:ascii="Arial" w:eastAsia="Times New Roman" w:hAnsi="Arial" w:cs="Arial"/>
          <w:sz w:val="20"/>
          <w:szCs w:val="20"/>
          <w:lang w:val="es-CO" w:eastAsia="es-ES"/>
        </w:rPr>
      </w:pPr>
      <w:r w:rsidRPr="007A1BDD">
        <w:rPr>
          <w:rFonts w:ascii="Arial" w:eastAsia="Times New Roman" w:hAnsi="Arial" w:cs="Arial"/>
          <w:sz w:val="20"/>
          <w:szCs w:val="20"/>
          <w:lang w:val="es-419" w:eastAsia="es-ES"/>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Pr>
          <w:rFonts w:ascii="Arial" w:eastAsia="Times New Roman" w:hAnsi="Arial" w:cs="Arial"/>
          <w:sz w:val="20"/>
          <w:szCs w:val="20"/>
          <w:lang w:val="es-CO" w:eastAsia="es-ES"/>
        </w:rPr>
        <w:t>…</w:t>
      </w:r>
    </w:p>
    <w:p w:rsidR="007A1BDD" w:rsidRDefault="007A1BDD" w:rsidP="007A1BDD">
      <w:pPr>
        <w:spacing w:after="0" w:line="240" w:lineRule="auto"/>
        <w:jc w:val="both"/>
        <w:rPr>
          <w:rFonts w:ascii="Arial" w:eastAsia="Times New Roman" w:hAnsi="Arial" w:cs="Arial"/>
          <w:sz w:val="20"/>
          <w:szCs w:val="20"/>
          <w:lang w:val="es-CO" w:eastAsia="es-ES"/>
        </w:rPr>
      </w:pPr>
    </w:p>
    <w:p w:rsidR="007A1BDD" w:rsidRPr="007A1BDD" w:rsidRDefault="007A1BDD" w:rsidP="007A1BDD">
      <w:pPr>
        <w:spacing w:after="0" w:line="240" w:lineRule="auto"/>
        <w:jc w:val="both"/>
        <w:rPr>
          <w:rFonts w:ascii="Arial" w:eastAsia="Times New Roman" w:hAnsi="Arial" w:cs="Arial"/>
          <w:sz w:val="20"/>
          <w:szCs w:val="20"/>
          <w:lang w:val="es-CO" w:eastAsia="es-ES"/>
        </w:rPr>
      </w:pPr>
      <w:r w:rsidRPr="007A1BDD">
        <w:rPr>
          <w:rFonts w:ascii="Arial" w:eastAsia="Times New Roman" w:hAnsi="Arial" w:cs="Arial"/>
          <w:sz w:val="20"/>
          <w:szCs w:val="20"/>
          <w:lang w:val="es-CO" w:eastAsia="es-ES"/>
        </w:rPr>
        <w:t>…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rsidR="007A1BDD" w:rsidRPr="007A1BDD" w:rsidRDefault="007A1BDD" w:rsidP="007A1BDD">
      <w:pPr>
        <w:spacing w:after="0" w:line="240" w:lineRule="auto"/>
        <w:jc w:val="both"/>
        <w:rPr>
          <w:rFonts w:ascii="Arial" w:eastAsia="Times New Roman" w:hAnsi="Arial" w:cs="Arial"/>
          <w:sz w:val="20"/>
          <w:szCs w:val="20"/>
          <w:lang w:val="es-CO" w:eastAsia="es-ES"/>
        </w:rPr>
      </w:pPr>
    </w:p>
    <w:p w:rsidR="007A1BDD" w:rsidRPr="007A1BDD" w:rsidRDefault="007A1BDD" w:rsidP="007A1BDD">
      <w:pPr>
        <w:spacing w:after="0" w:line="240" w:lineRule="auto"/>
        <w:jc w:val="both"/>
        <w:rPr>
          <w:rFonts w:ascii="Arial" w:eastAsia="Times New Roman" w:hAnsi="Arial" w:cs="Arial"/>
          <w:sz w:val="20"/>
          <w:szCs w:val="20"/>
          <w:lang w:val="es-CO" w:eastAsia="es-ES"/>
        </w:rPr>
      </w:pPr>
      <w:r w:rsidRPr="007A1BDD">
        <w:rPr>
          <w:rFonts w:ascii="Arial" w:eastAsia="Times New Roman" w:hAnsi="Arial" w:cs="Arial"/>
          <w:sz w:val="20"/>
          <w:szCs w:val="20"/>
          <w:lang w:val="es-CO" w:eastAsia="es-ES"/>
        </w:rPr>
        <w:t>…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7A1BDD" w:rsidRPr="007A1BDD" w:rsidRDefault="007A1BDD" w:rsidP="007A1BDD">
      <w:pPr>
        <w:spacing w:after="0" w:line="240" w:lineRule="auto"/>
        <w:jc w:val="both"/>
        <w:rPr>
          <w:rFonts w:ascii="Arial" w:eastAsia="Times New Roman" w:hAnsi="Arial" w:cs="Arial"/>
          <w:sz w:val="20"/>
          <w:szCs w:val="20"/>
          <w:lang w:val="es-CO" w:eastAsia="es-ES"/>
        </w:rPr>
      </w:pPr>
      <w:r w:rsidRPr="007A1BDD">
        <w:rPr>
          <w:rFonts w:ascii="Arial" w:eastAsia="Times New Roman" w:hAnsi="Arial" w:cs="Arial"/>
          <w:sz w:val="20"/>
          <w:szCs w:val="20"/>
          <w:lang w:val="es-CO" w:eastAsia="es-ES"/>
        </w:rPr>
        <w:t xml:space="preserve"> </w:t>
      </w:r>
    </w:p>
    <w:p w:rsidR="007A1BDD" w:rsidRPr="007A1BDD" w:rsidRDefault="007A1BDD" w:rsidP="007A1BDD">
      <w:pPr>
        <w:spacing w:after="0" w:line="240" w:lineRule="auto"/>
        <w:jc w:val="both"/>
        <w:rPr>
          <w:rFonts w:ascii="Arial" w:eastAsia="Times New Roman" w:hAnsi="Arial" w:cs="Arial"/>
          <w:sz w:val="20"/>
          <w:szCs w:val="20"/>
          <w:lang w:val="es-CO" w:eastAsia="es-ES"/>
        </w:rPr>
      </w:pPr>
      <w:r w:rsidRPr="007A1BDD">
        <w:rPr>
          <w:rFonts w:ascii="Arial" w:eastAsia="Times New Roman" w:hAnsi="Arial" w:cs="Arial"/>
          <w:sz w:val="20"/>
          <w:szCs w:val="20"/>
          <w:lang w:val="es-CO" w:eastAsia="es-ES"/>
        </w:rPr>
        <w:t>Ante tal panorama, resulta prevalente, la aplicación al caso, el inciso final del canon 1604 del CC, que atrás se reprodujo.</w:t>
      </w:r>
    </w:p>
    <w:p w:rsidR="007A1BDD" w:rsidRPr="007A1BDD" w:rsidRDefault="007A1BDD" w:rsidP="007A1BDD">
      <w:pPr>
        <w:spacing w:after="0" w:line="240" w:lineRule="auto"/>
        <w:jc w:val="both"/>
        <w:rPr>
          <w:rFonts w:ascii="Arial" w:eastAsia="Times New Roman" w:hAnsi="Arial" w:cs="Arial"/>
          <w:sz w:val="20"/>
          <w:szCs w:val="20"/>
          <w:lang w:val="es-CO" w:eastAsia="es-ES"/>
        </w:rPr>
      </w:pPr>
    </w:p>
    <w:p w:rsidR="007A1BDD" w:rsidRDefault="007A1BDD" w:rsidP="007A1BDD">
      <w:pPr>
        <w:spacing w:after="0" w:line="240" w:lineRule="auto"/>
        <w:jc w:val="both"/>
        <w:rPr>
          <w:rFonts w:ascii="Arial" w:eastAsia="Times New Roman" w:hAnsi="Arial" w:cs="Arial"/>
          <w:sz w:val="20"/>
          <w:szCs w:val="20"/>
          <w:lang w:val="es-CO" w:eastAsia="es-ES"/>
        </w:rPr>
      </w:pPr>
      <w:r w:rsidRPr="007A1BDD">
        <w:rPr>
          <w:rFonts w:ascii="Arial" w:eastAsia="Times New Roman" w:hAnsi="Arial" w:cs="Arial"/>
          <w:sz w:val="20"/>
          <w:szCs w:val="20"/>
          <w:lang w:val="es-CO" w:eastAsia="es-ES"/>
        </w:rPr>
        <w:t xml:space="preserve">Por consiguiente, son las </w:t>
      </w:r>
      <w:proofErr w:type="spellStart"/>
      <w:r w:rsidRPr="007A1BDD">
        <w:rPr>
          <w:rFonts w:ascii="Arial" w:eastAsia="Times New Roman" w:hAnsi="Arial" w:cs="Arial"/>
          <w:sz w:val="20"/>
          <w:szCs w:val="20"/>
          <w:lang w:val="es-CO" w:eastAsia="es-ES"/>
        </w:rPr>
        <w:t>AFPs</w:t>
      </w:r>
      <w:proofErr w:type="spellEnd"/>
      <w:r w:rsidRPr="007A1BDD">
        <w:rPr>
          <w:rFonts w:ascii="Arial" w:eastAsia="Times New Roman" w:hAnsi="Arial" w:cs="Arial"/>
          <w:sz w:val="20"/>
          <w:szCs w:val="20"/>
          <w:lang w:val="es-CO" w:eastAsia="es-ES"/>
        </w:rPr>
        <w:t xml:space="preserve">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A652E2" w:rsidRDefault="00A652E2" w:rsidP="00A652E2">
      <w:pPr>
        <w:spacing w:after="0" w:line="240" w:lineRule="auto"/>
        <w:jc w:val="both"/>
        <w:rPr>
          <w:rFonts w:ascii="Arial" w:eastAsia="Times New Roman" w:hAnsi="Arial" w:cs="Arial"/>
          <w:sz w:val="20"/>
          <w:szCs w:val="20"/>
          <w:lang w:val="es-419" w:eastAsia="es-ES"/>
        </w:rPr>
      </w:pPr>
    </w:p>
    <w:p w:rsidR="00A652E2" w:rsidRPr="004D2EBB" w:rsidRDefault="00A652E2" w:rsidP="00A652E2">
      <w:pPr>
        <w:spacing w:after="0" w:line="240" w:lineRule="auto"/>
        <w:jc w:val="both"/>
        <w:rPr>
          <w:rFonts w:ascii="Arial" w:eastAsia="Times New Roman" w:hAnsi="Arial" w:cs="Arial"/>
          <w:sz w:val="20"/>
          <w:szCs w:val="20"/>
          <w:lang w:val="es-419" w:eastAsia="es-ES"/>
        </w:rPr>
      </w:pPr>
    </w:p>
    <w:p w:rsidR="00A652E2" w:rsidRPr="006769EC" w:rsidRDefault="00A652E2" w:rsidP="00A652E2">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val="es-CO" w:eastAsia="es-ES"/>
        </w:rPr>
      </w:pPr>
      <w:r w:rsidRPr="006769EC">
        <w:rPr>
          <w:rFonts w:ascii="Arial" w:eastAsia="Times New Roman" w:hAnsi="Arial" w:cs="Arial"/>
          <w:b/>
          <w:color w:val="FF0000"/>
          <w:sz w:val="20"/>
          <w:szCs w:val="20"/>
          <w:lang w:val="es-CO" w:eastAsia="es-ES"/>
        </w:rPr>
        <w:t>SALVAMENTO DE VOTO: DOCTOR JULIO CÉSAR SALAZAR MUÑOZ</w:t>
      </w:r>
    </w:p>
    <w:p w:rsidR="00A652E2" w:rsidRDefault="00A652E2" w:rsidP="00A652E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A652E2" w:rsidRPr="006769EC" w:rsidRDefault="00A652E2" w:rsidP="00A652E2">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Con el respeto que corresponde, me aparto de la decisión acogida por las compañeras de Sala.</w:t>
      </w:r>
    </w:p>
    <w:p w:rsidR="00A652E2" w:rsidRPr="006769EC" w:rsidRDefault="00A652E2" w:rsidP="00A652E2">
      <w:pPr>
        <w:spacing w:after="0" w:line="240" w:lineRule="auto"/>
        <w:jc w:val="both"/>
        <w:rPr>
          <w:rFonts w:ascii="Arial" w:eastAsia="Times New Roman" w:hAnsi="Arial" w:cs="Arial"/>
          <w:sz w:val="20"/>
          <w:szCs w:val="20"/>
          <w:lang w:val="es-419" w:eastAsia="es-ES"/>
        </w:rPr>
      </w:pPr>
    </w:p>
    <w:p w:rsidR="00A652E2" w:rsidRPr="006769EC" w:rsidRDefault="00A652E2" w:rsidP="00A652E2">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A652E2" w:rsidRPr="006769EC" w:rsidRDefault="00A652E2" w:rsidP="00A652E2">
      <w:pPr>
        <w:spacing w:after="0" w:line="240" w:lineRule="auto"/>
        <w:jc w:val="both"/>
        <w:rPr>
          <w:rFonts w:ascii="Arial" w:eastAsia="Times New Roman" w:hAnsi="Arial" w:cs="Arial"/>
          <w:sz w:val="20"/>
          <w:szCs w:val="20"/>
          <w:lang w:val="es-419" w:eastAsia="es-ES"/>
        </w:rPr>
      </w:pPr>
    </w:p>
    <w:p w:rsidR="00A652E2" w:rsidRPr="006769EC" w:rsidRDefault="00A652E2" w:rsidP="00A652E2">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No obstante, tales líneas jurisprudenciales considero del caso, con base en la sentencia C-836 de 2001, apartarme de ellas, para lo cual expongo de manera razonada la argumentación jurídica que me lleva a tal alejamiento.</w:t>
      </w:r>
    </w:p>
    <w:p w:rsidR="00A652E2" w:rsidRPr="006769EC" w:rsidRDefault="00A652E2" w:rsidP="00A652E2">
      <w:pPr>
        <w:spacing w:after="0" w:line="240" w:lineRule="auto"/>
        <w:jc w:val="both"/>
        <w:rPr>
          <w:rFonts w:ascii="Arial" w:eastAsia="Times New Roman" w:hAnsi="Arial" w:cs="Arial"/>
          <w:sz w:val="20"/>
          <w:szCs w:val="20"/>
          <w:lang w:val="es-419" w:eastAsia="es-ES"/>
        </w:rPr>
      </w:pPr>
    </w:p>
    <w:p w:rsidR="00A652E2" w:rsidRPr="006769EC" w:rsidRDefault="00A652E2" w:rsidP="00A652E2">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w:t>
      </w:r>
    </w:p>
    <w:p w:rsidR="00A652E2" w:rsidRPr="006769EC" w:rsidRDefault="00A652E2" w:rsidP="00A652E2">
      <w:pPr>
        <w:spacing w:after="0" w:line="240" w:lineRule="auto"/>
        <w:jc w:val="both"/>
        <w:rPr>
          <w:rFonts w:ascii="Arial" w:eastAsia="Times New Roman" w:hAnsi="Arial" w:cs="Arial"/>
          <w:sz w:val="20"/>
          <w:szCs w:val="20"/>
          <w:lang w:val="es-419" w:eastAsia="es-ES"/>
        </w:rPr>
      </w:pPr>
    </w:p>
    <w:p w:rsidR="00A652E2" w:rsidRDefault="00A652E2" w:rsidP="00A652E2">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rsidR="00A652E2" w:rsidRDefault="00A652E2" w:rsidP="00A652E2">
      <w:pPr>
        <w:spacing w:after="0" w:line="240" w:lineRule="auto"/>
        <w:jc w:val="both"/>
        <w:rPr>
          <w:rFonts w:ascii="Arial" w:eastAsia="Times New Roman" w:hAnsi="Arial" w:cs="Arial"/>
          <w:sz w:val="20"/>
          <w:szCs w:val="20"/>
          <w:lang w:val="es-419" w:eastAsia="es-ES"/>
        </w:rPr>
      </w:pPr>
    </w:p>
    <w:p w:rsidR="00A652E2" w:rsidRPr="006769EC" w:rsidRDefault="00A652E2" w:rsidP="00A652E2">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1.</w:t>
      </w:r>
      <w:r w:rsidRPr="006769EC">
        <w:rPr>
          <w:rFonts w:ascii="Arial" w:eastAsia="Times New Roman" w:hAnsi="Arial" w:cs="Arial"/>
          <w:sz w:val="20"/>
          <w:szCs w:val="20"/>
          <w:lang w:val="es-419" w:eastAsia="es-ES"/>
        </w:rPr>
        <w:tab/>
        <w:t>CONFIGURACIÓN LEGAL DUAL VIGENTE DEL SISTEMA PENSIONAL</w:t>
      </w:r>
    </w:p>
    <w:p w:rsidR="00A652E2" w:rsidRPr="006769EC" w:rsidRDefault="00A652E2" w:rsidP="00A652E2">
      <w:pPr>
        <w:spacing w:after="0" w:line="240" w:lineRule="auto"/>
        <w:ind w:left="709" w:hanging="709"/>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2.</w:t>
      </w:r>
      <w:r w:rsidRPr="006769EC">
        <w:rPr>
          <w:rFonts w:ascii="Arial" w:eastAsia="Times New Roman" w:hAnsi="Arial" w:cs="Arial"/>
          <w:sz w:val="20"/>
          <w:szCs w:val="20"/>
          <w:lang w:val="es-419" w:eastAsia="es-ES"/>
        </w:rPr>
        <w:tab/>
        <w:t>RAZÓN DE SER DE LA LIMITACIÓN DE TRASLADO CUANDO FALTEN MENOS DE 10 AÑOS. SENTENCIA C-1024 DE 2004</w:t>
      </w:r>
    </w:p>
    <w:p w:rsidR="00A652E2" w:rsidRDefault="00A652E2" w:rsidP="00A652E2">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3.</w:t>
      </w:r>
      <w:r w:rsidRPr="006769EC">
        <w:rPr>
          <w:rFonts w:ascii="Arial" w:eastAsia="Times New Roman" w:hAnsi="Arial" w:cs="Arial"/>
          <w:sz w:val="20"/>
          <w:szCs w:val="20"/>
          <w:lang w:val="es-419" w:eastAsia="es-ES"/>
        </w:rPr>
        <w:tab/>
        <w:t>LOS ACTOS JURÍDICOS Y SU VALIDEZ</w:t>
      </w:r>
    </w:p>
    <w:p w:rsidR="00A652E2" w:rsidRPr="007A1BDD" w:rsidRDefault="00A652E2" w:rsidP="007A1BDD">
      <w:pPr>
        <w:spacing w:after="0" w:line="240" w:lineRule="auto"/>
        <w:jc w:val="both"/>
        <w:rPr>
          <w:rFonts w:ascii="Arial" w:eastAsia="Times New Roman" w:hAnsi="Arial" w:cs="Arial"/>
          <w:sz w:val="20"/>
          <w:szCs w:val="20"/>
          <w:lang w:val="es-CO" w:eastAsia="es-ES"/>
        </w:rPr>
      </w:pPr>
    </w:p>
    <w:p w:rsidR="00C92B36" w:rsidRPr="00C92B36" w:rsidRDefault="00C92B36" w:rsidP="00C92B36">
      <w:pPr>
        <w:spacing w:after="0" w:line="240" w:lineRule="auto"/>
        <w:jc w:val="both"/>
        <w:rPr>
          <w:rFonts w:ascii="Arial" w:eastAsia="Times New Roman" w:hAnsi="Arial" w:cs="Arial"/>
          <w:sz w:val="20"/>
          <w:szCs w:val="20"/>
          <w:lang w:val="es-419" w:eastAsia="es-ES"/>
        </w:rPr>
      </w:pPr>
    </w:p>
    <w:p w:rsidR="00C92B36" w:rsidRPr="00C92B36" w:rsidRDefault="00C92B36" w:rsidP="00C92B36">
      <w:pPr>
        <w:spacing w:after="0" w:line="240" w:lineRule="auto"/>
        <w:jc w:val="both"/>
        <w:rPr>
          <w:rFonts w:ascii="Arial" w:eastAsia="Times New Roman" w:hAnsi="Arial" w:cs="Arial"/>
          <w:sz w:val="20"/>
          <w:szCs w:val="20"/>
          <w:lang w:val="es-419" w:eastAsia="es-ES"/>
        </w:rPr>
      </w:pPr>
    </w:p>
    <w:p w:rsidR="00C92B36" w:rsidRPr="00C92B36" w:rsidRDefault="00C92B36" w:rsidP="00C92B36">
      <w:pPr>
        <w:keepNext/>
        <w:spacing w:after="0" w:line="288" w:lineRule="auto"/>
        <w:jc w:val="center"/>
        <w:outlineLvl w:val="2"/>
        <w:rPr>
          <w:rFonts w:ascii="Arial Narrow" w:eastAsia="Times New Roman" w:hAnsi="Arial Narrow" w:cs="Arial"/>
          <w:b/>
          <w:sz w:val="26"/>
          <w:szCs w:val="26"/>
          <w:lang w:val="es-ES_tradnl" w:eastAsia="es-ES"/>
        </w:rPr>
      </w:pPr>
      <w:r w:rsidRPr="00C92B36">
        <w:rPr>
          <w:rFonts w:ascii="Arial Narrow" w:eastAsia="Times New Roman" w:hAnsi="Arial Narrow" w:cs="Arial"/>
          <w:b/>
          <w:sz w:val="26"/>
          <w:szCs w:val="26"/>
          <w:lang w:val="es-ES_tradnl" w:eastAsia="es-ES"/>
        </w:rPr>
        <w:t>TRIBUNAL SUPERIOR DEL DISTRITO JUDICIAL</w:t>
      </w:r>
    </w:p>
    <w:p w:rsidR="00C92B36" w:rsidRPr="00C92B36" w:rsidRDefault="00C92B36" w:rsidP="00C92B36">
      <w:pPr>
        <w:spacing w:after="0" w:line="288" w:lineRule="auto"/>
        <w:jc w:val="center"/>
        <w:rPr>
          <w:rFonts w:ascii="Arial Narrow" w:eastAsia="Times New Roman" w:hAnsi="Arial Narrow" w:cs="Times New Roman"/>
          <w:sz w:val="26"/>
          <w:szCs w:val="26"/>
          <w:lang w:val="es-ES_tradnl" w:eastAsia="es-ES"/>
        </w:rPr>
      </w:pPr>
      <w:r w:rsidRPr="00C92B36">
        <w:rPr>
          <w:rFonts w:ascii="Arial Narrow" w:eastAsia="Times New Roman" w:hAnsi="Arial Narrow" w:cs="Arial"/>
          <w:b/>
          <w:noProof/>
          <w:sz w:val="26"/>
          <w:szCs w:val="26"/>
          <w:lang w:eastAsia="es-ES"/>
        </w:rPr>
        <w:drawing>
          <wp:inline distT="0" distB="0" distL="0" distR="0" wp14:anchorId="4900217A" wp14:editId="25111289">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C92B36" w:rsidRPr="00C92B36" w:rsidRDefault="00C92B36" w:rsidP="00C92B36">
      <w:pPr>
        <w:spacing w:after="0" w:line="288" w:lineRule="auto"/>
        <w:jc w:val="center"/>
        <w:rPr>
          <w:rFonts w:ascii="Arial Narrow" w:eastAsia="Times New Roman" w:hAnsi="Arial Narrow" w:cs="Arial"/>
          <w:b/>
          <w:sz w:val="26"/>
          <w:szCs w:val="26"/>
          <w:lang w:val="es-CO" w:eastAsia="es-ES"/>
        </w:rPr>
      </w:pPr>
      <w:r w:rsidRPr="00C92B36">
        <w:rPr>
          <w:rFonts w:ascii="Arial Narrow" w:eastAsia="Times New Roman" w:hAnsi="Arial Narrow" w:cs="Arial"/>
          <w:b/>
          <w:sz w:val="26"/>
          <w:szCs w:val="26"/>
          <w:lang w:val="es-CO" w:eastAsia="es-ES"/>
        </w:rPr>
        <w:t>SALA LABORAL</w:t>
      </w:r>
    </w:p>
    <w:p w:rsidR="00C92B36" w:rsidRPr="00C92B36"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C92B36" w:rsidRPr="00C92B36" w:rsidRDefault="00C92B36" w:rsidP="00C92B36">
      <w:pPr>
        <w:spacing w:after="0" w:line="288" w:lineRule="auto"/>
        <w:jc w:val="center"/>
        <w:rPr>
          <w:rFonts w:ascii="Arial Narrow" w:eastAsia="Times New Roman" w:hAnsi="Arial Narrow" w:cs="Arial"/>
          <w:b/>
          <w:sz w:val="26"/>
          <w:szCs w:val="26"/>
          <w:lang w:val="es-ES_tradnl" w:eastAsia="es-ES"/>
        </w:rPr>
      </w:pPr>
      <w:r w:rsidRPr="00C92B36">
        <w:rPr>
          <w:rFonts w:ascii="Arial Narrow" w:eastAsia="Times New Roman" w:hAnsi="Arial Narrow" w:cs="Arial"/>
          <w:b/>
          <w:sz w:val="26"/>
          <w:szCs w:val="26"/>
          <w:lang w:val="es-ES_tradnl" w:eastAsia="es-ES"/>
        </w:rPr>
        <w:t>MAGISTRADO PONENTE: FRANCISCO JAVIER TAMAYO TABARES</w:t>
      </w:r>
    </w:p>
    <w:p w:rsidR="00C92B36" w:rsidRPr="00C92B36"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0C5020" w:rsidRPr="00C92B36" w:rsidRDefault="000C5020" w:rsidP="00C92B36">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C92B36">
        <w:rPr>
          <w:rFonts w:ascii="Arial Narrow" w:eastAsia="Times New Roman" w:hAnsi="Arial Narrow" w:cs="Segoe UI"/>
          <w:color w:val="212121"/>
          <w:spacing w:val="-6"/>
          <w:sz w:val="26"/>
          <w:szCs w:val="26"/>
          <w:lang w:eastAsia="es-ES"/>
        </w:rPr>
        <w:t>En Pereira, a los</w:t>
      </w:r>
      <w:r w:rsidR="00A70641" w:rsidRPr="00C92B36">
        <w:rPr>
          <w:rFonts w:ascii="Arial Narrow" w:eastAsia="Times New Roman" w:hAnsi="Arial Narrow" w:cs="Segoe UI"/>
          <w:color w:val="212121"/>
          <w:spacing w:val="-6"/>
          <w:sz w:val="26"/>
          <w:szCs w:val="26"/>
          <w:lang w:eastAsia="es-ES"/>
        </w:rPr>
        <w:t xml:space="preserve"> veinte</w:t>
      </w:r>
      <w:r w:rsidRPr="00C92B36">
        <w:rPr>
          <w:rFonts w:ascii="Arial Narrow" w:eastAsia="Times New Roman" w:hAnsi="Arial Narrow" w:cs="Segoe UI"/>
          <w:color w:val="212121"/>
          <w:spacing w:val="-6"/>
          <w:sz w:val="26"/>
          <w:szCs w:val="26"/>
          <w:lang w:eastAsia="es-ES"/>
        </w:rPr>
        <w:t xml:space="preserve"> (</w:t>
      </w:r>
      <w:r w:rsidR="00A70641" w:rsidRPr="00C92B36">
        <w:rPr>
          <w:rFonts w:ascii="Arial Narrow" w:eastAsia="Times New Roman" w:hAnsi="Arial Narrow" w:cs="Segoe UI"/>
          <w:color w:val="212121"/>
          <w:spacing w:val="-6"/>
          <w:sz w:val="26"/>
          <w:szCs w:val="26"/>
          <w:lang w:eastAsia="es-ES"/>
        </w:rPr>
        <w:t>20)</w:t>
      </w:r>
      <w:r w:rsidRPr="00C92B36">
        <w:rPr>
          <w:rFonts w:ascii="Arial Narrow" w:eastAsia="Times New Roman" w:hAnsi="Arial Narrow" w:cs="Segoe UI"/>
          <w:color w:val="212121"/>
          <w:spacing w:val="-6"/>
          <w:sz w:val="26"/>
          <w:szCs w:val="26"/>
          <w:lang w:eastAsia="es-ES"/>
        </w:rPr>
        <w:t xml:space="preserve"> días del mes de </w:t>
      </w:r>
      <w:r w:rsidR="00A70641" w:rsidRPr="00C92B36">
        <w:rPr>
          <w:rFonts w:ascii="Arial Narrow" w:eastAsia="Times New Roman" w:hAnsi="Arial Narrow" w:cs="Segoe UI"/>
          <w:color w:val="212121"/>
          <w:spacing w:val="-6"/>
          <w:sz w:val="26"/>
          <w:szCs w:val="26"/>
          <w:lang w:eastAsia="es-ES"/>
        </w:rPr>
        <w:t xml:space="preserve">junio </w:t>
      </w:r>
      <w:r w:rsidRPr="00C92B36">
        <w:rPr>
          <w:rFonts w:ascii="Arial Narrow" w:eastAsia="Times New Roman" w:hAnsi="Arial Narrow" w:cs="Segoe UI"/>
          <w:color w:val="212121"/>
          <w:spacing w:val="-6"/>
          <w:sz w:val="26"/>
          <w:szCs w:val="26"/>
          <w:lang w:eastAsia="es-ES"/>
        </w:rPr>
        <w:t>de dos mil diecinueve (2019), siendo las</w:t>
      </w:r>
      <w:r w:rsidR="00A70641" w:rsidRPr="00C92B36">
        <w:rPr>
          <w:rFonts w:ascii="Arial Narrow" w:eastAsia="Times New Roman" w:hAnsi="Arial Narrow" w:cs="Segoe UI"/>
          <w:color w:val="212121"/>
          <w:spacing w:val="-6"/>
          <w:sz w:val="26"/>
          <w:szCs w:val="26"/>
          <w:lang w:eastAsia="es-ES"/>
        </w:rPr>
        <w:t xml:space="preserve"> dos y treinta minutos de la tarde</w:t>
      </w:r>
      <w:r w:rsidRPr="00C92B36">
        <w:rPr>
          <w:rFonts w:ascii="Arial Narrow" w:eastAsia="Times New Roman" w:hAnsi="Arial Narrow" w:cs="Segoe UI"/>
          <w:color w:val="212121"/>
          <w:spacing w:val="-6"/>
          <w:sz w:val="26"/>
          <w:szCs w:val="26"/>
          <w:lang w:eastAsia="es-ES"/>
        </w:rPr>
        <w:t xml:space="preserve"> (</w:t>
      </w:r>
      <w:r w:rsidR="00A70641" w:rsidRPr="00C92B36">
        <w:rPr>
          <w:rFonts w:ascii="Arial Narrow" w:eastAsia="Times New Roman" w:hAnsi="Arial Narrow" w:cs="Segoe UI"/>
          <w:color w:val="212121"/>
          <w:spacing w:val="-6"/>
          <w:sz w:val="26"/>
          <w:szCs w:val="26"/>
          <w:lang w:eastAsia="es-ES"/>
        </w:rPr>
        <w:t>2:30 pm</w:t>
      </w:r>
      <w:r w:rsidRPr="00C92B36">
        <w:rPr>
          <w:rFonts w:ascii="Arial Narrow" w:eastAsia="Times New Roman" w:hAnsi="Arial Narrow" w:cs="Segoe UI"/>
          <w:color w:val="212121"/>
          <w:spacing w:val="-6"/>
          <w:sz w:val="26"/>
          <w:szCs w:val="26"/>
          <w:lang w:eastAsia="es-ES"/>
        </w:rPr>
        <w:t xml:space="preserve">   ), los magistrados y la magistrada de la Sala de Decisión N. 3 de la Sala Laboral del Tribunal Superior de Pereira, declaran abierto el acto, que tiene por objeto resolver el recurso de apelación interpuesto por la parte actora, en contra de la sentencia proferida el 14 de junio de 2018 por el Juzgado Cuarto Laboral del Circuito de Pereira, dentro del proceso ordinario laboral promovido por </w:t>
      </w:r>
      <w:r w:rsidR="00661664" w:rsidRPr="00C92B36">
        <w:rPr>
          <w:rFonts w:ascii="Arial Narrow" w:eastAsia="Times New Roman" w:hAnsi="Arial Narrow" w:cs="Segoe UI"/>
          <w:b/>
          <w:bCs/>
          <w:color w:val="212121"/>
          <w:spacing w:val="-6"/>
          <w:sz w:val="26"/>
          <w:szCs w:val="26"/>
          <w:lang w:eastAsia="es-ES"/>
        </w:rPr>
        <w:t xml:space="preserve">Gustavo Alejandro </w:t>
      </w:r>
      <w:r w:rsidR="00C239F8" w:rsidRPr="00C92B36">
        <w:rPr>
          <w:rFonts w:ascii="Arial Narrow" w:eastAsia="Times New Roman" w:hAnsi="Arial Narrow" w:cs="Segoe UI"/>
          <w:b/>
          <w:bCs/>
          <w:color w:val="212121"/>
          <w:spacing w:val="-6"/>
          <w:sz w:val="26"/>
          <w:szCs w:val="26"/>
          <w:lang w:eastAsia="es-ES"/>
        </w:rPr>
        <w:t>Echeverría</w:t>
      </w:r>
      <w:r w:rsidRPr="00C92B36">
        <w:rPr>
          <w:rFonts w:ascii="Arial Narrow" w:eastAsia="Times New Roman" w:hAnsi="Arial Narrow" w:cs="Segoe UI"/>
          <w:b/>
          <w:bCs/>
          <w:color w:val="212121"/>
          <w:spacing w:val="-6"/>
          <w:sz w:val="26"/>
          <w:szCs w:val="26"/>
          <w:lang w:eastAsia="es-ES"/>
        </w:rPr>
        <w:t xml:space="preserve"> Vallejo </w:t>
      </w:r>
      <w:r w:rsidRPr="00C92B36">
        <w:rPr>
          <w:rFonts w:ascii="Arial Narrow" w:eastAsia="Times New Roman" w:hAnsi="Arial Narrow" w:cs="Segoe UI"/>
          <w:color w:val="212121"/>
          <w:spacing w:val="-6"/>
          <w:sz w:val="26"/>
          <w:szCs w:val="26"/>
          <w:lang w:eastAsia="es-ES"/>
        </w:rPr>
        <w:t>contra la </w:t>
      </w:r>
      <w:r w:rsidRPr="00C92B36">
        <w:rPr>
          <w:rFonts w:ascii="Arial Narrow" w:eastAsia="Times New Roman" w:hAnsi="Arial Narrow" w:cs="Segoe UI"/>
          <w:b/>
          <w:bCs/>
          <w:color w:val="212121"/>
          <w:spacing w:val="-6"/>
          <w:sz w:val="26"/>
          <w:szCs w:val="26"/>
          <w:lang w:eastAsia="es-ES"/>
        </w:rPr>
        <w:t xml:space="preserve">Administradora Colombiana de Pensiones Colpensiones </w:t>
      </w:r>
      <w:r w:rsidRPr="00C92B36">
        <w:rPr>
          <w:rFonts w:ascii="Arial Narrow" w:eastAsia="Times New Roman" w:hAnsi="Arial Narrow" w:cs="Segoe UI"/>
          <w:bCs/>
          <w:color w:val="212121"/>
          <w:spacing w:val="-6"/>
          <w:sz w:val="26"/>
          <w:szCs w:val="26"/>
          <w:lang w:eastAsia="es-ES"/>
        </w:rPr>
        <w:t>y la</w:t>
      </w:r>
      <w:r w:rsidRPr="00C92B36">
        <w:rPr>
          <w:rFonts w:ascii="Arial Narrow" w:eastAsia="Times New Roman" w:hAnsi="Arial Narrow" w:cs="Segoe UI"/>
          <w:b/>
          <w:bCs/>
          <w:color w:val="212121"/>
          <w:spacing w:val="-6"/>
          <w:sz w:val="26"/>
          <w:szCs w:val="26"/>
          <w:lang w:eastAsia="es-ES"/>
        </w:rPr>
        <w:t xml:space="preserve"> AFP Porvenir S.A.</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Pr="00C92B36" w:rsidRDefault="000C5020" w:rsidP="00C92B36">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C92B36">
        <w:rPr>
          <w:rFonts w:ascii="Arial Narrow" w:eastAsia="Times New Roman" w:hAnsi="Arial Narrow" w:cs="Segoe UI"/>
          <w:b/>
          <w:bCs/>
          <w:color w:val="212121"/>
          <w:spacing w:val="-6"/>
          <w:sz w:val="26"/>
          <w:szCs w:val="26"/>
          <w:lang w:eastAsia="es-ES"/>
        </w:rPr>
        <w:t>IDENTIFICACIÓN DE LOS PRESENTES:</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Default="000C5020" w:rsidP="00C92B36">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C92B36">
        <w:rPr>
          <w:rFonts w:ascii="Arial Narrow" w:eastAsia="Times New Roman" w:hAnsi="Arial Narrow" w:cs="Segoe UI"/>
          <w:b/>
          <w:bCs/>
          <w:color w:val="212121"/>
          <w:spacing w:val="-6"/>
          <w:sz w:val="26"/>
          <w:szCs w:val="26"/>
          <w:lang w:eastAsia="es-ES"/>
        </w:rPr>
        <w:t>ANTECEDENTES</w:t>
      </w:r>
    </w:p>
    <w:p w:rsidR="00F75EC6" w:rsidRPr="00A652E2" w:rsidRDefault="00F75EC6"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Pr="00C92B36" w:rsidRDefault="000C5020" w:rsidP="00C92B36">
      <w:pPr>
        <w:spacing w:after="0" w:line="288" w:lineRule="auto"/>
        <w:ind w:firstLine="708"/>
        <w:jc w:val="both"/>
        <w:rPr>
          <w:rFonts w:ascii="Arial Narrow" w:hAnsi="Arial Narrow" w:cs="Arial"/>
          <w:spacing w:val="-6"/>
          <w:sz w:val="26"/>
          <w:szCs w:val="26"/>
        </w:rPr>
      </w:pPr>
      <w:r w:rsidRPr="00C92B36">
        <w:rPr>
          <w:rFonts w:ascii="Arial Narrow" w:hAnsi="Arial Narrow" w:cs="Arial"/>
          <w:spacing w:val="-6"/>
          <w:sz w:val="26"/>
          <w:szCs w:val="26"/>
        </w:rPr>
        <w:lastRenderedPageBreak/>
        <w:t>Pretende el demandante que se declare la nulidad o ineficacia del traslado al régimen de ahorro individual con solidaridad efectuado a través de la AFP Porvenir S.A. y, en consecuencia, pide que se condene a esa sociedad girar a favor de la Colpensiones, el monto que se encuentre en la cuenta de ahorro individual, y a esta  a su vez, a dar trámite a la pensión de vejez con fundamento en la Ley 797</w:t>
      </w:r>
      <w:r w:rsidR="00883D75" w:rsidRPr="00C92B36">
        <w:rPr>
          <w:rFonts w:ascii="Arial Narrow" w:hAnsi="Arial Narrow" w:cs="Arial"/>
          <w:spacing w:val="-6"/>
          <w:sz w:val="26"/>
          <w:szCs w:val="26"/>
        </w:rPr>
        <w:t>/03</w:t>
      </w:r>
      <w:r w:rsidRPr="00C92B36">
        <w:rPr>
          <w:rFonts w:ascii="Arial Narrow" w:hAnsi="Arial Narrow" w:cs="Arial"/>
          <w:spacing w:val="-6"/>
          <w:sz w:val="26"/>
          <w:szCs w:val="26"/>
        </w:rPr>
        <w:t xml:space="preserve">, más las costas de proceso a su favor. </w:t>
      </w:r>
    </w:p>
    <w:p w:rsidR="000C5020" w:rsidRPr="00A652E2" w:rsidRDefault="00883D75" w:rsidP="00A652E2">
      <w:pPr>
        <w:suppressAutoHyphens/>
        <w:spacing w:after="0" w:line="288" w:lineRule="auto"/>
        <w:jc w:val="both"/>
        <w:rPr>
          <w:rFonts w:ascii="Arial Narrow" w:eastAsia="Times New Roman" w:hAnsi="Arial Narrow" w:cs="Arial"/>
          <w:spacing w:val="-2"/>
          <w:sz w:val="24"/>
          <w:szCs w:val="26"/>
          <w:lang w:val="es-CO" w:eastAsia="es-ES"/>
        </w:rPr>
      </w:pPr>
      <w:r w:rsidRPr="00A652E2">
        <w:rPr>
          <w:rFonts w:ascii="Arial Narrow" w:eastAsia="Times New Roman" w:hAnsi="Arial Narrow" w:cs="Arial"/>
          <w:spacing w:val="-2"/>
          <w:sz w:val="24"/>
          <w:szCs w:val="26"/>
          <w:lang w:val="es-CO" w:eastAsia="es-ES"/>
        </w:rPr>
        <w:tab/>
      </w:r>
    </w:p>
    <w:p w:rsidR="000C5020" w:rsidRPr="00C92B36" w:rsidRDefault="000C5020" w:rsidP="00C92B36">
      <w:pPr>
        <w:spacing w:after="0" w:line="288" w:lineRule="auto"/>
        <w:ind w:firstLine="708"/>
        <w:jc w:val="both"/>
        <w:rPr>
          <w:rFonts w:ascii="Arial Narrow" w:hAnsi="Arial Narrow" w:cs="Arial"/>
          <w:spacing w:val="-6"/>
          <w:sz w:val="26"/>
          <w:szCs w:val="26"/>
        </w:rPr>
      </w:pPr>
      <w:r w:rsidRPr="00C92B36">
        <w:rPr>
          <w:rFonts w:ascii="Arial Narrow" w:hAnsi="Arial Narrow" w:cs="Arial"/>
          <w:spacing w:val="-6"/>
          <w:sz w:val="26"/>
          <w:szCs w:val="26"/>
        </w:rPr>
        <w:t xml:space="preserve">Como fundamento a esos pedimentos, expone que básicamente que nació el 4 de mayo de 1956; que el 1º de abril de 1995 se afilió al ISS, pero se trasladó a Porvenir S.A. en </w:t>
      </w:r>
      <w:r w:rsidR="00AB0A4D" w:rsidRPr="00C92B36">
        <w:rPr>
          <w:rFonts w:ascii="Arial Narrow" w:hAnsi="Arial Narrow" w:cs="Arial"/>
          <w:spacing w:val="-6"/>
          <w:sz w:val="26"/>
          <w:szCs w:val="26"/>
        </w:rPr>
        <w:t xml:space="preserve">el mes de junio de 1999; que </w:t>
      </w:r>
      <w:r w:rsidRPr="00C92B36">
        <w:rPr>
          <w:rFonts w:ascii="Arial Narrow" w:hAnsi="Arial Narrow" w:cs="Arial"/>
          <w:spacing w:val="-6"/>
          <w:sz w:val="26"/>
          <w:szCs w:val="26"/>
        </w:rPr>
        <w:t xml:space="preserve">el asesor de </w:t>
      </w:r>
      <w:r w:rsidR="00AB0A4D" w:rsidRPr="00C92B36">
        <w:rPr>
          <w:rFonts w:ascii="Arial Narrow" w:hAnsi="Arial Narrow" w:cs="Arial"/>
          <w:spacing w:val="-6"/>
          <w:sz w:val="26"/>
          <w:szCs w:val="26"/>
        </w:rPr>
        <w:t xml:space="preserve">esta última </w:t>
      </w:r>
      <w:r w:rsidRPr="00C92B36">
        <w:rPr>
          <w:rFonts w:ascii="Arial Narrow" w:hAnsi="Arial Narrow" w:cs="Arial"/>
          <w:spacing w:val="-6"/>
          <w:sz w:val="26"/>
          <w:szCs w:val="26"/>
        </w:rPr>
        <w:t xml:space="preserve"> entidad le brindó información engañosa e incompleta</w:t>
      </w:r>
      <w:r w:rsidR="00AB0A4D" w:rsidRPr="00C92B36">
        <w:rPr>
          <w:rFonts w:ascii="Arial Narrow" w:hAnsi="Arial Narrow" w:cs="Arial"/>
          <w:spacing w:val="-6"/>
          <w:sz w:val="26"/>
          <w:szCs w:val="26"/>
        </w:rPr>
        <w:t xml:space="preserve"> al momento del traslado</w:t>
      </w:r>
      <w:r w:rsidRPr="00C92B36">
        <w:rPr>
          <w:rFonts w:ascii="Arial Narrow" w:hAnsi="Arial Narrow" w:cs="Arial"/>
          <w:spacing w:val="-6"/>
          <w:sz w:val="26"/>
          <w:szCs w:val="26"/>
        </w:rPr>
        <w:t xml:space="preserve">, en tanto que, le dijo que obtendría una mesada pensional </w:t>
      </w:r>
      <w:r w:rsidR="00AB0A4D" w:rsidRPr="00C92B36">
        <w:rPr>
          <w:rFonts w:ascii="Arial Narrow" w:hAnsi="Arial Narrow" w:cs="Arial"/>
          <w:spacing w:val="-6"/>
          <w:sz w:val="26"/>
          <w:szCs w:val="26"/>
        </w:rPr>
        <w:t>superior a la d</w:t>
      </w:r>
      <w:r w:rsidRPr="00C92B36">
        <w:rPr>
          <w:rFonts w:ascii="Arial Narrow" w:hAnsi="Arial Narrow" w:cs="Arial"/>
          <w:spacing w:val="-6"/>
          <w:sz w:val="26"/>
          <w:szCs w:val="26"/>
        </w:rPr>
        <w:t xml:space="preserve">el régimen de prima media, que si continuaba en </w:t>
      </w:r>
      <w:r w:rsidR="00AB0A4D" w:rsidRPr="00C92B36">
        <w:rPr>
          <w:rFonts w:ascii="Arial Narrow" w:hAnsi="Arial Narrow" w:cs="Arial"/>
          <w:spacing w:val="-6"/>
          <w:sz w:val="26"/>
          <w:szCs w:val="26"/>
        </w:rPr>
        <w:t xml:space="preserve">el ISS sus aportes se perderían, y además tampoco </w:t>
      </w:r>
      <w:r w:rsidRPr="00C92B36">
        <w:rPr>
          <w:rFonts w:ascii="Arial Narrow" w:hAnsi="Arial Narrow" w:cs="Arial"/>
          <w:spacing w:val="-6"/>
          <w:sz w:val="26"/>
          <w:szCs w:val="26"/>
        </w:rPr>
        <w:t xml:space="preserve">hizo la proyección de la mesada; que en la actualidad el fondo privado le informó que </w:t>
      </w:r>
      <w:r w:rsidR="00AB0A4D" w:rsidRPr="00C92B36">
        <w:rPr>
          <w:rFonts w:ascii="Arial Narrow" w:hAnsi="Arial Narrow" w:cs="Arial"/>
          <w:spacing w:val="-6"/>
          <w:sz w:val="26"/>
          <w:szCs w:val="26"/>
        </w:rPr>
        <w:t xml:space="preserve">la </w:t>
      </w:r>
      <w:r w:rsidRPr="00C92B36">
        <w:rPr>
          <w:rFonts w:ascii="Arial Narrow" w:hAnsi="Arial Narrow" w:cs="Arial"/>
          <w:spacing w:val="-6"/>
          <w:sz w:val="26"/>
          <w:szCs w:val="26"/>
        </w:rPr>
        <w:t xml:space="preserve">mesada pensional </w:t>
      </w:r>
      <w:r w:rsidR="00AB0A4D" w:rsidRPr="00C92B36">
        <w:rPr>
          <w:rFonts w:ascii="Arial Narrow" w:hAnsi="Arial Narrow" w:cs="Arial"/>
          <w:spacing w:val="-6"/>
          <w:sz w:val="26"/>
          <w:szCs w:val="26"/>
        </w:rPr>
        <w:t>que recibiría al cumplir 66 años sería de</w:t>
      </w:r>
      <w:r w:rsidRPr="00C92B36">
        <w:rPr>
          <w:rFonts w:ascii="Arial Narrow" w:hAnsi="Arial Narrow" w:cs="Arial"/>
          <w:spacing w:val="-6"/>
          <w:sz w:val="26"/>
          <w:szCs w:val="26"/>
        </w:rPr>
        <w:t xml:space="preserve"> $737.717, mientras que en régimen de prima media, sería de $3.120.938,17 al cumplimiento de la edad mínima. Aduce que la AFP accionada no tiene ningún soporte físico de la asesoría brindada en junio de 1995; que el 17 de junio de 2017 solicitó el traslado de régimen ante Colpensiones, pero le fue negado por no acreditar 15 años de servicios cotizados antes de entrar en vigencia el Sistema de Seguridad Social en Pensiones.  </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A966A3" w:rsidRPr="00C92B36" w:rsidRDefault="00A966A3" w:rsidP="00C92B36">
      <w:pPr>
        <w:spacing w:after="0" w:line="288" w:lineRule="auto"/>
        <w:ind w:firstLine="708"/>
        <w:jc w:val="both"/>
        <w:rPr>
          <w:rFonts w:ascii="Arial Narrow" w:hAnsi="Arial Narrow" w:cs="Arial"/>
          <w:spacing w:val="-6"/>
          <w:sz w:val="26"/>
          <w:szCs w:val="26"/>
        </w:rPr>
      </w:pPr>
      <w:r w:rsidRPr="00C92B36">
        <w:rPr>
          <w:rFonts w:ascii="Arial Narrow" w:hAnsi="Arial Narrow" w:cs="Arial"/>
          <w:spacing w:val="-6"/>
          <w:sz w:val="26"/>
          <w:szCs w:val="26"/>
        </w:rPr>
        <w:t>La AFP Porvenir S.A. se opuso a las pretensiones y formuló como excepciones de mérito: “Validez de la afiliación a Porvenir e Inexistencia de vicios en el consentimiento”, “Saneamiento de la supuesta nulidad relativa”, “Prescripción” y “Buena fe”, ver folios</w:t>
      </w:r>
      <w:r w:rsidR="008A6784" w:rsidRPr="00C92B36">
        <w:rPr>
          <w:rFonts w:ascii="Arial Narrow" w:hAnsi="Arial Narrow" w:cs="Arial"/>
          <w:spacing w:val="-6"/>
          <w:sz w:val="26"/>
          <w:szCs w:val="26"/>
        </w:rPr>
        <w:t xml:space="preserve"> 57 a 70. </w:t>
      </w:r>
      <w:r w:rsidRPr="00C92B36">
        <w:rPr>
          <w:rFonts w:ascii="Arial Narrow" w:hAnsi="Arial Narrow" w:cs="Arial"/>
          <w:spacing w:val="-6"/>
          <w:sz w:val="26"/>
          <w:szCs w:val="26"/>
        </w:rPr>
        <w:t xml:space="preserve"> </w:t>
      </w:r>
    </w:p>
    <w:p w:rsidR="00A966A3" w:rsidRPr="00A652E2" w:rsidRDefault="00A966A3" w:rsidP="00A652E2">
      <w:pPr>
        <w:suppressAutoHyphens/>
        <w:spacing w:after="0" w:line="288" w:lineRule="auto"/>
        <w:jc w:val="both"/>
        <w:rPr>
          <w:rFonts w:ascii="Arial Narrow" w:eastAsia="Times New Roman" w:hAnsi="Arial Narrow" w:cs="Arial"/>
          <w:spacing w:val="-2"/>
          <w:sz w:val="24"/>
          <w:szCs w:val="26"/>
          <w:lang w:val="es-CO" w:eastAsia="es-ES"/>
        </w:rPr>
      </w:pPr>
    </w:p>
    <w:p w:rsidR="00A966A3" w:rsidRPr="00C92B36" w:rsidRDefault="00A966A3" w:rsidP="00C92B36">
      <w:pPr>
        <w:spacing w:after="0" w:line="288" w:lineRule="auto"/>
        <w:ind w:firstLine="708"/>
        <w:jc w:val="both"/>
        <w:rPr>
          <w:rFonts w:ascii="Arial Narrow" w:hAnsi="Arial Narrow" w:cs="Arial"/>
          <w:spacing w:val="-6"/>
          <w:sz w:val="26"/>
          <w:szCs w:val="26"/>
        </w:rPr>
      </w:pPr>
      <w:r w:rsidRPr="00C92B36">
        <w:rPr>
          <w:rFonts w:ascii="Arial Narrow" w:hAnsi="Arial Narrow" w:cs="Arial"/>
          <w:spacing w:val="-6"/>
          <w:sz w:val="26"/>
          <w:szCs w:val="26"/>
        </w:rPr>
        <w:t xml:space="preserve">Colpensiones, por su parte, guardó silencio dentro del término otorgado para descorrer el traslado, por lo que su actuar fue tenido como indicio grave en su contra, fl.148.  </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Pr="00C92B36" w:rsidRDefault="00A966A3" w:rsidP="00C92B36">
      <w:pPr>
        <w:spacing w:after="0" w:line="288" w:lineRule="auto"/>
        <w:ind w:firstLine="708"/>
        <w:jc w:val="both"/>
        <w:rPr>
          <w:rFonts w:ascii="Arial Narrow" w:hAnsi="Arial Narrow" w:cs="Arial"/>
          <w:color w:val="FF0000"/>
          <w:spacing w:val="-6"/>
          <w:sz w:val="26"/>
          <w:szCs w:val="26"/>
        </w:rPr>
      </w:pPr>
      <w:r w:rsidRPr="00C92B36">
        <w:rPr>
          <w:rFonts w:ascii="Arial Narrow" w:hAnsi="Arial Narrow" w:cs="Arial"/>
          <w:spacing w:val="-6"/>
          <w:sz w:val="26"/>
          <w:szCs w:val="26"/>
        </w:rPr>
        <w:t>La Jueza del conocimiento p</w:t>
      </w:r>
      <w:r w:rsidR="000C5020" w:rsidRPr="00C92B36">
        <w:rPr>
          <w:rFonts w:ascii="Arial Narrow" w:hAnsi="Arial Narrow" w:cs="Arial"/>
          <w:spacing w:val="-6"/>
          <w:sz w:val="26"/>
          <w:szCs w:val="26"/>
        </w:rPr>
        <w:t xml:space="preserve">rofirió sentencia el </w:t>
      </w:r>
      <w:r w:rsidRPr="00C92B36">
        <w:rPr>
          <w:rFonts w:ascii="Arial Narrow" w:hAnsi="Arial Narrow" w:cs="Arial"/>
          <w:spacing w:val="-6"/>
          <w:sz w:val="26"/>
          <w:szCs w:val="26"/>
        </w:rPr>
        <w:t>14 de junio de 2018</w:t>
      </w:r>
      <w:r w:rsidR="000C5020" w:rsidRPr="00C92B36">
        <w:rPr>
          <w:rFonts w:ascii="Arial Narrow" w:hAnsi="Arial Narrow" w:cs="Arial"/>
          <w:spacing w:val="-6"/>
          <w:sz w:val="26"/>
          <w:szCs w:val="26"/>
        </w:rPr>
        <w:t>, en la que negó las pretensiones de</w:t>
      </w:r>
      <w:r w:rsidRPr="00C92B36">
        <w:rPr>
          <w:rFonts w:ascii="Arial Narrow" w:hAnsi="Arial Narrow" w:cs="Arial"/>
          <w:spacing w:val="-6"/>
          <w:sz w:val="26"/>
          <w:szCs w:val="26"/>
        </w:rPr>
        <w:t xml:space="preserve"> la demanda, al considerar que el actor no es beneficiario del régimen de transición, amén de que no demostró que </w:t>
      </w:r>
      <w:r w:rsidR="000C5020" w:rsidRPr="00C92B36">
        <w:rPr>
          <w:rFonts w:ascii="Arial Narrow" w:hAnsi="Arial Narrow" w:cs="Arial"/>
          <w:spacing w:val="-6"/>
          <w:sz w:val="26"/>
          <w:szCs w:val="26"/>
        </w:rPr>
        <w:t xml:space="preserve">la información que le fue brindada al momento del traslado fue equivocada o mentirosa, y menos aún, que sufrió alguno </w:t>
      </w:r>
      <w:r w:rsidRPr="00C92B36">
        <w:rPr>
          <w:rFonts w:ascii="Arial Narrow" w:hAnsi="Arial Narrow" w:cs="Arial"/>
          <w:spacing w:val="-6"/>
          <w:sz w:val="26"/>
          <w:szCs w:val="26"/>
        </w:rPr>
        <w:t>perjuicio o lesión. Por ende, concluyó que la afiliación del actor al RAIS fue realizada bajo los parámetros legales.</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883D75" w:rsidRPr="00C92B36" w:rsidRDefault="000C5020" w:rsidP="00C92B36">
      <w:pPr>
        <w:spacing w:after="0" w:line="288" w:lineRule="auto"/>
        <w:ind w:firstLine="708"/>
        <w:jc w:val="both"/>
        <w:rPr>
          <w:rFonts w:ascii="Arial Narrow" w:hAnsi="Arial Narrow" w:cs="Arial"/>
          <w:spacing w:val="-6"/>
          <w:sz w:val="26"/>
          <w:szCs w:val="26"/>
        </w:rPr>
      </w:pPr>
      <w:r w:rsidRPr="00C92B36">
        <w:rPr>
          <w:rFonts w:ascii="Arial Narrow" w:hAnsi="Arial Narrow" w:cs="Arial"/>
          <w:spacing w:val="-6"/>
          <w:sz w:val="26"/>
          <w:szCs w:val="26"/>
        </w:rPr>
        <w:t>Inconforme con lo decidido, la parte actora se alzó contra la decisión en orden a que se revoque y se acceda a las pretensiones. En la sustenta</w:t>
      </w:r>
      <w:r w:rsidR="00883D75" w:rsidRPr="00C92B36">
        <w:rPr>
          <w:rFonts w:ascii="Arial Narrow" w:hAnsi="Arial Narrow" w:cs="Arial"/>
          <w:spacing w:val="-6"/>
          <w:sz w:val="26"/>
          <w:szCs w:val="26"/>
        </w:rPr>
        <w:t xml:space="preserve">ción, indicó básicamente que la carga de la prueba en este tipo de asuntos le corresponde al fondo privado, quien no acreditó haber cumplido con el deber de información que le asiste respecto a sus afiliados o usuarios. </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Default="000C5020" w:rsidP="00A652E2">
      <w:pPr>
        <w:spacing w:after="0" w:line="288" w:lineRule="auto"/>
        <w:ind w:firstLine="708"/>
        <w:jc w:val="both"/>
        <w:rPr>
          <w:rFonts w:ascii="Arial Narrow" w:hAnsi="Arial Narrow" w:cs="Arial"/>
          <w:spacing w:val="-6"/>
          <w:sz w:val="26"/>
          <w:szCs w:val="26"/>
        </w:rPr>
      </w:pPr>
      <w:r w:rsidRPr="00C92B36">
        <w:rPr>
          <w:rFonts w:ascii="Arial Narrow" w:hAnsi="Arial Narrow" w:cs="Arial"/>
          <w:spacing w:val="-6"/>
          <w:sz w:val="26"/>
          <w:szCs w:val="26"/>
        </w:rPr>
        <w:t>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w:t>
      </w:r>
      <w:r w:rsidR="00F75EC6">
        <w:rPr>
          <w:rFonts w:ascii="Arial Narrow" w:hAnsi="Arial Narrow" w:cs="Arial"/>
          <w:spacing w:val="-6"/>
          <w:sz w:val="26"/>
          <w:szCs w:val="26"/>
        </w:rPr>
        <w:t>mente conocidos por las partes.</w:t>
      </w:r>
    </w:p>
    <w:p w:rsidR="00F75EC6" w:rsidRPr="00A652E2" w:rsidRDefault="00F75EC6"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Pr="00C92B36" w:rsidRDefault="000C5020" w:rsidP="00C92B36">
      <w:pPr>
        <w:pStyle w:val="Sinespaciado"/>
        <w:spacing w:line="288" w:lineRule="auto"/>
        <w:rPr>
          <w:rFonts w:ascii="Arial Narrow" w:eastAsia="Times New Roman" w:hAnsi="Arial Narrow" w:cs="Segoe UI"/>
          <w:color w:val="212121"/>
          <w:spacing w:val="-6"/>
          <w:sz w:val="26"/>
          <w:szCs w:val="26"/>
          <w:lang w:eastAsia="es-ES"/>
        </w:rPr>
      </w:pPr>
      <w:r w:rsidRPr="00C92B36">
        <w:rPr>
          <w:rFonts w:ascii="Arial Narrow" w:hAnsi="Arial Narrow"/>
          <w:spacing w:val="-6"/>
          <w:sz w:val="26"/>
          <w:szCs w:val="26"/>
          <w:lang w:eastAsia="es-ES"/>
        </w:rPr>
        <w:t> </w:t>
      </w:r>
      <w:r w:rsidR="00883D75" w:rsidRPr="00C92B36">
        <w:rPr>
          <w:rFonts w:ascii="Arial Narrow" w:hAnsi="Arial Narrow"/>
          <w:spacing w:val="-6"/>
          <w:sz w:val="26"/>
          <w:szCs w:val="26"/>
          <w:lang w:eastAsia="es-ES"/>
        </w:rPr>
        <w:tab/>
      </w:r>
      <w:r w:rsidRPr="00C92B36">
        <w:rPr>
          <w:rFonts w:ascii="Arial Narrow" w:eastAsia="Times New Roman" w:hAnsi="Arial Narrow" w:cs="Segoe UI"/>
          <w:b/>
          <w:bCs/>
          <w:color w:val="212121"/>
          <w:spacing w:val="-6"/>
          <w:sz w:val="26"/>
          <w:szCs w:val="26"/>
          <w:lang w:eastAsia="es-ES"/>
        </w:rPr>
        <w:t>IV. CONSIDERACIONES:</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r w:rsidRPr="00A652E2">
        <w:rPr>
          <w:rFonts w:ascii="Arial Narrow" w:eastAsia="Times New Roman" w:hAnsi="Arial Narrow" w:cs="Arial"/>
          <w:spacing w:val="-2"/>
          <w:sz w:val="24"/>
          <w:szCs w:val="26"/>
          <w:lang w:val="es-CO" w:eastAsia="es-ES"/>
        </w:rPr>
        <w:t> </w:t>
      </w:r>
    </w:p>
    <w:p w:rsidR="000C5020" w:rsidRPr="00C92B36" w:rsidRDefault="000C5020" w:rsidP="00C92B3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C92B36">
        <w:rPr>
          <w:rFonts w:ascii="Arial Narrow" w:eastAsia="Times New Roman" w:hAnsi="Arial Narrow" w:cs="Segoe UI"/>
          <w:b/>
          <w:bCs/>
          <w:color w:val="212121"/>
          <w:spacing w:val="-6"/>
          <w:sz w:val="26"/>
          <w:szCs w:val="26"/>
          <w:lang w:eastAsia="es-ES"/>
        </w:rPr>
        <w:t>Competencia.</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r w:rsidRPr="00A652E2">
        <w:rPr>
          <w:rFonts w:ascii="Arial Narrow" w:eastAsia="Times New Roman" w:hAnsi="Arial Narrow" w:cs="Arial"/>
          <w:spacing w:val="-2"/>
          <w:sz w:val="24"/>
          <w:szCs w:val="26"/>
          <w:lang w:val="es-CO" w:eastAsia="es-ES"/>
        </w:rPr>
        <w:lastRenderedPageBreak/>
        <w:t> </w:t>
      </w:r>
    </w:p>
    <w:p w:rsidR="000C5020" w:rsidRPr="00C92B36" w:rsidRDefault="000C5020" w:rsidP="00C92B3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C92B36">
        <w:rPr>
          <w:rFonts w:ascii="Arial Narrow" w:eastAsia="Times New Roman" w:hAnsi="Arial Narrow" w:cs="Segoe UI"/>
          <w:color w:val="212121"/>
          <w:spacing w:val="-6"/>
          <w:sz w:val="26"/>
          <w:szCs w:val="26"/>
          <w:lang w:eastAsia="es-ES"/>
        </w:rPr>
        <w:t>Es esta Sala de Decisión competente para desatar la alzada, en virtud del factor funcional, establecido en el artículo 15, literal b numera 1º del CPLSS.</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Pr="00C92B36" w:rsidRDefault="000C5020" w:rsidP="00C92B36">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C92B36">
        <w:rPr>
          <w:rFonts w:ascii="Arial Narrow" w:eastAsia="Times New Roman" w:hAnsi="Arial Narrow" w:cs="Segoe UI"/>
          <w:b/>
          <w:bCs/>
          <w:color w:val="212121"/>
          <w:spacing w:val="-6"/>
          <w:sz w:val="26"/>
          <w:szCs w:val="26"/>
          <w:lang w:eastAsia="es-ES"/>
        </w:rPr>
        <w:t>Problema jurídico.</w:t>
      </w:r>
    </w:p>
    <w:p w:rsidR="00C61C3E" w:rsidRPr="00A652E2" w:rsidRDefault="00C61C3E"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Pr="00F75EC6" w:rsidRDefault="000C5020" w:rsidP="00F75EC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F75EC6">
        <w:rPr>
          <w:rFonts w:ascii="Arial Narrow" w:eastAsia="Times New Roman" w:hAnsi="Arial Narrow" w:cs="Segoe UI"/>
          <w:color w:val="212121"/>
          <w:spacing w:val="-6"/>
          <w:sz w:val="26"/>
          <w:szCs w:val="26"/>
          <w:lang w:eastAsia="es-ES"/>
        </w:rPr>
        <w:t> Visto el recuento anterior, la Sala formula el problema jurídico en los siguientes términos:</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Pr="00F75EC6" w:rsidRDefault="000C5020" w:rsidP="00F75EC6">
      <w:pPr>
        <w:shd w:val="clear" w:color="auto" w:fill="FFFFFF"/>
        <w:spacing w:after="0" w:line="288" w:lineRule="auto"/>
        <w:ind w:firstLine="708"/>
        <w:jc w:val="both"/>
        <w:rPr>
          <w:rFonts w:ascii="Arial Narrow" w:eastAsia="Times New Roman" w:hAnsi="Arial Narrow" w:cs="Segoe UI"/>
          <w:i/>
          <w:color w:val="212121"/>
          <w:spacing w:val="-6"/>
          <w:sz w:val="26"/>
          <w:szCs w:val="26"/>
          <w:lang w:eastAsia="es-ES"/>
        </w:rPr>
      </w:pPr>
      <w:r w:rsidRPr="00F75EC6">
        <w:rPr>
          <w:rFonts w:ascii="Arial Narrow" w:eastAsia="Times New Roman" w:hAnsi="Arial Narrow" w:cs="Segoe UI"/>
          <w:i/>
          <w:color w:val="212121"/>
          <w:spacing w:val="-6"/>
          <w:sz w:val="26"/>
          <w:szCs w:val="26"/>
          <w:lang w:eastAsia="es-ES"/>
        </w:rPr>
        <w:t xml:space="preserve">¿Qué deberes tienen las AFP respecto de sus usuarios a la hora de indagar estos por su traslado y quién debe acreditar su cumplimiento o falta del mismo? </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Default="000C5020" w:rsidP="00F75EC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F75EC6">
        <w:rPr>
          <w:rFonts w:ascii="Arial Narrow" w:eastAsia="Times New Roman" w:hAnsi="Arial Narrow" w:cs="Segoe UI"/>
          <w:i/>
          <w:color w:val="212121"/>
          <w:spacing w:val="-6"/>
          <w:sz w:val="26"/>
          <w:szCs w:val="26"/>
          <w:lang w:eastAsia="es-ES"/>
        </w:rPr>
        <w:t xml:space="preserve">¿Hay lugar a declarar la ineficacia del traslado de régimen pensional que efectuó </w:t>
      </w:r>
      <w:r w:rsidR="00C61C3E" w:rsidRPr="00F75EC6">
        <w:rPr>
          <w:rFonts w:ascii="Arial Narrow" w:eastAsia="Times New Roman" w:hAnsi="Arial Narrow" w:cs="Segoe UI"/>
          <w:i/>
          <w:color w:val="212121"/>
          <w:spacing w:val="-6"/>
          <w:sz w:val="26"/>
          <w:szCs w:val="26"/>
          <w:lang w:eastAsia="es-ES"/>
        </w:rPr>
        <w:t>el actor e</w:t>
      </w:r>
      <w:r w:rsidRPr="00F75EC6">
        <w:rPr>
          <w:rFonts w:ascii="Arial Narrow" w:eastAsia="Times New Roman" w:hAnsi="Arial Narrow" w:cs="Segoe UI"/>
          <w:i/>
          <w:color w:val="212121"/>
          <w:spacing w:val="-6"/>
          <w:sz w:val="26"/>
          <w:szCs w:val="26"/>
          <w:lang w:eastAsia="es-ES"/>
        </w:rPr>
        <w:t xml:space="preserve">l </w:t>
      </w:r>
      <w:r w:rsidR="008A6784" w:rsidRPr="00F75EC6">
        <w:rPr>
          <w:rFonts w:ascii="Arial Narrow" w:eastAsia="Times New Roman" w:hAnsi="Arial Narrow" w:cs="Segoe UI"/>
          <w:i/>
          <w:color w:val="212121"/>
          <w:spacing w:val="-6"/>
          <w:sz w:val="26"/>
          <w:szCs w:val="26"/>
          <w:lang w:eastAsia="es-ES"/>
        </w:rPr>
        <w:t>15 de junio de 1999 del ISS a la AFP Porvenir</w:t>
      </w:r>
      <w:r w:rsidRPr="00F75EC6">
        <w:rPr>
          <w:rFonts w:ascii="Arial Narrow" w:eastAsia="Times New Roman" w:hAnsi="Arial Narrow" w:cs="Segoe UI"/>
          <w:i/>
          <w:color w:val="212121"/>
          <w:spacing w:val="-6"/>
          <w:sz w:val="26"/>
          <w:szCs w:val="26"/>
          <w:lang w:eastAsia="es-ES"/>
        </w:rPr>
        <w:t>?</w:t>
      </w:r>
    </w:p>
    <w:p w:rsidR="00F75EC6" w:rsidRPr="00A652E2" w:rsidRDefault="00F75EC6"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Default="000C5020" w:rsidP="00F75EC6">
      <w:pPr>
        <w:shd w:val="clear" w:color="auto" w:fill="FFFFFF"/>
        <w:spacing w:after="0" w:line="288" w:lineRule="auto"/>
        <w:ind w:firstLine="708"/>
        <w:jc w:val="both"/>
        <w:rPr>
          <w:rFonts w:ascii="Arial Narrow" w:eastAsia="Times New Roman" w:hAnsi="Arial Narrow" w:cs="Segoe UI"/>
          <w:b/>
          <w:bCs/>
          <w:i/>
          <w:iCs/>
          <w:color w:val="212121"/>
          <w:spacing w:val="-6"/>
          <w:sz w:val="26"/>
          <w:szCs w:val="26"/>
          <w:lang w:eastAsia="es-ES"/>
        </w:rPr>
      </w:pPr>
      <w:r w:rsidRPr="00F75EC6">
        <w:rPr>
          <w:rFonts w:ascii="Arial Narrow" w:eastAsia="Times New Roman" w:hAnsi="Arial Narrow" w:cs="Segoe UI"/>
          <w:b/>
          <w:bCs/>
          <w:i/>
          <w:iCs/>
          <w:color w:val="212121"/>
          <w:spacing w:val="-6"/>
          <w:sz w:val="26"/>
          <w:szCs w:val="26"/>
          <w:lang w:eastAsia="es-ES"/>
        </w:rPr>
        <w:t>Alegatos en esta instancia:</w:t>
      </w:r>
    </w:p>
    <w:p w:rsidR="00F75EC6" w:rsidRPr="00A652E2" w:rsidRDefault="00F75EC6"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Default="000C5020" w:rsidP="00F75EC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F75EC6">
        <w:rPr>
          <w:rFonts w:ascii="Arial Narrow" w:eastAsia="Times New Roman" w:hAnsi="Arial Narrow" w:cs="Segoe UI"/>
          <w:color w:val="212121"/>
          <w:spacing w:val="-6"/>
          <w:sz w:val="26"/>
          <w:szCs w:val="26"/>
          <w:lang w:eastAsia="es-ES"/>
        </w:rPr>
        <w:t xml:space="preserve">En este estado de la diligencia, alegan los voceros judicial, si asistieron y si es su  voluntad hacerlo. Escuchadas las anteriores intervenciones que reflejan los puntos debatidos por los integrantes de la Sala, se procede a decidir de fondo, previa las siguientes: </w:t>
      </w:r>
    </w:p>
    <w:p w:rsidR="00973503" w:rsidRPr="00A652E2" w:rsidRDefault="00973503" w:rsidP="00A652E2">
      <w:pPr>
        <w:suppressAutoHyphens/>
        <w:spacing w:after="0" w:line="288" w:lineRule="auto"/>
        <w:jc w:val="both"/>
        <w:rPr>
          <w:rFonts w:ascii="Arial Narrow" w:eastAsia="Times New Roman" w:hAnsi="Arial Narrow" w:cs="Arial"/>
          <w:spacing w:val="-2"/>
          <w:sz w:val="24"/>
          <w:szCs w:val="26"/>
          <w:lang w:val="es-CO" w:eastAsia="es-ES"/>
        </w:rPr>
      </w:pPr>
    </w:p>
    <w:p w:rsidR="000C5020" w:rsidRPr="00C92B36" w:rsidRDefault="000C5020" w:rsidP="00C92B36">
      <w:pPr>
        <w:shd w:val="clear" w:color="auto" w:fill="FFFFFF"/>
        <w:spacing w:after="0" w:line="288" w:lineRule="auto"/>
        <w:ind w:firstLine="708"/>
        <w:jc w:val="both"/>
        <w:rPr>
          <w:rFonts w:ascii="Arial Narrow" w:eastAsia="Times New Roman" w:hAnsi="Arial Narrow" w:cs="Segoe UI"/>
          <w:b/>
          <w:bCs/>
          <w:i/>
          <w:iCs/>
          <w:color w:val="212121"/>
          <w:spacing w:val="-6"/>
          <w:sz w:val="26"/>
          <w:szCs w:val="26"/>
          <w:lang w:eastAsia="es-ES"/>
        </w:rPr>
      </w:pPr>
      <w:r w:rsidRPr="00C92B36">
        <w:rPr>
          <w:rFonts w:ascii="Arial Narrow" w:eastAsia="Times New Roman" w:hAnsi="Arial Narrow" w:cs="Segoe UI"/>
          <w:b/>
          <w:bCs/>
          <w:i/>
          <w:iCs/>
          <w:color w:val="212121"/>
          <w:spacing w:val="-6"/>
          <w:sz w:val="26"/>
          <w:szCs w:val="26"/>
          <w:lang w:eastAsia="es-ES"/>
        </w:rPr>
        <w:t>Solución a los problemas jurídicos planteados.</w:t>
      </w:r>
    </w:p>
    <w:p w:rsidR="000C5020" w:rsidRPr="00A652E2" w:rsidRDefault="000C5020" w:rsidP="00A652E2">
      <w:pPr>
        <w:suppressAutoHyphens/>
        <w:spacing w:after="0" w:line="288" w:lineRule="auto"/>
        <w:jc w:val="both"/>
        <w:rPr>
          <w:rFonts w:ascii="Arial Narrow" w:eastAsia="Times New Roman" w:hAnsi="Arial Narrow" w:cs="Arial"/>
          <w:spacing w:val="-2"/>
          <w:sz w:val="24"/>
          <w:szCs w:val="26"/>
          <w:lang w:val="es-CO" w:eastAsia="es-ES"/>
        </w:rPr>
      </w:pPr>
    </w:p>
    <w:p w:rsidR="008A6784" w:rsidRDefault="008A6784" w:rsidP="00973503">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973503">
        <w:rPr>
          <w:rFonts w:ascii="Arial Narrow" w:eastAsia="Times New Roman" w:hAnsi="Arial Narrow" w:cs="Segoe UI"/>
          <w:color w:val="212121"/>
          <w:spacing w:val="-6"/>
          <w:sz w:val="26"/>
          <w:szCs w:val="26"/>
          <w:lang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w:t>
      </w:r>
    </w:p>
    <w:p w:rsidR="00973503" w:rsidRPr="00A652E2" w:rsidRDefault="00973503" w:rsidP="00A652E2">
      <w:pPr>
        <w:suppressAutoHyphens/>
        <w:spacing w:after="0" w:line="288" w:lineRule="auto"/>
        <w:jc w:val="both"/>
        <w:rPr>
          <w:rFonts w:ascii="Arial Narrow" w:eastAsia="Times New Roman" w:hAnsi="Arial Narrow" w:cs="Arial"/>
          <w:spacing w:val="-2"/>
          <w:sz w:val="24"/>
          <w:szCs w:val="26"/>
          <w:lang w:val="es-CO" w:eastAsia="es-ES"/>
        </w:rPr>
      </w:pPr>
    </w:p>
    <w:p w:rsidR="008A6784" w:rsidRPr="00973503" w:rsidRDefault="008A6784" w:rsidP="00973503">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973503">
        <w:rPr>
          <w:rFonts w:ascii="Arial Narrow" w:eastAsia="Times New Roman" w:hAnsi="Arial Narrow" w:cs="Segoe UI"/>
          <w:color w:val="212121"/>
          <w:spacing w:val="-6"/>
          <w:sz w:val="26"/>
          <w:szCs w:val="26"/>
          <w:lang w:eastAsia="es-ES"/>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p>
    <w:p w:rsidR="00661664" w:rsidRPr="00A652E2" w:rsidRDefault="00661664" w:rsidP="00A652E2">
      <w:pPr>
        <w:suppressAutoHyphens/>
        <w:spacing w:after="0" w:line="288" w:lineRule="auto"/>
        <w:jc w:val="both"/>
        <w:rPr>
          <w:rFonts w:ascii="Arial Narrow" w:eastAsia="Times New Roman" w:hAnsi="Arial Narrow" w:cs="Arial"/>
          <w:spacing w:val="-2"/>
          <w:sz w:val="24"/>
          <w:szCs w:val="26"/>
          <w:lang w:val="es-CO" w:eastAsia="es-ES"/>
        </w:rPr>
      </w:pPr>
    </w:p>
    <w:p w:rsidR="008A6784" w:rsidRPr="00973503" w:rsidRDefault="008A6784" w:rsidP="00973503">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973503">
        <w:rPr>
          <w:rFonts w:ascii="Arial Narrow" w:eastAsia="Times New Roman" w:hAnsi="Arial Narrow" w:cs="Segoe UI"/>
          <w:color w:val="212121"/>
          <w:spacing w:val="-6"/>
          <w:sz w:val="26"/>
          <w:szCs w:val="26"/>
          <w:lang w:eastAsia="es-ES"/>
        </w:rPr>
        <w:t xml:space="preserve">Tal cuerpo normativo se desarrolló, entre otras disposiciones, en el artículo 11 del Decreto 692 de 1994, al prescribir los elementos que </w:t>
      </w:r>
      <w:proofErr w:type="gramStart"/>
      <w:r w:rsidRPr="00973503">
        <w:rPr>
          <w:rFonts w:ascii="Arial Narrow" w:eastAsia="Times New Roman" w:hAnsi="Arial Narrow" w:cs="Segoe UI"/>
          <w:color w:val="212121"/>
          <w:spacing w:val="-6"/>
          <w:sz w:val="26"/>
          <w:szCs w:val="26"/>
          <w:lang w:eastAsia="es-ES"/>
        </w:rPr>
        <w:t>debe</w:t>
      </w:r>
      <w:proofErr w:type="gramEnd"/>
      <w:r w:rsidRPr="00973503">
        <w:rPr>
          <w:rFonts w:ascii="Arial Narrow" w:eastAsia="Times New Roman" w:hAnsi="Arial Narrow" w:cs="Segoe UI"/>
          <w:color w:val="212121"/>
          <w:spacing w:val="-6"/>
          <w:sz w:val="26"/>
          <w:szCs w:val="26"/>
          <w:lang w:eastAsia="es-ES"/>
        </w:rPr>
        <w:t xml:space="preserve"> contener el formulario y, las consecuencias de la falta de alguno de dichos supuestos.</w:t>
      </w:r>
    </w:p>
    <w:p w:rsidR="008A6784" w:rsidRPr="00A652E2" w:rsidRDefault="008A6784" w:rsidP="00A652E2">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jc w:val="both"/>
        <w:rPr>
          <w:rFonts w:ascii="Arial Narrow" w:hAnsi="Arial Narrow" w:cs="Times New Roman"/>
          <w:spacing w:val="-6"/>
          <w:sz w:val="26"/>
          <w:szCs w:val="26"/>
        </w:rPr>
      </w:pPr>
      <w:r w:rsidRPr="00C92B36">
        <w:rPr>
          <w:rFonts w:ascii="Arial Narrow" w:hAnsi="Arial Narrow" w:cs="Times New Roman"/>
          <w:spacing w:val="-6"/>
          <w:sz w:val="26"/>
          <w:szCs w:val="26"/>
        </w:rPr>
        <w:t> </w:t>
      </w:r>
      <w:r w:rsidRPr="00C92B36">
        <w:rPr>
          <w:rFonts w:ascii="Arial Narrow" w:hAnsi="Arial Narrow" w:cs="Times New Roman"/>
          <w:spacing w:val="-6"/>
          <w:sz w:val="26"/>
          <w:szCs w:val="26"/>
        </w:rPr>
        <w:tab/>
        <w:t xml:space="preserve">Complementario a dicho panorama legislativo está el Decreto 720 de 1994 (que entró en vigencia el 07 de abril de ese año), que establece la forma, condiciones y obligaciones que tienen los </w:t>
      </w:r>
      <w:r w:rsidRPr="00C92B36">
        <w:rPr>
          <w:rFonts w:ascii="Arial Narrow" w:hAnsi="Arial Narrow" w:cs="Times New Roman"/>
          <w:spacing w:val="-6"/>
          <w:sz w:val="26"/>
          <w:szCs w:val="26"/>
        </w:rPr>
        <w:lastRenderedPageBreak/>
        <w:t>promotores, intermediarios y asesores de los fondos de pensiones, en el marco de lo indicado en los artículos 105 y 287 de la Ley 100 de 1993. Tal Decreto, en su canon 12 disciplina que:</w:t>
      </w:r>
    </w:p>
    <w:p w:rsidR="008A6784" w:rsidRPr="00A652E2" w:rsidRDefault="008A6784" w:rsidP="00A652E2">
      <w:pPr>
        <w:suppressAutoHyphens/>
        <w:spacing w:after="0" w:line="288" w:lineRule="auto"/>
        <w:jc w:val="both"/>
        <w:rPr>
          <w:rFonts w:ascii="Arial Narrow" w:eastAsia="Times New Roman" w:hAnsi="Arial Narrow" w:cs="Arial"/>
          <w:spacing w:val="-2"/>
          <w:sz w:val="24"/>
          <w:szCs w:val="26"/>
          <w:lang w:val="es-CO" w:eastAsia="es-ES"/>
        </w:rPr>
      </w:pPr>
      <w:r w:rsidRPr="00A652E2">
        <w:rPr>
          <w:rFonts w:ascii="Arial Narrow" w:eastAsia="Times New Roman" w:hAnsi="Arial Narrow" w:cs="Arial"/>
          <w:spacing w:val="-2"/>
          <w:sz w:val="24"/>
          <w:szCs w:val="26"/>
          <w:lang w:val="es-CO" w:eastAsia="es-ES"/>
        </w:rPr>
        <w:t> </w:t>
      </w:r>
    </w:p>
    <w:p w:rsidR="008A6784" w:rsidRPr="00973503" w:rsidRDefault="008A6784" w:rsidP="00973503">
      <w:pPr>
        <w:pStyle w:val="Sinespaciado"/>
        <w:ind w:left="426" w:right="418" w:firstLine="425"/>
        <w:jc w:val="both"/>
        <w:rPr>
          <w:rFonts w:ascii="Arial Narrow" w:hAnsi="Arial Narrow" w:cs="Times New Roman"/>
          <w:spacing w:val="-6"/>
          <w:sz w:val="24"/>
          <w:szCs w:val="26"/>
        </w:rPr>
      </w:pPr>
      <w:r w:rsidRPr="00973503">
        <w:rPr>
          <w:rFonts w:ascii="Arial Narrow" w:hAnsi="Arial Narrow" w:cs="Times New Roman"/>
          <w:i/>
          <w:iCs/>
          <w:spacing w:val="-6"/>
          <w:sz w:val="24"/>
          <w:szCs w:val="26"/>
        </w:rPr>
        <w:t>“OBLIGACION DE LOS PROMOTORES. Los promotores que empleen las sociedades administradoras del sistema general de pensiones </w:t>
      </w:r>
      <w:r w:rsidRPr="00973503">
        <w:rPr>
          <w:rFonts w:ascii="Arial Narrow" w:hAnsi="Arial Narrow" w:cs="Times New Roman"/>
          <w:b/>
          <w:bCs/>
          <w:i/>
          <w:iCs/>
          <w:spacing w:val="-6"/>
          <w:sz w:val="24"/>
          <w:szCs w:val="26"/>
        </w:rPr>
        <w:t>deberán suministrar suficiente, amplia y oportuna información a los posibles afiliados al momento de la promoción de la afiliación</w:t>
      </w:r>
      <w:r w:rsidRPr="00973503">
        <w:rPr>
          <w:rFonts w:ascii="Arial Narrow" w:hAnsi="Arial Narrow" w:cs="Times New Roman"/>
          <w:i/>
          <w:iCs/>
          <w:spacing w:val="-6"/>
          <w:sz w:val="24"/>
          <w:szCs w:val="26"/>
        </w:rPr>
        <w:t>, durante toda la vinculación con ocasión de las prestaciones a las cuales tenga derecho el afiliado”-negrillas para destacar-.</w:t>
      </w:r>
    </w:p>
    <w:p w:rsidR="008A6784" w:rsidRPr="00A652E2" w:rsidRDefault="008A6784" w:rsidP="00A652E2">
      <w:pPr>
        <w:suppressAutoHyphens/>
        <w:spacing w:after="0" w:line="288" w:lineRule="auto"/>
        <w:jc w:val="both"/>
        <w:rPr>
          <w:rFonts w:ascii="Arial Narrow" w:eastAsia="Times New Roman" w:hAnsi="Arial Narrow" w:cs="Arial"/>
          <w:spacing w:val="-2"/>
          <w:sz w:val="24"/>
          <w:szCs w:val="26"/>
          <w:lang w:val="es-CO" w:eastAsia="es-ES"/>
        </w:rPr>
      </w:pPr>
      <w:r w:rsidRPr="00A652E2">
        <w:rPr>
          <w:rFonts w:ascii="Arial Narrow" w:eastAsia="Times New Roman" w:hAnsi="Arial Narrow" w:cs="Arial"/>
          <w:spacing w:val="-2"/>
          <w:sz w:val="24"/>
          <w:szCs w:val="26"/>
          <w:lang w:val="es-CO" w:eastAsia="es-ES"/>
        </w:rPr>
        <w:t> </w:t>
      </w: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Al paso que su precepto 10 reza:</w:t>
      </w:r>
    </w:p>
    <w:p w:rsidR="008A6784" w:rsidRPr="00A652E2" w:rsidRDefault="008A6784" w:rsidP="00A652E2">
      <w:pPr>
        <w:suppressAutoHyphens/>
        <w:spacing w:after="0" w:line="288" w:lineRule="auto"/>
        <w:jc w:val="both"/>
        <w:rPr>
          <w:rFonts w:ascii="Arial Narrow" w:eastAsia="Times New Roman" w:hAnsi="Arial Narrow" w:cs="Arial"/>
          <w:spacing w:val="-2"/>
          <w:sz w:val="24"/>
          <w:szCs w:val="26"/>
          <w:lang w:val="es-CO" w:eastAsia="es-ES"/>
        </w:rPr>
      </w:pPr>
      <w:r w:rsidRPr="00A652E2">
        <w:rPr>
          <w:rFonts w:ascii="Arial Narrow" w:eastAsia="Times New Roman" w:hAnsi="Arial Narrow" w:cs="Arial"/>
          <w:spacing w:val="-2"/>
          <w:sz w:val="24"/>
          <w:szCs w:val="26"/>
          <w:lang w:val="es-CO" w:eastAsia="es-ES"/>
        </w:rPr>
        <w:t> </w:t>
      </w:r>
    </w:p>
    <w:p w:rsidR="008A6784" w:rsidRPr="00973503" w:rsidRDefault="008A6784" w:rsidP="00973503">
      <w:pPr>
        <w:pStyle w:val="Sinespaciado"/>
        <w:ind w:left="426" w:right="418" w:firstLine="425"/>
        <w:jc w:val="both"/>
        <w:rPr>
          <w:rFonts w:ascii="Arial Narrow" w:hAnsi="Arial Narrow" w:cs="Times New Roman"/>
          <w:i/>
          <w:iCs/>
          <w:spacing w:val="-6"/>
          <w:sz w:val="24"/>
          <w:szCs w:val="26"/>
        </w:rPr>
      </w:pPr>
      <w:r w:rsidRPr="00973503">
        <w:rPr>
          <w:rFonts w:ascii="Arial Narrow" w:hAnsi="Arial Narrow" w:cs="Times New Roman"/>
          <w:i/>
          <w:iCs/>
          <w:spacing w:val="-6"/>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973503">
        <w:rPr>
          <w:rFonts w:ascii="Arial Narrow" w:hAnsi="Arial Narrow" w:cs="Times New Roman"/>
          <w:b/>
          <w:i/>
          <w:iCs/>
          <w:spacing w:val="-6"/>
          <w:sz w:val="24"/>
          <w:szCs w:val="26"/>
        </w:rPr>
        <w:t>compromete la responsabilidad de la sociedad administradora</w:t>
      </w:r>
      <w:r w:rsidRPr="00973503">
        <w:rPr>
          <w:rFonts w:ascii="Arial Narrow" w:hAnsi="Arial Narrow" w:cs="Times New Roman"/>
          <w:i/>
          <w:iCs/>
          <w:spacing w:val="-6"/>
          <w:sz w:val="24"/>
          <w:szCs w:val="26"/>
        </w:rPr>
        <w:t>... sin perjuicio de la responsabilidad de los promotores frente a la correspondiente sociedad administradora del sistema general de pensiones”.</w:t>
      </w:r>
    </w:p>
    <w:p w:rsidR="008A6784" w:rsidRPr="00A652E2" w:rsidRDefault="008A6784" w:rsidP="00A652E2">
      <w:pPr>
        <w:suppressAutoHyphens/>
        <w:spacing w:after="0" w:line="288" w:lineRule="auto"/>
        <w:jc w:val="both"/>
        <w:rPr>
          <w:rFonts w:ascii="Arial Narrow" w:eastAsia="Times New Roman" w:hAnsi="Arial Narrow" w:cs="Arial"/>
          <w:spacing w:val="-2"/>
          <w:sz w:val="24"/>
          <w:szCs w:val="26"/>
          <w:lang w:val="es-CO" w:eastAsia="es-ES"/>
        </w:rPr>
      </w:pPr>
      <w:r w:rsidRPr="00A652E2">
        <w:rPr>
          <w:rFonts w:ascii="Arial Narrow" w:eastAsia="Times New Roman" w:hAnsi="Arial Narrow" w:cs="Arial"/>
          <w:spacing w:val="-2"/>
          <w:sz w:val="24"/>
          <w:szCs w:val="26"/>
          <w:lang w:val="es-CO" w:eastAsia="es-ES"/>
        </w:rPr>
        <w:t> </w:t>
      </w: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8A6784" w:rsidRPr="00A652E2" w:rsidRDefault="008A6784" w:rsidP="00A652E2">
      <w:pPr>
        <w:suppressAutoHyphens/>
        <w:spacing w:after="0" w:line="288" w:lineRule="auto"/>
        <w:jc w:val="both"/>
        <w:rPr>
          <w:rFonts w:ascii="Arial Narrow" w:eastAsia="Times New Roman" w:hAnsi="Arial Narrow" w:cs="Arial"/>
          <w:spacing w:val="-2"/>
          <w:sz w:val="24"/>
          <w:szCs w:val="26"/>
          <w:lang w:val="es-CO" w:eastAsia="es-ES"/>
        </w:rPr>
      </w:pPr>
      <w:r w:rsidRPr="00A652E2">
        <w:rPr>
          <w:rFonts w:ascii="Arial Narrow" w:eastAsia="Times New Roman" w:hAnsi="Arial Narrow" w:cs="Arial"/>
          <w:spacing w:val="-2"/>
          <w:sz w:val="24"/>
          <w:szCs w:val="26"/>
          <w:lang w:val="es-CO" w:eastAsia="es-ES"/>
        </w:rPr>
        <w:t> </w:t>
      </w:r>
    </w:p>
    <w:p w:rsidR="008A6784" w:rsidRPr="00973503" w:rsidRDefault="008A6784" w:rsidP="00973503">
      <w:pPr>
        <w:pStyle w:val="Sinespaciado"/>
        <w:ind w:left="426" w:right="418" w:firstLine="425"/>
        <w:jc w:val="both"/>
        <w:rPr>
          <w:rFonts w:ascii="Arial Narrow" w:hAnsi="Arial Narrow" w:cs="Times New Roman"/>
          <w:i/>
          <w:iCs/>
          <w:spacing w:val="-6"/>
          <w:sz w:val="24"/>
          <w:szCs w:val="26"/>
        </w:rPr>
      </w:pPr>
      <w:r w:rsidRPr="00973503">
        <w:rPr>
          <w:rFonts w:ascii="Arial Narrow" w:hAnsi="Arial Narrow" w:cs="Times New Roman"/>
          <w:i/>
          <w:iCs/>
          <w:spacing w:val="-6"/>
          <w:sz w:val="24"/>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8A6784" w:rsidRPr="00C92B36" w:rsidRDefault="008A6784" w:rsidP="00C92B36">
      <w:pPr>
        <w:pStyle w:val="Sinespaciado"/>
        <w:spacing w:line="288" w:lineRule="auto"/>
        <w:rPr>
          <w:rFonts w:ascii="Arial Narrow" w:hAnsi="Arial Narrow"/>
          <w:spacing w:val="-6"/>
          <w:sz w:val="26"/>
          <w:szCs w:val="26"/>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Tal compendio normativo fue reiterado y mejorado mediante el Decreto 2241 de 2010, la Ley 1748 de 2014, y el Decreto 2071 de 2015, entre otras, expedidos con posterioridad a la ocurrencia del traslado que ocupa la atención de la Sala.</w:t>
      </w:r>
    </w:p>
    <w:p w:rsidR="00661664" w:rsidRPr="00A652E2" w:rsidRDefault="00661664" w:rsidP="00A652E2">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spacing w:val="-6"/>
          <w:sz w:val="26"/>
          <w:szCs w:val="26"/>
        </w:rPr>
      </w:pPr>
      <w:r w:rsidRPr="00C92B36">
        <w:rPr>
          <w:rFonts w:ascii="Arial Narrow" w:hAnsi="Arial Narrow" w:cs="Times New Roman"/>
          <w:spacing w:val="-6"/>
          <w:sz w:val="26"/>
          <w:szCs w:val="26"/>
        </w:rPr>
        <w:t xml:space="preserve">Aunada a esta copiosa legislación, el deber de información a cargo de las administradoras de pensiones, posee su apoyo jurisprudencial, entre otros en los fallos de 9 de septiembre de 2008, Radicación 31989 y 31314, 22 de noviembre de 2011, Radicación 33083, SL12136-2014 de septiembre 3 de 2014, radicación 46292, </w:t>
      </w:r>
      <w:r w:rsidR="00002A5F" w:rsidRPr="00C92B36">
        <w:rPr>
          <w:rFonts w:ascii="Arial Narrow" w:hAnsi="Arial Narrow" w:cs="Times New Roman"/>
          <w:spacing w:val="-6"/>
          <w:sz w:val="26"/>
          <w:szCs w:val="26"/>
        </w:rPr>
        <w:t xml:space="preserve">y más recientemente en sentencias </w:t>
      </w:r>
      <w:r w:rsidR="00002A5F" w:rsidRPr="00C92B36">
        <w:rPr>
          <w:rFonts w:ascii="Arial Narrow" w:hAnsi="Arial Narrow"/>
          <w:spacing w:val="-6"/>
          <w:sz w:val="26"/>
          <w:szCs w:val="26"/>
        </w:rPr>
        <w:t xml:space="preserve">SL1421 y 1688 del 10 de abril y 8 de mayo del año en curso, radicaciones 56174 y 68838. </w:t>
      </w:r>
    </w:p>
    <w:p w:rsidR="00002A5F" w:rsidRPr="00A652E2" w:rsidRDefault="00002A5F" w:rsidP="00A652E2">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jc w:val="both"/>
        <w:rPr>
          <w:rFonts w:ascii="Arial Narrow" w:hAnsi="Arial Narrow" w:cs="Times New Roman"/>
          <w:spacing w:val="-6"/>
          <w:sz w:val="26"/>
          <w:szCs w:val="26"/>
        </w:rPr>
      </w:pPr>
      <w:r w:rsidRPr="00C92B36">
        <w:rPr>
          <w:rFonts w:ascii="Arial Narrow" w:hAnsi="Arial Narrow" w:cs="Times New Roman"/>
          <w:spacing w:val="-6"/>
          <w:sz w:val="26"/>
          <w:szCs w:val="26"/>
        </w:rPr>
        <w:t> </w:t>
      </w:r>
      <w:r w:rsidRPr="00C92B36">
        <w:rPr>
          <w:rFonts w:ascii="Arial Narrow" w:hAnsi="Arial Narrow" w:cs="Times New Roman"/>
          <w:spacing w:val="-6"/>
          <w:sz w:val="26"/>
          <w:szCs w:val="26"/>
        </w:rPr>
        <w:tab/>
        <w:t xml:space="preserve">Así las cosas, </w:t>
      </w:r>
      <w:r w:rsidR="00002A5F" w:rsidRPr="00C92B36">
        <w:rPr>
          <w:rFonts w:ascii="Arial Narrow" w:hAnsi="Arial Narrow" w:cs="Times New Roman"/>
          <w:spacing w:val="-6"/>
          <w:sz w:val="26"/>
          <w:szCs w:val="26"/>
        </w:rPr>
        <w:t>es</w:t>
      </w:r>
      <w:r w:rsidRPr="00C92B36">
        <w:rPr>
          <w:rFonts w:ascii="Arial Narrow" w:hAnsi="Arial Narrow" w:cs="Times New Roman"/>
          <w:spacing w:val="-6"/>
          <w:sz w:val="26"/>
          <w:szCs w:val="26"/>
        </w:rPr>
        <w:t xml:space="preserve">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8A6784" w:rsidRPr="00A652E2" w:rsidRDefault="008A6784" w:rsidP="00A652E2">
      <w:pPr>
        <w:suppressAutoHyphens/>
        <w:spacing w:after="0" w:line="288" w:lineRule="auto"/>
        <w:jc w:val="both"/>
        <w:rPr>
          <w:rFonts w:ascii="Arial Narrow" w:eastAsia="Times New Roman" w:hAnsi="Arial Narrow" w:cs="Arial"/>
          <w:spacing w:val="-2"/>
          <w:sz w:val="24"/>
          <w:szCs w:val="26"/>
          <w:lang w:val="es-CO" w:eastAsia="es-ES"/>
        </w:rPr>
      </w:pPr>
      <w:r w:rsidRPr="00A652E2">
        <w:rPr>
          <w:rFonts w:ascii="Arial Narrow" w:eastAsia="Times New Roman" w:hAnsi="Arial Narrow" w:cs="Arial"/>
          <w:spacing w:val="-2"/>
          <w:sz w:val="24"/>
          <w:szCs w:val="26"/>
          <w:lang w:val="es-CO" w:eastAsia="es-ES"/>
        </w:rPr>
        <w:t> </w:t>
      </w: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 xml:space="preserve">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w:t>
      </w:r>
      <w:r w:rsidRPr="00C92B36">
        <w:rPr>
          <w:rFonts w:ascii="Arial Narrow" w:hAnsi="Arial Narrow" w:cs="Times New Roman"/>
          <w:spacing w:val="-6"/>
          <w:sz w:val="26"/>
          <w:szCs w:val="26"/>
        </w:rPr>
        <w:lastRenderedPageBreak/>
        <w:t>ha diferenciarse, en lo relativo al mandato legal, en virtud del cual el afiliado no podrá trasladarse de régimen cuando le falten 10 años o menos para cumplir la edad mínima de pensión.</w:t>
      </w:r>
    </w:p>
    <w:p w:rsidR="00002A5F" w:rsidRPr="00A652E2" w:rsidRDefault="00002A5F" w:rsidP="00A652E2">
      <w:pPr>
        <w:suppressAutoHyphens/>
        <w:spacing w:after="0" w:line="288" w:lineRule="auto"/>
        <w:jc w:val="both"/>
        <w:rPr>
          <w:rFonts w:ascii="Arial Narrow" w:eastAsia="Times New Roman" w:hAnsi="Arial Narrow" w:cs="Arial"/>
          <w:spacing w:val="-2"/>
          <w:sz w:val="24"/>
          <w:szCs w:val="26"/>
          <w:lang w:val="es-CO" w:eastAsia="es-ES"/>
        </w:rPr>
      </w:pPr>
    </w:p>
    <w:p w:rsidR="008A6784"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 xml:space="preserve">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w:t>
      </w:r>
      <w:proofErr w:type="spellStart"/>
      <w:r w:rsidRPr="00C92B36">
        <w:rPr>
          <w:rFonts w:ascii="Arial Narrow" w:hAnsi="Arial Narrow" w:cs="Times New Roman"/>
          <w:spacing w:val="-6"/>
          <w:sz w:val="26"/>
          <w:szCs w:val="26"/>
        </w:rPr>
        <w:t>RPMPD</w:t>
      </w:r>
      <w:proofErr w:type="spellEnd"/>
      <w:r w:rsidRPr="00C92B36">
        <w:rPr>
          <w:rFonts w:ascii="Arial Narrow" w:hAnsi="Arial Narrow" w:cs="Times New Roman"/>
          <w:spacing w:val="-6"/>
          <w:sz w:val="26"/>
          <w:szCs w:val="26"/>
        </w:rPr>
        <w:t>, al RAIS.</w:t>
      </w:r>
    </w:p>
    <w:p w:rsidR="00973503" w:rsidRPr="00A652E2" w:rsidRDefault="00973503" w:rsidP="00A652E2">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Ello, en obedecimiento a la sentencia del órgano de cierre de la especialidad laboral, SL4964/18, 14 noviembre de 2018, radicación 54814.</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qué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Así las cosas, la eficacia del traslado es un aspecto que se analiza de manera independiente, así se perdiera o no el régimen de transición; si no que se hace desde la óptica del cumplimiento o no de las obligaciones propias de las AFP, respecto a la posibilidad de los usuarios de adoptar una decisión debida y suficientemente informada.</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 xml:space="preserve">Para cerrar este capítulo, resulta oportuno sostener que las obligadas, no podrían liberarse del deber de información, con la mera lectura a sus usuarios y afiliados, de la ley 100 y sus leyes y decretos reglamentarios, puesto que si en eso consistiera tal deber de información, les quedaría relevada por la </w:t>
      </w:r>
      <w:r w:rsidRPr="00C92B36">
        <w:rPr>
          <w:rFonts w:ascii="Arial Narrow" w:hAnsi="Arial Narrow" w:cs="Times New Roman"/>
          <w:spacing w:val="-6"/>
          <w:sz w:val="26"/>
          <w:szCs w:val="26"/>
        </w:rPr>
        <w:lastRenderedPageBreak/>
        <w:t>presunción consagrada en el artículo 9º del Código Civil, de que todas las personas conocen las leyes vigentes en el país. </w:t>
      </w:r>
    </w:p>
    <w:p w:rsidR="00973503" w:rsidRPr="00012724" w:rsidRDefault="00973503"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 xml:space="preserve">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 </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Por otro lado, los múltiples traslados que en el interior del RAIS, se llegaren a producir, luego de que se hubiere emigrado del RPMPD, no posee ninguna connotación desfavorable a la súplica del demandante, toda vez que la institución de la ineficacia, por su efecto de darse de pleno derecho, ni es susceptible de su convalidación posterior, ni de ser atacado por el fenómeno de la prescripción.</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Esclarecidos lo anterior, que tienen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w:t>
      </w:r>
      <w:r w:rsidRPr="00973503">
        <w:rPr>
          <w:rFonts w:ascii="Arial Narrow" w:hAnsi="Arial Narrow" w:cs="Times New Roman"/>
          <w:i/>
          <w:iCs/>
          <w:spacing w:val="-6"/>
          <w:sz w:val="24"/>
          <w:szCs w:val="26"/>
        </w:rPr>
        <w:t>La prueba de la diligencia o cuidado incumbe al que ha debido emplearlo…</w:t>
      </w:r>
      <w:r w:rsidRPr="00C92B36">
        <w:rPr>
          <w:rFonts w:ascii="Arial Narrow" w:hAnsi="Arial Narrow" w:cs="Times New Roman"/>
          <w:i/>
          <w:iCs/>
          <w:spacing w:val="-6"/>
          <w:sz w:val="26"/>
          <w:szCs w:val="26"/>
        </w:rPr>
        <w:t>”</w:t>
      </w:r>
      <w:r w:rsidRPr="00C92B36">
        <w:rPr>
          <w:rFonts w:ascii="Arial Narrow" w:hAnsi="Arial Narrow" w:cs="Times New Roman"/>
          <w:spacing w:val="-6"/>
          <w:sz w:val="26"/>
          <w:szCs w:val="26"/>
        </w:rPr>
        <w:t>.</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r w:rsidRPr="00012724">
        <w:rPr>
          <w:rFonts w:ascii="Arial Narrow" w:eastAsia="Times New Roman" w:hAnsi="Arial Narrow" w:cs="Arial"/>
          <w:spacing w:val="-2"/>
          <w:sz w:val="24"/>
          <w:szCs w:val="26"/>
          <w:lang w:val="es-CO" w:eastAsia="es-ES"/>
        </w:rPr>
        <w:t> </w:t>
      </w: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Ante tal panorama, resulta prevalente, la aplicación al caso, el inciso final del canon 1604 del CC, que atrás se reprodujo.</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ind w:firstLine="708"/>
        <w:jc w:val="both"/>
        <w:rPr>
          <w:rFonts w:ascii="Arial Narrow" w:hAnsi="Arial Narrow" w:cs="Times New Roman"/>
          <w:spacing w:val="-6"/>
          <w:sz w:val="26"/>
          <w:szCs w:val="26"/>
        </w:rPr>
      </w:pPr>
      <w:r w:rsidRPr="00C92B36">
        <w:rPr>
          <w:rFonts w:ascii="Arial Narrow" w:hAnsi="Arial Narrow" w:cs="Times New Roman"/>
          <w:spacing w:val="-6"/>
          <w:sz w:val="26"/>
          <w:szCs w:val="26"/>
        </w:rPr>
        <w:t xml:space="preserve">Por consiguiente, son las </w:t>
      </w:r>
      <w:proofErr w:type="spellStart"/>
      <w:r w:rsidRPr="00C92B36">
        <w:rPr>
          <w:rFonts w:ascii="Arial Narrow" w:hAnsi="Arial Narrow" w:cs="Times New Roman"/>
          <w:spacing w:val="-6"/>
          <w:sz w:val="26"/>
          <w:szCs w:val="26"/>
        </w:rPr>
        <w:t>AFPs</w:t>
      </w:r>
      <w:proofErr w:type="spellEnd"/>
      <w:r w:rsidRPr="00C92B36">
        <w:rPr>
          <w:rFonts w:ascii="Arial Narrow" w:hAnsi="Arial Narrow" w:cs="Times New Roman"/>
          <w:spacing w:val="-6"/>
          <w:sz w:val="26"/>
          <w:szCs w:val="26"/>
        </w:rPr>
        <w:t xml:space="preserve">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C92B36">
        <w:rPr>
          <w:rFonts w:ascii="Arial Narrow" w:eastAsia="Times New Roman" w:hAnsi="Arial Narrow" w:cs="Segoe UI"/>
          <w:color w:val="212121"/>
          <w:spacing w:val="-6"/>
          <w:sz w:val="26"/>
          <w:szCs w:val="26"/>
          <w:lang w:eastAsia="es-ES"/>
        </w:rPr>
        <w:lastRenderedPageBreak/>
        <w:t xml:space="preserve">Analizando este aspecto en el sub-lite, es menester precisar que </w:t>
      </w:r>
      <w:r w:rsidR="00002A5F" w:rsidRPr="00C92B36">
        <w:rPr>
          <w:rFonts w:ascii="Arial Narrow" w:eastAsia="Times New Roman" w:hAnsi="Arial Narrow" w:cs="Segoe UI"/>
          <w:color w:val="212121"/>
          <w:spacing w:val="-6"/>
          <w:sz w:val="26"/>
          <w:szCs w:val="26"/>
          <w:lang w:eastAsia="es-ES"/>
        </w:rPr>
        <w:t xml:space="preserve">el </w:t>
      </w:r>
      <w:r w:rsidRPr="00C92B36">
        <w:rPr>
          <w:rFonts w:ascii="Arial Narrow" w:eastAsia="Times New Roman" w:hAnsi="Arial Narrow" w:cs="Segoe UI"/>
          <w:color w:val="212121"/>
          <w:spacing w:val="-6"/>
          <w:sz w:val="26"/>
          <w:szCs w:val="26"/>
          <w:lang w:eastAsia="es-ES"/>
        </w:rPr>
        <w:t>demandante  se trasladó al RAIS el</w:t>
      </w:r>
      <w:r w:rsidR="00002A5F" w:rsidRPr="00C92B36">
        <w:rPr>
          <w:rFonts w:ascii="Arial Narrow" w:eastAsia="Times New Roman" w:hAnsi="Arial Narrow" w:cs="Segoe UI"/>
          <w:color w:val="212121"/>
          <w:spacing w:val="-6"/>
          <w:sz w:val="26"/>
          <w:szCs w:val="26"/>
          <w:lang w:eastAsia="es-ES"/>
        </w:rPr>
        <w:t xml:space="preserve"> 15 de junio de 1999 cuando se</w:t>
      </w:r>
      <w:r w:rsidRPr="00C92B36">
        <w:rPr>
          <w:rFonts w:ascii="Arial Narrow" w:eastAsia="Times New Roman" w:hAnsi="Arial Narrow" w:cs="Segoe UI"/>
          <w:color w:val="212121"/>
          <w:spacing w:val="-6"/>
          <w:sz w:val="26"/>
          <w:szCs w:val="26"/>
          <w:lang w:eastAsia="es-ES"/>
        </w:rPr>
        <w:t xml:space="preserve"> afilió a </w:t>
      </w:r>
      <w:r w:rsidR="00002A5F" w:rsidRPr="00C92B36">
        <w:rPr>
          <w:rFonts w:ascii="Arial Narrow" w:eastAsia="Times New Roman" w:hAnsi="Arial Narrow" w:cs="Segoe UI"/>
          <w:color w:val="212121"/>
          <w:spacing w:val="-6"/>
          <w:sz w:val="26"/>
          <w:szCs w:val="26"/>
          <w:lang w:eastAsia="es-ES"/>
        </w:rPr>
        <w:t>Porvenir</w:t>
      </w:r>
      <w:r w:rsidRPr="00C92B36">
        <w:rPr>
          <w:rFonts w:ascii="Arial Narrow" w:eastAsia="Times New Roman" w:hAnsi="Arial Narrow" w:cs="Segoe UI"/>
          <w:color w:val="212121"/>
          <w:spacing w:val="-6"/>
          <w:sz w:val="26"/>
          <w:szCs w:val="26"/>
          <w:lang w:eastAsia="es-ES"/>
        </w:rPr>
        <w:t xml:space="preserve">, según formulario de afiliación visible a folio </w:t>
      </w:r>
      <w:r w:rsidR="00002A5F" w:rsidRPr="00C92B36">
        <w:rPr>
          <w:rFonts w:ascii="Arial Narrow" w:eastAsia="Times New Roman" w:hAnsi="Arial Narrow" w:cs="Segoe UI"/>
          <w:color w:val="212121"/>
          <w:spacing w:val="-6"/>
          <w:sz w:val="26"/>
          <w:szCs w:val="26"/>
          <w:lang w:eastAsia="es-ES"/>
        </w:rPr>
        <w:t>71</w:t>
      </w:r>
      <w:r w:rsidRPr="00C92B36">
        <w:rPr>
          <w:rFonts w:ascii="Arial Narrow" w:eastAsia="Times New Roman" w:hAnsi="Arial Narrow" w:cs="Segoe UI"/>
          <w:color w:val="212121"/>
          <w:spacing w:val="-6"/>
          <w:sz w:val="26"/>
          <w:szCs w:val="26"/>
          <w:lang w:eastAsia="es-ES"/>
        </w:rPr>
        <w:t xml:space="preserve"> de la actuación. </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r w:rsidRPr="00012724">
        <w:rPr>
          <w:rFonts w:ascii="Arial Narrow" w:eastAsia="Times New Roman" w:hAnsi="Arial Narrow" w:cs="Arial"/>
          <w:spacing w:val="-2"/>
          <w:sz w:val="24"/>
          <w:szCs w:val="26"/>
          <w:lang w:val="es-CO" w:eastAsia="es-ES"/>
        </w:rPr>
        <w:t> </w:t>
      </w:r>
    </w:p>
    <w:p w:rsidR="00AE661F" w:rsidRPr="00C92B36" w:rsidRDefault="008A6784" w:rsidP="00C92B3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C92B36">
        <w:rPr>
          <w:rFonts w:ascii="Arial Narrow" w:eastAsia="Times New Roman" w:hAnsi="Arial Narrow" w:cs="Segoe UI"/>
          <w:color w:val="212121"/>
          <w:spacing w:val="-6"/>
          <w:sz w:val="26"/>
          <w:szCs w:val="26"/>
          <w:lang w:eastAsia="es-ES"/>
        </w:rPr>
        <w:t xml:space="preserve">Pues bien, se duele la parte actora en la demanda </w:t>
      </w:r>
      <w:r w:rsidR="00AE661F" w:rsidRPr="00C92B36">
        <w:rPr>
          <w:rFonts w:ascii="Arial Narrow" w:eastAsia="Times New Roman" w:hAnsi="Arial Narrow" w:cs="Segoe UI"/>
          <w:color w:val="212121"/>
          <w:spacing w:val="-6"/>
          <w:sz w:val="26"/>
          <w:szCs w:val="26"/>
          <w:lang w:eastAsia="es-ES"/>
        </w:rPr>
        <w:t xml:space="preserve">que no se le dio información suficiente </w:t>
      </w:r>
      <w:r w:rsidRPr="00C92B36">
        <w:rPr>
          <w:rFonts w:ascii="Arial Narrow" w:eastAsia="Times New Roman" w:hAnsi="Arial Narrow" w:cs="Segoe UI"/>
          <w:color w:val="212121"/>
          <w:spacing w:val="-6"/>
          <w:sz w:val="26"/>
          <w:szCs w:val="26"/>
          <w:lang w:eastAsia="es-ES"/>
        </w:rPr>
        <w:t xml:space="preserve">al momento del trasladarse al Régimen de Ahorro Individual con Solidaridad, </w:t>
      </w:r>
      <w:r w:rsidR="00AE661F" w:rsidRPr="00C92B36">
        <w:rPr>
          <w:rFonts w:ascii="Arial Narrow" w:eastAsia="Times New Roman" w:hAnsi="Arial Narrow" w:cs="Segoe UI"/>
          <w:color w:val="212121"/>
          <w:spacing w:val="-6"/>
          <w:sz w:val="26"/>
          <w:szCs w:val="26"/>
          <w:lang w:eastAsia="es-ES"/>
        </w:rPr>
        <w:t xml:space="preserve">para tomar una decisión adecuada, por lo que le correspondía a la entidad administradora de pensiones Por venir S.A. que actuó con total diligencia y cuidado al momento de formalizar la migración de régimen pensional del actor. </w:t>
      </w:r>
    </w:p>
    <w:p w:rsidR="00AE661F" w:rsidRPr="00012724" w:rsidRDefault="00AE661F" w:rsidP="00012724">
      <w:pPr>
        <w:suppressAutoHyphens/>
        <w:spacing w:after="0" w:line="288" w:lineRule="auto"/>
        <w:jc w:val="both"/>
        <w:rPr>
          <w:rFonts w:ascii="Arial Narrow" w:eastAsia="Times New Roman" w:hAnsi="Arial Narrow" w:cs="Arial"/>
          <w:spacing w:val="-2"/>
          <w:sz w:val="24"/>
          <w:szCs w:val="26"/>
          <w:lang w:val="es-CO" w:eastAsia="es-ES"/>
        </w:rPr>
      </w:pPr>
    </w:p>
    <w:p w:rsidR="00661664" w:rsidRPr="00C92B36" w:rsidRDefault="00AE661F" w:rsidP="00C92B36">
      <w:pPr>
        <w:shd w:val="clear" w:color="auto" w:fill="FFFFFF"/>
        <w:spacing w:after="0" w:line="288" w:lineRule="auto"/>
        <w:ind w:firstLine="708"/>
        <w:jc w:val="both"/>
        <w:rPr>
          <w:rFonts w:ascii="Arial Narrow" w:hAnsi="Arial Narrow"/>
          <w:spacing w:val="-6"/>
          <w:sz w:val="26"/>
          <w:szCs w:val="26"/>
        </w:rPr>
      </w:pPr>
      <w:r w:rsidRPr="00C92B36">
        <w:rPr>
          <w:rFonts w:ascii="Arial Narrow" w:eastAsia="Times New Roman" w:hAnsi="Arial Narrow" w:cs="Segoe UI"/>
          <w:color w:val="212121"/>
          <w:spacing w:val="-6"/>
          <w:sz w:val="26"/>
          <w:szCs w:val="26"/>
          <w:lang w:eastAsia="es-ES"/>
        </w:rPr>
        <w:t xml:space="preserve">Sin embargo, </w:t>
      </w:r>
      <w:r w:rsidR="008A6784" w:rsidRPr="00C92B36">
        <w:rPr>
          <w:rFonts w:ascii="Arial Narrow" w:hAnsi="Arial Narrow" w:cs="Segoe UI"/>
          <w:color w:val="212121"/>
          <w:spacing w:val="-6"/>
          <w:sz w:val="26"/>
          <w:szCs w:val="26"/>
        </w:rPr>
        <w:t xml:space="preserve">no trajo al proceso algún medio de convicción que permita evidenciar que al señor </w:t>
      </w:r>
      <w:r w:rsidR="00C239F8" w:rsidRPr="00C92B36">
        <w:rPr>
          <w:rFonts w:ascii="Arial Narrow" w:hAnsi="Arial Narrow" w:cs="Segoe UI"/>
          <w:color w:val="212121"/>
          <w:spacing w:val="-6"/>
          <w:sz w:val="26"/>
          <w:szCs w:val="26"/>
        </w:rPr>
        <w:t>Echeverría</w:t>
      </w:r>
      <w:r w:rsidR="00661664" w:rsidRPr="00C92B36">
        <w:rPr>
          <w:rFonts w:ascii="Arial Narrow" w:hAnsi="Arial Narrow" w:cs="Segoe UI"/>
          <w:color w:val="212121"/>
          <w:spacing w:val="-6"/>
          <w:sz w:val="26"/>
          <w:szCs w:val="26"/>
        </w:rPr>
        <w:t xml:space="preserve"> </w:t>
      </w:r>
      <w:r w:rsidRPr="00C92B36">
        <w:rPr>
          <w:rFonts w:ascii="Arial Narrow" w:hAnsi="Arial Narrow" w:cs="Segoe UI"/>
          <w:color w:val="212121"/>
          <w:spacing w:val="-6"/>
          <w:sz w:val="26"/>
          <w:szCs w:val="26"/>
        </w:rPr>
        <w:t>Vallejo s</w:t>
      </w:r>
      <w:r w:rsidR="008A6784" w:rsidRPr="00C92B36">
        <w:rPr>
          <w:rFonts w:ascii="Arial Narrow" w:hAnsi="Arial Narrow" w:cs="Segoe UI"/>
          <w:color w:val="212121"/>
          <w:spacing w:val="-6"/>
          <w:sz w:val="26"/>
          <w:szCs w:val="26"/>
        </w:rPr>
        <w:t xml:space="preserve">e le suministró una información </w:t>
      </w:r>
      <w:r w:rsidR="008A6784" w:rsidRPr="00C92B36">
        <w:rPr>
          <w:rFonts w:ascii="Arial Narrow" w:hAnsi="Arial Narrow"/>
          <w:spacing w:val="-6"/>
          <w:sz w:val="26"/>
          <w:szCs w:val="26"/>
        </w:rPr>
        <w:t>veraz, suficiente, clara y precisa, sobre las consecuencias positivas y negativas del traslado de régimen pensional que efectuó en el año 199</w:t>
      </w:r>
      <w:r w:rsidRPr="00C92B36">
        <w:rPr>
          <w:rFonts w:ascii="Arial Narrow" w:hAnsi="Arial Narrow"/>
          <w:spacing w:val="-6"/>
          <w:sz w:val="26"/>
          <w:szCs w:val="26"/>
        </w:rPr>
        <w:t xml:space="preserve">9, pues se limitó a traer copia del formulario de afiliación, de la historia laboral de su afiliado y, de la participación del bono pensional. Tal </w:t>
      </w:r>
      <w:r w:rsidR="008A6784" w:rsidRPr="00C92B36">
        <w:rPr>
          <w:rFonts w:ascii="Arial Narrow" w:hAnsi="Arial Narrow"/>
          <w:spacing w:val="-6"/>
          <w:sz w:val="26"/>
          <w:szCs w:val="26"/>
        </w:rPr>
        <w:t xml:space="preserve">como quedó visto líneas atrás, le incumbía a la mentada entidad acreditar y demostrar suficientemente ese deber de información, por ser un asunto de su responsabilidad como administrador del derecho pensional del demandante. </w:t>
      </w:r>
    </w:p>
    <w:p w:rsidR="00661664" w:rsidRPr="00012724" w:rsidRDefault="0066166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C92B36">
        <w:rPr>
          <w:rFonts w:ascii="Arial Narrow" w:hAnsi="Arial Narrow"/>
          <w:spacing w:val="-6"/>
          <w:sz w:val="26"/>
          <w:szCs w:val="26"/>
        </w:rPr>
        <w:t>No puede, como lo hace la a-quo, imponer al afiliado tal deber probatorio de demostrar la incuria o la falta de diligencia o cuidado con que actuó el Fondo, porque primero, como se vio en el sustento normativo referido tal deber le incumbe a quien debió emplear tal cuidado y diligencia y segundo, porque el afiliado no está en condiciones de traer prueba de ello, estando en una clara desventaja frente a la entidad administradora quien es la que conoce el tema, capacitó a sus asesores, dio las directivas sobre la información a suministrar, etc., por lo que exigirle tal probanza sería someterlo a una prueba imposible.</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Textoindependiente"/>
        <w:spacing w:line="288" w:lineRule="auto"/>
        <w:ind w:firstLine="708"/>
        <w:rPr>
          <w:rFonts w:ascii="Arial Narrow" w:hAnsi="Arial Narrow"/>
          <w:spacing w:val="-6"/>
          <w:szCs w:val="26"/>
          <w:lang w:eastAsia="en-US"/>
        </w:rPr>
      </w:pPr>
      <w:r w:rsidRPr="00C92B36">
        <w:rPr>
          <w:rFonts w:ascii="Arial Narrow" w:hAnsi="Arial Narrow"/>
          <w:spacing w:val="-6"/>
          <w:szCs w:val="26"/>
          <w:lang w:eastAsia="en-US"/>
        </w:rPr>
        <w:t>Es necesario que el operador jurídico efectúe una ponderación de las cargas que le debe incumbir a cada extremo del litigio, no basándose simplemente en la regla general, de manera irrestricta, sino que, verificando realmente las posibilidades de uno y otro, de acreditar determinados supuestos de hechos (inc. 2º art. 167 del CGP), pues hacer lo contrario, sería volver al Juez al estado de ser la boca que pronuncia las palabras de la ley, sin análisis alguno.</w:t>
      </w:r>
    </w:p>
    <w:p w:rsidR="00CC05BC" w:rsidRPr="00012724" w:rsidRDefault="00CC05BC" w:rsidP="00012724">
      <w:pPr>
        <w:suppressAutoHyphens/>
        <w:spacing w:after="0" w:line="288" w:lineRule="auto"/>
        <w:jc w:val="both"/>
        <w:rPr>
          <w:rFonts w:ascii="Arial Narrow" w:eastAsia="Times New Roman" w:hAnsi="Arial Narrow" w:cs="Arial"/>
          <w:spacing w:val="-2"/>
          <w:sz w:val="24"/>
          <w:szCs w:val="26"/>
          <w:lang w:val="es-CO" w:eastAsia="es-ES"/>
        </w:rPr>
      </w:pPr>
    </w:p>
    <w:p w:rsidR="00CC05BC" w:rsidRDefault="00CC05BC" w:rsidP="00012724">
      <w:pPr>
        <w:pStyle w:val="Textoindependiente"/>
        <w:spacing w:line="288" w:lineRule="auto"/>
        <w:ind w:firstLine="708"/>
        <w:rPr>
          <w:rFonts w:ascii="Arial Narrow" w:hAnsi="Arial Narrow"/>
          <w:spacing w:val="-6"/>
          <w:szCs w:val="26"/>
          <w:lang w:eastAsia="en-US"/>
        </w:rPr>
      </w:pPr>
      <w:r w:rsidRPr="00012724">
        <w:rPr>
          <w:rFonts w:ascii="Arial Narrow" w:hAnsi="Arial Narrow"/>
          <w:spacing w:val="-6"/>
          <w:szCs w:val="26"/>
          <w:lang w:eastAsia="en-US"/>
        </w:rPr>
        <w:t>De otra parte, cabe agregar que las entidades demandadas –Porvenir y  Colpensiones- en cumplimiento al decreto oficioso de pruebas que realizó esta Colegiatura, allegaron la proyección de la mesada pensional del señor Echeverría Vallejo en uno u otro régimen pensional, de donde se infiere que el actor, de haber permanecido en el RPM administrado por Colpensiones, alcanzaría a sus 66 años una mesada pensional de $4`078.925, al paso que en el RAIS no cuenta con el capital necesario para financiar una pensión de salario mínimo en la modalidad de retiro program</w:t>
      </w:r>
      <w:r w:rsidR="00012724">
        <w:rPr>
          <w:rFonts w:ascii="Arial Narrow" w:hAnsi="Arial Narrow"/>
          <w:spacing w:val="-6"/>
          <w:szCs w:val="26"/>
          <w:lang w:eastAsia="en-US"/>
        </w:rPr>
        <w:t xml:space="preserve">ado, fls.32 y 41 </w:t>
      </w:r>
      <w:proofErr w:type="spellStart"/>
      <w:r w:rsidR="00012724">
        <w:rPr>
          <w:rFonts w:ascii="Arial Narrow" w:hAnsi="Arial Narrow"/>
          <w:spacing w:val="-6"/>
          <w:szCs w:val="26"/>
          <w:lang w:eastAsia="en-US"/>
        </w:rPr>
        <w:t>Cdno</w:t>
      </w:r>
      <w:proofErr w:type="spellEnd"/>
      <w:r w:rsidR="00012724">
        <w:rPr>
          <w:rFonts w:ascii="Arial Narrow" w:hAnsi="Arial Narrow"/>
          <w:spacing w:val="-6"/>
          <w:szCs w:val="26"/>
          <w:lang w:eastAsia="en-US"/>
        </w:rPr>
        <w:t>. 2º Inst.</w:t>
      </w:r>
    </w:p>
    <w:p w:rsidR="00012724" w:rsidRPr="00012724" w:rsidRDefault="0001272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Textoindependiente"/>
        <w:spacing w:line="288" w:lineRule="auto"/>
        <w:ind w:firstLine="708"/>
        <w:rPr>
          <w:rFonts w:ascii="Arial Narrow" w:hAnsi="Arial Narrow"/>
          <w:spacing w:val="-6"/>
          <w:szCs w:val="26"/>
          <w:lang w:eastAsia="en-US"/>
        </w:rPr>
      </w:pPr>
      <w:r w:rsidRPr="00C92B36">
        <w:rPr>
          <w:rFonts w:ascii="Arial Narrow" w:hAnsi="Arial Narrow"/>
          <w:spacing w:val="-6"/>
          <w:szCs w:val="26"/>
          <w:lang w:eastAsia="en-US"/>
        </w:rPr>
        <w:t xml:space="preserve">Por lo tanto, encuentra la Sala mayoritaria en este caso, que el fondo privado </w:t>
      </w:r>
      <w:r w:rsidR="00661664" w:rsidRPr="00C92B36">
        <w:rPr>
          <w:rFonts w:ascii="Arial Narrow" w:hAnsi="Arial Narrow"/>
          <w:spacing w:val="-6"/>
          <w:szCs w:val="26"/>
          <w:lang w:eastAsia="en-US"/>
        </w:rPr>
        <w:t xml:space="preserve">Porvenir </w:t>
      </w:r>
      <w:r w:rsidRPr="00C92B36">
        <w:rPr>
          <w:rFonts w:ascii="Arial Narrow" w:hAnsi="Arial Narrow"/>
          <w:spacing w:val="-6"/>
          <w:szCs w:val="26"/>
          <w:lang w:eastAsia="en-US"/>
        </w:rPr>
        <w:t xml:space="preserve">S.A. no </w:t>
      </w:r>
      <w:proofErr w:type="gramStart"/>
      <w:r w:rsidRPr="00C92B36">
        <w:rPr>
          <w:rFonts w:ascii="Arial Narrow" w:hAnsi="Arial Narrow"/>
          <w:spacing w:val="-6"/>
          <w:szCs w:val="26"/>
          <w:lang w:eastAsia="en-US"/>
        </w:rPr>
        <w:t>demostró</w:t>
      </w:r>
      <w:proofErr w:type="gramEnd"/>
      <w:r w:rsidRPr="00C92B36">
        <w:rPr>
          <w:rFonts w:ascii="Arial Narrow" w:hAnsi="Arial Narrow"/>
          <w:spacing w:val="-6"/>
          <w:szCs w:val="26"/>
          <w:lang w:eastAsia="en-US"/>
        </w:rPr>
        <w:t xml:space="preserve"> haber dado la información necesaria, clara y suficiente para que el señor</w:t>
      </w:r>
      <w:r w:rsidR="00661664" w:rsidRPr="00C92B36">
        <w:rPr>
          <w:rFonts w:ascii="Arial Narrow" w:hAnsi="Arial Narrow"/>
          <w:spacing w:val="-6"/>
          <w:szCs w:val="26"/>
          <w:lang w:eastAsia="en-US"/>
        </w:rPr>
        <w:t xml:space="preserve"> Gustavo Alejandro</w:t>
      </w:r>
      <w:r w:rsidRPr="00C92B36">
        <w:rPr>
          <w:rFonts w:ascii="Arial Narrow" w:hAnsi="Arial Narrow"/>
          <w:spacing w:val="-6"/>
          <w:szCs w:val="26"/>
          <w:lang w:eastAsia="en-US"/>
        </w:rPr>
        <w:t xml:space="preserve"> </w:t>
      </w:r>
      <w:proofErr w:type="spellStart"/>
      <w:r w:rsidR="00661664" w:rsidRPr="00C92B36">
        <w:rPr>
          <w:rFonts w:ascii="Arial Narrow" w:hAnsi="Arial Narrow"/>
          <w:spacing w:val="-6"/>
          <w:szCs w:val="26"/>
          <w:lang w:eastAsia="en-US"/>
        </w:rPr>
        <w:t>Echev</w:t>
      </w:r>
      <w:r w:rsidR="000126E8" w:rsidRPr="00C92B36">
        <w:rPr>
          <w:rFonts w:ascii="Arial Narrow" w:hAnsi="Arial Narrow"/>
          <w:spacing w:val="-6"/>
          <w:szCs w:val="26"/>
          <w:lang w:eastAsia="en-US"/>
        </w:rPr>
        <w:t>e</w:t>
      </w:r>
      <w:r w:rsidR="00661664" w:rsidRPr="00C92B36">
        <w:rPr>
          <w:rFonts w:ascii="Arial Narrow" w:hAnsi="Arial Narrow"/>
          <w:spacing w:val="-6"/>
          <w:szCs w:val="26"/>
          <w:lang w:eastAsia="en-US"/>
        </w:rPr>
        <w:t>rria</w:t>
      </w:r>
      <w:proofErr w:type="spellEnd"/>
      <w:r w:rsidR="00661664" w:rsidRPr="00C92B36">
        <w:rPr>
          <w:rFonts w:ascii="Arial Narrow" w:hAnsi="Arial Narrow"/>
          <w:spacing w:val="-6"/>
          <w:szCs w:val="26"/>
          <w:lang w:eastAsia="en-US"/>
        </w:rPr>
        <w:t xml:space="preserve"> Vallejo </w:t>
      </w:r>
      <w:r w:rsidRPr="00C92B36">
        <w:rPr>
          <w:rFonts w:ascii="Arial Narrow" w:hAnsi="Arial Narrow"/>
          <w:spacing w:val="-6"/>
          <w:szCs w:val="26"/>
          <w:lang w:eastAsia="en-US"/>
        </w:rPr>
        <w:t xml:space="preserve">pudiera ejercer o no su derecho a la libre escogencia, de manera informada. Por lo tanto, atendiendo lo normado en la parte final del inciso primero del artículo 271 de la Ley 100 de 1993, </w:t>
      </w:r>
      <w:r w:rsidRPr="00C92B36">
        <w:rPr>
          <w:rFonts w:ascii="Arial Narrow" w:hAnsi="Arial Narrow"/>
          <w:spacing w:val="-6"/>
          <w:szCs w:val="26"/>
          <w:lang w:eastAsia="en-US"/>
        </w:rPr>
        <w:lastRenderedPageBreak/>
        <w:t xml:space="preserve">el traslado acaecido materialmente el </w:t>
      </w:r>
      <w:r w:rsidR="00661664" w:rsidRPr="00C92B36">
        <w:rPr>
          <w:rFonts w:ascii="Arial Narrow" w:hAnsi="Arial Narrow"/>
          <w:spacing w:val="-6"/>
          <w:szCs w:val="26"/>
          <w:lang w:eastAsia="en-US"/>
        </w:rPr>
        <w:t>15 de junio de 1999</w:t>
      </w:r>
      <w:r w:rsidRPr="00C92B36">
        <w:rPr>
          <w:rFonts w:ascii="Arial Narrow" w:hAnsi="Arial Narrow"/>
          <w:spacing w:val="-6"/>
          <w:szCs w:val="26"/>
          <w:lang w:eastAsia="en-US"/>
        </w:rPr>
        <w:t>, es ineficaz, debiendo por</w:t>
      </w:r>
      <w:r w:rsidR="00661664" w:rsidRPr="00C92B36">
        <w:rPr>
          <w:rFonts w:ascii="Arial Narrow" w:hAnsi="Arial Narrow"/>
          <w:spacing w:val="-6"/>
          <w:szCs w:val="26"/>
          <w:lang w:eastAsia="en-US"/>
        </w:rPr>
        <w:t xml:space="preserve"> tanto revocarse la decisión de la</w:t>
      </w:r>
      <w:r w:rsidRPr="00C92B36">
        <w:rPr>
          <w:rFonts w:ascii="Arial Narrow" w:hAnsi="Arial Narrow"/>
          <w:spacing w:val="-6"/>
          <w:szCs w:val="26"/>
          <w:lang w:eastAsia="en-US"/>
        </w:rPr>
        <w:t xml:space="preserve"> a-quo.</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r w:rsidRPr="00012724">
        <w:rPr>
          <w:rFonts w:ascii="Arial Narrow" w:eastAsia="Times New Roman" w:hAnsi="Arial Narrow" w:cs="Arial"/>
          <w:spacing w:val="-2"/>
          <w:sz w:val="24"/>
          <w:szCs w:val="26"/>
          <w:lang w:val="es-CO" w:eastAsia="es-ES"/>
        </w:rPr>
        <w:t> </w:t>
      </w:r>
    </w:p>
    <w:p w:rsidR="008A6784" w:rsidRPr="00C92B36" w:rsidRDefault="008A6784" w:rsidP="00C92B36">
      <w:pPr>
        <w:pStyle w:val="Textoindependiente"/>
        <w:spacing w:line="288" w:lineRule="auto"/>
        <w:ind w:firstLine="708"/>
        <w:rPr>
          <w:rFonts w:ascii="Arial Narrow" w:hAnsi="Arial Narrow" w:cs="Estrangelo Edessa"/>
          <w:spacing w:val="-6"/>
          <w:szCs w:val="26"/>
          <w:lang w:val="es-CO"/>
        </w:rPr>
      </w:pPr>
      <w:r w:rsidRPr="00C92B36">
        <w:rPr>
          <w:rFonts w:ascii="Arial Narrow" w:hAnsi="Arial Narrow"/>
          <w:spacing w:val="-6"/>
          <w:szCs w:val="26"/>
          <w:lang w:eastAsia="en-US"/>
        </w:rPr>
        <w:t xml:space="preserve">Siendo así las cosas, </w:t>
      </w:r>
      <w:r w:rsidRPr="00C92B36">
        <w:rPr>
          <w:rFonts w:ascii="Arial Narrow" w:hAnsi="Arial Narrow" w:cs="Estrangelo Edessa"/>
          <w:spacing w:val="-6"/>
          <w:szCs w:val="26"/>
          <w:lang w:val="es-CO"/>
        </w:rPr>
        <w:t xml:space="preserve">la consecuencia ineludible es que recupere validez la afiliación en el régimen de prima media, administrado actualmente por Colpensiones, misma que no tendrá solución de continuidad. </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973503" w:rsidRDefault="008A6784" w:rsidP="00973503">
      <w:pPr>
        <w:pStyle w:val="Textoindependiente"/>
        <w:spacing w:line="288" w:lineRule="auto"/>
        <w:ind w:firstLine="708"/>
        <w:rPr>
          <w:rFonts w:ascii="Arial Narrow" w:hAnsi="Arial Narrow"/>
          <w:spacing w:val="-6"/>
          <w:szCs w:val="26"/>
          <w:lang w:eastAsia="en-US"/>
        </w:rPr>
      </w:pPr>
      <w:r w:rsidRPr="00973503">
        <w:rPr>
          <w:rFonts w:ascii="Arial Narrow" w:hAnsi="Arial Narrow"/>
          <w:spacing w:val="-6"/>
          <w:szCs w:val="26"/>
          <w:lang w:eastAsia="en-US"/>
        </w:rPr>
        <w:t xml:space="preserve">En consecuencia, se ordenará a la AFP </w:t>
      </w:r>
      <w:r w:rsidR="00661664" w:rsidRPr="00973503">
        <w:rPr>
          <w:rFonts w:ascii="Arial Narrow" w:hAnsi="Arial Narrow"/>
          <w:spacing w:val="-6"/>
          <w:szCs w:val="26"/>
          <w:lang w:eastAsia="en-US"/>
        </w:rPr>
        <w:t>Porvenir</w:t>
      </w:r>
      <w:r w:rsidRPr="00973503">
        <w:rPr>
          <w:rFonts w:ascii="Arial Narrow" w:hAnsi="Arial Narrow"/>
          <w:spacing w:val="-6"/>
          <w:szCs w:val="26"/>
          <w:lang w:eastAsia="en-US"/>
        </w:rPr>
        <w:t>, que en el término de un (1) mes contado a partir de la ejecutoria de esta sentencia, proceda a trasladar la totalidad del capital acumulado en la cuenta de ahorro individual de la actora, con sus respectivos rendimientos, frutos e intereses</w:t>
      </w:r>
      <w:r w:rsidR="00AA58AF" w:rsidRPr="00973503">
        <w:rPr>
          <w:rFonts w:ascii="Arial Narrow" w:hAnsi="Arial Narrow"/>
          <w:spacing w:val="-6"/>
          <w:szCs w:val="26"/>
          <w:lang w:eastAsia="en-US"/>
        </w:rPr>
        <w:t xml:space="preserve"> y gastos de administración, los cuales deberá asumir la propia AFP con cargo a sus propios recursos y debidamente indexados a la Administradora Colombiana de Pensiones - Colpensiones.</w:t>
      </w:r>
      <w:r w:rsidRPr="00973503">
        <w:rPr>
          <w:rFonts w:ascii="Arial Narrow" w:hAnsi="Arial Narrow"/>
          <w:spacing w:val="-6"/>
          <w:szCs w:val="26"/>
          <w:lang w:eastAsia="en-US"/>
        </w:rPr>
        <w:t xml:space="preserve"> Y a esta última entidad, a recibir tales conceptos, como administradora del régimen de prima media, iterase, sin solución de continuidad</w:t>
      </w:r>
      <w:r w:rsidRPr="00C92B36">
        <w:rPr>
          <w:rFonts w:ascii="Arial Narrow" w:hAnsi="Arial Narrow"/>
          <w:spacing w:val="-6"/>
          <w:szCs w:val="26"/>
          <w:lang w:eastAsia="en-US"/>
        </w:rPr>
        <w:t xml:space="preserve">. </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r w:rsidRPr="00012724">
        <w:rPr>
          <w:rFonts w:ascii="Arial Narrow" w:eastAsia="Times New Roman" w:hAnsi="Arial Narrow" w:cs="Arial"/>
          <w:spacing w:val="-2"/>
          <w:sz w:val="24"/>
          <w:szCs w:val="26"/>
          <w:lang w:val="es-CO" w:eastAsia="es-ES"/>
        </w:rPr>
        <w:t xml:space="preserve">          </w:t>
      </w:r>
    </w:p>
    <w:p w:rsidR="008A6784" w:rsidRPr="00C92B36" w:rsidRDefault="008A6784" w:rsidP="00C92B3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C92B36">
        <w:rPr>
          <w:rFonts w:ascii="Arial Narrow" w:eastAsia="Times New Roman" w:hAnsi="Arial Narrow" w:cs="Segoe UI"/>
          <w:color w:val="212121"/>
          <w:spacing w:val="-6"/>
          <w:sz w:val="26"/>
          <w:szCs w:val="26"/>
          <w:lang w:eastAsia="es-ES"/>
        </w:rPr>
        <w:t xml:space="preserve">En cuanto a la aplicación del artículo 1750 del Código Civil, ha de decirse que su contenido establece que el plazo para interponer la acción rescisoria del acto o contrato es de máximo cuatro años contados a partir de la celebración del mismo, resulta imperativo recordar que, esta Sala ha venido sosteniendo que tal disposición es improcedente en materia de seguridad social, como quiera que el término </w:t>
      </w:r>
      <w:proofErr w:type="spellStart"/>
      <w:r w:rsidRPr="00C92B36">
        <w:rPr>
          <w:rFonts w:ascii="Arial Narrow" w:eastAsia="Times New Roman" w:hAnsi="Arial Narrow" w:cs="Segoe UI"/>
          <w:color w:val="212121"/>
          <w:spacing w:val="-6"/>
          <w:sz w:val="26"/>
          <w:szCs w:val="26"/>
          <w:lang w:eastAsia="es-ES"/>
        </w:rPr>
        <w:t>preclusivo</w:t>
      </w:r>
      <w:proofErr w:type="spellEnd"/>
      <w:r w:rsidRPr="00C92B36">
        <w:rPr>
          <w:rFonts w:ascii="Arial Narrow" w:eastAsia="Times New Roman" w:hAnsi="Arial Narrow" w:cs="Segoe UI"/>
          <w:color w:val="212121"/>
          <w:spacing w:val="-6"/>
          <w:sz w:val="26"/>
          <w:szCs w:val="26"/>
          <w:lang w:eastAsia="es-ES"/>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(SL 5470, sentencia de 30 de abril de 2014, radicación 43892), a lo que se le debe agregar que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C92B36">
        <w:rPr>
          <w:rFonts w:ascii="Arial Narrow" w:eastAsia="Times New Roman" w:hAnsi="Arial Narrow" w:cs="Segoe UI"/>
          <w:color w:val="212121"/>
          <w:spacing w:val="-6"/>
          <w:sz w:val="26"/>
          <w:szCs w:val="26"/>
          <w:lang w:eastAsia="es-ES"/>
        </w:rPr>
        <w:t>lit.b</w:t>
      </w:r>
      <w:proofErr w:type="spellEnd"/>
      <w:r w:rsidRPr="00C92B36">
        <w:rPr>
          <w:rFonts w:ascii="Arial Narrow" w:eastAsia="Times New Roman" w:hAnsi="Arial Narrow" w:cs="Segoe UI"/>
          <w:color w:val="212121"/>
          <w:spacing w:val="-6"/>
          <w:sz w:val="26"/>
          <w:szCs w:val="26"/>
          <w:lang w:eastAsia="es-ES"/>
        </w:rPr>
        <w:t>) y el precepto 271 de la Ley 100/93, por lo que equivocada resulta la invocación de la disposición que no toca con la ineficacia que es lo que precisamente se ha encontrado en este asunto.</w:t>
      </w:r>
    </w:p>
    <w:p w:rsidR="00C239F8" w:rsidRPr="00012724" w:rsidRDefault="00C239F8" w:rsidP="00012724">
      <w:pPr>
        <w:suppressAutoHyphens/>
        <w:spacing w:after="0" w:line="288" w:lineRule="auto"/>
        <w:jc w:val="both"/>
        <w:rPr>
          <w:rFonts w:ascii="Arial Narrow" w:eastAsia="Times New Roman" w:hAnsi="Arial Narrow" w:cs="Arial"/>
          <w:spacing w:val="-2"/>
          <w:sz w:val="24"/>
          <w:szCs w:val="26"/>
          <w:lang w:val="es-CO" w:eastAsia="es-ES"/>
        </w:rPr>
      </w:pPr>
    </w:p>
    <w:p w:rsidR="008A6784" w:rsidRPr="00C92B36" w:rsidRDefault="008A6784" w:rsidP="00C92B36">
      <w:pPr>
        <w:pStyle w:val="Sinespaciado"/>
        <w:spacing w:line="288" w:lineRule="auto"/>
        <w:jc w:val="both"/>
        <w:rPr>
          <w:rFonts w:ascii="Arial Narrow" w:eastAsia="Times New Roman" w:hAnsi="Arial Narrow" w:cs="Segoe UI"/>
          <w:color w:val="212121"/>
          <w:spacing w:val="-6"/>
          <w:sz w:val="26"/>
          <w:szCs w:val="26"/>
          <w:lang w:eastAsia="es-ES"/>
        </w:rPr>
      </w:pPr>
      <w:r w:rsidRPr="00C92B36">
        <w:rPr>
          <w:rFonts w:ascii="Arial Narrow" w:hAnsi="Arial Narrow"/>
          <w:spacing w:val="-6"/>
          <w:sz w:val="26"/>
          <w:szCs w:val="26"/>
          <w:lang w:eastAsia="es-ES"/>
        </w:rPr>
        <w:t> </w:t>
      </w:r>
      <w:r w:rsidR="00661664" w:rsidRPr="00C92B36">
        <w:rPr>
          <w:rFonts w:ascii="Arial Narrow" w:hAnsi="Arial Narrow"/>
          <w:spacing w:val="-6"/>
          <w:sz w:val="26"/>
          <w:szCs w:val="26"/>
          <w:lang w:eastAsia="es-ES"/>
        </w:rPr>
        <w:tab/>
      </w:r>
      <w:r w:rsidRPr="00C92B36">
        <w:rPr>
          <w:rFonts w:ascii="Arial Narrow" w:eastAsia="Times New Roman" w:hAnsi="Arial Narrow" w:cs="Segoe UI"/>
          <w:color w:val="212121"/>
          <w:spacing w:val="-6"/>
          <w:sz w:val="26"/>
          <w:szCs w:val="26"/>
          <w:lang w:eastAsia="es-ES"/>
        </w:rPr>
        <w:t>En cuanto al canon 151 del CPLSS, si bien sería la norma aplicable al caso, lo cierto es que no resulta posible aplicar el lapso prescriptivo en este caso, amén que el traslado y su eficacia es un aspecto que íntimamente está ligado al derecho pensional, pues no hay duda que la selección adecuadamente informada de uno de los regímenes, marca la forma en que la prestación se va a recibir, el monto que va a tener y similares características, esenciales del derecho pensional mismo. Por lo tanto, al igual que las acciones para reclamar el derecho pensional en sí mismo, los elementos esenciales para su construcción (las cotizaciones), la normatividad aplicable al mismo y la reliquidación incluyendo factores no tenidos en cuenta, la acción para discutir la eficacia del traslado de régimen no es susceptible de la excepción de prescripción, por lo que se debe declarar no</w:t>
      </w:r>
      <w:r w:rsidR="00C905D9" w:rsidRPr="00C92B36">
        <w:rPr>
          <w:rFonts w:ascii="Arial Narrow" w:eastAsia="Times New Roman" w:hAnsi="Arial Narrow" w:cs="Segoe UI"/>
          <w:color w:val="212121"/>
          <w:spacing w:val="-6"/>
          <w:sz w:val="26"/>
          <w:szCs w:val="26"/>
          <w:lang w:eastAsia="es-ES"/>
        </w:rPr>
        <w:t xml:space="preserve"> probada la excepción propuesta (SL 361,13 de febrero de 2019, rad. 63615).</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r w:rsidRPr="00012724">
        <w:rPr>
          <w:rFonts w:ascii="Arial Narrow" w:eastAsia="Times New Roman" w:hAnsi="Arial Narrow" w:cs="Arial"/>
          <w:spacing w:val="-2"/>
          <w:sz w:val="24"/>
          <w:szCs w:val="26"/>
          <w:lang w:val="es-CO" w:eastAsia="es-ES"/>
        </w:rPr>
        <w:t> </w:t>
      </w:r>
    </w:p>
    <w:p w:rsidR="008A6784" w:rsidRPr="00C92B36" w:rsidRDefault="008A6784" w:rsidP="00C92B36">
      <w:pPr>
        <w:pStyle w:val="Textoindependiente"/>
        <w:spacing w:line="288" w:lineRule="auto"/>
        <w:ind w:firstLine="708"/>
        <w:rPr>
          <w:rFonts w:ascii="Arial Narrow" w:hAnsi="Arial Narrow" w:cs="Arial"/>
          <w:spacing w:val="-6"/>
          <w:szCs w:val="26"/>
          <w:shd w:val="clear" w:color="auto" w:fill="FFFFFF"/>
          <w:lang w:val="es-ES"/>
        </w:rPr>
      </w:pPr>
      <w:r w:rsidRPr="00C92B36">
        <w:rPr>
          <w:rFonts w:ascii="Arial Narrow" w:hAnsi="Arial Narrow" w:cs="Arial"/>
          <w:spacing w:val="-6"/>
          <w:szCs w:val="26"/>
          <w:shd w:val="clear" w:color="auto" w:fill="FFFFFF"/>
          <w:lang w:val="es-ES"/>
        </w:rPr>
        <w:t>Con lo expuesto, queda resuelto en su integridad el punto de inconformidad propuesto por el recurrente, e implícitamente las excepci</w:t>
      </w:r>
      <w:r w:rsidR="00661664" w:rsidRPr="00C92B36">
        <w:rPr>
          <w:rFonts w:ascii="Arial Narrow" w:hAnsi="Arial Narrow" w:cs="Arial"/>
          <w:spacing w:val="-6"/>
          <w:szCs w:val="26"/>
          <w:shd w:val="clear" w:color="auto" w:fill="FFFFFF"/>
          <w:lang w:val="es-ES"/>
        </w:rPr>
        <w:t>ones de fondo propuestas por el fondo privado.</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r w:rsidRPr="00012724">
        <w:rPr>
          <w:rFonts w:ascii="Arial Narrow" w:eastAsia="Times New Roman" w:hAnsi="Arial Narrow" w:cs="Arial"/>
          <w:spacing w:val="-2"/>
          <w:sz w:val="24"/>
          <w:szCs w:val="26"/>
          <w:lang w:val="es-CO" w:eastAsia="es-ES"/>
        </w:rPr>
        <w:t> </w:t>
      </w:r>
    </w:p>
    <w:p w:rsidR="008A6784" w:rsidRPr="00C92B36" w:rsidRDefault="008A6784" w:rsidP="00C92B36">
      <w:pPr>
        <w:pStyle w:val="Textoindependiente31"/>
        <w:spacing w:line="288" w:lineRule="auto"/>
        <w:ind w:firstLine="708"/>
        <w:rPr>
          <w:rFonts w:ascii="Arial Narrow" w:hAnsi="Arial Narrow" w:cs="Arial"/>
          <w:spacing w:val="-6"/>
          <w:sz w:val="26"/>
          <w:szCs w:val="26"/>
          <w:lang w:val="es-ES"/>
        </w:rPr>
      </w:pPr>
      <w:r w:rsidRPr="00C92B36">
        <w:rPr>
          <w:rFonts w:ascii="Arial Narrow" w:hAnsi="Arial Narrow" w:cs="Arial"/>
          <w:spacing w:val="-6"/>
          <w:sz w:val="26"/>
          <w:szCs w:val="26"/>
          <w:lang w:val="es-ES"/>
        </w:rPr>
        <w:t xml:space="preserve">Costas en ambas instancias a cargo de </w:t>
      </w:r>
      <w:r w:rsidR="00661664" w:rsidRPr="00C92B36">
        <w:rPr>
          <w:rFonts w:ascii="Arial Narrow" w:hAnsi="Arial Narrow" w:cs="Arial"/>
          <w:spacing w:val="-6"/>
          <w:sz w:val="26"/>
          <w:szCs w:val="26"/>
          <w:lang w:val="es-ES"/>
        </w:rPr>
        <w:t>Porvenir S.</w:t>
      </w:r>
      <w:r w:rsidRPr="00C92B36">
        <w:rPr>
          <w:rFonts w:ascii="Arial Narrow" w:hAnsi="Arial Narrow" w:cs="Arial"/>
          <w:spacing w:val="-6"/>
          <w:sz w:val="26"/>
          <w:szCs w:val="26"/>
          <w:lang w:val="es-ES"/>
        </w:rPr>
        <w:t xml:space="preserve">A. y en favor del actor. </w:t>
      </w:r>
    </w:p>
    <w:p w:rsidR="008A6784" w:rsidRPr="00012724" w:rsidRDefault="008A6784" w:rsidP="00012724">
      <w:pPr>
        <w:suppressAutoHyphens/>
        <w:spacing w:after="0" w:line="288" w:lineRule="auto"/>
        <w:jc w:val="both"/>
        <w:rPr>
          <w:rFonts w:ascii="Arial Narrow" w:eastAsia="Times New Roman" w:hAnsi="Arial Narrow" w:cs="Arial"/>
          <w:spacing w:val="-2"/>
          <w:sz w:val="24"/>
          <w:szCs w:val="26"/>
          <w:lang w:val="es-CO" w:eastAsia="es-ES"/>
        </w:rPr>
      </w:pPr>
      <w:r w:rsidRPr="00012724">
        <w:rPr>
          <w:rFonts w:ascii="Arial Narrow" w:eastAsia="Times New Roman" w:hAnsi="Arial Narrow" w:cs="Arial"/>
          <w:spacing w:val="-2"/>
          <w:sz w:val="24"/>
          <w:szCs w:val="26"/>
          <w:lang w:val="es-CO" w:eastAsia="es-ES"/>
        </w:rPr>
        <w:lastRenderedPageBreak/>
        <w:t> </w:t>
      </w:r>
    </w:p>
    <w:p w:rsidR="000C5020" w:rsidRDefault="000C5020" w:rsidP="00C92B3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C92B36">
        <w:rPr>
          <w:rFonts w:ascii="Arial Narrow" w:eastAsia="Times New Roman" w:hAnsi="Arial Narrow" w:cs="Segoe UI"/>
          <w:color w:val="212121"/>
          <w:spacing w:val="-6"/>
          <w:sz w:val="26"/>
          <w:szCs w:val="26"/>
          <w:lang w:eastAsia="es-ES"/>
        </w:rPr>
        <w:t>En mérito de lo expuesto, el </w:t>
      </w:r>
      <w:r w:rsidRPr="00C92B36">
        <w:rPr>
          <w:rFonts w:ascii="Arial Narrow" w:eastAsia="Times New Roman" w:hAnsi="Arial Narrow" w:cs="Segoe UI"/>
          <w:i/>
          <w:iCs/>
          <w:color w:val="212121"/>
          <w:spacing w:val="-6"/>
          <w:sz w:val="26"/>
          <w:szCs w:val="26"/>
          <w:lang w:eastAsia="es-ES"/>
        </w:rPr>
        <w:t>Tribunal Superior del Distrito Judicial de Pereira - Risaralda, Sala Tercera de Decisión Laboral,</w:t>
      </w:r>
      <w:r w:rsidRPr="00C92B36">
        <w:rPr>
          <w:rFonts w:ascii="Arial Narrow" w:eastAsia="Times New Roman" w:hAnsi="Arial Narrow" w:cs="Segoe UI"/>
          <w:color w:val="212121"/>
          <w:spacing w:val="-6"/>
          <w:sz w:val="26"/>
          <w:szCs w:val="26"/>
          <w:lang w:eastAsia="es-ES"/>
        </w:rPr>
        <w:t> administrando justicia en nombre de la República y por autoridad de la ley,</w:t>
      </w:r>
    </w:p>
    <w:p w:rsidR="00973503" w:rsidRPr="00012724" w:rsidRDefault="00973503" w:rsidP="00012724">
      <w:pPr>
        <w:suppressAutoHyphens/>
        <w:spacing w:after="0" w:line="288" w:lineRule="auto"/>
        <w:jc w:val="both"/>
        <w:rPr>
          <w:rFonts w:ascii="Arial Narrow" w:eastAsia="Times New Roman" w:hAnsi="Arial Narrow" w:cs="Arial"/>
          <w:spacing w:val="-2"/>
          <w:sz w:val="24"/>
          <w:szCs w:val="26"/>
          <w:lang w:val="es-CO" w:eastAsia="es-ES"/>
        </w:rPr>
      </w:pPr>
    </w:p>
    <w:p w:rsidR="000C5020" w:rsidRPr="00C92B36" w:rsidRDefault="000C5020" w:rsidP="00C92B36">
      <w:pPr>
        <w:shd w:val="clear" w:color="auto" w:fill="FFFFFF"/>
        <w:spacing w:after="0" w:line="288" w:lineRule="auto"/>
        <w:jc w:val="center"/>
        <w:rPr>
          <w:rFonts w:ascii="Arial Narrow" w:eastAsia="Times New Roman" w:hAnsi="Arial Narrow" w:cs="Segoe UI"/>
          <w:color w:val="212121"/>
          <w:spacing w:val="-6"/>
          <w:sz w:val="26"/>
          <w:szCs w:val="26"/>
          <w:lang w:eastAsia="es-ES"/>
        </w:rPr>
      </w:pPr>
      <w:r w:rsidRPr="00C92B36">
        <w:rPr>
          <w:rFonts w:ascii="Arial Narrow" w:eastAsia="Times New Roman" w:hAnsi="Arial Narrow" w:cs="Segoe UI"/>
          <w:b/>
          <w:bCs/>
          <w:color w:val="212121"/>
          <w:spacing w:val="-6"/>
          <w:sz w:val="26"/>
          <w:szCs w:val="26"/>
          <w:lang w:eastAsia="es-ES"/>
        </w:rPr>
        <w:t>FALLA</w:t>
      </w:r>
    </w:p>
    <w:p w:rsidR="000C5020" w:rsidRPr="00012724" w:rsidRDefault="000C5020" w:rsidP="00012724">
      <w:pPr>
        <w:suppressAutoHyphens/>
        <w:spacing w:after="0" w:line="288" w:lineRule="auto"/>
        <w:jc w:val="both"/>
        <w:rPr>
          <w:rFonts w:ascii="Arial Narrow" w:eastAsia="Times New Roman" w:hAnsi="Arial Narrow" w:cs="Arial"/>
          <w:spacing w:val="-2"/>
          <w:sz w:val="24"/>
          <w:szCs w:val="26"/>
          <w:lang w:val="es-CO" w:eastAsia="es-ES"/>
        </w:rPr>
      </w:pPr>
      <w:r w:rsidRPr="00012724">
        <w:rPr>
          <w:rFonts w:ascii="Arial Narrow" w:eastAsia="Times New Roman" w:hAnsi="Arial Narrow" w:cs="Arial"/>
          <w:spacing w:val="-2"/>
          <w:sz w:val="24"/>
          <w:szCs w:val="26"/>
          <w:lang w:val="es-CO" w:eastAsia="es-ES"/>
        </w:rPr>
        <w:t> </w:t>
      </w:r>
    </w:p>
    <w:p w:rsidR="000C5020" w:rsidRPr="00C92B36" w:rsidRDefault="000C5020" w:rsidP="00C92B36">
      <w:pPr>
        <w:pStyle w:val="Textoindependiente31"/>
        <w:tabs>
          <w:tab w:val="left" w:pos="709"/>
        </w:tabs>
        <w:spacing w:line="288" w:lineRule="auto"/>
        <w:rPr>
          <w:rFonts w:ascii="Arial Narrow" w:hAnsi="Arial Narrow" w:cs="Arial"/>
          <w:spacing w:val="-6"/>
          <w:sz w:val="26"/>
          <w:szCs w:val="26"/>
        </w:rPr>
      </w:pPr>
      <w:r w:rsidRPr="00C92B36">
        <w:rPr>
          <w:rFonts w:ascii="Arial Narrow" w:hAnsi="Arial Narrow" w:cs="Arial"/>
          <w:b/>
          <w:spacing w:val="-6"/>
          <w:sz w:val="26"/>
          <w:szCs w:val="26"/>
        </w:rPr>
        <w:tab/>
        <w:t xml:space="preserve">Revocar </w:t>
      </w:r>
      <w:r w:rsidRPr="00C92B36">
        <w:rPr>
          <w:rFonts w:ascii="Arial Narrow" w:hAnsi="Arial Narrow" w:cs="Arial"/>
          <w:spacing w:val="-6"/>
          <w:sz w:val="26"/>
          <w:szCs w:val="26"/>
        </w:rPr>
        <w:t xml:space="preserve">la sentencia proferida el </w:t>
      </w:r>
      <w:r w:rsidR="00C905D9" w:rsidRPr="00C92B36">
        <w:rPr>
          <w:rFonts w:ascii="Arial Narrow" w:hAnsi="Arial Narrow" w:cs="Arial"/>
          <w:spacing w:val="-6"/>
          <w:sz w:val="26"/>
          <w:szCs w:val="26"/>
        </w:rPr>
        <w:t>14 de junio de 2018,</w:t>
      </w:r>
      <w:r w:rsidR="00661664" w:rsidRPr="00C92B36">
        <w:rPr>
          <w:rFonts w:ascii="Arial Narrow" w:hAnsi="Arial Narrow" w:cs="Arial"/>
          <w:spacing w:val="-6"/>
          <w:sz w:val="26"/>
          <w:szCs w:val="26"/>
        </w:rPr>
        <w:t xml:space="preserve"> </w:t>
      </w:r>
      <w:r w:rsidRPr="00C92B36">
        <w:rPr>
          <w:rFonts w:ascii="Arial Narrow" w:hAnsi="Arial Narrow" w:cs="Arial"/>
          <w:spacing w:val="-6"/>
          <w:sz w:val="26"/>
          <w:szCs w:val="26"/>
        </w:rPr>
        <w:t xml:space="preserve">por el Juzgado Cuarto Laboral del Circuito de Pereira, dentro del proceso ordinario laboral de la referencia, para en su lugar: </w:t>
      </w:r>
    </w:p>
    <w:p w:rsidR="000C5020" w:rsidRPr="00012724" w:rsidRDefault="000C5020" w:rsidP="00012724">
      <w:pPr>
        <w:suppressAutoHyphens/>
        <w:spacing w:after="0" w:line="288" w:lineRule="auto"/>
        <w:jc w:val="both"/>
        <w:rPr>
          <w:rFonts w:ascii="Arial Narrow" w:eastAsia="Times New Roman" w:hAnsi="Arial Narrow" w:cs="Arial"/>
          <w:spacing w:val="-2"/>
          <w:sz w:val="24"/>
          <w:szCs w:val="26"/>
          <w:lang w:val="es-CO" w:eastAsia="es-ES"/>
        </w:rPr>
      </w:pPr>
    </w:p>
    <w:p w:rsidR="000C5020" w:rsidRDefault="000C5020" w:rsidP="00973503">
      <w:pPr>
        <w:pStyle w:val="Textoindependiente31"/>
        <w:numPr>
          <w:ilvl w:val="0"/>
          <w:numId w:val="1"/>
        </w:numPr>
        <w:tabs>
          <w:tab w:val="left" w:pos="709"/>
        </w:tabs>
        <w:spacing w:line="288" w:lineRule="auto"/>
        <w:ind w:left="0" w:firstLine="709"/>
        <w:rPr>
          <w:rFonts w:ascii="Arial Narrow" w:hAnsi="Arial Narrow" w:cs="Arial"/>
          <w:bCs/>
          <w:spacing w:val="-6"/>
          <w:sz w:val="26"/>
          <w:szCs w:val="26"/>
        </w:rPr>
      </w:pPr>
      <w:r w:rsidRPr="00C92B36">
        <w:rPr>
          <w:rFonts w:ascii="Arial Narrow" w:hAnsi="Arial Narrow" w:cs="Arial"/>
          <w:b/>
          <w:bCs/>
          <w:spacing w:val="-6"/>
          <w:sz w:val="26"/>
          <w:szCs w:val="26"/>
        </w:rPr>
        <w:t>Declara</w:t>
      </w:r>
      <w:r w:rsidRPr="00973503">
        <w:rPr>
          <w:rFonts w:ascii="Arial Narrow" w:hAnsi="Arial Narrow" w:cs="Arial"/>
          <w:b/>
          <w:bCs/>
          <w:spacing w:val="-6"/>
          <w:sz w:val="26"/>
          <w:szCs w:val="26"/>
        </w:rPr>
        <w:t xml:space="preserve">r </w:t>
      </w:r>
      <w:r w:rsidRPr="00973503">
        <w:rPr>
          <w:rFonts w:ascii="Arial Narrow" w:hAnsi="Arial Narrow" w:cs="Arial"/>
          <w:bCs/>
          <w:spacing w:val="-6"/>
          <w:sz w:val="26"/>
          <w:szCs w:val="26"/>
        </w:rPr>
        <w:t xml:space="preserve">la ineficacia del traslado que </w:t>
      </w:r>
      <w:r w:rsidR="00661664" w:rsidRPr="00973503">
        <w:rPr>
          <w:rFonts w:ascii="Arial Narrow" w:hAnsi="Arial Narrow" w:cs="Arial"/>
          <w:bCs/>
          <w:spacing w:val="-6"/>
          <w:sz w:val="26"/>
          <w:szCs w:val="26"/>
        </w:rPr>
        <w:t xml:space="preserve">el señor Gustavo Alejandro </w:t>
      </w:r>
      <w:r w:rsidR="00C239F8" w:rsidRPr="00973503">
        <w:rPr>
          <w:rFonts w:ascii="Arial Narrow" w:hAnsi="Arial Narrow" w:cs="Arial"/>
          <w:bCs/>
          <w:spacing w:val="-6"/>
          <w:sz w:val="26"/>
          <w:szCs w:val="26"/>
        </w:rPr>
        <w:t>Echeverría</w:t>
      </w:r>
      <w:r w:rsidR="00661664" w:rsidRPr="00973503">
        <w:rPr>
          <w:rFonts w:ascii="Arial Narrow" w:hAnsi="Arial Narrow" w:cs="Arial"/>
          <w:bCs/>
          <w:spacing w:val="-6"/>
          <w:sz w:val="26"/>
          <w:szCs w:val="26"/>
        </w:rPr>
        <w:t xml:space="preserve"> Vallejo </w:t>
      </w:r>
      <w:r w:rsidRPr="00973503">
        <w:rPr>
          <w:rFonts w:ascii="Arial Narrow" w:hAnsi="Arial Narrow" w:cs="Arial"/>
          <w:bCs/>
          <w:spacing w:val="-6"/>
          <w:sz w:val="26"/>
          <w:szCs w:val="26"/>
        </w:rPr>
        <w:t xml:space="preserve">efectuó al RAIS a través de la AFP </w:t>
      </w:r>
      <w:r w:rsidR="00C239F8" w:rsidRPr="00973503">
        <w:rPr>
          <w:rFonts w:ascii="Arial Narrow" w:hAnsi="Arial Narrow" w:cs="Arial"/>
          <w:bCs/>
          <w:spacing w:val="-6"/>
          <w:sz w:val="26"/>
          <w:szCs w:val="26"/>
        </w:rPr>
        <w:t xml:space="preserve">Porvenir </w:t>
      </w:r>
      <w:r w:rsidRPr="00973503">
        <w:rPr>
          <w:rFonts w:ascii="Arial Narrow" w:hAnsi="Arial Narrow" w:cs="Arial"/>
          <w:bCs/>
          <w:spacing w:val="-6"/>
          <w:sz w:val="26"/>
          <w:szCs w:val="26"/>
        </w:rPr>
        <w:t xml:space="preserve">el </w:t>
      </w:r>
      <w:r w:rsidR="00D71599" w:rsidRPr="00973503">
        <w:rPr>
          <w:rFonts w:ascii="Arial Narrow" w:hAnsi="Arial Narrow" w:cs="Arial"/>
          <w:bCs/>
          <w:spacing w:val="-6"/>
          <w:sz w:val="26"/>
          <w:szCs w:val="26"/>
        </w:rPr>
        <w:t>15 de junio de 1999,</w:t>
      </w:r>
      <w:r w:rsidRPr="00973503">
        <w:rPr>
          <w:rFonts w:ascii="Arial Narrow" w:hAnsi="Arial Narrow" w:cs="Arial"/>
          <w:bCs/>
          <w:spacing w:val="-6"/>
          <w:sz w:val="26"/>
          <w:szCs w:val="26"/>
        </w:rPr>
        <w:t xml:space="preserve"> dadas las consideraciones precedentes, con la consecuencia ineludible de mantener válida y sin solución de continuidad la afiliación en el régimen de prima media, administrado actualmente por Colpensiones.</w:t>
      </w:r>
    </w:p>
    <w:p w:rsidR="00973503" w:rsidRPr="00012724" w:rsidRDefault="00973503" w:rsidP="00012724">
      <w:pPr>
        <w:suppressAutoHyphens/>
        <w:spacing w:after="0" w:line="288" w:lineRule="auto"/>
        <w:jc w:val="both"/>
        <w:rPr>
          <w:rFonts w:ascii="Arial Narrow" w:eastAsia="Times New Roman" w:hAnsi="Arial Narrow" w:cs="Arial"/>
          <w:spacing w:val="-2"/>
          <w:sz w:val="24"/>
          <w:szCs w:val="26"/>
          <w:lang w:val="es-CO" w:eastAsia="es-ES"/>
        </w:rPr>
      </w:pPr>
    </w:p>
    <w:p w:rsidR="00E665DF" w:rsidRPr="00973503" w:rsidRDefault="000C5020" w:rsidP="00C92B36">
      <w:pPr>
        <w:pStyle w:val="Textoindependiente31"/>
        <w:numPr>
          <w:ilvl w:val="0"/>
          <w:numId w:val="1"/>
        </w:numPr>
        <w:tabs>
          <w:tab w:val="left" w:pos="709"/>
        </w:tabs>
        <w:spacing w:line="288" w:lineRule="auto"/>
        <w:ind w:left="0" w:firstLine="709"/>
        <w:rPr>
          <w:rFonts w:ascii="Arial Narrow" w:hAnsi="Arial Narrow" w:cs="Arial"/>
          <w:bCs/>
          <w:spacing w:val="-6"/>
          <w:sz w:val="26"/>
          <w:szCs w:val="26"/>
        </w:rPr>
      </w:pPr>
      <w:r w:rsidRPr="00973503">
        <w:rPr>
          <w:rFonts w:ascii="Arial Narrow" w:hAnsi="Arial Narrow" w:cs="Arial"/>
          <w:b/>
          <w:bCs/>
          <w:spacing w:val="-6"/>
          <w:sz w:val="26"/>
          <w:szCs w:val="26"/>
        </w:rPr>
        <w:t xml:space="preserve">Ordenar </w:t>
      </w:r>
      <w:r w:rsidRPr="00973503">
        <w:rPr>
          <w:rFonts w:ascii="Arial Narrow" w:hAnsi="Arial Narrow" w:cs="Arial"/>
          <w:bCs/>
          <w:spacing w:val="-6"/>
          <w:sz w:val="26"/>
          <w:szCs w:val="26"/>
        </w:rPr>
        <w:t xml:space="preserve">a la AFP </w:t>
      </w:r>
      <w:r w:rsidR="00D71599" w:rsidRPr="00973503">
        <w:rPr>
          <w:rFonts w:ascii="Arial Narrow" w:hAnsi="Arial Narrow" w:cs="Arial"/>
          <w:bCs/>
          <w:spacing w:val="-6"/>
          <w:sz w:val="26"/>
          <w:szCs w:val="26"/>
        </w:rPr>
        <w:t>Porvenir</w:t>
      </w:r>
      <w:r w:rsidRPr="00973503">
        <w:rPr>
          <w:rFonts w:ascii="Arial Narrow" w:hAnsi="Arial Narrow" w:cs="Arial"/>
          <w:bCs/>
          <w:spacing w:val="-6"/>
          <w:sz w:val="26"/>
          <w:szCs w:val="26"/>
        </w:rPr>
        <w:t xml:space="preserve"> S.A., que en el término improrrogable de un (1) mes contado a partir de la ejecutoria de esta providencia, proceda a trasladar</w:t>
      </w:r>
      <w:r w:rsidRPr="00973503">
        <w:rPr>
          <w:rFonts w:ascii="Arial Narrow" w:hAnsi="Arial Narrow" w:cs="Arial"/>
          <w:b/>
          <w:bCs/>
          <w:spacing w:val="-6"/>
          <w:sz w:val="26"/>
          <w:szCs w:val="26"/>
        </w:rPr>
        <w:t xml:space="preserve"> </w:t>
      </w:r>
      <w:r w:rsidRPr="00973503">
        <w:rPr>
          <w:rFonts w:ascii="Arial Narrow" w:hAnsi="Arial Narrow" w:cs="Arial"/>
          <w:spacing w:val="-6"/>
          <w:sz w:val="26"/>
          <w:szCs w:val="26"/>
          <w:shd w:val="clear" w:color="auto" w:fill="FFFFFF"/>
          <w:lang w:val="es-ES"/>
        </w:rPr>
        <w:t>los saldos, cotizaciones, bonos pensionales, sumas adicionales, junto con sus</w:t>
      </w:r>
      <w:r w:rsidR="00E665DF" w:rsidRPr="00973503">
        <w:rPr>
          <w:rFonts w:ascii="Arial Narrow" w:hAnsi="Arial Narrow" w:cs="Arial"/>
          <w:spacing w:val="-6"/>
          <w:sz w:val="26"/>
          <w:szCs w:val="26"/>
          <w:shd w:val="clear" w:color="auto" w:fill="FFFFFF"/>
          <w:lang w:val="es-ES"/>
        </w:rPr>
        <w:t xml:space="preserve"> respectivos frutos e intereses y gastos de administración, los cuales deberá asumir la propia AFP con cargo a sus propios recursos y debidamente indexados a la Administradora Colombiana de Pensiones - Colpensiones.</w:t>
      </w:r>
    </w:p>
    <w:p w:rsidR="00E665DF" w:rsidRPr="00012724" w:rsidRDefault="00E665DF" w:rsidP="00012724">
      <w:pPr>
        <w:suppressAutoHyphens/>
        <w:spacing w:after="0" w:line="288" w:lineRule="auto"/>
        <w:jc w:val="both"/>
        <w:rPr>
          <w:rFonts w:ascii="Arial Narrow" w:eastAsia="Times New Roman" w:hAnsi="Arial Narrow" w:cs="Arial"/>
          <w:spacing w:val="-2"/>
          <w:sz w:val="24"/>
          <w:szCs w:val="26"/>
          <w:lang w:val="es-CO" w:eastAsia="es-ES"/>
        </w:rPr>
      </w:pPr>
    </w:p>
    <w:p w:rsidR="000C5020" w:rsidRPr="00CB6A10" w:rsidRDefault="000C5020" w:rsidP="00CB6A10">
      <w:pPr>
        <w:pStyle w:val="Textoindependiente31"/>
        <w:numPr>
          <w:ilvl w:val="0"/>
          <w:numId w:val="1"/>
        </w:numPr>
        <w:tabs>
          <w:tab w:val="left" w:pos="709"/>
        </w:tabs>
        <w:spacing w:line="288" w:lineRule="auto"/>
        <w:ind w:left="0" w:firstLine="709"/>
        <w:rPr>
          <w:rFonts w:ascii="Arial Narrow" w:hAnsi="Arial Narrow" w:cs="Arial"/>
          <w:bCs/>
          <w:spacing w:val="-6"/>
          <w:sz w:val="26"/>
          <w:szCs w:val="26"/>
        </w:rPr>
      </w:pPr>
      <w:r w:rsidRPr="00CB6A10">
        <w:rPr>
          <w:rFonts w:ascii="Arial Narrow" w:hAnsi="Arial Narrow" w:cs="Arial"/>
          <w:b/>
          <w:bCs/>
          <w:spacing w:val="-6"/>
          <w:sz w:val="26"/>
          <w:szCs w:val="26"/>
        </w:rPr>
        <w:t xml:space="preserve">Ordenar </w:t>
      </w:r>
      <w:r w:rsidRPr="00CB6A10">
        <w:rPr>
          <w:rFonts w:ascii="Arial Narrow" w:hAnsi="Arial Narrow" w:cs="Arial"/>
          <w:bCs/>
          <w:spacing w:val="-6"/>
          <w:sz w:val="26"/>
          <w:szCs w:val="26"/>
        </w:rPr>
        <w:t>a la Administradora Colombiana de Pensiones - Colpensiones</w:t>
      </w:r>
      <w:r w:rsidR="00D71599" w:rsidRPr="00CB6A10">
        <w:rPr>
          <w:rFonts w:ascii="Arial Narrow" w:hAnsi="Arial Narrow" w:cs="Arial"/>
          <w:bCs/>
          <w:spacing w:val="-6"/>
          <w:sz w:val="26"/>
          <w:szCs w:val="26"/>
        </w:rPr>
        <w:t xml:space="preserve"> que una vez la AFP Porvenir </w:t>
      </w:r>
      <w:r w:rsidRPr="00CB6A10">
        <w:rPr>
          <w:rFonts w:ascii="Arial Narrow" w:hAnsi="Arial Narrow" w:cs="Arial"/>
          <w:bCs/>
          <w:spacing w:val="-6"/>
          <w:sz w:val="26"/>
          <w:szCs w:val="26"/>
        </w:rPr>
        <w:t xml:space="preserve">dé cumplimiento a lo dispuesto en el numeral anterior, </w:t>
      </w:r>
      <w:r w:rsidR="00D71599" w:rsidRPr="00CB6A10">
        <w:rPr>
          <w:rFonts w:ascii="Arial Narrow" w:hAnsi="Arial Narrow" w:cs="Arial"/>
          <w:bCs/>
          <w:spacing w:val="-6"/>
          <w:sz w:val="26"/>
          <w:szCs w:val="26"/>
        </w:rPr>
        <w:t xml:space="preserve">proceda </w:t>
      </w:r>
      <w:r w:rsidR="00076475" w:rsidRPr="00CB6A10">
        <w:rPr>
          <w:rFonts w:ascii="Arial Narrow" w:hAnsi="Arial Narrow" w:cs="Arial"/>
          <w:bCs/>
          <w:spacing w:val="-6"/>
          <w:sz w:val="26"/>
          <w:szCs w:val="26"/>
        </w:rPr>
        <w:t>a recibir los conceptos enunciados en el numeral anterior, iterase, sin solución de continuidad.</w:t>
      </w:r>
      <w:r w:rsidRPr="00CB6A10">
        <w:rPr>
          <w:rFonts w:ascii="Arial Narrow" w:hAnsi="Arial Narrow" w:cs="Arial"/>
          <w:bCs/>
          <w:spacing w:val="-6"/>
          <w:sz w:val="26"/>
          <w:szCs w:val="26"/>
        </w:rPr>
        <w:t xml:space="preserve"> </w:t>
      </w:r>
    </w:p>
    <w:p w:rsidR="00D71599" w:rsidRPr="00012724" w:rsidRDefault="00D71599" w:rsidP="00012724">
      <w:pPr>
        <w:suppressAutoHyphens/>
        <w:spacing w:after="0" w:line="288" w:lineRule="auto"/>
        <w:jc w:val="both"/>
        <w:rPr>
          <w:rFonts w:ascii="Arial Narrow" w:eastAsia="Times New Roman" w:hAnsi="Arial Narrow" w:cs="Arial"/>
          <w:spacing w:val="-2"/>
          <w:sz w:val="24"/>
          <w:szCs w:val="26"/>
          <w:lang w:val="es-CO" w:eastAsia="es-ES"/>
        </w:rPr>
      </w:pPr>
    </w:p>
    <w:p w:rsidR="000C5020" w:rsidRPr="00CB6A10" w:rsidRDefault="000C5020" w:rsidP="00CB6A10">
      <w:pPr>
        <w:pStyle w:val="Textoindependiente31"/>
        <w:numPr>
          <w:ilvl w:val="0"/>
          <w:numId w:val="1"/>
        </w:numPr>
        <w:tabs>
          <w:tab w:val="left" w:pos="709"/>
        </w:tabs>
        <w:spacing w:line="288" w:lineRule="auto"/>
        <w:ind w:left="0" w:firstLine="709"/>
        <w:rPr>
          <w:rFonts w:ascii="Arial Narrow" w:hAnsi="Arial Narrow" w:cs="Arial"/>
          <w:bCs/>
          <w:spacing w:val="-6"/>
          <w:sz w:val="26"/>
          <w:szCs w:val="26"/>
        </w:rPr>
      </w:pPr>
      <w:r w:rsidRPr="00CB6A10">
        <w:rPr>
          <w:rFonts w:ascii="Arial Narrow" w:hAnsi="Arial Narrow" w:cs="Arial"/>
          <w:b/>
          <w:bCs/>
          <w:spacing w:val="-6"/>
          <w:sz w:val="26"/>
          <w:szCs w:val="26"/>
        </w:rPr>
        <w:t xml:space="preserve">Declarar </w:t>
      </w:r>
      <w:r w:rsidRPr="00CB6A10">
        <w:rPr>
          <w:rFonts w:ascii="Arial Narrow" w:hAnsi="Arial Narrow" w:cs="Arial"/>
          <w:bCs/>
          <w:spacing w:val="-6"/>
          <w:sz w:val="26"/>
          <w:szCs w:val="26"/>
        </w:rPr>
        <w:t>no probadas las excepciones de fondo propuestas por las demandadas.</w:t>
      </w:r>
    </w:p>
    <w:p w:rsidR="000C5020" w:rsidRPr="00012724" w:rsidRDefault="000C5020" w:rsidP="00012724">
      <w:pPr>
        <w:suppressAutoHyphens/>
        <w:spacing w:after="0" w:line="288" w:lineRule="auto"/>
        <w:jc w:val="both"/>
        <w:rPr>
          <w:rFonts w:ascii="Arial Narrow" w:eastAsia="Times New Roman" w:hAnsi="Arial Narrow" w:cs="Arial"/>
          <w:spacing w:val="-2"/>
          <w:sz w:val="24"/>
          <w:szCs w:val="26"/>
          <w:lang w:val="es-CO" w:eastAsia="es-ES"/>
        </w:rPr>
      </w:pPr>
    </w:p>
    <w:p w:rsidR="00D71599" w:rsidRPr="00CB6A10" w:rsidRDefault="000C5020" w:rsidP="00CB6A10">
      <w:pPr>
        <w:pStyle w:val="Textoindependiente31"/>
        <w:numPr>
          <w:ilvl w:val="0"/>
          <w:numId w:val="1"/>
        </w:numPr>
        <w:tabs>
          <w:tab w:val="left" w:pos="709"/>
        </w:tabs>
        <w:spacing w:line="288" w:lineRule="auto"/>
        <w:ind w:left="0" w:firstLine="709"/>
        <w:rPr>
          <w:rFonts w:ascii="Arial Narrow" w:hAnsi="Arial Narrow" w:cs="Arial"/>
          <w:bCs/>
          <w:spacing w:val="-6"/>
          <w:sz w:val="26"/>
          <w:szCs w:val="26"/>
        </w:rPr>
      </w:pPr>
      <w:r w:rsidRPr="00CB6A10">
        <w:rPr>
          <w:rFonts w:ascii="Arial Narrow" w:hAnsi="Arial Narrow" w:cs="Arial"/>
          <w:b/>
          <w:bCs/>
          <w:spacing w:val="-6"/>
          <w:sz w:val="26"/>
          <w:szCs w:val="26"/>
        </w:rPr>
        <w:t xml:space="preserve">Costas </w:t>
      </w:r>
      <w:r w:rsidRPr="00CB6A10">
        <w:rPr>
          <w:rFonts w:ascii="Arial Narrow" w:hAnsi="Arial Narrow" w:cs="Arial"/>
          <w:bCs/>
          <w:spacing w:val="-6"/>
          <w:sz w:val="26"/>
          <w:szCs w:val="26"/>
        </w:rPr>
        <w:t>en ambas instancias a cargo de P</w:t>
      </w:r>
      <w:r w:rsidR="00D71599" w:rsidRPr="00CB6A10">
        <w:rPr>
          <w:rFonts w:ascii="Arial Narrow" w:hAnsi="Arial Narrow" w:cs="Arial"/>
          <w:bCs/>
          <w:spacing w:val="-6"/>
          <w:sz w:val="26"/>
          <w:szCs w:val="26"/>
        </w:rPr>
        <w:t xml:space="preserve">orvenir </w:t>
      </w:r>
      <w:r w:rsidRPr="00CB6A10">
        <w:rPr>
          <w:rFonts w:ascii="Arial Narrow" w:hAnsi="Arial Narrow" w:cs="Arial"/>
          <w:bCs/>
          <w:spacing w:val="-6"/>
          <w:sz w:val="26"/>
          <w:szCs w:val="26"/>
        </w:rPr>
        <w:t>S.A. y en favor d</w:t>
      </w:r>
      <w:r w:rsidR="00D71599" w:rsidRPr="00CB6A10">
        <w:rPr>
          <w:rFonts w:ascii="Arial Narrow" w:hAnsi="Arial Narrow" w:cs="Arial"/>
          <w:bCs/>
          <w:spacing w:val="-6"/>
          <w:sz w:val="26"/>
          <w:szCs w:val="26"/>
        </w:rPr>
        <w:t>el actor.</w:t>
      </w:r>
    </w:p>
    <w:p w:rsidR="000C5020" w:rsidRPr="00012724" w:rsidRDefault="000C5020" w:rsidP="00012724">
      <w:pPr>
        <w:suppressAutoHyphens/>
        <w:spacing w:after="0" w:line="288" w:lineRule="auto"/>
        <w:jc w:val="both"/>
        <w:rPr>
          <w:rFonts w:ascii="Arial Narrow" w:eastAsia="Times New Roman" w:hAnsi="Arial Narrow" w:cs="Arial"/>
          <w:spacing w:val="-2"/>
          <w:sz w:val="24"/>
          <w:szCs w:val="26"/>
          <w:lang w:val="es-CO" w:eastAsia="es-ES"/>
        </w:rPr>
      </w:pPr>
      <w:r w:rsidRPr="00012724">
        <w:rPr>
          <w:rFonts w:ascii="Arial Narrow" w:eastAsia="Times New Roman" w:hAnsi="Arial Narrow" w:cs="Arial"/>
          <w:spacing w:val="-2"/>
          <w:sz w:val="24"/>
          <w:szCs w:val="26"/>
          <w:lang w:val="es-CO" w:eastAsia="es-ES"/>
        </w:rPr>
        <w:t xml:space="preserve"> </w:t>
      </w:r>
    </w:p>
    <w:p w:rsidR="000C5020" w:rsidRPr="00CB6A10" w:rsidRDefault="000C5020" w:rsidP="00CB6A10">
      <w:pPr>
        <w:pStyle w:val="Textoindependiente31"/>
        <w:spacing w:line="288" w:lineRule="auto"/>
        <w:ind w:firstLine="708"/>
        <w:rPr>
          <w:rFonts w:ascii="Arial Narrow" w:hAnsi="Arial Narrow" w:cs="Arial"/>
          <w:spacing w:val="-6"/>
          <w:sz w:val="26"/>
          <w:szCs w:val="26"/>
          <w:lang w:val="es-ES"/>
        </w:rPr>
      </w:pPr>
      <w:r w:rsidRPr="00CB6A10">
        <w:rPr>
          <w:rFonts w:ascii="Arial Narrow" w:hAnsi="Arial Narrow" w:cs="Arial"/>
          <w:spacing w:val="-6"/>
          <w:sz w:val="26"/>
          <w:szCs w:val="26"/>
          <w:lang w:val="es-ES"/>
        </w:rPr>
        <w:t>La anterior decisión queda notificada en estrados.</w:t>
      </w:r>
    </w:p>
    <w:p w:rsidR="00C92B36" w:rsidRPr="008627DD"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C92B36" w:rsidRPr="008627DD"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C92B36" w:rsidRPr="008627DD"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C92B36" w:rsidRPr="008627DD"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C92B36" w:rsidRPr="008627DD" w:rsidRDefault="00C92B36" w:rsidP="00C92B36">
      <w:pPr>
        <w:spacing w:after="0" w:line="288" w:lineRule="auto"/>
        <w:jc w:val="center"/>
        <w:rPr>
          <w:rFonts w:ascii="Arial Narrow" w:eastAsia="Times New Roman" w:hAnsi="Arial Narrow" w:cs="Microsoft Sans Serif"/>
          <w:b/>
          <w:bCs/>
          <w:iCs/>
          <w:sz w:val="26"/>
          <w:szCs w:val="26"/>
          <w:lang w:eastAsia="es-ES"/>
        </w:rPr>
      </w:pPr>
      <w:r w:rsidRPr="008627DD">
        <w:rPr>
          <w:rFonts w:ascii="Arial Narrow" w:eastAsia="Times New Roman" w:hAnsi="Arial Narrow" w:cs="Microsoft Sans Serif"/>
          <w:b/>
          <w:bCs/>
          <w:iCs/>
          <w:sz w:val="26"/>
          <w:szCs w:val="26"/>
          <w:lang w:eastAsia="es-ES"/>
        </w:rPr>
        <w:t>FRANCISCO JAVIER TAMAYO TABARES</w:t>
      </w:r>
    </w:p>
    <w:p w:rsidR="00C92B36" w:rsidRPr="008627DD" w:rsidRDefault="00C92B36" w:rsidP="00C92B36">
      <w:pPr>
        <w:spacing w:after="0" w:line="288" w:lineRule="auto"/>
        <w:jc w:val="center"/>
        <w:rPr>
          <w:rFonts w:ascii="Arial Narrow" w:eastAsia="Times New Roman" w:hAnsi="Arial Narrow" w:cs="Microsoft Sans Serif"/>
          <w:bCs/>
          <w:iCs/>
          <w:sz w:val="26"/>
          <w:szCs w:val="26"/>
          <w:lang w:eastAsia="es-ES"/>
        </w:rPr>
      </w:pPr>
      <w:r w:rsidRPr="008627DD">
        <w:rPr>
          <w:rFonts w:ascii="Arial Narrow" w:eastAsia="Times New Roman" w:hAnsi="Arial Narrow" w:cs="Microsoft Sans Serif"/>
          <w:bCs/>
          <w:iCs/>
          <w:sz w:val="26"/>
          <w:szCs w:val="26"/>
          <w:lang w:eastAsia="es-ES"/>
        </w:rPr>
        <w:t>Magistrado Ponente</w:t>
      </w:r>
    </w:p>
    <w:p w:rsidR="00C92B36" w:rsidRPr="008627DD"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C92B36" w:rsidRPr="008627DD"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C92B36" w:rsidRPr="008627DD"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C92B36" w:rsidRPr="008627DD" w:rsidRDefault="00C92B36" w:rsidP="00C92B36">
      <w:pPr>
        <w:suppressAutoHyphens/>
        <w:spacing w:after="0" w:line="288" w:lineRule="auto"/>
        <w:jc w:val="both"/>
        <w:rPr>
          <w:rFonts w:ascii="Arial Narrow" w:eastAsia="Times New Roman" w:hAnsi="Arial Narrow" w:cs="Arial"/>
          <w:spacing w:val="-2"/>
          <w:sz w:val="24"/>
          <w:szCs w:val="26"/>
          <w:lang w:val="es-CO" w:eastAsia="es-ES"/>
        </w:rPr>
      </w:pPr>
    </w:p>
    <w:p w:rsidR="00C92B36" w:rsidRPr="008627DD" w:rsidRDefault="00C92B36" w:rsidP="00C92B36">
      <w:pPr>
        <w:spacing w:after="0" w:line="288" w:lineRule="auto"/>
        <w:rPr>
          <w:rFonts w:ascii="Arial Narrow" w:eastAsia="Times New Roman" w:hAnsi="Arial Narrow" w:cs="Microsoft Sans Serif"/>
          <w:b/>
          <w:bCs/>
          <w:iCs/>
          <w:sz w:val="26"/>
          <w:szCs w:val="26"/>
          <w:lang w:eastAsia="es-ES"/>
        </w:rPr>
      </w:pPr>
      <w:r w:rsidRPr="008627DD">
        <w:rPr>
          <w:rFonts w:ascii="Arial Narrow" w:eastAsia="Times New Roman" w:hAnsi="Arial Narrow" w:cs="Microsoft Sans Serif"/>
          <w:b/>
          <w:bCs/>
          <w:iCs/>
          <w:sz w:val="26"/>
          <w:szCs w:val="26"/>
          <w:lang w:eastAsia="es-ES"/>
        </w:rPr>
        <w:t>ANA LUCIA CAICEDO CALDERÓN</w:t>
      </w:r>
      <w:r w:rsidRPr="008627DD">
        <w:rPr>
          <w:rFonts w:ascii="Arial Narrow" w:eastAsia="Times New Roman" w:hAnsi="Arial Narrow" w:cs="Microsoft Sans Serif"/>
          <w:b/>
          <w:bCs/>
          <w:iCs/>
          <w:sz w:val="26"/>
          <w:szCs w:val="26"/>
          <w:lang w:eastAsia="es-ES"/>
        </w:rPr>
        <w:tab/>
      </w:r>
      <w:r w:rsidRPr="008627DD">
        <w:rPr>
          <w:rFonts w:ascii="Arial Narrow" w:eastAsia="Times New Roman" w:hAnsi="Arial Narrow" w:cs="Microsoft Sans Serif"/>
          <w:b/>
          <w:bCs/>
          <w:iCs/>
          <w:sz w:val="26"/>
          <w:szCs w:val="26"/>
          <w:lang w:eastAsia="es-ES"/>
        </w:rPr>
        <w:tab/>
      </w:r>
      <w:r w:rsidRPr="008627DD">
        <w:rPr>
          <w:rFonts w:ascii="Arial Narrow" w:eastAsia="Times New Roman" w:hAnsi="Arial Narrow" w:cs="Microsoft Sans Serif"/>
          <w:b/>
          <w:bCs/>
          <w:iCs/>
          <w:sz w:val="26"/>
          <w:szCs w:val="26"/>
          <w:lang w:eastAsia="es-ES"/>
        </w:rPr>
        <w:tab/>
        <w:t xml:space="preserve">         </w:t>
      </w:r>
      <w:r w:rsidRPr="008A1C9E">
        <w:rPr>
          <w:rFonts w:ascii="Arial Narrow" w:eastAsia="Times New Roman" w:hAnsi="Arial Narrow" w:cs="Segoe UI"/>
          <w:b/>
          <w:color w:val="212121"/>
          <w:spacing w:val="-6"/>
          <w:sz w:val="26"/>
          <w:szCs w:val="26"/>
          <w:lang w:eastAsia="es-ES"/>
        </w:rPr>
        <w:t>JULIO CESAR SALAZAR MUÑOZ</w:t>
      </w:r>
    </w:p>
    <w:p w:rsidR="00C92B36" w:rsidRPr="008A1C9E" w:rsidRDefault="00C92B36" w:rsidP="00C92B36">
      <w:pPr>
        <w:shd w:val="clear" w:color="auto" w:fill="FFFFFF"/>
        <w:spacing w:after="0" w:line="288" w:lineRule="auto"/>
        <w:rPr>
          <w:rFonts w:ascii="Arial Narrow" w:eastAsia="Times New Roman" w:hAnsi="Arial Narrow" w:cs="Segoe UI"/>
          <w:color w:val="212121"/>
          <w:spacing w:val="-6"/>
          <w:sz w:val="26"/>
          <w:szCs w:val="26"/>
          <w:lang w:eastAsia="es-ES"/>
        </w:rPr>
      </w:pPr>
      <w:r w:rsidRPr="008627DD">
        <w:rPr>
          <w:rFonts w:ascii="Arial Narrow" w:eastAsia="Times New Roman" w:hAnsi="Arial Narrow" w:cs="Microsoft Sans Serif"/>
          <w:bCs/>
          <w:iCs/>
          <w:sz w:val="26"/>
          <w:szCs w:val="26"/>
          <w:lang w:eastAsia="es-ES"/>
        </w:rPr>
        <w:t>Magistrada</w:t>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
          <w:bCs/>
          <w:iCs/>
          <w:sz w:val="26"/>
          <w:szCs w:val="26"/>
          <w:lang w:eastAsia="es-ES"/>
        </w:rPr>
        <w:t xml:space="preserve">         </w:t>
      </w:r>
      <w:r w:rsidRPr="008627DD">
        <w:rPr>
          <w:rFonts w:ascii="Arial Narrow" w:eastAsia="Times New Roman" w:hAnsi="Arial Narrow" w:cs="Microsoft Sans Serif"/>
          <w:bCs/>
          <w:iCs/>
          <w:sz w:val="26"/>
          <w:szCs w:val="26"/>
          <w:lang w:eastAsia="es-ES"/>
        </w:rPr>
        <w:t>Magistrad</w:t>
      </w:r>
      <w:r>
        <w:rPr>
          <w:rFonts w:ascii="Arial Narrow" w:eastAsia="Times New Roman" w:hAnsi="Arial Narrow" w:cs="Microsoft Sans Serif"/>
          <w:bCs/>
          <w:iCs/>
          <w:sz w:val="26"/>
          <w:szCs w:val="26"/>
          <w:lang w:eastAsia="es-ES"/>
        </w:rPr>
        <w:t>o</w:t>
      </w:r>
    </w:p>
    <w:p w:rsidR="00031AD5" w:rsidRDefault="00C92B36" w:rsidP="00C92B36">
      <w:pPr>
        <w:shd w:val="clear" w:color="auto" w:fill="FFFFFF"/>
        <w:spacing w:after="0" w:line="288" w:lineRule="auto"/>
        <w:ind w:left="4248"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xml:space="preserve">          Salva voto</w:t>
      </w:r>
    </w:p>
    <w:p w:rsidR="00012724" w:rsidRDefault="00012724">
      <w:pPr>
        <w:rPr>
          <w:rFonts w:ascii="Arial Narrow" w:eastAsia="Times New Roman" w:hAnsi="Arial Narrow" w:cs="Segoe UI"/>
          <w:color w:val="212121"/>
          <w:spacing w:val="-6"/>
          <w:sz w:val="26"/>
          <w:szCs w:val="26"/>
          <w:lang w:eastAsia="es-ES"/>
        </w:rPr>
      </w:pPr>
      <w:r>
        <w:rPr>
          <w:rFonts w:ascii="Arial Narrow" w:eastAsia="Times New Roman" w:hAnsi="Arial Narrow" w:cs="Segoe UI"/>
          <w:color w:val="212121"/>
          <w:spacing w:val="-6"/>
          <w:sz w:val="26"/>
          <w:szCs w:val="26"/>
          <w:lang w:eastAsia="es-ES"/>
        </w:rPr>
        <w:br w:type="page"/>
      </w:r>
    </w:p>
    <w:p w:rsidR="00012724" w:rsidRPr="00012724" w:rsidRDefault="00012724" w:rsidP="00012724">
      <w:pPr>
        <w:shd w:val="clear" w:color="auto" w:fill="FFFFFF"/>
        <w:spacing w:after="0" w:line="240" w:lineRule="auto"/>
        <w:jc w:val="both"/>
        <w:rPr>
          <w:rFonts w:ascii="Arial" w:hAnsi="Arial" w:cs="Arial"/>
          <w:spacing w:val="-6"/>
          <w:sz w:val="20"/>
          <w:szCs w:val="26"/>
        </w:rPr>
      </w:pPr>
      <w:r w:rsidRPr="00012724">
        <w:rPr>
          <w:rFonts w:ascii="Arial" w:hAnsi="Arial" w:cs="Arial"/>
          <w:spacing w:val="-6"/>
          <w:sz w:val="20"/>
          <w:szCs w:val="26"/>
        </w:rPr>
        <w:lastRenderedPageBreak/>
        <w:t>Radicación Nro.</w:t>
      </w:r>
      <w:r w:rsidRPr="00012724">
        <w:rPr>
          <w:rFonts w:ascii="Arial" w:hAnsi="Arial" w:cs="Arial"/>
          <w:spacing w:val="-6"/>
          <w:sz w:val="20"/>
          <w:szCs w:val="26"/>
        </w:rPr>
        <w:tab/>
      </w:r>
      <w:r w:rsidRPr="00012724">
        <w:rPr>
          <w:rFonts w:ascii="Arial" w:hAnsi="Arial" w:cs="Arial"/>
          <w:spacing w:val="-6"/>
          <w:sz w:val="20"/>
          <w:szCs w:val="26"/>
        </w:rPr>
        <w:tab/>
        <w:t>Rad. 66001-31-05-004-2017-00310-01</w:t>
      </w:r>
    </w:p>
    <w:p w:rsidR="00012724" w:rsidRPr="00012724" w:rsidRDefault="00012724" w:rsidP="00012724">
      <w:pPr>
        <w:shd w:val="clear" w:color="auto" w:fill="FFFFFF"/>
        <w:spacing w:after="0" w:line="240" w:lineRule="auto"/>
        <w:jc w:val="both"/>
        <w:rPr>
          <w:rFonts w:ascii="Arial" w:hAnsi="Arial" w:cs="Arial"/>
          <w:spacing w:val="-6"/>
          <w:sz w:val="20"/>
          <w:szCs w:val="26"/>
        </w:rPr>
      </w:pPr>
      <w:r w:rsidRPr="00012724">
        <w:rPr>
          <w:rFonts w:ascii="Arial" w:hAnsi="Arial" w:cs="Arial"/>
          <w:spacing w:val="-6"/>
          <w:sz w:val="20"/>
          <w:szCs w:val="26"/>
        </w:rPr>
        <w:t>Proceso</w:t>
      </w:r>
      <w:r w:rsidRPr="00012724">
        <w:rPr>
          <w:rFonts w:ascii="Arial" w:hAnsi="Arial" w:cs="Arial"/>
          <w:spacing w:val="-6"/>
          <w:sz w:val="20"/>
          <w:szCs w:val="26"/>
        </w:rPr>
        <w:tab/>
      </w:r>
      <w:r w:rsidRPr="00012724">
        <w:rPr>
          <w:rFonts w:ascii="Arial" w:hAnsi="Arial" w:cs="Arial"/>
          <w:spacing w:val="-6"/>
          <w:sz w:val="20"/>
          <w:szCs w:val="26"/>
        </w:rPr>
        <w:tab/>
        <w:t xml:space="preserve"> </w:t>
      </w:r>
      <w:r w:rsidRPr="00012724">
        <w:rPr>
          <w:rFonts w:ascii="Arial" w:hAnsi="Arial" w:cs="Arial"/>
          <w:spacing w:val="-6"/>
          <w:sz w:val="20"/>
          <w:szCs w:val="26"/>
        </w:rPr>
        <w:tab/>
        <w:t>Ordinario Laboral</w:t>
      </w:r>
    </w:p>
    <w:p w:rsidR="00012724" w:rsidRPr="00012724" w:rsidRDefault="00012724" w:rsidP="00012724">
      <w:pPr>
        <w:shd w:val="clear" w:color="auto" w:fill="FFFFFF"/>
        <w:spacing w:after="0" w:line="240" w:lineRule="auto"/>
        <w:jc w:val="both"/>
        <w:rPr>
          <w:rFonts w:ascii="Arial" w:hAnsi="Arial" w:cs="Arial"/>
          <w:spacing w:val="-6"/>
          <w:sz w:val="20"/>
          <w:szCs w:val="26"/>
        </w:rPr>
      </w:pPr>
      <w:r w:rsidRPr="00012724">
        <w:rPr>
          <w:rFonts w:ascii="Arial" w:hAnsi="Arial" w:cs="Arial"/>
          <w:spacing w:val="-6"/>
          <w:sz w:val="20"/>
          <w:szCs w:val="26"/>
        </w:rPr>
        <w:t>Demandante:</w:t>
      </w:r>
      <w:r w:rsidRPr="00012724">
        <w:rPr>
          <w:rFonts w:ascii="Arial" w:hAnsi="Arial" w:cs="Arial"/>
          <w:spacing w:val="-6"/>
          <w:sz w:val="20"/>
          <w:szCs w:val="26"/>
        </w:rPr>
        <w:tab/>
      </w:r>
      <w:r w:rsidRPr="00012724">
        <w:rPr>
          <w:rFonts w:ascii="Arial" w:hAnsi="Arial" w:cs="Arial"/>
          <w:spacing w:val="-6"/>
          <w:sz w:val="20"/>
          <w:szCs w:val="26"/>
        </w:rPr>
        <w:tab/>
        <w:t xml:space="preserve">Gustavo Alejandro Echeverría Vallejo </w:t>
      </w:r>
    </w:p>
    <w:p w:rsidR="00012724" w:rsidRDefault="00012724" w:rsidP="00012724">
      <w:pPr>
        <w:shd w:val="clear" w:color="auto" w:fill="FFFFFF"/>
        <w:spacing w:after="0" w:line="240" w:lineRule="auto"/>
        <w:jc w:val="both"/>
        <w:rPr>
          <w:rFonts w:ascii="Arial" w:hAnsi="Arial" w:cs="Arial"/>
          <w:spacing w:val="-6"/>
          <w:sz w:val="20"/>
          <w:szCs w:val="26"/>
        </w:rPr>
      </w:pPr>
      <w:r w:rsidRPr="00012724">
        <w:rPr>
          <w:rFonts w:ascii="Arial" w:hAnsi="Arial" w:cs="Arial"/>
          <w:spacing w:val="-6"/>
          <w:sz w:val="20"/>
          <w:szCs w:val="26"/>
        </w:rPr>
        <w:t>Demandados</w:t>
      </w:r>
      <w:r w:rsidR="00AB6718">
        <w:rPr>
          <w:rFonts w:ascii="Arial" w:hAnsi="Arial" w:cs="Arial"/>
          <w:spacing w:val="-6"/>
          <w:sz w:val="20"/>
          <w:szCs w:val="26"/>
        </w:rPr>
        <w:t>:</w:t>
      </w:r>
      <w:r w:rsidR="00AB6718">
        <w:rPr>
          <w:rFonts w:ascii="Arial" w:hAnsi="Arial" w:cs="Arial"/>
          <w:spacing w:val="-6"/>
          <w:sz w:val="20"/>
          <w:szCs w:val="26"/>
        </w:rPr>
        <w:tab/>
      </w:r>
      <w:r w:rsidR="00AB6718">
        <w:rPr>
          <w:rFonts w:ascii="Arial" w:hAnsi="Arial" w:cs="Arial"/>
          <w:spacing w:val="-6"/>
          <w:sz w:val="20"/>
          <w:szCs w:val="26"/>
        </w:rPr>
        <w:tab/>
        <w:t>AFP Porvenir S.A. y otro</w:t>
      </w:r>
    </w:p>
    <w:p w:rsidR="00AB6718" w:rsidRDefault="00AB6718" w:rsidP="00012724">
      <w:pPr>
        <w:shd w:val="clear" w:color="auto" w:fill="FFFFFF"/>
        <w:spacing w:after="0" w:line="240" w:lineRule="auto"/>
        <w:jc w:val="both"/>
        <w:rPr>
          <w:rFonts w:ascii="Arial" w:hAnsi="Arial" w:cs="Arial"/>
          <w:spacing w:val="-6"/>
          <w:sz w:val="20"/>
          <w:szCs w:val="26"/>
        </w:rPr>
      </w:pPr>
    </w:p>
    <w:p w:rsidR="00AB6718" w:rsidRDefault="00AB6718" w:rsidP="00012724">
      <w:pPr>
        <w:shd w:val="clear" w:color="auto" w:fill="FFFFFF"/>
        <w:spacing w:after="0" w:line="240" w:lineRule="auto"/>
        <w:jc w:val="both"/>
        <w:rPr>
          <w:rFonts w:ascii="Arial" w:hAnsi="Arial" w:cs="Arial"/>
          <w:spacing w:val="-6"/>
          <w:sz w:val="20"/>
          <w:szCs w:val="26"/>
        </w:rPr>
      </w:pPr>
    </w:p>
    <w:p w:rsidR="00AB6718" w:rsidRDefault="00AB6718" w:rsidP="00012724">
      <w:pPr>
        <w:shd w:val="clear" w:color="auto" w:fill="FFFFFF"/>
        <w:spacing w:after="0" w:line="240" w:lineRule="auto"/>
        <w:jc w:val="both"/>
        <w:rPr>
          <w:rFonts w:ascii="Arial" w:hAnsi="Arial" w:cs="Arial"/>
          <w:spacing w:val="-6"/>
          <w:sz w:val="20"/>
          <w:szCs w:val="26"/>
        </w:rPr>
      </w:pPr>
    </w:p>
    <w:p w:rsidR="00AB6718" w:rsidRPr="00AB6718" w:rsidRDefault="00AB6718" w:rsidP="00AB6718">
      <w:pPr>
        <w:keepNext/>
        <w:spacing w:after="0" w:line="288" w:lineRule="auto"/>
        <w:jc w:val="center"/>
        <w:outlineLvl w:val="2"/>
        <w:rPr>
          <w:rFonts w:ascii="Arial" w:eastAsia="Times New Roman" w:hAnsi="Arial" w:cs="Arial"/>
          <w:b/>
          <w:sz w:val="24"/>
          <w:szCs w:val="24"/>
          <w:lang w:val="es-ES_tradnl" w:eastAsia="es-ES"/>
        </w:rPr>
      </w:pPr>
      <w:r w:rsidRPr="00AB6718">
        <w:rPr>
          <w:rFonts w:ascii="Arial" w:eastAsia="Times New Roman" w:hAnsi="Arial" w:cs="Arial"/>
          <w:b/>
          <w:sz w:val="24"/>
          <w:szCs w:val="24"/>
          <w:lang w:val="es-ES_tradnl" w:eastAsia="es-ES"/>
        </w:rPr>
        <w:t>TRIBUNAL SUPERIOR DEL DISTRITO JUDICIAL</w:t>
      </w:r>
    </w:p>
    <w:p w:rsidR="00AB6718" w:rsidRPr="00AB6718" w:rsidRDefault="00AB6718" w:rsidP="00AB6718">
      <w:pPr>
        <w:spacing w:after="0" w:line="288" w:lineRule="auto"/>
        <w:jc w:val="center"/>
        <w:rPr>
          <w:rFonts w:ascii="Arial" w:eastAsia="Calibri" w:hAnsi="Arial" w:cs="Arial"/>
          <w:b/>
          <w:sz w:val="24"/>
          <w:szCs w:val="24"/>
          <w:lang w:val="es-CO"/>
        </w:rPr>
      </w:pPr>
    </w:p>
    <w:p w:rsidR="00AB6718" w:rsidRPr="00AB6718" w:rsidRDefault="00AB6718" w:rsidP="00AB6718">
      <w:pPr>
        <w:spacing w:after="0" w:line="288" w:lineRule="auto"/>
        <w:jc w:val="center"/>
        <w:rPr>
          <w:rFonts w:ascii="Arial" w:eastAsia="Calibri" w:hAnsi="Arial" w:cs="Arial"/>
          <w:b/>
          <w:sz w:val="24"/>
          <w:szCs w:val="24"/>
          <w:lang w:val="es-CO"/>
        </w:rPr>
      </w:pPr>
      <w:r w:rsidRPr="00AB6718">
        <w:rPr>
          <w:rFonts w:ascii="Arial" w:eastAsia="Calibri" w:hAnsi="Arial" w:cs="Arial"/>
          <w:b/>
          <w:sz w:val="24"/>
          <w:szCs w:val="24"/>
          <w:lang w:val="es-CO"/>
        </w:rPr>
        <w:t>SALA LABORAL</w:t>
      </w:r>
    </w:p>
    <w:p w:rsidR="00AB6718" w:rsidRPr="00AB6718" w:rsidRDefault="00AB6718" w:rsidP="00AB6718">
      <w:pPr>
        <w:spacing w:after="0" w:line="288" w:lineRule="auto"/>
        <w:jc w:val="center"/>
        <w:rPr>
          <w:rFonts w:ascii="Arial" w:eastAsia="Times New Roman" w:hAnsi="Arial" w:cs="Arial"/>
          <w:b/>
          <w:sz w:val="24"/>
          <w:szCs w:val="24"/>
          <w:lang w:val="es-ES_tradnl" w:eastAsia="es-ES"/>
        </w:rPr>
      </w:pPr>
    </w:p>
    <w:p w:rsidR="00AB6718" w:rsidRPr="00AB6718" w:rsidRDefault="00AB6718" w:rsidP="00AB6718">
      <w:pPr>
        <w:spacing w:after="0" w:line="288" w:lineRule="auto"/>
        <w:jc w:val="center"/>
        <w:rPr>
          <w:rFonts w:ascii="Arial" w:eastAsia="Times New Roman" w:hAnsi="Arial" w:cs="Arial"/>
          <w:b/>
          <w:sz w:val="24"/>
          <w:szCs w:val="24"/>
          <w:lang w:val="es-ES_tradnl" w:eastAsia="es-ES"/>
        </w:rPr>
      </w:pPr>
      <w:r w:rsidRPr="00AB6718">
        <w:rPr>
          <w:rFonts w:ascii="Arial" w:eastAsia="Times New Roman" w:hAnsi="Arial" w:cs="Arial"/>
          <w:b/>
          <w:sz w:val="24"/>
          <w:szCs w:val="24"/>
          <w:lang w:val="es-ES_tradnl" w:eastAsia="es-ES"/>
        </w:rPr>
        <w:t xml:space="preserve">MAGISTRADO: JULIO CÉSAR SALAZAR MUÑOZ </w:t>
      </w:r>
    </w:p>
    <w:p w:rsidR="00AB6718" w:rsidRPr="00AB6718" w:rsidRDefault="00AB6718" w:rsidP="00AB6718">
      <w:pPr>
        <w:spacing w:after="0" w:line="288" w:lineRule="auto"/>
        <w:jc w:val="center"/>
        <w:rPr>
          <w:rFonts w:ascii="Arial" w:eastAsia="Times New Roman" w:hAnsi="Arial" w:cs="Arial"/>
          <w:b/>
          <w:sz w:val="24"/>
          <w:szCs w:val="24"/>
          <w:lang w:val="es-ES_tradnl" w:eastAsia="es-ES"/>
        </w:rPr>
      </w:pPr>
    </w:p>
    <w:p w:rsidR="00AB6718" w:rsidRPr="00AB6718" w:rsidRDefault="00AB6718" w:rsidP="00AB6718">
      <w:pPr>
        <w:spacing w:after="0" w:line="288" w:lineRule="auto"/>
        <w:jc w:val="center"/>
        <w:rPr>
          <w:rFonts w:ascii="Arial" w:eastAsia="Times New Roman" w:hAnsi="Arial" w:cs="Arial"/>
          <w:b/>
          <w:sz w:val="24"/>
          <w:szCs w:val="24"/>
          <w:lang w:val="es-ES_tradnl" w:eastAsia="es-ES"/>
        </w:rPr>
      </w:pPr>
      <w:r w:rsidRPr="00AB6718">
        <w:rPr>
          <w:rFonts w:ascii="Arial" w:eastAsia="Times New Roman" w:hAnsi="Arial" w:cs="Arial"/>
          <w:b/>
          <w:sz w:val="24"/>
          <w:szCs w:val="24"/>
          <w:lang w:val="es-ES_tradnl" w:eastAsia="es-ES"/>
        </w:rPr>
        <w:t>Junio 2</w:t>
      </w:r>
      <w:r>
        <w:rPr>
          <w:rFonts w:ascii="Arial" w:eastAsia="Times New Roman" w:hAnsi="Arial" w:cs="Arial"/>
          <w:b/>
          <w:sz w:val="24"/>
          <w:szCs w:val="24"/>
          <w:lang w:val="es-ES_tradnl" w:eastAsia="es-ES"/>
        </w:rPr>
        <w:t>0</w:t>
      </w:r>
      <w:r w:rsidRPr="00AB6718">
        <w:rPr>
          <w:rFonts w:ascii="Arial" w:eastAsia="Times New Roman" w:hAnsi="Arial" w:cs="Arial"/>
          <w:b/>
          <w:sz w:val="24"/>
          <w:szCs w:val="24"/>
          <w:lang w:val="es-ES_tradnl" w:eastAsia="es-ES"/>
        </w:rPr>
        <w:t xml:space="preserve"> de 2019</w:t>
      </w:r>
    </w:p>
    <w:p w:rsidR="00AB6718" w:rsidRPr="00AB6718" w:rsidRDefault="00AB6718" w:rsidP="00AB6718">
      <w:pPr>
        <w:spacing w:after="0" w:line="288" w:lineRule="auto"/>
        <w:jc w:val="center"/>
        <w:rPr>
          <w:rFonts w:ascii="Arial" w:eastAsia="Times New Roman" w:hAnsi="Arial" w:cs="Arial"/>
          <w:b/>
          <w:sz w:val="24"/>
          <w:szCs w:val="24"/>
          <w:lang w:val="es-ES_tradnl" w:eastAsia="es-ES"/>
        </w:rPr>
      </w:pPr>
    </w:p>
    <w:p w:rsidR="00AB6718" w:rsidRPr="00AB6718" w:rsidRDefault="00AB6718" w:rsidP="00AB6718">
      <w:pPr>
        <w:spacing w:after="0" w:line="288" w:lineRule="auto"/>
        <w:jc w:val="center"/>
        <w:rPr>
          <w:rFonts w:ascii="Arial" w:eastAsia="Times New Roman" w:hAnsi="Arial" w:cs="Arial"/>
          <w:b/>
          <w:sz w:val="24"/>
          <w:szCs w:val="24"/>
          <w:lang w:val="es-ES_tradnl" w:eastAsia="es-ES"/>
        </w:rPr>
      </w:pPr>
      <w:r w:rsidRPr="00AB6718">
        <w:rPr>
          <w:rFonts w:ascii="Arial" w:eastAsia="Times New Roman" w:hAnsi="Arial" w:cs="Arial"/>
          <w:b/>
          <w:sz w:val="24"/>
          <w:szCs w:val="24"/>
          <w:lang w:val="es-ES_tradnl" w:eastAsia="es-ES"/>
        </w:rPr>
        <w:t>SALVAMENTO DE VOTO</w:t>
      </w:r>
    </w:p>
    <w:p w:rsidR="00AB6718" w:rsidRPr="00AB6718" w:rsidRDefault="00AB6718" w:rsidP="00AB6718">
      <w:pPr>
        <w:suppressAutoHyphens/>
        <w:spacing w:after="0" w:line="288" w:lineRule="auto"/>
        <w:jc w:val="both"/>
        <w:rPr>
          <w:rFonts w:ascii="Arial" w:eastAsia="Times New Roman" w:hAnsi="Arial" w:cs="Arial"/>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Con el respeto que corresponde, me aparto de la decisión acogida por las compañeras de Sala.</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iCs/>
          <w:sz w:val="24"/>
          <w:szCs w:val="24"/>
          <w:lang w:val="es-ES_tradnl" w:eastAsia="es-ES"/>
        </w:rPr>
      </w:pPr>
      <w:r w:rsidRPr="00AB6718">
        <w:rPr>
          <w:rFonts w:ascii="Arial" w:eastAsia="Times New Roman" w:hAnsi="Arial" w:cs="Arial"/>
          <w:spacing w:val="-2"/>
          <w:sz w:val="24"/>
          <w:szCs w:val="24"/>
          <w:lang w:val="es-ES_tradnl" w:eastAsia="es-ES"/>
        </w:rPr>
        <w:t xml:space="preserve">Desde ya dejo en evidencia que conozco la jurisprudencia vigente emanada de la </w:t>
      </w:r>
      <w:r w:rsidRPr="00AB6718">
        <w:rPr>
          <w:rFonts w:ascii="Arial" w:eastAsia="Times New Roman" w:hAnsi="Arial" w:cs="Arial"/>
          <w:iCs/>
          <w:sz w:val="24"/>
          <w:szCs w:val="24"/>
          <w:lang w:val="es-ES_tradnl" w:eastAsia="es-ES"/>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AB6718" w:rsidRPr="00AB6718" w:rsidRDefault="00AB6718" w:rsidP="00AB6718">
      <w:pPr>
        <w:spacing w:after="0" w:line="288" w:lineRule="auto"/>
        <w:ind w:left="426"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sz w:val="24"/>
          <w:szCs w:val="24"/>
          <w:lang w:val="es-CO" w:eastAsia="es-ES"/>
        </w:rPr>
      </w:pPr>
      <w:r w:rsidRPr="00AB6718">
        <w:rPr>
          <w:rFonts w:ascii="Arial" w:eastAsia="Times New Roman" w:hAnsi="Arial" w:cs="Arial"/>
          <w:iCs/>
          <w:sz w:val="24"/>
          <w:szCs w:val="24"/>
          <w:lang w:val="es-ES_tradnl" w:eastAsia="es-ES"/>
        </w:rPr>
        <w:t xml:space="preserve">No obstante, tales líneas jurisprudenciales considero del caso, con base en la sentencia </w:t>
      </w:r>
      <w:r w:rsidRPr="00AB6718">
        <w:rPr>
          <w:rFonts w:ascii="Arial" w:eastAsia="Times New Roman" w:hAnsi="Arial" w:cs="Arial"/>
          <w:sz w:val="24"/>
          <w:szCs w:val="24"/>
          <w:lang w:val="es-CO" w:eastAsia="es-ES"/>
        </w:rPr>
        <w:t>C-836 de 2001, apartarme de ellas, para lo cual expongo de manera razonada la argumentación jurídica que me lleva a tal alejamiento.</w:t>
      </w:r>
    </w:p>
    <w:p w:rsidR="00AB6718" w:rsidRPr="00AB6718" w:rsidRDefault="00AB6718" w:rsidP="00AB6718">
      <w:pPr>
        <w:spacing w:after="0" w:line="288" w:lineRule="auto"/>
        <w:ind w:right="51"/>
        <w:jc w:val="both"/>
        <w:rPr>
          <w:rFonts w:ascii="Arial" w:eastAsia="Times New Roman" w:hAnsi="Arial" w:cs="Arial"/>
          <w:sz w:val="24"/>
          <w:szCs w:val="24"/>
          <w:lang w:val="es-CO"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numPr>
          <w:ilvl w:val="0"/>
          <w:numId w:val="2"/>
        </w:numPr>
        <w:suppressAutoHyphens/>
        <w:spacing w:after="0" w:line="288" w:lineRule="auto"/>
        <w:ind w:left="426" w:hanging="426"/>
        <w:jc w:val="both"/>
        <w:rPr>
          <w:rFonts w:ascii="Arial" w:eastAsia="Times New Roman" w:hAnsi="Arial" w:cs="Arial"/>
          <w:b/>
          <w:spacing w:val="-2"/>
          <w:sz w:val="24"/>
          <w:szCs w:val="24"/>
          <w:lang w:val="es-ES_tradnl" w:eastAsia="es-ES"/>
        </w:rPr>
      </w:pPr>
      <w:r w:rsidRPr="00AB6718">
        <w:rPr>
          <w:rFonts w:ascii="Arial" w:eastAsia="Times New Roman" w:hAnsi="Arial" w:cs="Arial"/>
          <w:b/>
          <w:spacing w:val="-2"/>
          <w:sz w:val="24"/>
          <w:szCs w:val="24"/>
          <w:lang w:val="es-ES_tradnl" w:eastAsia="es-ES"/>
        </w:rPr>
        <w:lastRenderedPageBreak/>
        <w:t>CONFIGURACIÓN LEGAL DUAL VIGENTE DEL SISTEMA PENSIONAL</w:t>
      </w:r>
    </w:p>
    <w:p w:rsidR="00AB6718" w:rsidRPr="00AB6718" w:rsidRDefault="00AB6718" w:rsidP="00AB6718">
      <w:pPr>
        <w:suppressAutoHyphens/>
        <w:spacing w:after="0" w:line="288" w:lineRule="auto"/>
        <w:ind w:left="720"/>
        <w:jc w:val="both"/>
        <w:rPr>
          <w:rFonts w:ascii="Arial" w:eastAsia="Times New Roman" w:hAnsi="Arial" w:cs="Arial"/>
          <w:b/>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b/>
          <w:spacing w:val="-2"/>
          <w:sz w:val="24"/>
          <w:szCs w:val="24"/>
          <w:lang w:val="es-ES_tradnl" w:eastAsia="es-ES"/>
        </w:rPr>
      </w:pPr>
      <w:r w:rsidRPr="00AB6718">
        <w:rPr>
          <w:rFonts w:ascii="Arial" w:eastAsia="Times New Roman" w:hAnsi="Arial" w:cs="Arial"/>
          <w:spacing w:val="-2"/>
          <w:sz w:val="24"/>
          <w:szCs w:val="24"/>
          <w:lang w:val="es-ES_tradnl" w:eastAsia="es-ES"/>
        </w:rPr>
        <w:t>- CONTENIDO DEL ARTÍCULO 271 DE LA LEY 100 DE 199</w:t>
      </w:r>
      <w:r w:rsidRPr="00AB6718">
        <w:rPr>
          <w:rFonts w:ascii="Arial" w:eastAsia="Times New Roman" w:hAnsi="Arial" w:cs="Arial"/>
          <w:b/>
          <w:spacing w:val="-2"/>
          <w:sz w:val="24"/>
          <w:szCs w:val="24"/>
          <w:lang w:val="es-ES_tradnl" w:eastAsia="es-ES"/>
        </w:rPr>
        <w:t>3</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AB6718" w:rsidRPr="00AB6718" w:rsidRDefault="00AB6718" w:rsidP="00AB6718">
      <w:pPr>
        <w:spacing w:after="0" w:line="288" w:lineRule="auto"/>
        <w:ind w:right="51"/>
        <w:jc w:val="both"/>
        <w:rPr>
          <w:rFonts w:ascii="Arial" w:eastAsia="Times New Roman" w:hAnsi="Arial" w:cs="Arial"/>
          <w:spacing w:val="-2"/>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REGÍMENES PENSIONALES COEXISTENTES</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Nótese que desde la misma denominación de los regímenes los afiliados tienen una primera oportunidad de determinar su contenido. En efecto, si se observa el artículo </w:t>
      </w:r>
      <w:r w:rsidRPr="00AB6718">
        <w:rPr>
          <w:rFonts w:ascii="Arial" w:eastAsia="Times New Roman" w:hAnsi="Arial" w:cs="Arial"/>
          <w:iCs/>
          <w:sz w:val="24"/>
          <w:szCs w:val="24"/>
          <w:lang w:val="es-ES_tradnl" w:eastAsia="es-ES"/>
        </w:rPr>
        <w:lastRenderedPageBreak/>
        <w:t xml:space="preserve">31 de la ley 100 de 1993 se tiene que en él se desarrolla el concepto de “régimen de prima media </w:t>
      </w:r>
      <w:r w:rsidRPr="00AB6718">
        <w:rPr>
          <w:rFonts w:ascii="Arial" w:eastAsia="Times New Roman" w:hAnsi="Arial" w:cs="Arial"/>
          <w:b/>
          <w:iCs/>
          <w:sz w:val="24"/>
          <w:szCs w:val="24"/>
          <w:lang w:val="es-ES_tradnl" w:eastAsia="es-ES"/>
        </w:rPr>
        <w:t>con prestación definida”.</w:t>
      </w:r>
      <w:r w:rsidRPr="00AB6718">
        <w:rPr>
          <w:rFonts w:ascii="Arial" w:eastAsia="Times New Roman" w:hAnsi="Arial" w:cs="Arial"/>
          <w:iCs/>
          <w:sz w:val="24"/>
          <w:szCs w:val="24"/>
          <w:lang w:val="es-ES_tradnl" w:eastAsia="es-ES"/>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AB6718">
        <w:rPr>
          <w:rFonts w:ascii="Arial" w:eastAsia="Times New Roman" w:hAnsi="Arial" w:cs="Arial"/>
          <w:b/>
          <w:iCs/>
          <w:sz w:val="24"/>
          <w:szCs w:val="24"/>
          <w:lang w:val="es-ES_tradnl" w:eastAsia="es-ES"/>
        </w:rPr>
        <w:t xml:space="preserve">ahorro individual, </w:t>
      </w:r>
      <w:r w:rsidRPr="00AB6718">
        <w:rPr>
          <w:rFonts w:ascii="Arial" w:eastAsia="Times New Roman" w:hAnsi="Arial" w:cs="Arial"/>
          <w:iCs/>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AB6718">
        <w:rPr>
          <w:rFonts w:ascii="Arial" w:eastAsia="Times New Roman" w:hAnsi="Arial" w:cs="Arial"/>
          <w:iCs/>
          <w:sz w:val="24"/>
          <w:szCs w:val="24"/>
          <w:lang w:val="es-ES_tradnl" w:eastAsia="es-ES"/>
        </w:rPr>
        <w:t>sucesoral</w:t>
      </w:r>
      <w:proofErr w:type="spellEnd"/>
      <w:r w:rsidRPr="00AB6718">
        <w:rPr>
          <w:rFonts w:ascii="Arial" w:eastAsia="Times New Roman" w:hAnsi="Arial" w:cs="Arial"/>
          <w:iCs/>
          <w:sz w:val="24"/>
          <w:szCs w:val="24"/>
          <w:lang w:val="es-ES_tradnl" w:eastAsia="es-ES"/>
        </w:rPr>
        <w:t>.</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b/>
          <w:iCs/>
          <w:sz w:val="24"/>
          <w:szCs w:val="24"/>
          <w:lang w:val="es-ES_tradnl" w:eastAsia="es-ES"/>
        </w:rPr>
      </w:pPr>
      <w:r w:rsidRPr="00AB6718">
        <w:rPr>
          <w:rFonts w:ascii="Arial" w:eastAsia="Times New Roman" w:hAnsi="Arial" w:cs="Arial"/>
          <w:b/>
          <w:iCs/>
          <w:sz w:val="24"/>
          <w:szCs w:val="24"/>
          <w:lang w:val="es-ES_tradnl" w:eastAsia="es-ES"/>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AB6718">
        <w:rPr>
          <w:rFonts w:ascii="Arial" w:eastAsia="Times New Roman" w:hAnsi="Arial" w:cs="Arial"/>
          <w:b/>
          <w:iCs/>
          <w:sz w:val="24"/>
          <w:szCs w:val="24"/>
          <w:lang w:val="es-ES_tradnl" w:eastAsia="es-ES"/>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AB6718">
        <w:rPr>
          <w:rFonts w:ascii="Arial" w:eastAsia="Times New Roman" w:hAnsi="Arial" w:cs="Arial"/>
          <w:iCs/>
          <w:sz w:val="24"/>
          <w:szCs w:val="24"/>
          <w:lang w:val="es-ES_tradnl" w:eastAsia="es-ES"/>
        </w:rPr>
        <w:t xml:space="preserve">, entre otras cosas porque la nueva legislación parte de la base de que existe una abierta y libre competencia entre Administradoras públicas y privadas por el mercado de la administración de los riesgos de </w:t>
      </w:r>
      <w:proofErr w:type="spellStart"/>
      <w:r w:rsidRPr="00AB6718">
        <w:rPr>
          <w:rFonts w:ascii="Arial" w:eastAsia="Times New Roman" w:hAnsi="Arial" w:cs="Arial"/>
          <w:iCs/>
          <w:sz w:val="24"/>
          <w:szCs w:val="24"/>
          <w:lang w:val="es-ES_tradnl" w:eastAsia="es-ES"/>
        </w:rPr>
        <w:t>IVM</w:t>
      </w:r>
      <w:proofErr w:type="spellEnd"/>
      <w:r w:rsidRPr="00AB6718">
        <w:rPr>
          <w:rFonts w:ascii="Arial" w:eastAsia="Times New Roman" w:hAnsi="Arial" w:cs="Arial"/>
          <w:iCs/>
          <w:sz w:val="24"/>
          <w:szCs w:val="24"/>
          <w:lang w:val="es-ES_tradnl" w:eastAsia="es-ES"/>
        </w:rPr>
        <w:t>.</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lastRenderedPageBreak/>
        <w:t xml:space="preserve">- REALIDAD NORMATIVA SOBRE LA SUPUESTA FALTA DE INFORMACIÓN QUE GENERA LA INEFICACIA DE LOS TRASLADOS (ARTÍCULO 11 DEL DECRETO 692 DE 1994 HOY 2.2.2.1.8 DEL </w:t>
      </w:r>
      <w:proofErr w:type="spellStart"/>
      <w:r w:rsidRPr="00AB6718">
        <w:rPr>
          <w:rFonts w:ascii="Arial" w:eastAsia="Times New Roman" w:hAnsi="Arial" w:cs="Arial"/>
          <w:iCs/>
          <w:sz w:val="24"/>
          <w:szCs w:val="24"/>
          <w:lang w:val="es-ES_tradnl" w:eastAsia="es-ES"/>
        </w:rPr>
        <w:t>D.U.R</w:t>
      </w:r>
      <w:proofErr w:type="spellEnd"/>
      <w:r w:rsidRPr="00AB6718">
        <w:rPr>
          <w:rFonts w:ascii="Arial" w:eastAsia="Times New Roman" w:hAnsi="Arial" w:cs="Arial"/>
          <w:iCs/>
          <w:sz w:val="24"/>
          <w:szCs w:val="24"/>
          <w:lang w:val="es-ES_tradnl" w:eastAsia="es-ES"/>
        </w:rPr>
        <w:t xml:space="preserve"> 1833/2016)</w:t>
      </w:r>
    </w:p>
    <w:p w:rsidR="00AB6718" w:rsidRPr="00AB6718" w:rsidRDefault="00AB6718" w:rsidP="00AB6718">
      <w:pPr>
        <w:spacing w:after="0" w:line="288" w:lineRule="auto"/>
        <w:ind w:right="51"/>
        <w:jc w:val="both"/>
        <w:rPr>
          <w:rFonts w:ascii="Arial" w:eastAsia="Times New Roman" w:hAnsi="Arial" w:cs="Arial"/>
          <w:b/>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Se viene insistiendo reiteradamente en que la ineficacia del traslado se genera porque los Fondos Privados no dieron la suficiente y clara información a las personas que les permitiera tomar una libre decisión informada.</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Tal afirmación, no responde a la realidad. La reglamentación que dio desarrollo a la ley 100 de 1993 fue específica sobre el contenido de los formularios de afiliación y los traslados, de manera tal que </w:t>
      </w:r>
      <w:r w:rsidRPr="00AB6718">
        <w:rPr>
          <w:rFonts w:ascii="Arial" w:eastAsia="Times New Roman" w:hAnsi="Arial" w:cs="Arial"/>
          <w:b/>
          <w:iCs/>
          <w:sz w:val="24"/>
          <w:szCs w:val="24"/>
          <w:lang w:val="es-ES_tradnl" w:eastAsia="es-ES"/>
        </w:rPr>
        <w:t>las AFP –que también son sujetos con derechos y a quienes también debe respetárseles el principio de confianza legítima</w:t>
      </w:r>
      <w:r w:rsidRPr="00AB6718">
        <w:rPr>
          <w:rFonts w:ascii="Arial" w:eastAsia="Times New Roman" w:hAnsi="Arial" w:cs="Arial"/>
          <w:iCs/>
          <w:sz w:val="24"/>
          <w:szCs w:val="24"/>
          <w:lang w:val="es-ES_tradnl" w:eastAsia="es-ES"/>
        </w:rPr>
        <w:t xml:space="preserve">-, simplemente siguieron las indicaciones que sobre estos temas fueron señaladas en el artículo 114 de la ley 100 de 1993, en cuanto expresamente dispuso que para que las AFP pudieran válidamente aceptar un traslado bastaba </w:t>
      </w:r>
      <w:r w:rsidRPr="00AB6718">
        <w:rPr>
          <w:rFonts w:ascii="Arial" w:eastAsia="Times New Roman" w:hAnsi="Arial" w:cs="Arial"/>
          <w:b/>
          <w:iCs/>
          <w:sz w:val="24"/>
          <w:szCs w:val="24"/>
          <w:lang w:val="es-ES_tradnl" w:eastAsia="es-ES"/>
        </w:rPr>
        <w:t xml:space="preserve">“la comunicación escrita en la que conste que la selección de dicho régimen se ha tomado de manera libre, espontánea y sin presiones”, </w:t>
      </w:r>
      <w:r w:rsidRPr="00AB6718">
        <w:rPr>
          <w:rFonts w:ascii="Arial" w:eastAsia="Times New Roman" w:hAnsi="Arial" w:cs="Arial"/>
          <w:iCs/>
          <w:sz w:val="24"/>
          <w:szCs w:val="24"/>
          <w:lang w:val="es-ES_tradnl" w:eastAsia="es-ES"/>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AB6718">
        <w:rPr>
          <w:rFonts w:ascii="Arial" w:eastAsia="Times New Roman" w:hAnsi="Arial" w:cs="Arial"/>
          <w:b/>
          <w:iCs/>
          <w:sz w:val="24"/>
          <w:szCs w:val="24"/>
          <w:lang w:val="es-ES_tradnl" w:eastAsia="es-ES"/>
        </w:rPr>
        <w:t xml:space="preserve"> </w:t>
      </w:r>
      <w:r w:rsidRPr="00AB6718">
        <w:rPr>
          <w:rFonts w:ascii="Arial" w:eastAsia="Times New Roman" w:hAnsi="Arial" w:cs="Arial"/>
          <w:iCs/>
          <w:sz w:val="24"/>
          <w:szCs w:val="24"/>
          <w:lang w:val="es-ES_tradnl" w:eastAsia="es-ES"/>
        </w:rPr>
        <w:t xml:space="preserve"> Es que sobre el punto no puede obviarse lo previsto en el decreto 692 de 1994 que, en desarrollo de tal precepto dispuso:</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bCs/>
          <w:i/>
          <w:szCs w:val="24"/>
          <w:lang w:eastAsia="es-ES"/>
        </w:rPr>
        <w:t>ARTICULO 11. DILIGENCIAMIENTO DE LA SELECCIÓN Y VINCULACIÓN.</w:t>
      </w:r>
      <w:bookmarkStart w:id="1" w:name="11"/>
      <w:bookmarkEnd w:id="1"/>
      <w:r w:rsidRPr="00AB6718">
        <w:rPr>
          <w:rFonts w:ascii="Arial" w:eastAsia="Times New Roman" w:hAnsi="Arial" w:cs="Arial"/>
          <w:i/>
          <w:szCs w:val="24"/>
          <w:lang w:eastAsia="es-ES"/>
        </w:rPr>
        <w:t> </w:t>
      </w:r>
      <w:r w:rsidRPr="00AB6718">
        <w:rPr>
          <w:rFonts w:ascii="Arial" w:eastAsia="Times New Roman" w:hAnsi="Arial" w:cs="Arial"/>
          <w:bCs/>
          <w:i/>
          <w:szCs w:val="24"/>
          <w:lang w:eastAsia="es-ES"/>
        </w:rPr>
        <w:t>&lt;Artículo compilado en el artículo </w:t>
      </w:r>
      <w:hyperlink r:id="rId9" w:anchor="2.2.2.1.8" w:history="1">
        <w:r w:rsidRPr="00AB6718">
          <w:rPr>
            <w:rFonts w:ascii="Arial" w:eastAsia="Times New Roman" w:hAnsi="Arial" w:cs="Arial"/>
            <w:bCs/>
            <w:i/>
            <w:color w:val="0563C1"/>
            <w:szCs w:val="24"/>
            <w:u w:val="single"/>
            <w:lang w:eastAsia="es-ES"/>
          </w:rPr>
          <w:t>2.2.2.1.8</w:t>
        </w:r>
      </w:hyperlink>
      <w:r w:rsidRPr="00AB6718">
        <w:rPr>
          <w:rFonts w:ascii="Arial" w:eastAsia="Times New Roman" w:hAnsi="Arial" w:cs="Arial"/>
          <w:bCs/>
          <w:i/>
          <w:szCs w:val="24"/>
          <w:lang w:eastAsia="es-ES"/>
        </w:rPr>
        <w:t> del Decreto Único Reglamentario 1833 de 2016.</w:t>
      </w:r>
      <w:r w:rsidRPr="00AB6718">
        <w:rPr>
          <w:rFonts w:ascii="Arial" w:eastAsia="Times New Roman" w:hAnsi="Arial" w:cs="Arial"/>
          <w:b/>
          <w:bCs/>
          <w:i/>
          <w:color w:val="004C91"/>
          <w:szCs w:val="24"/>
          <w:lang w:eastAsia="es-ES"/>
        </w:rPr>
        <w:t> </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La selección del régimen implica la aceptación de las condiciones propias de éste, para acceder a las pensiones de vejez, invalidez y sobrevivientes, y demás prestaciones económicas a que haya lugar.</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Quienes decidan afiliarse voluntariamente al sistema, manifestarán su decisión al momento de vincularse a una determinada administradora.</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a) Lugar y fecha;</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 xml:space="preserve">b) Nombre o razón social y </w:t>
      </w:r>
      <w:proofErr w:type="spellStart"/>
      <w:r w:rsidRPr="00AB6718">
        <w:rPr>
          <w:rFonts w:ascii="Arial" w:eastAsia="Times New Roman" w:hAnsi="Arial" w:cs="Arial"/>
          <w:i/>
          <w:color w:val="000000"/>
          <w:szCs w:val="24"/>
          <w:lang w:eastAsia="es-ES"/>
        </w:rPr>
        <w:t>NIT</w:t>
      </w:r>
      <w:proofErr w:type="spellEnd"/>
      <w:r w:rsidRPr="00AB6718">
        <w:rPr>
          <w:rFonts w:ascii="Arial" w:eastAsia="Times New Roman" w:hAnsi="Arial" w:cs="Arial"/>
          <w:i/>
          <w:color w:val="000000"/>
          <w:szCs w:val="24"/>
          <w:lang w:eastAsia="es-ES"/>
        </w:rPr>
        <w:t xml:space="preserve"> del empleador;</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c) Nombre y apellidos del afiliado;</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 xml:space="preserve">d) Número de cédula o </w:t>
      </w:r>
      <w:proofErr w:type="spellStart"/>
      <w:r w:rsidRPr="00AB6718">
        <w:rPr>
          <w:rFonts w:ascii="Arial" w:eastAsia="Times New Roman" w:hAnsi="Arial" w:cs="Arial"/>
          <w:i/>
          <w:color w:val="000000"/>
          <w:szCs w:val="24"/>
          <w:lang w:eastAsia="es-ES"/>
        </w:rPr>
        <w:t>NIT</w:t>
      </w:r>
      <w:proofErr w:type="spellEnd"/>
      <w:r w:rsidRPr="00AB6718">
        <w:rPr>
          <w:rFonts w:ascii="Arial" w:eastAsia="Times New Roman" w:hAnsi="Arial" w:cs="Arial"/>
          <w:i/>
          <w:color w:val="000000"/>
          <w:szCs w:val="24"/>
          <w:lang w:eastAsia="es-ES"/>
        </w:rPr>
        <w:t xml:space="preserve"> del afiliado;</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lastRenderedPageBreak/>
        <w:t xml:space="preserve">e) Entidad administradora del régimen de pensiones a la cual desea afiliarse, la cual podrá estar </w:t>
      </w:r>
      <w:proofErr w:type="spellStart"/>
      <w:r w:rsidRPr="00AB6718">
        <w:rPr>
          <w:rFonts w:ascii="Arial" w:eastAsia="Times New Roman" w:hAnsi="Arial" w:cs="Arial"/>
          <w:i/>
          <w:color w:val="000000"/>
          <w:szCs w:val="24"/>
          <w:lang w:eastAsia="es-ES"/>
        </w:rPr>
        <w:t>preimpresa</w:t>
      </w:r>
      <w:proofErr w:type="spellEnd"/>
      <w:r w:rsidRPr="00AB6718">
        <w:rPr>
          <w:rFonts w:ascii="Arial" w:eastAsia="Times New Roman" w:hAnsi="Arial" w:cs="Arial"/>
          <w:i/>
          <w:color w:val="000000"/>
          <w:szCs w:val="24"/>
          <w:lang w:eastAsia="es-ES"/>
        </w:rPr>
        <w:t>;</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f) Datos del cónyuge, compañero o compañera permanente, hijos o beneficiarios del afiliado.</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color w:val="000000"/>
          <w:szCs w:val="24"/>
          <w:lang w:eastAsia="es-ES"/>
        </w:rPr>
        <w:t>El formulario deberá diligenciarse en original y dos copias, cuya distribución será la siguiente: el original para la administradora, una copia para el empleador y otra para el afiliado.</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b/>
          <w:iCs/>
          <w:szCs w:val="24"/>
          <w:lang w:val="es-ES_tradnl" w:eastAsia="es-ES"/>
        </w:rPr>
      </w:pPr>
      <w:r w:rsidRPr="00AB6718">
        <w:rPr>
          <w:rFonts w:ascii="Arial" w:eastAsia="Times New Roman" w:hAnsi="Arial" w:cs="Arial"/>
          <w:b/>
          <w:i/>
          <w:color w:val="000000"/>
          <w:szCs w:val="24"/>
          <w:lang w:eastAsia="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b/>
          <w:i/>
          <w:color w:val="000000"/>
          <w:szCs w:val="24"/>
          <w:lang w:eastAsia="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AB6718">
        <w:rPr>
          <w:rFonts w:ascii="Arial" w:eastAsia="Times New Roman" w:hAnsi="Arial" w:cs="Arial"/>
          <w:b/>
          <w:i/>
          <w:color w:val="000000"/>
          <w:szCs w:val="24"/>
          <w:lang w:eastAsia="es-ES"/>
        </w:rPr>
        <w:t>preimpresa</w:t>
      </w:r>
      <w:proofErr w:type="spellEnd"/>
      <w:r w:rsidRPr="00AB6718">
        <w:rPr>
          <w:rFonts w:ascii="Arial" w:eastAsia="Times New Roman" w:hAnsi="Arial" w:cs="Arial"/>
          <w:b/>
          <w:i/>
          <w:color w:val="000000"/>
          <w:szCs w:val="24"/>
          <w:lang w:eastAsia="es-ES"/>
        </w:rPr>
        <w:t xml:space="preserve"> en este sentido”.</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 </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Véase como, no solo la norma señaló la información que debía contener el formulario sino que, expresamente determinó los casos en que no se consideraría válida y, tratándose de traslados, advirtió que debería haber una leyenda expresa –</w:t>
      </w:r>
      <w:r w:rsidRPr="00AB6718">
        <w:rPr>
          <w:rFonts w:ascii="Arial" w:eastAsia="Times New Roman" w:hAnsi="Arial" w:cs="Arial"/>
          <w:b/>
          <w:iCs/>
          <w:sz w:val="24"/>
          <w:szCs w:val="24"/>
          <w:lang w:val="es-ES_tradnl" w:eastAsia="es-ES"/>
        </w:rPr>
        <w:t xml:space="preserve">que podía estar </w:t>
      </w:r>
      <w:proofErr w:type="spellStart"/>
      <w:r w:rsidRPr="00AB6718">
        <w:rPr>
          <w:rFonts w:ascii="Arial" w:eastAsia="Times New Roman" w:hAnsi="Arial" w:cs="Arial"/>
          <w:b/>
          <w:iCs/>
          <w:sz w:val="24"/>
          <w:szCs w:val="24"/>
          <w:lang w:val="es-ES_tradnl" w:eastAsia="es-ES"/>
        </w:rPr>
        <w:t>preimpresa</w:t>
      </w:r>
      <w:proofErr w:type="spellEnd"/>
      <w:r w:rsidRPr="00AB6718">
        <w:rPr>
          <w:rFonts w:ascii="Arial" w:eastAsia="Times New Roman" w:hAnsi="Arial" w:cs="Arial"/>
          <w:iCs/>
          <w:sz w:val="24"/>
          <w:szCs w:val="24"/>
          <w:lang w:val="es-ES_tradnl" w:eastAsia="es-ES"/>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Cs/>
          <w:szCs w:val="24"/>
          <w:lang w:val="es-ES_tradnl" w:eastAsia="es-ES"/>
        </w:rPr>
        <w:t>“</w:t>
      </w:r>
      <w:r w:rsidRPr="00AB6718">
        <w:rPr>
          <w:rFonts w:ascii="Arial" w:eastAsia="Times New Roman" w:hAnsi="Arial" w:cs="Arial"/>
          <w:i/>
          <w:iCs/>
          <w:szCs w:val="24"/>
          <w:lang w:val="es-ES_tradnl" w:eastAsia="es-ES"/>
        </w:rPr>
        <w:t xml:space="preserve">Cuando un derecho o una actividad hayan sido reglamentadas de manera general, las autoridades públicas no podrán establecer ni exigir permisos, licencias o </w:t>
      </w:r>
      <w:r w:rsidRPr="00AB6718">
        <w:rPr>
          <w:rFonts w:ascii="Arial" w:eastAsia="Times New Roman" w:hAnsi="Arial" w:cs="Arial"/>
          <w:b/>
          <w:i/>
          <w:iCs/>
          <w:szCs w:val="24"/>
          <w:lang w:val="es-ES_tradnl" w:eastAsia="es-ES"/>
        </w:rPr>
        <w:t>requisitos adicionales para su ejercicio</w:t>
      </w:r>
      <w:r w:rsidRPr="00AB6718">
        <w:rPr>
          <w:rFonts w:ascii="Arial" w:eastAsia="Times New Roman" w:hAnsi="Arial" w:cs="Arial"/>
          <w:b/>
          <w:iCs/>
          <w:szCs w:val="24"/>
          <w:lang w:val="es-ES_tradnl" w:eastAsia="es-ES"/>
        </w:rPr>
        <w:t>”</w:t>
      </w:r>
      <w:r w:rsidRPr="00AB6718">
        <w:rPr>
          <w:rFonts w:ascii="Arial" w:eastAsia="Times New Roman" w:hAnsi="Arial" w:cs="Arial"/>
          <w:iCs/>
          <w:szCs w:val="24"/>
          <w:lang w:val="es-ES_tradnl" w:eastAsia="es-ES"/>
        </w:rPr>
        <w:t xml:space="preserve"> </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Respecto a estas últimas normas, en concreto el artículo 97, las Salas de decisión laboral No. 1 y 4 de este Tribunal por mayorías, con ponencia de la doctora Olga lucía Hoyos Sepúlveda han dicho:</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
          <w:iCs/>
          <w:szCs w:val="24"/>
          <w:lang w:val="es-ES_tradnl" w:eastAsia="es-ES"/>
        </w:rPr>
      </w:pPr>
      <w:r w:rsidRPr="00AB6718">
        <w:rPr>
          <w:rFonts w:ascii="Arial" w:eastAsia="Times New Roman" w:hAnsi="Arial" w:cs="Arial"/>
          <w:iCs/>
          <w:szCs w:val="24"/>
          <w:lang w:val="es-ES_tradnl" w:eastAsia="es-ES"/>
        </w:rPr>
        <w:t>“</w:t>
      </w:r>
      <w:r w:rsidRPr="00AB6718">
        <w:rPr>
          <w:rFonts w:ascii="Arial" w:eastAsia="Times New Roman" w:hAnsi="Arial" w:cs="Arial"/>
          <w:i/>
          <w:iCs/>
          <w:szCs w:val="24"/>
          <w:lang w:val="es-ES_tradnl" w:eastAsia="es-ES"/>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w:t>
      </w:r>
      <w:r w:rsidRPr="00AB6718">
        <w:rPr>
          <w:rFonts w:ascii="Arial" w:eastAsia="Times New Roman" w:hAnsi="Arial" w:cs="Arial"/>
          <w:i/>
          <w:iCs/>
          <w:szCs w:val="24"/>
          <w:lang w:val="es-ES_tradnl" w:eastAsia="es-ES"/>
        </w:rPr>
        <w:lastRenderedPageBreak/>
        <w:t>usuarios sobre las transacciones o elecciones que puede realizar dentro de la entidad, como sería el caso, a manera de ejemplo, de elegir el portafolio con el que se va a manejar su ahorro (conservador, moderado y alto riesgo).</w:t>
      </w:r>
    </w:p>
    <w:p w:rsidR="00AB6718" w:rsidRPr="00AB6718" w:rsidRDefault="00AB6718" w:rsidP="00AB6718">
      <w:pPr>
        <w:spacing w:after="0" w:line="240" w:lineRule="auto"/>
        <w:ind w:left="426" w:right="418"/>
        <w:jc w:val="both"/>
        <w:rPr>
          <w:rFonts w:ascii="Arial" w:eastAsia="Times New Roman" w:hAnsi="Arial" w:cs="Arial"/>
          <w:i/>
          <w:iCs/>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val="es-ES_tradnl" w:eastAsia="es-ES"/>
        </w:rPr>
      </w:pPr>
      <w:r w:rsidRPr="00AB6718">
        <w:rPr>
          <w:rFonts w:ascii="Arial" w:eastAsia="Times New Roman" w:hAnsi="Arial" w:cs="Arial"/>
          <w:i/>
          <w:iCs/>
          <w:szCs w:val="24"/>
          <w:lang w:val="es-ES_tradnl" w:eastAsia="es-ES"/>
        </w:rPr>
        <w:t xml:space="preserve">Es que, el mencionado canon, de manera evidente se refiere a las “mejores opciones del mercado” respecto a las inversiones del dinero ahorrado. </w:t>
      </w:r>
      <w:r w:rsidRPr="00AB6718">
        <w:rPr>
          <w:rFonts w:ascii="Arial" w:eastAsia="Times New Roman" w:hAnsi="Arial" w:cs="Arial"/>
          <w:b/>
          <w:i/>
          <w:iCs/>
          <w:szCs w:val="24"/>
          <w:lang w:val="es-ES_tradnl" w:eastAsia="es-ES"/>
        </w:rPr>
        <w:t>No se trata entonces de una información sobre las características de los regímenes del sistema pensional</w:t>
      </w:r>
      <w:r w:rsidRPr="00AB6718">
        <w:rPr>
          <w:rFonts w:ascii="Arial" w:eastAsia="Times New Roman" w:hAnsi="Arial" w:cs="Arial"/>
          <w:i/>
          <w:iCs/>
          <w:szCs w:val="24"/>
          <w:lang w:val="es-ES_tradnl" w:eastAsia="es-ES"/>
        </w:rPr>
        <w:t>, sino de la solidez de la AFP y de las operaciones financieras para el manejo del dinero depositado en la cuenta de ahorro individual</w:t>
      </w:r>
      <w:r w:rsidRPr="00AB6718">
        <w:rPr>
          <w:rFonts w:ascii="Arial" w:eastAsia="Times New Roman" w:hAnsi="Arial" w:cs="Arial"/>
          <w:iCs/>
          <w:szCs w:val="24"/>
          <w:lang w:val="es-ES_tradnl" w:eastAsia="es-ES"/>
        </w:rPr>
        <w:t xml:space="preserve">” </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AB6718">
        <w:rPr>
          <w:rFonts w:ascii="Arial" w:eastAsia="Times New Roman" w:hAnsi="Arial" w:cs="Arial"/>
          <w:b/>
          <w:iCs/>
          <w:sz w:val="24"/>
          <w:szCs w:val="24"/>
          <w:lang w:val="es-ES_tradnl" w:eastAsia="es-ES"/>
        </w:rPr>
        <w:t>cuyo conocimiento no hay que repetirlo a las partes, puesto que el mismo se presume de derecho conocido por las ellas según el artículo 9 del Código Civil</w:t>
      </w:r>
      <w:r w:rsidRPr="00AB6718">
        <w:rPr>
          <w:rFonts w:ascii="Arial" w:eastAsia="Times New Roman" w:hAnsi="Arial" w:cs="Arial"/>
          <w:iCs/>
          <w:sz w:val="24"/>
          <w:szCs w:val="24"/>
          <w:lang w:val="es-ES_tradnl" w:eastAsia="es-ES"/>
        </w:rPr>
        <w:t>, toda vez que a nadie le está permitido ignorar las leyes. Norma esta última que, a pesar de su independencia y autonomía, no puede obviarse en materia del trabajo y de la seguridad social.</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LA SUPUESTA FALTA DE INFORMACIÓN POR NO HABERSE REALIZADO PROYECCIONES SOBRE EL POSIBLE MONTO DE LA PENSIÓN</w:t>
      </w:r>
    </w:p>
    <w:p w:rsidR="00AB6718" w:rsidRPr="00AB6718" w:rsidRDefault="00AB6718" w:rsidP="00AB6718">
      <w:pPr>
        <w:spacing w:after="0" w:line="288" w:lineRule="auto"/>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jc w:val="both"/>
        <w:rPr>
          <w:rFonts w:ascii="Arial" w:eastAsia="Times New Roman" w:hAnsi="Arial" w:cs="Arial"/>
          <w:sz w:val="24"/>
          <w:szCs w:val="24"/>
          <w:lang w:val="es-CO" w:eastAsia="es-ES"/>
        </w:rPr>
      </w:pPr>
      <w:r w:rsidRPr="00AB6718">
        <w:rPr>
          <w:rFonts w:ascii="Arial" w:eastAsia="Times New Roman" w:hAnsi="Arial" w:cs="Arial"/>
          <w:iCs/>
          <w:sz w:val="24"/>
          <w:szCs w:val="24"/>
          <w:lang w:val="es-ES_tradnl" w:eastAsia="es-ES"/>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AB6718">
        <w:rPr>
          <w:rFonts w:ascii="Arial" w:eastAsia="Times New Roman" w:hAnsi="Arial" w:cs="Arial"/>
          <w:sz w:val="24"/>
          <w:szCs w:val="24"/>
          <w:lang w:val="es-CO" w:eastAsia="es-ES"/>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AB6718">
        <w:rPr>
          <w:rFonts w:ascii="Arial" w:eastAsia="Times New Roman" w:hAnsi="Arial" w:cs="Arial"/>
          <w:i/>
          <w:sz w:val="24"/>
          <w:szCs w:val="24"/>
          <w:lang w:val="es-CO" w:eastAsia="es-ES"/>
        </w:rPr>
        <w:t>que “p</w:t>
      </w:r>
      <w:r w:rsidRPr="00AB6718">
        <w:rPr>
          <w:rFonts w:ascii="Arial" w:eastAsia="Times New Roman" w:hAnsi="Arial" w:cs="Arial"/>
          <w:i/>
          <w:sz w:val="24"/>
          <w:szCs w:val="24"/>
          <w:lang w:eastAsia="es-ES"/>
        </w:rPr>
        <w:t>ara el caso de la proyección del beneficio pensional en el Régimen de Ahorro Individual con Solidaridad, la Administradora deberá realizar una asesoría en los términos descritos en el artículo 2.6.10.4.3 del presente decreto”</w:t>
      </w:r>
      <w:r w:rsidRPr="00AB6718">
        <w:rPr>
          <w:rFonts w:ascii="Arial" w:eastAsia="Times New Roman" w:hAnsi="Arial" w:cs="Arial"/>
          <w:sz w:val="24"/>
          <w:szCs w:val="24"/>
          <w:lang w:eastAsia="es-ES"/>
        </w:rPr>
        <w:t xml:space="preserve"> en el que se establecen los parámetros técnicos para poder cumplir tal cometido, mismos que al no estar establecidos con anterioridad no permitían la realización de los cálculos que ahora se echan de menos.</w:t>
      </w:r>
    </w:p>
    <w:p w:rsidR="00AB6718" w:rsidRPr="00AB6718" w:rsidRDefault="00AB6718" w:rsidP="00AB6718">
      <w:pPr>
        <w:spacing w:after="0" w:line="288" w:lineRule="auto"/>
        <w:ind w:left="426" w:right="476"/>
        <w:jc w:val="both"/>
        <w:rPr>
          <w:rFonts w:ascii="Arial" w:eastAsia="Times New Roman" w:hAnsi="Arial" w:cs="Arial"/>
          <w:sz w:val="24"/>
          <w:szCs w:val="24"/>
          <w:lang w:val="es-CO" w:eastAsia="es-ES"/>
        </w:rPr>
      </w:pPr>
      <w:r w:rsidRPr="00AB6718">
        <w:rPr>
          <w:rFonts w:ascii="Arial" w:eastAsia="Times New Roman" w:hAnsi="Arial" w:cs="Arial"/>
          <w:sz w:val="24"/>
          <w:szCs w:val="24"/>
          <w:lang w:val="es-CO" w:eastAsia="es-ES"/>
        </w:rPr>
        <w:t xml:space="preserve"> </w:t>
      </w:r>
    </w:p>
    <w:p w:rsidR="00AB6718" w:rsidRPr="00AB6718" w:rsidRDefault="00AB6718" w:rsidP="00AB6718">
      <w:pPr>
        <w:spacing w:after="0" w:line="288" w:lineRule="auto"/>
        <w:ind w:right="51"/>
        <w:jc w:val="both"/>
        <w:rPr>
          <w:rFonts w:ascii="Arial" w:eastAsia="Times New Roman" w:hAnsi="Arial" w:cs="Arial"/>
          <w:b/>
          <w:iCs/>
          <w:sz w:val="24"/>
          <w:szCs w:val="24"/>
          <w:lang w:val="es-ES_tradnl" w:eastAsia="es-ES"/>
        </w:rPr>
      </w:pPr>
      <w:r w:rsidRPr="00AB6718">
        <w:rPr>
          <w:rFonts w:ascii="Arial" w:eastAsia="Times New Roman" w:hAnsi="Arial" w:cs="Arial"/>
          <w:sz w:val="24"/>
          <w:szCs w:val="24"/>
          <w:lang w:val="es-CO" w:eastAsia="es-ES"/>
        </w:rPr>
        <w:t xml:space="preserve">Adicionalmente debe tenerse en cuenta que las personas que procedieron al traslado en la década de los años 90 y principios de la siguiente, </w:t>
      </w:r>
      <w:r w:rsidRPr="00AB6718">
        <w:rPr>
          <w:rFonts w:ascii="Arial" w:eastAsia="Times New Roman" w:hAnsi="Arial" w:cs="Arial"/>
          <w:b/>
          <w:sz w:val="24"/>
          <w:szCs w:val="24"/>
          <w:lang w:val="es-CO" w:eastAsia="es-ES"/>
        </w:rPr>
        <w:t>eran afiliados que apenas estaban empezando su etapa productiva y por ello, en realidad, los aportes realizados hasta el momento del traslado eran tan limitados que no permitían conocer una tendencia que abriera la puerta a valoraciones con significado</w:t>
      </w:r>
      <w:r w:rsidRPr="00AB6718">
        <w:rPr>
          <w:rFonts w:ascii="Arial" w:eastAsia="Times New Roman" w:hAnsi="Arial" w:cs="Arial"/>
          <w:sz w:val="24"/>
          <w:szCs w:val="24"/>
          <w:lang w:val="es-CO" w:eastAsia="es-ES"/>
        </w:rPr>
        <w:t>.</w:t>
      </w:r>
    </w:p>
    <w:p w:rsidR="00AB6718" w:rsidRPr="00AB6718" w:rsidRDefault="00AB6718" w:rsidP="00AB6718">
      <w:pPr>
        <w:spacing w:after="0" w:line="288" w:lineRule="auto"/>
        <w:ind w:right="51"/>
        <w:jc w:val="both"/>
        <w:rPr>
          <w:rFonts w:ascii="Arial" w:eastAsia="Times New Roman" w:hAnsi="Arial" w:cs="Arial"/>
          <w:b/>
          <w:iCs/>
          <w:sz w:val="24"/>
          <w:szCs w:val="24"/>
          <w:lang w:val="es-ES_tradnl" w:eastAsia="es-ES"/>
        </w:rPr>
      </w:pPr>
    </w:p>
    <w:p w:rsidR="00AB6718" w:rsidRPr="00AB6718" w:rsidRDefault="00AB6718" w:rsidP="00AB6718">
      <w:pPr>
        <w:numPr>
          <w:ilvl w:val="0"/>
          <w:numId w:val="2"/>
        </w:numPr>
        <w:suppressAutoHyphens/>
        <w:spacing w:after="0" w:line="288" w:lineRule="auto"/>
        <w:ind w:left="426" w:hanging="426"/>
        <w:jc w:val="both"/>
        <w:rPr>
          <w:rFonts w:ascii="Arial" w:eastAsia="Times New Roman" w:hAnsi="Arial" w:cs="Arial"/>
          <w:spacing w:val="-2"/>
          <w:sz w:val="24"/>
          <w:szCs w:val="24"/>
          <w:lang w:val="es-ES_tradnl" w:eastAsia="es-ES"/>
        </w:rPr>
      </w:pPr>
      <w:r w:rsidRPr="00AB6718">
        <w:rPr>
          <w:rFonts w:ascii="Arial" w:eastAsia="Times New Roman" w:hAnsi="Arial" w:cs="Arial"/>
          <w:b/>
          <w:iCs/>
          <w:sz w:val="24"/>
          <w:szCs w:val="24"/>
          <w:lang w:val="es-ES_tradnl" w:eastAsia="es-ES"/>
        </w:rPr>
        <w:t>RAZÓN DE SER DE LA LIMITACIÓN DE TRASLADO CUANDO FALTEN MENOS DE 10 AÑOS. SENTENCIA C-1024 DE 2004</w:t>
      </w:r>
    </w:p>
    <w:p w:rsidR="00AB6718" w:rsidRPr="00AB6718" w:rsidRDefault="00AB6718" w:rsidP="00AB6718">
      <w:pPr>
        <w:spacing w:after="0" w:line="288" w:lineRule="auto"/>
        <w:ind w:right="51"/>
        <w:jc w:val="both"/>
        <w:rPr>
          <w:rFonts w:ascii="Arial" w:eastAsia="Times New Roman" w:hAnsi="Arial" w:cs="Arial"/>
          <w:b/>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Al analizar esa limitación la Corte Constitucional fue clara en explicar que </w:t>
      </w:r>
      <w:r w:rsidRPr="00AB6718">
        <w:rPr>
          <w:rFonts w:ascii="Arial" w:eastAsia="Times New Roman" w:hAnsi="Arial" w:cs="Arial"/>
          <w:b/>
          <w:iCs/>
          <w:sz w:val="24"/>
          <w:szCs w:val="24"/>
          <w:lang w:val="es-ES_tradnl" w:eastAsia="es-ES"/>
        </w:rPr>
        <w:t>para garantizar la sostenibilidad financiera del sistema de prima media</w:t>
      </w:r>
      <w:r w:rsidRPr="00AB6718">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AB6718" w:rsidRPr="00AB6718" w:rsidRDefault="00AB6718" w:rsidP="00AB6718">
      <w:pPr>
        <w:spacing w:after="0" w:line="288" w:lineRule="auto"/>
        <w:ind w:right="51"/>
        <w:jc w:val="both"/>
        <w:rPr>
          <w:rFonts w:ascii="Arial" w:eastAsia="Times New Roman" w:hAnsi="Arial" w:cs="Arial"/>
          <w:b/>
          <w:iCs/>
          <w:sz w:val="24"/>
          <w:szCs w:val="24"/>
          <w:lang w:val="es-ES_tradnl" w:eastAsia="es-ES"/>
        </w:rPr>
      </w:pPr>
    </w:p>
    <w:p w:rsidR="00AB6718" w:rsidRPr="00AB6718" w:rsidRDefault="00AB6718" w:rsidP="00AB6718">
      <w:pPr>
        <w:spacing w:after="0" w:line="240" w:lineRule="auto"/>
        <w:ind w:left="426" w:right="418"/>
        <w:jc w:val="both"/>
        <w:rPr>
          <w:rFonts w:ascii="Arial" w:eastAsia="Times New Roman" w:hAnsi="Arial" w:cs="Arial"/>
          <w:iCs/>
          <w:szCs w:val="24"/>
          <w:lang w:eastAsia="es-ES"/>
        </w:rPr>
      </w:pPr>
      <w:r w:rsidRPr="00AB6718">
        <w:rPr>
          <w:rFonts w:ascii="Arial" w:eastAsia="Times New Roman" w:hAnsi="Arial" w:cs="Arial"/>
          <w:iCs/>
          <w:szCs w:val="24"/>
          <w:lang w:val="es-CO" w:eastAsia="es-ES"/>
        </w:rPr>
        <w:t>“Desde esta perspectiva, el </w:t>
      </w:r>
      <w:r w:rsidRPr="00AB6718">
        <w:rPr>
          <w:rFonts w:ascii="Arial" w:eastAsia="Times New Roman" w:hAnsi="Arial" w:cs="Arial"/>
          <w:i/>
          <w:iCs/>
          <w:szCs w:val="24"/>
          <w:lang w:val="es-CO" w:eastAsia="es-ES"/>
        </w:rPr>
        <w:t>objetivo </w:t>
      </w:r>
      <w:r w:rsidRPr="00AB6718">
        <w:rPr>
          <w:rFonts w:ascii="Arial" w:eastAsia="Times New Roman" w:hAnsi="Arial" w:cs="Arial"/>
          <w:iCs/>
          <w:szCs w:val="24"/>
          <w:lang w:val="es-CO" w:eastAsia="es-ES"/>
        </w:rPr>
        <w:t xml:space="preserve">perseguido con el señalamiento del  período de carencia en la norma acusada, </w:t>
      </w:r>
      <w:r w:rsidRPr="00AB6718">
        <w:rPr>
          <w:rFonts w:ascii="Arial" w:eastAsia="Times New Roman" w:hAnsi="Arial" w:cs="Arial"/>
          <w:b/>
          <w:iCs/>
          <w:szCs w:val="24"/>
          <w:lang w:val="es-CO" w:eastAsia="es-ES"/>
        </w:rPr>
        <w:t>consiste en evitar la </w:t>
      </w:r>
      <w:r w:rsidRPr="00AB6718">
        <w:rPr>
          <w:rFonts w:ascii="Arial" w:eastAsia="Times New Roman" w:hAnsi="Arial" w:cs="Arial"/>
          <w:b/>
          <w:i/>
          <w:iCs/>
          <w:szCs w:val="24"/>
          <w:lang w:val="es-CO" w:eastAsia="es-ES"/>
        </w:rPr>
        <w:t>descapitalización</w:t>
      </w:r>
      <w:r w:rsidRPr="00AB6718">
        <w:rPr>
          <w:rFonts w:ascii="Arial" w:eastAsia="Times New Roman" w:hAnsi="Arial" w:cs="Arial"/>
          <w:b/>
          <w:iCs/>
          <w:szCs w:val="24"/>
          <w:lang w:val="es-CO" w:eastAsia="es-ES"/>
        </w:rPr>
        <w:t> del fondo común del Régimen Solidario de Prima Media con Prestación Definida</w:t>
      </w:r>
      <w:r w:rsidRPr="00AB6718">
        <w:rPr>
          <w:rFonts w:ascii="Arial" w:eastAsia="Times New Roman" w:hAnsi="Arial" w:cs="Arial"/>
          <w:iCs/>
          <w:szCs w:val="24"/>
          <w:lang w:val="es-CO" w:eastAsia="es-ES"/>
        </w:rPr>
        <w:t>, que se produciría si se permitiera que las personas que no han contribuido al </w:t>
      </w:r>
      <w:r w:rsidRPr="00AB6718">
        <w:rPr>
          <w:rFonts w:ascii="Arial" w:eastAsia="Times New Roman" w:hAnsi="Arial" w:cs="Arial"/>
          <w:i/>
          <w:iCs/>
          <w:szCs w:val="24"/>
          <w:lang w:val="es-CO" w:eastAsia="es-ES"/>
        </w:rPr>
        <w:t>fondo común</w:t>
      </w:r>
      <w:r w:rsidRPr="00AB6718">
        <w:rPr>
          <w:rFonts w:ascii="Arial" w:eastAsia="Times New Roman" w:hAnsi="Arial" w:cs="Arial"/>
          <w:iCs/>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B6718">
        <w:rPr>
          <w:rFonts w:ascii="Arial" w:eastAsia="Times New Roman" w:hAnsi="Arial" w:cs="Arial"/>
          <w:b/>
          <w:iCs/>
          <w:szCs w:val="24"/>
          <w:lang w:val="es-CO" w:eastAsia="es-ES"/>
        </w:rPr>
        <w:t>a poner en riesgo la garantía del derecho irrenunciable a la pensión del resto de cotizantes</w:t>
      </w:r>
      <w:r w:rsidRPr="00AB6718">
        <w:rPr>
          <w:rFonts w:ascii="Arial" w:eastAsia="Times New Roman" w:hAnsi="Arial" w:cs="Arial"/>
          <w:iCs/>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B6718">
        <w:rPr>
          <w:rFonts w:ascii="Arial" w:eastAsia="Times New Roman" w:hAnsi="Arial" w:cs="Arial"/>
          <w:b/>
          <w:iCs/>
          <w:szCs w:val="24"/>
          <w:lang w:val="es-CO" w:eastAsia="es-ES"/>
        </w:rPr>
        <w:t>podría llegar a poner en riesgo la garantía del derecho pensional para los actuales y futuros pensionados</w:t>
      </w:r>
      <w:r w:rsidRPr="00AB6718">
        <w:rPr>
          <w:rFonts w:ascii="Arial" w:eastAsia="Times New Roman" w:hAnsi="Arial" w:cs="Arial"/>
          <w:iCs/>
          <w:szCs w:val="24"/>
          <w:lang w:val="es-CO" w:eastAsia="es-ES"/>
        </w:rPr>
        <w:t>.</w:t>
      </w:r>
    </w:p>
    <w:p w:rsidR="00AB6718" w:rsidRPr="00AB6718" w:rsidRDefault="00AB6718" w:rsidP="00AB6718">
      <w:pPr>
        <w:spacing w:after="0" w:line="240" w:lineRule="auto"/>
        <w:ind w:left="426" w:right="418"/>
        <w:jc w:val="both"/>
        <w:rPr>
          <w:rFonts w:ascii="Arial" w:eastAsia="Times New Roman" w:hAnsi="Arial" w:cs="Arial"/>
          <w:iCs/>
          <w:szCs w:val="24"/>
          <w:lang w:eastAsia="es-ES"/>
        </w:rPr>
      </w:pPr>
      <w:r w:rsidRPr="00AB6718">
        <w:rPr>
          <w:rFonts w:ascii="Arial" w:eastAsia="Times New Roman" w:hAnsi="Arial" w:cs="Arial"/>
          <w:iCs/>
          <w:szCs w:val="24"/>
          <w:lang w:val="es-CO" w:eastAsia="es-ES"/>
        </w:rPr>
        <w:t> </w:t>
      </w:r>
    </w:p>
    <w:p w:rsidR="00AB6718" w:rsidRPr="00AB6718" w:rsidRDefault="00AB6718" w:rsidP="00AB6718">
      <w:pPr>
        <w:spacing w:after="0" w:line="240" w:lineRule="auto"/>
        <w:ind w:left="426" w:right="418"/>
        <w:jc w:val="both"/>
        <w:rPr>
          <w:rFonts w:ascii="Arial" w:eastAsia="Times New Roman" w:hAnsi="Arial" w:cs="Arial"/>
          <w:iCs/>
          <w:szCs w:val="24"/>
          <w:lang w:eastAsia="es-ES"/>
        </w:rPr>
      </w:pPr>
      <w:r w:rsidRPr="00AB6718">
        <w:rPr>
          <w:rFonts w:ascii="Arial" w:eastAsia="Times New Roman" w:hAnsi="Arial" w:cs="Arial"/>
          <w:iCs/>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B6718" w:rsidRPr="00AB6718" w:rsidRDefault="00AB6718" w:rsidP="00AB6718">
      <w:pPr>
        <w:spacing w:after="0" w:line="240" w:lineRule="auto"/>
        <w:ind w:left="426" w:right="418"/>
        <w:jc w:val="both"/>
        <w:rPr>
          <w:rFonts w:ascii="Arial" w:eastAsia="Times New Roman" w:hAnsi="Arial" w:cs="Arial"/>
          <w:iCs/>
          <w:szCs w:val="24"/>
          <w:lang w:eastAsia="es-ES"/>
        </w:rPr>
      </w:pPr>
      <w:r w:rsidRPr="00AB6718">
        <w:rPr>
          <w:rFonts w:ascii="Arial" w:eastAsia="Times New Roman" w:hAnsi="Arial" w:cs="Arial"/>
          <w:iCs/>
          <w:szCs w:val="24"/>
          <w:lang w:val="es-CO" w:eastAsia="es-ES"/>
        </w:rPr>
        <w:t> </w:t>
      </w:r>
    </w:p>
    <w:p w:rsidR="00AB6718" w:rsidRPr="00AB6718" w:rsidRDefault="00AB6718" w:rsidP="00AB6718">
      <w:pPr>
        <w:spacing w:after="0" w:line="240" w:lineRule="auto"/>
        <w:ind w:left="426" w:right="418"/>
        <w:jc w:val="both"/>
        <w:rPr>
          <w:rFonts w:ascii="Arial" w:eastAsia="Times New Roman" w:hAnsi="Arial" w:cs="Arial"/>
          <w:b/>
          <w:iCs/>
          <w:szCs w:val="24"/>
          <w:lang w:val="es-CO" w:eastAsia="es-ES"/>
        </w:rPr>
      </w:pPr>
      <w:r w:rsidRPr="00AB6718">
        <w:rPr>
          <w:rFonts w:ascii="Arial" w:eastAsia="Times New Roman" w:hAnsi="Arial" w:cs="Arial"/>
          <w:iCs/>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B6718">
        <w:rPr>
          <w:rFonts w:ascii="Arial" w:eastAsia="Times New Roman" w:hAnsi="Arial" w:cs="Arial"/>
          <w:b/>
          <w:iCs/>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B6718">
        <w:rPr>
          <w:rFonts w:ascii="Arial" w:eastAsia="Times New Roman" w:hAnsi="Arial" w:cs="Arial"/>
          <w:iCs/>
          <w:szCs w:val="24"/>
          <w:lang w:val="es-CO" w:eastAsia="es-ES"/>
        </w:rPr>
        <w:t>, cuyo propósito consiste en: </w:t>
      </w:r>
      <w:r w:rsidRPr="00AB6718">
        <w:rPr>
          <w:rFonts w:ascii="Arial" w:eastAsia="Times New Roman" w:hAnsi="Arial" w:cs="Arial"/>
          <w:i/>
          <w:iCs/>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B6718">
        <w:rPr>
          <w:rFonts w:ascii="Arial" w:eastAsia="Times New Roman" w:hAnsi="Arial" w:cs="Arial"/>
          <w:iCs/>
          <w:szCs w:val="24"/>
          <w:lang w:val="es-CO" w:eastAsia="es-ES"/>
        </w:rPr>
        <w:t>.”</w:t>
      </w:r>
      <w:r w:rsidRPr="00AB6718">
        <w:rPr>
          <w:rFonts w:ascii="Arial" w:eastAsia="Times New Roman" w:hAnsi="Arial" w:cs="Arial"/>
          <w:b/>
          <w:iCs/>
          <w:szCs w:val="24"/>
          <w:lang w:val="es-CO" w:eastAsia="es-ES"/>
        </w:rPr>
        <w:t> </w:t>
      </w:r>
    </w:p>
    <w:p w:rsidR="00AB6718" w:rsidRPr="00AB6718" w:rsidRDefault="00AB6718" w:rsidP="00AB6718">
      <w:pPr>
        <w:spacing w:after="0" w:line="240" w:lineRule="auto"/>
        <w:ind w:left="426" w:right="418"/>
        <w:jc w:val="both"/>
        <w:rPr>
          <w:rFonts w:ascii="Arial" w:eastAsia="Times New Roman" w:hAnsi="Arial" w:cs="Arial"/>
          <w:b/>
          <w:iCs/>
          <w:szCs w:val="24"/>
          <w:lang w:val="es-CO" w:eastAsia="es-ES"/>
        </w:rPr>
      </w:pPr>
    </w:p>
    <w:p w:rsidR="00AB6718" w:rsidRPr="00AB6718" w:rsidRDefault="00AB6718" w:rsidP="00AB6718">
      <w:pPr>
        <w:spacing w:after="0" w:line="240" w:lineRule="auto"/>
        <w:ind w:left="426" w:right="418"/>
        <w:jc w:val="both"/>
        <w:rPr>
          <w:rFonts w:ascii="Arial" w:eastAsia="Times New Roman" w:hAnsi="Arial" w:cs="Arial"/>
          <w:iCs/>
          <w:szCs w:val="24"/>
          <w:lang w:eastAsia="es-ES"/>
        </w:rPr>
      </w:pPr>
      <w:r w:rsidRPr="00AB6718">
        <w:rPr>
          <w:rFonts w:ascii="Arial" w:eastAsia="Times New Roman" w:hAnsi="Arial" w:cs="Arial"/>
          <w:iCs/>
          <w:szCs w:val="24"/>
          <w:lang w:val="es-ES_tradnl" w:eastAsia="es-ES"/>
        </w:rPr>
        <w:t>Por otra parte, el período de permanencia previsto en la ley, de igual manera permite </w:t>
      </w:r>
      <w:r w:rsidRPr="00AB6718">
        <w:rPr>
          <w:rFonts w:ascii="Arial" w:eastAsia="Times New Roman" w:hAnsi="Arial" w:cs="Arial"/>
          <w:iCs/>
          <w:szCs w:val="24"/>
          <w:lang w:eastAsia="es-ES"/>
        </w:rPr>
        <w:t>defender la </w:t>
      </w:r>
      <w:r w:rsidRPr="00AB6718">
        <w:rPr>
          <w:rFonts w:ascii="Arial" w:eastAsia="Times New Roman" w:hAnsi="Arial" w:cs="Arial"/>
          <w:i/>
          <w:iCs/>
          <w:szCs w:val="24"/>
          <w:lang w:eastAsia="es-ES"/>
        </w:rPr>
        <w:t>equidad</w:t>
      </w:r>
      <w:r w:rsidRPr="00AB6718">
        <w:rPr>
          <w:rFonts w:ascii="Arial" w:eastAsia="Times New Roman" w:hAnsi="Arial" w:cs="Arial"/>
          <w:iCs/>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2" w:name="_ftnref7"/>
      <w:r w:rsidRPr="00AB6718">
        <w:rPr>
          <w:rFonts w:ascii="Arial" w:eastAsia="Times New Roman" w:hAnsi="Arial" w:cs="Arial"/>
          <w:iCs/>
          <w:szCs w:val="24"/>
          <w:lang w:eastAsia="es-ES"/>
        </w:rPr>
        <w:fldChar w:fldCharType="begin"/>
      </w:r>
      <w:r w:rsidRPr="00AB6718">
        <w:rPr>
          <w:rFonts w:ascii="Arial" w:eastAsia="Times New Roman" w:hAnsi="Arial" w:cs="Arial"/>
          <w:iCs/>
          <w:szCs w:val="24"/>
          <w:lang w:eastAsia="es-ES"/>
        </w:rPr>
        <w:instrText xml:space="preserve"> HYPERLINK "http://www.corteconstitucional.gov.co/RELATORIA/2004/C-1024-04.htm" \l "_ftn7" \o "" </w:instrText>
      </w:r>
      <w:r w:rsidRPr="00AB6718">
        <w:rPr>
          <w:rFonts w:ascii="Arial" w:eastAsia="Times New Roman" w:hAnsi="Arial" w:cs="Arial"/>
          <w:iCs/>
          <w:szCs w:val="24"/>
          <w:lang w:eastAsia="es-ES"/>
        </w:rPr>
        <w:fldChar w:fldCharType="separate"/>
      </w:r>
      <w:r w:rsidRPr="00AB6718">
        <w:rPr>
          <w:rFonts w:ascii="Arial" w:eastAsia="Times New Roman" w:hAnsi="Arial" w:cs="Arial"/>
          <w:iCs/>
          <w:color w:val="0563C1"/>
          <w:szCs w:val="24"/>
          <w:u w:val="single"/>
          <w:lang w:eastAsia="es-ES"/>
        </w:rPr>
        <w:t>[7]</w:t>
      </w:r>
      <w:r w:rsidRPr="00AB6718">
        <w:rPr>
          <w:rFonts w:ascii="Arial" w:eastAsia="Times New Roman" w:hAnsi="Arial" w:cs="Arial"/>
          <w:iCs/>
          <w:szCs w:val="24"/>
          <w:lang w:eastAsia="es-ES"/>
        </w:rPr>
        <w:fldChar w:fldCharType="end"/>
      </w:r>
      <w:bookmarkEnd w:id="2"/>
      <w:r w:rsidRPr="00AB6718">
        <w:rPr>
          <w:rFonts w:ascii="Arial" w:eastAsia="Times New Roman" w:hAnsi="Arial" w:cs="Arial"/>
          <w:iCs/>
          <w:szCs w:val="24"/>
          <w:lang w:eastAsia="es-ES"/>
        </w:rPr>
        <w:t>, para garantizar el pago de la garantía de la pensión mínima de vejez cuando no alcanzan el monto de capitalización requerida</w:t>
      </w:r>
      <w:bookmarkStart w:id="3" w:name="_ftnref8"/>
      <w:r w:rsidRPr="00AB6718">
        <w:rPr>
          <w:rFonts w:ascii="Arial" w:eastAsia="Times New Roman" w:hAnsi="Arial" w:cs="Arial"/>
          <w:iCs/>
          <w:szCs w:val="24"/>
          <w:lang w:eastAsia="es-ES"/>
        </w:rPr>
        <w:fldChar w:fldCharType="begin"/>
      </w:r>
      <w:r w:rsidRPr="00AB6718">
        <w:rPr>
          <w:rFonts w:ascii="Arial" w:eastAsia="Times New Roman" w:hAnsi="Arial" w:cs="Arial"/>
          <w:iCs/>
          <w:szCs w:val="24"/>
          <w:lang w:eastAsia="es-ES"/>
        </w:rPr>
        <w:instrText xml:space="preserve"> HYPERLINK "http://www.corteconstitucional.gov.co/RELATORIA/2004/C-1024-04.htm" \l "_ftn8" \o "" </w:instrText>
      </w:r>
      <w:r w:rsidRPr="00AB6718">
        <w:rPr>
          <w:rFonts w:ascii="Arial" w:eastAsia="Times New Roman" w:hAnsi="Arial" w:cs="Arial"/>
          <w:iCs/>
          <w:szCs w:val="24"/>
          <w:lang w:eastAsia="es-ES"/>
        </w:rPr>
        <w:fldChar w:fldCharType="separate"/>
      </w:r>
      <w:r w:rsidRPr="00AB6718">
        <w:rPr>
          <w:rFonts w:ascii="Arial" w:eastAsia="Times New Roman" w:hAnsi="Arial" w:cs="Arial"/>
          <w:iCs/>
          <w:color w:val="0563C1"/>
          <w:szCs w:val="24"/>
          <w:u w:val="single"/>
          <w:lang w:eastAsia="es-ES"/>
        </w:rPr>
        <w:t>[8]</w:t>
      </w:r>
      <w:r w:rsidRPr="00AB6718">
        <w:rPr>
          <w:rFonts w:ascii="Arial" w:eastAsia="Times New Roman" w:hAnsi="Arial" w:cs="Arial"/>
          <w:iCs/>
          <w:szCs w:val="24"/>
          <w:lang w:eastAsia="es-ES"/>
        </w:rPr>
        <w:fldChar w:fldCharType="end"/>
      </w:r>
      <w:bookmarkEnd w:id="3"/>
      <w:r w:rsidRPr="00AB6718">
        <w:rPr>
          <w:rFonts w:ascii="Arial" w:eastAsia="Times New Roman" w:hAnsi="Arial" w:cs="Arial"/>
          <w:iCs/>
          <w:szCs w:val="24"/>
          <w:lang w:eastAsia="es-ES"/>
        </w:rPr>
        <w:t xml:space="preserve">, </w:t>
      </w:r>
      <w:r w:rsidRPr="00AB6718">
        <w:rPr>
          <w:rFonts w:ascii="Arial" w:eastAsia="Times New Roman" w:hAnsi="Arial" w:cs="Arial"/>
          <w:iCs/>
          <w:szCs w:val="24"/>
          <w:lang w:eastAsia="es-ES"/>
        </w:rPr>
        <w:lastRenderedPageBreak/>
        <w:t>poniendo en riesgo la cobertura universal del sistema para los ahorradores de cuentas individuales. </w:t>
      </w:r>
    </w:p>
    <w:p w:rsidR="00AB6718" w:rsidRPr="00AB6718" w:rsidRDefault="00AB6718" w:rsidP="00AB6718">
      <w:pPr>
        <w:spacing w:after="0" w:line="240" w:lineRule="auto"/>
        <w:ind w:left="426" w:right="418"/>
        <w:jc w:val="both"/>
        <w:rPr>
          <w:rFonts w:ascii="Arial" w:eastAsia="Times New Roman" w:hAnsi="Arial" w:cs="Arial"/>
          <w:iCs/>
          <w:szCs w:val="24"/>
          <w:lang w:eastAsia="es-ES"/>
        </w:rPr>
      </w:pPr>
      <w:r w:rsidRPr="00AB6718">
        <w:rPr>
          <w:rFonts w:ascii="Arial" w:eastAsia="Times New Roman" w:hAnsi="Arial" w:cs="Arial"/>
          <w:iCs/>
          <w:szCs w:val="24"/>
          <w:lang w:val="es-ES_tradnl" w:eastAsia="es-ES"/>
        </w:rPr>
        <w:t> </w:t>
      </w:r>
    </w:p>
    <w:p w:rsidR="00AB6718" w:rsidRPr="00AB6718" w:rsidRDefault="00AB6718" w:rsidP="00AB6718">
      <w:pPr>
        <w:spacing w:after="0" w:line="240" w:lineRule="auto"/>
        <w:ind w:left="426" w:right="418"/>
        <w:jc w:val="both"/>
        <w:rPr>
          <w:rFonts w:ascii="Arial" w:eastAsia="Times New Roman" w:hAnsi="Arial" w:cs="Arial"/>
          <w:iCs/>
          <w:szCs w:val="24"/>
          <w:lang w:eastAsia="es-ES"/>
        </w:rPr>
      </w:pPr>
      <w:r w:rsidRPr="00AB6718">
        <w:rPr>
          <w:rFonts w:ascii="Arial" w:eastAsia="Times New Roman" w:hAnsi="Arial" w:cs="Arial"/>
          <w:iCs/>
          <w:szCs w:val="24"/>
          <w:lang w:val="es-ES_tradnl" w:eastAsia="es-ES"/>
        </w:rPr>
        <w:t>La </w:t>
      </w:r>
      <w:r w:rsidRPr="00AB6718">
        <w:rPr>
          <w:rFonts w:ascii="Arial" w:eastAsia="Times New Roman" w:hAnsi="Arial" w:cs="Arial"/>
          <w:i/>
          <w:iCs/>
          <w:szCs w:val="24"/>
          <w:lang w:val="es-ES_tradnl" w:eastAsia="es-ES"/>
        </w:rPr>
        <w:t>validez</w:t>
      </w:r>
      <w:r w:rsidRPr="00AB6718">
        <w:rPr>
          <w:rFonts w:ascii="Arial" w:eastAsia="Times New Roman" w:hAnsi="Arial" w:cs="Arial"/>
          <w:iCs/>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AB6718" w:rsidRPr="00AB6718" w:rsidRDefault="00AB6718" w:rsidP="00AB6718">
      <w:pPr>
        <w:spacing w:after="0" w:line="288" w:lineRule="auto"/>
        <w:ind w:left="426" w:right="618"/>
        <w:jc w:val="both"/>
        <w:rPr>
          <w:rFonts w:ascii="Arial" w:eastAsia="Times New Roman" w:hAnsi="Arial" w:cs="Arial"/>
          <w:b/>
          <w:iCs/>
          <w:sz w:val="24"/>
          <w:szCs w:val="24"/>
          <w:lang w:eastAsia="es-ES"/>
        </w:rPr>
      </w:pPr>
    </w:p>
    <w:p w:rsidR="00AB6718" w:rsidRPr="00AB6718" w:rsidRDefault="00AB6718" w:rsidP="00AB6718">
      <w:pPr>
        <w:spacing w:after="0" w:line="288" w:lineRule="auto"/>
        <w:ind w:right="51"/>
        <w:jc w:val="both"/>
        <w:rPr>
          <w:rFonts w:ascii="Arial" w:eastAsia="Times New Roman" w:hAnsi="Arial" w:cs="Arial"/>
          <w:b/>
          <w:iCs/>
          <w:sz w:val="24"/>
          <w:szCs w:val="24"/>
          <w:lang w:val="es-CO" w:eastAsia="es-ES"/>
        </w:rPr>
      </w:pPr>
      <w:r w:rsidRPr="00AB6718">
        <w:rPr>
          <w:rFonts w:ascii="Arial" w:eastAsia="Times New Roman" w:hAnsi="Arial" w:cs="Arial"/>
          <w:iCs/>
          <w:sz w:val="24"/>
          <w:szCs w:val="24"/>
          <w:lang w:val="es-ES_tradnl" w:eastAsia="es-ES"/>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B6718">
        <w:rPr>
          <w:rFonts w:ascii="Arial" w:eastAsia="Times New Roman" w:hAnsi="Arial" w:cs="Arial"/>
          <w:b/>
          <w:iCs/>
          <w:sz w:val="24"/>
          <w:szCs w:val="24"/>
          <w:lang w:val="es-CO" w:eastAsia="es-ES"/>
        </w:rPr>
        <w:t>puede llegar a poner en riesgo la garantía del derecho pensional para los actuales y futuros pensionados que si lo hicieron.</w:t>
      </w:r>
    </w:p>
    <w:p w:rsidR="00AB6718" w:rsidRPr="00AB6718" w:rsidRDefault="00AB6718" w:rsidP="00AB6718">
      <w:pPr>
        <w:spacing w:after="0" w:line="288" w:lineRule="auto"/>
        <w:ind w:right="51"/>
        <w:jc w:val="both"/>
        <w:rPr>
          <w:rFonts w:ascii="Arial" w:eastAsia="Times New Roman" w:hAnsi="Arial" w:cs="Arial"/>
          <w:b/>
          <w:iCs/>
          <w:sz w:val="24"/>
          <w:szCs w:val="24"/>
          <w:lang w:val="es-CO"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CO" w:eastAsia="es-ES"/>
        </w:rPr>
      </w:pPr>
      <w:r w:rsidRPr="00AB6718">
        <w:rPr>
          <w:rFonts w:ascii="Arial" w:eastAsia="Times New Roman" w:hAnsi="Arial" w:cs="Arial"/>
          <w:b/>
          <w:iCs/>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AB6718">
        <w:rPr>
          <w:rFonts w:ascii="Arial" w:eastAsia="Times New Roman" w:hAnsi="Arial" w:cs="Arial"/>
          <w:iCs/>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w:t>
      </w:r>
      <w:r>
        <w:rPr>
          <w:rFonts w:ascii="Arial" w:eastAsia="Times New Roman" w:hAnsi="Arial" w:cs="Arial"/>
          <w:spacing w:val="-2"/>
          <w:sz w:val="24"/>
          <w:szCs w:val="24"/>
          <w:lang w:val="es-ES_tradnl" w:eastAsia="es-ES"/>
        </w:rPr>
        <w:t xml:space="preserve"> </w:t>
      </w:r>
      <w:r w:rsidRPr="00AB6718">
        <w:rPr>
          <w:rFonts w:ascii="Arial" w:eastAsia="Times New Roman" w:hAnsi="Arial" w:cs="Arial"/>
          <w:spacing w:val="-2"/>
          <w:sz w:val="24"/>
          <w:szCs w:val="24"/>
          <w:lang w:val="es-ES_tradnl" w:eastAsia="es-ES"/>
        </w:rPr>
        <w:t>IMPOSIBILIDAD JURÍDICA DE IMPONER RESPONSABILIDAD A COLPENSIONES.</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La ley 100 de 1993 creó una dualidad de sistemas pensionales y permitió el traslado de los afiliados entre ellos, de allí que COLPENSIONES no tenía dentro de sus posibilidades retener a los afiliados que desearan cambiarse al nuevo régimen creado.</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La pregunta que deben hacerse los administradores de justicia frente a esta situación es:</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b/>
          <w:spacing w:val="-2"/>
          <w:sz w:val="24"/>
          <w:szCs w:val="24"/>
          <w:lang w:val="es-ES_tradnl" w:eastAsia="es-ES"/>
        </w:rPr>
      </w:pPr>
      <w:r w:rsidRPr="00AB6718">
        <w:rPr>
          <w:rFonts w:ascii="Arial" w:eastAsia="Times New Roman" w:hAnsi="Arial" w:cs="Arial"/>
          <w:b/>
          <w:spacing w:val="-2"/>
          <w:sz w:val="24"/>
          <w:szCs w:val="24"/>
          <w:lang w:val="es-ES_tradnl" w:eastAsia="es-ES"/>
        </w:rPr>
        <w:t>¿Contempla nuestro sistema legal que se pueda imponer a una persona una carga económica por un daño antijurídico o un perjuicio que otro causó y frente al cual no tuvo ninguna posibilidad de evitarlo?</w:t>
      </w:r>
    </w:p>
    <w:p w:rsidR="00AB6718" w:rsidRPr="00AB6718" w:rsidRDefault="00AB6718" w:rsidP="00AB6718">
      <w:pPr>
        <w:suppressAutoHyphens/>
        <w:spacing w:after="0" w:line="288" w:lineRule="auto"/>
        <w:jc w:val="both"/>
        <w:rPr>
          <w:rFonts w:ascii="Arial" w:eastAsia="Times New Roman" w:hAnsi="Arial" w:cs="Arial"/>
          <w:b/>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b/>
          <w:spacing w:val="-2"/>
          <w:sz w:val="24"/>
          <w:szCs w:val="24"/>
          <w:lang w:val="es-ES_tradnl" w:eastAsia="es-ES"/>
        </w:rPr>
      </w:pPr>
      <w:r w:rsidRPr="00AB6718">
        <w:rPr>
          <w:rFonts w:ascii="Arial" w:eastAsia="Times New Roman" w:hAnsi="Arial" w:cs="Arial"/>
          <w:spacing w:val="-2"/>
          <w:sz w:val="24"/>
          <w:szCs w:val="24"/>
          <w:lang w:val="es-ES_tradnl" w:eastAsia="es-ES"/>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AB6718">
        <w:rPr>
          <w:rFonts w:ascii="Arial" w:eastAsia="Times New Roman" w:hAnsi="Arial" w:cs="Arial"/>
          <w:b/>
          <w:spacing w:val="-2"/>
          <w:sz w:val="24"/>
          <w:szCs w:val="24"/>
          <w:lang w:val="es-ES_tradnl" w:eastAsia="es-ES"/>
        </w:rPr>
        <w:t xml:space="preserve"> </w:t>
      </w:r>
    </w:p>
    <w:p w:rsidR="00AB6718" w:rsidRPr="00AB6718" w:rsidRDefault="00AB6718" w:rsidP="00AB6718">
      <w:pPr>
        <w:suppressAutoHyphens/>
        <w:spacing w:after="0" w:line="288" w:lineRule="auto"/>
        <w:jc w:val="both"/>
        <w:rPr>
          <w:rFonts w:ascii="Arial" w:eastAsia="Times New Roman" w:hAnsi="Arial" w:cs="Arial"/>
          <w:b/>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De allí que, desde el principio esa pretensión esté llamada al fracaso porque se está imponiendo una carga económica a Colpensiones que no debe asumir.</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r w:rsidRPr="00AB6718">
        <w:rPr>
          <w:rFonts w:ascii="Arial" w:eastAsia="Times New Roman" w:hAnsi="Arial" w:cs="Arial"/>
          <w:spacing w:val="-2"/>
          <w:sz w:val="24"/>
          <w:szCs w:val="24"/>
          <w:lang w:val="es-ES_tradnl" w:eastAsia="es-ES"/>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AB6718">
        <w:rPr>
          <w:rFonts w:ascii="Arial" w:eastAsia="Times New Roman" w:hAnsi="Arial" w:cs="Arial"/>
          <w:b/>
          <w:spacing w:val="-2"/>
          <w:sz w:val="24"/>
          <w:szCs w:val="24"/>
          <w:lang w:val="es-ES_tradnl" w:eastAsia="es-ES"/>
        </w:rPr>
        <w:t>pero a cargo de quien se lo causó</w:t>
      </w:r>
      <w:r w:rsidRPr="00AB6718">
        <w:rPr>
          <w:rFonts w:ascii="Arial" w:eastAsia="Times New Roman" w:hAnsi="Arial" w:cs="Arial"/>
          <w:spacing w:val="-2"/>
          <w:sz w:val="24"/>
          <w:szCs w:val="24"/>
          <w:lang w:val="es-ES_tradnl" w:eastAsia="es-ES"/>
        </w:rPr>
        <w:t>, esto es la AFP, más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rsidR="00AB6718" w:rsidRPr="00AB6718" w:rsidRDefault="00AB6718" w:rsidP="00AB6718">
      <w:pPr>
        <w:suppressAutoHyphens/>
        <w:spacing w:after="0" w:line="288" w:lineRule="auto"/>
        <w:jc w:val="both"/>
        <w:rPr>
          <w:rFonts w:ascii="Arial" w:eastAsia="Times New Roman" w:hAnsi="Arial" w:cs="Arial"/>
          <w:spacing w:val="-2"/>
          <w:sz w:val="24"/>
          <w:szCs w:val="24"/>
          <w:lang w:val="es-ES_tradnl" w:eastAsia="es-ES"/>
        </w:rPr>
      </w:pPr>
    </w:p>
    <w:p w:rsidR="00AB6718" w:rsidRPr="00AB6718" w:rsidRDefault="00AB6718" w:rsidP="00AB6718">
      <w:pPr>
        <w:numPr>
          <w:ilvl w:val="0"/>
          <w:numId w:val="2"/>
        </w:numPr>
        <w:spacing w:after="0" w:line="288" w:lineRule="auto"/>
        <w:ind w:left="426" w:right="51" w:hanging="426"/>
        <w:jc w:val="both"/>
        <w:rPr>
          <w:rFonts w:ascii="Arial" w:eastAsia="Times New Roman" w:hAnsi="Arial" w:cs="Arial"/>
          <w:b/>
          <w:iCs/>
          <w:sz w:val="24"/>
          <w:szCs w:val="24"/>
          <w:lang w:val="es-ES_tradnl" w:eastAsia="es-ES"/>
        </w:rPr>
      </w:pPr>
      <w:r w:rsidRPr="00AB6718">
        <w:rPr>
          <w:rFonts w:ascii="Arial" w:eastAsia="Times New Roman" w:hAnsi="Arial" w:cs="Arial"/>
          <w:b/>
          <w:spacing w:val="-2"/>
          <w:sz w:val="24"/>
          <w:szCs w:val="24"/>
          <w:lang w:val="es-ES_tradnl" w:eastAsia="es-ES"/>
        </w:rPr>
        <w:t>LOS ACTOS JURÍDICOS Y SU VALIDEZ</w:t>
      </w:r>
    </w:p>
    <w:p w:rsidR="00AB6718" w:rsidRPr="00AB6718" w:rsidRDefault="00AB6718" w:rsidP="00AB6718">
      <w:pPr>
        <w:spacing w:after="0" w:line="288" w:lineRule="auto"/>
        <w:ind w:right="51"/>
        <w:jc w:val="both"/>
        <w:rPr>
          <w:rFonts w:ascii="Arial" w:eastAsia="Times New Roman" w:hAnsi="Arial" w:cs="Arial"/>
          <w:b/>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En este sentido resultan pertinentes los siguientes comentarios:</w:t>
      </w: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p>
    <w:p w:rsidR="00AB6718" w:rsidRPr="00AB6718" w:rsidRDefault="00AB6718" w:rsidP="00AB6718">
      <w:pPr>
        <w:spacing w:after="0" w:line="288" w:lineRule="auto"/>
        <w:ind w:right="51"/>
        <w:jc w:val="both"/>
        <w:rPr>
          <w:rFonts w:ascii="Arial" w:eastAsia="Times New Roman" w:hAnsi="Arial" w:cs="Arial"/>
          <w:iCs/>
          <w:sz w:val="24"/>
          <w:szCs w:val="24"/>
          <w:lang w:val="es-ES_tradnl" w:eastAsia="es-ES"/>
        </w:rPr>
      </w:pPr>
      <w:r w:rsidRPr="00AB6718">
        <w:rPr>
          <w:rFonts w:ascii="Arial" w:eastAsia="Times New Roman" w:hAnsi="Arial" w:cs="Arial"/>
          <w:iCs/>
          <w:sz w:val="24"/>
          <w:szCs w:val="24"/>
          <w:lang w:val="es-ES_tradnl" w:eastAsia="es-ES"/>
        </w:rPr>
        <w:t>- NULIDAD DE LOS ACTOS JURÍDICOS Y OPORTUNIDAD PARA ALEGARLA.</w:t>
      </w:r>
    </w:p>
    <w:p w:rsidR="00AB6718" w:rsidRPr="00AB6718" w:rsidRDefault="00AB6718" w:rsidP="00AB6718">
      <w:pPr>
        <w:spacing w:after="0" w:line="288" w:lineRule="auto"/>
        <w:ind w:right="51"/>
        <w:jc w:val="both"/>
        <w:rPr>
          <w:rFonts w:ascii="Arial" w:eastAsia="Times New Roman" w:hAnsi="Arial" w:cs="Arial"/>
          <w:b/>
          <w:iCs/>
          <w:sz w:val="24"/>
          <w:szCs w:val="24"/>
          <w:lang w:val="es-ES_tradnl" w:eastAsia="es-ES"/>
        </w:rPr>
      </w:pPr>
    </w:p>
    <w:p w:rsidR="00AB6718" w:rsidRPr="00AB6718" w:rsidRDefault="00AB6718" w:rsidP="00AB6718">
      <w:pPr>
        <w:spacing w:after="0" w:line="288" w:lineRule="auto"/>
        <w:jc w:val="both"/>
        <w:rPr>
          <w:rFonts w:ascii="Arial" w:eastAsia="Times New Roman" w:hAnsi="Arial" w:cs="Arial"/>
          <w:bCs/>
          <w:iCs/>
          <w:sz w:val="24"/>
          <w:szCs w:val="24"/>
          <w:lang w:val="es-ES_tradnl" w:eastAsia="es-ES"/>
        </w:rPr>
      </w:pPr>
      <w:r w:rsidRPr="00AB6718">
        <w:rPr>
          <w:rFonts w:ascii="Arial" w:eastAsia="Times New Roman" w:hAnsi="Arial" w:cs="Arial"/>
          <w:bCs/>
          <w:iCs/>
          <w:sz w:val="24"/>
          <w:szCs w:val="24"/>
          <w:lang w:val="es-ES_tradnl" w:eastAsia="es-ES"/>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AB6718">
        <w:rPr>
          <w:rFonts w:ascii="Arial" w:eastAsia="Times New Roman" w:hAnsi="Arial" w:cs="Arial"/>
          <w:b/>
          <w:bCs/>
          <w:iCs/>
          <w:sz w:val="24"/>
          <w:szCs w:val="24"/>
          <w:lang w:val="es-ES_tradnl" w:eastAsia="es-ES"/>
        </w:rPr>
        <w:t>beneficios del régimen de transición que se perdían con el traslado de régimen</w:t>
      </w:r>
      <w:r w:rsidRPr="00AB6718">
        <w:rPr>
          <w:rFonts w:ascii="Arial" w:eastAsia="Times New Roman" w:hAnsi="Arial" w:cs="Arial"/>
          <w:bCs/>
          <w:iCs/>
          <w:sz w:val="24"/>
          <w:szCs w:val="24"/>
          <w:lang w:val="es-ES_tradnl" w:eastAsia="es-ES"/>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AB6718" w:rsidRPr="00AB6718" w:rsidRDefault="00AB6718" w:rsidP="00AB6718">
      <w:pPr>
        <w:spacing w:after="0" w:line="288" w:lineRule="auto"/>
        <w:jc w:val="both"/>
        <w:rPr>
          <w:rFonts w:ascii="Arial" w:eastAsia="Times New Roman" w:hAnsi="Arial" w:cs="Arial"/>
          <w:bCs/>
          <w:iCs/>
          <w:sz w:val="24"/>
          <w:szCs w:val="24"/>
          <w:lang w:val="es-ES_tradnl" w:eastAsia="es-ES"/>
        </w:rPr>
      </w:pPr>
    </w:p>
    <w:p w:rsidR="00AB6718" w:rsidRPr="00AB6718" w:rsidRDefault="00AB6718" w:rsidP="00AB6718">
      <w:pPr>
        <w:spacing w:after="0" w:line="240" w:lineRule="auto"/>
        <w:ind w:left="426" w:right="418"/>
        <w:jc w:val="both"/>
        <w:rPr>
          <w:rFonts w:ascii="Arial" w:eastAsia="Calibri" w:hAnsi="Arial" w:cs="Arial"/>
          <w:iCs/>
          <w:szCs w:val="24"/>
          <w:lang w:val="es-CO"/>
        </w:rPr>
      </w:pPr>
      <w:r w:rsidRPr="00AB6718">
        <w:rPr>
          <w:rFonts w:ascii="Arial" w:eastAsia="Calibri" w:hAnsi="Arial" w:cs="Arial"/>
          <w:iCs/>
          <w:szCs w:val="24"/>
          <w:lang w:val="es-CO"/>
        </w:rPr>
        <w:t>“</w:t>
      </w:r>
      <w:r w:rsidRPr="00AB6718">
        <w:rPr>
          <w:rFonts w:ascii="Arial" w:eastAsia="Calibri" w:hAnsi="Arial" w:cs="Arial"/>
          <w:b/>
          <w:i/>
          <w:iCs/>
          <w:szCs w:val="24"/>
          <w:lang w:val="es-CO"/>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AB6718">
        <w:rPr>
          <w:rFonts w:ascii="Arial" w:eastAsia="Calibri" w:hAnsi="Arial" w:cs="Arial"/>
          <w:i/>
          <w:iCs/>
          <w:szCs w:val="24"/>
          <w:lang w:val="es-CO"/>
        </w:rPr>
        <w:t>”</w:t>
      </w:r>
      <w:r w:rsidRPr="00AB6718">
        <w:rPr>
          <w:rFonts w:ascii="Arial" w:eastAsia="Calibri" w:hAnsi="Arial" w:cs="Arial"/>
          <w:iCs/>
          <w:szCs w:val="24"/>
          <w:lang w:val="es-CO"/>
        </w:rPr>
        <w:t>.</w:t>
      </w:r>
    </w:p>
    <w:p w:rsidR="00AB6718" w:rsidRPr="00AB6718" w:rsidRDefault="00AB6718" w:rsidP="00AB6718">
      <w:pPr>
        <w:spacing w:after="0" w:line="288" w:lineRule="auto"/>
        <w:jc w:val="both"/>
        <w:rPr>
          <w:rFonts w:ascii="Arial" w:eastAsia="Calibri" w:hAnsi="Arial" w:cs="Arial"/>
          <w:iCs/>
          <w:sz w:val="24"/>
          <w:szCs w:val="24"/>
          <w:lang w:val="es-CO"/>
        </w:rPr>
      </w:pPr>
    </w:p>
    <w:p w:rsidR="00AB6718" w:rsidRPr="00AB6718" w:rsidRDefault="00AB6718" w:rsidP="00AB6718">
      <w:pPr>
        <w:spacing w:after="0" w:line="288" w:lineRule="auto"/>
        <w:jc w:val="both"/>
        <w:rPr>
          <w:rFonts w:ascii="Arial" w:eastAsia="Times New Roman" w:hAnsi="Arial" w:cs="Arial"/>
          <w:bCs/>
          <w:iCs/>
          <w:sz w:val="24"/>
          <w:szCs w:val="24"/>
          <w:lang w:val="es-ES_tradnl" w:eastAsia="es-ES"/>
        </w:rPr>
      </w:pPr>
      <w:r w:rsidRPr="00AB6718">
        <w:rPr>
          <w:rFonts w:ascii="Arial" w:eastAsia="Times New Roman" w:hAnsi="Arial" w:cs="Arial"/>
          <w:bCs/>
          <w:iCs/>
          <w:sz w:val="24"/>
          <w:szCs w:val="24"/>
          <w:lang w:val="es-ES_tradnl" w:eastAsia="es-ES"/>
        </w:rPr>
        <w:t>En otras palabras, “</w:t>
      </w:r>
      <w:r w:rsidRPr="00AB6718">
        <w:rPr>
          <w:rFonts w:ascii="Arial" w:eastAsia="Times New Roman" w:hAnsi="Arial" w:cs="Arial"/>
          <w:b/>
          <w:bCs/>
          <w:i/>
          <w:iCs/>
          <w:sz w:val="24"/>
          <w:szCs w:val="24"/>
          <w:lang w:val="es-ES_tradnl" w:eastAsia="es-ES"/>
        </w:rPr>
        <w:t xml:space="preserve">las reglas jurídicas generales” </w:t>
      </w:r>
      <w:r w:rsidRPr="00AB6718">
        <w:rPr>
          <w:rFonts w:ascii="Arial" w:eastAsia="Times New Roman" w:hAnsi="Arial" w:cs="Arial"/>
          <w:bCs/>
          <w:iCs/>
          <w:sz w:val="24"/>
          <w:szCs w:val="24"/>
          <w:lang w:val="es-ES_tradnl" w:eastAsia="es-ES"/>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AB6718">
        <w:rPr>
          <w:rFonts w:ascii="Arial" w:eastAsia="Times New Roman" w:hAnsi="Arial" w:cs="Arial"/>
          <w:b/>
          <w:bCs/>
          <w:i/>
          <w:iCs/>
          <w:sz w:val="24"/>
          <w:szCs w:val="24"/>
          <w:lang w:val="es-ES_tradnl" w:eastAsia="es-ES"/>
        </w:rPr>
        <w:t>“afectación de la voluntad”</w:t>
      </w:r>
      <w:r w:rsidRPr="00AB6718">
        <w:rPr>
          <w:rFonts w:ascii="Arial" w:eastAsia="Times New Roman" w:hAnsi="Arial" w:cs="Arial"/>
          <w:bCs/>
          <w:iCs/>
          <w:sz w:val="24"/>
          <w:szCs w:val="24"/>
          <w:lang w:val="es-ES_tradnl" w:eastAsia="es-ES"/>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rsidR="00AB6718" w:rsidRPr="00AB6718" w:rsidRDefault="00AB6718" w:rsidP="00AB6718">
      <w:pPr>
        <w:spacing w:after="0" w:line="288" w:lineRule="auto"/>
        <w:jc w:val="both"/>
        <w:rPr>
          <w:rFonts w:ascii="Arial" w:eastAsia="Times New Roman" w:hAnsi="Arial" w:cs="Arial"/>
          <w:bCs/>
          <w:iCs/>
          <w:sz w:val="24"/>
          <w:szCs w:val="24"/>
          <w:lang w:val="es-ES_tradnl" w:eastAsia="es-ES"/>
        </w:rPr>
      </w:pPr>
    </w:p>
    <w:p w:rsidR="00AB6718" w:rsidRPr="00AB6718" w:rsidRDefault="00AB6718" w:rsidP="00AB6718">
      <w:pPr>
        <w:spacing w:after="0" w:line="288" w:lineRule="auto"/>
        <w:jc w:val="both"/>
        <w:rPr>
          <w:rFonts w:ascii="Arial" w:eastAsia="Times New Roman" w:hAnsi="Arial" w:cs="Arial"/>
          <w:bCs/>
          <w:iCs/>
          <w:sz w:val="24"/>
          <w:szCs w:val="24"/>
          <w:lang w:val="es-ES_tradnl" w:eastAsia="es-ES"/>
        </w:rPr>
      </w:pPr>
      <w:r w:rsidRPr="00AB6718">
        <w:rPr>
          <w:rFonts w:ascii="Arial" w:eastAsia="Times New Roman" w:hAnsi="Arial" w:cs="Arial"/>
          <w:bCs/>
          <w:iCs/>
          <w:sz w:val="24"/>
          <w:szCs w:val="24"/>
          <w:lang w:val="es-ES_tradnl" w:eastAsia="es-ES"/>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AB6718" w:rsidRPr="00AB6718" w:rsidRDefault="00AB6718" w:rsidP="00AB6718">
      <w:pPr>
        <w:spacing w:after="0" w:line="288" w:lineRule="auto"/>
        <w:jc w:val="both"/>
        <w:rPr>
          <w:rFonts w:ascii="Arial" w:eastAsia="Times New Roman" w:hAnsi="Arial" w:cs="Arial"/>
          <w:bCs/>
          <w:iCs/>
          <w:sz w:val="24"/>
          <w:szCs w:val="24"/>
          <w:lang w:val="es-ES_tradnl" w:eastAsia="es-ES"/>
        </w:rPr>
      </w:pPr>
    </w:p>
    <w:p w:rsidR="00AB6718" w:rsidRPr="00AB6718" w:rsidRDefault="00AB6718" w:rsidP="00AB6718">
      <w:pPr>
        <w:spacing w:after="0" w:line="288" w:lineRule="auto"/>
        <w:jc w:val="both"/>
        <w:rPr>
          <w:rFonts w:ascii="Arial" w:eastAsia="Times New Roman" w:hAnsi="Arial" w:cs="Arial"/>
          <w:bCs/>
          <w:iCs/>
          <w:sz w:val="24"/>
          <w:szCs w:val="24"/>
          <w:lang w:val="es-ES_tradnl" w:eastAsia="es-ES"/>
        </w:rPr>
      </w:pPr>
      <w:r w:rsidRPr="00AB6718">
        <w:rPr>
          <w:rFonts w:ascii="Arial" w:eastAsia="Times New Roman" w:hAnsi="Arial" w:cs="Arial"/>
          <w:bCs/>
          <w:iCs/>
          <w:sz w:val="24"/>
          <w:szCs w:val="24"/>
          <w:lang w:val="es-ES_tradnl" w:eastAsia="es-ES"/>
        </w:rPr>
        <w:t>A su vez, el artículo 1750 del Código Civil prevé que para solicitar la rescisión en los eventos en que se alegue la ocurrencia de error o dolo, se cuenta con un plazo de cuatro años contados desde el día de la celebración del acto o contrato.</w:t>
      </w:r>
    </w:p>
    <w:p w:rsidR="00AB6718" w:rsidRPr="00AB6718" w:rsidRDefault="00AB6718" w:rsidP="00AB6718">
      <w:pPr>
        <w:spacing w:after="0" w:line="288" w:lineRule="auto"/>
        <w:jc w:val="both"/>
        <w:rPr>
          <w:rFonts w:ascii="Arial" w:eastAsia="Times New Roman" w:hAnsi="Arial" w:cs="Arial"/>
          <w:bCs/>
          <w:iCs/>
          <w:sz w:val="24"/>
          <w:szCs w:val="24"/>
          <w:lang w:val="es-ES_tradnl" w:eastAsia="es-ES"/>
        </w:rPr>
      </w:pPr>
    </w:p>
    <w:p w:rsidR="00AB6718" w:rsidRPr="00AB6718" w:rsidRDefault="00AB6718" w:rsidP="00AB6718">
      <w:pPr>
        <w:spacing w:after="0" w:line="288" w:lineRule="auto"/>
        <w:jc w:val="both"/>
        <w:rPr>
          <w:rFonts w:ascii="Arial" w:eastAsia="Times New Roman" w:hAnsi="Arial" w:cs="Arial"/>
          <w:bCs/>
          <w:sz w:val="24"/>
          <w:szCs w:val="24"/>
          <w:lang w:val="es-ES_tradnl" w:eastAsia="es-ES"/>
        </w:rPr>
      </w:pPr>
      <w:r w:rsidRPr="00AB6718">
        <w:rPr>
          <w:rFonts w:ascii="Arial" w:eastAsia="Times New Roman" w:hAnsi="Arial" w:cs="Arial"/>
          <w:bCs/>
          <w:sz w:val="24"/>
          <w:szCs w:val="24"/>
          <w:lang w:val="es-ES_tradnl" w:eastAsia="es-ES"/>
        </w:rPr>
        <w:t xml:space="preserve">De otro lado el artículo 1743 </w:t>
      </w:r>
      <w:r w:rsidRPr="00AB6718">
        <w:rPr>
          <w:rFonts w:ascii="Arial" w:eastAsia="Times New Roman" w:hAnsi="Arial" w:cs="Arial"/>
          <w:bCs/>
          <w:i/>
          <w:iCs/>
          <w:sz w:val="24"/>
          <w:szCs w:val="24"/>
          <w:lang w:val="es-ES_tradnl" w:eastAsia="es-ES"/>
        </w:rPr>
        <w:t xml:space="preserve">ibídem </w:t>
      </w:r>
      <w:r w:rsidRPr="00AB6718">
        <w:rPr>
          <w:rFonts w:ascii="Arial" w:eastAsia="Times New Roman" w:hAnsi="Arial" w:cs="Arial"/>
          <w:bCs/>
          <w:sz w:val="24"/>
          <w:szCs w:val="24"/>
          <w:lang w:val="es-ES_tradnl" w:eastAsia="es-ES"/>
        </w:rPr>
        <w:t>dispone que la nulidad relativa se sanea por el paso del tiempo o por ratificación de las partes.</w:t>
      </w:r>
    </w:p>
    <w:p w:rsidR="00AB6718" w:rsidRPr="00AB6718" w:rsidRDefault="00AB6718" w:rsidP="00AB6718">
      <w:pPr>
        <w:spacing w:after="0" w:line="288" w:lineRule="auto"/>
        <w:jc w:val="both"/>
        <w:rPr>
          <w:rFonts w:ascii="Arial" w:eastAsia="Times New Roman" w:hAnsi="Arial" w:cs="Arial"/>
          <w:bCs/>
          <w:sz w:val="24"/>
          <w:szCs w:val="24"/>
          <w:lang w:val="es-ES_tradnl" w:eastAsia="es-ES"/>
        </w:rPr>
      </w:pPr>
    </w:p>
    <w:p w:rsidR="00AB6718" w:rsidRPr="00AB6718" w:rsidRDefault="00AB6718" w:rsidP="00AB6718">
      <w:pPr>
        <w:spacing w:after="0" w:line="288" w:lineRule="auto"/>
        <w:jc w:val="both"/>
        <w:rPr>
          <w:rFonts w:ascii="Arial" w:eastAsia="Times New Roman" w:hAnsi="Arial" w:cs="Arial"/>
          <w:bCs/>
          <w:sz w:val="24"/>
          <w:szCs w:val="24"/>
          <w:lang w:val="es-ES_tradnl" w:eastAsia="es-ES"/>
        </w:rPr>
      </w:pPr>
      <w:r w:rsidRPr="00AB6718">
        <w:rPr>
          <w:rFonts w:ascii="Arial" w:eastAsia="Times New Roman" w:hAnsi="Arial" w:cs="Arial"/>
          <w:bCs/>
          <w:sz w:val="24"/>
          <w:szCs w:val="24"/>
          <w:lang w:val="es-ES_tradnl" w:eastAsia="es-ES"/>
        </w:rPr>
        <w:t xml:space="preserve">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w:t>
      </w:r>
      <w:r w:rsidRPr="00AB6718">
        <w:rPr>
          <w:rFonts w:ascii="Arial" w:eastAsia="Times New Roman" w:hAnsi="Arial" w:cs="Arial"/>
          <w:bCs/>
          <w:sz w:val="24"/>
          <w:szCs w:val="24"/>
          <w:lang w:val="es-ES_tradnl" w:eastAsia="es-ES"/>
        </w:rPr>
        <w:lastRenderedPageBreak/>
        <w:t>que en cualquier caso el derecho pensional es irrenunciable e imprescriptible. Posición que, con todo respeto, en mi criterio incurre en una doble equivocación como pasa a verse:</w:t>
      </w:r>
    </w:p>
    <w:p w:rsidR="00AB6718" w:rsidRPr="00AB6718" w:rsidRDefault="00AB6718" w:rsidP="00AB6718">
      <w:pPr>
        <w:spacing w:after="0" w:line="288" w:lineRule="auto"/>
        <w:jc w:val="both"/>
        <w:rPr>
          <w:rFonts w:ascii="Arial" w:eastAsia="Times New Roman" w:hAnsi="Arial" w:cs="Arial"/>
          <w:bCs/>
          <w:sz w:val="24"/>
          <w:szCs w:val="24"/>
          <w:lang w:val="es-ES_tradnl" w:eastAsia="es-ES"/>
        </w:rPr>
      </w:pPr>
    </w:p>
    <w:p w:rsidR="00AB6718" w:rsidRPr="00AB6718" w:rsidRDefault="00AB6718" w:rsidP="00AB6718">
      <w:pPr>
        <w:numPr>
          <w:ilvl w:val="0"/>
          <w:numId w:val="3"/>
        </w:numPr>
        <w:spacing w:after="0" w:line="288" w:lineRule="auto"/>
        <w:jc w:val="both"/>
        <w:rPr>
          <w:rFonts w:ascii="Arial" w:eastAsia="Times New Roman" w:hAnsi="Arial" w:cs="Arial"/>
          <w:bCs/>
          <w:sz w:val="24"/>
          <w:szCs w:val="24"/>
          <w:lang w:val="es-ES_tradnl" w:eastAsia="es-ES"/>
        </w:rPr>
      </w:pPr>
      <w:r w:rsidRPr="00AB6718">
        <w:rPr>
          <w:rFonts w:ascii="Arial" w:eastAsia="Times New Roman" w:hAnsi="Arial" w:cs="Arial"/>
          <w:bCs/>
          <w:sz w:val="24"/>
          <w:szCs w:val="24"/>
          <w:lang w:val="es-ES_tradnl" w:eastAsia="es-ES"/>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AB6718">
        <w:rPr>
          <w:rFonts w:ascii="Arial" w:eastAsia="Times New Roman" w:hAnsi="Arial" w:cs="Arial"/>
          <w:b/>
          <w:bCs/>
          <w:sz w:val="24"/>
          <w:szCs w:val="24"/>
          <w:lang w:val="es-ES_tradnl" w:eastAsia="es-ES"/>
        </w:rPr>
        <w:t xml:space="preserve">extinción de ningún derecho por el transcurso del tiempo (Prescripción). </w:t>
      </w:r>
      <w:r w:rsidRPr="00AB6718">
        <w:rPr>
          <w:rFonts w:ascii="Arial" w:eastAsia="Times New Roman" w:hAnsi="Arial" w:cs="Arial"/>
          <w:bCs/>
          <w:sz w:val="24"/>
          <w:szCs w:val="24"/>
          <w:lang w:val="es-ES_tradnl" w:eastAsia="es-ES"/>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rsidR="00AB6718" w:rsidRPr="00AB6718" w:rsidRDefault="00AB6718" w:rsidP="00AB6718">
      <w:pPr>
        <w:spacing w:after="0" w:line="288" w:lineRule="auto"/>
        <w:ind w:left="720"/>
        <w:jc w:val="both"/>
        <w:rPr>
          <w:rFonts w:ascii="Arial" w:eastAsia="Times New Roman" w:hAnsi="Arial" w:cs="Arial"/>
          <w:bCs/>
          <w:sz w:val="24"/>
          <w:szCs w:val="24"/>
          <w:lang w:val="es-ES_tradnl" w:eastAsia="es-ES"/>
        </w:rPr>
      </w:pPr>
    </w:p>
    <w:p w:rsidR="00AB6718" w:rsidRPr="00AB6718" w:rsidRDefault="00AB6718" w:rsidP="00AB6718">
      <w:pPr>
        <w:numPr>
          <w:ilvl w:val="0"/>
          <w:numId w:val="3"/>
        </w:numPr>
        <w:spacing w:after="0" w:line="288" w:lineRule="auto"/>
        <w:jc w:val="both"/>
        <w:rPr>
          <w:rFonts w:ascii="Arial" w:eastAsia="Times New Roman" w:hAnsi="Arial" w:cs="Arial"/>
          <w:bCs/>
          <w:sz w:val="24"/>
          <w:szCs w:val="24"/>
          <w:lang w:val="es-ES_tradnl" w:eastAsia="es-ES"/>
        </w:rPr>
      </w:pPr>
      <w:r w:rsidRPr="00AB6718">
        <w:rPr>
          <w:rFonts w:ascii="Arial" w:eastAsia="Times New Roman" w:hAnsi="Arial" w:cs="Arial"/>
          <w:bCs/>
          <w:sz w:val="24"/>
          <w:szCs w:val="24"/>
          <w:lang w:val="es-ES_tradnl" w:eastAsia="es-ES"/>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rsidR="00AB6718" w:rsidRPr="00AB6718" w:rsidRDefault="00AB6718" w:rsidP="00AB6718">
      <w:pPr>
        <w:spacing w:after="0" w:line="288" w:lineRule="auto"/>
        <w:jc w:val="both"/>
        <w:rPr>
          <w:rFonts w:ascii="Arial" w:eastAsia="Times New Roman" w:hAnsi="Arial" w:cs="Arial"/>
          <w:bCs/>
          <w:sz w:val="24"/>
          <w:szCs w:val="24"/>
          <w:lang w:val="es-ES_tradnl" w:eastAsia="es-ES"/>
        </w:rPr>
      </w:pPr>
    </w:p>
    <w:p w:rsidR="00AB6718" w:rsidRPr="00AB6718" w:rsidRDefault="00AB6718" w:rsidP="00AB6718">
      <w:pPr>
        <w:spacing w:after="0" w:line="288" w:lineRule="auto"/>
        <w:jc w:val="both"/>
        <w:rPr>
          <w:rFonts w:ascii="Arial" w:eastAsia="Times New Roman" w:hAnsi="Arial" w:cs="Arial"/>
          <w:bCs/>
          <w:sz w:val="24"/>
          <w:szCs w:val="24"/>
          <w:lang w:val="es-ES_tradnl" w:eastAsia="es-ES"/>
        </w:rPr>
      </w:pPr>
      <w:r w:rsidRPr="00AB6718">
        <w:rPr>
          <w:rFonts w:ascii="Arial" w:eastAsia="Times New Roman" w:hAnsi="Arial" w:cs="Arial"/>
          <w:bCs/>
          <w:sz w:val="24"/>
          <w:szCs w:val="24"/>
          <w:lang w:val="es-ES_tradnl" w:eastAsia="es-ES"/>
        </w:rPr>
        <w:t>Es que un sistema jurídico no puede patrocinar la existencia de obligaciones irredimibles, pues es de significativa importancia para el estado de derecho la certeza jurídica de las diferentes relaciones que realicen los habitantes en su territorio.</w:t>
      </w:r>
    </w:p>
    <w:p w:rsidR="00AB6718" w:rsidRPr="00AB6718" w:rsidRDefault="00AB6718" w:rsidP="00AB6718">
      <w:pPr>
        <w:spacing w:after="0" w:line="288" w:lineRule="auto"/>
        <w:jc w:val="both"/>
        <w:rPr>
          <w:rFonts w:ascii="Arial" w:eastAsia="Times New Roman" w:hAnsi="Arial" w:cs="Arial"/>
          <w:bCs/>
          <w:sz w:val="24"/>
          <w:szCs w:val="24"/>
          <w:lang w:val="es-ES_tradnl" w:eastAsia="es-ES"/>
        </w:rPr>
      </w:pPr>
    </w:p>
    <w:p w:rsidR="00AB6718" w:rsidRPr="00AB6718" w:rsidRDefault="00AB6718" w:rsidP="00AB6718">
      <w:pPr>
        <w:spacing w:after="0" w:line="288" w:lineRule="auto"/>
        <w:jc w:val="both"/>
        <w:rPr>
          <w:rFonts w:ascii="Arial" w:eastAsia="Times New Roman" w:hAnsi="Arial" w:cs="Arial"/>
          <w:b/>
          <w:bCs/>
          <w:sz w:val="24"/>
          <w:szCs w:val="24"/>
          <w:lang w:val="es-ES_tradnl" w:eastAsia="es-ES"/>
        </w:rPr>
      </w:pPr>
      <w:r w:rsidRPr="00AB6718">
        <w:rPr>
          <w:rFonts w:ascii="Arial" w:eastAsia="Times New Roman" w:hAnsi="Arial" w:cs="Arial"/>
          <w:b/>
          <w:bCs/>
          <w:sz w:val="24"/>
          <w:szCs w:val="24"/>
          <w:lang w:val="es-ES_tradnl" w:eastAsia="es-ES"/>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rsidR="00AB6718" w:rsidRPr="00AB6718" w:rsidRDefault="00AB6718" w:rsidP="00AB6718">
      <w:pPr>
        <w:spacing w:after="0" w:line="288" w:lineRule="auto"/>
        <w:jc w:val="both"/>
        <w:rPr>
          <w:rFonts w:ascii="Arial" w:eastAsia="Times New Roman" w:hAnsi="Arial" w:cs="Arial"/>
          <w:bCs/>
          <w:sz w:val="24"/>
          <w:szCs w:val="24"/>
          <w:lang w:val="es-ES_tradnl" w:eastAsia="es-ES"/>
        </w:rPr>
      </w:pPr>
    </w:p>
    <w:p w:rsidR="00AB6718" w:rsidRPr="00AB6718" w:rsidRDefault="00AB6718" w:rsidP="00AB6718">
      <w:pPr>
        <w:spacing w:after="0" w:line="288" w:lineRule="auto"/>
        <w:jc w:val="both"/>
        <w:rPr>
          <w:rFonts w:ascii="Arial" w:eastAsia="Times New Roman" w:hAnsi="Arial" w:cs="Arial"/>
          <w:bCs/>
          <w:sz w:val="24"/>
          <w:szCs w:val="24"/>
          <w:lang w:val="es-ES_tradnl" w:eastAsia="es-ES"/>
        </w:rPr>
      </w:pPr>
      <w:r w:rsidRPr="00AB6718">
        <w:rPr>
          <w:rFonts w:ascii="Arial" w:eastAsia="Times New Roman" w:hAnsi="Arial" w:cs="Arial"/>
          <w:bCs/>
          <w:sz w:val="24"/>
          <w:szCs w:val="24"/>
          <w:lang w:val="es-ES_tradnl" w:eastAsia="es-ES"/>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w:t>
      </w:r>
      <w:r w:rsidRPr="00AB6718">
        <w:rPr>
          <w:rFonts w:ascii="Arial" w:eastAsia="Times New Roman" w:hAnsi="Arial" w:cs="Arial"/>
          <w:bCs/>
          <w:sz w:val="24"/>
          <w:szCs w:val="24"/>
          <w:lang w:val="es-ES_tradnl" w:eastAsia="es-ES"/>
        </w:rPr>
        <w:lastRenderedPageBreak/>
        <w:t xml:space="preserve">de 2003, consistente a la imposibilidad de realizar traslados durante los 10 años anteriores al cumplimiento de la edad mínima para acceder al derecho.   </w:t>
      </w:r>
    </w:p>
    <w:p w:rsidR="00AB6718" w:rsidRPr="00AB6718" w:rsidRDefault="00AB6718" w:rsidP="00AB6718">
      <w:pPr>
        <w:spacing w:after="0" w:line="288" w:lineRule="auto"/>
        <w:ind w:right="51"/>
        <w:jc w:val="both"/>
        <w:rPr>
          <w:rFonts w:ascii="Arial" w:eastAsia="Times New Roman" w:hAnsi="Arial" w:cs="Arial"/>
          <w:b/>
          <w:iCs/>
          <w:sz w:val="24"/>
          <w:szCs w:val="24"/>
          <w:lang w:val="es-ES_tradnl" w:eastAsia="es-ES"/>
        </w:rPr>
      </w:pPr>
    </w:p>
    <w:p w:rsidR="00AB6718" w:rsidRPr="00AB6718" w:rsidRDefault="00AB6718" w:rsidP="00AB6718">
      <w:pPr>
        <w:spacing w:after="0" w:line="288" w:lineRule="auto"/>
        <w:ind w:right="284"/>
        <w:jc w:val="both"/>
        <w:rPr>
          <w:rFonts w:ascii="Arial" w:eastAsia="Times New Roman" w:hAnsi="Arial" w:cs="Arial"/>
          <w:sz w:val="24"/>
          <w:szCs w:val="24"/>
          <w:lang w:val="es-CO" w:eastAsia="es-ES"/>
        </w:rPr>
      </w:pPr>
      <w:r w:rsidRPr="00AB6718">
        <w:rPr>
          <w:rFonts w:ascii="Arial" w:eastAsia="Times New Roman" w:hAnsi="Arial" w:cs="Arial"/>
          <w:sz w:val="24"/>
          <w:szCs w:val="24"/>
          <w:lang w:val="es-CO" w:eastAsia="es-ES"/>
        </w:rPr>
        <w:t>- IMPORTANCIA DE LA DIFERENCIACIÓN ENTRE LOS CASOS DE INEFICACIA Y LOS CASOS DE NULIDAD</w:t>
      </w:r>
    </w:p>
    <w:p w:rsidR="00AB6718" w:rsidRPr="00AB6718" w:rsidRDefault="00AB6718" w:rsidP="00AB6718">
      <w:pPr>
        <w:spacing w:after="0" w:line="288" w:lineRule="auto"/>
        <w:ind w:right="284"/>
        <w:jc w:val="both"/>
        <w:rPr>
          <w:rFonts w:ascii="Arial" w:eastAsia="Times New Roman" w:hAnsi="Arial" w:cs="Arial"/>
          <w:sz w:val="24"/>
          <w:szCs w:val="24"/>
          <w:lang w:val="es-CO" w:eastAsia="es-ES"/>
        </w:rPr>
      </w:pPr>
    </w:p>
    <w:p w:rsidR="00AB6718" w:rsidRPr="00AB6718" w:rsidRDefault="00AB6718" w:rsidP="00AB6718">
      <w:pPr>
        <w:spacing w:after="0" w:line="288" w:lineRule="auto"/>
        <w:ind w:right="284"/>
        <w:jc w:val="both"/>
        <w:rPr>
          <w:rFonts w:ascii="Arial" w:eastAsia="Times New Roman" w:hAnsi="Arial" w:cs="Arial"/>
          <w:sz w:val="24"/>
          <w:szCs w:val="24"/>
          <w:lang w:val="es-CO" w:eastAsia="es-ES"/>
        </w:rPr>
      </w:pPr>
      <w:r w:rsidRPr="00AB6718">
        <w:rPr>
          <w:rFonts w:ascii="Arial" w:eastAsia="Times New Roman" w:hAnsi="Arial" w:cs="Arial"/>
          <w:sz w:val="24"/>
          <w:szCs w:val="24"/>
          <w:lang w:val="es-CO" w:eastAsia="es-ES"/>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AB6718" w:rsidRPr="003C2655" w:rsidRDefault="00AB6718" w:rsidP="003C2655">
      <w:pPr>
        <w:tabs>
          <w:tab w:val="left" w:pos="7020"/>
        </w:tabs>
        <w:spacing w:after="0" w:line="288" w:lineRule="auto"/>
        <w:jc w:val="both"/>
        <w:rPr>
          <w:rFonts w:ascii="Arial" w:eastAsia="Times New Roman" w:hAnsi="Arial" w:cs="Arial"/>
          <w:sz w:val="24"/>
          <w:szCs w:val="24"/>
          <w:lang w:val="es-CO" w:eastAsia="x-none"/>
        </w:rPr>
      </w:pPr>
    </w:p>
    <w:p w:rsidR="003C2655" w:rsidRPr="003C2655" w:rsidRDefault="003C2655" w:rsidP="003C2655">
      <w:pPr>
        <w:spacing w:after="0" w:line="288" w:lineRule="auto"/>
        <w:jc w:val="both"/>
        <w:rPr>
          <w:rFonts w:ascii="Arial" w:eastAsia="Times New Roman" w:hAnsi="Arial" w:cs="Times New Roman"/>
          <w:b/>
          <w:iCs/>
          <w:sz w:val="24"/>
          <w:szCs w:val="24"/>
          <w:lang w:val="es-ES_tradnl" w:eastAsia="es-ES"/>
        </w:rPr>
      </w:pPr>
      <w:r w:rsidRPr="003C2655">
        <w:rPr>
          <w:rFonts w:ascii="Arial" w:eastAsia="Times New Roman" w:hAnsi="Arial" w:cs="Times New Roman"/>
          <w:b/>
          <w:iCs/>
          <w:sz w:val="24"/>
          <w:szCs w:val="24"/>
          <w:lang w:val="es-ES_tradnl" w:eastAsia="es-ES"/>
        </w:rPr>
        <w:t>EL CASO CONCRETO DEL ACCIONANTE</w:t>
      </w: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r w:rsidRPr="003C2655">
        <w:rPr>
          <w:rFonts w:ascii="Arial" w:eastAsia="Times New Roman" w:hAnsi="Arial" w:cs="Times New Roman"/>
          <w:iCs/>
          <w:sz w:val="24"/>
          <w:szCs w:val="24"/>
          <w:lang w:val="es-ES_tradnl" w:eastAsia="es-ES"/>
        </w:rPr>
        <w:t xml:space="preserve">Como viene de verse existen varias razones que por </w:t>
      </w:r>
      <w:proofErr w:type="spellStart"/>
      <w:r w:rsidRPr="003C2655">
        <w:rPr>
          <w:rFonts w:ascii="Arial" w:eastAsia="Times New Roman" w:hAnsi="Arial" w:cs="Times New Roman"/>
          <w:iCs/>
          <w:sz w:val="24"/>
          <w:szCs w:val="24"/>
          <w:lang w:val="es-ES_tradnl" w:eastAsia="es-ES"/>
        </w:rPr>
        <w:t>si</w:t>
      </w:r>
      <w:proofErr w:type="spellEnd"/>
      <w:r w:rsidRPr="003C2655">
        <w:rPr>
          <w:rFonts w:ascii="Arial" w:eastAsia="Times New Roman" w:hAnsi="Arial" w:cs="Times New Roman"/>
          <w:iCs/>
          <w:sz w:val="24"/>
          <w:szCs w:val="24"/>
          <w:lang w:val="es-ES_tradnl" w:eastAsia="es-ES"/>
        </w:rPr>
        <w:t xml:space="preserve"> solas o en conjunto impiden acceder a las pretensiones de la actora:</w:t>
      </w: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r w:rsidRPr="003C2655">
        <w:rPr>
          <w:rFonts w:ascii="Arial" w:eastAsia="Times New Roman" w:hAnsi="Arial" w:cs="Times New Roman"/>
          <w:iCs/>
          <w:sz w:val="24"/>
          <w:szCs w:val="24"/>
          <w:lang w:val="es-ES_tradnl" w:eastAsia="es-ES"/>
        </w:rPr>
        <w:t xml:space="preserve">Primera: Como se desprende de las consideraciones, no configuran ineficacia del traslado los actos mediante los cuales la Administradora de Pensiones y Cesantías </w:t>
      </w:r>
      <w:proofErr w:type="spellStart"/>
      <w:r w:rsidRPr="003C2655">
        <w:rPr>
          <w:rFonts w:ascii="Arial" w:eastAsia="Times New Roman" w:hAnsi="Arial" w:cs="Times New Roman"/>
          <w:iCs/>
          <w:sz w:val="24"/>
          <w:szCs w:val="24"/>
          <w:lang w:val="es-ES_tradnl" w:eastAsia="es-ES"/>
        </w:rPr>
        <w:t>Colfondos</w:t>
      </w:r>
      <w:proofErr w:type="spellEnd"/>
      <w:r w:rsidRPr="003C2655">
        <w:rPr>
          <w:rFonts w:ascii="Arial" w:eastAsia="Times New Roman" w:hAnsi="Arial" w:cs="Times New Roman"/>
          <w:iCs/>
          <w:sz w:val="24"/>
          <w:szCs w:val="24"/>
          <w:lang w:val="es-ES_tradnl" w:eastAsia="es-ES"/>
        </w:rPr>
        <w:t xml:space="preserve">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r w:rsidRPr="003C2655">
        <w:rPr>
          <w:rFonts w:ascii="Arial" w:eastAsia="Times New Roman" w:hAnsi="Arial" w:cs="Times New Roman"/>
          <w:iCs/>
          <w:sz w:val="24"/>
          <w:szCs w:val="24"/>
          <w:lang w:val="es-ES_tradnl" w:eastAsia="es-ES"/>
        </w:rPr>
        <w:t xml:space="preserve">Así, siendo el acto de afiliación y/o traslado de la actora,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r w:rsidRPr="003C2655">
        <w:rPr>
          <w:rFonts w:ascii="Arial" w:eastAsia="Times New Roman" w:hAnsi="Arial" w:cs="Times New Roman"/>
          <w:iCs/>
          <w:sz w:val="24"/>
          <w:szCs w:val="24"/>
          <w:lang w:val="es-ES_tradnl" w:eastAsia="es-ES"/>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jamás podría consistir en imponer a Colpensiones el reconocimiento de las prestaciones del sistema de reparto simple, pues es la misma demanda la que informa y resalta que con los dineros existentes en cuenta de ahorro individual solo se alcanza a otorgar una pensión de $737.717, pero que con esos mismos dineros –que solo alcanzan para esa cuantía- Colpensiones deberá pagar una mesada correspondiente a $3.120.938. Situación que genera el cuestionamiento jurídico a tal aspiración en cuanto, si Colpensiones no tuvo injerencia en el traslado de la actora a la AFP privada, ni pudo impedirlo, ¿Qué figura jurídica la hace responsable del pago de un monto pensional que no tiene soporte financiero? En otro giro ¿Qué norma o principio jurídico le impone la carga de indemnizar un perjuicio que no ocasionó?</w:t>
      </w: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r w:rsidRPr="003C2655">
        <w:rPr>
          <w:rFonts w:ascii="Arial" w:eastAsia="Times New Roman" w:hAnsi="Arial" w:cs="Times New Roman"/>
          <w:iCs/>
          <w:sz w:val="24"/>
          <w:szCs w:val="24"/>
          <w:lang w:val="es-ES_tradnl" w:eastAsia="es-ES"/>
        </w:rPr>
        <w:t>Es que sin duda, nadie está obligado a resarcir un perjuicio que no ha causado, de allí que si la actora consideraba que el traslado le generó un perjuicio, la pretensión debió ser dirigida a que la persona que supuestamente le causó el daño –</w:t>
      </w:r>
      <w:proofErr w:type="spellStart"/>
      <w:r w:rsidRPr="003C2655">
        <w:rPr>
          <w:rFonts w:ascii="Arial" w:eastAsia="Times New Roman" w:hAnsi="Arial" w:cs="Times New Roman"/>
          <w:iCs/>
          <w:sz w:val="24"/>
          <w:szCs w:val="24"/>
          <w:lang w:val="es-ES_tradnl" w:eastAsia="es-ES"/>
        </w:rPr>
        <w:t>Colfondos</w:t>
      </w:r>
      <w:proofErr w:type="spellEnd"/>
      <w:r w:rsidRPr="003C2655">
        <w:rPr>
          <w:rFonts w:ascii="Arial" w:eastAsia="Times New Roman" w:hAnsi="Arial" w:cs="Times New Roman"/>
          <w:iCs/>
          <w:sz w:val="24"/>
          <w:szCs w:val="24"/>
          <w:lang w:val="es-ES_tradnl" w:eastAsia="es-ES"/>
        </w:rPr>
        <w:t xml:space="preserve"> S.A. Pensiones y cesantías.-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r w:rsidRPr="003C2655">
        <w:rPr>
          <w:rFonts w:ascii="Arial" w:eastAsia="Times New Roman" w:hAnsi="Arial" w:cs="Times New Roman"/>
          <w:iCs/>
          <w:sz w:val="24"/>
          <w:szCs w:val="24"/>
          <w:lang w:val="es-ES_tradnl" w:eastAsia="es-ES"/>
        </w:rPr>
        <w:t xml:space="preserve">Tercera: Como no se trata de una acción de ineficacia y corresponde el análisis de la nulidad del acto jurídico del traslado la carga de la prueba la tendría la actora quien ninguna prueba aportó sobre los posibles hechos que hubieran generado un vicio en su consentimiento. Por el contrario, la única prueba sobre la afiliación, que obra en el expediente, es el formulario de traslado, en el que, en texto </w:t>
      </w:r>
      <w:proofErr w:type="spellStart"/>
      <w:r w:rsidRPr="003C2655">
        <w:rPr>
          <w:rFonts w:ascii="Arial" w:eastAsia="Times New Roman" w:hAnsi="Arial" w:cs="Times New Roman"/>
          <w:iCs/>
          <w:sz w:val="24"/>
          <w:szCs w:val="24"/>
          <w:lang w:val="es-ES_tradnl" w:eastAsia="es-ES"/>
        </w:rPr>
        <w:t>preimpreso</w:t>
      </w:r>
      <w:proofErr w:type="spellEnd"/>
      <w:r w:rsidRPr="003C2655">
        <w:rPr>
          <w:rFonts w:ascii="Arial" w:eastAsia="Times New Roman" w:hAnsi="Arial" w:cs="Times New Roman"/>
          <w:iCs/>
          <w:sz w:val="24"/>
          <w:szCs w:val="24"/>
          <w:lang w:val="es-ES_tradnl" w:eastAsia="es-ES"/>
        </w:rPr>
        <w:t xml:space="preserve">, tal como lo estableció el decreto 692 de 1994, consta que la selección de régimen fue efectuada de manera libre, espontánea y sin presiones, lo que hace presumir que quien lo suscribe recibió la información pertinente, pues una persona en su sano juicio no firma un documento sin conocer su contenido y las implicaciones de su suscripción. </w:t>
      </w: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r w:rsidRPr="003C2655">
        <w:rPr>
          <w:rFonts w:ascii="Arial" w:eastAsia="Times New Roman" w:hAnsi="Arial" w:cs="Times New Roman"/>
          <w:iCs/>
          <w:sz w:val="24"/>
          <w:szCs w:val="24"/>
          <w:lang w:val="es-ES_tradnl" w:eastAsia="es-ES"/>
        </w:rPr>
        <w:t xml:space="preserve">Mención especial merece en este punto lo dicho en sentido contrario por la Sala de Casación Laboral sobre que la suscripción del formulario no prueba que se haya dado la información. Afirmación de la que se disiente por dos razones: </w:t>
      </w: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ind w:left="708"/>
        <w:jc w:val="both"/>
        <w:rPr>
          <w:rFonts w:ascii="Arial" w:eastAsia="Times New Roman" w:hAnsi="Arial" w:cs="Times New Roman"/>
          <w:iCs/>
          <w:sz w:val="24"/>
          <w:szCs w:val="24"/>
          <w:lang w:val="es-ES_tradnl" w:eastAsia="es-ES"/>
        </w:rPr>
      </w:pPr>
      <w:r w:rsidRPr="003C2655">
        <w:rPr>
          <w:rFonts w:ascii="Arial" w:eastAsia="Times New Roman" w:hAnsi="Arial" w:cs="Times New Roman"/>
          <w:iCs/>
          <w:sz w:val="24"/>
          <w:szCs w:val="24"/>
          <w:lang w:val="es-ES_tradnl" w:eastAsia="es-ES"/>
        </w:rPr>
        <w:t xml:space="preserve">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w:t>
      </w:r>
      <w:r w:rsidRPr="003C2655">
        <w:rPr>
          <w:rFonts w:ascii="Arial" w:eastAsia="Times New Roman" w:hAnsi="Arial" w:cs="Times New Roman"/>
          <w:iCs/>
          <w:sz w:val="24"/>
          <w:szCs w:val="24"/>
          <w:lang w:val="es-ES_tradnl" w:eastAsia="es-ES"/>
        </w:rPr>
        <w:lastRenderedPageBreak/>
        <w:t>totalmente a ciegas, sin haber recibido información, sin entender su contenido y sobre todo, sin importarle las implicaciones jurídicas que de ello se derivan.</w:t>
      </w:r>
    </w:p>
    <w:p w:rsidR="003C2655" w:rsidRPr="003C2655" w:rsidRDefault="003C2655" w:rsidP="003C2655">
      <w:pPr>
        <w:spacing w:after="0" w:line="288" w:lineRule="auto"/>
        <w:ind w:left="708"/>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ind w:left="708"/>
        <w:jc w:val="both"/>
        <w:rPr>
          <w:rFonts w:ascii="Arial" w:eastAsia="Times New Roman" w:hAnsi="Arial" w:cs="Times New Roman"/>
          <w:iCs/>
          <w:sz w:val="24"/>
          <w:szCs w:val="24"/>
          <w:lang w:val="es-ES_tradnl" w:eastAsia="es-ES"/>
        </w:rPr>
      </w:pPr>
      <w:r w:rsidRPr="003C2655">
        <w:rPr>
          <w:rFonts w:ascii="Arial" w:eastAsia="Times New Roman" w:hAnsi="Arial" w:cs="Times New Roman"/>
          <w:iCs/>
          <w:sz w:val="24"/>
          <w:szCs w:val="24"/>
          <w:lang w:val="es-ES_tradnl" w:eastAsia="es-ES"/>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de la prueba de no haber recibido la información que ahora echa de menos, está en cabeza del suscriptor, pues se repite, la ley lo presume capaz y hábil para dirigir sus asuntos y negocios importantes.  </w:t>
      </w:r>
    </w:p>
    <w:p w:rsidR="003C2655" w:rsidRPr="003C2655" w:rsidRDefault="003C2655" w:rsidP="003C2655">
      <w:pPr>
        <w:spacing w:after="0" w:line="288" w:lineRule="auto"/>
        <w:jc w:val="both"/>
        <w:rPr>
          <w:rFonts w:ascii="Arial" w:eastAsia="Times New Roman" w:hAnsi="Arial" w:cs="Times New Roman"/>
          <w:iCs/>
          <w:sz w:val="24"/>
          <w:szCs w:val="24"/>
          <w:lang w:val="es-ES_tradnl" w:eastAsia="es-ES"/>
        </w:rPr>
      </w:pPr>
    </w:p>
    <w:p w:rsidR="003C2655" w:rsidRPr="003C2655" w:rsidRDefault="003C2655" w:rsidP="003C2655">
      <w:pPr>
        <w:spacing w:after="0" w:line="288" w:lineRule="auto"/>
        <w:jc w:val="both"/>
        <w:rPr>
          <w:rFonts w:ascii="Arial" w:eastAsia="Times New Roman" w:hAnsi="Arial" w:cs="Arial"/>
          <w:sz w:val="24"/>
          <w:szCs w:val="24"/>
          <w:lang w:val="es-CO" w:eastAsia="es-ES"/>
        </w:rPr>
      </w:pPr>
      <w:r w:rsidRPr="003C2655">
        <w:rPr>
          <w:rFonts w:ascii="Arial" w:eastAsia="Times New Roman" w:hAnsi="Arial" w:cs="Arial"/>
          <w:sz w:val="24"/>
          <w:szCs w:val="24"/>
          <w:lang w:val="es-CO" w:eastAsia="es-ES"/>
        </w:rPr>
        <w:t>De otro lado, preciso es observar que la afiliación al sistema general de pensiones del actor data del año 1995, por lo que cuando se trasladó al régimen de ahorro individual con solidaridad, según la historia laboral visible a folios 78 a 87 del expediente, solo tenía 3 semanas cotizadas en el ISS hoy Colpensiones, lo que significa que la formación de su derecho pensional era apenas incipiente, sin que pudiera pregonarse de él, que le había generado expectativas legítimas de derecho. Por el contrario, en el régimen de ahorro individual, en el que ahora no quiere estar, permaneció sin reparos, desde junio de 1999 hasta julio de 2017, esto es, por más de 18 años y en el que ha cotizado un equivalente a 914 semanas, las cuales, por estar afiliado al mismo, resultaba potencial acreedor de los diferentes beneficios que éste otorgaba, amén que libremente pudo retornar a Colpensiones en los términos del artículo 2º de la ley 797 de 2003. ¿Cómo aceptar entonces, en tales condiciones, que el corto periodo de permanencia en el régimen de prima media es el que resulta eficaz frente al muchísimo más largo verificado en el de ahorro individual, del que se benefició?</w:t>
      </w:r>
    </w:p>
    <w:p w:rsidR="003C2655" w:rsidRPr="003C2655" w:rsidRDefault="003C2655" w:rsidP="003C2655">
      <w:pPr>
        <w:spacing w:after="0" w:line="288" w:lineRule="auto"/>
        <w:jc w:val="both"/>
        <w:rPr>
          <w:rFonts w:ascii="Arial" w:eastAsia="Times New Roman" w:hAnsi="Arial" w:cs="Arial"/>
          <w:sz w:val="24"/>
          <w:szCs w:val="24"/>
          <w:lang w:val="es-CO" w:eastAsia="es-ES"/>
        </w:rPr>
      </w:pPr>
    </w:p>
    <w:p w:rsidR="003C2655" w:rsidRDefault="003C2655" w:rsidP="003C2655">
      <w:pPr>
        <w:spacing w:after="0" w:line="288" w:lineRule="auto"/>
        <w:jc w:val="both"/>
        <w:rPr>
          <w:rFonts w:ascii="Arial" w:eastAsia="Times New Roman" w:hAnsi="Arial" w:cs="Arial"/>
          <w:sz w:val="24"/>
          <w:szCs w:val="24"/>
          <w:lang w:val="es-CO" w:eastAsia="es-ES"/>
        </w:rPr>
      </w:pPr>
      <w:r w:rsidRPr="003C2655">
        <w:rPr>
          <w:rFonts w:ascii="Arial" w:eastAsia="Times New Roman" w:hAnsi="Arial" w:cs="Arial"/>
          <w:sz w:val="24"/>
          <w:szCs w:val="24"/>
          <w:lang w:val="es-CO" w:eastAsia="es-ES"/>
        </w:rPr>
        <w:t>Así las cosas, no habiéndose probado los supuestos de hecho que permitirían declarar la ineficacia o por lo menos la nulidad del acto jurídico del traslado, correspondía confirmar en su integridad la sentencia proferida por el Juzgado Cuarto Laboral del Circuito de Pereira el 14 de junio de 2018.</w:t>
      </w:r>
    </w:p>
    <w:p w:rsidR="003C2655" w:rsidRPr="003C2655" w:rsidRDefault="003C2655" w:rsidP="003C2655">
      <w:pPr>
        <w:spacing w:after="0" w:line="288" w:lineRule="auto"/>
        <w:jc w:val="both"/>
        <w:rPr>
          <w:rFonts w:ascii="Arial" w:eastAsia="Times New Roman" w:hAnsi="Arial" w:cs="Arial"/>
          <w:sz w:val="24"/>
          <w:szCs w:val="24"/>
          <w:lang w:val="es-CO" w:eastAsia="es-ES"/>
        </w:rPr>
      </w:pPr>
    </w:p>
    <w:p w:rsidR="003C2655" w:rsidRDefault="003C2655" w:rsidP="003C2655">
      <w:pPr>
        <w:spacing w:after="0" w:line="288" w:lineRule="auto"/>
        <w:jc w:val="both"/>
        <w:rPr>
          <w:rFonts w:ascii="Arial" w:eastAsia="Times New Roman" w:hAnsi="Arial" w:cs="Arial"/>
          <w:sz w:val="24"/>
          <w:szCs w:val="24"/>
          <w:lang w:val="es-CO" w:eastAsia="es-ES"/>
        </w:rPr>
      </w:pPr>
      <w:r w:rsidRPr="003C2655">
        <w:rPr>
          <w:rFonts w:ascii="Arial" w:eastAsia="Times New Roman" w:hAnsi="Arial" w:cs="Arial"/>
          <w:sz w:val="24"/>
          <w:szCs w:val="24"/>
          <w:lang w:val="es-CO" w:eastAsia="es-ES"/>
        </w:rPr>
        <w:t>Dejo así salvado mi voto,</w:t>
      </w:r>
    </w:p>
    <w:p w:rsidR="00CC3A73" w:rsidRDefault="00CC3A73" w:rsidP="003C2655">
      <w:pPr>
        <w:spacing w:after="0" w:line="288" w:lineRule="auto"/>
        <w:jc w:val="both"/>
        <w:rPr>
          <w:rFonts w:ascii="Arial" w:eastAsia="Times New Roman" w:hAnsi="Arial" w:cs="Arial"/>
          <w:sz w:val="24"/>
          <w:szCs w:val="24"/>
          <w:lang w:val="es-CO" w:eastAsia="es-ES"/>
        </w:rPr>
      </w:pPr>
    </w:p>
    <w:p w:rsidR="00CC3A73" w:rsidRDefault="00CC3A73" w:rsidP="003C2655">
      <w:pPr>
        <w:spacing w:after="0" w:line="288" w:lineRule="auto"/>
        <w:jc w:val="both"/>
        <w:rPr>
          <w:rFonts w:ascii="Arial" w:eastAsia="Times New Roman" w:hAnsi="Arial" w:cs="Arial"/>
          <w:sz w:val="24"/>
          <w:szCs w:val="24"/>
          <w:lang w:val="es-CO" w:eastAsia="es-ES"/>
        </w:rPr>
      </w:pPr>
    </w:p>
    <w:p w:rsidR="00CC3A73" w:rsidRPr="003C2655" w:rsidRDefault="00CC3A73" w:rsidP="003C2655">
      <w:pPr>
        <w:spacing w:after="0" w:line="288" w:lineRule="auto"/>
        <w:jc w:val="both"/>
        <w:rPr>
          <w:rFonts w:ascii="Arial" w:eastAsia="Times New Roman" w:hAnsi="Arial" w:cs="Arial"/>
          <w:sz w:val="24"/>
          <w:szCs w:val="24"/>
          <w:lang w:val="es-CO" w:eastAsia="es-ES"/>
        </w:rPr>
      </w:pPr>
    </w:p>
    <w:p w:rsidR="003C2655" w:rsidRPr="003C2655" w:rsidRDefault="003C2655" w:rsidP="003C2655">
      <w:pPr>
        <w:spacing w:after="0" w:line="288" w:lineRule="auto"/>
        <w:jc w:val="both"/>
        <w:rPr>
          <w:rFonts w:ascii="Arial" w:eastAsia="Times New Roman" w:hAnsi="Arial" w:cs="Arial"/>
          <w:sz w:val="24"/>
          <w:szCs w:val="24"/>
          <w:lang w:val="es-CO" w:eastAsia="es-ES"/>
        </w:rPr>
      </w:pPr>
    </w:p>
    <w:p w:rsidR="003C2655" w:rsidRPr="003C2655" w:rsidRDefault="003C2655" w:rsidP="003C2655">
      <w:pPr>
        <w:spacing w:after="0" w:line="288" w:lineRule="auto"/>
        <w:jc w:val="both"/>
        <w:rPr>
          <w:rFonts w:ascii="Arial" w:eastAsia="Times New Roman" w:hAnsi="Arial" w:cs="Arial"/>
          <w:sz w:val="24"/>
          <w:szCs w:val="24"/>
          <w:lang w:val="es-CO" w:eastAsia="es-ES"/>
        </w:rPr>
      </w:pPr>
    </w:p>
    <w:p w:rsidR="003C2655" w:rsidRPr="003C2655" w:rsidRDefault="003C2655" w:rsidP="003C2655">
      <w:pPr>
        <w:widowControl w:val="0"/>
        <w:autoSpaceDE w:val="0"/>
        <w:autoSpaceDN w:val="0"/>
        <w:adjustRightInd w:val="0"/>
        <w:spacing w:after="0" w:line="288" w:lineRule="auto"/>
        <w:jc w:val="center"/>
        <w:rPr>
          <w:rFonts w:ascii="Arial" w:eastAsia="Calibri" w:hAnsi="Arial" w:cs="Arial"/>
          <w:b/>
          <w:sz w:val="24"/>
          <w:szCs w:val="24"/>
          <w:lang w:val="es-CO"/>
        </w:rPr>
      </w:pPr>
      <w:r w:rsidRPr="003C2655">
        <w:rPr>
          <w:rFonts w:ascii="Arial" w:eastAsia="Calibri" w:hAnsi="Arial" w:cs="Arial"/>
          <w:b/>
          <w:sz w:val="24"/>
          <w:szCs w:val="24"/>
          <w:lang w:val="es-CO"/>
        </w:rPr>
        <w:t>JULIO CÉSAR SALAZAR MUÑOZ</w:t>
      </w:r>
    </w:p>
    <w:p w:rsidR="00AB6718" w:rsidRPr="00AB6718" w:rsidRDefault="003C2655" w:rsidP="003C2655">
      <w:pPr>
        <w:widowControl w:val="0"/>
        <w:autoSpaceDE w:val="0"/>
        <w:autoSpaceDN w:val="0"/>
        <w:adjustRightInd w:val="0"/>
        <w:spacing w:after="0" w:line="288" w:lineRule="auto"/>
        <w:jc w:val="center"/>
        <w:rPr>
          <w:rFonts w:ascii="Arial" w:eastAsia="Calibri" w:hAnsi="Arial" w:cs="Arial"/>
          <w:sz w:val="24"/>
          <w:szCs w:val="24"/>
          <w:lang w:val="es-CO"/>
        </w:rPr>
      </w:pPr>
      <w:r w:rsidRPr="003C2655">
        <w:rPr>
          <w:rFonts w:ascii="Arial" w:eastAsia="Calibri" w:hAnsi="Arial" w:cs="Arial"/>
          <w:sz w:val="24"/>
          <w:szCs w:val="24"/>
          <w:lang w:val="es-CO"/>
        </w:rPr>
        <w:t>Magistrado</w:t>
      </w:r>
    </w:p>
    <w:sectPr w:rsidR="00AB6718" w:rsidRPr="00AB6718" w:rsidSect="00C92B36">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2E" w:rsidRDefault="00322F2E" w:rsidP="000C5020">
      <w:pPr>
        <w:spacing w:after="0" w:line="240" w:lineRule="auto"/>
      </w:pPr>
      <w:r>
        <w:separator/>
      </w:r>
    </w:p>
  </w:endnote>
  <w:endnote w:type="continuationSeparator" w:id="0">
    <w:p w:rsidR="00322F2E" w:rsidRDefault="00322F2E" w:rsidP="000C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894386"/>
      <w:docPartObj>
        <w:docPartGallery w:val="Page Numbers (Bottom of Page)"/>
        <w:docPartUnique/>
      </w:docPartObj>
    </w:sdtPr>
    <w:sdtEndPr>
      <w:rPr>
        <w:rFonts w:ascii="Arial" w:hAnsi="Arial" w:cs="Arial"/>
        <w:sz w:val="18"/>
      </w:rPr>
    </w:sdtEndPr>
    <w:sdtContent>
      <w:p w:rsidR="00F75EC6" w:rsidRPr="00F75EC6" w:rsidRDefault="00F75EC6">
        <w:pPr>
          <w:pStyle w:val="Piedepgina"/>
          <w:jc w:val="right"/>
          <w:rPr>
            <w:rFonts w:ascii="Arial" w:hAnsi="Arial" w:cs="Arial"/>
            <w:sz w:val="18"/>
          </w:rPr>
        </w:pPr>
        <w:r w:rsidRPr="00F75EC6">
          <w:rPr>
            <w:rFonts w:ascii="Arial" w:hAnsi="Arial" w:cs="Arial"/>
            <w:sz w:val="18"/>
          </w:rPr>
          <w:fldChar w:fldCharType="begin"/>
        </w:r>
        <w:r w:rsidRPr="00F75EC6">
          <w:rPr>
            <w:rFonts w:ascii="Arial" w:hAnsi="Arial" w:cs="Arial"/>
            <w:sz w:val="18"/>
          </w:rPr>
          <w:instrText>PAGE   \* MERGEFORMAT</w:instrText>
        </w:r>
        <w:r w:rsidRPr="00F75EC6">
          <w:rPr>
            <w:rFonts w:ascii="Arial" w:hAnsi="Arial" w:cs="Arial"/>
            <w:sz w:val="18"/>
          </w:rPr>
          <w:fldChar w:fldCharType="separate"/>
        </w:r>
        <w:r w:rsidR="00CC3A73">
          <w:rPr>
            <w:rFonts w:ascii="Arial" w:hAnsi="Arial" w:cs="Arial"/>
            <w:noProof/>
            <w:sz w:val="18"/>
          </w:rPr>
          <w:t>11</w:t>
        </w:r>
        <w:r w:rsidRPr="00F75EC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2E" w:rsidRDefault="00322F2E" w:rsidP="000C5020">
      <w:pPr>
        <w:spacing w:after="0" w:line="240" w:lineRule="auto"/>
      </w:pPr>
      <w:r>
        <w:separator/>
      </w:r>
    </w:p>
  </w:footnote>
  <w:footnote w:type="continuationSeparator" w:id="0">
    <w:p w:rsidR="00322F2E" w:rsidRDefault="00322F2E" w:rsidP="000C5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88" w:rsidRPr="00F75EC6" w:rsidRDefault="006F0B06">
    <w:pPr>
      <w:pStyle w:val="Encabezado"/>
      <w:rPr>
        <w:rFonts w:ascii="Arial" w:hAnsi="Arial" w:cs="Arial"/>
        <w:sz w:val="18"/>
        <w:szCs w:val="18"/>
        <w:lang w:val="es-CO"/>
      </w:rPr>
    </w:pPr>
    <w:r w:rsidRPr="00F75EC6">
      <w:rPr>
        <w:rFonts w:ascii="Arial" w:hAnsi="Arial" w:cs="Arial"/>
        <w:sz w:val="18"/>
        <w:szCs w:val="18"/>
        <w:lang w:val="es-CO"/>
      </w:rPr>
      <w:t>Radicado: 66001-31-05-004-2017-00</w:t>
    </w:r>
    <w:r w:rsidR="000C5020" w:rsidRPr="00F75EC6">
      <w:rPr>
        <w:rFonts w:ascii="Arial" w:hAnsi="Arial" w:cs="Arial"/>
        <w:sz w:val="18"/>
        <w:szCs w:val="18"/>
        <w:lang w:val="es-CO"/>
      </w:rPr>
      <w:t>310-01</w:t>
    </w:r>
  </w:p>
  <w:p w:rsidR="00092688" w:rsidRPr="00F75EC6" w:rsidRDefault="000C5020">
    <w:pPr>
      <w:pStyle w:val="Encabezado"/>
      <w:rPr>
        <w:rFonts w:ascii="Arial" w:hAnsi="Arial" w:cs="Arial"/>
        <w:sz w:val="18"/>
        <w:szCs w:val="18"/>
        <w:lang w:val="es-CO"/>
      </w:rPr>
    </w:pPr>
    <w:r w:rsidRPr="00F75EC6">
      <w:rPr>
        <w:rFonts w:ascii="Arial" w:hAnsi="Arial" w:cs="Arial"/>
        <w:sz w:val="18"/>
        <w:szCs w:val="18"/>
        <w:lang w:val="es-CO"/>
      </w:rPr>
      <w:t>Gustavo Alejandro</w:t>
    </w:r>
    <w:r w:rsidR="00661664" w:rsidRPr="00F75EC6">
      <w:rPr>
        <w:rFonts w:ascii="Arial" w:hAnsi="Arial" w:cs="Arial"/>
        <w:sz w:val="18"/>
        <w:szCs w:val="18"/>
        <w:lang w:val="es-CO"/>
      </w:rPr>
      <w:t xml:space="preserve"> </w:t>
    </w:r>
    <w:r w:rsidR="000126E8" w:rsidRPr="00F75EC6">
      <w:rPr>
        <w:rFonts w:ascii="Arial" w:hAnsi="Arial" w:cs="Arial"/>
        <w:sz w:val="18"/>
        <w:szCs w:val="18"/>
        <w:lang w:val="es-CO"/>
      </w:rPr>
      <w:t>Echeverría</w:t>
    </w:r>
    <w:r w:rsidRPr="00F75EC6">
      <w:rPr>
        <w:rFonts w:ascii="Arial" w:hAnsi="Arial" w:cs="Arial"/>
        <w:sz w:val="18"/>
        <w:szCs w:val="18"/>
        <w:lang w:val="es-CO"/>
      </w:rPr>
      <w:t xml:space="preserve"> Vallejo</w:t>
    </w:r>
    <w:r w:rsidR="006F0B06" w:rsidRPr="00F75EC6">
      <w:rPr>
        <w:rFonts w:ascii="Arial" w:hAnsi="Arial" w:cs="Arial"/>
        <w:sz w:val="18"/>
        <w:szCs w:val="18"/>
        <w:lang w:val="es-CO"/>
      </w:rPr>
      <w:t xml:space="preserve"> vs </w:t>
    </w:r>
    <w:r w:rsidRPr="00F75EC6">
      <w:rPr>
        <w:rFonts w:ascii="Arial" w:hAnsi="Arial" w:cs="Arial"/>
        <w:sz w:val="18"/>
        <w:szCs w:val="18"/>
        <w:lang w:val="es-CO"/>
      </w:rPr>
      <w:t xml:space="preserve">Porvenir </w:t>
    </w:r>
    <w:r w:rsidR="006F0B06" w:rsidRPr="00F75EC6">
      <w:rPr>
        <w:rFonts w:ascii="Arial" w:hAnsi="Arial" w:cs="Arial"/>
        <w:sz w:val="18"/>
        <w:szCs w:val="18"/>
        <w:lang w:val="es-CO"/>
      </w:rPr>
      <w:t>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7F43874"/>
    <w:multiLevelType w:val="hybridMultilevel"/>
    <w:tmpl w:val="FD703FE0"/>
    <w:lvl w:ilvl="0" w:tplc="5A90ABF2">
      <w:start w:val="1"/>
      <w:numFmt w:val="decimal"/>
      <w:lvlText w:val="%1."/>
      <w:lvlJc w:val="left"/>
      <w:pPr>
        <w:ind w:left="1069" w:hanging="360"/>
      </w:pPr>
      <w:rPr>
        <w:rFonts w:cs="Arial"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20"/>
    <w:rsid w:val="00002A5F"/>
    <w:rsid w:val="000126E8"/>
    <w:rsid w:val="00012724"/>
    <w:rsid w:val="00023924"/>
    <w:rsid w:val="00031AD5"/>
    <w:rsid w:val="00076475"/>
    <w:rsid w:val="000C5020"/>
    <w:rsid w:val="00237A64"/>
    <w:rsid w:val="002736CA"/>
    <w:rsid w:val="002C2F62"/>
    <w:rsid w:val="00322F2E"/>
    <w:rsid w:val="00361F52"/>
    <w:rsid w:val="003C2655"/>
    <w:rsid w:val="003E52AD"/>
    <w:rsid w:val="003F17D2"/>
    <w:rsid w:val="0042125E"/>
    <w:rsid w:val="004C193C"/>
    <w:rsid w:val="004E1C08"/>
    <w:rsid w:val="00661664"/>
    <w:rsid w:val="006F0B06"/>
    <w:rsid w:val="007A1BDD"/>
    <w:rsid w:val="008217E0"/>
    <w:rsid w:val="00883D75"/>
    <w:rsid w:val="008A6784"/>
    <w:rsid w:val="00973503"/>
    <w:rsid w:val="00A652E2"/>
    <w:rsid w:val="00A675BB"/>
    <w:rsid w:val="00A70641"/>
    <w:rsid w:val="00A966A3"/>
    <w:rsid w:val="00AA58AF"/>
    <w:rsid w:val="00AB0A4D"/>
    <w:rsid w:val="00AB6718"/>
    <w:rsid w:val="00AD1C22"/>
    <w:rsid w:val="00AE661F"/>
    <w:rsid w:val="00B83FA7"/>
    <w:rsid w:val="00C239F8"/>
    <w:rsid w:val="00C61C3E"/>
    <w:rsid w:val="00C81086"/>
    <w:rsid w:val="00C905D9"/>
    <w:rsid w:val="00C92B36"/>
    <w:rsid w:val="00CB6A10"/>
    <w:rsid w:val="00CC05BC"/>
    <w:rsid w:val="00CC3A73"/>
    <w:rsid w:val="00D71599"/>
    <w:rsid w:val="00E665DF"/>
    <w:rsid w:val="00F75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824F-51A7-4510-9378-C7511B1D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5020"/>
    <w:pPr>
      <w:spacing w:after="0" w:line="240" w:lineRule="auto"/>
    </w:pPr>
  </w:style>
  <w:style w:type="paragraph" w:styleId="Encabezado">
    <w:name w:val="header"/>
    <w:basedOn w:val="Normal"/>
    <w:link w:val="EncabezadoCar"/>
    <w:uiPriority w:val="99"/>
    <w:unhideWhenUsed/>
    <w:rsid w:val="000C50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5020"/>
  </w:style>
  <w:style w:type="paragraph" w:styleId="Textoindependiente">
    <w:name w:val="Body Text"/>
    <w:basedOn w:val="Normal"/>
    <w:link w:val="TextoindependienteCar"/>
    <w:unhideWhenUsed/>
    <w:rsid w:val="000C502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0C5020"/>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0C5020"/>
    <w:pPr>
      <w:spacing w:after="0" w:line="360" w:lineRule="auto"/>
      <w:jc w:val="both"/>
    </w:pPr>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0C5020"/>
    <w:pPr>
      <w:ind w:left="720"/>
      <w:contextualSpacing/>
    </w:pPr>
  </w:style>
  <w:style w:type="paragraph" w:styleId="Piedepgina">
    <w:name w:val="footer"/>
    <w:basedOn w:val="Normal"/>
    <w:link w:val="PiedepginaCar"/>
    <w:uiPriority w:val="99"/>
    <w:unhideWhenUsed/>
    <w:rsid w:val="000C50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F8A0-7936-411D-8C54-BD5BE955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11495</Words>
  <Characters>63224</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19</cp:revision>
  <cp:lastPrinted>2019-05-17T16:56:00Z</cp:lastPrinted>
  <dcterms:created xsi:type="dcterms:W3CDTF">2019-05-17T14:58:00Z</dcterms:created>
  <dcterms:modified xsi:type="dcterms:W3CDTF">2019-07-17T17:27:00Z</dcterms:modified>
</cp:coreProperties>
</file>