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68" w:rsidRPr="004B4268" w:rsidRDefault="004B4268" w:rsidP="004B426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B426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B4268" w:rsidRPr="004B4268" w:rsidRDefault="004B4268" w:rsidP="004B4268">
      <w:pPr>
        <w:jc w:val="both"/>
        <w:rPr>
          <w:rFonts w:ascii="Arial" w:hAnsi="Arial" w:cs="Arial"/>
          <w:lang w:val="es-419"/>
        </w:rPr>
      </w:pPr>
    </w:p>
    <w:p w:rsidR="004B4268" w:rsidRPr="004B4268" w:rsidRDefault="004B4268" w:rsidP="004B4268">
      <w:pPr>
        <w:jc w:val="both"/>
        <w:rPr>
          <w:rFonts w:ascii="Arial" w:hAnsi="Arial" w:cs="Arial"/>
          <w:lang w:val="es-419"/>
        </w:rPr>
      </w:pPr>
      <w:r w:rsidRPr="004B4268">
        <w:rPr>
          <w:rFonts w:ascii="Arial" w:hAnsi="Arial" w:cs="Arial"/>
          <w:lang w:val="es-419"/>
        </w:rPr>
        <w:t>Radicación No.:</w:t>
      </w:r>
      <w:r>
        <w:rPr>
          <w:rFonts w:ascii="Arial" w:hAnsi="Arial" w:cs="Arial"/>
          <w:lang w:val="es-419"/>
        </w:rPr>
        <w:tab/>
      </w:r>
      <w:r>
        <w:rPr>
          <w:rFonts w:ascii="Arial" w:hAnsi="Arial" w:cs="Arial"/>
          <w:lang w:val="es-419"/>
        </w:rPr>
        <w:tab/>
      </w:r>
      <w:r w:rsidRPr="004B4268">
        <w:rPr>
          <w:rFonts w:ascii="Arial" w:hAnsi="Arial" w:cs="Arial"/>
          <w:lang w:val="es-419"/>
        </w:rPr>
        <w:t>66001-31-05-004-2019-00221-01</w:t>
      </w:r>
    </w:p>
    <w:p w:rsidR="004B4268" w:rsidRPr="004B4268" w:rsidRDefault="004B4268" w:rsidP="004B4268">
      <w:pPr>
        <w:jc w:val="both"/>
        <w:rPr>
          <w:rFonts w:ascii="Arial" w:hAnsi="Arial" w:cs="Arial"/>
          <w:lang w:val="es-419"/>
        </w:rPr>
      </w:pPr>
      <w:r w:rsidRPr="004B4268">
        <w:rPr>
          <w:rFonts w:ascii="Arial" w:hAnsi="Arial" w:cs="Arial"/>
          <w:lang w:val="es-419"/>
        </w:rPr>
        <w:t>Proceso:</w:t>
      </w:r>
      <w:r w:rsidRPr="004B4268">
        <w:rPr>
          <w:rFonts w:ascii="Arial" w:hAnsi="Arial" w:cs="Arial"/>
          <w:lang w:val="es-419"/>
        </w:rPr>
        <w:tab/>
      </w:r>
      <w:r w:rsidRPr="004B4268">
        <w:rPr>
          <w:rFonts w:ascii="Arial" w:hAnsi="Arial" w:cs="Arial"/>
          <w:lang w:val="es-419"/>
        </w:rPr>
        <w:tab/>
        <w:t xml:space="preserve">Tutela 2ª Instancia </w:t>
      </w:r>
    </w:p>
    <w:p w:rsidR="004B4268" w:rsidRPr="004B4268" w:rsidRDefault="004B4268" w:rsidP="004B4268">
      <w:pPr>
        <w:jc w:val="both"/>
        <w:rPr>
          <w:rFonts w:ascii="Arial" w:hAnsi="Arial" w:cs="Arial"/>
          <w:lang w:val="es-419"/>
        </w:rPr>
      </w:pPr>
      <w:r w:rsidRPr="004B4268">
        <w:rPr>
          <w:rFonts w:ascii="Arial" w:hAnsi="Arial" w:cs="Arial"/>
          <w:lang w:val="es-419"/>
        </w:rPr>
        <w:t>Accionante:</w:t>
      </w:r>
      <w:r>
        <w:rPr>
          <w:rFonts w:ascii="Arial" w:hAnsi="Arial" w:cs="Arial"/>
          <w:lang w:val="es-419"/>
        </w:rPr>
        <w:tab/>
      </w:r>
      <w:r w:rsidRPr="004B4268">
        <w:rPr>
          <w:rFonts w:ascii="Arial" w:hAnsi="Arial" w:cs="Arial"/>
          <w:lang w:val="es-419"/>
        </w:rPr>
        <w:tab/>
        <w:t xml:space="preserve">Luz Mary Correa Salazar   </w:t>
      </w:r>
    </w:p>
    <w:p w:rsidR="004B4268" w:rsidRPr="004B4268" w:rsidRDefault="004B4268" w:rsidP="004B4268">
      <w:pPr>
        <w:jc w:val="both"/>
        <w:rPr>
          <w:rFonts w:ascii="Arial" w:hAnsi="Arial" w:cs="Arial"/>
          <w:lang w:val="es-419"/>
        </w:rPr>
      </w:pPr>
      <w:r w:rsidRPr="004B4268">
        <w:rPr>
          <w:rFonts w:ascii="Arial" w:hAnsi="Arial" w:cs="Arial"/>
          <w:lang w:val="es-419"/>
        </w:rPr>
        <w:t>Accionado:</w:t>
      </w:r>
      <w:r w:rsidRPr="004B4268">
        <w:rPr>
          <w:rFonts w:ascii="Arial" w:hAnsi="Arial" w:cs="Arial"/>
          <w:lang w:val="es-419"/>
        </w:rPr>
        <w:tab/>
      </w:r>
      <w:r>
        <w:rPr>
          <w:rFonts w:ascii="Arial" w:hAnsi="Arial" w:cs="Arial"/>
          <w:lang w:val="es-419"/>
        </w:rPr>
        <w:tab/>
      </w:r>
      <w:r w:rsidRPr="004B4268">
        <w:rPr>
          <w:rFonts w:ascii="Arial" w:hAnsi="Arial" w:cs="Arial"/>
          <w:lang w:val="es-419"/>
        </w:rPr>
        <w:t xml:space="preserve">Colpensiones </w:t>
      </w:r>
    </w:p>
    <w:p w:rsidR="004B4268" w:rsidRPr="004B4268" w:rsidRDefault="004B4268" w:rsidP="004B4268">
      <w:pPr>
        <w:jc w:val="both"/>
        <w:rPr>
          <w:rFonts w:ascii="Arial" w:hAnsi="Arial" w:cs="Arial"/>
          <w:lang w:val="es-419"/>
        </w:rPr>
      </w:pPr>
      <w:r w:rsidRPr="004B4268">
        <w:rPr>
          <w:rFonts w:ascii="Arial" w:hAnsi="Arial" w:cs="Arial"/>
          <w:lang w:val="es-419"/>
        </w:rPr>
        <w:t>Providencia</w:t>
      </w:r>
      <w:r>
        <w:rPr>
          <w:rFonts w:ascii="Arial" w:hAnsi="Arial" w:cs="Arial"/>
          <w:lang w:val="es-419"/>
        </w:rPr>
        <w:t>:</w:t>
      </w:r>
      <w:r w:rsidRPr="004B4268">
        <w:rPr>
          <w:rFonts w:ascii="Arial" w:hAnsi="Arial" w:cs="Arial"/>
          <w:lang w:val="es-419"/>
        </w:rPr>
        <w:tab/>
      </w:r>
      <w:r>
        <w:rPr>
          <w:rFonts w:ascii="Arial" w:hAnsi="Arial" w:cs="Arial"/>
          <w:lang w:val="es-419"/>
        </w:rPr>
        <w:tab/>
      </w:r>
      <w:r w:rsidRPr="004B4268">
        <w:rPr>
          <w:rFonts w:ascii="Arial" w:hAnsi="Arial" w:cs="Arial"/>
          <w:lang w:val="es-419"/>
        </w:rPr>
        <w:t>Segunda Instancia</w:t>
      </w:r>
    </w:p>
    <w:p w:rsidR="004B4268" w:rsidRPr="004B4268" w:rsidRDefault="004B4268" w:rsidP="004B4268">
      <w:pPr>
        <w:jc w:val="both"/>
        <w:rPr>
          <w:rFonts w:ascii="Arial" w:hAnsi="Arial" w:cs="Arial"/>
          <w:lang w:val="es-419"/>
        </w:rPr>
      </w:pPr>
    </w:p>
    <w:p w:rsidR="004B4268" w:rsidRPr="00571C33" w:rsidRDefault="004B4268" w:rsidP="004B4268">
      <w:pPr>
        <w:jc w:val="both"/>
        <w:rPr>
          <w:rFonts w:ascii="Arial" w:hAnsi="Arial" w:cs="Arial"/>
          <w:b/>
          <w:bCs/>
          <w:iCs/>
          <w:lang w:val="es-CO" w:eastAsia="fr-FR"/>
        </w:rPr>
      </w:pPr>
      <w:r w:rsidRPr="004B4268">
        <w:rPr>
          <w:rFonts w:ascii="Arial" w:hAnsi="Arial" w:cs="Arial"/>
          <w:b/>
          <w:bCs/>
          <w:iCs/>
          <w:lang w:val="es-419" w:eastAsia="fr-FR"/>
        </w:rPr>
        <w:t>TEMAS:</w:t>
      </w:r>
      <w:r w:rsidRPr="004B4268">
        <w:rPr>
          <w:rFonts w:ascii="Arial" w:hAnsi="Arial" w:cs="Arial"/>
          <w:b/>
          <w:bCs/>
          <w:iCs/>
          <w:lang w:val="es-419" w:eastAsia="fr-FR"/>
        </w:rPr>
        <w:tab/>
      </w:r>
      <w:r w:rsidRPr="004B4268">
        <w:rPr>
          <w:rFonts w:ascii="Arial" w:hAnsi="Arial" w:cs="Arial"/>
          <w:b/>
          <w:lang w:val="es-419"/>
        </w:rPr>
        <w:t xml:space="preserve">DERECHO DE PETICIÓN </w:t>
      </w:r>
      <w:r w:rsidRPr="004B4268">
        <w:rPr>
          <w:rFonts w:ascii="Arial" w:hAnsi="Arial" w:cs="Arial"/>
          <w:b/>
          <w:bCs/>
          <w:iCs/>
          <w:lang w:val="es-419" w:eastAsia="fr-FR"/>
        </w:rPr>
        <w:t xml:space="preserve">/ </w:t>
      </w:r>
      <w:r w:rsidR="00571C33">
        <w:rPr>
          <w:rFonts w:ascii="Arial" w:hAnsi="Arial" w:cs="Arial"/>
          <w:b/>
          <w:bCs/>
          <w:iCs/>
          <w:lang w:val="es-CO" w:eastAsia="fr-FR"/>
        </w:rPr>
        <w:t>ELEMENTOS ESENCIALES / CUENTAS DE COBRO DE CONDENAS JUDICIALES / CONSTITUYEN DERECHO DE PETICIÓN Y DEBEN RESPONDERSE COMO TALES / POR LO TANTO, LA RESPUESTA DEBE SER DE FONDO.</w:t>
      </w:r>
    </w:p>
    <w:p w:rsidR="004B4268" w:rsidRPr="004B4268" w:rsidRDefault="004B4268" w:rsidP="004B4268">
      <w:pPr>
        <w:jc w:val="both"/>
        <w:rPr>
          <w:rFonts w:ascii="Arial" w:hAnsi="Arial" w:cs="Arial"/>
          <w:lang w:val="es-419"/>
        </w:rPr>
      </w:pPr>
    </w:p>
    <w:p w:rsidR="004B4268" w:rsidRDefault="004B4268" w:rsidP="004B4268">
      <w:pPr>
        <w:jc w:val="both"/>
        <w:rPr>
          <w:rFonts w:ascii="Arial" w:hAnsi="Arial" w:cs="Arial"/>
          <w:lang w:val="es-419"/>
        </w:rPr>
      </w:pPr>
      <w:r w:rsidRPr="004B4268">
        <w:rPr>
          <w:rFonts w:ascii="Arial" w:hAnsi="Arial" w:cs="Arial"/>
          <w:lang w:val="es-419"/>
        </w:rPr>
        <w:t>El derecho de petición exige un grado de satisfacción especial, dado que su núcleo esencial, está compuesto por tres elementos esenciales, a saber: (i) la posibilidad de elevar peticiones a las autoridades; (ii) el correlativo deber de estas de resolver el asunto pedido de fondo y (iii) que la respuesta se dé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w:t>
      </w:r>
    </w:p>
    <w:p w:rsidR="004B4268" w:rsidRDefault="004B4268" w:rsidP="004B4268">
      <w:pPr>
        <w:jc w:val="both"/>
        <w:rPr>
          <w:rFonts w:ascii="Arial" w:hAnsi="Arial" w:cs="Arial"/>
          <w:lang w:val="es-419"/>
        </w:rPr>
      </w:pPr>
    </w:p>
    <w:p w:rsidR="00587C04" w:rsidRPr="00587C04" w:rsidRDefault="00587C04" w:rsidP="00587C04">
      <w:pPr>
        <w:jc w:val="both"/>
        <w:rPr>
          <w:rFonts w:ascii="Arial" w:hAnsi="Arial" w:cs="Arial"/>
          <w:lang w:val="es-419"/>
        </w:rPr>
      </w:pPr>
      <w:r w:rsidRPr="00587C04">
        <w:rPr>
          <w:rFonts w:ascii="Arial" w:hAnsi="Arial" w:cs="Arial"/>
          <w:lang w:val="es-419"/>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587C04" w:rsidRPr="00587C04" w:rsidRDefault="00587C04" w:rsidP="00587C04">
      <w:pPr>
        <w:jc w:val="both"/>
        <w:rPr>
          <w:rFonts w:ascii="Arial" w:hAnsi="Arial" w:cs="Arial"/>
          <w:lang w:val="es-419"/>
        </w:rPr>
      </w:pPr>
    </w:p>
    <w:p w:rsidR="004B4268" w:rsidRDefault="00587C04" w:rsidP="00587C04">
      <w:pPr>
        <w:jc w:val="both"/>
        <w:rPr>
          <w:rFonts w:ascii="Arial" w:hAnsi="Arial" w:cs="Arial"/>
          <w:lang w:val="es-CO"/>
        </w:rPr>
      </w:pPr>
      <w:r w:rsidRPr="00587C04">
        <w:rPr>
          <w:rFonts w:ascii="Arial" w:hAnsi="Arial" w:cs="Arial"/>
          <w:lang w:val="es-419"/>
        </w:rPr>
        <w:t>“Artículo 14. Términos para resolver las distintas modalidades de peticiones. Salvo norma legal especial y so pena de sanción disciplinaria, toda petición deberá resolverse dentro de los quince (15) días siguientes a su recepción</w:t>
      </w:r>
      <w:r>
        <w:rPr>
          <w:rFonts w:ascii="Arial" w:hAnsi="Arial" w:cs="Arial"/>
          <w:lang w:val="es-CO"/>
        </w:rPr>
        <w:t>”</w:t>
      </w:r>
      <w:r w:rsidRPr="00587C04">
        <w:rPr>
          <w:rFonts w:ascii="Arial" w:hAnsi="Arial" w:cs="Arial"/>
          <w:lang w:val="es-419"/>
        </w:rPr>
        <w:t>.</w:t>
      </w:r>
      <w:r>
        <w:rPr>
          <w:rFonts w:ascii="Arial" w:hAnsi="Arial" w:cs="Arial"/>
          <w:lang w:val="es-CO"/>
        </w:rPr>
        <w:t xml:space="preserve"> (…)</w:t>
      </w:r>
    </w:p>
    <w:p w:rsidR="00587C04" w:rsidRDefault="00587C04" w:rsidP="00587C04">
      <w:pPr>
        <w:jc w:val="both"/>
        <w:rPr>
          <w:rFonts w:ascii="Arial" w:hAnsi="Arial" w:cs="Arial"/>
          <w:lang w:val="es-CO"/>
        </w:rPr>
      </w:pPr>
    </w:p>
    <w:p w:rsidR="00587C04" w:rsidRDefault="00587C04" w:rsidP="00587C04">
      <w:pPr>
        <w:jc w:val="both"/>
        <w:rPr>
          <w:rFonts w:ascii="Arial" w:hAnsi="Arial" w:cs="Arial"/>
          <w:lang w:val="es-CO"/>
        </w:rPr>
      </w:pPr>
      <w:r w:rsidRPr="00587C04">
        <w:rPr>
          <w:rFonts w:ascii="Arial" w:hAnsi="Arial" w:cs="Arial"/>
          <w:lang w:val="es-CO"/>
        </w:rPr>
        <w:t>En cuanto a las cuentas de cobro presentadas con base en el cumplimiento de una decisión judicial, ha establecido la jurisprudencia patria que estas también obedecen a un derecho de petición, pues conforme a su contenido están dadas todas las condiciones para que así sea tenido en cuenta.  No obstante, la protección que se brinde, no implica la orden de pago</w:t>
      </w:r>
      <w:r>
        <w:rPr>
          <w:rFonts w:ascii="Arial" w:hAnsi="Arial" w:cs="Arial"/>
          <w:lang w:val="es-CO"/>
        </w:rPr>
        <w:t>…</w:t>
      </w:r>
    </w:p>
    <w:p w:rsidR="00587C04" w:rsidRDefault="00587C04" w:rsidP="00587C04">
      <w:pPr>
        <w:jc w:val="both"/>
        <w:rPr>
          <w:rFonts w:ascii="Arial" w:hAnsi="Arial" w:cs="Arial"/>
          <w:lang w:val="es-CO"/>
        </w:rPr>
      </w:pPr>
    </w:p>
    <w:p w:rsidR="00571C33" w:rsidRPr="00571C33" w:rsidRDefault="00571C33" w:rsidP="00571C33">
      <w:pPr>
        <w:jc w:val="both"/>
        <w:rPr>
          <w:rFonts w:ascii="Arial" w:hAnsi="Arial" w:cs="Arial"/>
          <w:lang w:val="es-CO"/>
        </w:rPr>
      </w:pPr>
      <w:r w:rsidRPr="00571C33">
        <w:rPr>
          <w:rFonts w:ascii="Arial" w:hAnsi="Arial" w:cs="Arial"/>
          <w:lang w:val="es-CO"/>
        </w:rPr>
        <w:t xml:space="preserve">En dicha misiva, se le informa a la peticionaria que las costas procesales y sus respectivos intereses, se encuentran en proceso de pago por parte de la Dirección de Tesorería, y que el depósito se efectuará, en su respectivo momento, en la cuenta judicial del Juzgado 5º Laboral del Circuito de esta ciudad, por lo que la certificación de pago estará disponible en los próximos días. </w:t>
      </w:r>
    </w:p>
    <w:p w:rsidR="00571C33" w:rsidRPr="00571C33" w:rsidRDefault="00571C33" w:rsidP="00571C33">
      <w:pPr>
        <w:jc w:val="both"/>
        <w:rPr>
          <w:rFonts w:ascii="Arial" w:hAnsi="Arial" w:cs="Arial"/>
          <w:lang w:val="es-CO"/>
        </w:rPr>
      </w:pPr>
    </w:p>
    <w:p w:rsidR="00587C04" w:rsidRPr="00587C04" w:rsidRDefault="00571C33" w:rsidP="00571C33">
      <w:pPr>
        <w:jc w:val="both"/>
        <w:rPr>
          <w:rFonts w:ascii="Arial" w:hAnsi="Arial" w:cs="Arial"/>
          <w:lang w:val="es-CO"/>
        </w:rPr>
      </w:pPr>
      <w:r w:rsidRPr="00571C33">
        <w:rPr>
          <w:rFonts w:ascii="Arial" w:hAnsi="Arial" w:cs="Arial"/>
          <w:lang w:val="es-CO"/>
        </w:rPr>
        <w:t>De lo anterior, se colige que la entidad de seguridad social no ha dado respuesta de fondo a la petición elevada por la peticionaria, puesto que la información que le brindó constituye apenas la mera indicación del estado genérico del trámite de la solicitud, al indicarle que se encuentra en proceso, en tanto que, ni siquiera se indica la fecha en que tentativamente se hará el pago de los rubros reclamados</w:t>
      </w:r>
      <w:r>
        <w:rPr>
          <w:rFonts w:ascii="Arial" w:hAnsi="Arial" w:cs="Arial"/>
          <w:lang w:val="es-CO"/>
        </w:rPr>
        <w:t>…</w:t>
      </w:r>
    </w:p>
    <w:p w:rsidR="004B4268" w:rsidRPr="004B4268" w:rsidRDefault="004B4268" w:rsidP="004B4268">
      <w:pPr>
        <w:jc w:val="both"/>
        <w:rPr>
          <w:rFonts w:ascii="Arial" w:hAnsi="Arial" w:cs="Arial"/>
          <w:lang w:val="es-419"/>
        </w:rPr>
      </w:pPr>
    </w:p>
    <w:p w:rsidR="004B4268" w:rsidRPr="004B4268" w:rsidRDefault="004B4268" w:rsidP="004B4268">
      <w:pPr>
        <w:jc w:val="both"/>
        <w:rPr>
          <w:rFonts w:ascii="Arial" w:hAnsi="Arial" w:cs="Arial"/>
          <w:lang w:val="es-419"/>
        </w:rPr>
      </w:pPr>
    </w:p>
    <w:p w:rsidR="004B4268" w:rsidRPr="004B4268" w:rsidRDefault="004B4268" w:rsidP="004B4268">
      <w:pPr>
        <w:jc w:val="both"/>
        <w:rPr>
          <w:rFonts w:ascii="Arial" w:hAnsi="Arial" w:cs="Arial"/>
        </w:rPr>
      </w:pPr>
    </w:p>
    <w:p w:rsidR="00E217C4" w:rsidRPr="004B4268" w:rsidRDefault="00E217C4" w:rsidP="000F5182">
      <w:pPr>
        <w:pStyle w:val="Encabezado"/>
        <w:spacing w:line="360" w:lineRule="auto"/>
        <w:ind w:right="-7"/>
        <w:jc w:val="center"/>
        <w:rPr>
          <w:rFonts w:ascii="Arial Narrow" w:hAnsi="Arial Narrow"/>
          <w:b/>
          <w:sz w:val="26"/>
          <w:szCs w:val="26"/>
        </w:rPr>
      </w:pPr>
      <w:r w:rsidRPr="004B4268">
        <w:rPr>
          <w:rFonts w:ascii="Arial Narrow" w:hAnsi="Arial Narrow"/>
          <w:b/>
          <w:sz w:val="26"/>
          <w:szCs w:val="26"/>
        </w:rPr>
        <w:t xml:space="preserve">TRIBUNAL </w:t>
      </w:r>
      <w:bookmarkStart w:id="0" w:name="_GoBack"/>
      <w:r w:rsidRPr="004B4268">
        <w:rPr>
          <w:rFonts w:ascii="Arial Narrow" w:hAnsi="Arial Narrow"/>
          <w:b/>
          <w:sz w:val="26"/>
          <w:szCs w:val="26"/>
        </w:rPr>
        <w:t>SUPERIOR DEL DISTRITO</w:t>
      </w:r>
    </w:p>
    <w:p w:rsidR="00E217C4" w:rsidRPr="004B4268" w:rsidRDefault="00E217C4" w:rsidP="000F5182">
      <w:pPr>
        <w:pStyle w:val="Encabezado"/>
        <w:spacing w:line="360" w:lineRule="auto"/>
        <w:ind w:right="-7"/>
        <w:jc w:val="center"/>
        <w:rPr>
          <w:rFonts w:ascii="Arial Narrow" w:hAnsi="Arial Narrow"/>
          <w:b/>
          <w:sz w:val="26"/>
          <w:szCs w:val="26"/>
        </w:rPr>
      </w:pPr>
      <w:r w:rsidRPr="004B4268">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7" o:title=""/>
          </v:shape>
          <o:OLEObject Type="Embed" ProgID="PBrush" ShapeID="_x0000_i1025" DrawAspect="Content" ObjectID="_1625295829" r:id="rId8"/>
        </w:object>
      </w:r>
    </w:p>
    <w:p w:rsidR="00E217C4" w:rsidRPr="004B4268" w:rsidRDefault="00E217C4" w:rsidP="000F5182">
      <w:pPr>
        <w:pStyle w:val="Encabezado"/>
        <w:spacing w:line="360" w:lineRule="auto"/>
        <w:ind w:right="-7"/>
        <w:jc w:val="center"/>
        <w:rPr>
          <w:rFonts w:ascii="Arial Narrow" w:hAnsi="Arial Narrow"/>
          <w:b/>
          <w:sz w:val="26"/>
          <w:szCs w:val="26"/>
        </w:rPr>
      </w:pPr>
      <w:r w:rsidRPr="004B4268">
        <w:rPr>
          <w:rFonts w:ascii="Arial Narrow" w:hAnsi="Arial Narrow"/>
          <w:b/>
          <w:sz w:val="26"/>
          <w:szCs w:val="26"/>
        </w:rPr>
        <w:t>PEREIRA RISARALDA</w:t>
      </w:r>
    </w:p>
    <w:p w:rsidR="00E217C4" w:rsidRPr="004B4268" w:rsidRDefault="00E217C4" w:rsidP="000F5182">
      <w:pPr>
        <w:spacing w:line="360" w:lineRule="auto"/>
        <w:jc w:val="center"/>
        <w:rPr>
          <w:rFonts w:ascii="Arial Narrow" w:hAnsi="Arial Narrow" w:cs="Tahoma"/>
          <w:b/>
          <w:sz w:val="26"/>
          <w:szCs w:val="26"/>
        </w:rPr>
      </w:pPr>
      <w:r w:rsidRPr="004B4268">
        <w:rPr>
          <w:rFonts w:ascii="Arial Narrow" w:hAnsi="Arial Narrow" w:cs="Tahoma"/>
          <w:b/>
          <w:sz w:val="26"/>
          <w:szCs w:val="26"/>
        </w:rPr>
        <w:t xml:space="preserve">MAGISTRADO PONENTE: FRANCISCO </w:t>
      </w:r>
      <w:bookmarkEnd w:id="0"/>
      <w:r w:rsidRPr="004B4268">
        <w:rPr>
          <w:rFonts w:ascii="Arial Narrow" w:hAnsi="Arial Narrow" w:cs="Tahoma"/>
          <w:b/>
          <w:sz w:val="26"/>
          <w:szCs w:val="26"/>
        </w:rPr>
        <w:t>JAVIER TAMAYO TABARES</w:t>
      </w:r>
    </w:p>
    <w:p w:rsidR="00E217C4" w:rsidRPr="004B4268" w:rsidRDefault="00E217C4" w:rsidP="004B4268">
      <w:pPr>
        <w:pStyle w:val="Encabezado"/>
        <w:spacing w:line="288" w:lineRule="auto"/>
        <w:ind w:right="-7"/>
        <w:rPr>
          <w:rFonts w:ascii="Arial Narrow" w:hAnsi="Arial Narrow" w:cs="Tahoma"/>
          <w:b/>
          <w:i/>
          <w:sz w:val="26"/>
          <w:szCs w:val="26"/>
          <w:highlight w:val="cyan"/>
        </w:rPr>
      </w:pPr>
    </w:p>
    <w:p w:rsidR="00E217C4" w:rsidRPr="004B4268" w:rsidRDefault="00E217C4" w:rsidP="004B4268">
      <w:pPr>
        <w:spacing w:line="288" w:lineRule="auto"/>
        <w:rPr>
          <w:rFonts w:ascii="Arial Narrow" w:hAnsi="Arial Narrow" w:cs="Tahoma"/>
          <w:sz w:val="26"/>
          <w:szCs w:val="26"/>
        </w:rPr>
      </w:pPr>
      <w:r w:rsidRPr="004B4268">
        <w:rPr>
          <w:rFonts w:ascii="Arial Narrow" w:hAnsi="Arial Narrow" w:cs="Tahoma"/>
          <w:sz w:val="26"/>
          <w:szCs w:val="26"/>
        </w:rPr>
        <w:t xml:space="preserve">Pereira, veintiséis de junio de dos mil diecinueve  </w:t>
      </w:r>
    </w:p>
    <w:p w:rsidR="00E217C4" w:rsidRPr="004B4268" w:rsidRDefault="00E217C4" w:rsidP="004B4268">
      <w:pPr>
        <w:pStyle w:val="Ttulo3"/>
        <w:spacing w:line="288" w:lineRule="auto"/>
        <w:jc w:val="left"/>
        <w:rPr>
          <w:rFonts w:ascii="Arial Narrow" w:hAnsi="Arial Narrow" w:cs="Tahoma"/>
          <w:sz w:val="26"/>
          <w:szCs w:val="26"/>
        </w:rPr>
      </w:pPr>
      <w:r w:rsidRPr="004B4268">
        <w:rPr>
          <w:rFonts w:ascii="Arial Narrow" w:hAnsi="Arial Narrow" w:cs="Tahoma"/>
          <w:sz w:val="26"/>
          <w:szCs w:val="26"/>
        </w:rPr>
        <w:t xml:space="preserve">Acta número ___ del 26 de junio de 2019 </w:t>
      </w:r>
    </w:p>
    <w:p w:rsidR="00E217C4" w:rsidRPr="004B4268" w:rsidRDefault="00E217C4" w:rsidP="004B4268">
      <w:pPr>
        <w:pStyle w:val="Sinespaciado"/>
        <w:spacing w:line="288" w:lineRule="auto"/>
        <w:rPr>
          <w:rFonts w:ascii="Arial Narrow" w:hAnsi="Arial Narrow"/>
          <w:sz w:val="26"/>
          <w:szCs w:val="26"/>
        </w:rPr>
      </w:pPr>
    </w:p>
    <w:p w:rsidR="00E217C4" w:rsidRPr="004B4268" w:rsidRDefault="00E217C4" w:rsidP="004B4268">
      <w:pPr>
        <w:spacing w:line="288" w:lineRule="auto"/>
        <w:ind w:firstLine="851"/>
        <w:jc w:val="both"/>
        <w:rPr>
          <w:rFonts w:ascii="Arial Narrow" w:hAnsi="Arial Narrow" w:cs="Tahoma"/>
          <w:sz w:val="26"/>
          <w:szCs w:val="26"/>
        </w:rPr>
      </w:pPr>
      <w:r w:rsidRPr="004B4268">
        <w:rPr>
          <w:rFonts w:ascii="Arial Narrow" w:hAnsi="Arial Narrow" w:cs="Tahoma"/>
          <w:sz w:val="26"/>
          <w:szCs w:val="26"/>
        </w:rPr>
        <w:t xml:space="preserve">Procede la Sala de Decisión Laboral de este Tribunal a resolver la impugnación, contra la sentencia dictada por el Juzgado Cuarto Laboral del Circuito de Pereira (Risaralda), el 21 de mayo de 2019, dentro de la acción de tutela promovida por </w:t>
      </w:r>
      <w:r w:rsidRPr="004B4268">
        <w:rPr>
          <w:rFonts w:ascii="Arial Narrow" w:hAnsi="Arial Narrow" w:cs="Tahoma"/>
          <w:b/>
          <w:sz w:val="26"/>
          <w:szCs w:val="26"/>
        </w:rPr>
        <w:t xml:space="preserve">Luz Mary Correa Salazar </w:t>
      </w:r>
      <w:r w:rsidRPr="004B4268">
        <w:rPr>
          <w:rFonts w:ascii="Arial Narrow" w:hAnsi="Arial Narrow" w:cs="Tahoma"/>
          <w:sz w:val="26"/>
          <w:szCs w:val="26"/>
        </w:rPr>
        <w:t xml:space="preserve">contra </w:t>
      </w:r>
      <w:r w:rsidRPr="004B4268">
        <w:rPr>
          <w:rFonts w:ascii="Arial Narrow" w:hAnsi="Arial Narrow" w:cs="Tahoma"/>
          <w:b/>
          <w:sz w:val="26"/>
          <w:szCs w:val="26"/>
        </w:rPr>
        <w:t>Colpensiones</w:t>
      </w:r>
      <w:r w:rsidRPr="004B4268">
        <w:rPr>
          <w:rFonts w:ascii="Arial Narrow" w:hAnsi="Arial Narrow" w:cs="Tahoma"/>
          <w:b/>
          <w:i/>
          <w:sz w:val="26"/>
          <w:szCs w:val="26"/>
        </w:rPr>
        <w:t xml:space="preserve">, </w:t>
      </w:r>
      <w:r w:rsidRPr="004B4268">
        <w:rPr>
          <w:rFonts w:ascii="Arial Narrow" w:hAnsi="Arial Narrow" w:cs="Tahoma"/>
          <w:sz w:val="26"/>
          <w:szCs w:val="26"/>
        </w:rPr>
        <w:t>por la presunta violación de su derecho fundamental de petición.</w:t>
      </w:r>
    </w:p>
    <w:p w:rsidR="003349BD" w:rsidRPr="004B4268" w:rsidRDefault="003349BD" w:rsidP="004B4268">
      <w:pPr>
        <w:pStyle w:val="Sinespaciado"/>
        <w:spacing w:line="288" w:lineRule="auto"/>
        <w:rPr>
          <w:rFonts w:ascii="Arial Narrow" w:hAnsi="Arial Narrow"/>
          <w:sz w:val="26"/>
          <w:szCs w:val="26"/>
        </w:rPr>
      </w:pPr>
    </w:p>
    <w:p w:rsidR="00E217C4" w:rsidRPr="004B4268" w:rsidRDefault="00E217C4" w:rsidP="004B4268">
      <w:pPr>
        <w:spacing w:line="288" w:lineRule="auto"/>
        <w:ind w:firstLine="851"/>
        <w:jc w:val="both"/>
        <w:rPr>
          <w:rFonts w:ascii="Arial Narrow" w:hAnsi="Arial Narrow" w:cs="Tahoma"/>
          <w:sz w:val="26"/>
          <w:szCs w:val="26"/>
        </w:rPr>
      </w:pPr>
      <w:r w:rsidRPr="004B4268">
        <w:rPr>
          <w:rFonts w:ascii="Arial Narrow" w:hAnsi="Arial Narrow" w:cs="Tahoma"/>
          <w:sz w:val="26"/>
          <w:szCs w:val="26"/>
        </w:rPr>
        <w:t xml:space="preserve"> El proyecto presentado por el ponente, fue aprobado y corresponde a la siguiente, </w:t>
      </w:r>
    </w:p>
    <w:p w:rsidR="003349BD" w:rsidRPr="004B4268" w:rsidRDefault="003349BD" w:rsidP="004B4268">
      <w:pPr>
        <w:pStyle w:val="Sinespaciado"/>
        <w:spacing w:line="288" w:lineRule="auto"/>
        <w:rPr>
          <w:rFonts w:ascii="Arial Narrow" w:hAnsi="Arial Narrow"/>
          <w:sz w:val="26"/>
          <w:szCs w:val="26"/>
        </w:rPr>
      </w:pPr>
    </w:p>
    <w:p w:rsidR="00E217C4" w:rsidRPr="004B4268" w:rsidRDefault="00E217C4" w:rsidP="004B4268">
      <w:pPr>
        <w:spacing w:line="288" w:lineRule="auto"/>
        <w:ind w:firstLine="708"/>
        <w:rPr>
          <w:rFonts w:ascii="Arial Narrow" w:hAnsi="Arial Narrow" w:cs="Tahoma"/>
          <w:b/>
          <w:i/>
          <w:sz w:val="26"/>
          <w:szCs w:val="26"/>
        </w:rPr>
      </w:pPr>
      <w:r w:rsidRPr="004B4268">
        <w:rPr>
          <w:rFonts w:ascii="Arial Narrow" w:hAnsi="Arial Narrow" w:cs="Tahoma"/>
          <w:sz w:val="26"/>
          <w:szCs w:val="26"/>
        </w:rPr>
        <w:t>I.</w:t>
      </w:r>
      <w:r w:rsidRPr="004B4268">
        <w:rPr>
          <w:rFonts w:ascii="Arial Narrow" w:hAnsi="Arial Narrow" w:cs="Tahoma"/>
          <w:b/>
          <w:i/>
          <w:sz w:val="26"/>
          <w:szCs w:val="26"/>
        </w:rPr>
        <w:t xml:space="preserve"> HECHOS JURIDICAMENTE RELEVANTES</w:t>
      </w:r>
    </w:p>
    <w:p w:rsidR="00E217C4" w:rsidRPr="004B4268" w:rsidRDefault="00E217C4" w:rsidP="004B4268">
      <w:pPr>
        <w:pStyle w:val="Sinespaciado"/>
        <w:spacing w:line="288" w:lineRule="auto"/>
        <w:rPr>
          <w:rFonts w:ascii="Arial Narrow" w:hAnsi="Arial Narrow"/>
          <w:sz w:val="26"/>
          <w:szCs w:val="26"/>
        </w:rPr>
      </w:pPr>
    </w:p>
    <w:p w:rsidR="00E217C4" w:rsidRPr="004B4268" w:rsidRDefault="00E217C4" w:rsidP="004B4268">
      <w:pPr>
        <w:pStyle w:val="Textoindependiente21"/>
        <w:spacing w:line="288" w:lineRule="auto"/>
        <w:ind w:firstLine="851"/>
        <w:rPr>
          <w:rFonts w:ascii="Arial Narrow" w:hAnsi="Arial Narrow" w:cs="Tahoma"/>
          <w:b w:val="0"/>
          <w:sz w:val="26"/>
          <w:szCs w:val="26"/>
        </w:rPr>
      </w:pPr>
      <w:r w:rsidRPr="004B4268">
        <w:rPr>
          <w:rFonts w:ascii="Arial Narrow" w:hAnsi="Arial Narrow" w:cs="Tahoma"/>
          <w:b w:val="0"/>
          <w:sz w:val="26"/>
          <w:szCs w:val="26"/>
        </w:rPr>
        <w:t>Relata la accionante que el 18 de febrero del año en curso presentó ante la entidad de seguridad social accionada, derecho de petición</w:t>
      </w:r>
      <w:r w:rsidR="006C5FF8" w:rsidRPr="004B4268">
        <w:rPr>
          <w:rFonts w:ascii="Arial Narrow" w:hAnsi="Arial Narrow" w:cs="Tahoma"/>
          <w:b w:val="0"/>
          <w:sz w:val="26"/>
          <w:szCs w:val="26"/>
        </w:rPr>
        <w:t xml:space="preserve"> para el pago de costas procesales causadas dentro del proceso ejecutivo a continuación de ordinario</w:t>
      </w:r>
      <w:r w:rsidRPr="004B4268">
        <w:rPr>
          <w:rFonts w:ascii="Arial Narrow" w:hAnsi="Arial Narrow" w:cs="Tahoma"/>
          <w:b w:val="0"/>
          <w:sz w:val="26"/>
          <w:szCs w:val="26"/>
        </w:rPr>
        <w:t>, sin que a la fecha de presentación de esta acción</w:t>
      </w:r>
      <w:r w:rsidR="006C5FF8" w:rsidRPr="004B4268">
        <w:rPr>
          <w:rFonts w:ascii="Arial Narrow" w:hAnsi="Arial Narrow" w:cs="Tahoma"/>
          <w:b w:val="0"/>
          <w:sz w:val="26"/>
          <w:szCs w:val="26"/>
        </w:rPr>
        <w:t xml:space="preserve"> de tutela </w:t>
      </w:r>
      <w:r w:rsidRPr="004B4268">
        <w:rPr>
          <w:rFonts w:ascii="Arial Narrow" w:hAnsi="Arial Narrow" w:cs="Tahoma"/>
          <w:b w:val="0"/>
          <w:sz w:val="26"/>
          <w:szCs w:val="26"/>
        </w:rPr>
        <w:t xml:space="preserve">haya sido resuelto de fondo. </w:t>
      </w:r>
    </w:p>
    <w:p w:rsidR="00E217C4" w:rsidRPr="004B4268" w:rsidRDefault="00E217C4" w:rsidP="004B4268">
      <w:pPr>
        <w:pStyle w:val="Sinespaciado"/>
        <w:spacing w:line="288" w:lineRule="auto"/>
        <w:rPr>
          <w:rFonts w:ascii="Arial Narrow" w:hAnsi="Arial Narrow"/>
          <w:sz w:val="26"/>
          <w:szCs w:val="26"/>
        </w:rPr>
      </w:pPr>
      <w:r w:rsidRPr="004B4268">
        <w:rPr>
          <w:rFonts w:ascii="Arial Narrow" w:hAnsi="Arial Narrow"/>
          <w:sz w:val="26"/>
          <w:szCs w:val="26"/>
        </w:rPr>
        <w:t xml:space="preserve"> </w:t>
      </w:r>
    </w:p>
    <w:p w:rsidR="00E217C4" w:rsidRDefault="00E217C4" w:rsidP="004B4268">
      <w:pPr>
        <w:pStyle w:val="Textoindependiente21"/>
        <w:spacing w:line="288" w:lineRule="auto"/>
        <w:ind w:firstLine="708"/>
        <w:rPr>
          <w:rFonts w:ascii="Arial Narrow" w:hAnsi="Arial Narrow" w:cs="Tahoma"/>
          <w:b w:val="0"/>
          <w:sz w:val="26"/>
          <w:szCs w:val="26"/>
        </w:rPr>
      </w:pPr>
      <w:r w:rsidRPr="004B4268">
        <w:rPr>
          <w:rFonts w:ascii="Arial Narrow" w:hAnsi="Arial Narrow" w:cs="Tahoma"/>
          <w:b w:val="0"/>
          <w:sz w:val="26"/>
          <w:szCs w:val="26"/>
        </w:rPr>
        <w:t xml:space="preserve">Por consiguiente, solicita se proteja </w:t>
      </w:r>
      <w:r w:rsidR="006C5FF8" w:rsidRPr="004B4268">
        <w:rPr>
          <w:rFonts w:ascii="Arial Narrow" w:hAnsi="Arial Narrow" w:cs="Tahoma"/>
          <w:b w:val="0"/>
          <w:sz w:val="26"/>
          <w:szCs w:val="26"/>
        </w:rPr>
        <w:t xml:space="preserve">el </w:t>
      </w:r>
      <w:r w:rsidRPr="004B4268">
        <w:rPr>
          <w:rFonts w:ascii="Arial Narrow" w:hAnsi="Arial Narrow" w:cs="Tahoma"/>
          <w:b w:val="0"/>
          <w:sz w:val="26"/>
          <w:szCs w:val="26"/>
        </w:rPr>
        <w:t xml:space="preserve">derecho fundamental </w:t>
      </w:r>
      <w:r w:rsidR="006C5FF8" w:rsidRPr="004B4268">
        <w:rPr>
          <w:rFonts w:ascii="Arial Narrow" w:hAnsi="Arial Narrow" w:cs="Tahoma"/>
          <w:b w:val="0"/>
          <w:sz w:val="26"/>
          <w:szCs w:val="26"/>
        </w:rPr>
        <w:t>que invoca</w:t>
      </w:r>
      <w:r w:rsidRPr="004B4268">
        <w:rPr>
          <w:rFonts w:ascii="Arial Narrow" w:hAnsi="Arial Narrow" w:cs="Tahoma"/>
          <w:b w:val="0"/>
          <w:sz w:val="26"/>
          <w:szCs w:val="26"/>
        </w:rPr>
        <w:t xml:space="preserve"> como vulnerado, y en consecuencia, se ordene a Colpensiones </w:t>
      </w:r>
      <w:r w:rsidR="006C5FF8" w:rsidRPr="004B4268">
        <w:rPr>
          <w:rFonts w:ascii="Arial Narrow" w:hAnsi="Arial Narrow" w:cs="Tahoma"/>
          <w:b w:val="0"/>
          <w:sz w:val="26"/>
          <w:szCs w:val="26"/>
        </w:rPr>
        <w:t>que dentro del término otorgado judicialmente, proceda a d</w:t>
      </w:r>
      <w:r w:rsidRPr="004B4268">
        <w:rPr>
          <w:rFonts w:ascii="Arial Narrow" w:hAnsi="Arial Narrow" w:cs="Tahoma"/>
          <w:b w:val="0"/>
          <w:sz w:val="26"/>
          <w:szCs w:val="26"/>
        </w:rPr>
        <w:t xml:space="preserve">ar trámite y respuesta de </w:t>
      </w:r>
      <w:r w:rsidR="006C5FF8" w:rsidRPr="004B4268">
        <w:rPr>
          <w:rFonts w:ascii="Arial Narrow" w:hAnsi="Arial Narrow" w:cs="Tahoma"/>
          <w:b w:val="0"/>
          <w:sz w:val="26"/>
          <w:szCs w:val="26"/>
        </w:rPr>
        <w:t>fondo a la petición en mención.</w:t>
      </w:r>
    </w:p>
    <w:p w:rsidR="004B4268" w:rsidRPr="004B4268" w:rsidRDefault="004B4268" w:rsidP="004B4268">
      <w:pPr>
        <w:pStyle w:val="Textoindependiente21"/>
        <w:spacing w:line="288" w:lineRule="auto"/>
        <w:ind w:firstLine="708"/>
        <w:rPr>
          <w:rFonts w:ascii="Arial Narrow" w:hAnsi="Arial Narrow" w:cs="Tahoma"/>
          <w:b w:val="0"/>
          <w:sz w:val="26"/>
          <w:szCs w:val="26"/>
        </w:rPr>
      </w:pPr>
    </w:p>
    <w:p w:rsidR="00E217C4" w:rsidRPr="004B4268" w:rsidRDefault="00E217C4" w:rsidP="004B4268">
      <w:pPr>
        <w:pStyle w:val="Textoindependiente21"/>
        <w:spacing w:line="288" w:lineRule="auto"/>
        <w:ind w:firstLine="851"/>
        <w:rPr>
          <w:rFonts w:ascii="Arial Narrow" w:hAnsi="Arial Narrow" w:cs="Tahoma"/>
          <w:b w:val="0"/>
          <w:sz w:val="26"/>
          <w:szCs w:val="26"/>
        </w:rPr>
      </w:pPr>
      <w:r w:rsidRPr="004B4268">
        <w:rPr>
          <w:rFonts w:ascii="Arial Narrow" w:hAnsi="Arial Narrow" w:cs="Tahoma"/>
          <w:b w:val="0"/>
          <w:sz w:val="26"/>
          <w:szCs w:val="26"/>
        </w:rPr>
        <w:t xml:space="preserve">Admitida la acción se surtió traslado a la entidad accionada, quien guardó silencio dentro del término otorgado.  </w:t>
      </w:r>
    </w:p>
    <w:p w:rsidR="00853444" w:rsidRPr="004B4268" w:rsidRDefault="00853444" w:rsidP="004B4268">
      <w:pPr>
        <w:pStyle w:val="Textoindependiente21"/>
        <w:spacing w:line="288" w:lineRule="auto"/>
        <w:ind w:firstLine="851"/>
        <w:rPr>
          <w:rFonts w:ascii="Arial Narrow" w:hAnsi="Arial Narrow" w:cs="Tahoma"/>
          <w:b w:val="0"/>
          <w:sz w:val="26"/>
          <w:szCs w:val="26"/>
        </w:rPr>
      </w:pPr>
    </w:p>
    <w:p w:rsidR="00E217C4" w:rsidRPr="004B4268" w:rsidRDefault="00E217C4" w:rsidP="004B4268">
      <w:pPr>
        <w:pStyle w:val="Textoindependiente21"/>
        <w:spacing w:line="288" w:lineRule="auto"/>
        <w:ind w:firstLine="851"/>
        <w:rPr>
          <w:rFonts w:ascii="Arial Narrow" w:hAnsi="Arial Narrow" w:cs="Tahoma"/>
          <w:sz w:val="26"/>
          <w:szCs w:val="26"/>
        </w:rPr>
      </w:pPr>
      <w:r w:rsidRPr="004B4268">
        <w:rPr>
          <w:rFonts w:ascii="Arial Narrow" w:hAnsi="Arial Narrow" w:cs="Tahoma"/>
          <w:sz w:val="26"/>
          <w:szCs w:val="26"/>
        </w:rPr>
        <w:t>II. SENTENCIA DE PRIMERA INSTANCIA.</w:t>
      </w:r>
    </w:p>
    <w:p w:rsidR="00E217C4" w:rsidRPr="004B4268" w:rsidRDefault="00E217C4" w:rsidP="004B4268">
      <w:pPr>
        <w:pStyle w:val="Sinespaciado"/>
        <w:spacing w:line="288" w:lineRule="auto"/>
        <w:rPr>
          <w:rFonts w:ascii="Arial Narrow" w:hAnsi="Arial Narrow"/>
          <w:sz w:val="26"/>
          <w:szCs w:val="26"/>
        </w:rPr>
      </w:pPr>
    </w:p>
    <w:p w:rsidR="00E217C4" w:rsidRPr="004B4268" w:rsidRDefault="00E217C4" w:rsidP="004B4268">
      <w:pPr>
        <w:pStyle w:val="Textoindependiente21"/>
        <w:spacing w:line="288" w:lineRule="auto"/>
        <w:ind w:firstLine="851"/>
        <w:rPr>
          <w:rFonts w:ascii="Arial Narrow" w:hAnsi="Arial Narrow" w:cs="Tahoma"/>
          <w:b w:val="0"/>
          <w:sz w:val="26"/>
          <w:szCs w:val="26"/>
        </w:rPr>
      </w:pPr>
      <w:r w:rsidRPr="004B4268">
        <w:rPr>
          <w:rFonts w:ascii="Arial Narrow" w:hAnsi="Arial Narrow" w:cs="Tahoma"/>
          <w:b w:val="0"/>
          <w:sz w:val="26"/>
          <w:szCs w:val="26"/>
        </w:rPr>
        <w:t xml:space="preserve">La Jueza del conocimiento mediante </w:t>
      </w:r>
      <w:r w:rsidR="002443DE" w:rsidRPr="004B4268">
        <w:rPr>
          <w:rFonts w:ascii="Arial Narrow" w:hAnsi="Arial Narrow" w:cs="Tahoma"/>
          <w:b w:val="0"/>
          <w:sz w:val="26"/>
          <w:szCs w:val="26"/>
        </w:rPr>
        <w:t xml:space="preserve">sentencia dictada </w:t>
      </w:r>
      <w:r w:rsidRPr="004B4268">
        <w:rPr>
          <w:rFonts w:ascii="Arial Narrow" w:hAnsi="Arial Narrow" w:cs="Tahoma"/>
          <w:b w:val="0"/>
          <w:sz w:val="26"/>
          <w:szCs w:val="26"/>
        </w:rPr>
        <w:t xml:space="preserve">el </w:t>
      </w:r>
      <w:r w:rsidR="002443DE" w:rsidRPr="004B4268">
        <w:rPr>
          <w:rFonts w:ascii="Arial Narrow" w:hAnsi="Arial Narrow" w:cs="Tahoma"/>
          <w:b w:val="0"/>
          <w:sz w:val="26"/>
          <w:szCs w:val="26"/>
        </w:rPr>
        <w:t xml:space="preserve">21 de mayo de 2019, tuteló </w:t>
      </w:r>
      <w:r w:rsidRPr="004B4268">
        <w:rPr>
          <w:rFonts w:ascii="Arial Narrow" w:hAnsi="Arial Narrow" w:cs="Tahoma"/>
          <w:b w:val="0"/>
          <w:sz w:val="26"/>
          <w:szCs w:val="26"/>
        </w:rPr>
        <w:t xml:space="preserve"> el derecho fundamental de petición, al encontrar que </w:t>
      </w:r>
      <w:r w:rsidR="002443DE" w:rsidRPr="004B4268">
        <w:rPr>
          <w:rFonts w:ascii="Arial Narrow" w:hAnsi="Arial Narrow" w:cs="Tahoma"/>
          <w:b w:val="0"/>
          <w:sz w:val="26"/>
          <w:szCs w:val="26"/>
        </w:rPr>
        <w:t xml:space="preserve">no milita prueba </w:t>
      </w:r>
      <w:r w:rsidRPr="004B4268">
        <w:rPr>
          <w:rFonts w:ascii="Arial Narrow" w:hAnsi="Arial Narrow" w:cs="Tahoma"/>
          <w:b w:val="0"/>
          <w:sz w:val="26"/>
          <w:szCs w:val="26"/>
        </w:rPr>
        <w:t xml:space="preserve">de la respuesta a la petición presentada por la actora, </w:t>
      </w:r>
      <w:r w:rsidR="002443DE" w:rsidRPr="004B4268">
        <w:rPr>
          <w:rFonts w:ascii="Arial Narrow" w:hAnsi="Arial Narrow" w:cs="Tahoma"/>
          <w:b w:val="0"/>
          <w:sz w:val="26"/>
          <w:szCs w:val="26"/>
        </w:rPr>
        <w:t>pese a que se excedió en gran medida el término legal para ello.</w:t>
      </w:r>
      <w:r w:rsidRPr="004B4268">
        <w:rPr>
          <w:rFonts w:ascii="Arial Narrow" w:hAnsi="Arial Narrow" w:cs="Tahoma"/>
          <w:b w:val="0"/>
          <w:sz w:val="26"/>
          <w:szCs w:val="26"/>
        </w:rPr>
        <w:t xml:space="preserve"> Por tal motivo, ordenó </w:t>
      </w:r>
      <w:r w:rsidR="002443DE" w:rsidRPr="004B4268">
        <w:rPr>
          <w:rFonts w:ascii="Arial Narrow" w:hAnsi="Arial Narrow" w:cs="Tahoma"/>
          <w:b w:val="0"/>
          <w:sz w:val="26"/>
          <w:szCs w:val="26"/>
        </w:rPr>
        <w:t>a Colpensiones</w:t>
      </w:r>
      <w:r w:rsidRPr="004B4268">
        <w:rPr>
          <w:rFonts w:ascii="Arial Narrow" w:hAnsi="Arial Narrow" w:cs="Tahoma"/>
          <w:b w:val="0"/>
          <w:sz w:val="26"/>
          <w:szCs w:val="26"/>
        </w:rPr>
        <w:t>, a través d</w:t>
      </w:r>
      <w:r w:rsidR="002443DE" w:rsidRPr="004B4268">
        <w:rPr>
          <w:rFonts w:ascii="Arial Narrow" w:hAnsi="Arial Narrow" w:cs="Tahoma"/>
          <w:b w:val="0"/>
          <w:sz w:val="26"/>
          <w:szCs w:val="26"/>
        </w:rPr>
        <w:t xml:space="preserve">el Gerente Nacional de Reconocimiento, doctor Luis Fernando </w:t>
      </w:r>
      <w:proofErr w:type="spellStart"/>
      <w:r w:rsidR="002443DE" w:rsidRPr="004B4268">
        <w:rPr>
          <w:rFonts w:ascii="Arial Narrow" w:hAnsi="Arial Narrow" w:cs="Tahoma"/>
          <w:b w:val="0"/>
          <w:sz w:val="26"/>
          <w:szCs w:val="26"/>
        </w:rPr>
        <w:t>Ucros</w:t>
      </w:r>
      <w:proofErr w:type="spellEnd"/>
      <w:r w:rsidR="002443DE" w:rsidRPr="004B4268">
        <w:rPr>
          <w:rFonts w:ascii="Arial Narrow" w:hAnsi="Arial Narrow" w:cs="Tahoma"/>
          <w:b w:val="0"/>
          <w:sz w:val="26"/>
          <w:szCs w:val="26"/>
        </w:rPr>
        <w:t xml:space="preserve"> Velásquez</w:t>
      </w:r>
      <w:r w:rsidRPr="004B4268">
        <w:rPr>
          <w:rFonts w:ascii="Arial Narrow" w:hAnsi="Arial Narrow" w:cs="Tahoma"/>
          <w:b w:val="0"/>
          <w:sz w:val="26"/>
          <w:szCs w:val="26"/>
        </w:rPr>
        <w:t xml:space="preserve">, dar respuesta </w:t>
      </w:r>
      <w:r w:rsidR="002443DE" w:rsidRPr="004B4268">
        <w:rPr>
          <w:rFonts w:ascii="Arial Narrow" w:hAnsi="Arial Narrow" w:cs="Tahoma"/>
          <w:b w:val="0"/>
          <w:sz w:val="26"/>
          <w:szCs w:val="26"/>
        </w:rPr>
        <w:t xml:space="preserve">de fondo en el término de 48 horas siguientes a la notificación del fallo, y notificar en debida forma, si aún no lo ha hecho. </w:t>
      </w:r>
    </w:p>
    <w:p w:rsidR="00E217C4" w:rsidRPr="004B4268" w:rsidRDefault="00E217C4" w:rsidP="004B4268">
      <w:pPr>
        <w:pStyle w:val="Sinespaciado"/>
        <w:spacing w:line="288" w:lineRule="auto"/>
        <w:rPr>
          <w:rFonts w:ascii="Arial Narrow" w:hAnsi="Arial Narrow"/>
          <w:sz w:val="26"/>
          <w:szCs w:val="26"/>
        </w:rPr>
      </w:pPr>
    </w:p>
    <w:p w:rsidR="00E217C4" w:rsidRPr="004B4268" w:rsidRDefault="00E217C4" w:rsidP="004B4268">
      <w:pPr>
        <w:pStyle w:val="Textoindependiente21"/>
        <w:spacing w:line="288" w:lineRule="auto"/>
        <w:ind w:firstLine="851"/>
        <w:rPr>
          <w:rFonts w:ascii="Arial Narrow" w:hAnsi="Arial Narrow" w:cs="Tahoma"/>
          <w:sz w:val="26"/>
          <w:szCs w:val="26"/>
        </w:rPr>
      </w:pPr>
      <w:r w:rsidRPr="004B4268">
        <w:rPr>
          <w:rFonts w:ascii="Arial Narrow" w:hAnsi="Arial Narrow" w:cs="Tahoma"/>
          <w:sz w:val="26"/>
          <w:szCs w:val="26"/>
        </w:rPr>
        <w:t>III. IMPUGNACIÓN.</w:t>
      </w:r>
    </w:p>
    <w:p w:rsidR="00E217C4" w:rsidRPr="004B4268" w:rsidRDefault="00E217C4" w:rsidP="004B4268">
      <w:pPr>
        <w:pStyle w:val="Sinespaciado"/>
        <w:spacing w:line="288" w:lineRule="auto"/>
        <w:rPr>
          <w:rFonts w:ascii="Arial Narrow" w:hAnsi="Arial Narrow"/>
          <w:sz w:val="26"/>
          <w:szCs w:val="26"/>
        </w:rPr>
      </w:pPr>
    </w:p>
    <w:p w:rsidR="00E217C4" w:rsidRPr="004B4268" w:rsidRDefault="002443DE" w:rsidP="004B4268">
      <w:pPr>
        <w:pStyle w:val="Textoindependiente21"/>
        <w:spacing w:line="288" w:lineRule="auto"/>
        <w:ind w:firstLine="851"/>
        <w:rPr>
          <w:rFonts w:ascii="Arial Narrow" w:hAnsi="Arial Narrow" w:cs="Tahoma"/>
          <w:b w:val="0"/>
          <w:sz w:val="26"/>
          <w:szCs w:val="26"/>
        </w:rPr>
      </w:pPr>
      <w:r w:rsidRPr="004B4268">
        <w:rPr>
          <w:rFonts w:ascii="Arial Narrow" w:hAnsi="Arial Narrow" w:cs="Tahoma"/>
          <w:b w:val="0"/>
          <w:sz w:val="26"/>
          <w:szCs w:val="26"/>
        </w:rPr>
        <w:t xml:space="preserve">Colpensiones </w:t>
      </w:r>
      <w:r w:rsidR="00E217C4" w:rsidRPr="004B4268">
        <w:rPr>
          <w:rFonts w:ascii="Arial Narrow" w:hAnsi="Arial Narrow" w:cs="Tahoma"/>
          <w:b w:val="0"/>
          <w:sz w:val="26"/>
          <w:szCs w:val="26"/>
        </w:rPr>
        <w:t xml:space="preserve">impugnó el fallo, arguyendo básicamente que </w:t>
      </w:r>
      <w:r w:rsidRPr="004B4268">
        <w:rPr>
          <w:rFonts w:ascii="Arial Narrow" w:hAnsi="Arial Narrow" w:cs="Tahoma"/>
          <w:b w:val="0"/>
          <w:sz w:val="26"/>
          <w:szCs w:val="26"/>
        </w:rPr>
        <w:t>mediante comunicación emitida el 17 de mayo del año en curso, dio respuesta a la peticionaria, informándole que las costas procesales se encuentran en proceso de pago, siéndole remitida dicha respuesta mediante correo certificado con guía No. GA 87023494494</w:t>
      </w:r>
      <w:r w:rsidR="00E217C4" w:rsidRPr="004B4268">
        <w:rPr>
          <w:rFonts w:ascii="Arial Narrow" w:hAnsi="Arial Narrow" w:cs="Tahoma"/>
          <w:b w:val="0"/>
          <w:sz w:val="26"/>
          <w:szCs w:val="26"/>
        </w:rPr>
        <w:t xml:space="preserve">. </w:t>
      </w:r>
    </w:p>
    <w:p w:rsidR="00E217C4" w:rsidRPr="004B4268" w:rsidRDefault="00E217C4" w:rsidP="004B4268">
      <w:pPr>
        <w:pStyle w:val="Sinespaciado"/>
        <w:spacing w:line="288" w:lineRule="auto"/>
        <w:rPr>
          <w:rFonts w:ascii="Arial Narrow" w:hAnsi="Arial Narrow"/>
          <w:sz w:val="26"/>
          <w:szCs w:val="26"/>
        </w:rPr>
      </w:pPr>
    </w:p>
    <w:p w:rsidR="00E217C4" w:rsidRPr="004B4268" w:rsidRDefault="00E217C4" w:rsidP="004B4268">
      <w:pPr>
        <w:pStyle w:val="Textoindependiente21"/>
        <w:spacing w:line="288" w:lineRule="auto"/>
        <w:ind w:firstLine="851"/>
        <w:rPr>
          <w:rFonts w:ascii="Arial Narrow" w:hAnsi="Arial Narrow" w:cs="Tahoma"/>
          <w:b w:val="0"/>
          <w:sz w:val="26"/>
          <w:szCs w:val="26"/>
        </w:rPr>
      </w:pPr>
      <w:r w:rsidRPr="004B4268">
        <w:rPr>
          <w:rFonts w:ascii="Arial Narrow" w:hAnsi="Arial Narrow" w:cs="Tahoma"/>
          <w:b w:val="0"/>
          <w:sz w:val="26"/>
          <w:szCs w:val="26"/>
        </w:rPr>
        <w:t>III.</w:t>
      </w:r>
      <w:r w:rsidRPr="004B4268">
        <w:rPr>
          <w:rFonts w:ascii="Arial Narrow" w:hAnsi="Arial Narrow" w:cs="Tahoma"/>
          <w:i/>
          <w:sz w:val="26"/>
          <w:szCs w:val="26"/>
        </w:rPr>
        <w:t xml:space="preserve"> CONSIDERACIONES.</w:t>
      </w:r>
    </w:p>
    <w:p w:rsidR="00E217C4" w:rsidRPr="004B4268" w:rsidRDefault="00E217C4" w:rsidP="004B4268">
      <w:pPr>
        <w:pStyle w:val="Sinespaciado"/>
        <w:spacing w:line="288" w:lineRule="auto"/>
        <w:rPr>
          <w:rFonts w:ascii="Arial Narrow" w:hAnsi="Arial Narrow"/>
          <w:sz w:val="26"/>
          <w:szCs w:val="26"/>
        </w:rPr>
      </w:pPr>
    </w:p>
    <w:p w:rsidR="00E217C4" w:rsidRPr="004B4268" w:rsidRDefault="00F9087D" w:rsidP="004B4268">
      <w:pPr>
        <w:tabs>
          <w:tab w:val="left" w:pos="-720"/>
        </w:tabs>
        <w:suppressAutoHyphens/>
        <w:spacing w:line="288" w:lineRule="auto"/>
        <w:ind w:right="-7"/>
        <w:jc w:val="both"/>
        <w:rPr>
          <w:rFonts w:ascii="Arial Narrow" w:hAnsi="Arial Narrow" w:cs="Tahoma"/>
          <w:b/>
          <w:bCs/>
          <w:i/>
          <w:color w:val="000000"/>
          <w:spacing w:val="-2"/>
          <w:sz w:val="26"/>
          <w:szCs w:val="26"/>
        </w:rPr>
      </w:pPr>
      <w:r w:rsidRPr="004B4268">
        <w:rPr>
          <w:rFonts w:ascii="Arial Narrow" w:hAnsi="Arial Narrow" w:cs="Tahoma"/>
          <w:b/>
          <w:bCs/>
          <w:i/>
          <w:color w:val="000000"/>
          <w:spacing w:val="-2"/>
          <w:sz w:val="26"/>
          <w:szCs w:val="26"/>
        </w:rPr>
        <w:tab/>
      </w:r>
      <w:r w:rsidR="00E217C4" w:rsidRPr="004B4268">
        <w:rPr>
          <w:rFonts w:ascii="Arial Narrow" w:hAnsi="Arial Narrow" w:cs="Tahoma"/>
          <w:b/>
          <w:bCs/>
          <w:i/>
          <w:color w:val="000000"/>
          <w:spacing w:val="-2"/>
          <w:sz w:val="26"/>
          <w:szCs w:val="26"/>
        </w:rPr>
        <w:t>Problema jurídico a resolver.</w:t>
      </w:r>
    </w:p>
    <w:p w:rsidR="00F9087D" w:rsidRPr="004B4268" w:rsidRDefault="00F9087D" w:rsidP="004B4268">
      <w:pPr>
        <w:pStyle w:val="Sinespaciado"/>
        <w:spacing w:line="288" w:lineRule="auto"/>
        <w:rPr>
          <w:rFonts w:ascii="Arial Narrow" w:hAnsi="Arial Narrow"/>
          <w:sz w:val="26"/>
          <w:szCs w:val="26"/>
        </w:rPr>
      </w:pPr>
      <w:r w:rsidRPr="004B4268">
        <w:rPr>
          <w:rFonts w:ascii="Arial Narrow" w:hAnsi="Arial Narrow"/>
          <w:sz w:val="26"/>
          <w:szCs w:val="26"/>
        </w:rPr>
        <w:tab/>
      </w:r>
    </w:p>
    <w:p w:rsidR="002443DE" w:rsidRPr="004B4268" w:rsidRDefault="00F9087D" w:rsidP="004B4268">
      <w:pPr>
        <w:spacing w:line="288" w:lineRule="auto"/>
        <w:ind w:firstLine="708"/>
        <w:jc w:val="both"/>
        <w:rPr>
          <w:rFonts w:ascii="Arial Narrow" w:hAnsi="Arial Narrow" w:cs="Arial"/>
          <w:i/>
          <w:color w:val="000000"/>
          <w:spacing w:val="-2"/>
          <w:sz w:val="26"/>
          <w:szCs w:val="26"/>
        </w:rPr>
      </w:pPr>
      <w:r w:rsidRPr="004B4268">
        <w:rPr>
          <w:rFonts w:ascii="Arial Narrow" w:hAnsi="Arial Narrow" w:cs="Arial"/>
          <w:i/>
          <w:color w:val="000000"/>
          <w:spacing w:val="-2"/>
          <w:sz w:val="26"/>
          <w:szCs w:val="26"/>
        </w:rPr>
        <w:t>¿Cumplió la entidad accionada su deber de dar respuesta de fondo a la petición elevada por el accionante?</w:t>
      </w:r>
    </w:p>
    <w:p w:rsidR="002443DE" w:rsidRPr="004B4268" w:rsidRDefault="00E217C4" w:rsidP="004B4268">
      <w:pPr>
        <w:tabs>
          <w:tab w:val="left" w:pos="-720"/>
        </w:tabs>
        <w:suppressAutoHyphens/>
        <w:spacing w:line="288" w:lineRule="auto"/>
        <w:ind w:right="-7" w:firstLine="851"/>
        <w:jc w:val="both"/>
        <w:rPr>
          <w:rFonts w:ascii="Arial Narrow" w:hAnsi="Arial Narrow" w:cs="Tahoma"/>
          <w:bCs/>
          <w:i/>
          <w:color w:val="000000"/>
          <w:spacing w:val="-2"/>
          <w:sz w:val="26"/>
          <w:szCs w:val="26"/>
        </w:rPr>
      </w:pPr>
      <w:r w:rsidRPr="004B4268">
        <w:rPr>
          <w:rFonts w:ascii="Arial Narrow" w:hAnsi="Arial Narrow" w:cs="Tahoma"/>
          <w:bCs/>
          <w:i/>
          <w:color w:val="000000"/>
          <w:spacing w:val="-2"/>
          <w:sz w:val="26"/>
          <w:szCs w:val="26"/>
        </w:rPr>
        <w:t xml:space="preserve"> </w:t>
      </w:r>
    </w:p>
    <w:p w:rsidR="00E217C4" w:rsidRPr="004B4268" w:rsidRDefault="00E217C4" w:rsidP="004B4268">
      <w:pPr>
        <w:spacing w:line="288" w:lineRule="auto"/>
        <w:ind w:firstLine="708"/>
        <w:jc w:val="both"/>
        <w:rPr>
          <w:rFonts w:ascii="Arial Narrow" w:hAnsi="Arial Narrow" w:cs="Arial"/>
          <w:b/>
          <w:i/>
          <w:iCs/>
          <w:sz w:val="26"/>
          <w:szCs w:val="26"/>
        </w:rPr>
      </w:pPr>
      <w:r w:rsidRPr="004B4268">
        <w:rPr>
          <w:rFonts w:ascii="Arial Narrow" w:hAnsi="Arial Narrow" w:cs="Arial"/>
          <w:b/>
          <w:i/>
          <w:iCs/>
          <w:sz w:val="26"/>
          <w:szCs w:val="26"/>
        </w:rPr>
        <w:t>De</w:t>
      </w:r>
      <w:r w:rsidR="00F9087D" w:rsidRPr="004B4268">
        <w:rPr>
          <w:rFonts w:ascii="Arial Narrow" w:hAnsi="Arial Narrow" w:cs="Arial"/>
          <w:b/>
          <w:i/>
          <w:iCs/>
          <w:sz w:val="26"/>
          <w:szCs w:val="26"/>
        </w:rPr>
        <w:t>sarrollo de la problemática planteada</w:t>
      </w:r>
      <w:r w:rsidRPr="004B4268">
        <w:rPr>
          <w:rFonts w:ascii="Arial Narrow" w:hAnsi="Arial Narrow" w:cs="Arial"/>
          <w:b/>
          <w:i/>
          <w:iCs/>
          <w:sz w:val="26"/>
          <w:szCs w:val="26"/>
        </w:rPr>
        <w:t>.</w:t>
      </w:r>
    </w:p>
    <w:p w:rsidR="00E217C4" w:rsidRPr="004B4268" w:rsidRDefault="00E217C4" w:rsidP="004B4268">
      <w:pPr>
        <w:pStyle w:val="Sinespaciado"/>
        <w:spacing w:line="288" w:lineRule="auto"/>
        <w:rPr>
          <w:rFonts w:ascii="Arial Narrow" w:hAnsi="Arial Narrow"/>
          <w:sz w:val="26"/>
          <w:szCs w:val="26"/>
        </w:rPr>
      </w:pPr>
    </w:p>
    <w:p w:rsidR="00F9087D" w:rsidRPr="004B4268" w:rsidRDefault="00F9087D" w:rsidP="004B4268">
      <w:pPr>
        <w:spacing w:line="288" w:lineRule="auto"/>
        <w:ind w:firstLine="708"/>
        <w:jc w:val="both"/>
        <w:rPr>
          <w:rFonts w:ascii="Arial Narrow" w:hAnsi="Arial Narrow" w:cs="Arial"/>
          <w:iCs/>
          <w:sz w:val="26"/>
          <w:szCs w:val="26"/>
        </w:rPr>
      </w:pPr>
      <w:r w:rsidRPr="004B4268">
        <w:rPr>
          <w:rFonts w:ascii="Arial Narrow" w:hAnsi="Arial Narrow" w:cs="Arial"/>
          <w:iCs/>
          <w:sz w:val="26"/>
          <w:szCs w:val="26"/>
        </w:rPr>
        <w:t xml:space="preserve">La acción de tutela, contenida en el artículo 86 de la Carta Política, tiene como objeto la protección pronta y eficaz de los derechos fundamentales, cuando quiera que estos se vean </w:t>
      </w:r>
      <w:r w:rsidRPr="004B4268">
        <w:rPr>
          <w:rFonts w:ascii="Arial Narrow" w:hAnsi="Arial Narrow" w:cs="Arial"/>
          <w:iCs/>
          <w:sz w:val="26"/>
          <w:szCs w:val="26"/>
        </w:rPr>
        <w:lastRenderedPageBreak/>
        <w:t xml:space="preserve">afectados o conculcados, dotando al Juez de las herramientas necesarias para tomar todas las medidas pertinentes para salvaguardarlos.  </w:t>
      </w:r>
    </w:p>
    <w:p w:rsidR="00F9087D" w:rsidRPr="004B4268" w:rsidRDefault="00F9087D" w:rsidP="004B4268">
      <w:pPr>
        <w:pStyle w:val="Sinespaciado"/>
        <w:spacing w:line="288" w:lineRule="auto"/>
        <w:rPr>
          <w:rFonts w:ascii="Arial Narrow" w:hAnsi="Arial Narrow"/>
          <w:sz w:val="26"/>
          <w:szCs w:val="26"/>
        </w:rPr>
      </w:pPr>
    </w:p>
    <w:p w:rsidR="00F9087D" w:rsidRDefault="00F9087D" w:rsidP="004B4268">
      <w:pPr>
        <w:spacing w:line="288" w:lineRule="auto"/>
        <w:ind w:firstLine="708"/>
        <w:jc w:val="both"/>
        <w:rPr>
          <w:rFonts w:ascii="Arial Narrow" w:hAnsi="Arial Narrow" w:cs="Arial"/>
          <w:iCs/>
          <w:sz w:val="26"/>
          <w:szCs w:val="26"/>
        </w:rPr>
      </w:pPr>
      <w:r w:rsidRPr="004B4268">
        <w:rPr>
          <w:rFonts w:ascii="Arial Narrow" w:hAnsi="Arial Narrow" w:cs="Arial"/>
          <w:iCs/>
          <w:sz w:val="26"/>
          <w:szCs w:val="26"/>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4B4268" w:rsidRPr="004B4268" w:rsidRDefault="004B4268" w:rsidP="004B4268">
      <w:pPr>
        <w:spacing w:line="288" w:lineRule="auto"/>
        <w:ind w:firstLine="708"/>
        <w:jc w:val="both"/>
        <w:rPr>
          <w:rFonts w:ascii="Arial Narrow" w:hAnsi="Arial Narrow" w:cs="Arial"/>
          <w:iCs/>
          <w:sz w:val="26"/>
          <w:szCs w:val="26"/>
        </w:rPr>
      </w:pPr>
    </w:p>
    <w:p w:rsidR="00F9087D" w:rsidRPr="004B4268" w:rsidRDefault="00F9087D" w:rsidP="004B4268">
      <w:pPr>
        <w:spacing w:line="288" w:lineRule="auto"/>
        <w:ind w:firstLine="708"/>
        <w:jc w:val="both"/>
        <w:rPr>
          <w:rFonts w:ascii="Arial Narrow" w:hAnsi="Arial Narrow" w:cs="Arial"/>
          <w:iCs/>
          <w:sz w:val="26"/>
          <w:szCs w:val="26"/>
        </w:rPr>
      </w:pPr>
      <w:r w:rsidRPr="004B4268">
        <w:rPr>
          <w:rFonts w:ascii="Arial Narrow" w:hAnsi="Arial Narrow" w:cs="Arial"/>
          <w:iCs/>
          <w:sz w:val="26"/>
          <w:szCs w:val="26"/>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F9087D" w:rsidRPr="004B4268" w:rsidRDefault="00F9087D" w:rsidP="004B4268">
      <w:pPr>
        <w:pStyle w:val="Sinespaciado"/>
        <w:spacing w:line="288" w:lineRule="auto"/>
        <w:rPr>
          <w:rFonts w:ascii="Arial Narrow" w:hAnsi="Arial Narrow"/>
          <w:sz w:val="26"/>
          <w:szCs w:val="26"/>
        </w:rPr>
      </w:pPr>
    </w:p>
    <w:p w:rsidR="00F9087D" w:rsidRPr="004B4268" w:rsidRDefault="00F9087D" w:rsidP="004B4268">
      <w:pPr>
        <w:spacing w:line="288" w:lineRule="auto"/>
        <w:ind w:firstLine="993"/>
        <w:jc w:val="both"/>
        <w:rPr>
          <w:rFonts w:ascii="Arial Narrow" w:hAnsi="Arial Narrow" w:cs="Arial"/>
          <w:iCs/>
          <w:sz w:val="26"/>
          <w:szCs w:val="26"/>
        </w:rPr>
      </w:pPr>
      <w:r w:rsidRPr="004B4268">
        <w:rPr>
          <w:rFonts w:ascii="Arial Narrow" w:hAnsi="Arial Narrow" w:cs="Arial"/>
          <w:iCs/>
          <w:sz w:val="26"/>
          <w:szCs w:val="26"/>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F9087D" w:rsidRPr="004B4268" w:rsidRDefault="00F9087D" w:rsidP="004B4268">
      <w:pPr>
        <w:pStyle w:val="Sinespaciado"/>
        <w:spacing w:line="288" w:lineRule="auto"/>
        <w:rPr>
          <w:rFonts w:ascii="Arial Narrow" w:hAnsi="Arial Narrow"/>
          <w:sz w:val="26"/>
          <w:szCs w:val="26"/>
        </w:rPr>
      </w:pPr>
    </w:p>
    <w:p w:rsidR="00F9087D" w:rsidRPr="004B4268" w:rsidRDefault="00F9087D" w:rsidP="004B4268">
      <w:pPr>
        <w:ind w:left="426" w:right="420"/>
        <w:jc w:val="both"/>
        <w:rPr>
          <w:rFonts w:ascii="Arial Narrow" w:hAnsi="Arial Narrow" w:cs="Arial"/>
          <w:i/>
          <w:iCs/>
          <w:sz w:val="24"/>
          <w:szCs w:val="26"/>
        </w:rPr>
      </w:pPr>
      <w:r w:rsidRPr="004B4268">
        <w:rPr>
          <w:rFonts w:ascii="Arial Narrow" w:hAnsi="Arial Narrow" w:cs="Arial"/>
          <w:i/>
          <w:iCs/>
          <w:sz w:val="24"/>
          <w:szCs w:val="26"/>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F9087D" w:rsidRPr="004B4268" w:rsidRDefault="00F9087D" w:rsidP="004B4268">
      <w:pPr>
        <w:pStyle w:val="Sinespaciado"/>
        <w:ind w:left="426" w:right="420"/>
        <w:rPr>
          <w:rFonts w:ascii="Arial Narrow" w:hAnsi="Arial Narrow"/>
          <w:sz w:val="24"/>
          <w:szCs w:val="26"/>
        </w:rPr>
      </w:pPr>
      <w:r w:rsidRPr="004B4268">
        <w:rPr>
          <w:rFonts w:ascii="Arial Narrow" w:hAnsi="Arial Narrow"/>
          <w:sz w:val="24"/>
          <w:szCs w:val="26"/>
        </w:rPr>
        <w:t xml:space="preserve"> </w:t>
      </w:r>
    </w:p>
    <w:p w:rsidR="00F9087D" w:rsidRPr="004B4268" w:rsidRDefault="00F9087D" w:rsidP="004B4268">
      <w:pPr>
        <w:ind w:left="426" w:right="420"/>
        <w:jc w:val="both"/>
        <w:rPr>
          <w:rFonts w:ascii="Arial Narrow" w:hAnsi="Arial Narrow" w:cs="Arial"/>
          <w:i/>
          <w:iCs/>
          <w:sz w:val="24"/>
          <w:szCs w:val="26"/>
        </w:rPr>
      </w:pPr>
      <w:r w:rsidRPr="004B4268">
        <w:rPr>
          <w:rFonts w:ascii="Arial Narrow" w:hAnsi="Arial Narrow" w:cs="Arial"/>
          <w:i/>
          <w:iCs/>
          <w:sz w:val="24"/>
          <w:szCs w:val="26"/>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F9087D" w:rsidRPr="004B4268" w:rsidRDefault="00F9087D" w:rsidP="004B4268">
      <w:pPr>
        <w:pStyle w:val="Sinespaciado"/>
        <w:ind w:left="426" w:right="420"/>
        <w:rPr>
          <w:rFonts w:ascii="Arial Narrow" w:hAnsi="Arial Narrow"/>
          <w:sz w:val="24"/>
          <w:szCs w:val="26"/>
        </w:rPr>
      </w:pPr>
      <w:r w:rsidRPr="004B4268">
        <w:rPr>
          <w:rFonts w:ascii="Arial Narrow" w:hAnsi="Arial Narrow"/>
          <w:sz w:val="24"/>
          <w:szCs w:val="26"/>
        </w:rPr>
        <w:t xml:space="preserve"> </w:t>
      </w:r>
    </w:p>
    <w:p w:rsidR="00F9087D" w:rsidRPr="004B4268" w:rsidRDefault="00F9087D" w:rsidP="004B4268">
      <w:pPr>
        <w:ind w:left="426" w:right="420"/>
        <w:jc w:val="both"/>
        <w:rPr>
          <w:rFonts w:ascii="Arial Narrow" w:hAnsi="Arial Narrow" w:cs="Arial"/>
          <w:i/>
          <w:iCs/>
          <w:sz w:val="24"/>
          <w:szCs w:val="26"/>
        </w:rPr>
      </w:pPr>
      <w:r w:rsidRPr="004B4268">
        <w:rPr>
          <w:rFonts w:ascii="Arial Narrow" w:hAnsi="Arial Narrow" w:cs="Arial"/>
          <w:i/>
          <w:iCs/>
          <w:sz w:val="24"/>
          <w:szCs w:val="26"/>
        </w:rPr>
        <w:t>2. Las peticiones mediante las cuales se eleva una consulta a las autoridades en relación con las materias a su cargo deberán resolverse dentro de los treinta (30) días siguientes a su recepción.</w:t>
      </w:r>
    </w:p>
    <w:p w:rsidR="00F9087D" w:rsidRPr="004B4268" w:rsidRDefault="00F9087D" w:rsidP="004B4268">
      <w:pPr>
        <w:pStyle w:val="Sinespaciado"/>
        <w:ind w:left="426" w:right="420"/>
        <w:rPr>
          <w:rFonts w:ascii="Arial Narrow" w:hAnsi="Arial Narrow"/>
          <w:sz w:val="24"/>
          <w:szCs w:val="26"/>
        </w:rPr>
      </w:pPr>
      <w:r w:rsidRPr="004B4268">
        <w:rPr>
          <w:rFonts w:ascii="Arial Narrow" w:hAnsi="Arial Narrow"/>
          <w:sz w:val="24"/>
          <w:szCs w:val="26"/>
        </w:rPr>
        <w:t xml:space="preserve"> </w:t>
      </w:r>
    </w:p>
    <w:p w:rsidR="00F9087D" w:rsidRPr="004B4268" w:rsidRDefault="00F9087D" w:rsidP="004B4268">
      <w:pPr>
        <w:ind w:left="426" w:right="420"/>
        <w:jc w:val="both"/>
        <w:rPr>
          <w:rFonts w:ascii="Arial Narrow" w:hAnsi="Arial Narrow" w:cs="Arial"/>
          <w:i/>
          <w:iCs/>
          <w:sz w:val="24"/>
          <w:szCs w:val="26"/>
        </w:rPr>
      </w:pPr>
      <w:r w:rsidRPr="004B4268">
        <w:rPr>
          <w:rFonts w:ascii="Arial Narrow" w:hAnsi="Arial Narrow" w:cs="Arial"/>
          <w:i/>
          <w:iCs/>
          <w:sz w:val="24"/>
          <w:szCs w:val="26"/>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F9087D" w:rsidRPr="004B4268" w:rsidRDefault="00F9087D" w:rsidP="004B4268">
      <w:pPr>
        <w:pStyle w:val="Sinespaciado"/>
        <w:ind w:left="426" w:right="420"/>
        <w:rPr>
          <w:rFonts w:ascii="Arial Narrow" w:hAnsi="Arial Narrow"/>
          <w:sz w:val="24"/>
          <w:szCs w:val="26"/>
        </w:rPr>
      </w:pPr>
    </w:p>
    <w:p w:rsidR="00E217C4" w:rsidRPr="004B4268" w:rsidRDefault="00F9087D" w:rsidP="004B4268">
      <w:pPr>
        <w:ind w:left="426" w:right="420"/>
        <w:jc w:val="both"/>
        <w:rPr>
          <w:rFonts w:ascii="Arial Narrow" w:hAnsi="Arial Narrow" w:cs="Arial"/>
          <w:i/>
          <w:sz w:val="24"/>
          <w:szCs w:val="26"/>
        </w:rPr>
      </w:pPr>
      <w:r w:rsidRPr="004B4268">
        <w:rPr>
          <w:rFonts w:ascii="Arial Narrow" w:hAnsi="Arial Narrow" w:cs="Arial"/>
          <w:i/>
          <w:sz w:val="24"/>
          <w:szCs w:val="26"/>
        </w:rPr>
        <w:t xml:space="preserve"> </w:t>
      </w:r>
      <w:r w:rsidR="00E217C4" w:rsidRPr="004B4268">
        <w:rPr>
          <w:rFonts w:ascii="Arial Narrow" w:hAnsi="Arial Narrow" w:cs="Arial"/>
          <w:i/>
          <w:sz w:val="24"/>
          <w:szCs w:val="26"/>
        </w:rPr>
        <w:t>“(1) El derecho a presentar, en términos respetuosos, solicitudes ante las autoridades, sin que éstas puedan negarse a recibirlas o tramitarlas.</w:t>
      </w:r>
    </w:p>
    <w:p w:rsidR="00E217C4" w:rsidRPr="004B4268" w:rsidRDefault="00E217C4" w:rsidP="004B4268">
      <w:pPr>
        <w:ind w:left="426" w:right="420"/>
        <w:jc w:val="both"/>
        <w:rPr>
          <w:rFonts w:ascii="Arial Narrow" w:hAnsi="Arial Narrow" w:cs="Arial"/>
          <w:i/>
          <w:sz w:val="24"/>
          <w:szCs w:val="26"/>
        </w:rPr>
      </w:pPr>
      <w:r w:rsidRPr="004B4268">
        <w:rPr>
          <w:rFonts w:ascii="Arial Narrow" w:hAnsi="Arial Narrow" w:cs="Arial"/>
          <w:i/>
          <w:sz w:val="24"/>
          <w:szCs w:val="26"/>
        </w:rPr>
        <w:t> </w:t>
      </w:r>
    </w:p>
    <w:p w:rsidR="00E217C4" w:rsidRPr="004B4268" w:rsidRDefault="00E217C4" w:rsidP="004B4268">
      <w:pPr>
        <w:ind w:left="426" w:right="420"/>
        <w:jc w:val="both"/>
        <w:rPr>
          <w:rFonts w:ascii="Arial Narrow" w:hAnsi="Arial Narrow" w:cs="Arial"/>
          <w:i/>
          <w:sz w:val="24"/>
          <w:szCs w:val="26"/>
        </w:rPr>
      </w:pPr>
      <w:r w:rsidRPr="004B4268">
        <w:rPr>
          <w:rFonts w:ascii="Arial Narrow" w:hAnsi="Arial Narrow" w:cs="Arial"/>
          <w:i/>
          <w:sz w:val="24"/>
          <w:szCs w:val="26"/>
        </w:rPr>
        <w:t>(2) El derecho a obtener una respuesta oportuna, es decir, dentro de los términos establecidos en las normas correspondientes.</w:t>
      </w:r>
    </w:p>
    <w:p w:rsidR="00E217C4" w:rsidRPr="004B4268" w:rsidRDefault="00E217C4" w:rsidP="004B4268">
      <w:pPr>
        <w:ind w:left="426" w:right="420"/>
        <w:jc w:val="both"/>
        <w:rPr>
          <w:rFonts w:ascii="Arial Narrow" w:hAnsi="Arial Narrow" w:cs="Arial"/>
          <w:i/>
          <w:sz w:val="24"/>
          <w:szCs w:val="26"/>
        </w:rPr>
      </w:pPr>
      <w:r w:rsidRPr="004B4268">
        <w:rPr>
          <w:rFonts w:ascii="Arial Narrow" w:hAnsi="Arial Narrow" w:cs="Arial"/>
          <w:i/>
          <w:sz w:val="24"/>
          <w:szCs w:val="26"/>
        </w:rPr>
        <w:t> </w:t>
      </w:r>
    </w:p>
    <w:p w:rsidR="00E217C4" w:rsidRPr="004B4268" w:rsidRDefault="00E217C4" w:rsidP="004B4268">
      <w:pPr>
        <w:ind w:left="426" w:right="420"/>
        <w:jc w:val="both"/>
        <w:rPr>
          <w:rFonts w:ascii="Arial Narrow" w:hAnsi="Arial Narrow" w:cs="Arial"/>
          <w:i/>
          <w:sz w:val="24"/>
          <w:szCs w:val="26"/>
        </w:rPr>
      </w:pPr>
      <w:r w:rsidRPr="004B4268">
        <w:rPr>
          <w:rFonts w:ascii="Arial Narrow" w:hAnsi="Arial Narrow" w:cs="Arial"/>
          <w:i/>
          <w:sz w:val="24"/>
          <w:szCs w:val="26"/>
        </w:rPr>
        <w:t>(3)</w:t>
      </w:r>
      <w:r w:rsidRPr="004B4268">
        <w:rPr>
          <w:rFonts w:ascii="Arial Narrow" w:hAnsi="Arial Narrow" w:cs="Arial"/>
          <w:b/>
          <w:bCs/>
          <w:i/>
          <w:sz w:val="24"/>
          <w:szCs w:val="26"/>
        </w:rPr>
        <w:t> </w:t>
      </w:r>
      <w:r w:rsidRPr="004B4268">
        <w:rPr>
          <w:rFonts w:ascii="Arial Narrow" w:hAnsi="Arial Narrow" w:cs="Arial"/>
          <w:i/>
          <w:sz w:val="24"/>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217C4" w:rsidRPr="004B4268" w:rsidRDefault="00E217C4" w:rsidP="004B4268">
      <w:pPr>
        <w:ind w:left="426" w:right="420"/>
        <w:jc w:val="both"/>
        <w:rPr>
          <w:rFonts w:ascii="Arial Narrow" w:hAnsi="Arial Narrow" w:cs="Arial"/>
          <w:i/>
          <w:sz w:val="24"/>
          <w:szCs w:val="26"/>
        </w:rPr>
      </w:pPr>
      <w:r w:rsidRPr="004B4268">
        <w:rPr>
          <w:rFonts w:ascii="Arial Narrow" w:hAnsi="Arial Narrow" w:cs="Arial"/>
          <w:i/>
          <w:sz w:val="24"/>
          <w:szCs w:val="26"/>
        </w:rPr>
        <w:lastRenderedPageBreak/>
        <w:t> </w:t>
      </w:r>
    </w:p>
    <w:p w:rsidR="00E217C4" w:rsidRPr="004B4268" w:rsidRDefault="00E217C4" w:rsidP="004B4268">
      <w:pPr>
        <w:ind w:left="426" w:right="420"/>
        <w:jc w:val="both"/>
        <w:rPr>
          <w:rFonts w:ascii="Arial Narrow" w:hAnsi="Arial Narrow" w:cs="Arial"/>
          <w:i/>
          <w:sz w:val="24"/>
          <w:szCs w:val="26"/>
        </w:rPr>
      </w:pPr>
      <w:r w:rsidRPr="004B4268">
        <w:rPr>
          <w:rFonts w:ascii="Arial Narrow" w:hAnsi="Arial Narrow" w:cs="Arial"/>
          <w:i/>
          <w:sz w:val="24"/>
          <w:szCs w:val="26"/>
        </w:rPr>
        <w:t>(4) El derecho a obtener la pronta comunicación de la respuesta.”</w:t>
      </w:r>
    </w:p>
    <w:p w:rsidR="00853444" w:rsidRPr="004B4268" w:rsidRDefault="00853444" w:rsidP="004B4268">
      <w:pPr>
        <w:pStyle w:val="pa8"/>
        <w:shd w:val="clear" w:color="auto" w:fill="FFFFFF"/>
        <w:spacing w:before="0" w:beforeAutospacing="0" w:after="0" w:afterAutospacing="0" w:line="288" w:lineRule="auto"/>
        <w:ind w:right="51" w:firstLine="567"/>
        <w:jc w:val="both"/>
        <w:rPr>
          <w:rFonts w:ascii="Arial Narrow" w:hAnsi="Arial Narrow"/>
          <w:sz w:val="26"/>
          <w:szCs w:val="26"/>
        </w:rPr>
      </w:pPr>
    </w:p>
    <w:p w:rsidR="00E217C4" w:rsidRPr="004B4268" w:rsidRDefault="00E217C4" w:rsidP="004B4268">
      <w:pPr>
        <w:pStyle w:val="pa8"/>
        <w:shd w:val="clear" w:color="auto" w:fill="FFFFFF"/>
        <w:spacing w:before="0" w:beforeAutospacing="0" w:after="0" w:afterAutospacing="0" w:line="288" w:lineRule="auto"/>
        <w:ind w:right="51" w:firstLine="567"/>
        <w:jc w:val="both"/>
        <w:rPr>
          <w:rFonts w:ascii="Arial Narrow" w:hAnsi="Arial Narrow"/>
          <w:sz w:val="26"/>
          <w:szCs w:val="26"/>
        </w:rPr>
      </w:pPr>
      <w:r w:rsidRPr="004B4268">
        <w:rPr>
          <w:rFonts w:ascii="Arial Narrow" w:hAnsi="Arial Narrow"/>
          <w:sz w:val="26"/>
          <w:szCs w:val="26"/>
        </w:rPr>
        <w:t xml:space="preserve">En cuanto a las cuentas de cobro presentadas con base en el cumplimiento de una decisión judicial, ha establecido la jurisprudencia patria que estas también obedecen a un derecho de petición, pues conforme a su contenido están dadas todas las condiciones para </w:t>
      </w:r>
      <w:r w:rsidR="00A25F33" w:rsidRPr="004B4268">
        <w:rPr>
          <w:rFonts w:ascii="Arial Narrow" w:hAnsi="Arial Narrow"/>
          <w:sz w:val="26"/>
          <w:szCs w:val="26"/>
        </w:rPr>
        <w:t xml:space="preserve">que </w:t>
      </w:r>
      <w:r w:rsidRPr="004B4268">
        <w:rPr>
          <w:rFonts w:ascii="Arial Narrow" w:hAnsi="Arial Narrow"/>
          <w:sz w:val="26"/>
          <w:szCs w:val="26"/>
        </w:rPr>
        <w:t xml:space="preserve">así sea tenido en cuenta.  </w:t>
      </w:r>
      <w:r w:rsidR="00A25F33" w:rsidRPr="004B4268">
        <w:rPr>
          <w:rFonts w:ascii="Arial Narrow" w:hAnsi="Arial Narrow"/>
          <w:sz w:val="26"/>
          <w:szCs w:val="26"/>
        </w:rPr>
        <w:t>No obstante, la protección que se brinde, no implica la orden de pago, pues como es sabido, para tales efectos fue previsto el proceso ejecutivo, mismo que funge como mecanismo principal e idóneo, para exigir el cumplimiento de obligaciones de hacer</w:t>
      </w:r>
      <w:r w:rsidR="003349BD" w:rsidRPr="004B4268">
        <w:rPr>
          <w:rFonts w:ascii="Arial Narrow" w:hAnsi="Arial Narrow"/>
          <w:sz w:val="26"/>
          <w:szCs w:val="26"/>
        </w:rPr>
        <w:t xml:space="preserve">, tal como lo </w:t>
      </w:r>
      <w:r w:rsidR="00A25F33" w:rsidRPr="004B4268">
        <w:rPr>
          <w:rFonts w:ascii="Arial Narrow" w:hAnsi="Arial Narrow"/>
          <w:sz w:val="26"/>
          <w:szCs w:val="26"/>
        </w:rPr>
        <w:t>explicó la Corte Constitucional en sentencia</w:t>
      </w:r>
      <w:r w:rsidR="003349BD" w:rsidRPr="004B4268">
        <w:rPr>
          <w:rFonts w:ascii="Arial Narrow" w:hAnsi="Arial Narrow"/>
          <w:sz w:val="26"/>
          <w:szCs w:val="26"/>
        </w:rPr>
        <w:t xml:space="preserve"> T -005 de 2015.</w:t>
      </w:r>
      <w:r w:rsidR="00A25F33" w:rsidRPr="004B4268">
        <w:rPr>
          <w:rFonts w:ascii="Arial Narrow" w:hAnsi="Arial Narrow"/>
          <w:sz w:val="26"/>
          <w:szCs w:val="26"/>
        </w:rPr>
        <w:t xml:space="preserve"> </w:t>
      </w:r>
    </w:p>
    <w:p w:rsidR="003349BD" w:rsidRPr="004B4268" w:rsidRDefault="003349BD" w:rsidP="004B4268">
      <w:pPr>
        <w:pStyle w:val="Sinespaciado"/>
        <w:spacing w:line="288" w:lineRule="auto"/>
        <w:rPr>
          <w:rFonts w:ascii="Arial Narrow" w:hAnsi="Arial Narrow"/>
          <w:sz w:val="26"/>
          <w:szCs w:val="26"/>
        </w:rPr>
      </w:pPr>
    </w:p>
    <w:p w:rsidR="003F4757" w:rsidRPr="004B4268" w:rsidRDefault="006C5FF8" w:rsidP="004B4268">
      <w:pPr>
        <w:spacing w:line="288" w:lineRule="auto"/>
        <w:ind w:firstLine="426"/>
        <w:jc w:val="both"/>
        <w:rPr>
          <w:rFonts w:ascii="Arial Narrow" w:hAnsi="Arial Narrow" w:cs="Arial"/>
          <w:iCs/>
          <w:sz w:val="26"/>
          <w:szCs w:val="26"/>
        </w:rPr>
      </w:pPr>
      <w:r w:rsidRPr="004B4268">
        <w:rPr>
          <w:rFonts w:ascii="Arial Narrow" w:hAnsi="Arial Narrow" w:cs="Arial"/>
          <w:iCs/>
          <w:sz w:val="26"/>
          <w:szCs w:val="26"/>
        </w:rPr>
        <w:t xml:space="preserve">Pues bien, en el caso puntual Colpensiones </w:t>
      </w:r>
      <w:r w:rsidR="007079FB" w:rsidRPr="004B4268">
        <w:rPr>
          <w:rFonts w:ascii="Arial Narrow" w:hAnsi="Arial Narrow" w:cs="Arial"/>
          <w:iCs/>
          <w:sz w:val="26"/>
          <w:szCs w:val="26"/>
        </w:rPr>
        <w:t xml:space="preserve">alega </w:t>
      </w:r>
      <w:r w:rsidR="00A25F33" w:rsidRPr="004B4268">
        <w:rPr>
          <w:rFonts w:ascii="Arial Narrow" w:hAnsi="Arial Narrow" w:cs="Arial"/>
          <w:iCs/>
          <w:sz w:val="26"/>
          <w:szCs w:val="26"/>
        </w:rPr>
        <w:t xml:space="preserve">que mediante comunicación del 17 de mayo del año en curso, con radicado 2019_2144162, </w:t>
      </w:r>
      <w:r w:rsidR="007079FB" w:rsidRPr="004B4268">
        <w:rPr>
          <w:rFonts w:ascii="Arial Narrow" w:hAnsi="Arial Narrow" w:cs="Arial"/>
          <w:iCs/>
          <w:sz w:val="26"/>
          <w:szCs w:val="26"/>
        </w:rPr>
        <w:t>d</w:t>
      </w:r>
      <w:r w:rsidR="00A25F33" w:rsidRPr="004B4268">
        <w:rPr>
          <w:rFonts w:ascii="Arial Narrow" w:hAnsi="Arial Narrow" w:cs="Arial"/>
          <w:iCs/>
          <w:sz w:val="26"/>
          <w:szCs w:val="26"/>
        </w:rPr>
        <w:t xml:space="preserve">io </w:t>
      </w:r>
      <w:r w:rsidR="007079FB" w:rsidRPr="004B4268">
        <w:rPr>
          <w:rFonts w:ascii="Arial Narrow" w:hAnsi="Arial Narrow" w:cs="Arial"/>
          <w:iCs/>
          <w:sz w:val="26"/>
          <w:szCs w:val="26"/>
        </w:rPr>
        <w:t xml:space="preserve">respuesta al derecho de petición </w:t>
      </w:r>
      <w:r w:rsidR="00A25F33" w:rsidRPr="004B4268">
        <w:rPr>
          <w:rFonts w:ascii="Arial Narrow" w:hAnsi="Arial Narrow" w:cs="Arial"/>
          <w:iCs/>
          <w:sz w:val="26"/>
          <w:szCs w:val="26"/>
        </w:rPr>
        <w:t xml:space="preserve">presentado por la actora para el </w:t>
      </w:r>
      <w:r w:rsidR="003F4757" w:rsidRPr="004B4268">
        <w:rPr>
          <w:rFonts w:ascii="Arial Narrow" w:hAnsi="Arial Narrow" w:cs="Arial"/>
          <w:iCs/>
          <w:sz w:val="26"/>
          <w:szCs w:val="26"/>
        </w:rPr>
        <w:t xml:space="preserve">pago de costas procesales </w:t>
      </w:r>
      <w:r w:rsidR="00A25F33" w:rsidRPr="004B4268">
        <w:rPr>
          <w:rFonts w:ascii="Arial Narrow" w:hAnsi="Arial Narrow" w:cs="Arial"/>
          <w:iCs/>
          <w:sz w:val="26"/>
          <w:szCs w:val="26"/>
        </w:rPr>
        <w:t>e intereses civiles insolutos causados dentro del proceso ejecutivo a continuación de ordinario</w:t>
      </w:r>
      <w:r w:rsidR="007079FB" w:rsidRPr="004B4268">
        <w:rPr>
          <w:rFonts w:ascii="Arial Narrow" w:hAnsi="Arial Narrow" w:cs="Arial"/>
          <w:iCs/>
          <w:sz w:val="26"/>
          <w:szCs w:val="26"/>
        </w:rPr>
        <w:t xml:space="preserve">, </w:t>
      </w:r>
      <w:r w:rsidR="003F4757" w:rsidRPr="004B4268">
        <w:rPr>
          <w:rFonts w:ascii="Arial Narrow" w:hAnsi="Arial Narrow" w:cs="Arial"/>
          <w:iCs/>
          <w:sz w:val="26"/>
          <w:szCs w:val="26"/>
        </w:rPr>
        <w:t xml:space="preserve">por lo que corresponde a la Sala determinar si con ocasión a esa respuesta, se presenta una carencia actual de objeto por hecho superado. </w:t>
      </w:r>
    </w:p>
    <w:p w:rsidR="003F4757" w:rsidRPr="004B4268" w:rsidRDefault="003F4757" w:rsidP="004B4268">
      <w:pPr>
        <w:pStyle w:val="Sinespaciado"/>
        <w:spacing w:line="288" w:lineRule="auto"/>
        <w:rPr>
          <w:rFonts w:ascii="Arial Narrow" w:hAnsi="Arial Narrow"/>
          <w:sz w:val="26"/>
          <w:szCs w:val="26"/>
        </w:rPr>
      </w:pPr>
    </w:p>
    <w:p w:rsidR="007079FB" w:rsidRPr="004B4268" w:rsidRDefault="003F4757" w:rsidP="004B4268">
      <w:pPr>
        <w:spacing w:line="288" w:lineRule="auto"/>
        <w:ind w:firstLine="708"/>
        <w:jc w:val="both"/>
        <w:rPr>
          <w:rFonts w:ascii="Arial Narrow" w:hAnsi="Arial Narrow" w:cs="Arial"/>
          <w:iCs/>
          <w:sz w:val="26"/>
          <w:szCs w:val="26"/>
        </w:rPr>
      </w:pPr>
      <w:r w:rsidRPr="004B4268">
        <w:rPr>
          <w:rFonts w:ascii="Arial Narrow" w:hAnsi="Arial Narrow" w:cs="Arial"/>
          <w:iCs/>
          <w:sz w:val="26"/>
          <w:szCs w:val="26"/>
        </w:rPr>
        <w:t>En dicha misiva, se le informa a la peticionaria que l</w:t>
      </w:r>
      <w:r w:rsidR="007079FB" w:rsidRPr="004B4268">
        <w:rPr>
          <w:rFonts w:ascii="Arial Narrow" w:hAnsi="Arial Narrow" w:cs="Arial"/>
          <w:iCs/>
          <w:sz w:val="26"/>
          <w:szCs w:val="26"/>
        </w:rPr>
        <w:t xml:space="preserve">as costas procesales y sus respectivos intereses, se encuentran en proceso de pago por parte de la Dirección de Tesorería, y que el depósito se efectuará, en su </w:t>
      </w:r>
      <w:r w:rsidR="00DC4405" w:rsidRPr="004B4268">
        <w:rPr>
          <w:rFonts w:ascii="Arial Narrow" w:hAnsi="Arial Narrow" w:cs="Arial"/>
          <w:iCs/>
          <w:sz w:val="26"/>
          <w:szCs w:val="26"/>
        </w:rPr>
        <w:t xml:space="preserve">respectivo </w:t>
      </w:r>
      <w:r w:rsidR="007079FB" w:rsidRPr="004B4268">
        <w:rPr>
          <w:rFonts w:ascii="Arial Narrow" w:hAnsi="Arial Narrow" w:cs="Arial"/>
          <w:iCs/>
          <w:sz w:val="26"/>
          <w:szCs w:val="26"/>
        </w:rPr>
        <w:t xml:space="preserve">momento, en la cuenta judicial del Juzgado 5º Laboral del Circuito de esta ciudad, </w:t>
      </w:r>
      <w:r w:rsidRPr="004B4268">
        <w:rPr>
          <w:rFonts w:ascii="Arial Narrow" w:hAnsi="Arial Narrow" w:cs="Arial"/>
          <w:iCs/>
          <w:sz w:val="26"/>
          <w:szCs w:val="26"/>
        </w:rPr>
        <w:t xml:space="preserve">por lo que </w:t>
      </w:r>
      <w:r w:rsidR="007079FB" w:rsidRPr="004B4268">
        <w:rPr>
          <w:rFonts w:ascii="Arial Narrow" w:hAnsi="Arial Narrow" w:cs="Arial"/>
          <w:iCs/>
          <w:sz w:val="26"/>
          <w:szCs w:val="26"/>
        </w:rPr>
        <w:t xml:space="preserve">la certificación de pago </w:t>
      </w:r>
      <w:r w:rsidRPr="004B4268">
        <w:rPr>
          <w:rFonts w:ascii="Arial Narrow" w:hAnsi="Arial Narrow" w:cs="Arial"/>
          <w:iCs/>
          <w:sz w:val="26"/>
          <w:szCs w:val="26"/>
        </w:rPr>
        <w:t>estará disponible e</w:t>
      </w:r>
      <w:r w:rsidR="007079FB" w:rsidRPr="004B4268">
        <w:rPr>
          <w:rFonts w:ascii="Arial Narrow" w:hAnsi="Arial Narrow" w:cs="Arial"/>
          <w:iCs/>
          <w:sz w:val="26"/>
          <w:szCs w:val="26"/>
        </w:rPr>
        <w:t xml:space="preserve">n los próximos días. </w:t>
      </w:r>
    </w:p>
    <w:p w:rsidR="003F4757" w:rsidRPr="004B4268" w:rsidRDefault="003F4757" w:rsidP="004B4268">
      <w:pPr>
        <w:pStyle w:val="Sinespaciado"/>
        <w:spacing w:line="288" w:lineRule="auto"/>
        <w:rPr>
          <w:rFonts w:ascii="Arial Narrow" w:hAnsi="Arial Narrow"/>
          <w:sz w:val="26"/>
          <w:szCs w:val="26"/>
        </w:rPr>
      </w:pPr>
    </w:p>
    <w:p w:rsidR="007079FB" w:rsidRPr="004B4268" w:rsidRDefault="007079FB" w:rsidP="004B4268">
      <w:pPr>
        <w:spacing w:line="288" w:lineRule="auto"/>
        <w:ind w:firstLine="708"/>
        <w:jc w:val="both"/>
        <w:rPr>
          <w:rFonts w:ascii="Arial Narrow" w:hAnsi="Arial Narrow" w:cs="Arial"/>
          <w:iCs/>
          <w:sz w:val="26"/>
          <w:szCs w:val="26"/>
        </w:rPr>
      </w:pPr>
      <w:r w:rsidRPr="004B4268">
        <w:rPr>
          <w:rFonts w:ascii="Arial Narrow" w:hAnsi="Arial Narrow" w:cs="Arial"/>
          <w:iCs/>
          <w:sz w:val="26"/>
          <w:szCs w:val="26"/>
        </w:rPr>
        <w:t>De lo anterior, se colige que la entidad de seguridad social no ha dado respuesta de fondo a la petición elevada por la peticionaria, pues</w:t>
      </w:r>
      <w:r w:rsidR="00DC4405" w:rsidRPr="004B4268">
        <w:rPr>
          <w:rFonts w:ascii="Arial Narrow" w:hAnsi="Arial Narrow" w:cs="Arial"/>
          <w:iCs/>
          <w:sz w:val="26"/>
          <w:szCs w:val="26"/>
        </w:rPr>
        <w:t xml:space="preserve">to que </w:t>
      </w:r>
      <w:r w:rsidRPr="004B4268">
        <w:rPr>
          <w:rFonts w:ascii="Arial Narrow" w:hAnsi="Arial Narrow" w:cs="Arial"/>
          <w:iCs/>
          <w:sz w:val="26"/>
          <w:szCs w:val="26"/>
        </w:rPr>
        <w:t>la información que le brindó</w:t>
      </w:r>
      <w:r w:rsidR="00F03CAD" w:rsidRPr="004B4268">
        <w:rPr>
          <w:rFonts w:ascii="Arial Narrow" w:hAnsi="Arial Narrow" w:cs="Arial"/>
          <w:iCs/>
          <w:sz w:val="26"/>
          <w:szCs w:val="26"/>
        </w:rPr>
        <w:t xml:space="preserve"> </w:t>
      </w:r>
      <w:r w:rsidRPr="004B4268">
        <w:rPr>
          <w:rFonts w:ascii="Arial Narrow" w:hAnsi="Arial Narrow" w:cs="Arial"/>
          <w:iCs/>
          <w:sz w:val="26"/>
          <w:szCs w:val="26"/>
        </w:rPr>
        <w:t xml:space="preserve">constituye </w:t>
      </w:r>
      <w:r w:rsidR="00DC4405" w:rsidRPr="004B4268">
        <w:rPr>
          <w:rFonts w:ascii="Arial Narrow" w:hAnsi="Arial Narrow" w:cs="Arial"/>
          <w:iCs/>
          <w:sz w:val="26"/>
          <w:szCs w:val="26"/>
        </w:rPr>
        <w:t xml:space="preserve">apenas </w:t>
      </w:r>
      <w:r w:rsidR="004F2493" w:rsidRPr="004B4268">
        <w:rPr>
          <w:rFonts w:ascii="Arial Narrow" w:hAnsi="Arial Narrow" w:cs="Arial"/>
          <w:iCs/>
          <w:sz w:val="26"/>
          <w:szCs w:val="26"/>
        </w:rPr>
        <w:t>la mera indicación del estado genérico del trámite de la solicitud</w:t>
      </w:r>
      <w:r w:rsidRPr="004B4268">
        <w:rPr>
          <w:rFonts w:ascii="Arial Narrow" w:hAnsi="Arial Narrow" w:cs="Arial"/>
          <w:iCs/>
          <w:sz w:val="26"/>
          <w:szCs w:val="26"/>
        </w:rPr>
        <w:t xml:space="preserve">, al </w:t>
      </w:r>
      <w:r w:rsidR="00F03CAD" w:rsidRPr="004B4268">
        <w:rPr>
          <w:rFonts w:ascii="Arial Narrow" w:hAnsi="Arial Narrow" w:cs="Arial"/>
          <w:iCs/>
          <w:sz w:val="26"/>
          <w:szCs w:val="26"/>
        </w:rPr>
        <w:t>indicar</w:t>
      </w:r>
      <w:r w:rsidR="00E47834" w:rsidRPr="004B4268">
        <w:rPr>
          <w:rFonts w:ascii="Arial Narrow" w:hAnsi="Arial Narrow" w:cs="Arial"/>
          <w:iCs/>
          <w:sz w:val="26"/>
          <w:szCs w:val="26"/>
        </w:rPr>
        <w:t xml:space="preserve">le </w:t>
      </w:r>
      <w:r w:rsidR="00DC4405" w:rsidRPr="004B4268">
        <w:rPr>
          <w:rFonts w:ascii="Arial Narrow" w:hAnsi="Arial Narrow" w:cs="Arial"/>
          <w:iCs/>
          <w:sz w:val="26"/>
          <w:szCs w:val="26"/>
        </w:rPr>
        <w:t xml:space="preserve">que </w:t>
      </w:r>
      <w:r w:rsidR="00E47834" w:rsidRPr="004B4268">
        <w:rPr>
          <w:rFonts w:ascii="Arial Narrow" w:hAnsi="Arial Narrow" w:cs="Arial"/>
          <w:iCs/>
          <w:sz w:val="26"/>
          <w:szCs w:val="26"/>
        </w:rPr>
        <w:t xml:space="preserve">se encuentra </w:t>
      </w:r>
      <w:r w:rsidR="00DC4405" w:rsidRPr="004B4268">
        <w:rPr>
          <w:rFonts w:ascii="Arial Narrow" w:hAnsi="Arial Narrow" w:cs="Arial"/>
          <w:iCs/>
          <w:sz w:val="26"/>
          <w:szCs w:val="26"/>
        </w:rPr>
        <w:t xml:space="preserve">en proceso, </w:t>
      </w:r>
      <w:r w:rsidR="00E47834" w:rsidRPr="004B4268">
        <w:rPr>
          <w:rFonts w:ascii="Arial Narrow" w:hAnsi="Arial Narrow" w:cs="Arial"/>
          <w:iCs/>
          <w:sz w:val="26"/>
          <w:szCs w:val="26"/>
        </w:rPr>
        <w:t xml:space="preserve">en tanto que, </w:t>
      </w:r>
      <w:r w:rsidR="004F2493" w:rsidRPr="004B4268">
        <w:rPr>
          <w:rFonts w:ascii="Arial Narrow" w:hAnsi="Arial Narrow" w:cs="Arial"/>
          <w:iCs/>
          <w:sz w:val="26"/>
          <w:szCs w:val="26"/>
        </w:rPr>
        <w:t xml:space="preserve">ni siquiera se indica </w:t>
      </w:r>
      <w:r w:rsidR="003F4757" w:rsidRPr="004B4268">
        <w:rPr>
          <w:rFonts w:ascii="Arial Narrow" w:hAnsi="Arial Narrow" w:cs="Arial"/>
          <w:iCs/>
          <w:sz w:val="26"/>
          <w:szCs w:val="26"/>
        </w:rPr>
        <w:t xml:space="preserve">la fecha </w:t>
      </w:r>
      <w:r w:rsidR="00F03CAD" w:rsidRPr="004B4268">
        <w:rPr>
          <w:rFonts w:ascii="Arial Narrow" w:hAnsi="Arial Narrow" w:cs="Arial"/>
          <w:iCs/>
          <w:sz w:val="26"/>
          <w:szCs w:val="26"/>
        </w:rPr>
        <w:t>en que tentativamente se hará el pago de los rubros reclamados</w:t>
      </w:r>
      <w:r w:rsidR="00DC4405" w:rsidRPr="004B4268">
        <w:rPr>
          <w:rFonts w:ascii="Arial Narrow" w:hAnsi="Arial Narrow" w:cs="Arial"/>
          <w:iCs/>
          <w:sz w:val="26"/>
          <w:szCs w:val="26"/>
        </w:rPr>
        <w:t xml:space="preserve">, </w:t>
      </w:r>
      <w:r w:rsidR="00E47834" w:rsidRPr="004B4268">
        <w:rPr>
          <w:rFonts w:ascii="Arial Narrow" w:hAnsi="Arial Narrow" w:cs="Arial"/>
          <w:iCs/>
          <w:sz w:val="26"/>
          <w:szCs w:val="26"/>
        </w:rPr>
        <w:t>por lo que se trata de una respuesta simplemente</w:t>
      </w:r>
      <w:r w:rsidR="004F2493" w:rsidRPr="004B4268">
        <w:rPr>
          <w:rFonts w:ascii="Arial Narrow" w:hAnsi="Arial Narrow" w:cs="Arial"/>
          <w:iCs/>
          <w:sz w:val="26"/>
          <w:szCs w:val="26"/>
        </w:rPr>
        <w:t xml:space="preserve"> formal </w:t>
      </w:r>
      <w:r w:rsidR="00E47834" w:rsidRPr="004B4268">
        <w:rPr>
          <w:rFonts w:ascii="Arial Narrow" w:hAnsi="Arial Narrow" w:cs="Arial"/>
          <w:iCs/>
          <w:sz w:val="26"/>
          <w:szCs w:val="26"/>
        </w:rPr>
        <w:t xml:space="preserve">y no de fondo del </w:t>
      </w:r>
      <w:r w:rsidR="004F2493" w:rsidRPr="004B4268">
        <w:rPr>
          <w:rFonts w:ascii="Arial Narrow" w:hAnsi="Arial Narrow" w:cs="Arial"/>
          <w:iCs/>
          <w:sz w:val="26"/>
          <w:szCs w:val="26"/>
        </w:rPr>
        <w:t>asunto</w:t>
      </w:r>
      <w:r w:rsidR="00E47834" w:rsidRPr="004B4268">
        <w:rPr>
          <w:rFonts w:ascii="Arial Narrow" w:hAnsi="Arial Narrow" w:cs="Arial"/>
          <w:iCs/>
          <w:sz w:val="26"/>
          <w:szCs w:val="26"/>
        </w:rPr>
        <w:t xml:space="preserve"> planteado, </w:t>
      </w:r>
      <w:r w:rsidR="004F2493" w:rsidRPr="004B4268">
        <w:rPr>
          <w:rFonts w:ascii="Arial Narrow" w:hAnsi="Arial Narrow" w:cs="Arial"/>
          <w:iCs/>
          <w:sz w:val="26"/>
          <w:szCs w:val="26"/>
        </w:rPr>
        <w:t>motivo por el que la Sala considera dable mantener el amparo constitucional del derecho fundamental de petición otorgado en sede de primer grado</w:t>
      </w:r>
      <w:r w:rsidR="00E47834" w:rsidRPr="004B4268">
        <w:rPr>
          <w:rFonts w:ascii="Arial Narrow" w:hAnsi="Arial Narrow" w:cs="Arial"/>
          <w:iCs/>
          <w:sz w:val="26"/>
          <w:szCs w:val="26"/>
        </w:rPr>
        <w:t>, adicionándolo en su ordinal 2º en el sentido de que la entidad al momento de dar respuesta a la petición informe la fecha probable en que efectuará el pago de las costas</w:t>
      </w:r>
      <w:r w:rsidR="004F2493" w:rsidRPr="004B4268">
        <w:rPr>
          <w:rFonts w:ascii="Arial Narrow" w:hAnsi="Arial Narrow" w:cs="Arial"/>
          <w:iCs/>
          <w:sz w:val="26"/>
          <w:szCs w:val="26"/>
        </w:rPr>
        <w:t xml:space="preserve">. </w:t>
      </w:r>
      <w:r w:rsidR="00DC4405" w:rsidRPr="004B4268">
        <w:rPr>
          <w:rFonts w:ascii="Arial Narrow" w:hAnsi="Arial Narrow" w:cs="Arial"/>
          <w:iCs/>
          <w:sz w:val="26"/>
          <w:szCs w:val="26"/>
        </w:rPr>
        <w:t xml:space="preserve"> </w:t>
      </w:r>
    </w:p>
    <w:p w:rsidR="004F2493" w:rsidRPr="004B4268" w:rsidRDefault="004F2493" w:rsidP="004B4268">
      <w:pPr>
        <w:pStyle w:val="Sinespaciado"/>
        <w:spacing w:line="288" w:lineRule="auto"/>
        <w:rPr>
          <w:rFonts w:ascii="Arial Narrow" w:hAnsi="Arial Narrow"/>
          <w:sz w:val="26"/>
          <w:szCs w:val="26"/>
        </w:rPr>
      </w:pPr>
      <w:r w:rsidRPr="004B4268">
        <w:rPr>
          <w:rFonts w:ascii="Arial Narrow" w:hAnsi="Arial Narrow"/>
          <w:sz w:val="26"/>
          <w:szCs w:val="26"/>
        </w:rPr>
        <w:tab/>
      </w:r>
    </w:p>
    <w:p w:rsidR="00E47834" w:rsidRPr="004B4268" w:rsidRDefault="004F2493" w:rsidP="004B4268">
      <w:pPr>
        <w:spacing w:line="288" w:lineRule="auto"/>
        <w:ind w:firstLine="426"/>
        <w:jc w:val="both"/>
        <w:rPr>
          <w:rFonts w:ascii="Arial Narrow" w:hAnsi="Arial Narrow" w:cs="Arial"/>
          <w:iCs/>
          <w:sz w:val="26"/>
          <w:szCs w:val="26"/>
        </w:rPr>
      </w:pPr>
      <w:r w:rsidRPr="004B4268">
        <w:rPr>
          <w:rFonts w:ascii="Arial Narrow" w:hAnsi="Arial Narrow" w:cs="Arial"/>
          <w:iCs/>
          <w:sz w:val="26"/>
          <w:szCs w:val="26"/>
        </w:rPr>
        <w:t xml:space="preserve">Se confirmará, por ende, el fallo impugnado. </w:t>
      </w:r>
    </w:p>
    <w:p w:rsidR="00E47834" w:rsidRPr="004B4268" w:rsidRDefault="00E47834" w:rsidP="004B4268">
      <w:pPr>
        <w:pStyle w:val="Sinespaciado"/>
        <w:spacing w:line="288" w:lineRule="auto"/>
        <w:rPr>
          <w:rFonts w:ascii="Arial Narrow" w:hAnsi="Arial Narrow"/>
          <w:sz w:val="26"/>
          <w:szCs w:val="26"/>
        </w:rPr>
      </w:pPr>
    </w:p>
    <w:p w:rsidR="00E217C4" w:rsidRPr="004B4268" w:rsidRDefault="00E217C4" w:rsidP="004B4268">
      <w:pPr>
        <w:spacing w:line="288" w:lineRule="auto"/>
        <w:ind w:firstLine="426"/>
        <w:jc w:val="both"/>
        <w:rPr>
          <w:rFonts w:ascii="Arial Narrow" w:hAnsi="Arial Narrow"/>
          <w:sz w:val="26"/>
          <w:szCs w:val="26"/>
        </w:rPr>
      </w:pPr>
      <w:r w:rsidRPr="004B4268">
        <w:rPr>
          <w:rFonts w:ascii="Arial Narrow" w:hAnsi="Arial Narrow"/>
          <w:sz w:val="26"/>
          <w:szCs w:val="26"/>
        </w:rPr>
        <w:t>En mérito de lo expuesto, el Tribunal Superior del Distrito Judicial de Pereira -, Sala Laboral, administrando justicia en nombre del pueblo y por mandato de la Constitución,</w:t>
      </w:r>
    </w:p>
    <w:p w:rsidR="003F4757" w:rsidRPr="004B4268" w:rsidRDefault="003F4757" w:rsidP="004B4268">
      <w:pPr>
        <w:spacing w:line="288" w:lineRule="auto"/>
        <w:jc w:val="center"/>
        <w:rPr>
          <w:rFonts w:ascii="Arial Narrow" w:hAnsi="Arial Narrow" w:cs="Arial"/>
          <w:b/>
          <w:i/>
          <w:sz w:val="26"/>
          <w:szCs w:val="26"/>
        </w:rPr>
      </w:pPr>
    </w:p>
    <w:p w:rsidR="00E217C4" w:rsidRPr="004B4268" w:rsidRDefault="00E217C4" w:rsidP="004B4268">
      <w:pPr>
        <w:spacing w:line="288" w:lineRule="auto"/>
        <w:jc w:val="center"/>
        <w:rPr>
          <w:rFonts w:ascii="Arial Narrow" w:hAnsi="Arial Narrow" w:cs="Arial"/>
          <w:b/>
          <w:i/>
          <w:sz w:val="26"/>
          <w:szCs w:val="26"/>
        </w:rPr>
      </w:pPr>
      <w:r w:rsidRPr="004B4268">
        <w:rPr>
          <w:rFonts w:ascii="Arial Narrow" w:hAnsi="Arial Narrow" w:cs="Arial"/>
          <w:b/>
          <w:i/>
          <w:sz w:val="26"/>
          <w:szCs w:val="26"/>
        </w:rPr>
        <w:t>RESUELVE</w:t>
      </w:r>
    </w:p>
    <w:p w:rsidR="00E217C4" w:rsidRPr="004B4268" w:rsidRDefault="00E217C4" w:rsidP="004B4268">
      <w:pPr>
        <w:pStyle w:val="Sinespaciado"/>
        <w:spacing w:line="288" w:lineRule="auto"/>
        <w:rPr>
          <w:rFonts w:ascii="Arial Narrow" w:hAnsi="Arial Narrow"/>
          <w:sz w:val="26"/>
          <w:szCs w:val="26"/>
        </w:rPr>
      </w:pPr>
    </w:p>
    <w:p w:rsidR="00E217C4" w:rsidRPr="004B4268" w:rsidRDefault="00E217C4" w:rsidP="004B4268">
      <w:pPr>
        <w:tabs>
          <w:tab w:val="left" w:pos="-720"/>
        </w:tabs>
        <w:suppressAutoHyphens/>
        <w:spacing w:line="288" w:lineRule="auto"/>
        <w:ind w:right="-7"/>
        <w:jc w:val="both"/>
        <w:rPr>
          <w:rFonts w:ascii="Arial Narrow" w:hAnsi="Arial Narrow" w:cs="Arial"/>
          <w:color w:val="000000"/>
          <w:spacing w:val="-2"/>
          <w:sz w:val="26"/>
          <w:szCs w:val="26"/>
        </w:rPr>
      </w:pPr>
      <w:r w:rsidRPr="004B4268">
        <w:rPr>
          <w:rFonts w:ascii="Arial Narrow" w:hAnsi="Arial Narrow" w:cs="Arial"/>
          <w:b/>
          <w:i/>
          <w:sz w:val="26"/>
          <w:szCs w:val="26"/>
        </w:rPr>
        <w:tab/>
      </w:r>
      <w:r w:rsidRPr="004B4268">
        <w:rPr>
          <w:rFonts w:ascii="Arial Narrow" w:hAnsi="Arial Narrow" w:cs="Arial"/>
          <w:b/>
          <w:sz w:val="26"/>
          <w:szCs w:val="26"/>
        </w:rPr>
        <w:t xml:space="preserve">1º. </w:t>
      </w:r>
      <w:r w:rsidR="00E47834" w:rsidRPr="004B4268">
        <w:rPr>
          <w:rFonts w:ascii="Arial Narrow" w:hAnsi="Arial Narrow" w:cs="Arial"/>
          <w:b/>
          <w:sz w:val="26"/>
          <w:szCs w:val="26"/>
        </w:rPr>
        <w:t xml:space="preserve">Adicionar </w:t>
      </w:r>
      <w:r w:rsidR="00E47834" w:rsidRPr="004B4268">
        <w:rPr>
          <w:rFonts w:ascii="Arial Narrow" w:hAnsi="Arial Narrow" w:cs="Arial"/>
          <w:sz w:val="26"/>
          <w:szCs w:val="26"/>
        </w:rPr>
        <w:t>el ordinal 2º d</w:t>
      </w:r>
      <w:r w:rsidRPr="004B4268">
        <w:rPr>
          <w:rFonts w:ascii="Arial Narrow" w:hAnsi="Arial Narrow" w:cs="Arial"/>
          <w:sz w:val="26"/>
          <w:szCs w:val="26"/>
        </w:rPr>
        <w:t xml:space="preserve">el </w:t>
      </w:r>
      <w:r w:rsidR="004F2493" w:rsidRPr="004B4268">
        <w:rPr>
          <w:rFonts w:ascii="Arial Narrow" w:hAnsi="Arial Narrow" w:cs="Arial"/>
          <w:color w:val="000000"/>
          <w:spacing w:val="-2"/>
          <w:sz w:val="26"/>
          <w:szCs w:val="26"/>
        </w:rPr>
        <w:t>fallo impugnado</w:t>
      </w:r>
      <w:r w:rsidRPr="004B4268">
        <w:rPr>
          <w:rFonts w:ascii="Arial Narrow" w:hAnsi="Arial Narrow" w:cs="Arial"/>
          <w:color w:val="000000"/>
          <w:spacing w:val="-2"/>
          <w:sz w:val="26"/>
          <w:szCs w:val="26"/>
        </w:rPr>
        <w:t xml:space="preserve"> proferido el </w:t>
      </w:r>
      <w:r w:rsidR="004F2493" w:rsidRPr="004B4268">
        <w:rPr>
          <w:rFonts w:ascii="Arial Narrow" w:hAnsi="Arial Narrow" w:cs="Arial"/>
          <w:color w:val="000000"/>
          <w:spacing w:val="-2"/>
          <w:sz w:val="26"/>
          <w:szCs w:val="26"/>
        </w:rPr>
        <w:t xml:space="preserve">21 de mayo de 2019 por el </w:t>
      </w:r>
      <w:r w:rsidRPr="004B4268">
        <w:rPr>
          <w:rFonts w:ascii="Arial Narrow" w:hAnsi="Arial Narrow" w:cs="Arial"/>
          <w:color w:val="000000"/>
          <w:spacing w:val="-2"/>
          <w:sz w:val="26"/>
          <w:szCs w:val="26"/>
        </w:rPr>
        <w:t xml:space="preserve">Juzgado </w:t>
      </w:r>
      <w:r w:rsidR="004F2493" w:rsidRPr="004B4268">
        <w:rPr>
          <w:rFonts w:ascii="Arial Narrow" w:hAnsi="Arial Narrow" w:cs="Arial"/>
          <w:color w:val="000000"/>
          <w:spacing w:val="-2"/>
          <w:sz w:val="26"/>
          <w:szCs w:val="26"/>
        </w:rPr>
        <w:t>Cuarto</w:t>
      </w:r>
      <w:r w:rsidRPr="004B4268">
        <w:rPr>
          <w:rFonts w:ascii="Arial Narrow" w:hAnsi="Arial Narrow" w:cs="Arial"/>
          <w:color w:val="000000"/>
          <w:spacing w:val="-2"/>
          <w:sz w:val="26"/>
          <w:szCs w:val="26"/>
        </w:rPr>
        <w:t xml:space="preserve"> L</w:t>
      </w:r>
      <w:r w:rsidR="004F2493" w:rsidRPr="004B4268">
        <w:rPr>
          <w:rFonts w:ascii="Arial Narrow" w:hAnsi="Arial Narrow" w:cs="Arial"/>
          <w:color w:val="000000"/>
          <w:spacing w:val="-2"/>
          <w:sz w:val="26"/>
          <w:szCs w:val="26"/>
        </w:rPr>
        <w:t xml:space="preserve">aboral del Circuito de Pereira, dentro de la acción de tutela de la referencia, </w:t>
      </w:r>
      <w:r w:rsidR="00E47834" w:rsidRPr="004B4268">
        <w:rPr>
          <w:rFonts w:ascii="Arial Narrow" w:hAnsi="Arial Narrow" w:cs="Arial"/>
          <w:color w:val="000000"/>
          <w:spacing w:val="-2"/>
          <w:sz w:val="26"/>
          <w:szCs w:val="26"/>
        </w:rPr>
        <w:t>en el sentido de Ordenar a Colpensiones que en la respuesta de fondo a la petición de la actora, informe la fecha probable en que efectuará el pago de las costas procesales reclamadas</w:t>
      </w:r>
      <w:r w:rsidR="004F2493" w:rsidRPr="004B4268">
        <w:rPr>
          <w:rFonts w:ascii="Arial Narrow" w:hAnsi="Arial Narrow" w:cs="Arial"/>
          <w:color w:val="000000"/>
          <w:spacing w:val="-2"/>
          <w:sz w:val="26"/>
          <w:szCs w:val="26"/>
        </w:rPr>
        <w:t xml:space="preserve">. </w:t>
      </w:r>
    </w:p>
    <w:p w:rsidR="00E47834" w:rsidRPr="004B4268" w:rsidRDefault="00E47834" w:rsidP="004B4268">
      <w:pPr>
        <w:pStyle w:val="Sinespaciado"/>
        <w:spacing w:line="288" w:lineRule="auto"/>
        <w:rPr>
          <w:rFonts w:ascii="Arial Narrow" w:hAnsi="Arial Narrow"/>
          <w:sz w:val="26"/>
          <w:szCs w:val="26"/>
        </w:rPr>
      </w:pPr>
    </w:p>
    <w:p w:rsidR="00E47834" w:rsidRPr="004B4268" w:rsidRDefault="00E47834" w:rsidP="004B4268">
      <w:pPr>
        <w:tabs>
          <w:tab w:val="left" w:pos="-720"/>
        </w:tabs>
        <w:suppressAutoHyphens/>
        <w:spacing w:line="288" w:lineRule="auto"/>
        <w:ind w:right="-7"/>
        <w:jc w:val="both"/>
        <w:rPr>
          <w:rFonts w:ascii="Arial Narrow" w:hAnsi="Arial Narrow" w:cs="Tahoma"/>
          <w:sz w:val="26"/>
          <w:szCs w:val="26"/>
        </w:rPr>
      </w:pPr>
      <w:r w:rsidRPr="004B4268">
        <w:rPr>
          <w:rFonts w:ascii="Arial Narrow" w:hAnsi="Arial Narrow" w:cs="Arial"/>
          <w:color w:val="000000"/>
          <w:spacing w:val="-2"/>
          <w:sz w:val="26"/>
          <w:szCs w:val="26"/>
        </w:rPr>
        <w:tab/>
      </w:r>
      <w:r w:rsidRPr="004B4268">
        <w:rPr>
          <w:rFonts w:ascii="Arial Narrow" w:hAnsi="Arial Narrow" w:cs="Arial"/>
          <w:b/>
          <w:color w:val="000000"/>
          <w:spacing w:val="-2"/>
          <w:sz w:val="26"/>
          <w:szCs w:val="26"/>
        </w:rPr>
        <w:t>2º. Confirmar</w:t>
      </w:r>
      <w:r w:rsidRPr="004B4268">
        <w:rPr>
          <w:rFonts w:ascii="Arial Narrow" w:hAnsi="Arial Narrow" w:cs="Arial"/>
          <w:color w:val="000000"/>
          <w:spacing w:val="-2"/>
          <w:sz w:val="26"/>
          <w:szCs w:val="26"/>
        </w:rPr>
        <w:t xml:space="preserve"> todo lo demás. </w:t>
      </w:r>
    </w:p>
    <w:p w:rsidR="00E217C4" w:rsidRPr="004B4268" w:rsidRDefault="00E217C4" w:rsidP="004B4268">
      <w:pPr>
        <w:pStyle w:val="Sinespaciado"/>
        <w:tabs>
          <w:tab w:val="left" w:pos="708"/>
          <w:tab w:val="left" w:pos="3214"/>
        </w:tabs>
        <w:spacing w:line="288" w:lineRule="auto"/>
        <w:rPr>
          <w:rFonts w:ascii="Arial Narrow" w:hAnsi="Arial Narrow"/>
          <w:sz w:val="26"/>
          <w:szCs w:val="26"/>
        </w:rPr>
      </w:pPr>
      <w:r w:rsidRPr="004B4268">
        <w:rPr>
          <w:rFonts w:ascii="Arial Narrow" w:hAnsi="Arial Narrow"/>
          <w:sz w:val="26"/>
          <w:szCs w:val="26"/>
        </w:rPr>
        <w:tab/>
      </w:r>
      <w:r w:rsidR="004F2493" w:rsidRPr="004B4268">
        <w:rPr>
          <w:rFonts w:ascii="Arial Narrow" w:hAnsi="Arial Narrow"/>
          <w:sz w:val="26"/>
          <w:szCs w:val="26"/>
        </w:rPr>
        <w:tab/>
      </w:r>
    </w:p>
    <w:p w:rsidR="00E217C4" w:rsidRPr="004B4268" w:rsidRDefault="00E47834" w:rsidP="004B4268">
      <w:pPr>
        <w:spacing w:line="288" w:lineRule="auto"/>
        <w:ind w:firstLine="708"/>
        <w:jc w:val="both"/>
        <w:rPr>
          <w:rFonts w:ascii="Arial Narrow" w:hAnsi="Arial Narrow" w:cs="Arial"/>
          <w:sz w:val="26"/>
          <w:szCs w:val="26"/>
        </w:rPr>
      </w:pPr>
      <w:r w:rsidRPr="004B4268">
        <w:rPr>
          <w:rFonts w:ascii="Arial Narrow" w:hAnsi="Arial Narrow" w:cs="Arial"/>
          <w:b/>
          <w:color w:val="000000"/>
          <w:spacing w:val="-2"/>
          <w:sz w:val="26"/>
          <w:szCs w:val="26"/>
        </w:rPr>
        <w:t>3º</w:t>
      </w:r>
      <w:r w:rsidR="00E217C4" w:rsidRPr="004B4268">
        <w:rPr>
          <w:rFonts w:ascii="Arial Narrow" w:hAnsi="Arial Narrow" w:cs="Arial"/>
          <w:b/>
          <w:color w:val="000000"/>
          <w:spacing w:val="-2"/>
          <w:sz w:val="26"/>
          <w:szCs w:val="26"/>
        </w:rPr>
        <w:t>.</w:t>
      </w:r>
      <w:r w:rsidR="00E217C4" w:rsidRPr="004B4268">
        <w:rPr>
          <w:rFonts w:ascii="Arial Narrow" w:hAnsi="Arial Narrow" w:cs="Arial"/>
          <w:b/>
          <w:i/>
          <w:sz w:val="26"/>
          <w:szCs w:val="26"/>
        </w:rPr>
        <w:t xml:space="preserve"> </w:t>
      </w:r>
      <w:r w:rsidR="00E217C4" w:rsidRPr="004B4268">
        <w:rPr>
          <w:rFonts w:ascii="Arial Narrow" w:hAnsi="Arial Narrow" w:cs="Arial"/>
          <w:b/>
          <w:sz w:val="26"/>
          <w:szCs w:val="26"/>
        </w:rPr>
        <w:t>Notificar</w:t>
      </w:r>
      <w:r w:rsidR="00E217C4" w:rsidRPr="004B4268">
        <w:rPr>
          <w:rFonts w:ascii="Arial Narrow" w:hAnsi="Arial Narrow" w:cs="Arial"/>
          <w:sz w:val="26"/>
          <w:szCs w:val="26"/>
        </w:rPr>
        <w:t xml:space="preserve"> la decisión por el medio más eficaz.</w:t>
      </w:r>
    </w:p>
    <w:p w:rsidR="00E217C4" w:rsidRPr="004B4268" w:rsidRDefault="00E217C4" w:rsidP="004B4268">
      <w:pPr>
        <w:pStyle w:val="Sinespaciado"/>
        <w:spacing w:line="288" w:lineRule="auto"/>
        <w:rPr>
          <w:rFonts w:ascii="Arial Narrow" w:hAnsi="Arial Narrow"/>
          <w:sz w:val="26"/>
          <w:szCs w:val="26"/>
        </w:rPr>
      </w:pPr>
    </w:p>
    <w:p w:rsidR="00E217C4" w:rsidRPr="004B4268" w:rsidRDefault="00E47834" w:rsidP="004B4268">
      <w:pPr>
        <w:suppressAutoHyphens/>
        <w:spacing w:line="288" w:lineRule="auto"/>
        <w:ind w:firstLine="708"/>
        <w:jc w:val="both"/>
        <w:rPr>
          <w:rFonts w:ascii="Arial Narrow" w:hAnsi="Arial Narrow" w:cs="Arial"/>
          <w:spacing w:val="-2"/>
          <w:sz w:val="26"/>
          <w:szCs w:val="26"/>
        </w:rPr>
      </w:pPr>
      <w:r w:rsidRPr="004B4268">
        <w:rPr>
          <w:rFonts w:ascii="Arial Narrow" w:hAnsi="Arial Narrow" w:cs="Arial"/>
          <w:b/>
          <w:spacing w:val="-2"/>
          <w:sz w:val="26"/>
          <w:szCs w:val="26"/>
        </w:rPr>
        <w:t>4</w:t>
      </w:r>
      <w:r w:rsidR="00E217C4" w:rsidRPr="004B4268">
        <w:rPr>
          <w:rFonts w:ascii="Arial Narrow" w:hAnsi="Arial Narrow" w:cs="Arial"/>
          <w:b/>
          <w:spacing w:val="-2"/>
          <w:sz w:val="26"/>
          <w:szCs w:val="26"/>
        </w:rPr>
        <w:t>º</w:t>
      </w:r>
      <w:r w:rsidR="00E217C4" w:rsidRPr="004B4268">
        <w:rPr>
          <w:rFonts w:ascii="Arial Narrow" w:hAnsi="Arial Narrow" w:cs="Arial"/>
          <w:b/>
          <w:i/>
          <w:spacing w:val="-2"/>
          <w:sz w:val="26"/>
          <w:szCs w:val="26"/>
        </w:rPr>
        <w:t xml:space="preserve">. </w:t>
      </w:r>
      <w:r w:rsidR="00E217C4" w:rsidRPr="004B4268">
        <w:rPr>
          <w:rFonts w:ascii="Arial Narrow" w:hAnsi="Arial Narrow" w:cs="Arial"/>
          <w:b/>
          <w:spacing w:val="-2"/>
          <w:sz w:val="26"/>
          <w:szCs w:val="26"/>
        </w:rPr>
        <w:t>Remitir</w:t>
      </w:r>
      <w:r w:rsidR="00E217C4" w:rsidRPr="004B4268">
        <w:rPr>
          <w:rFonts w:ascii="Arial Narrow" w:hAnsi="Arial Narrow" w:cs="Arial"/>
          <w:spacing w:val="-2"/>
          <w:sz w:val="26"/>
          <w:szCs w:val="26"/>
        </w:rPr>
        <w:t xml:space="preserve"> el expediente a la Corte Constitucional para su eventual revisión, conforme al artículo 31 del Decreto 2591 de 1991.</w:t>
      </w:r>
    </w:p>
    <w:p w:rsidR="00E217C4" w:rsidRDefault="00E217C4" w:rsidP="004B4268">
      <w:pPr>
        <w:pStyle w:val="Sinespaciado"/>
        <w:spacing w:line="288" w:lineRule="auto"/>
        <w:rPr>
          <w:rFonts w:ascii="Arial Narrow" w:hAnsi="Arial Narrow"/>
          <w:sz w:val="26"/>
          <w:szCs w:val="26"/>
        </w:rPr>
      </w:pPr>
    </w:p>
    <w:p w:rsidR="00571C33" w:rsidRPr="004B4268" w:rsidRDefault="00571C33" w:rsidP="004B4268">
      <w:pPr>
        <w:pStyle w:val="Sinespaciado"/>
        <w:spacing w:line="288" w:lineRule="auto"/>
        <w:rPr>
          <w:rFonts w:ascii="Arial Narrow" w:hAnsi="Arial Narrow"/>
          <w:sz w:val="26"/>
          <w:szCs w:val="26"/>
        </w:rPr>
      </w:pPr>
    </w:p>
    <w:p w:rsidR="00E217C4" w:rsidRPr="004B4268" w:rsidRDefault="00E217C4" w:rsidP="004B4268">
      <w:pPr>
        <w:pStyle w:val="Prrafodelista1"/>
        <w:spacing w:line="288" w:lineRule="auto"/>
        <w:ind w:left="0" w:firstLine="851"/>
        <w:jc w:val="both"/>
        <w:rPr>
          <w:rFonts w:ascii="Arial Narrow" w:hAnsi="Arial Narrow" w:cs="Tahoma"/>
          <w:b/>
          <w:sz w:val="26"/>
          <w:szCs w:val="26"/>
        </w:rPr>
      </w:pPr>
      <w:r w:rsidRPr="004B4268">
        <w:rPr>
          <w:rFonts w:ascii="Arial Narrow" w:hAnsi="Arial Narrow" w:cs="Tahoma"/>
          <w:b/>
          <w:sz w:val="26"/>
          <w:szCs w:val="26"/>
        </w:rPr>
        <w:t>CÓPIESE, NOTIFÍQUESE Y CÚMPLASE.</w:t>
      </w:r>
    </w:p>
    <w:p w:rsidR="004B4268" w:rsidRPr="004B4268" w:rsidRDefault="004B4268" w:rsidP="004B4268">
      <w:pPr>
        <w:spacing w:line="288" w:lineRule="auto"/>
        <w:rPr>
          <w:rFonts w:ascii="Arial Narrow" w:hAnsi="Arial Narrow"/>
          <w:sz w:val="26"/>
          <w:szCs w:val="26"/>
        </w:rPr>
      </w:pPr>
    </w:p>
    <w:p w:rsidR="004B4268" w:rsidRDefault="004B4268" w:rsidP="004B4268">
      <w:pPr>
        <w:spacing w:line="288" w:lineRule="auto"/>
        <w:rPr>
          <w:rFonts w:ascii="Arial Narrow" w:hAnsi="Arial Narrow"/>
          <w:sz w:val="26"/>
          <w:szCs w:val="26"/>
        </w:rPr>
      </w:pPr>
    </w:p>
    <w:p w:rsidR="00571C33" w:rsidRPr="004B4268" w:rsidRDefault="00571C33" w:rsidP="004B4268">
      <w:pPr>
        <w:spacing w:line="288" w:lineRule="auto"/>
        <w:rPr>
          <w:rFonts w:ascii="Arial Narrow" w:hAnsi="Arial Narrow"/>
          <w:sz w:val="26"/>
          <w:szCs w:val="26"/>
        </w:rPr>
      </w:pPr>
    </w:p>
    <w:p w:rsidR="004B4268" w:rsidRPr="004B4268" w:rsidRDefault="004B4268" w:rsidP="004B4268">
      <w:pPr>
        <w:spacing w:line="288" w:lineRule="auto"/>
        <w:rPr>
          <w:rFonts w:ascii="Arial Narrow" w:hAnsi="Arial Narrow"/>
          <w:sz w:val="26"/>
          <w:szCs w:val="26"/>
        </w:rPr>
      </w:pPr>
    </w:p>
    <w:p w:rsidR="004B4268" w:rsidRPr="004B4268" w:rsidRDefault="004B4268" w:rsidP="004B4268">
      <w:pPr>
        <w:spacing w:line="288" w:lineRule="auto"/>
        <w:jc w:val="center"/>
        <w:rPr>
          <w:rFonts w:ascii="Arial Narrow" w:hAnsi="Arial Narrow" w:cs="Microsoft Sans Serif"/>
          <w:b/>
          <w:bCs/>
          <w:iCs/>
          <w:sz w:val="26"/>
          <w:szCs w:val="26"/>
        </w:rPr>
      </w:pPr>
      <w:r w:rsidRPr="004B4268">
        <w:rPr>
          <w:rFonts w:ascii="Arial Narrow" w:hAnsi="Arial Narrow" w:cs="Microsoft Sans Serif"/>
          <w:b/>
          <w:bCs/>
          <w:iCs/>
          <w:sz w:val="26"/>
          <w:szCs w:val="26"/>
        </w:rPr>
        <w:t>FRANCISCO JAVIER TAMAYO TABARES</w:t>
      </w:r>
    </w:p>
    <w:p w:rsidR="004B4268" w:rsidRPr="004B4268" w:rsidRDefault="004B4268" w:rsidP="004B4268">
      <w:pPr>
        <w:spacing w:line="288" w:lineRule="auto"/>
        <w:jc w:val="center"/>
        <w:rPr>
          <w:rFonts w:ascii="Arial Narrow" w:hAnsi="Arial Narrow" w:cs="Microsoft Sans Serif"/>
          <w:bCs/>
          <w:iCs/>
          <w:sz w:val="26"/>
          <w:szCs w:val="26"/>
        </w:rPr>
      </w:pPr>
      <w:r w:rsidRPr="004B4268">
        <w:rPr>
          <w:rFonts w:ascii="Arial Narrow" w:hAnsi="Arial Narrow" w:cs="Microsoft Sans Serif"/>
          <w:bCs/>
          <w:iCs/>
          <w:sz w:val="26"/>
          <w:szCs w:val="26"/>
        </w:rPr>
        <w:t>Magistrado Ponente</w:t>
      </w:r>
    </w:p>
    <w:p w:rsidR="004B4268" w:rsidRPr="004B4268" w:rsidRDefault="004B4268" w:rsidP="004B4268">
      <w:pPr>
        <w:spacing w:line="288" w:lineRule="auto"/>
        <w:jc w:val="both"/>
        <w:rPr>
          <w:rFonts w:ascii="Arial Narrow" w:hAnsi="Arial Narrow" w:cs="Microsoft Sans Serif"/>
          <w:bCs/>
          <w:iCs/>
          <w:sz w:val="26"/>
          <w:szCs w:val="26"/>
        </w:rPr>
      </w:pPr>
    </w:p>
    <w:p w:rsidR="004B4268" w:rsidRDefault="004B4268" w:rsidP="004B4268">
      <w:pPr>
        <w:spacing w:line="288" w:lineRule="auto"/>
        <w:jc w:val="both"/>
        <w:rPr>
          <w:rFonts w:ascii="Arial Narrow" w:hAnsi="Arial Narrow" w:cs="Microsoft Sans Serif"/>
          <w:bCs/>
          <w:iCs/>
          <w:sz w:val="26"/>
          <w:szCs w:val="26"/>
        </w:rPr>
      </w:pPr>
    </w:p>
    <w:p w:rsidR="00571C33" w:rsidRPr="004B4268" w:rsidRDefault="00571C33" w:rsidP="004B4268">
      <w:pPr>
        <w:spacing w:line="288" w:lineRule="auto"/>
        <w:jc w:val="both"/>
        <w:rPr>
          <w:rFonts w:ascii="Arial Narrow" w:hAnsi="Arial Narrow" w:cs="Microsoft Sans Serif"/>
          <w:bCs/>
          <w:iCs/>
          <w:sz w:val="26"/>
          <w:szCs w:val="26"/>
        </w:rPr>
      </w:pPr>
    </w:p>
    <w:p w:rsidR="004B4268" w:rsidRPr="004B4268" w:rsidRDefault="004B4268" w:rsidP="004B4268">
      <w:pPr>
        <w:spacing w:line="288" w:lineRule="auto"/>
        <w:jc w:val="both"/>
        <w:rPr>
          <w:rFonts w:ascii="Arial Narrow" w:hAnsi="Arial Narrow" w:cs="Microsoft Sans Serif"/>
          <w:bCs/>
          <w:iCs/>
          <w:sz w:val="26"/>
          <w:szCs w:val="26"/>
        </w:rPr>
      </w:pPr>
    </w:p>
    <w:p w:rsidR="004B4268" w:rsidRPr="004B4268" w:rsidRDefault="004B4268" w:rsidP="004B4268">
      <w:pPr>
        <w:spacing w:line="288" w:lineRule="auto"/>
        <w:rPr>
          <w:rFonts w:ascii="Arial Narrow" w:hAnsi="Arial Narrow" w:cs="Microsoft Sans Serif"/>
          <w:b/>
          <w:bCs/>
          <w:iCs/>
          <w:sz w:val="26"/>
          <w:szCs w:val="26"/>
        </w:rPr>
      </w:pPr>
      <w:r w:rsidRPr="004B4268">
        <w:rPr>
          <w:rFonts w:ascii="Arial Narrow" w:hAnsi="Arial Narrow" w:cs="Microsoft Sans Serif"/>
          <w:b/>
          <w:bCs/>
          <w:iCs/>
          <w:sz w:val="26"/>
          <w:szCs w:val="26"/>
        </w:rPr>
        <w:t>ANA LUCIA CAICEDO CALDERÓN</w:t>
      </w:r>
      <w:r w:rsidRPr="004B4268">
        <w:rPr>
          <w:rFonts w:ascii="Arial Narrow" w:hAnsi="Arial Narrow" w:cs="Microsoft Sans Serif"/>
          <w:b/>
          <w:bCs/>
          <w:iCs/>
          <w:sz w:val="26"/>
          <w:szCs w:val="26"/>
        </w:rPr>
        <w:tab/>
      </w:r>
      <w:r w:rsidRPr="004B4268">
        <w:rPr>
          <w:rFonts w:ascii="Arial Narrow" w:hAnsi="Arial Narrow" w:cs="Microsoft Sans Serif"/>
          <w:b/>
          <w:bCs/>
          <w:iCs/>
          <w:sz w:val="26"/>
          <w:szCs w:val="26"/>
        </w:rPr>
        <w:tab/>
      </w:r>
      <w:r w:rsidRPr="004B4268">
        <w:rPr>
          <w:rFonts w:ascii="Arial Narrow" w:hAnsi="Arial Narrow" w:cs="Microsoft Sans Serif"/>
          <w:b/>
          <w:bCs/>
          <w:iCs/>
          <w:sz w:val="26"/>
          <w:szCs w:val="26"/>
        </w:rPr>
        <w:tab/>
        <w:t xml:space="preserve">         OLGA LUCIA HOYOS SEPÚLVEDA</w:t>
      </w:r>
    </w:p>
    <w:p w:rsidR="00E217C4" w:rsidRPr="004B4268" w:rsidRDefault="004B4268" w:rsidP="004B4268">
      <w:pPr>
        <w:pStyle w:val="Sinespaciado"/>
        <w:spacing w:line="288" w:lineRule="auto"/>
        <w:rPr>
          <w:rFonts w:ascii="Arial Narrow" w:hAnsi="Arial Narrow"/>
          <w:sz w:val="26"/>
          <w:szCs w:val="26"/>
        </w:rPr>
      </w:pPr>
      <w:r w:rsidRPr="004B4268">
        <w:rPr>
          <w:rFonts w:ascii="Arial Narrow" w:hAnsi="Arial Narrow" w:cs="Microsoft Sans Serif"/>
          <w:bCs/>
          <w:iCs/>
          <w:sz w:val="26"/>
          <w:szCs w:val="26"/>
        </w:rPr>
        <w:t>Magistrada</w:t>
      </w:r>
      <w:r w:rsidRPr="004B4268">
        <w:rPr>
          <w:rFonts w:ascii="Arial Narrow" w:hAnsi="Arial Narrow" w:cs="Microsoft Sans Serif"/>
          <w:bCs/>
          <w:iCs/>
          <w:sz w:val="26"/>
          <w:szCs w:val="26"/>
        </w:rPr>
        <w:tab/>
      </w:r>
      <w:r w:rsidRPr="004B4268">
        <w:rPr>
          <w:rFonts w:ascii="Arial Narrow" w:hAnsi="Arial Narrow" w:cs="Microsoft Sans Serif"/>
          <w:bCs/>
          <w:iCs/>
          <w:sz w:val="26"/>
          <w:szCs w:val="26"/>
        </w:rPr>
        <w:tab/>
      </w:r>
      <w:r w:rsidRPr="004B4268">
        <w:rPr>
          <w:rFonts w:ascii="Arial Narrow" w:hAnsi="Arial Narrow" w:cs="Microsoft Sans Serif"/>
          <w:bCs/>
          <w:iCs/>
          <w:sz w:val="26"/>
          <w:szCs w:val="26"/>
        </w:rPr>
        <w:tab/>
      </w:r>
      <w:r w:rsidRPr="004B4268">
        <w:rPr>
          <w:rFonts w:ascii="Arial Narrow" w:hAnsi="Arial Narrow" w:cs="Microsoft Sans Serif"/>
          <w:bCs/>
          <w:iCs/>
          <w:sz w:val="26"/>
          <w:szCs w:val="26"/>
        </w:rPr>
        <w:tab/>
      </w:r>
      <w:r w:rsidRPr="004B4268">
        <w:rPr>
          <w:rFonts w:ascii="Arial Narrow" w:hAnsi="Arial Narrow" w:cs="Microsoft Sans Serif"/>
          <w:bCs/>
          <w:iCs/>
          <w:sz w:val="26"/>
          <w:szCs w:val="26"/>
        </w:rPr>
        <w:tab/>
      </w:r>
      <w:r w:rsidRPr="004B4268">
        <w:rPr>
          <w:rFonts w:ascii="Arial Narrow" w:hAnsi="Arial Narrow" w:cs="Microsoft Sans Serif"/>
          <w:bCs/>
          <w:iCs/>
          <w:sz w:val="26"/>
          <w:szCs w:val="26"/>
        </w:rPr>
        <w:tab/>
      </w:r>
      <w:r w:rsidRPr="004B4268">
        <w:rPr>
          <w:rFonts w:ascii="Arial Narrow" w:hAnsi="Arial Narrow" w:cs="Microsoft Sans Serif"/>
          <w:b/>
          <w:bCs/>
          <w:iCs/>
          <w:sz w:val="26"/>
          <w:szCs w:val="26"/>
        </w:rPr>
        <w:t xml:space="preserve">         </w:t>
      </w:r>
      <w:proofErr w:type="spellStart"/>
      <w:r w:rsidRPr="004B4268">
        <w:rPr>
          <w:rFonts w:ascii="Arial Narrow" w:hAnsi="Arial Narrow" w:cs="Microsoft Sans Serif"/>
          <w:bCs/>
          <w:iCs/>
          <w:sz w:val="26"/>
          <w:szCs w:val="26"/>
        </w:rPr>
        <w:t>Magistrada</w:t>
      </w:r>
      <w:proofErr w:type="spellEnd"/>
      <w:r w:rsidR="00E47834" w:rsidRPr="004B4268">
        <w:rPr>
          <w:rFonts w:ascii="Arial Narrow" w:hAnsi="Arial Narrow"/>
          <w:sz w:val="26"/>
          <w:szCs w:val="26"/>
        </w:rPr>
        <w:tab/>
      </w:r>
      <w:r w:rsidR="00E47834" w:rsidRPr="004B4268">
        <w:rPr>
          <w:rFonts w:ascii="Arial Narrow" w:hAnsi="Arial Narrow"/>
          <w:sz w:val="26"/>
          <w:szCs w:val="26"/>
        </w:rPr>
        <w:tab/>
      </w:r>
      <w:r w:rsidR="00E47834" w:rsidRPr="004B4268">
        <w:rPr>
          <w:rFonts w:ascii="Arial Narrow" w:hAnsi="Arial Narrow"/>
          <w:sz w:val="26"/>
          <w:szCs w:val="26"/>
        </w:rPr>
        <w:tab/>
      </w:r>
      <w:r w:rsidR="00E47834" w:rsidRPr="004B4268">
        <w:rPr>
          <w:rFonts w:ascii="Arial Narrow" w:hAnsi="Arial Narrow"/>
          <w:sz w:val="26"/>
          <w:szCs w:val="26"/>
        </w:rPr>
        <w:tab/>
      </w:r>
      <w:r w:rsidR="00E47834" w:rsidRPr="004B4268">
        <w:rPr>
          <w:rFonts w:ascii="Arial Narrow" w:hAnsi="Arial Narrow"/>
          <w:sz w:val="26"/>
          <w:szCs w:val="26"/>
        </w:rPr>
        <w:tab/>
      </w:r>
      <w:r w:rsidR="00E47834" w:rsidRPr="004B4268">
        <w:rPr>
          <w:rFonts w:ascii="Arial Narrow" w:hAnsi="Arial Narrow"/>
          <w:sz w:val="26"/>
          <w:szCs w:val="26"/>
        </w:rPr>
        <w:tab/>
      </w:r>
      <w:r w:rsidR="00E47834" w:rsidRPr="004B4268">
        <w:rPr>
          <w:rFonts w:ascii="Arial Narrow" w:hAnsi="Arial Narrow"/>
          <w:sz w:val="26"/>
          <w:szCs w:val="26"/>
        </w:rPr>
        <w:tab/>
      </w:r>
      <w:r w:rsidR="00E47834" w:rsidRPr="004B4268">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E47834" w:rsidRPr="004B4268">
        <w:rPr>
          <w:rFonts w:ascii="Arial Narrow" w:hAnsi="Arial Narrow"/>
          <w:sz w:val="26"/>
          <w:szCs w:val="26"/>
        </w:rPr>
        <w:t xml:space="preserve">         </w:t>
      </w:r>
      <w:r>
        <w:rPr>
          <w:rFonts w:ascii="Arial Narrow" w:hAnsi="Arial Narrow"/>
          <w:sz w:val="26"/>
          <w:szCs w:val="26"/>
        </w:rPr>
        <w:t>Salva voto</w:t>
      </w:r>
    </w:p>
    <w:p w:rsidR="00031AD5" w:rsidRPr="004B4268" w:rsidRDefault="00031AD5" w:rsidP="004B4268">
      <w:pPr>
        <w:spacing w:line="288" w:lineRule="auto"/>
        <w:rPr>
          <w:rFonts w:ascii="Arial Narrow" w:hAnsi="Arial Narrow"/>
          <w:sz w:val="26"/>
          <w:szCs w:val="26"/>
        </w:rPr>
      </w:pPr>
    </w:p>
    <w:sectPr w:rsidR="00031AD5" w:rsidRPr="004B4268" w:rsidSect="00571C33">
      <w:headerReference w:type="even" r:id="rId9"/>
      <w:headerReference w:type="default" r:id="rId10"/>
      <w:footerReference w:type="even" r:id="rId11"/>
      <w:footerReference w:type="default" r:id="rId12"/>
      <w:pgSz w:w="12242" w:h="19442" w:code="268"/>
      <w:pgMar w:top="1985" w:right="1304" w:bottom="1418"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0F8" w:rsidRDefault="004C20F8" w:rsidP="00E217C4">
      <w:r>
        <w:separator/>
      </w:r>
    </w:p>
  </w:endnote>
  <w:endnote w:type="continuationSeparator" w:id="0">
    <w:p w:rsidR="004C20F8" w:rsidRDefault="004C20F8" w:rsidP="00E2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356BBB"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4C20F8"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C20F8" w:rsidP="0053469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0F8" w:rsidRDefault="004C20F8" w:rsidP="00E217C4">
      <w:r>
        <w:separator/>
      </w:r>
    </w:p>
  </w:footnote>
  <w:footnote w:type="continuationSeparator" w:id="0">
    <w:p w:rsidR="004C20F8" w:rsidRDefault="004C20F8" w:rsidP="00E21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356BB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66C1D" w:rsidRDefault="004C20F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9F" w:rsidRPr="004B4268" w:rsidRDefault="00356BBB" w:rsidP="004B4268">
    <w:pPr>
      <w:widowControl w:val="0"/>
      <w:tabs>
        <w:tab w:val="center" w:pos="4419"/>
      </w:tabs>
      <w:autoSpaceDE w:val="0"/>
      <w:autoSpaceDN w:val="0"/>
      <w:adjustRightInd w:val="0"/>
      <w:jc w:val="both"/>
      <w:rPr>
        <w:rFonts w:ascii="Arial" w:hAnsi="Arial" w:cs="Arial"/>
        <w:bCs/>
        <w:iCs/>
        <w:sz w:val="18"/>
        <w:lang w:eastAsia="es-MX"/>
      </w:rPr>
    </w:pPr>
    <w:r w:rsidRPr="004B4268">
      <w:rPr>
        <w:rFonts w:ascii="Arial" w:hAnsi="Arial" w:cs="Arial"/>
        <w:sz w:val="18"/>
        <w:lang w:val="es-MX" w:eastAsia="es-MX"/>
      </w:rPr>
      <w:t xml:space="preserve">No. </w:t>
    </w:r>
    <w:r w:rsidRPr="004B4268">
      <w:rPr>
        <w:rFonts w:ascii="Arial" w:hAnsi="Arial" w:cs="Arial"/>
        <w:bCs/>
        <w:iCs/>
        <w:sz w:val="18"/>
        <w:lang w:eastAsia="es-MX"/>
      </w:rPr>
      <w:t>66001-31-05-00</w:t>
    </w:r>
    <w:r w:rsidR="00E217C4" w:rsidRPr="004B4268">
      <w:rPr>
        <w:rFonts w:ascii="Arial" w:hAnsi="Arial" w:cs="Arial"/>
        <w:bCs/>
        <w:iCs/>
        <w:sz w:val="18"/>
        <w:lang w:eastAsia="es-MX"/>
      </w:rPr>
      <w:t>4-2019-00221-01</w:t>
    </w:r>
  </w:p>
  <w:p w:rsidR="005A5BAD" w:rsidRPr="004B4268" w:rsidRDefault="00E217C4" w:rsidP="004B4268">
    <w:pPr>
      <w:jc w:val="both"/>
      <w:rPr>
        <w:rFonts w:ascii="Arial" w:hAnsi="Arial" w:cs="Arial"/>
        <w:sz w:val="18"/>
      </w:rPr>
    </w:pPr>
    <w:r w:rsidRPr="004B4268">
      <w:rPr>
        <w:rFonts w:ascii="Arial" w:hAnsi="Arial" w:cs="Arial"/>
        <w:sz w:val="18"/>
      </w:rPr>
      <w:t xml:space="preserve">Luz Mary Correa Salazar </w:t>
    </w:r>
    <w:r w:rsidR="00356BBB" w:rsidRPr="004B4268">
      <w:rPr>
        <w:rFonts w:ascii="Arial" w:hAnsi="Arial" w:cs="Arial"/>
        <w:sz w:val="18"/>
      </w:rPr>
      <w:t xml:space="preserve">vs </w:t>
    </w:r>
    <w:r w:rsidRPr="004B4268">
      <w:rPr>
        <w:rFonts w:ascii="Arial" w:hAnsi="Arial" w:cs="Arial"/>
        <w:sz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13D8"/>
    <w:multiLevelType w:val="multilevel"/>
    <w:tmpl w:val="0F3E3A3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358C088F"/>
    <w:multiLevelType w:val="hybridMultilevel"/>
    <w:tmpl w:val="D4C05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21178F6"/>
    <w:multiLevelType w:val="multilevel"/>
    <w:tmpl w:val="D5BE679A"/>
    <w:lvl w:ilvl="0">
      <w:start w:val="1"/>
      <w:numFmt w:val="decimal"/>
      <w:lvlText w:val="%1."/>
      <w:lvlJc w:val="left"/>
      <w:pPr>
        <w:ind w:left="1211" w:hanging="360"/>
      </w:pPr>
      <w:rPr>
        <w:rFonts w:hint="default"/>
        <w:b/>
      </w:rPr>
    </w:lvl>
    <w:lvl w:ilvl="1">
      <w:start w:val="2"/>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C4"/>
    <w:rsid w:val="00031AD5"/>
    <w:rsid w:val="000C2B25"/>
    <w:rsid w:val="000F5182"/>
    <w:rsid w:val="002443DE"/>
    <w:rsid w:val="003349BD"/>
    <w:rsid w:val="00356BBB"/>
    <w:rsid w:val="003F4757"/>
    <w:rsid w:val="004B4268"/>
    <w:rsid w:val="004C20F8"/>
    <w:rsid w:val="004F2493"/>
    <w:rsid w:val="00571C33"/>
    <w:rsid w:val="00587C04"/>
    <w:rsid w:val="006C5FF8"/>
    <w:rsid w:val="007079FB"/>
    <w:rsid w:val="007F3ABB"/>
    <w:rsid w:val="007F62AA"/>
    <w:rsid w:val="008217E0"/>
    <w:rsid w:val="00853444"/>
    <w:rsid w:val="008D5A49"/>
    <w:rsid w:val="00A25F33"/>
    <w:rsid w:val="00A63B51"/>
    <w:rsid w:val="00A66F38"/>
    <w:rsid w:val="00A675BB"/>
    <w:rsid w:val="00DC4405"/>
    <w:rsid w:val="00E217C4"/>
    <w:rsid w:val="00E47834"/>
    <w:rsid w:val="00F03CAD"/>
    <w:rsid w:val="00F90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A0571-D619-48CD-B8C6-BF43E7AE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C4"/>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E217C4"/>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217C4"/>
    <w:rPr>
      <w:rFonts w:ascii="Arial" w:eastAsia="Times New Roman" w:hAnsi="Arial" w:cs="Times New Roman"/>
      <w:sz w:val="24"/>
      <w:szCs w:val="20"/>
      <w:lang w:eastAsia="es-ES"/>
    </w:rPr>
  </w:style>
  <w:style w:type="paragraph" w:styleId="Encabezado">
    <w:name w:val="header"/>
    <w:basedOn w:val="Normal"/>
    <w:link w:val="EncabezadoCar"/>
    <w:uiPriority w:val="99"/>
    <w:rsid w:val="00E217C4"/>
    <w:pPr>
      <w:tabs>
        <w:tab w:val="center" w:pos="4252"/>
        <w:tab w:val="right" w:pos="8504"/>
      </w:tabs>
    </w:pPr>
  </w:style>
  <w:style w:type="character" w:customStyle="1" w:styleId="EncabezadoCar">
    <w:name w:val="Encabezado Car"/>
    <w:basedOn w:val="Fuentedeprrafopredeter"/>
    <w:link w:val="Encabezado"/>
    <w:uiPriority w:val="99"/>
    <w:rsid w:val="00E217C4"/>
    <w:rPr>
      <w:rFonts w:ascii="Times New Roman" w:eastAsia="Times New Roman" w:hAnsi="Times New Roman" w:cs="Times New Roman"/>
      <w:sz w:val="20"/>
      <w:szCs w:val="20"/>
      <w:lang w:eastAsia="es-ES"/>
    </w:rPr>
  </w:style>
  <w:style w:type="character" w:styleId="Nmerodepgina">
    <w:name w:val="page number"/>
    <w:basedOn w:val="Fuentedeprrafopredeter"/>
    <w:rsid w:val="00E217C4"/>
  </w:style>
  <w:style w:type="paragraph" w:styleId="Piedepgina">
    <w:name w:val="footer"/>
    <w:basedOn w:val="Normal"/>
    <w:link w:val="PiedepginaCar"/>
    <w:uiPriority w:val="99"/>
    <w:rsid w:val="00E217C4"/>
    <w:pPr>
      <w:tabs>
        <w:tab w:val="center" w:pos="4252"/>
        <w:tab w:val="right" w:pos="8504"/>
      </w:tabs>
    </w:pPr>
  </w:style>
  <w:style w:type="character" w:customStyle="1" w:styleId="PiedepginaCar">
    <w:name w:val="Pie de página Car"/>
    <w:basedOn w:val="Fuentedeprrafopredeter"/>
    <w:link w:val="Piedepgina"/>
    <w:uiPriority w:val="99"/>
    <w:rsid w:val="00E217C4"/>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E217C4"/>
  </w:style>
  <w:style w:type="character" w:customStyle="1" w:styleId="TextonotapieCar">
    <w:name w:val="Texto nota pie Car"/>
    <w:basedOn w:val="Fuentedeprrafopredeter"/>
    <w:uiPriority w:val="99"/>
    <w:semiHidden/>
    <w:rsid w:val="00E217C4"/>
    <w:rPr>
      <w:rFonts w:ascii="Times New Roman" w:eastAsia="Times New Roman" w:hAnsi="Times New Roman" w:cs="Times New Roman"/>
      <w:sz w:val="20"/>
      <w:szCs w:val="20"/>
      <w:lang w:eastAsia="es-ES"/>
    </w:rPr>
  </w:style>
  <w:style w:type="character" w:styleId="Refdenotaalpie">
    <w:name w:val="footnote reference"/>
    <w:aliases w:val="Texto de nota al pie"/>
    <w:rsid w:val="00E217C4"/>
    <w:rPr>
      <w:vertAlign w:val="superscript"/>
    </w:rPr>
  </w:style>
  <w:style w:type="paragraph" w:customStyle="1" w:styleId="Textoindependiente21">
    <w:name w:val="Texto independiente 21"/>
    <w:basedOn w:val="Normal"/>
    <w:rsid w:val="00E217C4"/>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E217C4"/>
    <w:rPr>
      <w:rFonts w:ascii="Times New Roman" w:eastAsia="Times New Roman" w:hAnsi="Times New Roman" w:cs="Times New Roman"/>
      <w:sz w:val="20"/>
      <w:szCs w:val="20"/>
      <w:lang w:eastAsia="es-ES"/>
    </w:rPr>
  </w:style>
  <w:style w:type="paragraph" w:customStyle="1" w:styleId="Prrafodelista1">
    <w:name w:val="Párrafo de lista1"/>
    <w:basedOn w:val="Normal"/>
    <w:rsid w:val="00E217C4"/>
    <w:pPr>
      <w:ind w:left="720"/>
      <w:contextualSpacing/>
    </w:pPr>
  </w:style>
  <w:style w:type="paragraph" w:styleId="Sinespaciado">
    <w:name w:val="No Spacing"/>
    <w:uiPriority w:val="1"/>
    <w:qFormat/>
    <w:rsid w:val="00E217C4"/>
    <w:pPr>
      <w:spacing w:after="0" w:line="240" w:lineRule="auto"/>
    </w:pPr>
    <w:rPr>
      <w:rFonts w:ascii="Times New Roman" w:eastAsia="Times New Roman" w:hAnsi="Times New Roman" w:cs="Times New Roman"/>
      <w:sz w:val="20"/>
      <w:szCs w:val="20"/>
      <w:lang w:eastAsia="es-ES"/>
    </w:rPr>
  </w:style>
  <w:style w:type="paragraph" w:customStyle="1" w:styleId="pa8">
    <w:name w:val="pa8"/>
    <w:basedOn w:val="Normal"/>
    <w:rsid w:val="00E217C4"/>
    <w:pPr>
      <w:spacing w:before="100" w:beforeAutospacing="1" w:after="100" w:afterAutospacing="1"/>
    </w:pPr>
    <w:rPr>
      <w:sz w:val="24"/>
      <w:szCs w:val="24"/>
      <w:lang w:val="es-CO" w:eastAsia="es-CO"/>
    </w:rPr>
  </w:style>
  <w:style w:type="paragraph" w:styleId="Prrafodelista">
    <w:name w:val="List Paragraph"/>
    <w:basedOn w:val="Normal"/>
    <w:uiPriority w:val="34"/>
    <w:qFormat/>
    <w:rsid w:val="00E217C4"/>
    <w:pPr>
      <w:ind w:left="720"/>
      <w:contextualSpacing/>
    </w:pPr>
  </w:style>
  <w:style w:type="character" w:styleId="Textoennegrita">
    <w:name w:val="Strong"/>
    <w:basedOn w:val="Fuentedeprrafopredeter"/>
    <w:uiPriority w:val="22"/>
    <w:qFormat/>
    <w:rsid w:val="00E21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1886</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9</cp:revision>
  <cp:lastPrinted>2019-06-26T13:29:00Z</cp:lastPrinted>
  <dcterms:created xsi:type="dcterms:W3CDTF">2019-06-25T20:13:00Z</dcterms:created>
  <dcterms:modified xsi:type="dcterms:W3CDTF">2019-07-22T15:17:00Z</dcterms:modified>
</cp:coreProperties>
</file>