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BA" w:rsidRPr="007B10BA" w:rsidRDefault="007B10BA" w:rsidP="007B10B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7B10B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B10BA" w:rsidRPr="007B10BA" w:rsidRDefault="007B10BA" w:rsidP="007B10BA">
      <w:pPr>
        <w:jc w:val="both"/>
        <w:rPr>
          <w:rFonts w:ascii="Arial" w:hAnsi="Arial" w:cs="Arial"/>
          <w:sz w:val="20"/>
          <w:lang w:val="es-419"/>
        </w:rPr>
      </w:pPr>
    </w:p>
    <w:p w:rsidR="007B10BA" w:rsidRPr="007B10BA" w:rsidRDefault="007B10BA" w:rsidP="007B10BA">
      <w:pPr>
        <w:jc w:val="both"/>
        <w:rPr>
          <w:rFonts w:ascii="Arial" w:hAnsi="Arial" w:cs="Arial"/>
          <w:sz w:val="20"/>
          <w:lang w:val="es-419"/>
        </w:rPr>
      </w:pPr>
      <w:r w:rsidRPr="007B10BA">
        <w:rPr>
          <w:rFonts w:ascii="Arial" w:hAnsi="Arial" w:cs="Arial"/>
          <w:sz w:val="20"/>
          <w:lang w:val="es-419"/>
        </w:rPr>
        <w:t>Providencia:</w:t>
      </w:r>
      <w:r w:rsidRPr="007B10BA">
        <w:rPr>
          <w:rFonts w:ascii="Arial" w:hAnsi="Arial" w:cs="Arial"/>
          <w:sz w:val="20"/>
          <w:lang w:val="es-419"/>
        </w:rPr>
        <w:tab/>
      </w:r>
      <w:r w:rsidRPr="007B10BA">
        <w:rPr>
          <w:rFonts w:ascii="Arial" w:hAnsi="Arial" w:cs="Arial"/>
          <w:sz w:val="20"/>
          <w:lang w:val="es-419"/>
        </w:rPr>
        <w:tab/>
        <w:t xml:space="preserve">Sentencia de Segunda Instancia, jueves 29 de agosto de 2019 </w:t>
      </w:r>
    </w:p>
    <w:p w:rsidR="007B10BA" w:rsidRPr="007B10BA" w:rsidRDefault="007B10BA" w:rsidP="007B10BA">
      <w:pPr>
        <w:jc w:val="both"/>
        <w:rPr>
          <w:rFonts w:ascii="Arial" w:hAnsi="Arial" w:cs="Arial"/>
          <w:sz w:val="20"/>
          <w:lang w:val="es-419"/>
        </w:rPr>
      </w:pPr>
      <w:r w:rsidRPr="007B10BA">
        <w:rPr>
          <w:rFonts w:ascii="Arial" w:hAnsi="Arial" w:cs="Arial"/>
          <w:sz w:val="20"/>
          <w:lang w:val="es-419"/>
        </w:rPr>
        <w:t>Radicación No:</w:t>
      </w:r>
      <w:r w:rsidRPr="007B10BA">
        <w:rPr>
          <w:rFonts w:ascii="Arial" w:hAnsi="Arial" w:cs="Arial"/>
          <w:sz w:val="20"/>
          <w:lang w:val="es-419"/>
        </w:rPr>
        <w:tab/>
      </w:r>
      <w:r w:rsidRPr="007B10BA">
        <w:rPr>
          <w:rFonts w:ascii="Arial" w:hAnsi="Arial" w:cs="Arial"/>
          <w:sz w:val="20"/>
          <w:lang w:val="es-419"/>
        </w:rPr>
        <w:tab/>
        <w:t>66001–31-05–002-2017-00443-01</w:t>
      </w:r>
    </w:p>
    <w:p w:rsidR="007B10BA" w:rsidRPr="007B10BA" w:rsidRDefault="007B10BA" w:rsidP="007B10BA">
      <w:pPr>
        <w:jc w:val="both"/>
        <w:rPr>
          <w:rFonts w:ascii="Arial" w:hAnsi="Arial" w:cs="Arial"/>
          <w:sz w:val="20"/>
          <w:lang w:val="es-419"/>
        </w:rPr>
      </w:pPr>
      <w:r w:rsidRPr="007B10BA">
        <w:rPr>
          <w:rFonts w:ascii="Arial" w:hAnsi="Arial" w:cs="Arial"/>
          <w:sz w:val="20"/>
          <w:lang w:val="es-419"/>
        </w:rPr>
        <w:t>Proceso:</w:t>
      </w:r>
      <w:r w:rsidRPr="007B10BA">
        <w:rPr>
          <w:rFonts w:ascii="Arial" w:hAnsi="Arial" w:cs="Arial"/>
          <w:sz w:val="20"/>
          <w:lang w:val="es-419"/>
        </w:rPr>
        <w:tab/>
      </w:r>
      <w:r w:rsidRPr="007B10BA">
        <w:rPr>
          <w:rFonts w:ascii="Arial" w:hAnsi="Arial" w:cs="Arial"/>
          <w:sz w:val="20"/>
          <w:lang w:val="es-419"/>
        </w:rPr>
        <w:tab/>
        <w:t>Ordinario Laboral</w:t>
      </w:r>
    </w:p>
    <w:p w:rsidR="007B10BA" w:rsidRPr="007B10BA" w:rsidRDefault="007B10BA" w:rsidP="007B10BA">
      <w:pPr>
        <w:jc w:val="both"/>
        <w:rPr>
          <w:rFonts w:ascii="Arial" w:hAnsi="Arial" w:cs="Arial"/>
          <w:sz w:val="20"/>
          <w:lang w:val="es-419"/>
        </w:rPr>
      </w:pPr>
      <w:r w:rsidRPr="007B10BA">
        <w:rPr>
          <w:rFonts w:ascii="Arial" w:hAnsi="Arial" w:cs="Arial"/>
          <w:sz w:val="20"/>
          <w:lang w:val="es-419"/>
        </w:rPr>
        <w:t>Demandante:</w:t>
      </w:r>
      <w:r w:rsidRPr="007B10BA">
        <w:rPr>
          <w:rFonts w:ascii="Arial" w:hAnsi="Arial" w:cs="Arial"/>
          <w:sz w:val="20"/>
          <w:lang w:val="es-419"/>
        </w:rPr>
        <w:tab/>
      </w:r>
      <w:r w:rsidRPr="007B10BA">
        <w:rPr>
          <w:rFonts w:ascii="Arial" w:hAnsi="Arial" w:cs="Arial"/>
          <w:sz w:val="20"/>
          <w:lang w:val="es-419"/>
        </w:rPr>
        <w:tab/>
        <w:t xml:space="preserve">Arcesio Antonio Tenorio Arias  </w:t>
      </w:r>
    </w:p>
    <w:p w:rsidR="007B10BA" w:rsidRPr="007B10BA" w:rsidRDefault="007B10BA" w:rsidP="007B10BA">
      <w:pPr>
        <w:jc w:val="both"/>
        <w:rPr>
          <w:rFonts w:ascii="Arial" w:hAnsi="Arial" w:cs="Arial"/>
          <w:sz w:val="20"/>
          <w:lang w:val="es-419"/>
        </w:rPr>
      </w:pPr>
      <w:r w:rsidRPr="007B10BA">
        <w:rPr>
          <w:rFonts w:ascii="Arial" w:hAnsi="Arial" w:cs="Arial"/>
          <w:sz w:val="20"/>
          <w:lang w:val="es-419"/>
        </w:rPr>
        <w:t>Demandado:</w:t>
      </w:r>
      <w:r w:rsidRPr="007B10BA">
        <w:rPr>
          <w:rFonts w:ascii="Arial" w:hAnsi="Arial" w:cs="Arial"/>
          <w:sz w:val="20"/>
          <w:lang w:val="es-419"/>
        </w:rPr>
        <w:tab/>
      </w:r>
      <w:r w:rsidRPr="007B10BA">
        <w:rPr>
          <w:rFonts w:ascii="Arial" w:hAnsi="Arial" w:cs="Arial"/>
          <w:sz w:val="20"/>
          <w:lang w:val="es-419"/>
        </w:rPr>
        <w:tab/>
        <w:t>Administradora Colombiana de Pensiones Colpensiones</w:t>
      </w:r>
    </w:p>
    <w:p w:rsidR="007B10BA" w:rsidRPr="007B10BA" w:rsidRDefault="007B10BA" w:rsidP="007B10BA">
      <w:pPr>
        <w:jc w:val="both"/>
        <w:rPr>
          <w:rFonts w:ascii="Arial" w:hAnsi="Arial" w:cs="Arial"/>
          <w:sz w:val="20"/>
          <w:lang w:val="es-419"/>
        </w:rPr>
      </w:pPr>
      <w:r w:rsidRPr="007B10BA">
        <w:rPr>
          <w:rFonts w:ascii="Arial" w:hAnsi="Arial" w:cs="Arial"/>
          <w:sz w:val="20"/>
          <w:lang w:val="es-419"/>
        </w:rPr>
        <w:t>Juzgado de origen:</w:t>
      </w:r>
      <w:r w:rsidRPr="007B10BA">
        <w:rPr>
          <w:rFonts w:ascii="Arial" w:hAnsi="Arial" w:cs="Arial"/>
          <w:sz w:val="20"/>
          <w:lang w:val="es-419"/>
        </w:rPr>
        <w:tab/>
        <w:t>Segundo Laboral del Circuito de Pereira – Risaralda</w:t>
      </w:r>
    </w:p>
    <w:p w:rsidR="007B10BA" w:rsidRPr="007B10BA" w:rsidRDefault="007B10BA" w:rsidP="007B10BA">
      <w:pPr>
        <w:jc w:val="both"/>
        <w:rPr>
          <w:rFonts w:ascii="Arial" w:hAnsi="Arial" w:cs="Arial"/>
          <w:sz w:val="20"/>
          <w:lang w:val="es-419"/>
        </w:rPr>
      </w:pPr>
      <w:r w:rsidRPr="007B10BA">
        <w:rPr>
          <w:rFonts w:ascii="Arial" w:hAnsi="Arial" w:cs="Arial"/>
          <w:sz w:val="20"/>
          <w:lang w:val="es-419"/>
        </w:rPr>
        <w:t>Magistrado Ponente:</w:t>
      </w:r>
      <w:r w:rsidRPr="007B10BA">
        <w:rPr>
          <w:rFonts w:ascii="Arial" w:hAnsi="Arial" w:cs="Arial"/>
          <w:sz w:val="20"/>
          <w:lang w:val="es-419"/>
        </w:rPr>
        <w:tab/>
        <w:t>Francisco Javier Tamayo Tabares</w:t>
      </w:r>
    </w:p>
    <w:p w:rsidR="007B10BA" w:rsidRPr="007B10BA" w:rsidRDefault="007B10BA" w:rsidP="007B10BA">
      <w:pPr>
        <w:jc w:val="both"/>
        <w:rPr>
          <w:rFonts w:ascii="Arial" w:hAnsi="Arial" w:cs="Arial"/>
          <w:sz w:val="20"/>
          <w:lang w:val="es-419"/>
        </w:rPr>
      </w:pPr>
    </w:p>
    <w:p w:rsidR="007B10BA" w:rsidRPr="00E87473" w:rsidRDefault="007B10BA" w:rsidP="007B10BA">
      <w:pPr>
        <w:jc w:val="both"/>
        <w:rPr>
          <w:rFonts w:ascii="Arial" w:hAnsi="Arial" w:cs="Arial"/>
          <w:b/>
          <w:bCs/>
          <w:iCs/>
          <w:sz w:val="20"/>
          <w:lang w:val="es-CO" w:eastAsia="fr-FR"/>
        </w:rPr>
      </w:pPr>
      <w:r w:rsidRPr="007B10BA">
        <w:rPr>
          <w:rFonts w:ascii="Arial" w:hAnsi="Arial" w:cs="Arial"/>
          <w:b/>
          <w:bCs/>
          <w:iCs/>
          <w:sz w:val="20"/>
          <w:lang w:val="es-419" w:eastAsia="fr-FR"/>
        </w:rPr>
        <w:t>TEMAS:</w:t>
      </w:r>
      <w:r w:rsidRPr="007B10BA">
        <w:rPr>
          <w:rFonts w:ascii="Arial" w:hAnsi="Arial" w:cs="Arial"/>
          <w:b/>
          <w:bCs/>
          <w:iCs/>
          <w:sz w:val="20"/>
          <w:lang w:val="es-419" w:eastAsia="fr-FR"/>
        </w:rPr>
        <w:tab/>
      </w:r>
      <w:r w:rsidRPr="007B10BA">
        <w:rPr>
          <w:rFonts w:ascii="Arial" w:hAnsi="Arial" w:cs="Arial"/>
          <w:b/>
          <w:sz w:val="20"/>
          <w:lang w:val="es-419"/>
        </w:rPr>
        <w:t xml:space="preserve">PENSIÓN DE INVALIDEZ </w:t>
      </w:r>
      <w:r w:rsidRPr="007B10BA">
        <w:rPr>
          <w:rFonts w:ascii="Arial" w:hAnsi="Arial" w:cs="Arial"/>
          <w:b/>
          <w:bCs/>
          <w:iCs/>
          <w:sz w:val="20"/>
          <w:lang w:val="es-419" w:eastAsia="fr-FR"/>
        </w:rPr>
        <w:t xml:space="preserve">/ </w:t>
      </w:r>
      <w:r w:rsidR="00E87473">
        <w:rPr>
          <w:rFonts w:ascii="Arial" w:hAnsi="Arial" w:cs="Arial"/>
          <w:b/>
          <w:bCs/>
          <w:iCs/>
          <w:sz w:val="20"/>
          <w:lang w:val="es-CO" w:eastAsia="fr-FR"/>
        </w:rPr>
        <w:t>EN VIGENCIA DE LA LEY 860 DE 2003 / REQUISITOS / PORCENTAJE DE INCAPACIDAD Y DENSIDAD DE COTIZACIONES / INTERESES DE MORA.</w:t>
      </w:r>
    </w:p>
    <w:p w:rsidR="007B10BA" w:rsidRDefault="007B10BA" w:rsidP="007B10BA">
      <w:pPr>
        <w:jc w:val="both"/>
        <w:rPr>
          <w:rFonts w:ascii="Arial" w:hAnsi="Arial" w:cs="Arial"/>
          <w:sz w:val="20"/>
          <w:lang w:val="es-419"/>
        </w:rPr>
      </w:pPr>
    </w:p>
    <w:p w:rsidR="00345D61" w:rsidRPr="00345D61" w:rsidRDefault="00345D61" w:rsidP="00345D61">
      <w:pPr>
        <w:jc w:val="both"/>
        <w:rPr>
          <w:rFonts w:ascii="Arial" w:hAnsi="Arial" w:cs="Arial"/>
          <w:sz w:val="20"/>
          <w:lang w:val="es-CO"/>
        </w:rPr>
      </w:pPr>
      <w:r>
        <w:rPr>
          <w:rFonts w:ascii="Arial" w:hAnsi="Arial" w:cs="Arial"/>
          <w:sz w:val="20"/>
          <w:lang w:val="es-CO"/>
        </w:rPr>
        <w:t xml:space="preserve">… </w:t>
      </w:r>
      <w:r w:rsidRPr="00345D61">
        <w:rPr>
          <w:rFonts w:ascii="Arial" w:hAnsi="Arial" w:cs="Arial"/>
          <w:sz w:val="20"/>
          <w:lang w:val="es-CO"/>
        </w:rPr>
        <w:t xml:space="preserve">la pensión de invalidez se rige por la normatividad que se encuentre vigente al momento de la estructuración de la pérdida de capacidad laboral. </w:t>
      </w:r>
    </w:p>
    <w:p w:rsidR="00345D61" w:rsidRPr="00345D61" w:rsidRDefault="00345D61" w:rsidP="00345D61">
      <w:pPr>
        <w:jc w:val="both"/>
        <w:rPr>
          <w:rFonts w:ascii="Arial" w:hAnsi="Arial" w:cs="Arial"/>
          <w:sz w:val="20"/>
          <w:lang w:val="es-CO"/>
        </w:rPr>
      </w:pPr>
    </w:p>
    <w:p w:rsidR="00345D61" w:rsidRPr="00345D61" w:rsidRDefault="00345D61" w:rsidP="00345D61">
      <w:pPr>
        <w:jc w:val="both"/>
        <w:rPr>
          <w:rFonts w:ascii="Arial" w:hAnsi="Arial" w:cs="Arial"/>
          <w:sz w:val="20"/>
          <w:lang w:val="es-CO"/>
        </w:rPr>
      </w:pPr>
      <w:r w:rsidRPr="00345D61">
        <w:rPr>
          <w:rFonts w:ascii="Arial" w:hAnsi="Arial" w:cs="Arial"/>
          <w:sz w:val="20"/>
          <w:lang w:val="es-CO"/>
        </w:rPr>
        <w:t>Para el caso puntual, tal fecha fue establecida para el día 18 de marzo de 2014</w:t>
      </w:r>
      <w:r w:rsidR="00E817B5">
        <w:rPr>
          <w:rFonts w:ascii="Arial" w:hAnsi="Arial" w:cs="Arial"/>
          <w:sz w:val="20"/>
          <w:lang w:val="es-CO"/>
        </w:rPr>
        <w:t>…</w:t>
      </w:r>
      <w:r w:rsidRPr="00345D61">
        <w:rPr>
          <w:rFonts w:ascii="Arial" w:hAnsi="Arial" w:cs="Arial"/>
          <w:sz w:val="20"/>
          <w:lang w:val="es-CO"/>
        </w:rPr>
        <w:t>, es decir, en vigencia de la Ley 860 de 2003, modificatoria del artículo 39 de la Ley 100 de 1993, la cual exige como presupuesto para conceder la pensión de invalidez, tener una pérdida de capacidad laboral superior al 50% y, haber cotizado un mínimo de 50 semanas en los 3 años anteriores a la calenda en la cual se estructuró la pérdida de capacidad laboral.</w:t>
      </w:r>
    </w:p>
    <w:p w:rsidR="00345D61" w:rsidRPr="00345D61" w:rsidRDefault="00345D61" w:rsidP="00345D61">
      <w:pPr>
        <w:jc w:val="both"/>
        <w:rPr>
          <w:rFonts w:ascii="Arial" w:hAnsi="Arial" w:cs="Arial"/>
          <w:sz w:val="20"/>
          <w:lang w:val="es-CO"/>
        </w:rPr>
      </w:pPr>
    </w:p>
    <w:p w:rsidR="00345D61" w:rsidRDefault="00345D61" w:rsidP="00345D61">
      <w:pPr>
        <w:jc w:val="both"/>
        <w:rPr>
          <w:rFonts w:ascii="Arial" w:hAnsi="Arial" w:cs="Arial"/>
          <w:sz w:val="20"/>
          <w:lang w:val="es-CO"/>
        </w:rPr>
      </w:pPr>
      <w:r w:rsidRPr="00345D61">
        <w:rPr>
          <w:rFonts w:ascii="Arial" w:hAnsi="Arial" w:cs="Arial"/>
          <w:sz w:val="20"/>
          <w:lang w:val="es-CO"/>
        </w:rPr>
        <w:t>Concurrido los requisitos antes mencionados, el inciso final del artículo 40 de la Ley 100 de 1993 establece que tal prestación comenzará a pagarse, en forma retroactiva, desde la fecha en que se produzca tal estado, a menos que la persona reciba subsidio por incapacidad temporal, como lo dispone el artículo 3° del Decreto 917 de 1999</w:t>
      </w:r>
      <w:r w:rsidR="00E817B5">
        <w:rPr>
          <w:rFonts w:ascii="Arial" w:hAnsi="Arial" w:cs="Arial"/>
          <w:sz w:val="20"/>
          <w:lang w:val="es-CO"/>
        </w:rPr>
        <w:t>…</w:t>
      </w:r>
    </w:p>
    <w:p w:rsidR="00E817B5" w:rsidRPr="00345D61" w:rsidRDefault="00E817B5" w:rsidP="00345D61">
      <w:pPr>
        <w:jc w:val="both"/>
        <w:rPr>
          <w:rFonts w:ascii="Arial" w:hAnsi="Arial" w:cs="Arial"/>
          <w:sz w:val="20"/>
          <w:lang w:val="es-CO"/>
        </w:rPr>
      </w:pPr>
    </w:p>
    <w:p w:rsidR="00345D61" w:rsidRDefault="00345D61" w:rsidP="007B10BA">
      <w:pPr>
        <w:jc w:val="both"/>
        <w:rPr>
          <w:rFonts w:ascii="Arial" w:hAnsi="Arial" w:cs="Arial"/>
          <w:sz w:val="20"/>
          <w:lang w:val="es-419"/>
        </w:rPr>
      </w:pPr>
    </w:p>
    <w:p w:rsidR="00345D61" w:rsidRPr="007B10BA" w:rsidRDefault="00345D61" w:rsidP="007B10BA">
      <w:pPr>
        <w:jc w:val="both"/>
        <w:rPr>
          <w:rFonts w:ascii="Arial" w:hAnsi="Arial" w:cs="Arial"/>
          <w:sz w:val="20"/>
          <w:lang w:val="es-419"/>
        </w:rPr>
      </w:pPr>
    </w:p>
    <w:p w:rsidR="007B10BA" w:rsidRPr="007B10BA" w:rsidRDefault="007B10BA" w:rsidP="007B10BA">
      <w:pPr>
        <w:jc w:val="both"/>
        <w:rPr>
          <w:rFonts w:ascii="Arial" w:hAnsi="Arial" w:cs="Arial"/>
          <w:sz w:val="20"/>
          <w:lang w:val="es-419"/>
        </w:rPr>
      </w:pPr>
    </w:p>
    <w:p w:rsidR="007B10BA" w:rsidRPr="007B10BA" w:rsidRDefault="007B10BA" w:rsidP="007B10BA">
      <w:pPr>
        <w:jc w:val="both"/>
        <w:rPr>
          <w:rFonts w:ascii="Arial" w:hAnsi="Arial" w:cs="Arial"/>
          <w:sz w:val="20"/>
          <w:lang w:val="es-419"/>
        </w:rPr>
      </w:pPr>
    </w:p>
    <w:p w:rsidR="007B10BA" w:rsidRPr="007B10BA" w:rsidRDefault="007B10BA" w:rsidP="007B10BA">
      <w:pPr>
        <w:jc w:val="both"/>
        <w:rPr>
          <w:rFonts w:ascii="Arial" w:hAnsi="Arial" w:cs="Arial"/>
          <w:sz w:val="20"/>
          <w:lang w:val="es-ES"/>
        </w:rPr>
      </w:pPr>
    </w:p>
    <w:p w:rsidR="007B10BA" w:rsidRPr="007B10BA" w:rsidRDefault="007B10BA" w:rsidP="007B10BA">
      <w:pPr>
        <w:jc w:val="both"/>
        <w:rPr>
          <w:rFonts w:ascii="Arial" w:hAnsi="Arial" w:cs="Arial"/>
          <w:sz w:val="20"/>
          <w:lang w:val="es-ES"/>
        </w:rPr>
      </w:pPr>
    </w:p>
    <w:p w:rsidR="007B10BA" w:rsidRPr="007B10BA" w:rsidRDefault="007B10BA" w:rsidP="007B10BA">
      <w:pPr>
        <w:jc w:val="both"/>
        <w:rPr>
          <w:rFonts w:ascii="Arial" w:hAnsi="Arial" w:cs="Arial"/>
          <w:sz w:val="20"/>
          <w:lang w:val="es-ES"/>
        </w:rPr>
      </w:pPr>
    </w:p>
    <w:p w:rsidR="00B66069" w:rsidRPr="00B66069" w:rsidRDefault="00B66069" w:rsidP="00B66069">
      <w:pPr>
        <w:spacing w:line="288" w:lineRule="auto"/>
        <w:jc w:val="center"/>
        <w:rPr>
          <w:rFonts w:ascii="Arial Narrow" w:hAnsi="Arial Narrow" w:cs="Arial"/>
          <w:b/>
          <w:sz w:val="26"/>
          <w:szCs w:val="26"/>
          <w:lang w:val="es-419"/>
        </w:rPr>
      </w:pPr>
      <w:r w:rsidRPr="00B66069">
        <w:rPr>
          <w:rFonts w:ascii="Arial Narrow" w:hAnsi="Arial Narrow" w:cs="Arial"/>
          <w:b/>
          <w:sz w:val="26"/>
          <w:szCs w:val="26"/>
          <w:lang w:val="es-419"/>
        </w:rPr>
        <w:t>REPÚBLICA DE COLOMBIA</w:t>
      </w:r>
    </w:p>
    <w:p w:rsidR="00B66069" w:rsidRPr="00B66069" w:rsidRDefault="00B66069" w:rsidP="00B66069">
      <w:pPr>
        <w:tabs>
          <w:tab w:val="left" w:pos="3060"/>
        </w:tabs>
        <w:spacing w:line="288" w:lineRule="auto"/>
        <w:jc w:val="center"/>
        <w:rPr>
          <w:rFonts w:ascii="Arial Narrow" w:hAnsi="Arial Narrow" w:cs="Arial"/>
          <w:b/>
          <w:sz w:val="26"/>
          <w:szCs w:val="26"/>
          <w:lang w:val="es-419"/>
        </w:rPr>
      </w:pPr>
      <w:r w:rsidRPr="00B66069">
        <w:rPr>
          <w:rFonts w:ascii="Arial Narrow" w:hAnsi="Arial Narrow" w:cs="Arial"/>
          <w:b/>
          <w:noProof/>
          <w:sz w:val="26"/>
          <w:szCs w:val="26"/>
          <w:lang w:val="es-ES"/>
        </w:rPr>
        <w:drawing>
          <wp:inline distT="0" distB="0" distL="0" distR="0" wp14:anchorId="4C6AF9F1" wp14:editId="3F036BF1">
            <wp:extent cx="862330" cy="8883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B66069">
        <w:rPr>
          <w:rFonts w:ascii="Arial Narrow" w:hAnsi="Arial Narrow" w:cs="Arial"/>
          <w:b/>
          <w:color w:val="000000"/>
          <w:sz w:val="26"/>
          <w:szCs w:val="26"/>
          <w:lang w:val="es-419"/>
        </w:rPr>
        <w:br w:type="textWrapping" w:clear="all"/>
      </w:r>
      <w:r w:rsidRPr="00B66069">
        <w:rPr>
          <w:rFonts w:ascii="Arial Narrow" w:hAnsi="Arial Narrow" w:cs="Arial"/>
          <w:b/>
          <w:sz w:val="26"/>
          <w:szCs w:val="26"/>
          <w:lang w:val="es-419"/>
        </w:rPr>
        <w:t>TRIBUNAL SUPERIOR DE DISTRITO JUDICIAL DE PEREIRA</w:t>
      </w:r>
    </w:p>
    <w:p w:rsidR="00B66069" w:rsidRPr="00B66069" w:rsidRDefault="00B66069" w:rsidP="00B66069">
      <w:pPr>
        <w:keepNext/>
        <w:spacing w:line="288" w:lineRule="auto"/>
        <w:jc w:val="center"/>
        <w:outlineLvl w:val="0"/>
        <w:rPr>
          <w:rFonts w:ascii="Arial Narrow" w:hAnsi="Arial Narrow" w:cs="Arial"/>
          <w:b/>
          <w:bCs/>
          <w:kern w:val="32"/>
          <w:sz w:val="26"/>
          <w:szCs w:val="26"/>
          <w:lang w:val="es-419"/>
        </w:rPr>
      </w:pPr>
      <w:r w:rsidRPr="00B66069">
        <w:rPr>
          <w:rFonts w:ascii="Arial Narrow" w:hAnsi="Arial Narrow" w:cs="Arial"/>
          <w:b/>
          <w:bCs/>
          <w:kern w:val="32"/>
          <w:sz w:val="26"/>
          <w:szCs w:val="26"/>
          <w:lang w:val="es-419"/>
        </w:rPr>
        <w:t>SALA CUARTA DE DECISIÓN LABORAL</w:t>
      </w:r>
    </w:p>
    <w:p w:rsidR="00B66069" w:rsidRPr="00B66069" w:rsidRDefault="00B66069" w:rsidP="00B66069">
      <w:pPr>
        <w:spacing w:line="288" w:lineRule="auto"/>
        <w:jc w:val="both"/>
        <w:rPr>
          <w:rFonts w:ascii="Arial Narrow" w:hAnsi="Arial Narrow" w:cs="Arial"/>
          <w:sz w:val="26"/>
          <w:szCs w:val="26"/>
          <w:lang w:val="es-419"/>
        </w:rPr>
      </w:pPr>
    </w:p>
    <w:p w:rsidR="00EF78E0" w:rsidRPr="00B66069" w:rsidRDefault="00EF78E0" w:rsidP="00B66069">
      <w:pPr>
        <w:spacing w:line="276" w:lineRule="auto"/>
        <w:ind w:firstLine="709"/>
        <w:jc w:val="both"/>
        <w:rPr>
          <w:rFonts w:ascii="Arial Narrow" w:hAnsi="Arial Narrow" w:cs="Arial"/>
          <w:iCs/>
          <w:spacing w:val="-6"/>
          <w:sz w:val="26"/>
          <w:szCs w:val="26"/>
        </w:rPr>
      </w:pPr>
      <w:r w:rsidRPr="00B66069">
        <w:rPr>
          <w:rFonts w:ascii="Arial Narrow" w:eastAsia="Calibri" w:hAnsi="Arial Narrow" w:cs="Arial"/>
          <w:spacing w:val="-6"/>
          <w:sz w:val="26"/>
          <w:szCs w:val="26"/>
          <w:lang w:val="es-CO" w:eastAsia="en-US"/>
        </w:rPr>
        <w:t xml:space="preserve">En Pereira, hoy veintinueve (29) de agosto de dos mil diecinueve (2019), siendo las nueve de la mañana (9:00 a.m.) </w:t>
      </w:r>
      <w:r w:rsidRPr="00B66069">
        <w:rPr>
          <w:rFonts w:ascii="Arial Narrow" w:hAnsi="Arial Narrow" w:cs="Tahoma"/>
          <w:bCs/>
          <w:color w:val="000000"/>
          <w:spacing w:val="-6"/>
          <w:sz w:val="26"/>
          <w:szCs w:val="26"/>
          <w:lang w:val="es-ES"/>
        </w:rPr>
        <w:t>reunidos en la Sala de Audiencia la magistrada y el magistrado de la Sala Cuarta Laboral del Tribunal de Pereira, presidido por el ponente, declaran formalmente abierto</w:t>
      </w:r>
      <w:r w:rsidRPr="00B66069">
        <w:rPr>
          <w:rFonts w:ascii="Arial Narrow" w:eastAsia="Calibri" w:hAnsi="Arial Narrow" w:cs="Arial"/>
          <w:spacing w:val="-6"/>
          <w:sz w:val="26"/>
          <w:szCs w:val="26"/>
          <w:lang w:val="es-CO" w:eastAsia="en-US"/>
        </w:rPr>
        <w:t xml:space="preserve">, </w:t>
      </w:r>
      <w:r w:rsidRPr="00B66069">
        <w:rPr>
          <w:rFonts w:ascii="Arial Narrow" w:hAnsi="Arial Narrow" w:cs="Tahoma"/>
          <w:bCs/>
          <w:color w:val="000000"/>
          <w:spacing w:val="-6"/>
          <w:sz w:val="26"/>
          <w:szCs w:val="26"/>
          <w:lang w:eastAsia="es-CO"/>
        </w:rPr>
        <w:t xml:space="preserve">que tiene por objeto tramitar el grado jurisdiccional de consulta ordenado frente a la </w:t>
      </w:r>
      <w:r w:rsidRPr="00B66069">
        <w:rPr>
          <w:rFonts w:ascii="Arial Narrow" w:hAnsi="Arial Narrow" w:cs="Arial"/>
          <w:spacing w:val="-6"/>
          <w:sz w:val="26"/>
          <w:szCs w:val="26"/>
        </w:rPr>
        <w:t xml:space="preserve">sentencia proferida el 23 de noviembre de 2018, por el Juzgado Segundo Laboral del Circuito de Pereira, dentro del proceso ordinario promovido por </w:t>
      </w:r>
      <w:proofErr w:type="spellStart"/>
      <w:r w:rsidRPr="00B66069">
        <w:rPr>
          <w:rFonts w:ascii="Arial Narrow" w:hAnsi="Arial Narrow" w:cs="Arial"/>
          <w:spacing w:val="-6"/>
          <w:sz w:val="26"/>
          <w:szCs w:val="26"/>
        </w:rPr>
        <w:t>Arcesio</w:t>
      </w:r>
      <w:proofErr w:type="spellEnd"/>
      <w:r w:rsidRPr="00B66069">
        <w:rPr>
          <w:rFonts w:ascii="Arial Narrow" w:hAnsi="Arial Narrow" w:cs="Arial"/>
          <w:spacing w:val="-6"/>
          <w:sz w:val="26"/>
          <w:szCs w:val="26"/>
        </w:rPr>
        <w:t xml:space="preserve"> Antonio Tenorio Arias contra la Administradora Colombiana de Pensiones – Colpensiones</w:t>
      </w:r>
      <w:r w:rsidRPr="00B66069">
        <w:rPr>
          <w:rFonts w:ascii="Arial Narrow" w:hAnsi="Arial Narrow" w:cs="Arial"/>
          <w:iCs/>
          <w:spacing w:val="-6"/>
          <w:sz w:val="26"/>
          <w:szCs w:val="26"/>
        </w:rPr>
        <w:t>.</w:t>
      </w:r>
    </w:p>
    <w:p w:rsidR="00D9100C" w:rsidRPr="00B66069" w:rsidRDefault="00EF78E0" w:rsidP="00B66069">
      <w:pPr>
        <w:spacing w:line="276" w:lineRule="auto"/>
        <w:jc w:val="both"/>
        <w:rPr>
          <w:rFonts w:ascii="Arial Narrow" w:hAnsi="Arial Narrow" w:cs="Tahoma"/>
          <w:b/>
          <w:bCs/>
          <w:color w:val="000000"/>
          <w:spacing w:val="-6"/>
          <w:sz w:val="26"/>
          <w:szCs w:val="26"/>
          <w:lang w:val="es-ES"/>
        </w:rPr>
      </w:pPr>
      <w:r w:rsidRPr="00B66069">
        <w:rPr>
          <w:rFonts w:ascii="Arial Narrow" w:hAnsi="Arial Narrow" w:cs="Tahoma"/>
          <w:b/>
          <w:bCs/>
          <w:color w:val="000000"/>
          <w:spacing w:val="-6"/>
          <w:sz w:val="26"/>
          <w:szCs w:val="26"/>
          <w:lang w:val="es-ES"/>
        </w:rPr>
        <w:tab/>
      </w:r>
    </w:p>
    <w:p w:rsidR="00EF78E0" w:rsidRPr="00B66069" w:rsidRDefault="00EF78E0" w:rsidP="00B66069">
      <w:pPr>
        <w:spacing w:line="276" w:lineRule="auto"/>
        <w:ind w:firstLine="708"/>
        <w:jc w:val="both"/>
        <w:rPr>
          <w:rFonts w:ascii="Arial Narrow" w:hAnsi="Arial Narrow" w:cs="Tahoma"/>
          <w:b/>
          <w:bCs/>
          <w:color w:val="000000"/>
          <w:spacing w:val="-6"/>
          <w:sz w:val="26"/>
          <w:szCs w:val="26"/>
          <w:lang w:val="es-ES"/>
        </w:rPr>
      </w:pPr>
      <w:r w:rsidRPr="00B66069">
        <w:rPr>
          <w:rFonts w:ascii="Arial Narrow" w:hAnsi="Arial Narrow" w:cs="Tahoma"/>
          <w:b/>
          <w:bCs/>
          <w:color w:val="000000"/>
          <w:spacing w:val="-6"/>
          <w:sz w:val="26"/>
          <w:szCs w:val="26"/>
          <w:lang w:val="es-ES"/>
        </w:rPr>
        <w:t>IDENTIFICACIÓN DE LOS PRESENTES:</w:t>
      </w:r>
    </w:p>
    <w:p w:rsidR="00907CA7" w:rsidRPr="00B66069" w:rsidRDefault="00907CA7" w:rsidP="00B66069">
      <w:pPr>
        <w:pStyle w:val="Sinespaciado"/>
        <w:spacing w:line="276" w:lineRule="auto"/>
        <w:rPr>
          <w:rFonts w:ascii="Arial Narrow" w:hAnsi="Arial Narrow"/>
          <w:spacing w:val="-6"/>
          <w:sz w:val="26"/>
          <w:szCs w:val="26"/>
        </w:rPr>
      </w:pPr>
    </w:p>
    <w:p w:rsidR="00EF78E0" w:rsidRPr="00B66069" w:rsidRDefault="00EF78E0" w:rsidP="00B66069">
      <w:pPr>
        <w:shd w:val="clear" w:color="auto" w:fill="FFFFFF"/>
        <w:spacing w:line="276" w:lineRule="auto"/>
        <w:ind w:firstLine="709"/>
        <w:jc w:val="both"/>
        <w:rPr>
          <w:rFonts w:ascii="Arial Narrow" w:hAnsi="Arial Narrow" w:cs="Tahoma"/>
          <w:b/>
          <w:bCs/>
          <w:color w:val="000000"/>
          <w:spacing w:val="-6"/>
          <w:sz w:val="26"/>
          <w:szCs w:val="26"/>
          <w:lang w:val="es-ES"/>
        </w:rPr>
      </w:pPr>
      <w:r w:rsidRPr="00B66069">
        <w:rPr>
          <w:rFonts w:ascii="Arial Narrow" w:hAnsi="Arial Narrow" w:cs="Tahoma"/>
          <w:b/>
          <w:bCs/>
          <w:color w:val="000000"/>
          <w:spacing w:val="-6"/>
          <w:sz w:val="26"/>
          <w:szCs w:val="26"/>
          <w:lang w:val="es-ES"/>
        </w:rPr>
        <w:t>I- INTRODUCCIÓN</w:t>
      </w:r>
    </w:p>
    <w:p w:rsidR="00EF78E0" w:rsidRPr="00B66069" w:rsidRDefault="00EF78E0" w:rsidP="00B66069">
      <w:pPr>
        <w:pStyle w:val="Sinespaciado"/>
        <w:spacing w:line="276" w:lineRule="auto"/>
        <w:rPr>
          <w:rFonts w:ascii="Arial Narrow" w:hAnsi="Arial Narrow"/>
          <w:spacing w:val="-6"/>
          <w:sz w:val="26"/>
          <w:szCs w:val="26"/>
        </w:rPr>
      </w:pPr>
    </w:p>
    <w:p w:rsidR="00507546" w:rsidRPr="00B66069" w:rsidRDefault="00EF78E0" w:rsidP="00B66069">
      <w:pPr>
        <w:spacing w:line="276" w:lineRule="auto"/>
        <w:ind w:firstLine="284"/>
        <w:jc w:val="both"/>
        <w:rPr>
          <w:rFonts w:ascii="Arial Narrow" w:hAnsi="Arial Narrow" w:cs="Tahoma"/>
          <w:bCs/>
          <w:iCs/>
          <w:spacing w:val="-6"/>
          <w:sz w:val="26"/>
          <w:szCs w:val="26"/>
        </w:rPr>
      </w:pPr>
      <w:r w:rsidRPr="00B66069">
        <w:rPr>
          <w:rFonts w:ascii="Arial Narrow" w:hAnsi="Arial Narrow" w:cs="Tahoma"/>
          <w:bCs/>
          <w:iCs/>
          <w:spacing w:val="-6"/>
          <w:sz w:val="26"/>
          <w:szCs w:val="26"/>
        </w:rPr>
        <w:lastRenderedPageBreak/>
        <w:tab/>
        <w:t>Pretende el demandante se declare que tiene derecho a la pensión de invalidez, y en consecuencia, se condene a Colpensiones al reconocimiento y pago de dicha prestación a partir del 1</w:t>
      </w:r>
      <w:r w:rsidR="00507546" w:rsidRPr="00B66069">
        <w:rPr>
          <w:rFonts w:ascii="Arial Narrow" w:hAnsi="Arial Narrow" w:cs="Tahoma"/>
          <w:bCs/>
          <w:iCs/>
          <w:spacing w:val="-6"/>
          <w:sz w:val="26"/>
          <w:szCs w:val="26"/>
        </w:rPr>
        <w:t xml:space="preserve">8 de marzo de 2014, junto con el retroactivo, los intereses moratorios previstos en el artículo 141 de la Ley 100 de 1993, más las costas del proceso a su favor. </w:t>
      </w:r>
    </w:p>
    <w:p w:rsidR="00EF78E0" w:rsidRPr="00B66069" w:rsidRDefault="00EF78E0" w:rsidP="00B66069">
      <w:pPr>
        <w:pStyle w:val="Sinespaciado"/>
        <w:spacing w:line="276" w:lineRule="auto"/>
        <w:rPr>
          <w:rFonts w:ascii="Arial Narrow" w:hAnsi="Arial Narrow"/>
          <w:sz w:val="26"/>
          <w:szCs w:val="26"/>
        </w:rPr>
      </w:pPr>
    </w:p>
    <w:p w:rsidR="00E2264B" w:rsidRPr="00B66069" w:rsidRDefault="00EF78E0" w:rsidP="00B66069">
      <w:pPr>
        <w:spacing w:line="276" w:lineRule="auto"/>
        <w:ind w:firstLine="284"/>
        <w:jc w:val="both"/>
        <w:rPr>
          <w:rFonts w:ascii="Arial Narrow" w:hAnsi="Arial Narrow" w:cs="Tahoma"/>
          <w:bCs/>
          <w:iCs/>
          <w:spacing w:val="-6"/>
          <w:sz w:val="26"/>
          <w:szCs w:val="26"/>
        </w:rPr>
      </w:pPr>
      <w:r w:rsidRPr="00B66069">
        <w:rPr>
          <w:rFonts w:ascii="Arial Narrow" w:hAnsi="Arial Narrow" w:cs="Tahoma"/>
          <w:bCs/>
          <w:iCs/>
          <w:spacing w:val="-6"/>
          <w:sz w:val="26"/>
          <w:szCs w:val="26"/>
        </w:rPr>
        <w:tab/>
      </w:r>
      <w:r w:rsidR="00507546" w:rsidRPr="00B66069">
        <w:rPr>
          <w:rFonts w:ascii="Arial Narrow" w:hAnsi="Arial Narrow" w:cs="Tahoma"/>
          <w:bCs/>
          <w:iCs/>
          <w:spacing w:val="-6"/>
          <w:sz w:val="26"/>
          <w:szCs w:val="26"/>
        </w:rPr>
        <w:t xml:space="preserve">Como fundamento a esos pedimentos expone </w:t>
      </w:r>
      <w:r w:rsidR="0036598A" w:rsidRPr="00B66069">
        <w:rPr>
          <w:rFonts w:ascii="Arial Narrow" w:hAnsi="Arial Narrow" w:cs="Tahoma"/>
          <w:bCs/>
          <w:iCs/>
          <w:spacing w:val="-6"/>
          <w:sz w:val="26"/>
          <w:szCs w:val="26"/>
        </w:rPr>
        <w:t xml:space="preserve">que padece diversas patologías, </w:t>
      </w:r>
      <w:r w:rsidR="00507546" w:rsidRPr="00B66069">
        <w:rPr>
          <w:rFonts w:ascii="Arial Narrow" w:hAnsi="Arial Narrow" w:cs="Tahoma"/>
          <w:bCs/>
          <w:iCs/>
          <w:spacing w:val="-6"/>
          <w:sz w:val="26"/>
          <w:szCs w:val="26"/>
        </w:rPr>
        <w:t>como “enfermedad coronaria severa, cardiomiopatía isquémica, diabetes mellitus, hipertensión esencial primaria</w:t>
      </w:r>
      <w:r w:rsidR="0036598A" w:rsidRPr="00B66069">
        <w:rPr>
          <w:rFonts w:ascii="Arial Narrow" w:hAnsi="Arial Narrow" w:cs="Tahoma"/>
          <w:bCs/>
          <w:iCs/>
          <w:spacing w:val="-6"/>
          <w:sz w:val="26"/>
          <w:szCs w:val="26"/>
        </w:rPr>
        <w:t xml:space="preserve"> y gastritis, motivo por el que</w:t>
      </w:r>
      <w:r w:rsidR="00507546" w:rsidRPr="00B66069">
        <w:rPr>
          <w:rFonts w:ascii="Arial Narrow" w:hAnsi="Arial Narrow" w:cs="Tahoma"/>
          <w:bCs/>
          <w:iCs/>
          <w:spacing w:val="-6"/>
          <w:sz w:val="26"/>
          <w:szCs w:val="26"/>
        </w:rPr>
        <w:t xml:space="preserve"> Colpensiones a través del Grupo Medico Laboral – </w:t>
      </w:r>
      <w:proofErr w:type="spellStart"/>
      <w:r w:rsidR="00507546" w:rsidRPr="00B66069">
        <w:rPr>
          <w:rFonts w:ascii="Arial Narrow" w:hAnsi="Arial Narrow" w:cs="Tahoma"/>
          <w:bCs/>
          <w:iCs/>
          <w:spacing w:val="-6"/>
          <w:sz w:val="26"/>
          <w:szCs w:val="26"/>
        </w:rPr>
        <w:t>Asalud</w:t>
      </w:r>
      <w:proofErr w:type="spellEnd"/>
      <w:r w:rsidR="00507546" w:rsidRPr="00B66069">
        <w:rPr>
          <w:rFonts w:ascii="Arial Narrow" w:hAnsi="Arial Narrow" w:cs="Tahoma"/>
          <w:bCs/>
          <w:iCs/>
          <w:spacing w:val="-6"/>
          <w:sz w:val="26"/>
          <w:szCs w:val="26"/>
        </w:rPr>
        <w:t xml:space="preserve">, le determinó una pérdida de capacidad laboral del 39.1% de origen común, estructurada el 9 de noviembre de 2015, </w:t>
      </w:r>
      <w:r w:rsidR="0036598A" w:rsidRPr="00B66069">
        <w:rPr>
          <w:rFonts w:ascii="Arial Narrow" w:hAnsi="Arial Narrow" w:cs="Tahoma"/>
          <w:bCs/>
          <w:iCs/>
          <w:spacing w:val="-6"/>
          <w:sz w:val="26"/>
          <w:szCs w:val="26"/>
        </w:rPr>
        <w:t>a través del</w:t>
      </w:r>
      <w:r w:rsidR="008D732C" w:rsidRPr="00B66069">
        <w:rPr>
          <w:rFonts w:ascii="Arial Narrow" w:hAnsi="Arial Narrow" w:cs="Tahoma"/>
          <w:bCs/>
          <w:iCs/>
          <w:spacing w:val="-6"/>
          <w:sz w:val="26"/>
          <w:szCs w:val="26"/>
        </w:rPr>
        <w:t xml:space="preserve"> </w:t>
      </w:r>
      <w:r w:rsidR="00507546" w:rsidRPr="00B66069">
        <w:rPr>
          <w:rFonts w:ascii="Arial Narrow" w:hAnsi="Arial Narrow" w:cs="Tahoma"/>
          <w:bCs/>
          <w:iCs/>
          <w:spacing w:val="-6"/>
          <w:sz w:val="26"/>
          <w:szCs w:val="26"/>
        </w:rPr>
        <w:t xml:space="preserve">dictamen emitido el 8 de diciembre de 2015, </w:t>
      </w:r>
      <w:r w:rsidR="008D732C" w:rsidRPr="00B66069">
        <w:rPr>
          <w:rFonts w:ascii="Arial Narrow" w:hAnsi="Arial Narrow" w:cs="Tahoma"/>
          <w:bCs/>
          <w:iCs/>
          <w:spacing w:val="-6"/>
          <w:sz w:val="26"/>
          <w:szCs w:val="26"/>
        </w:rPr>
        <w:t>el cual fue</w:t>
      </w:r>
      <w:r w:rsidR="00507546" w:rsidRPr="00B66069">
        <w:rPr>
          <w:rFonts w:ascii="Arial Narrow" w:hAnsi="Arial Narrow" w:cs="Tahoma"/>
          <w:bCs/>
          <w:iCs/>
          <w:spacing w:val="-6"/>
          <w:sz w:val="26"/>
          <w:szCs w:val="26"/>
        </w:rPr>
        <w:t xml:space="preserve"> impugnado ante la Junta Regional de Calificación de In</w:t>
      </w:r>
      <w:r w:rsidR="008D732C" w:rsidRPr="00B66069">
        <w:rPr>
          <w:rFonts w:ascii="Arial Narrow" w:hAnsi="Arial Narrow" w:cs="Tahoma"/>
          <w:bCs/>
          <w:iCs/>
          <w:spacing w:val="-6"/>
          <w:sz w:val="26"/>
          <w:szCs w:val="26"/>
        </w:rPr>
        <w:t xml:space="preserve">validez de Risaralda; que </w:t>
      </w:r>
      <w:r w:rsidR="00507546" w:rsidRPr="00B66069">
        <w:rPr>
          <w:rFonts w:ascii="Arial Narrow" w:hAnsi="Arial Narrow" w:cs="Tahoma"/>
          <w:bCs/>
          <w:iCs/>
          <w:spacing w:val="-6"/>
          <w:sz w:val="26"/>
          <w:szCs w:val="26"/>
        </w:rPr>
        <w:t xml:space="preserve"> dicho organismo calificador</w:t>
      </w:r>
      <w:r w:rsidR="008D732C" w:rsidRPr="00B66069">
        <w:rPr>
          <w:rFonts w:ascii="Arial Narrow" w:hAnsi="Arial Narrow" w:cs="Tahoma"/>
          <w:bCs/>
          <w:iCs/>
          <w:spacing w:val="-6"/>
          <w:sz w:val="26"/>
          <w:szCs w:val="26"/>
        </w:rPr>
        <w:t xml:space="preserve"> al desatar el recurso, determinó </w:t>
      </w:r>
      <w:r w:rsidR="00507546" w:rsidRPr="00B66069">
        <w:rPr>
          <w:rFonts w:ascii="Arial Narrow" w:hAnsi="Arial Narrow" w:cs="Tahoma"/>
          <w:bCs/>
          <w:iCs/>
          <w:spacing w:val="-6"/>
          <w:sz w:val="26"/>
          <w:szCs w:val="26"/>
        </w:rPr>
        <w:t xml:space="preserve">mediante dictamen No. 6287315 -256 del 23 de mayo de 2016, </w:t>
      </w:r>
      <w:r w:rsidR="008D732C" w:rsidRPr="00B66069">
        <w:rPr>
          <w:rFonts w:ascii="Arial Narrow" w:hAnsi="Arial Narrow" w:cs="Tahoma"/>
          <w:bCs/>
          <w:iCs/>
          <w:spacing w:val="-6"/>
          <w:sz w:val="26"/>
          <w:szCs w:val="26"/>
        </w:rPr>
        <w:t>que la pérdida de capacidad laboral ascendía a 52.64%; que dicha experticia fue objeto de recurso de reposición, dado que omitió resolver lo atinente a la fecha de estructuración, razón por la que esa entidad repuso la decisión, y estableció a través de un nuevo dictamen, que el estado invalidante del actor se estructur</w:t>
      </w:r>
      <w:r w:rsidR="00961413" w:rsidRPr="00B66069">
        <w:rPr>
          <w:rFonts w:ascii="Arial Narrow" w:hAnsi="Arial Narrow" w:cs="Tahoma"/>
          <w:bCs/>
          <w:iCs/>
          <w:spacing w:val="-6"/>
          <w:sz w:val="26"/>
          <w:szCs w:val="26"/>
        </w:rPr>
        <w:t xml:space="preserve">ó el 18 de marzo de 2014. </w:t>
      </w:r>
    </w:p>
    <w:p w:rsidR="00961413" w:rsidRPr="00B66069" w:rsidRDefault="00961413" w:rsidP="00B66069">
      <w:pPr>
        <w:pStyle w:val="Sinespaciado"/>
        <w:spacing w:line="276" w:lineRule="auto"/>
        <w:rPr>
          <w:rFonts w:ascii="Arial Narrow" w:hAnsi="Arial Narrow"/>
          <w:spacing w:val="-6"/>
          <w:sz w:val="26"/>
          <w:szCs w:val="26"/>
        </w:rPr>
      </w:pPr>
    </w:p>
    <w:p w:rsidR="00507546" w:rsidRPr="00B66069" w:rsidRDefault="00E2264B" w:rsidP="00B66069">
      <w:pPr>
        <w:spacing w:line="276" w:lineRule="auto"/>
        <w:ind w:firstLine="708"/>
        <w:jc w:val="both"/>
        <w:rPr>
          <w:rFonts w:ascii="Arial Narrow" w:hAnsi="Arial Narrow" w:cs="Tahoma"/>
          <w:bCs/>
          <w:iCs/>
          <w:spacing w:val="-6"/>
          <w:sz w:val="26"/>
          <w:szCs w:val="26"/>
        </w:rPr>
      </w:pPr>
      <w:r w:rsidRPr="00B66069">
        <w:rPr>
          <w:rFonts w:ascii="Arial Narrow" w:hAnsi="Arial Narrow" w:cs="Tahoma"/>
          <w:bCs/>
          <w:iCs/>
          <w:spacing w:val="-6"/>
          <w:sz w:val="26"/>
          <w:szCs w:val="26"/>
        </w:rPr>
        <w:t xml:space="preserve">Aduce además, que se encuentra afiliado al régimen de prima media con prestación definida administrado actualmente por Colpensiones, donde cotizó un total de 478,57 semanas en toda su vida laboral, de las cuales, 67.29 fueron sufragadas en los tres años anteriores a la fecha de estructuración de su estado de invalidez; que el 3 de enero de 2017 solicitó a la demandada el reconocimiento y pago de la pensión de invalidez, empero que, le fue negada a través de la Resolución SUB 51658 del 2017, con el argumento de no </w:t>
      </w:r>
      <w:r w:rsidR="00C03A66" w:rsidRPr="00B66069">
        <w:rPr>
          <w:rFonts w:ascii="Arial Narrow" w:hAnsi="Arial Narrow" w:cs="Tahoma"/>
          <w:bCs/>
          <w:iCs/>
          <w:spacing w:val="-6"/>
          <w:sz w:val="26"/>
          <w:szCs w:val="26"/>
        </w:rPr>
        <w:t xml:space="preserve">reunir </w:t>
      </w:r>
      <w:r w:rsidRPr="00B66069">
        <w:rPr>
          <w:rFonts w:ascii="Arial Narrow" w:hAnsi="Arial Narrow" w:cs="Tahoma"/>
          <w:bCs/>
          <w:iCs/>
          <w:spacing w:val="-6"/>
          <w:sz w:val="26"/>
          <w:szCs w:val="26"/>
        </w:rPr>
        <w:t xml:space="preserve">la densidad de semanas requeridas para causar el derecho, y </w:t>
      </w:r>
      <w:r w:rsidR="00C03A66" w:rsidRPr="00B66069">
        <w:rPr>
          <w:rFonts w:ascii="Arial Narrow" w:hAnsi="Arial Narrow" w:cs="Tahoma"/>
          <w:bCs/>
          <w:iCs/>
          <w:spacing w:val="-6"/>
          <w:sz w:val="26"/>
          <w:szCs w:val="26"/>
        </w:rPr>
        <w:t>de ser incompatible la</w:t>
      </w:r>
      <w:r w:rsidRPr="00B66069">
        <w:rPr>
          <w:rFonts w:ascii="Arial Narrow" w:hAnsi="Arial Narrow" w:cs="Tahoma"/>
          <w:bCs/>
          <w:iCs/>
          <w:spacing w:val="-6"/>
          <w:sz w:val="26"/>
          <w:szCs w:val="26"/>
        </w:rPr>
        <w:t xml:space="preserve"> prestación </w:t>
      </w:r>
      <w:r w:rsidR="00C03A66" w:rsidRPr="00B66069">
        <w:rPr>
          <w:rFonts w:ascii="Arial Narrow" w:hAnsi="Arial Narrow" w:cs="Tahoma"/>
          <w:bCs/>
          <w:iCs/>
          <w:spacing w:val="-6"/>
          <w:sz w:val="26"/>
          <w:szCs w:val="26"/>
        </w:rPr>
        <w:t xml:space="preserve">solicitada, </w:t>
      </w:r>
      <w:r w:rsidRPr="00B66069">
        <w:rPr>
          <w:rFonts w:ascii="Arial Narrow" w:hAnsi="Arial Narrow" w:cs="Tahoma"/>
          <w:bCs/>
          <w:iCs/>
          <w:spacing w:val="-6"/>
          <w:sz w:val="26"/>
          <w:szCs w:val="26"/>
        </w:rPr>
        <w:t xml:space="preserve">con la indemnización de la pensión de vejez que en oportunidad anterior le había sido reconocida, </w:t>
      </w:r>
      <w:r w:rsidR="00C03A66" w:rsidRPr="00B66069">
        <w:rPr>
          <w:rFonts w:ascii="Arial Narrow" w:hAnsi="Arial Narrow" w:cs="Tahoma"/>
          <w:bCs/>
          <w:iCs/>
          <w:spacing w:val="-6"/>
          <w:sz w:val="26"/>
          <w:szCs w:val="26"/>
        </w:rPr>
        <w:t>la cual aduce el actor, no se hizo efectiva, porque</w:t>
      </w:r>
      <w:r w:rsidRPr="00B66069">
        <w:rPr>
          <w:rFonts w:ascii="Arial Narrow" w:hAnsi="Arial Narrow" w:cs="Tahoma"/>
          <w:bCs/>
          <w:iCs/>
          <w:spacing w:val="-6"/>
          <w:sz w:val="26"/>
          <w:szCs w:val="26"/>
        </w:rPr>
        <w:t xml:space="preserve"> él se negó a recibir la suma reconocida. </w:t>
      </w:r>
    </w:p>
    <w:p w:rsidR="00507546" w:rsidRPr="00B66069" w:rsidRDefault="00507546" w:rsidP="00B66069">
      <w:pPr>
        <w:pStyle w:val="Sinespaciado"/>
        <w:spacing w:line="276" w:lineRule="auto"/>
        <w:rPr>
          <w:rFonts w:ascii="Arial Narrow" w:hAnsi="Arial Narrow"/>
          <w:spacing w:val="-6"/>
          <w:sz w:val="26"/>
          <w:szCs w:val="26"/>
        </w:rPr>
      </w:pPr>
    </w:p>
    <w:p w:rsidR="00F92BA4" w:rsidRPr="00B66069" w:rsidRDefault="002D4A0B" w:rsidP="00B66069">
      <w:pPr>
        <w:spacing w:line="276" w:lineRule="auto"/>
        <w:ind w:firstLine="709"/>
        <w:jc w:val="both"/>
        <w:rPr>
          <w:rFonts w:ascii="Arial Narrow" w:hAnsi="Arial Narrow" w:cs="Tahoma"/>
          <w:bCs/>
          <w:iCs/>
          <w:spacing w:val="-6"/>
          <w:sz w:val="26"/>
          <w:szCs w:val="26"/>
        </w:rPr>
      </w:pPr>
      <w:r w:rsidRPr="00B66069">
        <w:rPr>
          <w:rFonts w:ascii="Arial Narrow" w:hAnsi="Arial Narrow" w:cs="Tahoma"/>
          <w:bCs/>
          <w:iCs/>
          <w:spacing w:val="-6"/>
          <w:sz w:val="26"/>
          <w:szCs w:val="26"/>
        </w:rPr>
        <w:t>Trabada la Litis, Colpensiones contestó la demanda a través de su p</w:t>
      </w:r>
      <w:r w:rsidR="00F92BA4" w:rsidRPr="00B66069">
        <w:rPr>
          <w:rFonts w:ascii="Arial Narrow" w:hAnsi="Arial Narrow" w:cs="Tahoma"/>
          <w:bCs/>
          <w:iCs/>
          <w:spacing w:val="-6"/>
          <w:sz w:val="26"/>
          <w:szCs w:val="26"/>
        </w:rPr>
        <w:t xml:space="preserve">ortavoz judicial, </w:t>
      </w:r>
      <w:r w:rsidRPr="00B66069">
        <w:rPr>
          <w:rFonts w:ascii="Arial Narrow" w:hAnsi="Arial Narrow" w:cs="Tahoma"/>
          <w:bCs/>
          <w:iCs/>
          <w:spacing w:val="-6"/>
          <w:sz w:val="26"/>
          <w:szCs w:val="26"/>
        </w:rPr>
        <w:t xml:space="preserve">indicando que se opone a la prosperidad de las pretensiones, por cuanto el actor no reúne los requisitos necesarios para acceder a la prestación </w:t>
      </w:r>
      <w:r w:rsidR="00F92BA4" w:rsidRPr="00B66069">
        <w:rPr>
          <w:rFonts w:ascii="Arial Narrow" w:hAnsi="Arial Narrow" w:cs="Tahoma"/>
          <w:bCs/>
          <w:iCs/>
          <w:spacing w:val="-6"/>
          <w:sz w:val="26"/>
          <w:szCs w:val="26"/>
        </w:rPr>
        <w:t xml:space="preserve">pensional, pues no acreditó el número mínimo de semanas exigido, por cuanto las cotizaciones efectuadas entre los años 2000 y 2012 fueron utilizadas para el reconocimiento de la indemnización sustitutiva de la pensión de vejez. En su defensa, propuso como medios exceptivos los de “Prescripción”, “Inexistencia de la obligación demandada”, “Imposibilidad jurídica para reconocer y pagar derechos por fuera del ordenamiento legal”, “Buena fe” e “Imposibilidad de condena en costas”.  </w:t>
      </w:r>
    </w:p>
    <w:p w:rsidR="00EF78E0" w:rsidRPr="00B66069" w:rsidRDefault="00EF78E0" w:rsidP="00B66069">
      <w:pPr>
        <w:pStyle w:val="Sinespaciado"/>
        <w:spacing w:line="276" w:lineRule="auto"/>
        <w:rPr>
          <w:rFonts w:ascii="Arial Narrow" w:hAnsi="Arial Narrow"/>
          <w:spacing w:val="-6"/>
          <w:sz w:val="26"/>
          <w:szCs w:val="26"/>
        </w:rPr>
      </w:pPr>
    </w:p>
    <w:p w:rsidR="00EF78E0" w:rsidRPr="00B66069" w:rsidRDefault="00EF78E0" w:rsidP="00B66069">
      <w:pPr>
        <w:spacing w:line="276" w:lineRule="auto"/>
        <w:ind w:firstLine="709"/>
        <w:jc w:val="both"/>
        <w:rPr>
          <w:rFonts w:ascii="Arial Narrow" w:hAnsi="Arial Narrow" w:cs="Tahoma"/>
          <w:b/>
          <w:bCs/>
          <w:iCs/>
          <w:spacing w:val="-6"/>
          <w:sz w:val="26"/>
          <w:szCs w:val="26"/>
        </w:rPr>
      </w:pPr>
      <w:r w:rsidRPr="00B66069">
        <w:rPr>
          <w:rFonts w:ascii="Arial Narrow" w:hAnsi="Arial Narrow" w:cs="Tahoma"/>
          <w:b/>
          <w:bCs/>
          <w:iCs/>
          <w:spacing w:val="-6"/>
          <w:sz w:val="26"/>
          <w:szCs w:val="26"/>
        </w:rPr>
        <w:t>SENTENCIA DEL JUZGADO</w:t>
      </w:r>
    </w:p>
    <w:p w:rsidR="00EF78E0" w:rsidRPr="00B66069" w:rsidRDefault="00EF78E0" w:rsidP="00B66069">
      <w:pPr>
        <w:pStyle w:val="Sinespaciado"/>
        <w:spacing w:line="276" w:lineRule="auto"/>
        <w:rPr>
          <w:rFonts w:ascii="Arial Narrow" w:hAnsi="Arial Narrow"/>
          <w:sz w:val="26"/>
          <w:szCs w:val="26"/>
        </w:rPr>
      </w:pPr>
    </w:p>
    <w:p w:rsidR="00F92BA4" w:rsidRPr="00B66069" w:rsidRDefault="00F92BA4" w:rsidP="00B66069">
      <w:pPr>
        <w:spacing w:line="276" w:lineRule="auto"/>
        <w:ind w:firstLine="709"/>
        <w:jc w:val="both"/>
        <w:rPr>
          <w:rFonts w:ascii="Arial Narrow" w:hAnsi="Arial Narrow" w:cs="Tahoma"/>
          <w:bCs/>
          <w:iCs/>
          <w:spacing w:val="-6"/>
          <w:sz w:val="26"/>
          <w:szCs w:val="26"/>
        </w:rPr>
      </w:pPr>
      <w:r w:rsidRPr="00B66069">
        <w:rPr>
          <w:rFonts w:ascii="Arial Narrow" w:hAnsi="Arial Narrow" w:cs="Tahoma"/>
          <w:bCs/>
          <w:iCs/>
          <w:spacing w:val="-6"/>
          <w:sz w:val="26"/>
          <w:szCs w:val="26"/>
        </w:rPr>
        <w:t xml:space="preserve">La jueza del conocimiento puso fin a la primera instancia mediante sentencia </w:t>
      </w:r>
      <w:r w:rsidR="002D0C86" w:rsidRPr="00B66069">
        <w:rPr>
          <w:rFonts w:ascii="Arial Narrow" w:hAnsi="Arial Narrow" w:cs="Tahoma"/>
          <w:bCs/>
          <w:iCs/>
          <w:spacing w:val="-6"/>
          <w:sz w:val="26"/>
          <w:szCs w:val="26"/>
        </w:rPr>
        <w:t>d</w:t>
      </w:r>
      <w:r w:rsidRPr="00B66069">
        <w:rPr>
          <w:rFonts w:ascii="Arial Narrow" w:hAnsi="Arial Narrow" w:cs="Tahoma"/>
          <w:bCs/>
          <w:iCs/>
          <w:spacing w:val="-6"/>
          <w:sz w:val="26"/>
          <w:szCs w:val="26"/>
        </w:rPr>
        <w:t>el 23 de noviembre de 2018</w:t>
      </w:r>
      <w:r w:rsidR="002D0C86" w:rsidRPr="00B66069">
        <w:rPr>
          <w:rFonts w:ascii="Arial Narrow" w:hAnsi="Arial Narrow" w:cs="Tahoma"/>
          <w:bCs/>
          <w:iCs/>
          <w:spacing w:val="-6"/>
          <w:sz w:val="26"/>
          <w:szCs w:val="26"/>
        </w:rPr>
        <w:t>, en la que condenó a Colpensiones a reconocer y pagar a favor del señor Tenorio Arias, la pensión de invalidez, a partir del 18 de marzo de 2014, en cuantía de</w:t>
      </w:r>
      <w:r w:rsidR="00D9100C" w:rsidRPr="00B66069">
        <w:rPr>
          <w:rFonts w:ascii="Arial Narrow" w:hAnsi="Arial Narrow" w:cs="Tahoma"/>
          <w:bCs/>
          <w:iCs/>
          <w:spacing w:val="-6"/>
          <w:sz w:val="26"/>
          <w:szCs w:val="26"/>
        </w:rPr>
        <w:t xml:space="preserve"> 1 </w:t>
      </w:r>
      <w:proofErr w:type="spellStart"/>
      <w:r w:rsidR="00D9100C" w:rsidRPr="00B66069">
        <w:rPr>
          <w:rFonts w:ascii="Arial Narrow" w:hAnsi="Arial Narrow" w:cs="Tahoma"/>
          <w:bCs/>
          <w:iCs/>
          <w:spacing w:val="-6"/>
          <w:sz w:val="26"/>
          <w:szCs w:val="26"/>
        </w:rPr>
        <w:t>SMLMV</w:t>
      </w:r>
      <w:proofErr w:type="spellEnd"/>
      <w:r w:rsidR="002D0C86" w:rsidRPr="00B66069">
        <w:rPr>
          <w:rFonts w:ascii="Arial Narrow" w:hAnsi="Arial Narrow" w:cs="Tahoma"/>
          <w:bCs/>
          <w:iCs/>
          <w:spacing w:val="-6"/>
          <w:sz w:val="26"/>
          <w:szCs w:val="26"/>
        </w:rPr>
        <w:t xml:space="preserve">; así mismo, a pagar la suma de $41´169.126 por concepto de retroactivo pensional, junto con los intereses moratorios que prevé el artículo 141 de la Ley 100 de 1993, a partir del 3 de mayo de 2017 hasta el pago de la obligación y, las costas del proceso. </w:t>
      </w:r>
    </w:p>
    <w:p w:rsidR="00F92BA4" w:rsidRPr="00B66069" w:rsidRDefault="00F92BA4" w:rsidP="00B66069">
      <w:pPr>
        <w:pStyle w:val="Sinespaciado"/>
        <w:spacing w:line="276" w:lineRule="auto"/>
        <w:rPr>
          <w:rFonts w:ascii="Arial Narrow" w:hAnsi="Arial Narrow"/>
          <w:sz w:val="26"/>
          <w:szCs w:val="26"/>
        </w:rPr>
      </w:pPr>
      <w:bookmarkStart w:id="0" w:name="_GoBack"/>
      <w:bookmarkEnd w:id="0"/>
    </w:p>
    <w:p w:rsidR="00EF78E0" w:rsidRPr="00B66069" w:rsidRDefault="002D0C86" w:rsidP="00B66069">
      <w:pPr>
        <w:spacing w:line="276" w:lineRule="auto"/>
        <w:ind w:firstLine="709"/>
        <w:jc w:val="both"/>
        <w:rPr>
          <w:rFonts w:ascii="Arial Narrow" w:hAnsi="Arial Narrow" w:cs="Tahoma"/>
          <w:bCs/>
          <w:iCs/>
          <w:spacing w:val="-6"/>
          <w:sz w:val="26"/>
          <w:szCs w:val="26"/>
        </w:rPr>
      </w:pPr>
      <w:r w:rsidRPr="00B66069">
        <w:rPr>
          <w:rFonts w:ascii="Arial Narrow" w:hAnsi="Arial Narrow" w:cs="Tahoma"/>
          <w:bCs/>
          <w:iCs/>
          <w:spacing w:val="-6"/>
          <w:sz w:val="26"/>
          <w:szCs w:val="26"/>
        </w:rPr>
        <w:lastRenderedPageBreak/>
        <w:t>Para arribar a tal determinación, estimó que</w:t>
      </w:r>
      <w:r w:rsidR="00841838" w:rsidRPr="00B66069">
        <w:rPr>
          <w:rFonts w:ascii="Arial Narrow" w:hAnsi="Arial Narrow" w:cs="Tahoma"/>
          <w:bCs/>
          <w:iCs/>
          <w:spacing w:val="-6"/>
          <w:sz w:val="26"/>
          <w:szCs w:val="26"/>
        </w:rPr>
        <w:t xml:space="preserve"> el actor reúne lo</w:t>
      </w:r>
      <w:r w:rsidR="008E413E" w:rsidRPr="00B66069">
        <w:rPr>
          <w:rFonts w:ascii="Arial Narrow" w:hAnsi="Arial Narrow" w:cs="Tahoma"/>
          <w:bCs/>
          <w:iCs/>
          <w:spacing w:val="-6"/>
          <w:sz w:val="26"/>
          <w:szCs w:val="26"/>
        </w:rPr>
        <w:t xml:space="preserve">s requisitos exigidos en la Ley 860 de 2003, y por ende, tiene derecho a la prestación pensional que reclama, habida consideración de que: (i) </w:t>
      </w:r>
      <w:r w:rsidRPr="00B66069">
        <w:rPr>
          <w:rFonts w:ascii="Arial Narrow" w:hAnsi="Arial Narrow" w:cs="Tahoma"/>
          <w:bCs/>
          <w:iCs/>
          <w:spacing w:val="-6"/>
          <w:sz w:val="26"/>
          <w:szCs w:val="26"/>
        </w:rPr>
        <w:t xml:space="preserve">presenta una pérdida de capacidad laboral </w:t>
      </w:r>
      <w:r w:rsidR="008E413E" w:rsidRPr="00B66069">
        <w:rPr>
          <w:rFonts w:ascii="Arial Narrow" w:hAnsi="Arial Narrow" w:cs="Tahoma"/>
          <w:bCs/>
          <w:iCs/>
          <w:spacing w:val="-6"/>
          <w:sz w:val="26"/>
          <w:szCs w:val="26"/>
        </w:rPr>
        <w:t xml:space="preserve">superior al 50% de origen común, estructurada el 18 de marzo de 2014, según el dictamen de calificación expedido por la Junta Regional de Calificación de Invalidez de Risaralda y, (ii) tiene más de 50 semanas cotizadas dentro de los tres años anteriores a la estructuración del estado invalidante, esto es, entre el 18 de marzo de 2014 y ese mismo día y mes del año 2011, según se colige de la historia laboral allegada por la entidad demandada. </w:t>
      </w:r>
    </w:p>
    <w:p w:rsidR="00EF78E0" w:rsidRPr="00B66069" w:rsidRDefault="00EF78E0" w:rsidP="00B66069">
      <w:pPr>
        <w:spacing w:line="276" w:lineRule="auto"/>
        <w:jc w:val="both"/>
        <w:rPr>
          <w:rFonts w:ascii="Arial Narrow" w:hAnsi="Arial Narrow" w:cs="Tahoma"/>
          <w:bCs/>
          <w:iCs/>
          <w:spacing w:val="-6"/>
          <w:sz w:val="26"/>
          <w:szCs w:val="26"/>
        </w:rPr>
      </w:pPr>
    </w:p>
    <w:p w:rsidR="00EF78E0" w:rsidRPr="00B66069" w:rsidRDefault="00EF78E0" w:rsidP="00B66069">
      <w:pPr>
        <w:spacing w:line="276" w:lineRule="auto"/>
        <w:ind w:firstLine="284"/>
        <w:jc w:val="both"/>
        <w:rPr>
          <w:rFonts w:ascii="Arial Narrow" w:hAnsi="Arial Narrow" w:cs="Tahoma"/>
          <w:b/>
          <w:bCs/>
          <w:iCs/>
          <w:spacing w:val="-6"/>
          <w:sz w:val="26"/>
          <w:szCs w:val="26"/>
        </w:rPr>
      </w:pPr>
      <w:r w:rsidRPr="00B66069">
        <w:rPr>
          <w:rFonts w:ascii="Arial Narrow" w:hAnsi="Arial Narrow" w:cs="Tahoma"/>
          <w:b/>
          <w:bCs/>
          <w:iCs/>
          <w:spacing w:val="-6"/>
          <w:sz w:val="26"/>
          <w:szCs w:val="26"/>
        </w:rPr>
        <w:tab/>
      </w:r>
      <w:r w:rsidR="008E413E" w:rsidRPr="00B66069">
        <w:rPr>
          <w:rFonts w:ascii="Arial Narrow" w:hAnsi="Arial Narrow" w:cs="Tahoma"/>
          <w:b/>
          <w:bCs/>
          <w:iCs/>
          <w:spacing w:val="-6"/>
          <w:sz w:val="26"/>
          <w:szCs w:val="26"/>
        </w:rPr>
        <w:t xml:space="preserve">CONSULTA </w:t>
      </w:r>
    </w:p>
    <w:p w:rsidR="00EF78E0" w:rsidRPr="00B66069" w:rsidRDefault="00EF78E0" w:rsidP="00B66069">
      <w:pPr>
        <w:pStyle w:val="Sinespaciado"/>
        <w:spacing w:line="276" w:lineRule="auto"/>
        <w:rPr>
          <w:rFonts w:ascii="Arial Narrow" w:hAnsi="Arial Narrow"/>
          <w:sz w:val="26"/>
          <w:szCs w:val="26"/>
        </w:rPr>
      </w:pPr>
      <w:r w:rsidRPr="00B66069">
        <w:rPr>
          <w:rFonts w:ascii="Arial Narrow" w:hAnsi="Arial Narrow"/>
          <w:sz w:val="26"/>
          <w:szCs w:val="26"/>
        </w:rPr>
        <w:t xml:space="preserve"> </w:t>
      </w:r>
    </w:p>
    <w:p w:rsidR="005E592A" w:rsidRPr="00B66069" w:rsidRDefault="005E592A" w:rsidP="00B66069">
      <w:pPr>
        <w:shd w:val="clear" w:color="auto" w:fill="FFFFFF"/>
        <w:spacing w:line="276" w:lineRule="auto"/>
        <w:ind w:firstLine="851"/>
        <w:jc w:val="both"/>
        <w:rPr>
          <w:rFonts w:ascii="Arial Narrow" w:hAnsi="Arial Narrow" w:cs="Tahoma"/>
          <w:spacing w:val="-6"/>
          <w:sz w:val="26"/>
          <w:szCs w:val="26"/>
        </w:rPr>
      </w:pPr>
      <w:r w:rsidRPr="00B66069">
        <w:rPr>
          <w:rFonts w:ascii="Arial Narrow" w:hAnsi="Arial Narrow" w:cs="Tahoma"/>
          <w:spacing w:val="-6"/>
          <w:sz w:val="26"/>
          <w:szCs w:val="26"/>
        </w:rPr>
        <w:t>Al imponer la decisión una obligación pecuniaria a la entidad demandada, de la cual es garante el Estado, se dispuso se surtiera el grado jurisdiccional de consulta.</w:t>
      </w:r>
    </w:p>
    <w:p w:rsidR="005E592A" w:rsidRPr="00B66069" w:rsidRDefault="005E592A" w:rsidP="00B66069">
      <w:pPr>
        <w:spacing w:line="276" w:lineRule="auto"/>
        <w:jc w:val="both"/>
        <w:rPr>
          <w:rFonts w:ascii="Arial Narrow" w:hAnsi="Arial Narrow"/>
          <w:spacing w:val="-6"/>
          <w:sz w:val="26"/>
          <w:szCs w:val="26"/>
        </w:rPr>
      </w:pPr>
    </w:p>
    <w:p w:rsidR="0036598A" w:rsidRPr="00B66069" w:rsidRDefault="0036598A" w:rsidP="00B66069">
      <w:pPr>
        <w:tabs>
          <w:tab w:val="left" w:pos="0"/>
          <w:tab w:val="left" w:pos="8647"/>
        </w:tabs>
        <w:suppressAutoHyphens/>
        <w:spacing w:line="276" w:lineRule="auto"/>
        <w:ind w:firstLine="709"/>
        <w:jc w:val="both"/>
        <w:rPr>
          <w:rFonts w:ascii="Arial Narrow" w:hAnsi="Arial Narrow" w:cs="Tahoma"/>
          <w:b/>
          <w:spacing w:val="-6"/>
          <w:sz w:val="26"/>
          <w:szCs w:val="26"/>
        </w:rPr>
      </w:pPr>
      <w:r w:rsidRPr="00B66069">
        <w:rPr>
          <w:rFonts w:ascii="Arial Narrow" w:hAnsi="Arial Narrow" w:cs="Tahoma"/>
          <w:b/>
          <w:spacing w:val="-6"/>
          <w:sz w:val="26"/>
          <w:szCs w:val="26"/>
        </w:rPr>
        <w:t>ALEGATOS DE CONCLUSIÓN:</w:t>
      </w:r>
    </w:p>
    <w:p w:rsidR="0036598A" w:rsidRPr="00B66069" w:rsidRDefault="0036598A" w:rsidP="00B66069">
      <w:pPr>
        <w:pStyle w:val="Sinespaciado"/>
        <w:spacing w:line="276" w:lineRule="auto"/>
        <w:rPr>
          <w:rFonts w:ascii="Arial Narrow" w:hAnsi="Arial Narrow"/>
          <w:sz w:val="26"/>
          <w:szCs w:val="26"/>
        </w:rPr>
      </w:pPr>
    </w:p>
    <w:p w:rsidR="0036598A" w:rsidRPr="00B66069" w:rsidRDefault="0036598A" w:rsidP="00B66069">
      <w:pPr>
        <w:tabs>
          <w:tab w:val="left" w:pos="0"/>
          <w:tab w:val="left" w:pos="709"/>
        </w:tabs>
        <w:suppressAutoHyphens/>
        <w:spacing w:line="276" w:lineRule="auto"/>
        <w:ind w:firstLine="426"/>
        <w:jc w:val="both"/>
        <w:rPr>
          <w:rFonts w:ascii="Arial Narrow" w:hAnsi="Arial Narrow" w:cs="Tahoma"/>
          <w:spacing w:val="-6"/>
          <w:sz w:val="26"/>
          <w:szCs w:val="26"/>
        </w:rPr>
      </w:pPr>
      <w:r w:rsidRPr="00B66069">
        <w:rPr>
          <w:rFonts w:ascii="Arial Narrow" w:hAnsi="Arial Narrow" w:cs="Tahoma"/>
          <w:spacing w:val="-6"/>
          <w:sz w:val="26"/>
          <w:szCs w:val="26"/>
        </w:rPr>
        <w:t xml:space="preserve">    </w:t>
      </w:r>
      <w:r w:rsidRPr="00B66069">
        <w:rPr>
          <w:rFonts w:ascii="Arial Narrow" w:hAnsi="Arial Narrow" w:cs="Tahoma"/>
          <w:spacing w:val="-6"/>
          <w:sz w:val="26"/>
          <w:szCs w:val="26"/>
        </w:rPr>
        <w:tab/>
        <w:t xml:space="preserve">   En este estado de la diligencia y antes de que la Colegiatura, de respuesta al problema jurídico planteado, con el propósito de desatar la instancia, se corre traslado por el término de 8 minutos para alegar, a cada uno de los voceros judiciales de las partes asistentes a la audiencia, empezando por la parte demandante.</w:t>
      </w:r>
      <w:r w:rsidR="00D9100C" w:rsidRPr="00B66069">
        <w:rPr>
          <w:rFonts w:ascii="Arial Narrow" w:hAnsi="Arial Narrow" w:cs="Tahoma"/>
          <w:spacing w:val="-6"/>
          <w:sz w:val="26"/>
          <w:szCs w:val="26"/>
        </w:rPr>
        <w:t xml:space="preserve"> </w:t>
      </w:r>
      <w:r w:rsidRPr="00B66069">
        <w:rPr>
          <w:rFonts w:ascii="Arial Narrow" w:hAnsi="Arial Narrow" w:cs="Tahoma"/>
          <w:spacing w:val="-6"/>
          <w:sz w:val="26"/>
          <w:szCs w:val="26"/>
        </w:rPr>
        <w:t xml:space="preserve">Escuchadas las anteriores intervenciones que en síntesis reflejan los mismos puntos debatidos por los integrantes de la Sala, se procede a decidir de fondo, previa las siguientes: </w:t>
      </w:r>
    </w:p>
    <w:p w:rsidR="00EF78E0" w:rsidRPr="00B66069" w:rsidRDefault="00EF78E0" w:rsidP="00B66069">
      <w:pPr>
        <w:spacing w:line="276" w:lineRule="auto"/>
        <w:ind w:firstLine="709"/>
        <w:jc w:val="both"/>
        <w:rPr>
          <w:rFonts w:ascii="Arial Narrow" w:hAnsi="Arial Narrow" w:cs="Tahoma"/>
          <w:bCs/>
          <w:iCs/>
          <w:spacing w:val="-6"/>
          <w:sz w:val="26"/>
          <w:szCs w:val="26"/>
        </w:rPr>
      </w:pPr>
    </w:p>
    <w:p w:rsidR="00EF78E0" w:rsidRPr="00B66069" w:rsidRDefault="00EF78E0" w:rsidP="00B66069">
      <w:pPr>
        <w:spacing w:line="276" w:lineRule="auto"/>
        <w:jc w:val="both"/>
        <w:rPr>
          <w:rFonts w:ascii="Arial Narrow" w:hAnsi="Arial Narrow" w:cs="Tahoma"/>
          <w:b/>
          <w:bCs/>
          <w:iCs/>
          <w:spacing w:val="-6"/>
          <w:sz w:val="26"/>
          <w:szCs w:val="26"/>
        </w:rPr>
      </w:pPr>
      <w:r w:rsidRPr="00B66069">
        <w:rPr>
          <w:rFonts w:ascii="Arial Narrow" w:hAnsi="Arial Narrow" w:cs="Tahoma"/>
          <w:b/>
          <w:bCs/>
          <w:iCs/>
          <w:spacing w:val="-6"/>
          <w:sz w:val="26"/>
          <w:szCs w:val="26"/>
        </w:rPr>
        <w:t xml:space="preserve">        II CONSIDERACIONES </w:t>
      </w:r>
    </w:p>
    <w:p w:rsidR="00EF78E0" w:rsidRPr="00B66069" w:rsidRDefault="00EF78E0" w:rsidP="00B66069">
      <w:pPr>
        <w:pStyle w:val="Sinespaciado"/>
        <w:spacing w:line="276" w:lineRule="auto"/>
        <w:rPr>
          <w:rFonts w:ascii="Arial Narrow" w:hAnsi="Arial Narrow"/>
          <w:sz w:val="26"/>
          <w:szCs w:val="26"/>
        </w:rPr>
      </w:pPr>
    </w:p>
    <w:p w:rsidR="00EF78E0" w:rsidRPr="00B66069" w:rsidRDefault="00EF78E0" w:rsidP="00B66069">
      <w:pPr>
        <w:spacing w:line="276" w:lineRule="auto"/>
        <w:ind w:firstLine="708"/>
        <w:jc w:val="both"/>
        <w:rPr>
          <w:rFonts w:ascii="Arial Narrow" w:hAnsi="Arial Narrow" w:cs="Arial"/>
          <w:b/>
          <w:bCs/>
          <w:spacing w:val="-6"/>
          <w:sz w:val="26"/>
          <w:szCs w:val="26"/>
        </w:rPr>
      </w:pPr>
      <w:r w:rsidRPr="00B66069">
        <w:rPr>
          <w:rFonts w:ascii="Arial Narrow" w:hAnsi="Arial Narrow" w:cs="Tahoma"/>
          <w:b/>
          <w:bCs/>
          <w:iCs/>
          <w:spacing w:val="-6"/>
          <w:sz w:val="26"/>
          <w:szCs w:val="26"/>
        </w:rPr>
        <w:t xml:space="preserve">1. </w:t>
      </w:r>
      <w:r w:rsidRPr="00B66069">
        <w:rPr>
          <w:rFonts w:ascii="Arial Narrow" w:hAnsi="Arial Narrow" w:cs="Arial"/>
          <w:b/>
          <w:bCs/>
          <w:spacing w:val="-6"/>
          <w:sz w:val="26"/>
          <w:szCs w:val="26"/>
        </w:rPr>
        <w:t>Del problema jurídico:</w:t>
      </w:r>
    </w:p>
    <w:p w:rsidR="00EF78E0" w:rsidRPr="00B66069" w:rsidRDefault="00EF78E0" w:rsidP="00B66069">
      <w:pPr>
        <w:pStyle w:val="Sinespaciado"/>
        <w:spacing w:line="276" w:lineRule="auto"/>
        <w:rPr>
          <w:rFonts w:ascii="Arial Narrow" w:hAnsi="Arial Narrow"/>
          <w:spacing w:val="-6"/>
          <w:sz w:val="26"/>
          <w:szCs w:val="26"/>
        </w:rPr>
      </w:pPr>
    </w:p>
    <w:p w:rsidR="00EF78E0" w:rsidRPr="00B66069" w:rsidRDefault="00EF78E0" w:rsidP="00B66069">
      <w:pPr>
        <w:spacing w:line="276" w:lineRule="auto"/>
        <w:ind w:firstLine="709"/>
        <w:jc w:val="both"/>
        <w:rPr>
          <w:rFonts w:ascii="Arial Narrow" w:hAnsi="Arial Narrow" w:cs="Arial"/>
          <w:bCs/>
          <w:i/>
          <w:spacing w:val="-6"/>
          <w:sz w:val="26"/>
          <w:szCs w:val="26"/>
        </w:rPr>
      </w:pPr>
      <w:r w:rsidRPr="00B66069">
        <w:rPr>
          <w:rFonts w:ascii="Arial Narrow" w:hAnsi="Arial Narrow" w:cs="Arial"/>
          <w:bCs/>
          <w:i/>
          <w:spacing w:val="-6"/>
          <w:sz w:val="26"/>
          <w:szCs w:val="26"/>
        </w:rPr>
        <w:t>¿Le asiste derecho al</w:t>
      </w:r>
      <w:r w:rsidR="003F53E8" w:rsidRPr="00B66069">
        <w:rPr>
          <w:rFonts w:ascii="Arial Narrow" w:hAnsi="Arial Narrow" w:cs="Arial"/>
          <w:bCs/>
          <w:i/>
          <w:spacing w:val="-6"/>
          <w:sz w:val="26"/>
          <w:szCs w:val="26"/>
        </w:rPr>
        <w:t xml:space="preserve"> demandante </w:t>
      </w:r>
      <w:r w:rsidRPr="00B66069">
        <w:rPr>
          <w:rFonts w:ascii="Arial Narrow" w:hAnsi="Arial Narrow" w:cs="Arial"/>
          <w:bCs/>
          <w:i/>
          <w:spacing w:val="-6"/>
          <w:sz w:val="26"/>
          <w:szCs w:val="26"/>
        </w:rPr>
        <w:t>a que la entidad demandada le reconozca y pague la pensión de invalidez que reclama?</w:t>
      </w:r>
      <w:r w:rsidR="003F53E8" w:rsidRPr="00B66069">
        <w:rPr>
          <w:rFonts w:ascii="Arial Narrow" w:hAnsi="Arial Narrow" w:cs="Arial"/>
          <w:bCs/>
          <w:i/>
          <w:spacing w:val="-6"/>
          <w:sz w:val="26"/>
          <w:szCs w:val="26"/>
        </w:rPr>
        <w:t xml:space="preserve"> En caso positivo, </w:t>
      </w:r>
    </w:p>
    <w:p w:rsidR="003F53E8" w:rsidRPr="00B66069" w:rsidRDefault="003F53E8" w:rsidP="00B66069">
      <w:pPr>
        <w:spacing w:line="276" w:lineRule="auto"/>
        <w:ind w:firstLine="709"/>
        <w:jc w:val="both"/>
        <w:rPr>
          <w:rFonts w:ascii="Arial Narrow" w:hAnsi="Arial Narrow" w:cs="Arial"/>
          <w:bCs/>
          <w:i/>
          <w:spacing w:val="-6"/>
          <w:sz w:val="26"/>
          <w:szCs w:val="26"/>
        </w:rPr>
      </w:pPr>
    </w:p>
    <w:p w:rsidR="003F53E8" w:rsidRPr="00B66069" w:rsidRDefault="003F53E8" w:rsidP="00B66069">
      <w:pPr>
        <w:tabs>
          <w:tab w:val="left" w:pos="0"/>
          <w:tab w:val="left" w:pos="8647"/>
        </w:tabs>
        <w:suppressAutoHyphens/>
        <w:spacing w:line="276" w:lineRule="auto"/>
        <w:ind w:firstLine="709"/>
        <w:jc w:val="both"/>
        <w:rPr>
          <w:rFonts w:ascii="Arial Narrow" w:hAnsi="Arial Narrow" w:cs="Arial"/>
          <w:i/>
          <w:iCs/>
          <w:spacing w:val="-6"/>
          <w:sz w:val="26"/>
          <w:szCs w:val="26"/>
        </w:rPr>
      </w:pPr>
      <w:r w:rsidRPr="00B66069">
        <w:rPr>
          <w:rFonts w:ascii="Arial Narrow" w:hAnsi="Arial Narrow" w:cs="Arial"/>
          <w:i/>
          <w:iCs/>
          <w:spacing w:val="-6"/>
          <w:sz w:val="26"/>
          <w:szCs w:val="26"/>
        </w:rPr>
        <w:t>¿A partir de qué fecha debe hacerse tal reconocimiento?</w:t>
      </w:r>
    </w:p>
    <w:p w:rsidR="003F53E8" w:rsidRPr="00B66069" w:rsidRDefault="003F53E8" w:rsidP="00B66069">
      <w:pPr>
        <w:tabs>
          <w:tab w:val="left" w:pos="0"/>
          <w:tab w:val="left" w:pos="8647"/>
        </w:tabs>
        <w:suppressAutoHyphens/>
        <w:spacing w:line="276" w:lineRule="auto"/>
        <w:jc w:val="both"/>
        <w:rPr>
          <w:rFonts w:ascii="Arial Narrow" w:hAnsi="Arial Narrow" w:cs="Arial"/>
          <w:i/>
          <w:iCs/>
          <w:spacing w:val="-6"/>
          <w:sz w:val="26"/>
          <w:szCs w:val="26"/>
        </w:rPr>
      </w:pPr>
    </w:p>
    <w:p w:rsidR="003F53E8" w:rsidRPr="00B66069" w:rsidRDefault="003F53E8" w:rsidP="00B66069">
      <w:pPr>
        <w:tabs>
          <w:tab w:val="left" w:pos="0"/>
          <w:tab w:val="left" w:pos="8647"/>
        </w:tabs>
        <w:suppressAutoHyphens/>
        <w:spacing w:line="276" w:lineRule="auto"/>
        <w:ind w:firstLine="709"/>
        <w:jc w:val="both"/>
        <w:rPr>
          <w:rFonts w:ascii="Arial Narrow" w:hAnsi="Arial Narrow" w:cs="Arial"/>
          <w:i/>
          <w:iCs/>
          <w:spacing w:val="-6"/>
          <w:sz w:val="26"/>
          <w:szCs w:val="26"/>
        </w:rPr>
      </w:pPr>
      <w:r w:rsidRPr="00B66069">
        <w:rPr>
          <w:rFonts w:ascii="Arial Narrow" w:hAnsi="Arial Narrow" w:cs="Arial"/>
          <w:i/>
          <w:iCs/>
          <w:spacing w:val="-6"/>
          <w:sz w:val="26"/>
          <w:szCs w:val="26"/>
        </w:rPr>
        <w:t>¿Son procedentes los intereses moratorios previstos en el artículo 141 de la Ley 100/93?</w:t>
      </w:r>
    </w:p>
    <w:p w:rsidR="00D9100C" w:rsidRPr="00B66069" w:rsidRDefault="00D9100C" w:rsidP="00B66069">
      <w:pPr>
        <w:autoSpaceDE w:val="0"/>
        <w:autoSpaceDN w:val="0"/>
        <w:adjustRightInd w:val="0"/>
        <w:spacing w:line="276" w:lineRule="auto"/>
        <w:ind w:firstLine="708"/>
        <w:jc w:val="both"/>
        <w:rPr>
          <w:rFonts w:ascii="Arial Narrow" w:hAnsi="Arial Narrow" w:cs="Arial"/>
          <w:b/>
          <w:spacing w:val="-6"/>
          <w:sz w:val="26"/>
          <w:szCs w:val="26"/>
        </w:rPr>
      </w:pPr>
    </w:p>
    <w:p w:rsidR="00EF78E0" w:rsidRPr="00B66069" w:rsidRDefault="0036598A" w:rsidP="00B66069">
      <w:pPr>
        <w:autoSpaceDE w:val="0"/>
        <w:autoSpaceDN w:val="0"/>
        <w:adjustRightInd w:val="0"/>
        <w:spacing w:line="276" w:lineRule="auto"/>
        <w:ind w:firstLine="708"/>
        <w:jc w:val="both"/>
        <w:rPr>
          <w:rFonts w:ascii="Arial Narrow" w:hAnsi="Arial Narrow" w:cs="Arial"/>
          <w:b/>
          <w:spacing w:val="-6"/>
          <w:sz w:val="26"/>
          <w:szCs w:val="26"/>
        </w:rPr>
      </w:pPr>
      <w:r w:rsidRPr="00B66069">
        <w:rPr>
          <w:rFonts w:ascii="Arial Narrow" w:hAnsi="Arial Narrow" w:cs="Arial"/>
          <w:b/>
          <w:spacing w:val="-6"/>
          <w:sz w:val="26"/>
          <w:szCs w:val="26"/>
        </w:rPr>
        <w:t>2</w:t>
      </w:r>
      <w:r w:rsidR="00EF78E0" w:rsidRPr="00B66069">
        <w:rPr>
          <w:rFonts w:ascii="Arial Narrow" w:hAnsi="Arial Narrow" w:cs="Arial"/>
          <w:b/>
          <w:spacing w:val="-6"/>
          <w:sz w:val="26"/>
          <w:szCs w:val="26"/>
        </w:rPr>
        <w:t xml:space="preserve">. Desarrollo de la problemática planteada. </w:t>
      </w:r>
    </w:p>
    <w:p w:rsidR="00EF78E0" w:rsidRPr="00B66069" w:rsidRDefault="00EF78E0" w:rsidP="00B66069">
      <w:pPr>
        <w:pStyle w:val="Sinespaciado"/>
        <w:spacing w:line="276" w:lineRule="auto"/>
        <w:rPr>
          <w:rFonts w:ascii="Arial Narrow" w:hAnsi="Arial Narrow"/>
          <w:spacing w:val="-6"/>
          <w:sz w:val="26"/>
          <w:szCs w:val="26"/>
        </w:rPr>
      </w:pPr>
    </w:p>
    <w:p w:rsidR="003C2BEE" w:rsidRPr="00B66069" w:rsidRDefault="003C2BEE" w:rsidP="00B66069">
      <w:pPr>
        <w:spacing w:line="276" w:lineRule="auto"/>
        <w:ind w:firstLine="851"/>
        <w:jc w:val="both"/>
        <w:rPr>
          <w:rFonts w:ascii="Arial Narrow" w:hAnsi="Arial Narrow" w:cs="Arial"/>
          <w:spacing w:val="-6"/>
          <w:sz w:val="26"/>
          <w:szCs w:val="26"/>
          <w:lang w:val="es-ES"/>
        </w:rPr>
      </w:pPr>
      <w:r w:rsidRPr="00B66069">
        <w:rPr>
          <w:rFonts w:ascii="Arial Narrow" w:hAnsi="Arial Narrow" w:cs="Arial"/>
          <w:spacing w:val="-6"/>
          <w:sz w:val="26"/>
          <w:szCs w:val="26"/>
          <w:lang w:val="es-ES"/>
        </w:rPr>
        <w:t xml:space="preserve">Frente al primero de los cuestionamientos, debe decirse que la pensión de invalidez se rige por la normatividad que se encuentre vigente al momento de la estructuración de la pérdida de capacidad laboral. </w:t>
      </w:r>
    </w:p>
    <w:p w:rsidR="003C2BEE" w:rsidRPr="00B66069" w:rsidRDefault="003C2BEE" w:rsidP="00B66069">
      <w:pPr>
        <w:pStyle w:val="Sinespaciado"/>
        <w:spacing w:line="276" w:lineRule="auto"/>
        <w:rPr>
          <w:rFonts w:ascii="Arial Narrow" w:hAnsi="Arial Narrow"/>
          <w:spacing w:val="-6"/>
          <w:sz w:val="26"/>
          <w:szCs w:val="26"/>
        </w:rPr>
      </w:pPr>
    </w:p>
    <w:p w:rsidR="003C2BEE" w:rsidRPr="00B66069" w:rsidRDefault="003C2BEE" w:rsidP="00B66069">
      <w:pPr>
        <w:spacing w:line="276" w:lineRule="auto"/>
        <w:ind w:firstLine="708"/>
        <w:jc w:val="both"/>
        <w:rPr>
          <w:rFonts w:ascii="Arial Narrow" w:hAnsi="Arial Narrow" w:cs="Arial"/>
          <w:spacing w:val="-6"/>
          <w:sz w:val="26"/>
          <w:szCs w:val="26"/>
          <w:lang w:val="es-ES"/>
        </w:rPr>
      </w:pPr>
      <w:r w:rsidRPr="00B66069">
        <w:rPr>
          <w:rFonts w:ascii="Arial Narrow" w:hAnsi="Arial Narrow" w:cs="Arial"/>
          <w:spacing w:val="-6"/>
          <w:sz w:val="26"/>
          <w:szCs w:val="26"/>
          <w:lang w:val="es-ES"/>
        </w:rPr>
        <w:t>P</w:t>
      </w:r>
      <w:r w:rsidR="00042B4D" w:rsidRPr="00B66069">
        <w:rPr>
          <w:rFonts w:ascii="Arial Narrow" w:hAnsi="Arial Narrow" w:cs="Arial"/>
          <w:spacing w:val="-6"/>
          <w:sz w:val="26"/>
          <w:szCs w:val="26"/>
          <w:lang w:val="es-ES"/>
        </w:rPr>
        <w:t xml:space="preserve">ara el caso puntual, tal fecha fue establecida </w:t>
      </w:r>
      <w:r w:rsidRPr="00B66069">
        <w:rPr>
          <w:rFonts w:ascii="Arial Narrow" w:hAnsi="Arial Narrow" w:cs="Arial"/>
          <w:spacing w:val="-6"/>
          <w:sz w:val="26"/>
          <w:szCs w:val="26"/>
          <w:lang w:val="es-ES"/>
        </w:rPr>
        <w:t>para el día 18 de marzo de 2014</w:t>
      </w:r>
      <w:r w:rsidR="00D9100C" w:rsidRPr="00B66069">
        <w:rPr>
          <w:rFonts w:ascii="Arial Narrow" w:hAnsi="Arial Narrow" w:cs="Arial"/>
          <w:spacing w:val="-6"/>
          <w:sz w:val="26"/>
          <w:szCs w:val="26"/>
          <w:lang w:val="es-ES"/>
        </w:rPr>
        <w:t xml:space="preserve"> </w:t>
      </w:r>
      <w:r w:rsidR="00042B4D" w:rsidRPr="00B66069">
        <w:rPr>
          <w:rFonts w:ascii="Arial Narrow" w:hAnsi="Arial Narrow" w:cs="Arial"/>
          <w:spacing w:val="-6"/>
          <w:sz w:val="26"/>
          <w:szCs w:val="26"/>
          <w:lang w:val="es-ES"/>
        </w:rPr>
        <w:t>- fls.</w:t>
      </w:r>
      <w:r w:rsidRPr="00B66069">
        <w:rPr>
          <w:rFonts w:ascii="Arial Narrow" w:hAnsi="Arial Narrow" w:cs="Arial"/>
          <w:spacing w:val="-6"/>
          <w:sz w:val="26"/>
          <w:szCs w:val="26"/>
          <w:lang w:val="es-ES"/>
        </w:rPr>
        <w:t>40 a 45</w:t>
      </w:r>
      <w:r w:rsidR="00042B4D" w:rsidRPr="00B66069">
        <w:rPr>
          <w:rFonts w:ascii="Arial Narrow" w:hAnsi="Arial Narrow" w:cs="Arial"/>
          <w:spacing w:val="-6"/>
          <w:sz w:val="26"/>
          <w:szCs w:val="26"/>
          <w:lang w:val="es-ES"/>
        </w:rPr>
        <w:t>-</w:t>
      </w:r>
      <w:r w:rsidRPr="00B66069">
        <w:rPr>
          <w:rFonts w:ascii="Arial Narrow" w:hAnsi="Arial Narrow" w:cs="Arial"/>
          <w:spacing w:val="-6"/>
          <w:sz w:val="26"/>
          <w:szCs w:val="26"/>
          <w:lang w:val="es-ES"/>
        </w:rPr>
        <w:t xml:space="preserve">, es decir, en vigencia de la Ley 860 de 2003, modificatoria del artículo 39 de la Ley 100 de 1993, la cual exige como presupuesto para conceder la pensión de invalidez, </w:t>
      </w:r>
      <w:r w:rsidR="00961413" w:rsidRPr="00B66069">
        <w:rPr>
          <w:rFonts w:ascii="Arial Narrow" w:hAnsi="Arial Narrow" w:cs="Arial"/>
          <w:spacing w:val="-6"/>
          <w:sz w:val="26"/>
          <w:szCs w:val="26"/>
          <w:lang w:val="es-ES"/>
        </w:rPr>
        <w:t>t</w:t>
      </w:r>
      <w:r w:rsidRPr="00B66069">
        <w:rPr>
          <w:rFonts w:ascii="Arial Narrow" w:hAnsi="Arial Narrow" w:cs="Arial"/>
          <w:spacing w:val="-6"/>
          <w:sz w:val="26"/>
          <w:szCs w:val="26"/>
          <w:lang w:val="es-ES"/>
        </w:rPr>
        <w:t xml:space="preserve">ener una </w:t>
      </w:r>
      <w:r w:rsidR="00042B4D" w:rsidRPr="00B66069">
        <w:rPr>
          <w:rFonts w:ascii="Arial Narrow" w:hAnsi="Arial Narrow" w:cs="Arial"/>
          <w:spacing w:val="-6"/>
          <w:sz w:val="26"/>
          <w:szCs w:val="26"/>
          <w:lang w:val="es-ES"/>
        </w:rPr>
        <w:t>pérdida</w:t>
      </w:r>
      <w:r w:rsidRPr="00B66069">
        <w:rPr>
          <w:rFonts w:ascii="Arial Narrow" w:hAnsi="Arial Narrow" w:cs="Arial"/>
          <w:spacing w:val="-6"/>
          <w:sz w:val="26"/>
          <w:szCs w:val="26"/>
          <w:lang w:val="es-ES"/>
        </w:rPr>
        <w:t xml:space="preserve"> de ca</w:t>
      </w:r>
      <w:r w:rsidR="00961413" w:rsidRPr="00B66069">
        <w:rPr>
          <w:rFonts w:ascii="Arial Narrow" w:hAnsi="Arial Narrow" w:cs="Arial"/>
          <w:spacing w:val="-6"/>
          <w:sz w:val="26"/>
          <w:szCs w:val="26"/>
          <w:lang w:val="es-ES"/>
        </w:rPr>
        <w:t>pacidad laboral superior al 50% y, haber cotizado un mínimo de 50 semanas en los 3 años anteriores a la calenda en la cual se estructuró la pérdida de capacidad laboral.</w:t>
      </w:r>
    </w:p>
    <w:p w:rsidR="00961413" w:rsidRPr="00B66069" w:rsidRDefault="00961413" w:rsidP="00B66069">
      <w:pPr>
        <w:pStyle w:val="Sinespaciado"/>
        <w:spacing w:line="276" w:lineRule="auto"/>
        <w:rPr>
          <w:rFonts w:ascii="Arial Narrow" w:hAnsi="Arial Narrow"/>
          <w:spacing w:val="-6"/>
          <w:sz w:val="26"/>
          <w:szCs w:val="26"/>
          <w:lang w:val="es-ES"/>
        </w:rPr>
      </w:pPr>
    </w:p>
    <w:p w:rsidR="00961413" w:rsidRPr="00B66069" w:rsidRDefault="00961413" w:rsidP="00B66069">
      <w:pPr>
        <w:autoSpaceDE w:val="0"/>
        <w:autoSpaceDN w:val="0"/>
        <w:adjustRightInd w:val="0"/>
        <w:spacing w:line="276" w:lineRule="auto"/>
        <w:ind w:firstLine="708"/>
        <w:jc w:val="both"/>
        <w:rPr>
          <w:rFonts w:ascii="Arial Narrow" w:hAnsi="Arial Narrow" w:cs="Arial"/>
          <w:spacing w:val="-6"/>
          <w:sz w:val="26"/>
          <w:szCs w:val="26"/>
          <w:shd w:val="clear" w:color="auto" w:fill="FFFFFF"/>
          <w:lang w:val="es-ES"/>
        </w:rPr>
      </w:pPr>
      <w:r w:rsidRPr="00B66069">
        <w:rPr>
          <w:rFonts w:ascii="Arial Narrow" w:hAnsi="Arial Narrow" w:cs="Arial"/>
          <w:spacing w:val="-6"/>
          <w:sz w:val="26"/>
          <w:szCs w:val="26"/>
        </w:rPr>
        <w:lastRenderedPageBreak/>
        <w:t xml:space="preserve">Concurrido los requisitos antes mencionados, el </w:t>
      </w:r>
      <w:r w:rsidRPr="00B66069">
        <w:rPr>
          <w:rFonts w:ascii="Arial Narrow" w:hAnsi="Arial Narrow" w:cs="Arial"/>
          <w:spacing w:val="-6"/>
          <w:sz w:val="26"/>
          <w:szCs w:val="26"/>
          <w:shd w:val="clear" w:color="auto" w:fill="FFFFFF"/>
          <w:lang w:val="es-ES"/>
        </w:rPr>
        <w:t xml:space="preserve">inciso final del artículo 40 de la Ley 100 de 1993 establece que tal prestación </w:t>
      </w:r>
      <w:r w:rsidRPr="00B66069">
        <w:rPr>
          <w:rFonts w:ascii="Arial Narrow" w:hAnsi="Arial Narrow" w:cs="Arial"/>
          <w:spacing w:val="-6"/>
          <w:sz w:val="26"/>
          <w:szCs w:val="26"/>
        </w:rPr>
        <w:t xml:space="preserve">comenzará a pagarse, en forma retroactiva, desde la fecha en que se produzca tal estado, a menos que </w:t>
      </w:r>
      <w:r w:rsidRPr="00B66069">
        <w:rPr>
          <w:rFonts w:ascii="Arial Narrow" w:hAnsi="Arial Narrow" w:cs="Arial"/>
          <w:spacing w:val="-6"/>
          <w:sz w:val="26"/>
          <w:szCs w:val="26"/>
          <w:shd w:val="clear" w:color="auto" w:fill="FFFFFF"/>
        </w:rPr>
        <w:t xml:space="preserve">la persona reciba subsidio por incapacidad temporal, como lo dispone </w:t>
      </w:r>
      <w:r w:rsidRPr="00B66069">
        <w:rPr>
          <w:rFonts w:ascii="Arial Narrow" w:hAnsi="Arial Narrow" w:cs="Arial"/>
          <w:spacing w:val="-6"/>
          <w:sz w:val="26"/>
          <w:szCs w:val="26"/>
        </w:rPr>
        <w:t xml:space="preserve">el artículo 3° del Decreto 917 de 1999; </w:t>
      </w:r>
      <w:r w:rsidRPr="00B66069">
        <w:rPr>
          <w:rFonts w:ascii="Arial Narrow" w:hAnsi="Arial Narrow" w:cs="Arial"/>
          <w:spacing w:val="-6"/>
          <w:sz w:val="26"/>
          <w:szCs w:val="26"/>
          <w:shd w:val="clear" w:color="auto" w:fill="FFFFFF"/>
          <w:lang w:val="es-ES"/>
        </w:rPr>
        <w:t>caso en el cual, el reconocimiento se efectuará una vez cese este pago, toda vez que se trata del reconocimiento de prestaciones respecto de una misma contingencia.</w:t>
      </w:r>
    </w:p>
    <w:p w:rsidR="00961413" w:rsidRPr="00B66069" w:rsidRDefault="00961413" w:rsidP="00B66069">
      <w:pPr>
        <w:pStyle w:val="Sinespaciado"/>
        <w:spacing w:line="276" w:lineRule="auto"/>
        <w:rPr>
          <w:rFonts w:ascii="Arial Narrow" w:hAnsi="Arial Narrow"/>
          <w:spacing w:val="-6"/>
          <w:sz w:val="26"/>
          <w:szCs w:val="26"/>
          <w:lang w:val="es-ES"/>
        </w:rPr>
      </w:pPr>
    </w:p>
    <w:p w:rsidR="00961413" w:rsidRPr="00B66069" w:rsidRDefault="00961413" w:rsidP="00B66069">
      <w:pPr>
        <w:spacing w:line="276" w:lineRule="auto"/>
        <w:ind w:firstLine="708"/>
        <w:jc w:val="both"/>
        <w:rPr>
          <w:rFonts w:ascii="Arial Narrow" w:hAnsi="Arial Narrow" w:cs="Tahoma"/>
          <w:bCs/>
          <w:iCs/>
          <w:spacing w:val="-6"/>
          <w:sz w:val="26"/>
          <w:szCs w:val="26"/>
        </w:rPr>
      </w:pPr>
      <w:r w:rsidRPr="00B66069">
        <w:rPr>
          <w:rFonts w:ascii="Arial Narrow" w:hAnsi="Arial Narrow" w:cs="Arial"/>
          <w:spacing w:val="-6"/>
          <w:sz w:val="26"/>
          <w:szCs w:val="26"/>
          <w:lang w:val="es-ES"/>
        </w:rPr>
        <w:t>Para el caso puntual, se tiene conforme al dictamen No. 6287315B–256 del 27 de junio de 2016 proferido por la Junta Regional de Calificación de Invalidez de Risaralda, que el demandante presenta una pérdida de capacidad laboral equivalente al 52.64% de origen común, estructurada el 18 de marzo de 201</w:t>
      </w:r>
      <w:r w:rsidR="00E817B5">
        <w:rPr>
          <w:rFonts w:ascii="Arial Narrow" w:hAnsi="Arial Narrow" w:cs="Arial"/>
          <w:spacing w:val="-6"/>
          <w:sz w:val="26"/>
          <w:szCs w:val="26"/>
          <w:lang w:val="es-ES"/>
        </w:rPr>
        <w:t>4</w:t>
      </w:r>
      <w:r w:rsidRPr="00B66069">
        <w:rPr>
          <w:rFonts w:ascii="Arial Narrow" w:hAnsi="Arial Narrow" w:cs="Arial"/>
          <w:spacing w:val="-6"/>
          <w:sz w:val="26"/>
          <w:szCs w:val="26"/>
          <w:lang w:val="es-ES"/>
        </w:rPr>
        <w:t xml:space="preserve">. Así mismo, que dicha experticia </w:t>
      </w:r>
      <w:r w:rsidRPr="00B66069">
        <w:rPr>
          <w:rFonts w:ascii="Arial Narrow" w:hAnsi="Arial Narrow" w:cs="Tahoma"/>
          <w:bCs/>
          <w:iCs/>
          <w:spacing w:val="-6"/>
          <w:sz w:val="26"/>
          <w:szCs w:val="26"/>
        </w:rPr>
        <w:t xml:space="preserve">quedó debidamente ejecutoriada y adquirió firmeza, </w:t>
      </w:r>
      <w:r w:rsidR="00A56BC8" w:rsidRPr="00B66069">
        <w:rPr>
          <w:rFonts w:ascii="Arial Narrow" w:hAnsi="Arial Narrow" w:cs="Tahoma"/>
          <w:bCs/>
          <w:iCs/>
          <w:spacing w:val="-6"/>
          <w:sz w:val="26"/>
          <w:szCs w:val="26"/>
        </w:rPr>
        <w:t>según lo certificó e</w:t>
      </w:r>
      <w:r w:rsidRPr="00B66069">
        <w:rPr>
          <w:rFonts w:ascii="Arial Narrow" w:hAnsi="Arial Narrow" w:cs="Tahoma"/>
          <w:bCs/>
          <w:iCs/>
          <w:spacing w:val="-6"/>
          <w:sz w:val="26"/>
          <w:szCs w:val="26"/>
        </w:rPr>
        <w:t>l Secretario Técn</w:t>
      </w:r>
      <w:r w:rsidR="00A56BC8" w:rsidRPr="00B66069">
        <w:rPr>
          <w:rFonts w:ascii="Arial Narrow" w:hAnsi="Arial Narrow" w:cs="Tahoma"/>
          <w:bCs/>
          <w:iCs/>
          <w:spacing w:val="-6"/>
          <w:sz w:val="26"/>
          <w:szCs w:val="26"/>
        </w:rPr>
        <w:t xml:space="preserve">ico de la entidad calificadora, ver folio 49. </w:t>
      </w:r>
    </w:p>
    <w:p w:rsidR="00961413" w:rsidRPr="00B66069" w:rsidRDefault="00961413" w:rsidP="00B66069">
      <w:pPr>
        <w:pStyle w:val="Sinespaciado"/>
        <w:spacing w:line="276" w:lineRule="auto"/>
        <w:rPr>
          <w:rFonts w:ascii="Arial Narrow" w:hAnsi="Arial Narrow"/>
          <w:sz w:val="26"/>
          <w:szCs w:val="26"/>
        </w:rPr>
      </w:pPr>
    </w:p>
    <w:p w:rsidR="00D9100C" w:rsidRDefault="00A56BC8" w:rsidP="00600A6B">
      <w:pPr>
        <w:spacing w:line="276" w:lineRule="auto"/>
        <w:ind w:firstLine="708"/>
        <w:jc w:val="both"/>
        <w:rPr>
          <w:rFonts w:ascii="Arial Narrow" w:hAnsi="Arial Narrow" w:cs="Arial"/>
          <w:spacing w:val="-6"/>
          <w:sz w:val="26"/>
          <w:szCs w:val="26"/>
          <w:lang w:val="es-ES"/>
        </w:rPr>
      </w:pPr>
      <w:r w:rsidRPr="00600A6B">
        <w:rPr>
          <w:rFonts w:ascii="Arial Narrow" w:hAnsi="Arial Narrow" w:cs="Arial"/>
          <w:spacing w:val="-6"/>
          <w:sz w:val="26"/>
          <w:szCs w:val="26"/>
          <w:lang w:val="es-ES"/>
        </w:rPr>
        <w:t xml:space="preserve">Ahora bien, en relación con el cumplimiento del requisito de la densidad de cotizaciones, de la historia laboral allegada por la entidad demandada, se advierte que dentro de los tres años que precedieron la estructuración del estado invalidante, esto es, entre el 18 de marzo de 2014 y ese mismo día y mes del año 2011, el actor reúne un total de 66. 14 semanas cotizadas, </w:t>
      </w:r>
      <w:r w:rsidR="00042B4D" w:rsidRPr="00600A6B">
        <w:rPr>
          <w:rFonts w:ascii="Arial Narrow" w:hAnsi="Arial Narrow" w:cs="Arial"/>
          <w:spacing w:val="-6"/>
          <w:sz w:val="26"/>
          <w:szCs w:val="26"/>
          <w:lang w:val="es-ES"/>
        </w:rPr>
        <w:t>cifra que sin duda supera las 50 exigidas en el trienio anterior a la estru</w:t>
      </w:r>
      <w:r w:rsidR="00961413" w:rsidRPr="00600A6B">
        <w:rPr>
          <w:rFonts w:ascii="Arial Narrow" w:hAnsi="Arial Narrow" w:cs="Arial"/>
          <w:spacing w:val="-6"/>
          <w:sz w:val="26"/>
          <w:szCs w:val="26"/>
          <w:lang w:val="es-ES"/>
        </w:rPr>
        <w:t xml:space="preserve">cturación, razón por la que </w:t>
      </w:r>
      <w:r w:rsidRPr="00600A6B">
        <w:rPr>
          <w:rFonts w:ascii="Arial Narrow" w:hAnsi="Arial Narrow" w:cs="Arial"/>
          <w:spacing w:val="-6"/>
          <w:sz w:val="26"/>
          <w:szCs w:val="26"/>
          <w:lang w:val="es-ES"/>
        </w:rPr>
        <w:t xml:space="preserve">se encuentra </w:t>
      </w:r>
      <w:r w:rsidR="00961413" w:rsidRPr="00600A6B">
        <w:rPr>
          <w:rFonts w:ascii="Arial Narrow" w:hAnsi="Arial Narrow" w:cs="Arial"/>
          <w:spacing w:val="-6"/>
          <w:sz w:val="26"/>
          <w:szCs w:val="26"/>
          <w:lang w:val="es-ES"/>
        </w:rPr>
        <w:t>claramente</w:t>
      </w:r>
      <w:r w:rsidRPr="00600A6B">
        <w:rPr>
          <w:rFonts w:ascii="Arial Narrow" w:hAnsi="Arial Narrow" w:cs="Arial"/>
          <w:spacing w:val="-6"/>
          <w:sz w:val="26"/>
          <w:szCs w:val="26"/>
          <w:lang w:val="es-ES"/>
        </w:rPr>
        <w:t xml:space="preserve"> acreditado que reúne los requisitos para acceder a la pensión de invalidez</w:t>
      </w:r>
      <w:r w:rsidR="00600A6B">
        <w:rPr>
          <w:rFonts w:ascii="Arial Narrow" w:hAnsi="Arial Narrow" w:cs="Arial"/>
          <w:spacing w:val="-6"/>
          <w:sz w:val="26"/>
          <w:szCs w:val="26"/>
          <w:lang w:val="es-ES"/>
        </w:rPr>
        <w:t>.</w:t>
      </w:r>
    </w:p>
    <w:p w:rsidR="00600A6B" w:rsidRPr="00600A6B" w:rsidRDefault="00600A6B" w:rsidP="00600A6B">
      <w:pPr>
        <w:spacing w:line="276" w:lineRule="auto"/>
        <w:ind w:firstLine="708"/>
        <w:jc w:val="both"/>
        <w:rPr>
          <w:rFonts w:ascii="Arial Narrow" w:hAnsi="Arial Narrow" w:cs="Arial"/>
          <w:spacing w:val="-6"/>
          <w:sz w:val="26"/>
          <w:szCs w:val="26"/>
          <w:lang w:val="es-ES"/>
        </w:rPr>
      </w:pPr>
    </w:p>
    <w:p w:rsidR="0036598A" w:rsidRPr="00600A6B" w:rsidRDefault="0036598A" w:rsidP="00600A6B">
      <w:pPr>
        <w:spacing w:line="276" w:lineRule="auto"/>
        <w:ind w:firstLine="708"/>
        <w:jc w:val="both"/>
        <w:rPr>
          <w:rFonts w:ascii="Arial Narrow" w:hAnsi="Arial Narrow" w:cs="Arial"/>
          <w:spacing w:val="-6"/>
          <w:sz w:val="26"/>
          <w:szCs w:val="26"/>
          <w:lang w:val="es-ES"/>
        </w:rPr>
      </w:pPr>
      <w:r w:rsidRPr="00600A6B">
        <w:rPr>
          <w:rFonts w:ascii="Arial Narrow" w:hAnsi="Arial Narrow" w:cs="Arial"/>
          <w:spacing w:val="-6"/>
          <w:sz w:val="26"/>
          <w:szCs w:val="26"/>
          <w:lang w:val="es-ES"/>
        </w:rPr>
        <w:t xml:space="preserve">Tal reconocimiento, </w:t>
      </w:r>
      <w:r w:rsidR="00540074" w:rsidRPr="00600A6B">
        <w:rPr>
          <w:rFonts w:ascii="Arial Narrow" w:hAnsi="Arial Narrow" w:cs="Arial"/>
          <w:spacing w:val="-6"/>
          <w:sz w:val="26"/>
          <w:szCs w:val="26"/>
          <w:lang w:val="es-ES"/>
        </w:rPr>
        <w:t>procede</w:t>
      </w:r>
      <w:r w:rsidRPr="00600A6B">
        <w:rPr>
          <w:rFonts w:ascii="Arial Narrow" w:hAnsi="Arial Narrow" w:cs="Arial"/>
          <w:spacing w:val="-6"/>
          <w:sz w:val="26"/>
          <w:szCs w:val="26"/>
          <w:lang w:val="es-ES"/>
        </w:rPr>
        <w:t xml:space="preserve"> a partir de la estructuración de la invalidez, tal como lo concluyó la sentenciadora de primer grado, toda vez que revisado el expediente no se observa certificado de incapacidad médica expedida a su favor. </w:t>
      </w:r>
    </w:p>
    <w:p w:rsidR="00540074" w:rsidRPr="00600A6B" w:rsidRDefault="00540074" w:rsidP="00600A6B">
      <w:pPr>
        <w:spacing w:line="276" w:lineRule="auto"/>
        <w:ind w:firstLine="708"/>
        <w:jc w:val="both"/>
        <w:rPr>
          <w:rFonts w:ascii="Arial Narrow" w:hAnsi="Arial Narrow" w:cs="Arial"/>
          <w:spacing w:val="-6"/>
          <w:sz w:val="26"/>
          <w:szCs w:val="26"/>
          <w:lang w:val="es-ES"/>
        </w:rPr>
      </w:pPr>
    </w:p>
    <w:p w:rsidR="00A56BC8" w:rsidRPr="00600A6B" w:rsidRDefault="00A56BC8" w:rsidP="00600A6B">
      <w:pPr>
        <w:spacing w:line="276" w:lineRule="auto"/>
        <w:ind w:firstLine="708"/>
        <w:jc w:val="both"/>
        <w:rPr>
          <w:rFonts w:ascii="Arial Narrow" w:hAnsi="Arial Narrow" w:cs="Arial"/>
          <w:spacing w:val="-6"/>
          <w:sz w:val="26"/>
          <w:szCs w:val="26"/>
          <w:lang w:val="es-ES"/>
        </w:rPr>
      </w:pPr>
      <w:r w:rsidRPr="00600A6B">
        <w:rPr>
          <w:rFonts w:ascii="Arial Narrow" w:hAnsi="Arial Narrow" w:cs="Arial"/>
          <w:spacing w:val="-6"/>
          <w:sz w:val="26"/>
          <w:szCs w:val="26"/>
          <w:lang w:val="es-ES"/>
        </w:rPr>
        <w:t xml:space="preserve">En cuanto al valor de la mesada pensional, este deberá ascender al </w:t>
      </w:r>
      <w:proofErr w:type="spellStart"/>
      <w:r w:rsidRPr="00600A6B">
        <w:rPr>
          <w:rFonts w:ascii="Arial Narrow" w:hAnsi="Arial Narrow" w:cs="Arial"/>
          <w:spacing w:val="-6"/>
          <w:sz w:val="26"/>
          <w:szCs w:val="26"/>
          <w:lang w:val="es-ES"/>
        </w:rPr>
        <w:t>SMLMV</w:t>
      </w:r>
      <w:proofErr w:type="spellEnd"/>
      <w:r w:rsidRPr="00600A6B">
        <w:rPr>
          <w:rFonts w:ascii="Arial Narrow" w:hAnsi="Arial Narrow" w:cs="Arial"/>
          <w:spacing w:val="-6"/>
          <w:sz w:val="26"/>
          <w:szCs w:val="26"/>
          <w:lang w:val="es-ES"/>
        </w:rPr>
        <w:t>, toda vez que el actor efectuó cotizaciones al sistema pensional sobre esa base salarial, y con derecho a trece mesadas anuales, en atención a que la causación del derecho se da con posterioridad al 31 de julio de 2010, conforme a las previsiones del Acto Legislativo 01/2005.</w:t>
      </w:r>
    </w:p>
    <w:p w:rsidR="00D9100C" w:rsidRPr="00B66069" w:rsidRDefault="00D9100C" w:rsidP="00B66069">
      <w:pPr>
        <w:pStyle w:val="Sinespaciado"/>
        <w:spacing w:line="276" w:lineRule="auto"/>
        <w:rPr>
          <w:rFonts w:ascii="Arial Narrow" w:hAnsi="Arial Narrow"/>
          <w:sz w:val="26"/>
          <w:szCs w:val="26"/>
        </w:rPr>
      </w:pPr>
    </w:p>
    <w:p w:rsidR="00540074" w:rsidRPr="00600A6B" w:rsidRDefault="00D9100C" w:rsidP="00600A6B">
      <w:pPr>
        <w:spacing w:line="276" w:lineRule="auto"/>
        <w:ind w:firstLine="708"/>
        <w:jc w:val="both"/>
        <w:rPr>
          <w:rFonts w:ascii="Arial Narrow" w:hAnsi="Arial Narrow" w:cs="Arial"/>
          <w:spacing w:val="-6"/>
          <w:sz w:val="26"/>
          <w:szCs w:val="26"/>
          <w:lang w:val="es-ES"/>
        </w:rPr>
      </w:pPr>
      <w:r w:rsidRPr="00600A6B">
        <w:rPr>
          <w:rFonts w:ascii="Arial Narrow" w:hAnsi="Arial Narrow" w:cs="Arial"/>
          <w:spacing w:val="-6"/>
          <w:sz w:val="26"/>
          <w:szCs w:val="26"/>
          <w:lang w:val="es-ES"/>
        </w:rPr>
        <w:t>Respecto</w:t>
      </w:r>
      <w:r w:rsidR="00540074" w:rsidRPr="00600A6B">
        <w:rPr>
          <w:rFonts w:ascii="Arial Narrow" w:hAnsi="Arial Narrow" w:cs="Arial"/>
          <w:spacing w:val="-6"/>
          <w:sz w:val="26"/>
          <w:szCs w:val="26"/>
          <w:lang w:val="es-ES"/>
        </w:rPr>
        <w:t xml:space="preserve"> a la excepción de prescripción propuesta por la entidad demanda, la misma no está llamada a prosperar, en la medida en dicho término prescriptivo sólo empieza a contabilizarse una vez queda en firme la determinación de la invalidez laboral que profieren las respectivas Juntas calificadoras, lo cual, en el presente asunto se dio el 27 de junio de 2016, según se colige de la documental visible a folio 40, amén de que la demanda fue presentada el 26 de septiembre del año siguiente, ver fl.65. </w:t>
      </w:r>
    </w:p>
    <w:p w:rsidR="00D9100C" w:rsidRPr="00B66069" w:rsidRDefault="00D9100C" w:rsidP="00B66069">
      <w:pPr>
        <w:pStyle w:val="Sinespaciado"/>
        <w:spacing w:line="276" w:lineRule="auto"/>
        <w:rPr>
          <w:rFonts w:ascii="Arial Narrow" w:hAnsi="Arial Narrow"/>
          <w:spacing w:val="-6"/>
          <w:sz w:val="26"/>
          <w:szCs w:val="26"/>
        </w:rPr>
      </w:pPr>
    </w:p>
    <w:p w:rsidR="00A56BC8" w:rsidRPr="00600A6B" w:rsidRDefault="00C776E1" w:rsidP="00600A6B">
      <w:pPr>
        <w:spacing w:line="276" w:lineRule="auto"/>
        <w:ind w:firstLine="708"/>
        <w:jc w:val="both"/>
        <w:rPr>
          <w:rFonts w:ascii="Arial Narrow" w:hAnsi="Arial Narrow" w:cs="Arial"/>
          <w:spacing w:val="-6"/>
          <w:sz w:val="26"/>
          <w:szCs w:val="26"/>
          <w:lang w:val="es-ES"/>
        </w:rPr>
      </w:pPr>
      <w:r w:rsidRPr="00600A6B">
        <w:rPr>
          <w:rFonts w:ascii="Arial Narrow" w:hAnsi="Arial Narrow" w:cs="Arial"/>
          <w:spacing w:val="-6"/>
          <w:sz w:val="26"/>
          <w:szCs w:val="26"/>
          <w:lang w:val="es-ES"/>
        </w:rPr>
        <w:t xml:space="preserve">Efectuadas las operaciones aritméticas correspondientes, se observa que el valor del retroactivo calculado por la a-quo se encuentra ajustado a derecho, no obstante, </w:t>
      </w:r>
      <w:r w:rsidR="00540074" w:rsidRPr="00600A6B">
        <w:rPr>
          <w:rFonts w:ascii="Arial Narrow" w:hAnsi="Arial Narrow" w:cs="Arial"/>
          <w:spacing w:val="-6"/>
          <w:sz w:val="26"/>
          <w:szCs w:val="26"/>
          <w:lang w:val="es-ES"/>
        </w:rPr>
        <w:t>es menester actualizar la condena</w:t>
      </w:r>
      <w:r w:rsidRPr="00600A6B">
        <w:rPr>
          <w:rFonts w:ascii="Arial Narrow" w:hAnsi="Arial Narrow" w:cs="Arial"/>
          <w:spacing w:val="-6"/>
          <w:sz w:val="26"/>
          <w:szCs w:val="26"/>
          <w:lang w:val="es-ES"/>
        </w:rPr>
        <w:t>, en consideración a las mesadas causadas a</w:t>
      </w:r>
      <w:r w:rsidR="00540074" w:rsidRPr="00600A6B">
        <w:rPr>
          <w:rFonts w:ascii="Arial Narrow" w:hAnsi="Arial Narrow" w:cs="Arial"/>
          <w:spacing w:val="-6"/>
          <w:sz w:val="26"/>
          <w:szCs w:val="26"/>
          <w:lang w:val="es-ES"/>
        </w:rPr>
        <w:t xml:space="preserve"> la emisión de esta sentencia. P</w:t>
      </w:r>
      <w:r w:rsidR="00A56BC8" w:rsidRPr="00600A6B">
        <w:rPr>
          <w:rFonts w:ascii="Arial Narrow" w:hAnsi="Arial Narrow" w:cs="Arial"/>
          <w:spacing w:val="-6"/>
          <w:sz w:val="26"/>
          <w:szCs w:val="26"/>
          <w:lang w:val="es-ES"/>
        </w:rPr>
        <w:t xml:space="preserve">or lo tanto, el retroactivo generado desde </w:t>
      </w:r>
      <w:r w:rsidRPr="00600A6B">
        <w:rPr>
          <w:rFonts w:ascii="Arial Narrow" w:hAnsi="Arial Narrow" w:cs="Arial"/>
          <w:spacing w:val="-6"/>
          <w:sz w:val="26"/>
          <w:szCs w:val="26"/>
          <w:lang w:val="es-ES"/>
        </w:rPr>
        <w:t>18 de marzo de 2014 al 31 de julio de 2019 asciende a  $</w:t>
      </w:r>
      <w:r w:rsidR="00540074" w:rsidRPr="00600A6B">
        <w:rPr>
          <w:rFonts w:ascii="Arial Narrow" w:hAnsi="Arial Narrow" w:cs="Arial"/>
          <w:spacing w:val="-6"/>
          <w:sz w:val="26"/>
          <w:szCs w:val="26"/>
          <w:lang w:val="es-ES"/>
        </w:rPr>
        <w:t>49`307.611,</w:t>
      </w:r>
      <w:r w:rsidRPr="00600A6B">
        <w:rPr>
          <w:rFonts w:ascii="Arial Narrow" w:hAnsi="Arial Narrow" w:cs="Arial"/>
          <w:spacing w:val="-6"/>
          <w:sz w:val="26"/>
          <w:szCs w:val="26"/>
          <w:lang w:val="es-ES"/>
        </w:rPr>
        <w:t xml:space="preserve"> tal como se ilustra en el cuadro elaborado por la Sala que se pone de presente a los asistentes.</w:t>
      </w:r>
    </w:p>
    <w:p w:rsidR="00540074" w:rsidRPr="00600A6B" w:rsidRDefault="00540074" w:rsidP="00600A6B">
      <w:pPr>
        <w:spacing w:line="276" w:lineRule="auto"/>
        <w:ind w:firstLine="708"/>
        <w:jc w:val="both"/>
        <w:rPr>
          <w:rFonts w:ascii="Arial Narrow" w:hAnsi="Arial Narrow" w:cs="Arial"/>
          <w:spacing w:val="-6"/>
          <w:sz w:val="26"/>
          <w:szCs w:val="26"/>
          <w:lang w:val="es-ES"/>
        </w:rPr>
      </w:pPr>
    </w:p>
    <w:p w:rsidR="00540074" w:rsidRPr="00B66069" w:rsidRDefault="00540074" w:rsidP="00B66069">
      <w:pPr>
        <w:tabs>
          <w:tab w:val="left" w:pos="589"/>
        </w:tabs>
        <w:spacing w:line="276" w:lineRule="auto"/>
        <w:jc w:val="both"/>
        <w:rPr>
          <w:rFonts w:ascii="Arial Narrow" w:hAnsi="Arial Narrow" w:cs="Arial"/>
          <w:spacing w:val="-6"/>
          <w:sz w:val="26"/>
          <w:szCs w:val="26"/>
        </w:rPr>
      </w:pPr>
      <w:r w:rsidRPr="00B66069">
        <w:rPr>
          <w:rFonts w:ascii="Arial Narrow" w:hAnsi="Arial Narrow" w:cs="Arial"/>
          <w:spacing w:val="-6"/>
          <w:sz w:val="26"/>
          <w:szCs w:val="26"/>
          <w:lang w:val="es-ES"/>
        </w:rPr>
        <w:tab/>
        <w:t xml:space="preserve">Finalmente, en relación con la condena al pago de los intereses moratorios a los que accedió la a-quo, es preciso anotar que </w:t>
      </w:r>
      <w:r w:rsidRPr="00B66069">
        <w:rPr>
          <w:rFonts w:ascii="Arial Narrow" w:hAnsi="Arial Narrow" w:cs="Arial"/>
          <w:spacing w:val="-6"/>
          <w:sz w:val="26"/>
          <w:szCs w:val="26"/>
        </w:rPr>
        <w:t xml:space="preserve">al tenor de lo preceptuado en el artículo 19 del Decreto 656 de 1994, en concordancia con el artículo 9 de la Ley 797 de 2003 y la sentencia SU 975 de 2003 del órgano de </w:t>
      </w:r>
      <w:r w:rsidRPr="00B66069">
        <w:rPr>
          <w:rFonts w:ascii="Arial Narrow" w:hAnsi="Arial Narrow" w:cs="Arial"/>
          <w:spacing w:val="-6"/>
          <w:sz w:val="26"/>
          <w:szCs w:val="26"/>
        </w:rPr>
        <w:lastRenderedPageBreak/>
        <w:t xml:space="preserve">cierre constitucional, dichos réditos se causan si vencidos 4 meses contados a partir de la presentación de la solicitud pensional, sin que la entidad hubiere procedido a reconocimiento y pago de la prestación, una vez reunidos los requisitos exigidos para acceder al derecho. </w:t>
      </w:r>
    </w:p>
    <w:p w:rsidR="00540074" w:rsidRPr="00B66069" w:rsidRDefault="00540074" w:rsidP="00B66069">
      <w:pPr>
        <w:pStyle w:val="Sinespaciado"/>
        <w:spacing w:line="276" w:lineRule="auto"/>
        <w:rPr>
          <w:rFonts w:ascii="Arial Narrow" w:hAnsi="Arial Narrow"/>
          <w:spacing w:val="-6"/>
          <w:sz w:val="26"/>
          <w:szCs w:val="26"/>
        </w:rPr>
      </w:pPr>
    </w:p>
    <w:p w:rsidR="00540074" w:rsidRPr="00B66069" w:rsidRDefault="00540074" w:rsidP="00B66069">
      <w:pPr>
        <w:tabs>
          <w:tab w:val="left" w:pos="589"/>
        </w:tabs>
        <w:spacing w:line="276" w:lineRule="auto"/>
        <w:jc w:val="both"/>
        <w:rPr>
          <w:rFonts w:ascii="Arial Narrow" w:hAnsi="Arial Narrow" w:cs="Arial"/>
          <w:spacing w:val="-6"/>
          <w:sz w:val="26"/>
          <w:szCs w:val="26"/>
        </w:rPr>
      </w:pPr>
      <w:r w:rsidRPr="00B66069">
        <w:rPr>
          <w:rFonts w:ascii="Arial Narrow" w:hAnsi="Arial Narrow" w:cs="Arial"/>
          <w:spacing w:val="-6"/>
          <w:sz w:val="26"/>
          <w:szCs w:val="26"/>
        </w:rPr>
        <w:tab/>
        <w:t xml:space="preserve">En el sub-examine, el actor presentó la solicitud de pensión el </w:t>
      </w:r>
      <w:r w:rsidR="00814CE9" w:rsidRPr="00B66069">
        <w:rPr>
          <w:rFonts w:ascii="Arial Narrow" w:hAnsi="Arial Narrow" w:cs="Arial"/>
          <w:spacing w:val="-6"/>
          <w:sz w:val="26"/>
          <w:szCs w:val="26"/>
        </w:rPr>
        <w:t>3 de enero de 2017</w:t>
      </w:r>
      <w:r w:rsidRPr="00B66069">
        <w:rPr>
          <w:rFonts w:ascii="Arial Narrow" w:hAnsi="Arial Narrow" w:cs="Arial"/>
          <w:spacing w:val="-6"/>
          <w:sz w:val="26"/>
          <w:szCs w:val="26"/>
        </w:rPr>
        <w:t xml:space="preserve"> –ver fl.</w:t>
      </w:r>
      <w:r w:rsidR="00814CE9" w:rsidRPr="00B66069">
        <w:rPr>
          <w:rFonts w:ascii="Arial Narrow" w:hAnsi="Arial Narrow" w:cs="Arial"/>
          <w:spacing w:val="-6"/>
          <w:sz w:val="26"/>
          <w:szCs w:val="26"/>
        </w:rPr>
        <w:t>52</w:t>
      </w:r>
      <w:r w:rsidRPr="00B66069">
        <w:rPr>
          <w:rFonts w:ascii="Arial Narrow" w:hAnsi="Arial Narrow" w:cs="Arial"/>
          <w:spacing w:val="-6"/>
          <w:sz w:val="26"/>
          <w:szCs w:val="26"/>
        </w:rPr>
        <w:t xml:space="preserve">, y pese a que dentro del término legal la entidad dio respuesta de fondo, lo cierto es que negó el derecho a la pensión de invalidez a través de la Resolución </w:t>
      </w:r>
      <w:r w:rsidR="00814CE9" w:rsidRPr="00B66069">
        <w:rPr>
          <w:rFonts w:ascii="Arial Narrow" w:hAnsi="Arial Narrow" w:cs="Arial"/>
          <w:spacing w:val="-6"/>
          <w:sz w:val="26"/>
          <w:szCs w:val="26"/>
        </w:rPr>
        <w:t>SUB 51658 del 3 de mayo de 2017</w:t>
      </w:r>
      <w:r w:rsidRPr="00B66069">
        <w:rPr>
          <w:rFonts w:ascii="Arial Narrow" w:hAnsi="Arial Narrow" w:cs="Arial"/>
          <w:spacing w:val="-6"/>
          <w:sz w:val="26"/>
          <w:szCs w:val="26"/>
        </w:rPr>
        <w:t xml:space="preserve">, arguyendo que al actor le fue reconocida la indemnización sustitutiva de la pensión de vejez, sin embargo, nunca fue recibida por el afiliado, por lo que nada se oponía al reconocimiento de la gracia pensional solicitada. </w:t>
      </w:r>
    </w:p>
    <w:p w:rsidR="00540074" w:rsidRPr="00B66069" w:rsidRDefault="00540074" w:rsidP="00B66069">
      <w:pPr>
        <w:pStyle w:val="Sinespaciado"/>
        <w:spacing w:line="276" w:lineRule="auto"/>
        <w:rPr>
          <w:rFonts w:ascii="Arial Narrow" w:hAnsi="Arial Narrow"/>
          <w:spacing w:val="-6"/>
          <w:sz w:val="26"/>
          <w:szCs w:val="26"/>
          <w:shd w:val="clear" w:color="auto" w:fill="FFFFFF"/>
        </w:rPr>
      </w:pPr>
    </w:p>
    <w:p w:rsidR="00814CE9" w:rsidRPr="00B66069" w:rsidRDefault="00814CE9" w:rsidP="00B66069">
      <w:pPr>
        <w:tabs>
          <w:tab w:val="left" w:pos="589"/>
        </w:tabs>
        <w:spacing w:line="276" w:lineRule="auto"/>
        <w:jc w:val="both"/>
        <w:rPr>
          <w:rFonts w:ascii="Arial Narrow" w:hAnsi="Arial Narrow" w:cs="Arial"/>
          <w:spacing w:val="-6"/>
          <w:sz w:val="26"/>
          <w:szCs w:val="26"/>
        </w:rPr>
      </w:pPr>
      <w:r w:rsidRPr="00B66069">
        <w:rPr>
          <w:rFonts w:ascii="Arial Narrow" w:hAnsi="Arial Narrow" w:cs="Arial"/>
          <w:spacing w:val="-6"/>
          <w:sz w:val="26"/>
          <w:szCs w:val="26"/>
        </w:rPr>
        <w:tab/>
        <w:t xml:space="preserve">De modo que, no se equivocó la a-quo al estimar la procedencia de dichos réditos, a partir del 3 de mayo de 2017, esto es, vencido el término legal de 4 meses. </w:t>
      </w:r>
    </w:p>
    <w:p w:rsidR="00814CE9" w:rsidRPr="00B66069" w:rsidRDefault="00814CE9" w:rsidP="00B66069">
      <w:pPr>
        <w:pStyle w:val="Sinespaciado"/>
        <w:spacing w:line="276" w:lineRule="auto"/>
        <w:rPr>
          <w:rFonts w:ascii="Arial Narrow" w:hAnsi="Arial Narrow"/>
          <w:spacing w:val="-6"/>
          <w:sz w:val="26"/>
          <w:szCs w:val="26"/>
        </w:rPr>
      </w:pPr>
    </w:p>
    <w:p w:rsidR="00814CE9" w:rsidRPr="00B66069" w:rsidRDefault="00814CE9" w:rsidP="00B66069">
      <w:pPr>
        <w:tabs>
          <w:tab w:val="left" w:pos="589"/>
        </w:tabs>
        <w:spacing w:line="276" w:lineRule="auto"/>
        <w:jc w:val="both"/>
        <w:rPr>
          <w:rFonts w:ascii="Arial Narrow" w:hAnsi="Arial Narrow" w:cs="Arial"/>
          <w:spacing w:val="-6"/>
          <w:sz w:val="26"/>
          <w:szCs w:val="26"/>
        </w:rPr>
      </w:pPr>
      <w:r w:rsidRPr="00B66069">
        <w:rPr>
          <w:rFonts w:ascii="Arial Narrow" w:hAnsi="Arial Narrow" w:cs="Arial"/>
          <w:spacing w:val="-6"/>
          <w:sz w:val="26"/>
          <w:szCs w:val="26"/>
        </w:rPr>
        <w:tab/>
        <w:t xml:space="preserve">Por lo expuesto, se confirmará la decisión de primer grado, con la modificación advertida en cuanto al valor del retroactivo pensional. </w:t>
      </w:r>
    </w:p>
    <w:p w:rsidR="00814CE9" w:rsidRPr="00B66069" w:rsidRDefault="00814CE9" w:rsidP="00B66069">
      <w:pPr>
        <w:pStyle w:val="Sinespaciado"/>
        <w:spacing w:line="276" w:lineRule="auto"/>
        <w:rPr>
          <w:rFonts w:ascii="Arial Narrow" w:hAnsi="Arial Narrow"/>
          <w:sz w:val="26"/>
          <w:szCs w:val="26"/>
        </w:rPr>
      </w:pPr>
    </w:p>
    <w:p w:rsidR="00814CE9" w:rsidRPr="00B66069" w:rsidRDefault="00814CE9" w:rsidP="00B66069">
      <w:pPr>
        <w:spacing w:line="276" w:lineRule="auto"/>
        <w:ind w:firstLine="708"/>
        <w:jc w:val="both"/>
        <w:rPr>
          <w:rFonts w:ascii="Arial Narrow" w:hAnsi="Arial Narrow" w:cs="Arial"/>
          <w:spacing w:val="-6"/>
          <w:sz w:val="26"/>
          <w:szCs w:val="26"/>
          <w:lang w:val="es-ES"/>
        </w:rPr>
      </w:pPr>
      <w:r w:rsidRPr="00B66069">
        <w:rPr>
          <w:rFonts w:ascii="Arial Narrow" w:hAnsi="Arial Narrow" w:cs="Arial"/>
          <w:spacing w:val="-6"/>
          <w:sz w:val="26"/>
          <w:szCs w:val="26"/>
          <w:lang w:val="es-ES"/>
        </w:rPr>
        <w:t>Sin costas en esta instancia, por conocerse en grado de consulta.</w:t>
      </w:r>
    </w:p>
    <w:p w:rsidR="00EF78E0" w:rsidRPr="00B66069" w:rsidRDefault="00EF78E0" w:rsidP="00B66069">
      <w:pPr>
        <w:pStyle w:val="Sinespaciado"/>
        <w:spacing w:line="276" w:lineRule="auto"/>
        <w:rPr>
          <w:rFonts w:ascii="Arial Narrow" w:hAnsi="Arial Narrow"/>
          <w:sz w:val="26"/>
          <w:szCs w:val="26"/>
          <w:lang w:val="es-ES"/>
        </w:rPr>
      </w:pPr>
    </w:p>
    <w:p w:rsidR="00EF78E0" w:rsidRPr="00B66069" w:rsidRDefault="00EF78E0" w:rsidP="00B66069">
      <w:pPr>
        <w:pStyle w:val="Prrafodelista1"/>
        <w:spacing w:after="0"/>
        <w:ind w:left="0" w:firstLine="900"/>
        <w:jc w:val="both"/>
        <w:rPr>
          <w:rFonts w:ascii="Arial Narrow" w:hAnsi="Arial Narrow" w:cs="Arial"/>
          <w:spacing w:val="-6"/>
          <w:sz w:val="26"/>
          <w:szCs w:val="26"/>
        </w:rPr>
      </w:pPr>
      <w:r w:rsidRPr="00B66069">
        <w:rPr>
          <w:rFonts w:ascii="Arial Narrow" w:hAnsi="Arial Narrow"/>
          <w:spacing w:val="-6"/>
          <w:sz w:val="26"/>
          <w:szCs w:val="26"/>
        </w:rPr>
        <w:t xml:space="preserve">En mérito de lo expuesto, el H. Tribunal Superior del Distrito Judicial de Pereira - Risaralda, Sala </w:t>
      </w:r>
      <w:r w:rsidR="00814CE9" w:rsidRPr="00B66069">
        <w:rPr>
          <w:rFonts w:ascii="Arial Narrow" w:hAnsi="Arial Narrow"/>
          <w:spacing w:val="-6"/>
          <w:sz w:val="26"/>
          <w:szCs w:val="26"/>
        </w:rPr>
        <w:t xml:space="preserve">Cuarta </w:t>
      </w:r>
      <w:r w:rsidRPr="00B66069">
        <w:rPr>
          <w:rFonts w:ascii="Arial Narrow" w:hAnsi="Arial Narrow"/>
          <w:spacing w:val="-6"/>
          <w:sz w:val="26"/>
          <w:szCs w:val="26"/>
        </w:rPr>
        <w:t>Laboral, administrando justicia en nombre de la República y por autoridad de la ley,</w:t>
      </w:r>
    </w:p>
    <w:p w:rsidR="00814CE9" w:rsidRPr="00B66069" w:rsidRDefault="00EF78E0" w:rsidP="00B66069">
      <w:pPr>
        <w:pStyle w:val="Sinespaciado"/>
        <w:spacing w:line="276" w:lineRule="auto"/>
        <w:rPr>
          <w:rFonts w:ascii="Arial Narrow" w:hAnsi="Arial Narrow"/>
          <w:sz w:val="26"/>
          <w:szCs w:val="26"/>
        </w:rPr>
      </w:pPr>
      <w:r w:rsidRPr="00B66069">
        <w:rPr>
          <w:rFonts w:ascii="Arial Narrow" w:hAnsi="Arial Narrow"/>
          <w:sz w:val="26"/>
          <w:szCs w:val="26"/>
        </w:rPr>
        <w:tab/>
      </w:r>
      <w:r w:rsidRPr="00B66069">
        <w:rPr>
          <w:rFonts w:ascii="Arial Narrow" w:hAnsi="Arial Narrow"/>
          <w:sz w:val="26"/>
          <w:szCs w:val="26"/>
        </w:rPr>
        <w:tab/>
      </w:r>
    </w:p>
    <w:p w:rsidR="00EF78E0" w:rsidRPr="00B66069" w:rsidRDefault="00EF78E0" w:rsidP="00B66069">
      <w:pPr>
        <w:tabs>
          <w:tab w:val="left" w:pos="2590"/>
          <w:tab w:val="center" w:pos="4420"/>
        </w:tabs>
        <w:spacing w:line="276" w:lineRule="auto"/>
        <w:jc w:val="center"/>
        <w:rPr>
          <w:rFonts w:ascii="Arial Narrow" w:hAnsi="Arial Narrow" w:cs="Arial"/>
          <w:b/>
          <w:spacing w:val="-6"/>
          <w:sz w:val="26"/>
          <w:szCs w:val="26"/>
        </w:rPr>
      </w:pPr>
      <w:r w:rsidRPr="00B66069">
        <w:rPr>
          <w:rFonts w:ascii="Arial Narrow" w:hAnsi="Arial Narrow" w:cs="Arial"/>
          <w:b/>
          <w:spacing w:val="-6"/>
          <w:sz w:val="26"/>
          <w:szCs w:val="26"/>
        </w:rPr>
        <w:t>FALLA</w:t>
      </w:r>
    </w:p>
    <w:p w:rsidR="00EF78E0" w:rsidRPr="00B66069" w:rsidRDefault="00EF78E0" w:rsidP="00B66069">
      <w:pPr>
        <w:pStyle w:val="Sinespaciado"/>
        <w:spacing w:line="276" w:lineRule="auto"/>
        <w:rPr>
          <w:rFonts w:ascii="Arial Narrow" w:hAnsi="Arial Narrow"/>
          <w:sz w:val="26"/>
          <w:szCs w:val="26"/>
        </w:rPr>
      </w:pPr>
    </w:p>
    <w:p w:rsidR="00EF78E0" w:rsidRPr="00B66069" w:rsidRDefault="00814CE9" w:rsidP="00B66069">
      <w:pPr>
        <w:numPr>
          <w:ilvl w:val="0"/>
          <w:numId w:val="1"/>
        </w:numPr>
        <w:autoSpaceDE w:val="0"/>
        <w:autoSpaceDN w:val="0"/>
        <w:adjustRightInd w:val="0"/>
        <w:spacing w:line="276" w:lineRule="auto"/>
        <w:ind w:left="0" w:firstLine="900"/>
        <w:jc w:val="both"/>
        <w:rPr>
          <w:rFonts w:ascii="Arial Narrow" w:hAnsi="Arial Narrow" w:cs="Arial"/>
          <w:spacing w:val="-6"/>
          <w:sz w:val="26"/>
          <w:szCs w:val="26"/>
          <w:lang w:val="es-ES"/>
        </w:rPr>
      </w:pPr>
      <w:r w:rsidRPr="00B66069">
        <w:rPr>
          <w:rFonts w:ascii="Arial Narrow" w:hAnsi="Arial Narrow" w:cs="Arial"/>
          <w:spacing w:val="-6"/>
          <w:sz w:val="26"/>
          <w:szCs w:val="26"/>
          <w:lang w:val="es-ES"/>
        </w:rPr>
        <w:t>Modifica el ordinal 1</w:t>
      </w:r>
      <w:r w:rsidR="00EF78E0" w:rsidRPr="00B66069">
        <w:rPr>
          <w:rFonts w:ascii="Arial Narrow" w:hAnsi="Arial Narrow" w:cs="Arial"/>
          <w:spacing w:val="-6"/>
          <w:sz w:val="26"/>
          <w:szCs w:val="26"/>
          <w:lang w:val="es-ES"/>
        </w:rPr>
        <w:t xml:space="preserve">º de la sentencia dictada el </w:t>
      </w:r>
      <w:r w:rsidRPr="00B66069">
        <w:rPr>
          <w:rFonts w:ascii="Arial Narrow" w:hAnsi="Arial Narrow" w:cs="Arial"/>
          <w:spacing w:val="-6"/>
          <w:sz w:val="26"/>
          <w:szCs w:val="26"/>
          <w:lang w:val="es-ES"/>
        </w:rPr>
        <w:t>23 de noviembre de 2018</w:t>
      </w:r>
      <w:r w:rsidR="00EF78E0" w:rsidRPr="00B66069">
        <w:rPr>
          <w:rFonts w:ascii="Arial Narrow" w:hAnsi="Arial Narrow" w:cs="Arial"/>
          <w:spacing w:val="-6"/>
          <w:sz w:val="26"/>
          <w:szCs w:val="26"/>
          <w:lang w:val="es-ES"/>
        </w:rPr>
        <w:t xml:space="preserve">28 de septiembre de 2018, por el Juzgado </w:t>
      </w:r>
      <w:r w:rsidRPr="00B66069">
        <w:rPr>
          <w:rFonts w:ascii="Arial Narrow" w:hAnsi="Arial Narrow" w:cs="Arial"/>
          <w:spacing w:val="-6"/>
          <w:sz w:val="26"/>
          <w:szCs w:val="26"/>
          <w:lang w:val="es-ES"/>
        </w:rPr>
        <w:t>Segundo</w:t>
      </w:r>
      <w:r w:rsidR="00EF78E0" w:rsidRPr="00B66069">
        <w:rPr>
          <w:rFonts w:ascii="Arial Narrow" w:hAnsi="Arial Narrow" w:cs="Arial"/>
          <w:spacing w:val="-6"/>
          <w:sz w:val="26"/>
          <w:szCs w:val="26"/>
          <w:lang w:val="es-ES"/>
        </w:rPr>
        <w:t xml:space="preserve"> Laboral del Circuito de Pereira, en el sentido de condenar a la </w:t>
      </w:r>
      <w:r w:rsidR="00EF78E0" w:rsidRPr="00B66069">
        <w:rPr>
          <w:rFonts w:ascii="Arial Narrow" w:hAnsi="Arial Narrow" w:cs="Arial"/>
          <w:spacing w:val="-6"/>
          <w:sz w:val="26"/>
          <w:szCs w:val="26"/>
        </w:rPr>
        <w:t xml:space="preserve">Administradora Colombiana de Pensiones </w:t>
      </w:r>
      <w:r w:rsidR="00EF78E0" w:rsidRPr="00B66069">
        <w:rPr>
          <w:rFonts w:ascii="Arial Narrow" w:hAnsi="Arial Narrow" w:cs="Arial"/>
          <w:bCs/>
          <w:spacing w:val="-6"/>
          <w:sz w:val="26"/>
          <w:szCs w:val="26"/>
        </w:rPr>
        <w:t xml:space="preserve">Colpensiones, a cancelar a favor del </w:t>
      </w:r>
      <w:r w:rsidRPr="00B66069">
        <w:rPr>
          <w:rFonts w:ascii="Arial Narrow" w:hAnsi="Arial Narrow" w:cs="Arial"/>
          <w:bCs/>
          <w:spacing w:val="-6"/>
          <w:sz w:val="26"/>
          <w:szCs w:val="26"/>
        </w:rPr>
        <w:t xml:space="preserve">demandante, la suma de </w:t>
      </w:r>
      <w:r w:rsidRPr="00B66069">
        <w:rPr>
          <w:rFonts w:ascii="Arial Narrow" w:hAnsi="Arial Narrow"/>
          <w:spacing w:val="-6"/>
          <w:sz w:val="26"/>
          <w:szCs w:val="26"/>
          <w:shd w:val="clear" w:color="auto" w:fill="FFFFFF"/>
        </w:rPr>
        <w:t>$49`307.611</w:t>
      </w:r>
      <w:r w:rsidR="00EF78E0" w:rsidRPr="00B66069">
        <w:rPr>
          <w:rFonts w:ascii="Arial Narrow" w:hAnsi="Arial Narrow" w:cs="Arial"/>
          <w:bCs/>
          <w:spacing w:val="-6"/>
          <w:sz w:val="26"/>
          <w:szCs w:val="26"/>
        </w:rPr>
        <w:t>, por concepto de retroactivo pensional de las mesadas causadas entre el 1</w:t>
      </w:r>
      <w:r w:rsidRPr="00B66069">
        <w:rPr>
          <w:rFonts w:ascii="Arial Narrow" w:hAnsi="Arial Narrow" w:cs="Arial"/>
          <w:bCs/>
          <w:spacing w:val="-6"/>
          <w:sz w:val="26"/>
          <w:szCs w:val="26"/>
        </w:rPr>
        <w:t>8 de marzo de 2014 y el 31 de julio de 2019</w:t>
      </w:r>
      <w:r w:rsidR="00EF78E0" w:rsidRPr="00B66069">
        <w:rPr>
          <w:rFonts w:ascii="Arial Narrow" w:hAnsi="Arial Narrow" w:cs="Arial"/>
          <w:bCs/>
          <w:spacing w:val="-6"/>
          <w:sz w:val="26"/>
          <w:szCs w:val="26"/>
        </w:rPr>
        <w:t>, sin perjuicio de las demás que se sigan causando.</w:t>
      </w:r>
    </w:p>
    <w:p w:rsidR="00EF78E0" w:rsidRPr="00B66069" w:rsidRDefault="00EF78E0" w:rsidP="00B66069">
      <w:pPr>
        <w:pStyle w:val="Sinespaciado"/>
        <w:spacing w:line="276" w:lineRule="auto"/>
        <w:rPr>
          <w:rFonts w:ascii="Arial Narrow" w:hAnsi="Arial Narrow"/>
          <w:sz w:val="26"/>
          <w:szCs w:val="26"/>
          <w:lang w:val="es-CO"/>
        </w:rPr>
      </w:pPr>
    </w:p>
    <w:p w:rsidR="00EF78E0" w:rsidRPr="00B66069" w:rsidRDefault="00EF78E0" w:rsidP="00B66069">
      <w:pPr>
        <w:pStyle w:val="Prrafodelista"/>
        <w:numPr>
          <w:ilvl w:val="0"/>
          <w:numId w:val="1"/>
        </w:numPr>
        <w:spacing w:line="276" w:lineRule="auto"/>
        <w:jc w:val="both"/>
        <w:rPr>
          <w:rFonts w:ascii="Arial Narrow" w:hAnsi="Arial Narrow"/>
          <w:spacing w:val="-6"/>
          <w:sz w:val="26"/>
          <w:szCs w:val="26"/>
          <w:lang w:val="es-CO"/>
        </w:rPr>
      </w:pPr>
      <w:r w:rsidRPr="00B66069">
        <w:rPr>
          <w:rFonts w:ascii="Arial Narrow" w:hAnsi="Arial Narrow" w:cs="Arial"/>
          <w:spacing w:val="-6"/>
          <w:sz w:val="26"/>
          <w:szCs w:val="26"/>
        </w:rPr>
        <w:t>Confirma en todo lo demás</w:t>
      </w:r>
    </w:p>
    <w:p w:rsidR="00EF78E0" w:rsidRPr="00B66069" w:rsidRDefault="00D9100C" w:rsidP="00B66069">
      <w:pPr>
        <w:pStyle w:val="Sinespaciado"/>
        <w:spacing w:line="276" w:lineRule="auto"/>
        <w:rPr>
          <w:rFonts w:ascii="Arial Narrow" w:hAnsi="Arial Narrow"/>
          <w:sz w:val="26"/>
          <w:szCs w:val="26"/>
          <w:lang w:val="es-CO"/>
        </w:rPr>
      </w:pPr>
      <w:r w:rsidRPr="00B66069">
        <w:rPr>
          <w:rFonts w:ascii="Arial Narrow" w:hAnsi="Arial Narrow"/>
          <w:sz w:val="26"/>
          <w:szCs w:val="26"/>
          <w:lang w:val="es-CO"/>
        </w:rPr>
        <w:tab/>
      </w:r>
    </w:p>
    <w:p w:rsidR="00EF78E0" w:rsidRPr="00B66069" w:rsidRDefault="00EF78E0" w:rsidP="00B66069">
      <w:pPr>
        <w:pStyle w:val="Prrafodelista"/>
        <w:numPr>
          <w:ilvl w:val="0"/>
          <w:numId w:val="1"/>
        </w:numPr>
        <w:spacing w:line="276" w:lineRule="auto"/>
        <w:jc w:val="both"/>
        <w:rPr>
          <w:rFonts w:ascii="Arial Narrow" w:hAnsi="Arial Narrow"/>
          <w:spacing w:val="-6"/>
          <w:sz w:val="26"/>
          <w:szCs w:val="26"/>
          <w:lang w:val="es-CO"/>
        </w:rPr>
      </w:pPr>
      <w:r w:rsidRPr="00B66069">
        <w:rPr>
          <w:rFonts w:ascii="Arial Narrow" w:hAnsi="Arial Narrow"/>
          <w:spacing w:val="-6"/>
          <w:sz w:val="26"/>
          <w:szCs w:val="26"/>
          <w:lang w:val="es-CO"/>
        </w:rPr>
        <w:t>Sin costas en esta instancia</w:t>
      </w:r>
    </w:p>
    <w:p w:rsidR="00EF78E0" w:rsidRPr="00B66069" w:rsidRDefault="00EF78E0" w:rsidP="00B66069">
      <w:pPr>
        <w:pStyle w:val="Sinespaciado"/>
        <w:spacing w:line="276" w:lineRule="auto"/>
        <w:rPr>
          <w:rFonts w:ascii="Arial Narrow" w:hAnsi="Arial Narrow"/>
          <w:sz w:val="26"/>
          <w:szCs w:val="26"/>
          <w:lang w:val="es-ES"/>
        </w:rPr>
      </w:pPr>
    </w:p>
    <w:p w:rsidR="00EF78E0" w:rsidRPr="00B66069" w:rsidRDefault="00EF78E0" w:rsidP="00B66069">
      <w:pPr>
        <w:spacing w:line="276" w:lineRule="auto"/>
        <w:ind w:firstLine="900"/>
        <w:jc w:val="both"/>
        <w:rPr>
          <w:rFonts w:ascii="Arial Narrow" w:hAnsi="Arial Narrow" w:cs="Microsoft Sans Serif"/>
          <w:bCs/>
          <w:iCs/>
          <w:spacing w:val="-6"/>
          <w:sz w:val="26"/>
          <w:szCs w:val="26"/>
          <w:lang w:val="es-ES"/>
        </w:rPr>
      </w:pPr>
      <w:r w:rsidRPr="00B66069">
        <w:rPr>
          <w:rFonts w:ascii="Arial Narrow" w:hAnsi="Arial Narrow" w:cs="Microsoft Sans Serif"/>
          <w:bCs/>
          <w:iCs/>
          <w:spacing w:val="-6"/>
          <w:sz w:val="26"/>
          <w:szCs w:val="26"/>
          <w:lang w:val="es-ES"/>
        </w:rPr>
        <w:t>La anterior decisión queda notificada en estrados.</w:t>
      </w:r>
    </w:p>
    <w:p w:rsidR="00B66069" w:rsidRPr="00B66069" w:rsidRDefault="00B66069" w:rsidP="00B66069">
      <w:pPr>
        <w:spacing w:line="276" w:lineRule="auto"/>
        <w:jc w:val="center"/>
        <w:rPr>
          <w:rFonts w:ascii="Arial Narrow" w:hAnsi="Arial Narrow" w:cs="Arial"/>
          <w:bCs/>
          <w:iCs/>
          <w:sz w:val="26"/>
          <w:szCs w:val="26"/>
          <w:lang w:val="es-419"/>
        </w:rPr>
      </w:pPr>
    </w:p>
    <w:p w:rsidR="00B66069" w:rsidRPr="00B66069" w:rsidRDefault="00B66069" w:rsidP="00B66069">
      <w:pPr>
        <w:spacing w:line="276" w:lineRule="auto"/>
        <w:jc w:val="center"/>
        <w:rPr>
          <w:rFonts w:ascii="Arial Narrow" w:hAnsi="Arial Narrow" w:cs="Arial"/>
          <w:bCs/>
          <w:i/>
          <w:iCs/>
          <w:sz w:val="26"/>
          <w:szCs w:val="26"/>
          <w:lang w:val="es-419"/>
        </w:rPr>
      </w:pPr>
    </w:p>
    <w:p w:rsidR="00B66069" w:rsidRPr="00B66069" w:rsidRDefault="00B66069" w:rsidP="00B66069">
      <w:pPr>
        <w:spacing w:line="276" w:lineRule="auto"/>
        <w:jc w:val="center"/>
        <w:rPr>
          <w:rFonts w:ascii="Arial Narrow" w:hAnsi="Arial Narrow" w:cs="Arial"/>
          <w:bCs/>
          <w:i/>
          <w:iCs/>
          <w:sz w:val="26"/>
          <w:szCs w:val="26"/>
          <w:lang w:val="es-419"/>
        </w:rPr>
      </w:pPr>
    </w:p>
    <w:p w:rsidR="00B66069" w:rsidRPr="00B66069" w:rsidRDefault="00B66069" w:rsidP="00B66069">
      <w:pPr>
        <w:spacing w:line="276" w:lineRule="auto"/>
        <w:jc w:val="center"/>
        <w:rPr>
          <w:rFonts w:ascii="Arial Narrow" w:hAnsi="Arial Narrow" w:cs="Arial"/>
          <w:b/>
          <w:bCs/>
          <w:i/>
          <w:iCs/>
          <w:sz w:val="26"/>
          <w:szCs w:val="26"/>
          <w:lang w:val="es-419"/>
        </w:rPr>
      </w:pPr>
      <w:r w:rsidRPr="00B66069">
        <w:rPr>
          <w:rFonts w:ascii="Arial Narrow" w:hAnsi="Arial Narrow" w:cs="Arial"/>
          <w:b/>
          <w:bCs/>
          <w:i/>
          <w:iCs/>
          <w:sz w:val="26"/>
          <w:szCs w:val="26"/>
          <w:lang w:val="es-419"/>
        </w:rPr>
        <w:t>FRANCISCO JAVIER TAMAYO TABARES</w:t>
      </w:r>
    </w:p>
    <w:p w:rsidR="00B66069" w:rsidRPr="00B66069" w:rsidRDefault="00B66069" w:rsidP="00B66069">
      <w:pPr>
        <w:spacing w:line="276" w:lineRule="auto"/>
        <w:jc w:val="center"/>
        <w:rPr>
          <w:rFonts w:ascii="Arial Narrow" w:hAnsi="Arial Narrow" w:cs="Arial"/>
          <w:bCs/>
          <w:i/>
          <w:iCs/>
          <w:sz w:val="26"/>
          <w:szCs w:val="26"/>
          <w:lang w:val="es-419"/>
        </w:rPr>
      </w:pPr>
    </w:p>
    <w:p w:rsidR="00B66069" w:rsidRPr="00B66069" w:rsidRDefault="00B66069" w:rsidP="00B66069">
      <w:pPr>
        <w:spacing w:line="276" w:lineRule="auto"/>
        <w:jc w:val="center"/>
        <w:rPr>
          <w:rFonts w:ascii="Arial Narrow" w:hAnsi="Arial Narrow" w:cs="Arial"/>
          <w:bCs/>
          <w:i/>
          <w:iCs/>
          <w:sz w:val="26"/>
          <w:szCs w:val="26"/>
          <w:lang w:val="es-419"/>
        </w:rPr>
      </w:pPr>
    </w:p>
    <w:p w:rsidR="00B66069" w:rsidRPr="00B66069" w:rsidRDefault="00B66069" w:rsidP="00B66069">
      <w:pPr>
        <w:spacing w:line="276" w:lineRule="auto"/>
        <w:jc w:val="center"/>
        <w:rPr>
          <w:rFonts w:ascii="Arial Narrow" w:hAnsi="Arial Narrow" w:cs="Arial"/>
          <w:bCs/>
          <w:i/>
          <w:iCs/>
          <w:sz w:val="26"/>
          <w:szCs w:val="26"/>
          <w:lang w:val="es-419"/>
        </w:rPr>
      </w:pPr>
    </w:p>
    <w:p w:rsidR="00B66069" w:rsidRPr="00B66069" w:rsidRDefault="00B66069" w:rsidP="00B66069">
      <w:pPr>
        <w:spacing w:line="276" w:lineRule="auto"/>
        <w:jc w:val="both"/>
        <w:rPr>
          <w:rFonts w:ascii="Arial Narrow" w:hAnsi="Arial Narrow" w:cs="Arial"/>
          <w:b/>
          <w:bCs/>
          <w:i/>
          <w:iCs/>
          <w:sz w:val="26"/>
          <w:szCs w:val="26"/>
          <w:lang w:val="es-419"/>
        </w:rPr>
      </w:pPr>
      <w:r w:rsidRPr="00B66069">
        <w:rPr>
          <w:rFonts w:ascii="Arial Narrow" w:hAnsi="Arial Narrow" w:cs="Arial"/>
          <w:b/>
          <w:bCs/>
          <w:i/>
          <w:iCs/>
          <w:sz w:val="26"/>
          <w:szCs w:val="26"/>
          <w:lang w:val="es-419"/>
        </w:rPr>
        <w:t>ANA LUCÍA CAICEDO CALDERÓN</w:t>
      </w:r>
      <w:r w:rsidRPr="00B66069">
        <w:rPr>
          <w:rFonts w:ascii="Arial Narrow" w:hAnsi="Arial Narrow" w:cs="Arial"/>
          <w:b/>
          <w:bCs/>
          <w:i/>
          <w:iCs/>
          <w:sz w:val="26"/>
          <w:szCs w:val="26"/>
          <w:lang w:val="es-419"/>
        </w:rPr>
        <w:tab/>
      </w:r>
      <w:r w:rsidRPr="00B66069">
        <w:rPr>
          <w:rFonts w:ascii="Arial Narrow" w:hAnsi="Arial Narrow" w:cs="Arial"/>
          <w:b/>
          <w:bCs/>
          <w:i/>
          <w:iCs/>
          <w:sz w:val="26"/>
          <w:szCs w:val="26"/>
          <w:lang w:val="es-419"/>
        </w:rPr>
        <w:tab/>
      </w:r>
      <w:r w:rsidRPr="00B66069">
        <w:rPr>
          <w:rFonts w:ascii="Arial Narrow" w:hAnsi="Arial Narrow" w:cs="Arial"/>
          <w:b/>
          <w:bCs/>
          <w:i/>
          <w:iCs/>
          <w:sz w:val="26"/>
          <w:szCs w:val="26"/>
          <w:lang w:val="es-419"/>
        </w:rPr>
        <w:tab/>
        <w:t xml:space="preserve">         OLGA LUCIA HOYOS SEPÚLVEDA</w:t>
      </w:r>
    </w:p>
    <w:p w:rsidR="00B66069" w:rsidRDefault="00B66069" w:rsidP="00B66069">
      <w:pPr>
        <w:spacing w:line="276" w:lineRule="auto"/>
        <w:ind w:firstLine="708"/>
        <w:jc w:val="both"/>
        <w:rPr>
          <w:rFonts w:ascii="Arial Narrow" w:hAnsi="Arial Narrow" w:cs="Arial"/>
          <w:bCs/>
          <w:i/>
          <w:iCs/>
          <w:sz w:val="26"/>
          <w:szCs w:val="26"/>
          <w:lang w:val="es-419"/>
        </w:rPr>
      </w:pPr>
      <w:r w:rsidRPr="00B66069">
        <w:rPr>
          <w:rFonts w:ascii="Arial Narrow" w:hAnsi="Arial Narrow" w:cs="Arial"/>
          <w:bCs/>
          <w:i/>
          <w:iCs/>
          <w:sz w:val="26"/>
          <w:szCs w:val="26"/>
          <w:lang w:val="es-419"/>
        </w:rPr>
        <w:t xml:space="preserve">        Magistrada</w:t>
      </w:r>
      <w:r w:rsidRPr="00B66069">
        <w:rPr>
          <w:rFonts w:ascii="Arial Narrow" w:hAnsi="Arial Narrow" w:cs="Arial"/>
          <w:bCs/>
          <w:i/>
          <w:iCs/>
          <w:sz w:val="26"/>
          <w:szCs w:val="26"/>
          <w:lang w:val="es-419"/>
        </w:rPr>
        <w:tab/>
      </w:r>
      <w:r w:rsidRPr="00B66069">
        <w:rPr>
          <w:rFonts w:ascii="Arial Narrow" w:hAnsi="Arial Narrow" w:cs="Arial"/>
          <w:bCs/>
          <w:i/>
          <w:iCs/>
          <w:sz w:val="26"/>
          <w:szCs w:val="26"/>
          <w:lang w:val="es-419"/>
        </w:rPr>
        <w:tab/>
      </w:r>
      <w:r w:rsidRPr="00B66069">
        <w:rPr>
          <w:rFonts w:ascii="Arial Narrow" w:hAnsi="Arial Narrow" w:cs="Arial"/>
          <w:bCs/>
          <w:i/>
          <w:iCs/>
          <w:sz w:val="26"/>
          <w:szCs w:val="26"/>
          <w:lang w:val="es-419"/>
        </w:rPr>
        <w:tab/>
      </w:r>
      <w:r w:rsidRPr="00B66069">
        <w:rPr>
          <w:rFonts w:ascii="Arial Narrow" w:hAnsi="Arial Narrow" w:cs="Arial"/>
          <w:bCs/>
          <w:i/>
          <w:iCs/>
          <w:sz w:val="26"/>
          <w:szCs w:val="26"/>
          <w:lang w:val="es-419"/>
        </w:rPr>
        <w:tab/>
      </w:r>
      <w:r w:rsidRPr="00B66069">
        <w:rPr>
          <w:rFonts w:ascii="Arial Narrow" w:hAnsi="Arial Narrow" w:cs="Arial"/>
          <w:bCs/>
          <w:i/>
          <w:iCs/>
          <w:sz w:val="26"/>
          <w:szCs w:val="26"/>
          <w:lang w:val="es-419"/>
        </w:rPr>
        <w:tab/>
      </w:r>
      <w:r w:rsidRPr="00B66069">
        <w:rPr>
          <w:rFonts w:ascii="Arial Narrow" w:hAnsi="Arial Narrow" w:cs="Arial"/>
          <w:bCs/>
          <w:i/>
          <w:iCs/>
          <w:sz w:val="26"/>
          <w:szCs w:val="26"/>
          <w:lang w:val="es-419"/>
        </w:rPr>
        <w:tab/>
        <w:t xml:space="preserve">    Magistrada</w:t>
      </w:r>
    </w:p>
    <w:p w:rsidR="000618D7" w:rsidRPr="00AC73FB" w:rsidRDefault="00B66069" w:rsidP="00B66069">
      <w:pPr>
        <w:spacing w:line="276" w:lineRule="auto"/>
        <w:ind w:firstLine="708"/>
        <w:jc w:val="both"/>
        <w:rPr>
          <w:rFonts w:ascii="Arial Narrow" w:hAnsi="Arial Narrow"/>
          <w:sz w:val="26"/>
          <w:szCs w:val="26"/>
        </w:rPr>
      </w:pPr>
      <w:r>
        <w:rPr>
          <w:rFonts w:ascii="Arial Narrow" w:hAnsi="Arial Narrow" w:cs="Arial"/>
          <w:bCs/>
          <w:i/>
          <w:iCs/>
          <w:sz w:val="26"/>
          <w:szCs w:val="26"/>
          <w:lang w:val="es-419"/>
        </w:rPr>
        <w:tab/>
      </w:r>
      <w:r w:rsidR="000618D7">
        <w:rPr>
          <w:rFonts w:ascii="Arial Narrow" w:hAnsi="Arial Narrow" w:cs="Arial"/>
          <w:bCs/>
          <w:i/>
          <w:iCs/>
          <w:sz w:val="26"/>
          <w:szCs w:val="26"/>
          <w:lang w:val="es-ES"/>
        </w:rPr>
        <w:tab/>
      </w:r>
      <w:r w:rsidR="000618D7">
        <w:rPr>
          <w:rFonts w:ascii="Arial Narrow" w:hAnsi="Arial Narrow" w:cs="Arial"/>
          <w:bCs/>
          <w:i/>
          <w:iCs/>
          <w:sz w:val="26"/>
          <w:szCs w:val="26"/>
          <w:lang w:val="es-ES"/>
        </w:rPr>
        <w:tab/>
      </w:r>
      <w:r w:rsidR="000618D7">
        <w:rPr>
          <w:rFonts w:ascii="Arial Narrow" w:hAnsi="Arial Narrow" w:cs="Arial"/>
          <w:bCs/>
          <w:i/>
          <w:iCs/>
          <w:sz w:val="26"/>
          <w:szCs w:val="26"/>
          <w:lang w:val="es-ES"/>
        </w:rPr>
        <w:tab/>
      </w:r>
      <w:r w:rsidR="000618D7">
        <w:rPr>
          <w:rFonts w:ascii="Arial Narrow" w:hAnsi="Arial Narrow" w:cs="Arial"/>
          <w:bCs/>
          <w:i/>
          <w:iCs/>
          <w:sz w:val="26"/>
          <w:szCs w:val="26"/>
          <w:lang w:val="es-ES"/>
        </w:rPr>
        <w:tab/>
      </w:r>
      <w:r w:rsidR="000618D7">
        <w:rPr>
          <w:rFonts w:ascii="Arial Narrow" w:hAnsi="Arial Narrow" w:cs="Arial"/>
          <w:bCs/>
          <w:i/>
          <w:iCs/>
          <w:sz w:val="26"/>
          <w:szCs w:val="26"/>
          <w:lang w:val="es-ES"/>
        </w:rPr>
        <w:tab/>
      </w:r>
      <w:r w:rsidR="000618D7">
        <w:rPr>
          <w:rFonts w:ascii="Arial Narrow" w:hAnsi="Arial Narrow" w:cs="Arial"/>
          <w:bCs/>
          <w:i/>
          <w:iCs/>
          <w:sz w:val="26"/>
          <w:szCs w:val="26"/>
          <w:lang w:val="es-ES"/>
        </w:rPr>
        <w:tab/>
        <w:t>Compensación por habeas corpus</w:t>
      </w:r>
    </w:p>
    <w:p w:rsidR="000618D7" w:rsidRPr="00B66069" w:rsidRDefault="000618D7" w:rsidP="00B66069">
      <w:pPr>
        <w:spacing w:line="276" w:lineRule="auto"/>
        <w:rPr>
          <w:rFonts w:ascii="Arial Narrow" w:hAnsi="Arial Narrow" w:cs="Microsoft Sans Serif"/>
          <w:b/>
          <w:iCs/>
          <w:spacing w:val="-6"/>
          <w:sz w:val="26"/>
          <w:szCs w:val="26"/>
          <w:lang w:val="es-ES"/>
        </w:rPr>
      </w:pPr>
    </w:p>
    <w:p w:rsidR="00EF78E0" w:rsidRPr="00B66069" w:rsidRDefault="00EF78E0" w:rsidP="00B66069">
      <w:pPr>
        <w:spacing w:line="276" w:lineRule="auto"/>
        <w:rPr>
          <w:rFonts w:ascii="Arial Narrow" w:hAnsi="Arial Narrow" w:cs="Microsoft Sans Serif"/>
          <w:b/>
          <w:iCs/>
          <w:sz w:val="26"/>
          <w:szCs w:val="26"/>
          <w:lang w:val="es-ES"/>
        </w:rPr>
      </w:pPr>
    </w:p>
    <w:p w:rsidR="00EF78E0" w:rsidRPr="00B66069" w:rsidRDefault="00EF78E0" w:rsidP="00EF78E0">
      <w:pPr>
        <w:spacing w:line="288" w:lineRule="auto"/>
        <w:rPr>
          <w:rFonts w:ascii="Arial Narrow" w:hAnsi="Arial Narrow" w:cs="Microsoft Sans Serif"/>
          <w:b/>
          <w:iCs/>
          <w:sz w:val="26"/>
          <w:szCs w:val="26"/>
          <w:lang w:val="es-ES"/>
        </w:rPr>
      </w:pPr>
    </w:p>
    <w:p w:rsidR="00EF78E0" w:rsidRPr="00B66069" w:rsidRDefault="00EF78E0" w:rsidP="00EF78E0">
      <w:pPr>
        <w:spacing w:line="288" w:lineRule="auto"/>
        <w:jc w:val="center"/>
        <w:rPr>
          <w:rFonts w:ascii="Arial Narrow" w:hAnsi="Arial Narrow" w:cs="Microsoft Sans Serif"/>
          <w:b/>
          <w:iCs/>
          <w:sz w:val="26"/>
          <w:szCs w:val="26"/>
          <w:lang w:val="es-ES"/>
        </w:rPr>
      </w:pPr>
      <w:r w:rsidRPr="00B66069">
        <w:rPr>
          <w:rFonts w:ascii="Arial Narrow" w:hAnsi="Arial Narrow" w:cs="Microsoft Sans Serif"/>
          <w:b/>
          <w:iCs/>
          <w:sz w:val="26"/>
          <w:szCs w:val="26"/>
          <w:lang w:val="es-ES"/>
        </w:rPr>
        <w:t>ANEXO No. 1</w:t>
      </w:r>
    </w:p>
    <w:p w:rsidR="00EF78E0" w:rsidRPr="00B66069" w:rsidRDefault="00EF78E0" w:rsidP="00EF78E0">
      <w:pPr>
        <w:spacing w:line="288" w:lineRule="auto"/>
        <w:ind w:firstLine="900"/>
        <w:jc w:val="center"/>
        <w:rPr>
          <w:rFonts w:ascii="Arial Narrow" w:hAnsi="Arial Narrow" w:cs="Microsoft Sans Serif"/>
          <w:b/>
          <w:iCs/>
          <w:sz w:val="26"/>
          <w:szCs w:val="26"/>
          <w:lang w:val="es-ES"/>
        </w:rPr>
      </w:pPr>
    </w:p>
    <w:p w:rsidR="00EF78E0" w:rsidRPr="00B66069" w:rsidRDefault="00EF78E0" w:rsidP="00EF78E0">
      <w:pPr>
        <w:spacing w:line="288" w:lineRule="auto"/>
        <w:jc w:val="center"/>
        <w:rPr>
          <w:rFonts w:ascii="Arial Narrow" w:hAnsi="Arial Narrow" w:cs="Microsoft Sans Serif"/>
          <w:b/>
          <w:iCs/>
          <w:sz w:val="26"/>
          <w:szCs w:val="26"/>
          <w:lang w:val="es-ES"/>
        </w:rPr>
      </w:pPr>
      <w:r w:rsidRPr="00B66069">
        <w:rPr>
          <w:rFonts w:ascii="Arial Narrow" w:hAnsi="Arial Narrow" w:cs="Microsoft Sans Serif"/>
          <w:b/>
          <w:iCs/>
          <w:sz w:val="26"/>
          <w:szCs w:val="26"/>
          <w:lang w:val="es-ES"/>
        </w:rPr>
        <w:t>LIQUIDACIÓN RETROACTIVO PENSIONAL</w:t>
      </w:r>
    </w:p>
    <w:p w:rsidR="00EF78E0" w:rsidRPr="00B66069" w:rsidRDefault="00EF78E0" w:rsidP="00F54732">
      <w:pPr>
        <w:spacing w:line="288" w:lineRule="auto"/>
        <w:rPr>
          <w:rFonts w:ascii="Arial Narrow" w:hAnsi="Arial Narrow" w:cs="Microsoft Sans Serif"/>
          <w:b/>
          <w:iCs/>
          <w:sz w:val="26"/>
          <w:szCs w:val="26"/>
          <w:lang w:val="es-ES"/>
        </w:rPr>
      </w:pPr>
    </w:p>
    <w:tbl>
      <w:tblPr>
        <w:tblW w:w="5120" w:type="dxa"/>
        <w:tblInd w:w="1696" w:type="dxa"/>
        <w:tblCellMar>
          <w:left w:w="70" w:type="dxa"/>
          <w:right w:w="70" w:type="dxa"/>
        </w:tblCellMar>
        <w:tblLook w:val="04A0" w:firstRow="1" w:lastRow="0" w:firstColumn="1" w:lastColumn="0" w:noHBand="0" w:noVBand="1"/>
      </w:tblPr>
      <w:tblGrid>
        <w:gridCol w:w="1200"/>
        <w:gridCol w:w="1220"/>
        <w:gridCol w:w="1200"/>
        <w:gridCol w:w="1500"/>
      </w:tblGrid>
      <w:tr w:rsidR="00814CE9" w:rsidRPr="00814CE9" w:rsidTr="00814CE9">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b/>
                <w:bCs/>
                <w:color w:val="000000"/>
                <w:sz w:val="20"/>
                <w:lang w:val="es-ES"/>
              </w:rPr>
            </w:pPr>
            <w:r w:rsidRPr="00814CE9">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b/>
                <w:bCs/>
                <w:color w:val="000000"/>
                <w:sz w:val="20"/>
                <w:lang w:val="es-ES"/>
              </w:rPr>
            </w:pPr>
            <w:r w:rsidRPr="00814CE9">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b/>
                <w:bCs/>
                <w:color w:val="000000"/>
                <w:sz w:val="20"/>
                <w:lang w:val="es-ES"/>
              </w:rPr>
            </w:pPr>
            <w:r w:rsidRPr="00814CE9">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b/>
                <w:bCs/>
                <w:color w:val="000000"/>
                <w:sz w:val="20"/>
                <w:lang w:val="es-ES"/>
              </w:rPr>
            </w:pPr>
            <w:r w:rsidRPr="00814CE9">
              <w:rPr>
                <w:rFonts w:ascii="Arial Narrow" w:hAnsi="Arial Narrow"/>
                <w:b/>
                <w:bCs/>
                <w:color w:val="000000"/>
                <w:sz w:val="20"/>
                <w:lang w:val="es-ES"/>
              </w:rPr>
              <w:t xml:space="preserve">TOTAL </w:t>
            </w:r>
          </w:p>
        </w:tc>
      </w:tr>
      <w:tr w:rsidR="00814CE9" w:rsidRPr="00814CE9" w:rsidTr="00814CE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10,43</w:t>
            </w:r>
          </w:p>
        </w:tc>
        <w:tc>
          <w:tcPr>
            <w:tcW w:w="15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$6.424.880</w:t>
            </w:r>
          </w:p>
        </w:tc>
      </w:tr>
      <w:tr w:rsidR="00814CE9" w:rsidRPr="00814CE9" w:rsidTr="00814CE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$8.376.550</w:t>
            </w:r>
          </w:p>
        </w:tc>
      </w:tr>
      <w:tr w:rsidR="00814CE9" w:rsidRPr="00814CE9" w:rsidTr="00814CE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rPr>
                <w:rFonts w:ascii="Arial Narrow" w:hAnsi="Arial Narrow"/>
                <w:color w:val="000000"/>
                <w:sz w:val="20"/>
                <w:lang w:val="es-ES"/>
              </w:rPr>
            </w:pPr>
            <w:r w:rsidRPr="00814CE9">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$8.962.902</w:t>
            </w:r>
          </w:p>
        </w:tc>
      </w:tr>
      <w:tr w:rsidR="00814CE9" w:rsidRPr="00814CE9" w:rsidTr="00814CE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$9.590.321</w:t>
            </w:r>
          </w:p>
        </w:tc>
      </w:tr>
      <w:tr w:rsidR="00814CE9" w:rsidRPr="00814CE9" w:rsidTr="00814CE9">
        <w:trPr>
          <w:trHeight w:val="300"/>
        </w:trPr>
        <w:tc>
          <w:tcPr>
            <w:tcW w:w="1200" w:type="dxa"/>
            <w:tcBorders>
              <w:top w:val="nil"/>
              <w:left w:val="single" w:sz="4" w:space="0" w:color="auto"/>
              <w:bottom w:val="single" w:sz="4" w:space="0" w:color="auto"/>
              <w:right w:val="nil"/>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$10.156.146</w:t>
            </w:r>
          </w:p>
        </w:tc>
      </w:tr>
      <w:tr w:rsidR="00814CE9" w:rsidRPr="00814CE9" w:rsidTr="00814CE9">
        <w:trPr>
          <w:trHeight w:val="300"/>
        </w:trPr>
        <w:tc>
          <w:tcPr>
            <w:tcW w:w="1200" w:type="dxa"/>
            <w:tcBorders>
              <w:top w:val="nil"/>
              <w:left w:val="single" w:sz="4" w:space="0" w:color="auto"/>
              <w:bottom w:val="single" w:sz="4" w:space="0" w:color="auto"/>
              <w:right w:val="nil"/>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7</w:t>
            </w:r>
          </w:p>
        </w:tc>
        <w:tc>
          <w:tcPr>
            <w:tcW w:w="15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color w:val="000000"/>
                <w:sz w:val="20"/>
                <w:lang w:val="es-ES"/>
              </w:rPr>
            </w:pPr>
            <w:r w:rsidRPr="00814CE9">
              <w:rPr>
                <w:rFonts w:ascii="Arial Narrow" w:hAnsi="Arial Narrow"/>
                <w:color w:val="000000"/>
                <w:sz w:val="20"/>
                <w:lang w:val="es-ES"/>
              </w:rPr>
              <w:t>$5.796.812</w:t>
            </w:r>
          </w:p>
        </w:tc>
      </w:tr>
      <w:tr w:rsidR="00814CE9" w:rsidRPr="00814CE9" w:rsidTr="00814CE9">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14CE9" w:rsidRPr="00814CE9" w:rsidRDefault="00814CE9" w:rsidP="00814CE9">
            <w:pPr>
              <w:jc w:val="center"/>
              <w:rPr>
                <w:rFonts w:ascii="Arial Narrow" w:hAnsi="Arial Narrow"/>
                <w:b/>
                <w:bCs/>
                <w:color w:val="000000"/>
                <w:sz w:val="20"/>
                <w:lang w:val="es-ES"/>
              </w:rPr>
            </w:pPr>
            <w:r w:rsidRPr="00814CE9">
              <w:rPr>
                <w:rFonts w:ascii="Arial Narrow" w:hAnsi="Arial Narrow"/>
                <w:b/>
                <w:bCs/>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814CE9" w:rsidRPr="00814CE9" w:rsidRDefault="00814CE9" w:rsidP="00814CE9">
            <w:pPr>
              <w:jc w:val="center"/>
              <w:rPr>
                <w:rFonts w:ascii="Arial Narrow" w:hAnsi="Arial Narrow"/>
                <w:b/>
                <w:bCs/>
                <w:color w:val="000000"/>
                <w:sz w:val="20"/>
                <w:lang w:val="es-ES"/>
              </w:rPr>
            </w:pPr>
            <w:r w:rsidRPr="00814CE9">
              <w:rPr>
                <w:rFonts w:ascii="Arial Narrow" w:hAnsi="Arial Narrow"/>
                <w:b/>
                <w:bCs/>
                <w:color w:val="000000"/>
                <w:sz w:val="20"/>
                <w:lang w:val="es-ES"/>
              </w:rPr>
              <w:t>$49.307.611</w:t>
            </w:r>
          </w:p>
        </w:tc>
      </w:tr>
    </w:tbl>
    <w:p w:rsidR="0017128E" w:rsidRDefault="0017128E" w:rsidP="00814CE9"/>
    <w:sectPr w:rsidR="0017128E" w:rsidSect="00B66069">
      <w:headerReference w:type="even" r:id="rId8"/>
      <w:headerReference w:type="default" r:id="rId9"/>
      <w:footerReference w:type="even" r:id="rId10"/>
      <w:footerReference w:type="default" r:id="rId11"/>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D3" w:rsidRDefault="00657CD3" w:rsidP="002D4A0B">
      <w:r>
        <w:separator/>
      </w:r>
    </w:p>
  </w:endnote>
  <w:endnote w:type="continuationSeparator" w:id="0">
    <w:p w:rsidR="00657CD3" w:rsidRDefault="00657CD3" w:rsidP="002D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2B0584"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657CD3" w:rsidP="00C90E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6"/>
        <w:lang w:val="es-ES"/>
      </w:rPr>
      <w:id w:val="248623236"/>
      <w:docPartObj>
        <w:docPartGallery w:val="Page Numbers (Bottom of Page)"/>
        <w:docPartUnique/>
      </w:docPartObj>
    </w:sdtPr>
    <w:sdtEndPr/>
    <w:sdtContent>
      <w:p w:rsidR="004F13CF" w:rsidRPr="00600A6B" w:rsidRDefault="002B0584" w:rsidP="00600A6B">
        <w:pPr>
          <w:jc w:val="right"/>
          <w:rPr>
            <w:rFonts w:ascii="Arial" w:hAnsi="Arial" w:cs="Arial"/>
            <w:sz w:val="18"/>
            <w:szCs w:val="16"/>
            <w:lang w:val="es-ES"/>
          </w:rPr>
        </w:pPr>
        <w:r w:rsidRPr="00600A6B">
          <w:rPr>
            <w:rFonts w:ascii="Arial" w:hAnsi="Arial" w:cs="Arial"/>
            <w:sz w:val="18"/>
            <w:szCs w:val="16"/>
            <w:lang w:val="es-ES"/>
          </w:rPr>
          <w:fldChar w:fldCharType="begin"/>
        </w:r>
        <w:r w:rsidRPr="00600A6B">
          <w:rPr>
            <w:rFonts w:ascii="Arial" w:hAnsi="Arial" w:cs="Arial"/>
            <w:sz w:val="18"/>
            <w:szCs w:val="16"/>
            <w:lang w:val="es-ES"/>
          </w:rPr>
          <w:instrText>PAGE   \* MERGEFORMAT</w:instrText>
        </w:r>
        <w:r w:rsidRPr="00600A6B">
          <w:rPr>
            <w:rFonts w:ascii="Arial" w:hAnsi="Arial" w:cs="Arial"/>
            <w:sz w:val="18"/>
            <w:szCs w:val="16"/>
            <w:lang w:val="es-ES"/>
          </w:rPr>
          <w:fldChar w:fldCharType="separate"/>
        </w:r>
        <w:r w:rsidR="00E87473">
          <w:rPr>
            <w:rFonts w:ascii="Arial" w:hAnsi="Arial" w:cs="Arial"/>
            <w:noProof/>
            <w:sz w:val="18"/>
            <w:szCs w:val="16"/>
            <w:lang w:val="es-ES"/>
          </w:rPr>
          <w:t>3</w:t>
        </w:r>
        <w:r w:rsidRPr="00600A6B">
          <w:rPr>
            <w:rFonts w:ascii="Arial" w:hAnsi="Arial" w:cs="Arial"/>
            <w:sz w:val="18"/>
            <w:szCs w:val="16"/>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D3" w:rsidRDefault="00657CD3" w:rsidP="002D4A0B">
      <w:r>
        <w:separator/>
      </w:r>
    </w:p>
  </w:footnote>
  <w:footnote w:type="continuationSeparator" w:id="0">
    <w:p w:rsidR="00657CD3" w:rsidRDefault="00657CD3" w:rsidP="002D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2B0584"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657C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657CD3" w:rsidP="00C90EC8">
    <w:pPr>
      <w:pStyle w:val="Encabezado"/>
      <w:framePr w:wrap="around" w:vAnchor="text" w:hAnchor="margin" w:xAlign="right" w:y="1"/>
      <w:rPr>
        <w:rStyle w:val="Nmerodepgina"/>
      </w:rPr>
    </w:pPr>
  </w:p>
  <w:p w:rsidR="002519C7" w:rsidRPr="00600A6B" w:rsidRDefault="002B0584" w:rsidP="00600A6B">
    <w:pPr>
      <w:pStyle w:val="Ttulo2"/>
      <w:tabs>
        <w:tab w:val="right" w:pos="8931"/>
      </w:tabs>
      <w:ind w:right="-92"/>
      <w:jc w:val="both"/>
      <w:rPr>
        <w:rFonts w:ascii="Arial" w:hAnsi="Arial" w:cs="Arial"/>
        <w:bCs/>
        <w:sz w:val="18"/>
        <w:szCs w:val="16"/>
      </w:rPr>
    </w:pPr>
    <w:r w:rsidRPr="00600A6B">
      <w:rPr>
        <w:rFonts w:ascii="Arial" w:hAnsi="Arial" w:cs="Arial"/>
        <w:sz w:val="18"/>
        <w:szCs w:val="16"/>
      </w:rPr>
      <w:t xml:space="preserve">Radicación No. </w:t>
    </w:r>
    <w:r w:rsidRPr="00600A6B">
      <w:rPr>
        <w:rFonts w:ascii="Arial" w:hAnsi="Arial" w:cs="Arial"/>
        <w:bCs/>
        <w:sz w:val="18"/>
        <w:szCs w:val="16"/>
      </w:rPr>
      <w:t>66001–31-05–00</w:t>
    </w:r>
    <w:r w:rsidR="002D4A0B" w:rsidRPr="00600A6B">
      <w:rPr>
        <w:rFonts w:ascii="Arial" w:hAnsi="Arial" w:cs="Arial"/>
        <w:bCs/>
        <w:sz w:val="18"/>
        <w:szCs w:val="16"/>
      </w:rPr>
      <w:t>2</w:t>
    </w:r>
    <w:r w:rsidRPr="00600A6B">
      <w:rPr>
        <w:rFonts w:ascii="Arial" w:hAnsi="Arial" w:cs="Arial"/>
        <w:bCs/>
        <w:sz w:val="18"/>
        <w:szCs w:val="16"/>
      </w:rPr>
      <w:t>–2017-004</w:t>
    </w:r>
    <w:r w:rsidR="002D4A0B" w:rsidRPr="00600A6B">
      <w:rPr>
        <w:rFonts w:ascii="Arial" w:hAnsi="Arial" w:cs="Arial"/>
        <w:bCs/>
        <w:sz w:val="18"/>
        <w:szCs w:val="16"/>
      </w:rPr>
      <w:t>43</w:t>
    </w:r>
    <w:r w:rsidRPr="00600A6B">
      <w:rPr>
        <w:rFonts w:ascii="Arial" w:hAnsi="Arial" w:cs="Arial"/>
        <w:bCs/>
        <w:sz w:val="18"/>
        <w:szCs w:val="16"/>
      </w:rPr>
      <w:t>-01</w:t>
    </w:r>
  </w:p>
  <w:p w:rsidR="00223179" w:rsidRPr="00600A6B" w:rsidRDefault="00657CD3" w:rsidP="00600A6B">
    <w:pPr>
      <w:pStyle w:val="Piedepgina"/>
      <w:framePr w:wrap="auto" w:vAnchor="page" w:hAnchor="page" w:x="1699" w:y="1424"/>
      <w:ind w:right="360"/>
      <w:jc w:val="both"/>
      <w:rPr>
        <w:rFonts w:ascii="Arial" w:hAnsi="Arial" w:cs="Arial"/>
        <w:sz w:val="22"/>
      </w:rPr>
    </w:pPr>
  </w:p>
  <w:p w:rsidR="002519C7" w:rsidRPr="00600A6B" w:rsidRDefault="002D4A0B" w:rsidP="00600A6B">
    <w:pPr>
      <w:jc w:val="both"/>
      <w:rPr>
        <w:rFonts w:ascii="Arial" w:hAnsi="Arial" w:cs="Arial"/>
        <w:sz w:val="18"/>
        <w:szCs w:val="16"/>
        <w:lang w:val="es-ES"/>
      </w:rPr>
    </w:pPr>
    <w:proofErr w:type="spellStart"/>
    <w:r w:rsidRPr="00600A6B">
      <w:rPr>
        <w:rFonts w:ascii="Arial" w:hAnsi="Arial" w:cs="Arial"/>
        <w:sz w:val="18"/>
        <w:szCs w:val="16"/>
        <w:lang w:val="es-ES"/>
      </w:rPr>
      <w:t>Arcesio</w:t>
    </w:r>
    <w:proofErr w:type="spellEnd"/>
    <w:r w:rsidRPr="00600A6B">
      <w:rPr>
        <w:rFonts w:ascii="Arial" w:hAnsi="Arial" w:cs="Arial"/>
        <w:sz w:val="18"/>
        <w:szCs w:val="16"/>
        <w:lang w:val="es-ES"/>
      </w:rPr>
      <w:t xml:space="preserve"> Antonio Tenorio Arias</w:t>
    </w:r>
    <w:r w:rsidR="002B0584" w:rsidRPr="00600A6B">
      <w:rPr>
        <w:rFonts w:ascii="Arial" w:hAnsi="Arial" w:cs="Arial"/>
        <w:sz w:val="18"/>
        <w:szCs w:val="16"/>
        <w:lang w:val="es-ES"/>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E0"/>
    <w:rsid w:val="00042B4D"/>
    <w:rsid w:val="000618D7"/>
    <w:rsid w:val="001549C1"/>
    <w:rsid w:val="0017128E"/>
    <w:rsid w:val="002B0584"/>
    <w:rsid w:val="002D0C86"/>
    <w:rsid w:val="002D4A0B"/>
    <w:rsid w:val="00345D61"/>
    <w:rsid w:val="00354E6D"/>
    <w:rsid w:val="0036598A"/>
    <w:rsid w:val="003C2BEE"/>
    <w:rsid w:val="003F53E8"/>
    <w:rsid w:val="004D19B3"/>
    <w:rsid w:val="00507546"/>
    <w:rsid w:val="00540074"/>
    <w:rsid w:val="005E592A"/>
    <w:rsid w:val="00600A6B"/>
    <w:rsid w:val="00657CD3"/>
    <w:rsid w:val="007B10BA"/>
    <w:rsid w:val="007C1AFC"/>
    <w:rsid w:val="00814CE9"/>
    <w:rsid w:val="00841838"/>
    <w:rsid w:val="008D732C"/>
    <w:rsid w:val="008E413E"/>
    <w:rsid w:val="00907CA7"/>
    <w:rsid w:val="00953EED"/>
    <w:rsid w:val="00961413"/>
    <w:rsid w:val="009E3597"/>
    <w:rsid w:val="00A56BC8"/>
    <w:rsid w:val="00B66069"/>
    <w:rsid w:val="00C03A66"/>
    <w:rsid w:val="00C776E1"/>
    <w:rsid w:val="00D9100C"/>
    <w:rsid w:val="00E2264B"/>
    <w:rsid w:val="00E817B5"/>
    <w:rsid w:val="00E87473"/>
    <w:rsid w:val="00EF78E0"/>
    <w:rsid w:val="00F54732"/>
    <w:rsid w:val="00F92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C9359-D728-4C37-BF81-8A06BBF8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E0"/>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EF78E0"/>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F78E0"/>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EF78E0"/>
    <w:pPr>
      <w:tabs>
        <w:tab w:val="center" w:pos="4252"/>
        <w:tab w:val="right" w:pos="8504"/>
      </w:tabs>
    </w:pPr>
    <w:rPr>
      <w:sz w:val="20"/>
    </w:rPr>
  </w:style>
  <w:style w:type="character" w:customStyle="1" w:styleId="EncabezadoCar">
    <w:name w:val="Encabezado Car"/>
    <w:basedOn w:val="Fuentedeprrafopredeter"/>
    <w:link w:val="Encabezado"/>
    <w:rsid w:val="00EF78E0"/>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EF78E0"/>
  </w:style>
  <w:style w:type="paragraph" w:styleId="Piedepgina">
    <w:name w:val="footer"/>
    <w:basedOn w:val="Normal"/>
    <w:link w:val="PiedepginaCar"/>
    <w:uiPriority w:val="99"/>
    <w:rsid w:val="00EF78E0"/>
    <w:pPr>
      <w:tabs>
        <w:tab w:val="center" w:pos="4419"/>
        <w:tab w:val="right" w:pos="8838"/>
      </w:tabs>
    </w:pPr>
    <w:rPr>
      <w:sz w:val="20"/>
    </w:rPr>
  </w:style>
  <w:style w:type="character" w:customStyle="1" w:styleId="PiedepginaCar">
    <w:name w:val="Pie de página Car"/>
    <w:basedOn w:val="Fuentedeprrafopredeter"/>
    <w:link w:val="Piedepgina"/>
    <w:uiPriority w:val="99"/>
    <w:rsid w:val="00EF78E0"/>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EF78E0"/>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F78E0"/>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F78E0"/>
    <w:pPr>
      <w:ind w:left="720"/>
      <w:contextualSpacing/>
    </w:pPr>
  </w:style>
  <w:style w:type="paragraph" w:customStyle="1" w:styleId="Textoindependiente31">
    <w:name w:val="Texto independiente 31"/>
    <w:basedOn w:val="Normal"/>
    <w:rsid w:val="00EF78E0"/>
    <w:pPr>
      <w:spacing w:line="360" w:lineRule="auto"/>
      <w:jc w:val="both"/>
    </w:pPr>
    <w:rPr>
      <w:rFonts w:ascii="Arial" w:hAnsi="Arial"/>
      <w:sz w:val="28"/>
    </w:rPr>
  </w:style>
  <w:style w:type="paragraph" w:customStyle="1" w:styleId="Textoindependiente32">
    <w:name w:val="Texto independiente 32"/>
    <w:basedOn w:val="Normal"/>
    <w:rsid w:val="00EF78E0"/>
    <w:pPr>
      <w:spacing w:line="360" w:lineRule="auto"/>
      <w:jc w:val="both"/>
    </w:pPr>
    <w:rPr>
      <w:rFonts w:ascii="Arial" w:hAnsi="Arial"/>
    </w:rPr>
  </w:style>
  <w:style w:type="paragraph" w:styleId="Textoindependiente">
    <w:name w:val="Body Text"/>
    <w:basedOn w:val="Normal"/>
    <w:link w:val="TextoindependienteCar"/>
    <w:rsid w:val="00EF78E0"/>
    <w:pPr>
      <w:spacing w:after="120"/>
    </w:pPr>
    <w:rPr>
      <w:szCs w:val="24"/>
      <w:lang w:val="es-ES"/>
    </w:rPr>
  </w:style>
  <w:style w:type="character" w:customStyle="1" w:styleId="TextoindependienteCar">
    <w:name w:val="Texto independiente Car"/>
    <w:basedOn w:val="Fuentedeprrafopredeter"/>
    <w:link w:val="Textoindependiente"/>
    <w:rsid w:val="00EF78E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240">
      <w:bodyDiv w:val="1"/>
      <w:marLeft w:val="0"/>
      <w:marRight w:val="0"/>
      <w:marTop w:val="0"/>
      <w:marBottom w:val="0"/>
      <w:divBdr>
        <w:top w:val="none" w:sz="0" w:space="0" w:color="auto"/>
        <w:left w:val="none" w:sz="0" w:space="0" w:color="auto"/>
        <w:bottom w:val="none" w:sz="0" w:space="0" w:color="auto"/>
        <w:right w:val="none" w:sz="0" w:space="0" w:color="auto"/>
      </w:divBdr>
    </w:div>
    <w:div w:id="73432933">
      <w:bodyDiv w:val="1"/>
      <w:marLeft w:val="0"/>
      <w:marRight w:val="0"/>
      <w:marTop w:val="0"/>
      <w:marBottom w:val="0"/>
      <w:divBdr>
        <w:top w:val="none" w:sz="0" w:space="0" w:color="auto"/>
        <w:left w:val="none" w:sz="0" w:space="0" w:color="auto"/>
        <w:bottom w:val="none" w:sz="0" w:space="0" w:color="auto"/>
        <w:right w:val="none" w:sz="0" w:space="0" w:color="auto"/>
      </w:divBdr>
    </w:div>
    <w:div w:id="190657029">
      <w:bodyDiv w:val="1"/>
      <w:marLeft w:val="0"/>
      <w:marRight w:val="0"/>
      <w:marTop w:val="0"/>
      <w:marBottom w:val="0"/>
      <w:divBdr>
        <w:top w:val="none" w:sz="0" w:space="0" w:color="auto"/>
        <w:left w:val="none" w:sz="0" w:space="0" w:color="auto"/>
        <w:bottom w:val="none" w:sz="0" w:space="0" w:color="auto"/>
        <w:right w:val="none" w:sz="0" w:space="0" w:color="auto"/>
      </w:divBdr>
    </w:div>
    <w:div w:id="650406766">
      <w:bodyDiv w:val="1"/>
      <w:marLeft w:val="0"/>
      <w:marRight w:val="0"/>
      <w:marTop w:val="0"/>
      <w:marBottom w:val="0"/>
      <w:divBdr>
        <w:top w:val="none" w:sz="0" w:space="0" w:color="auto"/>
        <w:left w:val="none" w:sz="0" w:space="0" w:color="auto"/>
        <w:bottom w:val="none" w:sz="0" w:space="0" w:color="auto"/>
        <w:right w:val="none" w:sz="0" w:space="0" w:color="auto"/>
      </w:divBdr>
    </w:div>
    <w:div w:id="881870574">
      <w:bodyDiv w:val="1"/>
      <w:marLeft w:val="0"/>
      <w:marRight w:val="0"/>
      <w:marTop w:val="0"/>
      <w:marBottom w:val="0"/>
      <w:divBdr>
        <w:top w:val="none" w:sz="0" w:space="0" w:color="auto"/>
        <w:left w:val="none" w:sz="0" w:space="0" w:color="auto"/>
        <w:bottom w:val="none" w:sz="0" w:space="0" w:color="auto"/>
        <w:right w:val="none" w:sz="0" w:space="0" w:color="auto"/>
      </w:divBdr>
    </w:div>
    <w:div w:id="1021665311">
      <w:bodyDiv w:val="1"/>
      <w:marLeft w:val="0"/>
      <w:marRight w:val="0"/>
      <w:marTop w:val="0"/>
      <w:marBottom w:val="0"/>
      <w:divBdr>
        <w:top w:val="none" w:sz="0" w:space="0" w:color="auto"/>
        <w:left w:val="none" w:sz="0" w:space="0" w:color="auto"/>
        <w:bottom w:val="none" w:sz="0" w:space="0" w:color="auto"/>
        <w:right w:val="none" w:sz="0" w:space="0" w:color="auto"/>
      </w:divBdr>
    </w:div>
    <w:div w:id="1474299619">
      <w:bodyDiv w:val="1"/>
      <w:marLeft w:val="0"/>
      <w:marRight w:val="0"/>
      <w:marTop w:val="0"/>
      <w:marBottom w:val="0"/>
      <w:divBdr>
        <w:top w:val="none" w:sz="0" w:space="0" w:color="auto"/>
        <w:left w:val="none" w:sz="0" w:space="0" w:color="auto"/>
        <w:bottom w:val="none" w:sz="0" w:space="0" w:color="auto"/>
        <w:right w:val="none" w:sz="0" w:space="0" w:color="auto"/>
      </w:divBdr>
    </w:div>
    <w:div w:id="1771731888">
      <w:bodyDiv w:val="1"/>
      <w:marLeft w:val="0"/>
      <w:marRight w:val="0"/>
      <w:marTop w:val="0"/>
      <w:marBottom w:val="0"/>
      <w:divBdr>
        <w:top w:val="none" w:sz="0" w:space="0" w:color="auto"/>
        <w:left w:val="none" w:sz="0" w:space="0" w:color="auto"/>
        <w:bottom w:val="none" w:sz="0" w:space="0" w:color="auto"/>
        <w:right w:val="none" w:sz="0" w:space="0" w:color="auto"/>
      </w:divBdr>
    </w:div>
    <w:div w:id="21409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2189</Words>
  <Characters>12042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Benavides</dc:creator>
  <cp:keywords/>
  <dc:description/>
  <cp:lastModifiedBy>Henry Lora Rodriguez</cp:lastModifiedBy>
  <cp:revision>6</cp:revision>
  <dcterms:created xsi:type="dcterms:W3CDTF">2019-08-22T14:12:00Z</dcterms:created>
  <dcterms:modified xsi:type="dcterms:W3CDTF">2019-09-13T17:05:00Z</dcterms:modified>
</cp:coreProperties>
</file>