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D0" w:rsidRPr="00C06BD0" w:rsidRDefault="00C06BD0" w:rsidP="00C06BD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06BD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06BD0" w:rsidRPr="00C06BD0" w:rsidRDefault="00C06BD0" w:rsidP="00C06BD0">
      <w:pPr>
        <w:jc w:val="both"/>
        <w:rPr>
          <w:rFonts w:ascii="Arial" w:hAnsi="Arial" w:cs="Arial"/>
          <w:sz w:val="20"/>
          <w:lang w:val="es-419"/>
        </w:rPr>
      </w:pPr>
    </w:p>
    <w:p w:rsidR="00C06BD0" w:rsidRPr="00C06BD0" w:rsidRDefault="00C06BD0" w:rsidP="00C06BD0">
      <w:pPr>
        <w:jc w:val="both"/>
        <w:rPr>
          <w:rFonts w:ascii="Arial" w:hAnsi="Arial" w:cs="Arial"/>
          <w:sz w:val="20"/>
          <w:lang w:val="es-419"/>
        </w:rPr>
      </w:pPr>
      <w:r w:rsidRPr="00C06BD0">
        <w:rPr>
          <w:rFonts w:ascii="Arial" w:hAnsi="Arial" w:cs="Arial"/>
          <w:sz w:val="20"/>
          <w:lang w:val="es-419"/>
        </w:rPr>
        <w:t xml:space="preserve">Providencia: </w:t>
      </w:r>
      <w:r w:rsidRPr="00C06BD0">
        <w:rPr>
          <w:rFonts w:ascii="Arial" w:hAnsi="Arial" w:cs="Arial"/>
          <w:sz w:val="20"/>
          <w:lang w:val="es-419"/>
        </w:rPr>
        <w:tab/>
      </w:r>
      <w:r w:rsidRPr="00C06BD0">
        <w:rPr>
          <w:rFonts w:ascii="Arial" w:hAnsi="Arial" w:cs="Arial"/>
          <w:sz w:val="20"/>
          <w:lang w:val="es-419"/>
        </w:rPr>
        <w:tab/>
        <w:t>Sentencia de Segunda Instancia, miércoles 14 de agosto de  2019</w:t>
      </w:r>
    </w:p>
    <w:p w:rsidR="00C06BD0" w:rsidRPr="00C06BD0" w:rsidRDefault="00C06BD0" w:rsidP="00C06BD0">
      <w:pPr>
        <w:jc w:val="both"/>
        <w:rPr>
          <w:rFonts w:ascii="Arial" w:hAnsi="Arial" w:cs="Arial"/>
          <w:sz w:val="20"/>
          <w:lang w:val="es-419"/>
        </w:rPr>
      </w:pPr>
      <w:r w:rsidRPr="00C06BD0">
        <w:rPr>
          <w:rFonts w:ascii="Arial" w:hAnsi="Arial" w:cs="Arial"/>
          <w:sz w:val="20"/>
          <w:lang w:val="es-419"/>
        </w:rPr>
        <w:t xml:space="preserve">Radicación No: </w:t>
      </w:r>
      <w:r w:rsidRPr="00C06BD0">
        <w:rPr>
          <w:rFonts w:ascii="Arial" w:hAnsi="Arial" w:cs="Arial"/>
          <w:sz w:val="20"/>
          <w:lang w:val="es-419"/>
        </w:rPr>
        <w:tab/>
      </w:r>
      <w:r w:rsidRPr="00C06BD0">
        <w:rPr>
          <w:rFonts w:ascii="Arial" w:hAnsi="Arial" w:cs="Arial"/>
          <w:sz w:val="20"/>
          <w:lang w:val="es-419"/>
        </w:rPr>
        <w:tab/>
        <w:t>66001-31-05-001-2014-00655-02</w:t>
      </w:r>
    </w:p>
    <w:p w:rsidR="00C06BD0" w:rsidRPr="00C06BD0" w:rsidRDefault="00C06BD0" w:rsidP="00C06BD0">
      <w:pPr>
        <w:jc w:val="both"/>
        <w:rPr>
          <w:rFonts w:ascii="Arial" w:hAnsi="Arial" w:cs="Arial"/>
          <w:sz w:val="20"/>
          <w:lang w:val="es-419"/>
        </w:rPr>
      </w:pPr>
      <w:r w:rsidRPr="00C06BD0">
        <w:rPr>
          <w:rFonts w:ascii="Arial" w:hAnsi="Arial" w:cs="Arial"/>
          <w:sz w:val="20"/>
          <w:lang w:val="es-419"/>
        </w:rPr>
        <w:t>Proceso:</w:t>
      </w:r>
      <w:r w:rsidRPr="00C06BD0">
        <w:rPr>
          <w:rFonts w:ascii="Arial" w:hAnsi="Arial" w:cs="Arial"/>
          <w:sz w:val="20"/>
          <w:lang w:val="es-419"/>
        </w:rPr>
        <w:tab/>
      </w:r>
      <w:r w:rsidRPr="00C06BD0">
        <w:rPr>
          <w:rFonts w:ascii="Arial" w:hAnsi="Arial" w:cs="Arial"/>
          <w:sz w:val="20"/>
          <w:lang w:val="es-419"/>
        </w:rPr>
        <w:tab/>
        <w:t>Ordinario Laboral</w:t>
      </w:r>
    </w:p>
    <w:p w:rsidR="00C06BD0" w:rsidRPr="00C06BD0" w:rsidRDefault="00C06BD0" w:rsidP="00C06BD0">
      <w:pPr>
        <w:jc w:val="both"/>
        <w:rPr>
          <w:rFonts w:ascii="Arial" w:hAnsi="Arial" w:cs="Arial"/>
          <w:sz w:val="20"/>
          <w:lang w:val="es-419"/>
        </w:rPr>
      </w:pPr>
      <w:r w:rsidRPr="00C06BD0">
        <w:rPr>
          <w:rFonts w:ascii="Arial" w:hAnsi="Arial" w:cs="Arial"/>
          <w:sz w:val="20"/>
          <w:lang w:val="es-419"/>
        </w:rPr>
        <w:t>Demandante:</w:t>
      </w:r>
      <w:r w:rsidR="00C67F40">
        <w:rPr>
          <w:rFonts w:ascii="Arial" w:hAnsi="Arial" w:cs="Arial"/>
          <w:sz w:val="20"/>
          <w:lang w:val="es-419"/>
        </w:rPr>
        <w:tab/>
      </w:r>
      <w:r w:rsidR="00C67F40">
        <w:rPr>
          <w:rFonts w:ascii="Arial" w:hAnsi="Arial" w:cs="Arial"/>
          <w:sz w:val="20"/>
          <w:lang w:val="es-419"/>
        </w:rPr>
        <w:tab/>
        <w:t>Pastora Peñaranda</w:t>
      </w:r>
    </w:p>
    <w:p w:rsidR="00C06BD0" w:rsidRPr="00C06BD0" w:rsidRDefault="00C06BD0" w:rsidP="00C06BD0">
      <w:pPr>
        <w:jc w:val="both"/>
        <w:rPr>
          <w:rFonts w:ascii="Arial" w:hAnsi="Arial" w:cs="Arial"/>
          <w:sz w:val="20"/>
          <w:lang w:val="es-419"/>
        </w:rPr>
      </w:pPr>
      <w:r w:rsidRPr="00C06BD0">
        <w:rPr>
          <w:rFonts w:ascii="Arial" w:hAnsi="Arial" w:cs="Arial"/>
          <w:sz w:val="20"/>
          <w:lang w:val="es-419"/>
        </w:rPr>
        <w:t>Demandado:</w:t>
      </w:r>
      <w:r w:rsidRPr="00C06BD0">
        <w:rPr>
          <w:rFonts w:ascii="Arial" w:hAnsi="Arial" w:cs="Arial"/>
          <w:sz w:val="20"/>
          <w:lang w:val="es-419"/>
        </w:rPr>
        <w:tab/>
      </w:r>
      <w:r w:rsidRPr="00C06BD0">
        <w:rPr>
          <w:rFonts w:ascii="Arial" w:hAnsi="Arial" w:cs="Arial"/>
          <w:sz w:val="20"/>
          <w:lang w:val="es-419"/>
        </w:rPr>
        <w:tab/>
        <w:t>Colpen</w:t>
      </w:r>
      <w:r w:rsidR="00C67F40">
        <w:rPr>
          <w:rFonts w:ascii="Arial" w:hAnsi="Arial" w:cs="Arial"/>
          <w:sz w:val="20"/>
          <w:lang w:val="es-419"/>
        </w:rPr>
        <w:t>siones</w:t>
      </w:r>
    </w:p>
    <w:p w:rsidR="00C06BD0" w:rsidRPr="00C06BD0" w:rsidRDefault="00C06BD0" w:rsidP="00C06BD0">
      <w:pPr>
        <w:jc w:val="both"/>
        <w:rPr>
          <w:rFonts w:ascii="Arial" w:hAnsi="Arial" w:cs="Arial"/>
          <w:sz w:val="20"/>
          <w:lang w:val="es-419"/>
        </w:rPr>
      </w:pPr>
      <w:r w:rsidRPr="00C06BD0">
        <w:rPr>
          <w:rFonts w:ascii="Arial" w:hAnsi="Arial" w:cs="Arial"/>
          <w:sz w:val="20"/>
          <w:lang w:val="es-419"/>
        </w:rPr>
        <w:t>Juzgado de origen:</w:t>
      </w:r>
      <w:r w:rsidRPr="00C06BD0">
        <w:rPr>
          <w:rFonts w:ascii="Arial" w:hAnsi="Arial" w:cs="Arial"/>
          <w:sz w:val="20"/>
          <w:lang w:val="es-419"/>
        </w:rPr>
        <w:tab/>
        <w:t>Primero Laboral del Circuito de Pereira.</w:t>
      </w:r>
    </w:p>
    <w:p w:rsidR="00C06BD0" w:rsidRPr="00C06BD0" w:rsidRDefault="00C06BD0" w:rsidP="00C06BD0">
      <w:pPr>
        <w:jc w:val="both"/>
        <w:rPr>
          <w:rFonts w:ascii="Arial" w:hAnsi="Arial" w:cs="Arial"/>
          <w:sz w:val="20"/>
          <w:lang w:val="es-419"/>
        </w:rPr>
      </w:pPr>
      <w:r w:rsidRPr="00C06BD0">
        <w:rPr>
          <w:rFonts w:ascii="Arial" w:hAnsi="Arial" w:cs="Arial"/>
          <w:sz w:val="20"/>
          <w:lang w:val="es-419"/>
        </w:rPr>
        <w:t>Magistrado Ponente:</w:t>
      </w:r>
      <w:r w:rsidRPr="00C06BD0">
        <w:rPr>
          <w:rFonts w:ascii="Arial" w:hAnsi="Arial" w:cs="Arial"/>
          <w:sz w:val="20"/>
          <w:lang w:val="es-419"/>
        </w:rPr>
        <w:tab/>
        <w:t>Francisco Javier Tamayo Tabares.</w:t>
      </w:r>
    </w:p>
    <w:p w:rsidR="00C06BD0" w:rsidRPr="00C06BD0" w:rsidRDefault="00C06BD0" w:rsidP="00C06BD0">
      <w:pPr>
        <w:jc w:val="both"/>
        <w:rPr>
          <w:rFonts w:ascii="Arial" w:hAnsi="Arial" w:cs="Arial"/>
          <w:sz w:val="20"/>
          <w:lang w:val="es-419"/>
        </w:rPr>
      </w:pPr>
    </w:p>
    <w:p w:rsidR="00C06BD0" w:rsidRPr="00C06BD0" w:rsidRDefault="00C06BD0" w:rsidP="00C06BD0">
      <w:pPr>
        <w:jc w:val="both"/>
        <w:rPr>
          <w:rFonts w:ascii="Arial" w:hAnsi="Arial" w:cs="Arial"/>
          <w:b/>
          <w:bCs/>
          <w:iCs/>
          <w:sz w:val="20"/>
          <w:lang w:val="es-419" w:eastAsia="fr-FR"/>
        </w:rPr>
      </w:pPr>
      <w:r w:rsidRPr="00C06BD0">
        <w:rPr>
          <w:rFonts w:ascii="Arial" w:hAnsi="Arial" w:cs="Arial"/>
          <w:b/>
          <w:bCs/>
          <w:iCs/>
          <w:sz w:val="20"/>
          <w:lang w:val="es-419" w:eastAsia="fr-FR"/>
        </w:rPr>
        <w:t>TEMAS:</w:t>
      </w:r>
      <w:r w:rsidRPr="00C06BD0">
        <w:rPr>
          <w:rFonts w:ascii="Arial" w:hAnsi="Arial" w:cs="Arial"/>
          <w:b/>
          <w:bCs/>
          <w:iCs/>
          <w:sz w:val="20"/>
          <w:lang w:val="es-419" w:eastAsia="fr-FR"/>
        </w:rPr>
        <w:tab/>
      </w:r>
      <w:r w:rsidR="00E164D2">
        <w:rPr>
          <w:rFonts w:ascii="Arial" w:hAnsi="Arial" w:cs="Arial"/>
          <w:b/>
          <w:bCs/>
          <w:iCs/>
          <w:sz w:val="20"/>
          <w:lang w:val="es-CO" w:eastAsia="fr-FR"/>
        </w:rPr>
        <w:t xml:space="preserve">PENSIÓN DE SOBREVIVIENTES / CAUSADA </w:t>
      </w:r>
      <w:r w:rsidR="00E9626B">
        <w:rPr>
          <w:rFonts w:ascii="Arial" w:hAnsi="Arial" w:cs="Arial"/>
          <w:b/>
          <w:bCs/>
          <w:iCs/>
          <w:sz w:val="20"/>
          <w:lang w:val="es-CO" w:eastAsia="fr-FR"/>
        </w:rPr>
        <w:t xml:space="preserve">ENTRE EL 7 DE JULIO DE 1991 Y EL 31 DE MARZO DE 1994 / O SEA, </w:t>
      </w:r>
      <w:r w:rsidR="00E164D2">
        <w:rPr>
          <w:rFonts w:ascii="Arial" w:hAnsi="Arial" w:cs="Arial"/>
          <w:b/>
          <w:bCs/>
          <w:iCs/>
          <w:sz w:val="20"/>
          <w:lang w:val="es-CO" w:eastAsia="fr-FR"/>
        </w:rPr>
        <w:t xml:space="preserve">EN VIGENCIA DEL ACUERDO 049 DE 1990 </w:t>
      </w:r>
      <w:r w:rsidR="005A2DC0">
        <w:rPr>
          <w:rFonts w:ascii="Arial" w:hAnsi="Arial" w:cs="Arial"/>
          <w:b/>
          <w:bCs/>
          <w:iCs/>
          <w:sz w:val="20"/>
          <w:lang w:val="es-CO" w:eastAsia="fr-FR"/>
        </w:rPr>
        <w:t>Y TAMBIÉN DE LA CONSTITUCIÓN DE 1991</w:t>
      </w:r>
      <w:r w:rsidR="00C1516C">
        <w:rPr>
          <w:rFonts w:ascii="Arial" w:hAnsi="Arial" w:cs="Arial"/>
          <w:b/>
          <w:bCs/>
          <w:iCs/>
          <w:sz w:val="20"/>
          <w:lang w:val="es-CO" w:eastAsia="fr-FR"/>
        </w:rPr>
        <w:t xml:space="preserve"> / LA CARTA POLÍTICA IMPONE UN NUEVO ANÁLISIS DE LAS REGLAS DE DICHO ACUERDO / IGUALDAD DE DERECHOS ENTRE </w:t>
      </w:r>
      <w:r w:rsidR="00E9626B">
        <w:rPr>
          <w:rFonts w:ascii="Arial" w:hAnsi="Arial" w:cs="Arial"/>
          <w:b/>
          <w:bCs/>
          <w:iCs/>
          <w:sz w:val="20"/>
          <w:lang w:val="es-CO" w:eastAsia="fr-FR"/>
        </w:rPr>
        <w:t>VÍNCULO</w:t>
      </w:r>
      <w:r w:rsidR="00361133">
        <w:rPr>
          <w:rFonts w:ascii="Arial" w:hAnsi="Arial" w:cs="Arial"/>
          <w:b/>
          <w:bCs/>
          <w:iCs/>
          <w:sz w:val="20"/>
          <w:lang w:val="es-CO" w:eastAsia="fr-FR"/>
        </w:rPr>
        <w:t xml:space="preserve">S </w:t>
      </w:r>
      <w:r w:rsidR="00E9626B">
        <w:rPr>
          <w:rFonts w:ascii="Arial" w:hAnsi="Arial" w:cs="Arial"/>
          <w:b/>
          <w:bCs/>
          <w:iCs/>
          <w:sz w:val="20"/>
          <w:lang w:val="es-CO" w:eastAsia="fr-FR"/>
        </w:rPr>
        <w:t>CON ORIGEN EN EL MATRIMONIO Y LOS SURGIDOS AL MARGEN DE ÉSTE.</w:t>
      </w:r>
    </w:p>
    <w:p w:rsidR="00C06BD0" w:rsidRPr="00C06BD0" w:rsidRDefault="00C06BD0" w:rsidP="00C06BD0">
      <w:pPr>
        <w:jc w:val="both"/>
        <w:rPr>
          <w:rFonts w:ascii="Arial" w:hAnsi="Arial" w:cs="Arial"/>
          <w:sz w:val="20"/>
          <w:lang w:val="es-419"/>
        </w:rPr>
      </w:pPr>
    </w:p>
    <w:p w:rsidR="00C06BD0" w:rsidRDefault="00164E53" w:rsidP="00164E53">
      <w:pPr>
        <w:jc w:val="both"/>
        <w:rPr>
          <w:rFonts w:ascii="Arial" w:hAnsi="Arial" w:cs="Arial"/>
          <w:sz w:val="20"/>
          <w:lang w:val="es-CO"/>
        </w:rPr>
      </w:pPr>
      <w:r>
        <w:rPr>
          <w:rFonts w:ascii="Arial" w:hAnsi="Arial" w:cs="Arial"/>
          <w:sz w:val="20"/>
          <w:lang w:val="es-CO"/>
        </w:rPr>
        <w:t xml:space="preserve">… </w:t>
      </w:r>
      <w:r w:rsidRPr="00164E53">
        <w:rPr>
          <w:rFonts w:ascii="Arial" w:hAnsi="Arial" w:cs="Arial"/>
          <w:sz w:val="20"/>
          <w:lang w:val="es-419"/>
        </w:rPr>
        <w:t>la normatividad vigente aplicable al caso, que es el Acuerdo 049/90, aprobado por el Decreto 758 del mismo año, como quiera que el óbito del pensionado ocurrió en vigencia de dicha norma, concretamente, el 21 de septiembre de 1991, según registro civil de defunción que obra a folio 22</w:t>
      </w:r>
      <w:r>
        <w:rPr>
          <w:rFonts w:ascii="Arial" w:hAnsi="Arial" w:cs="Arial"/>
          <w:sz w:val="20"/>
          <w:lang w:val="es-CO"/>
        </w:rPr>
        <w:t>…</w:t>
      </w:r>
      <w:r w:rsidRPr="00164E53">
        <w:rPr>
          <w:rFonts w:ascii="Arial" w:hAnsi="Arial" w:cs="Arial"/>
          <w:sz w:val="20"/>
          <w:lang w:val="es-419"/>
        </w:rPr>
        <w:t xml:space="preserve"> en su artículo 27 enlistó los beneficiarios de la pensión de  sobrevivientes, estableciendo que lo sería de manera preeminente, el cónyuge sobreviviente, y a falta de este, la compañera permanente, entendiéndose la falta del cónyuge cuando acaece su muerte, se declara la nulidad del matrimonio o el divorcio, o por separación legal y definitiva de cuerpos y bienes. Esa misma norma, en su artículo  29 estableció que la compañera permanente tendría derecho a dicha prestación económica, siempre que fuese soltera o separada legalmente, y hubiese  hecho vida marital con el causante durante los tres años inmediatamente anteriores a su fallecimiento.</w:t>
      </w:r>
      <w:r w:rsidR="00E37639">
        <w:rPr>
          <w:rFonts w:ascii="Arial" w:hAnsi="Arial" w:cs="Arial"/>
          <w:sz w:val="20"/>
          <w:lang w:val="es-CO"/>
        </w:rPr>
        <w:t xml:space="preserve"> (…)</w:t>
      </w:r>
    </w:p>
    <w:p w:rsidR="00E37639" w:rsidRDefault="00E37639" w:rsidP="00164E53">
      <w:pPr>
        <w:jc w:val="both"/>
        <w:rPr>
          <w:rFonts w:ascii="Arial" w:hAnsi="Arial" w:cs="Arial"/>
          <w:sz w:val="20"/>
          <w:lang w:val="es-CO"/>
        </w:rPr>
      </w:pPr>
    </w:p>
    <w:p w:rsidR="00E37639" w:rsidRPr="00E37639" w:rsidRDefault="00E37639" w:rsidP="00E37639">
      <w:pPr>
        <w:jc w:val="both"/>
        <w:rPr>
          <w:rFonts w:ascii="Arial" w:hAnsi="Arial" w:cs="Arial"/>
          <w:sz w:val="20"/>
          <w:lang w:val="es-CO"/>
        </w:rPr>
      </w:pPr>
      <w:r w:rsidRPr="00E37639">
        <w:rPr>
          <w:rFonts w:ascii="Arial" w:hAnsi="Arial" w:cs="Arial"/>
          <w:sz w:val="20"/>
          <w:lang w:val="es-CO"/>
        </w:rPr>
        <w:t xml:space="preserve">Un examen contextualizado de dicha norma, para el momento de su expedición, esto es, en vigencia de la anterior constitución de 1886, en punto a los beneficiarios de la pensión de sobrevivientes, lleva a concluir que el derecho de la compañera permanente mantenía el carácter supletorio respecto de la cónyuge, de suerte que, si al causante le sobrevivía la esposa al momento de su muerte, aquella -la compañera permanente- no tenía derecho a recibir la prestación en mención. </w:t>
      </w:r>
    </w:p>
    <w:p w:rsidR="00E37639" w:rsidRPr="00E37639" w:rsidRDefault="00E37639" w:rsidP="00E37639">
      <w:pPr>
        <w:jc w:val="both"/>
        <w:rPr>
          <w:rFonts w:ascii="Arial" w:hAnsi="Arial" w:cs="Arial"/>
          <w:sz w:val="20"/>
          <w:lang w:val="es-CO"/>
        </w:rPr>
      </w:pPr>
    </w:p>
    <w:p w:rsidR="00450EDB" w:rsidRDefault="00E37639" w:rsidP="00E37639">
      <w:pPr>
        <w:jc w:val="both"/>
        <w:rPr>
          <w:rFonts w:ascii="Arial" w:hAnsi="Arial" w:cs="Arial"/>
          <w:sz w:val="20"/>
          <w:lang w:val="es-CO"/>
        </w:rPr>
      </w:pPr>
      <w:r w:rsidRPr="00E37639">
        <w:rPr>
          <w:rFonts w:ascii="Arial" w:hAnsi="Arial" w:cs="Arial"/>
          <w:sz w:val="20"/>
          <w:lang w:val="es-CO"/>
        </w:rPr>
        <w:t>Lo anterior, en razón a que dicha disposición jurídica se estableció dentro de un modelo social que caracterizaba la protección de la institución del matrimonio ligada al concepto religioso, y que además destacaba la prevalencia de los derechos del hombre sobre los de la mujer. No obstante, con el devenir de la Constitución Política de 1991, la norma debe ser evaluada a la luz de los mandatos de igualdad, libre desarrollo de la personalidad y la voluntad de conformar una familia, consagrados en los artículos 13, 16 y 42 del postulado superior.</w:t>
      </w:r>
    </w:p>
    <w:p w:rsidR="00450EDB" w:rsidRDefault="00450EDB" w:rsidP="00E37639">
      <w:pPr>
        <w:jc w:val="both"/>
        <w:rPr>
          <w:rFonts w:ascii="Arial" w:hAnsi="Arial" w:cs="Arial"/>
          <w:sz w:val="20"/>
          <w:lang w:val="es-CO"/>
        </w:rPr>
      </w:pPr>
    </w:p>
    <w:p w:rsidR="00E37639" w:rsidRPr="00E37639" w:rsidRDefault="00450EDB" w:rsidP="00E37639">
      <w:pPr>
        <w:jc w:val="both"/>
        <w:rPr>
          <w:rFonts w:ascii="Arial" w:hAnsi="Arial" w:cs="Arial"/>
          <w:sz w:val="20"/>
          <w:lang w:val="es-CO"/>
        </w:rPr>
      </w:pPr>
      <w:r w:rsidRPr="00450EDB">
        <w:rPr>
          <w:rFonts w:ascii="Arial" w:hAnsi="Arial" w:cs="Arial"/>
          <w:sz w:val="20"/>
          <w:lang w:val="es-CO"/>
        </w:rPr>
        <w:t xml:space="preserve">Este último postulado, estableció la igualdad constitucional entre las familias constituidas por “vínculos naturales o jurídicos, por la decisión libre de un hombre y una mujer de contraer matrimonio o por la voluntad responsable de conformarla”. De suerte que los derechos y prestaciones que un sistema jurídico regule en favor de personas unidas en matrimonio, también pueden ser alegados en pie de igualdad a las que conviven en unión marital de hecho, pues al ser la familia la unidad primaria y esencial de la sociedad, no resulta admisible que se proteja un tipo de vínculo especifico formal al momento de definir quien tiene derecho a determinado beneficio, en razón a que se itera, según la constitución, son igualmente dignas de respeto y protección las familias originadas en el matrimonio o las constituidas al margen de este. </w:t>
      </w:r>
      <w:r w:rsidR="00E37639">
        <w:rPr>
          <w:rFonts w:ascii="Arial" w:hAnsi="Arial" w:cs="Arial"/>
          <w:sz w:val="20"/>
          <w:lang w:val="es-CO"/>
        </w:rPr>
        <w:t>(…)</w:t>
      </w:r>
    </w:p>
    <w:p w:rsidR="00C06BD0" w:rsidRPr="00C06BD0" w:rsidRDefault="00C06BD0" w:rsidP="00C06BD0">
      <w:pPr>
        <w:jc w:val="both"/>
        <w:rPr>
          <w:rFonts w:ascii="Arial" w:hAnsi="Arial" w:cs="Arial"/>
          <w:sz w:val="20"/>
          <w:lang w:val="es-419"/>
        </w:rPr>
      </w:pPr>
    </w:p>
    <w:p w:rsidR="00C06BD0" w:rsidRDefault="00830658" w:rsidP="00C06BD0">
      <w:pPr>
        <w:jc w:val="both"/>
        <w:rPr>
          <w:rFonts w:ascii="Arial" w:hAnsi="Arial" w:cs="Arial"/>
          <w:sz w:val="20"/>
          <w:lang w:val="es-CO"/>
        </w:rPr>
      </w:pPr>
      <w:r w:rsidRPr="00830658">
        <w:rPr>
          <w:rFonts w:ascii="Arial" w:hAnsi="Arial" w:cs="Arial"/>
          <w:sz w:val="20"/>
          <w:lang w:val="es-419"/>
        </w:rPr>
        <w:t>Lo dicho posee plena aplicación en el sub-lite, puesto que no puede soslayarse la circunstancia que si bien, la vida en común entre la compañera permanente y Leopoldo Montilla, nació y se desenvolvió gran parte, con antelación a la vigencia de la Constitución Política de 1991, tuvo también, su desenlace en rigor de esta, por cuanto su hito final marcado con la muerte de Montilla, se vino a producir cuando la nueva Carta Magna rondaba en algo más de dos (2) meses de vigencia</w:t>
      </w:r>
      <w:r>
        <w:rPr>
          <w:rFonts w:ascii="Arial" w:hAnsi="Arial" w:cs="Arial"/>
          <w:sz w:val="20"/>
          <w:lang w:val="es-CO"/>
        </w:rPr>
        <w:t xml:space="preserve">… </w:t>
      </w:r>
      <w:r w:rsidRPr="00830658">
        <w:rPr>
          <w:rFonts w:ascii="Arial" w:hAnsi="Arial" w:cs="Arial"/>
          <w:sz w:val="20"/>
          <w:lang w:val="es-419"/>
        </w:rPr>
        <w:t>la entronización de la nueva Carta, impone a los intérpretes una relectura de ese compendio normativo anterior, de tal manera que se ajuste a los modernos postulados trazados por la Constitución de 1991, sobre la institución de la familia, en orden a poner en igualdad de condiciones a la cónyuge supérstite y a la compañera permanente</w:t>
      </w:r>
      <w:r w:rsidR="00EE5B72">
        <w:rPr>
          <w:rFonts w:ascii="Arial" w:hAnsi="Arial" w:cs="Arial"/>
          <w:sz w:val="20"/>
          <w:lang w:val="es-CO"/>
        </w:rPr>
        <w:t>…</w:t>
      </w:r>
    </w:p>
    <w:p w:rsidR="00EE5B72" w:rsidRPr="00C06BD0" w:rsidRDefault="00EE5B72" w:rsidP="00C06BD0">
      <w:pPr>
        <w:jc w:val="both"/>
        <w:rPr>
          <w:rFonts w:ascii="Arial" w:hAnsi="Arial" w:cs="Arial"/>
          <w:sz w:val="20"/>
          <w:lang w:val="es-419"/>
        </w:rPr>
      </w:pPr>
    </w:p>
    <w:p w:rsidR="00C06BD0" w:rsidRDefault="00EE5B72" w:rsidP="00C06BD0">
      <w:pPr>
        <w:jc w:val="both"/>
        <w:rPr>
          <w:rFonts w:ascii="Arial" w:hAnsi="Arial" w:cs="Arial"/>
          <w:sz w:val="20"/>
          <w:lang w:val="es-ES"/>
        </w:rPr>
      </w:pPr>
      <w:r>
        <w:rPr>
          <w:rFonts w:ascii="Arial" w:hAnsi="Arial" w:cs="Arial"/>
          <w:sz w:val="20"/>
          <w:lang w:val="es-ES"/>
        </w:rPr>
        <w:t xml:space="preserve">… </w:t>
      </w:r>
      <w:r w:rsidRPr="00EE5B72">
        <w:rPr>
          <w:rFonts w:ascii="Arial" w:hAnsi="Arial" w:cs="Arial"/>
          <w:sz w:val="20"/>
          <w:lang w:val="es-ES"/>
        </w:rPr>
        <w:t>esa regla de interpretación es la que debe guiar al juez de la seguridad social, para el reclamo de la pensión de sobrevivientes, cuando el óbito de quien la causa, estando vigente la convivencia, se haya dado entre el 7 de julio de 1991 y el 31 de marzo de 1994, cuando entró a regir la Ley 100 de 1994.</w:t>
      </w:r>
    </w:p>
    <w:p w:rsidR="00446013" w:rsidRDefault="00446013" w:rsidP="00C06BD0">
      <w:pPr>
        <w:jc w:val="both"/>
        <w:rPr>
          <w:rFonts w:ascii="Arial" w:hAnsi="Arial" w:cs="Arial"/>
          <w:sz w:val="20"/>
          <w:lang w:val="es-ES"/>
        </w:rPr>
      </w:pPr>
    </w:p>
    <w:p w:rsidR="00446013" w:rsidRPr="00446013" w:rsidRDefault="00446013" w:rsidP="00C06BD0">
      <w:pPr>
        <w:jc w:val="both"/>
        <w:rPr>
          <w:rFonts w:ascii="Arial" w:hAnsi="Arial" w:cs="Arial"/>
          <w:b/>
          <w:color w:val="FF0000"/>
          <w:sz w:val="20"/>
          <w:lang w:val="es-ES"/>
        </w:rPr>
      </w:pPr>
      <w:r w:rsidRPr="00446013">
        <w:rPr>
          <w:rFonts w:ascii="Arial" w:hAnsi="Arial" w:cs="Arial"/>
          <w:b/>
          <w:color w:val="FF0000"/>
          <w:sz w:val="20"/>
          <w:lang w:val="es-ES"/>
        </w:rPr>
        <w:t>SALVAMENTO DE VOTO: DOCTOR JULIO CÉSAR SALAZAR MUÑOZ</w:t>
      </w:r>
    </w:p>
    <w:p w:rsidR="00C06BD0" w:rsidRDefault="00C06BD0" w:rsidP="00C06BD0">
      <w:pPr>
        <w:jc w:val="both"/>
        <w:rPr>
          <w:rFonts w:ascii="Arial" w:hAnsi="Arial" w:cs="Arial"/>
          <w:sz w:val="20"/>
          <w:lang w:val="es-ES"/>
        </w:rPr>
      </w:pPr>
    </w:p>
    <w:p w:rsidR="00446013" w:rsidRPr="00446013" w:rsidRDefault="00446013" w:rsidP="00446013">
      <w:pPr>
        <w:jc w:val="both"/>
        <w:rPr>
          <w:rFonts w:ascii="Arial" w:hAnsi="Arial" w:cs="Arial"/>
          <w:sz w:val="20"/>
          <w:lang w:val="es-ES"/>
        </w:rPr>
      </w:pPr>
      <w:r w:rsidRPr="00446013">
        <w:rPr>
          <w:rFonts w:ascii="Arial" w:hAnsi="Arial" w:cs="Arial"/>
          <w:sz w:val="20"/>
          <w:lang w:val="es-ES"/>
        </w:rPr>
        <w:lastRenderedPageBreak/>
        <w:t>Señala el numeral 1º del artículo 27 del Acuerdo 049 de 1990 que son beneficiarios de la pensión de sobrevivientes en forma vitalicia el cónyuge supérstite y, a falta de éste, la compañera o compañero permanente. A renglón seguido determina que falta el cónyuge sobreviviente: a) Por muerte real o presunta, b) Por nulidad del matrimonio civil o eclesiástico, c) Por divorcio del matrimonio civil, y d) Por separación legal y definitiva de cuerpos y de bienes.</w:t>
      </w:r>
    </w:p>
    <w:p w:rsidR="00446013" w:rsidRPr="00446013" w:rsidRDefault="00446013" w:rsidP="00446013">
      <w:pPr>
        <w:jc w:val="both"/>
        <w:rPr>
          <w:rFonts w:ascii="Arial" w:hAnsi="Arial" w:cs="Arial"/>
          <w:sz w:val="20"/>
          <w:lang w:val="es-ES"/>
        </w:rPr>
      </w:pPr>
    </w:p>
    <w:p w:rsidR="00446013" w:rsidRDefault="00446013" w:rsidP="00446013">
      <w:pPr>
        <w:jc w:val="both"/>
        <w:rPr>
          <w:rFonts w:ascii="Arial" w:hAnsi="Arial" w:cs="Arial"/>
          <w:sz w:val="20"/>
          <w:lang w:val="es-ES"/>
        </w:rPr>
      </w:pPr>
      <w:r w:rsidRPr="00446013">
        <w:rPr>
          <w:rFonts w:ascii="Arial" w:hAnsi="Arial" w:cs="Arial"/>
          <w:sz w:val="20"/>
          <w:lang w:val="es-ES"/>
        </w:rPr>
        <w:t>Posteriormente, prevé el numeral 1º del artículo 30 ibídem que se pierde el derecho a la pensión de sobrevivientes, cuando el cónyuge supérstite en el momento del deceso no hiciere vida marital con el causante, salvo que se hubiera encontrado en imposibilidad de hacerlo porque éste abandonó el hogar sin justa causa o le impidió su acercamiento o compañía; pero en todo caso, advierte, que en estos casos el compañero o compañera permanente no tendrá derecho a la pensión de sobrevivientes.</w:t>
      </w:r>
      <w:r>
        <w:rPr>
          <w:rFonts w:ascii="Arial" w:hAnsi="Arial" w:cs="Arial"/>
          <w:sz w:val="20"/>
          <w:lang w:val="es-ES"/>
        </w:rPr>
        <w:t xml:space="preserve"> (…)</w:t>
      </w:r>
    </w:p>
    <w:p w:rsidR="00446013" w:rsidRDefault="00446013" w:rsidP="00C06BD0">
      <w:pPr>
        <w:jc w:val="both"/>
        <w:rPr>
          <w:rFonts w:ascii="Arial" w:hAnsi="Arial" w:cs="Arial"/>
          <w:sz w:val="20"/>
          <w:lang w:val="es-ES"/>
        </w:rPr>
      </w:pPr>
    </w:p>
    <w:p w:rsidR="00DC103A" w:rsidRPr="00DC103A" w:rsidRDefault="00DC103A" w:rsidP="00DC103A">
      <w:pPr>
        <w:jc w:val="both"/>
        <w:rPr>
          <w:rFonts w:ascii="Arial" w:hAnsi="Arial" w:cs="Arial"/>
          <w:sz w:val="20"/>
          <w:lang w:val="es-ES"/>
        </w:rPr>
      </w:pPr>
      <w:r w:rsidRPr="00DC103A">
        <w:rPr>
          <w:rFonts w:ascii="Arial" w:hAnsi="Arial" w:cs="Arial"/>
          <w:sz w:val="20"/>
          <w:lang w:val="es-ES"/>
        </w:rPr>
        <w:t xml:space="preserve">En resumen, el Acuerdo 049 de 1990 contempla el reconocimiento de la pensión de sobrevivientes a favor de las compañeras permanentes, pero de manera supletoria, pues solo puede acceder a ese derecho a falta de cónyuge supérstite, y como en este caso la unión entre el señor Leopoldo Montilla y la señora María </w:t>
      </w:r>
      <w:proofErr w:type="spellStart"/>
      <w:r w:rsidRPr="00DC103A">
        <w:rPr>
          <w:rFonts w:ascii="Arial" w:hAnsi="Arial" w:cs="Arial"/>
          <w:sz w:val="20"/>
          <w:lang w:val="es-ES"/>
        </w:rPr>
        <w:t>Esneda</w:t>
      </w:r>
      <w:proofErr w:type="spellEnd"/>
      <w:r w:rsidRPr="00DC103A">
        <w:rPr>
          <w:rFonts w:ascii="Arial" w:hAnsi="Arial" w:cs="Arial"/>
          <w:sz w:val="20"/>
          <w:lang w:val="es-ES"/>
        </w:rPr>
        <w:t xml:space="preserve"> Molina se mantuvo vigente hasta el 21 de septiembre de 1991, no resulta posible reconocer a favor de la señora Pastora Peñaranda la pensión de sobrevivientes que reclama, al haber sido desplazada en el derecho por la cónyuge sobreviviente del causante, a quien dicho sea de paso, en vida, no le discutió el derecho.</w:t>
      </w:r>
    </w:p>
    <w:p w:rsidR="00DC103A" w:rsidRPr="00DC103A" w:rsidRDefault="00DC103A" w:rsidP="00DC103A">
      <w:pPr>
        <w:jc w:val="both"/>
        <w:rPr>
          <w:rFonts w:ascii="Arial" w:hAnsi="Arial" w:cs="Arial"/>
          <w:sz w:val="20"/>
          <w:lang w:val="es-ES"/>
        </w:rPr>
      </w:pPr>
    </w:p>
    <w:p w:rsidR="00DC103A" w:rsidRDefault="00DC103A" w:rsidP="00DC103A">
      <w:pPr>
        <w:jc w:val="both"/>
        <w:rPr>
          <w:rFonts w:ascii="Arial" w:hAnsi="Arial" w:cs="Arial"/>
          <w:sz w:val="20"/>
          <w:lang w:val="es-ES"/>
        </w:rPr>
      </w:pPr>
      <w:r w:rsidRPr="00DC103A">
        <w:rPr>
          <w:rFonts w:ascii="Arial" w:hAnsi="Arial" w:cs="Arial"/>
          <w:sz w:val="20"/>
          <w:lang w:val="es-ES"/>
        </w:rPr>
        <w:t>Por lo expuesto, se debió confirmar la sentencia proferida por el Juzgado Primero Laboral del Circuito el 29 de enero de 2019.</w:t>
      </w:r>
    </w:p>
    <w:p w:rsidR="00DC103A" w:rsidRPr="00C06BD0" w:rsidRDefault="00DC103A" w:rsidP="00C06BD0">
      <w:pPr>
        <w:jc w:val="both"/>
        <w:rPr>
          <w:rFonts w:ascii="Arial" w:hAnsi="Arial" w:cs="Arial"/>
          <w:sz w:val="20"/>
          <w:lang w:val="es-ES"/>
        </w:rPr>
      </w:pPr>
    </w:p>
    <w:p w:rsidR="00C06BD0" w:rsidRDefault="00C06BD0" w:rsidP="00C06BD0">
      <w:pPr>
        <w:jc w:val="both"/>
        <w:rPr>
          <w:rFonts w:ascii="Arial" w:hAnsi="Arial" w:cs="Arial"/>
          <w:sz w:val="20"/>
          <w:lang w:val="es-ES"/>
        </w:rPr>
      </w:pPr>
    </w:p>
    <w:p w:rsidR="00DC103A" w:rsidRPr="00C06BD0" w:rsidRDefault="00DC103A" w:rsidP="00C06BD0">
      <w:pPr>
        <w:jc w:val="both"/>
        <w:rPr>
          <w:rFonts w:ascii="Arial" w:hAnsi="Arial" w:cs="Arial"/>
          <w:sz w:val="20"/>
          <w:lang w:val="es-ES"/>
        </w:rPr>
      </w:pPr>
    </w:p>
    <w:p w:rsidR="00C06BD0" w:rsidRPr="000B6B45" w:rsidRDefault="00C06BD0" w:rsidP="00C06BD0">
      <w:pPr>
        <w:spacing w:line="288" w:lineRule="auto"/>
        <w:jc w:val="center"/>
        <w:rPr>
          <w:rFonts w:ascii="Arial Narrow" w:hAnsi="Arial Narrow" w:cs="Arial"/>
          <w:b/>
          <w:sz w:val="26"/>
          <w:szCs w:val="26"/>
          <w:lang w:val="es-419"/>
        </w:rPr>
      </w:pPr>
      <w:r w:rsidRPr="000B6B45">
        <w:rPr>
          <w:rFonts w:ascii="Arial Narrow" w:hAnsi="Arial Narrow" w:cs="Arial"/>
          <w:b/>
          <w:sz w:val="26"/>
          <w:szCs w:val="26"/>
          <w:lang w:val="es-419"/>
        </w:rPr>
        <w:t>REPÚBLICA DE COLOMBIA</w:t>
      </w:r>
    </w:p>
    <w:p w:rsidR="00C06BD0" w:rsidRPr="000B6B45" w:rsidRDefault="00C06BD0" w:rsidP="00C06BD0">
      <w:pPr>
        <w:tabs>
          <w:tab w:val="left" w:pos="3060"/>
        </w:tabs>
        <w:spacing w:line="288" w:lineRule="auto"/>
        <w:jc w:val="center"/>
        <w:rPr>
          <w:rFonts w:ascii="Arial Narrow" w:hAnsi="Arial Narrow" w:cs="Arial"/>
          <w:b/>
          <w:sz w:val="26"/>
          <w:szCs w:val="26"/>
          <w:lang w:val="es-419"/>
        </w:rPr>
      </w:pPr>
      <w:r w:rsidRPr="000B6B45">
        <w:rPr>
          <w:rFonts w:ascii="Arial Narrow" w:hAnsi="Arial Narrow" w:cs="Arial"/>
          <w:b/>
          <w:noProof/>
          <w:sz w:val="26"/>
          <w:szCs w:val="26"/>
          <w:lang w:val="es-ES"/>
        </w:rPr>
        <w:drawing>
          <wp:inline distT="0" distB="0" distL="0" distR="0" wp14:anchorId="2EDEE5A9" wp14:editId="381D5910">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0B6B45">
        <w:rPr>
          <w:rFonts w:ascii="Arial Narrow" w:hAnsi="Arial Narrow" w:cs="Arial"/>
          <w:b/>
          <w:color w:val="000000"/>
          <w:sz w:val="26"/>
          <w:szCs w:val="26"/>
          <w:lang w:val="es-419"/>
        </w:rPr>
        <w:br w:type="textWrapping" w:clear="all"/>
      </w:r>
      <w:r w:rsidRPr="000B6B45">
        <w:rPr>
          <w:rFonts w:ascii="Arial Narrow" w:hAnsi="Arial Narrow" w:cs="Arial"/>
          <w:b/>
          <w:sz w:val="26"/>
          <w:szCs w:val="26"/>
          <w:lang w:val="es-419"/>
        </w:rPr>
        <w:t>TRIBUNAL SUPERIOR DE DISTRITO JUDICIAL DE PEREIRA</w:t>
      </w:r>
    </w:p>
    <w:p w:rsidR="00C06BD0" w:rsidRPr="000B6B45" w:rsidRDefault="00C06BD0" w:rsidP="00C06BD0">
      <w:pPr>
        <w:keepNext/>
        <w:spacing w:line="288" w:lineRule="auto"/>
        <w:jc w:val="center"/>
        <w:outlineLvl w:val="0"/>
        <w:rPr>
          <w:rFonts w:ascii="Arial Narrow" w:hAnsi="Arial Narrow" w:cs="Arial"/>
          <w:b/>
          <w:bCs/>
          <w:kern w:val="32"/>
          <w:sz w:val="26"/>
          <w:szCs w:val="26"/>
          <w:lang w:val="es-419"/>
        </w:rPr>
      </w:pPr>
      <w:r w:rsidRPr="000B6B45">
        <w:rPr>
          <w:rFonts w:ascii="Arial Narrow" w:hAnsi="Arial Narrow" w:cs="Arial"/>
          <w:b/>
          <w:bCs/>
          <w:kern w:val="32"/>
          <w:sz w:val="26"/>
          <w:szCs w:val="26"/>
          <w:lang w:val="es-419"/>
        </w:rPr>
        <w:t xml:space="preserve">SALA </w:t>
      </w:r>
      <w:r w:rsidR="00634589">
        <w:rPr>
          <w:rFonts w:ascii="Arial Narrow" w:hAnsi="Arial Narrow" w:cs="Arial"/>
          <w:b/>
          <w:bCs/>
          <w:kern w:val="32"/>
          <w:sz w:val="26"/>
          <w:szCs w:val="26"/>
          <w:lang w:val="es-CO"/>
        </w:rPr>
        <w:t>TERCERA</w:t>
      </w:r>
      <w:r w:rsidRPr="000B6B45">
        <w:rPr>
          <w:rFonts w:ascii="Arial Narrow" w:hAnsi="Arial Narrow" w:cs="Arial"/>
          <w:b/>
          <w:bCs/>
          <w:kern w:val="32"/>
          <w:sz w:val="26"/>
          <w:szCs w:val="26"/>
          <w:lang w:val="es-419"/>
        </w:rPr>
        <w:t xml:space="preserve"> DE DECISIÓN LABORAL</w:t>
      </w:r>
    </w:p>
    <w:p w:rsidR="00C06BD0" w:rsidRPr="000B6B45" w:rsidRDefault="00C06BD0" w:rsidP="00C06BD0">
      <w:pPr>
        <w:spacing w:line="288" w:lineRule="auto"/>
        <w:jc w:val="both"/>
        <w:rPr>
          <w:rFonts w:ascii="Arial Narrow" w:hAnsi="Arial Narrow" w:cs="Arial"/>
          <w:sz w:val="26"/>
          <w:szCs w:val="26"/>
          <w:lang w:val="es-419"/>
        </w:rPr>
      </w:pPr>
    </w:p>
    <w:p w:rsidR="00C06BD0" w:rsidRPr="000B6B45" w:rsidRDefault="00C06BD0" w:rsidP="00C06BD0">
      <w:pPr>
        <w:spacing w:line="288" w:lineRule="auto"/>
        <w:jc w:val="both"/>
        <w:rPr>
          <w:rFonts w:ascii="Arial Narrow" w:hAnsi="Arial Narrow" w:cs="Arial"/>
          <w:sz w:val="26"/>
          <w:szCs w:val="26"/>
          <w:lang w:val="es-419"/>
        </w:rPr>
      </w:pPr>
    </w:p>
    <w:p w:rsidR="002929DC" w:rsidRPr="00C06BD0" w:rsidRDefault="002929DC" w:rsidP="00C06BD0">
      <w:pPr>
        <w:spacing w:line="276" w:lineRule="auto"/>
        <w:ind w:firstLine="851"/>
        <w:jc w:val="both"/>
        <w:rPr>
          <w:rFonts w:ascii="Arial" w:hAnsi="Arial" w:cs="Arial"/>
          <w:b/>
          <w:bCs/>
          <w:color w:val="000000"/>
          <w:spacing w:val="-6"/>
          <w:sz w:val="26"/>
          <w:szCs w:val="26"/>
          <w:lang w:eastAsia="es-CO"/>
        </w:rPr>
      </w:pPr>
      <w:r w:rsidRPr="00C06BD0">
        <w:rPr>
          <w:rFonts w:ascii="Arial" w:eastAsia="Calibri" w:hAnsi="Arial" w:cs="Arial"/>
          <w:spacing w:val="-6"/>
          <w:sz w:val="26"/>
          <w:szCs w:val="26"/>
          <w:lang w:val="es-CO" w:eastAsia="en-US"/>
        </w:rPr>
        <w:t xml:space="preserve">En Pereira, hoy </w:t>
      </w:r>
      <w:r w:rsidR="00B213B3" w:rsidRPr="00C06BD0">
        <w:rPr>
          <w:rFonts w:ascii="Arial" w:eastAsia="Calibri" w:hAnsi="Arial" w:cs="Arial"/>
          <w:spacing w:val="-6"/>
          <w:sz w:val="26"/>
          <w:szCs w:val="26"/>
          <w:lang w:val="es-CO" w:eastAsia="en-US"/>
        </w:rPr>
        <w:t>(14</w:t>
      </w:r>
      <w:r w:rsidRPr="00C06BD0">
        <w:rPr>
          <w:rFonts w:ascii="Arial" w:eastAsia="Calibri" w:hAnsi="Arial" w:cs="Arial"/>
          <w:spacing w:val="-6"/>
          <w:sz w:val="26"/>
          <w:szCs w:val="26"/>
          <w:lang w:val="es-CO" w:eastAsia="en-US"/>
        </w:rPr>
        <w:t xml:space="preserve">) de </w:t>
      </w:r>
      <w:r w:rsidR="00B213B3" w:rsidRPr="00C06BD0">
        <w:rPr>
          <w:rFonts w:ascii="Arial" w:eastAsia="Calibri" w:hAnsi="Arial" w:cs="Arial"/>
          <w:spacing w:val="-6"/>
          <w:sz w:val="26"/>
          <w:szCs w:val="26"/>
          <w:lang w:val="es-CO" w:eastAsia="en-US"/>
        </w:rPr>
        <w:t>agosto</w:t>
      </w:r>
      <w:r w:rsidRPr="00C06BD0">
        <w:rPr>
          <w:rFonts w:ascii="Arial" w:eastAsia="Calibri" w:hAnsi="Arial" w:cs="Arial"/>
          <w:spacing w:val="-6"/>
          <w:sz w:val="26"/>
          <w:szCs w:val="26"/>
          <w:lang w:val="es-CO" w:eastAsia="en-US"/>
        </w:rPr>
        <w:t xml:space="preserve"> de dos mil diecinueve (2019), siendo las </w:t>
      </w:r>
      <w:r w:rsidR="00C730BA" w:rsidRPr="00C06BD0">
        <w:rPr>
          <w:rFonts w:ascii="Arial" w:eastAsia="Calibri" w:hAnsi="Arial" w:cs="Arial"/>
          <w:spacing w:val="-6"/>
          <w:sz w:val="26"/>
          <w:szCs w:val="26"/>
          <w:lang w:val="es-CO" w:eastAsia="en-US"/>
        </w:rPr>
        <w:t xml:space="preserve">( </w:t>
      </w:r>
      <w:r w:rsidR="00B213B3" w:rsidRPr="00C06BD0">
        <w:rPr>
          <w:rFonts w:ascii="Arial" w:eastAsia="Calibri" w:hAnsi="Arial" w:cs="Arial"/>
          <w:spacing w:val="-6"/>
          <w:sz w:val="26"/>
          <w:szCs w:val="26"/>
          <w:lang w:val="es-CO" w:eastAsia="en-US"/>
        </w:rPr>
        <w:t>7:45 a.m.</w:t>
      </w:r>
      <w:r w:rsidRPr="00C06BD0">
        <w:rPr>
          <w:rFonts w:ascii="Arial" w:eastAsia="Calibri" w:hAnsi="Arial" w:cs="Arial"/>
          <w:spacing w:val="-6"/>
          <w:sz w:val="26"/>
          <w:szCs w:val="26"/>
          <w:lang w:val="es-CO" w:eastAsia="en-US"/>
        </w:rPr>
        <w:t xml:space="preserve">), </w:t>
      </w:r>
      <w:r w:rsidRPr="00C06BD0">
        <w:rPr>
          <w:rFonts w:ascii="Arial" w:hAnsi="Arial" w:cs="Arial"/>
          <w:bCs/>
          <w:color w:val="000000"/>
          <w:spacing w:val="-6"/>
          <w:sz w:val="26"/>
          <w:szCs w:val="26"/>
          <w:lang w:eastAsia="es-CO"/>
        </w:rPr>
        <w:t>reunidos en la Sala de Audiencia l</w:t>
      </w:r>
      <w:r w:rsidR="00C730BA" w:rsidRPr="00C06BD0">
        <w:rPr>
          <w:rFonts w:ascii="Arial" w:hAnsi="Arial" w:cs="Arial"/>
          <w:bCs/>
          <w:color w:val="000000"/>
          <w:spacing w:val="-6"/>
          <w:sz w:val="26"/>
          <w:szCs w:val="26"/>
          <w:lang w:eastAsia="es-CO"/>
        </w:rPr>
        <w:t xml:space="preserve">os magistrados </w:t>
      </w:r>
      <w:r w:rsidRPr="00C06BD0">
        <w:rPr>
          <w:rFonts w:ascii="Arial" w:hAnsi="Arial" w:cs="Arial"/>
          <w:bCs/>
          <w:color w:val="000000"/>
          <w:spacing w:val="-6"/>
          <w:sz w:val="26"/>
          <w:szCs w:val="26"/>
          <w:lang w:eastAsia="es-CO"/>
        </w:rPr>
        <w:t xml:space="preserve">de la Sala </w:t>
      </w:r>
      <w:r w:rsidR="00C730BA" w:rsidRPr="00C06BD0">
        <w:rPr>
          <w:rFonts w:ascii="Arial" w:hAnsi="Arial" w:cs="Arial"/>
          <w:bCs/>
          <w:color w:val="000000"/>
          <w:spacing w:val="-6"/>
          <w:sz w:val="26"/>
          <w:szCs w:val="26"/>
          <w:lang w:eastAsia="es-CO"/>
        </w:rPr>
        <w:t>Tercera</w:t>
      </w:r>
      <w:r w:rsidRPr="00C06BD0">
        <w:rPr>
          <w:rFonts w:ascii="Arial" w:hAnsi="Arial" w:cs="Arial"/>
          <w:bCs/>
          <w:color w:val="000000"/>
          <w:spacing w:val="-6"/>
          <w:sz w:val="26"/>
          <w:szCs w:val="26"/>
          <w:lang w:eastAsia="es-CO"/>
        </w:rPr>
        <w:t xml:space="preserve"> de Decisión Laboral del Tribunal Superior de Pereira, el ponente declara abierto el acto, que tiene por objeto resolver el</w:t>
      </w:r>
      <w:r w:rsidR="00C730BA" w:rsidRPr="00C06BD0">
        <w:rPr>
          <w:rFonts w:ascii="Arial" w:hAnsi="Arial" w:cs="Arial"/>
          <w:bCs/>
          <w:color w:val="000000"/>
          <w:spacing w:val="-6"/>
          <w:sz w:val="26"/>
          <w:szCs w:val="26"/>
          <w:lang w:eastAsia="es-CO"/>
        </w:rPr>
        <w:t xml:space="preserve"> grado jurisdiccional de consulta frente a </w:t>
      </w:r>
      <w:r w:rsidRPr="00C06BD0">
        <w:rPr>
          <w:rFonts w:ascii="Arial" w:hAnsi="Arial" w:cs="Arial"/>
          <w:bCs/>
          <w:color w:val="000000"/>
          <w:spacing w:val="-6"/>
          <w:sz w:val="26"/>
          <w:szCs w:val="26"/>
          <w:lang w:eastAsia="es-CO"/>
        </w:rPr>
        <w:t xml:space="preserve">la sentencia dictada el </w:t>
      </w:r>
      <w:r w:rsidR="00C730BA" w:rsidRPr="00C06BD0">
        <w:rPr>
          <w:rFonts w:ascii="Arial" w:hAnsi="Arial" w:cs="Arial"/>
          <w:bCs/>
          <w:color w:val="000000"/>
          <w:spacing w:val="-6"/>
          <w:sz w:val="26"/>
          <w:szCs w:val="26"/>
          <w:lang w:eastAsia="es-CO"/>
        </w:rPr>
        <w:t>25 de enero de 2019</w:t>
      </w:r>
      <w:r w:rsidRPr="00C06BD0">
        <w:rPr>
          <w:rFonts w:ascii="Arial" w:hAnsi="Arial" w:cs="Arial"/>
          <w:bCs/>
          <w:color w:val="000000"/>
          <w:spacing w:val="-6"/>
          <w:sz w:val="26"/>
          <w:szCs w:val="26"/>
          <w:lang w:eastAsia="es-CO"/>
        </w:rPr>
        <w:t xml:space="preserve"> por el Juzgado Primero Laboral del Circuito de esta ciudad, dentro del proceso Ordinario Laboral que </w:t>
      </w:r>
      <w:r w:rsidR="00C730BA" w:rsidRPr="00C06BD0">
        <w:rPr>
          <w:rFonts w:ascii="Arial" w:hAnsi="Arial" w:cs="Arial"/>
          <w:b/>
          <w:bCs/>
          <w:color w:val="000000"/>
          <w:spacing w:val="-6"/>
          <w:sz w:val="26"/>
          <w:szCs w:val="26"/>
          <w:lang w:eastAsia="es-CO"/>
        </w:rPr>
        <w:t xml:space="preserve">Pastora Peñaranda </w:t>
      </w:r>
      <w:r w:rsidRPr="00C06BD0">
        <w:rPr>
          <w:rFonts w:ascii="Arial" w:hAnsi="Arial" w:cs="Arial"/>
          <w:bCs/>
          <w:color w:val="000000"/>
          <w:spacing w:val="-6"/>
          <w:sz w:val="26"/>
          <w:szCs w:val="26"/>
          <w:lang w:eastAsia="es-CO"/>
        </w:rPr>
        <w:t xml:space="preserve">promueve contra la </w:t>
      </w:r>
      <w:r w:rsidRPr="00C06BD0">
        <w:rPr>
          <w:rFonts w:ascii="Arial" w:hAnsi="Arial" w:cs="Arial"/>
          <w:b/>
          <w:bCs/>
          <w:color w:val="000000"/>
          <w:spacing w:val="-6"/>
          <w:sz w:val="26"/>
          <w:szCs w:val="26"/>
          <w:lang w:eastAsia="es-CO"/>
        </w:rPr>
        <w:t>Administradora Colomb</w:t>
      </w:r>
      <w:r w:rsidR="00C730BA" w:rsidRPr="00C06BD0">
        <w:rPr>
          <w:rFonts w:ascii="Arial" w:hAnsi="Arial" w:cs="Arial"/>
          <w:b/>
          <w:bCs/>
          <w:color w:val="000000"/>
          <w:spacing w:val="-6"/>
          <w:sz w:val="26"/>
          <w:szCs w:val="26"/>
          <w:lang w:eastAsia="es-CO"/>
        </w:rPr>
        <w:t>iana de Pensiones –Colpensiones</w:t>
      </w:r>
      <w:r w:rsidR="00C730BA" w:rsidRPr="00C06BD0">
        <w:rPr>
          <w:rFonts w:ascii="Arial" w:hAnsi="Arial" w:cs="Arial"/>
          <w:bCs/>
          <w:color w:val="000000"/>
          <w:spacing w:val="-6"/>
          <w:sz w:val="26"/>
          <w:szCs w:val="26"/>
          <w:lang w:eastAsia="es-CO"/>
        </w:rPr>
        <w:t xml:space="preserve">, trámite al cual fueron vinculados los herederos determinados e indeterminados de la señora María </w:t>
      </w:r>
      <w:proofErr w:type="spellStart"/>
      <w:r w:rsidR="00C730BA" w:rsidRPr="00C06BD0">
        <w:rPr>
          <w:rFonts w:ascii="Arial" w:hAnsi="Arial" w:cs="Arial"/>
          <w:bCs/>
          <w:color w:val="000000"/>
          <w:spacing w:val="-6"/>
          <w:sz w:val="26"/>
          <w:szCs w:val="26"/>
          <w:lang w:eastAsia="es-CO"/>
        </w:rPr>
        <w:t>Esneda</w:t>
      </w:r>
      <w:proofErr w:type="spellEnd"/>
      <w:r w:rsidR="00C730BA" w:rsidRPr="00C06BD0">
        <w:rPr>
          <w:rFonts w:ascii="Arial" w:hAnsi="Arial" w:cs="Arial"/>
          <w:bCs/>
          <w:color w:val="000000"/>
          <w:spacing w:val="-6"/>
          <w:sz w:val="26"/>
          <w:szCs w:val="26"/>
          <w:lang w:eastAsia="es-CO"/>
        </w:rPr>
        <w:t xml:space="preserve"> Molina de Montilla. </w:t>
      </w:r>
      <w:r w:rsidRPr="00C06BD0">
        <w:rPr>
          <w:rFonts w:ascii="Arial" w:hAnsi="Arial" w:cs="Arial"/>
          <w:b/>
          <w:bCs/>
          <w:color w:val="000000"/>
          <w:spacing w:val="-6"/>
          <w:sz w:val="26"/>
          <w:szCs w:val="26"/>
          <w:lang w:eastAsia="es-CO"/>
        </w:rPr>
        <w:t xml:space="preserve"> </w:t>
      </w:r>
    </w:p>
    <w:p w:rsidR="002929DC" w:rsidRPr="00C06BD0" w:rsidRDefault="002929DC" w:rsidP="00C06BD0">
      <w:pPr>
        <w:pStyle w:val="Sinespaciado"/>
        <w:spacing w:line="276" w:lineRule="auto"/>
        <w:rPr>
          <w:rFonts w:ascii="Arial" w:hAnsi="Arial" w:cs="Arial"/>
          <w:color w:val="000000"/>
          <w:spacing w:val="-6"/>
          <w:sz w:val="26"/>
          <w:szCs w:val="26"/>
          <w:lang w:eastAsia="es-CO"/>
        </w:rPr>
      </w:pPr>
      <w:r w:rsidRPr="00C06BD0">
        <w:rPr>
          <w:rFonts w:ascii="Arial" w:hAnsi="Arial" w:cs="Arial"/>
          <w:spacing w:val="-6"/>
          <w:sz w:val="26"/>
          <w:szCs w:val="26"/>
        </w:rPr>
        <w:t xml:space="preserve"> </w:t>
      </w:r>
    </w:p>
    <w:p w:rsidR="002929DC" w:rsidRPr="00C06BD0" w:rsidRDefault="002929DC" w:rsidP="00C06BD0">
      <w:pPr>
        <w:shd w:val="clear" w:color="auto" w:fill="FFFFFF"/>
        <w:spacing w:line="276" w:lineRule="auto"/>
        <w:ind w:firstLine="708"/>
        <w:jc w:val="both"/>
        <w:rPr>
          <w:rFonts w:ascii="Arial" w:hAnsi="Arial" w:cs="Arial"/>
          <w:b/>
          <w:bCs/>
          <w:color w:val="000000"/>
          <w:spacing w:val="-6"/>
          <w:sz w:val="26"/>
          <w:szCs w:val="26"/>
          <w:lang w:eastAsia="es-CO"/>
        </w:rPr>
      </w:pPr>
      <w:r w:rsidRPr="00C06BD0">
        <w:rPr>
          <w:rFonts w:ascii="Arial" w:hAnsi="Arial" w:cs="Arial"/>
          <w:b/>
          <w:bCs/>
          <w:color w:val="000000"/>
          <w:spacing w:val="-6"/>
          <w:sz w:val="26"/>
          <w:szCs w:val="26"/>
          <w:lang w:eastAsia="es-CO"/>
        </w:rPr>
        <w:t>IDENTIFICACIÓN DE LOS PRESENTES:</w:t>
      </w:r>
    </w:p>
    <w:p w:rsidR="002929DC" w:rsidRPr="00C06BD0" w:rsidRDefault="002929DC" w:rsidP="00C06BD0">
      <w:pPr>
        <w:pStyle w:val="Sinespaciado"/>
        <w:spacing w:line="276" w:lineRule="auto"/>
        <w:rPr>
          <w:rFonts w:ascii="Arial" w:hAnsi="Arial" w:cs="Arial"/>
          <w:spacing w:val="-6"/>
          <w:sz w:val="26"/>
          <w:szCs w:val="26"/>
        </w:rPr>
      </w:pPr>
    </w:p>
    <w:p w:rsidR="002929DC" w:rsidRPr="00C06BD0" w:rsidRDefault="002929DC" w:rsidP="00C06BD0">
      <w:pPr>
        <w:spacing w:line="276" w:lineRule="auto"/>
        <w:ind w:firstLine="851"/>
        <w:rPr>
          <w:rFonts w:ascii="Arial" w:hAnsi="Arial" w:cs="Arial"/>
          <w:b/>
          <w:i/>
          <w:spacing w:val="-6"/>
          <w:sz w:val="26"/>
          <w:szCs w:val="26"/>
        </w:rPr>
      </w:pPr>
      <w:r w:rsidRPr="00C06BD0">
        <w:rPr>
          <w:rFonts w:ascii="Arial" w:hAnsi="Arial" w:cs="Arial"/>
          <w:b/>
          <w:i/>
          <w:spacing w:val="-6"/>
          <w:sz w:val="26"/>
          <w:szCs w:val="26"/>
        </w:rPr>
        <w:t>ANTECEDENTES</w:t>
      </w:r>
    </w:p>
    <w:p w:rsidR="002929DC" w:rsidRPr="00C06BD0" w:rsidRDefault="00944D7C" w:rsidP="00C06BD0">
      <w:pPr>
        <w:pStyle w:val="Sinespaciado"/>
        <w:spacing w:line="276" w:lineRule="auto"/>
        <w:rPr>
          <w:rFonts w:ascii="Arial" w:hAnsi="Arial" w:cs="Arial"/>
          <w:spacing w:val="-6"/>
          <w:sz w:val="26"/>
          <w:szCs w:val="26"/>
        </w:rPr>
      </w:pPr>
      <w:r w:rsidRPr="00C06BD0">
        <w:rPr>
          <w:rFonts w:ascii="Arial" w:hAnsi="Arial" w:cs="Arial"/>
          <w:spacing w:val="-6"/>
          <w:sz w:val="26"/>
          <w:szCs w:val="26"/>
        </w:rPr>
        <w:tab/>
      </w:r>
    </w:p>
    <w:p w:rsidR="00C730BA" w:rsidRPr="00C06BD0" w:rsidRDefault="00C730BA" w:rsidP="00C06BD0">
      <w:pPr>
        <w:spacing w:line="276" w:lineRule="auto"/>
        <w:ind w:firstLine="708"/>
        <w:jc w:val="both"/>
        <w:rPr>
          <w:rFonts w:ascii="Arial" w:hAnsi="Arial" w:cs="Arial"/>
          <w:spacing w:val="-6"/>
          <w:sz w:val="26"/>
          <w:szCs w:val="26"/>
        </w:rPr>
      </w:pPr>
      <w:r w:rsidRPr="00C06BD0">
        <w:rPr>
          <w:rFonts w:ascii="Arial" w:eastAsia="Calibri" w:hAnsi="Arial" w:cs="Arial"/>
          <w:spacing w:val="-6"/>
          <w:sz w:val="26"/>
          <w:szCs w:val="26"/>
          <w:lang w:val="es-CO" w:eastAsia="en-US"/>
        </w:rPr>
        <w:t xml:space="preserve">Pretende la demandante se declare que </w:t>
      </w:r>
      <w:r w:rsidRPr="00C06BD0">
        <w:rPr>
          <w:rFonts w:ascii="Arial" w:hAnsi="Arial" w:cs="Arial"/>
          <w:spacing w:val="-6"/>
          <w:sz w:val="26"/>
          <w:szCs w:val="26"/>
        </w:rPr>
        <w:t xml:space="preserve">tiene derecho a la pensión de sobrevivientes causada con el deceso de su compañero permanente Leopoldo Montilla, y en consecuencia, se condene a la entidad de seguridad social llamada a juicio, a reconocer y pagar la prestación económica a partir del 22 de septiembre de </w:t>
      </w:r>
      <w:r w:rsidRPr="00C06BD0">
        <w:rPr>
          <w:rFonts w:ascii="Arial" w:hAnsi="Arial" w:cs="Arial"/>
          <w:spacing w:val="-6"/>
          <w:sz w:val="26"/>
          <w:szCs w:val="26"/>
        </w:rPr>
        <w:lastRenderedPageBreak/>
        <w:t>1991, junto con los intereses moratorios del artículo 141 de la Ley 100 de 1993 y las costas procesales a su favor.</w:t>
      </w:r>
    </w:p>
    <w:p w:rsidR="00C730BA" w:rsidRPr="00C06BD0" w:rsidRDefault="00C730BA" w:rsidP="00C06BD0">
      <w:pPr>
        <w:pStyle w:val="Sinespaciado"/>
        <w:spacing w:line="276" w:lineRule="auto"/>
        <w:rPr>
          <w:rFonts w:ascii="Arial" w:hAnsi="Arial" w:cs="Arial"/>
          <w:spacing w:val="-6"/>
          <w:sz w:val="26"/>
          <w:szCs w:val="26"/>
        </w:rPr>
      </w:pPr>
      <w:r w:rsidRPr="00C06BD0">
        <w:rPr>
          <w:rFonts w:ascii="Arial" w:hAnsi="Arial" w:cs="Arial"/>
          <w:spacing w:val="-6"/>
          <w:sz w:val="26"/>
          <w:szCs w:val="26"/>
        </w:rPr>
        <w:tab/>
      </w:r>
    </w:p>
    <w:p w:rsidR="00C730BA" w:rsidRPr="00C06BD0" w:rsidRDefault="00C730BA" w:rsidP="00C06BD0">
      <w:pPr>
        <w:spacing w:line="276" w:lineRule="auto"/>
        <w:ind w:firstLine="708"/>
        <w:jc w:val="both"/>
        <w:rPr>
          <w:rFonts w:ascii="Arial" w:hAnsi="Arial" w:cs="Arial"/>
          <w:spacing w:val="-6"/>
          <w:sz w:val="26"/>
          <w:szCs w:val="26"/>
        </w:rPr>
      </w:pPr>
      <w:r w:rsidRPr="00C06BD0">
        <w:rPr>
          <w:rFonts w:ascii="Arial" w:hAnsi="Arial" w:cs="Arial"/>
          <w:spacing w:val="-6"/>
          <w:sz w:val="26"/>
          <w:szCs w:val="26"/>
        </w:rPr>
        <w:t xml:space="preserve">Como </w:t>
      </w:r>
      <w:r w:rsidR="00EB0967" w:rsidRPr="00C06BD0">
        <w:rPr>
          <w:rFonts w:ascii="Arial" w:hAnsi="Arial" w:cs="Arial"/>
          <w:spacing w:val="-6"/>
          <w:sz w:val="26"/>
          <w:szCs w:val="26"/>
        </w:rPr>
        <w:t xml:space="preserve">sustento </w:t>
      </w:r>
      <w:r w:rsidRPr="00C06BD0">
        <w:rPr>
          <w:rFonts w:ascii="Arial" w:hAnsi="Arial" w:cs="Arial"/>
          <w:spacing w:val="-6"/>
          <w:sz w:val="26"/>
          <w:szCs w:val="26"/>
        </w:rPr>
        <w:t xml:space="preserve">a esas pretensiones, expone que en el año 1966 inició una relación marital de hecho con Leopoldo Montilla, en cuyo seno se procrearon 5 hijos, </w:t>
      </w:r>
      <w:r w:rsidR="00EB0967" w:rsidRPr="00C06BD0">
        <w:rPr>
          <w:rFonts w:ascii="Arial" w:hAnsi="Arial" w:cs="Arial"/>
          <w:spacing w:val="-6"/>
          <w:sz w:val="26"/>
          <w:szCs w:val="26"/>
        </w:rPr>
        <w:t xml:space="preserve">la cual estuvo </w:t>
      </w:r>
      <w:r w:rsidRPr="00C06BD0">
        <w:rPr>
          <w:rFonts w:ascii="Arial" w:hAnsi="Arial" w:cs="Arial"/>
          <w:spacing w:val="-6"/>
          <w:sz w:val="26"/>
          <w:szCs w:val="26"/>
        </w:rPr>
        <w:t xml:space="preserve">vigente en forma continua e ininterrumpida hasta el 21 de septiembre de 1991, calenda en que aquel falleció; que </w:t>
      </w:r>
      <w:r w:rsidR="00EB0967" w:rsidRPr="00C06BD0">
        <w:rPr>
          <w:rFonts w:ascii="Arial" w:hAnsi="Arial" w:cs="Arial"/>
          <w:spacing w:val="-6"/>
          <w:sz w:val="26"/>
          <w:szCs w:val="26"/>
        </w:rPr>
        <w:t>este</w:t>
      </w:r>
      <w:r w:rsidRPr="00C06BD0">
        <w:rPr>
          <w:rFonts w:ascii="Arial" w:hAnsi="Arial" w:cs="Arial"/>
          <w:spacing w:val="-6"/>
          <w:sz w:val="26"/>
          <w:szCs w:val="26"/>
        </w:rPr>
        <w:t xml:space="preserve"> </w:t>
      </w:r>
      <w:r w:rsidR="00C67F40" w:rsidRPr="00C06BD0">
        <w:rPr>
          <w:rFonts w:ascii="Arial" w:hAnsi="Arial" w:cs="Arial"/>
          <w:spacing w:val="-6"/>
          <w:sz w:val="26"/>
          <w:szCs w:val="26"/>
        </w:rPr>
        <w:t>tenía</w:t>
      </w:r>
      <w:r w:rsidRPr="00C06BD0">
        <w:rPr>
          <w:rFonts w:ascii="Arial" w:hAnsi="Arial" w:cs="Arial"/>
          <w:spacing w:val="-6"/>
          <w:sz w:val="26"/>
          <w:szCs w:val="26"/>
        </w:rPr>
        <w:t xml:space="preserve"> un vínculo matrimonial con la señora María </w:t>
      </w:r>
      <w:proofErr w:type="spellStart"/>
      <w:r w:rsidRPr="00C06BD0">
        <w:rPr>
          <w:rFonts w:ascii="Arial" w:hAnsi="Arial" w:cs="Arial"/>
          <w:spacing w:val="-6"/>
          <w:sz w:val="26"/>
          <w:szCs w:val="26"/>
        </w:rPr>
        <w:t>Esneda</w:t>
      </w:r>
      <w:proofErr w:type="spellEnd"/>
      <w:r w:rsidRPr="00C06BD0">
        <w:rPr>
          <w:rFonts w:ascii="Arial" w:hAnsi="Arial" w:cs="Arial"/>
          <w:spacing w:val="-6"/>
          <w:sz w:val="26"/>
          <w:szCs w:val="26"/>
        </w:rPr>
        <w:t xml:space="preserve"> Molina, sin embargo, desde el año 1966 no compartían techo, lecho y mesa; que aquel era pensionado por el ISS, según Resolución No. 1890 de 1984; que a través de la Resolución No. 07706 de 1992 </w:t>
      </w:r>
      <w:r w:rsidR="00EB0967" w:rsidRPr="00C06BD0">
        <w:rPr>
          <w:rFonts w:ascii="Arial" w:hAnsi="Arial" w:cs="Arial"/>
          <w:spacing w:val="-6"/>
          <w:sz w:val="26"/>
          <w:szCs w:val="26"/>
        </w:rPr>
        <w:t xml:space="preserve">la sustitución pensional fue reconocida </w:t>
      </w:r>
      <w:r w:rsidRPr="00C06BD0">
        <w:rPr>
          <w:rFonts w:ascii="Arial" w:hAnsi="Arial" w:cs="Arial"/>
          <w:spacing w:val="-6"/>
          <w:sz w:val="26"/>
          <w:szCs w:val="26"/>
        </w:rPr>
        <w:t xml:space="preserve">a favor de los hijos y de la </w:t>
      </w:r>
      <w:r w:rsidR="00EB0967" w:rsidRPr="00C06BD0">
        <w:rPr>
          <w:rFonts w:ascii="Arial" w:hAnsi="Arial" w:cs="Arial"/>
          <w:spacing w:val="-6"/>
          <w:sz w:val="26"/>
          <w:szCs w:val="26"/>
        </w:rPr>
        <w:t>cónyuge</w:t>
      </w:r>
      <w:r w:rsidRPr="00C06BD0">
        <w:rPr>
          <w:rFonts w:ascii="Arial" w:hAnsi="Arial" w:cs="Arial"/>
          <w:spacing w:val="-6"/>
          <w:sz w:val="26"/>
          <w:szCs w:val="26"/>
        </w:rPr>
        <w:t xml:space="preserve"> supérstite</w:t>
      </w:r>
      <w:r w:rsidR="00EB0967" w:rsidRPr="00C06BD0">
        <w:rPr>
          <w:rFonts w:ascii="Arial" w:hAnsi="Arial" w:cs="Arial"/>
          <w:spacing w:val="-6"/>
          <w:sz w:val="26"/>
          <w:szCs w:val="26"/>
        </w:rPr>
        <w:t>, y le fue negada a ella en calidad de compañera permanente; que la cónyuge del pensionado falleció el 31 de enero de 2001 y, que e</w:t>
      </w:r>
      <w:r w:rsidRPr="00C06BD0">
        <w:rPr>
          <w:rFonts w:ascii="Arial" w:hAnsi="Arial" w:cs="Arial"/>
          <w:spacing w:val="-6"/>
          <w:sz w:val="26"/>
          <w:szCs w:val="26"/>
        </w:rPr>
        <w:t xml:space="preserve">l 13 de noviembre de 2008 solicitó </w:t>
      </w:r>
      <w:r w:rsidR="00EB0967" w:rsidRPr="00C06BD0">
        <w:rPr>
          <w:rFonts w:ascii="Arial" w:hAnsi="Arial" w:cs="Arial"/>
          <w:spacing w:val="-6"/>
          <w:sz w:val="26"/>
          <w:szCs w:val="26"/>
        </w:rPr>
        <w:t>de nuevo</w:t>
      </w:r>
      <w:r w:rsidRPr="00C06BD0">
        <w:rPr>
          <w:rFonts w:ascii="Arial" w:hAnsi="Arial" w:cs="Arial"/>
          <w:spacing w:val="-6"/>
          <w:sz w:val="26"/>
          <w:szCs w:val="26"/>
        </w:rPr>
        <w:t xml:space="preserve"> la pensión </w:t>
      </w:r>
      <w:r w:rsidR="00EB0967" w:rsidRPr="00C06BD0">
        <w:rPr>
          <w:rFonts w:ascii="Arial" w:hAnsi="Arial" w:cs="Arial"/>
          <w:spacing w:val="-6"/>
          <w:sz w:val="26"/>
          <w:szCs w:val="26"/>
        </w:rPr>
        <w:t>de sobrevivientes, empero, le</w:t>
      </w:r>
      <w:r w:rsidRPr="00C06BD0">
        <w:rPr>
          <w:rFonts w:ascii="Arial" w:hAnsi="Arial" w:cs="Arial"/>
          <w:spacing w:val="-6"/>
          <w:sz w:val="26"/>
          <w:szCs w:val="26"/>
        </w:rPr>
        <w:t xml:space="preserve"> fue negada </w:t>
      </w:r>
      <w:r w:rsidR="00944D7C" w:rsidRPr="00C06BD0">
        <w:rPr>
          <w:rFonts w:ascii="Arial" w:hAnsi="Arial" w:cs="Arial"/>
          <w:spacing w:val="-6"/>
          <w:sz w:val="26"/>
          <w:szCs w:val="26"/>
        </w:rPr>
        <w:t xml:space="preserve">en </w:t>
      </w:r>
      <w:r w:rsidRPr="00C06BD0">
        <w:rPr>
          <w:rFonts w:ascii="Arial" w:hAnsi="Arial" w:cs="Arial"/>
          <w:spacing w:val="-6"/>
          <w:sz w:val="26"/>
          <w:szCs w:val="26"/>
        </w:rPr>
        <w:t>resolución Nº 1002 de 2009.</w:t>
      </w:r>
    </w:p>
    <w:p w:rsidR="002929DC" w:rsidRPr="00C06BD0" w:rsidRDefault="002929DC" w:rsidP="00C06BD0">
      <w:pPr>
        <w:pStyle w:val="Sinespaciado"/>
        <w:spacing w:line="276" w:lineRule="auto"/>
        <w:rPr>
          <w:rFonts w:ascii="Arial" w:eastAsia="Calibri" w:hAnsi="Arial" w:cs="Arial"/>
          <w:spacing w:val="-6"/>
          <w:sz w:val="26"/>
          <w:szCs w:val="26"/>
        </w:rPr>
      </w:pPr>
    </w:p>
    <w:p w:rsidR="00EB0967" w:rsidRPr="00C06BD0" w:rsidRDefault="00EB0967" w:rsidP="00C06BD0">
      <w:pPr>
        <w:spacing w:line="276" w:lineRule="auto"/>
        <w:jc w:val="both"/>
        <w:rPr>
          <w:rFonts w:ascii="Arial" w:hAnsi="Arial" w:cs="Arial"/>
          <w:spacing w:val="-6"/>
          <w:sz w:val="26"/>
          <w:szCs w:val="26"/>
        </w:rPr>
      </w:pPr>
      <w:r w:rsidRPr="00C06BD0">
        <w:rPr>
          <w:rFonts w:ascii="Arial" w:eastAsia="Calibri" w:hAnsi="Arial" w:cs="Arial"/>
          <w:spacing w:val="-6"/>
          <w:sz w:val="26"/>
          <w:szCs w:val="26"/>
          <w:lang w:val="es-CO" w:eastAsia="en-US"/>
        </w:rPr>
        <w:tab/>
        <w:t xml:space="preserve">En su oportuna contestación, Colpensiones se </w:t>
      </w:r>
      <w:r w:rsidRPr="00C06BD0">
        <w:rPr>
          <w:rFonts w:ascii="Arial" w:hAnsi="Arial" w:cs="Arial"/>
          <w:spacing w:val="-6"/>
          <w:sz w:val="26"/>
          <w:szCs w:val="26"/>
        </w:rPr>
        <w:t xml:space="preserve">opuso a las pretensiones y propuso como excepciones de mérito: “Inexistencia de la obligación” y “Prescripción”, ver </w:t>
      </w:r>
      <w:proofErr w:type="spellStart"/>
      <w:r w:rsidRPr="00C06BD0">
        <w:rPr>
          <w:rFonts w:ascii="Arial" w:hAnsi="Arial" w:cs="Arial"/>
          <w:spacing w:val="-6"/>
          <w:sz w:val="26"/>
          <w:szCs w:val="26"/>
        </w:rPr>
        <w:t>f</w:t>
      </w:r>
      <w:r w:rsidR="00CE0232" w:rsidRPr="00C06BD0">
        <w:rPr>
          <w:rFonts w:ascii="Arial" w:hAnsi="Arial" w:cs="Arial"/>
          <w:spacing w:val="-6"/>
          <w:sz w:val="26"/>
          <w:szCs w:val="26"/>
        </w:rPr>
        <w:t>ls</w:t>
      </w:r>
      <w:proofErr w:type="spellEnd"/>
      <w:r w:rsidRPr="00C06BD0">
        <w:rPr>
          <w:rFonts w:ascii="Arial" w:hAnsi="Arial" w:cs="Arial"/>
          <w:spacing w:val="-6"/>
          <w:sz w:val="26"/>
          <w:szCs w:val="26"/>
        </w:rPr>
        <w:t xml:space="preserve"> 61 y 66. </w:t>
      </w:r>
    </w:p>
    <w:p w:rsidR="00EB0967" w:rsidRPr="00C06BD0" w:rsidRDefault="00944D7C" w:rsidP="00C06BD0">
      <w:pPr>
        <w:pStyle w:val="Sinespaciado"/>
        <w:spacing w:line="276" w:lineRule="auto"/>
        <w:rPr>
          <w:rFonts w:ascii="Arial" w:hAnsi="Arial" w:cs="Arial"/>
          <w:spacing w:val="-6"/>
          <w:sz w:val="26"/>
          <w:szCs w:val="26"/>
        </w:rPr>
      </w:pPr>
      <w:r w:rsidRPr="00C06BD0">
        <w:rPr>
          <w:rFonts w:ascii="Arial" w:hAnsi="Arial" w:cs="Arial"/>
          <w:spacing w:val="-6"/>
          <w:sz w:val="26"/>
          <w:szCs w:val="26"/>
        </w:rPr>
        <w:tab/>
      </w:r>
    </w:p>
    <w:p w:rsidR="00EB0967" w:rsidRPr="00C06BD0" w:rsidRDefault="00EB0967" w:rsidP="00C06BD0">
      <w:pPr>
        <w:spacing w:line="276" w:lineRule="auto"/>
        <w:ind w:firstLine="708"/>
        <w:jc w:val="both"/>
        <w:rPr>
          <w:rFonts w:ascii="Arial" w:hAnsi="Arial" w:cs="Arial"/>
          <w:spacing w:val="-6"/>
          <w:sz w:val="26"/>
          <w:szCs w:val="26"/>
        </w:rPr>
      </w:pPr>
      <w:r w:rsidRPr="00C06BD0">
        <w:rPr>
          <w:rFonts w:ascii="Arial" w:hAnsi="Arial" w:cs="Arial"/>
          <w:spacing w:val="-6"/>
          <w:sz w:val="26"/>
          <w:szCs w:val="26"/>
        </w:rPr>
        <w:t xml:space="preserve">Respecto a los herederos de la señora María </w:t>
      </w:r>
      <w:proofErr w:type="spellStart"/>
      <w:r w:rsidRPr="00C06BD0">
        <w:rPr>
          <w:rFonts w:ascii="Arial" w:hAnsi="Arial" w:cs="Arial"/>
          <w:spacing w:val="-6"/>
          <w:sz w:val="26"/>
          <w:szCs w:val="26"/>
        </w:rPr>
        <w:t>Esneda</w:t>
      </w:r>
      <w:proofErr w:type="spellEnd"/>
      <w:r w:rsidRPr="00C06BD0">
        <w:rPr>
          <w:rFonts w:ascii="Arial" w:hAnsi="Arial" w:cs="Arial"/>
          <w:spacing w:val="-6"/>
          <w:sz w:val="26"/>
          <w:szCs w:val="26"/>
        </w:rPr>
        <w:t xml:space="preserve"> Molina de Montilla, quienes fueron llamados a integrar el contradictorio </w:t>
      </w:r>
      <w:r w:rsidR="00364BE3" w:rsidRPr="00C06BD0">
        <w:rPr>
          <w:rFonts w:ascii="Arial" w:hAnsi="Arial" w:cs="Arial"/>
          <w:spacing w:val="-6"/>
          <w:sz w:val="26"/>
          <w:szCs w:val="26"/>
        </w:rPr>
        <w:t xml:space="preserve">con ocasión a la declaratoria de nulidad que esta Colegiatura decretó mediante providencia del </w:t>
      </w:r>
      <w:r w:rsidRPr="00C06BD0">
        <w:rPr>
          <w:rFonts w:ascii="Arial" w:hAnsi="Arial" w:cs="Arial"/>
          <w:spacing w:val="-6"/>
          <w:sz w:val="26"/>
          <w:szCs w:val="26"/>
        </w:rPr>
        <w:t xml:space="preserve">22 de febrero de 2017 –fl.105-, </w:t>
      </w:r>
      <w:r w:rsidR="00364BE3" w:rsidRPr="00C06BD0">
        <w:rPr>
          <w:rFonts w:ascii="Arial" w:hAnsi="Arial" w:cs="Arial"/>
          <w:spacing w:val="-6"/>
          <w:sz w:val="26"/>
          <w:szCs w:val="26"/>
        </w:rPr>
        <w:t>los determinados fueron citados a notificarse personalmente del auto admisorio de la demanda, sin embargo,</w:t>
      </w:r>
      <w:r w:rsidRPr="00C06BD0">
        <w:rPr>
          <w:rFonts w:ascii="Arial" w:hAnsi="Arial" w:cs="Arial"/>
          <w:spacing w:val="-6"/>
          <w:sz w:val="26"/>
          <w:szCs w:val="26"/>
        </w:rPr>
        <w:t xml:space="preserve"> únicamente comparecieron para tales efectos los señores Carlos Tulio y Hernán Montilla Salazar, quienes guardaron silencio dentro del término previsto para dar respuesta a la demanda.</w:t>
      </w:r>
    </w:p>
    <w:p w:rsidR="00364BE3" w:rsidRPr="00C06BD0" w:rsidRDefault="00364BE3" w:rsidP="00C06BD0">
      <w:pPr>
        <w:pStyle w:val="Sinespaciado"/>
        <w:spacing w:line="276" w:lineRule="auto"/>
        <w:rPr>
          <w:rFonts w:ascii="Arial" w:hAnsi="Arial" w:cs="Arial"/>
          <w:spacing w:val="-6"/>
          <w:sz w:val="26"/>
          <w:szCs w:val="26"/>
        </w:rPr>
      </w:pPr>
    </w:p>
    <w:p w:rsidR="00364BE3" w:rsidRPr="00C06BD0" w:rsidRDefault="00364BE3" w:rsidP="00C06BD0">
      <w:pPr>
        <w:spacing w:line="276" w:lineRule="auto"/>
        <w:ind w:firstLine="708"/>
        <w:jc w:val="both"/>
        <w:rPr>
          <w:rFonts w:ascii="Arial" w:hAnsi="Arial" w:cs="Arial"/>
          <w:spacing w:val="-6"/>
          <w:sz w:val="26"/>
          <w:szCs w:val="26"/>
        </w:rPr>
      </w:pPr>
      <w:r w:rsidRPr="00C06BD0">
        <w:rPr>
          <w:rFonts w:ascii="Arial" w:hAnsi="Arial" w:cs="Arial"/>
          <w:spacing w:val="-6"/>
          <w:sz w:val="26"/>
          <w:szCs w:val="26"/>
        </w:rPr>
        <w:t xml:space="preserve">Los demás herederos, determinados e indeterminados comparecieron al proceso representados por curador ad litem, quienes por medio de escritos visibles a folios 162 a 163, 167 a 168 y 176 a 178 dieron respuesta al libelo introductorio indicando que se atienen a lo resuelto dentro del trámite procesal. </w:t>
      </w:r>
      <w:r w:rsidR="00CE0232" w:rsidRPr="00C06BD0">
        <w:rPr>
          <w:rFonts w:ascii="Arial" w:hAnsi="Arial" w:cs="Arial"/>
          <w:spacing w:val="-6"/>
          <w:sz w:val="26"/>
          <w:szCs w:val="26"/>
        </w:rPr>
        <w:t xml:space="preserve">Excepcionaron </w:t>
      </w:r>
      <w:r w:rsidRPr="00C06BD0">
        <w:rPr>
          <w:rFonts w:ascii="Arial" w:hAnsi="Arial" w:cs="Arial"/>
          <w:spacing w:val="-6"/>
          <w:sz w:val="26"/>
          <w:szCs w:val="26"/>
        </w:rPr>
        <w:t xml:space="preserve">de fondo </w:t>
      </w:r>
      <w:r w:rsidR="00CE0232" w:rsidRPr="00C06BD0">
        <w:rPr>
          <w:rFonts w:ascii="Arial" w:hAnsi="Arial" w:cs="Arial"/>
          <w:spacing w:val="-6"/>
          <w:sz w:val="26"/>
          <w:szCs w:val="26"/>
        </w:rPr>
        <w:t xml:space="preserve">la </w:t>
      </w:r>
      <w:r w:rsidRPr="00C06BD0">
        <w:rPr>
          <w:rFonts w:ascii="Arial" w:hAnsi="Arial" w:cs="Arial"/>
          <w:spacing w:val="-6"/>
          <w:sz w:val="26"/>
          <w:szCs w:val="26"/>
        </w:rPr>
        <w:t>prescripción.</w:t>
      </w:r>
    </w:p>
    <w:p w:rsidR="00364BE3" w:rsidRPr="00C06BD0" w:rsidRDefault="00944D7C" w:rsidP="00C06BD0">
      <w:pPr>
        <w:pStyle w:val="Sinespaciado"/>
        <w:spacing w:line="276" w:lineRule="auto"/>
        <w:rPr>
          <w:rFonts w:ascii="Arial" w:hAnsi="Arial" w:cs="Arial"/>
          <w:spacing w:val="-6"/>
          <w:sz w:val="26"/>
          <w:szCs w:val="26"/>
        </w:rPr>
      </w:pPr>
      <w:r w:rsidRPr="00C06BD0">
        <w:rPr>
          <w:rFonts w:ascii="Arial" w:hAnsi="Arial" w:cs="Arial"/>
          <w:spacing w:val="-6"/>
          <w:sz w:val="26"/>
          <w:szCs w:val="26"/>
        </w:rPr>
        <w:tab/>
      </w:r>
    </w:p>
    <w:p w:rsidR="00364BE3" w:rsidRPr="00C06BD0" w:rsidRDefault="00364BE3" w:rsidP="00C06BD0">
      <w:pPr>
        <w:spacing w:line="276" w:lineRule="auto"/>
        <w:ind w:firstLine="708"/>
        <w:jc w:val="both"/>
        <w:rPr>
          <w:rFonts w:ascii="Arial" w:hAnsi="Arial" w:cs="Arial"/>
          <w:spacing w:val="-6"/>
          <w:sz w:val="26"/>
          <w:szCs w:val="26"/>
        </w:rPr>
      </w:pPr>
      <w:r w:rsidRPr="00C06BD0">
        <w:rPr>
          <w:rFonts w:ascii="Arial" w:hAnsi="Arial" w:cs="Arial"/>
          <w:spacing w:val="-6"/>
          <w:sz w:val="26"/>
          <w:szCs w:val="26"/>
        </w:rPr>
        <w:t xml:space="preserve">La jueza del conocimiento en sentencia del 25 de enero de 2019, luego de estimar que la normativa aplicable al asunto es el Acuerdo 049 de 1990, por ser la vigente al momento del fallecimiento del pensionado, estimó que la demandante no tiene derecho a la sustitución pensional que reclama, en consideración a que para la fecha del deceso el señor Mantilla González tenía vigente el vínculo matrimonial con la señora María </w:t>
      </w:r>
      <w:proofErr w:type="spellStart"/>
      <w:r w:rsidRPr="00C06BD0">
        <w:rPr>
          <w:rFonts w:ascii="Arial" w:hAnsi="Arial" w:cs="Arial"/>
          <w:spacing w:val="-6"/>
          <w:sz w:val="26"/>
          <w:szCs w:val="26"/>
        </w:rPr>
        <w:t>Esneda</w:t>
      </w:r>
      <w:proofErr w:type="spellEnd"/>
      <w:r w:rsidRPr="00C06BD0">
        <w:rPr>
          <w:rFonts w:ascii="Arial" w:hAnsi="Arial" w:cs="Arial"/>
          <w:spacing w:val="-6"/>
          <w:sz w:val="26"/>
          <w:szCs w:val="26"/>
        </w:rPr>
        <w:t xml:space="preserve"> Molina de Montilla, a quién en su momento el ISS le reconoció la prestación económica que se reclama en el proceso.</w:t>
      </w:r>
      <w:r w:rsidR="00944D7C" w:rsidRPr="00C06BD0">
        <w:rPr>
          <w:rFonts w:ascii="Arial" w:hAnsi="Arial" w:cs="Arial"/>
          <w:spacing w:val="-6"/>
          <w:sz w:val="26"/>
          <w:szCs w:val="26"/>
        </w:rPr>
        <w:t xml:space="preserve"> Por tal motivo, negó las pretensiones de la demanda. </w:t>
      </w:r>
    </w:p>
    <w:p w:rsidR="00364BE3" w:rsidRPr="00C06BD0" w:rsidRDefault="00364BE3" w:rsidP="00C06BD0">
      <w:pPr>
        <w:pStyle w:val="Sinespaciado"/>
        <w:spacing w:line="276" w:lineRule="auto"/>
        <w:rPr>
          <w:rFonts w:ascii="Arial" w:hAnsi="Arial" w:cs="Arial"/>
          <w:spacing w:val="-6"/>
          <w:sz w:val="26"/>
          <w:szCs w:val="26"/>
        </w:rPr>
      </w:pPr>
    </w:p>
    <w:p w:rsidR="00364BE3" w:rsidRPr="00C06BD0" w:rsidRDefault="00944D7C" w:rsidP="00C06BD0">
      <w:pPr>
        <w:spacing w:line="276" w:lineRule="auto"/>
        <w:ind w:firstLine="708"/>
        <w:jc w:val="both"/>
        <w:rPr>
          <w:rFonts w:ascii="Arial" w:hAnsi="Arial" w:cs="Arial"/>
          <w:spacing w:val="-6"/>
          <w:sz w:val="26"/>
          <w:szCs w:val="26"/>
        </w:rPr>
      </w:pPr>
      <w:r w:rsidRPr="00C06BD0">
        <w:rPr>
          <w:rFonts w:ascii="Arial" w:hAnsi="Arial" w:cs="Arial"/>
          <w:spacing w:val="-6"/>
          <w:sz w:val="26"/>
          <w:szCs w:val="26"/>
        </w:rPr>
        <w:t>Como quiera que la decisión fue adversa a las a</w:t>
      </w:r>
      <w:r w:rsidR="004045C1">
        <w:rPr>
          <w:rFonts w:ascii="Arial" w:hAnsi="Arial" w:cs="Arial"/>
          <w:spacing w:val="-6"/>
          <w:sz w:val="26"/>
          <w:szCs w:val="26"/>
        </w:rPr>
        <w:t>spiraciones de la parte actora,</w:t>
      </w:r>
      <w:r w:rsidRPr="00C06BD0">
        <w:rPr>
          <w:rFonts w:ascii="Arial" w:hAnsi="Arial" w:cs="Arial"/>
          <w:spacing w:val="-6"/>
          <w:sz w:val="26"/>
          <w:szCs w:val="26"/>
        </w:rPr>
        <w:t xml:space="preserve"> se dispuso el grado jurisdiccional de consulta a su favor.</w:t>
      </w:r>
    </w:p>
    <w:p w:rsidR="00CE0232" w:rsidRPr="00C06BD0" w:rsidRDefault="00CE0232" w:rsidP="00C06BD0">
      <w:pPr>
        <w:pStyle w:val="Sinespaciado"/>
        <w:spacing w:line="276" w:lineRule="auto"/>
        <w:rPr>
          <w:rFonts w:ascii="Arial" w:hAnsi="Arial" w:cs="Arial"/>
          <w:sz w:val="26"/>
          <w:szCs w:val="26"/>
        </w:rPr>
      </w:pPr>
    </w:p>
    <w:p w:rsidR="00944D7C" w:rsidRDefault="00944D7C" w:rsidP="00C06BD0">
      <w:pPr>
        <w:suppressAutoHyphens/>
        <w:spacing w:line="276" w:lineRule="auto"/>
        <w:ind w:firstLine="708"/>
        <w:jc w:val="both"/>
        <w:rPr>
          <w:rFonts w:ascii="Arial" w:hAnsi="Arial" w:cs="Arial"/>
          <w:spacing w:val="-6"/>
          <w:sz w:val="26"/>
          <w:szCs w:val="26"/>
        </w:rPr>
      </w:pPr>
      <w:r w:rsidRPr="00C06BD0">
        <w:rPr>
          <w:rFonts w:ascii="Arial" w:hAnsi="Arial" w:cs="Arial"/>
          <w:spacing w:val="-6"/>
          <w:sz w:val="26"/>
          <w:szCs w:val="26"/>
        </w:rPr>
        <w:t xml:space="preserve">Nota: Por lo reglado en el inciso final del artículo 280 del C.G.P., de aplicación por la integración normativa autorizada por el artículo 145 del C.P.T y S.S. no es necesario que la Sala se extienda en mayores prolegómenos de este litigio, más cuando son ampliamente conocidos por las partes. </w:t>
      </w:r>
    </w:p>
    <w:p w:rsidR="00C67F40" w:rsidRPr="00C06BD0" w:rsidRDefault="00C67F40" w:rsidP="00C06BD0">
      <w:pPr>
        <w:suppressAutoHyphens/>
        <w:spacing w:line="276" w:lineRule="auto"/>
        <w:ind w:firstLine="708"/>
        <w:jc w:val="both"/>
        <w:rPr>
          <w:rFonts w:ascii="Arial" w:hAnsi="Arial" w:cs="Arial"/>
          <w:spacing w:val="-6"/>
          <w:sz w:val="26"/>
          <w:szCs w:val="26"/>
        </w:rPr>
      </w:pPr>
    </w:p>
    <w:p w:rsidR="00EB0967" w:rsidRPr="00C06BD0" w:rsidRDefault="00944D7C" w:rsidP="00C06BD0">
      <w:pPr>
        <w:suppressAutoHyphens/>
        <w:spacing w:line="276" w:lineRule="auto"/>
        <w:ind w:firstLine="708"/>
        <w:jc w:val="both"/>
        <w:rPr>
          <w:rFonts w:ascii="Arial" w:hAnsi="Arial" w:cs="Arial"/>
          <w:b/>
          <w:spacing w:val="-6"/>
          <w:sz w:val="26"/>
          <w:szCs w:val="26"/>
        </w:rPr>
      </w:pPr>
      <w:r w:rsidRPr="00C06BD0">
        <w:rPr>
          <w:rFonts w:ascii="Arial" w:hAnsi="Arial" w:cs="Arial"/>
          <w:b/>
          <w:spacing w:val="-6"/>
          <w:sz w:val="26"/>
          <w:szCs w:val="26"/>
        </w:rPr>
        <w:t>Problemas jurídicos</w:t>
      </w:r>
    </w:p>
    <w:p w:rsidR="00944D7C" w:rsidRPr="00C06BD0" w:rsidRDefault="00944D7C" w:rsidP="00C06BD0">
      <w:pPr>
        <w:pStyle w:val="Sinespaciado"/>
        <w:spacing w:line="276" w:lineRule="auto"/>
        <w:rPr>
          <w:rFonts w:ascii="Arial" w:hAnsi="Arial" w:cs="Arial"/>
          <w:spacing w:val="-6"/>
          <w:sz w:val="26"/>
          <w:szCs w:val="26"/>
        </w:rPr>
      </w:pPr>
      <w:r w:rsidRPr="00C06BD0">
        <w:rPr>
          <w:rFonts w:ascii="Arial" w:hAnsi="Arial" w:cs="Arial"/>
          <w:spacing w:val="-6"/>
          <w:sz w:val="26"/>
          <w:szCs w:val="26"/>
        </w:rPr>
        <w:tab/>
      </w:r>
    </w:p>
    <w:p w:rsidR="00944D7C" w:rsidRPr="00C06BD0" w:rsidRDefault="00944D7C" w:rsidP="00C06BD0">
      <w:pPr>
        <w:suppressAutoHyphens/>
        <w:spacing w:line="276" w:lineRule="auto"/>
        <w:ind w:firstLine="708"/>
        <w:jc w:val="both"/>
        <w:rPr>
          <w:rFonts w:ascii="Arial" w:hAnsi="Arial" w:cs="Arial"/>
          <w:i/>
          <w:spacing w:val="-6"/>
          <w:sz w:val="26"/>
          <w:szCs w:val="26"/>
        </w:rPr>
      </w:pPr>
      <w:r w:rsidRPr="00C06BD0">
        <w:rPr>
          <w:rFonts w:ascii="Arial" w:hAnsi="Arial" w:cs="Arial"/>
          <w:i/>
          <w:spacing w:val="-6"/>
          <w:sz w:val="26"/>
          <w:szCs w:val="26"/>
        </w:rPr>
        <w:t xml:space="preserve">¿Acredita la demandante en su calidad de compañera permanente del señor Leopoldo Montilla, los requisitos establecidos en la ley para tenerse como beneficiaria de la sustitución pensional que reclama? En consecuencia, </w:t>
      </w:r>
    </w:p>
    <w:p w:rsidR="00944D7C" w:rsidRPr="00C06BD0" w:rsidRDefault="00944D7C" w:rsidP="00C06BD0">
      <w:pPr>
        <w:suppressAutoHyphens/>
        <w:spacing w:line="276" w:lineRule="auto"/>
        <w:ind w:firstLine="708"/>
        <w:jc w:val="both"/>
        <w:rPr>
          <w:rFonts w:ascii="Arial" w:hAnsi="Arial" w:cs="Arial"/>
          <w:i/>
          <w:spacing w:val="-6"/>
          <w:sz w:val="26"/>
          <w:szCs w:val="26"/>
        </w:rPr>
      </w:pPr>
    </w:p>
    <w:p w:rsidR="00944D7C" w:rsidRPr="00C06BD0" w:rsidRDefault="00944D7C" w:rsidP="00C06BD0">
      <w:pPr>
        <w:suppressAutoHyphens/>
        <w:spacing w:line="276" w:lineRule="auto"/>
        <w:ind w:firstLine="708"/>
        <w:jc w:val="both"/>
        <w:rPr>
          <w:rFonts w:ascii="Arial" w:hAnsi="Arial" w:cs="Arial"/>
          <w:i/>
          <w:spacing w:val="-6"/>
          <w:sz w:val="26"/>
          <w:szCs w:val="26"/>
        </w:rPr>
      </w:pPr>
      <w:r w:rsidRPr="00C06BD0">
        <w:rPr>
          <w:rFonts w:ascii="Arial" w:hAnsi="Arial" w:cs="Arial"/>
          <w:i/>
          <w:spacing w:val="-6"/>
          <w:sz w:val="26"/>
          <w:szCs w:val="26"/>
        </w:rPr>
        <w:t>¿Le asiste el derecho al reconocimiento y pago de dicha prestación pensional a partir del 21 de septiembre de 1991, junto con los intereses moratorios y la indexación de las condenas?</w:t>
      </w:r>
    </w:p>
    <w:p w:rsidR="002929DC" w:rsidRPr="00C06BD0" w:rsidRDefault="00944D7C" w:rsidP="00C06BD0">
      <w:pPr>
        <w:tabs>
          <w:tab w:val="left" w:pos="0"/>
          <w:tab w:val="left" w:pos="1989"/>
        </w:tabs>
        <w:suppressAutoHyphens/>
        <w:spacing w:line="276" w:lineRule="auto"/>
        <w:ind w:firstLine="900"/>
        <w:jc w:val="both"/>
        <w:rPr>
          <w:rFonts w:ascii="Arial" w:hAnsi="Arial" w:cs="Arial"/>
          <w:b/>
          <w:i/>
          <w:spacing w:val="-6"/>
          <w:sz w:val="26"/>
          <w:szCs w:val="26"/>
        </w:rPr>
      </w:pPr>
      <w:r w:rsidRPr="00C06BD0">
        <w:rPr>
          <w:rFonts w:ascii="Arial" w:hAnsi="Arial" w:cs="Arial"/>
          <w:b/>
          <w:i/>
          <w:spacing w:val="-6"/>
          <w:sz w:val="26"/>
          <w:szCs w:val="26"/>
        </w:rPr>
        <w:tab/>
      </w:r>
    </w:p>
    <w:p w:rsidR="002929DC" w:rsidRPr="00C06BD0" w:rsidRDefault="002929DC" w:rsidP="00C06BD0">
      <w:pPr>
        <w:tabs>
          <w:tab w:val="left" w:pos="0"/>
          <w:tab w:val="left" w:pos="8647"/>
        </w:tabs>
        <w:suppressAutoHyphens/>
        <w:spacing w:line="276" w:lineRule="auto"/>
        <w:ind w:firstLine="900"/>
        <w:jc w:val="both"/>
        <w:rPr>
          <w:rFonts w:ascii="Arial" w:hAnsi="Arial" w:cs="Arial"/>
          <w:spacing w:val="-6"/>
          <w:sz w:val="26"/>
          <w:szCs w:val="26"/>
        </w:rPr>
      </w:pPr>
      <w:r w:rsidRPr="00C06BD0">
        <w:rPr>
          <w:rFonts w:ascii="Arial" w:hAnsi="Arial" w:cs="Arial"/>
          <w:b/>
          <w:i/>
          <w:spacing w:val="-6"/>
          <w:sz w:val="26"/>
          <w:szCs w:val="26"/>
        </w:rPr>
        <w:t>ALEGATOS EN ESTA INSTANCIA</w:t>
      </w:r>
      <w:r w:rsidRPr="00C06BD0">
        <w:rPr>
          <w:rFonts w:ascii="Arial" w:hAnsi="Arial" w:cs="Arial"/>
          <w:spacing w:val="-6"/>
          <w:sz w:val="26"/>
          <w:szCs w:val="26"/>
        </w:rPr>
        <w:t>:</w:t>
      </w:r>
    </w:p>
    <w:p w:rsidR="002929DC" w:rsidRPr="00C06BD0" w:rsidRDefault="002929DC" w:rsidP="00C06BD0">
      <w:pPr>
        <w:pStyle w:val="Sinespaciado"/>
        <w:spacing w:line="276" w:lineRule="auto"/>
        <w:rPr>
          <w:rFonts w:ascii="Arial" w:hAnsi="Arial" w:cs="Arial"/>
          <w:spacing w:val="-6"/>
          <w:sz w:val="26"/>
          <w:szCs w:val="26"/>
        </w:rPr>
      </w:pPr>
    </w:p>
    <w:p w:rsidR="002929DC" w:rsidRPr="00C06BD0" w:rsidRDefault="002929DC" w:rsidP="00C06BD0">
      <w:pPr>
        <w:pStyle w:val="Sinespaciado"/>
        <w:spacing w:line="276" w:lineRule="auto"/>
        <w:ind w:firstLine="708"/>
        <w:jc w:val="both"/>
        <w:rPr>
          <w:rFonts w:ascii="Arial" w:hAnsi="Arial" w:cs="Arial"/>
          <w:spacing w:val="-6"/>
          <w:sz w:val="26"/>
          <w:szCs w:val="26"/>
        </w:rPr>
      </w:pPr>
      <w:r w:rsidRPr="00C06BD0">
        <w:rPr>
          <w:rFonts w:ascii="Arial" w:hAnsi="Arial" w:cs="Arial"/>
          <w:spacing w:val="-6"/>
          <w:sz w:val="26"/>
          <w:szCs w:val="26"/>
        </w:rPr>
        <w:t>En este estado de la diligencia y antes de que la Colegiatura, proceda a decidir lo de su competencia, se corre traslado por el término de 8 minutos, a cada uno de los voceros judiciales de las partes asistentes a la audiencia. Escuchadas las anteriores intervenciones que en síntesis reflejan los puntos debatidos por los integrantes de la Sala, se procede a decidir lo que corresponda, previas las siguientes:</w:t>
      </w:r>
    </w:p>
    <w:p w:rsidR="002929DC" w:rsidRPr="00C06BD0" w:rsidRDefault="002929DC" w:rsidP="00C06BD0">
      <w:pPr>
        <w:pStyle w:val="Sinespaciado"/>
        <w:spacing w:line="276" w:lineRule="auto"/>
        <w:rPr>
          <w:rFonts w:ascii="Arial" w:hAnsi="Arial" w:cs="Arial"/>
          <w:spacing w:val="-6"/>
          <w:sz w:val="26"/>
          <w:szCs w:val="26"/>
          <w:lang w:val="es-MX" w:eastAsia="es-CO"/>
        </w:rPr>
      </w:pPr>
    </w:p>
    <w:p w:rsidR="002929DC" w:rsidRPr="00C06BD0" w:rsidRDefault="002929DC" w:rsidP="00C06BD0">
      <w:pPr>
        <w:shd w:val="clear" w:color="auto" w:fill="FFFFFF"/>
        <w:spacing w:line="276" w:lineRule="auto"/>
        <w:ind w:firstLine="851"/>
        <w:jc w:val="both"/>
        <w:rPr>
          <w:rFonts w:ascii="Arial" w:hAnsi="Arial" w:cs="Arial"/>
          <w:b/>
          <w:i/>
          <w:iCs/>
          <w:color w:val="000000"/>
          <w:spacing w:val="-6"/>
          <w:sz w:val="26"/>
          <w:szCs w:val="26"/>
          <w:lang w:val="es-MX" w:eastAsia="es-CO"/>
        </w:rPr>
      </w:pPr>
      <w:r w:rsidRPr="00C06BD0">
        <w:rPr>
          <w:rFonts w:ascii="Arial" w:hAnsi="Arial" w:cs="Arial"/>
          <w:b/>
          <w:i/>
          <w:iCs/>
          <w:color w:val="000000"/>
          <w:spacing w:val="-6"/>
          <w:sz w:val="26"/>
          <w:szCs w:val="26"/>
          <w:lang w:val="es-MX" w:eastAsia="es-CO"/>
        </w:rPr>
        <w:t>CONSIDERACIONES</w:t>
      </w:r>
    </w:p>
    <w:p w:rsidR="002929DC" w:rsidRPr="00C06BD0" w:rsidRDefault="00944D7C" w:rsidP="00C06BD0">
      <w:pPr>
        <w:pStyle w:val="Sinespaciado"/>
        <w:spacing w:line="276" w:lineRule="auto"/>
        <w:rPr>
          <w:rFonts w:ascii="Arial" w:hAnsi="Arial" w:cs="Arial"/>
          <w:spacing w:val="-6"/>
          <w:sz w:val="26"/>
          <w:szCs w:val="26"/>
        </w:rPr>
      </w:pPr>
      <w:r w:rsidRPr="00C06BD0">
        <w:rPr>
          <w:rFonts w:ascii="Arial" w:hAnsi="Arial" w:cs="Arial"/>
          <w:spacing w:val="-6"/>
          <w:sz w:val="26"/>
          <w:szCs w:val="26"/>
        </w:rPr>
        <w:tab/>
      </w:r>
    </w:p>
    <w:p w:rsidR="002929DC" w:rsidRPr="00C06BD0" w:rsidRDefault="002929DC" w:rsidP="00C06BD0">
      <w:pPr>
        <w:pStyle w:val="Sinespaciado"/>
        <w:spacing w:line="276" w:lineRule="auto"/>
        <w:ind w:firstLine="708"/>
        <w:jc w:val="both"/>
        <w:rPr>
          <w:rFonts w:ascii="Arial" w:hAnsi="Arial" w:cs="Arial"/>
          <w:b/>
          <w:i/>
          <w:spacing w:val="-6"/>
          <w:sz w:val="26"/>
          <w:szCs w:val="26"/>
          <w:lang w:eastAsia="en-US"/>
        </w:rPr>
      </w:pPr>
      <w:r w:rsidRPr="00C06BD0">
        <w:rPr>
          <w:rFonts w:ascii="Arial" w:hAnsi="Arial" w:cs="Arial"/>
          <w:b/>
          <w:i/>
          <w:spacing w:val="-6"/>
          <w:sz w:val="26"/>
          <w:szCs w:val="26"/>
          <w:lang w:eastAsia="en-US"/>
        </w:rPr>
        <w:t>Desenvolvimiento de la problemática planteada</w:t>
      </w:r>
    </w:p>
    <w:p w:rsidR="002929DC" w:rsidRPr="00C06BD0" w:rsidRDefault="002929DC" w:rsidP="00C06BD0">
      <w:pPr>
        <w:pStyle w:val="Sinespaciado"/>
        <w:spacing w:line="276" w:lineRule="auto"/>
        <w:rPr>
          <w:rFonts w:ascii="Arial" w:hAnsi="Arial" w:cs="Arial"/>
          <w:spacing w:val="-6"/>
          <w:sz w:val="26"/>
          <w:szCs w:val="26"/>
        </w:rPr>
      </w:pPr>
    </w:p>
    <w:p w:rsidR="003159D8" w:rsidRPr="00C06BD0" w:rsidRDefault="003159D8" w:rsidP="00C06BD0">
      <w:pPr>
        <w:spacing w:line="276" w:lineRule="auto"/>
        <w:ind w:firstLine="851"/>
        <w:jc w:val="both"/>
        <w:rPr>
          <w:rFonts w:ascii="Arial" w:hAnsi="Arial" w:cs="Arial"/>
          <w:spacing w:val="-6"/>
          <w:sz w:val="26"/>
          <w:szCs w:val="26"/>
        </w:rPr>
      </w:pPr>
      <w:r w:rsidRPr="00C06BD0">
        <w:rPr>
          <w:rFonts w:ascii="Arial" w:hAnsi="Arial" w:cs="Arial"/>
          <w:spacing w:val="-6"/>
          <w:sz w:val="26"/>
          <w:szCs w:val="26"/>
          <w:lang w:val="es-ES"/>
        </w:rPr>
        <w:t xml:space="preserve">Lo primero que debe decirse es que no milita discusión en torno a la causación del derecho por parte del señor Leopoldo Montilla, por cuanto así se extracta de las Resoluciones emitidas por el Instituto de Seguros Sociales, No. 07706 de 1992 y 02454 de 1993, mediante las cuales la entidad reconoció el derecho a la sustitución pensional a favor de los hijos menores del referido fallecido, así como de su cónyuge supérstite, María </w:t>
      </w:r>
      <w:proofErr w:type="spellStart"/>
      <w:r w:rsidRPr="00C06BD0">
        <w:rPr>
          <w:rFonts w:ascii="Arial" w:hAnsi="Arial" w:cs="Arial"/>
          <w:spacing w:val="-6"/>
          <w:sz w:val="26"/>
          <w:szCs w:val="26"/>
          <w:lang w:val="es-ES"/>
        </w:rPr>
        <w:t>Esneda</w:t>
      </w:r>
      <w:proofErr w:type="spellEnd"/>
      <w:r w:rsidRPr="00C06BD0">
        <w:rPr>
          <w:rFonts w:ascii="Arial" w:hAnsi="Arial" w:cs="Arial"/>
          <w:spacing w:val="-6"/>
          <w:sz w:val="26"/>
          <w:szCs w:val="26"/>
          <w:lang w:val="es-ES"/>
        </w:rPr>
        <w:t xml:space="preserve"> Molina, ver folios 24 y 25.</w:t>
      </w:r>
      <w:r w:rsidRPr="00C06BD0">
        <w:rPr>
          <w:rFonts w:ascii="Arial" w:hAnsi="Arial" w:cs="Arial"/>
          <w:spacing w:val="-6"/>
          <w:sz w:val="26"/>
          <w:szCs w:val="26"/>
        </w:rPr>
        <w:t xml:space="preserve"> Por ende, tales manifestaciones constituyen un punto de partida inamovible para colegir que el causante dejó causado </w:t>
      </w:r>
      <w:r w:rsidR="008652D2" w:rsidRPr="00C06BD0">
        <w:rPr>
          <w:rFonts w:ascii="Arial" w:hAnsi="Arial" w:cs="Arial"/>
          <w:spacing w:val="-6"/>
          <w:sz w:val="26"/>
          <w:szCs w:val="26"/>
        </w:rPr>
        <w:t>el derecho en favor de sus derecho</w:t>
      </w:r>
      <w:r w:rsidRPr="00C06BD0">
        <w:rPr>
          <w:rFonts w:ascii="Arial" w:hAnsi="Arial" w:cs="Arial"/>
          <w:spacing w:val="-6"/>
          <w:sz w:val="26"/>
          <w:szCs w:val="26"/>
        </w:rPr>
        <w:t xml:space="preserve">habientes. </w:t>
      </w:r>
    </w:p>
    <w:p w:rsidR="003159D8" w:rsidRPr="00C06BD0" w:rsidRDefault="003159D8" w:rsidP="00C06BD0">
      <w:pPr>
        <w:pStyle w:val="Sinespaciado"/>
        <w:spacing w:line="276" w:lineRule="auto"/>
        <w:rPr>
          <w:rFonts w:ascii="Arial" w:hAnsi="Arial" w:cs="Arial"/>
          <w:spacing w:val="-6"/>
          <w:sz w:val="26"/>
          <w:szCs w:val="26"/>
        </w:rPr>
      </w:pPr>
    </w:p>
    <w:p w:rsidR="003159D8" w:rsidRPr="00C06BD0" w:rsidRDefault="003159D8" w:rsidP="00C06BD0">
      <w:pPr>
        <w:spacing w:line="276" w:lineRule="auto"/>
        <w:ind w:firstLine="851"/>
        <w:jc w:val="both"/>
        <w:rPr>
          <w:rFonts w:ascii="Arial" w:hAnsi="Arial" w:cs="Arial"/>
          <w:spacing w:val="-6"/>
          <w:sz w:val="26"/>
          <w:szCs w:val="26"/>
          <w:lang w:val="es-ES"/>
        </w:rPr>
      </w:pPr>
      <w:r w:rsidRPr="00C06BD0">
        <w:rPr>
          <w:rFonts w:ascii="Arial" w:hAnsi="Arial" w:cs="Arial"/>
          <w:spacing w:val="-6"/>
          <w:sz w:val="26"/>
          <w:szCs w:val="26"/>
        </w:rPr>
        <w:t xml:space="preserve">Teniendo la certeza de la existencia del derecho pensional, se adentrará la Sala a estudiar </w:t>
      </w:r>
      <w:r w:rsidR="007B0E70" w:rsidRPr="00C06BD0">
        <w:rPr>
          <w:rFonts w:ascii="Arial" w:hAnsi="Arial" w:cs="Arial"/>
          <w:spacing w:val="-6"/>
          <w:sz w:val="26"/>
          <w:szCs w:val="26"/>
        </w:rPr>
        <w:t xml:space="preserve">si la demandante, en calidad de compañera permanente del causante, puede ser catalogada como beneficiaria de la prestación pensional que reclama. </w:t>
      </w:r>
      <w:r w:rsidRPr="00C06BD0">
        <w:rPr>
          <w:rFonts w:ascii="Arial" w:hAnsi="Arial" w:cs="Arial"/>
          <w:spacing w:val="-6"/>
          <w:sz w:val="26"/>
          <w:szCs w:val="26"/>
        </w:rPr>
        <w:t xml:space="preserve">Para ello, ha de acudirse a la normatividad vigente aplicable al caso, que es el </w:t>
      </w:r>
      <w:r w:rsidRPr="00C06BD0">
        <w:rPr>
          <w:rFonts w:ascii="Arial" w:hAnsi="Arial" w:cs="Arial"/>
          <w:spacing w:val="-6"/>
          <w:sz w:val="26"/>
          <w:szCs w:val="26"/>
          <w:lang w:val="es-ES"/>
        </w:rPr>
        <w:t xml:space="preserve">Acuerdo 049/90, aprobado por el Decreto 758 del mismo año, como quiera que el óbito del </w:t>
      </w:r>
      <w:r w:rsidR="00A8694F" w:rsidRPr="00C06BD0">
        <w:rPr>
          <w:rFonts w:ascii="Arial" w:hAnsi="Arial" w:cs="Arial"/>
          <w:spacing w:val="-6"/>
          <w:sz w:val="26"/>
          <w:szCs w:val="26"/>
          <w:lang w:val="es-ES"/>
        </w:rPr>
        <w:t xml:space="preserve">pensionado </w:t>
      </w:r>
      <w:r w:rsidRPr="00C06BD0">
        <w:rPr>
          <w:rFonts w:ascii="Arial" w:hAnsi="Arial" w:cs="Arial"/>
          <w:spacing w:val="-6"/>
          <w:sz w:val="26"/>
          <w:szCs w:val="26"/>
          <w:lang w:val="es-ES"/>
        </w:rPr>
        <w:t xml:space="preserve">ocurrió </w:t>
      </w:r>
      <w:r w:rsidR="00E76887" w:rsidRPr="00C06BD0">
        <w:rPr>
          <w:rFonts w:ascii="Arial" w:hAnsi="Arial" w:cs="Arial"/>
          <w:spacing w:val="-6"/>
          <w:sz w:val="26"/>
          <w:szCs w:val="26"/>
          <w:lang w:val="es-ES"/>
        </w:rPr>
        <w:t xml:space="preserve">en vigencia de dicha norma, concretamente, </w:t>
      </w:r>
      <w:r w:rsidRPr="00C06BD0">
        <w:rPr>
          <w:rFonts w:ascii="Arial" w:hAnsi="Arial" w:cs="Arial"/>
          <w:spacing w:val="-6"/>
          <w:sz w:val="26"/>
          <w:szCs w:val="26"/>
          <w:lang w:val="es-ES"/>
        </w:rPr>
        <w:t xml:space="preserve">el </w:t>
      </w:r>
      <w:r w:rsidR="00A8694F" w:rsidRPr="00C06BD0">
        <w:rPr>
          <w:rFonts w:ascii="Arial" w:hAnsi="Arial" w:cs="Arial"/>
          <w:spacing w:val="-6"/>
          <w:sz w:val="26"/>
          <w:szCs w:val="26"/>
          <w:lang w:val="es-ES"/>
        </w:rPr>
        <w:t>21 de septiembre de 1991</w:t>
      </w:r>
      <w:r w:rsidRPr="00C06BD0">
        <w:rPr>
          <w:rFonts w:ascii="Arial" w:hAnsi="Arial" w:cs="Arial"/>
          <w:spacing w:val="-6"/>
          <w:sz w:val="26"/>
          <w:szCs w:val="26"/>
          <w:lang w:val="es-ES"/>
        </w:rPr>
        <w:t xml:space="preserve">, según registro civil de defunción que obra a folio </w:t>
      </w:r>
      <w:r w:rsidR="00A8694F" w:rsidRPr="00C06BD0">
        <w:rPr>
          <w:rFonts w:ascii="Arial" w:hAnsi="Arial" w:cs="Arial"/>
          <w:spacing w:val="-6"/>
          <w:sz w:val="26"/>
          <w:szCs w:val="26"/>
          <w:lang w:val="es-ES"/>
        </w:rPr>
        <w:t>22</w:t>
      </w:r>
      <w:r w:rsidRPr="00C06BD0">
        <w:rPr>
          <w:rFonts w:ascii="Arial" w:hAnsi="Arial" w:cs="Arial"/>
          <w:spacing w:val="-6"/>
          <w:sz w:val="26"/>
          <w:szCs w:val="26"/>
          <w:lang w:val="es-ES"/>
        </w:rPr>
        <w:t>.</w:t>
      </w:r>
    </w:p>
    <w:p w:rsidR="003159D8" w:rsidRPr="00C06BD0" w:rsidRDefault="00A8694F" w:rsidP="00C06BD0">
      <w:pPr>
        <w:pStyle w:val="Sinespaciado"/>
        <w:spacing w:line="276" w:lineRule="auto"/>
        <w:rPr>
          <w:rFonts w:ascii="Arial" w:hAnsi="Arial" w:cs="Arial"/>
          <w:spacing w:val="-6"/>
          <w:sz w:val="26"/>
          <w:szCs w:val="26"/>
          <w:lang w:val="es-ES" w:eastAsia="en-US"/>
        </w:rPr>
      </w:pPr>
      <w:r w:rsidRPr="00C06BD0">
        <w:rPr>
          <w:rFonts w:ascii="Arial" w:hAnsi="Arial" w:cs="Arial"/>
          <w:spacing w:val="-6"/>
          <w:sz w:val="26"/>
          <w:szCs w:val="26"/>
          <w:lang w:val="es-ES" w:eastAsia="en-US"/>
        </w:rPr>
        <w:lastRenderedPageBreak/>
        <w:tab/>
      </w:r>
      <w:r w:rsidRPr="00C06BD0">
        <w:rPr>
          <w:rFonts w:ascii="Arial" w:hAnsi="Arial" w:cs="Arial"/>
          <w:spacing w:val="-6"/>
          <w:sz w:val="26"/>
          <w:szCs w:val="26"/>
          <w:lang w:val="es-ES" w:eastAsia="en-US"/>
        </w:rPr>
        <w:tab/>
      </w:r>
    </w:p>
    <w:p w:rsidR="00E76887" w:rsidRPr="00C06BD0" w:rsidRDefault="00A8694F" w:rsidP="00C06BD0">
      <w:pPr>
        <w:tabs>
          <w:tab w:val="left" w:pos="6779"/>
        </w:tabs>
        <w:spacing w:line="276" w:lineRule="auto"/>
        <w:ind w:firstLine="851"/>
        <w:jc w:val="both"/>
        <w:rPr>
          <w:rFonts w:ascii="Arial" w:hAnsi="Arial" w:cs="Arial"/>
          <w:spacing w:val="-6"/>
          <w:sz w:val="26"/>
          <w:szCs w:val="26"/>
          <w:lang w:val="es-ES"/>
        </w:rPr>
      </w:pPr>
      <w:r w:rsidRPr="00C06BD0">
        <w:rPr>
          <w:rFonts w:ascii="Arial" w:hAnsi="Arial" w:cs="Arial"/>
          <w:spacing w:val="-6"/>
          <w:sz w:val="26"/>
          <w:szCs w:val="26"/>
          <w:lang w:val="es-ES"/>
        </w:rPr>
        <w:t xml:space="preserve">Dicha norma, </w:t>
      </w:r>
      <w:r w:rsidR="00E76887" w:rsidRPr="00C06BD0">
        <w:rPr>
          <w:rFonts w:ascii="Arial" w:hAnsi="Arial" w:cs="Arial"/>
          <w:spacing w:val="-6"/>
          <w:sz w:val="26"/>
          <w:szCs w:val="26"/>
          <w:lang w:val="es-ES"/>
        </w:rPr>
        <w:t xml:space="preserve">en su artículo 27 enlistó los beneficiarios de la pensión de  sobrevivientes, estableciendo que </w:t>
      </w:r>
      <w:r w:rsidR="00F243C2" w:rsidRPr="00C06BD0">
        <w:rPr>
          <w:rFonts w:ascii="Arial" w:hAnsi="Arial" w:cs="Arial"/>
          <w:spacing w:val="-6"/>
          <w:sz w:val="26"/>
          <w:szCs w:val="26"/>
          <w:lang w:val="es-ES"/>
        </w:rPr>
        <w:t xml:space="preserve">lo </w:t>
      </w:r>
      <w:r w:rsidR="00E76887" w:rsidRPr="00C06BD0">
        <w:rPr>
          <w:rFonts w:ascii="Arial" w:hAnsi="Arial" w:cs="Arial"/>
          <w:spacing w:val="-6"/>
          <w:sz w:val="26"/>
          <w:szCs w:val="26"/>
          <w:lang w:val="es-ES"/>
        </w:rPr>
        <w:t xml:space="preserve">sería de manera preeminente, </w:t>
      </w:r>
      <w:r w:rsidR="001B5B9D" w:rsidRPr="00C06BD0">
        <w:rPr>
          <w:rFonts w:ascii="Arial" w:hAnsi="Arial" w:cs="Arial"/>
          <w:spacing w:val="-6"/>
          <w:sz w:val="26"/>
          <w:szCs w:val="26"/>
          <w:lang w:val="es-ES"/>
        </w:rPr>
        <w:t>el</w:t>
      </w:r>
      <w:r w:rsidR="00E76887" w:rsidRPr="00C06BD0">
        <w:rPr>
          <w:rFonts w:ascii="Arial" w:hAnsi="Arial" w:cs="Arial"/>
          <w:spacing w:val="-6"/>
          <w:sz w:val="26"/>
          <w:szCs w:val="26"/>
          <w:lang w:val="es-ES"/>
        </w:rPr>
        <w:t xml:space="preserve"> cónyuge </w:t>
      </w:r>
      <w:r w:rsidR="00F243C2" w:rsidRPr="00C06BD0">
        <w:rPr>
          <w:rFonts w:ascii="Arial" w:hAnsi="Arial" w:cs="Arial"/>
          <w:spacing w:val="-6"/>
          <w:sz w:val="26"/>
          <w:szCs w:val="26"/>
          <w:lang w:val="es-ES"/>
        </w:rPr>
        <w:t>sobreviviente</w:t>
      </w:r>
      <w:r w:rsidR="00E76887" w:rsidRPr="00C06BD0">
        <w:rPr>
          <w:rFonts w:ascii="Arial" w:hAnsi="Arial" w:cs="Arial"/>
          <w:spacing w:val="-6"/>
          <w:sz w:val="26"/>
          <w:szCs w:val="26"/>
          <w:lang w:val="es-ES"/>
        </w:rPr>
        <w:t xml:space="preserve">, y a falta de este, la compañera permanente, entendiéndose </w:t>
      </w:r>
      <w:r w:rsidR="00F243C2" w:rsidRPr="00C06BD0">
        <w:rPr>
          <w:rFonts w:ascii="Arial" w:hAnsi="Arial" w:cs="Arial"/>
          <w:spacing w:val="-6"/>
          <w:sz w:val="26"/>
          <w:szCs w:val="26"/>
          <w:lang w:val="es-ES"/>
        </w:rPr>
        <w:t>la f</w:t>
      </w:r>
      <w:r w:rsidR="00E76887" w:rsidRPr="00C06BD0">
        <w:rPr>
          <w:rFonts w:ascii="Arial" w:hAnsi="Arial" w:cs="Arial"/>
          <w:spacing w:val="-6"/>
          <w:sz w:val="26"/>
          <w:szCs w:val="26"/>
          <w:lang w:val="es-ES"/>
        </w:rPr>
        <w:t xml:space="preserve">alta </w:t>
      </w:r>
      <w:r w:rsidR="00F243C2" w:rsidRPr="00C06BD0">
        <w:rPr>
          <w:rFonts w:ascii="Arial" w:hAnsi="Arial" w:cs="Arial"/>
          <w:spacing w:val="-6"/>
          <w:sz w:val="26"/>
          <w:szCs w:val="26"/>
          <w:lang w:val="es-ES"/>
        </w:rPr>
        <w:t>d</w:t>
      </w:r>
      <w:r w:rsidR="00E76887" w:rsidRPr="00C06BD0">
        <w:rPr>
          <w:rFonts w:ascii="Arial" w:hAnsi="Arial" w:cs="Arial"/>
          <w:spacing w:val="-6"/>
          <w:sz w:val="26"/>
          <w:szCs w:val="26"/>
          <w:lang w:val="es-ES"/>
        </w:rPr>
        <w:t>el cónyuge cuando acaec</w:t>
      </w:r>
      <w:r w:rsidR="00F243C2" w:rsidRPr="00C06BD0">
        <w:rPr>
          <w:rFonts w:ascii="Arial" w:hAnsi="Arial" w:cs="Arial"/>
          <w:spacing w:val="-6"/>
          <w:sz w:val="26"/>
          <w:szCs w:val="26"/>
          <w:lang w:val="es-ES"/>
        </w:rPr>
        <w:t>e</w:t>
      </w:r>
      <w:r w:rsidR="00E76887" w:rsidRPr="00C06BD0">
        <w:rPr>
          <w:rFonts w:ascii="Arial" w:hAnsi="Arial" w:cs="Arial"/>
          <w:spacing w:val="-6"/>
          <w:sz w:val="26"/>
          <w:szCs w:val="26"/>
          <w:lang w:val="es-ES"/>
        </w:rPr>
        <w:t xml:space="preserve"> su muerte, se declar</w:t>
      </w:r>
      <w:r w:rsidR="00F243C2" w:rsidRPr="00C06BD0">
        <w:rPr>
          <w:rFonts w:ascii="Arial" w:hAnsi="Arial" w:cs="Arial"/>
          <w:spacing w:val="-6"/>
          <w:sz w:val="26"/>
          <w:szCs w:val="26"/>
          <w:lang w:val="es-ES"/>
        </w:rPr>
        <w:t>a</w:t>
      </w:r>
      <w:r w:rsidR="00E76887" w:rsidRPr="00C06BD0">
        <w:rPr>
          <w:rFonts w:ascii="Arial" w:hAnsi="Arial" w:cs="Arial"/>
          <w:spacing w:val="-6"/>
          <w:sz w:val="26"/>
          <w:szCs w:val="26"/>
          <w:lang w:val="es-ES"/>
        </w:rPr>
        <w:t xml:space="preserve"> la nulidad del matrimonio o el divorcio</w:t>
      </w:r>
      <w:r w:rsidR="00F243C2" w:rsidRPr="00C06BD0">
        <w:rPr>
          <w:rFonts w:ascii="Arial" w:hAnsi="Arial" w:cs="Arial"/>
          <w:spacing w:val="-6"/>
          <w:sz w:val="26"/>
          <w:szCs w:val="26"/>
          <w:lang w:val="es-ES"/>
        </w:rPr>
        <w:t xml:space="preserve">, </w:t>
      </w:r>
      <w:r w:rsidR="00E76887" w:rsidRPr="00C06BD0">
        <w:rPr>
          <w:rFonts w:ascii="Arial" w:hAnsi="Arial" w:cs="Arial"/>
          <w:spacing w:val="-6"/>
          <w:sz w:val="26"/>
          <w:szCs w:val="26"/>
          <w:lang w:val="es-ES"/>
        </w:rPr>
        <w:t>o</w:t>
      </w:r>
      <w:r w:rsidR="00F243C2" w:rsidRPr="00C06BD0">
        <w:rPr>
          <w:rFonts w:ascii="Arial" w:hAnsi="Arial" w:cs="Arial"/>
          <w:spacing w:val="-6"/>
          <w:sz w:val="26"/>
          <w:szCs w:val="26"/>
          <w:lang w:val="es-ES"/>
        </w:rPr>
        <w:t xml:space="preserve"> por </w:t>
      </w:r>
      <w:r w:rsidR="00E76887" w:rsidRPr="00C06BD0">
        <w:rPr>
          <w:rFonts w:ascii="Arial" w:hAnsi="Arial" w:cs="Arial"/>
          <w:spacing w:val="-6"/>
          <w:sz w:val="26"/>
          <w:szCs w:val="26"/>
          <w:lang w:val="es-ES"/>
        </w:rPr>
        <w:t xml:space="preserve">separación legal y definitiva de cuerpos y bienes. Esa misma norma, en su artículo  29 </w:t>
      </w:r>
      <w:r w:rsidR="00F243C2" w:rsidRPr="00C06BD0">
        <w:rPr>
          <w:rFonts w:ascii="Arial" w:hAnsi="Arial" w:cs="Arial"/>
          <w:spacing w:val="-6"/>
          <w:sz w:val="26"/>
          <w:szCs w:val="26"/>
          <w:lang w:val="es-ES"/>
        </w:rPr>
        <w:t>estableció</w:t>
      </w:r>
      <w:r w:rsidR="00E76887" w:rsidRPr="00C06BD0">
        <w:rPr>
          <w:rFonts w:ascii="Arial" w:hAnsi="Arial" w:cs="Arial"/>
          <w:spacing w:val="-6"/>
          <w:sz w:val="26"/>
          <w:szCs w:val="26"/>
          <w:lang w:val="es-ES"/>
        </w:rPr>
        <w:t xml:space="preserve"> que la compañera permanente t</w:t>
      </w:r>
      <w:r w:rsidR="00F243C2" w:rsidRPr="00C06BD0">
        <w:rPr>
          <w:rFonts w:ascii="Arial" w:hAnsi="Arial" w:cs="Arial"/>
          <w:spacing w:val="-6"/>
          <w:sz w:val="26"/>
          <w:szCs w:val="26"/>
          <w:lang w:val="es-ES"/>
        </w:rPr>
        <w:t xml:space="preserve">endría derecho </w:t>
      </w:r>
      <w:r w:rsidR="00E76887" w:rsidRPr="00C06BD0">
        <w:rPr>
          <w:rFonts w:ascii="Arial" w:hAnsi="Arial" w:cs="Arial"/>
          <w:spacing w:val="-6"/>
          <w:sz w:val="26"/>
          <w:szCs w:val="26"/>
          <w:lang w:val="es-ES"/>
        </w:rPr>
        <w:t xml:space="preserve">a dicha prestación económica, </w:t>
      </w:r>
      <w:r w:rsidR="00F243C2" w:rsidRPr="00C06BD0">
        <w:rPr>
          <w:rFonts w:ascii="Arial" w:hAnsi="Arial" w:cs="Arial"/>
          <w:spacing w:val="-6"/>
          <w:sz w:val="26"/>
          <w:szCs w:val="26"/>
          <w:lang w:val="es-ES"/>
        </w:rPr>
        <w:t xml:space="preserve">siempre que fuese </w:t>
      </w:r>
      <w:r w:rsidR="00E76887" w:rsidRPr="00C06BD0">
        <w:rPr>
          <w:rFonts w:ascii="Arial" w:hAnsi="Arial" w:cs="Arial"/>
          <w:spacing w:val="-6"/>
          <w:sz w:val="26"/>
          <w:szCs w:val="26"/>
          <w:lang w:val="es-ES"/>
        </w:rPr>
        <w:t>soltera o separada legalmente, y h</w:t>
      </w:r>
      <w:r w:rsidR="00F243C2" w:rsidRPr="00C06BD0">
        <w:rPr>
          <w:rFonts w:ascii="Arial" w:hAnsi="Arial" w:cs="Arial"/>
          <w:spacing w:val="-6"/>
          <w:sz w:val="26"/>
          <w:szCs w:val="26"/>
          <w:lang w:val="es-ES"/>
        </w:rPr>
        <w:t xml:space="preserve">ubiese </w:t>
      </w:r>
      <w:r w:rsidR="00E76887" w:rsidRPr="00C06BD0">
        <w:rPr>
          <w:rFonts w:ascii="Arial" w:hAnsi="Arial" w:cs="Arial"/>
          <w:spacing w:val="-6"/>
          <w:sz w:val="26"/>
          <w:szCs w:val="26"/>
          <w:lang w:val="es-ES"/>
        </w:rPr>
        <w:t xml:space="preserve"> hecho vida marital con el causante durante los tres años inmediatamente anteriores a su fallecimiento. </w:t>
      </w:r>
    </w:p>
    <w:p w:rsidR="00F243C2" w:rsidRPr="00C06BD0" w:rsidRDefault="00F243C2" w:rsidP="00C06BD0">
      <w:pPr>
        <w:pStyle w:val="Sinespaciado"/>
        <w:spacing w:line="276" w:lineRule="auto"/>
        <w:rPr>
          <w:rFonts w:ascii="Arial" w:hAnsi="Arial" w:cs="Arial"/>
          <w:spacing w:val="-6"/>
          <w:sz w:val="26"/>
          <w:szCs w:val="26"/>
          <w:lang w:val="es-ES"/>
        </w:rPr>
      </w:pPr>
    </w:p>
    <w:p w:rsidR="006B37DE" w:rsidRPr="00C06BD0" w:rsidRDefault="00F243C2" w:rsidP="00C06BD0">
      <w:pPr>
        <w:spacing w:line="276" w:lineRule="auto"/>
        <w:ind w:firstLine="708"/>
        <w:jc w:val="both"/>
        <w:rPr>
          <w:rFonts w:ascii="Arial" w:hAnsi="Arial" w:cs="Arial"/>
          <w:i/>
          <w:spacing w:val="-6"/>
          <w:sz w:val="26"/>
          <w:szCs w:val="26"/>
          <w:lang w:val="es-ES"/>
        </w:rPr>
      </w:pPr>
      <w:r w:rsidRPr="00C06BD0">
        <w:rPr>
          <w:rFonts w:ascii="Arial" w:hAnsi="Arial" w:cs="Arial"/>
          <w:spacing w:val="-6"/>
          <w:sz w:val="26"/>
          <w:szCs w:val="26"/>
          <w:lang w:val="es-ES"/>
        </w:rPr>
        <w:t xml:space="preserve">Así mismo, el artículo 30 estableció las causales de pérdida o extinción del derecho a la sustitución pensional, estableciendo </w:t>
      </w:r>
      <w:r w:rsidR="006B37DE" w:rsidRPr="00C06BD0">
        <w:rPr>
          <w:rFonts w:ascii="Arial" w:hAnsi="Arial" w:cs="Arial"/>
          <w:spacing w:val="-6"/>
          <w:sz w:val="26"/>
          <w:szCs w:val="26"/>
          <w:lang w:val="es-ES"/>
        </w:rPr>
        <w:t xml:space="preserve">en </w:t>
      </w:r>
      <w:r w:rsidRPr="00C06BD0">
        <w:rPr>
          <w:rFonts w:ascii="Arial" w:hAnsi="Arial" w:cs="Arial"/>
          <w:spacing w:val="-6"/>
          <w:sz w:val="26"/>
          <w:szCs w:val="26"/>
          <w:lang w:val="es-ES"/>
        </w:rPr>
        <w:t xml:space="preserve">el caso del cónyuge </w:t>
      </w:r>
      <w:r w:rsidR="006B37DE" w:rsidRPr="00C06BD0">
        <w:rPr>
          <w:rFonts w:ascii="Arial" w:hAnsi="Arial" w:cs="Arial"/>
          <w:spacing w:val="-6"/>
          <w:sz w:val="26"/>
          <w:szCs w:val="26"/>
          <w:lang w:val="es-ES"/>
        </w:rPr>
        <w:t xml:space="preserve">sobreviviente, la </w:t>
      </w:r>
      <w:r w:rsidR="00BD065F" w:rsidRPr="00C06BD0">
        <w:rPr>
          <w:rFonts w:ascii="Arial" w:hAnsi="Arial" w:cs="Arial"/>
          <w:spacing w:val="-6"/>
          <w:sz w:val="26"/>
          <w:szCs w:val="26"/>
          <w:lang w:val="es-ES"/>
        </w:rPr>
        <w:t xml:space="preserve">falta o ausencia </w:t>
      </w:r>
      <w:r w:rsidR="006B37DE" w:rsidRPr="00C06BD0">
        <w:rPr>
          <w:rFonts w:ascii="Arial" w:hAnsi="Arial" w:cs="Arial"/>
          <w:spacing w:val="-6"/>
          <w:sz w:val="26"/>
          <w:szCs w:val="26"/>
          <w:lang w:val="es-ES"/>
        </w:rPr>
        <w:t xml:space="preserve">de vida en común con el </w:t>
      </w:r>
      <w:r w:rsidR="008652D2" w:rsidRPr="00C06BD0">
        <w:rPr>
          <w:rFonts w:ascii="Arial" w:hAnsi="Arial" w:cs="Arial"/>
          <w:spacing w:val="-6"/>
          <w:sz w:val="26"/>
          <w:szCs w:val="26"/>
          <w:lang w:val="es-ES"/>
        </w:rPr>
        <w:t>asegurado</w:t>
      </w:r>
      <w:r w:rsidR="006B37DE" w:rsidRPr="00C06BD0">
        <w:rPr>
          <w:rFonts w:ascii="Arial" w:hAnsi="Arial" w:cs="Arial"/>
          <w:spacing w:val="-6"/>
          <w:sz w:val="26"/>
          <w:szCs w:val="26"/>
          <w:lang w:val="es-ES"/>
        </w:rPr>
        <w:t xml:space="preserve"> al momento de su fallecimiento, salvo que la separación </w:t>
      </w:r>
      <w:r w:rsidR="00BD065F" w:rsidRPr="00C06BD0">
        <w:rPr>
          <w:rFonts w:ascii="Arial" w:hAnsi="Arial" w:cs="Arial"/>
          <w:spacing w:val="-6"/>
          <w:sz w:val="26"/>
          <w:szCs w:val="26"/>
          <w:lang w:val="es-ES"/>
        </w:rPr>
        <w:t xml:space="preserve">fuera </w:t>
      </w:r>
      <w:r w:rsidR="006B37DE" w:rsidRPr="00C06BD0">
        <w:rPr>
          <w:rFonts w:ascii="Arial" w:hAnsi="Arial" w:cs="Arial"/>
          <w:spacing w:val="-6"/>
          <w:sz w:val="26"/>
          <w:szCs w:val="26"/>
          <w:lang w:val="es-ES"/>
        </w:rPr>
        <w:t>jurídicamente justificable por la presencia de algún motivo imputable a</w:t>
      </w:r>
      <w:r w:rsidR="008652D2" w:rsidRPr="00C06BD0">
        <w:rPr>
          <w:rFonts w:ascii="Arial" w:hAnsi="Arial" w:cs="Arial"/>
          <w:spacing w:val="-6"/>
          <w:sz w:val="26"/>
          <w:szCs w:val="26"/>
          <w:lang w:val="es-ES"/>
        </w:rPr>
        <w:t xml:space="preserve"> aquel</w:t>
      </w:r>
      <w:r w:rsidR="006B37DE" w:rsidRPr="00C06BD0">
        <w:rPr>
          <w:rFonts w:ascii="Arial" w:hAnsi="Arial" w:cs="Arial"/>
          <w:spacing w:val="-6"/>
          <w:sz w:val="26"/>
          <w:szCs w:val="26"/>
          <w:lang w:val="es-ES"/>
        </w:rPr>
        <w:t>, esto es, porque abandonó el hogar sin justa causa o le impidió su acercamiento o compañía.</w:t>
      </w:r>
      <w:r w:rsidR="006B37DE" w:rsidRPr="00C06BD0">
        <w:rPr>
          <w:rFonts w:ascii="Arial" w:hAnsi="Arial" w:cs="Arial"/>
          <w:i/>
          <w:spacing w:val="-6"/>
          <w:sz w:val="26"/>
          <w:szCs w:val="26"/>
          <w:lang w:val="es-ES"/>
        </w:rPr>
        <w:t xml:space="preserve"> </w:t>
      </w:r>
    </w:p>
    <w:p w:rsidR="00B84689" w:rsidRPr="00C06BD0" w:rsidRDefault="00B84689" w:rsidP="00C06BD0">
      <w:pPr>
        <w:pStyle w:val="Sinespaciado"/>
        <w:spacing w:line="276" w:lineRule="auto"/>
        <w:rPr>
          <w:rFonts w:ascii="Arial" w:hAnsi="Arial" w:cs="Arial"/>
          <w:spacing w:val="-6"/>
          <w:sz w:val="26"/>
          <w:szCs w:val="26"/>
          <w:lang w:val="es-ES"/>
        </w:rPr>
      </w:pPr>
    </w:p>
    <w:p w:rsidR="00B84689" w:rsidRPr="00C06BD0" w:rsidRDefault="00B84689"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 xml:space="preserve">Un examen contextualizado de dicha norma, </w:t>
      </w:r>
      <w:r w:rsidR="00BD065F" w:rsidRPr="00C06BD0">
        <w:rPr>
          <w:rFonts w:ascii="Arial" w:hAnsi="Arial" w:cs="Arial"/>
          <w:spacing w:val="-6"/>
          <w:sz w:val="26"/>
          <w:szCs w:val="26"/>
          <w:lang w:val="es-ES"/>
        </w:rPr>
        <w:t>para el</w:t>
      </w:r>
      <w:r w:rsidRPr="00C06BD0">
        <w:rPr>
          <w:rFonts w:ascii="Arial" w:hAnsi="Arial" w:cs="Arial"/>
          <w:spacing w:val="-6"/>
          <w:sz w:val="26"/>
          <w:szCs w:val="26"/>
          <w:lang w:val="es-ES"/>
        </w:rPr>
        <w:t xml:space="preserve"> momento </w:t>
      </w:r>
      <w:r w:rsidR="00BD065F" w:rsidRPr="00C06BD0">
        <w:rPr>
          <w:rFonts w:ascii="Arial" w:hAnsi="Arial" w:cs="Arial"/>
          <w:spacing w:val="-6"/>
          <w:sz w:val="26"/>
          <w:szCs w:val="26"/>
          <w:lang w:val="es-ES"/>
        </w:rPr>
        <w:t>de su expedición</w:t>
      </w:r>
      <w:r w:rsidR="00B10269" w:rsidRPr="00C06BD0">
        <w:rPr>
          <w:rFonts w:ascii="Arial" w:hAnsi="Arial" w:cs="Arial"/>
          <w:spacing w:val="-6"/>
          <w:sz w:val="26"/>
          <w:szCs w:val="26"/>
          <w:lang w:val="es-ES"/>
        </w:rPr>
        <w:t xml:space="preserve">, esto es, en vigencia de </w:t>
      </w:r>
      <w:r w:rsidR="001B054F" w:rsidRPr="00C06BD0">
        <w:rPr>
          <w:rFonts w:ascii="Arial" w:hAnsi="Arial" w:cs="Arial"/>
          <w:spacing w:val="-6"/>
          <w:sz w:val="26"/>
          <w:szCs w:val="26"/>
          <w:lang w:val="es-ES"/>
        </w:rPr>
        <w:t>la anterior constitución de 1886</w:t>
      </w:r>
      <w:r w:rsidR="00BD065F" w:rsidRPr="00C06BD0">
        <w:rPr>
          <w:rFonts w:ascii="Arial" w:hAnsi="Arial" w:cs="Arial"/>
          <w:spacing w:val="-6"/>
          <w:sz w:val="26"/>
          <w:szCs w:val="26"/>
          <w:lang w:val="es-ES"/>
        </w:rPr>
        <w:t xml:space="preserve">, </w:t>
      </w:r>
      <w:r w:rsidRPr="00C06BD0">
        <w:rPr>
          <w:rFonts w:ascii="Arial" w:hAnsi="Arial" w:cs="Arial"/>
          <w:spacing w:val="-6"/>
          <w:sz w:val="26"/>
          <w:szCs w:val="26"/>
          <w:lang w:val="es-ES"/>
        </w:rPr>
        <w:t xml:space="preserve">en punto a los beneficiarios de la pensión de sobrevivientes, lleva a concluir que el derecho de la compañera permanente mantenía el carácter supletorio respecto de la cónyuge, de suerte que, si al causante le sobrevivía </w:t>
      </w:r>
      <w:r w:rsidR="00BD065F" w:rsidRPr="00C06BD0">
        <w:rPr>
          <w:rFonts w:ascii="Arial" w:hAnsi="Arial" w:cs="Arial"/>
          <w:spacing w:val="-6"/>
          <w:sz w:val="26"/>
          <w:szCs w:val="26"/>
          <w:lang w:val="es-ES"/>
        </w:rPr>
        <w:t xml:space="preserve">la esposa </w:t>
      </w:r>
      <w:r w:rsidRPr="00C06BD0">
        <w:rPr>
          <w:rFonts w:ascii="Arial" w:hAnsi="Arial" w:cs="Arial"/>
          <w:spacing w:val="-6"/>
          <w:sz w:val="26"/>
          <w:szCs w:val="26"/>
          <w:lang w:val="es-ES"/>
        </w:rPr>
        <w:t>al momento de su muerte, aquella</w:t>
      </w:r>
      <w:r w:rsidR="00B10269" w:rsidRPr="00C06BD0">
        <w:rPr>
          <w:rFonts w:ascii="Arial" w:hAnsi="Arial" w:cs="Arial"/>
          <w:spacing w:val="-6"/>
          <w:sz w:val="26"/>
          <w:szCs w:val="26"/>
          <w:lang w:val="es-ES"/>
        </w:rPr>
        <w:t xml:space="preserve"> -</w:t>
      </w:r>
      <w:r w:rsidR="001B054F" w:rsidRPr="00C06BD0">
        <w:rPr>
          <w:rFonts w:ascii="Arial" w:hAnsi="Arial" w:cs="Arial"/>
          <w:spacing w:val="-6"/>
          <w:sz w:val="26"/>
          <w:szCs w:val="26"/>
          <w:lang w:val="es-ES"/>
        </w:rPr>
        <w:t xml:space="preserve">la </w:t>
      </w:r>
      <w:r w:rsidR="00BD065F" w:rsidRPr="00C06BD0">
        <w:rPr>
          <w:rFonts w:ascii="Arial" w:hAnsi="Arial" w:cs="Arial"/>
          <w:spacing w:val="-6"/>
          <w:sz w:val="26"/>
          <w:szCs w:val="26"/>
          <w:lang w:val="es-ES"/>
        </w:rPr>
        <w:t xml:space="preserve">compañera permanente- </w:t>
      </w:r>
      <w:r w:rsidRPr="00C06BD0">
        <w:rPr>
          <w:rFonts w:ascii="Arial" w:hAnsi="Arial" w:cs="Arial"/>
          <w:spacing w:val="-6"/>
          <w:sz w:val="26"/>
          <w:szCs w:val="26"/>
          <w:lang w:val="es-ES"/>
        </w:rPr>
        <w:t xml:space="preserve">no tenía derecho a recibir la prestación en mención. </w:t>
      </w:r>
    </w:p>
    <w:p w:rsidR="00BD065F" w:rsidRPr="00C06BD0" w:rsidRDefault="00BD065F" w:rsidP="00C06BD0">
      <w:pPr>
        <w:pStyle w:val="Sinespaciado"/>
        <w:spacing w:line="276" w:lineRule="auto"/>
        <w:rPr>
          <w:rFonts w:ascii="Arial" w:hAnsi="Arial" w:cs="Arial"/>
          <w:spacing w:val="-6"/>
          <w:sz w:val="26"/>
          <w:szCs w:val="26"/>
        </w:rPr>
      </w:pPr>
    </w:p>
    <w:p w:rsidR="00BD065F" w:rsidRPr="00C06BD0" w:rsidRDefault="00BD065F"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Lo anterior, en razón a que dicha disposición jurídica se estableció dentro de un  modelo social que caracterizaba la protección de la institución del matrimonio ligada al concepto religioso, y que además destacaba la prevalencia de los derechos del hombre sobre los de la mujer. No obstante, con el devenir de la Constitución Política</w:t>
      </w:r>
      <w:r w:rsidR="001B054F" w:rsidRPr="00C06BD0">
        <w:rPr>
          <w:rFonts w:ascii="Arial" w:hAnsi="Arial" w:cs="Arial"/>
          <w:spacing w:val="-6"/>
          <w:sz w:val="26"/>
          <w:szCs w:val="26"/>
          <w:lang w:val="es-ES"/>
        </w:rPr>
        <w:t xml:space="preserve"> de 1991, la norma debe ser evaluada a la luz de los mandatos de igualdad, libre desarrollo de la personalidad y la voluntad de conformar una familia, consagrados en los artículos 13, 16 y 42 del postulado superior. </w:t>
      </w:r>
    </w:p>
    <w:p w:rsidR="00D33BAE" w:rsidRPr="00C06BD0" w:rsidRDefault="00D33BAE" w:rsidP="00C06BD0">
      <w:pPr>
        <w:pStyle w:val="Sinespaciado"/>
        <w:spacing w:line="276" w:lineRule="auto"/>
        <w:rPr>
          <w:rFonts w:ascii="Arial" w:hAnsi="Arial" w:cs="Arial"/>
          <w:spacing w:val="-6"/>
          <w:sz w:val="26"/>
          <w:szCs w:val="26"/>
          <w:lang w:val="es-ES"/>
        </w:rPr>
      </w:pPr>
    </w:p>
    <w:p w:rsidR="003E553C" w:rsidRPr="00C06BD0" w:rsidRDefault="009F673D"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Este último postulado,</w:t>
      </w:r>
      <w:r w:rsidR="00A873C6" w:rsidRPr="00C06BD0">
        <w:rPr>
          <w:rFonts w:ascii="Arial" w:hAnsi="Arial" w:cs="Arial"/>
          <w:spacing w:val="-6"/>
          <w:sz w:val="26"/>
          <w:szCs w:val="26"/>
          <w:lang w:val="es-ES"/>
        </w:rPr>
        <w:t xml:space="preserve"> </w:t>
      </w:r>
      <w:r w:rsidR="007F2E47" w:rsidRPr="00C06BD0">
        <w:rPr>
          <w:rFonts w:ascii="Arial" w:hAnsi="Arial" w:cs="Arial"/>
          <w:spacing w:val="-6"/>
          <w:sz w:val="26"/>
          <w:szCs w:val="26"/>
          <w:lang w:val="es-ES"/>
        </w:rPr>
        <w:t xml:space="preserve">estableció la igualdad constitucional entre </w:t>
      </w:r>
      <w:r w:rsidR="00EC033E" w:rsidRPr="00C06BD0">
        <w:rPr>
          <w:rFonts w:ascii="Arial" w:hAnsi="Arial" w:cs="Arial"/>
          <w:spacing w:val="-6"/>
          <w:sz w:val="26"/>
          <w:szCs w:val="26"/>
          <w:lang w:val="es-ES"/>
        </w:rPr>
        <w:t xml:space="preserve">las familias constituidas por </w:t>
      </w:r>
      <w:r w:rsidR="00A873C6" w:rsidRPr="00C06BD0">
        <w:rPr>
          <w:rFonts w:ascii="Arial" w:hAnsi="Arial" w:cs="Arial"/>
          <w:spacing w:val="-6"/>
          <w:sz w:val="26"/>
          <w:szCs w:val="26"/>
          <w:lang w:val="es-ES"/>
        </w:rPr>
        <w:t>“</w:t>
      </w:r>
      <w:r w:rsidR="00EC033E" w:rsidRPr="00E37639">
        <w:rPr>
          <w:rFonts w:ascii="Arial" w:hAnsi="Arial" w:cs="Arial"/>
          <w:i/>
          <w:spacing w:val="-6"/>
          <w:szCs w:val="26"/>
          <w:lang w:val="es-ES"/>
        </w:rPr>
        <w:t>vínculos naturales</w:t>
      </w:r>
      <w:r w:rsidR="00A873C6" w:rsidRPr="00E37639">
        <w:rPr>
          <w:rFonts w:ascii="Arial" w:hAnsi="Arial" w:cs="Arial"/>
          <w:i/>
          <w:spacing w:val="-6"/>
          <w:szCs w:val="26"/>
          <w:lang w:val="es-ES"/>
        </w:rPr>
        <w:t xml:space="preserve"> o jurídicos</w:t>
      </w:r>
      <w:r w:rsidR="00EC033E" w:rsidRPr="00E37639">
        <w:rPr>
          <w:rFonts w:ascii="Arial" w:hAnsi="Arial" w:cs="Arial"/>
          <w:i/>
          <w:spacing w:val="-6"/>
          <w:szCs w:val="26"/>
          <w:lang w:val="es-ES"/>
        </w:rPr>
        <w:t xml:space="preserve">, </w:t>
      </w:r>
      <w:r w:rsidR="00242F61" w:rsidRPr="00E37639">
        <w:rPr>
          <w:rFonts w:ascii="Arial" w:hAnsi="Arial" w:cs="Arial"/>
          <w:i/>
          <w:spacing w:val="-6"/>
          <w:szCs w:val="26"/>
          <w:lang w:val="es-ES"/>
        </w:rPr>
        <w:t xml:space="preserve">por </w:t>
      </w:r>
      <w:r w:rsidR="008B1B0B" w:rsidRPr="00E37639">
        <w:rPr>
          <w:rFonts w:ascii="Arial" w:hAnsi="Arial" w:cs="Arial"/>
          <w:i/>
          <w:spacing w:val="-6"/>
          <w:szCs w:val="26"/>
          <w:lang w:val="es-ES"/>
        </w:rPr>
        <w:t xml:space="preserve">la </w:t>
      </w:r>
      <w:r w:rsidR="007F2E47" w:rsidRPr="00E37639">
        <w:rPr>
          <w:rFonts w:ascii="Arial" w:hAnsi="Arial" w:cs="Arial"/>
          <w:i/>
          <w:spacing w:val="-6"/>
          <w:szCs w:val="26"/>
          <w:lang w:val="es-ES"/>
        </w:rPr>
        <w:t>decisión libre de un hombre y una mujer de contraer matrimonio o por la voluntad responsable de conformarla</w:t>
      </w:r>
      <w:r w:rsidR="00A873C6" w:rsidRPr="00C06BD0">
        <w:rPr>
          <w:rFonts w:ascii="Arial" w:hAnsi="Arial" w:cs="Arial"/>
          <w:spacing w:val="-6"/>
          <w:sz w:val="26"/>
          <w:szCs w:val="26"/>
          <w:lang w:val="es-ES"/>
        </w:rPr>
        <w:t>”</w:t>
      </w:r>
      <w:r w:rsidR="00E37639">
        <w:rPr>
          <w:rFonts w:ascii="Arial" w:hAnsi="Arial" w:cs="Arial"/>
          <w:spacing w:val="-6"/>
          <w:sz w:val="26"/>
          <w:szCs w:val="26"/>
          <w:lang w:val="es-ES"/>
        </w:rPr>
        <w:t>. De suerte que</w:t>
      </w:r>
      <w:r w:rsidR="00B30F3C" w:rsidRPr="00C06BD0">
        <w:rPr>
          <w:rFonts w:ascii="Arial" w:hAnsi="Arial" w:cs="Arial"/>
          <w:spacing w:val="-6"/>
          <w:sz w:val="26"/>
          <w:szCs w:val="26"/>
          <w:lang w:val="es-ES"/>
        </w:rPr>
        <w:t xml:space="preserve"> los derechos y prestaciones que un sistema jurídico regule en favor de </w:t>
      </w:r>
      <w:r w:rsidR="00242F61" w:rsidRPr="00C06BD0">
        <w:rPr>
          <w:rFonts w:ascii="Arial" w:hAnsi="Arial" w:cs="Arial"/>
          <w:spacing w:val="-6"/>
          <w:sz w:val="26"/>
          <w:szCs w:val="26"/>
          <w:lang w:val="es-ES"/>
        </w:rPr>
        <w:t>personas unidas en matrimonio</w:t>
      </w:r>
      <w:r w:rsidR="00B30F3C" w:rsidRPr="00C06BD0">
        <w:rPr>
          <w:rFonts w:ascii="Arial" w:hAnsi="Arial" w:cs="Arial"/>
          <w:spacing w:val="-6"/>
          <w:sz w:val="26"/>
          <w:szCs w:val="26"/>
          <w:lang w:val="es-ES"/>
        </w:rPr>
        <w:t xml:space="preserve">, </w:t>
      </w:r>
      <w:r w:rsidR="00242F61" w:rsidRPr="00C06BD0">
        <w:rPr>
          <w:rFonts w:ascii="Arial" w:hAnsi="Arial" w:cs="Arial"/>
          <w:spacing w:val="-6"/>
          <w:sz w:val="26"/>
          <w:szCs w:val="26"/>
          <w:lang w:val="es-ES"/>
        </w:rPr>
        <w:t xml:space="preserve">también </w:t>
      </w:r>
      <w:r w:rsidR="00905626" w:rsidRPr="00C06BD0">
        <w:rPr>
          <w:rFonts w:ascii="Arial" w:hAnsi="Arial" w:cs="Arial"/>
          <w:spacing w:val="-6"/>
          <w:sz w:val="26"/>
          <w:szCs w:val="26"/>
          <w:lang w:val="es-ES"/>
        </w:rPr>
        <w:t xml:space="preserve">pueden ser </w:t>
      </w:r>
      <w:r w:rsidR="00B30F3C" w:rsidRPr="00C06BD0">
        <w:rPr>
          <w:rFonts w:ascii="Arial" w:hAnsi="Arial" w:cs="Arial"/>
          <w:spacing w:val="-6"/>
          <w:sz w:val="26"/>
          <w:szCs w:val="26"/>
          <w:lang w:val="es-ES"/>
        </w:rPr>
        <w:t>alegados</w:t>
      </w:r>
      <w:r w:rsidR="00905626" w:rsidRPr="00C06BD0">
        <w:rPr>
          <w:rFonts w:ascii="Arial" w:hAnsi="Arial" w:cs="Arial"/>
          <w:spacing w:val="-6"/>
          <w:sz w:val="26"/>
          <w:szCs w:val="26"/>
          <w:lang w:val="es-ES"/>
        </w:rPr>
        <w:t xml:space="preserve"> </w:t>
      </w:r>
      <w:r w:rsidR="00242F61" w:rsidRPr="00C06BD0">
        <w:rPr>
          <w:rFonts w:ascii="Arial" w:hAnsi="Arial" w:cs="Arial"/>
          <w:spacing w:val="-6"/>
          <w:sz w:val="26"/>
          <w:szCs w:val="26"/>
          <w:lang w:val="es-ES"/>
        </w:rPr>
        <w:t>en pie de igualdad a las que conviven</w:t>
      </w:r>
      <w:r w:rsidRPr="00C06BD0">
        <w:rPr>
          <w:rFonts w:ascii="Arial" w:hAnsi="Arial" w:cs="Arial"/>
          <w:spacing w:val="-6"/>
          <w:sz w:val="26"/>
          <w:szCs w:val="26"/>
          <w:lang w:val="es-ES"/>
        </w:rPr>
        <w:t xml:space="preserve"> en unión marital de hecho, </w:t>
      </w:r>
      <w:r w:rsidR="00B30F3C" w:rsidRPr="00C06BD0">
        <w:rPr>
          <w:rFonts w:ascii="Arial" w:hAnsi="Arial" w:cs="Arial"/>
          <w:spacing w:val="-6"/>
          <w:sz w:val="26"/>
          <w:szCs w:val="26"/>
          <w:lang w:val="es-ES"/>
        </w:rPr>
        <w:t xml:space="preserve">pues al ser la familia </w:t>
      </w:r>
      <w:r w:rsidR="003E553C" w:rsidRPr="00C06BD0">
        <w:rPr>
          <w:rFonts w:ascii="Arial" w:hAnsi="Arial" w:cs="Arial"/>
          <w:spacing w:val="-6"/>
          <w:sz w:val="26"/>
          <w:szCs w:val="26"/>
          <w:lang w:val="es-ES"/>
        </w:rPr>
        <w:t xml:space="preserve">la unidad primaria y esencial </w:t>
      </w:r>
      <w:r w:rsidR="00A873C6" w:rsidRPr="00C06BD0">
        <w:rPr>
          <w:rFonts w:ascii="Arial" w:hAnsi="Arial" w:cs="Arial"/>
          <w:spacing w:val="-6"/>
          <w:sz w:val="26"/>
          <w:szCs w:val="26"/>
          <w:lang w:val="es-ES"/>
        </w:rPr>
        <w:t xml:space="preserve">de la sociedad, </w:t>
      </w:r>
      <w:r w:rsidR="00B30F3C" w:rsidRPr="00C06BD0">
        <w:rPr>
          <w:rFonts w:ascii="Arial" w:hAnsi="Arial" w:cs="Arial"/>
          <w:spacing w:val="-6"/>
          <w:sz w:val="26"/>
          <w:szCs w:val="26"/>
          <w:lang w:val="es-ES"/>
        </w:rPr>
        <w:t xml:space="preserve">no resulta admisible que se proteja un tipo de vínculo especifico </w:t>
      </w:r>
      <w:r w:rsidRPr="00C06BD0">
        <w:rPr>
          <w:rFonts w:ascii="Arial" w:hAnsi="Arial" w:cs="Arial"/>
          <w:spacing w:val="-6"/>
          <w:sz w:val="26"/>
          <w:szCs w:val="26"/>
          <w:lang w:val="es-ES"/>
        </w:rPr>
        <w:t xml:space="preserve">formal </w:t>
      </w:r>
      <w:r w:rsidR="00B30F3C" w:rsidRPr="00C06BD0">
        <w:rPr>
          <w:rFonts w:ascii="Arial" w:hAnsi="Arial" w:cs="Arial"/>
          <w:spacing w:val="-6"/>
          <w:sz w:val="26"/>
          <w:szCs w:val="26"/>
          <w:lang w:val="es-ES"/>
        </w:rPr>
        <w:t>al momento de definir quien tiene</w:t>
      </w:r>
      <w:r w:rsidRPr="00C06BD0">
        <w:rPr>
          <w:rFonts w:ascii="Arial" w:hAnsi="Arial" w:cs="Arial"/>
          <w:spacing w:val="-6"/>
          <w:sz w:val="26"/>
          <w:szCs w:val="26"/>
          <w:lang w:val="es-ES"/>
        </w:rPr>
        <w:t xml:space="preserve"> derecho a determinado </w:t>
      </w:r>
      <w:r w:rsidR="003E553C" w:rsidRPr="00C06BD0">
        <w:rPr>
          <w:rFonts w:ascii="Arial" w:hAnsi="Arial" w:cs="Arial"/>
          <w:spacing w:val="-6"/>
          <w:sz w:val="26"/>
          <w:szCs w:val="26"/>
          <w:lang w:val="es-ES"/>
        </w:rPr>
        <w:t xml:space="preserve">beneficio, en razón a que se itera, según la constitución, son igualmente dignas de respeto y protección las familias originadas en el matrimonio o las constituidas al margen de este. </w:t>
      </w:r>
    </w:p>
    <w:p w:rsidR="009F673D" w:rsidRPr="00C06BD0" w:rsidRDefault="009F673D" w:rsidP="00C06BD0">
      <w:pPr>
        <w:pStyle w:val="Sinespaciado"/>
        <w:spacing w:line="276" w:lineRule="auto"/>
        <w:rPr>
          <w:rFonts w:ascii="Arial" w:hAnsi="Arial" w:cs="Arial"/>
          <w:spacing w:val="-6"/>
          <w:sz w:val="26"/>
          <w:szCs w:val="26"/>
          <w:lang w:val="es-ES"/>
        </w:rPr>
      </w:pPr>
    </w:p>
    <w:p w:rsidR="009C594E" w:rsidRPr="00C06BD0" w:rsidRDefault="009F673D"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lastRenderedPageBreak/>
        <w:t>Es así como</w:t>
      </w:r>
      <w:r w:rsidR="003E553C" w:rsidRPr="00C06BD0">
        <w:rPr>
          <w:rFonts w:ascii="Arial" w:hAnsi="Arial" w:cs="Arial"/>
          <w:spacing w:val="-6"/>
          <w:sz w:val="26"/>
          <w:szCs w:val="26"/>
          <w:lang w:val="es-ES"/>
        </w:rPr>
        <w:t xml:space="preserve"> la jurisprudencia</w:t>
      </w:r>
      <w:r w:rsidR="001C052C" w:rsidRPr="00C06BD0">
        <w:rPr>
          <w:rFonts w:ascii="Arial" w:hAnsi="Arial" w:cs="Arial"/>
          <w:spacing w:val="-6"/>
          <w:sz w:val="26"/>
          <w:szCs w:val="26"/>
          <w:lang w:val="es-ES"/>
        </w:rPr>
        <w:t xml:space="preserve"> nacional</w:t>
      </w:r>
      <w:r w:rsidR="003E553C" w:rsidRPr="00C06BD0">
        <w:rPr>
          <w:rFonts w:ascii="Arial" w:hAnsi="Arial" w:cs="Arial"/>
          <w:spacing w:val="-6"/>
          <w:sz w:val="26"/>
          <w:szCs w:val="26"/>
          <w:lang w:val="es-ES"/>
        </w:rPr>
        <w:t xml:space="preserve">, </w:t>
      </w:r>
      <w:r w:rsidRPr="00C06BD0">
        <w:rPr>
          <w:rFonts w:ascii="Arial" w:hAnsi="Arial" w:cs="Arial"/>
          <w:spacing w:val="-6"/>
          <w:sz w:val="26"/>
          <w:szCs w:val="26"/>
          <w:lang w:val="es-ES"/>
        </w:rPr>
        <w:t xml:space="preserve">en tratándose de derechos </w:t>
      </w:r>
      <w:r w:rsidR="001C052C" w:rsidRPr="00C06BD0">
        <w:rPr>
          <w:rFonts w:ascii="Arial" w:hAnsi="Arial" w:cs="Arial"/>
          <w:spacing w:val="-6"/>
          <w:sz w:val="26"/>
          <w:szCs w:val="26"/>
          <w:lang w:val="es-ES"/>
        </w:rPr>
        <w:t>pensionales</w:t>
      </w:r>
      <w:r w:rsidR="00E32962" w:rsidRPr="00C06BD0">
        <w:rPr>
          <w:rFonts w:ascii="Arial" w:hAnsi="Arial" w:cs="Arial"/>
          <w:spacing w:val="-6"/>
          <w:sz w:val="26"/>
          <w:szCs w:val="26"/>
          <w:lang w:val="es-ES"/>
        </w:rPr>
        <w:t xml:space="preserve">, </w:t>
      </w:r>
      <w:r w:rsidR="001C052C" w:rsidRPr="00C06BD0">
        <w:rPr>
          <w:rFonts w:ascii="Arial" w:hAnsi="Arial" w:cs="Arial"/>
          <w:spacing w:val="-6"/>
          <w:sz w:val="26"/>
          <w:szCs w:val="26"/>
          <w:lang w:val="es-ES"/>
        </w:rPr>
        <w:t xml:space="preserve">ha </w:t>
      </w:r>
      <w:r w:rsidR="003E553C" w:rsidRPr="00C06BD0">
        <w:rPr>
          <w:rFonts w:ascii="Arial" w:hAnsi="Arial" w:cs="Arial"/>
          <w:spacing w:val="-6"/>
          <w:sz w:val="26"/>
          <w:szCs w:val="26"/>
          <w:lang w:val="es-ES"/>
        </w:rPr>
        <w:t xml:space="preserve">dado un tratamiento igualitario a la cónyuge y la compañera permanente, </w:t>
      </w:r>
      <w:r w:rsidR="00EE1710" w:rsidRPr="00C06BD0">
        <w:rPr>
          <w:rFonts w:ascii="Arial" w:hAnsi="Arial" w:cs="Arial"/>
          <w:spacing w:val="-6"/>
          <w:sz w:val="26"/>
          <w:szCs w:val="26"/>
          <w:lang w:val="es-ES"/>
        </w:rPr>
        <w:t xml:space="preserve">en </w:t>
      </w:r>
      <w:r w:rsidR="009C594E" w:rsidRPr="00C06BD0">
        <w:rPr>
          <w:rFonts w:ascii="Arial" w:hAnsi="Arial" w:cs="Arial"/>
          <w:spacing w:val="-6"/>
          <w:sz w:val="26"/>
          <w:szCs w:val="26"/>
          <w:lang w:val="es-ES"/>
        </w:rPr>
        <w:t>aras de garantizar la protección integral de la familia</w:t>
      </w:r>
      <w:r w:rsidR="001D0908" w:rsidRPr="00C06BD0">
        <w:rPr>
          <w:rFonts w:ascii="Arial" w:hAnsi="Arial" w:cs="Arial"/>
          <w:spacing w:val="-6"/>
          <w:sz w:val="26"/>
          <w:szCs w:val="26"/>
          <w:lang w:val="es-ES"/>
        </w:rPr>
        <w:t>, pues</w:t>
      </w:r>
      <w:r w:rsidR="00EE1710" w:rsidRPr="00C06BD0">
        <w:rPr>
          <w:rFonts w:ascii="Arial" w:hAnsi="Arial" w:cs="Arial"/>
          <w:spacing w:val="-6"/>
          <w:sz w:val="26"/>
          <w:szCs w:val="26"/>
          <w:lang w:val="es-ES"/>
        </w:rPr>
        <w:t xml:space="preserve">to que </w:t>
      </w:r>
      <w:r w:rsidR="009C594E" w:rsidRPr="00C06BD0">
        <w:rPr>
          <w:rFonts w:ascii="Arial" w:hAnsi="Arial" w:cs="Arial"/>
          <w:spacing w:val="-6"/>
          <w:sz w:val="26"/>
          <w:szCs w:val="26"/>
          <w:lang w:val="es-ES"/>
        </w:rPr>
        <w:t xml:space="preserve">lo que premia la seguridad social, es la convivencia estable, </w:t>
      </w:r>
      <w:r w:rsidR="009C459F" w:rsidRPr="00C06BD0">
        <w:rPr>
          <w:rFonts w:ascii="Arial" w:hAnsi="Arial" w:cs="Arial"/>
          <w:spacing w:val="-6"/>
          <w:sz w:val="26"/>
          <w:szCs w:val="26"/>
          <w:lang w:val="es-ES"/>
        </w:rPr>
        <w:t xml:space="preserve">real y efectiva, </w:t>
      </w:r>
      <w:r w:rsidR="009C594E" w:rsidRPr="00C06BD0">
        <w:rPr>
          <w:rFonts w:ascii="Arial" w:hAnsi="Arial" w:cs="Arial"/>
          <w:spacing w:val="-6"/>
          <w:sz w:val="26"/>
          <w:szCs w:val="26"/>
          <w:lang w:val="es-ES"/>
        </w:rPr>
        <w:t>entendida</w:t>
      </w:r>
      <w:r w:rsidR="00EE1710" w:rsidRPr="00C06BD0">
        <w:rPr>
          <w:rFonts w:ascii="Arial" w:hAnsi="Arial" w:cs="Arial"/>
          <w:spacing w:val="-6"/>
          <w:sz w:val="26"/>
          <w:szCs w:val="26"/>
          <w:lang w:val="es-ES"/>
        </w:rPr>
        <w:t xml:space="preserve"> esta </w:t>
      </w:r>
      <w:r w:rsidR="009C594E" w:rsidRPr="00C06BD0">
        <w:rPr>
          <w:rFonts w:ascii="Arial" w:hAnsi="Arial" w:cs="Arial"/>
          <w:spacing w:val="-6"/>
          <w:sz w:val="26"/>
          <w:szCs w:val="26"/>
          <w:lang w:val="es-ES"/>
        </w:rPr>
        <w:t xml:space="preserve">como </w:t>
      </w:r>
      <w:r w:rsidR="009C459F" w:rsidRPr="00C06BD0">
        <w:rPr>
          <w:rFonts w:ascii="Arial" w:hAnsi="Arial" w:cs="Arial"/>
          <w:spacing w:val="-6"/>
          <w:sz w:val="26"/>
          <w:szCs w:val="26"/>
          <w:lang w:val="es-ES"/>
        </w:rPr>
        <w:t xml:space="preserve">aquella que se constituye con lazos afectivos sólidos, </w:t>
      </w:r>
      <w:r w:rsidR="009C594E" w:rsidRPr="00C06BD0">
        <w:rPr>
          <w:rFonts w:ascii="Arial" w:hAnsi="Arial" w:cs="Arial"/>
          <w:spacing w:val="-6"/>
          <w:sz w:val="26"/>
          <w:szCs w:val="26"/>
          <w:lang w:val="es-ES"/>
        </w:rPr>
        <w:t xml:space="preserve">ayuda y auxilio mutuo, acompañamiento espiritual, emocional y social, </w:t>
      </w:r>
      <w:r w:rsidR="009C459F" w:rsidRPr="00C06BD0">
        <w:rPr>
          <w:rFonts w:ascii="Arial" w:hAnsi="Arial" w:cs="Arial"/>
          <w:spacing w:val="-6"/>
          <w:sz w:val="26"/>
          <w:szCs w:val="26"/>
          <w:lang w:val="es-ES"/>
        </w:rPr>
        <w:t xml:space="preserve">todo esto, </w:t>
      </w:r>
      <w:r w:rsidR="009C594E" w:rsidRPr="00C06BD0">
        <w:rPr>
          <w:rFonts w:ascii="Arial" w:hAnsi="Arial" w:cs="Arial"/>
          <w:spacing w:val="-6"/>
          <w:sz w:val="26"/>
          <w:szCs w:val="26"/>
          <w:lang w:val="es-ES"/>
        </w:rPr>
        <w:t>encaminad</w:t>
      </w:r>
      <w:r w:rsidR="009C459F" w:rsidRPr="00C06BD0">
        <w:rPr>
          <w:rFonts w:ascii="Arial" w:hAnsi="Arial" w:cs="Arial"/>
          <w:spacing w:val="-6"/>
          <w:sz w:val="26"/>
          <w:szCs w:val="26"/>
          <w:lang w:val="es-ES"/>
        </w:rPr>
        <w:t>o</w:t>
      </w:r>
      <w:r w:rsidR="009C594E" w:rsidRPr="00C06BD0">
        <w:rPr>
          <w:rFonts w:ascii="Arial" w:hAnsi="Arial" w:cs="Arial"/>
          <w:spacing w:val="-6"/>
          <w:sz w:val="26"/>
          <w:szCs w:val="26"/>
          <w:lang w:val="es-ES"/>
        </w:rPr>
        <w:t xml:space="preserve"> a </w:t>
      </w:r>
      <w:r w:rsidR="00A02363" w:rsidRPr="00C06BD0">
        <w:rPr>
          <w:rFonts w:ascii="Arial" w:hAnsi="Arial" w:cs="Arial"/>
          <w:spacing w:val="-6"/>
          <w:sz w:val="26"/>
          <w:szCs w:val="26"/>
          <w:lang w:val="es-ES"/>
        </w:rPr>
        <w:t>la realización de u</w:t>
      </w:r>
      <w:r w:rsidR="009C594E" w:rsidRPr="00C06BD0">
        <w:rPr>
          <w:rFonts w:ascii="Arial" w:hAnsi="Arial" w:cs="Arial"/>
          <w:spacing w:val="-6"/>
          <w:sz w:val="26"/>
          <w:szCs w:val="26"/>
          <w:lang w:val="es-ES"/>
        </w:rPr>
        <w:t xml:space="preserve">n proyecto </w:t>
      </w:r>
      <w:r w:rsidR="009C459F" w:rsidRPr="00C06BD0">
        <w:rPr>
          <w:rFonts w:ascii="Arial" w:hAnsi="Arial" w:cs="Arial"/>
          <w:spacing w:val="-6"/>
          <w:sz w:val="26"/>
          <w:szCs w:val="26"/>
          <w:lang w:val="es-ES"/>
        </w:rPr>
        <w:t>de vida familiar en común</w:t>
      </w:r>
      <w:r w:rsidR="001D0908" w:rsidRPr="00C06BD0">
        <w:rPr>
          <w:rFonts w:ascii="Arial" w:hAnsi="Arial" w:cs="Arial"/>
          <w:spacing w:val="-6"/>
          <w:sz w:val="26"/>
          <w:szCs w:val="26"/>
          <w:lang w:val="es-ES"/>
        </w:rPr>
        <w:t xml:space="preserve">, </w:t>
      </w:r>
      <w:r w:rsidR="00EE1710" w:rsidRPr="00C06BD0">
        <w:rPr>
          <w:rFonts w:ascii="Arial" w:hAnsi="Arial" w:cs="Arial"/>
          <w:spacing w:val="-6"/>
          <w:sz w:val="26"/>
          <w:szCs w:val="26"/>
          <w:lang w:val="es-ES"/>
        </w:rPr>
        <w:t xml:space="preserve">por lo que resulta un contrasentido que la cónyuge, por el sólo hecho de mantener el vínculo jurídico con el causante, obtenga el derecho a la sustitución, sin </w:t>
      </w:r>
      <w:r w:rsidR="00316456" w:rsidRPr="00C06BD0">
        <w:rPr>
          <w:rFonts w:ascii="Arial" w:hAnsi="Arial" w:cs="Arial"/>
          <w:spacing w:val="-6"/>
          <w:sz w:val="26"/>
          <w:szCs w:val="26"/>
          <w:lang w:val="es-ES"/>
        </w:rPr>
        <w:t xml:space="preserve">haber acreditado </w:t>
      </w:r>
      <w:r w:rsidR="00EE1710" w:rsidRPr="00C06BD0">
        <w:rPr>
          <w:rFonts w:ascii="Arial" w:hAnsi="Arial" w:cs="Arial"/>
          <w:spacing w:val="-6"/>
          <w:sz w:val="26"/>
          <w:szCs w:val="26"/>
          <w:lang w:val="es-ES"/>
        </w:rPr>
        <w:t>la intención de una legitima vida marital y de convivencia</w:t>
      </w:r>
      <w:r w:rsidR="00316456" w:rsidRPr="00C06BD0">
        <w:rPr>
          <w:rFonts w:ascii="Arial" w:hAnsi="Arial" w:cs="Arial"/>
          <w:spacing w:val="-6"/>
          <w:sz w:val="26"/>
          <w:szCs w:val="26"/>
          <w:lang w:val="es-ES"/>
        </w:rPr>
        <w:t xml:space="preserve"> en los términos antes anotados</w:t>
      </w:r>
      <w:r w:rsidR="00EE1710" w:rsidRPr="00C06BD0">
        <w:rPr>
          <w:rFonts w:ascii="Arial" w:hAnsi="Arial" w:cs="Arial"/>
          <w:spacing w:val="-6"/>
          <w:sz w:val="26"/>
          <w:szCs w:val="26"/>
          <w:lang w:val="es-ES"/>
        </w:rPr>
        <w:t>.</w:t>
      </w:r>
    </w:p>
    <w:p w:rsidR="008652D2" w:rsidRPr="00C06BD0" w:rsidRDefault="008652D2" w:rsidP="00C06BD0">
      <w:pPr>
        <w:pStyle w:val="Sinespaciado"/>
        <w:spacing w:line="276" w:lineRule="auto"/>
        <w:rPr>
          <w:rFonts w:ascii="Arial" w:hAnsi="Arial" w:cs="Arial"/>
          <w:sz w:val="26"/>
          <w:szCs w:val="26"/>
          <w:lang w:val="es-ES"/>
        </w:rPr>
      </w:pPr>
    </w:p>
    <w:p w:rsidR="008652D2" w:rsidRDefault="008652D2" w:rsidP="00C06BD0">
      <w:pPr>
        <w:spacing w:line="276" w:lineRule="auto"/>
        <w:ind w:firstLine="709"/>
        <w:jc w:val="both"/>
        <w:rPr>
          <w:rFonts w:ascii="Arial" w:hAnsi="Arial" w:cs="Arial"/>
          <w:sz w:val="26"/>
          <w:szCs w:val="26"/>
          <w:shd w:val="clear" w:color="auto" w:fill="FFFFFF"/>
        </w:rPr>
      </w:pPr>
      <w:r w:rsidRPr="00C06BD0">
        <w:rPr>
          <w:rFonts w:ascii="Arial" w:hAnsi="Arial" w:cs="Arial"/>
          <w:sz w:val="26"/>
          <w:szCs w:val="26"/>
          <w:shd w:val="clear" w:color="auto" w:fill="FFFFFF"/>
        </w:rPr>
        <w:t>Lo dicho posee plena aplicación en el sub-lite, puesto que no puede soslayarse, la circunstancia que si bien, la vida en común entre la compañera permanente y Leopoldo Montilla, nació y se desenvolvió gran parte, con antelación a la vigencia de la Constitución Política de 1991, tuvo también, su desenlace en rigor de esta, por cuanto su hito final marcado con la muerte de Montilla, se vino a producir cuando la nueva Carta Magna rondaba en algo más de dos (2) meses de vigencia, motivo por el cual, siendo ese hecho: (i) el que define la norma a que se debe someter esta litis, para determinar los requisitos y beneficiarios de la prestación reclamada, y (ii) que si bien, el 22 de septiembre de 1991, fecha del óbito de Leopoldo Montilla, se hallaba aún vigente el Acuerdo 049 o Decreto 0758 de 1990, la entronización de la nueva Carta, i</w:t>
      </w:r>
      <w:r w:rsidR="0005615E">
        <w:rPr>
          <w:rFonts w:ascii="Arial" w:hAnsi="Arial" w:cs="Arial"/>
          <w:sz w:val="26"/>
          <w:szCs w:val="26"/>
          <w:shd w:val="clear" w:color="auto" w:fill="FFFFFF"/>
        </w:rPr>
        <w:t>mpone a los intérpretes una re</w:t>
      </w:r>
      <w:r w:rsidRPr="00C06BD0">
        <w:rPr>
          <w:rFonts w:ascii="Arial" w:hAnsi="Arial" w:cs="Arial"/>
          <w:sz w:val="26"/>
          <w:szCs w:val="26"/>
          <w:shd w:val="clear" w:color="auto" w:fill="FFFFFF"/>
        </w:rPr>
        <w:t>lectura de ese compendio normativo anterior, de tal manera que se ajuste a los modernos postulados trazados por la Constitución de 1991, sobre la institución de la familia, en orden a poner en igualdad de condiciones a la cónyuge supérstite y a la compañera permanente, desigualdad que era marcada, como se vio, en el estatuto precedente, dado que lo relevante, para la nueva Carta, a fin de definir el concepto de familia, es la acreditación de la vida en común con independencia de que sus protagonistas, estén unidos por vínculos jurídicos o naturales (art. 42 superior).</w:t>
      </w:r>
    </w:p>
    <w:p w:rsidR="0005615E" w:rsidRPr="00C06BD0" w:rsidRDefault="0005615E" w:rsidP="00C06BD0">
      <w:pPr>
        <w:spacing w:line="276" w:lineRule="auto"/>
        <w:ind w:firstLine="709"/>
        <w:jc w:val="both"/>
        <w:rPr>
          <w:rFonts w:ascii="Arial" w:hAnsi="Arial" w:cs="Arial"/>
          <w:sz w:val="26"/>
          <w:szCs w:val="26"/>
          <w:shd w:val="clear" w:color="auto" w:fill="FFFFFF"/>
        </w:rPr>
      </w:pPr>
    </w:p>
    <w:p w:rsidR="008F5930" w:rsidRPr="00C06BD0" w:rsidRDefault="008652D2" w:rsidP="00C06BD0">
      <w:pPr>
        <w:pStyle w:val="Sinespaciado"/>
        <w:spacing w:line="276" w:lineRule="auto"/>
        <w:ind w:firstLine="708"/>
        <w:jc w:val="both"/>
        <w:rPr>
          <w:rFonts w:ascii="Arial" w:hAnsi="Arial" w:cs="Arial"/>
          <w:spacing w:val="-6"/>
          <w:sz w:val="26"/>
          <w:szCs w:val="26"/>
          <w:shd w:val="clear" w:color="auto" w:fill="FFFFFF"/>
        </w:rPr>
      </w:pPr>
      <w:r w:rsidRPr="00C06BD0">
        <w:rPr>
          <w:rFonts w:ascii="Arial" w:hAnsi="Arial" w:cs="Arial"/>
          <w:w w:val="90"/>
          <w:sz w:val="26"/>
          <w:szCs w:val="26"/>
          <w:shd w:val="clear" w:color="auto" w:fill="FFFFFF"/>
        </w:rPr>
        <w:t xml:space="preserve"> </w:t>
      </w:r>
      <w:r w:rsidRPr="00C06BD0">
        <w:rPr>
          <w:rFonts w:ascii="Arial" w:hAnsi="Arial" w:cs="Arial"/>
          <w:spacing w:val="-6"/>
          <w:sz w:val="26"/>
          <w:szCs w:val="26"/>
          <w:shd w:val="clear" w:color="auto" w:fill="FFFFFF"/>
        </w:rPr>
        <w:t>Al menos, esa regla de interpretación es la que debe guiar al juez de la seguridad social, para el reclamo de la pensión de sobrevivientes, cuando el óbito de quien la causa, estando vigente la convivencia, se haya dado entre el 7 de julio de 1991 y el 31 de marzo de 1994, cuando e</w:t>
      </w:r>
      <w:r w:rsidR="008F5930" w:rsidRPr="00C06BD0">
        <w:rPr>
          <w:rFonts w:ascii="Arial" w:hAnsi="Arial" w:cs="Arial"/>
          <w:spacing w:val="-6"/>
          <w:sz w:val="26"/>
          <w:szCs w:val="26"/>
          <w:shd w:val="clear" w:color="auto" w:fill="FFFFFF"/>
        </w:rPr>
        <w:t xml:space="preserve">ntró a regir la Ley 100 de 1994. </w:t>
      </w:r>
    </w:p>
    <w:p w:rsidR="008F5930" w:rsidRPr="00C06BD0" w:rsidRDefault="008F5930" w:rsidP="00C06BD0">
      <w:pPr>
        <w:pStyle w:val="Sinespaciado"/>
        <w:tabs>
          <w:tab w:val="left" w:pos="2758"/>
        </w:tabs>
        <w:spacing w:line="276" w:lineRule="auto"/>
        <w:rPr>
          <w:rFonts w:ascii="Arial" w:hAnsi="Arial" w:cs="Arial"/>
          <w:spacing w:val="-6"/>
          <w:sz w:val="26"/>
          <w:szCs w:val="26"/>
        </w:rPr>
      </w:pPr>
      <w:r w:rsidRPr="00C06BD0">
        <w:rPr>
          <w:rFonts w:ascii="Arial" w:hAnsi="Arial" w:cs="Arial"/>
          <w:spacing w:val="-6"/>
          <w:sz w:val="26"/>
          <w:szCs w:val="26"/>
        </w:rPr>
        <w:tab/>
      </w:r>
    </w:p>
    <w:p w:rsidR="008F5930" w:rsidRPr="00C06BD0" w:rsidRDefault="008652D2" w:rsidP="00C06BD0">
      <w:pPr>
        <w:pStyle w:val="Sinespaciado"/>
        <w:spacing w:line="276" w:lineRule="auto"/>
        <w:ind w:firstLine="708"/>
        <w:jc w:val="both"/>
        <w:rPr>
          <w:rFonts w:ascii="Arial" w:hAnsi="Arial" w:cs="Arial"/>
          <w:spacing w:val="-6"/>
          <w:sz w:val="26"/>
          <w:szCs w:val="26"/>
          <w:shd w:val="clear" w:color="auto" w:fill="FFFFFF"/>
        </w:rPr>
      </w:pPr>
      <w:r w:rsidRPr="00C06BD0">
        <w:rPr>
          <w:rFonts w:ascii="Arial" w:hAnsi="Arial" w:cs="Arial"/>
          <w:spacing w:val="-6"/>
          <w:sz w:val="26"/>
          <w:szCs w:val="26"/>
          <w:shd w:val="clear" w:color="auto" w:fill="FFFFFF"/>
        </w:rPr>
        <w:t xml:space="preserve">Ahora bien, se itera que como las previsiones de la seguridad social, con arreglo a las cuales la ley (en este evento la constitución), vigente para el momento del óbito de quien causó la prestación, sería la encargada de gobernar el asunto sometido a la composición de la Sala, esta máxima hermenéutica, se impondría, aunque, se adujera otra regla, haciendo prevalecer la norma anterior, supuestamente por haberse cumplido bajo su amparo el mayor tiempo de convivencia, regla, se repite, ajena a la regulación en materia de </w:t>
      </w:r>
      <w:r w:rsidR="008F5930" w:rsidRPr="00C06BD0">
        <w:rPr>
          <w:rFonts w:ascii="Arial" w:hAnsi="Arial" w:cs="Arial"/>
          <w:spacing w:val="-6"/>
          <w:sz w:val="26"/>
          <w:szCs w:val="26"/>
          <w:shd w:val="clear" w:color="auto" w:fill="FFFFFF"/>
        </w:rPr>
        <w:t xml:space="preserve">seguridad social. </w:t>
      </w:r>
    </w:p>
    <w:p w:rsidR="008F5930" w:rsidRPr="00C06BD0" w:rsidRDefault="008F5930" w:rsidP="00C06BD0">
      <w:pPr>
        <w:pStyle w:val="Sinespaciado"/>
        <w:spacing w:line="276" w:lineRule="auto"/>
        <w:rPr>
          <w:rFonts w:ascii="Arial" w:hAnsi="Arial" w:cs="Arial"/>
          <w:spacing w:val="-6"/>
          <w:sz w:val="26"/>
          <w:szCs w:val="26"/>
        </w:rPr>
      </w:pPr>
    </w:p>
    <w:p w:rsidR="008F5930" w:rsidRPr="00C06BD0" w:rsidRDefault="008652D2" w:rsidP="00C06BD0">
      <w:pPr>
        <w:pStyle w:val="Sinespaciado"/>
        <w:spacing w:line="276" w:lineRule="auto"/>
        <w:ind w:firstLine="708"/>
        <w:jc w:val="both"/>
        <w:rPr>
          <w:rFonts w:ascii="Arial" w:hAnsi="Arial" w:cs="Arial"/>
          <w:i/>
          <w:color w:val="000000"/>
          <w:spacing w:val="-6"/>
          <w:sz w:val="26"/>
          <w:szCs w:val="26"/>
          <w:lang w:val="es-ES"/>
        </w:rPr>
      </w:pPr>
      <w:r w:rsidRPr="00C06BD0">
        <w:rPr>
          <w:rFonts w:ascii="Arial" w:hAnsi="Arial" w:cs="Arial"/>
          <w:spacing w:val="-6"/>
          <w:sz w:val="26"/>
          <w:szCs w:val="26"/>
          <w:shd w:val="clear" w:color="auto" w:fill="FFFFFF"/>
        </w:rPr>
        <w:lastRenderedPageBreak/>
        <w:t>Tal perspectiva, la ha tenido el Consejo de Estado en sentencias del 24 de mayo de 1994 expediente No. 6273 y, 12 de octubre de 2006 expediente  No.809/99</w:t>
      </w:r>
      <w:r w:rsidR="00EF7793" w:rsidRPr="00C06BD0">
        <w:rPr>
          <w:rFonts w:ascii="Arial" w:hAnsi="Arial" w:cs="Arial"/>
          <w:spacing w:val="-6"/>
          <w:sz w:val="26"/>
          <w:szCs w:val="26"/>
          <w:shd w:val="clear" w:color="auto" w:fill="FFFFFF"/>
        </w:rPr>
        <w:t>, ambas referidas a la nulidad de una expresiones contenidas en el Decreto 1160 de 1989, parecidas a las del texto del Acuerdo 049 de 1990, aprobado por el Decreto 758 del  mismo año. Así concluyeron</w:t>
      </w:r>
      <w:r w:rsidR="00AE323D" w:rsidRPr="00C06BD0">
        <w:rPr>
          <w:rFonts w:ascii="Arial" w:hAnsi="Arial" w:cs="Arial"/>
          <w:spacing w:val="-6"/>
          <w:sz w:val="26"/>
          <w:szCs w:val="26"/>
          <w:shd w:val="clear" w:color="auto" w:fill="FFFFFF"/>
        </w:rPr>
        <w:t xml:space="preserve">: </w:t>
      </w:r>
      <w:r w:rsidR="00316456" w:rsidRPr="00C06BD0">
        <w:rPr>
          <w:rFonts w:ascii="Arial" w:hAnsi="Arial" w:cs="Arial"/>
          <w:spacing w:val="-6"/>
          <w:sz w:val="26"/>
          <w:szCs w:val="26"/>
          <w:lang w:val="es-ES"/>
        </w:rPr>
        <w:t>“</w:t>
      </w:r>
      <w:r w:rsidR="0009155B" w:rsidRPr="00FE2B69">
        <w:rPr>
          <w:rFonts w:ascii="Arial" w:hAnsi="Arial" w:cs="Arial"/>
          <w:i/>
          <w:iCs/>
          <w:color w:val="000000"/>
          <w:spacing w:val="-6"/>
          <w:szCs w:val="26"/>
          <w:lang w:val="es-ES"/>
        </w:rPr>
        <w:t>en el sistema jurídico colombiano de la sustitución pensional, rige el postulado de la igualdad entre cónyuges y compañeros o compañeras permanentes. Nuestra ley en esta materia acogió un criterio material referido a la convivencia de la pareja al momento de la muerte</w:t>
      </w:r>
      <w:r w:rsidR="00316456" w:rsidRPr="00FE2B69">
        <w:rPr>
          <w:rFonts w:ascii="Arial" w:hAnsi="Arial" w:cs="Arial"/>
          <w:i/>
          <w:iCs/>
          <w:color w:val="000000"/>
          <w:spacing w:val="-6"/>
          <w:szCs w:val="26"/>
          <w:lang w:val="es-ES"/>
        </w:rPr>
        <w:t xml:space="preserve"> </w:t>
      </w:r>
      <w:r w:rsidR="0009155B" w:rsidRPr="00FE2B69">
        <w:rPr>
          <w:rFonts w:ascii="Arial" w:hAnsi="Arial" w:cs="Arial"/>
          <w:bCs/>
          <w:i/>
          <w:iCs/>
          <w:color w:val="000000"/>
          <w:spacing w:val="-6"/>
          <w:szCs w:val="26"/>
          <w:lang w:val="es-ES"/>
        </w:rPr>
        <w:t>y no tanto</w:t>
      </w:r>
      <w:r w:rsidR="0009155B" w:rsidRPr="00FE2B69">
        <w:rPr>
          <w:rFonts w:ascii="Arial" w:hAnsi="Arial" w:cs="Arial"/>
          <w:i/>
          <w:color w:val="000000"/>
          <w:spacing w:val="-6"/>
          <w:szCs w:val="26"/>
          <w:lang w:val="es-ES"/>
        </w:rPr>
        <w:t> al del vínculo matrimonial para indicar quién tiene derecho a gozar de la pensión</w:t>
      </w:r>
      <w:r w:rsidR="00316456" w:rsidRPr="00FE2B69">
        <w:rPr>
          <w:rFonts w:ascii="Arial" w:hAnsi="Arial" w:cs="Arial"/>
          <w:i/>
          <w:color w:val="000000"/>
          <w:spacing w:val="-6"/>
          <w:szCs w:val="26"/>
          <w:lang w:val="es-ES"/>
        </w:rPr>
        <w:t xml:space="preserve"> en caso de muerte del titular</w:t>
      </w:r>
      <w:r w:rsidR="00A803EC" w:rsidRPr="00C06BD0">
        <w:rPr>
          <w:rFonts w:ascii="Arial" w:hAnsi="Arial" w:cs="Arial"/>
          <w:i/>
          <w:color w:val="000000"/>
          <w:spacing w:val="-6"/>
          <w:sz w:val="26"/>
          <w:szCs w:val="26"/>
          <w:lang w:val="es-ES"/>
        </w:rPr>
        <w:t>”</w:t>
      </w:r>
      <w:r w:rsidR="008F5930" w:rsidRPr="00C06BD0">
        <w:rPr>
          <w:rFonts w:ascii="Arial" w:hAnsi="Arial" w:cs="Arial"/>
          <w:i/>
          <w:color w:val="000000"/>
          <w:spacing w:val="-6"/>
          <w:sz w:val="26"/>
          <w:szCs w:val="26"/>
          <w:lang w:val="es-ES"/>
        </w:rPr>
        <w:t xml:space="preserve">. </w:t>
      </w:r>
    </w:p>
    <w:p w:rsidR="008F5930" w:rsidRPr="00C06BD0" w:rsidRDefault="008F5930" w:rsidP="00C06BD0">
      <w:pPr>
        <w:pStyle w:val="Sinespaciado"/>
        <w:spacing w:line="276" w:lineRule="auto"/>
        <w:rPr>
          <w:rFonts w:ascii="Arial" w:hAnsi="Arial" w:cs="Arial"/>
          <w:spacing w:val="-6"/>
          <w:sz w:val="26"/>
          <w:szCs w:val="26"/>
        </w:rPr>
      </w:pPr>
    </w:p>
    <w:p w:rsidR="008F5930" w:rsidRPr="00C06BD0" w:rsidRDefault="00316456" w:rsidP="00C06BD0">
      <w:pPr>
        <w:pStyle w:val="Sinespaciado"/>
        <w:spacing w:line="276" w:lineRule="auto"/>
        <w:ind w:firstLine="708"/>
        <w:jc w:val="both"/>
        <w:rPr>
          <w:rFonts w:ascii="Arial" w:hAnsi="Arial" w:cs="Arial"/>
          <w:color w:val="000000"/>
          <w:spacing w:val="-6"/>
          <w:sz w:val="26"/>
          <w:szCs w:val="26"/>
          <w:lang w:val="es-ES"/>
        </w:rPr>
      </w:pPr>
      <w:r w:rsidRPr="00C06BD0">
        <w:rPr>
          <w:rFonts w:ascii="Arial" w:hAnsi="Arial" w:cs="Arial"/>
          <w:color w:val="000000"/>
          <w:spacing w:val="-6"/>
          <w:sz w:val="26"/>
          <w:szCs w:val="26"/>
          <w:lang w:val="es-ES"/>
        </w:rPr>
        <w:t xml:space="preserve">Acorde con todo lo dicho, </w:t>
      </w:r>
      <w:r w:rsidR="0095256E" w:rsidRPr="00C06BD0">
        <w:rPr>
          <w:rFonts w:ascii="Arial" w:hAnsi="Arial" w:cs="Arial"/>
          <w:color w:val="000000"/>
          <w:spacing w:val="-6"/>
          <w:sz w:val="26"/>
          <w:szCs w:val="26"/>
          <w:lang w:val="es-ES"/>
        </w:rPr>
        <w:t xml:space="preserve">en vigencia de la nueva constitución política, </w:t>
      </w:r>
      <w:r w:rsidR="00807EDE" w:rsidRPr="00C06BD0">
        <w:rPr>
          <w:rFonts w:ascii="Arial" w:hAnsi="Arial" w:cs="Arial"/>
          <w:color w:val="000000"/>
          <w:spacing w:val="-6"/>
          <w:sz w:val="26"/>
          <w:szCs w:val="26"/>
          <w:lang w:val="es-ES"/>
        </w:rPr>
        <w:t>ante un eventual conflicto entre titulares del derecho a la sustitución pensional, el factor que legitima el derecho a la sustitución pensional es la convivencia efectiva y la vida en común al momento del deceso, y no el criterio formal del vínculo con el cual se constituyó la familia, puesto que no existen razones que justifiquen el trato diferenciado en</w:t>
      </w:r>
      <w:r w:rsidR="008F5930" w:rsidRPr="00C06BD0">
        <w:rPr>
          <w:rFonts w:ascii="Arial" w:hAnsi="Arial" w:cs="Arial"/>
          <w:color w:val="000000"/>
          <w:spacing w:val="-6"/>
          <w:sz w:val="26"/>
          <w:szCs w:val="26"/>
          <w:lang w:val="es-ES"/>
        </w:rPr>
        <w:t xml:space="preserve">tre la cónyuge y la compañera. </w:t>
      </w:r>
    </w:p>
    <w:p w:rsidR="008F5930" w:rsidRPr="00C06BD0" w:rsidRDefault="008F5930" w:rsidP="00C06BD0">
      <w:pPr>
        <w:pStyle w:val="Sinespaciado"/>
        <w:spacing w:line="276" w:lineRule="auto"/>
        <w:rPr>
          <w:rFonts w:ascii="Arial" w:hAnsi="Arial" w:cs="Arial"/>
          <w:spacing w:val="-6"/>
          <w:sz w:val="26"/>
          <w:szCs w:val="26"/>
        </w:rPr>
      </w:pPr>
    </w:p>
    <w:p w:rsidR="008F5930" w:rsidRPr="00C06BD0" w:rsidRDefault="00807EDE" w:rsidP="00C06BD0">
      <w:pPr>
        <w:pStyle w:val="Sinespaciado"/>
        <w:spacing w:line="276" w:lineRule="auto"/>
        <w:ind w:firstLine="708"/>
        <w:jc w:val="both"/>
        <w:rPr>
          <w:rFonts w:ascii="Arial" w:hAnsi="Arial" w:cs="Arial"/>
          <w:color w:val="000000"/>
          <w:spacing w:val="-6"/>
          <w:sz w:val="26"/>
          <w:szCs w:val="26"/>
          <w:lang w:val="es-ES"/>
        </w:rPr>
      </w:pPr>
      <w:r w:rsidRPr="00C06BD0">
        <w:rPr>
          <w:rFonts w:ascii="Arial" w:hAnsi="Arial" w:cs="Arial"/>
          <w:color w:val="000000"/>
          <w:spacing w:val="-6"/>
          <w:sz w:val="26"/>
          <w:szCs w:val="26"/>
          <w:lang w:val="es-ES"/>
        </w:rPr>
        <w:t>Luego entonces, quien alega ser compañera permanente</w:t>
      </w:r>
      <w:r w:rsidR="00845F85" w:rsidRPr="00C06BD0">
        <w:rPr>
          <w:rFonts w:ascii="Arial" w:hAnsi="Arial" w:cs="Arial"/>
          <w:color w:val="000000"/>
          <w:spacing w:val="-6"/>
          <w:sz w:val="26"/>
          <w:szCs w:val="26"/>
          <w:lang w:val="es-ES"/>
        </w:rPr>
        <w:t xml:space="preserve"> debe acreditar la convivencia, </w:t>
      </w:r>
      <w:r w:rsidRPr="00C06BD0">
        <w:rPr>
          <w:rFonts w:ascii="Arial" w:hAnsi="Arial" w:cs="Arial"/>
          <w:color w:val="000000"/>
          <w:spacing w:val="-6"/>
          <w:sz w:val="26"/>
          <w:szCs w:val="26"/>
          <w:lang w:val="es-ES"/>
        </w:rPr>
        <w:t>el apoyo y auxilio mutuo, la solidaridad, la comunidad de vida estable y permanente con el causante, en aras de acreditar los elementos constitutivos</w:t>
      </w:r>
      <w:r w:rsidR="00845F85" w:rsidRPr="00C06BD0">
        <w:rPr>
          <w:rFonts w:ascii="Arial" w:hAnsi="Arial" w:cs="Arial"/>
          <w:color w:val="000000"/>
          <w:spacing w:val="-6"/>
          <w:sz w:val="26"/>
          <w:szCs w:val="26"/>
          <w:lang w:val="es-ES"/>
        </w:rPr>
        <w:t xml:space="preserve"> por la mera voluntad de crear el </w:t>
      </w:r>
      <w:r w:rsidRPr="00C06BD0">
        <w:rPr>
          <w:rFonts w:ascii="Arial" w:hAnsi="Arial" w:cs="Arial"/>
          <w:color w:val="000000"/>
          <w:spacing w:val="-6"/>
          <w:sz w:val="26"/>
          <w:szCs w:val="26"/>
          <w:lang w:val="es-ES"/>
        </w:rPr>
        <w:t>núcleo familiar, protegid</w:t>
      </w:r>
      <w:r w:rsidR="008F5930" w:rsidRPr="00C06BD0">
        <w:rPr>
          <w:rFonts w:ascii="Arial" w:hAnsi="Arial" w:cs="Arial"/>
          <w:color w:val="000000"/>
          <w:spacing w:val="-6"/>
          <w:sz w:val="26"/>
          <w:szCs w:val="26"/>
          <w:lang w:val="es-ES"/>
        </w:rPr>
        <w:t xml:space="preserve">o por el ordenamiento superior. </w:t>
      </w:r>
    </w:p>
    <w:p w:rsidR="008F5930" w:rsidRPr="00C06BD0" w:rsidRDefault="008F5930" w:rsidP="00C06BD0">
      <w:pPr>
        <w:pStyle w:val="Sinespaciado"/>
        <w:spacing w:line="276" w:lineRule="auto"/>
        <w:rPr>
          <w:rFonts w:ascii="Arial" w:hAnsi="Arial" w:cs="Arial"/>
          <w:sz w:val="26"/>
          <w:szCs w:val="26"/>
        </w:rPr>
      </w:pPr>
    </w:p>
    <w:p w:rsidR="00EC033E" w:rsidRPr="00C06BD0" w:rsidRDefault="00BA1301" w:rsidP="00C06BD0">
      <w:pPr>
        <w:pStyle w:val="Sinespaciado"/>
        <w:spacing w:line="276" w:lineRule="auto"/>
        <w:ind w:firstLine="708"/>
        <w:jc w:val="both"/>
        <w:rPr>
          <w:rFonts w:ascii="Arial" w:hAnsi="Arial" w:cs="Arial"/>
          <w:spacing w:val="-4"/>
          <w:sz w:val="26"/>
          <w:szCs w:val="26"/>
          <w:shd w:val="clear" w:color="auto" w:fill="FFFFFF"/>
        </w:rPr>
      </w:pPr>
      <w:r w:rsidRPr="00C06BD0">
        <w:rPr>
          <w:rFonts w:ascii="Arial" w:hAnsi="Arial" w:cs="Arial"/>
          <w:spacing w:val="-4"/>
          <w:sz w:val="26"/>
          <w:szCs w:val="26"/>
          <w:lang w:val="es-ES"/>
        </w:rPr>
        <w:t xml:space="preserve">En el caso puntual, la demandante solicita el reconocimiento y pago de la sustitución pensional generada con ocasión al deceso del señor Leopoldo Montilla, sin embargo, </w:t>
      </w:r>
      <w:r w:rsidR="00C87538" w:rsidRPr="00C06BD0">
        <w:rPr>
          <w:rFonts w:ascii="Arial" w:hAnsi="Arial" w:cs="Arial"/>
          <w:spacing w:val="-4"/>
          <w:sz w:val="26"/>
          <w:szCs w:val="26"/>
          <w:lang w:val="es-ES"/>
        </w:rPr>
        <w:t xml:space="preserve">el derecho </w:t>
      </w:r>
      <w:r w:rsidRPr="00C06BD0">
        <w:rPr>
          <w:rFonts w:ascii="Arial" w:hAnsi="Arial" w:cs="Arial"/>
          <w:spacing w:val="-4"/>
          <w:sz w:val="26"/>
          <w:szCs w:val="26"/>
          <w:lang w:val="es-ES"/>
        </w:rPr>
        <w:t xml:space="preserve">le fue negado ante la existencia </w:t>
      </w:r>
      <w:r w:rsidR="009423DC" w:rsidRPr="00C06BD0">
        <w:rPr>
          <w:rFonts w:ascii="Arial" w:hAnsi="Arial" w:cs="Arial"/>
          <w:spacing w:val="-4"/>
          <w:sz w:val="26"/>
          <w:szCs w:val="26"/>
          <w:lang w:val="es-ES"/>
        </w:rPr>
        <w:t xml:space="preserve"> del vínculo matrimonial vigente con </w:t>
      </w:r>
      <w:r w:rsidRPr="00C06BD0">
        <w:rPr>
          <w:rFonts w:ascii="Arial" w:hAnsi="Arial" w:cs="Arial"/>
          <w:spacing w:val="-4"/>
          <w:sz w:val="26"/>
          <w:szCs w:val="26"/>
          <w:lang w:val="es-ES"/>
        </w:rPr>
        <w:t xml:space="preserve">la </w:t>
      </w:r>
      <w:r w:rsidR="00C87538" w:rsidRPr="00C06BD0">
        <w:rPr>
          <w:rFonts w:ascii="Arial" w:hAnsi="Arial" w:cs="Arial"/>
          <w:spacing w:val="-4"/>
          <w:sz w:val="26"/>
          <w:szCs w:val="26"/>
          <w:lang w:val="es-ES"/>
        </w:rPr>
        <w:t>señora María</w:t>
      </w:r>
      <w:r w:rsidRPr="00C06BD0">
        <w:rPr>
          <w:rFonts w:ascii="Arial" w:hAnsi="Arial" w:cs="Arial"/>
          <w:spacing w:val="-4"/>
          <w:sz w:val="26"/>
          <w:szCs w:val="26"/>
          <w:lang w:val="es-ES"/>
        </w:rPr>
        <w:t xml:space="preserve"> </w:t>
      </w:r>
      <w:proofErr w:type="spellStart"/>
      <w:r w:rsidRPr="00C06BD0">
        <w:rPr>
          <w:rFonts w:ascii="Arial" w:hAnsi="Arial" w:cs="Arial"/>
          <w:spacing w:val="-4"/>
          <w:sz w:val="26"/>
          <w:szCs w:val="26"/>
          <w:lang w:val="es-ES"/>
        </w:rPr>
        <w:t>Esneda</w:t>
      </w:r>
      <w:proofErr w:type="spellEnd"/>
      <w:r w:rsidRPr="00C06BD0">
        <w:rPr>
          <w:rFonts w:ascii="Arial" w:hAnsi="Arial" w:cs="Arial"/>
          <w:spacing w:val="-4"/>
          <w:sz w:val="26"/>
          <w:szCs w:val="26"/>
          <w:lang w:val="es-ES"/>
        </w:rPr>
        <w:t xml:space="preserve"> Molina, quien dicho sea de paso, falleció el </w:t>
      </w:r>
      <w:r w:rsidR="007C2E42" w:rsidRPr="00C06BD0">
        <w:rPr>
          <w:rFonts w:ascii="Arial" w:hAnsi="Arial" w:cs="Arial"/>
          <w:spacing w:val="-4"/>
          <w:sz w:val="26"/>
          <w:szCs w:val="26"/>
          <w:lang w:val="es-ES"/>
        </w:rPr>
        <w:t xml:space="preserve">día </w:t>
      </w:r>
      <w:r w:rsidRPr="00C06BD0">
        <w:rPr>
          <w:rFonts w:ascii="Arial" w:hAnsi="Arial" w:cs="Arial"/>
          <w:spacing w:val="-4"/>
          <w:sz w:val="26"/>
          <w:szCs w:val="26"/>
          <w:lang w:val="es-ES"/>
        </w:rPr>
        <w:t>31 de enero de 2001</w:t>
      </w:r>
      <w:r w:rsidR="00C87538" w:rsidRPr="00C06BD0">
        <w:rPr>
          <w:rFonts w:ascii="Arial" w:hAnsi="Arial" w:cs="Arial"/>
          <w:spacing w:val="-4"/>
          <w:sz w:val="26"/>
          <w:szCs w:val="26"/>
          <w:lang w:val="es-ES"/>
        </w:rPr>
        <w:t>, según se colige del registro civil de defunción visible a folio 23.</w:t>
      </w:r>
    </w:p>
    <w:p w:rsidR="00CE0232" w:rsidRPr="00C06BD0" w:rsidRDefault="00CE0232" w:rsidP="00C06BD0">
      <w:pPr>
        <w:pStyle w:val="Sinespaciado"/>
        <w:spacing w:line="276" w:lineRule="auto"/>
        <w:rPr>
          <w:rFonts w:ascii="Arial" w:hAnsi="Arial" w:cs="Arial"/>
          <w:sz w:val="26"/>
          <w:szCs w:val="26"/>
          <w:lang w:val="es-ES"/>
        </w:rPr>
      </w:pPr>
    </w:p>
    <w:p w:rsidR="009423DC" w:rsidRPr="00C06BD0" w:rsidRDefault="009423DC"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 xml:space="preserve">Para acreditar la calidad de beneficiaria de la prestación pensional, en calidad de compañera permanente, la señora Pastora Peñaranda allegó las siguientes probanzas: </w:t>
      </w:r>
    </w:p>
    <w:p w:rsidR="009423DC" w:rsidRPr="00C06BD0" w:rsidRDefault="009423DC" w:rsidP="00C06BD0">
      <w:pPr>
        <w:pStyle w:val="Sinespaciado"/>
        <w:spacing w:line="276" w:lineRule="auto"/>
        <w:rPr>
          <w:rFonts w:ascii="Arial" w:hAnsi="Arial" w:cs="Arial"/>
          <w:spacing w:val="-6"/>
          <w:sz w:val="26"/>
          <w:szCs w:val="26"/>
          <w:lang w:val="es-ES"/>
        </w:rPr>
      </w:pPr>
    </w:p>
    <w:p w:rsidR="00D67EA2" w:rsidRPr="00C06BD0" w:rsidRDefault="009423DC"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Documentales: los registros civiles de nacimiento de los cinco hijos que procre</w:t>
      </w:r>
      <w:r w:rsidR="007C2E42" w:rsidRPr="00C06BD0">
        <w:rPr>
          <w:rFonts w:ascii="Arial" w:hAnsi="Arial" w:cs="Arial"/>
          <w:spacing w:val="-6"/>
          <w:sz w:val="26"/>
          <w:szCs w:val="26"/>
          <w:lang w:val="es-ES"/>
        </w:rPr>
        <w:t>ó con el causante</w:t>
      </w:r>
      <w:r w:rsidRPr="00C06BD0">
        <w:rPr>
          <w:rFonts w:ascii="Arial" w:hAnsi="Arial" w:cs="Arial"/>
          <w:spacing w:val="-6"/>
          <w:sz w:val="26"/>
          <w:szCs w:val="26"/>
          <w:lang w:val="es-ES"/>
        </w:rPr>
        <w:t xml:space="preserve"> </w:t>
      </w:r>
      <w:r w:rsidR="00C822A0" w:rsidRPr="00C06BD0">
        <w:rPr>
          <w:rFonts w:ascii="Arial" w:hAnsi="Arial" w:cs="Arial"/>
          <w:spacing w:val="-6"/>
          <w:sz w:val="26"/>
          <w:szCs w:val="26"/>
          <w:lang w:val="es-ES"/>
        </w:rPr>
        <w:t xml:space="preserve">entre los años 1967 y 1980, </w:t>
      </w:r>
      <w:r w:rsidR="0066454F" w:rsidRPr="00C06BD0">
        <w:rPr>
          <w:rFonts w:ascii="Arial" w:hAnsi="Arial" w:cs="Arial"/>
          <w:spacing w:val="-6"/>
          <w:sz w:val="26"/>
          <w:szCs w:val="26"/>
          <w:lang w:val="es-ES"/>
        </w:rPr>
        <w:t>a saber</w:t>
      </w:r>
      <w:r w:rsidRPr="00C06BD0">
        <w:rPr>
          <w:rFonts w:ascii="Arial" w:hAnsi="Arial" w:cs="Arial"/>
          <w:spacing w:val="-6"/>
          <w:sz w:val="26"/>
          <w:szCs w:val="26"/>
          <w:lang w:val="es-ES"/>
        </w:rPr>
        <w:t xml:space="preserve">: Luz Stella, Nancy, Esmeralda, Luis Eduardo y Sandra Milena, </w:t>
      </w:r>
      <w:r w:rsidR="0066454F" w:rsidRPr="00C06BD0">
        <w:rPr>
          <w:rFonts w:ascii="Arial" w:hAnsi="Arial" w:cs="Arial"/>
          <w:spacing w:val="-6"/>
          <w:sz w:val="26"/>
          <w:szCs w:val="26"/>
          <w:lang w:val="es-ES"/>
        </w:rPr>
        <w:t xml:space="preserve">todos actualmente mayores de edad, </w:t>
      </w:r>
      <w:r w:rsidRPr="00C06BD0">
        <w:rPr>
          <w:rFonts w:ascii="Arial" w:hAnsi="Arial" w:cs="Arial"/>
          <w:spacing w:val="-6"/>
          <w:sz w:val="26"/>
          <w:szCs w:val="26"/>
          <w:lang w:val="es-ES"/>
        </w:rPr>
        <w:t>ver f</w:t>
      </w:r>
      <w:r w:rsidR="0066454F" w:rsidRPr="00C06BD0">
        <w:rPr>
          <w:rFonts w:ascii="Arial" w:hAnsi="Arial" w:cs="Arial"/>
          <w:spacing w:val="-6"/>
          <w:sz w:val="26"/>
          <w:szCs w:val="26"/>
          <w:lang w:val="es-ES"/>
        </w:rPr>
        <w:t>ls.</w:t>
      </w:r>
      <w:r w:rsidRPr="00C06BD0">
        <w:rPr>
          <w:rFonts w:ascii="Arial" w:hAnsi="Arial" w:cs="Arial"/>
          <w:spacing w:val="-6"/>
          <w:sz w:val="26"/>
          <w:szCs w:val="26"/>
          <w:lang w:val="es-ES"/>
        </w:rPr>
        <w:t>17 a 21.</w:t>
      </w:r>
    </w:p>
    <w:p w:rsidR="007C2E42" w:rsidRPr="00C06BD0" w:rsidRDefault="007C2E42" w:rsidP="00C06BD0">
      <w:pPr>
        <w:pStyle w:val="Sinespaciado"/>
        <w:spacing w:line="276" w:lineRule="auto"/>
        <w:rPr>
          <w:rFonts w:ascii="Arial" w:hAnsi="Arial" w:cs="Arial"/>
          <w:spacing w:val="-6"/>
          <w:sz w:val="26"/>
          <w:szCs w:val="26"/>
          <w:lang w:val="es-ES"/>
        </w:rPr>
      </w:pPr>
    </w:p>
    <w:p w:rsidR="007C2E42" w:rsidRPr="00C06BD0" w:rsidRDefault="007C2E42"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Testimoniales: citó a declarar a Luis Ernesto Montilla y  Hernando Montilla, en calidad de hijo y sobrino del causante, respectivamente; y a Juan María Campuzano y Berta Libia Rodas Montoya, en calidad de vecinos en el Barrio la Arenera en el Municipio</w:t>
      </w:r>
      <w:r w:rsidR="00CE0232" w:rsidRPr="00C06BD0">
        <w:rPr>
          <w:rFonts w:ascii="Arial" w:hAnsi="Arial" w:cs="Arial"/>
          <w:spacing w:val="-6"/>
          <w:sz w:val="26"/>
          <w:szCs w:val="26"/>
          <w:lang w:val="es-ES"/>
        </w:rPr>
        <w:t xml:space="preserve"> de Cartago.</w:t>
      </w:r>
    </w:p>
    <w:p w:rsidR="007C2E42" w:rsidRPr="00C06BD0" w:rsidRDefault="00CE0232" w:rsidP="00C06BD0">
      <w:pPr>
        <w:pStyle w:val="Sinespaciado"/>
        <w:tabs>
          <w:tab w:val="left" w:pos="1125"/>
        </w:tabs>
        <w:spacing w:line="276" w:lineRule="auto"/>
        <w:rPr>
          <w:rFonts w:ascii="Arial" w:hAnsi="Arial" w:cs="Arial"/>
          <w:spacing w:val="-6"/>
          <w:sz w:val="26"/>
          <w:szCs w:val="26"/>
          <w:lang w:val="es-ES"/>
        </w:rPr>
      </w:pPr>
      <w:r w:rsidRPr="00C06BD0">
        <w:rPr>
          <w:rFonts w:ascii="Arial" w:hAnsi="Arial" w:cs="Arial"/>
          <w:spacing w:val="-6"/>
          <w:sz w:val="26"/>
          <w:szCs w:val="26"/>
          <w:lang w:val="es-ES"/>
        </w:rPr>
        <w:tab/>
      </w:r>
    </w:p>
    <w:p w:rsidR="007C2E42" w:rsidRPr="00C06BD0" w:rsidRDefault="007C2E42"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 xml:space="preserve">Todos al unísono, manifestaron en forma clara, coherente y responsiva, dando la razón de sus dichos, que la señora Pastora Peñaranda y el señor Leopoldo </w:t>
      </w:r>
      <w:r w:rsidRPr="00C06BD0">
        <w:rPr>
          <w:rFonts w:ascii="Arial" w:hAnsi="Arial" w:cs="Arial"/>
          <w:spacing w:val="-6"/>
          <w:sz w:val="26"/>
          <w:szCs w:val="26"/>
          <w:lang w:val="es-ES"/>
        </w:rPr>
        <w:lastRenderedPageBreak/>
        <w:t xml:space="preserve">Montilla, convivieron bajo el mismo techo como pareja por más de 21 años, en forma continua e ininterrumpida, puesto que desde hacía muchos años aquel había dejado de convivir con su esposa María </w:t>
      </w:r>
      <w:proofErr w:type="spellStart"/>
      <w:r w:rsidRPr="00C06BD0">
        <w:rPr>
          <w:rFonts w:ascii="Arial" w:hAnsi="Arial" w:cs="Arial"/>
          <w:spacing w:val="-6"/>
          <w:sz w:val="26"/>
          <w:szCs w:val="26"/>
          <w:lang w:val="es-ES"/>
        </w:rPr>
        <w:t>Esneda</w:t>
      </w:r>
      <w:proofErr w:type="spellEnd"/>
      <w:r w:rsidRPr="00C06BD0">
        <w:rPr>
          <w:rFonts w:ascii="Arial" w:hAnsi="Arial" w:cs="Arial"/>
          <w:spacing w:val="-6"/>
          <w:sz w:val="26"/>
          <w:szCs w:val="26"/>
          <w:lang w:val="es-ES"/>
        </w:rPr>
        <w:t xml:space="preserve"> Molina de Montilla. </w:t>
      </w:r>
    </w:p>
    <w:p w:rsidR="007C2E42" w:rsidRPr="00C06BD0" w:rsidRDefault="007C2E42" w:rsidP="00C06BD0">
      <w:pPr>
        <w:pStyle w:val="Sinespaciado"/>
        <w:spacing w:line="276" w:lineRule="auto"/>
        <w:rPr>
          <w:rFonts w:ascii="Arial" w:hAnsi="Arial" w:cs="Arial"/>
          <w:spacing w:val="-6"/>
          <w:sz w:val="26"/>
          <w:szCs w:val="26"/>
          <w:lang w:val="es-ES"/>
        </w:rPr>
      </w:pPr>
    </w:p>
    <w:p w:rsidR="00D119A2" w:rsidRPr="00C06BD0" w:rsidRDefault="007C2E42"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 xml:space="preserve">Lo anterior es suficiente para </w:t>
      </w:r>
      <w:r w:rsidR="00E46B07" w:rsidRPr="00C06BD0">
        <w:rPr>
          <w:rFonts w:ascii="Arial" w:hAnsi="Arial" w:cs="Arial"/>
          <w:spacing w:val="-6"/>
          <w:sz w:val="26"/>
          <w:szCs w:val="26"/>
          <w:lang w:val="es-ES"/>
        </w:rPr>
        <w:t xml:space="preserve">concluir </w:t>
      </w:r>
      <w:r w:rsidR="00F84539" w:rsidRPr="00C06BD0">
        <w:rPr>
          <w:rFonts w:ascii="Arial" w:hAnsi="Arial" w:cs="Arial"/>
          <w:spacing w:val="-6"/>
          <w:sz w:val="26"/>
          <w:szCs w:val="26"/>
          <w:lang w:val="es-ES"/>
        </w:rPr>
        <w:t xml:space="preserve">la titularidad del derecho a la sustitución pensional </w:t>
      </w:r>
      <w:r w:rsidR="00E46B07" w:rsidRPr="00C06BD0">
        <w:rPr>
          <w:rFonts w:ascii="Arial" w:hAnsi="Arial" w:cs="Arial"/>
          <w:spacing w:val="-6"/>
          <w:sz w:val="26"/>
          <w:szCs w:val="26"/>
          <w:lang w:val="es-ES"/>
        </w:rPr>
        <w:t xml:space="preserve">en cabeza de </w:t>
      </w:r>
      <w:r w:rsidR="00F84539" w:rsidRPr="00C06BD0">
        <w:rPr>
          <w:rFonts w:ascii="Arial" w:hAnsi="Arial" w:cs="Arial"/>
          <w:spacing w:val="-6"/>
          <w:sz w:val="26"/>
          <w:szCs w:val="26"/>
          <w:lang w:val="es-ES"/>
        </w:rPr>
        <w:t xml:space="preserve">la demandante, con prescindencia </w:t>
      </w:r>
      <w:r w:rsidR="00E42B04" w:rsidRPr="00C06BD0">
        <w:rPr>
          <w:rFonts w:ascii="Arial" w:hAnsi="Arial" w:cs="Arial"/>
          <w:spacing w:val="-6"/>
          <w:sz w:val="26"/>
          <w:szCs w:val="26"/>
          <w:lang w:val="es-ES"/>
        </w:rPr>
        <w:t xml:space="preserve">del </w:t>
      </w:r>
      <w:r w:rsidR="00E147B4" w:rsidRPr="00C06BD0">
        <w:rPr>
          <w:rFonts w:ascii="Arial" w:hAnsi="Arial" w:cs="Arial"/>
          <w:spacing w:val="-6"/>
          <w:sz w:val="26"/>
          <w:szCs w:val="26"/>
          <w:lang w:val="es-ES"/>
        </w:rPr>
        <w:t xml:space="preserve">derecho </w:t>
      </w:r>
      <w:r w:rsidR="003C4E6D" w:rsidRPr="00C06BD0">
        <w:rPr>
          <w:rFonts w:ascii="Arial" w:hAnsi="Arial" w:cs="Arial"/>
          <w:spacing w:val="-6"/>
          <w:sz w:val="26"/>
          <w:szCs w:val="26"/>
          <w:lang w:val="es-ES"/>
        </w:rPr>
        <w:t xml:space="preserve">que le </w:t>
      </w:r>
      <w:r w:rsidR="00E42B04" w:rsidRPr="00C06BD0">
        <w:rPr>
          <w:rFonts w:ascii="Arial" w:hAnsi="Arial" w:cs="Arial"/>
          <w:spacing w:val="-6"/>
          <w:sz w:val="26"/>
          <w:szCs w:val="26"/>
          <w:lang w:val="es-ES"/>
        </w:rPr>
        <w:t xml:space="preserve">fue otorgado a la </w:t>
      </w:r>
      <w:r w:rsidR="00F84539" w:rsidRPr="00C06BD0">
        <w:rPr>
          <w:rFonts w:ascii="Arial" w:hAnsi="Arial" w:cs="Arial"/>
          <w:spacing w:val="-6"/>
          <w:sz w:val="26"/>
          <w:szCs w:val="26"/>
          <w:lang w:val="es-ES"/>
        </w:rPr>
        <w:t>c</w:t>
      </w:r>
      <w:r w:rsidR="00E46B07" w:rsidRPr="00C06BD0">
        <w:rPr>
          <w:rFonts w:ascii="Arial" w:hAnsi="Arial" w:cs="Arial"/>
          <w:spacing w:val="-6"/>
          <w:sz w:val="26"/>
          <w:szCs w:val="26"/>
          <w:lang w:val="es-ES"/>
        </w:rPr>
        <w:t xml:space="preserve">ónyuge sobreviviente, </w:t>
      </w:r>
      <w:r w:rsidR="003C4E6D" w:rsidRPr="00C06BD0">
        <w:rPr>
          <w:rFonts w:ascii="Arial" w:hAnsi="Arial" w:cs="Arial"/>
          <w:spacing w:val="-6"/>
          <w:sz w:val="26"/>
          <w:szCs w:val="26"/>
          <w:lang w:val="es-ES"/>
        </w:rPr>
        <w:t xml:space="preserve">pues el tema no </w:t>
      </w:r>
      <w:r w:rsidR="00FC5D89" w:rsidRPr="00C06BD0">
        <w:rPr>
          <w:rFonts w:ascii="Arial" w:hAnsi="Arial" w:cs="Arial"/>
          <w:spacing w:val="-6"/>
          <w:sz w:val="26"/>
          <w:szCs w:val="26"/>
          <w:lang w:val="es-ES"/>
        </w:rPr>
        <w:t xml:space="preserve">es materia </w:t>
      </w:r>
      <w:r w:rsidR="00E147B4" w:rsidRPr="00C06BD0">
        <w:rPr>
          <w:rFonts w:ascii="Arial" w:hAnsi="Arial" w:cs="Arial"/>
          <w:spacing w:val="-6"/>
          <w:sz w:val="26"/>
          <w:szCs w:val="26"/>
          <w:lang w:val="es-ES"/>
        </w:rPr>
        <w:t xml:space="preserve">de debate en </w:t>
      </w:r>
      <w:r w:rsidR="00FC5D89" w:rsidRPr="00C06BD0">
        <w:rPr>
          <w:rFonts w:ascii="Arial" w:hAnsi="Arial" w:cs="Arial"/>
          <w:spacing w:val="-6"/>
          <w:sz w:val="26"/>
          <w:szCs w:val="26"/>
          <w:lang w:val="es-ES"/>
        </w:rPr>
        <w:t xml:space="preserve">este proceso, amén de que </w:t>
      </w:r>
      <w:r w:rsidR="003C4E6D" w:rsidRPr="00C06BD0">
        <w:rPr>
          <w:rFonts w:ascii="Arial" w:hAnsi="Arial" w:cs="Arial"/>
          <w:spacing w:val="-6"/>
          <w:sz w:val="26"/>
          <w:szCs w:val="26"/>
          <w:lang w:val="es-ES"/>
        </w:rPr>
        <w:t>el material probatorio que se allegó acredita en</w:t>
      </w:r>
      <w:r w:rsidR="00E147B4" w:rsidRPr="00C06BD0">
        <w:rPr>
          <w:rFonts w:ascii="Arial" w:hAnsi="Arial" w:cs="Arial"/>
          <w:spacing w:val="-6"/>
          <w:sz w:val="26"/>
          <w:szCs w:val="26"/>
          <w:lang w:val="es-ES"/>
        </w:rPr>
        <w:t xml:space="preserve"> forma </w:t>
      </w:r>
      <w:r w:rsidR="00E42B04" w:rsidRPr="00C06BD0">
        <w:rPr>
          <w:rFonts w:ascii="Arial" w:hAnsi="Arial" w:cs="Arial"/>
          <w:spacing w:val="-6"/>
          <w:sz w:val="26"/>
          <w:szCs w:val="26"/>
          <w:lang w:val="es-ES"/>
        </w:rPr>
        <w:t>fehaciente</w:t>
      </w:r>
      <w:r w:rsidR="00E46B07" w:rsidRPr="00C06BD0">
        <w:rPr>
          <w:rFonts w:ascii="Arial" w:hAnsi="Arial" w:cs="Arial"/>
          <w:spacing w:val="-6"/>
          <w:sz w:val="26"/>
          <w:szCs w:val="26"/>
          <w:lang w:val="es-ES"/>
        </w:rPr>
        <w:t xml:space="preserve"> que fue </w:t>
      </w:r>
      <w:r w:rsidR="00E147B4" w:rsidRPr="00C06BD0">
        <w:rPr>
          <w:rFonts w:ascii="Arial" w:hAnsi="Arial" w:cs="Arial"/>
          <w:spacing w:val="-6"/>
          <w:sz w:val="26"/>
          <w:szCs w:val="26"/>
          <w:lang w:val="es-ES"/>
        </w:rPr>
        <w:t xml:space="preserve">la compañera permanente </w:t>
      </w:r>
      <w:r w:rsidR="00E46B07" w:rsidRPr="00C06BD0">
        <w:rPr>
          <w:rFonts w:ascii="Arial" w:hAnsi="Arial" w:cs="Arial"/>
          <w:spacing w:val="-6"/>
          <w:sz w:val="26"/>
          <w:szCs w:val="26"/>
          <w:lang w:val="es-ES"/>
        </w:rPr>
        <w:t>quien compartió los últimos años de vida con el causante, en una relación de pareja permanente y sólida</w:t>
      </w:r>
      <w:r w:rsidR="00AE323D" w:rsidRPr="00C06BD0">
        <w:rPr>
          <w:rFonts w:ascii="Arial" w:hAnsi="Arial" w:cs="Arial"/>
          <w:spacing w:val="-6"/>
          <w:sz w:val="26"/>
          <w:szCs w:val="26"/>
          <w:lang w:val="es-ES"/>
        </w:rPr>
        <w:t xml:space="preserve">, aún en vigencia de la Constitución de 1991. </w:t>
      </w:r>
    </w:p>
    <w:p w:rsidR="00D119A2" w:rsidRPr="00C06BD0" w:rsidRDefault="00D119A2" w:rsidP="00C06BD0">
      <w:pPr>
        <w:pStyle w:val="Sinespaciado"/>
        <w:spacing w:line="276" w:lineRule="auto"/>
        <w:rPr>
          <w:rFonts w:ascii="Arial" w:hAnsi="Arial" w:cs="Arial"/>
          <w:spacing w:val="-6"/>
          <w:sz w:val="26"/>
          <w:szCs w:val="26"/>
          <w:lang w:val="es-ES"/>
        </w:rPr>
      </w:pPr>
    </w:p>
    <w:p w:rsidR="0036188F" w:rsidRPr="00C06BD0" w:rsidRDefault="003C4E6D"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 xml:space="preserve">Por ende, se equivocó la primera instancia al </w:t>
      </w:r>
      <w:r w:rsidR="00AE323D" w:rsidRPr="00C06BD0">
        <w:rPr>
          <w:rFonts w:ascii="Arial" w:hAnsi="Arial" w:cs="Arial"/>
          <w:spacing w:val="-6"/>
          <w:sz w:val="26"/>
          <w:szCs w:val="26"/>
          <w:lang w:val="es-ES"/>
        </w:rPr>
        <w:t xml:space="preserve">no percatarse que la vida en </w:t>
      </w:r>
      <w:r w:rsidR="0036188F" w:rsidRPr="00C06BD0">
        <w:rPr>
          <w:rFonts w:ascii="Arial" w:hAnsi="Arial" w:cs="Arial"/>
          <w:spacing w:val="-6"/>
          <w:sz w:val="26"/>
          <w:szCs w:val="26"/>
          <w:lang w:val="es-ES"/>
        </w:rPr>
        <w:t>común entre</w:t>
      </w:r>
      <w:r w:rsidR="00AE323D" w:rsidRPr="00C06BD0">
        <w:rPr>
          <w:rFonts w:ascii="Arial" w:hAnsi="Arial" w:cs="Arial"/>
          <w:spacing w:val="-6"/>
          <w:sz w:val="26"/>
          <w:szCs w:val="26"/>
          <w:lang w:val="es-ES"/>
        </w:rPr>
        <w:t xml:space="preserve"> la compañera </w:t>
      </w:r>
      <w:r w:rsidR="0036188F" w:rsidRPr="00C06BD0">
        <w:rPr>
          <w:rFonts w:ascii="Arial" w:hAnsi="Arial" w:cs="Arial"/>
          <w:spacing w:val="-6"/>
          <w:sz w:val="26"/>
          <w:szCs w:val="26"/>
          <w:lang w:val="es-ES"/>
        </w:rPr>
        <w:t xml:space="preserve">permanente </w:t>
      </w:r>
      <w:r w:rsidR="00AE323D" w:rsidRPr="00C06BD0">
        <w:rPr>
          <w:rFonts w:ascii="Arial" w:hAnsi="Arial" w:cs="Arial"/>
          <w:spacing w:val="-6"/>
          <w:sz w:val="26"/>
          <w:szCs w:val="26"/>
          <w:lang w:val="es-ES"/>
        </w:rPr>
        <w:t xml:space="preserve">y el </w:t>
      </w:r>
      <w:proofErr w:type="spellStart"/>
      <w:r w:rsidR="00AE323D" w:rsidRPr="00C06BD0">
        <w:rPr>
          <w:rFonts w:ascii="Arial" w:hAnsi="Arial" w:cs="Arial"/>
          <w:spacing w:val="-6"/>
          <w:sz w:val="26"/>
          <w:szCs w:val="26"/>
          <w:lang w:val="es-ES"/>
        </w:rPr>
        <w:t>obitado</w:t>
      </w:r>
      <w:proofErr w:type="spellEnd"/>
      <w:r w:rsidR="00286481" w:rsidRPr="00C06BD0">
        <w:rPr>
          <w:rFonts w:ascii="Arial" w:hAnsi="Arial" w:cs="Arial"/>
          <w:spacing w:val="-6"/>
          <w:sz w:val="26"/>
          <w:szCs w:val="26"/>
          <w:lang w:val="es-ES"/>
        </w:rPr>
        <w:t>,</w:t>
      </w:r>
      <w:r w:rsidR="00AE323D" w:rsidRPr="00C06BD0">
        <w:rPr>
          <w:rFonts w:ascii="Arial" w:hAnsi="Arial" w:cs="Arial"/>
          <w:spacing w:val="-6"/>
          <w:sz w:val="26"/>
          <w:szCs w:val="26"/>
          <w:lang w:val="es-ES"/>
        </w:rPr>
        <w:t xml:space="preserve"> finalizó cuando la Constitución de 1991 llevaba más de dos meses</w:t>
      </w:r>
      <w:r w:rsidR="00286481" w:rsidRPr="00C06BD0">
        <w:rPr>
          <w:rFonts w:ascii="Arial" w:hAnsi="Arial" w:cs="Arial"/>
          <w:spacing w:val="-6"/>
          <w:sz w:val="26"/>
          <w:szCs w:val="26"/>
          <w:lang w:val="es-ES"/>
        </w:rPr>
        <w:t xml:space="preserve"> de vigencia</w:t>
      </w:r>
      <w:r w:rsidR="00AE323D" w:rsidRPr="00C06BD0">
        <w:rPr>
          <w:rFonts w:ascii="Arial" w:hAnsi="Arial" w:cs="Arial"/>
          <w:spacing w:val="-6"/>
          <w:sz w:val="26"/>
          <w:szCs w:val="26"/>
          <w:lang w:val="es-ES"/>
        </w:rPr>
        <w:t xml:space="preserve">, por lo que la lectura del artículo 27 y </w:t>
      </w:r>
      <w:proofErr w:type="spellStart"/>
      <w:r w:rsidR="00AE323D" w:rsidRPr="00C06BD0">
        <w:rPr>
          <w:rFonts w:ascii="Arial" w:hAnsi="Arial" w:cs="Arial"/>
          <w:spacing w:val="-6"/>
          <w:sz w:val="26"/>
          <w:szCs w:val="26"/>
          <w:lang w:val="es-ES"/>
        </w:rPr>
        <w:t>ss</w:t>
      </w:r>
      <w:proofErr w:type="spellEnd"/>
      <w:r w:rsidR="0036188F" w:rsidRPr="00C06BD0">
        <w:rPr>
          <w:rFonts w:ascii="Arial" w:hAnsi="Arial" w:cs="Arial"/>
          <w:spacing w:val="-6"/>
          <w:sz w:val="26"/>
          <w:szCs w:val="26"/>
          <w:lang w:val="es-ES"/>
        </w:rPr>
        <w:t xml:space="preserve"> del Acuerdo 049 de 1990, </w:t>
      </w:r>
      <w:r w:rsidR="00AE323D" w:rsidRPr="00C06BD0">
        <w:rPr>
          <w:rFonts w:ascii="Arial" w:hAnsi="Arial" w:cs="Arial"/>
          <w:spacing w:val="-6"/>
          <w:sz w:val="26"/>
          <w:szCs w:val="26"/>
          <w:lang w:val="es-ES"/>
        </w:rPr>
        <w:t>debía ajustarse  a la nueva concepción de la familia, en los términos de la constitución na</w:t>
      </w:r>
      <w:r w:rsidR="00286481" w:rsidRPr="00C06BD0">
        <w:rPr>
          <w:rFonts w:ascii="Arial" w:hAnsi="Arial" w:cs="Arial"/>
          <w:spacing w:val="-6"/>
          <w:sz w:val="26"/>
          <w:szCs w:val="26"/>
          <w:lang w:val="es-ES"/>
        </w:rPr>
        <w:t>ciente, y por encima de la retró</w:t>
      </w:r>
      <w:r w:rsidR="00AE323D" w:rsidRPr="00C06BD0">
        <w:rPr>
          <w:rFonts w:ascii="Arial" w:hAnsi="Arial" w:cs="Arial"/>
          <w:spacing w:val="-6"/>
          <w:sz w:val="26"/>
          <w:szCs w:val="26"/>
          <w:lang w:val="es-ES"/>
        </w:rPr>
        <w:t>grada legislación anterior (art</w:t>
      </w:r>
      <w:r w:rsidR="00F954FB" w:rsidRPr="00C06BD0">
        <w:rPr>
          <w:rFonts w:ascii="Arial" w:hAnsi="Arial" w:cs="Arial"/>
          <w:spacing w:val="-6"/>
          <w:sz w:val="26"/>
          <w:szCs w:val="26"/>
          <w:lang w:val="es-ES"/>
        </w:rPr>
        <w:t>ícul</w:t>
      </w:r>
      <w:r w:rsidR="0036188F" w:rsidRPr="00C06BD0">
        <w:rPr>
          <w:rFonts w:ascii="Arial" w:hAnsi="Arial" w:cs="Arial"/>
          <w:spacing w:val="-6"/>
          <w:sz w:val="26"/>
          <w:szCs w:val="26"/>
          <w:lang w:val="es-ES"/>
        </w:rPr>
        <w:t xml:space="preserve">o 4 Superior). </w:t>
      </w:r>
    </w:p>
    <w:p w:rsidR="0036188F" w:rsidRPr="00C06BD0" w:rsidRDefault="0036188F" w:rsidP="00C06BD0">
      <w:pPr>
        <w:pStyle w:val="Sinespaciado"/>
        <w:spacing w:line="276" w:lineRule="auto"/>
        <w:rPr>
          <w:rFonts w:ascii="Arial" w:hAnsi="Arial" w:cs="Arial"/>
          <w:sz w:val="26"/>
          <w:szCs w:val="26"/>
          <w:lang w:val="es-ES"/>
        </w:rPr>
      </w:pPr>
    </w:p>
    <w:p w:rsidR="00F954FB" w:rsidRPr="00C06BD0" w:rsidRDefault="0036188F"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 xml:space="preserve">Se revocará, por ende, la sentencia </w:t>
      </w:r>
      <w:r w:rsidR="00F954FB" w:rsidRPr="00C06BD0">
        <w:rPr>
          <w:rFonts w:ascii="Arial" w:hAnsi="Arial" w:cs="Arial"/>
          <w:spacing w:val="-6"/>
          <w:sz w:val="26"/>
          <w:szCs w:val="26"/>
          <w:lang w:val="es-ES"/>
        </w:rPr>
        <w:t xml:space="preserve">consultada.  </w:t>
      </w:r>
    </w:p>
    <w:p w:rsidR="00F954FB" w:rsidRPr="00C06BD0" w:rsidRDefault="00F954FB" w:rsidP="00C06BD0">
      <w:pPr>
        <w:pStyle w:val="Sinespaciado"/>
        <w:spacing w:line="276" w:lineRule="auto"/>
        <w:rPr>
          <w:rFonts w:ascii="Arial" w:hAnsi="Arial" w:cs="Arial"/>
          <w:sz w:val="26"/>
          <w:szCs w:val="26"/>
          <w:lang w:val="es-ES"/>
        </w:rPr>
      </w:pPr>
    </w:p>
    <w:p w:rsidR="00CA6932" w:rsidRPr="00C06BD0" w:rsidRDefault="00F954FB"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 xml:space="preserve">Por otra parte, </w:t>
      </w:r>
      <w:r w:rsidR="0036188F" w:rsidRPr="00C06BD0">
        <w:rPr>
          <w:rFonts w:ascii="Arial" w:hAnsi="Arial" w:cs="Arial"/>
          <w:spacing w:val="-6"/>
          <w:sz w:val="26"/>
          <w:szCs w:val="26"/>
          <w:lang w:val="es-ES"/>
        </w:rPr>
        <w:t xml:space="preserve">la misma gracia pensional que disfrutó la cónyuge, en vida de ésta, hasta su óbito ocurrido en el 2001, no interfiere con el disfrute pensional a favor de la demandante, por lo que se pasa a examinar, a propósito de la excepción de prescripción sobre las mesadas pensionales causadas y no reclamadas en tiempo (artículo 151 </w:t>
      </w:r>
      <w:proofErr w:type="spellStart"/>
      <w:r w:rsidR="0036188F" w:rsidRPr="00C06BD0">
        <w:rPr>
          <w:rFonts w:ascii="Arial" w:hAnsi="Arial" w:cs="Arial"/>
          <w:spacing w:val="-6"/>
          <w:sz w:val="26"/>
          <w:szCs w:val="26"/>
          <w:lang w:val="es-ES"/>
        </w:rPr>
        <w:t>CPTSS</w:t>
      </w:r>
      <w:proofErr w:type="spellEnd"/>
      <w:r w:rsidR="0036188F" w:rsidRPr="00C06BD0">
        <w:rPr>
          <w:rFonts w:ascii="Arial" w:hAnsi="Arial" w:cs="Arial"/>
          <w:spacing w:val="-6"/>
          <w:sz w:val="26"/>
          <w:szCs w:val="26"/>
          <w:lang w:val="es-ES"/>
        </w:rPr>
        <w:t>).</w:t>
      </w:r>
    </w:p>
    <w:p w:rsidR="0036188F" w:rsidRPr="00C06BD0" w:rsidRDefault="00C9236D" w:rsidP="00C06BD0">
      <w:pPr>
        <w:pStyle w:val="Sinespaciado"/>
        <w:spacing w:line="276" w:lineRule="auto"/>
        <w:rPr>
          <w:rFonts w:ascii="Arial" w:hAnsi="Arial" w:cs="Arial"/>
          <w:sz w:val="26"/>
          <w:szCs w:val="26"/>
        </w:rPr>
      </w:pPr>
      <w:r w:rsidRPr="00C06BD0">
        <w:rPr>
          <w:rFonts w:ascii="Arial" w:hAnsi="Arial" w:cs="Arial"/>
          <w:sz w:val="26"/>
          <w:szCs w:val="26"/>
          <w:lang w:val="es-ES"/>
        </w:rPr>
        <w:tab/>
      </w:r>
    </w:p>
    <w:p w:rsidR="00C6623C" w:rsidRPr="00C06BD0" w:rsidRDefault="0036188F" w:rsidP="00C06BD0">
      <w:pPr>
        <w:spacing w:line="276" w:lineRule="auto"/>
        <w:ind w:firstLine="708"/>
        <w:jc w:val="both"/>
        <w:rPr>
          <w:rFonts w:ascii="Arial" w:hAnsi="Arial" w:cs="Arial"/>
          <w:spacing w:val="-6"/>
          <w:sz w:val="26"/>
          <w:szCs w:val="26"/>
          <w:lang w:val="es-ES"/>
        </w:rPr>
      </w:pPr>
      <w:r w:rsidRPr="00C06BD0">
        <w:rPr>
          <w:rFonts w:ascii="Arial" w:hAnsi="Arial" w:cs="Arial"/>
          <w:spacing w:val="-6"/>
          <w:sz w:val="26"/>
          <w:szCs w:val="26"/>
          <w:lang w:val="es-ES"/>
        </w:rPr>
        <w:t xml:space="preserve">En efecto, se tiene que las </w:t>
      </w:r>
      <w:r w:rsidR="00CA6932" w:rsidRPr="00C06BD0">
        <w:rPr>
          <w:rFonts w:ascii="Arial" w:hAnsi="Arial" w:cs="Arial"/>
          <w:spacing w:val="-6"/>
          <w:sz w:val="26"/>
          <w:szCs w:val="26"/>
        </w:rPr>
        <w:t xml:space="preserve">mesadas causadas con antelación al </w:t>
      </w:r>
      <w:r w:rsidR="00C6623C" w:rsidRPr="00C06BD0">
        <w:rPr>
          <w:rFonts w:ascii="Arial" w:hAnsi="Arial" w:cs="Arial"/>
          <w:spacing w:val="-6"/>
          <w:sz w:val="26"/>
          <w:szCs w:val="26"/>
        </w:rPr>
        <w:t xml:space="preserve">11 de septiembre de 2011 </w:t>
      </w:r>
      <w:r w:rsidR="00CA6932" w:rsidRPr="00C06BD0">
        <w:rPr>
          <w:rFonts w:ascii="Arial" w:hAnsi="Arial" w:cs="Arial"/>
          <w:spacing w:val="-6"/>
          <w:sz w:val="26"/>
          <w:szCs w:val="26"/>
        </w:rPr>
        <w:t xml:space="preserve">se encuentran </w:t>
      </w:r>
      <w:r w:rsidRPr="00C06BD0">
        <w:rPr>
          <w:rFonts w:ascii="Arial" w:hAnsi="Arial" w:cs="Arial"/>
          <w:spacing w:val="-6"/>
          <w:sz w:val="26"/>
          <w:szCs w:val="26"/>
        </w:rPr>
        <w:t>cobijadas por el fenómeno de la prescripción</w:t>
      </w:r>
      <w:r w:rsidR="00CA6932" w:rsidRPr="00C06BD0">
        <w:rPr>
          <w:rFonts w:ascii="Arial" w:hAnsi="Arial" w:cs="Arial"/>
          <w:spacing w:val="-6"/>
          <w:sz w:val="26"/>
          <w:szCs w:val="26"/>
        </w:rPr>
        <w:t xml:space="preserve">, como quiera que dicho fenómeno sólo se interrumpió con la </w:t>
      </w:r>
      <w:r w:rsidR="00C6623C" w:rsidRPr="00C06BD0">
        <w:rPr>
          <w:rFonts w:ascii="Arial" w:hAnsi="Arial" w:cs="Arial"/>
          <w:spacing w:val="-6"/>
          <w:sz w:val="26"/>
          <w:szCs w:val="26"/>
        </w:rPr>
        <w:t xml:space="preserve">presentación de la demanda ese mismo día y mes del año 2014 –fl.40-, puesto que las reclamaciones presentadas el 29 de octubre de 1991 y 13 de noviembre de 2011, no tuvieron la virtualidad de </w:t>
      </w:r>
      <w:r w:rsidR="00E557DF" w:rsidRPr="00C06BD0">
        <w:rPr>
          <w:rFonts w:ascii="Arial" w:hAnsi="Arial" w:cs="Arial"/>
          <w:spacing w:val="-6"/>
          <w:sz w:val="26"/>
          <w:szCs w:val="26"/>
        </w:rPr>
        <w:t>interrumpir</w:t>
      </w:r>
      <w:r w:rsidR="00C6623C" w:rsidRPr="00C06BD0">
        <w:rPr>
          <w:rFonts w:ascii="Arial" w:hAnsi="Arial" w:cs="Arial"/>
          <w:spacing w:val="-6"/>
          <w:sz w:val="26"/>
          <w:szCs w:val="26"/>
        </w:rPr>
        <w:t xml:space="preserve"> dicho medio extintivo, por cuanto la </w:t>
      </w:r>
      <w:r w:rsidRPr="00C06BD0">
        <w:rPr>
          <w:rFonts w:ascii="Arial" w:hAnsi="Arial" w:cs="Arial"/>
          <w:spacing w:val="-6"/>
          <w:sz w:val="26"/>
          <w:szCs w:val="26"/>
        </w:rPr>
        <w:t>acción judicial fue instaurada, c</w:t>
      </w:r>
      <w:r w:rsidR="00C6623C" w:rsidRPr="00C06BD0">
        <w:rPr>
          <w:rFonts w:ascii="Arial" w:hAnsi="Arial" w:cs="Arial"/>
          <w:spacing w:val="-6"/>
          <w:sz w:val="26"/>
          <w:szCs w:val="26"/>
        </w:rPr>
        <w:t xml:space="preserve">omo se dijo, </w:t>
      </w:r>
      <w:r w:rsidR="00E557DF" w:rsidRPr="00C06BD0">
        <w:rPr>
          <w:rFonts w:ascii="Arial" w:hAnsi="Arial" w:cs="Arial"/>
          <w:spacing w:val="-6"/>
          <w:sz w:val="26"/>
          <w:szCs w:val="26"/>
        </w:rPr>
        <w:t xml:space="preserve">por fuera de los tres años siguientes. </w:t>
      </w:r>
    </w:p>
    <w:p w:rsidR="00E46B07" w:rsidRPr="00C06BD0" w:rsidRDefault="00E46B07" w:rsidP="00C06BD0">
      <w:pPr>
        <w:pStyle w:val="Sinespaciado"/>
        <w:spacing w:line="276" w:lineRule="auto"/>
        <w:rPr>
          <w:rFonts w:ascii="Arial" w:hAnsi="Arial" w:cs="Arial"/>
          <w:sz w:val="26"/>
          <w:szCs w:val="26"/>
        </w:rPr>
      </w:pPr>
    </w:p>
    <w:p w:rsidR="00E557DF" w:rsidRPr="00C06BD0" w:rsidRDefault="00E557DF" w:rsidP="00C06BD0">
      <w:pPr>
        <w:spacing w:line="276" w:lineRule="auto"/>
        <w:ind w:firstLine="708"/>
        <w:jc w:val="both"/>
        <w:rPr>
          <w:rFonts w:ascii="Arial" w:hAnsi="Arial" w:cs="Arial"/>
          <w:spacing w:val="-6"/>
          <w:sz w:val="26"/>
          <w:szCs w:val="26"/>
          <w:lang w:val="es-ES"/>
        </w:rPr>
      </w:pPr>
      <w:r w:rsidRPr="00C06BD0">
        <w:rPr>
          <w:rFonts w:ascii="Arial" w:hAnsi="Arial" w:cs="Arial"/>
          <w:color w:val="000000"/>
          <w:spacing w:val="-6"/>
          <w:sz w:val="26"/>
          <w:szCs w:val="26"/>
        </w:rPr>
        <w:t>Efectuados los cálculos respectivos, e</w:t>
      </w:r>
      <w:r w:rsidRPr="00C06BD0">
        <w:rPr>
          <w:rFonts w:ascii="Arial" w:hAnsi="Arial" w:cs="Arial"/>
          <w:spacing w:val="-6"/>
          <w:sz w:val="26"/>
          <w:szCs w:val="26"/>
          <w:lang w:val="es-ES"/>
        </w:rPr>
        <w:t>l valor del retroactivo pensional causado desde el 11 de septiembre de 2011 a la fecha, según liquidación de la Sala que se pone de presente a los asistentes, asciende a $</w:t>
      </w:r>
      <w:r w:rsidR="00D119A2" w:rsidRPr="00C06BD0">
        <w:rPr>
          <w:rFonts w:ascii="Arial" w:hAnsi="Arial" w:cs="Arial"/>
          <w:spacing w:val="-6"/>
          <w:sz w:val="26"/>
          <w:szCs w:val="26"/>
          <w:lang w:val="es-ES"/>
        </w:rPr>
        <w:t>73`047.546.</w:t>
      </w:r>
    </w:p>
    <w:p w:rsidR="00E557DF" w:rsidRPr="00C06BD0" w:rsidRDefault="00E557DF" w:rsidP="00C06BD0">
      <w:pPr>
        <w:pStyle w:val="Sinespaciado"/>
        <w:spacing w:line="276" w:lineRule="auto"/>
        <w:rPr>
          <w:rFonts w:ascii="Arial" w:hAnsi="Arial" w:cs="Arial"/>
          <w:sz w:val="26"/>
          <w:szCs w:val="26"/>
        </w:rPr>
      </w:pPr>
    </w:p>
    <w:p w:rsidR="00D119A2" w:rsidRPr="00C06BD0" w:rsidRDefault="00D119A2" w:rsidP="00C06BD0">
      <w:pPr>
        <w:spacing w:line="276" w:lineRule="auto"/>
        <w:ind w:firstLine="708"/>
        <w:jc w:val="both"/>
        <w:rPr>
          <w:rFonts w:ascii="Arial" w:hAnsi="Arial" w:cs="Arial"/>
          <w:spacing w:val="-6"/>
          <w:sz w:val="26"/>
          <w:szCs w:val="26"/>
        </w:rPr>
      </w:pPr>
      <w:r w:rsidRPr="00C06BD0">
        <w:rPr>
          <w:rFonts w:ascii="Arial" w:hAnsi="Arial" w:cs="Arial"/>
          <w:spacing w:val="-6"/>
          <w:sz w:val="26"/>
          <w:szCs w:val="26"/>
          <w:lang w:val="es-CO"/>
        </w:rPr>
        <w:t xml:space="preserve">A lo que si no se accederá es al pago de los intereses moratorios desde el término peticionado, en razón a que tal como lo pregonó </w:t>
      </w:r>
      <w:r w:rsidRPr="00C06BD0">
        <w:rPr>
          <w:rFonts w:ascii="Arial" w:hAnsi="Arial" w:cs="Arial"/>
          <w:spacing w:val="-6"/>
          <w:sz w:val="26"/>
          <w:szCs w:val="26"/>
        </w:rPr>
        <w:t>el órgano de cierre de la especialidad laboral, en un caso análogo de interpretación constitucional favorable, se está en frente de un evento en que las actuaciones de las administradoras de pensiones, al no reconocer o pagar las prestaciones periódicas a su cargo, “</w:t>
      </w:r>
      <w:r w:rsidRPr="00FE2B69">
        <w:rPr>
          <w:rFonts w:ascii="Arial" w:hAnsi="Arial" w:cs="Arial"/>
          <w:i/>
          <w:spacing w:val="-6"/>
          <w:szCs w:val="26"/>
        </w:rPr>
        <w:t xml:space="preserve">encuentran plena justificación bien porque tengan respaldo normativo, ora porque su </w:t>
      </w:r>
      <w:r w:rsidRPr="00FE2B69">
        <w:rPr>
          <w:rFonts w:ascii="Arial" w:hAnsi="Arial" w:cs="Arial"/>
          <w:i/>
          <w:spacing w:val="-6"/>
          <w:szCs w:val="26"/>
        </w:rPr>
        <w:lastRenderedPageBreak/>
        <w:t>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C06BD0">
        <w:rPr>
          <w:rFonts w:ascii="Arial" w:hAnsi="Arial" w:cs="Arial"/>
          <w:spacing w:val="-6"/>
          <w:sz w:val="26"/>
          <w:szCs w:val="26"/>
        </w:rPr>
        <w:t>”. (Sent.02 de octubre de 2013. Rad. 44.454 Cas. Laboral).</w:t>
      </w:r>
    </w:p>
    <w:p w:rsidR="00D119A2" w:rsidRPr="00C06BD0" w:rsidRDefault="00C9236D" w:rsidP="00C06BD0">
      <w:pPr>
        <w:pStyle w:val="Sinespaciado"/>
        <w:spacing w:line="276" w:lineRule="auto"/>
        <w:rPr>
          <w:rFonts w:ascii="Arial" w:hAnsi="Arial" w:cs="Arial"/>
          <w:sz w:val="26"/>
          <w:szCs w:val="26"/>
        </w:rPr>
      </w:pPr>
      <w:r w:rsidRPr="00C06BD0">
        <w:rPr>
          <w:rFonts w:ascii="Arial" w:hAnsi="Arial" w:cs="Arial"/>
          <w:sz w:val="26"/>
          <w:szCs w:val="26"/>
        </w:rPr>
        <w:tab/>
      </w:r>
    </w:p>
    <w:p w:rsidR="00D119A2" w:rsidRPr="00C06BD0" w:rsidRDefault="00D119A2" w:rsidP="00C06BD0">
      <w:pPr>
        <w:spacing w:line="276" w:lineRule="auto"/>
        <w:ind w:firstLine="708"/>
        <w:jc w:val="both"/>
        <w:rPr>
          <w:rFonts w:ascii="Arial" w:hAnsi="Arial" w:cs="Arial"/>
          <w:spacing w:val="-6"/>
          <w:sz w:val="26"/>
          <w:szCs w:val="26"/>
        </w:rPr>
      </w:pPr>
      <w:r w:rsidRPr="00C06BD0">
        <w:rPr>
          <w:rFonts w:ascii="Arial" w:hAnsi="Arial" w:cs="Arial"/>
          <w:spacing w:val="-6"/>
          <w:sz w:val="26"/>
          <w:szCs w:val="26"/>
        </w:rPr>
        <w:t xml:space="preserve">Por ende, se ordenará el pago de tales réditos moratorios a partir de la ejecutoria de esta sentencia. </w:t>
      </w:r>
      <w:r w:rsidR="00C9236D" w:rsidRPr="00C06BD0">
        <w:rPr>
          <w:rFonts w:ascii="Arial" w:hAnsi="Arial" w:cs="Arial"/>
          <w:spacing w:val="-6"/>
          <w:sz w:val="26"/>
          <w:szCs w:val="26"/>
        </w:rPr>
        <w:t>N</w:t>
      </w:r>
      <w:r w:rsidRPr="00C06BD0">
        <w:rPr>
          <w:rFonts w:ascii="Arial" w:hAnsi="Arial" w:cs="Arial"/>
          <w:spacing w:val="-6"/>
          <w:sz w:val="26"/>
          <w:szCs w:val="26"/>
        </w:rPr>
        <w:t xml:space="preserve">o se accederá a la indexación, dado que es incompatible con los intereses. </w:t>
      </w:r>
    </w:p>
    <w:p w:rsidR="00E93D6F" w:rsidRPr="00C06BD0" w:rsidRDefault="00E93D6F" w:rsidP="00C06BD0">
      <w:pPr>
        <w:pStyle w:val="Sinespaciado"/>
        <w:spacing w:line="276" w:lineRule="auto"/>
        <w:rPr>
          <w:rFonts w:ascii="Arial" w:hAnsi="Arial" w:cs="Arial"/>
          <w:sz w:val="26"/>
          <w:szCs w:val="26"/>
        </w:rPr>
      </w:pPr>
    </w:p>
    <w:p w:rsidR="00E93D6F" w:rsidRPr="00C06BD0" w:rsidRDefault="00E93D6F" w:rsidP="00C06BD0">
      <w:pPr>
        <w:pStyle w:val="Textoindependiente31"/>
        <w:spacing w:line="276" w:lineRule="auto"/>
        <w:ind w:right="-232" w:firstLine="708"/>
        <w:rPr>
          <w:rFonts w:cs="Arial"/>
          <w:spacing w:val="-6"/>
          <w:sz w:val="26"/>
          <w:szCs w:val="26"/>
        </w:rPr>
      </w:pPr>
      <w:r w:rsidRPr="00C06BD0">
        <w:rPr>
          <w:rFonts w:cs="Arial"/>
          <w:spacing w:val="-6"/>
          <w:sz w:val="26"/>
          <w:szCs w:val="26"/>
        </w:rPr>
        <w:t xml:space="preserve">Costas en ambas instancias a cargo de Colpensiones y en favor de la actora. </w:t>
      </w:r>
    </w:p>
    <w:p w:rsidR="00C9236D" w:rsidRPr="00C06BD0" w:rsidRDefault="00C9236D" w:rsidP="00C06BD0">
      <w:pPr>
        <w:pStyle w:val="Sinespaciado"/>
        <w:spacing w:line="276" w:lineRule="auto"/>
        <w:rPr>
          <w:rFonts w:ascii="Arial" w:hAnsi="Arial" w:cs="Arial"/>
          <w:sz w:val="26"/>
          <w:szCs w:val="26"/>
        </w:rPr>
      </w:pPr>
    </w:p>
    <w:p w:rsidR="00E93D6F" w:rsidRDefault="00E93D6F" w:rsidP="00C06BD0">
      <w:pPr>
        <w:pStyle w:val="Prrafodelista1"/>
        <w:spacing w:after="0"/>
        <w:ind w:left="0" w:firstLine="142"/>
        <w:jc w:val="both"/>
        <w:rPr>
          <w:rFonts w:ascii="Arial" w:hAnsi="Arial" w:cs="Arial"/>
          <w:spacing w:val="-6"/>
          <w:sz w:val="26"/>
          <w:szCs w:val="26"/>
        </w:rPr>
      </w:pPr>
      <w:r w:rsidRPr="00C06BD0">
        <w:rPr>
          <w:rFonts w:ascii="Arial" w:hAnsi="Arial" w:cs="Arial"/>
          <w:spacing w:val="-6"/>
          <w:sz w:val="26"/>
          <w:szCs w:val="26"/>
        </w:rPr>
        <w:t xml:space="preserve">En mérito de lo expuesto, el </w:t>
      </w:r>
      <w:r w:rsidRPr="00C06BD0">
        <w:rPr>
          <w:rFonts w:ascii="Arial" w:hAnsi="Arial" w:cs="Arial"/>
          <w:b/>
          <w:i/>
          <w:spacing w:val="-6"/>
          <w:sz w:val="26"/>
          <w:szCs w:val="26"/>
        </w:rPr>
        <w:t xml:space="preserve">Tribunal Superior del Distrito Judicial de Pereira - Sala </w:t>
      </w:r>
      <w:r w:rsidR="00C9236D" w:rsidRPr="00C06BD0">
        <w:rPr>
          <w:rFonts w:ascii="Arial" w:hAnsi="Arial" w:cs="Arial"/>
          <w:b/>
          <w:i/>
          <w:spacing w:val="-6"/>
          <w:sz w:val="26"/>
          <w:szCs w:val="26"/>
        </w:rPr>
        <w:t xml:space="preserve">Laboral </w:t>
      </w:r>
      <w:r w:rsidRPr="00C06BD0">
        <w:rPr>
          <w:rFonts w:ascii="Arial" w:hAnsi="Arial" w:cs="Arial"/>
          <w:spacing w:val="-6"/>
          <w:sz w:val="26"/>
          <w:szCs w:val="26"/>
        </w:rPr>
        <w:t>No. 3 administrando justicia en nombre de la República y por autoridad de la ley,</w:t>
      </w:r>
    </w:p>
    <w:p w:rsidR="00C67F40" w:rsidRPr="00C06BD0" w:rsidRDefault="00C67F40" w:rsidP="00C06BD0">
      <w:pPr>
        <w:pStyle w:val="Prrafodelista1"/>
        <w:spacing w:after="0"/>
        <w:ind w:left="0" w:firstLine="142"/>
        <w:jc w:val="both"/>
        <w:rPr>
          <w:rFonts w:ascii="Arial" w:hAnsi="Arial" w:cs="Arial"/>
          <w:spacing w:val="-6"/>
          <w:sz w:val="26"/>
          <w:szCs w:val="26"/>
        </w:rPr>
      </w:pPr>
    </w:p>
    <w:p w:rsidR="00E93D6F" w:rsidRPr="00C06BD0" w:rsidRDefault="00E93D6F" w:rsidP="00C06BD0">
      <w:pPr>
        <w:pStyle w:val="Sinespaciado"/>
        <w:spacing w:line="276" w:lineRule="auto"/>
        <w:jc w:val="center"/>
        <w:rPr>
          <w:rFonts w:ascii="Arial" w:hAnsi="Arial" w:cs="Arial"/>
          <w:b/>
          <w:i/>
          <w:spacing w:val="-6"/>
          <w:sz w:val="26"/>
          <w:szCs w:val="26"/>
        </w:rPr>
      </w:pPr>
      <w:r w:rsidRPr="00C06BD0">
        <w:rPr>
          <w:rFonts w:ascii="Arial" w:hAnsi="Arial" w:cs="Arial"/>
          <w:b/>
          <w:i/>
          <w:spacing w:val="-6"/>
          <w:sz w:val="26"/>
          <w:szCs w:val="26"/>
        </w:rPr>
        <w:t>FALLA</w:t>
      </w:r>
    </w:p>
    <w:p w:rsidR="00CE0232" w:rsidRPr="00C06BD0" w:rsidRDefault="00CE0232" w:rsidP="00C06BD0">
      <w:pPr>
        <w:pStyle w:val="Sinespaciado"/>
        <w:spacing w:line="276" w:lineRule="auto"/>
        <w:rPr>
          <w:rFonts w:ascii="Arial" w:hAnsi="Arial" w:cs="Arial"/>
          <w:sz w:val="26"/>
          <w:szCs w:val="26"/>
        </w:rPr>
      </w:pPr>
    </w:p>
    <w:p w:rsidR="00E93D6F" w:rsidRPr="00C06BD0" w:rsidRDefault="00E93D6F" w:rsidP="00C06BD0">
      <w:pPr>
        <w:pStyle w:val="Prrafodelista1"/>
        <w:tabs>
          <w:tab w:val="left" w:pos="5685"/>
        </w:tabs>
        <w:spacing w:after="0"/>
        <w:ind w:left="0" w:firstLine="567"/>
        <w:jc w:val="both"/>
        <w:rPr>
          <w:rFonts w:ascii="Arial" w:hAnsi="Arial" w:cs="Arial"/>
          <w:spacing w:val="-6"/>
          <w:sz w:val="26"/>
          <w:szCs w:val="26"/>
        </w:rPr>
      </w:pPr>
      <w:r w:rsidRPr="00C06BD0">
        <w:rPr>
          <w:rFonts w:ascii="Arial" w:hAnsi="Arial" w:cs="Arial"/>
          <w:b/>
          <w:spacing w:val="-6"/>
          <w:sz w:val="26"/>
          <w:szCs w:val="26"/>
          <w:lang w:val="es-ES_tradnl"/>
        </w:rPr>
        <w:t>R</w:t>
      </w:r>
      <w:r w:rsidRPr="00C06BD0">
        <w:rPr>
          <w:rFonts w:ascii="Arial" w:hAnsi="Arial" w:cs="Arial"/>
          <w:b/>
          <w:spacing w:val="-6"/>
          <w:sz w:val="26"/>
          <w:szCs w:val="26"/>
        </w:rPr>
        <w:t>evocar</w:t>
      </w:r>
      <w:r w:rsidRPr="00C06BD0">
        <w:rPr>
          <w:rFonts w:ascii="Arial" w:hAnsi="Arial" w:cs="Arial"/>
          <w:spacing w:val="-6"/>
          <w:sz w:val="26"/>
          <w:szCs w:val="26"/>
        </w:rPr>
        <w:t xml:space="preserve"> en su integridad la sentencia proferida el 25 de enero de 2019 por el Juzgado Primero Laboral del Circuito de Pereira, dentro del proceso ordinario laboral de la referencia, para en su lugar: </w:t>
      </w:r>
    </w:p>
    <w:p w:rsidR="00E93D6F" w:rsidRPr="00C06BD0" w:rsidRDefault="00E93D6F" w:rsidP="00C06BD0">
      <w:pPr>
        <w:pStyle w:val="Sinespaciado"/>
        <w:spacing w:line="276" w:lineRule="auto"/>
        <w:rPr>
          <w:rFonts w:ascii="Arial" w:hAnsi="Arial" w:cs="Arial"/>
          <w:sz w:val="26"/>
          <w:szCs w:val="26"/>
        </w:rPr>
      </w:pPr>
    </w:p>
    <w:p w:rsidR="00E93D6F" w:rsidRPr="00C06BD0" w:rsidRDefault="00E93D6F" w:rsidP="00C06BD0">
      <w:pPr>
        <w:pStyle w:val="Prrafodelista1"/>
        <w:tabs>
          <w:tab w:val="left" w:pos="5685"/>
        </w:tabs>
        <w:spacing w:after="0"/>
        <w:ind w:left="0" w:firstLine="567"/>
        <w:jc w:val="both"/>
        <w:rPr>
          <w:rFonts w:ascii="Arial" w:hAnsi="Arial" w:cs="Arial"/>
          <w:spacing w:val="-6"/>
          <w:sz w:val="26"/>
          <w:szCs w:val="26"/>
        </w:rPr>
      </w:pPr>
      <w:r w:rsidRPr="00C06BD0">
        <w:rPr>
          <w:rFonts w:ascii="Arial" w:hAnsi="Arial" w:cs="Arial"/>
          <w:b/>
          <w:spacing w:val="-6"/>
          <w:sz w:val="26"/>
          <w:szCs w:val="26"/>
        </w:rPr>
        <w:t>1. Declarar</w:t>
      </w:r>
      <w:r w:rsidRPr="00C06BD0">
        <w:rPr>
          <w:rFonts w:ascii="Arial" w:hAnsi="Arial" w:cs="Arial"/>
          <w:spacing w:val="-6"/>
          <w:sz w:val="26"/>
          <w:szCs w:val="26"/>
        </w:rPr>
        <w:t xml:space="preserve"> que Pastora Peñaranda es beneficiaria de la sustitución pensional, en calidad de compañera permanente del causante Leopoldo Montilla, por las razones expuestas en la parte motiva. </w:t>
      </w:r>
    </w:p>
    <w:p w:rsidR="00E93D6F" w:rsidRPr="00C06BD0" w:rsidRDefault="00E93D6F" w:rsidP="00C06BD0">
      <w:pPr>
        <w:pStyle w:val="Sinespaciado"/>
        <w:spacing w:line="276" w:lineRule="auto"/>
        <w:rPr>
          <w:rFonts w:ascii="Arial" w:hAnsi="Arial" w:cs="Arial"/>
          <w:spacing w:val="-6"/>
          <w:sz w:val="26"/>
          <w:szCs w:val="26"/>
        </w:rPr>
      </w:pPr>
    </w:p>
    <w:p w:rsidR="00E93D6F" w:rsidRPr="00C06BD0" w:rsidRDefault="00E93D6F" w:rsidP="00C06BD0">
      <w:pPr>
        <w:pStyle w:val="Prrafodelista1"/>
        <w:tabs>
          <w:tab w:val="left" w:pos="5685"/>
        </w:tabs>
        <w:spacing w:after="0"/>
        <w:ind w:left="0" w:firstLine="567"/>
        <w:jc w:val="both"/>
        <w:rPr>
          <w:rFonts w:ascii="Arial" w:hAnsi="Arial" w:cs="Arial"/>
          <w:spacing w:val="-6"/>
          <w:sz w:val="26"/>
          <w:szCs w:val="26"/>
          <w:lang w:val="es-ES"/>
        </w:rPr>
      </w:pPr>
      <w:r w:rsidRPr="00C06BD0">
        <w:rPr>
          <w:rFonts w:ascii="Arial" w:hAnsi="Arial" w:cs="Arial"/>
          <w:b/>
          <w:spacing w:val="-6"/>
          <w:sz w:val="26"/>
          <w:szCs w:val="26"/>
        </w:rPr>
        <w:t>2. Condenar</w:t>
      </w:r>
      <w:r w:rsidRPr="00C06BD0">
        <w:rPr>
          <w:rFonts w:ascii="Arial" w:hAnsi="Arial" w:cs="Arial"/>
          <w:spacing w:val="-6"/>
          <w:sz w:val="26"/>
          <w:szCs w:val="26"/>
        </w:rPr>
        <w:t xml:space="preserve"> a la Administradora Colombiana de Pensiones Colpensiones a r</w:t>
      </w:r>
      <w:r w:rsidR="00C9236D" w:rsidRPr="00C06BD0">
        <w:rPr>
          <w:rFonts w:ascii="Arial" w:hAnsi="Arial" w:cs="Arial"/>
          <w:spacing w:val="-6"/>
          <w:sz w:val="26"/>
          <w:szCs w:val="26"/>
        </w:rPr>
        <w:t xml:space="preserve">econocer y pagar en favor de </w:t>
      </w:r>
      <w:r w:rsidR="00D00E12" w:rsidRPr="00C06BD0">
        <w:rPr>
          <w:rFonts w:ascii="Arial" w:hAnsi="Arial" w:cs="Arial"/>
          <w:spacing w:val="-6"/>
          <w:sz w:val="26"/>
          <w:szCs w:val="26"/>
        </w:rPr>
        <w:t xml:space="preserve">Pastora Peñaranda la sustitución pensional a partir del 11 de septiembre de 2014, en cuantía de </w:t>
      </w:r>
      <w:r w:rsidR="00C9236D" w:rsidRPr="00C06BD0">
        <w:rPr>
          <w:rFonts w:ascii="Arial" w:hAnsi="Arial" w:cs="Arial"/>
          <w:spacing w:val="-6"/>
          <w:sz w:val="26"/>
          <w:szCs w:val="26"/>
        </w:rPr>
        <w:t xml:space="preserve">1 </w:t>
      </w:r>
      <w:proofErr w:type="spellStart"/>
      <w:r w:rsidR="00C9236D" w:rsidRPr="00C06BD0">
        <w:rPr>
          <w:rFonts w:ascii="Arial" w:hAnsi="Arial" w:cs="Arial"/>
          <w:spacing w:val="-6"/>
          <w:sz w:val="26"/>
          <w:szCs w:val="26"/>
        </w:rPr>
        <w:t>SMLMV</w:t>
      </w:r>
      <w:proofErr w:type="spellEnd"/>
      <w:r w:rsidR="00D00E12" w:rsidRPr="00C06BD0">
        <w:rPr>
          <w:rFonts w:ascii="Arial" w:hAnsi="Arial" w:cs="Arial"/>
          <w:spacing w:val="-6"/>
          <w:sz w:val="26"/>
          <w:szCs w:val="26"/>
        </w:rPr>
        <w:t>, a razón de 14 mesadas anuales, cuyo retroactivo causado a la emisión de la sentencia, concretamente al 30 de junio de  2019, asciende a $</w:t>
      </w:r>
      <w:r w:rsidR="00D00E12" w:rsidRPr="00C06BD0">
        <w:rPr>
          <w:rFonts w:ascii="Arial" w:hAnsi="Arial" w:cs="Arial"/>
          <w:spacing w:val="-6"/>
          <w:sz w:val="26"/>
          <w:szCs w:val="26"/>
          <w:lang w:val="es-ES"/>
        </w:rPr>
        <w:t xml:space="preserve">73`047.546, sin perjuicio de que se siga generando hasta su solución total. </w:t>
      </w:r>
    </w:p>
    <w:p w:rsidR="00D00E12" w:rsidRPr="00C06BD0" w:rsidRDefault="00D00E12" w:rsidP="00C06BD0">
      <w:pPr>
        <w:pStyle w:val="Sinespaciado"/>
        <w:spacing w:line="276" w:lineRule="auto"/>
        <w:rPr>
          <w:rFonts w:ascii="Arial" w:hAnsi="Arial" w:cs="Arial"/>
          <w:sz w:val="26"/>
          <w:szCs w:val="26"/>
        </w:rPr>
      </w:pPr>
    </w:p>
    <w:p w:rsidR="00D00E12" w:rsidRPr="00C06BD0" w:rsidRDefault="00D00E12" w:rsidP="00C06BD0">
      <w:pPr>
        <w:pStyle w:val="Prrafodelista1"/>
        <w:tabs>
          <w:tab w:val="left" w:pos="5685"/>
        </w:tabs>
        <w:spacing w:after="0"/>
        <w:ind w:left="0" w:firstLine="567"/>
        <w:jc w:val="both"/>
        <w:rPr>
          <w:rFonts w:ascii="Arial" w:hAnsi="Arial" w:cs="Arial"/>
          <w:spacing w:val="-6"/>
          <w:sz w:val="26"/>
          <w:szCs w:val="26"/>
          <w:lang w:val="es-ES"/>
        </w:rPr>
      </w:pPr>
      <w:r w:rsidRPr="00C06BD0">
        <w:rPr>
          <w:rFonts w:ascii="Arial" w:hAnsi="Arial" w:cs="Arial"/>
          <w:b/>
          <w:spacing w:val="-6"/>
          <w:sz w:val="26"/>
          <w:szCs w:val="26"/>
          <w:lang w:val="es-ES"/>
        </w:rPr>
        <w:t>3. Condenar</w:t>
      </w:r>
      <w:r w:rsidRPr="00C06BD0">
        <w:rPr>
          <w:rFonts w:ascii="Arial" w:hAnsi="Arial" w:cs="Arial"/>
          <w:spacing w:val="-6"/>
          <w:sz w:val="26"/>
          <w:szCs w:val="26"/>
          <w:lang w:val="es-ES"/>
        </w:rPr>
        <w:t xml:space="preserve"> a la Administradora Colombiana de Pensiones Colpensiones a reconocer y pagar los intereses moratorios previstos en el artículo 141 de la Ley 100/93, a partir de la ejecutoria de esta sentencia y hasta el pago total de la obligación. </w:t>
      </w:r>
    </w:p>
    <w:p w:rsidR="00D00E12" w:rsidRPr="00C06BD0" w:rsidRDefault="00D00E12" w:rsidP="00C06BD0">
      <w:pPr>
        <w:pStyle w:val="Sinespaciado"/>
        <w:spacing w:line="276" w:lineRule="auto"/>
        <w:rPr>
          <w:rFonts w:ascii="Arial" w:hAnsi="Arial" w:cs="Arial"/>
          <w:spacing w:val="-6"/>
          <w:sz w:val="26"/>
          <w:szCs w:val="26"/>
          <w:lang w:val="es-ES"/>
        </w:rPr>
      </w:pPr>
    </w:p>
    <w:p w:rsidR="00D00E12" w:rsidRPr="00C06BD0" w:rsidRDefault="00D00E12" w:rsidP="00C06BD0">
      <w:pPr>
        <w:pStyle w:val="Prrafodelista1"/>
        <w:tabs>
          <w:tab w:val="left" w:pos="5685"/>
        </w:tabs>
        <w:spacing w:after="0"/>
        <w:ind w:left="0" w:firstLine="567"/>
        <w:jc w:val="both"/>
        <w:rPr>
          <w:rFonts w:ascii="Arial" w:hAnsi="Arial" w:cs="Arial"/>
          <w:spacing w:val="-6"/>
          <w:sz w:val="26"/>
          <w:szCs w:val="26"/>
          <w:lang w:val="es-ES"/>
        </w:rPr>
      </w:pPr>
      <w:r w:rsidRPr="00C06BD0">
        <w:rPr>
          <w:rFonts w:ascii="Arial" w:hAnsi="Arial" w:cs="Arial"/>
          <w:b/>
          <w:spacing w:val="-6"/>
          <w:sz w:val="26"/>
          <w:szCs w:val="26"/>
          <w:lang w:val="es-ES"/>
        </w:rPr>
        <w:t>4. Negar</w:t>
      </w:r>
      <w:r w:rsidRPr="00C06BD0">
        <w:rPr>
          <w:rFonts w:ascii="Arial" w:hAnsi="Arial" w:cs="Arial"/>
          <w:spacing w:val="-6"/>
          <w:sz w:val="26"/>
          <w:szCs w:val="26"/>
          <w:lang w:val="es-ES"/>
        </w:rPr>
        <w:t xml:space="preserve"> la indexación peticionada, por las razones expuestas. </w:t>
      </w:r>
    </w:p>
    <w:p w:rsidR="00D00E12" w:rsidRPr="00C06BD0" w:rsidRDefault="00D00E12" w:rsidP="00C06BD0">
      <w:pPr>
        <w:pStyle w:val="Sinespaciado"/>
        <w:spacing w:line="276" w:lineRule="auto"/>
        <w:rPr>
          <w:rFonts w:ascii="Arial" w:hAnsi="Arial" w:cs="Arial"/>
          <w:sz w:val="26"/>
          <w:szCs w:val="26"/>
        </w:rPr>
      </w:pPr>
      <w:r w:rsidRPr="00C06BD0">
        <w:rPr>
          <w:rFonts w:ascii="Arial" w:hAnsi="Arial" w:cs="Arial"/>
          <w:sz w:val="26"/>
          <w:szCs w:val="26"/>
          <w:lang w:val="es-ES"/>
        </w:rPr>
        <w:tab/>
      </w:r>
    </w:p>
    <w:p w:rsidR="00D00E12" w:rsidRPr="00C06BD0" w:rsidRDefault="00D00E12" w:rsidP="00C06BD0">
      <w:pPr>
        <w:pStyle w:val="Prrafodelista1"/>
        <w:tabs>
          <w:tab w:val="left" w:pos="5685"/>
        </w:tabs>
        <w:spacing w:after="0"/>
        <w:ind w:left="0" w:firstLine="567"/>
        <w:jc w:val="both"/>
        <w:rPr>
          <w:rFonts w:ascii="Arial" w:hAnsi="Arial" w:cs="Arial"/>
          <w:spacing w:val="-6"/>
          <w:sz w:val="26"/>
          <w:szCs w:val="26"/>
          <w:lang w:val="es-ES"/>
        </w:rPr>
      </w:pPr>
      <w:r w:rsidRPr="00C06BD0">
        <w:rPr>
          <w:rFonts w:ascii="Arial" w:hAnsi="Arial" w:cs="Arial"/>
          <w:b/>
          <w:spacing w:val="-6"/>
          <w:sz w:val="26"/>
          <w:szCs w:val="26"/>
          <w:lang w:val="es-ES"/>
        </w:rPr>
        <w:t>5. Declarar</w:t>
      </w:r>
      <w:r w:rsidRPr="00C06BD0">
        <w:rPr>
          <w:rFonts w:ascii="Arial" w:hAnsi="Arial" w:cs="Arial"/>
          <w:spacing w:val="-6"/>
          <w:sz w:val="26"/>
          <w:szCs w:val="26"/>
          <w:lang w:val="es-ES"/>
        </w:rPr>
        <w:t xml:space="preserve"> no probada la excepción de inexistencia de la obligación demandada y, parcialmente probada la de prescripción, en relación con las mesadas pensionales causadas con antelación al 11 de septiembre de 2011. </w:t>
      </w:r>
    </w:p>
    <w:p w:rsidR="00D00E12" w:rsidRPr="00C06BD0" w:rsidRDefault="00D00E12" w:rsidP="00C06BD0">
      <w:pPr>
        <w:pStyle w:val="Sinespaciado"/>
        <w:spacing w:line="276" w:lineRule="auto"/>
        <w:rPr>
          <w:rFonts w:ascii="Arial" w:hAnsi="Arial" w:cs="Arial"/>
          <w:sz w:val="26"/>
          <w:szCs w:val="26"/>
        </w:rPr>
      </w:pPr>
      <w:r w:rsidRPr="00C06BD0">
        <w:rPr>
          <w:rFonts w:ascii="Arial" w:hAnsi="Arial" w:cs="Arial"/>
          <w:sz w:val="26"/>
          <w:szCs w:val="26"/>
          <w:lang w:val="es-ES"/>
        </w:rPr>
        <w:tab/>
      </w:r>
      <w:r w:rsidR="00C9236D" w:rsidRPr="00C06BD0">
        <w:rPr>
          <w:rFonts w:ascii="Arial" w:hAnsi="Arial" w:cs="Arial"/>
          <w:sz w:val="26"/>
          <w:szCs w:val="26"/>
          <w:lang w:val="es-ES"/>
        </w:rPr>
        <w:tab/>
      </w:r>
    </w:p>
    <w:p w:rsidR="00D00E12" w:rsidRPr="00C06BD0" w:rsidRDefault="00D00E12" w:rsidP="00C06BD0">
      <w:pPr>
        <w:pStyle w:val="Prrafodelista1"/>
        <w:tabs>
          <w:tab w:val="left" w:pos="5685"/>
        </w:tabs>
        <w:spacing w:after="0"/>
        <w:ind w:left="0" w:firstLine="567"/>
        <w:jc w:val="both"/>
        <w:rPr>
          <w:rFonts w:ascii="Arial" w:hAnsi="Arial" w:cs="Arial"/>
          <w:spacing w:val="-6"/>
          <w:sz w:val="26"/>
          <w:szCs w:val="26"/>
        </w:rPr>
      </w:pPr>
      <w:r w:rsidRPr="00C06BD0">
        <w:rPr>
          <w:rFonts w:ascii="Arial" w:hAnsi="Arial" w:cs="Arial"/>
          <w:b/>
          <w:spacing w:val="-6"/>
          <w:sz w:val="26"/>
          <w:szCs w:val="26"/>
          <w:lang w:val="es-ES"/>
        </w:rPr>
        <w:lastRenderedPageBreak/>
        <w:t>6.</w:t>
      </w:r>
      <w:r w:rsidRPr="00C06BD0">
        <w:rPr>
          <w:rFonts w:ascii="Arial" w:hAnsi="Arial" w:cs="Arial"/>
          <w:spacing w:val="-6"/>
          <w:sz w:val="26"/>
          <w:szCs w:val="26"/>
          <w:lang w:val="es-ES"/>
        </w:rPr>
        <w:t xml:space="preserve"> Costas en ambas instancias a cargo de Colpensiones y en favor de la actora. </w:t>
      </w:r>
    </w:p>
    <w:p w:rsidR="00E93D6F" w:rsidRPr="00C06BD0" w:rsidRDefault="00E93D6F" w:rsidP="00C06BD0">
      <w:pPr>
        <w:pStyle w:val="Sinespaciado"/>
        <w:spacing w:line="276" w:lineRule="auto"/>
        <w:rPr>
          <w:rFonts w:ascii="Arial" w:hAnsi="Arial" w:cs="Arial"/>
          <w:spacing w:val="-6"/>
          <w:sz w:val="26"/>
          <w:szCs w:val="26"/>
          <w:lang w:val="es-CO"/>
        </w:rPr>
      </w:pPr>
    </w:p>
    <w:p w:rsidR="00D00E12" w:rsidRPr="00C06BD0" w:rsidRDefault="00D00E12" w:rsidP="00C06BD0">
      <w:pPr>
        <w:spacing w:line="276" w:lineRule="auto"/>
        <w:ind w:firstLine="900"/>
        <w:jc w:val="both"/>
        <w:rPr>
          <w:rFonts w:ascii="Arial" w:hAnsi="Arial" w:cs="Arial"/>
          <w:b/>
          <w:bCs/>
          <w:i/>
          <w:iCs/>
          <w:spacing w:val="-6"/>
          <w:sz w:val="26"/>
          <w:szCs w:val="26"/>
          <w:lang w:val="es-ES"/>
        </w:rPr>
      </w:pPr>
      <w:r w:rsidRPr="00C06BD0">
        <w:rPr>
          <w:rFonts w:ascii="Arial" w:hAnsi="Arial" w:cs="Arial"/>
          <w:b/>
          <w:bCs/>
          <w:i/>
          <w:iCs/>
          <w:spacing w:val="-6"/>
          <w:sz w:val="26"/>
          <w:szCs w:val="26"/>
          <w:lang w:val="es-ES"/>
        </w:rPr>
        <w:t>NOTIFÍQUESE, CÚMPLASE Y DEVUÉLVASE.</w:t>
      </w:r>
    </w:p>
    <w:p w:rsidR="00D00E12" w:rsidRPr="00C06BD0" w:rsidRDefault="00D00E12" w:rsidP="00C06BD0">
      <w:pPr>
        <w:pStyle w:val="Sinespaciado"/>
        <w:spacing w:line="276" w:lineRule="auto"/>
        <w:rPr>
          <w:rFonts w:ascii="Arial" w:hAnsi="Arial" w:cs="Arial"/>
          <w:sz w:val="26"/>
          <w:szCs w:val="26"/>
        </w:rPr>
      </w:pPr>
    </w:p>
    <w:p w:rsidR="00D00E12" w:rsidRPr="00C06BD0" w:rsidRDefault="00D00E12" w:rsidP="00C06BD0">
      <w:pPr>
        <w:spacing w:line="276" w:lineRule="auto"/>
        <w:ind w:firstLine="900"/>
        <w:jc w:val="both"/>
        <w:rPr>
          <w:rFonts w:ascii="Arial" w:hAnsi="Arial" w:cs="Arial"/>
          <w:bCs/>
          <w:iCs/>
          <w:spacing w:val="-6"/>
          <w:sz w:val="26"/>
          <w:szCs w:val="26"/>
          <w:lang w:val="es-ES"/>
        </w:rPr>
      </w:pPr>
      <w:r w:rsidRPr="00C06BD0">
        <w:rPr>
          <w:rFonts w:ascii="Arial" w:hAnsi="Arial" w:cs="Arial"/>
          <w:bCs/>
          <w:iCs/>
          <w:spacing w:val="-6"/>
          <w:sz w:val="26"/>
          <w:szCs w:val="26"/>
          <w:lang w:val="es-ES"/>
        </w:rPr>
        <w:t>La anterior decisión queda notificada en estrados.</w:t>
      </w:r>
    </w:p>
    <w:p w:rsidR="00634589" w:rsidRPr="00634589" w:rsidRDefault="00634589" w:rsidP="00634589">
      <w:pPr>
        <w:spacing w:line="288" w:lineRule="auto"/>
        <w:jc w:val="center"/>
        <w:rPr>
          <w:rFonts w:ascii="Arial Narrow" w:hAnsi="Arial Narrow" w:cs="Arial"/>
          <w:bCs/>
          <w:iCs/>
          <w:sz w:val="26"/>
          <w:szCs w:val="26"/>
          <w:lang w:val="es-ES"/>
        </w:rPr>
      </w:pPr>
    </w:p>
    <w:p w:rsidR="00634589" w:rsidRPr="00634589" w:rsidRDefault="00634589" w:rsidP="00634589">
      <w:pPr>
        <w:spacing w:line="288" w:lineRule="auto"/>
        <w:jc w:val="center"/>
        <w:rPr>
          <w:rFonts w:ascii="Arial Narrow" w:hAnsi="Arial Narrow" w:cs="Arial"/>
          <w:bCs/>
          <w:i/>
          <w:iCs/>
          <w:sz w:val="26"/>
          <w:szCs w:val="26"/>
          <w:lang w:val="es-ES"/>
        </w:rPr>
      </w:pPr>
    </w:p>
    <w:p w:rsidR="00634589" w:rsidRPr="00634589" w:rsidRDefault="00634589" w:rsidP="00634589">
      <w:pPr>
        <w:spacing w:line="288" w:lineRule="auto"/>
        <w:jc w:val="center"/>
        <w:rPr>
          <w:rFonts w:ascii="Arial Narrow" w:hAnsi="Arial Narrow" w:cs="Arial"/>
          <w:bCs/>
          <w:i/>
          <w:iCs/>
          <w:sz w:val="26"/>
          <w:szCs w:val="26"/>
          <w:lang w:val="es-ES"/>
        </w:rPr>
      </w:pPr>
    </w:p>
    <w:p w:rsidR="00634589" w:rsidRPr="00634589" w:rsidRDefault="00634589" w:rsidP="00634589">
      <w:pPr>
        <w:spacing w:line="288" w:lineRule="auto"/>
        <w:jc w:val="center"/>
        <w:rPr>
          <w:rFonts w:ascii="Arial Narrow" w:hAnsi="Arial Narrow" w:cs="Arial"/>
          <w:b/>
          <w:bCs/>
          <w:i/>
          <w:iCs/>
          <w:sz w:val="26"/>
          <w:szCs w:val="26"/>
          <w:lang w:val="es-ES"/>
        </w:rPr>
      </w:pPr>
      <w:r w:rsidRPr="00634589">
        <w:rPr>
          <w:rFonts w:ascii="Arial Narrow" w:hAnsi="Arial Narrow" w:cs="Arial"/>
          <w:b/>
          <w:bCs/>
          <w:i/>
          <w:iCs/>
          <w:sz w:val="26"/>
          <w:szCs w:val="26"/>
          <w:lang w:val="es-ES"/>
        </w:rPr>
        <w:t>FRANCISCO JAVIER TAMAYO TABARES</w:t>
      </w:r>
    </w:p>
    <w:p w:rsidR="00634589" w:rsidRPr="00634589" w:rsidRDefault="00634589" w:rsidP="00634589">
      <w:pPr>
        <w:spacing w:line="288" w:lineRule="auto"/>
        <w:jc w:val="center"/>
        <w:rPr>
          <w:rFonts w:ascii="Arial Narrow" w:hAnsi="Arial Narrow" w:cs="Arial"/>
          <w:bCs/>
          <w:i/>
          <w:iCs/>
          <w:sz w:val="26"/>
          <w:szCs w:val="26"/>
          <w:lang w:val="es-ES"/>
        </w:rPr>
      </w:pPr>
    </w:p>
    <w:p w:rsidR="00634589" w:rsidRPr="00634589" w:rsidRDefault="00634589" w:rsidP="00634589">
      <w:pPr>
        <w:spacing w:line="288" w:lineRule="auto"/>
        <w:jc w:val="center"/>
        <w:rPr>
          <w:rFonts w:ascii="Arial Narrow" w:hAnsi="Arial Narrow" w:cs="Arial"/>
          <w:bCs/>
          <w:i/>
          <w:iCs/>
          <w:sz w:val="26"/>
          <w:szCs w:val="26"/>
          <w:lang w:val="es-ES"/>
        </w:rPr>
      </w:pPr>
    </w:p>
    <w:p w:rsidR="00634589" w:rsidRPr="00634589" w:rsidRDefault="00634589" w:rsidP="00634589">
      <w:pPr>
        <w:spacing w:line="288" w:lineRule="auto"/>
        <w:jc w:val="center"/>
        <w:rPr>
          <w:rFonts w:ascii="Arial Narrow" w:hAnsi="Arial Narrow" w:cs="Arial"/>
          <w:bCs/>
          <w:i/>
          <w:iCs/>
          <w:sz w:val="26"/>
          <w:szCs w:val="26"/>
          <w:lang w:val="es-ES"/>
        </w:rPr>
      </w:pPr>
    </w:p>
    <w:p w:rsidR="00634589" w:rsidRPr="00634589" w:rsidRDefault="00634589" w:rsidP="00634589">
      <w:pPr>
        <w:spacing w:line="288" w:lineRule="auto"/>
        <w:jc w:val="both"/>
        <w:rPr>
          <w:rFonts w:ascii="Arial Narrow" w:hAnsi="Arial Narrow" w:cs="Arial"/>
          <w:b/>
          <w:bCs/>
          <w:i/>
          <w:iCs/>
          <w:sz w:val="26"/>
          <w:szCs w:val="26"/>
          <w:lang w:val="es-ES"/>
        </w:rPr>
      </w:pPr>
      <w:r w:rsidRPr="00634589">
        <w:rPr>
          <w:rFonts w:ascii="Arial Narrow" w:hAnsi="Arial Narrow" w:cs="Arial"/>
          <w:b/>
          <w:bCs/>
          <w:i/>
          <w:iCs/>
          <w:sz w:val="26"/>
          <w:szCs w:val="26"/>
          <w:lang w:val="es-ES"/>
        </w:rPr>
        <w:t>ANA LUCÍA CAICEDO CALDERÓN</w:t>
      </w:r>
      <w:r w:rsidRPr="00634589">
        <w:rPr>
          <w:rFonts w:ascii="Arial Narrow" w:hAnsi="Arial Narrow" w:cs="Arial"/>
          <w:b/>
          <w:bCs/>
          <w:i/>
          <w:iCs/>
          <w:sz w:val="26"/>
          <w:szCs w:val="26"/>
          <w:lang w:val="es-ES"/>
        </w:rPr>
        <w:tab/>
      </w:r>
      <w:r w:rsidRPr="00634589">
        <w:rPr>
          <w:rFonts w:ascii="Arial Narrow" w:hAnsi="Arial Narrow" w:cs="Arial"/>
          <w:b/>
          <w:bCs/>
          <w:i/>
          <w:iCs/>
          <w:sz w:val="26"/>
          <w:szCs w:val="26"/>
          <w:lang w:val="es-ES"/>
        </w:rPr>
        <w:tab/>
      </w:r>
      <w:r w:rsidRPr="00634589">
        <w:rPr>
          <w:rFonts w:ascii="Arial Narrow" w:hAnsi="Arial Narrow" w:cs="Arial"/>
          <w:b/>
          <w:bCs/>
          <w:i/>
          <w:iCs/>
          <w:sz w:val="26"/>
          <w:szCs w:val="26"/>
          <w:lang w:val="es-ES"/>
        </w:rPr>
        <w:tab/>
        <w:t xml:space="preserve">        JULIO CÉSAR SALAZAR MUÑOZ</w:t>
      </w:r>
    </w:p>
    <w:p w:rsidR="00634589" w:rsidRPr="00634589" w:rsidRDefault="00634589" w:rsidP="00634589">
      <w:pPr>
        <w:spacing w:line="288" w:lineRule="auto"/>
        <w:ind w:firstLine="708"/>
        <w:rPr>
          <w:rFonts w:ascii="Arial Narrow" w:hAnsi="Arial Narrow" w:cs="Arial"/>
          <w:bCs/>
          <w:i/>
          <w:iCs/>
          <w:sz w:val="26"/>
          <w:szCs w:val="26"/>
          <w:lang w:val="es-ES"/>
        </w:rPr>
      </w:pPr>
      <w:r w:rsidRPr="00634589">
        <w:rPr>
          <w:rFonts w:ascii="Arial Narrow" w:hAnsi="Arial Narrow" w:cs="Arial"/>
          <w:bCs/>
          <w:i/>
          <w:iCs/>
          <w:sz w:val="26"/>
          <w:szCs w:val="26"/>
          <w:lang w:val="es-ES"/>
        </w:rPr>
        <w:t xml:space="preserve">        Magistrada</w:t>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t xml:space="preserve">    Magistrado</w:t>
      </w:r>
    </w:p>
    <w:p w:rsidR="00CE0232" w:rsidRDefault="00634589" w:rsidP="00634589">
      <w:pPr>
        <w:spacing w:line="276" w:lineRule="auto"/>
        <w:rPr>
          <w:rFonts w:ascii="Arial Narrow" w:hAnsi="Arial Narrow" w:cs="Arial"/>
          <w:bCs/>
          <w:i/>
          <w:iCs/>
          <w:sz w:val="26"/>
          <w:szCs w:val="26"/>
          <w:lang w:val="es-ES"/>
        </w:rPr>
      </w:pP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r>
      <w:r w:rsidRPr="00634589">
        <w:rPr>
          <w:rFonts w:ascii="Arial Narrow" w:hAnsi="Arial Narrow" w:cs="Arial"/>
          <w:bCs/>
          <w:i/>
          <w:iCs/>
          <w:sz w:val="26"/>
          <w:szCs w:val="26"/>
          <w:lang w:val="es-ES"/>
        </w:rPr>
        <w:tab/>
        <w:t xml:space="preserve">   Salva voto</w:t>
      </w:r>
    </w:p>
    <w:p w:rsidR="00634589" w:rsidRDefault="00634589" w:rsidP="00634589">
      <w:pPr>
        <w:spacing w:line="276" w:lineRule="auto"/>
        <w:rPr>
          <w:rFonts w:ascii="Arial Narrow" w:hAnsi="Arial Narrow" w:cs="Arial"/>
          <w:bCs/>
          <w:iCs/>
          <w:sz w:val="26"/>
          <w:szCs w:val="26"/>
          <w:lang w:val="es-ES"/>
        </w:rPr>
      </w:pPr>
    </w:p>
    <w:p w:rsidR="00634589" w:rsidRDefault="00634589" w:rsidP="00634589">
      <w:pPr>
        <w:spacing w:line="276" w:lineRule="auto"/>
        <w:rPr>
          <w:rFonts w:ascii="Arial Narrow" w:hAnsi="Arial Narrow" w:cs="Arial"/>
          <w:bCs/>
          <w:iCs/>
          <w:sz w:val="26"/>
          <w:szCs w:val="26"/>
          <w:lang w:val="es-ES"/>
        </w:rPr>
      </w:pPr>
    </w:p>
    <w:p w:rsidR="00634589" w:rsidRDefault="00634589" w:rsidP="00634589">
      <w:pPr>
        <w:spacing w:line="276" w:lineRule="auto"/>
        <w:rPr>
          <w:rFonts w:ascii="Arial Narrow" w:hAnsi="Arial Narrow" w:cs="Arial"/>
          <w:bCs/>
          <w:iCs/>
          <w:sz w:val="26"/>
          <w:szCs w:val="26"/>
          <w:lang w:val="es-ES"/>
        </w:rPr>
      </w:pPr>
    </w:p>
    <w:p w:rsidR="00634589" w:rsidRPr="00634589" w:rsidRDefault="00634589" w:rsidP="00634589">
      <w:pPr>
        <w:spacing w:line="276" w:lineRule="auto"/>
        <w:rPr>
          <w:rFonts w:ascii="Arial" w:hAnsi="Arial" w:cs="Arial"/>
          <w:b/>
          <w:bCs/>
          <w:iCs/>
          <w:spacing w:val="-6"/>
          <w:sz w:val="26"/>
          <w:szCs w:val="26"/>
          <w:lang w:val="es-ES"/>
        </w:rPr>
      </w:pPr>
    </w:p>
    <w:p w:rsidR="002929DC" w:rsidRPr="00C06BD0" w:rsidRDefault="00D00E12" w:rsidP="00C06BD0">
      <w:pPr>
        <w:spacing w:line="276" w:lineRule="auto"/>
        <w:jc w:val="center"/>
        <w:rPr>
          <w:rFonts w:ascii="Arial" w:hAnsi="Arial" w:cs="Arial"/>
          <w:b/>
          <w:bCs/>
          <w:iCs/>
          <w:spacing w:val="-6"/>
          <w:sz w:val="26"/>
          <w:szCs w:val="26"/>
          <w:lang w:val="es-ES"/>
        </w:rPr>
      </w:pPr>
      <w:r w:rsidRPr="00C06BD0">
        <w:rPr>
          <w:rFonts w:ascii="Arial" w:hAnsi="Arial" w:cs="Arial"/>
          <w:b/>
          <w:bCs/>
          <w:iCs/>
          <w:spacing w:val="-6"/>
          <w:sz w:val="26"/>
          <w:szCs w:val="26"/>
          <w:lang w:val="es-ES"/>
        </w:rPr>
        <w:t>ANEXO</w:t>
      </w:r>
    </w:p>
    <w:p w:rsidR="00D00E12" w:rsidRPr="00C06BD0" w:rsidRDefault="00D00E12" w:rsidP="00C06BD0">
      <w:pPr>
        <w:spacing w:line="276" w:lineRule="auto"/>
        <w:jc w:val="center"/>
        <w:rPr>
          <w:rFonts w:ascii="Arial" w:hAnsi="Arial" w:cs="Arial"/>
          <w:b/>
          <w:bCs/>
          <w:iCs/>
          <w:spacing w:val="-6"/>
          <w:sz w:val="26"/>
          <w:szCs w:val="26"/>
          <w:lang w:val="es-ES"/>
        </w:rPr>
      </w:pPr>
    </w:p>
    <w:tbl>
      <w:tblPr>
        <w:tblpPr w:leftFromText="141" w:rightFromText="141" w:vertAnchor="text" w:tblpX="1975" w:tblpY="1"/>
        <w:tblOverlap w:val="never"/>
        <w:tblW w:w="5120" w:type="dxa"/>
        <w:tblCellMar>
          <w:left w:w="70" w:type="dxa"/>
          <w:right w:w="70" w:type="dxa"/>
        </w:tblCellMar>
        <w:tblLook w:val="04A0" w:firstRow="1" w:lastRow="0" w:firstColumn="1" w:lastColumn="0" w:noHBand="0" w:noVBand="1"/>
      </w:tblPr>
      <w:tblGrid>
        <w:gridCol w:w="1200"/>
        <w:gridCol w:w="1220"/>
        <w:gridCol w:w="1200"/>
        <w:gridCol w:w="1500"/>
      </w:tblGrid>
      <w:tr w:rsidR="00D00E12" w:rsidRPr="00D00E12" w:rsidTr="00D00E12">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b/>
                <w:bCs/>
                <w:color w:val="000000"/>
                <w:sz w:val="20"/>
                <w:lang w:val="es-ES"/>
              </w:rPr>
            </w:pPr>
            <w:r w:rsidRPr="00D00E12">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b/>
                <w:bCs/>
                <w:color w:val="000000"/>
                <w:sz w:val="20"/>
                <w:lang w:val="es-ES"/>
              </w:rPr>
            </w:pPr>
            <w:r w:rsidRPr="00D00E12">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b/>
                <w:bCs/>
                <w:color w:val="000000"/>
                <w:sz w:val="20"/>
                <w:lang w:val="es-ES"/>
              </w:rPr>
            </w:pPr>
            <w:r w:rsidRPr="00D00E12">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b/>
                <w:bCs/>
                <w:color w:val="000000"/>
                <w:sz w:val="20"/>
                <w:lang w:val="es-ES"/>
              </w:rPr>
            </w:pPr>
            <w:r w:rsidRPr="00D00E12">
              <w:rPr>
                <w:rFonts w:ascii="Arial Narrow" w:hAnsi="Arial Narrow"/>
                <w:b/>
                <w:bCs/>
                <w:color w:val="000000"/>
                <w:sz w:val="20"/>
                <w:lang w:val="es-ES"/>
              </w:rPr>
              <w:t xml:space="preserve">TOTAL </w:t>
            </w:r>
          </w:p>
        </w:tc>
      </w:tr>
      <w:tr w:rsidR="00D00E12" w:rsidRPr="00D00E12" w:rsidTr="00D00E1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5</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$2.501.252</w:t>
            </w:r>
          </w:p>
        </w:tc>
      </w:tr>
      <w:tr w:rsidR="00D00E12" w:rsidRPr="00D00E12" w:rsidTr="00D00E1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$7.933.800</w:t>
            </w:r>
          </w:p>
        </w:tc>
      </w:tr>
      <w:tr w:rsidR="00D00E12" w:rsidRPr="00D00E12" w:rsidTr="00D00E1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$8.253.000</w:t>
            </w:r>
          </w:p>
        </w:tc>
      </w:tr>
      <w:tr w:rsidR="00D00E12" w:rsidRPr="00D00E12" w:rsidTr="00D00E1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$8.624.000</w:t>
            </w:r>
          </w:p>
        </w:tc>
      </w:tr>
      <w:tr w:rsidR="00D00E12" w:rsidRPr="00D00E12" w:rsidTr="00D00E1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$9.020.900</w:t>
            </w:r>
          </w:p>
        </w:tc>
      </w:tr>
      <w:tr w:rsidR="00D00E12" w:rsidRPr="00D00E12" w:rsidTr="00D00E1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$9.652.356</w:t>
            </w:r>
          </w:p>
        </w:tc>
      </w:tr>
      <w:tr w:rsidR="00D00E12" w:rsidRPr="00D00E12" w:rsidTr="00D00E1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$10.328.038</w:t>
            </w:r>
          </w:p>
        </w:tc>
      </w:tr>
      <w:tr w:rsidR="00D00E12" w:rsidRPr="00D00E12" w:rsidTr="00D00E12">
        <w:trPr>
          <w:trHeight w:val="300"/>
        </w:trPr>
        <w:tc>
          <w:tcPr>
            <w:tcW w:w="1200" w:type="dxa"/>
            <w:tcBorders>
              <w:top w:val="nil"/>
              <w:left w:val="single" w:sz="4" w:space="0" w:color="auto"/>
              <w:bottom w:val="single" w:sz="4" w:space="0" w:color="auto"/>
              <w:right w:val="nil"/>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$10.937.388</w:t>
            </w:r>
          </w:p>
        </w:tc>
      </w:tr>
      <w:tr w:rsidR="00D00E12" w:rsidRPr="00D00E12" w:rsidTr="00D00E12">
        <w:trPr>
          <w:trHeight w:val="300"/>
        </w:trPr>
        <w:tc>
          <w:tcPr>
            <w:tcW w:w="1200" w:type="dxa"/>
            <w:tcBorders>
              <w:top w:val="nil"/>
              <w:left w:val="single" w:sz="4" w:space="0" w:color="auto"/>
              <w:bottom w:val="single" w:sz="4" w:space="0" w:color="auto"/>
              <w:right w:val="nil"/>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7</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color w:val="000000"/>
                <w:sz w:val="20"/>
                <w:lang w:val="es-ES"/>
              </w:rPr>
            </w:pPr>
            <w:r w:rsidRPr="00D00E12">
              <w:rPr>
                <w:rFonts w:ascii="Arial Narrow" w:hAnsi="Arial Narrow"/>
                <w:color w:val="000000"/>
                <w:sz w:val="20"/>
                <w:lang w:val="es-ES"/>
              </w:rPr>
              <w:t>$5.796.812</w:t>
            </w:r>
          </w:p>
        </w:tc>
      </w:tr>
      <w:tr w:rsidR="00D00E12" w:rsidRPr="00D00E12" w:rsidTr="00D00E12">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0E12" w:rsidRPr="00D00E12" w:rsidRDefault="00D00E12" w:rsidP="00D00E12">
            <w:pPr>
              <w:jc w:val="center"/>
              <w:rPr>
                <w:rFonts w:ascii="Arial Narrow" w:hAnsi="Arial Narrow"/>
                <w:b/>
                <w:bCs/>
                <w:color w:val="000000"/>
                <w:sz w:val="20"/>
                <w:lang w:val="es-ES"/>
              </w:rPr>
            </w:pPr>
            <w:r w:rsidRPr="00D00E12">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D00E12" w:rsidRPr="00D00E12" w:rsidRDefault="00D00E12" w:rsidP="00D00E12">
            <w:pPr>
              <w:jc w:val="center"/>
              <w:rPr>
                <w:rFonts w:ascii="Arial Narrow" w:hAnsi="Arial Narrow"/>
                <w:b/>
                <w:bCs/>
                <w:color w:val="000000"/>
                <w:sz w:val="20"/>
                <w:lang w:val="es-ES"/>
              </w:rPr>
            </w:pPr>
            <w:r w:rsidRPr="00D00E12">
              <w:rPr>
                <w:rFonts w:ascii="Arial Narrow" w:hAnsi="Arial Narrow"/>
                <w:b/>
                <w:bCs/>
                <w:color w:val="000000"/>
                <w:sz w:val="20"/>
                <w:lang w:val="es-ES"/>
              </w:rPr>
              <w:t>$73.047.546</w:t>
            </w:r>
          </w:p>
        </w:tc>
      </w:tr>
    </w:tbl>
    <w:p w:rsidR="002929DC" w:rsidRPr="00D00E12" w:rsidRDefault="00D00E12" w:rsidP="00CE0232">
      <w:pPr>
        <w:jc w:val="center"/>
        <w:rPr>
          <w:b/>
          <w:spacing w:val="-6"/>
        </w:rPr>
      </w:pPr>
      <w:r>
        <w:rPr>
          <w:b/>
          <w:spacing w:val="-6"/>
        </w:rPr>
        <w:tab/>
      </w:r>
    </w:p>
    <w:p w:rsidR="002929DC" w:rsidRPr="00944D7C" w:rsidRDefault="002929DC" w:rsidP="002929DC">
      <w:pPr>
        <w:rPr>
          <w:spacing w:val="-6"/>
        </w:rPr>
      </w:pPr>
    </w:p>
    <w:p w:rsidR="002929DC" w:rsidRPr="00901E6F" w:rsidRDefault="002929DC" w:rsidP="002929DC">
      <w:pPr>
        <w:rPr>
          <w:spacing w:val="-6"/>
        </w:rPr>
      </w:pPr>
    </w:p>
    <w:p w:rsidR="002929DC" w:rsidRDefault="002929DC" w:rsidP="002929DC"/>
    <w:p w:rsidR="00543DA6" w:rsidRDefault="00543DA6">
      <w:pPr>
        <w:spacing w:after="160" w:line="259" w:lineRule="auto"/>
      </w:pPr>
      <w:r>
        <w:br w:type="page"/>
      </w:r>
    </w:p>
    <w:p w:rsidR="00543DA6" w:rsidRPr="00543DA6" w:rsidRDefault="00543DA6" w:rsidP="00543DA6">
      <w:pPr>
        <w:jc w:val="both"/>
        <w:rPr>
          <w:rFonts w:ascii="Arial" w:eastAsia="Calibri" w:hAnsi="Arial" w:cs="Arial"/>
          <w:bCs/>
          <w:spacing w:val="2"/>
          <w:sz w:val="22"/>
          <w:szCs w:val="22"/>
          <w:lang w:val="es-CO" w:eastAsia="en-US"/>
        </w:rPr>
      </w:pPr>
      <w:r w:rsidRPr="00543DA6">
        <w:rPr>
          <w:rFonts w:ascii="Arial" w:eastAsia="Calibri" w:hAnsi="Arial" w:cs="Arial"/>
          <w:bCs/>
          <w:spacing w:val="2"/>
          <w:sz w:val="22"/>
          <w:szCs w:val="22"/>
          <w:lang w:val="es-CO" w:eastAsia="en-US"/>
        </w:rPr>
        <w:lastRenderedPageBreak/>
        <w:t>Radicación Nro.</w:t>
      </w:r>
      <w:r w:rsidRPr="00543DA6">
        <w:rPr>
          <w:rFonts w:ascii="Arial" w:eastAsia="Calibri" w:hAnsi="Arial" w:cs="Arial"/>
          <w:bCs/>
          <w:spacing w:val="2"/>
          <w:sz w:val="22"/>
          <w:szCs w:val="22"/>
          <w:lang w:val="es-CO" w:eastAsia="en-US"/>
        </w:rPr>
        <w:tab/>
      </w:r>
      <w:r w:rsidRPr="00543DA6">
        <w:rPr>
          <w:rFonts w:ascii="Arial" w:eastAsia="Calibri" w:hAnsi="Arial" w:cs="Arial"/>
          <w:bCs/>
          <w:spacing w:val="2"/>
          <w:sz w:val="22"/>
          <w:szCs w:val="22"/>
          <w:lang w:val="es-CO" w:eastAsia="en-US"/>
        </w:rPr>
        <w:tab/>
        <w:t>66001-31-05-001-2014-00655-02</w:t>
      </w:r>
    </w:p>
    <w:p w:rsidR="00543DA6" w:rsidRPr="00543DA6" w:rsidRDefault="00543DA6" w:rsidP="00543DA6">
      <w:pPr>
        <w:jc w:val="both"/>
        <w:rPr>
          <w:rFonts w:ascii="Arial" w:eastAsia="Calibri" w:hAnsi="Arial" w:cs="Arial"/>
          <w:bCs/>
          <w:spacing w:val="2"/>
          <w:sz w:val="22"/>
          <w:szCs w:val="22"/>
          <w:lang w:val="es-CO" w:eastAsia="en-US"/>
        </w:rPr>
      </w:pPr>
      <w:r w:rsidRPr="00543DA6">
        <w:rPr>
          <w:rFonts w:ascii="Arial" w:eastAsia="Calibri" w:hAnsi="Arial" w:cs="Arial"/>
          <w:bCs/>
          <w:spacing w:val="2"/>
          <w:sz w:val="22"/>
          <w:szCs w:val="22"/>
          <w:lang w:val="es-CO" w:eastAsia="en-US"/>
        </w:rPr>
        <w:t>Proceso</w:t>
      </w:r>
      <w:r w:rsidRPr="00543DA6">
        <w:rPr>
          <w:rFonts w:ascii="Arial" w:eastAsia="Calibri" w:hAnsi="Arial" w:cs="Arial"/>
          <w:bCs/>
          <w:spacing w:val="2"/>
          <w:sz w:val="22"/>
          <w:szCs w:val="22"/>
          <w:lang w:val="es-CO" w:eastAsia="en-US"/>
        </w:rPr>
        <w:tab/>
      </w:r>
      <w:r w:rsidRPr="00543DA6">
        <w:rPr>
          <w:rFonts w:ascii="Arial" w:eastAsia="Calibri" w:hAnsi="Arial" w:cs="Arial"/>
          <w:bCs/>
          <w:spacing w:val="2"/>
          <w:sz w:val="22"/>
          <w:szCs w:val="22"/>
          <w:lang w:val="es-CO" w:eastAsia="en-US"/>
        </w:rPr>
        <w:tab/>
      </w:r>
      <w:r w:rsidRPr="00543DA6">
        <w:rPr>
          <w:rFonts w:ascii="Arial" w:eastAsia="Calibri" w:hAnsi="Arial" w:cs="Arial"/>
          <w:bCs/>
          <w:spacing w:val="2"/>
          <w:sz w:val="22"/>
          <w:szCs w:val="22"/>
          <w:lang w:val="es-CO" w:eastAsia="en-US"/>
        </w:rPr>
        <w:tab/>
        <w:t>Ordinario Laboral</w:t>
      </w:r>
    </w:p>
    <w:p w:rsidR="00543DA6" w:rsidRPr="00543DA6" w:rsidRDefault="00543DA6" w:rsidP="00543DA6">
      <w:pPr>
        <w:jc w:val="both"/>
        <w:rPr>
          <w:rFonts w:ascii="Arial" w:eastAsia="Calibri" w:hAnsi="Arial" w:cs="Arial"/>
          <w:bCs/>
          <w:spacing w:val="2"/>
          <w:sz w:val="22"/>
          <w:szCs w:val="22"/>
          <w:lang w:val="es-CO" w:eastAsia="en-US"/>
        </w:rPr>
      </w:pPr>
      <w:r w:rsidRPr="00543DA6">
        <w:rPr>
          <w:rFonts w:ascii="Arial" w:eastAsia="Calibri" w:hAnsi="Arial" w:cs="Arial"/>
          <w:bCs/>
          <w:spacing w:val="2"/>
          <w:sz w:val="22"/>
          <w:szCs w:val="22"/>
          <w:lang w:val="es-CO" w:eastAsia="en-US"/>
        </w:rPr>
        <w:t>Demandante:</w:t>
      </w:r>
      <w:r w:rsidRPr="00543DA6">
        <w:rPr>
          <w:rFonts w:ascii="Arial" w:eastAsia="Calibri" w:hAnsi="Arial" w:cs="Arial"/>
          <w:bCs/>
          <w:spacing w:val="2"/>
          <w:sz w:val="22"/>
          <w:szCs w:val="22"/>
          <w:lang w:val="es-CO" w:eastAsia="en-US"/>
        </w:rPr>
        <w:tab/>
      </w:r>
      <w:r w:rsidRPr="00543DA6">
        <w:rPr>
          <w:rFonts w:ascii="Arial" w:eastAsia="Calibri" w:hAnsi="Arial" w:cs="Arial"/>
          <w:bCs/>
          <w:spacing w:val="2"/>
          <w:sz w:val="22"/>
          <w:szCs w:val="22"/>
          <w:lang w:val="es-CO" w:eastAsia="en-US"/>
        </w:rPr>
        <w:tab/>
      </w:r>
      <w:r w:rsidRPr="00543DA6">
        <w:rPr>
          <w:rFonts w:ascii="Arial" w:eastAsia="Calibri" w:hAnsi="Arial" w:cs="Arial"/>
          <w:bCs/>
          <w:spacing w:val="2"/>
          <w:sz w:val="22"/>
          <w:szCs w:val="22"/>
          <w:lang w:val="es-CO" w:eastAsia="en-US"/>
        </w:rPr>
        <w:tab/>
        <w:t xml:space="preserve">Pastora Peñaranda </w:t>
      </w:r>
    </w:p>
    <w:p w:rsidR="00543DA6" w:rsidRPr="00543DA6" w:rsidRDefault="00543DA6" w:rsidP="00543DA6">
      <w:pPr>
        <w:jc w:val="both"/>
        <w:rPr>
          <w:rFonts w:ascii="Arial" w:eastAsia="Calibri" w:hAnsi="Arial" w:cs="Arial"/>
          <w:bCs/>
          <w:spacing w:val="2"/>
          <w:sz w:val="22"/>
          <w:szCs w:val="22"/>
          <w:lang w:val="es-CO" w:eastAsia="en-US"/>
        </w:rPr>
      </w:pPr>
      <w:r w:rsidRPr="00543DA6">
        <w:rPr>
          <w:rFonts w:ascii="Arial" w:eastAsia="Calibri" w:hAnsi="Arial" w:cs="Arial"/>
          <w:bCs/>
          <w:spacing w:val="2"/>
          <w:sz w:val="22"/>
          <w:szCs w:val="22"/>
          <w:lang w:val="es-CO" w:eastAsia="en-US"/>
        </w:rPr>
        <w:t>Demandado:</w:t>
      </w:r>
      <w:r w:rsidRPr="00543DA6">
        <w:rPr>
          <w:rFonts w:ascii="Arial" w:eastAsia="Calibri" w:hAnsi="Arial" w:cs="Arial"/>
          <w:bCs/>
          <w:spacing w:val="2"/>
          <w:sz w:val="22"/>
          <w:szCs w:val="22"/>
          <w:lang w:val="es-CO" w:eastAsia="en-US"/>
        </w:rPr>
        <w:tab/>
      </w:r>
      <w:r w:rsidRPr="00543DA6">
        <w:rPr>
          <w:rFonts w:ascii="Arial" w:eastAsia="Calibri" w:hAnsi="Arial" w:cs="Arial"/>
          <w:bCs/>
          <w:spacing w:val="2"/>
          <w:sz w:val="22"/>
          <w:szCs w:val="22"/>
          <w:lang w:val="es-CO" w:eastAsia="en-US"/>
        </w:rPr>
        <w:tab/>
      </w:r>
      <w:r w:rsidRPr="00543DA6">
        <w:rPr>
          <w:rFonts w:ascii="Arial" w:eastAsia="Calibri" w:hAnsi="Arial" w:cs="Arial"/>
          <w:bCs/>
          <w:spacing w:val="2"/>
          <w:sz w:val="22"/>
          <w:szCs w:val="22"/>
          <w:lang w:val="es-CO" w:eastAsia="en-US"/>
        </w:rPr>
        <w:tab/>
        <w:t>Colpensiones</w:t>
      </w:r>
    </w:p>
    <w:p w:rsidR="00543DA6" w:rsidRPr="00543DA6" w:rsidRDefault="00543DA6" w:rsidP="00543DA6">
      <w:pPr>
        <w:ind w:left="2835"/>
        <w:jc w:val="both"/>
        <w:rPr>
          <w:rFonts w:ascii="Arial" w:eastAsia="Calibri" w:hAnsi="Arial" w:cs="Arial"/>
          <w:sz w:val="22"/>
          <w:szCs w:val="18"/>
          <w:lang w:eastAsia="en-US"/>
        </w:rPr>
      </w:pPr>
    </w:p>
    <w:p w:rsidR="00543DA6" w:rsidRPr="00543DA6" w:rsidRDefault="00543DA6" w:rsidP="00543DA6">
      <w:pPr>
        <w:ind w:left="2835"/>
        <w:jc w:val="both"/>
        <w:rPr>
          <w:rFonts w:ascii="Arial" w:eastAsia="Calibri" w:hAnsi="Arial" w:cs="Arial"/>
          <w:sz w:val="22"/>
          <w:szCs w:val="22"/>
          <w:lang w:val="es-CO" w:eastAsia="en-US"/>
        </w:rPr>
      </w:pPr>
    </w:p>
    <w:p w:rsidR="00543DA6" w:rsidRPr="00543DA6" w:rsidRDefault="00543DA6" w:rsidP="00543DA6">
      <w:pPr>
        <w:keepNext/>
        <w:spacing w:line="288" w:lineRule="auto"/>
        <w:jc w:val="center"/>
        <w:outlineLvl w:val="2"/>
        <w:rPr>
          <w:rFonts w:ascii="Arial" w:hAnsi="Arial" w:cs="Arial"/>
          <w:b/>
          <w:szCs w:val="24"/>
        </w:rPr>
      </w:pPr>
      <w:r w:rsidRPr="00543DA6">
        <w:rPr>
          <w:rFonts w:ascii="Arial" w:hAnsi="Arial" w:cs="Arial"/>
          <w:b/>
          <w:szCs w:val="24"/>
        </w:rPr>
        <w:t>TRIBUNAL SUPERIOR DEL DISTRITO JUDICIAL</w:t>
      </w:r>
    </w:p>
    <w:p w:rsidR="00543DA6" w:rsidRPr="00543DA6" w:rsidRDefault="00543DA6" w:rsidP="00543DA6">
      <w:pPr>
        <w:spacing w:line="288" w:lineRule="auto"/>
        <w:jc w:val="center"/>
        <w:rPr>
          <w:rFonts w:ascii="Arial" w:eastAsia="Calibri" w:hAnsi="Arial" w:cs="Arial"/>
          <w:b/>
          <w:szCs w:val="24"/>
          <w:lang w:val="es-CO" w:eastAsia="en-US"/>
        </w:rPr>
      </w:pPr>
      <w:bookmarkStart w:id="0" w:name="_GoBack"/>
    </w:p>
    <w:bookmarkEnd w:id="0"/>
    <w:p w:rsidR="00543DA6" w:rsidRPr="00543DA6" w:rsidRDefault="00543DA6" w:rsidP="00543DA6">
      <w:pPr>
        <w:spacing w:line="288" w:lineRule="auto"/>
        <w:jc w:val="center"/>
        <w:rPr>
          <w:rFonts w:ascii="Arial" w:eastAsia="Calibri" w:hAnsi="Arial" w:cs="Arial"/>
          <w:b/>
          <w:szCs w:val="24"/>
          <w:lang w:val="es-CO" w:eastAsia="en-US"/>
        </w:rPr>
      </w:pPr>
      <w:r w:rsidRPr="00543DA6">
        <w:rPr>
          <w:rFonts w:ascii="Arial" w:eastAsia="Calibri" w:hAnsi="Arial" w:cs="Arial"/>
          <w:b/>
          <w:szCs w:val="24"/>
          <w:lang w:val="es-CO" w:eastAsia="en-US"/>
        </w:rPr>
        <w:t>SALA LABORAL</w:t>
      </w:r>
    </w:p>
    <w:p w:rsidR="00543DA6" w:rsidRPr="00543DA6" w:rsidRDefault="00543DA6" w:rsidP="00543DA6">
      <w:pPr>
        <w:spacing w:line="288" w:lineRule="auto"/>
        <w:jc w:val="center"/>
        <w:rPr>
          <w:rFonts w:ascii="Arial" w:hAnsi="Arial" w:cs="Arial"/>
          <w:b/>
          <w:szCs w:val="24"/>
        </w:rPr>
      </w:pPr>
    </w:p>
    <w:p w:rsidR="00543DA6" w:rsidRPr="00543DA6" w:rsidRDefault="00543DA6" w:rsidP="00543DA6">
      <w:pPr>
        <w:spacing w:line="288" w:lineRule="auto"/>
        <w:jc w:val="center"/>
        <w:rPr>
          <w:rFonts w:ascii="Arial" w:hAnsi="Arial" w:cs="Arial"/>
          <w:b/>
          <w:szCs w:val="24"/>
        </w:rPr>
      </w:pPr>
      <w:r w:rsidRPr="00543DA6">
        <w:rPr>
          <w:rFonts w:ascii="Arial" w:hAnsi="Arial" w:cs="Arial"/>
          <w:b/>
          <w:szCs w:val="24"/>
        </w:rPr>
        <w:t xml:space="preserve">MAGISTRADO: JULIO CÉSAR SALAZAR MUÑOZ </w:t>
      </w:r>
    </w:p>
    <w:p w:rsidR="00543DA6" w:rsidRPr="00543DA6" w:rsidRDefault="00543DA6" w:rsidP="00543DA6">
      <w:pPr>
        <w:spacing w:line="288" w:lineRule="auto"/>
        <w:jc w:val="center"/>
        <w:rPr>
          <w:rFonts w:ascii="Arial" w:hAnsi="Arial" w:cs="Arial"/>
          <w:b/>
          <w:szCs w:val="24"/>
        </w:rPr>
      </w:pPr>
    </w:p>
    <w:p w:rsidR="00543DA6" w:rsidRPr="00543DA6" w:rsidRDefault="00543DA6" w:rsidP="00543DA6">
      <w:pPr>
        <w:spacing w:line="288" w:lineRule="auto"/>
        <w:jc w:val="center"/>
        <w:rPr>
          <w:rFonts w:ascii="Arial" w:hAnsi="Arial" w:cs="Arial"/>
          <w:szCs w:val="24"/>
        </w:rPr>
      </w:pPr>
      <w:r w:rsidRPr="00543DA6">
        <w:rPr>
          <w:rFonts w:ascii="Arial" w:hAnsi="Arial" w:cs="Arial"/>
          <w:szCs w:val="24"/>
        </w:rPr>
        <w:t>Pereira, catorce de agosto de dos mil diecinueve</w:t>
      </w:r>
    </w:p>
    <w:p w:rsidR="00543DA6" w:rsidRPr="00543DA6" w:rsidRDefault="00543DA6" w:rsidP="00543DA6">
      <w:pPr>
        <w:spacing w:line="288" w:lineRule="auto"/>
        <w:jc w:val="center"/>
        <w:rPr>
          <w:rFonts w:ascii="Arial" w:hAnsi="Arial" w:cs="Arial"/>
          <w:b/>
          <w:szCs w:val="24"/>
        </w:rPr>
      </w:pPr>
    </w:p>
    <w:p w:rsidR="00543DA6" w:rsidRPr="00543DA6" w:rsidRDefault="00543DA6" w:rsidP="00543DA6">
      <w:pPr>
        <w:spacing w:line="288" w:lineRule="auto"/>
        <w:jc w:val="center"/>
        <w:rPr>
          <w:rFonts w:ascii="Arial" w:hAnsi="Arial" w:cs="Arial"/>
          <w:b/>
          <w:szCs w:val="24"/>
        </w:rPr>
      </w:pPr>
      <w:r w:rsidRPr="00543DA6">
        <w:rPr>
          <w:rFonts w:ascii="Arial" w:hAnsi="Arial" w:cs="Arial"/>
          <w:b/>
          <w:szCs w:val="24"/>
        </w:rPr>
        <w:t>SALVAMENTO DE VOTO</w:t>
      </w:r>
    </w:p>
    <w:p w:rsidR="00543DA6" w:rsidRPr="00543DA6" w:rsidRDefault="00543DA6" w:rsidP="00543DA6">
      <w:pPr>
        <w:suppressAutoHyphens/>
        <w:spacing w:line="288" w:lineRule="auto"/>
        <w:jc w:val="both"/>
        <w:rPr>
          <w:rFonts w:ascii="Arial" w:hAnsi="Arial" w:cs="Arial"/>
          <w:szCs w:val="24"/>
        </w:rPr>
      </w:pPr>
    </w:p>
    <w:p w:rsidR="00543DA6" w:rsidRPr="00543DA6" w:rsidRDefault="00543DA6" w:rsidP="00543DA6">
      <w:pPr>
        <w:suppressAutoHyphens/>
        <w:spacing w:line="288" w:lineRule="auto"/>
        <w:jc w:val="both"/>
        <w:rPr>
          <w:rFonts w:ascii="Arial" w:hAnsi="Arial" w:cs="Arial"/>
          <w:spacing w:val="-2"/>
          <w:szCs w:val="24"/>
        </w:rPr>
      </w:pPr>
      <w:r w:rsidRPr="00543DA6">
        <w:rPr>
          <w:rFonts w:ascii="Arial" w:hAnsi="Arial" w:cs="Arial"/>
          <w:spacing w:val="-2"/>
          <w:szCs w:val="24"/>
        </w:rPr>
        <w:t xml:space="preserve">Tal como lo propuse en la ponencia que presenté inicialmente, considero que la decisión del juzgado de conocimiento proferida el </w:t>
      </w:r>
      <w:r w:rsidRPr="00543DA6">
        <w:rPr>
          <w:rFonts w:ascii="Arial" w:eastAsia="Calibri" w:hAnsi="Arial" w:cs="Arial"/>
          <w:spacing w:val="-2"/>
          <w:szCs w:val="24"/>
          <w:lang w:val="es-CO" w:eastAsia="en-US"/>
        </w:rPr>
        <w:t>3 de julio de 2018</w:t>
      </w:r>
      <w:r w:rsidRPr="00543DA6">
        <w:rPr>
          <w:rFonts w:ascii="Arial" w:hAnsi="Arial" w:cs="Arial"/>
          <w:spacing w:val="-2"/>
          <w:szCs w:val="24"/>
        </w:rPr>
        <w:t xml:space="preserve"> debió ser revocada para en su lugar negar todas las pretensiones de la demanda.</w:t>
      </w:r>
    </w:p>
    <w:p w:rsidR="00543DA6" w:rsidRPr="00543DA6" w:rsidRDefault="00543DA6" w:rsidP="00543DA6">
      <w:pPr>
        <w:spacing w:line="288" w:lineRule="auto"/>
        <w:jc w:val="both"/>
        <w:rPr>
          <w:rFonts w:ascii="Arial" w:eastAsia="Calibri" w:hAnsi="Arial" w:cs="Arial"/>
          <w:b/>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hAnsi="Arial" w:cs="Arial"/>
          <w:spacing w:val="-2"/>
          <w:szCs w:val="24"/>
        </w:rPr>
        <w:t>Los argumentos que sustentan mi alejamiento de lo decidido por la mayoría en esta segunda instancia, se basan en los siguientes supuestos jurídicos y análisis del caso, partiendo de la necesidad de resolver los siguientes  problemas jurídicos:</w:t>
      </w:r>
    </w:p>
    <w:p w:rsidR="00543DA6" w:rsidRPr="00543DA6" w:rsidRDefault="00543DA6" w:rsidP="00543DA6">
      <w:pPr>
        <w:spacing w:line="288" w:lineRule="auto"/>
        <w:ind w:right="618"/>
        <w:jc w:val="both"/>
        <w:rPr>
          <w:rFonts w:ascii="Arial" w:eastAsia="Calibri" w:hAnsi="Arial" w:cs="Arial"/>
          <w:b/>
          <w:i/>
          <w:szCs w:val="24"/>
          <w:lang w:val="es-CO" w:eastAsia="en-US"/>
        </w:rPr>
      </w:pPr>
    </w:p>
    <w:p w:rsidR="00543DA6" w:rsidRPr="00543DA6" w:rsidRDefault="00543DA6" w:rsidP="00543DA6">
      <w:pPr>
        <w:widowControl w:val="0"/>
        <w:autoSpaceDE w:val="0"/>
        <w:autoSpaceDN w:val="0"/>
        <w:adjustRightInd w:val="0"/>
        <w:spacing w:line="288" w:lineRule="auto"/>
        <w:ind w:left="850" w:right="476"/>
        <w:jc w:val="both"/>
        <w:rPr>
          <w:rFonts w:ascii="Arial" w:eastAsia="Calibri" w:hAnsi="Arial" w:cs="Arial"/>
          <w:b/>
          <w:i/>
          <w:szCs w:val="24"/>
          <w:lang w:val="es-ES" w:eastAsia="en-US"/>
        </w:rPr>
      </w:pPr>
      <w:r w:rsidRPr="00543DA6">
        <w:rPr>
          <w:rFonts w:ascii="Arial" w:eastAsia="Calibri" w:hAnsi="Arial" w:cs="Arial"/>
          <w:b/>
          <w:i/>
          <w:szCs w:val="24"/>
          <w:lang w:val="es-ES" w:eastAsia="en-US"/>
        </w:rPr>
        <w:t>¿Cuál es la norma aplicable para resolver controversias suscitadas en el reconocimiento de pensiones de sobrevivientes?</w:t>
      </w:r>
    </w:p>
    <w:p w:rsidR="00543DA6" w:rsidRPr="00543DA6" w:rsidRDefault="00543DA6" w:rsidP="00543DA6">
      <w:pPr>
        <w:widowControl w:val="0"/>
        <w:autoSpaceDE w:val="0"/>
        <w:autoSpaceDN w:val="0"/>
        <w:adjustRightInd w:val="0"/>
        <w:spacing w:line="288" w:lineRule="auto"/>
        <w:ind w:left="850" w:right="476"/>
        <w:jc w:val="both"/>
        <w:rPr>
          <w:rFonts w:ascii="Arial" w:eastAsia="Calibri" w:hAnsi="Arial" w:cs="Arial"/>
          <w:b/>
          <w:i/>
          <w:szCs w:val="24"/>
          <w:lang w:val="es-ES" w:eastAsia="en-US"/>
        </w:rPr>
      </w:pPr>
    </w:p>
    <w:p w:rsidR="00543DA6" w:rsidRPr="00543DA6" w:rsidRDefault="00543DA6" w:rsidP="00543DA6">
      <w:pPr>
        <w:widowControl w:val="0"/>
        <w:autoSpaceDE w:val="0"/>
        <w:autoSpaceDN w:val="0"/>
        <w:adjustRightInd w:val="0"/>
        <w:spacing w:line="288" w:lineRule="auto"/>
        <w:ind w:left="850" w:right="476"/>
        <w:jc w:val="both"/>
        <w:rPr>
          <w:rFonts w:ascii="Arial" w:hAnsi="Arial" w:cs="Arial"/>
          <w:b/>
          <w:i/>
          <w:szCs w:val="24"/>
        </w:rPr>
      </w:pPr>
      <w:r w:rsidRPr="00543DA6">
        <w:rPr>
          <w:rFonts w:ascii="Arial" w:eastAsia="Calibri" w:hAnsi="Arial" w:cs="Arial"/>
          <w:b/>
          <w:i/>
          <w:szCs w:val="24"/>
          <w:lang w:val="es-ES" w:eastAsia="en-US"/>
        </w:rPr>
        <w:t>¿Acredita la señora Pastora Peñaranda en su calidad de compañera permanente del causante, los requisitos exigidos para que se le reconozca la pensión de sobrevivientes que reclama?</w:t>
      </w:r>
    </w:p>
    <w:p w:rsidR="00543DA6" w:rsidRPr="00543DA6" w:rsidRDefault="00543DA6" w:rsidP="00543DA6">
      <w:pPr>
        <w:spacing w:line="288" w:lineRule="auto"/>
        <w:ind w:right="51"/>
        <w:jc w:val="both"/>
        <w:rPr>
          <w:rFonts w:ascii="Arial" w:hAnsi="Arial" w:cs="Arial"/>
          <w:iCs/>
          <w:szCs w:val="24"/>
        </w:rPr>
      </w:pPr>
    </w:p>
    <w:p w:rsidR="00543DA6" w:rsidRPr="00543DA6" w:rsidRDefault="00543DA6" w:rsidP="00543DA6">
      <w:pPr>
        <w:spacing w:line="288" w:lineRule="auto"/>
        <w:jc w:val="both"/>
        <w:rPr>
          <w:rFonts w:ascii="Arial" w:hAnsi="Arial" w:cs="Arial"/>
          <w:b/>
          <w:iCs/>
          <w:szCs w:val="24"/>
        </w:rPr>
      </w:pPr>
      <w:r w:rsidRPr="00543DA6">
        <w:rPr>
          <w:rFonts w:ascii="Arial" w:hAnsi="Arial" w:cs="Arial"/>
          <w:b/>
          <w:iCs/>
          <w:szCs w:val="24"/>
        </w:rPr>
        <w:t xml:space="preserve">1. NORMATIVIDAD APLICABLE PARA LA </w:t>
      </w:r>
      <w:r w:rsidR="00F72F00" w:rsidRPr="00543DA6">
        <w:rPr>
          <w:rFonts w:ascii="Arial" w:hAnsi="Arial" w:cs="Arial"/>
          <w:b/>
          <w:iCs/>
          <w:szCs w:val="24"/>
        </w:rPr>
        <w:t>PENSIÓN</w:t>
      </w:r>
      <w:r w:rsidRPr="00543DA6">
        <w:rPr>
          <w:rFonts w:ascii="Arial" w:hAnsi="Arial" w:cs="Arial"/>
          <w:b/>
          <w:iCs/>
          <w:szCs w:val="24"/>
        </w:rPr>
        <w:t xml:space="preserve"> DE SOBREVIVIENTES.</w:t>
      </w:r>
    </w:p>
    <w:p w:rsidR="00543DA6" w:rsidRPr="00543DA6" w:rsidRDefault="00543DA6" w:rsidP="00543DA6">
      <w:pPr>
        <w:spacing w:line="288" w:lineRule="auto"/>
        <w:jc w:val="both"/>
        <w:rPr>
          <w:rFonts w:ascii="Arial" w:hAnsi="Arial" w:cs="Arial"/>
          <w:b/>
          <w:iCs/>
          <w:szCs w:val="24"/>
        </w:rPr>
      </w:pPr>
    </w:p>
    <w:p w:rsidR="00543DA6" w:rsidRPr="00543DA6" w:rsidRDefault="00543DA6" w:rsidP="00543DA6">
      <w:pPr>
        <w:spacing w:line="288" w:lineRule="auto"/>
        <w:jc w:val="both"/>
        <w:rPr>
          <w:rFonts w:ascii="Arial" w:hAnsi="Arial" w:cs="Arial"/>
          <w:szCs w:val="24"/>
        </w:rPr>
      </w:pPr>
      <w:r w:rsidRPr="00543DA6">
        <w:rPr>
          <w:rFonts w:ascii="Arial" w:hAnsi="Arial" w:cs="Arial"/>
          <w:iCs/>
          <w:szCs w:val="24"/>
        </w:rPr>
        <w:t xml:space="preserve">Es posición pacifica </w:t>
      </w:r>
      <w:r w:rsidRPr="00543DA6">
        <w:rPr>
          <w:rFonts w:ascii="Arial" w:hAnsi="Arial" w:cs="Arial"/>
          <w:szCs w:val="24"/>
        </w:rPr>
        <w:t>de la jurisprudencia considerar que la norma que rige las pensiones de sobrevivientes es la vigente al momento en el que se produce el deceso del afiliado.</w:t>
      </w:r>
    </w:p>
    <w:p w:rsidR="00543DA6" w:rsidRPr="00543DA6" w:rsidRDefault="00543DA6" w:rsidP="00543DA6">
      <w:pPr>
        <w:spacing w:line="288" w:lineRule="auto"/>
        <w:jc w:val="both"/>
        <w:rPr>
          <w:rFonts w:ascii="Arial" w:eastAsia="Calibri" w:hAnsi="Arial" w:cs="Arial"/>
          <w:b/>
          <w:szCs w:val="24"/>
          <w:lang w:eastAsia="en-US"/>
        </w:rPr>
      </w:pPr>
    </w:p>
    <w:p w:rsidR="00543DA6" w:rsidRPr="00543DA6" w:rsidRDefault="00543DA6" w:rsidP="00543DA6">
      <w:pPr>
        <w:spacing w:line="288" w:lineRule="auto"/>
        <w:jc w:val="both"/>
        <w:rPr>
          <w:rFonts w:ascii="Arial" w:eastAsia="Calibri" w:hAnsi="Arial" w:cs="Arial"/>
          <w:b/>
          <w:szCs w:val="24"/>
          <w:lang w:val="es-CO" w:eastAsia="en-US"/>
        </w:rPr>
      </w:pPr>
      <w:r w:rsidRPr="00543DA6">
        <w:rPr>
          <w:rFonts w:ascii="Arial" w:eastAsia="Calibri" w:hAnsi="Arial" w:cs="Arial"/>
          <w:b/>
          <w:szCs w:val="24"/>
          <w:lang w:eastAsia="en-US"/>
        </w:rPr>
        <w:t>2. PENSIÓN DE SOBREVIVIENTES EN VIGENCIA DEL ACUERDO 049 DE 1990.</w:t>
      </w:r>
    </w:p>
    <w:p w:rsidR="00543DA6" w:rsidRPr="00543DA6" w:rsidRDefault="00543DA6" w:rsidP="00543DA6">
      <w:pPr>
        <w:spacing w:line="288" w:lineRule="auto"/>
        <w:jc w:val="both"/>
        <w:rPr>
          <w:rFonts w:ascii="Arial" w:eastAsia="Calibri" w:hAnsi="Arial" w:cs="Arial"/>
          <w:b/>
          <w:szCs w:val="24"/>
          <w:lang w:val="es-CO" w:eastAsia="en-US"/>
        </w:rPr>
      </w:pPr>
    </w:p>
    <w:p w:rsidR="00543DA6" w:rsidRPr="00543DA6" w:rsidRDefault="00543DA6" w:rsidP="00543DA6">
      <w:pPr>
        <w:spacing w:line="288" w:lineRule="auto"/>
        <w:jc w:val="both"/>
        <w:rPr>
          <w:rFonts w:ascii="Arial" w:hAnsi="Arial" w:cs="Arial"/>
          <w:szCs w:val="24"/>
          <w:lang w:val="es-CO"/>
        </w:rPr>
      </w:pPr>
      <w:r w:rsidRPr="00543DA6">
        <w:rPr>
          <w:rFonts w:ascii="Arial" w:hAnsi="Arial" w:cs="Arial"/>
          <w:szCs w:val="24"/>
          <w:lang w:val="es-CO"/>
        </w:rPr>
        <w:t>Señala el numeral 1º del artículo 27 del Acuerdo 049 de 1990 que son beneficiarios de la pensión de sobrevivientes en forma vitalicia el cónyuge supérstite y, a falta de éste, la compañera o compañero permanente. A renglón seguido determina que falta el cónyuge sobreviviente: a) Por muerte real o presunta, b) Por nulidad del matrimonio civil o eclesiástico, c) Por divorcio del matrimonio civil, y d) Por separación legal y definitiva de cuerpos y de bienes.</w:t>
      </w:r>
    </w:p>
    <w:p w:rsidR="00543DA6" w:rsidRPr="00543DA6" w:rsidRDefault="00543DA6" w:rsidP="00543DA6">
      <w:pPr>
        <w:spacing w:line="288" w:lineRule="auto"/>
        <w:jc w:val="both"/>
        <w:rPr>
          <w:rFonts w:ascii="Arial" w:hAnsi="Arial" w:cs="Arial"/>
          <w:szCs w:val="24"/>
          <w:lang w:val="es-CO"/>
        </w:rPr>
      </w:pPr>
    </w:p>
    <w:p w:rsidR="00543DA6" w:rsidRPr="00543DA6" w:rsidRDefault="00543DA6" w:rsidP="00543DA6">
      <w:pPr>
        <w:spacing w:line="288" w:lineRule="auto"/>
        <w:jc w:val="both"/>
        <w:rPr>
          <w:rFonts w:ascii="Arial" w:hAnsi="Arial" w:cs="Arial"/>
          <w:szCs w:val="24"/>
          <w:lang w:val="es-CO"/>
        </w:rPr>
      </w:pPr>
      <w:r w:rsidRPr="00543DA6">
        <w:rPr>
          <w:rFonts w:ascii="Arial" w:hAnsi="Arial" w:cs="Arial"/>
          <w:szCs w:val="24"/>
          <w:lang w:val="es-CO"/>
        </w:rPr>
        <w:t xml:space="preserve">Posteriormente, prevé el numeral 1º del artículo 30 ibídem que se pierde el derecho a la pensión de sobrevivientes, cuando el cónyuge supérstite en el momento del deceso </w:t>
      </w:r>
      <w:r w:rsidRPr="00543DA6">
        <w:rPr>
          <w:rFonts w:ascii="Arial" w:hAnsi="Arial" w:cs="Arial"/>
          <w:szCs w:val="24"/>
          <w:lang w:val="es-CO"/>
        </w:rPr>
        <w:lastRenderedPageBreak/>
        <w:t>no hiciere vida marital con el causante, salvo que se hubiera encontrado en imposibilidad de hacerlo porque éste abandonó el hogar sin justa causa o le impidió su acercamiento o compañía; pero en todo caso, advierte, que en estos casos el compañero o compañera permanente no tendrá derecho a la pensión de sobrevivientes.</w:t>
      </w:r>
    </w:p>
    <w:p w:rsidR="00543DA6" w:rsidRPr="00543DA6" w:rsidRDefault="00543DA6" w:rsidP="00543DA6">
      <w:pPr>
        <w:spacing w:line="288" w:lineRule="auto"/>
        <w:jc w:val="both"/>
        <w:rPr>
          <w:rFonts w:ascii="Arial" w:hAnsi="Arial" w:cs="Arial"/>
          <w:szCs w:val="24"/>
          <w:lang w:val="es-CO"/>
        </w:rPr>
      </w:pPr>
    </w:p>
    <w:p w:rsidR="00543DA6" w:rsidRPr="00543DA6" w:rsidRDefault="00543DA6" w:rsidP="00543DA6">
      <w:pPr>
        <w:spacing w:line="288" w:lineRule="auto"/>
        <w:jc w:val="both"/>
        <w:rPr>
          <w:rFonts w:ascii="Arial" w:hAnsi="Arial" w:cs="Arial"/>
          <w:b/>
          <w:szCs w:val="24"/>
          <w:lang w:val="es-CO"/>
        </w:rPr>
      </w:pPr>
      <w:r w:rsidRPr="00543DA6">
        <w:rPr>
          <w:rFonts w:ascii="Arial" w:hAnsi="Arial" w:cs="Arial"/>
          <w:b/>
          <w:szCs w:val="24"/>
          <w:lang w:val="es-CO"/>
        </w:rPr>
        <w:t>EL  CASO CONCRETO</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Según el registro civil de defunción emitido por la Notaría Segunda del Círculo de Cartago –fl.22- el señor Leopoldo Montilla falleció el 21 de septiembre de 1991, fecha para la cual se encontraba disfrutando pensión de vejez concedida por el ISS mediante la resolución Nº 1890 de 1984, dejando causada la pensión de sobrevivientes a favor de sus beneficiarios, tal y como se desprende de las resoluciones Nº 002454 de 1993 y Nº 1002 de 2010 –fls.24 a 25 y 31 a 32-.</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Para esa calenda, la norma que se encontraba vigente era el Acuerdo 049 de 1990, el cual en el numeral 1º del artículo 27 señala que será beneficiaria de la pensión de sobrevivientes de manera vitalicia, la cónyuge supérstite del causante y solo a falta de ésta, la compañera permanente del pensionado, entendiéndose que falta la cónyuge en los eventos atrás señalados.</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 xml:space="preserve">Como se ve en los mencionados actos administrativos, así como en el registro civil de nacimiento del causante, para el 21 de septiembre de 1991, fecha en que falleció, él tenía vínculo matrimonial vigente con la señora María </w:t>
      </w:r>
      <w:proofErr w:type="spellStart"/>
      <w:r w:rsidRPr="00543DA6">
        <w:rPr>
          <w:rFonts w:ascii="Arial" w:eastAsia="Calibri" w:hAnsi="Arial" w:cs="Arial"/>
          <w:szCs w:val="24"/>
          <w:lang w:val="es-CO" w:eastAsia="en-US"/>
        </w:rPr>
        <w:t>Esneda</w:t>
      </w:r>
      <w:proofErr w:type="spellEnd"/>
      <w:r w:rsidRPr="00543DA6">
        <w:rPr>
          <w:rFonts w:ascii="Arial" w:eastAsia="Calibri" w:hAnsi="Arial" w:cs="Arial"/>
          <w:szCs w:val="24"/>
          <w:lang w:val="es-CO" w:eastAsia="en-US"/>
        </w:rPr>
        <w:t xml:space="preserve"> Molina de motilla, como lo acepta la propia demandante en el libelo introductorio, razón que llevó al Instituto de Seguros Sociales (Hoy Colpensiones) a reconocer a su favor, en calidad de cónyuge supérstite, la pensión de sobrevivientes a través de la resolución Nº 07706 de 1992 en un 50%, al destinarse el restante 50% a los hijos menores de edad para esa época; lo que demuestra que para ese momento no se presentaba ninguna de las excepciones contenidas en el numeral 1º del artículo 27 del Acuerdo 049 de 1990 que permitieran que la señora Pastora Peñaranda en su calidad de compañera permanente del señor Montilla pudiera acceder a la pensión de sobrevivientes que reclama.</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 xml:space="preserve">Ahora bien, de acuerdo con los testimonios de los señores Luis Ernesto Montilla, Hernando Montilla (sobrino e hijo del causante respectivamente), Juan María Campuzano y la señora Bertha Libia Rodas Montoya (vecinos en el barrio la arenera de Cartago), para el momento de su deceso, el señor Leopoldo Montilla y la señora Pastora Peñaranda llevaban conviviendo desde hacía más de 21 años de manera continua e ininterrumpida, informando adicionalmente que desde hacía varios años él no convivía con su cónyuge María </w:t>
      </w:r>
      <w:proofErr w:type="spellStart"/>
      <w:r w:rsidRPr="00543DA6">
        <w:rPr>
          <w:rFonts w:ascii="Arial" w:eastAsia="Calibri" w:hAnsi="Arial" w:cs="Arial"/>
          <w:szCs w:val="24"/>
          <w:lang w:val="es-CO" w:eastAsia="en-US"/>
        </w:rPr>
        <w:t>Esneda</w:t>
      </w:r>
      <w:proofErr w:type="spellEnd"/>
      <w:r w:rsidRPr="00543DA6">
        <w:rPr>
          <w:rFonts w:ascii="Arial" w:eastAsia="Calibri" w:hAnsi="Arial" w:cs="Arial"/>
          <w:szCs w:val="24"/>
          <w:lang w:val="es-CO" w:eastAsia="en-US"/>
        </w:rPr>
        <w:t xml:space="preserve"> Molina de Montilla, sin que sobre el particular, dieran luces sobre cuáles fueron las circunstancias que llevaron a la pareja a separarse.</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 xml:space="preserve">Lo anterior tenía que precisarse, por cuanto el numeral 1º del artículo 30 del Acuerdo 049 de 1990 determina que la cónyuge supérstite puede perder el derecho a la pensión de sobrevivientes en el evento en el que se demuestre que para el momento </w:t>
      </w:r>
      <w:r w:rsidRPr="00543DA6">
        <w:rPr>
          <w:rFonts w:ascii="Arial" w:eastAsia="Calibri" w:hAnsi="Arial" w:cs="Arial"/>
          <w:szCs w:val="24"/>
          <w:lang w:val="es-CO" w:eastAsia="en-US"/>
        </w:rPr>
        <w:lastRenderedPageBreak/>
        <w:t xml:space="preserve">del deceso del causante, no se encontraba haciendo vida marital con éste, tal y como parece haber acontecido entre el señor Montilla y la señora Molina, sin que se sepa a ciencia cierta si esa separación se produjo porque aquel abandonó el hogar o le impidió su acercamiento y compañía; siendo del caso advertir, que de haber quedado acreditada tal situación, ello tampoco permitiría el acceso de la señora Pastora Peñaranda a la pensión de sobrevivientes, por cuanto no puede perderse de vista que el inciso 2º de la norma en cita determina que aun </w:t>
      </w:r>
      <w:r w:rsidRPr="00543DA6">
        <w:rPr>
          <w:rFonts w:ascii="Arial" w:eastAsia="Calibri" w:hAnsi="Arial" w:cs="Arial"/>
          <w:i/>
          <w:szCs w:val="24"/>
          <w:lang w:val="es-CO" w:eastAsia="en-US"/>
        </w:rPr>
        <w:t>“</w:t>
      </w:r>
      <w:r w:rsidRPr="00543DA6">
        <w:rPr>
          <w:rFonts w:ascii="Arial" w:eastAsia="Calibri" w:hAnsi="Arial" w:cs="Arial"/>
          <w:i/>
          <w:sz w:val="22"/>
          <w:szCs w:val="24"/>
          <w:lang w:val="es-CO" w:eastAsia="en-US"/>
        </w:rPr>
        <w:t>En este evento el compañero o compañera permanente del causante no tendrá derecho a la pensión de sobrevivientes</w:t>
      </w:r>
      <w:r w:rsidRPr="00543DA6">
        <w:rPr>
          <w:rFonts w:ascii="Arial" w:eastAsia="Calibri" w:hAnsi="Arial" w:cs="Arial"/>
          <w:i/>
          <w:szCs w:val="24"/>
          <w:lang w:val="es-CO" w:eastAsia="en-US"/>
        </w:rPr>
        <w:t>”.</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Es que en cualquiera de los dos eventos, el hecho de que la cónyuge perdiera el derecho, no daría lugar al reconocimiento de la pensión de sobrevivientes a favor de la compañera permanente; por cuanto lo que prevé el artículo 27 del Acuerdo 049 de 1990 es que ésta accede al derecho en el evento de faltar la cónyuge, mas no en los casos en que existiendo esta, por las circunstancias previstas en la ley, pierda su derecho, pues la presencia de cónyuge supérstite la desplazaba en el derecho, independientemente del tiempo de convivencia que se acredite por parte de la compañera permanente.</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 xml:space="preserve">En resumen, el Acuerdo 049 de 1990 contempla el reconocimiento de la pensión de sobrevivientes a favor de las compañeras permanentes, pero de manera supletoria, pues solo puede acceder a ese derecho a falta de cónyuge supérstite, y como en este caso la unión entre el señor Leopoldo Montilla y la señora María </w:t>
      </w:r>
      <w:proofErr w:type="spellStart"/>
      <w:r w:rsidRPr="00543DA6">
        <w:rPr>
          <w:rFonts w:ascii="Arial" w:eastAsia="Calibri" w:hAnsi="Arial" w:cs="Arial"/>
          <w:szCs w:val="24"/>
          <w:lang w:val="es-CO" w:eastAsia="en-US"/>
        </w:rPr>
        <w:t>Esneda</w:t>
      </w:r>
      <w:proofErr w:type="spellEnd"/>
      <w:r w:rsidRPr="00543DA6">
        <w:rPr>
          <w:rFonts w:ascii="Arial" w:eastAsia="Calibri" w:hAnsi="Arial" w:cs="Arial"/>
          <w:szCs w:val="24"/>
          <w:lang w:val="es-CO" w:eastAsia="en-US"/>
        </w:rPr>
        <w:t xml:space="preserve"> Molina se mantuvo vigente hasta el 21 de septiembre de 1991, no resulta posible reconocer a favor de la señora Pastora Peñaranda la pensión de sobrevivientes que reclama, al haber sido desplazada en el derecho por la cónyuge sobreviviente del causante, a quien dicho sea de paso, en vida, no le discutió el derecho.</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Por lo expuesto, se debió confirmar la sentencia proferida por el Juzgado Primero Laboral del Circuito el 29 de enero de 2019.</w:t>
      </w:r>
    </w:p>
    <w:p w:rsidR="00543DA6" w:rsidRPr="00543DA6" w:rsidRDefault="00543DA6" w:rsidP="00543DA6">
      <w:pPr>
        <w:spacing w:line="288" w:lineRule="auto"/>
        <w:jc w:val="both"/>
        <w:rPr>
          <w:rFonts w:ascii="Arial" w:eastAsia="Calibri" w:hAnsi="Arial" w:cs="Arial"/>
          <w:szCs w:val="24"/>
          <w:lang w:val="es-CO" w:eastAsia="en-US"/>
        </w:rPr>
      </w:pPr>
    </w:p>
    <w:p w:rsidR="00543DA6" w:rsidRPr="00543DA6" w:rsidRDefault="00543DA6" w:rsidP="00543DA6">
      <w:pPr>
        <w:spacing w:line="288" w:lineRule="auto"/>
        <w:jc w:val="both"/>
        <w:rPr>
          <w:rFonts w:ascii="Arial" w:hAnsi="Arial" w:cs="Arial"/>
          <w:szCs w:val="24"/>
          <w:lang w:val="es-CO"/>
        </w:rPr>
      </w:pPr>
    </w:p>
    <w:p w:rsidR="00543DA6" w:rsidRPr="00543DA6" w:rsidRDefault="00543DA6" w:rsidP="00543DA6">
      <w:pPr>
        <w:widowControl w:val="0"/>
        <w:autoSpaceDE w:val="0"/>
        <w:autoSpaceDN w:val="0"/>
        <w:adjustRightInd w:val="0"/>
        <w:spacing w:line="288" w:lineRule="auto"/>
        <w:jc w:val="both"/>
        <w:rPr>
          <w:rFonts w:ascii="Arial" w:eastAsia="Calibri" w:hAnsi="Arial" w:cs="Arial"/>
          <w:szCs w:val="24"/>
          <w:lang w:val="es-CO" w:eastAsia="en-US"/>
        </w:rPr>
      </w:pPr>
      <w:r w:rsidRPr="00543DA6">
        <w:rPr>
          <w:rFonts w:ascii="Arial" w:eastAsia="Calibri" w:hAnsi="Arial" w:cs="Arial"/>
          <w:szCs w:val="24"/>
          <w:lang w:val="es-CO" w:eastAsia="en-US"/>
        </w:rPr>
        <w:t>Dejo así salvado mi voto.</w:t>
      </w:r>
    </w:p>
    <w:p w:rsidR="00543DA6" w:rsidRPr="00543DA6" w:rsidRDefault="00543DA6" w:rsidP="00543DA6">
      <w:pPr>
        <w:widowControl w:val="0"/>
        <w:autoSpaceDE w:val="0"/>
        <w:autoSpaceDN w:val="0"/>
        <w:adjustRightInd w:val="0"/>
        <w:spacing w:line="288" w:lineRule="auto"/>
        <w:jc w:val="both"/>
        <w:rPr>
          <w:rFonts w:ascii="Arial" w:eastAsia="Calibri" w:hAnsi="Arial" w:cs="Arial"/>
          <w:szCs w:val="24"/>
          <w:lang w:val="es-CO" w:eastAsia="en-US"/>
        </w:rPr>
      </w:pPr>
    </w:p>
    <w:p w:rsidR="00543DA6" w:rsidRPr="00543DA6" w:rsidRDefault="00543DA6" w:rsidP="00543DA6">
      <w:pPr>
        <w:widowControl w:val="0"/>
        <w:autoSpaceDE w:val="0"/>
        <w:autoSpaceDN w:val="0"/>
        <w:adjustRightInd w:val="0"/>
        <w:spacing w:line="288" w:lineRule="auto"/>
        <w:rPr>
          <w:rFonts w:ascii="Arial" w:eastAsia="Calibri" w:hAnsi="Arial" w:cs="Arial"/>
          <w:b/>
          <w:szCs w:val="24"/>
          <w:lang w:val="es-CO" w:eastAsia="en-US"/>
        </w:rPr>
      </w:pPr>
    </w:p>
    <w:p w:rsidR="00543DA6" w:rsidRPr="00543DA6" w:rsidRDefault="00543DA6" w:rsidP="00543DA6">
      <w:pPr>
        <w:widowControl w:val="0"/>
        <w:autoSpaceDE w:val="0"/>
        <w:autoSpaceDN w:val="0"/>
        <w:adjustRightInd w:val="0"/>
        <w:spacing w:line="288" w:lineRule="auto"/>
        <w:jc w:val="center"/>
        <w:rPr>
          <w:rFonts w:ascii="Arial" w:eastAsia="Calibri" w:hAnsi="Arial" w:cs="Arial"/>
          <w:b/>
          <w:szCs w:val="24"/>
          <w:lang w:val="es-CO" w:eastAsia="en-US"/>
        </w:rPr>
      </w:pPr>
      <w:r w:rsidRPr="00543DA6">
        <w:rPr>
          <w:rFonts w:ascii="Arial" w:eastAsia="Calibri" w:hAnsi="Arial" w:cs="Arial"/>
          <w:b/>
          <w:szCs w:val="24"/>
          <w:lang w:val="es-CO" w:eastAsia="en-US"/>
        </w:rPr>
        <w:t>JULIO CÉSAR SALAZAR MUÑOZ</w:t>
      </w:r>
    </w:p>
    <w:p w:rsidR="00031AD5" w:rsidRPr="00543DA6" w:rsidRDefault="00543DA6" w:rsidP="00543DA6">
      <w:pPr>
        <w:widowControl w:val="0"/>
        <w:autoSpaceDE w:val="0"/>
        <w:autoSpaceDN w:val="0"/>
        <w:adjustRightInd w:val="0"/>
        <w:spacing w:line="288" w:lineRule="auto"/>
        <w:jc w:val="center"/>
        <w:rPr>
          <w:rFonts w:ascii="Arial" w:eastAsia="Calibri" w:hAnsi="Arial" w:cs="Arial"/>
          <w:szCs w:val="24"/>
          <w:lang w:val="es-CO" w:eastAsia="en-US"/>
        </w:rPr>
      </w:pPr>
      <w:r w:rsidRPr="00543DA6">
        <w:rPr>
          <w:rFonts w:ascii="Arial" w:eastAsia="Calibri" w:hAnsi="Arial" w:cs="Arial"/>
          <w:szCs w:val="24"/>
          <w:lang w:val="es-CO" w:eastAsia="en-US"/>
        </w:rPr>
        <w:t>Ponente</w:t>
      </w:r>
    </w:p>
    <w:sectPr w:rsidR="00031AD5" w:rsidRPr="00543DA6" w:rsidSect="0005615E">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79" w:rsidRDefault="00D50579" w:rsidP="00C730BA">
      <w:r>
        <w:separator/>
      </w:r>
    </w:p>
  </w:endnote>
  <w:endnote w:type="continuationSeparator" w:id="0">
    <w:p w:rsidR="00D50579" w:rsidRDefault="00D50579" w:rsidP="00C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A00EC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D50579"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05615E" w:rsidRDefault="00A00ECA" w:rsidP="0005615E">
    <w:pPr>
      <w:framePr w:wrap="around" w:vAnchor="text" w:hAnchor="margin" w:xAlign="right" w:y="1"/>
      <w:jc w:val="both"/>
      <w:rPr>
        <w:rFonts w:ascii="Arial" w:hAnsi="Arial" w:cs="Arial"/>
        <w:bCs/>
        <w:sz w:val="18"/>
        <w:szCs w:val="16"/>
      </w:rPr>
    </w:pPr>
    <w:r w:rsidRPr="0005615E">
      <w:rPr>
        <w:rFonts w:ascii="Arial" w:hAnsi="Arial" w:cs="Arial"/>
        <w:bCs/>
        <w:sz w:val="18"/>
        <w:szCs w:val="16"/>
      </w:rPr>
      <w:fldChar w:fldCharType="begin"/>
    </w:r>
    <w:r w:rsidRPr="0005615E">
      <w:rPr>
        <w:rFonts w:ascii="Arial" w:hAnsi="Arial" w:cs="Arial"/>
        <w:bCs/>
        <w:sz w:val="18"/>
        <w:szCs w:val="16"/>
      </w:rPr>
      <w:instrText xml:space="preserve">PAGE  </w:instrText>
    </w:r>
    <w:r w:rsidRPr="0005615E">
      <w:rPr>
        <w:rFonts w:ascii="Arial" w:hAnsi="Arial" w:cs="Arial"/>
        <w:bCs/>
        <w:sz w:val="18"/>
        <w:szCs w:val="16"/>
      </w:rPr>
      <w:fldChar w:fldCharType="separate"/>
    </w:r>
    <w:r w:rsidR="00DC103A">
      <w:rPr>
        <w:rFonts w:ascii="Arial" w:hAnsi="Arial" w:cs="Arial"/>
        <w:bCs/>
        <w:noProof/>
        <w:sz w:val="18"/>
        <w:szCs w:val="16"/>
      </w:rPr>
      <w:t>11</w:t>
    </w:r>
    <w:r w:rsidRPr="0005615E">
      <w:rPr>
        <w:rFonts w:ascii="Arial" w:hAnsi="Arial" w:cs="Arial"/>
        <w:bCs/>
        <w:sz w:val="18"/>
        <w:szCs w:val="16"/>
      </w:rPr>
      <w:fldChar w:fldCharType="end"/>
    </w:r>
  </w:p>
  <w:p w:rsidR="00884093" w:rsidRDefault="00D50579"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79" w:rsidRDefault="00D50579" w:rsidP="00C730BA">
      <w:r>
        <w:separator/>
      </w:r>
    </w:p>
  </w:footnote>
  <w:footnote w:type="continuationSeparator" w:id="0">
    <w:p w:rsidR="00D50579" w:rsidRDefault="00D50579" w:rsidP="00C7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BA" w:rsidRPr="0005615E" w:rsidRDefault="00A00ECA" w:rsidP="00FB2365">
    <w:pPr>
      <w:jc w:val="both"/>
      <w:rPr>
        <w:rFonts w:ascii="Arial" w:hAnsi="Arial" w:cs="Arial"/>
        <w:bCs/>
        <w:sz w:val="18"/>
        <w:szCs w:val="16"/>
      </w:rPr>
    </w:pPr>
    <w:r w:rsidRPr="0005615E">
      <w:rPr>
        <w:rFonts w:ascii="Arial" w:hAnsi="Arial" w:cs="Arial"/>
        <w:bCs/>
        <w:sz w:val="18"/>
        <w:szCs w:val="16"/>
      </w:rPr>
      <w:t>Radicación No: 66001-31-05-00</w:t>
    </w:r>
    <w:r w:rsidR="00C730BA" w:rsidRPr="0005615E">
      <w:rPr>
        <w:rFonts w:ascii="Arial" w:hAnsi="Arial" w:cs="Arial"/>
        <w:bCs/>
        <w:sz w:val="18"/>
        <w:szCs w:val="16"/>
      </w:rPr>
      <w:t>1-2014-00655-02</w:t>
    </w:r>
  </w:p>
  <w:p w:rsidR="00884093" w:rsidRPr="0005615E" w:rsidRDefault="00C730BA" w:rsidP="0005615E">
    <w:pPr>
      <w:jc w:val="both"/>
      <w:rPr>
        <w:rFonts w:ascii="Arial" w:hAnsi="Arial" w:cs="Arial"/>
        <w:bCs/>
        <w:sz w:val="18"/>
        <w:szCs w:val="16"/>
      </w:rPr>
    </w:pPr>
    <w:r w:rsidRPr="0005615E">
      <w:rPr>
        <w:rFonts w:ascii="Arial" w:hAnsi="Arial" w:cs="Arial"/>
        <w:bCs/>
        <w:sz w:val="18"/>
        <w:szCs w:val="16"/>
      </w:rPr>
      <w:t xml:space="preserve">Pastora Peñaranda </w:t>
    </w:r>
    <w:r w:rsidR="00A00ECA" w:rsidRPr="0005615E">
      <w:rPr>
        <w:rFonts w:ascii="Arial" w:hAnsi="Arial" w:cs="Arial"/>
        <w:bCs/>
        <w:sz w:val="18"/>
        <w:szCs w:val="16"/>
      </w:rPr>
      <w:t xml:space="preserve">vs Colpensiones </w:t>
    </w:r>
    <w:r w:rsidRPr="0005615E">
      <w:rPr>
        <w:rFonts w:ascii="Arial" w:hAnsi="Arial" w:cs="Arial"/>
        <w:bCs/>
        <w:sz w:val="18"/>
        <w:szCs w:val="16"/>
      </w:rPr>
      <w:t>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DC"/>
    <w:rsid w:val="00031AD5"/>
    <w:rsid w:val="0005615E"/>
    <w:rsid w:val="0005632E"/>
    <w:rsid w:val="0009155B"/>
    <w:rsid w:val="000C0FD4"/>
    <w:rsid w:val="000F2D62"/>
    <w:rsid w:val="00135970"/>
    <w:rsid w:val="00164E53"/>
    <w:rsid w:val="00166099"/>
    <w:rsid w:val="00191463"/>
    <w:rsid w:val="001B054F"/>
    <w:rsid w:val="001B5B9D"/>
    <w:rsid w:val="001C052C"/>
    <w:rsid w:val="001D0908"/>
    <w:rsid w:val="00242F61"/>
    <w:rsid w:val="00284FA2"/>
    <w:rsid w:val="00286481"/>
    <w:rsid w:val="002929DC"/>
    <w:rsid w:val="002D65A8"/>
    <w:rsid w:val="003159D8"/>
    <w:rsid w:val="00316456"/>
    <w:rsid w:val="00361133"/>
    <w:rsid w:val="0036188F"/>
    <w:rsid w:val="00364BE3"/>
    <w:rsid w:val="003C4E6D"/>
    <w:rsid w:val="003E553C"/>
    <w:rsid w:val="004045C1"/>
    <w:rsid w:val="00446013"/>
    <w:rsid w:val="00450EDB"/>
    <w:rsid w:val="00543DA6"/>
    <w:rsid w:val="00587839"/>
    <w:rsid w:val="005A2DC0"/>
    <w:rsid w:val="00634589"/>
    <w:rsid w:val="0065007C"/>
    <w:rsid w:val="0066454F"/>
    <w:rsid w:val="00686BBF"/>
    <w:rsid w:val="006B37DE"/>
    <w:rsid w:val="006E3C05"/>
    <w:rsid w:val="007B0E70"/>
    <w:rsid w:val="007C2E42"/>
    <w:rsid w:val="007F2E47"/>
    <w:rsid w:val="00807EDE"/>
    <w:rsid w:val="008217E0"/>
    <w:rsid w:val="00830658"/>
    <w:rsid w:val="00834B84"/>
    <w:rsid w:val="00845F85"/>
    <w:rsid w:val="008652D2"/>
    <w:rsid w:val="008809FC"/>
    <w:rsid w:val="00882865"/>
    <w:rsid w:val="008B1B0B"/>
    <w:rsid w:val="008D6CA9"/>
    <w:rsid w:val="008E739E"/>
    <w:rsid w:val="008F5930"/>
    <w:rsid w:val="00905626"/>
    <w:rsid w:val="009423DC"/>
    <w:rsid w:val="00944D7C"/>
    <w:rsid w:val="0095256E"/>
    <w:rsid w:val="009C22D8"/>
    <w:rsid w:val="009C459F"/>
    <w:rsid w:val="009C594E"/>
    <w:rsid w:val="009E11F5"/>
    <w:rsid w:val="009F673D"/>
    <w:rsid w:val="00A00ECA"/>
    <w:rsid w:val="00A02363"/>
    <w:rsid w:val="00A675BB"/>
    <w:rsid w:val="00A803EC"/>
    <w:rsid w:val="00A8694F"/>
    <w:rsid w:val="00A873C6"/>
    <w:rsid w:val="00AA71BF"/>
    <w:rsid w:val="00AB33E0"/>
    <w:rsid w:val="00AE323D"/>
    <w:rsid w:val="00B10269"/>
    <w:rsid w:val="00B213B3"/>
    <w:rsid w:val="00B30F3C"/>
    <w:rsid w:val="00B72CB0"/>
    <w:rsid w:val="00B84689"/>
    <w:rsid w:val="00BA1301"/>
    <w:rsid w:val="00BD065F"/>
    <w:rsid w:val="00BE658B"/>
    <w:rsid w:val="00C06BD0"/>
    <w:rsid w:val="00C1516C"/>
    <w:rsid w:val="00C6623C"/>
    <w:rsid w:val="00C67F40"/>
    <w:rsid w:val="00C730BA"/>
    <w:rsid w:val="00C822A0"/>
    <w:rsid w:val="00C87538"/>
    <w:rsid w:val="00C9236D"/>
    <w:rsid w:val="00CA6932"/>
    <w:rsid w:val="00CE0232"/>
    <w:rsid w:val="00D00E12"/>
    <w:rsid w:val="00D119A2"/>
    <w:rsid w:val="00D154EF"/>
    <w:rsid w:val="00D33BAE"/>
    <w:rsid w:val="00D50579"/>
    <w:rsid w:val="00D56DEF"/>
    <w:rsid w:val="00D67EA2"/>
    <w:rsid w:val="00D847CA"/>
    <w:rsid w:val="00DC103A"/>
    <w:rsid w:val="00E147B4"/>
    <w:rsid w:val="00E164D2"/>
    <w:rsid w:val="00E22308"/>
    <w:rsid w:val="00E32962"/>
    <w:rsid w:val="00E37639"/>
    <w:rsid w:val="00E42B04"/>
    <w:rsid w:val="00E46B07"/>
    <w:rsid w:val="00E557DF"/>
    <w:rsid w:val="00E76887"/>
    <w:rsid w:val="00E93D6F"/>
    <w:rsid w:val="00E9626B"/>
    <w:rsid w:val="00EB0967"/>
    <w:rsid w:val="00EB5BE6"/>
    <w:rsid w:val="00EC033E"/>
    <w:rsid w:val="00EE1710"/>
    <w:rsid w:val="00EE5B72"/>
    <w:rsid w:val="00EF7793"/>
    <w:rsid w:val="00F243C2"/>
    <w:rsid w:val="00F55B57"/>
    <w:rsid w:val="00F72F00"/>
    <w:rsid w:val="00F84539"/>
    <w:rsid w:val="00F954FB"/>
    <w:rsid w:val="00FC5D89"/>
    <w:rsid w:val="00FE2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A6910-D899-4C49-BEA9-885EC2E4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DC"/>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EB09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929DC"/>
    <w:pPr>
      <w:tabs>
        <w:tab w:val="center" w:pos="4252"/>
        <w:tab w:val="right" w:pos="8504"/>
      </w:tabs>
    </w:pPr>
  </w:style>
  <w:style w:type="character" w:customStyle="1" w:styleId="PiedepginaCar">
    <w:name w:val="Pie de página Car"/>
    <w:basedOn w:val="Fuentedeprrafopredeter"/>
    <w:link w:val="Piedepgina"/>
    <w:rsid w:val="002929D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929DC"/>
  </w:style>
  <w:style w:type="paragraph" w:styleId="Encabezado">
    <w:name w:val="header"/>
    <w:basedOn w:val="Normal"/>
    <w:link w:val="EncabezadoCar"/>
    <w:rsid w:val="002929DC"/>
    <w:pPr>
      <w:tabs>
        <w:tab w:val="center" w:pos="4252"/>
        <w:tab w:val="right" w:pos="8504"/>
      </w:tabs>
    </w:pPr>
  </w:style>
  <w:style w:type="character" w:customStyle="1" w:styleId="EncabezadoCar">
    <w:name w:val="Encabezado Car"/>
    <w:basedOn w:val="Fuentedeprrafopredeter"/>
    <w:link w:val="Encabezado"/>
    <w:rsid w:val="002929D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929DC"/>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929D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2929DC"/>
    <w:pPr>
      <w:spacing w:line="360" w:lineRule="auto"/>
      <w:jc w:val="both"/>
    </w:pPr>
    <w:rPr>
      <w:rFonts w:ascii="Arial" w:hAnsi="Arial"/>
      <w:sz w:val="28"/>
    </w:rPr>
  </w:style>
  <w:style w:type="character" w:customStyle="1" w:styleId="Ttulo1Car">
    <w:name w:val="Título 1 Car"/>
    <w:basedOn w:val="Fuentedeprrafopredeter"/>
    <w:link w:val="Ttulo1"/>
    <w:uiPriority w:val="9"/>
    <w:rsid w:val="00EB0967"/>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21">
    <w:name w:val="Texto independiente 21"/>
    <w:basedOn w:val="Normal"/>
    <w:link w:val="BodyText2Car"/>
    <w:rsid w:val="00F243C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F243C2"/>
    <w:rPr>
      <w:rFonts w:ascii="Arial Narrow" w:eastAsia="Times New Roman" w:hAnsi="Arial Narrow" w:cs="Times New Roman"/>
      <w:sz w:val="30"/>
      <w:szCs w:val="20"/>
      <w:lang w:val="es-CO" w:eastAsia="es-ES"/>
    </w:rPr>
  </w:style>
  <w:style w:type="paragraph" w:styleId="NormalWeb">
    <w:name w:val="Normal (Web)"/>
    <w:basedOn w:val="Normal"/>
    <w:uiPriority w:val="99"/>
    <w:semiHidden/>
    <w:unhideWhenUsed/>
    <w:rsid w:val="009E11F5"/>
    <w:pPr>
      <w:spacing w:before="100" w:beforeAutospacing="1" w:after="100" w:afterAutospacing="1"/>
    </w:pPr>
    <w:rPr>
      <w:szCs w:val="24"/>
      <w:lang w:val="es-ES"/>
    </w:rPr>
  </w:style>
  <w:style w:type="character" w:styleId="nfasis">
    <w:name w:val="Emphasis"/>
    <w:basedOn w:val="Fuentedeprrafopredeter"/>
    <w:uiPriority w:val="20"/>
    <w:qFormat/>
    <w:rsid w:val="009E11F5"/>
    <w:rPr>
      <w:i/>
      <w:iCs/>
    </w:rPr>
  </w:style>
  <w:style w:type="character" w:styleId="Textoennegrita">
    <w:name w:val="Strong"/>
    <w:basedOn w:val="Fuentedeprrafopredeter"/>
    <w:uiPriority w:val="22"/>
    <w:qFormat/>
    <w:rsid w:val="003E553C"/>
    <w:rPr>
      <w:b/>
      <w:bCs/>
    </w:rPr>
  </w:style>
  <w:style w:type="paragraph" w:customStyle="1" w:styleId="Textoindependiente22">
    <w:name w:val="Texto independiente 22"/>
    <w:basedOn w:val="Normal"/>
    <w:rsid w:val="00CA693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SinespaciadoCar">
    <w:name w:val="Sin espaciado Car"/>
    <w:link w:val="Sinespaciado"/>
    <w:uiPriority w:val="1"/>
    <w:locked/>
    <w:rsid w:val="00D00E1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7294">
      <w:bodyDiv w:val="1"/>
      <w:marLeft w:val="0"/>
      <w:marRight w:val="0"/>
      <w:marTop w:val="0"/>
      <w:marBottom w:val="0"/>
      <w:divBdr>
        <w:top w:val="none" w:sz="0" w:space="0" w:color="auto"/>
        <w:left w:val="none" w:sz="0" w:space="0" w:color="auto"/>
        <w:bottom w:val="none" w:sz="0" w:space="0" w:color="auto"/>
        <w:right w:val="none" w:sz="0" w:space="0" w:color="auto"/>
      </w:divBdr>
    </w:div>
    <w:div w:id="613484547">
      <w:bodyDiv w:val="1"/>
      <w:marLeft w:val="0"/>
      <w:marRight w:val="0"/>
      <w:marTop w:val="0"/>
      <w:marBottom w:val="0"/>
      <w:divBdr>
        <w:top w:val="none" w:sz="0" w:space="0" w:color="auto"/>
        <w:left w:val="none" w:sz="0" w:space="0" w:color="auto"/>
        <w:bottom w:val="none" w:sz="0" w:space="0" w:color="auto"/>
        <w:right w:val="none" w:sz="0" w:space="0" w:color="auto"/>
      </w:divBdr>
    </w:div>
    <w:div w:id="864053909">
      <w:bodyDiv w:val="1"/>
      <w:marLeft w:val="0"/>
      <w:marRight w:val="0"/>
      <w:marTop w:val="0"/>
      <w:marBottom w:val="0"/>
      <w:divBdr>
        <w:top w:val="none" w:sz="0" w:space="0" w:color="auto"/>
        <w:left w:val="none" w:sz="0" w:space="0" w:color="auto"/>
        <w:bottom w:val="none" w:sz="0" w:space="0" w:color="auto"/>
        <w:right w:val="none" w:sz="0" w:space="0" w:color="auto"/>
      </w:divBdr>
    </w:div>
    <w:div w:id="1222791271">
      <w:bodyDiv w:val="1"/>
      <w:marLeft w:val="0"/>
      <w:marRight w:val="0"/>
      <w:marTop w:val="0"/>
      <w:marBottom w:val="0"/>
      <w:divBdr>
        <w:top w:val="none" w:sz="0" w:space="0" w:color="auto"/>
        <w:left w:val="none" w:sz="0" w:space="0" w:color="auto"/>
        <w:bottom w:val="none" w:sz="0" w:space="0" w:color="auto"/>
        <w:right w:val="none" w:sz="0" w:space="0" w:color="auto"/>
      </w:divBdr>
    </w:div>
    <w:div w:id="1298100086">
      <w:bodyDiv w:val="1"/>
      <w:marLeft w:val="0"/>
      <w:marRight w:val="0"/>
      <w:marTop w:val="0"/>
      <w:marBottom w:val="0"/>
      <w:divBdr>
        <w:top w:val="none" w:sz="0" w:space="0" w:color="auto"/>
        <w:left w:val="none" w:sz="0" w:space="0" w:color="auto"/>
        <w:bottom w:val="none" w:sz="0" w:space="0" w:color="auto"/>
        <w:right w:val="none" w:sz="0" w:space="0" w:color="auto"/>
      </w:divBdr>
    </w:div>
    <w:div w:id="21096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5EF6-4605-4B7E-B906-3B6A1241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13</Pages>
  <Words>5341</Words>
  <Characters>29380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57</cp:revision>
  <dcterms:created xsi:type="dcterms:W3CDTF">2019-06-27T18:37:00Z</dcterms:created>
  <dcterms:modified xsi:type="dcterms:W3CDTF">2019-09-30T14:27:00Z</dcterms:modified>
</cp:coreProperties>
</file>