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92B9" w14:textId="77777777" w:rsidR="000B6B45" w:rsidRPr="000B6B45" w:rsidRDefault="000B6B45" w:rsidP="000B6B4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0B6B4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5CC79C" w14:textId="77777777" w:rsidR="000B6B45" w:rsidRPr="000B6B45" w:rsidRDefault="000B6B45" w:rsidP="000B6B45">
      <w:pPr>
        <w:jc w:val="both"/>
        <w:rPr>
          <w:rFonts w:ascii="Arial" w:hAnsi="Arial" w:cs="Arial"/>
          <w:sz w:val="20"/>
          <w:lang w:val="es-419"/>
        </w:rPr>
      </w:pPr>
    </w:p>
    <w:p w14:paraId="2DC4F9FA" w14:textId="77777777" w:rsidR="000B6B45" w:rsidRPr="000B6B45" w:rsidRDefault="000B6B45" w:rsidP="000B6B45">
      <w:pPr>
        <w:jc w:val="both"/>
        <w:rPr>
          <w:rFonts w:ascii="Arial" w:hAnsi="Arial" w:cs="Arial"/>
          <w:sz w:val="20"/>
          <w:lang w:val="es-419"/>
        </w:rPr>
      </w:pPr>
      <w:r w:rsidRPr="000B6B45">
        <w:rPr>
          <w:rFonts w:ascii="Arial" w:hAnsi="Arial" w:cs="Arial"/>
          <w:sz w:val="20"/>
          <w:lang w:val="es-419"/>
        </w:rPr>
        <w:t xml:space="preserve">Providencia: </w:t>
      </w:r>
      <w:r w:rsidRPr="000B6B45">
        <w:rPr>
          <w:rFonts w:ascii="Arial" w:hAnsi="Arial" w:cs="Arial"/>
          <w:sz w:val="20"/>
          <w:lang w:val="es-419"/>
        </w:rPr>
        <w:tab/>
      </w:r>
      <w:r w:rsidRPr="000B6B45">
        <w:rPr>
          <w:rFonts w:ascii="Arial" w:hAnsi="Arial" w:cs="Arial"/>
          <w:sz w:val="20"/>
          <w:lang w:val="es-419"/>
        </w:rPr>
        <w:tab/>
        <w:t>Sentencia de Segunda Instancia, Jueves 8 de agosto de 2019</w:t>
      </w:r>
    </w:p>
    <w:p w14:paraId="78B6AE47" w14:textId="02D58080" w:rsidR="000B6B45" w:rsidRPr="000B6B45" w:rsidRDefault="000B6B45" w:rsidP="000B6B45">
      <w:pPr>
        <w:jc w:val="both"/>
        <w:rPr>
          <w:rFonts w:ascii="Arial" w:hAnsi="Arial" w:cs="Arial"/>
          <w:sz w:val="20"/>
          <w:lang w:val="es-419"/>
        </w:rPr>
      </w:pPr>
      <w:r w:rsidRPr="000B6B45">
        <w:rPr>
          <w:rFonts w:ascii="Arial" w:hAnsi="Arial" w:cs="Arial"/>
          <w:sz w:val="20"/>
          <w:lang w:val="es-419"/>
        </w:rPr>
        <w:t xml:space="preserve">Radicación No: </w:t>
      </w:r>
      <w:r w:rsidRPr="000B6B45">
        <w:rPr>
          <w:rFonts w:ascii="Arial" w:hAnsi="Arial" w:cs="Arial"/>
          <w:sz w:val="20"/>
          <w:lang w:val="es-419"/>
        </w:rPr>
        <w:tab/>
      </w:r>
      <w:r w:rsidRPr="000B6B45">
        <w:rPr>
          <w:rFonts w:ascii="Arial" w:hAnsi="Arial" w:cs="Arial"/>
          <w:sz w:val="20"/>
          <w:lang w:val="es-419"/>
        </w:rPr>
        <w:tab/>
        <w:t>66001-31-05-001-2016-00061-02</w:t>
      </w:r>
    </w:p>
    <w:p w14:paraId="1348DE6B" w14:textId="77777777" w:rsidR="000B6B45" w:rsidRPr="000B6B45" w:rsidRDefault="000B6B45" w:rsidP="000B6B45">
      <w:pPr>
        <w:jc w:val="both"/>
        <w:rPr>
          <w:rFonts w:ascii="Arial" w:hAnsi="Arial" w:cs="Arial"/>
          <w:sz w:val="20"/>
          <w:lang w:val="es-419"/>
        </w:rPr>
      </w:pPr>
      <w:r w:rsidRPr="000B6B45">
        <w:rPr>
          <w:rFonts w:ascii="Arial" w:hAnsi="Arial" w:cs="Arial"/>
          <w:sz w:val="20"/>
          <w:lang w:val="es-419"/>
        </w:rPr>
        <w:t xml:space="preserve">Proceso: </w:t>
      </w:r>
      <w:r w:rsidRPr="000B6B45">
        <w:rPr>
          <w:rFonts w:ascii="Arial" w:hAnsi="Arial" w:cs="Arial"/>
          <w:sz w:val="20"/>
          <w:lang w:val="es-419"/>
        </w:rPr>
        <w:tab/>
      </w:r>
      <w:r w:rsidRPr="000B6B45">
        <w:rPr>
          <w:rFonts w:ascii="Arial" w:hAnsi="Arial" w:cs="Arial"/>
          <w:sz w:val="20"/>
          <w:lang w:val="es-419"/>
        </w:rPr>
        <w:tab/>
        <w:t>Ordinario Laboral</w:t>
      </w:r>
    </w:p>
    <w:p w14:paraId="6D8975D3" w14:textId="53AF6F76" w:rsidR="000B6B45" w:rsidRPr="000B6B45" w:rsidRDefault="000B6B45" w:rsidP="000B6B45">
      <w:pPr>
        <w:jc w:val="both"/>
        <w:rPr>
          <w:rFonts w:ascii="Arial" w:hAnsi="Arial" w:cs="Arial"/>
          <w:sz w:val="20"/>
          <w:lang w:val="es-419"/>
        </w:rPr>
      </w:pPr>
      <w:r w:rsidRPr="000B6B45">
        <w:rPr>
          <w:rFonts w:ascii="Arial" w:hAnsi="Arial" w:cs="Arial"/>
          <w:sz w:val="20"/>
          <w:lang w:val="es-419"/>
        </w:rPr>
        <w:t>Demandante:</w:t>
      </w:r>
      <w:r w:rsidRPr="000B6B45">
        <w:rPr>
          <w:rFonts w:ascii="Arial" w:hAnsi="Arial" w:cs="Arial"/>
          <w:sz w:val="20"/>
          <w:lang w:val="es-419"/>
        </w:rPr>
        <w:tab/>
      </w:r>
      <w:r w:rsidRPr="000B6B45">
        <w:rPr>
          <w:rFonts w:ascii="Arial" w:hAnsi="Arial" w:cs="Arial"/>
          <w:sz w:val="20"/>
          <w:lang w:val="es-419"/>
        </w:rPr>
        <w:tab/>
        <w:t xml:space="preserve">María del Rosario Ramírez López </w:t>
      </w:r>
    </w:p>
    <w:p w14:paraId="4D7A2061" w14:textId="36A42033" w:rsidR="000B6B45" w:rsidRPr="000B6B45" w:rsidRDefault="000B6B45" w:rsidP="000B6B45">
      <w:pPr>
        <w:jc w:val="both"/>
        <w:rPr>
          <w:rFonts w:ascii="Arial" w:hAnsi="Arial" w:cs="Arial"/>
          <w:sz w:val="20"/>
          <w:lang w:val="es-419"/>
        </w:rPr>
      </w:pPr>
      <w:r w:rsidRPr="000B6B45">
        <w:rPr>
          <w:rFonts w:ascii="Arial" w:hAnsi="Arial" w:cs="Arial"/>
          <w:sz w:val="20"/>
          <w:lang w:val="es-419"/>
        </w:rPr>
        <w:t>Dte acumulada:</w:t>
      </w:r>
      <w:r w:rsidR="00CD64CE">
        <w:rPr>
          <w:rFonts w:ascii="Arial" w:hAnsi="Arial" w:cs="Arial"/>
          <w:sz w:val="20"/>
          <w:lang w:val="es-419"/>
        </w:rPr>
        <w:tab/>
      </w:r>
      <w:r w:rsidRPr="000B6B45">
        <w:rPr>
          <w:rFonts w:ascii="Arial" w:hAnsi="Arial" w:cs="Arial"/>
          <w:sz w:val="20"/>
          <w:lang w:val="es-419"/>
        </w:rPr>
        <w:tab/>
        <w:t xml:space="preserve">Yolanda Calderón Ospina </w:t>
      </w:r>
    </w:p>
    <w:p w14:paraId="61390579" w14:textId="77777777" w:rsidR="000B6B45" w:rsidRPr="000B6B45" w:rsidRDefault="000B6B45" w:rsidP="000B6B45">
      <w:pPr>
        <w:jc w:val="both"/>
        <w:rPr>
          <w:rFonts w:ascii="Arial" w:hAnsi="Arial" w:cs="Arial"/>
          <w:sz w:val="20"/>
          <w:lang w:val="es-419"/>
        </w:rPr>
      </w:pPr>
      <w:r w:rsidRPr="000B6B45">
        <w:rPr>
          <w:rFonts w:ascii="Arial" w:hAnsi="Arial" w:cs="Arial"/>
          <w:sz w:val="20"/>
          <w:lang w:val="es-419"/>
        </w:rPr>
        <w:t>Vinculados:</w:t>
      </w:r>
      <w:r w:rsidRPr="000B6B45">
        <w:rPr>
          <w:rFonts w:ascii="Arial" w:hAnsi="Arial" w:cs="Arial"/>
          <w:sz w:val="20"/>
          <w:lang w:val="es-419"/>
        </w:rPr>
        <w:tab/>
      </w:r>
      <w:r w:rsidRPr="000B6B45">
        <w:rPr>
          <w:rFonts w:ascii="Arial" w:hAnsi="Arial" w:cs="Arial"/>
          <w:sz w:val="20"/>
          <w:lang w:val="es-419"/>
        </w:rPr>
        <w:tab/>
        <w:t>Manuela y David Gil Calderón</w:t>
      </w:r>
    </w:p>
    <w:p w14:paraId="6393E3CC" w14:textId="0AE6977D" w:rsidR="000B6B45" w:rsidRPr="000B6B45" w:rsidRDefault="000B6B45" w:rsidP="000B6B45">
      <w:pPr>
        <w:jc w:val="both"/>
        <w:rPr>
          <w:rFonts w:ascii="Arial" w:hAnsi="Arial" w:cs="Arial"/>
          <w:sz w:val="20"/>
          <w:lang w:val="es-419"/>
        </w:rPr>
      </w:pPr>
      <w:r w:rsidRPr="000B6B45">
        <w:rPr>
          <w:rFonts w:ascii="Arial" w:hAnsi="Arial" w:cs="Arial"/>
          <w:sz w:val="20"/>
          <w:lang w:val="es-419"/>
        </w:rPr>
        <w:t>Demandado:</w:t>
      </w:r>
      <w:r>
        <w:rPr>
          <w:rFonts w:ascii="Arial" w:hAnsi="Arial" w:cs="Arial"/>
          <w:sz w:val="20"/>
          <w:lang w:val="es-419"/>
        </w:rPr>
        <w:tab/>
      </w:r>
      <w:r w:rsidRPr="000B6B45">
        <w:rPr>
          <w:rFonts w:ascii="Arial" w:hAnsi="Arial" w:cs="Arial"/>
          <w:sz w:val="20"/>
          <w:lang w:val="es-419"/>
        </w:rPr>
        <w:tab/>
        <w:t xml:space="preserve">Colpensiones </w:t>
      </w:r>
    </w:p>
    <w:p w14:paraId="3B96F814" w14:textId="4B4E5247" w:rsidR="000B6B45" w:rsidRPr="000B6B45" w:rsidRDefault="000B6B45" w:rsidP="000B6B45">
      <w:pPr>
        <w:jc w:val="both"/>
        <w:rPr>
          <w:rFonts w:ascii="Arial" w:hAnsi="Arial" w:cs="Arial"/>
          <w:sz w:val="20"/>
          <w:lang w:val="es-419"/>
        </w:rPr>
      </w:pPr>
      <w:r w:rsidRPr="000B6B45">
        <w:rPr>
          <w:rFonts w:ascii="Arial" w:hAnsi="Arial" w:cs="Arial"/>
          <w:sz w:val="20"/>
          <w:lang w:val="es-419"/>
        </w:rPr>
        <w:t>Juzgado de origen:</w:t>
      </w:r>
      <w:r w:rsidRPr="000B6B45">
        <w:rPr>
          <w:rFonts w:ascii="Arial" w:hAnsi="Arial" w:cs="Arial"/>
          <w:sz w:val="20"/>
          <w:lang w:val="es-419"/>
        </w:rPr>
        <w:tab/>
        <w:t>Primero Laboral del Circuito de Pereira</w:t>
      </w:r>
    </w:p>
    <w:p w14:paraId="3C625DA6" w14:textId="16B74CA8" w:rsidR="000B6B45" w:rsidRPr="000B6B45" w:rsidRDefault="000B6B45" w:rsidP="000B6B45">
      <w:pPr>
        <w:jc w:val="both"/>
        <w:rPr>
          <w:rFonts w:ascii="Arial" w:hAnsi="Arial" w:cs="Arial"/>
          <w:sz w:val="20"/>
          <w:lang w:val="es-419"/>
        </w:rPr>
      </w:pPr>
      <w:r w:rsidRPr="000B6B45">
        <w:rPr>
          <w:rFonts w:ascii="Arial" w:hAnsi="Arial" w:cs="Arial"/>
          <w:sz w:val="20"/>
          <w:lang w:val="es-419"/>
        </w:rPr>
        <w:t>Magistrado Ponente:</w:t>
      </w:r>
      <w:r w:rsidRPr="000B6B45">
        <w:rPr>
          <w:rFonts w:ascii="Arial" w:hAnsi="Arial" w:cs="Arial"/>
          <w:sz w:val="20"/>
          <w:lang w:val="es-419"/>
        </w:rPr>
        <w:tab/>
        <w:t>Francisco Javier Tamayo Tabares</w:t>
      </w:r>
    </w:p>
    <w:p w14:paraId="24AF8911" w14:textId="77777777" w:rsidR="000B6B45" w:rsidRPr="000B6B45" w:rsidRDefault="000B6B45" w:rsidP="000B6B45">
      <w:pPr>
        <w:jc w:val="both"/>
        <w:rPr>
          <w:rFonts w:ascii="Arial" w:hAnsi="Arial" w:cs="Arial"/>
          <w:sz w:val="20"/>
          <w:lang w:val="es-419"/>
        </w:rPr>
      </w:pPr>
    </w:p>
    <w:p w14:paraId="7D2A20E5" w14:textId="779956A3" w:rsidR="000B6B45" w:rsidRPr="000B6B45" w:rsidRDefault="00BA5F0A" w:rsidP="000B6B45">
      <w:pPr>
        <w:jc w:val="both"/>
        <w:rPr>
          <w:rFonts w:ascii="Arial" w:hAnsi="Arial" w:cs="Arial"/>
          <w:b/>
          <w:bCs/>
          <w:iCs/>
          <w:sz w:val="20"/>
          <w:lang w:val="es-419" w:eastAsia="fr-FR"/>
        </w:rPr>
      </w:pPr>
      <w:r w:rsidRPr="000B6B45">
        <w:rPr>
          <w:rFonts w:ascii="Arial" w:hAnsi="Arial" w:cs="Arial"/>
          <w:b/>
          <w:bCs/>
          <w:iCs/>
          <w:sz w:val="20"/>
          <w:lang w:val="es-419" w:eastAsia="fr-FR"/>
        </w:rPr>
        <w:t>TEMAS:</w:t>
      </w:r>
      <w:r w:rsidRPr="000B6B45">
        <w:rPr>
          <w:rFonts w:ascii="Arial" w:hAnsi="Arial" w:cs="Arial"/>
          <w:b/>
          <w:bCs/>
          <w:iCs/>
          <w:sz w:val="20"/>
          <w:lang w:val="es-419" w:eastAsia="fr-FR"/>
        </w:rPr>
        <w:tab/>
      </w:r>
      <w:r w:rsidRPr="000B6B45">
        <w:rPr>
          <w:rFonts w:ascii="Arial" w:hAnsi="Arial" w:cs="Arial"/>
          <w:b/>
          <w:sz w:val="20"/>
          <w:lang w:val="es-419"/>
        </w:rPr>
        <w:t>PENSIÓN DE SOBREVIVIENTES</w:t>
      </w:r>
      <w:r>
        <w:rPr>
          <w:rFonts w:ascii="Arial" w:hAnsi="Arial" w:cs="Arial"/>
          <w:b/>
          <w:sz w:val="20"/>
          <w:lang w:val="es-CO"/>
        </w:rPr>
        <w:t xml:space="preserve"> / CONCURRENCIA CÓNYUGE Y COMPAÑER</w:t>
      </w:r>
      <w:r w:rsidR="00BC1C8E">
        <w:rPr>
          <w:rFonts w:ascii="Arial" w:hAnsi="Arial" w:cs="Arial"/>
          <w:b/>
          <w:sz w:val="20"/>
          <w:lang w:val="es-CO"/>
        </w:rPr>
        <w:t>O (</w:t>
      </w:r>
      <w:r>
        <w:rPr>
          <w:rFonts w:ascii="Arial" w:hAnsi="Arial" w:cs="Arial"/>
          <w:b/>
          <w:sz w:val="20"/>
          <w:lang w:val="es-CO"/>
        </w:rPr>
        <w:t>A</w:t>
      </w:r>
      <w:r w:rsidR="00BC1C8E">
        <w:rPr>
          <w:rFonts w:ascii="Arial" w:hAnsi="Arial" w:cs="Arial"/>
          <w:b/>
          <w:sz w:val="20"/>
          <w:lang w:val="es-CO"/>
        </w:rPr>
        <w:t>)</w:t>
      </w:r>
      <w:r>
        <w:rPr>
          <w:rFonts w:ascii="Arial" w:hAnsi="Arial" w:cs="Arial"/>
          <w:b/>
          <w:sz w:val="20"/>
          <w:lang w:val="es-CO"/>
        </w:rPr>
        <w:t xml:space="preserve"> PERMANENTE / REQUISITOS / </w:t>
      </w:r>
      <w:r w:rsidR="00BC1C8E">
        <w:rPr>
          <w:rFonts w:ascii="Arial" w:hAnsi="Arial" w:cs="Arial"/>
          <w:b/>
          <w:sz w:val="20"/>
          <w:lang w:val="es-CO"/>
        </w:rPr>
        <w:t xml:space="preserve">NO ES NECESARIO PARA EL PRIMERO ACREDITAR VÍNCULO VIVO Y ACTUANTE / BASTA LA CONVIVENCIA POR CINCO AÑOS EN CUALQUIER TIEMPO / </w:t>
      </w:r>
      <w:r w:rsidR="00BC1C8E">
        <w:rPr>
          <w:rFonts w:ascii="Arial" w:hAnsi="Arial" w:cs="Arial"/>
          <w:b/>
          <w:sz w:val="20"/>
          <w:lang w:val="es-CO"/>
        </w:rPr>
        <w:t>RECUENTO JURISPRUDENCIAL</w:t>
      </w:r>
      <w:r w:rsidR="00BC1C8E">
        <w:rPr>
          <w:rFonts w:ascii="Arial" w:hAnsi="Arial" w:cs="Arial"/>
          <w:b/>
          <w:sz w:val="20"/>
          <w:lang w:val="es-CO"/>
        </w:rPr>
        <w:t>.</w:t>
      </w:r>
    </w:p>
    <w:p w14:paraId="543CFB95" w14:textId="77777777" w:rsidR="000B6B45" w:rsidRDefault="000B6B45" w:rsidP="000B6B45">
      <w:pPr>
        <w:jc w:val="both"/>
        <w:rPr>
          <w:rFonts w:ascii="Arial" w:hAnsi="Arial" w:cs="Arial"/>
          <w:sz w:val="20"/>
          <w:lang w:val="es-419"/>
        </w:rPr>
      </w:pPr>
    </w:p>
    <w:p w14:paraId="7F2DA128" w14:textId="77777777" w:rsidR="00BD2AC8" w:rsidRPr="00BD2AC8" w:rsidRDefault="00BD2AC8" w:rsidP="00BD2AC8">
      <w:pPr>
        <w:jc w:val="both"/>
        <w:rPr>
          <w:rFonts w:ascii="Arial" w:hAnsi="Arial" w:cs="Arial"/>
          <w:sz w:val="20"/>
          <w:lang w:val="es-CO"/>
        </w:rPr>
      </w:pPr>
      <w:r>
        <w:rPr>
          <w:rFonts w:ascii="Arial" w:hAnsi="Arial" w:cs="Arial"/>
          <w:sz w:val="20"/>
          <w:lang w:val="es-CO"/>
        </w:rPr>
        <w:t xml:space="preserve">… </w:t>
      </w:r>
      <w:r w:rsidRPr="00BD2AC8">
        <w:rPr>
          <w:rFonts w:ascii="Arial" w:hAnsi="Arial" w:cs="Arial"/>
          <w:sz w:val="20"/>
          <w:lang w:val="es-CO"/>
        </w:rPr>
        <w:t>la norma que gobierna el asunto, no es otra que el artículo 13 de la Ley 797 de 2003, que modificó el artículo 47 de la Ley 100 de 1993, en tanto –se itera- el fallecimiento del afiliado se produjo el 13 de febrero de 2013.</w:t>
      </w:r>
    </w:p>
    <w:p w14:paraId="148C797D" w14:textId="77777777" w:rsidR="00BD2AC8" w:rsidRPr="00BD2AC8" w:rsidRDefault="00BD2AC8" w:rsidP="00BD2AC8">
      <w:pPr>
        <w:jc w:val="both"/>
        <w:rPr>
          <w:rFonts w:ascii="Arial" w:hAnsi="Arial" w:cs="Arial"/>
          <w:sz w:val="20"/>
          <w:lang w:val="es-CO"/>
        </w:rPr>
      </w:pPr>
    </w:p>
    <w:p w14:paraId="6C1D70EC" w14:textId="77777777" w:rsidR="00BD2AC8" w:rsidRPr="00BD2AC8" w:rsidRDefault="00BD2AC8" w:rsidP="00BD2AC8">
      <w:pPr>
        <w:jc w:val="both"/>
        <w:rPr>
          <w:rFonts w:ascii="Arial" w:hAnsi="Arial" w:cs="Arial"/>
          <w:sz w:val="20"/>
          <w:lang w:val="es-CO"/>
        </w:rPr>
      </w:pPr>
      <w:r w:rsidRPr="00BD2AC8">
        <w:rPr>
          <w:rFonts w:ascii="Arial" w:hAnsi="Arial" w:cs="Arial"/>
          <w:sz w:val="20"/>
          <w:lang w:val="es-CO"/>
        </w:rPr>
        <w:t xml:space="preserve">Según sus literales a y b, la vocación de beneficiarios la ostentan el cónyuge o, la compañera o compañero permanente, </w:t>
      </w:r>
      <w:proofErr w:type="gramStart"/>
      <w:r w:rsidRPr="00BD2AC8">
        <w:rPr>
          <w:rFonts w:ascii="Arial" w:hAnsi="Arial" w:cs="Arial"/>
          <w:sz w:val="20"/>
          <w:lang w:val="es-CO"/>
        </w:rPr>
        <w:t>supeditada</w:t>
      </w:r>
      <w:proofErr w:type="gramEnd"/>
      <w:r w:rsidRPr="00BD2AC8">
        <w:rPr>
          <w:rFonts w:ascii="Arial" w:hAnsi="Arial" w:cs="Arial"/>
          <w:sz w:val="20"/>
          <w:lang w:val="es-CO"/>
        </w:rPr>
        <w:t xml:space="preserve"> a que se evidencie que hubo una convivencia real y efectiva de -mínimo- cinco años, que antecedieren al deceso del afiliado o del pensionado. </w:t>
      </w:r>
    </w:p>
    <w:p w14:paraId="4081F6A2" w14:textId="77777777" w:rsidR="00BD2AC8" w:rsidRPr="00BD2AC8" w:rsidRDefault="00BD2AC8" w:rsidP="00BD2AC8">
      <w:pPr>
        <w:jc w:val="both"/>
        <w:rPr>
          <w:rFonts w:ascii="Arial" w:hAnsi="Arial" w:cs="Arial"/>
          <w:sz w:val="20"/>
          <w:lang w:val="es-CO"/>
        </w:rPr>
      </w:pPr>
    </w:p>
    <w:p w14:paraId="61EE31B8" w14:textId="46B79BE1" w:rsidR="00BD2AC8" w:rsidRDefault="00BD2AC8" w:rsidP="00BD2AC8">
      <w:pPr>
        <w:jc w:val="both"/>
        <w:rPr>
          <w:rFonts w:ascii="Arial" w:hAnsi="Arial" w:cs="Arial"/>
          <w:sz w:val="20"/>
          <w:lang w:val="es-CO"/>
        </w:rPr>
      </w:pPr>
      <w:r w:rsidRPr="00BD2AC8">
        <w:rPr>
          <w:rFonts w:ascii="Arial" w:hAnsi="Arial" w:cs="Arial"/>
          <w:sz w:val="20"/>
          <w:lang w:val="es-CO"/>
        </w:rPr>
        <w:t>No obstante lo anterior, la Sala de Casación Laboral de la Corte Suprema de Justicia,  ha decantado que el lapso referido, en el caso del cónyuge separado de hecho del afiliado o pensionado fallecido, con sociedad conyugal vigente al momento de la muerte, debe ser cumplido en cualquier tiempo; lo que sin duda, legitima al esposo o esposa, a pedir la pensión de sobrevivientes, bien acudiendo en concurrencia con un compañero o compañera permanente, caso en el cual se debe reconocer la prestación a prorrata del tiempo convivido o bien, haciéndolo como único beneficiario, persiguiendo el 100% de la prestación</w:t>
      </w:r>
      <w:r>
        <w:rPr>
          <w:rFonts w:ascii="Arial" w:hAnsi="Arial" w:cs="Arial"/>
          <w:sz w:val="20"/>
          <w:lang w:val="es-CO"/>
        </w:rPr>
        <w:t>…</w:t>
      </w:r>
    </w:p>
    <w:p w14:paraId="0CE3D44B" w14:textId="77777777" w:rsidR="00BD2AC8" w:rsidRPr="00BD2AC8" w:rsidRDefault="00BD2AC8" w:rsidP="00BD2AC8">
      <w:pPr>
        <w:jc w:val="both"/>
        <w:rPr>
          <w:rFonts w:ascii="Arial" w:hAnsi="Arial" w:cs="Arial"/>
          <w:sz w:val="20"/>
          <w:lang w:val="es-CO"/>
        </w:rPr>
      </w:pPr>
    </w:p>
    <w:p w14:paraId="05A860A6" w14:textId="7AC9BA2C" w:rsidR="00DC3CD9" w:rsidRPr="00DC3CD9" w:rsidRDefault="00DC3CD9" w:rsidP="00DC3CD9">
      <w:pPr>
        <w:jc w:val="both"/>
        <w:rPr>
          <w:rFonts w:ascii="Arial" w:hAnsi="Arial" w:cs="Arial"/>
          <w:sz w:val="20"/>
          <w:lang w:val="es-419"/>
        </w:rPr>
      </w:pPr>
      <w:r w:rsidRPr="00DC3CD9">
        <w:rPr>
          <w:rFonts w:ascii="Arial" w:hAnsi="Arial" w:cs="Arial"/>
          <w:sz w:val="20"/>
          <w:lang w:val="es-419"/>
        </w:rPr>
        <w:t>De otra parte, se tiene que en los eventos en los que el (o la) cónyuge separado(a) de hecho y con sociedad conyugal vigente al deceso de quien causó la prestación, pretende la obtención de la prestación, el órgano de cierre de esta especialidad, en sentencia CSJ SL del 10 de mayo 2005, rad. No. 24445, hizo énfasis a la pertenencia al grupo familiar, como requisito sine qua non para la obtención de la gracia pensional de que se trata, el cual se revela con el mantenimiento vivo y actuante de ese vínculo jurídico, conforme a las voces del artículo 113 y 176 del C.C. entendido como la colaboración, el auxilio mutuo, el acompañamiento espiritual o económico a menos que, por fuerza de las circunstancias o limitaciones –en razón a la salud, el trabajo o la familia, entre otras-se hallare superada la convivencia por excusa suficiente (Sent. Rad. 44626 de 2012)</w:t>
      </w:r>
      <w:r>
        <w:rPr>
          <w:rFonts w:ascii="Arial" w:hAnsi="Arial" w:cs="Arial"/>
          <w:sz w:val="20"/>
          <w:lang w:val="es-CO"/>
        </w:rPr>
        <w:t>…</w:t>
      </w:r>
      <w:r w:rsidRPr="00DC3CD9">
        <w:rPr>
          <w:rFonts w:ascii="Arial" w:hAnsi="Arial" w:cs="Arial"/>
          <w:sz w:val="20"/>
          <w:lang w:val="es-419"/>
        </w:rPr>
        <w:t xml:space="preserve"> </w:t>
      </w:r>
    </w:p>
    <w:p w14:paraId="2790615A" w14:textId="77777777" w:rsidR="00DC3CD9" w:rsidRPr="00DC3CD9" w:rsidRDefault="00DC3CD9" w:rsidP="00DC3CD9">
      <w:pPr>
        <w:jc w:val="both"/>
        <w:rPr>
          <w:rFonts w:ascii="Arial" w:hAnsi="Arial" w:cs="Arial"/>
          <w:sz w:val="20"/>
          <w:lang w:val="es-419"/>
        </w:rPr>
      </w:pPr>
      <w:r w:rsidRPr="00DC3CD9">
        <w:rPr>
          <w:rFonts w:ascii="Arial" w:hAnsi="Arial" w:cs="Arial"/>
          <w:sz w:val="20"/>
          <w:lang w:val="es-419"/>
        </w:rPr>
        <w:t xml:space="preserve"> </w:t>
      </w:r>
    </w:p>
    <w:p w14:paraId="7904E009" w14:textId="68F37124" w:rsidR="000B6B45" w:rsidRPr="000B6B45" w:rsidRDefault="00DC3CD9" w:rsidP="00DC3CD9">
      <w:pPr>
        <w:jc w:val="both"/>
        <w:rPr>
          <w:rFonts w:ascii="Arial" w:hAnsi="Arial" w:cs="Arial"/>
          <w:sz w:val="20"/>
          <w:lang w:val="es-419"/>
        </w:rPr>
      </w:pPr>
      <w:r w:rsidRPr="00DC3CD9">
        <w:rPr>
          <w:rFonts w:ascii="Arial" w:hAnsi="Arial" w:cs="Arial"/>
          <w:sz w:val="20"/>
          <w:lang w:val="es-419"/>
        </w:rPr>
        <w:t>No obstante, ese condicionamiento respecto al cónyuge separado de hecho, de tener que acreditar que mantuvo vivo y actuante el vínculo matrimonial hasta el momento del deceso, salvo que demuestre que el mismo no perduró por situaciones imputables al otro, como elemento preponderante para el acceso a la pensión de sobrevivientes, es explicado en reciente pronunciamiento SL 1399 del 25 de abril de 2018, radicación Nº 45779, enfatizando que siempre que se acredite la convivencia de 5 años en cualquier tiempo, el cónyuge supérstite podrá adquirir la pensión mientras el pacto matrimonial esté vigente, en tanto que las obligaciones legales personales que surgen del mismo, subsisten.</w:t>
      </w:r>
    </w:p>
    <w:p w14:paraId="4B13BF8A" w14:textId="77777777" w:rsidR="000B6B45" w:rsidRPr="000B6B45" w:rsidRDefault="000B6B45" w:rsidP="000B6B45">
      <w:pPr>
        <w:jc w:val="both"/>
        <w:rPr>
          <w:rFonts w:ascii="Arial" w:hAnsi="Arial" w:cs="Arial"/>
          <w:sz w:val="20"/>
          <w:lang w:val="es-ES"/>
        </w:rPr>
      </w:pPr>
    </w:p>
    <w:p w14:paraId="4FA7FE27" w14:textId="77777777" w:rsidR="000B6B45" w:rsidRPr="000B6B45" w:rsidRDefault="000B6B45" w:rsidP="000B6B45">
      <w:pPr>
        <w:jc w:val="both"/>
        <w:rPr>
          <w:rFonts w:ascii="Arial" w:hAnsi="Arial" w:cs="Arial"/>
          <w:sz w:val="20"/>
          <w:lang w:val="es-ES"/>
        </w:rPr>
      </w:pPr>
    </w:p>
    <w:p w14:paraId="7ACE0305" w14:textId="77777777" w:rsidR="000B6B45" w:rsidRPr="000B6B45" w:rsidRDefault="000B6B45" w:rsidP="000B6B45">
      <w:pPr>
        <w:jc w:val="both"/>
        <w:rPr>
          <w:rFonts w:ascii="Arial" w:hAnsi="Arial" w:cs="Arial"/>
          <w:sz w:val="20"/>
          <w:lang w:val="es-ES"/>
        </w:rPr>
      </w:pPr>
    </w:p>
    <w:p w14:paraId="57CFB77A" w14:textId="77777777" w:rsidR="000B6B45" w:rsidRPr="000B6B45" w:rsidRDefault="000B6B45" w:rsidP="000B6B45">
      <w:pPr>
        <w:spacing w:line="288" w:lineRule="auto"/>
        <w:jc w:val="center"/>
        <w:rPr>
          <w:rFonts w:ascii="Arial Narrow" w:hAnsi="Arial Narrow" w:cs="Arial"/>
          <w:b/>
          <w:sz w:val="26"/>
          <w:szCs w:val="26"/>
          <w:lang w:val="es-419"/>
        </w:rPr>
      </w:pPr>
      <w:r w:rsidRPr="000B6B45">
        <w:rPr>
          <w:rFonts w:ascii="Arial Narrow" w:hAnsi="Arial Narrow" w:cs="Arial"/>
          <w:b/>
          <w:sz w:val="26"/>
          <w:szCs w:val="26"/>
          <w:lang w:val="es-419"/>
        </w:rPr>
        <w:t>REPÚBLICA DE COLOMBIA</w:t>
      </w:r>
    </w:p>
    <w:p w14:paraId="56BE9F8E" w14:textId="77777777" w:rsidR="000B6B45" w:rsidRPr="000B6B45" w:rsidRDefault="000B6B45" w:rsidP="000B6B45">
      <w:pPr>
        <w:tabs>
          <w:tab w:val="left" w:pos="3060"/>
        </w:tabs>
        <w:spacing w:line="288" w:lineRule="auto"/>
        <w:jc w:val="center"/>
        <w:rPr>
          <w:rFonts w:ascii="Arial Narrow" w:hAnsi="Arial Narrow" w:cs="Arial"/>
          <w:b/>
          <w:sz w:val="26"/>
          <w:szCs w:val="26"/>
          <w:lang w:val="es-419"/>
        </w:rPr>
      </w:pPr>
      <w:r w:rsidRPr="000B6B45">
        <w:rPr>
          <w:rFonts w:ascii="Arial Narrow" w:hAnsi="Arial Narrow" w:cs="Arial"/>
          <w:b/>
          <w:noProof/>
          <w:sz w:val="26"/>
          <w:szCs w:val="26"/>
          <w:lang w:val="es-ES"/>
        </w:rPr>
        <w:drawing>
          <wp:inline distT="0" distB="0" distL="0" distR="0" wp14:anchorId="08E907FC" wp14:editId="6EE403F8">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B6B45">
        <w:rPr>
          <w:rFonts w:ascii="Arial Narrow" w:hAnsi="Arial Narrow" w:cs="Arial"/>
          <w:b/>
          <w:color w:val="000000"/>
          <w:sz w:val="26"/>
          <w:szCs w:val="26"/>
          <w:lang w:val="es-419"/>
        </w:rPr>
        <w:br w:type="textWrapping" w:clear="all"/>
      </w:r>
      <w:r w:rsidRPr="000B6B45">
        <w:rPr>
          <w:rFonts w:ascii="Arial Narrow" w:hAnsi="Arial Narrow" w:cs="Arial"/>
          <w:b/>
          <w:sz w:val="26"/>
          <w:szCs w:val="26"/>
          <w:lang w:val="es-419"/>
        </w:rPr>
        <w:t>TRIBUNAL SUPERIOR DE DISTRITO JUDICIAL DE PEREIRA</w:t>
      </w:r>
    </w:p>
    <w:p w14:paraId="69FBFB6D" w14:textId="77777777" w:rsidR="000B6B45" w:rsidRPr="000B6B45" w:rsidRDefault="000B6B45" w:rsidP="000B6B45">
      <w:pPr>
        <w:keepNext/>
        <w:spacing w:line="288" w:lineRule="auto"/>
        <w:jc w:val="center"/>
        <w:outlineLvl w:val="0"/>
        <w:rPr>
          <w:rFonts w:ascii="Arial Narrow" w:hAnsi="Arial Narrow" w:cs="Arial"/>
          <w:b/>
          <w:bCs/>
          <w:kern w:val="32"/>
          <w:sz w:val="26"/>
          <w:szCs w:val="26"/>
          <w:lang w:val="es-419"/>
        </w:rPr>
      </w:pPr>
      <w:r w:rsidRPr="000B6B45">
        <w:rPr>
          <w:rFonts w:ascii="Arial Narrow" w:hAnsi="Arial Narrow" w:cs="Arial"/>
          <w:b/>
          <w:bCs/>
          <w:kern w:val="32"/>
          <w:sz w:val="26"/>
          <w:szCs w:val="26"/>
          <w:lang w:val="es-419"/>
        </w:rPr>
        <w:t>SALA CUARTA DE DECISIÓN LABORAL</w:t>
      </w:r>
    </w:p>
    <w:p w14:paraId="02E97392" w14:textId="77777777" w:rsidR="000B6B45" w:rsidRPr="000B6B45" w:rsidRDefault="000B6B45" w:rsidP="000B6B45">
      <w:pPr>
        <w:spacing w:line="288" w:lineRule="auto"/>
        <w:jc w:val="both"/>
        <w:rPr>
          <w:rFonts w:ascii="Arial Narrow" w:hAnsi="Arial Narrow" w:cs="Arial"/>
          <w:sz w:val="26"/>
          <w:szCs w:val="26"/>
          <w:lang w:val="es-419"/>
        </w:rPr>
      </w:pPr>
    </w:p>
    <w:p w14:paraId="51035BE4" w14:textId="77777777" w:rsidR="000B6B45" w:rsidRPr="000B6B45" w:rsidRDefault="000B6B45" w:rsidP="000B6B45">
      <w:pPr>
        <w:spacing w:line="288" w:lineRule="auto"/>
        <w:jc w:val="both"/>
        <w:rPr>
          <w:rFonts w:ascii="Arial Narrow" w:hAnsi="Arial Narrow" w:cs="Arial"/>
          <w:sz w:val="26"/>
          <w:szCs w:val="26"/>
          <w:lang w:val="es-419"/>
        </w:rPr>
      </w:pPr>
    </w:p>
    <w:p w14:paraId="7BDBC9A6" w14:textId="370311C7" w:rsidR="00181D67" w:rsidRPr="000B6B45" w:rsidRDefault="00241CF7" w:rsidP="000B6B45">
      <w:pPr>
        <w:spacing w:line="288" w:lineRule="auto"/>
        <w:ind w:firstLine="851"/>
        <w:jc w:val="both"/>
        <w:rPr>
          <w:rFonts w:ascii="Arial Narrow" w:hAnsi="Arial Narrow" w:cs="Tahoma"/>
          <w:b/>
          <w:bCs/>
          <w:sz w:val="26"/>
          <w:szCs w:val="26"/>
          <w:lang w:eastAsia="es-CO"/>
        </w:rPr>
      </w:pPr>
      <w:r w:rsidRPr="000B6B45">
        <w:rPr>
          <w:rFonts w:ascii="Arial Narrow" w:eastAsia="Calibri" w:hAnsi="Arial Narrow" w:cs="Arial"/>
          <w:sz w:val="26"/>
          <w:szCs w:val="26"/>
          <w:lang w:val="es-CO" w:eastAsia="en-US"/>
        </w:rPr>
        <w:t xml:space="preserve">En Pereira, a los </w:t>
      </w:r>
      <w:r w:rsidR="00335AC0" w:rsidRPr="000B6B45">
        <w:rPr>
          <w:rFonts w:ascii="Arial Narrow" w:eastAsia="Calibri" w:hAnsi="Arial Narrow" w:cs="Arial"/>
          <w:sz w:val="26"/>
          <w:szCs w:val="26"/>
          <w:lang w:val="es-CO" w:eastAsia="en-US"/>
        </w:rPr>
        <w:t>ocho</w:t>
      </w:r>
      <w:r w:rsidR="001A6C05" w:rsidRPr="000B6B45">
        <w:rPr>
          <w:rFonts w:ascii="Arial Narrow" w:eastAsia="Calibri" w:hAnsi="Arial Narrow" w:cs="Arial"/>
          <w:sz w:val="26"/>
          <w:szCs w:val="26"/>
          <w:lang w:val="es-CO" w:eastAsia="en-US"/>
        </w:rPr>
        <w:t xml:space="preserve"> </w:t>
      </w:r>
      <w:r w:rsidR="00181D67" w:rsidRPr="000B6B45">
        <w:rPr>
          <w:rFonts w:ascii="Arial Narrow" w:eastAsia="Calibri" w:hAnsi="Arial Narrow" w:cs="Arial"/>
          <w:sz w:val="26"/>
          <w:szCs w:val="26"/>
          <w:lang w:val="es-CO" w:eastAsia="en-US"/>
        </w:rPr>
        <w:t>(</w:t>
      </w:r>
      <w:r w:rsidR="00335AC0" w:rsidRPr="000B6B45">
        <w:rPr>
          <w:rFonts w:ascii="Arial Narrow" w:eastAsia="Calibri" w:hAnsi="Arial Narrow" w:cs="Arial"/>
          <w:sz w:val="26"/>
          <w:szCs w:val="26"/>
          <w:lang w:val="es-CO" w:eastAsia="en-US"/>
        </w:rPr>
        <w:t>08</w:t>
      </w:r>
      <w:r w:rsidR="00181D67" w:rsidRPr="000B6B45">
        <w:rPr>
          <w:rFonts w:ascii="Arial Narrow" w:eastAsia="Calibri" w:hAnsi="Arial Narrow" w:cs="Arial"/>
          <w:sz w:val="26"/>
          <w:szCs w:val="26"/>
          <w:lang w:val="es-CO" w:eastAsia="en-US"/>
        </w:rPr>
        <w:t>) día</w:t>
      </w:r>
      <w:r w:rsidRPr="000B6B45">
        <w:rPr>
          <w:rFonts w:ascii="Arial Narrow" w:eastAsia="Calibri" w:hAnsi="Arial Narrow" w:cs="Arial"/>
          <w:sz w:val="26"/>
          <w:szCs w:val="26"/>
          <w:lang w:val="es-CO" w:eastAsia="en-US"/>
        </w:rPr>
        <w:t>s</w:t>
      </w:r>
      <w:r w:rsidR="00181D67" w:rsidRPr="000B6B45">
        <w:rPr>
          <w:rFonts w:ascii="Arial Narrow" w:eastAsia="Calibri" w:hAnsi="Arial Narrow" w:cs="Arial"/>
          <w:sz w:val="26"/>
          <w:szCs w:val="26"/>
          <w:lang w:val="es-CO" w:eastAsia="en-US"/>
        </w:rPr>
        <w:t xml:space="preserve"> del mes de</w:t>
      </w:r>
      <w:r w:rsidR="00FF75A4" w:rsidRPr="000B6B45">
        <w:rPr>
          <w:rFonts w:ascii="Arial Narrow" w:eastAsia="Calibri" w:hAnsi="Arial Narrow" w:cs="Arial"/>
          <w:sz w:val="26"/>
          <w:szCs w:val="26"/>
          <w:lang w:val="es-CO" w:eastAsia="en-US"/>
        </w:rPr>
        <w:t xml:space="preserve"> </w:t>
      </w:r>
      <w:r w:rsidR="00335AC0" w:rsidRPr="000B6B45">
        <w:rPr>
          <w:rFonts w:ascii="Arial Narrow" w:eastAsia="Calibri" w:hAnsi="Arial Narrow" w:cs="Arial"/>
          <w:sz w:val="26"/>
          <w:szCs w:val="26"/>
          <w:lang w:val="es-CO" w:eastAsia="en-US"/>
        </w:rPr>
        <w:t>agosto</w:t>
      </w:r>
      <w:r w:rsidR="001A6C05" w:rsidRPr="000B6B45">
        <w:rPr>
          <w:rFonts w:ascii="Arial Narrow" w:eastAsia="Calibri" w:hAnsi="Arial Narrow" w:cs="Arial"/>
          <w:sz w:val="26"/>
          <w:szCs w:val="26"/>
          <w:lang w:val="es-CO" w:eastAsia="en-US"/>
        </w:rPr>
        <w:t xml:space="preserve"> </w:t>
      </w:r>
      <w:r w:rsidR="00181D67" w:rsidRPr="000B6B45">
        <w:rPr>
          <w:rFonts w:ascii="Arial Narrow" w:eastAsia="Calibri" w:hAnsi="Arial Narrow" w:cs="Arial"/>
          <w:sz w:val="26"/>
          <w:szCs w:val="26"/>
          <w:lang w:val="es-CO" w:eastAsia="en-US"/>
        </w:rPr>
        <w:t xml:space="preserve">de dos mil </w:t>
      </w:r>
      <w:r w:rsidR="005B0298" w:rsidRPr="000B6B45">
        <w:rPr>
          <w:rFonts w:ascii="Arial Narrow" w:eastAsia="Calibri" w:hAnsi="Arial Narrow" w:cs="Arial"/>
          <w:sz w:val="26"/>
          <w:szCs w:val="26"/>
          <w:lang w:val="es-CO" w:eastAsia="en-US"/>
        </w:rPr>
        <w:t>dieci</w:t>
      </w:r>
      <w:r w:rsidR="00AC2401" w:rsidRPr="000B6B45">
        <w:rPr>
          <w:rFonts w:ascii="Arial Narrow" w:eastAsia="Calibri" w:hAnsi="Arial Narrow" w:cs="Arial"/>
          <w:sz w:val="26"/>
          <w:szCs w:val="26"/>
          <w:lang w:val="es-CO" w:eastAsia="en-US"/>
        </w:rPr>
        <w:t>nueve</w:t>
      </w:r>
      <w:r w:rsidR="00181D67" w:rsidRPr="000B6B45">
        <w:rPr>
          <w:rFonts w:ascii="Arial Narrow" w:eastAsia="Calibri" w:hAnsi="Arial Narrow" w:cs="Arial"/>
          <w:sz w:val="26"/>
          <w:szCs w:val="26"/>
          <w:lang w:val="es-CO" w:eastAsia="en-US"/>
        </w:rPr>
        <w:t xml:space="preserve"> (201</w:t>
      </w:r>
      <w:r w:rsidR="00AC2401" w:rsidRPr="000B6B45">
        <w:rPr>
          <w:rFonts w:ascii="Arial Narrow" w:eastAsia="Calibri" w:hAnsi="Arial Narrow" w:cs="Arial"/>
          <w:sz w:val="26"/>
          <w:szCs w:val="26"/>
          <w:lang w:val="es-CO" w:eastAsia="en-US"/>
        </w:rPr>
        <w:t>9</w:t>
      </w:r>
      <w:r w:rsidR="00181D67" w:rsidRPr="000B6B45">
        <w:rPr>
          <w:rFonts w:ascii="Arial Narrow" w:eastAsia="Calibri" w:hAnsi="Arial Narrow" w:cs="Arial"/>
          <w:sz w:val="26"/>
          <w:szCs w:val="26"/>
          <w:lang w:val="es-CO" w:eastAsia="en-US"/>
        </w:rPr>
        <w:t>), siendo la</w:t>
      </w:r>
      <w:r w:rsidR="00993F1D" w:rsidRPr="000B6B45">
        <w:rPr>
          <w:rFonts w:ascii="Arial Narrow" w:eastAsia="Calibri" w:hAnsi="Arial Narrow" w:cs="Arial"/>
          <w:sz w:val="26"/>
          <w:szCs w:val="26"/>
          <w:lang w:val="es-CO" w:eastAsia="en-US"/>
        </w:rPr>
        <w:t>s</w:t>
      </w:r>
      <w:r w:rsidRPr="000B6B45">
        <w:rPr>
          <w:rFonts w:ascii="Arial Narrow" w:eastAsia="Calibri" w:hAnsi="Arial Narrow" w:cs="Arial"/>
          <w:sz w:val="26"/>
          <w:szCs w:val="26"/>
          <w:lang w:val="es-CO" w:eastAsia="en-US"/>
        </w:rPr>
        <w:t xml:space="preserve"> </w:t>
      </w:r>
      <w:r w:rsidR="00993F1D" w:rsidRPr="000B6B45">
        <w:rPr>
          <w:rFonts w:ascii="Arial Narrow" w:eastAsia="Calibri" w:hAnsi="Arial Narrow" w:cs="Arial"/>
          <w:sz w:val="26"/>
          <w:szCs w:val="26"/>
          <w:lang w:val="es-CO" w:eastAsia="en-US"/>
        </w:rPr>
        <w:t xml:space="preserve">nueve </w:t>
      </w:r>
      <w:r w:rsidR="00BC6DB1" w:rsidRPr="000B6B45">
        <w:rPr>
          <w:rFonts w:ascii="Arial Narrow" w:eastAsia="Calibri" w:hAnsi="Arial Narrow" w:cs="Arial"/>
          <w:sz w:val="26"/>
          <w:szCs w:val="26"/>
          <w:lang w:val="es-CO" w:eastAsia="en-US"/>
        </w:rPr>
        <w:t xml:space="preserve">y cuarenta y cinco </w:t>
      </w:r>
      <w:r w:rsidR="00993F1D" w:rsidRPr="000B6B45">
        <w:rPr>
          <w:rFonts w:ascii="Arial Narrow" w:eastAsia="Calibri" w:hAnsi="Arial Narrow" w:cs="Arial"/>
          <w:sz w:val="26"/>
          <w:szCs w:val="26"/>
          <w:lang w:val="es-CO" w:eastAsia="en-US"/>
        </w:rPr>
        <w:t>de la mañana</w:t>
      </w:r>
      <w:r w:rsidRPr="000B6B45">
        <w:rPr>
          <w:rFonts w:ascii="Arial Narrow" w:eastAsia="Calibri" w:hAnsi="Arial Narrow" w:cs="Arial"/>
          <w:sz w:val="26"/>
          <w:szCs w:val="26"/>
          <w:lang w:val="es-CO" w:eastAsia="en-US"/>
        </w:rPr>
        <w:t xml:space="preserve"> </w:t>
      </w:r>
      <w:r w:rsidR="00181D67" w:rsidRPr="000B6B45">
        <w:rPr>
          <w:rFonts w:ascii="Arial Narrow" w:eastAsia="Calibri" w:hAnsi="Arial Narrow" w:cs="Arial"/>
          <w:sz w:val="26"/>
          <w:szCs w:val="26"/>
          <w:lang w:val="es-CO" w:eastAsia="en-US"/>
        </w:rPr>
        <w:t>(</w:t>
      </w:r>
      <w:r w:rsidR="001A6C05" w:rsidRPr="000B6B45">
        <w:rPr>
          <w:rFonts w:ascii="Arial Narrow" w:eastAsia="Calibri" w:hAnsi="Arial Narrow" w:cs="Arial"/>
          <w:sz w:val="26"/>
          <w:szCs w:val="26"/>
          <w:lang w:val="es-CO" w:eastAsia="en-US"/>
        </w:rPr>
        <w:t>09</w:t>
      </w:r>
      <w:r w:rsidR="00181D67" w:rsidRPr="000B6B45">
        <w:rPr>
          <w:rFonts w:ascii="Arial Narrow" w:eastAsia="Calibri" w:hAnsi="Arial Narrow" w:cs="Arial"/>
          <w:sz w:val="26"/>
          <w:szCs w:val="26"/>
          <w:lang w:val="es-CO" w:eastAsia="en-US"/>
        </w:rPr>
        <w:t>:</w:t>
      </w:r>
      <w:r w:rsidR="00335AC0" w:rsidRPr="000B6B45">
        <w:rPr>
          <w:rFonts w:ascii="Arial Narrow" w:eastAsia="Calibri" w:hAnsi="Arial Narrow" w:cs="Arial"/>
          <w:sz w:val="26"/>
          <w:szCs w:val="26"/>
          <w:lang w:val="es-CO" w:eastAsia="en-US"/>
        </w:rPr>
        <w:t>45</w:t>
      </w:r>
      <w:r w:rsidR="00FF75A4" w:rsidRPr="000B6B45">
        <w:rPr>
          <w:rFonts w:ascii="Arial Narrow" w:eastAsia="Calibri" w:hAnsi="Arial Narrow" w:cs="Arial"/>
          <w:sz w:val="26"/>
          <w:szCs w:val="26"/>
          <w:lang w:val="es-CO" w:eastAsia="en-US"/>
        </w:rPr>
        <w:t xml:space="preserve"> </w:t>
      </w:r>
      <w:r w:rsidR="00993F1D" w:rsidRPr="000B6B45">
        <w:rPr>
          <w:rFonts w:ascii="Arial Narrow" w:eastAsia="Calibri" w:hAnsi="Arial Narrow" w:cs="Arial"/>
          <w:sz w:val="26"/>
          <w:szCs w:val="26"/>
          <w:lang w:val="es-CO" w:eastAsia="en-US"/>
        </w:rPr>
        <w:t>a</w:t>
      </w:r>
      <w:r w:rsidR="00181D67" w:rsidRPr="000B6B45">
        <w:rPr>
          <w:rFonts w:ascii="Arial Narrow" w:eastAsia="Calibri" w:hAnsi="Arial Narrow" w:cs="Arial"/>
          <w:sz w:val="26"/>
          <w:szCs w:val="26"/>
          <w:lang w:val="es-CO" w:eastAsia="en-US"/>
        </w:rPr>
        <w:t xml:space="preserve">.m.), </w:t>
      </w:r>
      <w:r w:rsidR="00181D67" w:rsidRPr="000B6B45">
        <w:rPr>
          <w:rFonts w:ascii="Arial Narrow" w:hAnsi="Arial Narrow" w:cs="Tahoma"/>
          <w:bCs/>
          <w:sz w:val="26"/>
          <w:szCs w:val="26"/>
          <w:lang w:eastAsia="es-CO"/>
        </w:rPr>
        <w:t xml:space="preserve">reunidos en la Sala de Audiencia los magistrados de la Sala </w:t>
      </w:r>
      <w:r w:rsidR="00805A2B" w:rsidRPr="000B6B45">
        <w:rPr>
          <w:rFonts w:ascii="Arial Narrow" w:hAnsi="Arial Narrow" w:cs="Tahoma"/>
          <w:bCs/>
          <w:sz w:val="26"/>
          <w:szCs w:val="26"/>
          <w:lang w:eastAsia="es-CO"/>
        </w:rPr>
        <w:t xml:space="preserve">de Decisión </w:t>
      </w:r>
      <w:r w:rsidR="00181D67" w:rsidRPr="000B6B45">
        <w:rPr>
          <w:rFonts w:ascii="Arial Narrow" w:hAnsi="Arial Narrow" w:cs="Tahoma"/>
          <w:bCs/>
          <w:sz w:val="26"/>
          <w:szCs w:val="26"/>
          <w:lang w:eastAsia="es-CO"/>
        </w:rPr>
        <w:t xml:space="preserve">Laboral </w:t>
      </w:r>
      <w:r w:rsidR="00805A2B" w:rsidRPr="000B6B45">
        <w:rPr>
          <w:rFonts w:ascii="Arial Narrow" w:hAnsi="Arial Narrow" w:cs="Tahoma"/>
          <w:bCs/>
          <w:sz w:val="26"/>
          <w:szCs w:val="26"/>
          <w:lang w:eastAsia="es-CO"/>
        </w:rPr>
        <w:t>No. 0</w:t>
      </w:r>
      <w:r w:rsidR="001A6C05" w:rsidRPr="000B6B45">
        <w:rPr>
          <w:rFonts w:ascii="Arial Narrow" w:hAnsi="Arial Narrow" w:cs="Tahoma"/>
          <w:bCs/>
          <w:sz w:val="26"/>
          <w:szCs w:val="26"/>
          <w:lang w:eastAsia="es-CO"/>
        </w:rPr>
        <w:t>4</w:t>
      </w:r>
      <w:r w:rsidR="00805A2B" w:rsidRPr="000B6B45">
        <w:rPr>
          <w:rFonts w:ascii="Arial Narrow" w:hAnsi="Arial Narrow" w:cs="Tahoma"/>
          <w:bCs/>
          <w:sz w:val="26"/>
          <w:szCs w:val="26"/>
          <w:lang w:eastAsia="es-CO"/>
        </w:rPr>
        <w:t xml:space="preserve"> </w:t>
      </w:r>
      <w:r w:rsidR="00181D67" w:rsidRPr="000B6B45">
        <w:rPr>
          <w:rFonts w:ascii="Arial Narrow" w:hAnsi="Arial Narrow" w:cs="Tahoma"/>
          <w:bCs/>
          <w:sz w:val="26"/>
          <w:szCs w:val="26"/>
          <w:lang w:eastAsia="es-CO"/>
        </w:rPr>
        <w:t xml:space="preserve">del Tribunal Superior de Pereira, el ponente declara abierto el acto, </w:t>
      </w:r>
      <w:r w:rsidR="00D66FC7" w:rsidRPr="000B6B45">
        <w:rPr>
          <w:rFonts w:ascii="Arial Narrow" w:hAnsi="Arial Narrow" w:cs="Tahoma"/>
          <w:bCs/>
          <w:sz w:val="26"/>
          <w:szCs w:val="26"/>
          <w:lang w:eastAsia="es-CO"/>
        </w:rPr>
        <w:t>que tiene por objeto resolver los</w:t>
      </w:r>
      <w:r w:rsidR="00181D67" w:rsidRPr="000B6B45">
        <w:rPr>
          <w:rFonts w:ascii="Arial Narrow" w:hAnsi="Arial Narrow" w:cs="Tahoma"/>
          <w:bCs/>
          <w:sz w:val="26"/>
          <w:szCs w:val="26"/>
          <w:lang w:eastAsia="es-CO"/>
        </w:rPr>
        <w:t xml:space="preserve"> </w:t>
      </w:r>
      <w:r w:rsidR="001A6C05" w:rsidRPr="000B6B45">
        <w:rPr>
          <w:rFonts w:ascii="Arial Narrow" w:hAnsi="Arial Narrow" w:cs="Tahoma"/>
          <w:bCs/>
          <w:sz w:val="26"/>
          <w:szCs w:val="26"/>
          <w:lang w:eastAsia="es-CO"/>
        </w:rPr>
        <w:t>recurso</w:t>
      </w:r>
      <w:r w:rsidR="00D66FC7" w:rsidRPr="000B6B45">
        <w:rPr>
          <w:rFonts w:ascii="Arial Narrow" w:hAnsi="Arial Narrow" w:cs="Tahoma"/>
          <w:bCs/>
          <w:sz w:val="26"/>
          <w:szCs w:val="26"/>
          <w:lang w:eastAsia="es-CO"/>
        </w:rPr>
        <w:t>s</w:t>
      </w:r>
      <w:r w:rsidR="001A6C05" w:rsidRPr="000B6B45">
        <w:rPr>
          <w:rFonts w:ascii="Arial Narrow" w:hAnsi="Arial Narrow" w:cs="Tahoma"/>
          <w:bCs/>
          <w:sz w:val="26"/>
          <w:szCs w:val="26"/>
          <w:lang w:eastAsia="es-CO"/>
        </w:rPr>
        <w:t xml:space="preserve"> de apelación propuesto</w:t>
      </w:r>
      <w:r w:rsidR="00D66FC7" w:rsidRPr="000B6B45">
        <w:rPr>
          <w:rFonts w:ascii="Arial Narrow" w:hAnsi="Arial Narrow" w:cs="Tahoma"/>
          <w:bCs/>
          <w:sz w:val="26"/>
          <w:szCs w:val="26"/>
          <w:lang w:eastAsia="es-CO"/>
        </w:rPr>
        <w:t>s</w:t>
      </w:r>
      <w:r w:rsidR="001A6C05" w:rsidRPr="000B6B45">
        <w:rPr>
          <w:rFonts w:ascii="Arial Narrow" w:hAnsi="Arial Narrow" w:cs="Tahoma"/>
          <w:bCs/>
          <w:sz w:val="26"/>
          <w:szCs w:val="26"/>
          <w:lang w:eastAsia="es-CO"/>
        </w:rPr>
        <w:t xml:space="preserve"> </w:t>
      </w:r>
      <w:r w:rsidR="00D66FC7" w:rsidRPr="000B6B45">
        <w:rPr>
          <w:rFonts w:ascii="Arial Narrow" w:hAnsi="Arial Narrow" w:cs="Tahoma"/>
          <w:bCs/>
          <w:sz w:val="26"/>
          <w:szCs w:val="26"/>
          <w:lang w:eastAsia="es-CO"/>
        </w:rPr>
        <w:t xml:space="preserve">por </w:t>
      </w:r>
      <w:r w:rsidR="00580CCD" w:rsidRPr="000B6B45">
        <w:rPr>
          <w:rFonts w:ascii="Arial Narrow" w:hAnsi="Arial Narrow" w:cs="Tahoma"/>
          <w:bCs/>
          <w:sz w:val="26"/>
          <w:szCs w:val="26"/>
          <w:lang w:eastAsia="es-CO"/>
        </w:rPr>
        <w:t>Y</w:t>
      </w:r>
      <w:r w:rsidR="00E9655F" w:rsidRPr="000B6B45">
        <w:rPr>
          <w:rFonts w:ascii="Arial Narrow" w:hAnsi="Arial Narrow" w:cs="Tahoma"/>
          <w:bCs/>
          <w:sz w:val="26"/>
          <w:szCs w:val="26"/>
          <w:lang w:eastAsia="es-CO"/>
        </w:rPr>
        <w:t xml:space="preserve">olanda Calderón Ospina y </w:t>
      </w:r>
      <w:r w:rsidR="00BC4DDE" w:rsidRPr="000B6B45">
        <w:rPr>
          <w:rFonts w:ascii="Arial Narrow" w:hAnsi="Arial Narrow" w:cs="Tahoma"/>
          <w:bCs/>
          <w:sz w:val="26"/>
          <w:szCs w:val="26"/>
          <w:lang w:eastAsia="es-CO"/>
        </w:rPr>
        <w:t xml:space="preserve">la Administradora Colombiana de Pensiones - </w:t>
      </w:r>
      <w:r w:rsidR="00E9655F" w:rsidRPr="000B6B45">
        <w:rPr>
          <w:rFonts w:ascii="Arial Narrow" w:hAnsi="Arial Narrow" w:cs="Tahoma"/>
          <w:bCs/>
          <w:sz w:val="26"/>
          <w:szCs w:val="26"/>
          <w:lang w:eastAsia="es-CO"/>
        </w:rPr>
        <w:t xml:space="preserve">Colpensiones, </w:t>
      </w:r>
      <w:r w:rsidR="00BC4DDE" w:rsidRPr="000B6B45">
        <w:rPr>
          <w:rFonts w:ascii="Arial Narrow" w:hAnsi="Arial Narrow" w:cs="Tahoma"/>
          <w:bCs/>
          <w:sz w:val="26"/>
          <w:szCs w:val="26"/>
          <w:lang w:eastAsia="es-CO"/>
        </w:rPr>
        <w:t xml:space="preserve">y </w:t>
      </w:r>
      <w:r w:rsidR="006E7CCA" w:rsidRPr="000B6B45">
        <w:rPr>
          <w:rFonts w:ascii="Arial Narrow" w:hAnsi="Arial Narrow" w:cs="Tahoma"/>
          <w:bCs/>
          <w:sz w:val="26"/>
          <w:szCs w:val="26"/>
          <w:lang w:eastAsia="es-CO"/>
        </w:rPr>
        <w:t>el grado jurisdiccional de consult</w:t>
      </w:r>
      <w:r w:rsidR="002465F7" w:rsidRPr="000B6B45">
        <w:rPr>
          <w:rFonts w:ascii="Arial Narrow" w:hAnsi="Arial Narrow" w:cs="Tahoma"/>
          <w:bCs/>
          <w:sz w:val="26"/>
          <w:szCs w:val="26"/>
          <w:lang w:eastAsia="es-CO"/>
        </w:rPr>
        <w:t xml:space="preserve">a a favor de esta </w:t>
      </w:r>
      <w:r w:rsidR="00580CCD" w:rsidRPr="000B6B45">
        <w:rPr>
          <w:rFonts w:ascii="Arial Narrow" w:hAnsi="Arial Narrow" w:cs="Tahoma"/>
          <w:bCs/>
          <w:sz w:val="26"/>
          <w:szCs w:val="26"/>
          <w:lang w:eastAsia="es-CO"/>
        </w:rPr>
        <w:t>última,</w:t>
      </w:r>
      <w:r w:rsidR="006E7CCA" w:rsidRPr="000B6B45">
        <w:rPr>
          <w:rFonts w:ascii="Arial Narrow" w:hAnsi="Arial Narrow" w:cs="Tahoma"/>
          <w:bCs/>
          <w:sz w:val="26"/>
          <w:szCs w:val="26"/>
          <w:lang w:eastAsia="es-CO"/>
        </w:rPr>
        <w:t xml:space="preserve"> contra la sentencia del 16 de noviembre de 2018, </w:t>
      </w:r>
      <w:r w:rsidR="000002A6" w:rsidRPr="000B6B45">
        <w:rPr>
          <w:rFonts w:ascii="Arial Narrow" w:hAnsi="Arial Narrow" w:cs="Tahoma"/>
          <w:bCs/>
          <w:sz w:val="26"/>
          <w:szCs w:val="26"/>
          <w:lang w:eastAsia="es-CO"/>
        </w:rPr>
        <w:t xml:space="preserve">dictada por el Juzgado </w:t>
      </w:r>
      <w:r w:rsidR="002065DB" w:rsidRPr="000B6B45">
        <w:rPr>
          <w:rFonts w:ascii="Arial Narrow" w:hAnsi="Arial Narrow" w:cs="Tahoma"/>
          <w:bCs/>
          <w:sz w:val="26"/>
          <w:szCs w:val="26"/>
          <w:lang w:eastAsia="es-CO"/>
        </w:rPr>
        <w:t>Primero</w:t>
      </w:r>
      <w:r w:rsidR="005B0298" w:rsidRPr="000B6B45">
        <w:rPr>
          <w:rFonts w:ascii="Arial Narrow" w:hAnsi="Arial Narrow" w:cs="Tahoma"/>
          <w:bCs/>
          <w:sz w:val="26"/>
          <w:szCs w:val="26"/>
          <w:lang w:eastAsia="es-CO"/>
        </w:rPr>
        <w:t xml:space="preserve"> </w:t>
      </w:r>
      <w:r w:rsidR="000002A6" w:rsidRPr="000B6B45">
        <w:rPr>
          <w:rFonts w:ascii="Arial Narrow" w:hAnsi="Arial Narrow" w:cs="Tahoma"/>
          <w:bCs/>
          <w:sz w:val="26"/>
          <w:szCs w:val="26"/>
          <w:lang w:eastAsia="es-CO"/>
        </w:rPr>
        <w:t xml:space="preserve">Laboral del Circuito de </w:t>
      </w:r>
      <w:r w:rsidR="005B0298" w:rsidRPr="000B6B45">
        <w:rPr>
          <w:rFonts w:ascii="Arial Narrow" w:hAnsi="Arial Narrow" w:cs="Tahoma"/>
          <w:bCs/>
          <w:sz w:val="26"/>
          <w:szCs w:val="26"/>
          <w:lang w:eastAsia="es-CO"/>
        </w:rPr>
        <w:t>Pereira</w:t>
      </w:r>
      <w:r w:rsidR="000002A6" w:rsidRPr="000B6B45">
        <w:rPr>
          <w:rFonts w:ascii="Arial Narrow" w:hAnsi="Arial Narrow" w:cs="Tahoma"/>
          <w:bCs/>
          <w:sz w:val="26"/>
          <w:szCs w:val="26"/>
          <w:lang w:eastAsia="es-CO"/>
        </w:rPr>
        <w:t xml:space="preserve">, </w:t>
      </w:r>
      <w:r w:rsidR="00181D67" w:rsidRPr="000B6B45">
        <w:rPr>
          <w:rFonts w:ascii="Arial Narrow" w:hAnsi="Arial Narrow" w:cs="Arial"/>
          <w:sz w:val="26"/>
          <w:szCs w:val="26"/>
        </w:rPr>
        <w:t>dentro del proceso ordinario laboral promovido por</w:t>
      </w:r>
      <w:r w:rsidR="00A915C0" w:rsidRPr="000B6B45">
        <w:rPr>
          <w:rFonts w:ascii="Arial Narrow" w:hAnsi="Arial Narrow" w:cs="Arial"/>
          <w:sz w:val="26"/>
          <w:szCs w:val="26"/>
        </w:rPr>
        <w:t xml:space="preserve"> </w:t>
      </w:r>
      <w:r w:rsidR="006E7CCA" w:rsidRPr="000B6B45">
        <w:rPr>
          <w:rFonts w:ascii="Arial Narrow" w:hAnsi="Arial Narrow" w:cs="Arial"/>
          <w:b/>
          <w:sz w:val="26"/>
          <w:szCs w:val="26"/>
        </w:rPr>
        <w:t>María del Rosario Ramírez López</w:t>
      </w:r>
      <w:r w:rsidR="00482D15" w:rsidRPr="000B6B45">
        <w:rPr>
          <w:rFonts w:ascii="Arial Narrow" w:hAnsi="Arial Narrow" w:cs="Arial"/>
          <w:b/>
          <w:sz w:val="26"/>
          <w:szCs w:val="26"/>
        </w:rPr>
        <w:t xml:space="preserve"> </w:t>
      </w:r>
      <w:r w:rsidR="009E0CC1" w:rsidRPr="000B6B45">
        <w:rPr>
          <w:rFonts w:ascii="Arial Narrow" w:hAnsi="Arial Narrow" w:cs="Arial"/>
          <w:sz w:val="26"/>
          <w:szCs w:val="26"/>
        </w:rPr>
        <w:t xml:space="preserve">y </w:t>
      </w:r>
      <w:r w:rsidR="009E0CC1" w:rsidRPr="000B6B45">
        <w:rPr>
          <w:rFonts w:ascii="Arial Narrow" w:hAnsi="Arial Narrow" w:cs="Arial"/>
          <w:b/>
          <w:sz w:val="26"/>
          <w:szCs w:val="26"/>
        </w:rPr>
        <w:t xml:space="preserve">Yolanda Calderón Ospina </w:t>
      </w:r>
      <w:r w:rsidR="005D1424" w:rsidRPr="000B6B45">
        <w:rPr>
          <w:rFonts w:ascii="Arial Narrow" w:hAnsi="Arial Narrow" w:cs="Arial"/>
          <w:sz w:val="26"/>
          <w:szCs w:val="26"/>
        </w:rPr>
        <w:t xml:space="preserve">en </w:t>
      </w:r>
      <w:r w:rsidR="00181D67" w:rsidRPr="000B6B45">
        <w:rPr>
          <w:rFonts w:ascii="Arial Narrow" w:hAnsi="Arial Narrow" w:cs="Arial"/>
          <w:sz w:val="26"/>
          <w:szCs w:val="26"/>
        </w:rPr>
        <w:t xml:space="preserve">contra </w:t>
      </w:r>
      <w:r w:rsidR="00580CCD" w:rsidRPr="000B6B45">
        <w:rPr>
          <w:rFonts w:ascii="Arial Narrow" w:hAnsi="Arial Narrow" w:cs="Arial"/>
          <w:sz w:val="26"/>
          <w:szCs w:val="26"/>
        </w:rPr>
        <w:t xml:space="preserve">de la </w:t>
      </w:r>
      <w:r w:rsidR="00580CCD" w:rsidRPr="000B6B45">
        <w:rPr>
          <w:rFonts w:ascii="Arial Narrow" w:hAnsi="Arial Narrow" w:cs="Arial"/>
          <w:b/>
          <w:sz w:val="26"/>
          <w:szCs w:val="26"/>
        </w:rPr>
        <w:t>Administradora Colombiana de Pensiones – Colpensiones</w:t>
      </w:r>
      <w:r w:rsidR="00580CCD" w:rsidRPr="000B6B45">
        <w:rPr>
          <w:rFonts w:ascii="Arial Narrow" w:hAnsi="Arial Narrow" w:cs="Arial"/>
          <w:sz w:val="26"/>
          <w:szCs w:val="26"/>
        </w:rPr>
        <w:t xml:space="preserve">, y se vincularon los menores </w:t>
      </w:r>
      <w:r w:rsidR="00580CCD" w:rsidRPr="000B6B45">
        <w:rPr>
          <w:rFonts w:ascii="Arial Narrow" w:hAnsi="Arial Narrow" w:cs="Arial"/>
          <w:b/>
          <w:sz w:val="26"/>
          <w:szCs w:val="26"/>
        </w:rPr>
        <w:t xml:space="preserve">Manuela y David Gil Calderón. </w:t>
      </w:r>
    </w:p>
    <w:p w14:paraId="36FC8CD2" w14:textId="77777777" w:rsidR="006F7475" w:rsidRPr="000B6B45" w:rsidRDefault="006F7475" w:rsidP="000B6B45">
      <w:pPr>
        <w:spacing w:line="288" w:lineRule="auto"/>
        <w:ind w:firstLine="851"/>
        <w:jc w:val="both"/>
        <w:rPr>
          <w:rFonts w:ascii="Arial Narrow" w:hAnsi="Arial Narrow" w:cs="Arial"/>
          <w:bCs/>
          <w:iCs/>
          <w:sz w:val="26"/>
          <w:szCs w:val="26"/>
        </w:rPr>
      </w:pPr>
    </w:p>
    <w:p w14:paraId="0F8EAFC5" w14:textId="77777777" w:rsidR="00181D67" w:rsidRPr="000B6B45" w:rsidRDefault="00181D67" w:rsidP="000B6B45">
      <w:pPr>
        <w:shd w:val="clear" w:color="auto" w:fill="FFFFFF"/>
        <w:spacing w:line="288" w:lineRule="auto"/>
        <w:ind w:firstLine="708"/>
        <w:jc w:val="both"/>
        <w:rPr>
          <w:rFonts w:ascii="Arial Narrow" w:hAnsi="Arial Narrow" w:cs="Tahoma"/>
          <w:b/>
          <w:bCs/>
          <w:sz w:val="26"/>
          <w:szCs w:val="26"/>
          <w:lang w:eastAsia="es-CO"/>
        </w:rPr>
      </w:pPr>
      <w:r w:rsidRPr="000B6B45">
        <w:rPr>
          <w:rFonts w:ascii="Arial Narrow" w:hAnsi="Arial Narrow" w:cs="Tahoma"/>
          <w:b/>
          <w:bCs/>
          <w:sz w:val="26"/>
          <w:szCs w:val="26"/>
          <w:lang w:eastAsia="es-CO"/>
        </w:rPr>
        <w:t>IDENTIFICACIÓN DE LOS PRESENTES:</w:t>
      </w:r>
    </w:p>
    <w:p w14:paraId="5D7A2F24" w14:textId="77777777" w:rsidR="00181D67" w:rsidRPr="000B6B45" w:rsidRDefault="00181D67" w:rsidP="000B6B45">
      <w:pPr>
        <w:pStyle w:val="Sinespaciado"/>
        <w:spacing w:line="288" w:lineRule="auto"/>
        <w:rPr>
          <w:rFonts w:ascii="Arial Narrow" w:hAnsi="Arial Narrow"/>
          <w:sz w:val="26"/>
          <w:szCs w:val="26"/>
        </w:rPr>
      </w:pPr>
    </w:p>
    <w:p w14:paraId="336F5AC3" w14:textId="7D00E703" w:rsidR="00181D67" w:rsidRPr="000B6B45" w:rsidRDefault="00533BA1" w:rsidP="000B6B45">
      <w:pPr>
        <w:spacing w:line="288" w:lineRule="auto"/>
        <w:ind w:firstLine="708"/>
        <w:rPr>
          <w:rFonts w:ascii="Arial Narrow" w:hAnsi="Arial Narrow" w:cs="Tahoma"/>
          <w:b/>
          <w:i/>
          <w:sz w:val="26"/>
          <w:szCs w:val="26"/>
        </w:rPr>
      </w:pPr>
      <w:r w:rsidRPr="000B6B45">
        <w:rPr>
          <w:rFonts w:ascii="Arial Narrow" w:hAnsi="Arial Narrow" w:cs="Tahoma"/>
          <w:b/>
          <w:i/>
          <w:sz w:val="26"/>
          <w:szCs w:val="26"/>
        </w:rPr>
        <w:t xml:space="preserve">I. </w:t>
      </w:r>
      <w:r w:rsidR="003A7CBE" w:rsidRPr="000B6B45">
        <w:rPr>
          <w:rFonts w:ascii="Arial Narrow" w:hAnsi="Arial Narrow" w:cs="Tahoma"/>
          <w:b/>
          <w:i/>
          <w:sz w:val="26"/>
          <w:szCs w:val="26"/>
        </w:rPr>
        <w:t>INTRODUCCIÓN</w:t>
      </w:r>
    </w:p>
    <w:p w14:paraId="51F9A6C8" w14:textId="77777777" w:rsidR="00181D67" w:rsidRPr="000B6B45" w:rsidRDefault="00181D67" w:rsidP="000B6B45">
      <w:pPr>
        <w:pStyle w:val="Sinespaciado"/>
        <w:spacing w:line="288" w:lineRule="auto"/>
        <w:rPr>
          <w:rFonts w:ascii="Arial Narrow" w:hAnsi="Arial Narrow"/>
          <w:sz w:val="26"/>
          <w:szCs w:val="26"/>
        </w:rPr>
      </w:pPr>
    </w:p>
    <w:p w14:paraId="52625BFC" w14:textId="4A5BEA6D" w:rsidR="00E85927" w:rsidRPr="000B6B45" w:rsidRDefault="005D1424" w:rsidP="000B6B45">
      <w:pPr>
        <w:shd w:val="clear" w:color="auto" w:fill="FFFFFF"/>
        <w:spacing w:line="288" w:lineRule="auto"/>
        <w:ind w:firstLine="709"/>
        <w:jc w:val="both"/>
        <w:rPr>
          <w:rFonts w:ascii="Arial Narrow" w:hAnsi="Arial Narrow" w:cs="Tahoma"/>
          <w:sz w:val="26"/>
          <w:szCs w:val="26"/>
        </w:rPr>
      </w:pPr>
      <w:r w:rsidRPr="000B6B45">
        <w:rPr>
          <w:rFonts w:ascii="Arial Narrow" w:hAnsi="Arial Narrow" w:cs="Tahoma"/>
          <w:sz w:val="26"/>
          <w:szCs w:val="26"/>
        </w:rPr>
        <w:t>Pretende</w:t>
      </w:r>
      <w:r w:rsidR="00A02C6C" w:rsidRPr="000B6B45">
        <w:rPr>
          <w:rFonts w:ascii="Arial Narrow" w:hAnsi="Arial Narrow" w:cs="Tahoma"/>
          <w:sz w:val="26"/>
          <w:szCs w:val="26"/>
        </w:rPr>
        <w:t>n</w:t>
      </w:r>
      <w:r w:rsidRPr="000B6B45">
        <w:rPr>
          <w:rFonts w:ascii="Arial Narrow" w:hAnsi="Arial Narrow" w:cs="Tahoma"/>
          <w:sz w:val="26"/>
          <w:szCs w:val="26"/>
        </w:rPr>
        <w:t xml:space="preserve"> </w:t>
      </w:r>
      <w:r w:rsidR="00805A2B" w:rsidRPr="000B6B45">
        <w:rPr>
          <w:rFonts w:ascii="Arial Narrow" w:hAnsi="Arial Narrow" w:cs="Tahoma"/>
          <w:sz w:val="26"/>
          <w:szCs w:val="26"/>
        </w:rPr>
        <w:t>la</w:t>
      </w:r>
      <w:r w:rsidR="00A02C6C" w:rsidRPr="000B6B45">
        <w:rPr>
          <w:rFonts w:ascii="Arial Narrow" w:hAnsi="Arial Narrow" w:cs="Tahoma"/>
          <w:sz w:val="26"/>
          <w:szCs w:val="26"/>
        </w:rPr>
        <w:t>s</w:t>
      </w:r>
      <w:r w:rsidR="00805A2B" w:rsidRPr="000B6B45">
        <w:rPr>
          <w:rFonts w:ascii="Arial Narrow" w:hAnsi="Arial Narrow" w:cs="Tahoma"/>
          <w:sz w:val="26"/>
          <w:szCs w:val="26"/>
        </w:rPr>
        <w:t xml:space="preserve"> demandante</w:t>
      </w:r>
      <w:r w:rsidR="00A02C6C" w:rsidRPr="000B6B45">
        <w:rPr>
          <w:rFonts w:ascii="Arial Narrow" w:hAnsi="Arial Narrow" w:cs="Tahoma"/>
          <w:sz w:val="26"/>
          <w:szCs w:val="26"/>
        </w:rPr>
        <w:t>s</w:t>
      </w:r>
      <w:r w:rsidR="00805A2B" w:rsidRPr="000B6B45">
        <w:rPr>
          <w:rFonts w:ascii="Arial Narrow" w:hAnsi="Arial Narrow" w:cs="Tahoma"/>
          <w:sz w:val="26"/>
          <w:szCs w:val="26"/>
        </w:rPr>
        <w:t xml:space="preserve"> </w:t>
      </w:r>
      <w:r w:rsidR="000C7217" w:rsidRPr="000B6B45">
        <w:rPr>
          <w:rFonts w:ascii="Arial Narrow" w:hAnsi="Arial Narrow" w:cs="Tahoma"/>
          <w:sz w:val="26"/>
          <w:szCs w:val="26"/>
        </w:rPr>
        <w:t>que se les reconozca como beneficiarias del</w:t>
      </w:r>
      <w:r w:rsidR="00580CCD" w:rsidRPr="000B6B45">
        <w:rPr>
          <w:rFonts w:ascii="Arial Narrow" w:hAnsi="Arial Narrow" w:cs="Tahoma"/>
          <w:sz w:val="26"/>
          <w:szCs w:val="26"/>
        </w:rPr>
        <w:t xml:space="preserve"> 50% de la</w:t>
      </w:r>
      <w:r w:rsidR="000C7217" w:rsidRPr="000B6B45">
        <w:rPr>
          <w:rFonts w:ascii="Arial Narrow" w:hAnsi="Arial Narrow" w:cs="Tahoma"/>
          <w:sz w:val="26"/>
          <w:szCs w:val="26"/>
        </w:rPr>
        <w:t xml:space="preserve"> pensión de sobrevivientes causada c</w:t>
      </w:r>
      <w:r w:rsidR="00580CCD" w:rsidRPr="000B6B45">
        <w:rPr>
          <w:rFonts w:ascii="Arial Narrow" w:hAnsi="Arial Narrow" w:cs="Tahoma"/>
          <w:sz w:val="26"/>
          <w:szCs w:val="26"/>
        </w:rPr>
        <w:t xml:space="preserve">on ocasión del deceso de </w:t>
      </w:r>
      <w:r w:rsidR="000C7217" w:rsidRPr="000B6B45">
        <w:rPr>
          <w:rFonts w:ascii="Arial Narrow" w:hAnsi="Arial Narrow" w:cs="Tahoma"/>
          <w:sz w:val="26"/>
          <w:szCs w:val="26"/>
        </w:rPr>
        <w:t>Diego Gil Henao y, en consecuencia, piden que se condene a la demandada</w:t>
      </w:r>
      <w:r w:rsidR="00ED1F84" w:rsidRPr="000B6B45">
        <w:rPr>
          <w:rFonts w:ascii="Arial Narrow" w:hAnsi="Arial Narrow" w:cs="Tahoma"/>
          <w:sz w:val="26"/>
          <w:szCs w:val="26"/>
        </w:rPr>
        <w:t xml:space="preserve"> a pagársela </w:t>
      </w:r>
      <w:r w:rsidR="00031725" w:rsidRPr="000B6B45">
        <w:rPr>
          <w:rFonts w:ascii="Arial Narrow" w:hAnsi="Arial Narrow" w:cs="Tahoma"/>
          <w:sz w:val="26"/>
          <w:szCs w:val="26"/>
        </w:rPr>
        <w:t xml:space="preserve">desde el 13 de febrero de 2013, con los correspondientes intereses de mora o, en subsidio, </w:t>
      </w:r>
      <w:r w:rsidR="001D092D" w:rsidRPr="000B6B45">
        <w:rPr>
          <w:rFonts w:ascii="Arial Narrow" w:hAnsi="Arial Narrow" w:cs="Tahoma"/>
          <w:sz w:val="26"/>
          <w:szCs w:val="26"/>
        </w:rPr>
        <w:t>de manera indexada</w:t>
      </w:r>
      <w:r w:rsidR="00E85927" w:rsidRPr="000B6B45">
        <w:rPr>
          <w:rFonts w:ascii="Arial Narrow" w:hAnsi="Arial Narrow" w:cs="Tahoma"/>
          <w:sz w:val="26"/>
          <w:szCs w:val="26"/>
        </w:rPr>
        <w:t xml:space="preserve">, </w:t>
      </w:r>
      <w:r w:rsidR="000F7404" w:rsidRPr="000B6B45">
        <w:rPr>
          <w:rFonts w:ascii="Arial Narrow" w:hAnsi="Arial Narrow" w:cs="Tahoma"/>
          <w:sz w:val="26"/>
          <w:szCs w:val="26"/>
        </w:rPr>
        <w:t>acrecentándola al 100% cuando</w:t>
      </w:r>
      <w:r w:rsidR="00767A27" w:rsidRPr="000B6B45">
        <w:rPr>
          <w:rFonts w:ascii="Arial Narrow" w:hAnsi="Arial Narrow" w:cs="Tahoma"/>
          <w:sz w:val="26"/>
          <w:szCs w:val="26"/>
        </w:rPr>
        <w:t xml:space="preserve"> </w:t>
      </w:r>
      <w:r w:rsidR="000F7404" w:rsidRPr="000B6B45">
        <w:rPr>
          <w:rFonts w:ascii="Arial Narrow" w:hAnsi="Arial Narrow" w:cs="Tahoma"/>
          <w:sz w:val="26"/>
          <w:szCs w:val="26"/>
        </w:rPr>
        <w:t xml:space="preserve">cese el derecho a favor de </w:t>
      </w:r>
      <w:r w:rsidR="001D092D" w:rsidRPr="000B6B45">
        <w:rPr>
          <w:rFonts w:ascii="Arial Narrow" w:hAnsi="Arial Narrow" w:cs="Tahoma"/>
          <w:sz w:val="26"/>
          <w:szCs w:val="26"/>
        </w:rPr>
        <w:t>los menores Manuela y David Gil Calderón</w:t>
      </w:r>
      <w:r w:rsidR="00767A27" w:rsidRPr="000B6B45">
        <w:rPr>
          <w:rFonts w:ascii="Arial Narrow" w:hAnsi="Arial Narrow" w:cs="Tahoma"/>
          <w:sz w:val="26"/>
          <w:szCs w:val="26"/>
        </w:rPr>
        <w:t xml:space="preserve">. </w:t>
      </w:r>
      <w:r w:rsidR="004B1B1D" w:rsidRPr="000B6B45">
        <w:rPr>
          <w:rFonts w:ascii="Arial Narrow" w:hAnsi="Arial Narrow" w:cs="Tahoma"/>
          <w:sz w:val="26"/>
          <w:szCs w:val="26"/>
        </w:rPr>
        <w:t xml:space="preserve"> </w:t>
      </w:r>
    </w:p>
    <w:p w14:paraId="5D37651D" w14:textId="77777777" w:rsidR="007D4CC8" w:rsidRPr="000B6B45" w:rsidRDefault="007D4CC8" w:rsidP="000B6B45">
      <w:pPr>
        <w:shd w:val="clear" w:color="auto" w:fill="FFFFFF"/>
        <w:spacing w:line="288" w:lineRule="auto"/>
        <w:ind w:firstLine="851"/>
        <w:jc w:val="both"/>
        <w:rPr>
          <w:rFonts w:ascii="Arial Narrow" w:hAnsi="Arial Narrow" w:cs="Tahoma"/>
          <w:sz w:val="26"/>
          <w:szCs w:val="26"/>
        </w:rPr>
      </w:pPr>
    </w:p>
    <w:p w14:paraId="16C4D058" w14:textId="1C9DB368" w:rsidR="002B2FCA" w:rsidRPr="000B6B45" w:rsidRDefault="008753E0" w:rsidP="000B6B45">
      <w:pPr>
        <w:shd w:val="clear" w:color="auto" w:fill="FFFFFF"/>
        <w:spacing w:line="288" w:lineRule="auto"/>
        <w:ind w:firstLine="851"/>
        <w:jc w:val="both"/>
        <w:rPr>
          <w:rFonts w:ascii="Arial Narrow" w:hAnsi="Arial Narrow" w:cs="Tahoma"/>
          <w:sz w:val="26"/>
          <w:szCs w:val="26"/>
        </w:rPr>
      </w:pPr>
      <w:r w:rsidRPr="000B6B45">
        <w:rPr>
          <w:rFonts w:ascii="Arial Narrow" w:hAnsi="Arial Narrow" w:cs="Tahoma"/>
          <w:sz w:val="26"/>
          <w:szCs w:val="26"/>
        </w:rPr>
        <w:t>Como sustento f</w:t>
      </w:r>
      <w:r w:rsidR="00A723C9" w:rsidRPr="000B6B45">
        <w:rPr>
          <w:rFonts w:ascii="Arial Narrow" w:hAnsi="Arial Narrow" w:cs="Tahoma"/>
          <w:sz w:val="26"/>
          <w:szCs w:val="26"/>
        </w:rPr>
        <w:t>á</w:t>
      </w:r>
      <w:r w:rsidR="00894BF8" w:rsidRPr="000B6B45">
        <w:rPr>
          <w:rFonts w:ascii="Arial Narrow" w:hAnsi="Arial Narrow" w:cs="Tahoma"/>
          <w:sz w:val="26"/>
          <w:szCs w:val="26"/>
        </w:rPr>
        <w:t xml:space="preserve">ctico de </w:t>
      </w:r>
      <w:r w:rsidR="006C71CE" w:rsidRPr="000B6B45">
        <w:rPr>
          <w:rFonts w:ascii="Arial Narrow" w:hAnsi="Arial Narrow" w:cs="Tahoma"/>
          <w:sz w:val="26"/>
          <w:szCs w:val="26"/>
        </w:rPr>
        <w:t xml:space="preserve">estas </w:t>
      </w:r>
      <w:r w:rsidR="00894BF8" w:rsidRPr="000B6B45">
        <w:rPr>
          <w:rFonts w:ascii="Arial Narrow" w:hAnsi="Arial Narrow" w:cs="Tahoma"/>
          <w:sz w:val="26"/>
          <w:szCs w:val="26"/>
        </w:rPr>
        <w:t>solicitud</w:t>
      </w:r>
      <w:r w:rsidR="00597DFA" w:rsidRPr="000B6B45">
        <w:rPr>
          <w:rFonts w:ascii="Arial Narrow" w:hAnsi="Arial Narrow" w:cs="Tahoma"/>
          <w:sz w:val="26"/>
          <w:szCs w:val="26"/>
        </w:rPr>
        <w:t>es</w:t>
      </w:r>
      <w:r w:rsidR="006C71CE" w:rsidRPr="000B6B45">
        <w:rPr>
          <w:rFonts w:ascii="Arial Narrow" w:hAnsi="Arial Narrow" w:cs="Tahoma"/>
          <w:sz w:val="26"/>
          <w:szCs w:val="26"/>
        </w:rPr>
        <w:t>,</w:t>
      </w:r>
      <w:r w:rsidR="00597DFA" w:rsidRPr="000B6B45">
        <w:rPr>
          <w:rFonts w:ascii="Arial Narrow" w:hAnsi="Arial Narrow" w:cs="Tahoma"/>
          <w:sz w:val="26"/>
          <w:szCs w:val="26"/>
        </w:rPr>
        <w:t xml:space="preserve"> </w:t>
      </w:r>
      <w:r w:rsidR="00FF39B4" w:rsidRPr="000B6B45">
        <w:rPr>
          <w:rFonts w:ascii="Arial Narrow" w:hAnsi="Arial Narrow" w:cs="Tahoma"/>
          <w:sz w:val="26"/>
          <w:szCs w:val="26"/>
        </w:rPr>
        <w:t>se relata</w:t>
      </w:r>
      <w:r w:rsidR="00C91708" w:rsidRPr="000B6B45">
        <w:rPr>
          <w:rFonts w:ascii="Arial Narrow" w:hAnsi="Arial Narrow" w:cs="Tahoma"/>
          <w:sz w:val="26"/>
          <w:szCs w:val="26"/>
        </w:rPr>
        <w:t xml:space="preserve"> </w:t>
      </w:r>
      <w:r w:rsidR="00D0693B" w:rsidRPr="000B6B45">
        <w:rPr>
          <w:rFonts w:ascii="Arial Narrow" w:hAnsi="Arial Narrow" w:cs="Tahoma"/>
          <w:sz w:val="26"/>
          <w:szCs w:val="26"/>
        </w:rPr>
        <w:t xml:space="preserve">que el </w:t>
      </w:r>
      <w:r w:rsidR="003E27A7" w:rsidRPr="000B6B45">
        <w:rPr>
          <w:rFonts w:ascii="Arial Narrow" w:hAnsi="Arial Narrow" w:cs="Tahoma"/>
          <w:sz w:val="26"/>
          <w:szCs w:val="26"/>
        </w:rPr>
        <w:t>óbito de</w:t>
      </w:r>
      <w:r w:rsidR="00D0693B" w:rsidRPr="000B6B45">
        <w:rPr>
          <w:rFonts w:ascii="Arial Narrow" w:hAnsi="Arial Narrow" w:cs="Tahoma"/>
          <w:sz w:val="26"/>
          <w:szCs w:val="26"/>
        </w:rPr>
        <w:t xml:space="preserve"> Diego Gil Henao</w:t>
      </w:r>
      <w:r w:rsidR="00C91708" w:rsidRPr="000B6B45">
        <w:rPr>
          <w:rFonts w:ascii="Arial Narrow" w:hAnsi="Arial Narrow" w:cs="Tahoma"/>
          <w:sz w:val="26"/>
          <w:szCs w:val="26"/>
        </w:rPr>
        <w:t xml:space="preserve"> </w:t>
      </w:r>
      <w:r w:rsidR="003E27A7" w:rsidRPr="000B6B45">
        <w:rPr>
          <w:rFonts w:ascii="Arial Narrow" w:hAnsi="Arial Narrow" w:cs="Tahoma"/>
          <w:sz w:val="26"/>
          <w:szCs w:val="26"/>
        </w:rPr>
        <w:t>se dio</w:t>
      </w:r>
      <w:r w:rsidR="00C91708" w:rsidRPr="000B6B45">
        <w:rPr>
          <w:rFonts w:ascii="Arial Narrow" w:hAnsi="Arial Narrow" w:cs="Tahoma"/>
          <w:sz w:val="26"/>
          <w:szCs w:val="26"/>
        </w:rPr>
        <w:t xml:space="preserve"> </w:t>
      </w:r>
      <w:r w:rsidR="00D0693B" w:rsidRPr="000B6B45">
        <w:rPr>
          <w:rFonts w:ascii="Arial Narrow" w:hAnsi="Arial Narrow" w:cs="Tahoma"/>
          <w:sz w:val="26"/>
          <w:szCs w:val="26"/>
        </w:rPr>
        <w:t>el 13 de febrero de 2013;</w:t>
      </w:r>
      <w:r w:rsidR="00C91708" w:rsidRPr="000B6B45">
        <w:rPr>
          <w:rFonts w:ascii="Arial Narrow" w:hAnsi="Arial Narrow" w:cs="Tahoma"/>
          <w:sz w:val="26"/>
          <w:szCs w:val="26"/>
        </w:rPr>
        <w:t xml:space="preserve"> </w:t>
      </w:r>
      <w:r w:rsidR="00D0693B" w:rsidRPr="000B6B45">
        <w:rPr>
          <w:rFonts w:ascii="Arial Narrow" w:hAnsi="Arial Narrow" w:cs="Tahoma"/>
          <w:sz w:val="26"/>
          <w:szCs w:val="26"/>
        </w:rPr>
        <w:t xml:space="preserve">que Manuela y David Gil Calderón son hijos del causante; </w:t>
      </w:r>
      <w:r w:rsidR="00FF39B4" w:rsidRPr="000B6B45">
        <w:rPr>
          <w:rFonts w:ascii="Arial Narrow" w:hAnsi="Arial Narrow" w:cs="Tahoma"/>
          <w:sz w:val="26"/>
          <w:szCs w:val="26"/>
        </w:rPr>
        <w:t xml:space="preserve">que </w:t>
      </w:r>
      <w:r w:rsidR="00DF7E2D" w:rsidRPr="000B6B45">
        <w:rPr>
          <w:rFonts w:ascii="Arial Narrow" w:hAnsi="Arial Narrow" w:cs="Tahoma"/>
          <w:sz w:val="26"/>
          <w:szCs w:val="26"/>
        </w:rPr>
        <w:t xml:space="preserve">ellos y las demandantes </w:t>
      </w:r>
      <w:r w:rsidR="00701601" w:rsidRPr="000B6B45">
        <w:rPr>
          <w:rFonts w:ascii="Arial Narrow" w:hAnsi="Arial Narrow" w:cs="Tahoma"/>
          <w:sz w:val="26"/>
          <w:szCs w:val="26"/>
        </w:rPr>
        <w:t>reclamaron a Colpensiones</w:t>
      </w:r>
      <w:r w:rsidR="002B2FCA" w:rsidRPr="000B6B45">
        <w:rPr>
          <w:rFonts w:ascii="Arial Narrow" w:hAnsi="Arial Narrow" w:cs="Tahoma"/>
          <w:sz w:val="26"/>
          <w:szCs w:val="26"/>
        </w:rPr>
        <w:t xml:space="preserve"> la pensión de sobrevivientes; y que la entidad pensional la reconoció en un 50% a favor de los menores, dejando en suspenso el porcentaje restante hasta que la jurisdicción</w:t>
      </w:r>
      <w:r w:rsidR="003F524C" w:rsidRPr="000B6B45">
        <w:rPr>
          <w:rFonts w:ascii="Arial Narrow" w:hAnsi="Arial Narrow" w:cs="Tahoma"/>
          <w:sz w:val="26"/>
          <w:szCs w:val="26"/>
        </w:rPr>
        <w:t>,</w:t>
      </w:r>
      <w:r w:rsidR="002B2FCA" w:rsidRPr="000B6B45">
        <w:rPr>
          <w:rFonts w:ascii="Arial Narrow" w:hAnsi="Arial Narrow" w:cs="Tahoma"/>
          <w:sz w:val="26"/>
          <w:szCs w:val="26"/>
        </w:rPr>
        <w:t xml:space="preserve"> resolviera la controversia entre las señoras </w:t>
      </w:r>
      <w:r w:rsidR="00DF7E2D" w:rsidRPr="000B6B45">
        <w:rPr>
          <w:rFonts w:ascii="Arial Narrow" w:hAnsi="Arial Narrow" w:cs="Tahoma"/>
          <w:sz w:val="26"/>
          <w:szCs w:val="26"/>
        </w:rPr>
        <w:t>María del Rosario Ramírez López y Yolanda Calderón Ospina</w:t>
      </w:r>
      <w:r w:rsidR="000B20E7" w:rsidRPr="000B6B45">
        <w:rPr>
          <w:rFonts w:ascii="Arial Narrow" w:hAnsi="Arial Narrow" w:cs="Tahoma"/>
          <w:sz w:val="26"/>
          <w:szCs w:val="26"/>
        </w:rPr>
        <w:t xml:space="preserve"> quienes, en su orden, </w:t>
      </w:r>
      <w:r w:rsidR="00DF7E2D" w:rsidRPr="000B6B45">
        <w:rPr>
          <w:rFonts w:ascii="Arial Narrow" w:hAnsi="Arial Narrow" w:cs="Tahoma"/>
          <w:sz w:val="26"/>
          <w:szCs w:val="26"/>
        </w:rPr>
        <w:t>alegaron</w:t>
      </w:r>
      <w:r w:rsidR="000B20E7" w:rsidRPr="000B6B45">
        <w:rPr>
          <w:rFonts w:ascii="Arial Narrow" w:hAnsi="Arial Narrow" w:cs="Tahoma"/>
          <w:sz w:val="26"/>
          <w:szCs w:val="26"/>
        </w:rPr>
        <w:t xml:space="preserve"> la calidad de cónyuge y compañera permanente del causante. </w:t>
      </w:r>
    </w:p>
    <w:p w14:paraId="431951B9" w14:textId="77777777" w:rsidR="000B20E7" w:rsidRPr="000B6B45" w:rsidRDefault="000B20E7" w:rsidP="000B6B45">
      <w:pPr>
        <w:shd w:val="clear" w:color="auto" w:fill="FFFFFF"/>
        <w:spacing w:line="288" w:lineRule="auto"/>
        <w:ind w:firstLine="851"/>
        <w:jc w:val="both"/>
        <w:rPr>
          <w:rFonts w:ascii="Arial Narrow" w:hAnsi="Arial Narrow" w:cs="Tahoma"/>
          <w:sz w:val="26"/>
          <w:szCs w:val="26"/>
        </w:rPr>
      </w:pPr>
    </w:p>
    <w:p w14:paraId="4EC14D38" w14:textId="5EF131E3" w:rsidR="000B20E7" w:rsidRPr="000B6B45" w:rsidRDefault="000B20E7" w:rsidP="000B6B45">
      <w:pPr>
        <w:shd w:val="clear" w:color="auto" w:fill="FFFFFF"/>
        <w:spacing w:line="288" w:lineRule="auto"/>
        <w:ind w:firstLine="851"/>
        <w:jc w:val="both"/>
        <w:rPr>
          <w:rFonts w:ascii="Arial Narrow" w:hAnsi="Arial Narrow" w:cs="Tahoma"/>
          <w:sz w:val="26"/>
          <w:szCs w:val="26"/>
        </w:rPr>
      </w:pPr>
      <w:r w:rsidRPr="000B6B45">
        <w:rPr>
          <w:rFonts w:ascii="Arial Narrow" w:hAnsi="Arial Narrow" w:cs="Tahoma"/>
          <w:sz w:val="26"/>
          <w:szCs w:val="26"/>
        </w:rPr>
        <w:t xml:space="preserve">La primera, </w:t>
      </w:r>
      <w:r w:rsidR="00E6472E" w:rsidRPr="000B6B45">
        <w:rPr>
          <w:rFonts w:ascii="Arial Narrow" w:hAnsi="Arial Narrow" w:cs="Tahoma"/>
          <w:sz w:val="26"/>
          <w:szCs w:val="26"/>
        </w:rPr>
        <w:t>señal</w:t>
      </w:r>
      <w:r w:rsidR="003F524C" w:rsidRPr="000B6B45">
        <w:rPr>
          <w:rFonts w:ascii="Arial Narrow" w:hAnsi="Arial Narrow" w:cs="Tahoma"/>
          <w:sz w:val="26"/>
          <w:szCs w:val="26"/>
        </w:rPr>
        <w:t xml:space="preserve">ó </w:t>
      </w:r>
      <w:r w:rsidR="00E6472E" w:rsidRPr="000B6B45">
        <w:rPr>
          <w:rFonts w:ascii="Arial Narrow" w:hAnsi="Arial Narrow" w:cs="Tahoma"/>
          <w:sz w:val="26"/>
          <w:szCs w:val="26"/>
        </w:rPr>
        <w:t>que contraj</w:t>
      </w:r>
      <w:r w:rsidR="003F524C" w:rsidRPr="000B6B45">
        <w:rPr>
          <w:rFonts w:ascii="Arial Narrow" w:hAnsi="Arial Narrow" w:cs="Tahoma"/>
          <w:sz w:val="26"/>
          <w:szCs w:val="26"/>
        </w:rPr>
        <w:t>o</w:t>
      </w:r>
      <w:r w:rsidR="00E6472E" w:rsidRPr="000B6B45">
        <w:rPr>
          <w:rFonts w:ascii="Arial Narrow" w:hAnsi="Arial Narrow" w:cs="Tahoma"/>
          <w:sz w:val="26"/>
          <w:szCs w:val="26"/>
        </w:rPr>
        <w:t xml:space="preserve"> matrimonio católico el 4 de noviembre de 1989; que de la uni</w:t>
      </w:r>
      <w:r w:rsidR="00C54946" w:rsidRPr="000B6B45">
        <w:rPr>
          <w:rFonts w:ascii="Arial Narrow" w:hAnsi="Arial Narrow" w:cs="Tahoma"/>
          <w:sz w:val="26"/>
          <w:szCs w:val="26"/>
        </w:rPr>
        <w:t>ón</w:t>
      </w:r>
      <w:r w:rsidR="003F524C" w:rsidRPr="000B6B45">
        <w:rPr>
          <w:rFonts w:ascii="Arial Narrow" w:hAnsi="Arial Narrow" w:cs="Tahoma"/>
          <w:sz w:val="26"/>
          <w:szCs w:val="26"/>
        </w:rPr>
        <w:t>,</w:t>
      </w:r>
      <w:r w:rsidR="00C54946" w:rsidRPr="000B6B45">
        <w:rPr>
          <w:rFonts w:ascii="Arial Narrow" w:hAnsi="Arial Narrow" w:cs="Tahoma"/>
          <w:sz w:val="26"/>
          <w:szCs w:val="26"/>
        </w:rPr>
        <w:t xml:space="preserve"> nacieron</w:t>
      </w:r>
      <w:r w:rsidR="003F524C" w:rsidRPr="000B6B45">
        <w:rPr>
          <w:rFonts w:ascii="Arial Narrow" w:hAnsi="Arial Narrow" w:cs="Tahoma"/>
          <w:sz w:val="26"/>
          <w:szCs w:val="26"/>
        </w:rPr>
        <w:t>,</w:t>
      </w:r>
      <w:r w:rsidR="00E6472E" w:rsidRPr="000B6B45">
        <w:rPr>
          <w:rFonts w:ascii="Arial Narrow" w:hAnsi="Arial Narrow" w:cs="Tahoma"/>
          <w:sz w:val="26"/>
          <w:szCs w:val="26"/>
        </w:rPr>
        <w:t xml:space="preserve"> Alejandra y Diego Gil Ramírez</w:t>
      </w:r>
      <w:r w:rsidR="00C54946" w:rsidRPr="000B6B45">
        <w:rPr>
          <w:rFonts w:ascii="Arial Narrow" w:hAnsi="Arial Narrow" w:cs="Tahoma"/>
          <w:sz w:val="26"/>
          <w:szCs w:val="26"/>
        </w:rPr>
        <w:t xml:space="preserve"> el 8 de febrero de 1992 y el 25 de agosto de 1993, respectivamente</w:t>
      </w:r>
      <w:r w:rsidR="00E6472E" w:rsidRPr="000B6B45">
        <w:rPr>
          <w:rFonts w:ascii="Arial Narrow" w:hAnsi="Arial Narrow" w:cs="Tahoma"/>
          <w:sz w:val="26"/>
          <w:szCs w:val="26"/>
        </w:rPr>
        <w:t>; que la relación con</w:t>
      </w:r>
      <w:r w:rsidR="00C54946" w:rsidRPr="000B6B45">
        <w:rPr>
          <w:rFonts w:ascii="Arial Narrow" w:hAnsi="Arial Narrow" w:cs="Tahoma"/>
          <w:sz w:val="26"/>
          <w:szCs w:val="26"/>
        </w:rPr>
        <w:t>yugal permaneció por más de 12 años; y que</w:t>
      </w:r>
      <w:r w:rsidR="00054484" w:rsidRPr="000B6B45">
        <w:rPr>
          <w:rFonts w:ascii="Arial Narrow" w:hAnsi="Arial Narrow" w:cs="Tahoma"/>
          <w:sz w:val="26"/>
          <w:szCs w:val="26"/>
        </w:rPr>
        <w:t xml:space="preserve">, hasta el día de la muerte del afiliado, </w:t>
      </w:r>
      <w:r w:rsidR="00C54946" w:rsidRPr="000B6B45">
        <w:rPr>
          <w:rFonts w:ascii="Arial Narrow" w:hAnsi="Arial Narrow" w:cs="Tahoma"/>
          <w:sz w:val="26"/>
          <w:szCs w:val="26"/>
        </w:rPr>
        <w:t>la socie</w:t>
      </w:r>
      <w:r w:rsidR="00054484" w:rsidRPr="000B6B45">
        <w:rPr>
          <w:rFonts w:ascii="Arial Narrow" w:hAnsi="Arial Narrow" w:cs="Tahoma"/>
          <w:sz w:val="26"/>
          <w:szCs w:val="26"/>
        </w:rPr>
        <w:t xml:space="preserve">dad conyugal se mantuvo vigente, prodigándose </w:t>
      </w:r>
      <w:r w:rsidR="00C54946" w:rsidRPr="000B6B45">
        <w:rPr>
          <w:rFonts w:ascii="Arial Narrow" w:hAnsi="Arial Narrow" w:cs="Tahoma"/>
          <w:sz w:val="26"/>
          <w:szCs w:val="26"/>
        </w:rPr>
        <w:t xml:space="preserve">cariño, afecto y cuidados en todos los momentos. </w:t>
      </w:r>
    </w:p>
    <w:p w14:paraId="1AC90243" w14:textId="77777777" w:rsidR="00C54946" w:rsidRPr="000B6B45" w:rsidRDefault="00C54946" w:rsidP="000B6B45">
      <w:pPr>
        <w:shd w:val="clear" w:color="auto" w:fill="FFFFFF"/>
        <w:spacing w:line="288" w:lineRule="auto"/>
        <w:ind w:firstLine="851"/>
        <w:jc w:val="both"/>
        <w:rPr>
          <w:rFonts w:ascii="Arial Narrow" w:hAnsi="Arial Narrow" w:cs="Tahoma"/>
          <w:sz w:val="26"/>
          <w:szCs w:val="26"/>
        </w:rPr>
      </w:pPr>
    </w:p>
    <w:p w14:paraId="2C68824F" w14:textId="05739FC9" w:rsidR="00C54946" w:rsidRPr="000B6B45" w:rsidRDefault="0088799C" w:rsidP="000B6B45">
      <w:pPr>
        <w:shd w:val="clear" w:color="auto" w:fill="FFFFFF"/>
        <w:spacing w:line="288" w:lineRule="auto"/>
        <w:ind w:firstLine="851"/>
        <w:jc w:val="both"/>
        <w:rPr>
          <w:rFonts w:ascii="Arial Narrow" w:hAnsi="Arial Narrow" w:cs="Tahoma"/>
          <w:sz w:val="26"/>
          <w:szCs w:val="26"/>
        </w:rPr>
      </w:pPr>
      <w:r w:rsidRPr="000B6B45">
        <w:rPr>
          <w:rFonts w:ascii="Arial Narrow" w:hAnsi="Arial Narrow" w:cs="Tahoma"/>
          <w:sz w:val="26"/>
          <w:szCs w:val="26"/>
        </w:rPr>
        <w:t>Y, l</w:t>
      </w:r>
      <w:r w:rsidR="00C54946" w:rsidRPr="000B6B45">
        <w:rPr>
          <w:rFonts w:ascii="Arial Narrow" w:hAnsi="Arial Narrow" w:cs="Tahoma"/>
          <w:sz w:val="26"/>
          <w:szCs w:val="26"/>
        </w:rPr>
        <w:t>a segunda, adu</w:t>
      </w:r>
      <w:r w:rsidR="003F524C" w:rsidRPr="000B6B45">
        <w:rPr>
          <w:rFonts w:ascii="Arial Narrow" w:hAnsi="Arial Narrow" w:cs="Tahoma"/>
          <w:sz w:val="26"/>
          <w:szCs w:val="26"/>
        </w:rPr>
        <w:t xml:space="preserve">jo </w:t>
      </w:r>
      <w:r w:rsidR="00C54946" w:rsidRPr="000B6B45">
        <w:rPr>
          <w:rFonts w:ascii="Arial Narrow" w:hAnsi="Arial Narrow" w:cs="Tahoma"/>
          <w:sz w:val="26"/>
          <w:szCs w:val="26"/>
        </w:rPr>
        <w:t>que convivieron com</w:t>
      </w:r>
      <w:r w:rsidR="000B7E19" w:rsidRPr="000B6B45">
        <w:rPr>
          <w:rFonts w:ascii="Arial Narrow" w:hAnsi="Arial Narrow" w:cs="Tahoma"/>
          <w:sz w:val="26"/>
          <w:szCs w:val="26"/>
        </w:rPr>
        <w:t xml:space="preserve">o compañeros permanentes durante 13 años, </w:t>
      </w:r>
      <w:r w:rsidR="00A968FE" w:rsidRPr="000B6B45">
        <w:rPr>
          <w:rFonts w:ascii="Arial Narrow" w:hAnsi="Arial Narrow" w:cs="Tahoma"/>
          <w:sz w:val="26"/>
          <w:szCs w:val="26"/>
        </w:rPr>
        <w:t>de manera ininterrumpida, compartiendo mesa, techo y lecho;</w:t>
      </w:r>
      <w:r w:rsidR="00C3298D" w:rsidRPr="000B6B45">
        <w:rPr>
          <w:rFonts w:ascii="Arial Narrow" w:hAnsi="Arial Narrow" w:cs="Tahoma"/>
          <w:sz w:val="26"/>
          <w:szCs w:val="26"/>
        </w:rPr>
        <w:t xml:space="preserve"> en cuya unión fueron </w:t>
      </w:r>
      <w:r w:rsidRPr="000B6B45">
        <w:rPr>
          <w:rFonts w:ascii="Arial Narrow" w:hAnsi="Arial Narrow" w:cs="Tahoma"/>
          <w:sz w:val="26"/>
          <w:szCs w:val="26"/>
        </w:rPr>
        <w:t>procreado</w:t>
      </w:r>
      <w:r w:rsidR="00C3298D" w:rsidRPr="000B6B45">
        <w:rPr>
          <w:rFonts w:ascii="Arial Narrow" w:hAnsi="Arial Narrow" w:cs="Tahoma"/>
          <w:sz w:val="26"/>
          <w:szCs w:val="26"/>
        </w:rPr>
        <w:t xml:space="preserve">s </w:t>
      </w:r>
      <w:r w:rsidRPr="000B6B45">
        <w:rPr>
          <w:rFonts w:ascii="Arial Narrow" w:hAnsi="Arial Narrow" w:cs="Tahoma"/>
          <w:sz w:val="26"/>
          <w:szCs w:val="26"/>
        </w:rPr>
        <w:t>dos h</w:t>
      </w:r>
      <w:r w:rsidR="000A0DDB" w:rsidRPr="000B6B45">
        <w:rPr>
          <w:rFonts w:ascii="Arial Narrow" w:hAnsi="Arial Narrow" w:cs="Tahoma"/>
          <w:sz w:val="26"/>
          <w:szCs w:val="26"/>
        </w:rPr>
        <w:t>ijos</w:t>
      </w:r>
      <w:r w:rsidR="00C3298D" w:rsidRPr="000B6B45">
        <w:rPr>
          <w:rFonts w:ascii="Arial Narrow" w:hAnsi="Arial Narrow" w:cs="Tahoma"/>
          <w:sz w:val="26"/>
          <w:szCs w:val="26"/>
        </w:rPr>
        <w:t>,</w:t>
      </w:r>
      <w:r w:rsidR="000A0DDB" w:rsidRPr="000B6B45">
        <w:rPr>
          <w:rFonts w:ascii="Arial Narrow" w:hAnsi="Arial Narrow" w:cs="Tahoma"/>
          <w:sz w:val="26"/>
          <w:szCs w:val="26"/>
        </w:rPr>
        <w:t xml:space="preserve"> de nombre Manuela y David.</w:t>
      </w:r>
    </w:p>
    <w:p w14:paraId="2367D969" w14:textId="77777777" w:rsidR="000A0DDB" w:rsidRPr="000B6B45" w:rsidRDefault="000A0DDB" w:rsidP="000B6B45">
      <w:pPr>
        <w:shd w:val="clear" w:color="auto" w:fill="FFFFFF"/>
        <w:spacing w:line="288" w:lineRule="auto"/>
        <w:ind w:firstLine="851"/>
        <w:jc w:val="both"/>
        <w:rPr>
          <w:rFonts w:ascii="Arial Narrow" w:hAnsi="Arial Narrow" w:cs="Tahoma"/>
          <w:sz w:val="26"/>
          <w:szCs w:val="26"/>
        </w:rPr>
      </w:pPr>
    </w:p>
    <w:p w14:paraId="3BEFF6AD" w14:textId="100E3365" w:rsidR="002B2FCA" w:rsidRPr="000B6B45" w:rsidRDefault="00570DDF" w:rsidP="000B6B45">
      <w:pPr>
        <w:shd w:val="clear" w:color="auto" w:fill="FFFFFF"/>
        <w:spacing w:line="288" w:lineRule="auto"/>
        <w:ind w:firstLine="851"/>
        <w:jc w:val="both"/>
        <w:rPr>
          <w:rFonts w:ascii="Arial Narrow" w:hAnsi="Arial Narrow" w:cs="Tahoma"/>
          <w:sz w:val="26"/>
          <w:szCs w:val="26"/>
          <w:lang w:val="es-CO"/>
        </w:rPr>
      </w:pPr>
      <w:r w:rsidRPr="000B6B45">
        <w:rPr>
          <w:rFonts w:ascii="Arial Narrow" w:hAnsi="Arial Narrow" w:cs="Tahoma"/>
          <w:sz w:val="26"/>
          <w:szCs w:val="26"/>
        </w:rPr>
        <w:t xml:space="preserve">Al dar contestación a la demanda propuesta por la señora María del Rosario Ramírez López, la Administradora Colombiana de Pensiones – Colpensiones, </w:t>
      </w:r>
      <w:r w:rsidR="000B6890" w:rsidRPr="000B6B45">
        <w:rPr>
          <w:rFonts w:ascii="Arial Narrow" w:hAnsi="Arial Narrow" w:cs="Tahoma"/>
          <w:sz w:val="26"/>
          <w:szCs w:val="26"/>
        </w:rPr>
        <w:t>se opuso</w:t>
      </w:r>
      <w:r w:rsidRPr="000B6B45">
        <w:rPr>
          <w:rFonts w:ascii="Arial Narrow" w:hAnsi="Arial Narrow" w:cs="Tahoma"/>
          <w:sz w:val="26"/>
          <w:szCs w:val="26"/>
        </w:rPr>
        <w:t xml:space="preserve"> a la totalidad de </w:t>
      </w:r>
      <w:r w:rsidRPr="000B6B45">
        <w:rPr>
          <w:rFonts w:ascii="Arial Narrow" w:hAnsi="Arial Narrow" w:cs="Tahoma"/>
          <w:sz w:val="26"/>
          <w:szCs w:val="26"/>
        </w:rPr>
        <w:lastRenderedPageBreak/>
        <w:t xml:space="preserve">las pretensiones y formuló las excepciones de </w:t>
      </w:r>
      <w:r w:rsidRPr="000B6B45">
        <w:rPr>
          <w:rFonts w:ascii="Arial Narrow" w:hAnsi="Arial Narrow" w:cs="Tahoma"/>
          <w:i/>
          <w:sz w:val="26"/>
          <w:szCs w:val="26"/>
        </w:rPr>
        <w:t>“Inexistencia de la obligación demandada”, “Prescripción”, “Falta de causa” y “Genérica”</w:t>
      </w:r>
      <w:r w:rsidR="008061A6" w:rsidRPr="000B6B45">
        <w:rPr>
          <w:rFonts w:ascii="Arial Narrow" w:hAnsi="Arial Narrow" w:cs="Tahoma"/>
          <w:i/>
          <w:sz w:val="26"/>
          <w:szCs w:val="26"/>
        </w:rPr>
        <w:t xml:space="preserve"> (</w:t>
      </w:r>
      <w:proofErr w:type="spellStart"/>
      <w:r w:rsidR="008061A6" w:rsidRPr="000B6B45">
        <w:rPr>
          <w:rFonts w:ascii="Arial Narrow" w:hAnsi="Arial Narrow" w:cs="Tahoma"/>
          <w:i/>
          <w:sz w:val="26"/>
          <w:szCs w:val="26"/>
        </w:rPr>
        <w:t>f</w:t>
      </w:r>
      <w:r w:rsidR="000B6890" w:rsidRPr="000B6B45">
        <w:rPr>
          <w:rFonts w:ascii="Arial Narrow" w:hAnsi="Arial Narrow" w:cs="Tahoma"/>
          <w:i/>
          <w:sz w:val="26"/>
          <w:szCs w:val="26"/>
        </w:rPr>
        <w:t>f</w:t>
      </w:r>
      <w:r w:rsidR="008061A6" w:rsidRPr="000B6B45">
        <w:rPr>
          <w:rFonts w:ascii="Arial Narrow" w:hAnsi="Arial Narrow" w:cs="Tahoma"/>
          <w:i/>
          <w:sz w:val="26"/>
          <w:szCs w:val="26"/>
        </w:rPr>
        <w:t>.</w:t>
      </w:r>
      <w:proofErr w:type="spellEnd"/>
      <w:r w:rsidR="008061A6" w:rsidRPr="000B6B45">
        <w:rPr>
          <w:rFonts w:ascii="Arial Narrow" w:hAnsi="Arial Narrow" w:cs="Tahoma"/>
          <w:i/>
          <w:sz w:val="26"/>
          <w:szCs w:val="26"/>
        </w:rPr>
        <w:t xml:space="preserve"> 83 a 85, Cuad. 1).</w:t>
      </w:r>
      <w:r w:rsidR="00233031" w:rsidRPr="000B6B45">
        <w:rPr>
          <w:rFonts w:ascii="Arial Narrow" w:hAnsi="Arial Narrow" w:cs="Tahoma"/>
          <w:i/>
          <w:sz w:val="26"/>
          <w:szCs w:val="26"/>
        </w:rPr>
        <w:t xml:space="preserve"> </w:t>
      </w:r>
      <w:r w:rsidR="00233031" w:rsidRPr="000B6B45">
        <w:rPr>
          <w:rFonts w:ascii="Arial Narrow" w:hAnsi="Arial Narrow" w:cs="Tahoma"/>
          <w:sz w:val="26"/>
          <w:szCs w:val="26"/>
        </w:rPr>
        <w:t xml:space="preserve"> Y, al pronunciarse sobre la rogativa de la señora Yolanda Calderón Ospina, </w:t>
      </w:r>
      <w:r w:rsidR="00FE4806" w:rsidRPr="000B6B45">
        <w:rPr>
          <w:rFonts w:ascii="Arial Narrow" w:hAnsi="Arial Narrow" w:cs="Tahoma"/>
          <w:sz w:val="26"/>
          <w:szCs w:val="26"/>
        </w:rPr>
        <w:t>replicó</w:t>
      </w:r>
      <w:r w:rsidR="00233031" w:rsidRPr="000B6B45">
        <w:rPr>
          <w:rFonts w:ascii="Arial Narrow" w:hAnsi="Arial Narrow" w:cs="Tahoma"/>
          <w:sz w:val="26"/>
          <w:szCs w:val="26"/>
        </w:rPr>
        <w:t xml:space="preserve"> atenerse a lo que resultare probado en el proceso e invocó las excepciones de </w:t>
      </w:r>
      <w:r w:rsidR="000E28FB" w:rsidRPr="000B6B45">
        <w:rPr>
          <w:rFonts w:ascii="Arial Narrow" w:hAnsi="Arial Narrow" w:cs="Tahoma"/>
          <w:sz w:val="26"/>
          <w:szCs w:val="26"/>
        </w:rPr>
        <w:t>“</w:t>
      </w:r>
      <w:r w:rsidR="000E28FB" w:rsidRPr="000B6B45">
        <w:rPr>
          <w:rFonts w:ascii="Arial Narrow" w:hAnsi="Arial Narrow" w:cs="Tahoma"/>
          <w:i/>
          <w:sz w:val="26"/>
          <w:szCs w:val="26"/>
        </w:rPr>
        <w:t>Improcedencia del reconocimiento de intereses moratorios”, “Buena fe</w:t>
      </w:r>
      <w:r w:rsidR="000E28FB" w:rsidRPr="000B6B45">
        <w:rPr>
          <w:rFonts w:ascii="Arial Narrow" w:hAnsi="Arial Narrow" w:cs="Tahoma"/>
          <w:i/>
          <w:sz w:val="26"/>
          <w:szCs w:val="26"/>
          <w:lang w:val="es-CO"/>
        </w:rPr>
        <w:t xml:space="preserve">” </w:t>
      </w:r>
      <w:r w:rsidR="000E28FB" w:rsidRPr="000B6B45">
        <w:rPr>
          <w:rFonts w:ascii="Arial Narrow" w:hAnsi="Arial Narrow" w:cs="Tahoma"/>
          <w:sz w:val="26"/>
          <w:szCs w:val="26"/>
          <w:lang w:val="es-CO"/>
        </w:rPr>
        <w:t xml:space="preserve"> y </w:t>
      </w:r>
      <w:r w:rsidR="000E28FB" w:rsidRPr="000B6B45">
        <w:rPr>
          <w:rFonts w:ascii="Arial Narrow" w:hAnsi="Arial Narrow" w:cs="Tahoma"/>
          <w:i/>
          <w:sz w:val="26"/>
          <w:szCs w:val="26"/>
          <w:lang w:val="es-CO"/>
        </w:rPr>
        <w:t>“Prescripción”</w:t>
      </w:r>
      <w:r w:rsidR="008061A6" w:rsidRPr="000B6B45">
        <w:rPr>
          <w:rFonts w:ascii="Arial Narrow" w:hAnsi="Arial Narrow" w:cs="Tahoma"/>
          <w:i/>
          <w:sz w:val="26"/>
          <w:szCs w:val="26"/>
          <w:lang w:val="es-CO"/>
        </w:rPr>
        <w:t xml:space="preserve"> (</w:t>
      </w:r>
      <w:proofErr w:type="spellStart"/>
      <w:r w:rsidR="008061A6" w:rsidRPr="000B6B45">
        <w:rPr>
          <w:rFonts w:ascii="Arial Narrow" w:hAnsi="Arial Narrow" w:cs="Tahoma"/>
          <w:i/>
          <w:sz w:val="26"/>
          <w:szCs w:val="26"/>
          <w:lang w:val="es-CO"/>
        </w:rPr>
        <w:t>f</w:t>
      </w:r>
      <w:r w:rsidR="00FE4806" w:rsidRPr="000B6B45">
        <w:rPr>
          <w:rFonts w:ascii="Arial Narrow" w:hAnsi="Arial Narrow" w:cs="Tahoma"/>
          <w:i/>
          <w:sz w:val="26"/>
          <w:szCs w:val="26"/>
          <w:lang w:val="es-CO"/>
        </w:rPr>
        <w:t>f.</w:t>
      </w:r>
      <w:proofErr w:type="spellEnd"/>
      <w:r w:rsidR="008061A6" w:rsidRPr="000B6B45">
        <w:rPr>
          <w:rFonts w:ascii="Arial Narrow" w:hAnsi="Arial Narrow" w:cs="Tahoma"/>
          <w:i/>
          <w:sz w:val="26"/>
          <w:szCs w:val="26"/>
          <w:lang w:val="es-CO"/>
        </w:rPr>
        <w:t xml:space="preserve"> 62 a 67, Cuad. 2) </w:t>
      </w:r>
    </w:p>
    <w:p w14:paraId="01442084" w14:textId="77777777" w:rsidR="000E28FB" w:rsidRPr="000B6B45" w:rsidRDefault="000E28FB" w:rsidP="000B6B45">
      <w:pPr>
        <w:shd w:val="clear" w:color="auto" w:fill="FFFFFF"/>
        <w:spacing w:line="288" w:lineRule="auto"/>
        <w:ind w:firstLine="851"/>
        <w:jc w:val="both"/>
        <w:rPr>
          <w:rFonts w:ascii="Arial Narrow" w:hAnsi="Arial Narrow" w:cs="Tahoma"/>
          <w:sz w:val="26"/>
          <w:szCs w:val="26"/>
          <w:lang w:val="es-CO"/>
        </w:rPr>
      </w:pPr>
    </w:p>
    <w:p w14:paraId="2DA01570" w14:textId="2D4DD1AA" w:rsidR="000E28FB" w:rsidRPr="000B6B45" w:rsidRDefault="000E28FB" w:rsidP="000B6B45">
      <w:pPr>
        <w:shd w:val="clear" w:color="auto" w:fill="FFFFFF"/>
        <w:spacing w:line="288" w:lineRule="auto"/>
        <w:ind w:firstLine="851"/>
        <w:jc w:val="both"/>
        <w:rPr>
          <w:rFonts w:ascii="Arial Narrow" w:hAnsi="Arial Narrow" w:cs="Tahoma"/>
          <w:i/>
          <w:sz w:val="26"/>
          <w:szCs w:val="26"/>
          <w:lang w:val="es-CO"/>
        </w:rPr>
      </w:pPr>
      <w:r w:rsidRPr="000B6B45">
        <w:rPr>
          <w:rFonts w:ascii="Arial Narrow" w:hAnsi="Arial Narrow" w:cs="Tahoma"/>
          <w:sz w:val="26"/>
          <w:szCs w:val="26"/>
          <w:lang w:val="es-CO"/>
        </w:rPr>
        <w:t xml:space="preserve">Por su parte, los </w:t>
      </w:r>
      <w:r w:rsidR="00CF586F" w:rsidRPr="000B6B45">
        <w:rPr>
          <w:rFonts w:ascii="Arial Narrow" w:hAnsi="Arial Narrow" w:cs="Tahoma"/>
          <w:sz w:val="26"/>
          <w:szCs w:val="26"/>
          <w:lang w:val="es-CO"/>
        </w:rPr>
        <w:t>vinculados</w:t>
      </w:r>
      <w:r w:rsidR="00455313" w:rsidRPr="000B6B45">
        <w:rPr>
          <w:rFonts w:ascii="Arial Narrow" w:hAnsi="Arial Narrow" w:cs="Tahoma"/>
          <w:sz w:val="26"/>
          <w:szCs w:val="26"/>
          <w:lang w:val="es-CO"/>
        </w:rPr>
        <w:t>, Manuela y David Gil Calderón,</w:t>
      </w:r>
      <w:r w:rsidR="00CF586F" w:rsidRPr="000B6B45">
        <w:rPr>
          <w:rFonts w:ascii="Arial Narrow" w:hAnsi="Arial Narrow" w:cs="Tahoma"/>
          <w:sz w:val="26"/>
          <w:szCs w:val="26"/>
          <w:lang w:val="es-CO"/>
        </w:rPr>
        <w:t xml:space="preserve"> se abstuvieron de dar contestación a la demanda de Yolanda Calderón Ospina y dieron respuesta a la incoada por la señora María del Rosario Ramírez López, oponiéndose a</w:t>
      </w:r>
      <w:r w:rsidR="006B6B5A" w:rsidRPr="000B6B45">
        <w:rPr>
          <w:rFonts w:ascii="Arial Narrow" w:hAnsi="Arial Narrow" w:cs="Tahoma"/>
          <w:sz w:val="26"/>
          <w:szCs w:val="26"/>
          <w:lang w:val="es-CO"/>
        </w:rPr>
        <w:t xml:space="preserve"> la totalidad de sus pediment</w:t>
      </w:r>
      <w:r w:rsidR="00455313" w:rsidRPr="000B6B45">
        <w:rPr>
          <w:rFonts w:ascii="Arial Narrow" w:hAnsi="Arial Narrow" w:cs="Tahoma"/>
          <w:sz w:val="26"/>
          <w:szCs w:val="26"/>
          <w:lang w:val="es-CO"/>
        </w:rPr>
        <w:t>os, frente a los cuales presentaron</w:t>
      </w:r>
      <w:r w:rsidR="006B6B5A" w:rsidRPr="000B6B45">
        <w:rPr>
          <w:rFonts w:ascii="Arial Narrow" w:hAnsi="Arial Narrow" w:cs="Tahoma"/>
          <w:sz w:val="26"/>
          <w:szCs w:val="26"/>
          <w:lang w:val="es-CO"/>
        </w:rPr>
        <w:t xml:space="preserve"> las excepciones de </w:t>
      </w:r>
      <w:r w:rsidR="006B6B5A" w:rsidRPr="000B6B45">
        <w:rPr>
          <w:rFonts w:ascii="Arial Narrow" w:hAnsi="Arial Narrow" w:cs="Tahoma"/>
          <w:i/>
          <w:sz w:val="26"/>
          <w:szCs w:val="26"/>
          <w:lang w:val="es-CO"/>
        </w:rPr>
        <w:t>“Reclamación excesiva del derecho” y</w:t>
      </w:r>
      <w:r w:rsidR="006B6B5A" w:rsidRPr="000B6B45">
        <w:rPr>
          <w:rFonts w:ascii="Arial Narrow" w:hAnsi="Arial Narrow" w:cs="Tahoma"/>
          <w:sz w:val="26"/>
          <w:szCs w:val="26"/>
          <w:lang w:val="es-CO"/>
        </w:rPr>
        <w:t xml:space="preserve"> </w:t>
      </w:r>
      <w:r w:rsidR="006B6B5A" w:rsidRPr="000B6B45">
        <w:rPr>
          <w:rFonts w:ascii="Arial Narrow" w:hAnsi="Arial Narrow" w:cs="Tahoma"/>
          <w:i/>
          <w:sz w:val="26"/>
          <w:szCs w:val="26"/>
          <w:lang w:val="es-CO"/>
        </w:rPr>
        <w:t>“Falta de causa para pedir e inexistencia de la obligación demandada”</w:t>
      </w:r>
      <w:r w:rsidR="00455313" w:rsidRPr="000B6B45">
        <w:rPr>
          <w:rFonts w:ascii="Arial Narrow" w:hAnsi="Arial Narrow" w:cs="Tahoma"/>
          <w:i/>
          <w:sz w:val="26"/>
          <w:szCs w:val="26"/>
          <w:lang w:val="es-CO"/>
        </w:rPr>
        <w:t xml:space="preserve"> (</w:t>
      </w:r>
      <w:proofErr w:type="spellStart"/>
      <w:r w:rsidR="00455313" w:rsidRPr="000B6B45">
        <w:rPr>
          <w:rFonts w:ascii="Arial Narrow" w:hAnsi="Arial Narrow" w:cs="Tahoma"/>
          <w:i/>
          <w:sz w:val="26"/>
          <w:szCs w:val="26"/>
          <w:lang w:val="es-CO"/>
        </w:rPr>
        <w:t>ff</w:t>
      </w:r>
      <w:r w:rsidR="008061A6" w:rsidRPr="000B6B45">
        <w:rPr>
          <w:rFonts w:ascii="Arial Narrow" w:hAnsi="Arial Narrow" w:cs="Tahoma"/>
          <w:i/>
          <w:sz w:val="26"/>
          <w:szCs w:val="26"/>
          <w:lang w:val="es-CO"/>
        </w:rPr>
        <w:t>.</w:t>
      </w:r>
      <w:proofErr w:type="spellEnd"/>
      <w:r w:rsidR="008061A6" w:rsidRPr="000B6B45">
        <w:rPr>
          <w:rFonts w:ascii="Arial Narrow" w:hAnsi="Arial Narrow" w:cs="Tahoma"/>
          <w:i/>
          <w:sz w:val="26"/>
          <w:szCs w:val="26"/>
          <w:lang w:val="es-CO"/>
        </w:rPr>
        <w:t xml:space="preserve"> 130 a 135</w:t>
      </w:r>
      <w:r w:rsidR="00F406DD" w:rsidRPr="000B6B45">
        <w:rPr>
          <w:rFonts w:ascii="Arial Narrow" w:hAnsi="Arial Narrow" w:cs="Tahoma"/>
          <w:i/>
          <w:sz w:val="26"/>
          <w:szCs w:val="26"/>
          <w:lang w:val="es-CO"/>
        </w:rPr>
        <w:t>,</w:t>
      </w:r>
      <w:r w:rsidR="008061A6" w:rsidRPr="000B6B45">
        <w:rPr>
          <w:rFonts w:ascii="Arial Narrow" w:hAnsi="Arial Narrow" w:cs="Tahoma"/>
          <w:i/>
          <w:sz w:val="26"/>
          <w:szCs w:val="26"/>
          <w:lang w:val="es-CO"/>
        </w:rPr>
        <w:t xml:space="preserve"> Cuad. 1)</w:t>
      </w:r>
    </w:p>
    <w:p w14:paraId="11B33194" w14:textId="77777777" w:rsidR="006F7475" w:rsidRPr="000B6B45" w:rsidRDefault="006F7475" w:rsidP="000B6B45">
      <w:pPr>
        <w:shd w:val="clear" w:color="auto" w:fill="FFFFFF"/>
        <w:spacing w:line="288" w:lineRule="auto"/>
        <w:ind w:firstLine="851"/>
        <w:jc w:val="both"/>
        <w:rPr>
          <w:rFonts w:ascii="Arial Narrow" w:hAnsi="Arial Narrow" w:cs="Tahoma"/>
          <w:sz w:val="26"/>
          <w:szCs w:val="26"/>
        </w:rPr>
      </w:pPr>
    </w:p>
    <w:p w14:paraId="6BF50BF8" w14:textId="734018B6" w:rsidR="00A868E3" w:rsidRPr="000B6B45" w:rsidRDefault="00533BA1" w:rsidP="000B6B45">
      <w:pPr>
        <w:spacing w:line="288" w:lineRule="auto"/>
        <w:ind w:firstLine="900"/>
        <w:jc w:val="both"/>
        <w:rPr>
          <w:rFonts w:ascii="Arial Narrow" w:hAnsi="Arial Narrow" w:cs="Tahoma"/>
          <w:b/>
          <w:i/>
          <w:iCs/>
          <w:sz w:val="26"/>
          <w:szCs w:val="26"/>
        </w:rPr>
      </w:pPr>
      <w:r w:rsidRPr="000B6B45">
        <w:rPr>
          <w:rFonts w:ascii="Arial Narrow" w:hAnsi="Arial Narrow" w:cs="Tahoma"/>
          <w:b/>
          <w:i/>
          <w:iCs/>
          <w:sz w:val="26"/>
          <w:szCs w:val="26"/>
        </w:rPr>
        <w:t xml:space="preserve">II.  </w:t>
      </w:r>
      <w:r w:rsidR="00A868E3" w:rsidRPr="000B6B45">
        <w:rPr>
          <w:rFonts w:ascii="Arial Narrow" w:hAnsi="Arial Narrow" w:cs="Tahoma"/>
          <w:b/>
          <w:i/>
          <w:iCs/>
          <w:sz w:val="26"/>
          <w:szCs w:val="26"/>
        </w:rPr>
        <w:t>SENTENCIA DEL JUZGADO</w:t>
      </w:r>
    </w:p>
    <w:p w14:paraId="32D90C3A" w14:textId="77777777" w:rsidR="00687346" w:rsidRPr="000B6B45" w:rsidRDefault="00687346" w:rsidP="000B6B45">
      <w:pPr>
        <w:pStyle w:val="Sinespaciado"/>
        <w:spacing w:line="288" w:lineRule="auto"/>
        <w:rPr>
          <w:rFonts w:ascii="Arial Narrow" w:hAnsi="Arial Narrow"/>
          <w:sz w:val="26"/>
          <w:szCs w:val="26"/>
        </w:rPr>
      </w:pPr>
    </w:p>
    <w:p w14:paraId="1448E13C" w14:textId="72C047F5" w:rsidR="00887F9A" w:rsidRPr="000B6B45" w:rsidRDefault="003F1871" w:rsidP="000B6B45">
      <w:pPr>
        <w:spacing w:line="288" w:lineRule="auto"/>
        <w:ind w:firstLine="900"/>
        <w:jc w:val="both"/>
        <w:rPr>
          <w:rFonts w:ascii="Arial Narrow" w:hAnsi="Arial Narrow" w:cs="Tahoma"/>
          <w:sz w:val="26"/>
          <w:szCs w:val="26"/>
        </w:rPr>
      </w:pPr>
      <w:r w:rsidRPr="000B6B45">
        <w:rPr>
          <w:rFonts w:ascii="Arial Narrow" w:hAnsi="Arial Narrow" w:cs="Tahoma"/>
          <w:sz w:val="26"/>
          <w:szCs w:val="26"/>
        </w:rPr>
        <w:t xml:space="preserve">El juzgado de conocimiento puso fin a la primera instancia mediante sentencia del </w:t>
      </w:r>
      <w:r w:rsidR="00F406DD" w:rsidRPr="000B6B45">
        <w:rPr>
          <w:rFonts w:ascii="Arial Narrow" w:hAnsi="Arial Narrow" w:cs="Tahoma"/>
          <w:sz w:val="26"/>
          <w:szCs w:val="26"/>
        </w:rPr>
        <w:t>16 de noviembre de 2018</w:t>
      </w:r>
      <w:r w:rsidRPr="000B6B45">
        <w:rPr>
          <w:rFonts w:ascii="Arial Narrow" w:hAnsi="Arial Narrow" w:cs="Tahoma"/>
          <w:sz w:val="26"/>
          <w:szCs w:val="26"/>
        </w:rPr>
        <w:t xml:space="preserve">, en la que declaró que la señora </w:t>
      </w:r>
      <w:r w:rsidR="006E7CCA" w:rsidRPr="000B6B45">
        <w:rPr>
          <w:rFonts w:ascii="Arial Narrow" w:hAnsi="Arial Narrow" w:cs="Tahoma"/>
          <w:sz w:val="26"/>
          <w:szCs w:val="26"/>
        </w:rPr>
        <w:t>María del Rosario Ramírez López</w:t>
      </w:r>
      <w:r w:rsidR="00F406DD" w:rsidRPr="000B6B45">
        <w:rPr>
          <w:rFonts w:ascii="Arial Narrow" w:hAnsi="Arial Narrow" w:cs="Tahoma"/>
          <w:sz w:val="26"/>
          <w:szCs w:val="26"/>
        </w:rPr>
        <w:t xml:space="preserve">, en calidad de cónyuge, y la señora Yolanda Calderón Ospina, en calidad de compañera permanente, son beneficiaras de la pensión de sobrevivientes causada con ocasión </w:t>
      </w:r>
      <w:r w:rsidR="002713CB" w:rsidRPr="000B6B45">
        <w:rPr>
          <w:rFonts w:ascii="Arial Narrow" w:hAnsi="Arial Narrow" w:cs="Tahoma"/>
          <w:sz w:val="26"/>
          <w:szCs w:val="26"/>
        </w:rPr>
        <w:t>del óbito del señor Diego Gil Henao, el 13 de febrero de 2013</w:t>
      </w:r>
      <w:r w:rsidR="00887F9A" w:rsidRPr="000B6B45">
        <w:rPr>
          <w:rFonts w:ascii="Arial Narrow" w:hAnsi="Arial Narrow" w:cs="Tahoma"/>
          <w:sz w:val="26"/>
          <w:szCs w:val="26"/>
        </w:rPr>
        <w:t>, en cuantías equivalentes</w:t>
      </w:r>
      <w:r w:rsidR="00E27DCF" w:rsidRPr="000B6B45">
        <w:rPr>
          <w:rFonts w:ascii="Arial Narrow" w:hAnsi="Arial Narrow" w:cs="Tahoma"/>
          <w:sz w:val="26"/>
          <w:szCs w:val="26"/>
        </w:rPr>
        <w:t xml:space="preserve"> al 54% y al 46%  </w:t>
      </w:r>
      <w:r w:rsidR="008028DD" w:rsidRPr="000B6B45">
        <w:rPr>
          <w:rFonts w:ascii="Arial Narrow" w:hAnsi="Arial Narrow" w:cs="Tahoma"/>
          <w:sz w:val="26"/>
          <w:szCs w:val="26"/>
        </w:rPr>
        <w:t xml:space="preserve">del 50% del valor de la prestación, respectivamente, </w:t>
      </w:r>
      <w:r w:rsidR="005771CC" w:rsidRPr="000B6B45">
        <w:rPr>
          <w:rFonts w:ascii="Arial Narrow" w:hAnsi="Arial Narrow" w:cs="Tahoma"/>
          <w:sz w:val="26"/>
          <w:szCs w:val="26"/>
        </w:rPr>
        <w:t xml:space="preserve">proporción que </w:t>
      </w:r>
      <w:r w:rsidR="008028DD" w:rsidRPr="000B6B45">
        <w:rPr>
          <w:rFonts w:ascii="Arial Narrow" w:hAnsi="Arial Narrow" w:cs="Tahoma"/>
          <w:sz w:val="26"/>
          <w:szCs w:val="26"/>
        </w:rPr>
        <w:t>debe incrementarse</w:t>
      </w:r>
      <w:r w:rsidR="005771CC" w:rsidRPr="000B6B45">
        <w:rPr>
          <w:rFonts w:ascii="Arial Narrow" w:hAnsi="Arial Narrow" w:cs="Tahoma"/>
          <w:sz w:val="26"/>
          <w:szCs w:val="26"/>
        </w:rPr>
        <w:t>,</w:t>
      </w:r>
      <w:r w:rsidR="0076093C" w:rsidRPr="000B6B45">
        <w:rPr>
          <w:rFonts w:ascii="Arial Narrow" w:hAnsi="Arial Narrow" w:cs="Tahoma"/>
          <w:sz w:val="26"/>
          <w:szCs w:val="26"/>
        </w:rPr>
        <w:t xml:space="preserve"> proporcionalmente</w:t>
      </w:r>
      <w:r w:rsidR="005771CC" w:rsidRPr="000B6B45">
        <w:rPr>
          <w:rFonts w:ascii="Arial Narrow" w:hAnsi="Arial Narrow" w:cs="Tahoma"/>
          <w:sz w:val="26"/>
          <w:szCs w:val="26"/>
        </w:rPr>
        <w:t>,</w:t>
      </w:r>
      <w:r w:rsidR="0076093C" w:rsidRPr="000B6B45">
        <w:rPr>
          <w:rFonts w:ascii="Arial Narrow" w:hAnsi="Arial Narrow" w:cs="Tahoma"/>
          <w:sz w:val="26"/>
          <w:szCs w:val="26"/>
        </w:rPr>
        <w:t xml:space="preserve"> a favor de ambas,</w:t>
      </w:r>
      <w:r w:rsidR="008028DD" w:rsidRPr="000B6B45">
        <w:rPr>
          <w:rFonts w:ascii="Arial Narrow" w:hAnsi="Arial Narrow" w:cs="Tahoma"/>
          <w:sz w:val="26"/>
          <w:szCs w:val="26"/>
        </w:rPr>
        <w:t xml:space="preserve"> una vez finalice el derecho a favor de los menores Manuela y David Gil Calderón. </w:t>
      </w:r>
    </w:p>
    <w:p w14:paraId="1E6A522A" w14:textId="77777777" w:rsidR="008028DD" w:rsidRPr="000B6B45" w:rsidRDefault="008028DD" w:rsidP="000B6B45">
      <w:pPr>
        <w:spacing w:line="288" w:lineRule="auto"/>
        <w:ind w:firstLine="900"/>
        <w:jc w:val="both"/>
        <w:rPr>
          <w:rFonts w:ascii="Arial Narrow" w:hAnsi="Arial Narrow" w:cs="Tahoma"/>
          <w:sz w:val="26"/>
          <w:szCs w:val="26"/>
        </w:rPr>
      </w:pPr>
    </w:p>
    <w:p w14:paraId="538ADD28" w14:textId="421F1989" w:rsidR="008028DD" w:rsidRPr="000B6B45" w:rsidRDefault="008028DD" w:rsidP="000B6B45">
      <w:pPr>
        <w:spacing w:line="288" w:lineRule="auto"/>
        <w:ind w:firstLine="900"/>
        <w:jc w:val="both"/>
        <w:rPr>
          <w:rFonts w:ascii="Arial Narrow" w:hAnsi="Arial Narrow" w:cs="Tahoma"/>
          <w:sz w:val="26"/>
          <w:szCs w:val="26"/>
        </w:rPr>
      </w:pPr>
      <w:r w:rsidRPr="000B6B45">
        <w:rPr>
          <w:rFonts w:ascii="Arial Narrow" w:hAnsi="Arial Narrow" w:cs="Tahoma"/>
          <w:sz w:val="26"/>
          <w:szCs w:val="26"/>
        </w:rPr>
        <w:t xml:space="preserve">En consecuencia, </w:t>
      </w:r>
      <w:r w:rsidR="0076093C" w:rsidRPr="000B6B45">
        <w:rPr>
          <w:rFonts w:ascii="Arial Narrow" w:hAnsi="Arial Narrow" w:cs="Tahoma"/>
          <w:sz w:val="26"/>
          <w:szCs w:val="26"/>
        </w:rPr>
        <w:t xml:space="preserve">condenó </w:t>
      </w:r>
      <w:r w:rsidR="00301919" w:rsidRPr="000B6B45">
        <w:rPr>
          <w:rFonts w:ascii="Arial Narrow" w:hAnsi="Arial Narrow" w:cs="Tahoma"/>
          <w:sz w:val="26"/>
          <w:szCs w:val="26"/>
        </w:rPr>
        <w:t>a Colpensiones al reconocimiento de la pensión</w:t>
      </w:r>
      <w:r w:rsidR="00805818" w:rsidRPr="000B6B45">
        <w:rPr>
          <w:rFonts w:ascii="Arial Narrow" w:hAnsi="Arial Narrow" w:cs="Tahoma"/>
          <w:sz w:val="26"/>
          <w:szCs w:val="26"/>
        </w:rPr>
        <w:t xml:space="preserve"> a favor de las demandantes</w:t>
      </w:r>
      <w:r w:rsidR="00301919" w:rsidRPr="000B6B45">
        <w:rPr>
          <w:rFonts w:ascii="Arial Narrow" w:hAnsi="Arial Narrow" w:cs="Tahoma"/>
          <w:sz w:val="26"/>
          <w:szCs w:val="26"/>
        </w:rPr>
        <w:t>,</w:t>
      </w:r>
      <w:r w:rsidR="00805818" w:rsidRPr="000B6B45">
        <w:rPr>
          <w:rFonts w:ascii="Arial Narrow" w:hAnsi="Arial Narrow" w:cs="Tahoma"/>
          <w:sz w:val="26"/>
          <w:szCs w:val="26"/>
        </w:rPr>
        <w:t xml:space="preserve"> desde el 14 de febrero de 2013, de manera</w:t>
      </w:r>
      <w:r w:rsidR="00B0451A" w:rsidRPr="000B6B45">
        <w:rPr>
          <w:rFonts w:ascii="Arial Narrow" w:hAnsi="Arial Narrow" w:cs="Tahoma"/>
          <w:sz w:val="26"/>
          <w:szCs w:val="26"/>
        </w:rPr>
        <w:t xml:space="preserve"> retroactiva e indexada,</w:t>
      </w:r>
      <w:r w:rsidR="00805818" w:rsidRPr="000B6B45">
        <w:rPr>
          <w:rFonts w:ascii="Arial Narrow" w:hAnsi="Arial Narrow" w:cs="Tahoma"/>
          <w:sz w:val="26"/>
          <w:szCs w:val="26"/>
        </w:rPr>
        <w:t xml:space="preserve"> con 13 mesadas anuales, cuyo monto total para el 2013 estimó en $783.068</w:t>
      </w:r>
      <w:r w:rsidR="006A1276" w:rsidRPr="000B6B45">
        <w:rPr>
          <w:rFonts w:ascii="Arial Narrow" w:hAnsi="Arial Narrow" w:cs="Tahoma"/>
          <w:sz w:val="26"/>
          <w:szCs w:val="26"/>
        </w:rPr>
        <w:t xml:space="preserve">, de los cuales $211.428 </w:t>
      </w:r>
      <w:r w:rsidR="00B0451A" w:rsidRPr="000B6B45">
        <w:rPr>
          <w:rFonts w:ascii="Arial Narrow" w:hAnsi="Arial Narrow" w:cs="Tahoma"/>
          <w:sz w:val="26"/>
          <w:szCs w:val="26"/>
        </w:rPr>
        <w:t>corresponden</w:t>
      </w:r>
      <w:r w:rsidR="006A1276" w:rsidRPr="000B6B45">
        <w:rPr>
          <w:rFonts w:ascii="Arial Narrow" w:hAnsi="Arial Narrow" w:cs="Tahoma"/>
          <w:sz w:val="26"/>
          <w:szCs w:val="26"/>
        </w:rPr>
        <w:t xml:space="preserve"> a la señora Ramírez López y $180.106 a la señora Yolanda Calderón Ospina</w:t>
      </w:r>
      <w:r w:rsidR="00EA0DA7" w:rsidRPr="000B6B45">
        <w:rPr>
          <w:rFonts w:ascii="Arial Narrow" w:hAnsi="Arial Narrow" w:cs="Tahoma"/>
          <w:sz w:val="26"/>
          <w:szCs w:val="26"/>
        </w:rPr>
        <w:t xml:space="preserve">. </w:t>
      </w:r>
      <w:r w:rsidR="00946010" w:rsidRPr="000B6B45">
        <w:rPr>
          <w:rFonts w:ascii="Arial Narrow" w:hAnsi="Arial Narrow" w:cs="Tahoma"/>
          <w:sz w:val="26"/>
          <w:szCs w:val="26"/>
        </w:rPr>
        <w:t>Asimismo, autorizó</w:t>
      </w:r>
      <w:r w:rsidR="00EA0DA7" w:rsidRPr="000B6B45">
        <w:rPr>
          <w:rFonts w:ascii="Arial Narrow" w:hAnsi="Arial Narrow" w:cs="Tahoma"/>
          <w:sz w:val="26"/>
          <w:szCs w:val="26"/>
        </w:rPr>
        <w:t xml:space="preserve"> que del retroactivo se efectuara</w:t>
      </w:r>
      <w:r w:rsidR="006A1276" w:rsidRPr="000B6B45">
        <w:rPr>
          <w:rFonts w:ascii="Arial Narrow" w:hAnsi="Arial Narrow" w:cs="Tahoma"/>
          <w:sz w:val="26"/>
          <w:szCs w:val="26"/>
        </w:rPr>
        <w:t xml:space="preserve"> el descuento de los aportes correspondientes</w:t>
      </w:r>
      <w:r w:rsidR="00805818" w:rsidRPr="000B6B45">
        <w:rPr>
          <w:rFonts w:ascii="Arial Narrow" w:hAnsi="Arial Narrow" w:cs="Tahoma"/>
          <w:sz w:val="26"/>
          <w:szCs w:val="26"/>
        </w:rPr>
        <w:t xml:space="preserve"> con destin</w:t>
      </w:r>
      <w:r w:rsidR="00EA0DA7" w:rsidRPr="000B6B45">
        <w:rPr>
          <w:rFonts w:ascii="Arial Narrow" w:hAnsi="Arial Narrow" w:cs="Tahoma"/>
          <w:sz w:val="26"/>
          <w:szCs w:val="26"/>
        </w:rPr>
        <w:t xml:space="preserve">o al sistema de salud. </w:t>
      </w:r>
    </w:p>
    <w:p w14:paraId="6A427EC6" w14:textId="77777777" w:rsidR="00F136B3" w:rsidRPr="000B6B45" w:rsidRDefault="00F136B3" w:rsidP="000B6B45">
      <w:pPr>
        <w:spacing w:line="288" w:lineRule="auto"/>
        <w:ind w:firstLine="900"/>
        <w:jc w:val="both"/>
        <w:rPr>
          <w:rFonts w:ascii="Arial Narrow" w:hAnsi="Arial Narrow" w:cs="Tahoma"/>
          <w:sz w:val="26"/>
          <w:szCs w:val="26"/>
        </w:rPr>
      </w:pPr>
    </w:p>
    <w:p w14:paraId="3E236CCB" w14:textId="0ADE4CE0" w:rsidR="004D5A66" w:rsidRPr="000B6B45" w:rsidRDefault="003F1871" w:rsidP="000B6B45">
      <w:pPr>
        <w:spacing w:line="288" w:lineRule="auto"/>
        <w:ind w:firstLine="900"/>
        <w:jc w:val="both"/>
        <w:rPr>
          <w:rFonts w:ascii="Arial Narrow" w:hAnsi="Arial Narrow" w:cs="Tahoma"/>
          <w:sz w:val="26"/>
          <w:szCs w:val="26"/>
        </w:rPr>
      </w:pPr>
      <w:r w:rsidRPr="000B6B45">
        <w:rPr>
          <w:rFonts w:ascii="Arial Narrow" w:hAnsi="Arial Narrow" w:cs="Tahoma"/>
          <w:sz w:val="26"/>
          <w:szCs w:val="26"/>
        </w:rPr>
        <w:t>Para arri</w:t>
      </w:r>
      <w:r w:rsidR="003D01E1" w:rsidRPr="000B6B45">
        <w:rPr>
          <w:rFonts w:ascii="Arial Narrow" w:hAnsi="Arial Narrow" w:cs="Tahoma"/>
          <w:sz w:val="26"/>
          <w:szCs w:val="26"/>
        </w:rPr>
        <w:t xml:space="preserve">bar a tal determinación, </w:t>
      </w:r>
      <w:r w:rsidR="00D35CE0" w:rsidRPr="000B6B45">
        <w:rPr>
          <w:rFonts w:ascii="Arial Narrow" w:hAnsi="Arial Narrow" w:cs="Tahoma"/>
          <w:sz w:val="26"/>
          <w:szCs w:val="26"/>
        </w:rPr>
        <w:t>señaló</w:t>
      </w:r>
      <w:r w:rsidR="00CB23C7" w:rsidRPr="000B6B45">
        <w:rPr>
          <w:rFonts w:ascii="Arial Narrow" w:hAnsi="Arial Narrow" w:cs="Tahoma"/>
          <w:sz w:val="26"/>
          <w:szCs w:val="26"/>
        </w:rPr>
        <w:t xml:space="preserve"> </w:t>
      </w:r>
      <w:r w:rsidR="00147A0D" w:rsidRPr="000B6B45">
        <w:rPr>
          <w:rFonts w:ascii="Arial Narrow" w:hAnsi="Arial Narrow" w:cs="Tahoma"/>
          <w:sz w:val="26"/>
          <w:szCs w:val="26"/>
        </w:rPr>
        <w:t>no existir discusión en cuanto</w:t>
      </w:r>
      <w:r w:rsidR="009C3B82" w:rsidRPr="000B6B45">
        <w:rPr>
          <w:rFonts w:ascii="Arial Narrow" w:hAnsi="Arial Narrow" w:cs="Tahoma"/>
          <w:sz w:val="26"/>
          <w:szCs w:val="26"/>
        </w:rPr>
        <w:t xml:space="preserve"> a la causaci</w:t>
      </w:r>
      <w:r w:rsidR="0071599E" w:rsidRPr="000B6B45">
        <w:rPr>
          <w:rFonts w:ascii="Arial Narrow" w:hAnsi="Arial Narrow" w:cs="Tahoma"/>
          <w:sz w:val="26"/>
          <w:szCs w:val="26"/>
        </w:rPr>
        <w:t>ón del derecho pensional, ni</w:t>
      </w:r>
      <w:r w:rsidR="00147A0D" w:rsidRPr="000B6B45">
        <w:rPr>
          <w:rFonts w:ascii="Arial Narrow" w:hAnsi="Arial Narrow" w:cs="Tahoma"/>
          <w:sz w:val="26"/>
          <w:szCs w:val="26"/>
        </w:rPr>
        <w:t xml:space="preserve"> a las relaciones</w:t>
      </w:r>
      <w:r w:rsidR="00124DEA" w:rsidRPr="000B6B45">
        <w:rPr>
          <w:rFonts w:ascii="Arial Narrow" w:hAnsi="Arial Narrow" w:cs="Tahoma"/>
          <w:sz w:val="26"/>
          <w:szCs w:val="26"/>
        </w:rPr>
        <w:t xml:space="preserve"> de pareja sostenidas</w:t>
      </w:r>
      <w:r w:rsidR="004D5A66" w:rsidRPr="000B6B45">
        <w:rPr>
          <w:rFonts w:ascii="Arial Narrow" w:hAnsi="Arial Narrow" w:cs="Tahoma"/>
          <w:sz w:val="26"/>
          <w:szCs w:val="26"/>
        </w:rPr>
        <w:t xml:space="preserve"> con Diego Gil Henao, la primera, por cuanto acreditó no haber disuelto el vínculo matrimonial, tras haber convivido desde noviembre de 1989, hasta julio de 2002, por espacio de 12 años y 7 meses, y la segunda, dado que logró comprobar la calidad de compañera permanente, durante 10 años y 8 meses, desde julio de 2002 hasta </w:t>
      </w:r>
      <w:r w:rsidR="009C3867" w:rsidRPr="000B6B45">
        <w:rPr>
          <w:rFonts w:ascii="Arial Narrow" w:hAnsi="Arial Narrow" w:cs="Tahoma"/>
          <w:sz w:val="26"/>
          <w:szCs w:val="26"/>
        </w:rPr>
        <w:t xml:space="preserve">el 13 </w:t>
      </w:r>
      <w:r w:rsidR="004D5A66" w:rsidRPr="000B6B45">
        <w:rPr>
          <w:rFonts w:ascii="Arial Narrow" w:hAnsi="Arial Narrow" w:cs="Tahoma"/>
          <w:sz w:val="26"/>
          <w:szCs w:val="26"/>
        </w:rPr>
        <w:t xml:space="preserve">febrero de 2013, calenda del deceso de Gil Henao. </w:t>
      </w:r>
      <w:r w:rsidR="00A61A09" w:rsidRPr="000B6B45">
        <w:rPr>
          <w:rFonts w:ascii="Arial Narrow" w:hAnsi="Arial Narrow" w:cs="Tahoma"/>
          <w:sz w:val="26"/>
          <w:szCs w:val="26"/>
        </w:rPr>
        <w:t xml:space="preserve"> </w:t>
      </w:r>
    </w:p>
    <w:p w14:paraId="116FDE38" w14:textId="77777777" w:rsidR="00434E80" w:rsidRPr="000B6B45" w:rsidRDefault="00434E80" w:rsidP="000B6B45">
      <w:pPr>
        <w:spacing w:line="288" w:lineRule="auto"/>
        <w:ind w:firstLine="900"/>
        <w:jc w:val="both"/>
        <w:rPr>
          <w:rFonts w:ascii="Arial Narrow" w:hAnsi="Arial Narrow" w:cs="Tahoma"/>
          <w:b/>
          <w:i/>
          <w:sz w:val="26"/>
          <w:szCs w:val="26"/>
          <w:lang w:eastAsia="es-CO"/>
        </w:rPr>
      </w:pPr>
    </w:p>
    <w:p w14:paraId="1810F957" w14:textId="335FFC64" w:rsidR="0059122D" w:rsidRPr="000B6B45" w:rsidRDefault="0059122D" w:rsidP="000B6B45">
      <w:pPr>
        <w:spacing w:line="288" w:lineRule="auto"/>
        <w:ind w:firstLine="900"/>
        <w:jc w:val="both"/>
        <w:rPr>
          <w:rFonts w:ascii="Arial Narrow" w:hAnsi="Arial Narrow" w:cs="Tahoma"/>
          <w:b/>
          <w:i/>
          <w:sz w:val="26"/>
          <w:szCs w:val="26"/>
          <w:lang w:eastAsia="es-CO"/>
        </w:rPr>
      </w:pPr>
      <w:r w:rsidRPr="000B6B45">
        <w:rPr>
          <w:rFonts w:ascii="Arial Narrow" w:hAnsi="Arial Narrow" w:cs="Tahoma"/>
          <w:b/>
          <w:i/>
          <w:sz w:val="26"/>
          <w:szCs w:val="26"/>
          <w:lang w:eastAsia="es-CO"/>
        </w:rPr>
        <w:t xml:space="preserve">III. </w:t>
      </w:r>
      <w:r w:rsidR="00A80A0F" w:rsidRPr="000B6B45">
        <w:rPr>
          <w:rFonts w:ascii="Arial Narrow" w:hAnsi="Arial Narrow" w:cs="Tahoma"/>
          <w:b/>
          <w:i/>
          <w:sz w:val="26"/>
          <w:szCs w:val="26"/>
          <w:lang w:eastAsia="es-CO"/>
        </w:rPr>
        <w:t>APELACIÓN</w:t>
      </w:r>
    </w:p>
    <w:p w14:paraId="5E3A4BDB" w14:textId="77777777" w:rsidR="0059122D" w:rsidRPr="000B6B45" w:rsidRDefault="0059122D" w:rsidP="000B6B45">
      <w:pPr>
        <w:pStyle w:val="Sinespaciado"/>
        <w:spacing w:line="288" w:lineRule="auto"/>
        <w:rPr>
          <w:rFonts w:ascii="Arial Narrow" w:hAnsi="Arial Narrow"/>
          <w:sz w:val="26"/>
          <w:szCs w:val="26"/>
          <w:lang w:eastAsia="es-CO"/>
        </w:rPr>
      </w:pPr>
    </w:p>
    <w:p w14:paraId="763C596E" w14:textId="2A043A1B" w:rsidR="00C518E3" w:rsidRPr="000B6B45" w:rsidRDefault="00421C1C" w:rsidP="000B6B45">
      <w:pPr>
        <w:shd w:val="clear" w:color="auto" w:fill="FFFFFF"/>
        <w:spacing w:line="288" w:lineRule="auto"/>
        <w:ind w:firstLine="851"/>
        <w:jc w:val="both"/>
        <w:rPr>
          <w:rFonts w:ascii="Arial Narrow" w:hAnsi="Arial Narrow" w:cs="Tahoma"/>
          <w:iCs/>
          <w:sz w:val="26"/>
          <w:szCs w:val="26"/>
          <w:lang w:val="es-MX" w:eastAsia="es-CO"/>
        </w:rPr>
      </w:pPr>
      <w:r w:rsidRPr="000B6B45">
        <w:rPr>
          <w:rFonts w:ascii="Arial Narrow" w:hAnsi="Arial Narrow" w:cs="Tahoma"/>
          <w:iCs/>
          <w:sz w:val="26"/>
          <w:szCs w:val="26"/>
          <w:lang w:val="es-MX" w:eastAsia="es-CO"/>
        </w:rPr>
        <w:t>Inconforme con la decisión</w:t>
      </w:r>
      <w:r w:rsidR="00C518E3" w:rsidRPr="000B6B45">
        <w:rPr>
          <w:rFonts w:ascii="Arial Narrow" w:hAnsi="Arial Narrow" w:cs="Tahoma"/>
          <w:iCs/>
          <w:sz w:val="26"/>
          <w:szCs w:val="26"/>
          <w:lang w:val="es-MX" w:eastAsia="es-CO"/>
        </w:rPr>
        <w:t>, recurrió Yolanda Calderón Ospina en orden a que se le declare como única beneficiaria del 50% de la prestación, habida cuenta de que la otra demandante no acreditó ayuda mutua luego de su separación</w:t>
      </w:r>
      <w:r w:rsidR="007B03F1" w:rsidRPr="000B6B45">
        <w:rPr>
          <w:rFonts w:ascii="Arial Narrow" w:hAnsi="Arial Narrow" w:cs="Tahoma"/>
          <w:iCs/>
          <w:sz w:val="26"/>
          <w:szCs w:val="26"/>
          <w:lang w:val="es-MX" w:eastAsia="es-CO"/>
        </w:rPr>
        <w:t xml:space="preserve">, a la vez que tampoco contribuyó </w:t>
      </w:r>
      <w:r w:rsidR="007B03F1" w:rsidRPr="000B6B45">
        <w:rPr>
          <w:rFonts w:ascii="Arial Narrow" w:hAnsi="Arial Narrow" w:cs="Tahoma"/>
          <w:iCs/>
          <w:sz w:val="26"/>
          <w:szCs w:val="26"/>
          <w:lang w:val="es-MX" w:eastAsia="es-CO"/>
        </w:rPr>
        <w:lastRenderedPageBreak/>
        <w:t xml:space="preserve">a la construcción del derecho pensional debatido, pues las cotizaciones fueron sufragadas dentro de los tres años anteriores al momento del óbito. </w:t>
      </w:r>
    </w:p>
    <w:p w14:paraId="1DF7B937" w14:textId="77777777" w:rsidR="00C518E3" w:rsidRPr="000B6B45" w:rsidRDefault="00C518E3" w:rsidP="000B6B45">
      <w:pPr>
        <w:shd w:val="clear" w:color="auto" w:fill="FFFFFF"/>
        <w:spacing w:line="288" w:lineRule="auto"/>
        <w:ind w:firstLine="851"/>
        <w:jc w:val="both"/>
        <w:rPr>
          <w:rFonts w:ascii="Arial Narrow" w:hAnsi="Arial Narrow" w:cs="Tahoma"/>
          <w:iCs/>
          <w:sz w:val="26"/>
          <w:szCs w:val="26"/>
          <w:lang w:val="es-MX" w:eastAsia="es-CO"/>
        </w:rPr>
      </w:pPr>
    </w:p>
    <w:p w14:paraId="56FDCE92" w14:textId="498971CE" w:rsidR="00020F96" w:rsidRPr="000B6B45" w:rsidRDefault="007B03F1" w:rsidP="000B6B45">
      <w:pPr>
        <w:shd w:val="clear" w:color="auto" w:fill="FFFFFF"/>
        <w:spacing w:line="288" w:lineRule="auto"/>
        <w:ind w:firstLine="851"/>
        <w:jc w:val="both"/>
        <w:rPr>
          <w:rFonts w:ascii="Arial Narrow" w:hAnsi="Arial Narrow" w:cs="Tahoma"/>
          <w:iCs/>
          <w:sz w:val="26"/>
          <w:szCs w:val="26"/>
          <w:lang w:val="es-MX" w:eastAsia="es-CO"/>
        </w:rPr>
      </w:pPr>
      <w:r w:rsidRPr="000B6B45">
        <w:rPr>
          <w:rFonts w:ascii="Arial Narrow" w:hAnsi="Arial Narrow" w:cs="Tahoma"/>
          <w:iCs/>
          <w:sz w:val="26"/>
          <w:szCs w:val="26"/>
          <w:lang w:val="es-MX" w:eastAsia="es-CO"/>
        </w:rPr>
        <w:t xml:space="preserve">La Administradora Colombiana de Pensiones - </w:t>
      </w:r>
      <w:r w:rsidR="00216D2A" w:rsidRPr="000B6B45">
        <w:rPr>
          <w:rFonts w:ascii="Arial Narrow" w:hAnsi="Arial Narrow" w:cs="Tahoma"/>
          <w:iCs/>
          <w:sz w:val="26"/>
          <w:szCs w:val="26"/>
          <w:lang w:val="es-MX" w:eastAsia="es-CO"/>
        </w:rPr>
        <w:t>Colpensiones</w:t>
      </w:r>
      <w:r w:rsidR="00BD7DC2" w:rsidRPr="000B6B45">
        <w:rPr>
          <w:rFonts w:ascii="Arial Narrow" w:hAnsi="Arial Narrow" w:cs="Tahoma"/>
          <w:iCs/>
          <w:sz w:val="26"/>
          <w:szCs w:val="26"/>
          <w:lang w:val="es-MX" w:eastAsia="es-CO"/>
        </w:rPr>
        <w:t>,</w:t>
      </w:r>
      <w:r w:rsidR="00216D2A" w:rsidRPr="000B6B45">
        <w:rPr>
          <w:rFonts w:ascii="Arial Narrow" w:hAnsi="Arial Narrow" w:cs="Tahoma"/>
          <w:iCs/>
          <w:sz w:val="26"/>
          <w:szCs w:val="26"/>
          <w:lang w:val="es-MX" w:eastAsia="es-CO"/>
        </w:rPr>
        <w:t xml:space="preserve"> </w:t>
      </w:r>
      <w:r w:rsidR="00250A42" w:rsidRPr="000B6B45">
        <w:rPr>
          <w:rFonts w:ascii="Arial Narrow" w:hAnsi="Arial Narrow" w:cs="Tahoma"/>
          <w:iCs/>
          <w:sz w:val="26"/>
          <w:szCs w:val="26"/>
          <w:lang w:val="es-MX" w:eastAsia="es-CO"/>
        </w:rPr>
        <w:t xml:space="preserve">a su vez, </w:t>
      </w:r>
      <w:r w:rsidR="007F00B4" w:rsidRPr="000B6B45">
        <w:rPr>
          <w:rFonts w:ascii="Arial Narrow" w:hAnsi="Arial Narrow" w:cs="Tahoma"/>
          <w:iCs/>
          <w:sz w:val="26"/>
          <w:szCs w:val="26"/>
          <w:lang w:val="es-MX" w:eastAsia="es-CO"/>
        </w:rPr>
        <w:t>se alzó contra</w:t>
      </w:r>
      <w:r w:rsidRPr="000B6B45">
        <w:rPr>
          <w:rFonts w:ascii="Arial Narrow" w:hAnsi="Arial Narrow" w:cs="Tahoma"/>
          <w:iCs/>
          <w:sz w:val="26"/>
          <w:szCs w:val="26"/>
          <w:lang w:val="es-MX" w:eastAsia="es-CO"/>
        </w:rPr>
        <w:t xml:space="preserve"> la providencia de instancia, para indicar </w:t>
      </w:r>
      <w:r w:rsidR="00785A16" w:rsidRPr="000B6B45">
        <w:rPr>
          <w:rFonts w:ascii="Arial Narrow" w:hAnsi="Arial Narrow" w:cs="Tahoma"/>
          <w:iCs/>
          <w:sz w:val="26"/>
          <w:szCs w:val="26"/>
          <w:lang w:val="es-MX" w:eastAsia="es-CO"/>
        </w:rPr>
        <w:t xml:space="preserve">que </w:t>
      </w:r>
      <w:r w:rsidR="00185A3B" w:rsidRPr="000B6B45">
        <w:rPr>
          <w:rFonts w:ascii="Arial Narrow" w:hAnsi="Arial Narrow" w:cs="Tahoma"/>
          <w:iCs/>
          <w:sz w:val="26"/>
          <w:szCs w:val="26"/>
          <w:lang w:val="es-MX" w:eastAsia="es-CO"/>
        </w:rPr>
        <w:t xml:space="preserve">debe primar la </w:t>
      </w:r>
      <w:r w:rsidR="00FC2BB1" w:rsidRPr="000B6B45">
        <w:rPr>
          <w:rFonts w:ascii="Arial Narrow" w:hAnsi="Arial Narrow" w:cs="Tahoma"/>
          <w:iCs/>
          <w:sz w:val="26"/>
          <w:szCs w:val="26"/>
          <w:lang w:val="es-MX" w:eastAsia="es-CO"/>
        </w:rPr>
        <w:t xml:space="preserve">convivencia efectiva </w:t>
      </w:r>
      <w:r w:rsidR="00C82452" w:rsidRPr="000B6B45">
        <w:rPr>
          <w:rFonts w:ascii="Arial Narrow" w:hAnsi="Arial Narrow" w:cs="Tahoma"/>
          <w:iCs/>
          <w:sz w:val="26"/>
          <w:szCs w:val="26"/>
          <w:lang w:val="es-MX" w:eastAsia="es-CO"/>
        </w:rPr>
        <w:t xml:space="preserve">sobre el vínculo formal del matrimonio. </w:t>
      </w:r>
    </w:p>
    <w:p w14:paraId="7BCCC2CC" w14:textId="77777777" w:rsidR="0052379C" w:rsidRPr="000B6B45" w:rsidRDefault="0052379C" w:rsidP="000B6B45">
      <w:pPr>
        <w:shd w:val="clear" w:color="auto" w:fill="FFFFFF"/>
        <w:spacing w:line="288" w:lineRule="auto"/>
        <w:ind w:firstLine="851"/>
        <w:jc w:val="both"/>
        <w:rPr>
          <w:rFonts w:ascii="Arial Narrow" w:hAnsi="Arial Narrow" w:cs="Tahoma"/>
          <w:iCs/>
          <w:sz w:val="26"/>
          <w:szCs w:val="26"/>
          <w:lang w:val="es-MX" w:eastAsia="es-CO"/>
        </w:rPr>
      </w:pPr>
    </w:p>
    <w:p w14:paraId="6CFA1026" w14:textId="77777777" w:rsidR="0076566F" w:rsidRPr="000B6B45" w:rsidRDefault="0076566F" w:rsidP="000B6B45">
      <w:pPr>
        <w:tabs>
          <w:tab w:val="left" w:pos="0"/>
          <w:tab w:val="left" w:pos="8647"/>
        </w:tabs>
        <w:suppressAutoHyphens/>
        <w:spacing w:line="288" w:lineRule="auto"/>
        <w:ind w:firstLine="900"/>
        <w:jc w:val="both"/>
        <w:rPr>
          <w:rFonts w:ascii="Arial Narrow" w:hAnsi="Arial Narrow" w:cs="Tahoma"/>
          <w:sz w:val="26"/>
          <w:szCs w:val="26"/>
        </w:rPr>
      </w:pPr>
      <w:r w:rsidRPr="000B6B45">
        <w:rPr>
          <w:rFonts w:ascii="Arial Narrow" w:hAnsi="Arial Narrow" w:cs="Tahoma"/>
          <w:b/>
          <w:i/>
          <w:sz w:val="26"/>
          <w:szCs w:val="26"/>
        </w:rPr>
        <w:t>IV. ALEGATOS EN ESTA INSTANCIA</w:t>
      </w:r>
      <w:r w:rsidRPr="000B6B45">
        <w:rPr>
          <w:rFonts w:ascii="Arial Narrow" w:hAnsi="Arial Narrow" w:cs="Tahoma"/>
          <w:sz w:val="26"/>
          <w:szCs w:val="26"/>
        </w:rPr>
        <w:t>:</w:t>
      </w:r>
    </w:p>
    <w:p w14:paraId="504A81A2" w14:textId="77777777" w:rsidR="0076566F" w:rsidRPr="000B6B45" w:rsidRDefault="0076566F" w:rsidP="000B6B45">
      <w:pPr>
        <w:pStyle w:val="Sinespaciado"/>
        <w:spacing w:line="288" w:lineRule="auto"/>
        <w:rPr>
          <w:rFonts w:ascii="Arial Narrow" w:hAnsi="Arial Narrow"/>
          <w:sz w:val="26"/>
          <w:szCs w:val="26"/>
        </w:rPr>
      </w:pPr>
    </w:p>
    <w:p w14:paraId="555BF932" w14:textId="77777777" w:rsidR="0076566F" w:rsidRPr="000B6B45" w:rsidRDefault="0076566F" w:rsidP="000B6B45">
      <w:pPr>
        <w:pStyle w:val="Sinespaciado"/>
        <w:spacing w:line="288" w:lineRule="auto"/>
        <w:ind w:firstLine="708"/>
        <w:jc w:val="both"/>
        <w:rPr>
          <w:rFonts w:ascii="Arial Narrow" w:hAnsi="Arial Narrow"/>
          <w:sz w:val="26"/>
          <w:szCs w:val="26"/>
        </w:rPr>
      </w:pPr>
      <w:r w:rsidRPr="000B6B45">
        <w:rPr>
          <w:rFonts w:ascii="Arial Narrow" w:hAnsi="Arial Narrow"/>
          <w:sz w:val="26"/>
          <w:szCs w:val="26"/>
        </w:rPr>
        <w:t xml:space="preserve">En este estado de la diligencia y antes de que la Colegiatura, </w:t>
      </w:r>
      <w:r w:rsidR="007C04E6" w:rsidRPr="000B6B45">
        <w:rPr>
          <w:rFonts w:ascii="Arial Narrow" w:hAnsi="Arial Narrow"/>
          <w:sz w:val="26"/>
          <w:szCs w:val="26"/>
        </w:rPr>
        <w:t xml:space="preserve">proceda a decidir lo de su competencia, </w:t>
      </w:r>
      <w:r w:rsidRPr="000B6B45">
        <w:rPr>
          <w:rFonts w:ascii="Arial Narrow" w:hAnsi="Arial Narrow"/>
          <w:sz w:val="26"/>
          <w:szCs w:val="26"/>
        </w:rPr>
        <w:t>se corre traslado por el término de 8 minutos, a cada uno de los voceros judiciales de las partes asistentes a la audiencia, empezando por la parte demandante (art. 66 A CPLSS.).</w:t>
      </w:r>
    </w:p>
    <w:p w14:paraId="4473C8BB" w14:textId="77777777" w:rsidR="0076566F" w:rsidRPr="000B6B45" w:rsidRDefault="0076566F" w:rsidP="000B6B45">
      <w:pPr>
        <w:pStyle w:val="Sinespaciado"/>
        <w:spacing w:line="288" w:lineRule="auto"/>
        <w:rPr>
          <w:rFonts w:ascii="Arial Narrow" w:hAnsi="Arial Narrow"/>
          <w:sz w:val="26"/>
          <w:szCs w:val="26"/>
        </w:rPr>
      </w:pPr>
    </w:p>
    <w:p w14:paraId="28E89869" w14:textId="791CE299" w:rsidR="0076566F" w:rsidRPr="000B6B45" w:rsidRDefault="0076566F" w:rsidP="000B6B45">
      <w:pPr>
        <w:pStyle w:val="Sinespaciado"/>
        <w:spacing w:line="288" w:lineRule="auto"/>
        <w:ind w:firstLine="708"/>
        <w:jc w:val="both"/>
        <w:rPr>
          <w:rFonts w:ascii="Arial Narrow" w:hAnsi="Arial Narrow"/>
          <w:sz w:val="26"/>
          <w:szCs w:val="26"/>
        </w:rPr>
      </w:pPr>
      <w:r w:rsidRPr="000B6B45">
        <w:rPr>
          <w:rFonts w:ascii="Arial Narrow" w:hAnsi="Arial Narrow"/>
          <w:sz w:val="26"/>
          <w:szCs w:val="26"/>
        </w:rPr>
        <w:t xml:space="preserve">Escuchadas las anteriores intervenciones que en síntesis reflejan los puntos debatidos por los integrantes de la Sala, se procede a decidir </w:t>
      </w:r>
      <w:r w:rsidR="00581830" w:rsidRPr="000B6B45">
        <w:rPr>
          <w:rFonts w:ascii="Arial Narrow" w:hAnsi="Arial Narrow"/>
          <w:sz w:val="26"/>
          <w:szCs w:val="26"/>
        </w:rPr>
        <w:t>lo que corresponde</w:t>
      </w:r>
      <w:r w:rsidR="007C04E6" w:rsidRPr="000B6B45">
        <w:rPr>
          <w:rFonts w:ascii="Arial Narrow" w:hAnsi="Arial Narrow"/>
          <w:sz w:val="26"/>
          <w:szCs w:val="26"/>
        </w:rPr>
        <w:t>, previas las siguientes:</w:t>
      </w:r>
    </w:p>
    <w:p w14:paraId="13EBEB41" w14:textId="77777777" w:rsidR="006F7475" w:rsidRPr="000B6B45" w:rsidRDefault="006F7475" w:rsidP="000B6B45">
      <w:pPr>
        <w:shd w:val="clear" w:color="auto" w:fill="FFFFFF"/>
        <w:spacing w:line="288" w:lineRule="auto"/>
        <w:ind w:firstLine="851"/>
        <w:jc w:val="both"/>
        <w:rPr>
          <w:rFonts w:ascii="Arial Narrow" w:hAnsi="Arial Narrow" w:cs="Tahoma"/>
          <w:iCs/>
          <w:sz w:val="26"/>
          <w:szCs w:val="26"/>
          <w:lang w:val="es-MX" w:eastAsia="es-CO"/>
        </w:rPr>
      </w:pPr>
    </w:p>
    <w:p w14:paraId="6C6E290F" w14:textId="77777777" w:rsidR="00CC6443" w:rsidRPr="000B6B45" w:rsidRDefault="00CC6443" w:rsidP="000B6B45">
      <w:pPr>
        <w:shd w:val="clear" w:color="auto" w:fill="FFFFFF"/>
        <w:spacing w:line="288" w:lineRule="auto"/>
        <w:ind w:firstLine="851"/>
        <w:jc w:val="both"/>
        <w:rPr>
          <w:rFonts w:ascii="Arial Narrow" w:hAnsi="Arial Narrow" w:cs="Tahoma"/>
          <w:b/>
          <w:i/>
          <w:iCs/>
          <w:sz w:val="26"/>
          <w:szCs w:val="26"/>
          <w:lang w:val="es-MX" w:eastAsia="es-CO"/>
        </w:rPr>
      </w:pPr>
      <w:r w:rsidRPr="000B6B45">
        <w:rPr>
          <w:rFonts w:ascii="Arial Narrow" w:hAnsi="Arial Narrow" w:cs="Tahoma"/>
          <w:b/>
          <w:i/>
          <w:iCs/>
          <w:sz w:val="26"/>
          <w:szCs w:val="26"/>
          <w:lang w:val="es-MX" w:eastAsia="es-CO"/>
        </w:rPr>
        <w:t>V. CONSIDERACIONES</w:t>
      </w:r>
    </w:p>
    <w:p w14:paraId="592A1F8E" w14:textId="77777777" w:rsidR="00CC6443" w:rsidRPr="000B6B45" w:rsidRDefault="00CC6443" w:rsidP="000B6B45">
      <w:pPr>
        <w:shd w:val="clear" w:color="auto" w:fill="FFFFFF"/>
        <w:spacing w:line="288" w:lineRule="auto"/>
        <w:ind w:firstLine="851"/>
        <w:jc w:val="both"/>
        <w:rPr>
          <w:rFonts w:ascii="Arial Narrow" w:hAnsi="Arial Narrow" w:cs="Tahoma"/>
          <w:iCs/>
          <w:sz w:val="26"/>
          <w:szCs w:val="26"/>
          <w:lang w:val="es-MX" w:eastAsia="es-CO"/>
        </w:rPr>
      </w:pPr>
    </w:p>
    <w:p w14:paraId="40097536" w14:textId="77777777" w:rsidR="00181D67" w:rsidRPr="000B6B45" w:rsidRDefault="00181D67" w:rsidP="000B6B45">
      <w:pPr>
        <w:shd w:val="clear" w:color="auto" w:fill="FFFFFF"/>
        <w:tabs>
          <w:tab w:val="left" w:pos="5197"/>
        </w:tabs>
        <w:spacing w:line="288" w:lineRule="auto"/>
        <w:ind w:firstLine="851"/>
        <w:jc w:val="both"/>
        <w:rPr>
          <w:rFonts w:ascii="Arial Narrow" w:hAnsi="Arial Narrow" w:cs="Tahoma"/>
          <w:b/>
          <w:i/>
          <w:sz w:val="26"/>
          <w:szCs w:val="26"/>
        </w:rPr>
      </w:pPr>
      <w:r w:rsidRPr="000B6B45">
        <w:rPr>
          <w:rFonts w:ascii="Arial Narrow" w:hAnsi="Arial Narrow" w:cs="Tahoma"/>
          <w:b/>
          <w:i/>
          <w:sz w:val="26"/>
          <w:szCs w:val="26"/>
        </w:rPr>
        <w:t>Del problema jurídico.</w:t>
      </w:r>
    </w:p>
    <w:p w14:paraId="45E25E4D" w14:textId="77777777" w:rsidR="00503737" w:rsidRPr="000B6B45" w:rsidRDefault="00503737" w:rsidP="000B6B45">
      <w:pPr>
        <w:pStyle w:val="Sinespaciado"/>
        <w:spacing w:line="288" w:lineRule="auto"/>
        <w:rPr>
          <w:rFonts w:ascii="Arial Narrow" w:hAnsi="Arial Narrow"/>
          <w:sz w:val="26"/>
          <w:szCs w:val="26"/>
        </w:rPr>
      </w:pPr>
    </w:p>
    <w:p w14:paraId="184886F8" w14:textId="1C75B03C" w:rsidR="00694458" w:rsidRPr="000B6B45" w:rsidRDefault="00694458" w:rsidP="000B6B45">
      <w:pPr>
        <w:shd w:val="clear" w:color="auto" w:fill="FFFFFF"/>
        <w:tabs>
          <w:tab w:val="left" w:pos="5197"/>
        </w:tabs>
        <w:spacing w:line="288" w:lineRule="auto"/>
        <w:ind w:firstLine="851"/>
        <w:jc w:val="both"/>
        <w:rPr>
          <w:rFonts w:ascii="Arial Narrow" w:hAnsi="Arial Narrow" w:cs="Tahoma"/>
          <w:sz w:val="26"/>
          <w:szCs w:val="26"/>
          <w:lang w:eastAsia="es-CO"/>
        </w:rPr>
      </w:pPr>
      <w:r w:rsidRPr="000B6B45">
        <w:rPr>
          <w:rFonts w:ascii="Arial Narrow" w:hAnsi="Arial Narrow" w:cs="Tahoma"/>
          <w:sz w:val="26"/>
          <w:szCs w:val="26"/>
          <w:lang w:eastAsia="es-CO"/>
        </w:rPr>
        <w:t xml:space="preserve">El problema jurídico que plantea </w:t>
      </w:r>
      <w:r w:rsidR="00FD5776" w:rsidRPr="000B6B45">
        <w:rPr>
          <w:rFonts w:ascii="Arial Narrow" w:hAnsi="Arial Narrow" w:cs="Tahoma"/>
          <w:sz w:val="26"/>
          <w:szCs w:val="26"/>
          <w:lang w:eastAsia="es-CO"/>
        </w:rPr>
        <w:t>la apelación</w:t>
      </w:r>
      <w:r w:rsidRPr="000B6B45">
        <w:rPr>
          <w:rFonts w:ascii="Arial Narrow" w:hAnsi="Arial Narrow" w:cs="Tahoma"/>
          <w:sz w:val="26"/>
          <w:szCs w:val="26"/>
          <w:lang w:eastAsia="es-CO"/>
        </w:rPr>
        <w:t xml:space="preserve">, se puede sintetizar en </w:t>
      </w:r>
      <w:r w:rsidR="00ED622F" w:rsidRPr="000B6B45">
        <w:rPr>
          <w:rFonts w:ascii="Arial Narrow" w:hAnsi="Arial Narrow" w:cs="Tahoma"/>
          <w:sz w:val="26"/>
          <w:szCs w:val="26"/>
          <w:lang w:eastAsia="es-CO"/>
        </w:rPr>
        <w:t>el</w:t>
      </w:r>
      <w:r w:rsidRPr="000B6B45">
        <w:rPr>
          <w:rFonts w:ascii="Arial Narrow" w:hAnsi="Arial Narrow" w:cs="Tahoma"/>
          <w:sz w:val="26"/>
          <w:szCs w:val="26"/>
          <w:lang w:eastAsia="es-CO"/>
        </w:rPr>
        <w:t xml:space="preserve"> siguiente interrogante:</w:t>
      </w:r>
    </w:p>
    <w:p w14:paraId="316E8726" w14:textId="77777777" w:rsidR="00694458" w:rsidRPr="000B6B45" w:rsidRDefault="00694458" w:rsidP="000B6B45">
      <w:pPr>
        <w:shd w:val="clear" w:color="auto" w:fill="FFFFFF"/>
        <w:tabs>
          <w:tab w:val="left" w:pos="5197"/>
        </w:tabs>
        <w:spacing w:line="288" w:lineRule="auto"/>
        <w:ind w:firstLine="851"/>
        <w:jc w:val="both"/>
        <w:rPr>
          <w:rFonts w:ascii="Arial Narrow" w:hAnsi="Arial Narrow" w:cs="Tahoma"/>
          <w:sz w:val="26"/>
          <w:szCs w:val="26"/>
          <w:lang w:eastAsia="es-CO"/>
        </w:rPr>
      </w:pPr>
    </w:p>
    <w:p w14:paraId="5A2C243C" w14:textId="29A0FE81" w:rsidR="005C6C24" w:rsidRPr="000B6B45" w:rsidRDefault="005C6C24" w:rsidP="000B6B45">
      <w:pPr>
        <w:shd w:val="clear" w:color="auto" w:fill="FFFFFF"/>
        <w:tabs>
          <w:tab w:val="left" w:pos="5197"/>
        </w:tabs>
        <w:spacing w:line="288" w:lineRule="auto"/>
        <w:ind w:firstLine="851"/>
        <w:jc w:val="both"/>
        <w:rPr>
          <w:rFonts w:ascii="Arial Narrow" w:hAnsi="Arial Narrow" w:cs="Tahoma"/>
          <w:sz w:val="26"/>
          <w:szCs w:val="26"/>
          <w:lang w:eastAsia="es-CO"/>
        </w:rPr>
      </w:pPr>
      <w:r w:rsidRPr="000B6B45">
        <w:rPr>
          <w:rFonts w:ascii="Arial Narrow" w:hAnsi="Arial Narrow" w:cs="Tahoma"/>
          <w:i/>
          <w:sz w:val="26"/>
          <w:szCs w:val="26"/>
          <w:lang w:eastAsia="es-CO"/>
        </w:rPr>
        <w:t>¿</w:t>
      </w:r>
      <w:r w:rsidR="00CE7807">
        <w:rPr>
          <w:rFonts w:ascii="Arial Narrow" w:hAnsi="Arial Narrow" w:cs="Tahoma"/>
          <w:i/>
          <w:sz w:val="26"/>
          <w:szCs w:val="26"/>
          <w:lang w:eastAsia="es-CO"/>
        </w:rPr>
        <w:t>La recurrente probó un mejor</w:t>
      </w:r>
      <w:r w:rsidR="00D57238" w:rsidRPr="000B6B45">
        <w:rPr>
          <w:rFonts w:ascii="Arial Narrow" w:hAnsi="Arial Narrow" w:cs="Tahoma"/>
          <w:i/>
          <w:sz w:val="26"/>
          <w:szCs w:val="26"/>
          <w:lang w:eastAsia="es-CO"/>
        </w:rPr>
        <w:t xml:space="preserve"> derecho a la pensión de sobrevivientes causada por su compañero permanente fallecido</w:t>
      </w:r>
      <w:r w:rsidR="002A7F9E" w:rsidRPr="000B6B45">
        <w:rPr>
          <w:rFonts w:ascii="Arial Narrow" w:hAnsi="Arial Narrow" w:cs="Tahoma"/>
          <w:i/>
          <w:sz w:val="26"/>
          <w:szCs w:val="26"/>
          <w:lang w:eastAsia="es-CO"/>
        </w:rPr>
        <w:t xml:space="preserve">?  </w:t>
      </w:r>
      <w:r w:rsidR="002A7F9E" w:rsidRPr="000B6B45">
        <w:rPr>
          <w:rFonts w:ascii="Arial Narrow" w:hAnsi="Arial Narrow" w:cs="Tahoma"/>
          <w:sz w:val="26"/>
          <w:szCs w:val="26"/>
          <w:lang w:eastAsia="es-CO"/>
        </w:rPr>
        <w:t xml:space="preserve"> </w:t>
      </w:r>
    </w:p>
    <w:p w14:paraId="362118EF" w14:textId="77777777" w:rsidR="006A4EEB" w:rsidRPr="000B6B45" w:rsidRDefault="006A4EEB" w:rsidP="000B6B45">
      <w:pPr>
        <w:shd w:val="clear" w:color="auto" w:fill="FFFFFF"/>
        <w:tabs>
          <w:tab w:val="left" w:pos="5197"/>
        </w:tabs>
        <w:spacing w:line="288" w:lineRule="auto"/>
        <w:ind w:firstLine="851"/>
        <w:jc w:val="both"/>
        <w:rPr>
          <w:rFonts w:ascii="Arial Narrow" w:hAnsi="Arial Narrow" w:cs="Tahoma"/>
          <w:sz w:val="26"/>
          <w:szCs w:val="26"/>
          <w:lang w:eastAsia="es-CO"/>
        </w:rPr>
      </w:pPr>
    </w:p>
    <w:p w14:paraId="695B6E3E" w14:textId="39CCF9D1" w:rsidR="00B87059" w:rsidRPr="000B6B45" w:rsidRDefault="00B87059" w:rsidP="000B6B45">
      <w:pPr>
        <w:shd w:val="clear" w:color="auto" w:fill="FFFFFF"/>
        <w:tabs>
          <w:tab w:val="left" w:pos="5197"/>
        </w:tabs>
        <w:spacing w:line="288" w:lineRule="auto"/>
        <w:ind w:firstLine="851"/>
        <w:jc w:val="both"/>
        <w:rPr>
          <w:rFonts w:ascii="Arial Narrow" w:hAnsi="Arial Narrow" w:cs="Tahoma"/>
          <w:b/>
          <w:i/>
          <w:sz w:val="26"/>
          <w:szCs w:val="26"/>
          <w:lang w:eastAsia="es-CO"/>
        </w:rPr>
      </w:pPr>
      <w:r w:rsidRPr="000B6B45">
        <w:rPr>
          <w:rFonts w:ascii="Arial Narrow" w:hAnsi="Arial Narrow" w:cs="Tahoma"/>
          <w:b/>
          <w:i/>
          <w:sz w:val="26"/>
          <w:szCs w:val="26"/>
          <w:lang w:eastAsia="es-CO"/>
        </w:rPr>
        <w:t xml:space="preserve">Desarrollo de la problemática planteada </w:t>
      </w:r>
    </w:p>
    <w:p w14:paraId="2CBC603D" w14:textId="77777777" w:rsidR="00E3119C" w:rsidRPr="000B6B45" w:rsidRDefault="00E3119C" w:rsidP="000B6B45">
      <w:pPr>
        <w:shd w:val="clear" w:color="auto" w:fill="FFFFFF"/>
        <w:tabs>
          <w:tab w:val="left" w:pos="5197"/>
        </w:tabs>
        <w:spacing w:line="288" w:lineRule="auto"/>
        <w:ind w:firstLine="709"/>
        <w:jc w:val="both"/>
        <w:rPr>
          <w:rFonts w:ascii="Arial Narrow" w:hAnsi="Arial Narrow" w:cs="Tahoma"/>
          <w:sz w:val="26"/>
          <w:szCs w:val="26"/>
          <w:lang w:eastAsia="es-CO"/>
        </w:rPr>
      </w:pPr>
    </w:p>
    <w:p w14:paraId="1006846D" w14:textId="55DF565D" w:rsidR="003455BB" w:rsidRPr="000B6B45" w:rsidRDefault="006F387C" w:rsidP="000B6B45">
      <w:pPr>
        <w:shd w:val="clear" w:color="auto" w:fill="FFFFFF"/>
        <w:tabs>
          <w:tab w:val="left" w:pos="5197"/>
        </w:tabs>
        <w:spacing w:line="288" w:lineRule="auto"/>
        <w:ind w:firstLine="709"/>
        <w:jc w:val="both"/>
        <w:rPr>
          <w:rFonts w:ascii="Arial Narrow" w:hAnsi="Arial Narrow" w:cs="Tahoma"/>
          <w:sz w:val="26"/>
          <w:szCs w:val="26"/>
          <w:lang w:eastAsia="es-CO"/>
        </w:rPr>
      </w:pPr>
      <w:r w:rsidRPr="000B6B45">
        <w:rPr>
          <w:rFonts w:ascii="Arial Narrow" w:hAnsi="Arial Narrow" w:cs="Tahoma"/>
          <w:sz w:val="26"/>
          <w:szCs w:val="26"/>
          <w:lang w:eastAsia="es-CO"/>
        </w:rPr>
        <w:t xml:space="preserve">Con la finalidad de resolver </w:t>
      </w:r>
      <w:r w:rsidR="000F5F5C" w:rsidRPr="000B6B45">
        <w:rPr>
          <w:rFonts w:ascii="Arial Narrow" w:hAnsi="Arial Narrow" w:cs="Tahoma"/>
          <w:sz w:val="26"/>
          <w:szCs w:val="26"/>
          <w:lang w:eastAsia="es-CO"/>
        </w:rPr>
        <w:t xml:space="preserve">la cuestión </w:t>
      </w:r>
      <w:r w:rsidR="00FD5776" w:rsidRPr="000B6B45">
        <w:rPr>
          <w:rFonts w:ascii="Arial Narrow" w:hAnsi="Arial Narrow" w:cs="Tahoma"/>
          <w:sz w:val="26"/>
          <w:szCs w:val="26"/>
          <w:lang w:eastAsia="es-CO"/>
        </w:rPr>
        <w:t>planteada</w:t>
      </w:r>
      <w:r w:rsidRPr="000B6B45">
        <w:rPr>
          <w:rFonts w:ascii="Arial Narrow" w:hAnsi="Arial Narrow" w:cs="Tahoma"/>
          <w:sz w:val="26"/>
          <w:szCs w:val="26"/>
          <w:lang w:eastAsia="es-CO"/>
        </w:rPr>
        <w:t>,</w:t>
      </w:r>
      <w:r w:rsidR="000F5F5C" w:rsidRPr="000B6B45">
        <w:rPr>
          <w:rFonts w:ascii="Arial Narrow" w:hAnsi="Arial Narrow" w:cs="Tahoma"/>
          <w:sz w:val="26"/>
          <w:szCs w:val="26"/>
          <w:lang w:eastAsia="es-CO"/>
        </w:rPr>
        <w:t xml:space="preserve"> de </w:t>
      </w:r>
      <w:r w:rsidR="000B5C6D" w:rsidRPr="000B6B45">
        <w:rPr>
          <w:rFonts w:ascii="Arial Narrow" w:hAnsi="Arial Narrow" w:cs="Tahoma"/>
          <w:sz w:val="26"/>
          <w:szCs w:val="26"/>
          <w:lang w:eastAsia="es-CO"/>
        </w:rPr>
        <w:t>entrada,</w:t>
      </w:r>
      <w:r w:rsidRPr="000B6B45">
        <w:rPr>
          <w:rFonts w:ascii="Arial Narrow" w:hAnsi="Arial Narrow" w:cs="Tahoma"/>
          <w:sz w:val="26"/>
          <w:szCs w:val="26"/>
          <w:lang w:eastAsia="es-CO"/>
        </w:rPr>
        <w:t xml:space="preserve"> ha de decirse</w:t>
      </w:r>
      <w:r w:rsidR="009D5EEB" w:rsidRPr="000B6B45">
        <w:rPr>
          <w:rFonts w:ascii="Arial Narrow" w:hAnsi="Arial Narrow" w:cs="Tahoma"/>
          <w:sz w:val="26"/>
          <w:szCs w:val="26"/>
          <w:lang w:eastAsia="es-CO"/>
        </w:rPr>
        <w:t xml:space="preserve"> que</w:t>
      </w:r>
      <w:r w:rsidR="00ED622F" w:rsidRPr="000B6B45">
        <w:rPr>
          <w:rFonts w:ascii="Arial Narrow" w:hAnsi="Arial Narrow" w:cs="Tahoma"/>
          <w:sz w:val="26"/>
          <w:szCs w:val="26"/>
          <w:lang w:eastAsia="es-CO"/>
        </w:rPr>
        <w:t xml:space="preserve"> en el </w:t>
      </w:r>
      <w:r w:rsidR="00ED622F" w:rsidRPr="000B6B45">
        <w:rPr>
          <w:rFonts w:ascii="Arial Narrow" w:hAnsi="Arial Narrow" w:cs="Tahoma"/>
          <w:i/>
          <w:sz w:val="26"/>
          <w:szCs w:val="26"/>
          <w:lang w:eastAsia="es-CO"/>
        </w:rPr>
        <w:t xml:space="preserve">sub examine </w:t>
      </w:r>
      <w:r w:rsidR="00ED622F" w:rsidRPr="000B6B45">
        <w:rPr>
          <w:rFonts w:ascii="Arial Narrow" w:hAnsi="Arial Narrow" w:cs="Tahoma"/>
          <w:sz w:val="26"/>
          <w:szCs w:val="26"/>
          <w:lang w:eastAsia="es-CO"/>
        </w:rPr>
        <w:t xml:space="preserve">no existe controversia </w:t>
      </w:r>
      <w:r w:rsidR="00970E2C" w:rsidRPr="000B6B45">
        <w:rPr>
          <w:rFonts w:ascii="Arial Narrow" w:hAnsi="Arial Narrow" w:cs="Tahoma"/>
          <w:sz w:val="26"/>
          <w:szCs w:val="26"/>
          <w:lang w:eastAsia="es-CO"/>
        </w:rPr>
        <w:t>en cuanto</w:t>
      </w:r>
      <w:r w:rsidR="003455BB" w:rsidRPr="000B6B45">
        <w:rPr>
          <w:rFonts w:ascii="Arial Narrow" w:hAnsi="Arial Narrow" w:cs="Tahoma"/>
          <w:sz w:val="26"/>
          <w:szCs w:val="26"/>
          <w:lang w:eastAsia="es-CO"/>
        </w:rPr>
        <w:t xml:space="preserve"> a que </w:t>
      </w:r>
      <w:r w:rsidR="00425AE6" w:rsidRPr="000B6B45">
        <w:rPr>
          <w:rFonts w:ascii="Arial Narrow" w:hAnsi="Arial Narrow" w:cs="Tahoma"/>
          <w:sz w:val="26"/>
          <w:szCs w:val="26"/>
          <w:lang w:eastAsia="es-CO"/>
        </w:rPr>
        <w:t>Diego Gil Henao, dejó causa</w:t>
      </w:r>
      <w:r w:rsidR="00F33E75" w:rsidRPr="000B6B45">
        <w:rPr>
          <w:rFonts w:ascii="Arial Narrow" w:hAnsi="Arial Narrow" w:cs="Tahoma"/>
          <w:sz w:val="26"/>
          <w:szCs w:val="26"/>
          <w:lang w:eastAsia="es-CO"/>
        </w:rPr>
        <w:t>da</w:t>
      </w:r>
      <w:r w:rsidR="00425AE6" w:rsidRPr="000B6B45">
        <w:rPr>
          <w:rFonts w:ascii="Arial Narrow" w:hAnsi="Arial Narrow" w:cs="Tahoma"/>
          <w:sz w:val="26"/>
          <w:szCs w:val="26"/>
          <w:lang w:eastAsia="es-CO"/>
        </w:rPr>
        <w:t xml:space="preserve"> la prestación pensional de sobrevivientes a favor de</w:t>
      </w:r>
      <w:r w:rsidR="002A7F9E" w:rsidRPr="000B6B45">
        <w:rPr>
          <w:rFonts w:ascii="Arial Narrow" w:hAnsi="Arial Narrow" w:cs="Tahoma"/>
          <w:sz w:val="26"/>
          <w:szCs w:val="26"/>
          <w:lang w:eastAsia="es-CO"/>
        </w:rPr>
        <w:t xml:space="preserve"> sus</w:t>
      </w:r>
      <w:r w:rsidR="00425AE6" w:rsidRPr="000B6B45">
        <w:rPr>
          <w:rFonts w:ascii="Arial Narrow" w:hAnsi="Arial Narrow" w:cs="Tahoma"/>
          <w:sz w:val="26"/>
          <w:szCs w:val="26"/>
          <w:lang w:eastAsia="es-CO"/>
        </w:rPr>
        <w:t xml:space="preserve"> beneficiarios. </w:t>
      </w:r>
    </w:p>
    <w:p w14:paraId="11461BF6" w14:textId="77777777" w:rsidR="008B6D44" w:rsidRPr="000B6B45" w:rsidRDefault="008B6D44" w:rsidP="000B6B45">
      <w:pPr>
        <w:shd w:val="clear" w:color="auto" w:fill="FFFFFF"/>
        <w:tabs>
          <w:tab w:val="left" w:pos="5197"/>
        </w:tabs>
        <w:spacing w:line="288" w:lineRule="auto"/>
        <w:ind w:firstLine="709"/>
        <w:jc w:val="both"/>
        <w:rPr>
          <w:rFonts w:ascii="Arial Narrow" w:hAnsi="Arial Narrow" w:cs="Tahoma"/>
          <w:sz w:val="26"/>
          <w:szCs w:val="26"/>
          <w:lang w:eastAsia="es-CO"/>
        </w:rPr>
      </w:pPr>
    </w:p>
    <w:p w14:paraId="19C4FEB2" w14:textId="3B0E966F" w:rsidR="00DF7B7D" w:rsidRPr="000B6B45" w:rsidRDefault="00023FAD" w:rsidP="000B6B45">
      <w:pPr>
        <w:shd w:val="clear" w:color="auto" w:fill="FFFFFF"/>
        <w:tabs>
          <w:tab w:val="left" w:pos="5197"/>
        </w:tabs>
        <w:spacing w:line="288" w:lineRule="auto"/>
        <w:ind w:firstLine="709"/>
        <w:jc w:val="both"/>
        <w:rPr>
          <w:rFonts w:ascii="Arial Narrow" w:hAnsi="Arial Narrow" w:cs="Tahoma"/>
          <w:sz w:val="26"/>
          <w:szCs w:val="26"/>
          <w:lang w:eastAsia="es-CO"/>
        </w:rPr>
      </w:pPr>
      <w:r w:rsidRPr="000B6B45">
        <w:rPr>
          <w:rFonts w:ascii="Arial Narrow" w:hAnsi="Arial Narrow" w:cs="Tahoma"/>
          <w:sz w:val="26"/>
          <w:szCs w:val="26"/>
          <w:lang w:eastAsia="es-CO"/>
        </w:rPr>
        <w:t xml:space="preserve">En tal sentido, </w:t>
      </w:r>
      <w:r w:rsidR="00425AE6" w:rsidRPr="000B6B45">
        <w:rPr>
          <w:rFonts w:ascii="Arial Narrow" w:hAnsi="Arial Narrow" w:cs="Tahoma"/>
          <w:sz w:val="26"/>
          <w:szCs w:val="26"/>
          <w:lang w:eastAsia="es-CO"/>
        </w:rPr>
        <w:t>lo</w:t>
      </w:r>
      <w:r w:rsidR="00C00C67" w:rsidRPr="000B6B45">
        <w:rPr>
          <w:rFonts w:ascii="Arial Narrow" w:hAnsi="Arial Narrow" w:cs="Tahoma"/>
          <w:sz w:val="26"/>
          <w:szCs w:val="26"/>
          <w:lang w:eastAsia="es-CO"/>
        </w:rPr>
        <w:t xml:space="preserve"> reconoció</w:t>
      </w:r>
      <w:r w:rsidR="00425AE6" w:rsidRPr="000B6B45">
        <w:rPr>
          <w:rFonts w:ascii="Arial Narrow" w:hAnsi="Arial Narrow" w:cs="Tahoma"/>
          <w:sz w:val="26"/>
          <w:szCs w:val="26"/>
          <w:lang w:eastAsia="es-CO"/>
        </w:rPr>
        <w:t xml:space="preserve"> </w:t>
      </w:r>
      <w:r w:rsidR="00C00C67" w:rsidRPr="000B6B45">
        <w:rPr>
          <w:rFonts w:ascii="Arial Narrow" w:hAnsi="Arial Narrow" w:cs="Tahoma"/>
          <w:sz w:val="26"/>
          <w:szCs w:val="26"/>
          <w:lang w:eastAsia="es-CO"/>
        </w:rPr>
        <w:t xml:space="preserve">la Administradora Colombia de Pensiones - </w:t>
      </w:r>
      <w:r w:rsidR="00425AE6" w:rsidRPr="000B6B45">
        <w:rPr>
          <w:rFonts w:ascii="Arial Narrow" w:hAnsi="Arial Narrow" w:cs="Tahoma"/>
          <w:sz w:val="26"/>
          <w:szCs w:val="26"/>
          <w:lang w:eastAsia="es-CO"/>
        </w:rPr>
        <w:t>Colpensiones en la Resolución GNR339839 del 4 de diciembre de 2013</w:t>
      </w:r>
      <w:r w:rsidR="00C00C67" w:rsidRPr="000B6B45">
        <w:rPr>
          <w:rFonts w:ascii="Arial Narrow" w:hAnsi="Arial Narrow" w:cs="Tahoma"/>
          <w:sz w:val="26"/>
          <w:szCs w:val="26"/>
          <w:lang w:eastAsia="es-CO"/>
        </w:rPr>
        <w:t xml:space="preserve">, con base: (i) en el registro civil de defunción que milita a folio 14 del cuaderno 2, que da cuenta que Gil Henao, falleció </w:t>
      </w:r>
      <w:r w:rsidR="00DF7B7D" w:rsidRPr="000B6B45">
        <w:rPr>
          <w:rFonts w:ascii="Arial Narrow" w:hAnsi="Arial Narrow" w:cs="Tahoma"/>
          <w:sz w:val="26"/>
          <w:szCs w:val="26"/>
          <w:lang w:eastAsia="es-CO"/>
        </w:rPr>
        <w:t xml:space="preserve">el 13 de febrero de 2013, y </w:t>
      </w:r>
      <w:r w:rsidR="00C00C67" w:rsidRPr="000B6B45">
        <w:rPr>
          <w:rFonts w:ascii="Arial Narrow" w:hAnsi="Arial Narrow" w:cs="Tahoma"/>
          <w:sz w:val="26"/>
          <w:szCs w:val="26"/>
          <w:lang w:eastAsia="es-CO"/>
        </w:rPr>
        <w:t xml:space="preserve">(ii) </w:t>
      </w:r>
      <w:r w:rsidR="00DF7B7D" w:rsidRPr="000B6B45">
        <w:rPr>
          <w:rFonts w:ascii="Arial Narrow" w:hAnsi="Arial Narrow" w:cs="Tahoma"/>
          <w:sz w:val="26"/>
          <w:szCs w:val="26"/>
          <w:lang w:eastAsia="es-CO"/>
        </w:rPr>
        <w:t xml:space="preserve">que en vida reunió más de 50 semanas sufragadas al sistema, durante los últimos tres años, según el reporte allegado por la entidad demandada del folio 173 al 181 del cuaderno 2. </w:t>
      </w:r>
    </w:p>
    <w:p w14:paraId="7F165622" w14:textId="77777777" w:rsidR="00DF7B7D" w:rsidRPr="000B6B45" w:rsidRDefault="00DF7B7D" w:rsidP="000B6B45">
      <w:pPr>
        <w:shd w:val="clear" w:color="auto" w:fill="FFFFFF"/>
        <w:tabs>
          <w:tab w:val="left" w:pos="5197"/>
        </w:tabs>
        <w:spacing w:line="288" w:lineRule="auto"/>
        <w:ind w:firstLine="709"/>
        <w:jc w:val="both"/>
        <w:rPr>
          <w:rFonts w:ascii="Arial Narrow" w:hAnsi="Arial Narrow" w:cs="Tahoma"/>
          <w:sz w:val="26"/>
          <w:szCs w:val="26"/>
          <w:lang w:eastAsia="es-CO"/>
        </w:rPr>
      </w:pPr>
    </w:p>
    <w:p w14:paraId="30324539" w14:textId="793C78D0" w:rsidR="00391E07" w:rsidRPr="000B6B45" w:rsidRDefault="00C85A68" w:rsidP="000B6B45">
      <w:pPr>
        <w:shd w:val="clear" w:color="auto" w:fill="FFFFFF"/>
        <w:tabs>
          <w:tab w:val="left" w:pos="5197"/>
        </w:tabs>
        <w:spacing w:line="288" w:lineRule="auto"/>
        <w:ind w:firstLine="709"/>
        <w:jc w:val="both"/>
        <w:rPr>
          <w:rFonts w:ascii="Arial Narrow" w:hAnsi="Arial Narrow" w:cs="Tahoma"/>
          <w:sz w:val="26"/>
          <w:szCs w:val="26"/>
          <w:lang w:eastAsia="es-CO"/>
        </w:rPr>
      </w:pPr>
      <w:r w:rsidRPr="000B6B45">
        <w:rPr>
          <w:rFonts w:ascii="Arial Narrow" w:hAnsi="Arial Narrow" w:cs="Tahoma"/>
          <w:sz w:val="26"/>
          <w:szCs w:val="26"/>
          <w:lang w:eastAsia="es-CO"/>
        </w:rPr>
        <w:t>Por lo tanto, la norma que gobierna</w:t>
      </w:r>
      <w:r w:rsidR="00363576" w:rsidRPr="000B6B45">
        <w:rPr>
          <w:rFonts w:ascii="Arial Narrow" w:hAnsi="Arial Narrow" w:cs="Tahoma"/>
          <w:sz w:val="26"/>
          <w:szCs w:val="26"/>
          <w:lang w:eastAsia="es-CO"/>
        </w:rPr>
        <w:t xml:space="preserve"> el asunto, no es otra que el artículo 13 de la Ley 797 de 2003, que modificó</w:t>
      </w:r>
      <w:r w:rsidR="00AA1165" w:rsidRPr="000B6B45">
        <w:rPr>
          <w:rFonts w:ascii="Arial Narrow" w:hAnsi="Arial Narrow" w:cs="Tahoma"/>
          <w:sz w:val="26"/>
          <w:szCs w:val="26"/>
          <w:lang w:eastAsia="es-CO"/>
        </w:rPr>
        <w:t xml:space="preserve"> el artículo 47 de la Ley 100 de 1993, en tanto –se itera- el fallecimiento del afiliado se produjo el 13 de febrero de 2013</w:t>
      </w:r>
      <w:r w:rsidR="00573D8F" w:rsidRPr="000B6B45">
        <w:rPr>
          <w:rFonts w:ascii="Arial Narrow" w:hAnsi="Arial Narrow" w:cs="Tahoma"/>
          <w:sz w:val="26"/>
          <w:szCs w:val="26"/>
          <w:lang w:eastAsia="es-CO"/>
        </w:rPr>
        <w:t>.</w:t>
      </w:r>
    </w:p>
    <w:p w14:paraId="703B6376" w14:textId="77777777" w:rsidR="00D572E2" w:rsidRPr="000B6B45" w:rsidRDefault="00D572E2" w:rsidP="000B6B45">
      <w:pPr>
        <w:spacing w:line="288" w:lineRule="auto"/>
        <w:ind w:firstLine="851"/>
        <w:jc w:val="both"/>
        <w:rPr>
          <w:rFonts w:ascii="Arial Narrow" w:hAnsi="Arial Narrow" w:cs="Arial"/>
          <w:sz w:val="26"/>
          <w:szCs w:val="26"/>
          <w:lang w:val="es-ES"/>
        </w:rPr>
      </w:pPr>
    </w:p>
    <w:p w14:paraId="1DFB668A" w14:textId="47B704CA" w:rsidR="009F3067" w:rsidRPr="000B6B45" w:rsidRDefault="00363576" w:rsidP="000B6B45">
      <w:pPr>
        <w:spacing w:line="288" w:lineRule="auto"/>
        <w:ind w:firstLine="851"/>
        <w:jc w:val="both"/>
        <w:rPr>
          <w:rFonts w:ascii="Arial Narrow" w:hAnsi="Arial Narrow" w:cs="Arial"/>
          <w:sz w:val="26"/>
          <w:szCs w:val="26"/>
          <w:lang w:val="es-ES"/>
        </w:rPr>
      </w:pPr>
      <w:r w:rsidRPr="000B6B45">
        <w:rPr>
          <w:rFonts w:ascii="Arial Narrow" w:hAnsi="Arial Narrow" w:cs="Arial"/>
          <w:sz w:val="26"/>
          <w:szCs w:val="26"/>
          <w:lang w:val="es-ES"/>
        </w:rPr>
        <w:lastRenderedPageBreak/>
        <w:t xml:space="preserve">Según sus literales </w:t>
      </w:r>
      <w:r w:rsidR="00FD2C11" w:rsidRPr="000B6B45">
        <w:rPr>
          <w:rFonts w:ascii="Arial Narrow" w:hAnsi="Arial Narrow" w:cs="Arial"/>
          <w:sz w:val="26"/>
          <w:szCs w:val="26"/>
          <w:lang w:val="es-ES"/>
        </w:rPr>
        <w:t>a y b</w:t>
      </w:r>
      <w:r w:rsidR="00570FA5" w:rsidRPr="000B6B45">
        <w:rPr>
          <w:rFonts w:ascii="Arial Narrow" w:hAnsi="Arial Narrow" w:cs="Arial"/>
          <w:sz w:val="26"/>
          <w:szCs w:val="26"/>
          <w:lang w:val="es-ES"/>
        </w:rPr>
        <w:t xml:space="preserve">, </w:t>
      </w:r>
      <w:r w:rsidR="00E169D0" w:rsidRPr="000B6B45">
        <w:rPr>
          <w:rFonts w:ascii="Arial Narrow" w:hAnsi="Arial Narrow" w:cs="Arial"/>
          <w:sz w:val="26"/>
          <w:szCs w:val="26"/>
          <w:lang w:val="es-ES"/>
        </w:rPr>
        <w:t>la vocaci</w:t>
      </w:r>
      <w:r w:rsidR="00E27C6A" w:rsidRPr="000B6B45">
        <w:rPr>
          <w:rFonts w:ascii="Arial Narrow" w:hAnsi="Arial Narrow" w:cs="Arial"/>
          <w:sz w:val="26"/>
          <w:szCs w:val="26"/>
          <w:lang w:val="es-ES"/>
        </w:rPr>
        <w:t>ón de beneficiario</w:t>
      </w:r>
      <w:r w:rsidR="00A04366" w:rsidRPr="000B6B45">
        <w:rPr>
          <w:rFonts w:ascii="Arial Narrow" w:hAnsi="Arial Narrow" w:cs="Arial"/>
          <w:sz w:val="26"/>
          <w:szCs w:val="26"/>
          <w:lang w:val="es-ES"/>
        </w:rPr>
        <w:t>s</w:t>
      </w:r>
      <w:r w:rsidR="00E27C6A" w:rsidRPr="000B6B45">
        <w:rPr>
          <w:rFonts w:ascii="Arial Narrow" w:hAnsi="Arial Narrow" w:cs="Arial"/>
          <w:sz w:val="26"/>
          <w:szCs w:val="26"/>
          <w:lang w:val="es-ES"/>
        </w:rPr>
        <w:t xml:space="preserve"> </w:t>
      </w:r>
      <w:r w:rsidR="00A04366" w:rsidRPr="000B6B45">
        <w:rPr>
          <w:rFonts w:ascii="Arial Narrow" w:hAnsi="Arial Narrow" w:cs="Arial"/>
          <w:sz w:val="26"/>
          <w:szCs w:val="26"/>
          <w:lang w:val="es-ES"/>
        </w:rPr>
        <w:t xml:space="preserve">la ostentan </w:t>
      </w:r>
      <w:r w:rsidR="00977F52" w:rsidRPr="000B6B45">
        <w:rPr>
          <w:rFonts w:ascii="Arial Narrow" w:hAnsi="Arial Narrow" w:cs="Arial"/>
          <w:sz w:val="26"/>
          <w:szCs w:val="26"/>
          <w:lang w:val="es-ES"/>
        </w:rPr>
        <w:t>el</w:t>
      </w:r>
      <w:r w:rsidR="00A04366" w:rsidRPr="000B6B45">
        <w:rPr>
          <w:rFonts w:ascii="Arial Narrow" w:hAnsi="Arial Narrow" w:cs="Arial"/>
          <w:sz w:val="26"/>
          <w:szCs w:val="26"/>
          <w:lang w:val="es-ES"/>
        </w:rPr>
        <w:t xml:space="preserve"> </w:t>
      </w:r>
      <w:r w:rsidR="00E27C6A" w:rsidRPr="000B6B45">
        <w:rPr>
          <w:rFonts w:ascii="Arial Narrow" w:hAnsi="Arial Narrow" w:cs="Arial"/>
          <w:sz w:val="26"/>
          <w:szCs w:val="26"/>
          <w:lang w:val="es-ES"/>
        </w:rPr>
        <w:t>cónyuge o</w:t>
      </w:r>
      <w:r w:rsidR="00A04366" w:rsidRPr="000B6B45">
        <w:rPr>
          <w:rFonts w:ascii="Arial Narrow" w:hAnsi="Arial Narrow" w:cs="Arial"/>
          <w:sz w:val="26"/>
          <w:szCs w:val="26"/>
          <w:lang w:val="es-ES"/>
        </w:rPr>
        <w:t>,</w:t>
      </w:r>
      <w:r w:rsidR="00E27C6A" w:rsidRPr="000B6B45">
        <w:rPr>
          <w:rFonts w:ascii="Arial Narrow" w:hAnsi="Arial Narrow" w:cs="Arial"/>
          <w:sz w:val="26"/>
          <w:szCs w:val="26"/>
          <w:lang w:val="es-ES"/>
        </w:rPr>
        <w:t xml:space="preserve"> la compañera o compañero permanente</w:t>
      </w:r>
      <w:r w:rsidR="009F3067" w:rsidRPr="000B6B45">
        <w:rPr>
          <w:rFonts w:ascii="Arial Narrow" w:hAnsi="Arial Narrow" w:cs="Arial"/>
          <w:sz w:val="26"/>
          <w:szCs w:val="26"/>
          <w:lang w:val="es-ES"/>
        </w:rPr>
        <w:t xml:space="preserve">, </w:t>
      </w:r>
      <w:proofErr w:type="gramStart"/>
      <w:r w:rsidR="009F3067" w:rsidRPr="000B6B45">
        <w:rPr>
          <w:rFonts w:ascii="Arial Narrow" w:hAnsi="Arial Narrow" w:cs="Arial"/>
          <w:sz w:val="26"/>
          <w:szCs w:val="26"/>
          <w:lang w:val="es-ES"/>
        </w:rPr>
        <w:t>supeditada</w:t>
      </w:r>
      <w:proofErr w:type="gramEnd"/>
      <w:r w:rsidR="009F3067" w:rsidRPr="000B6B45">
        <w:rPr>
          <w:rFonts w:ascii="Arial Narrow" w:hAnsi="Arial Narrow" w:cs="Arial"/>
          <w:sz w:val="26"/>
          <w:szCs w:val="26"/>
          <w:lang w:val="es-ES"/>
        </w:rPr>
        <w:t xml:space="preserve"> a que se evidencie que hubo una convivencia </w:t>
      </w:r>
      <w:r w:rsidR="0016013E" w:rsidRPr="000B6B45">
        <w:rPr>
          <w:rFonts w:ascii="Arial Narrow" w:hAnsi="Arial Narrow" w:cs="Arial"/>
          <w:sz w:val="26"/>
          <w:szCs w:val="26"/>
          <w:lang w:val="es-ES"/>
        </w:rPr>
        <w:t xml:space="preserve">real y efectiva </w:t>
      </w:r>
      <w:r w:rsidR="009F3067" w:rsidRPr="000B6B45">
        <w:rPr>
          <w:rFonts w:ascii="Arial Narrow" w:hAnsi="Arial Narrow" w:cs="Arial"/>
          <w:sz w:val="26"/>
          <w:szCs w:val="26"/>
          <w:lang w:val="es-ES"/>
        </w:rPr>
        <w:t xml:space="preserve">de </w:t>
      </w:r>
      <w:r w:rsidR="00CE7807">
        <w:rPr>
          <w:rFonts w:ascii="Arial Narrow" w:hAnsi="Arial Narrow" w:cs="Arial"/>
          <w:sz w:val="26"/>
          <w:szCs w:val="26"/>
          <w:lang w:val="es-ES"/>
        </w:rPr>
        <w:t>-</w:t>
      </w:r>
      <w:r w:rsidR="009F3067" w:rsidRPr="000B6B45">
        <w:rPr>
          <w:rFonts w:ascii="Arial Narrow" w:hAnsi="Arial Narrow" w:cs="Arial"/>
          <w:sz w:val="26"/>
          <w:szCs w:val="26"/>
          <w:lang w:val="es-ES"/>
        </w:rPr>
        <w:t>mínimo- cinco años</w:t>
      </w:r>
      <w:r w:rsidR="00977F52" w:rsidRPr="000B6B45">
        <w:rPr>
          <w:rFonts w:ascii="Arial Narrow" w:hAnsi="Arial Narrow" w:cs="Arial"/>
          <w:sz w:val="26"/>
          <w:szCs w:val="26"/>
          <w:lang w:val="es-ES"/>
        </w:rPr>
        <w:t>, que antecediere</w:t>
      </w:r>
      <w:r w:rsidR="009F3067" w:rsidRPr="000B6B45">
        <w:rPr>
          <w:rFonts w:ascii="Arial Narrow" w:hAnsi="Arial Narrow" w:cs="Arial"/>
          <w:sz w:val="26"/>
          <w:szCs w:val="26"/>
          <w:lang w:val="es-ES"/>
        </w:rPr>
        <w:t xml:space="preserve">n al deceso del afiliado o del pensionado. </w:t>
      </w:r>
    </w:p>
    <w:p w14:paraId="2A023DD8" w14:textId="77777777" w:rsidR="009F3067" w:rsidRPr="000B6B45" w:rsidRDefault="009F3067" w:rsidP="000B6B45">
      <w:pPr>
        <w:spacing w:line="288" w:lineRule="auto"/>
        <w:ind w:firstLine="851"/>
        <w:jc w:val="both"/>
        <w:rPr>
          <w:rFonts w:ascii="Arial Narrow" w:hAnsi="Arial Narrow" w:cs="Arial"/>
          <w:sz w:val="26"/>
          <w:szCs w:val="26"/>
          <w:lang w:val="es-ES"/>
        </w:rPr>
      </w:pPr>
    </w:p>
    <w:p w14:paraId="3DAC36BA" w14:textId="6D06B10C" w:rsidR="00FD2C11" w:rsidRPr="000B6B45" w:rsidRDefault="009F3067" w:rsidP="000B6B45">
      <w:pPr>
        <w:spacing w:line="288" w:lineRule="auto"/>
        <w:ind w:firstLine="851"/>
        <w:jc w:val="both"/>
        <w:rPr>
          <w:rFonts w:ascii="Arial Narrow" w:hAnsi="Arial Narrow" w:cs="Arial"/>
          <w:sz w:val="26"/>
          <w:szCs w:val="26"/>
          <w:lang w:val="es-ES"/>
        </w:rPr>
      </w:pPr>
      <w:r w:rsidRPr="000B6B45">
        <w:rPr>
          <w:rFonts w:ascii="Arial Narrow" w:hAnsi="Arial Narrow" w:cs="Arial"/>
          <w:sz w:val="26"/>
          <w:szCs w:val="26"/>
          <w:lang w:val="es-ES"/>
        </w:rPr>
        <w:t>No obstante lo anterior, la Sala de Casación Laboral de la Corte Suprema de Justicia</w:t>
      </w:r>
      <w:r w:rsidR="004945D2" w:rsidRPr="000B6B45">
        <w:rPr>
          <w:rFonts w:ascii="Arial Narrow" w:hAnsi="Arial Narrow" w:cs="Arial"/>
          <w:sz w:val="26"/>
          <w:szCs w:val="26"/>
          <w:lang w:val="es-ES"/>
        </w:rPr>
        <w:t xml:space="preserve">, </w:t>
      </w:r>
      <w:r w:rsidRPr="000B6B45">
        <w:rPr>
          <w:rFonts w:ascii="Arial Narrow" w:hAnsi="Arial Narrow" w:cs="Arial"/>
          <w:sz w:val="26"/>
          <w:szCs w:val="26"/>
          <w:lang w:val="es-ES"/>
        </w:rPr>
        <w:t xml:space="preserve"> </w:t>
      </w:r>
      <w:r w:rsidR="004945D2" w:rsidRPr="000B6B45">
        <w:rPr>
          <w:rFonts w:ascii="Arial Narrow" w:hAnsi="Arial Narrow" w:cs="Arial"/>
          <w:sz w:val="26"/>
          <w:szCs w:val="26"/>
          <w:lang w:val="es-ES"/>
        </w:rPr>
        <w:t>ha decantado</w:t>
      </w:r>
      <w:r w:rsidRPr="000B6B45">
        <w:rPr>
          <w:rFonts w:ascii="Arial Narrow" w:hAnsi="Arial Narrow" w:cs="Arial"/>
          <w:sz w:val="26"/>
          <w:szCs w:val="26"/>
          <w:lang w:val="es-ES"/>
        </w:rPr>
        <w:t xml:space="preserve"> que el lapso referido, en el caso del cónyuge separado de hecho del afiliado o pensionado fallecido,</w:t>
      </w:r>
      <w:r w:rsidR="00BE4310" w:rsidRPr="000B6B45">
        <w:rPr>
          <w:rFonts w:ascii="Arial Narrow" w:hAnsi="Arial Narrow" w:cs="Arial"/>
          <w:sz w:val="26"/>
          <w:szCs w:val="26"/>
          <w:lang w:val="es-ES"/>
        </w:rPr>
        <w:t xml:space="preserve"> con sociedad conyugal vigente al momento de la muerte, </w:t>
      </w:r>
      <w:r w:rsidR="007F59AC" w:rsidRPr="000B6B45">
        <w:rPr>
          <w:rFonts w:ascii="Arial Narrow" w:hAnsi="Arial Narrow" w:cs="Arial"/>
          <w:sz w:val="26"/>
          <w:szCs w:val="26"/>
          <w:lang w:val="es-ES"/>
        </w:rPr>
        <w:t xml:space="preserve">debe </w:t>
      </w:r>
      <w:r w:rsidRPr="000B6B45">
        <w:rPr>
          <w:rFonts w:ascii="Arial Narrow" w:hAnsi="Arial Narrow" w:cs="Arial"/>
          <w:sz w:val="26"/>
          <w:szCs w:val="26"/>
          <w:lang w:val="es-ES"/>
        </w:rPr>
        <w:t>ser cumplido en cualquier tiempo; lo que sin duda</w:t>
      </w:r>
      <w:r w:rsidR="00E81402" w:rsidRPr="000B6B45">
        <w:rPr>
          <w:rFonts w:ascii="Arial Narrow" w:hAnsi="Arial Narrow" w:cs="Arial"/>
          <w:sz w:val="26"/>
          <w:szCs w:val="26"/>
          <w:lang w:val="es-ES"/>
        </w:rPr>
        <w:t>,</w:t>
      </w:r>
      <w:r w:rsidRPr="000B6B45">
        <w:rPr>
          <w:rFonts w:ascii="Arial Narrow" w:hAnsi="Arial Narrow" w:cs="Arial"/>
          <w:sz w:val="26"/>
          <w:szCs w:val="26"/>
          <w:lang w:val="es-ES"/>
        </w:rPr>
        <w:t xml:space="preserve"> legitima al esposo o esposa</w:t>
      </w:r>
      <w:r w:rsidR="00716C1B" w:rsidRPr="000B6B45">
        <w:rPr>
          <w:rFonts w:ascii="Arial Narrow" w:hAnsi="Arial Narrow" w:cs="Arial"/>
          <w:sz w:val="26"/>
          <w:szCs w:val="26"/>
          <w:lang w:val="es-ES"/>
        </w:rPr>
        <w:t>,</w:t>
      </w:r>
      <w:r w:rsidRPr="000B6B45">
        <w:rPr>
          <w:rFonts w:ascii="Arial Narrow" w:hAnsi="Arial Narrow" w:cs="Arial"/>
          <w:sz w:val="26"/>
          <w:szCs w:val="26"/>
          <w:lang w:val="es-ES"/>
        </w:rPr>
        <w:t xml:space="preserve"> a pedir la pensión de sobrevivientes, bien acudiendo en concurrencia con un compañero </w:t>
      </w:r>
      <w:r w:rsidR="000D2B5F" w:rsidRPr="000B6B45">
        <w:rPr>
          <w:rFonts w:ascii="Arial Narrow" w:hAnsi="Arial Narrow" w:cs="Arial"/>
          <w:sz w:val="26"/>
          <w:szCs w:val="26"/>
          <w:lang w:val="es-ES"/>
        </w:rPr>
        <w:t xml:space="preserve">o compañera </w:t>
      </w:r>
      <w:r w:rsidRPr="000B6B45">
        <w:rPr>
          <w:rFonts w:ascii="Arial Narrow" w:hAnsi="Arial Narrow" w:cs="Arial"/>
          <w:sz w:val="26"/>
          <w:szCs w:val="26"/>
          <w:lang w:val="es-ES"/>
        </w:rPr>
        <w:t>permanente, caso en el cual se debe reconocer la prestación a prorrata del tiempo convivido o bien</w:t>
      </w:r>
      <w:r w:rsidR="000D2B5F" w:rsidRPr="000B6B45">
        <w:rPr>
          <w:rFonts w:ascii="Arial Narrow" w:hAnsi="Arial Narrow" w:cs="Arial"/>
          <w:sz w:val="26"/>
          <w:szCs w:val="26"/>
          <w:lang w:val="es-ES"/>
        </w:rPr>
        <w:t>,</w:t>
      </w:r>
      <w:r w:rsidRPr="000B6B45">
        <w:rPr>
          <w:rFonts w:ascii="Arial Narrow" w:hAnsi="Arial Narrow" w:cs="Arial"/>
          <w:sz w:val="26"/>
          <w:szCs w:val="26"/>
          <w:lang w:val="es-ES"/>
        </w:rPr>
        <w:t xml:space="preserve"> haciéndolo como único beneficiario, persig</w:t>
      </w:r>
      <w:r w:rsidR="0016013E" w:rsidRPr="000B6B45">
        <w:rPr>
          <w:rFonts w:ascii="Arial Narrow" w:hAnsi="Arial Narrow" w:cs="Arial"/>
          <w:sz w:val="26"/>
          <w:szCs w:val="26"/>
          <w:lang w:val="es-ES"/>
        </w:rPr>
        <w:t>uiendo el 100% de la prestación (Sentencia SL, 20 nov. 2011, rad. 40055 y SL, 24 ene. 2012, rad. 41637, retiradas en las sentencias SL1399 de 2018 y SL 2057 de 2018)</w:t>
      </w:r>
    </w:p>
    <w:p w14:paraId="25FD815A" w14:textId="77777777" w:rsidR="00FD2C11" w:rsidRPr="000B6B45" w:rsidRDefault="00FD2C11" w:rsidP="000B6B45">
      <w:pPr>
        <w:spacing w:line="288" w:lineRule="auto"/>
        <w:ind w:firstLine="851"/>
        <w:jc w:val="both"/>
        <w:rPr>
          <w:rFonts w:ascii="Arial Narrow" w:hAnsi="Arial Narrow" w:cs="Arial"/>
          <w:sz w:val="26"/>
          <w:szCs w:val="26"/>
          <w:lang w:val="es-ES"/>
        </w:rPr>
      </w:pPr>
    </w:p>
    <w:p w14:paraId="1C1F7CCE" w14:textId="6A8AF6F2" w:rsidR="0014463C" w:rsidRPr="000B6B45" w:rsidRDefault="001C31D6" w:rsidP="000B6B45">
      <w:pPr>
        <w:spacing w:line="288" w:lineRule="auto"/>
        <w:ind w:firstLine="851"/>
        <w:jc w:val="both"/>
        <w:rPr>
          <w:rFonts w:ascii="Arial Narrow" w:hAnsi="Arial Narrow" w:cs="Arial"/>
          <w:sz w:val="26"/>
          <w:szCs w:val="26"/>
          <w:lang w:val="es-ES"/>
        </w:rPr>
      </w:pPr>
      <w:r w:rsidRPr="000B6B45">
        <w:rPr>
          <w:rFonts w:ascii="Arial Narrow" w:hAnsi="Arial Narrow" w:cs="Arial"/>
          <w:sz w:val="26"/>
          <w:szCs w:val="26"/>
          <w:lang w:val="es-ES"/>
        </w:rPr>
        <w:t>A</w:t>
      </w:r>
      <w:r w:rsidR="0014463C" w:rsidRPr="000B6B45">
        <w:rPr>
          <w:rFonts w:ascii="Arial Narrow" w:hAnsi="Arial Narrow" w:cs="Arial"/>
          <w:sz w:val="26"/>
          <w:szCs w:val="26"/>
          <w:lang w:val="es-ES"/>
        </w:rPr>
        <w:t>l descender al</w:t>
      </w:r>
      <w:r w:rsidRPr="000B6B45">
        <w:rPr>
          <w:rFonts w:ascii="Arial Narrow" w:hAnsi="Arial Narrow" w:cs="Arial"/>
          <w:sz w:val="26"/>
          <w:szCs w:val="26"/>
          <w:lang w:val="es-ES"/>
        </w:rPr>
        <w:t xml:space="preserve"> estudio del </w:t>
      </w:r>
      <w:r w:rsidRPr="000B6B45">
        <w:rPr>
          <w:rFonts w:ascii="Arial Narrow" w:hAnsi="Arial Narrow" w:cs="Arial"/>
          <w:i/>
          <w:sz w:val="26"/>
          <w:szCs w:val="26"/>
          <w:lang w:val="es-ES"/>
        </w:rPr>
        <w:t>sub lite</w:t>
      </w:r>
      <w:r w:rsidR="00470AD1" w:rsidRPr="000B6B45">
        <w:rPr>
          <w:rFonts w:ascii="Arial Narrow" w:hAnsi="Arial Narrow" w:cs="Arial"/>
          <w:i/>
          <w:sz w:val="26"/>
          <w:szCs w:val="26"/>
          <w:lang w:val="es-ES"/>
        </w:rPr>
        <w:t>,</w:t>
      </w:r>
      <w:r w:rsidRPr="000B6B45">
        <w:rPr>
          <w:rFonts w:ascii="Arial Narrow" w:hAnsi="Arial Narrow" w:cs="Arial"/>
          <w:i/>
          <w:sz w:val="26"/>
          <w:szCs w:val="26"/>
          <w:lang w:val="es-ES"/>
        </w:rPr>
        <w:t xml:space="preserve"> </w:t>
      </w:r>
      <w:r w:rsidR="0014463C" w:rsidRPr="000B6B45">
        <w:rPr>
          <w:rFonts w:ascii="Arial Narrow" w:hAnsi="Arial Narrow" w:cs="Arial"/>
          <w:sz w:val="26"/>
          <w:szCs w:val="26"/>
          <w:lang w:val="es-ES"/>
        </w:rPr>
        <w:t>con miras a establecer</w:t>
      </w:r>
      <w:r w:rsidR="00470AD1" w:rsidRPr="000B6B45">
        <w:rPr>
          <w:rFonts w:ascii="Arial Narrow" w:hAnsi="Arial Narrow" w:cs="Arial"/>
          <w:sz w:val="26"/>
          <w:szCs w:val="26"/>
          <w:lang w:val="es-ES"/>
        </w:rPr>
        <w:t>,</w:t>
      </w:r>
      <w:r w:rsidR="0014463C" w:rsidRPr="000B6B45">
        <w:rPr>
          <w:rFonts w:ascii="Arial Narrow" w:hAnsi="Arial Narrow" w:cs="Arial"/>
          <w:sz w:val="26"/>
          <w:szCs w:val="26"/>
          <w:lang w:val="es-ES"/>
        </w:rPr>
        <w:t xml:space="preserve"> </w:t>
      </w:r>
      <w:r w:rsidR="00470AD1" w:rsidRPr="000B6B45">
        <w:rPr>
          <w:rFonts w:ascii="Arial Narrow" w:hAnsi="Arial Narrow" w:cs="Arial"/>
          <w:sz w:val="26"/>
          <w:szCs w:val="26"/>
          <w:lang w:val="es-ES"/>
        </w:rPr>
        <w:t xml:space="preserve">en primer lugar, </w:t>
      </w:r>
      <w:r w:rsidR="0014463C" w:rsidRPr="000B6B45">
        <w:rPr>
          <w:rFonts w:ascii="Arial Narrow" w:hAnsi="Arial Narrow" w:cs="Arial"/>
          <w:sz w:val="26"/>
          <w:szCs w:val="26"/>
          <w:lang w:val="es-ES"/>
        </w:rPr>
        <w:t>la convivencia alegada por las demandantes</w:t>
      </w:r>
      <w:r w:rsidR="00470AD1" w:rsidRPr="000B6B45">
        <w:rPr>
          <w:rFonts w:ascii="Arial Narrow" w:hAnsi="Arial Narrow" w:cs="Arial"/>
          <w:sz w:val="26"/>
          <w:szCs w:val="26"/>
          <w:lang w:val="es-ES"/>
        </w:rPr>
        <w:t>,</w:t>
      </w:r>
      <w:r w:rsidR="0014463C" w:rsidRPr="000B6B45">
        <w:rPr>
          <w:rFonts w:ascii="Arial Narrow" w:hAnsi="Arial Narrow" w:cs="Arial"/>
          <w:sz w:val="26"/>
          <w:szCs w:val="26"/>
          <w:lang w:val="es-ES"/>
        </w:rPr>
        <w:t xml:space="preserve"> respecto de Diego Gil Henao, </w:t>
      </w:r>
      <w:r w:rsidR="00170F10" w:rsidRPr="000B6B45">
        <w:rPr>
          <w:rFonts w:ascii="Arial Narrow" w:hAnsi="Arial Narrow" w:cs="Arial"/>
          <w:sz w:val="26"/>
          <w:szCs w:val="26"/>
          <w:lang w:val="es-ES"/>
        </w:rPr>
        <w:t xml:space="preserve">en efecto cada una evidenció </w:t>
      </w:r>
      <w:r w:rsidR="0014463C" w:rsidRPr="000B6B45">
        <w:rPr>
          <w:rFonts w:ascii="Arial Narrow" w:hAnsi="Arial Narrow" w:cs="Arial"/>
          <w:sz w:val="26"/>
          <w:szCs w:val="26"/>
          <w:lang w:val="es-ES"/>
        </w:rPr>
        <w:t xml:space="preserve">más de cinco (5) años en tiempos diferentes. Primero, con la señora María del Rosario Ramírez López en calidad de cónyuge, y luego, sin que mediara la extinción del vínculo matrimonial, con la señora Yolanda Calderón Ospina como compañera permanente.   </w:t>
      </w:r>
    </w:p>
    <w:p w14:paraId="7F0399AA" w14:textId="77777777" w:rsidR="0014463C" w:rsidRPr="000B6B45" w:rsidRDefault="0014463C" w:rsidP="000B6B45">
      <w:pPr>
        <w:spacing w:line="288" w:lineRule="auto"/>
        <w:ind w:firstLine="851"/>
        <w:jc w:val="both"/>
        <w:rPr>
          <w:rFonts w:ascii="Arial Narrow" w:hAnsi="Arial Narrow" w:cs="Arial"/>
          <w:sz w:val="26"/>
          <w:szCs w:val="26"/>
          <w:lang w:val="es-ES"/>
        </w:rPr>
      </w:pPr>
    </w:p>
    <w:p w14:paraId="482AFCC1" w14:textId="1DC305E8" w:rsidR="0014463C" w:rsidRPr="000B6B45" w:rsidRDefault="0014463C" w:rsidP="000B6B45">
      <w:pPr>
        <w:spacing w:line="288" w:lineRule="auto"/>
        <w:ind w:firstLine="851"/>
        <w:jc w:val="both"/>
        <w:rPr>
          <w:rFonts w:ascii="Arial Narrow" w:hAnsi="Arial Narrow" w:cs="Arial"/>
          <w:sz w:val="26"/>
          <w:szCs w:val="26"/>
          <w:lang w:val="es-ES"/>
        </w:rPr>
      </w:pPr>
      <w:r w:rsidRPr="000B6B45">
        <w:rPr>
          <w:rFonts w:ascii="Arial Narrow" w:hAnsi="Arial Narrow" w:cs="Arial"/>
          <w:sz w:val="26"/>
          <w:szCs w:val="26"/>
          <w:lang w:val="es-ES"/>
        </w:rPr>
        <w:t xml:space="preserve">Es así, que el registro </w:t>
      </w:r>
      <w:r w:rsidR="00170F10" w:rsidRPr="000B6B45">
        <w:rPr>
          <w:rFonts w:ascii="Arial Narrow" w:hAnsi="Arial Narrow" w:cs="Arial"/>
          <w:sz w:val="26"/>
          <w:szCs w:val="26"/>
          <w:lang w:val="es-ES"/>
        </w:rPr>
        <w:t>civil</w:t>
      </w:r>
      <w:r w:rsidRPr="000B6B45">
        <w:rPr>
          <w:rFonts w:ascii="Arial Narrow" w:hAnsi="Arial Narrow" w:cs="Arial"/>
          <w:sz w:val="26"/>
          <w:szCs w:val="26"/>
          <w:lang w:val="es-ES"/>
        </w:rPr>
        <w:t xml:space="preserve"> de matrimonio </w:t>
      </w:r>
      <w:r w:rsidR="00170F10" w:rsidRPr="000B6B45">
        <w:rPr>
          <w:rFonts w:ascii="Arial Narrow" w:hAnsi="Arial Narrow" w:cs="Arial"/>
          <w:sz w:val="26"/>
          <w:szCs w:val="26"/>
          <w:lang w:val="es-ES"/>
        </w:rPr>
        <w:t>comprueba q</w:t>
      </w:r>
      <w:r w:rsidRPr="000B6B45">
        <w:rPr>
          <w:rFonts w:ascii="Arial Narrow" w:hAnsi="Arial Narrow" w:cs="Arial"/>
          <w:sz w:val="26"/>
          <w:szCs w:val="26"/>
          <w:lang w:val="es-ES"/>
        </w:rPr>
        <w:t xml:space="preserve">ue el vínculo marital inició el 4 de noviembre de 1989 </w:t>
      </w:r>
      <w:r w:rsidRPr="000B6B45">
        <w:rPr>
          <w:rFonts w:ascii="Arial Narrow" w:hAnsi="Arial Narrow" w:cs="Arial"/>
          <w:i/>
          <w:sz w:val="26"/>
          <w:szCs w:val="26"/>
          <w:lang w:val="es-ES"/>
        </w:rPr>
        <w:t>(fls. 12B, Cuad. N° 1)</w:t>
      </w:r>
      <w:r w:rsidR="00170F10" w:rsidRPr="000B6B45">
        <w:rPr>
          <w:rFonts w:ascii="Arial Narrow" w:hAnsi="Arial Narrow" w:cs="Arial"/>
          <w:sz w:val="26"/>
          <w:szCs w:val="26"/>
          <w:lang w:val="es-ES"/>
        </w:rPr>
        <w:t>, sin anotación de cesación de efectos civiles de matrimonio católico o nulidad matrimonial</w:t>
      </w:r>
      <w:r w:rsidR="00D061D0" w:rsidRPr="000B6B45">
        <w:rPr>
          <w:rFonts w:ascii="Arial Narrow" w:hAnsi="Arial Narrow" w:cs="Arial"/>
          <w:sz w:val="26"/>
          <w:szCs w:val="26"/>
          <w:lang w:val="es-ES"/>
        </w:rPr>
        <w:t xml:space="preserve">; </w:t>
      </w:r>
      <w:r w:rsidR="00E742A8" w:rsidRPr="000B6B45">
        <w:rPr>
          <w:rFonts w:ascii="Arial Narrow" w:hAnsi="Arial Narrow" w:cs="Arial"/>
          <w:sz w:val="26"/>
          <w:szCs w:val="26"/>
          <w:lang w:val="es-ES"/>
        </w:rPr>
        <w:t>la declaración de part</w:t>
      </w:r>
      <w:r w:rsidR="00401587" w:rsidRPr="000B6B45">
        <w:rPr>
          <w:rFonts w:ascii="Arial Narrow" w:hAnsi="Arial Narrow" w:cs="Arial"/>
          <w:sz w:val="26"/>
          <w:szCs w:val="26"/>
          <w:lang w:val="es-ES"/>
        </w:rPr>
        <w:t xml:space="preserve">es y los terceros fueron </w:t>
      </w:r>
      <w:proofErr w:type="spellStart"/>
      <w:r w:rsidR="00401587" w:rsidRPr="000B6B45">
        <w:rPr>
          <w:rFonts w:ascii="Arial Narrow" w:hAnsi="Arial Narrow" w:cs="Arial"/>
          <w:sz w:val="26"/>
          <w:szCs w:val="26"/>
          <w:lang w:val="es-ES"/>
        </w:rPr>
        <w:t>univoco</w:t>
      </w:r>
      <w:r w:rsidR="00E742A8" w:rsidRPr="000B6B45">
        <w:rPr>
          <w:rFonts w:ascii="Arial Narrow" w:hAnsi="Arial Narrow" w:cs="Arial"/>
          <w:sz w:val="26"/>
          <w:szCs w:val="26"/>
          <w:lang w:val="es-ES"/>
        </w:rPr>
        <w:t>s</w:t>
      </w:r>
      <w:proofErr w:type="spellEnd"/>
      <w:r w:rsidR="00E742A8" w:rsidRPr="000B6B45">
        <w:rPr>
          <w:rFonts w:ascii="Arial Narrow" w:hAnsi="Arial Narrow" w:cs="Arial"/>
          <w:sz w:val="26"/>
          <w:szCs w:val="26"/>
          <w:lang w:val="es-ES"/>
        </w:rPr>
        <w:t xml:space="preserve"> </w:t>
      </w:r>
      <w:r w:rsidRPr="000B6B45">
        <w:rPr>
          <w:rFonts w:ascii="Arial Narrow" w:hAnsi="Arial Narrow" w:cs="Arial"/>
          <w:sz w:val="26"/>
          <w:szCs w:val="26"/>
          <w:lang w:val="es-ES"/>
        </w:rPr>
        <w:t>en informar que el señor Diego Gil Henao y la señora María del Rosario Ramírez López, convivieron desde sus nupcias hasta el año 2002 y que, poco tiempo después, inició la convivencia de aquél</w:t>
      </w:r>
      <w:r w:rsidR="00E742A8" w:rsidRPr="000B6B45">
        <w:rPr>
          <w:rFonts w:ascii="Arial Narrow" w:hAnsi="Arial Narrow" w:cs="Arial"/>
          <w:sz w:val="26"/>
          <w:szCs w:val="26"/>
          <w:lang w:val="es-ES"/>
        </w:rPr>
        <w:t>,</w:t>
      </w:r>
      <w:r w:rsidRPr="000B6B45">
        <w:rPr>
          <w:rFonts w:ascii="Arial Narrow" w:hAnsi="Arial Narrow" w:cs="Arial"/>
          <w:sz w:val="26"/>
          <w:szCs w:val="26"/>
          <w:lang w:val="es-ES"/>
        </w:rPr>
        <w:t xml:space="preserve"> con la señora Yolanda Calderón Ospina hasta el momento en que murió, el 13 de febrero de 2013.  </w:t>
      </w:r>
    </w:p>
    <w:p w14:paraId="342F4477" w14:textId="77777777" w:rsidR="0014463C" w:rsidRPr="000B6B45" w:rsidRDefault="0014463C" w:rsidP="000B6B45">
      <w:pPr>
        <w:spacing w:line="288" w:lineRule="auto"/>
        <w:ind w:firstLine="851"/>
        <w:jc w:val="both"/>
        <w:rPr>
          <w:rFonts w:ascii="Arial Narrow" w:hAnsi="Arial Narrow" w:cs="Arial"/>
          <w:sz w:val="26"/>
          <w:szCs w:val="26"/>
          <w:lang w:val="es-ES"/>
        </w:rPr>
      </w:pPr>
    </w:p>
    <w:p w14:paraId="14626698" w14:textId="52E17D1E" w:rsidR="0014463C" w:rsidRPr="000B6B45" w:rsidRDefault="0014463C" w:rsidP="000B6B45">
      <w:pPr>
        <w:spacing w:line="288" w:lineRule="auto"/>
        <w:ind w:firstLine="851"/>
        <w:jc w:val="both"/>
        <w:rPr>
          <w:rFonts w:ascii="Arial Narrow" w:hAnsi="Arial Narrow" w:cs="Arial"/>
          <w:sz w:val="26"/>
          <w:szCs w:val="26"/>
          <w:lang w:val="es-ES"/>
        </w:rPr>
      </w:pPr>
      <w:r w:rsidRPr="000B6B45">
        <w:rPr>
          <w:rFonts w:ascii="Arial Narrow" w:hAnsi="Arial Narrow" w:cs="Arial"/>
          <w:sz w:val="26"/>
          <w:szCs w:val="26"/>
          <w:lang w:val="es-ES"/>
        </w:rPr>
        <w:t>En efecto, María del Rosario Ramírez López</w:t>
      </w:r>
      <w:r w:rsidR="004C6C40" w:rsidRPr="000B6B45">
        <w:rPr>
          <w:rFonts w:ascii="Arial Narrow" w:hAnsi="Arial Narrow" w:cs="Arial"/>
          <w:sz w:val="26"/>
          <w:szCs w:val="26"/>
          <w:lang w:val="es-ES"/>
        </w:rPr>
        <w:t xml:space="preserve">, abonó que convivió con el </w:t>
      </w:r>
      <w:r w:rsidR="004C6C40" w:rsidRPr="000B6B45">
        <w:rPr>
          <w:rFonts w:ascii="Arial Narrow" w:hAnsi="Arial Narrow" w:cs="Arial"/>
          <w:i/>
          <w:sz w:val="26"/>
          <w:szCs w:val="26"/>
          <w:lang w:val="es-ES"/>
        </w:rPr>
        <w:t xml:space="preserve">de cujus </w:t>
      </w:r>
      <w:r w:rsidRPr="000B6B45">
        <w:rPr>
          <w:rFonts w:ascii="Arial Narrow" w:hAnsi="Arial Narrow" w:cs="Arial"/>
          <w:sz w:val="26"/>
          <w:szCs w:val="26"/>
          <w:lang w:val="es-ES"/>
        </w:rPr>
        <w:t>hasta el 14 de julio de 2002</w:t>
      </w:r>
      <w:r w:rsidR="004C6C40" w:rsidRPr="000B6B45">
        <w:rPr>
          <w:rFonts w:ascii="Arial Narrow" w:hAnsi="Arial Narrow" w:cs="Arial"/>
          <w:sz w:val="26"/>
          <w:szCs w:val="26"/>
          <w:lang w:val="es-ES"/>
        </w:rPr>
        <w:t xml:space="preserve">. En armonía, </w:t>
      </w:r>
      <w:r w:rsidRPr="000B6B45">
        <w:rPr>
          <w:rFonts w:ascii="Arial Narrow" w:hAnsi="Arial Narrow" w:cs="Arial"/>
          <w:sz w:val="26"/>
          <w:szCs w:val="26"/>
          <w:lang w:val="es-ES"/>
        </w:rPr>
        <w:t xml:space="preserve">Alejandra Gil Ramírez, hija </w:t>
      </w:r>
      <w:r w:rsidR="004C6C40" w:rsidRPr="000B6B45">
        <w:rPr>
          <w:rFonts w:ascii="Arial Narrow" w:hAnsi="Arial Narrow" w:cs="Arial"/>
          <w:sz w:val="26"/>
          <w:szCs w:val="26"/>
          <w:lang w:val="es-ES"/>
        </w:rPr>
        <w:t>de la pareja</w:t>
      </w:r>
      <w:r w:rsidRPr="000B6B45">
        <w:rPr>
          <w:rFonts w:ascii="Arial Narrow" w:hAnsi="Arial Narrow" w:cs="Arial"/>
          <w:sz w:val="26"/>
          <w:szCs w:val="26"/>
          <w:lang w:val="es-ES"/>
        </w:rPr>
        <w:t>, refirió que la separación de sus padres</w:t>
      </w:r>
      <w:r w:rsidR="004C6C40" w:rsidRPr="000B6B45">
        <w:rPr>
          <w:rFonts w:ascii="Arial Narrow" w:hAnsi="Arial Narrow" w:cs="Arial"/>
          <w:sz w:val="26"/>
          <w:szCs w:val="26"/>
          <w:lang w:val="es-ES"/>
        </w:rPr>
        <w:t xml:space="preserve">, </w:t>
      </w:r>
      <w:r w:rsidRPr="000B6B45">
        <w:rPr>
          <w:rFonts w:ascii="Arial Narrow" w:hAnsi="Arial Narrow" w:cs="Arial"/>
          <w:sz w:val="26"/>
          <w:szCs w:val="26"/>
          <w:lang w:val="es-ES"/>
        </w:rPr>
        <w:t>tuvo lugar en</w:t>
      </w:r>
      <w:r w:rsidR="004C6C40" w:rsidRPr="000B6B45">
        <w:rPr>
          <w:rFonts w:ascii="Arial Narrow" w:hAnsi="Arial Narrow" w:cs="Arial"/>
          <w:sz w:val="26"/>
          <w:szCs w:val="26"/>
          <w:lang w:val="es-ES"/>
        </w:rPr>
        <w:t xml:space="preserve"> la época indicada por su progenitora. Coincidieron, además, </w:t>
      </w:r>
      <w:r w:rsidR="007460BC" w:rsidRPr="000B6B45">
        <w:rPr>
          <w:rFonts w:ascii="Arial Narrow" w:hAnsi="Arial Narrow" w:cs="Arial"/>
          <w:sz w:val="26"/>
          <w:szCs w:val="26"/>
          <w:lang w:val="es-ES"/>
        </w:rPr>
        <w:t xml:space="preserve">los deponentes: </w:t>
      </w:r>
      <w:r w:rsidRPr="000B6B45">
        <w:rPr>
          <w:rFonts w:ascii="Arial Narrow" w:hAnsi="Arial Narrow" w:cs="Arial"/>
          <w:sz w:val="26"/>
          <w:szCs w:val="26"/>
          <w:lang w:val="es-ES"/>
        </w:rPr>
        <w:t xml:space="preserve">Mercedes Henao de Gil y Fernando Gil Henao, madre y hermano del afiliado, </w:t>
      </w:r>
      <w:r w:rsidR="007460BC" w:rsidRPr="000B6B45">
        <w:rPr>
          <w:rFonts w:ascii="Arial Narrow" w:hAnsi="Arial Narrow" w:cs="Arial"/>
          <w:sz w:val="26"/>
          <w:szCs w:val="26"/>
          <w:lang w:val="es-ES"/>
        </w:rPr>
        <w:t>postulados por</w:t>
      </w:r>
      <w:r w:rsidRPr="000B6B45">
        <w:rPr>
          <w:rFonts w:ascii="Arial Narrow" w:hAnsi="Arial Narrow" w:cs="Arial"/>
          <w:sz w:val="26"/>
          <w:szCs w:val="26"/>
          <w:lang w:val="es-ES"/>
        </w:rPr>
        <w:t xml:space="preserve"> Yolanda Calderón Ospina</w:t>
      </w:r>
      <w:r w:rsidR="007460BC" w:rsidRPr="000B6B45">
        <w:rPr>
          <w:rFonts w:ascii="Arial Narrow" w:hAnsi="Arial Narrow" w:cs="Arial"/>
          <w:sz w:val="26"/>
          <w:szCs w:val="26"/>
          <w:lang w:val="es-ES"/>
        </w:rPr>
        <w:t>, al indicar que la convivencia de los e</w:t>
      </w:r>
      <w:r w:rsidRPr="000B6B45">
        <w:rPr>
          <w:rFonts w:ascii="Arial Narrow" w:hAnsi="Arial Narrow" w:cs="Arial"/>
          <w:sz w:val="26"/>
          <w:szCs w:val="26"/>
          <w:lang w:val="es-ES"/>
        </w:rPr>
        <w:t xml:space="preserve">sposos se extendió hasta el 2002. </w:t>
      </w:r>
    </w:p>
    <w:p w14:paraId="1E069523" w14:textId="77777777" w:rsidR="0014463C" w:rsidRPr="000B6B45" w:rsidRDefault="0014463C" w:rsidP="000B6B45">
      <w:pPr>
        <w:spacing w:line="288" w:lineRule="auto"/>
        <w:ind w:firstLine="851"/>
        <w:jc w:val="both"/>
        <w:rPr>
          <w:rFonts w:ascii="Arial Narrow" w:hAnsi="Arial Narrow" w:cs="Arial"/>
          <w:sz w:val="26"/>
          <w:szCs w:val="26"/>
          <w:lang w:val="es-ES"/>
        </w:rPr>
      </w:pPr>
    </w:p>
    <w:p w14:paraId="7D9410DD" w14:textId="0B922CBF" w:rsidR="0014463C" w:rsidRPr="000B6B45" w:rsidRDefault="0014463C" w:rsidP="000B6B45">
      <w:pPr>
        <w:spacing w:line="288" w:lineRule="auto"/>
        <w:ind w:firstLine="851"/>
        <w:jc w:val="both"/>
        <w:rPr>
          <w:rFonts w:ascii="Arial Narrow" w:eastAsia="Calibri" w:hAnsi="Arial Narrow" w:cs="Calibri"/>
          <w:sz w:val="26"/>
          <w:szCs w:val="26"/>
        </w:rPr>
      </w:pPr>
      <w:r w:rsidRPr="000B6B45">
        <w:rPr>
          <w:rFonts w:ascii="Arial Narrow" w:hAnsi="Arial Narrow" w:cs="Arial"/>
          <w:sz w:val="26"/>
          <w:szCs w:val="26"/>
          <w:lang w:val="es-ES"/>
        </w:rPr>
        <w:t xml:space="preserve">En punto de la convivencia </w:t>
      </w:r>
      <w:r w:rsidR="004B648F" w:rsidRPr="000B6B45">
        <w:rPr>
          <w:rFonts w:ascii="Arial Narrow" w:hAnsi="Arial Narrow" w:cs="Arial"/>
          <w:sz w:val="26"/>
          <w:szCs w:val="26"/>
          <w:lang w:val="es-ES"/>
        </w:rPr>
        <w:t>de la recurrente</w:t>
      </w:r>
      <w:r w:rsidRPr="000B6B45">
        <w:rPr>
          <w:rFonts w:ascii="Arial Narrow" w:hAnsi="Arial Narrow" w:cs="Arial"/>
          <w:sz w:val="26"/>
          <w:szCs w:val="26"/>
          <w:lang w:val="es-ES"/>
        </w:rPr>
        <w:t xml:space="preserve"> Yolanda Calderón Ospina, además de la documental que informa su inclusión como beneficiaria en salud del señor Gil Henao ante la EPS S.O.S. (f. 52, Cuad. No. 2), </w:t>
      </w:r>
      <w:r w:rsidR="004B648F" w:rsidRPr="000B6B45">
        <w:rPr>
          <w:rFonts w:ascii="Arial Narrow" w:hAnsi="Arial Narrow" w:cs="Arial"/>
          <w:sz w:val="26"/>
          <w:szCs w:val="26"/>
          <w:lang w:val="es-ES"/>
        </w:rPr>
        <w:t>militan</w:t>
      </w:r>
      <w:r w:rsidRPr="000B6B45">
        <w:rPr>
          <w:rFonts w:ascii="Arial Narrow" w:hAnsi="Arial Narrow" w:cs="Arial"/>
          <w:sz w:val="26"/>
          <w:szCs w:val="26"/>
          <w:lang w:val="es-ES"/>
        </w:rPr>
        <w:t xml:space="preserve"> los registros civiles que acreditan el nacimiento de los hijos de la pareja en junio de 2003 y abril de 2006 (</w:t>
      </w:r>
      <w:proofErr w:type="spellStart"/>
      <w:r w:rsidRPr="000B6B45">
        <w:rPr>
          <w:rFonts w:ascii="Arial Narrow" w:hAnsi="Arial Narrow" w:cs="Arial"/>
          <w:sz w:val="26"/>
          <w:szCs w:val="26"/>
          <w:lang w:val="es-ES"/>
        </w:rPr>
        <w:t>ff.</w:t>
      </w:r>
      <w:proofErr w:type="spellEnd"/>
      <w:r w:rsidRPr="000B6B45">
        <w:rPr>
          <w:rFonts w:ascii="Arial Narrow" w:hAnsi="Arial Narrow" w:cs="Arial"/>
          <w:sz w:val="26"/>
          <w:szCs w:val="26"/>
          <w:lang w:val="es-ES"/>
        </w:rPr>
        <w:t xml:space="preserve"> 13 y 14, Cuad. No. 2), </w:t>
      </w:r>
      <w:r w:rsidR="004B648F" w:rsidRPr="000B6B45">
        <w:rPr>
          <w:rFonts w:ascii="Arial Narrow" w:hAnsi="Arial Narrow" w:cs="Arial"/>
          <w:sz w:val="26"/>
          <w:szCs w:val="26"/>
          <w:lang w:val="es-ES"/>
        </w:rPr>
        <w:t>amén de</w:t>
      </w:r>
      <w:r w:rsidRPr="000B6B45">
        <w:rPr>
          <w:rFonts w:ascii="Arial Narrow" w:hAnsi="Arial Narrow" w:cs="Arial"/>
          <w:sz w:val="26"/>
          <w:szCs w:val="26"/>
          <w:lang w:val="es-ES"/>
        </w:rPr>
        <w:t xml:space="preserve"> las declaraciones juramentadas que el afiliado fallecido y su compañera</w:t>
      </w:r>
      <w:r w:rsidR="004B648F" w:rsidRPr="000B6B45">
        <w:rPr>
          <w:rFonts w:ascii="Arial Narrow" w:hAnsi="Arial Narrow" w:cs="Arial"/>
          <w:sz w:val="26"/>
          <w:szCs w:val="26"/>
          <w:lang w:val="es-ES"/>
        </w:rPr>
        <w:t xml:space="preserve"> </w:t>
      </w:r>
      <w:r w:rsidRPr="000B6B45">
        <w:rPr>
          <w:rFonts w:ascii="Arial Narrow" w:hAnsi="Arial Narrow" w:cs="Arial"/>
          <w:sz w:val="26"/>
          <w:szCs w:val="26"/>
          <w:lang w:val="es-ES"/>
        </w:rPr>
        <w:t>hicieron ante el Notario Único de Dosquebradas y el Notario Quinto de Pereira, en abril de 2007 y enero de 2009, señalando que desde hace 6 y más de 7 años, respectivamente, vivían en unión libre (</w:t>
      </w:r>
      <w:proofErr w:type="spellStart"/>
      <w:r w:rsidRPr="000B6B45">
        <w:rPr>
          <w:rFonts w:ascii="Arial Narrow" w:hAnsi="Arial Narrow" w:cs="Arial"/>
          <w:sz w:val="26"/>
          <w:szCs w:val="26"/>
          <w:lang w:val="es-ES"/>
        </w:rPr>
        <w:t>ff.</w:t>
      </w:r>
      <w:proofErr w:type="spellEnd"/>
      <w:r w:rsidRPr="000B6B45">
        <w:rPr>
          <w:rFonts w:ascii="Arial Narrow" w:hAnsi="Arial Narrow" w:cs="Arial"/>
          <w:sz w:val="26"/>
          <w:szCs w:val="26"/>
          <w:lang w:val="es-ES"/>
        </w:rPr>
        <w:t xml:space="preserve"> 54 y 87 Cuad. No. 2)</w:t>
      </w:r>
      <w:r w:rsidR="004B648F" w:rsidRPr="000B6B45">
        <w:rPr>
          <w:rFonts w:ascii="Arial Narrow" w:hAnsi="Arial Narrow" w:cs="Arial"/>
          <w:sz w:val="26"/>
          <w:szCs w:val="26"/>
          <w:lang w:val="es-ES"/>
        </w:rPr>
        <w:t xml:space="preserve">. Finalmente, </w:t>
      </w:r>
      <w:r w:rsidRPr="000B6B45">
        <w:rPr>
          <w:rFonts w:ascii="Arial Narrow" w:hAnsi="Arial Narrow" w:cs="Arial"/>
          <w:sz w:val="26"/>
          <w:szCs w:val="26"/>
          <w:lang w:val="es-ES"/>
        </w:rPr>
        <w:t xml:space="preserve">Mercedes Henao de Gil, </w:t>
      </w:r>
      <w:r w:rsidRPr="000B6B45">
        <w:rPr>
          <w:rFonts w:ascii="Arial Narrow" w:eastAsia="Calibri" w:hAnsi="Arial Narrow" w:cs="Calibri"/>
          <w:sz w:val="26"/>
          <w:szCs w:val="26"/>
          <w:lang w:val="es-ES"/>
        </w:rPr>
        <w:t>Fernando</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Gil</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Henao</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y</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Álvaro</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Enrique</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Arroyave</w:t>
      </w:r>
      <w:r w:rsidRPr="000B6B45">
        <w:rPr>
          <w:rFonts w:ascii="Arial Narrow" w:hAnsi="Arial Narrow" w:cs="Arial Hebrew"/>
          <w:sz w:val="26"/>
          <w:szCs w:val="26"/>
          <w:lang w:val="es-ES"/>
        </w:rPr>
        <w:t xml:space="preserve"> </w:t>
      </w:r>
      <w:r w:rsidRPr="000B6B45">
        <w:rPr>
          <w:rFonts w:ascii="Arial Narrow" w:eastAsia="Calibri" w:hAnsi="Arial Narrow" w:cs="Calibri"/>
          <w:sz w:val="26"/>
          <w:szCs w:val="26"/>
          <w:lang w:val="es-ES"/>
        </w:rPr>
        <w:t>Garcés</w:t>
      </w:r>
      <w:r w:rsidRPr="000B6B45">
        <w:rPr>
          <w:rFonts w:ascii="Arial Narrow" w:hAnsi="Arial Narrow" w:cs="Arial Hebrew"/>
          <w:sz w:val="26"/>
          <w:szCs w:val="26"/>
          <w:lang w:val="es-ES"/>
        </w:rPr>
        <w:t xml:space="preserve">, </w:t>
      </w:r>
      <w:r w:rsidR="00B94E4C" w:rsidRPr="000B6B45">
        <w:rPr>
          <w:rFonts w:ascii="Arial Narrow" w:hAnsi="Arial Narrow" w:cs="Arial Hebrew"/>
          <w:sz w:val="26"/>
          <w:szCs w:val="26"/>
          <w:lang w:val="es-ES"/>
        </w:rPr>
        <w:t xml:space="preserve">de </w:t>
      </w:r>
      <w:r w:rsidR="00B94E4C" w:rsidRPr="000B6B45">
        <w:rPr>
          <w:rFonts w:ascii="Arial Narrow" w:hAnsi="Arial Narrow" w:cs="Arial Hebrew"/>
          <w:sz w:val="26"/>
          <w:szCs w:val="26"/>
          <w:lang w:val="es-ES"/>
        </w:rPr>
        <w:lastRenderedPageBreak/>
        <w:t>manera</w:t>
      </w:r>
      <w:r w:rsidRPr="000B6B45">
        <w:rPr>
          <w:rFonts w:ascii="Arial Narrow" w:hAnsi="Arial Narrow" w:cs="Arial Hebrew"/>
          <w:sz w:val="26"/>
          <w:szCs w:val="26"/>
        </w:rPr>
        <w:t xml:space="preserve"> </w:t>
      </w:r>
      <w:r w:rsidRPr="000B6B45">
        <w:rPr>
          <w:rFonts w:ascii="Arial Narrow" w:eastAsia="Calibri" w:hAnsi="Arial Narrow" w:cs="Calibri"/>
          <w:sz w:val="26"/>
          <w:szCs w:val="26"/>
        </w:rPr>
        <w:t>conteste</w:t>
      </w:r>
      <w:r w:rsidRPr="000B6B45">
        <w:rPr>
          <w:rFonts w:ascii="Arial Narrow" w:hAnsi="Arial Narrow" w:cs="Arial Hebrew"/>
          <w:sz w:val="26"/>
          <w:szCs w:val="26"/>
        </w:rPr>
        <w:t xml:space="preserve"> </w:t>
      </w:r>
      <w:r w:rsidRPr="000B6B45">
        <w:rPr>
          <w:rFonts w:ascii="Arial Narrow" w:eastAsia="Calibri" w:hAnsi="Arial Narrow" w:cs="Calibri"/>
          <w:sz w:val="26"/>
          <w:szCs w:val="26"/>
        </w:rPr>
        <w:t>aseverar</w:t>
      </w:r>
      <w:r w:rsidR="00B94E4C" w:rsidRPr="000B6B45">
        <w:rPr>
          <w:rFonts w:ascii="Arial Narrow" w:eastAsia="Calibri" w:hAnsi="Arial Narrow" w:cs="Calibri"/>
          <w:sz w:val="26"/>
          <w:szCs w:val="26"/>
        </w:rPr>
        <w:t>on</w:t>
      </w:r>
      <w:r w:rsidRPr="000B6B45">
        <w:rPr>
          <w:rFonts w:ascii="Arial Narrow" w:hAnsi="Arial Narrow" w:cs="Arial Hebrew"/>
          <w:sz w:val="26"/>
          <w:szCs w:val="26"/>
        </w:rPr>
        <w:t xml:space="preserve"> </w:t>
      </w:r>
      <w:r w:rsidRPr="000B6B45">
        <w:rPr>
          <w:rFonts w:ascii="Arial Narrow" w:eastAsia="Calibri" w:hAnsi="Arial Narrow" w:cs="Calibri"/>
          <w:sz w:val="26"/>
          <w:szCs w:val="26"/>
        </w:rPr>
        <w:t>que</w:t>
      </w:r>
      <w:r w:rsidRPr="000B6B45">
        <w:rPr>
          <w:rFonts w:ascii="Arial Narrow" w:hAnsi="Arial Narrow" w:cs="Arial Hebrew"/>
          <w:sz w:val="26"/>
          <w:szCs w:val="26"/>
        </w:rPr>
        <w:t xml:space="preserve"> la pareja conformada por </w:t>
      </w:r>
      <w:r w:rsidRPr="000B6B45">
        <w:rPr>
          <w:rFonts w:ascii="Arial Narrow" w:eastAsia="Calibri" w:hAnsi="Arial Narrow" w:cs="Calibri"/>
          <w:sz w:val="26"/>
          <w:szCs w:val="26"/>
        </w:rPr>
        <w:t xml:space="preserve">Diego Gil Henao y Yolanda Calderón Ospina </w:t>
      </w:r>
      <w:r w:rsidR="00B94E4C" w:rsidRPr="000B6B45">
        <w:rPr>
          <w:rFonts w:ascii="Arial Narrow" w:eastAsia="Calibri" w:hAnsi="Arial Narrow" w:cs="Calibri"/>
          <w:sz w:val="26"/>
          <w:szCs w:val="26"/>
        </w:rPr>
        <w:t xml:space="preserve">hicieron vida común, en el hogar de la madre de esta, desde el 2002 hasta el 2013 </w:t>
      </w:r>
      <w:r w:rsidRPr="000B6B45">
        <w:rPr>
          <w:rFonts w:ascii="Arial Narrow" w:eastAsia="Calibri" w:hAnsi="Arial Narrow" w:cs="Calibri"/>
          <w:sz w:val="26"/>
          <w:szCs w:val="26"/>
        </w:rPr>
        <w:t xml:space="preserve">cuando él pereció. </w:t>
      </w:r>
    </w:p>
    <w:p w14:paraId="3457F47C" w14:textId="77777777" w:rsidR="0014463C" w:rsidRPr="000B6B45" w:rsidRDefault="0014463C" w:rsidP="000B6B45">
      <w:pPr>
        <w:spacing w:line="288" w:lineRule="auto"/>
        <w:ind w:firstLine="851"/>
        <w:jc w:val="both"/>
        <w:rPr>
          <w:rFonts w:ascii="Arial Narrow" w:eastAsia="Calibri" w:hAnsi="Arial Narrow" w:cs="Calibri"/>
          <w:sz w:val="26"/>
          <w:szCs w:val="26"/>
        </w:rPr>
      </w:pPr>
    </w:p>
    <w:p w14:paraId="795E0D34" w14:textId="77777777" w:rsidR="00A6596A" w:rsidRPr="000B6B45" w:rsidRDefault="00C179A2"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La convivencia de la recurrente hasta el óbito del Gil Henao por más de 5 años, es suficiente para considerarla beneficiaria de la pensi</w:t>
      </w:r>
      <w:r w:rsidR="005C0434" w:rsidRPr="000B6B45">
        <w:rPr>
          <w:rFonts w:ascii="Arial Narrow" w:eastAsia="Calibri" w:hAnsi="Arial Narrow" w:cs="Calibri"/>
          <w:sz w:val="26"/>
          <w:szCs w:val="26"/>
        </w:rPr>
        <w:t xml:space="preserve">ón de sobrevivientes en calidad de compañera permanente. </w:t>
      </w:r>
    </w:p>
    <w:p w14:paraId="74FAC0D8" w14:textId="77777777" w:rsidR="00A6596A" w:rsidRPr="000B6B45" w:rsidRDefault="00A6596A" w:rsidP="000B6B45">
      <w:pPr>
        <w:spacing w:line="288" w:lineRule="auto"/>
        <w:ind w:firstLine="851"/>
        <w:jc w:val="both"/>
        <w:rPr>
          <w:rFonts w:ascii="Arial Narrow" w:eastAsia="Calibri" w:hAnsi="Arial Narrow" w:cs="Calibri"/>
          <w:sz w:val="26"/>
          <w:szCs w:val="26"/>
        </w:rPr>
      </w:pPr>
    </w:p>
    <w:p w14:paraId="635E605A" w14:textId="6DEEBE4B" w:rsidR="00066603" w:rsidRPr="000B6B45" w:rsidRDefault="00194D16"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E</w:t>
      </w:r>
      <w:r w:rsidR="00587833" w:rsidRPr="000B6B45">
        <w:rPr>
          <w:rFonts w:ascii="Arial Narrow" w:eastAsia="Calibri" w:hAnsi="Arial Narrow" w:cs="Calibri"/>
          <w:sz w:val="26"/>
          <w:szCs w:val="26"/>
        </w:rPr>
        <w:t xml:space="preserve">n cuanto a la posibilidad </w:t>
      </w:r>
      <w:r w:rsidR="007C6A4B" w:rsidRPr="000B6B45">
        <w:rPr>
          <w:rFonts w:ascii="Arial Narrow" w:eastAsia="Calibri" w:hAnsi="Arial Narrow" w:cs="Calibri"/>
          <w:sz w:val="26"/>
          <w:szCs w:val="26"/>
        </w:rPr>
        <w:t>de que le asista</w:t>
      </w:r>
      <w:r w:rsidR="00587833" w:rsidRPr="000B6B45">
        <w:rPr>
          <w:rFonts w:ascii="Arial Narrow" w:eastAsia="Calibri" w:hAnsi="Arial Narrow" w:cs="Calibri"/>
          <w:sz w:val="26"/>
          <w:szCs w:val="26"/>
        </w:rPr>
        <w:t xml:space="preserve"> el derecho con exclusión de la otra actora,</w:t>
      </w:r>
      <w:r w:rsidR="00C93DA0" w:rsidRPr="000B6B45">
        <w:rPr>
          <w:rFonts w:ascii="Arial Narrow" w:eastAsia="Calibri" w:hAnsi="Arial Narrow" w:cs="Calibri"/>
          <w:sz w:val="26"/>
          <w:szCs w:val="26"/>
        </w:rPr>
        <w:t xml:space="preserve"> </w:t>
      </w:r>
      <w:r w:rsidR="00AE74B7" w:rsidRPr="000B6B45">
        <w:rPr>
          <w:rFonts w:ascii="Arial Narrow" w:eastAsia="Calibri" w:hAnsi="Arial Narrow" w:cs="Calibri"/>
          <w:sz w:val="26"/>
          <w:szCs w:val="26"/>
        </w:rPr>
        <w:t>atendiendo a los motivos de alzada</w:t>
      </w:r>
      <w:r w:rsidR="00C93DA0" w:rsidRPr="000B6B45">
        <w:rPr>
          <w:rFonts w:ascii="Arial Narrow" w:eastAsia="Calibri" w:hAnsi="Arial Narrow" w:cs="Calibri"/>
          <w:sz w:val="26"/>
          <w:szCs w:val="26"/>
        </w:rPr>
        <w:t xml:space="preserve">, </w:t>
      </w:r>
      <w:r w:rsidR="00066603" w:rsidRPr="000B6B45">
        <w:rPr>
          <w:rFonts w:ascii="Arial Narrow" w:eastAsia="Calibri" w:hAnsi="Arial Narrow" w:cs="Calibri"/>
          <w:sz w:val="26"/>
          <w:szCs w:val="26"/>
        </w:rPr>
        <w:t xml:space="preserve">para esta Sala no amerita mayores elucubraciones, concluir que no le asiste razón a la recurrente. </w:t>
      </w:r>
    </w:p>
    <w:p w14:paraId="2F478DBE" w14:textId="77777777" w:rsidR="00066603" w:rsidRPr="000B6B45" w:rsidRDefault="00066603" w:rsidP="000B6B45">
      <w:pPr>
        <w:spacing w:line="288" w:lineRule="auto"/>
        <w:ind w:firstLine="851"/>
        <w:jc w:val="both"/>
        <w:rPr>
          <w:rFonts w:ascii="Arial Narrow" w:eastAsia="Calibri" w:hAnsi="Arial Narrow" w:cs="Calibri"/>
          <w:sz w:val="26"/>
          <w:szCs w:val="26"/>
        </w:rPr>
      </w:pPr>
    </w:p>
    <w:p w14:paraId="7D6BAA6C" w14:textId="45440C38" w:rsidR="00066603" w:rsidRPr="000B6B45" w:rsidRDefault="00066603"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El reporte de semanas aportadas en pensiones (</w:t>
      </w:r>
      <w:proofErr w:type="spellStart"/>
      <w:r w:rsidRPr="000B6B45">
        <w:rPr>
          <w:rFonts w:ascii="Arial Narrow" w:eastAsia="Calibri" w:hAnsi="Arial Narrow" w:cs="Calibri"/>
          <w:sz w:val="26"/>
          <w:szCs w:val="26"/>
        </w:rPr>
        <w:t>ff.</w:t>
      </w:r>
      <w:proofErr w:type="spellEnd"/>
      <w:r w:rsidRPr="000B6B45">
        <w:rPr>
          <w:rFonts w:ascii="Arial Narrow" w:eastAsia="Calibri" w:hAnsi="Arial Narrow" w:cs="Calibri"/>
          <w:sz w:val="26"/>
          <w:szCs w:val="26"/>
        </w:rPr>
        <w:t xml:space="preserve"> 173 a 181, Cuad. No. 2) constata que, entre 1989 y 2002, cuando convivió con María del Rosario Ramírez López, Diego Gil Henao realizó un importante número de cotizaciones que, al tenor del artículo 48 de la Ley 100 de 1993, son determinantes para establecer el monto de la mesada pensional.  </w:t>
      </w:r>
    </w:p>
    <w:p w14:paraId="64E13657" w14:textId="77777777" w:rsidR="00066603" w:rsidRPr="000B6B45" w:rsidRDefault="00066603" w:rsidP="000B6B45">
      <w:pPr>
        <w:spacing w:line="288" w:lineRule="auto"/>
        <w:ind w:firstLine="851"/>
        <w:jc w:val="both"/>
        <w:rPr>
          <w:rFonts w:ascii="Arial Narrow" w:eastAsia="Calibri" w:hAnsi="Arial Narrow" w:cs="Calibri"/>
          <w:sz w:val="26"/>
          <w:szCs w:val="26"/>
        </w:rPr>
      </w:pPr>
    </w:p>
    <w:p w14:paraId="6EE2FD81" w14:textId="057FC349" w:rsidR="00C93DA0" w:rsidRPr="000B6B45" w:rsidRDefault="007E7BFC" w:rsidP="000B6B45">
      <w:pPr>
        <w:spacing w:line="288" w:lineRule="auto"/>
        <w:ind w:firstLine="851"/>
        <w:jc w:val="both"/>
        <w:rPr>
          <w:rFonts w:ascii="Arial Narrow" w:hAnsi="Arial Narrow" w:cs="Segoe UI"/>
          <w:sz w:val="26"/>
          <w:szCs w:val="26"/>
        </w:rPr>
      </w:pPr>
      <w:r w:rsidRPr="000B6B45">
        <w:rPr>
          <w:rFonts w:ascii="Arial Narrow" w:eastAsia="Calibri" w:hAnsi="Arial Narrow" w:cs="Calibri"/>
          <w:sz w:val="26"/>
          <w:szCs w:val="26"/>
        </w:rPr>
        <w:t>De otra parte</w:t>
      </w:r>
      <w:r w:rsidR="00194D16" w:rsidRPr="000B6B45">
        <w:rPr>
          <w:rFonts w:ascii="Arial Narrow" w:eastAsia="Calibri" w:hAnsi="Arial Narrow" w:cs="Calibri"/>
          <w:sz w:val="26"/>
          <w:szCs w:val="26"/>
        </w:rPr>
        <w:t>,</w:t>
      </w:r>
      <w:r w:rsidRPr="000B6B45">
        <w:rPr>
          <w:rFonts w:ascii="Arial Narrow" w:eastAsia="Calibri" w:hAnsi="Arial Narrow" w:cs="Calibri"/>
          <w:sz w:val="26"/>
          <w:szCs w:val="26"/>
        </w:rPr>
        <w:t xml:space="preserve"> se tiene que</w:t>
      </w:r>
      <w:r w:rsidR="00194D16" w:rsidRPr="000B6B45">
        <w:rPr>
          <w:rFonts w:ascii="Arial Narrow" w:eastAsia="Calibri" w:hAnsi="Arial Narrow" w:cs="Calibri"/>
          <w:sz w:val="26"/>
          <w:szCs w:val="26"/>
        </w:rPr>
        <w:t xml:space="preserve"> </w:t>
      </w:r>
      <w:r w:rsidR="00C93DA0" w:rsidRPr="000B6B45">
        <w:rPr>
          <w:rFonts w:ascii="Arial Narrow" w:eastAsia="Calibri" w:hAnsi="Arial Narrow" w:cs="Calibri"/>
          <w:sz w:val="26"/>
          <w:szCs w:val="26"/>
        </w:rPr>
        <w:t>en los eventos en los que e</w:t>
      </w:r>
      <w:r w:rsidR="00C93DA0" w:rsidRPr="000B6B45">
        <w:rPr>
          <w:rFonts w:ascii="Arial Narrow" w:hAnsi="Arial Narrow" w:cs="Arial"/>
          <w:sz w:val="26"/>
          <w:szCs w:val="26"/>
          <w:lang w:val="es-ES"/>
        </w:rPr>
        <w:t>l (o la) cónyuge separado(a) de hecho y con sociedad conyugal vigente al deceso de quien causó la prestación</w:t>
      </w:r>
      <w:r w:rsidR="00DA7943" w:rsidRPr="000B6B45">
        <w:rPr>
          <w:rFonts w:ascii="Arial Narrow" w:hAnsi="Arial Narrow" w:cs="Arial"/>
          <w:sz w:val="26"/>
          <w:szCs w:val="26"/>
          <w:lang w:val="es-ES"/>
        </w:rPr>
        <w:t xml:space="preserve">, pretende la obtención de la prestación, </w:t>
      </w:r>
      <w:r w:rsidR="008F710C" w:rsidRPr="000B6B45">
        <w:rPr>
          <w:rFonts w:ascii="Arial Narrow" w:eastAsia="Calibri" w:hAnsi="Arial Narrow" w:cs="Calibri"/>
          <w:sz w:val="26"/>
          <w:szCs w:val="26"/>
        </w:rPr>
        <w:t>el órgano de cierre de esta especialidad,</w:t>
      </w:r>
      <w:r w:rsidR="00DA7943" w:rsidRPr="000B6B45">
        <w:rPr>
          <w:rFonts w:ascii="Arial Narrow" w:eastAsia="Calibri" w:hAnsi="Arial Narrow" w:cs="Calibri"/>
          <w:sz w:val="26"/>
          <w:szCs w:val="26"/>
        </w:rPr>
        <w:t xml:space="preserve"> </w:t>
      </w:r>
      <w:r w:rsidR="00C93DA0" w:rsidRPr="000B6B45">
        <w:rPr>
          <w:rFonts w:ascii="Arial Narrow" w:hAnsi="Arial Narrow" w:cs="Segoe UI"/>
          <w:sz w:val="26"/>
          <w:szCs w:val="26"/>
        </w:rPr>
        <w:t xml:space="preserve">en sentencia CSJ SL del 10 de mayo 2005, rad. No. 24445, hizo énfasis a la pertenencia al grupo familiar, como requisito </w:t>
      </w:r>
      <w:r w:rsidR="00C93DA0" w:rsidRPr="000B6B45">
        <w:rPr>
          <w:rFonts w:ascii="Arial Narrow" w:hAnsi="Arial Narrow" w:cs="Segoe UI"/>
          <w:i/>
          <w:sz w:val="26"/>
          <w:szCs w:val="26"/>
        </w:rPr>
        <w:t>sine qua non</w:t>
      </w:r>
      <w:r w:rsidR="00C93DA0" w:rsidRPr="000B6B45">
        <w:rPr>
          <w:rFonts w:ascii="Arial Narrow" w:hAnsi="Arial Narrow" w:cs="Segoe UI"/>
          <w:sz w:val="26"/>
          <w:szCs w:val="26"/>
        </w:rPr>
        <w:t xml:space="preserve"> para la obtención de la gracia pensional de que se trata, el cual se revela con el mantenimiento vivo y actuante de ese vínculo jurídico, conforme a las voces del artículo 113 y 176 del C.C. entendido como la colaboración, el auxilio mutuo, el acompañamiento espiritual o económico a menos que, por fuerza de las circunstancias o limitaciones –en razón a la salud, el trabajo o la familia, entre otras-se hallare superada la convivencia por excusa suficiente (</w:t>
      </w:r>
      <w:proofErr w:type="spellStart"/>
      <w:r w:rsidR="00C93DA0" w:rsidRPr="000B6B45">
        <w:rPr>
          <w:rFonts w:ascii="Arial Narrow" w:hAnsi="Arial Narrow" w:cs="Segoe UI"/>
          <w:sz w:val="26"/>
          <w:szCs w:val="26"/>
        </w:rPr>
        <w:t>Sent</w:t>
      </w:r>
      <w:proofErr w:type="spellEnd"/>
      <w:r w:rsidR="00C93DA0" w:rsidRPr="000B6B45">
        <w:rPr>
          <w:rFonts w:ascii="Arial Narrow" w:hAnsi="Arial Narrow" w:cs="Segoe UI"/>
          <w:sz w:val="26"/>
          <w:szCs w:val="26"/>
        </w:rPr>
        <w:t>. Rad. 44626 de 2012), de tal suerte, que se rompe ese paradigma de la pertenencia al grupo familiar, digno de ser protegido, si “</w:t>
      </w:r>
      <w:r w:rsidR="00C93DA0" w:rsidRPr="000B6B45">
        <w:rPr>
          <w:rFonts w:ascii="Arial Narrow" w:hAnsi="Arial Narrow" w:cs="Segoe UI"/>
          <w:i/>
          <w:iCs/>
          <w:sz w:val="26"/>
          <w:szCs w:val="26"/>
        </w:rPr>
        <w:t>para quien esa muerte no es causa de necesidad, por tratarse de la titularidad formal de cónyuge vaciada de asistencia mutua</w:t>
      </w:r>
      <w:r w:rsidR="00C93DA0" w:rsidRPr="000B6B45">
        <w:rPr>
          <w:rFonts w:ascii="Arial Narrow" w:hAnsi="Arial Narrow" w:cs="Segoe UI"/>
          <w:sz w:val="26"/>
          <w:szCs w:val="26"/>
        </w:rPr>
        <w:t>”.  </w:t>
      </w:r>
    </w:p>
    <w:p w14:paraId="15243946" w14:textId="77777777" w:rsidR="00C93DA0" w:rsidRPr="000B6B45" w:rsidRDefault="00C93DA0" w:rsidP="000B6B45">
      <w:pPr>
        <w:spacing w:line="288" w:lineRule="auto"/>
        <w:ind w:firstLine="840"/>
        <w:jc w:val="both"/>
        <w:textAlignment w:val="baseline"/>
        <w:rPr>
          <w:rFonts w:ascii="Arial Narrow" w:hAnsi="Arial Narrow" w:cs="Segoe UI"/>
          <w:sz w:val="26"/>
          <w:szCs w:val="26"/>
        </w:rPr>
      </w:pPr>
      <w:r w:rsidRPr="000B6B45">
        <w:rPr>
          <w:rFonts w:ascii="Arial Narrow" w:hAnsi="Arial Narrow" w:cs="Segoe UI"/>
          <w:sz w:val="26"/>
          <w:szCs w:val="26"/>
        </w:rPr>
        <w:t> </w:t>
      </w:r>
    </w:p>
    <w:p w14:paraId="29B5EC33" w14:textId="53727AB3" w:rsidR="00C93DA0" w:rsidRPr="000B6B45" w:rsidRDefault="00C93DA0" w:rsidP="000B6B45">
      <w:pPr>
        <w:spacing w:line="288" w:lineRule="auto"/>
        <w:ind w:firstLine="705"/>
        <w:jc w:val="both"/>
        <w:textAlignment w:val="baseline"/>
        <w:rPr>
          <w:rFonts w:ascii="Arial Narrow" w:hAnsi="Arial Narrow" w:cs="Segoe UI"/>
          <w:sz w:val="26"/>
          <w:szCs w:val="26"/>
        </w:rPr>
      </w:pPr>
      <w:r w:rsidRPr="000B6B45">
        <w:rPr>
          <w:rFonts w:ascii="Arial Narrow" w:hAnsi="Arial Narrow" w:cs="Segoe UI"/>
          <w:sz w:val="26"/>
          <w:szCs w:val="26"/>
        </w:rPr>
        <w:t>No obstante, ese condicionamiento respecto al cónyuge separado de hecho, de tener que acreditar que mantuvo vivo y actuante el vínculo matrimonial hasta el momento del deceso, salvo que demuestre que el mismo no perduró por situaciones imputables al otro, como elemento preponderante para el acceso a la pensión de sobrevivientes, es explicado en reciente pronunciamiento SL 1399 del 25 de abril de 2018, radicación N</w:t>
      </w:r>
      <w:r w:rsidR="00CD64CE">
        <w:rPr>
          <w:rFonts w:ascii="Arial Narrow" w:hAnsi="Arial Narrow" w:cs="Segoe UI"/>
          <w:sz w:val="26"/>
          <w:szCs w:val="26"/>
        </w:rPr>
        <w:t xml:space="preserve">º </w:t>
      </w:r>
      <w:r w:rsidRPr="000B6B45">
        <w:rPr>
          <w:rFonts w:ascii="Arial Narrow" w:hAnsi="Arial Narrow" w:cs="Segoe UI"/>
          <w:sz w:val="26"/>
          <w:szCs w:val="26"/>
        </w:rPr>
        <w:t>45779, enfatizando que siempre que se acredite la convivencia de 5 años en cualquier tiempo, el cónyuge supérstite podrá adquirir la pensión mientras el pacto matrimonial esté vigente, en tanto que las obligaciones legales personales que surgen del mismo, subsisten. Al respecto, sostuvo que: </w:t>
      </w:r>
    </w:p>
    <w:p w14:paraId="43333C17" w14:textId="77777777" w:rsidR="00C93DA0" w:rsidRPr="000B6B45" w:rsidRDefault="00C93DA0" w:rsidP="000B6B45">
      <w:pPr>
        <w:spacing w:line="288" w:lineRule="auto"/>
        <w:textAlignment w:val="baseline"/>
        <w:rPr>
          <w:rFonts w:ascii="Arial Narrow" w:hAnsi="Arial Narrow" w:cs="Segoe UI"/>
          <w:sz w:val="26"/>
          <w:szCs w:val="26"/>
        </w:rPr>
      </w:pPr>
      <w:r w:rsidRPr="000B6B45">
        <w:rPr>
          <w:rFonts w:ascii="Arial Narrow" w:hAnsi="Arial Narrow" w:cs="Segoe UI"/>
          <w:sz w:val="26"/>
          <w:szCs w:val="26"/>
        </w:rPr>
        <w:t> </w:t>
      </w:r>
    </w:p>
    <w:p w14:paraId="1F9516D9" w14:textId="77777777" w:rsidR="00C93DA0" w:rsidRPr="00CD64CE" w:rsidRDefault="00C93DA0" w:rsidP="00CD64CE">
      <w:pPr>
        <w:ind w:left="426" w:right="420" w:firstLine="705"/>
        <w:jc w:val="both"/>
        <w:textAlignment w:val="baseline"/>
        <w:rPr>
          <w:rFonts w:ascii="Arial Narrow" w:hAnsi="Arial Narrow" w:cs="Segoe UI"/>
          <w:szCs w:val="26"/>
        </w:rPr>
      </w:pPr>
      <w:r w:rsidRPr="00CD64CE">
        <w:rPr>
          <w:rFonts w:ascii="Arial Narrow" w:hAnsi="Arial Narrow" w:cs="Segoe UI"/>
          <w:szCs w:val="26"/>
        </w:rPr>
        <w:t>“</w:t>
      </w:r>
      <w:r w:rsidRPr="00CD64CE">
        <w:rPr>
          <w:rFonts w:ascii="Arial Narrow" w:hAnsi="Arial Narrow" w:cs="Segoe UI"/>
          <w:i/>
          <w:iCs/>
          <w:szCs w:val="26"/>
        </w:rPr>
        <w:t xml:space="preserve">Para decirlo de otro modo, la separación de cuerpos, figura jurídica en virtud de la cual solo se extingue el deber de cohabitación, no es un obstáculo para que el consorte que haya convivido durante 5 años con el causante, acceda a la prestación. Así mismo, la separación de hecho, tampoco frustra este derecho, pues esta circunstancia fáctica no extingue de suyo los </w:t>
      </w:r>
      <w:r w:rsidRPr="00CD64CE">
        <w:rPr>
          <w:rFonts w:ascii="Arial Narrow" w:hAnsi="Arial Narrow" w:cs="Segoe UI"/>
          <w:i/>
          <w:iCs/>
          <w:szCs w:val="26"/>
        </w:rPr>
        <w:lastRenderedPageBreak/>
        <w:t>deberes recíprocos de los cónyuges de entrega mutua, apoyo incondicional y solidaridad, los cuales perviven hasta tanto se disuelva el vínculo matrimonial.</w:t>
      </w:r>
      <w:r w:rsidRPr="00CD64CE">
        <w:rPr>
          <w:rFonts w:ascii="Arial Narrow" w:hAnsi="Arial Narrow" w:cs="Segoe UI"/>
          <w:szCs w:val="26"/>
        </w:rPr>
        <w:t> </w:t>
      </w:r>
    </w:p>
    <w:p w14:paraId="359A4A2A" w14:textId="77777777" w:rsidR="00C93DA0" w:rsidRPr="00CD64CE" w:rsidRDefault="00C93DA0" w:rsidP="00CD64CE">
      <w:pPr>
        <w:ind w:left="426" w:right="420" w:firstLine="705"/>
        <w:jc w:val="both"/>
        <w:textAlignment w:val="baseline"/>
        <w:rPr>
          <w:rFonts w:ascii="Arial Narrow" w:hAnsi="Arial Narrow" w:cs="Segoe UI"/>
          <w:szCs w:val="26"/>
        </w:rPr>
      </w:pPr>
      <w:r w:rsidRPr="00CD64CE">
        <w:rPr>
          <w:rFonts w:ascii="Arial Narrow" w:hAnsi="Arial Narrow" w:cs="Segoe UI"/>
          <w:szCs w:val="26"/>
        </w:rPr>
        <w:t> </w:t>
      </w:r>
    </w:p>
    <w:p w14:paraId="7B1C0419" w14:textId="77777777" w:rsidR="00C93DA0" w:rsidRPr="00CD64CE" w:rsidRDefault="00C93DA0" w:rsidP="00CD64CE">
      <w:pPr>
        <w:ind w:left="426" w:right="420" w:firstLine="705"/>
        <w:jc w:val="both"/>
        <w:textAlignment w:val="baseline"/>
        <w:rPr>
          <w:rFonts w:ascii="Arial Narrow" w:hAnsi="Arial Narrow" w:cs="Segoe UI"/>
          <w:szCs w:val="26"/>
        </w:rPr>
      </w:pPr>
      <w:r w:rsidRPr="00CD64CE">
        <w:rPr>
          <w:rFonts w:ascii="Arial Narrow" w:hAnsi="Arial Narrow" w:cs="Segoe UI"/>
          <w:i/>
          <w:iCs/>
          <w:szCs w:val="26"/>
        </w:rPr>
        <w:t xml:space="preserve">“Ello explica por qué, para el legislador del 2003 a pesar de la separación de hecho de los cónyuges, es decir, de la cesación de la comunidad de vida, si alcanzan a convivir al menos 5 años, el supérstite puede adquirir la pensión de sobrevivientes mientras ese vínculo no se disuelva, ya que los deberes de la pareja subsisten, </w:t>
      </w:r>
      <w:r w:rsidRPr="00CD64CE">
        <w:rPr>
          <w:rFonts w:ascii="Arial Narrow" w:hAnsi="Arial Narrow" w:cs="Segoe UI"/>
          <w:i/>
          <w:iCs/>
          <w:szCs w:val="26"/>
          <w:u w:val="single"/>
        </w:rPr>
        <w:t>al margen de si se allanaron a ellos o no</w:t>
      </w:r>
      <w:r w:rsidRPr="00CD64CE">
        <w:rPr>
          <w:rFonts w:ascii="Arial Narrow" w:hAnsi="Arial Narrow" w:cs="Segoe UI"/>
          <w:i/>
          <w:iCs/>
          <w:szCs w:val="26"/>
        </w:rPr>
        <w:t>.</w:t>
      </w:r>
      <w:r w:rsidRPr="00CD64CE">
        <w:rPr>
          <w:rFonts w:ascii="Arial Narrow" w:hAnsi="Arial Narrow" w:cs="Segoe UI"/>
          <w:szCs w:val="26"/>
        </w:rPr>
        <w:t> </w:t>
      </w:r>
    </w:p>
    <w:p w14:paraId="7CD620EC" w14:textId="77777777" w:rsidR="00C93DA0" w:rsidRPr="00CD64CE" w:rsidRDefault="00C93DA0" w:rsidP="00CD64CE">
      <w:pPr>
        <w:ind w:left="426" w:right="420" w:firstLine="705"/>
        <w:jc w:val="both"/>
        <w:textAlignment w:val="baseline"/>
        <w:rPr>
          <w:rFonts w:ascii="Arial Narrow" w:hAnsi="Arial Narrow" w:cs="Segoe UI"/>
          <w:szCs w:val="26"/>
        </w:rPr>
      </w:pPr>
      <w:r w:rsidRPr="00CD64CE">
        <w:rPr>
          <w:rFonts w:ascii="Arial Narrow" w:hAnsi="Arial Narrow" w:cs="Segoe UI"/>
          <w:szCs w:val="26"/>
        </w:rPr>
        <w:t> </w:t>
      </w:r>
    </w:p>
    <w:p w14:paraId="3DBA0907" w14:textId="77777777" w:rsidR="00C93DA0" w:rsidRPr="00CD64CE" w:rsidRDefault="00C93DA0" w:rsidP="00CD64CE">
      <w:pPr>
        <w:ind w:left="426" w:right="420" w:firstLine="705"/>
        <w:jc w:val="both"/>
        <w:textAlignment w:val="baseline"/>
        <w:rPr>
          <w:rFonts w:ascii="Arial Narrow" w:hAnsi="Arial Narrow" w:cs="Segoe UI"/>
          <w:szCs w:val="26"/>
        </w:rPr>
      </w:pPr>
      <w:r w:rsidRPr="00CD64CE">
        <w:rPr>
          <w:rFonts w:ascii="Arial Narrow" w:hAnsi="Arial Narrow" w:cs="Segoe UI"/>
          <w:i/>
          <w:iCs/>
          <w:szCs w:val="26"/>
        </w:rPr>
        <w:t>“Así las cosas, en resumen, el cónyuge con unión marital vigente, separado o no de hecho, que haya convivido en cualquier tiempo durante un lapso no inferior a 5 años con el afiliado o pensionado fallecido, tiene derecho a la pensión de sobrevivientes.”</w:t>
      </w:r>
      <w:r w:rsidRPr="00CD64CE">
        <w:rPr>
          <w:rFonts w:ascii="Arial Narrow" w:hAnsi="Arial Narrow" w:cs="Segoe UI"/>
          <w:szCs w:val="26"/>
        </w:rPr>
        <w:t> </w:t>
      </w:r>
    </w:p>
    <w:p w14:paraId="6E3B2AB9" w14:textId="77777777" w:rsidR="00C93DA0" w:rsidRPr="000B6B45" w:rsidRDefault="00C93DA0" w:rsidP="000B6B45">
      <w:pPr>
        <w:spacing w:line="288" w:lineRule="auto"/>
        <w:ind w:firstLine="851"/>
        <w:jc w:val="both"/>
        <w:rPr>
          <w:rFonts w:ascii="Arial Narrow" w:eastAsia="Calibri" w:hAnsi="Arial Narrow" w:cs="Calibri"/>
          <w:sz w:val="26"/>
          <w:szCs w:val="26"/>
        </w:rPr>
      </w:pPr>
    </w:p>
    <w:p w14:paraId="756ECEBA" w14:textId="7EDD4F01" w:rsidR="00043D62" w:rsidRPr="000B6B45" w:rsidRDefault="00066603"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 xml:space="preserve">Puestas de ese modo las cosas, </w:t>
      </w:r>
      <w:r w:rsidR="007E7BFC" w:rsidRPr="000B6B45">
        <w:rPr>
          <w:rFonts w:ascii="Arial Narrow" w:eastAsia="Calibri" w:hAnsi="Arial Narrow" w:cs="Calibri"/>
          <w:sz w:val="26"/>
          <w:szCs w:val="26"/>
        </w:rPr>
        <w:t>María del Rosario Ramírez López</w:t>
      </w:r>
      <w:r w:rsidRPr="000B6B45">
        <w:rPr>
          <w:rFonts w:ascii="Arial Narrow" w:eastAsia="Calibri" w:hAnsi="Arial Narrow" w:cs="Calibri"/>
          <w:sz w:val="26"/>
          <w:szCs w:val="26"/>
        </w:rPr>
        <w:t xml:space="preserve"> acreditó su calidad de  cónyuge c</w:t>
      </w:r>
      <w:r w:rsidR="00BD2AC8">
        <w:rPr>
          <w:rFonts w:ascii="Arial Narrow" w:eastAsia="Calibri" w:hAnsi="Arial Narrow" w:cs="Calibri"/>
          <w:sz w:val="26"/>
          <w:szCs w:val="26"/>
        </w:rPr>
        <w:t>on vínculo matrimonial vigente,</w:t>
      </w:r>
      <w:r w:rsidRPr="000B6B45">
        <w:rPr>
          <w:rFonts w:ascii="Arial Narrow" w:eastAsia="Calibri" w:hAnsi="Arial Narrow" w:cs="Calibri"/>
          <w:sz w:val="26"/>
          <w:szCs w:val="26"/>
        </w:rPr>
        <w:t xml:space="preserve"> pero separada de hecho, además de haber convivido, en cualquier tiempo, durante un lapso no inferior a 5 años con el </w:t>
      </w:r>
      <w:r w:rsidR="00850BA2" w:rsidRPr="000B6B45">
        <w:rPr>
          <w:rFonts w:ascii="Arial Narrow" w:eastAsia="Calibri" w:hAnsi="Arial Narrow" w:cs="Calibri"/>
          <w:sz w:val="26"/>
          <w:szCs w:val="26"/>
        </w:rPr>
        <w:t>afiliado</w:t>
      </w:r>
      <w:r w:rsidRPr="000B6B45">
        <w:rPr>
          <w:rFonts w:ascii="Arial Narrow" w:eastAsia="Calibri" w:hAnsi="Arial Narrow" w:cs="Calibri"/>
          <w:sz w:val="26"/>
          <w:szCs w:val="26"/>
        </w:rPr>
        <w:t xml:space="preserve"> fallecido, por lo que se hace merecedora al derecho a la pensión de sobreviviente, que consistirá en la otra cuota, que reste, luego de habérsele liquidado la</w:t>
      </w:r>
      <w:r w:rsidR="007E7BFC" w:rsidRPr="000B6B45">
        <w:rPr>
          <w:rFonts w:ascii="Arial Narrow" w:eastAsia="Calibri" w:hAnsi="Arial Narrow" w:cs="Calibri"/>
          <w:sz w:val="26"/>
          <w:szCs w:val="26"/>
        </w:rPr>
        <w:t xml:space="preserve"> cuota parte a la compañera </w:t>
      </w:r>
      <w:r w:rsidRPr="000B6B45">
        <w:rPr>
          <w:rFonts w:ascii="Arial Narrow" w:eastAsia="Calibri" w:hAnsi="Arial Narrow" w:cs="Calibri"/>
          <w:sz w:val="26"/>
          <w:szCs w:val="26"/>
        </w:rPr>
        <w:t>en forma proporcional al tiempo convivido con el asegurado.</w:t>
      </w:r>
    </w:p>
    <w:p w14:paraId="35E9E499" w14:textId="22E4FF27" w:rsidR="00681A90" w:rsidRPr="000B6B45" w:rsidRDefault="00681A90" w:rsidP="000B6B45">
      <w:pPr>
        <w:spacing w:line="288" w:lineRule="auto"/>
        <w:ind w:firstLine="851"/>
        <w:jc w:val="both"/>
        <w:rPr>
          <w:rFonts w:ascii="Arial Narrow" w:eastAsia="Calibri" w:hAnsi="Arial Narrow" w:cs="Calibri"/>
          <w:sz w:val="26"/>
          <w:szCs w:val="26"/>
        </w:rPr>
      </w:pPr>
    </w:p>
    <w:p w14:paraId="02AC7B2B" w14:textId="36929D9D" w:rsidR="004A7067" w:rsidRPr="000B6B45" w:rsidRDefault="007E7BFC"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 xml:space="preserve">Al margen de lo anterior, si en gracia de discusión se aborda la condición que </w:t>
      </w:r>
      <w:r w:rsidR="00F0190E" w:rsidRPr="000B6B45">
        <w:rPr>
          <w:rFonts w:ascii="Arial Narrow" w:eastAsia="Calibri" w:hAnsi="Arial Narrow" w:cs="Calibri"/>
          <w:sz w:val="26"/>
          <w:szCs w:val="26"/>
        </w:rPr>
        <w:t>la recurrente pide aplicar a la otra demandante,</w:t>
      </w:r>
      <w:r w:rsidR="00B40844" w:rsidRPr="000B6B45">
        <w:rPr>
          <w:rFonts w:ascii="Arial Narrow" w:eastAsia="Calibri" w:hAnsi="Arial Narrow" w:cs="Calibri"/>
          <w:sz w:val="26"/>
          <w:szCs w:val="26"/>
        </w:rPr>
        <w:t xml:space="preserve"> la </w:t>
      </w:r>
      <w:r w:rsidR="00F0190E" w:rsidRPr="000B6B45">
        <w:rPr>
          <w:rFonts w:ascii="Arial Narrow" w:eastAsia="Calibri" w:hAnsi="Arial Narrow" w:cs="Calibri"/>
          <w:sz w:val="26"/>
          <w:szCs w:val="26"/>
        </w:rPr>
        <w:t xml:space="preserve">conclusión no sería distinta porque </w:t>
      </w:r>
      <w:r w:rsidR="00F4765E" w:rsidRPr="000B6B45">
        <w:rPr>
          <w:rFonts w:ascii="Arial Narrow" w:eastAsia="Calibri" w:hAnsi="Arial Narrow" w:cs="Calibri"/>
          <w:sz w:val="26"/>
          <w:szCs w:val="26"/>
        </w:rPr>
        <w:t>de las deponencias se extrae de manera unívoca que, luego de la separación, Diego Gil Henao tuvo contacto permanente con María del Rosario Ramírez López y continuó realizando aportes para el sostenimiento del hogar</w:t>
      </w:r>
      <w:r w:rsidR="00845519" w:rsidRPr="000B6B45">
        <w:rPr>
          <w:rFonts w:ascii="Arial Narrow" w:eastAsia="Calibri" w:hAnsi="Arial Narrow" w:cs="Calibri"/>
          <w:sz w:val="26"/>
          <w:szCs w:val="26"/>
        </w:rPr>
        <w:t>, hasta cuando ella tuvo una relación sentimental con otra persona en el año 2012</w:t>
      </w:r>
      <w:r w:rsidR="008D4C65" w:rsidRPr="000B6B45">
        <w:rPr>
          <w:rFonts w:ascii="Arial Narrow" w:eastAsia="Calibri" w:hAnsi="Arial Narrow" w:cs="Calibri"/>
          <w:sz w:val="26"/>
          <w:szCs w:val="26"/>
        </w:rPr>
        <w:t xml:space="preserve">. </w:t>
      </w:r>
      <w:r w:rsidR="008C5190" w:rsidRPr="000B6B45">
        <w:rPr>
          <w:rFonts w:ascii="Arial Narrow" w:eastAsia="Calibri" w:hAnsi="Arial Narrow" w:cs="Calibri"/>
          <w:sz w:val="26"/>
          <w:szCs w:val="26"/>
        </w:rPr>
        <w:t xml:space="preserve"> </w:t>
      </w:r>
    </w:p>
    <w:p w14:paraId="08788699" w14:textId="77777777" w:rsidR="001E0810" w:rsidRPr="000B6B45" w:rsidRDefault="001E0810" w:rsidP="000B6B45">
      <w:pPr>
        <w:spacing w:line="288" w:lineRule="auto"/>
        <w:ind w:firstLine="851"/>
        <w:jc w:val="both"/>
        <w:rPr>
          <w:rFonts w:ascii="Arial Narrow" w:eastAsia="Calibri" w:hAnsi="Arial Narrow" w:cs="Calibri"/>
          <w:sz w:val="26"/>
          <w:szCs w:val="26"/>
        </w:rPr>
      </w:pPr>
    </w:p>
    <w:p w14:paraId="0D35EC9D" w14:textId="05D08F01" w:rsidR="003C6C97" w:rsidRPr="000B6B45" w:rsidRDefault="00D25D94"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Por resultar suficientemente ilustrativo, cumple traer a colación que</w:t>
      </w:r>
      <w:r w:rsidR="00DA344D" w:rsidRPr="000B6B45">
        <w:rPr>
          <w:rFonts w:ascii="Arial Narrow" w:eastAsia="Calibri" w:hAnsi="Arial Narrow" w:cs="Calibri"/>
          <w:sz w:val="26"/>
          <w:szCs w:val="26"/>
        </w:rPr>
        <w:t>,</w:t>
      </w:r>
      <w:r w:rsidRPr="000B6B45">
        <w:rPr>
          <w:rFonts w:ascii="Arial Narrow" w:eastAsia="Calibri" w:hAnsi="Arial Narrow" w:cs="Calibri"/>
          <w:sz w:val="26"/>
          <w:szCs w:val="26"/>
        </w:rPr>
        <w:t xml:space="preserve"> </w:t>
      </w:r>
      <w:r w:rsidR="003C6C97" w:rsidRPr="000B6B45">
        <w:rPr>
          <w:rFonts w:ascii="Arial Narrow" w:eastAsia="Calibri" w:hAnsi="Arial Narrow" w:cs="Calibri"/>
          <w:sz w:val="26"/>
          <w:szCs w:val="26"/>
        </w:rPr>
        <w:t xml:space="preserve">en su testimonio, </w:t>
      </w:r>
      <w:r w:rsidRPr="000B6B45">
        <w:rPr>
          <w:rFonts w:ascii="Arial Narrow" w:eastAsia="Calibri" w:hAnsi="Arial Narrow" w:cs="Calibri"/>
          <w:sz w:val="26"/>
          <w:szCs w:val="26"/>
        </w:rPr>
        <w:t xml:space="preserve">Alejandra Gil Ramírez </w:t>
      </w:r>
      <w:r w:rsidR="003C6C97" w:rsidRPr="000B6B45">
        <w:rPr>
          <w:rFonts w:ascii="Arial Narrow" w:eastAsia="Calibri" w:hAnsi="Arial Narrow" w:cs="Calibri"/>
          <w:sz w:val="26"/>
          <w:szCs w:val="26"/>
        </w:rPr>
        <w:t>expuso que</w:t>
      </w:r>
      <w:r w:rsidR="00976BBC" w:rsidRPr="000B6B45">
        <w:rPr>
          <w:rFonts w:ascii="Arial Narrow" w:eastAsia="Calibri" w:hAnsi="Arial Narrow" w:cs="Calibri"/>
          <w:sz w:val="26"/>
          <w:szCs w:val="26"/>
        </w:rPr>
        <w:t xml:space="preserve"> aún</w:t>
      </w:r>
      <w:r w:rsidR="00A40838" w:rsidRPr="000B6B45">
        <w:rPr>
          <w:rFonts w:ascii="Arial Narrow" w:eastAsia="Calibri" w:hAnsi="Arial Narrow" w:cs="Calibri"/>
          <w:sz w:val="26"/>
          <w:szCs w:val="26"/>
        </w:rPr>
        <w:t>,</w:t>
      </w:r>
      <w:r w:rsidR="00976BBC" w:rsidRPr="000B6B45">
        <w:rPr>
          <w:rFonts w:ascii="Arial Narrow" w:eastAsia="Calibri" w:hAnsi="Arial Narrow" w:cs="Calibri"/>
          <w:sz w:val="26"/>
          <w:szCs w:val="26"/>
        </w:rPr>
        <w:t xml:space="preserve"> después de separados, </w:t>
      </w:r>
      <w:r w:rsidR="000F5FED" w:rsidRPr="000B6B45">
        <w:rPr>
          <w:rFonts w:ascii="Arial Narrow" w:eastAsia="Calibri" w:hAnsi="Arial Narrow" w:cs="Calibri"/>
          <w:sz w:val="26"/>
          <w:szCs w:val="26"/>
        </w:rPr>
        <w:t>su padre sigui</w:t>
      </w:r>
      <w:r w:rsidR="00A40838" w:rsidRPr="000B6B45">
        <w:rPr>
          <w:rFonts w:ascii="Arial Narrow" w:eastAsia="Calibri" w:hAnsi="Arial Narrow" w:cs="Calibri"/>
          <w:sz w:val="26"/>
          <w:szCs w:val="26"/>
        </w:rPr>
        <w:t>ó buscando a su madre</w:t>
      </w:r>
      <w:r w:rsidR="00B82E80" w:rsidRPr="000B6B45">
        <w:rPr>
          <w:rFonts w:ascii="Arial Narrow" w:eastAsia="Calibri" w:hAnsi="Arial Narrow" w:cs="Calibri"/>
          <w:sz w:val="26"/>
          <w:szCs w:val="26"/>
        </w:rPr>
        <w:t xml:space="preserve"> </w:t>
      </w:r>
      <w:r w:rsidR="00B82E80" w:rsidRPr="000B6B45">
        <w:rPr>
          <w:rFonts w:ascii="Arial Narrow" w:eastAsia="Calibri" w:hAnsi="Arial Narrow" w:cs="Calibri"/>
          <w:i/>
          <w:sz w:val="26"/>
          <w:szCs w:val="26"/>
        </w:rPr>
        <w:t>“para intimar”</w:t>
      </w:r>
      <w:r w:rsidR="00B82E80" w:rsidRPr="000B6B45">
        <w:rPr>
          <w:rFonts w:ascii="Arial Narrow" w:eastAsia="Calibri" w:hAnsi="Arial Narrow" w:cs="Calibri"/>
          <w:sz w:val="26"/>
          <w:szCs w:val="26"/>
        </w:rPr>
        <w:t>,</w:t>
      </w:r>
      <w:r w:rsidR="00DA344D" w:rsidRPr="000B6B45">
        <w:rPr>
          <w:rFonts w:ascii="Arial Narrow" w:eastAsia="Calibri" w:hAnsi="Arial Narrow" w:cs="Calibri"/>
          <w:sz w:val="26"/>
          <w:szCs w:val="26"/>
        </w:rPr>
        <w:t xml:space="preserve"> </w:t>
      </w:r>
      <w:r w:rsidR="00984471" w:rsidRPr="000B6B45">
        <w:rPr>
          <w:rFonts w:ascii="Arial Narrow" w:eastAsia="Calibri" w:hAnsi="Arial Narrow" w:cs="Calibri"/>
          <w:sz w:val="26"/>
          <w:szCs w:val="26"/>
        </w:rPr>
        <w:t xml:space="preserve">que él </w:t>
      </w:r>
      <w:r w:rsidR="00B82E80" w:rsidRPr="000B6B45">
        <w:rPr>
          <w:rFonts w:ascii="Arial Narrow" w:eastAsia="Calibri" w:hAnsi="Arial Narrow" w:cs="Calibri"/>
          <w:sz w:val="26"/>
          <w:szCs w:val="26"/>
        </w:rPr>
        <w:t>siempre mantuvo pendiente de ella y del hogar</w:t>
      </w:r>
      <w:r w:rsidR="00984471" w:rsidRPr="000B6B45">
        <w:rPr>
          <w:rFonts w:ascii="Arial Narrow" w:eastAsia="Calibri" w:hAnsi="Arial Narrow" w:cs="Calibri"/>
          <w:sz w:val="26"/>
          <w:szCs w:val="26"/>
        </w:rPr>
        <w:t xml:space="preserve"> y que,</w:t>
      </w:r>
      <w:r w:rsidR="00794527" w:rsidRPr="000B6B45">
        <w:rPr>
          <w:rFonts w:ascii="Arial Narrow" w:eastAsia="Calibri" w:hAnsi="Arial Narrow" w:cs="Calibri"/>
          <w:sz w:val="26"/>
          <w:szCs w:val="26"/>
        </w:rPr>
        <w:t xml:space="preserve"> incluso, en </w:t>
      </w:r>
      <w:r w:rsidR="00B82E80" w:rsidRPr="000B6B45">
        <w:rPr>
          <w:rFonts w:ascii="Arial Narrow" w:eastAsia="Calibri" w:hAnsi="Arial Narrow" w:cs="Calibri"/>
          <w:sz w:val="26"/>
          <w:szCs w:val="26"/>
        </w:rPr>
        <w:t>ocasiones él se quedaba a dormir en la casa</w:t>
      </w:r>
      <w:r w:rsidR="00F0190E" w:rsidRPr="000B6B45">
        <w:rPr>
          <w:rFonts w:ascii="Arial Narrow" w:eastAsia="Calibri" w:hAnsi="Arial Narrow" w:cs="Calibri"/>
          <w:sz w:val="26"/>
          <w:szCs w:val="26"/>
        </w:rPr>
        <w:t>. S</w:t>
      </w:r>
      <w:r w:rsidR="00794527" w:rsidRPr="000B6B45">
        <w:rPr>
          <w:rFonts w:ascii="Arial Narrow" w:eastAsia="Calibri" w:hAnsi="Arial Narrow" w:cs="Calibri"/>
          <w:sz w:val="26"/>
          <w:szCs w:val="26"/>
        </w:rPr>
        <w:t xml:space="preserve">ituación que fue así, hasta cuanto su progenitora </w:t>
      </w:r>
      <w:r w:rsidR="009B3972" w:rsidRPr="000B6B45">
        <w:rPr>
          <w:rFonts w:ascii="Arial Narrow" w:eastAsia="Calibri" w:hAnsi="Arial Narrow" w:cs="Calibri"/>
          <w:sz w:val="26"/>
          <w:szCs w:val="26"/>
        </w:rPr>
        <w:t>consiguió una pareja</w:t>
      </w:r>
      <w:r w:rsidR="003A4D12" w:rsidRPr="000B6B45">
        <w:rPr>
          <w:rFonts w:ascii="Arial Narrow" w:eastAsia="Calibri" w:hAnsi="Arial Narrow" w:cs="Calibri"/>
          <w:sz w:val="26"/>
          <w:szCs w:val="26"/>
        </w:rPr>
        <w:t xml:space="preserve"> pues, en sus palabras: </w:t>
      </w:r>
      <w:r w:rsidR="002667CE" w:rsidRPr="000B6B45">
        <w:rPr>
          <w:rFonts w:ascii="Arial Narrow" w:eastAsia="Calibri" w:hAnsi="Arial Narrow" w:cs="Calibri"/>
          <w:i/>
          <w:sz w:val="26"/>
          <w:szCs w:val="26"/>
        </w:rPr>
        <w:t>“</w:t>
      </w:r>
      <w:r w:rsidR="00794527" w:rsidRPr="000B6B45">
        <w:rPr>
          <w:rFonts w:ascii="Arial Narrow" w:eastAsia="Calibri" w:hAnsi="Arial Narrow" w:cs="Calibri"/>
          <w:i/>
          <w:sz w:val="26"/>
          <w:szCs w:val="26"/>
        </w:rPr>
        <w:t>é</w:t>
      </w:r>
      <w:r w:rsidR="002667CE" w:rsidRPr="000B6B45">
        <w:rPr>
          <w:rFonts w:ascii="Arial Narrow" w:eastAsia="Calibri" w:hAnsi="Arial Narrow" w:cs="Calibri"/>
          <w:i/>
          <w:sz w:val="26"/>
          <w:szCs w:val="26"/>
        </w:rPr>
        <w:t xml:space="preserve">l cogió </w:t>
      </w:r>
      <w:r w:rsidR="003A4D12" w:rsidRPr="000B6B45">
        <w:rPr>
          <w:rFonts w:ascii="Arial Narrow" w:eastAsia="Calibri" w:hAnsi="Arial Narrow" w:cs="Calibri"/>
          <w:i/>
          <w:sz w:val="26"/>
          <w:szCs w:val="26"/>
        </w:rPr>
        <w:t xml:space="preserve">como </w:t>
      </w:r>
      <w:r w:rsidR="002667CE" w:rsidRPr="000B6B45">
        <w:rPr>
          <w:rFonts w:ascii="Arial Narrow" w:eastAsia="Calibri" w:hAnsi="Arial Narrow" w:cs="Calibri"/>
          <w:i/>
          <w:sz w:val="26"/>
          <w:szCs w:val="26"/>
        </w:rPr>
        <w:t>una rabia con</w:t>
      </w:r>
      <w:r w:rsidR="003A4D12" w:rsidRPr="000B6B45">
        <w:rPr>
          <w:rFonts w:ascii="Arial Narrow" w:eastAsia="Calibri" w:hAnsi="Arial Narrow" w:cs="Calibri"/>
          <w:i/>
          <w:sz w:val="26"/>
          <w:szCs w:val="26"/>
        </w:rPr>
        <w:t>tra</w:t>
      </w:r>
      <w:r w:rsidR="002667CE" w:rsidRPr="000B6B45">
        <w:rPr>
          <w:rFonts w:ascii="Arial Narrow" w:eastAsia="Calibri" w:hAnsi="Arial Narrow" w:cs="Calibri"/>
          <w:i/>
          <w:sz w:val="26"/>
          <w:szCs w:val="26"/>
        </w:rPr>
        <w:t xml:space="preserve"> mi mamá</w:t>
      </w:r>
      <w:r w:rsidR="003A4D12" w:rsidRPr="000B6B45">
        <w:rPr>
          <w:rFonts w:ascii="Arial Narrow" w:eastAsia="Calibri" w:hAnsi="Arial Narrow" w:cs="Calibri"/>
          <w:i/>
          <w:sz w:val="26"/>
          <w:szCs w:val="26"/>
        </w:rPr>
        <w:t xml:space="preserve"> después de que ella se consiguió eso</w:t>
      </w:r>
      <w:r w:rsidR="002667CE" w:rsidRPr="000B6B45">
        <w:rPr>
          <w:rFonts w:ascii="Arial Narrow" w:eastAsia="Calibri" w:hAnsi="Arial Narrow" w:cs="Calibri"/>
          <w:i/>
          <w:sz w:val="26"/>
          <w:szCs w:val="26"/>
        </w:rPr>
        <w:t>”</w:t>
      </w:r>
      <w:r w:rsidR="00C3755A" w:rsidRPr="000B6B45">
        <w:rPr>
          <w:rFonts w:ascii="Arial Narrow" w:eastAsia="Calibri" w:hAnsi="Arial Narrow" w:cs="Calibri"/>
          <w:i/>
          <w:sz w:val="26"/>
          <w:szCs w:val="26"/>
        </w:rPr>
        <w:t xml:space="preserve">. </w:t>
      </w:r>
      <w:r w:rsidR="00845519" w:rsidRPr="000B6B45">
        <w:rPr>
          <w:rFonts w:ascii="Arial Narrow" w:eastAsia="Calibri" w:hAnsi="Arial Narrow" w:cs="Calibri"/>
          <w:i/>
          <w:sz w:val="26"/>
          <w:szCs w:val="26"/>
        </w:rPr>
        <w:t xml:space="preserve"> </w:t>
      </w:r>
      <w:r w:rsidR="002667CE" w:rsidRPr="000B6B45">
        <w:rPr>
          <w:rFonts w:ascii="Arial Narrow" w:eastAsia="Calibri" w:hAnsi="Arial Narrow" w:cs="Calibri"/>
          <w:i/>
          <w:sz w:val="26"/>
          <w:szCs w:val="26"/>
        </w:rPr>
        <w:t xml:space="preserve"> </w:t>
      </w:r>
      <w:r w:rsidR="00DA344D" w:rsidRPr="000B6B45">
        <w:rPr>
          <w:rFonts w:ascii="Arial Narrow" w:eastAsia="Calibri" w:hAnsi="Arial Narrow" w:cs="Calibri"/>
          <w:sz w:val="26"/>
          <w:szCs w:val="26"/>
        </w:rPr>
        <w:t xml:space="preserve"> </w:t>
      </w:r>
    </w:p>
    <w:p w14:paraId="0527A09E" w14:textId="2F692087" w:rsidR="00351C95" w:rsidRPr="000B6B45" w:rsidRDefault="00B2524D"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 xml:space="preserve"> </w:t>
      </w:r>
    </w:p>
    <w:p w14:paraId="71D5CEA2" w14:textId="0716D8A0" w:rsidR="00F82515" w:rsidRPr="000B6B45" w:rsidRDefault="000F4890"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E</w:t>
      </w:r>
      <w:r w:rsidR="00C3519D" w:rsidRPr="000B6B45">
        <w:rPr>
          <w:rFonts w:ascii="Arial Narrow" w:eastAsia="Calibri" w:hAnsi="Arial Narrow" w:cs="Calibri"/>
          <w:sz w:val="26"/>
          <w:szCs w:val="26"/>
        </w:rPr>
        <w:t>s claro que</w:t>
      </w:r>
      <w:r w:rsidR="005260E4" w:rsidRPr="000B6B45">
        <w:rPr>
          <w:rFonts w:ascii="Arial Narrow" w:eastAsia="Calibri" w:hAnsi="Arial Narrow" w:cs="Calibri"/>
          <w:sz w:val="26"/>
          <w:szCs w:val="26"/>
        </w:rPr>
        <w:t xml:space="preserve"> </w:t>
      </w:r>
      <w:r w:rsidR="00077788" w:rsidRPr="000B6B45">
        <w:rPr>
          <w:rFonts w:ascii="Arial Narrow" w:eastAsia="Calibri" w:hAnsi="Arial Narrow" w:cs="Calibri"/>
          <w:sz w:val="26"/>
          <w:szCs w:val="26"/>
        </w:rPr>
        <w:t>el motivo por el cual se afectó</w:t>
      </w:r>
      <w:r w:rsidR="005260E4" w:rsidRPr="000B6B45">
        <w:rPr>
          <w:rFonts w:ascii="Arial Narrow" w:eastAsia="Calibri" w:hAnsi="Arial Narrow" w:cs="Calibri"/>
          <w:sz w:val="26"/>
          <w:szCs w:val="26"/>
        </w:rPr>
        <w:t xml:space="preserve"> el vínculo </w:t>
      </w:r>
      <w:r w:rsidR="00CF56AA" w:rsidRPr="000B6B45">
        <w:rPr>
          <w:rFonts w:ascii="Arial Narrow" w:eastAsia="Calibri" w:hAnsi="Arial Narrow" w:cs="Calibri"/>
          <w:sz w:val="26"/>
          <w:szCs w:val="26"/>
        </w:rPr>
        <w:t>que</w:t>
      </w:r>
      <w:r w:rsidR="009064AE" w:rsidRPr="000B6B45">
        <w:rPr>
          <w:rFonts w:ascii="Arial Narrow" w:eastAsia="Calibri" w:hAnsi="Arial Narrow" w:cs="Calibri"/>
          <w:sz w:val="26"/>
          <w:szCs w:val="26"/>
        </w:rPr>
        <w:t xml:space="preserve"> había</w:t>
      </w:r>
      <w:r w:rsidR="00CF56AA" w:rsidRPr="000B6B45">
        <w:rPr>
          <w:rFonts w:ascii="Arial Narrow" w:eastAsia="Calibri" w:hAnsi="Arial Narrow" w:cs="Calibri"/>
          <w:sz w:val="26"/>
          <w:szCs w:val="26"/>
        </w:rPr>
        <w:t xml:space="preserve"> </w:t>
      </w:r>
      <w:r w:rsidR="001120A8" w:rsidRPr="000B6B45">
        <w:rPr>
          <w:rFonts w:ascii="Arial Narrow" w:eastAsia="Calibri" w:hAnsi="Arial Narrow" w:cs="Calibri"/>
          <w:sz w:val="26"/>
          <w:szCs w:val="26"/>
        </w:rPr>
        <w:t>subsisti</w:t>
      </w:r>
      <w:r w:rsidR="009064AE" w:rsidRPr="000B6B45">
        <w:rPr>
          <w:rFonts w:ascii="Arial Narrow" w:eastAsia="Calibri" w:hAnsi="Arial Narrow" w:cs="Calibri"/>
          <w:sz w:val="26"/>
          <w:szCs w:val="26"/>
        </w:rPr>
        <w:t>do</w:t>
      </w:r>
      <w:r w:rsidR="00CF56AA" w:rsidRPr="000B6B45">
        <w:rPr>
          <w:rFonts w:ascii="Arial Narrow" w:eastAsia="Calibri" w:hAnsi="Arial Narrow" w:cs="Calibri"/>
          <w:sz w:val="26"/>
          <w:szCs w:val="26"/>
        </w:rPr>
        <w:t xml:space="preserve"> entre los </w:t>
      </w:r>
      <w:r w:rsidR="00E10D50" w:rsidRPr="000B6B45">
        <w:rPr>
          <w:rFonts w:ascii="Arial Narrow" w:eastAsia="Calibri" w:hAnsi="Arial Narrow" w:cs="Calibri"/>
          <w:sz w:val="26"/>
          <w:szCs w:val="26"/>
        </w:rPr>
        <w:t>cónyuges</w:t>
      </w:r>
      <w:r w:rsidR="00971D69" w:rsidRPr="000B6B45">
        <w:rPr>
          <w:rFonts w:ascii="Arial Narrow" w:eastAsia="Calibri" w:hAnsi="Arial Narrow" w:cs="Calibri"/>
          <w:sz w:val="26"/>
          <w:szCs w:val="26"/>
        </w:rPr>
        <w:t>,</w:t>
      </w:r>
      <w:r w:rsidR="001120A8" w:rsidRPr="000B6B45">
        <w:rPr>
          <w:rFonts w:ascii="Arial Narrow" w:eastAsia="Calibri" w:hAnsi="Arial Narrow" w:cs="Calibri"/>
          <w:sz w:val="26"/>
          <w:szCs w:val="26"/>
        </w:rPr>
        <w:t xml:space="preserve"> varios años después de la separación</w:t>
      </w:r>
      <w:r w:rsidR="00971D69" w:rsidRPr="000B6B45">
        <w:rPr>
          <w:rFonts w:ascii="Arial Narrow" w:eastAsia="Calibri" w:hAnsi="Arial Narrow" w:cs="Calibri"/>
          <w:sz w:val="26"/>
          <w:szCs w:val="26"/>
        </w:rPr>
        <w:t xml:space="preserve"> de 2002</w:t>
      </w:r>
      <w:r w:rsidR="00746941" w:rsidRPr="000B6B45">
        <w:rPr>
          <w:rFonts w:ascii="Arial Narrow" w:eastAsia="Calibri" w:hAnsi="Arial Narrow" w:cs="Calibri"/>
          <w:sz w:val="26"/>
          <w:szCs w:val="26"/>
        </w:rPr>
        <w:t>,</w:t>
      </w:r>
      <w:r w:rsidR="001120A8" w:rsidRPr="000B6B45">
        <w:rPr>
          <w:rFonts w:ascii="Arial Narrow" w:eastAsia="Calibri" w:hAnsi="Arial Narrow" w:cs="Calibri"/>
          <w:sz w:val="26"/>
          <w:szCs w:val="26"/>
        </w:rPr>
        <w:t xml:space="preserve"> fue ajeno a la voluntad de María del Rosario Ramírez L</w:t>
      </w:r>
      <w:r w:rsidR="00CF56AA" w:rsidRPr="000B6B45">
        <w:rPr>
          <w:rFonts w:ascii="Arial Narrow" w:eastAsia="Calibri" w:hAnsi="Arial Narrow" w:cs="Calibri"/>
          <w:sz w:val="26"/>
          <w:szCs w:val="26"/>
        </w:rPr>
        <w:t>ópez</w:t>
      </w:r>
      <w:r w:rsidR="00F82515" w:rsidRPr="000B6B45">
        <w:rPr>
          <w:rFonts w:ascii="Arial Narrow" w:eastAsia="Calibri" w:hAnsi="Arial Narrow" w:cs="Calibri"/>
          <w:sz w:val="26"/>
          <w:szCs w:val="26"/>
        </w:rPr>
        <w:t xml:space="preserve"> y, por lo mismo, </w:t>
      </w:r>
      <w:r w:rsidR="00F0190E" w:rsidRPr="000B6B45">
        <w:rPr>
          <w:rFonts w:ascii="Arial Narrow" w:eastAsia="Calibri" w:hAnsi="Arial Narrow" w:cs="Calibri"/>
          <w:sz w:val="26"/>
          <w:szCs w:val="26"/>
        </w:rPr>
        <w:t xml:space="preserve">es </w:t>
      </w:r>
      <w:r w:rsidR="00F82515" w:rsidRPr="000B6B45">
        <w:rPr>
          <w:rFonts w:ascii="Arial Narrow" w:eastAsia="Calibri" w:hAnsi="Arial Narrow" w:cs="Calibri"/>
          <w:sz w:val="26"/>
          <w:szCs w:val="26"/>
        </w:rPr>
        <w:t xml:space="preserve">inadmisible </w:t>
      </w:r>
      <w:r w:rsidR="00B80D06" w:rsidRPr="000B6B45">
        <w:rPr>
          <w:rFonts w:ascii="Arial Narrow" w:eastAsia="Calibri" w:hAnsi="Arial Narrow" w:cs="Calibri"/>
          <w:sz w:val="26"/>
          <w:szCs w:val="26"/>
        </w:rPr>
        <w:t>que ello se convierta en óbice para su</w:t>
      </w:r>
      <w:r w:rsidR="00F82515" w:rsidRPr="000B6B45">
        <w:rPr>
          <w:rFonts w:ascii="Arial Narrow" w:eastAsia="Calibri" w:hAnsi="Arial Narrow" w:cs="Calibri"/>
          <w:sz w:val="26"/>
          <w:szCs w:val="26"/>
        </w:rPr>
        <w:t xml:space="preserve"> acceso al derecho pensional. </w:t>
      </w:r>
    </w:p>
    <w:p w14:paraId="69583397" w14:textId="77777777" w:rsidR="00F82515" w:rsidRPr="000B6B45" w:rsidRDefault="00F82515" w:rsidP="000B6B45">
      <w:pPr>
        <w:spacing w:line="288" w:lineRule="auto"/>
        <w:ind w:firstLine="851"/>
        <w:jc w:val="both"/>
        <w:rPr>
          <w:rFonts w:ascii="Arial Narrow" w:eastAsia="Calibri" w:hAnsi="Arial Narrow" w:cs="Calibri"/>
          <w:sz w:val="26"/>
          <w:szCs w:val="26"/>
        </w:rPr>
      </w:pPr>
    </w:p>
    <w:p w14:paraId="4BA1DC3C" w14:textId="1B7A38C9" w:rsidR="00E65742" w:rsidRPr="000B6B45" w:rsidRDefault="00551423"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 xml:space="preserve">El quiebre que sufrió </w:t>
      </w:r>
      <w:r w:rsidR="0048640D" w:rsidRPr="000B6B45">
        <w:rPr>
          <w:rFonts w:ascii="Arial Narrow" w:eastAsia="Calibri" w:hAnsi="Arial Narrow" w:cs="Calibri"/>
          <w:sz w:val="26"/>
          <w:szCs w:val="26"/>
        </w:rPr>
        <w:t xml:space="preserve">el nexo </w:t>
      </w:r>
      <w:r w:rsidRPr="000B6B45">
        <w:rPr>
          <w:rFonts w:ascii="Arial Narrow" w:eastAsia="Calibri" w:hAnsi="Arial Narrow" w:cs="Calibri"/>
          <w:sz w:val="26"/>
          <w:szCs w:val="26"/>
        </w:rPr>
        <w:t>que exist</w:t>
      </w:r>
      <w:r w:rsidR="00F82515" w:rsidRPr="000B6B45">
        <w:rPr>
          <w:rFonts w:ascii="Arial Narrow" w:eastAsia="Calibri" w:hAnsi="Arial Narrow" w:cs="Calibri"/>
          <w:sz w:val="26"/>
          <w:szCs w:val="26"/>
        </w:rPr>
        <w:t>ía entre ellos, provino del causante</w:t>
      </w:r>
      <w:r w:rsidR="00E65742" w:rsidRPr="000B6B45">
        <w:rPr>
          <w:rFonts w:ascii="Arial Narrow" w:eastAsia="Calibri" w:hAnsi="Arial Narrow" w:cs="Calibri"/>
          <w:sz w:val="26"/>
          <w:szCs w:val="26"/>
        </w:rPr>
        <w:t>, a</w:t>
      </w:r>
      <w:r w:rsidR="00F82515" w:rsidRPr="000B6B45">
        <w:rPr>
          <w:rFonts w:ascii="Arial Narrow" w:eastAsia="Calibri" w:hAnsi="Arial Narrow" w:cs="Calibri"/>
          <w:sz w:val="26"/>
          <w:szCs w:val="26"/>
        </w:rPr>
        <w:t xml:space="preserve"> quien,</w:t>
      </w:r>
      <w:r w:rsidR="00B80D06" w:rsidRPr="000B6B45">
        <w:rPr>
          <w:rFonts w:ascii="Arial Narrow" w:eastAsia="Calibri" w:hAnsi="Arial Narrow" w:cs="Calibri"/>
          <w:sz w:val="26"/>
          <w:szCs w:val="26"/>
        </w:rPr>
        <w:t xml:space="preserve"> en términos </w:t>
      </w:r>
      <w:r w:rsidR="00E65742" w:rsidRPr="000B6B45">
        <w:rPr>
          <w:rFonts w:ascii="Arial Narrow" w:eastAsia="Calibri" w:hAnsi="Arial Narrow" w:cs="Calibri"/>
          <w:sz w:val="26"/>
          <w:szCs w:val="26"/>
        </w:rPr>
        <w:t>de igualdad, no le era dable</w:t>
      </w:r>
      <w:r w:rsidR="00156FC7" w:rsidRPr="000B6B45">
        <w:rPr>
          <w:rFonts w:ascii="Arial Narrow" w:eastAsia="Calibri" w:hAnsi="Arial Narrow" w:cs="Calibri"/>
          <w:sz w:val="26"/>
          <w:szCs w:val="26"/>
        </w:rPr>
        <w:t xml:space="preserve"> condicionar</w:t>
      </w:r>
      <w:r w:rsidR="0048640D" w:rsidRPr="000B6B45">
        <w:rPr>
          <w:rFonts w:ascii="Arial Narrow" w:eastAsia="Calibri" w:hAnsi="Arial Narrow" w:cs="Calibri"/>
          <w:sz w:val="26"/>
          <w:szCs w:val="26"/>
        </w:rPr>
        <w:t xml:space="preserve"> continuidad </w:t>
      </w:r>
      <w:r w:rsidR="002561B7" w:rsidRPr="000B6B45">
        <w:rPr>
          <w:rFonts w:ascii="Arial Narrow" w:eastAsia="Calibri" w:hAnsi="Arial Narrow" w:cs="Calibri"/>
          <w:sz w:val="26"/>
          <w:szCs w:val="26"/>
        </w:rPr>
        <w:t>del relacionamiento</w:t>
      </w:r>
      <w:r w:rsidR="0048640D" w:rsidRPr="000B6B45">
        <w:rPr>
          <w:rFonts w:ascii="Arial Narrow" w:eastAsia="Calibri" w:hAnsi="Arial Narrow" w:cs="Calibri"/>
          <w:sz w:val="26"/>
          <w:szCs w:val="26"/>
        </w:rPr>
        <w:t xml:space="preserve"> y d</w:t>
      </w:r>
      <w:r w:rsidR="00015CE9" w:rsidRPr="000B6B45">
        <w:rPr>
          <w:rFonts w:ascii="Arial Narrow" w:eastAsia="Calibri" w:hAnsi="Arial Narrow" w:cs="Calibri"/>
          <w:sz w:val="26"/>
          <w:szCs w:val="26"/>
        </w:rPr>
        <w:t>el apoyo dado, al hecho de q</w:t>
      </w:r>
      <w:r w:rsidR="00E813BE" w:rsidRPr="000B6B45">
        <w:rPr>
          <w:rFonts w:ascii="Arial Narrow" w:eastAsia="Calibri" w:hAnsi="Arial Narrow" w:cs="Calibri"/>
          <w:sz w:val="26"/>
          <w:szCs w:val="26"/>
        </w:rPr>
        <w:t xml:space="preserve">ue </w:t>
      </w:r>
      <w:r w:rsidR="002561B7" w:rsidRPr="000B6B45">
        <w:rPr>
          <w:rFonts w:ascii="Arial Narrow" w:eastAsia="Calibri" w:hAnsi="Arial Narrow" w:cs="Calibri"/>
          <w:sz w:val="26"/>
          <w:szCs w:val="26"/>
        </w:rPr>
        <w:t xml:space="preserve">Ramírez López </w:t>
      </w:r>
      <w:r w:rsidR="00E813BE" w:rsidRPr="000B6B45">
        <w:rPr>
          <w:rFonts w:ascii="Arial Narrow" w:eastAsia="Calibri" w:hAnsi="Arial Narrow" w:cs="Calibri"/>
          <w:sz w:val="26"/>
          <w:szCs w:val="26"/>
        </w:rPr>
        <w:t xml:space="preserve">permaneciere privada de la posibilidad </w:t>
      </w:r>
      <w:r w:rsidR="0047031A" w:rsidRPr="000B6B45">
        <w:rPr>
          <w:rFonts w:ascii="Arial Narrow" w:eastAsia="Calibri" w:hAnsi="Arial Narrow" w:cs="Calibri"/>
          <w:sz w:val="26"/>
          <w:szCs w:val="26"/>
        </w:rPr>
        <w:t xml:space="preserve">de rehacer su vida. </w:t>
      </w:r>
    </w:p>
    <w:p w14:paraId="6D0AE05E" w14:textId="77777777" w:rsidR="00710B26" w:rsidRPr="000B6B45" w:rsidRDefault="00710B26" w:rsidP="000B6B45">
      <w:pPr>
        <w:spacing w:line="288" w:lineRule="auto"/>
        <w:ind w:firstLine="851"/>
        <w:jc w:val="both"/>
        <w:rPr>
          <w:rFonts w:ascii="Arial Narrow" w:eastAsia="Calibri" w:hAnsi="Arial Narrow" w:cs="Calibri"/>
          <w:sz w:val="26"/>
          <w:szCs w:val="26"/>
        </w:rPr>
      </w:pPr>
    </w:p>
    <w:p w14:paraId="1D959872" w14:textId="08B3F5E7" w:rsidR="00CB612F" w:rsidRPr="000B6B45" w:rsidRDefault="00F372DD" w:rsidP="000B6B45">
      <w:pPr>
        <w:spacing w:line="288" w:lineRule="auto"/>
        <w:ind w:firstLine="851"/>
        <w:jc w:val="both"/>
        <w:rPr>
          <w:rFonts w:ascii="Arial Narrow" w:eastAsia="Calibri" w:hAnsi="Arial Narrow" w:cs="Calibri"/>
          <w:sz w:val="26"/>
          <w:szCs w:val="26"/>
        </w:rPr>
      </w:pPr>
      <w:r w:rsidRPr="000B6B45">
        <w:rPr>
          <w:rFonts w:ascii="Arial Narrow" w:eastAsia="Calibri" w:hAnsi="Arial Narrow" w:cs="Calibri"/>
          <w:sz w:val="26"/>
          <w:szCs w:val="26"/>
        </w:rPr>
        <w:t xml:space="preserve">Corolario de lo precedente, </w:t>
      </w:r>
      <w:r w:rsidR="00B6202C" w:rsidRPr="000B6B45">
        <w:rPr>
          <w:rFonts w:ascii="Arial Narrow" w:eastAsia="Calibri" w:hAnsi="Arial Narrow" w:cs="Calibri"/>
          <w:sz w:val="26"/>
          <w:szCs w:val="26"/>
        </w:rPr>
        <w:t xml:space="preserve">tanto Yolanda Calderón Ospina, como compañera permanente, y María del Rosario Ramírez López, como cónyuge, </w:t>
      </w:r>
      <w:r w:rsidR="00FF39D5" w:rsidRPr="000B6B45">
        <w:rPr>
          <w:rFonts w:ascii="Arial Narrow" w:eastAsia="Calibri" w:hAnsi="Arial Narrow" w:cs="Calibri"/>
          <w:sz w:val="26"/>
          <w:szCs w:val="26"/>
        </w:rPr>
        <w:t>son beneficiarias</w:t>
      </w:r>
      <w:r w:rsidR="00EB0438" w:rsidRPr="000B6B45">
        <w:rPr>
          <w:rFonts w:ascii="Arial Narrow" w:eastAsia="Calibri" w:hAnsi="Arial Narrow" w:cs="Calibri"/>
          <w:sz w:val="26"/>
          <w:szCs w:val="26"/>
        </w:rPr>
        <w:t xml:space="preserve"> de</w:t>
      </w:r>
      <w:r w:rsidR="00FF39D5" w:rsidRPr="000B6B45">
        <w:rPr>
          <w:rFonts w:ascii="Arial Narrow" w:eastAsia="Calibri" w:hAnsi="Arial Narrow" w:cs="Calibri"/>
          <w:sz w:val="26"/>
          <w:szCs w:val="26"/>
        </w:rPr>
        <w:t xml:space="preserve"> </w:t>
      </w:r>
      <w:r w:rsidR="00710B26" w:rsidRPr="000B6B45">
        <w:rPr>
          <w:rFonts w:ascii="Arial Narrow" w:eastAsia="Calibri" w:hAnsi="Arial Narrow" w:cs="Calibri"/>
          <w:sz w:val="26"/>
          <w:szCs w:val="26"/>
        </w:rPr>
        <w:t xml:space="preserve">la pensión de sobrevivientes causada </w:t>
      </w:r>
      <w:r w:rsidR="006C0DDD" w:rsidRPr="000B6B45">
        <w:rPr>
          <w:rFonts w:ascii="Arial Narrow" w:eastAsia="Calibri" w:hAnsi="Arial Narrow" w:cs="Calibri"/>
          <w:sz w:val="26"/>
          <w:szCs w:val="26"/>
        </w:rPr>
        <w:t>13 de febrero de 2013 con el óbito de Diego Gil Henao</w:t>
      </w:r>
      <w:r w:rsidR="00FF39D5" w:rsidRPr="000B6B45">
        <w:rPr>
          <w:rFonts w:ascii="Arial Narrow" w:eastAsia="Calibri" w:hAnsi="Arial Narrow" w:cs="Calibri"/>
          <w:sz w:val="26"/>
          <w:szCs w:val="26"/>
        </w:rPr>
        <w:t xml:space="preserve"> y están llamadas a compartir de</w:t>
      </w:r>
      <w:r w:rsidR="00092977" w:rsidRPr="000B6B45">
        <w:rPr>
          <w:rFonts w:ascii="Arial Narrow" w:eastAsia="Calibri" w:hAnsi="Arial Narrow" w:cs="Calibri"/>
          <w:sz w:val="26"/>
          <w:szCs w:val="26"/>
        </w:rPr>
        <w:t>l 50% de la misma</w:t>
      </w:r>
      <w:r w:rsidR="003E49BF" w:rsidRPr="000B6B45">
        <w:rPr>
          <w:rFonts w:ascii="Arial Narrow" w:eastAsia="Calibri" w:hAnsi="Arial Narrow" w:cs="Calibri"/>
          <w:sz w:val="26"/>
          <w:szCs w:val="26"/>
        </w:rPr>
        <w:t xml:space="preserve">, en una proporción del </w:t>
      </w:r>
      <w:r w:rsidR="00470CB9" w:rsidRPr="000B6B45">
        <w:rPr>
          <w:rFonts w:ascii="Arial Narrow" w:eastAsia="Calibri" w:hAnsi="Arial Narrow" w:cs="Calibri"/>
          <w:sz w:val="26"/>
          <w:szCs w:val="26"/>
        </w:rPr>
        <w:t xml:space="preserve">46% para Calderón Ospina y </w:t>
      </w:r>
      <w:r w:rsidR="00470CB9" w:rsidRPr="000B6B45">
        <w:rPr>
          <w:rFonts w:ascii="Arial Narrow" w:eastAsia="Calibri" w:hAnsi="Arial Narrow" w:cs="Calibri"/>
          <w:sz w:val="26"/>
          <w:szCs w:val="26"/>
        </w:rPr>
        <w:lastRenderedPageBreak/>
        <w:t xml:space="preserve">del 54% para Ramírez López, </w:t>
      </w:r>
      <w:r w:rsidR="00EB0438" w:rsidRPr="000B6B45">
        <w:rPr>
          <w:rFonts w:ascii="Arial Narrow" w:eastAsia="Calibri" w:hAnsi="Arial Narrow" w:cs="Calibri"/>
          <w:sz w:val="26"/>
          <w:szCs w:val="26"/>
        </w:rPr>
        <w:t xml:space="preserve">conforme a lo decidido en la primera instancia.  </w:t>
      </w:r>
      <w:r w:rsidR="003E49BF" w:rsidRPr="000B6B45">
        <w:rPr>
          <w:rFonts w:ascii="Arial Narrow" w:eastAsia="Calibri" w:hAnsi="Arial Narrow" w:cs="Calibri"/>
          <w:sz w:val="26"/>
          <w:szCs w:val="26"/>
        </w:rPr>
        <w:t xml:space="preserve">Una vez finalice el derecho de Manuela y David Gil </w:t>
      </w:r>
      <w:proofErr w:type="spellStart"/>
      <w:r w:rsidR="003E49BF" w:rsidRPr="000B6B45">
        <w:rPr>
          <w:rFonts w:ascii="Arial Narrow" w:eastAsia="Calibri" w:hAnsi="Arial Narrow" w:cs="Calibri"/>
          <w:sz w:val="26"/>
          <w:szCs w:val="26"/>
        </w:rPr>
        <w:t>Calderon</w:t>
      </w:r>
      <w:proofErr w:type="spellEnd"/>
      <w:r w:rsidR="003E49BF" w:rsidRPr="000B6B45">
        <w:rPr>
          <w:rFonts w:ascii="Arial Narrow" w:eastAsia="Calibri" w:hAnsi="Arial Narrow" w:cs="Calibri"/>
          <w:sz w:val="26"/>
          <w:szCs w:val="26"/>
        </w:rPr>
        <w:t xml:space="preserve">, deberá </w:t>
      </w:r>
      <w:r w:rsidR="00EB0438" w:rsidRPr="000B6B45">
        <w:rPr>
          <w:rFonts w:ascii="Arial Narrow" w:eastAsia="Calibri" w:hAnsi="Arial Narrow" w:cs="Calibri"/>
          <w:sz w:val="26"/>
          <w:szCs w:val="26"/>
        </w:rPr>
        <w:t xml:space="preserve">acrecentarse la prestación en igual proporción a favor de cada una de las beneficiarias. </w:t>
      </w:r>
      <w:r w:rsidR="003E49BF" w:rsidRPr="000B6B45">
        <w:rPr>
          <w:rFonts w:ascii="Arial Narrow" w:eastAsia="Calibri" w:hAnsi="Arial Narrow" w:cs="Calibri"/>
          <w:sz w:val="26"/>
          <w:szCs w:val="26"/>
        </w:rPr>
        <w:t xml:space="preserve"> </w:t>
      </w:r>
    </w:p>
    <w:p w14:paraId="02F7CB50" w14:textId="77777777" w:rsidR="00F372DD" w:rsidRPr="000B6B45" w:rsidRDefault="00F372DD" w:rsidP="000B6B45">
      <w:pPr>
        <w:spacing w:line="288" w:lineRule="auto"/>
        <w:ind w:firstLine="851"/>
        <w:jc w:val="both"/>
        <w:rPr>
          <w:rFonts w:ascii="Arial Narrow" w:eastAsia="Calibri" w:hAnsi="Arial Narrow" w:cs="Calibri"/>
          <w:sz w:val="26"/>
          <w:szCs w:val="26"/>
        </w:rPr>
      </w:pPr>
    </w:p>
    <w:p w14:paraId="6D2C6385" w14:textId="77777777" w:rsidR="00BF551A" w:rsidRPr="000B6B45" w:rsidRDefault="00294339" w:rsidP="000B6B45">
      <w:pPr>
        <w:spacing w:line="288" w:lineRule="auto"/>
        <w:ind w:firstLine="851"/>
        <w:jc w:val="both"/>
        <w:rPr>
          <w:rFonts w:ascii="Arial Narrow" w:hAnsi="Arial Narrow" w:cs="Tahoma"/>
          <w:sz w:val="26"/>
          <w:szCs w:val="26"/>
          <w:lang w:eastAsia="es-CO"/>
        </w:rPr>
      </w:pPr>
      <w:r w:rsidRPr="000B6B45">
        <w:rPr>
          <w:rFonts w:ascii="Arial Narrow" w:eastAsia="Calibri" w:hAnsi="Arial Narrow" w:cs="Calibri"/>
          <w:sz w:val="26"/>
          <w:szCs w:val="26"/>
        </w:rPr>
        <w:t xml:space="preserve">En este orden, al efectuar la liquidación de la prestación con fundamento en los artículos 21 y 48 de la Ley 100 de 1993, </w:t>
      </w:r>
      <w:r w:rsidR="00EB089F" w:rsidRPr="000B6B45">
        <w:rPr>
          <w:rFonts w:ascii="Arial Narrow" w:eastAsia="Calibri" w:hAnsi="Arial Narrow" w:cs="Calibri"/>
          <w:sz w:val="26"/>
          <w:szCs w:val="26"/>
        </w:rPr>
        <w:t xml:space="preserve">se tiene que, tal y como fue establecido por la </w:t>
      </w:r>
      <w:r w:rsidR="00EB089F" w:rsidRPr="000B6B45">
        <w:rPr>
          <w:rFonts w:ascii="Arial Narrow" w:eastAsia="Calibri" w:hAnsi="Arial Narrow" w:cs="Calibri"/>
          <w:i/>
          <w:sz w:val="26"/>
          <w:szCs w:val="26"/>
        </w:rPr>
        <w:t>a-quo</w:t>
      </w:r>
      <w:r w:rsidR="00EB089F" w:rsidRPr="000B6B45">
        <w:rPr>
          <w:rFonts w:ascii="Arial Narrow" w:eastAsia="Calibri" w:hAnsi="Arial Narrow" w:cs="Calibri"/>
          <w:sz w:val="26"/>
          <w:szCs w:val="26"/>
        </w:rPr>
        <w:t xml:space="preserve"> y  Colpensiones en la Resolución GNR 339839 de 2003, el valor de la mesada para el año 2013 asciende a la suma de $783.068, que es resultado de aplicar una tasa de reemplazo del 73% al IBL promedio de los 10 últimos años de cotizaciones, equivalente a $1.072.696, </w:t>
      </w:r>
      <w:r w:rsidR="00EB089F" w:rsidRPr="000B6B45">
        <w:rPr>
          <w:rFonts w:ascii="Arial Narrow" w:hAnsi="Arial Narrow" w:cs="Tahoma"/>
          <w:sz w:val="26"/>
          <w:szCs w:val="26"/>
          <w:lang w:eastAsia="es-CO"/>
        </w:rPr>
        <w:t>tal como se evidencia en la tabla que se anexa al acta de la presente audiencia y que se deja en conocimiento de las partes.</w:t>
      </w:r>
    </w:p>
    <w:p w14:paraId="33928EAF" w14:textId="77777777" w:rsidR="00BF551A" w:rsidRPr="000B6B45" w:rsidRDefault="00BF551A" w:rsidP="000B6B45">
      <w:pPr>
        <w:spacing w:line="288" w:lineRule="auto"/>
        <w:ind w:firstLine="851"/>
        <w:jc w:val="both"/>
        <w:rPr>
          <w:rFonts w:ascii="Arial Narrow" w:hAnsi="Arial Narrow" w:cs="Tahoma"/>
          <w:sz w:val="26"/>
          <w:szCs w:val="26"/>
          <w:lang w:eastAsia="es-CO"/>
        </w:rPr>
      </w:pPr>
    </w:p>
    <w:p w14:paraId="3074C766" w14:textId="209C5C2D" w:rsidR="000B7F31" w:rsidRPr="000B6B45" w:rsidRDefault="000B7F31" w:rsidP="000B6B45">
      <w:pPr>
        <w:spacing w:line="288" w:lineRule="auto"/>
        <w:ind w:firstLine="851"/>
        <w:jc w:val="both"/>
        <w:rPr>
          <w:rFonts w:ascii="Arial Narrow" w:hAnsi="Arial Narrow" w:cs="Tahoma"/>
          <w:sz w:val="26"/>
          <w:szCs w:val="26"/>
          <w:lang w:eastAsia="es-CO"/>
        </w:rPr>
      </w:pPr>
      <w:r w:rsidRPr="000B6B45">
        <w:rPr>
          <w:rFonts w:ascii="Arial Narrow" w:hAnsi="Arial Narrow" w:cs="Tahoma"/>
          <w:sz w:val="26"/>
          <w:szCs w:val="26"/>
          <w:lang w:eastAsia="es-CO"/>
        </w:rPr>
        <w:t xml:space="preserve">Actualizado el valor del retroactivo pensional causado desde el 14 de febrero de 2013 hasta el 31 de julio de 2019, con 13 mesadas anuales, asciende a la suma de $36.746.319, de los cuales </w:t>
      </w:r>
      <w:r w:rsidR="00BF551A" w:rsidRPr="000B6B45">
        <w:rPr>
          <w:rFonts w:ascii="Arial Narrow" w:hAnsi="Arial Narrow" w:cs="Tahoma"/>
          <w:sz w:val="26"/>
          <w:szCs w:val="26"/>
          <w:lang w:eastAsia="es-CO"/>
        </w:rPr>
        <w:t xml:space="preserve">el 54%, equivalente a $19.843.012,26 le corresponden a Ramírez López y el 46% restante, que asciende a $16.903.306,74 son a favor de Calderón Ospina.  </w:t>
      </w:r>
    </w:p>
    <w:p w14:paraId="21541B9C" w14:textId="22625511" w:rsidR="00011B52" w:rsidRPr="000B6B45" w:rsidRDefault="00011B52" w:rsidP="000B6B45">
      <w:pPr>
        <w:spacing w:line="288" w:lineRule="auto"/>
        <w:ind w:firstLine="851"/>
        <w:jc w:val="both"/>
        <w:rPr>
          <w:rFonts w:ascii="Arial Narrow" w:hAnsi="Arial Narrow" w:cs="Tahoma"/>
          <w:sz w:val="26"/>
          <w:szCs w:val="26"/>
          <w:lang w:eastAsia="es-CO"/>
        </w:rPr>
      </w:pPr>
    </w:p>
    <w:p w14:paraId="004B2B84" w14:textId="580B35C4" w:rsidR="00011B52" w:rsidRPr="000B6B45" w:rsidRDefault="00014669" w:rsidP="000B6B45">
      <w:pPr>
        <w:pStyle w:val="Prrafodelista2"/>
        <w:spacing w:after="0" w:line="288" w:lineRule="auto"/>
        <w:ind w:left="0" w:firstLine="709"/>
        <w:jc w:val="both"/>
        <w:rPr>
          <w:rFonts w:ascii="Arial Narrow" w:hAnsi="Arial Narrow" w:cs="Tahoma"/>
          <w:spacing w:val="-6"/>
          <w:sz w:val="26"/>
          <w:szCs w:val="26"/>
        </w:rPr>
      </w:pPr>
      <w:r w:rsidRPr="000B6B45">
        <w:rPr>
          <w:rFonts w:ascii="Arial Narrow" w:hAnsi="Arial Narrow" w:cs="Tahoma"/>
          <w:spacing w:val="-6"/>
          <w:sz w:val="26"/>
          <w:szCs w:val="26"/>
        </w:rPr>
        <w:t>Por otra parte,</w:t>
      </w:r>
      <w:r w:rsidR="00BD645F" w:rsidRPr="000B6B45">
        <w:rPr>
          <w:rFonts w:ascii="Arial Narrow" w:hAnsi="Arial Narrow" w:cs="Tahoma"/>
          <w:spacing w:val="-6"/>
          <w:sz w:val="26"/>
          <w:szCs w:val="26"/>
        </w:rPr>
        <w:t xml:space="preserve"> el</w:t>
      </w:r>
      <w:r w:rsidR="00011B52" w:rsidRPr="000B6B45">
        <w:rPr>
          <w:rFonts w:ascii="Arial Narrow" w:hAnsi="Arial Narrow" w:cs="Tahoma"/>
          <w:spacing w:val="-6"/>
          <w:sz w:val="26"/>
          <w:szCs w:val="26"/>
        </w:rPr>
        <w:t xml:space="preserve"> lapso que ha transcurrido desde la causación del derecho pensional y este momento, implica que las mesadas pensionales que le asisten </w:t>
      </w:r>
      <w:r w:rsidR="00BF551A" w:rsidRPr="000B6B45">
        <w:rPr>
          <w:rFonts w:ascii="Arial Narrow" w:hAnsi="Arial Narrow" w:cs="Tahoma"/>
          <w:spacing w:val="-6"/>
          <w:sz w:val="26"/>
          <w:szCs w:val="26"/>
        </w:rPr>
        <w:t xml:space="preserve">a las beneficiarias </w:t>
      </w:r>
      <w:r w:rsidR="00011B52" w:rsidRPr="000B6B45">
        <w:rPr>
          <w:rFonts w:ascii="Arial Narrow" w:hAnsi="Arial Narrow" w:cs="Tahoma"/>
          <w:spacing w:val="-6"/>
          <w:sz w:val="26"/>
          <w:szCs w:val="26"/>
        </w:rPr>
        <w:t xml:space="preserve">sufrieron una mengua en su capacidad </w:t>
      </w:r>
      <w:r w:rsidR="00BC4DDE" w:rsidRPr="000B6B45">
        <w:rPr>
          <w:rFonts w:ascii="Arial Narrow" w:hAnsi="Arial Narrow" w:cs="Tahoma"/>
          <w:spacing w:val="-6"/>
          <w:sz w:val="26"/>
          <w:szCs w:val="26"/>
        </w:rPr>
        <w:t>adquisitiva de la moneda</w:t>
      </w:r>
      <w:r w:rsidR="00011B52" w:rsidRPr="000B6B45">
        <w:rPr>
          <w:rFonts w:ascii="Arial Narrow" w:hAnsi="Arial Narrow" w:cs="Tahoma"/>
          <w:spacing w:val="-6"/>
          <w:sz w:val="26"/>
          <w:szCs w:val="26"/>
        </w:rPr>
        <w:t>, a efectos de contrarrestarla, ineludible resulta acceder a la indexación deprecada,</w:t>
      </w:r>
      <w:r w:rsidR="00161E8D" w:rsidRPr="000B6B45">
        <w:rPr>
          <w:rFonts w:ascii="Arial Narrow" w:hAnsi="Arial Narrow" w:cs="Tahoma"/>
          <w:spacing w:val="-6"/>
          <w:sz w:val="26"/>
          <w:szCs w:val="26"/>
        </w:rPr>
        <w:t xml:space="preserve"> como lo hizo la juzgadora de primer grado,</w:t>
      </w:r>
      <w:r w:rsidR="00011B52" w:rsidRPr="000B6B45">
        <w:rPr>
          <w:rFonts w:ascii="Arial Narrow" w:hAnsi="Arial Narrow" w:cs="Tahoma"/>
          <w:spacing w:val="-6"/>
          <w:sz w:val="26"/>
          <w:szCs w:val="26"/>
        </w:rPr>
        <w:t xml:space="preserve"> pues con ello se garantiza verdaderamente el pago total de la obligación, sin que pueda considerarse un mayor valor, en razón a que es la misma cuantía del pasado pero en términos presentes.</w:t>
      </w:r>
    </w:p>
    <w:p w14:paraId="76226269" w14:textId="77777777" w:rsidR="00161E8D" w:rsidRPr="000B6B45" w:rsidRDefault="00161E8D" w:rsidP="000B6B45">
      <w:pPr>
        <w:pStyle w:val="Prrafodelista2"/>
        <w:spacing w:after="0" w:line="288" w:lineRule="auto"/>
        <w:ind w:left="0" w:firstLine="709"/>
        <w:jc w:val="both"/>
        <w:rPr>
          <w:rFonts w:ascii="Arial Narrow" w:hAnsi="Arial Narrow" w:cs="Tahoma"/>
          <w:spacing w:val="-6"/>
          <w:sz w:val="26"/>
          <w:szCs w:val="26"/>
        </w:rPr>
      </w:pPr>
    </w:p>
    <w:p w14:paraId="202658AC" w14:textId="07C309FA" w:rsidR="00161E8D" w:rsidRPr="000B6B45" w:rsidRDefault="00161E8D" w:rsidP="000B6B45">
      <w:pPr>
        <w:pStyle w:val="Prrafodelista2"/>
        <w:spacing w:after="0" w:line="288" w:lineRule="auto"/>
        <w:ind w:left="0" w:firstLine="709"/>
        <w:jc w:val="both"/>
        <w:rPr>
          <w:rFonts w:ascii="Arial Narrow" w:hAnsi="Arial Narrow" w:cs="Tahoma"/>
          <w:spacing w:val="-6"/>
          <w:sz w:val="26"/>
          <w:szCs w:val="26"/>
        </w:rPr>
      </w:pPr>
      <w:r w:rsidRPr="000B6B45">
        <w:rPr>
          <w:rFonts w:ascii="Arial Narrow" w:hAnsi="Arial Narrow" w:cs="Tahoma"/>
          <w:spacing w:val="-6"/>
          <w:sz w:val="26"/>
          <w:szCs w:val="26"/>
        </w:rPr>
        <w:t>Estimado igualmente el valor de la indexación al momento de proferirse esta sentencia, se tiene</w:t>
      </w:r>
      <w:r w:rsidR="0062058F" w:rsidRPr="000B6B45">
        <w:rPr>
          <w:rFonts w:ascii="Arial Narrow" w:hAnsi="Arial Narrow" w:cs="Tahoma"/>
          <w:spacing w:val="-6"/>
          <w:sz w:val="26"/>
          <w:szCs w:val="26"/>
        </w:rPr>
        <w:t xml:space="preserve"> que </w:t>
      </w:r>
      <w:r w:rsidR="00014669" w:rsidRPr="000B6B45">
        <w:rPr>
          <w:rFonts w:ascii="Arial Narrow" w:hAnsi="Arial Narrow" w:cs="Tahoma"/>
          <w:spacing w:val="-6"/>
          <w:sz w:val="26"/>
          <w:szCs w:val="26"/>
        </w:rPr>
        <w:t>asciende</w:t>
      </w:r>
      <w:r w:rsidR="0062058F" w:rsidRPr="000B6B45">
        <w:rPr>
          <w:rFonts w:ascii="Arial Narrow" w:hAnsi="Arial Narrow" w:cs="Tahoma"/>
          <w:spacing w:val="-6"/>
          <w:sz w:val="26"/>
          <w:szCs w:val="26"/>
        </w:rPr>
        <w:t xml:space="preserve"> a la suma de </w:t>
      </w:r>
      <w:r w:rsidR="0062058F" w:rsidRPr="000B6B45">
        <w:rPr>
          <w:rFonts w:ascii="Arial Narrow" w:hAnsi="Arial Narrow" w:cs="Tahoma"/>
          <w:b/>
          <w:i/>
          <w:spacing w:val="-6"/>
          <w:sz w:val="26"/>
          <w:szCs w:val="26"/>
        </w:rPr>
        <w:t>$ 5.088.769</w:t>
      </w:r>
      <w:r w:rsidR="00014669" w:rsidRPr="000B6B45">
        <w:rPr>
          <w:rFonts w:ascii="Arial Narrow" w:hAnsi="Arial Narrow" w:cs="Tahoma"/>
          <w:b/>
          <w:i/>
          <w:spacing w:val="-6"/>
          <w:sz w:val="26"/>
          <w:szCs w:val="26"/>
        </w:rPr>
        <w:t xml:space="preserve">, </w:t>
      </w:r>
      <w:r w:rsidR="00014669" w:rsidRPr="000B6B45">
        <w:rPr>
          <w:rFonts w:ascii="Arial Narrow" w:hAnsi="Arial Narrow" w:cs="Tahoma"/>
          <w:spacing w:val="-6"/>
          <w:sz w:val="26"/>
          <w:szCs w:val="26"/>
        </w:rPr>
        <w:t>de los cuales $2.747.935,26 son a favor de Ramírez López y $2.340.833,74 son a favor de Calder</w:t>
      </w:r>
      <w:r w:rsidR="0079527A" w:rsidRPr="000B6B45">
        <w:rPr>
          <w:rFonts w:ascii="Arial Narrow" w:hAnsi="Arial Narrow" w:cs="Tahoma"/>
          <w:spacing w:val="-6"/>
          <w:sz w:val="26"/>
          <w:szCs w:val="26"/>
        </w:rPr>
        <w:t xml:space="preserve">ón Ospina. </w:t>
      </w:r>
    </w:p>
    <w:p w14:paraId="033B25B2" w14:textId="77777777" w:rsidR="0042124F" w:rsidRPr="000B6B45" w:rsidRDefault="0042124F" w:rsidP="000B6B45">
      <w:pPr>
        <w:spacing w:line="288" w:lineRule="auto"/>
        <w:ind w:firstLine="851"/>
        <w:jc w:val="both"/>
        <w:rPr>
          <w:rFonts w:ascii="Arial Narrow" w:hAnsi="Arial Narrow" w:cs="Tahoma"/>
          <w:sz w:val="26"/>
          <w:szCs w:val="26"/>
          <w:lang w:eastAsia="es-CO"/>
        </w:rPr>
      </w:pPr>
    </w:p>
    <w:p w14:paraId="41441E96" w14:textId="494B0730" w:rsidR="000F7FB3" w:rsidRPr="000B6B45" w:rsidRDefault="0042124F" w:rsidP="000B6B45">
      <w:pPr>
        <w:spacing w:line="288" w:lineRule="auto"/>
        <w:ind w:firstLine="851"/>
        <w:jc w:val="both"/>
        <w:rPr>
          <w:rFonts w:ascii="Arial Narrow" w:hAnsi="Arial Narrow" w:cs="Tahoma"/>
          <w:sz w:val="26"/>
          <w:szCs w:val="26"/>
          <w:lang w:eastAsia="es-CO"/>
        </w:rPr>
      </w:pPr>
      <w:r w:rsidRPr="000B6B45">
        <w:rPr>
          <w:rFonts w:ascii="Arial Narrow" w:hAnsi="Arial Narrow" w:cs="Tahoma"/>
          <w:sz w:val="26"/>
          <w:szCs w:val="26"/>
          <w:lang w:eastAsia="es-CO"/>
        </w:rPr>
        <w:t>En el presente caso no operó el fenómeno de la prescripción,</w:t>
      </w:r>
      <w:r w:rsidR="00A91853" w:rsidRPr="000B6B45">
        <w:rPr>
          <w:rFonts w:ascii="Arial Narrow" w:hAnsi="Arial Narrow" w:cs="Tahoma"/>
          <w:sz w:val="26"/>
          <w:szCs w:val="26"/>
          <w:lang w:eastAsia="es-CO"/>
        </w:rPr>
        <w:t xml:space="preserve"> en</w:t>
      </w:r>
      <w:r w:rsidRPr="000B6B45">
        <w:rPr>
          <w:rFonts w:ascii="Arial Narrow" w:hAnsi="Arial Narrow" w:cs="Tahoma"/>
          <w:sz w:val="26"/>
          <w:szCs w:val="26"/>
          <w:lang w:eastAsia="es-CO"/>
        </w:rPr>
        <w:t xml:space="preserve"> razón que</w:t>
      </w:r>
      <w:r w:rsidR="00014669" w:rsidRPr="000B6B45">
        <w:rPr>
          <w:rFonts w:ascii="Arial Narrow" w:hAnsi="Arial Narrow" w:cs="Tahoma"/>
          <w:sz w:val="26"/>
          <w:szCs w:val="26"/>
          <w:lang w:eastAsia="es-CO"/>
        </w:rPr>
        <w:t xml:space="preserve"> la</w:t>
      </w:r>
      <w:r w:rsidRPr="000B6B45">
        <w:rPr>
          <w:rFonts w:ascii="Arial Narrow" w:hAnsi="Arial Narrow" w:cs="Tahoma"/>
          <w:sz w:val="26"/>
          <w:szCs w:val="26"/>
          <w:lang w:eastAsia="es-CO"/>
        </w:rPr>
        <w:t xml:space="preserve"> reclamación </w:t>
      </w:r>
      <w:r w:rsidR="00A91853" w:rsidRPr="000B6B45">
        <w:rPr>
          <w:rFonts w:ascii="Arial Narrow" w:hAnsi="Arial Narrow" w:cs="Tahoma"/>
          <w:sz w:val="26"/>
          <w:szCs w:val="26"/>
          <w:lang w:eastAsia="es-CO"/>
        </w:rPr>
        <w:t xml:space="preserve">con la que se interrumpió dicho término </w:t>
      </w:r>
      <w:r w:rsidRPr="000B6B45">
        <w:rPr>
          <w:rFonts w:ascii="Arial Narrow" w:hAnsi="Arial Narrow" w:cs="Tahoma"/>
          <w:sz w:val="26"/>
          <w:szCs w:val="26"/>
          <w:lang w:eastAsia="es-CO"/>
        </w:rPr>
        <w:t>fue presentada por la señora Yolanda Calderón Ospina el 25 de abril de 2013 (f. 73, Cuad. No. 2)</w:t>
      </w:r>
      <w:r w:rsidR="00A91853" w:rsidRPr="000B6B45">
        <w:rPr>
          <w:rFonts w:ascii="Arial Narrow" w:hAnsi="Arial Narrow" w:cs="Tahoma"/>
          <w:sz w:val="26"/>
          <w:szCs w:val="26"/>
          <w:lang w:eastAsia="es-CO"/>
        </w:rPr>
        <w:t xml:space="preserve"> </w:t>
      </w:r>
      <w:r w:rsidR="00DE38C1" w:rsidRPr="000B6B45">
        <w:rPr>
          <w:rFonts w:ascii="Arial Narrow" w:hAnsi="Arial Narrow" w:cs="Tahoma"/>
          <w:sz w:val="26"/>
          <w:szCs w:val="26"/>
          <w:lang w:eastAsia="es-CO"/>
        </w:rPr>
        <w:t xml:space="preserve">y el mismo quedó suspendido hasta el 29 de mayo de 2015 (f. 47, Cuad. No. 2) cuando se le notificó la Resolución VPB44562 del 21 de mayo de 2015, </w:t>
      </w:r>
      <w:r w:rsidR="000F7FB3" w:rsidRPr="000B6B45">
        <w:rPr>
          <w:rFonts w:ascii="Arial Narrow" w:hAnsi="Arial Narrow" w:cs="Tahoma"/>
          <w:sz w:val="26"/>
          <w:szCs w:val="26"/>
          <w:lang w:eastAsia="es-CO"/>
        </w:rPr>
        <w:t xml:space="preserve">en la que se le resolvió el recurso de apelación y con la quedó agotada la vía administrativa. De manera que, presentada la demanda el 18 de enero de 2016 (f. 55, Cuad. No. 2), no alcanzó a transcurrir el término trienal necesario para que operara este modo de extinción de las obligaciones. </w:t>
      </w:r>
    </w:p>
    <w:p w14:paraId="0834B70E" w14:textId="77777777" w:rsidR="00E4737D" w:rsidRPr="000B6B45" w:rsidRDefault="00E4737D" w:rsidP="000B6B45">
      <w:pPr>
        <w:spacing w:line="288" w:lineRule="auto"/>
        <w:ind w:firstLine="851"/>
        <w:jc w:val="both"/>
        <w:rPr>
          <w:rFonts w:ascii="Arial Narrow" w:hAnsi="Arial Narrow" w:cs="Arial"/>
          <w:sz w:val="26"/>
          <w:szCs w:val="26"/>
          <w:lang w:val="es-ES"/>
        </w:rPr>
      </w:pPr>
    </w:p>
    <w:p w14:paraId="54F4745B" w14:textId="3F48FD7E" w:rsidR="00A22BA7" w:rsidRPr="000B6B45" w:rsidRDefault="00014669" w:rsidP="000B6B45">
      <w:pPr>
        <w:spacing w:line="288" w:lineRule="auto"/>
        <w:ind w:firstLine="851"/>
        <w:jc w:val="both"/>
        <w:rPr>
          <w:rFonts w:ascii="Arial Narrow" w:hAnsi="Arial Narrow" w:cs="Arial"/>
          <w:sz w:val="26"/>
          <w:szCs w:val="26"/>
          <w:lang w:val="es-ES"/>
        </w:rPr>
      </w:pPr>
      <w:r w:rsidRPr="000B6B45">
        <w:rPr>
          <w:rFonts w:ascii="Arial Narrow" w:hAnsi="Arial Narrow" w:cs="Arial"/>
          <w:sz w:val="26"/>
          <w:szCs w:val="26"/>
          <w:lang w:val="es-ES"/>
        </w:rPr>
        <w:t>Las costas de esta instancia estarán a cargo de Colpensiones</w:t>
      </w:r>
      <w:r w:rsidR="00F8431B" w:rsidRPr="000B6B45">
        <w:rPr>
          <w:rFonts w:ascii="Arial Narrow" w:hAnsi="Arial Narrow" w:cs="Arial"/>
          <w:sz w:val="26"/>
          <w:szCs w:val="26"/>
          <w:lang w:val="es-ES"/>
        </w:rPr>
        <w:t xml:space="preserve"> </w:t>
      </w:r>
      <w:r w:rsidRPr="000B6B45">
        <w:rPr>
          <w:rFonts w:ascii="Arial Narrow" w:hAnsi="Arial Narrow" w:cs="Arial"/>
          <w:sz w:val="26"/>
          <w:szCs w:val="26"/>
          <w:lang w:val="es-ES"/>
        </w:rPr>
        <w:t xml:space="preserve">y </w:t>
      </w:r>
      <w:r w:rsidR="00BF32F6" w:rsidRPr="000B6B45">
        <w:rPr>
          <w:rFonts w:ascii="Arial Narrow" w:hAnsi="Arial Narrow" w:cs="Arial"/>
          <w:sz w:val="26"/>
          <w:szCs w:val="26"/>
          <w:lang w:val="es-ES"/>
        </w:rPr>
        <w:t xml:space="preserve">de </w:t>
      </w:r>
      <w:r w:rsidRPr="000B6B45">
        <w:rPr>
          <w:rFonts w:ascii="Arial Narrow" w:hAnsi="Arial Narrow" w:cs="Arial"/>
          <w:sz w:val="26"/>
          <w:szCs w:val="26"/>
          <w:lang w:val="es-ES"/>
        </w:rPr>
        <w:t xml:space="preserve">Yolanda Calderón Ospina, </w:t>
      </w:r>
      <w:r w:rsidR="00F8431B" w:rsidRPr="000B6B45">
        <w:rPr>
          <w:rFonts w:ascii="Arial Narrow" w:hAnsi="Arial Narrow" w:cs="Arial"/>
          <w:sz w:val="26"/>
          <w:szCs w:val="26"/>
          <w:lang w:val="es-ES"/>
        </w:rPr>
        <w:t>por partes iguales</w:t>
      </w:r>
      <w:r w:rsidR="005F3749" w:rsidRPr="000B6B45">
        <w:rPr>
          <w:rFonts w:ascii="Arial Narrow" w:hAnsi="Arial Narrow" w:cs="Arial"/>
          <w:sz w:val="26"/>
          <w:szCs w:val="26"/>
          <w:lang w:val="es-ES"/>
        </w:rPr>
        <w:t>,</w:t>
      </w:r>
      <w:r w:rsidR="0023679E" w:rsidRPr="000B6B45">
        <w:rPr>
          <w:rFonts w:ascii="Arial Narrow" w:hAnsi="Arial Narrow" w:cs="Arial"/>
          <w:sz w:val="26"/>
          <w:szCs w:val="26"/>
          <w:lang w:val="es-ES"/>
        </w:rPr>
        <w:t xml:space="preserve"> </w:t>
      </w:r>
      <w:r w:rsidRPr="000B6B45">
        <w:rPr>
          <w:rFonts w:ascii="Arial Narrow" w:hAnsi="Arial Narrow" w:cs="Arial"/>
          <w:sz w:val="26"/>
          <w:szCs w:val="26"/>
          <w:lang w:val="es-ES"/>
        </w:rPr>
        <w:t>a favor de María del Rosario Ramírez L</w:t>
      </w:r>
      <w:r w:rsidR="00960715" w:rsidRPr="000B6B45">
        <w:rPr>
          <w:rFonts w:ascii="Arial Narrow" w:hAnsi="Arial Narrow" w:cs="Arial"/>
          <w:sz w:val="26"/>
          <w:szCs w:val="26"/>
          <w:lang w:val="es-ES"/>
        </w:rPr>
        <w:t xml:space="preserve">ópez, toda vez que no salieron avantes sus recursos. </w:t>
      </w:r>
    </w:p>
    <w:p w14:paraId="0FA6DDBF" w14:textId="77777777" w:rsidR="00063846" w:rsidRPr="000B6B45" w:rsidRDefault="00063846" w:rsidP="000B6B45">
      <w:pPr>
        <w:pStyle w:val="Sinespaciado"/>
        <w:spacing w:line="288" w:lineRule="auto"/>
        <w:rPr>
          <w:rFonts w:ascii="Arial Narrow" w:hAnsi="Arial Narrow"/>
          <w:sz w:val="26"/>
          <w:szCs w:val="26"/>
          <w:lang w:val="es-ES"/>
        </w:rPr>
      </w:pPr>
    </w:p>
    <w:p w14:paraId="0F95AB4D" w14:textId="77777777" w:rsidR="00063846" w:rsidRPr="000B6B45" w:rsidRDefault="00063846" w:rsidP="000B6B45">
      <w:pPr>
        <w:pStyle w:val="Prrafodelista1"/>
        <w:spacing w:after="0" w:line="288" w:lineRule="auto"/>
        <w:ind w:left="0" w:firstLine="900"/>
        <w:jc w:val="both"/>
        <w:rPr>
          <w:rFonts w:ascii="Arial Narrow" w:hAnsi="Arial Narrow"/>
          <w:sz w:val="26"/>
          <w:szCs w:val="26"/>
        </w:rPr>
      </w:pPr>
      <w:r w:rsidRPr="000B6B45">
        <w:rPr>
          <w:rFonts w:ascii="Arial Narrow" w:hAnsi="Arial Narrow"/>
          <w:sz w:val="26"/>
          <w:szCs w:val="26"/>
        </w:rPr>
        <w:lastRenderedPageBreak/>
        <w:t xml:space="preserve">En mérito de lo expuesto, el </w:t>
      </w:r>
      <w:r w:rsidRPr="000B6B45">
        <w:rPr>
          <w:rFonts w:ascii="Arial Narrow" w:hAnsi="Arial Narrow"/>
          <w:b/>
          <w:sz w:val="26"/>
          <w:szCs w:val="26"/>
        </w:rPr>
        <w:t>H. Tribunal Superior del Distrito Judicial de Pereira - Risaralda, Sala Cuarta de Decisión Laboral,</w:t>
      </w:r>
      <w:r w:rsidRPr="000B6B45">
        <w:rPr>
          <w:rFonts w:ascii="Arial Narrow" w:hAnsi="Arial Narrow"/>
          <w:sz w:val="26"/>
          <w:szCs w:val="26"/>
        </w:rPr>
        <w:t xml:space="preserve"> administrando justicia en nombre de la República y por autoridad de la ley,</w:t>
      </w:r>
    </w:p>
    <w:p w14:paraId="7E6D9383" w14:textId="77777777" w:rsidR="00181D67" w:rsidRPr="000B6B45" w:rsidRDefault="00181D67" w:rsidP="000B6B45">
      <w:pPr>
        <w:pStyle w:val="Sinespaciado"/>
        <w:spacing w:line="288" w:lineRule="auto"/>
        <w:rPr>
          <w:rFonts w:ascii="Arial Narrow" w:hAnsi="Arial Narrow"/>
          <w:sz w:val="26"/>
          <w:szCs w:val="26"/>
        </w:rPr>
      </w:pPr>
    </w:p>
    <w:p w14:paraId="4CC1045F" w14:textId="5D7D23DB" w:rsidR="00181D67" w:rsidRPr="000B6B45" w:rsidRDefault="00D11C44" w:rsidP="000B6B45">
      <w:pPr>
        <w:spacing w:line="288" w:lineRule="auto"/>
        <w:jc w:val="center"/>
        <w:rPr>
          <w:rFonts w:ascii="Arial Narrow" w:hAnsi="Arial Narrow" w:cs="Arial"/>
          <w:b/>
          <w:i/>
          <w:sz w:val="26"/>
          <w:szCs w:val="26"/>
        </w:rPr>
      </w:pPr>
      <w:r w:rsidRPr="000B6B45">
        <w:rPr>
          <w:rFonts w:ascii="Arial Narrow" w:hAnsi="Arial Narrow" w:cs="Arial"/>
          <w:b/>
          <w:i/>
          <w:sz w:val="26"/>
          <w:szCs w:val="26"/>
        </w:rPr>
        <w:t>RESUELVE</w:t>
      </w:r>
    </w:p>
    <w:p w14:paraId="23D18D0D" w14:textId="77777777" w:rsidR="00181D67" w:rsidRPr="000B6B45" w:rsidRDefault="00181D67" w:rsidP="000B6B45">
      <w:pPr>
        <w:pStyle w:val="Sinespaciado"/>
        <w:spacing w:line="288" w:lineRule="auto"/>
        <w:rPr>
          <w:rFonts w:ascii="Arial Narrow" w:hAnsi="Arial Narrow"/>
          <w:sz w:val="26"/>
          <w:szCs w:val="26"/>
        </w:rPr>
      </w:pPr>
    </w:p>
    <w:p w14:paraId="25C88DF8" w14:textId="77777777" w:rsidR="0065236F" w:rsidRPr="000B6B45" w:rsidRDefault="00051C02" w:rsidP="000B6B45">
      <w:pPr>
        <w:pStyle w:val="Prrafodelista"/>
        <w:numPr>
          <w:ilvl w:val="0"/>
          <w:numId w:val="8"/>
        </w:numPr>
        <w:spacing w:line="288" w:lineRule="auto"/>
        <w:jc w:val="both"/>
        <w:rPr>
          <w:rFonts w:ascii="Arial Narrow" w:hAnsi="Arial Narrow" w:cs="Arial"/>
          <w:spacing w:val="-2"/>
          <w:sz w:val="26"/>
          <w:szCs w:val="26"/>
        </w:rPr>
      </w:pPr>
      <w:r w:rsidRPr="000B6B45">
        <w:rPr>
          <w:rFonts w:ascii="Arial Narrow" w:hAnsi="Arial Narrow" w:cs="Arial"/>
          <w:b/>
          <w:i/>
          <w:spacing w:val="-2"/>
          <w:sz w:val="26"/>
          <w:szCs w:val="26"/>
        </w:rPr>
        <w:t>Modificar</w:t>
      </w:r>
      <w:r w:rsidR="00DB1CFF" w:rsidRPr="000B6B45">
        <w:rPr>
          <w:rFonts w:ascii="Arial Narrow" w:hAnsi="Arial Narrow" w:cs="Arial"/>
          <w:b/>
          <w:i/>
          <w:spacing w:val="-2"/>
          <w:sz w:val="26"/>
          <w:szCs w:val="26"/>
        </w:rPr>
        <w:t xml:space="preserve"> </w:t>
      </w:r>
      <w:r w:rsidR="00440ECC" w:rsidRPr="000B6B45">
        <w:rPr>
          <w:rFonts w:ascii="Arial Narrow" w:hAnsi="Arial Narrow" w:cs="Arial"/>
          <w:spacing w:val="-2"/>
          <w:sz w:val="26"/>
          <w:szCs w:val="26"/>
        </w:rPr>
        <w:t>la</w:t>
      </w:r>
      <w:r w:rsidR="00DB1CFF" w:rsidRPr="000B6B45">
        <w:rPr>
          <w:rFonts w:ascii="Arial Narrow" w:hAnsi="Arial Narrow" w:cs="Arial"/>
          <w:spacing w:val="-2"/>
          <w:sz w:val="26"/>
          <w:szCs w:val="26"/>
        </w:rPr>
        <w:t xml:space="preserve"> sentencia dictada por el Juzgado </w:t>
      </w:r>
      <w:r w:rsidR="00C85C57" w:rsidRPr="000B6B45">
        <w:rPr>
          <w:rFonts w:ascii="Arial Narrow" w:hAnsi="Arial Narrow" w:cs="Arial"/>
          <w:spacing w:val="-2"/>
          <w:sz w:val="26"/>
          <w:szCs w:val="26"/>
        </w:rPr>
        <w:t>Primero</w:t>
      </w:r>
      <w:r w:rsidR="00DB1CFF" w:rsidRPr="000B6B45">
        <w:rPr>
          <w:rFonts w:ascii="Arial Narrow" w:hAnsi="Arial Narrow" w:cs="Arial"/>
          <w:spacing w:val="-2"/>
          <w:sz w:val="26"/>
          <w:szCs w:val="26"/>
        </w:rPr>
        <w:t xml:space="preserve"> Laboral del Circuito de Pereira el </w:t>
      </w:r>
      <w:r w:rsidR="008A24C6" w:rsidRPr="000B6B45">
        <w:rPr>
          <w:rFonts w:ascii="Arial Narrow" w:hAnsi="Arial Narrow" w:cs="Arial"/>
          <w:spacing w:val="-2"/>
          <w:sz w:val="26"/>
          <w:szCs w:val="26"/>
        </w:rPr>
        <w:t>16 de noviembre</w:t>
      </w:r>
      <w:r w:rsidR="00440ECC" w:rsidRPr="000B6B45">
        <w:rPr>
          <w:rFonts w:ascii="Arial Narrow" w:hAnsi="Arial Narrow" w:cs="Arial"/>
          <w:spacing w:val="-2"/>
          <w:sz w:val="26"/>
          <w:szCs w:val="26"/>
        </w:rPr>
        <w:t xml:space="preserve"> de 2018, </w:t>
      </w:r>
      <w:r w:rsidR="0023679E" w:rsidRPr="000B6B45">
        <w:rPr>
          <w:rFonts w:ascii="Arial Narrow" w:hAnsi="Arial Narrow" w:cs="Arial"/>
          <w:spacing w:val="-2"/>
          <w:sz w:val="26"/>
          <w:szCs w:val="26"/>
        </w:rPr>
        <w:t xml:space="preserve">en el sentido de actualizar al 31 de julio de 2019, el retroactivo pensional que equivale a </w:t>
      </w:r>
      <w:r w:rsidR="0023679E" w:rsidRPr="000B6B45">
        <w:rPr>
          <w:rFonts w:ascii="Arial Narrow" w:hAnsi="Arial Narrow" w:cs="Tahoma"/>
          <w:b/>
          <w:sz w:val="26"/>
          <w:szCs w:val="26"/>
          <w:lang w:eastAsia="es-CO"/>
        </w:rPr>
        <w:t>$36.746.319</w:t>
      </w:r>
      <w:r w:rsidR="0065236F" w:rsidRPr="000B6B45">
        <w:rPr>
          <w:rFonts w:ascii="Arial Narrow" w:hAnsi="Arial Narrow" w:cs="Tahoma"/>
          <w:sz w:val="26"/>
          <w:szCs w:val="26"/>
          <w:lang w:eastAsia="es-CO"/>
        </w:rPr>
        <w:t xml:space="preserve">, así: </w:t>
      </w:r>
      <w:r w:rsidR="0079527A" w:rsidRPr="000B6B45">
        <w:rPr>
          <w:rFonts w:ascii="Arial Narrow" w:hAnsi="Arial Narrow" w:cs="Arial"/>
          <w:b/>
          <w:i/>
          <w:spacing w:val="-2"/>
          <w:sz w:val="26"/>
          <w:szCs w:val="26"/>
        </w:rPr>
        <w:t xml:space="preserve">$19.843.012,26 </w:t>
      </w:r>
      <w:r w:rsidR="0079527A" w:rsidRPr="000B6B45">
        <w:rPr>
          <w:rFonts w:ascii="Arial Narrow" w:hAnsi="Arial Narrow" w:cs="Arial"/>
          <w:i/>
          <w:spacing w:val="-2"/>
          <w:sz w:val="26"/>
          <w:szCs w:val="26"/>
        </w:rPr>
        <w:t xml:space="preserve">a favor de </w:t>
      </w:r>
      <w:r w:rsidR="0079527A" w:rsidRPr="000B6B45">
        <w:rPr>
          <w:rFonts w:ascii="Arial Narrow" w:hAnsi="Arial Narrow" w:cs="Arial"/>
          <w:b/>
          <w:i/>
          <w:spacing w:val="-2"/>
          <w:sz w:val="26"/>
          <w:szCs w:val="26"/>
        </w:rPr>
        <w:t xml:space="preserve">María del Rosario Ramírez López </w:t>
      </w:r>
      <w:r w:rsidR="0079527A" w:rsidRPr="000B6B45">
        <w:rPr>
          <w:rFonts w:ascii="Arial Narrow" w:hAnsi="Arial Narrow" w:cs="Arial"/>
          <w:i/>
          <w:spacing w:val="-2"/>
          <w:sz w:val="26"/>
          <w:szCs w:val="26"/>
        </w:rPr>
        <w:t xml:space="preserve">y de </w:t>
      </w:r>
      <w:r w:rsidR="0079527A" w:rsidRPr="000B6B45">
        <w:rPr>
          <w:rFonts w:ascii="Arial Narrow" w:hAnsi="Arial Narrow" w:cs="Arial"/>
          <w:b/>
          <w:i/>
          <w:spacing w:val="-2"/>
          <w:sz w:val="26"/>
          <w:szCs w:val="26"/>
        </w:rPr>
        <w:t>$16.903.306,74</w:t>
      </w:r>
      <w:r w:rsidR="0079527A" w:rsidRPr="000B6B45">
        <w:rPr>
          <w:rFonts w:ascii="Arial Narrow" w:hAnsi="Arial Narrow" w:cs="Arial"/>
          <w:i/>
          <w:spacing w:val="-2"/>
          <w:sz w:val="26"/>
          <w:szCs w:val="26"/>
        </w:rPr>
        <w:t xml:space="preserve"> a favor de </w:t>
      </w:r>
      <w:r w:rsidR="0079527A" w:rsidRPr="000B6B45">
        <w:rPr>
          <w:rFonts w:ascii="Arial Narrow" w:hAnsi="Arial Narrow" w:cs="Arial"/>
          <w:b/>
          <w:i/>
          <w:spacing w:val="-2"/>
          <w:sz w:val="26"/>
          <w:szCs w:val="26"/>
        </w:rPr>
        <w:t xml:space="preserve">Yolanda </w:t>
      </w:r>
      <w:r w:rsidR="009E3342" w:rsidRPr="000B6B45">
        <w:rPr>
          <w:rFonts w:ascii="Arial Narrow" w:hAnsi="Arial Narrow" w:cs="Arial"/>
          <w:b/>
          <w:i/>
          <w:spacing w:val="-2"/>
          <w:sz w:val="26"/>
          <w:szCs w:val="26"/>
        </w:rPr>
        <w:t>Calderón Ospina</w:t>
      </w:r>
      <w:r w:rsidR="009E3342" w:rsidRPr="000B6B45">
        <w:rPr>
          <w:rFonts w:ascii="Arial Narrow" w:hAnsi="Arial Narrow" w:cs="Arial"/>
          <w:i/>
          <w:spacing w:val="-2"/>
          <w:sz w:val="26"/>
          <w:szCs w:val="26"/>
        </w:rPr>
        <w:t xml:space="preserve">, que deberán ser debidamente indexados a la fecha de pago. </w:t>
      </w:r>
    </w:p>
    <w:p w14:paraId="548BC372" w14:textId="77777777" w:rsidR="0065236F" w:rsidRPr="000B6B45" w:rsidRDefault="0065236F" w:rsidP="000B6B45">
      <w:pPr>
        <w:pStyle w:val="Prrafodelista"/>
        <w:spacing w:line="288" w:lineRule="auto"/>
        <w:ind w:left="360"/>
        <w:jc w:val="both"/>
        <w:rPr>
          <w:rFonts w:ascii="Arial Narrow" w:hAnsi="Arial Narrow" w:cs="Arial"/>
          <w:spacing w:val="-2"/>
          <w:sz w:val="26"/>
          <w:szCs w:val="26"/>
        </w:rPr>
      </w:pPr>
    </w:p>
    <w:p w14:paraId="7D0596EA" w14:textId="19FB30CC" w:rsidR="0043764B" w:rsidRPr="000B6B45" w:rsidRDefault="00660198" w:rsidP="000B6B45">
      <w:pPr>
        <w:pStyle w:val="Prrafodelista"/>
        <w:spacing w:line="288" w:lineRule="auto"/>
        <w:ind w:left="360"/>
        <w:jc w:val="both"/>
        <w:rPr>
          <w:rFonts w:ascii="Arial Narrow" w:hAnsi="Arial Narrow" w:cs="Arial"/>
          <w:spacing w:val="-2"/>
          <w:sz w:val="26"/>
          <w:szCs w:val="26"/>
        </w:rPr>
      </w:pPr>
      <w:r w:rsidRPr="000B6B45">
        <w:rPr>
          <w:rFonts w:ascii="Arial Narrow" w:hAnsi="Arial Narrow" w:cs="Arial"/>
          <w:i/>
          <w:spacing w:val="-2"/>
          <w:sz w:val="26"/>
          <w:szCs w:val="26"/>
        </w:rPr>
        <w:t xml:space="preserve">Calculado el </w:t>
      </w:r>
      <w:r w:rsidR="00225EA0" w:rsidRPr="000B6B45">
        <w:rPr>
          <w:rFonts w:ascii="Arial Narrow" w:hAnsi="Arial Narrow" w:cs="Arial"/>
          <w:i/>
          <w:spacing w:val="-2"/>
          <w:sz w:val="26"/>
          <w:szCs w:val="26"/>
        </w:rPr>
        <w:t xml:space="preserve"> </w:t>
      </w:r>
      <w:r w:rsidRPr="000B6B45">
        <w:rPr>
          <w:rFonts w:ascii="Arial Narrow" w:hAnsi="Arial Narrow" w:cs="Tahoma"/>
          <w:i/>
          <w:spacing w:val="-6"/>
          <w:sz w:val="26"/>
          <w:szCs w:val="26"/>
        </w:rPr>
        <w:t xml:space="preserve">valor de la indexación al momento de proferirse esta sentencia, se tiene que corresponde a la suma de </w:t>
      </w:r>
      <w:r w:rsidRPr="000B6B45">
        <w:rPr>
          <w:rFonts w:ascii="Arial Narrow" w:hAnsi="Arial Narrow" w:cs="Tahoma"/>
          <w:b/>
          <w:i/>
          <w:spacing w:val="-6"/>
          <w:sz w:val="26"/>
          <w:szCs w:val="26"/>
        </w:rPr>
        <w:t xml:space="preserve">$ </w:t>
      </w:r>
      <w:r w:rsidR="0062058F" w:rsidRPr="000B6B45">
        <w:rPr>
          <w:rFonts w:ascii="Arial Narrow" w:hAnsi="Arial Narrow" w:cs="Tahoma"/>
          <w:b/>
          <w:i/>
          <w:spacing w:val="-6"/>
          <w:sz w:val="26"/>
          <w:szCs w:val="26"/>
        </w:rPr>
        <w:t>5.088.769</w:t>
      </w:r>
      <w:r w:rsidR="009E3342" w:rsidRPr="000B6B45">
        <w:rPr>
          <w:rFonts w:ascii="Arial Narrow" w:hAnsi="Arial Narrow" w:cs="Tahoma"/>
          <w:b/>
          <w:i/>
          <w:spacing w:val="-6"/>
          <w:sz w:val="26"/>
          <w:szCs w:val="26"/>
        </w:rPr>
        <w:t xml:space="preserve">, </w:t>
      </w:r>
      <w:r w:rsidR="009E3342" w:rsidRPr="000B6B45">
        <w:rPr>
          <w:rFonts w:ascii="Arial Narrow" w:hAnsi="Arial Narrow" w:cs="Tahoma"/>
          <w:i/>
          <w:spacing w:val="-6"/>
          <w:sz w:val="26"/>
          <w:szCs w:val="26"/>
        </w:rPr>
        <w:t>de los cuales</w:t>
      </w:r>
      <w:r w:rsidR="009E3342" w:rsidRPr="000B6B45">
        <w:rPr>
          <w:rFonts w:ascii="Arial Narrow" w:hAnsi="Arial Narrow" w:cs="Tahoma"/>
          <w:b/>
          <w:i/>
          <w:spacing w:val="-6"/>
          <w:sz w:val="26"/>
          <w:szCs w:val="26"/>
        </w:rPr>
        <w:t xml:space="preserve"> $2.747.935,26 </w:t>
      </w:r>
      <w:r w:rsidR="009E3342" w:rsidRPr="000B6B45">
        <w:rPr>
          <w:rFonts w:ascii="Arial Narrow" w:hAnsi="Arial Narrow" w:cs="Tahoma"/>
          <w:i/>
          <w:spacing w:val="-6"/>
          <w:sz w:val="26"/>
          <w:szCs w:val="26"/>
        </w:rPr>
        <w:t>son a favor de</w:t>
      </w:r>
      <w:r w:rsidR="009E3342" w:rsidRPr="000B6B45">
        <w:rPr>
          <w:rFonts w:ascii="Arial Narrow" w:hAnsi="Arial Narrow" w:cs="Tahoma"/>
          <w:b/>
          <w:i/>
          <w:spacing w:val="-6"/>
          <w:sz w:val="26"/>
          <w:szCs w:val="26"/>
        </w:rPr>
        <w:t xml:space="preserve"> Ramírez López </w:t>
      </w:r>
      <w:r w:rsidR="009E3342" w:rsidRPr="000B6B45">
        <w:rPr>
          <w:rFonts w:ascii="Arial Narrow" w:hAnsi="Arial Narrow" w:cs="Tahoma"/>
          <w:i/>
          <w:spacing w:val="-6"/>
          <w:sz w:val="26"/>
          <w:szCs w:val="26"/>
        </w:rPr>
        <w:t xml:space="preserve">y </w:t>
      </w:r>
      <w:r w:rsidR="009E3342" w:rsidRPr="000B6B45">
        <w:rPr>
          <w:rFonts w:ascii="Arial Narrow" w:hAnsi="Arial Narrow" w:cs="Tahoma"/>
          <w:b/>
          <w:i/>
          <w:spacing w:val="-6"/>
          <w:sz w:val="26"/>
          <w:szCs w:val="26"/>
        </w:rPr>
        <w:t xml:space="preserve">$2.340.833,74 </w:t>
      </w:r>
      <w:r w:rsidR="009E3342" w:rsidRPr="000B6B45">
        <w:rPr>
          <w:rFonts w:ascii="Arial Narrow" w:hAnsi="Arial Narrow" w:cs="Tahoma"/>
          <w:i/>
          <w:spacing w:val="-6"/>
          <w:sz w:val="26"/>
          <w:szCs w:val="26"/>
        </w:rPr>
        <w:t>son a favor de Calderón Ospina.</w:t>
      </w:r>
    </w:p>
    <w:p w14:paraId="44EDD583" w14:textId="77777777" w:rsidR="008A24C6" w:rsidRPr="000B6B45" w:rsidRDefault="008A24C6" w:rsidP="000B6B45">
      <w:pPr>
        <w:pStyle w:val="Prrafodelista"/>
        <w:spacing w:line="288" w:lineRule="auto"/>
        <w:ind w:left="1213"/>
        <w:jc w:val="both"/>
        <w:rPr>
          <w:rFonts w:ascii="Arial Narrow" w:hAnsi="Arial Narrow" w:cs="Arial"/>
          <w:b/>
          <w:i/>
          <w:spacing w:val="-2"/>
          <w:sz w:val="26"/>
          <w:szCs w:val="26"/>
        </w:rPr>
      </w:pPr>
    </w:p>
    <w:p w14:paraId="259E76E7" w14:textId="12AE9F76" w:rsidR="00660198" w:rsidRPr="000B6B45" w:rsidRDefault="00960715" w:rsidP="000B6B45">
      <w:pPr>
        <w:pStyle w:val="Prrafodelista"/>
        <w:numPr>
          <w:ilvl w:val="0"/>
          <w:numId w:val="8"/>
        </w:numPr>
        <w:spacing w:line="288" w:lineRule="auto"/>
        <w:jc w:val="both"/>
        <w:rPr>
          <w:rFonts w:ascii="Arial Narrow" w:hAnsi="Arial Narrow" w:cs="Arial"/>
          <w:b/>
          <w:spacing w:val="-2"/>
          <w:sz w:val="26"/>
          <w:szCs w:val="26"/>
        </w:rPr>
      </w:pPr>
      <w:r w:rsidRPr="000B6B45">
        <w:rPr>
          <w:rFonts w:ascii="Arial Narrow" w:hAnsi="Arial Narrow" w:cs="Arial"/>
          <w:b/>
          <w:i/>
          <w:spacing w:val="-2"/>
          <w:sz w:val="26"/>
          <w:szCs w:val="26"/>
        </w:rPr>
        <w:t xml:space="preserve">Confirmar </w:t>
      </w:r>
      <w:r w:rsidRPr="000B6B45">
        <w:rPr>
          <w:rFonts w:ascii="Arial Narrow" w:hAnsi="Arial Narrow" w:cs="Arial"/>
          <w:i/>
          <w:spacing w:val="-2"/>
          <w:sz w:val="26"/>
          <w:szCs w:val="26"/>
        </w:rPr>
        <w:t xml:space="preserve">la sentencia en lo restante. </w:t>
      </w:r>
      <w:r w:rsidR="00C378B0" w:rsidRPr="000B6B45">
        <w:rPr>
          <w:rFonts w:ascii="Arial Narrow" w:hAnsi="Arial Narrow" w:cs="Arial"/>
          <w:b/>
          <w:i/>
          <w:spacing w:val="-2"/>
          <w:sz w:val="26"/>
          <w:szCs w:val="26"/>
        </w:rPr>
        <w:t xml:space="preserve"> </w:t>
      </w:r>
    </w:p>
    <w:p w14:paraId="596BA626" w14:textId="77777777" w:rsidR="00C378B0" w:rsidRPr="000B6B45" w:rsidRDefault="00C378B0" w:rsidP="000B6B45">
      <w:pPr>
        <w:pStyle w:val="Prrafodelista"/>
        <w:spacing w:line="288" w:lineRule="auto"/>
        <w:ind w:left="360"/>
        <w:jc w:val="both"/>
        <w:rPr>
          <w:rFonts w:ascii="Arial Narrow" w:hAnsi="Arial Narrow" w:cs="Arial"/>
          <w:b/>
          <w:spacing w:val="-2"/>
          <w:sz w:val="26"/>
          <w:szCs w:val="26"/>
        </w:rPr>
      </w:pPr>
    </w:p>
    <w:p w14:paraId="3592B98B" w14:textId="3D95C538" w:rsidR="005F3749" w:rsidRPr="000B6B45" w:rsidRDefault="00C378B0" w:rsidP="000B6B45">
      <w:pPr>
        <w:pStyle w:val="Prrafodelista"/>
        <w:numPr>
          <w:ilvl w:val="0"/>
          <w:numId w:val="8"/>
        </w:numPr>
        <w:spacing w:line="288" w:lineRule="auto"/>
        <w:jc w:val="both"/>
        <w:rPr>
          <w:rFonts w:ascii="Arial Narrow" w:hAnsi="Arial Narrow" w:cs="Arial"/>
          <w:b/>
          <w:spacing w:val="-2"/>
          <w:sz w:val="26"/>
          <w:szCs w:val="26"/>
        </w:rPr>
      </w:pPr>
      <w:r w:rsidRPr="000B6B45">
        <w:rPr>
          <w:rFonts w:ascii="Arial Narrow" w:hAnsi="Arial Narrow" w:cs="Arial"/>
          <w:b/>
          <w:i/>
          <w:spacing w:val="-2"/>
          <w:sz w:val="26"/>
          <w:szCs w:val="26"/>
        </w:rPr>
        <w:t xml:space="preserve">Condenar </w:t>
      </w:r>
      <w:r w:rsidRPr="000B6B45">
        <w:rPr>
          <w:rFonts w:ascii="Arial Narrow" w:hAnsi="Arial Narrow" w:cs="Arial"/>
          <w:i/>
          <w:spacing w:val="-2"/>
          <w:sz w:val="26"/>
          <w:szCs w:val="26"/>
        </w:rPr>
        <w:t xml:space="preserve">en costas </w:t>
      </w:r>
      <w:r w:rsidR="00960715" w:rsidRPr="000B6B45">
        <w:rPr>
          <w:rFonts w:ascii="Arial Narrow" w:hAnsi="Arial Narrow" w:cs="Arial"/>
          <w:sz w:val="26"/>
          <w:szCs w:val="26"/>
          <w:lang w:val="es-ES"/>
        </w:rPr>
        <w:t>de segundo grado a</w:t>
      </w:r>
      <w:r w:rsidR="005F3749" w:rsidRPr="000B6B45">
        <w:rPr>
          <w:rFonts w:ascii="Arial Narrow" w:hAnsi="Arial Narrow" w:cs="Arial"/>
          <w:sz w:val="26"/>
          <w:szCs w:val="26"/>
          <w:lang w:val="es-ES"/>
        </w:rPr>
        <w:t xml:space="preserve"> </w:t>
      </w:r>
      <w:r w:rsidR="00960715" w:rsidRPr="000B6B45">
        <w:rPr>
          <w:rFonts w:ascii="Arial Narrow" w:hAnsi="Arial Narrow" w:cs="Arial"/>
          <w:sz w:val="26"/>
          <w:szCs w:val="26"/>
          <w:lang w:val="es-ES"/>
        </w:rPr>
        <w:t xml:space="preserve">la </w:t>
      </w:r>
      <w:r w:rsidR="00960715" w:rsidRPr="000B6B45">
        <w:rPr>
          <w:rFonts w:ascii="Arial Narrow" w:hAnsi="Arial Narrow" w:cs="Arial"/>
          <w:b/>
          <w:i/>
          <w:spacing w:val="-2"/>
          <w:sz w:val="26"/>
          <w:szCs w:val="26"/>
        </w:rPr>
        <w:t>Administradora Colombiana de Pensiones – Colpensiones</w:t>
      </w:r>
      <w:r w:rsidR="00960715" w:rsidRPr="000B6B45">
        <w:rPr>
          <w:rFonts w:ascii="Arial Narrow" w:hAnsi="Arial Narrow" w:cs="Arial"/>
          <w:sz w:val="26"/>
          <w:szCs w:val="26"/>
          <w:lang w:val="es-ES"/>
        </w:rPr>
        <w:t xml:space="preserve"> </w:t>
      </w:r>
      <w:r w:rsidR="005F3749" w:rsidRPr="000B6B45">
        <w:rPr>
          <w:rFonts w:ascii="Arial Narrow" w:hAnsi="Arial Narrow" w:cs="Arial"/>
          <w:sz w:val="26"/>
          <w:szCs w:val="26"/>
          <w:lang w:val="es-ES"/>
        </w:rPr>
        <w:t xml:space="preserve">y </w:t>
      </w:r>
      <w:r w:rsidR="00F8431B" w:rsidRPr="000B6B45">
        <w:rPr>
          <w:rFonts w:ascii="Arial Narrow" w:hAnsi="Arial Narrow" w:cs="Arial"/>
          <w:sz w:val="26"/>
          <w:szCs w:val="26"/>
          <w:lang w:val="es-ES"/>
        </w:rPr>
        <w:t>a</w:t>
      </w:r>
      <w:r w:rsidR="005F3749" w:rsidRPr="000B6B45">
        <w:rPr>
          <w:rFonts w:ascii="Arial Narrow" w:hAnsi="Arial Narrow" w:cs="Arial"/>
          <w:sz w:val="26"/>
          <w:szCs w:val="26"/>
          <w:lang w:val="es-ES"/>
        </w:rPr>
        <w:t xml:space="preserve"> </w:t>
      </w:r>
      <w:r w:rsidR="005F3749" w:rsidRPr="000B6B45">
        <w:rPr>
          <w:rFonts w:ascii="Arial Narrow" w:hAnsi="Arial Narrow" w:cs="Arial"/>
          <w:b/>
          <w:i/>
          <w:sz w:val="26"/>
          <w:szCs w:val="26"/>
          <w:lang w:val="es-ES"/>
        </w:rPr>
        <w:t>Yolanda Calderón Ospina</w:t>
      </w:r>
      <w:r w:rsidR="005F3749" w:rsidRPr="000B6B45">
        <w:rPr>
          <w:rFonts w:ascii="Arial Narrow" w:hAnsi="Arial Narrow" w:cs="Arial"/>
          <w:sz w:val="26"/>
          <w:szCs w:val="26"/>
          <w:lang w:val="es-ES"/>
        </w:rPr>
        <w:t xml:space="preserve">, </w:t>
      </w:r>
      <w:r w:rsidR="00F8431B" w:rsidRPr="000B6B45">
        <w:rPr>
          <w:rFonts w:ascii="Arial Narrow" w:hAnsi="Arial Narrow" w:cs="Arial"/>
          <w:sz w:val="26"/>
          <w:szCs w:val="26"/>
          <w:lang w:val="es-ES"/>
        </w:rPr>
        <w:t>por partes iguales,</w:t>
      </w:r>
      <w:r w:rsidR="005F3749" w:rsidRPr="000B6B45">
        <w:rPr>
          <w:rFonts w:ascii="Arial Narrow" w:hAnsi="Arial Narrow" w:cs="Arial"/>
          <w:sz w:val="26"/>
          <w:szCs w:val="26"/>
          <w:lang w:val="es-ES"/>
        </w:rPr>
        <w:t xml:space="preserve"> a favor de </w:t>
      </w:r>
      <w:r w:rsidR="005F3749" w:rsidRPr="000B6B45">
        <w:rPr>
          <w:rFonts w:ascii="Arial Narrow" w:hAnsi="Arial Narrow" w:cs="Arial"/>
          <w:b/>
          <w:i/>
          <w:sz w:val="26"/>
          <w:szCs w:val="26"/>
          <w:lang w:val="es-ES"/>
        </w:rPr>
        <w:t>María del Rosario Ramírez López.</w:t>
      </w:r>
    </w:p>
    <w:p w14:paraId="273CFE6F" w14:textId="77777777" w:rsidR="00CD09A1" w:rsidRPr="000B6B45" w:rsidRDefault="00CD09A1" w:rsidP="000B6B45">
      <w:pPr>
        <w:spacing w:line="288" w:lineRule="auto"/>
        <w:rPr>
          <w:rFonts w:ascii="Arial Narrow" w:hAnsi="Arial Narrow" w:cs="Microsoft Sans Serif"/>
          <w:b/>
          <w:bCs/>
          <w:i/>
          <w:iCs/>
          <w:sz w:val="26"/>
          <w:szCs w:val="26"/>
          <w:lang w:val="es-ES"/>
        </w:rPr>
      </w:pPr>
    </w:p>
    <w:p w14:paraId="5050B6A7" w14:textId="77777777" w:rsidR="007E480D" w:rsidRPr="000B6B45" w:rsidRDefault="007E480D" w:rsidP="000B6B45">
      <w:pPr>
        <w:spacing w:line="288" w:lineRule="auto"/>
        <w:rPr>
          <w:rFonts w:ascii="Arial Narrow" w:hAnsi="Arial Narrow" w:cs="Microsoft Sans Serif"/>
          <w:b/>
          <w:bCs/>
          <w:i/>
          <w:iCs/>
          <w:sz w:val="26"/>
          <w:szCs w:val="26"/>
          <w:lang w:val="es-ES"/>
        </w:rPr>
      </w:pPr>
      <w:r w:rsidRPr="000B6B45">
        <w:rPr>
          <w:rFonts w:ascii="Arial Narrow" w:hAnsi="Arial Narrow" w:cs="Microsoft Sans Serif"/>
          <w:b/>
          <w:bCs/>
          <w:i/>
          <w:iCs/>
          <w:sz w:val="26"/>
          <w:szCs w:val="26"/>
          <w:lang w:val="es-ES"/>
        </w:rPr>
        <w:t>NOTIFÍQUESE, CÚMPLASE Y DEVUÉLVASE.</w:t>
      </w:r>
    </w:p>
    <w:p w14:paraId="437C167C" w14:textId="77777777" w:rsidR="007E480D" w:rsidRPr="000B6B45" w:rsidRDefault="007E480D" w:rsidP="000B6B45">
      <w:pPr>
        <w:pStyle w:val="Sinespaciado"/>
        <w:spacing w:line="288" w:lineRule="auto"/>
        <w:jc w:val="center"/>
        <w:rPr>
          <w:rFonts w:ascii="Arial Narrow" w:hAnsi="Arial Narrow"/>
          <w:sz w:val="26"/>
          <w:szCs w:val="26"/>
          <w:lang w:val="es-ES"/>
        </w:rPr>
      </w:pPr>
    </w:p>
    <w:p w14:paraId="0A776985" w14:textId="77777777" w:rsidR="007E480D" w:rsidRPr="000B6B45" w:rsidRDefault="007E480D" w:rsidP="000B6B45">
      <w:pPr>
        <w:spacing w:line="288" w:lineRule="auto"/>
        <w:rPr>
          <w:rFonts w:ascii="Arial Narrow" w:hAnsi="Arial Narrow" w:cs="Microsoft Sans Serif"/>
          <w:bCs/>
          <w:iCs/>
          <w:sz w:val="26"/>
          <w:szCs w:val="26"/>
          <w:lang w:val="es-ES"/>
        </w:rPr>
      </w:pPr>
      <w:r w:rsidRPr="000B6B45">
        <w:rPr>
          <w:rFonts w:ascii="Arial Narrow" w:hAnsi="Arial Narrow" w:cs="Microsoft Sans Serif"/>
          <w:bCs/>
          <w:iCs/>
          <w:sz w:val="26"/>
          <w:szCs w:val="26"/>
          <w:lang w:val="es-ES"/>
        </w:rPr>
        <w:t>La anterior decisión queda notificada en estrados.</w:t>
      </w:r>
    </w:p>
    <w:p w14:paraId="1CA0C9A4" w14:textId="77777777" w:rsidR="000B6B45" w:rsidRPr="000B6B45" w:rsidRDefault="000B6B45" w:rsidP="000B6B45">
      <w:pPr>
        <w:spacing w:line="276" w:lineRule="auto"/>
        <w:jc w:val="center"/>
        <w:rPr>
          <w:rFonts w:ascii="Arial Narrow" w:hAnsi="Arial Narrow" w:cs="Arial"/>
          <w:bCs/>
          <w:iCs/>
          <w:sz w:val="26"/>
          <w:szCs w:val="26"/>
          <w:lang w:val="es-ES"/>
        </w:rPr>
      </w:pPr>
    </w:p>
    <w:p w14:paraId="5F646C32" w14:textId="77777777" w:rsidR="000B6B45" w:rsidRPr="000B6B45" w:rsidRDefault="000B6B45" w:rsidP="000B6B45">
      <w:pPr>
        <w:spacing w:line="276" w:lineRule="auto"/>
        <w:jc w:val="center"/>
        <w:rPr>
          <w:rFonts w:ascii="Arial Narrow" w:hAnsi="Arial Narrow" w:cs="Arial"/>
          <w:bCs/>
          <w:i/>
          <w:iCs/>
          <w:sz w:val="26"/>
          <w:szCs w:val="26"/>
          <w:lang w:val="es-ES"/>
        </w:rPr>
      </w:pPr>
    </w:p>
    <w:p w14:paraId="2A97AF47" w14:textId="77777777" w:rsidR="000B6B45" w:rsidRPr="000B6B45" w:rsidRDefault="000B6B45" w:rsidP="000B6B45">
      <w:pPr>
        <w:spacing w:line="276" w:lineRule="auto"/>
        <w:jc w:val="center"/>
        <w:rPr>
          <w:rFonts w:ascii="Arial Narrow" w:hAnsi="Arial Narrow" w:cs="Arial"/>
          <w:bCs/>
          <w:i/>
          <w:iCs/>
          <w:sz w:val="26"/>
          <w:szCs w:val="26"/>
          <w:lang w:val="es-ES"/>
        </w:rPr>
      </w:pPr>
    </w:p>
    <w:p w14:paraId="182C0CF7" w14:textId="77777777" w:rsidR="000B6B45" w:rsidRPr="000B6B45" w:rsidRDefault="000B6B45" w:rsidP="000B6B45">
      <w:pPr>
        <w:spacing w:line="276" w:lineRule="auto"/>
        <w:jc w:val="center"/>
        <w:rPr>
          <w:rFonts w:ascii="Arial Narrow" w:hAnsi="Arial Narrow" w:cs="Arial"/>
          <w:b/>
          <w:bCs/>
          <w:i/>
          <w:iCs/>
          <w:sz w:val="26"/>
          <w:szCs w:val="26"/>
          <w:lang w:val="es-ES"/>
        </w:rPr>
      </w:pPr>
      <w:r w:rsidRPr="000B6B45">
        <w:rPr>
          <w:rFonts w:ascii="Arial Narrow" w:hAnsi="Arial Narrow" w:cs="Arial"/>
          <w:b/>
          <w:bCs/>
          <w:i/>
          <w:iCs/>
          <w:sz w:val="26"/>
          <w:szCs w:val="26"/>
          <w:lang w:val="es-ES"/>
        </w:rPr>
        <w:t>FRANCISCO JAVIER TAMAYO TABARES</w:t>
      </w:r>
    </w:p>
    <w:p w14:paraId="6CFA0EDC" w14:textId="77777777" w:rsidR="000B6B45" w:rsidRPr="000B6B45" w:rsidRDefault="000B6B45" w:rsidP="000B6B45">
      <w:pPr>
        <w:spacing w:line="276" w:lineRule="auto"/>
        <w:jc w:val="center"/>
        <w:rPr>
          <w:rFonts w:ascii="Arial Narrow" w:hAnsi="Arial Narrow" w:cs="Arial"/>
          <w:bCs/>
          <w:i/>
          <w:iCs/>
          <w:sz w:val="26"/>
          <w:szCs w:val="26"/>
          <w:lang w:val="es-ES"/>
        </w:rPr>
      </w:pPr>
    </w:p>
    <w:p w14:paraId="5018F16D" w14:textId="77777777" w:rsidR="000B6B45" w:rsidRPr="000B6B45" w:rsidRDefault="000B6B45" w:rsidP="000B6B45">
      <w:pPr>
        <w:spacing w:line="276" w:lineRule="auto"/>
        <w:jc w:val="center"/>
        <w:rPr>
          <w:rFonts w:ascii="Arial Narrow" w:hAnsi="Arial Narrow" w:cs="Arial"/>
          <w:bCs/>
          <w:i/>
          <w:iCs/>
          <w:sz w:val="26"/>
          <w:szCs w:val="26"/>
          <w:lang w:val="es-ES"/>
        </w:rPr>
      </w:pPr>
    </w:p>
    <w:p w14:paraId="67F2C4D4" w14:textId="77777777" w:rsidR="000B6B45" w:rsidRPr="000B6B45" w:rsidRDefault="000B6B45" w:rsidP="000B6B45">
      <w:pPr>
        <w:spacing w:line="276" w:lineRule="auto"/>
        <w:jc w:val="center"/>
        <w:rPr>
          <w:rFonts w:ascii="Arial Narrow" w:hAnsi="Arial Narrow" w:cs="Arial"/>
          <w:bCs/>
          <w:i/>
          <w:iCs/>
          <w:sz w:val="26"/>
          <w:szCs w:val="26"/>
          <w:lang w:val="es-ES"/>
        </w:rPr>
      </w:pPr>
    </w:p>
    <w:p w14:paraId="6775D7DF" w14:textId="77777777" w:rsidR="000B6B45" w:rsidRPr="000B6B45" w:rsidRDefault="000B6B45" w:rsidP="000B6B45">
      <w:pPr>
        <w:spacing w:line="276" w:lineRule="auto"/>
        <w:jc w:val="both"/>
        <w:rPr>
          <w:rFonts w:ascii="Arial Narrow" w:hAnsi="Arial Narrow" w:cs="Arial"/>
          <w:b/>
          <w:bCs/>
          <w:i/>
          <w:iCs/>
          <w:sz w:val="26"/>
          <w:szCs w:val="26"/>
          <w:lang w:val="es-ES"/>
        </w:rPr>
      </w:pPr>
      <w:r w:rsidRPr="000B6B45">
        <w:rPr>
          <w:rFonts w:ascii="Arial Narrow" w:hAnsi="Arial Narrow" w:cs="Arial"/>
          <w:b/>
          <w:bCs/>
          <w:i/>
          <w:iCs/>
          <w:sz w:val="26"/>
          <w:szCs w:val="26"/>
          <w:lang w:val="es-ES"/>
        </w:rPr>
        <w:t>ANA LUCÍA CAICEDO CALDERÓN</w:t>
      </w:r>
      <w:r w:rsidRPr="000B6B45">
        <w:rPr>
          <w:rFonts w:ascii="Arial Narrow" w:hAnsi="Arial Narrow" w:cs="Arial"/>
          <w:b/>
          <w:bCs/>
          <w:i/>
          <w:iCs/>
          <w:sz w:val="26"/>
          <w:szCs w:val="26"/>
          <w:lang w:val="es-ES"/>
        </w:rPr>
        <w:tab/>
      </w:r>
      <w:r w:rsidRPr="000B6B45">
        <w:rPr>
          <w:rFonts w:ascii="Arial Narrow" w:hAnsi="Arial Narrow" w:cs="Arial"/>
          <w:b/>
          <w:bCs/>
          <w:i/>
          <w:iCs/>
          <w:sz w:val="26"/>
          <w:szCs w:val="26"/>
          <w:lang w:val="es-ES"/>
        </w:rPr>
        <w:tab/>
      </w:r>
      <w:r w:rsidRPr="000B6B45">
        <w:rPr>
          <w:rFonts w:ascii="Arial Narrow" w:hAnsi="Arial Narrow" w:cs="Arial"/>
          <w:b/>
          <w:bCs/>
          <w:i/>
          <w:iCs/>
          <w:sz w:val="26"/>
          <w:szCs w:val="26"/>
          <w:lang w:val="es-ES"/>
        </w:rPr>
        <w:tab/>
        <w:t xml:space="preserve">         OLGA LUCIA HOYOS SEPÚLVEDA</w:t>
      </w:r>
    </w:p>
    <w:p w14:paraId="5E5E03F1" w14:textId="2EE78491" w:rsidR="005A70B7" w:rsidRPr="000B6B45" w:rsidRDefault="000B6B45" w:rsidP="000B6B45">
      <w:pPr>
        <w:pStyle w:val="Sinespaciado"/>
        <w:spacing w:line="288" w:lineRule="auto"/>
        <w:ind w:firstLine="708"/>
        <w:rPr>
          <w:rFonts w:ascii="Arial Narrow" w:hAnsi="Arial Narrow" w:cs="Microsoft Sans Serif"/>
          <w:bCs/>
          <w:iCs/>
          <w:sz w:val="26"/>
          <w:szCs w:val="26"/>
          <w:lang w:val="es-ES"/>
        </w:rPr>
      </w:pPr>
      <w:r w:rsidRPr="000B6B45">
        <w:rPr>
          <w:rFonts w:ascii="Arial Narrow" w:hAnsi="Arial Narrow" w:cs="Arial"/>
          <w:bCs/>
          <w:i/>
          <w:iCs/>
          <w:sz w:val="26"/>
          <w:szCs w:val="26"/>
          <w:lang w:val="es-ES"/>
        </w:rPr>
        <w:t xml:space="preserve">        Magistrada</w:t>
      </w:r>
      <w:r w:rsidRPr="000B6B45">
        <w:rPr>
          <w:rFonts w:ascii="Arial Narrow" w:hAnsi="Arial Narrow" w:cs="Arial"/>
          <w:bCs/>
          <w:i/>
          <w:iCs/>
          <w:sz w:val="26"/>
          <w:szCs w:val="26"/>
          <w:lang w:val="es-ES"/>
        </w:rPr>
        <w:tab/>
      </w:r>
      <w:r w:rsidRPr="000B6B45">
        <w:rPr>
          <w:rFonts w:ascii="Arial Narrow" w:hAnsi="Arial Narrow" w:cs="Arial"/>
          <w:bCs/>
          <w:i/>
          <w:iCs/>
          <w:sz w:val="26"/>
          <w:szCs w:val="26"/>
          <w:lang w:val="es-ES"/>
        </w:rPr>
        <w:tab/>
      </w:r>
      <w:r w:rsidRPr="000B6B45">
        <w:rPr>
          <w:rFonts w:ascii="Arial Narrow" w:hAnsi="Arial Narrow" w:cs="Arial"/>
          <w:bCs/>
          <w:i/>
          <w:iCs/>
          <w:sz w:val="26"/>
          <w:szCs w:val="26"/>
          <w:lang w:val="es-ES"/>
        </w:rPr>
        <w:tab/>
      </w:r>
      <w:r w:rsidRPr="000B6B45">
        <w:rPr>
          <w:rFonts w:ascii="Arial Narrow" w:hAnsi="Arial Narrow" w:cs="Arial"/>
          <w:bCs/>
          <w:i/>
          <w:iCs/>
          <w:sz w:val="26"/>
          <w:szCs w:val="26"/>
          <w:lang w:val="es-ES"/>
        </w:rPr>
        <w:tab/>
      </w:r>
      <w:r w:rsidRPr="000B6B45">
        <w:rPr>
          <w:rFonts w:ascii="Arial Narrow" w:hAnsi="Arial Narrow" w:cs="Arial"/>
          <w:bCs/>
          <w:i/>
          <w:iCs/>
          <w:sz w:val="26"/>
          <w:szCs w:val="26"/>
          <w:lang w:val="es-ES"/>
        </w:rPr>
        <w:tab/>
      </w:r>
      <w:r w:rsidRPr="000B6B45">
        <w:rPr>
          <w:rFonts w:ascii="Arial Narrow" w:hAnsi="Arial Narrow" w:cs="Arial"/>
          <w:bCs/>
          <w:i/>
          <w:iCs/>
          <w:sz w:val="26"/>
          <w:szCs w:val="26"/>
          <w:lang w:val="es-ES"/>
        </w:rPr>
        <w:tab/>
        <w:t xml:space="preserve">    </w:t>
      </w:r>
      <w:proofErr w:type="spellStart"/>
      <w:r w:rsidRPr="000B6B45">
        <w:rPr>
          <w:rFonts w:ascii="Arial Narrow" w:hAnsi="Arial Narrow" w:cs="Arial"/>
          <w:bCs/>
          <w:i/>
          <w:iCs/>
          <w:sz w:val="26"/>
          <w:szCs w:val="26"/>
          <w:lang w:val="es-ES"/>
        </w:rPr>
        <w:t>Magistrada</w:t>
      </w:r>
      <w:proofErr w:type="spellEnd"/>
    </w:p>
    <w:sectPr w:rsidR="005A70B7" w:rsidRPr="000B6B45" w:rsidSect="000B6B45">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19EAC" w14:textId="77777777" w:rsidR="00BB7601" w:rsidRDefault="00BB7601" w:rsidP="00181D67">
      <w:r>
        <w:separator/>
      </w:r>
    </w:p>
  </w:endnote>
  <w:endnote w:type="continuationSeparator" w:id="0">
    <w:p w14:paraId="04A1B957" w14:textId="77777777" w:rsidR="00BB7601" w:rsidRDefault="00BB760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brew">
    <w:charset w:val="B1"/>
    <w:family w:val="auto"/>
    <w:pitch w:val="variable"/>
    <w:sig w:usb0="80000843" w:usb1="40002002" w:usb2="00000000" w:usb3="00000000" w:csb0="0000002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BE51DE" w:rsidRDefault="00BE51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BE51DE" w:rsidRDefault="00BE51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BE51DE" w:rsidRPr="000B6B45" w:rsidRDefault="00BE51DE" w:rsidP="000B6B45">
    <w:pPr>
      <w:framePr w:wrap="around" w:vAnchor="text" w:hAnchor="margin" w:xAlign="right" w:y="1"/>
      <w:jc w:val="both"/>
      <w:rPr>
        <w:rFonts w:ascii="Arial" w:hAnsi="Arial" w:cs="Arial"/>
        <w:bCs/>
        <w:i/>
        <w:sz w:val="18"/>
        <w:szCs w:val="16"/>
      </w:rPr>
    </w:pPr>
    <w:r w:rsidRPr="000B6B45">
      <w:rPr>
        <w:rFonts w:ascii="Arial" w:hAnsi="Arial" w:cs="Arial"/>
        <w:bCs/>
        <w:i/>
        <w:sz w:val="18"/>
        <w:szCs w:val="16"/>
      </w:rPr>
      <w:fldChar w:fldCharType="begin"/>
    </w:r>
    <w:r w:rsidRPr="000B6B45">
      <w:rPr>
        <w:rFonts w:ascii="Arial" w:hAnsi="Arial" w:cs="Arial"/>
        <w:bCs/>
        <w:i/>
        <w:sz w:val="18"/>
        <w:szCs w:val="16"/>
      </w:rPr>
      <w:instrText xml:space="preserve">PAGE  </w:instrText>
    </w:r>
    <w:r w:rsidRPr="000B6B45">
      <w:rPr>
        <w:rFonts w:ascii="Arial" w:hAnsi="Arial" w:cs="Arial"/>
        <w:bCs/>
        <w:i/>
        <w:sz w:val="18"/>
        <w:szCs w:val="16"/>
      </w:rPr>
      <w:fldChar w:fldCharType="separate"/>
    </w:r>
    <w:r w:rsidR="008A0935">
      <w:rPr>
        <w:rFonts w:ascii="Arial" w:hAnsi="Arial" w:cs="Arial"/>
        <w:bCs/>
        <w:i/>
        <w:noProof/>
        <w:sz w:val="18"/>
        <w:szCs w:val="16"/>
      </w:rPr>
      <w:t>2</w:t>
    </w:r>
    <w:r w:rsidRPr="000B6B45">
      <w:rPr>
        <w:rFonts w:ascii="Arial" w:hAnsi="Arial" w:cs="Arial"/>
        <w:bCs/>
        <w:i/>
        <w:sz w:val="18"/>
        <w:szCs w:val="16"/>
      </w:rPr>
      <w:fldChar w:fldCharType="end"/>
    </w:r>
  </w:p>
  <w:p w14:paraId="39D664FA" w14:textId="77777777" w:rsidR="00BE51DE" w:rsidRDefault="00BE51D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1535" w14:textId="77777777" w:rsidR="00BB7601" w:rsidRDefault="00BB7601" w:rsidP="00181D67">
      <w:r>
        <w:separator/>
      </w:r>
    </w:p>
  </w:footnote>
  <w:footnote w:type="continuationSeparator" w:id="0">
    <w:p w14:paraId="7F25CDD1" w14:textId="77777777" w:rsidR="00BB7601" w:rsidRDefault="00BB760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4B37540E" w:rsidR="00BE51DE" w:rsidRPr="000B6B45" w:rsidRDefault="00BE51DE" w:rsidP="000B6B45">
    <w:pPr>
      <w:jc w:val="both"/>
      <w:rPr>
        <w:rFonts w:ascii="Arial" w:hAnsi="Arial" w:cs="Arial"/>
        <w:bCs/>
        <w:i/>
        <w:sz w:val="18"/>
        <w:szCs w:val="16"/>
      </w:rPr>
    </w:pPr>
    <w:r w:rsidRPr="000B6B45">
      <w:rPr>
        <w:rFonts w:ascii="Arial" w:hAnsi="Arial" w:cs="Arial"/>
        <w:bCs/>
        <w:i/>
        <w:sz w:val="18"/>
        <w:szCs w:val="16"/>
      </w:rPr>
      <w:t>Radicación No: 66001-31-05-001-201</w:t>
    </w:r>
    <w:r w:rsidR="004E173D" w:rsidRPr="000B6B45">
      <w:rPr>
        <w:rFonts w:ascii="Arial" w:hAnsi="Arial" w:cs="Arial"/>
        <w:bCs/>
        <w:i/>
        <w:sz w:val="18"/>
        <w:szCs w:val="16"/>
      </w:rPr>
      <w:t>6</w:t>
    </w:r>
    <w:r w:rsidRPr="000B6B45">
      <w:rPr>
        <w:rFonts w:ascii="Arial" w:hAnsi="Arial" w:cs="Arial"/>
        <w:bCs/>
        <w:i/>
        <w:sz w:val="18"/>
        <w:szCs w:val="16"/>
      </w:rPr>
      <w:t>-00</w:t>
    </w:r>
    <w:r w:rsidR="004E173D" w:rsidRPr="000B6B45">
      <w:rPr>
        <w:rFonts w:ascii="Arial" w:hAnsi="Arial" w:cs="Arial"/>
        <w:bCs/>
        <w:i/>
        <w:sz w:val="18"/>
        <w:szCs w:val="16"/>
      </w:rPr>
      <w:t>061-02</w:t>
    </w:r>
  </w:p>
  <w:p w14:paraId="368F0FB8" w14:textId="5C141E5A" w:rsidR="00BE51DE" w:rsidRPr="000B6B45" w:rsidRDefault="004E173D" w:rsidP="000B6B45">
    <w:pPr>
      <w:jc w:val="both"/>
      <w:rPr>
        <w:rFonts w:ascii="Arial" w:hAnsi="Arial" w:cs="Arial"/>
        <w:bCs/>
        <w:i/>
        <w:iCs/>
        <w:sz w:val="18"/>
        <w:szCs w:val="16"/>
      </w:rPr>
    </w:pPr>
    <w:r w:rsidRPr="000B6B45">
      <w:rPr>
        <w:rFonts w:ascii="Arial" w:hAnsi="Arial" w:cs="Arial"/>
        <w:bCs/>
        <w:i/>
        <w:sz w:val="18"/>
        <w:szCs w:val="16"/>
      </w:rPr>
      <w:t>María del Rosario Ramírez López</w:t>
    </w:r>
    <w:r w:rsidR="002C21DD" w:rsidRPr="000B6B45">
      <w:rPr>
        <w:rFonts w:ascii="Arial" w:hAnsi="Arial" w:cs="Arial"/>
        <w:bCs/>
        <w:i/>
        <w:sz w:val="18"/>
        <w:szCs w:val="16"/>
      </w:rPr>
      <w:t xml:space="preserve"> y otra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7"/>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0B8"/>
    <w:rsid w:val="00002DFE"/>
    <w:rsid w:val="00004E19"/>
    <w:rsid w:val="000061A5"/>
    <w:rsid w:val="00006C84"/>
    <w:rsid w:val="00011B52"/>
    <w:rsid w:val="000124EB"/>
    <w:rsid w:val="00014669"/>
    <w:rsid w:val="00015CE9"/>
    <w:rsid w:val="00016C97"/>
    <w:rsid w:val="000174A5"/>
    <w:rsid w:val="0001753A"/>
    <w:rsid w:val="0001753B"/>
    <w:rsid w:val="000176DB"/>
    <w:rsid w:val="00020F96"/>
    <w:rsid w:val="00021094"/>
    <w:rsid w:val="00021FFB"/>
    <w:rsid w:val="00022705"/>
    <w:rsid w:val="000236D6"/>
    <w:rsid w:val="00023CC9"/>
    <w:rsid w:val="00023FAD"/>
    <w:rsid w:val="00024AC0"/>
    <w:rsid w:val="00024E2D"/>
    <w:rsid w:val="000270B8"/>
    <w:rsid w:val="00030D22"/>
    <w:rsid w:val="00030EC5"/>
    <w:rsid w:val="00031725"/>
    <w:rsid w:val="000332C3"/>
    <w:rsid w:val="00034A82"/>
    <w:rsid w:val="00034D6D"/>
    <w:rsid w:val="00035845"/>
    <w:rsid w:val="0003620B"/>
    <w:rsid w:val="0003621B"/>
    <w:rsid w:val="00036CF3"/>
    <w:rsid w:val="00037537"/>
    <w:rsid w:val="0004326D"/>
    <w:rsid w:val="00043918"/>
    <w:rsid w:val="00043D62"/>
    <w:rsid w:val="00047B20"/>
    <w:rsid w:val="00047DF1"/>
    <w:rsid w:val="00051C02"/>
    <w:rsid w:val="00051C34"/>
    <w:rsid w:val="000526E0"/>
    <w:rsid w:val="00053247"/>
    <w:rsid w:val="0005397F"/>
    <w:rsid w:val="000541AF"/>
    <w:rsid w:val="00054484"/>
    <w:rsid w:val="00054840"/>
    <w:rsid w:val="00054A45"/>
    <w:rsid w:val="00056E85"/>
    <w:rsid w:val="00057514"/>
    <w:rsid w:val="000612C0"/>
    <w:rsid w:val="0006192A"/>
    <w:rsid w:val="00061CA5"/>
    <w:rsid w:val="00062183"/>
    <w:rsid w:val="00063846"/>
    <w:rsid w:val="0006495E"/>
    <w:rsid w:val="00065732"/>
    <w:rsid w:val="00065DB9"/>
    <w:rsid w:val="00065F1E"/>
    <w:rsid w:val="00066603"/>
    <w:rsid w:val="000667FF"/>
    <w:rsid w:val="000668A1"/>
    <w:rsid w:val="000700E7"/>
    <w:rsid w:val="00071203"/>
    <w:rsid w:val="00071A7B"/>
    <w:rsid w:val="00071A9D"/>
    <w:rsid w:val="00071F15"/>
    <w:rsid w:val="00073119"/>
    <w:rsid w:val="000745A2"/>
    <w:rsid w:val="00075297"/>
    <w:rsid w:val="00077788"/>
    <w:rsid w:val="000805AE"/>
    <w:rsid w:val="00080A62"/>
    <w:rsid w:val="00083ED6"/>
    <w:rsid w:val="0008476B"/>
    <w:rsid w:val="0008718B"/>
    <w:rsid w:val="00092977"/>
    <w:rsid w:val="00094DD5"/>
    <w:rsid w:val="00097B5A"/>
    <w:rsid w:val="000A0486"/>
    <w:rsid w:val="000A0DDB"/>
    <w:rsid w:val="000A1714"/>
    <w:rsid w:val="000A26AC"/>
    <w:rsid w:val="000A37CD"/>
    <w:rsid w:val="000A7366"/>
    <w:rsid w:val="000A78D4"/>
    <w:rsid w:val="000A7B01"/>
    <w:rsid w:val="000A7CDE"/>
    <w:rsid w:val="000B0775"/>
    <w:rsid w:val="000B0CF6"/>
    <w:rsid w:val="000B11A3"/>
    <w:rsid w:val="000B20E7"/>
    <w:rsid w:val="000B2946"/>
    <w:rsid w:val="000B3068"/>
    <w:rsid w:val="000B41F9"/>
    <w:rsid w:val="000B5289"/>
    <w:rsid w:val="000B56BE"/>
    <w:rsid w:val="000B5AFB"/>
    <w:rsid w:val="000B5C6D"/>
    <w:rsid w:val="000B6878"/>
    <w:rsid w:val="000B6890"/>
    <w:rsid w:val="000B6AD0"/>
    <w:rsid w:val="000B6B45"/>
    <w:rsid w:val="000B6D0C"/>
    <w:rsid w:val="000B78C2"/>
    <w:rsid w:val="000B7E19"/>
    <w:rsid w:val="000B7F31"/>
    <w:rsid w:val="000C0987"/>
    <w:rsid w:val="000C0A92"/>
    <w:rsid w:val="000C1796"/>
    <w:rsid w:val="000C4EF3"/>
    <w:rsid w:val="000C5C6C"/>
    <w:rsid w:val="000C719A"/>
    <w:rsid w:val="000C7217"/>
    <w:rsid w:val="000C73AC"/>
    <w:rsid w:val="000D09A7"/>
    <w:rsid w:val="000D2B5F"/>
    <w:rsid w:val="000D5287"/>
    <w:rsid w:val="000D6F62"/>
    <w:rsid w:val="000D7EDA"/>
    <w:rsid w:val="000E166B"/>
    <w:rsid w:val="000E28FB"/>
    <w:rsid w:val="000E2EFB"/>
    <w:rsid w:val="000E3687"/>
    <w:rsid w:val="000E4F31"/>
    <w:rsid w:val="000E7F42"/>
    <w:rsid w:val="000F0EAC"/>
    <w:rsid w:val="000F3817"/>
    <w:rsid w:val="000F3B51"/>
    <w:rsid w:val="000F4890"/>
    <w:rsid w:val="000F521D"/>
    <w:rsid w:val="000F5249"/>
    <w:rsid w:val="000F54D4"/>
    <w:rsid w:val="000F5F5C"/>
    <w:rsid w:val="000F5FED"/>
    <w:rsid w:val="000F604F"/>
    <w:rsid w:val="000F6283"/>
    <w:rsid w:val="000F6B5C"/>
    <w:rsid w:val="000F7160"/>
    <w:rsid w:val="000F7404"/>
    <w:rsid w:val="000F7FB3"/>
    <w:rsid w:val="00100BE7"/>
    <w:rsid w:val="00102BB4"/>
    <w:rsid w:val="0010457B"/>
    <w:rsid w:val="0010764E"/>
    <w:rsid w:val="0010790A"/>
    <w:rsid w:val="001120A8"/>
    <w:rsid w:val="00113DFF"/>
    <w:rsid w:val="00114E6E"/>
    <w:rsid w:val="00121679"/>
    <w:rsid w:val="0012187A"/>
    <w:rsid w:val="00121ED5"/>
    <w:rsid w:val="00122967"/>
    <w:rsid w:val="00122B74"/>
    <w:rsid w:val="00122D57"/>
    <w:rsid w:val="00124333"/>
    <w:rsid w:val="00124DEA"/>
    <w:rsid w:val="001320A9"/>
    <w:rsid w:val="001342E2"/>
    <w:rsid w:val="00136C02"/>
    <w:rsid w:val="0013719B"/>
    <w:rsid w:val="00141FD2"/>
    <w:rsid w:val="00142775"/>
    <w:rsid w:val="0014463C"/>
    <w:rsid w:val="001453D1"/>
    <w:rsid w:val="00146C1A"/>
    <w:rsid w:val="00147A0D"/>
    <w:rsid w:val="00151FAB"/>
    <w:rsid w:val="001523BE"/>
    <w:rsid w:val="0015396F"/>
    <w:rsid w:val="00154238"/>
    <w:rsid w:val="001545BD"/>
    <w:rsid w:val="0015632C"/>
    <w:rsid w:val="00156587"/>
    <w:rsid w:val="00156FC7"/>
    <w:rsid w:val="001571A9"/>
    <w:rsid w:val="001576B1"/>
    <w:rsid w:val="00157DB1"/>
    <w:rsid w:val="0016013E"/>
    <w:rsid w:val="00160D05"/>
    <w:rsid w:val="00161E8D"/>
    <w:rsid w:val="00163DBD"/>
    <w:rsid w:val="00163ED3"/>
    <w:rsid w:val="0016407C"/>
    <w:rsid w:val="00164250"/>
    <w:rsid w:val="00165C53"/>
    <w:rsid w:val="00170F10"/>
    <w:rsid w:val="001718A5"/>
    <w:rsid w:val="00172834"/>
    <w:rsid w:val="001735E2"/>
    <w:rsid w:val="00176653"/>
    <w:rsid w:val="00177034"/>
    <w:rsid w:val="001809E9"/>
    <w:rsid w:val="00180B43"/>
    <w:rsid w:val="00180C77"/>
    <w:rsid w:val="001818C1"/>
    <w:rsid w:val="00181D67"/>
    <w:rsid w:val="00181DBB"/>
    <w:rsid w:val="00183273"/>
    <w:rsid w:val="00183E4B"/>
    <w:rsid w:val="001855C1"/>
    <w:rsid w:val="00185A3B"/>
    <w:rsid w:val="00185F4E"/>
    <w:rsid w:val="00186931"/>
    <w:rsid w:val="001877B9"/>
    <w:rsid w:val="0019078F"/>
    <w:rsid w:val="00190996"/>
    <w:rsid w:val="00192CDA"/>
    <w:rsid w:val="00194459"/>
    <w:rsid w:val="00194763"/>
    <w:rsid w:val="00194D16"/>
    <w:rsid w:val="001963A4"/>
    <w:rsid w:val="001966FF"/>
    <w:rsid w:val="001971FD"/>
    <w:rsid w:val="00197A7F"/>
    <w:rsid w:val="00197E56"/>
    <w:rsid w:val="001A1F95"/>
    <w:rsid w:val="001A28FC"/>
    <w:rsid w:val="001A2F45"/>
    <w:rsid w:val="001A3591"/>
    <w:rsid w:val="001A41C0"/>
    <w:rsid w:val="001A6293"/>
    <w:rsid w:val="001A6C05"/>
    <w:rsid w:val="001A7BFC"/>
    <w:rsid w:val="001B0456"/>
    <w:rsid w:val="001B088A"/>
    <w:rsid w:val="001B724F"/>
    <w:rsid w:val="001C1A3A"/>
    <w:rsid w:val="001C2BDD"/>
    <w:rsid w:val="001C2E76"/>
    <w:rsid w:val="001C31D6"/>
    <w:rsid w:val="001C3617"/>
    <w:rsid w:val="001C41B4"/>
    <w:rsid w:val="001C461A"/>
    <w:rsid w:val="001C5BEF"/>
    <w:rsid w:val="001C5DDB"/>
    <w:rsid w:val="001D092D"/>
    <w:rsid w:val="001D3AFE"/>
    <w:rsid w:val="001D4074"/>
    <w:rsid w:val="001D6C2F"/>
    <w:rsid w:val="001E0810"/>
    <w:rsid w:val="001E09C4"/>
    <w:rsid w:val="001E1BE7"/>
    <w:rsid w:val="001E2A79"/>
    <w:rsid w:val="001E457B"/>
    <w:rsid w:val="001F233B"/>
    <w:rsid w:val="001F2964"/>
    <w:rsid w:val="001F5FFA"/>
    <w:rsid w:val="001F70B4"/>
    <w:rsid w:val="0020010F"/>
    <w:rsid w:val="0020066B"/>
    <w:rsid w:val="00200D02"/>
    <w:rsid w:val="0020183E"/>
    <w:rsid w:val="00201F59"/>
    <w:rsid w:val="00202914"/>
    <w:rsid w:val="00202E87"/>
    <w:rsid w:val="00204A9E"/>
    <w:rsid w:val="00204F66"/>
    <w:rsid w:val="002054B4"/>
    <w:rsid w:val="002065DB"/>
    <w:rsid w:val="002112F7"/>
    <w:rsid w:val="002115EE"/>
    <w:rsid w:val="0021164D"/>
    <w:rsid w:val="00213C49"/>
    <w:rsid w:val="00214F11"/>
    <w:rsid w:val="0021690B"/>
    <w:rsid w:val="00216D2A"/>
    <w:rsid w:val="00217065"/>
    <w:rsid w:val="00217C8B"/>
    <w:rsid w:val="00220901"/>
    <w:rsid w:val="0022301B"/>
    <w:rsid w:val="00223035"/>
    <w:rsid w:val="00223613"/>
    <w:rsid w:val="002237D5"/>
    <w:rsid w:val="002258B3"/>
    <w:rsid w:val="00225EA0"/>
    <w:rsid w:val="00230320"/>
    <w:rsid w:val="002310DD"/>
    <w:rsid w:val="002319CF"/>
    <w:rsid w:val="00233031"/>
    <w:rsid w:val="0023347E"/>
    <w:rsid w:val="0023419A"/>
    <w:rsid w:val="0023679E"/>
    <w:rsid w:val="00236E4C"/>
    <w:rsid w:val="002400C5"/>
    <w:rsid w:val="00241CF7"/>
    <w:rsid w:val="00242090"/>
    <w:rsid w:val="00242152"/>
    <w:rsid w:val="00245208"/>
    <w:rsid w:val="002465F7"/>
    <w:rsid w:val="002475D9"/>
    <w:rsid w:val="00247619"/>
    <w:rsid w:val="00250400"/>
    <w:rsid w:val="00250A42"/>
    <w:rsid w:val="00250B39"/>
    <w:rsid w:val="0025169D"/>
    <w:rsid w:val="002546DF"/>
    <w:rsid w:val="002552A4"/>
    <w:rsid w:val="002561B7"/>
    <w:rsid w:val="00257E3B"/>
    <w:rsid w:val="00260778"/>
    <w:rsid w:val="002611F2"/>
    <w:rsid w:val="00261743"/>
    <w:rsid w:val="00264443"/>
    <w:rsid w:val="002666DD"/>
    <w:rsid w:val="002667CE"/>
    <w:rsid w:val="00266CDA"/>
    <w:rsid w:val="00267399"/>
    <w:rsid w:val="002713CB"/>
    <w:rsid w:val="00271B15"/>
    <w:rsid w:val="00271E56"/>
    <w:rsid w:val="00271F3B"/>
    <w:rsid w:val="002735EE"/>
    <w:rsid w:val="00274163"/>
    <w:rsid w:val="00275006"/>
    <w:rsid w:val="00277CF1"/>
    <w:rsid w:val="00281AF3"/>
    <w:rsid w:val="00282824"/>
    <w:rsid w:val="00282C3E"/>
    <w:rsid w:val="0028369F"/>
    <w:rsid w:val="00283850"/>
    <w:rsid w:val="00286579"/>
    <w:rsid w:val="00287849"/>
    <w:rsid w:val="00287C2B"/>
    <w:rsid w:val="00290FC3"/>
    <w:rsid w:val="00291058"/>
    <w:rsid w:val="00291BFB"/>
    <w:rsid w:val="002931BE"/>
    <w:rsid w:val="00293B42"/>
    <w:rsid w:val="00294339"/>
    <w:rsid w:val="0029621F"/>
    <w:rsid w:val="002971B9"/>
    <w:rsid w:val="00297304"/>
    <w:rsid w:val="00297F24"/>
    <w:rsid w:val="002A0AF0"/>
    <w:rsid w:val="002A1875"/>
    <w:rsid w:val="002A2CC4"/>
    <w:rsid w:val="002A6657"/>
    <w:rsid w:val="002A7F9E"/>
    <w:rsid w:val="002B0872"/>
    <w:rsid w:val="002B11F5"/>
    <w:rsid w:val="002B18DF"/>
    <w:rsid w:val="002B1D2C"/>
    <w:rsid w:val="002B208C"/>
    <w:rsid w:val="002B2F11"/>
    <w:rsid w:val="002B2FCA"/>
    <w:rsid w:val="002B4B0A"/>
    <w:rsid w:val="002B5272"/>
    <w:rsid w:val="002B5300"/>
    <w:rsid w:val="002B5701"/>
    <w:rsid w:val="002B5A38"/>
    <w:rsid w:val="002C21DD"/>
    <w:rsid w:val="002C271B"/>
    <w:rsid w:val="002C3B7B"/>
    <w:rsid w:val="002C44FD"/>
    <w:rsid w:val="002C4797"/>
    <w:rsid w:val="002C502E"/>
    <w:rsid w:val="002C50FA"/>
    <w:rsid w:val="002C51F3"/>
    <w:rsid w:val="002C62E6"/>
    <w:rsid w:val="002C67CD"/>
    <w:rsid w:val="002C76A9"/>
    <w:rsid w:val="002C790E"/>
    <w:rsid w:val="002C7ACC"/>
    <w:rsid w:val="002D167B"/>
    <w:rsid w:val="002D2037"/>
    <w:rsid w:val="002D2ABA"/>
    <w:rsid w:val="002D2DB2"/>
    <w:rsid w:val="002D5825"/>
    <w:rsid w:val="002D5FCF"/>
    <w:rsid w:val="002D633D"/>
    <w:rsid w:val="002D68AB"/>
    <w:rsid w:val="002E1ABE"/>
    <w:rsid w:val="002E2FD2"/>
    <w:rsid w:val="002E3C40"/>
    <w:rsid w:val="002E5E2C"/>
    <w:rsid w:val="002E6D49"/>
    <w:rsid w:val="002E6E57"/>
    <w:rsid w:val="002F104E"/>
    <w:rsid w:val="002F18BD"/>
    <w:rsid w:val="002F21EF"/>
    <w:rsid w:val="002F28F3"/>
    <w:rsid w:val="002F2D76"/>
    <w:rsid w:val="002F4EC2"/>
    <w:rsid w:val="002F5255"/>
    <w:rsid w:val="002F6033"/>
    <w:rsid w:val="00301919"/>
    <w:rsid w:val="00302FE6"/>
    <w:rsid w:val="003033A0"/>
    <w:rsid w:val="00304BA2"/>
    <w:rsid w:val="00310A39"/>
    <w:rsid w:val="0031121A"/>
    <w:rsid w:val="00311714"/>
    <w:rsid w:val="00313B7D"/>
    <w:rsid w:val="00313BAF"/>
    <w:rsid w:val="00313C6C"/>
    <w:rsid w:val="003141C5"/>
    <w:rsid w:val="0031484A"/>
    <w:rsid w:val="003152EE"/>
    <w:rsid w:val="003156F5"/>
    <w:rsid w:val="003205D8"/>
    <w:rsid w:val="003228D6"/>
    <w:rsid w:val="00323A90"/>
    <w:rsid w:val="003259EF"/>
    <w:rsid w:val="00325C8C"/>
    <w:rsid w:val="003265D5"/>
    <w:rsid w:val="00326A0D"/>
    <w:rsid w:val="00327174"/>
    <w:rsid w:val="00327818"/>
    <w:rsid w:val="0033037D"/>
    <w:rsid w:val="00330E76"/>
    <w:rsid w:val="00331884"/>
    <w:rsid w:val="00331A84"/>
    <w:rsid w:val="00331F79"/>
    <w:rsid w:val="00332200"/>
    <w:rsid w:val="00334592"/>
    <w:rsid w:val="00334B19"/>
    <w:rsid w:val="00335663"/>
    <w:rsid w:val="003357CB"/>
    <w:rsid w:val="00335AC0"/>
    <w:rsid w:val="00336379"/>
    <w:rsid w:val="003369BF"/>
    <w:rsid w:val="00336F17"/>
    <w:rsid w:val="003370DF"/>
    <w:rsid w:val="00337576"/>
    <w:rsid w:val="003400C8"/>
    <w:rsid w:val="00340DEC"/>
    <w:rsid w:val="0034221D"/>
    <w:rsid w:val="003425F9"/>
    <w:rsid w:val="003429DB"/>
    <w:rsid w:val="0034304D"/>
    <w:rsid w:val="003451C8"/>
    <w:rsid w:val="003455BB"/>
    <w:rsid w:val="00345A05"/>
    <w:rsid w:val="00345D09"/>
    <w:rsid w:val="00350750"/>
    <w:rsid w:val="003510B2"/>
    <w:rsid w:val="00351220"/>
    <w:rsid w:val="00351AFD"/>
    <w:rsid w:val="00351C95"/>
    <w:rsid w:val="00352A35"/>
    <w:rsid w:val="00353032"/>
    <w:rsid w:val="0035399E"/>
    <w:rsid w:val="003544F2"/>
    <w:rsid w:val="00354A24"/>
    <w:rsid w:val="003556D5"/>
    <w:rsid w:val="00355D5D"/>
    <w:rsid w:val="003606BB"/>
    <w:rsid w:val="00360979"/>
    <w:rsid w:val="003609E6"/>
    <w:rsid w:val="00362BCD"/>
    <w:rsid w:val="00363576"/>
    <w:rsid w:val="003637FD"/>
    <w:rsid w:val="00363D38"/>
    <w:rsid w:val="0036403E"/>
    <w:rsid w:val="00364F1B"/>
    <w:rsid w:val="00365ECD"/>
    <w:rsid w:val="003700AC"/>
    <w:rsid w:val="00371218"/>
    <w:rsid w:val="0037454F"/>
    <w:rsid w:val="00374F83"/>
    <w:rsid w:val="00381DAE"/>
    <w:rsid w:val="00382B15"/>
    <w:rsid w:val="00383032"/>
    <w:rsid w:val="00384DF4"/>
    <w:rsid w:val="00384FB1"/>
    <w:rsid w:val="00385DC8"/>
    <w:rsid w:val="00385FB5"/>
    <w:rsid w:val="003910C4"/>
    <w:rsid w:val="00391E07"/>
    <w:rsid w:val="00392A15"/>
    <w:rsid w:val="00392CFD"/>
    <w:rsid w:val="003934EC"/>
    <w:rsid w:val="00394467"/>
    <w:rsid w:val="00397217"/>
    <w:rsid w:val="00397685"/>
    <w:rsid w:val="003A3606"/>
    <w:rsid w:val="003A4937"/>
    <w:rsid w:val="003A4C72"/>
    <w:rsid w:val="003A4D12"/>
    <w:rsid w:val="003A7CBE"/>
    <w:rsid w:val="003B2AD2"/>
    <w:rsid w:val="003B30B8"/>
    <w:rsid w:val="003B32CF"/>
    <w:rsid w:val="003B35A1"/>
    <w:rsid w:val="003B536B"/>
    <w:rsid w:val="003B7098"/>
    <w:rsid w:val="003B7E72"/>
    <w:rsid w:val="003C1734"/>
    <w:rsid w:val="003C17B9"/>
    <w:rsid w:val="003C1C5E"/>
    <w:rsid w:val="003C214B"/>
    <w:rsid w:val="003C6C97"/>
    <w:rsid w:val="003C70E6"/>
    <w:rsid w:val="003D01E1"/>
    <w:rsid w:val="003D0A54"/>
    <w:rsid w:val="003D2375"/>
    <w:rsid w:val="003D2516"/>
    <w:rsid w:val="003D2517"/>
    <w:rsid w:val="003D2568"/>
    <w:rsid w:val="003D2D18"/>
    <w:rsid w:val="003D2F2C"/>
    <w:rsid w:val="003D448D"/>
    <w:rsid w:val="003D5AF4"/>
    <w:rsid w:val="003D6EE4"/>
    <w:rsid w:val="003E24A3"/>
    <w:rsid w:val="003E27A7"/>
    <w:rsid w:val="003E2EEC"/>
    <w:rsid w:val="003E381B"/>
    <w:rsid w:val="003E49BF"/>
    <w:rsid w:val="003E5B26"/>
    <w:rsid w:val="003E65F2"/>
    <w:rsid w:val="003E6807"/>
    <w:rsid w:val="003F0932"/>
    <w:rsid w:val="003F13E1"/>
    <w:rsid w:val="003F1871"/>
    <w:rsid w:val="003F1CC8"/>
    <w:rsid w:val="003F38C3"/>
    <w:rsid w:val="003F45C8"/>
    <w:rsid w:val="003F4D93"/>
    <w:rsid w:val="003F524C"/>
    <w:rsid w:val="003F6953"/>
    <w:rsid w:val="003F6B4B"/>
    <w:rsid w:val="003F7D03"/>
    <w:rsid w:val="003F7E2D"/>
    <w:rsid w:val="0040108B"/>
    <w:rsid w:val="00401587"/>
    <w:rsid w:val="004021D5"/>
    <w:rsid w:val="0040689D"/>
    <w:rsid w:val="00406E92"/>
    <w:rsid w:val="00410250"/>
    <w:rsid w:val="00410907"/>
    <w:rsid w:val="00410A3C"/>
    <w:rsid w:val="0041163F"/>
    <w:rsid w:val="00412704"/>
    <w:rsid w:val="00412A2B"/>
    <w:rsid w:val="004149E9"/>
    <w:rsid w:val="00414A04"/>
    <w:rsid w:val="00414CD0"/>
    <w:rsid w:val="00414FC7"/>
    <w:rsid w:val="004166FA"/>
    <w:rsid w:val="004168BF"/>
    <w:rsid w:val="0041771A"/>
    <w:rsid w:val="0042124F"/>
    <w:rsid w:val="00421C1C"/>
    <w:rsid w:val="00425AE6"/>
    <w:rsid w:val="0043248B"/>
    <w:rsid w:val="00432A7A"/>
    <w:rsid w:val="004341D2"/>
    <w:rsid w:val="00434A0D"/>
    <w:rsid w:val="00434E80"/>
    <w:rsid w:val="0043646D"/>
    <w:rsid w:val="004364C3"/>
    <w:rsid w:val="0043764B"/>
    <w:rsid w:val="00440CEF"/>
    <w:rsid w:val="00440ECC"/>
    <w:rsid w:val="004450B1"/>
    <w:rsid w:val="0044693A"/>
    <w:rsid w:val="00446A9B"/>
    <w:rsid w:val="004471CA"/>
    <w:rsid w:val="00447FEF"/>
    <w:rsid w:val="00452C4E"/>
    <w:rsid w:val="004551F0"/>
    <w:rsid w:val="00455313"/>
    <w:rsid w:val="00460E71"/>
    <w:rsid w:val="004657A7"/>
    <w:rsid w:val="00465CFD"/>
    <w:rsid w:val="00466667"/>
    <w:rsid w:val="00470266"/>
    <w:rsid w:val="0047031A"/>
    <w:rsid w:val="00470AD1"/>
    <w:rsid w:val="00470CB9"/>
    <w:rsid w:val="00473548"/>
    <w:rsid w:val="00474614"/>
    <w:rsid w:val="004751A9"/>
    <w:rsid w:val="00476311"/>
    <w:rsid w:val="00476A5A"/>
    <w:rsid w:val="00476F91"/>
    <w:rsid w:val="00480182"/>
    <w:rsid w:val="004806D5"/>
    <w:rsid w:val="00480AC3"/>
    <w:rsid w:val="00480BFF"/>
    <w:rsid w:val="00481648"/>
    <w:rsid w:val="00481EE2"/>
    <w:rsid w:val="0048243A"/>
    <w:rsid w:val="00482591"/>
    <w:rsid w:val="00482A2E"/>
    <w:rsid w:val="00482D15"/>
    <w:rsid w:val="00483406"/>
    <w:rsid w:val="004854FC"/>
    <w:rsid w:val="0048640D"/>
    <w:rsid w:val="00491F1F"/>
    <w:rsid w:val="0049276B"/>
    <w:rsid w:val="00492A7F"/>
    <w:rsid w:val="00492A8E"/>
    <w:rsid w:val="00492A9C"/>
    <w:rsid w:val="00492D57"/>
    <w:rsid w:val="004945D2"/>
    <w:rsid w:val="0049681D"/>
    <w:rsid w:val="00496FF7"/>
    <w:rsid w:val="00497914"/>
    <w:rsid w:val="004A18E6"/>
    <w:rsid w:val="004A1C38"/>
    <w:rsid w:val="004A359A"/>
    <w:rsid w:val="004A5015"/>
    <w:rsid w:val="004A5781"/>
    <w:rsid w:val="004A58A2"/>
    <w:rsid w:val="004A6BBD"/>
    <w:rsid w:val="004A703F"/>
    <w:rsid w:val="004A7067"/>
    <w:rsid w:val="004A7539"/>
    <w:rsid w:val="004A7D82"/>
    <w:rsid w:val="004B1B1D"/>
    <w:rsid w:val="004B1D2A"/>
    <w:rsid w:val="004B2F59"/>
    <w:rsid w:val="004B3006"/>
    <w:rsid w:val="004B3702"/>
    <w:rsid w:val="004B385B"/>
    <w:rsid w:val="004B3883"/>
    <w:rsid w:val="004B38EA"/>
    <w:rsid w:val="004B585A"/>
    <w:rsid w:val="004B648F"/>
    <w:rsid w:val="004B6F43"/>
    <w:rsid w:val="004B6F6B"/>
    <w:rsid w:val="004C04F8"/>
    <w:rsid w:val="004C3519"/>
    <w:rsid w:val="004C37BF"/>
    <w:rsid w:val="004C4A0B"/>
    <w:rsid w:val="004C4A25"/>
    <w:rsid w:val="004C51C0"/>
    <w:rsid w:val="004C6543"/>
    <w:rsid w:val="004C6C40"/>
    <w:rsid w:val="004D011D"/>
    <w:rsid w:val="004D01C5"/>
    <w:rsid w:val="004D3001"/>
    <w:rsid w:val="004D32C7"/>
    <w:rsid w:val="004D3446"/>
    <w:rsid w:val="004D484D"/>
    <w:rsid w:val="004D5A66"/>
    <w:rsid w:val="004D60A4"/>
    <w:rsid w:val="004D7628"/>
    <w:rsid w:val="004D7BE8"/>
    <w:rsid w:val="004E0F55"/>
    <w:rsid w:val="004E173D"/>
    <w:rsid w:val="004E2ACB"/>
    <w:rsid w:val="004E33E6"/>
    <w:rsid w:val="004E64E0"/>
    <w:rsid w:val="004F26D2"/>
    <w:rsid w:val="004F2A46"/>
    <w:rsid w:val="004F3817"/>
    <w:rsid w:val="004F3CC2"/>
    <w:rsid w:val="004F41A0"/>
    <w:rsid w:val="004F4534"/>
    <w:rsid w:val="004F48F9"/>
    <w:rsid w:val="004F4DD2"/>
    <w:rsid w:val="004F5273"/>
    <w:rsid w:val="004F6356"/>
    <w:rsid w:val="004F77A7"/>
    <w:rsid w:val="005010B3"/>
    <w:rsid w:val="00501BB8"/>
    <w:rsid w:val="00502503"/>
    <w:rsid w:val="005031CD"/>
    <w:rsid w:val="00503569"/>
    <w:rsid w:val="00503737"/>
    <w:rsid w:val="00504F15"/>
    <w:rsid w:val="0050557A"/>
    <w:rsid w:val="0050569C"/>
    <w:rsid w:val="00505AE3"/>
    <w:rsid w:val="00505F81"/>
    <w:rsid w:val="00506099"/>
    <w:rsid w:val="005076A6"/>
    <w:rsid w:val="0051084B"/>
    <w:rsid w:val="00512EBD"/>
    <w:rsid w:val="00512F08"/>
    <w:rsid w:val="00515BDC"/>
    <w:rsid w:val="00515E7C"/>
    <w:rsid w:val="005202B8"/>
    <w:rsid w:val="00520A89"/>
    <w:rsid w:val="00520FAB"/>
    <w:rsid w:val="0052178E"/>
    <w:rsid w:val="00521D82"/>
    <w:rsid w:val="0052266A"/>
    <w:rsid w:val="0052379C"/>
    <w:rsid w:val="00523D4A"/>
    <w:rsid w:val="005260E4"/>
    <w:rsid w:val="00531175"/>
    <w:rsid w:val="005318EA"/>
    <w:rsid w:val="00533BA1"/>
    <w:rsid w:val="005363B0"/>
    <w:rsid w:val="005376A7"/>
    <w:rsid w:val="005417FF"/>
    <w:rsid w:val="00541F4D"/>
    <w:rsid w:val="005446D5"/>
    <w:rsid w:val="005453DE"/>
    <w:rsid w:val="00545771"/>
    <w:rsid w:val="005465C2"/>
    <w:rsid w:val="00547B23"/>
    <w:rsid w:val="00547E8E"/>
    <w:rsid w:val="00550CEE"/>
    <w:rsid w:val="00551423"/>
    <w:rsid w:val="005525C3"/>
    <w:rsid w:val="00553F87"/>
    <w:rsid w:val="00560715"/>
    <w:rsid w:val="0056091B"/>
    <w:rsid w:val="00561710"/>
    <w:rsid w:val="00561DB0"/>
    <w:rsid w:val="00563496"/>
    <w:rsid w:val="0056501F"/>
    <w:rsid w:val="005668A3"/>
    <w:rsid w:val="0057078F"/>
    <w:rsid w:val="00570DDF"/>
    <w:rsid w:val="00570ECE"/>
    <w:rsid w:val="00570FA5"/>
    <w:rsid w:val="005711BD"/>
    <w:rsid w:val="00571339"/>
    <w:rsid w:val="00571B65"/>
    <w:rsid w:val="00573D8F"/>
    <w:rsid w:val="005757BB"/>
    <w:rsid w:val="0057691D"/>
    <w:rsid w:val="005771CC"/>
    <w:rsid w:val="00577D4D"/>
    <w:rsid w:val="00580391"/>
    <w:rsid w:val="00580684"/>
    <w:rsid w:val="00580741"/>
    <w:rsid w:val="00580CCD"/>
    <w:rsid w:val="005813DC"/>
    <w:rsid w:val="00581830"/>
    <w:rsid w:val="00582187"/>
    <w:rsid w:val="005822F2"/>
    <w:rsid w:val="00583EA7"/>
    <w:rsid w:val="005846AB"/>
    <w:rsid w:val="00584AF2"/>
    <w:rsid w:val="00584B30"/>
    <w:rsid w:val="00586CE7"/>
    <w:rsid w:val="00587156"/>
    <w:rsid w:val="00587833"/>
    <w:rsid w:val="0059030D"/>
    <w:rsid w:val="0059060F"/>
    <w:rsid w:val="00590A99"/>
    <w:rsid w:val="0059109F"/>
    <w:rsid w:val="0059122D"/>
    <w:rsid w:val="00592739"/>
    <w:rsid w:val="00592BA9"/>
    <w:rsid w:val="0059475A"/>
    <w:rsid w:val="00594C90"/>
    <w:rsid w:val="00594E60"/>
    <w:rsid w:val="00597569"/>
    <w:rsid w:val="00597DFA"/>
    <w:rsid w:val="005A39C0"/>
    <w:rsid w:val="005A4EAC"/>
    <w:rsid w:val="005A514C"/>
    <w:rsid w:val="005A5523"/>
    <w:rsid w:val="005A6ED4"/>
    <w:rsid w:val="005A70B7"/>
    <w:rsid w:val="005A737E"/>
    <w:rsid w:val="005A7CF4"/>
    <w:rsid w:val="005B0298"/>
    <w:rsid w:val="005B031F"/>
    <w:rsid w:val="005B1568"/>
    <w:rsid w:val="005B271A"/>
    <w:rsid w:val="005B51C7"/>
    <w:rsid w:val="005C0434"/>
    <w:rsid w:val="005C111A"/>
    <w:rsid w:val="005C4864"/>
    <w:rsid w:val="005C5229"/>
    <w:rsid w:val="005C5C8D"/>
    <w:rsid w:val="005C5FF4"/>
    <w:rsid w:val="005C6C24"/>
    <w:rsid w:val="005D1424"/>
    <w:rsid w:val="005D3840"/>
    <w:rsid w:val="005D526F"/>
    <w:rsid w:val="005D62F5"/>
    <w:rsid w:val="005D677A"/>
    <w:rsid w:val="005E066B"/>
    <w:rsid w:val="005E0B3D"/>
    <w:rsid w:val="005E1192"/>
    <w:rsid w:val="005E643F"/>
    <w:rsid w:val="005E6638"/>
    <w:rsid w:val="005E6B0B"/>
    <w:rsid w:val="005E761E"/>
    <w:rsid w:val="005F20DB"/>
    <w:rsid w:val="005F295C"/>
    <w:rsid w:val="005F2984"/>
    <w:rsid w:val="005F3749"/>
    <w:rsid w:val="005F414A"/>
    <w:rsid w:val="005F51EF"/>
    <w:rsid w:val="005F5E82"/>
    <w:rsid w:val="00600B88"/>
    <w:rsid w:val="006017DA"/>
    <w:rsid w:val="00603F35"/>
    <w:rsid w:val="006040FE"/>
    <w:rsid w:val="00604842"/>
    <w:rsid w:val="00604A9C"/>
    <w:rsid w:val="00605ED8"/>
    <w:rsid w:val="006114AC"/>
    <w:rsid w:val="006122A4"/>
    <w:rsid w:val="006135E9"/>
    <w:rsid w:val="006148A9"/>
    <w:rsid w:val="006156A2"/>
    <w:rsid w:val="00615ACC"/>
    <w:rsid w:val="00615CCC"/>
    <w:rsid w:val="0061654E"/>
    <w:rsid w:val="0062058F"/>
    <w:rsid w:val="00620FD5"/>
    <w:rsid w:val="00623118"/>
    <w:rsid w:val="006242E7"/>
    <w:rsid w:val="00624C48"/>
    <w:rsid w:val="00624E9D"/>
    <w:rsid w:val="00625AF3"/>
    <w:rsid w:val="00626F4B"/>
    <w:rsid w:val="00627DEF"/>
    <w:rsid w:val="00627F8B"/>
    <w:rsid w:val="006311AC"/>
    <w:rsid w:val="00632366"/>
    <w:rsid w:val="006340C0"/>
    <w:rsid w:val="006344AB"/>
    <w:rsid w:val="00635380"/>
    <w:rsid w:val="0063568D"/>
    <w:rsid w:val="00635C10"/>
    <w:rsid w:val="00636ADA"/>
    <w:rsid w:val="00637CAB"/>
    <w:rsid w:val="00640513"/>
    <w:rsid w:val="0064126C"/>
    <w:rsid w:val="006431BA"/>
    <w:rsid w:val="0064574F"/>
    <w:rsid w:val="0064619D"/>
    <w:rsid w:val="00646D84"/>
    <w:rsid w:val="00646DBD"/>
    <w:rsid w:val="00647111"/>
    <w:rsid w:val="006471E7"/>
    <w:rsid w:val="006477D5"/>
    <w:rsid w:val="00647DA4"/>
    <w:rsid w:val="006501AE"/>
    <w:rsid w:val="00650E34"/>
    <w:rsid w:val="0065236F"/>
    <w:rsid w:val="0065239A"/>
    <w:rsid w:val="0065406E"/>
    <w:rsid w:val="00655DA5"/>
    <w:rsid w:val="00656EF4"/>
    <w:rsid w:val="00660198"/>
    <w:rsid w:val="006619EA"/>
    <w:rsid w:val="00662D3E"/>
    <w:rsid w:val="00664F7B"/>
    <w:rsid w:val="00666BED"/>
    <w:rsid w:val="00666E07"/>
    <w:rsid w:val="00667F19"/>
    <w:rsid w:val="0067022B"/>
    <w:rsid w:val="00671664"/>
    <w:rsid w:val="006723A0"/>
    <w:rsid w:val="00677DAE"/>
    <w:rsid w:val="00681A90"/>
    <w:rsid w:val="00682A21"/>
    <w:rsid w:val="00683754"/>
    <w:rsid w:val="006866CA"/>
    <w:rsid w:val="0068688B"/>
    <w:rsid w:val="006868B7"/>
    <w:rsid w:val="00687346"/>
    <w:rsid w:val="00691F49"/>
    <w:rsid w:val="00692401"/>
    <w:rsid w:val="00692C6F"/>
    <w:rsid w:val="006932AA"/>
    <w:rsid w:val="006941A8"/>
    <w:rsid w:val="00694458"/>
    <w:rsid w:val="006948C4"/>
    <w:rsid w:val="0069530D"/>
    <w:rsid w:val="00696978"/>
    <w:rsid w:val="00696EE6"/>
    <w:rsid w:val="00696EE7"/>
    <w:rsid w:val="006976E9"/>
    <w:rsid w:val="006A1276"/>
    <w:rsid w:val="006A25BE"/>
    <w:rsid w:val="006A4458"/>
    <w:rsid w:val="006A4EEB"/>
    <w:rsid w:val="006A7969"/>
    <w:rsid w:val="006B063B"/>
    <w:rsid w:val="006B1E90"/>
    <w:rsid w:val="006B4297"/>
    <w:rsid w:val="006B4716"/>
    <w:rsid w:val="006B5D21"/>
    <w:rsid w:val="006B5FAA"/>
    <w:rsid w:val="006B6681"/>
    <w:rsid w:val="006B6B5A"/>
    <w:rsid w:val="006C0DDD"/>
    <w:rsid w:val="006C14AD"/>
    <w:rsid w:val="006C1C52"/>
    <w:rsid w:val="006C408E"/>
    <w:rsid w:val="006C5521"/>
    <w:rsid w:val="006C56D1"/>
    <w:rsid w:val="006C6146"/>
    <w:rsid w:val="006C65CB"/>
    <w:rsid w:val="006C6929"/>
    <w:rsid w:val="006C71CE"/>
    <w:rsid w:val="006D023B"/>
    <w:rsid w:val="006D0C97"/>
    <w:rsid w:val="006D13DA"/>
    <w:rsid w:val="006D382C"/>
    <w:rsid w:val="006D42C3"/>
    <w:rsid w:val="006D4701"/>
    <w:rsid w:val="006D4AF0"/>
    <w:rsid w:val="006D6039"/>
    <w:rsid w:val="006D6256"/>
    <w:rsid w:val="006D70FA"/>
    <w:rsid w:val="006E1DE4"/>
    <w:rsid w:val="006E2DF1"/>
    <w:rsid w:val="006E3481"/>
    <w:rsid w:val="006E376C"/>
    <w:rsid w:val="006E55C7"/>
    <w:rsid w:val="006E56E0"/>
    <w:rsid w:val="006E575B"/>
    <w:rsid w:val="006E5837"/>
    <w:rsid w:val="006E7474"/>
    <w:rsid w:val="006E7CCA"/>
    <w:rsid w:val="006F2FF3"/>
    <w:rsid w:val="006F3382"/>
    <w:rsid w:val="006F387C"/>
    <w:rsid w:val="006F5277"/>
    <w:rsid w:val="006F5FE2"/>
    <w:rsid w:val="006F7475"/>
    <w:rsid w:val="006F7641"/>
    <w:rsid w:val="006F7AD2"/>
    <w:rsid w:val="00701067"/>
    <w:rsid w:val="00701543"/>
    <w:rsid w:val="00701601"/>
    <w:rsid w:val="00704255"/>
    <w:rsid w:val="007049E7"/>
    <w:rsid w:val="00704A5A"/>
    <w:rsid w:val="0070655C"/>
    <w:rsid w:val="00707AC0"/>
    <w:rsid w:val="00710B26"/>
    <w:rsid w:val="00712B22"/>
    <w:rsid w:val="00712E27"/>
    <w:rsid w:val="00713E19"/>
    <w:rsid w:val="00714136"/>
    <w:rsid w:val="0071599E"/>
    <w:rsid w:val="00716C1B"/>
    <w:rsid w:val="007170BC"/>
    <w:rsid w:val="00720D73"/>
    <w:rsid w:val="007212F6"/>
    <w:rsid w:val="007218F2"/>
    <w:rsid w:val="00722730"/>
    <w:rsid w:val="00725823"/>
    <w:rsid w:val="007263D3"/>
    <w:rsid w:val="007264E4"/>
    <w:rsid w:val="00726601"/>
    <w:rsid w:val="007275CA"/>
    <w:rsid w:val="007310F7"/>
    <w:rsid w:val="0073529E"/>
    <w:rsid w:val="00736A88"/>
    <w:rsid w:val="00740103"/>
    <w:rsid w:val="00740681"/>
    <w:rsid w:val="0074233E"/>
    <w:rsid w:val="0074280E"/>
    <w:rsid w:val="0074323F"/>
    <w:rsid w:val="007432A3"/>
    <w:rsid w:val="0074399E"/>
    <w:rsid w:val="007440A2"/>
    <w:rsid w:val="00745F82"/>
    <w:rsid w:val="007460BC"/>
    <w:rsid w:val="00746243"/>
    <w:rsid w:val="007464A2"/>
    <w:rsid w:val="00746941"/>
    <w:rsid w:val="00746C86"/>
    <w:rsid w:val="00747C4C"/>
    <w:rsid w:val="00753686"/>
    <w:rsid w:val="007549F2"/>
    <w:rsid w:val="00755E24"/>
    <w:rsid w:val="00756D3D"/>
    <w:rsid w:val="0075767F"/>
    <w:rsid w:val="0076093C"/>
    <w:rsid w:val="00760A37"/>
    <w:rsid w:val="0076225A"/>
    <w:rsid w:val="00762CCA"/>
    <w:rsid w:val="00762ED2"/>
    <w:rsid w:val="00763ED2"/>
    <w:rsid w:val="00764CCE"/>
    <w:rsid w:val="0076566F"/>
    <w:rsid w:val="0076568A"/>
    <w:rsid w:val="00766546"/>
    <w:rsid w:val="00766970"/>
    <w:rsid w:val="00767361"/>
    <w:rsid w:val="00767A27"/>
    <w:rsid w:val="00770BB9"/>
    <w:rsid w:val="00771563"/>
    <w:rsid w:val="007718F2"/>
    <w:rsid w:val="00773A3F"/>
    <w:rsid w:val="0077412D"/>
    <w:rsid w:val="007757E3"/>
    <w:rsid w:val="00776280"/>
    <w:rsid w:val="00777CEF"/>
    <w:rsid w:val="00780003"/>
    <w:rsid w:val="007820B9"/>
    <w:rsid w:val="00782A0A"/>
    <w:rsid w:val="00782E64"/>
    <w:rsid w:val="00783356"/>
    <w:rsid w:val="007841A4"/>
    <w:rsid w:val="0078592B"/>
    <w:rsid w:val="00785A16"/>
    <w:rsid w:val="007874B9"/>
    <w:rsid w:val="0079233D"/>
    <w:rsid w:val="00793BC7"/>
    <w:rsid w:val="00794527"/>
    <w:rsid w:val="00794E2B"/>
    <w:rsid w:val="0079527A"/>
    <w:rsid w:val="00795969"/>
    <w:rsid w:val="0079779A"/>
    <w:rsid w:val="007A1294"/>
    <w:rsid w:val="007A2FBE"/>
    <w:rsid w:val="007A3A90"/>
    <w:rsid w:val="007A40BE"/>
    <w:rsid w:val="007A6463"/>
    <w:rsid w:val="007A7725"/>
    <w:rsid w:val="007B03F1"/>
    <w:rsid w:val="007B1D2F"/>
    <w:rsid w:val="007B247C"/>
    <w:rsid w:val="007B472E"/>
    <w:rsid w:val="007B5499"/>
    <w:rsid w:val="007B731C"/>
    <w:rsid w:val="007C04E6"/>
    <w:rsid w:val="007C1831"/>
    <w:rsid w:val="007C32E9"/>
    <w:rsid w:val="007C50CF"/>
    <w:rsid w:val="007C54BA"/>
    <w:rsid w:val="007C6A4B"/>
    <w:rsid w:val="007C6D0B"/>
    <w:rsid w:val="007C7BDD"/>
    <w:rsid w:val="007D0C04"/>
    <w:rsid w:val="007D153B"/>
    <w:rsid w:val="007D2B25"/>
    <w:rsid w:val="007D4CC8"/>
    <w:rsid w:val="007D4D43"/>
    <w:rsid w:val="007D65A9"/>
    <w:rsid w:val="007E293C"/>
    <w:rsid w:val="007E3989"/>
    <w:rsid w:val="007E480D"/>
    <w:rsid w:val="007E7BFC"/>
    <w:rsid w:val="007E7C59"/>
    <w:rsid w:val="007E7D33"/>
    <w:rsid w:val="007F00B4"/>
    <w:rsid w:val="007F112B"/>
    <w:rsid w:val="007F3990"/>
    <w:rsid w:val="007F4F47"/>
    <w:rsid w:val="007F54BF"/>
    <w:rsid w:val="007F55AC"/>
    <w:rsid w:val="007F59AC"/>
    <w:rsid w:val="007F7E6B"/>
    <w:rsid w:val="0080019E"/>
    <w:rsid w:val="008019C2"/>
    <w:rsid w:val="00801B0C"/>
    <w:rsid w:val="008028DD"/>
    <w:rsid w:val="00802FCC"/>
    <w:rsid w:val="008045B4"/>
    <w:rsid w:val="00805677"/>
    <w:rsid w:val="00805818"/>
    <w:rsid w:val="0080583E"/>
    <w:rsid w:val="00805A2B"/>
    <w:rsid w:val="008061A6"/>
    <w:rsid w:val="0080745D"/>
    <w:rsid w:val="008126CF"/>
    <w:rsid w:val="00815C95"/>
    <w:rsid w:val="00817E5D"/>
    <w:rsid w:val="00821019"/>
    <w:rsid w:val="008212BE"/>
    <w:rsid w:val="008213FA"/>
    <w:rsid w:val="008223AF"/>
    <w:rsid w:val="00823B56"/>
    <w:rsid w:val="00823F84"/>
    <w:rsid w:val="00825B27"/>
    <w:rsid w:val="00825B5D"/>
    <w:rsid w:val="00826F3D"/>
    <w:rsid w:val="00827CD0"/>
    <w:rsid w:val="00831C29"/>
    <w:rsid w:val="00832BF0"/>
    <w:rsid w:val="00832EF3"/>
    <w:rsid w:val="0083360F"/>
    <w:rsid w:val="008338EC"/>
    <w:rsid w:val="00834812"/>
    <w:rsid w:val="00834C2F"/>
    <w:rsid w:val="008361E4"/>
    <w:rsid w:val="008369BF"/>
    <w:rsid w:val="008401BB"/>
    <w:rsid w:val="008446ED"/>
    <w:rsid w:val="00844BE8"/>
    <w:rsid w:val="00845519"/>
    <w:rsid w:val="008462E5"/>
    <w:rsid w:val="008463B4"/>
    <w:rsid w:val="008467E8"/>
    <w:rsid w:val="00846867"/>
    <w:rsid w:val="00847730"/>
    <w:rsid w:val="00850BA2"/>
    <w:rsid w:val="008513B2"/>
    <w:rsid w:val="00854651"/>
    <w:rsid w:val="00854B53"/>
    <w:rsid w:val="008575B6"/>
    <w:rsid w:val="00860327"/>
    <w:rsid w:val="008605F1"/>
    <w:rsid w:val="0086092E"/>
    <w:rsid w:val="008623CD"/>
    <w:rsid w:val="00862C38"/>
    <w:rsid w:val="00863575"/>
    <w:rsid w:val="008639BF"/>
    <w:rsid w:val="00866F60"/>
    <w:rsid w:val="0086753D"/>
    <w:rsid w:val="0086757E"/>
    <w:rsid w:val="0087267C"/>
    <w:rsid w:val="008753E0"/>
    <w:rsid w:val="00875A96"/>
    <w:rsid w:val="00880CF0"/>
    <w:rsid w:val="00881605"/>
    <w:rsid w:val="00882848"/>
    <w:rsid w:val="0088333D"/>
    <w:rsid w:val="008846C9"/>
    <w:rsid w:val="008850A8"/>
    <w:rsid w:val="008851A6"/>
    <w:rsid w:val="0088711A"/>
    <w:rsid w:val="00887825"/>
    <w:rsid w:val="0088799C"/>
    <w:rsid w:val="00887F9A"/>
    <w:rsid w:val="008904BB"/>
    <w:rsid w:val="0089320E"/>
    <w:rsid w:val="00893D25"/>
    <w:rsid w:val="00894BF8"/>
    <w:rsid w:val="00894F1F"/>
    <w:rsid w:val="00895171"/>
    <w:rsid w:val="00897447"/>
    <w:rsid w:val="00897A5F"/>
    <w:rsid w:val="00897E42"/>
    <w:rsid w:val="008A0935"/>
    <w:rsid w:val="008A16D2"/>
    <w:rsid w:val="008A24C6"/>
    <w:rsid w:val="008A3639"/>
    <w:rsid w:val="008B04E6"/>
    <w:rsid w:val="008B0AD3"/>
    <w:rsid w:val="008B1303"/>
    <w:rsid w:val="008B2235"/>
    <w:rsid w:val="008B2BF7"/>
    <w:rsid w:val="008B39AC"/>
    <w:rsid w:val="008B3F94"/>
    <w:rsid w:val="008B5EEC"/>
    <w:rsid w:val="008B6956"/>
    <w:rsid w:val="008B6D44"/>
    <w:rsid w:val="008C047E"/>
    <w:rsid w:val="008C07FD"/>
    <w:rsid w:val="008C0844"/>
    <w:rsid w:val="008C0CF7"/>
    <w:rsid w:val="008C1004"/>
    <w:rsid w:val="008C2B5F"/>
    <w:rsid w:val="008C5190"/>
    <w:rsid w:val="008D0385"/>
    <w:rsid w:val="008D0F22"/>
    <w:rsid w:val="008D1837"/>
    <w:rsid w:val="008D1F35"/>
    <w:rsid w:val="008D2CC7"/>
    <w:rsid w:val="008D344D"/>
    <w:rsid w:val="008D4C65"/>
    <w:rsid w:val="008D69AF"/>
    <w:rsid w:val="008D79CF"/>
    <w:rsid w:val="008E14BB"/>
    <w:rsid w:val="008E2AA3"/>
    <w:rsid w:val="008E387C"/>
    <w:rsid w:val="008E4382"/>
    <w:rsid w:val="008E4F51"/>
    <w:rsid w:val="008F003B"/>
    <w:rsid w:val="008F05BD"/>
    <w:rsid w:val="008F1A83"/>
    <w:rsid w:val="008F6FE3"/>
    <w:rsid w:val="008F70A9"/>
    <w:rsid w:val="008F710C"/>
    <w:rsid w:val="008F7ACA"/>
    <w:rsid w:val="0090220C"/>
    <w:rsid w:val="009041F2"/>
    <w:rsid w:val="0090585D"/>
    <w:rsid w:val="009064AE"/>
    <w:rsid w:val="00907A5F"/>
    <w:rsid w:val="0092122F"/>
    <w:rsid w:val="00923D33"/>
    <w:rsid w:val="00924C32"/>
    <w:rsid w:val="00925430"/>
    <w:rsid w:val="00925B2A"/>
    <w:rsid w:val="009279DB"/>
    <w:rsid w:val="009303AE"/>
    <w:rsid w:val="0093094A"/>
    <w:rsid w:val="00930F69"/>
    <w:rsid w:val="00931586"/>
    <w:rsid w:val="00931F39"/>
    <w:rsid w:val="0093217A"/>
    <w:rsid w:val="00933454"/>
    <w:rsid w:val="00935E34"/>
    <w:rsid w:val="009372AB"/>
    <w:rsid w:val="00937E0B"/>
    <w:rsid w:val="009406A4"/>
    <w:rsid w:val="009418AB"/>
    <w:rsid w:val="009424D7"/>
    <w:rsid w:val="0094394F"/>
    <w:rsid w:val="00943F58"/>
    <w:rsid w:val="009446E4"/>
    <w:rsid w:val="00946010"/>
    <w:rsid w:val="00946A91"/>
    <w:rsid w:val="00951BB3"/>
    <w:rsid w:val="00952E49"/>
    <w:rsid w:val="00953807"/>
    <w:rsid w:val="00953CFA"/>
    <w:rsid w:val="00954E8F"/>
    <w:rsid w:val="00955679"/>
    <w:rsid w:val="00955B13"/>
    <w:rsid w:val="009579FC"/>
    <w:rsid w:val="00960715"/>
    <w:rsid w:val="009637C6"/>
    <w:rsid w:val="00963C6E"/>
    <w:rsid w:val="0096549B"/>
    <w:rsid w:val="0096676B"/>
    <w:rsid w:val="00966A5F"/>
    <w:rsid w:val="00966F5C"/>
    <w:rsid w:val="00967BD2"/>
    <w:rsid w:val="00970E2C"/>
    <w:rsid w:val="0097187B"/>
    <w:rsid w:val="00971D69"/>
    <w:rsid w:val="009747DC"/>
    <w:rsid w:val="00975C24"/>
    <w:rsid w:val="00976BBC"/>
    <w:rsid w:val="00977F52"/>
    <w:rsid w:val="00980B0C"/>
    <w:rsid w:val="0098260C"/>
    <w:rsid w:val="009835F2"/>
    <w:rsid w:val="00983B97"/>
    <w:rsid w:val="00984427"/>
    <w:rsid w:val="00984471"/>
    <w:rsid w:val="0098497A"/>
    <w:rsid w:val="009849B6"/>
    <w:rsid w:val="00984F28"/>
    <w:rsid w:val="00985A27"/>
    <w:rsid w:val="00985D6A"/>
    <w:rsid w:val="00986ACB"/>
    <w:rsid w:val="00990C70"/>
    <w:rsid w:val="00992064"/>
    <w:rsid w:val="00992470"/>
    <w:rsid w:val="00993F1D"/>
    <w:rsid w:val="00994E5F"/>
    <w:rsid w:val="0099702B"/>
    <w:rsid w:val="009A2908"/>
    <w:rsid w:val="009A32F4"/>
    <w:rsid w:val="009A3A6F"/>
    <w:rsid w:val="009A40BE"/>
    <w:rsid w:val="009A5882"/>
    <w:rsid w:val="009A5A79"/>
    <w:rsid w:val="009A6DEB"/>
    <w:rsid w:val="009A738D"/>
    <w:rsid w:val="009B061B"/>
    <w:rsid w:val="009B3972"/>
    <w:rsid w:val="009B4758"/>
    <w:rsid w:val="009B52E7"/>
    <w:rsid w:val="009B5AB2"/>
    <w:rsid w:val="009B6165"/>
    <w:rsid w:val="009B6A05"/>
    <w:rsid w:val="009B6EDF"/>
    <w:rsid w:val="009B7D8B"/>
    <w:rsid w:val="009C0544"/>
    <w:rsid w:val="009C06AF"/>
    <w:rsid w:val="009C0EE0"/>
    <w:rsid w:val="009C3867"/>
    <w:rsid w:val="009C3B82"/>
    <w:rsid w:val="009C4FF8"/>
    <w:rsid w:val="009C69F6"/>
    <w:rsid w:val="009D09D2"/>
    <w:rsid w:val="009D16AB"/>
    <w:rsid w:val="009D560A"/>
    <w:rsid w:val="009D5EEB"/>
    <w:rsid w:val="009D63B2"/>
    <w:rsid w:val="009D78AA"/>
    <w:rsid w:val="009E0C95"/>
    <w:rsid w:val="009E0CC1"/>
    <w:rsid w:val="009E1459"/>
    <w:rsid w:val="009E2962"/>
    <w:rsid w:val="009E2BE2"/>
    <w:rsid w:val="009E3342"/>
    <w:rsid w:val="009E46E3"/>
    <w:rsid w:val="009E729D"/>
    <w:rsid w:val="009E7DE0"/>
    <w:rsid w:val="009F29A4"/>
    <w:rsid w:val="009F2B8B"/>
    <w:rsid w:val="009F3067"/>
    <w:rsid w:val="009F3EEA"/>
    <w:rsid w:val="009F5F4B"/>
    <w:rsid w:val="009F6DA6"/>
    <w:rsid w:val="009F7447"/>
    <w:rsid w:val="00A00606"/>
    <w:rsid w:val="00A01799"/>
    <w:rsid w:val="00A02C6C"/>
    <w:rsid w:val="00A04366"/>
    <w:rsid w:val="00A04F9B"/>
    <w:rsid w:val="00A05DFC"/>
    <w:rsid w:val="00A0781C"/>
    <w:rsid w:val="00A104B1"/>
    <w:rsid w:val="00A1082C"/>
    <w:rsid w:val="00A11BAC"/>
    <w:rsid w:val="00A120AD"/>
    <w:rsid w:val="00A13345"/>
    <w:rsid w:val="00A14ABA"/>
    <w:rsid w:val="00A14C8F"/>
    <w:rsid w:val="00A15FFF"/>
    <w:rsid w:val="00A208D1"/>
    <w:rsid w:val="00A2191A"/>
    <w:rsid w:val="00A22BA7"/>
    <w:rsid w:val="00A2300E"/>
    <w:rsid w:val="00A2334A"/>
    <w:rsid w:val="00A23ADB"/>
    <w:rsid w:val="00A23CFA"/>
    <w:rsid w:val="00A246CC"/>
    <w:rsid w:val="00A24FF4"/>
    <w:rsid w:val="00A25090"/>
    <w:rsid w:val="00A2553D"/>
    <w:rsid w:val="00A257C0"/>
    <w:rsid w:val="00A26A38"/>
    <w:rsid w:val="00A276DB"/>
    <w:rsid w:val="00A31A93"/>
    <w:rsid w:val="00A35088"/>
    <w:rsid w:val="00A35397"/>
    <w:rsid w:val="00A366D3"/>
    <w:rsid w:val="00A40838"/>
    <w:rsid w:val="00A41CF2"/>
    <w:rsid w:val="00A43A5B"/>
    <w:rsid w:val="00A45535"/>
    <w:rsid w:val="00A45C12"/>
    <w:rsid w:val="00A45C3B"/>
    <w:rsid w:val="00A46AF9"/>
    <w:rsid w:val="00A46D01"/>
    <w:rsid w:val="00A52F9C"/>
    <w:rsid w:val="00A536F2"/>
    <w:rsid w:val="00A53C0F"/>
    <w:rsid w:val="00A556E8"/>
    <w:rsid w:val="00A570D1"/>
    <w:rsid w:val="00A57C44"/>
    <w:rsid w:val="00A57F25"/>
    <w:rsid w:val="00A57FE3"/>
    <w:rsid w:val="00A61149"/>
    <w:rsid w:val="00A61A09"/>
    <w:rsid w:val="00A61D12"/>
    <w:rsid w:val="00A6403F"/>
    <w:rsid w:val="00A649B9"/>
    <w:rsid w:val="00A64DC6"/>
    <w:rsid w:val="00A651FF"/>
    <w:rsid w:val="00A6596A"/>
    <w:rsid w:val="00A65B0D"/>
    <w:rsid w:val="00A662AF"/>
    <w:rsid w:val="00A67B23"/>
    <w:rsid w:val="00A723C9"/>
    <w:rsid w:val="00A7415F"/>
    <w:rsid w:val="00A74F76"/>
    <w:rsid w:val="00A7763E"/>
    <w:rsid w:val="00A80069"/>
    <w:rsid w:val="00A80A0F"/>
    <w:rsid w:val="00A82D7C"/>
    <w:rsid w:val="00A82EA8"/>
    <w:rsid w:val="00A841E7"/>
    <w:rsid w:val="00A84814"/>
    <w:rsid w:val="00A868E3"/>
    <w:rsid w:val="00A876C0"/>
    <w:rsid w:val="00A915C0"/>
    <w:rsid w:val="00A91853"/>
    <w:rsid w:val="00A92C53"/>
    <w:rsid w:val="00A93210"/>
    <w:rsid w:val="00A93427"/>
    <w:rsid w:val="00A9346E"/>
    <w:rsid w:val="00A93E67"/>
    <w:rsid w:val="00A968FE"/>
    <w:rsid w:val="00A97937"/>
    <w:rsid w:val="00AA1165"/>
    <w:rsid w:val="00AA2144"/>
    <w:rsid w:val="00AA3A0B"/>
    <w:rsid w:val="00AA51D6"/>
    <w:rsid w:val="00AA63DB"/>
    <w:rsid w:val="00AB17F6"/>
    <w:rsid w:val="00AB4D39"/>
    <w:rsid w:val="00AB5445"/>
    <w:rsid w:val="00AB5D25"/>
    <w:rsid w:val="00AB7031"/>
    <w:rsid w:val="00AC0389"/>
    <w:rsid w:val="00AC1055"/>
    <w:rsid w:val="00AC2401"/>
    <w:rsid w:val="00AC55D8"/>
    <w:rsid w:val="00AC5DB9"/>
    <w:rsid w:val="00AC62EE"/>
    <w:rsid w:val="00AC7AC9"/>
    <w:rsid w:val="00AC7EB6"/>
    <w:rsid w:val="00AD010D"/>
    <w:rsid w:val="00AD092C"/>
    <w:rsid w:val="00AD09B3"/>
    <w:rsid w:val="00AD1578"/>
    <w:rsid w:val="00AD2913"/>
    <w:rsid w:val="00AD2DDE"/>
    <w:rsid w:val="00AD3075"/>
    <w:rsid w:val="00AD3E2C"/>
    <w:rsid w:val="00AD5314"/>
    <w:rsid w:val="00AD588F"/>
    <w:rsid w:val="00AD73DB"/>
    <w:rsid w:val="00AD7619"/>
    <w:rsid w:val="00AE3AC8"/>
    <w:rsid w:val="00AE3DDD"/>
    <w:rsid w:val="00AE74B7"/>
    <w:rsid w:val="00AE776C"/>
    <w:rsid w:val="00AF0999"/>
    <w:rsid w:val="00AF0B87"/>
    <w:rsid w:val="00AF0D26"/>
    <w:rsid w:val="00AF1D5C"/>
    <w:rsid w:val="00AF257D"/>
    <w:rsid w:val="00AF3ACD"/>
    <w:rsid w:val="00AF67DE"/>
    <w:rsid w:val="00B00C7B"/>
    <w:rsid w:val="00B013A7"/>
    <w:rsid w:val="00B01FDA"/>
    <w:rsid w:val="00B0451A"/>
    <w:rsid w:val="00B0476C"/>
    <w:rsid w:val="00B05CD2"/>
    <w:rsid w:val="00B0615A"/>
    <w:rsid w:val="00B06734"/>
    <w:rsid w:val="00B1453C"/>
    <w:rsid w:val="00B145DB"/>
    <w:rsid w:val="00B15F2B"/>
    <w:rsid w:val="00B20A28"/>
    <w:rsid w:val="00B217EE"/>
    <w:rsid w:val="00B22E48"/>
    <w:rsid w:val="00B2474C"/>
    <w:rsid w:val="00B24A5D"/>
    <w:rsid w:val="00B251A0"/>
    <w:rsid w:val="00B2524D"/>
    <w:rsid w:val="00B260BF"/>
    <w:rsid w:val="00B265E5"/>
    <w:rsid w:val="00B26FD9"/>
    <w:rsid w:val="00B30CBF"/>
    <w:rsid w:val="00B321F1"/>
    <w:rsid w:val="00B332DD"/>
    <w:rsid w:val="00B339C3"/>
    <w:rsid w:val="00B344A1"/>
    <w:rsid w:val="00B34731"/>
    <w:rsid w:val="00B3738C"/>
    <w:rsid w:val="00B40844"/>
    <w:rsid w:val="00B40E7A"/>
    <w:rsid w:val="00B41095"/>
    <w:rsid w:val="00B410AD"/>
    <w:rsid w:val="00B412F4"/>
    <w:rsid w:val="00B424DD"/>
    <w:rsid w:val="00B4285D"/>
    <w:rsid w:val="00B43C20"/>
    <w:rsid w:val="00B46477"/>
    <w:rsid w:val="00B46769"/>
    <w:rsid w:val="00B473DE"/>
    <w:rsid w:val="00B47436"/>
    <w:rsid w:val="00B47D87"/>
    <w:rsid w:val="00B518C1"/>
    <w:rsid w:val="00B51C21"/>
    <w:rsid w:val="00B51E91"/>
    <w:rsid w:val="00B51FC2"/>
    <w:rsid w:val="00B52837"/>
    <w:rsid w:val="00B53DAF"/>
    <w:rsid w:val="00B551F6"/>
    <w:rsid w:val="00B55738"/>
    <w:rsid w:val="00B56E76"/>
    <w:rsid w:val="00B5766E"/>
    <w:rsid w:val="00B6202C"/>
    <w:rsid w:val="00B63402"/>
    <w:rsid w:val="00B663B4"/>
    <w:rsid w:val="00B664E4"/>
    <w:rsid w:val="00B674E4"/>
    <w:rsid w:val="00B675BD"/>
    <w:rsid w:val="00B72388"/>
    <w:rsid w:val="00B73354"/>
    <w:rsid w:val="00B763D7"/>
    <w:rsid w:val="00B802E3"/>
    <w:rsid w:val="00B80D06"/>
    <w:rsid w:val="00B81692"/>
    <w:rsid w:val="00B82C4C"/>
    <w:rsid w:val="00B82E80"/>
    <w:rsid w:val="00B8315A"/>
    <w:rsid w:val="00B83440"/>
    <w:rsid w:val="00B835EA"/>
    <w:rsid w:val="00B8394F"/>
    <w:rsid w:val="00B86E7F"/>
    <w:rsid w:val="00B86EFA"/>
    <w:rsid w:val="00B87059"/>
    <w:rsid w:val="00B876A5"/>
    <w:rsid w:val="00B87825"/>
    <w:rsid w:val="00B87CC3"/>
    <w:rsid w:val="00B902C2"/>
    <w:rsid w:val="00B90A02"/>
    <w:rsid w:val="00B92284"/>
    <w:rsid w:val="00B94E4C"/>
    <w:rsid w:val="00BA119E"/>
    <w:rsid w:val="00BA15B5"/>
    <w:rsid w:val="00BA2CD0"/>
    <w:rsid w:val="00BA5132"/>
    <w:rsid w:val="00BA5F0A"/>
    <w:rsid w:val="00BA7173"/>
    <w:rsid w:val="00BA754D"/>
    <w:rsid w:val="00BA7762"/>
    <w:rsid w:val="00BB0137"/>
    <w:rsid w:val="00BB119D"/>
    <w:rsid w:val="00BB38A3"/>
    <w:rsid w:val="00BB3A7F"/>
    <w:rsid w:val="00BB4F7E"/>
    <w:rsid w:val="00BB5610"/>
    <w:rsid w:val="00BB5D9E"/>
    <w:rsid w:val="00BB7426"/>
    <w:rsid w:val="00BB7601"/>
    <w:rsid w:val="00BC0575"/>
    <w:rsid w:val="00BC1C8E"/>
    <w:rsid w:val="00BC475A"/>
    <w:rsid w:val="00BC4D00"/>
    <w:rsid w:val="00BC4DDE"/>
    <w:rsid w:val="00BC50E7"/>
    <w:rsid w:val="00BC5A4F"/>
    <w:rsid w:val="00BC6672"/>
    <w:rsid w:val="00BC67C5"/>
    <w:rsid w:val="00BC6DB1"/>
    <w:rsid w:val="00BD1FDF"/>
    <w:rsid w:val="00BD2093"/>
    <w:rsid w:val="00BD2AC8"/>
    <w:rsid w:val="00BD418C"/>
    <w:rsid w:val="00BD5C30"/>
    <w:rsid w:val="00BD645F"/>
    <w:rsid w:val="00BD6618"/>
    <w:rsid w:val="00BD7DC2"/>
    <w:rsid w:val="00BE00BC"/>
    <w:rsid w:val="00BE0F1A"/>
    <w:rsid w:val="00BE18F9"/>
    <w:rsid w:val="00BE2FD0"/>
    <w:rsid w:val="00BE3E90"/>
    <w:rsid w:val="00BE4310"/>
    <w:rsid w:val="00BE51DE"/>
    <w:rsid w:val="00BE7A67"/>
    <w:rsid w:val="00BE7CCC"/>
    <w:rsid w:val="00BF2DE0"/>
    <w:rsid w:val="00BF32F6"/>
    <w:rsid w:val="00BF45DE"/>
    <w:rsid w:val="00BF551A"/>
    <w:rsid w:val="00BF5DC8"/>
    <w:rsid w:val="00BF665B"/>
    <w:rsid w:val="00BF684B"/>
    <w:rsid w:val="00BF7955"/>
    <w:rsid w:val="00C009BB"/>
    <w:rsid w:val="00C00BF3"/>
    <w:rsid w:val="00C00C67"/>
    <w:rsid w:val="00C01FFD"/>
    <w:rsid w:val="00C0212C"/>
    <w:rsid w:val="00C0292B"/>
    <w:rsid w:val="00C04C57"/>
    <w:rsid w:val="00C07CBC"/>
    <w:rsid w:val="00C107DC"/>
    <w:rsid w:val="00C14037"/>
    <w:rsid w:val="00C14412"/>
    <w:rsid w:val="00C14E5C"/>
    <w:rsid w:val="00C15A83"/>
    <w:rsid w:val="00C1629B"/>
    <w:rsid w:val="00C16AEC"/>
    <w:rsid w:val="00C179A2"/>
    <w:rsid w:val="00C22770"/>
    <w:rsid w:val="00C23572"/>
    <w:rsid w:val="00C27473"/>
    <w:rsid w:val="00C31537"/>
    <w:rsid w:val="00C324A2"/>
    <w:rsid w:val="00C3298D"/>
    <w:rsid w:val="00C331C6"/>
    <w:rsid w:val="00C33C5A"/>
    <w:rsid w:val="00C3519D"/>
    <w:rsid w:val="00C3755A"/>
    <w:rsid w:val="00C378B0"/>
    <w:rsid w:val="00C40082"/>
    <w:rsid w:val="00C40772"/>
    <w:rsid w:val="00C40859"/>
    <w:rsid w:val="00C426A5"/>
    <w:rsid w:val="00C42893"/>
    <w:rsid w:val="00C42CE5"/>
    <w:rsid w:val="00C43685"/>
    <w:rsid w:val="00C43DA4"/>
    <w:rsid w:val="00C449F0"/>
    <w:rsid w:val="00C50801"/>
    <w:rsid w:val="00C50BDF"/>
    <w:rsid w:val="00C51098"/>
    <w:rsid w:val="00C515DC"/>
    <w:rsid w:val="00C518E3"/>
    <w:rsid w:val="00C5299E"/>
    <w:rsid w:val="00C54946"/>
    <w:rsid w:val="00C6143B"/>
    <w:rsid w:val="00C623C0"/>
    <w:rsid w:val="00C65966"/>
    <w:rsid w:val="00C659E7"/>
    <w:rsid w:val="00C675F9"/>
    <w:rsid w:val="00C7406F"/>
    <w:rsid w:val="00C75E36"/>
    <w:rsid w:val="00C7605C"/>
    <w:rsid w:val="00C802C2"/>
    <w:rsid w:val="00C81A91"/>
    <w:rsid w:val="00C82452"/>
    <w:rsid w:val="00C829CB"/>
    <w:rsid w:val="00C8310E"/>
    <w:rsid w:val="00C8492D"/>
    <w:rsid w:val="00C85A68"/>
    <w:rsid w:val="00C85C57"/>
    <w:rsid w:val="00C87215"/>
    <w:rsid w:val="00C878F1"/>
    <w:rsid w:val="00C87C62"/>
    <w:rsid w:val="00C90BB8"/>
    <w:rsid w:val="00C91708"/>
    <w:rsid w:val="00C92C8B"/>
    <w:rsid w:val="00C92F24"/>
    <w:rsid w:val="00C9351A"/>
    <w:rsid w:val="00C93889"/>
    <w:rsid w:val="00C93DA0"/>
    <w:rsid w:val="00C9637B"/>
    <w:rsid w:val="00C96392"/>
    <w:rsid w:val="00C9692E"/>
    <w:rsid w:val="00C96C45"/>
    <w:rsid w:val="00C9735B"/>
    <w:rsid w:val="00CA0A62"/>
    <w:rsid w:val="00CA14F7"/>
    <w:rsid w:val="00CA1D2D"/>
    <w:rsid w:val="00CA209A"/>
    <w:rsid w:val="00CA357B"/>
    <w:rsid w:val="00CA364F"/>
    <w:rsid w:val="00CA37AC"/>
    <w:rsid w:val="00CA39C8"/>
    <w:rsid w:val="00CA3AB2"/>
    <w:rsid w:val="00CA4895"/>
    <w:rsid w:val="00CA4BBF"/>
    <w:rsid w:val="00CA7F07"/>
    <w:rsid w:val="00CB23C7"/>
    <w:rsid w:val="00CB23E9"/>
    <w:rsid w:val="00CB27E7"/>
    <w:rsid w:val="00CB4515"/>
    <w:rsid w:val="00CB4D3C"/>
    <w:rsid w:val="00CB5453"/>
    <w:rsid w:val="00CB612F"/>
    <w:rsid w:val="00CC0A3D"/>
    <w:rsid w:val="00CC0B21"/>
    <w:rsid w:val="00CC1FAE"/>
    <w:rsid w:val="00CC24EB"/>
    <w:rsid w:val="00CC2611"/>
    <w:rsid w:val="00CC45F7"/>
    <w:rsid w:val="00CC5045"/>
    <w:rsid w:val="00CC50EC"/>
    <w:rsid w:val="00CC6443"/>
    <w:rsid w:val="00CC64E2"/>
    <w:rsid w:val="00CC6852"/>
    <w:rsid w:val="00CC6B90"/>
    <w:rsid w:val="00CC758D"/>
    <w:rsid w:val="00CD0137"/>
    <w:rsid w:val="00CD09A1"/>
    <w:rsid w:val="00CD0D01"/>
    <w:rsid w:val="00CD1313"/>
    <w:rsid w:val="00CD3344"/>
    <w:rsid w:val="00CD5B19"/>
    <w:rsid w:val="00CD5F44"/>
    <w:rsid w:val="00CD64CE"/>
    <w:rsid w:val="00CE0AF9"/>
    <w:rsid w:val="00CE0BAB"/>
    <w:rsid w:val="00CE1262"/>
    <w:rsid w:val="00CE24FA"/>
    <w:rsid w:val="00CE381B"/>
    <w:rsid w:val="00CE528D"/>
    <w:rsid w:val="00CE5787"/>
    <w:rsid w:val="00CE6609"/>
    <w:rsid w:val="00CE7807"/>
    <w:rsid w:val="00CE7ECE"/>
    <w:rsid w:val="00CF0A60"/>
    <w:rsid w:val="00CF11D0"/>
    <w:rsid w:val="00CF24D4"/>
    <w:rsid w:val="00CF3970"/>
    <w:rsid w:val="00CF478D"/>
    <w:rsid w:val="00CF56AA"/>
    <w:rsid w:val="00CF576A"/>
    <w:rsid w:val="00CF586F"/>
    <w:rsid w:val="00CF615B"/>
    <w:rsid w:val="00CF6363"/>
    <w:rsid w:val="00D000BE"/>
    <w:rsid w:val="00D01D49"/>
    <w:rsid w:val="00D01FC5"/>
    <w:rsid w:val="00D024AB"/>
    <w:rsid w:val="00D02AE8"/>
    <w:rsid w:val="00D03432"/>
    <w:rsid w:val="00D03885"/>
    <w:rsid w:val="00D03AF4"/>
    <w:rsid w:val="00D04A31"/>
    <w:rsid w:val="00D05B3F"/>
    <w:rsid w:val="00D05D84"/>
    <w:rsid w:val="00D05DE2"/>
    <w:rsid w:val="00D061D0"/>
    <w:rsid w:val="00D0693B"/>
    <w:rsid w:val="00D106BE"/>
    <w:rsid w:val="00D10865"/>
    <w:rsid w:val="00D11394"/>
    <w:rsid w:val="00D11B62"/>
    <w:rsid w:val="00D11C44"/>
    <w:rsid w:val="00D13B6E"/>
    <w:rsid w:val="00D159F1"/>
    <w:rsid w:val="00D15BB2"/>
    <w:rsid w:val="00D16A39"/>
    <w:rsid w:val="00D175D1"/>
    <w:rsid w:val="00D236F0"/>
    <w:rsid w:val="00D23BC7"/>
    <w:rsid w:val="00D247B8"/>
    <w:rsid w:val="00D25137"/>
    <w:rsid w:val="00D25D94"/>
    <w:rsid w:val="00D26BB5"/>
    <w:rsid w:val="00D279D2"/>
    <w:rsid w:val="00D30FA7"/>
    <w:rsid w:val="00D310ED"/>
    <w:rsid w:val="00D314F4"/>
    <w:rsid w:val="00D31511"/>
    <w:rsid w:val="00D32708"/>
    <w:rsid w:val="00D33368"/>
    <w:rsid w:val="00D33B06"/>
    <w:rsid w:val="00D340F4"/>
    <w:rsid w:val="00D34345"/>
    <w:rsid w:val="00D35CE0"/>
    <w:rsid w:val="00D3707F"/>
    <w:rsid w:val="00D370F0"/>
    <w:rsid w:val="00D37E1A"/>
    <w:rsid w:val="00D404F3"/>
    <w:rsid w:val="00D40E6E"/>
    <w:rsid w:val="00D41C7C"/>
    <w:rsid w:val="00D43D58"/>
    <w:rsid w:val="00D47832"/>
    <w:rsid w:val="00D50AD6"/>
    <w:rsid w:val="00D513E9"/>
    <w:rsid w:val="00D51B14"/>
    <w:rsid w:val="00D52D42"/>
    <w:rsid w:val="00D53112"/>
    <w:rsid w:val="00D534D9"/>
    <w:rsid w:val="00D53F01"/>
    <w:rsid w:val="00D53FF6"/>
    <w:rsid w:val="00D54DBB"/>
    <w:rsid w:val="00D5507E"/>
    <w:rsid w:val="00D553F8"/>
    <w:rsid w:val="00D566B5"/>
    <w:rsid w:val="00D57238"/>
    <w:rsid w:val="00D572E2"/>
    <w:rsid w:val="00D57ED0"/>
    <w:rsid w:val="00D60D54"/>
    <w:rsid w:val="00D610F4"/>
    <w:rsid w:val="00D6386A"/>
    <w:rsid w:val="00D65F30"/>
    <w:rsid w:val="00D663AD"/>
    <w:rsid w:val="00D66E9F"/>
    <w:rsid w:val="00D66FC7"/>
    <w:rsid w:val="00D703C4"/>
    <w:rsid w:val="00D7125F"/>
    <w:rsid w:val="00D712EA"/>
    <w:rsid w:val="00D72756"/>
    <w:rsid w:val="00D72A2A"/>
    <w:rsid w:val="00D743F4"/>
    <w:rsid w:val="00D75C19"/>
    <w:rsid w:val="00D76794"/>
    <w:rsid w:val="00D76896"/>
    <w:rsid w:val="00D81A77"/>
    <w:rsid w:val="00D824AF"/>
    <w:rsid w:val="00D84B5D"/>
    <w:rsid w:val="00D85B77"/>
    <w:rsid w:val="00D86C76"/>
    <w:rsid w:val="00D907A0"/>
    <w:rsid w:val="00D908E1"/>
    <w:rsid w:val="00D918F4"/>
    <w:rsid w:val="00D93A46"/>
    <w:rsid w:val="00D950CA"/>
    <w:rsid w:val="00D97027"/>
    <w:rsid w:val="00DA0C37"/>
    <w:rsid w:val="00DA344D"/>
    <w:rsid w:val="00DA5010"/>
    <w:rsid w:val="00DA5CFC"/>
    <w:rsid w:val="00DA5F88"/>
    <w:rsid w:val="00DA66B5"/>
    <w:rsid w:val="00DA701F"/>
    <w:rsid w:val="00DA7943"/>
    <w:rsid w:val="00DB0766"/>
    <w:rsid w:val="00DB0F6F"/>
    <w:rsid w:val="00DB1CFF"/>
    <w:rsid w:val="00DB2DDC"/>
    <w:rsid w:val="00DB53D7"/>
    <w:rsid w:val="00DB6EA3"/>
    <w:rsid w:val="00DB7D3F"/>
    <w:rsid w:val="00DC0AE1"/>
    <w:rsid w:val="00DC19C5"/>
    <w:rsid w:val="00DC3439"/>
    <w:rsid w:val="00DC3CD9"/>
    <w:rsid w:val="00DC5549"/>
    <w:rsid w:val="00DC64EC"/>
    <w:rsid w:val="00DC6FF2"/>
    <w:rsid w:val="00DC7DC2"/>
    <w:rsid w:val="00DD0F17"/>
    <w:rsid w:val="00DD2BE7"/>
    <w:rsid w:val="00DD31E5"/>
    <w:rsid w:val="00DD3DB0"/>
    <w:rsid w:val="00DD4B02"/>
    <w:rsid w:val="00DD4B20"/>
    <w:rsid w:val="00DD6193"/>
    <w:rsid w:val="00DE38C1"/>
    <w:rsid w:val="00DE461B"/>
    <w:rsid w:val="00DE46FF"/>
    <w:rsid w:val="00DE5068"/>
    <w:rsid w:val="00DE5426"/>
    <w:rsid w:val="00DE5A4D"/>
    <w:rsid w:val="00DE663B"/>
    <w:rsid w:val="00DE7DD0"/>
    <w:rsid w:val="00DF0DA6"/>
    <w:rsid w:val="00DF30A5"/>
    <w:rsid w:val="00DF34EB"/>
    <w:rsid w:val="00DF4DE9"/>
    <w:rsid w:val="00DF663A"/>
    <w:rsid w:val="00DF7689"/>
    <w:rsid w:val="00DF7B7D"/>
    <w:rsid w:val="00DF7E2D"/>
    <w:rsid w:val="00E00FC3"/>
    <w:rsid w:val="00E01842"/>
    <w:rsid w:val="00E020C5"/>
    <w:rsid w:val="00E022B4"/>
    <w:rsid w:val="00E02E8B"/>
    <w:rsid w:val="00E03D3A"/>
    <w:rsid w:val="00E03EBF"/>
    <w:rsid w:val="00E04014"/>
    <w:rsid w:val="00E05889"/>
    <w:rsid w:val="00E06970"/>
    <w:rsid w:val="00E1051B"/>
    <w:rsid w:val="00E105A4"/>
    <w:rsid w:val="00E10D50"/>
    <w:rsid w:val="00E11F2D"/>
    <w:rsid w:val="00E12365"/>
    <w:rsid w:val="00E13F9D"/>
    <w:rsid w:val="00E140F6"/>
    <w:rsid w:val="00E14AFD"/>
    <w:rsid w:val="00E150F7"/>
    <w:rsid w:val="00E169D0"/>
    <w:rsid w:val="00E173FA"/>
    <w:rsid w:val="00E206B3"/>
    <w:rsid w:val="00E212E0"/>
    <w:rsid w:val="00E21619"/>
    <w:rsid w:val="00E22EE7"/>
    <w:rsid w:val="00E262C0"/>
    <w:rsid w:val="00E26F14"/>
    <w:rsid w:val="00E27800"/>
    <w:rsid w:val="00E27B52"/>
    <w:rsid w:val="00E27C6A"/>
    <w:rsid w:val="00E27DCF"/>
    <w:rsid w:val="00E3042E"/>
    <w:rsid w:val="00E30BF8"/>
    <w:rsid w:val="00E3119C"/>
    <w:rsid w:val="00E33FE9"/>
    <w:rsid w:val="00E347F8"/>
    <w:rsid w:val="00E35E73"/>
    <w:rsid w:val="00E36436"/>
    <w:rsid w:val="00E37057"/>
    <w:rsid w:val="00E41767"/>
    <w:rsid w:val="00E4343D"/>
    <w:rsid w:val="00E458BB"/>
    <w:rsid w:val="00E4737D"/>
    <w:rsid w:val="00E51AD2"/>
    <w:rsid w:val="00E533DE"/>
    <w:rsid w:val="00E5576B"/>
    <w:rsid w:val="00E56F77"/>
    <w:rsid w:val="00E57847"/>
    <w:rsid w:val="00E60544"/>
    <w:rsid w:val="00E60EF3"/>
    <w:rsid w:val="00E617C9"/>
    <w:rsid w:val="00E62163"/>
    <w:rsid w:val="00E63219"/>
    <w:rsid w:val="00E63650"/>
    <w:rsid w:val="00E63B4B"/>
    <w:rsid w:val="00E63FBF"/>
    <w:rsid w:val="00E6472E"/>
    <w:rsid w:val="00E650CB"/>
    <w:rsid w:val="00E65742"/>
    <w:rsid w:val="00E65CC6"/>
    <w:rsid w:val="00E65DAC"/>
    <w:rsid w:val="00E679A8"/>
    <w:rsid w:val="00E71FF3"/>
    <w:rsid w:val="00E726E0"/>
    <w:rsid w:val="00E72B17"/>
    <w:rsid w:val="00E73259"/>
    <w:rsid w:val="00E73FB4"/>
    <w:rsid w:val="00E742A8"/>
    <w:rsid w:val="00E74AAB"/>
    <w:rsid w:val="00E758E4"/>
    <w:rsid w:val="00E75DC6"/>
    <w:rsid w:val="00E77C73"/>
    <w:rsid w:val="00E77C77"/>
    <w:rsid w:val="00E801F4"/>
    <w:rsid w:val="00E80808"/>
    <w:rsid w:val="00E80C98"/>
    <w:rsid w:val="00E813BE"/>
    <w:rsid w:val="00E81402"/>
    <w:rsid w:val="00E819FF"/>
    <w:rsid w:val="00E81AA4"/>
    <w:rsid w:val="00E82DD4"/>
    <w:rsid w:val="00E85927"/>
    <w:rsid w:val="00E85A1D"/>
    <w:rsid w:val="00E906E9"/>
    <w:rsid w:val="00E90FC3"/>
    <w:rsid w:val="00E9190B"/>
    <w:rsid w:val="00E929B4"/>
    <w:rsid w:val="00E94AEC"/>
    <w:rsid w:val="00E95D08"/>
    <w:rsid w:val="00E9655F"/>
    <w:rsid w:val="00E9673C"/>
    <w:rsid w:val="00E97351"/>
    <w:rsid w:val="00E97FD8"/>
    <w:rsid w:val="00EA0050"/>
    <w:rsid w:val="00EA0DA7"/>
    <w:rsid w:val="00EA1404"/>
    <w:rsid w:val="00EA18B9"/>
    <w:rsid w:val="00EA1F33"/>
    <w:rsid w:val="00EA22F6"/>
    <w:rsid w:val="00EA2380"/>
    <w:rsid w:val="00EA2C52"/>
    <w:rsid w:val="00EA4588"/>
    <w:rsid w:val="00EA463D"/>
    <w:rsid w:val="00EA5329"/>
    <w:rsid w:val="00EB0438"/>
    <w:rsid w:val="00EB089F"/>
    <w:rsid w:val="00EB2FE0"/>
    <w:rsid w:val="00EB3A7E"/>
    <w:rsid w:val="00EB401E"/>
    <w:rsid w:val="00EB52D2"/>
    <w:rsid w:val="00EB54C4"/>
    <w:rsid w:val="00EB63DB"/>
    <w:rsid w:val="00EB67CF"/>
    <w:rsid w:val="00EB6D8E"/>
    <w:rsid w:val="00EB745E"/>
    <w:rsid w:val="00EB797A"/>
    <w:rsid w:val="00EB79CD"/>
    <w:rsid w:val="00EB7A4B"/>
    <w:rsid w:val="00EB7DB4"/>
    <w:rsid w:val="00EC0CD4"/>
    <w:rsid w:val="00EC3FD6"/>
    <w:rsid w:val="00EC46AE"/>
    <w:rsid w:val="00EC4788"/>
    <w:rsid w:val="00EC4EF1"/>
    <w:rsid w:val="00EC5911"/>
    <w:rsid w:val="00EC6E17"/>
    <w:rsid w:val="00EC7F7A"/>
    <w:rsid w:val="00ED1F84"/>
    <w:rsid w:val="00ED39B1"/>
    <w:rsid w:val="00ED5411"/>
    <w:rsid w:val="00ED622F"/>
    <w:rsid w:val="00ED6FB0"/>
    <w:rsid w:val="00ED7BAE"/>
    <w:rsid w:val="00EE063E"/>
    <w:rsid w:val="00EE1AD1"/>
    <w:rsid w:val="00EE2686"/>
    <w:rsid w:val="00EE395E"/>
    <w:rsid w:val="00EE4468"/>
    <w:rsid w:val="00EE576F"/>
    <w:rsid w:val="00EE58A8"/>
    <w:rsid w:val="00EE6ED3"/>
    <w:rsid w:val="00EE7920"/>
    <w:rsid w:val="00EF1CD4"/>
    <w:rsid w:val="00EF390A"/>
    <w:rsid w:val="00EF5314"/>
    <w:rsid w:val="00EF5B4C"/>
    <w:rsid w:val="00EF6E39"/>
    <w:rsid w:val="00F00489"/>
    <w:rsid w:val="00F0151D"/>
    <w:rsid w:val="00F0190E"/>
    <w:rsid w:val="00F02477"/>
    <w:rsid w:val="00F0491D"/>
    <w:rsid w:val="00F10591"/>
    <w:rsid w:val="00F10AE7"/>
    <w:rsid w:val="00F10DC1"/>
    <w:rsid w:val="00F10F70"/>
    <w:rsid w:val="00F112BB"/>
    <w:rsid w:val="00F136B3"/>
    <w:rsid w:val="00F159C0"/>
    <w:rsid w:val="00F2230C"/>
    <w:rsid w:val="00F22781"/>
    <w:rsid w:val="00F23D98"/>
    <w:rsid w:val="00F243CB"/>
    <w:rsid w:val="00F25758"/>
    <w:rsid w:val="00F261DA"/>
    <w:rsid w:val="00F31AC1"/>
    <w:rsid w:val="00F32387"/>
    <w:rsid w:val="00F32A90"/>
    <w:rsid w:val="00F3386F"/>
    <w:rsid w:val="00F33E75"/>
    <w:rsid w:val="00F34085"/>
    <w:rsid w:val="00F342D4"/>
    <w:rsid w:val="00F34990"/>
    <w:rsid w:val="00F34BEB"/>
    <w:rsid w:val="00F35E28"/>
    <w:rsid w:val="00F372DD"/>
    <w:rsid w:val="00F3750E"/>
    <w:rsid w:val="00F37961"/>
    <w:rsid w:val="00F400C1"/>
    <w:rsid w:val="00F406DD"/>
    <w:rsid w:val="00F41C51"/>
    <w:rsid w:val="00F438BF"/>
    <w:rsid w:val="00F43D1C"/>
    <w:rsid w:val="00F449F7"/>
    <w:rsid w:val="00F455E6"/>
    <w:rsid w:val="00F46F6F"/>
    <w:rsid w:val="00F4702F"/>
    <w:rsid w:val="00F4765E"/>
    <w:rsid w:val="00F50D17"/>
    <w:rsid w:val="00F51D5F"/>
    <w:rsid w:val="00F52FE7"/>
    <w:rsid w:val="00F53AC5"/>
    <w:rsid w:val="00F5402F"/>
    <w:rsid w:val="00F54250"/>
    <w:rsid w:val="00F54648"/>
    <w:rsid w:val="00F54D0A"/>
    <w:rsid w:val="00F54E8E"/>
    <w:rsid w:val="00F57EDB"/>
    <w:rsid w:val="00F60732"/>
    <w:rsid w:val="00F61C01"/>
    <w:rsid w:val="00F6214B"/>
    <w:rsid w:val="00F622FA"/>
    <w:rsid w:val="00F624A2"/>
    <w:rsid w:val="00F62A7D"/>
    <w:rsid w:val="00F63B6C"/>
    <w:rsid w:val="00F643E8"/>
    <w:rsid w:val="00F6451D"/>
    <w:rsid w:val="00F64734"/>
    <w:rsid w:val="00F65645"/>
    <w:rsid w:val="00F65805"/>
    <w:rsid w:val="00F662FC"/>
    <w:rsid w:val="00F66E8C"/>
    <w:rsid w:val="00F702BE"/>
    <w:rsid w:val="00F70AEF"/>
    <w:rsid w:val="00F729DB"/>
    <w:rsid w:val="00F739B5"/>
    <w:rsid w:val="00F74AE9"/>
    <w:rsid w:val="00F77B67"/>
    <w:rsid w:val="00F802E5"/>
    <w:rsid w:val="00F804F5"/>
    <w:rsid w:val="00F81430"/>
    <w:rsid w:val="00F815FA"/>
    <w:rsid w:val="00F81A9B"/>
    <w:rsid w:val="00F8239A"/>
    <w:rsid w:val="00F82515"/>
    <w:rsid w:val="00F82AB2"/>
    <w:rsid w:val="00F82CCE"/>
    <w:rsid w:val="00F8431B"/>
    <w:rsid w:val="00F84E4E"/>
    <w:rsid w:val="00F84F53"/>
    <w:rsid w:val="00F856EC"/>
    <w:rsid w:val="00F90AB9"/>
    <w:rsid w:val="00F91602"/>
    <w:rsid w:val="00F93BAD"/>
    <w:rsid w:val="00F93EBF"/>
    <w:rsid w:val="00F941C5"/>
    <w:rsid w:val="00F94A1D"/>
    <w:rsid w:val="00F94B0C"/>
    <w:rsid w:val="00F94BE0"/>
    <w:rsid w:val="00F96B8E"/>
    <w:rsid w:val="00FA1DEE"/>
    <w:rsid w:val="00FA2275"/>
    <w:rsid w:val="00FA3C19"/>
    <w:rsid w:val="00FA7D29"/>
    <w:rsid w:val="00FA7D73"/>
    <w:rsid w:val="00FB0760"/>
    <w:rsid w:val="00FB0CDF"/>
    <w:rsid w:val="00FB137C"/>
    <w:rsid w:val="00FB2365"/>
    <w:rsid w:val="00FB78CA"/>
    <w:rsid w:val="00FC0900"/>
    <w:rsid w:val="00FC21E2"/>
    <w:rsid w:val="00FC2BB1"/>
    <w:rsid w:val="00FC3DE2"/>
    <w:rsid w:val="00FC3EC7"/>
    <w:rsid w:val="00FC47A5"/>
    <w:rsid w:val="00FC5530"/>
    <w:rsid w:val="00FC55BE"/>
    <w:rsid w:val="00FC59F1"/>
    <w:rsid w:val="00FD0591"/>
    <w:rsid w:val="00FD0970"/>
    <w:rsid w:val="00FD2C11"/>
    <w:rsid w:val="00FD3EB5"/>
    <w:rsid w:val="00FD5776"/>
    <w:rsid w:val="00FD5F8C"/>
    <w:rsid w:val="00FD6085"/>
    <w:rsid w:val="00FD701C"/>
    <w:rsid w:val="00FE010E"/>
    <w:rsid w:val="00FE0318"/>
    <w:rsid w:val="00FE378C"/>
    <w:rsid w:val="00FE4205"/>
    <w:rsid w:val="00FE4806"/>
    <w:rsid w:val="00FE5F4B"/>
    <w:rsid w:val="00FE79BD"/>
    <w:rsid w:val="00FE7FDC"/>
    <w:rsid w:val="00FF180F"/>
    <w:rsid w:val="00FF39B4"/>
    <w:rsid w:val="00FF39D5"/>
    <w:rsid w:val="00FF3BE4"/>
    <w:rsid w:val="00FF46B5"/>
    <w:rsid w:val="00FF5550"/>
    <w:rsid w:val="00FF593B"/>
    <w:rsid w:val="00FF5D08"/>
    <w:rsid w:val="00FF5F15"/>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1FBD-55B1-41C6-85AA-BFAE1203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9</Pages>
  <Words>3867</Words>
  <Characters>21270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373</cp:revision>
  <cp:lastPrinted>2019-08-02T12:31:00Z</cp:lastPrinted>
  <dcterms:created xsi:type="dcterms:W3CDTF">2019-07-29T21:09:00Z</dcterms:created>
  <dcterms:modified xsi:type="dcterms:W3CDTF">2019-09-13T13:20:00Z</dcterms:modified>
</cp:coreProperties>
</file>