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2CBF60" w14:textId="77777777" w:rsidR="00183A47" w:rsidRPr="00183A47" w:rsidRDefault="00183A47" w:rsidP="00183A47">
      <w:pPr>
        <w:pBdr>
          <w:top w:val="single" w:sz="4" w:space="0" w:color="auto"/>
          <w:left w:val="single" w:sz="4" w:space="4" w:color="auto"/>
          <w:bottom w:val="single" w:sz="4" w:space="1" w:color="auto"/>
          <w:right w:val="single" w:sz="4" w:space="4" w:color="auto"/>
        </w:pBdr>
        <w:shd w:val="clear" w:color="auto" w:fill="FFFFFF"/>
        <w:spacing w:line="240" w:lineRule="auto"/>
        <w:ind w:left="0" w:firstLine="0"/>
        <w:jc w:val="both"/>
        <w:rPr>
          <w:rFonts w:ascii="Arial" w:eastAsia="Times New Roman" w:hAnsi="Arial"/>
          <w:color w:val="FF0000"/>
          <w:spacing w:val="-8"/>
          <w:sz w:val="18"/>
          <w:szCs w:val="18"/>
          <w:lang w:val="es-419" w:eastAsia="fr-FR"/>
        </w:rPr>
      </w:pPr>
      <w:r w:rsidRPr="00183A47">
        <w:rPr>
          <w:rFonts w:ascii="Arial" w:eastAsia="Times New Roman" w:hAnsi="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1B69454" w14:textId="77777777" w:rsidR="00183A47" w:rsidRPr="00183A47" w:rsidRDefault="00183A47" w:rsidP="00183A47">
      <w:pPr>
        <w:spacing w:line="240" w:lineRule="auto"/>
        <w:ind w:left="0" w:firstLine="0"/>
        <w:jc w:val="both"/>
        <w:rPr>
          <w:rFonts w:ascii="Arial" w:eastAsia="Times New Roman" w:hAnsi="Arial"/>
          <w:sz w:val="20"/>
          <w:szCs w:val="20"/>
          <w:lang w:val="es-419" w:eastAsia="es-ES"/>
        </w:rPr>
      </w:pPr>
    </w:p>
    <w:p w14:paraId="423B7E78" w14:textId="72E627E3" w:rsidR="00183A47" w:rsidRPr="00183A47" w:rsidRDefault="00183A47" w:rsidP="00183A47">
      <w:pPr>
        <w:spacing w:line="240" w:lineRule="auto"/>
        <w:ind w:left="0" w:firstLine="0"/>
        <w:jc w:val="both"/>
        <w:rPr>
          <w:rFonts w:ascii="Arial" w:eastAsia="Times New Roman" w:hAnsi="Arial"/>
          <w:sz w:val="20"/>
          <w:szCs w:val="20"/>
          <w:lang w:val="es-419" w:eastAsia="es-ES"/>
        </w:rPr>
      </w:pPr>
      <w:r w:rsidRPr="00183A47">
        <w:rPr>
          <w:rFonts w:ascii="Arial" w:eastAsia="Times New Roman" w:hAnsi="Arial"/>
          <w:sz w:val="20"/>
          <w:szCs w:val="20"/>
          <w:lang w:val="es-419" w:eastAsia="es-ES"/>
        </w:rPr>
        <w:t>Providencia:</w:t>
      </w:r>
      <w:r w:rsidR="00664F05">
        <w:rPr>
          <w:rFonts w:ascii="Arial" w:eastAsia="Times New Roman" w:hAnsi="Arial"/>
          <w:sz w:val="20"/>
          <w:szCs w:val="20"/>
          <w:lang w:val="es-419" w:eastAsia="es-ES"/>
        </w:rPr>
        <w:tab/>
      </w:r>
      <w:r w:rsidRPr="00183A47">
        <w:rPr>
          <w:rFonts w:ascii="Arial" w:eastAsia="Times New Roman" w:hAnsi="Arial"/>
          <w:sz w:val="20"/>
          <w:szCs w:val="20"/>
          <w:lang w:val="es-419" w:eastAsia="es-ES"/>
        </w:rPr>
        <w:tab/>
        <w:t>Sentencia de Segunda Inst</w:t>
      </w:r>
      <w:r w:rsidR="00664F05">
        <w:rPr>
          <w:rFonts w:ascii="Arial" w:eastAsia="Times New Roman" w:hAnsi="Arial"/>
          <w:sz w:val="20"/>
          <w:szCs w:val="20"/>
          <w:lang w:val="es-419" w:eastAsia="es-ES"/>
        </w:rPr>
        <w:t>ancia – septiembre 26 de 2019</w:t>
      </w:r>
    </w:p>
    <w:p w14:paraId="7F6F9536" w14:textId="77CDA6D8" w:rsidR="00183A47" w:rsidRPr="00183A47" w:rsidRDefault="00183A47" w:rsidP="00183A47">
      <w:pPr>
        <w:spacing w:line="240" w:lineRule="auto"/>
        <w:ind w:left="0" w:firstLine="0"/>
        <w:jc w:val="both"/>
        <w:rPr>
          <w:rFonts w:ascii="Arial" w:eastAsia="Times New Roman" w:hAnsi="Arial"/>
          <w:sz w:val="20"/>
          <w:szCs w:val="20"/>
          <w:lang w:val="es-419" w:eastAsia="es-ES"/>
        </w:rPr>
      </w:pPr>
      <w:r w:rsidRPr="00183A47">
        <w:rPr>
          <w:rFonts w:ascii="Arial" w:eastAsia="Times New Roman" w:hAnsi="Arial"/>
          <w:sz w:val="20"/>
          <w:szCs w:val="20"/>
          <w:lang w:val="es-419" w:eastAsia="es-ES"/>
        </w:rPr>
        <w:t>Radicado:</w:t>
      </w:r>
      <w:r w:rsidRPr="00183A47">
        <w:rPr>
          <w:rFonts w:ascii="Arial" w:eastAsia="Times New Roman" w:hAnsi="Arial"/>
          <w:sz w:val="20"/>
          <w:szCs w:val="20"/>
          <w:lang w:val="es-419" w:eastAsia="es-ES"/>
        </w:rPr>
        <w:tab/>
      </w:r>
      <w:r w:rsidR="00664F05">
        <w:rPr>
          <w:rFonts w:ascii="Arial" w:eastAsia="Times New Roman" w:hAnsi="Arial"/>
          <w:sz w:val="20"/>
          <w:szCs w:val="20"/>
          <w:lang w:val="es-419" w:eastAsia="es-ES"/>
        </w:rPr>
        <w:tab/>
      </w:r>
      <w:r w:rsidRPr="00183A47">
        <w:rPr>
          <w:rFonts w:ascii="Arial" w:eastAsia="Times New Roman" w:hAnsi="Arial"/>
          <w:sz w:val="20"/>
          <w:szCs w:val="20"/>
          <w:lang w:val="es-419" w:eastAsia="es-ES"/>
        </w:rPr>
        <w:t>66001-31-05-003-2018-00230-01</w:t>
      </w:r>
    </w:p>
    <w:p w14:paraId="76BC2DBA" w14:textId="02951C6A" w:rsidR="00183A47" w:rsidRPr="00183A47" w:rsidRDefault="00183A47" w:rsidP="00183A47">
      <w:pPr>
        <w:spacing w:line="240" w:lineRule="auto"/>
        <w:ind w:left="0" w:firstLine="0"/>
        <w:jc w:val="both"/>
        <w:rPr>
          <w:rFonts w:ascii="Arial" w:eastAsia="Times New Roman" w:hAnsi="Arial"/>
          <w:sz w:val="20"/>
          <w:szCs w:val="20"/>
          <w:lang w:val="es-419" w:eastAsia="es-ES"/>
        </w:rPr>
      </w:pPr>
      <w:r w:rsidRPr="00183A47">
        <w:rPr>
          <w:rFonts w:ascii="Arial" w:eastAsia="Times New Roman" w:hAnsi="Arial"/>
          <w:sz w:val="20"/>
          <w:szCs w:val="20"/>
          <w:lang w:val="es-419" w:eastAsia="es-ES"/>
        </w:rPr>
        <w:t>Proceso:</w:t>
      </w:r>
      <w:r w:rsidR="00664F05">
        <w:rPr>
          <w:rFonts w:ascii="Arial" w:eastAsia="Times New Roman" w:hAnsi="Arial"/>
          <w:sz w:val="20"/>
          <w:szCs w:val="20"/>
          <w:lang w:val="es-419" w:eastAsia="es-ES"/>
        </w:rPr>
        <w:tab/>
      </w:r>
      <w:r w:rsidRPr="00183A47">
        <w:rPr>
          <w:rFonts w:ascii="Arial" w:eastAsia="Times New Roman" w:hAnsi="Arial"/>
          <w:sz w:val="20"/>
          <w:szCs w:val="20"/>
          <w:lang w:val="es-419" w:eastAsia="es-ES"/>
        </w:rPr>
        <w:tab/>
        <w:t>Ordinario Laboral</w:t>
      </w:r>
    </w:p>
    <w:p w14:paraId="2C33352D" w14:textId="7804F9F1" w:rsidR="00183A47" w:rsidRPr="00183A47" w:rsidRDefault="00183A47" w:rsidP="00183A47">
      <w:pPr>
        <w:spacing w:line="240" w:lineRule="auto"/>
        <w:ind w:left="0" w:firstLine="0"/>
        <w:jc w:val="both"/>
        <w:rPr>
          <w:rFonts w:ascii="Arial" w:eastAsia="Times New Roman" w:hAnsi="Arial"/>
          <w:sz w:val="20"/>
          <w:szCs w:val="20"/>
          <w:lang w:val="es-419" w:eastAsia="es-ES"/>
        </w:rPr>
      </w:pPr>
      <w:r w:rsidRPr="00183A47">
        <w:rPr>
          <w:rFonts w:ascii="Arial" w:eastAsia="Times New Roman" w:hAnsi="Arial"/>
          <w:sz w:val="20"/>
          <w:szCs w:val="20"/>
          <w:lang w:val="es-419" w:eastAsia="es-ES"/>
        </w:rPr>
        <w:t>Demandante:</w:t>
      </w:r>
      <w:r w:rsidRPr="00183A47">
        <w:rPr>
          <w:rFonts w:ascii="Arial" w:eastAsia="Times New Roman" w:hAnsi="Arial"/>
          <w:sz w:val="20"/>
          <w:szCs w:val="20"/>
          <w:lang w:val="es-419" w:eastAsia="es-ES"/>
        </w:rPr>
        <w:tab/>
      </w:r>
      <w:r w:rsidR="00664F05">
        <w:rPr>
          <w:rFonts w:ascii="Arial" w:eastAsia="Times New Roman" w:hAnsi="Arial"/>
          <w:sz w:val="20"/>
          <w:szCs w:val="20"/>
          <w:lang w:val="es-419" w:eastAsia="es-ES"/>
        </w:rPr>
        <w:tab/>
      </w:r>
      <w:r w:rsidRPr="00183A47">
        <w:rPr>
          <w:rFonts w:ascii="Arial" w:eastAsia="Times New Roman" w:hAnsi="Arial"/>
          <w:sz w:val="20"/>
          <w:szCs w:val="20"/>
          <w:lang w:val="es-419" w:eastAsia="es-ES"/>
        </w:rPr>
        <w:t>Gerardo de Jesús Yepes Osorio</w:t>
      </w:r>
      <w:r w:rsidR="00664F05">
        <w:rPr>
          <w:rFonts w:ascii="Arial" w:eastAsia="Times New Roman" w:hAnsi="Arial"/>
          <w:sz w:val="20"/>
          <w:szCs w:val="20"/>
          <w:lang w:eastAsia="es-ES"/>
        </w:rPr>
        <w:t xml:space="preserve"> y otros</w:t>
      </w:r>
    </w:p>
    <w:p w14:paraId="438BDBE2" w14:textId="3412AAFB" w:rsidR="00183A47" w:rsidRPr="00183A47" w:rsidRDefault="00183A47" w:rsidP="00183A47">
      <w:pPr>
        <w:spacing w:line="240" w:lineRule="auto"/>
        <w:ind w:left="0" w:firstLine="0"/>
        <w:jc w:val="both"/>
        <w:rPr>
          <w:rFonts w:ascii="Arial" w:eastAsia="Times New Roman" w:hAnsi="Arial"/>
          <w:sz w:val="20"/>
          <w:szCs w:val="20"/>
          <w:lang w:val="es-419" w:eastAsia="es-ES"/>
        </w:rPr>
      </w:pPr>
      <w:r w:rsidRPr="00183A47">
        <w:rPr>
          <w:rFonts w:ascii="Arial" w:eastAsia="Times New Roman" w:hAnsi="Arial"/>
          <w:sz w:val="20"/>
          <w:szCs w:val="20"/>
          <w:lang w:val="es-419" w:eastAsia="es-ES"/>
        </w:rPr>
        <w:t>Demandado:</w:t>
      </w:r>
      <w:r w:rsidR="00664F05">
        <w:rPr>
          <w:rFonts w:ascii="Arial" w:eastAsia="Times New Roman" w:hAnsi="Arial"/>
          <w:sz w:val="20"/>
          <w:szCs w:val="20"/>
          <w:lang w:val="es-419" w:eastAsia="es-ES"/>
        </w:rPr>
        <w:tab/>
      </w:r>
      <w:r w:rsidRPr="00183A47">
        <w:rPr>
          <w:rFonts w:ascii="Arial" w:eastAsia="Times New Roman" w:hAnsi="Arial"/>
          <w:sz w:val="20"/>
          <w:szCs w:val="20"/>
          <w:lang w:val="es-419" w:eastAsia="es-ES"/>
        </w:rPr>
        <w:tab/>
        <w:t>Administradora Colombiana de Pensiones “Colpensiones”</w:t>
      </w:r>
    </w:p>
    <w:p w14:paraId="246514D0" w14:textId="677F5374" w:rsidR="00183A47" w:rsidRPr="00183A47" w:rsidRDefault="00183A47" w:rsidP="00183A47">
      <w:pPr>
        <w:spacing w:line="240" w:lineRule="auto"/>
        <w:ind w:left="0" w:firstLine="0"/>
        <w:jc w:val="both"/>
        <w:rPr>
          <w:rFonts w:ascii="Arial" w:eastAsia="Times New Roman" w:hAnsi="Arial"/>
          <w:sz w:val="20"/>
          <w:szCs w:val="20"/>
          <w:lang w:val="es-419" w:eastAsia="es-ES"/>
        </w:rPr>
      </w:pPr>
      <w:r w:rsidRPr="00183A47">
        <w:rPr>
          <w:rFonts w:ascii="Arial" w:eastAsia="Times New Roman" w:hAnsi="Arial"/>
          <w:sz w:val="20"/>
          <w:szCs w:val="20"/>
          <w:lang w:val="es-419" w:eastAsia="es-ES"/>
        </w:rPr>
        <w:t>Juzgado de Origen:</w:t>
      </w:r>
      <w:r w:rsidRPr="00183A47">
        <w:rPr>
          <w:rFonts w:ascii="Arial" w:eastAsia="Times New Roman" w:hAnsi="Arial"/>
          <w:sz w:val="20"/>
          <w:szCs w:val="20"/>
          <w:lang w:val="es-419" w:eastAsia="es-ES"/>
        </w:rPr>
        <w:tab/>
        <w:t>Tercero Laboral del Circuito</w:t>
      </w:r>
    </w:p>
    <w:p w14:paraId="54DC2F2D" w14:textId="77777777" w:rsidR="00183A47" w:rsidRPr="00183A47" w:rsidRDefault="00183A47" w:rsidP="00183A47">
      <w:pPr>
        <w:spacing w:line="240" w:lineRule="auto"/>
        <w:ind w:left="0" w:firstLine="0"/>
        <w:jc w:val="both"/>
        <w:rPr>
          <w:rFonts w:ascii="Arial" w:eastAsia="Times New Roman" w:hAnsi="Arial"/>
          <w:sz w:val="20"/>
          <w:szCs w:val="20"/>
          <w:lang w:val="es-419" w:eastAsia="es-ES"/>
        </w:rPr>
      </w:pPr>
    </w:p>
    <w:p w14:paraId="1E0AB35B" w14:textId="6665108C" w:rsidR="00183A47" w:rsidRPr="00183A47" w:rsidRDefault="00183A47" w:rsidP="00183A47">
      <w:pPr>
        <w:spacing w:line="240" w:lineRule="auto"/>
        <w:ind w:left="0" w:firstLine="0"/>
        <w:jc w:val="both"/>
        <w:rPr>
          <w:rFonts w:ascii="Arial" w:eastAsia="Times New Roman" w:hAnsi="Arial"/>
          <w:b/>
          <w:bCs/>
          <w:iCs/>
          <w:sz w:val="20"/>
          <w:szCs w:val="20"/>
          <w:lang w:val="es-419" w:eastAsia="fr-FR"/>
        </w:rPr>
      </w:pPr>
      <w:r w:rsidRPr="00183A47">
        <w:rPr>
          <w:rFonts w:ascii="Arial" w:eastAsia="Times New Roman" w:hAnsi="Arial"/>
          <w:b/>
          <w:bCs/>
          <w:iCs/>
          <w:sz w:val="20"/>
          <w:szCs w:val="20"/>
          <w:lang w:val="es-419" w:eastAsia="fr-FR"/>
        </w:rPr>
        <w:t>TEMAS:</w:t>
      </w:r>
      <w:r w:rsidRPr="00183A47">
        <w:rPr>
          <w:rFonts w:ascii="Arial" w:eastAsia="Times New Roman" w:hAnsi="Arial"/>
          <w:b/>
          <w:bCs/>
          <w:iCs/>
          <w:sz w:val="20"/>
          <w:szCs w:val="20"/>
          <w:lang w:val="es-419" w:eastAsia="fr-FR"/>
        </w:rPr>
        <w:tab/>
      </w:r>
      <w:r w:rsidR="00EB764D" w:rsidRPr="00EB764D">
        <w:rPr>
          <w:rFonts w:ascii="Arial" w:eastAsia="Times New Roman" w:hAnsi="Arial"/>
          <w:b/>
          <w:sz w:val="20"/>
          <w:szCs w:val="20"/>
          <w:lang w:val="es-419" w:eastAsia="es-ES"/>
        </w:rPr>
        <w:t>INCREMENTOS PENSIONALES POR PERSONA A CARGO / VIGENCIA / NO FORMAN PARTE DE LA PENSIÓN DE VEJEZ O DE INVALIDEZ / TIENEN NATURALEZA JURÍDICA DISTINTA / EN CONSECUENCIA, SON SUSCEPTIBLES DE PRESCRIBIR.</w:t>
      </w:r>
    </w:p>
    <w:p w14:paraId="1B8F7404" w14:textId="77777777" w:rsidR="00183A47" w:rsidRDefault="00183A47" w:rsidP="00183A47">
      <w:pPr>
        <w:spacing w:line="240" w:lineRule="auto"/>
        <w:ind w:left="0" w:firstLine="0"/>
        <w:jc w:val="both"/>
        <w:rPr>
          <w:rFonts w:ascii="Arial" w:eastAsia="Times New Roman" w:hAnsi="Arial"/>
          <w:sz w:val="20"/>
          <w:szCs w:val="20"/>
          <w:lang w:val="es-419" w:eastAsia="es-ES"/>
        </w:rPr>
      </w:pPr>
    </w:p>
    <w:p w14:paraId="1ADA1BFB" w14:textId="55848855" w:rsidR="004D0972" w:rsidRPr="004D0972" w:rsidRDefault="004D0972" w:rsidP="00183A47">
      <w:pPr>
        <w:spacing w:line="240" w:lineRule="auto"/>
        <w:ind w:left="0" w:firstLine="0"/>
        <w:jc w:val="both"/>
        <w:rPr>
          <w:rFonts w:ascii="Arial" w:eastAsia="Times New Roman" w:hAnsi="Arial"/>
          <w:sz w:val="20"/>
          <w:szCs w:val="20"/>
          <w:lang w:eastAsia="es-ES"/>
        </w:rPr>
      </w:pPr>
      <w:r>
        <w:rPr>
          <w:rFonts w:ascii="Arial" w:eastAsia="Times New Roman" w:hAnsi="Arial"/>
          <w:sz w:val="20"/>
          <w:szCs w:val="20"/>
          <w:lang w:eastAsia="es-ES"/>
        </w:rPr>
        <w:t xml:space="preserve">… </w:t>
      </w:r>
      <w:r w:rsidRPr="004D0972">
        <w:rPr>
          <w:rFonts w:ascii="Arial" w:eastAsia="Times New Roman" w:hAnsi="Arial"/>
          <w:sz w:val="20"/>
          <w:szCs w:val="20"/>
          <w:lang w:eastAsia="es-ES"/>
        </w:rPr>
        <w:t>son múltiples los pronunciamientos del máximo órgano de cierre de la jurisdicción laboral, en el sentido de que el incremento pensional por personas a cargo contenidos en la norma mencionada aún conservan su vigencia con la entrada en vigor de la Ley 100 de 1993, directamente o para quienes hubiere operado el régimen de transición, sin que, su contenido con arreglo al artículo 31 de la Ley 100 riña en forma directa o indirecta con los postulados de ésta, pues en contraste, su aplicación encuentra respaldo en los artículos 48 y 53 de la Constitución Política.</w:t>
      </w:r>
    </w:p>
    <w:p w14:paraId="0ECF8977" w14:textId="77777777" w:rsidR="004D0972" w:rsidRPr="00183A47" w:rsidRDefault="004D0972" w:rsidP="00183A47">
      <w:pPr>
        <w:spacing w:line="240" w:lineRule="auto"/>
        <w:ind w:left="0" w:firstLine="0"/>
        <w:jc w:val="both"/>
        <w:rPr>
          <w:rFonts w:ascii="Arial" w:eastAsia="Times New Roman" w:hAnsi="Arial"/>
          <w:sz w:val="20"/>
          <w:szCs w:val="20"/>
          <w:lang w:val="es-419" w:eastAsia="es-ES"/>
        </w:rPr>
      </w:pPr>
    </w:p>
    <w:p w14:paraId="52EC815D" w14:textId="586F1366" w:rsidR="00183A47" w:rsidRPr="00183A47" w:rsidRDefault="00183A47" w:rsidP="00183A47">
      <w:pPr>
        <w:spacing w:line="240" w:lineRule="auto"/>
        <w:ind w:left="0" w:firstLine="0"/>
        <w:jc w:val="both"/>
        <w:rPr>
          <w:rFonts w:ascii="Arial" w:eastAsia="Times New Roman" w:hAnsi="Arial"/>
          <w:sz w:val="20"/>
          <w:szCs w:val="20"/>
          <w:lang w:val="es-419" w:eastAsia="es-ES"/>
        </w:rPr>
      </w:pPr>
      <w:r w:rsidRPr="00183A47">
        <w:rPr>
          <w:rFonts w:ascii="Arial" w:eastAsia="Times New Roman" w:hAnsi="Arial"/>
          <w:sz w:val="20"/>
          <w:szCs w:val="20"/>
          <w:lang w:val="es-419" w:eastAsia="es-ES"/>
        </w:rPr>
        <w:t>Así lo apuntan las providencias del máximo órgano de cierre de la especialidad laboral, entre estas, las más recientes: SL1760 del 19 de febrero de 2019, SL1466 del 23 de abril de 2019, SL-2334 del 11 de junio de 2019 y SL-3100 del 16 de julio de 2019, en las que se ha reiterado que tales beneficios pensionales han conservado su vigor, en favor de los pensionados a quienes se les reconoció la prestación económica directamente, en aplicación del acuerdo que contempla dichas adendas o con ocasión del régimen de transición del artículo 36 de la Ley 100 de 1993.</w:t>
      </w:r>
      <w:r w:rsidR="004D0972">
        <w:rPr>
          <w:rFonts w:ascii="Arial" w:eastAsia="Times New Roman" w:hAnsi="Arial"/>
          <w:sz w:val="20"/>
          <w:szCs w:val="20"/>
          <w:lang w:eastAsia="es-ES"/>
        </w:rPr>
        <w:t xml:space="preserve"> (…)</w:t>
      </w:r>
    </w:p>
    <w:p w14:paraId="562BA161" w14:textId="77777777" w:rsidR="00183A47" w:rsidRPr="00183A47" w:rsidRDefault="00183A47" w:rsidP="00183A47">
      <w:pPr>
        <w:spacing w:line="240" w:lineRule="auto"/>
        <w:ind w:left="0" w:firstLine="0"/>
        <w:jc w:val="both"/>
        <w:rPr>
          <w:rFonts w:ascii="Arial" w:eastAsia="Times New Roman" w:hAnsi="Arial"/>
          <w:sz w:val="20"/>
          <w:szCs w:val="20"/>
          <w:lang w:val="es-419" w:eastAsia="es-ES"/>
        </w:rPr>
      </w:pPr>
    </w:p>
    <w:p w14:paraId="022E39A5" w14:textId="227AE05D" w:rsidR="00183A47" w:rsidRDefault="004D0972" w:rsidP="00183A47">
      <w:pPr>
        <w:spacing w:line="240" w:lineRule="auto"/>
        <w:ind w:left="0" w:firstLine="0"/>
        <w:jc w:val="both"/>
        <w:rPr>
          <w:rFonts w:ascii="Arial" w:eastAsia="Times New Roman" w:hAnsi="Arial"/>
          <w:sz w:val="20"/>
          <w:szCs w:val="20"/>
          <w:lang w:val="es-419" w:eastAsia="es-ES"/>
        </w:rPr>
      </w:pPr>
      <w:r w:rsidRPr="004D0972">
        <w:rPr>
          <w:rFonts w:ascii="Arial" w:eastAsia="Times New Roman" w:hAnsi="Arial"/>
          <w:sz w:val="20"/>
          <w:szCs w:val="20"/>
          <w:lang w:val="es-419" w:eastAsia="es-ES"/>
        </w:rPr>
        <w:t>No obstante el mantenimiento o la aplicabilidad de dichos incrementos, no puede entenderse que las circunstancias o requerimientos que les dan vida, puedan cumplirse en cualquier momento, sino que tales exigencias deben estar satisfechas al momento en que al afiliado se le reconoce la pensión o al menos mientras estuvo vigente el acuerdo 049 de 1990 del antiguo ISS, que en su artículo 22, prescribió que las adendas por persona a cargo del pensionado, eran autónomas o independientes de la pensión de vejez o de invalidez, y que su existencia dependía de que perduraran las circunstancias que le dieron nacimiento.</w:t>
      </w:r>
    </w:p>
    <w:p w14:paraId="7FD36883" w14:textId="77777777" w:rsidR="00193269" w:rsidRPr="00183A47" w:rsidRDefault="00193269" w:rsidP="00183A47">
      <w:pPr>
        <w:spacing w:line="240" w:lineRule="auto"/>
        <w:ind w:left="0" w:firstLine="0"/>
        <w:jc w:val="both"/>
        <w:rPr>
          <w:rFonts w:ascii="Arial" w:eastAsia="Times New Roman" w:hAnsi="Arial"/>
          <w:sz w:val="20"/>
          <w:szCs w:val="20"/>
          <w:lang w:val="es-419" w:eastAsia="es-ES"/>
        </w:rPr>
      </w:pPr>
    </w:p>
    <w:p w14:paraId="4266141B" w14:textId="66829587" w:rsidR="00183A47" w:rsidRPr="00183A47" w:rsidRDefault="00193269" w:rsidP="00183A47">
      <w:pPr>
        <w:spacing w:line="240" w:lineRule="auto"/>
        <w:ind w:left="0" w:firstLine="0"/>
        <w:jc w:val="both"/>
        <w:rPr>
          <w:rFonts w:ascii="Arial" w:eastAsia="Times New Roman" w:hAnsi="Arial"/>
          <w:sz w:val="20"/>
          <w:szCs w:val="20"/>
          <w:lang w:val="es-419" w:eastAsia="es-ES"/>
        </w:rPr>
      </w:pPr>
      <w:r w:rsidRPr="00193269">
        <w:rPr>
          <w:rFonts w:ascii="Arial" w:eastAsia="Times New Roman" w:hAnsi="Arial"/>
          <w:sz w:val="20"/>
          <w:szCs w:val="20"/>
          <w:lang w:val="es-419" w:eastAsia="es-ES"/>
        </w:rPr>
        <w:t>la Sala de Casación Laboral de la Corte Suprema de Justicia, ha sido pacífica en indicar que los incrementos pensionales son susceptibles de ser extintos por el paso del tiempo, en atención a que los mismos tienen una naturaleza distinta a la pensión de invalidez o de vejez, lo que conlleva a que no tengan los mismos atributos o características de tales pretensiones, como lo es la imprescriptibilidad, es decir la imposibilidad de que el simple paso del tiempo enerve la existencia del derecho en sí mismo. Por lo tanto, al tener los incrementos una naturaleza distinta a la pensión, claramente están sujetos a que el tiempo impida su reclamación coactiva.</w:t>
      </w:r>
    </w:p>
    <w:p w14:paraId="611E2D3F" w14:textId="77777777" w:rsidR="00183A47" w:rsidRDefault="00183A47" w:rsidP="00183A47">
      <w:pPr>
        <w:spacing w:line="240" w:lineRule="auto"/>
        <w:ind w:left="0" w:firstLine="0"/>
        <w:jc w:val="both"/>
        <w:rPr>
          <w:rFonts w:ascii="Arial" w:eastAsia="Times New Roman" w:hAnsi="Arial"/>
          <w:sz w:val="20"/>
          <w:szCs w:val="20"/>
          <w:lang w:val="es-ES" w:eastAsia="es-ES"/>
        </w:rPr>
      </w:pPr>
    </w:p>
    <w:p w14:paraId="74EE168E" w14:textId="5BD03D47" w:rsidR="00DA7617" w:rsidRPr="00DA7617" w:rsidRDefault="00DA7617" w:rsidP="00183A47">
      <w:pPr>
        <w:spacing w:line="240" w:lineRule="auto"/>
        <w:ind w:left="0" w:firstLine="0"/>
        <w:jc w:val="both"/>
        <w:rPr>
          <w:rFonts w:ascii="Arial" w:eastAsia="Times New Roman" w:hAnsi="Arial"/>
          <w:b/>
          <w:color w:val="FF0000"/>
          <w:sz w:val="20"/>
          <w:szCs w:val="20"/>
          <w:lang w:val="es-ES" w:eastAsia="es-ES"/>
        </w:rPr>
      </w:pPr>
      <w:r w:rsidRPr="00DA7617">
        <w:rPr>
          <w:rFonts w:ascii="Arial" w:eastAsia="Times New Roman" w:hAnsi="Arial"/>
          <w:b/>
          <w:color w:val="FF0000"/>
          <w:sz w:val="20"/>
          <w:szCs w:val="20"/>
          <w:lang w:val="es-ES" w:eastAsia="es-ES"/>
        </w:rPr>
        <w:t>ACLARACIÓN DE VOTO: DOCTORA ANA LUCÍA CAICEDO CALDERÓN</w:t>
      </w:r>
    </w:p>
    <w:p w14:paraId="0513D150" w14:textId="77777777" w:rsidR="00DA7617" w:rsidRDefault="00DA7617" w:rsidP="00183A47">
      <w:pPr>
        <w:spacing w:line="240" w:lineRule="auto"/>
        <w:ind w:left="0" w:firstLine="0"/>
        <w:jc w:val="both"/>
        <w:rPr>
          <w:rFonts w:ascii="Arial" w:eastAsia="Times New Roman" w:hAnsi="Arial"/>
          <w:sz w:val="20"/>
          <w:szCs w:val="20"/>
          <w:lang w:val="es-ES" w:eastAsia="es-ES"/>
        </w:rPr>
      </w:pPr>
    </w:p>
    <w:p w14:paraId="5ECBAEB9" w14:textId="37AF251F" w:rsidR="00DA7617" w:rsidRDefault="00DA7617" w:rsidP="00183A47">
      <w:pPr>
        <w:spacing w:line="240" w:lineRule="auto"/>
        <w:ind w:left="0" w:firstLine="0"/>
        <w:jc w:val="both"/>
        <w:rPr>
          <w:rFonts w:ascii="Arial" w:eastAsia="Times New Roman" w:hAnsi="Arial"/>
          <w:sz w:val="20"/>
          <w:szCs w:val="20"/>
          <w:lang w:val="es-ES" w:eastAsia="es-ES"/>
        </w:rPr>
      </w:pPr>
      <w:r w:rsidRPr="00DA7617">
        <w:rPr>
          <w:rFonts w:ascii="Arial" w:eastAsia="Times New Roman" w:hAnsi="Arial"/>
          <w:sz w:val="20"/>
          <w:szCs w:val="20"/>
          <w:lang w:val="es-ES" w:eastAsia="es-ES"/>
        </w:rPr>
        <w:t xml:space="preserve">Si bien en otras ocasiones me apartaba del precedente de la Sala de Casación Laboral de la H. Corte Suprema de Justicia respecto a la </w:t>
      </w:r>
      <w:proofErr w:type="spellStart"/>
      <w:r w:rsidRPr="00DA7617">
        <w:rPr>
          <w:rFonts w:ascii="Arial" w:eastAsia="Times New Roman" w:hAnsi="Arial"/>
          <w:sz w:val="20"/>
          <w:szCs w:val="20"/>
          <w:lang w:val="es-ES" w:eastAsia="es-ES"/>
        </w:rPr>
        <w:t>prescriptibilidad</w:t>
      </w:r>
      <w:proofErr w:type="spellEnd"/>
      <w:r w:rsidRPr="00DA7617">
        <w:rPr>
          <w:rFonts w:ascii="Arial" w:eastAsia="Times New Roman" w:hAnsi="Arial"/>
          <w:sz w:val="20"/>
          <w:szCs w:val="20"/>
          <w:lang w:val="es-ES" w:eastAsia="es-ES"/>
        </w:rPr>
        <w:t xml:space="preserve"> del incremento pensional, en esta ocasión, analizando nuevamente el asunto, considero que el Alto Tribunal tiene razón en su argumentación y, por lo tanto, a partir de la fecha cambio mi propio precedente frente a ese punto, para lo cual me remito, por economía procesal, a las consideraciones del precedente jurisprudencial citado en la sentencia.</w:t>
      </w:r>
    </w:p>
    <w:p w14:paraId="63E4B845" w14:textId="77777777" w:rsidR="00BB67B8" w:rsidRDefault="00BB67B8" w:rsidP="00183A47">
      <w:pPr>
        <w:spacing w:line="240" w:lineRule="auto"/>
        <w:ind w:left="0" w:firstLine="0"/>
        <w:jc w:val="both"/>
        <w:rPr>
          <w:rFonts w:ascii="Arial" w:eastAsia="Times New Roman" w:hAnsi="Arial"/>
          <w:sz w:val="20"/>
          <w:szCs w:val="20"/>
          <w:lang w:val="es-ES" w:eastAsia="es-ES"/>
        </w:rPr>
      </w:pPr>
    </w:p>
    <w:p w14:paraId="0AD64F83" w14:textId="74280871" w:rsidR="00BB67B8" w:rsidRPr="00DA7617" w:rsidRDefault="00BB67B8" w:rsidP="00BB67B8">
      <w:pPr>
        <w:spacing w:line="240" w:lineRule="auto"/>
        <w:ind w:left="0" w:firstLine="0"/>
        <w:jc w:val="both"/>
        <w:rPr>
          <w:rFonts w:ascii="Arial" w:eastAsia="Times New Roman" w:hAnsi="Arial"/>
          <w:b/>
          <w:color w:val="FF0000"/>
          <w:sz w:val="20"/>
          <w:szCs w:val="20"/>
          <w:lang w:val="es-ES" w:eastAsia="es-ES"/>
        </w:rPr>
      </w:pPr>
      <w:r>
        <w:rPr>
          <w:rFonts w:ascii="Arial" w:eastAsia="Times New Roman" w:hAnsi="Arial"/>
          <w:b/>
          <w:color w:val="FF0000"/>
          <w:sz w:val="20"/>
          <w:szCs w:val="20"/>
          <w:lang w:val="es-ES" w:eastAsia="es-ES"/>
        </w:rPr>
        <w:t>ACLARACIÓN DE VOTO: DOCTORA OLGA LUCÍA HOYOS SEPÚLVEDA</w:t>
      </w:r>
    </w:p>
    <w:p w14:paraId="78A6A13D" w14:textId="77777777" w:rsidR="00BB67B8" w:rsidRDefault="00BB67B8" w:rsidP="00183A47">
      <w:pPr>
        <w:spacing w:line="240" w:lineRule="auto"/>
        <w:ind w:left="0" w:firstLine="0"/>
        <w:jc w:val="both"/>
        <w:rPr>
          <w:rFonts w:ascii="Arial" w:eastAsia="Times New Roman" w:hAnsi="Arial"/>
          <w:sz w:val="20"/>
          <w:szCs w:val="20"/>
          <w:lang w:val="es-ES" w:eastAsia="es-ES"/>
        </w:rPr>
      </w:pPr>
    </w:p>
    <w:p w14:paraId="2B84A6C2" w14:textId="165A6D45" w:rsidR="00BB67B8" w:rsidRDefault="00BB67B8" w:rsidP="00183A47">
      <w:pPr>
        <w:spacing w:line="240" w:lineRule="auto"/>
        <w:ind w:left="0" w:firstLine="0"/>
        <w:jc w:val="both"/>
        <w:rPr>
          <w:rFonts w:ascii="Arial" w:eastAsia="Times New Roman" w:hAnsi="Arial"/>
          <w:sz w:val="20"/>
          <w:szCs w:val="20"/>
          <w:lang w:val="es-ES" w:eastAsia="es-ES"/>
        </w:rPr>
      </w:pPr>
      <w:r w:rsidRPr="00BB67B8">
        <w:rPr>
          <w:rFonts w:ascii="Arial" w:eastAsia="Times New Roman" w:hAnsi="Arial"/>
          <w:sz w:val="20"/>
          <w:szCs w:val="20"/>
          <w:lang w:val="es-ES" w:eastAsia="es-ES"/>
        </w:rPr>
        <w:t xml:space="preserve">De manera respetuosa, aclaro mi voto en lo que respecta a lo decidido por la Sala en relación con uno de los demandantes, concretamente Víctor José </w:t>
      </w:r>
      <w:proofErr w:type="spellStart"/>
      <w:r w:rsidRPr="00BB67B8">
        <w:rPr>
          <w:rFonts w:ascii="Arial" w:eastAsia="Times New Roman" w:hAnsi="Arial"/>
          <w:sz w:val="20"/>
          <w:szCs w:val="20"/>
          <w:lang w:val="es-ES" w:eastAsia="es-ES"/>
        </w:rPr>
        <w:t>Pulgarín</w:t>
      </w:r>
      <w:proofErr w:type="spellEnd"/>
      <w:r w:rsidRPr="00BB67B8">
        <w:rPr>
          <w:rFonts w:ascii="Arial" w:eastAsia="Times New Roman" w:hAnsi="Arial"/>
          <w:sz w:val="20"/>
          <w:szCs w:val="20"/>
          <w:lang w:val="es-ES" w:eastAsia="es-ES"/>
        </w:rPr>
        <w:t xml:space="preserve"> López, en tanto si bien comparto la decisión de negar sus pretensiones consistentes en incrementar su pensión por tener a cargo a su compañera, no pasa igual con sus argumentos, pues para la Sala Mayoritaria operó la prescripción de ese derecho, pero para mí este no llegó a existir, al nacer su relación de pareja con su compañera permanente para el año 2011, cuando ya no estaba en vigencia el artículo 21 del A  049 de 1990</w:t>
      </w:r>
    </w:p>
    <w:p w14:paraId="6CE43E98" w14:textId="77777777" w:rsidR="00DA7617" w:rsidRPr="00183A47" w:rsidRDefault="00DA7617" w:rsidP="00183A47">
      <w:pPr>
        <w:spacing w:line="240" w:lineRule="auto"/>
        <w:ind w:left="0" w:firstLine="0"/>
        <w:jc w:val="both"/>
        <w:rPr>
          <w:rFonts w:ascii="Arial" w:eastAsia="Times New Roman" w:hAnsi="Arial"/>
          <w:sz w:val="20"/>
          <w:szCs w:val="20"/>
          <w:lang w:val="es-ES" w:eastAsia="es-ES"/>
        </w:rPr>
      </w:pPr>
    </w:p>
    <w:p w14:paraId="5DBAA7C5" w14:textId="77777777" w:rsidR="00183A47" w:rsidRPr="00183A47" w:rsidRDefault="00183A47" w:rsidP="00183A47">
      <w:pPr>
        <w:spacing w:line="240" w:lineRule="auto"/>
        <w:ind w:left="0" w:firstLine="0"/>
        <w:jc w:val="both"/>
        <w:rPr>
          <w:rFonts w:ascii="Arial" w:eastAsia="Times New Roman" w:hAnsi="Arial"/>
          <w:sz w:val="20"/>
          <w:szCs w:val="20"/>
          <w:lang w:val="es-ES" w:eastAsia="es-ES"/>
        </w:rPr>
      </w:pPr>
    </w:p>
    <w:p w14:paraId="5CC32142" w14:textId="77777777" w:rsidR="00183A47" w:rsidRPr="00183A47" w:rsidRDefault="00183A47" w:rsidP="00183A47">
      <w:pPr>
        <w:spacing w:line="240" w:lineRule="auto"/>
        <w:ind w:left="0" w:firstLine="0"/>
        <w:jc w:val="both"/>
        <w:rPr>
          <w:rFonts w:ascii="Arial" w:eastAsia="Times New Roman" w:hAnsi="Arial"/>
          <w:sz w:val="20"/>
          <w:szCs w:val="20"/>
          <w:lang w:val="es-ES" w:eastAsia="es-ES"/>
        </w:rPr>
      </w:pPr>
    </w:p>
    <w:p w14:paraId="2948717B" w14:textId="77777777" w:rsidR="00DE201C" w:rsidRPr="00DE201C" w:rsidRDefault="00DE201C" w:rsidP="00DE201C">
      <w:pPr>
        <w:spacing w:line="288" w:lineRule="auto"/>
        <w:ind w:left="0" w:firstLine="0"/>
        <w:jc w:val="center"/>
        <w:rPr>
          <w:rFonts w:eastAsia="Times New Roman"/>
          <w:b/>
          <w:sz w:val="26"/>
          <w:szCs w:val="26"/>
          <w:lang w:val="es-419" w:eastAsia="es-ES"/>
        </w:rPr>
      </w:pPr>
      <w:r w:rsidRPr="00DE201C">
        <w:rPr>
          <w:rFonts w:eastAsia="Times New Roman"/>
          <w:b/>
          <w:sz w:val="26"/>
          <w:szCs w:val="26"/>
          <w:lang w:val="es-419" w:eastAsia="es-ES"/>
        </w:rPr>
        <w:t>REPÚBLICA DE COLOMBIA</w:t>
      </w:r>
    </w:p>
    <w:p w14:paraId="5B364676" w14:textId="77777777" w:rsidR="00DE201C" w:rsidRPr="00DE201C" w:rsidRDefault="00DE201C" w:rsidP="00DE201C">
      <w:pPr>
        <w:tabs>
          <w:tab w:val="left" w:pos="3060"/>
        </w:tabs>
        <w:spacing w:line="288" w:lineRule="auto"/>
        <w:ind w:left="0" w:firstLine="0"/>
        <w:jc w:val="center"/>
        <w:rPr>
          <w:rFonts w:eastAsia="Times New Roman"/>
          <w:b/>
          <w:sz w:val="26"/>
          <w:szCs w:val="26"/>
          <w:lang w:val="es-419" w:eastAsia="es-ES"/>
        </w:rPr>
      </w:pPr>
      <w:r w:rsidRPr="00DE201C">
        <w:rPr>
          <w:rFonts w:eastAsia="Times New Roman"/>
          <w:b/>
          <w:noProof/>
          <w:sz w:val="26"/>
          <w:szCs w:val="26"/>
          <w:lang w:val="es-ES" w:eastAsia="es-ES"/>
        </w:rPr>
        <w:lastRenderedPageBreak/>
        <w:drawing>
          <wp:inline distT="0" distB="0" distL="0" distR="0" wp14:anchorId="3F949E76" wp14:editId="438FF1EE">
            <wp:extent cx="862330" cy="888365"/>
            <wp:effectExtent l="0" t="0" r="0" b="698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2330" cy="888365"/>
                    </a:xfrm>
                    <a:prstGeom prst="rect">
                      <a:avLst/>
                    </a:prstGeom>
                    <a:noFill/>
                    <a:ln>
                      <a:noFill/>
                    </a:ln>
                  </pic:spPr>
                </pic:pic>
              </a:graphicData>
            </a:graphic>
          </wp:inline>
        </w:drawing>
      </w:r>
      <w:r w:rsidRPr="00DE201C">
        <w:rPr>
          <w:rFonts w:eastAsia="Times New Roman"/>
          <w:b/>
          <w:color w:val="000000"/>
          <w:sz w:val="26"/>
          <w:szCs w:val="26"/>
          <w:lang w:val="es-419" w:eastAsia="es-ES"/>
        </w:rPr>
        <w:br w:type="textWrapping" w:clear="all"/>
      </w:r>
      <w:r w:rsidRPr="00DE201C">
        <w:rPr>
          <w:rFonts w:eastAsia="Times New Roman"/>
          <w:b/>
          <w:sz w:val="26"/>
          <w:szCs w:val="26"/>
          <w:lang w:val="es-419" w:eastAsia="es-ES"/>
        </w:rPr>
        <w:t>TRIBUNAL SUPERIOR DE DISTRITO JUDICIAL DE PEREIRA</w:t>
      </w:r>
    </w:p>
    <w:p w14:paraId="4C3A0158" w14:textId="77777777" w:rsidR="00DE201C" w:rsidRPr="00DE201C" w:rsidRDefault="00DE201C" w:rsidP="00DE201C">
      <w:pPr>
        <w:keepNext/>
        <w:spacing w:line="288" w:lineRule="auto"/>
        <w:ind w:left="0" w:firstLine="0"/>
        <w:jc w:val="center"/>
        <w:outlineLvl w:val="0"/>
        <w:rPr>
          <w:rFonts w:eastAsia="Times New Roman"/>
          <w:b/>
          <w:bCs/>
          <w:kern w:val="32"/>
          <w:sz w:val="26"/>
          <w:szCs w:val="26"/>
          <w:lang w:val="es-419" w:eastAsia="es-ES"/>
        </w:rPr>
      </w:pPr>
      <w:r w:rsidRPr="00DE201C">
        <w:rPr>
          <w:rFonts w:eastAsia="Times New Roman"/>
          <w:b/>
          <w:bCs/>
          <w:kern w:val="32"/>
          <w:sz w:val="26"/>
          <w:szCs w:val="26"/>
          <w:lang w:val="es-419" w:eastAsia="es-ES"/>
        </w:rPr>
        <w:t>SALA CUARTA DE DECISIÓN LABORAL</w:t>
      </w:r>
    </w:p>
    <w:p w14:paraId="68527D0F" w14:textId="77777777" w:rsidR="00DE201C" w:rsidRPr="00DE201C" w:rsidRDefault="00DE201C" w:rsidP="00DE201C">
      <w:pPr>
        <w:spacing w:line="288" w:lineRule="auto"/>
        <w:ind w:left="0" w:firstLine="0"/>
        <w:jc w:val="both"/>
        <w:rPr>
          <w:rFonts w:eastAsia="Times New Roman"/>
          <w:sz w:val="26"/>
          <w:szCs w:val="26"/>
          <w:lang w:val="es-419" w:eastAsia="es-ES"/>
        </w:rPr>
      </w:pPr>
    </w:p>
    <w:p w14:paraId="08206C9E" w14:textId="77777777" w:rsidR="00926C78" w:rsidRPr="00572AA8" w:rsidRDefault="00926C78" w:rsidP="00183A47">
      <w:pPr>
        <w:tabs>
          <w:tab w:val="left" w:pos="567"/>
        </w:tabs>
        <w:spacing w:line="276" w:lineRule="auto"/>
        <w:ind w:left="0" w:firstLine="0"/>
        <w:jc w:val="both"/>
        <w:rPr>
          <w:spacing w:val="-2"/>
          <w:sz w:val="26"/>
          <w:szCs w:val="26"/>
        </w:rPr>
      </w:pPr>
      <w:r w:rsidRPr="00183A47">
        <w:rPr>
          <w:b/>
          <w:bCs/>
          <w:sz w:val="26"/>
          <w:szCs w:val="26"/>
        </w:rPr>
        <w:tab/>
      </w:r>
      <w:r w:rsidRPr="00572AA8">
        <w:rPr>
          <w:spacing w:val="-2"/>
          <w:sz w:val="26"/>
          <w:szCs w:val="26"/>
        </w:rPr>
        <w:t xml:space="preserve">En Pereira, hoy veintiséis (26) de septiembre de dos mil diecinueve (2019), siendo las ocho y quince de la mañana (8:15 a.m.) reunidos en la sala de audiencia los magistrados de la Sala Laboral del Tribunal de Pereira, presidido por el ponente, declaran formalmente abierto el acto, </w:t>
      </w:r>
      <w:r w:rsidR="00703713" w:rsidRPr="00572AA8">
        <w:rPr>
          <w:spacing w:val="-2"/>
          <w:sz w:val="26"/>
          <w:szCs w:val="26"/>
        </w:rPr>
        <w:t xml:space="preserve">que tiene por objeto resolver </w:t>
      </w:r>
      <w:r w:rsidRPr="00572AA8">
        <w:rPr>
          <w:spacing w:val="-2"/>
          <w:sz w:val="26"/>
          <w:szCs w:val="26"/>
        </w:rPr>
        <w:t xml:space="preserve">el grado jurisdiccional de consulta de la sentencia proferida el 4 de marzo de 2019, por el Juzgado Tercero Laboral del Circuito de Pereira, dentro del Proceso Ordinario Laboral promovido por </w:t>
      </w:r>
      <w:r w:rsidRPr="00572AA8">
        <w:rPr>
          <w:b/>
          <w:bCs/>
          <w:spacing w:val="-2"/>
          <w:sz w:val="26"/>
          <w:szCs w:val="26"/>
        </w:rPr>
        <w:t>Gerardo de Jesús Yepes Osorio</w:t>
      </w:r>
      <w:r w:rsidR="00A72795" w:rsidRPr="00572AA8">
        <w:rPr>
          <w:b/>
          <w:bCs/>
          <w:spacing w:val="-2"/>
          <w:sz w:val="26"/>
          <w:szCs w:val="26"/>
        </w:rPr>
        <w:t>,</w:t>
      </w:r>
      <w:r w:rsidRPr="00572AA8">
        <w:rPr>
          <w:b/>
          <w:bCs/>
          <w:spacing w:val="-2"/>
          <w:sz w:val="26"/>
          <w:szCs w:val="26"/>
        </w:rPr>
        <w:t xml:space="preserve"> </w:t>
      </w:r>
      <w:r w:rsidR="00A72795" w:rsidRPr="00572AA8">
        <w:rPr>
          <w:b/>
          <w:bCs/>
          <w:spacing w:val="-2"/>
          <w:sz w:val="26"/>
          <w:szCs w:val="26"/>
        </w:rPr>
        <w:t xml:space="preserve">Guillermo Antonio Cortés </w:t>
      </w:r>
      <w:proofErr w:type="spellStart"/>
      <w:r w:rsidR="00A72795" w:rsidRPr="00572AA8">
        <w:rPr>
          <w:b/>
          <w:bCs/>
          <w:spacing w:val="-2"/>
          <w:sz w:val="26"/>
          <w:szCs w:val="26"/>
        </w:rPr>
        <w:t>Cortés</w:t>
      </w:r>
      <w:proofErr w:type="spellEnd"/>
      <w:r w:rsidR="00A72795" w:rsidRPr="00572AA8">
        <w:rPr>
          <w:b/>
          <w:bCs/>
          <w:spacing w:val="-2"/>
          <w:sz w:val="26"/>
          <w:szCs w:val="26"/>
        </w:rPr>
        <w:t xml:space="preserve"> y Víctor José </w:t>
      </w:r>
      <w:proofErr w:type="spellStart"/>
      <w:r w:rsidR="00A72795" w:rsidRPr="00572AA8">
        <w:rPr>
          <w:b/>
          <w:bCs/>
          <w:spacing w:val="-2"/>
          <w:sz w:val="26"/>
          <w:szCs w:val="26"/>
        </w:rPr>
        <w:t>Pulgarín</w:t>
      </w:r>
      <w:proofErr w:type="spellEnd"/>
      <w:r w:rsidR="00A72795" w:rsidRPr="00572AA8">
        <w:rPr>
          <w:b/>
          <w:bCs/>
          <w:spacing w:val="-2"/>
          <w:sz w:val="26"/>
          <w:szCs w:val="26"/>
        </w:rPr>
        <w:t xml:space="preserve"> López </w:t>
      </w:r>
      <w:r w:rsidRPr="00572AA8">
        <w:rPr>
          <w:spacing w:val="-2"/>
          <w:sz w:val="26"/>
          <w:szCs w:val="26"/>
        </w:rPr>
        <w:t xml:space="preserve">contra la </w:t>
      </w:r>
      <w:r w:rsidRPr="00572AA8">
        <w:rPr>
          <w:b/>
          <w:bCs/>
          <w:spacing w:val="-2"/>
          <w:sz w:val="26"/>
          <w:szCs w:val="26"/>
        </w:rPr>
        <w:t>Administradora Colombiana de Pensiones “Colpensiones”</w:t>
      </w:r>
      <w:r w:rsidRPr="00572AA8">
        <w:rPr>
          <w:spacing w:val="-2"/>
          <w:sz w:val="26"/>
          <w:szCs w:val="26"/>
        </w:rPr>
        <w:t>.</w:t>
      </w:r>
    </w:p>
    <w:p w14:paraId="5EF39EE5" w14:textId="77777777" w:rsidR="004E43A7" w:rsidRPr="00572AA8" w:rsidRDefault="004E43A7" w:rsidP="00183A47">
      <w:pPr>
        <w:spacing w:line="276" w:lineRule="auto"/>
        <w:rPr>
          <w:spacing w:val="-2"/>
          <w:sz w:val="26"/>
          <w:szCs w:val="26"/>
        </w:rPr>
      </w:pPr>
    </w:p>
    <w:p w14:paraId="4323AB8E" w14:textId="36FB392D" w:rsidR="00926C78" w:rsidRPr="00572AA8" w:rsidRDefault="00926C78" w:rsidP="00183A47">
      <w:pPr>
        <w:tabs>
          <w:tab w:val="left" w:pos="567"/>
        </w:tabs>
        <w:spacing w:line="276" w:lineRule="auto"/>
        <w:ind w:left="0" w:firstLine="0"/>
        <w:jc w:val="both"/>
        <w:rPr>
          <w:spacing w:val="-2"/>
          <w:sz w:val="26"/>
          <w:szCs w:val="26"/>
        </w:rPr>
      </w:pPr>
      <w:r w:rsidRPr="00572AA8">
        <w:rPr>
          <w:spacing w:val="-2"/>
          <w:sz w:val="26"/>
          <w:szCs w:val="26"/>
        </w:rPr>
        <w:tab/>
      </w:r>
      <w:r w:rsidR="00572AA8" w:rsidRPr="00572AA8">
        <w:rPr>
          <w:b/>
          <w:bCs/>
          <w:spacing w:val="-2"/>
          <w:sz w:val="26"/>
          <w:szCs w:val="26"/>
        </w:rPr>
        <w:t>IDENTIFICACIÓN</w:t>
      </w:r>
      <w:r w:rsidRPr="00572AA8">
        <w:rPr>
          <w:b/>
          <w:bCs/>
          <w:spacing w:val="-2"/>
          <w:sz w:val="26"/>
          <w:szCs w:val="26"/>
        </w:rPr>
        <w:t xml:space="preserve"> DE LOS PRESENTE</w:t>
      </w:r>
      <w:r w:rsidR="001A630A" w:rsidRPr="00572AA8">
        <w:rPr>
          <w:b/>
          <w:bCs/>
          <w:spacing w:val="-2"/>
          <w:sz w:val="26"/>
          <w:szCs w:val="26"/>
        </w:rPr>
        <w:t>S</w:t>
      </w:r>
      <w:r w:rsidRPr="00572AA8">
        <w:rPr>
          <w:b/>
          <w:bCs/>
          <w:spacing w:val="-2"/>
          <w:sz w:val="26"/>
          <w:szCs w:val="26"/>
        </w:rPr>
        <w:t>.</w:t>
      </w:r>
    </w:p>
    <w:p w14:paraId="4A7943CC" w14:textId="77777777" w:rsidR="00926C78" w:rsidRPr="00572AA8" w:rsidRDefault="00926C78" w:rsidP="00183A47">
      <w:pPr>
        <w:tabs>
          <w:tab w:val="left" w:pos="851"/>
        </w:tabs>
        <w:spacing w:line="276" w:lineRule="auto"/>
        <w:ind w:left="0" w:firstLine="0"/>
        <w:jc w:val="both"/>
        <w:rPr>
          <w:spacing w:val="-2"/>
          <w:sz w:val="26"/>
          <w:szCs w:val="26"/>
        </w:rPr>
      </w:pPr>
    </w:p>
    <w:p w14:paraId="292AC174" w14:textId="0470439D" w:rsidR="00926C78" w:rsidRPr="00572AA8" w:rsidRDefault="00572AA8" w:rsidP="00183A47">
      <w:pPr>
        <w:pStyle w:val="Prrafodelista"/>
        <w:numPr>
          <w:ilvl w:val="0"/>
          <w:numId w:val="1"/>
        </w:numPr>
        <w:tabs>
          <w:tab w:val="left" w:pos="851"/>
        </w:tabs>
        <w:spacing w:line="276" w:lineRule="auto"/>
        <w:ind w:left="1134" w:hanging="567"/>
        <w:jc w:val="both"/>
        <w:rPr>
          <w:b/>
          <w:bCs/>
          <w:spacing w:val="-2"/>
          <w:sz w:val="26"/>
          <w:szCs w:val="26"/>
        </w:rPr>
      </w:pPr>
      <w:r w:rsidRPr="00572AA8">
        <w:rPr>
          <w:b/>
          <w:bCs/>
          <w:spacing w:val="-2"/>
          <w:sz w:val="26"/>
          <w:szCs w:val="26"/>
        </w:rPr>
        <w:t>INTRODUCCIÓN</w:t>
      </w:r>
      <w:r w:rsidR="00926C78" w:rsidRPr="00572AA8">
        <w:rPr>
          <w:b/>
          <w:bCs/>
          <w:spacing w:val="-2"/>
          <w:sz w:val="26"/>
          <w:szCs w:val="26"/>
        </w:rPr>
        <w:t>.</w:t>
      </w:r>
    </w:p>
    <w:p w14:paraId="684C3889" w14:textId="77777777" w:rsidR="00926C78" w:rsidRPr="00572AA8" w:rsidRDefault="00926C78" w:rsidP="00183A47">
      <w:pPr>
        <w:tabs>
          <w:tab w:val="left" w:pos="851"/>
        </w:tabs>
        <w:spacing w:line="276" w:lineRule="auto"/>
        <w:jc w:val="both"/>
        <w:rPr>
          <w:b/>
          <w:bCs/>
          <w:spacing w:val="-2"/>
          <w:sz w:val="26"/>
          <w:szCs w:val="26"/>
        </w:rPr>
      </w:pPr>
    </w:p>
    <w:p w14:paraId="4F21BEDA" w14:textId="77777777" w:rsidR="00926C78" w:rsidRPr="00572AA8" w:rsidRDefault="00926C78" w:rsidP="00183A47">
      <w:pPr>
        <w:tabs>
          <w:tab w:val="left" w:pos="567"/>
        </w:tabs>
        <w:spacing w:line="276" w:lineRule="auto"/>
        <w:ind w:left="0" w:firstLine="0"/>
        <w:jc w:val="both"/>
        <w:rPr>
          <w:spacing w:val="-2"/>
          <w:sz w:val="26"/>
          <w:szCs w:val="26"/>
        </w:rPr>
      </w:pPr>
      <w:r w:rsidRPr="00572AA8">
        <w:rPr>
          <w:b/>
          <w:bCs/>
          <w:spacing w:val="-2"/>
          <w:sz w:val="26"/>
          <w:szCs w:val="26"/>
        </w:rPr>
        <w:tab/>
        <w:t>Gerardo de Jesús Yepes Osorio</w:t>
      </w:r>
      <w:r w:rsidRPr="00572AA8">
        <w:rPr>
          <w:spacing w:val="-2"/>
          <w:sz w:val="26"/>
          <w:szCs w:val="26"/>
        </w:rPr>
        <w:t xml:space="preserve">, </w:t>
      </w:r>
      <w:r w:rsidRPr="00572AA8">
        <w:rPr>
          <w:b/>
          <w:bCs/>
          <w:spacing w:val="-2"/>
          <w:sz w:val="26"/>
          <w:szCs w:val="26"/>
        </w:rPr>
        <w:t xml:space="preserve">Guillermo Antonio Cortés </w:t>
      </w:r>
      <w:proofErr w:type="spellStart"/>
      <w:r w:rsidRPr="00572AA8">
        <w:rPr>
          <w:b/>
          <w:bCs/>
          <w:spacing w:val="-2"/>
          <w:sz w:val="26"/>
          <w:szCs w:val="26"/>
        </w:rPr>
        <w:t>Cortés</w:t>
      </w:r>
      <w:proofErr w:type="spellEnd"/>
      <w:r w:rsidRPr="00572AA8">
        <w:rPr>
          <w:spacing w:val="-2"/>
          <w:sz w:val="26"/>
          <w:szCs w:val="26"/>
        </w:rPr>
        <w:t xml:space="preserve"> y </w:t>
      </w:r>
      <w:r w:rsidRPr="00572AA8">
        <w:rPr>
          <w:b/>
          <w:bCs/>
          <w:spacing w:val="-2"/>
          <w:sz w:val="26"/>
          <w:szCs w:val="26"/>
        </w:rPr>
        <w:t xml:space="preserve">Víctor José </w:t>
      </w:r>
      <w:proofErr w:type="spellStart"/>
      <w:r w:rsidRPr="00572AA8">
        <w:rPr>
          <w:b/>
          <w:bCs/>
          <w:spacing w:val="-2"/>
          <w:sz w:val="26"/>
          <w:szCs w:val="26"/>
        </w:rPr>
        <w:t>Pulgarín</w:t>
      </w:r>
      <w:proofErr w:type="spellEnd"/>
      <w:r w:rsidRPr="00572AA8">
        <w:rPr>
          <w:b/>
          <w:bCs/>
          <w:spacing w:val="-2"/>
          <w:sz w:val="26"/>
          <w:szCs w:val="26"/>
        </w:rPr>
        <w:t xml:space="preserve"> López, </w:t>
      </w:r>
      <w:r w:rsidRPr="00572AA8">
        <w:rPr>
          <w:spacing w:val="-2"/>
          <w:sz w:val="26"/>
          <w:szCs w:val="26"/>
        </w:rPr>
        <w:t>pretenden que se declare el derecho al reconocimiento y pago del incremento pensional del 14% sobre la pensión mínima, a partir de la fecha de reconocimiento de la pensión y en adelante, mientras subsistan las causas que le dieron origen</w:t>
      </w:r>
      <w:r w:rsidR="000159DE" w:rsidRPr="00572AA8">
        <w:rPr>
          <w:spacing w:val="-2"/>
          <w:sz w:val="26"/>
          <w:szCs w:val="26"/>
        </w:rPr>
        <w:t>, además de la indexación y costas procesales.</w:t>
      </w:r>
    </w:p>
    <w:p w14:paraId="5CA39E4A" w14:textId="77777777" w:rsidR="0030712E" w:rsidRPr="00572AA8" w:rsidRDefault="0030712E" w:rsidP="00183A47">
      <w:pPr>
        <w:tabs>
          <w:tab w:val="left" w:pos="851"/>
        </w:tabs>
        <w:spacing w:line="276" w:lineRule="auto"/>
        <w:ind w:left="0" w:firstLine="284"/>
        <w:jc w:val="both"/>
        <w:rPr>
          <w:spacing w:val="-2"/>
          <w:sz w:val="26"/>
          <w:szCs w:val="26"/>
        </w:rPr>
      </w:pPr>
    </w:p>
    <w:p w14:paraId="0BFC68B5" w14:textId="43DD878A" w:rsidR="0030712E" w:rsidRPr="00572AA8" w:rsidRDefault="0030712E" w:rsidP="00183A47">
      <w:pPr>
        <w:tabs>
          <w:tab w:val="left" w:pos="567"/>
        </w:tabs>
        <w:spacing w:line="276" w:lineRule="auto"/>
        <w:ind w:left="0" w:firstLine="0"/>
        <w:jc w:val="both"/>
        <w:rPr>
          <w:spacing w:val="-2"/>
          <w:sz w:val="26"/>
          <w:szCs w:val="26"/>
        </w:rPr>
      </w:pPr>
      <w:r w:rsidRPr="00572AA8">
        <w:rPr>
          <w:spacing w:val="-2"/>
          <w:sz w:val="26"/>
          <w:szCs w:val="26"/>
        </w:rPr>
        <w:tab/>
        <w:t xml:space="preserve">Los hechos en que </w:t>
      </w:r>
      <w:r w:rsidR="007E445F" w:rsidRPr="00572AA8">
        <w:rPr>
          <w:spacing w:val="-2"/>
          <w:sz w:val="26"/>
          <w:szCs w:val="26"/>
        </w:rPr>
        <w:t xml:space="preserve">descansan </w:t>
      </w:r>
      <w:r w:rsidRPr="00572AA8">
        <w:rPr>
          <w:spacing w:val="-2"/>
          <w:sz w:val="26"/>
          <w:szCs w:val="26"/>
        </w:rPr>
        <w:t xml:space="preserve">las </w:t>
      </w:r>
      <w:r w:rsidR="007E445F" w:rsidRPr="00572AA8">
        <w:rPr>
          <w:spacing w:val="-2"/>
          <w:sz w:val="26"/>
          <w:szCs w:val="26"/>
        </w:rPr>
        <w:t>pretensiones</w:t>
      </w:r>
      <w:r w:rsidRPr="00572AA8">
        <w:rPr>
          <w:spacing w:val="-2"/>
          <w:sz w:val="26"/>
          <w:szCs w:val="26"/>
        </w:rPr>
        <w:t xml:space="preserve"> </w:t>
      </w:r>
      <w:r w:rsidR="001A630A" w:rsidRPr="00572AA8">
        <w:rPr>
          <w:spacing w:val="-2"/>
          <w:sz w:val="26"/>
          <w:szCs w:val="26"/>
        </w:rPr>
        <w:t xml:space="preserve">se resumen en </w:t>
      </w:r>
      <w:r w:rsidRPr="00572AA8">
        <w:rPr>
          <w:spacing w:val="-2"/>
          <w:sz w:val="26"/>
          <w:szCs w:val="26"/>
        </w:rPr>
        <w:t xml:space="preserve">que los </w:t>
      </w:r>
      <w:r w:rsidR="00B96985" w:rsidRPr="00572AA8">
        <w:rPr>
          <w:spacing w:val="-2"/>
          <w:sz w:val="26"/>
          <w:szCs w:val="26"/>
        </w:rPr>
        <w:t>accionantes</w:t>
      </w:r>
      <w:r w:rsidR="001A630A" w:rsidRPr="00572AA8">
        <w:rPr>
          <w:spacing w:val="-2"/>
          <w:sz w:val="26"/>
          <w:szCs w:val="26"/>
        </w:rPr>
        <w:t>:</w:t>
      </w:r>
      <w:r w:rsidR="000A6AE3" w:rsidRPr="00572AA8">
        <w:rPr>
          <w:spacing w:val="-2"/>
          <w:sz w:val="26"/>
          <w:szCs w:val="26"/>
        </w:rPr>
        <w:t xml:space="preserve"> Gerardo de Jesús Yepes, Guillermo Antonio Cortés </w:t>
      </w:r>
      <w:proofErr w:type="spellStart"/>
      <w:r w:rsidR="000A6AE3" w:rsidRPr="00572AA8">
        <w:rPr>
          <w:spacing w:val="-2"/>
          <w:sz w:val="26"/>
          <w:szCs w:val="26"/>
        </w:rPr>
        <w:t>Cortés</w:t>
      </w:r>
      <w:proofErr w:type="spellEnd"/>
      <w:r w:rsidR="000A6AE3" w:rsidRPr="00572AA8">
        <w:rPr>
          <w:spacing w:val="-2"/>
          <w:sz w:val="26"/>
          <w:szCs w:val="26"/>
        </w:rPr>
        <w:t xml:space="preserve"> y Víctor José </w:t>
      </w:r>
      <w:proofErr w:type="spellStart"/>
      <w:r w:rsidR="000A6AE3" w:rsidRPr="00572AA8">
        <w:rPr>
          <w:spacing w:val="-2"/>
          <w:sz w:val="26"/>
          <w:szCs w:val="26"/>
        </w:rPr>
        <w:t>Pulgarín</w:t>
      </w:r>
      <w:proofErr w:type="spellEnd"/>
      <w:r w:rsidR="000A6AE3" w:rsidRPr="00572AA8">
        <w:rPr>
          <w:spacing w:val="-2"/>
          <w:sz w:val="26"/>
          <w:szCs w:val="26"/>
        </w:rPr>
        <w:t xml:space="preserve"> López </w:t>
      </w:r>
      <w:r w:rsidRPr="00572AA8">
        <w:rPr>
          <w:spacing w:val="-2"/>
          <w:sz w:val="26"/>
          <w:szCs w:val="26"/>
        </w:rPr>
        <w:t xml:space="preserve">son pensionados según las disposiciones del Acuerdo 049 de 1990, por aplicación del régimen de transición; que cada uno de </w:t>
      </w:r>
      <w:r w:rsidR="000A6AE3" w:rsidRPr="00572AA8">
        <w:rPr>
          <w:spacing w:val="-2"/>
          <w:sz w:val="26"/>
          <w:szCs w:val="26"/>
        </w:rPr>
        <w:t xml:space="preserve">ellos, </w:t>
      </w:r>
      <w:r w:rsidRPr="00572AA8">
        <w:rPr>
          <w:spacing w:val="-2"/>
          <w:sz w:val="26"/>
          <w:szCs w:val="26"/>
        </w:rPr>
        <w:t xml:space="preserve">cuenta con </w:t>
      </w:r>
      <w:r w:rsidR="007E445F" w:rsidRPr="00572AA8">
        <w:rPr>
          <w:spacing w:val="-2"/>
          <w:sz w:val="26"/>
          <w:szCs w:val="26"/>
        </w:rPr>
        <w:t>cónyuge o compañera</w:t>
      </w:r>
      <w:r w:rsidR="000A6AE3" w:rsidRPr="00572AA8">
        <w:rPr>
          <w:spacing w:val="-2"/>
          <w:sz w:val="26"/>
          <w:szCs w:val="26"/>
        </w:rPr>
        <w:t xml:space="preserve"> </w:t>
      </w:r>
      <w:r w:rsidR="007E445F" w:rsidRPr="00572AA8">
        <w:rPr>
          <w:spacing w:val="-2"/>
          <w:sz w:val="26"/>
          <w:szCs w:val="26"/>
        </w:rPr>
        <w:t>permanente</w:t>
      </w:r>
      <w:r w:rsidR="001A630A" w:rsidRPr="00572AA8">
        <w:rPr>
          <w:spacing w:val="-2"/>
          <w:sz w:val="26"/>
          <w:szCs w:val="26"/>
        </w:rPr>
        <w:t xml:space="preserve"> dependiente</w:t>
      </w:r>
      <w:r w:rsidR="000A6AE3" w:rsidRPr="00572AA8">
        <w:rPr>
          <w:spacing w:val="-2"/>
          <w:sz w:val="26"/>
          <w:szCs w:val="26"/>
        </w:rPr>
        <w:t xml:space="preserve">, siendo </w:t>
      </w:r>
      <w:r w:rsidR="001A630A" w:rsidRPr="00572AA8">
        <w:rPr>
          <w:spacing w:val="-2"/>
          <w:sz w:val="26"/>
          <w:szCs w:val="26"/>
        </w:rPr>
        <w:t xml:space="preserve">ellas </w:t>
      </w:r>
      <w:r w:rsidR="000A6AE3" w:rsidRPr="00572AA8">
        <w:rPr>
          <w:spacing w:val="-2"/>
          <w:sz w:val="26"/>
          <w:szCs w:val="26"/>
        </w:rPr>
        <w:t xml:space="preserve">las </w:t>
      </w:r>
      <w:r w:rsidR="001A630A" w:rsidRPr="00572AA8">
        <w:rPr>
          <w:spacing w:val="-2"/>
          <w:sz w:val="26"/>
          <w:szCs w:val="26"/>
        </w:rPr>
        <w:t>señoras:</w:t>
      </w:r>
      <w:r w:rsidR="000A6AE3" w:rsidRPr="00572AA8">
        <w:rPr>
          <w:spacing w:val="-2"/>
          <w:sz w:val="26"/>
          <w:szCs w:val="26"/>
        </w:rPr>
        <w:t xml:space="preserve"> Luz Dary </w:t>
      </w:r>
      <w:proofErr w:type="spellStart"/>
      <w:r w:rsidR="000A6AE3" w:rsidRPr="00572AA8">
        <w:rPr>
          <w:spacing w:val="-2"/>
          <w:sz w:val="26"/>
          <w:szCs w:val="26"/>
        </w:rPr>
        <w:t>Atehortúa</w:t>
      </w:r>
      <w:proofErr w:type="spellEnd"/>
      <w:r w:rsidR="000A6AE3" w:rsidRPr="00572AA8">
        <w:rPr>
          <w:spacing w:val="-2"/>
          <w:sz w:val="26"/>
          <w:szCs w:val="26"/>
        </w:rPr>
        <w:t xml:space="preserve"> Gálvez, María Ligia Londoño Medina y María del Rosario Martínez Campuzano, </w:t>
      </w:r>
      <w:r w:rsidR="003F2576" w:rsidRPr="00572AA8">
        <w:rPr>
          <w:spacing w:val="-2"/>
          <w:sz w:val="26"/>
          <w:szCs w:val="26"/>
        </w:rPr>
        <w:t>respectivamente.</w:t>
      </w:r>
    </w:p>
    <w:p w14:paraId="6D49A9D7" w14:textId="77777777" w:rsidR="00B96985" w:rsidRPr="00572AA8" w:rsidRDefault="00B96985" w:rsidP="00183A47">
      <w:pPr>
        <w:tabs>
          <w:tab w:val="left" w:pos="851"/>
        </w:tabs>
        <w:spacing w:line="276" w:lineRule="auto"/>
        <w:ind w:left="0" w:firstLine="284"/>
        <w:jc w:val="both"/>
        <w:rPr>
          <w:spacing w:val="-2"/>
          <w:sz w:val="26"/>
          <w:szCs w:val="26"/>
        </w:rPr>
      </w:pPr>
    </w:p>
    <w:p w14:paraId="32A8532A" w14:textId="5DC0700E" w:rsidR="001B3968" w:rsidRPr="00572AA8" w:rsidRDefault="001B3968" w:rsidP="00183A47">
      <w:pPr>
        <w:tabs>
          <w:tab w:val="left" w:pos="567"/>
        </w:tabs>
        <w:spacing w:line="276" w:lineRule="auto"/>
        <w:ind w:left="0" w:firstLine="0"/>
        <w:jc w:val="both"/>
        <w:rPr>
          <w:b/>
          <w:bCs/>
          <w:spacing w:val="-2"/>
          <w:sz w:val="26"/>
          <w:szCs w:val="26"/>
        </w:rPr>
      </w:pPr>
      <w:r w:rsidRPr="00572AA8">
        <w:rPr>
          <w:spacing w:val="-2"/>
          <w:sz w:val="26"/>
          <w:szCs w:val="26"/>
        </w:rPr>
        <w:tab/>
      </w:r>
      <w:r w:rsidRPr="00572AA8">
        <w:rPr>
          <w:spacing w:val="-2"/>
          <w:sz w:val="26"/>
          <w:szCs w:val="26"/>
        </w:rPr>
        <w:tab/>
      </w:r>
      <w:r w:rsidRPr="00572AA8">
        <w:rPr>
          <w:b/>
          <w:bCs/>
          <w:spacing w:val="-2"/>
          <w:sz w:val="26"/>
          <w:szCs w:val="26"/>
        </w:rPr>
        <w:t>Colpensiones</w:t>
      </w:r>
      <w:r w:rsidRPr="00572AA8">
        <w:rPr>
          <w:spacing w:val="-2"/>
          <w:sz w:val="26"/>
          <w:szCs w:val="26"/>
        </w:rPr>
        <w:t xml:space="preserve"> al pronunciarse respecto a los hechos de la demanda, aceptó la calidad de pensionados de los aquí demandantes, según el Acuerdo 049 de 1990, así como las reclamaciones que fueron surtidas para obtener el derecho pretendido. Frente a los demás, se indicó no constarle por ser situaciones propias a la esfera personal de los demandantes</w:t>
      </w:r>
      <w:r w:rsidR="003F2576" w:rsidRPr="00572AA8">
        <w:rPr>
          <w:spacing w:val="-2"/>
          <w:sz w:val="26"/>
          <w:szCs w:val="26"/>
        </w:rPr>
        <w:t>,</w:t>
      </w:r>
      <w:r w:rsidRPr="00572AA8">
        <w:rPr>
          <w:spacing w:val="-2"/>
          <w:sz w:val="26"/>
          <w:szCs w:val="26"/>
        </w:rPr>
        <w:t xml:space="preserve"> se opuso a sus pretensiones e invocó como medios exceptivos la </w:t>
      </w:r>
      <w:r w:rsidRPr="00572AA8">
        <w:rPr>
          <w:b/>
          <w:bCs/>
          <w:spacing w:val="-2"/>
          <w:sz w:val="26"/>
          <w:szCs w:val="26"/>
        </w:rPr>
        <w:t>inexistencia del incremento pensional, inexistencia de la obligación y prescripción.</w:t>
      </w:r>
    </w:p>
    <w:p w14:paraId="7E8B3DB5" w14:textId="77777777" w:rsidR="005254B9" w:rsidRPr="00572AA8" w:rsidRDefault="005254B9" w:rsidP="00183A47">
      <w:pPr>
        <w:tabs>
          <w:tab w:val="left" w:pos="851"/>
        </w:tabs>
        <w:spacing w:line="276" w:lineRule="auto"/>
        <w:ind w:left="0" w:firstLine="284"/>
        <w:jc w:val="both"/>
        <w:rPr>
          <w:b/>
          <w:bCs/>
          <w:spacing w:val="-2"/>
          <w:sz w:val="26"/>
          <w:szCs w:val="26"/>
        </w:rPr>
      </w:pPr>
    </w:p>
    <w:p w14:paraId="3ECB4596" w14:textId="77777777" w:rsidR="005254B9" w:rsidRPr="00572AA8" w:rsidRDefault="005254B9" w:rsidP="00183A47">
      <w:pPr>
        <w:pStyle w:val="Prrafodelista"/>
        <w:numPr>
          <w:ilvl w:val="0"/>
          <w:numId w:val="2"/>
        </w:numPr>
        <w:tabs>
          <w:tab w:val="left" w:pos="851"/>
        </w:tabs>
        <w:spacing w:line="276" w:lineRule="auto"/>
        <w:ind w:left="1276" w:hanging="709"/>
        <w:jc w:val="both"/>
        <w:rPr>
          <w:b/>
          <w:bCs/>
          <w:spacing w:val="-2"/>
          <w:sz w:val="26"/>
          <w:szCs w:val="26"/>
        </w:rPr>
      </w:pPr>
      <w:r w:rsidRPr="00572AA8">
        <w:rPr>
          <w:b/>
          <w:bCs/>
          <w:spacing w:val="-2"/>
          <w:sz w:val="26"/>
          <w:szCs w:val="26"/>
        </w:rPr>
        <w:t>SENTENCIA DEL JUZGADO.</w:t>
      </w:r>
    </w:p>
    <w:p w14:paraId="173956A6" w14:textId="77777777" w:rsidR="005254B9" w:rsidRPr="00572AA8" w:rsidRDefault="005254B9" w:rsidP="00183A47">
      <w:pPr>
        <w:tabs>
          <w:tab w:val="left" w:pos="851"/>
        </w:tabs>
        <w:spacing w:line="276" w:lineRule="auto"/>
        <w:ind w:left="0" w:firstLine="284"/>
        <w:jc w:val="both"/>
        <w:rPr>
          <w:b/>
          <w:bCs/>
          <w:spacing w:val="-2"/>
          <w:sz w:val="26"/>
          <w:szCs w:val="26"/>
        </w:rPr>
      </w:pPr>
    </w:p>
    <w:p w14:paraId="0DBDD8E7" w14:textId="77777777" w:rsidR="005254B9" w:rsidRPr="00572AA8" w:rsidRDefault="005254B9" w:rsidP="00183A47">
      <w:pPr>
        <w:tabs>
          <w:tab w:val="left" w:pos="567"/>
        </w:tabs>
        <w:spacing w:line="276" w:lineRule="auto"/>
        <w:ind w:left="0" w:firstLine="0"/>
        <w:jc w:val="both"/>
        <w:rPr>
          <w:spacing w:val="-2"/>
          <w:sz w:val="26"/>
          <w:szCs w:val="26"/>
        </w:rPr>
      </w:pPr>
      <w:r w:rsidRPr="00572AA8">
        <w:rPr>
          <w:spacing w:val="-2"/>
          <w:sz w:val="26"/>
          <w:szCs w:val="26"/>
        </w:rPr>
        <w:tab/>
        <w:t>La Jueza de primera instancia, negó la totalidad de las pretensiones y declaró probada la excepción denominada “inexistencia del incremento pensional” invocada por la demandada, por lo que condenó en costas a la parte activa en un 100% en favor de Colpensiones.</w:t>
      </w:r>
    </w:p>
    <w:p w14:paraId="4736CB0B" w14:textId="77777777" w:rsidR="00BB5BAC" w:rsidRPr="00572AA8" w:rsidRDefault="00BB5BAC" w:rsidP="00183A47">
      <w:pPr>
        <w:tabs>
          <w:tab w:val="left" w:pos="851"/>
        </w:tabs>
        <w:spacing w:line="276" w:lineRule="auto"/>
        <w:ind w:left="0" w:firstLine="0"/>
        <w:jc w:val="both"/>
        <w:rPr>
          <w:spacing w:val="-2"/>
          <w:sz w:val="26"/>
          <w:szCs w:val="26"/>
        </w:rPr>
      </w:pPr>
    </w:p>
    <w:p w14:paraId="4D5193D2" w14:textId="3284D31C" w:rsidR="00C9011C" w:rsidRPr="00572AA8" w:rsidRDefault="00CC30A6" w:rsidP="00183A47">
      <w:pPr>
        <w:tabs>
          <w:tab w:val="left" w:pos="567"/>
        </w:tabs>
        <w:spacing w:line="276" w:lineRule="auto"/>
        <w:ind w:left="0" w:firstLine="0"/>
        <w:jc w:val="both"/>
        <w:rPr>
          <w:spacing w:val="-2"/>
          <w:sz w:val="26"/>
          <w:szCs w:val="26"/>
        </w:rPr>
      </w:pPr>
      <w:r w:rsidRPr="00572AA8">
        <w:rPr>
          <w:spacing w:val="-2"/>
          <w:sz w:val="26"/>
          <w:szCs w:val="26"/>
        </w:rPr>
        <w:tab/>
      </w:r>
      <w:r w:rsidR="00C9011C" w:rsidRPr="00572AA8">
        <w:rPr>
          <w:spacing w:val="-2"/>
          <w:sz w:val="26"/>
          <w:szCs w:val="26"/>
        </w:rPr>
        <w:t xml:space="preserve">Se justifica la decisión nugatoria de primer grado, en que a pesar de que los promotores de la litis contaban con una persona a cargo, lo cierto es que en el caso del Sr. Cortés </w:t>
      </w:r>
      <w:proofErr w:type="spellStart"/>
      <w:r w:rsidR="00C9011C" w:rsidRPr="00572AA8">
        <w:rPr>
          <w:spacing w:val="-2"/>
          <w:sz w:val="26"/>
          <w:szCs w:val="26"/>
        </w:rPr>
        <w:t>Cortés</w:t>
      </w:r>
      <w:proofErr w:type="spellEnd"/>
      <w:r w:rsidR="00C9011C" w:rsidRPr="00572AA8">
        <w:rPr>
          <w:spacing w:val="-2"/>
          <w:sz w:val="26"/>
          <w:szCs w:val="26"/>
        </w:rPr>
        <w:t xml:space="preserve"> el régimen pensional con que le fue reconocida la pensión dista del Acuerdo que comprende dichas adendas</w:t>
      </w:r>
      <w:r w:rsidR="003F2576" w:rsidRPr="00572AA8">
        <w:rPr>
          <w:spacing w:val="-2"/>
          <w:sz w:val="26"/>
          <w:szCs w:val="26"/>
        </w:rPr>
        <w:t xml:space="preserve">. En cuanto a </w:t>
      </w:r>
      <w:r w:rsidR="00C9011C" w:rsidRPr="00572AA8">
        <w:rPr>
          <w:spacing w:val="-2"/>
          <w:sz w:val="26"/>
          <w:szCs w:val="26"/>
        </w:rPr>
        <w:t xml:space="preserve">los </w:t>
      </w:r>
      <w:r w:rsidR="003F2576" w:rsidRPr="00572AA8">
        <w:rPr>
          <w:spacing w:val="-2"/>
          <w:sz w:val="26"/>
          <w:szCs w:val="26"/>
        </w:rPr>
        <w:t xml:space="preserve">demás </w:t>
      </w:r>
      <w:r w:rsidR="00C9011C" w:rsidRPr="00572AA8">
        <w:rPr>
          <w:spacing w:val="-2"/>
          <w:sz w:val="26"/>
          <w:szCs w:val="26"/>
        </w:rPr>
        <w:t xml:space="preserve">casos, </w:t>
      </w:r>
      <w:r w:rsidR="003F2576" w:rsidRPr="00572AA8">
        <w:rPr>
          <w:spacing w:val="-2"/>
          <w:sz w:val="26"/>
          <w:szCs w:val="26"/>
        </w:rPr>
        <w:t xml:space="preserve">concluyó que </w:t>
      </w:r>
      <w:r w:rsidR="00C9011C" w:rsidRPr="00572AA8">
        <w:rPr>
          <w:spacing w:val="-2"/>
          <w:sz w:val="26"/>
          <w:szCs w:val="26"/>
        </w:rPr>
        <w:t>las respectivas convivencias datan en época posterior a la fecha en que fueron reconocidas las prestaciones</w:t>
      </w:r>
      <w:r w:rsidR="003F2576" w:rsidRPr="00572AA8">
        <w:rPr>
          <w:spacing w:val="-2"/>
          <w:sz w:val="26"/>
          <w:szCs w:val="26"/>
        </w:rPr>
        <w:t xml:space="preserve"> o por fuera de la vigencia del acuerdo que las contempla, </w:t>
      </w:r>
      <w:r w:rsidR="00A01D4A" w:rsidRPr="00572AA8">
        <w:rPr>
          <w:spacing w:val="-2"/>
          <w:sz w:val="26"/>
          <w:szCs w:val="26"/>
        </w:rPr>
        <w:t xml:space="preserve">y </w:t>
      </w:r>
      <w:r w:rsidR="003F2576" w:rsidRPr="00572AA8">
        <w:rPr>
          <w:spacing w:val="-2"/>
          <w:sz w:val="26"/>
          <w:szCs w:val="26"/>
        </w:rPr>
        <w:t>agrega</w:t>
      </w:r>
      <w:r w:rsidR="00A01D4A" w:rsidRPr="00572AA8">
        <w:rPr>
          <w:spacing w:val="-2"/>
          <w:sz w:val="26"/>
          <w:szCs w:val="26"/>
        </w:rPr>
        <w:t>,</w:t>
      </w:r>
      <w:r w:rsidR="003F2576" w:rsidRPr="00572AA8">
        <w:rPr>
          <w:spacing w:val="-2"/>
          <w:sz w:val="26"/>
          <w:szCs w:val="26"/>
        </w:rPr>
        <w:t xml:space="preserve"> que de llegar </w:t>
      </w:r>
      <w:r w:rsidR="007852DD" w:rsidRPr="00572AA8">
        <w:rPr>
          <w:spacing w:val="-2"/>
          <w:sz w:val="26"/>
          <w:szCs w:val="26"/>
        </w:rPr>
        <w:t xml:space="preserve">a la conclusión </w:t>
      </w:r>
      <w:r w:rsidR="003F2576" w:rsidRPr="00572AA8">
        <w:rPr>
          <w:spacing w:val="-2"/>
          <w:sz w:val="26"/>
          <w:szCs w:val="26"/>
        </w:rPr>
        <w:t xml:space="preserve">de </w:t>
      </w:r>
      <w:r w:rsidR="007852DD" w:rsidRPr="00572AA8">
        <w:rPr>
          <w:spacing w:val="-2"/>
          <w:sz w:val="26"/>
          <w:szCs w:val="26"/>
        </w:rPr>
        <w:t xml:space="preserve">que </w:t>
      </w:r>
      <w:r w:rsidR="003F2576" w:rsidRPr="00572AA8">
        <w:rPr>
          <w:spacing w:val="-2"/>
          <w:sz w:val="26"/>
          <w:szCs w:val="26"/>
        </w:rPr>
        <w:t xml:space="preserve">los derechos pretendidos se </w:t>
      </w:r>
      <w:r w:rsidR="007852DD" w:rsidRPr="00572AA8">
        <w:rPr>
          <w:spacing w:val="-2"/>
          <w:sz w:val="26"/>
          <w:szCs w:val="26"/>
        </w:rPr>
        <w:t xml:space="preserve">causaron, lo cierto es que la prescripción </w:t>
      </w:r>
      <w:r w:rsidR="003F2576" w:rsidRPr="00572AA8">
        <w:rPr>
          <w:spacing w:val="-2"/>
          <w:sz w:val="26"/>
          <w:szCs w:val="26"/>
        </w:rPr>
        <w:t xml:space="preserve">los </w:t>
      </w:r>
      <w:r w:rsidR="007852DD" w:rsidRPr="00572AA8">
        <w:rPr>
          <w:spacing w:val="-2"/>
          <w:sz w:val="26"/>
          <w:szCs w:val="26"/>
        </w:rPr>
        <w:t>enervó.</w:t>
      </w:r>
      <w:r w:rsidR="00C9011C" w:rsidRPr="00572AA8">
        <w:rPr>
          <w:spacing w:val="-2"/>
          <w:sz w:val="26"/>
          <w:szCs w:val="26"/>
        </w:rPr>
        <w:t xml:space="preserve"> </w:t>
      </w:r>
    </w:p>
    <w:p w14:paraId="4A6FA204" w14:textId="08A56CF4" w:rsidR="00C9011C" w:rsidRPr="00572AA8" w:rsidRDefault="00C9011C" w:rsidP="00183A47">
      <w:pPr>
        <w:tabs>
          <w:tab w:val="left" w:pos="851"/>
        </w:tabs>
        <w:spacing w:line="276" w:lineRule="auto"/>
        <w:ind w:left="0" w:firstLine="0"/>
        <w:jc w:val="both"/>
        <w:rPr>
          <w:spacing w:val="-2"/>
          <w:sz w:val="26"/>
          <w:szCs w:val="26"/>
        </w:rPr>
      </w:pPr>
      <w:r w:rsidRPr="00572AA8">
        <w:rPr>
          <w:spacing w:val="-2"/>
          <w:sz w:val="26"/>
          <w:szCs w:val="26"/>
        </w:rPr>
        <w:t xml:space="preserve"> </w:t>
      </w:r>
    </w:p>
    <w:p w14:paraId="0A63F70A" w14:textId="34999B88" w:rsidR="005254B9" w:rsidRPr="00572AA8" w:rsidRDefault="004F5087" w:rsidP="00183A47">
      <w:pPr>
        <w:pStyle w:val="Prrafodelista"/>
        <w:numPr>
          <w:ilvl w:val="0"/>
          <w:numId w:val="2"/>
        </w:numPr>
        <w:tabs>
          <w:tab w:val="left" w:pos="851"/>
        </w:tabs>
        <w:spacing w:line="276" w:lineRule="auto"/>
        <w:ind w:left="1276" w:hanging="709"/>
        <w:jc w:val="both"/>
        <w:rPr>
          <w:b/>
          <w:bCs/>
          <w:spacing w:val="-2"/>
          <w:sz w:val="26"/>
          <w:szCs w:val="26"/>
        </w:rPr>
      </w:pPr>
      <w:r w:rsidRPr="00572AA8">
        <w:rPr>
          <w:b/>
          <w:bCs/>
          <w:spacing w:val="-2"/>
          <w:sz w:val="26"/>
          <w:szCs w:val="26"/>
        </w:rPr>
        <w:t xml:space="preserve"> </w:t>
      </w:r>
      <w:r w:rsidR="005254B9" w:rsidRPr="00572AA8">
        <w:rPr>
          <w:b/>
          <w:bCs/>
          <w:spacing w:val="-2"/>
          <w:sz w:val="26"/>
          <w:szCs w:val="26"/>
        </w:rPr>
        <w:t>GRADO JURISDICCIONAL DE CONSULTA.</w:t>
      </w:r>
    </w:p>
    <w:p w14:paraId="3808DF46" w14:textId="77777777" w:rsidR="005254B9" w:rsidRPr="00572AA8" w:rsidRDefault="005254B9" w:rsidP="00183A47">
      <w:pPr>
        <w:tabs>
          <w:tab w:val="left" w:pos="851"/>
        </w:tabs>
        <w:spacing w:line="276" w:lineRule="auto"/>
        <w:ind w:left="0" w:firstLine="0"/>
        <w:jc w:val="both"/>
        <w:rPr>
          <w:spacing w:val="-2"/>
          <w:sz w:val="26"/>
          <w:szCs w:val="26"/>
        </w:rPr>
      </w:pPr>
    </w:p>
    <w:p w14:paraId="476A5373" w14:textId="6D3D2148" w:rsidR="005254B9" w:rsidRPr="00572AA8" w:rsidRDefault="004F5087" w:rsidP="00183A47">
      <w:pPr>
        <w:tabs>
          <w:tab w:val="left" w:pos="567"/>
        </w:tabs>
        <w:spacing w:line="276" w:lineRule="auto"/>
        <w:ind w:left="0" w:firstLine="0"/>
        <w:jc w:val="both"/>
        <w:rPr>
          <w:spacing w:val="-2"/>
          <w:sz w:val="26"/>
          <w:szCs w:val="26"/>
        </w:rPr>
      </w:pPr>
      <w:r w:rsidRPr="00572AA8">
        <w:rPr>
          <w:spacing w:val="-2"/>
          <w:sz w:val="26"/>
          <w:szCs w:val="26"/>
        </w:rPr>
        <w:tab/>
      </w:r>
      <w:r w:rsidR="007852DD" w:rsidRPr="00572AA8">
        <w:rPr>
          <w:spacing w:val="-2"/>
          <w:sz w:val="26"/>
          <w:szCs w:val="26"/>
        </w:rPr>
        <w:t xml:space="preserve">Atendiendo que la decisión es completamente desfavorable a los intereses de los aquí pensionados, se dispuso su consulta en los términos del canon 69 del </w:t>
      </w:r>
      <w:proofErr w:type="spellStart"/>
      <w:r w:rsidR="007852DD" w:rsidRPr="00572AA8">
        <w:rPr>
          <w:spacing w:val="-2"/>
          <w:sz w:val="26"/>
          <w:szCs w:val="26"/>
        </w:rPr>
        <w:t>CPL</w:t>
      </w:r>
      <w:proofErr w:type="spellEnd"/>
      <w:r w:rsidR="007852DD" w:rsidRPr="00572AA8">
        <w:rPr>
          <w:spacing w:val="-2"/>
          <w:sz w:val="26"/>
          <w:szCs w:val="26"/>
        </w:rPr>
        <w:t xml:space="preserve"> y de la S.S.</w:t>
      </w:r>
    </w:p>
    <w:p w14:paraId="55104682" w14:textId="77777777" w:rsidR="005254B9" w:rsidRPr="00572AA8" w:rsidRDefault="005254B9" w:rsidP="00183A47">
      <w:pPr>
        <w:tabs>
          <w:tab w:val="left" w:pos="851"/>
        </w:tabs>
        <w:spacing w:line="276" w:lineRule="auto"/>
        <w:ind w:left="0" w:firstLine="284"/>
        <w:jc w:val="both"/>
        <w:rPr>
          <w:b/>
          <w:bCs/>
          <w:spacing w:val="-2"/>
          <w:sz w:val="26"/>
          <w:szCs w:val="26"/>
        </w:rPr>
      </w:pPr>
    </w:p>
    <w:p w14:paraId="6C6DB9FF" w14:textId="66C1D1C7" w:rsidR="005254B9" w:rsidRPr="00572AA8" w:rsidRDefault="004F5087" w:rsidP="00183A47">
      <w:pPr>
        <w:pStyle w:val="Prrafodelista"/>
        <w:numPr>
          <w:ilvl w:val="0"/>
          <w:numId w:val="2"/>
        </w:numPr>
        <w:tabs>
          <w:tab w:val="left" w:pos="851"/>
        </w:tabs>
        <w:spacing w:line="276" w:lineRule="auto"/>
        <w:ind w:left="1276" w:hanging="709"/>
        <w:jc w:val="both"/>
        <w:rPr>
          <w:b/>
          <w:bCs/>
          <w:spacing w:val="-2"/>
          <w:sz w:val="26"/>
          <w:szCs w:val="26"/>
        </w:rPr>
      </w:pPr>
      <w:r w:rsidRPr="00572AA8">
        <w:rPr>
          <w:b/>
          <w:bCs/>
          <w:spacing w:val="-2"/>
          <w:sz w:val="26"/>
          <w:szCs w:val="26"/>
        </w:rPr>
        <w:t xml:space="preserve"> </w:t>
      </w:r>
      <w:r w:rsidR="005254B9" w:rsidRPr="00572AA8">
        <w:rPr>
          <w:b/>
          <w:bCs/>
          <w:spacing w:val="-2"/>
          <w:sz w:val="26"/>
          <w:szCs w:val="26"/>
        </w:rPr>
        <w:t>ALEGATOS EN ESTA INSTANCIA.</w:t>
      </w:r>
    </w:p>
    <w:p w14:paraId="4885647F" w14:textId="77777777" w:rsidR="005254B9" w:rsidRPr="00572AA8" w:rsidRDefault="005254B9" w:rsidP="00183A47">
      <w:pPr>
        <w:tabs>
          <w:tab w:val="left" w:pos="851"/>
        </w:tabs>
        <w:spacing w:line="276" w:lineRule="auto"/>
        <w:ind w:left="0" w:firstLine="0"/>
        <w:jc w:val="both"/>
        <w:rPr>
          <w:spacing w:val="-2"/>
          <w:sz w:val="26"/>
          <w:szCs w:val="26"/>
        </w:rPr>
      </w:pPr>
    </w:p>
    <w:p w14:paraId="406D3587" w14:textId="77777777" w:rsidR="005254B9" w:rsidRPr="00572AA8" w:rsidRDefault="005254B9" w:rsidP="00183A47">
      <w:pPr>
        <w:tabs>
          <w:tab w:val="left" w:pos="567"/>
        </w:tabs>
        <w:spacing w:line="276" w:lineRule="auto"/>
        <w:ind w:left="0" w:firstLine="0"/>
        <w:jc w:val="both"/>
        <w:rPr>
          <w:spacing w:val="-2"/>
          <w:sz w:val="26"/>
          <w:szCs w:val="26"/>
        </w:rPr>
      </w:pPr>
      <w:r w:rsidRPr="00572AA8">
        <w:rPr>
          <w:spacing w:val="-2"/>
          <w:sz w:val="26"/>
          <w:szCs w:val="26"/>
        </w:rPr>
        <w:tab/>
        <w:t xml:space="preserve">En este estado de la diligencia y antes de que la Colegiatura, proceda a decidir lo de su competencia, se corre traslado por el término de 8 minutos, a cada uno de los voceros judiciales de las partes asistentes a la audiencia, empezando por la parte demandante (art. </w:t>
      </w:r>
      <w:smartTag w:uri="urn:schemas-microsoft-com:office:smarttags" w:element="metricconverter">
        <w:smartTagPr>
          <w:attr w:name="ProductID" w:val="66 A"/>
        </w:smartTagPr>
        <w:r w:rsidRPr="00572AA8">
          <w:rPr>
            <w:spacing w:val="-2"/>
            <w:sz w:val="26"/>
            <w:szCs w:val="26"/>
          </w:rPr>
          <w:t>66 A</w:t>
        </w:r>
      </w:smartTag>
      <w:r w:rsidRPr="00572AA8">
        <w:rPr>
          <w:spacing w:val="-2"/>
          <w:sz w:val="26"/>
          <w:szCs w:val="26"/>
        </w:rPr>
        <w:t xml:space="preserve"> </w:t>
      </w:r>
      <w:proofErr w:type="spellStart"/>
      <w:r w:rsidRPr="00572AA8">
        <w:rPr>
          <w:spacing w:val="-2"/>
          <w:sz w:val="26"/>
          <w:szCs w:val="26"/>
        </w:rPr>
        <w:t>CPLSS</w:t>
      </w:r>
      <w:proofErr w:type="spellEnd"/>
      <w:r w:rsidRPr="00572AA8">
        <w:rPr>
          <w:spacing w:val="-2"/>
          <w:sz w:val="26"/>
          <w:szCs w:val="26"/>
        </w:rPr>
        <w:t>.).</w:t>
      </w:r>
    </w:p>
    <w:p w14:paraId="38AB4A45" w14:textId="77777777" w:rsidR="005254B9" w:rsidRPr="00572AA8" w:rsidRDefault="005254B9" w:rsidP="00183A47">
      <w:pPr>
        <w:tabs>
          <w:tab w:val="left" w:pos="851"/>
        </w:tabs>
        <w:spacing w:line="276" w:lineRule="auto"/>
        <w:ind w:left="0" w:firstLine="0"/>
        <w:jc w:val="both"/>
        <w:rPr>
          <w:spacing w:val="-2"/>
          <w:sz w:val="26"/>
          <w:szCs w:val="26"/>
        </w:rPr>
      </w:pPr>
    </w:p>
    <w:p w14:paraId="1E4D04D2" w14:textId="7A0F103F" w:rsidR="005254B9" w:rsidRPr="00572AA8" w:rsidRDefault="00582068" w:rsidP="00183A47">
      <w:pPr>
        <w:tabs>
          <w:tab w:val="left" w:pos="567"/>
        </w:tabs>
        <w:spacing w:line="276" w:lineRule="auto"/>
        <w:ind w:left="0" w:firstLine="0"/>
        <w:jc w:val="both"/>
        <w:rPr>
          <w:spacing w:val="-2"/>
          <w:sz w:val="26"/>
          <w:szCs w:val="26"/>
        </w:rPr>
      </w:pPr>
      <w:r w:rsidRPr="00572AA8">
        <w:rPr>
          <w:spacing w:val="-2"/>
          <w:sz w:val="26"/>
          <w:szCs w:val="26"/>
        </w:rPr>
        <w:tab/>
      </w:r>
      <w:r w:rsidR="005254B9" w:rsidRPr="00572AA8">
        <w:rPr>
          <w:spacing w:val="-2"/>
          <w:sz w:val="26"/>
          <w:szCs w:val="26"/>
        </w:rPr>
        <w:t>Escuchadas las intervenciones que en síntesis reflejan los puntos debatidos por los integrantes de la Sala, se procede a decidir lo que corresponda, previas las siguientes:</w:t>
      </w:r>
    </w:p>
    <w:p w14:paraId="0BBEB845" w14:textId="77777777" w:rsidR="005254B9" w:rsidRPr="00572AA8" w:rsidRDefault="005254B9" w:rsidP="00183A47">
      <w:pPr>
        <w:tabs>
          <w:tab w:val="left" w:pos="851"/>
        </w:tabs>
        <w:spacing w:line="276" w:lineRule="auto"/>
        <w:ind w:hanging="993"/>
        <w:jc w:val="both"/>
        <w:rPr>
          <w:spacing w:val="-2"/>
          <w:sz w:val="26"/>
          <w:szCs w:val="26"/>
        </w:rPr>
      </w:pPr>
      <w:r w:rsidRPr="00572AA8">
        <w:rPr>
          <w:spacing w:val="-2"/>
          <w:sz w:val="26"/>
          <w:szCs w:val="26"/>
        </w:rPr>
        <w:tab/>
      </w:r>
    </w:p>
    <w:p w14:paraId="2EAFE996" w14:textId="77777777" w:rsidR="005254B9" w:rsidRPr="00572AA8" w:rsidRDefault="005254B9" w:rsidP="00183A47">
      <w:pPr>
        <w:pStyle w:val="Prrafodelista"/>
        <w:numPr>
          <w:ilvl w:val="0"/>
          <w:numId w:val="2"/>
        </w:numPr>
        <w:tabs>
          <w:tab w:val="left" w:pos="993"/>
        </w:tabs>
        <w:spacing w:line="276" w:lineRule="auto"/>
        <w:ind w:left="993" w:hanging="426"/>
        <w:jc w:val="both"/>
        <w:rPr>
          <w:b/>
          <w:bCs/>
          <w:spacing w:val="-2"/>
          <w:sz w:val="26"/>
          <w:szCs w:val="26"/>
        </w:rPr>
      </w:pPr>
      <w:r w:rsidRPr="00572AA8">
        <w:rPr>
          <w:b/>
          <w:bCs/>
          <w:spacing w:val="-2"/>
          <w:sz w:val="26"/>
          <w:szCs w:val="26"/>
        </w:rPr>
        <w:t>CONSIDERACIONES:</w:t>
      </w:r>
    </w:p>
    <w:p w14:paraId="2DA0F403" w14:textId="77777777" w:rsidR="005254B9" w:rsidRPr="00572AA8" w:rsidRDefault="005254B9" w:rsidP="00183A47">
      <w:pPr>
        <w:tabs>
          <w:tab w:val="left" w:pos="851"/>
        </w:tabs>
        <w:spacing w:line="276" w:lineRule="auto"/>
        <w:ind w:hanging="993"/>
        <w:jc w:val="both"/>
        <w:rPr>
          <w:spacing w:val="-2"/>
          <w:sz w:val="26"/>
          <w:szCs w:val="26"/>
        </w:rPr>
      </w:pPr>
    </w:p>
    <w:p w14:paraId="12BDECBC" w14:textId="77777777" w:rsidR="005254B9" w:rsidRPr="00572AA8" w:rsidRDefault="005254B9" w:rsidP="00183A47">
      <w:pPr>
        <w:tabs>
          <w:tab w:val="left" w:pos="567"/>
        </w:tabs>
        <w:spacing w:line="276" w:lineRule="auto"/>
        <w:ind w:left="0" w:firstLine="284"/>
        <w:jc w:val="both"/>
        <w:rPr>
          <w:b/>
          <w:bCs/>
          <w:spacing w:val="-2"/>
          <w:sz w:val="26"/>
          <w:szCs w:val="26"/>
        </w:rPr>
      </w:pPr>
      <w:r w:rsidRPr="00572AA8">
        <w:rPr>
          <w:b/>
          <w:bCs/>
          <w:spacing w:val="-2"/>
          <w:sz w:val="26"/>
          <w:szCs w:val="26"/>
        </w:rPr>
        <w:tab/>
        <w:t>Del Problema Jurídico:</w:t>
      </w:r>
    </w:p>
    <w:p w14:paraId="1B2FB361" w14:textId="77777777" w:rsidR="005254B9" w:rsidRPr="00572AA8" w:rsidRDefault="005254B9" w:rsidP="00183A47">
      <w:pPr>
        <w:tabs>
          <w:tab w:val="left" w:pos="851"/>
        </w:tabs>
        <w:spacing w:line="276" w:lineRule="auto"/>
        <w:ind w:left="0" w:firstLine="284"/>
        <w:jc w:val="both"/>
        <w:rPr>
          <w:b/>
          <w:bCs/>
          <w:spacing w:val="-2"/>
          <w:sz w:val="26"/>
          <w:szCs w:val="26"/>
        </w:rPr>
      </w:pPr>
    </w:p>
    <w:p w14:paraId="100143DE" w14:textId="77777777" w:rsidR="005254B9" w:rsidRPr="00572AA8" w:rsidRDefault="005254B9" w:rsidP="00183A47">
      <w:pPr>
        <w:tabs>
          <w:tab w:val="left" w:pos="567"/>
        </w:tabs>
        <w:spacing w:line="276" w:lineRule="auto"/>
        <w:ind w:left="0" w:firstLine="0"/>
        <w:jc w:val="both"/>
        <w:rPr>
          <w:rFonts w:cs="Tahoma"/>
          <w:bCs/>
          <w:spacing w:val="-2"/>
          <w:sz w:val="26"/>
          <w:szCs w:val="26"/>
        </w:rPr>
      </w:pPr>
      <w:r w:rsidRPr="00572AA8">
        <w:rPr>
          <w:rFonts w:cs="Tahoma"/>
          <w:bCs/>
          <w:spacing w:val="-2"/>
          <w:sz w:val="26"/>
          <w:szCs w:val="26"/>
        </w:rPr>
        <w:tab/>
        <w:t xml:space="preserve">El </w:t>
      </w:r>
      <w:r w:rsidRPr="00572AA8">
        <w:rPr>
          <w:spacing w:val="-2"/>
          <w:sz w:val="26"/>
          <w:szCs w:val="26"/>
        </w:rPr>
        <w:t>grado</w:t>
      </w:r>
      <w:r w:rsidRPr="00572AA8">
        <w:rPr>
          <w:rFonts w:cs="Tahoma"/>
          <w:bCs/>
          <w:spacing w:val="-2"/>
          <w:sz w:val="26"/>
          <w:szCs w:val="26"/>
        </w:rPr>
        <w:t xml:space="preserve"> jurisdiccional de consulta respecto de Colpensiones, impone a la Sala resolver los siguientes problemas jurídicos:</w:t>
      </w:r>
    </w:p>
    <w:p w14:paraId="1B9554E5" w14:textId="77777777" w:rsidR="005254B9" w:rsidRPr="00572AA8" w:rsidRDefault="005254B9" w:rsidP="00183A47">
      <w:pPr>
        <w:tabs>
          <w:tab w:val="left" w:pos="851"/>
        </w:tabs>
        <w:spacing w:line="276" w:lineRule="auto"/>
        <w:ind w:left="0" w:firstLine="284"/>
        <w:jc w:val="both"/>
        <w:rPr>
          <w:b/>
          <w:bCs/>
          <w:spacing w:val="-2"/>
          <w:sz w:val="26"/>
          <w:szCs w:val="26"/>
        </w:rPr>
      </w:pPr>
    </w:p>
    <w:p w14:paraId="4AE6A657" w14:textId="4606BD82" w:rsidR="005254B9" w:rsidRPr="00572AA8" w:rsidRDefault="005254B9" w:rsidP="00183A47">
      <w:pPr>
        <w:pStyle w:val="Prrafodelista"/>
        <w:numPr>
          <w:ilvl w:val="0"/>
          <w:numId w:val="5"/>
        </w:numPr>
        <w:tabs>
          <w:tab w:val="left" w:pos="567"/>
        </w:tabs>
        <w:spacing w:line="276" w:lineRule="auto"/>
        <w:ind w:left="993" w:hanging="426"/>
        <w:jc w:val="both"/>
        <w:rPr>
          <w:spacing w:val="-2"/>
          <w:sz w:val="26"/>
          <w:szCs w:val="26"/>
        </w:rPr>
      </w:pPr>
      <w:r w:rsidRPr="00572AA8">
        <w:rPr>
          <w:spacing w:val="-2"/>
          <w:sz w:val="26"/>
          <w:szCs w:val="26"/>
        </w:rPr>
        <w:t xml:space="preserve">¿Están vigentes los incrementos pensionales por personas a cargo? </w:t>
      </w:r>
    </w:p>
    <w:p w14:paraId="0D882695" w14:textId="77777777" w:rsidR="00527A62" w:rsidRPr="00572AA8" w:rsidRDefault="00527A62" w:rsidP="00183A47">
      <w:pPr>
        <w:pStyle w:val="Prrafodelista"/>
        <w:tabs>
          <w:tab w:val="left" w:pos="1276"/>
        </w:tabs>
        <w:spacing w:line="276" w:lineRule="auto"/>
        <w:ind w:left="993" w:hanging="426"/>
        <w:jc w:val="both"/>
        <w:rPr>
          <w:spacing w:val="-2"/>
          <w:sz w:val="26"/>
          <w:szCs w:val="26"/>
        </w:rPr>
      </w:pPr>
    </w:p>
    <w:p w14:paraId="3B3CE6D7" w14:textId="77777777" w:rsidR="005254B9" w:rsidRPr="00572AA8" w:rsidRDefault="005254B9" w:rsidP="00183A47">
      <w:pPr>
        <w:pStyle w:val="Prrafodelista"/>
        <w:numPr>
          <w:ilvl w:val="0"/>
          <w:numId w:val="5"/>
        </w:numPr>
        <w:tabs>
          <w:tab w:val="left" w:pos="567"/>
        </w:tabs>
        <w:spacing w:line="276" w:lineRule="auto"/>
        <w:ind w:left="993" w:hanging="426"/>
        <w:jc w:val="both"/>
        <w:rPr>
          <w:spacing w:val="-2"/>
          <w:sz w:val="26"/>
          <w:szCs w:val="26"/>
        </w:rPr>
      </w:pPr>
      <w:r w:rsidRPr="00572AA8">
        <w:rPr>
          <w:spacing w:val="-2"/>
          <w:sz w:val="26"/>
          <w:szCs w:val="26"/>
        </w:rPr>
        <w:t xml:space="preserve">¿Los aquí demandantes acreditan las condiciones fácticas necesarias para causar el derecho al incremento del 14% por cónyuge o compañera permanente a </w:t>
      </w:r>
      <w:r w:rsidR="00527A62" w:rsidRPr="00572AA8">
        <w:rPr>
          <w:spacing w:val="-2"/>
          <w:sz w:val="26"/>
          <w:szCs w:val="26"/>
        </w:rPr>
        <w:t>cargo?</w:t>
      </w:r>
      <w:r w:rsidRPr="00572AA8">
        <w:rPr>
          <w:spacing w:val="-2"/>
          <w:sz w:val="26"/>
          <w:szCs w:val="26"/>
        </w:rPr>
        <w:t xml:space="preserve">  </w:t>
      </w:r>
    </w:p>
    <w:p w14:paraId="2A708F3D" w14:textId="77777777" w:rsidR="00527A62" w:rsidRPr="00572AA8" w:rsidRDefault="00527A62" w:rsidP="00183A47">
      <w:pPr>
        <w:pStyle w:val="Prrafodelista"/>
        <w:tabs>
          <w:tab w:val="left" w:pos="1276"/>
        </w:tabs>
        <w:spacing w:line="276" w:lineRule="auto"/>
        <w:ind w:left="993" w:hanging="426"/>
        <w:jc w:val="both"/>
        <w:rPr>
          <w:spacing w:val="-2"/>
          <w:sz w:val="26"/>
          <w:szCs w:val="26"/>
        </w:rPr>
      </w:pPr>
    </w:p>
    <w:p w14:paraId="3B33D56D" w14:textId="77777777" w:rsidR="005254B9" w:rsidRPr="00572AA8" w:rsidRDefault="005254B9" w:rsidP="00183A47">
      <w:pPr>
        <w:pStyle w:val="Prrafodelista"/>
        <w:numPr>
          <w:ilvl w:val="0"/>
          <w:numId w:val="5"/>
        </w:numPr>
        <w:tabs>
          <w:tab w:val="left" w:pos="567"/>
        </w:tabs>
        <w:spacing w:line="276" w:lineRule="auto"/>
        <w:ind w:left="993" w:hanging="426"/>
        <w:jc w:val="both"/>
        <w:rPr>
          <w:spacing w:val="-2"/>
          <w:sz w:val="26"/>
          <w:szCs w:val="26"/>
        </w:rPr>
      </w:pPr>
      <w:r w:rsidRPr="00572AA8">
        <w:rPr>
          <w:spacing w:val="-2"/>
          <w:sz w:val="26"/>
          <w:szCs w:val="26"/>
        </w:rPr>
        <w:t xml:space="preserve">¿Frente a los derechos consolidados, la prescripción alcanzó a </w:t>
      </w:r>
      <w:r w:rsidR="00527A62" w:rsidRPr="00572AA8">
        <w:rPr>
          <w:spacing w:val="-2"/>
          <w:sz w:val="26"/>
          <w:szCs w:val="26"/>
        </w:rPr>
        <w:t>enervarlos?</w:t>
      </w:r>
      <w:r w:rsidRPr="00572AA8">
        <w:rPr>
          <w:spacing w:val="-2"/>
          <w:sz w:val="26"/>
          <w:szCs w:val="26"/>
        </w:rPr>
        <w:t xml:space="preserve">  </w:t>
      </w:r>
    </w:p>
    <w:p w14:paraId="4E8F8E43" w14:textId="77777777" w:rsidR="005254B9" w:rsidRPr="00572AA8" w:rsidRDefault="005254B9" w:rsidP="00183A47">
      <w:pPr>
        <w:tabs>
          <w:tab w:val="left" w:pos="851"/>
        </w:tabs>
        <w:spacing w:line="276" w:lineRule="auto"/>
        <w:ind w:left="0" w:firstLine="284"/>
        <w:jc w:val="both"/>
        <w:rPr>
          <w:b/>
          <w:bCs/>
          <w:spacing w:val="-2"/>
          <w:sz w:val="26"/>
          <w:szCs w:val="26"/>
        </w:rPr>
      </w:pPr>
    </w:p>
    <w:p w14:paraId="74518E1B" w14:textId="797BD875" w:rsidR="00527A62" w:rsidRPr="00572AA8" w:rsidRDefault="00665F56" w:rsidP="00183A47">
      <w:pPr>
        <w:tabs>
          <w:tab w:val="left" w:pos="567"/>
        </w:tabs>
        <w:spacing w:line="276" w:lineRule="auto"/>
        <w:ind w:left="0" w:firstLine="284"/>
        <w:jc w:val="both"/>
        <w:rPr>
          <w:b/>
          <w:bCs/>
          <w:spacing w:val="-2"/>
          <w:sz w:val="26"/>
          <w:szCs w:val="26"/>
        </w:rPr>
      </w:pPr>
      <w:r w:rsidRPr="00572AA8">
        <w:rPr>
          <w:b/>
          <w:bCs/>
          <w:spacing w:val="-2"/>
          <w:sz w:val="26"/>
          <w:szCs w:val="26"/>
        </w:rPr>
        <w:tab/>
      </w:r>
      <w:r w:rsidR="00527A62" w:rsidRPr="00572AA8">
        <w:rPr>
          <w:b/>
          <w:bCs/>
          <w:spacing w:val="-2"/>
          <w:sz w:val="26"/>
          <w:szCs w:val="26"/>
        </w:rPr>
        <w:t>Solución a los problemas jurídicos.</w:t>
      </w:r>
    </w:p>
    <w:p w14:paraId="77C5A5FB" w14:textId="77777777" w:rsidR="005254B9" w:rsidRPr="00572AA8" w:rsidRDefault="005254B9" w:rsidP="00183A47">
      <w:pPr>
        <w:tabs>
          <w:tab w:val="left" w:pos="851"/>
        </w:tabs>
        <w:spacing w:line="276" w:lineRule="auto"/>
        <w:ind w:left="0" w:firstLine="284"/>
        <w:jc w:val="both"/>
        <w:rPr>
          <w:b/>
          <w:bCs/>
          <w:spacing w:val="-2"/>
          <w:sz w:val="26"/>
          <w:szCs w:val="26"/>
        </w:rPr>
      </w:pPr>
    </w:p>
    <w:p w14:paraId="747D77E8" w14:textId="77777777" w:rsidR="00527A62" w:rsidRPr="00572AA8" w:rsidRDefault="00527A62" w:rsidP="00183A47">
      <w:pPr>
        <w:pStyle w:val="Prrafodelista"/>
        <w:numPr>
          <w:ilvl w:val="1"/>
          <w:numId w:val="2"/>
        </w:numPr>
        <w:tabs>
          <w:tab w:val="left" w:pos="993"/>
        </w:tabs>
        <w:spacing w:line="276" w:lineRule="auto"/>
        <w:ind w:left="993" w:hanging="426"/>
        <w:jc w:val="both"/>
        <w:rPr>
          <w:rFonts w:cs="Tahoma"/>
          <w:spacing w:val="-2"/>
          <w:sz w:val="26"/>
          <w:szCs w:val="26"/>
          <w:lang w:val="es-ES"/>
        </w:rPr>
      </w:pPr>
      <w:r w:rsidRPr="00572AA8">
        <w:rPr>
          <w:rFonts w:cs="Tahoma"/>
          <w:b/>
          <w:spacing w:val="-2"/>
          <w:sz w:val="26"/>
          <w:szCs w:val="26"/>
          <w:lang w:val="es-ES"/>
        </w:rPr>
        <w:t xml:space="preserve"> Vigencia de los incrementos pensionales.</w:t>
      </w:r>
    </w:p>
    <w:p w14:paraId="0C6DE483" w14:textId="07537B43" w:rsidR="00527A62" w:rsidRPr="00572AA8" w:rsidRDefault="00527A62" w:rsidP="00183A47">
      <w:pPr>
        <w:tabs>
          <w:tab w:val="left" w:pos="851"/>
        </w:tabs>
        <w:spacing w:line="276" w:lineRule="auto"/>
        <w:ind w:left="0" w:firstLine="284"/>
        <w:jc w:val="both"/>
        <w:rPr>
          <w:b/>
          <w:bCs/>
          <w:spacing w:val="-2"/>
          <w:sz w:val="26"/>
          <w:szCs w:val="26"/>
        </w:rPr>
      </w:pPr>
    </w:p>
    <w:p w14:paraId="36D65466" w14:textId="1CAE8D36" w:rsidR="00F12637" w:rsidRPr="00572AA8" w:rsidRDefault="00F12637" w:rsidP="00183A47">
      <w:pPr>
        <w:tabs>
          <w:tab w:val="left" w:pos="567"/>
        </w:tabs>
        <w:spacing w:line="276" w:lineRule="auto"/>
        <w:ind w:left="0" w:firstLine="0"/>
        <w:jc w:val="both"/>
        <w:rPr>
          <w:spacing w:val="-2"/>
          <w:sz w:val="26"/>
          <w:szCs w:val="26"/>
        </w:rPr>
      </w:pPr>
      <w:r w:rsidRPr="00572AA8">
        <w:rPr>
          <w:spacing w:val="-2"/>
          <w:sz w:val="26"/>
          <w:szCs w:val="26"/>
        </w:rPr>
        <w:tab/>
        <w:t xml:space="preserve">Para iniciar, es de precisar que los incrementos pensionales se sustentan en el artículo 21 del Acuerdo 049 de 1990, indicando que los mismos se dan por tener al cónyuge, compañero o compañera a cargo o por los hijos menores. En la Ley 100 de 1993, actual norma que regula el tema de la seguridad social, nada se dice al respecto. Sin embargo, el silencio legal referido, no </w:t>
      </w:r>
      <w:r w:rsidRPr="00572AA8">
        <w:rPr>
          <w:spacing w:val="-2"/>
          <w:sz w:val="26"/>
          <w:szCs w:val="26"/>
        </w:rPr>
        <w:lastRenderedPageBreak/>
        <w:t>traduce indefectiblemente en que los incrementos pensionales hayan desaparecido o perdido su vigencia.</w:t>
      </w:r>
    </w:p>
    <w:p w14:paraId="5770ADB6" w14:textId="77777777" w:rsidR="00F12637" w:rsidRPr="00572AA8" w:rsidRDefault="00F12637" w:rsidP="00183A47">
      <w:pPr>
        <w:tabs>
          <w:tab w:val="left" w:pos="851"/>
        </w:tabs>
        <w:spacing w:line="276" w:lineRule="auto"/>
        <w:ind w:left="0" w:firstLine="0"/>
        <w:jc w:val="both"/>
        <w:rPr>
          <w:spacing w:val="-2"/>
          <w:sz w:val="26"/>
          <w:szCs w:val="26"/>
        </w:rPr>
      </w:pPr>
    </w:p>
    <w:p w14:paraId="18C50519" w14:textId="449D7898" w:rsidR="00F12637" w:rsidRPr="00572AA8" w:rsidRDefault="00F12637" w:rsidP="00183A47">
      <w:pPr>
        <w:tabs>
          <w:tab w:val="left" w:pos="567"/>
        </w:tabs>
        <w:spacing w:line="276" w:lineRule="auto"/>
        <w:ind w:left="0" w:firstLine="0"/>
        <w:jc w:val="both"/>
        <w:rPr>
          <w:spacing w:val="-2"/>
          <w:sz w:val="26"/>
          <w:szCs w:val="26"/>
        </w:rPr>
      </w:pPr>
      <w:r w:rsidRPr="00572AA8">
        <w:rPr>
          <w:spacing w:val="-2"/>
          <w:sz w:val="26"/>
          <w:szCs w:val="26"/>
        </w:rPr>
        <w:tab/>
        <w:t>En efecto, son múltiples los pronunciamientos del máximo órgano de cierre de la jurisdicción laboral, en el sentido de que el incremento pensional por personas a cargo contenidos en la norma mencionada aún conservan su vigencia con la entrada en vigor de la Ley 100 de 1993, directamente o para quienes hubiere operado el régimen de transición, sin que, su contenido con arreglo al artículo 31 de la Ley 100 riña en forma directa o indirecta con los postulados de ésta, pues en contraste, su aplicación encuentra respaldo en los artículos 48 y 53 de la Constitución Política.</w:t>
      </w:r>
    </w:p>
    <w:p w14:paraId="59614BB9" w14:textId="77777777" w:rsidR="00F12637" w:rsidRPr="00572AA8" w:rsidRDefault="00F12637" w:rsidP="00183A47">
      <w:pPr>
        <w:tabs>
          <w:tab w:val="left" w:pos="851"/>
        </w:tabs>
        <w:spacing w:line="276" w:lineRule="auto"/>
        <w:ind w:left="0" w:firstLine="0"/>
        <w:jc w:val="both"/>
        <w:rPr>
          <w:spacing w:val="-2"/>
          <w:sz w:val="26"/>
          <w:szCs w:val="26"/>
        </w:rPr>
      </w:pPr>
    </w:p>
    <w:p w14:paraId="04A2E887" w14:textId="0579784F" w:rsidR="00F12637" w:rsidRPr="00572AA8" w:rsidRDefault="00F12637" w:rsidP="00183A47">
      <w:pPr>
        <w:tabs>
          <w:tab w:val="left" w:pos="567"/>
        </w:tabs>
        <w:spacing w:line="276" w:lineRule="auto"/>
        <w:ind w:left="0" w:firstLine="0"/>
        <w:jc w:val="both"/>
        <w:rPr>
          <w:spacing w:val="-2"/>
          <w:sz w:val="26"/>
          <w:szCs w:val="26"/>
        </w:rPr>
      </w:pPr>
      <w:r w:rsidRPr="00572AA8">
        <w:rPr>
          <w:spacing w:val="-2"/>
          <w:sz w:val="26"/>
          <w:szCs w:val="26"/>
        </w:rPr>
        <w:tab/>
        <w:t xml:space="preserve">Lo anterior implica, necesariamente, que al no haber sido reguladas las adendas reclamadas por la Ley 100 de 1993, su permanencia en el ordenamiento de la seguridad social se impone no sólo para los pensionados que accedieron por derecho propio a la pensión de vejez, con base en el Acuerdo 049 de 1990, sino también a quienes accedieron al mismo derecho, con amparo en esa normatividad, por régimen de transición. </w:t>
      </w:r>
    </w:p>
    <w:p w14:paraId="78BF413B" w14:textId="77777777" w:rsidR="00F12637" w:rsidRPr="00572AA8" w:rsidRDefault="00F12637" w:rsidP="00183A47">
      <w:pPr>
        <w:tabs>
          <w:tab w:val="left" w:pos="851"/>
        </w:tabs>
        <w:spacing w:line="276" w:lineRule="auto"/>
        <w:ind w:left="0" w:firstLine="0"/>
        <w:jc w:val="both"/>
        <w:rPr>
          <w:spacing w:val="-2"/>
          <w:sz w:val="26"/>
          <w:szCs w:val="26"/>
        </w:rPr>
      </w:pPr>
    </w:p>
    <w:p w14:paraId="49836D71" w14:textId="4CF16349" w:rsidR="00716782" w:rsidRPr="00572AA8" w:rsidRDefault="00F12637" w:rsidP="00183A47">
      <w:pPr>
        <w:tabs>
          <w:tab w:val="left" w:pos="567"/>
        </w:tabs>
        <w:spacing w:line="276" w:lineRule="auto"/>
        <w:ind w:left="0" w:firstLine="0"/>
        <w:jc w:val="both"/>
        <w:rPr>
          <w:spacing w:val="-2"/>
          <w:sz w:val="26"/>
          <w:szCs w:val="26"/>
        </w:rPr>
      </w:pPr>
      <w:r w:rsidRPr="00572AA8">
        <w:rPr>
          <w:spacing w:val="-2"/>
          <w:sz w:val="26"/>
          <w:szCs w:val="26"/>
        </w:rPr>
        <w:tab/>
        <w:t xml:space="preserve">Así lo apuntan las providencias del máximo órgano de cierre de la especialidad laboral, </w:t>
      </w:r>
      <w:r w:rsidR="00716782" w:rsidRPr="00572AA8">
        <w:rPr>
          <w:spacing w:val="-2"/>
          <w:sz w:val="26"/>
          <w:szCs w:val="26"/>
        </w:rPr>
        <w:t>entre estas, las más recientes: SL1760 del 19 de febrero de 2019, SL1466 del 23 de abril de 2019, SL-2334 del 11 de junio de 2019 y SL-</w:t>
      </w:r>
      <w:r w:rsidR="008B21DC" w:rsidRPr="00572AA8">
        <w:rPr>
          <w:spacing w:val="-2"/>
          <w:sz w:val="26"/>
          <w:szCs w:val="26"/>
        </w:rPr>
        <w:t xml:space="preserve">3100 </w:t>
      </w:r>
      <w:r w:rsidR="00716782" w:rsidRPr="00572AA8">
        <w:rPr>
          <w:spacing w:val="-2"/>
          <w:sz w:val="26"/>
          <w:szCs w:val="26"/>
        </w:rPr>
        <w:t>del 1</w:t>
      </w:r>
      <w:r w:rsidR="008B21DC" w:rsidRPr="00572AA8">
        <w:rPr>
          <w:spacing w:val="-2"/>
          <w:sz w:val="26"/>
          <w:szCs w:val="26"/>
        </w:rPr>
        <w:t>6</w:t>
      </w:r>
      <w:r w:rsidR="00716782" w:rsidRPr="00572AA8">
        <w:rPr>
          <w:spacing w:val="-2"/>
          <w:sz w:val="26"/>
          <w:szCs w:val="26"/>
        </w:rPr>
        <w:t xml:space="preserve"> de julio de 2019, en las que se ha reiterado que tales beneficios pensionales han conservado su vigor, en favor de los pensionados a quienes se les reconoció la prestación económica directamente, en aplicación del acuerdo que contempla dichas adendas o con ocasión del régimen de transición del </w:t>
      </w:r>
      <w:r w:rsidR="00DE201C" w:rsidRPr="00572AA8">
        <w:rPr>
          <w:spacing w:val="-2"/>
          <w:sz w:val="26"/>
          <w:szCs w:val="26"/>
        </w:rPr>
        <w:t>artículo</w:t>
      </w:r>
      <w:r w:rsidR="00716782" w:rsidRPr="00572AA8">
        <w:rPr>
          <w:spacing w:val="-2"/>
          <w:sz w:val="26"/>
          <w:szCs w:val="26"/>
        </w:rPr>
        <w:t xml:space="preserve"> 36 de la Ley 100 de 1993.</w:t>
      </w:r>
    </w:p>
    <w:p w14:paraId="4D799232" w14:textId="4BEA6466" w:rsidR="003C37A1" w:rsidRPr="00572AA8" w:rsidRDefault="003C37A1" w:rsidP="00183A47">
      <w:pPr>
        <w:tabs>
          <w:tab w:val="left" w:pos="851"/>
        </w:tabs>
        <w:spacing w:line="276" w:lineRule="auto"/>
        <w:ind w:left="0" w:firstLine="0"/>
        <w:jc w:val="both"/>
        <w:rPr>
          <w:spacing w:val="-2"/>
          <w:sz w:val="26"/>
          <w:szCs w:val="26"/>
        </w:rPr>
      </w:pPr>
    </w:p>
    <w:p w14:paraId="67C27928" w14:textId="32FC5363" w:rsidR="003C37A1" w:rsidRPr="00572AA8" w:rsidRDefault="003C37A1" w:rsidP="00183A47">
      <w:pPr>
        <w:tabs>
          <w:tab w:val="left" w:pos="567"/>
        </w:tabs>
        <w:spacing w:line="276" w:lineRule="auto"/>
        <w:ind w:left="0" w:firstLine="0"/>
        <w:jc w:val="both"/>
        <w:rPr>
          <w:spacing w:val="-2"/>
          <w:sz w:val="26"/>
          <w:szCs w:val="26"/>
        </w:rPr>
      </w:pPr>
      <w:r w:rsidRPr="00572AA8">
        <w:rPr>
          <w:spacing w:val="-2"/>
          <w:sz w:val="26"/>
          <w:szCs w:val="26"/>
        </w:rPr>
        <w:tab/>
        <w:t xml:space="preserve">A pesar de la aplicabilidad de las citadas prebendas, tampoco puede entenderse que las circunstancias o requerimientos que les dan vida, puedan cumplirse en cualquier </w:t>
      </w:r>
      <w:r w:rsidR="00A01D4A" w:rsidRPr="00572AA8">
        <w:rPr>
          <w:spacing w:val="-2"/>
          <w:sz w:val="26"/>
          <w:szCs w:val="26"/>
        </w:rPr>
        <w:t>tiempo</w:t>
      </w:r>
      <w:r w:rsidRPr="00572AA8">
        <w:rPr>
          <w:spacing w:val="-2"/>
          <w:sz w:val="26"/>
          <w:szCs w:val="26"/>
        </w:rPr>
        <w:t>, sino que tales exigencias deben estar satisfechas al momento en que al afiliado se le reconoce la pensión o al menos mientras estuvo vigente el acuerdo que las contempla, pues dado a que las mismas son autónomas o independientes de la prestación, su existencia depende de que perduraren las circunstancias que l</w:t>
      </w:r>
      <w:r w:rsidR="00A01D4A" w:rsidRPr="00572AA8">
        <w:rPr>
          <w:spacing w:val="-2"/>
          <w:sz w:val="26"/>
          <w:szCs w:val="26"/>
        </w:rPr>
        <w:t>o originaron</w:t>
      </w:r>
      <w:r w:rsidRPr="00572AA8">
        <w:rPr>
          <w:spacing w:val="-2"/>
          <w:sz w:val="26"/>
          <w:szCs w:val="26"/>
        </w:rPr>
        <w:t>.</w:t>
      </w:r>
    </w:p>
    <w:p w14:paraId="2AAEF42F" w14:textId="77777777" w:rsidR="003C37A1" w:rsidRPr="00572AA8" w:rsidRDefault="003C37A1" w:rsidP="00183A47">
      <w:pPr>
        <w:pStyle w:val="Sinespaciado"/>
        <w:spacing w:line="276" w:lineRule="auto"/>
        <w:rPr>
          <w:rFonts w:ascii="Arial Narrow" w:hAnsi="Arial Narrow"/>
          <w:spacing w:val="-2"/>
          <w:sz w:val="26"/>
          <w:szCs w:val="26"/>
        </w:rPr>
      </w:pPr>
    </w:p>
    <w:p w14:paraId="747F3B7D" w14:textId="6494E8C2" w:rsidR="003C37A1" w:rsidRPr="00572AA8" w:rsidRDefault="00031F5C" w:rsidP="00183A47">
      <w:pPr>
        <w:tabs>
          <w:tab w:val="left" w:pos="567"/>
        </w:tabs>
        <w:spacing w:line="276" w:lineRule="auto"/>
        <w:ind w:left="0" w:firstLine="0"/>
        <w:jc w:val="both"/>
        <w:rPr>
          <w:spacing w:val="-2"/>
          <w:sz w:val="26"/>
          <w:szCs w:val="26"/>
        </w:rPr>
      </w:pPr>
      <w:r w:rsidRPr="00572AA8">
        <w:rPr>
          <w:spacing w:val="-2"/>
          <w:sz w:val="26"/>
          <w:szCs w:val="26"/>
        </w:rPr>
        <w:tab/>
      </w:r>
      <w:r w:rsidR="003C37A1" w:rsidRPr="00572AA8">
        <w:rPr>
          <w:spacing w:val="-2"/>
          <w:sz w:val="26"/>
          <w:szCs w:val="26"/>
        </w:rPr>
        <w:t xml:space="preserve">Lo anterior, no quiere significar nada diferente a que los elementos que estructuran el derecho a los </w:t>
      </w:r>
      <w:r w:rsidRPr="00572AA8">
        <w:rPr>
          <w:spacing w:val="-2"/>
          <w:sz w:val="26"/>
          <w:szCs w:val="26"/>
        </w:rPr>
        <w:t>incrementos</w:t>
      </w:r>
      <w:r w:rsidR="003C37A1" w:rsidRPr="00572AA8">
        <w:rPr>
          <w:spacing w:val="-2"/>
          <w:sz w:val="26"/>
          <w:szCs w:val="26"/>
        </w:rPr>
        <w:t xml:space="preserve"> deben concurrir al momento del reconocimiento pensional, o al menos</w:t>
      </w:r>
      <w:r w:rsidRPr="00572AA8">
        <w:rPr>
          <w:spacing w:val="-2"/>
          <w:sz w:val="26"/>
          <w:szCs w:val="26"/>
        </w:rPr>
        <w:t>,</w:t>
      </w:r>
      <w:r w:rsidR="003C37A1" w:rsidRPr="00572AA8">
        <w:rPr>
          <w:spacing w:val="-2"/>
          <w:sz w:val="26"/>
          <w:szCs w:val="26"/>
        </w:rPr>
        <w:t xml:space="preserve"> mientras rigieron los acuerdos del ISS.</w:t>
      </w:r>
    </w:p>
    <w:p w14:paraId="7A1A8DE5" w14:textId="77777777" w:rsidR="003C37A1" w:rsidRPr="00572AA8" w:rsidRDefault="003C37A1" w:rsidP="00183A47">
      <w:pPr>
        <w:tabs>
          <w:tab w:val="left" w:pos="851"/>
        </w:tabs>
        <w:spacing w:line="276" w:lineRule="auto"/>
        <w:ind w:left="0" w:firstLine="0"/>
        <w:jc w:val="both"/>
        <w:rPr>
          <w:spacing w:val="-2"/>
          <w:sz w:val="26"/>
          <w:szCs w:val="26"/>
        </w:rPr>
      </w:pPr>
    </w:p>
    <w:p w14:paraId="6EE43859" w14:textId="5A9222B7" w:rsidR="00527A62" w:rsidRPr="00572AA8" w:rsidRDefault="00527A62" w:rsidP="00183A47">
      <w:pPr>
        <w:pStyle w:val="Prrafodelista"/>
        <w:numPr>
          <w:ilvl w:val="1"/>
          <w:numId w:val="2"/>
        </w:numPr>
        <w:tabs>
          <w:tab w:val="left" w:pos="993"/>
        </w:tabs>
        <w:spacing w:line="276" w:lineRule="auto"/>
        <w:ind w:left="993" w:hanging="426"/>
        <w:jc w:val="both"/>
        <w:rPr>
          <w:rFonts w:cs="Tahoma"/>
          <w:spacing w:val="-2"/>
          <w:sz w:val="26"/>
          <w:szCs w:val="26"/>
          <w:lang w:val="es-ES"/>
        </w:rPr>
      </w:pPr>
      <w:r w:rsidRPr="00572AA8">
        <w:rPr>
          <w:rFonts w:cs="Tahoma"/>
          <w:b/>
          <w:spacing w:val="-2"/>
          <w:sz w:val="26"/>
          <w:szCs w:val="26"/>
          <w:lang w:val="es-ES"/>
        </w:rPr>
        <w:t xml:space="preserve"> </w:t>
      </w:r>
      <w:r w:rsidR="00BC00F1" w:rsidRPr="00572AA8">
        <w:rPr>
          <w:rFonts w:cs="Tahoma"/>
          <w:b/>
          <w:spacing w:val="-2"/>
          <w:sz w:val="26"/>
          <w:szCs w:val="26"/>
          <w:lang w:val="es-ES"/>
        </w:rPr>
        <w:t>Casos Concretos.</w:t>
      </w:r>
    </w:p>
    <w:p w14:paraId="4452A877" w14:textId="4B7C553E" w:rsidR="00527A62" w:rsidRPr="00572AA8" w:rsidRDefault="00527A62" w:rsidP="00183A47">
      <w:pPr>
        <w:tabs>
          <w:tab w:val="left" w:pos="851"/>
        </w:tabs>
        <w:spacing w:line="276" w:lineRule="auto"/>
        <w:ind w:left="0" w:firstLine="284"/>
        <w:jc w:val="both"/>
        <w:rPr>
          <w:b/>
          <w:bCs/>
          <w:spacing w:val="-2"/>
          <w:sz w:val="26"/>
          <w:szCs w:val="26"/>
        </w:rPr>
      </w:pPr>
    </w:p>
    <w:p w14:paraId="5F24CE0A" w14:textId="56E6C072" w:rsidR="00EE54C0" w:rsidRPr="00572AA8" w:rsidRDefault="00900361" w:rsidP="00183A47">
      <w:pPr>
        <w:tabs>
          <w:tab w:val="left" w:pos="567"/>
        </w:tabs>
        <w:spacing w:line="276" w:lineRule="auto"/>
        <w:ind w:left="0" w:firstLine="0"/>
        <w:jc w:val="both"/>
        <w:rPr>
          <w:spacing w:val="-2"/>
          <w:sz w:val="26"/>
          <w:szCs w:val="26"/>
        </w:rPr>
      </w:pPr>
      <w:r w:rsidRPr="00572AA8">
        <w:rPr>
          <w:b/>
          <w:bCs/>
          <w:spacing w:val="-2"/>
          <w:sz w:val="26"/>
          <w:szCs w:val="26"/>
        </w:rPr>
        <w:tab/>
      </w:r>
      <w:r w:rsidRPr="00572AA8">
        <w:rPr>
          <w:spacing w:val="-2"/>
          <w:sz w:val="26"/>
          <w:szCs w:val="26"/>
        </w:rPr>
        <w:t xml:space="preserve">En primer lugar, en el caso puntual del Sr. </w:t>
      </w:r>
      <w:r w:rsidR="00A35544" w:rsidRPr="00572AA8">
        <w:rPr>
          <w:b/>
          <w:bCs/>
          <w:spacing w:val="-2"/>
          <w:sz w:val="26"/>
          <w:szCs w:val="26"/>
        </w:rPr>
        <w:t>Gerardo de Jesús Yepes Osorio</w:t>
      </w:r>
      <w:r w:rsidR="00E05E94" w:rsidRPr="00572AA8">
        <w:rPr>
          <w:b/>
          <w:bCs/>
          <w:spacing w:val="-2"/>
          <w:sz w:val="26"/>
          <w:szCs w:val="26"/>
        </w:rPr>
        <w:t>,</w:t>
      </w:r>
      <w:r w:rsidRPr="00572AA8">
        <w:rPr>
          <w:spacing w:val="-2"/>
          <w:sz w:val="26"/>
          <w:szCs w:val="26"/>
        </w:rPr>
        <w:t xml:space="preserve"> </w:t>
      </w:r>
      <w:r w:rsidR="00E05E94" w:rsidRPr="00572AA8">
        <w:rPr>
          <w:spacing w:val="-2"/>
          <w:sz w:val="26"/>
          <w:szCs w:val="26"/>
        </w:rPr>
        <w:t xml:space="preserve">se tiene que en el documento visible a folio 21-22 del expediente, obra la </w:t>
      </w:r>
      <w:r w:rsidRPr="00572AA8">
        <w:rPr>
          <w:spacing w:val="-2"/>
          <w:sz w:val="26"/>
          <w:szCs w:val="26"/>
        </w:rPr>
        <w:t>resolución 1298 del 19 de octubre de 1983</w:t>
      </w:r>
      <w:r w:rsidR="00E05E94" w:rsidRPr="00572AA8">
        <w:rPr>
          <w:spacing w:val="-2"/>
          <w:sz w:val="26"/>
          <w:szCs w:val="26"/>
        </w:rPr>
        <w:t xml:space="preserve">, por medio de la cual </w:t>
      </w:r>
      <w:r w:rsidR="008E7FCF" w:rsidRPr="00572AA8">
        <w:rPr>
          <w:spacing w:val="-2"/>
          <w:sz w:val="26"/>
          <w:szCs w:val="26"/>
        </w:rPr>
        <w:t xml:space="preserve">le fue otorgada </w:t>
      </w:r>
      <w:r w:rsidR="00E05E94" w:rsidRPr="00572AA8">
        <w:rPr>
          <w:spacing w:val="-2"/>
          <w:sz w:val="26"/>
          <w:szCs w:val="26"/>
        </w:rPr>
        <w:t xml:space="preserve">la pensión por invalidez de origen no profesional, a partir del </w:t>
      </w:r>
      <w:r w:rsidR="00E05E94" w:rsidRPr="00572AA8">
        <w:rPr>
          <w:b/>
          <w:bCs/>
          <w:spacing w:val="-2"/>
          <w:sz w:val="26"/>
          <w:szCs w:val="26"/>
        </w:rPr>
        <w:t>24 de mayo de 1983.</w:t>
      </w:r>
      <w:r w:rsidR="00EE54C0" w:rsidRPr="00572AA8">
        <w:rPr>
          <w:b/>
          <w:bCs/>
          <w:spacing w:val="-2"/>
          <w:sz w:val="26"/>
          <w:szCs w:val="26"/>
        </w:rPr>
        <w:t xml:space="preserve"> </w:t>
      </w:r>
      <w:r w:rsidR="008E7FCF" w:rsidRPr="00572AA8">
        <w:rPr>
          <w:spacing w:val="-2"/>
          <w:sz w:val="26"/>
          <w:szCs w:val="26"/>
        </w:rPr>
        <w:t>De acuerdo con la</w:t>
      </w:r>
      <w:r w:rsidR="008E7FCF" w:rsidRPr="00572AA8">
        <w:rPr>
          <w:b/>
          <w:bCs/>
          <w:spacing w:val="-2"/>
          <w:sz w:val="26"/>
          <w:szCs w:val="26"/>
        </w:rPr>
        <w:t xml:space="preserve"> </w:t>
      </w:r>
      <w:r w:rsidR="00EE54C0" w:rsidRPr="00572AA8">
        <w:rPr>
          <w:spacing w:val="-2"/>
          <w:sz w:val="26"/>
          <w:szCs w:val="26"/>
        </w:rPr>
        <w:t xml:space="preserve">norma que regula dicha </w:t>
      </w:r>
      <w:r w:rsidR="008E7FCF" w:rsidRPr="00572AA8">
        <w:rPr>
          <w:spacing w:val="-2"/>
          <w:sz w:val="26"/>
          <w:szCs w:val="26"/>
        </w:rPr>
        <w:t>prestación</w:t>
      </w:r>
      <w:r w:rsidR="00A01D4A" w:rsidRPr="00572AA8">
        <w:rPr>
          <w:spacing w:val="-2"/>
          <w:sz w:val="26"/>
          <w:szCs w:val="26"/>
        </w:rPr>
        <w:t xml:space="preserve">, esto es, el </w:t>
      </w:r>
      <w:r w:rsidR="00EE54C0" w:rsidRPr="00572AA8">
        <w:rPr>
          <w:spacing w:val="-2"/>
          <w:sz w:val="26"/>
          <w:szCs w:val="26"/>
        </w:rPr>
        <w:t xml:space="preserve">Acuerdo 224 del 19 de diciembre de 1966, </w:t>
      </w:r>
      <w:r w:rsidR="008E7FCF" w:rsidRPr="00572AA8">
        <w:rPr>
          <w:spacing w:val="-2"/>
          <w:sz w:val="26"/>
          <w:szCs w:val="26"/>
        </w:rPr>
        <w:t>en su artículo</w:t>
      </w:r>
      <w:r w:rsidR="00EE54C0" w:rsidRPr="00572AA8">
        <w:rPr>
          <w:spacing w:val="-2"/>
          <w:sz w:val="26"/>
          <w:szCs w:val="26"/>
        </w:rPr>
        <w:t xml:space="preserve"> 16 se </w:t>
      </w:r>
      <w:r w:rsidR="008E7FCF" w:rsidRPr="00572AA8">
        <w:rPr>
          <w:spacing w:val="-2"/>
          <w:sz w:val="26"/>
          <w:szCs w:val="26"/>
        </w:rPr>
        <w:t>contempla</w:t>
      </w:r>
      <w:r w:rsidR="00EE54C0" w:rsidRPr="00572AA8">
        <w:rPr>
          <w:spacing w:val="-2"/>
          <w:sz w:val="26"/>
          <w:szCs w:val="26"/>
        </w:rPr>
        <w:t xml:space="preserve"> el derecho a los incrementos pensionales, entre otros, en una proporción del 14% sobre la pensión mínima para el cónyuge del beneficiario, siempre que éste no disfrute de una pensión de invalidez o vejez.</w:t>
      </w:r>
    </w:p>
    <w:p w14:paraId="491403F2" w14:textId="1FE82B77" w:rsidR="008E7FCF" w:rsidRPr="00572AA8" w:rsidRDefault="008E7FCF" w:rsidP="00183A47">
      <w:pPr>
        <w:tabs>
          <w:tab w:val="left" w:pos="851"/>
        </w:tabs>
        <w:spacing w:line="276" w:lineRule="auto"/>
        <w:ind w:left="0" w:firstLine="284"/>
        <w:jc w:val="both"/>
        <w:rPr>
          <w:spacing w:val="-2"/>
          <w:sz w:val="26"/>
          <w:szCs w:val="26"/>
        </w:rPr>
      </w:pPr>
    </w:p>
    <w:p w14:paraId="391BEE7D" w14:textId="5BB01AE5" w:rsidR="008E7FCF" w:rsidRPr="00572AA8" w:rsidRDefault="008E7FCF" w:rsidP="00183A47">
      <w:pPr>
        <w:tabs>
          <w:tab w:val="left" w:pos="567"/>
        </w:tabs>
        <w:spacing w:line="276" w:lineRule="auto"/>
        <w:ind w:left="0" w:firstLine="0"/>
        <w:jc w:val="both"/>
        <w:rPr>
          <w:spacing w:val="-2"/>
          <w:sz w:val="26"/>
          <w:szCs w:val="26"/>
        </w:rPr>
      </w:pPr>
      <w:r w:rsidRPr="00572AA8">
        <w:rPr>
          <w:spacing w:val="-2"/>
          <w:sz w:val="26"/>
          <w:szCs w:val="26"/>
        </w:rPr>
        <w:lastRenderedPageBreak/>
        <w:tab/>
        <w:t xml:space="preserve">En cuanto a los requisitos fácticos exigidos, es necesario hacer referencia a que en el expediente administrativo digital de folio 65, archivo denominado GEN-ANX-CI-2015_7037011-20150804093904.pdf, obra copia de la sentencia del juzgado segundo de familia con constancia de ejecutoria del 19 de diciembre de 2003, </w:t>
      </w:r>
      <w:r w:rsidR="00311E81" w:rsidRPr="00572AA8">
        <w:rPr>
          <w:spacing w:val="-2"/>
          <w:sz w:val="26"/>
          <w:szCs w:val="26"/>
        </w:rPr>
        <w:t xml:space="preserve">en </w:t>
      </w:r>
      <w:r w:rsidR="00A8725B" w:rsidRPr="00572AA8">
        <w:rPr>
          <w:spacing w:val="-2"/>
          <w:sz w:val="26"/>
          <w:szCs w:val="26"/>
        </w:rPr>
        <w:t xml:space="preserve">la que se </w:t>
      </w:r>
      <w:r w:rsidR="00311E81" w:rsidRPr="00572AA8">
        <w:rPr>
          <w:spacing w:val="-2"/>
          <w:sz w:val="26"/>
          <w:szCs w:val="26"/>
        </w:rPr>
        <w:t xml:space="preserve">observa </w:t>
      </w:r>
      <w:r w:rsidR="00A8725B" w:rsidRPr="00572AA8">
        <w:rPr>
          <w:spacing w:val="-2"/>
          <w:sz w:val="26"/>
          <w:szCs w:val="26"/>
        </w:rPr>
        <w:t xml:space="preserve">la cesación de los efectos civiles del matrimonio que tuvo </w:t>
      </w:r>
      <w:r w:rsidR="00311E81" w:rsidRPr="00572AA8">
        <w:rPr>
          <w:spacing w:val="-2"/>
          <w:sz w:val="26"/>
          <w:szCs w:val="26"/>
        </w:rPr>
        <w:t xml:space="preserve">el pensionado </w:t>
      </w:r>
      <w:r w:rsidR="00A8725B" w:rsidRPr="00572AA8">
        <w:rPr>
          <w:spacing w:val="-2"/>
          <w:sz w:val="26"/>
          <w:szCs w:val="26"/>
        </w:rPr>
        <w:t>con la señora Laura Rosa Ramírez, persona de quien se separ</w:t>
      </w:r>
      <w:r w:rsidR="00311E81" w:rsidRPr="00572AA8">
        <w:rPr>
          <w:spacing w:val="-2"/>
          <w:sz w:val="26"/>
          <w:szCs w:val="26"/>
        </w:rPr>
        <w:t>ó</w:t>
      </w:r>
      <w:r w:rsidR="00A8725B" w:rsidRPr="00572AA8">
        <w:rPr>
          <w:spacing w:val="-2"/>
          <w:sz w:val="26"/>
          <w:szCs w:val="26"/>
        </w:rPr>
        <w:t xml:space="preserve"> de hecho dos (2) años antes de dicha providencia.</w:t>
      </w:r>
    </w:p>
    <w:p w14:paraId="46E6ACC3" w14:textId="1A7E9640" w:rsidR="005E3C91" w:rsidRPr="00572AA8" w:rsidRDefault="005E3C91" w:rsidP="00183A47">
      <w:pPr>
        <w:spacing w:line="276" w:lineRule="auto"/>
        <w:ind w:left="0" w:firstLine="0"/>
        <w:jc w:val="both"/>
        <w:rPr>
          <w:spacing w:val="-2"/>
          <w:sz w:val="26"/>
          <w:szCs w:val="26"/>
        </w:rPr>
      </w:pPr>
    </w:p>
    <w:p w14:paraId="60528861" w14:textId="335D60DF" w:rsidR="008E7FCF" w:rsidRPr="00572AA8" w:rsidRDefault="005E3C91" w:rsidP="00183A47">
      <w:pPr>
        <w:tabs>
          <w:tab w:val="left" w:pos="567"/>
        </w:tabs>
        <w:spacing w:line="276" w:lineRule="auto"/>
        <w:ind w:left="0" w:firstLine="0"/>
        <w:jc w:val="both"/>
        <w:rPr>
          <w:i/>
          <w:iCs/>
          <w:spacing w:val="-2"/>
          <w:sz w:val="26"/>
          <w:szCs w:val="26"/>
        </w:rPr>
      </w:pPr>
      <w:r w:rsidRPr="00572AA8">
        <w:rPr>
          <w:spacing w:val="-2"/>
          <w:sz w:val="26"/>
          <w:szCs w:val="26"/>
        </w:rPr>
        <w:tab/>
        <w:t xml:space="preserve">Tal eventualidad, se compadece con la testimonial de la Sra. </w:t>
      </w:r>
      <w:r w:rsidR="008E7FCF" w:rsidRPr="00572AA8">
        <w:rPr>
          <w:b/>
          <w:bCs/>
          <w:spacing w:val="-2"/>
          <w:sz w:val="26"/>
          <w:szCs w:val="26"/>
        </w:rPr>
        <w:t>Nelly Orozco Gaviria</w:t>
      </w:r>
      <w:r w:rsidR="00311E81" w:rsidRPr="00572AA8">
        <w:rPr>
          <w:b/>
          <w:bCs/>
          <w:spacing w:val="-2"/>
          <w:sz w:val="26"/>
          <w:szCs w:val="26"/>
        </w:rPr>
        <w:t>,</w:t>
      </w:r>
      <w:r w:rsidR="00311E81" w:rsidRPr="00572AA8">
        <w:rPr>
          <w:spacing w:val="-2"/>
          <w:sz w:val="26"/>
          <w:szCs w:val="26"/>
        </w:rPr>
        <w:t xml:space="preserve"> quien como </w:t>
      </w:r>
      <w:r w:rsidR="00A74260" w:rsidRPr="00572AA8">
        <w:rPr>
          <w:spacing w:val="-2"/>
          <w:sz w:val="26"/>
          <w:szCs w:val="26"/>
        </w:rPr>
        <w:t>amiga</w:t>
      </w:r>
      <w:r w:rsidRPr="00572AA8">
        <w:rPr>
          <w:spacing w:val="-2"/>
          <w:sz w:val="26"/>
          <w:szCs w:val="26"/>
        </w:rPr>
        <w:t xml:space="preserve"> del actor </w:t>
      </w:r>
      <w:r w:rsidR="00311E81" w:rsidRPr="00572AA8">
        <w:rPr>
          <w:spacing w:val="-2"/>
          <w:sz w:val="26"/>
          <w:szCs w:val="26"/>
        </w:rPr>
        <w:t xml:space="preserve">desde hace </w:t>
      </w:r>
      <w:r w:rsidR="008E7FCF" w:rsidRPr="00572AA8">
        <w:rPr>
          <w:spacing w:val="-2"/>
          <w:sz w:val="26"/>
          <w:szCs w:val="26"/>
        </w:rPr>
        <w:t>12 años</w:t>
      </w:r>
      <w:r w:rsidRPr="00572AA8">
        <w:rPr>
          <w:spacing w:val="-2"/>
          <w:sz w:val="26"/>
          <w:szCs w:val="26"/>
        </w:rPr>
        <w:t xml:space="preserve"> </w:t>
      </w:r>
      <w:r w:rsidR="00311E81" w:rsidRPr="00572AA8">
        <w:rPr>
          <w:spacing w:val="-2"/>
          <w:sz w:val="26"/>
          <w:szCs w:val="26"/>
        </w:rPr>
        <w:t>atrás</w:t>
      </w:r>
      <w:r w:rsidRPr="00572AA8">
        <w:rPr>
          <w:i/>
          <w:iCs/>
          <w:spacing w:val="-2"/>
          <w:sz w:val="26"/>
          <w:szCs w:val="26"/>
        </w:rPr>
        <w:t xml:space="preserve">, </w:t>
      </w:r>
      <w:r w:rsidR="00311E81" w:rsidRPr="00572AA8">
        <w:rPr>
          <w:spacing w:val="-2"/>
          <w:sz w:val="26"/>
          <w:szCs w:val="26"/>
        </w:rPr>
        <w:t xml:space="preserve">hizo </w:t>
      </w:r>
      <w:r w:rsidR="00553743" w:rsidRPr="00572AA8">
        <w:rPr>
          <w:spacing w:val="-2"/>
          <w:sz w:val="26"/>
          <w:szCs w:val="26"/>
        </w:rPr>
        <w:t xml:space="preserve">referencia a que el Sr. Yepes Osorio había iniciado convivencia </w:t>
      </w:r>
      <w:r w:rsidR="00A74260" w:rsidRPr="00572AA8">
        <w:rPr>
          <w:spacing w:val="-2"/>
          <w:sz w:val="26"/>
          <w:szCs w:val="26"/>
        </w:rPr>
        <w:t xml:space="preserve">en unión marital de hecho </w:t>
      </w:r>
      <w:r w:rsidR="00553743" w:rsidRPr="00572AA8">
        <w:rPr>
          <w:spacing w:val="-2"/>
          <w:sz w:val="26"/>
          <w:szCs w:val="26"/>
        </w:rPr>
        <w:t xml:space="preserve">con la Sra. Luz Dary </w:t>
      </w:r>
      <w:proofErr w:type="spellStart"/>
      <w:r w:rsidR="00553743" w:rsidRPr="00572AA8">
        <w:rPr>
          <w:spacing w:val="-2"/>
          <w:sz w:val="26"/>
          <w:szCs w:val="26"/>
        </w:rPr>
        <w:t>Atehortúa</w:t>
      </w:r>
      <w:proofErr w:type="spellEnd"/>
      <w:r w:rsidR="00553743" w:rsidRPr="00572AA8">
        <w:rPr>
          <w:spacing w:val="-2"/>
          <w:sz w:val="26"/>
          <w:szCs w:val="26"/>
        </w:rPr>
        <w:t xml:space="preserve"> Gálvez</w:t>
      </w:r>
      <w:r w:rsidR="00A74260" w:rsidRPr="00572AA8">
        <w:rPr>
          <w:spacing w:val="-2"/>
          <w:sz w:val="26"/>
          <w:szCs w:val="26"/>
        </w:rPr>
        <w:t xml:space="preserve"> desde hace aproximadamente 17 años </w:t>
      </w:r>
      <w:r w:rsidR="007C3056" w:rsidRPr="00572AA8">
        <w:rPr>
          <w:spacing w:val="-2"/>
          <w:sz w:val="26"/>
          <w:szCs w:val="26"/>
        </w:rPr>
        <w:t>atrás, es decir, desde el año 2002</w:t>
      </w:r>
      <w:r w:rsidR="00A74260" w:rsidRPr="00572AA8">
        <w:rPr>
          <w:spacing w:val="-2"/>
          <w:sz w:val="26"/>
          <w:szCs w:val="26"/>
        </w:rPr>
        <w:t>, aclarando que con anterioridad a ello</w:t>
      </w:r>
      <w:r w:rsidR="00F562D2" w:rsidRPr="00572AA8">
        <w:rPr>
          <w:spacing w:val="-2"/>
          <w:sz w:val="26"/>
          <w:szCs w:val="26"/>
        </w:rPr>
        <w:t xml:space="preserve">, el pensionado </w:t>
      </w:r>
      <w:r w:rsidR="00A74260" w:rsidRPr="00572AA8">
        <w:rPr>
          <w:spacing w:val="-2"/>
          <w:sz w:val="26"/>
          <w:szCs w:val="26"/>
        </w:rPr>
        <w:t xml:space="preserve">había sido casado, </w:t>
      </w:r>
      <w:r w:rsidR="00F562D2" w:rsidRPr="00572AA8">
        <w:rPr>
          <w:spacing w:val="-2"/>
          <w:sz w:val="26"/>
          <w:szCs w:val="26"/>
        </w:rPr>
        <w:t xml:space="preserve">y </w:t>
      </w:r>
      <w:r w:rsidR="00A74260" w:rsidRPr="00572AA8">
        <w:rPr>
          <w:spacing w:val="-2"/>
          <w:sz w:val="26"/>
          <w:szCs w:val="26"/>
        </w:rPr>
        <w:t>a su separación</w:t>
      </w:r>
      <w:r w:rsidR="00763D4F" w:rsidRPr="00572AA8">
        <w:rPr>
          <w:spacing w:val="-2"/>
          <w:sz w:val="26"/>
          <w:szCs w:val="26"/>
        </w:rPr>
        <w:t xml:space="preserve">, inició la convivencia </w:t>
      </w:r>
      <w:r w:rsidR="00A74260" w:rsidRPr="00572AA8">
        <w:rPr>
          <w:spacing w:val="-2"/>
          <w:sz w:val="26"/>
          <w:szCs w:val="26"/>
        </w:rPr>
        <w:t xml:space="preserve">con </w:t>
      </w:r>
      <w:r w:rsidR="00763D4F" w:rsidRPr="00572AA8">
        <w:rPr>
          <w:spacing w:val="-2"/>
          <w:sz w:val="26"/>
          <w:szCs w:val="26"/>
        </w:rPr>
        <w:t xml:space="preserve">su actual pareja, </w:t>
      </w:r>
      <w:r w:rsidR="00F562D2" w:rsidRPr="00572AA8">
        <w:rPr>
          <w:spacing w:val="-2"/>
          <w:sz w:val="26"/>
          <w:szCs w:val="26"/>
        </w:rPr>
        <w:t xml:space="preserve">con quien no ha procreado hijos ni han mediado </w:t>
      </w:r>
      <w:r w:rsidR="00A74260" w:rsidRPr="00572AA8">
        <w:rPr>
          <w:spacing w:val="-2"/>
          <w:sz w:val="26"/>
          <w:szCs w:val="26"/>
        </w:rPr>
        <w:t>separaciones</w:t>
      </w:r>
      <w:r w:rsidR="00F562D2" w:rsidRPr="00572AA8">
        <w:rPr>
          <w:spacing w:val="-2"/>
          <w:sz w:val="26"/>
          <w:szCs w:val="26"/>
        </w:rPr>
        <w:t xml:space="preserve"> entre ellos</w:t>
      </w:r>
      <w:r w:rsidR="00A74260" w:rsidRPr="00572AA8">
        <w:rPr>
          <w:spacing w:val="-2"/>
          <w:sz w:val="26"/>
          <w:szCs w:val="26"/>
        </w:rPr>
        <w:t>.</w:t>
      </w:r>
      <w:r w:rsidR="00763D4F" w:rsidRPr="00572AA8">
        <w:rPr>
          <w:spacing w:val="-2"/>
          <w:sz w:val="26"/>
          <w:szCs w:val="26"/>
        </w:rPr>
        <w:t xml:space="preserve"> De tal testimonio</w:t>
      </w:r>
      <w:r w:rsidR="00F562D2" w:rsidRPr="00572AA8">
        <w:rPr>
          <w:spacing w:val="-2"/>
          <w:sz w:val="26"/>
          <w:szCs w:val="26"/>
        </w:rPr>
        <w:t>,</w:t>
      </w:r>
      <w:r w:rsidR="00763D4F" w:rsidRPr="00572AA8">
        <w:rPr>
          <w:spacing w:val="-2"/>
          <w:sz w:val="26"/>
          <w:szCs w:val="26"/>
        </w:rPr>
        <w:t xml:space="preserve"> no solo se desprende la convivencia efectiva de la pareja, sino también la falta de recursos económicos de la compañera permanente, quien, ante la falta de trabajo, pensión propia o ayudas, ha carecido de ingresos que le provean de la capacidad económica para auto mantenerse, </w:t>
      </w:r>
      <w:r w:rsidR="00F562D2" w:rsidRPr="00572AA8">
        <w:rPr>
          <w:spacing w:val="-2"/>
          <w:sz w:val="26"/>
          <w:szCs w:val="26"/>
        </w:rPr>
        <w:t xml:space="preserve">razón por la cual </w:t>
      </w:r>
      <w:r w:rsidR="00457C1E" w:rsidRPr="00572AA8">
        <w:rPr>
          <w:spacing w:val="-2"/>
          <w:sz w:val="26"/>
          <w:szCs w:val="26"/>
        </w:rPr>
        <w:t>ha dependido del demandante.</w:t>
      </w:r>
    </w:p>
    <w:p w14:paraId="04A600D4" w14:textId="48F659F3" w:rsidR="008E7FCF" w:rsidRPr="00572AA8" w:rsidRDefault="008E7FCF" w:rsidP="00183A47">
      <w:pPr>
        <w:tabs>
          <w:tab w:val="left" w:pos="851"/>
        </w:tabs>
        <w:spacing w:line="276" w:lineRule="auto"/>
        <w:ind w:left="0" w:firstLine="284"/>
        <w:jc w:val="both"/>
        <w:rPr>
          <w:spacing w:val="-2"/>
          <w:sz w:val="26"/>
          <w:szCs w:val="26"/>
        </w:rPr>
      </w:pPr>
    </w:p>
    <w:p w14:paraId="464E2E51" w14:textId="79C78746" w:rsidR="003C37A1" w:rsidRPr="00572AA8" w:rsidRDefault="0069196F" w:rsidP="00183A47">
      <w:pPr>
        <w:tabs>
          <w:tab w:val="left" w:pos="567"/>
        </w:tabs>
        <w:spacing w:line="276" w:lineRule="auto"/>
        <w:ind w:left="0" w:firstLine="0"/>
        <w:jc w:val="both"/>
        <w:rPr>
          <w:spacing w:val="-2"/>
          <w:sz w:val="26"/>
          <w:szCs w:val="26"/>
        </w:rPr>
      </w:pPr>
      <w:r w:rsidRPr="00572AA8">
        <w:rPr>
          <w:spacing w:val="-2"/>
          <w:sz w:val="26"/>
          <w:szCs w:val="26"/>
        </w:rPr>
        <w:tab/>
      </w:r>
      <w:r w:rsidR="003C37A1" w:rsidRPr="00572AA8">
        <w:rPr>
          <w:spacing w:val="-2"/>
          <w:sz w:val="26"/>
          <w:szCs w:val="26"/>
        </w:rPr>
        <w:t xml:space="preserve">No obstante, tal </w:t>
      </w:r>
      <w:r w:rsidR="00271498" w:rsidRPr="00572AA8">
        <w:rPr>
          <w:spacing w:val="-2"/>
          <w:sz w:val="26"/>
          <w:szCs w:val="26"/>
        </w:rPr>
        <w:t xml:space="preserve">y </w:t>
      </w:r>
      <w:r w:rsidR="003C37A1" w:rsidRPr="00572AA8">
        <w:rPr>
          <w:spacing w:val="-2"/>
          <w:sz w:val="26"/>
          <w:szCs w:val="26"/>
        </w:rPr>
        <w:t xml:space="preserve">como se dijo anteriormente, para que el incremento pensional pueda generarse </w:t>
      </w:r>
      <w:r w:rsidRPr="00572AA8">
        <w:rPr>
          <w:spacing w:val="-2"/>
          <w:sz w:val="26"/>
          <w:szCs w:val="26"/>
        </w:rPr>
        <w:t>a</w:t>
      </w:r>
      <w:r w:rsidR="003C37A1" w:rsidRPr="00572AA8">
        <w:rPr>
          <w:spacing w:val="-2"/>
          <w:sz w:val="26"/>
          <w:szCs w:val="26"/>
        </w:rPr>
        <w:t xml:space="preserve"> favor del pensionado, las causas que le dan origen, esto es, tener compañer</w:t>
      </w:r>
      <w:r w:rsidR="00730151" w:rsidRPr="00572AA8">
        <w:rPr>
          <w:spacing w:val="-2"/>
          <w:sz w:val="26"/>
          <w:szCs w:val="26"/>
        </w:rPr>
        <w:t>a</w:t>
      </w:r>
      <w:r w:rsidR="003C37A1" w:rsidRPr="00572AA8">
        <w:rPr>
          <w:spacing w:val="-2"/>
          <w:sz w:val="26"/>
          <w:szCs w:val="26"/>
        </w:rPr>
        <w:t xml:space="preserve"> permanente </w:t>
      </w:r>
      <w:r w:rsidR="00730151" w:rsidRPr="00572AA8">
        <w:rPr>
          <w:spacing w:val="-2"/>
          <w:sz w:val="26"/>
          <w:szCs w:val="26"/>
        </w:rPr>
        <w:t xml:space="preserve">dependiente </w:t>
      </w:r>
      <w:r w:rsidR="003C37A1" w:rsidRPr="00572AA8">
        <w:rPr>
          <w:spacing w:val="-2"/>
          <w:sz w:val="26"/>
          <w:szCs w:val="26"/>
        </w:rPr>
        <w:t xml:space="preserve">del pensionado, deben configurarse a la fecha del reconocimiento de la gracia, o al menos en rigor del Acuerdo del ISS que </w:t>
      </w:r>
      <w:r w:rsidR="00730151" w:rsidRPr="00572AA8">
        <w:rPr>
          <w:spacing w:val="-2"/>
          <w:sz w:val="26"/>
          <w:szCs w:val="26"/>
        </w:rPr>
        <w:t xml:space="preserve">las </w:t>
      </w:r>
      <w:r w:rsidR="003C37A1" w:rsidRPr="00572AA8">
        <w:rPr>
          <w:spacing w:val="-2"/>
          <w:sz w:val="26"/>
          <w:szCs w:val="26"/>
        </w:rPr>
        <w:t xml:space="preserve">contempló; situación que </w:t>
      </w:r>
      <w:r w:rsidR="00730151" w:rsidRPr="00572AA8">
        <w:rPr>
          <w:spacing w:val="-2"/>
          <w:sz w:val="26"/>
          <w:szCs w:val="26"/>
        </w:rPr>
        <w:t xml:space="preserve">en el caso concreto </w:t>
      </w:r>
      <w:r w:rsidR="0003405D" w:rsidRPr="00572AA8">
        <w:rPr>
          <w:spacing w:val="-2"/>
          <w:sz w:val="26"/>
          <w:szCs w:val="26"/>
        </w:rPr>
        <w:t>no se cumplió</w:t>
      </w:r>
      <w:r w:rsidR="00730151" w:rsidRPr="00572AA8">
        <w:rPr>
          <w:spacing w:val="-2"/>
          <w:sz w:val="26"/>
          <w:szCs w:val="26"/>
        </w:rPr>
        <w:t xml:space="preserve">, en la </w:t>
      </w:r>
      <w:r w:rsidR="003C37A1" w:rsidRPr="00572AA8">
        <w:rPr>
          <w:spacing w:val="-2"/>
          <w:sz w:val="26"/>
          <w:szCs w:val="26"/>
        </w:rPr>
        <w:t>medida que la</w:t>
      </w:r>
      <w:r w:rsidR="00730151" w:rsidRPr="00572AA8">
        <w:rPr>
          <w:spacing w:val="-2"/>
          <w:sz w:val="26"/>
          <w:szCs w:val="26"/>
        </w:rPr>
        <w:t xml:space="preserve">s condiciones fácticas exigidas </w:t>
      </w:r>
      <w:r w:rsidR="003C37A1" w:rsidRPr="00572AA8">
        <w:rPr>
          <w:spacing w:val="-2"/>
          <w:sz w:val="26"/>
          <w:szCs w:val="26"/>
        </w:rPr>
        <w:t xml:space="preserve">respecto del demandante </w:t>
      </w:r>
      <w:r w:rsidR="0003405D" w:rsidRPr="00572AA8">
        <w:rPr>
          <w:spacing w:val="-2"/>
          <w:sz w:val="26"/>
          <w:szCs w:val="26"/>
        </w:rPr>
        <w:t>datan d</w:t>
      </w:r>
      <w:r w:rsidR="00730151" w:rsidRPr="00572AA8">
        <w:rPr>
          <w:spacing w:val="-2"/>
          <w:sz w:val="26"/>
          <w:szCs w:val="26"/>
        </w:rPr>
        <w:t>el año 2002, esto es, con posterioridad a</w:t>
      </w:r>
      <w:r w:rsidRPr="00572AA8">
        <w:rPr>
          <w:spacing w:val="-2"/>
          <w:sz w:val="26"/>
          <w:szCs w:val="26"/>
        </w:rPr>
        <w:t xml:space="preserve">l reconocimiento de la pensión </w:t>
      </w:r>
      <w:r w:rsidR="00730151" w:rsidRPr="00572AA8">
        <w:rPr>
          <w:spacing w:val="-2"/>
          <w:sz w:val="26"/>
          <w:szCs w:val="26"/>
        </w:rPr>
        <w:t>y por fuera de la vigencia del acuerdo que contemplaba</w:t>
      </w:r>
      <w:r w:rsidR="0003405D" w:rsidRPr="00572AA8">
        <w:rPr>
          <w:spacing w:val="-2"/>
          <w:sz w:val="26"/>
          <w:szCs w:val="26"/>
        </w:rPr>
        <w:t xml:space="preserve"> tales adendas</w:t>
      </w:r>
      <w:r w:rsidR="005204A6" w:rsidRPr="00572AA8">
        <w:rPr>
          <w:spacing w:val="-2"/>
          <w:sz w:val="26"/>
          <w:szCs w:val="26"/>
        </w:rPr>
        <w:t xml:space="preserve">, </w:t>
      </w:r>
      <w:r w:rsidRPr="00572AA8">
        <w:rPr>
          <w:spacing w:val="-2"/>
          <w:sz w:val="26"/>
          <w:szCs w:val="26"/>
        </w:rPr>
        <w:t xml:space="preserve">lo que implica que el derecho no se causó, </w:t>
      </w:r>
      <w:r w:rsidR="007F7F4B" w:rsidRPr="00572AA8">
        <w:rPr>
          <w:spacing w:val="-2"/>
          <w:sz w:val="26"/>
          <w:szCs w:val="26"/>
        </w:rPr>
        <w:t xml:space="preserve">asistiéndole por lo tanto </w:t>
      </w:r>
      <w:r w:rsidR="005204A6" w:rsidRPr="00572AA8">
        <w:rPr>
          <w:spacing w:val="-2"/>
          <w:sz w:val="26"/>
          <w:szCs w:val="26"/>
        </w:rPr>
        <w:t xml:space="preserve">la razón a la Jueza a-quo </w:t>
      </w:r>
      <w:r w:rsidR="007F7F4B" w:rsidRPr="00572AA8">
        <w:rPr>
          <w:spacing w:val="-2"/>
          <w:sz w:val="26"/>
          <w:szCs w:val="26"/>
        </w:rPr>
        <w:t xml:space="preserve">respecto a </w:t>
      </w:r>
      <w:r w:rsidRPr="00572AA8">
        <w:rPr>
          <w:spacing w:val="-2"/>
          <w:sz w:val="26"/>
          <w:szCs w:val="26"/>
        </w:rPr>
        <w:t xml:space="preserve">la conclusión a la que </w:t>
      </w:r>
      <w:r w:rsidR="007F7F4B" w:rsidRPr="00572AA8">
        <w:rPr>
          <w:spacing w:val="-2"/>
          <w:sz w:val="26"/>
          <w:szCs w:val="26"/>
        </w:rPr>
        <w:t>llegó</w:t>
      </w:r>
      <w:r w:rsidR="005204A6" w:rsidRPr="00572AA8">
        <w:rPr>
          <w:spacing w:val="-2"/>
          <w:sz w:val="26"/>
          <w:szCs w:val="26"/>
        </w:rPr>
        <w:t>.</w:t>
      </w:r>
    </w:p>
    <w:p w14:paraId="2DE5AD6C" w14:textId="77777777" w:rsidR="003C37A1" w:rsidRPr="00572AA8" w:rsidRDefault="003C37A1" w:rsidP="00183A47">
      <w:pPr>
        <w:tabs>
          <w:tab w:val="left" w:pos="851"/>
        </w:tabs>
        <w:spacing w:line="276" w:lineRule="auto"/>
        <w:ind w:left="0" w:firstLine="284"/>
        <w:jc w:val="both"/>
        <w:rPr>
          <w:spacing w:val="-2"/>
          <w:sz w:val="26"/>
          <w:szCs w:val="26"/>
        </w:rPr>
      </w:pPr>
    </w:p>
    <w:p w14:paraId="3D4FC55F" w14:textId="043E656D" w:rsidR="00145498" w:rsidRPr="00572AA8" w:rsidRDefault="0069196F" w:rsidP="00183A47">
      <w:pPr>
        <w:tabs>
          <w:tab w:val="left" w:pos="567"/>
        </w:tabs>
        <w:spacing w:line="276" w:lineRule="auto"/>
        <w:ind w:left="0" w:firstLine="0"/>
        <w:jc w:val="both"/>
        <w:rPr>
          <w:spacing w:val="-2"/>
          <w:sz w:val="26"/>
          <w:szCs w:val="26"/>
        </w:rPr>
      </w:pPr>
      <w:r w:rsidRPr="00572AA8">
        <w:rPr>
          <w:spacing w:val="-2"/>
          <w:sz w:val="26"/>
          <w:szCs w:val="26"/>
        </w:rPr>
        <w:tab/>
      </w:r>
      <w:r w:rsidR="00813321" w:rsidRPr="00572AA8">
        <w:rPr>
          <w:spacing w:val="-2"/>
          <w:sz w:val="26"/>
          <w:szCs w:val="26"/>
        </w:rPr>
        <w:t xml:space="preserve">En segundo lugar, para el caso del Sr. </w:t>
      </w:r>
      <w:r w:rsidR="00F56B7B" w:rsidRPr="00572AA8">
        <w:rPr>
          <w:b/>
          <w:bCs/>
          <w:spacing w:val="-2"/>
          <w:sz w:val="26"/>
          <w:szCs w:val="26"/>
        </w:rPr>
        <w:t xml:space="preserve">Guillermo Antonio Cortés </w:t>
      </w:r>
      <w:proofErr w:type="spellStart"/>
      <w:r w:rsidR="00F56B7B" w:rsidRPr="00572AA8">
        <w:rPr>
          <w:b/>
          <w:bCs/>
          <w:spacing w:val="-2"/>
          <w:sz w:val="26"/>
          <w:szCs w:val="26"/>
        </w:rPr>
        <w:t>Cortés</w:t>
      </w:r>
      <w:proofErr w:type="spellEnd"/>
      <w:r w:rsidR="00813321" w:rsidRPr="00572AA8">
        <w:rPr>
          <w:b/>
          <w:bCs/>
          <w:spacing w:val="-2"/>
          <w:sz w:val="26"/>
          <w:szCs w:val="26"/>
        </w:rPr>
        <w:t>,</w:t>
      </w:r>
      <w:r w:rsidR="00F56B7B" w:rsidRPr="00572AA8">
        <w:rPr>
          <w:b/>
          <w:bCs/>
          <w:spacing w:val="-2"/>
          <w:sz w:val="26"/>
          <w:szCs w:val="26"/>
        </w:rPr>
        <w:t xml:space="preserve"> </w:t>
      </w:r>
      <w:r w:rsidR="00813321" w:rsidRPr="00572AA8">
        <w:rPr>
          <w:spacing w:val="-2"/>
          <w:sz w:val="26"/>
          <w:szCs w:val="26"/>
        </w:rPr>
        <w:t xml:space="preserve">no existe duda </w:t>
      </w:r>
      <w:r w:rsidR="007F2D70" w:rsidRPr="00572AA8">
        <w:rPr>
          <w:spacing w:val="-2"/>
          <w:sz w:val="26"/>
          <w:szCs w:val="26"/>
        </w:rPr>
        <w:t xml:space="preserve">en </w:t>
      </w:r>
      <w:r w:rsidR="00813321" w:rsidRPr="00572AA8">
        <w:rPr>
          <w:spacing w:val="-2"/>
          <w:sz w:val="26"/>
          <w:szCs w:val="26"/>
        </w:rPr>
        <w:t xml:space="preserve">que el actor es </w:t>
      </w:r>
      <w:r w:rsidR="0042221C" w:rsidRPr="00572AA8">
        <w:rPr>
          <w:spacing w:val="-2"/>
          <w:sz w:val="26"/>
          <w:szCs w:val="26"/>
        </w:rPr>
        <w:t xml:space="preserve">pensionado por </w:t>
      </w:r>
      <w:r w:rsidR="006D5B5B" w:rsidRPr="00572AA8">
        <w:rPr>
          <w:spacing w:val="-2"/>
          <w:sz w:val="26"/>
          <w:szCs w:val="26"/>
        </w:rPr>
        <w:t>vejez</w:t>
      </w:r>
      <w:r w:rsidR="0042221C" w:rsidRPr="00572AA8">
        <w:rPr>
          <w:spacing w:val="-2"/>
          <w:sz w:val="26"/>
          <w:szCs w:val="26"/>
        </w:rPr>
        <w:t xml:space="preserve">, según resolución </w:t>
      </w:r>
      <w:proofErr w:type="spellStart"/>
      <w:r w:rsidR="006D5B5B" w:rsidRPr="00572AA8">
        <w:rPr>
          <w:spacing w:val="-2"/>
          <w:sz w:val="26"/>
          <w:szCs w:val="26"/>
        </w:rPr>
        <w:t>GNR</w:t>
      </w:r>
      <w:proofErr w:type="spellEnd"/>
      <w:r w:rsidR="006D5B5B" w:rsidRPr="00572AA8">
        <w:rPr>
          <w:spacing w:val="-2"/>
          <w:sz w:val="26"/>
          <w:szCs w:val="26"/>
        </w:rPr>
        <w:t xml:space="preserve"> 42078 </w:t>
      </w:r>
      <w:r w:rsidR="0042221C" w:rsidRPr="00572AA8">
        <w:rPr>
          <w:spacing w:val="-2"/>
          <w:sz w:val="26"/>
          <w:szCs w:val="26"/>
        </w:rPr>
        <w:t>del 1</w:t>
      </w:r>
      <w:r w:rsidR="006D5B5B" w:rsidRPr="00572AA8">
        <w:rPr>
          <w:spacing w:val="-2"/>
          <w:sz w:val="26"/>
          <w:szCs w:val="26"/>
        </w:rPr>
        <w:t>8</w:t>
      </w:r>
      <w:r w:rsidR="0042221C" w:rsidRPr="00572AA8">
        <w:rPr>
          <w:spacing w:val="-2"/>
          <w:sz w:val="26"/>
          <w:szCs w:val="26"/>
        </w:rPr>
        <w:t xml:space="preserve"> de </w:t>
      </w:r>
      <w:r w:rsidR="006D5B5B" w:rsidRPr="00572AA8">
        <w:rPr>
          <w:spacing w:val="-2"/>
          <w:sz w:val="26"/>
          <w:szCs w:val="26"/>
        </w:rPr>
        <w:t xml:space="preserve">marzo </w:t>
      </w:r>
      <w:r w:rsidR="0042221C" w:rsidRPr="00572AA8">
        <w:rPr>
          <w:spacing w:val="-2"/>
          <w:sz w:val="26"/>
          <w:szCs w:val="26"/>
        </w:rPr>
        <w:t xml:space="preserve">de </w:t>
      </w:r>
      <w:r w:rsidR="006D5B5B" w:rsidRPr="00572AA8">
        <w:rPr>
          <w:spacing w:val="-2"/>
          <w:sz w:val="26"/>
          <w:szCs w:val="26"/>
        </w:rPr>
        <w:t>2013</w:t>
      </w:r>
      <w:r w:rsidR="0042221C" w:rsidRPr="00572AA8">
        <w:rPr>
          <w:spacing w:val="-2"/>
          <w:sz w:val="26"/>
          <w:szCs w:val="26"/>
        </w:rPr>
        <w:t xml:space="preserve">, a partir del </w:t>
      </w:r>
      <w:r w:rsidR="0042221C" w:rsidRPr="00572AA8">
        <w:rPr>
          <w:b/>
          <w:bCs/>
          <w:spacing w:val="-2"/>
          <w:sz w:val="26"/>
          <w:szCs w:val="26"/>
        </w:rPr>
        <w:t>2</w:t>
      </w:r>
      <w:r w:rsidR="006D5B5B" w:rsidRPr="00572AA8">
        <w:rPr>
          <w:b/>
          <w:bCs/>
          <w:spacing w:val="-2"/>
          <w:sz w:val="26"/>
          <w:szCs w:val="26"/>
        </w:rPr>
        <w:t>8</w:t>
      </w:r>
      <w:r w:rsidR="0042221C" w:rsidRPr="00572AA8">
        <w:rPr>
          <w:b/>
          <w:bCs/>
          <w:spacing w:val="-2"/>
          <w:sz w:val="26"/>
          <w:szCs w:val="26"/>
        </w:rPr>
        <w:t xml:space="preserve"> de </w:t>
      </w:r>
      <w:r w:rsidR="006D5B5B" w:rsidRPr="00572AA8">
        <w:rPr>
          <w:b/>
          <w:bCs/>
          <w:spacing w:val="-2"/>
          <w:sz w:val="26"/>
          <w:szCs w:val="26"/>
        </w:rPr>
        <w:t xml:space="preserve">febrero </w:t>
      </w:r>
      <w:r w:rsidR="0042221C" w:rsidRPr="00572AA8">
        <w:rPr>
          <w:b/>
          <w:bCs/>
          <w:spacing w:val="-2"/>
          <w:sz w:val="26"/>
          <w:szCs w:val="26"/>
        </w:rPr>
        <w:t xml:space="preserve">de </w:t>
      </w:r>
      <w:r w:rsidR="006D5B5B" w:rsidRPr="00572AA8">
        <w:rPr>
          <w:b/>
          <w:bCs/>
          <w:spacing w:val="-2"/>
          <w:sz w:val="26"/>
          <w:szCs w:val="26"/>
        </w:rPr>
        <w:t>2012</w:t>
      </w:r>
      <w:r w:rsidR="006D5B5B" w:rsidRPr="00572AA8">
        <w:rPr>
          <w:spacing w:val="-2"/>
          <w:sz w:val="26"/>
          <w:szCs w:val="26"/>
        </w:rPr>
        <w:t xml:space="preserve">, </w:t>
      </w:r>
      <w:r w:rsidR="00813321" w:rsidRPr="00572AA8">
        <w:rPr>
          <w:spacing w:val="-2"/>
          <w:sz w:val="26"/>
          <w:szCs w:val="26"/>
        </w:rPr>
        <w:t xml:space="preserve">por medio de la cual le fue reconocida la gracia pensional </w:t>
      </w:r>
      <w:r w:rsidR="006D5B5B" w:rsidRPr="00572AA8">
        <w:rPr>
          <w:spacing w:val="-2"/>
          <w:sz w:val="26"/>
          <w:szCs w:val="26"/>
        </w:rPr>
        <w:t xml:space="preserve">conforme a las disposiciones de la Ley 71 de 1988, por ser beneficiario del régimen de transición, </w:t>
      </w:r>
      <w:r w:rsidR="00813321" w:rsidRPr="00572AA8">
        <w:rPr>
          <w:spacing w:val="-2"/>
          <w:sz w:val="26"/>
          <w:szCs w:val="26"/>
        </w:rPr>
        <w:t xml:space="preserve">según se desprende </w:t>
      </w:r>
      <w:r w:rsidR="006D5B5B" w:rsidRPr="00572AA8">
        <w:rPr>
          <w:spacing w:val="-2"/>
          <w:sz w:val="26"/>
          <w:szCs w:val="26"/>
        </w:rPr>
        <w:t xml:space="preserve">de la documental </w:t>
      </w:r>
      <w:r w:rsidR="00813321" w:rsidRPr="00572AA8">
        <w:rPr>
          <w:spacing w:val="-2"/>
          <w:sz w:val="26"/>
          <w:szCs w:val="26"/>
        </w:rPr>
        <w:t>de</w:t>
      </w:r>
      <w:r w:rsidR="0042221C" w:rsidRPr="00572AA8">
        <w:rPr>
          <w:spacing w:val="-2"/>
          <w:sz w:val="26"/>
          <w:szCs w:val="26"/>
        </w:rPr>
        <w:t xml:space="preserve"> folio </w:t>
      </w:r>
      <w:r w:rsidR="006D5B5B" w:rsidRPr="00572AA8">
        <w:rPr>
          <w:spacing w:val="-2"/>
          <w:sz w:val="26"/>
          <w:szCs w:val="26"/>
        </w:rPr>
        <w:t>28</w:t>
      </w:r>
      <w:r w:rsidR="0042221C" w:rsidRPr="00572AA8">
        <w:rPr>
          <w:spacing w:val="-2"/>
          <w:sz w:val="26"/>
          <w:szCs w:val="26"/>
        </w:rPr>
        <w:t>-22 del expediente.</w:t>
      </w:r>
      <w:r w:rsidR="00813321" w:rsidRPr="00572AA8">
        <w:rPr>
          <w:spacing w:val="-2"/>
          <w:sz w:val="26"/>
          <w:szCs w:val="26"/>
        </w:rPr>
        <w:t xml:space="preserve">  </w:t>
      </w:r>
    </w:p>
    <w:p w14:paraId="6DDCA780" w14:textId="4512CADE" w:rsidR="00813321" w:rsidRPr="00572AA8" w:rsidRDefault="00813321" w:rsidP="00183A47">
      <w:pPr>
        <w:pStyle w:val="Sinespaciado"/>
        <w:spacing w:line="276" w:lineRule="auto"/>
        <w:ind w:firstLine="708"/>
        <w:jc w:val="both"/>
        <w:rPr>
          <w:rFonts w:ascii="Arial Narrow" w:hAnsi="Arial Narrow"/>
          <w:spacing w:val="-2"/>
          <w:sz w:val="26"/>
          <w:szCs w:val="26"/>
        </w:rPr>
      </w:pPr>
    </w:p>
    <w:p w14:paraId="233458B9" w14:textId="3E88A81C" w:rsidR="00813321" w:rsidRPr="00572AA8" w:rsidRDefault="0069196F" w:rsidP="00183A47">
      <w:pPr>
        <w:tabs>
          <w:tab w:val="left" w:pos="567"/>
        </w:tabs>
        <w:spacing w:line="276" w:lineRule="auto"/>
        <w:ind w:left="0" w:firstLine="0"/>
        <w:jc w:val="both"/>
        <w:rPr>
          <w:spacing w:val="-2"/>
          <w:sz w:val="26"/>
          <w:szCs w:val="26"/>
        </w:rPr>
      </w:pPr>
      <w:r w:rsidRPr="00572AA8">
        <w:rPr>
          <w:spacing w:val="-2"/>
          <w:sz w:val="26"/>
          <w:szCs w:val="26"/>
        </w:rPr>
        <w:tab/>
      </w:r>
      <w:r w:rsidR="00813321" w:rsidRPr="00572AA8">
        <w:rPr>
          <w:spacing w:val="-2"/>
          <w:sz w:val="26"/>
          <w:szCs w:val="26"/>
        </w:rPr>
        <w:t xml:space="preserve">De otro lado, con el folio 34 contentivo de la copia auténtica del registro civil de matrimonio, se acredita que desde el </w:t>
      </w:r>
      <w:r w:rsidR="00813321" w:rsidRPr="00572AA8">
        <w:rPr>
          <w:b/>
          <w:bCs/>
          <w:spacing w:val="-2"/>
          <w:sz w:val="26"/>
          <w:szCs w:val="26"/>
        </w:rPr>
        <w:t>20 de mayo de 1984</w:t>
      </w:r>
      <w:r w:rsidR="007C3056" w:rsidRPr="00572AA8">
        <w:rPr>
          <w:b/>
          <w:bCs/>
          <w:spacing w:val="-2"/>
          <w:sz w:val="26"/>
          <w:szCs w:val="26"/>
        </w:rPr>
        <w:t>,</w:t>
      </w:r>
      <w:r w:rsidR="00813321" w:rsidRPr="00572AA8">
        <w:rPr>
          <w:spacing w:val="-2"/>
          <w:sz w:val="26"/>
          <w:szCs w:val="26"/>
        </w:rPr>
        <w:t xml:space="preserve"> el pensionado contrajo nupcias con la señora María Ligia Londoño de Medina, obrando en él, nota marginal de legitimación de una hija nacida en julio de 1980.</w:t>
      </w:r>
    </w:p>
    <w:p w14:paraId="7CFD79BE" w14:textId="77777777" w:rsidR="00813321" w:rsidRPr="00572AA8" w:rsidRDefault="00813321" w:rsidP="00183A47">
      <w:pPr>
        <w:pStyle w:val="Sinespaciado"/>
        <w:spacing w:line="276" w:lineRule="auto"/>
        <w:ind w:firstLine="708"/>
        <w:jc w:val="both"/>
        <w:rPr>
          <w:rFonts w:ascii="Arial Narrow" w:hAnsi="Arial Narrow"/>
          <w:spacing w:val="-2"/>
          <w:sz w:val="26"/>
          <w:szCs w:val="26"/>
        </w:rPr>
      </w:pPr>
    </w:p>
    <w:p w14:paraId="35B876CF" w14:textId="585FDFA2" w:rsidR="005E0D08" w:rsidRPr="00572AA8" w:rsidRDefault="0069196F" w:rsidP="00183A47">
      <w:pPr>
        <w:tabs>
          <w:tab w:val="left" w:pos="567"/>
        </w:tabs>
        <w:spacing w:line="276" w:lineRule="auto"/>
        <w:ind w:left="0" w:firstLine="0"/>
        <w:jc w:val="both"/>
        <w:rPr>
          <w:spacing w:val="-2"/>
          <w:sz w:val="26"/>
          <w:szCs w:val="26"/>
        </w:rPr>
      </w:pPr>
      <w:r w:rsidRPr="00572AA8">
        <w:rPr>
          <w:spacing w:val="-2"/>
          <w:sz w:val="26"/>
          <w:szCs w:val="26"/>
        </w:rPr>
        <w:tab/>
      </w:r>
      <w:r w:rsidR="00672A07" w:rsidRPr="00572AA8">
        <w:rPr>
          <w:spacing w:val="-2"/>
          <w:sz w:val="26"/>
          <w:szCs w:val="26"/>
        </w:rPr>
        <w:t>De acuerdo con la norma que regula dicha prestación</w:t>
      </w:r>
      <w:r w:rsidR="007F2D70" w:rsidRPr="00572AA8">
        <w:rPr>
          <w:spacing w:val="-2"/>
          <w:sz w:val="26"/>
          <w:szCs w:val="26"/>
        </w:rPr>
        <w:t>, esto es, la Ley 71 del 19 de diciembre de 1988</w:t>
      </w:r>
      <w:r w:rsidR="00672A07" w:rsidRPr="00572AA8">
        <w:rPr>
          <w:spacing w:val="-2"/>
          <w:sz w:val="26"/>
          <w:szCs w:val="26"/>
        </w:rPr>
        <w:t xml:space="preserve">, en </w:t>
      </w:r>
      <w:r w:rsidR="007F2D70" w:rsidRPr="00572AA8">
        <w:rPr>
          <w:spacing w:val="-2"/>
          <w:sz w:val="26"/>
          <w:szCs w:val="26"/>
        </w:rPr>
        <w:t xml:space="preserve">ninguno de sus apartes contempla los incrementos pensionales por personas a cargo, razón por la cual resultan inaplicables </w:t>
      </w:r>
      <w:r w:rsidR="007C3056" w:rsidRPr="00572AA8">
        <w:rPr>
          <w:spacing w:val="-2"/>
          <w:sz w:val="26"/>
          <w:szCs w:val="26"/>
        </w:rPr>
        <w:t xml:space="preserve">al ser </w:t>
      </w:r>
      <w:r w:rsidR="007F2D70" w:rsidRPr="00572AA8">
        <w:rPr>
          <w:spacing w:val="-2"/>
          <w:sz w:val="26"/>
          <w:szCs w:val="26"/>
        </w:rPr>
        <w:t xml:space="preserve">un requisito indispensable para </w:t>
      </w:r>
      <w:r w:rsidR="007C3056" w:rsidRPr="00572AA8">
        <w:rPr>
          <w:spacing w:val="-2"/>
          <w:sz w:val="26"/>
          <w:szCs w:val="26"/>
        </w:rPr>
        <w:t>su reconocim</w:t>
      </w:r>
      <w:r w:rsidR="00463E58" w:rsidRPr="00572AA8">
        <w:rPr>
          <w:spacing w:val="-2"/>
          <w:sz w:val="26"/>
          <w:szCs w:val="26"/>
        </w:rPr>
        <w:t>i</w:t>
      </w:r>
      <w:r w:rsidR="007C3056" w:rsidRPr="00572AA8">
        <w:rPr>
          <w:spacing w:val="-2"/>
          <w:sz w:val="26"/>
          <w:szCs w:val="26"/>
        </w:rPr>
        <w:t>ento</w:t>
      </w:r>
      <w:r w:rsidR="007F2D70" w:rsidRPr="00572AA8">
        <w:rPr>
          <w:spacing w:val="-2"/>
          <w:sz w:val="26"/>
          <w:szCs w:val="26"/>
        </w:rPr>
        <w:t xml:space="preserve">, que la pensión de invalidez de origen común o de vejez se hubiera erigido del Acuerdo </w:t>
      </w:r>
      <w:r w:rsidR="00632842" w:rsidRPr="00572AA8">
        <w:rPr>
          <w:spacing w:val="-2"/>
          <w:sz w:val="26"/>
          <w:szCs w:val="26"/>
        </w:rPr>
        <w:t>049/90</w:t>
      </w:r>
      <w:r w:rsidR="007F2D70" w:rsidRPr="00572AA8">
        <w:rPr>
          <w:spacing w:val="-2"/>
          <w:sz w:val="26"/>
          <w:szCs w:val="26"/>
        </w:rPr>
        <w:t>, sea por derecho propio o por aplicación del régimen de transición</w:t>
      </w:r>
      <w:r w:rsidR="005E0D08" w:rsidRPr="00572AA8">
        <w:rPr>
          <w:spacing w:val="-2"/>
          <w:sz w:val="26"/>
          <w:szCs w:val="26"/>
        </w:rPr>
        <w:t xml:space="preserve">, asistiéndole por lo tanto la razón a la Jueza a-quo en su </w:t>
      </w:r>
      <w:r w:rsidR="00182918" w:rsidRPr="00572AA8">
        <w:rPr>
          <w:spacing w:val="-2"/>
          <w:sz w:val="26"/>
          <w:szCs w:val="26"/>
        </w:rPr>
        <w:t>decisión</w:t>
      </w:r>
      <w:r w:rsidR="00632842" w:rsidRPr="00572AA8">
        <w:rPr>
          <w:spacing w:val="-2"/>
          <w:sz w:val="26"/>
          <w:szCs w:val="26"/>
        </w:rPr>
        <w:t>, al negar el derecho, por la inexistencia del mismo en los términos de la Ley 71 de 1988.</w:t>
      </w:r>
    </w:p>
    <w:p w14:paraId="00B2B70C" w14:textId="77777777" w:rsidR="005E0D08" w:rsidRPr="00572AA8" w:rsidRDefault="005E0D08" w:rsidP="00183A47">
      <w:pPr>
        <w:pStyle w:val="Sinespaciado"/>
        <w:spacing w:line="276" w:lineRule="auto"/>
        <w:ind w:firstLine="708"/>
        <w:jc w:val="both"/>
        <w:rPr>
          <w:rFonts w:ascii="Arial Narrow" w:hAnsi="Arial Narrow"/>
          <w:spacing w:val="-2"/>
          <w:sz w:val="26"/>
          <w:szCs w:val="26"/>
        </w:rPr>
      </w:pPr>
    </w:p>
    <w:p w14:paraId="5DD534B2" w14:textId="6570C557" w:rsidR="00613E60" w:rsidRPr="00572AA8" w:rsidRDefault="00613E60" w:rsidP="00183A47">
      <w:pPr>
        <w:pStyle w:val="Sinespaciado"/>
        <w:spacing w:line="276" w:lineRule="auto"/>
        <w:ind w:firstLine="708"/>
        <w:jc w:val="both"/>
        <w:rPr>
          <w:rFonts w:ascii="Arial Narrow" w:hAnsi="Arial Narrow"/>
          <w:spacing w:val="-2"/>
          <w:sz w:val="26"/>
          <w:szCs w:val="26"/>
        </w:rPr>
      </w:pPr>
      <w:r w:rsidRPr="00572AA8">
        <w:rPr>
          <w:rFonts w:ascii="Arial Narrow" w:hAnsi="Arial Narrow"/>
          <w:spacing w:val="-2"/>
          <w:sz w:val="26"/>
          <w:szCs w:val="26"/>
        </w:rPr>
        <w:t xml:space="preserve">Finalmente, respecto del </w:t>
      </w:r>
      <w:r w:rsidR="00BB5AF6" w:rsidRPr="00572AA8">
        <w:rPr>
          <w:rFonts w:ascii="Arial Narrow" w:hAnsi="Arial Narrow"/>
          <w:spacing w:val="-2"/>
          <w:sz w:val="26"/>
          <w:szCs w:val="26"/>
        </w:rPr>
        <w:t xml:space="preserve">Sr. </w:t>
      </w:r>
      <w:bookmarkStart w:id="0" w:name="_Hlk19626098"/>
      <w:r w:rsidR="00874E2D" w:rsidRPr="00572AA8">
        <w:rPr>
          <w:rFonts w:ascii="Arial Narrow" w:hAnsi="Arial Narrow"/>
          <w:b/>
          <w:bCs/>
          <w:spacing w:val="-2"/>
          <w:sz w:val="26"/>
          <w:szCs w:val="26"/>
        </w:rPr>
        <w:t xml:space="preserve">Víctor José </w:t>
      </w:r>
      <w:proofErr w:type="spellStart"/>
      <w:r w:rsidR="00874E2D" w:rsidRPr="00572AA8">
        <w:rPr>
          <w:rFonts w:ascii="Arial Narrow" w:hAnsi="Arial Narrow"/>
          <w:b/>
          <w:bCs/>
          <w:spacing w:val="-2"/>
          <w:sz w:val="26"/>
          <w:szCs w:val="26"/>
        </w:rPr>
        <w:t>Pulgarín</w:t>
      </w:r>
      <w:proofErr w:type="spellEnd"/>
      <w:r w:rsidR="00874E2D" w:rsidRPr="00572AA8">
        <w:rPr>
          <w:rFonts w:ascii="Arial Narrow" w:hAnsi="Arial Narrow"/>
          <w:b/>
          <w:bCs/>
          <w:spacing w:val="-2"/>
          <w:sz w:val="26"/>
          <w:szCs w:val="26"/>
        </w:rPr>
        <w:t xml:space="preserve"> López </w:t>
      </w:r>
      <w:bookmarkEnd w:id="0"/>
      <w:r w:rsidRPr="00572AA8">
        <w:rPr>
          <w:rFonts w:ascii="Arial Narrow" w:hAnsi="Arial Narrow"/>
          <w:spacing w:val="-2"/>
          <w:sz w:val="26"/>
          <w:szCs w:val="26"/>
        </w:rPr>
        <w:t xml:space="preserve">se encuentra acreditada su calidad de </w:t>
      </w:r>
      <w:r w:rsidR="00BB5AF6" w:rsidRPr="00572AA8">
        <w:rPr>
          <w:rFonts w:ascii="Arial Narrow" w:hAnsi="Arial Narrow"/>
          <w:spacing w:val="-2"/>
          <w:sz w:val="26"/>
          <w:szCs w:val="26"/>
        </w:rPr>
        <w:t xml:space="preserve">pensionado por vejez, según resolución </w:t>
      </w:r>
      <w:r w:rsidR="00874E2D" w:rsidRPr="00572AA8">
        <w:rPr>
          <w:rFonts w:ascii="Arial Narrow" w:hAnsi="Arial Narrow"/>
          <w:spacing w:val="-2"/>
          <w:sz w:val="26"/>
          <w:szCs w:val="26"/>
        </w:rPr>
        <w:t>102620</w:t>
      </w:r>
      <w:r w:rsidR="00BB5AF6" w:rsidRPr="00572AA8">
        <w:rPr>
          <w:rFonts w:ascii="Arial Narrow" w:hAnsi="Arial Narrow"/>
          <w:spacing w:val="-2"/>
          <w:sz w:val="26"/>
          <w:szCs w:val="26"/>
        </w:rPr>
        <w:t xml:space="preserve"> del 1</w:t>
      </w:r>
      <w:r w:rsidR="00874E2D" w:rsidRPr="00572AA8">
        <w:rPr>
          <w:rFonts w:ascii="Arial Narrow" w:hAnsi="Arial Narrow"/>
          <w:spacing w:val="-2"/>
          <w:sz w:val="26"/>
          <w:szCs w:val="26"/>
        </w:rPr>
        <w:t>3</w:t>
      </w:r>
      <w:r w:rsidR="00BB5AF6" w:rsidRPr="00572AA8">
        <w:rPr>
          <w:rFonts w:ascii="Arial Narrow" w:hAnsi="Arial Narrow"/>
          <w:spacing w:val="-2"/>
          <w:sz w:val="26"/>
          <w:szCs w:val="26"/>
        </w:rPr>
        <w:t xml:space="preserve"> de </w:t>
      </w:r>
      <w:r w:rsidR="00874E2D" w:rsidRPr="00572AA8">
        <w:rPr>
          <w:rFonts w:ascii="Arial Narrow" w:hAnsi="Arial Narrow"/>
          <w:spacing w:val="-2"/>
          <w:sz w:val="26"/>
          <w:szCs w:val="26"/>
        </w:rPr>
        <w:t xml:space="preserve">octubre </w:t>
      </w:r>
      <w:r w:rsidR="00BB5AF6" w:rsidRPr="00572AA8">
        <w:rPr>
          <w:rFonts w:ascii="Arial Narrow" w:hAnsi="Arial Narrow"/>
          <w:spacing w:val="-2"/>
          <w:sz w:val="26"/>
          <w:szCs w:val="26"/>
        </w:rPr>
        <w:t>de 201</w:t>
      </w:r>
      <w:r w:rsidR="00874E2D" w:rsidRPr="00572AA8">
        <w:rPr>
          <w:rFonts w:ascii="Arial Narrow" w:hAnsi="Arial Narrow"/>
          <w:spacing w:val="-2"/>
          <w:sz w:val="26"/>
          <w:szCs w:val="26"/>
        </w:rPr>
        <w:t>1</w:t>
      </w:r>
      <w:r w:rsidR="00BB5AF6" w:rsidRPr="00572AA8">
        <w:rPr>
          <w:rFonts w:ascii="Arial Narrow" w:hAnsi="Arial Narrow"/>
          <w:spacing w:val="-2"/>
          <w:sz w:val="26"/>
          <w:szCs w:val="26"/>
        </w:rPr>
        <w:t xml:space="preserve">, a partir del </w:t>
      </w:r>
      <w:r w:rsidR="00874E2D" w:rsidRPr="00572AA8">
        <w:rPr>
          <w:rFonts w:ascii="Arial Narrow" w:hAnsi="Arial Narrow"/>
          <w:spacing w:val="-2"/>
          <w:sz w:val="26"/>
          <w:szCs w:val="26"/>
        </w:rPr>
        <w:t>1</w:t>
      </w:r>
      <w:r w:rsidR="00BB5AF6" w:rsidRPr="00572AA8">
        <w:rPr>
          <w:rFonts w:ascii="Arial Narrow" w:hAnsi="Arial Narrow"/>
          <w:spacing w:val="-2"/>
          <w:sz w:val="26"/>
          <w:szCs w:val="26"/>
        </w:rPr>
        <w:t xml:space="preserve"> de </w:t>
      </w:r>
      <w:r w:rsidR="00874E2D" w:rsidRPr="00572AA8">
        <w:rPr>
          <w:rFonts w:ascii="Arial Narrow" w:hAnsi="Arial Narrow"/>
          <w:spacing w:val="-2"/>
          <w:sz w:val="26"/>
          <w:szCs w:val="26"/>
        </w:rPr>
        <w:t xml:space="preserve">mayo </w:t>
      </w:r>
      <w:r w:rsidR="00BB5AF6" w:rsidRPr="00572AA8">
        <w:rPr>
          <w:rFonts w:ascii="Arial Narrow" w:hAnsi="Arial Narrow"/>
          <w:spacing w:val="-2"/>
          <w:sz w:val="26"/>
          <w:szCs w:val="26"/>
        </w:rPr>
        <w:t>de 201</w:t>
      </w:r>
      <w:r w:rsidR="00874E2D" w:rsidRPr="00572AA8">
        <w:rPr>
          <w:rFonts w:ascii="Arial Narrow" w:hAnsi="Arial Narrow"/>
          <w:spacing w:val="-2"/>
          <w:sz w:val="26"/>
          <w:szCs w:val="26"/>
        </w:rPr>
        <w:t>1</w:t>
      </w:r>
      <w:r w:rsidR="00BB5AF6" w:rsidRPr="00572AA8">
        <w:rPr>
          <w:rFonts w:ascii="Arial Narrow" w:hAnsi="Arial Narrow"/>
          <w:spacing w:val="-2"/>
          <w:sz w:val="26"/>
          <w:szCs w:val="26"/>
        </w:rPr>
        <w:t xml:space="preserve">, conforme a las disposiciones </w:t>
      </w:r>
      <w:r w:rsidR="00874E2D" w:rsidRPr="00572AA8">
        <w:rPr>
          <w:rFonts w:ascii="Arial Narrow" w:hAnsi="Arial Narrow"/>
          <w:spacing w:val="-2"/>
          <w:sz w:val="26"/>
          <w:szCs w:val="26"/>
        </w:rPr>
        <w:t xml:space="preserve">del acuerdo 049 de 1990, </w:t>
      </w:r>
      <w:r w:rsidR="00BB5AF6" w:rsidRPr="00572AA8">
        <w:rPr>
          <w:rFonts w:ascii="Arial Narrow" w:hAnsi="Arial Narrow"/>
          <w:spacing w:val="-2"/>
          <w:sz w:val="26"/>
          <w:szCs w:val="26"/>
        </w:rPr>
        <w:t xml:space="preserve">por ser beneficiario del régimen de transición, tal y como se observa de la documental visible a folio </w:t>
      </w:r>
      <w:r w:rsidR="00874E2D" w:rsidRPr="00572AA8">
        <w:rPr>
          <w:rFonts w:ascii="Arial Narrow" w:hAnsi="Arial Narrow"/>
          <w:spacing w:val="-2"/>
          <w:sz w:val="26"/>
          <w:szCs w:val="26"/>
        </w:rPr>
        <w:t>37-38</w:t>
      </w:r>
      <w:r w:rsidR="00BB5AF6" w:rsidRPr="00572AA8">
        <w:rPr>
          <w:rFonts w:ascii="Arial Narrow" w:hAnsi="Arial Narrow"/>
          <w:spacing w:val="-2"/>
          <w:sz w:val="26"/>
          <w:szCs w:val="26"/>
        </w:rPr>
        <w:t xml:space="preserve"> del expediente.</w:t>
      </w:r>
      <w:r w:rsidRPr="00572AA8">
        <w:rPr>
          <w:rFonts w:ascii="Arial Narrow" w:hAnsi="Arial Narrow"/>
          <w:spacing w:val="-2"/>
          <w:sz w:val="26"/>
          <w:szCs w:val="26"/>
        </w:rPr>
        <w:t xml:space="preserve"> De acuerdo con la norma que regula dicha prestación, dispone el artículo 21 del acuerdo en cita, el derecho a los incrementos pensionales, entre otros, en una proporción del 14% sobre la pensión mínima para el cónyuge o compañera permanente del beneficiario, siempre que aquélla no disfrute de una pensión de invalidez o vejez y dependa económicamente del </w:t>
      </w:r>
      <w:r w:rsidR="00F11E7C" w:rsidRPr="00572AA8">
        <w:rPr>
          <w:rFonts w:ascii="Arial Narrow" w:hAnsi="Arial Narrow"/>
          <w:spacing w:val="-2"/>
          <w:sz w:val="26"/>
          <w:szCs w:val="26"/>
        </w:rPr>
        <w:t>pensionado.</w:t>
      </w:r>
    </w:p>
    <w:p w14:paraId="4258A596" w14:textId="412C6315" w:rsidR="00613E60" w:rsidRPr="00572AA8" w:rsidRDefault="00613E60" w:rsidP="00183A47">
      <w:pPr>
        <w:pStyle w:val="Sinespaciado"/>
        <w:spacing w:line="276" w:lineRule="auto"/>
        <w:ind w:firstLine="708"/>
        <w:jc w:val="both"/>
        <w:rPr>
          <w:rFonts w:ascii="Arial Narrow" w:hAnsi="Arial Narrow"/>
          <w:spacing w:val="-2"/>
          <w:sz w:val="26"/>
          <w:szCs w:val="26"/>
        </w:rPr>
      </w:pPr>
    </w:p>
    <w:p w14:paraId="23A99E8C" w14:textId="0304F1E5" w:rsidR="00035824" w:rsidRPr="00572AA8" w:rsidRDefault="004E0F7E" w:rsidP="00183A47">
      <w:pPr>
        <w:pStyle w:val="Sinespaciado"/>
        <w:spacing w:line="276" w:lineRule="auto"/>
        <w:ind w:firstLine="708"/>
        <w:jc w:val="both"/>
        <w:rPr>
          <w:rFonts w:ascii="Arial Narrow" w:hAnsi="Arial Narrow"/>
          <w:spacing w:val="-2"/>
          <w:sz w:val="26"/>
          <w:szCs w:val="26"/>
        </w:rPr>
      </w:pPr>
      <w:r w:rsidRPr="00572AA8">
        <w:rPr>
          <w:rFonts w:ascii="Arial Narrow" w:hAnsi="Arial Narrow"/>
          <w:spacing w:val="-2"/>
          <w:sz w:val="26"/>
          <w:szCs w:val="26"/>
        </w:rPr>
        <w:t xml:space="preserve">Ahora bien, respecto de las condiciones fácticas aplicables, </w:t>
      </w:r>
      <w:r w:rsidR="00035824" w:rsidRPr="00572AA8">
        <w:rPr>
          <w:rFonts w:ascii="Arial Narrow" w:hAnsi="Arial Narrow"/>
          <w:spacing w:val="-2"/>
          <w:sz w:val="26"/>
          <w:szCs w:val="26"/>
        </w:rPr>
        <w:t xml:space="preserve">de las testimoniales de Paula Andrea Agudelo Escobar y de </w:t>
      </w:r>
      <w:proofErr w:type="spellStart"/>
      <w:r w:rsidR="00035824" w:rsidRPr="00572AA8">
        <w:rPr>
          <w:rFonts w:ascii="Arial Narrow" w:hAnsi="Arial Narrow"/>
          <w:spacing w:val="-2"/>
          <w:sz w:val="26"/>
          <w:szCs w:val="26"/>
        </w:rPr>
        <w:t>Yeimi</w:t>
      </w:r>
      <w:proofErr w:type="spellEnd"/>
      <w:r w:rsidR="00035824" w:rsidRPr="00572AA8">
        <w:rPr>
          <w:rFonts w:ascii="Arial Narrow" w:hAnsi="Arial Narrow"/>
          <w:spacing w:val="-2"/>
          <w:sz w:val="26"/>
          <w:szCs w:val="26"/>
        </w:rPr>
        <w:t xml:space="preserve"> Paola Hernández Murillo</w:t>
      </w:r>
      <w:r w:rsidR="007F243C" w:rsidRPr="00572AA8">
        <w:rPr>
          <w:rFonts w:ascii="Arial Narrow" w:hAnsi="Arial Narrow"/>
          <w:spacing w:val="-2"/>
          <w:sz w:val="26"/>
          <w:szCs w:val="26"/>
        </w:rPr>
        <w:t>, amigas del actor desde hace 15 y 12 años atrás, respectivamente, s</w:t>
      </w:r>
      <w:r w:rsidR="00035824" w:rsidRPr="00572AA8">
        <w:rPr>
          <w:rFonts w:ascii="Arial Narrow" w:hAnsi="Arial Narrow"/>
          <w:spacing w:val="-2"/>
          <w:sz w:val="26"/>
          <w:szCs w:val="26"/>
        </w:rPr>
        <w:t xml:space="preserve">e </w:t>
      </w:r>
      <w:r w:rsidR="007F243C" w:rsidRPr="00572AA8">
        <w:rPr>
          <w:rFonts w:ascii="Arial Narrow" w:hAnsi="Arial Narrow"/>
          <w:spacing w:val="-2"/>
          <w:sz w:val="26"/>
          <w:szCs w:val="26"/>
        </w:rPr>
        <w:t xml:space="preserve">concluye </w:t>
      </w:r>
      <w:r w:rsidR="00035824" w:rsidRPr="00572AA8">
        <w:rPr>
          <w:rFonts w:ascii="Arial Narrow" w:hAnsi="Arial Narrow"/>
          <w:spacing w:val="-2"/>
          <w:sz w:val="26"/>
          <w:szCs w:val="26"/>
        </w:rPr>
        <w:t xml:space="preserve">que fueron coincidentes y creíbles al indicar que el </w:t>
      </w:r>
      <w:r w:rsidR="007F243C" w:rsidRPr="00572AA8">
        <w:rPr>
          <w:rFonts w:ascii="Arial Narrow" w:hAnsi="Arial Narrow"/>
          <w:spacing w:val="-2"/>
          <w:sz w:val="26"/>
          <w:szCs w:val="26"/>
        </w:rPr>
        <w:t xml:space="preserve">demandante </w:t>
      </w:r>
      <w:r w:rsidR="00035824" w:rsidRPr="00572AA8">
        <w:rPr>
          <w:rFonts w:ascii="Arial Narrow" w:hAnsi="Arial Narrow"/>
          <w:spacing w:val="-2"/>
          <w:sz w:val="26"/>
          <w:szCs w:val="26"/>
        </w:rPr>
        <w:t>convive en unión marital de hecho con la Sra. María del Rosario Martínez Campuzano desde hace más de 15 años</w:t>
      </w:r>
      <w:r w:rsidR="007F243C" w:rsidRPr="00572AA8">
        <w:rPr>
          <w:rFonts w:ascii="Arial Narrow" w:hAnsi="Arial Narrow"/>
          <w:spacing w:val="-2"/>
          <w:sz w:val="26"/>
          <w:szCs w:val="26"/>
        </w:rPr>
        <w:t xml:space="preserve">, </w:t>
      </w:r>
      <w:r w:rsidR="00035824" w:rsidRPr="00572AA8">
        <w:rPr>
          <w:rFonts w:ascii="Arial Narrow" w:hAnsi="Arial Narrow"/>
          <w:spacing w:val="-2"/>
          <w:sz w:val="26"/>
          <w:szCs w:val="26"/>
        </w:rPr>
        <w:t xml:space="preserve"> unión en la que no se han procreado hijos en común, ni se han presentado interrupciones en la convivencia; agregando ambas, que la compañera permanente del pensionado siempre ha sido </w:t>
      </w:r>
      <w:r w:rsidR="007F243C" w:rsidRPr="00572AA8">
        <w:rPr>
          <w:rFonts w:ascii="Arial Narrow" w:hAnsi="Arial Narrow"/>
          <w:spacing w:val="-2"/>
          <w:sz w:val="26"/>
          <w:szCs w:val="26"/>
        </w:rPr>
        <w:t xml:space="preserve">su </w:t>
      </w:r>
      <w:r w:rsidR="00035824" w:rsidRPr="00572AA8">
        <w:rPr>
          <w:rFonts w:ascii="Arial Narrow" w:hAnsi="Arial Narrow"/>
          <w:spacing w:val="-2"/>
          <w:sz w:val="26"/>
          <w:szCs w:val="26"/>
        </w:rPr>
        <w:t>dependiente toda vez que se ha dedicado a las labores de hogar, sin ejercer ningún tipo de actividad u oficio que le genere ingresos, careciendo igualmente de pensión, ayudas económicas o rentas que le impliquen autosuficiencia económica.</w:t>
      </w:r>
    </w:p>
    <w:p w14:paraId="62CA4578" w14:textId="1121EE38" w:rsidR="004E0F7E" w:rsidRPr="00572AA8" w:rsidRDefault="004E0F7E" w:rsidP="00183A47">
      <w:pPr>
        <w:pStyle w:val="Sinespaciado"/>
        <w:spacing w:line="276" w:lineRule="auto"/>
        <w:ind w:firstLine="708"/>
        <w:jc w:val="both"/>
        <w:rPr>
          <w:rFonts w:ascii="Arial Narrow" w:hAnsi="Arial Narrow"/>
          <w:spacing w:val="-2"/>
          <w:sz w:val="26"/>
          <w:szCs w:val="26"/>
        </w:rPr>
      </w:pPr>
    </w:p>
    <w:p w14:paraId="1041ED21" w14:textId="10DFED9A" w:rsidR="00035824" w:rsidRPr="00572AA8" w:rsidRDefault="00035824" w:rsidP="00183A47">
      <w:pPr>
        <w:spacing w:line="276" w:lineRule="auto"/>
        <w:ind w:left="0" w:firstLine="708"/>
        <w:jc w:val="both"/>
        <w:rPr>
          <w:spacing w:val="-2"/>
          <w:sz w:val="26"/>
          <w:szCs w:val="26"/>
        </w:rPr>
      </w:pPr>
      <w:r w:rsidRPr="00572AA8">
        <w:rPr>
          <w:spacing w:val="-2"/>
          <w:sz w:val="26"/>
          <w:szCs w:val="26"/>
        </w:rPr>
        <w:t xml:space="preserve">De ello, se concluye que </w:t>
      </w:r>
      <w:r w:rsidR="004E0F7E" w:rsidRPr="00572AA8">
        <w:rPr>
          <w:spacing w:val="-2"/>
          <w:sz w:val="26"/>
          <w:szCs w:val="26"/>
        </w:rPr>
        <w:t xml:space="preserve">el </w:t>
      </w:r>
      <w:r w:rsidRPr="00572AA8">
        <w:rPr>
          <w:spacing w:val="-2"/>
          <w:sz w:val="26"/>
          <w:szCs w:val="26"/>
        </w:rPr>
        <w:t xml:space="preserve">aquí pensionado logró acreditar </w:t>
      </w:r>
      <w:r w:rsidR="00466B49" w:rsidRPr="00572AA8">
        <w:rPr>
          <w:spacing w:val="-2"/>
          <w:sz w:val="26"/>
          <w:szCs w:val="26"/>
        </w:rPr>
        <w:t>que,</w:t>
      </w:r>
      <w:r w:rsidRPr="00572AA8">
        <w:rPr>
          <w:spacing w:val="-2"/>
          <w:sz w:val="26"/>
          <w:szCs w:val="26"/>
        </w:rPr>
        <w:t xml:space="preserve"> </w:t>
      </w:r>
      <w:r w:rsidR="00466B49" w:rsidRPr="00572AA8">
        <w:rPr>
          <w:spacing w:val="-2"/>
          <w:sz w:val="26"/>
          <w:szCs w:val="26"/>
        </w:rPr>
        <w:t>a</w:t>
      </w:r>
      <w:r w:rsidR="00632842" w:rsidRPr="00572AA8">
        <w:rPr>
          <w:spacing w:val="-2"/>
          <w:sz w:val="26"/>
          <w:szCs w:val="26"/>
        </w:rPr>
        <w:t xml:space="preserve">l momento de causar </w:t>
      </w:r>
      <w:r w:rsidRPr="00572AA8">
        <w:rPr>
          <w:spacing w:val="-2"/>
          <w:sz w:val="26"/>
          <w:szCs w:val="26"/>
        </w:rPr>
        <w:t>su derecho pensional</w:t>
      </w:r>
      <w:r w:rsidR="001C061C" w:rsidRPr="00572AA8">
        <w:rPr>
          <w:spacing w:val="-2"/>
          <w:sz w:val="26"/>
          <w:szCs w:val="26"/>
        </w:rPr>
        <w:t xml:space="preserve">, ya </w:t>
      </w:r>
      <w:r w:rsidRPr="00572AA8">
        <w:rPr>
          <w:spacing w:val="-2"/>
          <w:sz w:val="26"/>
          <w:szCs w:val="26"/>
        </w:rPr>
        <w:t>contaba con compañera permanente dependiente</w:t>
      </w:r>
      <w:r w:rsidR="00466B49" w:rsidRPr="00572AA8">
        <w:rPr>
          <w:spacing w:val="-2"/>
          <w:sz w:val="26"/>
          <w:szCs w:val="26"/>
        </w:rPr>
        <w:t xml:space="preserve">, </w:t>
      </w:r>
      <w:r w:rsidR="001C061C" w:rsidRPr="00572AA8">
        <w:rPr>
          <w:spacing w:val="-2"/>
          <w:sz w:val="26"/>
          <w:szCs w:val="26"/>
        </w:rPr>
        <w:t xml:space="preserve">por lo que le </w:t>
      </w:r>
      <w:r w:rsidR="00466B49" w:rsidRPr="00572AA8">
        <w:rPr>
          <w:spacing w:val="-2"/>
          <w:sz w:val="26"/>
          <w:szCs w:val="26"/>
        </w:rPr>
        <w:t xml:space="preserve">era dable exigir de la entidad pensional, los incrementos objeto de demanda, a partir del 13 de </w:t>
      </w:r>
      <w:r w:rsidR="001C061C" w:rsidRPr="00572AA8">
        <w:rPr>
          <w:spacing w:val="-2"/>
          <w:sz w:val="26"/>
          <w:szCs w:val="26"/>
        </w:rPr>
        <w:t xml:space="preserve">octubre </w:t>
      </w:r>
      <w:r w:rsidR="00466B49" w:rsidRPr="00572AA8">
        <w:rPr>
          <w:spacing w:val="-2"/>
          <w:sz w:val="26"/>
          <w:szCs w:val="26"/>
        </w:rPr>
        <w:t>de 2011, calenda en que fue expedida la resolución de reconocimiento (fol. 37)</w:t>
      </w:r>
      <w:r w:rsidR="001C061C" w:rsidRPr="00572AA8">
        <w:rPr>
          <w:spacing w:val="-2"/>
          <w:sz w:val="26"/>
          <w:szCs w:val="26"/>
        </w:rPr>
        <w:t xml:space="preserve">, </w:t>
      </w:r>
      <w:r w:rsidR="00215A81" w:rsidRPr="00572AA8">
        <w:rPr>
          <w:spacing w:val="-2"/>
          <w:sz w:val="26"/>
          <w:szCs w:val="26"/>
        </w:rPr>
        <w:t xml:space="preserve">a pesar que no obra </w:t>
      </w:r>
      <w:r w:rsidR="001C061C" w:rsidRPr="00572AA8">
        <w:rPr>
          <w:spacing w:val="-2"/>
          <w:sz w:val="26"/>
          <w:szCs w:val="26"/>
        </w:rPr>
        <w:t xml:space="preserve">prueba alguna de </w:t>
      </w:r>
      <w:r w:rsidR="00215A81" w:rsidRPr="00572AA8">
        <w:rPr>
          <w:spacing w:val="-2"/>
          <w:sz w:val="26"/>
          <w:szCs w:val="26"/>
        </w:rPr>
        <w:t xml:space="preserve">su </w:t>
      </w:r>
      <w:r w:rsidR="001C061C" w:rsidRPr="00572AA8">
        <w:rPr>
          <w:spacing w:val="-2"/>
          <w:sz w:val="26"/>
          <w:szCs w:val="26"/>
        </w:rPr>
        <w:t>notificación</w:t>
      </w:r>
      <w:r w:rsidR="00215A81" w:rsidRPr="00572AA8">
        <w:rPr>
          <w:spacing w:val="-2"/>
          <w:sz w:val="26"/>
          <w:szCs w:val="26"/>
        </w:rPr>
        <w:t>. En este punto</w:t>
      </w:r>
      <w:r w:rsidR="001C061C" w:rsidRPr="00572AA8">
        <w:rPr>
          <w:spacing w:val="-2"/>
          <w:sz w:val="26"/>
          <w:szCs w:val="26"/>
        </w:rPr>
        <w:t xml:space="preserve">, </w:t>
      </w:r>
      <w:r w:rsidR="00215A81" w:rsidRPr="00572AA8">
        <w:rPr>
          <w:spacing w:val="-2"/>
          <w:sz w:val="26"/>
          <w:szCs w:val="26"/>
        </w:rPr>
        <w:t>es de aclarar que es indiscutible que el citado acto administrativo nació a la vida jurídica, habida</w:t>
      </w:r>
      <w:r w:rsidR="001C061C" w:rsidRPr="00572AA8">
        <w:rPr>
          <w:spacing w:val="-2"/>
          <w:sz w:val="26"/>
          <w:szCs w:val="26"/>
        </w:rPr>
        <w:t xml:space="preserve"> cuenta</w:t>
      </w:r>
      <w:r w:rsidR="00215A81" w:rsidRPr="00572AA8">
        <w:rPr>
          <w:spacing w:val="-2"/>
          <w:sz w:val="26"/>
          <w:szCs w:val="26"/>
        </w:rPr>
        <w:t xml:space="preserve"> de </w:t>
      </w:r>
      <w:r w:rsidR="001C061C" w:rsidRPr="00572AA8">
        <w:rPr>
          <w:spacing w:val="-2"/>
          <w:sz w:val="26"/>
          <w:szCs w:val="26"/>
        </w:rPr>
        <w:t xml:space="preserve">que en el hecho primero del libelo introductorio, </w:t>
      </w:r>
      <w:r w:rsidR="00215A81" w:rsidRPr="00572AA8">
        <w:rPr>
          <w:spacing w:val="-2"/>
          <w:sz w:val="26"/>
          <w:szCs w:val="26"/>
        </w:rPr>
        <w:t>el actor confesó conocerlo y en esos mismos términos, Colpensiones lo aceptó.</w:t>
      </w:r>
    </w:p>
    <w:p w14:paraId="1669B682" w14:textId="77777777" w:rsidR="00466B49" w:rsidRPr="00572AA8" w:rsidRDefault="00466B49" w:rsidP="00183A47">
      <w:pPr>
        <w:spacing w:line="276" w:lineRule="auto"/>
        <w:ind w:left="0" w:firstLine="708"/>
        <w:jc w:val="both"/>
        <w:rPr>
          <w:spacing w:val="-2"/>
          <w:sz w:val="26"/>
          <w:szCs w:val="26"/>
        </w:rPr>
      </w:pPr>
    </w:p>
    <w:p w14:paraId="2EF424B0" w14:textId="2286AE90" w:rsidR="00BB62A3" w:rsidRPr="00572AA8" w:rsidRDefault="00BB62A3" w:rsidP="00183A47">
      <w:pPr>
        <w:spacing w:line="276" w:lineRule="auto"/>
        <w:ind w:left="0" w:firstLine="708"/>
        <w:jc w:val="both"/>
        <w:rPr>
          <w:spacing w:val="-2"/>
          <w:sz w:val="26"/>
          <w:szCs w:val="26"/>
        </w:rPr>
      </w:pPr>
      <w:r w:rsidRPr="00572AA8">
        <w:rPr>
          <w:spacing w:val="-2"/>
          <w:sz w:val="26"/>
          <w:szCs w:val="26"/>
        </w:rPr>
        <w:t xml:space="preserve">Establecida la existencia del derecho, es del caso entrar a determinar si alguno de los medios exceptivos propuestos por la pasiva, tienen la virtualidad de extinguirlos, encontrando que, en efecto, la aquí demandada propuso la excepción de prescripción. </w:t>
      </w:r>
    </w:p>
    <w:p w14:paraId="438098D4" w14:textId="77777777" w:rsidR="00BB62A3" w:rsidRPr="00572AA8" w:rsidRDefault="00BB62A3" w:rsidP="00183A47">
      <w:pPr>
        <w:spacing w:line="276" w:lineRule="auto"/>
        <w:ind w:left="0" w:firstLine="708"/>
        <w:jc w:val="both"/>
        <w:rPr>
          <w:spacing w:val="-2"/>
          <w:sz w:val="26"/>
          <w:szCs w:val="26"/>
        </w:rPr>
      </w:pPr>
    </w:p>
    <w:p w14:paraId="140C8E20" w14:textId="3096FB01" w:rsidR="00B9269F" w:rsidRPr="00572AA8" w:rsidRDefault="00BB62A3" w:rsidP="00183A47">
      <w:pPr>
        <w:spacing w:line="276" w:lineRule="auto"/>
        <w:ind w:left="0" w:firstLine="708"/>
        <w:jc w:val="both"/>
        <w:rPr>
          <w:spacing w:val="-2"/>
          <w:sz w:val="26"/>
          <w:szCs w:val="26"/>
        </w:rPr>
      </w:pPr>
      <w:r w:rsidRPr="00572AA8">
        <w:rPr>
          <w:spacing w:val="-2"/>
          <w:sz w:val="26"/>
          <w:szCs w:val="26"/>
        </w:rPr>
        <w:t>En este punto, es de indicar que la Sala de Casación Laboral de la Corte Suprema de Justicia, ha sido pacífica en indicar que los incrementos pensionales son susceptibles de ser extintos por el paso del tiempo</w:t>
      </w:r>
      <w:r w:rsidR="00B9269F" w:rsidRPr="00572AA8">
        <w:rPr>
          <w:spacing w:val="-2"/>
          <w:sz w:val="26"/>
          <w:szCs w:val="26"/>
        </w:rPr>
        <w:t xml:space="preserve">, en atención a que los </w:t>
      </w:r>
      <w:r w:rsidR="00FC29F2" w:rsidRPr="00572AA8">
        <w:rPr>
          <w:spacing w:val="-2"/>
          <w:sz w:val="26"/>
          <w:szCs w:val="26"/>
        </w:rPr>
        <w:t>mismos</w:t>
      </w:r>
      <w:r w:rsidR="00B9269F" w:rsidRPr="00572AA8">
        <w:rPr>
          <w:spacing w:val="-2"/>
          <w:sz w:val="26"/>
          <w:szCs w:val="26"/>
        </w:rPr>
        <w:t xml:space="preserve"> tienen una naturaleza distinta a la pensión de invalidez o de vejez, lo que conlleva a que no tengan los mismos atributos o características de tales pretensiones, como lo es la imprescriptibilidad, es decir la imposibilidad de que el simple paso del tiempo enerve la existencia del derecho en sí mismo. Por lo tanto, al tener los incrementos una naturaleza distinta a la pensión, claramente están sujetos a que el tiempo impida su reclamación coactiva. </w:t>
      </w:r>
    </w:p>
    <w:p w14:paraId="7D78DDCE" w14:textId="77777777" w:rsidR="00B9269F" w:rsidRPr="00572AA8" w:rsidRDefault="00B9269F" w:rsidP="00183A47">
      <w:pPr>
        <w:spacing w:line="276" w:lineRule="auto"/>
        <w:ind w:left="0" w:firstLine="708"/>
        <w:jc w:val="both"/>
        <w:rPr>
          <w:spacing w:val="-2"/>
          <w:sz w:val="26"/>
          <w:szCs w:val="26"/>
        </w:rPr>
      </w:pPr>
    </w:p>
    <w:p w14:paraId="32C3DDBB" w14:textId="675A2715" w:rsidR="00B9269F" w:rsidRPr="00572AA8" w:rsidRDefault="00B9269F" w:rsidP="00183A47">
      <w:pPr>
        <w:spacing w:line="276" w:lineRule="auto"/>
        <w:ind w:left="0" w:firstLine="708"/>
        <w:jc w:val="both"/>
        <w:rPr>
          <w:spacing w:val="-2"/>
          <w:sz w:val="26"/>
          <w:szCs w:val="26"/>
        </w:rPr>
      </w:pPr>
      <w:r w:rsidRPr="00572AA8">
        <w:rPr>
          <w:spacing w:val="-2"/>
          <w:sz w:val="26"/>
          <w:szCs w:val="26"/>
        </w:rPr>
        <w:t xml:space="preserve">En </w:t>
      </w:r>
      <w:r w:rsidR="00FC29F2" w:rsidRPr="00572AA8">
        <w:rPr>
          <w:spacing w:val="-2"/>
          <w:sz w:val="26"/>
          <w:szCs w:val="26"/>
        </w:rPr>
        <w:t>ese sentido</w:t>
      </w:r>
      <w:r w:rsidRPr="00572AA8">
        <w:rPr>
          <w:spacing w:val="-2"/>
          <w:sz w:val="26"/>
          <w:szCs w:val="26"/>
        </w:rPr>
        <w:t xml:space="preserve">, es </w:t>
      </w:r>
      <w:r w:rsidR="00FC29F2" w:rsidRPr="00572AA8">
        <w:rPr>
          <w:spacing w:val="-2"/>
          <w:sz w:val="26"/>
          <w:szCs w:val="26"/>
        </w:rPr>
        <w:t xml:space="preserve">de </w:t>
      </w:r>
      <w:r w:rsidRPr="00572AA8">
        <w:rPr>
          <w:spacing w:val="-2"/>
          <w:sz w:val="26"/>
          <w:szCs w:val="26"/>
        </w:rPr>
        <w:t xml:space="preserve">citar la sentencia </w:t>
      </w:r>
      <w:proofErr w:type="spellStart"/>
      <w:r w:rsidRPr="00572AA8">
        <w:rPr>
          <w:spacing w:val="-2"/>
          <w:sz w:val="26"/>
          <w:szCs w:val="26"/>
        </w:rPr>
        <w:t>SL</w:t>
      </w:r>
      <w:proofErr w:type="spellEnd"/>
      <w:r w:rsidRPr="00572AA8">
        <w:rPr>
          <w:spacing w:val="-2"/>
          <w:sz w:val="26"/>
          <w:szCs w:val="26"/>
        </w:rPr>
        <w:t>, 9638-2014 del 23 jul. 2014, rad 57367, donde al resolver un asunto de similares contornos, reflexionó:</w:t>
      </w:r>
    </w:p>
    <w:p w14:paraId="1F1E2B66" w14:textId="77777777" w:rsidR="00B9269F" w:rsidRPr="00572AA8" w:rsidRDefault="00B9269F" w:rsidP="00183A47">
      <w:pPr>
        <w:pStyle w:val="Sinespaciado"/>
        <w:spacing w:line="276" w:lineRule="auto"/>
        <w:rPr>
          <w:rFonts w:ascii="Arial Narrow" w:hAnsi="Arial Narrow"/>
          <w:spacing w:val="-2"/>
          <w:sz w:val="26"/>
          <w:szCs w:val="26"/>
          <w:lang w:val="es-ES"/>
        </w:rPr>
      </w:pPr>
    </w:p>
    <w:p w14:paraId="6373A113" w14:textId="77777777" w:rsidR="00B9269F" w:rsidRPr="00572AA8" w:rsidRDefault="00B9269F" w:rsidP="00DE201C">
      <w:pPr>
        <w:pStyle w:val="Textoindependiente"/>
        <w:ind w:left="426" w:right="418"/>
        <w:rPr>
          <w:rFonts w:ascii="Arial Narrow" w:hAnsi="Arial Narrow"/>
          <w:spacing w:val="-2"/>
          <w:szCs w:val="26"/>
          <w:lang w:val="es-ES"/>
        </w:rPr>
      </w:pPr>
      <w:r w:rsidRPr="00572AA8">
        <w:rPr>
          <w:rFonts w:ascii="Arial Narrow" w:hAnsi="Arial Narrow"/>
          <w:spacing w:val="-2"/>
          <w:szCs w:val="26"/>
          <w:lang w:val="es-ES"/>
        </w:rPr>
        <w:lastRenderedPageBreak/>
        <w:t xml:space="preserve">“Al confrontar los fundamentos que le sirven de soporte a la decisión acusada, observa la Corte que el sentenciador de alzada no incurrió en la interpretación errónea de las normas relacionadas en la proposición jurídica, al declarar la prescripción de los derechos reclamados por concepto del incremento pensional por personas a cargo, dado que la jurisprudencia de esta Sala, así lo ha adoctrinado. </w:t>
      </w:r>
    </w:p>
    <w:p w14:paraId="65F73882" w14:textId="77777777" w:rsidR="00B9269F" w:rsidRPr="00572AA8" w:rsidRDefault="00B9269F" w:rsidP="00DE201C">
      <w:pPr>
        <w:pStyle w:val="Sinespaciado"/>
        <w:ind w:left="426" w:right="418"/>
        <w:rPr>
          <w:rFonts w:ascii="Arial Narrow" w:hAnsi="Arial Narrow"/>
          <w:spacing w:val="-2"/>
          <w:szCs w:val="26"/>
          <w:lang w:val="es-ES"/>
        </w:rPr>
      </w:pPr>
    </w:p>
    <w:p w14:paraId="583FAE90" w14:textId="77777777" w:rsidR="00B9269F" w:rsidRPr="00572AA8" w:rsidRDefault="00B9269F" w:rsidP="00DE201C">
      <w:pPr>
        <w:pStyle w:val="Textoindependiente"/>
        <w:ind w:left="426" w:right="418"/>
        <w:rPr>
          <w:rFonts w:ascii="Arial Narrow" w:hAnsi="Arial Narrow"/>
          <w:spacing w:val="-2"/>
          <w:szCs w:val="26"/>
          <w:lang w:val="es-ES"/>
        </w:rPr>
      </w:pPr>
      <w:r w:rsidRPr="00572AA8">
        <w:rPr>
          <w:rFonts w:ascii="Arial Narrow" w:hAnsi="Arial Narrow"/>
          <w:spacing w:val="-2"/>
          <w:szCs w:val="26"/>
          <w:lang w:val="es-ES"/>
        </w:rPr>
        <w:t xml:space="preserve">En efecto, esta Corporación señaló en sentencia CSJ </w:t>
      </w:r>
      <w:proofErr w:type="spellStart"/>
      <w:r w:rsidRPr="00572AA8">
        <w:rPr>
          <w:rFonts w:ascii="Arial Narrow" w:hAnsi="Arial Narrow"/>
          <w:spacing w:val="-2"/>
          <w:szCs w:val="26"/>
          <w:lang w:val="es-ES"/>
        </w:rPr>
        <w:t>SL</w:t>
      </w:r>
      <w:proofErr w:type="spellEnd"/>
      <w:r w:rsidRPr="00572AA8">
        <w:rPr>
          <w:rFonts w:ascii="Arial Narrow" w:hAnsi="Arial Narrow"/>
          <w:spacing w:val="-2"/>
          <w:szCs w:val="26"/>
          <w:lang w:val="es-ES"/>
        </w:rPr>
        <w:t xml:space="preserve">, 18 sep. 2012, rad. 42300, que la calidad del pensionado es permanente y vitalicia y consecuencialmente la acción para impetrar su reconocimiento es imprescriptible. Pero igualmente ha precisado su doctrina de que una es esa condición del individuo, cuya titularidad del derecho pensional no fenece con el transcurrir del tiempo y, otra diferente los derechos derivados de ese status, tales como el pago de las mesadas pensionales o, en el caso en estudio, los incrementos reclamados, lo que en criterio de la Corte sí prescriben en los términos de los Arts. 488 del </w:t>
      </w:r>
      <w:proofErr w:type="spellStart"/>
      <w:r w:rsidRPr="00572AA8">
        <w:rPr>
          <w:rFonts w:ascii="Arial Narrow" w:hAnsi="Arial Narrow"/>
          <w:spacing w:val="-2"/>
          <w:szCs w:val="26"/>
          <w:lang w:val="es-ES"/>
        </w:rPr>
        <w:t>CST</w:t>
      </w:r>
      <w:proofErr w:type="spellEnd"/>
      <w:r w:rsidRPr="00572AA8">
        <w:rPr>
          <w:rFonts w:ascii="Arial Narrow" w:hAnsi="Arial Narrow"/>
          <w:spacing w:val="-2"/>
          <w:szCs w:val="26"/>
          <w:lang w:val="es-ES"/>
        </w:rPr>
        <w:t xml:space="preserve"> y 151 del </w:t>
      </w:r>
      <w:proofErr w:type="spellStart"/>
      <w:r w:rsidRPr="00572AA8">
        <w:rPr>
          <w:rFonts w:ascii="Arial Narrow" w:hAnsi="Arial Narrow"/>
          <w:spacing w:val="-2"/>
          <w:szCs w:val="26"/>
          <w:lang w:val="es-ES"/>
        </w:rPr>
        <w:t>CPT</w:t>
      </w:r>
      <w:proofErr w:type="spellEnd"/>
      <w:r w:rsidRPr="00572AA8">
        <w:rPr>
          <w:rFonts w:ascii="Arial Narrow" w:hAnsi="Arial Narrow"/>
          <w:spacing w:val="-2"/>
          <w:szCs w:val="26"/>
          <w:lang w:val="es-ES"/>
        </w:rPr>
        <w:t xml:space="preserve"> y de la SS. </w:t>
      </w:r>
    </w:p>
    <w:p w14:paraId="1E18B443" w14:textId="77777777" w:rsidR="00B9269F" w:rsidRPr="00572AA8" w:rsidRDefault="00B9269F" w:rsidP="00DE201C">
      <w:pPr>
        <w:pStyle w:val="Sinespaciado"/>
        <w:ind w:left="426" w:right="418"/>
        <w:rPr>
          <w:rFonts w:ascii="Arial Narrow" w:hAnsi="Arial Narrow"/>
          <w:spacing w:val="-2"/>
          <w:szCs w:val="26"/>
          <w:lang w:val="es-ES"/>
        </w:rPr>
      </w:pPr>
    </w:p>
    <w:p w14:paraId="34C84209" w14:textId="77777777" w:rsidR="00B9269F" w:rsidRPr="00572AA8" w:rsidRDefault="00B9269F" w:rsidP="00DE201C">
      <w:pPr>
        <w:pStyle w:val="Textoindependiente"/>
        <w:ind w:left="426" w:right="418"/>
        <w:rPr>
          <w:rFonts w:ascii="Arial Narrow" w:hAnsi="Arial Narrow"/>
          <w:spacing w:val="-2"/>
          <w:szCs w:val="26"/>
          <w:lang w:val="es-ES"/>
        </w:rPr>
      </w:pPr>
      <w:r w:rsidRPr="00572AA8">
        <w:rPr>
          <w:rFonts w:ascii="Arial Narrow" w:hAnsi="Arial Narrow"/>
          <w:spacing w:val="-2"/>
          <w:szCs w:val="26"/>
          <w:lang w:val="es-ES"/>
        </w:rPr>
        <w:t xml:space="preserve">Así se dijo, y ahora se reitera, en sentencia CSJ </w:t>
      </w:r>
      <w:proofErr w:type="spellStart"/>
      <w:r w:rsidRPr="00572AA8">
        <w:rPr>
          <w:rFonts w:ascii="Arial Narrow" w:hAnsi="Arial Narrow"/>
          <w:spacing w:val="-2"/>
          <w:szCs w:val="26"/>
          <w:lang w:val="es-ES"/>
        </w:rPr>
        <w:t>SL</w:t>
      </w:r>
      <w:proofErr w:type="spellEnd"/>
      <w:r w:rsidRPr="00572AA8">
        <w:rPr>
          <w:rFonts w:ascii="Arial Narrow" w:hAnsi="Arial Narrow"/>
          <w:spacing w:val="-2"/>
          <w:szCs w:val="26"/>
          <w:lang w:val="es-ES"/>
        </w:rPr>
        <w:t xml:space="preserve">, 12 dic. 2007, rad. 27923, en la que respecto a la prescripción del derecho a reclamar los incrementos por personas a cargo, se puntualizó: </w:t>
      </w:r>
    </w:p>
    <w:p w14:paraId="019A28FE" w14:textId="77777777" w:rsidR="00B9269F" w:rsidRPr="00572AA8" w:rsidRDefault="00B9269F" w:rsidP="00DE201C">
      <w:pPr>
        <w:pStyle w:val="Sinespaciado"/>
        <w:ind w:left="426" w:right="418"/>
        <w:rPr>
          <w:rFonts w:ascii="Arial Narrow" w:hAnsi="Arial Narrow"/>
          <w:spacing w:val="-2"/>
          <w:szCs w:val="26"/>
          <w:lang w:val="es-ES"/>
        </w:rPr>
      </w:pPr>
    </w:p>
    <w:p w14:paraId="122343F6" w14:textId="77777777" w:rsidR="00B9269F" w:rsidRPr="00572AA8" w:rsidRDefault="00B9269F" w:rsidP="00007887">
      <w:pPr>
        <w:pStyle w:val="Textoindependiente"/>
        <w:ind w:left="709" w:right="701"/>
        <w:rPr>
          <w:rFonts w:ascii="Arial Narrow" w:hAnsi="Arial Narrow"/>
          <w:spacing w:val="-2"/>
          <w:szCs w:val="26"/>
          <w:lang w:val="es-ES"/>
        </w:rPr>
      </w:pPr>
      <w:r w:rsidRPr="00572AA8">
        <w:rPr>
          <w:rFonts w:ascii="Arial Narrow" w:hAnsi="Arial Narrow"/>
          <w:spacing w:val="-2"/>
          <w:szCs w:val="26"/>
          <w:lang w:val="es-ES"/>
        </w:rPr>
        <w:t xml:space="preserve">(…) el artículo 22 del Acuerdo 049 de 1990 prevé que los incrementos por persona a cargo ‘no forman parte integrante de la pensión de invalidez o de vejez que reconoce el Instituto de Seguros Sociales’ es lógico que no pueden participar de los atributos y ventajas que el legislador ha señalado para éstas, entre ellas el de la imprescriptibilidad del estado jurídico del pensionado y que se justifican justamente por el carácter fundamental y vital de la prestación, reafirmado por la Constitución de 1991, y además por el hecho de ser de tracto sucesivo, por regla general, y de carácter vitalicio. </w:t>
      </w:r>
    </w:p>
    <w:p w14:paraId="6DF2E3DF" w14:textId="77777777" w:rsidR="00B9269F" w:rsidRPr="00572AA8" w:rsidRDefault="00B9269F" w:rsidP="00007887">
      <w:pPr>
        <w:pStyle w:val="Sinespaciado"/>
        <w:ind w:left="709" w:right="701"/>
        <w:rPr>
          <w:rFonts w:ascii="Arial Narrow" w:hAnsi="Arial Narrow"/>
          <w:spacing w:val="-2"/>
          <w:szCs w:val="26"/>
          <w:lang w:val="es-ES"/>
        </w:rPr>
      </w:pPr>
    </w:p>
    <w:p w14:paraId="1A1CCD80" w14:textId="77777777" w:rsidR="00B9269F" w:rsidRPr="00572AA8" w:rsidRDefault="00B9269F" w:rsidP="00007887">
      <w:pPr>
        <w:pStyle w:val="Textoindependiente"/>
        <w:ind w:left="709" w:right="701"/>
        <w:rPr>
          <w:rFonts w:ascii="Arial Narrow" w:hAnsi="Arial Narrow"/>
          <w:spacing w:val="-2"/>
          <w:szCs w:val="26"/>
          <w:lang w:val="es-ES"/>
        </w:rPr>
      </w:pPr>
      <w:r w:rsidRPr="00572AA8">
        <w:rPr>
          <w:rFonts w:ascii="Arial Narrow" w:hAnsi="Arial Narrow"/>
          <w:spacing w:val="-2"/>
          <w:szCs w:val="26"/>
          <w:lang w:val="es-ES"/>
        </w:rPr>
        <w:t>No puede negarse que los incrementos nacen del reconocimiento de la pensión de vejez, pero ello no quiere decir que formen parte integrante de la prestación, ni mucho menos del estado jurídico del pensionado, no sólo por la expresa disposición normativa, como ya se apuntó, sino porque se trata de una prerrogativa cuyo surgimiento no es automático frente a dicho estado, pues está condicionado al cumplimiento de unos requisitos, que pueden presentarse o no.</w:t>
      </w:r>
    </w:p>
    <w:p w14:paraId="5E045D86" w14:textId="77777777" w:rsidR="00B9269F" w:rsidRPr="00572AA8" w:rsidRDefault="00B9269F" w:rsidP="00007887">
      <w:pPr>
        <w:pStyle w:val="Sinespaciado"/>
        <w:ind w:left="709" w:right="701"/>
        <w:rPr>
          <w:rFonts w:ascii="Arial Narrow" w:hAnsi="Arial Narrow"/>
          <w:spacing w:val="-2"/>
          <w:szCs w:val="26"/>
          <w:lang w:val="es-ES"/>
        </w:rPr>
      </w:pPr>
    </w:p>
    <w:p w14:paraId="6884B618" w14:textId="440946D8" w:rsidR="00B9269F" w:rsidRPr="00572AA8" w:rsidRDefault="00B9269F" w:rsidP="00007887">
      <w:pPr>
        <w:pStyle w:val="Textoindependiente"/>
        <w:ind w:left="709" w:right="701"/>
        <w:rPr>
          <w:rFonts w:ascii="Arial Narrow" w:hAnsi="Arial Narrow"/>
          <w:spacing w:val="-2"/>
          <w:szCs w:val="26"/>
          <w:lang w:val="es-ES"/>
        </w:rPr>
      </w:pPr>
      <w:r w:rsidRPr="00572AA8">
        <w:rPr>
          <w:rFonts w:ascii="Arial Narrow" w:hAnsi="Arial Narrow"/>
          <w:spacing w:val="-2"/>
          <w:szCs w:val="26"/>
          <w:lang w:val="es-ES"/>
        </w:rPr>
        <w:t>La alusión normativa atinente a que el derecho a los incrementos ‘subsiste mientras perduren las causas que le dieron origen’, antes que favorecer la imprescriptibilidad, obran en su contra por cuanto implícitamente parte de la hipótesis de que se trata de un derecho que no es vitalicio en tanto su persistencia requiere que se sigan dando las causas que le dieron origen, de modo que, aunque, parezca redundante, la desaparición de estas provoca su extinción.</w:t>
      </w:r>
    </w:p>
    <w:p w14:paraId="464A9D72" w14:textId="77777777" w:rsidR="00B9269F" w:rsidRPr="00572AA8" w:rsidRDefault="00B9269F" w:rsidP="00007887">
      <w:pPr>
        <w:pStyle w:val="Sinespaciado"/>
        <w:ind w:left="709" w:right="701"/>
        <w:rPr>
          <w:rFonts w:ascii="Arial Narrow" w:hAnsi="Arial Narrow"/>
          <w:spacing w:val="-2"/>
          <w:szCs w:val="26"/>
          <w:lang w:val="es-ES"/>
        </w:rPr>
      </w:pPr>
    </w:p>
    <w:p w14:paraId="3786F961" w14:textId="14BF17F4" w:rsidR="00B9269F" w:rsidRPr="00572AA8" w:rsidRDefault="00B9269F" w:rsidP="00007887">
      <w:pPr>
        <w:pStyle w:val="Textoindependiente"/>
        <w:ind w:left="709" w:right="701"/>
        <w:rPr>
          <w:rFonts w:ascii="Arial Narrow" w:hAnsi="Arial Narrow"/>
          <w:spacing w:val="-2"/>
          <w:szCs w:val="26"/>
          <w:lang w:val="es-ES"/>
        </w:rPr>
      </w:pPr>
      <w:r w:rsidRPr="00572AA8">
        <w:rPr>
          <w:rFonts w:ascii="Arial Narrow" w:hAnsi="Arial Narrow"/>
          <w:spacing w:val="-2"/>
          <w:szCs w:val="26"/>
          <w:lang w:val="es-ES"/>
        </w:rPr>
        <w:t xml:space="preserve">De ahí que a juicio de esta Sala bien puede aplicarse para efectos de estos incrementos la tesis de que los mismos prescriben si no se reclaman dentro de los 3 años siguientes a su exigibilidad, debiendo entenderse que son exigibles desde el momento en que se produjo el reconocimiento de la pensión de vejez o de invalidez”. </w:t>
      </w:r>
    </w:p>
    <w:p w14:paraId="5019C558" w14:textId="77777777" w:rsidR="00B9269F" w:rsidRPr="00572AA8" w:rsidRDefault="00B9269F" w:rsidP="00183A47">
      <w:pPr>
        <w:spacing w:line="276" w:lineRule="auto"/>
        <w:ind w:left="0" w:firstLine="708"/>
        <w:jc w:val="both"/>
        <w:rPr>
          <w:spacing w:val="-2"/>
          <w:sz w:val="26"/>
          <w:szCs w:val="26"/>
        </w:rPr>
      </w:pPr>
    </w:p>
    <w:p w14:paraId="3849668C" w14:textId="2CDE228F" w:rsidR="00407D65" w:rsidRPr="00572AA8" w:rsidRDefault="00B9269F" w:rsidP="00183A47">
      <w:pPr>
        <w:spacing w:line="276" w:lineRule="auto"/>
        <w:ind w:left="0" w:firstLine="708"/>
        <w:jc w:val="both"/>
        <w:rPr>
          <w:spacing w:val="-2"/>
          <w:sz w:val="26"/>
          <w:szCs w:val="26"/>
        </w:rPr>
      </w:pPr>
      <w:r w:rsidRPr="00572AA8">
        <w:rPr>
          <w:spacing w:val="-2"/>
          <w:sz w:val="26"/>
          <w:szCs w:val="26"/>
        </w:rPr>
        <w:t xml:space="preserve">En ese orden de ideas, a la luz de la jurisprudencia citada, </w:t>
      </w:r>
      <w:r w:rsidR="00B82BF0" w:rsidRPr="00572AA8">
        <w:rPr>
          <w:spacing w:val="-2"/>
          <w:sz w:val="26"/>
          <w:szCs w:val="26"/>
        </w:rPr>
        <w:t xml:space="preserve">se puede </w:t>
      </w:r>
      <w:r w:rsidRPr="00572AA8">
        <w:rPr>
          <w:spacing w:val="-2"/>
          <w:sz w:val="26"/>
          <w:szCs w:val="26"/>
        </w:rPr>
        <w:t xml:space="preserve">afirmar </w:t>
      </w:r>
      <w:r w:rsidR="00B82BF0" w:rsidRPr="00572AA8">
        <w:rPr>
          <w:spacing w:val="-2"/>
          <w:sz w:val="26"/>
          <w:szCs w:val="26"/>
        </w:rPr>
        <w:t>que los incrementos pensionales aquí reclamados se encuentran afectados por la prescripción,</w:t>
      </w:r>
      <w:r w:rsidR="006E748E" w:rsidRPr="00572AA8">
        <w:rPr>
          <w:spacing w:val="-2"/>
          <w:sz w:val="26"/>
          <w:szCs w:val="26"/>
        </w:rPr>
        <w:t xml:space="preserve"> </w:t>
      </w:r>
      <w:r w:rsidR="00B82BF0" w:rsidRPr="00572AA8">
        <w:rPr>
          <w:spacing w:val="-2"/>
          <w:sz w:val="26"/>
          <w:szCs w:val="26"/>
        </w:rPr>
        <w:t xml:space="preserve">porque </w:t>
      </w:r>
      <w:r w:rsidR="00B82BF0" w:rsidRPr="00572AA8">
        <w:rPr>
          <w:rFonts w:eastAsia="Times New Roman" w:cs="Times New Roman"/>
          <w:spacing w:val="-2"/>
          <w:sz w:val="26"/>
          <w:szCs w:val="26"/>
          <w:lang w:val="es-ES_tradnl" w:eastAsia="es-ES"/>
        </w:rPr>
        <w:t xml:space="preserve">presentada </w:t>
      </w:r>
      <w:r w:rsidR="00B82BF0" w:rsidRPr="00572AA8">
        <w:rPr>
          <w:spacing w:val="-2"/>
          <w:sz w:val="26"/>
          <w:szCs w:val="26"/>
        </w:rPr>
        <w:t xml:space="preserve">la reclamación el </w:t>
      </w:r>
      <w:r w:rsidR="00B82BF0" w:rsidRPr="00572AA8">
        <w:rPr>
          <w:b/>
          <w:bCs/>
          <w:spacing w:val="-2"/>
          <w:sz w:val="26"/>
          <w:szCs w:val="26"/>
        </w:rPr>
        <w:t>4 de agosto de 2017</w:t>
      </w:r>
      <w:r w:rsidR="00B82BF0" w:rsidRPr="00572AA8">
        <w:rPr>
          <w:spacing w:val="-2"/>
          <w:sz w:val="26"/>
          <w:szCs w:val="26"/>
        </w:rPr>
        <w:t xml:space="preserve">, según se extrae de la negativa obrante a folio 36 del </w:t>
      </w:r>
      <w:r w:rsidR="006E748E" w:rsidRPr="00572AA8">
        <w:rPr>
          <w:spacing w:val="-2"/>
          <w:sz w:val="26"/>
          <w:szCs w:val="26"/>
        </w:rPr>
        <w:t>cartulario</w:t>
      </w:r>
      <w:r w:rsidR="00B82BF0" w:rsidRPr="00572AA8">
        <w:rPr>
          <w:spacing w:val="-2"/>
          <w:sz w:val="26"/>
          <w:szCs w:val="26"/>
        </w:rPr>
        <w:t xml:space="preserve">, </w:t>
      </w:r>
      <w:r w:rsidR="006E748E" w:rsidRPr="00572AA8">
        <w:rPr>
          <w:spacing w:val="-2"/>
          <w:sz w:val="26"/>
          <w:szCs w:val="26"/>
        </w:rPr>
        <w:t xml:space="preserve">se hace </w:t>
      </w:r>
      <w:r w:rsidR="00B82BF0" w:rsidRPr="00572AA8">
        <w:rPr>
          <w:spacing w:val="-2"/>
          <w:sz w:val="26"/>
          <w:szCs w:val="26"/>
        </w:rPr>
        <w:t xml:space="preserve">evidente que entre tal calenda y la fecha </w:t>
      </w:r>
      <w:r w:rsidR="006E748E" w:rsidRPr="00572AA8">
        <w:rPr>
          <w:spacing w:val="-2"/>
          <w:sz w:val="26"/>
          <w:szCs w:val="26"/>
        </w:rPr>
        <w:t xml:space="preserve">de </w:t>
      </w:r>
      <w:r w:rsidR="00B82BF0" w:rsidRPr="00572AA8">
        <w:rPr>
          <w:spacing w:val="-2"/>
          <w:sz w:val="26"/>
          <w:szCs w:val="26"/>
        </w:rPr>
        <w:t xml:space="preserve">reconocimiento pensional </w:t>
      </w:r>
      <w:r w:rsidR="00FC29F2" w:rsidRPr="00572AA8">
        <w:rPr>
          <w:spacing w:val="-2"/>
          <w:sz w:val="26"/>
          <w:szCs w:val="26"/>
        </w:rPr>
        <w:t xml:space="preserve">según la resolución 102620 </w:t>
      </w:r>
      <w:r w:rsidR="00B82BF0" w:rsidRPr="00572AA8">
        <w:rPr>
          <w:spacing w:val="-2"/>
          <w:sz w:val="26"/>
          <w:szCs w:val="26"/>
        </w:rPr>
        <w:t>del</w:t>
      </w:r>
      <w:r w:rsidR="00FC29F2" w:rsidRPr="00572AA8">
        <w:rPr>
          <w:spacing w:val="-2"/>
          <w:sz w:val="26"/>
          <w:szCs w:val="26"/>
        </w:rPr>
        <w:t xml:space="preserve"> </w:t>
      </w:r>
      <w:r w:rsidR="00B82BF0" w:rsidRPr="00572AA8">
        <w:rPr>
          <w:b/>
          <w:bCs/>
          <w:spacing w:val="-2"/>
          <w:sz w:val="26"/>
          <w:szCs w:val="26"/>
        </w:rPr>
        <w:t>13 de octubre de 2011</w:t>
      </w:r>
      <w:r w:rsidR="00B82BF0" w:rsidRPr="00572AA8">
        <w:rPr>
          <w:spacing w:val="-2"/>
          <w:sz w:val="26"/>
          <w:szCs w:val="26"/>
        </w:rPr>
        <w:t xml:space="preserve"> (fol. 37-38)</w:t>
      </w:r>
      <w:r w:rsidR="006E748E" w:rsidRPr="00572AA8">
        <w:rPr>
          <w:spacing w:val="-2"/>
          <w:sz w:val="26"/>
          <w:szCs w:val="26"/>
        </w:rPr>
        <w:t>,</w:t>
      </w:r>
      <w:r w:rsidR="00B82BF0" w:rsidRPr="00572AA8">
        <w:rPr>
          <w:spacing w:val="-2"/>
          <w:sz w:val="26"/>
          <w:szCs w:val="26"/>
        </w:rPr>
        <w:t xml:space="preserve"> transcurrieron más de los </w:t>
      </w:r>
      <w:r w:rsidR="00BB62A3" w:rsidRPr="00572AA8">
        <w:rPr>
          <w:spacing w:val="-2"/>
          <w:sz w:val="26"/>
          <w:szCs w:val="26"/>
        </w:rPr>
        <w:t xml:space="preserve">tres años </w:t>
      </w:r>
      <w:r w:rsidR="00B82BF0" w:rsidRPr="00572AA8">
        <w:rPr>
          <w:spacing w:val="-2"/>
          <w:sz w:val="26"/>
          <w:szCs w:val="26"/>
        </w:rPr>
        <w:t xml:space="preserve">establecidos en los cánones 151 y 488 del </w:t>
      </w:r>
      <w:proofErr w:type="spellStart"/>
      <w:r w:rsidR="00B82BF0" w:rsidRPr="00572AA8">
        <w:rPr>
          <w:spacing w:val="-2"/>
          <w:sz w:val="26"/>
          <w:szCs w:val="26"/>
        </w:rPr>
        <w:t>CPL</w:t>
      </w:r>
      <w:proofErr w:type="spellEnd"/>
      <w:r w:rsidR="00B82BF0" w:rsidRPr="00572AA8">
        <w:rPr>
          <w:spacing w:val="-2"/>
          <w:sz w:val="26"/>
          <w:szCs w:val="26"/>
        </w:rPr>
        <w:t xml:space="preserve"> y CL, respectivamente</w:t>
      </w:r>
      <w:r w:rsidR="006E748E" w:rsidRPr="00572AA8">
        <w:rPr>
          <w:spacing w:val="-2"/>
          <w:sz w:val="26"/>
          <w:szCs w:val="26"/>
        </w:rPr>
        <w:t xml:space="preserve">, razón por la cual, </w:t>
      </w:r>
      <w:r w:rsidR="00FC29F2" w:rsidRPr="00572AA8">
        <w:rPr>
          <w:spacing w:val="-2"/>
          <w:sz w:val="26"/>
          <w:szCs w:val="26"/>
        </w:rPr>
        <w:t xml:space="preserve">al operar </w:t>
      </w:r>
      <w:r w:rsidR="00BB62A3" w:rsidRPr="00572AA8">
        <w:rPr>
          <w:spacing w:val="-2"/>
          <w:sz w:val="26"/>
          <w:szCs w:val="26"/>
        </w:rPr>
        <w:t>el fenómeno de la prescripción</w:t>
      </w:r>
      <w:r w:rsidR="00FC29F2" w:rsidRPr="00572AA8">
        <w:rPr>
          <w:spacing w:val="-2"/>
          <w:sz w:val="26"/>
          <w:szCs w:val="26"/>
        </w:rPr>
        <w:t>, tal aspecto debió ser declarado en la parte resolutiva de la sentencia.</w:t>
      </w:r>
    </w:p>
    <w:p w14:paraId="74636687" w14:textId="77777777" w:rsidR="00407D65" w:rsidRPr="00572AA8" w:rsidRDefault="00407D65" w:rsidP="00183A47">
      <w:pPr>
        <w:spacing w:line="276" w:lineRule="auto"/>
        <w:ind w:left="0" w:firstLine="708"/>
        <w:jc w:val="both"/>
        <w:rPr>
          <w:spacing w:val="-2"/>
          <w:sz w:val="26"/>
          <w:szCs w:val="26"/>
        </w:rPr>
      </w:pPr>
    </w:p>
    <w:p w14:paraId="52608CD8" w14:textId="491C3ABF" w:rsidR="00BB62A3" w:rsidRPr="00572AA8" w:rsidRDefault="00407D65" w:rsidP="00183A47">
      <w:pPr>
        <w:spacing w:line="276" w:lineRule="auto"/>
        <w:ind w:left="0" w:firstLine="708"/>
        <w:jc w:val="both"/>
        <w:rPr>
          <w:spacing w:val="-2"/>
          <w:sz w:val="26"/>
          <w:szCs w:val="26"/>
        </w:rPr>
      </w:pPr>
      <w:r w:rsidRPr="00572AA8">
        <w:rPr>
          <w:spacing w:val="-2"/>
          <w:sz w:val="26"/>
          <w:szCs w:val="26"/>
        </w:rPr>
        <w:lastRenderedPageBreak/>
        <w:t xml:space="preserve">En conclusión, se procederá a </w:t>
      </w:r>
      <w:r w:rsidR="008D4C58" w:rsidRPr="00572AA8">
        <w:rPr>
          <w:spacing w:val="-2"/>
          <w:sz w:val="26"/>
          <w:szCs w:val="26"/>
        </w:rPr>
        <w:t xml:space="preserve">modificar los numerales primero y segundo de la parte resolutiva de la sentencia </w:t>
      </w:r>
      <w:r w:rsidRPr="00572AA8">
        <w:rPr>
          <w:spacing w:val="-2"/>
          <w:sz w:val="26"/>
          <w:szCs w:val="26"/>
        </w:rPr>
        <w:t xml:space="preserve">de primer grado, </w:t>
      </w:r>
      <w:r w:rsidR="008D4C58" w:rsidRPr="00572AA8">
        <w:rPr>
          <w:spacing w:val="-2"/>
          <w:sz w:val="26"/>
          <w:szCs w:val="26"/>
        </w:rPr>
        <w:t xml:space="preserve">confirmando en lo demás, </w:t>
      </w:r>
      <w:r w:rsidRPr="00572AA8">
        <w:rPr>
          <w:spacing w:val="-2"/>
          <w:sz w:val="26"/>
          <w:szCs w:val="26"/>
        </w:rPr>
        <w:t>pero por las razones aquí esbozadas.</w:t>
      </w:r>
    </w:p>
    <w:p w14:paraId="79B2534B" w14:textId="0B687700" w:rsidR="00035824" w:rsidRPr="00572AA8" w:rsidRDefault="00035824" w:rsidP="00183A47">
      <w:pPr>
        <w:spacing w:line="276" w:lineRule="auto"/>
        <w:ind w:left="0" w:firstLine="708"/>
        <w:jc w:val="both"/>
        <w:rPr>
          <w:spacing w:val="-2"/>
          <w:sz w:val="26"/>
          <w:szCs w:val="26"/>
        </w:rPr>
      </w:pPr>
    </w:p>
    <w:p w14:paraId="41A9E316" w14:textId="7DD37CFE" w:rsidR="000E4E74" w:rsidRPr="00572AA8" w:rsidRDefault="000E4E74" w:rsidP="00183A47">
      <w:pPr>
        <w:spacing w:line="276" w:lineRule="auto"/>
        <w:ind w:left="0" w:firstLine="708"/>
        <w:jc w:val="both"/>
        <w:rPr>
          <w:spacing w:val="-2"/>
          <w:sz w:val="26"/>
          <w:szCs w:val="26"/>
        </w:rPr>
      </w:pPr>
      <w:r w:rsidRPr="00572AA8">
        <w:rPr>
          <w:spacing w:val="-2"/>
          <w:sz w:val="26"/>
          <w:szCs w:val="26"/>
        </w:rPr>
        <w:t>Queda en estos términos desatado el grado jurisdiccional de consulta.</w:t>
      </w:r>
    </w:p>
    <w:p w14:paraId="488A902B" w14:textId="77777777" w:rsidR="00594DF5" w:rsidRPr="00572AA8" w:rsidRDefault="00594DF5" w:rsidP="00183A47">
      <w:pPr>
        <w:pStyle w:val="Prrafodelista"/>
        <w:spacing w:line="276" w:lineRule="auto"/>
        <w:rPr>
          <w:rFonts w:cs="Tahoma"/>
          <w:spacing w:val="-2"/>
          <w:sz w:val="26"/>
          <w:szCs w:val="26"/>
          <w:lang w:val="es-ES"/>
        </w:rPr>
      </w:pPr>
    </w:p>
    <w:p w14:paraId="06C9A14F" w14:textId="7F96693D" w:rsidR="00594DF5" w:rsidRPr="00572AA8" w:rsidRDefault="00594DF5" w:rsidP="00183A47">
      <w:pPr>
        <w:pStyle w:val="Textoindependiente21"/>
        <w:spacing w:line="276" w:lineRule="auto"/>
        <w:ind w:firstLine="709"/>
        <w:rPr>
          <w:rFonts w:ascii="Arial Narrow" w:hAnsi="Arial Narrow" w:cs="Tahoma"/>
          <w:b w:val="0"/>
          <w:bCs/>
          <w:spacing w:val="-2"/>
          <w:sz w:val="26"/>
          <w:szCs w:val="26"/>
        </w:rPr>
      </w:pPr>
      <w:r w:rsidRPr="00572AA8">
        <w:rPr>
          <w:rFonts w:ascii="Arial Narrow" w:hAnsi="Arial Narrow" w:cs="Tahoma"/>
          <w:b w:val="0"/>
          <w:bCs/>
          <w:spacing w:val="-2"/>
          <w:sz w:val="26"/>
          <w:szCs w:val="26"/>
        </w:rPr>
        <w:t>Sin costas en esta sede</w:t>
      </w:r>
      <w:r w:rsidR="000E4E74" w:rsidRPr="00572AA8">
        <w:rPr>
          <w:rFonts w:ascii="Arial Narrow" w:hAnsi="Arial Narrow" w:cs="Tahoma"/>
          <w:b w:val="0"/>
          <w:bCs/>
          <w:spacing w:val="-2"/>
          <w:sz w:val="26"/>
          <w:szCs w:val="26"/>
        </w:rPr>
        <w:t>.</w:t>
      </w:r>
    </w:p>
    <w:p w14:paraId="003E0575" w14:textId="77777777" w:rsidR="00594DF5" w:rsidRPr="00572AA8" w:rsidRDefault="00594DF5" w:rsidP="00183A47">
      <w:pPr>
        <w:pStyle w:val="Sinespaciado"/>
        <w:spacing w:line="276" w:lineRule="auto"/>
        <w:jc w:val="both"/>
        <w:rPr>
          <w:rFonts w:ascii="Arial Narrow" w:hAnsi="Arial Narrow"/>
          <w:b/>
          <w:i/>
          <w:spacing w:val="-2"/>
          <w:sz w:val="26"/>
          <w:szCs w:val="26"/>
        </w:rPr>
      </w:pPr>
    </w:p>
    <w:p w14:paraId="6663FDFE" w14:textId="77777777" w:rsidR="00594DF5" w:rsidRPr="00572AA8" w:rsidRDefault="00594DF5" w:rsidP="00183A47">
      <w:pPr>
        <w:pStyle w:val="Prrafodelista"/>
        <w:numPr>
          <w:ilvl w:val="0"/>
          <w:numId w:val="2"/>
        </w:numPr>
        <w:tabs>
          <w:tab w:val="left" w:pos="851"/>
        </w:tabs>
        <w:spacing w:line="276" w:lineRule="auto"/>
        <w:ind w:left="1276" w:hanging="424"/>
        <w:jc w:val="both"/>
        <w:rPr>
          <w:b/>
          <w:bCs/>
          <w:spacing w:val="-2"/>
          <w:sz w:val="26"/>
          <w:szCs w:val="26"/>
        </w:rPr>
      </w:pPr>
      <w:r w:rsidRPr="00572AA8">
        <w:rPr>
          <w:b/>
          <w:bCs/>
          <w:spacing w:val="-2"/>
          <w:sz w:val="26"/>
          <w:szCs w:val="26"/>
        </w:rPr>
        <w:t>DECISIÓN.</w:t>
      </w:r>
    </w:p>
    <w:p w14:paraId="2513E4B9" w14:textId="77777777" w:rsidR="00594DF5" w:rsidRPr="00572AA8" w:rsidRDefault="00594DF5" w:rsidP="00183A47">
      <w:pPr>
        <w:pStyle w:val="Sinespaciado"/>
        <w:spacing w:line="276" w:lineRule="auto"/>
        <w:jc w:val="both"/>
        <w:rPr>
          <w:rFonts w:ascii="Arial Narrow" w:hAnsi="Arial Narrow"/>
          <w:spacing w:val="-2"/>
          <w:sz w:val="26"/>
          <w:szCs w:val="26"/>
        </w:rPr>
      </w:pPr>
    </w:p>
    <w:p w14:paraId="073A6135" w14:textId="77777777" w:rsidR="00594DF5" w:rsidRPr="00572AA8" w:rsidRDefault="00594DF5" w:rsidP="00183A47">
      <w:pPr>
        <w:pStyle w:val="Sinespaciado"/>
        <w:spacing w:line="276" w:lineRule="auto"/>
        <w:jc w:val="both"/>
        <w:rPr>
          <w:rFonts w:ascii="Arial Narrow" w:hAnsi="Arial Narrow"/>
          <w:spacing w:val="-2"/>
          <w:sz w:val="26"/>
          <w:szCs w:val="26"/>
        </w:rPr>
      </w:pPr>
      <w:r w:rsidRPr="00572AA8">
        <w:rPr>
          <w:rFonts w:ascii="Arial Narrow" w:hAnsi="Arial Narrow"/>
          <w:spacing w:val="-2"/>
          <w:sz w:val="26"/>
          <w:szCs w:val="26"/>
        </w:rPr>
        <w:tab/>
        <w:t xml:space="preserve">En mérito de lo expuesto, </w:t>
      </w:r>
      <w:r w:rsidRPr="00572AA8">
        <w:rPr>
          <w:rFonts w:ascii="Arial Narrow" w:hAnsi="Arial Narrow"/>
          <w:b/>
          <w:i/>
          <w:spacing w:val="-2"/>
          <w:sz w:val="26"/>
          <w:szCs w:val="26"/>
        </w:rPr>
        <w:t>la Sala Laboral del Tribunal Superior del Distrito de Pereira,</w:t>
      </w:r>
      <w:r w:rsidRPr="00572AA8">
        <w:rPr>
          <w:rFonts w:ascii="Arial Narrow" w:hAnsi="Arial Narrow"/>
          <w:b/>
          <w:spacing w:val="-2"/>
          <w:sz w:val="26"/>
          <w:szCs w:val="26"/>
        </w:rPr>
        <w:t xml:space="preserve"> </w:t>
      </w:r>
      <w:r w:rsidRPr="00572AA8">
        <w:rPr>
          <w:rFonts w:ascii="Arial Narrow" w:hAnsi="Arial Narrow"/>
          <w:spacing w:val="-2"/>
          <w:sz w:val="26"/>
          <w:szCs w:val="26"/>
        </w:rPr>
        <w:t xml:space="preserve">administrando justicia en nombre de la República y por autoridad de la Ley, </w:t>
      </w:r>
    </w:p>
    <w:p w14:paraId="65AFD31E" w14:textId="77777777" w:rsidR="00594DF5" w:rsidRPr="00572AA8" w:rsidRDefault="00594DF5" w:rsidP="00183A47">
      <w:pPr>
        <w:pStyle w:val="Sinespaciado"/>
        <w:spacing w:line="276" w:lineRule="auto"/>
        <w:jc w:val="both"/>
        <w:rPr>
          <w:rFonts w:ascii="Arial Narrow" w:hAnsi="Arial Narrow"/>
          <w:spacing w:val="-2"/>
          <w:sz w:val="26"/>
          <w:szCs w:val="26"/>
        </w:rPr>
      </w:pPr>
    </w:p>
    <w:p w14:paraId="25430DD3" w14:textId="77777777" w:rsidR="00594DF5" w:rsidRPr="00572AA8" w:rsidRDefault="00594DF5" w:rsidP="00183A47">
      <w:pPr>
        <w:pStyle w:val="Sinespaciado"/>
        <w:spacing w:line="276" w:lineRule="auto"/>
        <w:jc w:val="center"/>
        <w:rPr>
          <w:rFonts w:ascii="Arial Narrow" w:hAnsi="Arial Narrow"/>
          <w:b/>
          <w:i/>
          <w:spacing w:val="-2"/>
          <w:sz w:val="26"/>
          <w:szCs w:val="26"/>
        </w:rPr>
      </w:pPr>
      <w:r w:rsidRPr="00572AA8">
        <w:rPr>
          <w:rFonts w:ascii="Arial Narrow" w:hAnsi="Arial Narrow"/>
          <w:b/>
          <w:i/>
          <w:spacing w:val="-2"/>
          <w:sz w:val="26"/>
          <w:szCs w:val="26"/>
        </w:rPr>
        <w:t>FALLA</w:t>
      </w:r>
    </w:p>
    <w:p w14:paraId="18762F05" w14:textId="77777777" w:rsidR="00594DF5" w:rsidRPr="00572AA8" w:rsidRDefault="00594DF5" w:rsidP="00183A47">
      <w:pPr>
        <w:pStyle w:val="Sinespaciado"/>
        <w:spacing w:line="276" w:lineRule="auto"/>
        <w:jc w:val="both"/>
        <w:rPr>
          <w:rFonts w:ascii="Arial Narrow" w:hAnsi="Arial Narrow"/>
          <w:b/>
          <w:i/>
          <w:spacing w:val="-2"/>
          <w:sz w:val="26"/>
          <w:szCs w:val="26"/>
        </w:rPr>
      </w:pPr>
    </w:p>
    <w:p w14:paraId="6556E349" w14:textId="7B1CEF1B" w:rsidR="008D4C58" w:rsidRPr="00572AA8" w:rsidRDefault="00594DF5" w:rsidP="00183A47">
      <w:pPr>
        <w:pStyle w:val="Sinespaciado"/>
        <w:spacing w:line="276" w:lineRule="auto"/>
        <w:jc w:val="both"/>
        <w:rPr>
          <w:rFonts w:ascii="Arial Narrow" w:hAnsi="Arial Narrow"/>
          <w:spacing w:val="-2"/>
          <w:sz w:val="26"/>
          <w:szCs w:val="26"/>
          <w:lang w:val="es-CO"/>
        </w:rPr>
      </w:pPr>
      <w:r w:rsidRPr="00572AA8">
        <w:rPr>
          <w:rFonts w:ascii="Arial Narrow" w:hAnsi="Arial Narrow"/>
          <w:b/>
          <w:i/>
          <w:spacing w:val="-2"/>
          <w:sz w:val="26"/>
          <w:szCs w:val="26"/>
        </w:rPr>
        <w:tab/>
        <w:t>Primero:</w:t>
      </w:r>
      <w:r w:rsidRPr="00572AA8">
        <w:rPr>
          <w:rFonts w:ascii="Arial Narrow" w:hAnsi="Arial Narrow"/>
          <w:b/>
          <w:spacing w:val="-2"/>
          <w:sz w:val="26"/>
          <w:szCs w:val="26"/>
        </w:rPr>
        <w:t xml:space="preserve"> </w:t>
      </w:r>
      <w:r w:rsidR="008D4C58" w:rsidRPr="00572AA8">
        <w:rPr>
          <w:rFonts w:ascii="Arial Narrow" w:hAnsi="Arial Narrow"/>
          <w:b/>
          <w:i/>
          <w:spacing w:val="-2"/>
          <w:sz w:val="26"/>
          <w:szCs w:val="26"/>
        </w:rPr>
        <w:t xml:space="preserve">Modificar </w:t>
      </w:r>
      <w:r w:rsidR="008D4C58" w:rsidRPr="00572AA8">
        <w:rPr>
          <w:rFonts w:ascii="Arial Narrow" w:hAnsi="Arial Narrow"/>
          <w:spacing w:val="-2"/>
          <w:sz w:val="26"/>
          <w:szCs w:val="26"/>
          <w:lang w:val="es-CO"/>
        </w:rPr>
        <w:t>los numerales primero y segundo de la sentencia dictada por el Juzgado Tercero Laboral del Circuito de Pereira del 4 de marzo de 2019, en el proceso de la referencia, los cuales quedarán así:</w:t>
      </w:r>
    </w:p>
    <w:p w14:paraId="22259788" w14:textId="66E152FE" w:rsidR="008D4C58" w:rsidRPr="00572AA8" w:rsidRDefault="008D4C58" w:rsidP="00183A47">
      <w:pPr>
        <w:pStyle w:val="Sinespaciado"/>
        <w:spacing w:line="276" w:lineRule="auto"/>
        <w:jc w:val="both"/>
        <w:rPr>
          <w:rFonts w:ascii="Arial Narrow" w:hAnsi="Arial Narrow"/>
          <w:b/>
          <w:spacing w:val="-2"/>
          <w:sz w:val="26"/>
          <w:szCs w:val="26"/>
        </w:rPr>
      </w:pPr>
    </w:p>
    <w:p w14:paraId="5BA2787B" w14:textId="3B23C80F" w:rsidR="008D4C58" w:rsidRPr="00572AA8" w:rsidRDefault="008D4C58" w:rsidP="00007887">
      <w:pPr>
        <w:pStyle w:val="Sinespaciado"/>
        <w:spacing w:line="276" w:lineRule="auto"/>
        <w:ind w:left="1134"/>
        <w:jc w:val="both"/>
        <w:rPr>
          <w:rFonts w:ascii="Arial Narrow" w:hAnsi="Arial Narrow"/>
          <w:spacing w:val="-2"/>
          <w:sz w:val="26"/>
          <w:szCs w:val="26"/>
          <w:lang w:val="es-CO"/>
        </w:rPr>
      </w:pPr>
      <w:r w:rsidRPr="00572AA8">
        <w:rPr>
          <w:rFonts w:ascii="Arial Narrow" w:hAnsi="Arial Narrow"/>
          <w:b/>
          <w:i/>
          <w:spacing w:val="-2"/>
          <w:sz w:val="26"/>
          <w:szCs w:val="26"/>
        </w:rPr>
        <w:t>“Primero:</w:t>
      </w:r>
      <w:r w:rsidRPr="00572AA8">
        <w:rPr>
          <w:rFonts w:ascii="Arial Narrow" w:hAnsi="Arial Narrow"/>
          <w:b/>
          <w:spacing w:val="-2"/>
          <w:sz w:val="26"/>
          <w:szCs w:val="26"/>
        </w:rPr>
        <w:t xml:space="preserve"> </w:t>
      </w:r>
      <w:r w:rsidRPr="00572AA8">
        <w:rPr>
          <w:rFonts w:ascii="Arial Narrow" w:hAnsi="Arial Narrow"/>
          <w:b/>
          <w:i/>
          <w:spacing w:val="-2"/>
          <w:sz w:val="26"/>
          <w:szCs w:val="26"/>
        </w:rPr>
        <w:t xml:space="preserve">Negar </w:t>
      </w:r>
      <w:r w:rsidRPr="00572AA8">
        <w:rPr>
          <w:rFonts w:ascii="Arial Narrow" w:hAnsi="Arial Narrow"/>
          <w:spacing w:val="-2"/>
          <w:sz w:val="26"/>
          <w:szCs w:val="26"/>
          <w:lang w:val="es-CO"/>
        </w:rPr>
        <w:t xml:space="preserve">la totalidad de las pretensiones incoadas por los señores GERARDO DE </w:t>
      </w:r>
      <w:r w:rsidR="003318A6" w:rsidRPr="00572AA8">
        <w:rPr>
          <w:rFonts w:ascii="Arial Narrow" w:hAnsi="Arial Narrow"/>
          <w:spacing w:val="-2"/>
          <w:sz w:val="26"/>
          <w:szCs w:val="26"/>
          <w:lang w:val="es-CO"/>
        </w:rPr>
        <w:t>JESÚS</w:t>
      </w:r>
      <w:r w:rsidRPr="00572AA8">
        <w:rPr>
          <w:rFonts w:ascii="Arial Narrow" w:hAnsi="Arial Narrow"/>
          <w:spacing w:val="-2"/>
          <w:sz w:val="26"/>
          <w:szCs w:val="26"/>
          <w:lang w:val="es-CO"/>
        </w:rPr>
        <w:t xml:space="preserve"> YEPES OSORIO y GUILLERMO ANTONIO </w:t>
      </w:r>
      <w:r w:rsidR="00007887" w:rsidRPr="00572AA8">
        <w:rPr>
          <w:rFonts w:ascii="Arial Narrow" w:hAnsi="Arial Narrow"/>
          <w:spacing w:val="-2"/>
          <w:sz w:val="26"/>
          <w:szCs w:val="26"/>
          <w:lang w:val="es-CO"/>
        </w:rPr>
        <w:t>CORTÉS</w:t>
      </w:r>
      <w:r w:rsidRPr="00572AA8">
        <w:rPr>
          <w:rFonts w:ascii="Arial Narrow" w:hAnsi="Arial Narrow"/>
          <w:spacing w:val="-2"/>
          <w:sz w:val="26"/>
          <w:szCs w:val="26"/>
          <w:lang w:val="es-CO"/>
        </w:rPr>
        <w:t xml:space="preserve"> </w:t>
      </w:r>
      <w:proofErr w:type="spellStart"/>
      <w:r w:rsidR="00007887" w:rsidRPr="00572AA8">
        <w:rPr>
          <w:rFonts w:ascii="Arial Narrow" w:hAnsi="Arial Narrow"/>
          <w:spacing w:val="-2"/>
          <w:sz w:val="26"/>
          <w:szCs w:val="26"/>
          <w:lang w:val="es-CO"/>
        </w:rPr>
        <w:t>CORTÉS</w:t>
      </w:r>
      <w:proofErr w:type="spellEnd"/>
      <w:r w:rsidRPr="00572AA8">
        <w:rPr>
          <w:rFonts w:ascii="Arial Narrow" w:hAnsi="Arial Narrow"/>
          <w:spacing w:val="-2"/>
          <w:sz w:val="26"/>
          <w:szCs w:val="26"/>
          <w:lang w:val="es-CO"/>
        </w:rPr>
        <w:t>, por las razones expuestas.</w:t>
      </w:r>
    </w:p>
    <w:p w14:paraId="6D39C0B3" w14:textId="77777777" w:rsidR="008D4C58" w:rsidRPr="00572AA8" w:rsidRDefault="008D4C58" w:rsidP="00007887">
      <w:pPr>
        <w:pStyle w:val="Sinespaciado"/>
        <w:spacing w:line="276" w:lineRule="auto"/>
        <w:ind w:left="1134"/>
        <w:jc w:val="both"/>
        <w:rPr>
          <w:rFonts w:ascii="Arial Narrow" w:hAnsi="Arial Narrow"/>
          <w:b/>
          <w:spacing w:val="-2"/>
          <w:sz w:val="26"/>
          <w:szCs w:val="26"/>
        </w:rPr>
      </w:pPr>
    </w:p>
    <w:p w14:paraId="518A5B7C" w14:textId="28E4FD58" w:rsidR="008D4C58" w:rsidRPr="00572AA8" w:rsidRDefault="008D4C58" w:rsidP="00007887">
      <w:pPr>
        <w:pStyle w:val="Sinespaciado"/>
        <w:spacing w:line="276" w:lineRule="auto"/>
        <w:ind w:left="1134"/>
        <w:jc w:val="both"/>
        <w:rPr>
          <w:rFonts w:ascii="Arial Narrow" w:hAnsi="Arial Narrow"/>
          <w:spacing w:val="-2"/>
          <w:sz w:val="26"/>
          <w:szCs w:val="26"/>
          <w:lang w:val="es-CO"/>
        </w:rPr>
      </w:pPr>
      <w:r w:rsidRPr="00572AA8">
        <w:rPr>
          <w:rFonts w:ascii="Arial Narrow" w:hAnsi="Arial Narrow"/>
          <w:b/>
          <w:i/>
          <w:spacing w:val="-2"/>
          <w:sz w:val="26"/>
          <w:szCs w:val="26"/>
        </w:rPr>
        <w:t>“Segundo:</w:t>
      </w:r>
      <w:r w:rsidRPr="00572AA8">
        <w:rPr>
          <w:rFonts w:ascii="Arial Narrow" w:hAnsi="Arial Narrow"/>
          <w:b/>
          <w:spacing w:val="-2"/>
          <w:sz w:val="26"/>
          <w:szCs w:val="26"/>
        </w:rPr>
        <w:t xml:space="preserve"> </w:t>
      </w:r>
      <w:r w:rsidRPr="00572AA8">
        <w:rPr>
          <w:rFonts w:ascii="Arial Narrow" w:hAnsi="Arial Narrow"/>
          <w:b/>
          <w:i/>
          <w:spacing w:val="-2"/>
          <w:sz w:val="26"/>
          <w:szCs w:val="26"/>
        </w:rPr>
        <w:t xml:space="preserve">Declarar </w:t>
      </w:r>
      <w:r w:rsidRPr="00572AA8">
        <w:rPr>
          <w:rFonts w:ascii="Arial Narrow" w:hAnsi="Arial Narrow"/>
          <w:spacing w:val="-2"/>
          <w:sz w:val="26"/>
          <w:szCs w:val="26"/>
          <w:lang w:val="es-CO"/>
        </w:rPr>
        <w:t xml:space="preserve">probada la excepción de prescripción </w:t>
      </w:r>
      <w:r w:rsidR="00EE52E7" w:rsidRPr="00572AA8">
        <w:rPr>
          <w:rFonts w:ascii="Arial Narrow" w:hAnsi="Arial Narrow"/>
          <w:spacing w:val="-2"/>
          <w:sz w:val="26"/>
          <w:szCs w:val="26"/>
          <w:lang w:val="es-CO"/>
        </w:rPr>
        <w:t xml:space="preserve">respecto de los incrementos pensionales del 14% sobre la pensión mínima, </w:t>
      </w:r>
      <w:r w:rsidR="00181615" w:rsidRPr="00572AA8">
        <w:rPr>
          <w:rFonts w:ascii="Arial Narrow" w:hAnsi="Arial Narrow"/>
          <w:spacing w:val="-2"/>
          <w:sz w:val="26"/>
          <w:szCs w:val="26"/>
          <w:lang w:val="es-CO"/>
        </w:rPr>
        <w:t>causados</w:t>
      </w:r>
      <w:r w:rsidR="00EE52E7" w:rsidRPr="00572AA8">
        <w:rPr>
          <w:rFonts w:ascii="Arial Narrow" w:hAnsi="Arial Narrow"/>
          <w:spacing w:val="-2"/>
          <w:sz w:val="26"/>
          <w:szCs w:val="26"/>
          <w:lang w:val="es-CO"/>
        </w:rPr>
        <w:t xml:space="preserve"> por el señor </w:t>
      </w:r>
      <w:r w:rsidR="003318A6" w:rsidRPr="00572AA8">
        <w:rPr>
          <w:rFonts w:ascii="Arial Narrow" w:hAnsi="Arial Narrow"/>
          <w:spacing w:val="-2"/>
          <w:sz w:val="26"/>
          <w:szCs w:val="26"/>
          <w:lang w:val="es-CO"/>
        </w:rPr>
        <w:t>VÍCTOR</w:t>
      </w:r>
      <w:r w:rsidR="00EE52E7" w:rsidRPr="00572AA8">
        <w:rPr>
          <w:rFonts w:ascii="Arial Narrow" w:hAnsi="Arial Narrow"/>
          <w:spacing w:val="-2"/>
          <w:sz w:val="26"/>
          <w:szCs w:val="26"/>
          <w:lang w:val="es-CO"/>
        </w:rPr>
        <w:t xml:space="preserve"> JOSÉ </w:t>
      </w:r>
      <w:proofErr w:type="spellStart"/>
      <w:r w:rsidR="00EE52E7" w:rsidRPr="00572AA8">
        <w:rPr>
          <w:rFonts w:ascii="Arial Narrow" w:hAnsi="Arial Narrow"/>
          <w:spacing w:val="-2"/>
          <w:sz w:val="26"/>
          <w:szCs w:val="26"/>
          <w:lang w:val="es-CO"/>
        </w:rPr>
        <w:t>PULGARÍN</w:t>
      </w:r>
      <w:proofErr w:type="spellEnd"/>
      <w:r w:rsidR="00EE52E7" w:rsidRPr="00572AA8">
        <w:rPr>
          <w:rFonts w:ascii="Arial Narrow" w:hAnsi="Arial Narrow"/>
          <w:spacing w:val="-2"/>
          <w:sz w:val="26"/>
          <w:szCs w:val="26"/>
          <w:lang w:val="es-CO"/>
        </w:rPr>
        <w:t xml:space="preserve"> LÓPEZ, por las razones aquí esgrimidas.</w:t>
      </w:r>
    </w:p>
    <w:p w14:paraId="1CE3AC54" w14:textId="77777777" w:rsidR="008D4C58" w:rsidRPr="00572AA8" w:rsidRDefault="008D4C58" w:rsidP="00183A47">
      <w:pPr>
        <w:pStyle w:val="Sinespaciado"/>
        <w:spacing w:line="276" w:lineRule="auto"/>
        <w:jc w:val="both"/>
        <w:rPr>
          <w:rFonts w:ascii="Arial Narrow" w:hAnsi="Arial Narrow"/>
          <w:b/>
          <w:spacing w:val="-2"/>
          <w:sz w:val="26"/>
          <w:szCs w:val="26"/>
        </w:rPr>
      </w:pPr>
    </w:p>
    <w:p w14:paraId="08F6A4B7" w14:textId="37302B62" w:rsidR="00594DF5" w:rsidRPr="00572AA8" w:rsidRDefault="00EE52E7" w:rsidP="00183A47">
      <w:pPr>
        <w:pStyle w:val="Sinespaciado"/>
        <w:spacing w:line="276" w:lineRule="auto"/>
        <w:ind w:firstLine="708"/>
        <w:jc w:val="both"/>
        <w:rPr>
          <w:rFonts w:ascii="Arial Narrow" w:hAnsi="Arial Narrow"/>
          <w:spacing w:val="-2"/>
          <w:sz w:val="26"/>
          <w:szCs w:val="26"/>
          <w:lang w:val="es-CO"/>
        </w:rPr>
      </w:pPr>
      <w:r w:rsidRPr="00572AA8">
        <w:rPr>
          <w:rFonts w:ascii="Arial Narrow" w:hAnsi="Arial Narrow"/>
          <w:b/>
          <w:iCs/>
          <w:spacing w:val="-2"/>
          <w:sz w:val="26"/>
          <w:szCs w:val="26"/>
        </w:rPr>
        <w:t>Segundo</w:t>
      </w:r>
      <w:r w:rsidRPr="00572AA8">
        <w:rPr>
          <w:rFonts w:ascii="Arial Narrow" w:hAnsi="Arial Narrow"/>
          <w:b/>
          <w:i/>
          <w:spacing w:val="-2"/>
          <w:sz w:val="26"/>
          <w:szCs w:val="26"/>
        </w:rPr>
        <w:t xml:space="preserve">. </w:t>
      </w:r>
      <w:r w:rsidR="00594DF5" w:rsidRPr="00572AA8">
        <w:rPr>
          <w:rFonts w:ascii="Arial Narrow" w:hAnsi="Arial Narrow"/>
          <w:b/>
          <w:i/>
          <w:spacing w:val="-2"/>
          <w:sz w:val="26"/>
          <w:szCs w:val="26"/>
        </w:rPr>
        <w:t xml:space="preserve">Confirmar </w:t>
      </w:r>
      <w:r w:rsidRPr="00572AA8">
        <w:rPr>
          <w:rFonts w:ascii="Arial Narrow" w:hAnsi="Arial Narrow"/>
          <w:spacing w:val="-2"/>
          <w:sz w:val="26"/>
          <w:szCs w:val="26"/>
          <w:lang w:val="es-CO"/>
        </w:rPr>
        <w:t>en lo demás.</w:t>
      </w:r>
    </w:p>
    <w:p w14:paraId="7919C869" w14:textId="77777777" w:rsidR="00594DF5" w:rsidRPr="00572AA8" w:rsidRDefault="00594DF5" w:rsidP="00183A47">
      <w:pPr>
        <w:pStyle w:val="Sinespaciado"/>
        <w:spacing w:line="276" w:lineRule="auto"/>
        <w:jc w:val="both"/>
        <w:rPr>
          <w:rFonts w:ascii="Arial Narrow" w:hAnsi="Arial Narrow"/>
          <w:spacing w:val="-2"/>
          <w:sz w:val="26"/>
          <w:szCs w:val="26"/>
          <w:lang w:val="es-CO"/>
        </w:rPr>
      </w:pPr>
    </w:p>
    <w:p w14:paraId="6D2A4C5E" w14:textId="6E264376" w:rsidR="00594DF5" w:rsidRPr="00572AA8" w:rsidRDefault="00EE52E7" w:rsidP="00183A47">
      <w:pPr>
        <w:pStyle w:val="Sinespaciado"/>
        <w:spacing w:line="276" w:lineRule="auto"/>
        <w:ind w:firstLine="709"/>
        <w:jc w:val="both"/>
        <w:rPr>
          <w:rFonts w:ascii="Arial Narrow" w:hAnsi="Arial Narrow"/>
          <w:spacing w:val="-2"/>
          <w:sz w:val="26"/>
          <w:szCs w:val="26"/>
          <w:lang w:val="es-CO"/>
        </w:rPr>
      </w:pPr>
      <w:r w:rsidRPr="00572AA8">
        <w:rPr>
          <w:rFonts w:ascii="Arial Narrow" w:hAnsi="Arial Narrow"/>
          <w:b/>
          <w:spacing w:val="-2"/>
          <w:sz w:val="26"/>
          <w:szCs w:val="26"/>
          <w:lang w:val="es-CO"/>
        </w:rPr>
        <w:t>Tercero</w:t>
      </w:r>
      <w:r w:rsidR="00594DF5" w:rsidRPr="00572AA8">
        <w:rPr>
          <w:rFonts w:ascii="Arial Narrow" w:hAnsi="Arial Narrow"/>
          <w:b/>
          <w:spacing w:val="-2"/>
          <w:sz w:val="26"/>
          <w:szCs w:val="26"/>
          <w:lang w:val="es-CO"/>
        </w:rPr>
        <w:t xml:space="preserve">: </w:t>
      </w:r>
      <w:r w:rsidR="00594DF5" w:rsidRPr="00572AA8">
        <w:rPr>
          <w:rFonts w:ascii="Arial Narrow" w:hAnsi="Arial Narrow"/>
          <w:spacing w:val="-2"/>
          <w:sz w:val="26"/>
          <w:szCs w:val="26"/>
          <w:lang w:val="es-CO"/>
        </w:rPr>
        <w:t>Sin costas en esta instancia.</w:t>
      </w:r>
    </w:p>
    <w:p w14:paraId="0AC0A577" w14:textId="77777777" w:rsidR="00594DF5" w:rsidRPr="00572AA8" w:rsidRDefault="00594DF5" w:rsidP="00183A47">
      <w:pPr>
        <w:pStyle w:val="Sinespaciado"/>
        <w:spacing w:line="276" w:lineRule="auto"/>
        <w:jc w:val="both"/>
        <w:rPr>
          <w:rFonts w:ascii="Arial Narrow" w:hAnsi="Arial Narrow"/>
          <w:spacing w:val="-2"/>
          <w:sz w:val="26"/>
          <w:szCs w:val="26"/>
        </w:rPr>
      </w:pPr>
    </w:p>
    <w:p w14:paraId="1B988EB0" w14:textId="77777777" w:rsidR="00594DF5" w:rsidRPr="00572AA8" w:rsidRDefault="00594DF5" w:rsidP="00183A47">
      <w:pPr>
        <w:pStyle w:val="Sinespaciado"/>
        <w:spacing w:line="276" w:lineRule="auto"/>
        <w:jc w:val="both"/>
        <w:rPr>
          <w:rFonts w:ascii="Arial Narrow" w:hAnsi="Arial Narrow"/>
          <w:b/>
          <w:i/>
          <w:spacing w:val="-2"/>
          <w:sz w:val="26"/>
          <w:szCs w:val="26"/>
        </w:rPr>
      </w:pPr>
      <w:r w:rsidRPr="00572AA8">
        <w:rPr>
          <w:rFonts w:ascii="Arial Narrow" w:hAnsi="Arial Narrow"/>
          <w:spacing w:val="-2"/>
          <w:sz w:val="26"/>
          <w:szCs w:val="26"/>
        </w:rPr>
        <w:t xml:space="preserve">Notificación surtida </w:t>
      </w:r>
      <w:r w:rsidRPr="00572AA8">
        <w:rPr>
          <w:rFonts w:ascii="Arial Narrow" w:hAnsi="Arial Narrow"/>
          <w:b/>
          <w:i/>
          <w:spacing w:val="-2"/>
          <w:sz w:val="26"/>
          <w:szCs w:val="26"/>
        </w:rPr>
        <w:t>en estrados.</w:t>
      </w:r>
    </w:p>
    <w:p w14:paraId="3C67DC30" w14:textId="77777777" w:rsidR="00183A47" w:rsidRPr="00572AA8" w:rsidRDefault="00183A47" w:rsidP="00183A47">
      <w:pPr>
        <w:spacing w:line="312" w:lineRule="auto"/>
        <w:ind w:left="0" w:firstLine="0"/>
        <w:jc w:val="center"/>
        <w:rPr>
          <w:rFonts w:eastAsia="Times New Roman"/>
          <w:bCs/>
          <w:iCs/>
          <w:spacing w:val="-2"/>
          <w:sz w:val="26"/>
          <w:szCs w:val="26"/>
          <w:lang w:val="es-ES" w:eastAsia="es-ES"/>
        </w:rPr>
      </w:pPr>
    </w:p>
    <w:p w14:paraId="2702529C" w14:textId="77777777" w:rsidR="00183A47" w:rsidRPr="00572AA8" w:rsidRDefault="00183A47" w:rsidP="00183A47">
      <w:pPr>
        <w:spacing w:line="312" w:lineRule="auto"/>
        <w:ind w:left="0" w:firstLine="0"/>
        <w:jc w:val="center"/>
        <w:rPr>
          <w:rFonts w:eastAsia="Times New Roman"/>
          <w:bCs/>
          <w:i/>
          <w:iCs/>
          <w:spacing w:val="-2"/>
          <w:sz w:val="26"/>
          <w:szCs w:val="26"/>
          <w:lang w:val="es-ES" w:eastAsia="es-ES"/>
        </w:rPr>
      </w:pPr>
      <w:bookmarkStart w:id="1" w:name="_GoBack"/>
      <w:bookmarkEnd w:id="1"/>
    </w:p>
    <w:p w14:paraId="1F27EBA3" w14:textId="77777777" w:rsidR="00183A47" w:rsidRPr="00572AA8" w:rsidRDefault="00183A47" w:rsidP="00183A47">
      <w:pPr>
        <w:spacing w:line="312" w:lineRule="auto"/>
        <w:ind w:left="0" w:firstLine="0"/>
        <w:jc w:val="center"/>
        <w:rPr>
          <w:rFonts w:eastAsia="Times New Roman"/>
          <w:b/>
          <w:bCs/>
          <w:i/>
          <w:iCs/>
          <w:spacing w:val="-2"/>
          <w:sz w:val="26"/>
          <w:szCs w:val="26"/>
          <w:lang w:val="es-ES" w:eastAsia="es-ES"/>
        </w:rPr>
      </w:pPr>
      <w:r w:rsidRPr="00572AA8">
        <w:rPr>
          <w:rFonts w:eastAsia="Times New Roman"/>
          <w:b/>
          <w:bCs/>
          <w:i/>
          <w:iCs/>
          <w:spacing w:val="-2"/>
          <w:sz w:val="26"/>
          <w:szCs w:val="26"/>
          <w:lang w:val="es-ES" w:eastAsia="es-ES"/>
        </w:rPr>
        <w:t>FRANCISCO JAVIER TAMAYO TABARES</w:t>
      </w:r>
    </w:p>
    <w:p w14:paraId="59879232" w14:textId="77777777" w:rsidR="00183A47" w:rsidRPr="00572AA8" w:rsidRDefault="00183A47" w:rsidP="00183A47">
      <w:pPr>
        <w:spacing w:line="312" w:lineRule="auto"/>
        <w:ind w:left="0" w:firstLine="0"/>
        <w:jc w:val="center"/>
        <w:rPr>
          <w:rFonts w:eastAsia="Times New Roman"/>
          <w:bCs/>
          <w:i/>
          <w:iCs/>
          <w:spacing w:val="-2"/>
          <w:sz w:val="26"/>
          <w:szCs w:val="26"/>
          <w:lang w:val="es-ES" w:eastAsia="es-ES"/>
        </w:rPr>
      </w:pPr>
      <w:r w:rsidRPr="00572AA8">
        <w:rPr>
          <w:rFonts w:eastAsia="Times New Roman"/>
          <w:bCs/>
          <w:i/>
          <w:iCs/>
          <w:spacing w:val="-2"/>
          <w:sz w:val="26"/>
          <w:szCs w:val="26"/>
          <w:lang w:val="es-ES" w:eastAsia="es-ES"/>
        </w:rPr>
        <w:t>Magistrado Ponente</w:t>
      </w:r>
    </w:p>
    <w:p w14:paraId="41007B08" w14:textId="77777777" w:rsidR="00183A47" w:rsidRPr="00572AA8" w:rsidRDefault="00183A47" w:rsidP="00183A47">
      <w:pPr>
        <w:spacing w:line="312" w:lineRule="auto"/>
        <w:ind w:left="0" w:firstLine="0"/>
        <w:jc w:val="center"/>
        <w:rPr>
          <w:rFonts w:eastAsia="Times New Roman"/>
          <w:bCs/>
          <w:i/>
          <w:iCs/>
          <w:spacing w:val="-2"/>
          <w:sz w:val="26"/>
          <w:szCs w:val="26"/>
          <w:lang w:val="es-ES" w:eastAsia="es-ES"/>
        </w:rPr>
      </w:pPr>
    </w:p>
    <w:p w14:paraId="4A7CA6D7" w14:textId="77777777" w:rsidR="00183A47" w:rsidRPr="00572AA8" w:rsidRDefault="00183A47" w:rsidP="00183A47">
      <w:pPr>
        <w:spacing w:line="312" w:lineRule="auto"/>
        <w:ind w:left="0" w:firstLine="0"/>
        <w:jc w:val="center"/>
        <w:rPr>
          <w:rFonts w:eastAsia="Times New Roman"/>
          <w:bCs/>
          <w:i/>
          <w:iCs/>
          <w:spacing w:val="-2"/>
          <w:sz w:val="26"/>
          <w:szCs w:val="26"/>
          <w:lang w:val="es-ES" w:eastAsia="es-ES"/>
        </w:rPr>
      </w:pPr>
    </w:p>
    <w:p w14:paraId="2B196424" w14:textId="77777777" w:rsidR="00183A47" w:rsidRPr="00572AA8" w:rsidRDefault="00183A47" w:rsidP="00183A47">
      <w:pPr>
        <w:spacing w:line="312" w:lineRule="auto"/>
        <w:ind w:left="0" w:firstLine="0"/>
        <w:jc w:val="both"/>
        <w:rPr>
          <w:rFonts w:eastAsia="Times New Roman"/>
          <w:b/>
          <w:bCs/>
          <w:i/>
          <w:iCs/>
          <w:spacing w:val="-2"/>
          <w:sz w:val="26"/>
          <w:szCs w:val="26"/>
          <w:lang w:val="es-ES" w:eastAsia="es-ES"/>
        </w:rPr>
      </w:pPr>
      <w:r w:rsidRPr="00572AA8">
        <w:rPr>
          <w:rFonts w:eastAsia="Times New Roman"/>
          <w:b/>
          <w:bCs/>
          <w:i/>
          <w:iCs/>
          <w:spacing w:val="-2"/>
          <w:sz w:val="26"/>
          <w:szCs w:val="26"/>
          <w:lang w:val="es-ES" w:eastAsia="es-ES"/>
        </w:rPr>
        <w:t>ANA LUCÍA CAICEDO CALDERÓN</w:t>
      </w:r>
      <w:r w:rsidRPr="00572AA8">
        <w:rPr>
          <w:rFonts w:eastAsia="Times New Roman"/>
          <w:b/>
          <w:bCs/>
          <w:i/>
          <w:iCs/>
          <w:spacing w:val="-2"/>
          <w:sz w:val="26"/>
          <w:szCs w:val="26"/>
          <w:lang w:val="es-ES" w:eastAsia="es-ES"/>
        </w:rPr>
        <w:tab/>
      </w:r>
      <w:r w:rsidRPr="00572AA8">
        <w:rPr>
          <w:rFonts w:eastAsia="Times New Roman"/>
          <w:b/>
          <w:bCs/>
          <w:i/>
          <w:iCs/>
          <w:spacing w:val="-2"/>
          <w:sz w:val="26"/>
          <w:szCs w:val="26"/>
          <w:lang w:val="es-ES" w:eastAsia="es-ES"/>
        </w:rPr>
        <w:tab/>
      </w:r>
      <w:r w:rsidRPr="00572AA8">
        <w:rPr>
          <w:rFonts w:eastAsia="Times New Roman"/>
          <w:b/>
          <w:bCs/>
          <w:i/>
          <w:iCs/>
          <w:spacing w:val="-2"/>
          <w:sz w:val="26"/>
          <w:szCs w:val="26"/>
          <w:lang w:val="es-ES" w:eastAsia="es-ES"/>
        </w:rPr>
        <w:tab/>
        <w:t xml:space="preserve">         OLGA LUCIA HOYOS SEPÚLVEDA</w:t>
      </w:r>
    </w:p>
    <w:p w14:paraId="0EE13372" w14:textId="7BC6C71D" w:rsidR="0066112F" w:rsidRPr="00572AA8" w:rsidRDefault="00DE201C" w:rsidP="00DE201C">
      <w:pPr>
        <w:spacing w:line="276" w:lineRule="auto"/>
        <w:ind w:left="0" w:firstLine="0"/>
        <w:jc w:val="both"/>
        <w:rPr>
          <w:rFonts w:eastAsia="Times New Roman"/>
          <w:bCs/>
          <w:i/>
          <w:iCs/>
          <w:spacing w:val="-2"/>
          <w:sz w:val="26"/>
          <w:szCs w:val="26"/>
          <w:lang w:val="es-ES" w:eastAsia="es-ES"/>
        </w:rPr>
      </w:pPr>
      <w:r w:rsidRPr="00572AA8">
        <w:rPr>
          <w:rFonts w:eastAsia="Times New Roman"/>
          <w:bCs/>
          <w:i/>
          <w:iCs/>
          <w:spacing w:val="-2"/>
          <w:sz w:val="26"/>
          <w:szCs w:val="26"/>
          <w:lang w:val="es-ES" w:eastAsia="es-ES"/>
        </w:rPr>
        <w:tab/>
      </w:r>
      <w:r w:rsidR="00183A47" w:rsidRPr="00572AA8">
        <w:rPr>
          <w:rFonts w:eastAsia="Times New Roman"/>
          <w:bCs/>
          <w:i/>
          <w:iCs/>
          <w:spacing w:val="-2"/>
          <w:sz w:val="26"/>
          <w:szCs w:val="26"/>
          <w:lang w:val="es-ES" w:eastAsia="es-ES"/>
        </w:rPr>
        <w:t xml:space="preserve">       Magistrada</w:t>
      </w:r>
      <w:r w:rsidR="00183A47" w:rsidRPr="00572AA8">
        <w:rPr>
          <w:rFonts w:eastAsia="Times New Roman"/>
          <w:bCs/>
          <w:i/>
          <w:iCs/>
          <w:spacing w:val="-2"/>
          <w:sz w:val="26"/>
          <w:szCs w:val="26"/>
          <w:lang w:val="es-ES" w:eastAsia="es-ES"/>
        </w:rPr>
        <w:tab/>
      </w:r>
      <w:r w:rsidR="00183A47" w:rsidRPr="00572AA8">
        <w:rPr>
          <w:rFonts w:eastAsia="Times New Roman"/>
          <w:bCs/>
          <w:i/>
          <w:iCs/>
          <w:spacing w:val="-2"/>
          <w:sz w:val="26"/>
          <w:szCs w:val="26"/>
          <w:lang w:val="es-ES" w:eastAsia="es-ES"/>
        </w:rPr>
        <w:tab/>
      </w:r>
      <w:r w:rsidR="00183A47" w:rsidRPr="00572AA8">
        <w:rPr>
          <w:rFonts w:eastAsia="Times New Roman"/>
          <w:bCs/>
          <w:i/>
          <w:iCs/>
          <w:spacing w:val="-2"/>
          <w:sz w:val="26"/>
          <w:szCs w:val="26"/>
          <w:lang w:val="es-ES" w:eastAsia="es-ES"/>
        </w:rPr>
        <w:tab/>
      </w:r>
      <w:r w:rsidR="00183A47" w:rsidRPr="00572AA8">
        <w:rPr>
          <w:rFonts w:eastAsia="Times New Roman"/>
          <w:bCs/>
          <w:i/>
          <w:iCs/>
          <w:spacing w:val="-2"/>
          <w:sz w:val="26"/>
          <w:szCs w:val="26"/>
          <w:lang w:val="es-ES" w:eastAsia="es-ES"/>
        </w:rPr>
        <w:tab/>
      </w:r>
      <w:r w:rsidR="00183A47" w:rsidRPr="00572AA8">
        <w:rPr>
          <w:rFonts w:eastAsia="Times New Roman"/>
          <w:bCs/>
          <w:i/>
          <w:iCs/>
          <w:spacing w:val="-2"/>
          <w:sz w:val="26"/>
          <w:szCs w:val="26"/>
          <w:lang w:val="es-ES" w:eastAsia="es-ES"/>
        </w:rPr>
        <w:tab/>
      </w:r>
      <w:r w:rsidR="00183A47" w:rsidRPr="00572AA8">
        <w:rPr>
          <w:rFonts w:eastAsia="Times New Roman"/>
          <w:bCs/>
          <w:i/>
          <w:iCs/>
          <w:spacing w:val="-2"/>
          <w:sz w:val="26"/>
          <w:szCs w:val="26"/>
          <w:lang w:val="es-ES" w:eastAsia="es-ES"/>
        </w:rPr>
        <w:tab/>
        <w:t xml:space="preserve">    </w:t>
      </w:r>
      <w:proofErr w:type="spellStart"/>
      <w:r w:rsidR="00183A47" w:rsidRPr="00572AA8">
        <w:rPr>
          <w:rFonts w:eastAsia="Times New Roman"/>
          <w:bCs/>
          <w:i/>
          <w:iCs/>
          <w:spacing w:val="-2"/>
          <w:sz w:val="26"/>
          <w:szCs w:val="26"/>
          <w:lang w:val="es-ES" w:eastAsia="es-ES"/>
        </w:rPr>
        <w:t>Magistrada</w:t>
      </w:r>
      <w:proofErr w:type="spellEnd"/>
    </w:p>
    <w:p w14:paraId="66BEAF9A" w14:textId="535072CD" w:rsidR="003318A6" w:rsidRDefault="003318A6" w:rsidP="00DE201C">
      <w:pPr>
        <w:spacing w:line="276" w:lineRule="auto"/>
        <w:ind w:left="0" w:firstLine="0"/>
        <w:jc w:val="both"/>
        <w:rPr>
          <w:rFonts w:eastAsia="Times New Roman"/>
          <w:bCs/>
          <w:i/>
          <w:iCs/>
          <w:sz w:val="26"/>
          <w:szCs w:val="26"/>
          <w:lang w:val="es-ES" w:eastAsia="es-ES"/>
        </w:rPr>
      </w:pPr>
      <w:r w:rsidRPr="00572AA8">
        <w:rPr>
          <w:rFonts w:eastAsia="Times New Roman"/>
          <w:bCs/>
          <w:i/>
          <w:iCs/>
          <w:spacing w:val="-2"/>
          <w:sz w:val="26"/>
          <w:szCs w:val="26"/>
          <w:lang w:val="es-ES" w:eastAsia="es-ES"/>
        </w:rPr>
        <w:tab/>
      </w:r>
      <w:r w:rsidR="000E1E37" w:rsidRPr="00572AA8">
        <w:rPr>
          <w:rFonts w:eastAsia="Times New Roman"/>
          <w:bCs/>
          <w:i/>
          <w:iCs/>
          <w:spacing w:val="-2"/>
          <w:sz w:val="26"/>
          <w:szCs w:val="26"/>
          <w:lang w:val="es-ES" w:eastAsia="es-ES"/>
        </w:rPr>
        <w:t xml:space="preserve">       </w:t>
      </w:r>
      <w:r w:rsidR="000E1E37" w:rsidRPr="00572AA8">
        <w:rPr>
          <w:rFonts w:eastAsia="Times New Roman"/>
          <w:bCs/>
          <w:i/>
          <w:iCs/>
          <w:spacing w:val="-2"/>
          <w:sz w:val="26"/>
          <w:szCs w:val="26"/>
          <w:lang w:val="es-ES" w:eastAsia="es-ES"/>
        </w:rPr>
        <w:t>Aclara voto</w:t>
      </w:r>
      <w:r w:rsidRPr="00572AA8">
        <w:rPr>
          <w:rFonts w:eastAsia="Times New Roman"/>
          <w:bCs/>
          <w:i/>
          <w:iCs/>
          <w:spacing w:val="-2"/>
          <w:sz w:val="26"/>
          <w:szCs w:val="26"/>
          <w:lang w:val="es-ES" w:eastAsia="es-ES"/>
        </w:rPr>
        <w:tab/>
      </w:r>
      <w:r w:rsidRPr="00572AA8">
        <w:rPr>
          <w:rFonts w:eastAsia="Times New Roman"/>
          <w:bCs/>
          <w:i/>
          <w:iCs/>
          <w:spacing w:val="-2"/>
          <w:sz w:val="26"/>
          <w:szCs w:val="26"/>
          <w:lang w:val="es-ES" w:eastAsia="es-ES"/>
        </w:rPr>
        <w:tab/>
      </w:r>
      <w:r w:rsidRPr="00572AA8">
        <w:rPr>
          <w:rFonts w:eastAsia="Times New Roman"/>
          <w:bCs/>
          <w:i/>
          <w:iCs/>
          <w:spacing w:val="-2"/>
          <w:sz w:val="26"/>
          <w:szCs w:val="26"/>
          <w:lang w:val="es-ES" w:eastAsia="es-ES"/>
        </w:rPr>
        <w:tab/>
      </w:r>
      <w:r w:rsidRPr="00572AA8">
        <w:rPr>
          <w:rFonts w:eastAsia="Times New Roman"/>
          <w:bCs/>
          <w:i/>
          <w:iCs/>
          <w:spacing w:val="-2"/>
          <w:sz w:val="26"/>
          <w:szCs w:val="26"/>
          <w:lang w:val="es-ES" w:eastAsia="es-ES"/>
        </w:rPr>
        <w:tab/>
      </w:r>
      <w:r w:rsidRPr="00572AA8">
        <w:rPr>
          <w:rFonts w:eastAsia="Times New Roman"/>
          <w:bCs/>
          <w:i/>
          <w:iCs/>
          <w:spacing w:val="-2"/>
          <w:sz w:val="26"/>
          <w:szCs w:val="26"/>
          <w:lang w:val="es-ES" w:eastAsia="es-ES"/>
        </w:rPr>
        <w:tab/>
      </w:r>
      <w:r w:rsidRPr="00572AA8">
        <w:rPr>
          <w:rFonts w:eastAsia="Times New Roman"/>
          <w:bCs/>
          <w:i/>
          <w:iCs/>
          <w:spacing w:val="-2"/>
          <w:sz w:val="26"/>
          <w:szCs w:val="26"/>
          <w:lang w:val="es-ES" w:eastAsia="es-ES"/>
        </w:rPr>
        <w:tab/>
        <w:t xml:space="preserve">    Aclara voto</w:t>
      </w:r>
    </w:p>
    <w:p w14:paraId="41D37A30" w14:textId="69035375" w:rsidR="00DA7617" w:rsidRDefault="00DA7617">
      <w:pPr>
        <w:rPr>
          <w:rFonts w:eastAsia="Times New Roman"/>
          <w:bCs/>
          <w:i/>
          <w:iCs/>
          <w:sz w:val="26"/>
          <w:szCs w:val="26"/>
          <w:lang w:val="es-ES" w:eastAsia="es-ES"/>
        </w:rPr>
      </w:pPr>
      <w:r>
        <w:rPr>
          <w:rFonts w:eastAsia="Times New Roman"/>
          <w:bCs/>
          <w:i/>
          <w:iCs/>
          <w:sz w:val="26"/>
          <w:szCs w:val="26"/>
          <w:lang w:val="es-ES" w:eastAsia="es-ES"/>
        </w:rPr>
        <w:br w:type="page"/>
      </w:r>
    </w:p>
    <w:p w14:paraId="46ACD153" w14:textId="77777777" w:rsidR="00DA7617" w:rsidRPr="00DA7617" w:rsidRDefault="00DA7617" w:rsidP="00DA7617">
      <w:pPr>
        <w:widowControl w:val="0"/>
        <w:autoSpaceDE w:val="0"/>
        <w:autoSpaceDN w:val="0"/>
        <w:adjustRightInd w:val="0"/>
        <w:spacing w:line="240" w:lineRule="auto"/>
        <w:ind w:left="0" w:firstLine="0"/>
        <w:jc w:val="both"/>
        <w:rPr>
          <w:rFonts w:ascii="Arial" w:eastAsia="Times New Roman" w:hAnsi="Arial"/>
          <w:color w:val="000000"/>
          <w:sz w:val="20"/>
          <w:szCs w:val="18"/>
          <w:lang w:val="es-ES" w:eastAsia="es-ES"/>
        </w:rPr>
      </w:pPr>
      <w:r w:rsidRPr="00DA7617">
        <w:rPr>
          <w:rFonts w:ascii="Arial" w:eastAsia="Times New Roman" w:hAnsi="Arial"/>
          <w:color w:val="000000"/>
          <w:sz w:val="20"/>
          <w:szCs w:val="18"/>
          <w:lang w:val="es-ES" w:eastAsia="es-ES"/>
        </w:rPr>
        <w:lastRenderedPageBreak/>
        <w:t xml:space="preserve">Providencia: </w:t>
      </w:r>
      <w:r w:rsidRPr="00DA7617">
        <w:rPr>
          <w:rFonts w:ascii="Arial" w:eastAsia="Times New Roman" w:hAnsi="Arial"/>
          <w:color w:val="000000"/>
          <w:sz w:val="20"/>
          <w:szCs w:val="18"/>
          <w:lang w:val="es-ES" w:eastAsia="es-ES"/>
        </w:rPr>
        <w:tab/>
      </w:r>
      <w:r w:rsidRPr="00DA7617">
        <w:rPr>
          <w:rFonts w:ascii="Arial" w:eastAsia="Times New Roman" w:hAnsi="Arial"/>
          <w:color w:val="000000"/>
          <w:sz w:val="20"/>
          <w:szCs w:val="18"/>
          <w:lang w:val="es-ES" w:eastAsia="es-ES"/>
        </w:rPr>
        <w:tab/>
      </w:r>
      <w:r w:rsidRPr="00DA7617">
        <w:rPr>
          <w:rFonts w:ascii="Arial" w:eastAsia="Times New Roman" w:hAnsi="Arial"/>
          <w:color w:val="000000"/>
          <w:sz w:val="20"/>
          <w:szCs w:val="18"/>
          <w:lang w:val="es-ES" w:eastAsia="es-ES"/>
        </w:rPr>
        <w:tab/>
        <w:t>Sentencia del 26 de septiembre de 2019</w:t>
      </w:r>
    </w:p>
    <w:p w14:paraId="6EE736FD" w14:textId="77777777" w:rsidR="00DA7617" w:rsidRPr="00DA7617" w:rsidRDefault="00DA7617" w:rsidP="00DA7617">
      <w:pPr>
        <w:widowControl w:val="0"/>
        <w:autoSpaceDE w:val="0"/>
        <w:autoSpaceDN w:val="0"/>
        <w:adjustRightInd w:val="0"/>
        <w:spacing w:line="240" w:lineRule="auto"/>
        <w:ind w:left="0" w:firstLine="0"/>
        <w:jc w:val="both"/>
        <w:rPr>
          <w:rFonts w:ascii="Arial" w:eastAsia="Times New Roman" w:hAnsi="Arial"/>
          <w:color w:val="000000"/>
          <w:sz w:val="20"/>
          <w:szCs w:val="18"/>
          <w:lang w:val="es-ES" w:eastAsia="es-ES"/>
        </w:rPr>
      </w:pPr>
      <w:r w:rsidRPr="00DA7617">
        <w:rPr>
          <w:rFonts w:ascii="Arial" w:eastAsia="Times New Roman" w:hAnsi="Arial"/>
          <w:color w:val="000000"/>
          <w:sz w:val="20"/>
          <w:szCs w:val="18"/>
          <w:lang w:val="es-ES" w:eastAsia="es-ES"/>
        </w:rPr>
        <w:t>Radicación No.:</w:t>
      </w:r>
      <w:r w:rsidRPr="00DA7617">
        <w:rPr>
          <w:rFonts w:ascii="Arial" w:eastAsia="Times New Roman" w:hAnsi="Arial"/>
          <w:color w:val="000000"/>
          <w:sz w:val="20"/>
          <w:szCs w:val="18"/>
          <w:lang w:val="es-ES" w:eastAsia="es-ES"/>
        </w:rPr>
        <w:tab/>
      </w:r>
      <w:r w:rsidRPr="00DA7617">
        <w:rPr>
          <w:rFonts w:ascii="Arial" w:eastAsia="Times New Roman" w:hAnsi="Arial"/>
          <w:color w:val="000000"/>
          <w:sz w:val="20"/>
          <w:szCs w:val="18"/>
          <w:lang w:val="es-ES" w:eastAsia="es-ES"/>
        </w:rPr>
        <w:tab/>
      </w:r>
      <w:r w:rsidRPr="00DA7617">
        <w:rPr>
          <w:rFonts w:ascii="Arial" w:eastAsia="Times New Roman" w:hAnsi="Arial"/>
          <w:color w:val="000000"/>
          <w:sz w:val="20"/>
          <w:szCs w:val="18"/>
          <w:lang w:val="es-ES" w:eastAsia="es-ES"/>
        </w:rPr>
        <w:tab/>
        <w:t>66001-31-05-005-2017-00109-01</w:t>
      </w:r>
    </w:p>
    <w:p w14:paraId="37357FF2" w14:textId="77777777" w:rsidR="00DA7617" w:rsidRPr="00DA7617" w:rsidRDefault="00DA7617" w:rsidP="00DA7617">
      <w:pPr>
        <w:widowControl w:val="0"/>
        <w:autoSpaceDE w:val="0"/>
        <w:autoSpaceDN w:val="0"/>
        <w:adjustRightInd w:val="0"/>
        <w:spacing w:line="240" w:lineRule="auto"/>
        <w:ind w:left="0" w:firstLine="0"/>
        <w:jc w:val="both"/>
        <w:rPr>
          <w:rFonts w:ascii="Arial" w:eastAsia="Times New Roman" w:hAnsi="Arial"/>
          <w:color w:val="000000"/>
          <w:sz w:val="20"/>
          <w:szCs w:val="18"/>
          <w:lang w:val="es-ES" w:eastAsia="es-ES"/>
        </w:rPr>
      </w:pPr>
      <w:r w:rsidRPr="00DA7617">
        <w:rPr>
          <w:rFonts w:ascii="Arial" w:eastAsia="Times New Roman" w:hAnsi="Arial"/>
          <w:color w:val="000000"/>
          <w:sz w:val="20"/>
          <w:szCs w:val="18"/>
          <w:lang w:val="es-ES" w:eastAsia="es-ES"/>
        </w:rPr>
        <w:t>Demandante:</w:t>
      </w:r>
      <w:r w:rsidRPr="00DA7617">
        <w:rPr>
          <w:rFonts w:ascii="Arial" w:eastAsia="Times New Roman" w:hAnsi="Arial"/>
          <w:color w:val="000000"/>
          <w:sz w:val="20"/>
          <w:szCs w:val="18"/>
          <w:lang w:val="es-ES" w:eastAsia="es-ES"/>
        </w:rPr>
        <w:tab/>
      </w:r>
      <w:r w:rsidRPr="00DA7617">
        <w:rPr>
          <w:rFonts w:ascii="Arial" w:eastAsia="Times New Roman" w:hAnsi="Arial"/>
          <w:color w:val="000000"/>
          <w:sz w:val="20"/>
          <w:szCs w:val="18"/>
          <w:lang w:val="es-ES" w:eastAsia="es-ES"/>
        </w:rPr>
        <w:tab/>
      </w:r>
      <w:r w:rsidRPr="00DA7617">
        <w:rPr>
          <w:rFonts w:ascii="Arial" w:eastAsia="Times New Roman" w:hAnsi="Arial"/>
          <w:color w:val="000000"/>
          <w:sz w:val="20"/>
          <w:szCs w:val="18"/>
          <w:lang w:val="es-ES" w:eastAsia="es-ES"/>
        </w:rPr>
        <w:tab/>
        <w:t>Gerardo de Jesús Yepes Osorio y otros</w:t>
      </w:r>
    </w:p>
    <w:p w14:paraId="1A7A4075" w14:textId="77777777" w:rsidR="00DA7617" w:rsidRPr="00DA7617" w:rsidRDefault="00DA7617" w:rsidP="00DA7617">
      <w:pPr>
        <w:widowControl w:val="0"/>
        <w:autoSpaceDE w:val="0"/>
        <w:autoSpaceDN w:val="0"/>
        <w:adjustRightInd w:val="0"/>
        <w:spacing w:line="240" w:lineRule="auto"/>
        <w:ind w:left="708" w:hanging="708"/>
        <w:jc w:val="both"/>
        <w:rPr>
          <w:rFonts w:ascii="Arial" w:eastAsia="Times New Roman" w:hAnsi="Arial"/>
          <w:color w:val="000000"/>
          <w:sz w:val="20"/>
          <w:szCs w:val="18"/>
          <w:lang w:val="es-ES" w:eastAsia="es-ES"/>
        </w:rPr>
      </w:pPr>
      <w:r w:rsidRPr="00DA7617">
        <w:rPr>
          <w:rFonts w:ascii="Arial" w:eastAsia="Times New Roman" w:hAnsi="Arial"/>
          <w:color w:val="000000"/>
          <w:sz w:val="20"/>
          <w:szCs w:val="18"/>
          <w:lang w:val="es-ES" w:eastAsia="es-ES"/>
        </w:rPr>
        <w:t>Demandado:</w:t>
      </w:r>
      <w:r w:rsidRPr="00DA7617">
        <w:rPr>
          <w:rFonts w:ascii="Arial" w:eastAsia="Times New Roman" w:hAnsi="Arial"/>
          <w:color w:val="000000"/>
          <w:sz w:val="20"/>
          <w:szCs w:val="18"/>
          <w:lang w:val="es-ES" w:eastAsia="es-ES"/>
        </w:rPr>
        <w:tab/>
      </w:r>
      <w:r w:rsidRPr="00DA7617">
        <w:rPr>
          <w:rFonts w:ascii="Arial" w:eastAsia="Times New Roman" w:hAnsi="Arial"/>
          <w:color w:val="000000"/>
          <w:sz w:val="20"/>
          <w:szCs w:val="18"/>
          <w:lang w:val="es-ES" w:eastAsia="es-ES"/>
        </w:rPr>
        <w:tab/>
      </w:r>
      <w:r w:rsidRPr="00DA7617">
        <w:rPr>
          <w:rFonts w:ascii="Arial" w:eastAsia="Times New Roman" w:hAnsi="Arial"/>
          <w:color w:val="000000"/>
          <w:sz w:val="20"/>
          <w:szCs w:val="18"/>
          <w:lang w:val="es-ES" w:eastAsia="es-ES"/>
        </w:rPr>
        <w:tab/>
        <w:t>Colpensiones</w:t>
      </w:r>
    </w:p>
    <w:p w14:paraId="5F077E4D" w14:textId="77777777" w:rsidR="00DA7617" w:rsidRPr="00DA7617" w:rsidRDefault="00DA7617" w:rsidP="00DA7617">
      <w:pPr>
        <w:widowControl w:val="0"/>
        <w:autoSpaceDE w:val="0"/>
        <w:autoSpaceDN w:val="0"/>
        <w:adjustRightInd w:val="0"/>
        <w:spacing w:line="240" w:lineRule="auto"/>
        <w:ind w:left="0" w:firstLine="0"/>
        <w:jc w:val="both"/>
        <w:rPr>
          <w:rFonts w:ascii="Arial" w:eastAsia="Times New Roman" w:hAnsi="Arial"/>
          <w:color w:val="000000"/>
          <w:sz w:val="20"/>
          <w:szCs w:val="18"/>
          <w:lang w:val="es-ES" w:eastAsia="es-ES"/>
        </w:rPr>
      </w:pPr>
      <w:r w:rsidRPr="00DA7617">
        <w:rPr>
          <w:rFonts w:ascii="Arial" w:eastAsia="Times New Roman" w:hAnsi="Arial"/>
          <w:color w:val="000000"/>
          <w:sz w:val="20"/>
          <w:szCs w:val="18"/>
          <w:lang w:val="es-ES" w:eastAsia="es-ES"/>
        </w:rPr>
        <w:t>Magistrado ponente:</w:t>
      </w:r>
      <w:r w:rsidRPr="00DA7617">
        <w:rPr>
          <w:rFonts w:ascii="Arial" w:eastAsia="Times New Roman" w:hAnsi="Arial"/>
          <w:color w:val="000000"/>
          <w:sz w:val="20"/>
          <w:szCs w:val="18"/>
          <w:lang w:val="es-ES" w:eastAsia="es-ES"/>
        </w:rPr>
        <w:tab/>
      </w:r>
      <w:r w:rsidRPr="00DA7617">
        <w:rPr>
          <w:rFonts w:ascii="Arial" w:eastAsia="Times New Roman" w:hAnsi="Arial"/>
          <w:color w:val="000000"/>
          <w:sz w:val="20"/>
          <w:szCs w:val="18"/>
          <w:lang w:val="es-ES" w:eastAsia="es-ES"/>
        </w:rPr>
        <w:tab/>
        <w:t>Dr. Francisco Javier Tamayo Tabares</w:t>
      </w:r>
    </w:p>
    <w:p w14:paraId="3D8539D9" w14:textId="77777777" w:rsidR="00DA7617" w:rsidRPr="00DA7617" w:rsidRDefault="00DA7617" w:rsidP="00DA7617">
      <w:pPr>
        <w:widowControl w:val="0"/>
        <w:autoSpaceDE w:val="0"/>
        <w:autoSpaceDN w:val="0"/>
        <w:adjustRightInd w:val="0"/>
        <w:spacing w:line="240" w:lineRule="auto"/>
        <w:ind w:left="2805" w:hanging="2805"/>
        <w:jc w:val="both"/>
        <w:rPr>
          <w:rFonts w:ascii="Arial" w:eastAsia="Times New Roman" w:hAnsi="Arial"/>
          <w:color w:val="000000"/>
          <w:sz w:val="20"/>
          <w:szCs w:val="18"/>
          <w:lang w:val="es-ES" w:eastAsia="es-ES"/>
        </w:rPr>
      </w:pPr>
      <w:r w:rsidRPr="00DA7617">
        <w:rPr>
          <w:rFonts w:ascii="Arial" w:eastAsia="Times New Roman" w:hAnsi="Arial"/>
          <w:color w:val="000000"/>
          <w:sz w:val="20"/>
          <w:szCs w:val="18"/>
          <w:lang w:val="es-ES" w:eastAsia="es-ES"/>
        </w:rPr>
        <w:t>Magistrada que aclara voto:</w:t>
      </w:r>
      <w:r w:rsidRPr="00DA7617">
        <w:rPr>
          <w:rFonts w:ascii="Arial" w:eastAsia="Times New Roman" w:hAnsi="Arial"/>
          <w:color w:val="000000"/>
          <w:sz w:val="20"/>
          <w:szCs w:val="18"/>
          <w:lang w:val="es-ES" w:eastAsia="es-ES"/>
        </w:rPr>
        <w:tab/>
      </w:r>
      <w:r w:rsidRPr="00DA7617">
        <w:rPr>
          <w:rFonts w:ascii="Arial" w:eastAsia="Times New Roman" w:hAnsi="Arial"/>
          <w:color w:val="000000"/>
          <w:sz w:val="20"/>
          <w:szCs w:val="18"/>
          <w:lang w:val="es-ES" w:eastAsia="es-ES"/>
        </w:rPr>
        <w:tab/>
        <w:t>Dra. Ana Lucia Caicedo Calderón</w:t>
      </w:r>
    </w:p>
    <w:p w14:paraId="3B09068F" w14:textId="77777777" w:rsidR="00DA7617" w:rsidRDefault="00DA7617" w:rsidP="00DA7617">
      <w:pPr>
        <w:widowControl w:val="0"/>
        <w:autoSpaceDE w:val="0"/>
        <w:autoSpaceDN w:val="0"/>
        <w:adjustRightInd w:val="0"/>
        <w:spacing w:line="240" w:lineRule="auto"/>
        <w:ind w:left="2805" w:hanging="2805"/>
        <w:jc w:val="both"/>
        <w:rPr>
          <w:rFonts w:ascii="Arial" w:eastAsia="Times New Roman" w:hAnsi="Arial"/>
          <w:color w:val="000000"/>
          <w:sz w:val="20"/>
          <w:szCs w:val="18"/>
          <w:lang w:val="es-ES" w:eastAsia="es-MX"/>
        </w:rPr>
      </w:pPr>
    </w:p>
    <w:p w14:paraId="08D6AC06" w14:textId="77777777" w:rsidR="00DA7617" w:rsidRDefault="00DA7617" w:rsidP="00DA7617">
      <w:pPr>
        <w:widowControl w:val="0"/>
        <w:autoSpaceDE w:val="0"/>
        <w:autoSpaceDN w:val="0"/>
        <w:adjustRightInd w:val="0"/>
        <w:spacing w:line="240" w:lineRule="auto"/>
        <w:ind w:left="2805" w:hanging="2805"/>
        <w:jc w:val="both"/>
        <w:rPr>
          <w:rFonts w:ascii="Arial" w:eastAsia="Times New Roman" w:hAnsi="Arial"/>
          <w:color w:val="000000"/>
          <w:sz w:val="20"/>
          <w:szCs w:val="18"/>
          <w:lang w:val="es-ES" w:eastAsia="es-MX"/>
        </w:rPr>
      </w:pPr>
    </w:p>
    <w:p w14:paraId="4E1EA161" w14:textId="77777777" w:rsidR="00DA7617" w:rsidRDefault="00DA7617" w:rsidP="00DA7617">
      <w:pPr>
        <w:widowControl w:val="0"/>
        <w:autoSpaceDE w:val="0"/>
        <w:autoSpaceDN w:val="0"/>
        <w:adjustRightInd w:val="0"/>
        <w:spacing w:line="240" w:lineRule="auto"/>
        <w:ind w:left="2805" w:hanging="2805"/>
        <w:jc w:val="both"/>
        <w:rPr>
          <w:rFonts w:ascii="Arial" w:eastAsia="Times New Roman" w:hAnsi="Arial"/>
          <w:color w:val="000000"/>
          <w:sz w:val="20"/>
          <w:szCs w:val="18"/>
          <w:lang w:val="es-ES" w:eastAsia="es-MX"/>
        </w:rPr>
      </w:pPr>
    </w:p>
    <w:p w14:paraId="3704CC4E" w14:textId="77777777" w:rsidR="00DA7617" w:rsidRDefault="00DA7617" w:rsidP="00DA7617">
      <w:pPr>
        <w:widowControl w:val="0"/>
        <w:autoSpaceDE w:val="0"/>
        <w:autoSpaceDN w:val="0"/>
        <w:adjustRightInd w:val="0"/>
        <w:spacing w:line="240" w:lineRule="auto"/>
        <w:ind w:left="2805" w:hanging="2805"/>
        <w:jc w:val="both"/>
        <w:rPr>
          <w:rFonts w:ascii="Arial" w:eastAsia="Times New Roman" w:hAnsi="Arial"/>
          <w:color w:val="000000"/>
          <w:sz w:val="20"/>
          <w:szCs w:val="18"/>
          <w:lang w:val="es-ES" w:eastAsia="es-MX"/>
        </w:rPr>
      </w:pPr>
    </w:p>
    <w:p w14:paraId="5D34588B" w14:textId="77777777" w:rsidR="00DA7617" w:rsidRPr="00DA7617" w:rsidRDefault="00DA7617" w:rsidP="00DA7617">
      <w:pPr>
        <w:keepNext/>
        <w:ind w:left="0" w:firstLine="0"/>
        <w:jc w:val="center"/>
        <w:outlineLvl w:val="0"/>
        <w:rPr>
          <w:rFonts w:ascii="Tahoma" w:eastAsia="Times New Roman" w:hAnsi="Tahoma" w:cs="Tahoma"/>
          <w:b/>
          <w:bCs/>
          <w:color w:val="000000"/>
          <w:sz w:val="28"/>
          <w:u w:val="single"/>
          <w:lang w:val="es-ES" w:eastAsia="es-ES"/>
        </w:rPr>
      </w:pPr>
      <w:r w:rsidRPr="00DA7617">
        <w:rPr>
          <w:rFonts w:ascii="Tahoma" w:eastAsia="Times New Roman" w:hAnsi="Tahoma" w:cs="Tahoma"/>
          <w:b/>
          <w:bCs/>
          <w:color w:val="000000"/>
          <w:sz w:val="28"/>
          <w:u w:val="single"/>
          <w:lang w:val="es-ES" w:eastAsia="es-ES"/>
        </w:rPr>
        <w:t>ACLARACIÓN DE VOTO</w:t>
      </w:r>
    </w:p>
    <w:p w14:paraId="3C35BE9D" w14:textId="77777777" w:rsidR="00DA7617" w:rsidRPr="00DA7617" w:rsidRDefault="00DA7617" w:rsidP="00DA7617">
      <w:pPr>
        <w:ind w:left="0" w:firstLine="0"/>
        <w:jc w:val="both"/>
        <w:rPr>
          <w:rFonts w:ascii="Tahoma" w:eastAsia="Times New Roman" w:hAnsi="Tahoma" w:cs="Tahoma"/>
          <w:b/>
          <w:bCs/>
          <w:color w:val="000000"/>
          <w:lang w:val="es-ES" w:eastAsia="es-ES"/>
        </w:rPr>
      </w:pPr>
    </w:p>
    <w:p w14:paraId="74DE5902" w14:textId="77777777" w:rsidR="00DA7617" w:rsidRPr="00DA7617" w:rsidRDefault="00DA7617" w:rsidP="00DA7617">
      <w:pPr>
        <w:widowControl w:val="0"/>
        <w:autoSpaceDE w:val="0"/>
        <w:autoSpaceDN w:val="0"/>
        <w:adjustRightInd w:val="0"/>
        <w:ind w:left="0" w:firstLine="708"/>
        <w:jc w:val="both"/>
        <w:rPr>
          <w:rFonts w:ascii="Tahoma" w:eastAsia="Times New Roman" w:hAnsi="Tahoma" w:cs="Tahoma"/>
          <w:color w:val="000000"/>
          <w:lang w:val="es-ES" w:eastAsia="es-ES"/>
        </w:rPr>
      </w:pPr>
      <w:r w:rsidRPr="00DA7617">
        <w:rPr>
          <w:rFonts w:ascii="Tahoma" w:eastAsia="Times New Roman" w:hAnsi="Tahoma" w:cs="Tahoma"/>
          <w:color w:val="000000"/>
          <w:lang w:val="es-ES" w:eastAsia="es-ES"/>
        </w:rPr>
        <w:t xml:space="preserve">Si bien en otras ocasiones me apartaba del precedente de la Sala de Casación Laboral de la H. Corte Suprema de Justicia respecto a la </w:t>
      </w:r>
      <w:proofErr w:type="spellStart"/>
      <w:r w:rsidRPr="00DA7617">
        <w:rPr>
          <w:rFonts w:ascii="Tahoma" w:eastAsia="Times New Roman" w:hAnsi="Tahoma" w:cs="Tahoma"/>
          <w:color w:val="000000"/>
          <w:lang w:val="es-ES" w:eastAsia="es-ES"/>
        </w:rPr>
        <w:t>prescriptibilidad</w:t>
      </w:r>
      <w:proofErr w:type="spellEnd"/>
      <w:r w:rsidRPr="00DA7617">
        <w:rPr>
          <w:rFonts w:ascii="Tahoma" w:eastAsia="Times New Roman" w:hAnsi="Tahoma" w:cs="Tahoma"/>
          <w:color w:val="000000"/>
          <w:lang w:val="es-ES" w:eastAsia="es-ES"/>
        </w:rPr>
        <w:t xml:space="preserve"> del incremento pensional, en esta ocasión, analizando nuevamente el asunto, considero que el Alto Tribunal tiene razón en su argumentación y, por lo tanto, a partir de la fecha cambio mi propio precedente frente a ese punto, para lo cual me remito, por economía procesal, a las consideraciones del precedente jurisprudencial citado en la sentencia.</w:t>
      </w:r>
    </w:p>
    <w:p w14:paraId="1109A8FA" w14:textId="77777777" w:rsidR="00DA7617" w:rsidRPr="00DA7617" w:rsidRDefault="00DA7617" w:rsidP="00DA7617">
      <w:pPr>
        <w:widowControl w:val="0"/>
        <w:autoSpaceDE w:val="0"/>
        <w:autoSpaceDN w:val="0"/>
        <w:adjustRightInd w:val="0"/>
        <w:ind w:left="0" w:firstLine="708"/>
        <w:jc w:val="both"/>
        <w:rPr>
          <w:rFonts w:ascii="Tahoma" w:eastAsia="Times New Roman" w:hAnsi="Tahoma" w:cs="Tahoma"/>
          <w:color w:val="000000"/>
          <w:lang w:val="es-ES" w:eastAsia="es-ES"/>
        </w:rPr>
      </w:pPr>
    </w:p>
    <w:p w14:paraId="47612855" w14:textId="60896B52" w:rsidR="00DA7617" w:rsidRPr="00DA7617" w:rsidRDefault="00DA7617" w:rsidP="00DA7617">
      <w:pPr>
        <w:widowControl w:val="0"/>
        <w:autoSpaceDE w:val="0"/>
        <w:autoSpaceDN w:val="0"/>
        <w:adjustRightInd w:val="0"/>
        <w:ind w:left="0" w:firstLine="708"/>
        <w:jc w:val="both"/>
        <w:rPr>
          <w:rFonts w:ascii="Tahoma" w:eastAsia="Times New Roman" w:hAnsi="Tahoma" w:cs="Tahoma"/>
          <w:lang w:val="es-ES" w:eastAsia="es-ES"/>
        </w:rPr>
      </w:pPr>
      <w:r w:rsidRPr="00DA7617">
        <w:rPr>
          <w:rFonts w:ascii="Tahoma" w:eastAsia="Times New Roman" w:hAnsi="Tahoma" w:cs="Tahoma"/>
          <w:color w:val="000000"/>
          <w:lang w:val="es-ES" w:eastAsia="es-ES"/>
        </w:rPr>
        <w:t xml:space="preserve">En estos breves términos </w:t>
      </w:r>
      <w:r w:rsidRPr="00DA7617">
        <w:rPr>
          <w:rFonts w:ascii="Tahoma" w:eastAsia="Times New Roman" w:hAnsi="Tahoma" w:cs="Tahoma"/>
          <w:lang w:val="es-ES" w:eastAsia="es-ES"/>
        </w:rPr>
        <w:t>sustento mi aclaración de voto.</w:t>
      </w:r>
    </w:p>
    <w:p w14:paraId="75553232" w14:textId="77777777" w:rsidR="00DA7617" w:rsidRPr="00DA7617" w:rsidRDefault="00DA7617" w:rsidP="00DA7617">
      <w:pPr>
        <w:widowControl w:val="0"/>
        <w:autoSpaceDE w:val="0"/>
        <w:autoSpaceDN w:val="0"/>
        <w:adjustRightInd w:val="0"/>
        <w:ind w:left="0" w:firstLine="709"/>
        <w:jc w:val="both"/>
        <w:rPr>
          <w:rFonts w:ascii="Tahoma" w:eastAsia="Times New Roman" w:hAnsi="Tahoma" w:cs="Tahoma"/>
          <w:color w:val="000000"/>
          <w:lang w:val="es-ES" w:eastAsia="es-ES"/>
        </w:rPr>
      </w:pPr>
    </w:p>
    <w:p w14:paraId="6073A8E4" w14:textId="77777777" w:rsidR="00DA7617" w:rsidRPr="00DA7617" w:rsidRDefault="00DA7617" w:rsidP="00DA7617">
      <w:pPr>
        <w:widowControl w:val="0"/>
        <w:autoSpaceDE w:val="0"/>
        <w:autoSpaceDN w:val="0"/>
        <w:adjustRightInd w:val="0"/>
        <w:ind w:left="0" w:firstLine="709"/>
        <w:jc w:val="both"/>
        <w:rPr>
          <w:rFonts w:ascii="Tahoma" w:eastAsia="Times New Roman" w:hAnsi="Tahoma" w:cs="Tahoma"/>
          <w:color w:val="000000"/>
          <w:lang w:val="es-ES" w:eastAsia="es-ES"/>
        </w:rPr>
      </w:pPr>
    </w:p>
    <w:p w14:paraId="273D1981" w14:textId="77777777" w:rsidR="00DA7617" w:rsidRPr="00DA7617" w:rsidRDefault="00DA7617" w:rsidP="00DA7617">
      <w:pPr>
        <w:widowControl w:val="0"/>
        <w:autoSpaceDE w:val="0"/>
        <w:autoSpaceDN w:val="0"/>
        <w:adjustRightInd w:val="0"/>
        <w:ind w:left="0" w:firstLine="709"/>
        <w:jc w:val="both"/>
        <w:rPr>
          <w:rFonts w:ascii="Tahoma" w:eastAsia="Times New Roman" w:hAnsi="Tahoma" w:cs="Tahoma"/>
          <w:color w:val="000000"/>
          <w:lang w:val="es-ES" w:eastAsia="es-ES"/>
        </w:rPr>
      </w:pPr>
    </w:p>
    <w:p w14:paraId="6E083EFB" w14:textId="77777777" w:rsidR="00DA7617" w:rsidRPr="00DA7617" w:rsidRDefault="00DA7617" w:rsidP="00DA7617">
      <w:pPr>
        <w:widowControl w:val="0"/>
        <w:autoSpaceDE w:val="0"/>
        <w:autoSpaceDN w:val="0"/>
        <w:adjustRightInd w:val="0"/>
        <w:ind w:left="0" w:firstLine="709"/>
        <w:jc w:val="both"/>
        <w:rPr>
          <w:rFonts w:ascii="Tahoma" w:eastAsia="Times New Roman" w:hAnsi="Tahoma" w:cs="Tahoma"/>
          <w:color w:val="000000"/>
          <w:lang w:val="es-ES" w:eastAsia="es-ES"/>
        </w:rPr>
      </w:pPr>
    </w:p>
    <w:p w14:paraId="4D650A36" w14:textId="77777777" w:rsidR="00DA7617" w:rsidRPr="00DA7617" w:rsidRDefault="00DA7617" w:rsidP="00DA7617">
      <w:pPr>
        <w:keepNext/>
        <w:widowControl w:val="0"/>
        <w:autoSpaceDE w:val="0"/>
        <w:autoSpaceDN w:val="0"/>
        <w:adjustRightInd w:val="0"/>
        <w:ind w:left="0" w:firstLine="709"/>
        <w:jc w:val="center"/>
        <w:outlineLvl w:val="2"/>
        <w:rPr>
          <w:rFonts w:ascii="Tahoma" w:eastAsia="Times New Roman" w:hAnsi="Tahoma" w:cs="Tahoma"/>
          <w:b/>
          <w:color w:val="000000"/>
          <w:lang w:val="es-ES" w:eastAsia="es-ES"/>
        </w:rPr>
      </w:pPr>
      <w:r w:rsidRPr="00DA7617">
        <w:rPr>
          <w:rFonts w:ascii="Tahoma" w:eastAsia="Times New Roman" w:hAnsi="Tahoma" w:cs="Tahoma"/>
          <w:b/>
          <w:color w:val="000000"/>
          <w:lang w:val="es-ES" w:eastAsia="es-ES"/>
        </w:rPr>
        <w:t>ANA LUCÍA CAICEDO CALDERÓN</w:t>
      </w:r>
    </w:p>
    <w:p w14:paraId="4879D844" w14:textId="369893D2" w:rsidR="008E17D4" w:rsidRDefault="00DA7617" w:rsidP="00A968A9">
      <w:pPr>
        <w:keepNext/>
        <w:widowControl w:val="0"/>
        <w:autoSpaceDE w:val="0"/>
        <w:autoSpaceDN w:val="0"/>
        <w:adjustRightInd w:val="0"/>
        <w:ind w:left="0" w:firstLine="709"/>
        <w:jc w:val="center"/>
        <w:outlineLvl w:val="2"/>
        <w:rPr>
          <w:rFonts w:ascii="Tahoma" w:eastAsia="Times New Roman" w:hAnsi="Tahoma" w:cs="Tahoma"/>
          <w:color w:val="000000"/>
          <w:lang w:val="es-ES" w:eastAsia="es-ES"/>
        </w:rPr>
      </w:pPr>
      <w:r w:rsidRPr="00DA7617">
        <w:rPr>
          <w:rFonts w:ascii="Tahoma" w:eastAsia="Times New Roman" w:hAnsi="Tahoma" w:cs="Tahoma"/>
          <w:color w:val="000000"/>
          <w:lang w:val="es-ES" w:eastAsia="es-ES"/>
        </w:rPr>
        <w:t>Magistrada</w:t>
      </w:r>
    </w:p>
    <w:p w14:paraId="228843AA" w14:textId="77777777" w:rsidR="000E1E37" w:rsidRDefault="000E1E37" w:rsidP="000E1E37">
      <w:pPr>
        <w:keepNext/>
        <w:widowControl w:val="0"/>
        <w:autoSpaceDE w:val="0"/>
        <w:autoSpaceDN w:val="0"/>
        <w:adjustRightInd w:val="0"/>
        <w:ind w:left="0" w:firstLine="0"/>
        <w:outlineLvl w:val="2"/>
        <w:rPr>
          <w:rFonts w:ascii="Tahoma" w:eastAsia="Times New Roman" w:hAnsi="Tahoma" w:cs="Tahoma"/>
          <w:color w:val="000000"/>
          <w:lang w:val="es-ES" w:eastAsia="es-ES"/>
        </w:rPr>
      </w:pPr>
    </w:p>
    <w:p w14:paraId="6098917F" w14:textId="58128C94" w:rsidR="000E1E37" w:rsidRDefault="000E1E37">
      <w:pPr>
        <w:rPr>
          <w:rFonts w:ascii="Tahoma" w:eastAsia="Times New Roman" w:hAnsi="Tahoma" w:cs="Tahoma"/>
          <w:color w:val="000000"/>
          <w:lang w:val="es-ES" w:eastAsia="es-ES"/>
        </w:rPr>
      </w:pPr>
      <w:r>
        <w:rPr>
          <w:rFonts w:ascii="Tahoma" w:eastAsia="Times New Roman" w:hAnsi="Tahoma" w:cs="Tahoma"/>
          <w:color w:val="000000"/>
          <w:lang w:val="es-ES" w:eastAsia="es-ES"/>
        </w:rPr>
        <w:br w:type="page"/>
      </w:r>
    </w:p>
    <w:p w14:paraId="4DDBAAEF" w14:textId="77777777" w:rsidR="000E1E37" w:rsidRPr="000E1E37" w:rsidRDefault="000E1E37" w:rsidP="000E1E37">
      <w:pPr>
        <w:widowControl w:val="0"/>
        <w:autoSpaceDE w:val="0"/>
        <w:autoSpaceDN w:val="0"/>
        <w:adjustRightInd w:val="0"/>
        <w:spacing w:line="240" w:lineRule="auto"/>
        <w:ind w:left="0" w:firstLine="0"/>
        <w:jc w:val="both"/>
        <w:rPr>
          <w:rFonts w:ascii="Arial" w:eastAsia="Times New Roman" w:hAnsi="Arial"/>
          <w:color w:val="000000"/>
          <w:sz w:val="20"/>
          <w:szCs w:val="18"/>
          <w:lang w:val="es-ES" w:eastAsia="es-ES"/>
        </w:rPr>
      </w:pPr>
      <w:r w:rsidRPr="000E1E37">
        <w:rPr>
          <w:rFonts w:ascii="Arial" w:eastAsia="Times New Roman" w:hAnsi="Arial"/>
          <w:color w:val="000000"/>
          <w:sz w:val="20"/>
          <w:szCs w:val="18"/>
          <w:lang w:val="es-ES" w:eastAsia="es-ES"/>
        </w:rPr>
        <w:lastRenderedPageBreak/>
        <w:t xml:space="preserve">Providencia: </w:t>
      </w:r>
      <w:r w:rsidRPr="000E1E37">
        <w:rPr>
          <w:rFonts w:ascii="Arial" w:eastAsia="Times New Roman" w:hAnsi="Arial"/>
          <w:color w:val="000000"/>
          <w:sz w:val="20"/>
          <w:szCs w:val="18"/>
          <w:lang w:val="es-ES" w:eastAsia="es-ES"/>
        </w:rPr>
        <w:tab/>
      </w:r>
      <w:r w:rsidRPr="000E1E37">
        <w:rPr>
          <w:rFonts w:ascii="Arial" w:eastAsia="Times New Roman" w:hAnsi="Arial"/>
          <w:color w:val="000000"/>
          <w:sz w:val="20"/>
          <w:szCs w:val="18"/>
          <w:lang w:val="es-ES" w:eastAsia="es-ES"/>
        </w:rPr>
        <w:tab/>
        <w:t xml:space="preserve">Sentencia del 26-09-2019 </w:t>
      </w:r>
    </w:p>
    <w:p w14:paraId="7F396E9C" w14:textId="77777777" w:rsidR="000E1E37" w:rsidRPr="000E1E37" w:rsidRDefault="000E1E37" w:rsidP="000E1E37">
      <w:pPr>
        <w:widowControl w:val="0"/>
        <w:autoSpaceDE w:val="0"/>
        <w:autoSpaceDN w:val="0"/>
        <w:adjustRightInd w:val="0"/>
        <w:spacing w:line="240" w:lineRule="auto"/>
        <w:ind w:left="0" w:firstLine="0"/>
        <w:jc w:val="both"/>
        <w:rPr>
          <w:rFonts w:ascii="Arial" w:eastAsia="Times New Roman" w:hAnsi="Arial"/>
          <w:color w:val="000000"/>
          <w:sz w:val="20"/>
          <w:szCs w:val="18"/>
          <w:lang w:val="es-ES" w:eastAsia="es-ES"/>
        </w:rPr>
      </w:pPr>
      <w:r w:rsidRPr="000E1E37">
        <w:rPr>
          <w:rFonts w:ascii="Arial" w:eastAsia="Times New Roman" w:hAnsi="Arial"/>
          <w:color w:val="000000"/>
          <w:sz w:val="20"/>
          <w:szCs w:val="18"/>
          <w:lang w:val="es-ES" w:eastAsia="es-ES"/>
        </w:rPr>
        <w:t>Radicación No.:</w:t>
      </w:r>
      <w:r w:rsidRPr="000E1E37">
        <w:rPr>
          <w:rFonts w:ascii="Arial" w:eastAsia="Times New Roman" w:hAnsi="Arial"/>
          <w:color w:val="000000"/>
          <w:sz w:val="20"/>
          <w:szCs w:val="18"/>
          <w:lang w:val="es-ES" w:eastAsia="es-ES"/>
        </w:rPr>
        <w:tab/>
      </w:r>
      <w:r w:rsidRPr="000E1E37">
        <w:rPr>
          <w:rFonts w:ascii="Arial" w:eastAsia="Times New Roman" w:hAnsi="Arial"/>
          <w:color w:val="000000"/>
          <w:sz w:val="20"/>
          <w:szCs w:val="18"/>
          <w:lang w:val="es-ES" w:eastAsia="es-ES"/>
        </w:rPr>
        <w:tab/>
        <w:t>66001-31-05-003-2018-00230-01</w:t>
      </w:r>
    </w:p>
    <w:p w14:paraId="59554411" w14:textId="43BABEE9" w:rsidR="000E1E37" w:rsidRPr="000E1E37" w:rsidRDefault="000E1E37" w:rsidP="000E1E37">
      <w:pPr>
        <w:widowControl w:val="0"/>
        <w:autoSpaceDE w:val="0"/>
        <w:autoSpaceDN w:val="0"/>
        <w:adjustRightInd w:val="0"/>
        <w:spacing w:line="240" w:lineRule="auto"/>
        <w:ind w:left="0" w:firstLine="0"/>
        <w:jc w:val="both"/>
        <w:rPr>
          <w:rFonts w:ascii="Arial" w:eastAsia="Times New Roman" w:hAnsi="Arial"/>
          <w:color w:val="000000"/>
          <w:sz w:val="20"/>
          <w:szCs w:val="18"/>
          <w:lang w:val="es-ES" w:eastAsia="es-ES"/>
        </w:rPr>
      </w:pPr>
      <w:r w:rsidRPr="000E1E37">
        <w:rPr>
          <w:rFonts w:ascii="Arial" w:eastAsia="Times New Roman" w:hAnsi="Arial"/>
          <w:color w:val="000000"/>
          <w:sz w:val="20"/>
          <w:szCs w:val="18"/>
          <w:lang w:val="es-ES" w:eastAsia="es-ES"/>
        </w:rPr>
        <w:t>Proceso:</w:t>
      </w:r>
      <w:r w:rsidRPr="000E1E37">
        <w:rPr>
          <w:rFonts w:ascii="Arial" w:eastAsia="Times New Roman" w:hAnsi="Arial"/>
          <w:color w:val="000000"/>
          <w:sz w:val="20"/>
          <w:szCs w:val="18"/>
          <w:lang w:val="es-ES" w:eastAsia="es-ES"/>
        </w:rPr>
        <w:tab/>
      </w:r>
      <w:r w:rsidRPr="000E1E37">
        <w:rPr>
          <w:rFonts w:ascii="Arial" w:eastAsia="Times New Roman" w:hAnsi="Arial"/>
          <w:color w:val="000000"/>
          <w:sz w:val="20"/>
          <w:szCs w:val="18"/>
          <w:lang w:val="es-ES" w:eastAsia="es-ES"/>
        </w:rPr>
        <w:tab/>
        <w:t xml:space="preserve">Ordinario laboral </w:t>
      </w:r>
    </w:p>
    <w:p w14:paraId="37212182" w14:textId="5FE7AFAA" w:rsidR="000E1E37" w:rsidRPr="000E1E37" w:rsidRDefault="000E1E37" w:rsidP="000E1E37">
      <w:pPr>
        <w:widowControl w:val="0"/>
        <w:autoSpaceDE w:val="0"/>
        <w:autoSpaceDN w:val="0"/>
        <w:adjustRightInd w:val="0"/>
        <w:spacing w:line="240" w:lineRule="auto"/>
        <w:ind w:left="0" w:firstLine="0"/>
        <w:jc w:val="both"/>
        <w:rPr>
          <w:rFonts w:ascii="Arial" w:eastAsia="Times New Roman" w:hAnsi="Arial"/>
          <w:color w:val="000000"/>
          <w:sz w:val="20"/>
          <w:szCs w:val="18"/>
          <w:lang w:val="es-ES" w:eastAsia="es-ES"/>
        </w:rPr>
      </w:pPr>
      <w:r w:rsidRPr="000E1E37">
        <w:rPr>
          <w:rFonts w:ascii="Arial" w:eastAsia="Times New Roman" w:hAnsi="Arial"/>
          <w:color w:val="000000"/>
          <w:sz w:val="20"/>
          <w:szCs w:val="18"/>
          <w:lang w:val="es-ES" w:eastAsia="es-ES"/>
        </w:rPr>
        <w:t>Demandante:</w:t>
      </w:r>
      <w:r w:rsidRPr="000E1E37">
        <w:rPr>
          <w:rFonts w:ascii="Arial" w:eastAsia="Times New Roman" w:hAnsi="Arial"/>
          <w:color w:val="000000"/>
          <w:sz w:val="20"/>
          <w:szCs w:val="18"/>
          <w:lang w:val="es-ES" w:eastAsia="es-ES"/>
        </w:rPr>
        <w:tab/>
      </w:r>
      <w:r w:rsidR="00BB67B8">
        <w:rPr>
          <w:rFonts w:ascii="Arial" w:eastAsia="Times New Roman" w:hAnsi="Arial"/>
          <w:color w:val="000000"/>
          <w:sz w:val="20"/>
          <w:szCs w:val="18"/>
          <w:lang w:val="es-ES" w:eastAsia="es-ES"/>
        </w:rPr>
        <w:tab/>
      </w:r>
      <w:r w:rsidRPr="000E1E37">
        <w:rPr>
          <w:rFonts w:ascii="Arial" w:eastAsia="Times New Roman" w:hAnsi="Arial"/>
          <w:color w:val="000000"/>
          <w:sz w:val="20"/>
          <w:szCs w:val="18"/>
          <w:lang w:val="es-ES" w:eastAsia="es-ES"/>
        </w:rPr>
        <w:t xml:space="preserve">Gerardo de </w:t>
      </w:r>
      <w:r w:rsidR="00BB67B8" w:rsidRPr="000E1E37">
        <w:rPr>
          <w:rFonts w:ascii="Arial" w:eastAsia="Times New Roman" w:hAnsi="Arial"/>
          <w:color w:val="000000"/>
          <w:sz w:val="20"/>
          <w:szCs w:val="18"/>
          <w:lang w:val="es-ES" w:eastAsia="es-ES"/>
        </w:rPr>
        <w:t>Jesús</w:t>
      </w:r>
      <w:r w:rsidRPr="000E1E37">
        <w:rPr>
          <w:rFonts w:ascii="Arial" w:eastAsia="Times New Roman" w:hAnsi="Arial"/>
          <w:color w:val="000000"/>
          <w:sz w:val="20"/>
          <w:szCs w:val="18"/>
          <w:lang w:val="es-ES" w:eastAsia="es-ES"/>
        </w:rPr>
        <w:t xml:space="preserve"> Yepes Osorio</w:t>
      </w:r>
      <w:r w:rsidR="00BB67B8">
        <w:rPr>
          <w:rFonts w:ascii="Arial" w:eastAsia="Times New Roman" w:hAnsi="Arial"/>
          <w:color w:val="000000"/>
          <w:sz w:val="20"/>
          <w:szCs w:val="18"/>
          <w:lang w:val="es-ES" w:eastAsia="es-ES"/>
        </w:rPr>
        <w:t xml:space="preserve"> y otros</w:t>
      </w:r>
      <w:r w:rsidRPr="000E1E37">
        <w:rPr>
          <w:rFonts w:ascii="Arial" w:eastAsia="Times New Roman" w:hAnsi="Arial"/>
          <w:color w:val="000000"/>
          <w:sz w:val="20"/>
          <w:szCs w:val="18"/>
          <w:lang w:val="es-ES" w:eastAsia="es-ES"/>
        </w:rPr>
        <w:t xml:space="preserve"> </w:t>
      </w:r>
    </w:p>
    <w:p w14:paraId="0D0F5032" w14:textId="77777777" w:rsidR="000E1E37" w:rsidRPr="000E1E37" w:rsidRDefault="000E1E37" w:rsidP="000E1E37">
      <w:pPr>
        <w:widowControl w:val="0"/>
        <w:autoSpaceDE w:val="0"/>
        <w:autoSpaceDN w:val="0"/>
        <w:adjustRightInd w:val="0"/>
        <w:spacing w:line="240" w:lineRule="auto"/>
        <w:ind w:left="0" w:firstLine="0"/>
        <w:jc w:val="both"/>
        <w:rPr>
          <w:rFonts w:ascii="Arial" w:eastAsia="Times New Roman" w:hAnsi="Arial"/>
          <w:color w:val="000000"/>
          <w:sz w:val="20"/>
          <w:szCs w:val="18"/>
          <w:lang w:val="es-ES" w:eastAsia="es-ES"/>
        </w:rPr>
      </w:pPr>
      <w:r w:rsidRPr="000E1E37">
        <w:rPr>
          <w:rFonts w:ascii="Arial" w:eastAsia="Times New Roman" w:hAnsi="Arial"/>
          <w:color w:val="000000"/>
          <w:sz w:val="20"/>
          <w:szCs w:val="18"/>
          <w:lang w:val="es-ES" w:eastAsia="es-ES"/>
        </w:rPr>
        <w:t>Demandado:</w:t>
      </w:r>
      <w:r w:rsidRPr="000E1E37">
        <w:rPr>
          <w:rFonts w:ascii="Arial" w:eastAsia="Times New Roman" w:hAnsi="Arial"/>
          <w:color w:val="000000"/>
          <w:sz w:val="20"/>
          <w:szCs w:val="18"/>
          <w:lang w:val="es-ES" w:eastAsia="es-ES"/>
        </w:rPr>
        <w:tab/>
      </w:r>
      <w:r w:rsidRPr="000E1E37">
        <w:rPr>
          <w:rFonts w:ascii="Arial" w:eastAsia="Times New Roman" w:hAnsi="Arial"/>
          <w:color w:val="000000"/>
          <w:sz w:val="20"/>
          <w:szCs w:val="18"/>
          <w:lang w:val="es-ES" w:eastAsia="es-ES"/>
        </w:rPr>
        <w:tab/>
        <w:t>Colpensiones</w:t>
      </w:r>
      <w:r w:rsidRPr="000E1E37">
        <w:rPr>
          <w:rFonts w:ascii="Arial" w:eastAsia="Times New Roman" w:hAnsi="Arial"/>
          <w:color w:val="000000"/>
          <w:sz w:val="20"/>
          <w:szCs w:val="18"/>
          <w:lang w:val="es-ES" w:eastAsia="es-ES"/>
        </w:rPr>
        <w:tab/>
      </w:r>
      <w:r w:rsidRPr="000E1E37">
        <w:rPr>
          <w:rFonts w:ascii="Arial" w:eastAsia="Times New Roman" w:hAnsi="Arial"/>
          <w:color w:val="000000"/>
          <w:sz w:val="20"/>
          <w:szCs w:val="18"/>
          <w:lang w:val="es-ES" w:eastAsia="es-ES"/>
        </w:rPr>
        <w:tab/>
        <w:t xml:space="preserve"> </w:t>
      </w:r>
    </w:p>
    <w:p w14:paraId="1F844B15" w14:textId="5A83F54E" w:rsidR="000E1E37" w:rsidRPr="000E1E37" w:rsidRDefault="000E1E37" w:rsidP="000E1E37">
      <w:pPr>
        <w:widowControl w:val="0"/>
        <w:autoSpaceDE w:val="0"/>
        <w:autoSpaceDN w:val="0"/>
        <w:adjustRightInd w:val="0"/>
        <w:spacing w:line="240" w:lineRule="auto"/>
        <w:ind w:left="0" w:firstLine="0"/>
        <w:jc w:val="both"/>
        <w:rPr>
          <w:rFonts w:ascii="Arial" w:eastAsia="Times New Roman" w:hAnsi="Arial"/>
          <w:color w:val="000000"/>
          <w:sz w:val="20"/>
          <w:szCs w:val="18"/>
          <w:lang w:val="es-ES" w:eastAsia="es-ES"/>
        </w:rPr>
      </w:pPr>
      <w:r w:rsidRPr="000E1E37">
        <w:rPr>
          <w:rFonts w:ascii="Arial" w:eastAsia="Times New Roman" w:hAnsi="Arial"/>
          <w:color w:val="000000"/>
          <w:sz w:val="20"/>
          <w:szCs w:val="18"/>
          <w:lang w:val="es-ES" w:eastAsia="es-ES"/>
        </w:rPr>
        <w:t xml:space="preserve">Magistrado ponente: </w:t>
      </w:r>
      <w:r w:rsidRPr="000E1E37">
        <w:rPr>
          <w:rFonts w:ascii="Arial" w:eastAsia="Times New Roman" w:hAnsi="Arial"/>
          <w:color w:val="000000"/>
          <w:sz w:val="20"/>
          <w:szCs w:val="18"/>
          <w:lang w:val="es-ES" w:eastAsia="es-ES"/>
        </w:rPr>
        <w:tab/>
        <w:t xml:space="preserve">Dr. </w:t>
      </w:r>
      <w:r w:rsidR="00BB67B8">
        <w:rPr>
          <w:rFonts w:ascii="Arial" w:eastAsia="Times New Roman" w:hAnsi="Arial"/>
          <w:color w:val="000000"/>
          <w:sz w:val="20"/>
          <w:szCs w:val="18"/>
          <w:lang w:val="es-ES" w:eastAsia="es-ES"/>
        </w:rPr>
        <w:t>Francisco Javier Tamayo Tabares</w:t>
      </w:r>
    </w:p>
    <w:p w14:paraId="2D2648DD" w14:textId="77777777" w:rsidR="000E1E37" w:rsidRDefault="000E1E37" w:rsidP="000E1E37">
      <w:pPr>
        <w:widowControl w:val="0"/>
        <w:autoSpaceDE w:val="0"/>
        <w:autoSpaceDN w:val="0"/>
        <w:adjustRightInd w:val="0"/>
        <w:spacing w:line="240" w:lineRule="auto"/>
        <w:ind w:left="0" w:firstLine="0"/>
        <w:jc w:val="both"/>
        <w:rPr>
          <w:rFonts w:ascii="Arial" w:eastAsia="Times New Roman" w:hAnsi="Arial"/>
          <w:color w:val="000000"/>
          <w:sz w:val="20"/>
          <w:szCs w:val="18"/>
          <w:lang w:val="es-ES" w:eastAsia="es-ES"/>
        </w:rPr>
      </w:pPr>
    </w:p>
    <w:p w14:paraId="43E509DA" w14:textId="77777777" w:rsidR="000E1E37" w:rsidRDefault="000E1E37" w:rsidP="000E1E37">
      <w:pPr>
        <w:widowControl w:val="0"/>
        <w:autoSpaceDE w:val="0"/>
        <w:autoSpaceDN w:val="0"/>
        <w:adjustRightInd w:val="0"/>
        <w:spacing w:line="240" w:lineRule="auto"/>
        <w:ind w:left="0" w:firstLine="0"/>
        <w:jc w:val="both"/>
        <w:rPr>
          <w:rFonts w:ascii="Arial" w:eastAsia="Times New Roman" w:hAnsi="Arial"/>
          <w:color w:val="000000"/>
          <w:sz w:val="20"/>
          <w:szCs w:val="18"/>
          <w:lang w:val="es-ES" w:eastAsia="es-ES"/>
        </w:rPr>
      </w:pPr>
    </w:p>
    <w:p w14:paraId="44B7BFD8" w14:textId="77777777" w:rsidR="000E1E37" w:rsidRPr="000E1E37" w:rsidRDefault="000E1E37" w:rsidP="000E1E37">
      <w:pPr>
        <w:widowControl w:val="0"/>
        <w:autoSpaceDE w:val="0"/>
        <w:autoSpaceDN w:val="0"/>
        <w:adjustRightInd w:val="0"/>
        <w:spacing w:line="240" w:lineRule="auto"/>
        <w:ind w:left="0" w:firstLine="0"/>
        <w:jc w:val="both"/>
        <w:rPr>
          <w:rFonts w:ascii="Arial" w:eastAsia="Times New Roman" w:hAnsi="Arial"/>
          <w:color w:val="000000"/>
          <w:sz w:val="20"/>
          <w:szCs w:val="18"/>
          <w:lang w:val="es-ES" w:eastAsia="es-ES"/>
        </w:rPr>
      </w:pPr>
    </w:p>
    <w:p w14:paraId="30C61D5A" w14:textId="77777777" w:rsidR="000E1E37" w:rsidRPr="000E1E37" w:rsidRDefault="000E1E37" w:rsidP="000E1E37">
      <w:pPr>
        <w:keepNext/>
        <w:spacing w:line="300" w:lineRule="auto"/>
        <w:ind w:left="0" w:firstLine="0"/>
        <w:jc w:val="center"/>
        <w:outlineLvl w:val="0"/>
        <w:rPr>
          <w:rFonts w:ascii="Arial" w:eastAsia="Times New Roman" w:hAnsi="Arial"/>
          <w:b/>
          <w:bCs/>
          <w:sz w:val="28"/>
          <w:u w:val="single"/>
          <w:lang w:val="es-ES" w:eastAsia="es-ES"/>
        </w:rPr>
      </w:pPr>
      <w:r w:rsidRPr="000E1E37">
        <w:rPr>
          <w:rFonts w:ascii="Arial" w:eastAsia="Times New Roman" w:hAnsi="Arial"/>
          <w:b/>
          <w:bCs/>
          <w:sz w:val="28"/>
          <w:u w:val="single"/>
          <w:lang w:val="es-ES" w:eastAsia="es-ES"/>
        </w:rPr>
        <w:t>ACLARACIÓN DE VOTO</w:t>
      </w:r>
    </w:p>
    <w:p w14:paraId="3B60E215" w14:textId="77777777" w:rsidR="000E1E37" w:rsidRDefault="000E1E37" w:rsidP="000E1E37">
      <w:pPr>
        <w:spacing w:line="300" w:lineRule="auto"/>
        <w:ind w:left="0" w:firstLine="0"/>
        <w:jc w:val="both"/>
        <w:rPr>
          <w:rFonts w:ascii="Arial" w:eastAsia="Times New Roman" w:hAnsi="Arial"/>
          <w:b/>
          <w:bCs/>
          <w:lang w:val="es-ES" w:eastAsia="es-ES"/>
        </w:rPr>
      </w:pPr>
    </w:p>
    <w:p w14:paraId="4C06D497" w14:textId="77777777" w:rsidR="00BB67B8" w:rsidRPr="000E1E37" w:rsidRDefault="00BB67B8" w:rsidP="000E1E37">
      <w:pPr>
        <w:spacing w:line="300" w:lineRule="auto"/>
        <w:ind w:left="0" w:firstLine="0"/>
        <w:jc w:val="both"/>
        <w:rPr>
          <w:rFonts w:ascii="Arial" w:eastAsia="Times New Roman" w:hAnsi="Arial"/>
          <w:b/>
          <w:bCs/>
          <w:lang w:val="es-ES" w:eastAsia="es-ES"/>
        </w:rPr>
      </w:pPr>
    </w:p>
    <w:p w14:paraId="0ECE180C" w14:textId="15828A78" w:rsidR="000E1E37" w:rsidRPr="000E1E37" w:rsidRDefault="000E1E37" w:rsidP="000E1E37">
      <w:pPr>
        <w:spacing w:line="300" w:lineRule="auto"/>
        <w:ind w:left="0" w:firstLine="0"/>
        <w:jc w:val="both"/>
        <w:rPr>
          <w:rFonts w:ascii="Arial" w:eastAsia="Dotum" w:hAnsi="Arial"/>
          <w:lang w:val="es-ES" w:eastAsia="es-ES"/>
        </w:rPr>
      </w:pPr>
      <w:r w:rsidRPr="000E1E37">
        <w:rPr>
          <w:rFonts w:ascii="Arial" w:eastAsia="Times New Roman" w:hAnsi="Arial"/>
          <w:lang w:val="es-ES" w:eastAsia="es-ES"/>
        </w:rPr>
        <w:t xml:space="preserve">De manera respetuosa, aclaro mi voto en lo que respecta a lo decidido por la Sala en relación con uno de los demandantes, concretamente Víctor José </w:t>
      </w:r>
      <w:proofErr w:type="spellStart"/>
      <w:r w:rsidRPr="000E1E37">
        <w:rPr>
          <w:rFonts w:ascii="Arial" w:eastAsia="Times New Roman" w:hAnsi="Arial"/>
          <w:lang w:val="es-ES" w:eastAsia="es-ES"/>
        </w:rPr>
        <w:t>Pulgarín</w:t>
      </w:r>
      <w:proofErr w:type="spellEnd"/>
      <w:r w:rsidRPr="000E1E37">
        <w:rPr>
          <w:rFonts w:ascii="Arial" w:eastAsia="Times New Roman" w:hAnsi="Arial"/>
          <w:lang w:val="es-ES" w:eastAsia="es-ES"/>
        </w:rPr>
        <w:t xml:space="preserve"> López, en tanto si bien comparto la decisión de negar sus pretensiones consistentes en incrementar su pensión por tener a cargo a su compañera, no pasa igual con sus argumentos, pues para la Sala Mayoritaria operó la prescripción de ese derecho, pero para mí este no llegó a existir, al nacer su relación de pareja con su compañera permanente para el año 2011, cuando ya no estaba en vigencia el artículo 21 del A  049 de 1990 que consagró el incremento por persona a cargo, muy </w:t>
      </w:r>
      <w:r w:rsidRPr="000E1E37">
        <w:rPr>
          <w:rFonts w:ascii="Arial" w:eastAsia="Dotum" w:hAnsi="Arial"/>
          <w:lang w:val="es-ES" w:eastAsia="es-ES"/>
        </w:rPr>
        <w:t>a pesar de que se pueda aplicar esta normativa tiempo después, lo que se logra en el evento de ser beneficiario del régimen de transición, criterio que ha sido sostenido por este Tribunal en sentencia reciente.</w:t>
      </w:r>
    </w:p>
    <w:p w14:paraId="137D44BA" w14:textId="77777777" w:rsidR="000E1E37" w:rsidRPr="000E1E37" w:rsidRDefault="000E1E37" w:rsidP="000E1E37">
      <w:pPr>
        <w:spacing w:line="300" w:lineRule="auto"/>
        <w:ind w:left="0" w:firstLine="0"/>
        <w:jc w:val="both"/>
        <w:rPr>
          <w:rFonts w:ascii="Arial" w:eastAsia="Dotum" w:hAnsi="Arial"/>
          <w:lang w:val="es-ES" w:eastAsia="es-ES"/>
        </w:rPr>
      </w:pPr>
    </w:p>
    <w:p w14:paraId="47C2482B" w14:textId="77777777" w:rsidR="000E1E37" w:rsidRPr="000E1E37" w:rsidRDefault="000E1E37" w:rsidP="000E1E37">
      <w:pPr>
        <w:spacing w:line="300" w:lineRule="auto"/>
        <w:ind w:left="0" w:firstLine="0"/>
        <w:jc w:val="both"/>
        <w:rPr>
          <w:rFonts w:ascii="Arial" w:eastAsia="Dotum" w:hAnsi="Arial"/>
          <w:lang w:val="es-ES" w:eastAsia="es-ES"/>
        </w:rPr>
      </w:pPr>
    </w:p>
    <w:p w14:paraId="03578718" w14:textId="77777777" w:rsidR="000E1E37" w:rsidRPr="000E1E37" w:rsidRDefault="000E1E37" w:rsidP="000E1E37">
      <w:pPr>
        <w:spacing w:line="300" w:lineRule="auto"/>
        <w:ind w:left="0" w:firstLine="0"/>
        <w:jc w:val="both"/>
        <w:rPr>
          <w:rFonts w:ascii="Arial" w:eastAsia="Dotum" w:hAnsi="Arial"/>
          <w:lang w:val="es-ES" w:eastAsia="es-ES"/>
        </w:rPr>
      </w:pPr>
      <w:r w:rsidRPr="000E1E37">
        <w:rPr>
          <w:rFonts w:ascii="Arial" w:eastAsia="Dotum" w:hAnsi="Arial"/>
          <w:lang w:val="es-ES" w:eastAsia="es-ES"/>
        </w:rPr>
        <w:t>En este sentido dejo aclarado el voto.</w:t>
      </w:r>
    </w:p>
    <w:p w14:paraId="4FE665A8" w14:textId="77777777" w:rsidR="000E1E37" w:rsidRDefault="000E1E37" w:rsidP="000E1E37">
      <w:pPr>
        <w:spacing w:line="300" w:lineRule="auto"/>
        <w:ind w:left="0" w:firstLine="0"/>
        <w:jc w:val="both"/>
        <w:rPr>
          <w:rFonts w:ascii="Arial" w:eastAsia="Dotum" w:hAnsi="Arial"/>
          <w:lang w:val="es-ES" w:eastAsia="es-ES"/>
        </w:rPr>
      </w:pPr>
    </w:p>
    <w:p w14:paraId="3D168B22" w14:textId="77777777" w:rsidR="00BB67B8" w:rsidRDefault="00BB67B8" w:rsidP="000E1E37">
      <w:pPr>
        <w:spacing w:line="300" w:lineRule="auto"/>
        <w:ind w:left="0" w:firstLine="0"/>
        <w:jc w:val="both"/>
        <w:rPr>
          <w:rFonts w:ascii="Arial" w:eastAsia="Dotum" w:hAnsi="Arial"/>
          <w:lang w:val="es-ES" w:eastAsia="es-ES"/>
        </w:rPr>
      </w:pPr>
    </w:p>
    <w:p w14:paraId="24E46EDF" w14:textId="77777777" w:rsidR="00BB67B8" w:rsidRPr="000E1E37" w:rsidRDefault="00BB67B8" w:rsidP="000E1E37">
      <w:pPr>
        <w:spacing w:line="300" w:lineRule="auto"/>
        <w:ind w:left="0" w:firstLine="0"/>
        <w:jc w:val="both"/>
        <w:rPr>
          <w:rFonts w:ascii="Arial" w:eastAsia="Dotum" w:hAnsi="Arial"/>
          <w:lang w:val="es-ES" w:eastAsia="es-ES"/>
        </w:rPr>
      </w:pPr>
    </w:p>
    <w:p w14:paraId="54D6B1E0" w14:textId="77777777" w:rsidR="000E1E37" w:rsidRPr="000E1E37" w:rsidRDefault="000E1E37" w:rsidP="000E1E37">
      <w:pPr>
        <w:spacing w:line="300" w:lineRule="auto"/>
        <w:ind w:left="0" w:firstLine="0"/>
        <w:jc w:val="both"/>
        <w:rPr>
          <w:rFonts w:ascii="Arial" w:eastAsia="Dotum" w:hAnsi="Arial"/>
          <w:lang w:val="es-ES" w:eastAsia="es-ES"/>
        </w:rPr>
      </w:pPr>
    </w:p>
    <w:p w14:paraId="5AA7E2A1" w14:textId="6DAC5702" w:rsidR="000E1E37" w:rsidRPr="000E1E37" w:rsidRDefault="000E1E37" w:rsidP="000E1E37">
      <w:pPr>
        <w:spacing w:line="300" w:lineRule="auto"/>
        <w:ind w:left="0" w:firstLine="0"/>
        <w:jc w:val="both"/>
        <w:rPr>
          <w:rFonts w:ascii="Arial" w:eastAsia="Dotum" w:hAnsi="Arial"/>
          <w:b/>
          <w:lang w:val="es-ES" w:eastAsia="es-ES"/>
        </w:rPr>
      </w:pPr>
      <w:r w:rsidRPr="000E1E37">
        <w:rPr>
          <w:rFonts w:ascii="Arial" w:eastAsia="Dotum" w:hAnsi="Arial"/>
          <w:b/>
          <w:lang w:val="es-ES" w:eastAsia="es-ES"/>
        </w:rPr>
        <w:t>OLGA LUCIA HOYOS SEPÚLVEDA</w:t>
      </w:r>
    </w:p>
    <w:p w14:paraId="0BD369A8" w14:textId="51730464" w:rsidR="000E1E37" w:rsidRPr="000E1E37" w:rsidRDefault="000E1E37" w:rsidP="000E1E37">
      <w:pPr>
        <w:spacing w:line="300" w:lineRule="auto"/>
        <w:ind w:left="0" w:firstLine="0"/>
        <w:jc w:val="both"/>
        <w:rPr>
          <w:rFonts w:ascii="Arial" w:eastAsia="Dotum" w:hAnsi="Arial"/>
          <w:lang w:val="es-ES" w:eastAsia="es-ES"/>
        </w:rPr>
      </w:pPr>
      <w:r>
        <w:rPr>
          <w:rFonts w:ascii="Arial" w:eastAsia="Dotum" w:hAnsi="Arial"/>
          <w:lang w:val="es-ES" w:eastAsia="es-ES"/>
        </w:rPr>
        <w:t>Magistrada</w:t>
      </w:r>
    </w:p>
    <w:sectPr w:rsidR="000E1E37" w:rsidRPr="000E1E37" w:rsidSect="00183A47">
      <w:headerReference w:type="default" r:id="rId9"/>
      <w:pgSz w:w="12240" w:h="18720"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25CAF3" w14:textId="77777777" w:rsidR="00366C9E" w:rsidRDefault="00366C9E" w:rsidP="00926C78">
      <w:pPr>
        <w:spacing w:line="240" w:lineRule="auto"/>
      </w:pPr>
      <w:r>
        <w:separator/>
      </w:r>
    </w:p>
  </w:endnote>
  <w:endnote w:type="continuationSeparator" w:id="0">
    <w:p w14:paraId="1261DDB0" w14:textId="77777777" w:rsidR="00366C9E" w:rsidRDefault="00366C9E" w:rsidP="00926C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Dotum">
    <w:altName w:val="돋움"/>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0F91B3" w14:textId="77777777" w:rsidR="00366C9E" w:rsidRDefault="00366C9E" w:rsidP="00926C78">
      <w:pPr>
        <w:spacing w:line="240" w:lineRule="auto"/>
      </w:pPr>
      <w:r>
        <w:separator/>
      </w:r>
    </w:p>
  </w:footnote>
  <w:footnote w:type="continuationSeparator" w:id="0">
    <w:p w14:paraId="310ED82E" w14:textId="77777777" w:rsidR="00366C9E" w:rsidRDefault="00366C9E" w:rsidP="00926C7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B950D" w14:textId="6939AF40" w:rsidR="00596BA6" w:rsidRPr="00183A47" w:rsidRDefault="00596BA6" w:rsidP="00596BA6">
    <w:pPr>
      <w:pStyle w:val="Encabezado"/>
      <w:rPr>
        <w:rFonts w:ascii="Arial" w:hAnsi="Arial"/>
        <w:sz w:val="18"/>
        <w:szCs w:val="18"/>
      </w:rPr>
    </w:pPr>
    <w:r w:rsidRPr="00183A47">
      <w:rPr>
        <w:rFonts w:ascii="Arial" w:hAnsi="Arial"/>
        <w:sz w:val="18"/>
        <w:szCs w:val="18"/>
        <w:lang w:val="es-ES"/>
      </w:rPr>
      <w:t>Radicación: 66001-31-05-003-2018-00230-01</w:t>
    </w:r>
    <w:r w:rsidRPr="00183A47">
      <w:rPr>
        <w:rFonts w:ascii="Arial" w:hAnsi="Arial"/>
        <w:sz w:val="18"/>
        <w:szCs w:val="18"/>
        <w:lang w:val="es-ES"/>
      </w:rPr>
      <w:tab/>
    </w:r>
    <w:r w:rsidRPr="00183A47">
      <w:rPr>
        <w:rFonts w:ascii="Arial" w:hAnsi="Arial"/>
        <w:sz w:val="18"/>
        <w:szCs w:val="18"/>
        <w:lang w:val="es-ES"/>
      </w:rPr>
      <w:tab/>
    </w:r>
    <w:sdt>
      <w:sdtPr>
        <w:rPr>
          <w:rFonts w:ascii="Arial" w:hAnsi="Arial"/>
          <w:sz w:val="18"/>
          <w:szCs w:val="18"/>
        </w:rPr>
        <w:id w:val="1768808572"/>
        <w:docPartObj>
          <w:docPartGallery w:val="Page Numbers (Top of Page)"/>
          <w:docPartUnique/>
        </w:docPartObj>
      </w:sdtPr>
      <w:sdtEndPr/>
      <w:sdtContent>
        <w:r w:rsidRPr="00183A47">
          <w:rPr>
            <w:rFonts w:ascii="Arial" w:hAnsi="Arial"/>
            <w:sz w:val="18"/>
            <w:szCs w:val="18"/>
          </w:rPr>
          <w:fldChar w:fldCharType="begin"/>
        </w:r>
        <w:r w:rsidRPr="00183A47">
          <w:rPr>
            <w:rFonts w:ascii="Arial" w:hAnsi="Arial"/>
            <w:sz w:val="18"/>
            <w:szCs w:val="18"/>
          </w:rPr>
          <w:instrText>PAGE   \* MERGEFORMAT</w:instrText>
        </w:r>
        <w:r w:rsidRPr="00183A47">
          <w:rPr>
            <w:rFonts w:ascii="Arial" w:hAnsi="Arial"/>
            <w:sz w:val="18"/>
            <w:szCs w:val="18"/>
          </w:rPr>
          <w:fldChar w:fldCharType="separate"/>
        </w:r>
        <w:r w:rsidR="00572AA8" w:rsidRPr="00572AA8">
          <w:rPr>
            <w:rFonts w:ascii="Arial" w:hAnsi="Arial"/>
            <w:noProof/>
            <w:sz w:val="18"/>
            <w:szCs w:val="18"/>
            <w:lang w:val="es-ES"/>
          </w:rPr>
          <w:t>10</w:t>
        </w:r>
        <w:r w:rsidRPr="00183A47">
          <w:rPr>
            <w:rFonts w:ascii="Arial" w:hAnsi="Arial"/>
            <w:sz w:val="18"/>
            <w:szCs w:val="18"/>
          </w:rPr>
          <w:fldChar w:fldCharType="end"/>
        </w:r>
      </w:sdtContent>
    </w:sdt>
  </w:p>
  <w:p w14:paraId="19FD06E1" w14:textId="6505080F" w:rsidR="00850EE9" w:rsidRPr="00183A47" w:rsidRDefault="00596BA6">
    <w:pPr>
      <w:pStyle w:val="Encabezado"/>
      <w:rPr>
        <w:rFonts w:ascii="Arial" w:hAnsi="Arial"/>
        <w:sz w:val="18"/>
        <w:szCs w:val="18"/>
      </w:rPr>
    </w:pPr>
    <w:r w:rsidRPr="00183A47">
      <w:rPr>
        <w:rFonts w:ascii="Arial" w:hAnsi="Arial"/>
        <w:sz w:val="18"/>
        <w:szCs w:val="18"/>
        <w:lang w:val="es-ES"/>
      </w:rPr>
      <w:t>Gerardo de Jesús Yepes Osorio y otros vs 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16B81"/>
    <w:multiLevelType w:val="hybridMultilevel"/>
    <w:tmpl w:val="69EAB60C"/>
    <w:lvl w:ilvl="0" w:tplc="8D9AF624">
      <w:start w:val="1"/>
      <w:numFmt w:val="upperRoman"/>
      <w:lvlText w:val="%1."/>
      <w:lvlJc w:val="left"/>
      <w:pPr>
        <w:ind w:left="1572" w:hanging="720"/>
      </w:pPr>
      <w:rPr>
        <w:rFonts w:hint="default"/>
      </w:rPr>
    </w:lvl>
    <w:lvl w:ilvl="1" w:tplc="240A0019" w:tentative="1">
      <w:start w:val="1"/>
      <w:numFmt w:val="lowerLetter"/>
      <w:lvlText w:val="%2."/>
      <w:lvlJc w:val="left"/>
      <w:pPr>
        <w:ind w:left="1932" w:hanging="360"/>
      </w:pPr>
    </w:lvl>
    <w:lvl w:ilvl="2" w:tplc="240A001B" w:tentative="1">
      <w:start w:val="1"/>
      <w:numFmt w:val="lowerRoman"/>
      <w:lvlText w:val="%3."/>
      <w:lvlJc w:val="right"/>
      <w:pPr>
        <w:ind w:left="2652" w:hanging="180"/>
      </w:pPr>
    </w:lvl>
    <w:lvl w:ilvl="3" w:tplc="240A000F" w:tentative="1">
      <w:start w:val="1"/>
      <w:numFmt w:val="decimal"/>
      <w:lvlText w:val="%4."/>
      <w:lvlJc w:val="left"/>
      <w:pPr>
        <w:ind w:left="3372" w:hanging="360"/>
      </w:pPr>
    </w:lvl>
    <w:lvl w:ilvl="4" w:tplc="240A0019" w:tentative="1">
      <w:start w:val="1"/>
      <w:numFmt w:val="lowerLetter"/>
      <w:lvlText w:val="%5."/>
      <w:lvlJc w:val="left"/>
      <w:pPr>
        <w:ind w:left="4092" w:hanging="360"/>
      </w:pPr>
    </w:lvl>
    <w:lvl w:ilvl="5" w:tplc="240A001B" w:tentative="1">
      <w:start w:val="1"/>
      <w:numFmt w:val="lowerRoman"/>
      <w:lvlText w:val="%6."/>
      <w:lvlJc w:val="right"/>
      <w:pPr>
        <w:ind w:left="4812" w:hanging="180"/>
      </w:pPr>
    </w:lvl>
    <w:lvl w:ilvl="6" w:tplc="240A000F" w:tentative="1">
      <w:start w:val="1"/>
      <w:numFmt w:val="decimal"/>
      <w:lvlText w:val="%7."/>
      <w:lvlJc w:val="left"/>
      <w:pPr>
        <w:ind w:left="5532" w:hanging="360"/>
      </w:pPr>
    </w:lvl>
    <w:lvl w:ilvl="7" w:tplc="240A0019" w:tentative="1">
      <w:start w:val="1"/>
      <w:numFmt w:val="lowerLetter"/>
      <w:lvlText w:val="%8."/>
      <w:lvlJc w:val="left"/>
      <w:pPr>
        <w:ind w:left="6252" w:hanging="360"/>
      </w:pPr>
    </w:lvl>
    <w:lvl w:ilvl="8" w:tplc="240A001B" w:tentative="1">
      <w:start w:val="1"/>
      <w:numFmt w:val="lowerRoman"/>
      <w:lvlText w:val="%9."/>
      <w:lvlJc w:val="right"/>
      <w:pPr>
        <w:ind w:left="6972" w:hanging="180"/>
      </w:pPr>
    </w:lvl>
  </w:abstractNum>
  <w:abstractNum w:abstractNumId="1">
    <w:nsid w:val="16265C99"/>
    <w:multiLevelType w:val="multilevel"/>
    <w:tmpl w:val="FE7EB08A"/>
    <w:lvl w:ilvl="0">
      <w:start w:val="1"/>
      <w:numFmt w:val="upperRoman"/>
      <w:lvlText w:val="%1."/>
      <w:lvlJc w:val="left"/>
      <w:pPr>
        <w:ind w:left="1572" w:hanging="720"/>
      </w:pPr>
      <w:rPr>
        <w:rFonts w:hint="default"/>
      </w:rPr>
    </w:lvl>
    <w:lvl w:ilvl="1">
      <w:start w:val="1"/>
      <w:numFmt w:val="decimal"/>
      <w:isLgl/>
      <w:lvlText w:val="%1.%2."/>
      <w:lvlJc w:val="left"/>
      <w:pPr>
        <w:ind w:left="1212" w:hanging="360"/>
      </w:pPr>
      <w:rPr>
        <w:rFonts w:hint="default"/>
        <w:b/>
      </w:rPr>
    </w:lvl>
    <w:lvl w:ilvl="2">
      <w:start w:val="1"/>
      <w:numFmt w:val="decimal"/>
      <w:isLgl/>
      <w:lvlText w:val="%1.%2.%3."/>
      <w:lvlJc w:val="left"/>
      <w:pPr>
        <w:ind w:left="1572" w:hanging="720"/>
      </w:pPr>
      <w:rPr>
        <w:rFonts w:hint="default"/>
        <w:b/>
      </w:rPr>
    </w:lvl>
    <w:lvl w:ilvl="3">
      <w:start w:val="1"/>
      <w:numFmt w:val="decimal"/>
      <w:isLgl/>
      <w:lvlText w:val="%1.%2.%3.%4."/>
      <w:lvlJc w:val="left"/>
      <w:pPr>
        <w:ind w:left="1572" w:hanging="720"/>
      </w:pPr>
      <w:rPr>
        <w:rFonts w:hint="default"/>
        <w:b/>
      </w:rPr>
    </w:lvl>
    <w:lvl w:ilvl="4">
      <w:start w:val="1"/>
      <w:numFmt w:val="decimal"/>
      <w:isLgl/>
      <w:lvlText w:val="%1.%2.%3.%4.%5."/>
      <w:lvlJc w:val="left"/>
      <w:pPr>
        <w:ind w:left="1932" w:hanging="1080"/>
      </w:pPr>
      <w:rPr>
        <w:rFonts w:hint="default"/>
        <w:b/>
      </w:rPr>
    </w:lvl>
    <w:lvl w:ilvl="5">
      <w:start w:val="1"/>
      <w:numFmt w:val="decimal"/>
      <w:isLgl/>
      <w:lvlText w:val="%1.%2.%3.%4.%5.%6."/>
      <w:lvlJc w:val="left"/>
      <w:pPr>
        <w:ind w:left="1932" w:hanging="1080"/>
      </w:pPr>
      <w:rPr>
        <w:rFonts w:hint="default"/>
        <w:b/>
      </w:rPr>
    </w:lvl>
    <w:lvl w:ilvl="6">
      <w:start w:val="1"/>
      <w:numFmt w:val="decimal"/>
      <w:isLgl/>
      <w:lvlText w:val="%1.%2.%3.%4.%5.%6.%7."/>
      <w:lvlJc w:val="left"/>
      <w:pPr>
        <w:ind w:left="2292" w:hanging="1440"/>
      </w:pPr>
      <w:rPr>
        <w:rFonts w:hint="default"/>
        <w:b/>
      </w:rPr>
    </w:lvl>
    <w:lvl w:ilvl="7">
      <w:start w:val="1"/>
      <w:numFmt w:val="decimal"/>
      <w:isLgl/>
      <w:lvlText w:val="%1.%2.%3.%4.%5.%6.%7.%8."/>
      <w:lvlJc w:val="left"/>
      <w:pPr>
        <w:ind w:left="2292" w:hanging="1440"/>
      </w:pPr>
      <w:rPr>
        <w:rFonts w:hint="default"/>
        <w:b/>
      </w:rPr>
    </w:lvl>
    <w:lvl w:ilvl="8">
      <w:start w:val="1"/>
      <w:numFmt w:val="decimal"/>
      <w:isLgl/>
      <w:lvlText w:val="%1.%2.%3.%4.%5.%6.%7.%8.%9."/>
      <w:lvlJc w:val="left"/>
      <w:pPr>
        <w:ind w:left="2652" w:hanging="1800"/>
      </w:pPr>
      <w:rPr>
        <w:rFonts w:hint="default"/>
        <w:b/>
      </w:rPr>
    </w:lvl>
  </w:abstractNum>
  <w:abstractNum w:abstractNumId="2">
    <w:nsid w:val="19626945"/>
    <w:multiLevelType w:val="multilevel"/>
    <w:tmpl w:val="FE7EB08A"/>
    <w:lvl w:ilvl="0">
      <w:start w:val="1"/>
      <w:numFmt w:val="upperRoman"/>
      <w:lvlText w:val="%1."/>
      <w:lvlJc w:val="left"/>
      <w:pPr>
        <w:ind w:left="1572" w:hanging="720"/>
      </w:pPr>
      <w:rPr>
        <w:rFonts w:hint="default"/>
      </w:rPr>
    </w:lvl>
    <w:lvl w:ilvl="1">
      <w:start w:val="1"/>
      <w:numFmt w:val="decimal"/>
      <w:isLgl/>
      <w:lvlText w:val="%1.%2."/>
      <w:lvlJc w:val="left"/>
      <w:pPr>
        <w:ind w:left="1212" w:hanging="360"/>
      </w:pPr>
      <w:rPr>
        <w:rFonts w:hint="default"/>
        <w:b/>
      </w:rPr>
    </w:lvl>
    <w:lvl w:ilvl="2">
      <w:start w:val="1"/>
      <w:numFmt w:val="decimal"/>
      <w:isLgl/>
      <w:lvlText w:val="%1.%2.%3."/>
      <w:lvlJc w:val="left"/>
      <w:pPr>
        <w:ind w:left="1572" w:hanging="720"/>
      </w:pPr>
      <w:rPr>
        <w:rFonts w:hint="default"/>
        <w:b/>
      </w:rPr>
    </w:lvl>
    <w:lvl w:ilvl="3">
      <w:start w:val="1"/>
      <w:numFmt w:val="decimal"/>
      <w:isLgl/>
      <w:lvlText w:val="%1.%2.%3.%4."/>
      <w:lvlJc w:val="left"/>
      <w:pPr>
        <w:ind w:left="1572" w:hanging="720"/>
      </w:pPr>
      <w:rPr>
        <w:rFonts w:hint="default"/>
        <w:b/>
      </w:rPr>
    </w:lvl>
    <w:lvl w:ilvl="4">
      <w:start w:val="1"/>
      <w:numFmt w:val="decimal"/>
      <w:isLgl/>
      <w:lvlText w:val="%1.%2.%3.%4.%5."/>
      <w:lvlJc w:val="left"/>
      <w:pPr>
        <w:ind w:left="1932" w:hanging="1080"/>
      </w:pPr>
      <w:rPr>
        <w:rFonts w:hint="default"/>
        <w:b/>
      </w:rPr>
    </w:lvl>
    <w:lvl w:ilvl="5">
      <w:start w:val="1"/>
      <w:numFmt w:val="decimal"/>
      <w:isLgl/>
      <w:lvlText w:val="%1.%2.%3.%4.%5.%6."/>
      <w:lvlJc w:val="left"/>
      <w:pPr>
        <w:ind w:left="1932" w:hanging="1080"/>
      </w:pPr>
      <w:rPr>
        <w:rFonts w:hint="default"/>
        <w:b/>
      </w:rPr>
    </w:lvl>
    <w:lvl w:ilvl="6">
      <w:start w:val="1"/>
      <w:numFmt w:val="decimal"/>
      <w:isLgl/>
      <w:lvlText w:val="%1.%2.%3.%4.%5.%6.%7."/>
      <w:lvlJc w:val="left"/>
      <w:pPr>
        <w:ind w:left="2292" w:hanging="1440"/>
      </w:pPr>
      <w:rPr>
        <w:rFonts w:hint="default"/>
        <w:b/>
      </w:rPr>
    </w:lvl>
    <w:lvl w:ilvl="7">
      <w:start w:val="1"/>
      <w:numFmt w:val="decimal"/>
      <w:isLgl/>
      <w:lvlText w:val="%1.%2.%3.%4.%5.%6.%7.%8."/>
      <w:lvlJc w:val="left"/>
      <w:pPr>
        <w:ind w:left="2292" w:hanging="1440"/>
      </w:pPr>
      <w:rPr>
        <w:rFonts w:hint="default"/>
        <w:b/>
      </w:rPr>
    </w:lvl>
    <w:lvl w:ilvl="8">
      <w:start w:val="1"/>
      <w:numFmt w:val="decimal"/>
      <w:isLgl/>
      <w:lvlText w:val="%1.%2.%3.%4.%5.%6.%7.%8.%9."/>
      <w:lvlJc w:val="left"/>
      <w:pPr>
        <w:ind w:left="2652" w:hanging="1800"/>
      </w:pPr>
      <w:rPr>
        <w:rFonts w:hint="default"/>
        <w:b/>
      </w:rPr>
    </w:lvl>
  </w:abstractNum>
  <w:abstractNum w:abstractNumId="3">
    <w:nsid w:val="19E47681"/>
    <w:multiLevelType w:val="hybridMultilevel"/>
    <w:tmpl w:val="A118C640"/>
    <w:lvl w:ilvl="0" w:tplc="C0BC793E">
      <w:start w:val="1"/>
      <w:numFmt w:val="lowerLetter"/>
      <w:lvlText w:val="%1."/>
      <w:lvlJc w:val="left"/>
      <w:pPr>
        <w:ind w:left="1208" w:hanging="360"/>
      </w:pPr>
      <w:rPr>
        <w:rFonts w:hint="default"/>
      </w:rPr>
    </w:lvl>
    <w:lvl w:ilvl="1" w:tplc="240A0019" w:tentative="1">
      <w:start w:val="1"/>
      <w:numFmt w:val="lowerLetter"/>
      <w:lvlText w:val="%2."/>
      <w:lvlJc w:val="left"/>
      <w:pPr>
        <w:ind w:left="1928" w:hanging="360"/>
      </w:pPr>
    </w:lvl>
    <w:lvl w:ilvl="2" w:tplc="240A001B" w:tentative="1">
      <w:start w:val="1"/>
      <w:numFmt w:val="lowerRoman"/>
      <w:lvlText w:val="%3."/>
      <w:lvlJc w:val="right"/>
      <w:pPr>
        <w:ind w:left="2648" w:hanging="180"/>
      </w:pPr>
    </w:lvl>
    <w:lvl w:ilvl="3" w:tplc="240A000F" w:tentative="1">
      <w:start w:val="1"/>
      <w:numFmt w:val="decimal"/>
      <w:lvlText w:val="%4."/>
      <w:lvlJc w:val="left"/>
      <w:pPr>
        <w:ind w:left="3368" w:hanging="360"/>
      </w:pPr>
    </w:lvl>
    <w:lvl w:ilvl="4" w:tplc="240A0019" w:tentative="1">
      <w:start w:val="1"/>
      <w:numFmt w:val="lowerLetter"/>
      <w:lvlText w:val="%5."/>
      <w:lvlJc w:val="left"/>
      <w:pPr>
        <w:ind w:left="4088" w:hanging="360"/>
      </w:pPr>
    </w:lvl>
    <w:lvl w:ilvl="5" w:tplc="240A001B" w:tentative="1">
      <w:start w:val="1"/>
      <w:numFmt w:val="lowerRoman"/>
      <w:lvlText w:val="%6."/>
      <w:lvlJc w:val="right"/>
      <w:pPr>
        <w:ind w:left="4808" w:hanging="180"/>
      </w:pPr>
    </w:lvl>
    <w:lvl w:ilvl="6" w:tplc="240A000F" w:tentative="1">
      <w:start w:val="1"/>
      <w:numFmt w:val="decimal"/>
      <w:lvlText w:val="%7."/>
      <w:lvlJc w:val="left"/>
      <w:pPr>
        <w:ind w:left="5528" w:hanging="360"/>
      </w:pPr>
    </w:lvl>
    <w:lvl w:ilvl="7" w:tplc="240A0019" w:tentative="1">
      <w:start w:val="1"/>
      <w:numFmt w:val="lowerLetter"/>
      <w:lvlText w:val="%8."/>
      <w:lvlJc w:val="left"/>
      <w:pPr>
        <w:ind w:left="6248" w:hanging="360"/>
      </w:pPr>
    </w:lvl>
    <w:lvl w:ilvl="8" w:tplc="240A001B" w:tentative="1">
      <w:start w:val="1"/>
      <w:numFmt w:val="lowerRoman"/>
      <w:lvlText w:val="%9."/>
      <w:lvlJc w:val="right"/>
      <w:pPr>
        <w:ind w:left="6968" w:hanging="180"/>
      </w:pPr>
    </w:lvl>
  </w:abstractNum>
  <w:abstractNum w:abstractNumId="4">
    <w:nsid w:val="391E7629"/>
    <w:multiLevelType w:val="hybridMultilevel"/>
    <w:tmpl w:val="69EAB60C"/>
    <w:lvl w:ilvl="0" w:tplc="8D9AF624">
      <w:start w:val="1"/>
      <w:numFmt w:val="upperRoman"/>
      <w:lvlText w:val="%1."/>
      <w:lvlJc w:val="left"/>
      <w:pPr>
        <w:ind w:left="1572" w:hanging="720"/>
      </w:pPr>
      <w:rPr>
        <w:rFonts w:hint="default"/>
      </w:rPr>
    </w:lvl>
    <w:lvl w:ilvl="1" w:tplc="240A0019" w:tentative="1">
      <w:start w:val="1"/>
      <w:numFmt w:val="lowerLetter"/>
      <w:lvlText w:val="%2."/>
      <w:lvlJc w:val="left"/>
      <w:pPr>
        <w:ind w:left="1932" w:hanging="360"/>
      </w:pPr>
    </w:lvl>
    <w:lvl w:ilvl="2" w:tplc="240A001B" w:tentative="1">
      <w:start w:val="1"/>
      <w:numFmt w:val="lowerRoman"/>
      <w:lvlText w:val="%3."/>
      <w:lvlJc w:val="right"/>
      <w:pPr>
        <w:ind w:left="2652" w:hanging="180"/>
      </w:pPr>
    </w:lvl>
    <w:lvl w:ilvl="3" w:tplc="240A000F" w:tentative="1">
      <w:start w:val="1"/>
      <w:numFmt w:val="decimal"/>
      <w:lvlText w:val="%4."/>
      <w:lvlJc w:val="left"/>
      <w:pPr>
        <w:ind w:left="3372" w:hanging="360"/>
      </w:pPr>
    </w:lvl>
    <w:lvl w:ilvl="4" w:tplc="240A0019" w:tentative="1">
      <w:start w:val="1"/>
      <w:numFmt w:val="lowerLetter"/>
      <w:lvlText w:val="%5."/>
      <w:lvlJc w:val="left"/>
      <w:pPr>
        <w:ind w:left="4092" w:hanging="360"/>
      </w:pPr>
    </w:lvl>
    <w:lvl w:ilvl="5" w:tplc="240A001B" w:tentative="1">
      <w:start w:val="1"/>
      <w:numFmt w:val="lowerRoman"/>
      <w:lvlText w:val="%6."/>
      <w:lvlJc w:val="right"/>
      <w:pPr>
        <w:ind w:left="4812" w:hanging="180"/>
      </w:pPr>
    </w:lvl>
    <w:lvl w:ilvl="6" w:tplc="240A000F" w:tentative="1">
      <w:start w:val="1"/>
      <w:numFmt w:val="decimal"/>
      <w:lvlText w:val="%7."/>
      <w:lvlJc w:val="left"/>
      <w:pPr>
        <w:ind w:left="5532" w:hanging="360"/>
      </w:pPr>
    </w:lvl>
    <w:lvl w:ilvl="7" w:tplc="240A0019" w:tentative="1">
      <w:start w:val="1"/>
      <w:numFmt w:val="lowerLetter"/>
      <w:lvlText w:val="%8."/>
      <w:lvlJc w:val="left"/>
      <w:pPr>
        <w:ind w:left="6252" w:hanging="360"/>
      </w:pPr>
    </w:lvl>
    <w:lvl w:ilvl="8" w:tplc="240A001B" w:tentative="1">
      <w:start w:val="1"/>
      <w:numFmt w:val="lowerRoman"/>
      <w:lvlText w:val="%9."/>
      <w:lvlJc w:val="right"/>
      <w:pPr>
        <w:ind w:left="6972" w:hanging="180"/>
      </w:pPr>
    </w:lvl>
  </w:abstractNum>
  <w:abstractNum w:abstractNumId="5">
    <w:nsid w:val="41412B9D"/>
    <w:multiLevelType w:val="multilevel"/>
    <w:tmpl w:val="FE7EB08A"/>
    <w:lvl w:ilvl="0">
      <w:start w:val="1"/>
      <w:numFmt w:val="upperRoman"/>
      <w:lvlText w:val="%1."/>
      <w:lvlJc w:val="left"/>
      <w:pPr>
        <w:ind w:left="1572" w:hanging="720"/>
      </w:pPr>
      <w:rPr>
        <w:rFonts w:hint="default"/>
      </w:rPr>
    </w:lvl>
    <w:lvl w:ilvl="1">
      <w:start w:val="1"/>
      <w:numFmt w:val="decimal"/>
      <w:isLgl/>
      <w:lvlText w:val="%1.%2."/>
      <w:lvlJc w:val="left"/>
      <w:pPr>
        <w:ind w:left="1212" w:hanging="360"/>
      </w:pPr>
      <w:rPr>
        <w:rFonts w:hint="default"/>
        <w:b/>
      </w:rPr>
    </w:lvl>
    <w:lvl w:ilvl="2">
      <w:start w:val="1"/>
      <w:numFmt w:val="decimal"/>
      <w:isLgl/>
      <w:lvlText w:val="%1.%2.%3."/>
      <w:lvlJc w:val="left"/>
      <w:pPr>
        <w:ind w:left="1572" w:hanging="720"/>
      </w:pPr>
      <w:rPr>
        <w:rFonts w:hint="default"/>
        <w:b/>
      </w:rPr>
    </w:lvl>
    <w:lvl w:ilvl="3">
      <w:start w:val="1"/>
      <w:numFmt w:val="decimal"/>
      <w:isLgl/>
      <w:lvlText w:val="%1.%2.%3.%4."/>
      <w:lvlJc w:val="left"/>
      <w:pPr>
        <w:ind w:left="1572" w:hanging="720"/>
      </w:pPr>
      <w:rPr>
        <w:rFonts w:hint="default"/>
        <w:b/>
      </w:rPr>
    </w:lvl>
    <w:lvl w:ilvl="4">
      <w:start w:val="1"/>
      <w:numFmt w:val="decimal"/>
      <w:isLgl/>
      <w:lvlText w:val="%1.%2.%3.%4.%5."/>
      <w:lvlJc w:val="left"/>
      <w:pPr>
        <w:ind w:left="1932" w:hanging="1080"/>
      </w:pPr>
      <w:rPr>
        <w:rFonts w:hint="default"/>
        <w:b/>
      </w:rPr>
    </w:lvl>
    <w:lvl w:ilvl="5">
      <w:start w:val="1"/>
      <w:numFmt w:val="decimal"/>
      <w:isLgl/>
      <w:lvlText w:val="%1.%2.%3.%4.%5.%6."/>
      <w:lvlJc w:val="left"/>
      <w:pPr>
        <w:ind w:left="1932" w:hanging="1080"/>
      </w:pPr>
      <w:rPr>
        <w:rFonts w:hint="default"/>
        <w:b/>
      </w:rPr>
    </w:lvl>
    <w:lvl w:ilvl="6">
      <w:start w:val="1"/>
      <w:numFmt w:val="decimal"/>
      <w:isLgl/>
      <w:lvlText w:val="%1.%2.%3.%4.%5.%6.%7."/>
      <w:lvlJc w:val="left"/>
      <w:pPr>
        <w:ind w:left="2292" w:hanging="1440"/>
      </w:pPr>
      <w:rPr>
        <w:rFonts w:hint="default"/>
        <w:b/>
      </w:rPr>
    </w:lvl>
    <w:lvl w:ilvl="7">
      <w:start w:val="1"/>
      <w:numFmt w:val="decimal"/>
      <w:isLgl/>
      <w:lvlText w:val="%1.%2.%3.%4.%5.%6.%7.%8."/>
      <w:lvlJc w:val="left"/>
      <w:pPr>
        <w:ind w:left="2292" w:hanging="1440"/>
      </w:pPr>
      <w:rPr>
        <w:rFonts w:hint="default"/>
        <w:b/>
      </w:rPr>
    </w:lvl>
    <w:lvl w:ilvl="8">
      <w:start w:val="1"/>
      <w:numFmt w:val="decimal"/>
      <w:isLgl/>
      <w:lvlText w:val="%1.%2.%3.%4.%5.%6.%7.%8.%9."/>
      <w:lvlJc w:val="left"/>
      <w:pPr>
        <w:ind w:left="2652" w:hanging="1800"/>
      </w:pPr>
      <w:rPr>
        <w:rFonts w:hint="default"/>
        <w:b/>
      </w:rPr>
    </w:lvl>
  </w:abstractNum>
  <w:abstractNum w:abstractNumId="6">
    <w:nsid w:val="506C792B"/>
    <w:multiLevelType w:val="hybridMultilevel"/>
    <w:tmpl w:val="69EAB60C"/>
    <w:lvl w:ilvl="0" w:tplc="8D9AF624">
      <w:start w:val="1"/>
      <w:numFmt w:val="upperRoman"/>
      <w:lvlText w:val="%1."/>
      <w:lvlJc w:val="left"/>
      <w:pPr>
        <w:ind w:left="1572" w:hanging="720"/>
      </w:pPr>
      <w:rPr>
        <w:rFonts w:hint="default"/>
      </w:rPr>
    </w:lvl>
    <w:lvl w:ilvl="1" w:tplc="240A0019" w:tentative="1">
      <w:start w:val="1"/>
      <w:numFmt w:val="lowerLetter"/>
      <w:lvlText w:val="%2."/>
      <w:lvlJc w:val="left"/>
      <w:pPr>
        <w:ind w:left="1932" w:hanging="360"/>
      </w:pPr>
    </w:lvl>
    <w:lvl w:ilvl="2" w:tplc="240A001B" w:tentative="1">
      <w:start w:val="1"/>
      <w:numFmt w:val="lowerRoman"/>
      <w:lvlText w:val="%3."/>
      <w:lvlJc w:val="right"/>
      <w:pPr>
        <w:ind w:left="2652" w:hanging="180"/>
      </w:pPr>
    </w:lvl>
    <w:lvl w:ilvl="3" w:tplc="240A000F" w:tentative="1">
      <w:start w:val="1"/>
      <w:numFmt w:val="decimal"/>
      <w:lvlText w:val="%4."/>
      <w:lvlJc w:val="left"/>
      <w:pPr>
        <w:ind w:left="3372" w:hanging="360"/>
      </w:pPr>
    </w:lvl>
    <w:lvl w:ilvl="4" w:tplc="240A0019" w:tentative="1">
      <w:start w:val="1"/>
      <w:numFmt w:val="lowerLetter"/>
      <w:lvlText w:val="%5."/>
      <w:lvlJc w:val="left"/>
      <w:pPr>
        <w:ind w:left="4092" w:hanging="360"/>
      </w:pPr>
    </w:lvl>
    <w:lvl w:ilvl="5" w:tplc="240A001B" w:tentative="1">
      <w:start w:val="1"/>
      <w:numFmt w:val="lowerRoman"/>
      <w:lvlText w:val="%6."/>
      <w:lvlJc w:val="right"/>
      <w:pPr>
        <w:ind w:left="4812" w:hanging="180"/>
      </w:pPr>
    </w:lvl>
    <w:lvl w:ilvl="6" w:tplc="240A000F" w:tentative="1">
      <w:start w:val="1"/>
      <w:numFmt w:val="decimal"/>
      <w:lvlText w:val="%7."/>
      <w:lvlJc w:val="left"/>
      <w:pPr>
        <w:ind w:left="5532" w:hanging="360"/>
      </w:pPr>
    </w:lvl>
    <w:lvl w:ilvl="7" w:tplc="240A0019" w:tentative="1">
      <w:start w:val="1"/>
      <w:numFmt w:val="lowerLetter"/>
      <w:lvlText w:val="%8."/>
      <w:lvlJc w:val="left"/>
      <w:pPr>
        <w:ind w:left="6252" w:hanging="360"/>
      </w:pPr>
    </w:lvl>
    <w:lvl w:ilvl="8" w:tplc="240A001B" w:tentative="1">
      <w:start w:val="1"/>
      <w:numFmt w:val="lowerRoman"/>
      <w:lvlText w:val="%9."/>
      <w:lvlJc w:val="right"/>
      <w:pPr>
        <w:ind w:left="6972" w:hanging="180"/>
      </w:pPr>
    </w:lvl>
  </w:abstractNum>
  <w:abstractNum w:abstractNumId="7">
    <w:nsid w:val="599504E2"/>
    <w:multiLevelType w:val="hybridMultilevel"/>
    <w:tmpl w:val="69EAB60C"/>
    <w:lvl w:ilvl="0" w:tplc="8D9AF624">
      <w:start w:val="1"/>
      <w:numFmt w:val="upperRoman"/>
      <w:lvlText w:val="%1."/>
      <w:lvlJc w:val="left"/>
      <w:pPr>
        <w:ind w:left="1572" w:hanging="720"/>
      </w:pPr>
      <w:rPr>
        <w:rFonts w:hint="default"/>
      </w:rPr>
    </w:lvl>
    <w:lvl w:ilvl="1" w:tplc="240A0019" w:tentative="1">
      <w:start w:val="1"/>
      <w:numFmt w:val="lowerLetter"/>
      <w:lvlText w:val="%2."/>
      <w:lvlJc w:val="left"/>
      <w:pPr>
        <w:ind w:left="1932" w:hanging="360"/>
      </w:pPr>
    </w:lvl>
    <w:lvl w:ilvl="2" w:tplc="240A001B" w:tentative="1">
      <w:start w:val="1"/>
      <w:numFmt w:val="lowerRoman"/>
      <w:lvlText w:val="%3."/>
      <w:lvlJc w:val="right"/>
      <w:pPr>
        <w:ind w:left="2652" w:hanging="180"/>
      </w:pPr>
    </w:lvl>
    <w:lvl w:ilvl="3" w:tplc="240A000F" w:tentative="1">
      <w:start w:val="1"/>
      <w:numFmt w:val="decimal"/>
      <w:lvlText w:val="%4."/>
      <w:lvlJc w:val="left"/>
      <w:pPr>
        <w:ind w:left="3372" w:hanging="360"/>
      </w:pPr>
    </w:lvl>
    <w:lvl w:ilvl="4" w:tplc="240A0019" w:tentative="1">
      <w:start w:val="1"/>
      <w:numFmt w:val="lowerLetter"/>
      <w:lvlText w:val="%5."/>
      <w:lvlJc w:val="left"/>
      <w:pPr>
        <w:ind w:left="4092" w:hanging="360"/>
      </w:pPr>
    </w:lvl>
    <w:lvl w:ilvl="5" w:tplc="240A001B" w:tentative="1">
      <w:start w:val="1"/>
      <w:numFmt w:val="lowerRoman"/>
      <w:lvlText w:val="%6."/>
      <w:lvlJc w:val="right"/>
      <w:pPr>
        <w:ind w:left="4812" w:hanging="180"/>
      </w:pPr>
    </w:lvl>
    <w:lvl w:ilvl="6" w:tplc="240A000F" w:tentative="1">
      <w:start w:val="1"/>
      <w:numFmt w:val="decimal"/>
      <w:lvlText w:val="%7."/>
      <w:lvlJc w:val="left"/>
      <w:pPr>
        <w:ind w:left="5532" w:hanging="360"/>
      </w:pPr>
    </w:lvl>
    <w:lvl w:ilvl="7" w:tplc="240A0019" w:tentative="1">
      <w:start w:val="1"/>
      <w:numFmt w:val="lowerLetter"/>
      <w:lvlText w:val="%8."/>
      <w:lvlJc w:val="left"/>
      <w:pPr>
        <w:ind w:left="6252" w:hanging="360"/>
      </w:pPr>
    </w:lvl>
    <w:lvl w:ilvl="8" w:tplc="240A001B" w:tentative="1">
      <w:start w:val="1"/>
      <w:numFmt w:val="lowerRoman"/>
      <w:lvlText w:val="%9."/>
      <w:lvlJc w:val="right"/>
      <w:pPr>
        <w:ind w:left="6972" w:hanging="180"/>
      </w:pPr>
    </w:lvl>
  </w:abstractNum>
  <w:num w:numId="1">
    <w:abstractNumId w:val="0"/>
  </w:num>
  <w:num w:numId="2">
    <w:abstractNumId w:val="2"/>
  </w:num>
  <w:num w:numId="3">
    <w:abstractNumId w:val="7"/>
  </w:num>
  <w:num w:numId="4">
    <w:abstractNumId w:val="4"/>
  </w:num>
  <w:num w:numId="5">
    <w:abstractNumId w:val="3"/>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C78"/>
    <w:rsid w:val="00007887"/>
    <w:rsid w:val="000159DE"/>
    <w:rsid w:val="00023481"/>
    <w:rsid w:val="00031F5C"/>
    <w:rsid w:val="0003405D"/>
    <w:rsid w:val="00035824"/>
    <w:rsid w:val="0006277A"/>
    <w:rsid w:val="000A6AE3"/>
    <w:rsid w:val="000C474A"/>
    <w:rsid w:val="000E1E37"/>
    <w:rsid w:val="000E4E74"/>
    <w:rsid w:val="00145498"/>
    <w:rsid w:val="00181615"/>
    <w:rsid w:val="00182918"/>
    <w:rsid w:val="00183A47"/>
    <w:rsid w:val="00193269"/>
    <w:rsid w:val="001A630A"/>
    <w:rsid w:val="001B3968"/>
    <w:rsid w:val="001B6E4A"/>
    <w:rsid w:val="001C061C"/>
    <w:rsid w:val="00211527"/>
    <w:rsid w:val="00215A81"/>
    <w:rsid w:val="00231CA5"/>
    <w:rsid w:val="00233C35"/>
    <w:rsid w:val="00271498"/>
    <w:rsid w:val="002F3AF7"/>
    <w:rsid w:val="0030712E"/>
    <w:rsid w:val="00311E81"/>
    <w:rsid w:val="00316997"/>
    <w:rsid w:val="00320082"/>
    <w:rsid w:val="003318A6"/>
    <w:rsid w:val="00336D61"/>
    <w:rsid w:val="00366C9E"/>
    <w:rsid w:val="003C37A1"/>
    <w:rsid w:val="003F2576"/>
    <w:rsid w:val="00407D65"/>
    <w:rsid w:val="0042221C"/>
    <w:rsid w:val="004338B8"/>
    <w:rsid w:val="00436233"/>
    <w:rsid w:val="00437F9B"/>
    <w:rsid w:val="00454CA1"/>
    <w:rsid w:val="00457C1E"/>
    <w:rsid w:val="00463E58"/>
    <w:rsid w:val="00466B49"/>
    <w:rsid w:val="004D0972"/>
    <w:rsid w:val="004E0F7E"/>
    <w:rsid w:val="004E43A7"/>
    <w:rsid w:val="004F5087"/>
    <w:rsid w:val="004F5C38"/>
    <w:rsid w:val="005204A6"/>
    <w:rsid w:val="005254B9"/>
    <w:rsid w:val="00527A62"/>
    <w:rsid w:val="00553743"/>
    <w:rsid w:val="00572AA8"/>
    <w:rsid w:val="00582068"/>
    <w:rsid w:val="00594DF5"/>
    <w:rsid w:val="00596BA6"/>
    <w:rsid w:val="005E0D08"/>
    <w:rsid w:val="005E3C91"/>
    <w:rsid w:val="0060150C"/>
    <w:rsid w:val="00613E60"/>
    <w:rsid w:val="00617F5F"/>
    <w:rsid w:val="00632842"/>
    <w:rsid w:val="0066112F"/>
    <w:rsid w:val="00664F05"/>
    <w:rsid w:val="00665F56"/>
    <w:rsid w:val="00670B46"/>
    <w:rsid w:val="00672A07"/>
    <w:rsid w:val="0069196F"/>
    <w:rsid w:val="006D5B5B"/>
    <w:rsid w:val="006E748E"/>
    <w:rsid w:val="00703713"/>
    <w:rsid w:val="00716782"/>
    <w:rsid w:val="00717F96"/>
    <w:rsid w:val="00730151"/>
    <w:rsid w:val="00742EAF"/>
    <w:rsid w:val="00763D4F"/>
    <w:rsid w:val="007852DD"/>
    <w:rsid w:val="007C3056"/>
    <w:rsid w:val="007C6CCD"/>
    <w:rsid w:val="007E445F"/>
    <w:rsid w:val="007F243C"/>
    <w:rsid w:val="007F2D70"/>
    <w:rsid w:val="007F7F4B"/>
    <w:rsid w:val="00802C50"/>
    <w:rsid w:val="008068F9"/>
    <w:rsid w:val="00813321"/>
    <w:rsid w:val="008205F2"/>
    <w:rsid w:val="00850EE9"/>
    <w:rsid w:val="00874E2D"/>
    <w:rsid w:val="008B21DC"/>
    <w:rsid w:val="008D4C58"/>
    <w:rsid w:val="008D77E2"/>
    <w:rsid w:val="008E17D4"/>
    <w:rsid w:val="008E7FCF"/>
    <w:rsid w:val="00900361"/>
    <w:rsid w:val="00926C78"/>
    <w:rsid w:val="009C354F"/>
    <w:rsid w:val="00A0123F"/>
    <w:rsid w:val="00A01D4A"/>
    <w:rsid w:val="00A35544"/>
    <w:rsid w:val="00A546B2"/>
    <w:rsid w:val="00A5690D"/>
    <w:rsid w:val="00A72795"/>
    <w:rsid w:val="00A74260"/>
    <w:rsid w:val="00A80149"/>
    <w:rsid w:val="00A8725B"/>
    <w:rsid w:val="00A968A9"/>
    <w:rsid w:val="00AA5DF5"/>
    <w:rsid w:val="00AE7EFA"/>
    <w:rsid w:val="00B357C1"/>
    <w:rsid w:val="00B3738F"/>
    <w:rsid w:val="00B82BF0"/>
    <w:rsid w:val="00B9269F"/>
    <w:rsid w:val="00B94DC2"/>
    <w:rsid w:val="00B96985"/>
    <w:rsid w:val="00BB5AF6"/>
    <w:rsid w:val="00BB5BAC"/>
    <w:rsid w:val="00BB62A3"/>
    <w:rsid w:val="00BB67B8"/>
    <w:rsid w:val="00BC00F1"/>
    <w:rsid w:val="00BC78C0"/>
    <w:rsid w:val="00C10836"/>
    <w:rsid w:val="00C12812"/>
    <w:rsid w:val="00C9011C"/>
    <w:rsid w:val="00CC30A6"/>
    <w:rsid w:val="00CD3998"/>
    <w:rsid w:val="00D02450"/>
    <w:rsid w:val="00D32E73"/>
    <w:rsid w:val="00D67C7A"/>
    <w:rsid w:val="00D93FF5"/>
    <w:rsid w:val="00D95367"/>
    <w:rsid w:val="00DA7617"/>
    <w:rsid w:val="00DE201C"/>
    <w:rsid w:val="00E05E94"/>
    <w:rsid w:val="00E134BA"/>
    <w:rsid w:val="00E209F9"/>
    <w:rsid w:val="00E30129"/>
    <w:rsid w:val="00E87EF7"/>
    <w:rsid w:val="00EA6EC8"/>
    <w:rsid w:val="00EB764D"/>
    <w:rsid w:val="00ED2978"/>
    <w:rsid w:val="00EE52E7"/>
    <w:rsid w:val="00EE54C0"/>
    <w:rsid w:val="00F11E7C"/>
    <w:rsid w:val="00F12637"/>
    <w:rsid w:val="00F562D2"/>
    <w:rsid w:val="00F56B7B"/>
    <w:rsid w:val="00F7190A"/>
    <w:rsid w:val="00FC29F2"/>
    <w:rsid w:val="00FD6AF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70B46256"/>
  <w15:chartTrackingRefBased/>
  <w15:docId w15:val="{264EAEE4-6AF1-474A-B188-4FC694B1D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w:eastAsiaTheme="minorHAnsi" w:hAnsi="Arial Narrow" w:cs="Arial"/>
        <w:sz w:val="24"/>
        <w:szCs w:val="24"/>
        <w:lang w:val="es-CO" w:eastAsia="en-US" w:bidi="ar-SA"/>
      </w:rPr>
    </w:rPrDefault>
    <w:pPrDefault>
      <w:pPr>
        <w:spacing w:line="360" w:lineRule="auto"/>
        <w:ind w:left="993" w:hanging="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6C78"/>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6C78"/>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926C78"/>
  </w:style>
  <w:style w:type="paragraph" w:styleId="Piedepgina">
    <w:name w:val="footer"/>
    <w:basedOn w:val="Normal"/>
    <w:link w:val="PiedepginaCar"/>
    <w:uiPriority w:val="99"/>
    <w:unhideWhenUsed/>
    <w:rsid w:val="00926C78"/>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926C78"/>
  </w:style>
  <w:style w:type="paragraph" w:styleId="Prrafodelista">
    <w:name w:val="List Paragraph"/>
    <w:basedOn w:val="Normal"/>
    <w:uiPriority w:val="34"/>
    <w:qFormat/>
    <w:rsid w:val="00926C78"/>
    <w:pPr>
      <w:ind w:left="720"/>
      <w:contextualSpacing/>
    </w:pPr>
  </w:style>
  <w:style w:type="paragraph" w:styleId="Sinespaciado">
    <w:name w:val="No Spacing"/>
    <w:uiPriority w:val="1"/>
    <w:qFormat/>
    <w:rsid w:val="00594DF5"/>
    <w:pPr>
      <w:spacing w:line="240" w:lineRule="auto"/>
      <w:ind w:left="0" w:firstLine="0"/>
    </w:pPr>
    <w:rPr>
      <w:rFonts w:ascii="Times New Roman" w:eastAsia="Times New Roman" w:hAnsi="Times New Roman" w:cs="Times New Roman"/>
      <w:szCs w:val="20"/>
      <w:lang w:val="es-ES_tradnl" w:eastAsia="es-ES"/>
    </w:rPr>
  </w:style>
  <w:style w:type="paragraph" w:customStyle="1" w:styleId="Textoindependiente21">
    <w:name w:val="Texto independiente 21"/>
    <w:basedOn w:val="Normal"/>
    <w:link w:val="BodyText2Car1"/>
    <w:rsid w:val="00594DF5"/>
    <w:pPr>
      <w:ind w:left="0" w:firstLine="0"/>
      <w:jc w:val="both"/>
    </w:pPr>
    <w:rPr>
      <w:rFonts w:ascii="Arial" w:eastAsia="Times New Roman" w:hAnsi="Arial" w:cs="Times New Roman"/>
      <w:b/>
      <w:sz w:val="28"/>
      <w:szCs w:val="20"/>
      <w:lang w:val="es-ES_tradnl" w:eastAsia="es-ES"/>
    </w:rPr>
  </w:style>
  <w:style w:type="character" w:customStyle="1" w:styleId="BodyText2Car1">
    <w:name w:val="Body Text 2 Car1"/>
    <w:basedOn w:val="Fuentedeprrafopredeter"/>
    <w:link w:val="Textoindependiente21"/>
    <w:rsid w:val="00594DF5"/>
    <w:rPr>
      <w:rFonts w:ascii="Arial" w:eastAsia="Times New Roman" w:hAnsi="Arial" w:cs="Times New Roman"/>
      <w:b/>
      <w:sz w:val="28"/>
      <w:szCs w:val="20"/>
      <w:lang w:val="es-ES_tradnl" w:eastAsia="es-ES"/>
    </w:rPr>
  </w:style>
  <w:style w:type="paragraph" w:styleId="Textoindependiente">
    <w:name w:val="Body Text"/>
    <w:basedOn w:val="Normal"/>
    <w:link w:val="TextoindependienteCar"/>
    <w:semiHidden/>
    <w:unhideWhenUsed/>
    <w:rsid w:val="00F12637"/>
    <w:pPr>
      <w:spacing w:line="240" w:lineRule="auto"/>
      <w:ind w:left="0" w:firstLine="0"/>
      <w:jc w:val="both"/>
    </w:pPr>
    <w:rPr>
      <w:rFonts w:ascii="Arial" w:hAnsi="Arial"/>
      <w:szCs w:val="22"/>
      <w:lang w:val="es-ES_tradnl" w:eastAsia="es-ES"/>
    </w:rPr>
  </w:style>
  <w:style w:type="character" w:customStyle="1" w:styleId="TextoindependienteCar">
    <w:name w:val="Texto independiente Car"/>
    <w:basedOn w:val="Fuentedeprrafopredeter"/>
    <w:link w:val="Textoindependiente"/>
    <w:semiHidden/>
    <w:rsid w:val="00F12637"/>
    <w:rPr>
      <w:rFonts w:ascii="Arial" w:hAnsi="Arial"/>
      <w:szCs w:val="22"/>
      <w:lang w:val="es-ES_tradnl" w:eastAsia="es-ES"/>
    </w:rPr>
  </w:style>
  <w:style w:type="paragraph" w:styleId="Textodeglobo">
    <w:name w:val="Balloon Text"/>
    <w:basedOn w:val="Normal"/>
    <w:link w:val="TextodegloboCar"/>
    <w:uiPriority w:val="99"/>
    <w:semiHidden/>
    <w:unhideWhenUsed/>
    <w:rsid w:val="00320082"/>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200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07195">
      <w:bodyDiv w:val="1"/>
      <w:marLeft w:val="0"/>
      <w:marRight w:val="0"/>
      <w:marTop w:val="0"/>
      <w:marBottom w:val="0"/>
      <w:divBdr>
        <w:top w:val="none" w:sz="0" w:space="0" w:color="auto"/>
        <w:left w:val="none" w:sz="0" w:space="0" w:color="auto"/>
        <w:bottom w:val="none" w:sz="0" w:space="0" w:color="auto"/>
        <w:right w:val="none" w:sz="0" w:space="0" w:color="auto"/>
      </w:divBdr>
    </w:div>
    <w:div w:id="320619717">
      <w:bodyDiv w:val="1"/>
      <w:marLeft w:val="0"/>
      <w:marRight w:val="0"/>
      <w:marTop w:val="0"/>
      <w:marBottom w:val="0"/>
      <w:divBdr>
        <w:top w:val="none" w:sz="0" w:space="0" w:color="auto"/>
        <w:left w:val="none" w:sz="0" w:space="0" w:color="auto"/>
        <w:bottom w:val="none" w:sz="0" w:space="0" w:color="auto"/>
        <w:right w:val="none" w:sz="0" w:space="0" w:color="auto"/>
      </w:divBdr>
    </w:div>
    <w:div w:id="879704367">
      <w:bodyDiv w:val="1"/>
      <w:marLeft w:val="0"/>
      <w:marRight w:val="0"/>
      <w:marTop w:val="0"/>
      <w:marBottom w:val="0"/>
      <w:divBdr>
        <w:top w:val="none" w:sz="0" w:space="0" w:color="auto"/>
        <w:left w:val="none" w:sz="0" w:space="0" w:color="auto"/>
        <w:bottom w:val="none" w:sz="0" w:space="0" w:color="auto"/>
        <w:right w:val="none" w:sz="0" w:space="0" w:color="auto"/>
      </w:divBdr>
    </w:div>
    <w:div w:id="1532913437">
      <w:bodyDiv w:val="1"/>
      <w:marLeft w:val="0"/>
      <w:marRight w:val="0"/>
      <w:marTop w:val="0"/>
      <w:marBottom w:val="0"/>
      <w:divBdr>
        <w:top w:val="none" w:sz="0" w:space="0" w:color="auto"/>
        <w:left w:val="none" w:sz="0" w:space="0" w:color="auto"/>
        <w:bottom w:val="none" w:sz="0" w:space="0" w:color="auto"/>
        <w:right w:val="none" w:sz="0" w:space="0" w:color="auto"/>
      </w:divBdr>
    </w:div>
    <w:div w:id="163501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C2F87-20EB-497B-BA7C-F1D9DF39C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10</Pages>
  <Words>4050</Words>
  <Characters>22277</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L.Patty Ech.Granada</dc:creator>
  <cp:keywords/>
  <dc:description/>
  <cp:lastModifiedBy>Henry Lora Rodriguez</cp:lastModifiedBy>
  <cp:revision>21</cp:revision>
  <cp:lastPrinted>2019-09-19T12:53:00Z</cp:lastPrinted>
  <dcterms:created xsi:type="dcterms:W3CDTF">2019-09-19T04:04:00Z</dcterms:created>
  <dcterms:modified xsi:type="dcterms:W3CDTF">2019-11-13T16:29:00Z</dcterms:modified>
</cp:coreProperties>
</file>