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C2D" w:rsidRPr="00125C2D" w:rsidRDefault="00125C2D" w:rsidP="00125C2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125C2D">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25C2D" w:rsidRPr="00125C2D" w:rsidRDefault="00125C2D" w:rsidP="00125C2D">
      <w:pPr>
        <w:jc w:val="both"/>
        <w:rPr>
          <w:rFonts w:ascii="Arial" w:hAnsi="Arial" w:cs="Arial"/>
          <w:lang w:val="es-419"/>
        </w:rPr>
      </w:pPr>
    </w:p>
    <w:p w:rsidR="00125C2D" w:rsidRPr="00125C2D" w:rsidRDefault="00125C2D" w:rsidP="00125C2D">
      <w:pPr>
        <w:jc w:val="both"/>
        <w:rPr>
          <w:rFonts w:ascii="Arial" w:hAnsi="Arial" w:cs="Arial"/>
          <w:lang w:val="es-419"/>
        </w:rPr>
      </w:pPr>
      <w:r w:rsidRPr="00125C2D">
        <w:rPr>
          <w:rFonts w:ascii="Arial" w:hAnsi="Arial" w:cs="Arial"/>
          <w:lang w:val="es-419"/>
        </w:rPr>
        <w:t>Radicación No:</w:t>
      </w:r>
      <w:r w:rsidRPr="00125C2D">
        <w:rPr>
          <w:rFonts w:ascii="Arial" w:hAnsi="Arial" w:cs="Arial"/>
          <w:lang w:val="es-419"/>
        </w:rPr>
        <w:tab/>
      </w:r>
      <w:r w:rsidRPr="00125C2D">
        <w:rPr>
          <w:rFonts w:ascii="Arial" w:hAnsi="Arial" w:cs="Arial"/>
          <w:lang w:val="es-419"/>
        </w:rPr>
        <w:tab/>
        <w:t>66001-31-05-004-2019-00361-01</w:t>
      </w:r>
    </w:p>
    <w:p w:rsidR="00125C2D" w:rsidRPr="00125C2D" w:rsidRDefault="00125C2D" w:rsidP="00125C2D">
      <w:pPr>
        <w:jc w:val="both"/>
        <w:rPr>
          <w:rFonts w:ascii="Arial" w:hAnsi="Arial" w:cs="Arial"/>
          <w:lang w:val="es-419"/>
        </w:rPr>
      </w:pPr>
      <w:r w:rsidRPr="00125C2D">
        <w:rPr>
          <w:rFonts w:ascii="Arial" w:hAnsi="Arial" w:cs="Arial"/>
          <w:lang w:val="es-419"/>
        </w:rPr>
        <w:t xml:space="preserve">Proceso: </w:t>
      </w:r>
      <w:r w:rsidRPr="00125C2D">
        <w:rPr>
          <w:rFonts w:ascii="Arial" w:hAnsi="Arial" w:cs="Arial"/>
          <w:lang w:val="es-419"/>
        </w:rPr>
        <w:tab/>
      </w:r>
      <w:r w:rsidRPr="00125C2D">
        <w:rPr>
          <w:rFonts w:ascii="Arial" w:hAnsi="Arial" w:cs="Arial"/>
          <w:lang w:val="es-419"/>
        </w:rPr>
        <w:tab/>
        <w:t>Acción de Tutela</w:t>
      </w:r>
    </w:p>
    <w:p w:rsidR="00125C2D" w:rsidRPr="00125C2D" w:rsidRDefault="00125C2D" w:rsidP="00125C2D">
      <w:pPr>
        <w:jc w:val="both"/>
        <w:rPr>
          <w:rFonts w:ascii="Arial" w:hAnsi="Arial" w:cs="Arial"/>
          <w:lang w:val="es-419"/>
        </w:rPr>
      </w:pPr>
      <w:r w:rsidRPr="00125C2D">
        <w:rPr>
          <w:rFonts w:ascii="Arial" w:hAnsi="Arial" w:cs="Arial"/>
          <w:lang w:val="es-419"/>
        </w:rPr>
        <w:t>Accionante:</w:t>
      </w:r>
      <w:r w:rsidRPr="00125C2D">
        <w:rPr>
          <w:rFonts w:ascii="Arial" w:hAnsi="Arial" w:cs="Arial"/>
          <w:lang w:val="es-419"/>
        </w:rPr>
        <w:tab/>
      </w:r>
      <w:r w:rsidRPr="00125C2D">
        <w:rPr>
          <w:rFonts w:ascii="Arial" w:hAnsi="Arial" w:cs="Arial"/>
          <w:lang w:val="es-419"/>
        </w:rPr>
        <w:tab/>
        <w:t xml:space="preserve">Roberto Cortes Toledo </w:t>
      </w:r>
    </w:p>
    <w:p w:rsidR="00125C2D" w:rsidRPr="00125C2D" w:rsidRDefault="00125C2D" w:rsidP="00125C2D">
      <w:pPr>
        <w:jc w:val="both"/>
        <w:rPr>
          <w:rFonts w:ascii="Arial" w:hAnsi="Arial" w:cs="Arial"/>
          <w:lang w:val="es-419"/>
        </w:rPr>
      </w:pPr>
      <w:r w:rsidRPr="00125C2D">
        <w:rPr>
          <w:rFonts w:ascii="Arial" w:hAnsi="Arial" w:cs="Arial"/>
          <w:lang w:val="es-419"/>
        </w:rPr>
        <w:tab/>
      </w:r>
      <w:r w:rsidRPr="00125C2D">
        <w:rPr>
          <w:rFonts w:ascii="Arial" w:hAnsi="Arial" w:cs="Arial"/>
          <w:lang w:val="es-419"/>
        </w:rPr>
        <w:tab/>
      </w:r>
      <w:r w:rsidRPr="00125C2D">
        <w:rPr>
          <w:rFonts w:ascii="Arial" w:hAnsi="Arial" w:cs="Arial"/>
          <w:lang w:val="es-419"/>
        </w:rPr>
        <w:tab/>
        <w:t>Nury Patricia Orrego Restrepo</w:t>
      </w:r>
    </w:p>
    <w:p w:rsidR="00125C2D" w:rsidRPr="00125C2D" w:rsidRDefault="00125C2D" w:rsidP="00125C2D">
      <w:pPr>
        <w:jc w:val="both"/>
        <w:rPr>
          <w:rFonts w:ascii="Arial" w:hAnsi="Arial" w:cs="Arial"/>
          <w:lang w:val="es-419"/>
        </w:rPr>
      </w:pPr>
      <w:r w:rsidRPr="00125C2D">
        <w:rPr>
          <w:rFonts w:ascii="Arial" w:hAnsi="Arial" w:cs="Arial"/>
          <w:lang w:val="es-419"/>
        </w:rPr>
        <w:tab/>
      </w:r>
      <w:r w:rsidRPr="00125C2D">
        <w:rPr>
          <w:rFonts w:ascii="Arial" w:hAnsi="Arial" w:cs="Arial"/>
          <w:lang w:val="es-419"/>
        </w:rPr>
        <w:tab/>
      </w:r>
      <w:r w:rsidRPr="00125C2D">
        <w:rPr>
          <w:rFonts w:ascii="Arial" w:hAnsi="Arial" w:cs="Arial"/>
          <w:lang w:val="es-419"/>
        </w:rPr>
        <w:tab/>
        <w:t>Miriam Molina González</w:t>
      </w:r>
    </w:p>
    <w:p w:rsidR="00125C2D" w:rsidRPr="00125C2D" w:rsidRDefault="00125C2D" w:rsidP="00125C2D">
      <w:pPr>
        <w:jc w:val="both"/>
        <w:rPr>
          <w:rFonts w:ascii="Arial" w:hAnsi="Arial" w:cs="Arial"/>
          <w:lang w:val="es-419"/>
        </w:rPr>
      </w:pPr>
      <w:r w:rsidRPr="00125C2D">
        <w:rPr>
          <w:rFonts w:ascii="Arial" w:hAnsi="Arial" w:cs="Arial"/>
          <w:lang w:val="es-419"/>
        </w:rPr>
        <w:t>Accionado:</w:t>
      </w:r>
      <w:r w:rsidRPr="00125C2D">
        <w:rPr>
          <w:rFonts w:ascii="Arial" w:hAnsi="Arial" w:cs="Arial"/>
          <w:lang w:val="es-419"/>
        </w:rPr>
        <w:tab/>
      </w:r>
      <w:r w:rsidRPr="00125C2D">
        <w:rPr>
          <w:rFonts w:ascii="Arial" w:hAnsi="Arial" w:cs="Arial"/>
          <w:lang w:val="es-419"/>
        </w:rPr>
        <w:tab/>
        <w:t>Secretaría de Educación de Pereira y Otros</w:t>
      </w:r>
    </w:p>
    <w:p w:rsidR="00125C2D" w:rsidRPr="00125C2D" w:rsidRDefault="00125C2D" w:rsidP="00125C2D">
      <w:pPr>
        <w:jc w:val="both"/>
        <w:rPr>
          <w:rFonts w:ascii="Arial" w:hAnsi="Arial" w:cs="Arial"/>
          <w:lang w:val="es-419"/>
        </w:rPr>
      </w:pPr>
      <w:r w:rsidRPr="00125C2D">
        <w:rPr>
          <w:rFonts w:ascii="Arial" w:hAnsi="Arial" w:cs="Arial"/>
          <w:lang w:val="es-419"/>
        </w:rPr>
        <w:t>Juzgado de origen:</w:t>
      </w:r>
      <w:r w:rsidRPr="00125C2D">
        <w:rPr>
          <w:rFonts w:ascii="Arial" w:hAnsi="Arial" w:cs="Arial"/>
          <w:lang w:val="es-419"/>
        </w:rPr>
        <w:tab/>
        <w:t>Cuarto Laboral del Circuito de Pereira.</w:t>
      </w:r>
    </w:p>
    <w:p w:rsidR="00125C2D" w:rsidRPr="00125C2D" w:rsidRDefault="00125C2D" w:rsidP="00125C2D">
      <w:pPr>
        <w:jc w:val="both"/>
        <w:rPr>
          <w:rFonts w:ascii="Arial" w:hAnsi="Arial" w:cs="Arial"/>
          <w:lang w:val="es-419"/>
        </w:rPr>
      </w:pPr>
      <w:r w:rsidRPr="00125C2D">
        <w:rPr>
          <w:rFonts w:ascii="Arial" w:hAnsi="Arial" w:cs="Arial"/>
          <w:lang w:val="es-419"/>
        </w:rPr>
        <w:t>Magistrado Ponente:</w:t>
      </w:r>
      <w:r w:rsidRPr="00125C2D">
        <w:rPr>
          <w:rFonts w:ascii="Arial" w:hAnsi="Arial" w:cs="Arial"/>
          <w:lang w:val="es-419"/>
        </w:rPr>
        <w:tab/>
        <w:t>Francisco Javier Tamayo Tabares.</w:t>
      </w:r>
    </w:p>
    <w:p w:rsidR="00125C2D" w:rsidRPr="00125C2D" w:rsidRDefault="00125C2D" w:rsidP="00125C2D">
      <w:pPr>
        <w:jc w:val="both"/>
        <w:rPr>
          <w:rFonts w:ascii="Arial" w:hAnsi="Arial" w:cs="Arial"/>
          <w:lang w:val="es-419"/>
        </w:rPr>
      </w:pPr>
    </w:p>
    <w:p w:rsidR="00125C2D" w:rsidRPr="00125C2D" w:rsidRDefault="00125C2D" w:rsidP="00125C2D">
      <w:pPr>
        <w:jc w:val="both"/>
        <w:rPr>
          <w:rFonts w:ascii="Arial" w:hAnsi="Arial" w:cs="Arial"/>
          <w:b/>
          <w:bCs/>
          <w:iCs/>
          <w:lang w:val="es-CO" w:eastAsia="fr-FR"/>
        </w:rPr>
      </w:pPr>
      <w:r w:rsidRPr="00125C2D">
        <w:rPr>
          <w:rFonts w:ascii="Arial" w:hAnsi="Arial" w:cs="Arial"/>
          <w:b/>
          <w:bCs/>
          <w:iCs/>
          <w:lang w:val="es-419" w:eastAsia="fr-FR"/>
        </w:rPr>
        <w:t>TEMAS:</w:t>
      </w:r>
      <w:r w:rsidRPr="00125C2D">
        <w:rPr>
          <w:rFonts w:ascii="Arial" w:hAnsi="Arial" w:cs="Arial"/>
          <w:b/>
          <w:bCs/>
          <w:iCs/>
          <w:lang w:val="es-419" w:eastAsia="fr-FR"/>
        </w:rPr>
        <w:tab/>
      </w:r>
      <w:r w:rsidRPr="00125C2D">
        <w:rPr>
          <w:rFonts w:ascii="Arial" w:hAnsi="Arial" w:cs="Arial"/>
          <w:b/>
          <w:lang w:val="es-419"/>
        </w:rPr>
        <w:t>DERECHO DE PETICIÓN</w:t>
      </w:r>
      <w:r w:rsidR="00090E22">
        <w:rPr>
          <w:rFonts w:ascii="Arial" w:hAnsi="Arial" w:cs="Arial"/>
          <w:b/>
          <w:lang w:val="es-CO"/>
        </w:rPr>
        <w:t xml:space="preserve"> / NÚCLEO ESENCIAL / </w:t>
      </w:r>
      <w:r w:rsidR="00090E22" w:rsidRPr="00090E22">
        <w:rPr>
          <w:rFonts w:ascii="Arial" w:hAnsi="Arial" w:cs="Arial"/>
          <w:b/>
          <w:lang w:val="es-419"/>
        </w:rPr>
        <w:t>SOLICITUD SANCIÓN POR NO PAGO DE CESANTÍAS A DOCENTES / FUNCIÓN DE CADA UNA DE LAS ENTIDADES INVOLUCRADAS: FIDUCIARIA LA PREVISORA, FONDO NACIONAL DE PRESTACIONES SOCIALES DEL MAGISTERIO –FOMAG– Y SECRETARÍA DE EDUCACIÓN MUNICIPAL</w:t>
      </w:r>
      <w:r w:rsidR="001B1C0A">
        <w:rPr>
          <w:rFonts w:ascii="Arial" w:hAnsi="Arial" w:cs="Arial"/>
          <w:b/>
          <w:lang w:val="es-CO"/>
        </w:rPr>
        <w:t xml:space="preserve"> / Y TÉRMINOS PARA RESOLVER.</w:t>
      </w:r>
    </w:p>
    <w:p w:rsidR="00125C2D" w:rsidRPr="00125C2D" w:rsidRDefault="00125C2D" w:rsidP="00125C2D">
      <w:pPr>
        <w:jc w:val="both"/>
        <w:rPr>
          <w:rFonts w:ascii="Arial" w:hAnsi="Arial" w:cs="Arial"/>
          <w:lang w:val="es-419"/>
        </w:rPr>
      </w:pPr>
    </w:p>
    <w:p w:rsidR="00FB0272" w:rsidRPr="00FB0272" w:rsidRDefault="00FB0272" w:rsidP="00FB0272">
      <w:pPr>
        <w:jc w:val="both"/>
        <w:rPr>
          <w:rFonts w:ascii="Arial" w:hAnsi="Arial" w:cs="Arial"/>
          <w:lang w:val="es-CO"/>
        </w:rPr>
      </w:pPr>
      <w:r w:rsidRPr="00FB0272">
        <w:rPr>
          <w:rFonts w:ascii="Arial" w:hAnsi="Arial" w:cs="Arial"/>
          <w:lang w:val="es-419"/>
        </w:rPr>
        <w:t xml:space="preserve">Lo primero que debe decirse es que el derecho de petición ostenta la calidad de fundamental y se convierte en la máxima de expresión de interacción entre los ciudadanos y las autoridades administrativas, poniendo en práctica el concepto de democracia participativa que enuncia el artículo 3º de la Carta Política. </w:t>
      </w:r>
      <w:r>
        <w:rPr>
          <w:rFonts w:ascii="Arial" w:hAnsi="Arial" w:cs="Arial"/>
          <w:lang w:val="es-CO"/>
        </w:rPr>
        <w:t>(…)</w:t>
      </w:r>
    </w:p>
    <w:p w:rsidR="00FB0272" w:rsidRPr="00FB0272" w:rsidRDefault="00FB0272" w:rsidP="00FB0272">
      <w:pPr>
        <w:jc w:val="both"/>
        <w:rPr>
          <w:rFonts w:ascii="Arial" w:hAnsi="Arial" w:cs="Arial"/>
          <w:lang w:val="es-419"/>
        </w:rPr>
      </w:pPr>
    </w:p>
    <w:p w:rsidR="00FB0272" w:rsidRPr="00FB0272" w:rsidRDefault="00FB0272" w:rsidP="00FB0272">
      <w:pPr>
        <w:jc w:val="both"/>
        <w:rPr>
          <w:rFonts w:ascii="Arial" w:hAnsi="Arial" w:cs="Arial"/>
          <w:lang w:val="es-419"/>
        </w:rPr>
      </w:pPr>
      <w:r w:rsidRPr="00FB0272">
        <w:rPr>
          <w:rFonts w:ascii="Arial" w:hAnsi="Arial" w:cs="Arial"/>
          <w:lang w:val="es-419"/>
        </w:rPr>
        <w:t xml:space="preserve">De la enunciación constitucional que se hace de la garantía fundamental, se pueden extractar tres elementos que conforman el núcleo esencial del derecho de petición y que, en todos los casos, deben estar salvaguardados con miras a satisfacer debidamente el mismo: (i) la posibilidad de elevar peticiones a las autoridades; (ii) el correlativo deber de estas de resolver el asunto pedido de fondo y (iii) que la respuesta se dé conocer al peticionario de manera pronta, conforme a los términos legales. </w:t>
      </w:r>
    </w:p>
    <w:p w:rsidR="00FB0272" w:rsidRPr="00FB0272" w:rsidRDefault="00FB0272" w:rsidP="00FB0272">
      <w:pPr>
        <w:jc w:val="both"/>
        <w:rPr>
          <w:rFonts w:ascii="Arial" w:hAnsi="Arial" w:cs="Arial"/>
          <w:lang w:val="es-419"/>
        </w:rPr>
      </w:pPr>
    </w:p>
    <w:p w:rsidR="00EA1FE9" w:rsidRDefault="00FB0272" w:rsidP="00FB0272">
      <w:pPr>
        <w:jc w:val="both"/>
        <w:rPr>
          <w:rFonts w:ascii="Arial" w:hAnsi="Arial" w:cs="Arial"/>
          <w:lang w:val="es-419"/>
        </w:rPr>
      </w:pPr>
      <w:r w:rsidRPr="00FB0272">
        <w:rPr>
          <w:rFonts w:ascii="Arial" w:hAnsi="Arial" w:cs="Arial"/>
          <w:lang w:val="es-419"/>
        </w:rPr>
        <w:t>Si el Juez constitucional encuentra que cualquiera de los tres elementos enunciados ha faltado, está en el deber de adoptar las medidas necesarias para salvaguardar la garantía fundamental.</w:t>
      </w:r>
    </w:p>
    <w:p w:rsidR="00EA1FE9" w:rsidRDefault="00EA1FE9" w:rsidP="00FB0272">
      <w:pPr>
        <w:jc w:val="both"/>
        <w:rPr>
          <w:rFonts w:ascii="Arial" w:hAnsi="Arial" w:cs="Arial"/>
          <w:lang w:val="es-419"/>
        </w:rPr>
      </w:pPr>
    </w:p>
    <w:p w:rsidR="00EA1FE9" w:rsidRPr="00EA1FE9" w:rsidRDefault="00EA1FE9" w:rsidP="00EA1FE9">
      <w:pPr>
        <w:jc w:val="both"/>
        <w:rPr>
          <w:rFonts w:ascii="Arial" w:hAnsi="Arial" w:cs="Arial"/>
          <w:lang w:val="es-CO"/>
        </w:rPr>
      </w:pPr>
      <w:r w:rsidRPr="00EA1FE9">
        <w:rPr>
          <w:rFonts w:ascii="Arial" w:hAnsi="Arial" w:cs="Arial"/>
          <w:lang w:val="es-CO"/>
        </w:rPr>
        <w:t>El derecho de petición también se aplica a las cuentas de cobro que se sustentan en fallos judiciales, pues lo que se pide no es más que el pronunciamiento de la entidad sobre el cumplimiento de la decisión judicial.</w:t>
      </w:r>
    </w:p>
    <w:p w:rsidR="00EA1FE9" w:rsidRPr="00EA1FE9" w:rsidRDefault="00EA1FE9" w:rsidP="00EA1FE9">
      <w:pPr>
        <w:jc w:val="both"/>
        <w:rPr>
          <w:rFonts w:ascii="Arial" w:hAnsi="Arial" w:cs="Arial"/>
          <w:lang w:val="es-CO"/>
        </w:rPr>
      </w:pPr>
    </w:p>
    <w:p w:rsidR="00125C2D" w:rsidRDefault="00EA1FE9" w:rsidP="00EA1FE9">
      <w:pPr>
        <w:jc w:val="both"/>
        <w:rPr>
          <w:rFonts w:ascii="Arial" w:hAnsi="Arial" w:cs="Arial"/>
          <w:lang w:val="es-CO"/>
        </w:rPr>
      </w:pPr>
      <w:r w:rsidRPr="00EA1FE9">
        <w:rPr>
          <w:rFonts w:ascii="Arial" w:hAnsi="Arial" w:cs="Arial"/>
          <w:lang w:val="es-CO"/>
        </w:rPr>
        <w:t>En cuanto al trámite que debe dársele a tales peticiones, es indispensable acudir al Decreto 2831 de 2005</w:t>
      </w:r>
      <w:r w:rsidR="00FB0272">
        <w:rPr>
          <w:rFonts w:ascii="Arial" w:hAnsi="Arial" w:cs="Arial"/>
          <w:lang w:val="es-CO"/>
        </w:rPr>
        <w:t xml:space="preserve"> (…)</w:t>
      </w:r>
    </w:p>
    <w:p w:rsidR="00FB0272" w:rsidRDefault="00FB0272" w:rsidP="00FB0272">
      <w:pPr>
        <w:jc w:val="both"/>
        <w:rPr>
          <w:rFonts w:ascii="Arial" w:hAnsi="Arial" w:cs="Arial"/>
          <w:lang w:val="es-CO"/>
        </w:rPr>
      </w:pPr>
    </w:p>
    <w:p w:rsidR="00FB0272" w:rsidRPr="00125C2D" w:rsidRDefault="00090E22" w:rsidP="00FB0272">
      <w:pPr>
        <w:jc w:val="both"/>
        <w:rPr>
          <w:rFonts w:ascii="Arial" w:hAnsi="Arial" w:cs="Arial"/>
          <w:lang w:val="es-CO"/>
        </w:rPr>
      </w:pPr>
      <w:r w:rsidRPr="00090E22">
        <w:rPr>
          <w:rFonts w:ascii="Arial" w:hAnsi="Arial" w:cs="Arial"/>
          <w:lang w:val="es-CO"/>
        </w:rPr>
        <w:t>Este compendio normativo establece de manera diáfana dos términos que impactan sobre la respuesta, puntualmente son: (i) 15 días hábiles después de radicada la solicitud, los cuales están a cargo de la Secretaria respectiva para que proyecte el acto administrativo y lo remita a la entidad encargada de administrar los recursos del Fondo de Prestaciones y (ii) esta entidad cuenta con 15 días hábiles para estudiar el proyecto y proceder a aprobarlo o no.</w:t>
      </w:r>
    </w:p>
    <w:p w:rsidR="00125C2D" w:rsidRPr="00125C2D" w:rsidRDefault="00125C2D" w:rsidP="00125C2D">
      <w:pPr>
        <w:jc w:val="both"/>
        <w:rPr>
          <w:rFonts w:ascii="Arial" w:hAnsi="Arial" w:cs="Arial"/>
          <w:lang w:val="es-419"/>
        </w:rPr>
      </w:pPr>
    </w:p>
    <w:p w:rsidR="00125C2D" w:rsidRPr="00125C2D" w:rsidRDefault="00125C2D" w:rsidP="00125C2D">
      <w:pPr>
        <w:jc w:val="both"/>
        <w:rPr>
          <w:rFonts w:ascii="Arial" w:hAnsi="Arial" w:cs="Arial"/>
        </w:rPr>
      </w:pPr>
    </w:p>
    <w:p w:rsidR="00125C2D" w:rsidRPr="00125C2D" w:rsidRDefault="00125C2D" w:rsidP="00125C2D">
      <w:pPr>
        <w:jc w:val="both"/>
        <w:rPr>
          <w:rFonts w:ascii="Arial" w:hAnsi="Arial" w:cs="Arial"/>
        </w:rPr>
      </w:pPr>
    </w:p>
    <w:p w:rsidR="004F4EC1" w:rsidRPr="00B848FA" w:rsidRDefault="004F4EC1" w:rsidP="001B1C0A">
      <w:pPr>
        <w:pStyle w:val="Encabezado"/>
        <w:spacing w:line="288" w:lineRule="auto"/>
        <w:ind w:right="-7"/>
        <w:jc w:val="center"/>
        <w:rPr>
          <w:rFonts w:ascii="Arial Narrow" w:hAnsi="Arial Narrow"/>
          <w:b/>
          <w:sz w:val="26"/>
          <w:szCs w:val="26"/>
        </w:rPr>
      </w:pPr>
      <w:r w:rsidRPr="00B848FA">
        <w:rPr>
          <w:rFonts w:ascii="Arial Narrow" w:hAnsi="Arial Narrow"/>
          <w:b/>
          <w:sz w:val="26"/>
          <w:szCs w:val="26"/>
        </w:rPr>
        <w:t>TRIBUNAL SUPERIOR DEL DISTRITO</w:t>
      </w:r>
    </w:p>
    <w:p w:rsidR="004F4EC1" w:rsidRPr="00B848FA" w:rsidRDefault="004F4EC1" w:rsidP="001B1C0A">
      <w:pPr>
        <w:pStyle w:val="Encabezado"/>
        <w:spacing w:line="288" w:lineRule="auto"/>
        <w:ind w:right="-7"/>
        <w:jc w:val="center"/>
        <w:rPr>
          <w:rFonts w:ascii="Arial Narrow" w:hAnsi="Arial Narrow"/>
          <w:b/>
          <w:sz w:val="26"/>
          <w:szCs w:val="26"/>
        </w:rPr>
      </w:pPr>
      <w:r w:rsidRPr="00B848FA">
        <w:rPr>
          <w:rFonts w:ascii="Arial Narrow" w:hAnsi="Arial Narrow"/>
          <w:b/>
          <w:sz w:val="26"/>
          <w:szCs w:val="26"/>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54.35pt" o:ole="" fillcolor="window">
            <v:imagedata r:id="rId6" o:title=""/>
          </v:shape>
          <o:OLEObject Type="Embed" ProgID="PBrush" ShapeID="_x0000_i1025" DrawAspect="Content" ObjectID="_1632039932" r:id="rId7"/>
        </w:object>
      </w:r>
    </w:p>
    <w:p w:rsidR="004F4EC1" w:rsidRPr="00B848FA" w:rsidRDefault="004F4EC1" w:rsidP="001B1C0A">
      <w:pPr>
        <w:pStyle w:val="Encabezado"/>
        <w:spacing w:line="288" w:lineRule="auto"/>
        <w:ind w:right="-7"/>
        <w:jc w:val="center"/>
        <w:rPr>
          <w:rFonts w:ascii="Arial Narrow" w:hAnsi="Arial Narrow"/>
          <w:b/>
          <w:sz w:val="26"/>
          <w:szCs w:val="26"/>
        </w:rPr>
      </w:pPr>
      <w:r w:rsidRPr="00B848FA">
        <w:rPr>
          <w:rFonts w:ascii="Arial Narrow" w:hAnsi="Arial Narrow"/>
          <w:b/>
          <w:sz w:val="26"/>
          <w:szCs w:val="26"/>
        </w:rPr>
        <w:t>PEREIRA RISARALDA</w:t>
      </w:r>
    </w:p>
    <w:p w:rsidR="004F4EC1" w:rsidRPr="00B848FA" w:rsidRDefault="004F4EC1" w:rsidP="001B1C0A">
      <w:pPr>
        <w:spacing w:line="288" w:lineRule="auto"/>
        <w:jc w:val="center"/>
        <w:rPr>
          <w:rFonts w:ascii="Arial Narrow" w:hAnsi="Arial Narrow" w:cs="Tahoma"/>
          <w:b/>
          <w:sz w:val="26"/>
          <w:szCs w:val="26"/>
        </w:rPr>
      </w:pPr>
      <w:r w:rsidRPr="00B848FA">
        <w:rPr>
          <w:rFonts w:ascii="Arial Narrow" w:hAnsi="Arial Narrow" w:cs="Tahoma"/>
          <w:b/>
          <w:sz w:val="26"/>
          <w:szCs w:val="26"/>
        </w:rPr>
        <w:t>MAGISTRADO PONENTE: FRANCISCO JAVIER TAMAYO TABARES</w:t>
      </w:r>
    </w:p>
    <w:p w:rsidR="004F4EC1" w:rsidRPr="00B848FA" w:rsidRDefault="004F4EC1" w:rsidP="001B1C0A">
      <w:pPr>
        <w:spacing w:line="288" w:lineRule="auto"/>
        <w:rPr>
          <w:rFonts w:ascii="Arial Narrow" w:hAnsi="Arial Narrow"/>
          <w:sz w:val="26"/>
          <w:szCs w:val="26"/>
        </w:rPr>
      </w:pPr>
    </w:p>
    <w:p w:rsidR="004F4EC1" w:rsidRPr="00B848FA" w:rsidRDefault="004F4EC1" w:rsidP="001B1C0A">
      <w:pPr>
        <w:spacing w:line="288" w:lineRule="auto"/>
        <w:rPr>
          <w:rFonts w:ascii="Arial Narrow" w:hAnsi="Arial Narrow"/>
          <w:sz w:val="26"/>
          <w:szCs w:val="26"/>
        </w:rPr>
      </w:pPr>
    </w:p>
    <w:p w:rsidR="004F4EC1" w:rsidRPr="00B848FA" w:rsidRDefault="004F4EC1" w:rsidP="001B1C0A">
      <w:pPr>
        <w:spacing w:line="288" w:lineRule="auto"/>
        <w:rPr>
          <w:rFonts w:ascii="Arial Narrow" w:hAnsi="Arial Narrow" w:cs="Tahoma"/>
          <w:sz w:val="26"/>
          <w:szCs w:val="26"/>
        </w:rPr>
      </w:pPr>
      <w:r w:rsidRPr="00B848FA">
        <w:rPr>
          <w:rFonts w:ascii="Arial Narrow" w:hAnsi="Arial Narrow" w:cs="Tahoma"/>
          <w:sz w:val="26"/>
          <w:szCs w:val="26"/>
        </w:rPr>
        <w:t>Pereira, veintiséis de septiembre de dos mil diecinueve.</w:t>
      </w:r>
    </w:p>
    <w:p w:rsidR="004F4EC1" w:rsidRPr="00B848FA" w:rsidRDefault="004F4EC1" w:rsidP="001B1C0A">
      <w:pPr>
        <w:pStyle w:val="Ttulo3"/>
        <w:spacing w:line="288" w:lineRule="auto"/>
        <w:jc w:val="left"/>
        <w:rPr>
          <w:rFonts w:ascii="Arial Narrow" w:hAnsi="Arial Narrow" w:cs="Tahoma"/>
          <w:sz w:val="26"/>
          <w:szCs w:val="26"/>
        </w:rPr>
      </w:pPr>
      <w:r w:rsidRPr="00B848FA">
        <w:rPr>
          <w:rFonts w:ascii="Arial Narrow" w:hAnsi="Arial Narrow" w:cs="Tahoma"/>
          <w:sz w:val="26"/>
          <w:szCs w:val="26"/>
        </w:rPr>
        <w:t>Acta número ___ del 26 de septiembre de 2019.</w:t>
      </w:r>
    </w:p>
    <w:p w:rsidR="004F4EC1" w:rsidRPr="00B848FA" w:rsidRDefault="004F4EC1" w:rsidP="001B1C0A">
      <w:pPr>
        <w:pStyle w:val="Sinespaciado"/>
        <w:spacing w:line="288" w:lineRule="auto"/>
        <w:rPr>
          <w:rFonts w:ascii="Arial Narrow" w:hAnsi="Arial Narrow"/>
          <w:sz w:val="26"/>
          <w:szCs w:val="26"/>
        </w:rPr>
      </w:pPr>
    </w:p>
    <w:p w:rsidR="004F4EC1" w:rsidRPr="00B848FA" w:rsidRDefault="004F4EC1" w:rsidP="001B1C0A">
      <w:pPr>
        <w:spacing w:line="288" w:lineRule="auto"/>
        <w:ind w:firstLine="708"/>
        <w:jc w:val="both"/>
        <w:rPr>
          <w:rFonts w:ascii="Arial Narrow" w:hAnsi="Arial Narrow" w:cs="Tahoma"/>
          <w:sz w:val="26"/>
          <w:szCs w:val="26"/>
        </w:rPr>
      </w:pPr>
      <w:r w:rsidRPr="00B848FA">
        <w:rPr>
          <w:rFonts w:ascii="Arial Narrow" w:hAnsi="Arial Narrow" w:cs="Tahoma"/>
          <w:sz w:val="26"/>
          <w:szCs w:val="26"/>
        </w:rPr>
        <w:t xml:space="preserve">Procede la Sala de Decisión Laboral de este Tribunal a resolver la impugnación, contra la sentencia dictada por el Juzgado Cuarto Laboral del Circuito de Pereira (Risaralda), el 13 de </w:t>
      </w:r>
      <w:r w:rsidRPr="00B848FA">
        <w:rPr>
          <w:rFonts w:ascii="Arial Narrow" w:hAnsi="Arial Narrow" w:cs="Tahoma"/>
          <w:sz w:val="26"/>
          <w:szCs w:val="26"/>
        </w:rPr>
        <w:lastRenderedPageBreak/>
        <w:t xml:space="preserve">agosto de 2019 dentro de la acción de tutela promovida por </w:t>
      </w:r>
      <w:r w:rsidRPr="00B848FA">
        <w:rPr>
          <w:rFonts w:ascii="Arial Narrow" w:hAnsi="Arial Narrow" w:cs="Tahoma"/>
          <w:b/>
          <w:sz w:val="26"/>
          <w:szCs w:val="26"/>
        </w:rPr>
        <w:t xml:space="preserve">Roberto Cortes Toledo, </w:t>
      </w:r>
      <w:proofErr w:type="spellStart"/>
      <w:r w:rsidRPr="00B848FA">
        <w:rPr>
          <w:rFonts w:ascii="Arial Narrow" w:hAnsi="Arial Narrow" w:cs="Tahoma"/>
          <w:b/>
          <w:sz w:val="26"/>
          <w:szCs w:val="26"/>
        </w:rPr>
        <w:t>Nury</w:t>
      </w:r>
      <w:proofErr w:type="spellEnd"/>
      <w:r w:rsidRPr="00B848FA">
        <w:rPr>
          <w:rFonts w:ascii="Arial Narrow" w:hAnsi="Arial Narrow" w:cs="Tahoma"/>
          <w:b/>
          <w:sz w:val="26"/>
          <w:szCs w:val="26"/>
        </w:rPr>
        <w:t xml:space="preserve"> Patricia Orrego Restrepo </w:t>
      </w:r>
      <w:r w:rsidRPr="00B848FA">
        <w:rPr>
          <w:rFonts w:ascii="Arial Narrow" w:hAnsi="Arial Narrow" w:cs="Tahoma"/>
          <w:sz w:val="26"/>
          <w:szCs w:val="26"/>
        </w:rPr>
        <w:t>y</w:t>
      </w:r>
      <w:r w:rsidRPr="00B848FA">
        <w:rPr>
          <w:rFonts w:ascii="Arial Narrow" w:hAnsi="Arial Narrow" w:cs="Tahoma"/>
          <w:b/>
          <w:sz w:val="26"/>
          <w:szCs w:val="26"/>
        </w:rPr>
        <w:t xml:space="preserve"> Miriam Molina</w:t>
      </w:r>
      <w:r w:rsidRPr="00B848FA">
        <w:rPr>
          <w:rFonts w:ascii="Arial Narrow" w:hAnsi="Arial Narrow" w:cs="Tahoma"/>
          <w:sz w:val="26"/>
          <w:szCs w:val="26"/>
        </w:rPr>
        <w:t xml:space="preserve"> en contra de</w:t>
      </w:r>
      <w:r w:rsidR="00D82A16" w:rsidRPr="00B848FA">
        <w:rPr>
          <w:rFonts w:ascii="Arial Narrow" w:hAnsi="Arial Narrow" w:cs="Tahoma"/>
          <w:sz w:val="26"/>
          <w:szCs w:val="26"/>
        </w:rPr>
        <w:t xml:space="preserve"> la </w:t>
      </w:r>
      <w:r w:rsidR="00D82A16" w:rsidRPr="00B848FA">
        <w:rPr>
          <w:rFonts w:ascii="Arial Narrow" w:hAnsi="Arial Narrow" w:cs="Tahoma"/>
          <w:b/>
          <w:sz w:val="26"/>
          <w:szCs w:val="26"/>
        </w:rPr>
        <w:t xml:space="preserve">Nación – Ministerio de Educación, </w:t>
      </w:r>
      <w:r w:rsidR="00D82A16" w:rsidRPr="00B848FA">
        <w:rPr>
          <w:rFonts w:ascii="Arial Narrow" w:hAnsi="Arial Narrow" w:cs="Tahoma"/>
          <w:sz w:val="26"/>
          <w:szCs w:val="26"/>
        </w:rPr>
        <w:t xml:space="preserve">el </w:t>
      </w:r>
      <w:r w:rsidR="00D82A16" w:rsidRPr="00B848FA">
        <w:rPr>
          <w:rFonts w:ascii="Arial Narrow" w:hAnsi="Arial Narrow" w:cs="Tahoma"/>
          <w:b/>
          <w:sz w:val="26"/>
          <w:szCs w:val="26"/>
        </w:rPr>
        <w:t>Fondo Nacional de Prestaciones Sociales del Magisterio</w:t>
      </w:r>
      <w:r w:rsidR="00D82A16" w:rsidRPr="00B848FA">
        <w:rPr>
          <w:rFonts w:ascii="Arial Narrow" w:hAnsi="Arial Narrow" w:cs="Tahoma"/>
          <w:sz w:val="26"/>
          <w:szCs w:val="26"/>
        </w:rPr>
        <w:t xml:space="preserve">, a través de la </w:t>
      </w:r>
      <w:proofErr w:type="spellStart"/>
      <w:r w:rsidR="00D82A16" w:rsidRPr="00B848FA">
        <w:rPr>
          <w:rFonts w:ascii="Arial Narrow" w:hAnsi="Arial Narrow" w:cs="Tahoma"/>
          <w:b/>
          <w:sz w:val="26"/>
          <w:szCs w:val="26"/>
        </w:rPr>
        <w:t>FIduprevisora</w:t>
      </w:r>
      <w:proofErr w:type="spellEnd"/>
      <w:r w:rsidR="00D82A16" w:rsidRPr="00B848FA">
        <w:rPr>
          <w:rFonts w:ascii="Arial Narrow" w:hAnsi="Arial Narrow" w:cs="Tahoma"/>
          <w:b/>
          <w:sz w:val="26"/>
          <w:szCs w:val="26"/>
        </w:rPr>
        <w:t xml:space="preserve"> S.A.</w:t>
      </w:r>
      <w:r w:rsidR="00D82A16" w:rsidRPr="00B848FA">
        <w:rPr>
          <w:rFonts w:ascii="Arial Narrow" w:hAnsi="Arial Narrow" w:cs="Tahoma"/>
          <w:sz w:val="26"/>
          <w:szCs w:val="26"/>
        </w:rPr>
        <w:t xml:space="preserve"> y, la </w:t>
      </w:r>
      <w:r w:rsidR="00D82A16" w:rsidRPr="00B848FA">
        <w:rPr>
          <w:rFonts w:ascii="Arial Narrow" w:hAnsi="Arial Narrow" w:cs="Tahoma"/>
          <w:b/>
          <w:sz w:val="26"/>
          <w:szCs w:val="26"/>
        </w:rPr>
        <w:t>Secretaria de Educación Municipal de Pereira</w:t>
      </w:r>
      <w:r w:rsidR="00D82A16" w:rsidRPr="00B848FA">
        <w:rPr>
          <w:rFonts w:ascii="Arial Narrow" w:hAnsi="Arial Narrow" w:cs="Tahoma"/>
          <w:sz w:val="26"/>
          <w:szCs w:val="26"/>
        </w:rPr>
        <w:t xml:space="preserve"> </w:t>
      </w:r>
      <w:r w:rsidRPr="00B848FA">
        <w:rPr>
          <w:rFonts w:ascii="Arial Narrow" w:hAnsi="Arial Narrow" w:cs="Tahoma"/>
          <w:sz w:val="26"/>
          <w:szCs w:val="26"/>
        </w:rPr>
        <w:t>por la presunta violación de su derecho constitucional fundamental de petición.</w:t>
      </w:r>
    </w:p>
    <w:p w:rsidR="004F4EC1" w:rsidRPr="00B848FA" w:rsidRDefault="004F4EC1" w:rsidP="001B1C0A">
      <w:pPr>
        <w:pStyle w:val="Sinespaciado"/>
        <w:spacing w:line="288" w:lineRule="auto"/>
        <w:rPr>
          <w:rFonts w:ascii="Arial Narrow" w:hAnsi="Arial Narrow"/>
          <w:sz w:val="26"/>
          <w:szCs w:val="26"/>
        </w:rPr>
      </w:pPr>
    </w:p>
    <w:p w:rsidR="004F4EC1" w:rsidRPr="00B848FA" w:rsidRDefault="004F4EC1" w:rsidP="001B1C0A">
      <w:pPr>
        <w:spacing w:line="288" w:lineRule="auto"/>
        <w:ind w:firstLine="708"/>
        <w:jc w:val="both"/>
        <w:rPr>
          <w:rFonts w:ascii="Arial Narrow" w:hAnsi="Arial Narrow" w:cs="Tahoma"/>
          <w:sz w:val="26"/>
          <w:szCs w:val="26"/>
        </w:rPr>
      </w:pPr>
      <w:r w:rsidRPr="00B848FA">
        <w:rPr>
          <w:rFonts w:ascii="Arial Narrow" w:hAnsi="Arial Narrow" w:cs="Tahoma"/>
          <w:sz w:val="26"/>
          <w:szCs w:val="26"/>
        </w:rPr>
        <w:t xml:space="preserve">El proyecto presentado por el ponente, fue aprobado y corresponde a la siguiente, </w:t>
      </w:r>
    </w:p>
    <w:p w:rsidR="004F4EC1" w:rsidRPr="00B848FA" w:rsidRDefault="004F4EC1" w:rsidP="001B1C0A">
      <w:pPr>
        <w:pStyle w:val="Sinespaciado"/>
        <w:spacing w:line="288" w:lineRule="auto"/>
        <w:rPr>
          <w:rFonts w:ascii="Arial Narrow" w:hAnsi="Arial Narrow"/>
          <w:sz w:val="26"/>
          <w:szCs w:val="26"/>
        </w:rPr>
      </w:pPr>
    </w:p>
    <w:p w:rsidR="004F4EC1" w:rsidRPr="00B848FA" w:rsidRDefault="004F4EC1" w:rsidP="001B1C0A">
      <w:pPr>
        <w:spacing w:line="288" w:lineRule="auto"/>
        <w:ind w:firstLine="708"/>
        <w:rPr>
          <w:rFonts w:ascii="Arial Narrow" w:hAnsi="Arial Narrow" w:cs="Tahoma"/>
          <w:b/>
          <w:i/>
          <w:sz w:val="26"/>
          <w:szCs w:val="26"/>
        </w:rPr>
      </w:pPr>
      <w:r w:rsidRPr="00B848FA">
        <w:rPr>
          <w:rFonts w:ascii="Arial Narrow" w:hAnsi="Arial Narrow" w:cs="Tahoma"/>
          <w:b/>
          <w:sz w:val="26"/>
          <w:szCs w:val="26"/>
        </w:rPr>
        <w:t>I.</w:t>
      </w:r>
      <w:r w:rsidRPr="00B848FA">
        <w:rPr>
          <w:rFonts w:ascii="Arial Narrow" w:hAnsi="Arial Narrow" w:cs="Tahoma"/>
          <w:b/>
          <w:i/>
          <w:sz w:val="26"/>
          <w:szCs w:val="26"/>
        </w:rPr>
        <w:t xml:space="preserve"> HECHOS </w:t>
      </w:r>
      <w:r w:rsidR="00B848FA" w:rsidRPr="00B848FA">
        <w:rPr>
          <w:rFonts w:ascii="Arial Narrow" w:hAnsi="Arial Narrow" w:cs="Tahoma"/>
          <w:b/>
          <w:i/>
          <w:sz w:val="26"/>
          <w:szCs w:val="26"/>
        </w:rPr>
        <w:t>JURÍDICAMENTE</w:t>
      </w:r>
      <w:r w:rsidRPr="00B848FA">
        <w:rPr>
          <w:rFonts w:ascii="Arial Narrow" w:hAnsi="Arial Narrow" w:cs="Tahoma"/>
          <w:b/>
          <w:i/>
          <w:sz w:val="26"/>
          <w:szCs w:val="26"/>
        </w:rPr>
        <w:t xml:space="preserve"> RELEVANTES</w:t>
      </w:r>
    </w:p>
    <w:p w:rsidR="00D82A16" w:rsidRPr="00B848FA" w:rsidRDefault="00D82A16" w:rsidP="001B1C0A">
      <w:pPr>
        <w:pStyle w:val="Sinespaciado"/>
        <w:spacing w:line="288" w:lineRule="auto"/>
        <w:rPr>
          <w:rFonts w:ascii="Arial Narrow" w:hAnsi="Arial Narrow"/>
          <w:sz w:val="26"/>
          <w:szCs w:val="26"/>
        </w:rPr>
      </w:pPr>
    </w:p>
    <w:p w:rsidR="00D82A16" w:rsidRPr="00B848FA" w:rsidRDefault="00D82A16" w:rsidP="001B1C0A">
      <w:pPr>
        <w:spacing w:line="288" w:lineRule="auto"/>
        <w:ind w:firstLine="708"/>
        <w:jc w:val="both"/>
        <w:rPr>
          <w:rFonts w:ascii="Arial Narrow" w:hAnsi="Arial Narrow" w:cs="Tahoma"/>
          <w:sz w:val="26"/>
          <w:szCs w:val="26"/>
        </w:rPr>
      </w:pPr>
      <w:r w:rsidRPr="00B848FA">
        <w:rPr>
          <w:rFonts w:ascii="Arial Narrow" w:hAnsi="Arial Narrow" w:cs="Tahoma"/>
          <w:sz w:val="26"/>
          <w:szCs w:val="26"/>
        </w:rPr>
        <w:t>Relatan los accionantes</w:t>
      </w:r>
      <w:r w:rsidR="00A02AD9" w:rsidRPr="00B848FA">
        <w:rPr>
          <w:rFonts w:ascii="Arial Narrow" w:hAnsi="Arial Narrow" w:cs="Tahoma"/>
          <w:sz w:val="26"/>
          <w:szCs w:val="26"/>
        </w:rPr>
        <w:t xml:space="preserve"> básicamente </w:t>
      </w:r>
      <w:r w:rsidR="009108EA" w:rsidRPr="00B848FA">
        <w:rPr>
          <w:rFonts w:ascii="Arial Narrow" w:hAnsi="Arial Narrow" w:cs="Tahoma"/>
          <w:sz w:val="26"/>
          <w:szCs w:val="26"/>
        </w:rPr>
        <w:t xml:space="preserve">a través de su portavoz judicial </w:t>
      </w:r>
      <w:r w:rsidRPr="00B848FA">
        <w:rPr>
          <w:rFonts w:ascii="Arial Narrow" w:hAnsi="Arial Narrow" w:cs="Tahoma"/>
          <w:sz w:val="26"/>
          <w:szCs w:val="26"/>
        </w:rPr>
        <w:t xml:space="preserve">que el </w:t>
      </w:r>
      <w:r w:rsidR="00A02AD9" w:rsidRPr="00B848FA">
        <w:rPr>
          <w:rFonts w:ascii="Arial Narrow" w:hAnsi="Arial Narrow" w:cs="Tahoma"/>
          <w:sz w:val="26"/>
          <w:szCs w:val="26"/>
        </w:rPr>
        <w:t xml:space="preserve">Consejo de Estado en sentencia de Unificación expedida en el mes de julio de 2018, ordenó al Ministerio de Educación Nacional y a la Fiduciaria la Previsora, </w:t>
      </w:r>
      <w:r w:rsidR="009108EA" w:rsidRPr="00B848FA">
        <w:rPr>
          <w:rFonts w:ascii="Arial Narrow" w:hAnsi="Arial Narrow" w:cs="Tahoma"/>
          <w:sz w:val="26"/>
          <w:szCs w:val="26"/>
        </w:rPr>
        <w:t xml:space="preserve">reconocer y pagar a los </w:t>
      </w:r>
      <w:r w:rsidR="00A02AD9" w:rsidRPr="00B848FA">
        <w:rPr>
          <w:rFonts w:ascii="Arial Narrow" w:hAnsi="Arial Narrow" w:cs="Tahoma"/>
          <w:sz w:val="26"/>
          <w:szCs w:val="26"/>
        </w:rPr>
        <w:t>docentes de los establecimientos</w:t>
      </w:r>
      <w:r w:rsidR="009108EA" w:rsidRPr="00B848FA">
        <w:rPr>
          <w:rFonts w:ascii="Arial Narrow" w:hAnsi="Arial Narrow" w:cs="Tahoma"/>
          <w:sz w:val="26"/>
          <w:szCs w:val="26"/>
        </w:rPr>
        <w:t xml:space="preserve"> educativos del sector oficial, la sanción por mora en el pago de las cesantías, motivo por el que el</w:t>
      </w:r>
      <w:r w:rsidRPr="00B848FA">
        <w:rPr>
          <w:rFonts w:ascii="Arial Narrow" w:hAnsi="Arial Narrow" w:cs="Tahoma"/>
          <w:sz w:val="26"/>
          <w:szCs w:val="26"/>
        </w:rPr>
        <w:t xml:space="preserve"> 23 de mayo de 2019, conformidad con la Ley 962 de 2005 artículo 56, presentaron solicitud </w:t>
      </w:r>
      <w:r w:rsidR="009108EA" w:rsidRPr="00B848FA">
        <w:rPr>
          <w:rFonts w:ascii="Arial Narrow" w:hAnsi="Arial Narrow" w:cs="Tahoma"/>
          <w:sz w:val="26"/>
          <w:szCs w:val="26"/>
        </w:rPr>
        <w:t xml:space="preserve">para su pago, sin que </w:t>
      </w:r>
      <w:r w:rsidRPr="00B848FA">
        <w:rPr>
          <w:rFonts w:ascii="Arial Narrow" w:hAnsi="Arial Narrow" w:cs="Tahoma"/>
          <w:sz w:val="26"/>
          <w:szCs w:val="26"/>
        </w:rPr>
        <w:t xml:space="preserve">a la fecha </w:t>
      </w:r>
      <w:r w:rsidR="009108EA" w:rsidRPr="00B848FA">
        <w:rPr>
          <w:rFonts w:ascii="Arial Narrow" w:hAnsi="Arial Narrow" w:cs="Tahoma"/>
          <w:sz w:val="26"/>
          <w:szCs w:val="26"/>
        </w:rPr>
        <w:t>de presentación de esta acción constitucional hubiesen ob</w:t>
      </w:r>
      <w:r w:rsidRPr="00B848FA">
        <w:rPr>
          <w:rFonts w:ascii="Arial Narrow" w:hAnsi="Arial Narrow" w:cs="Tahoma"/>
          <w:sz w:val="26"/>
          <w:szCs w:val="26"/>
        </w:rPr>
        <w:t xml:space="preserve">tenido respuesta de fondo, y que teniendo en cuenta el silencio respecto a ellas se está vulnerando el derecho a la igualdad y al derecho de petición de interés particular.   </w:t>
      </w:r>
    </w:p>
    <w:p w:rsidR="00D82A16" w:rsidRPr="00B848FA" w:rsidRDefault="00D82A16" w:rsidP="001B1C0A">
      <w:pPr>
        <w:pStyle w:val="Sinespaciado"/>
        <w:spacing w:line="288" w:lineRule="auto"/>
        <w:rPr>
          <w:rFonts w:ascii="Arial Narrow" w:hAnsi="Arial Narrow"/>
          <w:sz w:val="26"/>
          <w:szCs w:val="26"/>
        </w:rPr>
      </w:pPr>
    </w:p>
    <w:p w:rsidR="00D82A16" w:rsidRPr="00B848FA" w:rsidRDefault="00D82A16" w:rsidP="001B1C0A">
      <w:pPr>
        <w:spacing w:line="288" w:lineRule="auto"/>
        <w:ind w:firstLine="900"/>
        <w:jc w:val="both"/>
        <w:rPr>
          <w:rFonts w:ascii="Arial Narrow" w:hAnsi="Arial Narrow" w:cs="Tahoma"/>
          <w:sz w:val="26"/>
          <w:szCs w:val="26"/>
        </w:rPr>
      </w:pPr>
      <w:r w:rsidRPr="00B848FA">
        <w:rPr>
          <w:rFonts w:ascii="Arial Narrow" w:hAnsi="Arial Narrow" w:cs="Tahoma"/>
          <w:sz w:val="26"/>
          <w:szCs w:val="26"/>
        </w:rPr>
        <w:t>Por consiguiente, solicitan que se ordene a las entidades accionadas resolver de fondo las peticiones elevadas</w:t>
      </w:r>
      <w:r w:rsidR="009108EA" w:rsidRPr="00B848FA">
        <w:rPr>
          <w:rFonts w:ascii="Arial Narrow" w:hAnsi="Arial Narrow" w:cs="Tahoma"/>
          <w:sz w:val="26"/>
          <w:szCs w:val="26"/>
        </w:rPr>
        <w:t>, y reconocer en igualdad de condiciones la prestación económica allí solicitada,</w:t>
      </w:r>
      <w:r w:rsidRPr="00B848FA">
        <w:rPr>
          <w:rFonts w:ascii="Arial Narrow" w:hAnsi="Arial Narrow" w:cs="Tahoma"/>
          <w:sz w:val="26"/>
          <w:szCs w:val="26"/>
        </w:rPr>
        <w:t xml:space="preserve"> en los términos de la circular Nº 11 de la Fiduciaria Previsora expedida en el año 2017, la Sentencia de unificación SUJ-012-S2 Radicado Nº 736001233300020140058001, y el decreto nacional 1272 de 2018.  </w:t>
      </w:r>
    </w:p>
    <w:p w:rsidR="00D82A16" w:rsidRPr="00B848FA" w:rsidRDefault="00D82A16" w:rsidP="001B1C0A">
      <w:pPr>
        <w:pStyle w:val="Sinespaciado"/>
        <w:spacing w:line="288" w:lineRule="auto"/>
        <w:rPr>
          <w:rFonts w:ascii="Arial Narrow" w:hAnsi="Arial Narrow"/>
          <w:sz w:val="26"/>
          <w:szCs w:val="26"/>
        </w:rPr>
      </w:pPr>
    </w:p>
    <w:p w:rsidR="003A4437" w:rsidRPr="00B848FA" w:rsidRDefault="003A4437" w:rsidP="001B1C0A">
      <w:pPr>
        <w:spacing w:line="288" w:lineRule="auto"/>
        <w:ind w:firstLine="708"/>
        <w:jc w:val="both"/>
        <w:rPr>
          <w:rFonts w:ascii="Arial Narrow" w:hAnsi="Arial Narrow" w:cs="Tahoma"/>
          <w:b/>
          <w:sz w:val="26"/>
          <w:szCs w:val="26"/>
        </w:rPr>
      </w:pPr>
      <w:r w:rsidRPr="00B848FA">
        <w:rPr>
          <w:rFonts w:ascii="Arial Narrow" w:hAnsi="Arial Narrow" w:cs="Tahoma"/>
          <w:sz w:val="26"/>
          <w:szCs w:val="26"/>
        </w:rPr>
        <w:t>2.</w:t>
      </w:r>
      <w:r w:rsidRPr="00B848FA">
        <w:rPr>
          <w:rFonts w:ascii="Arial Narrow" w:hAnsi="Arial Narrow" w:cs="Tahoma"/>
          <w:b/>
          <w:sz w:val="26"/>
          <w:szCs w:val="26"/>
        </w:rPr>
        <w:t xml:space="preserve"> Actuación procesal.</w:t>
      </w:r>
    </w:p>
    <w:p w:rsidR="00D86A59" w:rsidRPr="00B848FA" w:rsidRDefault="00057547" w:rsidP="001B1C0A">
      <w:pPr>
        <w:pStyle w:val="Sinespaciado"/>
        <w:spacing w:line="288" w:lineRule="auto"/>
        <w:rPr>
          <w:rFonts w:ascii="Arial Narrow" w:hAnsi="Arial Narrow"/>
          <w:sz w:val="26"/>
          <w:szCs w:val="26"/>
        </w:rPr>
      </w:pPr>
      <w:r w:rsidRPr="00B848FA">
        <w:rPr>
          <w:rFonts w:ascii="Arial Narrow" w:hAnsi="Arial Narrow"/>
          <w:sz w:val="26"/>
          <w:szCs w:val="26"/>
        </w:rPr>
        <w:tab/>
      </w:r>
    </w:p>
    <w:p w:rsidR="00D86A59" w:rsidRPr="00B848FA" w:rsidRDefault="00D86A59" w:rsidP="001B1C0A">
      <w:pPr>
        <w:spacing w:line="288" w:lineRule="auto"/>
        <w:ind w:firstLine="708"/>
        <w:jc w:val="both"/>
        <w:rPr>
          <w:rFonts w:ascii="Arial Narrow" w:hAnsi="Arial Narrow" w:cs="Tahoma"/>
          <w:sz w:val="26"/>
          <w:szCs w:val="26"/>
        </w:rPr>
      </w:pPr>
      <w:r w:rsidRPr="00B848FA">
        <w:rPr>
          <w:rFonts w:ascii="Arial Narrow" w:hAnsi="Arial Narrow" w:cs="Tahoma"/>
          <w:sz w:val="26"/>
          <w:szCs w:val="26"/>
        </w:rPr>
        <w:t xml:space="preserve">La Secretaría de Educación </w:t>
      </w:r>
      <w:r w:rsidR="004969AB" w:rsidRPr="00B848FA">
        <w:rPr>
          <w:rFonts w:ascii="Arial Narrow" w:hAnsi="Arial Narrow" w:cs="Tahoma"/>
          <w:sz w:val="26"/>
          <w:szCs w:val="26"/>
        </w:rPr>
        <w:t xml:space="preserve">Municipal de </w:t>
      </w:r>
      <w:r w:rsidRPr="00B848FA">
        <w:rPr>
          <w:rFonts w:ascii="Arial Narrow" w:hAnsi="Arial Narrow" w:cs="Tahoma"/>
          <w:sz w:val="26"/>
          <w:szCs w:val="26"/>
        </w:rPr>
        <w:t xml:space="preserve">Pereira, contestó aduciendo la carencia actual de objeto por hecho superado, puesto que mediante oficio dirigido al apoderado de los accionantes se entregó respuesta sobre la trazabilidad de las reclamaciones administrativas y de la gestión realizada por la misma </w:t>
      </w:r>
      <w:r w:rsidR="004346C6" w:rsidRPr="00B848FA">
        <w:rPr>
          <w:rFonts w:ascii="Arial Narrow" w:hAnsi="Arial Narrow" w:cs="Tahoma"/>
          <w:sz w:val="26"/>
          <w:szCs w:val="26"/>
        </w:rPr>
        <w:t>entidad.</w:t>
      </w:r>
    </w:p>
    <w:p w:rsidR="00D86A59" w:rsidRPr="00B848FA" w:rsidRDefault="00D86A59" w:rsidP="001B1C0A">
      <w:pPr>
        <w:pStyle w:val="Sinespaciado"/>
        <w:spacing w:line="288" w:lineRule="auto"/>
        <w:rPr>
          <w:rFonts w:ascii="Arial Narrow" w:hAnsi="Arial Narrow"/>
          <w:sz w:val="26"/>
          <w:szCs w:val="26"/>
        </w:rPr>
      </w:pPr>
    </w:p>
    <w:p w:rsidR="00D86A59" w:rsidRPr="00B848FA" w:rsidRDefault="00D86A59" w:rsidP="001B1C0A">
      <w:pPr>
        <w:spacing w:line="288" w:lineRule="auto"/>
        <w:ind w:firstLine="708"/>
        <w:jc w:val="both"/>
        <w:rPr>
          <w:rFonts w:ascii="Arial Narrow" w:hAnsi="Arial Narrow" w:cs="Tahoma"/>
          <w:sz w:val="26"/>
          <w:szCs w:val="26"/>
        </w:rPr>
      </w:pPr>
      <w:r w:rsidRPr="00B848FA">
        <w:rPr>
          <w:rFonts w:ascii="Arial Narrow" w:hAnsi="Arial Narrow" w:cs="Tahoma"/>
          <w:sz w:val="26"/>
          <w:szCs w:val="26"/>
        </w:rPr>
        <w:t xml:space="preserve">El Ministerio de Educación Nacional, a su turno expone que es la Secretaría de Educación de la Entidad Territorial, la llamada a atender las solicitudes de sus trabajadores; que la falta de respuesta no presenta un perjuicio irremediable para los docentes y que por tanto la tutela no es el mecanismo principal con el que cuentan los accionantes, por lo que solicitan se desestimen las pretensiones. </w:t>
      </w:r>
    </w:p>
    <w:p w:rsidR="00D86A59" w:rsidRPr="00B848FA" w:rsidRDefault="00D86A59" w:rsidP="001B1C0A">
      <w:pPr>
        <w:pStyle w:val="Sinespaciado"/>
        <w:spacing w:line="288" w:lineRule="auto"/>
        <w:rPr>
          <w:rFonts w:ascii="Arial Narrow" w:hAnsi="Arial Narrow"/>
          <w:sz w:val="26"/>
          <w:szCs w:val="26"/>
        </w:rPr>
      </w:pPr>
    </w:p>
    <w:p w:rsidR="00D86A59" w:rsidRPr="00B848FA" w:rsidRDefault="00D86A59" w:rsidP="001B1C0A">
      <w:pPr>
        <w:spacing w:line="288" w:lineRule="auto"/>
        <w:ind w:firstLine="708"/>
        <w:jc w:val="both"/>
        <w:rPr>
          <w:rFonts w:ascii="Arial Narrow" w:hAnsi="Arial Narrow" w:cs="Tahoma"/>
          <w:sz w:val="26"/>
          <w:szCs w:val="26"/>
        </w:rPr>
      </w:pPr>
      <w:r w:rsidRPr="00B848FA">
        <w:rPr>
          <w:rFonts w:ascii="Arial Narrow" w:hAnsi="Arial Narrow" w:cs="Tahoma"/>
          <w:sz w:val="26"/>
          <w:szCs w:val="26"/>
        </w:rPr>
        <w:t xml:space="preserve">La </w:t>
      </w:r>
      <w:proofErr w:type="spellStart"/>
      <w:r w:rsidRPr="00B848FA">
        <w:rPr>
          <w:rFonts w:ascii="Arial Narrow" w:hAnsi="Arial Narrow" w:cs="Tahoma"/>
          <w:sz w:val="26"/>
          <w:szCs w:val="26"/>
        </w:rPr>
        <w:t>Fiduprevisora</w:t>
      </w:r>
      <w:proofErr w:type="spellEnd"/>
      <w:r w:rsidRPr="00B848FA">
        <w:rPr>
          <w:rFonts w:ascii="Arial Narrow" w:hAnsi="Arial Narrow" w:cs="Tahoma"/>
          <w:sz w:val="26"/>
          <w:szCs w:val="26"/>
        </w:rPr>
        <w:t xml:space="preserve"> señala que la solicitudes no fueron radicadas en </w:t>
      </w:r>
      <w:proofErr w:type="spellStart"/>
      <w:r w:rsidRPr="00B848FA">
        <w:rPr>
          <w:rFonts w:ascii="Arial Narrow" w:hAnsi="Arial Narrow" w:cs="Tahoma"/>
          <w:sz w:val="26"/>
          <w:szCs w:val="26"/>
        </w:rPr>
        <w:t>Fiduprevisora</w:t>
      </w:r>
      <w:proofErr w:type="spellEnd"/>
      <w:r w:rsidRPr="00B848FA">
        <w:rPr>
          <w:rFonts w:ascii="Arial Narrow" w:hAnsi="Arial Narrow" w:cs="Tahoma"/>
          <w:sz w:val="26"/>
          <w:szCs w:val="26"/>
        </w:rPr>
        <w:t>, sino ante la Secretaría de Educación, por lo tanto no ha vulnerado el derecho fundamental alguno, por lo que solicitan se declare la improcedencia</w:t>
      </w:r>
      <w:r w:rsidR="004346C6" w:rsidRPr="00B848FA">
        <w:rPr>
          <w:rFonts w:ascii="Arial Narrow" w:hAnsi="Arial Narrow" w:cs="Tahoma"/>
          <w:sz w:val="26"/>
          <w:szCs w:val="26"/>
        </w:rPr>
        <w:t xml:space="preserve"> de la acción y se le desvincule de la misma</w:t>
      </w:r>
      <w:r w:rsidRPr="00B848FA">
        <w:rPr>
          <w:rFonts w:ascii="Arial Narrow" w:hAnsi="Arial Narrow" w:cs="Tahoma"/>
          <w:sz w:val="26"/>
          <w:szCs w:val="26"/>
        </w:rPr>
        <w:t xml:space="preserve"> por falta de pruebas.</w:t>
      </w:r>
    </w:p>
    <w:p w:rsidR="00057547" w:rsidRPr="00B848FA" w:rsidRDefault="00057547" w:rsidP="001B1C0A">
      <w:pPr>
        <w:spacing w:line="288" w:lineRule="auto"/>
        <w:ind w:firstLine="708"/>
        <w:jc w:val="both"/>
        <w:rPr>
          <w:rFonts w:ascii="Arial Narrow" w:hAnsi="Arial Narrow" w:cs="Tahoma"/>
          <w:sz w:val="26"/>
          <w:szCs w:val="26"/>
        </w:rPr>
      </w:pPr>
    </w:p>
    <w:p w:rsidR="00D86A59" w:rsidRPr="00B848FA" w:rsidRDefault="00D86A59" w:rsidP="001B1C0A">
      <w:pPr>
        <w:spacing w:line="288" w:lineRule="auto"/>
        <w:ind w:firstLine="708"/>
        <w:jc w:val="both"/>
        <w:rPr>
          <w:rFonts w:ascii="Arial Narrow" w:hAnsi="Arial Narrow" w:cs="Tahoma"/>
          <w:b/>
          <w:sz w:val="26"/>
          <w:szCs w:val="26"/>
        </w:rPr>
      </w:pPr>
      <w:r w:rsidRPr="00B848FA">
        <w:rPr>
          <w:rFonts w:ascii="Arial Narrow" w:hAnsi="Arial Narrow" w:cs="Tahoma"/>
          <w:b/>
          <w:sz w:val="26"/>
          <w:szCs w:val="26"/>
        </w:rPr>
        <w:t>SENTENCIA DE PRIMERA INSTANCIA:</w:t>
      </w:r>
    </w:p>
    <w:p w:rsidR="004346C6" w:rsidRPr="00B848FA" w:rsidRDefault="004346C6" w:rsidP="001B1C0A">
      <w:pPr>
        <w:pStyle w:val="Sinespaciado"/>
        <w:spacing w:line="288" w:lineRule="auto"/>
        <w:rPr>
          <w:rFonts w:ascii="Arial Narrow" w:hAnsi="Arial Narrow"/>
          <w:sz w:val="26"/>
          <w:szCs w:val="26"/>
        </w:rPr>
      </w:pPr>
    </w:p>
    <w:p w:rsidR="00D86A59" w:rsidRPr="00B848FA" w:rsidRDefault="0057620D" w:rsidP="001B1C0A">
      <w:pPr>
        <w:spacing w:line="288" w:lineRule="auto"/>
        <w:ind w:firstLine="708"/>
        <w:jc w:val="both"/>
        <w:rPr>
          <w:rFonts w:ascii="Arial Narrow" w:hAnsi="Arial Narrow" w:cs="Tahoma"/>
          <w:sz w:val="26"/>
          <w:szCs w:val="26"/>
        </w:rPr>
      </w:pPr>
      <w:r w:rsidRPr="00B848FA">
        <w:rPr>
          <w:rFonts w:ascii="Arial Narrow" w:hAnsi="Arial Narrow" w:cs="Tahoma"/>
          <w:sz w:val="26"/>
          <w:szCs w:val="26"/>
        </w:rPr>
        <w:t xml:space="preserve">La jueza del conocimiento tuteló el derecho fundamental de petición de los accionantes, ante la omisión de las accionadas, y en consecuencia, ordenó a </w:t>
      </w:r>
      <w:r w:rsidR="00D86A59" w:rsidRPr="00B848FA">
        <w:rPr>
          <w:rFonts w:ascii="Arial Narrow" w:hAnsi="Arial Narrow" w:cs="Tahoma"/>
          <w:sz w:val="26"/>
          <w:szCs w:val="26"/>
        </w:rPr>
        <w:t xml:space="preserve">la Secretaría de Educación </w:t>
      </w:r>
      <w:r w:rsidRPr="00B848FA">
        <w:rPr>
          <w:rFonts w:ascii="Arial Narrow" w:hAnsi="Arial Narrow" w:cs="Tahoma"/>
          <w:sz w:val="26"/>
          <w:szCs w:val="26"/>
        </w:rPr>
        <w:t xml:space="preserve">que en el término de 48 horas siguientes a la notificación del fallo, </w:t>
      </w:r>
      <w:r w:rsidR="00D86A59" w:rsidRPr="00B848FA">
        <w:rPr>
          <w:rFonts w:ascii="Arial Narrow" w:hAnsi="Arial Narrow" w:cs="Tahoma"/>
          <w:sz w:val="26"/>
          <w:szCs w:val="26"/>
        </w:rPr>
        <w:t xml:space="preserve">proceda a dar respuesta a las peticiones </w:t>
      </w:r>
      <w:r w:rsidRPr="00B848FA">
        <w:rPr>
          <w:rFonts w:ascii="Arial Narrow" w:hAnsi="Arial Narrow" w:cs="Tahoma"/>
          <w:sz w:val="26"/>
          <w:szCs w:val="26"/>
        </w:rPr>
        <w:t>de cumplimiento de decisión judicial elevadas por la parte actora el 23 de mayo del año en curso. Ordenó desvincular a</w:t>
      </w:r>
      <w:r w:rsidR="00D86A59" w:rsidRPr="00B848FA">
        <w:rPr>
          <w:rFonts w:ascii="Arial Narrow" w:hAnsi="Arial Narrow" w:cs="Tahoma"/>
          <w:sz w:val="26"/>
          <w:szCs w:val="26"/>
        </w:rPr>
        <w:t xml:space="preserve"> la </w:t>
      </w:r>
      <w:proofErr w:type="spellStart"/>
      <w:r w:rsidR="00D86A59" w:rsidRPr="00B848FA">
        <w:rPr>
          <w:rFonts w:ascii="Arial Narrow" w:hAnsi="Arial Narrow" w:cs="Tahoma"/>
          <w:sz w:val="26"/>
          <w:szCs w:val="26"/>
        </w:rPr>
        <w:t>Fiduprevisora</w:t>
      </w:r>
      <w:proofErr w:type="spellEnd"/>
      <w:r w:rsidR="00D86A59" w:rsidRPr="00B848FA">
        <w:rPr>
          <w:rFonts w:ascii="Arial Narrow" w:hAnsi="Arial Narrow" w:cs="Tahoma"/>
          <w:sz w:val="26"/>
          <w:szCs w:val="26"/>
        </w:rPr>
        <w:t xml:space="preserve"> </w:t>
      </w:r>
      <w:proofErr w:type="spellStart"/>
      <w:r w:rsidR="00D86A59" w:rsidRPr="00B848FA">
        <w:rPr>
          <w:rFonts w:ascii="Arial Narrow" w:hAnsi="Arial Narrow" w:cs="Tahoma"/>
          <w:sz w:val="26"/>
          <w:szCs w:val="26"/>
        </w:rPr>
        <w:t>S.A</w:t>
      </w:r>
      <w:proofErr w:type="spellEnd"/>
      <w:r w:rsidR="00D86A59" w:rsidRPr="00B848FA">
        <w:rPr>
          <w:rFonts w:ascii="Arial Narrow" w:hAnsi="Arial Narrow" w:cs="Tahoma"/>
          <w:sz w:val="26"/>
          <w:szCs w:val="26"/>
        </w:rPr>
        <w:t xml:space="preserve"> y al M</w:t>
      </w:r>
      <w:r w:rsidRPr="00B848FA">
        <w:rPr>
          <w:rFonts w:ascii="Arial Narrow" w:hAnsi="Arial Narrow" w:cs="Tahoma"/>
          <w:sz w:val="26"/>
          <w:szCs w:val="26"/>
        </w:rPr>
        <w:t>inisterio de Educación Nacional al considerar que ningún derecho fundamental han vulnerado.</w:t>
      </w:r>
    </w:p>
    <w:p w:rsidR="00164015" w:rsidRPr="00B848FA" w:rsidRDefault="00164015" w:rsidP="001B1C0A">
      <w:pPr>
        <w:spacing w:line="288" w:lineRule="auto"/>
        <w:ind w:firstLine="708"/>
        <w:jc w:val="both"/>
        <w:rPr>
          <w:rFonts w:ascii="Arial Narrow" w:hAnsi="Arial Narrow" w:cs="Tahoma"/>
          <w:sz w:val="26"/>
          <w:szCs w:val="26"/>
        </w:rPr>
      </w:pPr>
    </w:p>
    <w:p w:rsidR="00D86A59" w:rsidRPr="00B848FA" w:rsidRDefault="00D86A59" w:rsidP="001B1C0A">
      <w:pPr>
        <w:spacing w:line="288" w:lineRule="auto"/>
        <w:ind w:firstLine="708"/>
        <w:jc w:val="both"/>
        <w:rPr>
          <w:rFonts w:ascii="Arial Narrow" w:hAnsi="Arial Narrow" w:cs="Tahoma"/>
          <w:b/>
          <w:sz w:val="26"/>
          <w:szCs w:val="26"/>
        </w:rPr>
      </w:pPr>
      <w:r w:rsidRPr="00B848FA">
        <w:rPr>
          <w:rFonts w:ascii="Arial Narrow" w:hAnsi="Arial Narrow" w:cs="Tahoma"/>
          <w:b/>
          <w:sz w:val="26"/>
          <w:szCs w:val="26"/>
        </w:rPr>
        <w:t>IMPUGNACIÓN</w:t>
      </w:r>
    </w:p>
    <w:p w:rsidR="0057620D" w:rsidRPr="00B848FA" w:rsidRDefault="0057620D" w:rsidP="001B1C0A">
      <w:pPr>
        <w:pStyle w:val="Sinespaciado"/>
        <w:spacing w:line="288" w:lineRule="auto"/>
        <w:rPr>
          <w:rFonts w:ascii="Arial Narrow" w:hAnsi="Arial Narrow"/>
          <w:sz w:val="26"/>
          <w:szCs w:val="26"/>
        </w:rPr>
      </w:pPr>
    </w:p>
    <w:p w:rsidR="00D86A59" w:rsidRPr="00B848FA" w:rsidRDefault="00D86A59" w:rsidP="001B1C0A">
      <w:pPr>
        <w:spacing w:line="288" w:lineRule="auto"/>
        <w:ind w:firstLine="708"/>
        <w:jc w:val="both"/>
        <w:rPr>
          <w:rFonts w:ascii="Arial Narrow" w:hAnsi="Arial Narrow" w:cs="Tahoma"/>
          <w:sz w:val="26"/>
          <w:szCs w:val="26"/>
        </w:rPr>
      </w:pPr>
      <w:r w:rsidRPr="00B848FA">
        <w:rPr>
          <w:rFonts w:ascii="Arial Narrow" w:hAnsi="Arial Narrow" w:cs="Tahoma"/>
          <w:sz w:val="26"/>
          <w:szCs w:val="26"/>
        </w:rPr>
        <w:t xml:space="preserve">Los accionantes impugnaron la decisión </w:t>
      </w:r>
      <w:r w:rsidR="00015016" w:rsidRPr="00B848FA">
        <w:rPr>
          <w:rFonts w:ascii="Arial Narrow" w:hAnsi="Arial Narrow" w:cs="Tahoma"/>
          <w:sz w:val="26"/>
          <w:szCs w:val="26"/>
        </w:rPr>
        <w:t xml:space="preserve">arguyendo que no puede dejarse de lado la responsabilidad de la </w:t>
      </w:r>
      <w:proofErr w:type="spellStart"/>
      <w:r w:rsidR="00015016" w:rsidRPr="00B848FA">
        <w:rPr>
          <w:rFonts w:ascii="Arial Narrow" w:hAnsi="Arial Narrow" w:cs="Tahoma"/>
          <w:sz w:val="26"/>
          <w:szCs w:val="26"/>
        </w:rPr>
        <w:t>Fiduprevisora</w:t>
      </w:r>
      <w:proofErr w:type="spellEnd"/>
      <w:r w:rsidR="00015016" w:rsidRPr="00B848FA">
        <w:rPr>
          <w:rFonts w:ascii="Arial Narrow" w:hAnsi="Arial Narrow" w:cs="Tahoma"/>
          <w:sz w:val="26"/>
          <w:szCs w:val="26"/>
        </w:rPr>
        <w:t xml:space="preserve"> S.A., como encargada de administrar los recursos económicos del </w:t>
      </w:r>
      <w:proofErr w:type="spellStart"/>
      <w:r w:rsidR="00015016" w:rsidRPr="00B848FA">
        <w:rPr>
          <w:rFonts w:ascii="Arial Narrow" w:hAnsi="Arial Narrow" w:cs="Tahoma"/>
          <w:sz w:val="26"/>
          <w:szCs w:val="26"/>
        </w:rPr>
        <w:t>Fomag</w:t>
      </w:r>
      <w:proofErr w:type="spellEnd"/>
      <w:r w:rsidR="00015016" w:rsidRPr="00B848FA">
        <w:rPr>
          <w:rFonts w:ascii="Arial Narrow" w:hAnsi="Arial Narrow" w:cs="Tahoma"/>
          <w:sz w:val="26"/>
          <w:szCs w:val="26"/>
        </w:rPr>
        <w:t xml:space="preserve">, puesto que la respuesta a las peticiones deben ser dada en forma conjunta por todas las entidades, de acuerdo a sus competencias. Por ende, solicita que dicha entidad </w:t>
      </w:r>
      <w:r w:rsidRPr="00B848FA">
        <w:rPr>
          <w:rFonts w:ascii="Arial Narrow" w:hAnsi="Arial Narrow" w:cs="Tahoma"/>
          <w:sz w:val="26"/>
          <w:szCs w:val="26"/>
        </w:rPr>
        <w:t>no sea desvinculada de toda responsabilidad.</w:t>
      </w:r>
    </w:p>
    <w:p w:rsidR="00D86A59" w:rsidRPr="00B848FA" w:rsidRDefault="00D86A59" w:rsidP="001B1C0A">
      <w:pPr>
        <w:spacing w:line="288" w:lineRule="auto"/>
        <w:rPr>
          <w:rFonts w:ascii="Arial Narrow" w:hAnsi="Arial Narrow"/>
          <w:sz w:val="26"/>
          <w:szCs w:val="26"/>
        </w:rPr>
      </w:pPr>
    </w:p>
    <w:p w:rsidR="00DA649D" w:rsidRPr="00B848FA" w:rsidRDefault="00DA649D" w:rsidP="001B1C0A">
      <w:pPr>
        <w:pStyle w:val="Textoindependiente21"/>
        <w:spacing w:line="288" w:lineRule="auto"/>
        <w:ind w:firstLine="851"/>
        <w:rPr>
          <w:rFonts w:ascii="Arial Narrow" w:hAnsi="Arial Narrow" w:cs="Tahoma"/>
          <w:b w:val="0"/>
          <w:sz w:val="26"/>
          <w:szCs w:val="26"/>
        </w:rPr>
      </w:pPr>
      <w:r w:rsidRPr="00B848FA">
        <w:rPr>
          <w:rFonts w:ascii="Arial Narrow" w:hAnsi="Arial Narrow" w:cs="Tahoma"/>
          <w:i/>
          <w:sz w:val="26"/>
          <w:szCs w:val="26"/>
        </w:rPr>
        <w:t>CONSIDERACIONES.</w:t>
      </w:r>
    </w:p>
    <w:p w:rsidR="00DA649D" w:rsidRPr="00B848FA" w:rsidRDefault="00DA649D" w:rsidP="001B1C0A">
      <w:pPr>
        <w:pStyle w:val="Sinespaciado"/>
        <w:spacing w:line="288" w:lineRule="auto"/>
        <w:rPr>
          <w:rFonts w:ascii="Arial Narrow" w:hAnsi="Arial Narrow"/>
          <w:sz w:val="26"/>
          <w:szCs w:val="26"/>
        </w:rPr>
      </w:pPr>
    </w:p>
    <w:p w:rsidR="00DA649D" w:rsidRPr="00B848FA" w:rsidRDefault="00DA649D" w:rsidP="001B1C0A">
      <w:pPr>
        <w:tabs>
          <w:tab w:val="left" w:pos="-720"/>
        </w:tabs>
        <w:suppressAutoHyphens/>
        <w:spacing w:line="288" w:lineRule="auto"/>
        <w:ind w:left="851" w:right="-7"/>
        <w:jc w:val="both"/>
        <w:rPr>
          <w:rFonts w:ascii="Arial Narrow" w:hAnsi="Arial Narrow" w:cs="Tahoma"/>
          <w:b/>
          <w:bCs/>
          <w:i/>
          <w:color w:val="000000"/>
          <w:sz w:val="26"/>
          <w:szCs w:val="26"/>
        </w:rPr>
      </w:pPr>
      <w:r w:rsidRPr="00B848FA">
        <w:rPr>
          <w:rFonts w:ascii="Arial Narrow" w:hAnsi="Arial Narrow" w:cs="Tahoma"/>
          <w:b/>
          <w:bCs/>
          <w:i/>
          <w:color w:val="000000"/>
          <w:sz w:val="26"/>
          <w:szCs w:val="26"/>
        </w:rPr>
        <w:t>Problema jurídico a resolver.</w:t>
      </w:r>
    </w:p>
    <w:p w:rsidR="00DA649D" w:rsidRPr="00B848FA" w:rsidRDefault="00DA649D" w:rsidP="001B1C0A">
      <w:pPr>
        <w:pStyle w:val="Sinespaciado"/>
        <w:spacing w:line="288" w:lineRule="auto"/>
        <w:rPr>
          <w:rFonts w:ascii="Arial Narrow" w:hAnsi="Arial Narrow"/>
          <w:sz w:val="26"/>
          <w:szCs w:val="26"/>
        </w:rPr>
      </w:pPr>
    </w:p>
    <w:p w:rsidR="00DA649D" w:rsidRPr="00B848FA" w:rsidRDefault="00DA649D" w:rsidP="001B1C0A">
      <w:pPr>
        <w:tabs>
          <w:tab w:val="left" w:pos="-720"/>
        </w:tabs>
        <w:suppressAutoHyphens/>
        <w:spacing w:line="288" w:lineRule="auto"/>
        <w:ind w:right="-7" w:firstLine="851"/>
        <w:jc w:val="both"/>
        <w:rPr>
          <w:rFonts w:ascii="Arial Narrow" w:hAnsi="Arial Narrow" w:cs="Tahoma"/>
          <w:i/>
          <w:sz w:val="26"/>
          <w:szCs w:val="26"/>
        </w:rPr>
      </w:pPr>
      <w:r w:rsidRPr="00B848FA">
        <w:rPr>
          <w:rFonts w:ascii="Arial Narrow" w:hAnsi="Arial Narrow" w:cs="Tahoma"/>
          <w:bCs/>
          <w:i/>
          <w:color w:val="000000"/>
          <w:sz w:val="26"/>
          <w:szCs w:val="26"/>
        </w:rPr>
        <w:t xml:space="preserve">¿Es procedente ordenar la desvinculación de la </w:t>
      </w:r>
      <w:proofErr w:type="spellStart"/>
      <w:r w:rsidRPr="00B848FA">
        <w:rPr>
          <w:rFonts w:ascii="Arial Narrow" w:hAnsi="Arial Narrow" w:cs="Tahoma"/>
          <w:bCs/>
          <w:i/>
          <w:color w:val="000000"/>
          <w:sz w:val="26"/>
          <w:szCs w:val="26"/>
        </w:rPr>
        <w:t>Fiduprevisora</w:t>
      </w:r>
      <w:proofErr w:type="spellEnd"/>
      <w:r w:rsidRPr="00B848FA">
        <w:rPr>
          <w:rFonts w:ascii="Arial Narrow" w:hAnsi="Arial Narrow" w:cs="Tahoma"/>
          <w:bCs/>
          <w:i/>
          <w:color w:val="000000"/>
          <w:sz w:val="26"/>
          <w:szCs w:val="26"/>
        </w:rPr>
        <w:t xml:space="preserve"> S.A.</w:t>
      </w:r>
      <w:r w:rsidRPr="00B848FA">
        <w:rPr>
          <w:rFonts w:ascii="Arial Narrow" w:hAnsi="Arial Narrow" w:cs="Tahoma"/>
          <w:i/>
          <w:sz w:val="26"/>
          <w:szCs w:val="26"/>
        </w:rPr>
        <w:t xml:space="preserve"> como entidad administradora de los recursos económicos del Fondo Nacional de Prestaciones Sociales del Magisterio –</w:t>
      </w:r>
      <w:r w:rsidR="00B848FA">
        <w:rPr>
          <w:rFonts w:ascii="Arial Narrow" w:hAnsi="Arial Narrow" w:cs="Tahoma"/>
          <w:i/>
          <w:sz w:val="26"/>
          <w:szCs w:val="26"/>
        </w:rPr>
        <w:t xml:space="preserve"> </w:t>
      </w:r>
      <w:proofErr w:type="spellStart"/>
      <w:r w:rsidRPr="00B848FA">
        <w:rPr>
          <w:rFonts w:ascii="Arial Narrow" w:hAnsi="Arial Narrow" w:cs="Tahoma"/>
          <w:i/>
          <w:sz w:val="26"/>
          <w:szCs w:val="26"/>
        </w:rPr>
        <w:t>Fomag</w:t>
      </w:r>
      <w:proofErr w:type="spellEnd"/>
      <w:r w:rsidRPr="00B848FA">
        <w:rPr>
          <w:rFonts w:ascii="Arial Narrow" w:hAnsi="Arial Narrow" w:cs="Tahoma"/>
          <w:i/>
          <w:sz w:val="26"/>
          <w:szCs w:val="26"/>
        </w:rPr>
        <w:t>?</w:t>
      </w:r>
    </w:p>
    <w:p w:rsidR="00DA649D" w:rsidRPr="00B848FA" w:rsidRDefault="00DA649D" w:rsidP="001B1C0A">
      <w:pPr>
        <w:tabs>
          <w:tab w:val="left" w:pos="-720"/>
        </w:tabs>
        <w:suppressAutoHyphens/>
        <w:spacing w:line="288" w:lineRule="auto"/>
        <w:ind w:right="-7" w:firstLine="851"/>
        <w:jc w:val="both"/>
        <w:rPr>
          <w:rFonts w:ascii="Arial Narrow" w:hAnsi="Arial Narrow" w:cs="Tahoma"/>
          <w:sz w:val="26"/>
          <w:szCs w:val="26"/>
        </w:rPr>
      </w:pPr>
    </w:p>
    <w:p w:rsidR="00DA649D" w:rsidRPr="00B848FA" w:rsidRDefault="00DA649D" w:rsidP="001B1C0A">
      <w:pPr>
        <w:spacing w:line="288" w:lineRule="auto"/>
        <w:ind w:firstLine="900"/>
        <w:jc w:val="both"/>
        <w:rPr>
          <w:rFonts w:ascii="Arial Narrow" w:hAnsi="Arial Narrow" w:cs="Arial"/>
          <w:b/>
          <w:i/>
          <w:sz w:val="26"/>
          <w:szCs w:val="26"/>
        </w:rPr>
      </w:pPr>
      <w:r w:rsidRPr="00B848FA">
        <w:rPr>
          <w:rFonts w:ascii="Arial Narrow" w:hAnsi="Arial Narrow" w:cs="Arial"/>
          <w:b/>
          <w:i/>
          <w:sz w:val="26"/>
          <w:szCs w:val="26"/>
        </w:rPr>
        <w:t>Desarrollo de la problemática planteada</w:t>
      </w:r>
    </w:p>
    <w:p w:rsidR="00806696" w:rsidRPr="00B848FA" w:rsidRDefault="00806696" w:rsidP="001B1C0A">
      <w:pPr>
        <w:pStyle w:val="Sinespaciado"/>
        <w:spacing w:line="288" w:lineRule="auto"/>
        <w:rPr>
          <w:rFonts w:ascii="Arial Narrow" w:hAnsi="Arial Narrow"/>
          <w:sz w:val="26"/>
          <w:szCs w:val="26"/>
        </w:rPr>
      </w:pPr>
    </w:p>
    <w:p w:rsidR="00806696" w:rsidRPr="00B848FA" w:rsidRDefault="00806696" w:rsidP="001B1C0A">
      <w:pPr>
        <w:spacing w:line="288" w:lineRule="auto"/>
        <w:ind w:firstLine="993"/>
        <w:jc w:val="both"/>
        <w:rPr>
          <w:rFonts w:ascii="Arial Narrow" w:hAnsi="Arial Narrow" w:cs="Arial"/>
          <w:iCs/>
          <w:sz w:val="26"/>
          <w:szCs w:val="26"/>
        </w:rPr>
      </w:pPr>
      <w:r w:rsidRPr="00B848FA">
        <w:rPr>
          <w:rFonts w:ascii="Arial Narrow" w:hAnsi="Arial Narrow" w:cs="Arial"/>
          <w:iCs/>
          <w:sz w:val="26"/>
          <w:szCs w:val="26"/>
        </w:rPr>
        <w:t xml:space="preserve">Lo primero que debe decirse es que el derecho de petición ostenta la calidad de fundamental y se convierte en la máxima de expresión de interacción entre los ciudadanos y las autoridades administrativas, poniendo en práctica el concepto de democracia participativa que enuncia el artículo 3º de la Carta Política. </w:t>
      </w:r>
    </w:p>
    <w:p w:rsidR="00FC7908" w:rsidRPr="00B848FA" w:rsidRDefault="00FC7908" w:rsidP="001B1C0A">
      <w:pPr>
        <w:pStyle w:val="Sinespaciado"/>
        <w:spacing w:line="288" w:lineRule="auto"/>
        <w:rPr>
          <w:rFonts w:ascii="Arial Narrow" w:hAnsi="Arial Narrow"/>
          <w:sz w:val="26"/>
          <w:szCs w:val="26"/>
        </w:rPr>
      </w:pPr>
    </w:p>
    <w:p w:rsidR="00806696" w:rsidRPr="00B848FA" w:rsidRDefault="00806696" w:rsidP="001B1C0A">
      <w:pPr>
        <w:spacing w:line="288" w:lineRule="auto"/>
        <w:ind w:firstLine="993"/>
        <w:jc w:val="both"/>
        <w:rPr>
          <w:rFonts w:ascii="Arial Narrow" w:hAnsi="Arial Narrow" w:cs="Arial"/>
          <w:iCs/>
          <w:sz w:val="26"/>
          <w:szCs w:val="26"/>
        </w:rPr>
      </w:pPr>
      <w:r w:rsidRPr="00B848FA">
        <w:rPr>
          <w:rFonts w:ascii="Arial Narrow" w:hAnsi="Arial Narrow" w:cs="Arial"/>
          <w:iCs/>
          <w:sz w:val="26"/>
          <w:szCs w:val="26"/>
        </w:rPr>
        <w:t>El artículo 23 superior es el encargado de consagrar el referido derecho fundamental, y lo hace con el siguiente tenor:</w:t>
      </w:r>
    </w:p>
    <w:p w:rsidR="00806696" w:rsidRPr="00B848FA" w:rsidRDefault="00806696" w:rsidP="001B1C0A">
      <w:pPr>
        <w:pStyle w:val="Sinespaciado"/>
        <w:spacing w:line="288" w:lineRule="auto"/>
        <w:rPr>
          <w:rFonts w:ascii="Arial Narrow" w:hAnsi="Arial Narrow"/>
          <w:sz w:val="26"/>
          <w:szCs w:val="26"/>
        </w:rPr>
      </w:pPr>
    </w:p>
    <w:p w:rsidR="00806696" w:rsidRPr="00EA1FE9" w:rsidRDefault="00806696" w:rsidP="00EA1FE9">
      <w:pPr>
        <w:ind w:left="426" w:right="418" w:firstLine="993"/>
        <w:jc w:val="both"/>
        <w:rPr>
          <w:rFonts w:ascii="Arial Narrow" w:hAnsi="Arial Narrow" w:cs="Arial"/>
          <w:i/>
          <w:iCs/>
          <w:sz w:val="24"/>
          <w:szCs w:val="26"/>
        </w:rPr>
      </w:pPr>
      <w:r w:rsidRPr="00EA1FE9">
        <w:rPr>
          <w:rFonts w:ascii="Arial Narrow" w:hAnsi="Arial Narrow" w:cs="Arial"/>
          <w:i/>
          <w:iCs/>
          <w:sz w:val="24"/>
          <w:szCs w:val="26"/>
        </w:rPr>
        <w:t>“Toda persona tiene derecho a presentar peticiones respetuosas a las autoridades por motivos de interés público o particular y a obtener pronta resolución”</w:t>
      </w:r>
    </w:p>
    <w:p w:rsidR="00806696" w:rsidRPr="00B848FA" w:rsidRDefault="00806696" w:rsidP="001B1C0A">
      <w:pPr>
        <w:pStyle w:val="Sinespaciado"/>
        <w:spacing w:line="288" w:lineRule="auto"/>
        <w:rPr>
          <w:rFonts w:ascii="Arial Narrow" w:hAnsi="Arial Narrow"/>
          <w:sz w:val="26"/>
          <w:szCs w:val="26"/>
        </w:rPr>
      </w:pPr>
    </w:p>
    <w:p w:rsidR="00806696" w:rsidRPr="00B848FA" w:rsidRDefault="00806696" w:rsidP="001B1C0A">
      <w:pPr>
        <w:spacing w:line="288" w:lineRule="auto"/>
        <w:ind w:firstLine="993"/>
        <w:jc w:val="both"/>
        <w:rPr>
          <w:rFonts w:ascii="Arial Narrow" w:hAnsi="Arial Narrow" w:cs="Arial"/>
          <w:iCs/>
          <w:sz w:val="26"/>
          <w:szCs w:val="26"/>
        </w:rPr>
      </w:pPr>
      <w:r w:rsidRPr="00B848FA">
        <w:rPr>
          <w:rFonts w:ascii="Arial Narrow" w:hAnsi="Arial Narrow" w:cs="Arial"/>
          <w:iCs/>
          <w:sz w:val="26"/>
          <w:szCs w:val="26"/>
        </w:rPr>
        <w:t xml:space="preserve"> De la enunciación constitucional que se hace de la garantía fundamental, se pueden extractar tres elementos que conforman el núcleo esencial del derecho de petición y que, en todos los casos, deben estar salvaguardados con miras a satisfacer debidamente el mismo: (i) la posibilidad de elevar peticiones a las autoridades; (ii) el correlativo deber de estas de resolver </w:t>
      </w:r>
      <w:r w:rsidRPr="00B848FA">
        <w:rPr>
          <w:rFonts w:ascii="Arial Narrow" w:hAnsi="Arial Narrow" w:cs="Arial"/>
          <w:iCs/>
          <w:sz w:val="26"/>
          <w:szCs w:val="26"/>
        </w:rPr>
        <w:lastRenderedPageBreak/>
        <w:t xml:space="preserve">el asunto pedido de fondo y (iii) que la respuesta se dé conocer al peticionario de manera pronta, conforme a los términos legales. </w:t>
      </w:r>
    </w:p>
    <w:p w:rsidR="00806696" w:rsidRPr="00B848FA" w:rsidRDefault="00806696" w:rsidP="001B1C0A">
      <w:pPr>
        <w:pStyle w:val="Sinespaciado"/>
        <w:spacing w:line="288" w:lineRule="auto"/>
        <w:rPr>
          <w:rFonts w:ascii="Arial Narrow" w:hAnsi="Arial Narrow"/>
          <w:sz w:val="26"/>
          <w:szCs w:val="26"/>
        </w:rPr>
      </w:pPr>
    </w:p>
    <w:p w:rsidR="00806696" w:rsidRPr="00B848FA" w:rsidRDefault="00806696" w:rsidP="001B1C0A">
      <w:pPr>
        <w:spacing w:line="288" w:lineRule="auto"/>
        <w:ind w:firstLine="993"/>
        <w:jc w:val="both"/>
        <w:rPr>
          <w:rFonts w:ascii="Arial Narrow" w:hAnsi="Arial Narrow" w:cs="Arial"/>
          <w:iCs/>
          <w:sz w:val="26"/>
          <w:szCs w:val="26"/>
        </w:rPr>
      </w:pPr>
      <w:r w:rsidRPr="00B848FA">
        <w:rPr>
          <w:rFonts w:ascii="Arial Narrow" w:hAnsi="Arial Narrow" w:cs="Arial"/>
          <w:iCs/>
          <w:sz w:val="26"/>
          <w:szCs w:val="26"/>
        </w:rPr>
        <w:t>Si el Juez constitucional encuentra que cualquiera de los tres elementos enunciados ha faltado, está en el deber de adoptar las medidas necesarias para salvaguardar la garantía fundamental.</w:t>
      </w:r>
    </w:p>
    <w:p w:rsidR="00806696" w:rsidRPr="00B848FA" w:rsidRDefault="00806696" w:rsidP="001B1C0A">
      <w:pPr>
        <w:pStyle w:val="Sinespaciado"/>
        <w:spacing w:line="288" w:lineRule="auto"/>
        <w:rPr>
          <w:rFonts w:ascii="Arial Narrow" w:hAnsi="Arial Narrow"/>
          <w:sz w:val="26"/>
          <w:szCs w:val="26"/>
        </w:rPr>
      </w:pPr>
    </w:p>
    <w:p w:rsidR="00806696" w:rsidRPr="00B848FA" w:rsidRDefault="00806696" w:rsidP="001B1C0A">
      <w:pPr>
        <w:spacing w:line="288" w:lineRule="auto"/>
        <w:ind w:firstLine="993"/>
        <w:jc w:val="both"/>
        <w:rPr>
          <w:rFonts w:ascii="Arial Narrow" w:hAnsi="Arial Narrow" w:cs="Arial"/>
          <w:iCs/>
          <w:sz w:val="26"/>
          <w:szCs w:val="26"/>
        </w:rPr>
      </w:pPr>
      <w:r w:rsidRPr="00B848FA">
        <w:rPr>
          <w:rFonts w:ascii="Arial Narrow" w:hAnsi="Arial Narrow" w:cs="Arial"/>
          <w:iCs/>
          <w:sz w:val="26"/>
          <w:szCs w:val="26"/>
        </w:rPr>
        <w:t>El derecho de petición también se aplica a las cuentas de cobro que se sustentan en fallos judiciales, pues lo que se pide no es más que el pronunciamiento de la entidad sobre el cumplimiento de la decisión judicial.</w:t>
      </w:r>
    </w:p>
    <w:p w:rsidR="00806696" w:rsidRPr="00B848FA" w:rsidRDefault="00806696" w:rsidP="001B1C0A">
      <w:pPr>
        <w:pStyle w:val="Sinespaciado"/>
        <w:spacing w:line="288" w:lineRule="auto"/>
        <w:rPr>
          <w:rFonts w:ascii="Arial Narrow" w:hAnsi="Arial Narrow"/>
          <w:sz w:val="26"/>
          <w:szCs w:val="26"/>
        </w:rPr>
      </w:pPr>
    </w:p>
    <w:p w:rsidR="00806696" w:rsidRPr="00B848FA" w:rsidRDefault="00806696" w:rsidP="001B1C0A">
      <w:pPr>
        <w:spacing w:line="288" w:lineRule="auto"/>
        <w:ind w:firstLine="993"/>
        <w:jc w:val="both"/>
        <w:rPr>
          <w:rFonts w:ascii="Arial Narrow" w:hAnsi="Arial Narrow" w:cs="Arial"/>
          <w:iCs/>
          <w:sz w:val="26"/>
          <w:szCs w:val="26"/>
        </w:rPr>
      </w:pPr>
      <w:r w:rsidRPr="00B848FA">
        <w:rPr>
          <w:rFonts w:ascii="Arial Narrow" w:hAnsi="Arial Narrow" w:cs="Arial"/>
          <w:iCs/>
          <w:sz w:val="26"/>
          <w:szCs w:val="26"/>
        </w:rPr>
        <w:t>En cuanto al trámite que debe dársele a tales peticiones, es indispensable acudir al Decreto 2831 de 2005, norma que establece lo siguiente en sus artículos 3º, 4º y 5º:</w:t>
      </w:r>
    </w:p>
    <w:p w:rsidR="00806696" w:rsidRPr="00B848FA" w:rsidRDefault="00806696" w:rsidP="001B1C0A">
      <w:pPr>
        <w:pStyle w:val="Sinespaciado"/>
        <w:spacing w:line="288" w:lineRule="auto"/>
        <w:rPr>
          <w:rFonts w:ascii="Arial Narrow" w:hAnsi="Arial Narrow"/>
          <w:sz w:val="26"/>
          <w:szCs w:val="26"/>
        </w:rPr>
      </w:pPr>
    </w:p>
    <w:p w:rsidR="00806696" w:rsidRPr="00EA1FE9" w:rsidRDefault="00806696" w:rsidP="00EA1FE9">
      <w:pPr>
        <w:ind w:left="426" w:right="418" w:firstLine="993"/>
        <w:jc w:val="both"/>
        <w:rPr>
          <w:rFonts w:ascii="Arial Narrow" w:hAnsi="Arial Narrow" w:cs="Arial"/>
          <w:i/>
          <w:iCs/>
          <w:sz w:val="24"/>
          <w:szCs w:val="26"/>
        </w:rPr>
      </w:pPr>
      <w:r w:rsidRPr="00EA1FE9">
        <w:rPr>
          <w:rFonts w:ascii="Arial Narrow" w:hAnsi="Arial Narrow" w:cs="Arial"/>
          <w:i/>
          <w:iCs/>
          <w:sz w:val="24"/>
          <w:szCs w:val="26"/>
        </w:rPr>
        <w:t>“ARTÍCULO 3°. Gestión. A cargo de las secretarías de educación. De acuerdo con lo establecido en el artículo 3° de la Ley 91 de 1989 y el artículo 56 de la Ley 962 de 2005, la atención de las solicitudes relacionadas con las prestaciones sociales que pagará el Fondo Nacional de Prestaciones Sociales del Magisterio, será efectuada a través de las secretarías de educación de las entidades territoriales certificadas, o la dependencia que haga sus veces.</w:t>
      </w:r>
    </w:p>
    <w:p w:rsidR="00806696" w:rsidRPr="00EA1FE9" w:rsidRDefault="00806696" w:rsidP="00EA1FE9">
      <w:pPr>
        <w:ind w:left="426" w:right="418" w:firstLine="993"/>
        <w:jc w:val="both"/>
        <w:rPr>
          <w:rFonts w:ascii="Arial Narrow" w:hAnsi="Arial Narrow" w:cs="Arial"/>
          <w:i/>
          <w:iCs/>
          <w:sz w:val="24"/>
          <w:szCs w:val="26"/>
        </w:rPr>
      </w:pPr>
    </w:p>
    <w:p w:rsidR="00806696" w:rsidRPr="00EA1FE9" w:rsidRDefault="00806696" w:rsidP="00EA1FE9">
      <w:pPr>
        <w:ind w:left="426" w:right="418" w:firstLine="993"/>
        <w:jc w:val="both"/>
        <w:rPr>
          <w:rFonts w:ascii="Arial Narrow" w:hAnsi="Arial Narrow" w:cs="Arial"/>
          <w:i/>
          <w:iCs/>
          <w:sz w:val="24"/>
          <w:szCs w:val="26"/>
        </w:rPr>
      </w:pPr>
      <w:r w:rsidRPr="00EA1FE9">
        <w:rPr>
          <w:rFonts w:ascii="Arial Narrow" w:hAnsi="Arial Narrow" w:cs="Arial"/>
          <w:i/>
          <w:iCs/>
          <w:sz w:val="24"/>
          <w:szCs w:val="26"/>
        </w:rPr>
        <w:t>Para tal efecto, la secretaría de educación de la entidad territorial certificada correspondiente, a la que se encuentre vinculado el docente deberá:</w:t>
      </w:r>
    </w:p>
    <w:p w:rsidR="00057547" w:rsidRPr="00EA1FE9" w:rsidRDefault="00057547" w:rsidP="00EA1FE9">
      <w:pPr>
        <w:ind w:left="426" w:right="418" w:firstLine="993"/>
        <w:jc w:val="both"/>
        <w:rPr>
          <w:rFonts w:ascii="Arial Narrow" w:hAnsi="Arial Narrow" w:cs="Arial"/>
          <w:i/>
          <w:iCs/>
          <w:sz w:val="24"/>
          <w:szCs w:val="26"/>
        </w:rPr>
      </w:pPr>
    </w:p>
    <w:p w:rsidR="00806696" w:rsidRPr="00EA1FE9" w:rsidRDefault="00806696" w:rsidP="00EA1FE9">
      <w:pPr>
        <w:ind w:left="426" w:right="418" w:firstLine="993"/>
        <w:jc w:val="both"/>
        <w:rPr>
          <w:rFonts w:ascii="Arial Narrow" w:hAnsi="Arial Narrow" w:cs="Arial"/>
          <w:i/>
          <w:iCs/>
          <w:sz w:val="24"/>
          <w:szCs w:val="26"/>
        </w:rPr>
      </w:pPr>
      <w:r w:rsidRPr="00EA1FE9">
        <w:rPr>
          <w:rFonts w:ascii="Arial Narrow" w:hAnsi="Arial Narrow" w:cs="Arial"/>
          <w:i/>
          <w:iCs/>
          <w:sz w:val="24"/>
          <w:szCs w:val="26"/>
        </w:rPr>
        <w:t xml:space="preserve">1. Recibir y radicar en estricto orden cronológico, las solicitudes relacionadas con el reconocimiento de prestaciones sociales a cargo del Fondo Nacional de Prestaciones Sociales del Magisterio, de acuerdo con los formularios que adopte la sociedad fiduciaria encargada del manejo de los recursos de dicho Fondo. </w:t>
      </w:r>
    </w:p>
    <w:p w:rsidR="00806696" w:rsidRPr="00EA1FE9" w:rsidRDefault="00806696" w:rsidP="00EA1FE9">
      <w:pPr>
        <w:ind w:left="426" w:right="418" w:firstLine="993"/>
        <w:jc w:val="both"/>
        <w:rPr>
          <w:rFonts w:ascii="Arial Narrow" w:hAnsi="Arial Narrow" w:cs="Arial"/>
          <w:i/>
          <w:iCs/>
          <w:sz w:val="24"/>
          <w:szCs w:val="26"/>
        </w:rPr>
      </w:pPr>
    </w:p>
    <w:p w:rsidR="00806696" w:rsidRPr="00EA1FE9" w:rsidRDefault="00806696" w:rsidP="00EA1FE9">
      <w:pPr>
        <w:ind w:left="426" w:right="418" w:firstLine="993"/>
        <w:jc w:val="both"/>
        <w:rPr>
          <w:rFonts w:ascii="Arial Narrow" w:hAnsi="Arial Narrow" w:cs="Arial"/>
          <w:i/>
          <w:iCs/>
          <w:sz w:val="24"/>
          <w:szCs w:val="26"/>
        </w:rPr>
      </w:pPr>
      <w:r w:rsidRPr="00EA1FE9">
        <w:rPr>
          <w:rFonts w:ascii="Arial Narrow" w:hAnsi="Arial Narrow" w:cs="Arial"/>
          <w:i/>
          <w:iCs/>
          <w:sz w:val="24"/>
          <w:szCs w:val="26"/>
        </w:rPr>
        <w:t>2, Expedir con destino a la sociedad fiduciaria encargada del manejo de los recursos del Fondo y conforme a los formatos únicos por ésta adoptados, certificación de tiempo de servicio y régimen salarial y prestacional, del docente peticionario o causahabiente, de acuerdo con la normatividad vigente.</w:t>
      </w:r>
    </w:p>
    <w:p w:rsidR="00806696" w:rsidRPr="00EA1FE9" w:rsidRDefault="00806696" w:rsidP="00EA1FE9">
      <w:pPr>
        <w:ind w:left="426" w:right="418" w:firstLine="993"/>
        <w:jc w:val="both"/>
        <w:rPr>
          <w:rFonts w:ascii="Arial Narrow" w:hAnsi="Arial Narrow" w:cs="Arial"/>
          <w:i/>
          <w:iCs/>
          <w:sz w:val="24"/>
          <w:szCs w:val="26"/>
        </w:rPr>
      </w:pPr>
    </w:p>
    <w:p w:rsidR="00806696" w:rsidRPr="00EA1FE9" w:rsidRDefault="00806696" w:rsidP="00EA1FE9">
      <w:pPr>
        <w:ind w:left="426" w:right="418" w:firstLine="993"/>
        <w:jc w:val="both"/>
        <w:rPr>
          <w:rFonts w:ascii="Arial Narrow" w:hAnsi="Arial Narrow" w:cs="Arial"/>
          <w:i/>
          <w:iCs/>
          <w:sz w:val="24"/>
          <w:szCs w:val="26"/>
        </w:rPr>
      </w:pPr>
      <w:r w:rsidRPr="00EA1FE9">
        <w:rPr>
          <w:rFonts w:ascii="Arial Narrow" w:hAnsi="Arial Narrow" w:cs="Arial"/>
          <w:i/>
          <w:iCs/>
          <w:sz w:val="24"/>
          <w:szCs w:val="26"/>
        </w:rPr>
        <w:t>3. Elaborar y remitir el proyecto de acto administrativo de reconocimiento, dentro de los quince (15) días hábiles siguientes a la radicación de la solicitud, a la sociedad fiduciaria encargada del manejo y administración de los recursos del Fondo Nacional de Prestaciones Sociales del Magisterio para su aprobación, junto con la certificación descrita en el numeral anterior del presente artículo.</w:t>
      </w:r>
    </w:p>
    <w:p w:rsidR="00806696" w:rsidRPr="00EA1FE9" w:rsidRDefault="00806696" w:rsidP="00EA1FE9">
      <w:pPr>
        <w:ind w:left="426" w:right="418" w:firstLine="993"/>
        <w:jc w:val="both"/>
        <w:rPr>
          <w:rFonts w:ascii="Arial Narrow" w:hAnsi="Arial Narrow" w:cs="Arial"/>
          <w:i/>
          <w:iCs/>
          <w:sz w:val="24"/>
          <w:szCs w:val="26"/>
        </w:rPr>
      </w:pPr>
    </w:p>
    <w:p w:rsidR="00806696" w:rsidRPr="00EA1FE9" w:rsidRDefault="00806696" w:rsidP="00EA1FE9">
      <w:pPr>
        <w:ind w:left="426" w:right="418" w:firstLine="993"/>
        <w:jc w:val="both"/>
        <w:rPr>
          <w:rFonts w:ascii="Arial Narrow" w:hAnsi="Arial Narrow" w:cs="Arial"/>
          <w:i/>
          <w:iCs/>
          <w:sz w:val="24"/>
          <w:szCs w:val="26"/>
        </w:rPr>
      </w:pPr>
      <w:r w:rsidRPr="00EA1FE9">
        <w:rPr>
          <w:rFonts w:ascii="Arial Narrow" w:hAnsi="Arial Narrow" w:cs="Arial"/>
          <w:i/>
          <w:iCs/>
          <w:sz w:val="24"/>
          <w:szCs w:val="26"/>
        </w:rPr>
        <w:t>4. Previa aprobación por parte de la sociedad fiduciaria encargada del manejo y administración los recursos del Fondo Nacional de Prestaciones Sociales del Magisterio suscribir el acto administrativo de reconocimiento de prestaciones económicas a cargo de dicho Fondo, de acuerdo con las Leyes 91 de 1989 y 962 de 2005 y las normas que las adicionen o modifiquen, y surtir los trámites administrativos a que haya lugar, en los términos y con las formalidades y efectos previstos en la Ley.</w:t>
      </w:r>
    </w:p>
    <w:p w:rsidR="00806696" w:rsidRPr="00EA1FE9" w:rsidRDefault="00806696" w:rsidP="00EA1FE9">
      <w:pPr>
        <w:ind w:left="426" w:right="418" w:firstLine="993"/>
        <w:jc w:val="both"/>
        <w:rPr>
          <w:rFonts w:ascii="Arial Narrow" w:hAnsi="Arial Narrow" w:cs="Arial"/>
          <w:i/>
          <w:iCs/>
          <w:sz w:val="24"/>
          <w:szCs w:val="26"/>
        </w:rPr>
      </w:pPr>
    </w:p>
    <w:p w:rsidR="00806696" w:rsidRPr="00EA1FE9" w:rsidRDefault="00806696" w:rsidP="00EA1FE9">
      <w:pPr>
        <w:ind w:left="426" w:right="418" w:firstLine="993"/>
        <w:jc w:val="both"/>
        <w:rPr>
          <w:rFonts w:ascii="Arial Narrow" w:hAnsi="Arial Narrow" w:cs="Arial"/>
          <w:i/>
          <w:iCs/>
          <w:sz w:val="24"/>
          <w:szCs w:val="26"/>
        </w:rPr>
      </w:pPr>
      <w:r w:rsidRPr="00EA1FE9">
        <w:rPr>
          <w:rFonts w:ascii="Arial Narrow" w:hAnsi="Arial Narrow" w:cs="Arial"/>
          <w:i/>
          <w:iCs/>
          <w:sz w:val="24"/>
          <w:szCs w:val="26"/>
        </w:rPr>
        <w:t>5. Remitir a la sociedad fiduciaria encargada del manejo de los recursos del Fondo Nacional de Prestaciones Sociales del Magisterio, copia de los actos administrativos de reconocimiento de prestaciones sociales a cargo de éste, junto con la respectiva constancia de ejecutoria para efectos de pago y dentro de los tres días siguientes a que éstos se encuentren en firme.</w:t>
      </w:r>
    </w:p>
    <w:p w:rsidR="00806696" w:rsidRPr="00EA1FE9" w:rsidRDefault="00806696" w:rsidP="00EA1FE9">
      <w:pPr>
        <w:ind w:left="426" w:right="418" w:firstLine="993"/>
        <w:jc w:val="both"/>
        <w:rPr>
          <w:rFonts w:ascii="Arial Narrow" w:hAnsi="Arial Narrow" w:cs="Arial"/>
          <w:i/>
          <w:iCs/>
          <w:sz w:val="24"/>
          <w:szCs w:val="26"/>
        </w:rPr>
      </w:pPr>
    </w:p>
    <w:p w:rsidR="00806696" w:rsidRPr="00EA1FE9" w:rsidRDefault="00EA1FE9" w:rsidP="00EA1FE9">
      <w:pPr>
        <w:ind w:left="426" w:right="418" w:firstLine="993"/>
        <w:jc w:val="both"/>
        <w:rPr>
          <w:rFonts w:ascii="Arial Narrow" w:hAnsi="Arial Narrow" w:cs="Arial"/>
          <w:i/>
          <w:iCs/>
          <w:sz w:val="24"/>
          <w:szCs w:val="26"/>
        </w:rPr>
      </w:pPr>
      <w:r w:rsidRPr="00EA1FE9">
        <w:rPr>
          <w:rFonts w:ascii="Arial Narrow" w:hAnsi="Arial Narrow" w:cs="Arial"/>
          <w:i/>
          <w:iCs/>
          <w:sz w:val="24"/>
          <w:szCs w:val="26"/>
        </w:rPr>
        <w:lastRenderedPageBreak/>
        <w:t>PARÁGRAFO</w:t>
      </w:r>
      <w:r w:rsidR="00806696" w:rsidRPr="00EA1FE9">
        <w:rPr>
          <w:rFonts w:ascii="Arial Narrow" w:hAnsi="Arial Narrow" w:cs="Arial"/>
          <w:i/>
          <w:iCs/>
          <w:sz w:val="24"/>
          <w:szCs w:val="26"/>
        </w:rPr>
        <w:t xml:space="preserve"> PRIMERO: Igual trámite se surtirá para resolver los recursos que sean interpuestos contra las decisiones adoptadas de conformidad con el procedimiento aquí establecido y aquellas que modifiquen decisiones que con anterioridad se hayan adoptado respecto del reconocimiento de prestaciones a cargo del Fondo Nacional de Prestaciones Sociales del Magisterio.</w:t>
      </w:r>
    </w:p>
    <w:p w:rsidR="00806696" w:rsidRPr="00EA1FE9" w:rsidRDefault="00806696" w:rsidP="00EA1FE9">
      <w:pPr>
        <w:ind w:left="426" w:right="418" w:firstLine="993"/>
        <w:jc w:val="both"/>
        <w:rPr>
          <w:rFonts w:ascii="Arial Narrow" w:hAnsi="Arial Narrow" w:cs="Arial"/>
          <w:i/>
          <w:iCs/>
          <w:sz w:val="24"/>
          <w:szCs w:val="26"/>
        </w:rPr>
      </w:pPr>
    </w:p>
    <w:p w:rsidR="00806696" w:rsidRPr="00EA1FE9" w:rsidRDefault="00EA1FE9" w:rsidP="00EA1FE9">
      <w:pPr>
        <w:ind w:left="426" w:right="418" w:firstLine="993"/>
        <w:jc w:val="both"/>
        <w:rPr>
          <w:rFonts w:ascii="Arial Narrow" w:hAnsi="Arial Narrow" w:cs="Arial"/>
          <w:i/>
          <w:iCs/>
          <w:sz w:val="24"/>
          <w:szCs w:val="26"/>
        </w:rPr>
      </w:pPr>
      <w:r w:rsidRPr="00EA1FE9">
        <w:rPr>
          <w:rFonts w:ascii="Arial Narrow" w:hAnsi="Arial Narrow" w:cs="Arial"/>
          <w:i/>
          <w:iCs/>
          <w:sz w:val="24"/>
          <w:szCs w:val="26"/>
        </w:rPr>
        <w:t>PARÁGRAFO</w:t>
      </w:r>
      <w:r w:rsidR="00806696" w:rsidRPr="00EA1FE9">
        <w:rPr>
          <w:rFonts w:ascii="Arial Narrow" w:hAnsi="Arial Narrow" w:cs="Arial"/>
          <w:i/>
          <w:iCs/>
          <w:sz w:val="24"/>
          <w:szCs w:val="26"/>
        </w:rPr>
        <w:t xml:space="preserve"> SEGUNDO: Sin perjuicio de la responsabilidad administrativa, disciplinaria, fiscal y penal a que pueda haber lugar, las resoluciones que se expidan por parte de la autoridad territorial, que reconozcan prestaciones sociales que deba pagar el Fondo Nacional de Prestaciones Sociales del Magisterio, sin la previa aprobación de la sociedad fiduciaria encargada del manejo y administración de los recursos de tal Fondo, carecerán de efectos legales y no prestarán mérito ejecutivo.</w:t>
      </w:r>
    </w:p>
    <w:p w:rsidR="00806696" w:rsidRPr="00EA1FE9" w:rsidRDefault="00806696" w:rsidP="00EA1FE9">
      <w:pPr>
        <w:ind w:left="426" w:right="418" w:firstLine="993"/>
        <w:jc w:val="both"/>
        <w:rPr>
          <w:rFonts w:ascii="Arial Narrow" w:hAnsi="Arial Narrow" w:cs="Arial"/>
          <w:i/>
          <w:iCs/>
          <w:sz w:val="24"/>
          <w:szCs w:val="26"/>
        </w:rPr>
      </w:pPr>
    </w:p>
    <w:p w:rsidR="00806696" w:rsidRPr="00EA1FE9" w:rsidRDefault="00806696" w:rsidP="00EA1FE9">
      <w:pPr>
        <w:ind w:left="426" w:right="418" w:firstLine="993"/>
        <w:jc w:val="both"/>
        <w:rPr>
          <w:rFonts w:ascii="Arial Narrow" w:hAnsi="Arial Narrow" w:cs="Arial"/>
          <w:i/>
          <w:iCs/>
          <w:sz w:val="24"/>
          <w:szCs w:val="26"/>
        </w:rPr>
      </w:pPr>
      <w:r w:rsidRPr="00EA1FE9">
        <w:rPr>
          <w:rFonts w:ascii="Arial Narrow" w:hAnsi="Arial Narrow" w:cs="Arial"/>
          <w:i/>
          <w:iCs/>
          <w:sz w:val="24"/>
          <w:szCs w:val="26"/>
        </w:rPr>
        <w:t>ARTÍCULO 4°. Trámite de solicitudes, El proyecto de acto administrativo de reconocimiento de prestaciones que elabore la secretaría de educación, o la entidad que haga sus veces, de la entidad territorial certificada a cuya planta docente pertenezca o haya pertenecido el solicitante, será remitido a la sociedad fiduciaria que se encargue del manejo de los recursos del Fondo para su aprobación.</w:t>
      </w:r>
    </w:p>
    <w:p w:rsidR="00806696" w:rsidRPr="00EA1FE9" w:rsidRDefault="00806696" w:rsidP="00EA1FE9">
      <w:pPr>
        <w:ind w:left="426" w:right="418" w:firstLine="993"/>
        <w:jc w:val="both"/>
        <w:rPr>
          <w:rFonts w:ascii="Arial Narrow" w:hAnsi="Arial Narrow" w:cs="Arial"/>
          <w:i/>
          <w:iCs/>
          <w:sz w:val="24"/>
          <w:szCs w:val="26"/>
        </w:rPr>
      </w:pPr>
    </w:p>
    <w:p w:rsidR="00806696" w:rsidRPr="00EA1FE9" w:rsidRDefault="00806696" w:rsidP="00EA1FE9">
      <w:pPr>
        <w:ind w:left="426" w:right="418" w:firstLine="993"/>
        <w:jc w:val="both"/>
        <w:rPr>
          <w:rFonts w:ascii="Arial Narrow" w:hAnsi="Arial Narrow" w:cs="Arial"/>
          <w:i/>
          <w:iCs/>
          <w:sz w:val="24"/>
          <w:szCs w:val="26"/>
        </w:rPr>
      </w:pPr>
      <w:r w:rsidRPr="00EA1FE9">
        <w:rPr>
          <w:rFonts w:ascii="Arial Narrow" w:hAnsi="Arial Narrow" w:cs="Arial"/>
          <w:i/>
          <w:iCs/>
          <w:sz w:val="24"/>
          <w:szCs w:val="26"/>
        </w:rPr>
        <w:t xml:space="preserve">Dentro de los quince (15) días hábiles siguientes al recibo del proyecto de resolución, la sociedad fiduciaria deberá impartir su aprobación o indicar de manera precisa las razones de su decisión de no hacerlo, e informar de ello a la respectiva secretaría de educación. </w:t>
      </w:r>
    </w:p>
    <w:p w:rsidR="00806696" w:rsidRPr="00EA1FE9" w:rsidRDefault="00806696" w:rsidP="00EA1FE9">
      <w:pPr>
        <w:ind w:left="426" w:right="418" w:firstLine="993"/>
        <w:jc w:val="both"/>
        <w:rPr>
          <w:rFonts w:ascii="Arial Narrow" w:hAnsi="Arial Narrow" w:cs="Arial"/>
          <w:i/>
          <w:iCs/>
          <w:sz w:val="24"/>
          <w:szCs w:val="26"/>
        </w:rPr>
      </w:pPr>
    </w:p>
    <w:p w:rsidR="00806696" w:rsidRPr="00EA1FE9" w:rsidRDefault="00806696" w:rsidP="00EA1FE9">
      <w:pPr>
        <w:ind w:left="426" w:right="418" w:firstLine="993"/>
        <w:jc w:val="both"/>
        <w:rPr>
          <w:rFonts w:ascii="Arial Narrow" w:hAnsi="Arial Narrow" w:cs="Arial"/>
          <w:i/>
          <w:iCs/>
          <w:sz w:val="24"/>
          <w:szCs w:val="26"/>
        </w:rPr>
      </w:pPr>
      <w:r w:rsidRPr="00EA1FE9">
        <w:rPr>
          <w:rFonts w:ascii="Arial Narrow" w:hAnsi="Arial Narrow" w:cs="Arial"/>
          <w:i/>
          <w:iCs/>
          <w:sz w:val="24"/>
          <w:szCs w:val="26"/>
        </w:rPr>
        <w:t xml:space="preserve">ARTÍCULO 5°. Reconocimiento. Aprobado el proyecto de resolución por la sociedad fiduciaria encargada del manejo de los recursos del Fondo, deberá ser suscrito por el secretario de educación del ente territorial certificado y notificado en los términos y con las formalidades y efectos previstos en la Ley”. </w:t>
      </w:r>
    </w:p>
    <w:p w:rsidR="00806696" w:rsidRPr="00B848FA" w:rsidRDefault="00371592" w:rsidP="001B1C0A">
      <w:pPr>
        <w:pStyle w:val="Sinespaciado"/>
        <w:spacing w:line="288" w:lineRule="auto"/>
        <w:rPr>
          <w:rFonts w:ascii="Arial Narrow" w:hAnsi="Arial Narrow"/>
          <w:sz w:val="26"/>
          <w:szCs w:val="26"/>
        </w:rPr>
      </w:pPr>
      <w:bookmarkStart w:id="0" w:name="_GoBack"/>
      <w:bookmarkEnd w:id="0"/>
      <w:r w:rsidRPr="00B848FA">
        <w:rPr>
          <w:rFonts w:ascii="Arial Narrow" w:hAnsi="Arial Narrow"/>
          <w:sz w:val="26"/>
          <w:szCs w:val="26"/>
        </w:rPr>
        <w:tab/>
      </w:r>
    </w:p>
    <w:p w:rsidR="003F43DB" w:rsidRPr="00B848FA" w:rsidRDefault="003F43DB" w:rsidP="001B1C0A">
      <w:pPr>
        <w:spacing w:line="288" w:lineRule="auto"/>
        <w:ind w:firstLine="993"/>
        <w:jc w:val="both"/>
        <w:rPr>
          <w:rFonts w:ascii="Arial Narrow" w:hAnsi="Arial Narrow" w:cs="Arial"/>
          <w:iCs/>
          <w:sz w:val="26"/>
          <w:szCs w:val="26"/>
        </w:rPr>
      </w:pPr>
      <w:r w:rsidRPr="00B848FA">
        <w:rPr>
          <w:rFonts w:ascii="Arial Narrow" w:hAnsi="Arial Narrow" w:cs="Arial"/>
          <w:iCs/>
          <w:sz w:val="26"/>
          <w:szCs w:val="26"/>
        </w:rPr>
        <w:t>Este compendio normativo, establece de manera diáfana dos términos que impactan sobre la respuesta, puntualmente son: (i) 15 días hábiles después de radicada la solicitud, los cuales están a cargo de la Secretaria respectiva para que proyecte el acto administrativo y lo remita a la entidad encargada de administrar los recursos del Fondo de Prestaciones y (ii) esta entidad cuenta con 15 días hábiles para estudiar el proyecto y proceder a aprobarlo o no.</w:t>
      </w:r>
    </w:p>
    <w:p w:rsidR="003F43DB" w:rsidRPr="00B848FA" w:rsidRDefault="003F43DB" w:rsidP="001B1C0A">
      <w:pPr>
        <w:pStyle w:val="Sinespaciado"/>
        <w:spacing w:line="288" w:lineRule="auto"/>
        <w:rPr>
          <w:rFonts w:ascii="Arial Narrow" w:hAnsi="Arial Narrow"/>
          <w:sz w:val="26"/>
          <w:szCs w:val="26"/>
        </w:rPr>
      </w:pPr>
    </w:p>
    <w:p w:rsidR="003F43DB" w:rsidRPr="00B848FA" w:rsidRDefault="003F43DB" w:rsidP="001B1C0A">
      <w:pPr>
        <w:spacing w:line="288" w:lineRule="auto"/>
        <w:ind w:firstLine="993"/>
        <w:jc w:val="both"/>
        <w:rPr>
          <w:rFonts w:ascii="Arial Narrow" w:hAnsi="Arial Narrow" w:cs="Arial"/>
          <w:iCs/>
          <w:sz w:val="26"/>
          <w:szCs w:val="26"/>
        </w:rPr>
      </w:pPr>
      <w:r w:rsidRPr="00B848FA">
        <w:rPr>
          <w:rFonts w:ascii="Arial Narrow" w:hAnsi="Arial Narrow" w:cs="Arial"/>
          <w:iCs/>
          <w:sz w:val="26"/>
          <w:szCs w:val="26"/>
        </w:rPr>
        <w:t>En estos términos es que debe darse respuesta a las peticiones por parte del Fondo y la entidad territorial correspondiente.</w:t>
      </w:r>
    </w:p>
    <w:p w:rsidR="00806696" w:rsidRPr="00B848FA" w:rsidRDefault="00806696" w:rsidP="001B1C0A">
      <w:pPr>
        <w:pStyle w:val="Sinespaciado"/>
        <w:spacing w:line="288" w:lineRule="auto"/>
        <w:rPr>
          <w:rFonts w:ascii="Arial Narrow" w:hAnsi="Arial Narrow"/>
          <w:sz w:val="26"/>
          <w:szCs w:val="26"/>
        </w:rPr>
      </w:pPr>
    </w:p>
    <w:p w:rsidR="004A797E" w:rsidRPr="00B848FA" w:rsidRDefault="00025B3D" w:rsidP="001B1C0A">
      <w:pPr>
        <w:spacing w:line="288" w:lineRule="auto"/>
        <w:ind w:firstLine="993"/>
        <w:jc w:val="both"/>
        <w:rPr>
          <w:rFonts w:ascii="Arial Narrow" w:hAnsi="Arial Narrow" w:cs="Arial"/>
          <w:iCs/>
          <w:sz w:val="26"/>
          <w:szCs w:val="26"/>
        </w:rPr>
      </w:pPr>
      <w:r w:rsidRPr="00B848FA">
        <w:rPr>
          <w:rFonts w:ascii="Arial Narrow" w:hAnsi="Arial Narrow" w:cs="Arial"/>
          <w:iCs/>
          <w:sz w:val="26"/>
          <w:szCs w:val="26"/>
        </w:rPr>
        <w:t>Pues bien, conforme a los documentos entregados con posterioridad a la emisión del fallo de tutela de primera instancia, se tiene</w:t>
      </w:r>
      <w:r w:rsidR="00F64D82" w:rsidRPr="00B848FA">
        <w:rPr>
          <w:rFonts w:ascii="Arial Narrow" w:hAnsi="Arial Narrow" w:cs="Arial"/>
          <w:iCs/>
          <w:sz w:val="26"/>
          <w:szCs w:val="26"/>
        </w:rPr>
        <w:t xml:space="preserve"> que la Secretaría de Educación del Municipio de Pereira,</w:t>
      </w:r>
      <w:r w:rsidRPr="00B848FA">
        <w:rPr>
          <w:rFonts w:ascii="Arial Narrow" w:hAnsi="Arial Narrow" w:cs="Arial"/>
          <w:iCs/>
          <w:sz w:val="26"/>
          <w:szCs w:val="26"/>
        </w:rPr>
        <w:t xml:space="preserve"> </w:t>
      </w:r>
      <w:r w:rsidR="004A797E" w:rsidRPr="00B848FA">
        <w:rPr>
          <w:rFonts w:ascii="Arial Narrow" w:hAnsi="Arial Narrow" w:cs="Arial"/>
          <w:iCs/>
          <w:sz w:val="26"/>
          <w:szCs w:val="26"/>
        </w:rPr>
        <w:t>el 2</w:t>
      </w:r>
      <w:r w:rsidR="00875677" w:rsidRPr="00B848FA">
        <w:rPr>
          <w:rFonts w:ascii="Arial Narrow" w:hAnsi="Arial Narrow" w:cs="Arial"/>
          <w:iCs/>
          <w:sz w:val="26"/>
          <w:szCs w:val="26"/>
        </w:rPr>
        <w:t>3</w:t>
      </w:r>
      <w:r w:rsidR="004A797E" w:rsidRPr="00B848FA">
        <w:rPr>
          <w:rFonts w:ascii="Arial Narrow" w:hAnsi="Arial Narrow" w:cs="Arial"/>
          <w:iCs/>
          <w:sz w:val="26"/>
          <w:szCs w:val="26"/>
        </w:rPr>
        <w:t xml:space="preserve"> de mayo de 2019 </w:t>
      </w:r>
      <w:r w:rsidR="00875677" w:rsidRPr="00B848FA">
        <w:rPr>
          <w:rFonts w:ascii="Arial Narrow" w:hAnsi="Arial Narrow" w:cs="Arial"/>
          <w:iCs/>
          <w:sz w:val="26"/>
          <w:szCs w:val="26"/>
        </w:rPr>
        <w:t xml:space="preserve">remitió </w:t>
      </w:r>
      <w:r w:rsidRPr="00B848FA">
        <w:rPr>
          <w:rFonts w:ascii="Arial Narrow" w:hAnsi="Arial Narrow" w:cs="Arial"/>
          <w:iCs/>
          <w:sz w:val="26"/>
          <w:szCs w:val="26"/>
        </w:rPr>
        <w:t xml:space="preserve">con destino a la </w:t>
      </w:r>
      <w:proofErr w:type="spellStart"/>
      <w:r w:rsidRPr="00B848FA">
        <w:rPr>
          <w:rFonts w:ascii="Arial Narrow" w:hAnsi="Arial Narrow" w:cs="Arial"/>
          <w:iCs/>
          <w:sz w:val="26"/>
          <w:szCs w:val="26"/>
        </w:rPr>
        <w:t>Fiduprevisora</w:t>
      </w:r>
      <w:proofErr w:type="spellEnd"/>
      <w:r w:rsidRPr="00B848FA">
        <w:rPr>
          <w:rFonts w:ascii="Arial Narrow" w:hAnsi="Arial Narrow" w:cs="Arial"/>
          <w:iCs/>
          <w:sz w:val="26"/>
          <w:szCs w:val="26"/>
        </w:rPr>
        <w:t xml:space="preserve"> S.A., </w:t>
      </w:r>
      <w:r w:rsidR="00875677" w:rsidRPr="00B848FA">
        <w:rPr>
          <w:rFonts w:ascii="Arial Narrow" w:hAnsi="Arial Narrow" w:cs="Arial"/>
          <w:iCs/>
          <w:sz w:val="26"/>
          <w:szCs w:val="26"/>
        </w:rPr>
        <w:t xml:space="preserve">ocho (8) </w:t>
      </w:r>
      <w:r w:rsidRPr="00B848FA">
        <w:rPr>
          <w:rFonts w:ascii="Arial Narrow" w:hAnsi="Arial Narrow" w:cs="Arial"/>
          <w:iCs/>
          <w:sz w:val="26"/>
          <w:szCs w:val="26"/>
        </w:rPr>
        <w:t xml:space="preserve">proyectos de acto administrativo de reconocimiento de prestaciones económicas, entre los cuales se encuentran los accionantes, para su respectiva </w:t>
      </w:r>
      <w:r w:rsidR="00875677" w:rsidRPr="00B848FA">
        <w:rPr>
          <w:rFonts w:ascii="Arial Narrow" w:hAnsi="Arial Narrow" w:cs="Arial"/>
          <w:iCs/>
          <w:sz w:val="26"/>
          <w:szCs w:val="26"/>
        </w:rPr>
        <w:t xml:space="preserve">verificación y </w:t>
      </w:r>
      <w:r w:rsidRPr="00B848FA">
        <w:rPr>
          <w:rFonts w:ascii="Arial Narrow" w:hAnsi="Arial Narrow" w:cs="Arial"/>
          <w:iCs/>
          <w:sz w:val="26"/>
          <w:szCs w:val="26"/>
        </w:rPr>
        <w:t>aprobación</w:t>
      </w:r>
      <w:r w:rsidR="004A797E" w:rsidRPr="00B848FA">
        <w:rPr>
          <w:rFonts w:ascii="Arial Narrow" w:hAnsi="Arial Narrow" w:cs="Arial"/>
          <w:iCs/>
          <w:sz w:val="26"/>
          <w:szCs w:val="26"/>
        </w:rPr>
        <w:t xml:space="preserve">, folio 77. </w:t>
      </w:r>
    </w:p>
    <w:p w:rsidR="00095FDD" w:rsidRPr="00B848FA" w:rsidRDefault="00095FDD" w:rsidP="001B1C0A">
      <w:pPr>
        <w:pStyle w:val="Sinespaciado"/>
        <w:spacing w:line="288" w:lineRule="auto"/>
        <w:rPr>
          <w:rFonts w:ascii="Arial Narrow" w:hAnsi="Arial Narrow"/>
          <w:sz w:val="26"/>
          <w:szCs w:val="26"/>
        </w:rPr>
      </w:pPr>
    </w:p>
    <w:p w:rsidR="00F64D82" w:rsidRPr="00B848FA" w:rsidRDefault="00F64D82" w:rsidP="001B1C0A">
      <w:pPr>
        <w:spacing w:line="288" w:lineRule="auto"/>
        <w:ind w:firstLine="993"/>
        <w:jc w:val="both"/>
        <w:rPr>
          <w:rFonts w:ascii="Arial Narrow" w:hAnsi="Arial Narrow" w:cs="Arial"/>
          <w:iCs/>
          <w:sz w:val="26"/>
          <w:szCs w:val="26"/>
        </w:rPr>
      </w:pPr>
      <w:r w:rsidRPr="00B848FA">
        <w:rPr>
          <w:rFonts w:ascii="Arial Narrow" w:hAnsi="Arial Narrow" w:cs="Arial"/>
          <w:iCs/>
          <w:sz w:val="26"/>
          <w:szCs w:val="26"/>
        </w:rPr>
        <w:t>Así mismo, que mediante ofic</w:t>
      </w:r>
      <w:r w:rsidR="004A797E" w:rsidRPr="00B848FA">
        <w:rPr>
          <w:rFonts w:ascii="Arial Narrow" w:hAnsi="Arial Narrow" w:cs="Arial"/>
          <w:iCs/>
          <w:sz w:val="26"/>
          <w:szCs w:val="26"/>
        </w:rPr>
        <w:t xml:space="preserve">io No.44714 del 20 de agosto del año en curso, esa dependencia del ente territorial </w:t>
      </w:r>
      <w:r w:rsidR="00875677" w:rsidRPr="00B848FA">
        <w:rPr>
          <w:rFonts w:ascii="Arial Narrow" w:hAnsi="Arial Narrow" w:cs="Arial"/>
          <w:iCs/>
          <w:sz w:val="26"/>
          <w:szCs w:val="26"/>
        </w:rPr>
        <w:t>puso en conocimiento de los accionados esa situación</w:t>
      </w:r>
      <w:r w:rsidR="00095FDD" w:rsidRPr="00B848FA">
        <w:rPr>
          <w:rFonts w:ascii="Arial Narrow" w:hAnsi="Arial Narrow" w:cs="Arial"/>
          <w:iCs/>
          <w:sz w:val="26"/>
          <w:szCs w:val="26"/>
        </w:rPr>
        <w:t>, ver folio 83.</w:t>
      </w:r>
    </w:p>
    <w:p w:rsidR="00FC7908" w:rsidRPr="00B848FA" w:rsidRDefault="00FC7908" w:rsidP="001B1C0A">
      <w:pPr>
        <w:pStyle w:val="Sinespaciado"/>
        <w:spacing w:line="288" w:lineRule="auto"/>
        <w:rPr>
          <w:rFonts w:ascii="Arial Narrow" w:hAnsi="Arial Narrow"/>
          <w:sz w:val="26"/>
          <w:szCs w:val="26"/>
        </w:rPr>
      </w:pPr>
    </w:p>
    <w:p w:rsidR="00025B3D" w:rsidRPr="00B848FA" w:rsidRDefault="004A797E" w:rsidP="001B1C0A">
      <w:pPr>
        <w:spacing w:line="288" w:lineRule="auto"/>
        <w:ind w:firstLine="708"/>
        <w:jc w:val="both"/>
        <w:rPr>
          <w:rFonts w:ascii="Arial Narrow" w:hAnsi="Arial Narrow" w:cs="Arial"/>
          <w:iCs/>
          <w:sz w:val="26"/>
          <w:szCs w:val="26"/>
        </w:rPr>
      </w:pPr>
      <w:r w:rsidRPr="00B848FA">
        <w:rPr>
          <w:rFonts w:ascii="Arial Narrow" w:hAnsi="Arial Narrow" w:cs="Arial"/>
          <w:iCs/>
          <w:sz w:val="26"/>
          <w:szCs w:val="26"/>
        </w:rPr>
        <w:t xml:space="preserve">Así pues, </w:t>
      </w:r>
      <w:r w:rsidR="00025B3D" w:rsidRPr="00B848FA">
        <w:rPr>
          <w:rFonts w:ascii="Arial Narrow" w:hAnsi="Arial Narrow" w:cs="Arial"/>
          <w:iCs/>
          <w:sz w:val="26"/>
          <w:szCs w:val="26"/>
        </w:rPr>
        <w:t xml:space="preserve">fácil resulta </w:t>
      </w:r>
      <w:r w:rsidRPr="00B848FA">
        <w:rPr>
          <w:rFonts w:ascii="Arial Narrow" w:hAnsi="Arial Narrow" w:cs="Arial"/>
          <w:iCs/>
          <w:sz w:val="26"/>
          <w:szCs w:val="26"/>
        </w:rPr>
        <w:t>colegir que s</w:t>
      </w:r>
      <w:r w:rsidR="00025B3D" w:rsidRPr="00B848FA">
        <w:rPr>
          <w:rFonts w:ascii="Arial Narrow" w:hAnsi="Arial Narrow" w:cs="Arial"/>
          <w:iCs/>
          <w:sz w:val="26"/>
          <w:szCs w:val="26"/>
        </w:rPr>
        <w:t>e ha</w:t>
      </w:r>
      <w:r w:rsidRPr="00B848FA">
        <w:rPr>
          <w:rFonts w:ascii="Arial Narrow" w:hAnsi="Arial Narrow" w:cs="Arial"/>
          <w:iCs/>
          <w:sz w:val="26"/>
          <w:szCs w:val="26"/>
        </w:rPr>
        <w:t xml:space="preserve">n superado excesivamente los términos establecidos para dar respuesta, </w:t>
      </w:r>
      <w:r w:rsidR="00025B3D" w:rsidRPr="00B848FA">
        <w:rPr>
          <w:rFonts w:ascii="Arial Narrow" w:hAnsi="Arial Narrow" w:cs="Arial"/>
          <w:iCs/>
          <w:sz w:val="26"/>
          <w:szCs w:val="26"/>
        </w:rPr>
        <w:t xml:space="preserve">dado que la petición fue radicada el </w:t>
      </w:r>
      <w:r w:rsidR="00875677" w:rsidRPr="00B848FA">
        <w:rPr>
          <w:rFonts w:ascii="Arial Narrow" w:hAnsi="Arial Narrow" w:cs="Arial"/>
          <w:iCs/>
          <w:sz w:val="26"/>
          <w:szCs w:val="26"/>
        </w:rPr>
        <w:t>23 de mayo de 2019</w:t>
      </w:r>
      <w:r w:rsidR="00025B3D" w:rsidRPr="00B848FA">
        <w:rPr>
          <w:rFonts w:ascii="Arial Narrow" w:hAnsi="Arial Narrow" w:cs="Arial"/>
          <w:iCs/>
          <w:sz w:val="26"/>
          <w:szCs w:val="26"/>
        </w:rPr>
        <w:t xml:space="preserve">, como </w:t>
      </w:r>
      <w:r w:rsidR="00025B3D" w:rsidRPr="00B848FA">
        <w:rPr>
          <w:rFonts w:ascii="Arial Narrow" w:hAnsi="Arial Narrow" w:cs="Arial"/>
          <w:iCs/>
          <w:sz w:val="26"/>
          <w:szCs w:val="26"/>
        </w:rPr>
        <w:lastRenderedPageBreak/>
        <w:t>consta a folio</w:t>
      </w:r>
      <w:r w:rsidR="00875677" w:rsidRPr="00B848FA">
        <w:rPr>
          <w:rFonts w:ascii="Arial Narrow" w:hAnsi="Arial Narrow" w:cs="Arial"/>
          <w:iCs/>
          <w:sz w:val="26"/>
          <w:szCs w:val="26"/>
        </w:rPr>
        <w:t>s 13, 16 y 19</w:t>
      </w:r>
      <w:r w:rsidR="00025B3D" w:rsidRPr="00B848FA">
        <w:rPr>
          <w:rFonts w:ascii="Arial Narrow" w:hAnsi="Arial Narrow" w:cs="Arial"/>
          <w:iCs/>
          <w:sz w:val="26"/>
          <w:szCs w:val="26"/>
        </w:rPr>
        <w:t xml:space="preserve">, y a la fecha no se ha obtenido respuesta definitiva a lo pedido por </w:t>
      </w:r>
      <w:r w:rsidR="00875677" w:rsidRPr="00B848FA">
        <w:rPr>
          <w:rFonts w:ascii="Arial Narrow" w:hAnsi="Arial Narrow" w:cs="Arial"/>
          <w:iCs/>
          <w:sz w:val="26"/>
          <w:szCs w:val="26"/>
        </w:rPr>
        <w:t>los accionantes</w:t>
      </w:r>
      <w:r w:rsidR="00025B3D" w:rsidRPr="00B848FA">
        <w:rPr>
          <w:rFonts w:ascii="Arial Narrow" w:hAnsi="Arial Narrow" w:cs="Arial"/>
          <w:iCs/>
          <w:sz w:val="26"/>
          <w:szCs w:val="26"/>
        </w:rPr>
        <w:t xml:space="preserve">, siendo por demás flagrante la vulneración del derecho de petición, afectado puntualmente por la omisión de la </w:t>
      </w:r>
      <w:proofErr w:type="spellStart"/>
      <w:r w:rsidR="00025B3D" w:rsidRPr="00B848FA">
        <w:rPr>
          <w:rFonts w:ascii="Arial Narrow" w:hAnsi="Arial Narrow" w:cs="Arial"/>
          <w:iCs/>
          <w:sz w:val="26"/>
          <w:szCs w:val="26"/>
        </w:rPr>
        <w:t>Fiduprevisora</w:t>
      </w:r>
      <w:proofErr w:type="spellEnd"/>
      <w:r w:rsidR="00025B3D" w:rsidRPr="00B848FA">
        <w:rPr>
          <w:rFonts w:ascii="Arial Narrow" w:hAnsi="Arial Narrow" w:cs="Arial"/>
          <w:iCs/>
          <w:sz w:val="26"/>
          <w:szCs w:val="26"/>
        </w:rPr>
        <w:t xml:space="preserve"> S.A., entidad a la que se remitieron las diligencias el 1</w:t>
      </w:r>
      <w:r w:rsidR="00875677" w:rsidRPr="00B848FA">
        <w:rPr>
          <w:rFonts w:ascii="Arial Narrow" w:hAnsi="Arial Narrow" w:cs="Arial"/>
          <w:iCs/>
          <w:sz w:val="26"/>
          <w:szCs w:val="26"/>
        </w:rPr>
        <w:t xml:space="preserve">3 de mayo de 2019, como se dijo previamente. </w:t>
      </w:r>
    </w:p>
    <w:p w:rsidR="00875677" w:rsidRPr="00B848FA" w:rsidRDefault="00875677" w:rsidP="001B1C0A">
      <w:pPr>
        <w:pStyle w:val="Sinespaciado"/>
        <w:spacing w:line="288" w:lineRule="auto"/>
        <w:rPr>
          <w:rFonts w:ascii="Arial Narrow" w:hAnsi="Arial Narrow"/>
          <w:sz w:val="26"/>
          <w:szCs w:val="26"/>
        </w:rPr>
      </w:pPr>
    </w:p>
    <w:p w:rsidR="004D1C37" w:rsidRPr="00B848FA" w:rsidRDefault="00875677" w:rsidP="001B1C0A">
      <w:pPr>
        <w:spacing w:line="288" w:lineRule="auto"/>
        <w:ind w:firstLine="993"/>
        <w:jc w:val="both"/>
        <w:rPr>
          <w:rFonts w:ascii="Arial Narrow" w:hAnsi="Arial Narrow" w:cs="Arial"/>
          <w:iCs/>
          <w:sz w:val="26"/>
          <w:szCs w:val="26"/>
        </w:rPr>
      </w:pPr>
      <w:r w:rsidRPr="00B848FA">
        <w:rPr>
          <w:rFonts w:ascii="Arial Narrow" w:hAnsi="Arial Narrow" w:cs="Arial"/>
          <w:iCs/>
          <w:sz w:val="26"/>
          <w:szCs w:val="26"/>
        </w:rPr>
        <w:t xml:space="preserve">Por tanto, no es posible desvincular a la </w:t>
      </w:r>
      <w:proofErr w:type="spellStart"/>
      <w:r w:rsidRPr="00B848FA">
        <w:rPr>
          <w:rFonts w:ascii="Arial Narrow" w:hAnsi="Arial Narrow" w:cs="Arial"/>
          <w:iCs/>
          <w:sz w:val="26"/>
          <w:szCs w:val="26"/>
        </w:rPr>
        <w:t>Fiduprevisora</w:t>
      </w:r>
      <w:proofErr w:type="spellEnd"/>
      <w:r w:rsidRPr="00B848FA">
        <w:rPr>
          <w:rFonts w:ascii="Arial Narrow" w:hAnsi="Arial Narrow" w:cs="Arial"/>
          <w:iCs/>
          <w:sz w:val="26"/>
          <w:szCs w:val="26"/>
        </w:rPr>
        <w:t xml:space="preserve"> S.A., pues en su condición de vocera y representante del Fondo de Prestaciones del Magisterio, </w:t>
      </w:r>
      <w:r w:rsidR="004D1C37" w:rsidRPr="00B848FA">
        <w:rPr>
          <w:rFonts w:ascii="Arial Narrow" w:hAnsi="Arial Narrow" w:cs="Arial"/>
          <w:iCs/>
          <w:sz w:val="26"/>
          <w:szCs w:val="26"/>
        </w:rPr>
        <w:t xml:space="preserve">le </w:t>
      </w:r>
      <w:r w:rsidRPr="00B848FA">
        <w:rPr>
          <w:rFonts w:ascii="Arial Narrow" w:hAnsi="Arial Narrow" w:cs="Arial"/>
          <w:iCs/>
          <w:sz w:val="26"/>
          <w:szCs w:val="26"/>
        </w:rPr>
        <w:t>corresponde determinar si aprueba o no los proyecto</w:t>
      </w:r>
      <w:r w:rsidR="0005458B" w:rsidRPr="00B848FA">
        <w:rPr>
          <w:rFonts w:ascii="Arial Narrow" w:hAnsi="Arial Narrow" w:cs="Arial"/>
          <w:iCs/>
          <w:sz w:val="26"/>
          <w:szCs w:val="26"/>
        </w:rPr>
        <w:t>s</w:t>
      </w:r>
      <w:r w:rsidRPr="00B848FA">
        <w:rPr>
          <w:rFonts w:ascii="Arial Narrow" w:hAnsi="Arial Narrow" w:cs="Arial"/>
          <w:iCs/>
          <w:sz w:val="26"/>
          <w:szCs w:val="26"/>
        </w:rPr>
        <w:t xml:space="preserve"> elaborado</w:t>
      </w:r>
      <w:r w:rsidR="0005458B" w:rsidRPr="00B848FA">
        <w:rPr>
          <w:rFonts w:ascii="Arial Narrow" w:hAnsi="Arial Narrow" w:cs="Arial"/>
          <w:iCs/>
          <w:sz w:val="26"/>
          <w:szCs w:val="26"/>
        </w:rPr>
        <w:t>s</w:t>
      </w:r>
      <w:r w:rsidRPr="00B848FA">
        <w:rPr>
          <w:rFonts w:ascii="Arial Narrow" w:hAnsi="Arial Narrow" w:cs="Arial"/>
          <w:iCs/>
          <w:sz w:val="26"/>
          <w:szCs w:val="26"/>
        </w:rPr>
        <w:t xml:space="preserve"> por la Secretaria de Educación Municipal de Pereira, para luego remitirlos</w:t>
      </w:r>
      <w:r w:rsidR="0005458B" w:rsidRPr="00B848FA">
        <w:rPr>
          <w:rFonts w:ascii="Arial Narrow" w:hAnsi="Arial Narrow" w:cs="Arial"/>
          <w:iCs/>
          <w:sz w:val="26"/>
          <w:szCs w:val="26"/>
        </w:rPr>
        <w:t xml:space="preserve"> nuevamente </w:t>
      </w:r>
      <w:r w:rsidRPr="00B848FA">
        <w:rPr>
          <w:rFonts w:ascii="Arial Narrow" w:hAnsi="Arial Narrow" w:cs="Arial"/>
          <w:iCs/>
          <w:sz w:val="26"/>
          <w:szCs w:val="26"/>
        </w:rPr>
        <w:t xml:space="preserve">a esa dependencia para que </w:t>
      </w:r>
      <w:r w:rsidR="004D1C37" w:rsidRPr="00B848FA">
        <w:rPr>
          <w:rFonts w:ascii="Arial Narrow" w:hAnsi="Arial Narrow" w:cs="Arial"/>
          <w:iCs/>
          <w:sz w:val="26"/>
          <w:szCs w:val="26"/>
        </w:rPr>
        <w:t xml:space="preserve">los suscriba y notifique </w:t>
      </w:r>
      <w:r w:rsidRPr="00B848FA">
        <w:rPr>
          <w:rFonts w:ascii="Arial Narrow" w:hAnsi="Arial Narrow" w:cs="Arial"/>
          <w:iCs/>
          <w:sz w:val="26"/>
          <w:szCs w:val="26"/>
        </w:rPr>
        <w:t xml:space="preserve">en los términos de ley. </w:t>
      </w:r>
    </w:p>
    <w:p w:rsidR="004D1C37" w:rsidRPr="00B848FA" w:rsidRDefault="004D1C37" w:rsidP="001B1C0A">
      <w:pPr>
        <w:pStyle w:val="Sinespaciado"/>
        <w:spacing w:line="288" w:lineRule="auto"/>
        <w:rPr>
          <w:rFonts w:ascii="Arial Narrow" w:hAnsi="Arial Narrow"/>
          <w:sz w:val="26"/>
          <w:szCs w:val="26"/>
        </w:rPr>
      </w:pPr>
    </w:p>
    <w:p w:rsidR="00875677" w:rsidRPr="00B848FA" w:rsidRDefault="00875677" w:rsidP="001B1C0A">
      <w:pPr>
        <w:spacing w:line="288" w:lineRule="auto"/>
        <w:ind w:firstLine="993"/>
        <w:jc w:val="both"/>
        <w:rPr>
          <w:rFonts w:ascii="Arial Narrow" w:hAnsi="Arial Narrow" w:cs="Arial"/>
          <w:iCs/>
          <w:sz w:val="26"/>
          <w:szCs w:val="26"/>
        </w:rPr>
      </w:pPr>
      <w:r w:rsidRPr="00B848FA">
        <w:rPr>
          <w:rFonts w:ascii="Arial Narrow" w:hAnsi="Arial Narrow" w:cs="Arial"/>
          <w:iCs/>
          <w:sz w:val="26"/>
          <w:szCs w:val="26"/>
        </w:rPr>
        <w:t>Por consiguiente, se</w:t>
      </w:r>
      <w:r w:rsidR="004D1C37" w:rsidRPr="00B848FA">
        <w:rPr>
          <w:rFonts w:ascii="Arial Narrow" w:hAnsi="Arial Narrow" w:cs="Arial"/>
          <w:iCs/>
          <w:sz w:val="26"/>
          <w:szCs w:val="26"/>
        </w:rPr>
        <w:t xml:space="preserve"> revocará la orden que dispuso su desvinculación, para en su lugar ordenarle a la</w:t>
      </w:r>
      <w:r w:rsidRPr="00B848FA">
        <w:rPr>
          <w:rFonts w:ascii="Arial Narrow" w:hAnsi="Arial Narrow" w:cs="Arial"/>
          <w:iCs/>
          <w:sz w:val="26"/>
          <w:szCs w:val="26"/>
        </w:rPr>
        <w:t xml:space="preserve"> </w:t>
      </w:r>
      <w:proofErr w:type="spellStart"/>
      <w:r w:rsidR="004D1C37" w:rsidRPr="00B848FA">
        <w:rPr>
          <w:rFonts w:ascii="Arial Narrow" w:hAnsi="Arial Narrow" w:cs="Arial"/>
          <w:iCs/>
          <w:sz w:val="26"/>
          <w:szCs w:val="26"/>
        </w:rPr>
        <w:t>Fiduprevisora</w:t>
      </w:r>
      <w:proofErr w:type="spellEnd"/>
      <w:r w:rsidR="004D1C37" w:rsidRPr="00B848FA">
        <w:rPr>
          <w:rFonts w:ascii="Arial Narrow" w:hAnsi="Arial Narrow" w:cs="Arial"/>
          <w:iCs/>
          <w:sz w:val="26"/>
          <w:szCs w:val="26"/>
        </w:rPr>
        <w:t xml:space="preserve"> S.A., que proceda de conformidad en </w:t>
      </w:r>
      <w:r w:rsidRPr="00B848FA">
        <w:rPr>
          <w:rFonts w:ascii="Arial Narrow" w:hAnsi="Arial Narrow" w:cs="Arial"/>
          <w:iCs/>
          <w:sz w:val="26"/>
          <w:szCs w:val="26"/>
        </w:rPr>
        <w:t xml:space="preserve">el término de cuarenta y ocho (48) horas </w:t>
      </w:r>
      <w:r w:rsidR="004D1C37" w:rsidRPr="00B848FA">
        <w:rPr>
          <w:rFonts w:ascii="Arial Narrow" w:hAnsi="Arial Narrow" w:cs="Arial"/>
          <w:iCs/>
          <w:sz w:val="26"/>
          <w:szCs w:val="26"/>
        </w:rPr>
        <w:t xml:space="preserve">contadas a partir de la notificación de este proveído. </w:t>
      </w:r>
    </w:p>
    <w:p w:rsidR="004D1C37" w:rsidRPr="00B848FA" w:rsidRDefault="004D1C37" w:rsidP="001B1C0A">
      <w:pPr>
        <w:pStyle w:val="Sinespaciado"/>
        <w:spacing w:line="288" w:lineRule="auto"/>
        <w:rPr>
          <w:rFonts w:ascii="Arial Narrow" w:hAnsi="Arial Narrow"/>
          <w:sz w:val="26"/>
          <w:szCs w:val="26"/>
        </w:rPr>
      </w:pPr>
    </w:p>
    <w:p w:rsidR="004D1C37" w:rsidRPr="00B848FA" w:rsidRDefault="004D1C37" w:rsidP="001B1C0A">
      <w:pPr>
        <w:spacing w:line="288" w:lineRule="auto"/>
        <w:ind w:firstLine="993"/>
        <w:jc w:val="both"/>
        <w:rPr>
          <w:rFonts w:ascii="Arial Narrow" w:hAnsi="Arial Narrow" w:cs="Arial"/>
          <w:iCs/>
          <w:sz w:val="26"/>
          <w:szCs w:val="26"/>
        </w:rPr>
      </w:pPr>
      <w:r w:rsidRPr="00B848FA">
        <w:rPr>
          <w:rFonts w:ascii="Arial Narrow" w:hAnsi="Arial Narrow" w:cs="Arial"/>
          <w:iCs/>
          <w:sz w:val="26"/>
          <w:szCs w:val="26"/>
        </w:rPr>
        <w:t>De otra parte, se hace</w:t>
      </w:r>
      <w:r w:rsidR="00AE4FD0" w:rsidRPr="00B848FA">
        <w:rPr>
          <w:rFonts w:ascii="Arial Narrow" w:hAnsi="Arial Narrow" w:cs="Arial"/>
          <w:iCs/>
          <w:sz w:val="26"/>
          <w:szCs w:val="26"/>
        </w:rPr>
        <w:t xml:space="preserve"> necesario ajustar el ordinal 2</w:t>
      </w:r>
      <w:r w:rsidRPr="00B848FA">
        <w:rPr>
          <w:rFonts w:ascii="Arial Narrow" w:hAnsi="Arial Narrow" w:cs="Arial"/>
          <w:iCs/>
          <w:sz w:val="26"/>
          <w:szCs w:val="26"/>
        </w:rPr>
        <w:t xml:space="preserve">º de la sentencia impugnada, en el sentido de indicar que el término allí otorgado a la Secretaría de Educación del Municipio de Pereira, en cabeza de su Secretario, es para que una </w:t>
      </w:r>
      <w:r w:rsidR="00AE4FD0" w:rsidRPr="00B848FA">
        <w:rPr>
          <w:rFonts w:ascii="Arial Narrow" w:hAnsi="Arial Narrow" w:cs="Arial"/>
          <w:iCs/>
          <w:sz w:val="26"/>
          <w:szCs w:val="26"/>
        </w:rPr>
        <w:t xml:space="preserve">vez </w:t>
      </w:r>
      <w:r w:rsidRPr="00B848FA">
        <w:rPr>
          <w:rFonts w:ascii="Arial Narrow" w:hAnsi="Arial Narrow" w:cs="Arial"/>
          <w:iCs/>
          <w:sz w:val="26"/>
          <w:szCs w:val="26"/>
        </w:rPr>
        <w:t xml:space="preserve">reciba la aprobación de los actos administrativos por parte de la entidad fiduciaria, proceda a suscribir y a notificar a los interesados, en los términos de ley. </w:t>
      </w:r>
    </w:p>
    <w:p w:rsidR="00875677" w:rsidRPr="00B848FA" w:rsidRDefault="00875677" w:rsidP="001B1C0A">
      <w:pPr>
        <w:pStyle w:val="Sinespaciado"/>
        <w:spacing w:line="288" w:lineRule="auto"/>
        <w:rPr>
          <w:rFonts w:ascii="Arial Narrow" w:hAnsi="Arial Narrow"/>
          <w:sz w:val="26"/>
          <w:szCs w:val="26"/>
        </w:rPr>
      </w:pPr>
      <w:r w:rsidRPr="00B848FA">
        <w:rPr>
          <w:rFonts w:ascii="Arial Narrow" w:hAnsi="Arial Narrow"/>
          <w:sz w:val="26"/>
          <w:szCs w:val="26"/>
        </w:rPr>
        <w:tab/>
      </w:r>
    </w:p>
    <w:p w:rsidR="00875677" w:rsidRPr="00B848FA" w:rsidRDefault="00AE4FD0" w:rsidP="001B1C0A">
      <w:pPr>
        <w:spacing w:line="288" w:lineRule="auto"/>
        <w:ind w:firstLine="993"/>
        <w:jc w:val="both"/>
        <w:rPr>
          <w:rFonts w:ascii="Arial Narrow" w:hAnsi="Arial Narrow" w:cs="Arial"/>
          <w:iCs/>
          <w:sz w:val="26"/>
          <w:szCs w:val="26"/>
        </w:rPr>
      </w:pPr>
      <w:r w:rsidRPr="00B848FA">
        <w:rPr>
          <w:rFonts w:ascii="Arial Narrow" w:hAnsi="Arial Narrow" w:cs="Arial"/>
          <w:iCs/>
          <w:sz w:val="26"/>
          <w:szCs w:val="26"/>
        </w:rPr>
        <w:t>Por último</w:t>
      </w:r>
      <w:r w:rsidR="00875677" w:rsidRPr="00B848FA">
        <w:rPr>
          <w:rFonts w:ascii="Arial Narrow" w:hAnsi="Arial Narrow" w:cs="Arial"/>
          <w:iCs/>
          <w:sz w:val="26"/>
          <w:szCs w:val="26"/>
        </w:rPr>
        <w:t xml:space="preserve">, dado que el Ministerio de Educación Nacional, según se prevé en la Ley 91 de 1989, preside el Consejo Directivo del Fondo (art. 6º), </w:t>
      </w:r>
      <w:r w:rsidR="0005458B" w:rsidRPr="00B848FA">
        <w:rPr>
          <w:rFonts w:ascii="Arial Narrow" w:hAnsi="Arial Narrow" w:cs="Arial"/>
          <w:iCs/>
          <w:sz w:val="26"/>
          <w:szCs w:val="26"/>
        </w:rPr>
        <w:t xml:space="preserve">y que dentro de sus funciones está </w:t>
      </w:r>
      <w:r w:rsidR="00875677" w:rsidRPr="00B848FA">
        <w:rPr>
          <w:rFonts w:ascii="Arial Narrow" w:hAnsi="Arial Narrow" w:cs="Arial"/>
          <w:iCs/>
          <w:sz w:val="26"/>
          <w:szCs w:val="26"/>
        </w:rPr>
        <w:t>la de “</w:t>
      </w:r>
      <w:r w:rsidR="00875677" w:rsidRPr="00B848FA">
        <w:rPr>
          <w:rFonts w:ascii="Arial Narrow" w:hAnsi="Arial Narrow" w:cs="Arial"/>
          <w:i/>
          <w:iCs/>
          <w:sz w:val="26"/>
          <w:szCs w:val="26"/>
        </w:rPr>
        <w:t xml:space="preserve">Velar por el cumplimiento y correcto desarrollo de los objetivos del Fondo”, </w:t>
      </w:r>
      <w:r w:rsidR="0005458B" w:rsidRPr="00B848FA">
        <w:rPr>
          <w:rFonts w:ascii="Arial Narrow" w:hAnsi="Arial Narrow" w:cs="Arial"/>
          <w:iCs/>
          <w:sz w:val="26"/>
          <w:szCs w:val="26"/>
        </w:rPr>
        <w:t xml:space="preserve">no es dable tampoco </w:t>
      </w:r>
      <w:r w:rsidR="00875677" w:rsidRPr="00B848FA">
        <w:rPr>
          <w:rFonts w:ascii="Arial Narrow" w:hAnsi="Arial Narrow" w:cs="Arial"/>
          <w:iCs/>
          <w:sz w:val="26"/>
          <w:szCs w:val="26"/>
        </w:rPr>
        <w:t>d</w:t>
      </w:r>
      <w:r w:rsidR="0005458B" w:rsidRPr="00B848FA">
        <w:rPr>
          <w:rFonts w:ascii="Arial Narrow" w:hAnsi="Arial Narrow" w:cs="Arial"/>
          <w:iCs/>
          <w:sz w:val="26"/>
          <w:szCs w:val="26"/>
        </w:rPr>
        <w:t>esvinculársele de esta acción de tutela</w:t>
      </w:r>
      <w:r w:rsidR="00875677" w:rsidRPr="00B848FA">
        <w:rPr>
          <w:rFonts w:ascii="Arial Narrow" w:hAnsi="Arial Narrow" w:cs="Arial"/>
          <w:iCs/>
          <w:sz w:val="26"/>
          <w:szCs w:val="26"/>
        </w:rPr>
        <w:t xml:space="preserve">, </w:t>
      </w:r>
      <w:r w:rsidR="0005458B" w:rsidRPr="00B848FA">
        <w:rPr>
          <w:rFonts w:ascii="Arial Narrow" w:hAnsi="Arial Narrow" w:cs="Arial"/>
          <w:iCs/>
          <w:sz w:val="26"/>
          <w:szCs w:val="26"/>
        </w:rPr>
        <w:t xml:space="preserve">por lo que </w:t>
      </w:r>
      <w:r w:rsidR="00875677" w:rsidRPr="00B848FA">
        <w:rPr>
          <w:rFonts w:ascii="Arial Narrow" w:hAnsi="Arial Narrow" w:cs="Arial"/>
          <w:iCs/>
          <w:sz w:val="26"/>
          <w:szCs w:val="26"/>
        </w:rPr>
        <w:t>se le ordenará que ejerza su función de velar lo acá dicho.</w:t>
      </w:r>
    </w:p>
    <w:p w:rsidR="0005458B" w:rsidRPr="00B848FA" w:rsidRDefault="0005458B" w:rsidP="001B1C0A">
      <w:pPr>
        <w:pStyle w:val="Sinespaciado"/>
        <w:spacing w:line="288" w:lineRule="auto"/>
        <w:rPr>
          <w:rFonts w:ascii="Arial Narrow" w:hAnsi="Arial Narrow"/>
          <w:sz w:val="26"/>
          <w:szCs w:val="26"/>
        </w:rPr>
      </w:pPr>
    </w:p>
    <w:p w:rsidR="0005458B" w:rsidRPr="00B848FA" w:rsidRDefault="0005458B" w:rsidP="001B1C0A">
      <w:pPr>
        <w:spacing w:line="288" w:lineRule="auto"/>
        <w:ind w:firstLine="993"/>
        <w:jc w:val="both"/>
        <w:rPr>
          <w:rFonts w:ascii="Arial Narrow" w:hAnsi="Arial Narrow" w:cs="Arial"/>
          <w:iCs/>
          <w:sz w:val="26"/>
          <w:szCs w:val="26"/>
        </w:rPr>
      </w:pPr>
      <w:r w:rsidRPr="00B848FA">
        <w:rPr>
          <w:rFonts w:ascii="Arial Narrow" w:hAnsi="Arial Narrow" w:cs="Arial"/>
          <w:iCs/>
          <w:sz w:val="26"/>
          <w:szCs w:val="26"/>
        </w:rPr>
        <w:t>Se revocará</w:t>
      </w:r>
      <w:r w:rsidR="00AE4FD0" w:rsidRPr="00B848FA">
        <w:rPr>
          <w:rFonts w:ascii="Arial Narrow" w:hAnsi="Arial Narrow" w:cs="Arial"/>
          <w:iCs/>
          <w:sz w:val="26"/>
          <w:szCs w:val="26"/>
        </w:rPr>
        <w:t>, por ende, el ordinal 4º de la sentencia de primer</w:t>
      </w:r>
      <w:r w:rsidRPr="00B848FA">
        <w:rPr>
          <w:rFonts w:ascii="Arial Narrow" w:hAnsi="Arial Narrow" w:cs="Arial"/>
          <w:iCs/>
          <w:sz w:val="26"/>
          <w:szCs w:val="26"/>
        </w:rPr>
        <w:t xml:space="preserve"> grado</w:t>
      </w:r>
      <w:r w:rsidR="00AE4FD0" w:rsidRPr="00B848FA">
        <w:rPr>
          <w:rFonts w:ascii="Arial Narrow" w:hAnsi="Arial Narrow" w:cs="Arial"/>
          <w:iCs/>
          <w:sz w:val="26"/>
          <w:szCs w:val="26"/>
        </w:rPr>
        <w:t>, en los términos señalados procedentemente</w:t>
      </w:r>
      <w:r w:rsidRPr="00B848FA">
        <w:rPr>
          <w:rFonts w:ascii="Arial Narrow" w:hAnsi="Arial Narrow" w:cs="Arial"/>
          <w:iCs/>
          <w:sz w:val="26"/>
          <w:szCs w:val="26"/>
        </w:rPr>
        <w:t>.</w:t>
      </w:r>
    </w:p>
    <w:p w:rsidR="00FC7908" w:rsidRPr="00B848FA" w:rsidRDefault="00FC7908" w:rsidP="001B1C0A">
      <w:pPr>
        <w:pStyle w:val="Sinespaciado"/>
        <w:spacing w:line="288" w:lineRule="auto"/>
        <w:rPr>
          <w:rFonts w:ascii="Arial Narrow" w:hAnsi="Arial Narrow"/>
          <w:sz w:val="26"/>
          <w:szCs w:val="26"/>
        </w:rPr>
      </w:pPr>
    </w:p>
    <w:p w:rsidR="0005458B" w:rsidRPr="00B848FA" w:rsidRDefault="0005458B" w:rsidP="001B1C0A">
      <w:pPr>
        <w:pStyle w:val="Prrafodelista1"/>
        <w:spacing w:line="288" w:lineRule="auto"/>
        <w:ind w:left="0" w:firstLine="709"/>
        <w:jc w:val="both"/>
        <w:rPr>
          <w:rFonts w:ascii="Arial Narrow" w:hAnsi="Arial Narrow"/>
          <w:sz w:val="26"/>
          <w:szCs w:val="26"/>
        </w:rPr>
      </w:pPr>
      <w:r w:rsidRPr="00B848FA">
        <w:rPr>
          <w:rFonts w:ascii="Arial Narrow" w:hAnsi="Arial Narrow"/>
          <w:sz w:val="26"/>
          <w:szCs w:val="26"/>
        </w:rPr>
        <w:t>En mérito de lo expuesto</w:t>
      </w:r>
      <w:r w:rsidRPr="00B848FA">
        <w:rPr>
          <w:rFonts w:ascii="Arial Narrow" w:hAnsi="Arial Narrow"/>
          <w:b/>
          <w:i/>
          <w:sz w:val="26"/>
          <w:szCs w:val="26"/>
        </w:rPr>
        <w:t>, el Tribunal Superior del Distrito Judicial de Pereira - Risaralda, Sala Laboral,</w:t>
      </w:r>
      <w:r w:rsidRPr="00B848FA">
        <w:rPr>
          <w:rFonts w:ascii="Arial Narrow" w:hAnsi="Arial Narrow"/>
          <w:sz w:val="26"/>
          <w:szCs w:val="26"/>
        </w:rPr>
        <w:t xml:space="preserve"> administrando justicia en nombre del pueblo y por mandato de la Constitución,</w:t>
      </w:r>
      <w:r w:rsidRPr="00B848FA">
        <w:rPr>
          <w:rFonts w:ascii="Arial Narrow" w:hAnsi="Arial Narrow"/>
          <w:sz w:val="26"/>
          <w:szCs w:val="26"/>
        </w:rPr>
        <w:tab/>
      </w:r>
    </w:p>
    <w:p w:rsidR="00FC7908" w:rsidRPr="00B848FA" w:rsidRDefault="00FC7908" w:rsidP="001B1C0A">
      <w:pPr>
        <w:pStyle w:val="Sinespaciado"/>
        <w:spacing w:line="288" w:lineRule="auto"/>
        <w:rPr>
          <w:rFonts w:ascii="Arial Narrow" w:hAnsi="Arial Narrow"/>
          <w:sz w:val="26"/>
          <w:szCs w:val="26"/>
        </w:rPr>
      </w:pPr>
    </w:p>
    <w:p w:rsidR="0005458B" w:rsidRPr="00B848FA" w:rsidRDefault="0005458B" w:rsidP="001B1C0A">
      <w:pPr>
        <w:spacing w:line="288" w:lineRule="auto"/>
        <w:jc w:val="center"/>
        <w:rPr>
          <w:rFonts w:ascii="Arial Narrow" w:hAnsi="Arial Narrow" w:cs="Arial"/>
          <w:b/>
          <w:sz w:val="26"/>
          <w:szCs w:val="26"/>
        </w:rPr>
      </w:pPr>
      <w:r w:rsidRPr="00B848FA">
        <w:rPr>
          <w:rFonts w:ascii="Arial Narrow" w:hAnsi="Arial Narrow" w:cs="Arial"/>
          <w:b/>
          <w:sz w:val="26"/>
          <w:szCs w:val="26"/>
        </w:rPr>
        <w:t>RESUELVE</w:t>
      </w:r>
    </w:p>
    <w:p w:rsidR="0005458B" w:rsidRPr="00B848FA" w:rsidRDefault="0005458B" w:rsidP="001B1C0A">
      <w:pPr>
        <w:pStyle w:val="Sinespaciado"/>
        <w:spacing w:line="288" w:lineRule="auto"/>
        <w:rPr>
          <w:rFonts w:ascii="Arial Narrow" w:hAnsi="Arial Narrow"/>
          <w:sz w:val="26"/>
          <w:szCs w:val="26"/>
        </w:rPr>
      </w:pPr>
    </w:p>
    <w:p w:rsidR="00AE4FD0" w:rsidRPr="00B848FA" w:rsidRDefault="0005458B" w:rsidP="001B1C0A">
      <w:pPr>
        <w:spacing w:line="288" w:lineRule="auto"/>
        <w:ind w:firstLine="993"/>
        <w:jc w:val="both"/>
        <w:rPr>
          <w:rFonts w:ascii="Arial Narrow" w:hAnsi="Arial Narrow" w:cs="Arial"/>
          <w:iCs/>
          <w:sz w:val="26"/>
          <w:szCs w:val="26"/>
        </w:rPr>
      </w:pPr>
      <w:r w:rsidRPr="00B848FA">
        <w:rPr>
          <w:rFonts w:ascii="Arial Narrow" w:hAnsi="Arial Narrow" w:cs="Arial"/>
          <w:b/>
          <w:sz w:val="26"/>
          <w:szCs w:val="26"/>
        </w:rPr>
        <w:t xml:space="preserve">1º. </w:t>
      </w:r>
      <w:r w:rsidR="00AE4FD0" w:rsidRPr="00B848FA">
        <w:rPr>
          <w:rFonts w:ascii="Arial Narrow" w:hAnsi="Arial Narrow" w:cs="Arial"/>
          <w:b/>
          <w:sz w:val="26"/>
          <w:szCs w:val="26"/>
        </w:rPr>
        <w:t xml:space="preserve">Ajustar </w:t>
      </w:r>
      <w:r w:rsidR="00AE4FD0" w:rsidRPr="00B848FA">
        <w:rPr>
          <w:rFonts w:ascii="Arial Narrow" w:hAnsi="Arial Narrow" w:cs="Arial"/>
          <w:sz w:val="26"/>
          <w:szCs w:val="26"/>
        </w:rPr>
        <w:t xml:space="preserve">el ordinal 2º de la sentencia proferida el 13 de agosto de 2019, en el sentido de indicar que el término </w:t>
      </w:r>
      <w:r w:rsidR="00AE4FD0" w:rsidRPr="00B848FA">
        <w:rPr>
          <w:rFonts w:ascii="Arial Narrow" w:hAnsi="Arial Narrow" w:cs="Arial"/>
          <w:iCs/>
          <w:sz w:val="26"/>
          <w:szCs w:val="26"/>
        </w:rPr>
        <w:t xml:space="preserve">otorgado a la Secretaría de Educación del Municipio de Pereira, en cabeza de su Secretario, es para que una vez reciba la aprobación de los actos administrativos por parte de la entidad fiduciaria, </w:t>
      </w:r>
      <w:r w:rsidR="00095FDD" w:rsidRPr="00B848FA">
        <w:rPr>
          <w:rFonts w:ascii="Arial Narrow" w:hAnsi="Arial Narrow" w:cs="Arial"/>
          <w:iCs/>
          <w:sz w:val="26"/>
          <w:szCs w:val="26"/>
        </w:rPr>
        <w:t xml:space="preserve">si es del caso, </w:t>
      </w:r>
      <w:r w:rsidR="00AE4FD0" w:rsidRPr="00B848FA">
        <w:rPr>
          <w:rFonts w:ascii="Arial Narrow" w:hAnsi="Arial Narrow" w:cs="Arial"/>
          <w:iCs/>
          <w:sz w:val="26"/>
          <w:szCs w:val="26"/>
        </w:rPr>
        <w:t xml:space="preserve">proceda a suscribir y a notificar a los interesados, en los términos de ley. </w:t>
      </w:r>
    </w:p>
    <w:p w:rsidR="00AE4FD0" w:rsidRPr="00B848FA" w:rsidRDefault="00AE4FD0" w:rsidP="001B1C0A">
      <w:pPr>
        <w:pStyle w:val="Sinespaciado"/>
        <w:spacing w:line="288" w:lineRule="auto"/>
        <w:rPr>
          <w:rFonts w:ascii="Arial Narrow" w:hAnsi="Arial Narrow"/>
          <w:sz w:val="26"/>
          <w:szCs w:val="26"/>
        </w:rPr>
      </w:pPr>
    </w:p>
    <w:p w:rsidR="00AE4FD0" w:rsidRPr="00B848FA" w:rsidRDefault="00AE4FD0" w:rsidP="001B1C0A">
      <w:pPr>
        <w:spacing w:line="288" w:lineRule="auto"/>
        <w:ind w:firstLine="993"/>
        <w:jc w:val="both"/>
        <w:rPr>
          <w:rFonts w:ascii="Arial Narrow" w:hAnsi="Arial Narrow" w:cs="Arial"/>
          <w:iCs/>
          <w:sz w:val="26"/>
          <w:szCs w:val="26"/>
        </w:rPr>
      </w:pPr>
      <w:r w:rsidRPr="00B848FA">
        <w:rPr>
          <w:rFonts w:ascii="Arial Narrow" w:hAnsi="Arial Narrow" w:cs="Arial"/>
          <w:b/>
          <w:iCs/>
          <w:sz w:val="26"/>
          <w:szCs w:val="26"/>
        </w:rPr>
        <w:t>2º. Revocar</w:t>
      </w:r>
      <w:r w:rsidRPr="00B848FA">
        <w:rPr>
          <w:rFonts w:ascii="Arial Narrow" w:hAnsi="Arial Narrow" w:cs="Arial"/>
          <w:iCs/>
          <w:sz w:val="26"/>
          <w:szCs w:val="26"/>
        </w:rPr>
        <w:t xml:space="preserve"> el ordinal 4º de la sentencia en comento, para en su lugar: </w:t>
      </w:r>
    </w:p>
    <w:p w:rsidR="00AE4FD0" w:rsidRPr="00B848FA" w:rsidRDefault="00AE4FD0" w:rsidP="001B1C0A">
      <w:pPr>
        <w:pStyle w:val="Sinespaciado"/>
        <w:spacing w:line="288" w:lineRule="auto"/>
        <w:rPr>
          <w:rFonts w:ascii="Arial Narrow" w:hAnsi="Arial Narrow"/>
          <w:sz w:val="26"/>
          <w:szCs w:val="26"/>
        </w:rPr>
      </w:pPr>
    </w:p>
    <w:p w:rsidR="003B778A" w:rsidRPr="00B848FA" w:rsidRDefault="00AE4FD0" w:rsidP="001B1C0A">
      <w:pPr>
        <w:spacing w:line="288" w:lineRule="auto"/>
        <w:ind w:firstLine="993"/>
        <w:jc w:val="both"/>
        <w:rPr>
          <w:rFonts w:ascii="Arial Narrow" w:hAnsi="Arial Narrow" w:cs="Arial"/>
          <w:iCs/>
          <w:sz w:val="26"/>
          <w:szCs w:val="26"/>
        </w:rPr>
      </w:pPr>
      <w:r w:rsidRPr="00B848FA">
        <w:rPr>
          <w:rFonts w:ascii="Arial Narrow" w:hAnsi="Arial Narrow" w:cs="Arial"/>
          <w:b/>
          <w:iCs/>
          <w:sz w:val="26"/>
          <w:szCs w:val="26"/>
        </w:rPr>
        <w:t>- Ordenar</w:t>
      </w:r>
      <w:r w:rsidRPr="00B848FA">
        <w:rPr>
          <w:rFonts w:ascii="Arial Narrow" w:hAnsi="Arial Narrow" w:cs="Arial"/>
          <w:iCs/>
          <w:sz w:val="26"/>
          <w:szCs w:val="26"/>
        </w:rPr>
        <w:t xml:space="preserve"> a la </w:t>
      </w:r>
      <w:proofErr w:type="spellStart"/>
      <w:r w:rsidRPr="00B848FA">
        <w:rPr>
          <w:rFonts w:ascii="Arial Narrow" w:hAnsi="Arial Narrow" w:cs="Arial"/>
          <w:iCs/>
          <w:sz w:val="26"/>
          <w:szCs w:val="26"/>
        </w:rPr>
        <w:t>Fiduprevisora</w:t>
      </w:r>
      <w:proofErr w:type="spellEnd"/>
      <w:r w:rsidRPr="00B848FA">
        <w:rPr>
          <w:rFonts w:ascii="Arial Narrow" w:hAnsi="Arial Narrow" w:cs="Arial"/>
          <w:iCs/>
          <w:sz w:val="26"/>
          <w:szCs w:val="26"/>
        </w:rPr>
        <w:t xml:space="preserve"> S.A., </w:t>
      </w:r>
      <w:r w:rsidR="003B778A" w:rsidRPr="00B848FA">
        <w:rPr>
          <w:rFonts w:ascii="Arial Narrow" w:hAnsi="Arial Narrow" w:cs="Arial"/>
          <w:iCs/>
          <w:sz w:val="26"/>
          <w:szCs w:val="26"/>
        </w:rPr>
        <w:t xml:space="preserve">en su condición de vocera y representante del Fondo de Prestaciones del Magisterio, por medio del señor Ismael Hernández Herrera Director de Prestaciones Económicas o quien haga sus veces, que en el término de cuarenta y ocho (48) horas, proceda a determinar si aprueba o no los proyectos elaborados por la Secretaría de Educación Municipal de Pereira, y los remita a esa dependencia </w:t>
      </w:r>
      <w:r w:rsidR="00E76D76" w:rsidRPr="00B848FA">
        <w:rPr>
          <w:rFonts w:ascii="Arial Narrow" w:hAnsi="Arial Narrow" w:cs="Arial"/>
          <w:iCs/>
          <w:sz w:val="26"/>
          <w:szCs w:val="26"/>
        </w:rPr>
        <w:t>para lo de su cargo.</w:t>
      </w:r>
    </w:p>
    <w:p w:rsidR="00095FDD" w:rsidRPr="00B848FA" w:rsidRDefault="00095FDD" w:rsidP="001B1C0A">
      <w:pPr>
        <w:pStyle w:val="Sinespaciado"/>
        <w:spacing w:line="288" w:lineRule="auto"/>
        <w:rPr>
          <w:rFonts w:ascii="Arial Narrow" w:hAnsi="Arial Narrow"/>
          <w:sz w:val="26"/>
          <w:szCs w:val="26"/>
        </w:rPr>
      </w:pPr>
    </w:p>
    <w:p w:rsidR="00E76D76" w:rsidRPr="00B848FA" w:rsidRDefault="00E76D76" w:rsidP="001B1C0A">
      <w:pPr>
        <w:spacing w:line="288" w:lineRule="auto"/>
        <w:ind w:firstLine="993"/>
        <w:jc w:val="both"/>
        <w:rPr>
          <w:rFonts w:ascii="Arial Narrow" w:hAnsi="Arial Narrow" w:cs="Arial"/>
          <w:iCs/>
          <w:sz w:val="26"/>
          <w:szCs w:val="26"/>
        </w:rPr>
      </w:pPr>
      <w:r w:rsidRPr="00B848FA">
        <w:rPr>
          <w:rFonts w:ascii="Arial Narrow" w:hAnsi="Arial Narrow" w:cs="Arial"/>
          <w:b/>
          <w:iCs/>
          <w:sz w:val="26"/>
          <w:szCs w:val="26"/>
        </w:rPr>
        <w:t xml:space="preserve">- Ordenar </w:t>
      </w:r>
      <w:r w:rsidRPr="00B848FA">
        <w:rPr>
          <w:rFonts w:ascii="Arial Narrow" w:hAnsi="Arial Narrow" w:cs="Arial"/>
          <w:iCs/>
          <w:sz w:val="26"/>
          <w:szCs w:val="26"/>
        </w:rPr>
        <w:t xml:space="preserve">al Ministerio de Educación Nacional, por medio de su titular María Victoria Angulo o quien haga las veces, velar el cumplimiento oportuno de lo acá ordenado. </w:t>
      </w:r>
    </w:p>
    <w:p w:rsidR="00E76D76" w:rsidRPr="00B848FA" w:rsidRDefault="00E76D76" w:rsidP="001B1C0A">
      <w:pPr>
        <w:pStyle w:val="Sinespaciado"/>
        <w:spacing w:line="288" w:lineRule="auto"/>
        <w:rPr>
          <w:rFonts w:ascii="Arial Narrow" w:hAnsi="Arial Narrow"/>
          <w:sz w:val="26"/>
          <w:szCs w:val="26"/>
        </w:rPr>
      </w:pPr>
    </w:p>
    <w:p w:rsidR="00E76D76" w:rsidRPr="00B848FA" w:rsidRDefault="00E76D76" w:rsidP="001B1C0A">
      <w:pPr>
        <w:spacing w:line="288" w:lineRule="auto"/>
        <w:ind w:firstLine="993"/>
        <w:jc w:val="both"/>
        <w:rPr>
          <w:rFonts w:ascii="Arial Narrow" w:hAnsi="Arial Narrow" w:cs="Arial"/>
          <w:iCs/>
          <w:sz w:val="26"/>
          <w:szCs w:val="26"/>
        </w:rPr>
      </w:pPr>
      <w:r w:rsidRPr="00B848FA">
        <w:rPr>
          <w:rFonts w:ascii="Arial Narrow" w:hAnsi="Arial Narrow" w:cs="Arial"/>
          <w:b/>
          <w:iCs/>
          <w:sz w:val="26"/>
          <w:szCs w:val="26"/>
        </w:rPr>
        <w:t>3º. Confirma</w:t>
      </w:r>
      <w:r w:rsidRPr="00B848FA">
        <w:rPr>
          <w:rFonts w:ascii="Arial Narrow" w:hAnsi="Arial Narrow" w:cs="Arial"/>
          <w:iCs/>
          <w:sz w:val="26"/>
          <w:szCs w:val="26"/>
        </w:rPr>
        <w:t xml:space="preserve"> lo demás. </w:t>
      </w:r>
    </w:p>
    <w:p w:rsidR="00E76D76" w:rsidRPr="00B848FA" w:rsidRDefault="00E76D76" w:rsidP="001B1C0A">
      <w:pPr>
        <w:pStyle w:val="Sinespaciado"/>
        <w:spacing w:line="288" w:lineRule="auto"/>
        <w:rPr>
          <w:rFonts w:ascii="Arial Narrow" w:hAnsi="Arial Narrow"/>
          <w:sz w:val="26"/>
          <w:szCs w:val="26"/>
        </w:rPr>
      </w:pPr>
    </w:p>
    <w:p w:rsidR="00057547" w:rsidRPr="00B848FA" w:rsidRDefault="00E76D76" w:rsidP="001B1C0A">
      <w:pPr>
        <w:spacing w:line="288" w:lineRule="auto"/>
        <w:ind w:firstLine="993"/>
        <w:jc w:val="both"/>
        <w:rPr>
          <w:rFonts w:ascii="Arial Narrow" w:hAnsi="Arial Narrow" w:cs="Arial"/>
          <w:sz w:val="26"/>
          <w:szCs w:val="26"/>
        </w:rPr>
      </w:pPr>
      <w:r w:rsidRPr="00B848FA">
        <w:rPr>
          <w:rFonts w:ascii="Arial Narrow" w:hAnsi="Arial Narrow" w:cs="Arial"/>
          <w:b/>
          <w:iCs/>
          <w:sz w:val="26"/>
          <w:szCs w:val="26"/>
        </w:rPr>
        <w:t>4º.</w:t>
      </w:r>
      <w:r w:rsidRPr="00B848FA">
        <w:rPr>
          <w:rFonts w:ascii="Arial Narrow" w:hAnsi="Arial Narrow" w:cs="Arial"/>
          <w:iCs/>
          <w:sz w:val="26"/>
          <w:szCs w:val="26"/>
        </w:rPr>
        <w:t xml:space="preserve"> </w:t>
      </w:r>
      <w:r w:rsidR="00DA649D" w:rsidRPr="00B848FA">
        <w:rPr>
          <w:rFonts w:ascii="Arial Narrow" w:hAnsi="Arial Narrow" w:cs="Arial"/>
          <w:b/>
          <w:sz w:val="26"/>
          <w:szCs w:val="26"/>
        </w:rPr>
        <w:t>Notificar</w:t>
      </w:r>
      <w:r w:rsidR="00DA649D" w:rsidRPr="00B848FA">
        <w:rPr>
          <w:rFonts w:ascii="Arial Narrow" w:hAnsi="Arial Narrow" w:cs="Arial"/>
          <w:sz w:val="26"/>
          <w:szCs w:val="26"/>
        </w:rPr>
        <w:t xml:space="preserve"> la decisión por el medio más eficaz.</w:t>
      </w:r>
    </w:p>
    <w:p w:rsidR="00057547" w:rsidRPr="00B848FA" w:rsidRDefault="00057547" w:rsidP="001B1C0A">
      <w:pPr>
        <w:pStyle w:val="Sinespaciado"/>
        <w:spacing w:line="288" w:lineRule="auto"/>
        <w:rPr>
          <w:rFonts w:ascii="Arial Narrow" w:hAnsi="Arial Narrow"/>
          <w:sz w:val="26"/>
          <w:szCs w:val="26"/>
        </w:rPr>
      </w:pPr>
    </w:p>
    <w:p w:rsidR="00DA649D" w:rsidRPr="00B848FA" w:rsidRDefault="00057547" w:rsidP="001B1C0A">
      <w:pPr>
        <w:spacing w:line="288" w:lineRule="auto"/>
        <w:ind w:firstLine="993"/>
        <w:jc w:val="both"/>
        <w:rPr>
          <w:rFonts w:ascii="Arial Narrow" w:hAnsi="Arial Narrow" w:cs="Arial"/>
          <w:sz w:val="26"/>
          <w:szCs w:val="26"/>
        </w:rPr>
      </w:pPr>
      <w:r w:rsidRPr="00B848FA">
        <w:rPr>
          <w:rFonts w:ascii="Arial Narrow" w:hAnsi="Arial Narrow" w:cs="Arial"/>
          <w:b/>
          <w:sz w:val="26"/>
          <w:szCs w:val="26"/>
        </w:rPr>
        <w:t>5º</w:t>
      </w:r>
      <w:r w:rsidR="00DA649D" w:rsidRPr="00B848FA">
        <w:rPr>
          <w:rFonts w:ascii="Arial Narrow" w:hAnsi="Arial Narrow" w:cs="Arial"/>
          <w:b/>
          <w:sz w:val="26"/>
          <w:szCs w:val="26"/>
        </w:rPr>
        <w:t>. Remitir</w:t>
      </w:r>
      <w:r w:rsidR="00DA649D" w:rsidRPr="00B848FA">
        <w:rPr>
          <w:rFonts w:ascii="Arial Narrow" w:hAnsi="Arial Narrow" w:cs="Arial"/>
          <w:sz w:val="26"/>
          <w:szCs w:val="26"/>
        </w:rPr>
        <w:t xml:space="preserve"> el expediente a la Corte Constitucional para su eventual revisión, conforme al artículo 31 del Decreto 2591 de 1991.</w:t>
      </w:r>
    </w:p>
    <w:p w:rsidR="00DA649D" w:rsidRPr="00B848FA" w:rsidRDefault="00DA649D" w:rsidP="001B1C0A">
      <w:pPr>
        <w:tabs>
          <w:tab w:val="left" w:pos="-720"/>
        </w:tabs>
        <w:suppressAutoHyphens/>
        <w:spacing w:line="288" w:lineRule="auto"/>
        <w:ind w:right="-7"/>
        <w:jc w:val="both"/>
        <w:rPr>
          <w:rFonts w:ascii="Arial Narrow" w:hAnsi="Arial Narrow" w:cs="Tahoma"/>
          <w:color w:val="000000"/>
          <w:sz w:val="26"/>
          <w:szCs w:val="26"/>
        </w:rPr>
      </w:pPr>
    </w:p>
    <w:p w:rsidR="00DA649D" w:rsidRPr="00B848FA" w:rsidRDefault="00DA649D" w:rsidP="001B1C0A">
      <w:pPr>
        <w:pStyle w:val="Prrafodelista1"/>
        <w:spacing w:line="288" w:lineRule="auto"/>
        <w:ind w:left="0" w:firstLine="851"/>
        <w:jc w:val="both"/>
        <w:rPr>
          <w:rFonts w:ascii="Arial Narrow" w:hAnsi="Arial Narrow" w:cs="Tahoma"/>
          <w:b/>
          <w:sz w:val="26"/>
          <w:szCs w:val="26"/>
        </w:rPr>
      </w:pPr>
      <w:r w:rsidRPr="00B848FA">
        <w:rPr>
          <w:rFonts w:ascii="Arial Narrow" w:hAnsi="Arial Narrow" w:cs="Tahoma"/>
          <w:b/>
          <w:sz w:val="26"/>
          <w:szCs w:val="26"/>
        </w:rPr>
        <w:t>CÓPIESE, NOTIFÍQUESE Y CÚMPLASE.</w:t>
      </w:r>
    </w:p>
    <w:p w:rsidR="00B848FA" w:rsidRPr="00B848FA" w:rsidRDefault="00B848FA" w:rsidP="001B1C0A">
      <w:pPr>
        <w:widowControl w:val="0"/>
        <w:suppressAutoHyphens/>
        <w:spacing w:line="288" w:lineRule="auto"/>
        <w:jc w:val="center"/>
        <w:rPr>
          <w:rFonts w:ascii="Arial Narrow" w:eastAsia="SimSun" w:hAnsi="Arial Narrow" w:cs="Tahoma"/>
          <w:b/>
          <w:bCs/>
          <w:sz w:val="26"/>
          <w:szCs w:val="26"/>
          <w:lang w:val="es-419" w:eastAsia="zh-CN" w:bidi="hi-IN"/>
        </w:rPr>
      </w:pPr>
    </w:p>
    <w:p w:rsidR="00B848FA" w:rsidRPr="00B848FA" w:rsidRDefault="00B848FA" w:rsidP="001B1C0A">
      <w:pPr>
        <w:widowControl w:val="0"/>
        <w:suppressAutoHyphens/>
        <w:spacing w:line="288" w:lineRule="auto"/>
        <w:jc w:val="center"/>
        <w:rPr>
          <w:rFonts w:ascii="Arial Narrow" w:eastAsia="SimSun" w:hAnsi="Arial Narrow" w:cs="Tahoma"/>
          <w:b/>
          <w:bCs/>
          <w:sz w:val="26"/>
          <w:szCs w:val="26"/>
          <w:lang w:val="es-419" w:eastAsia="zh-CN" w:bidi="hi-IN"/>
        </w:rPr>
      </w:pPr>
    </w:p>
    <w:p w:rsidR="00B848FA" w:rsidRPr="00B848FA" w:rsidRDefault="00B848FA" w:rsidP="001B1C0A">
      <w:pPr>
        <w:widowControl w:val="0"/>
        <w:suppressAutoHyphens/>
        <w:spacing w:line="288" w:lineRule="auto"/>
        <w:jc w:val="center"/>
        <w:rPr>
          <w:rFonts w:ascii="Arial Narrow" w:eastAsia="SimSun" w:hAnsi="Arial Narrow" w:cs="Tahoma"/>
          <w:b/>
          <w:bCs/>
          <w:sz w:val="26"/>
          <w:szCs w:val="26"/>
          <w:lang w:val="es-419" w:eastAsia="zh-CN" w:bidi="hi-IN"/>
        </w:rPr>
      </w:pPr>
    </w:p>
    <w:p w:rsidR="00B848FA" w:rsidRPr="00B848FA" w:rsidRDefault="00B848FA" w:rsidP="001B1C0A">
      <w:pPr>
        <w:widowControl w:val="0"/>
        <w:suppressAutoHyphens/>
        <w:spacing w:line="288" w:lineRule="auto"/>
        <w:jc w:val="center"/>
        <w:rPr>
          <w:rFonts w:ascii="Arial Narrow" w:eastAsia="SimSun" w:hAnsi="Arial Narrow" w:cs="Tahoma"/>
          <w:b/>
          <w:bCs/>
          <w:sz w:val="26"/>
          <w:szCs w:val="26"/>
          <w:lang w:val="es-419" w:eastAsia="zh-CN" w:bidi="hi-IN"/>
        </w:rPr>
      </w:pPr>
      <w:r w:rsidRPr="00B848FA">
        <w:rPr>
          <w:rFonts w:ascii="Arial Narrow" w:eastAsia="SimSun" w:hAnsi="Arial Narrow" w:cs="Tahoma"/>
          <w:b/>
          <w:bCs/>
          <w:sz w:val="26"/>
          <w:szCs w:val="26"/>
          <w:lang w:val="es-419" w:eastAsia="zh-CN" w:bidi="hi-IN"/>
        </w:rPr>
        <w:t>FRANCISCO JAVIER TAMAYO TABARES</w:t>
      </w:r>
    </w:p>
    <w:p w:rsidR="00B848FA" w:rsidRPr="00B848FA" w:rsidRDefault="00B848FA" w:rsidP="001B1C0A">
      <w:pPr>
        <w:widowControl w:val="0"/>
        <w:suppressAutoHyphens/>
        <w:spacing w:line="288" w:lineRule="auto"/>
        <w:jc w:val="center"/>
        <w:rPr>
          <w:rFonts w:ascii="Arial Narrow" w:eastAsia="SimSun" w:hAnsi="Arial Narrow" w:cs="Tahoma"/>
          <w:sz w:val="26"/>
          <w:szCs w:val="26"/>
          <w:lang w:val="es-419" w:eastAsia="zh-CN" w:bidi="hi-IN"/>
        </w:rPr>
      </w:pPr>
      <w:r w:rsidRPr="00B848FA">
        <w:rPr>
          <w:rFonts w:ascii="Arial Narrow" w:eastAsia="SimSun" w:hAnsi="Arial Narrow" w:cs="Tahoma"/>
          <w:sz w:val="26"/>
          <w:szCs w:val="26"/>
          <w:lang w:val="es-419" w:eastAsia="zh-CN" w:bidi="hi-IN"/>
        </w:rPr>
        <w:t>Magistrado Ponente</w:t>
      </w:r>
    </w:p>
    <w:p w:rsidR="00B848FA" w:rsidRPr="00B848FA" w:rsidRDefault="00B848FA" w:rsidP="001B1C0A">
      <w:pPr>
        <w:widowControl w:val="0"/>
        <w:suppressAutoHyphens/>
        <w:spacing w:line="288" w:lineRule="auto"/>
        <w:jc w:val="both"/>
        <w:rPr>
          <w:rFonts w:ascii="Arial Narrow" w:eastAsia="SimSun" w:hAnsi="Arial Narrow" w:cs="Tahoma"/>
          <w:sz w:val="26"/>
          <w:szCs w:val="26"/>
          <w:lang w:val="es-419" w:eastAsia="zh-CN" w:bidi="hi-IN"/>
        </w:rPr>
      </w:pPr>
    </w:p>
    <w:p w:rsidR="00B848FA" w:rsidRPr="00B848FA" w:rsidRDefault="00B848FA" w:rsidP="001B1C0A">
      <w:pPr>
        <w:widowControl w:val="0"/>
        <w:suppressAutoHyphens/>
        <w:spacing w:line="288" w:lineRule="auto"/>
        <w:jc w:val="both"/>
        <w:rPr>
          <w:rFonts w:ascii="Arial Narrow" w:eastAsia="SimSun" w:hAnsi="Arial Narrow" w:cs="Tahoma"/>
          <w:sz w:val="26"/>
          <w:szCs w:val="26"/>
          <w:lang w:val="es-419" w:eastAsia="zh-CN" w:bidi="hi-IN"/>
        </w:rPr>
      </w:pPr>
    </w:p>
    <w:p w:rsidR="00B848FA" w:rsidRPr="00B848FA" w:rsidRDefault="00B848FA" w:rsidP="001B1C0A">
      <w:pPr>
        <w:widowControl w:val="0"/>
        <w:suppressAutoHyphens/>
        <w:spacing w:line="288" w:lineRule="auto"/>
        <w:jc w:val="both"/>
        <w:rPr>
          <w:rFonts w:ascii="Arial Narrow" w:eastAsia="SimSun" w:hAnsi="Arial Narrow" w:cs="Tahoma"/>
          <w:b/>
          <w:bCs/>
          <w:sz w:val="26"/>
          <w:szCs w:val="26"/>
          <w:lang w:val="es-419" w:eastAsia="zh-CN" w:bidi="hi-IN"/>
        </w:rPr>
      </w:pPr>
    </w:p>
    <w:p w:rsidR="00B848FA" w:rsidRPr="00B848FA" w:rsidRDefault="00B848FA" w:rsidP="001B1C0A">
      <w:pPr>
        <w:widowControl w:val="0"/>
        <w:suppressAutoHyphens/>
        <w:spacing w:line="288" w:lineRule="auto"/>
        <w:jc w:val="both"/>
        <w:rPr>
          <w:rFonts w:ascii="Arial Narrow" w:eastAsia="SimSun" w:hAnsi="Arial Narrow" w:cs="Tahoma"/>
          <w:b/>
          <w:bCs/>
          <w:sz w:val="26"/>
          <w:szCs w:val="26"/>
          <w:lang w:val="es-419" w:eastAsia="zh-CN" w:bidi="hi-IN"/>
        </w:rPr>
      </w:pPr>
      <w:r w:rsidRPr="00B848FA">
        <w:rPr>
          <w:rFonts w:ascii="Arial Narrow" w:eastAsia="SimSun" w:hAnsi="Arial Narrow" w:cs="Tahoma"/>
          <w:b/>
          <w:bCs/>
          <w:sz w:val="26"/>
          <w:szCs w:val="26"/>
          <w:lang w:val="es-419" w:eastAsia="zh-CN" w:bidi="hi-IN"/>
        </w:rPr>
        <w:t>OLGA LUCÍA HOYOS SEPÚLVEDA</w:t>
      </w:r>
      <w:r w:rsidRPr="00B848FA">
        <w:rPr>
          <w:rFonts w:ascii="Arial Narrow" w:eastAsia="SimSun" w:hAnsi="Arial Narrow" w:cs="Tahoma"/>
          <w:b/>
          <w:bCs/>
          <w:sz w:val="26"/>
          <w:szCs w:val="26"/>
          <w:lang w:val="es-419" w:eastAsia="zh-CN" w:bidi="hi-IN"/>
        </w:rPr>
        <w:tab/>
      </w:r>
      <w:r w:rsidRPr="00B848FA">
        <w:rPr>
          <w:rFonts w:ascii="Arial Narrow" w:eastAsia="SimSun" w:hAnsi="Arial Narrow" w:cs="Tahoma"/>
          <w:b/>
          <w:bCs/>
          <w:sz w:val="26"/>
          <w:szCs w:val="26"/>
          <w:lang w:val="es-419" w:eastAsia="zh-CN" w:bidi="hi-IN"/>
        </w:rPr>
        <w:tab/>
      </w:r>
      <w:r w:rsidRPr="00B848FA">
        <w:rPr>
          <w:rFonts w:ascii="Arial Narrow" w:eastAsia="SimSun" w:hAnsi="Arial Narrow" w:cs="Tahoma"/>
          <w:b/>
          <w:bCs/>
          <w:sz w:val="26"/>
          <w:szCs w:val="26"/>
          <w:lang w:val="es-419" w:eastAsia="zh-CN" w:bidi="hi-IN"/>
        </w:rPr>
        <w:tab/>
        <w:t xml:space="preserve">          ANA LUCÍA CAICEDO CALDERÓN</w:t>
      </w:r>
    </w:p>
    <w:p w:rsidR="004F4EC1" w:rsidRPr="00B848FA" w:rsidRDefault="00B848FA" w:rsidP="001B1C0A">
      <w:pPr>
        <w:spacing w:line="288" w:lineRule="auto"/>
        <w:ind w:firstLine="900"/>
        <w:jc w:val="both"/>
        <w:rPr>
          <w:rFonts w:ascii="Arial Narrow" w:hAnsi="Arial Narrow"/>
          <w:sz w:val="26"/>
          <w:szCs w:val="26"/>
        </w:rPr>
      </w:pPr>
      <w:r w:rsidRPr="00B848FA">
        <w:rPr>
          <w:rFonts w:ascii="Arial Narrow" w:eastAsia="SimSun" w:hAnsi="Arial Narrow" w:cs="Tahoma"/>
          <w:sz w:val="26"/>
          <w:szCs w:val="26"/>
          <w:lang w:val="es-419" w:eastAsia="zh-CN" w:bidi="hi-IN"/>
        </w:rPr>
        <w:t xml:space="preserve">       Magistrada</w:t>
      </w:r>
      <w:r w:rsidRPr="00B848FA">
        <w:rPr>
          <w:rFonts w:ascii="Arial Narrow" w:eastAsia="SimSun" w:hAnsi="Arial Narrow" w:cs="Tahoma"/>
          <w:sz w:val="26"/>
          <w:szCs w:val="26"/>
          <w:lang w:val="es-419" w:eastAsia="zh-CN" w:bidi="hi-IN"/>
        </w:rPr>
        <w:tab/>
      </w:r>
      <w:r w:rsidRPr="00B848FA">
        <w:rPr>
          <w:rFonts w:ascii="Arial Narrow" w:eastAsia="SimSun" w:hAnsi="Arial Narrow" w:cs="Tahoma"/>
          <w:sz w:val="26"/>
          <w:szCs w:val="26"/>
          <w:lang w:val="es-419" w:eastAsia="zh-CN" w:bidi="hi-IN"/>
        </w:rPr>
        <w:tab/>
      </w:r>
      <w:r w:rsidRPr="00B848FA">
        <w:rPr>
          <w:rFonts w:ascii="Arial Narrow" w:eastAsia="SimSun" w:hAnsi="Arial Narrow" w:cs="Tahoma"/>
          <w:sz w:val="26"/>
          <w:szCs w:val="26"/>
          <w:lang w:val="es-419" w:eastAsia="zh-CN" w:bidi="hi-IN"/>
        </w:rPr>
        <w:tab/>
      </w:r>
      <w:r w:rsidRPr="00B848FA">
        <w:rPr>
          <w:rFonts w:ascii="Arial Narrow" w:eastAsia="SimSun" w:hAnsi="Arial Narrow" w:cs="Tahoma"/>
          <w:sz w:val="26"/>
          <w:szCs w:val="26"/>
          <w:lang w:val="es-419" w:eastAsia="zh-CN" w:bidi="hi-IN"/>
        </w:rPr>
        <w:tab/>
      </w:r>
      <w:r w:rsidRPr="00B848FA">
        <w:rPr>
          <w:rFonts w:ascii="Arial Narrow" w:eastAsia="SimSun" w:hAnsi="Arial Narrow" w:cs="Tahoma"/>
          <w:sz w:val="26"/>
          <w:szCs w:val="26"/>
          <w:lang w:val="es-419" w:eastAsia="zh-CN" w:bidi="hi-IN"/>
        </w:rPr>
        <w:tab/>
      </w:r>
      <w:r w:rsidRPr="00B848FA">
        <w:rPr>
          <w:rFonts w:ascii="Arial Narrow" w:eastAsia="SimSun" w:hAnsi="Arial Narrow" w:cs="Tahoma"/>
          <w:sz w:val="26"/>
          <w:szCs w:val="26"/>
          <w:lang w:val="es-419" w:eastAsia="zh-CN" w:bidi="hi-IN"/>
        </w:rPr>
        <w:tab/>
      </w:r>
      <w:r w:rsidRPr="00B848FA">
        <w:rPr>
          <w:rFonts w:ascii="Arial Narrow" w:eastAsia="SimSun" w:hAnsi="Arial Narrow" w:cs="Tahoma"/>
          <w:b/>
          <w:bCs/>
          <w:sz w:val="26"/>
          <w:szCs w:val="26"/>
          <w:lang w:val="es-419" w:eastAsia="zh-CN" w:bidi="hi-IN"/>
        </w:rPr>
        <w:t xml:space="preserve">      </w:t>
      </w:r>
      <w:r w:rsidRPr="00B848FA">
        <w:rPr>
          <w:rFonts w:ascii="Arial Narrow" w:eastAsia="SimSun" w:hAnsi="Arial Narrow" w:cs="Tahoma"/>
          <w:sz w:val="26"/>
          <w:szCs w:val="26"/>
          <w:lang w:val="es-419" w:eastAsia="zh-CN" w:bidi="hi-IN"/>
        </w:rPr>
        <w:t>Magistrada</w:t>
      </w:r>
    </w:p>
    <w:sectPr w:rsidR="004F4EC1" w:rsidRPr="00B848FA" w:rsidSect="00125C2D">
      <w:headerReference w:type="default" r:id="rId8"/>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CB0" w:rsidRDefault="00AA2CB0" w:rsidP="004F4EC1">
      <w:r>
        <w:separator/>
      </w:r>
    </w:p>
  </w:endnote>
  <w:endnote w:type="continuationSeparator" w:id="0">
    <w:p w:rsidR="00AA2CB0" w:rsidRDefault="00AA2CB0" w:rsidP="004F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CB0" w:rsidRDefault="00AA2CB0" w:rsidP="004F4EC1">
      <w:r>
        <w:separator/>
      </w:r>
    </w:p>
  </w:footnote>
  <w:footnote w:type="continuationSeparator" w:id="0">
    <w:p w:rsidR="00AA2CB0" w:rsidRDefault="00AA2CB0" w:rsidP="004F4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EC1" w:rsidRPr="00125C2D" w:rsidRDefault="004F4EC1" w:rsidP="00125C2D">
    <w:pPr>
      <w:widowControl w:val="0"/>
      <w:tabs>
        <w:tab w:val="center" w:pos="4419"/>
      </w:tabs>
      <w:autoSpaceDE w:val="0"/>
      <w:autoSpaceDN w:val="0"/>
      <w:adjustRightInd w:val="0"/>
      <w:jc w:val="both"/>
      <w:rPr>
        <w:rFonts w:ascii="Arial" w:hAnsi="Arial" w:cs="Arial"/>
        <w:bCs/>
        <w:iCs/>
        <w:sz w:val="18"/>
        <w:lang w:eastAsia="es-MX"/>
      </w:rPr>
    </w:pPr>
    <w:r w:rsidRPr="00125C2D">
      <w:rPr>
        <w:rFonts w:ascii="Arial" w:hAnsi="Arial" w:cs="Arial"/>
        <w:sz w:val="18"/>
        <w:lang w:val="es-MX" w:eastAsia="es-MX"/>
      </w:rPr>
      <w:t xml:space="preserve">Radicación No. </w:t>
    </w:r>
    <w:r w:rsidRPr="00125C2D">
      <w:rPr>
        <w:rFonts w:ascii="Arial" w:hAnsi="Arial" w:cs="Arial"/>
        <w:bCs/>
        <w:iCs/>
        <w:sz w:val="18"/>
        <w:lang w:eastAsia="es-MX"/>
      </w:rPr>
      <w:t>66001-31-05-004-2019-00361-01</w:t>
    </w:r>
  </w:p>
  <w:p w:rsidR="004F4EC1" w:rsidRPr="00125C2D" w:rsidRDefault="004F4EC1" w:rsidP="00125C2D">
    <w:pPr>
      <w:widowControl w:val="0"/>
      <w:tabs>
        <w:tab w:val="center" w:pos="4419"/>
      </w:tabs>
      <w:autoSpaceDE w:val="0"/>
      <w:autoSpaceDN w:val="0"/>
      <w:adjustRightInd w:val="0"/>
      <w:jc w:val="both"/>
      <w:rPr>
        <w:rFonts w:ascii="Arial" w:hAnsi="Arial" w:cs="Arial"/>
        <w:bCs/>
        <w:iCs/>
        <w:sz w:val="18"/>
        <w:lang w:eastAsia="es-MX"/>
      </w:rPr>
    </w:pPr>
    <w:r w:rsidRPr="00125C2D">
      <w:rPr>
        <w:rFonts w:ascii="Arial" w:hAnsi="Arial" w:cs="Arial"/>
        <w:bCs/>
        <w:iCs/>
        <w:sz w:val="18"/>
        <w:lang w:eastAsia="es-MX"/>
      </w:rPr>
      <w:t xml:space="preserve">Roberto Cortes Toledo y otros vs Ministerio de Educación Nacional y otros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EC1"/>
    <w:rsid w:val="00015016"/>
    <w:rsid w:val="00025B3D"/>
    <w:rsid w:val="00031AD5"/>
    <w:rsid w:val="0005458B"/>
    <w:rsid w:val="00057547"/>
    <w:rsid w:val="00090E22"/>
    <w:rsid w:val="00095FDD"/>
    <w:rsid w:val="00125C2D"/>
    <w:rsid w:val="00164015"/>
    <w:rsid w:val="001A5FF5"/>
    <w:rsid w:val="001B1C0A"/>
    <w:rsid w:val="00371592"/>
    <w:rsid w:val="003A4437"/>
    <w:rsid w:val="003B778A"/>
    <w:rsid w:val="003F43DB"/>
    <w:rsid w:val="004346C6"/>
    <w:rsid w:val="004969AB"/>
    <w:rsid w:val="004A797E"/>
    <w:rsid w:val="004D1C37"/>
    <w:rsid w:val="004F4EC1"/>
    <w:rsid w:val="0057620D"/>
    <w:rsid w:val="00642C6C"/>
    <w:rsid w:val="00806696"/>
    <w:rsid w:val="008217E0"/>
    <w:rsid w:val="00875677"/>
    <w:rsid w:val="009108EA"/>
    <w:rsid w:val="009870A9"/>
    <w:rsid w:val="00A02AD9"/>
    <w:rsid w:val="00A675BB"/>
    <w:rsid w:val="00AA2CB0"/>
    <w:rsid w:val="00AE4FD0"/>
    <w:rsid w:val="00B848FA"/>
    <w:rsid w:val="00C55972"/>
    <w:rsid w:val="00D2132C"/>
    <w:rsid w:val="00D82A16"/>
    <w:rsid w:val="00D86A59"/>
    <w:rsid w:val="00DA649D"/>
    <w:rsid w:val="00E76D76"/>
    <w:rsid w:val="00EA1FE9"/>
    <w:rsid w:val="00F64D82"/>
    <w:rsid w:val="00FB0272"/>
    <w:rsid w:val="00FC7908"/>
    <w:rsid w:val="00FF20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10C648-8C78-4814-A54B-A4F2632B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EC1"/>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4F4EC1"/>
    <w:pPr>
      <w:keepNext/>
      <w:spacing w:line="360" w:lineRule="auto"/>
      <w:jc w:val="center"/>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F4EC1"/>
    <w:pPr>
      <w:tabs>
        <w:tab w:val="center" w:pos="4252"/>
        <w:tab w:val="right" w:pos="8504"/>
      </w:tabs>
    </w:pPr>
  </w:style>
  <w:style w:type="character" w:customStyle="1" w:styleId="EncabezadoCar">
    <w:name w:val="Encabezado Car"/>
    <w:basedOn w:val="Fuentedeprrafopredeter"/>
    <w:link w:val="Encabezado"/>
    <w:uiPriority w:val="99"/>
    <w:rsid w:val="004F4EC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4F4EC1"/>
    <w:pPr>
      <w:tabs>
        <w:tab w:val="center" w:pos="4252"/>
        <w:tab w:val="right" w:pos="8504"/>
      </w:tabs>
    </w:pPr>
  </w:style>
  <w:style w:type="character" w:customStyle="1" w:styleId="PiedepginaCar">
    <w:name w:val="Pie de página Car"/>
    <w:basedOn w:val="Fuentedeprrafopredeter"/>
    <w:link w:val="Piedepgina"/>
    <w:uiPriority w:val="99"/>
    <w:rsid w:val="004F4EC1"/>
    <w:rPr>
      <w:rFonts w:ascii="Times New Roman" w:eastAsia="Times New Roman" w:hAnsi="Times New Roman" w:cs="Times New Roman"/>
      <w:sz w:val="20"/>
      <w:szCs w:val="20"/>
      <w:lang w:eastAsia="es-ES"/>
    </w:rPr>
  </w:style>
  <w:style w:type="character" w:customStyle="1" w:styleId="Ttulo3Car">
    <w:name w:val="Título 3 Car"/>
    <w:basedOn w:val="Fuentedeprrafopredeter"/>
    <w:link w:val="Ttulo3"/>
    <w:rsid w:val="004F4EC1"/>
    <w:rPr>
      <w:rFonts w:ascii="Arial" w:eastAsia="Times New Roman" w:hAnsi="Arial" w:cs="Times New Roman"/>
      <w:sz w:val="24"/>
      <w:szCs w:val="20"/>
      <w:lang w:eastAsia="es-ES"/>
    </w:rPr>
  </w:style>
  <w:style w:type="paragraph" w:styleId="Sinespaciado">
    <w:name w:val="No Spacing"/>
    <w:uiPriority w:val="1"/>
    <w:qFormat/>
    <w:rsid w:val="004F4EC1"/>
    <w:pPr>
      <w:spacing w:after="0" w:line="240" w:lineRule="auto"/>
    </w:pPr>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3A4437"/>
    <w:pPr>
      <w:spacing w:line="360" w:lineRule="auto"/>
      <w:jc w:val="both"/>
    </w:pPr>
    <w:rPr>
      <w:rFonts w:ascii="Arial" w:hAnsi="Arial"/>
      <w:b/>
      <w:sz w:val="28"/>
      <w:lang w:val="es-ES_tradnl"/>
    </w:rPr>
  </w:style>
  <w:style w:type="paragraph" w:styleId="Textosinformato">
    <w:name w:val="Plain Text"/>
    <w:basedOn w:val="Normal"/>
    <w:link w:val="TextosinformatoCar"/>
    <w:rsid w:val="00DA649D"/>
    <w:pPr>
      <w:autoSpaceDE w:val="0"/>
      <w:autoSpaceDN w:val="0"/>
    </w:pPr>
    <w:rPr>
      <w:rFonts w:ascii="Courier New" w:hAnsi="Courier New"/>
    </w:rPr>
  </w:style>
  <w:style w:type="character" w:customStyle="1" w:styleId="TextosinformatoCar">
    <w:name w:val="Texto sin formato Car"/>
    <w:basedOn w:val="Fuentedeprrafopredeter"/>
    <w:link w:val="Textosinformato"/>
    <w:rsid w:val="00DA649D"/>
    <w:rPr>
      <w:rFonts w:ascii="Courier New" w:eastAsia="Times New Roman" w:hAnsi="Courier New" w:cs="Times New Roman"/>
      <w:sz w:val="20"/>
      <w:szCs w:val="20"/>
      <w:lang w:eastAsia="es-ES"/>
    </w:rPr>
  </w:style>
  <w:style w:type="paragraph" w:customStyle="1" w:styleId="Prrafodelista1">
    <w:name w:val="Párrafo de lista1"/>
    <w:basedOn w:val="Normal"/>
    <w:rsid w:val="00DA649D"/>
    <w:pPr>
      <w:ind w:left="720"/>
      <w:contextualSpacing/>
    </w:pPr>
  </w:style>
  <w:style w:type="paragraph" w:styleId="Textoindependiente">
    <w:name w:val="Body Text"/>
    <w:basedOn w:val="Normal"/>
    <w:link w:val="TextoindependienteCar"/>
    <w:rsid w:val="00DA649D"/>
    <w:pPr>
      <w:spacing w:after="120"/>
    </w:pPr>
    <w:rPr>
      <w:sz w:val="24"/>
      <w:szCs w:val="24"/>
    </w:rPr>
  </w:style>
  <w:style w:type="character" w:customStyle="1" w:styleId="TextoindependienteCar">
    <w:name w:val="Texto independiente Car"/>
    <w:basedOn w:val="Fuentedeprrafopredeter"/>
    <w:link w:val="Textoindependiente"/>
    <w:rsid w:val="00DA649D"/>
    <w:rPr>
      <w:rFonts w:ascii="Times New Roman" w:eastAsia="Times New Roman" w:hAnsi="Times New Roman" w:cs="Times New Roman"/>
      <w:sz w:val="24"/>
      <w:szCs w:val="24"/>
      <w:lang w:eastAsia="es-ES"/>
    </w:rPr>
  </w:style>
  <w:style w:type="character" w:styleId="Refdenotaalpie">
    <w:name w:val="footnote reference"/>
    <w:aliases w:val="Texto de nota al pie,referencia nota al pie,Footnotes refss,Appel note de bas de page,Footnote number,BVI fnr,f"/>
    <w:uiPriority w:val="99"/>
    <w:rsid w:val="00DA649D"/>
    <w:rPr>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Footnote refere,Ref. de nota al pie1,BVI fn,Footnote Text"/>
    <w:basedOn w:val="Normal"/>
    <w:link w:val="TextonotapieCar1"/>
    <w:uiPriority w:val="99"/>
    <w:rsid w:val="00DA649D"/>
    <w:pPr>
      <w:autoSpaceDE w:val="0"/>
      <w:autoSpaceDN w:val="0"/>
    </w:pPr>
    <w:rPr>
      <w:rFonts w:ascii="Comic Sans MS" w:hAnsi="Comic Sans MS"/>
      <w:lang w:val="es-ES_tradnl" w:eastAsia="en-US"/>
    </w:rPr>
  </w:style>
  <w:style w:type="character" w:customStyle="1" w:styleId="TextonotapieCar">
    <w:name w:val="Texto nota pie Car"/>
    <w:basedOn w:val="Fuentedeprrafopredeter"/>
    <w:uiPriority w:val="99"/>
    <w:semiHidden/>
    <w:rsid w:val="00DA649D"/>
    <w:rPr>
      <w:rFonts w:ascii="Times New Roman" w:eastAsia="Times New Roman" w:hAnsi="Times New Roman"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Footnote refere Car,BVI fn Car"/>
    <w:link w:val="Textonotapie"/>
    <w:uiPriority w:val="99"/>
    <w:locked/>
    <w:rsid w:val="00DA649D"/>
    <w:rPr>
      <w:rFonts w:ascii="Comic Sans MS" w:eastAsia="Times New Roman" w:hAnsi="Comic Sans MS" w:cs="Times New Roman"/>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7</Pages>
  <Words>2773</Words>
  <Characters>15256</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10</cp:revision>
  <dcterms:created xsi:type="dcterms:W3CDTF">2019-09-25T21:04:00Z</dcterms:created>
  <dcterms:modified xsi:type="dcterms:W3CDTF">2019-10-08T16:39:00Z</dcterms:modified>
</cp:coreProperties>
</file>