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BC" w:rsidRPr="00D378BC" w:rsidRDefault="00D378BC" w:rsidP="00D378B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D378B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78BC" w:rsidRPr="00D378BC" w:rsidRDefault="00D378BC" w:rsidP="00D378BC">
      <w:pPr>
        <w:overflowPunct/>
        <w:autoSpaceDE/>
        <w:autoSpaceDN/>
        <w:adjustRightInd/>
        <w:jc w:val="both"/>
        <w:textAlignment w:val="auto"/>
        <w:rPr>
          <w:rFonts w:ascii="Arial" w:hAnsi="Arial" w:cs="Arial"/>
          <w:lang w:val="es-419"/>
        </w:rPr>
      </w:pPr>
    </w:p>
    <w:p w:rsidR="00D378BC" w:rsidRPr="00D378BC" w:rsidRDefault="00D378BC" w:rsidP="00D378BC">
      <w:pPr>
        <w:overflowPunct/>
        <w:autoSpaceDE/>
        <w:autoSpaceDN/>
        <w:adjustRightInd/>
        <w:jc w:val="both"/>
        <w:textAlignment w:val="auto"/>
        <w:rPr>
          <w:rFonts w:ascii="Arial" w:hAnsi="Arial" w:cs="Arial"/>
          <w:lang w:val="es-419"/>
        </w:rPr>
      </w:pPr>
      <w:r w:rsidRPr="00D378BC">
        <w:rPr>
          <w:rFonts w:ascii="Arial" w:hAnsi="Arial" w:cs="Arial"/>
          <w:lang w:val="es-419"/>
        </w:rPr>
        <w:t>Radicación</w:t>
      </w:r>
      <w:r w:rsidRPr="00D378BC">
        <w:rPr>
          <w:rFonts w:ascii="Arial" w:hAnsi="Arial" w:cs="Arial"/>
          <w:lang w:val="es-419"/>
        </w:rPr>
        <w:tab/>
        <w:t xml:space="preserve">66001-22-05-000-2019-00035-00 </w:t>
      </w:r>
    </w:p>
    <w:p w:rsidR="00D378BC" w:rsidRPr="00D378BC" w:rsidRDefault="00D378BC" w:rsidP="00D378BC">
      <w:pPr>
        <w:overflowPunct/>
        <w:autoSpaceDE/>
        <w:autoSpaceDN/>
        <w:adjustRightInd/>
        <w:jc w:val="both"/>
        <w:textAlignment w:val="auto"/>
        <w:rPr>
          <w:rFonts w:ascii="Arial" w:hAnsi="Arial" w:cs="Arial"/>
          <w:lang w:val="es-419"/>
        </w:rPr>
      </w:pPr>
      <w:r w:rsidRPr="00D378BC">
        <w:rPr>
          <w:rFonts w:ascii="Arial" w:hAnsi="Arial" w:cs="Arial"/>
          <w:lang w:val="es-419"/>
        </w:rPr>
        <w:t>Solicitante</w:t>
      </w:r>
      <w:r w:rsidRPr="00D378BC">
        <w:rPr>
          <w:rFonts w:ascii="Arial" w:hAnsi="Arial" w:cs="Arial"/>
          <w:lang w:val="es-419"/>
        </w:rPr>
        <w:tab/>
        <w:t xml:space="preserve">Enid Viviana Pantoja Bejarano </w:t>
      </w:r>
    </w:p>
    <w:p w:rsidR="00D378BC" w:rsidRPr="00D378BC" w:rsidRDefault="00D378BC" w:rsidP="00D378BC">
      <w:pPr>
        <w:overflowPunct/>
        <w:autoSpaceDE/>
        <w:autoSpaceDN/>
        <w:adjustRightInd/>
        <w:jc w:val="both"/>
        <w:textAlignment w:val="auto"/>
        <w:rPr>
          <w:rFonts w:ascii="Arial" w:hAnsi="Arial" w:cs="Arial"/>
          <w:lang w:val="es-419"/>
        </w:rPr>
      </w:pPr>
      <w:r w:rsidRPr="00D378BC">
        <w:rPr>
          <w:rFonts w:ascii="Arial" w:hAnsi="Arial" w:cs="Arial"/>
          <w:lang w:val="es-419"/>
        </w:rPr>
        <w:t>Detenido</w:t>
      </w:r>
      <w:r w:rsidRPr="00D378BC">
        <w:rPr>
          <w:rFonts w:ascii="Arial" w:hAnsi="Arial" w:cs="Arial"/>
          <w:lang w:val="es-419"/>
        </w:rPr>
        <w:tab/>
        <w:t xml:space="preserve">Héctor Fabio Ballesteros Grisales </w:t>
      </w:r>
    </w:p>
    <w:p w:rsidR="00D378BC" w:rsidRPr="00D378BC" w:rsidRDefault="00D378BC" w:rsidP="00D378BC">
      <w:pPr>
        <w:overflowPunct/>
        <w:autoSpaceDE/>
        <w:autoSpaceDN/>
        <w:adjustRightInd/>
        <w:jc w:val="both"/>
        <w:textAlignment w:val="auto"/>
        <w:rPr>
          <w:rFonts w:ascii="Arial" w:hAnsi="Arial" w:cs="Arial"/>
          <w:lang w:val="es-419"/>
        </w:rPr>
      </w:pPr>
      <w:r w:rsidRPr="00D378BC">
        <w:rPr>
          <w:rFonts w:ascii="Arial" w:hAnsi="Arial" w:cs="Arial"/>
          <w:lang w:val="es-419"/>
        </w:rPr>
        <w:t>Accionado</w:t>
      </w:r>
      <w:r w:rsidRPr="00D378BC">
        <w:rPr>
          <w:rFonts w:ascii="Arial" w:hAnsi="Arial" w:cs="Arial"/>
          <w:lang w:val="es-419"/>
        </w:rPr>
        <w:tab/>
        <w:t>Jdos 1º y 2° Penal Municipal con Función de Control de Garantías de Dosquebradas</w:t>
      </w:r>
    </w:p>
    <w:p w:rsidR="00D378BC" w:rsidRPr="00D378BC" w:rsidRDefault="00D378BC" w:rsidP="00D378BC">
      <w:pPr>
        <w:overflowPunct/>
        <w:autoSpaceDE/>
        <w:autoSpaceDN/>
        <w:adjustRightInd/>
        <w:jc w:val="both"/>
        <w:textAlignment w:val="auto"/>
        <w:rPr>
          <w:rFonts w:ascii="Arial" w:hAnsi="Arial" w:cs="Arial"/>
          <w:lang w:val="es-419"/>
        </w:rPr>
      </w:pPr>
      <w:r w:rsidRPr="00D378BC">
        <w:rPr>
          <w:rFonts w:ascii="Arial" w:hAnsi="Arial" w:cs="Arial"/>
          <w:lang w:val="es-419"/>
        </w:rPr>
        <w:t>Asunto</w:t>
      </w:r>
      <w:r w:rsidRPr="00D378BC">
        <w:rPr>
          <w:rFonts w:ascii="Arial" w:hAnsi="Arial" w:cs="Arial"/>
          <w:lang w:val="es-419"/>
        </w:rPr>
        <w:tab/>
      </w:r>
      <w:r w:rsidRPr="00D378BC">
        <w:rPr>
          <w:rFonts w:ascii="Arial" w:hAnsi="Arial" w:cs="Arial"/>
          <w:lang w:val="es-419"/>
        </w:rPr>
        <w:tab/>
        <w:t>Habeas Corpus</w:t>
      </w:r>
    </w:p>
    <w:p w:rsidR="00D378BC" w:rsidRPr="00D378BC" w:rsidRDefault="00D378BC" w:rsidP="00D378BC">
      <w:pPr>
        <w:overflowPunct/>
        <w:autoSpaceDE/>
        <w:autoSpaceDN/>
        <w:adjustRightInd/>
        <w:jc w:val="both"/>
        <w:textAlignment w:val="auto"/>
        <w:rPr>
          <w:rFonts w:ascii="Arial" w:hAnsi="Arial" w:cs="Arial"/>
          <w:lang w:val="es-419"/>
        </w:rPr>
      </w:pPr>
    </w:p>
    <w:p w:rsidR="00D378BC" w:rsidRPr="00D378BC" w:rsidRDefault="00D378BC" w:rsidP="00D378BC">
      <w:pPr>
        <w:overflowPunct/>
        <w:autoSpaceDE/>
        <w:autoSpaceDN/>
        <w:adjustRightInd/>
        <w:jc w:val="both"/>
        <w:textAlignment w:val="auto"/>
        <w:rPr>
          <w:rFonts w:ascii="Arial" w:hAnsi="Arial" w:cs="Arial"/>
          <w:b/>
          <w:bCs/>
          <w:iCs/>
          <w:lang w:val="es-419" w:eastAsia="fr-FR"/>
        </w:rPr>
      </w:pPr>
      <w:r w:rsidRPr="00D378BC">
        <w:rPr>
          <w:rFonts w:ascii="Arial" w:hAnsi="Arial" w:cs="Arial"/>
          <w:b/>
          <w:bCs/>
          <w:iCs/>
          <w:u w:val="single"/>
          <w:lang w:val="es-419" w:eastAsia="fr-FR"/>
        </w:rPr>
        <w:t>TEMAS:</w:t>
      </w:r>
      <w:r w:rsidRPr="00D378BC">
        <w:rPr>
          <w:rFonts w:ascii="Arial" w:hAnsi="Arial" w:cs="Arial"/>
          <w:b/>
          <w:bCs/>
          <w:iCs/>
          <w:lang w:val="es-419" w:eastAsia="fr-FR"/>
        </w:rPr>
        <w:tab/>
      </w:r>
      <w:r w:rsidR="00BE10E7">
        <w:rPr>
          <w:rFonts w:ascii="Arial" w:hAnsi="Arial" w:cs="Arial"/>
          <w:b/>
          <w:bCs/>
          <w:iCs/>
          <w:lang w:val="es-CO" w:eastAsia="fr-FR"/>
        </w:rPr>
        <w:t xml:space="preserve">HABEAS CORPUS / DEFINICIÓN LEGAL Y OBJETIVOS / NO EXISTE PRIVACIÓN </w:t>
      </w:r>
      <w:r w:rsidR="000A40CD">
        <w:rPr>
          <w:rFonts w:ascii="Arial" w:hAnsi="Arial" w:cs="Arial"/>
          <w:b/>
          <w:bCs/>
          <w:iCs/>
          <w:lang w:val="es-CO" w:eastAsia="fr-FR"/>
        </w:rPr>
        <w:t xml:space="preserve">ILEGAL </w:t>
      </w:r>
      <w:r w:rsidR="00BE10E7">
        <w:rPr>
          <w:rFonts w:ascii="Arial" w:hAnsi="Arial" w:cs="Arial"/>
          <w:b/>
          <w:bCs/>
          <w:iCs/>
          <w:lang w:val="es-CO" w:eastAsia="fr-FR"/>
        </w:rPr>
        <w:t>DE LA LIBERTAD SI, ANTE ORDE</w:t>
      </w:r>
      <w:r w:rsidR="000A40CD">
        <w:rPr>
          <w:rFonts w:ascii="Arial" w:hAnsi="Arial" w:cs="Arial"/>
          <w:b/>
          <w:bCs/>
          <w:iCs/>
          <w:lang w:val="es-CO" w:eastAsia="fr-FR"/>
        </w:rPr>
        <w:t xml:space="preserve">N DE </w:t>
      </w:r>
      <w:proofErr w:type="spellStart"/>
      <w:r w:rsidR="000A40CD">
        <w:rPr>
          <w:rFonts w:ascii="Arial" w:hAnsi="Arial" w:cs="Arial"/>
          <w:b/>
          <w:bCs/>
          <w:iCs/>
          <w:lang w:val="es-CO" w:eastAsia="fr-FR"/>
        </w:rPr>
        <w:t>EXCARCELAMIENTO</w:t>
      </w:r>
      <w:proofErr w:type="spellEnd"/>
      <w:r w:rsidR="000A40CD">
        <w:rPr>
          <w:rFonts w:ascii="Arial" w:hAnsi="Arial" w:cs="Arial"/>
          <w:b/>
          <w:bCs/>
          <w:iCs/>
          <w:lang w:val="es-CO" w:eastAsia="fr-FR"/>
        </w:rPr>
        <w:t xml:space="preserve"> EN UN PROCESO, EL DETENIDO </w:t>
      </w:r>
      <w:r w:rsidR="00BB6A6C">
        <w:rPr>
          <w:rFonts w:ascii="Arial" w:hAnsi="Arial" w:cs="Arial"/>
          <w:b/>
          <w:bCs/>
          <w:iCs/>
          <w:lang w:val="es-CO" w:eastAsia="fr-FR"/>
        </w:rPr>
        <w:t>TIENE ORDEN DE DETENCIÓN POR CUENTA DE OTRA AUTORIDAD JUDICIAL.</w:t>
      </w:r>
    </w:p>
    <w:p w:rsidR="00D378BC" w:rsidRPr="00D378BC" w:rsidRDefault="00D378BC" w:rsidP="00D378BC">
      <w:pPr>
        <w:overflowPunct/>
        <w:autoSpaceDE/>
        <w:autoSpaceDN/>
        <w:adjustRightInd/>
        <w:jc w:val="both"/>
        <w:textAlignment w:val="auto"/>
        <w:rPr>
          <w:rFonts w:ascii="Arial" w:hAnsi="Arial" w:cs="Arial"/>
          <w:lang w:val="es-419"/>
        </w:rPr>
      </w:pPr>
    </w:p>
    <w:p w:rsidR="000B2810" w:rsidRPr="000B2810" w:rsidRDefault="000B2810" w:rsidP="000B2810">
      <w:pPr>
        <w:overflowPunct/>
        <w:autoSpaceDE/>
        <w:autoSpaceDN/>
        <w:adjustRightInd/>
        <w:jc w:val="both"/>
        <w:textAlignment w:val="auto"/>
        <w:rPr>
          <w:rFonts w:ascii="Arial" w:hAnsi="Arial" w:cs="Arial"/>
          <w:lang w:val="es-419"/>
        </w:rPr>
      </w:pPr>
      <w:r w:rsidRPr="000B2810">
        <w:rPr>
          <w:rFonts w:ascii="Arial" w:hAnsi="Arial" w:cs="Arial"/>
          <w:lang w:val="es-419"/>
        </w:rPr>
        <w:t>El derecho fundamental a la libertad, consagrado en el artículo 28 de la Carta Política, cuenta con un mecanismo especial para su protección, como lo es la acción pública de Habeas Corpus, elevada al carácter de constitucional, en el artículo 30 de la obra en cita, que a tenor literal expresa:</w:t>
      </w:r>
    </w:p>
    <w:p w:rsidR="000B2810" w:rsidRPr="000B2810" w:rsidRDefault="000B2810" w:rsidP="000B2810">
      <w:pPr>
        <w:overflowPunct/>
        <w:autoSpaceDE/>
        <w:autoSpaceDN/>
        <w:adjustRightInd/>
        <w:jc w:val="both"/>
        <w:textAlignment w:val="auto"/>
        <w:rPr>
          <w:rFonts w:ascii="Arial" w:hAnsi="Arial" w:cs="Arial"/>
          <w:lang w:val="es-419"/>
        </w:rPr>
      </w:pPr>
    </w:p>
    <w:p w:rsidR="000B2810" w:rsidRPr="000B2810" w:rsidRDefault="000B2810" w:rsidP="000B2810">
      <w:pPr>
        <w:overflowPunct/>
        <w:autoSpaceDE/>
        <w:autoSpaceDN/>
        <w:adjustRightInd/>
        <w:jc w:val="both"/>
        <w:textAlignment w:val="auto"/>
        <w:rPr>
          <w:rFonts w:ascii="Arial" w:hAnsi="Arial" w:cs="Arial"/>
          <w:lang w:val="es-CO"/>
        </w:rPr>
      </w:pPr>
      <w:r w:rsidRPr="000B2810">
        <w:rPr>
          <w:rFonts w:ascii="Arial" w:hAnsi="Arial" w:cs="Arial"/>
          <w:lang w:val="es-419"/>
        </w:rPr>
        <w:t>“Quien estuviere privado de su libertad y creyere estarlo ilegalmente, tiene derecho a invocar ante cualquier judicial, en todo tiempo, por sí o por interpuesta persona, el habeas corpus, el cual deberá resolverse en el término de treinta y seis horas”.</w:t>
      </w:r>
      <w:r>
        <w:rPr>
          <w:rFonts w:ascii="Arial" w:hAnsi="Arial" w:cs="Arial"/>
          <w:lang w:val="es-CO"/>
        </w:rPr>
        <w:t xml:space="preserve"> (…)</w:t>
      </w:r>
    </w:p>
    <w:p w:rsidR="000B2810" w:rsidRPr="000B2810" w:rsidRDefault="000B2810" w:rsidP="000B2810">
      <w:pPr>
        <w:overflowPunct/>
        <w:autoSpaceDE/>
        <w:autoSpaceDN/>
        <w:adjustRightInd/>
        <w:jc w:val="both"/>
        <w:textAlignment w:val="auto"/>
        <w:rPr>
          <w:rFonts w:ascii="Arial" w:hAnsi="Arial" w:cs="Arial"/>
          <w:lang w:val="es-419"/>
        </w:rPr>
      </w:pPr>
    </w:p>
    <w:p w:rsidR="000B2810" w:rsidRPr="000B2810" w:rsidRDefault="000B2810" w:rsidP="000B2810">
      <w:pPr>
        <w:overflowPunct/>
        <w:autoSpaceDE/>
        <w:autoSpaceDN/>
        <w:adjustRightInd/>
        <w:jc w:val="both"/>
        <w:textAlignment w:val="auto"/>
        <w:rPr>
          <w:rFonts w:ascii="Arial" w:hAnsi="Arial" w:cs="Arial"/>
          <w:lang w:val="es-419"/>
        </w:rPr>
      </w:pPr>
      <w:r w:rsidRPr="000B2810">
        <w:rPr>
          <w:rFonts w:ascii="Arial" w:hAnsi="Arial" w:cs="Arial"/>
          <w:lang w:val="es-419"/>
        </w:rPr>
        <w:t>La función del operador judicial en la acción de habeas corpus, se ciñe a vigilar celosamente, el cumplimiento de los requisitos legales para la privación de la libertad de una persona, siendo totalmente ajeno a otra clase de análisis respecto de la actuación penal.</w:t>
      </w:r>
    </w:p>
    <w:p w:rsidR="000B2810" w:rsidRPr="000B2810" w:rsidRDefault="000B2810" w:rsidP="000B2810">
      <w:pPr>
        <w:overflowPunct/>
        <w:autoSpaceDE/>
        <w:autoSpaceDN/>
        <w:adjustRightInd/>
        <w:jc w:val="both"/>
        <w:textAlignment w:val="auto"/>
        <w:rPr>
          <w:rFonts w:ascii="Arial" w:hAnsi="Arial" w:cs="Arial"/>
          <w:lang w:val="es-419"/>
        </w:rPr>
      </w:pPr>
    </w:p>
    <w:p w:rsidR="00D378BC" w:rsidRPr="00D378BC" w:rsidRDefault="000B2810" w:rsidP="000B2810">
      <w:pPr>
        <w:overflowPunct/>
        <w:autoSpaceDE/>
        <w:autoSpaceDN/>
        <w:adjustRightInd/>
        <w:jc w:val="both"/>
        <w:textAlignment w:val="auto"/>
        <w:rPr>
          <w:rFonts w:ascii="Arial" w:hAnsi="Arial" w:cs="Arial"/>
          <w:lang w:val="es-419"/>
        </w:rPr>
      </w:pPr>
      <w:r w:rsidRPr="000B2810">
        <w:rPr>
          <w:rFonts w:ascii="Arial" w:hAnsi="Arial" w:cs="Arial"/>
          <w:lang w:val="es-419"/>
        </w:rPr>
        <w:t>Pues bien, al realizar dicho estudio en el sub-judice, se encuentra que si bien mediante decisión del pasado 22 de octubre, un Juez de Control de Garantías dispuso la libertad del actor, por vencimiento de términos, dentro del proceso radicado con dígitos finales 2019-01404, también lo es que previamente a esa decisión judicial, el actor fue condenado en sentencia del 26 de junio de 2018 dictada por el Juzgado Promiscuo del Circuito de la Virginia, Risaralda, a una pena de 48 meses de prisión y multa de 62 SMLMV, por su responsabilidad en el delito de tráfico, fabricación y porte de estupefacientes, restándole por cumplir 30 meses y 16 días, por lo que existe requerimiento de otra autoridad juridicial para que el detenido termine de purgar la pena referida</w:t>
      </w:r>
    </w:p>
    <w:p w:rsidR="00D378BC" w:rsidRPr="00D378BC" w:rsidRDefault="00D378BC" w:rsidP="00D378BC">
      <w:pPr>
        <w:overflowPunct/>
        <w:autoSpaceDE/>
        <w:autoSpaceDN/>
        <w:adjustRightInd/>
        <w:jc w:val="both"/>
        <w:textAlignment w:val="auto"/>
        <w:rPr>
          <w:rFonts w:ascii="Arial" w:hAnsi="Arial" w:cs="Arial"/>
          <w:lang w:val="es-419"/>
        </w:rPr>
      </w:pPr>
    </w:p>
    <w:p w:rsidR="00D378BC" w:rsidRPr="00D378BC" w:rsidRDefault="000B2810" w:rsidP="00D378BC">
      <w:pPr>
        <w:overflowPunct/>
        <w:autoSpaceDE/>
        <w:autoSpaceDN/>
        <w:adjustRightInd/>
        <w:jc w:val="both"/>
        <w:textAlignment w:val="auto"/>
        <w:rPr>
          <w:rFonts w:ascii="Arial" w:hAnsi="Arial" w:cs="Arial"/>
          <w:lang w:val="es-419"/>
        </w:rPr>
      </w:pPr>
      <w:r w:rsidRPr="000B2810">
        <w:rPr>
          <w:rFonts w:ascii="Arial" w:hAnsi="Arial" w:cs="Arial"/>
          <w:lang w:val="es-419"/>
        </w:rPr>
        <w:t>Luego entonces, en puridad de verdad, la expedición de la boleta de</w:t>
      </w:r>
      <w:r w:rsidR="00BE10E7">
        <w:rPr>
          <w:rFonts w:ascii="Arial" w:hAnsi="Arial" w:cs="Arial"/>
          <w:lang w:val="es-CO"/>
        </w:rPr>
        <w:t xml:space="preserve"> –libertad– </w:t>
      </w:r>
      <w:r w:rsidRPr="000B2810">
        <w:rPr>
          <w:rFonts w:ascii="Arial" w:hAnsi="Arial" w:cs="Arial"/>
          <w:lang w:val="es-419"/>
        </w:rPr>
        <w:t>dentro del primer proceso en cita, no puede servir de apoyo para alegar una ilegal privación de la libertad, pues el actor se encuentra descontando una pena impuesta por el Juzgado Promiscuo del Circuito de la Virginia, Risaralda, por lo que en estricto sentido, no se evidencia una prolongación ilegal o indebida de su libertad.</w:t>
      </w:r>
    </w:p>
    <w:p w:rsidR="00D378BC" w:rsidRPr="00D378BC" w:rsidRDefault="00D378BC" w:rsidP="00D378BC">
      <w:pPr>
        <w:overflowPunct/>
        <w:autoSpaceDE/>
        <w:autoSpaceDN/>
        <w:adjustRightInd/>
        <w:jc w:val="both"/>
        <w:textAlignment w:val="auto"/>
        <w:rPr>
          <w:rFonts w:ascii="Arial" w:hAnsi="Arial" w:cs="Arial"/>
          <w:lang w:val="es-ES"/>
        </w:rPr>
      </w:pPr>
    </w:p>
    <w:p w:rsidR="00D378BC" w:rsidRPr="00D378BC" w:rsidRDefault="00D378BC" w:rsidP="00D378BC">
      <w:pPr>
        <w:overflowPunct/>
        <w:autoSpaceDE/>
        <w:autoSpaceDN/>
        <w:adjustRightInd/>
        <w:jc w:val="both"/>
        <w:textAlignment w:val="auto"/>
        <w:rPr>
          <w:rFonts w:ascii="Arial" w:hAnsi="Arial" w:cs="Arial"/>
          <w:lang w:val="es-ES"/>
        </w:rPr>
      </w:pPr>
    </w:p>
    <w:p w:rsidR="00D378BC" w:rsidRPr="00D378BC" w:rsidRDefault="00D378BC" w:rsidP="00D378BC">
      <w:pPr>
        <w:overflowPunct/>
        <w:autoSpaceDE/>
        <w:autoSpaceDN/>
        <w:adjustRightInd/>
        <w:jc w:val="both"/>
        <w:textAlignment w:val="auto"/>
        <w:rPr>
          <w:rFonts w:ascii="Arial" w:hAnsi="Arial" w:cs="Arial"/>
          <w:lang w:val="es-ES"/>
        </w:rPr>
      </w:pPr>
    </w:p>
    <w:p w:rsidR="007B3B93" w:rsidRPr="000B2810" w:rsidRDefault="007B3B93" w:rsidP="000B2810">
      <w:pPr>
        <w:spacing w:line="288" w:lineRule="auto"/>
        <w:jc w:val="center"/>
        <w:rPr>
          <w:rFonts w:ascii="Arial Narrow" w:hAnsi="Arial Narrow" w:cs="Arial"/>
          <w:b/>
          <w:sz w:val="26"/>
          <w:szCs w:val="26"/>
        </w:rPr>
      </w:pPr>
      <w:r w:rsidRPr="000B2810">
        <w:rPr>
          <w:rFonts w:ascii="Arial Narrow" w:hAnsi="Arial Narrow" w:cs="Arial"/>
          <w:b/>
          <w:sz w:val="26"/>
          <w:szCs w:val="26"/>
        </w:rPr>
        <w:t>REPÚBLICA DE COLOMBIA</w:t>
      </w:r>
    </w:p>
    <w:p w:rsidR="007B3B93" w:rsidRPr="000B2810" w:rsidRDefault="007B3B93" w:rsidP="000B2810">
      <w:pPr>
        <w:tabs>
          <w:tab w:val="left" w:pos="3060"/>
        </w:tabs>
        <w:spacing w:line="288" w:lineRule="auto"/>
        <w:jc w:val="center"/>
        <w:rPr>
          <w:rFonts w:ascii="Arial Narrow" w:hAnsi="Arial Narrow" w:cs="Arial"/>
          <w:b/>
          <w:sz w:val="26"/>
          <w:szCs w:val="26"/>
        </w:rPr>
      </w:pPr>
      <w:r w:rsidRPr="000B2810">
        <w:rPr>
          <w:rFonts w:ascii="Arial Narrow" w:hAnsi="Arial Narrow" w:cs="Arial"/>
          <w:b/>
          <w:noProof/>
          <w:sz w:val="26"/>
          <w:szCs w:val="26"/>
          <w:lang w:val="es-ES"/>
        </w:rPr>
        <w:drawing>
          <wp:inline distT="0" distB="0" distL="0" distR="0" wp14:anchorId="0721F258" wp14:editId="3C5AD47D">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0B2810">
        <w:rPr>
          <w:rFonts w:ascii="Arial Narrow" w:hAnsi="Arial Narrow" w:cs="Arial"/>
          <w:b/>
          <w:color w:val="000000"/>
          <w:sz w:val="26"/>
          <w:szCs w:val="26"/>
        </w:rPr>
        <w:br w:type="textWrapping" w:clear="all"/>
      </w:r>
      <w:r w:rsidRPr="000B2810">
        <w:rPr>
          <w:rFonts w:ascii="Arial Narrow" w:hAnsi="Arial Narrow" w:cs="Arial"/>
          <w:b/>
          <w:sz w:val="26"/>
          <w:szCs w:val="26"/>
        </w:rPr>
        <w:t>TRIBUNAL SUPERIOR DE DISTRITO JUDICIAL DE PEREIRA</w:t>
      </w:r>
    </w:p>
    <w:p w:rsidR="007B3B93" w:rsidRPr="000B2810" w:rsidRDefault="007B3B93" w:rsidP="000B2810">
      <w:pPr>
        <w:keepNext/>
        <w:spacing w:line="288" w:lineRule="auto"/>
        <w:jc w:val="center"/>
        <w:outlineLvl w:val="0"/>
        <w:rPr>
          <w:rFonts w:ascii="Arial Narrow" w:hAnsi="Arial Narrow" w:cs="Arial"/>
          <w:b/>
          <w:bCs/>
          <w:kern w:val="32"/>
          <w:sz w:val="26"/>
          <w:szCs w:val="26"/>
        </w:rPr>
      </w:pPr>
      <w:r w:rsidRPr="000B2810">
        <w:rPr>
          <w:rFonts w:ascii="Arial Narrow" w:hAnsi="Arial Narrow" w:cs="Arial"/>
          <w:b/>
          <w:bCs/>
          <w:kern w:val="32"/>
          <w:sz w:val="26"/>
          <w:szCs w:val="26"/>
        </w:rPr>
        <w:t>SALA UNITARIA DE DECISIÓN LABORAL</w:t>
      </w:r>
    </w:p>
    <w:p w:rsidR="007B3B93" w:rsidRPr="000B2810" w:rsidRDefault="007B3B93" w:rsidP="000B2810">
      <w:pPr>
        <w:pStyle w:val="Sinespaciado"/>
        <w:tabs>
          <w:tab w:val="left" w:pos="3405"/>
        </w:tabs>
        <w:spacing w:line="288" w:lineRule="auto"/>
        <w:jc w:val="center"/>
        <w:rPr>
          <w:rFonts w:ascii="Arial Narrow" w:hAnsi="Arial Narrow" w:cs="Arial"/>
          <w:b/>
          <w:sz w:val="26"/>
          <w:szCs w:val="26"/>
        </w:rPr>
      </w:pPr>
      <w:r w:rsidRPr="000B2810">
        <w:rPr>
          <w:rFonts w:ascii="Arial Narrow" w:hAnsi="Arial Narrow" w:cs="Arial"/>
          <w:b/>
          <w:sz w:val="26"/>
          <w:szCs w:val="26"/>
        </w:rPr>
        <w:t>MAGISTRADO: FRANCISCO JAVIER TAMAYO TABARES</w:t>
      </w:r>
    </w:p>
    <w:p w:rsidR="007B3B93" w:rsidRPr="000B2810" w:rsidRDefault="007B3B93" w:rsidP="000B2810">
      <w:pPr>
        <w:tabs>
          <w:tab w:val="left" w:pos="284"/>
        </w:tabs>
        <w:suppressAutoHyphens/>
        <w:spacing w:line="288" w:lineRule="auto"/>
        <w:jc w:val="both"/>
        <w:rPr>
          <w:rFonts w:ascii="Arial Narrow" w:hAnsi="Arial Narrow" w:cs="Tahoma"/>
          <w:sz w:val="26"/>
          <w:szCs w:val="26"/>
          <w:lang w:val="es-ES"/>
        </w:rPr>
      </w:pPr>
    </w:p>
    <w:p w:rsidR="007B3B93" w:rsidRPr="000B2810" w:rsidRDefault="007B3B93" w:rsidP="000B2810">
      <w:pPr>
        <w:tabs>
          <w:tab w:val="left" w:pos="284"/>
        </w:tabs>
        <w:suppressAutoHyphens/>
        <w:spacing w:line="288" w:lineRule="auto"/>
        <w:jc w:val="both"/>
        <w:rPr>
          <w:rFonts w:ascii="Arial Narrow" w:hAnsi="Arial Narrow" w:cs="Tahoma"/>
          <w:sz w:val="26"/>
          <w:szCs w:val="26"/>
          <w:lang w:val="es-ES"/>
        </w:rPr>
      </w:pPr>
    </w:p>
    <w:p w:rsidR="00B31CB3" w:rsidRPr="000B2810" w:rsidRDefault="00B31CB3" w:rsidP="000B2810">
      <w:pPr>
        <w:spacing w:line="288" w:lineRule="auto"/>
        <w:jc w:val="center"/>
        <w:rPr>
          <w:rFonts w:ascii="Arial Narrow" w:hAnsi="Arial Narrow" w:cs="Tahoma"/>
          <w:sz w:val="26"/>
          <w:szCs w:val="26"/>
        </w:rPr>
      </w:pPr>
      <w:r w:rsidRPr="000B2810">
        <w:rPr>
          <w:rFonts w:ascii="Arial Narrow" w:hAnsi="Arial Narrow" w:cs="Tahoma"/>
          <w:sz w:val="26"/>
          <w:szCs w:val="26"/>
        </w:rPr>
        <w:t>Pereira, veintinueve (29) de octubre de dos mil diecinueve (2019).</w:t>
      </w:r>
    </w:p>
    <w:p w:rsidR="00B31CB3" w:rsidRPr="000B2810" w:rsidRDefault="00B31CB3" w:rsidP="000B2810">
      <w:pPr>
        <w:spacing w:line="288" w:lineRule="auto"/>
        <w:jc w:val="center"/>
        <w:rPr>
          <w:rFonts w:ascii="Arial Narrow" w:hAnsi="Arial Narrow" w:cs="Tahoma"/>
          <w:sz w:val="26"/>
          <w:szCs w:val="26"/>
        </w:rPr>
      </w:pPr>
      <w:r w:rsidRPr="000B2810">
        <w:rPr>
          <w:rFonts w:ascii="Arial Narrow" w:hAnsi="Arial Narrow" w:cs="Tahoma"/>
          <w:sz w:val="26"/>
          <w:szCs w:val="26"/>
        </w:rPr>
        <w:t>Hora: ocho de la mañana (8:00 a.m.).</w:t>
      </w:r>
    </w:p>
    <w:p w:rsidR="00B31CB3" w:rsidRPr="000B2810" w:rsidRDefault="00B31CB3" w:rsidP="000B2810">
      <w:pPr>
        <w:suppressAutoHyphens/>
        <w:spacing w:line="288" w:lineRule="auto"/>
        <w:jc w:val="center"/>
        <w:rPr>
          <w:rFonts w:ascii="Arial Narrow" w:hAnsi="Arial Narrow" w:cs="Tahoma"/>
          <w:b/>
          <w:bCs/>
          <w:sz w:val="26"/>
          <w:szCs w:val="26"/>
        </w:rPr>
      </w:pPr>
    </w:p>
    <w:p w:rsidR="00B31CB3" w:rsidRPr="000B2810" w:rsidRDefault="00B31CB3" w:rsidP="000B2810">
      <w:pPr>
        <w:suppressAutoHyphens/>
        <w:spacing w:line="288" w:lineRule="auto"/>
        <w:jc w:val="center"/>
        <w:rPr>
          <w:rFonts w:ascii="Arial Narrow" w:hAnsi="Arial Narrow" w:cs="Tahoma"/>
          <w:b/>
          <w:bCs/>
          <w:sz w:val="26"/>
          <w:szCs w:val="26"/>
        </w:rPr>
      </w:pPr>
      <w:r w:rsidRPr="000B2810">
        <w:rPr>
          <w:rFonts w:ascii="Arial Narrow" w:hAnsi="Arial Narrow" w:cs="Tahoma"/>
          <w:b/>
          <w:bCs/>
          <w:sz w:val="26"/>
          <w:szCs w:val="26"/>
        </w:rPr>
        <w:t>ASUNTO</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lastRenderedPageBreak/>
        <w:t xml:space="preserve">Se dispone el Despacho a resolver la solicitud de Habeas Corpus presentada por la </w:t>
      </w:r>
      <w:r w:rsidR="00050A25" w:rsidRPr="000B2810">
        <w:rPr>
          <w:rFonts w:ascii="Arial Narrow" w:hAnsi="Arial Narrow" w:cs="Tahoma"/>
          <w:sz w:val="26"/>
          <w:szCs w:val="26"/>
        </w:rPr>
        <w:t xml:space="preserve">defensora de confianza </w:t>
      </w:r>
      <w:r w:rsidRPr="000B2810">
        <w:rPr>
          <w:rFonts w:ascii="Arial Narrow" w:hAnsi="Arial Narrow" w:cs="Tahoma"/>
          <w:sz w:val="26"/>
          <w:szCs w:val="26"/>
        </w:rPr>
        <w:t>del señor Héctor Fabio Ballesteros Grisales, quien se encuentra recluido y privado de su libertad en las instalaciones del Establecimiento Penitenciario de Mediana Seguridad y Carcelario de Pereira.</w:t>
      </w:r>
    </w:p>
    <w:p w:rsidR="00B31CB3" w:rsidRPr="000B2810" w:rsidRDefault="00B31CB3" w:rsidP="000B2810">
      <w:pPr>
        <w:suppressAutoHyphens/>
        <w:spacing w:line="288" w:lineRule="auto"/>
        <w:jc w:val="both"/>
        <w:rPr>
          <w:rFonts w:ascii="Arial Narrow" w:hAnsi="Arial Narrow" w:cs="Tahoma"/>
          <w:sz w:val="26"/>
          <w:szCs w:val="26"/>
        </w:rPr>
      </w:pPr>
    </w:p>
    <w:p w:rsidR="00B31CB3" w:rsidRPr="000B2810" w:rsidRDefault="00B31CB3" w:rsidP="000B2810">
      <w:pPr>
        <w:suppressAutoHyphens/>
        <w:spacing w:line="288" w:lineRule="auto"/>
        <w:jc w:val="center"/>
        <w:rPr>
          <w:rFonts w:ascii="Arial Narrow" w:hAnsi="Arial Narrow" w:cs="Tahoma"/>
          <w:b/>
          <w:bCs/>
          <w:sz w:val="26"/>
          <w:szCs w:val="26"/>
        </w:rPr>
      </w:pPr>
      <w:r w:rsidRPr="000B2810">
        <w:rPr>
          <w:rFonts w:ascii="Arial Narrow" w:hAnsi="Arial Narrow" w:cs="Tahoma"/>
          <w:b/>
          <w:bCs/>
          <w:sz w:val="26"/>
          <w:szCs w:val="26"/>
        </w:rPr>
        <w:t>ANTECEDENTES</w:t>
      </w:r>
    </w:p>
    <w:p w:rsidR="00B31CB3" w:rsidRPr="000B2810" w:rsidRDefault="00B31CB3" w:rsidP="000B2810">
      <w:pPr>
        <w:pStyle w:val="Sinespaciado"/>
        <w:spacing w:line="288" w:lineRule="auto"/>
        <w:rPr>
          <w:rFonts w:ascii="Arial Narrow" w:hAnsi="Arial Narrow"/>
          <w:sz w:val="26"/>
          <w:szCs w:val="26"/>
        </w:rPr>
      </w:pPr>
    </w:p>
    <w:p w:rsidR="003B7556" w:rsidRPr="000B2810" w:rsidRDefault="00B31CB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Por medio de escrito </w:t>
      </w:r>
      <w:proofErr w:type="spellStart"/>
      <w:r w:rsidRPr="000B2810">
        <w:rPr>
          <w:rFonts w:ascii="Arial Narrow" w:hAnsi="Arial Narrow" w:cs="Tahoma"/>
          <w:sz w:val="26"/>
          <w:szCs w:val="26"/>
        </w:rPr>
        <w:t>recepcionado</w:t>
      </w:r>
      <w:proofErr w:type="spellEnd"/>
      <w:r w:rsidRPr="000B2810">
        <w:rPr>
          <w:rFonts w:ascii="Arial Narrow" w:hAnsi="Arial Narrow" w:cs="Tahoma"/>
          <w:sz w:val="26"/>
          <w:szCs w:val="26"/>
        </w:rPr>
        <w:t xml:space="preserve"> el </w:t>
      </w:r>
      <w:r w:rsidR="003B7556" w:rsidRPr="000B2810">
        <w:rPr>
          <w:rFonts w:ascii="Arial Narrow" w:hAnsi="Arial Narrow" w:cs="Tahoma"/>
          <w:sz w:val="26"/>
          <w:szCs w:val="26"/>
        </w:rPr>
        <w:t>28 de octubre del año en curso</w:t>
      </w:r>
      <w:r w:rsidRPr="000B2810">
        <w:rPr>
          <w:rFonts w:ascii="Arial Narrow" w:hAnsi="Arial Narrow" w:cs="Tahoma"/>
          <w:sz w:val="26"/>
          <w:szCs w:val="26"/>
        </w:rPr>
        <w:t xml:space="preserve">, siendo las </w:t>
      </w:r>
      <w:r w:rsidR="003B7556" w:rsidRPr="000B2810">
        <w:rPr>
          <w:rFonts w:ascii="Arial Narrow" w:hAnsi="Arial Narrow" w:cs="Tahoma"/>
          <w:sz w:val="26"/>
          <w:szCs w:val="26"/>
        </w:rPr>
        <w:t>11:43 a.m.</w:t>
      </w:r>
      <w:r w:rsidRPr="000B2810">
        <w:rPr>
          <w:rFonts w:ascii="Arial Narrow" w:hAnsi="Arial Narrow" w:cs="Tahoma"/>
          <w:sz w:val="26"/>
          <w:szCs w:val="26"/>
        </w:rPr>
        <w:t xml:space="preserve">, solicitó la </w:t>
      </w:r>
      <w:r w:rsidR="003B7556" w:rsidRPr="000B2810">
        <w:rPr>
          <w:rFonts w:ascii="Arial Narrow" w:hAnsi="Arial Narrow" w:cs="Tahoma"/>
          <w:sz w:val="26"/>
          <w:szCs w:val="26"/>
        </w:rPr>
        <w:t xml:space="preserve">portavoz judicial del señor Ballesteros Grisales </w:t>
      </w:r>
      <w:r w:rsidRPr="000B2810">
        <w:rPr>
          <w:rFonts w:ascii="Arial Narrow" w:hAnsi="Arial Narrow" w:cs="Tahoma"/>
          <w:sz w:val="26"/>
          <w:szCs w:val="26"/>
        </w:rPr>
        <w:t xml:space="preserve">la libertad inmediata de éste, al estimar que </w:t>
      </w:r>
      <w:r w:rsidR="003B7556" w:rsidRPr="000B2810">
        <w:rPr>
          <w:rFonts w:ascii="Arial Narrow" w:hAnsi="Arial Narrow" w:cs="Tahoma"/>
          <w:sz w:val="26"/>
          <w:szCs w:val="26"/>
        </w:rPr>
        <w:t xml:space="preserve">existe una prolongación indebida de su detención. </w:t>
      </w:r>
    </w:p>
    <w:p w:rsidR="003B7556" w:rsidRPr="000B2810" w:rsidRDefault="003B7556" w:rsidP="000B2810">
      <w:pPr>
        <w:suppressAutoHyphens/>
        <w:spacing w:line="288" w:lineRule="auto"/>
        <w:jc w:val="both"/>
        <w:rPr>
          <w:rFonts w:ascii="Arial Narrow" w:hAnsi="Arial Narrow" w:cs="Tahoma"/>
          <w:sz w:val="26"/>
          <w:szCs w:val="26"/>
        </w:rPr>
      </w:pPr>
    </w:p>
    <w:p w:rsidR="003B7556" w:rsidRPr="000B2810" w:rsidRDefault="003B7556"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Para así pedir, relata que le fue imputado el delito de tráfico de estupefacientes por parte de la Fiscalía de Dosquebradas, Risaralda, ante el Juzgado Segundo Penal Municipal con Función de Control de Garantías de esa ciudad, autoridad judicial esta que le impuso medida de aseguramiento </w:t>
      </w:r>
      <w:r w:rsidR="00050A25" w:rsidRPr="000B2810">
        <w:rPr>
          <w:rFonts w:ascii="Arial Narrow" w:hAnsi="Arial Narrow" w:cs="Tahoma"/>
          <w:sz w:val="26"/>
          <w:szCs w:val="26"/>
        </w:rPr>
        <w:t>intramuros</w:t>
      </w:r>
      <w:r w:rsidRPr="000B2810">
        <w:rPr>
          <w:rFonts w:ascii="Arial Narrow" w:hAnsi="Arial Narrow" w:cs="Tahoma"/>
          <w:sz w:val="26"/>
          <w:szCs w:val="26"/>
        </w:rPr>
        <w:t xml:space="preserve"> desde el pasado 19 de julio de 2019. Posteriormente, que el 22 de octubre último, el Juzgado Primero Penal Municipal con Función de Control de Garantías de esa misma ciudad, ordenó </w:t>
      </w:r>
      <w:r w:rsidR="00050A25" w:rsidRPr="000B2810">
        <w:rPr>
          <w:rFonts w:ascii="Arial Narrow" w:hAnsi="Arial Narrow" w:cs="Tahoma"/>
          <w:sz w:val="26"/>
          <w:szCs w:val="26"/>
        </w:rPr>
        <w:t>la libertad inmediata por vencimiento de términos, sin que a la fecha se haya hecho efectiva, pues continúa privado de la libertad.</w:t>
      </w:r>
    </w:p>
    <w:p w:rsidR="003B7556" w:rsidRPr="000B2810" w:rsidRDefault="003B7556" w:rsidP="000B2810">
      <w:pPr>
        <w:suppressAutoHyphens/>
        <w:spacing w:line="288" w:lineRule="auto"/>
        <w:jc w:val="both"/>
        <w:rPr>
          <w:rFonts w:ascii="Arial Narrow" w:hAnsi="Arial Narrow" w:cs="Tahoma"/>
          <w:sz w:val="26"/>
          <w:szCs w:val="26"/>
        </w:rPr>
      </w:pP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Una vez avocado el conocimiento de la presente acción, se ofició tanto </w:t>
      </w:r>
      <w:r w:rsidR="00050A25" w:rsidRPr="000B2810">
        <w:rPr>
          <w:rFonts w:ascii="Arial Narrow" w:hAnsi="Arial Narrow" w:cs="Tahoma"/>
          <w:sz w:val="26"/>
          <w:szCs w:val="26"/>
        </w:rPr>
        <w:t xml:space="preserve">a los </w:t>
      </w:r>
      <w:r w:rsidRPr="000B2810">
        <w:rPr>
          <w:rFonts w:ascii="Arial Narrow" w:hAnsi="Arial Narrow" w:cs="Tahoma"/>
          <w:sz w:val="26"/>
          <w:szCs w:val="26"/>
        </w:rPr>
        <w:t>Juzgado</w:t>
      </w:r>
      <w:r w:rsidR="00050A25" w:rsidRPr="000B2810">
        <w:rPr>
          <w:rFonts w:ascii="Arial Narrow" w:hAnsi="Arial Narrow" w:cs="Tahoma"/>
          <w:sz w:val="26"/>
          <w:szCs w:val="26"/>
        </w:rPr>
        <w:t>s</w:t>
      </w:r>
      <w:r w:rsidRPr="000B2810">
        <w:rPr>
          <w:rFonts w:ascii="Arial Narrow" w:hAnsi="Arial Narrow" w:cs="Tahoma"/>
          <w:sz w:val="26"/>
          <w:szCs w:val="26"/>
        </w:rPr>
        <w:t xml:space="preserve"> 1º</w:t>
      </w:r>
      <w:r w:rsidR="00050A25" w:rsidRPr="000B2810">
        <w:rPr>
          <w:rFonts w:ascii="Arial Narrow" w:hAnsi="Arial Narrow" w:cs="Tahoma"/>
          <w:sz w:val="26"/>
          <w:szCs w:val="26"/>
        </w:rPr>
        <w:t xml:space="preserve"> y 2° </w:t>
      </w:r>
      <w:r w:rsidRPr="000B2810">
        <w:rPr>
          <w:rFonts w:ascii="Arial Narrow" w:hAnsi="Arial Narrow" w:cs="Tahoma"/>
          <w:sz w:val="26"/>
          <w:szCs w:val="26"/>
        </w:rPr>
        <w:t xml:space="preserve"> Penal Municipal </w:t>
      </w:r>
      <w:r w:rsidR="00050A25" w:rsidRPr="000B2810">
        <w:rPr>
          <w:rFonts w:ascii="Arial Narrow" w:hAnsi="Arial Narrow" w:cs="Tahoma"/>
          <w:sz w:val="26"/>
          <w:szCs w:val="26"/>
        </w:rPr>
        <w:t xml:space="preserve">con Función </w:t>
      </w:r>
      <w:r w:rsidRPr="000B2810">
        <w:rPr>
          <w:rFonts w:ascii="Arial Narrow" w:hAnsi="Arial Narrow" w:cs="Tahoma"/>
          <w:sz w:val="26"/>
          <w:szCs w:val="26"/>
        </w:rPr>
        <w:t>de Contro</w:t>
      </w:r>
      <w:r w:rsidR="00050A25" w:rsidRPr="000B2810">
        <w:rPr>
          <w:rFonts w:ascii="Arial Narrow" w:hAnsi="Arial Narrow" w:cs="Tahoma"/>
          <w:sz w:val="26"/>
          <w:szCs w:val="26"/>
        </w:rPr>
        <w:t>l de Garantías de Dosquebradas</w:t>
      </w:r>
      <w:r w:rsidRPr="000B2810">
        <w:rPr>
          <w:rFonts w:ascii="Arial Narrow" w:hAnsi="Arial Narrow" w:cs="Tahoma"/>
          <w:sz w:val="26"/>
          <w:szCs w:val="26"/>
        </w:rPr>
        <w:t xml:space="preserve"> </w:t>
      </w:r>
      <w:r w:rsidR="00050A25" w:rsidRPr="000B2810">
        <w:rPr>
          <w:rFonts w:ascii="Arial Narrow" w:hAnsi="Arial Narrow" w:cs="Tahoma"/>
          <w:sz w:val="26"/>
          <w:szCs w:val="26"/>
        </w:rPr>
        <w:t xml:space="preserve">y al Instituto Penitenciario y Carcelario – </w:t>
      </w:r>
      <w:proofErr w:type="spellStart"/>
      <w:r w:rsidR="00050A25" w:rsidRPr="000B2810">
        <w:rPr>
          <w:rFonts w:ascii="Arial Narrow" w:hAnsi="Arial Narrow" w:cs="Tahoma"/>
          <w:sz w:val="26"/>
          <w:szCs w:val="26"/>
        </w:rPr>
        <w:t>Inpec</w:t>
      </w:r>
      <w:proofErr w:type="spellEnd"/>
      <w:r w:rsidRPr="000B2810">
        <w:rPr>
          <w:rFonts w:ascii="Arial Narrow" w:hAnsi="Arial Narrow" w:cs="Tahoma"/>
          <w:sz w:val="26"/>
          <w:szCs w:val="26"/>
        </w:rPr>
        <w:t>, obteniéndose respuesta en los siguientes términos:</w:t>
      </w:r>
    </w:p>
    <w:p w:rsidR="00B31CB3" w:rsidRPr="000B2810" w:rsidRDefault="00B31CB3" w:rsidP="000B2810">
      <w:pPr>
        <w:pStyle w:val="Sinespaciado"/>
        <w:spacing w:line="288" w:lineRule="auto"/>
        <w:rPr>
          <w:rFonts w:ascii="Arial Narrow" w:hAnsi="Arial Narrow"/>
          <w:sz w:val="26"/>
          <w:szCs w:val="26"/>
        </w:rPr>
      </w:pPr>
    </w:p>
    <w:p w:rsidR="001300AB" w:rsidRPr="000B2810" w:rsidRDefault="00050A25"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El Juzgado 1° Penal Municipal con Función de Control de </w:t>
      </w:r>
      <w:r w:rsidR="00BE76E7" w:rsidRPr="000B2810">
        <w:rPr>
          <w:rFonts w:ascii="Arial Narrow" w:hAnsi="Arial Narrow" w:cs="Tahoma"/>
          <w:sz w:val="26"/>
          <w:szCs w:val="26"/>
        </w:rPr>
        <w:t xml:space="preserve">Garantías </w:t>
      </w:r>
      <w:r w:rsidRPr="000B2810">
        <w:rPr>
          <w:rFonts w:ascii="Arial Narrow" w:hAnsi="Arial Narrow" w:cs="Tahoma"/>
          <w:sz w:val="26"/>
          <w:szCs w:val="26"/>
        </w:rPr>
        <w:t xml:space="preserve">allegó copia de las piezas procesales requeridas, </w:t>
      </w:r>
      <w:r w:rsidR="00BE76E7" w:rsidRPr="000B2810">
        <w:rPr>
          <w:rFonts w:ascii="Arial Narrow" w:hAnsi="Arial Narrow" w:cs="Tahoma"/>
          <w:sz w:val="26"/>
          <w:szCs w:val="26"/>
        </w:rPr>
        <w:t xml:space="preserve">entre las cuales se encuentra la copia del acta que se levantó con ocasión a la audiencia preliminar </w:t>
      </w:r>
      <w:r w:rsidR="001300AB" w:rsidRPr="000B2810">
        <w:rPr>
          <w:rFonts w:ascii="Arial Narrow" w:hAnsi="Arial Narrow" w:cs="Tahoma"/>
          <w:sz w:val="26"/>
          <w:szCs w:val="26"/>
        </w:rPr>
        <w:t xml:space="preserve">celebrada </w:t>
      </w:r>
      <w:r w:rsidR="00BE76E7" w:rsidRPr="000B2810">
        <w:rPr>
          <w:rFonts w:ascii="Arial Narrow" w:hAnsi="Arial Narrow" w:cs="Tahoma"/>
          <w:sz w:val="26"/>
          <w:szCs w:val="26"/>
        </w:rPr>
        <w:t>el 22 de octubre de 2019, por medio de la cual se resolvió favorablemente la solicitud de libertad por vencimiento de términos, ordenándose la l</w:t>
      </w:r>
      <w:r w:rsidR="007B3B93" w:rsidRPr="000B2810">
        <w:rPr>
          <w:rFonts w:ascii="Arial Narrow" w:hAnsi="Arial Narrow" w:cs="Tahoma"/>
          <w:sz w:val="26"/>
          <w:szCs w:val="26"/>
        </w:rPr>
        <w:t xml:space="preserve">ibertad inmediata del procesado, empero, advirtiendo </w:t>
      </w:r>
      <w:r w:rsidR="00BE76E7" w:rsidRPr="000B2810">
        <w:rPr>
          <w:rFonts w:ascii="Arial Narrow" w:hAnsi="Arial Narrow" w:cs="Tahoma"/>
          <w:sz w:val="26"/>
          <w:szCs w:val="26"/>
        </w:rPr>
        <w:t xml:space="preserve">que será puesto en libertad por parte del </w:t>
      </w:r>
      <w:proofErr w:type="spellStart"/>
      <w:r w:rsidR="00BE76E7" w:rsidRPr="000B2810">
        <w:rPr>
          <w:rFonts w:ascii="Arial Narrow" w:hAnsi="Arial Narrow" w:cs="Tahoma"/>
          <w:sz w:val="26"/>
          <w:szCs w:val="26"/>
        </w:rPr>
        <w:t>Inpec</w:t>
      </w:r>
      <w:proofErr w:type="spellEnd"/>
      <w:r w:rsidR="00BE76E7" w:rsidRPr="000B2810">
        <w:rPr>
          <w:rFonts w:ascii="Arial Narrow" w:hAnsi="Arial Narrow" w:cs="Tahoma"/>
          <w:sz w:val="26"/>
          <w:szCs w:val="26"/>
        </w:rPr>
        <w:t>, siempre y cuando no sea requerido por otra autoridad.</w:t>
      </w:r>
    </w:p>
    <w:p w:rsidR="001300AB" w:rsidRPr="000B2810" w:rsidRDefault="001300AB" w:rsidP="000B2810">
      <w:pPr>
        <w:pStyle w:val="Ttulo2"/>
        <w:spacing w:line="288" w:lineRule="auto"/>
        <w:rPr>
          <w:rFonts w:ascii="Arial Narrow" w:hAnsi="Arial Narrow"/>
          <w:spacing w:val="0"/>
          <w:sz w:val="26"/>
          <w:szCs w:val="26"/>
        </w:rPr>
      </w:pPr>
    </w:p>
    <w:p w:rsidR="001300AB" w:rsidRPr="000B2810" w:rsidRDefault="001300AB"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El juzgado 2° Penal Municipal con Función de Control de Garantías, </w:t>
      </w:r>
      <w:r w:rsidR="00D159F3" w:rsidRPr="000B2810">
        <w:rPr>
          <w:rFonts w:ascii="Arial Narrow" w:hAnsi="Arial Narrow" w:cs="Tahoma"/>
          <w:sz w:val="26"/>
          <w:szCs w:val="26"/>
        </w:rPr>
        <w:t xml:space="preserve">por su parte, solicitó </w:t>
      </w:r>
      <w:r w:rsidRPr="000B2810">
        <w:rPr>
          <w:rFonts w:ascii="Arial Narrow" w:hAnsi="Arial Narrow" w:cs="Tahoma"/>
          <w:sz w:val="26"/>
          <w:szCs w:val="26"/>
        </w:rPr>
        <w:t>su desvinculación</w:t>
      </w:r>
      <w:r w:rsidR="00D159F3" w:rsidRPr="000B2810">
        <w:rPr>
          <w:rFonts w:ascii="Arial Narrow" w:hAnsi="Arial Narrow" w:cs="Tahoma"/>
          <w:sz w:val="26"/>
          <w:szCs w:val="26"/>
        </w:rPr>
        <w:t xml:space="preserve">, indicando que no tiene responsabilidad alguna en los hechos que </w:t>
      </w:r>
      <w:r w:rsidR="007B3B93" w:rsidRPr="000B2810">
        <w:rPr>
          <w:rFonts w:ascii="Arial Narrow" w:hAnsi="Arial Narrow" w:cs="Tahoma"/>
          <w:sz w:val="26"/>
          <w:szCs w:val="26"/>
        </w:rPr>
        <w:t>motivaron la presente acción</w:t>
      </w:r>
      <w:r w:rsidR="00D159F3" w:rsidRPr="000B2810">
        <w:rPr>
          <w:rFonts w:ascii="Arial Narrow" w:hAnsi="Arial Narrow" w:cs="Tahoma"/>
          <w:sz w:val="26"/>
          <w:szCs w:val="26"/>
        </w:rPr>
        <w:t xml:space="preserve">, </w:t>
      </w:r>
      <w:r w:rsidR="007B3B93" w:rsidRPr="000B2810">
        <w:rPr>
          <w:rFonts w:ascii="Arial Narrow" w:hAnsi="Arial Narrow" w:cs="Tahoma"/>
          <w:sz w:val="26"/>
          <w:szCs w:val="26"/>
        </w:rPr>
        <w:t xml:space="preserve">para lo cual </w:t>
      </w:r>
      <w:r w:rsidR="00D159F3" w:rsidRPr="000B2810">
        <w:rPr>
          <w:rFonts w:ascii="Arial Narrow" w:hAnsi="Arial Narrow" w:cs="Tahoma"/>
          <w:sz w:val="26"/>
          <w:szCs w:val="26"/>
        </w:rPr>
        <w:t>adujo que homólogo</w:t>
      </w:r>
      <w:r w:rsidRPr="000B2810">
        <w:rPr>
          <w:rFonts w:ascii="Arial Narrow" w:hAnsi="Arial Narrow" w:cs="Tahoma"/>
          <w:sz w:val="26"/>
          <w:szCs w:val="26"/>
        </w:rPr>
        <w:t xml:space="preserve"> judicial accedió a la libertad</w:t>
      </w:r>
      <w:r w:rsidR="00D159F3" w:rsidRPr="000B2810">
        <w:rPr>
          <w:rFonts w:ascii="Arial Narrow" w:hAnsi="Arial Narrow" w:cs="Tahoma"/>
          <w:sz w:val="26"/>
          <w:szCs w:val="26"/>
        </w:rPr>
        <w:t xml:space="preserve"> del accionante</w:t>
      </w:r>
      <w:r w:rsidRPr="000B2810">
        <w:rPr>
          <w:rFonts w:ascii="Arial Narrow" w:hAnsi="Arial Narrow" w:cs="Tahoma"/>
          <w:sz w:val="26"/>
          <w:szCs w:val="26"/>
        </w:rPr>
        <w:t xml:space="preserve"> por vencimiento de términos, </w:t>
      </w:r>
      <w:r w:rsidR="00D159F3" w:rsidRPr="000B2810">
        <w:rPr>
          <w:rFonts w:ascii="Arial Narrow" w:hAnsi="Arial Narrow" w:cs="Tahoma"/>
          <w:sz w:val="26"/>
          <w:szCs w:val="26"/>
        </w:rPr>
        <w:t>ordenándole que</w:t>
      </w:r>
      <w:r w:rsidR="007B3B93" w:rsidRPr="000B2810">
        <w:rPr>
          <w:rFonts w:ascii="Arial Narrow" w:hAnsi="Arial Narrow" w:cs="Tahoma"/>
          <w:sz w:val="26"/>
          <w:szCs w:val="26"/>
        </w:rPr>
        <w:t xml:space="preserve"> procediera a expedir </w:t>
      </w:r>
      <w:r w:rsidRPr="000B2810">
        <w:rPr>
          <w:rFonts w:ascii="Arial Narrow" w:hAnsi="Arial Narrow" w:cs="Tahoma"/>
          <w:sz w:val="26"/>
          <w:szCs w:val="26"/>
        </w:rPr>
        <w:t>la respectiva boleta de libertad</w:t>
      </w:r>
      <w:r w:rsidR="00D159F3" w:rsidRPr="000B2810">
        <w:rPr>
          <w:rFonts w:ascii="Arial Narrow" w:hAnsi="Arial Narrow" w:cs="Tahoma"/>
          <w:sz w:val="26"/>
          <w:szCs w:val="26"/>
        </w:rPr>
        <w:t xml:space="preserve">, </w:t>
      </w:r>
      <w:r w:rsidRPr="000B2810">
        <w:rPr>
          <w:rFonts w:ascii="Arial Narrow" w:hAnsi="Arial Narrow" w:cs="Tahoma"/>
          <w:sz w:val="26"/>
          <w:szCs w:val="26"/>
        </w:rPr>
        <w:t xml:space="preserve">en virtud a que </w:t>
      </w:r>
      <w:r w:rsidR="00D159F3" w:rsidRPr="000B2810">
        <w:rPr>
          <w:rFonts w:ascii="Arial Narrow" w:hAnsi="Arial Narrow" w:cs="Tahoma"/>
          <w:sz w:val="26"/>
          <w:szCs w:val="26"/>
        </w:rPr>
        <w:t xml:space="preserve">aquel </w:t>
      </w:r>
      <w:r w:rsidRPr="000B2810">
        <w:rPr>
          <w:rFonts w:ascii="Arial Narrow" w:hAnsi="Arial Narrow" w:cs="Tahoma"/>
          <w:sz w:val="26"/>
          <w:szCs w:val="26"/>
        </w:rPr>
        <w:t>se e</w:t>
      </w:r>
      <w:r w:rsidR="00D159F3" w:rsidRPr="000B2810">
        <w:rPr>
          <w:rFonts w:ascii="Arial Narrow" w:hAnsi="Arial Narrow" w:cs="Tahoma"/>
          <w:sz w:val="26"/>
          <w:szCs w:val="26"/>
        </w:rPr>
        <w:t xml:space="preserve">ncontraba detenido por cuenta de esa célula judicial, decisión que </w:t>
      </w:r>
      <w:r w:rsidR="007B3B93" w:rsidRPr="000B2810">
        <w:rPr>
          <w:rFonts w:ascii="Arial Narrow" w:hAnsi="Arial Narrow" w:cs="Tahoma"/>
          <w:sz w:val="26"/>
          <w:szCs w:val="26"/>
        </w:rPr>
        <w:t xml:space="preserve">el juzgado </w:t>
      </w:r>
      <w:r w:rsidR="00D159F3" w:rsidRPr="000B2810">
        <w:rPr>
          <w:rFonts w:ascii="Arial Narrow" w:hAnsi="Arial Narrow" w:cs="Tahoma"/>
          <w:sz w:val="26"/>
          <w:szCs w:val="26"/>
        </w:rPr>
        <w:t>acató el 22 de octubre último, expidiendo dicha boleta y remitiéndola po</w:t>
      </w:r>
      <w:r w:rsidR="007B3B93" w:rsidRPr="000B2810">
        <w:rPr>
          <w:rFonts w:ascii="Arial Narrow" w:hAnsi="Arial Narrow" w:cs="Tahoma"/>
          <w:sz w:val="26"/>
          <w:szCs w:val="26"/>
        </w:rPr>
        <w:t xml:space="preserve">r correo electrónico del </w:t>
      </w:r>
      <w:proofErr w:type="spellStart"/>
      <w:r w:rsidR="007B3B93" w:rsidRPr="000B2810">
        <w:rPr>
          <w:rFonts w:ascii="Arial Narrow" w:hAnsi="Arial Narrow" w:cs="Tahoma"/>
          <w:sz w:val="26"/>
          <w:szCs w:val="26"/>
        </w:rPr>
        <w:t>Inpec</w:t>
      </w:r>
      <w:proofErr w:type="spellEnd"/>
      <w:r w:rsidR="007B3B93" w:rsidRPr="000B2810">
        <w:rPr>
          <w:rFonts w:ascii="Arial Narrow" w:hAnsi="Arial Narrow" w:cs="Tahoma"/>
          <w:sz w:val="26"/>
          <w:szCs w:val="26"/>
        </w:rPr>
        <w:t xml:space="preserve">, siendo recibida personalmente </w:t>
      </w:r>
      <w:r w:rsidR="00D159F3" w:rsidRPr="000B2810">
        <w:rPr>
          <w:rFonts w:ascii="Arial Narrow" w:hAnsi="Arial Narrow" w:cs="Tahoma"/>
          <w:sz w:val="26"/>
          <w:szCs w:val="26"/>
        </w:rPr>
        <w:t xml:space="preserve">al día siguiente. </w:t>
      </w:r>
      <w:r w:rsidR="007B3B93" w:rsidRPr="000B2810">
        <w:rPr>
          <w:rFonts w:ascii="Arial Narrow" w:hAnsi="Arial Narrow" w:cs="Tahoma"/>
          <w:sz w:val="26"/>
          <w:szCs w:val="26"/>
        </w:rPr>
        <w:t>Manifestó igualmente</w:t>
      </w:r>
      <w:r w:rsidR="00D159F3" w:rsidRPr="000B2810">
        <w:rPr>
          <w:rFonts w:ascii="Arial Narrow" w:hAnsi="Arial Narrow" w:cs="Tahoma"/>
          <w:sz w:val="26"/>
          <w:szCs w:val="26"/>
        </w:rPr>
        <w:t xml:space="preserve"> que</w:t>
      </w:r>
      <w:r w:rsidR="001E02E1" w:rsidRPr="000B2810">
        <w:rPr>
          <w:rFonts w:ascii="Arial Narrow" w:hAnsi="Arial Narrow" w:cs="Tahoma"/>
          <w:sz w:val="26"/>
          <w:szCs w:val="26"/>
        </w:rPr>
        <w:t xml:space="preserve"> de manera informal </w:t>
      </w:r>
      <w:r w:rsidR="00D159F3" w:rsidRPr="000B2810">
        <w:rPr>
          <w:rFonts w:ascii="Arial Narrow" w:hAnsi="Arial Narrow" w:cs="Tahoma"/>
          <w:sz w:val="26"/>
          <w:szCs w:val="26"/>
        </w:rPr>
        <w:t xml:space="preserve">tuvo conocimiento de que el señor Ballesteros Grisales </w:t>
      </w:r>
      <w:r w:rsidR="001E02E1" w:rsidRPr="000B2810">
        <w:rPr>
          <w:rFonts w:ascii="Arial Narrow" w:hAnsi="Arial Narrow" w:cs="Tahoma"/>
          <w:sz w:val="26"/>
          <w:szCs w:val="26"/>
        </w:rPr>
        <w:t xml:space="preserve">es </w:t>
      </w:r>
      <w:r w:rsidR="00D159F3" w:rsidRPr="000B2810">
        <w:rPr>
          <w:rFonts w:ascii="Arial Narrow" w:hAnsi="Arial Narrow" w:cs="Tahoma"/>
          <w:sz w:val="26"/>
          <w:szCs w:val="26"/>
        </w:rPr>
        <w:t>requerido actualmente por otra autoridad judicial, concretamente</w:t>
      </w:r>
      <w:r w:rsidR="001E02E1" w:rsidRPr="000B2810">
        <w:rPr>
          <w:rFonts w:ascii="Arial Narrow" w:hAnsi="Arial Narrow" w:cs="Tahoma"/>
          <w:sz w:val="26"/>
          <w:szCs w:val="26"/>
        </w:rPr>
        <w:t>,</w:t>
      </w:r>
      <w:r w:rsidR="00D159F3" w:rsidRPr="000B2810">
        <w:rPr>
          <w:rFonts w:ascii="Arial Narrow" w:hAnsi="Arial Narrow" w:cs="Tahoma"/>
          <w:sz w:val="26"/>
          <w:szCs w:val="26"/>
        </w:rPr>
        <w:t xml:space="preserve"> por el Juzgado Segundo de </w:t>
      </w:r>
      <w:r w:rsidR="001E02E1" w:rsidRPr="000B2810">
        <w:rPr>
          <w:rFonts w:ascii="Arial Narrow" w:hAnsi="Arial Narrow" w:cs="Tahoma"/>
          <w:sz w:val="26"/>
          <w:szCs w:val="26"/>
        </w:rPr>
        <w:t>Ejecución</w:t>
      </w:r>
      <w:r w:rsidR="00D159F3" w:rsidRPr="000B2810">
        <w:rPr>
          <w:rFonts w:ascii="Arial Narrow" w:hAnsi="Arial Narrow" w:cs="Tahoma"/>
          <w:sz w:val="26"/>
          <w:szCs w:val="26"/>
        </w:rPr>
        <w:t xml:space="preserve"> de Penas y Medidas de Seguridad de Pereira.  </w:t>
      </w:r>
    </w:p>
    <w:p w:rsidR="001E02E1" w:rsidRPr="000B2810" w:rsidRDefault="001E02E1" w:rsidP="000B2810">
      <w:pPr>
        <w:pStyle w:val="Sinespaciado"/>
        <w:spacing w:line="288" w:lineRule="auto"/>
        <w:rPr>
          <w:rFonts w:ascii="Arial Narrow" w:hAnsi="Arial Narrow"/>
          <w:sz w:val="26"/>
          <w:szCs w:val="26"/>
        </w:rPr>
      </w:pPr>
    </w:p>
    <w:p w:rsidR="007B3B93" w:rsidRPr="000B2810" w:rsidRDefault="001E02E1"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lastRenderedPageBreak/>
        <w:t xml:space="preserve">El Instituto Penitenciario y Carcelario </w:t>
      </w:r>
      <w:r w:rsidR="007B3B93" w:rsidRPr="000B2810">
        <w:rPr>
          <w:rFonts w:ascii="Arial Narrow" w:hAnsi="Arial Narrow" w:cs="Tahoma"/>
          <w:sz w:val="26"/>
          <w:szCs w:val="26"/>
        </w:rPr>
        <w:t>allegó copia de la hoja de vida del actor</w:t>
      </w:r>
      <w:r w:rsidR="000D08E6" w:rsidRPr="000B2810">
        <w:rPr>
          <w:rFonts w:ascii="Arial Narrow" w:hAnsi="Arial Narrow" w:cs="Tahoma"/>
          <w:sz w:val="26"/>
          <w:szCs w:val="26"/>
        </w:rPr>
        <w:t xml:space="preserve"> y demás piezas procesales atinentes a la actuación, </w:t>
      </w:r>
      <w:r w:rsidR="007B3B93" w:rsidRPr="000B2810">
        <w:rPr>
          <w:rFonts w:ascii="Arial Narrow" w:hAnsi="Arial Narrow" w:cs="Tahoma"/>
          <w:sz w:val="26"/>
          <w:szCs w:val="26"/>
        </w:rPr>
        <w:t>indicando que realizará el trámite administra</w:t>
      </w:r>
      <w:r w:rsidR="000D08E6" w:rsidRPr="000B2810">
        <w:rPr>
          <w:rFonts w:ascii="Arial Narrow" w:hAnsi="Arial Narrow" w:cs="Tahoma"/>
          <w:sz w:val="26"/>
          <w:szCs w:val="26"/>
        </w:rPr>
        <w:t xml:space="preserve">tivo respectivo para conducir al detenido </w:t>
      </w:r>
      <w:r w:rsidR="007B3B93" w:rsidRPr="000B2810">
        <w:rPr>
          <w:rFonts w:ascii="Arial Narrow" w:hAnsi="Arial Narrow" w:cs="Tahoma"/>
          <w:sz w:val="26"/>
          <w:szCs w:val="26"/>
        </w:rPr>
        <w:t>al lugar de domicilio indicado por el Juzgado Segundo de Ejecución de Penas y Medi</w:t>
      </w:r>
      <w:r w:rsidR="000D08E6" w:rsidRPr="000B2810">
        <w:rPr>
          <w:rFonts w:ascii="Arial Narrow" w:hAnsi="Arial Narrow" w:cs="Tahoma"/>
          <w:sz w:val="26"/>
          <w:szCs w:val="26"/>
        </w:rPr>
        <w:t xml:space="preserve">das de Seguridad de esta ciudad, en atención al oficio No.2095 enviado </w:t>
      </w:r>
      <w:r w:rsidR="005F1440" w:rsidRPr="000B2810">
        <w:rPr>
          <w:rFonts w:ascii="Arial Narrow" w:hAnsi="Arial Narrow" w:cs="Tahoma"/>
          <w:sz w:val="26"/>
          <w:szCs w:val="26"/>
        </w:rPr>
        <w:t>vía</w:t>
      </w:r>
      <w:r w:rsidR="000D08E6" w:rsidRPr="000B2810">
        <w:rPr>
          <w:rFonts w:ascii="Arial Narrow" w:hAnsi="Arial Narrow" w:cs="Tahoma"/>
          <w:sz w:val="26"/>
          <w:szCs w:val="26"/>
        </w:rPr>
        <w:t xml:space="preserve"> correo electrónico.</w:t>
      </w:r>
      <w:r w:rsidR="007B3B93" w:rsidRPr="000B2810">
        <w:rPr>
          <w:rFonts w:ascii="Arial Narrow" w:hAnsi="Arial Narrow" w:cs="Tahoma"/>
          <w:sz w:val="26"/>
          <w:szCs w:val="26"/>
        </w:rPr>
        <w:t xml:space="preserve"> </w:t>
      </w:r>
    </w:p>
    <w:p w:rsidR="007B3B93" w:rsidRPr="000B2810" w:rsidRDefault="007B3B93" w:rsidP="000B2810">
      <w:pPr>
        <w:pStyle w:val="Sinespaciado"/>
        <w:spacing w:line="288" w:lineRule="auto"/>
        <w:rPr>
          <w:rFonts w:ascii="Arial Narrow" w:hAnsi="Arial Narrow"/>
          <w:sz w:val="26"/>
          <w:szCs w:val="26"/>
        </w:rPr>
      </w:pPr>
    </w:p>
    <w:p w:rsidR="006C318A" w:rsidRPr="000B2810" w:rsidRDefault="007B3B9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Dadas las anteriores respuestas,</w:t>
      </w:r>
      <w:r w:rsidR="005F1440" w:rsidRPr="000B2810">
        <w:rPr>
          <w:rFonts w:ascii="Arial Narrow" w:hAnsi="Arial Narrow" w:cs="Tahoma"/>
          <w:sz w:val="26"/>
          <w:szCs w:val="26"/>
        </w:rPr>
        <w:t xml:space="preserve"> la Sala </w:t>
      </w:r>
      <w:r w:rsidRPr="000B2810">
        <w:rPr>
          <w:rFonts w:ascii="Arial Narrow" w:hAnsi="Arial Narrow" w:cs="Tahoma"/>
          <w:sz w:val="26"/>
          <w:szCs w:val="26"/>
        </w:rPr>
        <w:t xml:space="preserve">ordenó </w:t>
      </w:r>
      <w:r w:rsidR="005F1440" w:rsidRPr="000B2810">
        <w:rPr>
          <w:rFonts w:ascii="Arial Narrow" w:hAnsi="Arial Narrow" w:cs="Tahoma"/>
          <w:sz w:val="26"/>
          <w:szCs w:val="26"/>
        </w:rPr>
        <w:t xml:space="preserve">la vinculación de </w:t>
      </w:r>
      <w:r w:rsidRPr="000B2810">
        <w:rPr>
          <w:rFonts w:ascii="Arial Narrow" w:hAnsi="Arial Narrow" w:cs="Tahoma"/>
          <w:sz w:val="26"/>
          <w:szCs w:val="26"/>
        </w:rPr>
        <w:t xml:space="preserve">dicho </w:t>
      </w:r>
      <w:r w:rsidR="00575B21" w:rsidRPr="000B2810">
        <w:rPr>
          <w:rFonts w:ascii="Arial Narrow" w:hAnsi="Arial Narrow" w:cs="Tahoma"/>
          <w:sz w:val="26"/>
          <w:szCs w:val="26"/>
        </w:rPr>
        <w:t xml:space="preserve">Juzgado </w:t>
      </w:r>
      <w:r w:rsidRPr="000B2810">
        <w:rPr>
          <w:rFonts w:ascii="Arial Narrow" w:hAnsi="Arial Narrow" w:cs="Tahoma"/>
          <w:sz w:val="26"/>
          <w:szCs w:val="26"/>
        </w:rPr>
        <w:t>de Ejecución</w:t>
      </w:r>
      <w:r w:rsidR="005F1440" w:rsidRPr="000B2810">
        <w:rPr>
          <w:rFonts w:ascii="Arial Narrow" w:hAnsi="Arial Narrow" w:cs="Tahoma"/>
          <w:sz w:val="26"/>
          <w:szCs w:val="26"/>
        </w:rPr>
        <w:t xml:space="preserve"> de Penas</w:t>
      </w:r>
      <w:r w:rsidRPr="000B2810">
        <w:rPr>
          <w:rFonts w:ascii="Arial Narrow" w:hAnsi="Arial Narrow" w:cs="Tahoma"/>
          <w:sz w:val="26"/>
          <w:szCs w:val="26"/>
        </w:rPr>
        <w:t xml:space="preserve">, </w:t>
      </w:r>
      <w:r w:rsidR="00575B21" w:rsidRPr="000B2810">
        <w:rPr>
          <w:rFonts w:ascii="Arial Narrow" w:hAnsi="Arial Narrow" w:cs="Tahoma"/>
          <w:sz w:val="26"/>
          <w:szCs w:val="26"/>
        </w:rPr>
        <w:t xml:space="preserve"> </w:t>
      </w:r>
      <w:r w:rsidR="001F373D" w:rsidRPr="000B2810">
        <w:rPr>
          <w:rFonts w:ascii="Arial Narrow" w:hAnsi="Arial Narrow" w:cs="Tahoma"/>
          <w:sz w:val="26"/>
          <w:szCs w:val="26"/>
        </w:rPr>
        <w:t xml:space="preserve">quien </w:t>
      </w:r>
      <w:r w:rsidR="005F1440" w:rsidRPr="000B2810">
        <w:rPr>
          <w:rFonts w:ascii="Arial Narrow" w:hAnsi="Arial Narrow" w:cs="Tahoma"/>
          <w:sz w:val="26"/>
          <w:szCs w:val="26"/>
        </w:rPr>
        <w:t>se pronunció indicando que e</w:t>
      </w:r>
      <w:r w:rsidR="001F373D" w:rsidRPr="000B2810">
        <w:rPr>
          <w:rFonts w:ascii="Arial Narrow" w:hAnsi="Arial Narrow" w:cs="Tahoma"/>
          <w:sz w:val="26"/>
          <w:szCs w:val="26"/>
        </w:rPr>
        <w:t xml:space="preserve">l señor Ballesteros Grisales fue condenado el 26 de junio de 2018 por el Juzgado Promiscuo de la Virginia, Risaralda, a una pena de 48 meses de prisión y multa de 62 </w:t>
      </w:r>
      <w:proofErr w:type="spellStart"/>
      <w:r w:rsidR="001F373D" w:rsidRPr="000B2810">
        <w:rPr>
          <w:rFonts w:ascii="Arial Narrow" w:hAnsi="Arial Narrow" w:cs="Tahoma"/>
          <w:sz w:val="26"/>
          <w:szCs w:val="26"/>
        </w:rPr>
        <w:t>SMLMV</w:t>
      </w:r>
      <w:proofErr w:type="spellEnd"/>
      <w:r w:rsidR="001F373D" w:rsidRPr="000B2810">
        <w:rPr>
          <w:rFonts w:ascii="Arial Narrow" w:hAnsi="Arial Narrow" w:cs="Tahoma"/>
          <w:sz w:val="26"/>
          <w:szCs w:val="26"/>
        </w:rPr>
        <w:t xml:space="preserve">, por su responsabilidad en el delito de tráfico, fabricación o porte de estupefacientes en la modalidad de “llevar consigo”, negándole al subrogado la suspensión de la ejecución de la pena y, concediéndole la </w:t>
      </w:r>
      <w:r w:rsidR="00DB6B20" w:rsidRPr="000B2810">
        <w:rPr>
          <w:rFonts w:ascii="Arial Narrow" w:hAnsi="Arial Narrow" w:cs="Tahoma"/>
          <w:sz w:val="26"/>
          <w:szCs w:val="26"/>
        </w:rPr>
        <w:t>pri</w:t>
      </w:r>
      <w:r w:rsidR="001F373D" w:rsidRPr="000B2810">
        <w:rPr>
          <w:rFonts w:ascii="Arial Narrow" w:hAnsi="Arial Narrow" w:cs="Tahoma"/>
          <w:sz w:val="26"/>
          <w:szCs w:val="26"/>
        </w:rPr>
        <w:t xml:space="preserve">sión </w:t>
      </w:r>
      <w:r w:rsidR="00DB6B20" w:rsidRPr="000B2810">
        <w:rPr>
          <w:rFonts w:ascii="Arial Narrow" w:hAnsi="Arial Narrow" w:cs="Tahoma"/>
          <w:sz w:val="26"/>
          <w:szCs w:val="26"/>
        </w:rPr>
        <w:t xml:space="preserve">domiciliaria, habiendo descontado 17 meses y 14 días de la pena impuesta. Adujo igualmente que el actor fue capturado </w:t>
      </w:r>
      <w:r w:rsidR="00631FA4" w:rsidRPr="000B2810">
        <w:rPr>
          <w:rFonts w:ascii="Arial Narrow" w:hAnsi="Arial Narrow" w:cs="Tahoma"/>
          <w:sz w:val="26"/>
          <w:szCs w:val="26"/>
        </w:rPr>
        <w:t xml:space="preserve">nuevamente </w:t>
      </w:r>
      <w:r w:rsidR="00DB6B20" w:rsidRPr="000B2810">
        <w:rPr>
          <w:rFonts w:ascii="Arial Narrow" w:hAnsi="Arial Narrow" w:cs="Tahoma"/>
          <w:sz w:val="26"/>
          <w:szCs w:val="26"/>
        </w:rPr>
        <w:t xml:space="preserve">el 19 de julio de 2019 por </w:t>
      </w:r>
      <w:r w:rsidR="00631FA4" w:rsidRPr="000B2810">
        <w:rPr>
          <w:rFonts w:ascii="Arial Narrow" w:hAnsi="Arial Narrow" w:cs="Tahoma"/>
          <w:sz w:val="26"/>
          <w:szCs w:val="26"/>
        </w:rPr>
        <w:t xml:space="preserve">la comisión de </w:t>
      </w:r>
      <w:r w:rsidR="00DB6B20" w:rsidRPr="000B2810">
        <w:rPr>
          <w:rFonts w:ascii="Arial Narrow" w:hAnsi="Arial Narrow" w:cs="Tahoma"/>
          <w:sz w:val="26"/>
          <w:szCs w:val="26"/>
        </w:rPr>
        <w:t>otro presunto delito, por lo que se le impuso la medida de aseguramiento por el Juzgado Segundo Penal Municipal de Dosquebradas</w:t>
      </w:r>
      <w:r w:rsidR="00066174" w:rsidRPr="000B2810">
        <w:rPr>
          <w:rFonts w:ascii="Arial Narrow" w:hAnsi="Arial Narrow" w:cs="Tahoma"/>
          <w:sz w:val="26"/>
          <w:szCs w:val="26"/>
        </w:rPr>
        <w:t xml:space="preserve">, por lo que una vez cumpla con la privación de libertad dentro de dicho proceso, deberá terminar de cumplir la pena impuesta en el primer proceso en comento, en el que restan por cumplir 30 meses y 16 días. </w:t>
      </w:r>
      <w:r w:rsidR="006C318A" w:rsidRPr="000B2810">
        <w:rPr>
          <w:rFonts w:ascii="Arial Narrow" w:hAnsi="Arial Narrow" w:cs="Tahoma"/>
          <w:sz w:val="26"/>
          <w:szCs w:val="26"/>
        </w:rPr>
        <w:t xml:space="preserve">Informó además que se encuentra pendiente la resolución de fondo de la solicitud de revocatoria de la prisión domiciliaria. </w:t>
      </w:r>
    </w:p>
    <w:p w:rsidR="006C318A" w:rsidRPr="000B2810" w:rsidRDefault="006C318A"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En cuanto a la entrevista establecida en el inciso segundo del artículo 5º de la Ley 1095 de 2006, no se decretó la misma, al no considerarse necesaria puesto que el debate se centraba básicamente en asunto normativo</w:t>
      </w:r>
      <w:r w:rsidR="001E715B" w:rsidRPr="000B2810">
        <w:rPr>
          <w:rFonts w:ascii="Arial Narrow" w:hAnsi="Arial Narrow" w:cs="Tahoma"/>
          <w:sz w:val="26"/>
          <w:szCs w:val="26"/>
        </w:rPr>
        <w:t xml:space="preserve">. </w:t>
      </w:r>
    </w:p>
    <w:p w:rsidR="001E715B" w:rsidRPr="000B2810" w:rsidRDefault="001E715B"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ind w:firstLine="708"/>
        <w:jc w:val="both"/>
        <w:rPr>
          <w:rFonts w:ascii="Arial Narrow" w:hAnsi="Arial Narrow" w:cs="Tahoma"/>
          <w:sz w:val="26"/>
          <w:szCs w:val="26"/>
        </w:rPr>
      </w:pPr>
      <w:r w:rsidRPr="000B2810">
        <w:rPr>
          <w:rFonts w:ascii="Arial Narrow" w:hAnsi="Arial Narrow" w:cs="Tahoma"/>
          <w:sz w:val="26"/>
          <w:szCs w:val="26"/>
        </w:rPr>
        <w:t xml:space="preserve">Se procede a resolver lo pertinente, previas las siguientes </w:t>
      </w:r>
    </w:p>
    <w:p w:rsidR="00B31CB3" w:rsidRPr="000B2810" w:rsidRDefault="00B31CB3" w:rsidP="000B2810">
      <w:pPr>
        <w:suppressAutoHyphens/>
        <w:spacing w:line="288" w:lineRule="auto"/>
        <w:jc w:val="both"/>
        <w:rPr>
          <w:rFonts w:ascii="Arial Narrow" w:hAnsi="Arial Narrow" w:cs="Tahoma"/>
          <w:sz w:val="26"/>
          <w:szCs w:val="26"/>
        </w:rPr>
      </w:pPr>
    </w:p>
    <w:p w:rsidR="00B31CB3" w:rsidRPr="000B2810" w:rsidRDefault="00B31CB3" w:rsidP="000B2810">
      <w:pPr>
        <w:suppressAutoHyphens/>
        <w:spacing w:line="288" w:lineRule="auto"/>
        <w:jc w:val="center"/>
        <w:rPr>
          <w:rFonts w:ascii="Arial Narrow" w:hAnsi="Arial Narrow" w:cs="Tahoma"/>
          <w:b/>
          <w:bCs/>
          <w:sz w:val="26"/>
          <w:szCs w:val="26"/>
        </w:rPr>
      </w:pPr>
      <w:r w:rsidRPr="000B2810">
        <w:rPr>
          <w:rFonts w:ascii="Arial Narrow" w:hAnsi="Arial Narrow" w:cs="Tahoma"/>
          <w:b/>
          <w:bCs/>
          <w:sz w:val="26"/>
          <w:szCs w:val="26"/>
        </w:rPr>
        <w:t>CONSIDERACIONES</w:t>
      </w:r>
    </w:p>
    <w:p w:rsidR="00B31CB3" w:rsidRPr="000B2810" w:rsidRDefault="005F1440" w:rsidP="000B2810">
      <w:pPr>
        <w:pStyle w:val="Sinespaciado"/>
        <w:spacing w:line="288" w:lineRule="auto"/>
        <w:rPr>
          <w:rFonts w:ascii="Arial Narrow" w:hAnsi="Arial Narrow"/>
          <w:sz w:val="26"/>
          <w:szCs w:val="26"/>
        </w:rPr>
      </w:pPr>
      <w:r w:rsidRPr="000B2810">
        <w:rPr>
          <w:rFonts w:ascii="Arial Narrow" w:hAnsi="Arial Narrow"/>
          <w:sz w:val="26"/>
          <w:szCs w:val="26"/>
        </w:rPr>
        <w:tab/>
      </w:r>
    </w:p>
    <w:p w:rsidR="00B31CB3" w:rsidRPr="000B2810" w:rsidRDefault="00B31CB3"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Conforme a lo establecido en el artículo 2º de la Ley 1095 de 2006, este Despacho es competente para desatar la presente solicitud de Habeas Corpus.</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El derecho fundamental a la libertad, consagrado en el artículo 28 de la Carta Política, cuenta con un mecanismo especial para su protección, como lo es la acción pública de Habeas Corpus, elevada al carácter de constitucional, en el artículo 30 de la obra en cita, que a tenor literal expresa:</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pStyle w:val="Textoindependiente"/>
        <w:spacing w:line="240" w:lineRule="auto"/>
        <w:ind w:left="426" w:right="420" w:firstLine="708"/>
        <w:rPr>
          <w:rFonts w:ascii="Arial Narrow" w:hAnsi="Arial Narrow" w:cs="Tahoma"/>
          <w:i/>
          <w:iCs/>
          <w:spacing w:val="0"/>
          <w:sz w:val="24"/>
          <w:szCs w:val="26"/>
          <w:lang w:val="es-ES"/>
        </w:rPr>
      </w:pPr>
      <w:r w:rsidRPr="000B2810">
        <w:rPr>
          <w:rFonts w:ascii="Arial Narrow" w:hAnsi="Arial Narrow" w:cs="Tahoma"/>
          <w:i/>
          <w:iCs/>
          <w:spacing w:val="0"/>
          <w:sz w:val="24"/>
          <w:szCs w:val="26"/>
          <w:lang w:val="es-ES"/>
        </w:rPr>
        <w:t>“Quien estuviere privado de su libertad y creyere estarlo ilegalmente, tiene derecho a invocar ante cualquier judicial, en todo tiempo, por sí o por interpuesta persona, el habeas corpus, el cual deberá resolverse en el término de treinta y seis horas”.</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 xml:space="preserve">Para desarrollar esta garantía, el Congreso de la República expidió la Ley 1095 de 2006, en la cual se dijo en el artículo 1º, que esta acción, además de ser la vía adecuada para lograr la protección del derecho a la libertad, es también un derecho fundamental, estableciéndose en </w:t>
      </w:r>
      <w:r w:rsidRPr="000B2810">
        <w:rPr>
          <w:rFonts w:ascii="Arial Narrow" w:hAnsi="Arial Narrow" w:cs="Tahoma"/>
          <w:spacing w:val="0"/>
          <w:sz w:val="26"/>
          <w:szCs w:val="26"/>
          <w:lang w:val="es-ES"/>
        </w:rPr>
        <w:lastRenderedPageBreak/>
        <w:t>su canon 2º, la competencia general de todos los jueces y tribunales que integran la Rama Judicial.</w:t>
      </w:r>
    </w:p>
    <w:p w:rsidR="00A34F51" w:rsidRPr="000B2810" w:rsidRDefault="00A34F51" w:rsidP="000B2810">
      <w:pPr>
        <w:pStyle w:val="Sinespaciado"/>
        <w:spacing w:line="288" w:lineRule="auto"/>
        <w:rPr>
          <w:rFonts w:ascii="Arial Narrow" w:hAnsi="Arial Narrow"/>
          <w:sz w:val="26"/>
          <w:szCs w:val="26"/>
        </w:rPr>
      </w:pPr>
    </w:p>
    <w:p w:rsidR="00A34F51" w:rsidRPr="000B2810" w:rsidRDefault="00A34F51"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La función del operador judicial en la acción de habeas corpus, se ciñe a vigilar celosamente, el cumplimiento de los requisitos legales para la privación de la libertad de una persona, siendo totalmente ajeno a otra clase de análisis respecto de la actuación penal.</w:t>
      </w:r>
    </w:p>
    <w:p w:rsidR="00A34F51" w:rsidRPr="000B2810" w:rsidRDefault="00A34F51" w:rsidP="000B2810">
      <w:pPr>
        <w:pStyle w:val="Sinespaciado"/>
        <w:spacing w:line="288" w:lineRule="auto"/>
        <w:rPr>
          <w:rFonts w:ascii="Arial Narrow" w:hAnsi="Arial Narrow"/>
          <w:sz w:val="26"/>
          <w:szCs w:val="26"/>
        </w:rPr>
      </w:pPr>
    </w:p>
    <w:p w:rsidR="00097A1C" w:rsidRPr="000B2810" w:rsidRDefault="00A34F51"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 xml:space="preserve">Pues bien, al realizar dicho estudio en el sub-judice, se encuentra que </w:t>
      </w:r>
      <w:r w:rsidR="00AF63E4" w:rsidRPr="000B2810">
        <w:rPr>
          <w:rFonts w:ascii="Arial Narrow" w:hAnsi="Arial Narrow" w:cs="Tahoma"/>
          <w:spacing w:val="0"/>
          <w:sz w:val="26"/>
          <w:szCs w:val="26"/>
          <w:lang w:val="es-ES"/>
        </w:rPr>
        <w:t xml:space="preserve">si bien mediante decisión del pasado 22 de octubre, un Juez de Control de Garantías dispuso la libertad del actor, por vencimiento de términos, dentro del proceso radicado con dígitos finales 2019-01404, también lo es que previamente a esa decisión judicial, el actor fue condenado en sentencia del 26 de junio de 2018 dictada por el Juzgado Promiscuo del Circuito de la Virginia, Risaralda, a una pena de 48 meses de prisión y multa de 62 </w:t>
      </w:r>
      <w:proofErr w:type="spellStart"/>
      <w:r w:rsidR="00AF63E4" w:rsidRPr="000B2810">
        <w:rPr>
          <w:rFonts w:ascii="Arial Narrow" w:hAnsi="Arial Narrow" w:cs="Tahoma"/>
          <w:spacing w:val="0"/>
          <w:sz w:val="26"/>
          <w:szCs w:val="26"/>
          <w:lang w:val="es-ES"/>
        </w:rPr>
        <w:t>SMLMV</w:t>
      </w:r>
      <w:proofErr w:type="spellEnd"/>
      <w:r w:rsidR="00AF63E4" w:rsidRPr="000B2810">
        <w:rPr>
          <w:rFonts w:ascii="Arial Narrow" w:hAnsi="Arial Narrow" w:cs="Tahoma"/>
          <w:spacing w:val="0"/>
          <w:sz w:val="26"/>
          <w:szCs w:val="26"/>
          <w:lang w:val="es-ES"/>
        </w:rPr>
        <w:t>,</w:t>
      </w:r>
      <w:r w:rsidR="00097A1C" w:rsidRPr="000B2810">
        <w:rPr>
          <w:rFonts w:ascii="Arial Narrow" w:hAnsi="Arial Narrow" w:cs="Tahoma"/>
          <w:spacing w:val="0"/>
          <w:sz w:val="26"/>
          <w:szCs w:val="26"/>
          <w:lang w:val="es-ES"/>
        </w:rPr>
        <w:t xml:space="preserve"> por su responsabilidad en el delito de tráfico, fabricación y porte de estupefacientes, restándole por cumplir 30 meses y 16 días</w:t>
      </w:r>
      <w:r w:rsidR="00743F1E" w:rsidRPr="000B2810">
        <w:rPr>
          <w:rFonts w:ascii="Arial Narrow" w:hAnsi="Arial Narrow" w:cs="Tahoma"/>
          <w:spacing w:val="0"/>
          <w:sz w:val="26"/>
          <w:szCs w:val="26"/>
          <w:lang w:val="es-ES"/>
        </w:rPr>
        <w:t xml:space="preserve">, </w:t>
      </w:r>
      <w:r w:rsidR="00EF27AC" w:rsidRPr="000B2810">
        <w:rPr>
          <w:rFonts w:ascii="Arial Narrow" w:hAnsi="Arial Narrow" w:cs="Tahoma"/>
          <w:spacing w:val="0"/>
          <w:sz w:val="26"/>
          <w:szCs w:val="26"/>
          <w:lang w:val="es-ES"/>
        </w:rPr>
        <w:t>por lo que existe</w:t>
      </w:r>
      <w:r w:rsidR="00743F1E" w:rsidRPr="000B2810">
        <w:rPr>
          <w:rFonts w:ascii="Arial Narrow" w:hAnsi="Arial Narrow" w:cs="Tahoma"/>
          <w:spacing w:val="0"/>
          <w:sz w:val="26"/>
          <w:szCs w:val="26"/>
          <w:lang w:val="es-ES"/>
        </w:rPr>
        <w:t xml:space="preserve"> requerimiento </w:t>
      </w:r>
      <w:r w:rsidR="00EF27AC" w:rsidRPr="000B2810">
        <w:rPr>
          <w:rFonts w:ascii="Arial Narrow" w:hAnsi="Arial Narrow" w:cs="Tahoma"/>
          <w:spacing w:val="0"/>
          <w:sz w:val="26"/>
          <w:szCs w:val="26"/>
          <w:lang w:val="es-ES"/>
        </w:rPr>
        <w:t xml:space="preserve">de otra autoridad juridicial para que el detenido </w:t>
      </w:r>
      <w:r w:rsidR="00743F1E" w:rsidRPr="000B2810">
        <w:rPr>
          <w:rFonts w:ascii="Arial Narrow" w:hAnsi="Arial Narrow" w:cs="Tahoma"/>
          <w:spacing w:val="0"/>
          <w:sz w:val="26"/>
          <w:szCs w:val="26"/>
          <w:lang w:val="es-ES"/>
        </w:rPr>
        <w:t>termine de</w:t>
      </w:r>
      <w:r w:rsidR="00EF27AC" w:rsidRPr="000B2810">
        <w:rPr>
          <w:rFonts w:ascii="Arial Narrow" w:hAnsi="Arial Narrow" w:cs="Tahoma"/>
          <w:spacing w:val="0"/>
          <w:sz w:val="26"/>
          <w:szCs w:val="26"/>
          <w:lang w:val="es-ES"/>
        </w:rPr>
        <w:t xml:space="preserve"> purgar la p</w:t>
      </w:r>
      <w:r w:rsidR="00743F1E" w:rsidRPr="000B2810">
        <w:rPr>
          <w:rFonts w:ascii="Arial Narrow" w:hAnsi="Arial Narrow" w:cs="Tahoma"/>
          <w:spacing w:val="0"/>
          <w:sz w:val="26"/>
          <w:szCs w:val="26"/>
          <w:lang w:val="es-ES"/>
        </w:rPr>
        <w:t xml:space="preserve">ena referida, </w:t>
      </w:r>
      <w:r w:rsidR="00EF27AC" w:rsidRPr="000B2810">
        <w:rPr>
          <w:rFonts w:ascii="Arial Narrow" w:hAnsi="Arial Narrow" w:cs="Tahoma"/>
          <w:spacing w:val="0"/>
          <w:sz w:val="26"/>
          <w:szCs w:val="26"/>
          <w:lang w:val="es-ES"/>
        </w:rPr>
        <w:t>cuya vigilancia está a cargo d</w:t>
      </w:r>
      <w:r w:rsidR="00743F1E" w:rsidRPr="000B2810">
        <w:rPr>
          <w:rFonts w:ascii="Arial Narrow" w:hAnsi="Arial Narrow" w:cs="Tahoma"/>
          <w:spacing w:val="0"/>
          <w:sz w:val="26"/>
          <w:szCs w:val="26"/>
          <w:lang w:val="es-ES"/>
        </w:rPr>
        <w:t xml:space="preserve">el Juzgado Segundo de </w:t>
      </w:r>
      <w:r w:rsidR="00E430DC" w:rsidRPr="000B2810">
        <w:rPr>
          <w:rFonts w:ascii="Arial Narrow" w:hAnsi="Arial Narrow" w:cs="Tahoma"/>
          <w:spacing w:val="0"/>
          <w:sz w:val="26"/>
          <w:szCs w:val="26"/>
          <w:lang w:val="es-ES"/>
        </w:rPr>
        <w:t>Ejecución</w:t>
      </w:r>
      <w:r w:rsidR="00743F1E" w:rsidRPr="000B2810">
        <w:rPr>
          <w:rFonts w:ascii="Arial Narrow" w:hAnsi="Arial Narrow" w:cs="Tahoma"/>
          <w:spacing w:val="0"/>
          <w:sz w:val="26"/>
          <w:szCs w:val="26"/>
          <w:lang w:val="es-ES"/>
        </w:rPr>
        <w:t xml:space="preserve"> de Penas y Medidas de Seguridad de esta ciudad</w:t>
      </w:r>
      <w:r w:rsidR="00EF27AC" w:rsidRPr="000B2810">
        <w:rPr>
          <w:rFonts w:ascii="Arial Narrow" w:hAnsi="Arial Narrow" w:cs="Tahoma"/>
          <w:spacing w:val="0"/>
          <w:sz w:val="26"/>
          <w:szCs w:val="26"/>
          <w:lang w:val="es-ES"/>
        </w:rPr>
        <w:t>, bajo el radicado 2018-39107</w:t>
      </w:r>
      <w:r w:rsidR="00743F1E" w:rsidRPr="000B2810">
        <w:rPr>
          <w:rFonts w:ascii="Arial Narrow" w:hAnsi="Arial Narrow" w:cs="Tahoma"/>
          <w:spacing w:val="0"/>
          <w:sz w:val="26"/>
          <w:szCs w:val="26"/>
          <w:lang w:val="es-ES"/>
        </w:rPr>
        <w:t xml:space="preserve">.  </w:t>
      </w:r>
    </w:p>
    <w:p w:rsidR="00EF27AC" w:rsidRPr="000B2810" w:rsidRDefault="00EF27AC" w:rsidP="000B2810">
      <w:pPr>
        <w:pStyle w:val="Sinespaciado"/>
        <w:spacing w:line="288" w:lineRule="auto"/>
        <w:rPr>
          <w:rFonts w:ascii="Arial Narrow" w:hAnsi="Arial Narrow"/>
          <w:sz w:val="26"/>
          <w:szCs w:val="26"/>
        </w:rPr>
      </w:pPr>
    </w:p>
    <w:p w:rsidR="00360E70" w:rsidRPr="000B2810" w:rsidRDefault="00EF27AC"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 xml:space="preserve">Luego entonces, en puridad de verdad, la </w:t>
      </w:r>
      <w:r w:rsidR="00360E70" w:rsidRPr="000B2810">
        <w:rPr>
          <w:rFonts w:ascii="Arial Narrow" w:hAnsi="Arial Narrow" w:cs="Tahoma"/>
          <w:spacing w:val="0"/>
          <w:sz w:val="26"/>
          <w:szCs w:val="26"/>
          <w:lang w:val="es-CO"/>
        </w:rPr>
        <w:t xml:space="preserve">expedición de la boleta de citación dentro del primer proceso en cita, no puede servir de apoyo para alegar una ilegal privación de la libertad, pues el actor se encuentra </w:t>
      </w:r>
      <w:r w:rsidRPr="000B2810">
        <w:rPr>
          <w:rFonts w:ascii="Arial Narrow" w:hAnsi="Arial Narrow" w:cs="Tahoma"/>
          <w:spacing w:val="0"/>
          <w:sz w:val="26"/>
          <w:szCs w:val="26"/>
          <w:lang w:val="es-CO"/>
        </w:rPr>
        <w:t xml:space="preserve">descontando una pena impuesta por el Juzgado </w:t>
      </w:r>
      <w:r w:rsidRPr="000B2810">
        <w:rPr>
          <w:rFonts w:ascii="Arial Narrow" w:hAnsi="Arial Narrow" w:cs="Tahoma"/>
          <w:spacing w:val="0"/>
          <w:sz w:val="26"/>
          <w:szCs w:val="26"/>
          <w:lang w:val="es-ES"/>
        </w:rPr>
        <w:t>Promiscuo del Circuito de la Virginia, Risaralda</w:t>
      </w:r>
      <w:r w:rsidR="00360E70" w:rsidRPr="000B2810">
        <w:rPr>
          <w:rFonts w:ascii="Arial Narrow" w:hAnsi="Arial Narrow" w:cs="Tahoma"/>
          <w:spacing w:val="0"/>
          <w:sz w:val="26"/>
          <w:szCs w:val="26"/>
          <w:lang w:val="es-ES"/>
        </w:rPr>
        <w:t xml:space="preserve">, por lo que en estricto sentido, no se evidencia una prolongación ilegal o indebida de su libertad. </w:t>
      </w:r>
    </w:p>
    <w:p w:rsidR="00C41D2E" w:rsidRPr="000B2810" w:rsidRDefault="00C41D2E" w:rsidP="000B2810">
      <w:pPr>
        <w:pStyle w:val="Sinespaciado"/>
        <w:spacing w:line="288" w:lineRule="auto"/>
        <w:rPr>
          <w:rFonts w:ascii="Arial Narrow" w:hAnsi="Arial Narrow"/>
          <w:sz w:val="26"/>
          <w:szCs w:val="26"/>
        </w:rPr>
      </w:pPr>
    </w:p>
    <w:p w:rsidR="00C23184" w:rsidRPr="000B2810" w:rsidRDefault="00360E70" w:rsidP="000B2810">
      <w:pPr>
        <w:pStyle w:val="Textoindependiente"/>
        <w:tabs>
          <w:tab w:val="left" w:pos="2385"/>
        </w:tabs>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 xml:space="preserve">De otra parte, vale precisar que </w:t>
      </w:r>
      <w:r w:rsidR="00C23184" w:rsidRPr="000B2810">
        <w:rPr>
          <w:rFonts w:ascii="Arial Narrow" w:hAnsi="Arial Narrow" w:cs="Tahoma"/>
          <w:spacing w:val="0"/>
          <w:sz w:val="26"/>
          <w:szCs w:val="26"/>
          <w:lang w:val="es-ES"/>
        </w:rPr>
        <w:t xml:space="preserve">aunque </w:t>
      </w:r>
      <w:r w:rsidR="00EF27AC" w:rsidRPr="000B2810">
        <w:rPr>
          <w:rFonts w:ascii="Arial Narrow" w:hAnsi="Arial Narrow" w:cs="Tahoma"/>
          <w:spacing w:val="0"/>
          <w:sz w:val="26"/>
          <w:szCs w:val="26"/>
          <w:lang w:val="es-ES"/>
        </w:rPr>
        <w:t xml:space="preserve">las piezas procesales allegadas a la actuación </w:t>
      </w:r>
      <w:r w:rsidRPr="000B2810">
        <w:rPr>
          <w:rFonts w:ascii="Arial Narrow" w:hAnsi="Arial Narrow" w:cs="Tahoma"/>
          <w:spacing w:val="0"/>
          <w:sz w:val="26"/>
          <w:szCs w:val="26"/>
          <w:lang w:val="es-ES"/>
        </w:rPr>
        <w:t xml:space="preserve">permiten colegir que </w:t>
      </w:r>
      <w:r w:rsidR="00EF27AC" w:rsidRPr="000B2810">
        <w:rPr>
          <w:rFonts w:ascii="Arial Narrow" w:hAnsi="Arial Narrow" w:cs="Tahoma"/>
          <w:spacing w:val="0"/>
          <w:sz w:val="26"/>
          <w:szCs w:val="26"/>
          <w:lang w:val="es-ES"/>
        </w:rPr>
        <w:t>dentro del último proceso en</w:t>
      </w:r>
      <w:r w:rsidR="00653D31" w:rsidRPr="000B2810">
        <w:rPr>
          <w:rFonts w:ascii="Arial Narrow" w:hAnsi="Arial Narrow" w:cs="Tahoma"/>
          <w:spacing w:val="0"/>
          <w:sz w:val="26"/>
          <w:szCs w:val="26"/>
          <w:lang w:val="es-ES"/>
        </w:rPr>
        <w:t xml:space="preserve"> cita,</w:t>
      </w:r>
      <w:r w:rsidR="00C41D2E" w:rsidRPr="000B2810">
        <w:rPr>
          <w:rFonts w:ascii="Arial Narrow" w:hAnsi="Arial Narrow" w:cs="Tahoma"/>
          <w:spacing w:val="0"/>
          <w:sz w:val="26"/>
          <w:szCs w:val="26"/>
          <w:lang w:val="es-ES"/>
        </w:rPr>
        <w:t xml:space="preserve"> al actor </w:t>
      </w:r>
      <w:r w:rsidR="00653D31" w:rsidRPr="000B2810">
        <w:rPr>
          <w:rFonts w:ascii="Arial Narrow" w:hAnsi="Arial Narrow" w:cs="Tahoma"/>
          <w:spacing w:val="0"/>
          <w:sz w:val="26"/>
          <w:szCs w:val="26"/>
          <w:lang w:val="es-ES"/>
        </w:rPr>
        <w:t xml:space="preserve">le fue otorgado </w:t>
      </w:r>
      <w:r w:rsidR="00EF27AC" w:rsidRPr="000B2810">
        <w:rPr>
          <w:rFonts w:ascii="Arial Narrow" w:hAnsi="Arial Narrow" w:cs="Tahoma"/>
          <w:spacing w:val="0"/>
          <w:sz w:val="26"/>
          <w:szCs w:val="26"/>
          <w:lang w:val="es-ES"/>
        </w:rPr>
        <w:t xml:space="preserve">el beneficio de prisión domiciliaria en la </w:t>
      </w:r>
      <w:proofErr w:type="spellStart"/>
      <w:r w:rsidR="00EF27AC" w:rsidRPr="000B2810">
        <w:rPr>
          <w:rFonts w:ascii="Arial Narrow" w:hAnsi="Arial Narrow" w:cs="Tahoma"/>
          <w:spacing w:val="0"/>
          <w:sz w:val="26"/>
          <w:szCs w:val="26"/>
          <w:lang w:val="es-ES"/>
        </w:rPr>
        <w:t>Cra</w:t>
      </w:r>
      <w:proofErr w:type="spellEnd"/>
      <w:r w:rsidR="00EF27AC" w:rsidRPr="000B2810">
        <w:rPr>
          <w:rFonts w:ascii="Arial Narrow" w:hAnsi="Arial Narrow" w:cs="Tahoma"/>
          <w:spacing w:val="0"/>
          <w:sz w:val="26"/>
          <w:szCs w:val="26"/>
          <w:lang w:val="es-ES"/>
        </w:rPr>
        <w:t xml:space="preserve">. 5ª No. 9-65 Barrio Las Flores del Municipio de la Virginia, Risaralda,  medida frente a la cual obra solicitud de revocatoria ante el Juzgado de Ejecución </w:t>
      </w:r>
      <w:r w:rsidR="00653D31" w:rsidRPr="000B2810">
        <w:rPr>
          <w:rFonts w:ascii="Arial Narrow" w:hAnsi="Arial Narrow" w:cs="Tahoma"/>
          <w:spacing w:val="0"/>
          <w:sz w:val="26"/>
          <w:szCs w:val="26"/>
          <w:lang w:val="es-ES"/>
        </w:rPr>
        <w:t xml:space="preserve">de Penas y Medidas de Seguridad desde el </w:t>
      </w:r>
      <w:r w:rsidR="00C41D2E" w:rsidRPr="000B2810">
        <w:rPr>
          <w:rFonts w:ascii="Arial Narrow" w:hAnsi="Arial Narrow" w:cs="Tahoma"/>
          <w:spacing w:val="0"/>
          <w:sz w:val="26"/>
          <w:szCs w:val="26"/>
          <w:lang w:val="es-ES"/>
        </w:rPr>
        <w:t xml:space="preserve">pasado </w:t>
      </w:r>
      <w:r w:rsidR="00653D31" w:rsidRPr="000B2810">
        <w:rPr>
          <w:rFonts w:ascii="Arial Narrow" w:hAnsi="Arial Narrow" w:cs="Tahoma"/>
          <w:spacing w:val="0"/>
          <w:sz w:val="26"/>
          <w:szCs w:val="26"/>
          <w:lang w:val="es-ES"/>
        </w:rPr>
        <w:t xml:space="preserve">16 de agosto del año en curso, sin que a la fecha </w:t>
      </w:r>
      <w:r w:rsidR="00C23184" w:rsidRPr="000B2810">
        <w:rPr>
          <w:rFonts w:ascii="Arial Narrow" w:hAnsi="Arial Narrow" w:cs="Tahoma"/>
          <w:spacing w:val="0"/>
          <w:sz w:val="26"/>
          <w:szCs w:val="26"/>
          <w:lang w:val="es-ES"/>
        </w:rPr>
        <w:t xml:space="preserve">haya sido resuelta; </w:t>
      </w:r>
      <w:r w:rsidR="00C41D2E" w:rsidRPr="000B2810">
        <w:rPr>
          <w:rFonts w:ascii="Arial Narrow" w:hAnsi="Arial Narrow" w:cs="Tahoma"/>
          <w:spacing w:val="0"/>
          <w:sz w:val="26"/>
          <w:szCs w:val="26"/>
          <w:lang w:val="es-ES"/>
        </w:rPr>
        <w:t xml:space="preserve">lo cierto es que tal </w:t>
      </w:r>
      <w:r w:rsidR="00C23184" w:rsidRPr="000B2810">
        <w:rPr>
          <w:rFonts w:ascii="Arial Narrow" w:hAnsi="Arial Narrow" w:cs="Tahoma"/>
          <w:spacing w:val="0"/>
          <w:sz w:val="26"/>
          <w:szCs w:val="26"/>
          <w:lang w:val="es-ES"/>
        </w:rPr>
        <w:t xml:space="preserve">situación está relacionada con el cumplimiento de la medida de aseguramiento </w:t>
      </w:r>
      <w:r w:rsidR="00C41D2E" w:rsidRPr="000B2810">
        <w:rPr>
          <w:rFonts w:ascii="Arial Narrow" w:hAnsi="Arial Narrow" w:cs="Tahoma"/>
          <w:spacing w:val="0"/>
          <w:sz w:val="26"/>
          <w:szCs w:val="26"/>
          <w:lang w:val="es-ES"/>
        </w:rPr>
        <w:t>impuesta al procesado</w:t>
      </w:r>
      <w:r w:rsidR="00C23184" w:rsidRPr="000B2810">
        <w:rPr>
          <w:rFonts w:ascii="Arial Narrow" w:hAnsi="Arial Narrow" w:cs="Tahoma"/>
          <w:spacing w:val="0"/>
          <w:sz w:val="26"/>
          <w:szCs w:val="26"/>
          <w:lang w:val="es-ES"/>
        </w:rPr>
        <w:t xml:space="preserve">, </w:t>
      </w:r>
      <w:r w:rsidR="00BE503E" w:rsidRPr="000B2810">
        <w:rPr>
          <w:rFonts w:ascii="Arial Narrow" w:hAnsi="Arial Narrow" w:cs="Tahoma"/>
          <w:spacing w:val="0"/>
          <w:sz w:val="26"/>
          <w:szCs w:val="26"/>
          <w:lang w:val="es-ES"/>
        </w:rPr>
        <w:t>en cualquiera de sus modalidades de privación o restricción de la libertad</w:t>
      </w:r>
      <w:r w:rsidR="00C23184" w:rsidRPr="000B2810">
        <w:rPr>
          <w:rFonts w:ascii="Arial Narrow" w:hAnsi="Arial Narrow" w:cs="Tahoma"/>
          <w:spacing w:val="0"/>
          <w:sz w:val="26"/>
          <w:szCs w:val="26"/>
          <w:lang w:val="es-ES"/>
        </w:rPr>
        <w:t xml:space="preserve">, por lo que </w:t>
      </w:r>
      <w:r w:rsidR="00BE503E" w:rsidRPr="000B2810">
        <w:rPr>
          <w:rFonts w:ascii="Arial Narrow" w:hAnsi="Arial Narrow" w:cs="Tahoma"/>
          <w:spacing w:val="0"/>
          <w:sz w:val="26"/>
          <w:szCs w:val="26"/>
          <w:lang w:val="es-ES"/>
        </w:rPr>
        <w:t>ese</w:t>
      </w:r>
      <w:r w:rsidR="00C23184" w:rsidRPr="000B2810">
        <w:rPr>
          <w:rFonts w:ascii="Arial Narrow" w:hAnsi="Arial Narrow" w:cs="Tahoma"/>
          <w:spacing w:val="0"/>
          <w:sz w:val="26"/>
          <w:szCs w:val="26"/>
          <w:lang w:val="es-ES"/>
        </w:rPr>
        <w:t xml:space="preserve"> asunto debe ser discutido en las instancias correspondientes y no a través de la acción</w:t>
      </w:r>
      <w:r w:rsidR="00C41D2E" w:rsidRPr="000B2810">
        <w:rPr>
          <w:rFonts w:ascii="Arial Narrow" w:hAnsi="Arial Narrow" w:cs="Tahoma"/>
          <w:spacing w:val="0"/>
          <w:sz w:val="26"/>
          <w:szCs w:val="26"/>
          <w:lang w:val="es-ES"/>
        </w:rPr>
        <w:t xml:space="preserve"> de habeas Corpus, máxime cuando</w:t>
      </w:r>
      <w:r w:rsidR="00C23184" w:rsidRPr="000B2810">
        <w:rPr>
          <w:rFonts w:ascii="Arial Narrow" w:hAnsi="Arial Narrow" w:cs="Tahoma"/>
          <w:spacing w:val="0"/>
          <w:sz w:val="26"/>
          <w:szCs w:val="26"/>
          <w:lang w:val="es-ES"/>
        </w:rPr>
        <w:t xml:space="preserve"> </w:t>
      </w:r>
      <w:r w:rsidR="00C41D2E" w:rsidRPr="000B2810">
        <w:rPr>
          <w:rFonts w:ascii="Arial Narrow" w:hAnsi="Arial Narrow" w:cs="Tahoma"/>
          <w:spacing w:val="0"/>
          <w:sz w:val="26"/>
          <w:szCs w:val="26"/>
          <w:lang w:val="es-ES"/>
        </w:rPr>
        <w:t>e</w:t>
      </w:r>
      <w:r w:rsidR="00C23184" w:rsidRPr="000B2810">
        <w:rPr>
          <w:rFonts w:ascii="Arial Narrow" w:hAnsi="Arial Narrow" w:cs="Tahoma"/>
          <w:spacing w:val="0"/>
          <w:sz w:val="26"/>
          <w:szCs w:val="26"/>
        </w:rPr>
        <w:t>l Instituto Penitenciario y Carcelario</w:t>
      </w:r>
      <w:r w:rsidR="00376775" w:rsidRPr="000B2810">
        <w:rPr>
          <w:rFonts w:ascii="Arial Narrow" w:hAnsi="Arial Narrow" w:cs="Tahoma"/>
          <w:spacing w:val="0"/>
          <w:sz w:val="26"/>
          <w:szCs w:val="26"/>
        </w:rPr>
        <w:t xml:space="preserve"> –</w:t>
      </w:r>
      <w:proofErr w:type="spellStart"/>
      <w:r w:rsidR="00376775" w:rsidRPr="000B2810">
        <w:rPr>
          <w:rFonts w:ascii="Arial Narrow" w:hAnsi="Arial Narrow" w:cs="Tahoma"/>
          <w:spacing w:val="0"/>
          <w:sz w:val="26"/>
          <w:szCs w:val="26"/>
        </w:rPr>
        <w:t>Inpec</w:t>
      </w:r>
      <w:proofErr w:type="spellEnd"/>
      <w:r w:rsidR="00376775" w:rsidRPr="000B2810">
        <w:rPr>
          <w:rFonts w:ascii="Arial Narrow" w:hAnsi="Arial Narrow" w:cs="Tahoma"/>
          <w:spacing w:val="0"/>
          <w:sz w:val="26"/>
          <w:szCs w:val="26"/>
        </w:rPr>
        <w:t>-, informó a través de</w:t>
      </w:r>
      <w:bookmarkStart w:id="0" w:name="_GoBack"/>
      <w:bookmarkEnd w:id="0"/>
      <w:r w:rsidR="00376775" w:rsidRPr="000B2810">
        <w:rPr>
          <w:rFonts w:ascii="Arial Narrow" w:hAnsi="Arial Narrow" w:cs="Tahoma"/>
          <w:spacing w:val="0"/>
          <w:sz w:val="26"/>
          <w:szCs w:val="26"/>
        </w:rPr>
        <w:t xml:space="preserve"> su escrito, que se encuentra adelantando l</w:t>
      </w:r>
      <w:r w:rsidR="00C41D2E" w:rsidRPr="000B2810">
        <w:rPr>
          <w:rFonts w:ascii="Arial Narrow" w:hAnsi="Arial Narrow" w:cs="Tahoma"/>
          <w:spacing w:val="0"/>
          <w:sz w:val="26"/>
          <w:szCs w:val="26"/>
        </w:rPr>
        <w:t xml:space="preserve">os trámites administrativos tendientes a materializar el traslado </w:t>
      </w:r>
      <w:r w:rsidR="00376775" w:rsidRPr="000B2810">
        <w:rPr>
          <w:rFonts w:ascii="Arial Narrow" w:hAnsi="Arial Narrow" w:cs="Tahoma"/>
          <w:spacing w:val="0"/>
          <w:sz w:val="26"/>
          <w:szCs w:val="26"/>
        </w:rPr>
        <w:t xml:space="preserve">del actor </w:t>
      </w:r>
      <w:r w:rsidR="00C41D2E" w:rsidRPr="000B2810">
        <w:rPr>
          <w:rFonts w:ascii="Arial Narrow" w:hAnsi="Arial Narrow" w:cs="Tahoma"/>
          <w:spacing w:val="0"/>
          <w:sz w:val="26"/>
          <w:szCs w:val="26"/>
        </w:rPr>
        <w:t xml:space="preserve">del centro carcelario </w:t>
      </w:r>
      <w:r w:rsidR="00BE503E" w:rsidRPr="000B2810">
        <w:rPr>
          <w:rFonts w:ascii="Arial Narrow" w:hAnsi="Arial Narrow" w:cs="Tahoma"/>
          <w:spacing w:val="0"/>
          <w:sz w:val="26"/>
          <w:szCs w:val="26"/>
        </w:rPr>
        <w:t xml:space="preserve">a su lugar de residencia, en atención al oficio No. 2095 </w:t>
      </w:r>
      <w:r w:rsidR="007A53A8" w:rsidRPr="000B2810">
        <w:rPr>
          <w:rFonts w:ascii="Arial Narrow" w:hAnsi="Arial Narrow" w:cs="Tahoma"/>
          <w:spacing w:val="0"/>
          <w:sz w:val="26"/>
          <w:szCs w:val="26"/>
        </w:rPr>
        <w:t xml:space="preserve">que le fue </w:t>
      </w:r>
      <w:r w:rsidR="00BE503E" w:rsidRPr="000B2810">
        <w:rPr>
          <w:rFonts w:ascii="Arial Narrow" w:hAnsi="Arial Narrow" w:cs="Tahoma"/>
          <w:spacing w:val="0"/>
          <w:sz w:val="26"/>
          <w:szCs w:val="26"/>
        </w:rPr>
        <w:t xml:space="preserve">remitido por el Juzgado Segundo de </w:t>
      </w:r>
      <w:r w:rsidR="007A53A8" w:rsidRPr="000B2810">
        <w:rPr>
          <w:rFonts w:ascii="Arial Narrow" w:hAnsi="Arial Narrow" w:cs="Tahoma"/>
          <w:spacing w:val="0"/>
          <w:sz w:val="26"/>
          <w:szCs w:val="26"/>
        </w:rPr>
        <w:t>Ejecución</w:t>
      </w:r>
      <w:r w:rsidR="00BE503E" w:rsidRPr="000B2810">
        <w:rPr>
          <w:rFonts w:ascii="Arial Narrow" w:hAnsi="Arial Narrow" w:cs="Tahoma"/>
          <w:spacing w:val="0"/>
          <w:sz w:val="26"/>
          <w:szCs w:val="26"/>
        </w:rPr>
        <w:t xml:space="preserve"> de Penas y Medidas de Seguridad de Pereira</w:t>
      </w:r>
      <w:r w:rsidR="007A53A8" w:rsidRPr="000B2810">
        <w:rPr>
          <w:rFonts w:ascii="Arial Narrow" w:hAnsi="Arial Narrow" w:cs="Tahoma"/>
          <w:spacing w:val="0"/>
          <w:sz w:val="26"/>
          <w:szCs w:val="26"/>
        </w:rPr>
        <w:t>, el 28 de octubre último</w:t>
      </w:r>
      <w:r w:rsidR="00BE503E" w:rsidRPr="000B2810">
        <w:rPr>
          <w:rFonts w:ascii="Arial Narrow" w:hAnsi="Arial Narrow" w:cs="Tahoma"/>
          <w:spacing w:val="0"/>
          <w:sz w:val="26"/>
          <w:szCs w:val="26"/>
        </w:rPr>
        <w:t>.</w:t>
      </w:r>
    </w:p>
    <w:p w:rsidR="00831D6B" w:rsidRPr="000B2810" w:rsidRDefault="00C41D2E" w:rsidP="000B2810">
      <w:pPr>
        <w:pStyle w:val="Sinespaciado"/>
        <w:spacing w:line="288" w:lineRule="auto"/>
        <w:rPr>
          <w:rFonts w:ascii="Arial Narrow" w:hAnsi="Arial Narrow"/>
          <w:sz w:val="26"/>
          <w:szCs w:val="26"/>
        </w:rPr>
      </w:pPr>
      <w:r w:rsidRPr="000B2810">
        <w:rPr>
          <w:rFonts w:ascii="Arial Narrow" w:hAnsi="Arial Narrow"/>
          <w:sz w:val="26"/>
          <w:szCs w:val="26"/>
        </w:rPr>
        <w:tab/>
      </w:r>
    </w:p>
    <w:p w:rsidR="00C41D2E" w:rsidRPr="000B2810" w:rsidRDefault="00C41D2E" w:rsidP="000B2810">
      <w:pPr>
        <w:pStyle w:val="Textoindependiente"/>
        <w:tabs>
          <w:tab w:val="left" w:pos="2385"/>
        </w:tabs>
        <w:spacing w:line="288" w:lineRule="auto"/>
        <w:ind w:firstLine="708"/>
        <w:rPr>
          <w:rFonts w:ascii="Arial Narrow" w:hAnsi="Arial Narrow" w:cs="Tahoma"/>
          <w:spacing w:val="0"/>
          <w:sz w:val="26"/>
          <w:szCs w:val="26"/>
          <w:lang w:val="es-CO"/>
        </w:rPr>
      </w:pPr>
      <w:r w:rsidRPr="000B2810">
        <w:rPr>
          <w:rFonts w:ascii="Arial Narrow" w:hAnsi="Arial Narrow" w:cs="Tahoma"/>
          <w:spacing w:val="0"/>
          <w:sz w:val="26"/>
          <w:szCs w:val="26"/>
          <w:lang w:val="es-ES"/>
        </w:rPr>
        <w:t xml:space="preserve">Así las cosas, </w:t>
      </w:r>
      <w:r w:rsidRPr="000B2810">
        <w:rPr>
          <w:rFonts w:ascii="Arial Narrow" w:hAnsi="Arial Narrow" w:cs="Tahoma"/>
          <w:spacing w:val="0"/>
          <w:sz w:val="26"/>
          <w:szCs w:val="26"/>
          <w:lang w:val="es-CO"/>
        </w:rPr>
        <w:t xml:space="preserve">no le asiste razón al solicitante al señalar que una vez decretada la libertad por el Juez </w:t>
      </w:r>
      <w:r w:rsidR="00AA1A45" w:rsidRPr="000B2810">
        <w:rPr>
          <w:rFonts w:ascii="Arial Narrow" w:hAnsi="Arial Narrow" w:cs="Tahoma"/>
          <w:spacing w:val="0"/>
          <w:sz w:val="26"/>
          <w:szCs w:val="26"/>
          <w:lang w:val="es-CO"/>
        </w:rPr>
        <w:t xml:space="preserve">Primer </w:t>
      </w:r>
      <w:r w:rsidRPr="000B2810">
        <w:rPr>
          <w:rFonts w:ascii="Arial Narrow" w:hAnsi="Arial Narrow" w:cs="Tahoma"/>
          <w:spacing w:val="0"/>
          <w:sz w:val="26"/>
          <w:szCs w:val="26"/>
          <w:lang w:val="es-CO"/>
        </w:rPr>
        <w:t>de Control de Garantías</w:t>
      </w:r>
      <w:r w:rsidR="00AA1A45" w:rsidRPr="000B2810">
        <w:rPr>
          <w:rFonts w:ascii="Arial Narrow" w:hAnsi="Arial Narrow" w:cs="Tahoma"/>
          <w:spacing w:val="0"/>
          <w:sz w:val="26"/>
          <w:szCs w:val="26"/>
          <w:lang w:val="es-CO"/>
        </w:rPr>
        <w:t xml:space="preserve"> de Dosquebradas</w:t>
      </w:r>
      <w:r w:rsidRPr="000B2810">
        <w:rPr>
          <w:rFonts w:ascii="Arial Narrow" w:hAnsi="Arial Narrow" w:cs="Tahoma"/>
          <w:spacing w:val="0"/>
          <w:sz w:val="26"/>
          <w:szCs w:val="26"/>
          <w:lang w:val="es-CO"/>
        </w:rPr>
        <w:t xml:space="preserve">, la misma se debió haber hecho efectiva en forma inmediata, pues se itera, existe un requerimiento de otra autoridad judicial, por lo que en aplicación del artículo 453 del </w:t>
      </w:r>
      <w:proofErr w:type="spellStart"/>
      <w:r w:rsidRPr="000B2810">
        <w:rPr>
          <w:rFonts w:ascii="Arial Narrow" w:hAnsi="Arial Narrow" w:cs="Tahoma"/>
          <w:spacing w:val="0"/>
          <w:sz w:val="26"/>
          <w:szCs w:val="26"/>
          <w:lang w:val="es-CO"/>
        </w:rPr>
        <w:t>CPP</w:t>
      </w:r>
      <w:proofErr w:type="spellEnd"/>
      <w:r w:rsidRPr="000B2810">
        <w:rPr>
          <w:rFonts w:ascii="Arial Narrow" w:hAnsi="Arial Narrow" w:cs="Tahoma"/>
          <w:spacing w:val="0"/>
          <w:sz w:val="26"/>
          <w:szCs w:val="26"/>
          <w:lang w:val="es-CO"/>
        </w:rPr>
        <w:t>, inciso primero, debía dejarse, como en efecto se hizo, a órdenes de esa otra autoridad.</w:t>
      </w:r>
    </w:p>
    <w:p w:rsidR="00AA1A45" w:rsidRPr="000B2810" w:rsidRDefault="00AA1A45" w:rsidP="000B2810">
      <w:pPr>
        <w:pStyle w:val="Sinespaciado"/>
        <w:spacing w:line="288" w:lineRule="auto"/>
        <w:rPr>
          <w:rFonts w:ascii="Arial Narrow" w:hAnsi="Arial Narrow"/>
          <w:sz w:val="26"/>
          <w:szCs w:val="26"/>
        </w:rPr>
      </w:pPr>
    </w:p>
    <w:p w:rsidR="00AA1A45" w:rsidRPr="000B2810" w:rsidRDefault="00AA1A45" w:rsidP="000B2810">
      <w:pPr>
        <w:pStyle w:val="Textoindependiente"/>
        <w:tabs>
          <w:tab w:val="left" w:pos="2385"/>
        </w:tabs>
        <w:spacing w:line="288" w:lineRule="auto"/>
        <w:ind w:firstLine="708"/>
        <w:rPr>
          <w:rFonts w:ascii="Arial Narrow" w:hAnsi="Arial Narrow" w:cs="Tahoma"/>
          <w:spacing w:val="0"/>
          <w:sz w:val="26"/>
          <w:szCs w:val="26"/>
          <w:lang w:val="es-CO"/>
        </w:rPr>
      </w:pPr>
      <w:r w:rsidRPr="000B2810">
        <w:rPr>
          <w:rFonts w:ascii="Arial Narrow" w:hAnsi="Arial Narrow" w:cs="Tahoma"/>
          <w:spacing w:val="0"/>
          <w:sz w:val="26"/>
          <w:szCs w:val="26"/>
          <w:lang w:val="es-CO"/>
        </w:rPr>
        <w:t xml:space="preserve">Por otro lado, la circunstancia de que Héctor Fabio Ballesteros Grisales, cuente a su favor con el beneficio de prisión domiciliaria, no significa que por efecto de la orden de libertad dada por el Juzgado en mención, no estuviere sometido a la medida de aseguramiento impuesta, pues de todas formas seguía privado de la libertad. </w:t>
      </w:r>
    </w:p>
    <w:p w:rsidR="00C41D2E" w:rsidRPr="000B2810" w:rsidRDefault="00C41D2E" w:rsidP="000B2810">
      <w:pPr>
        <w:pStyle w:val="Sinespaciado"/>
        <w:spacing w:line="288" w:lineRule="auto"/>
        <w:rPr>
          <w:rFonts w:ascii="Arial Narrow" w:hAnsi="Arial Narrow"/>
          <w:sz w:val="26"/>
          <w:szCs w:val="26"/>
          <w:lang w:val="es-CO"/>
        </w:rPr>
      </w:pPr>
    </w:p>
    <w:p w:rsidR="00C41D2E" w:rsidRPr="000B2810" w:rsidRDefault="00C41D2E"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De conformidad con lo anterior, y sin necesidad de mayores elucubraciones al respecto, se negará la acción pública de habeas corpus solicitada, por no cumplir los presupuestos para su procedencia</w:t>
      </w:r>
      <w:r w:rsidRPr="000B2810">
        <w:rPr>
          <w:rFonts w:ascii="Arial Narrow" w:hAnsi="Arial Narrow" w:cs="Tahoma"/>
          <w:spacing w:val="0"/>
          <w:sz w:val="26"/>
          <w:szCs w:val="26"/>
          <w:lang w:val="es-CO"/>
        </w:rPr>
        <w:t xml:space="preserve">. </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C41D2E" w:rsidP="000B2810">
      <w:pPr>
        <w:pStyle w:val="Textoindependiente"/>
        <w:spacing w:line="288" w:lineRule="auto"/>
        <w:ind w:firstLine="708"/>
        <w:rPr>
          <w:rFonts w:ascii="Arial Narrow" w:hAnsi="Arial Narrow" w:cs="Tahoma"/>
          <w:spacing w:val="0"/>
          <w:sz w:val="26"/>
          <w:szCs w:val="26"/>
          <w:lang w:val="es-ES"/>
        </w:rPr>
      </w:pPr>
      <w:r w:rsidRPr="000B2810">
        <w:rPr>
          <w:rFonts w:ascii="Arial Narrow" w:hAnsi="Arial Narrow" w:cs="Tahoma"/>
          <w:spacing w:val="0"/>
          <w:sz w:val="26"/>
          <w:szCs w:val="26"/>
          <w:lang w:val="es-ES"/>
        </w:rPr>
        <w:t>En</w:t>
      </w:r>
      <w:r w:rsidR="00B31CB3" w:rsidRPr="000B2810">
        <w:rPr>
          <w:rFonts w:ascii="Arial Narrow" w:hAnsi="Arial Narrow" w:cs="Tahoma"/>
          <w:spacing w:val="0"/>
          <w:sz w:val="26"/>
          <w:szCs w:val="26"/>
          <w:lang w:val="es-ES"/>
        </w:rPr>
        <w:t xml:space="preserve"> </w:t>
      </w:r>
      <w:r w:rsidR="004B230A" w:rsidRPr="000B2810">
        <w:rPr>
          <w:rFonts w:ascii="Arial Narrow" w:hAnsi="Arial Narrow" w:cs="Tahoma"/>
          <w:spacing w:val="0"/>
          <w:sz w:val="26"/>
          <w:szCs w:val="26"/>
          <w:lang w:val="es-ES"/>
        </w:rPr>
        <w:t>virtud de lo anterior</w:t>
      </w:r>
      <w:r w:rsidR="00B31CB3" w:rsidRPr="000B2810">
        <w:rPr>
          <w:rFonts w:ascii="Arial Narrow" w:hAnsi="Arial Narrow" w:cs="Tahoma"/>
          <w:spacing w:val="0"/>
          <w:sz w:val="26"/>
          <w:szCs w:val="26"/>
          <w:lang w:val="es-ES"/>
        </w:rPr>
        <w:t xml:space="preserve">, </w:t>
      </w:r>
      <w:r w:rsidR="004B230A" w:rsidRPr="000B2810">
        <w:rPr>
          <w:rFonts w:ascii="Arial Narrow" w:hAnsi="Arial Narrow" w:cs="Tahoma"/>
          <w:spacing w:val="0"/>
          <w:sz w:val="26"/>
          <w:szCs w:val="26"/>
          <w:lang w:val="es-ES"/>
        </w:rPr>
        <w:t xml:space="preserve">la </w:t>
      </w:r>
      <w:r w:rsidR="004B230A" w:rsidRPr="000B2810">
        <w:rPr>
          <w:rFonts w:ascii="Arial Narrow" w:hAnsi="Arial Narrow" w:cs="Tahoma"/>
          <w:b/>
          <w:spacing w:val="0"/>
          <w:sz w:val="26"/>
          <w:szCs w:val="26"/>
          <w:lang w:val="es-ES"/>
        </w:rPr>
        <w:t>Sala Unitaria de Decisión del Tribunal Superior del Distrito Judicial de Pereira,</w:t>
      </w:r>
      <w:r w:rsidR="004B230A" w:rsidRPr="000B2810">
        <w:rPr>
          <w:rFonts w:ascii="Arial Narrow" w:hAnsi="Arial Narrow" w:cs="Tahoma"/>
          <w:spacing w:val="0"/>
          <w:sz w:val="26"/>
          <w:szCs w:val="26"/>
          <w:lang w:val="es-ES"/>
        </w:rPr>
        <w:t xml:space="preserve"> administrando justicia en nombre del Pueblo y </w:t>
      </w:r>
      <w:r w:rsidR="00442B9E" w:rsidRPr="000B2810">
        <w:rPr>
          <w:rFonts w:ascii="Arial Narrow" w:hAnsi="Arial Narrow" w:cs="Tahoma"/>
          <w:spacing w:val="0"/>
          <w:sz w:val="26"/>
          <w:szCs w:val="26"/>
          <w:lang w:val="es-ES"/>
        </w:rPr>
        <w:t>por mandato de la Constitución</w:t>
      </w:r>
    </w:p>
    <w:p w:rsidR="00442B9E" w:rsidRPr="000B2810" w:rsidRDefault="00442B9E" w:rsidP="000B2810">
      <w:pPr>
        <w:pStyle w:val="Textoindependiente"/>
        <w:spacing w:line="288" w:lineRule="auto"/>
        <w:ind w:firstLine="708"/>
        <w:rPr>
          <w:rFonts w:ascii="Arial Narrow" w:hAnsi="Arial Narrow" w:cs="Tahoma"/>
          <w:spacing w:val="0"/>
          <w:sz w:val="26"/>
          <w:szCs w:val="26"/>
          <w:lang w:val="es-ES"/>
        </w:rPr>
      </w:pPr>
    </w:p>
    <w:p w:rsidR="00B31CB3" w:rsidRPr="000B2810" w:rsidRDefault="00B31CB3" w:rsidP="000B2810">
      <w:pPr>
        <w:pStyle w:val="Ttulo5"/>
        <w:spacing w:line="288" w:lineRule="auto"/>
        <w:rPr>
          <w:rFonts w:ascii="Arial Narrow" w:hAnsi="Arial Narrow" w:cs="Tahoma"/>
          <w:spacing w:val="0"/>
          <w:sz w:val="26"/>
          <w:szCs w:val="26"/>
        </w:rPr>
      </w:pPr>
      <w:r w:rsidRPr="000B2810">
        <w:rPr>
          <w:rFonts w:ascii="Arial Narrow" w:hAnsi="Arial Narrow" w:cs="Tahoma"/>
          <w:spacing w:val="0"/>
          <w:sz w:val="26"/>
          <w:szCs w:val="26"/>
        </w:rPr>
        <w:t>RESUELVE:</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jc w:val="both"/>
        <w:rPr>
          <w:rFonts w:ascii="Arial Narrow" w:hAnsi="Arial Narrow" w:cs="Tahoma"/>
          <w:sz w:val="26"/>
          <w:szCs w:val="26"/>
        </w:rPr>
      </w:pPr>
      <w:r w:rsidRPr="000B2810">
        <w:rPr>
          <w:rFonts w:ascii="Arial Narrow" w:hAnsi="Arial Narrow" w:cs="Tahoma"/>
          <w:b/>
          <w:bCs/>
          <w:sz w:val="26"/>
          <w:szCs w:val="26"/>
        </w:rPr>
        <w:t xml:space="preserve">PRIMERO: NEGAR </w:t>
      </w:r>
      <w:r w:rsidRPr="000B2810">
        <w:rPr>
          <w:rFonts w:ascii="Arial Narrow" w:hAnsi="Arial Narrow" w:cs="Tahoma"/>
          <w:sz w:val="26"/>
          <w:szCs w:val="26"/>
        </w:rPr>
        <w:t xml:space="preserve">la solicitud de habeas corpus elevada por la Defensora </w:t>
      </w:r>
      <w:r w:rsidR="00C41D2E" w:rsidRPr="000B2810">
        <w:rPr>
          <w:rFonts w:ascii="Arial Narrow" w:hAnsi="Arial Narrow" w:cs="Tahoma"/>
          <w:sz w:val="26"/>
          <w:szCs w:val="26"/>
        </w:rPr>
        <w:t xml:space="preserve">de Confianza del </w:t>
      </w:r>
      <w:r w:rsidRPr="000B2810">
        <w:rPr>
          <w:rFonts w:ascii="Arial Narrow" w:hAnsi="Arial Narrow" w:cs="Tahoma"/>
          <w:sz w:val="26"/>
          <w:szCs w:val="26"/>
        </w:rPr>
        <w:t xml:space="preserve"> señor </w:t>
      </w:r>
      <w:r w:rsidR="00C41D2E" w:rsidRPr="000B2810">
        <w:rPr>
          <w:rFonts w:ascii="Arial Narrow" w:hAnsi="Arial Narrow" w:cs="Tahoma"/>
          <w:sz w:val="26"/>
          <w:szCs w:val="26"/>
        </w:rPr>
        <w:t>Héctor Fabio Ballesteros Grisales</w:t>
      </w:r>
      <w:r w:rsidRPr="000B2810">
        <w:rPr>
          <w:rFonts w:ascii="Arial Narrow" w:hAnsi="Arial Narrow" w:cs="Tahoma"/>
          <w:sz w:val="26"/>
          <w:szCs w:val="26"/>
        </w:rPr>
        <w:t>.</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B31CB3" w:rsidP="000B2810">
      <w:pPr>
        <w:suppressAutoHyphens/>
        <w:spacing w:line="288" w:lineRule="auto"/>
        <w:jc w:val="both"/>
        <w:rPr>
          <w:rFonts w:ascii="Arial Narrow" w:hAnsi="Arial Narrow" w:cs="Tahoma"/>
          <w:sz w:val="26"/>
          <w:szCs w:val="26"/>
        </w:rPr>
      </w:pPr>
      <w:r w:rsidRPr="000B2810">
        <w:rPr>
          <w:rFonts w:ascii="Arial Narrow" w:hAnsi="Arial Narrow" w:cs="Tahoma"/>
          <w:b/>
          <w:bCs/>
          <w:sz w:val="26"/>
          <w:szCs w:val="26"/>
        </w:rPr>
        <w:t xml:space="preserve">SEGUNDO: </w:t>
      </w:r>
      <w:r w:rsidRPr="000B2810">
        <w:rPr>
          <w:rFonts w:ascii="Arial Narrow" w:hAnsi="Arial Narrow" w:cs="Tahoma"/>
          <w:sz w:val="26"/>
          <w:szCs w:val="26"/>
        </w:rPr>
        <w:t>Informar a</w:t>
      </w:r>
      <w:r w:rsidR="00C41D2E" w:rsidRPr="000B2810">
        <w:rPr>
          <w:rFonts w:ascii="Arial Narrow" w:hAnsi="Arial Narrow" w:cs="Tahoma"/>
          <w:sz w:val="26"/>
          <w:szCs w:val="26"/>
        </w:rPr>
        <w:t>l interesado</w:t>
      </w:r>
      <w:r w:rsidRPr="000B2810">
        <w:rPr>
          <w:rFonts w:ascii="Arial Narrow" w:hAnsi="Arial Narrow" w:cs="Tahoma"/>
          <w:sz w:val="26"/>
          <w:szCs w:val="26"/>
        </w:rPr>
        <w:t xml:space="preserve"> que esta decisión puede ser impugnada, en los términos consignados en el artículo 7º de la Ley 1095 de 2006.</w:t>
      </w:r>
    </w:p>
    <w:p w:rsidR="00B31CB3" w:rsidRPr="000B2810" w:rsidRDefault="00B31CB3" w:rsidP="000B2810">
      <w:pPr>
        <w:pStyle w:val="Sinespaciado"/>
        <w:spacing w:line="288" w:lineRule="auto"/>
        <w:rPr>
          <w:rFonts w:ascii="Arial Narrow" w:hAnsi="Arial Narrow"/>
          <w:sz w:val="26"/>
          <w:szCs w:val="26"/>
        </w:rPr>
      </w:pPr>
    </w:p>
    <w:p w:rsidR="00B31CB3" w:rsidRPr="000B2810" w:rsidRDefault="004B230A" w:rsidP="000B2810">
      <w:pPr>
        <w:suppressAutoHyphens/>
        <w:spacing w:line="288" w:lineRule="auto"/>
        <w:jc w:val="both"/>
        <w:rPr>
          <w:rFonts w:ascii="Arial Narrow" w:hAnsi="Arial Narrow" w:cs="Tahoma"/>
          <w:sz w:val="26"/>
          <w:szCs w:val="26"/>
        </w:rPr>
      </w:pPr>
      <w:r w:rsidRPr="000B2810">
        <w:rPr>
          <w:rFonts w:ascii="Arial Narrow" w:hAnsi="Arial Narrow" w:cs="Tahoma"/>
          <w:b/>
          <w:sz w:val="26"/>
          <w:szCs w:val="26"/>
        </w:rPr>
        <w:t xml:space="preserve">TERCERO: </w:t>
      </w:r>
      <w:r w:rsidR="00B31CB3" w:rsidRPr="000B2810">
        <w:rPr>
          <w:rFonts w:ascii="Arial Narrow" w:hAnsi="Arial Narrow" w:cs="Tahoma"/>
          <w:sz w:val="26"/>
          <w:szCs w:val="26"/>
        </w:rPr>
        <w:t xml:space="preserve">Infórmese esta decisión a todos los </w:t>
      </w:r>
      <w:r w:rsidR="00C41D2E" w:rsidRPr="000B2810">
        <w:rPr>
          <w:rFonts w:ascii="Arial Narrow" w:hAnsi="Arial Narrow" w:cs="Tahoma"/>
          <w:sz w:val="26"/>
          <w:szCs w:val="26"/>
        </w:rPr>
        <w:t>intervinientes.</w:t>
      </w:r>
    </w:p>
    <w:p w:rsidR="00B31CB3" w:rsidRDefault="00B31CB3" w:rsidP="000B2810">
      <w:pPr>
        <w:suppressAutoHyphens/>
        <w:spacing w:line="288" w:lineRule="auto"/>
        <w:jc w:val="both"/>
        <w:rPr>
          <w:rFonts w:ascii="Arial Narrow" w:hAnsi="Arial Narrow" w:cs="Tahoma"/>
          <w:sz w:val="26"/>
          <w:szCs w:val="26"/>
        </w:rPr>
      </w:pPr>
    </w:p>
    <w:p w:rsidR="000B2810" w:rsidRPr="000B2810" w:rsidRDefault="000B2810" w:rsidP="000B2810">
      <w:pPr>
        <w:suppressAutoHyphens/>
        <w:spacing w:line="288" w:lineRule="auto"/>
        <w:jc w:val="both"/>
        <w:rPr>
          <w:rFonts w:ascii="Arial Narrow" w:hAnsi="Arial Narrow" w:cs="Tahoma"/>
          <w:sz w:val="26"/>
          <w:szCs w:val="26"/>
        </w:rPr>
      </w:pPr>
    </w:p>
    <w:p w:rsidR="00B31CB3" w:rsidRPr="000B2810" w:rsidRDefault="00B31CB3" w:rsidP="000B2810">
      <w:pPr>
        <w:pStyle w:val="Ttulo5"/>
        <w:spacing w:line="288" w:lineRule="auto"/>
        <w:jc w:val="left"/>
        <w:rPr>
          <w:rFonts w:ascii="Arial Narrow" w:hAnsi="Arial Narrow" w:cs="Tahoma"/>
          <w:spacing w:val="0"/>
          <w:sz w:val="26"/>
          <w:szCs w:val="26"/>
        </w:rPr>
      </w:pPr>
      <w:r w:rsidRPr="000B2810">
        <w:rPr>
          <w:rFonts w:ascii="Arial Narrow" w:hAnsi="Arial Narrow" w:cs="Tahoma"/>
          <w:spacing w:val="0"/>
          <w:sz w:val="26"/>
          <w:szCs w:val="26"/>
        </w:rPr>
        <w:t>CÓPIESE Y CÚMPLASE</w:t>
      </w:r>
    </w:p>
    <w:p w:rsidR="00B31CB3" w:rsidRDefault="00B31CB3" w:rsidP="000B2810">
      <w:pPr>
        <w:suppressAutoHyphens/>
        <w:spacing w:line="288" w:lineRule="auto"/>
        <w:jc w:val="both"/>
        <w:rPr>
          <w:rFonts w:ascii="Arial Narrow" w:hAnsi="Arial Narrow" w:cs="Tahoma"/>
          <w:sz w:val="26"/>
          <w:szCs w:val="26"/>
        </w:rPr>
      </w:pPr>
    </w:p>
    <w:p w:rsidR="000B2810" w:rsidRPr="000B2810" w:rsidRDefault="000B2810" w:rsidP="000B2810">
      <w:pPr>
        <w:suppressAutoHyphens/>
        <w:spacing w:line="288" w:lineRule="auto"/>
        <w:jc w:val="both"/>
        <w:rPr>
          <w:rFonts w:ascii="Arial Narrow" w:hAnsi="Arial Narrow" w:cs="Tahoma"/>
          <w:sz w:val="26"/>
          <w:szCs w:val="26"/>
        </w:rPr>
      </w:pPr>
    </w:p>
    <w:p w:rsidR="00B31CB3" w:rsidRPr="000B2810" w:rsidRDefault="00B31CB3" w:rsidP="000B2810">
      <w:pPr>
        <w:suppressAutoHyphens/>
        <w:spacing w:line="288" w:lineRule="auto"/>
        <w:jc w:val="both"/>
        <w:rPr>
          <w:rFonts w:ascii="Arial Narrow" w:hAnsi="Arial Narrow" w:cs="Tahoma"/>
          <w:sz w:val="26"/>
          <w:szCs w:val="26"/>
        </w:rPr>
      </w:pPr>
    </w:p>
    <w:p w:rsidR="00B31CB3" w:rsidRPr="000B2810" w:rsidRDefault="00B31CB3" w:rsidP="000B2810">
      <w:pPr>
        <w:pStyle w:val="Ttulo5"/>
        <w:spacing w:line="288" w:lineRule="auto"/>
        <w:rPr>
          <w:rFonts w:ascii="Arial Narrow" w:hAnsi="Arial Narrow" w:cs="Tahoma"/>
          <w:spacing w:val="0"/>
          <w:sz w:val="26"/>
          <w:szCs w:val="26"/>
        </w:rPr>
      </w:pPr>
      <w:r w:rsidRPr="000B2810">
        <w:rPr>
          <w:rFonts w:ascii="Arial Narrow" w:hAnsi="Arial Narrow" w:cs="Tahoma"/>
          <w:spacing w:val="0"/>
          <w:sz w:val="26"/>
          <w:szCs w:val="26"/>
        </w:rPr>
        <w:t>FRANCISCO JAVIER TAMAYO TABARES</w:t>
      </w:r>
    </w:p>
    <w:p w:rsidR="007A6FF4" w:rsidRPr="000B2810" w:rsidRDefault="000B2810" w:rsidP="000B2810">
      <w:pPr>
        <w:suppressAutoHyphens/>
        <w:spacing w:line="288" w:lineRule="auto"/>
        <w:jc w:val="center"/>
        <w:rPr>
          <w:rFonts w:ascii="Arial Narrow" w:hAnsi="Arial Narrow"/>
          <w:sz w:val="26"/>
          <w:szCs w:val="26"/>
        </w:rPr>
      </w:pPr>
      <w:r w:rsidRPr="000B2810">
        <w:rPr>
          <w:rFonts w:ascii="Arial Narrow" w:hAnsi="Arial Narrow" w:cs="Tahoma"/>
          <w:bCs/>
          <w:sz w:val="26"/>
          <w:szCs w:val="26"/>
        </w:rPr>
        <w:t>Magistrado</w:t>
      </w:r>
    </w:p>
    <w:sectPr w:rsidR="007A6FF4" w:rsidRPr="000B2810" w:rsidSect="00D378BC">
      <w:headerReference w:type="default" r:id="rId7"/>
      <w:footerReference w:type="default" r:id="rId8"/>
      <w:pgSz w:w="12242" w:h="18722" w:code="14"/>
      <w:pgMar w:top="1871" w:right="1304" w:bottom="1304" w:left="1871"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99" w:rsidRDefault="00EF0E99">
      <w:r>
        <w:separator/>
      </w:r>
    </w:p>
  </w:endnote>
  <w:endnote w:type="continuationSeparator" w:id="0">
    <w:p w:rsidR="00EF0E99" w:rsidRDefault="00EF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80" w:rsidRPr="00D378BC" w:rsidRDefault="00FD1DE4">
    <w:pPr>
      <w:spacing w:before="140" w:line="100" w:lineRule="exact"/>
      <w:jc w:val="right"/>
      <w:rPr>
        <w:rFonts w:ascii="Arial" w:hAnsi="Arial" w:cs="Arial"/>
        <w:sz w:val="18"/>
        <w:szCs w:val="18"/>
      </w:rPr>
    </w:pPr>
    <w:r w:rsidRPr="00D378BC">
      <w:rPr>
        <w:rStyle w:val="Nmerodepgina"/>
        <w:rFonts w:ascii="Arial" w:hAnsi="Arial" w:cs="Arial"/>
        <w:bCs/>
        <w:iCs/>
        <w:sz w:val="18"/>
        <w:szCs w:val="18"/>
      </w:rPr>
      <w:fldChar w:fldCharType="begin"/>
    </w:r>
    <w:r w:rsidRPr="00D378BC">
      <w:rPr>
        <w:rStyle w:val="Nmerodepgina"/>
        <w:rFonts w:ascii="Arial" w:hAnsi="Arial" w:cs="Arial"/>
        <w:bCs/>
        <w:iCs/>
        <w:sz w:val="18"/>
        <w:szCs w:val="18"/>
      </w:rPr>
      <w:instrText xml:space="preserve"> PAGE </w:instrText>
    </w:r>
    <w:r w:rsidRPr="00D378BC">
      <w:rPr>
        <w:rStyle w:val="Nmerodepgina"/>
        <w:rFonts w:ascii="Arial" w:hAnsi="Arial" w:cs="Arial"/>
        <w:bCs/>
        <w:iCs/>
        <w:sz w:val="18"/>
        <w:szCs w:val="18"/>
      </w:rPr>
      <w:fldChar w:fldCharType="separate"/>
    </w:r>
    <w:r w:rsidR="00BB6A6C">
      <w:rPr>
        <w:rStyle w:val="Nmerodepgina"/>
        <w:rFonts w:ascii="Arial" w:hAnsi="Arial" w:cs="Arial"/>
        <w:bCs/>
        <w:iCs/>
        <w:noProof/>
        <w:sz w:val="18"/>
        <w:szCs w:val="18"/>
      </w:rPr>
      <w:t>5</w:t>
    </w:r>
    <w:r w:rsidRPr="00D378BC">
      <w:rPr>
        <w:rStyle w:val="Nmerodepgina"/>
        <w:rFonts w:ascii="Arial" w:hAnsi="Arial" w:cs="Arial"/>
        <w:bCs/>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99" w:rsidRDefault="00EF0E99">
      <w:r>
        <w:separator/>
      </w:r>
    </w:p>
  </w:footnote>
  <w:footnote w:type="continuationSeparator" w:id="0">
    <w:p w:rsidR="00EF0E99" w:rsidRDefault="00EF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80" w:rsidRPr="00442B9E" w:rsidRDefault="00FD1DE4" w:rsidP="00C23184">
    <w:pPr>
      <w:tabs>
        <w:tab w:val="left" w:pos="284"/>
      </w:tabs>
      <w:suppressAutoHyphens/>
      <w:jc w:val="both"/>
      <w:rPr>
        <w:rFonts w:ascii="Arial" w:hAnsi="Arial" w:cs="Arial"/>
        <w:bCs/>
        <w:iCs/>
        <w:spacing w:val="-3"/>
        <w:sz w:val="18"/>
      </w:rPr>
    </w:pPr>
    <w:r w:rsidRPr="00442B9E">
      <w:rPr>
        <w:rFonts w:ascii="Arial" w:hAnsi="Arial" w:cs="Arial"/>
        <w:bCs/>
        <w:iCs/>
        <w:sz w:val="18"/>
      </w:rPr>
      <w:t>Auto 1ª. Instancia. Habeas Corpus. Radicación:</w:t>
    </w:r>
    <w:r w:rsidRPr="00442B9E">
      <w:rPr>
        <w:rFonts w:ascii="Arial" w:hAnsi="Arial" w:cs="Arial"/>
        <w:bCs/>
        <w:iCs/>
        <w:spacing w:val="-3"/>
        <w:sz w:val="18"/>
      </w:rPr>
      <w:t xml:space="preserve"> 201</w:t>
    </w:r>
    <w:r w:rsidR="007B3B93" w:rsidRPr="00442B9E">
      <w:rPr>
        <w:rFonts w:ascii="Arial" w:hAnsi="Arial" w:cs="Arial"/>
        <w:bCs/>
        <w:iCs/>
        <w:spacing w:val="-3"/>
        <w:sz w:val="18"/>
      </w:rPr>
      <w:t>9-00035-0</w:t>
    </w:r>
    <w:r w:rsidRPr="00442B9E">
      <w:rPr>
        <w:rFonts w:ascii="Arial" w:hAnsi="Arial" w:cs="Arial"/>
        <w:bCs/>
        <w:iCs/>
        <w:spacing w:val="-3"/>
        <w:sz w:val="18"/>
      </w:rPr>
      <w:t>0</w:t>
    </w:r>
  </w:p>
  <w:p w:rsidR="00155E80" w:rsidRPr="00442B9E" w:rsidRDefault="007B3B93" w:rsidP="00442B9E">
    <w:pPr>
      <w:pStyle w:val="Encabezado"/>
      <w:jc w:val="both"/>
      <w:rPr>
        <w:rFonts w:ascii="Arial" w:hAnsi="Arial" w:cs="Arial"/>
        <w:bCs/>
        <w:iCs/>
        <w:spacing w:val="-3"/>
        <w:sz w:val="18"/>
      </w:rPr>
    </w:pPr>
    <w:r w:rsidRPr="00442B9E">
      <w:rPr>
        <w:rFonts w:ascii="Arial" w:hAnsi="Arial" w:cs="Arial"/>
        <w:bCs/>
        <w:iCs/>
        <w:spacing w:val="-3"/>
        <w:sz w:val="18"/>
      </w:rPr>
      <w:t>Detenido: Héc</w:t>
    </w:r>
    <w:r w:rsidR="00442B9E" w:rsidRPr="00442B9E">
      <w:rPr>
        <w:rFonts w:ascii="Arial" w:hAnsi="Arial" w:cs="Arial"/>
        <w:bCs/>
        <w:iCs/>
        <w:spacing w:val="-3"/>
        <w:sz w:val="18"/>
      </w:rPr>
      <w:t xml:space="preserve">tor Fabio Ballesteros Grisales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B3"/>
    <w:rsid w:val="00007582"/>
    <w:rsid w:val="00043993"/>
    <w:rsid w:val="00050A25"/>
    <w:rsid w:val="00066174"/>
    <w:rsid w:val="00097A1C"/>
    <w:rsid w:val="000A40CD"/>
    <w:rsid w:val="000A4ADB"/>
    <w:rsid w:val="000B2810"/>
    <w:rsid w:val="000D08E6"/>
    <w:rsid w:val="001300AB"/>
    <w:rsid w:val="001E02E1"/>
    <w:rsid w:val="001E715B"/>
    <w:rsid w:val="001F373D"/>
    <w:rsid w:val="00324483"/>
    <w:rsid w:val="00360E70"/>
    <w:rsid w:val="00376775"/>
    <w:rsid w:val="003B7556"/>
    <w:rsid w:val="00430CC8"/>
    <w:rsid w:val="00442B9E"/>
    <w:rsid w:val="0049768A"/>
    <w:rsid w:val="004B230A"/>
    <w:rsid w:val="005253DB"/>
    <w:rsid w:val="00575B21"/>
    <w:rsid w:val="005F1440"/>
    <w:rsid w:val="005F1C0C"/>
    <w:rsid w:val="00610983"/>
    <w:rsid w:val="00631FA4"/>
    <w:rsid w:val="00653D31"/>
    <w:rsid w:val="006C318A"/>
    <w:rsid w:val="006F7750"/>
    <w:rsid w:val="00707EDC"/>
    <w:rsid w:val="007374A8"/>
    <w:rsid w:val="00743F1E"/>
    <w:rsid w:val="007A53A8"/>
    <w:rsid w:val="007B3B93"/>
    <w:rsid w:val="007B7824"/>
    <w:rsid w:val="007D72FE"/>
    <w:rsid w:val="00831D6B"/>
    <w:rsid w:val="00833C30"/>
    <w:rsid w:val="00913A73"/>
    <w:rsid w:val="009D1623"/>
    <w:rsid w:val="00A34F51"/>
    <w:rsid w:val="00A42CF5"/>
    <w:rsid w:val="00AA1A45"/>
    <w:rsid w:val="00AF63E4"/>
    <w:rsid w:val="00B31CB3"/>
    <w:rsid w:val="00BB6A6C"/>
    <w:rsid w:val="00BE10E7"/>
    <w:rsid w:val="00BE503E"/>
    <w:rsid w:val="00BE76E7"/>
    <w:rsid w:val="00C23184"/>
    <w:rsid w:val="00C25152"/>
    <w:rsid w:val="00C41D2E"/>
    <w:rsid w:val="00C74702"/>
    <w:rsid w:val="00C93C70"/>
    <w:rsid w:val="00CC2C0E"/>
    <w:rsid w:val="00D159F3"/>
    <w:rsid w:val="00D378BC"/>
    <w:rsid w:val="00DB6B20"/>
    <w:rsid w:val="00DE32E9"/>
    <w:rsid w:val="00E430DC"/>
    <w:rsid w:val="00EF0E99"/>
    <w:rsid w:val="00EF27AC"/>
    <w:rsid w:val="00F227EE"/>
    <w:rsid w:val="00FD1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86800-4BA5-4021-94A2-D6055177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31CB3"/>
    <w:pPr>
      <w:keepNext/>
      <w:suppressAutoHyphens/>
      <w:spacing w:line="360" w:lineRule="auto"/>
      <w:jc w:val="both"/>
      <w:outlineLvl w:val="0"/>
    </w:pPr>
    <w:rPr>
      <w:rFonts w:ascii="Century Gothic" w:hAnsi="Century Gothic"/>
      <w:i/>
      <w:iCs/>
      <w:spacing w:val="-3"/>
      <w:sz w:val="24"/>
      <w:szCs w:val="24"/>
    </w:rPr>
  </w:style>
  <w:style w:type="paragraph" w:styleId="Ttulo2">
    <w:name w:val="heading 2"/>
    <w:basedOn w:val="Normal"/>
    <w:next w:val="Normal"/>
    <w:link w:val="Ttulo2Car"/>
    <w:qFormat/>
    <w:rsid w:val="00B31CB3"/>
    <w:pPr>
      <w:keepNext/>
      <w:suppressAutoHyphens/>
      <w:spacing w:line="360" w:lineRule="auto"/>
      <w:jc w:val="both"/>
      <w:outlineLvl w:val="1"/>
    </w:pPr>
    <w:rPr>
      <w:rFonts w:ascii="Bookman Old Style" w:hAnsi="Bookman Old Style"/>
      <w:b/>
      <w:bCs/>
      <w:spacing w:val="-3"/>
      <w:sz w:val="24"/>
      <w:szCs w:val="24"/>
    </w:rPr>
  </w:style>
  <w:style w:type="paragraph" w:styleId="Ttulo5">
    <w:name w:val="heading 5"/>
    <w:basedOn w:val="Normal"/>
    <w:next w:val="Normal"/>
    <w:link w:val="Ttulo5Car"/>
    <w:qFormat/>
    <w:rsid w:val="00B31CB3"/>
    <w:pPr>
      <w:keepNext/>
      <w:suppressAutoHyphens/>
      <w:spacing w:line="360" w:lineRule="auto"/>
      <w:jc w:val="center"/>
      <w:outlineLvl w:val="4"/>
    </w:pPr>
    <w:rPr>
      <w:rFonts w:ascii="Bookman Old Style" w:hAnsi="Bookman Old Style"/>
      <w:b/>
      <w:bCs/>
      <w:spacing w:val="-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1CB3"/>
    <w:rPr>
      <w:rFonts w:ascii="Century Gothic" w:eastAsia="Times New Roman" w:hAnsi="Century Gothic" w:cs="Times New Roman"/>
      <w:i/>
      <w:iCs/>
      <w:spacing w:val="-3"/>
      <w:sz w:val="24"/>
      <w:szCs w:val="24"/>
      <w:lang w:val="es-ES_tradnl" w:eastAsia="es-ES"/>
    </w:rPr>
  </w:style>
  <w:style w:type="character" w:customStyle="1" w:styleId="Ttulo2Car">
    <w:name w:val="Título 2 Car"/>
    <w:basedOn w:val="Fuentedeprrafopredeter"/>
    <w:link w:val="Ttulo2"/>
    <w:rsid w:val="00B31CB3"/>
    <w:rPr>
      <w:rFonts w:ascii="Bookman Old Style" w:eastAsia="Times New Roman" w:hAnsi="Bookman Old Style" w:cs="Times New Roman"/>
      <w:b/>
      <w:bCs/>
      <w:spacing w:val="-3"/>
      <w:sz w:val="24"/>
      <w:szCs w:val="24"/>
      <w:lang w:val="es-ES_tradnl" w:eastAsia="es-ES"/>
    </w:rPr>
  </w:style>
  <w:style w:type="character" w:customStyle="1" w:styleId="Ttulo5Car">
    <w:name w:val="Título 5 Car"/>
    <w:basedOn w:val="Fuentedeprrafopredeter"/>
    <w:link w:val="Ttulo5"/>
    <w:rsid w:val="00B31CB3"/>
    <w:rPr>
      <w:rFonts w:ascii="Bookman Old Style" w:eastAsia="Times New Roman" w:hAnsi="Bookman Old Style" w:cs="Times New Roman"/>
      <w:b/>
      <w:bCs/>
      <w:spacing w:val="-3"/>
      <w:sz w:val="24"/>
      <w:szCs w:val="24"/>
      <w:lang w:val="es-ES_tradnl" w:eastAsia="es-ES"/>
    </w:rPr>
  </w:style>
  <w:style w:type="paragraph" w:styleId="Encabezado">
    <w:name w:val="header"/>
    <w:basedOn w:val="Normal"/>
    <w:link w:val="EncabezadoCar"/>
    <w:semiHidden/>
    <w:rsid w:val="00B31CB3"/>
    <w:pPr>
      <w:tabs>
        <w:tab w:val="center" w:pos="4419"/>
        <w:tab w:val="right" w:pos="8838"/>
      </w:tabs>
    </w:pPr>
  </w:style>
  <w:style w:type="character" w:customStyle="1" w:styleId="EncabezadoCar">
    <w:name w:val="Encabezado Car"/>
    <w:basedOn w:val="Fuentedeprrafopredeter"/>
    <w:link w:val="Encabezado"/>
    <w:semiHidden/>
    <w:rsid w:val="00B31CB3"/>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B31CB3"/>
  </w:style>
  <w:style w:type="paragraph" w:styleId="Textoindependiente">
    <w:name w:val="Body Text"/>
    <w:basedOn w:val="Normal"/>
    <w:link w:val="TextoindependienteCar"/>
    <w:uiPriority w:val="99"/>
    <w:rsid w:val="00B31CB3"/>
    <w:pPr>
      <w:suppressAutoHyphens/>
      <w:spacing w:line="360" w:lineRule="auto"/>
      <w:jc w:val="both"/>
    </w:pPr>
    <w:rPr>
      <w:spacing w:val="-3"/>
    </w:rPr>
  </w:style>
  <w:style w:type="character" w:customStyle="1" w:styleId="TextoindependienteCar">
    <w:name w:val="Texto independiente Car"/>
    <w:basedOn w:val="Fuentedeprrafopredeter"/>
    <w:link w:val="Textoindependiente"/>
    <w:uiPriority w:val="99"/>
    <w:semiHidden/>
    <w:rsid w:val="00B31CB3"/>
    <w:rPr>
      <w:rFonts w:ascii="Times New Roman" w:eastAsia="Times New Roman" w:hAnsi="Times New Roman" w:cs="Times New Roman"/>
      <w:spacing w:val="-3"/>
      <w:sz w:val="20"/>
      <w:szCs w:val="20"/>
      <w:lang w:val="es-ES_tradnl" w:eastAsia="es-ES"/>
    </w:rPr>
  </w:style>
  <w:style w:type="paragraph" w:styleId="Sinespaciado">
    <w:name w:val="No Spacing"/>
    <w:uiPriority w:val="1"/>
    <w:qFormat/>
    <w:rsid w:val="007B3B93"/>
    <w:pPr>
      <w:spacing w:after="0" w:line="240" w:lineRule="auto"/>
    </w:pPr>
    <w:rPr>
      <w:lang w:val="es-ES"/>
    </w:rPr>
  </w:style>
  <w:style w:type="paragraph" w:styleId="Piedepgina">
    <w:name w:val="footer"/>
    <w:basedOn w:val="Normal"/>
    <w:link w:val="PiedepginaCar"/>
    <w:uiPriority w:val="99"/>
    <w:unhideWhenUsed/>
    <w:rsid w:val="007B3B93"/>
    <w:pPr>
      <w:tabs>
        <w:tab w:val="center" w:pos="4252"/>
        <w:tab w:val="right" w:pos="8504"/>
      </w:tabs>
    </w:pPr>
  </w:style>
  <w:style w:type="character" w:customStyle="1" w:styleId="PiedepginaCar">
    <w:name w:val="Pie de página Car"/>
    <w:basedOn w:val="Fuentedeprrafopredeter"/>
    <w:link w:val="Piedepgina"/>
    <w:uiPriority w:val="99"/>
    <w:rsid w:val="007B3B9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2020</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Henry Lora Rodriguez</cp:lastModifiedBy>
  <cp:revision>4</cp:revision>
  <dcterms:created xsi:type="dcterms:W3CDTF">2019-11-07T12:32:00Z</dcterms:created>
  <dcterms:modified xsi:type="dcterms:W3CDTF">2019-11-21T12:35:00Z</dcterms:modified>
</cp:coreProperties>
</file>