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DBF47" w14:textId="77777777" w:rsidR="002334DF" w:rsidRPr="002334DF" w:rsidRDefault="002334DF" w:rsidP="002334DF">
      <w:pPr>
        <w:pBdr>
          <w:top w:val="single" w:sz="4" w:space="0" w:color="auto"/>
          <w:left w:val="single" w:sz="4" w:space="4" w:color="auto"/>
          <w:bottom w:val="single" w:sz="4" w:space="1" w:color="auto"/>
          <w:right w:val="single" w:sz="4" w:space="4" w:color="auto"/>
        </w:pBdr>
        <w:shd w:val="clear" w:color="auto" w:fill="FFFFFF"/>
        <w:spacing w:line="240" w:lineRule="auto"/>
        <w:ind w:left="0" w:firstLine="0"/>
        <w:jc w:val="both"/>
        <w:rPr>
          <w:rFonts w:ascii="Arial" w:eastAsia="Times New Roman" w:hAnsi="Arial"/>
          <w:color w:val="FF0000"/>
          <w:spacing w:val="-4"/>
          <w:sz w:val="18"/>
          <w:szCs w:val="18"/>
          <w:lang w:val="es-419" w:eastAsia="fr-FR"/>
        </w:rPr>
      </w:pPr>
      <w:r w:rsidRPr="002334DF">
        <w:rPr>
          <w:rFonts w:ascii="Arial" w:eastAsia="Times New Roman" w:hAnsi="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13FEAFA" w14:textId="77777777" w:rsidR="002334DF" w:rsidRPr="002334DF" w:rsidRDefault="002334DF" w:rsidP="002334DF">
      <w:pPr>
        <w:spacing w:line="240" w:lineRule="auto"/>
        <w:ind w:left="0" w:firstLine="0"/>
        <w:jc w:val="both"/>
        <w:rPr>
          <w:rFonts w:ascii="Arial" w:eastAsia="Times New Roman" w:hAnsi="Arial"/>
          <w:sz w:val="20"/>
          <w:szCs w:val="20"/>
          <w:lang w:val="es-419" w:eastAsia="es-ES"/>
        </w:rPr>
      </w:pPr>
    </w:p>
    <w:p w14:paraId="0D1682BB" w14:textId="2C6FE7B5" w:rsidR="002334DF" w:rsidRPr="002334DF" w:rsidRDefault="002334DF" w:rsidP="002334DF">
      <w:pPr>
        <w:spacing w:line="240" w:lineRule="auto"/>
        <w:ind w:left="0" w:firstLine="0"/>
        <w:jc w:val="both"/>
        <w:rPr>
          <w:rFonts w:ascii="Arial" w:eastAsia="Times New Roman" w:hAnsi="Arial"/>
          <w:sz w:val="20"/>
          <w:szCs w:val="20"/>
          <w:lang w:val="es-419" w:eastAsia="es-ES"/>
        </w:rPr>
      </w:pPr>
      <w:r w:rsidRPr="002334DF">
        <w:rPr>
          <w:rFonts w:ascii="Arial" w:eastAsia="Times New Roman" w:hAnsi="Arial"/>
          <w:sz w:val="20"/>
          <w:szCs w:val="20"/>
          <w:lang w:val="es-419" w:eastAsia="es-ES"/>
        </w:rPr>
        <w:t>Providencia:</w:t>
      </w:r>
      <w:r w:rsidRPr="002334DF">
        <w:rPr>
          <w:rFonts w:ascii="Arial" w:eastAsia="Times New Roman" w:hAnsi="Arial"/>
          <w:sz w:val="20"/>
          <w:szCs w:val="20"/>
          <w:lang w:val="es-419" w:eastAsia="es-ES"/>
        </w:rPr>
        <w:tab/>
      </w:r>
      <w:r>
        <w:rPr>
          <w:rFonts w:ascii="Arial" w:eastAsia="Times New Roman" w:hAnsi="Arial"/>
          <w:sz w:val="20"/>
          <w:szCs w:val="20"/>
          <w:lang w:val="es-419" w:eastAsia="es-ES"/>
        </w:rPr>
        <w:tab/>
      </w:r>
      <w:r w:rsidRPr="002334DF">
        <w:rPr>
          <w:rFonts w:ascii="Arial" w:eastAsia="Times New Roman" w:hAnsi="Arial"/>
          <w:sz w:val="20"/>
          <w:szCs w:val="20"/>
          <w:lang w:val="es-419" w:eastAsia="es-ES"/>
        </w:rPr>
        <w:t>Sentencia de Segunda Instancia – 6 de febrero de 2019</w:t>
      </w:r>
    </w:p>
    <w:p w14:paraId="33A1FE20" w14:textId="6A612907" w:rsidR="002334DF" w:rsidRPr="002334DF" w:rsidRDefault="002334DF" w:rsidP="002334DF">
      <w:pPr>
        <w:spacing w:line="240" w:lineRule="auto"/>
        <w:ind w:left="0" w:firstLine="0"/>
        <w:jc w:val="both"/>
        <w:rPr>
          <w:rFonts w:ascii="Arial" w:eastAsia="Times New Roman" w:hAnsi="Arial"/>
          <w:sz w:val="20"/>
          <w:szCs w:val="20"/>
          <w:lang w:val="es-419" w:eastAsia="es-ES"/>
        </w:rPr>
      </w:pPr>
      <w:r w:rsidRPr="002334DF">
        <w:rPr>
          <w:rFonts w:ascii="Arial" w:eastAsia="Times New Roman" w:hAnsi="Arial"/>
          <w:sz w:val="20"/>
          <w:szCs w:val="20"/>
          <w:lang w:val="es-419" w:eastAsia="es-ES"/>
        </w:rPr>
        <w:t>Radicado:</w:t>
      </w:r>
      <w:r w:rsidRPr="002334DF">
        <w:rPr>
          <w:rFonts w:ascii="Arial" w:eastAsia="Times New Roman" w:hAnsi="Arial"/>
          <w:sz w:val="20"/>
          <w:szCs w:val="20"/>
          <w:lang w:val="es-419" w:eastAsia="es-ES"/>
        </w:rPr>
        <w:tab/>
      </w:r>
      <w:r>
        <w:rPr>
          <w:rFonts w:ascii="Arial" w:eastAsia="Times New Roman" w:hAnsi="Arial"/>
          <w:sz w:val="20"/>
          <w:szCs w:val="20"/>
          <w:lang w:val="es-419" w:eastAsia="es-ES"/>
        </w:rPr>
        <w:tab/>
      </w:r>
      <w:r w:rsidRPr="002334DF">
        <w:rPr>
          <w:rFonts w:ascii="Arial" w:eastAsia="Times New Roman" w:hAnsi="Arial"/>
          <w:sz w:val="20"/>
          <w:szCs w:val="20"/>
          <w:lang w:val="es-419" w:eastAsia="es-ES"/>
        </w:rPr>
        <w:t>66001-31-05-003-2017-00413-00</w:t>
      </w:r>
    </w:p>
    <w:p w14:paraId="689EE252" w14:textId="42058F8F" w:rsidR="002334DF" w:rsidRPr="002334DF" w:rsidRDefault="002334DF" w:rsidP="002334DF">
      <w:pPr>
        <w:spacing w:line="240" w:lineRule="auto"/>
        <w:ind w:left="0" w:firstLine="0"/>
        <w:jc w:val="both"/>
        <w:rPr>
          <w:rFonts w:ascii="Arial" w:eastAsia="Times New Roman" w:hAnsi="Arial"/>
          <w:sz w:val="20"/>
          <w:szCs w:val="20"/>
          <w:lang w:val="es-419" w:eastAsia="es-ES"/>
        </w:rPr>
      </w:pPr>
      <w:r w:rsidRPr="002334DF">
        <w:rPr>
          <w:rFonts w:ascii="Arial" w:eastAsia="Times New Roman" w:hAnsi="Arial"/>
          <w:sz w:val="20"/>
          <w:szCs w:val="20"/>
          <w:lang w:val="es-419" w:eastAsia="es-ES"/>
        </w:rPr>
        <w:t>Proceso:</w:t>
      </w:r>
      <w:r w:rsidRPr="002334DF">
        <w:rPr>
          <w:rFonts w:ascii="Arial" w:eastAsia="Times New Roman" w:hAnsi="Arial"/>
          <w:sz w:val="20"/>
          <w:szCs w:val="20"/>
          <w:lang w:val="es-419" w:eastAsia="es-ES"/>
        </w:rPr>
        <w:tab/>
      </w:r>
      <w:r>
        <w:rPr>
          <w:rFonts w:ascii="Arial" w:eastAsia="Times New Roman" w:hAnsi="Arial"/>
          <w:sz w:val="20"/>
          <w:szCs w:val="20"/>
          <w:lang w:val="es-419" w:eastAsia="es-ES"/>
        </w:rPr>
        <w:tab/>
      </w:r>
      <w:r w:rsidRPr="002334DF">
        <w:rPr>
          <w:rFonts w:ascii="Arial" w:eastAsia="Times New Roman" w:hAnsi="Arial"/>
          <w:sz w:val="20"/>
          <w:szCs w:val="20"/>
          <w:lang w:val="es-419" w:eastAsia="es-ES"/>
        </w:rPr>
        <w:t>Ordinario Laboral</w:t>
      </w:r>
    </w:p>
    <w:p w14:paraId="325D55AE" w14:textId="4AA5499B" w:rsidR="002334DF" w:rsidRPr="002334DF" w:rsidRDefault="002334DF" w:rsidP="002334DF">
      <w:pPr>
        <w:spacing w:line="240" w:lineRule="auto"/>
        <w:ind w:left="0" w:firstLine="0"/>
        <w:jc w:val="both"/>
        <w:rPr>
          <w:rFonts w:ascii="Arial" w:eastAsia="Times New Roman" w:hAnsi="Arial"/>
          <w:sz w:val="20"/>
          <w:szCs w:val="20"/>
          <w:lang w:val="es-419" w:eastAsia="es-ES"/>
        </w:rPr>
      </w:pPr>
      <w:r w:rsidRPr="002334DF">
        <w:rPr>
          <w:rFonts w:ascii="Arial" w:eastAsia="Times New Roman" w:hAnsi="Arial"/>
          <w:sz w:val="20"/>
          <w:szCs w:val="20"/>
          <w:lang w:val="es-419" w:eastAsia="es-ES"/>
        </w:rPr>
        <w:t>Demandante:</w:t>
      </w:r>
      <w:r>
        <w:rPr>
          <w:rFonts w:ascii="Arial" w:eastAsia="Times New Roman" w:hAnsi="Arial"/>
          <w:sz w:val="20"/>
          <w:szCs w:val="20"/>
          <w:lang w:val="es-419" w:eastAsia="es-ES"/>
        </w:rPr>
        <w:tab/>
      </w:r>
      <w:r w:rsidRPr="002334DF">
        <w:rPr>
          <w:rFonts w:ascii="Arial" w:eastAsia="Times New Roman" w:hAnsi="Arial"/>
          <w:sz w:val="20"/>
          <w:szCs w:val="20"/>
          <w:lang w:val="es-419" w:eastAsia="es-ES"/>
        </w:rPr>
        <w:tab/>
        <w:t>María Ludivia Montoya Cadavid</w:t>
      </w:r>
    </w:p>
    <w:p w14:paraId="41ACD1A6" w14:textId="508648D7" w:rsidR="002334DF" w:rsidRPr="002334DF" w:rsidRDefault="002334DF" w:rsidP="002334DF">
      <w:pPr>
        <w:spacing w:line="240" w:lineRule="auto"/>
        <w:ind w:left="0" w:firstLine="0"/>
        <w:jc w:val="both"/>
        <w:rPr>
          <w:rFonts w:ascii="Arial" w:eastAsia="Times New Roman" w:hAnsi="Arial"/>
          <w:sz w:val="20"/>
          <w:szCs w:val="20"/>
          <w:lang w:val="es-419" w:eastAsia="es-ES"/>
        </w:rPr>
      </w:pPr>
      <w:r w:rsidRPr="002334DF">
        <w:rPr>
          <w:rFonts w:ascii="Arial" w:eastAsia="Times New Roman" w:hAnsi="Arial"/>
          <w:sz w:val="20"/>
          <w:szCs w:val="20"/>
          <w:lang w:val="es-419" w:eastAsia="es-ES"/>
        </w:rPr>
        <w:t>Demandado:</w:t>
      </w:r>
      <w:r w:rsidRPr="002334DF">
        <w:rPr>
          <w:rFonts w:ascii="Arial" w:eastAsia="Times New Roman" w:hAnsi="Arial"/>
          <w:sz w:val="20"/>
          <w:szCs w:val="20"/>
          <w:lang w:val="es-419" w:eastAsia="es-ES"/>
        </w:rPr>
        <w:tab/>
      </w:r>
      <w:r>
        <w:rPr>
          <w:rFonts w:ascii="Arial" w:eastAsia="Times New Roman" w:hAnsi="Arial"/>
          <w:sz w:val="20"/>
          <w:szCs w:val="20"/>
          <w:lang w:val="es-419" w:eastAsia="es-ES"/>
        </w:rPr>
        <w:tab/>
      </w:r>
      <w:r w:rsidRPr="002334DF">
        <w:rPr>
          <w:rFonts w:ascii="Arial" w:eastAsia="Times New Roman" w:hAnsi="Arial"/>
          <w:sz w:val="20"/>
          <w:szCs w:val="20"/>
          <w:lang w:val="es-419" w:eastAsia="es-ES"/>
        </w:rPr>
        <w:t>GPP Servicios Integrales Pereira</w:t>
      </w:r>
    </w:p>
    <w:p w14:paraId="1DF39430" w14:textId="3F2383DB" w:rsidR="002334DF" w:rsidRPr="002334DF" w:rsidRDefault="002334DF" w:rsidP="002334DF">
      <w:pPr>
        <w:spacing w:line="240" w:lineRule="auto"/>
        <w:ind w:left="0" w:firstLine="0"/>
        <w:jc w:val="both"/>
        <w:rPr>
          <w:rFonts w:ascii="Arial" w:eastAsia="Times New Roman" w:hAnsi="Arial"/>
          <w:sz w:val="20"/>
          <w:szCs w:val="20"/>
          <w:lang w:val="es-419" w:eastAsia="es-ES"/>
        </w:rPr>
      </w:pPr>
      <w:r>
        <w:rPr>
          <w:rFonts w:ascii="Arial" w:eastAsia="Times New Roman" w:hAnsi="Arial"/>
          <w:sz w:val="20"/>
          <w:szCs w:val="20"/>
          <w:lang w:val="es-419" w:eastAsia="es-ES"/>
        </w:rPr>
        <w:tab/>
      </w:r>
      <w:r w:rsidRPr="002334DF">
        <w:rPr>
          <w:rFonts w:ascii="Arial" w:eastAsia="Times New Roman" w:hAnsi="Arial"/>
          <w:sz w:val="20"/>
          <w:szCs w:val="20"/>
          <w:lang w:val="es-419" w:eastAsia="es-ES"/>
        </w:rPr>
        <w:tab/>
      </w:r>
      <w:r>
        <w:rPr>
          <w:rFonts w:ascii="Arial" w:eastAsia="Times New Roman" w:hAnsi="Arial"/>
          <w:sz w:val="20"/>
          <w:szCs w:val="20"/>
          <w:lang w:val="es-419" w:eastAsia="es-ES"/>
        </w:rPr>
        <w:tab/>
      </w:r>
      <w:r w:rsidRPr="002334DF">
        <w:rPr>
          <w:rFonts w:ascii="Arial" w:eastAsia="Times New Roman" w:hAnsi="Arial"/>
          <w:sz w:val="20"/>
          <w:szCs w:val="20"/>
          <w:lang w:val="es-419" w:eastAsia="es-ES"/>
        </w:rPr>
        <w:t>GPP SaludCoop en Liquidación</w:t>
      </w:r>
    </w:p>
    <w:p w14:paraId="2488C8D6" w14:textId="79C2BEED" w:rsidR="002334DF" w:rsidRPr="002334DF" w:rsidRDefault="002334DF" w:rsidP="002334DF">
      <w:pPr>
        <w:spacing w:line="240" w:lineRule="auto"/>
        <w:ind w:left="0" w:firstLine="0"/>
        <w:jc w:val="both"/>
        <w:rPr>
          <w:rFonts w:ascii="Arial" w:eastAsia="Times New Roman" w:hAnsi="Arial"/>
          <w:sz w:val="20"/>
          <w:szCs w:val="20"/>
          <w:lang w:val="es-419" w:eastAsia="es-ES"/>
        </w:rPr>
      </w:pPr>
      <w:r>
        <w:rPr>
          <w:rFonts w:ascii="Arial" w:eastAsia="Times New Roman" w:hAnsi="Arial"/>
          <w:sz w:val="20"/>
          <w:szCs w:val="20"/>
          <w:lang w:val="es-419" w:eastAsia="es-ES"/>
        </w:rPr>
        <w:tab/>
      </w:r>
      <w:r>
        <w:rPr>
          <w:rFonts w:ascii="Arial" w:eastAsia="Times New Roman" w:hAnsi="Arial"/>
          <w:sz w:val="20"/>
          <w:szCs w:val="20"/>
          <w:lang w:val="es-419" w:eastAsia="es-ES"/>
        </w:rPr>
        <w:tab/>
      </w:r>
      <w:r w:rsidRPr="002334DF">
        <w:rPr>
          <w:rFonts w:ascii="Arial" w:eastAsia="Times New Roman" w:hAnsi="Arial"/>
          <w:sz w:val="20"/>
          <w:szCs w:val="20"/>
          <w:lang w:val="es-419" w:eastAsia="es-ES"/>
        </w:rPr>
        <w:tab/>
        <w:t>SaludCoop EPS OCS en Liquidación</w:t>
      </w:r>
    </w:p>
    <w:p w14:paraId="5C2626C0" w14:textId="2E8D7397" w:rsidR="002334DF" w:rsidRPr="002334DF" w:rsidRDefault="002334DF" w:rsidP="002334DF">
      <w:pPr>
        <w:spacing w:line="240" w:lineRule="auto"/>
        <w:ind w:left="0" w:firstLine="0"/>
        <w:jc w:val="both"/>
        <w:rPr>
          <w:rFonts w:ascii="Arial" w:eastAsia="Times New Roman" w:hAnsi="Arial"/>
          <w:sz w:val="20"/>
          <w:szCs w:val="20"/>
          <w:lang w:val="es-419" w:eastAsia="es-ES"/>
        </w:rPr>
      </w:pPr>
      <w:r w:rsidRPr="002334DF">
        <w:rPr>
          <w:rFonts w:ascii="Arial" w:eastAsia="Times New Roman" w:hAnsi="Arial"/>
          <w:sz w:val="20"/>
          <w:szCs w:val="20"/>
          <w:lang w:val="es-419" w:eastAsia="es-ES"/>
        </w:rPr>
        <w:t>Juzgado de Origen:</w:t>
      </w:r>
      <w:r w:rsidRPr="002334DF">
        <w:rPr>
          <w:rFonts w:ascii="Arial" w:eastAsia="Times New Roman" w:hAnsi="Arial"/>
          <w:sz w:val="20"/>
          <w:szCs w:val="20"/>
          <w:lang w:val="es-419" w:eastAsia="es-ES"/>
        </w:rPr>
        <w:tab/>
        <w:t>Tercero Laboral del Circuito de Pereira</w:t>
      </w:r>
    </w:p>
    <w:p w14:paraId="3EA97ADA" w14:textId="77777777" w:rsidR="002334DF" w:rsidRPr="002334DF" w:rsidRDefault="002334DF" w:rsidP="002334DF">
      <w:pPr>
        <w:spacing w:line="240" w:lineRule="auto"/>
        <w:ind w:left="0" w:firstLine="0"/>
        <w:jc w:val="both"/>
        <w:rPr>
          <w:rFonts w:ascii="Arial" w:eastAsia="Times New Roman" w:hAnsi="Arial"/>
          <w:sz w:val="20"/>
          <w:szCs w:val="20"/>
          <w:lang w:val="es-419" w:eastAsia="es-ES"/>
        </w:rPr>
      </w:pPr>
    </w:p>
    <w:p w14:paraId="06DAD4A4" w14:textId="68C6BD3D" w:rsidR="002334DF" w:rsidRPr="00F82403" w:rsidRDefault="002334DF" w:rsidP="002334DF">
      <w:pPr>
        <w:spacing w:line="240" w:lineRule="auto"/>
        <w:ind w:left="0" w:firstLine="0"/>
        <w:jc w:val="both"/>
        <w:rPr>
          <w:rFonts w:ascii="Arial" w:eastAsia="Times New Roman" w:hAnsi="Arial"/>
          <w:b/>
          <w:bCs/>
          <w:iCs/>
          <w:sz w:val="20"/>
          <w:szCs w:val="20"/>
          <w:lang w:eastAsia="fr-FR"/>
        </w:rPr>
      </w:pPr>
      <w:r w:rsidRPr="002334DF">
        <w:rPr>
          <w:rFonts w:ascii="Arial" w:eastAsia="Times New Roman" w:hAnsi="Arial"/>
          <w:b/>
          <w:bCs/>
          <w:iCs/>
          <w:sz w:val="20"/>
          <w:szCs w:val="20"/>
          <w:u w:val="single"/>
          <w:lang w:val="es-419" w:eastAsia="fr-FR"/>
        </w:rPr>
        <w:t>TEMAS:</w:t>
      </w:r>
      <w:r w:rsidRPr="002334DF">
        <w:rPr>
          <w:rFonts w:ascii="Arial" w:eastAsia="Times New Roman" w:hAnsi="Arial"/>
          <w:b/>
          <w:bCs/>
          <w:iCs/>
          <w:sz w:val="20"/>
          <w:szCs w:val="20"/>
          <w:lang w:val="es-419" w:eastAsia="fr-FR"/>
        </w:rPr>
        <w:tab/>
      </w:r>
      <w:r w:rsidRPr="002334DF">
        <w:rPr>
          <w:rFonts w:ascii="Arial" w:eastAsia="Times New Roman" w:hAnsi="Arial"/>
          <w:b/>
          <w:sz w:val="20"/>
          <w:szCs w:val="20"/>
          <w:lang w:val="es-419" w:eastAsia="es-ES"/>
        </w:rPr>
        <w:t xml:space="preserve">INTERMEDIACIÓN LABORAL </w:t>
      </w:r>
      <w:r w:rsidRPr="002334DF">
        <w:rPr>
          <w:rFonts w:ascii="Arial" w:eastAsia="Times New Roman" w:hAnsi="Arial"/>
          <w:b/>
          <w:bCs/>
          <w:iCs/>
          <w:sz w:val="20"/>
          <w:szCs w:val="20"/>
          <w:lang w:val="es-419" w:eastAsia="fr-FR"/>
        </w:rPr>
        <w:t xml:space="preserve">/ </w:t>
      </w:r>
      <w:r w:rsidR="00F82403">
        <w:rPr>
          <w:rFonts w:ascii="Arial" w:eastAsia="Times New Roman" w:hAnsi="Arial"/>
          <w:b/>
          <w:bCs/>
          <w:iCs/>
          <w:sz w:val="20"/>
          <w:szCs w:val="20"/>
          <w:lang w:eastAsia="fr-FR"/>
        </w:rPr>
        <w:t xml:space="preserve">ARTÍCULO 35 DEL CÓDIGO SUSTANTIVO DEL TRABAJO / </w:t>
      </w:r>
      <w:r w:rsidR="005A5E83">
        <w:rPr>
          <w:rFonts w:ascii="Arial" w:eastAsia="Times New Roman" w:hAnsi="Arial"/>
          <w:b/>
          <w:bCs/>
          <w:iCs/>
          <w:sz w:val="20"/>
          <w:szCs w:val="20"/>
          <w:lang w:eastAsia="fr-FR"/>
        </w:rPr>
        <w:t xml:space="preserve">SIMPLE INTERMEDIARIO / </w:t>
      </w:r>
      <w:r w:rsidR="005B7C7D">
        <w:rPr>
          <w:rFonts w:ascii="Arial" w:eastAsia="Times New Roman" w:hAnsi="Arial"/>
          <w:b/>
          <w:bCs/>
          <w:iCs/>
          <w:sz w:val="20"/>
          <w:szCs w:val="20"/>
          <w:lang w:eastAsia="fr-FR"/>
        </w:rPr>
        <w:t xml:space="preserve">CARACTERÍSTICAS / </w:t>
      </w:r>
      <w:r w:rsidR="00064D77">
        <w:rPr>
          <w:rFonts w:ascii="Arial" w:eastAsia="Times New Roman" w:hAnsi="Arial"/>
          <w:b/>
          <w:bCs/>
          <w:iCs/>
          <w:sz w:val="20"/>
          <w:szCs w:val="20"/>
          <w:lang w:eastAsia="fr-FR"/>
        </w:rPr>
        <w:t>DEBE EXISTIR</w:t>
      </w:r>
      <w:r w:rsidR="006377A8">
        <w:rPr>
          <w:rFonts w:ascii="Arial" w:eastAsia="Times New Roman" w:hAnsi="Arial"/>
          <w:b/>
          <w:bCs/>
          <w:iCs/>
          <w:sz w:val="20"/>
          <w:szCs w:val="20"/>
          <w:lang w:eastAsia="fr-FR"/>
        </w:rPr>
        <w:t xml:space="preserve"> INCIDENCIA</w:t>
      </w:r>
      <w:r w:rsidR="00064D77">
        <w:rPr>
          <w:rFonts w:ascii="Arial" w:eastAsia="Times New Roman" w:hAnsi="Arial"/>
          <w:b/>
          <w:bCs/>
          <w:iCs/>
          <w:sz w:val="20"/>
          <w:szCs w:val="20"/>
          <w:lang w:eastAsia="fr-FR"/>
        </w:rPr>
        <w:t xml:space="preserve"> DEL BENEFICIARIO DEL SERVICIO </w:t>
      </w:r>
      <w:r w:rsidR="006377A8">
        <w:rPr>
          <w:rFonts w:ascii="Arial" w:eastAsia="Times New Roman" w:hAnsi="Arial"/>
          <w:b/>
          <w:bCs/>
          <w:iCs/>
          <w:sz w:val="20"/>
          <w:szCs w:val="20"/>
          <w:lang w:eastAsia="fr-FR"/>
        </w:rPr>
        <w:t xml:space="preserve">EN LA CONTRATACIÓN DEL PERSONAL </w:t>
      </w:r>
      <w:r w:rsidR="002D2B91">
        <w:rPr>
          <w:rFonts w:ascii="Arial" w:eastAsia="Times New Roman" w:hAnsi="Arial"/>
          <w:b/>
          <w:bCs/>
          <w:iCs/>
          <w:sz w:val="20"/>
          <w:szCs w:val="20"/>
          <w:lang w:eastAsia="fr-FR"/>
        </w:rPr>
        <w:t>Y</w:t>
      </w:r>
      <w:r w:rsidR="006264E7">
        <w:rPr>
          <w:rFonts w:ascii="Arial" w:eastAsia="Times New Roman" w:hAnsi="Arial"/>
          <w:b/>
          <w:bCs/>
          <w:iCs/>
          <w:sz w:val="20"/>
          <w:szCs w:val="20"/>
          <w:lang w:eastAsia="fr-FR"/>
        </w:rPr>
        <w:t xml:space="preserve"> PODER SUBORDINANTE SOBRE ÉSTE</w:t>
      </w:r>
      <w:r w:rsidR="002D2B91">
        <w:rPr>
          <w:rFonts w:ascii="Arial" w:eastAsia="Times New Roman" w:hAnsi="Arial"/>
          <w:b/>
          <w:bCs/>
          <w:iCs/>
          <w:sz w:val="20"/>
          <w:szCs w:val="20"/>
          <w:lang w:eastAsia="fr-FR"/>
        </w:rPr>
        <w:t xml:space="preserve"> / EN CASO CONTRARIO, EL PRESUNTO INTERMEDIARIO SERÁ EL VERDADERO EMPLEADOR</w:t>
      </w:r>
      <w:bookmarkStart w:id="0" w:name="_GoBack"/>
      <w:bookmarkEnd w:id="0"/>
      <w:r w:rsidR="00ED6055">
        <w:rPr>
          <w:rFonts w:ascii="Arial" w:eastAsia="Times New Roman" w:hAnsi="Arial"/>
          <w:b/>
          <w:bCs/>
          <w:iCs/>
          <w:sz w:val="20"/>
          <w:szCs w:val="20"/>
          <w:lang w:eastAsia="fr-FR"/>
        </w:rPr>
        <w:t>.</w:t>
      </w:r>
    </w:p>
    <w:p w14:paraId="141C4A15" w14:textId="77777777" w:rsidR="002334DF" w:rsidRPr="002334DF" w:rsidRDefault="002334DF" w:rsidP="002334DF">
      <w:pPr>
        <w:spacing w:line="240" w:lineRule="auto"/>
        <w:ind w:left="0" w:firstLine="0"/>
        <w:jc w:val="both"/>
        <w:rPr>
          <w:rFonts w:ascii="Arial" w:eastAsia="Times New Roman" w:hAnsi="Arial"/>
          <w:sz w:val="20"/>
          <w:szCs w:val="20"/>
          <w:lang w:val="es-419" w:eastAsia="es-ES"/>
        </w:rPr>
      </w:pPr>
    </w:p>
    <w:p w14:paraId="1C52CB71" w14:textId="2F58BEE4" w:rsidR="002334DF" w:rsidRDefault="002334DF" w:rsidP="002334DF">
      <w:pPr>
        <w:spacing w:line="240" w:lineRule="auto"/>
        <w:ind w:left="0" w:firstLine="0"/>
        <w:jc w:val="both"/>
        <w:rPr>
          <w:rFonts w:ascii="Arial" w:eastAsia="Times New Roman" w:hAnsi="Arial"/>
          <w:sz w:val="20"/>
          <w:szCs w:val="20"/>
          <w:lang w:eastAsia="es-ES"/>
        </w:rPr>
      </w:pPr>
      <w:r w:rsidRPr="002334DF">
        <w:rPr>
          <w:rFonts w:ascii="Arial" w:eastAsia="Times New Roman" w:hAnsi="Arial"/>
          <w:sz w:val="20"/>
          <w:szCs w:val="20"/>
          <w:lang w:val="es-419" w:eastAsia="es-ES"/>
        </w:rPr>
        <w:t>Las personas</w:t>
      </w:r>
      <w:r w:rsidR="00CB464A">
        <w:rPr>
          <w:rFonts w:ascii="Arial" w:eastAsia="Times New Roman" w:hAnsi="Arial"/>
          <w:sz w:val="20"/>
          <w:szCs w:val="20"/>
          <w:lang w:eastAsia="es-ES"/>
        </w:rPr>
        <w:t>,</w:t>
      </w:r>
      <w:r w:rsidRPr="002334DF">
        <w:rPr>
          <w:rFonts w:ascii="Arial" w:eastAsia="Times New Roman" w:hAnsi="Arial"/>
          <w:sz w:val="20"/>
          <w:szCs w:val="20"/>
          <w:lang w:val="es-419" w:eastAsia="es-ES"/>
        </w:rPr>
        <w:t xml:space="preserve"> ya sean naturales o jurídicas, que contratan servicios de otros con el fin de realizar trabajo en beneficio del empleador, son reconocidos en la legislación laboral como simples intermediarios, es decir, no son empleadores, aun cuando aparezcan como empresarios independientes que agrupen o coordinen los servicios de determinados trabajadores para la ejecución de trabajos en los cuales utilicen locales, equipos, maquinarias, herramientas u otros elementos de un {empleador} para el beneficio de éste y en actividades ordinarias</w:t>
      </w:r>
      <w:r w:rsidR="00CB464A">
        <w:rPr>
          <w:rFonts w:ascii="Arial" w:eastAsia="Times New Roman" w:hAnsi="Arial"/>
          <w:sz w:val="20"/>
          <w:szCs w:val="20"/>
          <w:lang w:val="es-419" w:eastAsia="es-ES"/>
        </w:rPr>
        <w:t xml:space="preserve"> inherentes o conexas del mismo</w:t>
      </w:r>
      <w:r w:rsidRPr="002334DF">
        <w:rPr>
          <w:rFonts w:ascii="Arial" w:eastAsia="Times New Roman" w:hAnsi="Arial"/>
          <w:sz w:val="20"/>
          <w:szCs w:val="20"/>
          <w:lang w:val="es-419" w:eastAsia="es-ES"/>
        </w:rPr>
        <w:t xml:space="preserve"> (art. 35 CST).</w:t>
      </w:r>
      <w:r w:rsidR="00E40806">
        <w:rPr>
          <w:rFonts w:ascii="Arial" w:eastAsia="Times New Roman" w:hAnsi="Arial"/>
          <w:sz w:val="20"/>
          <w:szCs w:val="20"/>
          <w:lang w:eastAsia="es-ES"/>
        </w:rPr>
        <w:t xml:space="preserve"> (…)</w:t>
      </w:r>
    </w:p>
    <w:p w14:paraId="7A9FEC8B" w14:textId="77777777" w:rsidR="00E40806" w:rsidRDefault="00E40806" w:rsidP="002334DF">
      <w:pPr>
        <w:spacing w:line="240" w:lineRule="auto"/>
        <w:ind w:left="0" w:firstLine="0"/>
        <w:jc w:val="both"/>
        <w:rPr>
          <w:rFonts w:ascii="Arial" w:eastAsia="Times New Roman" w:hAnsi="Arial"/>
          <w:sz w:val="20"/>
          <w:szCs w:val="20"/>
          <w:lang w:eastAsia="es-ES"/>
        </w:rPr>
      </w:pPr>
    </w:p>
    <w:p w14:paraId="644287C8" w14:textId="04AD3B8B" w:rsidR="00E40806" w:rsidRPr="00E40806" w:rsidRDefault="00E40806" w:rsidP="002334DF">
      <w:pPr>
        <w:spacing w:line="240" w:lineRule="auto"/>
        <w:ind w:left="0" w:firstLine="0"/>
        <w:jc w:val="both"/>
        <w:rPr>
          <w:rFonts w:ascii="Arial" w:eastAsia="Times New Roman" w:hAnsi="Arial"/>
          <w:sz w:val="20"/>
          <w:szCs w:val="20"/>
          <w:lang w:eastAsia="es-ES"/>
        </w:rPr>
      </w:pPr>
      <w:r>
        <w:rPr>
          <w:rFonts w:ascii="Arial" w:eastAsia="Times New Roman" w:hAnsi="Arial"/>
          <w:sz w:val="20"/>
          <w:szCs w:val="20"/>
          <w:lang w:eastAsia="es-ES"/>
        </w:rPr>
        <w:t xml:space="preserve">… el </w:t>
      </w:r>
      <w:r w:rsidRPr="00E40806">
        <w:rPr>
          <w:rFonts w:ascii="Arial" w:eastAsia="Times New Roman" w:hAnsi="Arial"/>
          <w:sz w:val="20"/>
          <w:szCs w:val="20"/>
          <w:lang w:eastAsia="es-ES"/>
        </w:rPr>
        <w:t xml:space="preserve">conjunto probatorio adosado al plenario no da cuenta que </w:t>
      </w:r>
      <w:proofErr w:type="spellStart"/>
      <w:r w:rsidRPr="00E40806">
        <w:rPr>
          <w:rFonts w:ascii="Arial" w:eastAsia="Times New Roman" w:hAnsi="Arial"/>
          <w:sz w:val="20"/>
          <w:szCs w:val="20"/>
          <w:lang w:eastAsia="es-ES"/>
        </w:rPr>
        <w:t>IAC</w:t>
      </w:r>
      <w:proofErr w:type="spellEnd"/>
      <w:r w:rsidRPr="00E40806">
        <w:rPr>
          <w:rFonts w:ascii="Arial" w:eastAsia="Times New Roman" w:hAnsi="Arial"/>
          <w:sz w:val="20"/>
          <w:szCs w:val="20"/>
          <w:lang w:eastAsia="es-ES"/>
        </w:rPr>
        <w:t xml:space="preserve"> </w:t>
      </w:r>
      <w:proofErr w:type="spellStart"/>
      <w:r w:rsidRPr="00E40806">
        <w:rPr>
          <w:rFonts w:ascii="Arial" w:eastAsia="Times New Roman" w:hAnsi="Arial"/>
          <w:sz w:val="20"/>
          <w:szCs w:val="20"/>
          <w:lang w:eastAsia="es-ES"/>
        </w:rPr>
        <w:t>GPP</w:t>
      </w:r>
      <w:proofErr w:type="spellEnd"/>
      <w:r w:rsidRPr="00E40806">
        <w:rPr>
          <w:rFonts w:ascii="Arial" w:eastAsia="Times New Roman" w:hAnsi="Arial"/>
          <w:sz w:val="20"/>
          <w:szCs w:val="20"/>
          <w:lang w:eastAsia="es-ES"/>
        </w:rPr>
        <w:t xml:space="preserve"> Servicios integrales Pereira y/o </w:t>
      </w:r>
      <w:proofErr w:type="spellStart"/>
      <w:r w:rsidRPr="00E40806">
        <w:rPr>
          <w:rFonts w:ascii="Arial" w:eastAsia="Times New Roman" w:hAnsi="Arial"/>
          <w:sz w:val="20"/>
          <w:szCs w:val="20"/>
          <w:lang w:eastAsia="es-ES"/>
        </w:rPr>
        <w:t>GPP</w:t>
      </w:r>
      <w:proofErr w:type="spellEnd"/>
      <w:r w:rsidRPr="00E40806">
        <w:rPr>
          <w:rFonts w:ascii="Arial" w:eastAsia="Times New Roman" w:hAnsi="Arial"/>
          <w:sz w:val="20"/>
          <w:szCs w:val="20"/>
          <w:lang w:eastAsia="es-ES"/>
        </w:rPr>
        <w:t xml:space="preserve"> </w:t>
      </w:r>
      <w:proofErr w:type="spellStart"/>
      <w:r w:rsidRPr="00E40806">
        <w:rPr>
          <w:rFonts w:ascii="Arial" w:eastAsia="Times New Roman" w:hAnsi="Arial"/>
          <w:sz w:val="20"/>
          <w:szCs w:val="20"/>
          <w:lang w:eastAsia="es-ES"/>
        </w:rPr>
        <w:t>Saludcoop</w:t>
      </w:r>
      <w:proofErr w:type="spellEnd"/>
      <w:r w:rsidRPr="00E40806">
        <w:rPr>
          <w:rFonts w:ascii="Arial" w:eastAsia="Times New Roman" w:hAnsi="Arial"/>
          <w:sz w:val="20"/>
          <w:szCs w:val="20"/>
          <w:lang w:eastAsia="es-ES"/>
        </w:rPr>
        <w:t xml:space="preserve">, hubieran sido simples intermediarios de </w:t>
      </w:r>
      <w:proofErr w:type="spellStart"/>
      <w:r w:rsidRPr="00E40806">
        <w:rPr>
          <w:rFonts w:ascii="Arial" w:eastAsia="Times New Roman" w:hAnsi="Arial"/>
          <w:sz w:val="20"/>
          <w:szCs w:val="20"/>
          <w:lang w:eastAsia="es-ES"/>
        </w:rPr>
        <w:t>Saludcoop</w:t>
      </w:r>
      <w:proofErr w:type="spellEnd"/>
      <w:r w:rsidRPr="00E40806">
        <w:rPr>
          <w:rFonts w:ascii="Arial" w:eastAsia="Times New Roman" w:hAnsi="Arial"/>
          <w:sz w:val="20"/>
          <w:szCs w:val="20"/>
          <w:lang w:eastAsia="es-ES"/>
        </w:rPr>
        <w:t xml:space="preserve"> EPS, incluso, ni siquiera existe prueba alguna que demuestre que luego de haberse cedido el contrato a la </w:t>
      </w:r>
      <w:proofErr w:type="spellStart"/>
      <w:r w:rsidRPr="00E40806">
        <w:rPr>
          <w:rFonts w:ascii="Arial" w:eastAsia="Times New Roman" w:hAnsi="Arial"/>
          <w:sz w:val="20"/>
          <w:szCs w:val="20"/>
          <w:lang w:eastAsia="es-ES"/>
        </w:rPr>
        <w:t>IAC</w:t>
      </w:r>
      <w:proofErr w:type="spellEnd"/>
      <w:r w:rsidRPr="00E40806">
        <w:rPr>
          <w:rFonts w:ascii="Arial" w:eastAsia="Times New Roman" w:hAnsi="Arial"/>
          <w:sz w:val="20"/>
          <w:szCs w:val="20"/>
          <w:lang w:eastAsia="es-ES"/>
        </w:rPr>
        <w:t xml:space="preserve"> </w:t>
      </w:r>
      <w:proofErr w:type="spellStart"/>
      <w:r w:rsidRPr="00E40806">
        <w:rPr>
          <w:rFonts w:ascii="Arial" w:eastAsia="Times New Roman" w:hAnsi="Arial"/>
          <w:sz w:val="20"/>
          <w:szCs w:val="20"/>
          <w:lang w:eastAsia="es-ES"/>
        </w:rPr>
        <w:t>GPP</w:t>
      </w:r>
      <w:proofErr w:type="spellEnd"/>
      <w:r w:rsidRPr="00E40806">
        <w:rPr>
          <w:rFonts w:ascii="Arial" w:eastAsia="Times New Roman" w:hAnsi="Arial"/>
          <w:sz w:val="20"/>
          <w:szCs w:val="20"/>
          <w:lang w:eastAsia="es-ES"/>
        </w:rPr>
        <w:t xml:space="preserve"> Servicios Integrales Pereira, la labor desarrollada por la trabajadora hubiera sido por cuenta exclusiva de </w:t>
      </w:r>
      <w:proofErr w:type="spellStart"/>
      <w:r w:rsidRPr="00E40806">
        <w:rPr>
          <w:rFonts w:ascii="Arial" w:eastAsia="Times New Roman" w:hAnsi="Arial"/>
          <w:sz w:val="20"/>
          <w:szCs w:val="20"/>
          <w:lang w:eastAsia="es-ES"/>
        </w:rPr>
        <w:t>SALUDCOOP</w:t>
      </w:r>
      <w:proofErr w:type="spellEnd"/>
      <w:r w:rsidRPr="00E40806">
        <w:rPr>
          <w:rFonts w:ascii="Arial" w:eastAsia="Times New Roman" w:hAnsi="Arial"/>
          <w:sz w:val="20"/>
          <w:szCs w:val="20"/>
          <w:lang w:eastAsia="es-ES"/>
        </w:rPr>
        <w:t xml:space="preserve"> EPS, pues lo que sí se ha demostrado fue que no existía ninguna injerencia o subordinación, sin ni siquiera observarse la existencia de un predominio económico que sugiriera la unidad de empresa regulada en el artículo 194 del </w:t>
      </w:r>
      <w:proofErr w:type="spellStart"/>
      <w:r w:rsidRPr="00E40806">
        <w:rPr>
          <w:rFonts w:ascii="Arial" w:eastAsia="Times New Roman" w:hAnsi="Arial"/>
          <w:sz w:val="20"/>
          <w:szCs w:val="20"/>
          <w:lang w:eastAsia="es-ES"/>
        </w:rPr>
        <w:t>CST</w:t>
      </w:r>
      <w:proofErr w:type="spellEnd"/>
      <w:r w:rsidRPr="00E40806">
        <w:rPr>
          <w:rFonts w:ascii="Arial" w:eastAsia="Times New Roman" w:hAnsi="Arial"/>
          <w:sz w:val="20"/>
          <w:szCs w:val="20"/>
          <w:lang w:eastAsia="es-ES"/>
        </w:rPr>
        <w:t>, subrogado por el art. 32 de la L. 50 de 1990.</w:t>
      </w:r>
    </w:p>
    <w:p w14:paraId="2F53704A" w14:textId="77777777" w:rsidR="002334DF" w:rsidRPr="002334DF" w:rsidRDefault="002334DF" w:rsidP="002334DF">
      <w:pPr>
        <w:spacing w:line="240" w:lineRule="auto"/>
        <w:ind w:left="0" w:firstLine="0"/>
        <w:jc w:val="both"/>
        <w:rPr>
          <w:rFonts w:ascii="Arial" w:eastAsia="Times New Roman" w:hAnsi="Arial"/>
          <w:sz w:val="20"/>
          <w:szCs w:val="20"/>
          <w:lang w:val="es-419" w:eastAsia="es-ES"/>
        </w:rPr>
      </w:pPr>
    </w:p>
    <w:p w14:paraId="4AA18CA9" w14:textId="77777777" w:rsidR="00E40806" w:rsidRPr="00E40806" w:rsidRDefault="00E40806" w:rsidP="00E40806">
      <w:pPr>
        <w:spacing w:line="240" w:lineRule="auto"/>
        <w:ind w:left="0" w:firstLine="0"/>
        <w:jc w:val="both"/>
        <w:rPr>
          <w:rFonts w:ascii="Arial" w:eastAsia="Times New Roman" w:hAnsi="Arial"/>
          <w:sz w:val="20"/>
          <w:szCs w:val="20"/>
          <w:lang w:val="es-419" w:eastAsia="es-ES"/>
        </w:rPr>
      </w:pPr>
      <w:r w:rsidRPr="00E40806">
        <w:rPr>
          <w:rFonts w:ascii="Arial" w:eastAsia="Times New Roman" w:hAnsi="Arial"/>
          <w:sz w:val="20"/>
          <w:szCs w:val="20"/>
          <w:lang w:val="es-419" w:eastAsia="es-ES"/>
        </w:rPr>
        <w:t>En este punto, la Corte Suprema de Justicia, Sala de Casación Laboral, ha indicado:</w:t>
      </w:r>
    </w:p>
    <w:p w14:paraId="329E1F30" w14:textId="77777777" w:rsidR="00E40806" w:rsidRPr="00E40806" w:rsidRDefault="00E40806" w:rsidP="00E40806">
      <w:pPr>
        <w:spacing w:line="240" w:lineRule="auto"/>
        <w:ind w:left="0" w:firstLine="0"/>
        <w:jc w:val="both"/>
        <w:rPr>
          <w:rFonts w:ascii="Arial" w:eastAsia="Times New Roman" w:hAnsi="Arial"/>
          <w:sz w:val="20"/>
          <w:szCs w:val="20"/>
          <w:lang w:val="es-419" w:eastAsia="es-ES"/>
        </w:rPr>
      </w:pPr>
    </w:p>
    <w:p w14:paraId="2F07903D" w14:textId="4C3B1EE4" w:rsidR="002334DF" w:rsidRPr="00F82403" w:rsidRDefault="00ED6055" w:rsidP="00E40806">
      <w:pPr>
        <w:spacing w:line="240" w:lineRule="auto"/>
        <w:ind w:left="0" w:firstLine="0"/>
        <w:jc w:val="both"/>
        <w:rPr>
          <w:rFonts w:ascii="Arial" w:eastAsia="Times New Roman" w:hAnsi="Arial"/>
          <w:sz w:val="20"/>
          <w:szCs w:val="20"/>
          <w:lang w:eastAsia="es-ES"/>
        </w:rPr>
      </w:pPr>
      <w:r>
        <w:rPr>
          <w:rFonts w:ascii="Arial" w:eastAsia="Times New Roman" w:hAnsi="Arial"/>
          <w:sz w:val="20"/>
          <w:szCs w:val="20"/>
          <w:lang w:eastAsia="es-ES"/>
        </w:rPr>
        <w:t>“</w:t>
      </w:r>
      <w:r w:rsidR="00E40806" w:rsidRPr="00E40806">
        <w:rPr>
          <w:rFonts w:ascii="Arial" w:eastAsia="Times New Roman" w:hAnsi="Arial"/>
          <w:sz w:val="20"/>
          <w:szCs w:val="20"/>
          <w:lang w:val="es-419" w:eastAsia="es-ES"/>
        </w:rPr>
        <w:t>Así las cosas, en los términos del art. 194 del Código Sustantivo del Trabajo, subrogado por el art. 32 de la L. 50 de 1990, cuando la declaratoria de unidad de empresa recae sobre personas jurídicas, no basta la existencia de una unidad de explotación económica, y la ejecución de actividades similares, conexas, o complementarias, sino que también se requiere contar con la prueba del predominio económico de la sociedad principal sobre las filiales o subsidiarias, para el caso a través de las personas jurídicas y no por medio de sus socios individualmente considerados</w:t>
      </w:r>
      <w:r w:rsidR="00F82403">
        <w:rPr>
          <w:rFonts w:ascii="Arial" w:eastAsia="Times New Roman" w:hAnsi="Arial"/>
          <w:sz w:val="20"/>
          <w:szCs w:val="20"/>
          <w:lang w:eastAsia="es-ES"/>
        </w:rPr>
        <w:t>”</w:t>
      </w:r>
      <w:r w:rsidR="00E40806" w:rsidRPr="00E40806">
        <w:rPr>
          <w:rFonts w:ascii="Arial" w:eastAsia="Times New Roman" w:hAnsi="Arial"/>
          <w:sz w:val="20"/>
          <w:szCs w:val="20"/>
          <w:lang w:val="es-419" w:eastAsia="es-ES"/>
        </w:rPr>
        <w:t>.</w:t>
      </w:r>
      <w:r w:rsidR="00F82403">
        <w:rPr>
          <w:rFonts w:ascii="Arial" w:eastAsia="Times New Roman" w:hAnsi="Arial"/>
          <w:sz w:val="20"/>
          <w:szCs w:val="20"/>
          <w:lang w:eastAsia="es-ES"/>
        </w:rPr>
        <w:t xml:space="preserve"> (…)</w:t>
      </w:r>
    </w:p>
    <w:p w14:paraId="07164AF4" w14:textId="77777777" w:rsidR="00E40806" w:rsidRPr="002334DF" w:rsidRDefault="00E40806" w:rsidP="00E40806">
      <w:pPr>
        <w:spacing w:line="240" w:lineRule="auto"/>
        <w:ind w:left="0" w:firstLine="0"/>
        <w:jc w:val="both"/>
        <w:rPr>
          <w:rFonts w:ascii="Arial" w:eastAsia="Times New Roman" w:hAnsi="Arial"/>
          <w:sz w:val="20"/>
          <w:szCs w:val="20"/>
          <w:lang w:val="es-419" w:eastAsia="es-ES"/>
        </w:rPr>
      </w:pPr>
    </w:p>
    <w:p w14:paraId="50354754" w14:textId="44BC2AE8" w:rsidR="002334DF" w:rsidRDefault="00F82403" w:rsidP="002334DF">
      <w:pPr>
        <w:spacing w:line="240" w:lineRule="auto"/>
        <w:ind w:left="0" w:firstLine="0"/>
        <w:jc w:val="both"/>
        <w:rPr>
          <w:rFonts w:ascii="Arial" w:eastAsia="Times New Roman" w:hAnsi="Arial"/>
          <w:sz w:val="20"/>
          <w:szCs w:val="20"/>
          <w:lang w:val="es-ES" w:eastAsia="es-ES"/>
        </w:rPr>
      </w:pPr>
      <w:r w:rsidRPr="00F82403">
        <w:rPr>
          <w:rFonts w:ascii="Arial" w:eastAsia="Times New Roman" w:hAnsi="Arial"/>
          <w:sz w:val="20"/>
          <w:szCs w:val="20"/>
          <w:lang w:val="es-ES" w:eastAsia="es-ES"/>
        </w:rPr>
        <w:t xml:space="preserve">Aplicando lo anterior en el sub-lite, se itera que, el objeto social de las demandadas era diferente, pues el certificado de existencia y representación legal de </w:t>
      </w:r>
      <w:proofErr w:type="spellStart"/>
      <w:r w:rsidRPr="00F82403">
        <w:rPr>
          <w:rFonts w:ascii="Arial" w:eastAsia="Times New Roman" w:hAnsi="Arial"/>
          <w:sz w:val="20"/>
          <w:szCs w:val="20"/>
          <w:lang w:val="es-ES" w:eastAsia="es-ES"/>
        </w:rPr>
        <w:t>Saludcoop</w:t>
      </w:r>
      <w:proofErr w:type="spellEnd"/>
      <w:r w:rsidRPr="00F82403">
        <w:rPr>
          <w:rFonts w:ascii="Arial" w:eastAsia="Times New Roman" w:hAnsi="Arial"/>
          <w:sz w:val="20"/>
          <w:szCs w:val="20"/>
          <w:lang w:val="es-ES" w:eastAsia="es-ES"/>
        </w:rPr>
        <w:t xml:space="preserve"> EPS </w:t>
      </w:r>
      <w:proofErr w:type="spellStart"/>
      <w:r w:rsidRPr="00F82403">
        <w:rPr>
          <w:rFonts w:ascii="Arial" w:eastAsia="Times New Roman" w:hAnsi="Arial"/>
          <w:sz w:val="20"/>
          <w:szCs w:val="20"/>
          <w:lang w:val="es-ES" w:eastAsia="es-ES"/>
        </w:rPr>
        <w:t>OC</w:t>
      </w:r>
      <w:proofErr w:type="spellEnd"/>
      <w:r w:rsidRPr="00F82403">
        <w:rPr>
          <w:rFonts w:ascii="Arial" w:eastAsia="Times New Roman" w:hAnsi="Arial"/>
          <w:sz w:val="20"/>
          <w:szCs w:val="20"/>
          <w:lang w:val="es-ES" w:eastAsia="es-ES"/>
        </w:rPr>
        <w:t xml:space="preserve">,  se registra que actúa como entidad promotora de salud y de los certificados de </w:t>
      </w:r>
      <w:proofErr w:type="spellStart"/>
      <w:r w:rsidRPr="00F82403">
        <w:rPr>
          <w:rFonts w:ascii="Arial" w:eastAsia="Times New Roman" w:hAnsi="Arial"/>
          <w:sz w:val="20"/>
          <w:szCs w:val="20"/>
          <w:lang w:val="es-ES" w:eastAsia="es-ES"/>
        </w:rPr>
        <w:t>IAC</w:t>
      </w:r>
      <w:proofErr w:type="spellEnd"/>
      <w:r w:rsidRPr="00F82403">
        <w:rPr>
          <w:rFonts w:ascii="Arial" w:eastAsia="Times New Roman" w:hAnsi="Arial"/>
          <w:sz w:val="20"/>
          <w:szCs w:val="20"/>
          <w:lang w:val="es-ES" w:eastAsia="es-ES"/>
        </w:rPr>
        <w:t xml:space="preserve"> Servicios Integrales Pereira y </w:t>
      </w:r>
      <w:proofErr w:type="spellStart"/>
      <w:r w:rsidRPr="00F82403">
        <w:rPr>
          <w:rFonts w:ascii="Arial" w:eastAsia="Times New Roman" w:hAnsi="Arial"/>
          <w:sz w:val="20"/>
          <w:szCs w:val="20"/>
          <w:lang w:val="es-ES" w:eastAsia="es-ES"/>
        </w:rPr>
        <w:t>GPP</w:t>
      </w:r>
      <w:proofErr w:type="spellEnd"/>
      <w:r w:rsidRPr="00F82403">
        <w:rPr>
          <w:rFonts w:ascii="Arial" w:eastAsia="Times New Roman" w:hAnsi="Arial"/>
          <w:sz w:val="20"/>
          <w:szCs w:val="20"/>
          <w:lang w:val="es-ES" w:eastAsia="es-ES"/>
        </w:rPr>
        <w:t xml:space="preserve"> </w:t>
      </w:r>
      <w:proofErr w:type="spellStart"/>
      <w:r w:rsidRPr="00F82403">
        <w:rPr>
          <w:rFonts w:ascii="Arial" w:eastAsia="Times New Roman" w:hAnsi="Arial"/>
          <w:sz w:val="20"/>
          <w:szCs w:val="20"/>
          <w:lang w:val="es-ES" w:eastAsia="es-ES"/>
        </w:rPr>
        <w:t>Saludcoop</w:t>
      </w:r>
      <w:proofErr w:type="spellEnd"/>
      <w:r w:rsidRPr="00F82403">
        <w:rPr>
          <w:rFonts w:ascii="Arial" w:eastAsia="Times New Roman" w:hAnsi="Arial"/>
          <w:sz w:val="20"/>
          <w:szCs w:val="20"/>
          <w:lang w:val="es-ES" w:eastAsia="es-ES"/>
        </w:rPr>
        <w:t>, informan como objeto principal, el cumplimiento de actividades orientadas a proporcionar preferentemente a los organismos competentes del sector cooperativo, el apoyo y ayuda necesarios para  facilitar el mejor logro de sus propósitos económicos y sociales</w:t>
      </w:r>
      <w:r w:rsidR="00C7181A">
        <w:rPr>
          <w:rFonts w:ascii="Arial" w:eastAsia="Times New Roman" w:hAnsi="Arial"/>
          <w:sz w:val="20"/>
          <w:szCs w:val="20"/>
          <w:lang w:val="es-ES" w:eastAsia="es-ES"/>
        </w:rPr>
        <w:t>…</w:t>
      </w:r>
    </w:p>
    <w:p w14:paraId="01C6E119" w14:textId="77777777" w:rsidR="00C7181A" w:rsidRDefault="00C7181A" w:rsidP="002334DF">
      <w:pPr>
        <w:spacing w:line="240" w:lineRule="auto"/>
        <w:ind w:left="0" w:firstLine="0"/>
        <w:jc w:val="both"/>
        <w:rPr>
          <w:rFonts w:ascii="Arial" w:eastAsia="Times New Roman" w:hAnsi="Arial"/>
          <w:sz w:val="20"/>
          <w:szCs w:val="20"/>
          <w:lang w:val="es-ES" w:eastAsia="es-ES"/>
        </w:rPr>
      </w:pPr>
    </w:p>
    <w:p w14:paraId="45B63541" w14:textId="280437C4" w:rsidR="00C7181A" w:rsidRPr="002334DF" w:rsidRDefault="00C7181A" w:rsidP="002334DF">
      <w:pPr>
        <w:spacing w:line="240" w:lineRule="auto"/>
        <w:ind w:left="0" w:firstLine="0"/>
        <w:jc w:val="both"/>
        <w:rPr>
          <w:rFonts w:ascii="Arial" w:eastAsia="Times New Roman" w:hAnsi="Arial"/>
          <w:sz w:val="20"/>
          <w:szCs w:val="20"/>
          <w:lang w:val="es-ES" w:eastAsia="es-ES"/>
        </w:rPr>
      </w:pPr>
      <w:r w:rsidRPr="00C7181A">
        <w:rPr>
          <w:rFonts w:ascii="Arial" w:eastAsia="Times New Roman" w:hAnsi="Arial"/>
          <w:sz w:val="20"/>
          <w:szCs w:val="20"/>
          <w:lang w:val="es-ES" w:eastAsia="es-ES"/>
        </w:rPr>
        <w:t xml:space="preserve">Por lo dicho, para el caso no es posible derivar con certeza lo alegado por el apelante, esto es, que </w:t>
      </w:r>
      <w:proofErr w:type="spellStart"/>
      <w:r w:rsidRPr="00C7181A">
        <w:rPr>
          <w:rFonts w:ascii="Arial" w:eastAsia="Times New Roman" w:hAnsi="Arial"/>
          <w:sz w:val="20"/>
          <w:szCs w:val="20"/>
          <w:lang w:val="es-ES" w:eastAsia="es-ES"/>
        </w:rPr>
        <w:t>Saludcoop</w:t>
      </w:r>
      <w:proofErr w:type="spellEnd"/>
      <w:r w:rsidRPr="00C7181A">
        <w:rPr>
          <w:rFonts w:ascii="Arial" w:eastAsia="Times New Roman" w:hAnsi="Arial"/>
          <w:sz w:val="20"/>
          <w:szCs w:val="20"/>
          <w:lang w:val="es-ES" w:eastAsia="es-ES"/>
        </w:rPr>
        <w:t xml:space="preserve"> EPS </w:t>
      </w:r>
      <w:proofErr w:type="spellStart"/>
      <w:r w:rsidRPr="00C7181A">
        <w:rPr>
          <w:rFonts w:ascii="Arial" w:eastAsia="Times New Roman" w:hAnsi="Arial"/>
          <w:sz w:val="20"/>
          <w:szCs w:val="20"/>
          <w:lang w:val="es-ES" w:eastAsia="es-ES"/>
        </w:rPr>
        <w:t>OC</w:t>
      </w:r>
      <w:proofErr w:type="spellEnd"/>
      <w:r w:rsidRPr="00C7181A">
        <w:rPr>
          <w:rFonts w:ascii="Arial" w:eastAsia="Times New Roman" w:hAnsi="Arial"/>
          <w:sz w:val="20"/>
          <w:szCs w:val="20"/>
          <w:lang w:val="es-ES" w:eastAsia="es-ES"/>
        </w:rPr>
        <w:t xml:space="preserve"> determinara o incidiera en la vinculación y desvinculación del personal asistencial que laboraba en las otras dos entidades demandadas, razón por la cual no quedó probada la intermediación reclamada y por ello, no hay lugar a ordenar la solidaridad en el pago de los deudos, implorados por la </w:t>
      </w:r>
      <w:proofErr w:type="spellStart"/>
      <w:r w:rsidRPr="00C7181A">
        <w:rPr>
          <w:rFonts w:ascii="Arial" w:eastAsia="Times New Roman" w:hAnsi="Arial"/>
          <w:sz w:val="20"/>
          <w:szCs w:val="20"/>
          <w:lang w:val="es-ES" w:eastAsia="es-ES"/>
        </w:rPr>
        <w:t>GPP</w:t>
      </w:r>
      <w:proofErr w:type="spellEnd"/>
      <w:r w:rsidRPr="00C7181A">
        <w:rPr>
          <w:rFonts w:ascii="Arial" w:eastAsia="Times New Roman" w:hAnsi="Arial"/>
          <w:sz w:val="20"/>
          <w:szCs w:val="20"/>
          <w:lang w:val="es-ES" w:eastAsia="es-ES"/>
        </w:rPr>
        <w:t xml:space="preserve"> </w:t>
      </w:r>
      <w:proofErr w:type="spellStart"/>
      <w:r w:rsidRPr="00C7181A">
        <w:rPr>
          <w:rFonts w:ascii="Arial" w:eastAsia="Times New Roman" w:hAnsi="Arial"/>
          <w:sz w:val="20"/>
          <w:szCs w:val="20"/>
          <w:lang w:val="es-ES" w:eastAsia="es-ES"/>
        </w:rPr>
        <w:t>Saludcoop</w:t>
      </w:r>
      <w:proofErr w:type="spellEnd"/>
      <w:r w:rsidRPr="00C7181A">
        <w:rPr>
          <w:rFonts w:ascii="Arial" w:eastAsia="Times New Roman" w:hAnsi="Arial"/>
          <w:sz w:val="20"/>
          <w:szCs w:val="20"/>
          <w:lang w:val="es-ES" w:eastAsia="es-ES"/>
        </w:rPr>
        <w:t>.</w:t>
      </w:r>
    </w:p>
    <w:p w14:paraId="26FE532F" w14:textId="77777777" w:rsidR="002334DF" w:rsidRDefault="002334DF" w:rsidP="002334DF">
      <w:pPr>
        <w:spacing w:line="240" w:lineRule="auto"/>
        <w:ind w:left="0" w:firstLine="0"/>
        <w:jc w:val="both"/>
        <w:rPr>
          <w:rFonts w:ascii="Arial" w:eastAsia="Times New Roman" w:hAnsi="Arial"/>
          <w:sz w:val="20"/>
          <w:szCs w:val="20"/>
          <w:lang w:val="es-ES" w:eastAsia="es-ES"/>
        </w:rPr>
      </w:pPr>
    </w:p>
    <w:p w14:paraId="4E6C9172" w14:textId="77777777" w:rsidR="00F82403" w:rsidRPr="002334DF" w:rsidRDefault="00F82403" w:rsidP="002334DF">
      <w:pPr>
        <w:spacing w:line="240" w:lineRule="auto"/>
        <w:ind w:left="0" w:firstLine="0"/>
        <w:jc w:val="both"/>
        <w:rPr>
          <w:rFonts w:ascii="Arial" w:eastAsia="Times New Roman" w:hAnsi="Arial"/>
          <w:sz w:val="20"/>
          <w:szCs w:val="20"/>
          <w:lang w:val="es-ES" w:eastAsia="es-ES"/>
        </w:rPr>
      </w:pPr>
    </w:p>
    <w:p w14:paraId="05C9FA9C" w14:textId="77777777" w:rsidR="002334DF" w:rsidRPr="002334DF" w:rsidRDefault="002334DF" w:rsidP="002334DF">
      <w:pPr>
        <w:spacing w:line="240" w:lineRule="auto"/>
        <w:ind w:left="0" w:firstLine="0"/>
        <w:jc w:val="both"/>
        <w:rPr>
          <w:rFonts w:ascii="Arial" w:eastAsia="Times New Roman" w:hAnsi="Arial"/>
          <w:sz w:val="20"/>
          <w:szCs w:val="20"/>
          <w:lang w:val="es-ES" w:eastAsia="es-ES"/>
        </w:rPr>
      </w:pPr>
    </w:p>
    <w:p w14:paraId="7C8EC4A5" w14:textId="77777777" w:rsidR="00BB1FD6" w:rsidRPr="00ED6055" w:rsidRDefault="00BB1FD6" w:rsidP="00ED6055">
      <w:pPr>
        <w:spacing w:line="288" w:lineRule="auto"/>
        <w:ind w:left="0" w:firstLine="0"/>
        <w:jc w:val="center"/>
        <w:rPr>
          <w:b/>
          <w:bCs/>
          <w:sz w:val="26"/>
          <w:szCs w:val="26"/>
        </w:rPr>
      </w:pPr>
      <w:r w:rsidRPr="00ED6055">
        <w:rPr>
          <w:b/>
          <w:bCs/>
          <w:sz w:val="26"/>
          <w:szCs w:val="26"/>
        </w:rPr>
        <w:t>TRIBUNAL SUPERIOR DEL DISTRITO JUDICIAL</w:t>
      </w:r>
    </w:p>
    <w:p w14:paraId="0C1AF604" w14:textId="77777777" w:rsidR="00BB1FD6" w:rsidRPr="00ED6055" w:rsidRDefault="00BB1FD6" w:rsidP="00ED6055">
      <w:pPr>
        <w:spacing w:line="288" w:lineRule="auto"/>
        <w:ind w:left="0" w:firstLine="0"/>
        <w:jc w:val="center"/>
        <w:rPr>
          <w:sz w:val="26"/>
          <w:szCs w:val="26"/>
        </w:rPr>
      </w:pPr>
      <w:r w:rsidRPr="00ED6055">
        <w:rPr>
          <w:b/>
          <w:noProof/>
          <w:sz w:val="26"/>
          <w:szCs w:val="26"/>
          <w:lang w:val="es-ES" w:eastAsia="es-ES"/>
        </w:rPr>
        <w:drawing>
          <wp:inline distT="0" distB="0" distL="0" distR="0" wp14:anchorId="4D2A5711" wp14:editId="6C5AF9E5">
            <wp:extent cx="673100" cy="690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100" cy="690245"/>
                    </a:xfrm>
                    <a:prstGeom prst="rect">
                      <a:avLst/>
                    </a:prstGeom>
                    <a:noFill/>
                    <a:ln>
                      <a:noFill/>
                    </a:ln>
                  </pic:spPr>
                </pic:pic>
              </a:graphicData>
            </a:graphic>
          </wp:inline>
        </w:drawing>
      </w:r>
    </w:p>
    <w:p w14:paraId="015CA58A" w14:textId="77777777" w:rsidR="00BB1FD6" w:rsidRPr="00ED6055" w:rsidRDefault="00BB1FD6" w:rsidP="00ED6055">
      <w:pPr>
        <w:spacing w:line="288" w:lineRule="auto"/>
        <w:ind w:left="0" w:firstLine="0"/>
        <w:jc w:val="center"/>
        <w:rPr>
          <w:b/>
          <w:bCs/>
          <w:sz w:val="26"/>
          <w:szCs w:val="26"/>
        </w:rPr>
      </w:pPr>
      <w:r w:rsidRPr="00ED6055">
        <w:rPr>
          <w:b/>
          <w:bCs/>
          <w:sz w:val="26"/>
          <w:szCs w:val="26"/>
        </w:rPr>
        <w:t>SALA CUARTA DE DECISION LABORAL</w:t>
      </w:r>
    </w:p>
    <w:p w14:paraId="5A474771" w14:textId="77777777" w:rsidR="00BB1FD6" w:rsidRPr="00ED6055" w:rsidRDefault="00BB1FD6" w:rsidP="00ED6055">
      <w:pPr>
        <w:spacing w:line="288" w:lineRule="auto"/>
        <w:ind w:left="0" w:firstLine="0"/>
        <w:jc w:val="both"/>
        <w:rPr>
          <w:sz w:val="26"/>
          <w:szCs w:val="26"/>
        </w:rPr>
      </w:pPr>
    </w:p>
    <w:p w14:paraId="7B8CAF9C" w14:textId="77777777" w:rsidR="00BB1FD6" w:rsidRPr="00ED6055" w:rsidRDefault="00BB1FD6" w:rsidP="00ED6055">
      <w:pPr>
        <w:spacing w:line="288" w:lineRule="auto"/>
        <w:ind w:left="0" w:firstLine="0"/>
        <w:jc w:val="center"/>
        <w:rPr>
          <w:sz w:val="26"/>
          <w:szCs w:val="26"/>
        </w:rPr>
      </w:pPr>
      <w:r w:rsidRPr="00ED6055">
        <w:rPr>
          <w:sz w:val="26"/>
          <w:szCs w:val="26"/>
        </w:rPr>
        <w:lastRenderedPageBreak/>
        <w:t xml:space="preserve">MAGISTRADO PONENTE: </w:t>
      </w:r>
      <w:r w:rsidRPr="00ED6055">
        <w:rPr>
          <w:b/>
          <w:bCs/>
          <w:sz w:val="26"/>
          <w:szCs w:val="26"/>
        </w:rPr>
        <w:t>FRANCISCO JAVIER TAMAYO TABARES</w:t>
      </w:r>
    </w:p>
    <w:p w14:paraId="5F39FF1D" w14:textId="77777777" w:rsidR="00BB1FD6" w:rsidRPr="00ED6055" w:rsidRDefault="00BB1FD6" w:rsidP="00ED6055">
      <w:pPr>
        <w:spacing w:line="288" w:lineRule="auto"/>
        <w:ind w:left="0" w:firstLine="0"/>
        <w:jc w:val="both"/>
        <w:rPr>
          <w:sz w:val="26"/>
          <w:szCs w:val="26"/>
        </w:rPr>
      </w:pPr>
    </w:p>
    <w:p w14:paraId="4EFCD6B9" w14:textId="77777777" w:rsidR="00BB1FD6" w:rsidRPr="00ED6055" w:rsidRDefault="00BB1FD6" w:rsidP="00ED6055">
      <w:pPr>
        <w:spacing w:line="288" w:lineRule="auto"/>
        <w:ind w:left="0" w:firstLine="0"/>
        <w:jc w:val="both"/>
        <w:rPr>
          <w:b/>
          <w:bCs/>
          <w:sz w:val="26"/>
          <w:szCs w:val="26"/>
        </w:rPr>
      </w:pPr>
      <w:r w:rsidRPr="00ED6055">
        <w:rPr>
          <w:sz w:val="26"/>
          <w:szCs w:val="26"/>
        </w:rPr>
        <w:t xml:space="preserve">En Pereira, hoy </w:t>
      </w:r>
      <w:r w:rsidR="00C41C5E" w:rsidRPr="00ED6055">
        <w:rPr>
          <w:sz w:val="26"/>
          <w:szCs w:val="26"/>
        </w:rPr>
        <w:t>veinticuatro (24) de octubre de dos mil diecinueve (2019)</w:t>
      </w:r>
      <w:r w:rsidRPr="00ED6055">
        <w:rPr>
          <w:sz w:val="26"/>
          <w:szCs w:val="26"/>
        </w:rPr>
        <w:t xml:space="preserve">, siendo las </w:t>
      </w:r>
      <w:r w:rsidR="00C41C5E" w:rsidRPr="00ED6055">
        <w:rPr>
          <w:sz w:val="26"/>
          <w:szCs w:val="26"/>
        </w:rPr>
        <w:t xml:space="preserve">10:30 am, </w:t>
      </w:r>
      <w:r w:rsidRPr="00ED6055">
        <w:rPr>
          <w:sz w:val="26"/>
          <w:szCs w:val="26"/>
        </w:rPr>
        <w:t xml:space="preserve">reunidos en la sala de audiencia los magistrados de la Sala Laboral del Tribunal de Pereira, presidido por el ponente, declaran formalmente abierto el acto, que tiene por objeto resolver el </w:t>
      </w:r>
      <w:r w:rsidR="00C41C5E" w:rsidRPr="00ED6055">
        <w:rPr>
          <w:sz w:val="26"/>
          <w:szCs w:val="26"/>
        </w:rPr>
        <w:t xml:space="preserve">recurso de apelación contra </w:t>
      </w:r>
      <w:r w:rsidRPr="00ED6055">
        <w:rPr>
          <w:sz w:val="26"/>
          <w:szCs w:val="26"/>
        </w:rPr>
        <w:t xml:space="preserve">la sentencia proferida el </w:t>
      </w:r>
      <w:r w:rsidR="00C41C5E" w:rsidRPr="00ED6055">
        <w:rPr>
          <w:sz w:val="26"/>
          <w:szCs w:val="26"/>
        </w:rPr>
        <w:t>seis (6) de febrero de dos mil diecinueve (2019)</w:t>
      </w:r>
      <w:r w:rsidRPr="00ED6055">
        <w:rPr>
          <w:sz w:val="26"/>
          <w:szCs w:val="26"/>
        </w:rPr>
        <w:t xml:space="preserve">, dentro del Proceso </w:t>
      </w:r>
      <w:r w:rsidR="00C41C5E" w:rsidRPr="00ED6055">
        <w:rPr>
          <w:sz w:val="26"/>
          <w:szCs w:val="26"/>
        </w:rPr>
        <w:t>Ordinario Laboral</w:t>
      </w:r>
      <w:r w:rsidRPr="00ED6055">
        <w:rPr>
          <w:sz w:val="26"/>
          <w:szCs w:val="26"/>
        </w:rPr>
        <w:t xml:space="preserve"> promovido por </w:t>
      </w:r>
      <w:r w:rsidR="00C41C5E" w:rsidRPr="00ED6055">
        <w:rPr>
          <w:b/>
          <w:bCs/>
          <w:sz w:val="26"/>
          <w:szCs w:val="26"/>
        </w:rPr>
        <w:t xml:space="preserve">María Ludivia Montoya Cadavid </w:t>
      </w:r>
      <w:r w:rsidRPr="00ED6055">
        <w:rPr>
          <w:sz w:val="26"/>
          <w:szCs w:val="26"/>
        </w:rPr>
        <w:t xml:space="preserve">contra </w:t>
      </w:r>
      <w:r w:rsidR="00C41C5E" w:rsidRPr="00ED6055">
        <w:rPr>
          <w:b/>
          <w:bCs/>
          <w:sz w:val="26"/>
          <w:szCs w:val="26"/>
        </w:rPr>
        <w:t xml:space="preserve">GPP Servicios Integrales Pereira, GPP SaludCoop en Liquidación </w:t>
      </w:r>
      <w:r w:rsidR="00C41C5E" w:rsidRPr="00ED6055">
        <w:rPr>
          <w:sz w:val="26"/>
          <w:szCs w:val="26"/>
        </w:rPr>
        <w:t xml:space="preserve">y </w:t>
      </w:r>
      <w:r w:rsidR="007238FC" w:rsidRPr="00ED6055">
        <w:rPr>
          <w:b/>
          <w:bCs/>
          <w:sz w:val="26"/>
          <w:szCs w:val="26"/>
        </w:rPr>
        <w:t>Saludcoop EPS OCS en Liquidación.</w:t>
      </w:r>
    </w:p>
    <w:p w14:paraId="54C65338" w14:textId="77777777" w:rsidR="00BF378C" w:rsidRPr="00ED6055" w:rsidRDefault="00BF378C" w:rsidP="00ED6055">
      <w:pPr>
        <w:spacing w:line="288" w:lineRule="auto"/>
        <w:ind w:left="0" w:firstLine="0"/>
        <w:jc w:val="both"/>
        <w:rPr>
          <w:b/>
          <w:bCs/>
          <w:sz w:val="26"/>
          <w:szCs w:val="26"/>
        </w:rPr>
      </w:pPr>
    </w:p>
    <w:p w14:paraId="57736748" w14:textId="612A2603" w:rsidR="00BF378C" w:rsidRPr="00ED6055" w:rsidRDefault="00BF378C" w:rsidP="00ED6055">
      <w:pPr>
        <w:pStyle w:val="Prrafodelista"/>
        <w:numPr>
          <w:ilvl w:val="0"/>
          <w:numId w:val="1"/>
        </w:numPr>
        <w:spacing w:line="288" w:lineRule="auto"/>
        <w:ind w:left="426" w:hanging="426"/>
        <w:jc w:val="both"/>
        <w:rPr>
          <w:b/>
          <w:bCs/>
          <w:sz w:val="26"/>
          <w:szCs w:val="26"/>
        </w:rPr>
      </w:pPr>
      <w:r w:rsidRPr="00ED6055">
        <w:rPr>
          <w:b/>
          <w:bCs/>
          <w:sz w:val="26"/>
          <w:szCs w:val="26"/>
        </w:rPr>
        <w:t>INTRODUCCIÓN</w:t>
      </w:r>
    </w:p>
    <w:p w14:paraId="014E0A21" w14:textId="77777777" w:rsidR="00BB1FD6" w:rsidRPr="00ED6055" w:rsidRDefault="00BB1FD6" w:rsidP="00ED6055">
      <w:pPr>
        <w:spacing w:line="288" w:lineRule="auto"/>
        <w:ind w:left="0" w:firstLine="0"/>
        <w:jc w:val="both"/>
        <w:rPr>
          <w:sz w:val="26"/>
          <w:szCs w:val="26"/>
        </w:rPr>
      </w:pPr>
    </w:p>
    <w:p w14:paraId="761AA3AE" w14:textId="5564ACB1" w:rsidR="001C77CD" w:rsidRPr="00ED6055" w:rsidRDefault="00BF378C" w:rsidP="00ED6055">
      <w:pPr>
        <w:spacing w:line="288" w:lineRule="auto"/>
        <w:ind w:left="0" w:firstLine="0"/>
        <w:jc w:val="both"/>
        <w:rPr>
          <w:sz w:val="26"/>
          <w:szCs w:val="26"/>
        </w:rPr>
      </w:pPr>
      <w:r w:rsidRPr="00ED6055">
        <w:rPr>
          <w:b/>
          <w:bCs/>
          <w:sz w:val="26"/>
          <w:szCs w:val="26"/>
        </w:rPr>
        <w:t>María Ludivia Montoya Cadavid</w:t>
      </w:r>
      <w:r w:rsidRPr="00ED6055">
        <w:rPr>
          <w:sz w:val="26"/>
          <w:szCs w:val="26"/>
        </w:rPr>
        <w:t xml:space="preserve"> pretende se declare </w:t>
      </w:r>
      <w:r w:rsidR="00030428" w:rsidRPr="00ED6055">
        <w:rPr>
          <w:sz w:val="26"/>
          <w:szCs w:val="26"/>
        </w:rPr>
        <w:t xml:space="preserve">que entre ella y </w:t>
      </w:r>
      <w:r w:rsidR="00030428" w:rsidRPr="00ED6055">
        <w:rPr>
          <w:b/>
          <w:bCs/>
          <w:sz w:val="26"/>
          <w:szCs w:val="26"/>
        </w:rPr>
        <w:t xml:space="preserve">Saludcoop EPS </w:t>
      </w:r>
      <w:r w:rsidR="00030428" w:rsidRPr="00ED6055">
        <w:rPr>
          <w:sz w:val="26"/>
          <w:szCs w:val="26"/>
        </w:rPr>
        <w:t xml:space="preserve">-en liquidación-, existió </w:t>
      </w:r>
      <w:r w:rsidRPr="00ED6055">
        <w:rPr>
          <w:sz w:val="26"/>
          <w:szCs w:val="26"/>
        </w:rPr>
        <w:t xml:space="preserve">un contrato de trabajo a término indefinido </w:t>
      </w:r>
      <w:r w:rsidR="00030428" w:rsidRPr="00ED6055">
        <w:rPr>
          <w:sz w:val="26"/>
          <w:szCs w:val="26"/>
        </w:rPr>
        <w:t xml:space="preserve">desde </w:t>
      </w:r>
      <w:r w:rsidRPr="00ED6055">
        <w:rPr>
          <w:sz w:val="26"/>
          <w:szCs w:val="26"/>
        </w:rPr>
        <w:t xml:space="preserve">el </w:t>
      </w:r>
      <w:r w:rsidRPr="00ED6055">
        <w:rPr>
          <w:b/>
          <w:bCs/>
          <w:sz w:val="26"/>
          <w:szCs w:val="26"/>
        </w:rPr>
        <w:t>1 de septiembre de 2001</w:t>
      </w:r>
      <w:r w:rsidR="00030428" w:rsidRPr="00ED6055">
        <w:rPr>
          <w:sz w:val="26"/>
          <w:szCs w:val="26"/>
        </w:rPr>
        <w:t>;</w:t>
      </w:r>
      <w:r w:rsidR="00BB0CE9" w:rsidRPr="00ED6055">
        <w:rPr>
          <w:sz w:val="26"/>
          <w:szCs w:val="26"/>
        </w:rPr>
        <w:t xml:space="preserve"> cedido el </w:t>
      </w:r>
      <w:r w:rsidR="00BB0CE9" w:rsidRPr="00ED6055">
        <w:rPr>
          <w:b/>
          <w:bCs/>
          <w:sz w:val="26"/>
          <w:szCs w:val="26"/>
        </w:rPr>
        <w:t>1 de noviembre de 2003</w:t>
      </w:r>
      <w:r w:rsidR="00BB0CE9" w:rsidRPr="00ED6055">
        <w:rPr>
          <w:sz w:val="26"/>
          <w:szCs w:val="26"/>
        </w:rPr>
        <w:t xml:space="preserve"> a la </w:t>
      </w:r>
      <w:r w:rsidRPr="00ED6055">
        <w:rPr>
          <w:b/>
          <w:bCs/>
          <w:sz w:val="26"/>
          <w:szCs w:val="26"/>
        </w:rPr>
        <w:t>Institución Auxiliar de Cooperativismo Servicios Integrales Pereira</w:t>
      </w:r>
      <w:r w:rsidR="00030428" w:rsidRPr="00ED6055">
        <w:rPr>
          <w:sz w:val="26"/>
          <w:szCs w:val="26"/>
        </w:rPr>
        <w:t xml:space="preserve"> y</w:t>
      </w:r>
      <w:r w:rsidR="003F2713" w:rsidRPr="00ED6055">
        <w:rPr>
          <w:sz w:val="26"/>
          <w:szCs w:val="26"/>
        </w:rPr>
        <w:t>,</w:t>
      </w:r>
      <w:r w:rsidR="00030428" w:rsidRPr="00ED6055">
        <w:rPr>
          <w:sz w:val="26"/>
          <w:szCs w:val="26"/>
        </w:rPr>
        <w:t xml:space="preserve"> de </w:t>
      </w:r>
      <w:r w:rsidR="001C77CD" w:rsidRPr="00ED6055">
        <w:rPr>
          <w:sz w:val="26"/>
          <w:szCs w:val="26"/>
        </w:rPr>
        <w:t>esta</w:t>
      </w:r>
      <w:r w:rsidR="003F2713" w:rsidRPr="00ED6055">
        <w:rPr>
          <w:sz w:val="26"/>
          <w:szCs w:val="26"/>
        </w:rPr>
        <w:t>,</w:t>
      </w:r>
      <w:r w:rsidR="001C77CD" w:rsidRPr="00ED6055">
        <w:rPr>
          <w:sz w:val="26"/>
          <w:szCs w:val="26"/>
        </w:rPr>
        <w:t xml:space="preserve"> </w:t>
      </w:r>
      <w:r w:rsidR="003F2713" w:rsidRPr="00ED6055">
        <w:rPr>
          <w:sz w:val="26"/>
          <w:szCs w:val="26"/>
        </w:rPr>
        <w:t xml:space="preserve">cedido </w:t>
      </w:r>
      <w:r w:rsidR="00030428" w:rsidRPr="00ED6055">
        <w:rPr>
          <w:sz w:val="26"/>
          <w:szCs w:val="26"/>
        </w:rPr>
        <w:t xml:space="preserve">a </w:t>
      </w:r>
      <w:r w:rsidR="002A7533" w:rsidRPr="00ED6055">
        <w:rPr>
          <w:sz w:val="26"/>
          <w:szCs w:val="26"/>
        </w:rPr>
        <w:t xml:space="preserve">la </w:t>
      </w:r>
      <w:r w:rsidR="002A7533" w:rsidRPr="00ED6055">
        <w:rPr>
          <w:b/>
          <w:bCs/>
          <w:sz w:val="26"/>
          <w:szCs w:val="26"/>
        </w:rPr>
        <w:t>Institución Auxiliar de Cooperativismo</w:t>
      </w:r>
      <w:r w:rsidR="001C77CD" w:rsidRPr="00ED6055">
        <w:rPr>
          <w:b/>
          <w:bCs/>
          <w:sz w:val="26"/>
          <w:szCs w:val="26"/>
        </w:rPr>
        <w:t xml:space="preserve"> GPP Saludcoop</w:t>
      </w:r>
      <w:r w:rsidR="00030428" w:rsidRPr="00ED6055">
        <w:rPr>
          <w:b/>
          <w:bCs/>
          <w:sz w:val="26"/>
          <w:szCs w:val="26"/>
        </w:rPr>
        <w:t xml:space="preserve">, </w:t>
      </w:r>
      <w:r w:rsidR="00030428" w:rsidRPr="00ED6055">
        <w:rPr>
          <w:sz w:val="26"/>
          <w:szCs w:val="26"/>
        </w:rPr>
        <w:t>por lo que depreca sean reconocidos como sus</w:t>
      </w:r>
      <w:r w:rsidR="00030428" w:rsidRPr="00ED6055">
        <w:rPr>
          <w:b/>
          <w:bCs/>
          <w:sz w:val="26"/>
          <w:szCs w:val="26"/>
        </w:rPr>
        <w:t xml:space="preserve"> </w:t>
      </w:r>
      <w:r w:rsidR="00132C26" w:rsidRPr="00ED6055">
        <w:rPr>
          <w:sz w:val="26"/>
          <w:szCs w:val="26"/>
        </w:rPr>
        <w:t>empleadores</w:t>
      </w:r>
      <w:r w:rsidR="001C77CD" w:rsidRPr="00ED6055">
        <w:rPr>
          <w:sz w:val="26"/>
          <w:szCs w:val="26"/>
        </w:rPr>
        <w:t xml:space="preserve">. En consecuencia, solicita se condene a las demandadas al reconocimiento de las vacaciones del 2013 al 2016, cesantías e intereses del 2015, indemnización moratoria “por el no pago oportuno de las cesantías” </w:t>
      </w:r>
      <w:r w:rsidR="00CB464A" w:rsidRPr="00ED6055">
        <w:rPr>
          <w:sz w:val="26"/>
          <w:szCs w:val="26"/>
        </w:rPr>
        <w:t>-</w:t>
      </w:r>
      <w:r w:rsidR="001C77CD" w:rsidRPr="00ED6055">
        <w:rPr>
          <w:sz w:val="26"/>
          <w:szCs w:val="26"/>
        </w:rPr>
        <w:t xml:space="preserve"> sic -, indemnización por despido, recargos </w:t>
      </w:r>
      <w:r w:rsidR="00F00536" w:rsidRPr="00ED6055">
        <w:rPr>
          <w:sz w:val="26"/>
          <w:szCs w:val="26"/>
        </w:rPr>
        <w:t xml:space="preserve">diurnos y </w:t>
      </w:r>
      <w:r w:rsidR="001C77CD" w:rsidRPr="00ED6055">
        <w:rPr>
          <w:sz w:val="26"/>
          <w:szCs w:val="26"/>
        </w:rPr>
        <w:t>nocturnos ordinarios y festivos</w:t>
      </w:r>
      <w:r w:rsidR="00F00536" w:rsidRPr="00ED6055">
        <w:rPr>
          <w:sz w:val="26"/>
          <w:szCs w:val="26"/>
        </w:rPr>
        <w:t xml:space="preserve"> del 2016</w:t>
      </w:r>
      <w:r w:rsidR="00030428" w:rsidRPr="00ED6055">
        <w:rPr>
          <w:sz w:val="26"/>
          <w:szCs w:val="26"/>
        </w:rPr>
        <w:t xml:space="preserve"> e</w:t>
      </w:r>
      <w:r w:rsidR="00F00536" w:rsidRPr="00ED6055">
        <w:rPr>
          <w:sz w:val="26"/>
          <w:szCs w:val="26"/>
        </w:rPr>
        <w:t xml:space="preserve"> intereses moratorios</w:t>
      </w:r>
      <w:r w:rsidR="00030428" w:rsidRPr="00ED6055">
        <w:rPr>
          <w:sz w:val="26"/>
          <w:szCs w:val="26"/>
        </w:rPr>
        <w:t>.</w:t>
      </w:r>
    </w:p>
    <w:p w14:paraId="05315EB3" w14:textId="77777777" w:rsidR="00F00536" w:rsidRPr="00ED6055" w:rsidRDefault="00F00536" w:rsidP="00ED6055">
      <w:pPr>
        <w:spacing w:line="288" w:lineRule="auto"/>
        <w:ind w:left="0" w:firstLine="0"/>
        <w:jc w:val="both"/>
        <w:rPr>
          <w:sz w:val="26"/>
          <w:szCs w:val="26"/>
        </w:rPr>
      </w:pPr>
    </w:p>
    <w:p w14:paraId="53F7E406" w14:textId="7FD8C41B" w:rsidR="00030428" w:rsidRPr="00ED6055" w:rsidRDefault="00030428" w:rsidP="00ED6055">
      <w:pPr>
        <w:spacing w:line="288" w:lineRule="auto"/>
        <w:ind w:left="0" w:firstLine="0"/>
        <w:jc w:val="both"/>
        <w:rPr>
          <w:sz w:val="26"/>
          <w:szCs w:val="26"/>
        </w:rPr>
      </w:pPr>
      <w:r w:rsidRPr="00ED6055">
        <w:rPr>
          <w:sz w:val="26"/>
          <w:szCs w:val="26"/>
        </w:rPr>
        <w:t>L</w:t>
      </w:r>
      <w:r w:rsidR="00F00536" w:rsidRPr="00ED6055">
        <w:rPr>
          <w:sz w:val="26"/>
          <w:szCs w:val="26"/>
        </w:rPr>
        <w:t>os hechos que</w:t>
      </w:r>
      <w:r w:rsidR="002261DB" w:rsidRPr="00ED6055">
        <w:rPr>
          <w:sz w:val="26"/>
          <w:szCs w:val="26"/>
        </w:rPr>
        <w:t xml:space="preserve"> interesan a la litis refieren que</w:t>
      </w:r>
      <w:r w:rsidR="00F00536" w:rsidRPr="00ED6055">
        <w:rPr>
          <w:sz w:val="26"/>
          <w:szCs w:val="26"/>
        </w:rPr>
        <w:t xml:space="preserve"> </w:t>
      </w:r>
      <w:r w:rsidR="00C506F3" w:rsidRPr="00ED6055">
        <w:rPr>
          <w:sz w:val="26"/>
          <w:szCs w:val="26"/>
        </w:rPr>
        <w:t xml:space="preserve">la actora </w:t>
      </w:r>
      <w:r w:rsidRPr="00ED6055">
        <w:rPr>
          <w:sz w:val="26"/>
          <w:szCs w:val="26"/>
        </w:rPr>
        <w:t xml:space="preserve">desde el </w:t>
      </w:r>
      <w:r w:rsidRPr="00ED6055">
        <w:rPr>
          <w:b/>
          <w:bCs/>
          <w:sz w:val="26"/>
          <w:szCs w:val="26"/>
        </w:rPr>
        <w:t xml:space="preserve">1 de septiembre de 2001, </w:t>
      </w:r>
      <w:r w:rsidRPr="00ED6055">
        <w:rPr>
          <w:sz w:val="26"/>
          <w:szCs w:val="26"/>
        </w:rPr>
        <w:t xml:space="preserve">se vinculó </w:t>
      </w:r>
      <w:r w:rsidR="002261DB" w:rsidRPr="00ED6055">
        <w:rPr>
          <w:sz w:val="26"/>
          <w:szCs w:val="26"/>
        </w:rPr>
        <w:t xml:space="preserve">laboralmente </w:t>
      </w:r>
      <w:r w:rsidR="00F00536" w:rsidRPr="00ED6055">
        <w:rPr>
          <w:sz w:val="26"/>
          <w:szCs w:val="26"/>
        </w:rPr>
        <w:t xml:space="preserve">como auxiliar de enfermería en </w:t>
      </w:r>
      <w:r w:rsidR="00F2520D" w:rsidRPr="00ED6055">
        <w:rPr>
          <w:b/>
          <w:bCs/>
          <w:sz w:val="26"/>
          <w:szCs w:val="26"/>
        </w:rPr>
        <w:t xml:space="preserve">Saludcoop </w:t>
      </w:r>
      <w:r w:rsidR="00F00536" w:rsidRPr="00ED6055">
        <w:rPr>
          <w:b/>
          <w:bCs/>
          <w:sz w:val="26"/>
          <w:szCs w:val="26"/>
        </w:rPr>
        <w:t>E</w:t>
      </w:r>
      <w:r w:rsidR="00043FD7" w:rsidRPr="00ED6055">
        <w:rPr>
          <w:b/>
          <w:bCs/>
          <w:sz w:val="26"/>
          <w:szCs w:val="26"/>
        </w:rPr>
        <w:t>.</w:t>
      </w:r>
      <w:r w:rsidR="00F00536" w:rsidRPr="00ED6055">
        <w:rPr>
          <w:b/>
          <w:bCs/>
          <w:sz w:val="26"/>
          <w:szCs w:val="26"/>
        </w:rPr>
        <w:t>P</w:t>
      </w:r>
      <w:r w:rsidR="00043FD7" w:rsidRPr="00ED6055">
        <w:rPr>
          <w:b/>
          <w:bCs/>
          <w:sz w:val="26"/>
          <w:szCs w:val="26"/>
        </w:rPr>
        <w:t>.</w:t>
      </w:r>
      <w:r w:rsidR="00F00536" w:rsidRPr="00ED6055">
        <w:rPr>
          <w:b/>
          <w:bCs/>
          <w:sz w:val="26"/>
          <w:szCs w:val="26"/>
        </w:rPr>
        <w:t>S OC</w:t>
      </w:r>
      <w:r w:rsidR="00F00536" w:rsidRPr="00ED6055">
        <w:rPr>
          <w:sz w:val="26"/>
          <w:szCs w:val="26"/>
        </w:rPr>
        <w:t xml:space="preserve"> –</w:t>
      </w:r>
      <w:r w:rsidR="00043FD7" w:rsidRPr="00ED6055">
        <w:rPr>
          <w:sz w:val="26"/>
          <w:szCs w:val="26"/>
        </w:rPr>
        <w:t xml:space="preserve"> En </w:t>
      </w:r>
      <w:r w:rsidR="00F00536" w:rsidRPr="00ED6055">
        <w:rPr>
          <w:sz w:val="26"/>
          <w:szCs w:val="26"/>
        </w:rPr>
        <w:t xml:space="preserve">liquidación –; que dicho contrato fue cedido </w:t>
      </w:r>
      <w:r w:rsidRPr="00ED6055">
        <w:rPr>
          <w:sz w:val="26"/>
          <w:szCs w:val="26"/>
        </w:rPr>
        <w:t xml:space="preserve">el </w:t>
      </w:r>
      <w:r w:rsidR="00F00536" w:rsidRPr="00ED6055">
        <w:rPr>
          <w:b/>
          <w:bCs/>
          <w:sz w:val="26"/>
          <w:szCs w:val="26"/>
        </w:rPr>
        <w:t xml:space="preserve">1 de marzo de 2010 </w:t>
      </w:r>
      <w:r w:rsidRPr="00ED6055">
        <w:rPr>
          <w:sz w:val="26"/>
          <w:szCs w:val="26"/>
        </w:rPr>
        <w:t xml:space="preserve">a </w:t>
      </w:r>
      <w:r w:rsidR="00F00536" w:rsidRPr="00ED6055">
        <w:rPr>
          <w:sz w:val="26"/>
          <w:szCs w:val="26"/>
        </w:rPr>
        <w:t xml:space="preserve">la </w:t>
      </w:r>
      <w:r w:rsidR="00F2520D" w:rsidRPr="00ED6055">
        <w:rPr>
          <w:b/>
          <w:bCs/>
          <w:sz w:val="26"/>
          <w:szCs w:val="26"/>
        </w:rPr>
        <w:t>IAC</w:t>
      </w:r>
      <w:r w:rsidR="00F2520D" w:rsidRPr="00ED6055">
        <w:rPr>
          <w:sz w:val="26"/>
          <w:szCs w:val="26"/>
        </w:rPr>
        <w:t xml:space="preserve"> </w:t>
      </w:r>
      <w:r w:rsidR="00F00536" w:rsidRPr="00ED6055">
        <w:rPr>
          <w:b/>
          <w:bCs/>
          <w:sz w:val="26"/>
          <w:szCs w:val="26"/>
        </w:rPr>
        <w:t xml:space="preserve">GPP </w:t>
      </w:r>
      <w:r w:rsidR="00F2520D" w:rsidRPr="00ED6055">
        <w:rPr>
          <w:b/>
          <w:bCs/>
          <w:sz w:val="26"/>
          <w:szCs w:val="26"/>
        </w:rPr>
        <w:t>Servicios Integrales Pereira</w:t>
      </w:r>
      <w:r w:rsidR="00F2520D" w:rsidRPr="00ED6055">
        <w:rPr>
          <w:sz w:val="26"/>
          <w:szCs w:val="26"/>
        </w:rPr>
        <w:t xml:space="preserve"> </w:t>
      </w:r>
      <w:r w:rsidR="00043FD7" w:rsidRPr="00ED6055">
        <w:rPr>
          <w:sz w:val="26"/>
          <w:szCs w:val="26"/>
        </w:rPr>
        <w:t xml:space="preserve">– En liquidación - </w:t>
      </w:r>
      <w:r w:rsidRPr="00ED6055">
        <w:rPr>
          <w:sz w:val="26"/>
          <w:szCs w:val="26"/>
        </w:rPr>
        <w:t xml:space="preserve">y luego a </w:t>
      </w:r>
      <w:r w:rsidR="00F00536" w:rsidRPr="00ED6055">
        <w:rPr>
          <w:sz w:val="26"/>
          <w:szCs w:val="26"/>
        </w:rPr>
        <w:t xml:space="preserve">la </w:t>
      </w:r>
      <w:r w:rsidR="00F00536" w:rsidRPr="00ED6055">
        <w:rPr>
          <w:b/>
          <w:bCs/>
          <w:sz w:val="26"/>
          <w:szCs w:val="26"/>
        </w:rPr>
        <w:t xml:space="preserve">GPP </w:t>
      </w:r>
      <w:r w:rsidR="00F2520D" w:rsidRPr="00ED6055">
        <w:rPr>
          <w:b/>
          <w:bCs/>
          <w:sz w:val="26"/>
          <w:szCs w:val="26"/>
        </w:rPr>
        <w:t xml:space="preserve">Saludcoop </w:t>
      </w:r>
      <w:r w:rsidR="00043FD7" w:rsidRPr="00ED6055">
        <w:rPr>
          <w:sz w:val="26"/>
          <w:szCs w:val="26"/>
        </w:rPr>
        <w:t>– En liquidación forzosa -</w:t>
      </w:r>
      <w:r w:rsidR="00F2520D" w:rsidRPr="00ED6055">
        <w:rPr>
          <w:sz w:val="26"/>
          <w:szCs w:val="26"/>
        </w:rPr>
        <w:t xml:space="preserve">; que en dichas cesiones fue </w:t>
      </w:r>
      <w:r w:rsidR="002261DB" w:rsidRPr="00ED6055">
        <w:rPr>
          <w:sz w:val="26"/>
          <w:szCs w:val="26"/>
        </w:rPr>
        <w:t xml:space="preserve">informada </w:t>
      </w:r>
      <w:r w:rsidR="00F00536" w:rsidRPr="00ED6055">
        <w:rPr>
          <w:sz w:val="26"/>
          <w:szCs w:val="26"/>
        </w:rPr>
        <w:t xml:space="preserve">que </w:t>
      </w:r>
      <w:r w:rsidR="002261DB" w:rsidRPr="00ED6055">
        <w:rPr>
          <w:sz w:val="26"/>
          <w:szCs w:val="26"/>
        </w:rPr>
        <w:t xml:space="preserve">se mantendrían </w:t>
      </w:r>
      <w:r w:rsidR="00F00536" w:rsidRPr="00ED6055">
        <w:rPr>
          <w:sz w:val="26"/>
          <w:szCs w:val="26"/>
        </w:rPr>
        <w:t>los derechos a su favor</w:t>
      </w:r>
      <w:r w:rsidR="00F2520D" w:rsidRPr="00ED6055">
        <w:rPr>
          <w:sz w:val="26"/>
          <w:szCs w:val="26"/>
        </w:rPr>
        <w:t xml:space="preserve"> y</w:t>
      </w:r>
      <w:r w:rsidRPr="00ED6055">
        <w:rPr>
          <w:sz w:val="26"/>
          <w:szCs w:val="26"/>
        </w:rPr>
        <w:t xml:space="preserve"> que </w:t>
      </w:r>
      <w:r w:rsidR="00F00536" w:rsidRPr="00ED6055">
        <w:rPr>
          <w:sz w:val="26"/>
          <w:szCs w:val="26"/>
        </w:rPr>
        <w:t xml:space="preserve">el </w:t>
      </w:r>
      <w:r w:rsidR="00F00536" w:rsidRPr="00ED6055">
        <w:rPr>
          <w:b/>
          <w:bCs/>
          <w:sz w:val="26"/>
          <w:szCs w:val="26"/>
        </w:rPr>
        <w:t xml:space="preserve">15 de marzo de 2016, </w:t>
      </w:r>
      <w:r w:rsidR="00F2520D" w:rsidRPr="00ED6055">
        <w:rPr>
          <w:sz w:val="26"/>
          <w:szCs w:val="26"/>
        </w:rPr>
        <w:t xml:space="preserve">se le anunció </w:t>
      </w:r>
      <w:r w:rsidR="00F00536" w:rsidRPr="00ED6055">
        <w:rPr>
          <w:sz w:val="26"/>
          <w:szCs w:val="26"/>
        </w:rPr>
        <w:t>que no se renovaría la relación</w:t>
      </w:r>
      <w:r w:rsidR="00544443" w:rsidRPr="00ED6055">
        <w:rPr>
          <w:sz w:val="26"/>
          <w:szCs w:val="26"/>
        </w:rPr>
        <w:t xml:space="preserve"> y,</w:t>
      </w:r>
      <w:r w:rsidR="00C506F3" w:rsidRPr="00ED6055">
        <w:rPr>
          <w:sz w:val="26"/>
          <w:szCs w:val="26"/>
        </w:rPr>
        <w:t xml:space="preserve"> ante </w:t>
      </w:r>
      <w:r w:rsidR="00544443" w:rsidRPr="00ED6055">
        <w:rPr>
          <w:sz w:val="26"/>
          <w:szCs w:val="26"/>
        </w:rPr>
        <w:t xml:space="preserve">la </w:t>
      </w:r>
      <w:r w:rsidR="00C506F3" w:rsidRPr="00ED6055">
        <w:rPr>
          <w:sz w:val="26"/>
          <w:szCs w:val="26"/>
        </w:rPr>
        <w:t xml:space="preserve">falta de pago </w:t>
      </w:r>
      <w:r w:rsidR="00544443" w:rsidRPr="00ED6055">
        <w:rPr>
          <w:sz w:val="26"/>
          <w:szCs w:val="26"/>
        </w:rPr>
        <w:t xml:space="preserve">de sus derechos, </w:t>
      </w:r>
      <w:r w:rsidR="00C506F3" w:rsidRPr="00ED6055">
        <w:rPr>
          <w:sz w:val="26"/>
          <w:szCs w:val="26"/>
        </w:rPr>
        <w:t xml:space="preserve">se </w:t>
      </w:r>
      <w:r w:rsidR="00F2520D" w:rsidRPr="00ED6055">
        <w:rPr>
          <w:sz w:val="26"/>
          <w:szCs w:val="26"/>
        </w:rPr>
        <w:t>vio</w:t>
      </w:r>
      <w:r w:rsidR="00C506F3" w:rsidRPr="00ED6055">
        <w:rPr>
          <w:sz w:val="26"/>
          <w:szCs w:val="26"/>
        </w:rPr>
        <w:t xml:space="preserve"> avocada a presentar renuncia</w:t>
      </w:r>
      <w:r w:rsidR="00544443" w:rsidRPr="00ED6055">
        <w:rPr>
          <w:sz w:val="26"/>
          <w:szCs w:val="26"/>
        </w:rPr>
        <w:t xml:space="preserve"> al cargo</w:t>
      </w:r>
      <w:r w:rsidR="00C506F3" w:rsidRPr="00ED6055">
        <w:rPr>
          <w:sz w:val="26"/>
          <w:szCs w:val="26"/>
        </w:rPr>
        <w:t>.</w:t>
      </w:r>
    </w:p>
    <w:p w14:paraId="6D81EA6C" w14:textId="70E90570" w:rsidR="00C506F3" w:rsidRPr="00ED6055" w:rsidRDefault="00C506F3" w:rsidP="00ED6055">
      <w:pPr>
        <w:spacing w:line="288" w:lineRule="auto"/>
        <w:ind w:left="0" w:firstLine="0"/>
        <w:jc w:val="both"/>
        <w:rPr>
          <w:sz w:val="26"/>
          <w:szCs w:val="26"/>
        </w:rPr>
      </w:pPr>
    </w:p>
    <w:p w14:paraId="29951BC3" w14:textId="0619C57A" w:rsidR="00C43B46" w:rsidRPr="00ED6055" w:rsidRDefault="00C00DF3" w:rsidP="00ED6055">
      <w:pPr>
        <w:spacing w:line="288" w:lineRule="auto"/>
        <w:ind w:left="0" w:firstLine="0"/>
        <w:jc w:val="both"/>
        <w:rPr>
          <w:sz w:val="26"/>
          <w:szCs w:val="26"/>
        </w:rPr>
      </w:pPr>
      <w:r w:rsidRPr="00ED6055">
        <w:rPr>
          <w:b/>
          <w:bCs/>
          <w:sz w:val="26"/>
          <w:szCs w:val="26"/>
        </w:rPr>
        <w:t xml:space="preserve">Saludcoop E.P.S OC </w:t>
      </w:r>
      <w:r w:rsidRPr="00ED6055">
        <w:rPr>
          <w:sz w:val="26"/>
          <w:szCs w:val="26"/>
        </w:rPr>
        <w:t>-en liquidación-</w:t>
      </w:r>
      <w:r w:rsidR="00043FD7" w:rsidRPr="00ED6055">
        <w:rPr>
          <w:sz w:val="26"/>
          <w:szCs w:val="26"/>
        </w:rPr>
        <w:t>, se opuso a las pretensiones y excepcionó la inexistencia de la obligación, falta de legitimación en la causa por pasiva, prescripción y compensación</w:t>
      </w:r>
      <w:r w:rsidR="00737CBA" w:rsidRPr="00ED6055">
        <w:rPr>
          <w:sz w:val="26"/>
          <w:szCs w:val="26"/>
        </w:rPr>
        <w:t xml:space="preserve"> [fol. 114 – 127]</w:t>
      </w:r>
      <w:r w:rsidR="00F2520D" w:rsidRPr="00ED6055">
        <w:rPr>
          <w:sz w:val="26"/>
          <w:szCs w:val="26"/>
        </w:rPr>
        <w:t xml:space="preserve">, en tanto que </w:t>
      </w:r>
      <w:r w:rsidR="00EB3352" w:rsidRPr="00ED6055">
        <w:rPr>
          <w:b/>
          <w:bCs/>
          <w:sz w:val="26"/>
          <w:szCs w:val="26"/>
        </w:rPr>
        <w:t xml:space="preserve">GPP </w:t>
      </w:r>
      <w:r w:rsidR="00F2520D" w:rsidRPr="00ED6055">
        <w:rPr>
          <w:b/>
          <w:bCs/>
          <w:sz w:val="26"/>
          <w:szCs w:val="26"/>
        </w:rPr>
        <w:t xml:space="preserve">Servicios Integrales Pereira </w:t>
      </w:r>
      <w:r w:rsidR="00F2520D" w:rsidRPr="00ED6055">
        <w:rPr>
          <w:sz w:val="26"/>
          <w:szCs w:val="26"/>
        </w:rPr>
        <w:t>-</w:t>
      </w:r>
      <w:r w:rsidRPr="00ED6055">
        <w:rPr>
          <w:sz w:val="26"/>
          <w:szCs w:val="26"/>
        </w:rPr>
        <w:t xml:space="preserve">en liquidación- </w:t>
      </w:r>
      <w:r w:rsidR="00EB3352" w:rsidRPr="00ED6055">
        <w:rPr>
          <w:sz w:val="26"/>
          <w:szCs w:val="26"/>
        </w:rPr>
        <w:t>y</w:t>
      </w:r>
      <w:r w:rsidR="00C43B46" w:rsidRPr="00ED6055">
        <w:rPr>
          <w:sz w:val="26"/>
          <w:szCs w:val="26"/>
        </w:rPr>
        <w:t xml:space="preserve"> </w:t>
      </w:r>
      <w:r w:rsidR="00EB3352" w:rsidRPr="00ED6055">
        <w:rPr>
          <w:b/>
          <w:bCs/>
          <w:sz w:val="26"/>
          <w:szCs w:val="26"/>
        </w:rPr>
        <w:t xml:space="preserve">GPP </w:t>
      </w:r>
      <w:r w:rsidR="00F2520D" w:rsidRPr="00ED6055">
        <w:rPr>
          <w:b/>
          <w:bCs/>
          <w:sz w:val="26"/>
          <w:szCs w:val="26"/>
        </w:rPr>
        <w:t xml:space="preserve">Saludcoop </w:t>
      </w:r>
      <w:r w:rsidRPr="00ED6055">
        <w:rPr>
          <w:sz w:val="26"/>
          <w:szCs w:val="26"/>
        </w:rPr>
        <w:t>-en liquidación-</w:t>
      </w:r>
      <w:r w:rsidR="00EB3352" w:rsidRPr="00ED6055">
        <w:rPr>
          <w:b/>
          <w:bCs/>
          <w:sz w:val="26"/>
          <w:szCs w:val="26"/>
        </w:rPr>
        <w:t>,</w:t>
      </w:r>
      <w:r w:rsidR="00EB3352" w:rsidRPr="00ED6055">
        <w:rPr>
          <w:sz w:val="26"/>
          <w:szCs w:val="26"/>
        </w:rPr>
        <w:t xml:space="preserve"> </w:t>
      </w:r>
      <w:r w:rsidR="00F2520D" w:rsidRPr="00ED6055">
        <w:rPr>
          <w:sz w:val="26"/>
          <w:szCs w:val="26"/>
        </w:rPr>
        <w:t xml:space="preserve">oponiéndose </w:t>
      </w:r>
      <w:r w:rsidR="00C43B46" w:rsidRPr="00ED6055">
        <w:rPr>
          <w:sz w:val="26"/>
          <w:szCs w:val="26"/>
        </w:rPr>
        <w:t xml:space="preserve">a las </w:t>
      </w:r>
      <w:r w:rsidR="00F2520D" w:rsidRPr="00ED6055">
        <w:rPr>
          <w:sz w:val="26"/>
          <w:szCs w:val="26"/>
        </w:rPr>
        <w:t xml:space="preserve">aspiraciones del líbelo, </w:t>
      </w:r>
      <w:r w:rsidR="00C43B46" w:rsidRPr="00ED6055">
        <w:rPr>
          <w:sz w:val="26"/>
          <w:szCs w:val="26"/>
        </w:rPr>
        <w:t>excepcion</w:t>
      </w:r>
      <w:r w:rsidR="00EB3352" w:rsidRPr="00ED6055">
        <w:rPr>
          <w:sz w:val="26"/>
          <w:szCs w:val="26"/>
        </w:rPr>
        <w:t>aron</w:t>
      </w:r>
      <w:r w:rsidR="00C43B46" w:rsidRPr="00ED6055">
        <w:rPr>
          <w:sz w:val="26"/>
          <w:szCs w:val="26"/>
        </w:rPr>
        <w:t xml:space="preserve"> falta de legitimación en la causa por pasiva</w:t>
      </w:r>
      <w:r w:rsidR="00EB3352" w:rsidRPr="00ED6055">
        <w:rPr>
          <w:sz w:val="26"/>
          <w:szCs w:val="26"/>
        </w:rPr>
        <w:t xml:space="preserve"> </w:t>
      </w:r>
      <w:r w:rsidR="00C43B46" w:rsidRPr="00ED6055">
        <w:rPr>
          <w:sz w:val="26"/>
          <w:szCs w:val="26"/>
        </w:rPr>
        <w:t xml:space="preserve">y </w:t>
      </w:r>
      <w:r w:rsidR="00EB3352" w:rsidRPr="00ED6055">
        <w:rPr>
          <w:sz w:val="26"/>
          <w:szCs w:val="26"/>
        </w:rPr>
        <w:t>cobro de lo no debido</w:t>
      </w:r>
      <w:r w:rsidR="00C43B46" w:rsidRPr="00ED6055">
        <w:rPr>
          <w:sz w:val="26"/>
          <w:szCs w:val="26"/>
        </w:rPr>
        <w:t>. [</w:t>
      </w:r>
      <w:proofErr w:type="gramStart"/>
      <w:r w:rsidR="00C43B46" w:rsidRPr="00ED6055">
        <w:rPr>
          <w:sz w:val="26"/>
          <w:szCs w:val="26"/>
        </w:rPr>
        <w:t>fol</w:t>
      </w:r>
      <w:proofErr w:type="gramEnd"/>
      <w:r w:rsidR="00C43B46" w:rsidRPr="00ED6055">
        <w:rPr>
          <w:sz w:val="26"/>
          <w:szCs w:val="26"/>
        </w:rPr>
        <w:t xml:space="preserve">. </w:t>
      </w:r>
      <w:r w:rsidR="00EB3352" w:rsidRPr="00ED6055">
        <w:rPr>
          <w:sz w:val="26"/>
          <w:szCs w:val="26"/>
        </w:rPr>
        <w:t xml:space="preserve">145 </w:t>
      </w:r>
      <w:r w:rsidR="00C43B46" w:rsidRPr="00ED6055">
        <w:rPr>
          <w:sz w:val="26"/>
          <w:szCs w:val="26"/>
        </w:rPr>
        <w:t>– 1</w:t>
      </w:r>
      <w:r w:rsidR="00EB3352" w:rsidRPr="00ED6055">
        <w:rPr>
          <w:sz w:val="26"/>
          <w:szCs w:val="26"/>
        </w:rPr>
        <w:t>50</w:t>
      </w:r>
      <w:r w:rsidR="00C43B46" w:rsidRPr="00ED6055">
        <w:rPr>
          <w:sz w:val="26"/>
          <w:szCs w:val="26"/>
        </w:rPr>
        <w:t xml:space="preserve">]. </w:t>
      </w:r>
    </w:p>
    <w:p w14:paraId="2697D362" w14:textId="77777777" w:rsidR="00C43B46" w:rsidRPr="00ED6055" w:rsidRDefault="00C43B46" w:rsidP="00ED6055">
      <w:pPr>
        <w:spacing w:line="288" w:lineRule="auto"/>
        <w:ind w:left="0" w:firstLine="0"/>
        <w:jc w:val="both"/>
        <w:rPr>
          <w:sz w:val="26"/>
          <w:szCs w:val="26"/>
        </w:rPr>
      </w:pPr>
    </w:p>
    <w:p w14:paraId="7C1FE99C" w14:textId="709BCCFE" w:rsidR="003E2EFD" w:rsidRPr="00ED6055" w:rsidRDefault="003E2EFD" w:rsidP="00ED6055">
      <w:pPr>
        <w:spacing w:line="288" w:lineRule="auto"/>
        <w:ind w:left="0" w:firstLine="0"/>
        <w:jc w:val="both"/>
        <w:rPr>
          <w:b/>
          <w:bCs/>
          <w:sz w:val="26"/>
          <w:szCs w:val="26"/>
        </w:rPr>
      </w:pPr>
      <w:r w:rsidRPr="00ED6055">
        <w:rPr>
          <w:b/>
          <w:bCs/>
          <w:sz w:val="26"/>
          <w:szCs w:val="26"/>
        </w:rPr>
        <w:t>Sentencia objeto de recurso.</w:t>
      </w:r>
    </w:p>
    <w:p w14:paraId="38E911D9" w14:textId="24141E64" w:rsidR="003E2EFD" w:rsidRPr="00ED6055" w:rsidRDefault="003E2EFD" w:rsidP="00ED6055">
      <w:pPr>
        <w:spacing w:line="288" w:lineRule="auto"/>
        <w:ind w:left="0" w:firstLine="0"/>
        <w:jc w:val="both"/>
        <w:rPr>
          <w:b/>
          <w:bCs/>
          <w:sz w:val="26"/>
          <w:szCs w:val="26"/>
        </w:rPr>
      </w:pPr>
    </w:p>
    <w:p w14:paraId="32DEAE62" w14:textId="0A1D13E0" w:rsidR="003E2EFD" w:rsidRPr="00ED6055" w:rsidRDefault="00C00DF3" w:rsidP="00ED6055">
      <w:pPr>
        <w:spacing w:line="288" w:lineRule="auto"/>
        <w:ind w:left="0" w:firstLine="0"/>
        <w:jc w:val="both"/>
        <w:rPr>
          <w:sz w:val="26"/>
          <w:szCs w:val="26"/>
        </w:rPr>
      </w:pPr>
      <w:r w:rsidRPr="00ED6055">
        <w:rPr>
          <w:sz w:val="26"/>
          <w:szCs w:val="26"/>
        </w:rPr>
        <w:t xml:space="preserve">La a-quo al decidir la litis, declaró la existencia del contrato de trabajo a término indefinido entre la demandante con GPP SALUDCOOP – en liquidación – entre el 1 de septiembre de 2001 y el 15 de marzo de 2016, abrogando todas las responsabilidades desprendidas de dicha relación dadas las sustituciones patronales que se dieron. En consecuencia, condenó al pago de salarios, </w:t>
      </w:r>
      <w:r w:rsidRPr="00ED6055">
        <w:rPr>
          <w:sz w:val="26"/>
          <w:szCs w:val="26"/>
        </w:rPr>
        <w:lastRenderedPageBreak/>
        <w:t xml:space="preserve">auxilio de transporte, </w:t>
      </w:r>
      <w:r w:rsidR="009E7141" w:rsidRPr="00ED6055">
        <w:rPr>
          <w:sz w:val="26"/>
          <w:szCs w:val="26"/>
        </w:rPr>
        <w:t>prestaciones sociales y las indemnizaciones imploradas</w:t>
      </w:r>
      <w:r w:rsidR="001C3D03" w:rsidRPr="00ED6055">
        <w:rPr>
          <w:sz w:val="26"/>
          <w:szCs w:val="26"/>
        </w:rPr>
        <w:t>, negando en lo demás.</w:t>
      </w:r>
    </w:p>
    <w:p w14:paraId="27128C4B" w14:textId="77777777" w:rsidR="003E2EFD" w:rsidRPr="00ED6055" w:rsidRDefault="003E2EFD" w:rsidP="00ED6055">
      <w:pPr>
        <w:spacing w:line="288" w:lineRule="auto"/>
        <w:ind w:left="0" w:firstLine="0"/>
        <w:jc w:val="both"/>
        <w:rPr>
          <w:b/>
          <w:bCs/>
          <w:sz w:val="26"/>
          <w:szCs w:val="26"/>
        </w:rPr>
      </w:pPr>
    </w:p>
    <w:p w14:paraId="5540E4DF" w14:textId="01150860" w:rsidR="008D245D" w:rsidRPr="00ED6055" w:rsidRDefault="007E28A1" w:rsidP="00ED6055">
      <w:pPr>
        <w:spacing w:line="288" w:lineRule="auto"/>
        <w:ind w:left="0" w:firstLine="0"/>
        <w:jc w:val="both"/>
        <w:rPr>
          <w:b/>
          <w:bCs/>
          <w:sz w:val="26"/>
          <w:szCs w:val="26"/>
        </w:rPr>
      </w:pPr>
      <w:r w:rsidRPr="00ED6055">
        <w:rPr>
          <w:b/>
          <w:bCs/>
          <w:sz w:val="26"/>
          <w:szCs w:val="26"/>
        </w:rPr>
        <w:t xml:space="preserve">Recurso de </w:t>
      </w:r>
      <w:r w:rsidR="0003783B" w:rsidRPr="00ED6055">
        <w:rPr>
          <w:b/>
          <w:bCs/>
          <w:sz w:val="26"/>
          <w:szCs w:val="26"/>
        </w:rPr>
        <w:t>apelación</w:t>
      </w:r>
    </w:p>
    <w:p w14:paraId="6887C8D9" w14:textId="3C311CDA" w:rsidR="007E28A1" w:rsidRPr="00ED6055" w:rsidRDefault="007E28A1" w:rsidP="00ED6055">
      <w:pPr>
        <w:spacing w:line="288" w:lineRule="auto"/>
        <w:ind w:left="0" w:firstLine="0"/>
        <w:jc w:val="both"/>
        <w:rPr>
          <w:b/>
          <w:bCs/>
          <w:sz w:val="26"/>
          <w:szCs w:val="26"/>
        </w:rPr>
      </w:pPr>
    </w:p>
    <w:p w14:paraId="5443B589" w14:textId="405706AF" w:rsidR="007E28A1" w:rsidRPr="00ED6055" w:rsidRDefault="007E28A1" w:rsidP="00ED6055">
      <w:pPr>
        <w:spacing w:line="288" w:lineRule="auto"/>
        <w:ind w:left="0" w:firstLine="0"/>
        <w:jc w:val="both"/>
        <w:rPr>
          <w:sz w:val="26"/>
          <w:szCs w:val="26"/>
        </w:rPr>
      </w:pPr>
      <w:r w:rsidRPr="00ED6055">
        <w:rPr>
          <w:b/>
          <w:sz w:val="26"/>
          <w:szCs w:val="26"/>
        </w:rPr>
        <w:t xml:space="preserve">IAC GPP </w:t>
      </w:r>
      <w:r w:rsidR="001C3D03" w:rsidRPr="00ED6055">
        <w:rPr>
          <w:b/>
          <w:sz w:val="26"/>
          <w:szCs w:val="26"/>
        </w:rPr>
        <w:t>SaludCoop</w:t>
      </w:r>
      <w:r w:rsidRPr="00ED6055">
        <w:rPr>
          <w:sz w:val="26"/>
          <w:szCs w:val="26"/>
        </w:rPr>
        <w:t>, a través de su curador ad litem</w:t>
      </w:r>
      <w:r w:rsidR="00A52F05" w:rsidRPr="00ED6055">
        <w:rPr>
          <w:sz w:val="26"/>
          <w:szCs w:val="26"/>
        </w:rPr>
        <w:t>,</w:t>
      </w:r>
      <w:r w:rsidRPr="00ED6055">
        <w:rPr>
          <w:sz w:val="26"/>
          <w:szCs w:val="26"/>
        </w:rPr>
        <w:t xml:space="preserve"> presentó recurso de apelación </w:t>
      </w:r>
      <w:r w:rsidR="00A52F05" w:rsidRPr="00ED6055">
        <w:rPr>
          <w:sz w:val="26"/>
          <w:szCs w:val="26"/>
        </w:rPr>
        <w:t xml:space="preserve">mostrando su inconformidad </w:t>
      </w:r>
      <w:r w:rsidR="001C3D03" w:rsidRPr="00ED6055">
        <w:rPr>
          <w:sz w:val="26"/>
          <w:szCs w:val="26"/>
        </w:rPr>
        <w:t xml:space="preserve">en </w:t>
      </w:r>
      <w:r w:rsidR="00A52F05" w:rsidRPr="00ED6055">
        <w:rPr>
          <w:sz w:val="26"/>
          <w:szCs w:val="26"/>
        </w:rPr>
        <w:t xml:space="preserve">que </w:t>
      </w:r>
      <w:r w:rsidRPr="00ED6055">
        <w:rPr>
          <w:sz w:val="26"/>
          <w:szCs w:val="26"/>
        </w:rPr>
        <w:t xml:space="preserve">la sentencia del juzgado </w:t>
      </w:r>
      <w:r w:rsidR="00A52F05" w:rsidRPr="00ED6055">
        <w:rPr>
          <w:sz w:val="26"/>
          <w:szCs w:val="26"/>
        </w:rPr>
        <w:t xml:space="preserve">hablaba </w:t>
      </w:r>
      <w:r w:rsidRPr="00ED6055">
        <w:rPr>
          <w:sz w:val="26"/>
          <w:szCs w:val="26"/>
        </w:rPr>
        <w:t xml:space="preserve">de la </w:t>
      </w:r>
      <w:r w:rsidRPr="00ED6055">
        <w:rPr>
          <w:b/>
          <w:sz w:val="26"/>
          <w:szCs w:val="26"/>
        </w:rPr>
        <w:t xml:space="preserve">sustitución patronal </w:t>
      </w:r>
      <w:r w:rsidRPr="00ED6055">
        <w:rPr>
          <w:sz w:val="26"/>
          <w:szCs w:val="26"/>
        </w:rPr>
        <w:t xml:space="preserve">entre Saludcoop y las codemandadas, </w:t>
      </w:r>
      <w:r w:rsidR="00A52F05" w:rsidRPr="00ED6055">
        <w:rPr>
          <w:sz w:val="26"/>
          <w:szCs w:val="26"/>
        </w:rPr>
        <w:t xml:space="preserve">por lo que consideraba necesario revisar si se habían dado </w:t>
      </w:r>
      <w:r w:rsidRPr="00ED6055">
        <w:rPr>
          <w:sz w:val="26"/>
          <w:szCs w:val="26"/>
        </w:rPr>
        <w:t xml:space="preserve">las condiciones de una </w:t>
      </w:r>
      <w:r w:rsidRPr="00ED6055">
        <w:rPr>
          <w:b/>
          <w:sz w:val="26"/>
          <w:szCs w:val="26"/>
        </w:rPr>
        <w:t>intermediación laboral</w:t>
      </w:r>
      <w:r w:rsidR="00A52F05" w:rsidRPr="00ED6055">
        <w:rPr>
          <w:sz w:val="26"/>
          <w:szCs w:val="26"/>
        </w:rPr>
        <w:t>,</w:t>
      </w:r>
      <w:r w:rsidRPr="00ED6055">
        <w:rPr>
          <w:sz w:val="26"/>
          <w:szCs w:val="26"/>
        </w:rPr>
        <w:t xml:space="preserve"> </w:t>
      </w:r>
      <w:r w:rsidR="00A52F05" w:rsidRPr="00ED6055">
        <w:rPr>
          <w:sz w:val="26"/>
          <w:szCs w:val="26"/>
        </w:rPr>
        <w:t xml:space="preserve">para lo cual, debían ser </w:t>
      </w:r>
      <w:r w:rsidRPr="00ED6055">
        <w:rPr>
          <w:sz w:val="26"/>
          <w:szCs w:val="26"/>
        </w:rPr>
        <w:t xml:space="preserve">analizados los testimonios y el interrogatorio de la </w:t>
      </w:r>
      <w:r w:rsidRPr="00ED6055">
        <w:rPr>
          <w:b/>
          <w:sz w:val="26"/>
          <w:szCs w:val="26"/>
        </w:rPr>
        <w:t xml:space="preserve">demandante, </w:t>
      </w:r>
      <w:r w:rsidR="00A52F05" w:rsidRPr="00ED6055">
        <w:rPr>
          <w:bCs/>
          <w:sz w:val="26"/>
          <w:szCs w:val="26"/>
        </w:rPr>
        <w:t>tras</w:t>
      </w:r>
      <w:r w:rsidR="00A52F05" w:rsidRPr="00ED6055">
        <w:rPr>
          <w:b/>
          <w:sz w:val="26"/>
          <w:szCs w:val="26"/>
        </w:rPr>
        <w:t xml:space="preserve"> </w:t>
      </w:r>
      <w:r w:rsidR="00A52F05" w:rsidRPr="00ED6055">
        <w:rPr>
          <w:sz w:val="26"/>
          <w:szCs w:val="26"/>
        </w:rPr>
        <w:t xml:space="preserve">considerar </w:t>
      </w:r>
      <w:r w:rsidRPr="00ED6055">
        <w:rPr>
          <w:sz w:val="26"/>
          <w:szCs w:val="26"/>
        </w:rPr>
        <w:t xml:space="preserve">que no </w:t>
      </w:r>
      <w:r w:rsidR="001C3D03" w:rsidRPr="00ED6055">
        <w:rPr>
          <w:sz w:val="26"/>
          <w:szCs w:val="26"/>
        </w:rPr>
        <w:t xml:space="preserve">había </w:t>
      </w:r>
      <w:r w:rsidRPr="00ED6055">
        <w:rPr>
          <w:sz w:val="26"/>
          <w:szCs w:val="26"/>
        </w:rPr>
        <w:t xml:space="preserve">claridad </w:t>
      </w:r>
      <w:r w:rsidR="001C3D03" w:rsidRPr="00ED6055">
        <w:rPr>
          <w:sz w:val="26"/>
          <w:szCs w:val="26"/>
        </w:rPr>
        <w:t xml:space="preserve">frente al </w:t>
      </w:r>
      <w:r w:rsidRPr="00ED6055">
        <w:rPr>
          <w:sz w:val="26"/>
          <w:szCs w:val="26"/>
        </w:rPr>
        <w:t xml:space="preserve">vínculo laboral que se suscitó con </w:t>
      </w:r>
      <w:r w:rsidR="00C506F3" w:rsidRPr="00ED6055">
        <w:rPr>
          <w:sz w:val="26"/>
          <w:szCs w:val="26"/>
        </w:rPr>
        <w:t>Saludcoop</w:t>
      </w:r>
      <w:r w:rsidRPr="00ED6055">
        <w:rPr>
          <w:sz w:val="26"/>
          <w:szCs w:val="26"/>
        </w:rPr>
        <w:t xml:space="preserve"> </w:t>
      </w:r>
      <w:r w:rsidR="00A52F05" w:rsidRPr="00ED6055">
        <w:rPr>
          <w:sz w:val="26"/>
          <w:szCs w:val="26"/>
        </w:rPr>
        <w:t xml:space="preserve">Eps </w:t>
      </w:r>
      <w:r w:rsidRPr="00ED6055">
        <w:rPr>
          <w:sz w:val="26"/>
          <w:szCs w:val="26"/>
        </w:rPr>
        <w:t xml:space="preserve">y </w:t>
      </w:r>
      <w:r w:rsidR="00A52F05" w:rsidRPr="00ED6055">
        <w:rPr>
          <w:sz w:val="26"/>
          <w:szCs w:val="26"/>
        </w:rPr>
        <w:t xml:space="preserve">con </w:t>
      </w:r>
      <w:r w:rsidRPr="00ED6055">
        <w:rPr>
          <w:sz w:val="26"/>
          <w:szCs w:val="26"/>
        </w:rPr>
        <w:t xml:space="preserve">las </w:t>
      </w:r>
      <w:r w:rsidR="001C3D03" w:rsidRPr="00ED6055">
        <w:rPr>
          <w:sz w:val="26"/>
          <w:szCs w:val="26"/>
        </w:rPr>
        <w:t xml:space="preserve">codemandadas </w:t>
      </w:r>
      <w:r w:rsidRPr="00ED6055">
        <w:rPr>
          <w:sz w:val="26"/>
          <w:szCs w:val="26"/>
        </w:rPr>
        <w:t xml:space="preserve">IAC GPP servicios integrales y </w:t>
      </w:r>
      <w:r w:rsidR="001C3D03" w:rsidRPr="00ED6055">
        <w:rPr>
          <w:sz w:val="26"/>
          <w:szCs w:val="26"/>
        </w:rPr>
        <w:t>IAC GPP S</w:t>
      </w:r>
      <w:r w:rsidRPr="00ED6055">
        <w:rPr>
          <w:sz w:val="26"/>
          <w:szCs w:val="26"/>
        </w:rPr>
        <w:t>alud</w:t>
      </w:r>
      <w:r w:rsidR="001C3D03" w:rsidRPr="00ED6055">
        <w:rPr>
          <w:sz w:val="26"/>
          <w:szCs w:val="26"/>
        </w:rPr>
        <w:t>coop</w:t>
      </w:r>
      <w:r w:rsidRPr="00ED6055">
        <w:rPr>
          <w:sz w:val="26"/>
          <w:szCs w:val="26"/>
        </w:rPr>
        <w:t xml:space="preserve">, </w:t>
      </w:r>
      <w:r w:rsidR="00A52F05" w:rsidRPr="00ED6055">
        <w:rPr>
          <w:sz w:val="26"/>
          <w:szCs w:val="26"/>
        </w:rPr>
        <w:t xml:space="preserve">pues a su juicio, </w:t>
      </w:r>
      <w:r w:rsidRPr="00ED6055">
        <w:rPr>
          <w:sz w:val="26"/>
          <w:szCs w:val="26"/>
        </w:rPr>
        <w:t xml:space="preserve">Saludcoop </w:t>
      </w:r>
      <w:r w:rsidR="00A52F05" w:rsidRPr="00ED6055">
        <w:rPr>
          <w:sz w:val="26"/>
          <w:szCs w:val="26"/>
        </w:rPr>
        <w:t xml:space="preserve">EPS </w:t>
      </w:r>
      <w:r w:rsidR="001C3D03" w:rsidRPr="00ED6055">
        <w:rPr>
          <w:sz w:val="26"/>
          <w:szCs w:val="26"/>
        </w:rPr>
        <w:t xml:space="preserve">pudo haber </w:t>
      </w:r>
      <w:r w:rsidRPr="00ED6055">
        <w:rPr>
          <w:sz w:val="26"/>
          <w:szCs w:val="26"/>
        </w:rPr>
        <w:t>disfraza</w:t>
      </w:r>
      <w:r w:rsidR="00A52F05" w:rsidRPr="00ED6055">
        <w:rPr>
          <w:sz w:val="26"/>
          <w:szCs w:val="26"/>
        </w:rPr>
        <w:t xml:space="preserve">do </w:t>
      </w:r>
      <w:r w:rsidRPr="00ED6055">
        <w:rPr>
          <w:sz w:val="26"/>
          <w:szCs w:val="26"/>
        </w:rPr>
        <w:t xml:space="preserve">el vínculo laboral utilizando las intermediaciones de las </w:t>
      </w:r>
      <w:r w:rsidR="001C3D03" w:rsidRPr="00ED6055">
        <w:rPr>
          <w:sz w:val="26"/>
          <w:szCs w:val="26"/>
        </w:rPr>
        <w:t>codemandadas</w:t>
      </w:r>
      <w:r w:rsidRPr="00ED6055">
        <w:rPr>
          <w:sz w:val="26"/>
          <w:szCs w:val="26"/>
        </w:rPr>
        <w:t>, por lo que solicita</w:t>
      </w:r>
      <w:r w:rsidR="00A52F05" w:rsidRPr="00ED6055">
        <w:rPr>
          <w:sz w:val="26"/>
          <w:szCs w:val="26"/>
        </w:rPr>
        <w:t xml:space="preserve">ba se declarara la solidaridad de las codemandadas en el pago de los créditos en los que resultó condenado, salvo que fueran negadas las </w:t>
      </w:r>
      <w:r w:rsidRPr="00ED6055">
        <w:rPr>
          <w:sz w:val="26"/>
          <w:szCs w:val="26"/>
        </w:rPr>
        <w:t>pretensiones</w:t>
      </w:r>
      <w:r w:rsidR="00A52F05" w:rsidRPr="00ED6055">
        <w:rPr>
          <w:sz w:val="26"/>
          <w:szCs w:val="26"/>
        </w:rPr>
        <w:t>.</w:t>
      </w:r>
    </w:p>
    <w:p w14:paraId="305978FB" w14:textId="70B90F52" w:rsidR="007E28A1" w:rsidRPr="00ED6055" w:rsidRDefault="007E28A1" w:rsidP="00ED6055">
      <w:pPr>
        <w:spacing w:line="288" w:lineRule="auto"/>
        <w:ind w:left="0" w:firstLine="0"/>
        <w:jc w:val="both"/>
        <w:rPr>
          <w:b/>
          <w:bCs/>
          <w:sz w:val="26"/>
          <w:szCs w:val="26"/>
        </w:rPr>
      </w:pPr>
    </w:p>
    <w:p w14:paraId="778D18C0" w14:textId="53E81A1D" w:rsidR="002C636D" w:rsidRPr="00ED6055" w:rsidRDefault="0003783B" w:rsidP="00ED6055">
      <w:pPr>
        <w:pStyle w:val="Prrafodelista"/>
        <w:numPr>
          <w:ilvl w:val="0"/>
          <w:numId w:val="1"/>
        </w:numPr>
        <w:spacing w:line="288" w:lineRule="auto"/>
        <w:ind w:left="426" w:hanging="426"/>
        <w:jc w:val="both"/>
        <w:rPr>
          <w:b/>
          <w:bCs/>
          <w:sz w:val="26"/>
          <w:szCs w:val="26"/>
        </w:rPr>
      </w:pPr>
      <w:r w:rsidRPr="00ED6055">
        <w:rPr>
          <w:b/>
          <w:bCs/>
          <w:sz w:val="26"/>
          <w:szCs w:val="26"/>
        </w:rPr>
        <w:t>ALEGATOS DE SEGUNDA INSTANCIA</w:t>
      </w:r>
    </w:p>
    <w:p w14:paraId="07423D0F" w14:textId="77777777" w:rsidR="002C636D" w:rsidRPr="00ED6055" w:rsidRDefault="002C636D" w:rsidP="00ED6055">
      <w:pPr>
        <w:spacing w:line="288" w:lineRule="auto"/>
        <w:ind w:left="0" w:firstLine="0"/>
        <w:jc w:val="both"/>
        <w:rPr>
          <w:sz w:val="26"/>
          <w:szCs w:val="26"/>
        </w:rPr>
      </w:pPr>
    </w:p>
    <w:p w14:paraId="0672CFC8" w14:textId="6A6030EF" w:rsidR="002C636D" w:rsidRPr="00ED6055" w:rsidRDefault="002C636D" w:rsidP="00ED6055">
      <w:pPr>
        <w:spacing w:line="288" w:lineRule="auto"/>
        <w:ind w:left="0" w:firstLine="0"/>
        <w:jc w:val="both"/>
        <w:rPr>
          <w:sz w:val="26"/>
          <w:szCs w:val="26"/>
        </w:rPr>
      </w:pPr>
      <w:r w:rsidRPr="00ED6055">
        <w:rPr>
          <w:sz w:val="26"/>
          <w:szCs w:val="26"/>
        </w:rPr>
        <w:t xml:space="preserve">En este estado se corre traslado a las partes para que presenten sus alegatos. </w:t>
      </w:r>
    </w:p>
    <w:p w14:paraId="7D99D576" w14:textId="77777777" w:rsidR="002C636D" w:rsidRPr="00ED6055" w:rsidRDefault="002C636D" w:rsidP="00ED6055">
      <w:pPr>
        <w:spacing w:line="288" w:lineRule="auto"/>
        <w:ind w:left="0" w:firstLine="0"/>
        <w:jc w:val="both"/>
        <w:rPr>
          <w:sz w:val="26"/>
          <w:szCs w:val="26"/>
        </w:rPr>
      </w:pPr>
    </w:p>
    <w:p w14:paraId="119F1DB6" w14:textId="77777777" w:rsidR="002C636D" w:rsidRPr="00ED6055" w:rsidRDefault="002C636D" w:rsidP="00ED6055">
      <w:pPr>
        <w:spacing w:line="288" w:lineRule="auto"/>
        <w:ind w:left="0" w:firstLine="0"/>
        <w:jc w:val="both"/>
        <w:rPr>
          <w:sz w:val="26"/>
          <w:szCs w:val="26"/>
        </w:rPr>
      </w:pPr>
      <w:r w:rsidRPr="00ED6055">
        <w:rPr>
          <w:sz w:val="26"/>
          <w:szCs w:val="26"/>
        </w:rPr>
        <w:t>Escuchadas las intervenciones precedentes, que en síntesis reflejan los puntos debatidos por los integrantes de la Sala, se procede a decidir de fondo, previa las siguientes:</w:t>
      </w:r>
    </w:p>
    <w:p w14:paraId="20437CC0" w14:textId="77777777" w:rsidR="002C636D" w:rsidRPr="00ED6055" w:rsidRDefault="002C636D" w:rsidP="00ED6055">
      <w:pPr>
        <w:spacing w:line="288" w:lineRule="auto"/>
        <w:ind w:left="0" w:firstLine="0"/>
        <w:jc w:val="both"/>
        <w:rPr>
          <w:b/>
          <w:bCs/>
          <w:sz w:val="26"/>
          <w:szCs w:val="26"/>
        </w:rPr>
      </w:pPr>
    </w:p>
    <w:p w14:paraId="58159CFA" w14:textId="77777777" w:rsidR="002C636D" w:rsidRPr="00ED6055" w:rsidRDefault="002C636D" w:rsidP="00ED6055">
      <w:pPr>
        <w:pStyle w:val="Prrafodelista"/>
        <w:numPr>
          <w:ilvl w:val="0"/>
          <w:numId w:val="1"/>
        </w:numPr>
        <w:spacing w:line="288" w:lineRule="auto"/>
        <w:ind w:left="426" w:hanging="426"/>
        <w:jc w:val="both"/>
        <w:rPr>
          <w:b/>
          <w:bCs/>
          <w:sz w:val="26"/>
          <w:szCs w:val="26"/>
        </w:rPr>
      </w:pPr>
      <w:r w:rsidRPr="00ED6055">
        <w:rPr>
          <w:b/>
          <w:bCs/>
          <w:sz w:val="26"/>
          <w:szCs w:val="26"/>
        </w:rPr>
        <w:t>CONSIDERACIONES:</w:t>
      </w:r>
    </w:p>
    <w:p w14:paraId="068DBC05" w14:textId="0C364F27" w:rsidR="002C636D" w:rsidRPr="00ED6055" w:rsidRDefault="001B72C7" w:rsidP="00ED6055">
      <w:pPr>
        <w:tabs>
          <w:tab w:val="left" w:pos="1264"/>
        </w:tabs>
        <w:spacing w:line="288" w:lineRule="auto"/>
        <w:ind w:left="0" w:firstLine="0"/>
        <w:jc w:val="both"/>
        <w:rPr>
          <w:b/>
          <w:bCs/>
          <w:sz w:val="26"/>
          <w:szCs w:val="26"/>
        </w:rPr>
      </w:pPr>
      <w:r w:rsidRPr="00ED6055">
        <w:rPr>
          <w:b/>
          <w:bCs/>
          <w:sz w:val="26"/>
          <w:szCs w:val="26"/>
        </w:rPr>
        <w:tab/>
      </w:r>
    </w:p>
    <w:p w14:paraId="705D80A6" w14:textId="77777777" w:rsidR="002401CB" w:rsidRPr="00ED6055" w:rsidRDefault="0079095B" w:rsidP="00ED6055">
      <w:pPr>
        <w:spacing w:line="288" w:lineRule="auto"/>
        <w:ind w:left="0" w:firstLine="0"/>
        <w:jc w:val="both"/>
        <w:rPr>
          <w:sz w:val="26"/>
          <w:szCs w:val="26"/>
        </w:rPr>
      </w:pPr>
      <w:r w:rsidRPr="00ED6055">
        <w:rPr>
          <w:sz w:val="26"/>
          <w:szCs w:val="26"/>
        </w:rPr>
        <w:t xml:space="preserve">Previo a arribar al análisis del problema jurídico que se habrá de plantear, lo primero </w:t>
      </w:r>
      <w:r w:rsidR="00417CF3" w:rsidRPr="00ED6055">
        <w:rPr>
          <w:sz w:val="26"/>
          <w:szCs w:val="26"/>
        </w:rPr>
        <w:t xml:space="preserve">a </w:t>
      </w:r>
      <w:r w:rsidRPr="00ED6055">
        <w:rPr>
          <w:sz w:val="26"/>
          <w:szCs w:val="26"/>
        </w:rPr>
        <w:t xml:space="preserve">resaltar es que </w:t>
      </w:r>
      <w:r w:rsidR="00417CF3" w:rsidRPr="00ED6055">
        <w:rPr>
          <w:sz w:val="26"/>
          <w:szCs w:val="26"/>
        </w:rPr>
        <w:t xml:space="preserve">se torna extraño </w:t>
      </w:r>
      <w:r w:rsidR="002401CB" w:rsidRPr="00ED6055">
        <w:rPr>
          <w:sz w:val="26"/>
          <w:szCs w:val="26"/>
        </w:rPr>
        <w:t xml:space="preserve">que </w:t>
      </w:r>
      <w:r w:rsidRPr="00ED6055">
        <w:rPr>
          <w:sz w:val="26"/>
          <w:szCs w:val="26"/>
        </w:rPr>
        <w:t xml:space="preserve">el recurso </w:t>
      </w:r>
      <w:r w:rsidR="002401CB" w:rsidRPr="00ED6055">
        <w:rPr>
          <w:sz w:val="26"/>
          <w:szCs w:val="26"/>
        </w:rPr>
        <w:t xml:space="preserve">se </w:t>
      </w:r>
      <w:r w:rsidRPr="00ED6055">
        <w:rPr>
          <w:sz w:val="26"/>
          <w:szCs w:val="26"/>
        </w:rPr>
        <w:t>desemboque a que se condene a las demandadas solidariamente, cuando tal institución no est</w:t>
      </w:r>
      <w:r w:rsidR="00417CF3" w:rsidRPr="00ED6055">
        <w:rPr>
          <w:sz w:val="26"/>
          <w:szCs w:val="26"/>
        </w:rPr>
        <w:t>á</w:t>
      </w:r>
      <w:r w:rsidRPr="00ED6055">
        <w:rPr>
          <w:sz w:val="26"/>
          <w:szCs w:val="26"/>
        </w:rPr>
        <w:t xml:space="preserve"> </w:t>
      </w:r>
      <w:r w:rsidR="00417CF3" w:rsidRPr="00ED6055">
        <w:rPr>
          <w:sz w:val="26"/>
          <w:szCs w:val="26"/>
        </w:rPr>
        <w:t xml:space="preserve">establecida </w:t>
      </w:r>
      <w:r w:rsidR="001B72C7" w:rsidRPr="00ED6055">
        <w:rPr>
          <w:sz w:val="26"/>
          <w:szCs w:val="26"/>
        </w:rPr>
        <w:t>en materia laboral a favor</w:t>
      </w:r>
      <w:r w:rsidR="002401CB" w:rsidRPr="00ED6055">
        <w:rPr>
          <w:sz w:val="26"/>
          <w:szCs w:val="26"/>
        </w:rPr>
        <w:t xml:space="preserve"> de los demandados</w:t>
      </w:r>
      <w:r w:rsidR="001B72C7" w:rsidRPr="00ED6055">
        <w:rPr>
          <w:sz w:val="26"/>
          <w:szCs w:val="26"/>
        </w:rPr>
        <w:t>, sino por el contrario, en contra</w:t>
      </w:r>
      <w:r w:rsidR="00417CF3" w:rsidRPr="00ED6055">
        <w:rPr>
          <w:sz w:val="26"/>
          <w:szCs w:val="26"/>
        </w:rPr>
        <w:t xml:space="preserve"> de ellos</w:t>
      </w:r>
      <w:r w:rsidR="002401CB" w:rsidRPr="00ED6055">
        <w:rPr>
          <w:sz w:val="26"/>
          <w:szCs w:val="26"/>
        </w:rPr>
        <w:t xml:space="preserve">.  </w:t>
      </w:r>
    </w:p>
    <w:p w14:paraId="576B3437" w14:textId="77777777" w:rsidR="002401CB" w:rsidRPr="00ED6055" w:rsidRDefault="002401CB" w:rsidP="00ED6055">
      <w:pPr>
        <w:spacing w:line="288" w:lineRule="auto"/>
        <w:ind w:left="0" w:firstLine="0"/>
        <w:jc w:val="both"/>
        <w:rPr>
          <w:sz w:val="26"/>
          <w:szCs w:val="26"/>
        </w:rPr>
      </w:pPr>
    </w:p>
    <w:p w14:paraId="4F3158C3" w14:textId="6F16EAC2" w:rsidR="00417CF3" w:rsidRPr="00ED6055" w:rsidRDefault="002401CB" w:rsidP="00ED6055">
      <w:pPr>
        <w:spacing w:line="288" w:lineRule="auto"/>
        <w:ind w:left="0" w:firstLine="0"/>
        <w:jc w:val="both"/>
        <w:rPr>
          <w:sz w:val="26"/>
          <w:szCs w:val="26"/>
        </w:rPr>
      </w:pPr>
      <w:r w:rsidRPr="00ED6055">
        <w:rPr>
          <w:sz w:val="26"/>
          <w:szCs w:val="26"/>
        </w:rPr>
        <w:t xml:space="preserve">Lo anterior se </w:t>
      </w:r>
      <w:r w:rsidR="002555AB" w:rsidRPr="00ED6055">
        <w:rPr>
          <w:sz w:val="26"/>
          <w:szCs w:val="26"/>
        </w:rPr>
        <w:t>menciona,</w:t>
      </w:r>
      <w:r w:rsidR="00CD13D0" w:rsidRPr="00ED6055">
        <w:rPr>
          <w:sz w:val="26"/>
          <w:szCs w:val="26"/>
        </w:rPr>
        <w:t xml:space="preserve"> porque </w:t>
      </w:r>
      <w:r w:rsidR="0079095B" w:rsidRPr="00ED6055">
        <w:rPr>
          <w:sz w:val="26"/>
          <w:szCs w:val="26"/>
        </w:rPr>
        <w:t xml:space="preserve">la figura de la solidaridad es un instrumento legal puesto por la legislación laboral, al servicio del trabajador, y no de persona distinta, </w:t>
      </w:r>
      <w:r w:rsidRPr="00ED6055">
        <w:rPr>
          <w:sz w:val="26"/>
          <w:szCs w:val="26"/>
        </w:rPr>
        <w:t xml:space="preserve">lo que </w:t>
      </w:r>
      <w:r w:rsidR="0079095B" w:rsidRPr="00ED6055">
        <w:rPr>
          <w:sz w:val="26"/>
          <w:szCs w:val="26"/>
        </w:rPr>
        <w:t>se traduce en la facultad que la solidaridad le otorga al laborante, de poder reclamar lo que se adeude por salarios, prestaciones sociales e indemnizaciones, no solo en contra del dador de laborío sino también, en contra del tercero</w:t>
      </w:r>
      <w:r w:rsidR="00CD13D0" w:rsidRPr="00ED6055">
        <w:rPr>
          <w:sz w:val="26"/>
          <w:szCs w:val="26"/>
        </w:rPr>
        <w:t xml:space="preserve">, porque en el momento dado, en que la trabajadora exija el pago al tercero solidario, no significa, que el empleador pierda su condición de obligado principal, o que se beneficie por un pago parcial, efectuado por el tercero, en la medida de que no se trata de una obligación divisible. </w:t>
      </w:r>
      <w:r w:rsidR="0079095B" w:rsidRPr="00ED6055">
        <w:rPr>
          <w:sz w:val="26"/>
          <w:szCs w:val="26"/>
        </w:rPr>
        <w:t xml:space="preserve">De </w:t>
      </w:r>
      <w:r w:rsidR="00CD13D0" w:rsidRPr="00ED6055">
        <w:rPr>
          <w:sz w:val="26"/>
          <w:szCs w:val="26"/>
        </w:rPr>
        <w:t>ahí</w:t>
      </w:r>
      <w:r w:rsidR="002555AB" w:rsidRPr="00ED6055">
        <w:rPr>
          <w:sz w:val="26"/>
          <w:szCs w:val="26"/>
        </w:rPr>
        <w:t xml:space="preserve"> se desprende,</w:t>
      </w:r>
      <w:r w:rsidR="00CD13D0" w:rsidRPr="00ED6055">
        <w:rPr>
          <w:sz w:val="26"/>
          <w:szCs w:val="26"/>
        </w:rPr>
        <w:t xml:space="preserve"> que</w:t>
      </w:r>
      <w:r w:rsidR="0079095B" w:rsidRPr="00ED6055">
        <w:rPr>
          <w:sz w:val="26"/>
          <w:szCs w:val="26"/>
        </w:rPr>
        <w:t xml:space="preserve"> </w:t>
      </w:r>
      <w:r w:rsidR="00417CF3" w:rsidRPr="00ED6055">
        <w:rPr>
          <w:sz w:val="26"/>
          <w:szCs w:val="26"/>
        </w:rPr>
        <w:t>a quien afectaría la solidaridad –</w:t>
      </w:r>
      <w:r w:rsidR="00417CF3" w:rsidRPr="00ED6055">
        <w:rPr>
          <w:i/>
          <w:iCs/>
          <w:sz w:val="26"/>
          <w:szCs w:val="26"/>
        </w:rPr>
        <w:t xml:space="preserve"> que no fue ordenada en la sentencia –</w:t>
      </w:r>
      <w:r w:rsidR="00417CF3" w:rsidRPr="00ED6055">
        <w:rPr>
          <w:sz w:val="26"/>
          <w:szCs w:val="26"/>
        </w:rPr>
        <w:t xml:space="preserve"> </w:t>
      </w:r>
      <w:r w:rsidR="00CD13D0" w:rsidRPr="00ED6055">
        <w:rPr>
          <w:sz w:val="26"/>
          <w:szCs w:val="26"/>
        </w:rPr>
        <w:t xml:space="preserve">sería </w:t>
      </w:r>
      <w:r w:rsidR="00417CF3" w:rsidRPr="00ED6055">
        <w:rPr>
          <w:sz w:val="26"/>
          <w:szCs w:val="26"/>
        </w:rPr>
        <w:t>a la trabajadora,</w:t>
      </w:r>
      <w:r w:rsidR="00CD13D0" w:rsidRPr="00ED6055">
        <w:rPr>
          <w:sz w:val="26"/>
          <w:szCs w:val="26"/>
        </w:rPr>
        <w:t xml:space="preserve"> quien </w:t>
      </w:r>
      <w:r w:rsidR="002555AB" w:rsidRPr="00ED6055">
        <w:rPr>
          <w:sz w:val="26"/>
          <w:szCs w:val="26"/>
        </w:rPr>
        <w:t xml:space="preserve">en este caso </w:t>
      </w:r>
      <w:r w:rsidR="00CD13D0" w:rsidRPr="00ED6055">
        <w:rPr>
          <w:sz w:val="26"/>
          <w:szCs w:val="26"/>
        </w:rPr>
        <w:t>mostró conformidad con la decisión de primera instancia</w:t>
      </w:r>
      <w:r w:rsidR="002555AB" w:rsidRPr="00ED6055">
        <w:rPr>
          <w:sz w:val="26"/>
          <w:szCs w:val="26"/>
        </w:rPr>
        <w:t xml:space="preserve"> en no declararla.</w:t>
      </w:r>
    </w:p>
    <w:p w14:paraId="0BD7955E" w14:textId="6889DD36" w:rsidR="00CD13D0" w:rsidRPr="00ED6055" w:rsidRDefault="00CD13D0" w:rsidP="00ED6055">
      <w:pPr>
        <w:spacing w:line="288" w:lineRule="auto"/>
        <w:ind w:left="0" w:firstLine="0"/>
        <w:jc w:val="both"/>
        <w:rPr>
          <w:sz w:val="26"/>
          <w:szCs w:val="26"/>
        </w:rPr>
      </w:pPr>
    </w:p>
    <w:p w14:paraId="0BF844F3" w14:textId="75B93B85" w:rsidR="00CD13D0" w:rsidRPr="00ED6055" w:rsidRDefault="00CD13D0" w:rsidP="00ED6055">
      <w:pPr>
        <w:spacing w:line="288" w:lineRule="auto"/>
        <w:ind w:left="0" w:firstLine="0"/>
        <w:jc w:val="both"/>
        <w:rPr>
          <w:sz w:val="26"/>
          <w:szCs w:val="26"/>
        </w:rPr>
      </w:pPr>
      <w:r w:rsidRPr="00ED6055">
        <w:rPr>
          <w:sz w:val="26"/>
          <w:szCs w:val="26"/>
        </w:rPr>
        <w:t xml:space="preserve">No obstante, esta corporación abordará el tema planteado en el recurso de </w:t>
      </w:r>
      <w:r w:rsidR="002555AB" w:rsidRPr="00ED6055">
        <w:rPr>
          <w:sz w:val="26"/>
          <w:szCs w:val="26"/>
        </w:rPr>
        <w:t>apelación,</w:t>
      </w:r>
      <w:r w:rsidRPr="00ED6055">
        <w:rPr>
          <w:sz w:val="26"/>
          <w:szCs w:val="26"/>
        </w:rPr>
        <w:t xml:space="preserve"> pero desde la perspectiva de uno de los extremos pasivos.</w:t>
      </w:r>
    </w:p>
    <w:p w14:paraId="132A0658" w14:textId="77777777" w:rsidR="00CD13D0" w:rsidRPr="00ED6055" w:rsidRDefault="00CD13D0" w:rsidP="00ED6055">
      <w:pPr>
        <w:spacing w:line="288" w:lineRule="auto"/>
        <w:ind w:left="0" w:firstLine="709"/>
        <w:jc w:val="both"/>
        <w:rPr>
          <w:sz w:val="26"/>
          <w:szCs w:val="26"/>
        </w:rPr>
      </w:pPr>
    </w:p>
    <w:p w14:paraId="4569D614" w14:textId="62F7BB77" w:rsidR="00321D66" w:rsidRPr="00ED6055" w:rsidRDefault="00321D66" w:rsidP="00ED6055">
      <w:pPr>
        <w:spacing w:line="288" w:lineRule="auto"/>
        <w:ind w:left="0" w:firstLine="0"/>
        <w:jc w:val="both"/>
        <w:rPr>
          <w:b/>
          <w:bCs/>
          <w:sz w:val="26"/>
          <w:szCs w:val="26"/>
        </w:rPr>
      </w:pPr>
      <w:r w:rsidRPr="00ED6055">
        <w:rPr>
          <w:b/>
          <w:bCs/>
          <w:sz w:val="26"/>
          <w:szCs w:val="26"/>
        </w:rPr>
        <w:t>Problema Jurídico.</w:t>
      </w:r>
    </w:p>
    <w:p w14:paraId="0CB2D1E4" w14:textId="432ADF63" w:rsidR="00321D66" w:rsidRPr="00ED6055" w:rsidRDefault="00321D66" w:rsidP="00ED6055">
      <w:pPr>
        <w:spacing w:line="288" w:lineRule="auto"/>
        <w:ind w:left="0" w:firstLine="0"/>
        <w:jc w:val="both"/>
        <w:rPr>
          <w:sz w:val="26"/>
          <w:szCs w:val="26"/>
        </w:rPr>
      </w:pPr>
    </w:p>
    <w:p w14:paraId="017CEF62" w14:textId="77777777" w:rsidR="00045F06" w:rsidRPr="00ED6055" w:rsidRDefault="00045F06" w:rsidP="00ED6055">
      <w:pPr>
        <w:spacing w:line="288" w:lineRule="auto"/>
        <w:ind w:left="0" w:firstLine="0"/>
        <w:jc w:val="both"/>
        <w:rPr>
          <w:sz w:val="26"/>
          <w:szCs w:val="26"/>
        </w:rPr>
      </w:pPr>
      <w:r w:rsidRPr="00ED6055">
        <w:rPr>
          <w:sz w:val="26"/>
          <w:szCs w:val="26"/>
        </w:rPr>
        <w:t xml:space="preserve">Vista la panorámica anterior, cumple a la Sala resolver el siguiente dilema jurídico: </w:t>
      </w:r>
    </w:p>
    <w:p w14:paraId="3D704CBE" w14:textId="77777777" w:rsidR="00045F06" w:rsidRPr="00ED6055" w:rsidRDefault="00045F06" w:rsidP="00ED6055">
      <w:pPr>
        <w:spacing w:line="288" w:lineRule="auto"/>
        <w:ind w:left="0" w:firstLine="0"/>
        <w:jc w:val="both"/>
        <w:rPr>
          <w:sz w:val="26"/>
          <w:szCs w:val="26"/>
        </w:rPr>
      </w:pPr>
    </w:p>
    <w:p w14:paraId="1E25421C" w14:textId="6EE730F3" w:rsidR="00045F06" w:rsidRPr="00ED6055" w:rsidRDefault="00045F06" w:rsidP="00ED6055">
      <w:pPr>
        <w:spacing w:line="288" w:lineRule="auto"/>
        <w:ind w:left="708" w:firstLine="0"/>
        <w:jc w:val="both"/>
        <w:rPr>
          <w:sz w:val="26"/>
          <w:szCs w:val="26"/>
        </w:rPr>
      </w:pPr>
      <w:r w:rsidRPr="00ED6055">
        <w:rPr>
          <w:sz w:val="26"/>
          <w:szCs w:val="26"/>
        </w:rPr>
        <w:t>¿</w:t>
      </w:r>
      <w:r w:rsidR="007A702D" w:rsidRPr="00ED6055">
        <w:rPr>
          <w:sz w:val="26"/>
          <w:szCs w:val="26"/>
        </w:rPr>
        <w:t xml:space="preserve">Las </w:t>
      </w:r>
      <w:r w:rsidRPr="00ED6055">
        <w:rPr>
          <w:sz w:val="26"/>
          <w:szCs w:val="26"/>
        </w:rPr>
        <w:t xml:space="preserve">demandas IAC GPP Servicios Integrales Pereira y GPP Saludcoop, </w:t>
      </w:r>
      <w:r w:rsidR="007A702D" w:rsidRPr="00ED6055">
        <w:rPr>
          <w:sz w:val="26"/>
          <w:szCs w:val="26"/>
        </w:rPr>
        <w:t xml:space="preserve">tuvieron </w:t>
      </w:r>
      <w:r w:rsidRPr="00ED6055">
        <w:rPr>
          <w:sz w:val="26"/>
          <w:szCs w:val="26"/>
        </w:rPr>
        <w:t>la condición de intermediarias</w:t>
      </w:r>
      <w:r w:rsidR="007A702D" w:rsidRPr="00ED6055">
        <w:rPr>
          <w:sz w:val="26"/>
          <w:szCs w:val="26"/>
        </w:rPr>
        <w:t>, frente a la relación laboral que se dio con la aquí demandante</w:t>
      </w:r>
      <w:r w:rsidRPr="00ED6055">
        <w:rPr>
          <w:sz w:val="26"/>
          <w:szCs w:val="26"/>
        </w:rPr>
        <w:t>?</w:t>
      </w:r>
    </w:p>
    <w:p w14:paraId="3449E489" w14:textId="77777777" w:rsidR="00045F06" w:rsidRPr="00ED6055" w:rsidRDefault="00045F06" w:rsidP="00ED6055">
      <w:pPr>
        <w:spacing w:line="288" w:lineRule="auto"/>
        <w:ind w:left="0" w:firstLine="0"/>
        <w:jc w:val="both"/>
        <w:rPr>
          <w:sz w:val="26"/>
          <w:szCs w:val="26"/>
        </w:rPr>
      </w:pPr>
    </w:p>
    <w:p w14:paraId="5567DE4A" w14:textId="0FD0AC7F" w:rsidR="00321D66" w:rsidRPr="00ED6055" w:rsidRDefault="00F43E81" w:rsidP="00ED6055">
      <w:pPr>
        <w:spacing w:line="288" w:lineRule="auto"/>
        <w:ind w:left="0" w:firstLine="0"/>
        <w:jc w:val="both"/>
        <w:rPr>
          <w:b/>
          <w:bCs/>
          <w:sz w:val="26"/>
          <w:szCs w:val="26"/>
        </w:rPr>
      </w:pPr>
      <w:r w:rsidRPr="00ED6055">
        <w:rPr>
          <w:b/>
          <w:bCs/>
          <w:sz w:val="26"/>
          <w:szCs w:val="26"/>
        </w:rPr>
        <w:t>Intermediación laboral.</w:t>
      </w:r>
    </w:p>
    <w:p w14:paraId="4E24320D" w14:textId="53762BC6" w:rsidR="00F43E81" w:rsidRPr="00ED6055" w:rsidRDefault="00F43E81" w:rsidP="00ED6055">
      <w:pPr>
        <w:spacing w:line="288" w:lineRule="auto"/>
        <w:ind w:left="0" w:firstLine="0"/>
        <w:jc w:val="both"/>
        <w:rPr>
          <w:b/>
          <w:bCs/>
          <w:sz w:val="26"/>
          <w:szCs w:val="26"/>
        </w:rPr>
      </w:pPr>
    </w:p>
    <w:p w14:paraId="4DE6041C" w14:textId="0A3EB6D9" w:rsidR="0015208E" w:rsidRPr="00ED6055" w:rsidRDefault="00E74E2F" w:rsidP="00ED6055">
      <w:pPr>
        <w:spacing w:line="288" w:lineRule="auto"/>
        <w:ind w:left="0" w:firstLine="0"/>
        <w:jc w:val="both"/>
        <w:rPr>
          <w:sz w:val="26"/>
          <w:szCs w:val="26"/>
        </w:rPr>
      </w:pPr>
      <w:r w:rsidRPr="00ED6055">
        <w:rPr>
          <w:sz w:val="26"/>
          <w:szCs w:val="26"/>
        </w:rPr>
        <w:t xml:space="preserve">Las personas ya sean, naturales o jurídicas, que contratan servicios de otros, con el fin de realizar trabajo en beneficio del empleador, son reconocidos en la legislación laboral, como </w:t>
      </w:r>
      <w:r w:rsidRPr="00ED6055">
        <w:rPr>
          <w:b/>
          <w:bCs/>
          <w:sz w:val="26"/>
          <w:szCs w:val="26"/>
        </w:rPr>
        <w:t>simples intermediarios</w:t>
      </w:r>
      <w:r w:rsidR="00E02CF8" w:rsidRPr="00ED6055">
        <w:rPr>
          <w:sz w:val="26"/>
          <w:szCs w:val="26"/>
        </w:rPr>
        <w:t>, es decir, no son empleadores</w:t>
      </w:r>
      <w:r w:rsidR="00FD5EDD" w:rsidRPr="00ED6055">
        <w:rPr>
          <w:sz w:val="26"/>
          <w:szCs w:val="26"/>
        </w:rPr>
        <w:t>,</w:t>
      </w:r>
      <w:r w:rsidR="0015208E" w:rsidRPr="00ED6055">
        <w:rPr>
          <w:sz w:val="26"/>
          <w:szCs w:val="26"/>
        </w:rPr>
        <w:t xml:space="preserve"> aun cuando aparezcan como empresarios independientes</w:t>
      </w:r>
      <w:r w:rsidR="00FD5EDD" w:rsidRPr="00ED6055">
        <w:rPr>
          <w:sz w:val="26"/>
          <w:szCs w:val="26"/>
        </w:rPr>
        <w:t xml:space="preserve"> que agrupen </w:t>
      </w:r>
      <w:r w:rsidR="0015208E" w:rsidRPr="00ED6055">
        <w:rPr>
          <w:sz w:val="26"/>
          <w:szCs w:val="26"/>
        </w:rPr>
        <w:t xml:space="preserve">o </w:t>
      </w:r>
      <w:r w:rsidR="00FD5EDD" w:rsidRPr="00ED6055">
        <w:rPr>
          <w:sz w:val="26"/>
          <w:szCs w:val="26"/>
        </w:rPr>
        <w:t xml:space="preserve">coordinen </w:t>
      </w:r>
      <w:r w:rsidR="0015208E" w:rsidRPr="00ED6055">
        <w:rPr>
          <w:sz w:val="26"/>
          <w:szCs w:val="26"/>
        </w:rPr>
        <w:t>los servicios de determinados trabajadores para la ejecución de trabajos en los cuales utilicen locales, equipos, maquinarias, herramientas u otros elementos de un {empleador} para el beneficio de éste y en actividades ordinarias inherentes o conexas del mismo</w:t>
      </w:r>
      <w:r w:rsidR="00FD5EDD" w:rsidRPr="00ED6055">
        <w:rPr>
          <w:sz w:val="26"/>
          <w:szCs w:val="26"/>
        </w:rPr>
        <w:t xml:space="preserve"> (art. 35 CST).</w:t>
      </w:r>
    </w:p>
    <w:p w14:paraId="7E4874B3" w14:textId="77777777" w:rsidR="00E02CF8" w:rsidRPr="00ED6055" w:rsidRDefault="00E02CF8" w:rsidP="00ED6055">
      <w:pPr>
        <w:tabs>
          <w:tab w:val="left" w:pos="8647"/>
        </w:tabs>
        <w:spacing w:line="288" w:lineRule="auto"/>
        <w:ind w:left="708" w:right="618"/>
        <w:jc w:val="both"/>
        <w:rPr>
          <w:i/>
          <w:sz w:val="26"/>
          <w:szCs w:val="26"/>
        </w:rPr>
      </w:pPr>
    </w:p>
    <w:p w14:paraId="39A484F7" w14:textId="77CA2819" w:rsidR="009D0176" w:rsidRPr="00ED6055" w:rsidRDefault="002C636D" w:rsidP="00ED6055">
      <w:pPr>
        <w:spacing w:line="288" w:lineRule="auto"/>
        <w:ind w:left="0" w:firstLine="0"/>
        <w:jc w:val="both"/>
        <w:rPr>
          <w:b/>
          <w:bCs/>
          <w:sz w:val="26"/>
          <w:szCs w:val="26"/>
        </w:rPr>
      </w:pPr>
      <w:r w:rsidRPr="00ED6055">
        <w:rPr>
          <w:b/>
          <w:bCs/>
          <w:sz w:val="26"/>
          <w:szCs w:val="26"/>
        </w:rPr>
        <w:t>Caso concreto.</w:t>
      </w:r>
    </w:p>
    <w:p w14:paraId="14D3550D" w14:textId="77777777" w:rsidR="009D0176" w:rsidRPr="00ED6055" w:rsidRDefault="009D0176" w:rsidP="00ED6055">
      <w:pPr>
        <w:spacing w:line="288" w:lineRule="auto"/>
        <w:ind w:left="0" w:firstLine="0"/>
        <w:jc w:val="both"/>
        <w:rPr>
          <w:sz w:val="26"/>
          <w:szCs w:val="26"/>
        </w:rPr>
      </w:pPr>
    </w:p>
    <w:p w14:paraId="78CB5FB4" w14:textId="77777777" w:rsidR="002C636D" w:rsidRPr="00ED6055" w:rsidRDefault="002C636D" w:rsidP="00ED6055">
      <w:pPr>
        <w:spacing w:line="288" w:lineRule="auto"/>
        <w:ind w:left="0" w:firstLine="0"/>
        <w:jc w:val="both"/>
        <w:rPr>
          <w:sz w:val="26"/>
          <w:szCs w:val="26"/>
        </w:rPr>
      </w:pPr>
      <w:r w:rsidRPr="00ED6055">
        <w:rPr>
          <w:sz w:val="26"/>
          <w:szCs w:val="26"/>
        </w:rPr>
        <w:t xml:space="preserve">No se remite a discusión que la demandante a partir del </w:t>
      </w:r>
      <w:r w:rsidRPr="00ED6055">
        <w:rPr>
          <w:b/>
          <w:bCs/>
          <w:sz w:val="26"/>
          <w:szCs w:val="26"/>
        </w:rPr>
        <w:t xml:space="preserve">1 de septiembre de 2001, </w:t>
      </w:r>
      <w:r w:rsidRPr="00ED6055">
        <w:rPr>
          <w:sz w:val="26"/>
          <w:szCs w:val="26"/>
        </w:rPr>
        <w:t xml:space="preserve">estuvo originariamente vinculada mediante un contrato de trabajo a término indefinido, para cumplir labores de Auxiliar de enfermería con Saludcoop EPS – En Liquidación -; quien a partir del </w:t>
      </w:r>
      <w:r w:rsidRPr="00ED6055">
        <w:rPr>
          <w:b/>
          <w:bCs/>
          <w:sz w:val="26"/>
          <w:szCs w:val="26"/>
        </w:rPr>
        <w:t>1 de noviembre de 2003</w:t>
      </w:r>
      <w:r w:rsidRPr="00ED6055">
        <w:rPr>
          <w:sz w:val="26"/>
          <w:szCs w:val="26"/>
        </w:rPr>
        <w:t xml:space="preserve"> lo cedió a la IAC GPP servicios integrales Pereira – En Liquidación -, quien a su vez, lo cedió a GPP Saludcoop, a partir del </w:t>
      </w:r>
      <w:r w:rsidRPr="00ED6055">
        <w:rPr>
          <w:b/>
          <w:bCs/>
          <w:sz w:val="26"/>
          <w:szCs w:val="26"/>
        </w:rPr>
        <w:t>1 de marzo de 2010</w:t>
      </w:r>
      <w:r w:rsidRPr="00ED6055">
        <w:rPr>
          <w:sz w:val="26"/>
          <w:szCs w:val="26"/>
        </w:rPr>
        <w:t>, contando todos con la anuencia de la demandante y conservándose la antigüedad y demás derechos y beneficios propios de la relación laboral, según lo confesado en el escrito de demanda, en la contestación realizada por SaludCoop EPS, en la certificación que obra a folio 23 y de la copia del contrato de cesión visible a folio 19-20 del dossier.</w:t>
      </w:r>
    </w:p>
    <w:p w14:paraId="2D236597" w14:textId="77777777" w:rsidR="002C636D" w:rsidRPr="00ED6055" w:rsidRDefault="002C636D" w:rsidP="00ED6055">
      <w:pPr>
        <w:spacing w:line="288" w:lineRule="auto"/>
        <w:ind w:left="0" w:firstLine="0"/>
        <w:jc w:val="both"/>
        <w:rPr>
          <w:sz w:val="26"/>
          <w:szCs w:val="26"/>
        </w:rPr>
      </w:pPr>
    </w:p>
    <w:p w14:paraId="41FD2C98" w14:textId="77777777" w:rsidR="002C636D" w:rsidRPr="00ED6055" w:rsidRDefault="002C636D" w:rsidP="00ED6055">
      <w:pPr>
        <w:spacing w:line="288" w:lineRule="auto"/>
        <w:ind w:left="0" w:firstLine="0"/>
        <w:jc w:val="both"/>
        <w:rPr>
          <w:sz w:val="26"/>
          <w:szCs w:val="26"/>
        </w:rPr>
      </w:pPr>
      <w:r w:rsidRPr="00ED6055">
        <w:rPr>
          <w:sz w:val="26"/>
          <w:szCs w:val="26"/>
        </w:rPr>
        <w:t>De otro lado, no se reclaman derechos prestacionales causados con anterioridad al año 2013, y tampoco fueron objeto de recurso los conceptos y valores a que fue condenada la entidad recurrente, pues su finalidad, en los términos de la alzada, ha sido únicamente que se declare la existencia de una intermediación laboral y con ello, se declare la solidaridad de SaludCoop EPS en el pago de las acreencias a que fue condenado, a menos que se absolviera de todo lo pretendido.</w:t>
      </w:r>
    </w:p>
    <w:p w14:paraId="20FCC0C2" w14:textId="28A49BC9" w:rsidR="001C3D03" w:rsidRPr="00ED6055" w:rsidRDefault="001C3D03" w:rsidP="00ED6055">
      <w:pPr>
        <w:spacing w:line="288" w:lineRule="auto"/>
        <w:ind w:left="0" w:firstLine="0"/>
        <w:jc w:val="both"/>
        <w:rPr>
          <w:b/>
          <w:bCs/>
          <w:sz w:val="26"/>
          <w:szCs w:val="26"/>
        </w:rPr>
      </w:pPr>
    </w:p>
    <w:p w14:paraId="30A703CF" w14:textId="5C003FAE" w:rsidR="008D4242" w:rsidRPr="00ED6055" w:rsidRDefault="003C281A" w:rsidP="00ED6055">
      <w:pPr>
        <w:spacing w:line="288" w:lineRule="auto"/>
        <w:ind w:left="0" w:firstLine="0"/>
        <w:jc w:val="both"/>
        <w:rPr>
          <w:sz w:val="26"/>
          <w:szCs w:val="26"/>
        </w:rPr>
      </w:pPr>
      <w:r w:rsidRPr="00ED6055">
        <w:rPr>
          <w:sz w:val="26"/>
          <w:szCs w:val="26"/>
        </w:rPr>
        <w:t>Con el fin de resolver el interrogante planteado</w:t>
      </w:r>
      <w:r w:rsidR="008D4242" w:rsidRPr="00ED6055">
        <w:rPr>
          <w:sz w:val="26"/>
          <w:szCs w:val="26"/>
        </w:rPr>
        <w:t xml:space="preserve"> y atendiendo el material probatorio adosado</w:t>
      </w:r>
      <w:r w:rsidRPr="00ED6055">
        <w:rPr>
          <w:sz w:val="26"/>
          <w:szCs w:val="26"/>
        </w:rPr>
        <w:t xml:space="preserve">, se </w:t>
      </w:r>
      <w:r w:rsidR="008D4242" w:rsidRPr="00ED6055">
        <w:rPr>
          <w:sz w:val="26"/>
          <w:szCs w:val="26"/>
        </w:rPr>
        <w:t xml:space="preserve">obtuvo que no se encuentra acreditado que las empresas GPP Servicios Integrales Pereira y GPP Saludcoop, hubieran fungido como empresarios independientes que contrataran los servicios, entre ellos, de la aquí demandante, con el fin de que se desarrollaran labores en beneficio de Saludcoop EPS, de manera que se hubiera probado que en realidad fueran simples </w:t>
      </w:r>
      <w:r w:rsidR="008D4242" w:rsidRPr="00ED6055">
        <w:rPr>
          <w:sz w:val="26"/>
          <w:szCs w:val="26"/>
        </w:rPr>
        <w:lastRenderedPageBreak/>
        <w:t xml:space="preserve">intermediarios. A tal conclusión se llega porque las labores que coordinaron a través de sus </w:t>
      </w:r>
      <w:r w:rsidR="00B755AB" w:rsidRPr="00ED6055">
        <w:rPr>
          <w:sz w:val="26"/>
          <w:szCs w:val="26"/>
        </w:rPr>
        <w:t>trabajadores</w:t>
      </w:r>
      <w:r w:rsidR="008D4242" w:rsidRPr="00ED6055">
        <w:rPr>
          <w:sz w:val="26"/>
          <w:szCs w:val="26"/>
        </w:rPr>
        <w:t xml:space="preserve"> </w:t>
      </w:r>
      <w:r w:rsidR="00B755AB" w:rsidRPr="00ED6055">
        <w:rPr>
          <w:sz w:val="26"/>
          <w:szCs w:val="26"/>
        </w:rPr>
        <w:t xml:space="preserve">se realizaron </w:t>
      </w:r>
      <w:r w:rsidR="008D4242" w:rsidRPr="00ED6055">
        <w:rPr>
          <w:sz w:val="26"/>
          <w:szCs w:val="26"/>
        </w:rPr>
        <w:t xml:space="preserve">con </w:t>
      </w:r>
      <w:r w:rsidR="00B755AB" w:rsidRPr="00ED6055">
        <w:rPr>
          <w:sz w:val="26"/>
          <w:szCs w:val="26"/>
        </w:rPr>
        <w:t xml:space="preserve">total </w:t>
      </w:r>
      <w:r w:rsidR="008D4242" w:rsidRPr="00ED6055">
        <w:rPr>
          <w:sz w:val="26"/>
          <w:szCs w:val="26"/>
        </w:rPr>
        <w:t xml:space="preserve">independencia </w:t>
      </w:r>
      <w:r w:rsidR="00B755AB" w:rsidRPr="00ED6055">
        <w:rPr>
          <w:sz w:val="26"/>
          <w:szCs w:val="26"/>
        </w:rPr>
        <w:t>de SaludCoop EPS, tanto así que locales, equipos, implementos, papelería y personal no hacían parte de aquélla, sin que además sus actividades ordinarias fuer</w:t>
      </w:r>
      <w:r w:rsidR="007A702D" w:rsidRPr="00ED6055">
        <w:rPr>
          <w:sz w:val="26"/>
          <w:szCs w:val="26"/>
        </w:rPr>
        <w:t>a</w:t>
      </w:r>
      <w:r w:rsidR="00B755AB" w:rsidRPr="00ED6055">
        <w:rPr>
          <w:sz w:val="26"/>
          <w:szCs w:val="26"/>
        </w:rPr>
        <w:t>n inherentes, a favor o conexas del objeto social de SaludCoop EPS.</w:t>
      </w:r>
    </w:p>
    <w:p w14:paraId="247874EB" w14:textId="77777777" w:rsidR="008D4242" w:rsidRPr="00ED6055" w:rsidRDefault="008D4242" w:rsidP="00ED6055">
      <w:pPr>
        <w:spacing w:line="288" w:lineRule="auto"/>
        <w:ind w:left="0" w:firstLine="0"/>
        <w:jc w:val="both"/>
        <w:rPr>
          <w:sz w:val="26"/>
          <w:szCs w:val="26"/>
        </w:rPr>
      </w:pPr>
    </w:p>
    <w:p w14:paraId="3831790F" w14:textId="5B6B025F" w:rsidR="008D4242" w:rsidRPr="00ED6055" w:rsidRDefault="00B755AB" w:rsidP="00ED6055">
      <w:pPr>
        <w:spacing w:line="288" w:lineRule="auto"/>
        <w:ind w:left="0" w:firstLine="0"/>
        <w:jc w:val="both"/>
        <w:rPr>
          <w:sz w:val="26"/>
          <w:szCs w:val="26"/>
        </w:rPr>
      </w:pPr>
      <w:r w:rsidRPr="00ED6055">
        <w:rPr>
          <w:sz w:val="26"/>
          <w:szCs w:val="26"/>
        </w:rPr>
        <w:t>Basta con observar que el interrogatorio, las testimoniales y las documentales obrantes en el plenario</w:t>
      </w:r>
      <w:r w:rsidR="007A702D" w:rsidRPr="00ED6055">
        <w:rPr>
          <w:sz w:val="26"/>
          <w:szCs w:val="26"/>
        </w:rPr>
        <w:t>,</w:t>
      </w:r>
      <w:r w:rsidRPr="00ED6055">
        <w:rPr>
          <w:sz w:val="26"/>
          <w:szCs w:val="26"/>
        </w:rPr>
        <w:t xml:space="preserve"> se hacen coherentes al denotar que SaludCoop EPS</w:t>
      </w:r>
      <w:r w:rsidR="007A702D" w:rsidRPr="00ED6055">
        <w:rPr>
          <w:sz w:val="26"/>
          <w:szCs w:val="26"/>
        </w:rPr>
        <w:t>,</w:t>
      </w:r>
      <w:r w:rsidRPr="00ED6055">
        <w:rPr>
          <w:sz w:val="26"/>
          <w:szCs w:val="26"/>
        </w:rPr>
        <w:t xml:space="preserve"> si bien fue quien contrat</w:t>
      </w:r>
      <w:r w:rsidR="007A702D" w:rsidRPr="00ED6055">
        <w:rPr>
          <w:sz w:val="26"/>
          <w:szCs w:val="26"/>
        </w:rPr>
        <w:t>ó</w:t>
      </w:r>
      <w:r w:rsidRPr="00ED6055">
        <w:rPr>
          <w:sz w:val="26"/>
          <w:szCs w:val="26"/>
        </w:rPr>
        <w:t xml:space="preserve"> los servicios de la aquí demandante a través de un contrato de trabajo surgido desde el año 2001, lo cierto</w:t>
      </w:r>
      <w:r w:rsidR="007A702D" w:rsidRPr="00ED6055">
        <w:rPr>
          <w:sz w:val="26"/>
          <w:szCs w:val="26"/>
        </w:rPr>
        <w:t>,</w:t>
      </w:r>
      <w:r w:rsidRPr="00ED6055">
        <w:rPr>
          <w:sz w:val="26"/>
          <w:szCs w:val="26"/>
        </w:rPr>
        <w:t xml:space="preserve"> es que escindida la función de la EPS respecto de la IPS, conllevó a que se diera la cesión del contrato de trabajo en el año 2003 y, a partir de allí, Saludcoop EPS dejó de tener a su alcance el poder subordinante respecto del personal médico o </w:t>
      </w:r>
      <w:r w:rsidR="005E43D0" w:rsidRPr="00ED6055">
        <w:rPr>
          <w:sz w:val="26"/>
          <w:szCs w:val="26"/>
        </w:rPr>
        <w:t>asistencial.</w:t>
      </w:r>
    </w:p>
    <w:p w14:paraId="4CD14888" w14:textId="13D85BFB" w:rsidR="005E43D0" w:rsidRPr="00ED6055" w:rsidRDefault="005E43D0" w:rsidP="00ED6055">
      <w:pPr>
        <w:spacing w:line="288" w:lineRule="auto"/>
        <w:ind w:left="0" w:firstLine="0"/>
        <w:jc w:val="both"/>
        <w:rPr>
          <w:sz w:val="26"/>
          <w:szCs w:val="26"/>
        </w:rPr>
      </w:pPr>
    </w:p>
    <w:p w14:paraId="04F42BB2" w14:textId="62BAA1B6" w:rsidR="005E43D0" w:rsidRPr="00ED6055" w:rsidRDefault="005E43D0" w:rsidP="00ED6055">
      <w:pPr>
        <w:spacing w:line="288" w:lineRule="auto"/>
        <w:ind w:left="0" w:firstLine="0"/>
        <w:jc w:val="both"/>
        <w:rPr>
          <w:sz w:val="26"/>
          <w:szCs w:val="26"/>
        </w:rPr>
      </w:pPr>
      <w:r w:rsidRPr="00ED6055">
        <w:rPr>
          <w:sz w:val="26"/>
          <w:szCs w:val="26"/>
        </w:rPr>
        <w:t xml:space="preserve">En efecto, </w:t>
      </w:r>
      <w:r w:rsidR="00356EA0" w:rsidRPr="00ED6055">
        <w:rPr>
          <w:sz w:val="26"/>
          <w:szCs w:val="26"/>
        </w:rPr>
        <w:t xml:space="preserve">durante </w:t>
      </w:r>
      <w:r w:rsidRPr="00ED6055">
        <w:rPr>
          <w:sz w:val="26"/>
          <w:szCs w:val="26"/>
        </w:rPr>
        <w:t xml:space="preserve">el </w:t>
      </w:r>
      <w:r w:rsidR="00356EA0" w:rsidRPr="00ED6055">
        <w:rPr>
          <w:sz w:val="26"/>
          <w:szCs w:val="26"/>
        </w:rPr>
        <w:t>interrogatorio</w:t>
      </w:r>
      <w:r w:rsidR="003C281A" w:rsidRPr="00ED6055">
        <w:rPr>
          <w:sz w:val="26"/>
          <w:szCs w:val="26"/>
        </w:rPr>
        <w:t xml:space="preserve"> </w:t>
      </w:r>
      <w:r w:rsidRPr="00ED6055">
        <w:rPr>
          <w:sz w:val="26"/>
          <w:szCs w:val="26"/>
        </w:rPr>
        <w:t xml:space="preserve">la demandante acertó en decir:  </w:t>
      </w:r>
    </w:p>
    <w:p w14:paraId="4498386B" w14:textId="2CDA9D42" w:rsidR="005E43D0" w:rsidRPr="00ED6055" w:rsidRDefault="005E43D0" w:rsidP="00ED6055">
      <w:pPr>
        <w:spacing w:line="288" w:lineRule="auto"/>
        <w:ind w:left="0" w:firstLine="0"/>
        <w:jc w:val="both"/>
        <w:rPr>
          <w:sz w:val="26"/>
          <w:szCs w:val="26"/>
        </w:rPr>
      </w:pPr>
    </w:p>
    <w:p w14:paraId="29EEDC43" w14:textId="63EDC7AF" w:rsidR="005E43D0" w:rsidRPr="00ED6055" w:rsidRDefault="005E43D0" w:rsidP="00ED6055">
      <w:pPr>
        <w:spacing w:line="240" w:lineRule="auto"/>
        <w:ind w:left="426" w:right="418" w:firstLine="0"/>
        <w:jc w:val="both"/>
        <w:rPr>
          <w:sz w:val="24"/>
          <w:szCs w:val="26"/>
        </w:rPr>
      </w:pPr>
      <w:r w:rsidRPr="00ED6055">
        <w:rPr>
          <w:sz w:val="24"/>
          <w:szCs w:val="26"/>
        </w:rPr>
        <w:t xml:space="preserve">“Inicialmente fue </w:t>
      </w:r>
      <w:r w:rsidR="003C281A" w:rsidRPr="00ED6055">
        <w:rPr>
          <w:sz w:val="24"/>
          <w:szCs w:val="26"/>
        </w:rPr>
        <w:t>contratada por SaludCoop EPS</w:t>
      </w:r>
      <w:r w:rsidR="00356EA0" w:rsidRPr="00ED6055">
        <w:rPr>
          <w:sz w:val="24"/>
          <w:szCs w:val="26"/>
        </w:rPr>
        <w:t>, a través de un contrato escrito</w:t>
      </w:r>
      <w:r w:rsidRPr="00ED6055">
        <w:rPr>
          <w:sz w:val="24"/>
          <w:szCs w:val="26"/>
        </w:rPr>
        <w:t xml:space="preserve">, quien </w:t>
      </w:r>
      <w:r w:rsidR="00356EA0" w:rsidRPr="00ED6055">
        <w:rPr>
          <w:sz w:val="24"/>
          <w:szCs w:val="26"/>
        </w:rPr>
        <w:t xml:space="preserve">siempre cumplió con todas sus obligaciones laborales; </w:t>
      </w:r>
      <w:r w:rsidRPr="00ED6055">
        <w:rPr>
          <w:sz w:val="24"/>
          <w:szCs w:val="26"/>
        </w:rPr>
        <w:t xml:space="preserve">que dicho contrato fue cedido por escrito, aceptando haberlos firmado, pasando de </w:t>
      </w:r>
      <w:r w:rsidRPr="00ED6055">
        <w:rPr>
          <w:b/>
          <w:bCs/>
          <w:sz w:val="24"/>
          <w:szCs w:val="26"/>
        </w:rPr>
        <w:t>SaludCoop Eps</w:t>
      </w:r>
      <w:r w:rsidRPr="00ED6055">
        <w:rPr>
          <w:sz w:val="24"/>
          <w:szCs w:val="26"/>
        </w:rPr>
        <w:t xml:space="preserve">, a </w:t>
      </w:r>
      <w:r w:rsidRPr="00ED6055">
        <w:rPr>
          <w:b/>
          <w:bCs/>
          <w:sz w:val="24"/>
          <w:szCs w:val="26"/>
        </w:rPr>
        <w:t>IAC GPP servicios integrales Pereira</w:t>
      </w:r>
      <w:r w:rsidRPr="00ED6055">
        <w:rPr>
          <w:sz w:val="24"/>
          <w:szCs w:val="26"/>
        </w:rPr>
        <w:t xml:space="preserve"> y de éste a la </w:t>
      </w:r>
      <w:r w:rsidRPr="00ED6055">
        <w:rPr>
          <w:b/>
          <w:bCs/>
          <w:sz w:val="24"/>
          <w:szCs w:val="26"/>
        </w:rPr>
        <w:t>GPP Saludcoop</w:t>
      </w:r>
      <w:r w:rsidRPr="00ED6055">
        <w:rPr>
          <w:sz w:val="24"/>
          <w:szCs w:val="26"/>
        </w:rPr>
        <w:t xml:space="preserve">; que tanto las actividades como las condiciones laborales se mantuvieron en el tiempo; que dichos cambios fueron socializados en reuniones que tuvieron lugar en la Clínica con todo el personal (enfermeras, jefes y auxiliares); que pese a que dichas cesiones fueron documentadas, no recordaba sus fechas”.  Incluso, recalca que todos </w:t>
      </w:r>
      <w:r w:rsidR="00356EA0" w:rsidRPr="00ED6055">
        <w:rPr>
          <w:sz w:val="24"/>
          <w:szCs w:val="26"/>
        </w:rPr>
        <w:t xml:space="preserve">los retrasos </w:t>
      </w:r>
      <w:r w:rsidRPr="00ED6055">
        <w:rPr>
          <w:sz w:val="24"/>
          <w:szCs w:val="26"/>
        </w:rPr>
        <w:t xml:space="preserve">en el pago de sus salarios y prestaciones </w:t>
      </w:r>
      <w:r w:rsidR="00356EA0" w:rsidRPr="00ED6055">
        <w:rPr>
          <w:sz w:val="24"/>
          <w:szCs w:val="26"/>
        </w:rPr>
        <w:t xml:space="preserve">se vinieron a dar </w:t>
      </w:r>
      <w:r w:rsidR="007E3D79" w:rsidRPr="00ED6055">
        <w:rPr>
          <w:sz w:val="24"/>
          <w:szCs w:val="26"/>
        </w:rPr>
        <w:t>a partir de noviembre de 2015</w:t>
      </w:r>
      <w:r w:rsidRPr="00ED6055">
        <w:rPr>
          <w:sz w:val="24"/>
          <w:szCs w:val="26"/>
        </w:rPr>
        <w:t xml:space="preserve"> con </w:t>
      </w:r>
      <w:proofErr w:type="spellStart"/>
      <w:r w:rsidRPr="00ED6055">
        <w:rPr>
          <w:sz w:val="24"/>
          <w:szCs w:val="26"/>
        </w:rPr>
        <w:t>GPP</w:t>
      </w:r>
      <w:proofErr w:type="spellEnd"/>
      <w:r w:rsidRPr="00ED6055">
        <w:rPr>
          <w:sz w:val="24"/>
          <w:szCs w:val="26"/>
        </w:rPr>
        <w:t xml:space="preserve"> </w:t>
      </w:r>
      <w:proofErr w:type="spellStart"/>
      <w:r w:rsidRPr="00ED6055">
        <w:rPr>
          <w:sz w:val="24"/>
          <w:szCs w:val="26"/>
        </w:rPr>
        <w:t>Saludcoop</w:t>
      </w:r>
      <w:proofErr w:type="spellEnd"/>
      <w:r w:rsidRPr="00ED6055">
        <w:rPr>
          <w:sz w:val="24"/>
          <w:szCs w:val="26"/>
        </w:rPr>
        <w:t>”</w:t>
      </w:r>
    </w:p>
    <w:p w14:paraId="66FAD5A9" w14:textId="77777777" w:rsidR="003C281A" w:rsidRPr="00ED6055" w:rsidRDefault="003C281A" w:rsidP="00ED6055">
      <w:pPr>
        <w:spacing w:line="288" w:lineRule="auto"/>
        <w:jc w:val="both"/>
        <w:rPr>
          <w:sz w:val="26"/>
          <w:szCs w:val="26"/>
        </w:rPr>
      </w:pPr>
    </w:p>
    <w:p w14:paraId="1BBCE33E" w14:textId="74585550" w:rsidR="005E43D0" w:rsidRPr="00ED6055" w:rsidRDefault="005E43D0" w:rsidP="00ED6055">
      <w:pPr>
        <w:spacing w:line="288" w:lineRule="auto"/>
        <w:ind w:left="0" w:firstLine="0"/>
        <w:jc w:val="both"/>
        <w:rPr>
          <w:bCs/>
          <w:sz w:val="26"/>
          <w:szCs w:val="26"/>
        </w:rPr>
      </w:pPr>
      <w:r w:rsidRPr="00ED6055">
        <w:rPr>
          <w:sz w:val="26"/>
          <w:szCs w:val="26"/>
        </w:rPr>
        <w:t xml:space="preserve">Lo anterior no dista de lo relatado por las testigos </w:t>
      </w:r>
      <w:r w:rsidRPr="00ED6055">
        <w:rPr>
          <w:b/>
          <w:sz w:val="26"/>
          <w:szCs w:val="26"/>
        </w:rPr>
        <w:t>Diana Marcela Echeverri Rivera</w:t>
      </w:r>
      <w:r w:rsidRPr="00ED6055">
        <w:rPr>
          <w:bCs/>
          <w:sz w:val="26"/>
          <w:szCs w:val="26"/>
        </w:rPr>
        <w:t xml:space="preserve"> y </w:t>
      </w:r>
      <w:r w:rsidRPr="00ED6055">
        <w:rPr>
          <w:b/>
          <w:sz w:val="26"/>
          <w:szCs w:val="26"/>
        </w:rPr>
        <w:t>Elvia Patricia González Mosquera</w:t>
      </w:r>
      <w:r w:rsidRPr="00ED6055">
        <w:rPr>
          <w:bCs/>
          <w:sz w:val="26"/>
          <w:szCs w:val="26"/>
        </w:rPr>
        <w:t xml:space="preserve">, </w:t>
      </w:r>
      <w:r w:rsidR="0087268F" w:rsidRPr="00ED6055">
        <w:rPr>
          <w:bCs/>
          <w:sz w:val="26"/>
          <w:szCs w:val="26"/>
        </w:rPr>
        <w:t xml:space="preserve">quienes como </w:t>
      </w:r>
      <w:r w:rsidRPr="00ED6055">
        <w:rPr>
          <w:bCs/>
          <w:sz w:val="26"/>
          <w:szCs w:val="26"/>
        </w:rPr>
        <w:t xml:space="preserve">compañeras de trabajo, </w:t>
      </w:r>
      <w:r w:rsidR="0087268F" w:rsidRPr="00ED6055">
        <w:rPr>
          <w:bCs/>
          <w:sz w:val="26"/>
          <w:szCs w:val="26"/>
        </w:rPr>
        <w:t xml:space="preserve">fueron espontáneas y contestes en su versión de los hechos, al rememorar </w:t>
      </w:r>
      <w:r w:rsidRPr="00ED6055">
        <w:rPr>
          <w:bCs/>
          <w:sz w:val="26"/>
          <w:szCs w:val="26"/>
        </w:rPr>
        <w:t xml:space="preserve">la cesión contractual que se </w:t>
      </w:r>
      <w:r w:rsidR="0087268F" w:rsidRPr="00ED6055">
        <w:rPr>
          <w:bCs/>
          <w:sz w:val="26"/>
          <w:szCs w:val="26"/>
        </w:rPr>
        <w:t>dio</w:t>
      </w:r>
      <w:r w:rsidRPr="00ED6055">
        <w:rPr>
          <w:bCs/>
          <w:sz w:val="26"/>
          <w:szCs w:val="26"/>
        </w:rPr>
        <w:t>; en la permanencia de la labor cumplida por la demandante con sujeción a l</w:t>
      </w:r>
      <w:r w:rsidR="0087268F" w:rsidRPr="00ED6055">
        <w:rPr>
          <w:bCs/>
          <w:sz w:val="26"/>
          <w:szCs w:val="26"/>
        </w:rPr>
        <w:t xml:space="preserve">a subordinación de las empresas cesionarias y la independencia respecto de SaludCoop EPS.  </w:t>
      </w:r>
    </w:p>
    <w:p w14:paraId="4D0539C9" w14:textId="77777777" w:rsidR="005E43D0" w:rsidRPr="00ED6055" w:rsidRDefault="005E43D0" w:rsidP="00ED6055">
      <w:pPr>
        <w:spacing w:line="288" w:lineRule="auto"/>
        <w:ind w:left="0" w:firstLine="0"/>
        <w:jc w:val="both"/>
        <w:rPr>
          <w:sz w:val="26"/>
          <w:szCs w:val="26"/>
        </w:rPr>
      </w:pPr>
    </w:p>
    <w:p w14:paraId="351383DE" w14:textId="61666986" w:rsidR="003C281A" w:rsidRPr="00ED6055" w:rsidRDefault="003C281A" w:rsidP="00ED6055">
      <w:pPr>
        <w:spacing w:line="288" w:lineRule="auto"/>
        <w:ind w:left="0" w:firstLine="0"/>
        <w:jc w:val="both"/>
        <w:rPr>
          <w:sz w:val="26"/>
          <w:szCs w:val="26"/>
        </w:rPr>
      </w:pPr>
      <w:r w:rsidRPr="00ED6055">
        <w:rPr>
          <w:b/>
          <w:sz w:val="26"/>
          <w:szCs w:val="26"/>
        </w:rPr>
        <w:t>Diana Marcela Echeverri Rivera</w:t>
      </w:r>
      <w:r w:rsidR="00A01C8A" w:rsidRPr="00ED6055">
        <w:rPr>
          <w:bCs/>
          <w:sz w:val="26"/>
          <w:szCs w:val="26"/>
        </w:rPr>
        <w:t xml:space="preserve"> – excompañera de trabajo</w:t>
      </w:r>
      <w:r w:rsidR="00A01C8A" w:rsidRPr="00ED6055">
        <w:rPr>
          <w:b/>
          <w:sz w:val="26"/>
          <w:szCs w:val="26"/>
        </w:rPr>
        <w:t xml:space="preserve"> </w:t>
      </w:r>
      <w:r w:rsidR="00A01C8A" w:rsidRPr="00ED6055">
        <w:rPr>
          <w:bCs/>
          <w:sz w:val="26"/>
          <w:szCs w:val="26"/>
        </w:rPr>
        <w:t xml:space="preserve">hasta el </w:t>
      </w:r>
      <w:r w:rsidR="00A01C8A" w:rsidRPr="00ED6055">
        <w:rPr>
          <w:b/>
          <w:sz w:val="26"/>
          <w:szCs w:val="26"/>
        </w:rPr>
        <w:t>1</w:t>
      </w:r>
      <w:r w:rsidRPr="00ED6055">
        <w:rPr>
          <w:b/>
          <w:sz w:val="26"/>
          <w:szCs w:val="26"/>
        </w:rPr>
        <w:t>5 de marzo de 2016</w:t>
      </w:r>
      <w:r w:rsidRPr="00ED6055">
        <w:rPr>
          <w:sz w:val="26"/>
          <w:szCs w:val="26"/>
        </w:rPr>
        <w:t xml:space="preserve">, </w:t>
      </w:r>
      <w:r w:rsidR="0087268F" w:rsidRPr="00ED6055">
        <w:rPr>
          <w:sz w:val="26"/>
          <w:szCs w:val="26"/>
        </w:rPr>
        <w:t xml:space="preserve">refirió </w:t>
      </w:r>
      <w:r w:rsidR="00A01C8A" w:rsidRPr="00ED6055">
        <w:rPr>
          <w:sz w:val="26"/>
          <w:szCs w:val="26"/>
        </w:rPr>
        <w:t xml:space="preserve">que </w:t>
      </w:r>
      <w:r w:rsidR="0087268F" w:rsidRPr="00ED6055">
        <w:rPr>
          <w:sz w:val="26"/>
          <w:szCs w:val="26"/>
        </w:rPr>
        <w:t xml:space="preserve">también ingresó </w:t>
      </w:r>
      <w:r w:rsidR="00A01C8A" w:rsidRPr="00ED6055">
        <w:rPr>
          <w:sz w:val="26"/>
          <w:szCs w:val="26"/>
        </w:rPr>
        <w:t xml:space="preserve">a trabajar en el </w:t>
      </w:r>
      <w:r w:rsidR="0087268F" w:rsidRPr="00ED6055">
        <w:rPr>
          <w:sz w:val="26"/>
          <w:szCs w:val="26"/>
        </w:rPr>
        <w:t xml:space="preserve">año </w:t>
      </w:r>
      <w:r w:rsidR="00A01C8A" w:rsidRPr="00ED6055">
        <w:rPr>
          <w:sz w:val="26"/>
          <w:szCs w:val="26"/>
        </w:rPr>
        <w:t xml:space="preserve">2001 con Saludcoop EPS; que existieron </w:t>
      </w:r>
      <w:r w:rsidR="0087268F" w:rsidRPr="00ED6055">
        <w:rPr>
          <w:sz w:val="26"/>
          <w:szCs w:val="26"/>
        </w:rPr>
        <w:t xml:space="preserve">las </w:t>
      </w:r>
      <w:r w:rsidR="00A01C8A" w:rsidRPr="00ED6055">
        <w:rPr>
          <w:sz w:val="26"/>
          <w:szCs w:val="26"/>
        </w:rPr>
        <w:t xml:space="preserve">cesiones del contrato de trabajo </w:t>
      </w:r>
      <w:r w:rsidR="0087268F" w:rsidRPr="00ED6055">
        <w:rPr>
          <w:sz w:val="26"/>
          <w:szCs w:val="26"/>
        </w:rPr>
        <w:t xml:space="preserve">con la que se cambió de </w:t>
      </w:r>
      <w:r w:rsidR="00A01C8A" w:rsidRPr="00ED6055">
        <w:rPr>
          <w:sz w:val="26"/>
          <w:szCs w:val="26"/>
        </w:rPr>
        <w:t>empleador</w:t>
      </w:r>
      <w:r w:rsidR="0087268F" w:rsidRPr="00ED6055">
        <w:rPr>
          <w:sz w:val="26"/>
          <w:szCs w:val="26"/>
        </w:rPr>
        <w:t>, siendo la primera en el 2003; resalta que “</w:t>
      </w:r>
      <w:r w:rsidR="009C7598" w:rsidRPr="00ED6055">
        <w:rPr>
          <w:sz w:val="26"/>
          <w:szCs w:val="26"/>
          <w:u w:val="single"/>
        </w:rPr>
        <w:t xml:space="preserve">la primer cesión </w:t>
      </w:r>
      <w:r w:rsidR="0087268F" w:rsidRPr="00ED6055">
        <w:rPr>
          <w:sz w:val="26"/>
          <w:szCs w:val="26"/>
          <w:u w:val="single"/>
        </w:rPr>
        <w:t xml:space="preserve">se produjo porque </w:t>
      </w:r>
      <w:r w:rsidR="009C7598" w:rsidRPr="00ED6055">
        <w:rPr>
          <w:sz w:val="26"/>
          <w:szCs w:val="26"/>
          <w:u w:val="single"/>
        </w:rPr>
        <w:t>tenían que separar la parte de la EPS de la clínica o asistencial o IPS, lo cual había sido orden del mismo gobierno”;</w:t>
      </w:r>
      <w:r w:rsidR="009C7598" w:rsidRPr="00ED6055">
        <w:rPr>
          <w:sz w:val="26"/>
          <w:szCs w:val="26"/>
        </w:rPr>
        <w:t xml:space="preserve"> que años después, se generó un cambio hacia otra empresa</w:t>
      </w:r>
      <w:r w:rsidR="0087268F" w:rsidRPr="00ED6055">
        <w:rPr>
          <w:sz w:val="26"/>
          <w:szCs w:val="26"/>
        </w:rPr>
        <w:t xml:space="preserve">; que todos fueron </w:t>
      </w:r>
      <w:r w:rsidR="009C7598" w:rsidRPr="00ED6055">
        <w:rPr>
          <w:sz w:val="26"/>
          <w:szCs w:val="26"/>
        </w:rPr>
        <w:t xml:space="preserve">por escrito; explica que tanto la demandante como ella, a partir </w:t>
      </w:r>
      <w:r w:rsidR="0087268F" w:rsidRPr="00ED6055">
        <w:rPr>
          <w:sz w:val="26"/>
          <w:szCs w:val="26"/>
        </w:rPr>
        <w:t>de la primera cesión</w:t>
      </w:r>
      <w:r w:rsidR="009C7598" w:rsidRPr="00ED6055">
        <w:rPr>
          <w:sz w:val="26"/>
          <w:szCs w:val="26"/>
        </w:rPr>
        <w:t xml:space="preserve">, </w:t>
      </w:r>
      <w:r w:rsidR="0087268F" w:rsidRPr="00ED6055">
        <w:rPr>
          <w:sz w:val="26"/>
          <w:szCs w:val="26"/>
        </w:rPr>
        <w:t xml:space="preserve">ya </w:t>
      </w:r>
      <w:r w:rsidR="009C7598" w:rsidRPr="00ED6055">
        <w:rPr>
          <w:sz w:val="26"/>
          <w:szCs w:val="26"/>
        </w:rPr>
        <w:t xml:space="preserve">no </w:t>
      </w:r>
      <w:r w:rsidR="0087268F" w:rsidRPr="00ED6055">
        <w:rPr>
          <w:sz w:val="26"/>
          <w:szCs w:val="26"/>
        </w:rPr>
        <w:t xml:space="preserve">trabajaban </w:t>
      </w:r>
      <w:r w:rsidR="009C7598" w:rsidRPr="00ED6055">
        <w:rPr>
          <w:sz w:val="26"/>
          <w:szCs w:val="26"/>
        </w:rPr>
        <w:t xml:space="preserve">con la EPS sino </w:t>
      </w:r>
      <w:r w:rsidR="0087268F" w:rsidRPr="00ED6055">
        <w:rPr>
          <w:sz w:val="26"/>
          <w:szCs w:val="26"/>
        </w:rPr>
        <w:t xml:space="preserve">en </w:t>
      </w:r>
      <w:r w:rsidR="009C7598" w:rsidRPr="00ED6055">
        <w:rPr>
          <w:sz w:val="26"/>
          <w:szCs w:val="26"/>
        </w:rPr>
        <w:t>los centros asistenciales y que por eso</w:t>
      </w:r>
      <w:r w:rsidR="0087268F" w:rsidRPr="00ED6055">
        <w:rPr>
          <w:sz w:val="26"/>
          <w:szCs w:val="26"/>
        </w:rPr>
        <w:t>,</w:t>
      </w:r>
      <w:r w:rsidR="009C7598" w:rsidRPr="00ED6055">
        <w:rPr>
          <w:sz w:val="26"/>
          <w:szCs w:val="26"/>
        </w:rPr>
        <w:t xml:space="preserve"> los habían cambiado de empresa</w:t>
      </w:r>
      <w:r w:rsidR="002E6F1B" w:rsidRPr="00ED6055">
        <w:rPr>
          <w:sz w:val="26"/>
          <w:szCs w:val="26"/>
        </w:rPr>
        <w:t xml:space="preserve"> a través de unos otro-si al contrato; que </w:t>
      </w:r>
      <w:r w:rsidR="0087268F" w:rsidRPr="00ED6055">
        <w:rPr>
          <w:sz w:val="26"/>
          <w:szCs w:val="26"/>
        </w:rPr>
        <w:t xml:space="preserve">se </w:t>
      </w:r>
      <w:r w:rsidR="002E6F1B" w:rsidRPr="00ED6055">
        <w:rPr>
          <w:sz w:val="26"/>
          <w:szCs w:val="26"/>
        </w:rPr>
        <w:t xml:space="preserve">había trasladado como todo porque habían dejado de pertenecer a Saludcoop EPS, que </w:t>
      </w:r>
      <w:r w:rsidR="0087268F" w:rsidRPr="00ED6055">
        <w:rPr>
          <w:sz w:val="26"/>
          <w:szCs w:val="26"/>
        </w:rPr>
        <w:t>dicho cambio respet</w:t>
      </w:r>
      <w:r w:rsidR="007A702D" w:rsidRPr="00ED6055">
        <w:rPr>
          <w:sz w:val="26"/>
          <w:szCs w:val="26"/>
        </w:rPr>
        <w:t>ó</w:t>
      </w:r>
      <w:r w:rsidR="0087268F" w:rsidRPr="00ED6055">
        <w:rPr>
          <w:sz w:val="26"/>
          <w:szCs w:val="26"/>
        </w:rPr>
        <w:t xml:space="preserve"> los derechos, pues todo continuó funcionando igual y eran cumplidos; que </w:t>
      </w:r>
      <w:r w:rsidR="002E6F1B" w:rsidRPr="00ED6055">
        <w:rPr>
          <w:sz w:val="26"/>
          <w:szCs w:val="26"/>
        </w:rPr>
        <w:t xml:space="preserve">los retrasos </w:t>
      </w:r>
      <w:r w:rsidR="0087268F" w:rsidRPr="00ED6055">
        <w:rPr>
          <w:sz w:val="26"/>
          <w:szCs w:val="26"/>
        </w:rPr>
        <w:t xml:space="preserve">e incumplimiento se dieron en </w:t>
      </w:r>
      <w:r w:rsidR="002E6F1B" w:rsidRPr="00ED6055">
        <w:rPr>
          <w:sz w:val="26"/>
          <w:szCs w:val="26"/>
        </w:rPr>
        <w:t>el 2016</w:t>
      </w:r>
      <w:r w:rsidR="0087268F" w:rsidRPr="00ED6055">
        <w:rPr>
          <w:sz w:val="26"/>
          <w:szCs w:val="26"/>
        </w:rPr>
        <w:t xml:space="preserve"> aproximadamente</w:t>
      </w:r>
      <w:r w:rsidR="002E6F1B" w:rsidRPr="00ED6055">
        <w:rPr>
          <w:sz w:val="26"/>
          <w:szCs w:val="26"/>
        </w:rPr>
        <w:t xml:space="preserve">. Agrega </w:t>
      </w:r>
      <w:r w:rsidR="009D538E" w:rsidRPr="00ED6055">
        <w:rPr>
          <w:sz w:val="26"/>
          <w:szCs w:val="26"/>
        </w:rPr>
        <w:t>que,</w:t>
      </w:r>
      <w:r w:rsidR="002E6F1B" w:rsidRPr="00ED6055">
        <w:rPr>
          <w:sz w:val="26"/>
          <w:szCs w:val="26"/>
        </w:rPr>
        <w:t xml:space="preserve"> en su caso</w:t>
      </w:r>
      <w:r w:rsidR="0087268F" w:rsidRPr="00ED6055">
        <w:rPr>
          <w:sz w:val="26"/>
          <w:szCs w:val="26"/>
        </w:rPr>
        <w:t xml:space="preserve"> particular</w:t>
      </w:r>
      <w:r w:rsidR="002E6F1B" w:rsidRPr="00ED6055">
        <w:rPr>
          <w:sz w:val="26"/>
          <w:szCs w:val="26"/>
        </w:rPr>
        <w:t>, labo</w:t>
      </w:r>
      <w:r w:rsidR="0087268F" w:rsidRPr="00ED6055">
        <w:rPr>
          <w:sz w:val="26"/>
          <w:szCs w:val="26"/>
        </w:rPr>
        <w:t>ró</w:t>
      </w:r>
      <w:r w:rsidR="002E6F1B" w:rsidRPr="00ED6055">
        <w:rPr>
          <w:sz w:val="26"/>
          <w:szCs w:val="26"/>
        </w:rPr>
        <w:t xml:space="preserve"> muchos años en la IPS de las garzas y luego pasó para la central de especialistas; que los documentos o papelería había</w:t>
      </w:r>
      <w:r w:rsidR="009D538E" w:rsidRPr="00ED6055">
        <w:rPr>
          <w:sz w:val="26"/>
          <w:szCs w:val="26"/>
        </w:rPr>
        <w:t>n</w:t>
      </w:r>
      <w:r w:rsidR="002E6F1B" w:rsidRPr="00ED6055">
        <w:rPr>
          <w:sz w:val="26"/>
          <w:szCs w:val="26"/>
        </w:rPr>
        <w:t xml:space="preserve"> cambiado porque ya no aparecía SaludCoop</w:t>
      </w:r>
      <w:r w:rsidR="009D538E" w:rsidRPr="00ED6055">
        <w:rPr>
          <w:sz w:val="26"/>
          <w:szCs w:val="26"/>
        </w:rPr>
        <w:t xml:space="preserve"> EPS</w:t>
      </w:r>
      <w:r w:rsidR="0058076D" w:rsidRPr="00ED6055">
        <w:rPr>
          <w:sz w:val="26"/>
          <w:szCs w:val="26"/>
        </w:rPr>
        <w:t xml:space="preserve">; que el personal tuvo continuidad. AL ser preguntada si en la Clínica o en las diferentes instituciones se presentaba personal de la EPS SALUDCOOP para dar órdenes, </w:t>
      </w:r>
      <w:r w:rsidR="0058076D" w:rsidRPr="00ED6055">
        <w:rPr>
          <w:sz w:val="26"/>
          <w:szCs w:val="26"/>
        </w:rPr>
        <w:lastRenderedPageBreak/>
        <w:t xml:space="preserve">indicó que no, que se diferenciaba fácilmente el personal de la EPS de los otros, pues SaludCoop EPS no </w:t>
      </w:r>
      <w:r w:rsidR="009D538E" w:rsidRPr="00ED6055">
        <w:rPr>
          <w:sz w:val="26"/>
          <w:szCs w:val="26"/>
        </w:rPr>
        <w:t xml:space="preserve">tenía </w:t>
      </w:r>
      <w:r w:rsidR="0058076D" w:rsidRPr="00ED6055">
        <w:rPr>
          <w:sz w:val="26"/>
          <w:szCs w:val="26"/>
        </w:rPr>
        <w:t>injerencia en tr</w:t>
      </w:r>
      <w:r w:rsidR="007A702D" w:rsidRPr="00ED6055">
        <w:rPr>
          <w:sz w:val="26"/>
          <w:szCs w:val="26"/>
        </w:rPr>
        <w:t>á</w:t>
      </w:r>
      <w:r w:rsidR="0058076D" w:rsidRPr="00ED6055">
        <w:rPr>
          <w:sz w:val="26"/>
          <w:szCs w:val="26"/>
        </w:rPr>
        <w:t xml:space="preserve">mites, no iban a reuniones ni daban advertencias u </w:t>
      </w:r>
      <w:r w:rsidR="009D538E" w:rsidRPr="00ED6055">
        <w:rPr>
          <w:sz w:val="26"/>
          <w:szCs w:val="26"/>
        </w:rPr>
        <w:t>ó</w:t>
      </w:r>
      <w:r w:rsidR="0058076D" w:rsidRPr="00ED6055">
        <w:rPr>
          <w:sz w:val="26"/>
          <w:szCs w:val="26"/>
        </w:rPr>
        <w:t>rdenes.</w:t>
      </w:r>
    </w:p>
    <w:p w14:paraId="3343D7A4" w14:textId="1264DD28" w:rsidR="00A01C8A" w:rsidRPr="00ED6055" w:rsidRDefault="00A01C8A" w:rsidP="00ED6055">
      <w:pPr>
        <w:spacing w:line="288" w:lineRule="auto"/>
        <w:ind w:left="0" w:firstLine="0"/>
        <w:jc w:val="both"/>
        <w:rPr>
          <w:b/>
          <w:sz w:val="26"/>
          <w:szCs w:val="26"/>
        </w:rPr>
      </w:pPr>
    </w:p>
    <w:p w14:paraId="12AA632E" w14:textId="6C496D25" w:rsidR="004F565F" w:rsidRPr="00ED6055" w:rsidRDefault="004F565F" w:rsidP="00ED6055">
      <w:pPr>
        <w:spacing w:line="288" w:lineRule="auto"/>
        <w:ind w:left="0" w:firstLine="0"/>
        <w:jc w:val="both"/>
        <w:rPr>
          <w:sz w:val="26"/>
          <w:szCs w:val="26"/>
        </w:rPr>
      </w:pPr>
      <w:r w:rsidRPr="00ED6055">
        <w:rPr>
          <w:bCs/>
          <w:sz w:val="26"/>
          <w:szCs w:val="26"/>
        </w:rPr>
        <w:t xml:space="preserve">Ahora, nada distinto a lo anterior relató la testigo </w:t>
      </w:r>
      <w:r w:rsidR="003C281A" w:rsidRPr="00ED6055">
        <w:rPr>
          <w:b/>
          <w:sz w:val="26"/>
          <w:szCs w:val="26"/>
        </w:rPr>
        <w:t xml:space="preserve">Elvia Patricia </w:t>
      </w:r>
      <w:r w:rsidRPr="00ED6055">
        <w:rPr>
          <w:b/>
          <w:sz w:val="26"/>
          <w:szCs w:val="26"/>
        </w:rPr>
        <w:t>González</w:t>
      </w:r>
      <w:r w:rsidR="003C281A" w:rsidRPr="00ED6055">
        <w:rPr>
          <w:b/>
          <w:sz w:val="26"/>
          <w:szCs w:val="26"/>
        </w:rPr>
        <w:t xml:space="preserve"> Mosquera </w:t>
      </w:r>
      <w:r w:rsidR="0058076D" w:rsidRPr="00ED6055">
        <w:rPr>
          <w:b/>
          <w:sz w:val="26"/>
          <w:szCs w:val="26"/>
        </w:rPr>
        <w:t>–</w:t>
      </w:r>
      <w:r w:rsidR="003C281A" w:rsidRPr="00ED6055">
        <w:rPr>
          <w:b/>
          <w:sz w:val="26"/>
          <w:szCs w:val="26"/>
        </w:rPr>
        <w:t xml:space="preserve"> </w:t>
      </w:r>
      <w:r w:rsidR="0058076D" w:rsidRPr="00ED6055">
        <w:rPr>
          <w:sz w:val="26"/>
          <w:szCs w:val="26"/>
        </w:rPr>
        <w:t>excompañera de trabajo–</w:t>
      </w:r>
      <w:r w:rsidRPr="00ED6055">
        <w:rPr>
          <w:sz w:val="26"/>
          <w:szCs w:val="26"/>
        </w:rPr>
        <w:t xml:space="preserve">, </w:t>
      </w:r>
      <w:r w:rsidR="007A702D" w:rsidRPr="00ED6055">
        <w:rPr>
          <w:sz w:val="26"/>
          <w:szCs w:val="26"/>
        </w:rPr>
        <w:t xml:space="preserve">quien </w:t>
      </w:r>
      <w:r w:rsidRPr="00ED6055">
        <w:rPr>
          <w:sz w:val="26"/>
          <w:szCs w:val="26"/>
        </w:rPr>
        <w:t>resaltó:</w:t>
      </w:r>
    </w:p>
    <w:p w14:paraId="29AC7598" w14:textId="77777777" w:rsidR="004F565F" w:rsidRPr="00ED6055" w:rsidRDefault="004F565F" w:rsidP="00ED6055">
      <w:pPr>
        <w:spacing w:line="288" w:lineRule="auto"/>
        <w:ind w:left="0" w:firstLine="0"/>
        <w:jc w:val="both"/>
        <w:rPr>
          <w:sz w:val="26"/>
          <w:szCs w:val="26"/>
        </w:rPr>
      </w:pPr>
    </w:p>
    <w:p w14:paraId="5C1C020B" w14:textId="7E717008" w:rsidR="003C281A" w:rsidRPr="00ED6055" w:rsidRDefault="004F565F" w:rsidP="00ED6055">
      <w:pPr>
        <w:spacing w:line="240" w:lineRule="auto"/>
        <w:ind w:left="426" w:right="418" w:firstLine="0"/>
        <w:jc w:val="both"/>
        <w:rPr>
          <w:b/>
          <w:sz w:val="24"/>
          <w:szCs w:val="26"/>
        </w:rPr>
      </w:pPr>
      <w:r w:rsidRPr="00ED6055">
        <w:rPr>
          <w:sz w:val="24"/>
          <w:szCs w:val="26"/>
        </w:rPr>
        <w:t xml:space="preserve">“Que las condiciones laborales no habían sufrido modificación con las cesiones que se dieron en los contratos de trabajo; que al pasar de SaludCoop EPS a </w:t>
      </w:r>
      <w:r w:rsidR="00FF7F5C" w:rsidRPr="00ED6055">
        <w:rPr>
          <w:sz w:val="24"/>
          <w:szCs w:val="26"/>
        </w:rPr>
        <w:t xml:space="preserve">IAC </w:t>
      </w:r>
      <w:r w:rsidRPr="00ED6055">
        <w:rPr>
          <w:sz w:val="24"/>
          <w:szCs w:val="26"/>
        </w:rPr>
        <w:t xml:space="preserve">GPP Servicios Integrales Pereira, </w:t>
      </w:r>
      <w:r w:rsidR="00FF7F5C" w:rsidRPr="00ED6055">
        <w:rPr>
          <w:sz w:val="24"/>
          <w:szCs w:val="26"/>
        </w:rPr>
        <w:t xml:space="preserve">estuvo </w:t>
      </w:r>
      <w:r w:rsidR="0058076D" w:rsidRPr="00ED6055">
        <w:rPr>
          <w:sz w:val="24"/>
          <w:szCs w:val="26"/>
        </w:rPr>
        <w:t xml:space="preserve">en la avenida Circunvalar; </w:t>
      </w:r>
      <w:r w:rsidRPr="00ED6055">
        <w:rPr>
          <w:sz w:val="24"/>
          <w:szCs w:val="26"/>
        </w:rPr>
        <w:t xml:space="preserve">respecto de la demandante indicó que era auxiliar en la clínica atendiendo usuarios; que los cambios de empleadores empezaron en el 2003, de </w:t>
      </w:r>
      <w:r w:rsidRPr="00ED6055">
        <w:rPr>
          <w:b/>
          <w:sz w:val="24"/>
          <w:szCs w:val="26"/>
        </w:rPr>
        <w:t>Saludcoop</w:t>
      </w:r>
      <w:r w:rsidRPr="00ED6055">
        <w:rPr>
          <w:sz w:val="24"/>
          <w:szCs w:val="26"/>
        </w:rPr>
        <w:t xml:space="preserve">, se pasó a </w:t>
      </w:r>
      <w:r w:rsidRPr="00ED6055">
        <w:rPr>
          <w:b/>
          <w:sz w:val="24"/>
          <w:szCs w:val="26"/>
        </w:rPr>
        <w:t>servicios integrales Pereira</w:t>
      </w:r>
      <w:r w:rsidRPr="00ED6055">
        <w:rPr>
          <w:sz w:val="24"/>
          <w:szCs w:val="26"/>
        </w:rPr>
        <w:t xml:space="preserve"> y de allí a </w:t>
      </w:r>
      <w:r w:rsidRPr="00ED6055">
        <w:rPr>
          <w:b/>
          <w:sz w:val="24"/>
          <w:szCs w:val="26"/>
        </w:rPr>
        <w:t xml:space="preserve">IAC GPP Saludcoop; </w:t>
      </w:r>
      <w:r w:rsidR="0058076D" w:rsidRPr="00ED6055">
        <w:rPr>
          <w:sz w:val="24"/>
          <w:szCs w:val="26"/>
        </w:rPr>
        <w:t xml:space="preserve">que </w:t>
      </w:r>
      <w:r w:rsidRPr="00ED6055">
        <w:rPr>
          <w:sz w:val="24"/>
          <w:szCs w:val="26"/>
        </w:rPr>
        <w:t xml:space="preserve">hasta marzo de </w:t>
      </w:r>
      <w:r w:rsidR="0058076D" w:rsidRPr="00ED6055">
        <w:rPr>
          <w:sz w:val="24"/>
          <w:szCs w:val="26"/>
        </w:rPr>
        <w:t xml:space="preserve">2015 </w:t>
      </w:r>
      <w:r w:rsidRPr="00ED6055">
        <w:rPr>
          <w:sz w:val="24"/>
          <w:szCs w:val="26"/>
        </w:rPr>
        <w:t>hubo cumplimiento de todas las obligaciones prestacionales, pues con el último de los empleadores se iniciaron los inconvenientes.</w:t>
      </w:r>
    </w:p>
    <w:p w14:paraId="39873E08" w14:textId="77777777" w:rsidR="003C281A" w:rsidRPr="00ED6055" w:rsidRDefault="003C281A" w:rsidP="00ED6055">
      <w:pPr>
        <w:pBdr>
          <w:top w:val="nil"/>
          <w:left w:val="nil"/>
          <w:bottom w:val="nil"/>
          <w:right w:val="nil"/>
          <w:between w:val="nil"/>
        </w:pBdr>
        <w:spacing w:line="288" w:lineRule="auto"/>
        <w:jc w:val="both"/>
        <w:rPr>
          <w:b/>
          <w:sz w:val="26"/>
          <w:szCs w:val="26"/>
        </w:rPr>
      </w:pPr>
    </w:p>
    <w:p w14:paraId="023D44C2" w14:textId="28FDAB6D" w:rsidR="000B5C28" w:rsidRPr="00ED6055" w:rsidRDefault="00FF7F5C" w:rsidP="00ED6055">
      <w:pPr>
        <w:spacing w:line="288" w:lineRule="auto"/>
        <w:ind w:left="0" w:firstLine="0"/>
        <w:jc w:val="both"/>
        <w:rPr>
          <w:sz w:val="26"/>
          <w:szCs w:val="26"/>
        </w:rPr>
      </w:pPr>
      <w:r w:rsidRPr="00ED6055">
        <w:rPr>
          <w:sz w:val="26"/>
          <w:szCs w:val="26"/>
        </w:rPr>
        <w:t xml:space="preserve">Adicionalmente, obra en el plenario </w:t>
      </w:r>
      <w:r w:rsidR="000B5C28" w:rsidRPr="00ED6055">
        <w:rPr>
          <w:sz w:val="26"/>
          <w:szCs w:val="26"/>
        </w:rPr>
        <w:t xml:space="preserve">el certificado de existencia y representación legal de </w:t>
      </w:r>
      <w:r w:rsidR="000B5C28" w:rsidRPr="00ED6055">
        <w:rPr>
          <w:b/>
          <w:bCs/>
          <w:sz w:val="26"/>
          <w:szCs w:val="26"/>
        </w:rPr>
        <w:t>SaludCoop EPS OC</w:t>
      </w:r>
      <w:r w:rsidR="00AE08C6" w:rsidRPr="00ED6055">
        <w:rPr>
          <w:b/>
          <w:bCs/>
          <w:sz w:val="26"/>
          <w:szCs w:val="26"/>
        </w:rPr>
        <w:t xml:space="preserve"> </w:t>
      </w:r>
      <w:r w:rsidR="00AE08C6" w:rsidRPr="00ED6055">
        <w:rPr>
          <w:sz w:val="26"/>
          <w:szCs w:val="26"/>
        </w:rPr>
        <w:t>– en liquidación-</w:t>
      </w:r>
      <w:r w:rsidR="000B5C28" w:rsidRPr="00ED6055">
        <w:rPr>
          <w:sz w:val="26"/>
          <w:szCs w:val="26"/>
        </w:rPr>
        <w:t>, adosado a fol. 91-93</w:t>
      </w:r>
      <w:r w:rsidR="00C84569" w:rsidRPr="00ED6055">
        <w:rPr>
          <w:sz w:val="26"/>
          <w:szCs w:val="26"/>
        </w:rPr>
        <w:t xml:space="preserve">, cuyo </w:t>
      </w:r>
      <w:r w:rsidR="000B5C28" w:rsidRPr="00ED6055">
        <w:rPr>
          <w:sz w:val="26"/>
          <w:szCs w:val="26"/>
        </w:rPr>
        <w:t>objeto social</w:t>
      </w:r>
      <w:r w:rsidR="00C84569" w:rsidRPr="00ED6055">
        <w:rPr>
          <w:sz w:val="26"/>
          <w:szCs w:val="26"/>
        </w:rPr>
        <w:t xml:space="preserve"> difiere en su totalidad de las otras empresas, véase</w:t>
      </w:r>
      <w:r w:rsidR="000B5C28" w:rsidRPr="00ED6055">
        <w:rPr>
          <w:sz w:val="26"/>
          <w:szCs w:val="26"/>
        </w:rPr>
        <w:t>:</w:t>
      </w:r>
    </w:p>
    <w:p w14:paraId="32DE485F" w14:textId="148B251A" w:rsidR="000B5C28" w:rsidRPr="00ED6055" w:rsidRDefault="000B5C28" w:rsidP="00ED6055">
      <w:pPr>
        <w:spacing w:line="288" w:lineRule="auto"/>
        <w:ind w:left="0" w:firstLine="0"/>
        <w:jc w:val="both"/>
        <w:rPr>
          <w:sz w:val="26"/>
          <w:szCs w:val="26"/>
        </w:rPr>
      </w:pPr>
    </w:p>
    <w:p w14:paraId="391B1FF3" w14:textId="40282A1A" w:rsidR="000B5C28" w:rsidRPr="00ED6055" w:rsidRDefault="00C84569" w:rsidP="00ED6055">
      <w:pPr>
        <w:spacing w:line="240" w:lineRule="auto"/>
        <w:ind w:left="426" w:right="418" w:firstLine="0"/>
        <w:jc w:val="both"/>
        <w:rPr>
          <w:sz w:val="24"/>
          <w:szCs w:val="26"/>
        </w:rPr>
      </w:pPr>
      <w:r w:rsidRPr="00ED6055">
        <w:rPr>
          <w:b/>
          <w:bCs/>
          <w:sz w:val="24"/>
          <w:szCs w:val="26"/>
        </w:rPr>
        <w:t xml:space="preserve">Objeto Social. </w:t>
      </w:r>
      <w:r w:rsidR="000B5C28" w:rsidRPr="00ED6055">
        <w:rPr>
          <w:sz w:val="24"/>
          <w:szCs w:val="26"/>
        </w:rPr>
        <w:t>«La afiliación y el registro de los afiliados del sistema general de seguridad en salud y el recaudo de sus cotizaciones, por delegación del fondo de solidaridad y garantía. Su función básica será organizar y garantizar, directa o indirectamente, la prestación del plan obligatorio de salud a los afiliados y girar al fondo de solidaridad y garantía o percibir de este, dentro de los términos previstos en las normas legales, las diferencias entre los ingresos por cotizaciones</w:t>
      </w:r>
      <w:r w:rsidR="00AE08C6" w:rsidRPr="00ED6055">
        <w:rPr>
          <w:sz w:val="24"/>
          <w:szCs w:val="26"/>
        </w:rPr>
        <w:t xml:space="preserve"> de sus afiliados y el valor de las correspondientes unidades de pago por capitación, todo de conformidad con lo establecido en la Ley 100 de 1993 y en las demás normas legales que se adopten sobre el sistema general de seguridad social en salud. </w:t>
      </w:r>
      <w:r w:rsidR="00AE08C6" w:rsidRPr="00ED6055">
        <w:rPr>
          <w:b/>
          <w:bCs/>
          <w:sz w:val="24"/>
          <w:szCs w:val="26"/>
        </w:rPr>
        <w:t>Parágrafo.</w:t>
      </w:r>
      <w:r w:rsidR="00AE08C6" w:rsidRPr="00ED6055">
        <w:rPr>
          <w:sz w:val="24"/>
          <w:szCs w:val="26"/>
        </w:rPr>
        <w:t xml:space="preserve"> Saludcoop podrá directa o indirectamente ofrecer a sus afiliados servicios complementarios al plan obligatorio de salud (…)»</w:t>
      </w:r>
    </w:p>
    <w:p w14:paraId="7C837624" w14:textId="072C33C5" w:rsidR="000B5C28" w:rsidRPr="00ED6055" w:rsidRDefault="000B5C28" w:rsidP="00ED6055">
      <w:pPr>
        <w:spacing w:line="288" w:lineRule="auto"/>
        <w:ind w:left="0" w:firstLine="0"/>
        <w:jc w:val="both"/>
        <w:rPr>
          <w:sz w:val="26"/>
          <w:szCs w:val="26"/>
        </w:rPr>
      </w:pPr>
    </w:p>
    <w:p w14:paraId="473E9DAA" w14:textId="6949B050" w:rsidR="00AE08C6" w:rsidRPr="00ED6055" w:rsidRDefault="00AE08C6" w:rsidP="00ED6055">
      <w:pPr>
        <w:spacing w:line="288" w:lineRule="auto"/>
        <w:ind w:left="0" w:firstLine="0"/>
        <w:jc w:val="both"/>
        <w:rPr>
          <w:sz w:val="26"/>
          <w:szCs w:val="26"/>
        </w:rPr>
      </w:pPr>
      <w:r w:rsidRPr="00ED6055">
        <w:rPr>
          <w:sz w:val="26"/>
          <w:szCs w:val="26"/>
        </w:rPr>
        <w:t xml:space="preserve">Del certificado de existencia y representación legal de </w:t>
      </w:r>
      <w:r w:rsidRPr="00ED6055">
        <w:rPr>
          <w:b/>
          <w:bCs/>
          <w:sz w:val="26"/>
          <w:szCs w:val="26"/>
        </w:rPr>
        <w:t>GPP Servicios Integrales</w:t>
      </w:r>
      <w:r w:rsidR="00C8203D" w:rsidRPr="00ED6055">
        <w:rPr>
          <w:b/>
          <w:bCs/>
          <w:sz w:val="26"/>
          <w:szCs w:val="26"/>
        </w:rPr>
        <w:t xml:space="preserve"> </w:t>
      </w:r>
      <w:r w:rsidR="006A6FA5" w:rsidRPr="00ED6055">
        <w:rPr>
          <w:b/>
          <w:bCs/>
          <w:sz w:val="26"/>
          <w:szCs w:val="26"/>
        </w:rPr>
        <w:t>Pereira</w:t>
      </w:r>
      <w:r w:rsidRPr="00ED6055">
        <w:rPr>
          <w:sz w:val="26"/>
          <w:szCs w:val="26"/>
        </w:rPr>
        <w:t>– en liquidación-, adosado a fol. 85-87, se desprende que dicha entidad tiene como objeto social:</w:t>
      </w:r>
    </w:p>
    <w:p w14:paraId="45CAC7E9" w14:textId="511B3A7E" w:rsidR="00AE08C6" w:rsidRPr="00ED6055" w:rsidRDefault="00AE08C6" w:rsidP="00ED6055">
      <w:pPr>
        <w:spacing w:line="288" w:lineRule="auto"/>
        <w:ind w:left="0" w:firstLine="0"/>
        <w:jc w:val="both"/>
        <w:rPr>
          <w:sz w:val="26"/>
          <w:szCs w:val="26"/>
        </w:rPr>
      </w:pPr>
    </w:p>
    <w:p w14:paraId="3A240BC2" w14:textId="473EE185" w:rsidR="00AE08C6" w:rsidRPr="00ED6055" w:rsidRDefault="00AE08C6" w:rsidP="00ED6055">
      <w:pPr>
        <w:spacing w:line="240" w:lineRule="auto"/>
        <w:ind w:left="426" w:right="418" w:firstLine="0"/>
        <w:jc w:val="both"/>
        <w:rPr>
          <w:sz w:val="24"/>
          <w:szCs w:val="26"/>
        </w:rPr>
      </w:pPr>
      <w:r w:rsidRPr="00ED6055">
        <w:rPr>
          <w:sz w:val="24"/>
          <w:szCs w:val="26"/>
        </w:rPr>
        <w:t xml:space="preserve">«Incrementar y desarrollar el sector cooperativo, mediante el cumplimiento de actividades orientadas a proporcionar </w:t>
      </w:r>
      <w:r w:rsidR="00544B1D" w:rsidRPr="00ED6055">
        <w:rPr>
          <w:sz w:val="24"/>
          <w:szCs w:val="26"/>
        </w:rPr>
        <w:t xml:space="preserve">preferentemente a los organismos competentes del sector cooperativo el apoyo y ayudas necesarios para facilitar el mejor logro de sus propósitos económicos y sociales. </w:t>
      </w:r>
      <w:r w:rsidR="00544B1D" w:rsidRPr="00ED6055">
        <w:rPr>
          <w:sz w:val="24"/>
          <w:szCs w:val="26"/>
          <w:lang w:val="es-ES"/>
        </w:rPr>
        <w:t xml:space="preserve">Para tal efecto, su línea de actividades será ofrecer integralmente a personas naturales o jurídicas, públicas o privadas, como un grupo de práctica profesional, la administración de recursos técnicos y humanos necesarios para mejorar su gestión empresarial y comercial. </w:t>
      </w:r>
      <w:r w:rsidR="00544B1D" w:rsidRPr="00ED6055">
        <w:rPr>
          <w:sz w:val="24"/>
          <w:szCs w:val="26"/>
        </w:rPr>
        <w:t>(…)»</w:t>
      </w:r>
    </w:p>
    <w:p w14:paraId="0597CC29" w14:textId="1EE9F4C7" w:rsidR="00544B1D" w:rsidRPr="00ED6055" w:rsidRDefault="00544B1D" w:rsidP="00ED6055">
      <w:pPr>
        <w:spacing w:line="288" w:lineRule="auto"/>
        <w:ind w:left="0" w:firstLine="0"/>
        <w:jc w:val="both"/>
        <w:rPr>
          <w:sz w:val="26"/>
          <w:szCs w:val="26"/>
        </w:rPr>
      </w:pPr>
    </w:p>
    <w:p w14:paraId="10604066" w14:textId="5C570B24" w:rsidR="00544B1D" w:rsidRPr="00ED6055" w:rsidRDefault="00C84569" w:rsidP="00ED6055">
      <w:pPr>
        <w:spacing w:line="288" w:lineRule="auto"/>
        <w:ind w:left="0" w:firstLine="0"/>
        <w:jc w:val="both"/>
        <w:rPr>
          <w:sz w:val="26"/>
          <w:szCs w:val="26"/>
        </w:rPr>
      </w:pPr>
      <w:bookmarkStart w:id="1" w:name="_Hlk22225498"/>
      <w:r w:rsidRPr="00ED6055">
        <w:rPr>
          <w:sz w:val="26"/>
          <w:szCs w:val="26"/>
        </w:rPr>
        <w:t>De tal certificado se extracta que</w:t>
      </w:r>
      <w:r w:rsidR="00924EEF" w:rsidRPr="00ED6055">
        <w:rPr>
          <w:sz w:val="26"/>
          <w:szCs w:val="26"/>
        </w:rPr>
        <w:t xml:space="preserve"> en acta del 8 de septiembre de 2003, fue constituida </w:t>
      </w:r>
      <w:r w:rsidR="00FF7F5C" w:rsidRPr="00ED6055">
        <w:rPr>
          <w:sz w:val="26"/>
          <w:szCs w:val="26"/>
        </w:rPr>
        <w:t xml:space="preserve">como </w:t>
      </w:r>
      <w:r w:rsidR="00C8203D" w:rsidRPr="00ED6055">
        <w:rPr>
          <w:sz w:val="26"/>
          <w:szCs w:val="26"/>
        </w:rPr>
        <w:t>Institución Auxiliar del Cooperativismo GPP Saludcoop Pereira y, por acta de asamblea general del 31 de marzo de 2009 cambió de nombre por Institución Auxiliar de Cooperativismo GPP Servicios Integrales Pereira</w:t>
      </w:r>
      <w:r w:rsidRPr="00ED6055">
        <w:rPr>
          <w:sz w:val="26"/>
          <w:szCs w:val="26"/>
        </w:rPr>
        <w:t>.</w:t>
      </w:r>
    </w:p>
    <w:bookmarkEnd w:id="1"/>
    <w:p w14:paraId="4A37B488" w14:textId="561591AF" w:rsidR="00544B1D" w:rsidRPr="00ED6055" w:rsidRDefault="00544B1D" w:rsidP="00ED6055">
      <w:pPr>
        <w:spacing w:line="288" w:lineRule="auto"/>
        <w:ind w:left="0" w:firstLine="0"/>
        <w:jc w:val="both"/>
        <w:rPr>
          <w:sz w:val="26"/>
          <w:szCs w:val="26"/>
        </w:rPr>
      </w:pPr>
    </w:p>
    <w:p w14:paraId="1C9FD110" w14:textId="6CBC181C" w:rsidR="00AE08C6" w:rsidRPr="00ED6055" w:rsidRDefault="00544B1D" w:rsidP="00ED6055">
      <w:pPr>
        <w:spacing w:line="288" w:lineRule="auto"/>
        <w:ind w:left="0" w:firstLine="0"/>
        <w:jc w:val="both"/>
        <w:rPr>
          <w:sz w:val="26"/>
          <w:szCs w:val="26"/>
        </w:rPr>
      </w:pPr>
      <w:r w:rsidRPr="00ED6055">
        <w:rPr>
          <w:sz w:val="26"/>
          <w:szCs w:val="26"/>
        </w:rPr>
        <w:t xml:space="preserve">Del certificado de existencia y representación legal de </w:t>
      </w:r>
      <w:proofErr w:type="spellStart"/>
      <w:r w:rsidRPr="00ED6055">
        <w:rPr>
          <w:b/>
          <w:bCs/>
          <w:sz w:val="26"/>
          <w:szCs w:val="26"/>
        </w:rPr>
        <w:t>GPP</w:t>
      </w:r>
      <w:proofErr w:type="spellEnd"/>
      <w:r w:rsidRPr="00ED6055">
        <w:rPr>
          <w:b/>
          <w:bCs/>
          <w:sz w:val="26"/>
          <w:szCs w:val="26"/>
        </w:rPr>
        <w:t xml:space="preserve"> </w:t>
      </w:r>
      <w:proofErr w:type="spellStart"/>
      <w:r w:rsidR="00C8203D" w:rsidRPr="00ED6055">
        <w:rPr>
          <w:b/>
          <w:bCs/>
          <w:sz w:val="26"/>
          <w:szCs w:val="26"/>
        </w:rPr>
        <w:t>Saludcoop</w:t>
      </w:r>
      <w:proofErr w:type="spellEnd"/>
      <w:r w:rsidR="00C8203D" w:rsidRPr="00ED6055">
        <w:rPr>
          <w:b/>
          <w:bCs/>
          <w:sz w:val="26"/>
          <w:szCs w:val="26"/>
        </w:rPr>
        <w:t xml:space="preserve"> </w:t>
      </w:r>
      <w:r w:rsidR="00D156FE" w:rsidRPr="00ED6055">
        <w:rPr>
          <w:bCs/>
          <w:sz w:val="26"/>
          <w:szCs w:val="26"/>
        </w:rPr>
        <w:t xml:space="preserve"> -</w:t>
      </w:r>
      <w:r w:rsidRPr="00ED6055">
        <w:rPr>
          <w:sz w:val="26"/>
          <w:szCs w:val="26"/>
        </w:rPr>
        <w:t>en liquidación-, adosado a fol. 8</w:t>
      </w:r>
      <w:r w:rsidR="00C8203D" w:rsidRPr="00ED6055">
        <w:rPr>
          <w:sz w:val="26"/>
          <w:szCs w:val="26"/>
        </w:rPr>
        <w:t>8</w:t>
      </w:r>
      <w:r w:rsidRPr="00ED6055">
        <w:rPr>
          <w:sz w:val="26"/>
          <w:szCs w:val="26"/>
        </w:rPr>
        <w:t>-</w:t>
      </w:r>
      <w:r w:rsidR="00C8203D" w:rsidRPr="00ED6055">
        <w:rPr>
          <w:sz w:val="26"/>
          <w:szCs w:val="26"/>
        </w:rPr>
        <w:t>90</w:t>
      </w:r>
      <w:r w:rsidRPr="00ED6055">
        <w:rPr>
          <w:sz w:val="26"/>
          <w:szCs w:val="26"/>
        </w:rPr>
        <w:t xml:space="preserve">, se desprende que dicha entidad tiene </w:t>
      </w:r>
      <w:r w:rsidR="00FF7F5C" w:rsidRPr="00ED6055">
        <w:rPr>
          <w:sz w:val="26"/>
          <w:szCs w:val="26"/>
        </w:rPr>
        <w:t xml:space="preserve">igual </w:t>
      </w:r>
      <w:r w:rsidRPr="00ED6055">
        <w:rPr>
          <w:sz w:val="26"/>
          <w:szCs w:val="26"/>
        </w:rPr>
        <w:t>objeto social</w:t>
      </w:r>
      <w:r w:rsidR="00FF7F5C" w:rsidRPr="00ED6055">
        <w:rPr>
          <w:sz w:val="26"/>
          <w:szCs w:val="26"/>
        </w:rPr>
        <w:t xml:space="preserve"> que la GPP Servicios Integrales Pereira, observándose que</w:t>
      </w:r>
      <w:r w:rsidR="00C8203D" w:rsidRPr="00ED6055">
        <w:rPr>
          <w:sz w:val="26"/>
          <w:szCs w:val="26"/>
        </w:rPr>
        <w:t xml:space="preserve">, en acta del 30 de marzo de 2009, la entidad cambió de Institución Auxiliar del Cooperativismo GPP Saludcoop Bogotá por Institución auxiliar de </w:t>
      </w:r>
      <w:r w:rsidR="00C8203D" w:rsidRPr="00ED6055">
        <w:rPr>
          <w:sz w:val="26"/>
          <w:szCs w:val="26"/>
        </w:rPr>
        <w:lastRenderedPageBreak/>
        <w:t>cooperativismo GPP Servicios Integrales Bogotá</w:t>
      </w:r>
      <w:r w:rsidR="00CA12ED" w:rsidRPr="00ED6055">
        <w:rPr>
          <w:sz w:val="26"/>
          <w:szCs w:val="26"/>
        </w:rPr>
        <w:t xml:space="preserve"> y, </w:t>
      </w:r>
      <w:r w:rsidR="00C8203D" w:rsidRPr="00ED6055">
        <w:rPr>
          <w:sz w:val="26"/>
          <w:szCs w:val="26"/>
        </w:rPr>
        <w:t xml:space="preserve">por acta de asamblea general del </w:t>
      </w:r>
      <w:r w:rsidR="00CA12ED" w:rsidRPr="00ED6055">
        <w:rPr>
          <w:sz w:val="26"/>
          <w:szCs w:val="26"/>
        </w:rPr>
        <w:t xml:space="preserve">12 </w:t>
      </w:r>
      <w:r w:rsidR="00C8203D" w:rsidRPr="00ED6055">
        <w:rPr>
          <w:sz w:val="26"/>
          <w:szCs w:val="26"/>
        </w:rPr>
        <w:t xml:space="preserve">de </w:t>
      </w:r>
      <w:r w:rsidR="00CA12ED" w:rsidRPr="00ED6055">
        <w:rPr>
          <w:sz w:val="26"/>
          <w:szCs w:val="26"/>
        </w:rPr>
        <w:t xml:space="preserve">enero </w:t>
      </w:r>
      <w:r w:rsidR="00C8203D" w:rsidRPr="00ED6055">
        <w:rPr>
          <w:sz w:val="26"/>
          <w:szCs w:val="26"/>
        </w:rPr>
        <w:t xml:space="preserve">de </w:t>
      </w:r>
      <w:r w:rsidR="00CA12ED" w:rsidRPr="00ED6055">
        <w:rPr>
          <w:sz w:val="26"/>
          <w:szCs w:val="26"/>
        </w:rPr>
        <w:t>2010</w:t>
      </w:r>
      <w:r w:rsidR="00142B6C" w:rsidRPr="00ED6055">
        <w:rPr>
          <w:sz w:val="26"/>
          <w:szCs w:val="26"/>
        </w:rPr>
        <w:t>,</w:t>
      </w:r>
      <w:r w:rsidR="00CA12ED" w:rsidRPr="00ED6055">
        <w:rPr>
          <w:sz w:val="26"/>
          <w:szCs w:val="26"/>
        </w:rPr>
        <w:t xml:space="preserve"> </w:t>
      </w:r>
      <w:r w:rsidR="00C8203D" w:rsidRPr="00ED6055">
        <w:rPr>
          <w:sz w:val="26"/>
          <w:szCs w:val="26"/>
        </w:rPr>
        <w:t xml:space="preserve">cambió por Institución Auxiliar de Cooperativismo GPP </w:t>
      </w:r>
      <w:r w:rsidR="00CA12ED" w:rsidRPr="00ED6055">
        <w:rPr>
          <w:sz w:val="26"/>
          <w:szCs w:val="26"/>
        </w:rPr>
        <w:t>Saludcoop.</w:t>
      </w:r>
    </w:p>
    <w:p w14:paraId="6F6CE1FB" w14:textId="3F265331" w:rsidR="00FF7F5C" w:rsidRPr="00ED6055" w:rsidRDefault="00FF7F5C" w:rsidP="00ED6055">
      <w:pPr>
        <w:spacing w:line="288" w:lineRule="auto"/>
        <w:ind w:left="0" w:firstLine="0"/>
        <w:jc w:val="both"/>
        <w:rPr>
          <w:sz w:val="26"/>
          <w:szCs w:val="26"/>
        </w:rPr>
      </w:pPr>
    </w:p>
    <w:p w14:paraId="3C526621" w14:textId="6AFD2A45" w:rsidR="00FF7F5C" w:rsidRPr="00ED6055" w:rsidRDefault="00FF7F5C" w:rsidP="00ED6055">
      <w:pPr>
        <w:spacing w:line="288" w:lineRule="auto"/>
        <w:ind w:left="0" w:firstLine="0"/>
        <w:jc w:val="both"/>
        <w:rPr>
          <w:sz w:val="26"/>
          <w:szCs w:val="26"/>
        </w:rPr>
      </w:pPr>
      <w:r w:rsidRPr="00ED6055">
        <w:rPr>
          <w:sz w:val="26"/>
          <w:szCs w:val="26"/>
        </w:rPr>
        <w:t>De lo expuesto, se puede decir que</w:t>
      </w:r>
      <w:r w:rsidR="00142B6C" w:rsidRPr="00ED6055">
        <w:rPr>
          <w:sz w:val="26"/>
          <w:szCs w:val="26"/>
        </w:rPr>
        <w:t>,</w:t>
      </w:r>
      <w:r w:rsidRPr="00ED6055">
        <w:rPr>
          <w:sz w:val="26"/>
          <w:szCs w:val="26"/>
        </w:rPr>
        <w:t xml:space="preserve"> </w:t>
      </w:r>
      <w:r w:rsidR="006A6FA5" w:rsidRPr="00ED6055">
        <w:rPr>
          <w:sz w:val="26"/>
          <w:szCs w:val="26"/>
        </w:rPr>
        <w:t xml:space="preserve">el conjunto probatorio adosado al </w:t>
      </w:r>
      <w:r w:rsidR="0079095B" w:rsidRPr="00ED6055">
        <w:rPr>
          <w:sz w:val="26"/>
          <w:szCs w:val="26"/>
        </w:rPr>
        <w:t>plenario</w:t>
      </w:r>
      <w:r w:rsidR="006A6FA5" w:rsidRPr="00ED6055">
        <w:rPr>
          <w:sz w:val="26"/>
          <w:szCs w:val="26"/>
        </w:rPr>
        <w:t xml:space="preserve"> no </w:t>
      </w:r>
      <w:r w:rsidR="004D1C1A" w:rsidRPr="00ED6055">
        <w:rPr>
          <w:sz w:val="26"/>
          <w:szCs w:val="26"/>
        </w:rPr>
        <w:t>da</w:t>
      </w:r>
      <w:r w:rsidRPr="00ED6055">
        <w:rPr>
          <w:sz w:val="26"/>
          <w:szCs w:val="26"/>
        </w:rPr>
        <w:t xml:space="preserve"> cuenta que </w:t>
      </w:r>
      <w:proofErr w:type="spellStart"/>
      <w:r w:rsidRPr="00ED6055">
        <w:rPr>
          <w:sz w:val="26"/>
          <w:szCs w:val="26"/>
        </w:rPr>
        <w:t>IAC</w:t>
      </w:r>
      <w:proofErr w:type="spellEnd"/>
      <w:r w:rsidRPr="00ED6055">
        <w:rPr>
          <w:sz w:val="26"/>
          <w:szCs w:val="26"/>
        </w:rPr>
        <w:t xml:space="preserve"> </w:t>
      </w:r>
      <w:proofErr w:type="spellStart"/>
      <w:r w:rsidRPr="00ED6055">
        <w:rPr>
          <w:sz w:val="26"/>
          <w:szCs w:val="26"/>
        </w:rPr>
        <w:t>GPP</w:t>
      </w:r>
      <w:proofErr w:type="spellEnd"/>
      <w:r w:rsidRPr="00ED6055">
        <w:rPr>
          <w:sz w:val="26"/>
          <w:szCs w:val="26"/>
        </w:rPr>
        <w:t xml:space="preserve"> Servicios integrales </w:t>
      </w:r>
      <w:r w:rsidR="006A6FA5" w:rsidRPr="00ED6055">
        <w:rPr>
          <w:sz w:val="26"/>
          <w:szCs w:val="26"/>
        </w:rPr>
        <w:t xml:space="preserve">Pereira </w:t>
      </w:r>
      <w:r w:rsidRPr="00ED6055">
        <w:rPr>
          <w:sz w:val="26"/>
          <w:szCs w:val="26"/>
        </w:rPr>
        <w:t>y</w:t>
      </w:r>
      <w:r w:rsidR="006A6FA5" w:rsidRPr="00ED6055">
        <w:rPr>
          <w:sz w:val="26"/>
          <w:szCs w:val="26"/>
        </w:rPr>
        <w:t xml:space="preserve">/o </w:t>
      </w:r>
      <w:r w:rsidRPr="00ED6055">
        <w:rPr>
          <w:sz w:val="26"/>
          <w:szCs w:val="26"/>
        </w:rPr>
        <w:t>GPP Saludcoop</w:t>
      </w:r>
      <w:r w:rsidR="00142B6C" w:rsidRPr="00ED6055">
        <w:rPr>
          <w:sz w:val="26"/>
          <w:szCs w:val="26"/>
        </w:rPr>
        <w:t>,</w:t>
      </w:r>
      <w:r w:rsidRPr="00ED6055">
        <w:rPr>
          <w:sz w:val="26"/>
          <w:szCs w:val="26"/>
        </w:rPr>
        <w:t xml:space="preserve"> hubieran sido simples intermediarios de </w:t>
      </w:r>
      <w:r w:rsidR="006A6FA5" w:rsidRPr="00ED6055">
        <w:rPr>
          <w:sz w:val="26"/>
          <w:szCs w:val="26"/>
        </w:rPr>
        <w:t>S</w:t>
      </w:r>
      <w:r w:rsidRPr="00ED6055">
        <w:rPr>
          <w:sz w:val="26"/>
          <w:szCs w:val="26"/>
        </w:rPr>
        <w:t xml:space="preserve">aludcoop EPS, incluso, </w:t>
      </w:r>
      <w:r w:rsidR="008D4242" w:rsidRPr="00ED6055">
        <w:rPr>
          <w:sz w:val="26"/>
          <w:szCs w:val="26"/>
        </w:rPr>
        <w:t xml:space="preserve">ni siquiera existe prueba </w:t>
      </w:r>
      <w:r w:rsidR="006A6FA5" w:rsidRPr="00ED6055">
        <w:rPr>
          <w:sz w:val="26"/>
          <w:szCs w:val="26"/>
        </w:rPr>
        <w:t>alguna que demuestre que luego de haberse cedido el contrato a la IAC GPP Servicios Integrales Pereira, l</w:t>
      </w:r>
      <w:r w:rsidR="008D4242" w:rsidRPr="00ED6055">
        <w:rPr>
          <w:sz w:val="26"/>
          <w:szCs w:val="26"/>
        </w:rPr>
        <w:t>a labor desarrollada por la tra</w:t>
      </w:r>
      <w:r w:rsidR="006A6FA5" w:rsidRPr="00ED6055">
        <w:rPr>
          <w:sz w:val="26"/>
          <w:szCs w:val="26"/>
        </w:rPr>
        <w:t>ba</w:t>
      </w:r>
      <w:r w:rsidR="008D4242" w:rsidRPr="00ED6055">
        <w:rPr>
          <w:sz w:val="26"/>
          <w:szCs w:val="26"/>
        </w:rPr>
        <w:t xml:space="preserve">jadora hubiera sido por cuenta exclusiva de SALUDCOOP EPS, </w:t>
      </w:r>
      <w:r w:rsidR="006A6FA5" w:rsidRPr="00ED6055">
        <w:rPr>
          <w:sz w:val="26"/>
          <w:szCs w:val="26"/>
        </w:rPr>
        <w:t xml:space="preserve">pues </w:t>
      </w:r>
      <w:r w:rsidR="00142B6C" w:rsidRPr="00ED6055">
        <w:rPr>
          <w:sz w:val="26"/>
          <w:szCs w:val="26"/>
        </w:rPr>
        <w:t xml:space="preserve">lo que sí se </w:t>
      </w:r>
      <w:r w:rsidR="002906CE" w:rsidRPr="00ED6055">
        <w:rPr>
          <w:sz w:val="26"/>
          <w:szCs w:val="26"/>
        </w:rPr>
        <w:t xml:space="preserve">ha </w:t>
      </w:r>
      <w:r w:rsidR="006A6FA5" w:rsidRPr="00ED6055">
        <w:rPr>
          <w:sz w:val="26"/>
          <w:szCs w:val="26"/>
        </w:rPr>
        <w:t xml:space="preserve">demostrado </w:t>
      </w:r>
      <w:r w:rsidR="00142B6C" w:rsidRPr="00ED6055">
        <w:rPr>
          <w:sz w:val="26"/>
          <w:szCs w:val="26"/>
        </w:rPr>
        <w:t xml:space="preserve">fue </w:t>
      </w:r>
      <w:r w:rsidR="006A6FA5" w:rsidRPr="00ED6055">
        <w:rPr>
          <w:sz w:val="26"/>
          <w:szCs w:val="26"/>
        </w:rPr>
        <w:t xml:space="preserve">que no existía ninguna injerencia o subordinación, </w:t>
      </w:r>
      <w:r w:rsidR="00142B6C" w:rsidRPr="00ED6055">
        <w:rPr>
          <w:sz w:val="26"/>
          <w:szCs w:val="26"/>
        </w:rPr>
        <w:t xml:space="preserve">sin </w:t>
      </w:r>
      <w:r w:rsidR="006A6FA5" w:rsidRPr="00ED6055">
        <w:rPr>
          <w:sz w:val="26"/>
          <w:szCs w:val="26"/>
        </w:rPr>
        <w:t xml:space="preserve">ni siquiera </w:t>
      </w:r>
      <w:r w:rsidR="00142B6C" w:rsidRPr="00ED6055">
        <w:rPr>
          <w:sz w:val="26"/>
          <w:szCs w:val="26"/>
        </w:rPr>
        <w:t xml:space="preserve">observarse </w:t>
      </w:r>
      <w:r w:rsidR="006A6FA5" w:rsidRPr="00ED6055">
        <w:rPr>
          <w:sz w:val="26"/>
          <w:szCs w:val="26"/>
        </w:rPr>
        <w:t xml:space="preserve">la existencia de un predominio económico que sugiriera la unidad de empresa regulada en el </w:t>
      </w:r>
      <w:r w:rsidR="00E24D10" w:rsidRPr="00ED6055">
        <w:rPr>
          <w:sz w:val="26"/>
          <w:szCs w:val="26"/>
        </w:rPr>
        <w:t>artículo</w:t>
      </w:r>
      <w:r w:rsidR="006A6FA5" w:rsidRPr="00ED6055">
        <w:rPr>
          <w:sz w:val="26"/>
          <w:szCs w:val="26"/>
        </w:rPr>
        <w:t xml:space="preserve"> 194 del CST</w:t>
      </w:r>
      <w:r w:rsidR="00E24D10" w:rsidRPr="00ED6055">
        <w:rPr>
          <w:rFonts w:eastAsia="Arial Unicode MS"/>
          <w:sz w:val="26"/>
          <w:szCs w:val="26"/>
        </w:rPr>
        <w:t>, subrogado por el art. 32 de la L. 50 de 1990</w:t>
      </w:r>
      <w:r w:rsidR="00E24D10" w:rsidRPr="00ED6055">
        <w:rPr>
          <w:sz w:val="26"/>
          <w:szCs w:val="26"/>
        </w:rPr>
        <w:t>.</w:t>
      </w:r>
    </w:p>
    <w:p w14:paraId="7BD7D054" w14:textId="21602CA4" w:rsidR="00321D66" w:rsidRPr="00ED6055" w:rsidRDefault="00321D66" w:rsidP="00ED6055">
      <w:pPr>
        <w:spacing w:line="288" w:lineRule="auto"/>
        <w:ind w:left="0" w:firstLine="0"/>
        <w:jc w:val="both"/>
        <w:rPr>
          <w:sz w:val="26"/>
          <w:szCs w:val="26"/>
        </w:rPr>
      </w:pPr>
    </w:p>
    <w:p w14:paraId="6B346D75" w14:textId="54211B67" w:rsidR="0010081E" w:rsidRPr="00ED6055" w:rsidRDefault="0010081E" w:rsidP="00ED6055">
      <w:pPr>
        <w:spacing w:line="288" w:lineRule="auto"/>
        <w:ind w:left="0" w:firstLine="0"/>
        <w:jc w:val="both"/>
        <w:rPr>
          <w:rFonts w:eastAsia="Arial Unicode MS"/>
          <w:iCs/>
          <w:sz w:val="26"/>
          <w:szCs w:val="26"/>
        </w:rPr>
      </w:pPr>
      <w:r w:rsidRPr="00ED6055">
        <w:rPr>
          <w:rFonts w:eastAsia="Arial Unicode MS"/>
          <w:iCs/>
          <w:sz w:val="26"/>
          <w:szCs w:val="26"/>
        </w:rPr>
        <w:t>En este punto, la Corte Suprema de Justicia, Sala de Casación Laboral, ha indicado:</w:t>
      </w:r>
    </w:p>
    <w:p w14:paraId="31066F05" w14:textId="77777777" w:rsidR="0010081E" w:rsidRPr="00ED6055" w:rsidRDefault="0010081E" w:rsidP="00ED6055">
      <w:pPr>
        <w:spacing w:line="288" w:lineRule="auto"/>
        <w:ind w:left="0" w:firstLine="0"/>
        <w:jc w:val="both"/>
        <w:rPr>
          <w:rFonts w:eastAsia="Arial Unicode MS"/>
          <w:iCs/>
          <w:sz w:val="26"/>
          <w:szCs w:val="26"/>
        </w:rPr>
      </w:pPr>
    </w:p>
    <w:p w14:paraId="364AEC44" w14:textId="59B641D6" w:rsidR="00321D66" w:rsidRPr="00ED6055" w:rsidRDefault="00321D66" w:rsidP="00ED6055">
      <w:pPr>
        <w:spacing w:line="240" w:lineRule="auto"/>
        <w:ind w:left="426" w:right="418" w:firstLine="0"/>
        <w:jc w:val="both"/>
        <w:rPr>
          <w:rFonts w:eastAsia="Arial Unicode MS"/>
          <w:iCs/>
          <w:sz w:val="24"/>
          <w:szCs w:val="26"/>
        </w:rPr>
      </w:pPr>
      <w:r w:rsidRPr="00ED6055">
        <w:rPr>
          <w:rFonts w:eastAsia="Arial Unicode MS"/>
          <w:iCs/>
          <w:sz w:val="24"/>
          <w:szCs w:val="26"/>
        </w:rPr>
        <w:t xml:space="preserve">Así las cosas, en los términos del art. 194 del Código Sustantivo del Trabajo, subrogado por el art. 32 de la L. 50 de 1990, cuando la declaratoria de unidad de empresa recae sobre personas jurídicas, no basta la existencia de una unidad de explotación económica, y la ejecución de actividades similares, conexas, o complementarias, sino que también se requiere contar con la prueba del </w:t>
      </w:r>
      <w:r w:rsidRPr="00ED6055">
        <w:rPr>
          <w:rFonts w:eastAsia="Arial Unicode MS"/>
          <w:iCs/>
          <w:sz w:val="24"/>
          <w:szCs w:val="26"/>
          <w:u w:val="single"/>
        </w:rPr>
        <w:t>predominio económico</w:t>
      </w:r>
      <w:r w:rsidRPr="00ED6055">
        <w:rPr>
          <w:rFonts w:eastAsia="Arial Unicode MS"/>
          <w:iCs/>
          <w:sz w:val="24"/>
          <w:szCs w:val="26"/>
        </w:rPr>
        <w:t xml:space="preserve"> de la sociedad principal sobre las filiales o subsidiarias, para el caso a través de las personas jurídicas y no por medio de sus socios individualmente considerados. En </w:t>
      </w:r>
      <w:r w:rsidR="0010081E" w:rsidRPr="00ED6055">
        <w:rPr>
          <w:rFonts w:eastAsia="Arial Unicode MS"/>
          <w:iCs/>
          <w:sz w:val="24"/>
          <w:szCs w:val="26"/>
        </w:rPr>
        <w:t>cambio,</w:t>
      </w:r>
      <w:r w:rsidRPr="00ED6055">
        <w:rPr>
          <w:rFonts w:eastAsia="Arial Unicode MS"/>
          <w:iCs/>
          <w:sz w:val="24"/>
          <w:szCs w:val="26"/>
        </w:rPr>
        <w:t xml:space="preserve"> en materia comercial, conforme al art. 260 del </w:t>
      </w:r>
      <w:proofErr w:type="spellStart"/>
      <w:r w:rsidRPr="00ED6055">
        <w:rPr>
          <w:rFonts w:eastAsia="Arial Unicode MS"/>
          <w:iCs/>
          <w:sz w:val="24"/>
          <w:szCs w:val="26"/>
        </w:rPr>
        <w:t>C.Co</w:t>
      </w:r>
      <w:proofErr w:type="spellEnd"/>
      <w:r w:rsidRPr="00ED6055">
        <w:rPr>
          <w:rFonts w:eastAsia="Arial Unicode MS"/>
          <w:iCs/>
          <w:sz w:val="24"/>
          <w:szCs w:val="26"/>
        </w:rPr>
        <w:t xml:space="preserve">. </w:t>
      </w:r>
      <w:proofErr w:type="gramStart"/>
      <w:r w:rsidRPr="00ED6055">
        <w:rPr>
          <w:rFonts w:eastAsia="Arial Unicode MS"/>
          <w:iCs/>
          <w:sz w:val="24"/>
          <w:szCs w:val="26"/>
        </w:rPr>
        <w:t>y</w:t>
      </w:r>
      <w:proofErr w:type="gramEnd"/>
      <w:r w:rsidRPr="00ED6055">
        <w:rPr>
          <w:rFonts w:eastAsia="Arial Unicode MS"/>
          <w:iCs/>
          <w:sz w:val="24"/>
          <w:szCs w:val="26"/>
        </w:rPr>
        <w:t xml:space="preserve"> la Ley 222 de 1995 arts. 26 y 28, los elementos que obligatoriamente deben concurrir para la existencia del grupo </w:t>
      </w:r>
      <w:r w:rsidR="0010081E" w:rsidRPr="00ED6055">
        <w:rPr>
          <w:rFonts w:eastAsia="Arial Unicode MS"/>
          <w:iCs/>
          <w:sz w:val="24"/>
          <w:szCs w:val="26"/>
        </w:rPr>
        <w:t>empresarial</w:t>
      </w:r>
      <w:r w:rsidRPr="00ED6055">
        <w:rPr>
          <w:rFonts w:eastAsia="Arial Unicode MS"/>
          <w:iCs/>
          <w:sz w:val="24"/>
          <w:szCs w:val="26"/>
        </w:rPr>
        <w:t xml:space="preserve"> son la subordinación, dependencia o control societario, y además la unidad de propósito y dirección.</w:t>
      </w:r>
    </w:p>
    <w:p w14:paraId="7356BDD9" w14:textId="77777777" w:rsidR="00321D66" w:rsidRPr="00ED6055" w:rsidRDefault="00321D66" w:rsidP="00ED6055">
      <w:pPr>
        <w:spacing w:line="240" w:lineRule="auto"/>
        <w:ind w:left="426" w:right="418" w:firstLine="1"/>
        <w:jc w:val="both"/>
        <w:rPr>
          <w:i/>
          <w:sz w:val="24"/>
          <w:szCs w:val="26"/>
        </w:rPr>
      </w:pPr>
    </w:p>
    <w:p w14:paraId="27AAF8A9" w14:textId="4BACD033" w:rsidR="00321D66" w:rsidRPr="00ED6055" w:rsidRDefault="00E24D10" w:rsidP="00ED6055">
      <w:pPr>
        <w:spacing w:line="240" w:lineRule="auto"/>
        <w:ind w:left="426" w:right="418" w:firstLine="0"/>
        <w:jc w:val="both"/>
        <w:rPr>
          <w:rFonts w:eastAsia="Arial Unicode MS"/>
          <w:b/>
          <w:bCs/>
          <w:iCs/>
          <w:sz w:val="24"/>
          <w:szCs w:val="26"/>
        </w:rPr>
      </w:pPr>
      <w:r w:rsidRPr="00ED6055">
        <w:rPr>
          <w:rFonts w:eastAsia="Arial Unicode MS"/>
          <w:iCs/>
          <w:sz w:val="24"/>
          <w:szCs w:val="26"/>
        </w:rPr>
        <w:t xml:space="preserve">“… </w:t>
      </w:r>
      <w:r w:rsidR="00321D66" w:rsidRPr="00ED6055">
        <w:rPr>
          <w:rFonts w:eastAsia="Arial Unicode MS"/>
          <w:iCs/>
          <w:sz w:val="24"/>
          <w:szCs w:val="26"/>
        </w:rPr>
        <w:t xml:space="preserve">quien pretenda la declaratoria de unidad de empresa debe ocuparse de demostrar que la subordinación de las sociedades filiales respecto de la </w:t>
      </w:r>
      <w:r w:rsidR="0010081E" w:rsidRPr="00ED6055">
        <w:rPr>
          <w:rFonts w:eastAsia="Arial Unicode MS"/>
          <w:iCs/>
          <w:sz w:val="24"/>
          <w:szCs w:val="26"/>
        </w:rPr>
        <w:t>principal</w:t>
      </w:r>
      <w:r w:rsidR="00321D66" w:rsidRPr="00ED6055">
        <w:rPr>
          <w:rFonts w:eastAsia="Arial Unicode MS"/>
          <w:iCs/>
          <w:sz w:val="24"/>
          <w:szCs w:val="26"/>
        </w:rPr>
        <w:t xml:space="preserve"> se deriva de un predominio del capital, que se evidencia en la participación accionaria y en el control financiero y administrativo entre las sociedades. Además, también se debe demostrar la ejecución de actividades similares, conexas o complementarias. </w:t>
      </w:r>
      <w:r w:rsidR="0010081E" w:rsidRPr="00ED6055">
        <w:rPr>
          <w:rFonts w:eastAsia="Arial Unicode MS"/>
          <w:b/>
          <w:bCs/>
          <w:iCs/>
          <w:sz w:val="24"/>
          <w:szCs w:val="26"/>
        </w:rPr>
        <w:t>(SL109-2018</w:t>
      </w:r>
      <w:r w:rsidR="00851C3D" w:rsidRPr="00ED6055">
        <w:rPr>
          <w:rFonts w:eastAsia="Arial Unicode MS"/>
          <w:b/>
          <w:bCs/>
          <w:iCs/>
          <w:sz w:val="24"/>
          <w:szCs w:val="26"/>
        </w:rPr>
        <w:t>)</w:t>
      </w:r>
    </w:p>
    <w:p w14:paraId="2168C726" w14:textId="77777777" w:rsidR="00851C3D" w:rsidRPr="00ED6055" w:rsidRDefault="00851C3D" w:rsidP="00ED6055">
      <w:pPr>
        <w:spacing w:line="288" w:lineRule="auto"/>
        <w:ind w:left="709" w:firstLine="0"/>
        <w:jc w:val="right"/>
        <w:rPr>
          <w:sz w:val="26"/>
          <w:szCs w:val="26"/>
        </w:rPr>
      </w:pPr>
    </w:p>
    <w:p w14:paraId="7F812B6D" w14:textId="5BC41282" w:rsidR="00321D66" w:rsidRPr="00ED6055" w:rsidRDefault="0010081E" w:rsidP="00ED6055">
      <w:pPr>
        <w:spacing w:line="288" w:lineRule="auto"/>
        <w:ind w:left="0" w:firstLine="0"/>
        <w:jc w:val="both"/>
        <w:rPr>
          <w:sz w:val="26"/>
          <w:szCs w:val="26"/>
        </w:rPr>
      </w:pPr>
      <w:r w:rsidRPr="00ED6055">
        <w:rPr>
          <w:sz w:val="26"/>
          <w:szCs w:val="26"/>
        </w:rPr>
        <w:t xml:space="preserve">Aplicando lo anterior en el sub-lite, se itera que, </w:t>
      </w:r>
      <w:r w:rsidR="00321D66" w:rsidRPr="00ED6055">
        <w:rPr>
          <w:sz w:val="26"/>
          <w:szCs w:val="26"/>
        </w:rPr>
        <w:t xml:space="preserve">el objeto social de las demandadas era diferente, </w:t>
      </w:r>
      <w:r w:rsidRPr="00ED6055">
        <w:rPr>
          <w:sz w:val="26"/>
          <w:szCs w:val="26"/>
        </w:rPr>
        <w:t xml:space="preserve">pues </w:t>
      </w:r>
      <w:r w:rsidR="00321D66" w:rsidRPr="00ED6055">
        <w:rPr>
          <w:sz w:val="26"/>
          <w:szCs w:val="26"/>
        </w:rPr>
        <w:t xml:space="preserve">el certificado de existencia y representación legal de Saludcoop EPS OC,  se registra que actúa como entidad promotora de salud y </w:t>
      </w:r>
      <w:r w:rsidR="00E24D10" w:rsidRPr="00ED6055">
        <w:rPr>
          <w:sz w:val="26"/>
          <w:szCs w:val="26"/>
        </w:rPr>
        <w:t xml:space="preserve">de los </w:t>
      </w:r>
      <w:r w:rsidR="00321D66" w:rsidRPr="00ED6055">
        <w:rPr>
          <w:sz w:val="26"/>
          <w:szCs w:val="26"/>
        </w:rPr>
        <w:t>certificado</w:t>
      </w:r>
      <w:r w:rsidR="00E24D10" w:rsidRPr="00ED6055">
        <w:rPr>
          <w:sz w:val="26"/>
          <w:szCs w:val="26"/>
        </w:rPr>
        <w:t>s</w:t>
      </w:r>
      <w:r w:rsidR="00321D66" w:rsidRPr="00ED6055">
        <w:rPr>
          <w:sz w:val="26"/>
          <w:szCs w:val="26"/>
        </w:rPr>
        <w:t xml:space="preserve"> </w:t>
      </w:r>
      <w:r w:rsidR="00E24D10" w:rsidRPr="00ED6055">
        <w:rPr>
          <w:sz w:val="26"/>
          <w:szCs w:val="26"/>
        </w:rPr>
        <w:t xml:space="preserve">de IAC Servicios Integrales Pereira y </w:t>
      </w:r>
      <w:r w:rsidR="00321D66" w:rsidRPr="00ED6055">
        <w:rPr>
          <w:sz w:val="26"/>
          <w:szCs w:val="26"/>
        </w:rPr>
        <w:t>GPP Saludcoop, informa</w:t>
      </w:r>
      <w:r w:rsidR="00E24D10" w:rsidRPr="00ED6055">
        <w:rPr>
          <w:sz w:val="26"/>
          <w:szCs w:val="26"/>
        </w:rPr>
        <w:t>n</w:t>
      </w:r>
      <w:r w:rsidR="00321D66" w:rsidRPr="00ED6055">
        <w:rPr>
          <w:sz w:val="26"/>
          <w:szCs w:val="26"/>
        </w:rPr>
        <w:t xml:space="preserve"> como objeto principal, el cumplimiento de actividades orientadas a proporcionar preferentemente a los organismos competentes del sector cooperativo, el apoyo y ayuda necesarios para  facilitar el mejor logro de sus propósitos económicos y sociales,</w:t>
      </w:r>
      <w:r w:rsidR="00321D66" w:rsidRPr="00ED6055">
        <w:rPr>
          <w:i/>
          <w:sz w:val="26"/>
          <w:szCs w:val="26"/>
        </w:rPr>
        <w:t xml:space="preserve"> </w:t>
      </w:r>
      <w:r w:rsidR="00321D66" w:rsidRPr="00ED6055">
        <w:rPr>
          <w:sz w:val="26"/>
          <w:szCs w:val="26"/>
        </w:rPr>
        <w:t>para lo cual, en su línea de actividades, contempla la administración de recursos técnicos y humanos necesarios para mejorar su gestión empresarial y comercial</w:t>
      </w:r>
      <w:r w:rsidRPr="00ED6055">
        <w:rPr>
          <w:sz w:val="26"/>
          <w:szCs w:val="26"/>
        </w:rPr>
        <w:t xml:space="preserve">, aspecto que de suyo, conllevan a </w:t>
      </w:r>
      <w:r w:rsidR="00321D66" w:rsidRPr="00ED6055">
        <w:rPr>
          <w:sz w:val="26"/>
          <w:szCs w:val="26"/>
        </w:rPr>
        <w:t xml:space="preserve">colegir la inexistencia de actividades similares, conexas o complementarias entre estas empresas demandadas. </w:t>
      </w:r>
    </w:p>
    <w:p w14:paraId="6977A3E9" w14:textId="5843B95B" w:rsidR="00321D66" w:rsidRPr="00ED6055" w:rsidRDefault="00321D66" w:rsidP="00ED6055">
      <w:pPr>
        <w:spacing w:line="288" w:lineRule="auto"/>
        <w:ind w:left="0" w:firstLine="0"/>
        <w:jc w:val="both"/>
        <w:rPr>
          <w:sz w:val="26"/>
          <w:szCs w:val="26"/>
        </w:rPr>
      </w:pPr>
    </w:p>
    <w:p w14:paraId="571E55ED" w14:textId="2503E5A6" w:rsidR="00851C3D" w:rsidRPr="00ED6055" w:rsidRDefault="0010081E" w:rsidP="00ED6055">
      <w:pPr>
        <w:spacing w:line="288" w:lineRule="auto"/>
        <w:ind w:left="0" w:firstLine="0"/>
        <w:jc w:val="both"/>
        <w:rPr>
          <w:sz w:val="26"/>
          <w:szCs w:val="26"/>
        </w:rPr>
      </w:pPr>
      <w:r w:rsidRPr="00ED6055">
        <w:rPr>
          <w:sz w:val="26"/>
          <w:szCs w:val="26"/>
        </w:rPr>
        <w:t xml:space="preserve">Por lo dicho, para el caso no es posible </w:t>
      </w:r>
      <w:r w:rsidR="00165849" w:rsidRPr="00ED6055">
        <w:rPr>
          <w:sz w:val="26"/>
          <w:szCs w:val="26"/>
        </w:rPr>
        <w:t xml:space="preserve">derivar con certeza lo alegado por el </w:t>
      </w:r>
      <w:r w:rsidRPr="00ED6055">
        <w:rPr>
          <w:sz w:val="26"/>
          <w:szCs w:val="26"/>
        </w:rPr>
        <w:t>apelante</w:t>
      </w:r>
      <w:r w:rsidR="00165849" w:rsidRPr="00ED6055">
        <w:rPr>
          <w:sz w:val="26"/>
          <w:szCs w:val="26"/>
        </w:rPr>
        <w:t xml:space="preserve">, esto es, que Saludcoop EPS OC determinara o incidiera en la vinculación y desvinculación del personal </w:t>
      </w:r>
      <w:r w:rsidRPr="00ED6055">
        <w:rPr>
          <w:sz w:val="26"/>
          <w:szCs w:val="26"/>
        </w:rPr>
        <w:t xml:space="preserve">asistencial </w:t>
      </w:r>
      <w:r w:rsidR="00165849" w:rsidRPr="00ED6055">
        <w:rPr>
          <w:sz w:val="26"/>
          <w:szCs w:val="26"/>
        </w:rPr>
        <w:t xml:space="preserve">que laboraba en las </w:t>
      </w:r>
      <w:r w:rsidRPr="00ED6055">
        <w:rPr>
          <w:sz w:val="26"/>
          <w:szCs w:val="26"/>
        </w:rPr>
        <w:t xml:space="preserve">otras dos entidades </w:t>
      </w:r>
      <w:r w:rsidR="00165849" w:rsidRPr="00ED6055">
        <w:rPr>
          <w:sz w:val="26"/>
          <w:szCs w:val="26"/>
        </w:rPr>
        <w:t>demandadas</w:t>
      </w:r>
      <w:r w:rsidRPr="00ED6055">
        <w:rPr>
          <w:sz w:val="26"/>
          <w:szCs w:val="26"/>
        </w:rPr>
        <w:t xml:space="preserve">, </w:t>
      </w:r>
      <w:r w:rsidR="00851C3D" w:rsidRPr="00ED6055">
        <w:rPr>
          <w:sz w:val="26"/>
          <w:szCs w:val="26"/>
        </w:rPr>
        <w:t xml:space="preserve">razón por la cual no quedó probada la intermediación reclamada y </w:t>
      </w:r>
      <w:r w:rsidR="002906CE" w:rsidRPr="00ED6055">
        <w:rPr>
          <w:sz w:val="26"/>
          <w:szCs w:val="26"/>
        </w:rPr>
        <w:t xml:space="preserve">por ello, no hay lugar a </w:t>
      </w:r>
      <w:r w:rsidR="00851C3D" w:rsidRPr="00ED6055">
        <w:rPr>
          <w:sz w:val="26"/>
          <w:szCs w:val="26"/>
        </w:rPr>
        <w:t>ordenar la solidaridad en el pago de los deudos, implorados por la GPP Saludcoop.</w:t>
      </w:r>
    </w:p>
    <w:p w14:paraId="63050D9F" w14:textId="77777777" w:rsidR="00851C3D" w:rsidRPr="00ED6055" w:rsidRDefault="00851C3D" w:rsidP="00ED6055">
      <w:pPr>
        <w:spacing w:line="288" w:lineRule="auto"/>
        <w:ind w:left="0" w:firstLine="0"/>
        <w:jc w:val="both"/>
        <w:rPr>
          <w:sz w:val="26"/>
          <w:szCs w:val="26"/>
        </w:rPr>
      </w:pPr>
    </w:p>
    <w:p w14:paraId="1DCA3706" w14:textId="229A9172" w:rsidR="00165849" w:rsidRPr="00ED6055" w:rsidRDefault="00851C3D" w:rsidP="00ED6055">
      <w:pPr>
        <w:spacing w:line="288" w:lineRule="auto"/>
        <w:ind w:left="0" w:firstLine="0"/>
        <w:jc w:val="both"/>
        <w:rPr>
          <w:sz w:val="26"/>
          <w:szCs w:val="26"/>
        </w:rPr>
      </w:pPr>
      <w:r w:rsidRPr="00ED6055">
        <w:rPr>
          <w:sz w:val="26"/>
          <w:szCs w:val="26"/>
        </w:rPr>
        <w:t xml:space="preserve">Así las cosas, se dispondrá a </w:t>
      </w:r>
      <w:r w:rsidR="0010081E" w:rsidRPr="00ED6055">
        <w:rPr>
          <w:sz w:val="26"/>
          <w:szCs w:val="26"/>
        </w:rPr>
        <w:t>confirmar la sentencia objeto de reclamo</w:t>
      </w:r>
      <w:r w:rsidRPr="00ED6055">
        <w:rPr>
          <w:sz w:val="26"/>
          <w:szCs w:val="26"/>
        </w:rPr>
        <w:t>, condenando en costas en esta instancia a cargo de GPP Saludcoop a favor de la parte actora.</w:t>
      </w:r>
    </w:p>
    <w:p w14:paraId="392AAD67" w14:textId="35ECB07C" w:rsidR="00165849" w:rsidRPr="00ED6055" w:rsidRDefault="00165849" w:rsidP="00ED6055">
      <w:pPr>
        <w:spacing w:line="288" w:lineRule="auto"/>
        <w:ind w:left="0" w:firstLine="0"/>
        <w:jc w:val="both"/>
        <w:rPr>
          <w:sz w:val="26"/>
          <w:szCs w:val="26"/>
        </w:rPr>
      </w:pPr>
    </w:p>
    <w:p w14:paraId="6D8C8A54" w14:textId="77777777" w:rsidR="00B3591A" w:rsidRPr="00ED6055" w:rsidRDefault="00B3591A" w:rsidP="00ED6055">
      <w:pPr>
        <w:pStyle w:val="Prrafodelista1"/>
        <w:spacing w:after="0" w:line="288" w:lineRule="auto"/>
        <w:ind w:left="0"/>
        <w:jc w:val="both"/>
        <w:rPr>
          <w:rFonts w:ascii="Arial Narrow" w:hAnsi="Arial Narrow" w:cs="Arial"/>
          <w:sz w:val="26"/>
          <w:szCs w:val="26"/>
        </w:rPr>
      </w:pPr>
      <w:r w:rsidRPr="00ED6055">
        <w:rPr>
          <w:rFonts w:ascii="Arial Narrow" w:hAnsi="Arial Narrow" w:cs="Arial"/>
          <w:sz w:val="26"/>
          <w:szCs w:val="26"/>
        </w:rPr>
        <w:t xml:space="preserve">En mérito de lo expuesto, el </w:t>
      </w:r>
      <w:r w:rsidRPr="00ED6055">
        <w:rPr>
          <w:rFonts w:ascii="Arial Narrow" w:hAnsi="Arial Narrow" w:cs="Arial"/>
          <w:b/>
          <w:i/>
          <w:sz w:val="26"/>
          <w:szCs w:val="26"/>
        </w:rPr>
        <w:t>H. Tribunal Superior del Distrito Judicial de Pereira - Risaralda, Sala Laboral,</w:t>
      </w:r>
      <w:r w:rsidRPr="00ED6055">
        <w:rPr>
          <w:rFonts w:ascii="Arial Narrow" w:hAnsi="Arial Narrow" w:cs="Arial"/>
          <w:sz w:val="26"/>
          <w:szCs w:val="26"/>
        </w:rPr>
        <w:t xml:space="preserve"> administrando justicia en nombre de la República y por autoridad de la ley,</w:t>
      </w:r>
    </w:p>
    <w:p w14:paraId="43A3AAEE" w14:textId="77777777" w:rsidR="00B3591A" w:rsidRPr="00ED6055" w:rsidRDefault="00B3591A" w:rsidP="00ED6055">
      <w:pPr>
        <w:pStyle w:val="Sinespaciado"/>
        <w:spacing w:line="288" w:lineRule="auto"/>
        <w:rPr>
          <w:rFonts w:ascii="Arial Narrow" w:hAnsi="Arial Narrow" w:cs="Arial"/>
          <w:sz w:val="26"/>
          <w:szCs w:val="26"/>
        </w:rPr>
      </w:pPr>
    </w:p>
    <w:p w14:paraId="78E15462" w14:textId="6E2C1E42" w:rsidR="00B3591A" w:rsidRPr="00ED6055" w:rsidRDefault="00B3591A" w:rsidP="00ED6055">
      <w:pPr>
        <w:spacing w:line="288" w:lineRule="auto"/>
        <w:ind w:left="0" w:firstLine="0"/>
        <w:jc w:val="center"/>
        <w:rPr>
          <w:b/>
          <w:iCs/>
          <w:sz w:val="26"/>
          <w:szCs w:val="26"/>
        </w:rPr>
      </w:pPr>
      <w:r w:rsidRPr="00ED6055">
        <w:rPr>
          <w:b/>
          <w:iCs/>
          <w:sz w:val="26"/>
          <w:szCs w:val="26"/>
        </w:rPr>
        <w:t>FALLA:</w:t>
      </w:r>
    </w:p>
    <w:p w14:paraId="776F3154" w14:textId="77777777" w:rsidR="00B3591A" w:rsidRPr="00ED6055" w:rsidRDefault="00B3591A" w:rsidP="00ED6055">
      <w:pPr>
        <w:pStyle w:val="Sinespaciado"/>
        <w:spacing w:line="288" w:lineRule="auto"/>
        <w:jc w:val="center"/>
        <w:rPr>
          <w:rFonts w:ascii="Arial Narrow" w:hAnsi="Arial Narrow" w:cs="Arial"/>
          <w:iCs/>
          <w:sz w:val="26"/>
          <w:szCs w:val="26"/>
        </w:rPr>
      </w:pPr>
    </w:p>
    <w:p w14:paraId="7FC45BEC" w14:textId="535AF2D3" w:rsidR="00B3591A" w:rsidRPr="00ED6055" w:rsidRDefault="00B3591A" w:rsidP="00ED6055">
      <w:pPr>
        <w:pStyle w:val="Textoindependiente31"/>
        <w:numPr>
          <w:ilvl w:val="0"/>
          <w:numId w:val="2"/>
        </w:numPr>
        <w:spacing w:line="288" w:lineRule="auto"/>
        <w:rPr>
          <w:rFonts w:ascii="Arial Narrow" w:hAnsi="Arial Narrow" w:cs="Arial"/>
          <w:iCs/>
          <w:sz w:val="26"/>
          <w:szCs w:val="26"/>
        </w:rPr>
      </w:pPr>
      <w:r w:rsidRPr="00ED6055">
        <w:rPr>
          <w:rFonts w:ascii="Arial Narrow" w:hAnsi="Arial Narrow" w:cs="Arial"/>
          <w:b/>
          <w:iCs/>
          <w:sz w:val="26"/>
          <w:szCs w:val="26"/>
        </w:rPr>
        <w:t xml:space="preserve">Confirmar </w:t>
      </w:r>
      <w:r w:rsidRPr="00ED6055">
        <w:rPr>
          <w:rFonts w:ascii="Arial Narrow" w:hAnsi="Arial Narrow" w:cs="Arial"/>
          <w:iCs/>
          <w:sz w:val="26"/>
          <w:szCs w:val="26"/>
        </w:rPr>
        <w:t>la sentencia proferida el 6 de febrero de 2019 por el Juzgado Tercero Laboral del Circuito de Pereira, en el proceso de la referencia.</w:t>
      </w:r>
    </w:p>
    <w:p w14:paraId="2B07690B" w14:textId="77777777" w:rsidR="00B3591A" w:rsidRPr="00ED6055" w:rsidRDefault="00B3591A" w:rsidP="00ED6055">
      <w:pPr>
        <w:pStyle w:val="Textoindependiente31"/>
        <w:spacing w:line="288" w:lineRule="auto"/>
        <w:ind w:left="360"/>
        <w:rPr>
          <w:rFonts w:ascii="Arial Narrow" w:hAnsi="Arial Narrow" w:cs="Arial"/>
          <w:b/>
          <w:iCs/>
          <w:sz w:val="26"/>
          <w:szCs w:val="26"/>
        </w:rPr>
      </w:pPr>
    </w:p>
    <w:p w14:paraId="56558BA8" w14:textId="7A224A0F" w:rsidR="00B3591A" w:rsidRPr="00ED6055" w:rsidRDefault="00B3591A" w:rsidP="00ED6055">
      <w:pPr>
        <w:pStyle w:val="Textoindependiente31"/>
        <w:numPr>
          <w:ilvl w:val="0"/>
          <w:numId w:val="2"/>
        </w:numPr>
        <w:spacing w:line="288" w:lineRule="auto"/>
        <w:rPr>
          <w:rFonts w:ascii="Arial Narrow" w:hAnsi="Arial Narrow" w:cs="Arial"/>
          <w:b/>
          <w:iCs/>
          <w:sz w:val="26"/>
          <w:szCs w:val="26"/>
        </w:rPr>
      </w:pPr>
      <w:r w:rsidRPr="00ED6055">
        <w:rPr>
          <w:rFonts w:ascii="Arial Narrow" w:hAnsi="Arial Narrow" w:cs="Arial"/>
          <w:b/>
          <w:iCs/>
          <w:sz w:val="26"/>
          <w:szCs w:val="26"/>
        </w:rPr>
        <w:t xml:space="preserve">Condena </w:t>
      </w:r>
      <w:r w:rsidRPr="00ED6055">
        <w:rPr>
          <w:rFonts w:ascii="Arial Narrow" w:hAnsi="Arial Narrow" w:cs="Arial"/>
          <w:bCs/>
          <w:iCs/>
          <w:sz w:val="26"/>
          <w:szCs w:val="26"/>
        </w:rPr>
        <w:t>en costas en esta instancia en un 100%</w:t>
      </w:r>
      <w:r w:rsidR="00085DA2" w:rsidRPr="00ED6055">
        <w:rPr>
          <w:rFonts w:ascii="Arial Narrow" w:hAnsi="Arial Narrow" w:cs="Arial"/>
          <w:bCs/>
          <w:iCs/>
          <w:sz w:val="26"/>
          <w:szCs w:val="26"/>
        </w:rPr>
        <w:t xml:space="preserve"> a cargo de GPP SaludCoop en favor de la demandante</w:t>
      </w:r>
      <w:r w:rsidRPr="00ED6055">
        <w:rPr>
          <w:rFonts w:ascii="Arial Narrow" w:hAnsi="Arial Narrow" w:cs="Arial"/>
          <w:b/>
          <w:iCs/>
          <w:sz w:val="26"/>
          <w:szCs w:val="26"/>
        </w:rPr>
        <w:t xml:space="preserve">. </w:t>
      </w:r>
    </w:p>
    <w:p w14:paraId="57EB7F91" w14:textId="77777777" w:rsidR="00851C3D" w:rsidRPr="00ED6055" w:rsidRDefault="00851C3D" w:rsidP="00ED6055">
      <w:pPr>
        <w:spacing w:line="288" w:lineRule="auto"/>
        <w:ind w:left="0" w:firstLine="0"/>
        <w:jc w:val="both"/>
        <w:rPr>
          <w:b/>
          <w:bCs/>
          <w:iCs/>
          <w:sz w:val="26"/>
          <w:szCs w:val="26"/>
        </w:rPr>
      </w:pPr>
    </w:p>
    <w:p w14:paraId="53F904A9" w14:textId="1ECA74B1" w:rsidR="00B3591A" w:rsidRPr="00ED6055" w:rsidRDefault="00B3591A" w:rsidP="00ED6055">
      <w:pPr>
        <w:spacing w:line="288" w:lineRule="auto"/>
        <w:ind w:left="0" w:firstLine="0"/>
        <w:jc w:val="both"/>
        <w:rPr>
          <w:b/>
          <w:bCs/>
          <w:iCs/>
          <w:sz w:val="26"/>
          <w:szCs w:val="26"/>
        </w:rPr>
      </w:pPr>
      <w:r w:rsidRPr="00ED6055">
        <w:rPr>
          <w:b/>
          <w:bCs/>
          <w:iCs/>
          <w:sz w:val="26"/>
          <w:szCs w:val="26"/>
        </w:rPr>
        <w:t>NOTIFÍQUESE, CÚMPLASE Y DEVUÉLVASE.</w:t>
      </w:r>
    </w:p>
    <w:p w14:paraId="1334BC96" w14:textId="77777777" w:rsidR="00B3591A" w:rsidRPr="00ED6055" w:rsidRDefault="00B3591A" w:rsidP="00ED6055">
      <w:pPr>
        <w:pStyle w:val="Sinespaciado"/>
        <w:spacing w:line="288" w:lineRule="auto"/>
        <w:rPr>
          <w:rFonts w:ascii="Arial Narrow" w:hAnsi="Arial Narrow" w:cs="Arial"/>
          <w:iCs/>
          <w:sz w:val="26"/>
          <w:szCs w:val="26"/>
          <w:lang w:val="es-ES"/>
        </w:rPr>
      </w:pPr>
    </w:p>
    <w:p w14:paraId="69337D43" w14:textId="77777777" w:rsidR="00B3591A" w:rsidRPr="00ED6055" w:rsidRDefault="00B3591A" w:rsidP="00ED6055">
      <w:pPr>
        <w:spacing w:line="288" w:lineRule="auto"/>
        <w:ind w:left="0" w:firstLine="0"/>
        <w:jc w:val="both"/>
        <w:rPr>
          <w:bCs/>
          <w:iCs/>
          <w:sz w:val="26"/>
          <w:szCs w:val="26"/>
        </w:rPr>
      </w:pPr>
      <w:r w:rsidRPr="00ED6055">
        <w:rPr>
          <w:bCs/>
          <w:iCs/>
          <w:sz w:val="26"/>
          <w:szCs w:val="26"/>
        </w:rPr>
        <w:t>La anterior decisión queda notificada en estrados.</w:t>
      </w:r>
    </w:p>
    <w:p w14:paraId="45FF247E" w14:textId="77777777" w:rsidR="002334DF" w:rsidRPr="00ED6055" w:rsidRDefault="002334DF" w:rsidP="00ED6055">
      <w:pPr>
        <w:spacing w:line="288" w:lineRule="auto"/>
        <w:ind w:left="0" w:firstLine="0"/>
        <w:rPr>
          <w:rFonts w:eastAsia="Times New Roman" w:cs="Times New Roman"/>
          <w:sz w:val="26"/>
          <w:szCs w:val="26"/>
          <w:lang w:val="es-ES" w:eastAsia="es-ES"/>
        </w:rPr>
      </w:pPr>
    </w:p>
    <w:p w14:paraId="6827CAE4" w14:textId="77777777" w:rsidR="002334DF" w:rsidRPr="00ED6055" w:rsidRDefault="002334DF" w:rsidP="00ED6055">
      <w:pPr>
        <w:spacing w:line="288" w:lineRule="auto"/>
        <w:ind w:left="0" w:firstLine="0"/>
        <w:rPr>
          <w:rFonts w:eastAsia="Times New Roman" w:cs="Times New Roman"/>
          <w:sz w:val="26"/>
          <w:szCs w:val="26"/>
          <w:lang w:val="es-ES" w:eastAsia="es-ES"/>
        </w:rPr>
      </w:pPr>
    </w:p>
    <w:p w14:paraId="599F73DA" w14:textId="77777777" w:rsidR="002334DF" w:rsidRPr="00ED6055" w:rsidRDefault="002334DF" w:rsidP="00ED6055">
      <w:pPr>
        <w:spacing w:line="288" w:lineRule="auto"/>
        <w:ind w:left="0" w:firstLine="0"/>
        <w:rPr>
          <w:rFonts w:eastAsia="Times New Roman" w:cs="Microsoft Sans Serif"/>
          <w:bCs/>
          <w:iCs/>
          <w:color w:val="000000"/>
          <w:sz w:val="26"/>
          <w:szCs w:val="26"/>
          <w:lang w:val="es-ES" w:eastAsia="es-ES"/>
        </w:rPr>
      </w:pPr>
    </w:p>
    <w:p w14:paraId="552C6908" w14:textId="77777777" w:rsidR="002334DF" w:rsidRPr="00ED6055" w:rsidRDefault="002334DF" w:rsidP="00ED6055">
      <w:pPr>
        <w:spacing w:line="288" w:lineRule="auto"/>
        <w:ind w:left="0" w:firstLine="0"/>
        <w:jc w:val="center"/>
        <w:rPr>
          <w:rFonts w:eastAsia="Times New Roman" w:cs="Microsoft Sans Serif"/>
          <w:b/>
          <w:bCs/>
          <w:iCs/>
          <w:color w:val="000000"/>
          <w:sz w:val="26"/>
          <w:szCs w:val="26"/>
          <w:lang w:val="es-ES" w:eastAsia="es-ES"/>
        </w:rPr>
      </w:pPr>
      <w:r w:rsidRPr="00ED6055">
        <w:rPr>
          <w:rFonts w:eastAsia="Times New Roman" w:cs="Microsoft Sans Serif"/>
          <w:b/>
          <w:bCs/>
          <w:iCs/>
          <w:color w:val="000000"/>
          <w:sz w:val="26"/>
          <w:szCs w:val="26"/>
          <w:lang w:val="es-ES" w:eastAsia="es-ES"/>
        </w:rPr>
        <w:t>FRANCISCO JAVIER TAMAYO TABARES</w:t>
      </w:r>
    </w:p>
    <w:p w14:paraId="23C634E5" w14:textId="77777777" w:rsidR="002334DF" w:rsidRPr="00ED6055" w:rsidRDefault="002334DF" w:rsidP="00ED6055">
      <w:pPr>
        <w:spacing w:line="288" w:lineRule="auto"/>
        <w:ind w:left="0" w:firstLine="0"/>
        <w:jc w:val="center"/>
        <w:rPr>
          <w:rFonts w:eastAsia="Times New Roman" w:cs="Microsoft Sans Serif"/>
          <w:color w:val="000000"/>
          <w:sz w:val="26"/>
          <w:szCs w:val="26"/>
          <w:lang w:val="es-ES" w:eastAsia="es-ES"/>
        </w:rPr>
      </w:pPr>
      <w:r w:rsidRPr="00ED6055">
        <w:rPr>
          <w:rFonts w:eastAsia="Times New Roman" w:cs="Microsoft Sans Serif"/>
          <w:color w:val="000000"/>
          <w:sz w:val="26"/>
          <w:szCs w:val="26"/>
          <w:lang w:val="es-ES" w:eastAsia="es-ES"/>
        </w:rPr>
        <w:t xml:space="preserve">Magistrado Ponente </w:t>
      </w:r>
    </w:p>
    <w:p w14:paraId="05E7F8A1" w14:textId="77777777" w:rsidR="002334DF" w:rsidRPr="00ED6055" w:rsidRDefault="002334DF" w:rsidP="00ED6055">
      <w:pPr>
        <w:spacing w:line="288" w:lineRule="auto"/>
        <w:ind w:left="0" w:firstLine="0"/>
        <w:jc w:val="both"/>
        <w:rPr>
          <w:rFonts w:eastAsia="Times New Roman" w:cs="Microsoft Sans Serif"/>
          <w:color w:val="000000"/>
          <w:sz w:val="26"/>
          <w:szCs w:val="26"/>
          <w:lang w:val="es-ES" w:eastAsia="es-ES"/>
        </w:rPr>
      </w:pPr>
    </w:p>
    <w:p w14:paraId="2F39FE3F" w14:textId="77777777" w:rsidR="002334DF" w:rsidRPr="00ED6055" w:rsidRDefault="002334DF" w:rsidP="00ED6055">
      <w:pPr>
        <w:spacing w:line="288" w:lineRule="auto"/>
        <w:ind w:left="0" w:firstLine="0"/>
        <w:rPr>
          <w:rFonts w:eastAsia="Times New Roman" w:cs="Times New Roman"/>
          <w:sz w:val="26"/>
          <w:szCs w:val="26"/>
          <w:lang w:val="es-ES_tradnl" w:eastAsia="es-ES"/>
        </w:rPr>
      </w:pPr>
    </w:p>
    <w:p w14:paraId="5EDB94D8" w14:textId="77777777" w:rsidR="002334DF" w:rsidRPr="00ED6055" w:rsidRDefault="002334DF" w:rsidP="00ED6055">
      <w:pPr>
        <w:spacing w:line="288" w:lineRule="auto"/>
        <w:ind w:left="0" w:firstLine="0"/>
        <w:rPr>
          <w:rFonts w:eastAsia="Times New Roman" w:cs="Times New Roman"/>
          <w:sz w:val="26"/>
          <w:szCs w:val="26"/>
          <w:lang w:val="es-ES_tradnl" w:eastAsia="es-ES"/>
        </w:rPr>
      </w:pPr>
    </w:p>
    <w:p w14:paraId="28EA1A22" w14:textId="77777777" w:rsidR="002334DF" w:rsidRPr="00ED6055" w:rsidRDefault="002334DF" w:rsidP="00ED6055">
      <w:pPr>
        <w:spacing w:line="288" w:lineRule="auto"/>
        <w:ind w:left="0" w:firstLine="0"/>
        <w:rPr>
          <w:rFonts w:eastAsia="Times New Roman" w:cs="Microsoft Sans Serif"/>
          <w:b/>
          <w:bCs/>
          <w:iCs/>
          <w:color w:val="000000"/>
          <w:sz w:val="26"/>
          <w:szCs w:val="26"/>
          <w:lang w:val="es-ES" w:eastAsia="es-ES"/>
        </w:rPr>
      </w:pPr>
      <w:r w:rsidRPr="00ED6055">
        <w:rPr>
          <w:rFonts w:eastAsia="Times New Roman" w:cs="Microsoft Sans Serif"/>
          <w:b/>
          <w:bCs/>
          <w:iCs/>
          <w:color w:val="000000"/>
          <w:sz w:val="26"/>
          <w:szCs w:val="26"/>
          <w:lang w:val="es-ES" w:eastAsia="es-ES"/>
        </w:rPr>
        <w:t>ANA LUCÍA CAICEDO CALDERÓN</w:t>
      </w:r>
      <w:r w:rsidRPr="00ED6055">
        <w:rPr>
          <w:rFonts w:eastAsia="Times New Roman" w:cs="Microsoft Sans Serif"/>
          <w:b/>
          <w:bCs/>
          <w:iCs/>
          <w:color w:val="000000"/>
          <w:sz w:val="26"/>
          <w:szCs w:val="26"/>
          <w:lang w:val="es-ES" w:eastAsia="es-ES"/>
        </w:rPr>
        <w:tab/>
      </w:r>
      <w:r w:rsidRPr="00ED6055">
        <w:rPr>
          <w:rFonts w:eastAsia="Times New Roman" w:cs="Microsoft Sans Serif"/>
          <w:b/>
          <w:bCs/>
          <w:iCs/>
          <w:color w:val="000000"/>
          <w:sz w:val="26"/>
          <w:szCs w:val="26"/>
          <w:lang w:val="es-ES" w:eastAsia="es-ES"/>
        </w:rPr>
        <w:tab/>
      </w:r>
      <w:r w:rsidRPr="00ED6055">
        <w:rPr>
          <w:rFonts w:eastAsia="Times New Roman" w:cs="Microsoft Sans Serif"/>
          <w:b/>
          <w:bCs/>
          <w:iCs/>
          <w:color w:val="000000"/>
          <w:sz w:val="26"/>
          <w:szCs w:val="26"/>
          <w:lang w:val="es-ES" w:eastAsia="es-ES"/>
        </w:rPr>
        <w:tab/>
        <w:t xml:space="preserve">         OLGA LUCÍA HOYOS SEPÚLVEDA </w:t>
      </w:r>
    </w:p>
    <w:p w14:paraId="2FB929FD" w14:textId="37F940E6" w:rsidR="00B3591A" w:rsidRPr="00ED6055" w:rsidRDefault="002334DF" w:rsidP="00ED6055">
      <w:pPr>
        <w:spacing w:line="288" w:lineRule="auto"/>
        <w:ind w:left="0" w:firstLine="708"/>
        <w:rPr>
          <w:sz w:val="26"/>
          <w:szCs w:val="26"/>
        </w:rPr>
      </w:pPr>
      <w:r w:rsidRPr="00ED6055">
        <w:rPr>
          <w:rFonts w:eastAsia="Times New Roman" w:cs="Microsoft Sans Serif"/>
          <w:color w:val="000000"/>
          <w:sz w:val="26"/>
          <w:szCs w:val="26"/>
          <w:lang w:val="es-ES" w:eastAsia="es-ES"/>
        </w:rPr>
        <w:t xml:space="preserve">        Magistrada</w:t>
      </w:r>
      <w:r w:rsidRPr="00ED6055">
        <w:rPr>
          <w:rFonts w:eastAsia="Times New Roman" w:cs="Microsoft Sans Serif"/>
          <w:color w:val="000000"/>
          <w:sz w:val="26"/>
          <w:szCs w:val="26"/>
          <w:lang w:val="es-ES" w:eastAsia="es-ES"/>
        </w:rPr>
        <w:tab/>
      </w:r>
      <w:r w:rsidRPr="00ED6055">
        <w:rPr>
          <w:rFonts w:eastAsia="Times New Roman" w:cs="Microsoft Sans Serif"/>
          <w:color w:val="000000"/>
          <w:sz w:val="26"/>
          <w:szCs w:val="26"/>
          <w:lang w:val="es-ES" w:eastAsia="es-ES"/>
        </w:rPr>
        <w:tab/>
      </w:r>
      <w:r w:rsidRPr="00ED6055">
        <w:rPr>
          <w:rFonts w:eastAsia="Times New Roman" w:cs="Microsoft Sans Serif"/>
          <w:color w:val="000000"/>
          <w:sz w:val="26"/>
          <w:szCs w:val="26"/>
          <w:lang w:val="es-ES" w:eastAsia="es-ES"/>
        </w:rPr>
        <w:tab/>
      </w:r>
      <w:r w:rsidRPr="00ED6055">
        <w:rPr>
          <w:rFonts w:eastAsia="Times New Roman" w:cs="Microsoft Sans Serif"/>
          <w:color w:val="000000"/>
          <w:sz w:val="26"/>
          <w:szCs w:val="26"/>
          <w:lang w:val="es-ES" w:eastAsia="es-ES"/>
        </w:rPr>
        <w:tab/>
      </w:r>
      <w:r w:rsidRPr="00ED6055">
        <w:rPr>
          <w:rFonts w:eastAsia="Times New Roman" w:cs="Microsoft Sans Serif"/>
          <w:color w:val="000000"/>
          <w:sz w:val="26"/>
          <w:szCs w:val="26"/>
          <w:lang w:val="es-ES" w:eastAsia="es-ES"/>
        </w:rPr>
        <w:tab/>
      </w:r>
      <w:r w:rsidRPr="00ED6055">
        <w:rPr>
          <w:rFonts w:eastAsia="Times New Roman" w:cs="Microsoft Sans Serif"/>
          <w:color w:val="000000"/>
          <w:sz w:val="26"/>
          <w:szCs w:val="26"/>
          <w:lang w:val="es-ES" w:eastAsia="es-ES"/>
        </w:rPr>
        <w:tab/>
        <w:t xml:space="preserve">      </w:t>
      </w:r>
      <w:proofErr w:type="spellStart"/>
      <w:r w:rsidRPr="00ED6055">
        <w:rPr>
          <w:rFonts w:eastAsia="Times New Roman" w:cs="Microsoft Sans Serif"/>
          <w:color w:val="000000"/>
          <w:sz w:val="26"/>
          <w:szCs w:val="26"/>
          <w:lang w:val="es-ES" w:eastAsia="es-ES"/>
        </w:rPr>
        <w:t>Magistrada</w:t>
      </w:r>
      <w:proofErr w:type="spellEnd"/>
    </w:p>
    <w:sectPr w:rsidR="00B3591A" w:rsidRPr="00ED6055" w:rsidSect="0003783B">
      <w:headerReference w:type="default" r:id="rId8"/>
      <w:headerReference w:type="first" r:id="rId9"/>
      <w:pgSz w:w="12240" w:h="18720" w:code="14"/>
      <w:pgMar w:top="1871" w:right="1304" w:bottom="1304" w:left="187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8DB05" w14:textId="77777777" w:rsidR="00910F50" w:rsidRDefault="00910F50" w:rsidP="00BB1FD6">
      <w:pPr>
        <w:spacing w:line="240" w:lineRule="auto"/>
      </w:pPr>
      <w:r>
        <w:separator/>
      </w:r>
    </w:p>
  </w:endnote>
  <w:endnote w:type="continuationSeparator" w:id="0">
    <w:p w14:paraId="3D61C4D6" w14:textId="77777777" w:rsidR="00910F50" w:rsidRDefault="00910F50" w:rsidP="00BB1F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45D33" w14:textId="77777777" w:rsidR="00910F50" w:rsidRDefault="00910F50" w:rsidP="00BB1FD6">
      <w:pPr>
        <w:spacing w:line="240" w:lineRule="auto"/>
      </w:pPr>
      <w:r>
        <w:separator/>
      </w:r>
    </w:p>
  </w:footnote>
  <w:footnote w:type="continuationSeparator" w:id="0">
    <w:p w14:paraId="6D960087" w14:textId="77777777" w:rsidR="00910F50" w:rsidRDefault="00910F50" w:rsidP="00BB1F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A05D3" w14:textId="77777777" w:rsidR="005E43D0" w:rsidRPr="0003783B" w:rsidRDefault="005E43D0" w:rsidP="00BB1FD6">
    <w:pPr>
      <w:pStyle w:val="Encabezado"/>
      <w:ind w:left="0" w:firstLine="0"/>
      <w:rPr>
        <w:rFonts w:ascii="Arial" w:hAnsi="Arial"/>
        <w:sz w:val="18"/>
        <w:szCs w:val="16"/>
        <w:lang w:val="es-ES"/>
      </w:rPr>
    </w:pPr>
    <w:r w:rsidRPr="0003783B">
      <w:rPr>
        <w:rFonts w:ascii="Arial" w:hAnsi="Arial"/>
        <w:b/>
        <w:bCs/>
        <w:sz w:val="18"/>
        <w:szCs w:val="16"/>
        <w:lang w:val="es-ES"/>
      </w:rPr>
      <w:t xml:space="preserve">Radicado: </w:t>
    </w:r>
    <w:r w:rsidRPr="0003783B">
      <w:rPr>
        <w:rFonts w:ascii="Arial" w:hAnsi="Arial"/>
        <w:sz w:val="18"/>
        <w:szCs w:val="16"/>
        <w:lang w:val="es-ES"/>
      </w:rPr>
      <w:t>66001-31-05-003-2017-00413-00</w:t>
    </w:r>
  </w:p>
  <w:p w14:paraId="504E48E4" w14:textId="77777777" w:rsidR="005E43D0" w:rsidRPr="0003783B" w:rsidRDefault="005E43D0" w:rsidP="00BB1FD6">
    <w:pPr>
      <w:pStyle w:val="Encabezado"/>
      <w:ind w:left="0" w:firstLine="0"/>
      <w:rPr>
        <w:rFonts w:ascii="Arial" w:hAnsi="Arial"/>
        <w:sz w:val="18"/>
        <w:szCs w:val="16"/>
        <w:lang w:val="es-ES"/>
      </w:rPr>
    </w:pPr>
    <w:r w:rsidRPr="0003783B">
      <w:rPr>
        <w:rFonts w:ascii="Arial" w:hAnsi="Arial"/>
        <w:sz w:val="18"/>
        <w:szCs w:val="16"/>
        <w:lang w:val="es-ES"/>
      </w:rPr>
      <w:t>María Ludivia Montoya Cadavid vs GPP Servicios Integrales Pereira y otros</w:t>
    </w:r>
  </w:p>
  <w:p w14:paraId="664F397A" w14:textId="77777777" w:rsidR="005E43D0" w:rsidRPr="00EC04A2" w:rsidRDefault="005E43D0" w:rsidP="00BB1FD6">
    <w:pPr>
      <w:pStyle w:val="Encabezado"/>
      <w:ind w:left="0" w:firstLine="0"/>
      <w:rPr>
        <w:sz w:val="18"/>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76875" w14:textId="77777777" w:rsidR="0003783B" w:rsidRDefault="0003783B" w:rsidP="0003783B">
    <w:pPr>
      <w:pStyle w:val="Encabezad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21731"/>
    <w:multiLevelType w:val="hybridMultilevel"/>
    <w:tmpl w:val="016A852A"/>
    <w:lvl w:ilvl="0" w:tplc="A89044C8">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60A97760"/>
    <w:multiLevelType w:val="multilevel"/>
    <w:tmpl w:val="C1FEE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CD60DBE"/>
    <w:multiLevelType w:val="multilevel"/>
    <w:tmpl w:val="AFE6A5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74C90B3E"/>
    <w:multiLevelType w:val="hybridMultilevel"/>
    <w:tmpl w:val="C590AE5C"/>
    <w:lvl w:ilvl="0" w:tplc="62A61916">
      <w:start w:val="1"/>
      <w:numFmt w:val="decimal"/>
      <w:lvlText w:val="%1."/>
      <w:lvlJc w:val="left"/>
      <w:pPr>
        <w:ind w:left="360" w:hanging="360"/>
      </w:pPr>
      <w:rPr>
        <w:rFonts w:hint="default"/>
        <w:b/>
        <w:i/>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4A2"/>
    <w:rsid w:val="00030428"/>
    <w:rsid w:val="0003783B"/>
    <w:rsid w:val="000423A2"/>
    <w:rsid w:val="00043FD7"/>
    <w:rsid w:val="00045F06"/>
    <w:rsid w:val="00064D77"/>
    <w:rsid w:val="00085DA2"/>
    <w:rsid w:val="0009314F"/>
    <w:rsid w:val="000B5C28"/>
    <w:rsid w:val="000C1D60"/>
    <w:rsid w:val="0010081E"/>
    <w:rsid w:val="00132C26"/>
    <w:rsid w:val="00142B6C"/>
    <w:rsid w:val="0015208E"/>
    <w:rsid w:val="00165849"/>
    <w:rsid w:val="00185870"/>
    <w:rsid w:val="00193D50"/>
    <w:rsid w:val="00197BFF"/>
    <w:rsid w:val="001B72C7"/>
    <w:rsid w:val="001C14A6"/>
    <w:rsid w:val="001C3D03"/>
    <w:rsid w:val="001C77CD"/>
    <w:rsid w:val="002261DB"/>
    <w:rsid w:val="002334DF"/>
    <w:rsid w:val="002401CB"/>
    <w:rsid w:val="002555AB"/>
    <w:rsid w:val="00255A00"/>
    <w:rsid w:val="002629B2"/>
    <w:rsid w:val="00287E8F"/>
    <w:rsid w:val="002906CE"/>
    <w:rsid w:val="002A7533"/>
    <w:rsid w:val="002C636D"/>
    <w:rsid w:val="002D2B91"/>
    <w:rsid w:val="002E6F1B"/>
    <w:rsid w:val="00305B0B"/>
    <w:rsid w:val="00315A5A"/>
    <w:rsid w:val="00321D66"/>
    <w:rsid w:val="00344C61"/>
    <w:rsid w:val="00356EA0"/>
    <w:rsid w:val="003C281A"/>
    <w:rsid w:val="003D7EF5"/>
    <w:rsid w:val="003E2EFD"/>
    <w:rsid w:val="003F2713"/>
    <w:rsid w:val="00417CF3"/>
    <w:rsid w:val="00431001"/>
    <w:rsid w:val="0046045B"/>
    <w:rsid w:val="004A7C46"/>
    <w:rsid w:val="004C0005"/>
    <w:rsid w:val="004C27E8"/>
    <w:rsid w:val="004D1C1A"/>
    <w:rsid w:val="004E43A7"/>
    <w:rsid w:val="004F565F"/>
    <w:rsid w:val="005240D8"/>
    <w:rsid w:val="00544443"/>
    <w:rsid w:val="00544B1D"/>
    <w:rsid w:val="00563419"/>
    <w:rsid w:val="0058076D"/>
    <w:rsid w:val="005944A8"/>
    <w:rsid w:val="005A5E83"/>
    <w:rsid w:val="005B7C7D"/>
    <w:rsid w:val="005E43D0"/>
    <w:rsid w:val="005E669C"/>
    <w:rsid w:val="006264E7"/>
    <w:rsid w:val="006377A8"/>
    <w:rsid w:val="006A6FA5"/>
    <w:rsid w:val="007238FC"/>
    <w:rsid w:val="00737CBA"/>
    <w:rsid w:val="00747C86"/>
    <w:rsid w:val="00755DEA"/>
    <w:rsid w:val="0079095B"/>
    <w:rsid w:val="00795E83"/>
    <w:rsid w:val="007A702D"/>
    <w:rsid w:val="007E28A1"/>
    <w:rsid w:val="007E3D79"/>
    <w:rsid w:val="008249F4"/>
    <w:rsid w:val="0083553B"/>
    <w:rsid w:val="00851C3D"/>
    <w:rsid w:val="0087268F"/>
    <w:rsid w:val="008D245D"/>
    <w:rsid w:val="008D4242"/>
    <w:rsid w:val="008E6123"/>
    <w:rsid w:val="00910F50"/>
    <w:rsid w:val="00924EEF"/>
    <w:rsid w:val="009A3D4A"/>
    <w:rsid w:val="009C5781"/>
    <w:rsid w:val="009C7598"/>
    <w:rsid w:val="009D0176"/>
    <w:rsid w:val="009D538E"/>
    <w:rsid w:val="009E7141"/>
    <w:rsid w:val="00A01C8A"/>
    <w:rsid w:val="00A52F05"/>
    <w:rsid w:val="00A5690D"/>
    <w:rsid w:val="00AA5DF5"/>
    <w:rsid w:val="00AD47EF"/>
    <w:rsid w:val="00AE08C6"/>
    <w:rsid w:val="00B2259A"/>
    <w:rsid w:val="00B3591A"/>
    <w:rsid w:val="00B755AB"/>
    <w:rsid w:val="00BB0CE9"/>
    <w:rsid w:val="00BB1FD6"/>
    <w:rsid w:val="00BB2F71"/>
    <w:rsid w:val="00BF1634"/>
    <w:rsid w:val="00BF378C"/>
    <w:rsid w:val="00C00DF3"/>
    <w:rsid w:val="00C22080"/>
    <w:rsid w:val="00C41C5E"/>
    <w:rsid w:val="00C43B46"/>
    <w:rsid w:val="00C506F3"/>
    <w:rsid w:val="00C7181A"/>
    <w:rsid w:val="00C76CC6"/>
    <w:rsid w:val="00C8203D"/>
    <w:rsid w:val="00C84569"/>
    <w:rsid w:val="00C86B4E"/>
    <w:rsid w:val="00CA12ED"/>
    <w:rsid w:val="00CB464A"/>
    <w:rsid w:val="00CD13D0"/>
    <w:rsid w:val="00CD57C6"/>
    <w:rsid w:val="00CD720D"/>
    <w:rsid w:val="00CF2FAE"/>
    <w:rsid w:val="00D156FE"/>
    <w:rsid w:val="00E02CF8"/>
    <w:rsid w:val="00E24D10"/>
    <w:rsid w:val="00E34292"/>
    <w:rsid w:val="00E40806"/>
    <w:rsid w:val="00E74E2F"/>
    <w:rsid w:val="00EB3352"/>
    <w:rsid w:val="00EC04A2"/>
    <w:rsid w:val="00ED6055"/>
    <w:rsid w:val="00F00536"/>
    <w:rsid w:val="00F2520D"/>
    <w:rsid w:val="00F428A5"/>
    <w:rsid w:val="00F43E81"/>
    <w:rsid w:val="00F82403"/>
    <w:rsid w:val="00F85BC6"/>
    <w:rsid w:val="00F92E7F"/>
    <w:rsid w:val="00FD5EDD"/>
    <w:rsid w:val="00FF7F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06F7A"/>
  <w15:chartTrackingRefBased/>
  <w15:docId w15:val="{EA91B374-8C60-420C-8F0D-53B9219E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Arial"/>
        <w:sz w:val="27"/>
        <w:szCs w:val="24"/>
        <w:lang w:val="es-CO" w:eastAsia="en-US" w:bidi="ar-SA"/>
      </w:rPr>
    </w:rPrDefault>
    <w:pPrDefault>
      <w:pPr>
        <w:spacing w:line="312" w:lineRule="auto"/>
        <w:ind w:left="284"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15208E"/>
    <w:pPr>
      <w:spacing w:before="100" w:beforeAutospacing="1" w:after="100" w:afterAutospacing="1" w:line="240" w:lineRule="auto"/>
      <w:ind w:left="0" w:firstLine="0"/>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1FD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B1FD6"/>
  </w:style>
  <w:style w:type="paragraph" w:styleId="Piedepgina">
    <w:name w:val="footer"/>
    <w:basedOn w:val="Normal"/>
    <w:link w:val="PiedepginaCar"/>
    <w:uiPriority w:val="99"/>
    <w:unhideWhenUsed/>
    <w:rsid w:val="00BB1FD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B1FD6"/>
  </w:style>
  <w:style w:type="paragraph" w:styleId="Prrafodelista">
    <w:name w:val="List Paragraph"/>
    <w:basedOn w:val="Normal"/>
    <w:uiPriority w:val="34"/>
    <w:qFormat/>
    <w:rsid w:val="00BF378C"/>
    <w:pPr>
      <w:ind w:left="720"/>
      <w:contextualSpacing/>
    </w:pPr>
  </w:style>
  <w:style w:type="table" w:styleId="Tablaconcuadrcula">
    <w:name w:val="Table Grid"/>
    <w:basedOn w:val="Tablanormal"/>
    <w:uiPriority w:val="39"/>
    <w:rsid w:val="008D245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B3591A"/>
    <w:pPr>
      <w:spacing w:after="200" w:line="276" w:lineRule="auto"/>
      <w:ind w:left="720" w:firstLine="0"/>
      <w:contextualSpacing/>
    </w:pPr>
    <w:rPr>
      <w:rFonts w:ascii="Calibri" w:eastAsia="Times New Roman" w:hAnsi="Calibri" w:cs="Times New Roman"/>
      <w:sz w:val="22"/>
      <w:szCs w:val="22"/>
    </w:rPr>
  </w:style>
  <w:style w:type="paragraph" w:styleId="Sinespaciado">
    <w:name w:val="No Spacing"/>
    <w:link w:val="SinespaciadoCar"/>
    <w:uiPriority w:val="1"/>
    <w:qFormat/>
    <w:rsid w:val="00B3591A"/>
    <w:pPr>
      <w:spacing w:line="240" w:lineRule="auto"/>
      <w:ind w:left="0" w:firstLine="0"/>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B3591A"/>
    <w:pPr>
      <w:spacing w:line="360" w:lineRule="auto"/>
      <w:ind w:left="0" w:firstLine="0"/>
      <w:jc w:val="both"/>
    </w:pPr>
    <w:rPr>
      <w:rFonts w:ascii="Arial" w:eastAsia="Times New Roman" w:hAnsi="Arial" w:cs="Times New Roman"/>
      <w:sz w:val="28"/>
      <w:szCs w:val="20"/>
      <w:lang w:val="es-ES_tradnl" w:eastAsia="es-ES"/>
    </w:rPr>
  </w:style>
  <w:style w:type="character" w:customStyle="1" w:styleId="SinespaciadoCar">
    <w:name w:val="Sin espaciado Car"/>
    <w:link w:val="Sinespaciado"/>
    <w:uiPriority w:val="1"/>
    <w:locked/>
    <w:rsid w:val="00B3591A"/>
    <w:rPr>
      <w:rFonts w:ascii="Times New Roman" w:eastAsia="Times New Roman" w:hAnsi="Times New Roman" w:cs="Times New Roman"/>
      <w:sz w:val="24"/>
      <w:szCs w:val="20"/>
      <w:lang w:val="es-ES_tradnl" w:eastAsia="es-ES"/>
    </w:rPr>
  </w:style>
  <w:style w:type="paragraph" w:styleId="NormalWeb">
    <w:name w:val="Normal (Web)"/>
    <w:basedOn w:val="Normal"/>
    <w:uiPriority w:val="99"/>
    <w:semiHidden/>
    <w:unhideWhenUsed/>
    <w:rsid w:val="009D0176"/>
    <w:pPr>
      <w:spacing w:before="100" w:beforeAutospacing="1" w:after="100" w:afterAutospacing="1" w:line="240" w:lineRule="auto"/>
      <w:ind w:left="0" w:firstLine="0"/>
    </w:pPr>
    <w:rPr>
      <w:rFonts w:ascii="Times New Roman" w:eastAsia="Times New Roman" w:hAnsi="Times New Roman" w:cs="Times New Roman"/>
      <w:sz w:val="24"/>
      <w:lang w:val="es-ES" w:eastAsia="es-ES"/>
    </w:rPr>
  </w:style>
  <w:style w:type="character" w:styleId="Hipervnculo">
    <w:name w:val="Hyperlink"/>
    <w:basedOn w:val="Fuentedeprrafopredeter"/>
    <w:uiPriority w:val="99"/>
    <w:semiHidden/>
    <w:unhideWhenUsed/>
    <w:rsid w:val="009D0176"/>
    <w:rPr>
      <w:color w:val="0000FF"/>
      <w:u w:val="single"/>
    </w:rPr>
  </w:style>
  <w:style w:type="character" w:customStyle="1" w:styleId="Ttulo1Car">
    <w:name w:val="Título 1 Car"/>
    <w:basedOn w:val="Fuentedeprrafopredeter"/>
    <w:link w:val="Ttulo1"/>
    <w:uiPriority w:val="9"/>
    <w:rsid w:val="0015208E"/>
    <w:rPr>
      <w:rFonts w:ascii="Times New Roman" w:eastAsia="Times New Roman" w:hAnsi="Times New Roman" w:cs="Times New Roman"/>
      <w:b/>
      <w:bCs/>
      <w:kern w:val="36"/>
      <w:sz w:val="48"/>
      <w:szCs w:val="48"/>
      <w:lang w:eastAsia="es-CO"/>
    </w:rPr>
  </w:style>
  <w:style w:type="paragraph" w:styleId="Textodeglobo">
    <w:name w:val="Balloon Text"/>
    <w:basedOn w:val="Normal"/>
    <w:link w:val="TextodegloboCar"/>
    <w:uiPriority w:val="99"/>
    <w:semiHidden/>
    <w:unhideWhenUsed/>
    <w:rsid w:val="008249F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49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iana%20patricia\Documents\Plantillas%20personalizadas%20de%20Office\forma%20sentencia%202ins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forma sentencia 2inst</Template>
  <TotalTime>54</TotalTime>
  <Pages>1</Pages>
  <Words>3621</Words>
  <Characters>19919</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dc:creator>
  <cp:keywords/>
  <dc:description/>
  <cp:lastModifiedBy>Henry Lora Rodriguez</cp:lastModifiedBy>
  <cp:revision>10</cp:revision>
  <cp:lastPrinted>2019-10-18T15:31:00Z</cp:lastPrinted>
  <dcterms:created xsi:type="dcterms:W3CDTF">2019-10-18T15:21:00Z</dcterms:created>
  <dcterms:modified xsi:type="dcterms:W3CDTF">2019-11-21T13:23:00Z</dcterms:modified>
</cp:coreProperties>
</file>