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BF" w:rsidRPr="00E944BF" w:rsidRDefault="00E944BF" w:rsidP="00E944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944B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44BF" w:rsidRPr="00E944BF" w:rsidRDefault="00E944BF" w:rsidP="00E944BF">
      <w:pPr>
        <w:jc w:val="both"/>
        <w:rPr>
          <w:rFonts w:ascii="Arial" w:hAnsi="Arial" w:cs="Arial"/>
          <w:sz w:val="20"/>
          <w:lang w:val="es-419"/>
        </w:rPr>
      </w:pPr>
    </w:p>
    <w:p w:rsidR="00E944BF" w:rsidRPr="00E944BF" w:rsidRDefault="00E944BF" w:rsidP="00E944BF">
      <w:pPr>
        <w:jc w:val="both"/>
        <w:rPr>
          <w:rFonts w:ascii="Arial" w:hAnsi="Arial" w:cs="Arial"/>
          <w:sz w:val="20"/>
          <w:lang w:val="es-419"/>
        </w:rPr>
      </w:pPr>
      <w:r w:rsidRPr="00E944BF">
        <w:rPr>
          <w:rFonts w:ascii="Arial" w:hAnsi="Arial" w:cs="Arial"/>
          <w:sz w:val="20"/>
          <w:lang w:val="es-419"/>
        </w:rPr>
        <w:t>Providencia:</w:t>
      </w:r>
      <w:r w:rsidRPr="00E944BF">
        <w:rPr>
          <w:rFonts w:ascii="Arial" w:hAnsi="Arial" w:cs="Arial"/>
          <w:sz w:val="20"/>
          <w:lang w:val="es-419"/>
        </w:rPr>
        <w:tab/>
        <w:t>Sentencia de Segunda Instancia</w:t>
      </w:r>
    </w:p>
    <w:p w:rsidR="00E944BF" w:rsidRPr="00E944BF" w:rsidRDefault="00E944BF" w:rsidP="00E944BF">
      <w:pPr>
        <w:jc w:val="both"/>
        <w:rPr>
          <w:rFonts w:ascii="Arial" w:hAnsi="Arial" w:cs="Arial"/>
          <w:sz w:val="20"/>
          <w:lang w:val="es-419"/>
        </w:rPr>
      </w:pPr>
      <w:r w:rsidRPr="00E944BF">
        <w:rPr>
          <w:rFonts w:ascii="Arial" w:hAnsi="Arial" w:cs="Arial"/>
          <w:sz w:val="20"/>
          <w:lang w:val="es-419"/>
        </w:rPr>
        <w:t>Radicación:</w:t>
      </w:r>
      <w:r w:rsidRPr="00E944BF">
        <w:rPr>
          <w:rFonts w:ascii="Arial" w:hAnsi="Arial" w:cs="Arial"/>
          <w:sz w:val="20"/>
          <w:lang w:val="es-419"/>
        </w:rPr>
        <w:tab/>
        <w:t>66001-31-05-005-2017-00340-01</w:t>
      </w:r>
    </w:p>
    <w:p w:rsidR="00E944BF" w:rsidRPr="00E944BF" w:rsidRDefault="00E944BF" w:rsidP="00E944BF">
      <w:pPr>
        <w:jc w:val="both"/>
        <w:rPr>
          <w:rFonts w:ascii="Arial" w:hAnsi="Arial" w:cs="Arial"/>
          <w:sz w:val="20"/>
          <w:lang w:val="es-419"/>
        </w:rPr>
      </w:pPr>
      <w:r w:rsidRPr="00E944BF">
        <w:rPr>
          <w:rFonts w:ascii="Arial" w:hAnsi="Arial" w:cs="Arial"/>
          <w:sz w:val="20"/>
          <w:lang w:val="es-419"/>
        </w:rPr>
        <w:t xml:space="preserve">Proceso: </w:t>
      </w:r>
      <w:r w:rsidRPr="00E944BF">
        <w:rPr>
          <w:rFonts w:ascii="Arial" w:hAnsi="Arial" w:cs="Arial"/>
          <w:sz w:val="20"/>
          <w:lang w:val="es-419"/>
        </w:rPr>
        <w:tab/>
        <w:t>Ordinario Laboral</w:t>
      </w:r>
    </w:p>
    <w:p w:rsidR="00E944BF" w:rsidRPr="00E944BF" w:rsidRDefault="00E944BF" w:rsidP="00E944BF">
      <w:pPr>
        <w:jc w:val="both"/>
        <w:rPr>
          <w:rFonts w:ascii="Arial" w:hAnsi="Arial" w:cs="Arial"/>
          <w:sz w:val="20"/>
          <w:lang w:val="es-419"/>
        </w:rPr>
      </w:pPr>
      <w:r w:rsidRPr="00E944BF">
        <w:rPr>
          <w:rFonts w:ascii="Arial" w:hAnsi="Arial" w:cs="Arial"/>
          <w:sz w:val="20"/>
          <w:lang w:val="es-419"/>
        </w:rPr>
        <w:t>Demandante:</w:t>
      </w:r>
      <w:r>
        <w:rPr>
          <w:rFonts w:ascii="Arial" w:hAnsi="Arial" w:cs="Arial"/>
          <w:sz w:val="20"/>
          <w:lang w:val="es-419"/>
        </w:rPr>
        <w:tab/>
        <w:t>Luz Edilma Carmona Gómez</w:t>
      </w:r>
    </w:p>
    <w:p w:rsidR="00E944BF" w:rsidRPr="00E944BF" w:rsidRDefault="00E944BF" w:rsidP="00E944BF">
      <w:pPr>
        <w:jc w:val="both"/>
        <w:rPr>
          <w:rFonts w:ascii="Arial" w:hAnsi="Arial" w:cs="Arial"/>
          <w:sz w:val="20"/>
          <w:lang w:val="es-419"/>
        </w:rPr>
      </w:pPr>
      <w:r w:rsidRPr="00E944BF">
        <w:rPr>
          <w:rFonts w:ascii="Arial" w:hAnsi="Arial" w:cs="Arial"/>
          <w:sz w:val="20"/>
          <w:lang w:val="es-419"/>
        </w:rPr>
        <w:t>Demandado:</w:t>
      </w:r>
      <w:r w:rsidRPr="00E944BF">
        <w:rPr>
          <w:rFonts w:ascii="Arial" w:hAnsi="Arial" w:cs="Arial"/>
          <w:sz w:val="20"/>
          <w:lang w:val="es-419"/>
        </w:rPr>
        <w:tab/>
        <w:t>AFP Protección S.A.</w:t>
      </w:r>
    </w:p>
    <w:p w:rsidR="00E944BF" w:rsidRPr="00E944BF" w:rsidRDefault="00E944BF" w:rsidP="00E944BF">
      <w:pPr>
        <w:jc w:val="both"/>
        <w:rPr>
          <w:rFonts w:ascii="Arial" w:hAnsi="Arial" w:cs="Arial"/>
          <w:sz w:val="20"/>
          <w:lang w:val="es-419"/>
        </w:rPr>
      </w:pPr>
      <w:r>
        <w:rPr>
          <w:rFonts w:ascii="Arial" w:hAnsi="Arial" w:cs="Arial"/>
          <w:sz w:val="20"/>
          <w:lang w:val="es-CO"/>
        </w:rPr>
        <w:t>O</w:t>
      </w:r>
      <w:r w:rsidRPr="00E944BF">
        <w:rPr>
          <w:rFonts w:ascii="Arial" w:hAnsi="Arial" w:cs="Arial"/>
          <w:sz w:val="20"/>
          <w:lang w:val="es-419"/>
        </w:rPr>
        <w:t>rigen:</w:t>
      </w:r>
      <w:r w:rsidRPr="00E944BF">
        <w:rPr>
          <w:rFonts w:ascii="Arial" w:hAnsi="Arial" w:cs="Arial"/>
          <w:sz w:val="20"/>
          <w:lang w:val="es-419"/>
        </w:rPr>
        <w:tab/>
      </w:r>
      <w:r>
        <w:rPr>
          <w:rFonts w:ascii="Arial" w:hAnsi="Arial" w:cs="Arial"/>
          <w:sz w:val="20"/>
          <w:lang w:val="es-419"/>
        </w:rPr>
        <w:tab/>
      </w:r>
      <w:r w:rsidRPr="00E944BF">
        <w:rPr>
          <w:rFonts w:ascii="Arial" w:hAnsi="Arial" w:cs="Arial"/>
          <w:sz w:val="20"/>
          <w:lang w:val="es-419"/>
        </w:rPr>
        <w:t>Juzgado Quinto Laboral del Circuito de Pereira.</w:t>
      </w:r>
    </w:p>
    <w:p w:rsidR="00E944BF" w:rsidRPr="00E944BF" w:rsidRDefault="00E944BF" w:rsidP="00E944BF">
      <w:pPr>
        <w:jc w:val="both"/>
        <w:rPr>
          <w:rFonts w:ascii="Arial" w:hAnsi="Arial" w:cs="Arial"/>
          <w:sz w:val="20"/>
          <w:lang w:val="es-419"/>
        </w:rPr>
      </w:pPr>
    </w:p>
    <w:p w:rsidR="00E944BF" w:rsidRPr="00E944BF" w:rsidRDefault="00E944BF" w:rsidP="00E944BF">
      <w:pPr>
        <w:jc w:val="both"/>
        <w:rPr>
          <w:rFonts w:ascii="Arial" w:hAnsi="Arial" w:cs="Arial"/>
          <w:b/>
          <w:bCs/>
          <w:iCs/>
          <w:sz w:val="20"/>
          <w:lang w:val="es-419" w:eastAsia="fr-FR"/>
        </w:rPr>
      </w:pPr>
      <w:r w:rsidRPr="00E944BF">
        <w:rPr>
          <w:rFonts w:ascii="Arial" w:hAnsi="Arial" w:cs="Arial"/>
          <w:b/>
          <w:bCs/>
          <w:iCs/>
          <w:sz w:val="20"/>
          <w:u w:val="single"/>
          <w:lang w:val="es-419" w:eastAsia="fr-FR"/>
        </w:rPr>
        <w:t>TEMAS:</w:t>
      </w:r>
      <w:r w:rsidRPr="00E944BF">
        <w:rPr>
          <w:rFonts w:ascii="Arial" w:hAnsi="Arial" w:cs="Arial"/>
          <w:b/>
          <w:bCs/>
          <w:iCs/>
          <w:sz w:val="20"/>
          <w:lang w:val="es-419" w:eastAsia="fr-FR"/>
        </w:rPr>
        <w:tab/>
      </w:r>
      <w:r w:rsidR="004105F9" w:rsidRPr="004105F9">
        <w:rPr>
          <w:rFonts w:ascii="Arial" w:hAnsi="Arial" w:cs="Arial"/>
          <w:b/>
          <w:sz w:val="20"/>
          <w:lang w:val="es-419"/>
        </w:rPr>
        <w:t>PENSIÓN DE SOBREVIVIENTES / DEPENDENCIA ECONÓMICA DE LOS PADRES / DEBE SER CIERTA, REGULAR Y SIGNIFICATIVA / VALORACIÓN PROBATORIA.</w:t>
      </w:r>
    </w:p>
    <w:p w:rsidR="00E944BF" w:rsidRDefault="00E944BF" w:rsidP="00E944BF">
      <w:pPr>
        <w:jc w:val="both"/>
        <w:rPr>
          <w:rFonts w:ascii="Arial" w:hAnsi="Arial" w:cs="Arial"/>
          <w:sz w:val="20"/>
          <w:lang w:val="es-419"/>
        </w:rPr>
      </w:pPr>
    </w:p>
    <w:p w:rsidR="004105F9" w:rsidRPr="004105F9" w:rsidRDefault="004105F9" w:rsidP="004105F9">
      <w:pPr>
        <w:jc w:val="both"/>
        <w:rPr>
          <w:rFonts w:ascii="Arial" w:hAnsi="Arial" w:cs="Arial"/>
          <w:sz w:val="20"/>
          <w:lang w:val="es-419"/>
        </w:rPr>
      </w:pPr>
      <w:r>
        <w:rPr>
          <w:rFonts w:ascii="Arial" w:hAnsi="Arial" w:cs="Arial"/>
          <w:sz w:val="20"/>
          <w:lang w:val="es-CO"/>
        </w:rPr>
        <w:t xml:space="preserve">… </w:t>
      </w:r>
      <w:r w:rsidRPr="004105F9">
        <w:rPr>
          <w:rFonts w:ascii="Arial" w:hAnsi="Arial" w:cs="Arial"/>
          <w:sz w:val="20"/>
          <w:lang w:val="es-419"/>
        </w:rPr>
        <w:t>el artículo 47 de la Ley 100/93 literal d), modificado por el artículo 13 de la Ley 797 de 2003, norma aplicable por ser la vigente al momento del deceso del afiliado, exige como requisito la dependencia económica de los padres respecto de su hijo fallecido, para el otorgamiento de la pensión de sobrevivientes, además de que no existan beneficiarios con mejor derecho, esto es, hijo o cónyuges o compañeros permanentes.</w:t>
      </w:r>
    </w:p>
    <w:p w:rsidR="004105F9" w:rsidRPr="004105F9" w:rsidRDefault="004105F9" w:rsidP="004105F9">
      <w:pPr>
        <w:jc w:val="both"/>
        <w:rPr>
          <w:rFonts w:ascii="Arial" w:hAnsi="Arial" w:cs="Arial"/>
          <w:sz w:val="20"/>
          <w:lang w:val="es-419"/>
        </w:rPr>
      </w:pPr>
      <w:r w:rsidRPr="004105F9">
        <w:rPr>
          <w:rFonts w:ascii="Arial" w:hAnsi="Arial" w:cs="Arial"/>
          <w:sz w:val="20"/>
          <w:lang w:val="es-419"/>
        </w:rPr>
        <w:tab/>
      </w:r>
    </w:p>
    <w:p w:rsidR="004105F9" w:rsidRPr="004105F9" w:rsidRDefault="004105F9" w:rsidP="004105F9">
      <w:pPr>
        <w:jc w:val="both"/>
        <w:rPr>
          <w:rFonts w:ascii="Arial" w:hAnsi="Arial" w:cs="Arial"/>
          <w:sz w:val="20"/>
          <w:lang w:val="es-419"/>
        </w:rPr>
      </w:pPr>
      <w:r w:rsidRPr="004105F9">
        <w:rPr>
          <w:rFonts w:ascii="Arial" w:hAnsi="Arial" w:cs="Arial"/>
          <w:sz w:val="20"/>
          <w:lang w:val="es-419"/>
        </w:rPr>
        <w:t xml:space="preserve">En un principio, tal exigencia legal de dependencia económica debía ser total y absoluta, sin embargo, ese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o significante y suficiente en el sostenimiento económico del progenitor, más no exclusivo. </w:t>
      </w:r>
    </w:p>
    <w:p w:rsidR="004105F9" w:rsidRPr="004105F9" w:rsidRDefault="004105F9" w:rsidP="004105F9">
      <w:pPr>
        <w:jc w:val="both"/>
        <w:rPr>
          <w:rFonts w:ascii="Arial" w:hAnsi="Arial" w:cs="Arial"/>
          <w:sz w:val="20"/>
          <w:lang w:val="es-419"/>
        </w:rPr>
      </w:pPr>
    </w:p>
    <w:p w:rsidR="004105F9" w:rsidRDefault="004105F9" w:rsidP="004105F9">
      <w:pPr>
        <w:jc w:val="both"/>
        <w:rPr>
          <w:rFonts w:ascii="Arial" w:hAnsi="Arial" w:cs="Arial"/>
          <w:sz w:val="20"/>
          <w:lang w:val="es-419"/>
        </w:rPr>
      </w:pPr>
      <w:r w:rsidRPr="004105F9">
        <w:rPr>
          <w:rFonts w:ascii="Arial" w:hAnsi="Arial" w:cs="Arial"/>
          <w:sz w:val="20"/>
          <w:lang w:val="es-419"/>
        </w:rPr>
        <w:t>Respecto al tema, la jurisprudencia de la Sala de Casación Laboral se ha encargado de indicar, con mayor precisión qué debe entenderse por dependencia económica y cuál es el grado que esta debe tener para generar el derecho pensional en favor de los ascendientes del causante.</w:t>
      </w:r>
    </w:p>
    <w:p w:rsidR="004105F9" w:rsidRDefault="004105F9" w:rsidP="00E944BF">
      <w:pPr>
        <w:jc w:val="both"/>
        <w:rPr>
          <w:rFonts w:ascii="Arial" w:hAnsi="Arial" w:cs="Arial"/>
          <w:sz w:val="20"/>
          <w:lang w:val="es-419"/>
        </w:rPr>
      </w:pPr>
    </w:p>
    <w:p w:rsidR="00E944BF" w:rsidRDefault="004105F9" w:rsidP="004105F9">
      <w:pPr>
        <w:jc w:val="both"/>
        <w:rPr>
          <w:rFonts w:ascii="Arial" w:hAnsi="Arial" w:cs="Arial"/>
          <w:sz w:val="20"/>
          <w:lang w:val="es-419"/>
        </w:rPr>
      </w:pPr>
      <w:r w:rsidRPr="004105F9">
        <w:rPr>
          <w:rFonts w:ascii="Arial" w:hAnsi="Arial" w:cs="Arial"/>
          <w:sz w:val="20"/>
          <w:lang w:val="es-419"/>
        </w:rPr>
        <w:t>De las citadas jurisprudencias, se desprende que la dependencia económica del padre frente al hijo (a), conforme a las exigencias de la norma antes referida, debe ser regular, cierta y significativa, sin que se requiera ser absoluta, pues puede ocurrir que el padre o madre se procure algunos ingresos adicionales, de modo que, no sea necesario que esté en condiciones de mendicidad o indigencia, pues el ámbito de la seguridad social supera con solvencia el simple concepto de subsistencia y ubica en primerísimo lugar el carácter decoroso de una vida digna con las condiciones básicas ofrecidas por el extinto afiliado.</w:t>
      </w:r>
    </w:p>
    <w:p w:rsidR="00A908E6" w:rsidRDefault="00A908E6" w:rsidP="004105F9">
      <w:pPr>
        <w:jc w:val="both"/>
        <w:rPr>
          <w:rFonts w:ascii="Arial" w:hAnsi="Arial" w:cs="Arial"/>
          <w:sz w:val="20"/>
          <w:lang w:val="es-419"/>
        </w:rPr>
      </w:pPr>
    </w:p>
    <w:p w:rsidR="00A908E6" w:rsidRPr="00A908E6" w:rsidRDefault="00A908E6" w:rsidP="004105F9">
      <w:pPr>
        <w:jc w:val="both"/>
        <w:rPr>
          <w:rFonts w:ascii="Arial" w:hAnsi="Arial" w:cs="Arial"/>
          <w:b/>
          <w:color w:val="FF0000"/>
          <w:sz w:val="20"/>
          <w:lang w:val="es-CO"/>
        </w:rPr>
      </w:pPr>
      <w:r w:rsidRPr="00A908E6">
        <w:rPr>
          <w:rFonts w:ascii="Arial" w:hAnsi="Arial" w:cs="Arial"/>
          <w:b/>
          <w:color w:val="FF0000"/>
          <w:sz w:val="20"/>
          <w:lang w:val="es-CO"/>
        </w:rPr>
        <w:t>SALVAMENTO DE VOTO: DOCTORA OLGA LUCÍA HOYOS SEPÚLVEDA</w:t>
      </w:r>
    </w:p>
    <w:p w:rsidR="00E944BF" w:rsidRDefault="00E944BF" w:rsidP="00E944BF">
      <w:pPr>
        <w:jc w:val="both"/>
        <w:rPr>
          <w:rFonts w:ascii="Arial" w:hAnsi="Arial" w:cs="Arial"/>
          <w:sz w:val="20"/>
          <w:lang w:val="es-ES"/>
        </w:rPr>
      </w:pPr>
    </w:p>
    <w:p w:rsidR="00A908E6" w:rsidRPr="00A908E6" w:rsidRDefault="00A908E6" w:rsidP="00A908E6">
      <w:pPr>
        <w:jc w:val="both"/>
        <w:rPr>
          <w:rFonts w:ascii="Arial" w:hAnsi="Arial" w:cs="Arial"/>
          <w:sz w:val="20"/>
          <w:lang w:val="es-ES"/>
        </w:rPr>
      </w:pPr>
      <w:r>
        <w:rPr>
          <w:rFonts w:ascii="Arial" w:hAnsi="Arial" w:cs="Arial"/>
          <w:sz w:val="20"/>
          <w:lang w:val="es-ES"/>
        </w:rPr>
        <w:t xml:space="preserve">… </w:t>
      </w:r>
      <w:r w:rsidRPr="00A908E6">
        <w:rPr>
          <w:rFonts w:ascii="Arial" w:hAnsi="Arial" w:cs="Arial"/>
          <w:sz w:val="20"/>
          <w:lang w:val="es-ES"/>
        </w:rPr>
        <w:t>la Sala Laboral de la Corte Suprema de Justicia  ha precisado las características que debe tener la ayuda dada por los hijos a los padres para que estos adquieran la condición de dependientes económicamente de los descendientes. Así, dicha ayuda debe ser cierta, es decir, debe recibirse efectivamente recursos provenientes del causante; regular, que no sea ocasional y significativa, en relación con otros ingresos del progenitor que constituya un verdadero sustento económico</w:t>
      </w:r>
      <w:r w:rsidR="00870ACF">
        <w:rPr>
          <w:rFonts w:ascii="Arial" w:hAnsi="Arial" w:cs="Arial"/>
          <w:sz w:val="20"/>
          <w:lang w:val="es-ES"/>
        </w:rPr>
        <w:t>…</w:t>
      </w:r>
    </w:p>
    <w:p w:rsidR="00A908E6" w:rsidRPr="00A908E6" w:rsidRDefault="00A908E6" w:rsidP="00A908E6">
      <w:pPr>
        <w:jc w:val="both"/>
        <w:rPr>
          <w:rFonts w:ascii="Arial" w:hAnsi="Arial" w:cs="Arial"/>
          <w:sz w:val="20"/>
          <w:lang w:val="es-ES"/>
        </w:rPr>
      </w:pPr>
    </w:p>
    <w:p w:rsidR="00A908E6" w:rsidRDefault="00A908E6" w:rsidP="00A908E6">
      <w:pPr>
        <w:jc w:val="both"/>
        <w:rPr>
          <w:rFonts w:ascii="Arial" w:hAnsi="Arial" w:cs="Arial"/>
          <w:sz w:val="20"/>
          <w:lang w:val="es-ES"/>
        </w:rPr>
      </w:pPr>
      <w:r w:rsidRPr="00A908E6">
        <w:rPr>
          <w:rFonts w:ascii="Arial" w:hAnsi="Arial" w:cs="Arial"/>
          <w:sz w:val="20"/>
          <w:lang w:val="es-ES"/>
        </w:rPr>
        <w:t xml:space="preserve">Elementos característicos que estuvieron ausentes para el caso de ahora, como bien acertó la juez de primer grado, en la medida que el padre del </w:t>
      </w:r>
      <w:proofErr w:type="spellStart"/>
      <w:r w:rsidRPr="00A908E6">
        <w:rPr>
          <w:rFonts w:ascii="Arial" w:hAnsi="Arial" w:cs="Arial"/>
          <w:sz w:val="20"/>
          <w:lang w:val="es-ES"/>
        </w:rPr>
        <w:t>obitado</w:t>
      </w:r>
      <w:proofErr w:type="spellEnd"/>
      <w:r w:rsidRPr="00A908E6">
        <w:rPr>
          <w:rFonts w:ascii="Arial" w:hAnsi="Arial" w:cs="Arial"/>
          <w:sz w:val="20"/>
          <w:lang w:val="es-ES"/>
        </w:rPr>
        <w:t>, era quien sostenía el hogar y por ende, a la madre del causante, tal como se desprende de los dichos de aquel durante la práctica probatoria</w:t>
      </w:r>
      <w:r w:rsidR="00870ACF">
        <w:rPr>
          <w:rFonts w:ascii="Arial" w:hAnsi="Arial" w:cs="Arial"/>
          <w:sz w:val="20"/>
          <w:lang w:val="es-ES"/>
        </w:rPr>
        <w:t>…</w:t>
      </w:r>
    </w:p>
    <w:p w:rsidR="00A908E6" w:rsidRPr="00E944BF" w:rsidRDefault="00A908E6" w:rsidP="00E944BF">
      <w:pPr>
        <w:jc w:val="both"/>
        <w:rPr>
          <w:rFonts w:ascii="Arial" w:hAnsi="Arial" w:cs="Arial"/>
          <w:sz w:val="20"/>
          <w:lang w:val="es-ES"/>
        </w:rPr>
      </w:pPr>
    </w:p>
    <w:p w:rsidR="00E944BF" w:rsidRPr="00E944BF" w:rsidRDefault="00E944BF" w:rsidP="00E944BF">
      <w:pPr>
        <w:jc w:val="both"/>
        <w:rPr>
          <w:rFonts w:ascii="Arial" w:hAnsi="Arial" w:cs="Arial"/>
          <w:sz w:val="20"/>
          <w:lang w:val="es-ES"/>
        </w:rPr>
      </w:pPr>
    </w:p>
    <w:p w:rsidR="00E944BF" w:rsidRPr="00E944BF" w:rsidRDefault="00E944BF" w:rsidP="00E944BF">
      <w:pPr>
        <w:jc w:val="both"/>
        <w:rPr>
          <w:rFonts w:ascii="Arial" w:hAnsi="Arial" w:cs="Arial"/>
          <w:sz w:val="20"/>
          <w:lang w:val="es-ES"/>
        </w:rPr>
      </w:pPr>
    </w:p>
    <w:p w:rsidR="00E944BF" w:rsidRPr="000A601C" w:rsidRDefault="00E944BF" w:rsidP="00AB4080">
      <w:pPr>
        <w:keepNext/>
        <w:spacing w:line="288" w:lineRule="auto"/>
        <w:ind w:left="708"/>
        <w:jc w:val="center"/>
        <w:outlineLvl w:val="2"/>
        <w:rPr>
          <w:rFonts w:ascii="Arial Narrow" w:hAnsi="Arial Narrow" w:cs="Arial"/>
          <w:b/>
          <w:spacing w:val="-4"/>
          <w:sz w:val="26"/>
          <w:szCs w:val="26"/>
        </w:rPr>
      </w:pPr>
      <w:r w:rsidRPr="000A601C">
        <w:rPr>
          <w:rFonts w:ascii="Arial Narrow" w:hAnsi="Arial Narrow" w:cs="Arial"/>
          <w:b/>
          <w:spacing w:val="-4"/>
          <w:sz w:val="26"/>
          <w:szCs w:val="26"/>
        </w:rPr>
        <w:t>TRIBUNAL SUPERIOR DEL DISTRITO JUDICIAL</w:t>
      </w:r>
    </w:p>
    <w:p w:rsidR="00E944BF" w:rsidRPr="000A601C" w:rsidRDefault="00E944BF" w:rsidP="00AB4080">
      <w:pPr>
        <w:spacing w:line="288" w:lineRule="auto"/>
        <w:ind w:left="708"/>
        <w:jc w:val="center"/>
        <w:rPr>
          <w:rFonts w:ascii="Arial Narrow" w:hAnsi="Arial Narrow" w:cs="Arial"/>
          <w:b/>
          <w:spacing w:val="-4"/>
          <w:sz w:val="26"/>
          <w:szCs w:val="26"/>
          <w:lang w:val="es-CO"/>
        </w:rPr>
      </w:pPr>
      <w:r w:rsidRPr="000A601C">
        <w:rPr>
          <w:rFonts w:ascii="Arial Narrow" w:hAnsi="Arial Narrow"/>
          <w:b/>
          <w:spacing w:val="-4"/>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2230038" r:id="rId9"/>
        </w:object>
      </w:r>
    </w:p>
    <w:p w:rsidR="00E944BF" w:rsidRPr="000A601C" w:rsidRDefault="00E944BF" w:rsidP="00AB4080">
      <w:pPr>
        <w:spacing w:line="288" w:lineRule="auto"/>
        <w:ind w:left="708"/>
        <w:jc w:val="center"/>
        <w:rPr>
          <w:rFonts w:ascii="Arial Narrow" w:hAnsi="Arial Narrow" w:cs="Arial"/>
          <w:b/>
          <w:spacing w:val="-4"/>
          <w:sz w:val="26"/>
          <w:szCs w:val="26"/>
          <w:lang w:val="es-CO"/>
        </w:rPr>
      </w:pPr>
      <w:r w:rsidRPr="000A601C">
        <w:rPr>
          <w:rFonts w:ascii="Arial Narrow" w:hAnsi="Arial Narrow" w:cs="Arial"/>
          <w:b/>
          <w:spacing w:val="-4"/>
          <w:sz w:val="26"/>
          <w:szCs w:val="26"/>
          <w:lang w:val="es-CO"/>
        </w:rPr>
        <w:t>SALA CUARTA DE DECISIÓN LABORAL</w:t>
      </w:r>
    </w:p>
    <w:p w:rsidR="00E944BF" w:rsidRPr="000A601C" w:rsidRDefault="00E944BF" w:rsidP="00AB4080">
      <w:pPr>
        <w:spacing w:line="288" w:lineRule="auto"/>
        <w:ind w:left="708"/>
        <w:jc w:val="center"/>
        <w:rPr>
          <w:rFonts w:ascii="Arial Narrow" w:hAnsi="Arial Narrow" w:cs="Arial"/>
          <w:b/>
          <w:spacing w:val="-4"/>
          <w:sz w:val="26"/>
          <w:szCs w:val="26"/>
          <w:lang w:val="es-CO"/>
        </w:rPr>
      </w:pPr>
      <w:r w:rsidRPr="000A601C">
        <w:rPr>
          <w:rFonts w:ascii="Arial Narrow" w:hAnsi="Arial Narrow" w:cs="Arial"/>
          <w:b/>
          <w:spacing w:val="-4"/>
          <w:sz w:val="26"/>
          <w:szCs w:val="26"/>
          <w:lang w:val="es-CO"/>
        </w:rPr>
        <w:t>PEREIRA</w:t>
      </w:r>
      <w:r w:rsidRPr="000A601C">
        <w:rPr>
          <w:rFonts w:ascii="Arial Narrow" w:hAnsi="Arial Narrow" w:cs="Arial"/>
          <w:b/>
          <w:spacing w:val="-4"/>
          <w:sz w:val="26"/>
          <w:szCs w:val="26"/>
          <w:lang w:val="es-CO"/>
        </w:rPr>
        <w:tab/>
        <w:t>RISARALDA</w:t>
      </w:r>
    </w:p>
    <w:p w:rsidR="00E944BF" w:rsidRPr="000A601C" w:rsidRDefault="00E944BF" w:rsidP="00AB4080">
      <w:pPr>
        <w:spacing w:line="288" w:lineRule="auto"/>
        <w:ind w:left="708"/>
        <w:jc w:val="center"/>
        <w:rPr>
          <w:rFonts w:ascii="Arial Narrow" w:hAnsi="Arial Narrow" w:cs="Arial"/>
          <w:spacing w:val="-4"/>
          <w:sz w:val="26"/>
          <w:szCs w:val="26"/>
        </w:rPr>
      </w:pPr>
    </w:p>
    <w:p w:rsidR="00E944BF" w:rsidRPr="000A601C" w:rsidRDefault="00E944BF" w:rsidP="00AB4080">
      <w:pPr>
        <w:spacing w:line="288" w:lineRule="auto"/>
        <w:ind w:left="708"/>
        <w:jc w:val="center"/>
        <w:rPr>
          <w:rFonts w:ascii="Arial Narrow" w:hAnsi="Arial Narrow" w:cs="Arial"/>
          <w:b/>
          <w:spacing w:val="-4"/>
          <w:sz w:val="26"/>
          <w:szCs w:val="26"/>
        </w:rPr>
      </w:pPr>
      <w:r w:rsidRPr="000A601C">
        <w:rPr>
          <w:rFonts w:ascii="Arial Narrow" w:hAnsi="Arial Narrow" w:cs="Arial"/>
          <w:b/>
          <w:spacing w:val="-4"/>
          <w:sz w:val="26"/>
          <w:szCs w:val="26"/>
        </w:rPr>
        <w:t>MAGISTRADO PONENTE: FRANCISCO JAVIER TAMAYO TABARES</w:t>
      </w:r>
    </w:p>
    <w:p w:rsidR="00E944BF" w:rsidRPr="000A601C" w:rsidRDefault="00E944BF" w:rsidP="00AB4080">
      <w:pPr>
        <w:spacing w:line="288" w:lineRule="auto"/>
        <w:rPr>
          <w:rFonts w:ascii="Arial Narrow" w:hAnsi="Arial Narrow"/>
          <w:spacing w:val="-4"/>
          <w:sz w:val="26"/>
          <w:szCs w:val="26"/>
          <w:lang w:val="es-CO"/>
        </w:rPr>
      </w:pPr>
    </w:p>
    <w:p w:rsidR="00870A8F" w:rsidRPr="00870ACF" w:rsidRDefault="00870A8F" w:rsidP="00AB4080">
      <w:pPr>
        <w:spacing w:line="288" w:lineRule="auto"/>
        <w:ind w:firstLine="851"/>
        <w:jc w:val="both"/>
        <w:rPr>
          <w:rFonts w:ascii="Arial Narrow" w:hAnsi="Arial Narrow" w:cs="Tahoma"/>
          <w:b/>
          <w:bCs/>
          <w:i/>
          <w:color w:val="000000"/>
          <w:sz w:val="26"/>
          <w:szCs w:val="26"/>
          <w:lang w:eastAsia="es-CO"/>
        </w:rPr>
      </w:pPr>
      <w:r w:rsidRPr="00870ACF">
        <w:rPr>
          <w:rFonts w:ascii="Arial Narrow" w:eastAsia="Calibri" w:hAnsi="Arial Narrow" w:cs="Arial"/>
          <w:sz w:val="26"/>
          <w:szCs w:val="26"/>
          <w:lang w:val="es-CO" w:eastAsia="en-US"/>
        </w:rPr>
        <w:lastRenderedPageBreak/>
        <w:t xml:space="preserve">En Pereira, hoy </w:t>
      </w:r>
      <w:r w:rsidR="003E2C95" w:rsidRPr="00870ACF">
        <w:rPr>
          <w:rFonts w:ascii="Arial Narrow" w:eastAsia="Calibri" w:hAnsi="Arial Narrow" w:cs="Arial"/>
          <w:sz w:val="26"/>
          <w:szCs w:val="26"/>
          <w:lang w:val="es-CO" w:eastAsia="en-US"/>
        </w:rPr>
        <w:t xml:space="preserve">cinco </w:t>
      </w:r>
      <w:r w:rsidRPr="00870ACF">
        <w:rPr>
          <w:rFonts w:ascii="Arial Narrow" w:eastAsia="Calibri" w:hAnsi="Arial Narrow" w:cs="Arial"/>
          <w:sz w:val="26"/>
          <w:szCs w:val="26"/>
          <w:lang w:val="es-CO" w:eastAsia="en-US"/>
        </w:rPr>
        <w:t>(</w:t>
      </w:r>
      <w:r w:rsidR="003E2C95" w:rsidRPr="00870ACF">
        <w:rPr>
          <w:rFonts w:ascii="Arial Narrow" w:eastAsia="Calibri" w:hAnsi="Arial Narrow" w:cs="Arial"/>
          <w:sz w:val="26"/>
          <w:szCs w:val="26"/>
          <w:lang w:val="es-CO" w:eastAsia="en-US"/>
        </w:rPr>
        <w:t>05</w:t>
      </w:r>
      <w:r w:rsidRPr="00870ACF">
        <w:rPr>
          <w:rFonts w:ascii="Arial Narrow" w:eastAsia="Calibri" w:hAnsi="Arial Narrow" w:cs="Arial"/>
          <w:sz w:val="26"/>
          <w:szCs w:val="26"/>
          <w:lang w:val="es-CO" w:eastAsia="en-US"/>
        </w:rPr>
        <w:t xml:space="preserve">) de </w:t>
      </w:r>
      <w:r w:rsidR="003E2C95" w:rsidRPr="00870ACF">
        <w:rPr>
          <w:rFonts w:ascii="Arial Narrow" w:eastAsia="Calibri" w:hAnsi="Arial Narrow" w:cs="Arial"/>
          <w:sz w:val="26"/>
          <w:szCs w:val="26"/>
          <w:lang w:val="es-CO" w:eastAsia="en-US"/>
        </w:rPr>
        <w:t>diciembre</w:t>
      </w:r>
      <w:r w:rsidRPr="00870ACF">
        <w:rPr>
          <w:rFonts w:ascii="Arial Narrow" w:eastAsia="Calibri" w:hAnsi="Arial Narrow" w:cs="Arial"/>
          <w:sz w:val="26"/>
          <w:szCs w:val="26"/>
          <w:lang w:val="es-CO" w:eastAsia="en-US"/>
        </w:rPr>
        <w:t xml:space="preserve"> de dos mil diecinueve (2019), siendo las </w:t>
      </w:r>
      <w:r w:rsidR="003E2C95" w:rsidRPr="00870ACF">
        <w:rPr>
          <w:rFonts w:ascii="Arial Narrow" w:eastAsia="Calibri" w:hAnsi="Arial Narrow" w:cs="Arial"/>
          <w:sz w:val="26"/>
          <w:szCs w:val="26"/>
          <w:lang w:val="es-CO" w:eastAsia="en-US"/>
        </w:rPr>
        <w:t xml:space="preserve">once y quince de la mañana </w:t>
      </w:r>
      <w:r w:rsidRPr="00870ACF">
        <w:rPr>
          <w:rFonts w:ascii="Arial Narrow" w:eastAsia="Calibri" w:hAnsi="Arial Narrow" w:cs="Arial"/>
          <w:sz w:val="26"/>
          <w:szCs w:val="26"/>
          <w:lang w:val="es-CO" w:eastAsia="en-US"/>
        </w:rPr>
        <w:t>(</w:t>
      </w:r>
      <w:r w:rsidR="003E2C95" w:rsidRPr="00870ACF">
        <w:rPr>
          <w:rFonts w:ascii="Arial Narrow" w:eastAsia="Calibri" w:hAnsi="Arial Narrow" w:cs="Arial"/>
          <w:sz w:val="26"/>
          <w:szCs w:val="26"/>
          <w:lang w:val="es-CO" w:eastAsia="en-US"/>
        </w:rPr>
        <w:t>11:15</w:t>
      </w:r>
      <w:r w:rsidRPr="00870ACF">
        <w:rPr>
          <w:rFonts w:ascii="Arial Narrow" w:eastAsia="Calibri" w:hAnsi="Arial Narrow" w:cs="Arial"/>
          <w:sz w:val="26"/>
          <w:szCs w:val="26"/>
          <w:lang w:val="es-CO" w:eastAsia="en-US"/>
        </w:rPr>
        <w:t xml:space="preserve"> a.m.), </w:t>
      </w:r>
      <w:r w:rsidRPr="00870ACF">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la parte actora contra la sentencia dictada el 19 de febrero de 2019 por el Juzgado Quinto Laboral del Circuito de esta ciudad, dentro del proceso Ordinario Laboral que promueve </w:t>
      </w:r>
      <w:r w:rsidRPr="00870ACF">
        <w:rPr>
          <w:rFonts w:ascii="Arial Narrow" w:hAnsi="Arial Narrow" w:cs="Tahoma"/>
          <w:b/>
          <w:bCs/>
          <w:color w:val="000000"/>
          <w:sz w:val="26"/>
          <w:szCs w:val="26"/>
          <w:lang w:eastAsia="es-CO"/>
        </w:rPr>
        <w:t xml:space="preserve">Luz Edilma Carmona Gómez </w:t>
      </w:r>
      <w:r w:rsidRPr="00870ACF">
        <w:rPr>
          <w:rFonts w:ascii="Arial Narrow" w:hAnsi="Arial Narrow" w:cs="Tahoma"/>
          <w:bCs/>
          <w:color w:val="000000"/>
          <w:sz w:val="26"/>
          <w:szCs w:val="26"/>
          <w:lang w:eastAsia="es-CO"/>
        </w:rPr>
        <w:t xml:space="preserve">contra la </w:t>
      </w:r>
      <w:r w:rsidRPr="00870ACF">
        <w:rPr>
          <w:rFonts w:ascii="Arial Narrow" w:hAnsi="Arial Narrow" w:cs="Tahoma"/>
          <w:b/>
          <w:bCs/>
          <w:color w:val="000000"/>
          <w:sz w:val="26"/>
          <w:szCs w:val="26"/>
          <w:lang w:eastAsia="es-CO"/>
        </w:rPr>
        <w:t xml:space="preserve">AFP Protección S.A, </w:t>
      </w:r>
      <w:r w:rsidRPr="00870ACF">
        <w:rPr>
          <w:rFonts w:ascii="Arial Narrow" w:hAnsi="Arial Narrow" w:cs="Tahoma"/>
          <w:bCs/>
          <w:color w:val="000000"/>
          <w:sz w:val="26"/>
          <w:szCs w:val="26"/>
          <w:lang w:eastAsia="es-CO"/>
        </w:rPr>
        <w:t>trámite al cual se vinculó al señor</w:t>
      </w:r>
      <w:r w:rsidRPr="00870ACF">
        <w:rPr>
          <w:rFonts w:ascii="Arial Narrow" w:hAnsi="Arial Narrow" w:cs="Tahoma"/>
          <w:b/>
          <w:bCs/>
          <w:color w:val="000000"/>
          <w:sz w:val="26"/>
          <w:szCs w:val="26"/>
          <w:lang w:eastAsia="es-CO"/>
        </w:rPr>
        <w:t xml:space="preserve"> Juan Carlos Rodríguez Fernández</w:t>
      </w:r>
      <w:r w:rsidR="004415C6" w:rsidRPr="00870ACF">
        <w:rPr>
          <w:rFonts w:ascii="Arial Narrow" w:hAnsi="Arial Narrow" w:cs="Tahoma"/>
          <w:b/>
          <w:bCs/>
          <w:color w:val="000000"/>
          <w:sz w:val="26"/>
          <w:szCs w:val="26"/>
          <w:lang w:eastAsia="es-CO"/>
        </w:rPr>
        <w:t xml:space="preserve">, </w:t>
      </w:r>
      <w:r w:rsidR="003E2C95" w:rsidRPr="00870ACF">
        <w:rPr>
          <w:rFonts w:ascii="Arial Narrow" w:hAnsi="Arial Narrow" w:cs="Tahoma"/>
          <w:bCs/>
          <w:color w:val="000000"/>
          <w:sz w:val="26"/>
          <w:szCs w:val="26"/>
          <w:lang w:eastAsia="es-CO"/>
        </w:rPr>
        <w:t>como</w:t>
      </w:r>
      <w:r w:rsidR="004415C6" w:rsidRPr="00870ACF">
        <w:rPr>
          <w:rFonts w:ascii="Arial Narrow" w:hAnsi="Arial Narrow" w:cs="Tahoma"/>
          <w:bCs/>
          <w:color w:val="000000"/>
          <w:sz w:val="26"/>
          <w:szCs w:val="26"/>
          <w:lang w:eastAsia="es-CO"/>
        </w:rPr>
        <w:t xml:space="preserve"> litisconsorte necesario.</w:t>
      </w:r>
      <w:r w:rsidRPr="00870ACF">
        <w:rPr>
          <w:rFonts w:ascii="Arial Narrow" w:hAnsi="Arial Narrow" w:cs="Tahoma"/>
          <w:b/>
          <w:bCs/>
          <w:i/>
          <w:color w:val="000000"/>
          <w:sz w:val="26"/>
          <w:szCs w:val="26"/>
          <w:lang w:eastAsia="es-CO"/>
        </w:rPr>
        <w:t xml:space="preserve"> </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hd w:val="clear" w:color="auto" w:fill="FFFFFF"/>
        <w:spacing w:line="288" w:lineRule="auto"/>
        <w:ind w:firstLine="708"/>
        <w:jc w:val="both"/>
        <w:rPr>
          <w:rFonts w:ascii="Arial Narrow" w:hAnsi="Arial Narrow" w:cs="Tahoma"/>
          <w:b/>
          <w:bCs/>
          <w:color w:val="000000"/>
          <w:sz w:val="26"/>
          <w:szCs w:val="26"/>
          <w:lang w:eastAsia="es-CO"/>
        </w:rPr>
      </w:pPr>
      <w:r w:rsidRPr="00870ACF">
        <w:rPr>
          <w:rFonts w:ascii="Arial Narrow" w:hAnsi="Arial Narrow" w:cs="Tahoma"/>
          <w:b/>
          <w:bCs/>
          <w:color w:val="000000"/>
          <w:sz w:val="26"/>
          <w:szCs w:val="26"/>
          <w:lang w:eastAsia="es-CO"/>
        </w:rPr>
        <w:t>IDENTIFICACIÓN DE LOS PRESENTES:</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7C24A9" w:rsidP="00AB4080">
      <w:pPr>
        <w:spacing w:line="288" w:lineRule="auto"/>
        <w:ind w:firstLine="708"/>
        <w:rPr>
          <w:rFonts w:ascii="Arial Narrow" w:hAnsi="Arial Narrow" w:cs="Tahoma"/>
          <w:b/>
          <w:i/>
          <w:sz w:val="26"/>
          <w:szCs w:val="26"/>
        </w:rPr>
      </w:pPr>
      <w:r w:rsidRPr="00870ACF">
        <w:rPr>
          <w:rFonts w:ascii="Arial Narrow" w:hAnsi="Arial Narrow" w:cs="Tahoma"/>
          <w:b/>
          <w:i/>
          <w:sz w:val="26"/>
          <w:szCs w:val="26"/>
        </w:rPr>
        <w:t>ANTECEDENTES</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hd w:val="clear" w:color="auto" w:fill="FFFFFF"/>
        <w:spacing w:line="288" w:lineRule="auto"/>
        <w:ind w:firstLine="851"/>
        <w:jc w:val="both"/>
        <w:rPr>
          <w:rFonts w:ascii="Arial Narrow" w:hAnsi="Arial Narrow" w:cs="Tahoma"/>
          <w:sz w:val="26"/>
          <w:szCs w:val="26"/>
        </w:rPr>
      </w:pPr>
      <w:r w:rsidRPr="00870ACF">
        <w:rPr>
          <w:rFonts w:ascii="Arial Narrow" w:hAnsi="Arial Narrow" w:cs="Tahoma"/>
          <w:sz w:val="26"/>
          <w:szCs w:val="26"/>
        </w:rPr>
        <w:t>Pretende la demandante se declare que tienen derecho al reconocimiento y pago de la pensión de sobrevivientes, en calidad de madre del causante Michael Anderson Rodríguez Carmona; en consecuencia, pide que se condene a la entidad demandada al pago de dicha prestación a partir del 25 de septiembre de 2015, junto con el retroactivo, los intereses moratorios y las costas procesales a su favor.</w:t>
      </w:r>
    </w:p>
    <w:p w:rsidR="009A0B46" w:rsidRPr="00870ACF" w:rsidRDefault="009A0B46" w:rsidP="00AB4080">
      <w:pPr>
        <w:pStyle w:val="Sinespaciado"/>
        <w:spacing w:line="288" w:lineRule="auto"/>
        <w:rPr>
          <w:rFonts w:ascii="Arial Narrow" w:hAnsi="Arial Narrow"/>
          <w:sz w:val="26"/>
          <w:szCs w:val="26"/>
        </w:rPr>
      </w:pPr>
    </w:p>
    <w:p w:rsidR="00751624" w:rsidRPr="00870ACF" w:rsidRDefault="00870A8F" w:rsidP="00AB4080">
      <w:pPr>
        <w:shd w:val="clear" w:color="auto" w:fill="FFFFFF"/>
        <w:spacing w:line="288" w:lineRule="auto"/>
        <w:ind w:firstLine="851"/>
        <w:jc w:val="both"/>
        <w:rPr>
          <w:rFonts w:ascii="Arial Narrow" w:hAnsi="Arial Narrow" w:cs="Arial"/>
          <w:sz w:val="26"/>
          <w:szCs w:val="26"/>
          <w:lang w:val="es-CO"/>
        </w:rPr>
      </w:pPr>
      <w:r w:rsidRPr="00870ACF">
        <w:rPr>
          <w:rFonts w:ascii="Arial Narrow" w:hAnsi="Arial Narrow" w:cs="Tahoma"/>
          <w:sz w:val="26"/>
          <w:szCs w:val="26"/>
        </w:rPr>
        <w:t xml:space="preserve">Como fundamento a tales pedimentos, </w:t>
      </w:r>
      <w:r w:rsidR="003601CC" w:rsidRPr="00870ACF">
        <w:rPr>
          <w:rFonts w:ascii="Arial Narrow" w:hAnsi="Arial Narrow" w:cs="Tahoma"/>
          <w:sz w:val="26"/>
          <w:szCs w:val="26"/>
        </w:rPr>
        <w:t>expone que el joven hijo</w:t>
      </w:r>
      <w:r w:rsidR="00704A84" w:rsidRPr="00870ACF">
        <w:rPr>
          <w:rFonts w:ascii="Arial Narrow" w:hAnsi="Arial Narrow" w:cs="Tahoma"/>
          <w:sz w:val="26"/>
          <w:szCs w:val="26"/>
        </w:rPr>
        <w:t xml:space="preserve"> </w:t>
      </w:r>
      <w:r w:rsidRPr="00870ACF">
        <w:rPr>
          <w:rFonts w:ascii="Arial Narrow" w:hAnsi="Arial Narrow" w:cs="Tahoma"/>
          <w:sz w:val="26"/>
          <w:szCs w:val="26"/>
        </w:rPr>
        <w:t xml:space="preserve">perdió la vida en un accidente de tránsito el 25 de septiembre de 2015; que para ese momento </w:t>
      </w:r>
      <w:r w:rsidR="00704A84" w:rsidRPr="00870ACF">
        <w:rPr>
          <w:rFonts w:ascii="Arial Narrow" w:hAnsi="Arial Narrow" w:cs="Tahoma"/>
          <w:sz w:val="26"/>
          <w:szCs w:val="26"/>
        </w:rPr>
        <w:t>tenía cotizadas un total de 111.29 semanas al sistema pensional; que</w:t>
      </w:r>
      <w:r w:rsidR="003601CC" w:rsidRPr="00870ACF">
        <w:rPr>
          <w:rFonts w:ascii="Arial Narrow" w:hAnsi="Arial Narrow" w:cs="Tahoma"/>
          <w:sz w:val="26"/>
          <w:szCs w:val="26"/>
        </w:rPr>
        <w:t xml:space="preserve"> aquel</w:t>
      </w:r>
      <w:r w:rsidR="00704A84" w:rsidRPr="00870ACF">
        <w:rPr>
          <w:rFonts w:ascii="Arial Narrow" w:hAnsi="Arial Narrow" w:cs="Tahoma"/>
          <w:sz w:val="26"/>
          <w:szCs w:val="26"/>
        </w:rPr>
        <w:t xml:space="preserve"> </w:t>
      </w:r>
      <w:r w:rsidRPr="00870ACF">
        <w:rPr>
          <w:rFonts w:ascii="Arial Narrow" w:hAnsi="Arial Narrow" w:cs="Tahoma"/>
          <w:sz w:val="26"/>
          <w:szCs w:val="26"/>
        </w:rPr>
        <w:t xml:space="preserve">no tenía hijos ni cónyuge ni compañera permanente; que él y sus hermanos eran los responsables </w:t>
      </w:r>
      <w:r w:rsidR="003601CC" w:rsidRPr="00870ACF">
        <w:rPr>
          <w:rFonts w:ascii="Arial Narrow" w:hAnsi="Arial Narrow" w:cs="Tahoma"/>
          <w:sz w:val="26"/>
          <w:szCs w:val="26"/>
        </w:rPr>
        <w:t>de su sostenimiento; que la entidad d</w:t>
      </w:r>
      <w:r w:rsidRPr="00870ACF">
        <w:rPr>
          <w:rFonts w:ascii="Arial Narrow" w:hAnsi="Arial Narrow" w:cs="Tahoma"/>
          <w:sz w:val="26"/>
          <w:szCs w:val="26"/>
        </w:rPr>
        <w:t xml:space="preserve">emandada le negó </w:t>
      </w:r>
      <w:r w:rsidR="003601CC" w:rsidRPr="00870ACF">
        <w:rPr>
          <w:rFonts w:ascii="Arial Narrow" w:hAnsi="Arial Narrow" w:cs="Tahoma"/>
          <w:sz w:val="26"/>
          <w:szCs w:val="26"/>
        </w:rPr>
        <w:t>el derecho pensional reclamado e</w:t>
      </w:r>
      <w:r w:rsidR="00704A84" w:rsidRPr="00870ACF">
        <w:rPr>
          <w:rFonts w:ascii="Arial Narrow" w:hAnsi="Arial Narrow" w:cs="Tahoma"/>
          <w:sz w:val="26"/>
          <w:szCs w:val="26"/>
        </w:rPr>
        <w:t xml:space="preserve">l 26 de octubre de 2016, </w:t>
      </w:r>
      <w:r w:rsidR="007C24A9" w:rsidRPr="00870ACF">
        <w:rPr>
          <w:rFonts w:ascii="Arial Narrow" w:hAnsi="Arial Narrow" w:cs="Tahoma"/>
          <w:sz w:val="26"/>
          <w:szCs w:val="26"/>
        </w:rPr>
        <w:t>con</w:t>
      </w:r>
      <w:r w:rsidRPr="00870ACF">
        <w:rPr>
          <w:rFonts w:ascii="Arial Narrow" w:hAnsi="Arial Narrow" w:cs="Arial"/>
          <w:sz w:val="26"/>
          <w:szCs w:val="26"/>
          <w:lang w:val="es-CO"/>
        </w:rPr>
        <w:t xml:space="preserve"> el argumento de no estar acreditada la dependencia económica. Aduce que las ayudas </w:t>
      </w:r>
      <w:r w:rsidR="003601CC" w:rsidRPr="00870ACF">
        <w:rPr>
          <w:rFonts w:ascii="Arial Narrow" w:hAnsi="Arial Narrow" w:cs="Arial"/>
          <w:sz w:val="26"/>
          <w:szCs w:val="26"/>
          <w:lang w:val="es-CO"/>
        </w:rPr>
        <w:t xml:space="preserve">que su hijo le daba </w:t>
      </w:r>
      <w:r w:rsidRPr="00870ACF">
        <w:rPr>
          <w:rFonts w:ascii="Arial Narrow" w:hAnsi="Arial Narrow" w:cs="Arial"/>
          <w:sz w:val="26"/>
          <w:szCs w:val="26"/>
          <w:lang w:val="es-CO"/>
        </w:rPr>
        <w:t>hacían parte de su sostenimiento</w:t>
      </w:r>
      <w:r w:rsidR="00704A84" w:rsidRPr="00870ACF">
        <w:rPr>
          <w:rFonts w:ascii="Arial Narrow" w:hAnsi="Arial Narrow" w:cs="Arial"/>
          <w:sz w:val="26"/>
          <w:szCs w:val="26"/>
          <w:lang w:val="es-CO"/>
        </w:rPr>
        <w:t xml:space="preserve"> y manutención, </w:t>
      </w:r>
      <w:r w:rsidR="003601CC" w:rsidRPr="00870ACF">
        <w:rPr>
          <w:rFonts w:ascii="Arial Narrow" w:hAnsi="Arial Narrow" w:cs="Arial"/>
          <w:sz w:val="26"/>
          <w:szCs w:val="26"/>
          <w:lang w:val="es-CO"/>
        </w:rPr>
        <w:t xml:space="preserve">y que su </w:t>
      </w:r>
      <w:r w:rsidRPr="00870ACF">
        <w:rPr>
          <w:rFonts w:ascii="Arial Narrow" w:hAnsi="Arial Narrow" w:cs="Arial"/>
          <w:sz w:val="26"/>
          <w:szCs w:val="26"/>
          <w:lang w:val="es-CO"/>
        </w:rPr>
        <w:t xml:space="preserve">ausencia </w:t>
      </w:r>
      <w:r w:rsidR="003601CC" w:rsidRPr="00870ACF">
        <w:rPr>
          <w:rFonts w:ascii="Arial Narrow" w:hAnsi="Arial Narrow" w:cs="Arial"/>
          <w:sz w:val="26"/>
          <w:szCs w:val="26"/>
          <w:lang w:val="es-CO"/>
        </w:rPr>
        <w:t>ha representado</w:t>
      </w:r>
      <w:r w:rsidRPr="00870ACF">
        <w:rPr>
          <w:rFonts w:ascii="Arial Narrow" w:hAnsi="Arial Narrow" w:cs="Arial"/>
          <w:sz w:val="26"/>
          <w:szCs w:val="26"/>
          <w:lang w:val="es-CO"/>
        </w:rPr>
        <w:t xml:space="preserve"> un cambio sustancial en </w:t>
      </w:r>
      <w:r w:rsidR="003601CC" w:rsidRPr="00870ACF">
        <w:rPr>
          <w:rFonts w:ascii="Arial Narrow" w:hAnsi="Arial Narrow" w:cs="Arial"/>
          <w:sz w:val="26"/>
          <w:szCs w:val="26"/>
          <w:lang w:val="es-CO"/>
        </w:rPr>
        <w:t>sus</w:t>
      </w:r>
      <w:r w:rsidRPr="00870ACF">
        <w:rPr>
          <w:rFonts w:ascii="Arial Narrow" w:hAnsi="Arial Narrow" w:cs="Arial"/>
          <w:sz w:val="26"/>
          <w:szCs w:val="26"/>
          <w:lang w:val="es-CO"/>
        </w:rPr>
        <w:t xml:space="preserve"> cond</w:t>
      </w:r>
      <w:r w:rsidR="00704A84" w:rsidRPr="00870ACF">
        <w:rPr>
          <w:rFonts w:ascii="Arial Narrow" w:hAnsi="Arial Narrow" w:cs="Arial"/>
          <w:sz w:val="26"/>
          <w:szCs w:val="26"/>
          <w:lang w:val="es-CO"/>
        </w:rPr>
        <w:t>iciones mínimas, pues</w:t>
      </w:r>
      <w:r w:rsidR="00751624" w:rsidRPr="00870ACF">
        <w:rPr>
          <w:rFonts w:ascii="Arial Narrow" w:hAnsi="Arial Narrow" w:cs="Arial"/>
          <w:sz w:val="26"/>
          <w:szCs w:val="26"/>
          <w:lang w:val="es-CO"/>
        </w:rPr>
        <w:t xml:space="preserve"> es</w:t>
      </w:r>
      <w:r w:rsidR="00704A84" w:rsidRPr="00870ACF">
        <w:rPr>
          <w:rFonts w:ascii="Arial Narrow" w:hAnsi="Arial Narrow" w:cs="Arial"/>
          <w:sz w:val="26"/>
          <w:szCs w:val="26"/>
          <w:lang w:val="es-CO"/>
        </w:rPr>
        <w:t xml:space="preserve"> a</w:t>
      </w:r>
      <w:r w:rsidR="00751624" w:rsidRPr="00870ACF">
        <w:rPr>
          <w:rFonts w:ascii="Arial Narrow" w:hAnsi="Arial Narrow" w:cs="Arial"/>
          <w:sz w:val="26"/>
          <w:szCs w:val="26"/>
          <w:lang w:val="es-CO"/>
        </w:rPr>
        <w:t>ma de casa, no recibe salario, e</w:t>
      </w:r>
      <w:r w:rsidR="00704A84" w:rsidRPr="00870ACF">
        <w:rPr>
          <w:rFonts w:ascii="Arial Narrow" w:hAnsi="Arial Narrow" w:cs="Arial"/>
          <w:sz w:val="26"/>
          <w:szCs w:val="26"/>
          <w:lang w:val="es-CO"/>
        </w:rPr>
        <w:t>s</w:t>
      </w:r>
      <w:r w:rsidR="00751624" w:rsidRPr="00870ACF">
        <w:rPr>
          <w:rFonts w:ascii="Arial Narrow" w:hAnsi="Arial Narrow" w:cs="Arial"/>
          <w:sz w:val="26"/>
          <w:szCs w:val="26"/>
          <w:lang w:val="es-CO"/>
        </w:rPr>
        <w:t xml:space="preserve"> afiliada al régimen subsidiado en salud, por</w:t>
      </w:r>
      <w:r w:rsidR="003601CC" w:rsidRPr="00870ACF">
        <w:rPr>
          <w:rFonts w:ascii="Arial Narrow" w:hAnsi="Arial Narrow" w:cs="Arial"/>
          <w:sz w:val="26"/>
          <w:szCs w:val="26"/>
          <w:lang w:val="es-CO"/>
        </w:rPr>
        <w:t xml:space="preserve"> lo que la cobertura es limitada</w:t>
      </w:r>
      <w:r w:rsidR="00751624" w:rsidRPr="00870ACF">
        <w:rPr>
          <w:rFonts w:ascii="Arial Narrow" w:hAnsi="Arial Narrow" w:cs="Arial"/>
          <w:sz w:val="26"/>
          <w:szCs w:val="26"/>
          <w:lang w:val="es-CO"/>
        </w:rPr>
        <w:t xml:space="preserve">, máxime </w:t>
      </w:r>
      <w:r w:rsidR="003601CC" w:rsidRPr="00870ACF">
        <w:rPr>
          <w:rFonts w:ascii="Arial Narrow" w:hAnsi="Arial Narrow" w:cs="Arial"/>
          <w:sz w:val="26"/>
          <w:szCs w:val="26"/>
          <w:lang w:val="es-CO"/>
        </w:rPr>
        <w:t>que su hijo</w:t>
      </w:r>
      <w:r w:rsidR="00751624" w:rsidRPr="00870ACF">
        <w:rPr>
          <w:rFonts w:ascii="Arial Narrow" w:hAnsi="Arial Narrow" w:cs="Arial"/>
          <w:sz w:val="26"/>
          <w:szCs w:val="26"/>
          <w:lang w:val="es-CO"/>
        </w:rPr>
        <w:t xml:space="preserve"> </w:t>
      </w:r>
      <w:r w:rsidR="00704A84" w:rsidRPr="00870ACF">
        <w:rPr>
          <w:rFonts w:ascii="Arial Narrow" w:hAnsi="Arial Narrow" w:cs="Arial"/>
          <w:sz w:val="26"/>
          <w:szCs w:val="26"/>
          <w:lang w:val="es-CO"/>
        </w:rPr>
        <w:t xml:space="preserve">le proporcionaba los medicamentos </w:t>
      </w:r>
      <w:r w:rsidR="00751624" w:rsidRPr="00870ACF">
        <w:rPr>
          <w:rFonts w:ascii="Arial Narrow" w:hAnsi="Arial Narrow" w:cs="Arial"/>
          <w:sz w:val="26"/>
          <w:szCs w:val="26"/>
          <w:lang w:val="es-CO"/>
        </w:rPr>
        <w:t xml:space="preserve">de alto costo, pues es alérgica al </w:t>
      </w:r>
      <w:r w:rsidR="003601CC" w:rsidRPr="00870ACF">
        <w:rPr>
          <w:rFonts w:ascii="Arial Narrow" w:hAnsi="Arial Narrow" w:cs="Arial"/>
          <w:sz w:val="26"/>
          <w:szCs w:val="26"/>
          <w:lang w:val="es-CO"/>
        </w:rPr>
        <w:t>“</w:t>
      </w:r>
      <w:r w:rsidR="00751624" w:rsidRPr="00870ACF">
        <w:rPr>
          <w:rFonts w:ascii="Arial Narrow" w:hAnsi="Arial Narrow" w:cs="Arial"/>
          <w:sz w:val="26"/>
          <w:szCs w:val="26"/>
          <w:lang w:val="es-CO"/>
        </w:rPr>
        <w:t>aines y acetaminofén</w:t>
      </w:r>
      <w:r w:rsidR="003601CC" w:rsidRPr="00870ACF">
        <w:rPr>
          <w:rFonts w:ascii="Arial Narrow" w:hAnsi="Arial Narrow" w:cs="Arial"/>
          <w:sz w:val="26"/>
          <w:szCs w:val="26"/>
          <w:lang w:val="es-CO"/>
        </w:rPr>
        <w:t xml:space="preserve">”, por lo que no puede tomar </w:t>
      </w:r>
      <w:r w:rsidR="00751624" w:rsidRPr="00870ACF">
        <w:rPr>
          <w:rFonts w:ascii="Arial Narrow" w:hAnsi="Arial Narrow" w:cs="Arial"/>
          <w:sz w:val="26"/>
          <w:szCs w:val="26"/>
          <w:lang w:val="es-CO"/>
        </w:rPr>
        <w:t>droga regular y genérica.</w:t>
      </w:r>
    </w:p>
    <w:p w:rsidR="004415C6" w:rsidRPr="00870ACF" w:rsidRDefault="004415C6" w:rsidP="00AB4080">
      <w:pPr>
        <w:pStyle w:val="Sinespaciado"/>
        <w:spacing w:line="288" w:lineRule="auto"/>
        <w:rPr>
          <w:rFonts w:ascii="Arial Narrow" w:hAnsi="Arial Narrow"/>
          <w:sz w:val="26"/>
          <w:szCs w:val="26"/>
        </w:rPr>
      </w:pPr>
    </w:p>
    <w:p w:rsidR="00CD5A89" w:rsidRPr="00870ACF" w:rsidRDefault="004415C6" w:rsidP="00AB4080">
      <w:pPr>
        <w:spacing w:line="288" w:lineRule="auto"/>
        <w:ind w:firstLine="708"/>
        <w:jc w:val="both"/>
        <w:rPr>
          <w:rFonts w:ascii="Arial Narrow" w:hAnsi="Arial Narrow" w:cs="Arial"/>
          <w:sz w:val="26"/>
          <w:szCs w:val="26"/>
          <w:lang w:val="es-CO"/>
        </w:rPr>
      </w:pPr>
      <w:r w:rsidRPr="00870ACF">
        <w:rPr>
          <w:rFonts w:ascii="Arial Narrow" w:hAnsi="Arial Narrow" w:cs="Arial"/>
          <w:sz w:val="26"/>
          <w:szCs w:val="26"/>
          <w:lang w:val="es-CO"/>
        </w:rPr>
        <w:t xml:space="preserve">Mediante auto dictado el </w:t>
      </w:r>
      <w:r w:rsidR="00B96974" w:rsidRPr="00870ACF">
        <w:rPr>
          <w:rFonts w:ascii="Arial Narrow" w:hAnsi="Arial Narrow" w:cs="Arial"/>
          <w:sz w:val="26"/>
          <w:szCs w:val="26"/>
          <w:lang w:val="es-CO"/>
        </w:rPr>
        <w:t xml:space="preserve">4 de septiembre de 2017, </w:t>
      </w:r>
      <w:r w:rsidR="003601CC" w:rsidRPr="00870ACF">
        <w:rPr>
          <w:rFonts w:ascii="Arial Narrow" w:hAnsi="Arial Narrow" w:cs="Arial"/>
          <w:sz w:val="26"/>
          <w:szCs w:val="26"/>
          <w:lang w:val="es-CO"/>
        </w:rPr>
        <w:t>la a-quo ordenó vincular al</w:t>
      </w:r>
      <w:r w:rsidR="00B96974" w:rsidRPr="00870ACF">
        <w:rPr>
          <w:rFonts w:ascii="Arial Narrow" w:hAnsi="Arial Narrow" w:cs="Arial"/>
          <w:sz w:val="26"/>
          <w:szCs w:val="26"/>
          <w:lang w:val="es-CO"/>
        </w:rPr>
        <w:t xml:space="preserve"> señor Juan Carlos Rodríguez Fernández</w:t>
      </w:r>
      <w:r w:rsidR="00DD0F60" w:rsidRPr="00870ACF">
        <w:rPr>
          <w:rFonts w:ascii="Arial Narrow" w:hAnsi="Arial Narrow" w:cs="Arial"/>
          <w:sz w:val="26"/>
          <w:szCs w:val="26"/>
          <w:lang w:val="es-CO"/>
        </w:rPr>
        <w:t>, padre del afiliado fallecido,</w:t>
      </w:r>
      <w:r w:rsidR="00B96974" w:rsidRPr="00870ACF">
        <w:rPr>
          <w:rFonts w:ascii="Arial Narrow" w:hAnsi="Arial Narrow" w:cs="Arial"/>
          <w:sz w:val="26"/>
          <w:szCs w:val="26"/>
          <w:lang w:val="es-CO"/>
        </w:rPr>
        <w:t xml:space="preserve"> en cal</w:t>
      </w:r>
      <w:r w:rsidR="00DD0F60" w:rsidRPr="00870ACF">
        <w:rPr>
          <w:rFonts w:ascii="Arial Narrow" w:hAnsi="Arial Narrow" w:cs="Arial"/>
          <w:sz w:val="26"/>
          <w:szCs w:val="26"/>
          <w:lang w:val="es-CO"/>
        </w:rPr>
        <w:t>idad de litisconsorte necesario, quien dentro del término procesal oportuno</w:t>
      </w:r>
      <w:r w:rsidR="00CD5A89" w:rsidRPr="00870ACF">
        <w:rPr>
          <w:rFonts w:ascii="Arial Narrow" w:hAnsi="Arial Narrow" w:cs="Arial"/>
          <w:sz w:val="26"/>
          <w:szCs w:val="26"/>
          <w:lang w:val="es-CO"/>
        </w:rPr>
        <w:t xml:space="preserve"> manifestó no oponerse a las pretensiones ni proponer excepciones, por considerar que no tiene derecho a la pensión </w:t>
      </w:r>
      <w:r w:rsidR="003601CC" w:rsidRPr="00870ACF">
        <w:rPr>
          <w:rFonts w:ascii="Arial Narrow" w:hAnsi="Arial Narrow" w:cs="Arial"/>
          <w:sz w:val="26"/>
          <w:szCs w:val="26"/>
          <w:lang w:val="es-CO"/>
        </w:rPr>
        <w:t>de su hijo, pues e</w:t>
      </w:r>
      <w:r w:rsidR="003E2C95" w:rsidRPr="00870ACF">
        <w:rPr>
          <w:rFonts w:ascii="Arial Narrow" w:hAnsi="Arial Narrow" w:cs="Arial"/>
          <w:sz w:val="26"/>
          <w:szCs w:val="26"/>
          <w:lang w:val="es-CO"/>
        </w:rPr>
        <w:t xml:space="preserve">l mismo </w:t>
      </w:r>
      <w:r w:rsidR="00CD5A89" w:rsidRPr="00870ACF">
        <w:rPr>
          <w:rFonts w:ascii="Arial Narrow" w:hAnsi="Arial Narrow" w:cs="Arial"/>
          <w:sz w:val="26"/>
          <w:szCs w:val="26"/>
          <w:lang w:val="es-CO"/>
        </w:rPr>
        <w:t xml:space="preserve">le asiste a la </w:t>
      </w:r>
      <w:r w:rsidR="00973435" w:rsidRPr="00870ACF">
        <w:rPr>
          <w:rFonts w:ascii="Arial Narrow" w:hAnsi="Arial Narrow" w:cs="Arial"/>
          <w:sz w:val="26"/>
          <w:szCs w:val="26"/>
          <w:lang w:val="es-CO"/>
        </w:rPr>
        <w:t>actora.</w:t>
      </w:r>
    </w:p>
    <w:p w:rsidR="00751624" w:rsidRPr="00870ACF" w:rsidRDefault="00751624" w:rsidP="00AB4080">
      <w:pPr>
        <w:pStyle w:val="Sinespaciado"/>
        <w:spacing w:line="288" w:lineRule="auto"/>
        <w:rPr>
          <w:rFonts w:ascii="Arial Narrow" w:hAnsi="Arial Narrow"/>
          <w:sz w:val="26"/>
          <w:szCs w:val="26"/>
        </w:rPr>
      </w:pPr>
    </w:p>
    <w:p w:rsidR="00870A8F" w:rsidRPr="00870ACF" w:rsidRDefault="00DD0F60" w:rsidP="00AB4080">
      <w:pPr>
        <w:shd w:val="clear" w:color="auto" w:fill="FFFFFF"/>
        <w:spacing w:line="288" w:lineRule="auto"/>
        <w:ind w:firstLine="708"/>
        <w:jc w:val="both"/>
        <w:rPr>
          <w:rFonts w:ascii="Arial Narrow" w:hAnsi="Arial Narrow" w:cs="Tahoma"/>
          <w:sz w:val="26"/>
          <w:szCs w:val="26"/>
        </w:rPr>
      </w:pPr>
      <w:r w:rsidRPr="00870ACF">
        <w:rPr>
          <w:rFonts w:ascii="Arial Narrow" w:hAnsi="Arial Narrow" w:cs="Tahoma"/>
          <w:sz w:val="26"/>
          <w:szCs w:val="26"/>
        </w:rPr>
        <w:t xml:space="preserve">Por su parte, </w:t>
      </w:r>
      <w:r w:rsidR="00870A8F" w:rsidRPr="00870ACF">
        <w:rPr>
          <w:rFonts w:ascii="Arial Narrow" w:hAnsi="Arial Narrow" w:cs="Tahoma"/>
          <w:sz w:val="26"/>
          <w:szCs w:val="26"/>
        </w:rPr>
        <w:t xml:space="preserve">la entidad demandada </w:t>
      </w:r>
      <w:r w:rsidRPr="00870ACF">
        <w:rPr>
          <w:rFonts w:ascii="Arial Narrow" w:hAnsi="Arial Narrow" w:cs="Tahoma"/>
          <w:sz w:val="26"/>
          <w:szCs w:val="26"/>
        </w:rPr>
        <w:t xml:space="preserve">contestó </w:t>
      </w:r>
      <w:r w:rsidR="00870A8F" w:rsidRPr="00870ACF">
        <w:rPr>
          <w:rFonts w:ascii="Arial Narrow" w:hAnsi="Arial Narrow" w:cs="Tahoma"/>
          <w:sz w:val="26"/>
          <w:szCs w:val="26"/>
        </w:rPr>
        <w:t>a través de su portavoz judicial, indicando que se opone a</w:t>
      </w:r>
      <w:r w:rsidR="00704A84" w:rsidRPr="00870ACF">
        <w:rPr>
          <w:rFonts w:ascii="Arial Narrow" w:hAnsi="Arial Narrow" w:cs="Tahoma"/>
          <w:sz w:val="26"/>
          <w:szCs w:val="26"/>
        </w:rPr>
        <w:t xml:space="preserve"> las pretensiones, por cuanto la demandante no demostró depender </w:t>
      </w:r>
      <w:r w:rsidR="00870A8F" w:rsidRPr="00870ACF">
        <w:rPr>
          <w:rFonts w:ascii="Arial Narrow" w:hAnsi="Arial Narrow" w:cs="Tahoma"/>
          <w:sz w:val="26"/>
          <w:szCs w:val="26"/>
        </w:rPr>
        <w:t>económicamente d</w:t>
      </w:r>
      <w:r w:rsidR="00704A84" w:rsidRPr="00870ACF">
        <w:rPr>
          <w:rFonts w:ascii="Arial Narrow" w:hAnsi="Arial Narrow" w:cs="Tahoma"/>
          <w:sz w:val="26"/>
          <w:szCs w:val="26"/>
        </w:rPr>
        <w:t>el afiliado fallecido</w:t>
      </w:r>
      <w:r w:rsidR="002444B3" w:rsidRPr="00870ACF">
        <w:rPr>
          <w:rFonts w:ascii="Arial Narrow" w:hAnsi="Arial Narrow" w:cs="Tahoma"/>
          <w:sz w:val="26"/>
          <w:szCs w:val="26"/>
        </w:rPr>
        <w:t xml:space="preserve"> sino de su cónyuge</w:t>
      </w:r>
      <w:r w:rsidR="00870A8F" w:rsidRPr="00870ACF">
        <w:rPr>
          <w:rFonts w:ascii="Arial Narrow" w:hAnsi="Arial Narrow" w:cs="Tahoma"/>
          <w:sz w:val="26"/>
          <w:szCs w:val="26"/>
        </w:rPr>
        <w:t>. En su defensa, propuso como medios exceptivos</w:t>
      </w:r>
      <w:r w:rsidR="002444B3" w:rsidRPr="00870ACF">
        <w:rPr>
          <w:rFonts w:ascii="Arial Narrow" w:hAnsi="Arial Narrow" w:cs="Tahoma"/>
          <w:sz w:val="26"/>
          <w:szCs w:val="26"/>
        </w:rPr>
        <w:t xml:space="preserve"> de fondo</w:t>
      </w:r>
      <w:r w:rsidR="00870A8F" w:rsidRPr="00870ACF">
        <w:rPr>
          <w:rFonts w:ascii="Arial Narrow" w:hAnsi="Arial Narrow" w:cs="Tahoma"/>
          <w:sz w:val="26"/>
          <w:szCs w:val="26"/>
        </w:rPr>
        <w:t xml:space="preserve"> los de “</w:t>
      </w:r>
      <w:r w:rsidR="002444B3" w:rsidRPr="00870ACF">
        <w:rPr>
          <w:rFonts w:ascii="Arial Narrow" w:hAnsi="Arial Narrow" w:cs="Tahoma"/>
          <w:sz w:val="26"/>
          <w:szCs w:val="26"/>
        </w:rPr>
        <w:t xml:space="preserve">Prescripción”, “Compensación”, “Falta de la estructuración fáctica en la cual se basa la parte demandante para ser viable la pretensión principal”, </w:t>
      </w:r>
      <w:r w:rsidR="00870A8F" w:rsidRPr="00870ACF">
        <w:rPr>
          <w:rFonts w:ascii="Arial Narrow" w:hAnsi="Arial Narrow" w:cs="Tahoma"/>
          <w:sz w:val="26"/>
          <w:szCs w:val="26"/>
        </w:rPr>
        <w:t>Inexistencia de la obligación</w:t>
      </w:r>
      <w:r w:rsidR="002444B3" w:rsidRPr="00870ACF">
        <w:rPr>
          <w:rFonts w:ascii="Arial Narrow" w:hAnsi="Arial Narrow" w:cs="Tahoma"/>
          <w:sz w:val="26"/>
          <w:szCs w:val="26"/>
        </w:rPr>
        <w:t>”</w:t>
      </w:r>
      <w:r w:rsidR="00870A8F" w:rsidRPr="00870ACF">
        <w:rPr>
          <w:rFonts w:ascii="Arial Narrow" w:hAnsi="Arial Narrow" w:cs="Tahoma"/>
          <w:sz w:val="26"/>
          <w:szCs w:val="26"/>
        </w:rPr>
        <w:t>, “Buena fe”,</w:t>
      </w:r>
      <w:r w:rsidR="002444B3" w:rsidRPr="00870ACF">
        <w:rPr>
          <w:rFonts w:ascii="Arial Narrow" w:hAnsi="Arial Narrow" w:cs="Tahoma"/>
          <w:sz w:val="26"/>
          <w:szCs w:val="26"/>
        </w:rPr>
        <w:t xml:space="preserve"> entre otros. </w:t>
      </w:r>
      <w:r w:rsidR="00870A8F" w:rsidRPr="00870ACF">
        <w:rPr>
          <w:rFonts w:ascii="Arial Narrow" w:hAnsi="Arial Narrow" w:cs="Tahoma"/>
          <w:sz w:val="26"/>
          <w:szCs w:val="26"/>
        </w:rPr>
        <w:t xml:space="preserve"> </w:t>
      </w:r>
    </w:p>
    <w:p w:rsidR="004415C6" w:rsidRPr="00870ACF" w:rsidRDefault="004415C6" w:rsidP="00AB4080">
      <w:pPr>
        <w:shd w:val="clear" w:color="auto" w:fill="FFFFFF"/>
        <w:spacing w:line="288" w:lineRule="auto"/>
        <w:ind w:firstLine="851"/>
        <w:jc w:val="both"/>
        <w:rPr>
          <w:rFonts w:ascii="Arial Narrow" w:hAnsi="Arial Narrow" w:cs="Tahoma"/>
          <w:sz w:val="26"/>
          <w:szCs w:val="26"/>
        </w:rPr>
      </w:pPr>
    </w:p>
    <w:p w:rsidR="00870A8F" w:rsidRPr="00870ACF" w:rsidRDefault="004415C6" w:rsidP="00AB4080">
      <w:pPr>
        <w:shd w:val="clear" w:color="auto" w:fill="FFFFFF"/>
        <w:spacing w:line="288" w:lineRule="auto"/>
        <w:jc w:val="both"/>
        <w:rPr>
          <w:rFonts w:ascii="Arial Narrow" w:hAnsi="Arial Narrow" w:cs="Tahoma"/>
          <w:b/>
          <w:i/>
          <w:sz w:val="26"/>
          <w:szCs w:val="26"/>
        </w:rPr>
      </w:pPr>
      <w:r w:rsidRPr="00870ACF">
        <w:rPr>
          <w:rFonts w:ascii="Arial Narrow" w:hAnsi="Arial Narrow" w:cs="Tahoma"/>
          <w:sz w:val="26"/>
          <w:szCs w:val="26"/>
        </w:rPr>
        <w:tab/>
      </w:r>
      <w:r w:rsidR="00870A8F" w:rsidRPr="00870ACF">
        <w:rPr>
          <w:rFonts w:ascii="Arial Narrow" w:hAnsi="Arial Narrow" w:cs="Tahoma"/>
          <w:b/>
          <w:i/>
          <w:sz w:val="26"/>
          <w:szCs w:val="26"/>
        </w:rPr>
        <w:t>SENTENCIA DEL JUZGADO</w:t>
      </w:r>
    </w:p>
    <w:p w:rsidR="00870A8F" w:rsidRPr="00870ACF" w:rsidRDefault="003E2C95"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870A8F" w:rsidRPr="00870ACF" w:rsidRDefault="003E2C95" w:rsidP="00AB4080">
      <w:pPr>
        <w:shd w:val="clear" w:color="auto" w:fill="FFFFFF"/>
        <w:spacing w:line="288" w:lineRule="auto"/>
        <w:ind w:firstLine="851"/>
        <w:jc w:val="both"/>
        <w:rPr>
          <w:rFonts w:ascii="Arial Narrow" w:hAnsi="Arial Narrow" w:cs="Tahoma"/>
          <w:sz w:val="26"/>
          <w:szCs w:val="26"/>
        </w:rPr>
      </w:pPr>
      <w:r w:rsidRPr="00870ACF">
        <w:rPr>
          <w:rFonts w:ascii="Arial Narrow" w:hAnsi="Arial Narrow" w:cs="Tahoma"/>
          <w:sz w:val="26"/>
          <w:szCs w:val="26"/>
        </w:rPr>
        <w:t xml:space="preserve">La </w:t>
      </w:r>
      <w:r w:rsidR="00870A8F" w:rsidRPr="00870ACF">
        <w:rPr>
          <w:rFonts w:ascii="Arial Narrow" w:hAnsi="Arial Narrow" w:cs="Tahoma"/>
          <w:sz w:val="26"/>
          <w:szCs w:val="26"/>
        </w:rPr>
        <w:t xml:space="preserve">jueza del conocimiento profirió sentencia el </w:t>
      </w:r>
      <w:r w:rsidR="00CD5A89" w:rsidRPr="00870ACF">
        <w:rPr>
          <w:rFonts w:ascii="Arial Narrow" w:hAnsi="Arial Narrow" w:cs="Tahoma"/>
          <w:sz w:val="26"/>
          <w:szCs w:val="26"/>
        </w:rPr>
        <w:t>19 de febrero de 2019</w:t>
      </w:r>
      <w:r w:rsidR="00870A8F" w:rsidRPr="00870ACF">
        <w:rPr>
          <w:rFonts w:ascii="Arial Narrow" w:hAnsi="Arial Narrow" w:cs="Tahoma"/>
          <w:sz w:val="26"/>
          <w:szCs w:val="26"/>
        </w:rPr>
        <w:t xml:space="preserve">, en la que </w:t>
      </w:r>
      <w:r w:rsidR="00CD5A89" w:rsidRPr="00870ACF">
        <w:rPr>
          <w:rFonts w:ascii="Arial Narrow" w:hAnsi="Arial Narrow" w:cs="Tahoma"/>
          <w:sz w:val="26"/>
          <w:szCs w:val="26"/>
        </w:rPr>
        <w:t xml:space="preserve">absolvió a la demandada de las pretensiones incoadas en su contra. Para </w:t>
      </w:r>
      <w:r w:rsidR="003601CC" w:rsidRPr="00870ACF">
        <w:rPr>
          <w:rFonts w:ascii="Arial Narrow" w:hAnsi="Arial Narrow" w:cs="Tahoma"/>
          <w:sz w:val="26"/>
          <w:szCs w:val="26"/>
        </w:rPr>
        <w:t>arribar a esa conclusión</w:t>
      </w:r>
      <w:r w:rsidR="00CD5A89" w:rsidRPr="00870ACF">
        <w:rPr>
          <w:rFonts w:ascii="Arial Narrow" w:hAnsi="Arial Narrow" w:cs="Tahoma"/>
          <w:sz w:val="26"/>
          <w:szCs w:val="26"/>
        </w:rPr>
        <w:t xml:space="preserve">, determinó en primer lugar que el afiliado fallecido dejó causado el derecho a la pensión de sobrevivientes, </w:t>
      </w:r>
      <w:r w:rsidRPr="00870ACF">
        <w:rPr>
          <w:rFonts w:ascii="Arial Narrow" w:hAnsi="Arial Narrow" w:cs="Tahoma"/>
          <w:sz w:val="26"/>
          <w:szCs w:val="26"/>
        </w:rPr>
        <w:t>pues</w:t>
      </w:r>
      <w:r w:rsidR="00CD5A89" w:rsidRPr="00870ACF">
        <w:rPr>
          <w:rFonts w:ascii="Arial Narrow" w:hAnsi="Arial Narrow" w:cs="Tahoma"/>
          <w:sz w:val="26"/>
          <w:szCs w:val="26"/>
        </w:rPr>
        <w:t xml:space="preserve"> en los términos del artículo 12 de la Ley 797</w:t>
      </w:r>
      <w:r w:rsidRPr="00870ACF">
        <w:rPr>
          <w:rFonts w:ascii="Arial Narrow" w:hAnsi="Arial Narrow" w:cs="Tahoma"/>
          <w:sz w:val="26"/>
          <w:szCs w:val="26"/>
        </w:rPr>
        <w:t>/02,</w:t>
      </w:r>
      <w:r w:rsidR="00CD5A89" w:rsidRPr="00870ACF">
        <w:rPr>
          <w:rFonts w:ascii="Arial Narrow" w:hAnsi="Arial Narrow" w:cs="Tahoma"/>
          <w:sz w:val="26"/>
          <w:szCs w:val="26"/>
        </w:rPr>
        <w:t xml:space="preserve"> cotizó más de 50 semanas al sistema dentro de los tres años inmediatamente anteriores a la fecha de su deceso. </w:t>
      </w:r>
      <w:r w:rsidR="003601CC" w:rsidRPr="00870ACF">
        <w:rPr>
          <w:rFonts w:ascii="Arial Narrow" w:hAnsi="Arial Narrow" w:cs="Tahoma"/>
          <w:sz w:val="26"/>
          <w:szCs w:val="26"/>
        </w:rPr>
        <w:t>En</w:t>
      </w:r>
      <w:r w:rsidR="00CD5A89" w:rsidRPr="00870ACF">
        <w:rPr>
          <w:rFonts w:ascii="Arial Narrow" w:hAnsi="Arial Narrow" w:cs="Tahoma"/>
          <w:sz w:val="26"/>
          <w:szCs w:val="26"/>
        </w:rPr>
        <w:t xml:space="preserve"> cuanto a la calidad de beneficiaria </w:t>
      </w:r>
      <w:r w:rsidRPr="00870ACF">
        <w:rPr>
          <w:rFonts w:ascii="Arial Narrow" w:hAnsi="Arial Narrow" w:cs="Tahoma"/>
          <w:sz w:val="26"/>
          <w:szCs w:val="26"/>
        </w:rPr>
        <w:t xml:space="preserve">que </w:t>
      </w:r>
      <w:r w:rsidR="00CD5A89" w:rsidRPr="00870ACF">
        <w:rPr>
          <w:rFonts w:ascii="Arial Narrow" w:hAnsi="Arial Narrow" w:cs="Tahoma"/>
          <w:sz w:val="26"/>
          <w:szCs w:val="26"/>
        </w:rPr>
        <w:t xml:space="preserve">alegada por </w:t>
      </w:r>
      <w:r w:rsidR="003601CC" w:rsidRPr="00870ACF">
        <w:rPr>
          <w:rFonts w:ascii="Arial Narrow" w:hAnsi="Arial Narrow" w:cs="Tahoma"/>
          <w:sz w:val="26"/>
          <w:szCs w:val="26"/>
        </w:rPr>
        <w:t>la actora, en</w:t>
      </w:r>
      <w:r w:rsidR="00CD5A89" w:rsidRPr="00870ACF">
        <w:rPr>
          <w:rFonts w:ascii="Arial Narrow" w:hAnsi="Arial Narrow" w:cs="Tahoma"/>
          <w:sz w:val="26"/>
          <w:szCs w:val="26"/>
        </w:rPr>
        <w:t xml:space="preserve"> calidad de madre del afiliado fallecido, consideró que no quedó  </w:t>
      </w:r>
      <w:r w:rsidR="00811E85" w:rsidRPr="00870ACF">
        <w:rPr>
          <w:rFonts w:ascii="Arial Narrow" w:hAnsi="Arial Narrow" w:cs="Tahoma"/>
          <w:sz w:val="26"/>
          <w:szCs w:val="26"/>
        </w:rPr>
        <w:t>acreditada la dependencia económica</w:t>
      </w:r>
      <w:r w:rsidR="003601CC" w:rsidRPr="00870ACF">
        <w:rPr>
          <w:rFonts w:ascii="Arial Narrow" w:hAnsi="Arial Narrow" w:cs="Tahoma"/>
          <w:sz w:val="26"/>
          <w:szCs w:val="26"/>
        </w:rPr>
        <w:t xml:space="preserve"> exigida</w:t>
      </w:r>
      <w:r w:rsidR="00811E85" w:rsidRPr="00870ACF">
        <w:rPr>
          <w:rFonts w:ascii="Arial Narrow" w:hAnsi="Arial Narrow" w:cs="Tahoma"/>
          <w:sz w:val="26"/>
          <w:szCs w:val="26"/>
        </w:rPr>
        <w:t>, puesto que su sustento y manutención estaban a car</w:t>
      </w:r>
      <w:r w:rsidR="00DE2C98" w:rsidRPr="00870ACF">
        <w:rPr>
          <w:rFonts w:ascii="Arial Narrow" w:hAnsi="Arial Narrow" w:cs="Tahoma"/>
          <w:sz w:val="26"/>
          <w:szCs w:val="26"/>
        </w:rPr>
        <w:t>go de su esposo y su otro hijo.</w:t>
      </w:r>
    </w:p>
    <w:p w:rsidR="00DE2C98" w:rsidRPr="00870ACF" w:rsidRDefault="00DE2C98" w:rsidP="00AB4080">
      <w:pPr>
        <w:shd w:val="clear" w:color="auto" w:fill="FFFFFF"/>
        <w:spacing w:line="288" w:lineRule="auto"/>
        <w:ind w:firstLine="851"/>
        <w:jc w:val="both"/>
        <w:rPr>
          <w:rFonts w:ascii="Arial Narrow" w:hAnsi="Arial Narrow" w:cs="Tahoma"/>
          <w:sz w:val="26"/>
          <w:szCs w:val="26"/>
        </w:rPr>
      </w:pPr>
    </w:p>
    <w:p w:rsidR="00870A8F" w:rsidRPr="00870ACF" w:rsidRDefault="00870A8F" w:rsidP="00AB4080">
      <w:pPr>
        <w:shd w:val="clear" w:color="auto" w:fill="FFFFFF"/>
        <w:spacing w:line="288" w:lineRule="auto"/>
        <w:ind w:firstLine="851"/>
        <w:jc w:val="both"/>
        <w:rPr>
          <w:rFonts w:ascii="Arial Narrow" w:hAnsi="Arial Narrow" w:cs="Tahoma"/>
          <w:b/>
          <w:i/>
          <w:sz w:val="26"/>
          <w:szCs w:val="26"/>
        </w:rPr>
      </w:pPr>
      <w:r w:rsidRPr="00870ACF">
        <w:rPr>
          <w:rFonts w:ascii="Arial Narrow" w:hAnsi="Arial Narrow" w:cs="Tahoma"/>
          <w:b/>
          <w:i/>
          <w:sz w:val="26"/>
          <w:szCs w:val="26"/>
        </w:rPr>
        <w:t xml:space="preserve">RECURSO DE APELACIÓN </w:t>
      </w:r>
    </w:p>
    <w:p w:rsidR="00870A8F" w:rsidRPr="00870ACF" w:rsidRDefault="00870A8F" w:rsidP="00AB4080">
      <w:pPr>
        <w:pStyle w:val="Sinespaciado"/>
        <w:spacing w:line="288" w:lineRule="auto"/>
        <w:rPr>
          <w:rFonts w:ascii="Arial Narrow" w:hAnsi="Arial Narrow"/>
          <w:sz w:val="26"/>
          <w:szCs w:val="26"/>
        </w:rPr>
      </w:pPr>
    </w:p>
    <w:p w:rsidR="00E81F77" w:rsidRPr="00870ACF" w:rsidRDefault="00870A8F" w:rsidP="00AB4080">
      <w:pPr>
        <w:shd w:val="clear" w:color="auto" w:fill="FFFFFF"/>
        <w:spacing w:line="288" w:lineRule="auto"/>
        <w:ind w:firstLine="851"/>
        <w:jc w:val="both"/>
        <w:rPr>
          <w:rFonts w:ascii="Arial Narrow" w:hAnsi="Arial Narrow" w:cs="Tahoma"/>
          <w:sz w:val="26"/>
          <w:szCs w:val="26"/>
        </w:rPr>
      </w:pPr>
      <w:r w:rsidRPr="00870ACF">
        <w:rPr>
          <w:rFonts w:ascii="Arial Narrow" w:hAnsi="Arial Narrow" w:cs="Tahoma"/>
          <w:sz w:val="26"/>
          <w:szCs w:val="26"/>
        </w:rPr>
        <w:t xml:space="preserve">Inconforme el vocero judicial de la parte </w:t>
      </w:r>
      <w:r w:rsidR="00811E85" w:rsidRPr="00870ACF">
        <w:rPr>
          <w:rFonts w:ascii="Arial Narrow" w:hAnsi="Arial Narrow" w:cs="Tahoma"/>
          <w:sz w:val="26"/>
          <w:szCs w:val="26"/>
        </w:rPr>
        <w:t>actora</w:t>
      </w:r>
      <w:r w:rsidRPr="00870ACF">
        <w:rPr>
          <w:rFonts w:ascii="Arial Narrow" w:hAnsi="Arial Narrow" w:cs="Tahoma"/>
          <w:sz w:val="26"/>
          <w:szCs w:val="26"/>
        </w:rPr>
        <w:t xml:space="preserve"> interpuso recurso de apelación e</w:t>
      </w:r>
      <w:r w:rsidR="00CF556E" w:rsidRPr="00870ACF">
        <w:rPr>
          <w:rFonts w:ascii="Arial Narrow" w:hAnsi="Arial Narrow" w:cs="Tahoma"/>
          <w:sz w:val="26"/>
          <w:szCs w:val="26"/>
        </w:rPr>
        <w:t xml:space="preserve">n orden a que se revoque </w:t>
      </w:r>
      <w:r w:rsidR="00973435" w:rsidRPr="00870ACF">
        <w:rPr>
          <w:rFonts w:ascii="Arial Narrow" w:hAnsi="Arial Narrow" w:cs="Tahoma"/>
          <w:sz w:val="26"/>
          <w:szCs w:val="26"/>
        </w:rPr>
        <w:t xml:space="preserve">la decisión </w:t>
      </w:r>
      <w:r w:rsidR="00CF556E" w:rsidRPr="00870ACF">
        <w:rPr>
          <w:rFonts w:ascii="Arial Narrow" w:hAnsi="Arial Narrow" w:cs="Tahoma"/>
          <w:sz w:val="26"/>
          <w:szCs w:val="26"/>
        </w:rPr>
        <w:t xml:space="preserve">y se acceda a las </w:t>
      </w:r>
      <w:r w:rsidR="00811E85" w:rsidRPr="00870ACF">
        <w:rPr>
          <w:rFonts w:ascii="Arial Narrow" w:hAnsi="Arial Narrow" w:cs="Tahoma"/>
          <w:sz w:val="26"/>
          <w:szCs w:val="26"/>
        </w:rPr>
        <w:t xml:space="preserve">pretensiones. </w:t>
      </w:r>
      <w:r w:rsidR="00CF556E" w:rsidRPr="00870ACF">
        <w:rPr>
          <w:rFonts w:ascii="Arial Narrow" w:hAnsi="Arial Narrow" w:cs="Tahoma"/>
          <w:sz w:val="26"/>
          <w:szCs w:val="26"/>
        </w:rPr>
        <w:t xml:space="preserve">En la sustentación, indicó básicamente que la falladora de primer grado desconoció que la demandante </w:t>
      </w:r>
      <w:r w:rsidR="00E81F77" w:rsidRPr="00870ACF">
        <w:rPr>
          <w:rFonts w:ascii="Arial Narrow" w:hAnsi="Arial Narrow" w:cs="Tahoma"/>
          <w:sz w:val="26"/>
          <w:szCs w:val="26"/>
        </w:rPr>
        <w:t>sí dependía económicamente de su hijo al momento del deceso, puesto</w:t>
      </w:r>
      <w:r w:rsidR="00973435" w:rsidRPr="00870ACF">
        <w:rPr>
          <w:rFonts w:ascii="Arial Narrow" w:hAnsi="Arial Narrow" w:cs="Tahoma"/>
          <w:sz w:val="26"/>
          <w:szCs w:val="26"/>
        </w:rPr>
        <w:t xml:space="preserve"> que lo que se </w:t>
      </w:r>
      <w:r w:rsidR="00E81F77" w:rsidRPr="00870ACF">
        <w:rPr>
          <w:rFonts w:ascii="Arial Narrow" w:hAnsi="Arial Narrow" w:cs="Tahoma"/>
          <w:sz w:val="26"/>
          <w:szCs w:val="26"/>
        </w:rPr>
        <w:t xml:space="preserve">probó </w:t>
      </w:r>
      <w:r w:rsidR="00973435" w:rsidRPr="00870ACF">
        <w:rPr>
          <w:rFonts w:ascii="Arial Narrow" w:hAnsi="Arial Narrow" w:cs="Tahoma"/>
          <w:sz w:val="26"/>
          <w:szCs w:val="26"/>
        </w:rPr>
        <w:t xml:space="preserve">es </w:t>
      </w:r>
      <w:r w:rsidR="00E81F77" w:rsidRPr="00870ACF">
        <w:rPr>
          <w:rFonts w:ascii="Arial Narrow" w:hAnsi="Arial Narrow" w:cs="Tahoma"/>
          <w:sz w:val="26"/>
          <w:szCs w:val="26"/>
        </w:rPr>
        <w:t xml:space="preserve">que este le brindaba ayudas constantes, permanentes y periódicas que no estaban destinadas a cubrir los gastos propios del hogar sino los gastos personales de </w:t>
      </w:r>
      <w:r w:rsidR="00973435" w:rsidRPr="00870ACF">
        <w:rPr>
          <w:rFonts w:ascii="Arial Narrow" w:hAnsi="Arial Narrow" w:cs="Tahoma"/>
          <w:sz w:val="26"/>
          <w:szCs w:val="26"/>
        </w:rPr>
        <w:t>aquella</w:t>
      </w:r>
      <w:r w:rsidR="00E81F77" w:rsidRPr="00870ACF">
        <w:rPr>
          <w:rFonts w:ascii="Arial Narrow" w:hAnsi="Arial Narrow" w:cs="Tahoma"/>
          <w:sz w:val="26"/>
          <w:szCs w:val="26"/>
        </w:rPr>
        <w:t xml:space="preserve">; </w:t>
      </w:r>
      <w:r w:rsidR="00973435" w:rsidRPr="00870ACF">
        <w:rPr>
          <w:rFonts w:ascii="Arial Narrow" w:hAnsi="Arial Narrow" w:cs="Tahoma"/>
          <w:sz w:val="26"/>
          <w:szCs w:val="26"/>
        </w:rPr>
        <w:t xml:space="preserve">que desconoció </w:t>
      </w:r>
      <w:r w:rsidR="00E81F77" w:rsidRPr="00870ACF">
        <w:rPr>
          <w:rFonts w:ascii="Arial Narrow" w:hAnsi="Arial Narrow" w:cs="Tahoma"/>
          <w:sz w:val="26"/>
          <w:szCs w:val="26"/>
        </w:rPr>
        <w:t xml:space="preserve">la desmejora de la condición económica que sufrió la actora con el deceso de su hijo, tal </w:t>
      </w:r>
      <w:r w:rsidR="00973435" w:rsidRPr="00870ACF">
        <w:rPr>
          <w:rFonts w:ascii="Arial Narrow" w:hAnsi="Arial Narrow" w:cs="Tahoma"/>
          <w:sz w:val="26"/>
          <w:szCs w:val="26"/>
        </w:rPr>
        <w:t xml:space="preserve">como </w:t>
      </w:r>
      <w:r w:rsidR="00E81F77" w:rsidRPr="00870ACF">
        <w:rPr>
          <w:rFonts w:ascii="Arial Narrow" w:hAnsi="Arial Narrow" w:cs="Tahoma"/>
          <w:sz w:val="26"/>
          <w:szCs w:val="26"/>
        </w:rPr>
        <w:t xml:space="preserve">dieron cuenta los </w:t>
      </w:r>
      <w:r w:rsidR="00973435" w:rsidRPr="00870ACF">
        <w:rPr>
          <w:rFonts w:ascii="Arial Narrow" w:hAnsi="Arial Narrow" w:cs="Tahoma"/>
          <w:sz w:val="26"/>
          <w:szCs w:val="26"/>
        </w:rPr>
        <w:t>testigos</w:t>
      </w:r>
      <w:r w:rsidR="00E81F77" w:rsidRPr="00870ACF">
        <w:rPr>
          <w:rFonts w:ascii="Arial Narrow" w:hAnsi="Arial Narrow" w:cs="Tahoma"/>
          <w:sz w:val="26"/>
          <w:szCs w:val="26"/>
        </w:rPr>
        <w:t xml:space="preserve">, quienes fueron descalificados por la falladora, dadas las muletillas que presentaron en sus versiones, </w:t>
      </w:r>
      <w:r w:rsidR="00973435" w:rsidRPr="00870ACF">
        <w:rPr>
          <w:rFonts w:ascii="Arial Narrow" w:hAnsi="Arial Narrow" w:cs="Tahoma"/>
          <w:sz w:val="26"/>
          <w:szCs w:val="26"/>
        </w:rPr>
        <w:t>a sabiendas de que s</w:t>
      </w:r>
      <w:r w:rsidR="00E81F77" w:rsidRPr="00870ACF">
        <w:rPr>
          <w:rFonts w:ascii="Arial Narrow" w:hAnsi="Arial Narrow" w:cs="Tahoma"/>
          <w:sz w:val="26"/>
          <w:szCs w:val="26"/>
        </w:rPr>
        <w:t>olo ellos, como allegados a la familia podían dar cuenta de la situación</w:t>
      </w:r>
      <w:r w:rsidR="00973435" w:rsidRPr="00870ACF">
        <w:rPr>
          <w:rFonts w:ascii="Arial Narrow" w:hAnsi="Arial Narrow" w:cs="Tahoma"/>
          <w:sz w:val="26"/>
          <w:szCs w:val="26"/>
        </w:rPr>
        <w:t xml:space="preserve">. Aduce que la jueza se limitó a tener </w:t>
      </w:r>
      <w:r w:rsidR="00E81F77" w:rsidRPr="00870ACF">
        <w:rPr>
          <w:rFonts w:ascii="Arial Narrow" w:hAnsi="Arial Narrow" w:cs="Tahoma"/>
          <w:sz w:val="26"/>
          <w:szCs w:val="26"/>
        </w:rPr>
        <w:t xml:space="preserve"> en cuenta hechos posteriores al fallecimiento, </w:t>
      </w:r>
      <w:r w:rsidR="00973435" w:rsidRPr="00870ACF">
        <w:rPr>
          <w:rFonts w:ascii="Arial Narrow" w:hAnsi="Arial Narrow" w:cs="Tahoma"/>
          <w:sz w:val="26"/>
          <w:szCs w:val="26"/>
        </w:rPr>
        <w:t>tales como l</w:t>
      </w:r>
      <w:r w:rsidR="00E81F77" w:rsidRPr="00870ACF">
        <w:rPr>
          <w:rFonts w:ascii="Arial Narrow" w:hAnsi="Arial Narrow" w:cs="Tahoma"/>
          <w:sz w:val="26"/>
          <w:szCs w:val="26"/>
        </w:rPr>
        <w:t xml:space="preserve">a autosuficiencia económica </w:t>
      </w:r>
      <w:r w:rsidR="00973435" w:rsidRPr="00870ACF">
        <w:rPr>
          <w:rFonts w:ascii="Arial Narrow" w:hAnsi="Arial Narrow" w:cs="Tahoma"/>
          <w:sz w:val="26"/>
          <w:szCs w:val="26"/>
        </w:rPr>
        <w:t>d</w:t>
      </w:r>
      <w:r w:rsidR="00E81F77" w:rsidRPr="00870ACF">
        <w:rPr>
          <w:rFonts w:ascii="Arial Narrow" w:hAnsi="Arial Narrow" w:cs="Tahoma"/>
          <w:sz w:val="26"/>
          <w:szCs w:val="26"/>
        </w:rPr>
        <w:t xml:space="preserve">el esposo de la actora, </w:t>
      </w:r>
      <w:r w:rsidR="00973435" w:rsidRPr="00870ACF">
        <w:rPr>
          <w:rFonts w:ascii="Arial Narrow" w:hAnsi="Arial Narrow" w:cs="Tahoma"/>
          <w:sz w:val="26"/>
          <w:szCs w:val="26"/>
        </w:rPr>
        <w:t>sin percatarse que las p</w:t>
      </w:r>
      <w:r w:rsidR="00E81F77" w:rsidRPr="00870ACF">
        <w:rPr>
          <w:rFonts w:ascii="Arial Narrow" w:hAnsi="Arial Narrow" w:cs="Tahoma"/>
          <w:sz w:val="26"/>
          <w:szCs w:val="26"/>
        </w:rPr>
        <w:t xml:space="preserve">ruebas testimoniales </w:t>
      </w:r>
      <w:r w:rsidR="00973435" w:rsidRPr="00870ACF">
        <w:rPr>
          <w:rFonts w:ascii="Arial Narrow" w:hAnsi="Arial Narrow" w:cs="Tahoma"/>
          <w:sz w:val="26"/>
          <w:szCs w:val="26"/>
        </w:rPr>
        <w:t xml:space="preserve">demuestran que este no era responsable en el núcleo familiar, y que para esa calenda no estaba en el hogar. </w:t>
      </w:r>
    </w:p>
    <w:p w:rsidR="00973435" w:rsidRPr="00870ACF" w:rsidRDefault="00973435" w:rsidP="00AB4080">
      <w:pPr>
        <w:shd w:val="clear" w:color="auto" w:fill="FFFFFF"/>
        <w:spacing w:line="288" w:lineRule="auto"/>
        <w:ind w:firstLine="851"/>
        <w:jc w:val="both"/>
        <w:rPr>
          <w:rFonts w:ascii="Arial Narrow" w:hAnsi="Arial Narrow"/>
          <w:sz w:val="26"/>
          <w:szCs w:val="26"/>
          <w:lang w:val="es-CO"/>
        </w:rPr>
      </w:pPr>
    </w:p>
    <w:p w:rsidR="00870A8F" w:rsidRPr="00870ACF" w:rsidRDefault="00870A8F" w:rsidP="00AB4080">
      <w:pPr>
        <w:tabs>
          <w:tab w:val="left" w:pos="0"/>
          <w:tab w:val="left" w:pos="8647"/>
        </w:tabs>
        <w:suppressAutoHyphens/>
        <w:spacing w:line="288" w:lineRule="auto"/>
        <w:ind w:firstLine="900"/>
        <w:jc w:val="both"/>
        <w:rPr>
          <w:rFonts w:ascii="Arial Narrow" w:hAnsi="Arial Narrow" w:cs="Tahoma"/>
          <w:sz w:val="26"/>
          <w:szCs w:val="26"/>
        </w:rPr>
      </w:pPr>
      <w:r w:rsidRPr="00870ACF">
        <w:rPr>
          <w:rFonts w:ascii="Arial Narrow" w:hAnsi="Arial Narrow" w:cs="Tahoma"/>
          <w:b/>
          <w:i/>
          <w:sz w:val="26"/>
          <w:szCs w:val="26"/>
        </w:rPr>
        <w:t>ALEGATOS EN ESTA INSTANCIA</w:t>
      </w:r>
      <w:r w:rsidRPr="00870ACF">
        <w:rPr>
          <w:rFonts w:ascii="Arial Narrow" w:hAnsi="Arial Narrow" w:cs="Tahoma"/>
          <w:sz w:val="26"/>
          <w:szCs w:val="26"/>
        </w:rPr>
        <w:t>:</w:t>
      </w:r>
    </w:p>
    <w:p w:rsidR="00870A8F" w:rsidRPr="00870ACF" w:rsidRDefault="00870A8F" w:rsidP="00AB4080">
      <w:pPr>
        <w:pStyle w:val="Sinespaciado"/>
        <w:spacing w:line="288" w:lineRule="auto"/>
        <w:rPr>
          <w:rFonts w:ascii="Arial Narrow" w:hAnsi="Arial Narrow"/>
          <w:sz w:val="26"/>
          <w:szCs w:val="26"/>
        </w:rPr>
      </w:pPr>
    </w:p>
    <w:p w:rsidR="003E2C95" w:rsidRPr="00870ACF" w:rsidRDefault="00870A8F"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recurrente (art. </w:t>
      </w:r>
      <w:smartTag w:uri="urn:schemas-microsoft-com:office:smarttags" w:element="metricconverter">
        <w:smartTagPr>
          <w:attr w:name="ProductID" w:val="66 A"/>
        </w:smartTagPr>
        <w:r w:rsidRPr="00870ACF">
          <w:rPr>
            <w:rFonts w:ascii="Arial Narrow" w:hAnsi="Arial Narrow"/>
            <w:sz w:val="26"/>
            <w:szCs w:val="26"/>
          </w:rPr>
          <w:t>66 A</w:t>
        </w:r>
      </w:smartTag>
      <w:r w:rsidRPr="00870ACF">
        <w:rPr>
          <w:rFonts w:ascii="Arial Narrow" w:hAnsi="Arial Narrow"/>
          <w:sz w:val="26"/>
          <w:szCs w:val="26"/>
        </w:rPr>
        <w:t xml:space="preserve"> CPLSS.). </w:t>
      </w:r>
    </w:p>
    <w:p w:rsidR="003E2C95" w:rsidRPr="00870ACF" w:rsidRDefault="003E2C95" w:rsidP="00AB4080">
      <w:pPr>
        <w:pStyle w:val="Sinespaciado"/>
        <w:spacing w:line="288" w:lineRule="auto"/>
        <w:rPr>
          <w:rFonts w:ascii="Arial Narrow" w:hAnsi="Arial Narrow"/>
          <w:sz w:val="26"/>
          <w:szCs w:val="26"/>
        </w:rPr>
      </w:pPr>
    </w:p>
    <w:p w:rsidR="00870A8F" w:rsidRPr="00870ACF" w:rsidRDefault="00870A8F"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3E2C95" w:rsidRPr="00870ACF" w:rsidRDefault="003E2C95" w:rsidP="00AB4080">
      <w:pPr>
        <w:pStyle w:val="Sinespaciado"/>
        <w:spacing w:line="288" w:lineRule="auto"/>
        <w:ind w:firstLine="708"/>
        <w:jc w:val="both"/>
        <w:rPr>
          <w:rFonts w:ascii="Arial Narrow" w:hAnsi="Arial Narrow"/>
          <w:sz w:val="26"/>
          <w:szCs w:val="26"/>
        </w:rPr>
      </w:pPr>
    </w:p>
    <w:p w:rsidR="00870A8F" w:rsidRPr="00870ACF" w:rsidRDefault="00870A8F" w:rsidP="00AB4080">
      <w:pPr>
        <w:shd w:val="clear" w:color="auto" w:fill="FFFFFF"/>
        <w:spacing w:line="288" w:lineRule="auto"/>
        <w:ind w:firstLine="851"/>
        <w:jc w:val="both"/>
        <w:rPr>
          <w:rFonts w:ascii="Arial Narrow" w:hAnsi="Arial Narrow" w:cs="Tahoma"/>
          <w:b/>
          <w:i/>
          <w:iCs/>
          <w:sz w:val="26"/>
          <w:szCs w:val="26"/>
          <w:lang w:val="es-MX" w:eastAsia="es-CO"/>
        </w:rPr>
      </w:pPr>
      <w:r w:rsidRPr="00870ACF">
        <w:rPr>
          <w:rFonts w:ascii="Arial Narrow" w:hAnsi="Arial Narrow" w:cs="Tahoma"/>
          <w:b/>
          <w:i/>
          <w:iCs/>
          <w:sz w:val="26"/>
          <w:szCs w:val="26"/>
          <w:lang w:val="es-MX" w:eastAsia="es-CO"/>
        </w:rPr>
        <w:t>CONSIDERACIONES</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hd w:val="clear" w:color="auto" w:fill="FFFFFF"/>
        <w:tabs>
          <w:tab w:val="left" w:pos="5197"/>
        </w:tabs>
        <w:spacing w:line="288" w:lineRule="auto"/>
        <w:ind w:firstLine="851"/>
        <w:jc w:val="both"/>
        <w:rPr>
          <w:rFonts w:ascii="Arial Narrow" w:hAnsi="Arial Narrow" w:cs="Tahoma"/>
          <w:b/>
          <w:i/>
          <w:sz w:val="26"/>
          <w:szCs w:val="26"/>
        </w:rPr>
      </w:pPr>
      <w:r w:rsidRPr="00870ACF">
        <w:rPr>
          <w:rFonts w:ascii="Arial Narrow" w:hAnsi="Arial Narrow" w:cs="Tahoma"/>
          <w:b/>
          <w:i/>
          <w:sz w:val="26"/>
          <w:szCs w:val="26"/>
        </w:rPr>
        <w:t>Del problema jurídico.</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hd w:val="clear" w:color="auto" w:fill="FFFFFF"/>
        <w:tabs>
          <w:tab w:val="left" w:pos="5197"/>
        </w:tabs>
        <w:spacing w:line="288" w:lineRule="auto"/>
        <w:ind w:firstLine="851"/>
        <w:jc w:val="both"/>
        <w:rPr>
          <w:rFonts w:ascii="Arial Narrow" w:hAnsi="Arial Narrow" w:cs="Tahoma"/>
          <w:sz w:val="26"/>
          <w:szCs w:val="26"/>
          <w:lang w:eastAsia="es-CO"/>
        </w:rPr>
      </w:pPr>
      <w:r w:rsidRPr="00870ACF">
        <w:rPr>
          <w:rFonts w:ascii="Arial Narrow" w:hAnsi="Arial Narrow" w:cs="Tahoma"/>
          <w:sz w:val="26"/>
          <w:szCs w:val="26"/>
          <w:lang w:eastAsia="es-CO"/>
        </w:rPr>
        <w:t xml:space="preserve">En orden a resolver la apelación, la Sala </w:t>
      </w:r>
      <w:r w:rsidR="007C24A9" w:rsidRPr="00870ACF">
        <w:rPr>
          <w:rFonts w:ascii="Arial Narrow" w:hAnsi="Arial Narrow" w:cs="Tahoma"/>
          <w:sz w:val="26"/>
          <w:szCs w:val="26"/>
          <w:lang w:eastAsia="es-CO"/>
        </w:rPr>
        <w:t xml:space="preserve">abordará </w:t>
      </w:r>
      <w:r w:rsidRPr="00870ACF">
        <w:rPr>
          <w:rFonts w:ascii="Arial Narrow" w:hAnsi="Arial Narrow" w:cs="Tahoma"/>
          <w:sz w:val="26"/>
          <w:szCs w:val="26"/>
          <w:lang w:eastAsia="es-CO"/>
        </w:rPr>
        <w:t xml:space="preserve">el siguiente problema jurídico: </w:t>
      </w:r>
    </w:p>
    <w:p w:rsidR="003E2C95" w:rsidRPr="00870ACF" w:rsidRDefault="003E2C95" w:rsidP="00AB4080">
      <w:pPr>
        <w:pStyle w:val="Sinespaciado"/>
        <w:spacing w:line="288" w:lineRule="auto"/>
        <w:rPr>
          <w:rFonts w:ascii="Arial Narrow" w:hAnsi="Arial Narrow"/>
          <w:sz w:val="26"/>
          <w:szCs w:val="26"/>
          <w:lang w:eastAsia="es-CO"/>
        </w:rPr>
      </w:pPr>
    </w:p>
    <w:p w:rsidR="00870A8F" w:rsidRPr="00870ACF" w:rsidRDefault="00870A8F" w:rsidP="00AB4080">
      <w:pPr>
        <w:pStyle w:val="Sinespaciado"/>
        <w:spacing w:line="288" w:lineRule="auto"/>
        <w:rPr>
          <w:rFonts w:ascii="Arial Narrow" w:hAnsi="Arial Narrow" w:cs="Tahoma"/>
          <w:i/>
          <w:sz w:val="26"/>
          <w:szCs w:val="26"/>
        </w:rPr>
      </w:pPr>
      <w:r w:rsidRPr="00870ACF">
        <w:rPr>
          <w:rFonts w:ascii="Arial Narrow" w:hAnsi="Arial Narrow"/>
          <w:sz w:val="26"/>
          <w:szCs w:val="26"/>
        </w:rPr>
        <w:lastRenderedPageBreak/>
        <w:tab/>
      </w:r>
      <w:r w:rsidRPr="00870ACF">
        <w:rPr>
          <w:rFonts w:ascii="Arial Narrow" w:hAnsi="Arial Narrow" w:cs="Tahoma"/>
          <w:i/>
          <w:sz w:val="26"/>
          <w:szCs w:val="26"/>
        </w:rPr>
        <w:t>¿Acredit</w:t>
      </w:r>
      <w:r w:rsidR="001966B5" w:rsidRPr="00870ACF">
        <w:rPr>
          <w:rFonts w:ascii="Arial Narrow" w:hAnsi="Arial Narrow" w:cs="Tahoma"/>
          <w:i/>
          <w:sz w:val="26"/>
          <w:szCs w:val="26"/>
        </w:rPr>
        <w:t xml:space="preserve">ó la demandante la calidad de beneficiaria de la pensión de sobrevivientes generada con ocasión </w:t>
      </w:r>
      <w:r w:rsidRPr="00870ACF">
        <w:rPr>
          <w:rFonts w:ascii="Arial Narrow" w:hAnsi="Arial Narrow" w:cs="Tahoma"/>
          <w:i/>
          <w:sz w:val="26"/>
          <w:szCs w:val="26"/>
        </w:rPr>
        <w:t xml:space="preserve">al deceso de </w:t>
      </w:r>
      <w:r w:rsidR="001966B5" w:rsidRPr="00870ACF">
        <w:rPr>
          <w:rFonts w:ascii="Arial Narrow" w:hAnsi="Arial Narrow" w:cs="Tahoma"/>
          <w:i/>
          <w:sz w:val="26"/>
          <w:szCs w:val="26"/>
        </w:rPr>
        <w:t>su hijo</w:t>
      </w:r>
      <w:r w:rsidRPr="00870ACF">
        <w:rPr>
          <w:rFonts w:ascii="Arial Narrow" w:hAnsi="Arial Narrow" w:cs="Tahoma"/>
          <w:i/>
          <w:sz w:val="26"/>
          <w:szCs w:val="26"/>
        </w:rPr>
        <w:t>,</w:t>
      </w:r>
      <w:r w:rsidR="001966B5" w:rsidRPr="00870ACF">
        <w:rPr>
          <w:rFonts w:ascii="Arial Narrow" w:hAnsi="Arial Narrow" w:cs="Tahoma"/>
          <w:i/>
          <w:sz w:val="26"/>
          <w:szCs w:val="26"/>
        </w:rPr>
        <w:t xml:space="preserve"> Michael Anderson Rodríguez Carmona?</w:t>
      </w:r>
    </w:p>
    <w:p w:rsidR="003B74F5" w:rsidRPr="00870ACF" w:rsidRDefault="003B74F5" w:rsidP="00AB4080">
      <w:pPr>
        <w:pStyle w:val="Sinespaciado"/>
        <w:spacing w:line="288" w:lineRule="auto"/>
        <w:rPr>
          <w:rFonts w:ascii="Arial Narrow" w:hAnsi="Arial Narrow" w:cs="Tahoma"/>
          <w:sz w:val="26"/>
          <w:szCs w:val="26"/>
          <w:lang w:eastAsia="es-CO"/>
        </w:rPr>
      </w:pPr>
    </w:p>
    <w:p w:rsidR="00870A8F" w:rsidRPr="00870ACF" w:rsidRDefault="00870A8F" w:rsidP="00AB4080">
      <w:pPr>
        <w:pStyle w:val="Sinespaciado"/>
        <w:spacing w:line="288" w:lineRule="auto"/>
        <w:ind w:firstLine="708"/>
        <w:jc w:val="both"/>
        <w:rPr>
          <w:rFonts w:ascii="Arial Narrow" w:hAnsi="Arial Narrow"/>
          <w:b/>
          <w:i/>
          <w:sz w:val="26"/>
          <w:szCs w:val="26"/>
          <w:lang w:eastAsia="en-US"/>
        </w:rPr>
      </w:pPr>
      <w:r w:rsidRPr="00870ACF">
        <w:rPr>
          <w:rFonts w:ascii="Arial Narrow" w:hAnsi="Arial Narrow"/>
          <w:b/>
          <w:i/>
          <w:sz w:val="26"/>
          <w:szCs w:val="26"/>
          <w:lang w:eastAsia="en-US"/>
        </w:rPr>
        <w:t>Desenvolvimiento de la problemática planteada</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pacing w:line="288" w:lineRule="auto"/>
        <w:ind w:firstLine="708"/>
        <w:jc w:val="both"/>
        <w:rPr>
          <w:rFonts w:ascii="Arial Narrow" w:hAnsi="Arial Narrow" w:cs="Arial"/>
          <w:sz w:val="26"/>
          <w:szCs w:val="26"/>
        </w:rPr>
      </w:pPr>
      <w:r w:rsidRPr="00870ACF">
        <w:rPr>
          <w:rFonts w:ascii="Arial Narrow" w:hAnsi="Arial Narrow" w:cs="Arial"/>
          <w:sz w:val="26"/>
          <w:szCs w:val="26"/>
        </w:rPr>
        <w:t>Para empezar, es menester precisar que no existe discusión alguna en torno a la causación del derecho pensional con el deceso de</w:t>
      </w:r>
      <w:r w:rsidR="001966B5" w:rsidRPr="00870ACF">
        <w:rPr>
          <w:rFonts w:ascii="Arial Narrow" w:hAnsi="Arial Narrow" w:cs="Arial"/>
          <w:sz w:val="26"/>
          <w:szCs w:val="26"/>
        </w:rPr>
        <w:t>l afiliado</w:t>
      </w:r>
      <w:r w:rsidRPr="00870ACF">
        <w:rPr>
          <w:rFonts w:ascii="Arial Narrow" w:hAnsi="Arial Narrow" w:cs="Arial"/>
          <w:sz w:val="26"/>
          <w:szCs w:val="26"/>
        </w:rPr>
        <w:t xml:space="preserve"> </w:t>
      </w:r>
      <w:r w:rsidR="001966B5" w:rsidRPr="00870ACF">
        <w:rPr>
          <w:rFonts w:ascii="Arial Narrow" w:hAnsi="Arial Narrow" w:cs="Arial"/>
          <w:sz w:val="26"/>
          <w:szCs w:val="26"/>
        </w:rPr>
        <w:t>Michael Anderson Rodríguez Carmona</w:t>
      </w:r>
      <w:r w:rsidRPr="00870ACF">
        <w:rPr>
          <w:rFonts w:ascii="Arial Narrow" w:hAnsi="Arial Narrow" w:cs="Arial"/>
          <w:sz w:val="26"/>
          <w:szCs w:val="26"/>
        </w:rPr>
        <w:t xml:space="preserve">, </w:t>
      </w:r>
      <w:r w:rsidR="004F2441" w:rsidRPr="00870ACF">
        <w:rPr>
          <w:rFonts w:ascii="Arial Narrow" w:hAnsi="Arial Narrow" w:cs="Arial"/>
          <w:sz w:val="26"/>
          <w:szCs w:val="26"/>
        </w:rPr>
        <w:t xml:space="preserve">como quiera que </w:t>
      </w:r>
      <w:r w:rsidR="00E00AAB" w:rsidRPr="00870ACF">
        <w:rPr>
          <w:rFonts w:ascii="Arial Narrow" w:hAnsi="Arial Narrow" w:cs="Arial"/>
          <w:sz w:val="26"/>
          <w:szCs w:val="26"/>
        </w:rPr>
        <w:t>acreditó más de 50 semanas cotizadas en los tres años anteriores a su deceso</w:t>
      </w:r>
      <w:r w:rsidR="006A186F" w:rsidRPr="00870ACF">
        <w:rPr>
          <w:rFonts w:ascii="Arial Narrow" w:hAnsi="Arial Narrow" w:cs="Arial"/>
          <w:sz w:val="26"/>
          <w:szCs w:val="26"/>
        </w:rPr>
        <w:t xml:space="preserve"> –ver fl. 120</w:t>
      </w:r>
      <w:r w:rsidR="00E00AAB" w:rsidRPr="00870ACF">
        <w:rPr>
          <w:rFonts w:ascii="Arial Narrow" w:hAnsi="Arial Narrow" w:cs="Arial"/>
          <w:sz w:val="26"/>
          <w:szCs w:val="26"/>
        </w:rPr>
        <w:t xml:space="preserve">, al tenor de lo previsto en el </w:t>
      </w:r>
      <w:r w:rsidR="004F2441" w:rsidRPr="00870ACF">
        <w:rPr>
          <w:rFonts w:ascii="Arial Narrow" w:hAnsi="Arial Narrow" w:cs="Arial"/>
          <w:sz w:val="26"/>
          <w:szCs w:val="26"/>
        </w:rPr>
        <w:t>artículo 12 de la Ley 7</w:t>
      </w:r>
      <w:r w:rsidR="006A186F" w:rsidRPr="00870ACF">
        <w:rPr>
          <w:rFonts w:ascii="Arial Narrow" w:hAnsi="Arial Narrow" w:cs="Arial"/>
          <w:sz w:val="26"/>
          <w:szCs w:val="26"/>
        </w:rPr>
        <w:t>97</w:t>
      </w:r>
      <w:r w:rsidR="004F2441" w:rsidRPr="00870ACF">
        <w:rPr>
          <w:rFonts w:ascii="Arial Narrow" w:hAnsi="Arial Narrow" w:cs="Arial"/>
          <w:sz w:val="26"/>
          <w:szCs w:val="26"/>
        </w:rPr>
        <w:t xml:space="preserve"> de 2003</w:t>
      </w:r>
      <w:r w:rsidR="00E00AAB" w:rsidRPr="00870ACF">
        <w:rPr>
          <w:rFonts w:ascii="Arial Narrow" w:hAnsi="Arial Narrow" w:cs="Arial"/>
          <w:sz w:val="26"/>
          <w:szCs w:val="26"/>
        </w:rPr>
        <w:t xml:space="preserve">. Así mismo, tampoco se discute </w:t>
      </w:r>
      <w:r w:rsidRPr="00870ACF">
        <w:rPr>
          <w:rFonts w:ascii="Arial Narrow" w:hAnsi="Arial Narrow" w:cs="Arial"/>
          <w:sz w:val="26"/>
          <w:szCs w:val="26"/>
        </w:rPr>
        <w:t xml:space="preserve">la obligación que le asiste a </w:t>
      </w:r>
      <w:r w:rsidR="001966B5" w:rsidRPr="00870ACF">
        <w:rPr>
          <w:rFonts w:ascii="Arial Narrow" w:hAnsi="Arial Narrow" w:cs="Arial"/>
          <w:sz w:val="26"/>
          <w:szCs w:val="26"/>
        </w:rPr>
        <w:t xml:space="preserve">la AFP </w:t>
      </w:r>
      <w:r w:rsidRPr="00870ACF">
        <w:rPr>
          <w:rFonts w:ascii="Arial Narrow" w:hAnsi="Arial Narrow" w:cs="Arial"/>
          <w:sz w:val="26"/>
          <w:szCs w:val="26"/>
        </w:rPr>
        <w:t>P</w:t>
      </w:r>
      <w:r w:rsidR="001966B5" w:rsidRPr="00870ACF">
        <w:rPr>
          <w:rFonts w:ascii="Arial Narrow" w:hAnsi="Arial Narrow" w:cs="Arial"/>
          <w:sz w:val="26"/>
          <w:szCs w:val="26"/>
        </w:rPr>
        <w:t xml:space="preserve">rotección </w:t>
      </w:r>
      <w:r w:rsidRPr="00870ACF">
        <w:rPr>
          <w:rFonts w:ascii="Arial Narrow" w:hAnsi="Arial Narrow" w:cs="Arial"/>
          <w:sz w:val="26"/>
          <w:szCs w:val="26"/>
        </w:rPr>
        <w:t>S.A. de pagar la prestación</w:t>
      </w:r>
      <w:r w:rsidR="006A186F" w:rsidRPr="00870ACF">
        <w:rPr>
          <w:rFonts w:ascii="Arial Narrow" w:hAnsi="Arial Narrow" w:cs="Arial"/>
          <w:sz w:val="26"/>
          <w:szCs w:val="26"/>
        </w:rPr>
        <w:t xml:space="preserve"> a los posibles beneficiarios</w:t>
      </w:r>
      <w:r w:rsidRPr="00870ACF">
        <w:rPr>
          <w:rFonts w:ascii="Arial Narrow" w:hAnsi="Arial Narrow" w:cs="Arial"/>
          <w:sz w:val="26"/>
          <w:szCs w:val="26"/>
        </w:rPr>
        <w:t xml:space="preserve">, a partir del </w:t>
      </w:r>
      <w:r w:rsidR="007C24A9" w:rsidRPr="00870ACF">
        <w:rPr>
          <w:rFonts w:ascii="Arial Narrow" w:hAnsi="Arial Narrow" w:cs="Arial"/>
          <w:sz w:val="26"/>
          <w:szCs w:val="26"/>
        </w:rPr>
        <w:t xml:space="preserve">25 de septiembre de 2015. </w:t>
      </w:r>
      <w:r w:rsidRPr="00870ACF">
        <w:rPr>
          <w:rFonts w:ascii="Arial Narrow" w:hAnsi="Arial Narrow" w:cs="Arial"/>
          <w:sz w:val="26"/>
          <w:szCs w:val="26"/>
        </w:rPr>
        <w:t xml:space="preserve"> </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pacing w:line="288" w:lineRule="auto"/>
        <w:ind w:firstLine="851"/>
        <w:jc w:val="both"/>
        <w:rPr>
          <w:rFonts w:ascii="Arial Narrow" w:hAnsi="Arial Narrow" w:cs="Arial"/>
          <w:sz w:val="26"/>
          <w:szCs w:val="26"/>
        </w:rPr>
      </w:pPr>
      <w:r w:rsidRPr="00870ACF">
        <w:rPr>
          <w:rFonts w:ascii="Arial Narrow" w:hAnsi="Arial Narrow" w:cs="Arial"/>
          <w:sz w:val="26"/>
          <w:szCs w:val="26"/>
        </w:rPr>
        <w:t xml:space="preserve">Por lo tanto, se ceñirá la Sala a estudiar, únicamente la inconformidad de la </w:t>
      </w:r>
      <w:r w:rsidR="007C24A9" w:rsidRPr="00870ACF">
        <w:rPr>
          <w:rFonts w:ascii="Arial Narrow" w:hAnsi="Arial Narrow" w:cs="Arial"/>
          <w:sz w:val="26"/>
          <w:szCs w:val="26"/>
        </w:rPr>
        <w:t>parte actora</w:t>
      </w:r>
      <w:r w:rsidRPr="00870ACF">
        <w:rPr>
          <w:rFonts w:ascii="Arial Narrow" w:hAnsi="Arial Narrow" w:cs="Arial"/>
          <w:sz w:val="26"/>
          <w:szCs w:val="26"/>
        </w:rPr>
        <w:t xml:space="preserve">, fundada en la equivocada valoración de las pruebas que hizo la  a-quo, en tanto que, a su juicio, </w:t>
      </w:r>
      <w:r w:rsidR="006A186F" w:rsidRPr="00870ACF">
        <w:rPr>
          <w:rFonts w:ascii="Arial Narrow" w:hAnsi="Arial Narrow" w:cs="Arial"/>
          <w:sz w:val="26"/>
          <w:szCs w:val="26"/>
        </w:rPr>
        <w:t xml:space="preserve">estas sí </w:t>
      </w:r>
      <w:r w:rsidR="007C24A9" w:rsidRPr="00870ACF">
        <w:rPr>
          <w:rFonts w:ascii="Arial Narrow" w:hAnsi="Arial Narrow" w:cs="Arial"/>
          <w:sz w:val="26"/>
          <w:szCs w:val="26"/>
        </w:rPr>
        <w:t>conducen a demostrar la</w:t>
      </w:r>
      <w:r w:rsidRPr="00870ACF">
        <w:rPr>
          <w:rFonts w:ascii="Arial Narrow" w:hAnsi="Arial Narrow" w:cs="Arial"/>
          <w:sz w:val="26"/>
          <w:szCs w:val="26"/>
        </w:rPr>
        <w:t xml:space="preserve"> dependencia económica alegada por </w:t>
      </w:r>
      <w:r w:rsidR="007C24A9" w:rsidRPr="00870ACF">
        <w:rPr>
          <w:rFonts w:ascii="Arial Narrow" w:hAnsi="Arial Narrow" w:cs="Arial"/>
          <w:sz w:val="26"/>
          <w:szCs w:val="26"/>
        </w:rPr>
        <w:t xml:space="preserve">la actora </w:t>
      </w:r>
      <w:r w:rsidRPr="00870ACF">
        <w:rPr>
          <w:rFonts w:ascii="Arial Narrow" w:hAnsi="Arial Narrow" w:cs="Arial"/>
          <w:sz w:val="26"/>
          <w:szCs w:val="26"/>
        </w:rPr>
        <w:t xml:space="preserve"> respecto a su h</w:t>
      </w:r>
      <w:r w:rsidR="007C24A9" w:rsidRPr="00870ACF">
        <w:rPr>
          <w:rFonts w:ascii="Arial Narrow" w:hAnsi="Arial Narrow" w:cs="Arial"/>
          <w:sz w:val="26"/>
          <w:szCs w:val="26"/>
        </w:rPr>
        <w:t xml:space="preserve">ijo </w:t>
      </w:r>
      <w:r w:rsidRPr="00870ACF">
        <w:rPr>
          <w:rFonts w:ascii="Arial Narrow" w:hAnsi="Arial Narrow" w:cs="Arial"/>
          <w:sz w:val="26"/>
          <w:szCs w:val="26"/>
        </w:rPr>
        <w:t>fallecid</w:t>
      </w:r>
      <w:r w:rsidR="007C24A9" w:rsidRPr="00870ACF">
        <w:rPr>
          <w:rFonts w:ascii="Arial Narrow" w:hAnsi="Arial Narrow" w:cs="Arial"/>
          <w:sz w:val="26"/>
          <w:szCs w:val="26"/>
        </w:rPr>
        <w:t>o</w:t>
      </w:r>
      <w:r w:rsidRPr="00870ACF">
        <w:rPr>
          <w:rFonts w:ascii="Arial Narrow" w:hAnsi="Arial Narrow" w:cs="Arial"/>
          <w:sz w:val="26"/>
          <w:szCs w:val="26"/>
        </w:rPr>
        <w:t xml:space="preserve">, como condición para el otorgamiento de la pensión de sobrevivientes. </w:t>
      </w:r>
    </w:p>
    <w:p w:rsidR="00870A8F" w:rsidRPr="00870ACF" w:rsidRDefault="003E2C95"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870A8F" w:rsidRPr="00870ACF" w:rsidRDefault="00BD07ED" w:rsidP="00AB4080">
      <w:pPr>
        <w:spacing w:line="288" w:lineRule="auto"/>
        <w:ind w:firstLine="851"/>
        <w:jc w:val="both"/>
        <w:rPr>
          <w:rFonts w:ascii="Arial Narrow" w:hAnsi="Arial Narrow" w:cs="Arial"/>
          <w:sz w:val="26"/>
          <w:szCs w:val="26"/>
        </w:rPr>
      </w:pPr>
      <w:r w:rsidRPr="00870ACF">
        <w:rPr>
          <w:rFonts w:ascii="Arial Narrow" w:hAnsi="Arial Narrow" w:cs="Arial"/>
          <w:sz w:val="26"/>
          <w:szCs w:val="26"/>
        </w:rPr>
        <w:t>Para el efecto, se tiene que e</w:t>
      </w:r>
      <w:r w:rsidR="00870A8F" w:rsidRPr="00870ACF">
        <w:rPr>
          <w:rFonts w:ascii="Arial Narrow" w:hAnsi="Arial Narrow" w:cs="Arial"/>
          <w:sz w:val="26"/>
          <w:szCs w:val="26"/>
        </w:rPr>
        <w:t>l artículo 47 de la Ley 100/93 literal d), modificado por el artículo 13 de la Ley 797 de 2003, norma aplicable por ser la vigente al momento del deceso de</w:t>
      </w:r>
      <w:r w:rsidRPr="00870ACF">
        <w:rPr>
          <w:rFonts w:ascii="Arial Narrow" w:hAnsi="Arial Narrow" w:cs="Arial"/>
          <w:sz w:val="26"/>
          <w:szCs w:val="26"/>
        </w:rPr>
        <w:t>l afiliado</w:t>
      </w:r>
      <w:r w:rsidR="00870A8F" w:rsidRPr="00870ACF">
        <w:rPr>
          <w:rFonts w:ascii="Arial Narrow" w:hAnsi="Arial Narrow" w:cs="Arial"/>
          <w:sz w:val="26"/>
          <w:szCs w:val="26"/>
        </w:rPr>
        <w:t>, exige como requisito la dependencia económica de los padres respecto de su hijo fallecido, para el otorgamiento de la pensión de sobrevivientes, además de que no existan beneficiarios con mejor derecho, esto es, hijo o cónyuges o compañeros permanentes.</w:t>
      </w:r>
    </w:p>
    <w:p w:rsidR="00870A8F" w:rsidRPr="00870ACF" w:rsidRDefault="00870A8F"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BD07ED" w:rsidRPr="00870ACF" w:rsidRDefault="00BD07ED" w:rsidP="00AB4080">
      <w:pPr>
        <w:spacing w:line="288" w:lineRule="auto"/>
        <w:ind w:firstLine="708"/>
        <w:jc w:val="both"/>
        <w:rPr>
          <w:rFonts w:ascii="Arial Narrow" w:hAnsi="Arial Narrow" w:cs="Arial"/>
          <w:sz w:val="26"/>
          <w:szCs w:val="26"/>
        </w:rPr>
      </w:pPr>
      <w:r w:rsidRPr="00870ACF">
        <w:rPr>
          <w:rFonts w:ascii="Arial Narrow" w:hAnsi="Arial Narrow" w:cs="Arial"/>
          <w:sz w:val="26"/>
          <w:szCs w:val="26"/>
        </w:rPr>
        <w:t xml:space="preserve">En un principio, tal exigencia legal de dependencia económica debía ser total y absoluta, sin embargo, ese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o significante y suficiente en el sostenimiento económico del progenitor, más no exclusivo. </w:t>
      </w:r>
    </w:p>
    <w:p w:rsidR="009A0B46" w:rsidRPr="00870ACF" w:rsidRDefault="009A0B46" w:rsidP="00AB4080">
      <w:pPr>
        <w:pStyle w:val="Sinespaciado"/>
        <w:spacing w:line="288" w:lineRule="auto"/>
        <w:rPr>
          <w:rFonts w:ascii="Arial Narrow" w:hAnsi="Arial Narrow"/>
          <w:sz w:val="26"/>
          <w:szCs w:val="26"/>
        </w:rPr>
      </w:pPr>
    </w:p>
    <w:p w:rsidR="00870A8F" w:rsidRPr="00870ACF" w:rsidRDefault="00870A8F" w:rsidP="00AB4080">
      <w:pPr>
        <w:spacing w:line="288" w:lineRule="auto"/>
        <w:ind w:firstLine="708"/>
        <w:jc w:val="both"/>
        <w:rPr>
          <w:rFonts w:ascii="Arial Narrow" w:hAnsi="Arial Narrow" w:cs="Arial"/>
          <w:sz w:val="26"/>
          <w:szCs w:val="26"/>
        </w:rPr>
      </w:pPr>
      <w:r w:rsidRPr="00870ACF">
        <w:rPr>
          <w:rFonts w:ascii="Arial Narrow" w:hAnsi="Arial Narrow" w:cs="Arial"/>
          <w:sz w:val="26"/>
          <w:szCs w:val="26"/>
        </w:rPr>
        <w:t xml:space="preserve">Respecto al tema, la jurisprudencia de la Sala de Casación Laboral se ha encargado de indicar, con mayor precisión qué debe entenderse por dependencia económica y cuál es el grado que esta debe tener para generar el derecho pensional en favor de los ascendientes del causante. Verbigracia, sentencia SL CSJ SL4811-2014, donde se indicó: </w:t>
      </w:r>
    </w:p>
    <w:p w:rsidR="003E2C95" w:rsidRPr="00870ACF" w:rsidRDefault="003E2C95" w:rsidP="00AB4080">
      <w:pPr>
        <w:pStyle w:val="Sinespaciado"/>
        <w:spacing w:line="288" w:lineRule="auto"/>
        <w:rPr>
          <w:rFonts w:ascii="Arial Narrow" w:hAnsi="Arial Narrow"/>
          <w:sz w:val="26"/>
          <w:szCs w:val="26"/>
        </w:rPr>
      </w:pPr>
    </w:p>
    <w:p w:rsidR="00870A8F" w:rsidRPr="00870ACF" w:rsidRDefault="00870A8F" w:rsidP="003B74F5">
      <w:pPr>
        <w:ind w:left="426" w:right="420" w:firstLine="851"/>
        <w:jc w:val="both"/>
        <w:rPr>
          <w:rFonts w:ascii="Arial Narrow" w:hAnsi="Arial Narrow" w:cs="Arial"/>
          <w:i/>
          <w:szCs w:val="26"/>
        </w:rPr>
      </w:pPr>
      <w:r w:rsidRPr="00870ACF">
        <w:rPr>
          <w:rFonts w:ascii="Arial Narrow" w:hAnsi="Arial Narrow" w:cs="Arial"/>
          <w:i/>
          <w:szCs w:val="26"/>
        </w:rPr>
        <w:t>“…</w:t>
      </w:r>
      <w:r w:rsidR="003B74F5" w:rsidRPr="00870ACF">
        <w:rPr>
          <w:rFonts w:ascii="Arial Narrow" w:hAnsi="Arial Narrow" w:cs="Arial"/>
          <w:i/>
          <w:szCs w:val="26"/>
        </w:rPr>
        <w:t xml:space="preserve"> </w:t>
      </w:r>
      <w:r w:rsidRPr="00870ACF">
        <w:rPr>
          <w:rFonts w:ascii="Arial Narrow" w:hAnsi="Arial Narrow" w:cs="Arial"/>
          <w:i/>
          <w:szCs w:val="26"/>
        </w:rPr>
        <w:t xml:space="preserve">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AB4080">
      <w:pPr>
        <w:spacing w:line="288" w:lineRule="auto"/>
        <w:ind w:firstLine="851"/>
        <w:jc w:val="both"/>
        <w:rPr>
          <w:rFonts w:ascii="Arial Narrow" w:hAnsi="Arial Narrow" w:cs="Arial"/>
          <w:sz w:val="26"/>
          <w:szCs w:val="26"/>
        </w:rPr>
      </w:pPr>
      <w:r w:rsidRPr="00870ACF">
        <w:rPr>
          <w:rFonts w:ascii="Arial Narrow" w:hAnsi="Arial Narrow" w:cs="Arial"/>
          <w:sz w:val="26"/>
          <w:szCs w:val="26"/>
        </w:rPr>
        <w:t xml:space="preserve">Así mismo, en sentencia </w:t>
      </w:r>
      <w:r w:rsidRPr="00870ACF">
        <w:rPr>
          <w:rFonts w:ascii="Arial Narrow" w:hAnsi="Arial Narrow" w:cs="Arial"/>
          <w:bCs/>
          <w:sz w:val="26"/>
          <w:szCs w:val="26"/>
        </w:rPr>
        <w:t>SL14923-2014</w:t>
      </w:r>
      <w:r w:rsidRPr="00870ACF">
        <w:rPr>
          <w:rStyle w:val="apple-converted-space"/>
          <w:rFonts w:ascii="Arial Narrow" w:hAnsi="Arial Narrow" w:cs="Arial"/>
          <w:bCs/>
          <w:sz w:val="26"/>
          <w:szCs w:val="26"/>
        </w:rPr>
        <w:t> </w:t>
      </w:r>
      <w:r w:rsidRPr="00870ACF">
        <w:rPr>
          <w:rFonts w:ascii="Arial Narrow" w:hAnsi="Arial Narrow" w:cs="Arial"/>
          <w:bCs/>
          <w:sz w:val="26"/>
          <w:szCs w:val="26"/>
        </w:rPr>
        <w:t>de</w:t>
      </w:r>
      <w:r w:rsidRPr="00870ACF">
        <w:rPr>
          <w:rStyle w:val="apple-converted-space"/>
          <w:rFonts w:ascii="Arial Narrow" w:hAnsi="Arial Narrow" w:cs="Arial"/>
          <w:bCs/>
          <w:sz w:val="26"/>
          <w:szCs w:val="26"/>
        </w:rPr>
        <w:t> </w:t>
      </w:r>
      <w:r w:rsidRPr="00870ACF">
        <w:rPr>
          <w:rFonts w:ascii="Arial Narrow" w:hAnsi="Arial Narrow" w:cs="Arial"/>
          <w:bCs/>
          <w:sz w:val="26"/>
          <w:szCs w:val="26"/>
        </w:rPr>
        <w:t xml:space="preserve">octubre 29 de 2014 </w:t>
      </w:r>
      <w:r w:rsidRPr="00870ACF">
        <w:rPr>
          <w:rFonts w:ascii="Arial Narrow" w:hAnsi="Arial Narrow" w:cs="Arial"/>
          <w:sz w:val="26"/>
          <w:szCs w:val="26"/>
        </w:rPr>
        <w:t>Rad.: 47676, esa alta magistratura adujo:</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870A8F" w:rsidP="003B74F5">
      <w:pPr>
        <w:ind w:left="426" w:right="420" w:firstLine="851"/>
        <w:jc w:val="both"/>
        <w:rPr>
          <w:rFonts w:ascii="Arial Narrow" w:hAnsi="Arial Narrow" w:cs="Arial"/>
          <w:szCs w:val="26"/>
        </w:rPr>
      </w:pPr>
      <w:r w:rsidRPr="00870ACF">
        <w:rPr>
          <w:rFonts w:ascii="Arial Narrow" w:hAnsi="Arial Narrow" w:cs="Arial"/>
          <w:i/>
          <w:szCs w:val="26"/>
        </w:rPr>
        <w:t xml:space="preserve">“en todo caso, debe existir un </w:t>
      </w:r>
      <w:r w:rsidRPr="00870ACF">
        <w:rPr>
          <w:rFonts w:ascii="Arial Narrow" w:hAnsi="Arial Narrow" w:cs="Arial"/>
          <w:b/>
          <w:i/>
          <w:szCs w:val="26"/>
        </w:rPr>
        <w:t>grado cierto de dependencia</w:t>
      </w:r>
      <w:r w:rsidRPr="00870ACF">
        <w:rPr>
          <w:rFonts w:ascii="Arial Narrow" w:hAnsi="Arial Narrow" w:cs="Arial"/>
          <w:i/>
          <w:szCs w:val="26"/>
        </w:rPr>
        <w:t xml:space="preserve">, que la Corte ha identificado a partir de dos condiciones: i) una </w:t>
      </w:r>
      <w:r w:rsidRPr="00870ACF">
        <w:rPr>
          <w:rFonts w:ascii="Arial Narrow" w:hAnsi="Arial Narrow" w:cs="Arial"/>
          <w:b/>
          <w:i/>
          <w:szCs w:val="26"/>
        </w:rPr>
        <w:t>falta de autosuficiencia económica</w:t>
      </w:r>
      <w:r w:rsidRPr="00870ACF">
        <w:rPr>
          <w:rFonts w:ascii="Arial Narrow" w:hAnsi="Arial Narrow" w:cs="Arial"/>
          <w:i/>
          <w:szCs w:val="26"/>
        </w:rPr>
        <w:t xml:space="preserve">, lograda a partir de otros recursos propios o de diferentes fuentes; ii) y una </w:t>
      </w:r>
      <w:r w:rsidRPr="00870ACF">
        <w:rPr>
          <w:rFonts w:ascii="Arial Narrow" w:hAnsi="Arial Narrow" w:cs="Arial"/>
          <w:b/>
          <w:i/>
          <w:szCs w:val="26"/>
        </w:rPr>
        <w:t>relación de subordinación económica</w:t>
      </w:r>
      <w:r w:rsidRPr="00870ACF">
        <w:rPr>
          <w:rFonts w:ascii="Arial Narrow" w:hAnsi="Arial Narrow" w:cs="Arial"/>
          <w:i/>
          <w:szCs w:val="26"/>
        </w:rPr>
        <w:t xml:space="preserve">, respecto de los recursos provenientes de la persona fallecida, de manera que, ante su supresión, el que sobrevive no puede valerse por sí mismo y ve afectado su mínimo vital en un grado significativo” </w:t>
      </w:r>
    </w:p>
    <w:p w:rsidR="00870A8F" w:rsidRPr="00870ACF" w:rsidRDefault="00870A8F"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870A8F" w:rsidRPr="00870ACF" w:rsidRDefault="00870A8F" w:rsidP="00AB4080">
      <w:pPr>
        <w:pStyle w:val="NormalWeb"/>
        <w:spacing w:before="0" w:beforeAutospacing="0" w:after="0" w:afterAutospacing="0" w:line="288" w:lineRule="auto"/>
        <w:ind w:firstLine="851"/>
        <w:jc w:val="both"/>
        <w:rPr>
          <w:rFonts w:ascii="Arial Narrow" w:hAnsi="Arial Narrow"/>
          <w:sz w:val="26"/>
          <w:szCs w:val="26"/>
        </w:rPr>
      </w:pPr>
      <w:r w:rsidRPr="00870ACF">
        <w:rPr>
          <w:rFonts w:ascii="Arial Narrow" w:hAnsi="Arial Narrow" w:cs="Arial"/>
          <w:sz w:val="26"/>
          <w:szCs w:val="26"/>
          <w:lang w:val="es-ES"/>
        </w:rPr>
        <w:t xml:space="preserve">De las citadas jurisprudencias, se desprende que la dependencia económica del padre frente al hijo (a), conforme a las exigencias de la norma antes referida, debe </w:t>
      </w:r>
      <w:r w:rsidRPr="00870ACF">
        <w:rPr>
          <w:rFonts w:ascii="Arial Narrow" w:hAnsi="Arial Narrow" w:cs="Arial"/>
          <w:b/>
          <w:sz w:val="26"/>
          <w:szCs w:val="26"/>
          <w:lang w:val="es-ES"/>
        </w:rPr>
        <w:t>ser regular, cierta y significativa,</w:t>
      </w:r>
      <w:r w:rsidRPr="00870ACF">
        <w:rPr>
          <w:rFonts w:ascii="Arial Narrow" w:hAnsi="Arial Narrow" w:cs="Arial"/>
          <w:sz w:val="26"/>
          <w:szCs w:val="26"/>
          <w:lang w:val="es-ES"/>
        </w:rPr>
        <w:t xml:space="preserve"> sin que se requiera ser absoluta, pues puede ocurrir que el padre o madre se procure algunos ingresos adicionales, de modo que, no sea necesario que esté en condiciones de mendicidad o indigencia, </w:t>
      </w:r>
      <w:r w:rsidRPr="00870ACF">
        <w:rPr>
          <w:rFonts w:ascii="Arial Narrow" w:hAnsi="Arial Narrow"/>
          <w:iCs/>
          <w:sz w:val="26"/>
          <w:szCs w:val="26"/>
          <w:bdr w:val="none" w:sz="0" w:space="0" w:color="auto" w:frame="1"/>
        </w:rPr>
        <w:t xml:space="preserve">pues el ámbito de la seguridad social supera con solvencia el simple concepto de subsistencia y </w:t>
      </w:r>
      <w:r w:rsidRPr="00870ACF">
        <w:rPr>
          <w:rFonts w:ascii="Arial Narrow" w:hAnsi="Arial Narrow"/>
          <w:sz w:val="26"/>
          <w:szCs w:val="26"/>
        </w:rPr>
        <w:t>ubica en primerísimo lugar el carácter decoroso de una vida digna con las condiciones básicas ofrecidas por el extinto afiliado. (Al respecto ver sentencia SL6690 de mayo de 2014).</w:t>
      </w:r>
    </w:p>
    <w:p w:rsidR="00870A8F" w:rsidRPr="00870ACF" w:rsidRDefault="00870A8F" w:rsidP="00AB4080">
      <w:pPr>
        <w:pStyle w:val="Sinespaciado"/>
        <w:spacing w:line="288" w:lineRule="auto"/>
        <w:rPr>
          <w:rFonts w:ascii="Arial Narrow" w:hAnsi="Arial Narrow"/>
          <w:sz w:val="26"/>
          <w:szCs w:val="26"/>
        </w:rPr>
      </w:pPr>
    </w:p>
    <w:p w:rsidR="008A01B9" w:rsidRPr="00870ACF" w:rsidRDefault="00870A8F" w:rsidP="00AB4080">
      <w:pPr>
        <w:pStyle w:val="NormalWeb"/>
        <w:spacing w:before="0" w:beforeAutospacing="0" w:after="0" w:afterAutospacing="0" w:line="288" w:lineRule="auto"/>
        <w:ind w:firstLine="851"/>
        <w:jc w:val="both"/>
        <w:rPr>
          <w:rFonts w:ascii="Arial Narrow" w:hAnsi="Arial Narrow"/>
          <w:sz w:val="26"/>
          <w:szCs w:val="26"/>
        </w:rPr>
      </w:pPr>
      <w:r w:rsidRPr="00870ACF">
        <w:rPr>
          <w:rFonts w:ascii="Arial Narrow" w:hAnsi="Arial Narrow"/>
          <w:sz w:val="26"/>
          <w:szCs w:val="26"/>
        </w:rPr>
        <w:t xml:space="preserve">En el sub-examine, </w:t>
      </w:r>
      <w:r w:rsidR="008A01B9" w:rsidRPr="00870ACF">
        <w:rPr>
          <w:rFonts w:ascii="Arial Narrow" w:hAnsi="Arial Narrow"/>
          <w:sz w:val="26"/>
          <w:szCs w:val="26"/>
        </w:rPr>
        <w:t>la sentenciadora de primer grado fund</w:t>
      </w:r>
      <w:r w:rsidR="00370873" w:rsidRPr="00870ACF">
        <w:rPr>
          <w:rFonts w:ascii="Arial Narrow" w:hAnsi="Arial Narrow"/>
          <w:sz w:val="26"/>
          <w:szCs w:val="26"/>
        </w:rPr>
        <w:t>ó la negativa de su decisión</w:t>
      </w:r>
      <w:r w:rsidR="008A01B9" w:rsidRPr="00870ACF">
        <w:rPr>
          <w:rFonts w:ascii="Arial Narrow" w:hAnsi="Arial Narrow"/>
          <w:sz w:val="26"/>
          <w:szCs w:val="26"/>
        </w:rPr>
        <w:t xml:space="preserve">, en que el señor </w:t>
      </w:r>
      <w:r w:rsidR="00357928" w:rsidRPr="00870ACF">
        <w:rPr>
          <w:rFonts w:ascii="Arial Narrow" w:hAnsi="Arial Narrow"/>
          <w:sz w:val="26"/>
          <w:szCs w:val="26"/>
        </w:rPr>
        <w:t xml:space="preserve">Juan Carlos </w:t>
      </w:r>
      <w:r w:rsidR="008A01B9" w:rsidRPr="00870ACF">
        <w:rPr>
          <w:rFonts w:ascii="Arial Narrow" w:hAnsi="Arial Narrow"/>
          <w:sz w:val="26"/>
          <w:szCs w:val="26"/>
        </w:rPr>
        <w:t xml:space="preserve">Rodríguez Fernández era quien sufragaba en mayor proporción los gastos de hogar, incluidos los de la actora, y que aunque esta recibía aportes de sus otros hijos, </w:t>
      </w:r>
      <w:r w:rsidR="00370873" w:rsidRPr="00870ACF">
        <w:rPr>
          <w:rFonts w:ascii="Arial Narrow" w:hAnsi="Arial Narrow"/>
          <w:sz w:val="26"/>
          <w:szCs w:val="26"/>
        </w:rPr>
        <w:t xml:space="preserve">el monto que presuntamente </w:t>
      </w:r>
      <w:r w:rsidR="008A01B9" w:rsidRPr="00870ACF">
        <w:rPr>
          <w:rFonts w:ascii="Arial Narrow" w:hAnsi="Arial Narrow"/>
          <w:sz w:val="26"/>
          <w:szCs w:val="26"/>
        </w:rPr>
        <w:t>entregaba el causante resulta</w:t>
      </w:r>
      <w:r w:rsidR="00370873" w:rsidRPr="00870ACF">
        <w:rPr>
          <w:rFonts w:ascii="Arial Narrow" w:hAnsi="Arial Narrow"/>
          <w:sz w:val="26"/>
          <w:szCs w:val="26"/>
        </w:rPr>
        <w:t>ba</w:t>
      </w:r>
      <w:r w:rsidR="008A01B9" w:rsidRPr="00870ACF">
        <w:rPr>
          <w:rFonts w:ascii="Arial Narrow" w:hAnsi="Arial Narrow"/>
          <w:sz w:val="26"/>
          <w:szCs w:val="26"/>
        </w:rPr>
        <w:t xml:space="preserve"> insignificante y no la convertía en dependiente económicamente de este. </w:t>
      </w:r>
    </w:p>
    <w:p w:rsidR="00357928" w:rsidRPr="00870ACF" w:rsidRDefault="00357928" w:rsidP="00AB4080">
      <w:pPr>
        <w:pStyle w:val="Sinespaciado"/>
        <w:spacing w:line="288" w:lineRule="auto"/>
        <w:rPr>
          <w:rFonts w:ascii="Arial Narrow" w:hAnsi="Arial Narrow"/>
          <w:sz w:val="26"/>
          <w:szCs w:val="26"/>
        </w:rPr>
      </w:pPr>
    </w:p>
    <w:p w:rsidR="00936C99" w:rsidRPr="00870ACF" w:rsidRDefault="003E2C95" w:rsidP="00AB4080">
      <w:pPr>
        <w:pStyle w:val="NormalWeb"/>
        <w:spacing w:before="0" w:beforeAutospacing="0" w:after="0" w:afterAutospacing="0" w:line="288" w:lineRule="auto"/>
        <w:ind w:firstLine="851"/>
        <w:jc w:val="both"/>
        <w:rPr>
          <w:rFonts w:ascii="Arial Narrow" w:hAnsi="Arial Narrow"/>
          <w:sz w:val="26"/>
          <w:szCs w:val="26"/>
        </w:rPr>
      </w:pPr>
      <w:r w:rsidRPr="00870ACF">
        <w:rPr>
          <w:rFonts w:ascii="Arial Narrow" w:hAnsi="Arial Narrow"/>
          <w:sz w:val="26"/>
          <w:szCs w:val="26"/>
        </w:rPr>
        <w:t>No obstante</w:t>
      </w:r>
      <w:r w:rsidR="00936C99" w:rsidRPr="00870ACF">
        <w:rPr>
          <w:rFonts w:ascii="Arial Narrow" w:hAnsi="Arial Narrow"/>
          <w:sz w:val="26"/>
          <w:szCs w:val="26"/>
        </w:rPr>
        <w:t xml:space="preserve"> lo anterior, verificados los medios de prueba documental recopilados en la actuación, se observa que no es ese el panorama ofrecido</w:t>
      </w:r>
      <w:r w:rsidRPr="00870ACF">
        <w:rPr>
          <w:rFonts w:ascii="Arial Narrow" w:hAnsi="Arial Narrow"/>
          <w:sz w:val="26"/>
          <w:szCs w:val="26"/>
        </w:rPr>
        <w:t>, pues por el contrario, los decla</w:t>
      </w:r>
      <w:r w:rsidR="00936C99" w:rsidRPr="00870ACF">
        <w:rPr>
          <w:rFonts w:ascii="Arial Narrow" w:hAnsi="Arial Narrow"/>
          <w:sz w:val="26"/>
          <w:szCs w:val="26"/>
        </w:rPr>
        <w:t xml:space="preserve">rantes </w:t>
      </w:r>
      <w:r w:rsidRPr="00870ACF">
        <w:rPr>
          <w:rFonts w:ascii="Arial Narrow" w:hAnsi="Arial Narrow"/>
          <w:sz w:val="26"/>
          <w:szCs w:val="26"/>
        </w:rPr>
        <w:t xml:space="preserve">Diana Patricia Rojo Castaño </w:t>
      </w:r>
      <w:r w:rsidR="00960047" w:rsidRPr="00870ACF">
        <w:rPr>
          <w:rFonts w:ascii="Arial Narrow" w:hAnsi="Arial Narrow"/>
          <w:sz w:val="26"/>
          <w:szCs w:val="26"/>
        </w:rPr>
        <w:t>(vecina), Ana Paulina Carmona Gómez (hermana), Dayana Alejandra Rojas Ramírez (nuera</w:t>
      </w:r>
      <w:r w:rsidR="00D76D62" w:rsidRPr="00870ACF">
        <w:rPr>
          <w:rFonts w:ascii="Arial Narrow" w:hAnsi="Arial Narrow"/>
          <w:sz w:val="26"/>
          <w:szCs w:val="26"/>
        </w:rPr>
        <w:t xml:space="preserve"> de la demandante</w:t>
      </w:r>
      <w:r w:rsidR="00936C99" w:rsidRPr="00870ACF">
        <w:rPr>
          <w:rFonts w:ascii="Arial Narrow" w:hAnsi="Arial Narrow"/>
          <w:sz w:val="26"/>
          <w:szCs w:val="26"/>
        </w:rPr>
        <w:t xml:space="preserve">) escuchados en el curso del proceso, </w:t>
      </w:r>
      <w:r w:rsidR="00D76D62" w:rsidRPr="00870ACF">
        <w:rPr>
          <w:rFonts w:ascii="Arial Narrow" w:hAnsi="Arial Narrow"/>
          <w:sz w:val="26"/>
          <w:szCs w:val="26"/>
        </w:rPr>
        <w:t xml:space="preserve">manifestaron </w:t>
      </w:r>
      <w:r w:rsidR="00936C99" w:rsidRPr="00870ACF">
        <w:rPr>
          <w:rFonts w:ascii="Arial Narrow" w:hAnsi="Arial Narrow"/>
          <w:sz w:val="26"/>
          <w:szCs w:val="26"/>
        </w:rPr>
        <w:t xml:space="preserve">al unísono </w:t>
      </w:r>
      <w:r w:rsidR="00D76D62" w:rsidRPr="00870ACF">
        <w:rPr>
          <w:rFonts w:ascii="Arial Narrow" w:hAnsi="Arial Narrow"/>
          <w:sz w:val="26"/>
          <w:szCs w:val="26"/>
        </w:rPr>
        <w:t xml:space="preserve">que el esposo de la demandante es un hombre inestable, que </w:t>
      </w:r>
      <w:r w:rsidR="00936C99" w:rsidRPr="00870ACF">
        <w:rPr>
          <w:rFonts w:ascii="Arial Narrow" w:hAnsi="Arial Narrow"/>
          <w:sz w:val="26"/>
          <w:szCs w:val="26"/>
        </w:rPr>
        <w:t xml:space="preserve">le ayuda poco con su </w:t>
      </w:r>
      <w:r w:rsidR="00D76D62" w:rsidRPr="00870ACF">
        <w:rPr>
          <w:rFonts w:ascii="Arial Narrow" w:hAnsi="Arial Narrow"/>
          <w:sz w:val="26"/>
          <w:szCs w:val="26"/>
        </w:rPr>
        <w:t xml:space="preserve">sustento, </w:t>
      </w:r>
      <w:r w:rsidR="00936C99" w:rsidRPr="00870ACF">
        <w:rPr>
          <w:rFonts w:ascii="Arial Narrow" w:hAnsi="Arial Narrow"/>
          <w:sz w:val="26"/>
          <w:szCs w:val="26"/>
        </w:rPr>
        <w:t xml:space="preserve">que en ocasiones se han separado que </w:t>
      </w:r>
      <w:r w:rsidR="001F7032" w:rsidRPr="00870ACF">
        <w:rPr>
          <w:rFonts w:ascii="Arial Narrow" w:hAnsi="Arial Narrow"/>
          <w:sz w:val="26"/>
          <w:szCs w:val="26"/>
        </w:rPr>
        <w:t xml:space="preserve">iba </w:t>
      </w:r>
      <w:r w:rsidR="00D76D62" w:rsidRPr="00870ACF">
        <w:rPr>
          <w:rFonts w:ascii="Arial Narrow" w:hAnsi="Arial Narrow"/>
          <w:sz w:val="26"/>
          <w:szCs w:val="26"/>
        </w:rPr>
        <w:t>y venía</w:t>
      </w:r>
      <w:r w:rsidR="001F7032" w:rsidRPr="00870ACF">
        <w:rPr>
          <w:rFonts w:ascii="Arial Narrow" w:hAnsi="Arial Narrow"/>
          <w:sz w:val="26"/>
          <w:szCs w:val="26"/>
        </w:rPr>
        <w:t xml:space="preserve"> y </w:t>
      </w:r>
      <w:r w:rsidR="00936C99" w:rsidRPr="00870ACF">
        <w:rPr>
          <w:rFonts w:ascii="Arial Narrow" w:hAnsi="Arial Narrow"/>
          <w:sz w:val="26"/>
          <w:szCs w:val="26"/>
        </w:rPr>
        <w:t xml:space="preserve">que para </w:t>
      </w:r>
      <w:r w:rsidR="001F7032" w:rsidRPr="00870ACF">
        <w:rPr>
          <w:rFonts w:ascii="Arial Narrow" w:hAnsi="Arial Narrow"/>
          <w:sz w:val="26"/>
          <w:szCs w:val="26"/>
        </w:rPr>
        <w:t xml:space="preserve">el momento del deceso </w:t>
      </w:r>
      <w:r w:rsidR="00936C99" w:rsidRPr="00870ACF">
        <w:rPr>
          <w:rFonts w:ascii="Arial Narrow" w:hAnsi="Arial Narrow"/>
          <w:sz w:val="26"/>
          <w:szCs w:val="26"/>
        </w:rPr>
        <w:t xml:space="preserve">del afiliado, aquel no se encontraba en la casa, puesto que desde hacía algunos meses </w:t>
      </w:r>
      <w:r w:rsidR="001F7032" w:rsidRPr="00870ACF">
        <w:rPr>
          <w:rFonts w:ascii="Arial Narrow" w:hAnsi="Arial Narrow"/>
          <w:sz w:val="26"/>
          <w:szCs w:val="26"/>
        </w:rPr>
        <w:t xml:space="preserve">estaba viviendo con su </w:t>
      </w:r>
      <w:r w:rsidR="00D76D62" w:rsidRPr="00870ACF">
        <w:rPr>
          <w:rFonts w:ascii="Arial Narrow" w:hAnsi="Arial Narrow"/>
          <w:sz w:val="26"/>
          <w:szCs w:val="26"/>
        </w:rPr>
        <w:t>mamá</w:t>
      </w:r>
      <w:r w:rsidR="00936C99" w:rsidRPr="00870ACF">
        <w:rPr>
          <w:rFonts w:ascii="Arial Narrow" w:hAnsi="Arial Narrow"/>
          <w:sz w:val="26"/>
          <w:szCs w:val="26"/>
        </w:rPr>
        <w:t xml:space="preserve">. </w:t>
      </w:r>
    </w:p>
    <w:p w:rsidR="00936C99" w:rsidRPr="00870ACF" w:rsidRDefault="00936C99" w:rsidP="00AB4080">
      <w:pPr>
        <w:pStyle w:val="Sinespaciado"/>
        <w:spacing w:line="288" w:lineRule="auto"/>
        <w:rPr>
          <w:rFonts w:ascii="Arial Narrow" w:hAnsi="Arial Narrow"/>
          <w:sz w:val="26"/>
          <w:szCs w:val="26"/>
        </w:rPr>
      </w:pPr>
    </w:p>
    <w:p w:rsidR="00D76D62" w:rsidRPr="00870ACF" w:rsidRDefault="00936C99" w:rsidP="00AB4080">
      <w:pPr>
        <w:pStyle w:val="NormalWeb"/>
        <w:spacing w:before="0" w:beforeAutospacing="0" w:after="0" w:afterAutospacing="0" w:line="288" w:lineRule="auto"/>
        <w:ind w:firstLine="851"/>
        <w:jc w:val="both"/>
        <w:rPr>
          <w:rFonts w:ascii="Arial Narrow" w:hAnsi="Arial Narrow"/>
          <w:sz w:val="26"/>
          <w:szCs w:val="26"/>
        </w:rPr>
      </w:pPr>
      <w:r w:rsidRPr="00870ACF">
        <w:rPr>
          <w:rFonts w:ascii="Arial Narrow" w:hAnsi="Arial Narrow"/>
          <w:sz w:val="26"/>
          <w:szCs w:val="26"/>
        </w:rPr>
        <w:t xml:space="preserve">Relataron que </w:t>
      </w:r>
      <w:r w:rsidR="00D76D62" w:rsidRPr="00870ACF">
        <w:rPr>
          <w:rFonts w:ascii="Arial Narrow" w:hAnsi="Arial Narrow"/>
          <w:sz w:val="26"/>
          <w:szCs w:val="26"/>
        </w:rPr>
        <w:t>dos de los hijos de l</w:t>
      </w:r>
      <w:r w:rsidRPr="00870ACF">
        <w:rPr>
          <w:rFonts w:ascii="Arial Narrow" w:hAnsi="Arial Narrow"/>
          <w:sz w:val="26"/>
          <w:szCs w:val="26"/>
        </w:rPr>
        <w:t>a actora</w:t>
      </w:r>
      <w:r w:rsidR="00D76D62" w:rsidRPr="00870ACF">
        <w:rPr>
          <w:rFonts w:ascii="Arial Narrow" w:hAnsi="Arial Narrow"/>
          <w:sz w:val="26"/>
          <w:szCs w:val="26"/>
        </w:rPr>
        <w:t xml:space="preserve">, Michael el fallecido y Jhon Steven, eran </w:t>
      </w:r>
      <w:r w:rsidR="00357928" w:rsidRPr="00870ACF">
        <w:rPr>
          <w:rFonts w:ascii="Arial Narrow" w:hAnsi="Arial Narrow"/>
          <w:sz w:val="26"/>
          <w:szCs w:val="26"/>
        </w:rPr>
        <w:t xml:space="preserve">quienes </w:t>
      </w:r>
      <w:r w:rsidRPr="00870ACF">
        <w:rPr>
          <w:rFonts w:ascii="Arial Narrow" w:hAnsi="Arial Narrow"/>
          <w:sz w:val="26"/>
          <w:szCs w:val="26"/>
        </w:rPr>
        <w:t xml:space="preserve">velaban </w:t>
      </w:r>
      <w:r w:rsidR="00D76D62" w:rsidRPr="00870ACF">
        <w:rPr>
          <w:rFonts w:ascii="Arial Narrow" w:hAnsi="Arial Narrow"/>
          <w:sz w:val="26"/>
          <w:szCs w:val="26"/>
        </w:rPr>
        <w:t xml:space="preserve">por la manutención y sostenimiento de </w:t>
      </w:r>
      <w:r w:rsidR="001F7032" w:rsidRPr="00870ACF">
        <w:rPr>
          <w:rFonts w:ascii="Arial Narrow" w:hAnsi="Arial Narrow"/>
          <w:sz w:val="26"/>
          <w:szCs w:val="26"/>
        </w:rPr>
        <w:t>ella</w:t>
      </w:r>
      <w:r w:rsidR="00D76D62" w:rsidRPr="00870ACF">
        <w:rPr>
          <w:rFonts w:ascii="Arial Narrow" w:hAnsi="Arial Narrow"/>
          <w:sz w:val="26"/>
          <w:szCs w:val="26"/>
        </w:rPr>
        <w:t xml:space="preserve">, </w:t>
      </w:r>
      <w:r w:rsidRPr="00870ACF">
        <w:rPr>
          <w:rFonts w:ascii="Arial Narrow" w:hAnsi="Arial Narrow"/>
          <w:sz w:val="26"/>
          <w:szCs w:val="26"/>
        </w:rPr>
        <w:t xml:space="preserve">que </w:t>
      </w:r>
      <w:r w:rsidR="00D76D62" w:rsidRPr="00870ACF">
        <w:rPr>
          <w:rFonts w:ascii="Arial Narrow" w:hAnsi="Arial Narrow"/>
          <w:sz w:val="26"/>
          <w:szCs w:val="26"/>
        </w:rPr>
        <w:t>el causante era el que más aportaba</w:t>
      </w:r>
      <w:r w:rsidRPr="00870ACF">
        <w:rPr>
          <w:rFonts w:ascii="Arial Narrow" w:hAnsi="Arial Narrow"/>
          <w:sz w:val="26"/>
          <w:szCs w:val="26"/>
        </w:rPr>
        <w:t xml:space="preserve"> y estaba siempre al pendiente de su madre</w:t>
      </w:r>
      <w:r w:rsidR="00D76D62" w:rsidRPr="00870ACF">
        <w:rPr>
          <w:rFonts w:ascii="Arial Narrow" w:hAnsi="Arial Narrow"/>
          <w:sz w:val="26"/>
          <w:szCs w:val="26"/>
        </w:rPr>
        <w:t>, pues no sólo le prove</w:t>
      </w:r>
      <w:r w:rsidR="001F7032" w:rsidRPr="00870ACF">
        <w:rPr>
          <w:rFonts w:ascii="Arial Narrow" w:hAnsi="Arial Narrow"/>
          <w:sz w:val="26"/>
          <w:szCs w:val="26"/>
        </w:rPr>
        <w:t xml:space="preserve">ía lo necesario para </w:t>
      </w:r>
      <w:r w:rsidRPr="00870ACF">
        <w:rPr>
          <w:rFonts w:ascii="Arial Narrow" w:hAnsi="Arial Narrow"/>
          <w:sz w:val="26"/>
          <w:szCs w:val="26"/>
        </w:rPr>
        <w:t xml:space="preserve">cubrir </w:t>
      </w:r>
      <w:r w:rsidR="001F7032" w:rsidRPr="00870ACF">
        <w:rPr>
          <w:rFonts w:ascii="Arial Narrow" w:hAnsi="Arial Narrow"/>
          <w:sz w:val="26"/>
          <w:szCs w:val="26"/>
        </w:rPr>
        <w:t>los gastos del hogar (</w:t>
      </w:r>
      <w:r w:rsidR="00D76D62" w:rsidRPr="00870ACF">
        <w:rPr>
          <w:rFonts w:ascii="Arial Narrow" w:hAnsi="Arial Narrow"/>
          <w:sz w:val="26"/>
          <w:szCs w:val="26"/>
        </w:rPr>
        <w:t>alimentación, servicios públicos</w:t>
      </w:r>
      <w:r w:rsidR="001F7032" w:rsidRPr="00870ACF">
        <w:rPr>
          <w:rFonts w:ascii="Arial Narrow" w:hAnsi="Arial Narrow"/>
          <w:sz w:val="26"/>
          <w:szCs w:val="26"/>
        </w:rPr>
        <w:t>, entre otros)</w:t>
      </w:r>
      <w:r w:rsidR="00D76D62" w:rsidRPr="00870ACF">
        <w:rPr>
          <w:rFonts w:ascii="Arial Narrow" w:hAnsi="Arial Narrow"/>
          <w:sz w:val="26"/>
          <w:szCs w:val="26"/>
        </w:rPr>
        <w:t xml:space="preserve">, sino que </w:t>
      </w:r>
      <w:r w:rsidR="00357928" w:rsidRPr="00870ACF">
        <w:rPr>
          <w:rFonts w:ascii="Arial Narrow" w:hAnsi="Arial Narrow"/>
          <w:sz w:val="26"/>
          <w:szCs w:val="26"/>
        </w:rPr>
        <w:t xml:space="preserve">además </w:t>
      </w:r>
      <w:r w:rsidR="00D76D62" w:rsidRPr="00870ACF">
        <w:rPr>
          <w:rFonts w:ascii="Arial Narrow" w:hAnsi="Arial Narrow"/>
          <w:sz w:val="26"/>
          <w:szCs w:val="26"/>
        </w:rPr>
        <w:t>le colaboraba con</w:t>
      </w:r>
      <w:r w:rsidR="002A3DCC" w:rsidRPr="00870ACF">
        <w:rPr>
          <w:rFonts w:ascii="Arial Narrow" w:hAnsi="Arial Narrow"/>
          <w:sz w:val="26"/>
          <w:szCs w:val="26"/>
        </w:rPr>
        <w:t xml:space="preserve"> el vestuario, </w:t>
      </w:r>
      <w:r w:rsidR="00D76D62" w:rsidRPr="00870ACF">
        <w:rPr>
          <w:rFonts w:ascii="Arial Narrow" w:hAnsi="Arial Narrow"/>
          <w:sz w:val="26"/>
          <w:szCs w:val="26"/>
        </w:rPr>
        <w:t>los medicamentos costosos que</w:t>
      </w:r>
      <w:r w:rsidR="00357928" w:rsidRPr="00870ACF">
        <w:rPr>
          <w:rFonts w:ascii="Arial Narrow" w:hAnsi="Arial Narrow"/>
          <w:sz w:val="26"/>
          <w:szCs w:val="26"/>
        </w:rPr>
        <w:t xml:space="preserve"> ella</w:t>
      </w:r>
      <w:r w:rsidR="001F7032" w:rsidRPr="00870ACF">
        <w:rPr>
          <w:rFonts w:ascii="Arial Narrow" w:hAnsi="Arial Narrow"/>
          <w:sz w:val="26"/>
          <w:szCs w:val="26"/>
        </w:rPr>
        <w:t xml:space="preserve"> </w:t>
      </w:r>
      <w:r w:rsidR="002A3DCC" w:rsidRPr="00870ACF">
        <w:rPr>
          <w:rFonts w:ascii="Arial Narrow" w:hAnsi="Arial Narrow"/>
          <w:sz w:val="26"/>
          <w:szCs w:val="26"/>
        </w:rPr>
        <w:t>requería p</w:t>
      </w:r>
      <w:r w:rsidR="000471A8" w:rsidRPr="00870ACF">
        <w:rPr>
          <w:rFonts w:ascii="Arial Narrow" w:hAnsi="Arial Narrow"/>
          <w:sz w:val="26"/>
          <w:szCs w:val="26"/>
        </w:rPr>
        <w:t xml:space="preserve">ara </w:t>
      </w:r>
      <w:r w:rsidR="00357928" w:rsidRPr="00870ACF">
        <w:rPr>
          <w:rFonts w:ascii="Arial Narrow" w:hAnsi="Arial Narrow"/>
          <w:sz w:val="26"/>
          <w:szCs w:val="26"/>
        </w:rPr>
        <w:t>soliviar sus dolencias</w:t>
      </w:r>
      <w:r w:rsidR="00D76D62" w:rsidRPr="00870ACF">
        <w:rPr>
          <w:rFonts w:ascii="Arial Narrow" w:hAnsi="Arial Narrow"/>
          <w:sz w:val="26"/>
          <w:szCs w:val="26"/>
        </w:rPr>
        <w:t>, le brindaba bienestar</w:t>
      </w:r>
      <w:r w:rsidRPr="00870ACF">
        <w:rPr>
          <w:rFonts w:ascii="Arial Narrow" w:hAnsi="Arial Narrow"/>
          <w:sz w:val="26"/>
          <w:szCs w:val="26"/>
        </w:rPr>
        <w:t xml:space="preserve"> y</w:t>
      </w:r>
      <w:r w:rsidR="00D76D62" w:rsidRPr="00870ACF">
        <w:rPr>
          <w:rFonts w:ascii="Arial Narrow" w:hAnsi="Arial Narrow"/>
          <w:sz w:val="26"/>
          <w:szCs w:val="26"/>
        </w:rPr>
        <w:t xml:space="preserve"> recreación</w:t>
      </w:r>
      <w:r w:rsidRPr="00870ACF">
        <w:rPr>
          <w:rFonts w:ascii="Arial Narrow" w:hAnsi="Arial Narrow"/>
          <w:sz w:val="26"/>
          <w:szCs w:val="26"/>
        </w:rPr>
        <w:t xml:space="preserve">, pues </w:t>
      </w:r>
      <w:r w:rsidR="002A3DCC" w:rsidRPr="00870ACF">
        <w:rPr>
          <w:rFonts w:ascii="Arial Narrow" w:hAnsi="Arial Narrow"/>
          <w:sz w:val="26"/>
          <w:szCs w:val="26"/>
        </w:rPr>
        <w:t>la sacaba a pasear y</w:t>
      </w:r>
      <w:r w:rsidRPr="00870ACF">
        <w:rPr>
          <w:rFonts w:ascii="Arial Narrow" w:hAnsi="Arial Narrow"/>
          <w:sz w:val="26"/>
          <w:szCs w:val="26"/>
        </w:rPr>
        <w:t xml:space="preserve"> le </w:t>
      </w:r>
      <w:r w:rsidR="00D76D62" w:rsidRPr="00870ACF">
        <w:rPr>
          <w:rFonts w:ascii="Arial Narrow" w:hAnsi="Arial Narrow"/>
          <w:sz w:val="26"/>
          <w:szCs w:val="26"/>
        </w:rPr>
        <w:t xml:space="preserve">daba para </w:t>
      </w:r>
      <w:r w:rsidR="00357928" w:rsidRPr="00870ACF">
        <w:rPr>
          <w:rFonts w:ascii="Arial Narrow" w:hAnsi="Arial Narrow"/>
          <w:sz w:val="26"/>
          <w:szCs w:val="26"/>
        </w:rPr>
        <w:t>los</w:t>
      </w:r>
      <w:r w:rsidR="00D76D62" w:rsidRPr="00870ACF">
        <w:rPr>
          <w:rFonts w:ascii="Arial Narrow" w:hAnsi="Arial Narrow"/>
          <w:sz w:val="26"/>
          <w:szCs w:val="26"/>
        </w:rPr>
        <w:t xml:space="preserve"> gast</w:t>
      </w:r>
      <w:r w:rsidRPr="00870ACF">
        <w:rPr>
          <w:rFonts w:ascii="Arial Narrow" w:hAnsi="Arial Narrow"/>
          <w:sz w:val="26"/>
          <w:szCs w:val="26"/>
        </w:rPr>
        <w:t>os de cuidado y arreglo personal</w:t>
      </w:r>
      <w:r w:rsidR="00D76D62" w:rsidRPr="00870ACF">
        <w:rPr>
          <w:rFonts w:ascii="Arial Narrow" w:hAnsi="Arial Narrow"/>
          <w:sz w:val="26"/>
          <w:szCs w:val="26"/>
        </w:rPr>
        <w:t>.</w:t>
      </w:r>
    </w:p>
    <w:p w:rsidR="00B010A7" w:rsidRPr="00870ACF" w:rsidRDefault="008E5181" w:rsidP="00AB4080">
      <w:pPr>
        <w:pStyle w:val="Sinespaciado"/>
        <w:spacing w:line="288" w:lineRule="auto"/>
        <w:rPr>
          <w:rFonts w:ascii="Arial Narrow" w:hAnsi="Arial Narrow"/>
          <w:sz w:val="26"/>
          <w:szCs w:val="26"/>
        </w:rPr>
      </w:pPr>
      <w:r w:rsidRPr="00870ACF">
        <w:rPr>
          <w:rFonts w:ascii="Arial Narrow" w:hAnsi="Arial Narrow"/>
          <w:sz w:val="26"/>
          <w:szCs w:val="26"/>
          <w:lang w:val="es-CO"/>
        </w:rPr>
        <w:tab/>
      </w:r>
    </w:p>
    <w:p w:rsidR="00D76D62" w:rsidRPr="00870ACF" w:rsidRDefault="00B010A7" w:rsidP="00AB4080">
      <w:pPr>
        <w:pStyle w:val="NormalWeb"/>
        <w:spacing w:before="0" w:beforeAutospacing="0" w:after="0" w:afterAutospacing="0" w:line="288" w:lineRule="auto"/>
        <w:ind w:firstLine="851"/>
        <w:jc w:val="both"/>
        <w:rPr>
          <w:rFonts w:ascii="Arial Narrow" w:hAnsi="Arial Narrow"/>
          <w:sz w:val="26"/>
          <w:szCs w:val="26"/>
        </w:rPr>
      </w:pPr>
      <w:r w:rsidRPr="00870ACF">
        <w:rPr>
          <w:rFonts w:ascii="Arial Narrow" w:hAnsi="Arial Narrow"/>
          <w:sz w:val="26"/>
          <w:szCs w:val="26"/>
        </w:rPr>
        <w:t xml:space="preserve">Indicaron que el señor Juan Carlos, esposo de la actora, volvió a la casa luego de la muerte de su hijo, que colabora </w:t>
      </w:r>
      <w:r w:rsidR="006D4E08" w:rsidRPr="00870ACF">
        <w:rPr>
          <w:rFonts w:ascii="Arial Narrow" w:hAnsi="Arial Narrow"/>
          <w:sz w:val="26"/>
          <w:szCs w:val="26"/>
        </w:rPr>
        <w:t xml:space="preserve">muy poco, </w:t>
      </w:r>
      <w:r w:rsidRPr="00870ACF">
        <w:rPr>
          <w:rFonts w:ascii="Arial Narrow" w:hAnsi="Arial Narrow"/>
          <w:sz w:val="26"/>
          <w:szCs w:val="26"/>
        </w:rPr>
        <w:t xml:space="preserve">que la </w:t>
      </w:r>
      <w:r w:rsidR="000471A8" w:rsidRPr="00870ACF">
        <w:rPr>
          <w:rFonts w:ascii="Arial Narrow" w:hAnsi="Arial Narrow"/>
          <w:sz w:val="26"/>
          <w:szCs w:val="26"/>
        </w:rPr>
        <w:t>situación</w:t>
      </w:r>
      <w:r w:rsidRPr="00870ACF">
        <w:rPr>
          <w:rFonts w:ascii="Arial Narrow" w:hAnsi="Arial Narrow"/>
          <w:sz w:val="26"/>
          <w:szCs w:val="26"/>
        </w:rPr>
        <w:t xml:space="preserve"> de ella actualmente es </w:t>
      </w:r>
      <w:r w:rsidR="000471A8" w:rsidRPr="00870ACF">
        <w:rPr>
          <w:rFonts w:ascii="Arial Narrow" w:hAnsi="Arial Narrow"/>
          <w:sz w:val="26"/>
          <w:szCs w:val="26"/>
        </w:rPr>
        <w:t>apremiante, pues tiene atr</w:t>
      </w:r>
      <w:r w:rsidR="002A3DCC" w:rsidRPr="00870ACF">
        <w:rPr>
          <w:rFonts w:ascii="Arial Narrow" w:hAnsi="Arial Narrow"/>
          <w:sz w:val="26"/>
          <w:szCs w:val="26"/>
        </w:rPr>
        <w:t xml:space="preserve">asado el pago de </w:t>
      </w:r>
      <w:r w:rsidR="006D4E08" w:rsidRPr="00870ACF">
        <w:rPr>
          <w:rFonts w:ascii="Arial Narrow" w:hAnsi="Arial Narrow"/>
          <w:sz w:val="26"/>
          <w:szCs w:val="26"/>
        </w:rPr>
        <w:t>los</w:t>
      </w:r>
      <w:r w:rsidR="000471A8" w:rsidRPr="00870ACF">
        <w:rPr>
          <w:rFonts w:ascii="Arial Narrow" w:hAnsi="Arial Narrow"/>
          <w:sz w:val="26"/>
          <w:szCs w:val="26"/>
        </w:rPr>
        <w:t xml:space="preserve"> servicios públicos, </w:t>
      </w:r>
      <w:r w:rsidR="002A3DCC" w:rsidRPr="00870ACF">
        <w:rPr>
          <w:rFonts w:ascii="Arial Narrow" w:hAnsi="Arial Narrow"/>
          <w:sz w:val="26"/>
          <w:szCs w:val="26"/>
        </w:rPr>
        <w:t xml:space="preserve">los alimentos </w:t>
      </w:r>
      <w:r w:rsidR="000471A8" w:rsidRPr="00870ACF">
        <w:rPr>
          <w:rFonts w:ascii="Arial Narrow" w:hAnsi="Arial Narrow"/>
          <w:sz w:val="26"/>
          <w:szCs w:val="26"/>
        </w:rPr>
        <w:t>que compra no le alcanza</w:t>
      </w:r>
      <w:r w:rsidR="002A3DCC" w:rsidRPr="00870ACF">
        <w:rPr>
          <w:rFonts w:ascii="Arial Narrow" w:hAnsi="Arial Narrow"/>
          <w:sz w:val="26"/>
          <w:szCs w:val="26"/>
        </w:rPr>
        <w:t>n</w:t>
      </w:r>
      <w:r w:rsidR="000471A8" w:rsidRPr="00870ACF">
        <w:rPr>
          <w:rFonts w:ascii="Arial Narrow" w:hAnsi="Arial Narrow"/>
          <w:sz w:val="26"/>
          <w:szCs w:val="26"/>
        </w:rPr>
        <w:t>, nadie le colabora con los medicamentos</w:t>
      </w:r>
      <w:r w:rsidR="000217CE" w:rsidRPr="00870ACF">
        <w:rPr>
          <w:rFonts w:ascii="Arial Narrow" w:hAnsi="Arial Narrow"/>
          <w:sz w:val="26"/>
          <w:szCs w:val="26"/>
        </w:rPr>
        <w:t xml:space="preserve"> y la EPS no se los da por que son muy caros</w:t>
      </w:r>
      <w:r w:rsidR="006D4E08" w:rsidRPr="00870ACF">
        <w:rPr>
          <w:rFonts w:ascii="Arial Narrow" w:hAnsi="Arial Narrow"/>
          <w:sz w:val="26"/>
          <w:szCs w:val="26"/>
        </w:rPr>
        <w:t xml:space="preserve">, y que son </w:t>
      </w:r>
      <w:r w:rsidR="002A3DCC" w:rsidRPr="00870ACF">
        <w:rPr>
          <w:rFonts w:ascii="Arial Narrow" w:hAnsi="Arial Narrow"/>
          <w:sz w:val="26"/>
          <w:szCs w:val="26"/>
        </w:rPr>
        <w:lastRenderedPageBreak/>
        <w:t>notabl</w:t>
      </w:r>
      <w:r w:rsidR="006D4E08" w:rsidRPr="00870ACF">
        <w:rPr>
          <w:rFonts w:ascii="Arial Narrow" w:hAnsi="Arial Narrow"/>
          <w:sz w:val="26"/>
          <w:szCs w:val="26"/>
        </w:rPr>
        <w:t>es</w:t>
      </w:r>
      <w:r w:rsidR="002A3DCC" w:rsidRPr="00870ACF">
        <w:rPr>
          <w:rFonts w:ascii="Arial Narrow" w:hAnsi="Arial Narrow"/>
          <w:sz w:val="26"/>
          <w:szCs w:val="26"/>
        </w:rPr>
        <w:t xml:space="preserve"> </w:t>
      </w:r>
      <w:r w:rsidR="000471A8" w:rsidRPr="00870ACF">
        <w:rPr>
          <w:rFonts w:ascii="Arial Narrow" w:hAnsi="Arial Narrow"/>
          <w:sz w:val="26"/>
          <w:szCs w:val="26"/>
        </w:rPr>
        <w:t xml:space="preserve">las carencias económicas </w:t>
      </w:r>
      <w:r w:rsidR="002A3DCC" w:rsidRPr="00870ACF">
        <w:rPr>
          <w:rFonts w:ascii="Arial Narrow" w:hAnsi="Arial Narrow"/>
          <w:sz w:val="26"/>
          <w:szCs w:val="26"/>
        </w:rPr>
        <w:t xml:space="preserve">en todos los aspectos, las cuales </w:t>
      </w:r>
      <w:r w:rsidR="000471A8" w:rsidRPr="00870ACF">
        <w:rPr>
          <w:rFonts w:ascii="Arial Narrow" w:hAnsi="Arial Narrow"/>
          <w:sz w:val="26"/>
          <w:szCs w:val="26"/>
        </w:rPr>
        <w:t>no tenía cuando su hijo estaba con vida.</w:t>
      </w:r>
    </w:p>
    <w:p w:rsidR="00E92B67" w:rsidRPr="00870ACF" w:rsidRDefault="00E92B67" w:rsidP="00AB4080">
      <w:pPr>
        <w:pStyle w:val="Sinespaciado"/>
        <w:spacing w:line="288" w:lineRule="auto"/>
        <w:rPr>
          <w:rFonts w:ascii="Arial Narrow" w:hAnsi="Arial Narrow"/>
          <w:sz w:val="26"/>
          <w:szCs w:val="26"/>
        </w:rPr>
      </w:pPr>
    </w:p>
    <w:p w:rsidR="008E5181" w:rsidRPr="00870ACF" w:rsidRDefault="00E92B67"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En cuanto a las pruebas documentales, milita en el expediente </w:t>
      </w:r>
      <w:r w:rsidR="006D4E08" w:rsidRPr="00870ACF">
        <w:rPr>
          <w:rFonts w:ascii="Arial Narrow" w:hAnsi="Arial Narrow" w:cs="Arial"/>
          <w:sz w:val="26"/>
          <w:szCs w:val="26"/>
          <w:lang w:val="es-ES"/>
        </w:rPr>
        <w:t xml:space="preserve">copia de la investigación administrativa que adelantó la entidad accionada, </w:t>
      </w:r>
      <w:r w:rsidR="008E5181" w:rsidRPr="00870ACF">
        <w:rPr>
          <w:rFonts w:ascii="Arial Narrow" w:hAnsi="Arial Narrow" w:cs="Arial"/>
          <w:sz w:val="26"/>
          <w:szCs w:val="26"/>
          <w:lang w:val="es-ES"/>
        </w:rPr>
        <w:t xml:space="preserve">en la cual soportó su decisión de negar la prestación económica de la actora, la cual a juicio de la Sala, ciertamente no constituye </w:t>
      </w:r>
      <w:r w:rsidR="008E5181" w:rsidRPr="00870ACF">
        <w:rPr>
          <w:rFonts w:ascii="Arial Narrow" w:hAnsi="Arial Narrow"/>
          <w:sz w:val="26"/>
          <w:szCs w:val="26"/>
        </w:rPr>
        <w:t xml:space="preserve">plena garantía de haberse observado el debido proceso administrativo que ha de predicarse, dado que merece los siguientes reproches: </w:t>
      </w:r>
    </w:p>
    <w:p w:rsidR="008E41E1" w:rsidRPr="00870ACF" w:rsidRDefault="008E41E1" w:rsidP="00AB4080">
      <w:pPr>
        <w:pStyle w:val="Sinespaciado"/>
        <w:spacing w:line="288" w:lineRule="auto"/>
        <w:rPr>
          <w:rFonts w:ascii="Arial Narrow" w:hAnsi="Arial Narrow"/>
          <w:sz w:val="26"/>
          <w:szCs w:val="26"/>
        </w:rPr>
      </w:pPr>
    </w:p>
    <w:p w:rsidR="00455978" w:rsidRPr="00870ACF" w:rsidRDefault="008E41E1"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(ii) </w:t>
      </w:r>
      <w:r w:rsidR="006C4B79" w:rsidRPr="00870ACF">
        <w:rPr>
          <w:rFonts w:ascii="Arial Narrow" w:hAnsi="Arial Narrow"/>
          <w:sz w:val="26"/>
          <w:szCs w:val="26"/>
        </w:rPr>
        <w:t xml:space="preserve">El formato de información </w:t>
      </w:r>
      <w:r w:rsidR="0089059B" w:rsidRPr="00870ACF">
        <w:rPr>
          <w:rFonts w:ascii="Arial Narrow" w:hAnsi="Arial Narrow"/>
          <w:sz w:val="26"/>
          <w:szCs w:val="26"/>
        </w:rPr>
        <w:t xml:space="preserve">que se aportó únicamente hace alusión al reclamo </w:t>
      </w:r>
      <w:r w:rsidR="00932276" w:rsidRPr="00870ACF">
        <w:rPr>
          <w:rFonts w:ascii="Arial Narrow" w:hAnsi="Arial Narrow"/>
          <w:sz w:val="26"/>
          <w:szCs w:val="26"/>
        </w:rPr>
        <w:t xml:space="preserve">del derecho pensional </w:t>
      </w:r>
      <w:r w:rsidR="00455978" w:rsidRPr="00870ACF">
        <w:rPr>
          <w:rFonts w:ascii="Arial Narrow" w:hAnsi="Arial Narrow"/>
          <w:sz w:val="26"/>
          <w:szCs w:val="26"/>
        </w:rPr>
        <w:t>fue e</w:t>
      </w:r>
      <w:r w:rsidR="006C4B79" w:rsidRPr="00870ACF">
        <w:rPr>
          <w:rFonts w:ascii="Arial Narrow" w:hAnsi="Arial Narrow"/>
          <w:sz w:val="26"/>
          <w:szCs w:val="26"/>
        </w:rPr>
        <w:t>l padre d</w:t>
      </w:r>
      <w:r w:rsidRPr="00870ACF">
        <w:rPr>
          <w:rFonts w:ascii="Arial Narrow" w:hAnsi="Arial Narrow"/>
          <w:sz w:val="26"/>
          <w:szCs w:val="26"/>
        </w:rPr>
        <w:t>el afiliado</w:t>
      </w:r>
      <w:r w:rsidR="00455978" w:rsidRPr="00870ACF">
        <w:rPr>
          <w:rFonts w:ascii="Arial Narrow" w:hAnsi="Arial Narrow"/>
          <w:sz w:val="26"/>
          <w:szCs w:val="26"/>
        </w:rPr>
        <w:t xml:space="preserve"> fallecido</w:t>
      </w:r>
      <w:r w:rsidR="006C4B79" w:rsidRPr="00870ACF">
        <w:rPr>
          <w:rFonts w:ascii="Arial Narrow" w:hAnsi="Arial Narrow"/>
          <w:sz w:val="26"/>
          <w:szCs w:val="26"/>
        </w:rPr>
        <w:t>, Juan Carlos Rodríguez Fernández–fl.1</w:t>
      </w:r>
      <w:r w:rsidR="00455978" w:rsidRPr="00870ACF">
        <w:rPr>
          <w:rFonts w:ascii="Arial Narrow" w:hAnsi="Arial Narrow"/>
          <w:sz w:val="26"/>
          <w:szCs w:val="26"/>
        </w:rPr>
        <w:t>23 y 1</w:t>
      </w:r>
      <w:r w:rsidR="006C4B79" w:rsidRPr="00870ACF">
        <w:rPr>
          <w:rFonts w:ascii="Arial Narrow" w:hAnsi="Arial Narrow"/>
          <w:sz w:val="26"/>
          <w:szCs w:val="26"/>
        </w:rPr>
        <w:t xml:space="preserve">24-, quien fue entrevistado acerca de su situación laboral </w:t>
      </w:r>
      <w:r w:rsidR="00455978" w:rsidRPr="00870ACF">
        <w:rPr>
          <w:rFonts w:ascii="Arial Narrow" w:hAnsi="Arial Narrow"/>
          <w:sz w:val="26"/>
          <w:szCs w:val="26"/>
        </w:rPr>
        <w:t xml:space="preserve">e ingresos mensuales </w:t>
      </w:r>
      <w:r w:rsidR="006C4B79" w:rsidRPr="00870ACF">
        <w:rPr>
          <w:rFonts w:ascii="Arial Narrow" w:hAnsi="Arial Narrow"/>
          <w:sz w:val="26"/>
          <w:szCs w:val="26"/>
        </w:rPr>
        <w:t xml:space="preserve">al momento del deceso de su hijo, </w:t>
      </w:r>
      <w:r w:rsidR="00455978" w:rsidRPr="00870ACF">
        <w:rPr>
          <w:rFonts w:ascii="Arial Narrow" w:hAnsi="Arial Narrow"/>
          <w:sz w:val="26"/>
          <w:szCs w:val="26"/>
        </w:rPr>
        <w:t xml:space="preserve">estableciéndose que </w:t>
      </w:r>
      <w:r w:rsidR="006C4B79" w:rsidRPr="00870ACF">
        <w:rPr>
          <w:rFonts w:ascii="Arial Narrow" w:hAnsi="Arial Narrow"/>
          <w:sz w:val="26"/>
          <w:szCs w:val="26"/>
        </w:rPr>
        <w:t>devengó como salario mensual la suma de $800.000, derivada de su actividad como oficial de construcción, y que el afiliado fallecido apor</w:t>
      </w:r>
      <w:r w:rsidR="00932276" w:rsidRPr="00870ACF">
        <w:rPr>
          <w:rFonts w:ascii="Arial Narrow" w:hAnsi="Arial Narrow"/>
          <w:sz w:val="26"/>
          <w:szCs w:val="26"/>
        </w:rPr>
        <w:t xml:space="preserve">taba para los gastos del hogar </w:t>
      </w:r>
      <w:r w:rsidR="006C4B79" w:rsidRPr="00870ACF">
        <w:rPr>
          <w:rFonts w:ascii="Arial Narrow" w:hAnsi="Arial Narrow"/>
          <w:sz w:val="26"/>
          <w:szCs w:val="26"/>
        </w:rPr>
        <w:t>una cuantía mensual de $400.000.</w:t>
      </w:r>
      <w:r w:rsidR="00455978" w:rsidRPr="00870ACF">
        <w:rPr>
          <w:rFonts w:ascii="Arial Narrow" w:hAnsi="Arial Narrow"/>
          <w:sz w:val="26"/>
          <w:szCs w:val="26"/>
        </w:rPr>
        <w:t xml:space="preserve"> </w:t>
      </w:r>
    </w:p>
    <w:p w:rsidR="00455978" w:rsidRPr="00870ACF" w:rsidRDefault="00455978" w:rsidP="00AB4080">
      <w:pPr>
        <w:pStyle w:val="Sinespaciado"/>
        <w:spacing w:line="288" w:lineRule="auto"/>
        <w:rPr>
          <w:rFonts w:ascii="Arial Narrow" w:hAnsi="Arial Narrow"/>
          <w:sz w:val="26"/>
          <w:szCs w:val="26"/>
        </w:rPr>
      </w:pPr>
    </w:p>
    <w:p w:rsidR="00BE1A04" w:rsidRPr="00870ACF" w:rsidRDefault="00455978"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(ii) Respecto de la demandante, únicamente se dejó consignado </w:t>
      </w:r>
      <w:r w:rsidR="00932276" w:rsidRPr="00870ACF">
        <w:rPr>
          <w:rFonts w:ascii="Arial Narrow" w:hAnsi="Arial Narrow"/>
          <w:sz w:val="26"/>
          <w:szCs w:val="26"/>
        </w:rPr>
        <w:t>de manera aislada</w:t>
      </w:r>
      <w:r w:rsidR="0089059B" w:rsidRPr="00870ACF">
        <w:rPr>
          <w:rFonts w:ascii="Arial Narrow" w:hAnsi="Arial Narrow"/>
          <w:sz w:val="26"/>
          <w:szCs w:val="26"/>
        </w:rPr>
        <w:t>,</w:t>
      </w:r>
      <w:r w:rsidR="00932276" w:rsidRPr="00870ACF">
        <w:rPr>
          <w:rFonts w:ascii="Arial Narrow" w:hAnsi="Arial Narrow"/>
          <w:sz w:val="26"/>
          <w:szCs w:val="26"/>
        </w:rPr>
        <w:t xml:space="preserve"> que era b</w:t>
      </w:r>
      <w:r w:rsidRPr="00870ACF">
        <w:rPr>
          <w:rFonts w:ascii="Arial Narrow" w:hAnsi="Arial Narrow"/>
          <w:sz w:val="26"/>
          <w:szCs w:val="26"/>
        </w:rPr>
        <w:t xml:space="preserve">eneficiaria </w:t>
      </w:r>
      <w:r w:rsidR="00932276" w:rsidRPr="00870ACF">
        <w:rPr>
          <w:rFonts w:ascii="Arial Narrow" w:hAnsi="Arial Narrow"/>
          <w:sz w:val="26"/>
          <w:szCs w:val="26"/>
        </w:rPr>
        <w:t xml:space="preserve">en salud en </w:t>
      </w:r>
      <w:r w:rsidRPr="00870ACF">
        <w:rPr>
          <w:rFonts w:ascii="Arial Narrow" w:hAnsi="Arial Narrow"/>
          <w:sz w:val="26"/>
          <w:szCs w:val="26"/>
        </w:rPr>
        <w:t xml:space="preserve">el régimen subsidiado y que el monto total de los ingresos </w:t>
      </w:r>
      <w:r w:rsidR="00932276" w:rsidRPr="00870ACF">
        <w:rPr>
          <w:rFonts w:ascii="Arial Narrow" w:hAnsi="Arial Narrow"/>
          <w:sz w:val="26"/>
          <w:szCs w:val="26"/>
        </w:rPr>
        <w:t>que percibía</w:t>
      </w:r>
      <w:r w:rsidRPr="00870ACF">
        <w:rPr>
          <w:rFonts w:ascii="Arial Narrow" w:hAnsi="Arial Narrow"/>
          <w:sz w:val="26"/>
          <w:szCs w:val="26"/>
        </w:rPr>
        <w:t xml:space="preserve"> su grupo familiar ascendían a $1`200.000</w:t>
      </w:r>
      <w:r w:rsidR="00932276" w:rsidRPr="00870ACF">
        <w:rPr>
          <w:rFonts w:ascii="Arial Narrow" w:hAnsi="Arial Narrow"/>
          <w:sz w:val="26"/>
          <w:szCs w:val="26"/>
        </w:rPr>
        <w:t xml:space="preserve">, Y si bien, con la información </w:t>
      </w:r>
      <w:r w:rsidR="00247B51" w:rsidRPr="00870ACF">
        <w:rPr>
          <w:rFonts w:ascii="Arial Narrow" w:hAnsi="Arial Narrow"/>
          <w:sz w:val="26"/>
          <w:szCs w:val="26"/>
        </w:rPr>
        <w:t xml:space="preserve">entregada </w:t>
      </w:r>
      <w:r w:rsidR="00932276" w:rsidRPr="00870ACF">
        <w:rPr>
          <w:rFonts w:ascii="Arial Narrow" w:hAnsi="Arial Narrow"/>
          <w:sz w:val="26"/>
          <w:szCs w:val="26"/>
        </w:rPr>
        <w:t>en el formulario diligenciado por su esposo, podr</w:t>
      </w:r>
      <w:r w:rsidR="00247B51" w:rsidRPr="00870ACF">
        <w:rPr>
          <w:rFonts w:ascii="Arial Narrow" w:hAnsi="Arial Narrow"/>
          <w:sz w:val="26"/>
          <w:szCs w:val="26"/>
        </w:rPr>
        <w:t xml:space="preserve">ía inferirse </w:t>
      </w:r>
      <w:r w:rsidR="00932276" w:rsidRPr="00870ACF">
        <w:rPr>
          <w:rFonts w:ascii="Arial Narrow" w:hAnsi="Arial Narrow"/>
          <w:sz w:val="26"/>
          <w:szCs w:val="26"/>
        </w:rPr>
        <w:t xml:space="preserve">que </w:t>
      </w:r>
      <w:r w:rsidR="007B0CAB" w:rsidRPr="00870ACF">
        <w:rPr>
          <w:rFonts w:ascii="Arial Narrow" w:hAnsi="Arial Narrow"/>
          <w:sz w:val="26"/>
          <w:szCs w:val="26"/>
        </w:rPr>
        <w:t xml:space="preserve">el valor de </w:t>
      </w:r>
      <w:r w:rsidR="00247B51" w:rsidRPr="00870ACF">
        <w:rPr>
          <w:rFonts w:ascii="Arial Narrow" w:hAnsi="Arial Narrow"/>
          <w:sz w:val="26"/>
          <w:szCs w:val="26"/>
        </w:rPr>
        <w:t xml:space="preserve">tales </w:t>
      </w:r>
      <w:r w:rsidR="007B0CAB" w:rsidRPr="00870ACF">
        <w:rPr>
          <w:rFonts w:ascii="Arial Narrow" w:hAnsi="Arial Narrow"/>
          <w:sz w:val="26"/>
          <w:szCs w:val="26"/>
        </w:rPr>
        <w:t xml:space="preserve">ingresos </w:t>
      </w:r>
      <w:r w:rsidR="00247B51" w:rsidRPr="00870ACF">
        <w:rPr>
          <w:rFonts w:ascii="Arial Narrow" w:hAnsi="Arial Narrow"/>
          <w:sz w:val="26"/>
          <w:szCs w:val="26"/>
        </w:rPr>
        <w:t>corresponde a la sumatoria de $800.000 y $400.000, aportados en su orden por el esposo y el causante</w:t>
      </w:r>
      <w:r w:rsidR="007B209A" w:rsidRPr="00870ACF">
        <w:rPr>
          <w:rFonts w:ascii="Arial Narrow" w:hAnsi="Arial Narrow"/>
          <w:sz w:val="26"/>
          <w:szCs w:val="26"/>
        </w:rPr>
        <w:t xml:space="preserve">, también lo es que </w:t>
      </w:r>
      <w:r w:rsidR="00247B51" w:rsidRPr="00870ACF">
        <w:rPr>
          <w:rFonts w:ascii="Arial Narrow" w:hAnsi="Arial Narrow"/>
          <w:sz w:val="26"/>
          <w:szCs w:val="26"/>
        </w:rPr>
        <w:t xml:space="preserve">no se logra establecer </w:t>
      </w:r>
      <w:r w:rsidR="00BE1A04" w:rsidRPr="00870ACF">
        <w:rPr>
          <w:rFonts w:ascii="Arial Narrow" w:hAnsi="Arial Narrow"/>
          <w:sz w:val="26"/>
          <w:szCs w:val="26"/>
        </w:rPr>
        <w:t xml:space="preserve">si </w:t>
      </w:r>
      <w:r w:rsidR="00D50801" w:rsidRPr="00870ACF">
        <w:rPr>
          <w:rFonts w:ascii="Arial Narrow" w:hAnsi="Arial Narrow"/>
          <w:sz w:val="26"/>
          <w:szCs w:val="26"/>
        </w:rPr>
        <w:t xml:space="preserve">el padre de este </w:t>
      </w:r>
      <w:r w:rsidR="00BE1A04" w:rsidRPr="00870ACF">
        <w:rPr>
          <w:rFonts w:ascii="Arial Narrow" w:hAnsi="Arial Narrow"/>
          <w:sz w:val="26"/>
          <w:szCs w:val="26"/>
        </w:rPr>
        <w:t>portaba o no para los gastos del hogar y en qué cuant</w:t>
      </w:r>
      <w:r w:rsidR="00FA0619" w:rsidRPr="00870ACF">
        <w:rPr>
          <w:rFonts w:ascii="Arial Narrow" w:hAnsi="Arial Narrow"/>
          <w:sz w:val="26"/>
          <w:szCs w:val="26"/>
        </w:rPr>
        <w:t>ía, de</w:t>
      </w:r>
      <w:r w:rsidR="00441E27" w:rsidRPr="00870ACF">
        <w:rPr>
          <w:rFonts w:ascii="Arial Narrow" w:hAnsi="Arial Narrow" w:cs="Arial"/>
          <w:sz w:val="26"/>
          <w:szCs w:val="26"/>
          <w:lang w:val="es-ES"/>
        </w:rPr>
        <w:t xml:space="preserve"> suerte que, lo único que </w:t>
      </w:r>
      <w:r w:rsidR="00511714" w:rsidRPr="00870ACF">
        <w:rPr>
          <w:rFonts w:ascii="Arial Narrow" w:hAnsi="Arial Narrow" w:cs="Arial"/>
          <w:sz w:val="26"/>
          <w:szCs w:val="26"/>
          <w:lang w:val="es-ES"/>
        </w:rPr>
        <w:t xml:space="preserve">podría </w:t>
      </w:r>
      <w:r w:rsidR="00441E27" w:rsidRPr="00870ACF">
        <w:rPr>
          <w:rFonts w:ascii="Arial Narrow" w:hAnsi="Arial Narrow" w:cs="Arial"/>
          <w:sz w:val="26"/>
          <w:szCs w:val="26"/>
          <w:lang w:val="es-ES"/>
        </w:rPr>
        <w:t>tenerse</w:t>
      </w:r>
      <w:r w:rsidR="007B209A" w:rsidRPr="00870ACF">
        <w:rPr>
          <w:rFonts w:ascii="Arial Narrow" w:hAnsi="Arial Narrow" w:cs="Arial"/>
          <w:sz w:val="26"/>
          <w:szCs w:val="26"/>
          <w:lang w:val="es-ES"/>
        </w:rPr>
        <w:t xml:space="preserve"> como cierto es que el causante sí aportaba un monto considerable </w:t>
      </w:r>
      <w:r w:rsidR="00441E27" w:rsidRPr="00870ACF">
        <w:rPr>
          <w:rFonts w:ascii="Arial Narrow" w:hAnsi="Arial Narrow" w:cs="Arial"/>
          <w:sz w:val="26"/>
          <w:szCs w:val="26"/>
          <w:lang w:val="es-ES"/>
        </w:rPr>
        <w:t xml:space="preserve">para la manutención y </w:t>
      </w:r>
      <w:r w:rsidR="007B209A" w:rsidRPr="00870ACF">
        <w:rPr>
          <w:rFonts w:ascii="Arial Narrow" w:hAnsi="Arial Narrow" w:cs="Arial"/>
          <w:sz w:val="26"/>
          <w:szCs w:val="26"/>
          <w:lang w:val="es-ES"/>
        </w:rPr>
        <w:t xml:space="preserve">los </w:t>
      </w:r>
      <w:r w:rsidR="00441E27" w:rsidRPr="00870ACF">
        <w:rPr>
          <w:rFonts w:ascii="Arial Narrow" w:hAnsi="Arial Narrow" w:cs="Arial"/>
          <w:sz w:val="26"/>
          <w:szCs w:val="26"/>
          <w:lang w:val="es-ES"/>
        </w:rPr>
        <w:t>gastos del hogar</w:t>
      </w:r>
      <w:r w:rsidR="00511714" w:rsidRPr="00870ACF">
        <w:rPr>
          <w:rFonts w:ascii="Arial Narrow" w:hAnsi="Arial Narrow" w:cs="Arial"/>
          <w:sz w:val="26"/>
          <w:szCs w:val="26"/>
          <w:lang w:val="es-ES"/>
        </w:rPr>
        <w:t>.</w:t>
      </w:r>
      <w:r w:rsidR="007B209A" w:rsidRPr="00870ACF">
        <w:rPr>
          <w:rFonts w:ascii="Arial Narrow" w:hAnsi="Arial Narrow" w:cs="Arial"/>
          <w:sz w:val="26"/>
          <w:szCs w:val="26"/>
          <w:lang w:val="es-ES"/>
        </w:rPr>
        <w:t xml:space="preserve"> Y </w:t>
      </w:r>
    </w:p>
    <w:p w:rsidR="00BE1A04" w:rsidRPr="00870ACF" w:rsidRDefault="00BE1A04" w:rsidP="00AB4080">
      <w:pPr>
        <w:pStyle w:val="Sinespaciado"/>
        <w:spacing w:line="288" w:lineRule="auto"/>
        <w:rPr>
          <w:rFonts w:ascii="Arial Narrow" w:hAnsi="Arial Narrow"/>
          <w:sz w:val="26"/>
          <w:szCs w:val="26"/>
        </w:rPr>
      </w:pPr>
    </w:p>
    <w:p w:rsidR="00BE1A04" w:rsidRPr="00870ACF" w:rsidRDefault="00BE1A04"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(iii) En el formato de </w:t>
      </w:r>
      <w:r w:rsidR="00D50801" w:rsidRPr="00870ACF">
        <w:rPr>
          <w:rFonts w:ascii="Arial Narrow" w:hAnsi="Arial Narrow"/>
          <w:sz w:val="26"/>
          <w:szCs w:val="26"/>
        </w:rPr>
        <w:t>declaración para acreditar el derecho a la pensión por sobrevivencia, se determinó que el núcleo familiar del causante al momento del siniestro, lo conformaban sus padres y los tr</w:t>
      </w:r>
      <w:r w:rsidR="00D162C6" w:rsidRPr="00870ACF">
        <w:rPr>
          <w:rFonts w:ascii="Arial Narrow" w:hAnsi="Arial Narrow"/>
          <w:sz w:val="26"/>
          <w:szCs w:val="26"/>
        </w:rPr>
        <w:t>es hijos, incluido el fallecido, cuando lo cierto es que los declarantes escuchados en este proceso, pusieron de presente que en el hogar únicamente vivían dos hermanos de la pareja, pues el otro tenía desde hacía varios años atrás, había constituido su propio hogar, por lo que le era difícil colaborar con los gastos de su</w:t>
      </w:r>
      <w:r w:rsidR="00441E27" w:rsidRPr="00870ACF">
        <w:rPr>
          <w:rFonts w:ascii="Arial Narrow" w:hAnsi="Arial Narrow"/>
          <w:sz w:val="26"/>
          <w:szCs w:val="26"/>
        </w:rPr>
        <w:t xml:space="preserve"> madre</w:t>
      </w:r>
      <w:r w:rsidR="00D162C6" w:rsidRPr="00870ACF">
        <w:rPr>
          <w:rFonts w:ascii="Arial Narrow" w:hAnsi="Arial Narrow"/>
          <w:sz w:val="26"/>
          <w:szCs w:val="26"/>
        </w:rPr>
        <w:t>.</w:t>
      </w:r>
    </w:p>
    <w:p w:rsidR="007B209A" w:rsidRPr="00870ACF" w:rsidRDefault="007B209A" w:rsidP="00AB4080">
      <w:pPr>
        <w:pStyle w:val="Sinespaciado"/>
        <w:spacing w:line="288" w:lineRule="auto"/>
        <w:rPr>
          <w:rFonts w:ascii="Arial Narrow" w:hAnsi="Arial Narrow"/>
          <w:sz w:val="26"/>
          <w:szCs w:val="26"/>
        </w:rPr>
      </w:pPr>
    </w:p>
    <w:p w:rsidR="0085578C" w:rsidRPr="00870ACF" w:rsidRDefault="007B209A"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Por consiguiente, </w:t>
      </w:r>
      <w:r w:rsidR="0085578C" w:rsidRPr="00870ACF">
        <w:rPr>
          <w:rFonts w:ascii="Arial Narrow" w:hAnsi="Arial Narrow"/>
          <w:sz w:val="26"/>
          <w:szCs w:val="26"/>
        </w:rPr>
        <w:t xml:space="preserve">no es de recibo otorgarle el mérito probatorio que la demandada </w:t>
      </w:r>
      <w:r w:rsidR="00CB1766" w:rsidRPr="00870ACF">
        <w:rPr>
          <w:rFonts w:ascii="Arial Narrow" w:hAnsi="Arial Narrow"/>
          <w:sz w:val="26"/>
          <w:szCs w:val="26"/>
        </w:rPr>
        <w:t xml:space="preserve">pretende </w:t>
      </w:r>
      <w:r w:rsidR="0085578C" w:rsidRPr="00870ACF">
        <w:rPr>
          <w:rFonts w:ascii="Arial Narrow" w:hAnsi="Arial Narrow"/>
          <w:sz w:val="26"/>
          <w:szCs w:val="26"/>
        </w:rPr>
        <w:t xml:space="preserve">al citado cuestionario de entrevista, habida consideración de que la información allí consignada, resulta a todas luces contraevidente, </w:t>
      </w:r>
      <w:r w:rsidR="00B73BB7" w:rsidRPr="00870ACF">
        <w:rPr>
          <w:rFonts w:ascii="Arial Narrow" w:hAnsi="Arial Narrow"/>
          <w:sz w:val="26"/>
          <w:szCs w:val="26"/>
        </w:rPr>
        <w:t xml:space="preserve">no solo porque </w:t>
      </w:r>
      <w:r w:rsidR="0085578C" w:rsidRPr="00870ACF">
        <w:rPr>
          <w:rFonts w:ascii="Arial Narrow" w:hAnsi="Arial Narrow"/>
          <w:sz w:val="26"/>
          <w:szCs w:val="26"/>
        </w:rPr>
        <w:t xml:space="preserve">no </w:t>
      </w:r>
      <w:r w:rsidRPr="00870ACF">
        <w:rPr>
          <w:rFonts w:ascii="Arial Narrow" w:hAnsi="Arial Narrow"/>
          <w:sz w:val="26"/>
          <w:szCs w:val="26"/>
        </w:rPr>
        <w:t xml:space="preserve">contempla la información </w:t>
      </w:r>
      <w:r w:rsidR="00B73BB7" w:rsidRPr="00870ACF">
        <w:rPr>
          <w:rFonts w:ascii="Arial Narrow" w:hAnsi="Arial Narrow"/>
          <w:sz w:val="26"/>
          <w:szCs w:val="26"/>
        </w:rPr>
        <w:t xml:space="preserve">de la actora, sino también porque no </w:t>
      </w:r>
      <w:r w:rsidR="0085578C" w:rsidRPr="00870ACF">
        <w:rPr>
          <w:rFonts w:ascii="Arial Narrow" w:hAnsi="Arial Narrow"/>
          <w:sz w:val="26"/>
          <w:szCs w:val="26"/>
        </w:rPr>
        <w:t xml:space="preserve">se acomoda a </w:t>
      </w:r>
      <w:r w:rsidRPr="00870ACF">
        <w:rPr>
          <w:rFonts w:ascii="Arial Narrow" w:hAnsi="Arial Narrow"/>
          <w:sz w:val="26"/>
          <w:szCs w:val="26"/>
        </w:rPr>
        <w:t>la realidad existente en vida del asegurado</w:t>
      </w:r>
      <w:r w:rsidR="0085578C" w:rsidRPr="00870ACF">
        <w:rPr>
          <w:rFonts w:ascii="Arial Narrow" w:hAnsi="Arial Narrow"/>
          <w:sz w:val="26"/>
          <w:szCs w:val="26"/>
        </w:rPr>
        <w:t>, amén de que al juzgar por la forma como se elaboró, no era posible su ratificación, por lo que de paso, se desconoce la metodología y las pautas que sirvieron de base a las conclusiones.</w:t>
      </w:r>
    </w:p>
    <w:p w:rsidR="00453F7D" w:rsidRPr="00870ACF" w:rsidRDefault="00453F7D" w:rsidP="00AB4080">
      <w:pPr>
        <w:pStyle w:val="Sinespaciado"/>
        <w:spacing w:line="288" w:lineRule="auto"/>
        <w:rPr>
          <w:rFonts w:ascii="Arial Narrow" w:hAnsi="Arial Narrow"/>
          <w:sz w:val="26"/>
          <w:szCs w:val="26"/>
        </w:rPr>
      </w:pPr>
    </w:p>
    <w:p w:rsidR="00453F7D" w:rsidRPr="00870ACF" w:rsidRDefault="00163203"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De otra parte, </w:t>
      </w:r>
      <w:r w:rsidR="00A81813" w:rsidRPr="00870ACF">
        <w:rPr>
          <w:rFonts w:ascii="Arial Narrow" w:hAnsi="Arial Narrow"/>
          <w:sz w:val="26"/>
          <w:szCs w:val="26"/>
        </w:rPr>
        <w:t xml:space="preserve">cabe agregar que </w:t>
      </w:r>
      <w:r w:rsidRPr="00870ACF">
        <w:rPr>
          <w:rFonts w:ascii="Arial Narrow" w:hAnsi="Arial Narrow"/>
          <w:sz w:val="26"/>
          <w:szCs w:val="26"/>
        </w:rPr>
        <w:t xml:space="preserve">la declaración extra juicio que obra en el plenario a folio 138, </w:t>
      </w:r>
      <w:r w:rsidR="00A81813" w:rsidRPr="00870ACF">
        <w:rPr>
          <w:rFonts w:ascii="Arial Narrow" w:hAnsi="Arial Narrow"/>
          <w:sz w:val="26"/>
          <w:szCs w:val="26"/>
        </w:rPr>
        <w:t xml:space="preserve">no contiene ninguna manifestación de la actora en su contra, dado que en dicho  documento los padres del afiliado fallecido, declaran que su hijo les colaboraba económicamente con los gastos del hogar; que la actora no labora, al paso que el señor Juan Carlos Rodríguez </w:t>
      </w:r>
      <w:r w:rsidR="0089059B" w:rsidRPr="00870ACF">
        <w:rPr>
          <w:rFonts w:ascii="Arial Narrow" w:hAnsi="Arial Narrow"/>
          <w:sz w:val="26"/>
          <w:szCs w:val="26"/>
        </w:rPr>
        <w:t xml:space="preserve">lo hace </w:t>
      </w:r>
      <w:r w:rsidR="0089059B" w:rsidRPr="00870ACF">
        <w:rPr>
          <w:rFonts w:ascii="Arial Narrow" w:hAnsi="Arial Narrow"/>
          <w:sz w:val="26"/>
          <w:szCs w:val="26"/>
        </w:rPr>
        <w:lastRenderedPageBreak/>
        <w:t xml:space="preserve">como oficial </w:t>
      </w:r>
      <w:r w:rsidR="00A81813" w:rsidRPr="00870ACF">
        <w:rPr>
          <w:rFonts w:ascii="Arial Narrow" w:hAnsi="Arial Narrow"/>
          <w:sz w:val="26"/>
          <w:szCs w:val="26"/>
        </w:rPr>
        <w:t>de construcción, siendo sus ingresos aproximadamente de $800.000 mensuales</w:t>
      </w:r>
      <w:r w:rsidR="0089059B" w:rsidRPr="00870ACF">
        <w:rPr>
          <w:rFonts w:ascii="Arial Narrow" w:hAnsi="Arial Narrow"/>
          <w:sz w:val="26"/>
          <w:szCs w:val="26"/>
        </w:rPr>
        <w:t xml:space="preserve">, por lo que son herederos universales de su hijo, al no existir nadie con igual o mayor derecho. </w:t>
      </w:r>
      <w:r w:rsidR="00A81813" w:rsidRPr="00870ACF">
        <w:rPr>
          <w:rFonts w:ascii="Arial Narrow" w:hAnsi="Arial Narrow"/>
          <w:sz w:val="26"/>
          <w:szCs w:val="26"/>
        </w:rPr>
        <w:t xml:space="preserve"> </w:t>
      </w:r>
    </w:p>
    <w:p w:rsidR="0085578C" w:rsidRPr="00870ACF" w:rsidRDefault="0085578C" w:rsidP="00AB4080">
      <w:pPr>
        <w:pStyle w:val="Sinespaciado"/>
        <w:spacing w:line="288" w:lineRule="auto"/>
        <w:rPr>
          <w:rFonts w:ascii="Arial Narrow" w:hAnsi="Arial Narrow"/>
          <w:sz w:val="26"/>
          <w:szCs w:val="26"/>
        </w:rPr>
      </w:pPr>
    </w:p>
    <w:p w:rsidR="0085578C" w:rsidRPr="00870ACF" w:rsidRDefault="0085578C"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Así las cosas, atendiendo la situación fáctica al momento del deceso de</w:t>
      </w:r>
      <w:r w:rsidR="00A3372F" w:rsidRPr="00870ACF">
        <w:rPr>
          <w:rFonts w:ascii="Arial Narrow" w:hAnsi="Arial Narrow"/>
          <w:sz w:val="26"/>
          <w:szCs w:val="26"/>
        </w:rPr>
        <w:t>l afiliado</w:t>
      </w:r>
      <w:r w:rsidRPr="00870ACF">
        <w:rPr>
          <w:rFonts w:ascii="Arial Narrow" w:hAnsi="Arial Narrow"/>
          <w:sz w:val="26"/>
          <w:szCs w:val="26"/>
        </w:rPr>
        <w:t xml:space="preserve">, concluye esta Sala que la señora </w:t>
      </w:r>
      <w:r w:rsidR="00A3372F" w:rsidRPr="00870ACF">
        <w:rPr>
          <w:rFonts w:ascii="Arial Narrow" w:hAnsi="Arial Narrow"/>
          <w:sz w:val="26"/>
          <w:szCs w:val="26"/>
        </w:rPr>
        <w:t>Luz Edilma Carmona Gómez</w:t>
      </w:r>
      <w:r w:rsidRPr="00870ACF">
        <w:rPr>
          <w:rFonts w:ascii="Arial Narrow" w:hAnsi="Arial Narrow"/>
          <w:sz w:val="26"/>
          <w:szCs w:val="26"/>
        </w:rPr>
        <w:t xml:space="preserve"> si logró demostrar la dependenc</w:t>
      </w:r>
      <w:r w:rsidR="00A3372F" w:rsidRPr="00870ACF">
        <w:rPr>
          <w:rFonts w:ascii="Arial Narrow" w:hAnsi="Arial Narrow"/>
          <w:sz w:val="26"/>
          <w:szCs w:val="26"/>
        </w:rPr>
        <w:t xml:space="preserve">ia económica respecto de su hijo, </w:t>
      </w:r>
      <w:r w:rsidRPr="00870ACF">
        <w:rPr>
          <w:rFonts w:ascii="Arial Narrow" w:hAnsi="Arial Narrow"/>
          <w:sz w:val="26"/>
          <w:szCs w:val="26"/>
        </w:rPr>
        <w:t xml:space="preserve">en tanto que, </w:t>
      </w:r>
      <w:r w:rsidR="00A3372F" w:rsidRPr="00870ACF">
        <w:rPr>
          <w:rFonts w:ascii="Arial Narrow" w:hAnsi="Arial Narrow"/>
          <w:sz w:val="26"/>
          <w:szCs w:val="26"/>
        </w:rPr>
        <w:t xml:space="preserve">la </w:t>
      </w:r>
      <w:r w:rsidR="008126E2" w:rsidRPr="00870ACF">
        <w:rPr>
          <w:rFonts w:ascii="Arial Narrow" w:hAnsi="Arial Narrow"/>
          <w:sz w:val="26"/>
          <w:szCs w:val="26"/>
        </w:rPr>
        <w:t>prueba</w:t>
      </w:r>
      <w:r w:rsidR="00A3372F" w:rsidRPr="00870ACF">
        <w:rPr>
          <w:rFonts w:ascii="Arial Narrow" w:hAnsi="Arial Narrow"/>
          <w:sz w:val="26"/>
          <w:szCs w:val="26"/>
        </w:rPr>
        <w:t xml:space="preserve"> testimonial acredita que </w:t>
      </w:r>
      <w:r w:rsidRPr="00870ACF">
        <w:rPr>
          <w:rFonts w:ascii="Arial Narrow" w:hAnsi="Arial Narrow"/>
          <w:sz w:val="26"/>
          <w:szCs w:val="26"/>
        </w:rPr>
        <w:t xml:space="preserve">para sobrellevar los gastos de alimentación, </w:t>
      </w:r>
      <w:r w:rsidR="00A3372F" w:rsidRPr="00870ACF">
        <w:rPr>
          <w:rFonts w:ascii="Arial Narrow" w:hAnsi="Arial Narrow"/>
          <w:sz w:val="26"/>
          <w:szCs w:val="26"/>
        </w:rPr>
        <w:t xml:space="preserve">vestuario, </w:t>
      </w:r>
      <w:r w:rsidRPr="00870ACF">
        <w:rPr>
          <w:rFonts w:ascii="Arial Narrow" w:hAnsi="Arial Narrow"/>
          <w:sz w:val="26"/>
          <w:szCs w:val="26"/>
        </w:rPr>
        <w:t xml:space="preserve">asistencia </w:t>
      </w:r>
      <w:r w:rsidR="00A3372F" w:rsidRPr="00870ACF">
        <w:rPr>
          <w:rFonts w:ascii="Arial Narrow" w:hAnsi="Arial Narrow"/>
          <w:sz w:val="26"/>
          <w:szCs w:val="26"/>
        </w:rPr>
        <w:t>y tratamiento médico</w:t>
      </w:r>
      <w:r w:rsidRPr="00870ACF">
        <w:rPr>
          <w:rFonts w:ascii="Arial Narrow" w:hAnsi="Arial Narrow"/>
          <w:sz w:val="26"/>
          <w:szCs w:val="26"/>
        </w:rPr>
        <w:t xml:space="preserve">, debía proveerse de la ayuda de </w:t>
      </w:r>
      <w:r w:rsidR="00A3372F" w:rsidRPr="00870ACF">
        <w:rPr>
          <w:rFonts w:ascii="Arial Narrow" w:hAnsi="Arial Narrow"/>
          <w:sz w:val="26"/>
          <w:szCs w:val="26"/>
        </w:rPr>
        <w:t>aquel</w:t>
      </w:r>
      <w:r w:rsidRPr="00870ACF">
        <w:rPr>
          <w:rFonts w:ascii="Arial Narrow" w:hAnsi="Arial Narrow"/>
          <w:sz w:val="26"/>
          <w:szCs w:val="26"/>
        </w:rPr>
        <w:t xml:space="preserve">, indistintamente de que su </w:t>
      </w:r>
      <w:r w:rsidR="00A3372F" w:rsidRPr="00870ACF">
        <w:rPr>
          <w:rFonts w:ascii="Arial Narrow" w:hAnsi="Arial Narrow"/>
          <w:sz w:val="26"/>
          <w:szCs w:val="26"/>
        </w:rPr>
        <w:t xml:space="preserve">cónyuge </w:t>
      </w:r>
      <w:r w:rsidRPr="00870ACF">
        <w:rPr>
          <w:rFonts w:ascii="Arial Narrow" w:hAnsi="Arial Narrow"/>
          <w:sz w:val="26"/>
          <w:szCs w:val="26"/>
        </w:rPr>
        <w:t xml:space="preserve"> estuviera o </w:t>
      </w:r>
      <w:r w:rsidR="00061016" w:rsidRPr="00870ACF">
        <w:rPr>
          <w:rFonts w:ascii="Arial Narrow" w:hAnsi="Arial Narrow"/>
          <w:sz w:val="26"/>
          <w:szCs w:val="26"/>
        </w:rPr>
        <w:t xml:space="preserve">no </w:t>
      </w:r>
      <w:r w:rsidR="00A3372F" w:rsidRPr="00870ACF">
        <w:rPr>
          <w:rFonts w:ascii="Arial Narrow" w:hAnsi="Arial Narrow"/>
          <w:sz w:val="26"/>
          <w:szCs w:val="26"/>
        </w:rPr>
        <w:t>viviendo</w:t>
      </w:r>
      <w:r w:rsidR="00B73BB7" w:rsidRPr="00870ACF">
        <w:rPr>
          <w:rFonts w:ascii="Arial Narrow" w:hAnsi="Arial Narrow"/>
          <w:sz w:val="26"/>
          <w:szCs w:val="26"/>
        </w:rPr>
        <w:t xml:space="preserve"> bajo el mismo techo, pues los declarantes fueron </w:t>
      </w:r>
      <w:r w:rsidR="003441A4" w:rsidRPr="00870ACF">
        <w:rPr>
          <w:rFonts w:ascii="Arial Narrow" w:hAnsi="Arial Narrow"/>
          <w:sz w:val="26"/>
          <w:szCs w:val="26"/>
        </w:rPr>
        <w:t xml:space="preserve">claros al manifestar que este era inestable </w:t>
      </w:r>
      <w:r w:rsidR="00061016" w:rsidRPr="00870ACF">
        <w:rPr>
          <w:rFonts w:ascii="Arial Narrow" w:hAnsi="Arial Narrow"/>
          <w:sz w:val="26"/>
          <w:szCs w:val="26"/>
        </w:rPr>
        <w:t xml:space="preserve">emocionalmente, que iba y venía, y que </w:t>
      </w:r>
      <w:r w:rsidR="00BF54F6" w:rsidRPr="00870ACF">
        <w:rPr>
          <w:rFonts w:ascii="Arial Narrow" w:hAnsi="Arial Narrow"/>
          <w:sz w:val="26"/>
          <w:szCs w:val="26"/>
        </w:rPr>
        <w:t>realmente el aporte que daba era eventual y escaso.</w:t>
      </w:r>
    </w:p>
    <w:p w:rsidR="0085578C" w:rsidRPr="00870ACF" w:rsidRDefault="002F1F7D"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85578C" w:rsidRPr="00870ACF" w:rsidRDefault="0085578C"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De ahí, </w:t>
      </w:r>
      <w:r w:rsidR="00BF326A" w:rsidRPr="00870ACF">
        <w:rPr>
          <w:rFonts w:ascii="Arial Narrow" w:hAnsi="Arial Narrow"/>
          <w:sz w:val="26"/>
          <w:szCs w:val="26"/>
        </w:rPr>
        <w:t xml:space="preserve">que aun si </w:t>
      </w:r>
      <w:r w:rsidR="006B1E17" w:rsidRPr="00870ACF">
        <w:rPr>
          <w:rFonts w:ascii="Arial Narrow" w:hAnsi="Arial Narrow"/>
          <w:sz w:val="26"/>
          <w:szCs w:val="26"/>
        </w:rPr>
        <w:t>en gracia de discusión se</w:t>
      </w:r>
      <w:r w:rsidRPr="00870ACF">
        <w:rPr>
          <w:rFonts w:ascii="Arial Narrow" w:hAnsi="Arial Narrow"/>
          <w:sz w:val="26"/>
          <w:szCs w:val="26"/>
        </w:rPr>
        <w:t xml:space="preserve"> aceptara al señor </w:t>
      </w:r>
      <w:r w:rsidR="009506AA" w:rsidRPr="00870ACF">
        <w:rPr>
          <w:rFonts w:ascii="Arial Narrow" w:hAnsi="Arial Narrow"/>
          <w:sz w:val="26"/>
          <w:szCs w:val="26"/>
        </w:rPr>
        <w:t xml:space="preserve">Juan Carlos Rodríguez </w:t>
      </w:r>
      <w:r w:rsidRPr="00870ACF">
        <w:rPr>
          <w:rFonts w:ascii="Arial Narrow" w:hAnsi="Arial Narrow"/>
          <w:sz w:val="26"/>
          <w:szCs w:val="26"/>
        </w:rPr>
        <w:t>como co-aportante, al lado de</w:t>
      </w:r>
      <w:r w:rsidR="009506AA" w:rsidRPr="00870ACF">
        <w:rPr>
          <w:rFonts w:ascii="Arial Narrow" w:hAnsi="Arial Narrow"/>
          <w:sz w:val="26"/>
          <w:szCs w:val="26"/>
        </w:rPr>
        <w:t>l extinto Michael Anderson</w:t>
      </w:r>
      <w:r w:rsidRPr="00870ACF">
        <w:rPr>
          <w:rFonts w:ascii="Arial Narrow" w:hAnsi="Arial Narrow"/>
          <w:sz w:val="26"/>
          <w:szCs w:val="26"/>
        </w:rPr>
        <w:t>, se generaba entonces, una subordinación económica, la cual se vio afectada por el fallecimiento de uno de los ellos.</w:t>
      </w:r>
    </w:p>
    <w:p w:rsidR="00BF326A" w:rsidRPr="00870ACF" w:rsidRDefault="00BF326A" w:rsidP="00AB4080">
      <w:pPr>
        <w:pStyle w:val="Sinespaciado"/>
        <w:spacing w:line="288" w:lineRule="auto"/>
        <w:rPr>
          <w:rFonts w:ascii="Arial Narrow" w:hAnsi="Arial Narrow"/>
          <w:sz w:val="26"/>
          <w:szCs w:val="26"/>
        </w:rPr>
      </w:pPr>
    </w:p>
    <w:p w:rsidR="00E24908" w:rsidRPr="00870ACF" w:rsidRDefault="00E24908" w:rsidP="00AB4080">
      <w:pPr>
        <w:spacing w:line="288" w:lineRule="auto"/>
        <w:ind w:firstLine="851"/>
        <w:jc w:val="both"/>
        <w:rPr>
          <w:rFonts w:ascii="Arial Narrow" w:hAnsi="Arial Narrow" w:cs="Estrangelo Edessa"/>
          <w:sz w:val="26"/>
          <w:szCs w:val="26"/>
        </w:rPr>
      </w:pPr>
      <w:r w:rsidRPr="00870ACF">
        <w:rPr>
          <w:rFonts w:ascii="Arial Narrow" w:hAnsi="Arial Narrow" w:cs="Estrangelo Edessa"/>
          <w:sz w:val="26"/>
          <w:szCs w:val="26"/>
        </w:rPr>
        <w:t xml:space="preserve">Por manera que, vistas así las cosas, es la situación de necesidad a la que </w:t>
      </w:r>
      <w:r w:rsidR="00742DCC" w:rsidRPr="00870ACF">
        <w:rPr>
          <w:rFonts w:ascii="Arial Narrow" w:hAnsi="Arial Narrow" w:cs="Estrangelo Edessa"/>
          <w:sz w:val="26"/>
          <w:szCs w:val="26"/>
        </w:rPr>
        <w:t xml:space="preserve">se ve expuesta la actora, como dependiente económicamente de su hijo fallecido, al dejar de percibir lo que él le prodigaba para su manutención y bienestar, la que le otorga el derecho a la prestación que reclama, y no propiamente el que ella esté o no conviviendo con su esposo, </w:t>
      </w:r>
      <w:r w:rsidR="00362FBA" w:rsidRPr="00870ACF">
        <w:rPr>
          <w:rFonts w:ascii="Arial Narrow" w:hAnsi="Arial Narrow" w:cs="Estrangelo Edessa"/>
          <w:sz w:val="26"/>
          <w:szCs w:val="26"/>
        </w:rPr>
        <w:t xml:space="preserve">pues no sería justo sacrificar </w:t>
      </w:r>
      <w:r w:rsidR="00BF326A" w:rsidRPr="00870ACF">
        <w:rPr>
          <w:rFonts w:ascii="Arial Narrow" w:hAnsi="Arial Narrow" w:cs="Estrangelo Edessa"/>
          <w:sz w:val="26"/>
          <w:szCs w:val="26"/>
        </w:rPr>
        <w:t>el</w:t>
      </w:r>
      <w:r w:rsidR="00BC371C" w:rsidRPr="00870ACF">
        <w:rPr>
          <w:rFonts w:ascii="Arial Narrow" w:hAnsi="Arial Narrow" w:cs="Estrangelo Edessa"/>
          <w:sz w:val="26"/>
          <w:szCs w:val="26"/>
        </w:rPr>
        <w:t xml:space="preserve"> derecho </w:t>
      </w:r>
      <w:r w:rsidR="00A92138" w:rsidRPr="00870ACF">
        <w:rPr>
          <w:rFonts w:ascii="Arial Narrow" w:hAnsi="Arial Narrow" w:cs="Estrangelo Edessa"/>
          <w:sz w:val="26"/>
          <w:szCs w:val="26"/>
        </w:rPr>
        <w:t xml:space="preserve">a la seguridad social que le asiste, arribando a la conclusión de que ella depende económicamente de su esposo, cuando el material probatorio recopilado en la actuación, advierte que el </w:t>
      </w:r>
      <w:r w:rsidR="00362FBA" w:rsidRPr="00870ACF">
        <w:rPr>
          <w:rFonts w:ascii="Arial Narrow" w:hAnsi="Arial Narrow" w:cs="Estrangelo Edessa"/>
          <w:sz w:val="26"/>
          <w:szCs w:val="26"/>
        </w:rPr>
        <w:t xml:space="preserve">incumplimiento del deber legal </w:t>
      </w:r>
      <w:r w:rsidR="00BC371C" w:rsidRPr="00870ACF">
        <w:rPr>
          <w:rFonts w:ascii="Arial Narrow" w:hAnsi="Arial Narrow" w:cs="Estrangelo Edessa"/>
          <w:sz w:val="26"/>
          <w:szCs w:val="26"/>
        </w:rPr>
        <w:t xml:space="preserve">de ayuda mutua y solidaridad </w:t>
      </w:r>
      <w:r w:rsidR="00BF326A" w:rsidRPr="00870ACF">
        <w:rPr>
          <w:rFonts w:ascii="Arial Narrow" w:hAnsi="Arial Narrow" w:cs="Estrangelo Edessa"/>
          <w:sz w:val="26"/>
          <w:szCs w:val="26"/>
        </w:rPr>
        <w:t xml:space="preserve">que le asiste al </w:t>
      </w:r>
      <w:r w:rsidR="00362FBA" w:rsidRPr="00870ACF">
        <w:rPr>
          <w:rFonts w:ascii="Arial Narrow" w:hAnsi="Arial Narrow" w:cs="Estrangelo Edessa"/>
          <w:sz w:val="26"/>
          <w:szCs w:val="26"/>
        </w:rPr>
        <w:t>cónyuge</w:t>
      </w:r>
      <w:r w:rsidR="00A92138" w:rsidRPr="00870ACF">
        <w:rPr>
          <w:rFonts w:ascii="Arial Narrow" w:hAnsi="Arial Narrow" w:cs="Estrangelo Edessa"/>
          <w:sz w:val="26"/>
          <w:szCs w:val="26"/>
        </w:rPr>
        <w:t xml:space="preserve">. </w:t>
      </w:r>
    </w:p>
    <w:p w:rsidR="00A92138" w:rsidRPr="00870ACF" w:rsidRDefault="002F1F7D" w:rsidP="00AB4080">
      <w:pPr>
        <w:pStyle w:val="Sinespaciado"/>
        <w:spacing w:line="288" w:lineRule="auto"/>
        <w:rPr>
          <w:rFonts w:ascii="Arial Narrow" w:hAnsi="Arial Narrow"/>
          <w:sz w:val="26"/>
          <w:szCs w:val="26"/>
        </w:rPr>
      </w:pPr>
      <w:r w:rsidRPr="00870ACF">
        <w:rPr>
          <w:rFonts w:ascii="Arial Narrow" w:hAnsi="Arial Narrow"/>
          <w:sz w:val="26"/>
          <w:szCs w:val="26"/>
        </w:rPr>
        <w:tab/>
      </w:r>
    </w:p>
    <w:p w:rsidR="0089059B" w:rsidRPr="00870ACF" w:rsidRDefault="0085578C" w:rsidP="00AB4080">
      <w:pPr>
        <w:pStyle w:val="Sinespaciado"/>
        <w:spacing w:line="288" w:lineRule="auto"/>
        <w:ind w:firstLine="708"/>
        <w:jc w:val="both"/>
        <w:rPr>
          <w:rFonts w:ascii="Arial Narrow" w:hAnsi="Arial Narrow"/>
          <w:sz w:val="26"/>
          <w:szCs w:val="26"/>
          <w:bdr w:val="none" w:sz="0" w:space="0" w:color="auto" w:frame="1"/>
          <w:shd w:val="clear" w:color="auto" w:fill="FFFFFF"/>
        </w:rPr>
      </w:pPr>
      <w:r w:rsidRPr="00870ACF">
        <w:rPr>
          <w:rFonts w:ascii="Arial Narrow" w:hAnsi="Arial Narrow" w:cs="Tahoma"/>
          <w:sz w:val="26"/>
          <w:szCs w:val="26"/>
        </w:rPr>
        <w:t xml:space="preserve">Con todo, no se logró desvirtuar la dependencia económica </w:t>
      </w:r>
      <w:r w:rsidR="00E24908" w:rsidRPr="00870ACF">
        <w:rPr>
          <w:rFonts w:ascii="Arial Narrow" w:hAnsi="Arial Narrow" w:cs="Tahoma"/>
          <w:sz w:val="26"/>
          <w:szCs w:val="26"/>
        </w:rPr>
        <w:t xml:space="preserve">de la actora respecto del causante, </w:t>
      </w:r>
      <w:r w:rsidR="006B1E17" w:rsidRPr="00870ACF">
        <w:rPr>
          <w:rFonts w:ascii="Arial Narrow" w:hAnsi="Arial Narrow" w:cs="Tahoma"/>
          <w:sz w:val="26"/>
          <w:szCs w:val="26"/>
        </w:rPr>
        <w:t xml:space="preserve">pues claramente se acreditó </w:t>
      </w:r>
      <w:r w:rsidR="00E24908" w:rsidRPr="00870ACF">
        <w:rPr>
          <w:rFonts w:ascii="Arial Narrow" w:hAnsi="Arial Narrow" w:cs="Tahoma"/>
          <w:sz w:val="26"/>
          <w:szCs w:val="26"/>
        </w:rPr>
        <w:t xml:space="preserve">que el deceso de este la </w:t>
      </w:r>
      <w:r w:rsidR="006B1E17" w:rsidRPr="00870ACF">
        <w:rPr>
          <w:rFonts w:ascii="Arial Narrow" w:hAnsi="Arial Narrow" w:cs="Tahoma"/>
          <w:sz w:val="26"/>
          <w:szCs w:val="26"/>
        </w:rPr>
        <w:t xml:space="preserve">privó </w:t>
      </w:r>
      <w:r w:rsidR="00E24908" w:rsidRPr="00870ACF">
        <w:rPr>
          <w:rFonts w:ascii="Arial Narrow" w:hAnsi="Arial Narrow" w:cs="Tahoma"/>
          <w:sz w:val="26"/>
          <w:szCs w:val="26"/>
        </w:rPr>
        <w:t>de ingresos que cubrían gran parte de sus necesidades b</w:t>
      </w:r>
      <w:r w:rsidR="00742DCC" w:rsidRPr="00870ACF">
        <w:rPr>
          <w:rFonts w:ascii="Arial Narrow" w:hAnsi="Arial Narrow" w:cs="Tahoma"/>
          <w:sz w:val="26"/>
          <w:szCs w:val="26"/>
        </w:rPr>
        <w:t xml:space="preserve">ásicas, condiciones de bienestar </w:t>
      </w:r>
      <w:r w:rsidR="00E24908" w:rsidRPr="00870ACF">
        <w:rPr>
          <w:rFonts w:ascii="Arial Narrow" w:hAnsi="Arial Narrow" w:cs="Tahoma"/>
          <w:sz w:val="26"/>
          <w:szCs w:val="26"/>
        </w:rPr>
        <w:t xml:space="preserve">y </w:t>
      </w:r>
      <w:r w:rsidR="00A92138" w:rsidRPr="00870ACF">
        <w:rPr>
          <w:rFonts w:ascii="Arial Narrow" w:hAnsi="Arial Narrow" w:cs="Tahoma"/>
          <w:sz w:val="26"/>
          <w:szCs w:val="26"/>
        </w:rPr>
        <w:t xml:space="preserve">estilo de vida, por lo que se revocará la decisión </w:t>
      </w:r>
      <w:r w:rsidR="00453F7D" w:rsidRPr="00870ACF">
        <w:rPr>
          <w:rFonts w:ascii="Arial Narrow" w:hAnsi="Arial Narrow" w:cs="Tahoma"/>
          <w:sz w:val="26"/>
          <w:szCs w:val="26"/>
        </w:rPr>
        <w:t>de primer grado, para en su lugar</w:t>
      </w:r>
      <w:r w:rsidR="0089059B" w:rsidRPr="00870ACF">
        <w:rPr>
          <w:rFonts w:ascii="Arial Narrow" w:hAnsi="Arial Narrow"/>
          <w:sz w:val="26"/>
          <w:szCs w:val="26"/>
          <w:bdr w:val="none" w:sz="0" w:space="0" w:color="auto" w:frame="1"/>
          <w:shd w:val="clear" w:color="auto" w:fill="FFFFFF"/>
        </w:rPr>
        <w:t>, declarar que la demandante es beneficiaria de la pensión de sobrevivientes ge</w:t>
      </w:r>
      <w:r w:rsidR="002F1F7D" w:rsidRPr="00870ACF">
        <w:rPr>
          <w:rFonts w:ascii="Arial Narrow" w:hAnsi="Arial Narrow"/>
          <w:sz w:val="26"/>
          <w:szCs w:val="26"/>
          <w:bdr w:val="none" w:sz="0" w:space="0" w:color="auto" w:frame="1"/>
          <w:shd w:val="clear" w:color="auto" w:fill="FFFFFF"/>
        </w:rPr>
        <w:t xml:space="preserve">nerada con el deceso de su hijo Michael Anderson. </w:t>
      </w:r>
    </w:p>
    <w:p w:rsidR="0089059B" w:rsidRPr="00870ACF" w:rsidRDefault="0089059B" w:rsidP="00AB4080">
      <w:pPr>
        <w:pStyle w:val="Sinespaciado"/>
        <w:spacing w:line="288" w:lineRule="auto"/>
        <w:rPr>
          <w:rFonts w:ascii="Arial Narrow" w:hAnsi="Arial Narrow"/>
          <w:sz w:val="26"/>
          <w:szCs w:val="26"/>
        </w:rPr>
      </w:pPr>
    </w:p>
    <w:p w:rsidR="0089059B" w:rsidRPr="00870ACF" w:rsidRDefault="0089059B" w:rsidP="00AB4080">
      <w:pPr>
        <w:pStyle w:val="Textoindependiente31"/>
        <w:spacing w:line="288" w:lineRule="auto"/>
        <w:ind w:firstLine="851"/>
        <w:rPr>
          <w:rFonts w:ascii="Arial Narrow" w:hAnsi="Arial Narrow" w:cs="Tahoma"/>
          <w:sz w:val="26"/>
          <w:szCs w:val="26"/>
        </w:rPr>
      </w:pPr>
      <w:r w:rsidRPr="00870ACF">
        <w:rPr>
          <w:rFonts w:ascii="Arial Narrow" w:hAnsi="Arial Narrow" w:cs="Tahoma"/>
          <w:sz w:val="26"/>
          <w:szCs w:val="26"/>
        </w:rPr>
        <w:t xml:space="preserve">El reconocimiento procede a partir del 26 de septiembre de 2015, por trece mesadas anuales y en cuantía de </w:t>
      </w:r>
      <w:r w:rsidR="002F1F7D" w:rsidRPr="00870ACF">
        <w:rPr>
          <w:rFonts w:ascii="Arial Narrow" w:hAnsi="Arial Narrow" w:cs="Tahoma"/>
          <w:sz w:val="26"/>
          <w:szCs w:val="26"/>
        </w:rPr>
        <w:t>1 SMLMV</w:t>
      </w:r>
      <w:r w:rsidRPr="00870ACF">
        <w:rPr>
          <w:rFonts w:ascii="Arial Narrow" w:hAnsi="Arial Narrow" w:cs="Tahoma"/>
          <w:sz w:val="26"/>
          <w:szCs w:val="26"/>
        </w:rPr>
        <w:t xml:space="preserve">, conforme al cuadro que se pone de presente a los asistentes y hará parte integrante del acta que se suscribirá con ocasión de esta diligencia. </w:t>
      </w:r>
    </w:p>
    <w:p w:rsidR="0089059B" w:rsidRPr="00870ACF" w:rsidRDefault="0089059B" w:rsidP="00AB4080">
      <w:pPr>
        <w:pStyle w:val="Sinespaciado"/>
        <w:spacing w:line="288" w:lineRule="auto"/>
        <w:rPr>
          <w:rFonts w:ascii="Arial Narrow" w:hAnsi="Arial Narrow"/>
          <w:sz w:val="26"/>
          <w:szCs w:val="26"/>
        </w:rPr>
      </w:pPr>
    </w:p>
    <w:p w:rsidR="005F77AB" w:rsidRPr="00870ACF" w:rsidRDefault="0089059B" w:rsidP="00AB4080">
      <w:pPr>
        <w:pStyle w:val="Textoindependiente31"/>
        <w:spacing w:line="288" w:lineRule="auto"/>
        <w:ind w:firstLine="851"/>
        <w:rPr>
          <w:rFonts w:ascii="Arial Narrow" w:hAnsi="Arial Narrow" w:cs="Tahoma"/>
          <w:sz w:val="26"/>
          <w:szCs w:val="26"/>
          <w:lang w:val="es-CO"/>
        </w:rPr>
      </w:pPr>
      <w:r w:rsidRPr="00870ACF">
        <w:rPr>
          <w:rFonts w:ascii="Arial Narrow" w:hAnsi="Arial Narrow" w:cs="Tahoma"/>
          <w:sz w:val="26"/>
          <w:szCs w:val="26"/>
        </w:rPr>
        <w:t>En cuanto a la excepción de prescripción</w:t>
      </w:r>
      <w:r w:rsidR="0082316A" w:rsidRPr="00870ACF">
        <w:rPr>
          <w:rFonts w:ascii="Arial Narrow" w:hAnsi="Arial Narrow" w:cs="Tahoma"/>
          <w:sz w:val="26"/>
          <w:szCs w:val="26"/>
        </w:rPr>
        <w:t xml:space="preserve"> propuesta por la demandada, </w:t>
      </w:r>
      <w:r w:rsidR="002F1F7D" w:rsidRPr="00870ACF">
        <w:rPr>
          <w:rFonts w:ascii="Arial Narrow" w:hAnsi="Arial Narrow" w:cs="Tahoma"/>
          <w:sz w:val="26"/>
          <w:szCs w:val="26"/>
        </w:rPr>
        <w:t xml:space="preserve">esta </w:t>
      </w:r>
      <w:r w:rsidR="0082316A" w:rsidRPr="00870ACF">
        <w:rPr>
          <w:rFonts w:ascii="Arial Narrow" w:hAnsi="Arial Narrow" w:cs="Tahoma"/>
          <w:sz w:val="26"/>
          <w:szCs w:val="26"/>
        </w:rPr>
        <w:t>no sale avante</w:t>
      </w:r>
      <w:r w:rsidRPr="00870ACF">
        <w:rPr>
          <w:rFonts w:ascii="Arial Narrow" w:hAnsi="Arial Narrow" w:cs="Tahoma"/>
          <w:sz w:val="26"/>
          <w:szCs w:val="26"/>
        </w:rPr>
        <w:t xml:space="preserve">, </w:t>
      </w:r>
      <w:r w:rsidR="0082316A" w:rsidRPr="00870ACF">
        <w:rPr>
          <w:rFonts w:ascii="Arial Narrow" w:hAnsi="Arial Narrow" w:cs="Tahoma"/>
          <w:sz w:val="26"/>
          <w:szCs w:val="26"/>
        </w:rPr>
        <w:t>dado</w:t>
      </w:r>
      <w:r w:rsidRPr="00870ACF">
        <w:rPr>
          <w:rFonts w:ascii="Arial Narrow" w:hAnsi="Arial Narrow" w:cs="Tahoma"/>
          <w:sz w:val="26"/>
          <w:szCs w:val="26"/>
        </w:rPr>
        <w:t xml:space="preserve"> que</w:t>
      </w:r>
      <w:r w:rsidR="0082316A" w:rsidRPr="00870ACF">
        <w:rPr>
          <w:rFonts w:ascii="Arial Narrow" w:hAnsi="Arial Narrow" w:cs="Tahoma"/>
          <w:sz w:val="26"/>
          <w:szCs w:val="26"/>
        </w:rPr>
        <w:t xml:space="preserve"> en los términos </w:t>
      </w:r>
      <w:r w:rsidR="002F1F7D" w:rsidRPr="00870ACF">
        <w:rPr>
          <w:rFonts w:ascii="Arial Narrow" w:hAnsi="Arial Narrow" w:cs="Tahoma"/>
          <w:sz w:val="26"/>
          <w:szCs w:val="26"/>
        </w:rPr>
        <w:t>d</w:t>
      </w:r>
      <w:r w:rsidR="0082316A" w:rsidRPr="00870ACF">
        <w:rPr>
          <w:rFonts w:ascii="Arial Narrow" w:hAnsi="Arial Narrow" w:cs="Tahoma"/>
          <w:sz w:val="26"/>
          <w:szCs w:val="26"/>
        </w:rPr>
        <w:t>el artículo 488 CST y 151 CPTSS</w:t>
      </w:r>
      <w:r w:rsidRPr="00870ACF">
        <w:rPr>
          <w:rFonts w:ascii="Arial Narrow" w:hAnsi="Arial Narrow" w:cs="Tahoma"/>
          <w:sz w:val="26"/>
          <w:szCs w:val="26"/>
        </w:rPr>
        <w:t xml:space="preserve"> la </w:t>
      </w:r>
      <w:r w:rsidRPr="00870ACF">
        <w:rPr>
          <w:rFonts w:ascii="Arial Narrow" w:hAnsi="Arial Narrow" w:cs="Tahoma"/>
          <w:sz w:val="26"/>
          <w:szCs w:val="26"/>
          <w:lang w:val="es-CO"/>
        </w:rPr>
        <w:t xml:space="preserve">reclamación pensional data del 26 de octubre de 2015, según lo aceptó la entidad demandada en respuesta al hecho 5º de la demanda, </w:t>
      </w:r>
      <w:r w:rsidR="002F1F7D" w:rsidRPr="00870ACF">
        <w:rPr>
          <w:rFonts w:ascii="Arial Narrow" w:hAnsi="Arial Narrow" w:cs="Tahoma"/>
          <w:sz w:val="26"/>
          <w:szCs w:val="26"/>
          <w:lang w:val="es-CO"/>
        </w:rPr>
        <w:t>y esta acción ju</w:t>
      </w:r>
      <w:r w:rsidR="0082316A" w:rsidRPr="00870ACF">
        <w:rPr>
          <w:rFonts w:ascii="Arial Narrow" w:hAnsi="Arial Narrow" w:cs="Tahoma"/>
          <w:sz w:val="26"/>
          <w:szCs w:val="26"/>
          <w:lang w:val="es-CO"/>
        </w:rPr>
        <w:t xml:space="preserve">dicial fue instaurada el 28 de julio de 2017, por lo que ninguna mesada se encuentra </w:t>
      </w:r>
      <w:r w:rsidR="002F1F7D" w:rsidRPr="00870ACF">
        <w:rPr>
          <w:rFonts w:ascii="Arial Narrow" w:hAnsi="Arial Narrow" w:cs="Tahoma"/>
          <w:sz w:val="26"/>
          <w:szCs w:val="26"/>
          <w:lang w:val="es-CO"/>
        </w:rPr>
        <w:t>prescrita</w:t>
      </w:r>
      <w:r w:rsidR="0082316A" w:rsidRPr="00870ACF">
        <w:rPr>
          <w:rFonts w:ascii="Arial Narrow" w:hAnsi="Arial Narrow" w:cs="Tahoma"/>
          <w:sz w:val="26"/>
          <w:szCs w:val="26"/>
          <w:lang w:val="es-CO"/>
        </w:rPr>
        <w:t xml:space="preserve">. </w:t>
      </w:r>
    </w:p>
    <w:p w:rsidR="005F77AB" w:rsidRPr="00870ACF" w:rsidRDefault="005F77AB" w:rsidP="00AB4080">
      <w:pPr>
        <w:pStyle w:val="Sinespaciado"/>
        <w:spacing w:line="288" w:lineRule="auto"/>
        <w:rPr>
          <w:rFonts w:ascii="Arial Narrow" w:hAnsi="Arial Narrow"/>
          <w:sz w:val="26"/>
          <w:szCs w:val="26"/>
        </w:rPr>
      </w:pPr>
    </w:p>
    <w:p w:rsidR="005F77AB" w:rsidRPr="00870ACF" w:rsidRDefault="005F77AB" w:rsidP="00AB4080">
      <w:pPr>
        <w:pStyle w:val="Textoindependiente31"/>
        <w:spacing w:line="288" w:lineRule="auto"/>
        <w:ind w:firstLine="851"/>
        <w:rPr>
          <w:rFonts w:ascii="Arial Narrow" w:hAnsi="Arial Narrow" w:cs="Tahoma"/>
          <w:sz w:val="26"/>
          <w:szCs w:val="26"/>
        </w:rPr>
      </w:pPr>
      <w:r w:rsidRPr="00870ACF">
        <w:rPr>
          <w:rFonts w:ascii="Arial Narrow" w:hAnsi="Arial Narrow" w:cs="Tahoma"/>
          <w:sz w:val="26"/>
          <w:szCs w:val="26"/>
        </w:rPr>
        <w:t xml:space="preserve">Efectuados los cálculos respectivos, el valor del retroactivo pensional causado desde el 26 de </w:t>
      </w:r>
      <w:r w:rsidR="000A5764" w:rsidRPr="00870ACF">
        <w:rPr>
          <w:rFonts w:ascii="Arial Narrow" w:hAnsi="Arial Narrow" w:cs="Tahoma"/>
          <w:sz w:val="26"/>
          <w:szCs w:val="26"/>
        </w:rPr>
        <w:t>septiembre</w:t>
      </w:r>
      <w:r w:rsidRPr="00870ACF">
        <w:rPr>
          <w:rFonts w:ascii="Arial Narrow" w:hAnsi="Arial Narrow" w:cs="Tahoma"/>
          <w:sz w:val="26"/>
          <w:szCs w:val="26"/>
        </w:rPr>
        <w:t xml:space="preserve"> de 2015 y el 30 de noviembre de 2019, se obtiene un monto de $</w:t>
      </w:r>
      <w:r w:rsidR="000A5764" w:rsidRPr="00870ACF">
        <w:rPr>
          <w:rFonts w:ascii="Arial Narrow" w:hAnsi="Arial Narrow" w:cs="Tahoma"/>
          <w:sz w:val="26"/>
          <w:szCs w:val="26"/>
        </w:rPr>
        <w:t xml:space="preserve">40`499.141, </w:t>
      </w:r>
      <w:r w:rsidRPr="00870ACF">
        <w:rPr>
          <w:rFonts w:ascii="Arial Narrow" w:hAnsi="Arial Narrow" w:cs="Tahoma"/>
          <w:sz w:val="26"/>
          <w:szCs w:val="26"/>
        </w:rPr>
        <w:t xml:space="preserve">tal cual se ilustra en el cuadro elaborado por la Sala. </w:t>
      </w:r>
    </w:p>
    <w:p w:rsidR="00987F3A" w:rsidRPr="00870ACF" w:rsidRDefault="00987F3A" w:rsidP="00AB4080">
      <w:pPr>
        <w:pStyle w:val="Sinespaciado"/>
        <w:spacing w:line="288" w:lineRule="auto"/>
        <w:rPr>
          <w:rFonts w:ascii="Arial Narrow" w:eastAsia="Calibri" w:hAnsi="Arial Narrow"/>
          <w:sz w:val="26"/>
          <w:szCs w:val="26"/>
          <w:lang w:eastAsia="en-US"/>
        </w:rPr>
      </w:pPr>
    </w:p>
    <w:p w:rsidR="00987F3A" w:rsidRPr="00870ACF" w:rsidRDefault="00987F3A" w:rsidP="00AB4080">
      <w:pPr>
        <w:spacing w:line="288" w:lineRule="auto"/>
        <w:ind w:firstLine="708"/>
        <w:jc w:val="both"/>
        <w:rPr>
          <w:rFonts w:ascii="Arial Narrow" w:hAnsi="Arial Narrow" w:cs="Arial"/>
          <w:sz w:val="26"/>
          <w:szCs w:val="26"/>
          <w:lang w:val="es-ES"/>
        </w:rPr>
      </w:pPr>
      <w:r w:rsidRPr="00870ACF">
        <w:rPr>
          <w:rFonts w:ascii="Arial Narrow" w:hAnsi="Arial Narrow" w:cs="Arial"/>
          <w:sz w:val="26"/>
          <w:szCs w:val="26"/>
          <w:lang w:val="es-ES"/>
        </w:rPr>
        <w:t xml:space="preserve">En relación con los intereses moratorios de que trata el artículo 141 de la Ley 100 de 1993, 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Pr="00870ACF">
        <w:rPr>
          <w:rFonts w:ascii="Arial Narrow" w:hAnsi="Arial Narrow" w:cs="Tahoma"/>
          <w:color w:val="000000"/>
          <w:sz w:val="26"/>
          <w:szCs w:val="26"/>
          <w:shd w:val="clear" w:color="auto" w:fill="FFFFFF"/>
        </w:rPr>
        <w:t>SL 9769 del 16 de julio de 2014, M.P. Clara Cecilia Dueñas Quevedo</w:t>
      </w:r>
      <w:r w:rsidRPr="00870ACF">
        <w:rPr>
          <w:rFonts w:ascii="Arial Narrow" w:hAnsi="Arial Narrow" w:cs="Arial"/>
          <w:sz w:val="26"/>
          <w:szCs w:val="26"/>
          <w:lang w:val="es-ES"/>
        </w:rPr>
        <w:t xml:space="preserve">). </w:t>
      </w:r>
    </w:p>
    <w:p w:rsidR="00987F3A" w:rsidRPr="00870ACF" w:rsidRDefault="00987F3A" w:rsidP="00AB4080">
      <w:pPr>
        <w:pStyle w:val="Sinespaciado"/>
        <w:spacing w:line="288" w:lineRule="auto"/>
        <w:rPr>
          <w:rFonts w:ascii="Arial Narrow" w:hAnsi="Arial Narrow"/>
          <w:sz w:val="26"/>
          <w:szCs w:val="26"/>
        </w:rPr>
      </w:pPr>
    </w:p>
    <w:p w:rsidR="00987F3A" w:rsidRPr="00870ACF" w:rsidRDefault="00987F3A" w:rsidP="00AB4080">
      <w:pPr>
        <w:spacing w:line="288" w:lineRule="auto"/>
        <w:ind w:firstLine="708"/>
        <w:jc w:val="both"/>
        <w:rPr>
          <w:rFonts w:ascii="Arial Narrow" w:hAnsi="Arial Narrow" w:cs="Tahoma"/>
          <w:sz w:val="26"/>
          <w:szCs w:val="26"/>
        </w:rPr>
      </w:pPr>
      <w:r w:rsidRPr="00870ACF">
        <w:rPr>
          <w:rFonts w:ascii="Arial Narrow" w:hAnsi="Arial Narrow"/>
          <w:sz w:val="26"/>
          <w:szCs w:val="26"/>
        </w:rPr>
        <w:t xml:space="preserve">Corolario de lo </w:t>
      </w:r>
      <w:r w:rsidR="002F1F7D" w:rsidRPr="00870ACF">
        <w:rPr>
          <w:rFonts w:ascii="Arial Narrow" w:hAnsi="Arial Narrow"/>
          <w:sz w:val="26"/>
          <w:szCs w:val="26"/>
        </w:rPr>
        <w:t>anterior</w:t>
      </w:r>
      <w:r w:rsidRPr="00870ACF">
        <w:rPr>
          <w:rFonts w:ascii="Arial Narrow" w:hAnsi="Arial Narrow"/>
          <w:sz w:val="26"/>
          <w:szCs w:val="26"/>
        </w:rPr>
        <w:t xml:space="preserve">, teniendo en cuenta la fecha de la reclamación administrativa, el término de gracia con el que contaba la entidad fenecía el 26 de </w:t>
      </w:r>
      <w:r w:rsidR="002F1F7D" w:rsidRPr="00870ACF">
        <w:rPr>
          <w:rFonts w:ascii="Arial Narrow" w:hAnsi="Arial Narrow"/>
          <w:sz w:val="26"/>
          <w:szCs w:val="26"/>
        </w:rPr>
        <w:t>diciembre</w:t>
      </w:r>
      <w:r w:rsidRPr="00870ACF">
        <w:rPr>
          <w:rFonts w:ascii="Arial Narrow" w:hAnsi="Arial Narrow"/>
          <w:sz w:val="26"/>
          <w:szCs w:val="26"/>
        </w:rPr>
        <w:t xml:space="preserve"> de 2015. </w:t>
      </w:r>
    </w:p>
    <w:p w:rsidR="00987F3A" w:rsidRPr="00870ACF" w:rsidRDefault="00987F3A" w:rsidP="00AB4080">
      <w:pPr>
        <w:pStyle w:val="Sinespaciado"/>
        <w:spacing w:line="288" w:lineRule="auto"/>
        <w:rPr>
          <w:rFonts w:ascii="Arial Narrow" w:hAnsi="Arial Narrow"/>
          <w:sz w:val="26"/>
          <w:szCs w:val="26"/>
        </w:rPr>
      </w:pPr>
    </w:p>
    <w:p w:rsidR="00987F3A" w:rsidRPr="00870ACF" w:rsidRDefault="00987F3A" w:rsidP="00AB4080">
      <w:pPr>
        <w:pStyle w:val="Sinespaciado"/>
        <w:spacing w:line="288" w:lineRule="auto"/>
        <w:ind w:firstLine="708"/>
        <w:jc w:val="both"/>
        <w:rPr>
          <w:rFonts w:ascii="Arial Narrow" w:hAnsi="Arial Narrow"/>
          <w:sz w:val="26"/>
          <w:szCs w:val="26"/>
        </w:rPr>
      </w:pPr>
      <w:r w:rsidRPr="00870ACF">
        <w:rPr>
          <w:rFonts w:ascii="Arial Narrow" w:hAnsi="Arial Narrow"/>
          <w:sz w:val="26"/>
          <w:szCs w:val="26"/>
        </w:rPr>
        <w:t xml:space="preserve">Se autorizará a la administradora de pensiones demandada a descontar de las condenas acá reconocidas, el valor de lo pagado por concepto de devolución de saldos, pues como es sabido, dichos recursos integran de manera esencial el capital destinado a la financiación de aquella prestación, por lo que procede la restitución de los valores recibidos, pudiendo hacerse a manera de compensación o descuento. </w:t>
      </w:r>
    </w:p>
    <w:p w:rsidR="00987F3A" w:rsidRPr="00870ACF" w:rsidRDefault="00987F3A" w:rsidP="00AB4080">
      <w:pPr>
        <w:pStyle w:val="Sinespaciado"/>
        <w:spacing w:line="288" w:lineRule="auto"/>
        <w:rPr>
          <w:rFonts w:ascii="Arial Narrow" w:hAnsi="Arial Narrow"/>
          <w:sz w:val="26"/>
          <w:szCs w:val="26"/>
        </w:rPr>
      </w:pPr>
    </w:p>
    <w:p w:rsidR="00987F3A" w:rsidRPr="00870ACF" w:rsidRDefault="00987F3A" w:rsidP="00AB4080">
      <w:pPr>
        <w:pStyle w:val="Sinespaciado"/>
        <w:spacing w:line="288" w:lineRule="auto"/>
        <w:ind w:firstLine="708"/>
        <w:jc w:val="both"/>
        <w:rPr>
          <w:rFonts w:ascii="Arial Narrow" w:eastAsia="Calibri" w:hAnsi="Arial Narrow" w:cs="Estrangelo Edessa"/>
          <w:kern w:val="16"/>
          <w:sz w:val="26"/>
          <w:szCs w:val="26"/>
          <w:lang w:val="es-CO" w:eastAsia="en-US"/>
        </w:rPr>
      </w:pPr>
      <w:r w:rsidRPr="00870ACF">
        <w:rPr>
          <w:rFonts w:ascii="Arial Narrow" w:eastAsia="Calibri" w:hAnsi="Arial Narrow" w:cs="Estrangelo Edessa"/>
          <w:kern w:val="16"/>
          <w:sz w:val="26"/>
          <w:szCs w:val="26"/>
          <w:lang w:val="es-CO" w:eastAsia="en-US"/>
        </w:rPr>
        <w:t xml:space="preserve">De igual manera, se le autoriza a la entidad demandada descontar los aportes con destino al Sistema General de Seguridad Social en Salud. </w:t>
      </w:r>
    </w:p>
    <w:p w:rsidR="00870A8F" w:rsidRPr="00870ACF" w:rsidRDefault="00870A8F" w:rsidP="00AB4080">
      <w:pPr>
        <w:pStyle w:val="Sinespaciado"/>
        <w:spacing w:line="288" w:lineRule="auto"/>
        <w:rPr>
          <w:rFonts w:ascii="Arial Narrow" w:hAnsi="Arial Narrow"/>
          <w:sz w:val="26"/>
          <w:szCs w:val="26"/>
        </w:rPr>
      </w:pPr>
    </w:p>
    <w:p w:rsidR="00870A8F" w:rsidRPr="00870ACF" w:rsidRDefault="002F1F7D" w:rsidP="00AB4080">
      <w:pPr>
        <w:spacing w:line="288" w:lineRule="auto"/>
        <w:ind w:firstLine="708"/>
        <w:jc w:val="both"/>
        <w:rPr>
          <w:rFonts w:ascii="Arial Narrow" w:hAnsi="Arial Narrow" w:cs="Arial"/>
          <w:sz w:val="26"/>
          <w:szCs w:val="26"/>
          <w:lang w:val="es-ES"/>
        </w:rPr>
      </w:pPr>
      <w:r w:rsidRPr="00870ACF">
        <w:rPr>
          <w:rFonts w:ascii="Arial Narrow" w:hAnsi="Arial Narrow" w:cs="Arial"/>
          <w:sz w:val="26"/>
          <w:szCs w:val="26"/>
          <w:lang w:val="es-ES"/>
        </w:rPr>
        <w:t>C</w:t>
      </w:r>
      <w:r w:rsidR="00987F3A" w:rsidRPr="00870ACF">
        <w:rPr>
          <w:rFonts w:ascii="Arial Narrow" w:hAnsi="Arial Narrow" w:cs="Arial"/>
          <w:sz w:val="26"/>
          <w:szCs w:val="26"/>
          <w:lang w:val="es-ES"/>
        </w:rPr>
        <w:t>ostas en ambas instancias</w:t>
      </w:r>
      <w:r w:rsidRPr="00870ACF">
        <w:rPr>
          <w:rFonts w:ascii="Arial Narrow" w:hAnsi="Arial Narrow" w:cs="Arial"/>
          <w:sz w:val="26"/>
          <w:szCs w:val="26"/>
          <w:lang w:val="es-ES"/>
        </w:rPr>
        <w:t xml:space="preserve"> a cargo de la</w:t>
      </w:r>
      <w:r w:rsidR="00870A8F" w:rsidRPr="00870ACF">
        <w:rPr>
          <w:rFonts w:ascii="Arial Narrow" w:hAnsi="Arial Narrow" w:cs="Arial"/>
          <w:sz w:val="26"/>
          <w:szCs w:val="26"/>
          <w:lang w:val="es-ES"/>
        </w:rPr>
        <w:t xml:space="preserve"> </w:t>
      </w:r>
      <w:r w:rsidR="00175312" w:rsidRPr="00870ACF">
        <w:rPr>
          <w:rFonts w:ascii="Arial Narrow" w:hAnsi="Arial Narrow" w:cs="Arial"/>
          <w:sz w:val="26"/>
          <w:szCs w:val="26"/>
          <w:lang w:val="es-ES"/>
        </w:rPr>
        <w:t xml:space="preserve">parte </w:t>
      </w:r>
      <w:r w:rsidR="00987F3A" w:rsidRPr="00870ACF">
        <w:rPr>
          <w:rFonts w:ascii="Arial Narrow" w:hAnsi="Arial Narrow" w:cs="Arial"/>
          <w:sz w:val="26"/>
          <w:szCs w:val="26"/>
          <w:lang w:val="es-ES"/>
        </w:rPr>
        <w:t>demandada</w:t>
      </w:r>
      <w:r w:rsidRPr="00870ACF">
        <w:rPr>
          <w:rFonts w:ascii="Arial Narrow" w:hAnsi="Arial Narrow" w:cs="Arial"/>
          <w:sz w:val="26"/>
          <w:szCs w:val="26"/>
          <w:lang w:val="es-ES"/>
        </w:rPr>
        <w:t xml:space="preserve"> y en favor de la actora</w:t>
      </w:r>
      <w:r w:rsidR="00987F3A" w:rsidRPr="00870ACF">
        <w:rPr>
          <w:rFonts w:ascii="Arial Narrow" w:hAnsi="Arial Narrow" w:cs="Arial"/>
          <w:sz w:val="26"/>
          <w:szCs w:val="26"/>
          <w:lang w:val="es-ES"/>
        </w:rPr>
        <w:t>.</w:t>
      </w:r>
    </w:p>
    <w:p w:rsidR="00175312" w:rsidRPr="00870ACF" w:rsidRDefault="00175312" w:rsidP="00AB4080">
      <w:pPr>
        <w:pStyle w:val="Sinespaciado"/>
        <w:spacing w:line="288" w:lineRule="auto"/>
        <w:rPr>
          <w:rFonts w:ascii="Arial Narrow" w:hAnsi="Arial Narrow"/>
          <w:sz w:val="26"/>
          <w:szCs w:val="26"/>
        </w:rPr>
      </w:pPr>
    </w:p>
    <w:p w:rsidR="00870A8F" w:rsidRPr="00870ACF" w:rsidRDefault="00870A8F" w:rsidP="00AB4080">
      <w:pPr>
        <w:pStyle w:val="Prrafodelista1"/>
        <w:spacing w:after="0" w:line="288" w:lineRule="auto"/>
        <w:ind w:left="0" w:firstLine="708"/>
        <w:jc w:val="both"/>
        <w:rPr>
          <w:rFonts w:ascii="Arial Narrow" w:hAnsi="Arial Narrow"/>
          <w:sz w:val="26"/>
          <w:szCs w:val="26"/>
        </w:rPr>
      </w:pPr>
      <w:r w:rsidRPr="00870ACF">
        <w:rPr>
          <w:rFonts w:ascii="Arial Narrow" w:hAnsi="Arial Narrow"/>
          <w:sz w:val="26"/>
          <w:szCs w:val="26"/>
        </w:rPr>
        <w:t xml:space="preserve">En mérito de lo expuesto, el </w:t>
      </w:r>
      <w:r w:rsidRPr="00870ACF">
        <w:rPr>
          <w:rFonts w:ascii="Arial Narrow" w:hAnsi="Arial Narrow"/>
          <w:b/>
          <w:i/>
          <w:sz w:val="26"/>
          <w:szCs w:val="26"/>
        </w:rPr>
        <w:t xml:space="preserve">H. Tribunal Superior del Distrito Judicial de Pereira - Risaralda, Sala </w:t>
      </w:r>
      <w:r w:rsidR="00962B52" w:rsidRPr="00870ACF">
        <w:rPr>
          <w:rFonts w:ascii="Arial Narrow" w:hAnsi="Arial Narrow"/>
          <w:b/>
          <w:i/>
          <w:sz w:val="26"/>
          <w:szCs w:val="26"/>
        </w:rPr>
        <w:t xml:space="preserve">Cuarta de Decisión </w:t>
      </w:r>
      <w:r w:rsidRPr="00870ACF">
        <w:rPr>
          <w:rFonts w:ascii="Arial Narrow" w:hAnsi="Arial Narrow"/>
          <w:b/>
          <w:i/>
          <w:sz w:val="26"/>
          <w:szCs w:val="26"/>
        </w:rPr>
        <w:t>Laboral,</w:t>
      </w:r>
      <w:r w:rsidRPr="00870ACF">
        <w:rPr>
          <w:rFonts w:ascii="Arial Narrow" w:hAnsi="Arial Narrow"/>
          <w:sz w:val="26"/>
          <w:szCs w:val="26"/>
        </w:rPr>
        <w:t xml:space="preserve"> administrando justicia en nombre de la República y por autoridad de la ley,</w:t>
      </w:r>
    </w:p>
    <w:p w:rsidR="00962B52" w:rsidRPr="00870ACF" w:rsidRDefault="00962B52" w:rsidP="00AB4080">
      <w:pPr>
        <w:spacing w:line="288" w:lineRule="auto"/>
        <w:jc w:val="center"/>
        <w:rPr>
          <w:rFonts w:ascii="Arial Narrow" w:hAnsi="Arial Narrow" w:cs="Arial"/>
          <w:b/>
          <w:i/>
          <w:sz w:val="26"/>
          <w:szCs w:val="26"/>
        </w:rPr>
      </w:pPr>
    </w:p>
    <w:p w:rsidR="00870A8F" w:rsidRPr="00870ACF" w:rsidRDefault="00870A8F" w:rsidP="00AB4080">
      <w:pPr>
        <w:spacing w:line="288" w:lineRule="auto"/>
        <w:jc w:val="center"/>
        <w:rPr>
          <w:rFonts w:ascii="Arial Narrow" w:hAnsi="Arial Narrow" w:cs="Arial"/>
          <w:b/>
          <w:i/>
          <w:sz w:val="26"/>
          <w:szCs w:val="26"/>
        </w:rPr>
      </w:pPr>
      <w:r w:rsidRPr="00870ACF">
        <w:rPr>
          <w:rFonts w:ascii="Arial Narrow" w:hAnsi="Arial Narrow" w:cs="Arial"/>
          <w:b/>
          <w:i/>
          <w:sz w:val="26"/>
          <w:szCs w:val="26"/>
        </w:rPr>
        <w:t>FALLA</w:t>
      </w:r>
    </w:p>
    <w:p w:rsidR="00870A8F" w:rsidRPr="00870ACF" w:rsidRDefault="00870A8F" w:rsidP="00AB4080">
      <w:pPr>
        <w:pStyle w:val="Sinespaciado"/>
        <w:spacing w:line="288" w:lineRule="auto"/>
        <w:rPr>
          <w:rFonts w:ascii="Arial Narrow" w:hAnsi="Arial Narrow"/>
          <w:sz w:val="26"/>
          <w:szCs w:val="26"/>
        </w:rPr>
      </w:pPr>
    </w:p>
    <w:p w:rsidR="00163663" w:rsidRPr="00870ACF" w:rsidRDefault="00163663" w:rsidP="00AB4080">
      <w:pPr>
        <w:pStyle w:val="Textoindependiente31"/>
        <w:numPr>
          <w:ilvl w:val="0"/>
          <w:numId w:val="4"/>
        </w:numPr>
        <w:tabs>
          <w:tab w:val="left" w:pos="567"/>
          <w:tab w:val="left" w:pos="851"/>
        </w:tabs>
        <w:spacing w:line="288" w:lineRule="auto"/>
        <w:ind w:left="0" w:firstLine="567"/>
        <w:rPr>
          <w:rFonts w:ascii="Arial Narrow" w:hAnsi="Arial Narrow" w:cs="Arial"/>
          <w:sz w:val="26"/>
          <w:szCs w:val="26"/>
        </w:rPr>
      </w:pPr>
      <w:r w:rsidRPr="00870ACF">
        <w:rPr>
          <w:rFonts w:ascii="Arial Narrow" w:hAnsi="Arial Narrow" w:cs="Arial"/>
          <w:b/>
          <w:sz w:val="26"/>
          <w:szCs w:val="26"/>
        </w:rPr>
        <w:t>Revocar</w:t>
      </w:r>
      <w:r w:rsidRPr="00870ACF">
        <w:rPr>
          <w:rFonts w:ascii="Arial Narrow" w:hAnsi="Arial Narrow" w:cs="Arial"/>
          <w:i/>
          <w:sz w:val="26"/>
          <w:szCs w:val="26"/>
        </w:rPr>
        <w:t xml:space="preserve"> </w:t>
      </w:r>
      <w:r w:rsidRPr="00870ACF">
        <w:rPr>
          <w:rFonts w:ascii="Arial Narrow" w:hAnsi="Arial Narrow" w:cs="Arial"/>
          <w:sz w:val="26"/>
          <w:szCs w:val="26"/>
        </w:rPr>
        <w:t>la sentencia proferida</w:t>
      </w:r>
      <w:r w:rsidRPr="00870ACF">
        <w:rPr>
          <w:rFonts w:ascii="Arial Narrow" w:hAnsi="Arial Narrow" w:cs="Arial"/>
          <w:i/>
          <w:sz w:val="26"/>
          <w:szCs w:val="26"/>
        </w:rPr>
        <w:t xml:space="preserve"> </w:t>
      </w:r>
      <w:r w:rsidRPr="00870ACF">
        <w:rPr>
          <w:rFonts w:ascii="Arial Narrow" w:hAnsi="Arial Narrow" w:cs="Arial"/>
          <w:sz w:val="26"/>
          <w:szCs w:val="26"/>
        </w:rPr>
        <w:t xml:space="preserve">el 19 de febrero de 2019 por el Juzgado Quinto Laboral del Circuito de Pereira, dentro del proceso ordinario laboral de la referencia, y en su lugar: </w:t>
      </w:r>
    </w:p>
    <w:p w:rsidR="00163663" w:rsidRPr="00870ACF" w:rsidRDefault="00163663" w:rsidP="00AB4080">
      <w:pPr>
        <w:pStyle w:val="Sinespaciado"/>
        <w:spacing w:line="288" w:lineRule="auto"/>
        <w:rPr>
          <w:rFonts w:ascii="Arial Narrow" w:hAnsi="Arial Narrow"/>
          <w:sz w:val="26"/>
          <w:szCs w:val="26"/>
        </w:rPr>
      </w:pPr>
    </w:p>
    <w:p w:rsidR="00163663" w:rsidRPr="00870ACF" w:rsidRDefault="00163663" w:rsidP="00AB4080">
      <w:pPr>
        <w:pStyle w:val="Textoindependiente31"/>
        <w:numPr>
          <w:ilvl w:val="0"/>
          <w:numId w:val="4"/>
        </w:numPr>
        <w:tabs>
          <w:tab w:val="left" w:pos="567"/>
          <w:tab w:val="left" w:pos="851"/>
        </w:tabs>
        <w:spacing w:line="288" w:lineRule="auto"/>
        <w:ind w:left="0" w:firstLine="567"/>
        <w:rPr>
          <w:rFonts w:ascii="Arial Narrow" w:hAnsi="Arial Narrow" w:cs="Arial"/>
          <w:sz w:val="26"/>
          <w:szCs w:val="26"/>
        </w:rPr>
      </w:pPr>
      <w:r w:rsidRPr="00870ACF">
        <w:rPr>
          <w:rFonts w:ascii="Arial Narrow" w:hAnsi="Arial Narrow" w:cs="Arial"/>
          <w:b/>
          <w:sz w:val="26"/>
          <w:szCs w:val="26"/>
        </w:rPr>
        <w:t xml:space="preserve">Declarar </w:t>
      </w:r>
      <w:r w:rsidRPr="00870ACF">
        <w:rPr>
          <w:rFonts w:ascii="Arial Narrow" w:hAnsi="Arial Narrow" w:cs="Arial"/>
          <w:sz w:val="26"/>
          <w:szCs w:val="26"/>
        </w:rPr>
        <w:t xml:space="preserve">que la señora Luz Edilma Carmona Gómez tiene derecho a que se le reconozca la pensión de sobrevivientes generada con ocasión al deceso de su hijo Michael Anderson </w:t>
      </w:r>
      <w:r w:rsidR="002F1F7D" w:rsidRPr="00870ACF">
        <w:rPr>
          <w:rFonts w:ascii="Arial Narrow" w:hAnsi="Arial Narrow" w:cs="Arial"/>
          <w:sz w:val="26"/>
          <w:szCs w:val="26"/>
        </w:rPr>
        <w:t>Rodríguez</w:t>
      </w:r>
      <w:r w:rsidRPr="00870ACF">
        <w:rPr>
          <w:rFonts w:ascii="Arial Narrow" w:hAnsi="Arial Narrow" w:cs="Arial"/>
          <w:sz w:val="26"/>
          <w:szCs w:val="26"/>
        </w:rPr>
        <w:t xml:space="preserve"> Carmona, a partir del 26 de septiembre de 2015.  </w:t>
      </w:r>
    </w:p>
    <w:p w:rsidR="00163663" w:rsidRPr="00870ACF" w:rsidRDefault="00163663" w:rsidP="00AB4080">
      <w:pPr>
        <w:pStyle w:val="Sinespaciado"/>
        <w:spacing w:line="288" w:lineRule="auto"/>
        <w:rPr>
          <w:rFonts w:ascii="Arial Narrow" w:hAnsi="Arial Narrow"/>
          <w:sz w:val="26"/>
          <w:szCs w:val="26"/>
        </w:rPr>
      </w:pPr>
    </w:p>
    <w:p w:rsidR="00163663" w:rsidRPr="00870ACF" w:rsidRDefault="00163663" w:rsidP="00AB4080">
      <w:pPr>
        <w:pStyle w:val="Textoindependiente31"/>
        <w:numPr>
          <w:ilvl w:val="0"/>
          <w:numId w:val="4"/>
        </w:numPr>
        <w:tabs>
          <w:tab w:val="left" w:pos="567"/>
          <w:tab w:val="left" w:pos="851"/>
        </w:tabs>
        <w:spacing w:line="288" w:lineRule="auto"/>
        <w:ind w:left="0" w:firstLine="567"/>
        <w:rPr>
          <w:rFonts w:ascii="Arial Narrow" w:hAnsi="Arial Narrow" w:cs="Arial"/>
          <w:sz w:val="26"/>
          <w:szCs w:val="26"/>
        </w:rPr>
      </w:pPr>
      <w:r w:rsidRPr="00870ACF">
        <w:rPr>
          <w:rFonts w:ascii="Arial Narrow" w:hAnsi="Arial Narrow" w:cs="Arial"/>
          <w:b/>
          <w:sz w:val="26"/>
          <w:szCs w:val="26"/>
        </w:rPr>
        <w:t>Condenar</w:t>
      </w:r>
      <w:r w:rsidRPr="00870ACF">
        <w:rPr>
          <w:rFonts w:ascii="Arial Narrow" w:hAnsi="Arial Narrow" w:cs="Arial"/>
          <w:sz w:val="26"/>
          <w:szCs w:val="26"/>
        </w:rPr>
        <w:t xml:space="preserve"> a la </w:t>
      </w:r>
      <w:r w:rsidR="002F1F7D" w:rsidRPr="00870ACF">
        <w:rPr>
          <w:rFonts w:ascii="Arial Narrow" w:hAnsi="Arial Narrow" w:cs="Arial"/>
          <w:sz w:val="26"/>
          <w:szCs w:val="26"/>
        </w:rPr>
        <w:t>AFP</w:t>
      </w:r>
      <w:r w:rsidRPr="00870ACF">
        <w:rPr>
          <w:rFonts w:ascii="Arial Narrow" w:hAnsi="Arial Narrow" w:cs="Arial"/>
          <w:sz w:val="26"/>
          <w:szCs w:val="26"/>
        </w:rPr>
        <w:t xml:space="preserve"> Protección S.A, a reconocer y pagar la pensión de sobrevivientes en favor de </w:t>
      </w:r>
      <w:r w:rsidR="002F1F7D" w:rsidRPr="00870ACF">
        <w:rPr>
          <w:rFonts w:ascii="Arial Narrow" w:hAnsi="Arial Narrow" w:cs="Arial"/>
          <w:sz w:val="26"/>
          <w:szCs w:val="26"/>
        </w:rPr>
        <w:t xml:space="preserve">Luz Edilma Carmona Gómez, </w:t>
      </w:r>
      <w:r w:rsidRPr="00870ACF">
        <w:rPr>
          <w:rFonts w:ascii="Arial Narrow" w:hAnsi="Arial Narrow" w:cs="Arial"/>
          <w:sz w:val="26"/>
          <w:szCs w:val="26"/>
        </w:rPr>
        <w:t>en cuantía igual a un salario mínimo y por</w:t>
      </w:r>
      <w:r w:rsidR="002F1F7D" w:rsidRPr="00870ACF">
        <w:rPr>
          <w:rFonts w:ascii="Arial Narrow" w:hAnsi="Arial Narrow" w:cs="Arial"/>
          <w:sz w:val="26"/>
          <w:szCs w:val="26"/>
        </w:rPr>
        <w:t xml:space="preserve"> 13 </w:t>
      </w:r>
      <w:r w:rsidRPr="00870ACF">
        <w:rPr>
          <w:rFonts w:ascii="Arial Narrow" w:hAnsi="Arial Narrow" w:cs="Arial"/>
          <w:sz w:val="26"/>
          <w:szCs w:val="26"/>
        </w:rPr>
        <w:t>mesadas anuales.</w:t>
      </w:r>
    </w:p>
    <w:p w:rsidR="00163663" w:rsidRPr="00870ACF" w:rsidRDefault="00163663" w:rsidP="00AB4080">
      <w:pPr>
        <w:pStyle w:val="Sinespaciado"/>
        <w:spacing w:line="288" w:lineRule="auto"/>
        <w:rPr>
          <w:rFonts w:ascii="Arial Narrow" w:hAnsi="Arial Narrow"/>
          <w:sz w:val="26"/>
          <w:szCs w:val="26"/>
        </w:rPr>
      </w:pPr>
    </w:p>
    <w:p w:rsidR="00163663" w:rsidRPr="00870ACF" w:rsidRDefault="00163663" w:rsidP="00AB4080">
      <w:pPr>
        <w:pStyle w:val="Textoindependiente31"/>
        <w:numPr>
          <w:ilvl w:val="0"/>
          <w:numId w:val="4"/>
        </w:numPr>
        <w:tabs>
          <w:tab w:val="left" w:pos="567"/>
          <w:tab w:val="left" w:pos="851"/>
        </w:tabs>
        <w:spacing w:line="288" w:lineRule="auto"/>
        <w:ind w:left="0" w:firstLine="567"/>
        <w:rPr>
          <w:rFonts w:ascii="Arial Narrow" w:hAnsi="Arial Narrow" w:cs="Arial"/>
          <w:sz w:val="26"/>
          <w:szCs w:val="26"/>
        </w:rPr>
      </w:pPr>
      <w:r w:rsidRPr="00870ACF">
        <w:rPr>
          <w:rFonts w:ascii="Arial Narrow" w:hAnsi="Arial Narrow" w:cs="Arial"/>
          <w:b/>
          <w:sz w:val="26"/>
          <w:szCs w:val="26"/>
        </w:rPr>
        <w:t>Condenar</w:t>
      </w:r>
      <w:r w:rsidR="002F1F7D" w:rsidRPr="00870ACF">
        <w:rPr>
          <w:rFonts w:ascii="Arial Narrow" w:hAnsi="Arial Narrow" w:cs="Arial"/>
          <w:sz w:val="26"/>
          <w:szCs w:val="26"/>
        </w:rPr>
        <w:t xml:space="preserve"> a </w:t>
      </w:r>
      <w:r w:rsidRPr="00870ACF">
        <w:rPr>
          <w:rFonts w:ascii="Arial Narrow" w:hAnsi="Arial Narrow" w:cs="Arial"/>
          <w:sz w:val="26"/>
          <w:szCs w:val="26"/>
        </w:rPr>
        <w:t xml:space="preserve">la </w:t>
      </w:r>
      <w:r w:rsidR="002F1F7D" w:rsidRPr="00870ACF">
        <w:rPr>
          <w:rFonts w:ascii="Arial Narrow" w:hAnsi="Arial Narrow" w:cs="Arial"/>
          <w:sz w:val="26"/>
          <w:szCs w:val="26"/>
        </w:rPr>
        <w:t xml:space="preserve">AFP </w:t>
      </w:r>
      <w:r w:rsidRPr="00870ACF">
        <w:rPr>
          <w:rFonts w:ascii="Arial Narrow" w:hAnsi="Arial Narrow" w:cs="Arial"/>
          <w:sz w:val="26"/>
          <w:szCs w:val="26"/>
        </w:rPr>
        <w:t xml:space="preserve">Protección S.A, a reconocer y pagar en favor de la señora </w:t>
      </w:r>
      <w:r w:rsidR="002F1F7D" w:rsidRPr="00870ACF">
        <w:rPr>
          <w:rFonts w:ascii="Arial Narrow" w:hAnsi="Arial Narrow" w:cs="Arial"/>
          <w:sz w:val="26"/>
          <w:szCs w:val="26"/>
        </w:rPr>
        <w:t>Luz Edilma Carmona Gómez</w:t>
      </w:r>
      <w:r w:rsidRPr="00870ACF">
        <w:rPr>
          <w:rFonts w:ascii="Arial Narrow" w:hAnsi="Arial Narrow" w:cs="Arial"/>
          <w:sz w:val="26"/>
          <w:szCs w:val="26"/>
        </w:rPr>
        <w:t>, la suma de $</w:t>
      </w:r>
      <w:r w:rsidR="002F1F7D" w:rsidRPr="00870ACF">
        <w:rPr>
          <w:rFonts w:ascii="Arial Narrow" w:hAnsi="Arial Narrow" w:cs="Tahoma"/>
          <w:sz w:val="26"/>
          <w:szCs w:val="26"/>
        </w:rPr>
        <w:t>40`499.141</w:t>
      </w:r>
      <w:r w:rsidRPr="00870ACF">
        <w:rPr>
          <w:rFonts w:ascii="Arial Narrow" w:hAnsi="Arial Narrow" w:cs="Tahoma"/>
          <w:sz w:val="26"/>
          <w:szCs w:val="26"/>
        </w:rPr>
        <w:t xml:space="preserve"> por concepto de retroactivo pensional causado entre el </w:t>
      </w:r>
      <w:r w:rsidR="002F1F7D" w:rsidRPr="00870ACF">
        <w:rPr>
          <w:rFonts w:ascii="Arial Narrow" w:hAnsi="Arial Narrow" w:cs="Tahoma"/>
          <w:sz w:val="26"/>
          <w:szCs w:val="26"/>
        </w:rPr>
        <w:t>26 de septiembre de 2015 y el 30 de noviembre de 2019</w:t>
      </w:r>
      <w:r w:rsidRPr="00870ACF">
        <w:rPr>
          <w:rFonts w:ascii="Arial Narrow" w:hAnsi="Arial Narrow" w:cs="Tahoma"/>
          <w:sz w:val="26"/>
          <w:szCs w:val="26"/>
        </w:rPr>
        <w:t>.</w:t>
      </w:r>
    </w:p>
    <w:p w:rsidR="002F1F7D" w:rsidRPr="00870ACF" w:rsidRDefault="002F1F7D" w:rsidP="00AB4080">
      <w:pPr>
        <w:pStyle w:val="Sinespaciado"/>
        <w:spacing w:line="288" w:lineRule="auto"/>
        <w:rPr>
          <w:rFonts w:ascii="Arial Narrow" w:hAnsi="Arial Narrow"/>
          <w:sz w:val="26"/>
          <w:szCs w:val="26"/>
        </w:rPr>
      </w:pPr>
    </w:p>
    <w:p w:rsidR="002F1F7D" w:rsidRPr="00870ACF" w:rsidRDefault="002F1F7D" w:rsidP="00AB4080">
      <w:pPr>
        <w:pStyle w:val="Textoindependiente31"/>
        <w:numPr>
          <w:ilvl w:val="0"/>
          <w:numId w:val="4"/>
        </w:numPr>
        <w:tabs>
          <w:tab w:val="left" w:pos="567"/>
          <w:tab w:val="left" w:pos="851"/>
        </w:tabs>
        <w:spacing w:line="288" w:lineRule="auto"/>
        <w:ind w:left="0" w:firstLine="567"/>
        <w:rPr>
          <w:rFonts w:ascii="Arial Narrow" w:hAnsi="Arial Narrow" w:cs="Arial"/>
          <w:sz w:val="26"/>
          <w:szCs w:val="26"/>
        </w:rPr>
      </w:pPr>
      <w:r w:rsidRPr="00870ACF">
        <w:rPr>
          <w:rFonts w:ascii="Arial Narrow" w:hAnsi="Arial Narrow" w:cs="Tahoma"/>
          <w:sz w:val="26"/>
          <w:szCs w:val="26"/>
        </w:rPr>
        <w:lastRenderedPageBreak/>
        <w:t xml:space="preserve"> </w:t>
      </w:r>
      <w:r w:rsidRPr="00870ACF">
        <w:rPr>
          <w:rFonts w:ascii="Arial Narrow" w:hAnsi="Arial Narrow" w:cs="Arial"/>
          <w:b/>
          <w:sz w:val="26"/>
          <w:szCs w:val="26"/>
        </w:rPr>
        <w:t>Condenar</w:t>
      </w:r>
      <w:r w:rsidRPr="00870ACF">
        <w:rPr>
          <w:rFonts w:ascii="Arial Narrow" w:hAnsi="Arial Narrow" w:cs="Arial"/>
          <w:sz w:val="26"/>
          <w:szCs w:val="26"/>
        </w:rPr>
        <w:t xml:space="preserve"> a la AFP Protección S.A, a reconocer y pagar en favor de la señora Luz Edilma Carmona Gómez, los intereses moratorios de que trata el artículo 141 de la Ley 100/93, a partir del 26 de diciembre de 2015 </w:t>
      </w:r>
      <w:r w:rsidRPr="00870ACF">
        <w:rPr>
          <w:rFonts w:ascii="Arial Narrow" w:hAnsi="Arial Narrow" w:cs="Tahoma"/>
          <w:sz w:val="26"/>
          <w:szCs w:val="26"/>
        </w:rPr>
        <w:t xml:space="preserve">y hasta el pago efectivo de la obligación. </w:t>
      </w:r>
    </w:p>
    <w:p w:rsidR="002F1F7D" w:rsidRPr="00870ACF" w:rsidRDefault="002F1F7D" w:rsidP="00AB4080">
      <w:pPr>
        <w:pStyle w:val="Sinespaciado"/>
        <w:spacing w:line="288" w:lineRule="auto"/>
        <w:rPr>
          <w:rFonts w:ascii="Arial Narrow" w:hAnsi="Arial Narrow"/>
          <w:sz w:val="26"/>
          <w:szCs w:val="26"/>
        </w:rPr>
      </w:pPr>
    </w:p>
    <w:p w:rsidR="002F1F7D" w:rsidRPr="00870ACF" w:rsidRDefault="002F1F7D" w:rsidP="00AB4080">
      <w:pPr>
        <w:pStyle w:val="Prrafodelista"/>
        <w:numPr>
          <w:ilvl w:val="0"/>
          <w:numId w:val="4"/>
        </w:numPr>
        <w:tabs>
          <w:tab w:val="left" w:pos="-1440"/>
          <w:tab w:val="left" w:pos="-720"/>
          <w:tab w:val="left" w:pos="993"/>
        </w:tabs>
        <w:suppressAutoHyphens/>
        <w:spacing w:line="288" w:lineRule="auto"/>
        <w:ind w:left="0" w:firstLine="567"/>
        <w:contextualSpacing/>
        <w:jc w:val="both"/>
        <w:rPr>
          <w:rFonts w:ascii="Arial Narrow" w:eastAsia="Calibri" w:hAnsi="Arial Narrow" w:cs="Estrangelo Edessa"/>
          <w:kern w:val="16"/>
          <w:sz w:val="26"/>
          <w:szCs w:val="26"/>
          <w:lang w:val="es-CO" w:eastAsia="en-US"/>
        </w:rPr>
      </w:pPr>
      <w:r w:rsidRPr="00870ACF">
        <w:rPr>
          <w:rFonts w:ascii="Arial Narrow" w:eastAsia="Calibri" w:hAnsi="Arial Narrow" w:cs="Estrangelo Edessa"/>
          <w:b/>
          <w:kern w:val="16"/>
          <w:sz w:val="26"/>
          <w:szCs w:val="26"/>
          <w:lang w:val="es-CO" w:eastAsia="en-US"/>
        </w:rPr>
        <w:t>Autorizar</w:t>
      </w:r>
      <w:r w:rsidRPr="00870ACF">
        <w:rPr>
          <w:rFonts w:ascii="Arial Narrow" w:eastAsia="Calibri" w:hAnsi="Arial Narrow" w:cs="Estrangelo Edessa"/>
          <w:kern w:val="16"/>
          <w:sz w:val="26"/>
          <w:szCs w:val="26"/>
          <w:lang w:val="es-CO" w:eastAsia="en-US"/>
        </w:rPr>
        <w:t xml:space="preserve"> a la AFP</w:t>
      </w:r>
      <w:r w:rsidRPr="00870ACF">
        <w:rPr>
          <w:rFonts w:ascii="Arial Narrow" w:hAnsi="Arial Narrow" w:cs="Arial"/>
          <w:sz w:val="26"/>
          <w:szCs w:val="26"/>
        </w:rPr>
        <w:t xml:space="preserve"> Protección S.A, a descontar del retroactivo reconocido, </w:t>
      </w:r>
      <w:r w:rsidRPr="00870ACF">
        <w:rPr>
          <w:rFonts w:ascii="Arial Narrow" w:hAnsi="Arial Narrow"/>
          <w:sz w:val="26"/>
          <w:szCs w:val="26"/>
        </w:rPr>
        <w:t xml:space="preserve">el valor de lo pagado por concepto de devolución de saldos, sin aditamentos adicionales, y </w:t>
      </w:r>
      <w:r w:rsidRPr="00870ACF">
        <w:rPr>
          <w:rFonts w:ascii="Arial Narrow" w:eastAsia="Calibri" w:hAnsi="Arial Narrow" w:cs="Estrangelo Edessa"/>
          <w:kern w:val="16"/>
          <w:sz w:val="26"/>
          <w:szCs w:val="26"/>
          <w:lang w:val="es-CO" w:eastAsia="en-US"/>
        </w:rPr>
        <w:t>los aportes con destino al Sistema General de Seguridad Social en Salud, conforme a lo expuesto en la parte motiva de esta decisión.</w:t>
      </w:r>
    </w:p>
    <w:p w:rsidR="002F1F7D" w:rsidRPr="00870ACF" w:rsidRDefault="002F1F7D" w:rsidP="00AB4080">
      <w:pPr>
        <w:pStyle w:val="Sinespaciado"/>
        <w:spacing w:line="288" w:lineRule="auto"/>
        <w:rPr>
          <w:rFonts w:ascii="Arial Narrow" w:eastAsia="Calibri" w:hAnsi="Arial Narrow"/>
          <w:sz w:val="26"/>
          <w:szCs w:val="26"/>
          <w:lang w:val="es-CO" w:eastAsia="en-US"/>
        </w:rPr>
      </w:pPr>
    </w:p>
    <w:p w:rsidR="002F1F7D" w:rsidRPr="00870ACF" w:rsidRDefault="002F1F7D" w:rsidP="00AB4080">
      <w:pPr>
        <w:pStyle w:val="Prrafodelista"/>
        <w:numPr>
          <w:ilvl w:val="0"/>
          <w:numId w:val="4"/>
        </w:numPr>
        <w:tabs>
          <w:tab w:val="left" w:pos="-1440"/>
          <w:tab w:val="left" w:pos="-720"/>
          <w:tab w:val="left" w:pos="993"/>
        </w:tabs>
        <w:suppressAutoHyphens/>
        <w:spacing w:line="288" w:lineRule="auto"/>
        <w:ind w:left="0" w:firstLine="567"/>
        <w:contextualSpacing/>
        <w:jc w:val="both"/>
        <w:rPr>
          <w:rFonts w:ascii="Arial Narrow" w:eastAsia="Calibri" w:hAnsi="Arial Narrow" w:cs="Estrangelo Edessa"/>
          <w:kern w:val="16"/>
          <w:sz w:val="26"/>
          <w:szCs w:val="26"/>
          <w:lang w:val="es-CO" w:eastAsia="en-US"/>
        </w:rPr>
      </w:pPr>
      <w:r w:rsidRPr="00870ACF">
        <w:rPr>
          <w:rFonts w:ascii="Arial Narrow" w:hAnsi="Arial Narrow" w:cs="Arial"/>
          <w:sz w:val="26"/>
          <w:szCs w:val="26"/>
        </w:rPr>
        <w:t xml:space="preserve">Costas en ambas instancias a cargo de la entidad demandada y en favor de la actora. </w:t>
      </w:r>
    </w:p>
    <w:p w:rsidR="002F1F7D" w:rsidRPr="00870ACF" w:rsidRDefault="002F1F7D" w:rsidP="00AB4080">
      <w:pPr>
        <w:pStyle w:val="Sinespaciado"/>
        <w:spacing w:line="288" w:lineRule="auto"/>
        <w:rPr>
          <w:rFonts w:ascii="Arial Narrow" w:hAnsi="Arial Narrow"/>
          <w:sz w:val="26"/>
          <w:szCs w:val="26"/>
          <w:lang w:val="es-ES"/>
        </w:rPr>
      </w:pPr>
    </w:p>
    <w:p w:rsidR="00870A8F" w:rsidRPr="00870ACF" w:rsidRDefault="00870A8F" w:rsidP="00AB4080">
      <w:pPr>
        <w:spacing w:line="288" w:lineRule="auto"/>
        <w:ind w:firstLine="900"/>
        <w:jc w:val="both"/>
        <w:rPr>
          <w:rFonts w:ascii="Arial Narrow" w:hAnsi="Arial Narrow" w:cs="Microsoft Sans Serif"/>
          <w:b/>
          <w:bCs/>
          <w:i/>
          <w:iCs/>
          <w:sz w:val="26"/>
          <w:szCs w:val="26"/>
          <w:lang w:val="es-ES"/>
        </w:rPr>
      </w:pPr>
      <w:r w:rsidRPr="00870ACF">
        <w:rPr>
          <w:rFonts w:ascii="Arial Narrow" w:hAnsi="Arial Narrow" w:cs="Microsoft Sans Serif"/>
          <w:b/>
          <w:bCs/>
          <w:i/>
          <w:iCs/>
          <w:sz w:val="26"/>
          <w:szCs w:val="26"/>
          <w:lang w:val="es-ES"/>
        </w:rPr>
        <w:t>NOTIFÍQUESE, CÚMPLASE Y DEVUÉLVASE.</w:t>
      </w:r>
    </w:p>
    <w:p w:rsidR="00870A8F" w:rsidRPr="00870ACF" w:rsidRDefault="00870A8F" w:rsidP="00AB4080">
      <w:pPr>
        <w:pStyle w:val="Sinespaciado"/>
        <w:spacing w:line="288" w:lineRule="auto"/>
        <w:rPr>
          <w:rFonts w:ascii="Arial Narrow" w:hAnsi="Arial Narrow"/>
          <w:sz w:val="26"/>
          <w:szCs w:val="26"/>
          <w:lang w:val="es-ES"/>
        </w:rPr>
      </w:pPr>
    </w:p>
    <w:p w:rsidR="00870A8F" w:rsidRPr="00870ACF" w:rsidRDefault="00870A8F" w:rsidP="00AB4080">
      <w:pPr>
        <w:spacing w:line="288" w:lineRule="auto"/>
        <w:ind w:firstLine="900"/>
        <w:jc w:val="both"/>
        <w:rPr>
          <w:rFonts w:ascii="Arial Narrow" w:hAnsi="Arial Narrow" w:cs="Microsoft Sans Serif"/>
          <w:bCs/>
          <w:iCs/>
          <w:sz w:val="26"/>
          <w:szCs w:val="26"/>
          <w:lang w:val="es-ES"/>
        </w:rPr>
      </w:pPr>
      <w:r w:rsidRPr="00870ACF">
        <w:rPr>
          <w:rFonts w:ascii="Arial Narrow" w:hAnsi="Arial Narrow" w:cs="Microsoft Sans Serif"/>
          <w:bCs/>
          <w:iCs/>
          <w:sz w:val="26"/>
          <w:szCs w:val="26"/>
          <w:lang w:val="es-ES"/>
        </w:rPr>
        <w:t>La anterior decisión queda notificada en estrados.</w:t>
      </w:r>
    </w:p>
    <w:p w:rsidR="00DE2C98" w:rsidRDefault="00DE2C98" w:rsidP="00AB4080">
      <w:pPr>
        <w:spacing w:line="288" w:lineRule="auto"/>
        <w:rPr>
          <w:rFonts w:ascii="Arial Narrow" w:hAnsi="Arial Narrow"/>
          <w:spacing w:val="-4"/>
          <w:szCs w:val="26"/>
          <w:lang w:val="es-CO"/>
        </w:rPr>
      </w:pPr>
    </w:p>
    <w:p w:rsidR="000A601C" w:rsidRPr="00DE2C98" w:rsidRDefault="000A601C" w:rsidP="00AB4080">
      <w:pPr>
        <w:spacing w:line="288" w:lineRule="auto"/>
        <w:rPr>
          <w:rFonts w:ascii="Arial Narrow" w:hAnsi="Arial Narrow"/>
          <w:spacing w:val="-4"/>
          <w:szCs w:val="26"/>
          <w:lang w:val="es-CO"/>
        </w:rPr>
      </w:pPr>
    </w:p>
    <w:p w:rsidR="00DE2C98" w:rsidRPr="00DE2C98" w:rsidRDefault="00DE2C98" w:rsidP="00AB4080">
      <w:pPr>
        <w:spacing w:line="288" w:lineRule="auto"/>
        <w:rPr>
          <w:rFonts w:ascii="Arial Narrow" w:hAnsi="Arial Narrow"/>
          <w:spacing w:val="-4"/>
          <w:szCs w:val="26"/>
          <w:lang w:val="es-CO"/>
        </w:rPr>
      </w:pPr>
    </w:p>
    <w:p w:rsidR="00DE2C98" w:rsidRPr="00DE2C98" w:rsidRDefault="00DE2C98" w:rsidP="00AB4080">
      <w:pPr>
        <w:spacing w:line="288" w:lineRule="auto"/>
        <w:jc w:val="center"/>
        <w:rPr>
          <w:rFonts w:ascii="Arial Narrow" w:hAnsi="Arial Narrow" w:cs="Microsoft Sans Serif"/>
          <w:b/>
          <w:bCs/>
          <w:iCs/>
          <w:color w:val="000000"/>
          <w:spacing w:val="-4"/>
          <w:sz w:val="26"/>
          <w:szCs w:val="26"/>
          <w:lang w:val="es-ES"/>
        </w:rPr>
      </w:pPr>
      <w:r w:rsidRPr="00DE2C98">
        <w:rPr>
          <w:rFonts w:ascii="Arial Narrow" w:hAnsi="Arial Narrow" w:cs="Microsoft Sans Serif"/>
          <w:b/>
          <w:bCs/>
          <w:iCs/>
          <w:color w:val="000000"/>
          <w:spacing w:val="-4"/>
          <w:sz w:val="26"/>
          <w:szCs w:val="26"/>
          <w:lang w:val="es-ES"/>
        </w:rPr>
        <w:t>FRANCISCO JAVIER TAMAYO TABARES</w:t>
      </w:r>
    </w:p>
    <w:p w:rsidR="00DE2C98" w:rsidRPr="00DE2C98" w:rsidRDefault="00DE2C98" w:rsidP="00AB4080">
      <w:pPr>
        <w:spacing w:line="288" w:lineRule="auto"/>
        <w:jc w:val="center"/>
        <w:rPr>
          <w:rFonts w:ascii="Arial Narrow" w:hAnsi="Arial Narrow" w:cs="Microsoft Sans Serif"/>
          <w:color w:val="000000"/>
          <w:spacing w:val="-4"/>
          <w:sz w:val="26"/>
          <w:szCs w:val="26"/>
          <w:lang w:val="es-ES"/>
        </w:rPr>
      </w:pPr>
      <w:r w:rsidRPr="00DE2C98">
        <w:rPr>
          <w:rFonts w:ascii="Arial Narrow" w:hAnsi="Arial Narrow" w:cs="Microsoft Sans Serif"/>
          <w:color w:val="000000"/>
          <w:spacing w:val="-4"/>
          <w:sz w:val="26"/>
          <w:szCs w:val="26"/>
          <w:lang w:val="es-ES"/>
        </w:rPr>
        <w:t xml:space="preserve">Magistrado Ponente </w:t>
      </w:r>
    </w:p>
    <w:p w:rsidR="00DE2C98" w:rsidRDefault="00DE2C98" w:rsidP="00AB4080">
      <w:pPr>
        <w:spacing w:line="288" w:lineRule="auto"/>
        <w:rPr>
          <w:rFonts w:ascii="Arial Narrow" w:hAnsi="Arial Narrow"/>
          <w:spacing w:val="-4"/>
          <w:szCs w:val="26"/>
          <w:lang w:val="es-CO"/>
        </w:rPr>
      </w:pPr>
    </w:p>
    <w:p w:rsidR="000A601C" w:rsidRPr="00DE2C98" w:rsidRDefault="000A601C" w:rsidP="00AB4080">
      <w:pPr>
        <w:spacing w:line="288" w:lineRule="auto"/>
        <w:rPr>
          <w:rFonts w:ascii="Arial Narrow" w:hAnsi="Arial Narrow"/>
          <w:spacing w:val="-4"/>
          <w:szCs w:val="26"/>
          <w:lang w:val="es-CO"/>
        </w:rPr>
      </w:pPr>
    </w:p>
    <w:p w:rsidR="00DE2C98" w:rsidRPr="00DE2C98" w:rsidRDefault="00DE2C98" w:rsidP="00AB4080">
      <w:pPr>
        <w:spacing w:line="288" w:lineRule="auto"/>
        <w:rPr>
          <w:rFonts w:ascii="Arial Narrow" w:hAnsi="Arial Narrow"/>
          <w:spacing w:val="-4"/>
          <w:szCs w:val="26"/>
          <w:lang w:val="es-CO"/>
        </w:rPr>
      </w:pPr>
    </w:p>
    <w:p w:rsidR="00DE2C98" w:rsidRPr="00DE2C98" w:rsidRDefault="00DE2C98" w:rsidP="00AB4080">
      <w:pPr>
        <w:spacing w:line="288" w:lineRule="auto"/>
        <w:rPr>
          <w:rFonts w:ascii="Arial Narrow" w:hAnsi="Arial Narrow" w:cs="Microsoft Sans Serif"/>
          <w:b/>
          <w:bCs/>
          <w:iCs/>
          <w:color w:val="000000"/>
          <w:spacing w:val="-4"/>
          <w:sz w:val="26"/>
          <w:szCs w:val="26"/>
          <w:lang w:val="es-ES"/>
        </w:rPr>
      </w:pPr>
      <w:r w:rsidRPr="00DE2C98">
        <w:rPr>
          <w:rFonts w:ascii="Arial Narrow" w:hAnsi="Arial Narrow" w:cs="Microsoft Sans Serif"/>
          <w:b/>
          <w:bCs/>
          <w:iCs/>
          <w:color w:val="000000"/>
          <w:spacing w:val="-4"/>
          <w:sz w:val="26"/>
          <w:szCs w:val="26"/>
          <w:lang w:val="es-ES"/>
        </w:rPr>
        <w:t>ANA LUCÍA CAICEDO CALDERÓN</w:t>
      </w:r>
      <w:r w:rsidRPr="00DE2C98">
        <w:rPr>
          <w:rFonts w:ascii="Arial Narrow" w:hAnsi="Arial Narrow" w:cs="Microsoft Sans Serif"/>
          <w:b/>
          <w:bCs/>
          <w:iCs/>
          <w:color w:val="000000"/>
          <w:spacing w:val="-4"/>
          <w:sz w:val="26"/>
          <w:szCs w:val="26"/>
          <w:lang w:val="es-ES"/>
        </w:rPr>
        <w:tab/>
      </w:r>
      <w:r w:rsidRPr="00DE2C98">
        <w:rPr>
          <w:rFonts w:ascii="Arial Narrow" w:hAnsi="Arial Narrow" w:cs="Microsoft Sans Serif"/>
          <w:b/>
          <w:bCs/>
          <w:iCs/>
          <w:color w:val="000000"/>
          <w:spacing w:val="-4"/>
          <w:sz w:val="26"/>
          <w:szCs w:val="26"/>
          <w:lang w:val="es-ES"/>
        </w:rPr>
        <w:tab/>
      </w:r>
      <w:r w:rsidRPr="00DE2C98">
        <w:rPr>
          <w:rFonts w:ascii="Arial Narrow" w:hAnsi="Arial Narrow" w:cs="Microsoft Sans Serif"/>
          <w:b/>
          <w:bCs/>
          <w:iCs/>
          <w:color w:val="000000"/>
          <w:spacing w:val="-4"/>
          <w:sz w:val="26"/>
          <w:szCs w:val="26"/>
          <w:lang w:val="es-ES"/>
        </w:rPr>
        <w:tab/>
        <w:t xml:space="preserve">           OLGA LUCÍA HOYOS SEPÚLVEDA </w:t>
      </w:r>
    </w:p>
    <w:p w:rsidR="00DE2C98" w:rsidRDefault="00DE2C98" w:rsidP="00AB4080">
      <w:pPr>
        <w:spacing w:line="288" w:lineRule="auto"/>
        <w:ind w:left="708"/>
        <w:rPr>
          <w:rFonts w:ascii="Arial Narrow" w:hAnsi="Arial Narrow" w:cs="Microsoft Sans Serif"/>
          <w:color w:val="000000"/>
          <w:spacing w:val="-4"/>
          <w:sz w:val="26"/>
          <w:szCs w:val="26"/>
          <w:lang w:val="es-ES"/>
        </w:rPr>
      </w:pPr>
      <w:r w:rsidRPr="00DE2C98">
        <w:rPr>
          <w:rFonts w:ascii="Arial Narrow" w:hAnsi="Arial Narrow" w:cs="Microsoft Sans Serif"/>
          <w:color w:val="000000"/>
          <w:spacing w:val="-4"/>
          <w:sz w:val="26"/>
          <w:szCs w:val="26"/>
          <w:lang w:val="es-ES"/>
        </w:rPr>
        <w:t xml:space="preserve">       Magistrada</w:t>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ab/>
        <w:t xml:space="preserve">        </w:t>
      </w:r>
      <w:proofErr w:type="spellStart"/>
      <w:r w:rsidRPr="00DE2C98">
        <w:rPr>
          <w:rFonts w:ascii="Arial Narrow" w:hAnsi="Arial Narrow" w:cs="Microsoft Sans Serif"/>
          <w:color w:val="000000"/>
          <w:spacing w:val="-4"/>
          <w:sz w:val="26"/>
          <w:szCs w:val="26"/>
          <w:lang w:val="es-ES"/>
        </w:rPr>
        <w:t>Magistrada</w:t>
      </w:r>
      <w:proofErr w:type="spellEnd"/>
    </w:p>
    <w:p w:rsidR="009136B9" w:rsidRDefault="009136B9" w:rsidP="00AB4080">
      <w:pPr>
        <w:spacing w:line="288" w:lineRule="auto"/>
        <w:ind w:left="708"/>
        <w:rPr>
          <w:rFonts w:ascii="Arial Narrow" w:hAnsi="Arial Narrow" w:cs="Microsoft Sans Serif"/>
          <w:color w:val="000000"/>
          <w:spacing w:val="-4"/>
          <w:sz w:val="26"/>
          <w:szCs w:val="26"/>
          <w:lang w:val="es-ES"/>
        </w:rPr>
      </w:pP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Pr>
          <w:rFonts w:ascii="Arial Narrow" w:hAnsi="Arial Narrow" w:cs="Microsoft Sans Serif"/>
          <w:color w:val="000000"/>
          <w:spacing w:val="-4"/>
          <w:sz w:val="26"/>
          <w:szCs w:val="26"/>
          <w:lang w:val="es-ES"/>
        </w:rPr>
        <w:tab/>
      </w:r>
      <w:r w:rsidRPr="00DE2C98">
        <w:rPr>
          <w:rFonts w:ascii="Arial Narrow" w:hAnsi="Arial Narrow" w:cs="Microsoft Sans Serif"/>
          <w:color w:val="000000"/>
          <w:spacing w:val="-4"/>
          <w:sz w:val="26"/>
          <w:szCs w:val="26"/>
          <w:lang w:val="es-ES"/>
        </w:rPr>
        <w:t xml:space="preserve">        </w:t>
      </w:r>
      <w:r>
        <w:rPr>
          <w:rFonts w:ascii="Arial Narrow" w:hAnsi="Arial Narrow" w:cs="Microsoft Sans Serif"/>
          <w:color w:val="000000"/>
          <w:spacing w:val="-4"/>
          <w:sz w:val="26"/>
          <w:szCs w:val="26"/>
          <w:lang w:val="es-ES"/>
        </w:rPr>
        <w:t>Salva voto</w:t>
      </w:r>
    </w:p>
    <w:p w:rsidR="00DE2C98" w:rsidRDefault="00DE2C98" w:rsidP="00DE2C98">
      <w:pPr>
        <w:spacing w:line="288" w:lineRule="auto"/>
        <w:rPr>
          <w:rFonts w:ascii="Arial Narrow" w:hAnsi="Arial Narrow" w:cs="Microsoft Sans Serif"/>
          <w:color w:val="000000"/>
          <w:spacing w:val="-4"/>
          <w:sz w:val="26"/>
          <w:szCs w:val="26"/>
          <w:lang w:val="es-ES"/>
        </w:rPr>
      </w:pPr>
    </w:p>
    <w:p w:rsidR="000A601C" w:rsidRDefault="000A601C">
      <w:pPr>
        <w:spacing w:after="160" w:line="259" w:lineRule="auto"/>
        <w:rPr>
          <w:rFonts w:ascii="Arial Narrow" w:hAnsi="Arial Narrow" w:cs="Microsoft Sans Serif"/>
          <w:color w:val="000000"/>
          <w:spacing w:val="-4"/>
          <w:sz w:val="26"/>
          <w:szCs w:val="26"/>
          <w:lang w:val="es-ES"/>
        </w:rPr>
      </w:pPr>
    </w:p>
    <w:p w:rsidR="00DE2C98" w:rsidRDefault="00DE2C98" w:rsidP="00DE2C98">
      <w:pPr>
        <w:spacing w:line="288" w:lineRule="auto"/>
        <w:rPr>
          <w:rFonts w:ascii="Arial Narrow" w:hAnsi="Arial Narrow" w:cs="Microsoft Sans Serif"/>
          <w:color w:val="000000"/>
          <w:spacing w:val="-4"/>
          <w:sz w:val="26"/>
          <w:szCs w:val="26"/>
          <w:lang w:val="es-ES"/>
        </w:rPr>
      </w:pPr>
    </w:p>
    <w:p w:rsidR="00031AD5" w:rsidRDefault="002F1F7D" w:rsidP="00DE2C98">
      <w:pPr>
        <w:jc w:val="center"/>
        <w:rPr>
          <w:rFonts w:ascii="Arial Narrow" w:hAnsi="Arial Narrow"/>
          <w:b/>
          <w:sz w:val="28"/>
          <w:szCs w:val="28"/>
          <w:lang w:val="es-ES"/>
        </w:rPr>
      </w:pPr>
      <w:r w:rsidRPr="002F1F7D">
        <w:rPr>
          <w:rFonts w:ascii="Arial Narrow" w:hAnsi="Arial Narrow"/>
          <w:b/>
          <w:sz w:val="28"/>
          <w:szCs w:val="28"/>
          <w:lang w:val="es-ES"/>
        </w:rPr>
        <w:t>ANEXO</w:t>
      </w:r>
    </w:p>
    <w:p w:rsidR="002F1F7D" w:rsidRDefault="002F1F7D" w:rsidP="00DE2C98">
      <w:pPr>
        <w:jc w:val="center"/>
        <w:rPr>
          <w:rFonts w:ascii="Arial Narrow" w:hAnsi="Arial Narrow"/>
          <w:b/>
          <w:sz w:val="28"/>
          <w:szCs w:val="28"/>
          <w:lang w:val="es-ES"/>
        </w:rPr>
      </w:pPr>
    </w:p>
    <w:tbl>
      <w:tblPr>
        <w:tblW w:w="5120" w:type="dxa"/>
        <w:jc w:val="center"/>
        <w:tblCellMar>
          <w:left w:w="70" w:type="dxa"/>
          <w:right w:w="70" w:type="dxa"/>
        </w:tblCellMar>
        <w:tblLook w:val="04A0" w:firstRow="1" w:lastRow="0" w:firstColumn="1" w:lastColumn="0" w:noHBand="0" w:noVBand="1"/>
      </w:tblPr>
      <w:tblGrid>
        <w:gridCol w:w="1200"/>
        <w:gridCol w:w="1220"/>
        <w:gridCol w:w="1200"/>
        <w:gridCol w:w="1500"/>
      </w:tblGrid>
      <w:tr w:rsidR="002F1F7D" w:rsidRPr="002F1F7D" w:rsidTr="00DE2C98">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AÑO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VALOR DE LA MESADA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TOTAL</w:t>
            </w:r>
          </w:p>
        </w:tc>
      </w:tr>
      <w:tr w:rsidR="002F1F7D" w:rsidRPr="002F1F7D" w:rsidTr="00DE2C98">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4,16</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$2.680.496</w:t>
            </w:r>
          </w:p>
        </w:tc>
      </w:tr>
      <w:tr w:rsidR="002F1F7D" w:rsidRPr="002F1F7D" w:rsidTr="00DE2C98">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$8.962.902</w:t>
            </w:r>
          </w:p>
        </w:tc>
      </w:tr>
      <w:tr w:rsidR="002F1F7D" w:rsidRPr="002F1F7D" w:rsidTr="00DE2C98">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$9.590.321</w:t>
            </w:r>
          </w:p>
        </w:tc>
      </w:tr>
      <w:tr w:rsidR="002F1F7D" w:rsidRPr="002F1F7D" w:rsidTr="00DE2C98">
        <w:trPr>
          <w:trHeight w:val="300"/>
          <w:jc w:val="center"/>
        </w:trPr>
        <w:tc>
          <w:tcPr>
            <w:tcW w:w="1200" w:type="dxa"/>
            <w:tcBorders>
              <w:top w:val="nil"/>
              <w:left w:val="single" w:sz="4" w:space="0" w:color="auto"/>
              <w:bottom w:val="single" w:sz="4" w:space="0" w:color="auto"/>
              <w:right w:val="nil"/>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$10.156.146</w:t>
            </w:r>
          </w:p>
        </w:tc>
      </w:tr>
      <w:tr w:rsidR="002F1F7D" w:rsidRPr="002F1F7D" w:rsidTr="00DE2C98">
        <w:trPr>
          <w:trHeight w:val="300"/>
          <w:jc w:val="center"/>
        </w:trPr>
        <w:tc>
          <w:tcPr>
            <w:tcW w:w="1200" w:type="dxa"/>
            <w:tcBorders>
              <w:top w:val="nil"/>
              <w:left w:val="single" w:sz="4" w:space="0" w:color="auto"/>
              <w:bottom w:val="single" w:sz="4" w:space="0" w:color="auto"/>
              <w:right w:val="nil"/>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color w:val="000000"/>
                <w:sz w:val="20"/>
                <w:lang w:val="es-ES"/>
              </w:rPr>
            </w:pPr>
            <w:r w:rsidRPr="002F1F7D">
              <w:rPr>
                <w:rFonts w:ascii="Arial Narrow" w:hAnsi="Arial Narrow"/>
                <w:color w:val="000000"/>
                <w:sz w:val="20"/>
                <w:lang w:val="es-ES"/>
              </w:rPr>
              <w:t>$9.109.276</w:t>
            </w:r>
          </w:p>
        </w:tc>
      </w:tr>
      <w:tr w:rsidR="002F1F7D" w:rsidRPr="002F1F7D" w:rsidTr="00DE2C98">
        <w:trPr>
          <w:trHeight w:val="300"/>
          <w:jc w:val="center"/>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TOTAL</w:t>
            </w:r>
          </w:p>
        </w:tc>
        <w:tc>
          <w:tcPr>
            <w:tcW w:w="1500" w:type="dxa"/>
            <w:tcBorders>
              <w:top w:val="nil"/>
              <w:left w:val="nil"/>
              <w:bottom w:val="single" w:sz="4" w:space="0" w:color="auto"/>
              <w:right w:val="single" w:sz="4" w:space="0" w:color="auto"/>
            </w:tcBorders>
            <w:shd w:val="clear" w:color="auto" w:fill="auto"/>
            <w:vAlign w:val="center"/>
            <w:hideMark/>
          </w:tcPr>
          <w:p w:rsidR="002F1F7D" w:rsidRPr="002F1F7D" w:rsidRDefault="002F1F7D" w:rsidP="00DE2C98">
            <w:pPr>
              <w:jc w:val="center"/>
              <w:rPr>
                <w:rFonts w:ascii="Arial Narrow" w:hAnsi="Arial Narrow"/>
                <w:b/>
                <w:bCs/>
                <w:color w:val="000000"/>
                <w:sz w:val="20"/>
                <w:lang w:val="es-ES"/>
              </w:rPr>
            </w:pPr>
            <w:r w:rsidRPr="002F1F7D">
              <w:rPr>
                <w:rFonts w:ascii="Arial Narrow" w:hAnsi="Arial Narrow"/>
                <w:b/>
                <w:bCs/>
                <w:color w:val="000000"/>
                <w:sz w:val="20"/>
                <w:lang w:val="es-ES"/>
              </w:rPr>
              <w:t>$40.499.141</w:t>
            </w:r>
          </w:p>
        </w:tc>
      </w:tr>
    </w:tbl>
    <w:p w:rsidR="002F1F7D" w:rsidRDefault="002F1F7D" w:rsidP="00F23904">
      <w:pPr>
        <w:rPr>
          <w:rFonts w:ascii="Arial Narrow" w:hAnsi="Arial Narrow"/>
          <w:b/>
          <w:sz w:val="28"/>
          <w:szCs w:val="28"/>
          <w:lang w:val="es-ES"/>
        </w:rPr>
      </w:pPr>
    </w:p>
    <w:p w:rsidR="00F23904" w:rsidRDefault="00F23904">
      <w:pPr>
        <w:spacing w:after="160" w:line="259" w:lineRule="auto"/>
        <w:rPr>
          <w:rFonts w:ascii="Arial Narrow" w:hAnsi="Arial Narrow"/>
          <w:b/>
          <w:sz w:val="28"/>
          <w:szCs w:val="28"/>
          <w:lang w:val="es-ES"/>
        </w:rPr>
      </w:pPr>
      <w:r>
        <w:rPr>
          <w:rFonts w:ascii="Arial Narrow" w:hAnsi="Arial Narrow"/>
          <w:b/>
          <w:sz w:val="28"/>
          <w:szCs w:val="28"/>
          <w:lang w:val="es-ES"/>
        </w:rPr>
        <w:br w:type="page"/>
      </w:r>
    </w:p>
    <w:p w:rsidR="00F23904" w:rsidRPr="00F23904" w:rsidRDefault="00F23904" w:rsidP="00F3456B">
      <w:pPr>
        <w:widowControl w:val="0"/>
        <w:autoSpaceDE w:val="0"/>
        <w:autoSpaceDN w:val="0"/>
        <w:adjustRightInd w:val="0"/>
        <w:jc w:val="both"/>
        <w:rPr>
          <w:rFonts w:ascii="Arial" w:hAnsi="Arial" w:cs="Arial"/>
          <w:bCs/>
          <w:sz w:val="20"/>
          <w:szCs w:val="24"/>
          <w:lang w:val="es-ES"/>
        </w:rPr>
      </w:pPr>
      <w:r w:rsidRPr="00F23904">
        <w:rPr>
          <w:rFonts w:ascii="Arial" w:hAnsi="Arial" w:cs="Arial"/>
          <w:sz w:val="20"/>
          <w:szCs w:val="24"/>
          <w:lang w:val="es-ES"/>
        </w:rPr>
        <w:lastRenderedPageBreak/>
        <w:t xml:space="preserve">Providencia: </w:t>
      </w:r>
      <w:r w:rsidRPr="00F23904">
        <w:rPr>
          <w:rFonts w:ascii="Arial" w:hAnsi="Arial" w:cs="Arial"/>
          <w:sz w:val="20"/>
          <w:szCs w:val="24"/>
          <w:lang w:val="es-ES"/>
        </w:rPr>
        <w:tab/>
      </w:r>
      <w:r w:rsidRPr="00F23904">
        <w:rPr>
          <w:rFonts w:ascii="Arial" w:hAnsi="Arial" w:cs="Arial"/>
          <w:sz w:val="20"/>
          <w:szCs w:val="24"/>
          <w:lang w:val="es-ES"/>
        </w:rPr>
        <w:tab/>
        <w:t xml:space="preserve">Sentencia </w:t>
      </w:r>
      <w:r w:rsidRPr="00F23904">
        <w:rPr>
          <w:rFonts w:ascii="Arial" w:hAnsi="Arial" w:cs="Arial"/>
          <w:bCs/>
          <w:sz w:val="20"/>
          <w:szCs w:val="24"/>
          <w:lang w:val="es-ES"/>
        </w:rPr>
        <w:t xml:space="preserve">del 05/12/2019 </w:t>
      </w:r>
    </w:p>
    <w:p w:rsidR="00F23904" w:rsidRPr="00F23904" w:rsidRDefault="00F23904" w:rsidP="00F3456B">
      <w:pPr>
        <w:widowControl w:val="0"/>
        <w:autoSpaceDE w:val="0"/>
        <w:autoSpaceDN w:val="0"/>
        <w:adjustRightInd w:val="0"/>
        <w:jc w:val="both"/>
        <w:rPr>
          <w:rFonts w:ascii="Arial" w:hAnsi="Arial" w:cs="Arial"/>
          <w:sz w:val="20"/>
          <w:szCs w:val="24"/>
          <w:lang w:val="es-ES"/>
        </w:rPr>
      </w:pPr>
      <w:r w:rsidRPr="00F23904">
        <w:rPr>
          <w:rFonts w:ascii="Arial" w:hAnsi="Arial" w:cs="Arial"/>
          <w:sz w:val="20"/>
          <w:szCs w:val="24"/>
          <w:lang w:val="es-ES"/>
        </w:rPr>
        <w:t>Radicación No.:</w:t>
      </w:r>
      <w:r w:rsidRPr="00F23904">
        <w:rPr>
          <w:rFonts w:ascii="Arial" w:hAnsi="Arial" w:cs="Arial"/>
          <w:sz w:val="20"/>
          <w:szCs w:val="24"/>
          <w:lang w:val="es-ES"/>
        </w:rPr>
        <w:tab/>
      </w:r>
      <w:r w:rsidRPr="00F23904">
        <w:rPr>
          <w:rFonts w:ascii="Arial" w:hAnsi="Arial" w:cs="Arial"/>
          <w:sz w:val="20"/>
          <w:szCs w:val="24"/>
          <w:lang w:val="es-ES"/>
        </w:rPr>
        <w:tab/>
        <w:t>66001-31-05-005-2017-00340-01</w:t>
      </w:r>
    </w:p>
    <w:p w:rsidR="00F23904" w:rsidRPr="00F23904" w:rsidRDefault="00F23904" w:rsidP="00F3456B">
      <w:pPr>
        <w:widowControl w:val="0"/>
        <w:autoSpaceDE w:val="0"/>
        <w:autoSpaceDN w:val="0"/>
        <w:adjustRightInd w:val="0"/>
        <w:jc w:val="both"/>
        <w:rPr>
          <w:rFonts w:ascii="Arial" w:hAnsi="Arial" w:cs="Arial"/>
          <w:sz w:val="20"/>
          <w:szCs w:val="24"/>
          <w:lang w:val="es-ES"/>
        </w:rPr>
      </w:pPr>
      <w:r w:rsidRPr="00F23904">
        <w:rPr>
          <w:rFonts w:ascii="Arial" w:hAnsi="Arial" w:cs="Arial"/>
          <w:sz w:val="20"/>
          <w:szCs w:val="24"/>
          <w:lang w:val="es-ES"/>
        </w:rPr>
        <w:t>Proceso:</w:t>
      </w:r>
      <w:r w:rsidRPr="00F23904">
        <w:rPr>
          <w:rFonts w:ascii="Arial" w:hAnsi="Arial" w:cs="Arial"/>
          <w:sz w:val="20"/>
          <w:szCs w:val="24"/>
          <w:lang w:val="es-ES"/>
        </w:rPr>
        <w:tab/>
      </w:r>
      <w:r w:rsidRPr="00F23904">
        <w:rPr>
          <w:rFonts w:ascii="Arial" w:hAnsi="Arial" w:cs="Arial"/>
          <w:sz w:val="20"/>
          <w:szCs w:val="24"/>
          <w:lang w:val="es-ES"/>
        </w:rPr>
        <w:tab/>
        <w:t xml:space="preserve">Ordinario laboral </w:t>
      </w:r>
    </w:p>
    <w:p w:rsidR="00F23904" w:rsidRPr="00F23904" w:rsidRDefault="00F23904" w:rsidP="00F3456B">
      <w:pPr>
        <w:widowControl w:val="0"/>
        <w:autoSpaceDE w:val="0"/>
        <w:autoSpaceDN w:val="0"/>
        <w:adjustRightInd w:val="0"/>
        <w:jc w:val="both"/>
        <w:rPr>
          <w:rFonts w:ascii="Arial" w:hAnsi="Arial" w:cs="Arial"/>
          <w:sz w:val="20"/>
          <w:szCs w:val="24"/>
          <w:lang w:val="es-ES"/>
        </w:rPr>
      </w:pPr>
      <w:r w:rsidRPr="00F23904">
        <w:rPr>
          <w:rFonts w:ascii="Arial" w:hAnsi="Arial" w:cs="Arial"/>
          <w:sz w:val="20"/>
          <w:szCs w:val="24"/>
          <w:lang w:val="es-ES"/>
        </w:rPr>
        <w:t>Demandante:</w:t>
      </w:r>
      <w:r w:rsidRPr="00F23904">
        <w:rPr>
          <w:rFonts w:ascii="Arial" w:hAnsi="Arial" w:cs="Arial"/>
          <w:sz w:val="20"/>
          <w:szCs w:val="24"/>
          <w:lang w:val="es-ES"/>
        </w:rPr>
        <w:tab/>
      </w:r>
      <w:r w:rsidRPr="00F23904">
        <w:rPr>
          <w:rFonts w:ascii="Arial" w:hAnsi="Arial" w:cs="Arial"/>
          <w:sz w:val="20"/>
          <w:szCs w:val="24"/>
          <w:lang w:val="es-ES"/>
        </w:rPr>
        <w:tab/>
        <w:t xml:space="preserve">Luz Edilma Carmona Gómez </w:t>
      </w:r>
    </w:p>
    <w:p w:rsidR="00F23904" w:rsidRPr="00F23904" w:rsidRDefault="00F23904" w:rsidP="00F3456B">
      <w:pPr>
        <w:widowControl w:val="0"/>
        <w:autoSpaceDE w:val="0"/>
        <w:autoSpaceDN w:val="0"/>
        <w:adjustRightInd w:val="0"/>
        <w:jc w:val="both"/>
        <w:rPr>
          <w:rFonts w:ascii="Arial" w:hAnsi="Arial" w:cs="Arial"/>
          <w:sz w:val="20"/>
          <w:szCs w:val="24"/>
          <w:lang w:val="es-ES"/>
        </w:rPr>
      </w:pPr>
      <w:r>
        <w:rPr>
          <w:rFonts w:ascii="Arial" w:hAnsi="Arial" w:cs="Arial"/>
          <w:sz w:val="20"/>
          <w:szCs w:val="24"/>
          <w:lang w:val="es-ES"/>
        </w:rPr>
        <w:t>Demandado:</w:t>
      </w:r>
      <w:r>
        <w:rPr>
          <w:rFonts w:ascii="Arial" w:hAnsi="Arial" w:cs="Arial"/>
          <w:sz w:val="20"/>
          <w:szCs w:val="24"/>
          <w:lang w:val="es-ES"/>
        </w:rPr>
        <w:tab/>
      </w:r>
      <w:r>
        <w:rPr>
          <w:rFonts w:ascii="Arial" w:hAnsi="Arial" w:cs="Arial"/>
          <w:sz w:val="20"/>
          <w:szCs w:val="24"/>
          <w:lang w:val="es-ES"/>
        </w:rPr>
        <w:tab/>
      </w:r>
      <w:r w:rsidRPr="00F23904">
        <w:rPr>
          <w:rFonts w:ascii="Arial" w:hAnsi="Arial" w:cs="Arial"/>
          <w:sz w:val="20"/>
          <w:szCs w:val="24"/>
          <w:lang w:val="es-ES"/>
        </w:rPr>
        <w:t>Protección S.A.</w:t>
      </w:r>
    </w:p>
    <w:p w:rsidR="00F23904" w:rsidRPr="00F23904" w:rsidRDefault="00F23904" w:rsidP="00F3456B">
      <w:pPr>
        <w:widowControl w:val="0"/>
        <w:autoSpaceDE w:val="0"/>
        <w:autoSpaceDN w:val="0"/>
        <w:adjustRightInd w:val="0"/>
        <w:jc w:val="both"/>
        <w:rPr>
          <w:rFonts w:ascii="Arial" w:hAnsi="Arial" w:cs="Arial"/>
          <w:sz w:val="20"/>
          <w:szCs w:val="24"/>
          <w:lang w:val="es-ES"/>
        </w:rPr>
      </w:pPr>
      <w:r w:rsidRPr="00F23904">
        <w:rPr>
          <w:rFonts w:ascii="Arial" w:hAnsi="Arial" w:cs="Arial"/>
          <w:sz w:val="20"/>
          <w:szCs w:val="24"/>
          <w:lang w:val="es-ES"/>
        </w:rPr>
        <w:t xml:space="preserve">Magistrado ponente: </w:t>
      </w:r>
      <w:r w:rsidRPr="00F23904">
        <w:rPr>
          <w:rFonts w:ascii="Arial" w:hAnsi="Arial" w:cs="Arial"/>
          <w:sz w:val="20"/>
          <w:szCs w:val="24"/>
          <w:lang w:val="es-ES"/>
        </w:rPr>
        <w:tab/>
        <w:t xml:space="preserve">Dr. Francisco Javier Tamayo Tabares  </w:t>
      </w:r>
    </w:p>
    <w:p w:rsidR="00F23904" w:rsidRPr="00F23904" w:rsidRDefault="00F23904" w:rsidP="00F3456B">
      <w:pPr>
        <w:widowControl w:val="0"/>
        <w:tabs>
          <w:tab w:val="left" w:pos="2127"/>
        </w:tabs>
        <w:autoSpaceDE w:val="0"/>
        <w:autoSpaceDN w:val="0"/>
        <w:adjustRightInd w:val="0"/>
        <w:ind w:left="2832" w:hanging="2832"/>
        <w:jc w:val="both"/>
        <w:rPr>
          <w:rFonts w:ascii="Arial" w:hAnsi="Arial" w:cs="Arial"/>
          <w:bCs/>
          <w:sz w:val="20"/>
          <w:szCs w:val="24"/>
          <w:lang w:val="es-ES"/>
        </w:rPr>
      </w:pPr>
      <w:r w:rsidRPr="00F23904">
        <w:rPr>
          <w:rFonts w:ascii="Arial" w:hAnsi="Arial" w:cs="Arial"/>
          <w:sz w:val="20"/>
          <w:szCs w:val="24"/>
          <w:lang w:val="es-ES"/>
        </w:rPr>
        <w:t xml:space="preserve">Tema: </w:t>
      </w:r>
      <w:r w:rsidRPr="00F23904">
        <w:rPr>
          <w:rFonts w:ascii="Arial" w:hAnsi="Arial" w:cs="Arial"/>
          <w:sz w:val="20"/>
          <w:szCs w:val="24"/>
          <w:lang w:val="es-ES"/>
        </w:rPr>
        <w:tab/>
        <w:t>Pensión sobrevivientes – dependencia económica</w:t>
      </w:r>
    </w:p>
    <w:p w:rsidR="00F23904" w:rsidRPr="00F23904" w:rsidRDefault="00F23904" w:rsidP="00F23904">
      <w:pPr>
        <w:keepNext/>
        <w:widowControl w:val="0"/>
        <w:overflowPunct w:val="0"/>
        <w:autoSpaceDE w:val="0"/>
        <w:autoSpaceDN w:val="0"/>
        <w:adjustRightInd w:val="0"/>
        <w:spacing w:line="276" w:lineRule="auto"/>
        <w:jc w:val="both"/>
        <w:textAlignment w:val="baseline"/>
        <w:outlineLvl w:val="3"/>
        <w:rPr>
          <w:rFonts w:ascii="Arial" w:hAnsi="Arial" w:cs="Arial"/>
          <w:bCs/>
          <w:sz w:val="20"/>
          <w:szCs w:val="24"/>
          <w:lang w:val="es-ES" w:eastAsia="es-MX"/>
        </w:rPr>
      </w:pPr>
    </w:p>
    <w:p w:rsidR="00F23904" w:rsidRPr="00F23904" w:rsidRDefault="00F23904" w:rsidP="00F23904">
      <w:pPr>
        <w:spacing w:line="276" w:lineRule="auto"/>
        <w:rPr>
          <w:rFonts w:ascii="Arial" w:hAnsi="Arial" w:cs="Arial"/>
          <w:sz w:val="20"/>
          <w:szCs w:val="24"/>
          <w:lang w:val="es-ES" w:eastAsia="es-MX"/>
        </w:rPr>
      </w:pPr>
    </w:p>
    <w:p w:rsidR="00F23904" w:rsidRPr="00F23904" w:rsidRDefault="00F23904" w:rsidP="00F23904">
      <w:pPr>
        <w:keepNext/>
        <w:spacing w:line="276" w:lineRule="auto"/>
        <w:jc w:val="center"/>
        <w:outlineLvl w:val="0"/>
        <w:rPr>
          <w:rFonts w:ascii="Arial" w:hAnsi="Arial" w:cs="Arial"/>
          <w:b/>
          <w:bCs/>
          <w:sz w:val="28"/>
          <w:szCs w:val="24"/>
          <w:u w:val="single"/>
          <w:lang w:val="es-ES"/>
        </w:rPr>
      </w:pPr>
      <w:r w:rsidRPr="00F23904">
        <w:rPr>
          <w:rFonts w:ascii="Arial" w:hAnsi="Arial" w:cs="Arial"/>
          <w:b/>
          <w:bCs/>
          <w:sz w:val="28"/>
          <w:szCs w:val="24"/>
          <w:u w:val="single"/>
          <w:lang w:val="es-ES"/>
        </w:rPr>
        <w:t>SALVAMENTO DE VOTO</w:t>
      </w:r>
    </w:p>
    <w:p w:rsidR="00F23904" w:rsidRPr="00F23904" w:rsidRDefault="00F23904" w:rsidP="00F23904">
      <w:pPr>
        <w:spacing w:line="276" w:lineRule="auto"/>
        <w:jc w:val="both"/>
        <w:rPr>
          <w:rFonts w:ascii="Arial" w:hAnsi="Arial" w:cs="Arial"/>
          <w:b/>
          <w:bCs/>
          <w:szCs w:val="24"/>
          <w:lang w:val="es-ES"/>
        </w:rPr>
      </w:pPr>
    </w:p>
    <w:p w:rsidR="00F23904" w:rsidRPr="00F23904" w:rsidRDefault="00F23904" w:rsidP="00F23904">
      <w:pPr>
        <w:autoSpaceDE w:val="0"/>
        <w:autoSpaceDN w:val="0"/>
        <w:adjustRightInd w:val="0"/>
        <w:spacing w:line="276" w:lineRule="auto"/>
        <w:jc w:val="both"/>
        <w:rPr>
          <w:rFonts w:ascii="Arial" w:hAnsi="Arial" w:cs="Arial"/>
          <w:szCs w:val="24"/>
          <w:lang w:val="es-ES"/>
        </w:rPr>
      </w:pPr>
      <w:r w:rsidRPr="00F23904">
        <w:rPr>
          <w:rFonts w:ascii="Arial" w:hAnsi="Arial" w:cs="Arial"/>
          <w:szCs w:val="24"/>
          <w:lang w:val="es-ES"/>
        </w:rPr>
        <w:t xml:space="preserve">De manera respetuosa me aparto totalmente de la decisión adoptada por la Sala Mayoritaria, por cuanto debió confirmar la decisión de primer grado porque ninguno de los demandantes acreditó la dependencia económica respecto del causante. </w:t>
      </w:r>
    </w:p>
    <w:p w:rsidR="00F23904" w:rsidRPr="00F23904" w:rsidRDefault="00F23904" w:rsidP="00F23904">
      <w:pPr>
        <w:autoSpaceDE w:val="0"/>
        <w:autoSpaceDN w:val="0"/>
        <w:adjustRightInd w:val="0"/>
        <w:spacing w:line="276" w:lineRule="auto"/>
        <w:jc w:val="both"/>
        <w:rPr>
          <w:rFonts w:ascii="Arial" w:hAnsi="Arial" w:cs="Arial"/>
          <w:szCs w:val="24"/>
          <w:lang w:val="es-ES"/>
        </w:rPr>
      </w:pPr>
    </w:p>
    <w:p w:rsidR="00F23904" w:rsidRPr="00F23904" w:rsidRDefault="00F23904" w:rsidP="00F23904">
      <w:pPr>
        <w:autoSpaceDE w:val="0"/>
        <w:autoSpaceDN w:val="0"/>
        <w:adjustRightInd w:val="0"/>
        <w:spacing w:line="276" w:lineRule="auto"/>
        <w:jc w:val="both"/>
        <w:rPr>
          <w:rFonts w:ascii="Arial" w:hAnsi="Arial" w:cs="Arial"/>
          <w:szCs w:val="24"/>
          <w:lang w:val="es-ES"/>
        </w:rPr>
      </w:pPr>
      <w:r w:rsidRPr="00F23904">
        <w:rPr>
          <w:rFonts w:ascii="Arial" w:hAnsi="Arial" w:cs="Arial"/>
          <w:szCs w:val="24"/>
          <w:lang w:val="es-ES"/>
        </w:rPr>
        <w:t>En efecto, la Sala Laboral de la Corte Suprema de Justicia</w:t>
      </w:r>
      <w:r w:rsidRPr="00F23904">
        <w:rPr>
          <w:rFonts w:ascii="Arial" w:hAnsi="Arial" w:cs="Arial"/>
          <w:szCs w:val="24"/>
          <w:vertAlign w:val="superscript"/>
          <w:lang w:val="es-ES"/>
        </w:rPr>
        <w:footnoteReference w:id="1"/>
      </w:r>
      <w:r w:rsidRPr="00F23904">
        <w:rPr>
          <w:rFonts w:ascii="Arial" w:hAnsi="Arial" w:cs="Arial"/>
          <w:szCs w:val="24"/>
          <w:lang w:val="es-ES"/>
        </w:rPr>
        <w:t xml:space="preserve"> ha precisado las características que debe tener la ayuda dada por los hijos a los padres para que estos adquieran la condición de dependientes económicamente de los descendientes. Así, dicha ayuda debe ser </w:t>
      </w:r>
      <w:r w:rsidRPr="00F23904">
        <w:rPr>
          <w:rFonts w:ascii="Arial" w:hAnsi="Arial" w:cs="Arial"/>
          <w:b/>
          <w:szCs w:val="24"/>
          <w:lang w:val="es-ES"/>
        </w:rPr>
        <w:t>cierta,</w:t>
      </w:r>
      <w:r w:rsidRPr="00F23904">
        <w:rPr>
          <w:rFonts w:ascii="Arial" w:hAnsi="Arial" w:cs="Arial"/>
          <w:szCs w:val="24"/>
          <w:lang w:val="es-ES"/>
        </w:rPr>
        <w:t xml:space="preserve"> es decir, debe recibirse efectivamente recursos provenientes del causante; </w:t>
      </w:r>
      <w:r w:rsidRPr="00F23904">
        <w:rPr>
          <w:rFonts w:ascii="Arial" w:hAnsi="Arial" w:cs="Arial"/>
          <w:b/>
          <w:szCs w:val="24"/>
          <w:lang w:val="es-ES"/>
        </w:rPr>
        <w:t>regular</w:t>
      </w:r>
      <w:r w:rsidRPr="00F23904">
        <w:rPr>
          <w:rFonts w:ascii="Arial" w:hAnsi="Arial" w:cs="Arial"/>
          <w:szCs w:val="24"/>
          <w:lang w:val="es-ES"/>
        </w:rPr>
        <w:t xml:space="preserve">, que no sea ocasional y </w:t>
      </w:r>
      <w:r w:rsidRPr="00F23904">
        <w:rPr>
          <w:rFonts w:ascii="Arial" w:hAnsi="Arial" w:cs="Arial"/>
          <w:b/>
          <w:szCs w:val="24"/>
          <w:lang w:val="es-ES"/>
        </w:rPr>
        <w:t>significativa</w:t>
      </w:r>
      <w:r w:rsidRPr="00F23904">
        <w:rPr>
          <w:rFonts w:ascii="Arial" w:hAnsi="Arial" w:cs="Arial"/>
          <w:szCs w:val="24"/>
          <w:lang w:val="es-ES"/>
        </w:rPr>
        <w:t>, en relación con otros ingresos del progenitor que constituya un verdadero sustento económico. Características que reunidas permiten demostrar la falta de autosuficiencia del reclamante y la dependencia económica respecto del causante.</w:t>
      </w:r>
    </w:p>
    <w:p w:rsidR="00F23904" w:rsidRPr="00F23904" w:rsidRDefault="00F23904" w:rsidP="00F23904">
      <w:pPr>
        <w:autoSpaceDE w:val="0"/>
        <w:autoSpaceDN w:val="0"/>
        <w:adjustRightInd w:val="0"/>
        <w:spacing w:line="276" w:lineRule="auto"/>
        <w:jc w:val="both"/>
        <w:rPr>
          <w:rFonts w:ascii="Arial" w:hAnsi="Arial" w:cs="Arial"/>
          <w:szCs w:val="24"/>
          <w:lang w:val="es-ES"/>
        </w:rPr>
      </w:pPr>
    </w:p>
    <w:p w:rsidR="00F23904" w:rsidRPr="00F23904" w:rsidRDefault="00F23904" w:rsidP="00F23904">
      <w:pPr>
        <w:autoSpaceDE w:val="0"/>
        <w:autoSpaceDN w:val="0"/>
        <w:adjustRightInd w:val="0"/>
        <w:spacing w:line="276" w:lineRule="auto"/>
        <w:jc w:val="both"/>
        <w:rPr>
          <w:rFonts w:ascii="Arial" w:hAnsi="Arial" w:cs="Arial"/>
          <w:szCs w:val="24"/>
          <w:lang w:val="es-ES"/>
        </w:rPr>
      </w:pPr>
      <w:r w:rsidRPr="00F23904">
        <w:rPr>
          <w:rFonts w:ascii="Arial" w:hAnsi="Arial" w:cs="Arial"/>
          <w:szCs w:val="24"/>
          <w:lang w:val="es-ES"/>
        </w:rPr>
        <w:t xml:space="preserve">Elementos característicos que estuvieron ausentes para el caso de ahora, como bien acertó la juez de primer grado, en la medida que el padre del </w:t>
      </w:r>
      <w:proofErr w:type="spellStart"/>
      <w:r w:rsidRPr="00F23904">
        <w:rPr>
          <w:rFonts w:ascii="Arial" w:hAnsi="Arial" w:cs="Arial"/>
          <w:szCs w:val="24"/>
          <w:lang w:val="es-ES"/>
        </w:rPr>
        <w:t>obitad</w:t>
      </w:r>
      <w:bookmarkStart w:id="0" w:name="_GoBack"/>
      <w:bookmarkEnd w:id="0"/>
      <w:r w:rsidRPr="00F23904">
        <w:rPr>
          <w:rFonts w:ascii="Arial" w:hAnsi="Arial" w:cs="Arial"/>
          <w:szCs w:val="24"/>
          <w:lang w:val="es-ES"/>
        </w:rPr>
        <w:t>o</w:t>
      </w:r>
      <w:proofErr w:type="spellEnd"/>
      <w:r w:rsidRPr="00F23904">
        <w:rPr>
          <w:rFonts w:ascii="Arial" w:hAnsi="Arial" w:cs="Arial"/>
          <w:szCs w:val="24"/>
          <w:lang w:val="es-ES"/>
        </w:rPr>
        <w:t xml:space="preserve">, era quien sostenía el hogar y por ende, a la madre del causante, tal como se desprende de los dichos de aquel durante la práctica probatoria, y por ello, enervan cualquier credibilidad que pudiese otorgarse a los restantes testigos, pues quien más que el propio interesado (padre y cónyuge) para evidenciar la realidad económica de la demandante. </w:t>
      </w:r>
    </w:p>
    <w:p w:rsidR="00F23904" w:rsidRPr="00F23904" w:rsidRDefault="00F23904" w:rsidP="00F23904">
      <w:pPr>
        <w:autoSpaceDE w:val="0"/>
        <w:autoSpaceDN w:val="0"/>
        <w:adjustRightInd w:val="0"/>
        <w:spacing w:line="276" w:lineRule="auto"/>
        <w:jc w:val="both"/>
        <w:rPr>
          <w:rFonts w:ascii="Arial" w:hAnsi="Arial" w:cs="Arial"/>
          <w:szCs w:val="24"/>
          <w:lang w:val="es-ES"/>
        </w:rPr>
      </w:pPr>
    </w:p>
    <w:p w:rsidR="00F23904" w:rsidRPr="00F23904" w:rsidRDefault="00F23904" w:rsidP="00F23904">
      <w:pPr>
        <w:autoSpaceDE w:val="0"/>
        <w:autoSpaceDN w:val="0"/>
        <w:adjustRightInd w:val="0"/>
        <w:spacing w:line="276" w:lineRule="auto"/>
        <w:jc w:val="both"/>
        <w:rPr>
          <w:rFonts w:ascii="Arial" w:hAnsi="Arial" w:cs="Arial"/>
          <w:szCs w:val="24"/>
          <w:lang w:val="es-ES"/>
        </w:rPr>
      </w:pPr>
      <w:r w:rsidRPr="00F23904">
        <w:rPr>
          <w:rFonts w:ascii="Arial" w:hAnsi="Arial" w:cs="Arial"/>
          <w:szCs w:val="24"/>
          <w:lang w:val="es-ES"/>
        </w:rPr>
        <w:t xml:space="preserve">Puestas de ese modo las cosas, la ayuda dispensada por el descendiente fallecido en manera alguna podía aparecer significativa y cierta, pues itérese la dependencia económica de la demandante realmente provenía de su cónyuge.  </w:t>
      </w:r>
    </w:p>
    <w:p w:rsidR="00F23904" w:rsidRPr="00F23904" w:rsidRDefault="00F23904" w:rsidP="00F23904">
      <w:pPr>
        <w:spacing w:line="276" w:lineRule="auto"/>
        <w:jc w:val="both"/>
        <w:rPr>
          <w:rFonts w:ascii="Arial" w:hAnsi="Arial" w:cs="Arial"/>
          <w:szCs w:val="24"/>
          <w:lang w:val="es-ES"/>
        </w:rPr>
      </w:pPr>
    </w:p>
    <w:p w:rsidR="00F23904" w:rsidRPr="00F23904" w:rsidRDefault="00F23904" w:rsidP="00F23904">
      <w:pPr>
        <w:spacing w:line="276" w:lineRule="auto"/>
        <w:jc w:val="both"/>
        <w:rPr>
          <w:rFonts w:ascii="Arial" w:hAnsi="Arial" w:cs="Arial"/>
          <w:szCs w:val="24"/>
          <w:lang w:val="es-ES"/>
        </w:rPr>
      </w:pPr>
      <w:r w:rsidRPr="00F23904">
        <w:rPr>
          <w:rFonts w:ascii="Arial" w:hAnsi="Arial" w:cs="Arial"/>
          <w:szCs w:val="24"/>
          <w:lang w:val="es-ES"/>
        </w:rPr>
        <w:t>En estos términos salvo mi voto.</w:t>
      </w:r>
    </w:p>
    <w:p w:rsidR="00F23904" w:rsidRPr="00F23904" w:rsidRDefault="00F23904" w:rsidP="00F23904">
      <w:pPr>
        <w:spacing w:line="276" w:lineRule="auto"/>
        <w:jc w:val="both"/>
        <w:rPr>
          <w:rFonts w:ascii="Arial" w:hAnsi="Arial" w:cs="Arial"/>
          <w:szCs w:val="24"/>
          <w:lang w:val="es-ES"/>
        </w:rPr>
      </w:pPr>
    </w:p>
    <w:p w:rsidR="00F23904" w:rsidRPr="00F23904" w:rsidRDefault="00F23904" w:rsidP="00F23904">
      <w:pPr>
        <w:spacing w:line="276" w:lineRule="auto"/>
        <w:jc w:val="both"/>
        <w:rPr>
          <w:rFonts w:ascii="Arial" w:hAnsi="Arial" w:cs="Arial"/>
          <w:szCs w:val="24"/>
          <w:lang w:val="es-ES"/>
        </w:rPr>
      </w:pPr>
    </w:p>
    <w:p w:rsidR="00F23904" w:rsidRPr="00F23904" w:rsidRDefault="00F23904" w:rsidP="00F23904">
      <w:pPr>
        <w:spacing w:line="276" w:lineRule="auto"/>
        <w:jc w:val="both"/>
        <w:rPr>
          <w:rFonts w:ascii="Arial" w:hAnsi="Arial" w:cs="Arial"/>
          <w:szCs w:val="24"/>
          <w:lang w:val="es-ES"/>
        </w:rPr>
      </w:pPr>
    </w:p>
    <w:p w:rsidR="00F23904" w:rsidRPr="00F23904" w:rsidRDefault="00F23904" w:rsidP="00F23904">
      <w:pPr>
        <w:spacing w:line="276" w:lineRule="auto"/>
        <w:jc w:val="both"/>
        <w:rPr>
          <w:rFonts w:ascii="Arial" w:hAnsi="Arial" w:cs="Arial"/>
          <w:szCs w:val="24"/>
          <w:lang w:val="es-ES"/>
        </w:rPr>
      </w:pPr>
    </w:p>
    <w:p w:rsidR="00F23904" w:rsidRPr="00F23904" w:rsidRDefault="00F23904" w:rsidP="00F23904">
      <w:pPr>
        <w:spacing w:line="276" w:lineRule="auto"/>
        <w:jc w:val="center"/>
        <w:rPr>
          <w:rFonts w:ascii="Arial" w:hAnsi="Arial" w:cs="Arial"/>
          <w:b/>
          <w:szCs w:val="24"/>
          <w:lang w:val="es-ES"/>
        </w:rPr>
      </w:pPr>
      <w:r w:rsidRPr="00F23904">
        <w:rPr>
          <w:rFonts w:ascii="Arial" w:hAnsi="Arial" w:cs="Arial"/>
          <w:b/>
          <w:szCs w:val="24"/>
          <w:lang w:val="es-ES"/>
        </w:rPr>
        <w:t>OLGA LUCÍA HOYOS SEPÚLVEDA</w:t>
      </w:r>
    </w:p>
    <w:p w:rsidR="00F23904" w:rsidRPr="00F23904" w:rsidRDefault="00F23904" w:rsidP="00F23904">
      <w:pPr>
        <w:spacing w:line="276" w:lineRule="auto"/>
        <w:jc w:val="center"/>
        <w:rPr>
          <w:rFonts w:ascii="Arial" w:hAnsi="Arial" w:cs="Arial"/>
          <w:szCs w:val="24"/>
          <w:lang w:val="es-ES"/>
        </w:rPr>
      </w:pPr>
      <w:r w:rsidRPr="00F23904">
        <w:rPr>
          <w:rFonts w:ascii="Arial" w:hAnsi="Arial" w:cs="Arial"/>
          <w:szCs w:val="24"/>
          <w:lang w:val="es-ES"/>
        </w:rPr>
        <w:t>Magistrada</w:t>
      </w:r>
    </w:p>
    <w:sectPr w:rsidR="00F23904" w:rsidRPr="00F23904" w:rsidSect="00DE2C98">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85" w:rsidRDefault="00764D85" w:rsidP="00870A8F">
      <w:r>
        <w:separator/>
      </w:r>
    </w:p>
  </w:endnote>
  <w:endnote w:type="continuationSeparator" w:id="0">
    <w:p w:rsidR="00764D85" w:rsidRDefault="00764D85" w:rsidP="0087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71" w:rsidRDefault="00255D71" w:rsidP="00255D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D71" w:rsidRDefault="00255D71" w:rsidP="00255D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71" w:rsidRPr="00DE2C98" w:rsidRDefault="00255D71" w:rsidP="00DE2C98">
    <w:pPr>
      <w:framePr w:wrap="around" w:vAnchor="text" w:hAnchor="margin" w:xAlign="right" w:y="1"/>
      <w:jc w:val="both"/>
      <w:rPr>
        <w:rFonts w:ascii="Arial" w:hAnsi="Arial" w:cs="Arial"/>
        <w:bCs/>
        <w:sz w:val="18"/>
        <w:szCs w:val="16"/>
      </w:rPr>
    </w:pPr>
    <w:r w:rsidRPr="00DE2C98">
      <w:rPr>
        <w:rFonts w:ascii="Arial" w:hAnsi="Arial" w:cs="Arial"/>
        <w:bCs/>
        <w:sz w:val="18"/>
        <w:szCs w:val="16"/>
      </w:rPr>
      <w:fldChar w:fldCharType="begin"/>
    </w:r>
    <w:r w:rsidRPr="00DE2C98">
      <w:rPr>
        <w:rFonts w:ascii="Arial" w:hAnsi="Arial" w:cs="Arial"/>
        <w:bCs/>
        <w:sz w:val="18"/>
        <w:szCs w:val="16"/>
      </w:rPr>
      <w:instrText xml:space="preserve">PAGE  </w:instrText>
    </w:r>
    <w:r w:rsidRPr="00DE2C98">
      <w:rPr>
        <w:rFonts w:ascii="Arial" w:hAnsi="Arial" w:cs="Arial"/>
        <w:bCs/>
        <w:sz w:val="18"/>
        <w:szCs w:val="16"/>
      </w:rPr>
      <w:fldChar w:fldCharType="separate"/>
    </w:r>
    <w:r w:rsidR="009136B9">
      <w:rPr>
        <w:rFonts w:ascii="Arial" w:hAnsi="Arial" w:cs="Arial"/>
        <w:bCs/>
        <w:noProof/>
        <w:sz w:val="18"/>
        <w:szCs w:val="16"/>
      </w:rPr>
      <w:t>10</w:t>
    </w:r>
    <w:r w:rsidRPr="00DE2C98">
      <w:rPr>
        <w:rFonts w:ascii="Arial" w:hAnsi="Arial" w:cs="Arial"/>
        <w:bCs/>
        <w:sz w:val="18"/>
        <w:szCs w:val="16"/>
      </w:rPr>
      <w:fldChar w:fldCharType="end"/>
    </w:r>
  </w:p>
  <w:p w:rsidR="00255D71" w:rsidRDefault="00255D71" w:rsidP="00255D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85" w:rsidRDefault="00764D85" w:rsidP="00870A8F">
      <w:r>
        <w:separator/>
      </w:r>
    </w:p>
  </w:footnote>
  <w:footnote w:type="continuationSeparator" w:id="0">
    <w:p w:rsidR="00764D85" w:rsidRDefault="00764D85" w:rsidP="00870A8F">
      <w:r>
        <w:continuationSeparator/>
      </w:r>
    </w:p>
  </w:footnote>
  <w:footnote w:id="1">
    <w:p w:rsidR="00F23904" w:rsidRPr="00051338" w:rsidRDefault="00F23904" w:rsidP="00F23904">
      <w:pPr>
        <w:pStyle w:val="Textonotapie"/>
        <w:jc w:val="both"/>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SL14923 de 29 de octubre de 2014. Rad. 47.676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71" w:rsidRPr="00DE2C98" w:rsidRDefault="00255D71" w:rsidP="00255D71">
    <w:pPr>
      <w:jc w:val="both"/>
      <w:rPr>
        <w:rFonts w:ascii="Arial" w:hAnsi="Arial" w:cs="Arial"/>
        <w:bCs/>
        <w:sz w:val="18"/>
        <w:szCs w:val="16"/>
      </w:rPr>
    </w:pPr>
    <w:r w:rsidRPr="00DE2C98">
      <w:rPr>
        <w:rFonts w:ascii="Arial" w:hAnsi="Arial" w:cs="Arial"/>
        <w:bCs/>
        <w:sz w:val="18"/>
        <w:szCs w:val="16"/>
      </w:rPr>
      <w:t>Radicación No: 66001-31-05-005-2017-00340-01</w:t>
    </w:r>
  </w:p>
  <w:p w:rsidR="00255D71" w:rsidRPr="00DE2C98" w:rsidRDefault="00255D71" w:rsidP="00255D71">
    <w:pPr>
      <w:jc w:val="both"/>
      <w:rPr>
        <w:rFonts w:ascii="Arial" w:hAnsi="Arial" w:cs="Arial"/>
        <w:bCs/>
        <w:sz w:val="18"/>
        <w:szCs w:val="16"/>
        <w:lang w:val="es-CO"/>
      </w:rPr>
    </w:pPr>
    <w:r w:rsidRPr="00DE2C98">
      <w:rPr>
        <w:rFonts w:ascii="Arial" w:hAnsi="Arial" w:cs="Arial"/>
        <w:bCs/>
        <w:sz w:val="18"/>
        <w:szCs w:val="16"/>
      </w:rPr>
      <w:t>Luz Edilma Carmona Gómez y Juan Carlos Rodríguez Fernández vs AFP Protección S.A.</w:t>
    </w:r>
  </w:p>
  <w:p w:rsidR="00255D71" w:rsidRDefault="00255D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05F4463"/>
    <w:multiLevelType w:val="hybridMultilevel"/>
    <w:tmpl w:val="18FCED4C"/>
    <w:lvl w:ilvl="0" w:tplc="FBA46202">
      <w:start w:val="1"/>
      <w:numFmt w:val="lowerRoman"/>
      <w:lvlText w:val="(%1)"/>
      <w:lvlJc w:val="left"/>
      <w:pPr>
        <w:ind w:left="1713" w:hanging="720"/>
      </w:pPr>
      <w:rPr>
        <w:rFonts w:ascii="Arial Narrow" w:hAnsi="Arial Narrow" w:hint="default"/>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4B65947"/>
    <w:multiLevelType w:val="hybridMultilevel"/>
    <w:tmpl w:val="328A45A2"/>
    <w:lvl w:ilvl="0" w:tplc="A2E4733C">
      <w:start w:val="1"/>
      <w:numFmt w:val="decimal"/>
      <w:lvlText w:val="%1."/>
      <w:lvlJc w:val="left"/>
      <w:pPr>
        <w:ind w:left="1068" w:hanging="360"/>
      </w:pPr>
      <w:rPr>
        <w:rFonts w:ascii="Arial Narrow" w:hAnsi="Arial Narrow"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6E63C0F"/>
    <w:multiLevelType w:val="hybridMultilevel"/>
    <w:tmpl w:val="F6328EAE"/>
    <w:lvl w:ilvl="0" w:tplc="DD1290D0">
      <w:start w:val="1"/>
      <w:numFmt w:val="lowerRoman"/>
      <w:lvlText w:val="%1)"/>
      <w:lvlJc w:val="left"/>
      <w:pPr>
        <w:ind w:left="454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8F"/>
    <w:rsid w:val="0000395E"/>
    <w:rsid w:val="00012ACE"/>
    <w:rsid w:val="000217CE"/>
    <w:rsid w:val="00025B0D"/>
    <w:rsid w:val="00031AD5"/>
    <w:rsid w:val="000471A8"/>
    <w:rsid w:val="00051BD9"/>
    <w:rsid w:val="00061016"/>
    <w:rsid w:val="00080F19"/>
    <w:rsid w:val="00095C53"/>
    <w:rsid w:val="000A5764"/>
    <w:rsid w:val="000A601C"/>
    <w:rsid w:val="000B79F7"/>
    <w:rsid w:val="000C1677"/>
    <w:rsid w:val="000C2E20"/>
    <w:rsid w:val="000C398F"/>
    <w:rsid w:val="000D3327"/>
    <w:rsid w:val="00100611"/>
    <w:rsid w:val="001047BC"/>
    <w:rsid w:val="0012671C"/>
    <w:rsid w:val="001535E7"/>
    <w:rsid w:val="00163203"/>
    <w:rsid w:val="00163663"/>
    <w:rsid w:val="00175312"/>
    <w:rsid w:val="00177106"/>
    <w:rsid w:val="001966B5"/>
    <w:rsid w:val="001A1C95"/>
    <w:rsid w:val="001B5581"/>
    <w:rsid w:val="001B67E9"/>
    <w:rsid w:val="001D3F0D"/>
    <w:rsid w:val="001E0AF3"/>
    <w:rsid w:val="001E3C35"/>
    <w:rsid w:val="001F7032"/>
    <w:rsid w:val="002444B3"/>
    <w:rsid w:val="00247B51"/>
    <w:rsid w:val="00255D71"/>
    <w:rsid w:val="0027053E"/>
    <w:rsid w:val="0028341B"/>
    <w:rsid w:val="002857C9"/>
    <w:rsid w:val="002A17B2"/>
    <w:rsid w:val="002A3DCC"/>
    <w:rsid w:val="002B4809"/>
    <w:rsid w:val="002E524D"/>
    <w:rsid w:val="002E610C"/>
    <w:rsid w:val="002F1F7D"/>
    <w:rsid w:val="00305B35"/>
    <w:rsid w:val="00312F98"/>
    <w:rsid w:val="00317194"/>
    <w:rsid w:val="003441A4"/>
    <w:rsid w:val="00345772"/>
    <w:rsid w:val="00357928"/>
    <w:rsid w:val="003601CC"/>
    <w:rsid w:val="00362FBA"/>
    <w:rsid w:val="00370873"/>
    <w:rsid w:val="003A44CE"/>
    <w:rsid w:val="003B2115"/>
    <w:rsid w:val="003B74F5"/>
    <w:rsid w:val="003C0F10"/>
    <w:rsid w:val="003D4385"/>
    <w:rsid w:val="003D4D97"/>
    <w:rsid w:val="003E2C95"/>
    <w:rsid w:val="004105F9"/>
    <w:rsid w:val="004415C6"/>
    <w:rsid w:val="00441E27"/>
    <w:rsid w:val="004528EB"/>
    <w:rsid w:val="00453F7D"/>
    <w:rsid w:val="00455978"/>
    <w:rsid w:val="00475C61"/>
    <w:rsid w:val="004B38A7"/>
    <w:rsid w:val="004B65B1"/>
    <w:rsid w:val="004F2441"/>
    <w:rsid w:val="004F75B2"/>
    <w:rsid w:val="005069B9"/>
    <w:rsid w:val="00511714"/>
    <w:rsid w:val="005417BC"/>
    <w:rsid w:val="005554F1"/>
    <w:rsid w:val="00562111"/>
    <w:rsid w:val="00573B1A"/>
    <w:rsid w:val="00575703"/>
    <w:rsid w:val="0058165A"/>
    <w:rsid w:val="005831A8"/>
    <w:rsid w:val="005A681D"/>
    <w:rsid w:val="005B214B"/>
    <w:rsid w:val="005D0E75"/>
    <w:rsid w:val="005F08FB"/>
    <w:rsid w:val="005F77AB"/>
    <w:rsid w:val="0061086C"/>
    <w:rsid w:val="006130B8"/>
    <w:rsid w:val="00620413"/>
    <w:rsid w:val="00632C90"/>
    <w:rsid w:val="006759FA"/>
    <w:rsid w:val="006814F1"/>
    <w:rsid w:val="006A186F"/>
    <w:rsid w:val="006B1E17"/>
    <w:rsid w:val="006C4B79"/>
    <w:rsid w:val="006D4E08"/>
    <w:rsid w:val="00704A84"/>
    <w:rsid w:val="00731281"/>
    <w:rsid w:val="007404BF"/>
    <w:rsid w:val="00742DCC"/>
    <w:rsid w:val="00743EC5"/>
    <w:rsid w:val="00751624"/>
    <w:rsid w:val="00757560"/>
    <w:rsid w:val="00764D85"/>
    <w:rsid w:val="00776F57"/>
    <w:rsid w:val="007A3438"/>
    <w:rsid w:val="007B0CAB"/>
    <w:rsid w:val="007B209A"/>
    <w:rsid w:val="007C24A9"/>
    <w:rsid w:val="007C5A50"/>
    <w:rsid w:val="00806805"/>
    <w:rsid w:val="00811E85"/>
    <w:rsid w:val="008126E2"/>
    <w:rsid w:val="008217E0"/>
    <w:rsid w:val="0082316A"/>
    <w:rsid w:val="00840E1C"/>
    <w:rsid w:val="00842F6E"/>
    <w:rsid w:val="0084699F"/>
    <w:rsid w:val="0085578C"/>
    <w:rsid w:val="00856FD1"/>
    <w:rsid w:val="00866247"/>
    <w:rsid w:val="00870A8F"/>
    <w:rsid w:val="00870ACF"/>
    <w:rsid w:val="0089059B"/>
    <w:rsid w:val="00897682"/>
    <w:rsid w:val="008A01B9"/>
    <w:rsid w:val="008A0B1A"/>
    <w:rsid w:val="008A30BA"/>
    <w:rsid w:val="008D5B67"/>
    <w:rsid w:val="008E41E1"/>
    <w:rsid w:val="008E5181"/>
    <w:rsid w:val="009001F5"/>
    <w:rsid w:val="009049A2"/>
    <w:rsid w:val="009136B9"/>
    <w:rsid w:val="00932276"/>
    <w:rsid w:val="00936C99"/>
    <w:rsid w:val="009506AA"/>
    <w:rsid w:val="00960047"/>
    <w:rsid w:val="00962B52"/>
    <w:rsid w:val="00972C0A"/>
    <w:rsid w:val="00973435"/>
    <w:rsid w:val="0097678B"/>
    <w:rsid w:val="00987F3A"/>
    <w:rsid w:val="00996220"/>
    <w:rsid w:val="009A0B46"/>
    <w:rsid w:val="009B30EE"/>
    <w:rsid w:val="009D1D7F"/>
    <w:rsid w:val="009D32B1"/>
    <w:rsid w:val="009F16D8"/>
    <w:rsid w:val="00A04406"/>
    <w:rsid w:val="00A13ACD"/>
    <w:rsid w:val="00A23194"/>
    <w:rsid w:val="00A3372F"/>
    <w:rsid w:val="00A531A5"/>
    <w:rsid w:val="00A53F93"/>
    <w:rsid w:val="00A646E2"/>
    <w:rsid w:val="00A675BB"/>
    <w:rsid w:val="00A80AFB"/>
    <w:rsid w:val="00A81813"/>
    <w:rsid w:val="00A908E6"/>
    <w:rsid w:val="00A92138"/>
    <w:rsid w:val="00AB4080"/>
    <w:rsid w:val="00B010A7"/>
    <w:rsid w:val="00B31DE4"/>
    <w:rsid w:val="00B34C94"/>
    <w:rsid w:val="00B73BB7"/>
    <w:rsid w:val="00B8106F"/>
    <w:rsid w:val="00B96974"/>
    <w:rsid w:val="00BC258C"/>
    <w:rsid w:val="00BC371C"/>
    <w:rsid w:val="00BD07ED"/>
    <w:rsid w:val="00BE1A04"/>
    <w:rsid w:val="00BE1B54"/>
    <w:rsid w:val="00BE467D"/>
    <w:rsid w:val="00BF326A"/>
    <w:rsid w:val="00BF54F6"/>
    <w:rsid w:val="00C26D48"/>
    <w:rsid w:val="00C32515"/>
    <w:rsid w:val="00C35121"/>
    <w:rsid w:val="00C418BD"/>
    <w:rsid w:val="00C426D2"/>
    <w:rsid w:val="00C77514"/>
    <w:rsid w:val="00CA1006"/>
    <w:rsid w:val="00CB1766"/>
    <w:rsid w:val="00CD16CF"/>
    <w:rsid w:val="00CD5A89"/>
    <w:rsid w:val="00CE6A0E"/>
    <w:rsid w:val="00CF556E"/>
    <w:rsid w:val="00D02468"/>
    <w:rsid w:val="00D0767B"/>
    <w:rsid w:val="00D162C6"/>
    <w:rsid w:val="00D50801"/>
    <w:rsid w:val="00D65449"/>
    <w:rsid w:val="00D71FFF"/>
    <w:rsid w:val="00D76D62"/>
    <w:rsid w:val="00D949C9"/>
    <w:rsid w:val="00D95A55"/>
    <w:rsid w:val="00DA0AA4"/>
    <w:rsid w:val="00DB7DF0"/>
    <w:rsid w:val="00DD0F60"/>
    <w:rsid w:val="00DD2845"/>
    <w:rsid w:val="00DE2C98"/>
    <w:rsid w:val="00E00AAB"/>
    <w:rsid w:val="00E04E2A"/>
    <w:rsid w:val="00E238E4"/>
    <w:rsid w:val="00E24908"/>
    <w:rsid w:val="00E34B31"/>
    <w:rsid w:val="00E571C3"/>
    <w:rsid w:val="00E74B9F"/>
    <w:rsid w:val="00E81F77"/>
    <w:rsid w:val="00E845C4"/>
    <w:rsid w:val="00E92B67"/>
    <w:rsid w:val="00E944BF"/>
    <w:rsid w:val="00EB2766"/>
    <w:rsid w:val="00F21D3C"/>
    <w:rsid w:val="00F22376"/>
    <w:rsid w:val="00F2296F"/>
    <w:rsid w:val="00F23904"/>
    <w:rsid w:val="00F3456B"/>
    <w:rsid w:val="00F37EF3"/>
    <w:rsid w:val="00F4527A"/>
    <w:rsid w:val="00F47F00"/>
    <w:rsid w:val="00F84010"/>
    <w:rsid w:val="00FA0619"/>
    <w:rsid w:val="00FF3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BA48AB-2382-44B8-A750-2027F7E5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8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239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1966B5"/>
    <w:pPr>
      <w:keepNext/>
      <w:spacing w:line="360" w:lineRule="auto"/>
      <w:jc w:val="both"/>
      <w:outlineLvl w:val="2"/>
    </w:pPr>
    <w:rPr>
      <w:rFonts w:ascii="Arial" w:hAnsi="Arial"/>
      <w:b/>
      <w:sz w:val="36"/>
    </w:rPr>
  </w:style>
  <w:style w:type="paragraph" w:styleId="Ttulo4">
    <w:name w:val="heading 4"/>
    <w:basedOn w:val="Normal"/>
    <w:next w:val="Normal"/>
    <w:link w:val="Ttulo4Car"/>
    <w:uiPriority w:val="9"/>
    <w:semiHidden/>
    <w:unhideWhenUsed/>
    <w:qFormat/>
    <w:rsid w:val="00F239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70A8F"/>
    <w:pPr>
      <w:tabs>
        <w:tab w:val="center" w:pos="4252"/>
        <w:tab w:val="right" w:pos="8504"/>
      </w:tabs>
    </w:pPr>
  </w:style>
  <w:style w:type="character" w:customStyle="1" w:styleId="PiedepginaCar">
    <w:name w:val="Pie de página Car"/>
    <w:basedOn w:val="Fuentedeprrafopredeter"/>
    <w:link w:val="Piedepgina"/>
    <w:rsid w:val="00870A8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70A8F"/>
  </w:style>
  <w:style w:type="paragraph" w:styleId="Encabezado">
    <w:name w:val="header"/>
    <w:basedOn w:val="Normal"/>
    <w:link w:val="EncabezadoCar"/>
    <w:rsid w:val="00870A8F"/>
    <w:pPr>
      <w:tabs>
        <w:tab w:val="center" w:pos="4252"/>
        <w:tab w:val="right" w:pos="8504"/>
      </w:tabs>
    </w:pPr>
  </w:style>
  <w:style w:type="character" w:customStyle="1" w:styleId="EncabezadoCar">
    <w:name w:val="Encabezado Car"/>
    <w:basedOn w:val="Fuentedeprrafopredeter"/>
    <w:link w:val="Encabezado"/>
    <w:rsid w:val="00870A8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70A8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70A8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70A8F"/>
    <w:pPr>
      <w:spacing w:line="360" w:lineRule="auto"/>
      <w:jc w:val="both"/>
    </w:pPr>
    <w:rPr>
      <w:rFonts w:ascii="Arial" w:hAnsi="Arial"/>
      <w:sz w:val="28"/>
    </w:rPr>
  </w:style>
  <w:style w:type="paragraph" w:styleId="NormalWeb">
    <w:name w:val="Normal (Web)"/>
    <w:basedOn w:val="Normal"/>
    <w:uiPriority w:val="99"/>
    <w:unhideWhenUsed/>
    <w:rsid w:val="00870A8F"/>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870A8F"/>
  </w:style>
  <w:style w:type="character" w:customStyle="1" w:styleId="Ttulo3Car">
    <w:name w:val="Título 3 Car"/>
    <w:basedOn w:val="Fuentedeprrafopredeter"/>
    <w:link w:val="Ttulo3"/>
    <w:rsid w:val="001966B5"/>
    <w:rPr>
      <w:rFonts w:ascii="Arial" w:eastAsia="Times New Roman" w:hAnsi="Arial" w:cs="Times New Roman"/>
      <w:b/>
      <w:sz w:val="36"/>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3B2115"/>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3B211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3B2115"/>
    <w:rPr>
      <w:vertAlign w:val="superscript"/>
    </w:rPr>
  </w:style>
  <w:style w:type="character" w:customStyle="1" w:styleId="TextoindependienteCar">
    <w:name w:val="Texto independiente Car"/>
    <w:link w:val="Textoindependiente"/>
    <w:locked/>
    <w:rsid w:val="003B2115"/>
    <w:rPr>
      <w:rFonts w:ascii="Arial" w:hAnsi="Arial" w:cs="Arial"/>
      <w:sz w:val="24"/>
      <w:lang w:val="es-ES_tradnl" w:eastAsia="es-ES"/>
    </w:rPr>
  </w:style>
  <w:style w:type="paragraph" w:styleId="Textoindependiente">
    <w:name w:val="Body Text"/>
    <w:basedOn w:val="Normal"/>
    <w:link w:val="TextoindependienteCar"/>
    <w:rsid w:val="003B211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3B211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8165A"/>
    <w:pPr>
      <w:ind w:left="708"/>
    </w:pPr>
    <w:rPr>
      <w:rFonts w:ascii="Verdana" w:hAnsi="Verdana"/>
      <w:sz w:val="28"/>
      <w:lang w:val="es-ES"/>
    </w:rPr>
  </w:style>
  <w:style w:type="paragraph" w:customStyle="1" w:styleId="Textoindependiente32">
    <w:name w:val="Texto independiente 32"/>
    <w:basedOn w:val="Normal"/>
    <w:rsid w:val="00BC371C"/>
    <w:pPr>
      <w:spacing w:line="360" w:lineRule="auto"/>
      <w:jc w:val="both"/>
    </w:pPr>
    <w:rPr>
      <w:rFonts w:ascii="Arial" w:hAnsi="Arial"/>
    </w:rPr>
  </w:style>
  <w:style w:type="character" w:customStyle="1" w:styleId="Ttulo1Car">
    <w:name w:val="Título 1 Car"/>
    <w:basedOn w:val="Fuentedeprrafopredeter"/>
    <w:link w:val="Ttulo1"/>
    <w:uiPriority w:val="9"/>
    <w:rsid w:val="00F23904"/>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semiHidden/>
    <w:rsid w:val="00F23904"/>
    <w:rPr>
      <w:rFonts w:asciiTheme="majorHAnsi" w:eastAsiaTheme="majorEastAsia" w:hAnsiTheme="majorHAnsi" w:cstheme="majorBidi"/>
      <w:i/>
      <w:iCs/>
      <w:color w:val="2E74B5" w:themeColor="accent1" w:themeShade="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CBFB-BCDB-41A5-BAB7-793A3B5C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4158</Words>
  <Characters>22872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Henry Lora Rodriguez</cp:lastModifiedBy>
  <cp:revision>40</cp:revision>
  <dcterms:created xsi:type="dcterms:W3CDTF">2019-11-27T13:46:00Z</dcterms:created>
  <dcterms:modified xsi:type="dcterms:W3CDTF">2020-02-03T15:14:00Z</dcterms:modified>
</cp:coreProperties>
</file>