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E46D" w14:textId="77777777" w:rsidR="009846B8" w:rsidRPr="009846B8" w:rsidRDefault="009846B8" w:rsidP="009846B8">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bookmarkStart w:id="0" w:name="_GoBack"/>
      <w:bookmarkEnd w:id="0"/>
      <w:r w:rsidRPr="009846B8">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54F593"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p>
    <w:p w14:paraId="3795AAA8"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r w:rsidRPr="009846B8">
        <w:rPr>
          <w:rFonts w:ascii="Arial" w:eastAsia="Times New Roman" w:hAnsi="Arial"/>
          <w:sz w:val="20"/>
          <w:szCs w:val="20"/>
          <w:lang w:val="es-419" w:eastAsia="es-ES"/>
        </w:rPr>
        <w:t>Providencia:</w:t>
      </w:r>
      <w:r w:rsidRPr="009846B8">
        <w:rPr>
          <w:rFonts w:ascii="Arial" w:eastAsia="Times New Roman" w:hAnsi="Arial"/>
          <w:sz w:val="20"/>
          <w:szCs w:val="20"/>
          <w:lang w:val="es-419" w:eastAsia="es-ES"/>
        </w:rPr>
        <w:tab/>
        <w:t>Sentencia de Segunda Instancia</w:t>
      </w:r>
    </w:p>
    <w:p w14:paraId="03C0C282"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r w:rsidRPr="009846B8">
        <w:rPr>
          <w:rFonts w:ascii="Arial" w:eastAsia="Times New Roman" w:hAnsi="Arial"/>
          <w:sz w:val="20"/>
          <w:szCs w:val="20"/>
          <w:lang w:val="es-419" w:eastAsia="es-ES"/>
        </w:rPr>
        <w:t>Radicado:</w:t>
      </w:r>
      <w:r w:rsidRPr="009846B8">
        <w:rPr>
          <w:rFonts w:ascii="Arial" w:eastAsia="Times New Roman" w:hAnsi="Arial"/>
          <w:sz w:val="20"/>
          <w:szCs w:val="20"/>
          <w:lang w:val="es-419" w:eastAsia="es-ES"/>
        </w:rPr>
        <w:tab/>
        <w:t>66001-3-05-001-2014-00084-00</w:t>
      </w:r>
    </w:p>
    <w:p w14:paraId="14F2A6AF"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r w:rsidRPr="009846B8">
        <w:rPr>
          <w:rFonts w:ascii="Arial" w:eastAsia="Times New Roman" w:hAnsi="Arial"/>
          <w:sz w:val="20"/>
          <w:szCs w:val="20"/>
          <w:lang w:val="es-419" w:eastAsia="es-ES"/>
        </w:rPr>
        <w:t>Proceso:</w:t>
      </w:r>
      <w:r w:rsidRPr="009846B8">
        <w:rPr>
          <w:rFonts w:ascii="Arial" w:eastAsia="Times New Roman" w:hAnsi="Arial"/>
          <w:sz w:val="20"/>
          <w:szCs w:val="20"/>
          <w:lang w:val="es-419" w:eastAsia="es-ES"/>
        </w:rPr>
        <w:tab/>
        <w:t>Ordinario Laboral</w:t>
      </w:r>
    </w:p>
    <w:p w14:paraId="3BF1368E"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r w:rsidRPr="009846B8">
        <w:rPr>
          <w:rFonts w:ascii="Arial" w:eastAsia="Times New Roman" w:hAnsi="Arial"/>
          <w:sz w:val="20"/>
          <w:szCs w:val="20"/>
          <w:lang w:val="es-419" w:eastAsia="es-ES"/>
        </w:rPr>
        <w:t>Demandante:</w:t>
      </w:r>
      <w:r w:rsidRPr="009846B8">
        <w:rPr>
          <w:rFonts w:ascii="Arial" w:eastAsia="Times New Roman" w:hAnsi="Arial"/>
          <w:sz w:val="20"/>
          <w:szCs w:val="20"/>
          <w:lang w:val="es-419" w:eastAsia="es-ES"/>
        </w:rPr>
        <w:tab/>
        <w:t>Marco Aurelio Loaiza Trejos</w:t>
      </w:r>
    </w:p>
    <w:p w14:paraId="2FC6BB28"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r w:rsidRPr="009846B8">
        <w:rPr>
          <w:rFonts w:ascii="Arial" w:eastAsia="Times New Roman" w:hAnsi="Arial"/>
          <w:sz w:val="20"/>
          <w:szCs w:val="20"/>
          <w:lang w:val="es-419" w:eastAsia="es-ES"/>
        </w:rPr>
        <w:t>Demandado:</w:t>
      </w:r>
      <w:r w:rsidRPr="009846B8">
        <w:rPr>
          <w:rFonts w:ascii="Arial" w:eastAsia="Times New Roman" w:hAnsi="Arial"/>
          <w:sz w:val="20"/>
          <w:szCs w:val="20"/>
          <w:lang w:val="es-419" w:eastAsia="es-ES"/>
        </w:rPr>
        <w:tab/>
        <w:t>Administradora Colombiana de Pensiones “Colpensiones”</w:t>
      </w:r>
    </w:p>
    <w:p w14:paraId="355DE949" w14:textId="3743331F" w:rsidR="009846B8" w:rsidRPr="009846B8" w:rsidRDefault="009846B8" w:rsidP="009846B8">
      <w:pPr>
        <w:spacing w:line="240" w:lineRule="auto"/>
        <w:ind w:left="0" w:firstLine="0"/>
        <w:jc w:val="both"/>
        <w:rPr>
          <w:rFonts w:ascii="Arial" w:eastAsia="Times New Roman" w:hAnsi="Arial"/>
          <w:sz w:val="20"/>
          <w:szCs w:val="20"/>
          <w:lang w:val="es-419" w:eastAsia="es-ES"/>
        </w:rPr>
      </w:pPr>
      <w:r w:rsidRPr="009846B8">
        <w:rPr>
          <w:rFonts w:ascii="Arial" w:eastAsia="Times New Roman" w:hAnsi="Arial"/>
          <w:sz w:val="20"/>
          <w:szCs w:val="20"/>
          <w:lang w:val="es-419" w:eastAsia="es-ES"/>
        </w:rPr>
        <w:t>Origen:</w:t>
      </w:r>
      <w:r>
        <w:rPr>
          <w:rFonts w:ascii="Arial" w:eastAsia="Times New Roman" w:hAnsi="Arial"/>
          <w:sz w:val="20"/>
          <w:szCs w:val="20"/>
          <w:lang w:val="es-419" w:eastAsia="es-ES"/>
        </w:rPr>
        <w:tab/>
      </w:r>
      <w:r w:rsidRPr="009846B8">
        <w:rPr>
          <w:rFonts w:ascii="Arial" w:eastAsia="Times New Roman" w:hAnsi="Arial"/>
          <w:sz w:val="20"/>
          <w:szCs w:val="20"/>
          <w:lang w:val="es-419" w:eastAsia="es-ES"/>
        </w:rPr>
        <w:tab/>
        <w:t>Juzgado Primero Laboral del Circuito de Pereira</w:t>
      </w:r>
    </w:p>
    <w:p w14:paraId="6ECB6A1C"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p>
    <w:p w14:paraId="0CB2B726" w14:textId="0C29960A" w:rsidR="009846B8" w:rsidRPr="00981460" w:rsidRDefault="00171BA8" w:rsidP="009846B8">
      <w:pPr>
        <w:spacing w:line="240" w:lineRule="auto"/>
        <w:ind w:left="0" w:firstLine="0"/>
        <w:jc w:val="both"/>
        <w:rPr>
          <w:rFonts w:ascii="Arial" w:eastAsia="Times New Roman" w:hAnsi="Arial"/>
          <w:b/>
          <w:bCs/>
          <w:iCs/>
          <w:sz w:val="20"/>
          <w:szCs w:val="20"/>
          <w:lang w:eastAsia="fr-FR"/>
        </w:rPr>
      </w:pPr>
      <w:r w:rsidRPr="009846B8">
        <w:rPr>
          <w:rFonts w:ascii="Arial" w:eastAsia="Times New Roman" w:hAnsi="Arial"/>
          <w:b/>
          <w:bCs/>
          <w:iCs/>
          <w:sz w:val="20"/>
          <w:szCs w:val="20"/>
          <w:u w:val="single"/>
          <w:lang w:val="es-419" w:eastAsia="fr-FR"/>
        </w:rPr>
        <w:t>TEMAS:</w:t>
      </w:r>
      <w:r w:rsidRPr="009846B8">
        <w:rPr>
          <w:rFonts w:ascii="Arial" w:eastAsia="Times New Roman" w:hAnsi="Arial"/>
          <w:b/>
          <w:bCs/>
          <w:iCs/>
          <w:sz w:val="20"/>
          <w:szCs w:val="20"/>
          <w:lang w:val="es-419" w:eastAsia="fr-FR"/>
        </w:rPr>
        <w:tab/>
      </w:r>
      <w:r w:rsidR="00981460" w:rsidRPr="00981460">
        <w:rPr>
          <w:rFonts w:ascii="Arial" w:eastAsia="Times New Roman" w:hAnsi="Arial"/>
          <w:b/>
          <w:sz w:val="20"/>
          <w:szCs w:val="20"/>
          <w:lang w:val="es-419" w:eastAsia="es-ES"/>
        </w:rPr>
        <w:t>PENSIÓN DE VEJEZ / BAJO ACUERDO 049 DE 1990 / ACUMULACIÓN DE TIEMPOS EN EL SECTOR PÚBLICO CON APORTES AL INSTITUTO DE SEGUROS SOCIALES / REQUISITOS / HABER COTIZADO EN VIGENCIA DEL RÉGIMEN PENSION</w:t>
      </w:r>
      <w:r w:rsidR="00981460">
        <w:rPr>
          <w:rFonts w:ascii="Arial" w:eastAsia="Times New Roman" w:hAnsi="Arial"/>
          <w:b/>
          <w:sz w:val="20"/>
          <w:szCs w:val="20"/>
          <w:lang w:val="es-419" w:eastAsia="es-ES"/>
        </w:rPr>
        <w:t xml:space="preserve">AL DEL CUAL ASPIRA BENEFICIARSE / </w:t>
      </w:r>
      <w:r w:rsidR="003B545C">
        <w:rPr>
          <w:rFonts w:ascii="Arial" w:eastAsia="Times New Roman" w:hAnsi="Arial"/>
          <w:b/>
          <w:sz w:val="20"/>
          <w:szCs w:val="20"/>
          <w:lang w:eastAsia="es-ES"/>
        </w:rPr>
        <w:t>INDEMNIZACI</w:t>
      </w:r>
      <w:r w:rsidR="00981460">
        <w:rPr>
          <w:rFonts w:ascii="Arial" w:eastAsia="Times New Roman" w:hAnsi="Arial"/>
          <w:b/>
          <w:sz w:val="20"/>
          <w:szCs w:val="20"/>
          <w:lang w:eastAsia="es-ES"/>
        </w:rPr>
        <w:t xml:space="preserve">ÓN SUSTITUTIVA DE LA PENSIÓN DE VEJEZ / </w:t>
      </w:r>
      <w:r w:rsidR="003B545C">
        <w:rPr>
          <w:rFonts w:ascii="Arial" w:eastAsia="Times New Roman" w:hAnsi="Arial"/>
          <w:b/>
          <w:sz w:val="20"/>
          <w:szCs w:val="20"/>
          <w:lang w:eastAsia="es-ES"/>
        </w:rPr>
        <w:t>INCLUYE EL BONO PENSIONAL POR EL TIEMPO DE SERVICIOS PÚBLICO.</w:t>
      </w:r>
    </w:p>
    <w:p w14:paraId="3F28F3C3" w14:textId="77777777" w:rsidR="009846B8" w:rsidRPr="009846B8" w:rsidRDefault="009846B8" w:rsidP="009846B8">
      <w:pPr>
        <w:spacing w:line="240" w:lineRule="auto"/>
        <w:ind w:left="0" w:firstLine="0"/>
        <w:jc w:val="both"/>
        <w:rPr>
          <w:rFonts w:ascii="Arial" w:eastAsia="Times New Roman" w:hAnsi="Arial"/>
          <w:sz w:val="20"/>
          <w:szCs w:val="20"/>
          <w:lang w:val="es-419" w:eastAsia="es-ES"/>
        </w:rPr>
      </w:pPr>
    </w:p>
    <w:p w14:paraId="77E73844" w14:textId="3223DFFF" w:rsidR="00171BA8" w:rsidRPr="00F50200" w:rsidRDefault="00A41A50" w:rsidP="00171BA8">
      <w:pPr>
        <w:spacing w:line="240" w:lineRule="auto"/>
        <w:ind w:left="0" w:firstLine="0"/>
        <w:jc w:val="both"/>
        <w:rPr>
          <w:rFonts w:ascii="Arial" w:eastAsia="Times New Roman" w:hAnsi="Arial"/>
          <w:sz w:val="20"/>
          <w:szCs w:val="20"/>
          <w:lang w:eastAsia="es-ES"/>
        </w:rPr>
      </w:pPr>
      <w:r w:rsidRPr="00A41A50">
        <w:rPr>
          <w:rFonts w:ascii="Arial" w:eastAsia="Times New Roman" w:hAnsi="Arial"/>
          <w:sz w:val="20"/>
          <w:szCs w:val="20"/>
          <w:lang w:val="es-419" w:eastAsia="es-ES"/>
        </w:rPr>
        <w:t>Tal y como lo ha venido planteando esta Sala de decisión</w:t>
      </w:r>
      <w:r>
        <w:rPr>
          <w:rFonts w:ascii="Arial" w:eastAsia="Times New Roman" w:hAnsi="Arial"/>
          <w:sz w:val="20"/>
          <w:szCs w:val="20"/>
          <w:lang w:eastAsia="es-ES"/>
        </w:rPr>
        <w:t>…</w:t>
      </w:r>
      <w:r w:rsidRPr="00A41A50">
        <w:rPr>
          <w:rFonts w:ascii="Arial" w:eastAsia="Times New Roman" w:hAnsi="Arial"/>
          <w:sz w:val="20"/>
          <w:szCs w:val="20"/>
          <w:lang w:val="es-419" w:eastAsia="es-ES"/>
        </w:rPr>
        <w:t>, la Corte Constitucional en Sentencia SU-769 de 2014, ratificó su posición jurisprudencial según la cual, en aplicación del principio de favorabilidad, es posible acumular tiempos de servicios tanto del sector público cotizados a cajas o fondos de previsión social, como del sector privado cotizados al Instituto de Seguros Sociales hoy Colpensiones. Esto, para efectos del reconocimiento de la pensión de vejez con fundamento en el Acuerdo 049/90, como quiera que ese régimen pensional no exige en su articulado que las cotizaciones hayan sido efectuadas en forma exclusiva al Seguro Social, y además porque la aplicación del régimen de transición solamente se limitó a tres ítems: edad, número de semanas y monto de la pensión, previamente señalados, sin contemplar la regla referente al cómputo de las semanas, razón por la que consideró que tal requisito que debe ser determinado según lo dispuesto en la Ley 100 de 1993, norma que permite la referida acumulación de tiempos de servicios. Tal tesis de interpretación favorable, acogida de tiempo atrás por la mayoría de los integrantes de esta Sala de Decisión, resulta admisible pero condicionada a se cumplan los siguientes aspectos: (i) que no exista otro régimen pensional anterior que le permita al afiliado concretar el derecho a la pensión de vejez, (ii) que con dicha acumulación no se pretenda el reajuste o la reliquidación de la pensión de vejez; (iii) que por lo menos, antes de la Ley 100 de 1993, se hubieran realizado aportes tanto públicos como al ISS.</w:t>
      </w:r>
      <w:r w:rsidR="00F50200">
        <w:rPr>
          <w:rFonts w:ascii="Arial" w:eastAsia="Times New Roman" w:hAnsi="Arial"/>
          <w:sz w:val="20"/>
          <w:szCs w:val="20"/>
          <w:lang w:eastAsia="es-ES"/>
        </w:rPr>
        <w:t xml:space="preserve"> (…)</w:t>
      </w:r>
    </w:p>
    <w:p w14:paraId="3AEA39CD" w14:textId="77777777" w:rsidR="00A41A50" w:rsidRDefault="00A41A50" w:rsidP="00171BA8">
      <w:pPr>
        <w:spacing w:line="240" w:lineRule="auto"/>
        <w:ind w:left="0" w:firstLine="0"/>
        <w:jc w:val="both"/>
        <w:rPr>
          <w:rFonts w:ascii="Arial" w:eastAsia="Times New Roman" w:hAnsi="Arial"/>
          <w:sz w:val="20"/>
          <w:szCs w:val="20"/>
          <w:lang w:val="es-419" w:eastAsia="es-ES"/>
        </w:rPr>
      </w:pPr>
    </w:p>
    <w:p w14:paraId="46B850FA" w14:textId="13C07EE6" w:rsidR="00A41A50" w:rsidRDefault="00F50200" w:rsidP="00171BA8">
      <w:pPr>
        <w:spacing w:line="240" w:lineRule="auto"/>
        <w:ind w:left="0" w:firstLine="0"/>
        <w:jc w:val="both"/>
        <w:rPr>
          <w:rFonts w:ascii="Arial" w:eastAsia="Times New Roman" w:hAnsi="Arial"/>
          <w:sz w:val="20"/>
          <w:szCs w:val="20"/>
          <w:lang w:eastAsia="es-ES"/>
        </w:rPr>
      </w:pPr>
      <w:r w:rsidRPr="00F50200">
        <w:rPr>
          <w:rFonts w:ascii="Arial" w:eastAsia="Times New Roman" w:hAnsi="Arial"/>
          <w:sz w:val="20"/>
          <w:szCs w:val="20"/>
          <w:lang w:val="es-419" w:eastAsia="es-ES"/>
        </w:rPr>
        <w:t>Establece el artículo 37 de la Ley 100 de 1993, la indemnización sustitutiva de la pensión de vejez, indicando que la misma se concede a la persona que habiendo cumplido la edad, no haya cumplido con la densidad de semanas exigida en la ley.</w:t>
      </w:r>
      <w:r>
        <w:rPr>
          <w:rFonts w:ascii="Arial" w:eastAsia="Times New Roman" w:hAnsi="Arial"/>
          <w:sz w:val="20"/>
          <w:szCs w:val="20"/>
          <w:lang w:eastAsia="es-ES"/>
        </w:rPr>
        <w:t xml:space="preserve"> (…)</w:t>
      </w:r>
    </w:p>
    <w:p w14:paraId="265F60AD" w14:textId="77777777" w:rsidR="00981460" w:rsidRDefault="00981460" w:rsidP="00171BA8">
      <w:pPr>
        <w:spacing w:line="240" w:lineRule="auto"/>
        <w:ind w:left="0" w:firstLine="0"/>
        <w:jc w:val="both"/>
        <w:rPr>
          <w:rFonts w:ascii="Arial" w:eastAsia="Times New Roman" w:hAnsi="Arial"/>
          <w:sz w:val="20"/>
          <w:szCs w:val="20"/>
          <w:lang w:eastAsia="es-ES"/>
        </w:rPr>
      </w:pPr>
    </w:p>
    <w:p w14:paraId="340C9A40" w14:textId="32161F32" w:rsidR="00981460" w:rsidRDefault="00981460" w:rsidP="00171BA8">
      <w:pPr>
        <w:spacing w:line="240" w:lineRule="auto"/>
        <w:ind w:left="0" w:firstLine="0"/>
        <w:jc w:val="both"/>
        <w:rPr>
          <w:rFonts w:ascii="Arial" w:eastAsia="Times New Roman" w:hAnsi="Arial"/>
          <w:sz w:val="20"/>
          <w:szCs w:val="20"/>
          <w:lang w:eastAsia="es-ES"/>
        </w:rPr>
      </w:pPr>
      <w:r w:rsidRPr="00981460">
        <w:rPr>
          <w:rFonts w:ascii="Arial" w:eastAsia="Times New Roman" w:hAnsi="Arial"/>
          <w:sz w:val="20"/>
          <w:szCs w:val="20"/>
          <w:lang w:eastAsia="es-ES"/>
        </w:rPr>
        <w:t>Ahora, precisa la Sala de Casación Laboral, que una alternativa de integración de los aportes y/o tiempo de servicios prestados con el Estado, antes de la entrada en vigor de la Ley 100 de 1993, es a través de los bonos pensionales, los cuales constituyen aportes destinados a contribuir a la conformación del capital necesario para financiar las pensiones y prestaciones que resultan ser sucedáneas o subsidiarias de aquellas</w:t>
      </w:r>
      <w:r>
        <w:rPr>
          <w:rFonts w:ascii="Arial" w:eastAsia="Times New Roman" w:hAnsi="Arial"/>
          <w:sz w:val="20"/>
          <w:szCs w:val="20"/>
          <w:lang w:eastAsia="es-ES"/>
        </w:rPr>
        <w:t>…</w:t>
      </w:r>
    </w:p>
    <w:p w14:paraId="62865513" w14:textId="77777777" w:rsidR="00981460" w:rsidRPr="00F50200" w:rsidRDefault="00981460" w:rsidP="00171BA8">
      <w:pPr>
        <w:spacing w:line="240" w:lineRule="auto"/>
        <w:ind w:left="0" w:firstLine="0"/>
        <w:jc w:val="both"/>
        <w:rPr>
          <w:rFonts w:ascii="Arial" w:eastAsia="Times New Roman" w:hAnsi="Arial"/>
          <w:sz w:val="20"/>
          <w:szCs w:val="20"/>
          <w:lang w:eastAsia="es-ES"/>
        </w:rPr>
      </w:pPr>
    </w:p>
    <w:p w14:paraId="4B4B1D6B" w14:textId="6F1F5B40" w:rsidR="009846B8" w:rsidRDefault="00981460" w:rsidP="009846B8">
      <w:pPr>
        <w:spacing w:line="240" w:lineRule="auto"/>
        <w:ind w:left="0" w:firstLine="0"/>
        <w:jc w:val="both"/>
        <w:rPr>
          <w:rFonts w:ascii="Arial" w:eastAsia="Times New Roman" w:hAnsi="Arial"/>
          <w:sz w:val="20"/>
          <w:szCs w:val="20"/>
          <w:lang w:val="es-419" w:eastAsia="es-ES"/>
        </w:rPr>
      </w:pPr>
      <w:r w:rsidRPr="00981460">
        <w:rPr>
          <w:rFonts w:ascii="Arial" w:eastAsia="Times New Roman" w:hAnsi="Arial"/>
          <w:sz w:val="20"/>
          <w:szCs w:val="20"/>
          <w:lang w:val="es-419" w:eastAsia="es-ES"/>
        </w:rPr>
        <w:t>De lo anterior deviene que la indemnización sustitutiva debe ser integrada por los aportes pensionales efectuados al ISS y por el tiempo de servicios prestados al Estado, con antelación a la entrada en vigor de la Ley 100 de 1993, según el bono pensional tipo B, que para el efecto expidan las entidades empleadoras, como alternativa en la conformación de los recursos destinados a su financiación, a cargo de los ex empleadores.</w:t>
      </w:r>
    </w:p>
    <w:p w14:paraId="2DAD5EEC" w14:textId="77777777" w:rsidR="00981460" w:rsidRPr="009846B8" w:rsidRDefault="00981460" w:rsidP="009846B8">
      <w:pPr>
        <w:spacing w:line="240" w:lineRule="auto"/>
        <w:ind w:left="0" w:firstLine="0"/>
        <w:jc w:val="both"/>
        <w:rPr>
          <w:rFonts w:ascii="Arial" w:eastAsia="Times New Roman" w:hAnsi="Arial"/>
          <w:sz w:val="20"/>
          <w:szCs w:val="20"/>
          <w:lang w:val="es-ES" w:eastAsia="es-ES"/>
        </w:rPr>
      </w:pPr>
    </w:p>
    <w:p w14:paraId="1BB46B57" w14:textId="77777777" w:rsidR="009846B8" w:rsidRPr="009846B8" w:rsidRDefault="009846B8" w:rsidP="009846B8">
      <w:pPr>
        <w:spacing w:line="240" w:lineRule="auto"/>
        <w:ind w:left="0" w:firstLine="0"/>
        <w:jc w:val="both"/>
        <w:rPr>
          <w:rFonts w:ascii="Arial" w:eastAsia="Times New Roman" w:hAnsi="Arial"/>
          <w:sz w:val="20"/>
          <w:szCs w:val="20"/>
          <w:lang w:val="es-ES" w:eastAsia="es-ES"/>
        </w:rPr>
      </w:pPr>
    </w:p>
    <w:p w14:paraId="7386976F" w14:textId="77777777" w:rsidR="009846B8" w:rsidRPr="009846B8" w:rsidRDefault="009846B8" w:rsidP="009846B8">
      <w:pPr>
        <w:spacing w:line="240" w:lineRule="auto"/>
        <w:ind w:left="0" w:firstLine="0"/>
        <w:jc w:val="both"/>
        <w:rPr>
          <w:rFonts w:ascii="Arial" w:eastAsia="Times New Roman" w:hAnsi="Arial"/>
          <w:sz w:val="20"/>
          <w:szCs w:val="20"/>
          <w:lang w:val="es-ES" w:eastAsia="es-ES"/>
        </w:rPr>
      </w:pPr>
    </w:p>
    <w:p w14:paraId="43A4434B" w14:textId="77777777" w:rsidR="00171BA8" w:rsidRPr="00F74CF6" w:rsidRDefault="00171BA8" w:rsidP="00171BA8">
      <w:pPr>
        <w:keepNext/>
        <w:spacing w:line="300" w:lineRule="auto"/>
        <w:ind w:left="708" w:firstLine="0"/>
        <w:jc w:val="center"/>
        <w:outlineLvl w:val="2"/>
        <w:rPr>
          <w:rFonts w:eastAsia="Times New Roman"/>
          <w:b/>
          <w:spacing w:val="4"/>
          <w:sz w:val="26"/>
          <w:szCs w:val="26"/>
          <w:lang w:val="es-ES_tradnl" w:eastAsia="es-ES"/>
        </w:rPr>
      </w:pPr>
      <w:r w:rsidRPr="00F74CF6">
        <w:rPr>
          <w:rFonts w:eastAsia="Times New Roman"/>
          <w:b/>
          <w:spacing w:val="4"/>
          <w:sz w:val="26"/>
          <w:szCs w:val="26"/>
          <w:lang w:val="es-ES_tradnl" w:eastAsia="es-ES"/>
        </w:rPr>
        <w:t>TRIBUNAL SUPERIOR DEL DISTRITO JUDICIAL</w:t>
      </w:r>
    </w:p>
    <w:p w14:paraId="0FB65FA1" w14:textId="77777777" w:rsidR="00171BA8" w:rsidRPr="00F74CF6" w:rsidRDefault="00171BA8" w:rsidP="00171BA8">
      <w:pPr>
        <w:spacing w:line="300" w:lineRule="auto"/>
        <w:ind w:left="708" w:firstLine="0"/>
        <w:jc w:val="center"/>
        <w:rPr>
          <w:rFonts w:eastAsia="Times New Roman"/>
          <w:b/>
          <w:spacing w:val="4"/>
          <w:sz w:val="26"/>
          <w:szCs w:val="26"/>
          <w:lang w:eastAsia="es-ES"/>
        </w:rPr>
      </w:pPr>
      <w:r w:rsidRPr="00F74CF6">
        <w:rPr>
          <w:rFonts w:eastAsia="Times New Roman" w:cs="Times New Roman"/>
          <w:b/>
          <w:spacing w:val="4"/>
          <w:sz w:val="26"/>
          <w:szCs w:val="26"/>
          <w:lang w:eastAsia="es-ES"/>
        </w:rPr>
        <w:object w:dxaOrig="3090" w:dyaOrig="3285" w14:anchorId="50220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41378245" r:id="rId9"/>
        </w:object>
      </w:r>
    </w:p>
    <w:p w14:paraId="627F4C9F" w14:textId="77777777" w:rsidR="00171BA8" w:rsidRPr="00F74CF6" w:rsidRDefault="00171BA8" w:rsidP="00171BA8">
      <w:pPr>
        <w:spacing w:line="300" w:lineRule="auto"/>
        <w:ind w:left="708" w:firstLine="0"/>
        <w:jc w:val="center"/>
        <w:rPr>
          <w:rFonts w:eastAsia="Times New Roman"/>
          <w:b/>
          <w:spacing w:val="4"/>
          <w:sz w:val="26"/>
          <w:szCs w:val="26"/>
          <w:lang w:eastAsia="es-ES"/>
        </w:rPr>
      </w:pPr>
      <w:r w:rsidRPr="00F74CF6">
        <w:rPr>
          <w:rFonts w:eastAsia="Times New Roman"/>
          <w:b/>
          <w:spacing w:val="4"/>
          <w:sz w:val="26"/>
          <w:szCs w:val="26"/>
          <w:lang w:eastAsia="es-ES"/>
        </w:rPr>
        <w:t>SALA CUARTA DE DECISIÓN LABORAL</w:t>
      </w:r>
    </w:p>
    <w:p w14:paraId="48AB6540" w14:textId="77777777" w:rsidR="00171BA8" w:rsidRPr="00F74CF6" w:rsidRDefault="00171BA8" w:rsidP="00171BA8">
      <w:pPr>
        <w:spacing w:line="300" w:lineRule="auto"/>
        <w:ind w:left="708" w:firstLine="0"/>
        <w:jc w:val="center"/>
        <w:rPr>
          <w:rFonts w:eastAsia="Times New Roman"/>
          <w:b/>
          <w:spacing w:val="4"/>
          <w:sz w:val="26"/>
          <w:szCs w:val="26"/>
          <w:lang w:eastAsia="es-ES"/>
        </w:rPr>
      </w:pPr>
      <w:r w:rsidRPr="00F74CF6">
        <w:rPr>
          <w:rFonts w:eastAsia="Times New Roman"/>
          <w:b/>
          <w:spacing w:val="4"/>
          <w:sz w:val="26"/>
          <w:szCs w:val="26"/>
          <w:lang w:eastAsia="es-ES"/>
        </w:rPr>
        <w:t>PEREIRA</w:t>
      </w:r>
      <w:r w:rsidRPr="00F74CF6">
        <w:rPr>
          <w:rFonts w:eastAsia="Times New Roman"/>
          <w:b/>
          <w:spacing w:val="4"/>
          <w:sz w:val="26"/>
          <w:szCs w:val="26"/>
          <w:lang w:eastAsia="es-ES"/>
        </w:rPr>
        <w:tab/>
        <w:t>RISARALDA</w:t>
      </w:r>
    </w:p>
    <w:p w14:paraId="72581AE5" w14:textId="77777777" w:rsidR="00171BA8" w:rsidRPr="00F74CF6" w:rsidRDefault="00171BA8" w:rsidP="00171BA8">
      <w:pPr>
        <w:spacing w:line="300" w:lineRule="auto"/>
        <w:ind w:left="708" w:firstLine="0"/>
        <w:jc w:val="center"/>
        <w:rPr>
          <w:rFonts w:eastAsia="Times New Roman"/>
          <w:spacing w:val="4"/>
          <w:sz w:val="26"/>
          <w:szCs w:val="26"/>
          <w:lang w:val="es-ES_tradnl" w:eastAsia="es-ES"/>
        </w:rPr>
      </w:pPr>
    </w:p>
    <w:p w14:paraId="390CAA71" w14:textId="77777777" w:rsidR="00171BA8" w:rsidRPr="00F74CF6" w:rsidRDefault="00171BA8" w:rsidP="00171BA8">
      <w:pPr>
        <w:spacing w:line="300" w:lineRule="auto"/>
        <w:ind w:left="708" w:firstLine="0"/>
        <w:jc w:val="center"/>
        <w:rPr>
          <w:rFonts w:eastAsia="Times New Roman"/>
          <w:b/>
          <w:spacing w:val="4"/>
          <w:sz w:val="26"/>
          <w:szCs w:val="26"/>
          <w:lang w:val="es-ES_tradnl" w:eastAsia="es-ES"/>
        </w:rPr>
      </w:pPr>
      <w:r w:rsidRPr="00F74CF6">
        <w:rPr>
          <w:rFonts w:eastAsia="Times New Roman"/>
          <w:b/>
          <w:spacing w:val="4"/>
          <w:sz w:val="26"/>
          <w:szCs w:val="26"/>
          <w:lang w:val="es-ES_tradnl" w:eastAsia="es-ES"/>
        </w:rPr>
        <w:t>MAGISTRADO PONENTE: FRANCISCO JAVIER TAMAYO TABARES</w:t>
      </w:r>
    </w:p>
    <w:p w14:paraId="35F39694" w14:textId="77777777" w:rsidR="00171BA8" w:rsidRPr="00F74CF6" w:rsidRDefault="00171BA8" w:rsidP="00171BA8">
      <w:pPr>
        <w:spacing w:line="300" w:lineRule="auto"/>
        <w:ind w:left="0" w:firstLine="0"/>
        <w:rPr>
          <w:rFonts w:eastAsia="Times New Roman" w:cs="Times New Roman"/>
          <w:spacing w:val="4"/>
          <w:sz w:val="26"/>
          <w:szCs w:val="26"/>
          <w:lang w:eastAsia="es-ES"/>
        </w:rPr>
      </w:pPr>
    </w:p>
    <w:p w14:paraId="7BE0C9FE" w14:textId="46EE44EF" w:rsidR="007304D0" w:rsidRPr="00F74CF6" w:rsidRDefault="007304D0" w:rsidP="00171BA8">
      <w:pPr>
        <w:spacing w:line="276" w:lineRule="auto"/>
        <w:ind w:left="0" w:firstLine="0"/>
        <w:jc w:val="both"/>
        <w:rPr>
          <w:b/>
          <w:bCs/>
          <w:spacing w:val="4"/>
          <w:sz w:val="26"/>
          <w:szCs w:val="26"/>
        </w:rPr>
      </w:pPr>
      <w:r w:rsidRPr="00F74CF6">
        <w:rPr>
          <w:spacing w:val="4"/>
          <w:sz w:val="26"/>
          <w:szCs w:val="26"/>
        </w:rPr>
        <w:lastRenderedPageBreak/>
        <w:t xml:space="preserve">En Pereira, hoy doce (12) de diciembre de dos mil diecinueve (2019), siendo las </w:t>
      </w:r>
      <w:r w:rsidR="00FA4A03" w:rsidRPr="00F74CF6">
        <w:rPr>
          <w:spacing w:val="4"/>
          <w:sz w:val="26"/>
          <w:szCs w:val="26"/>
        </w:rPr>
        <w:t>8</w:t>
      </w:r>
      <w:r w:rsidRPr="00F74CF6">
        <w:rPr>
          <w:spacing w:val="4"/>
          <w:sz w:val="26"/>
          <w:szCs w:val="26"/>
        </w:rPr>
        <w:t>:</w:t>
      </w:r>
      <w:r w:rsidR="00FA4A03" w:rsidRPr="00F74CF6">
        <w:rPr>
          <w:spacing w:val="4"/>
          <w:sz w:val="26"/>
          <w:szCs w:val="26"/>
        </w:rPr>
        <w:t>15</w:t>
      </w:r>
      <w:r w:rsidRPr="00F74CF6">
        <w:rPr>
          <w:spacing w:val="4"/>
          <w:sz w:val="26"/>
          <w:szCs w:val="26"/>
        </w:rPr>
        <w:t xml:space="preserve"> a.m., reunidos en la sala de audiencia los magistrados de la Sala Cuarta de Decisión Laboral del Tribunal de Pereira, presidido por el ponente, declaran formalmente abierto el acto, que tiene por objeto resolver el recurso de apelación presentado por las partes y el grado jurisdiccional de consulta a favor de Colpensiones, frente a la sentencia proferida el veinticuatro (24) de agosto de dos mil dieciocho (2018), por el Juzgado Primero Laboral del Circuito de Pereira, dentro del Proceso Ordinario Laboral de Primera Instancia, promovido por </w:t>
      </w:r>
      <w:r w:rsidRPr="00F74CF6">
        <w:rPr>
          <w:b/>
          <w:bCs/>
          <w:spacing w:val="4"/>
          <w:sz w:val="26"/>
          <w:szCs w:val="26"/>
        </w:rPr>
        <w:t>Marco Aurelio Loaiza Trejos</w:t>
      </w:r>
      <w:r w:rsidRPr="00F74CF6">
        <w:rPr>
          <w:spacing w:val="4"/>
          <w:sz w:val="26"/>
          <w:szCs w:val="26"/>
        </w:rPr>
        <w:t xml:space="preserve"> contra la </w:t>
      </w:r>
      <w:r w:rsidRPr="00F74CF6">
        <w:rPr>
          <w:b/>
          <w:bCs/>
          <w:spacing w:val="4"/>
          <w:sz w:val="26"/>
          <w:szCs w:val="26"/>
        </w:rPr>
        <w:t>Administradora Colombiana de Pensiones “Colpensiones”</w:t>
      </w:r>
      <w:r w:rsidR="00FA4A03" w:rsidRPr="00F74CF6">
        <w:rPr>
          <w:spacing w:val="4"/>
          <w:sz w:val="26"/>
          <w:szCs w:val="26"/>
        </w:rPr>
        <w:t xml:space="preserve"> y estando vinculado el </w:t>
      </w:r>
      <w:r w:rsidR="00FA4A03" w:rsidRPr="00F74CF6">
        <w:rPr>
          <w:b/>
          <w:bCs/>
          <w:spacing w:val="4"/>
          <w:sz w:val="26"/>
          <w:szCs w:val="26"/>
        </w:rPr>
        <w:t xml:space="preserve">Municipio de </w:t>
      </w:r>
      <w:proofErr w:type="spellStart"/>
      <w:r w:rsidR="00FA4A03" w:rsidRPr="00F74CF6">
        <w:rPr>
          <w:b/>
          <w:bCs/>
          <w:spacing w:val="4"/>
          <w:sz w:val="26"/>
          <w:szCs w:val="26"/>
        </w:rPr>
        <w:t>Riosucio</w:t>
      </w:r>
      <w:proofErr w:type="spellEnd"/>
      <w:r w:rsidR="00FA4A03" w:rsidRPr="00F74CF6">
        <w:rPr>
          <w:b/>
          <w:bCs/>
          <w:spacing w:val="4"/>
          <w:sz w:val="26"/>
          <w:szCs w:val="26"/>
        </w:rPr>
        <w:t>, Caldas</w:t>
      </w:r>
      <w:r w:rsidRPr="00F74CF6">
        <w:rPr>
          <w:b/>
          <w:bCs/>
          <w:spacing w:val="4"/>
          <w:sz w:val="26"/>
          <w:szCs w:val="26"/>
        </w:rPr>
        <w:t>.</w:t>
      </w:r>
    </w:p>
    <w:p w14:paraId="79B20DFB" w14:textId="77777777" w:rsidR="007304D0" w:rsidRPr="00F74CF6" w:rsidRDefault="007304D0" w:rsidP="00171BA8">
      <w:pPr>
        <w:spacing w:line="276" w:lineRule="auto"/>
        <w:ind w:left="0" w:firstLine="0"/>
        <w:jc w:val="both"/>
        <w:rPr>
          <w:b/>
          <w:bCs/>
          <w:spacing w:val="4"/>
          <w:sz w:val="26"/>
          <w:szCs w:val="26"/>
        </w:rPr>
      </w:pPr>
    </w:p>
    <w:p w14:paraId="3ECF4800" w14:textId="3838697A" w:rsidR="007304D0" w:rsidRPr="00F74CF6" w:rsidRDefault="000F39A5" w:rsidP="00171BA8">
      <w:pPr>
        <w:pStyle w:val="Prrafodelista"/>
        <w:numPr>
          <w:ilvl w:val="0"/>
          <w:numId w:val="1"/>
        </w:numPr>
        <w:tabs>
          <w:tab w:val="left" w:pos="851"/>
        </w:tabs>
        <w:spacing w:line="276" w:lineRule="auto"/>
        <w:ind w:left="284" w:hanging="284"/>
        <w:jc w:val="both"/>
        <w:rPr>
          <w:b/>
          <w:bCs/>
          <w:spacing w:val="4"/>
          <w:sz w:val="26"/>
          <w:szCs w:val="26"/>
        </w:rPr>
      </w:pPr>
      <w:r w:rsidRPr="00F74CF6">
        <w:rPr>
          <w:b/>
          <w:bCs/>
          <w:spacing w:val="4"/>
          <w:sz w:val="26"/>
          <w:szCs w:val="26"/>
        </w:rPr>
        <w:t>INTRODUCCIÓN</w:t>
      </w:r>
      <w:r w:rsidR="007304D0" w:rsidRPr="00F74CF6">
        <w:rPr>
          <w:b/>
          <w:bCs/>
          <w:spacing w:val="4"/>
          <w:sz w:val="26"/>
          <w:szCs w:val="26"/>
        </w:rPr>
        <w:t>.</w:t>
      </w:r>
    </w:p>
    <w:p w14:paraId="3109FE8B" w14:textId="77777777" w:rsidR="007304D0" w:rsidRPr="00F74CF6" w:rsidRDefault="007304D0" w:rsidP="00171BA8">
      <w:pPr>
        <w:spacing w:line="276" w:lineRule="auto"/>
        <w:ind w:left="0" w:firstLine="0"/>
        <w:jc w:val="both"/>
        <w:rPr>
          <w:spacing w:val="4"/>
          <w:sz w:val="26"/>
          <w:szCs w:val="26"/>
        </w:rPr>
      </w:pPr>
    </w:p>
    <w:p w14:paraId="6776EC77" w14:textId="33DCF85C" w:rsidR="007304D0" w:rsidRPr="00F74CF6" w:rsidRDefault="007304D0" w:rsidP="00171BA8">
      <w:pPr>
        <w:spacing w:line="276" w:lineRule="auto"/>
        <w:ind w:left="0" w:firstLine="0"/>
        <w:jc w:val="both"/>
        <w:rPr>
          <w:spacing w:val="4"/>
          <w:sz w:val="26"/>
          <w:szCs w:val="26"/>
        </w:rPr>
      </w:pPr>
      <w:r w:rsidRPr="00F74CF6">
        <w:rPr>
          <w:b/>
          <w:bCs/>
          <w:spacing w:val="4"/>
          <w:sz w:val="26"/>
          <w:szCs w:val="26"/>
        </w:rPr>
        <w:t>Marco Aurelio Loaiza Trejos</w:t>
      </w:r>
      <w:r w:rsidRPr="00F74CF6">
        <w:rPr>
          <w:spacing w:val="4"/>
          <w:sz w:val="26"/>
          <w:szCs w:val="26"/>
        </w:rPr>
        <w:t xml:space="preserve">, pretende </w:t>
      </w:r>
      <w:r w:rsidR="00FA4A03" w:rsidRPr="00F74CF6">
        <w:rPr>
          <w:spacing w:val="4"/>
          <w:sz w:val="26"/>
          <w:szCs w:val="26"/>
        </w:rPr>
        <w:t xml:space="preserve">el reconocimiento de </w:t>
      </w:r>
      <w:r w:rsidRPr="00F74CF6">
        <w:rPr>
          <w:spacing w:val="4"/>
          <w:sz w:val="26"/>
          <w:szCs w:val="26"/>
        </w:rPr>
        <w:t>la pensión especial de vejez, por ser trabajador sometido a altas temperaturas como bombero, a partir del 17 de abril de 1992, además de los intereses de mora. De manera subsidiaria, solicita le sea reconocida la indemnización sustitutiva de la pensión, además de las costas del proceso.</w:t>
      </w:r>
    </w:p>
    <w:p w14:paraId="585A867E" w14:textId="77777777" w:rsidR="007304D0" w:rsidRPr="00F74CF6" w:rsidRDefault="007304D0" w:rsidP="00171BA8">
      <w:pPr>
        <w:spacing w:line="276" w:lineRule="auto"/>
        <w:ind w:left="0" w:firstLine="0"/>
        <w:jc w:val="both"/>
        <w:rPr>
          <w:spacing w:val="4"/>
          <w:sz w:val="26"/>
          <w:szCs w:val="26"/>
        </w:rPr>
      </w:pPr>
    </w:p>
    <w:p w14:paraId="23E673E1" w14:textId="37693A84" w:rsidR="007304D0" w:rsidRPr="00F74CF6" w:rsidRDefault="00FA4A03" w:rsidP="00171BA8">
      <w:pPr>
        <w:spacing w:line="276" w:lineRule="auto"/>
        <w:ind w:left="0" w:firstLine="0"/>
        <w:jc w:val="both"/>
        <w:rPr>
          <w:i/>
          <w:iCs/>
          <w:spacing w:val="4"/>
          <w:sz w:val="26"/>
          <w:szCs w:val="26"/>
        </w:rPr>
      </w:pPr>
      <w:r w:rsidRPr="00F74CF6">
        <w:rPr>
          <w:spacing w:val="4"/>
          <w:sz w:val="26"/>
          <w:szCs w:val="26"/>
        </w:rPr>
        <w:t xml:space="preserve">Se sustentan </w:t>
      </w:r>
      <w:r w:rsidR="007304D0" w:rsidRPr="00F74CF6">
        <w:rPr>
          <w:spacing w:val="4"/>
          <w:sz w:val="26"/>
          <w:szCs w:val="26"/>
        </w:rPr>
        <w:t>las pretensiones</w:t>
      </w:r>
      <w:r w:rsidRPr="00F74CF6">
        <w:rPr>
          <w:spacing w:val="4"/>
          <w:sz w:val="26"/>
          <w:szCs w:val="26"/>
        </w:rPr>
        <w:t xml:space="preserve"> en </w:t>
      </w:r>
      <w:r w:rsidR="007304D0" w:rsidRPr="00F74CF6">
        <w:rPr>
          <w:spacing w:val="4"/>
          <w:sz w:val="26"/>
          <w:szCs w:val="26"/>
        </w:rPr>
        <w:t xml:space="preserve">que </w:t>
      </w:r>
      <w:r w:rsidR="007304D0" w:rsidRPr="00F74CF6">
        <w:rPr>
          <w:i/>
          <w:iCs/>
          <w:spacing w:val="4"/>
          <w:sz w:val="26"/>
          <w:szCs w:val="26"/>
        </w:rPr>
        <w:t xml:space="preserve">(i) el actor nació el 17-abril-1932; (ii) </w:t>
      </w:r>
      <w:r w:rsidR="000A32F5" w:rsidRPr="00F74CF6">
        <w:rPr>
          <w:i/>
          <w:iCs/>
          <w:spacing w:val="4"/>
          <w:sz w:val="26"/>
          <w:szCs w:val="26"/>
        </w:rPr>
        <w:t xml:space="preserve">acreditó 55 años el 17 de abril de 1987; (iii) </w:t>
      </w:r>
      <w:r w:rsidR="006445DF" w:rsidRPr="00F74CF6">
        <w:rPr>
          <w:i/>
          <w:iCs/>
          <w:spacing w:val="4"/>
          <w:sz w:val="26"/>
          <w:szCs w:val="26"/>
        </w:rPr>
        <w:t>P</w:t>
      </w:r>
      <w:r w:rsidR="000A32F5" w:rsidRPr="00F74CF6">
        <w:rPr>
          <w:i/>
          <w:iCs/>
          <w:spacing w:val="4"/>
          <w:sz w:val="26"/>
          <w:szCs w:val="26"/>
        </w:rPr>
        <w:t xml:space="preserve">restó sus servicios </w:t>
      </w:r>
      <w:r w:rsidR="00E571C5" w:rsidRPr="00F74CF6">
        <w:rPr>
          <w:i/>
          <w:iCs/>
          <w:spacing w:val="4"/>
          <w:sz w:val="26"/>
          <w:szCs w:val="26"/>
        </w:rPr>
        <w:t xml:space="preserve">entre el 27 de mayo de 1956 y el 3 de marzo de 1978 como Bombero voluntario y del 28 de febrero de 1978 al 1 de abril de 1996, como Bombero permanente </w:t>
      </w:r>
      <w:r w:rsidRPr="00F74CF6">
        <w:rPr>
          <w:i/>
          <w:iCs/>
          <w:spacing w:val="4"/>
          <w:sz w:val="26"/>
          <w:szCs w:val="26"/>
        </w:rPr>
        <w:t>d</w:t>
      </w:r>
      <w:r w:rsidR="00E571C5" w:rsidRPr="00F74CF6">
        <w:rPr>
          <w:i/>
          <w:iCs/>
          <w:spacing w:val="4"/>
          <w:sz w:val="26"/>
          <w:szCs w:val="26"/>
        </w:rPr>
        <w:t xml:space="preserve">el municipio de Rio Sucio, Caldas; </w:t>
      </w:r>
      <w:r w:rsidR="000A32F5" w:rsidRPr="00F74CF6">
        <w:rPr>
          <w:i/>
          <w:iCs/>
          <w:spacing w:val="4"/>
          <w:sz w:val="26"/>
          <w:szCs w:val="26"/>
        </w:rPr>
        <w:t xml:space="preserve"> (iv) solicitó la pensión especial de vejez el 15 de agosto de 2012; (v) </w:t>
      </w:r>
      <w:r w:rsidR="006445DF" w:rsidRPr="00F74CF6">
        <w:rPr>
          <w:i/>
          <w:iCs/>
          <w:spacing w:val="4"/>
          <w:sz w:val="26"/>
          <w:szCs w:val="26"/>
        </w:rPr>
        <w:t xml:space="preserve">En respuesta del </w:t>
      </w:r>
      <w:r w:rsidR="000A32F5" w:rsidRPr="00F74CF6">
        <w:rPr>
          <w:i/>
          <w:iCs/>
          <w:spacing w:val="4"/>
          <w:sz w:val="26"/>
          <w:szCs w:val="26"/>
        </w:rPr>
        <w:t xml:space="preserve">9 de abril de 2013, </w:t>
      </w:r>
      <w:r w:rsidRPr="00F74CF6">
        <w:rPr>
          <w:i/>
          <w:iCs/>
          <w:spacing w:val="4"/>
          <w:sz w:val="26"/>
          <w:szCs w:val="26"/>
        </w:rPr>
        <w:t xml:space="preserve">Colpensiones </w:t>
      </w:r>
      <w:r w:rsidR="006445DF" w:rsidRPr="00F74CF6">
        <w:rPr>
          <w:i/>
          <w:iCs/>
          <w:spacing w:val="4"/>
          <w:sz w:val="26"/>
          <w:szCs w:val="26"/>
        </w:rPr>
        <w:t xml:space="preserve">negó la </w:t>
      </w:r>
      <w:r w:rsidR="000A32F5" w:rsidRPr="00F74CF6">
        <w:rPr>
          <w:i/>
          <w:iCs/>
          <w:spacing w:val="4"/>
          <w:sz w:val="26"/>
          <w:szCs w:val="26"/>
        </w:rPr>
        <w:t>indemnización sustitutiva de vejez de manera desfavorable.</w:t>
      </w:r>
    </w:p>
    <w:p w14:paraId="12E18977" w14:textId="7163581E" w:rsidR="00E571C5" w:rsidRPr="00F74CF6" w:rsidRDefault="00E571C5" w:rsidP="00171BA8">
      <w:pPr>
        <w:spacing w:line="276" w:lineRule="auto"/>
        <w:ind w:left="0" w:firstLine="0"/>
        <w:jc w:val="both"/>
        <w:rPr>
          <w:i/>
          <w:iCs/>
          <w:spacing w:val="4"/>
          <w:sz w:val="26"/>
          <w:szCs w:val="26"/>
        </w:rPr>
      </w:pPr>
    </w:p>
    <w:p w14:paraId="7E0302CE" w14:textId="5D19D1F4" w:rsidR="00E571C5" w:rsidRPr="00F74CF6" w:rsidRDefault="00E571C5" w:rsidP="00171BA8">
      <w:pPr>
        <w:spacing w:line="276" w:lineRule="auto"/>
        <w:ind w:left="0" w:firstLine="0"/>
        <w:jc w:val="both"/>
        <w:rPr>
          <w:b/>
          <w:bCs/>
          <w:i/>
          <w:iCs/>
          <w:spacing w:val="4"/>
          <w:sz w:val="26"/>
          <w:szCs w:val="26"/>
        </w:rPr>
      </w:pPr>
      <w:r w:rsidRPr="00F74CF6">
        <w:rPr>
          <w:b/>
          <w:bCs/>
          <w:i/>
          <w:iCs/>
          <w:spacing w:val="4"/>
          <w:sz w:val="26"/>
          <w:szCs w:val="26"/>
        </w:rPr>
        <w:t xml:space="preserve">Colpensiones </w:t>
      </w:r>
      <w:r w:rsidRPr="00F74CF6">
        <w:rPr>
          <w:i/>
          <w:iCs/>
          <w:spacing w:val="4"/>
          <w:sz w:val="26"/>
          <w:szCs w:val="26"/>
        </w:rPr>
        <w:t xml:space="preserve">y el </w:t>
      </w:r>
      <w:r w:rsidRPr="00F74CF6">
        <w:rPr>
          <w:b/>
          <w:bCs/>
          <w:i/>
          <w:iCs/>
          <w:spacing w:val="4"/>
          <w:sz w:val="26"/>
          <w:szCs w:val="26"/>
        </w:rPr>
        <w:t xml:space="preserve">Municipio de Río </w:t>
      </w:r>
      <w:r w:rsidRPr="00F74CF6">
        <w:rPr>
          <w:i/>
          <w:iCs/>
          <w:spacing w:val="4"/>
          <w:sz w:val="26"/>
          <w:szCs w:val="26"/>
        </w:rPr>
        <w:t xml:space="preserve">Sucio -vinculado-, se opusieron a las pretensiones y excepcionaron la </w:t>
      </w:r>
      <w:r w:rsidRPr="00F74CF6">
        <w:rPr>
          <w:b/>
          <w:bCs/>
          <w:i/>
          <w:iCs/>
          <w:spacing w:val="4"/>
          <w:sz w:val="26"/>
          <w:szCs w:val="26"/>
        </w:rPr>
        <w:t>inexistencia de la obligación demandada</w:t>
      </w:r>
      <w:r w:rsidRPr="00F74CF6">
        <w:rPr>
          <w:i/>
          <w:iCs/>
          <w:spacing w:val="4"/>
          <w:sz w:val="26"/>
          <w:szCs w:val="26"/>
        </w:rPr>
        <w:t xml:space="preserve"> y </w:t>
      </w:r>
      <w:r w:rsidRPr="00F74CF6">
        <w:rPr>
          <w:b/>
          <w:bCs/>
          <w:i/>
          <w:iCs/>
          <w:spacing w:val="4"/>
          <w:sz w:val="26"/>
          <w:szCs w:val="26"/>
        </w:rPr>
        <w:t>prescripción.</w:t>
      </w:r>
    </w:p>
    <w:p w14:paraId="2336EEA9" w14:textId="77777777" w:rsidR="00E571C5" w:rsidRPr="00F74CF6" w:rsidRDefault="00E571C5" w:rsidP="00171BA8">
      <w:pPr>
        <w:spacing w:line="276" w:lineRule="auto"/>
        <w:ind w:left="0" w:firstLine="0"/>
        <w:jc w:val="both"/>
        <w:rPr>
          <w:i/>
          <w:iCs/>
          <w:spacing w:val="4"/>
          <w:sz w:val="26"/>
          <w:szCs w:val="26"/>
        </w:rPr>
      </w:pPr>
    </w:p>
    <w:p w14:paraId="30A1666A" w14:textId="1D950863" w:rsidR="00E571C5" w:rsidRPr="00F74CF6" w:rsidRDefault="000F39A5" w:rsidP="00171BA8">
      <w:pPr>
        <w:pStyle w:val="Prrafodelista"/>
        <w:numPr>
          <w:ilvl w:val="0"/>
          <w:numId w:val="1"/>
        </w:numPr>
        <w:tabs>
          <w:tab w:val="left" w:pos="851"/>
        </w:tabs>
        <w:spacing w:line="276" w:lineRule="auto"/>
        <w:ind w:left="284" w:hanging="284"/>
        <w:jc w:val="both"/>
        <w:rPr>
          <w:b/>
          <w:bCs/>
          <w:spacing w:val="4"/>
          <w:sz w:val="26"/>
          <w:szCs w:val="26"/>
        </w:rPr>
      </w:pPr>
      <w:r w:rsidRPr="00F74CF6">
        <w:rPr>
          <w:b/>
          <w:bCs/>
          <w:spacing w:val="4"/>
          <w:sz w:val="26"/>
          <w:szCs w:val="26"/>
        </w:rPr>
        <w:t>SENTENCIA</w:t>
      </w:r>
      <w:r w:rsidR="00BC0F59" w:rsidRPr="00F74CF6">
        <w:rPr>
          <w:b/>
          <w:bCs/>
          <w:spacing w:val="4"/>
          <w:sz w:val="26"/>
          <w:szCs w:val="26"/>
        </w:rPr>
        <w:t xml:space="preserve"> DEL JUZGADO.</w:t>
      </w:r>
    </w:p>
    <w:p w14:paraId="23630C1B" w14:textId="2B629568" w:rsidR="001A7E3F" w:rsidRPr="00F74CF6" w:rsidRDefault="001A7E3F" w:rsidP="00171BA8">
      <w:pPr>
        <w:spacing w:line="276" w:lineRule="auto"/>
        <w:ind w:left="0" w:firstLine="0"/>
        <w:jc w:val="both"/>
        <w:rPr>
          <w:i/>
          <w:iCs/>
          <w:spacing w:val="4"/>
          <w:sz w:val="26"/>
          <w:szCs w:val="26"/>
        </w:rPr>
      </w:pPr>
    </w:p>
    <w:p w14:paraId="000A72A7" w14:textId="4EF77DC7" w:rsidR="00BC0F59" w:rsidRPr="00F74CF6" w:rsidRDefault="00BC0F59" w:rsidP="00171BA8">
      <w:pPr>
        <w:spacing w:line="276" w:lineRule="auto"/>
        <w:ind w:left="0" w:firstLine="0"/>
        <w:jc w:val="both"/>
        <w:rPr>
          <w:spacing w:val="4"/>
          <w:sz w:val="26"/>
          <w:szCs w:val="26"/>
        </w:rPr>
      </w:pPr>
      <w:r w:rsidRPr="00F74CF6">
        <w:rPr>
          <w:spacing w:val="4"/>
          <w:sz w:val="26"/>
          <w:szCs w:val="26"/>
        </w:rPr>
        <w:t xml:space="preserve">La a-quo </w:t>
      </w:r>
      <w:r w:rsidR="00FA4A03" w:rsidRPr="00F74CF6">
        <w:rPr>
          <w:spacing w:val="4"/>
          <w:sz w:val="26"/>
          <w:szCs w:val="26"/>
        </w:rPr>
        <w:t xml:space="preserve">negó </w:t>
      </w:r>
      <w:r w:rsidRPr="00F74CF6">
        <w:rPr>
          <w:spacing w:val="4"/>
          <w:sz w:val="26"/>
          <w:szCs w:val="26"/>
        </w:rPr>
        <w:t>la pensión especial de vejez como pretensión principal, accediendo a la indemnización sustitutiva de la pensión de vejez a cargo de Colpensiones</w:t>
      </w:r>
      <w:r w:rsidR="003A182A" w:rsidRPr="00F74CF6">
        <w:rPr>
          <w:spacing w:val="4"/>
          <w:sz w:val="26"/>
          <w:szCs w:val="26"/>
        </w:rPr>
        <w:t xml:space="preserve"> en valor de $7.865.228</w:t>
      </w:r>
      <w:r w:rsidR="008A22E5" w:rsidRPr="00F74CF6">
        <w:rPr>
          <w:spacing w:val="4"/>
          <w:sz w:val="26"/>
          <w:szCs w:val="26"/>
        </w:rPr>
        <w:t xml:space="preserve"> con su indexaci</w:t>
      </w:r>
      <w:r w:rsidR="00832EAC" w:rsidRPr="00F74CF6">
        <w:rPr>
          <w:spacing w:val="4"/>
          <w:sz w:val="26"/>
          <w:szCs w:val="26"/>
        </w:rPr>
        <w:t>ón</w:t>
      </w:r>
      <w:r w:rsidRPr="00F74CF6">
        <w:rPr>
          <w:spacing w:val="4"/>
          <w:sz w:val="26"/>
          <w:szCs w:val="26"/>
        </w:rPr>
        <w:t xml:space="preserve">, además de las costas. </w:t>
      </w:r>
      <w:r w:rsidR="00FA4A03" w:rsidRPr="00F74CF6">
        <w:rPr>
          <w:spacing w:val="4"/>
          <w:sz w:val="26"/>
          <w:szCs w:val="26"/>
        </w:rPr>
        <w:t>Se arriba a tal decisión</w:t>
      </w:r>
      <w:r w:rsidR="00EE4E74" w:rsidRPr="00F74CF6">
        <w:rPr>
          <w:spacing w:val="4"/>
          <w:sz w:val="26"/>
          <w:szCs w:val="26"/>
        </w:rPr>
        <w:t xml:space="preserve">, </w:t>
      </w:r>
      <w:r w:rsidR="00FA4A03" w:rsidRPr="00F74CF6">
        <w:rPr>
          <w:spacing w:val="4"/>
          <w:sz w:val="26"/>
          <w:szCs w:val="26"/>
        </w:rPr>
        <w:t xml:space="preserve">porque al verificar los </w:t>
      </w:r>
      <w:r w:rsidR="00EE4E74" w:rsidRPr="00F74CF6">
        <w:rPr>
          <w:spacing w:val="4"/>
          <w:sz w:val="26"/>
          <w:szCs w:val="26"/>
        </w:rPr>
        <w:t>requisitos para alcanzar el derecho a la pensión especial de vejez o la</w:t>
      </w:r>
      <w:r w:rsidR="00055161" w:rsidRPr="00F74CF6">
        <w:rPr>
          <w:spacing w:val="4"/>
          <w:sz w:val="26"/>
          <w:szCs w:val="26"/>
        </w:rPr>
        <w:t>s</w:t>
      </w:r>
      <w:r w:rsidR="00EE4E74" w:rsidRPr="00F74CF6">
        <w:rPr>
          <w:spacing w:val="4"/>
          <w:sz w:val="26"/>
          <w:szCs w:val="26"/>
        </w:rPr>
        <w:t xml:space="preserve"> establecid</w:t>
      </w:r>
      <w:r w:rsidR="00055161" w:rsidRPr="00F74CF6">
        <w:rPr>
          <w:spacing w:val="4"/>
          <w:sz w:val="26"/>
          <w:szCs w:val="26"/>
        </w:rPr>
        <w:t>a</w:t>
      </w:r>
      <w:r w:rsidR="00EE4E74" w:rsidRPr="00F74CF6">
        <w:rPr>
          <w:spacing w:val="4"/>
          <w:sz w:val="26"/>
          <w:szCs w:val="26"/>
        </w:rPr>
        <w:t xml:space="preserve">s en </w:t>
      </w:r>
      <w:r w:rsidR="00055161" w:rsidRPr="00F74CF6">
        <w:rPr>
          <w:spacing w:val="4"/>
          <w:sz w:val="26"/>
          <w:szCs w:val="26"/>
        </w:rPr>
        <w:t xml:space="preserve">la Ley 33 de 1988 o el artículo 12 del </w:t>
      </w:r>
      <w:r w:rsidR="00EE4E74" w:rsidRPr="00F74CF6">
        <w:rPr>
          <w:spacing w:val="4"/>
          <w:sz w:val="26"/>
          <w:szCs w:val="26"/>
        </w:rPr>
        <w:t xml:space="preserve">Acuerdo 049 de 1990, </w:t>
      </w:r>
      <w:r w:rsidR="00FA4A03" w:rsidRPr="00F74CF6">
        <w:rPr>
          <w:spacing w:val="4"/>
          <w:sz w:val="26"/>
          <w:szCs w:val="26"/>
        </w:rPr>
        <w:t xml:space="preserve">se encontró </w:t>
      </w:r>
      <w:r w:rsidR="00055161" w:rsidRPr="00F74CF6">
        <w:rPr>
          <w:spacing w:val="4"/>
          <w:sz w:val="26"/>
          <w:szCs w:val="26"/>
        </w:rPr>
        <w:t>que</w:t>
      </w:r>
      <w:r w:rsidR="00FA4A03" w:rsidRPr="00F74CF6">
        <w:rPr>
          <w:spacing w:val="4"/>
          <w:sz w:val="26"/>
          <w:szCs w:val="26"/>
        </w:rPr>
        <w:t xml:space="preserve"> el actor </w:t>
      </w:r>
      <w:r w:rsidR="00055161" w:rsidRPr="00F74CF6">
        <w:rPr>
          <w:spacing w:val="4"/>
          <w:sz w:val="26"/>
          <w:szCs w:val="26"/>
        </w:rPr>
        <w:t xml:space="preserve">no contaba con los aportes o tiempos de servicios exigidos en cada una de ellas, </w:t>
      </w:r>
      <w:r w:rsidR="00FA4A03" w:rsidRPr="00F74CF6">
        <w:rPr>
          <w:spacing w:val="4"/>
          <w:sz w:val="26"/>
          <w:szCs w:val="26"/>
        </w:rPr>
        <w:t xml:space="preserve">por lo que estableció que </w:t>
      </w:r>
      <w:r w:rsidR="00055161" w:rsidRPr="00F74CF6">
        <w:rPr>
          <w:spacing w:val="4"/>
          <w:sz w:val="26"/>
          <w:szCs w:val="26"/>
        </w:rPr>
        <w:t xml:space="preserve">únicamente </w:t>
      </w:r>
      <w:r w:rsidR="00FA4A03" w:rsidRPr="00F74CF6">
        <w:rPr>
          <w:spacing w:val="4"/>
          <w:sz w:val="26"/>
          <w:szCs w:val="26"/>
        </w:rPr>
        <w:t xml:space="preserve">era </w:t>
      </w:r>
      <w:r w:rsidR="00055161" w:rsidRPr="00F74CF6">
        <w:rPr>
          <w:spacing w:val="4"/>
          <w:sz w:val="26"/>
          <w:szCs w:val="26"/>
        </w:rPr>
        <w:t>d</w:t>
      </w:r>
      <w:r w:rsidR="00EE4E74" w:rsidRPr="00F74CF6">
        <w:rPr>
          <w:spacing w:val="4"/>
          <w:sz w:val="26"/>
          <w:szCs w:val="26"/>
        </w:rPr>
        <w:t>estinatario de la indemnización sustitutiva de la pensión por vejez</w:t>
      </w:r>
      <w:r w:rsidR="00FA4A03" w:rsidRPr="00F74CF6">
        <w:rPr>
          <w:spacing w:val="4"/>
          <w:sz w:val="26"/>
          <w:szCs w:val="26"/>
        </w:rPr>
        <w:t xml:space="preserve">, incluyendo </w:t>
      </w:r>
      <w:r w:rsidR="003A182A" w:rsidRPr="00F74CF6">
        <w:rPr>
          <w:spacing w:val="4"/>
          <w:sz w:val="26"/>
          <w:szCs w:val="26"/>
        </w:rPr>
        <w:t xml:space="preserve">tanto el tiempo servido </w:t>
      </w:r>
      <w:r w:rsidR="00FA4A03" w:rsidRPr="00F74CF6">
        <w:rPr>
          <w:spacing w:val="4"/>
          <w:sz w:val="26"/>
          <w:szCs w:val="26"/>
        </w:rPr>
        <w:t xml:space="preserve">acreditado ante </w:t>
      </w:r>
      <w:r w:rsidR="003A182A" w:rsidRPr="00F74CF6">
        <w:rPr>
          <w:spacing w:val="4"/>
          <w:sz w:val="26"/>
          <w:szCs w:val="26"/>
        </w:rPr>
        <w:t xml:space="preserve">el municipio de </w:t>
      </w:r>
      <w:proofErr w:type="spellStart"/>
      <w:r w:rsidR="003A182A" w:rsidRPr="00F74CF6">
        <w:rPr>
          <w:spacing w:val="4"/>
          <w:sz w:val="26"/>
          <w:szCs w:val="26"/>
        </w:rPr>
        <w:t>Riosucio</w:t>
      </w:r>
      <w:proofErr w:type="spellEnd"/>
      <w:r w:rsidR="00FA4A03" w:rsidRPr="00F74CF6">
        <w:rPr>
          <w:spacing w:val="4"/>
          <w:sz w:val="26"/>
          <w:szCs w:val="26"/>
        </w:rPr>
        <w:t xml:space="preserve">, así </w:t>
      </w:r>
      <w:r w:rsidR="003A182A" w:rsidRPr="00F74CF6">
        <w:rPr>
          <w:spacing w:val="4"/>
          <w:sz w:val="26"/>
          <w:szCs w:val="26"/>
        </w:rPr>
        <w:t>como lo cotizado al ISS</w:t>
      </w:r>
      <w:r w:rsidR="00FA4A03" w:rsidRPr="00F74CF6">
        <w:rPr>
          <w:spacing w:val="4"/>
          <w:sz w:val="26"/>
          <w:szCs w:val="26"/>
        </w:rPr>
        <w:t>.</w:t>
      </w:r>
    </w:p>
    <w:p w14:paraId="4E1733B4" w14:textId="6B276C66" w:rsidR="00BC0F59" w:rsidRPr="00F74CF6" w:rsidRDefault="00BC0F59" w:rsidP="00171BA8">
      <w:pPr>
        <w:spacing w:line="276" w:lineRule="auto"/>
        <w:ind w:left="0" w:firstLine="0"/>
        <w:jc w:val="both"/>
        <w:rPr>
          <w:spacing w:val="4"/>
          <w:sz w:val="26"/>
          <w:szCs w:val="26"/>
        </w:rPr>
      </w:pPr>
    </w:p>
    <w:p w14:paraId="62766BB4" w14:textId="12CACC00" w:rsidR="00BC0F59" w:rsidRPr="00F74CF6" w:rsidRDefault="00BC0F59" w:rsidP="00171BA8">
      <w:pPr>
        <w:pStyle w:val="Prrafodelista"/>
        <w:numPr>
          <w:ilvl w:val="0"/>
          <w:numId w:val="1"/>
        </w:numPr>
        <w:tabs>
          <w:tab w:val="left" w:pos="851"/>
        </w:tabs>
        <w:spacing w:line="276" w:lineRule="auto"/>
        <w:ind w:left="284" w:hanging="284"/>
        <w:jc w:val="both"/>
        <w:rPr>
          <w:b/>
          <w:bCs/>
          <w:spacing w:val="4"/>
          <w:sz w:val="26"/>
          <w:szCs w:val="26"/>
        </w:rPr>
      </w:pPr>
      <w:r w:rsidRPr="00F74CF6">
        <w:rPr>
          <w:b/>
          <w:bCs/>
          <w:spacing w:val="4"/>
          <w:sz w:val="26"/>
          <w:szCs w:val="26"/>
        </w:rPr>
        <w:t>RECURSO DE APELACIÓN.</w:t>
      </w:r>
    </w:p>
    <w:p w14:paraId="5E810873" w14:textId="0D5FAB69" w:rsidR="00BC0F59" w:rsidRPr="00F74CF6" w:rsidRDefault="00BC0F59" w:rsidP="00171BA8">
      <w:pPr>
        <w:spacing w:line="276" w:lineRule="auto"/>
        <w:ind w:left="0" w:firstLine="0"/>
        <w:jc w:val="both"/>
        <w:rPr>
          <w:spacing w:val="4"/>
          <w:sz w:val="26"/>
          <w:szCs w:val="26"/>
        </w:rPr>
      </w:pPr>
    </w:p>
    <w:p w14:paraId="2A3F8ABA" w14:textId="39C403EC" w:rsidR="00BC0F59" w:rsidRPr="00F74CF6" w:rsidRDefault="00BC0F59" w:rsidP="00171BA8">
      <w:pPr>
        <w:spacing w:line="276" w:lineRule="auto"/>
        <w:ind w:left="0" w:firstLine="0"/>
        <w:jc w:val="both"/>
        <w:rPr>
          <w:spacing w:val="4"/>
          <w:sz w:val="26"/>
          <w:szCs w:val="26"/>
        </w:rPr>
      </w:pPr>
      <w:r w:rsidRPr="00F74CF6">
        <w:rPr>
          <w:spacing w:val="4"/>
          <w:sz w:val="26"/>
          <w:szCs w:val="26"/>
        </w:rPr>
        <w:t xml:space="preserve">Inconformes con la decisión, la parte actora y Colpensiones recurrieron la decisión, considerando </w:t>
      </w:r>
      <w:r w:rsidR="00FA4A03" w:rsidRPr="00F74CF6">
        <w:rPr>
          <w:spacing w:val="4"/>
          <w:sz w:val="26"/>
          <w:szCs w:val="26"/>
        </w:rPr>
        <w:t xml:space="preserve">el primero de ellos </w:t>
      </w:r>
      <w:r w:rsidRPr="00F74CF6">
        <w:rPr>
          <w:spacing w:val="4"/>
          <w:sz w:val="26"/>
          <w:szCs w:val="26"/>
        </w:rPr>
        <w:t xml:space="preserve">que tenía derecho a la pensión de vejez del </w:t>
      </w:r>
      <w:r w:rsidR="00E63A5A" w:rsidRPr="00F74CF6">
        <w:rPr>
          <w:spacing w:val="4"/>
          <w:sz w:val="26"/>
          <w:szCs w:val="26"/>
        </w:rPr>
        <w:t>artículo</w:t>
      </w:r>
      <w:r w:rsidRPr="00F74CF6">
        <w:rPr>
          <w:spacing w:val="4"/>
          <w:sz w:val="26"/>
          <w:szCs w:val="26"/>
        </w:rPr>
        <w:t xml:space="preserve"> 12 del Acuerdo 049 de 1990, acumulando aportes públicos y privados, según lo permite la sentencia SU-</w:t>
      </w:r>
      <w:r w:rsidR="00832EAC" w:rsidRPr="00F74CF6">
        <w:rPr>
          <w:spacing w:val="4"/>
          <w:sz w:val="26"/>
          <w:szCs w:val="26"/>
        </w:rPr>
        <w:t>769</w:t>
      </w:r>
      <w:r w:rsidRPr="00F74CF6">
        <w:rPr>
          <w:spacing w:val="4"/>
          <w:sz w:val="26"/>
          <w:szCs w:val="26"/>
        </w:rPr>
        <w:t xml:space="preserve"> de 2014</w:t>
      </w:r>
      <w:r w:rsidR="00515F98" w:rsidRPr="00F74CF6">
        <w:rPr>
          <w:spacing w:val="4"/>
          <w:sz w:val="26"/>
          <w:szCs w:val="26"/>
        </w:rPr>
        <w:t xml:space="preserve">, en tanto que la pasiva, insistió en que el demandante no cumplía con los </w:t>
      </w:r>
      <w:r w:rsidR="00515F98" w:rsidRPr="00F74CF6">
        <w:rPr>
          <w:spacing w:val="4"/>
          <w:sz w:val="26"/>
          <w:szCs w:val="26"/>
        </w:rPr>
        <w:lastRenderedPageBreak/>
        <w:t xml:space="preserve">requisitos del </w:t>
      </w:r>
      <w:r w:rsidR="00E63A5A" w:rsidRPr="00F74CF6">
        <w:rPr>
          <w:spacing w:val="4"/>
          <w:sz w:val="26"/>
          <w:szCs w:val="26"/>
        </w:rPr>
        <w:t>artículo</w:t>
      </w:r>
      <w:r w:rsidR="00515F98" w:rsidRPr="00F74CF6">
        <w:rPr>
          <w:spacing w:val="4"/>
          <w:sz w:val="26"/>
          <w:szCs w:val="26"/>
        </w:rPr>
        <w:t xml:space="preserve"> 37 de la Ley 100 de 1993 para que se le hubiera reconocido la indemnización sustitutiva de la pensión por vejez.</w:t>
      </w:r>
    </w:p>
    <w:p w14:paraId="0B5A6867" w14:textId="7F478B27" w:rsidR="00BC0F59" w:rsidRPr="00F74CF6" w:rsidRDefault="00BC0F59" w:rsidP="00171BA8">
      <w:pPr>
        <w:spacing w:line="276" w:lineRule="auto"/>
        <w:ind w:left="0" w:firstLine="0"/>
        <w:jc w:val="both"/>
        <w:rPr>
          <w:spacing w:val="4"/>
          <w:sz w:val="26"/>
          <w:szCs w:val="26"/>
        </w:rPr>
      </w:pPr>
    </w:p>
    <w:p w14:paraId="30D06869" w14:textId="089EE935" w:rsidR="001F3D75" w:rsidRPr="00F74CF6" w:rsidRDefault="001F3D75" w:rsidP="00171BA8">
      <w:pPr>
        <w:pStyle w:val="Prrafodelista"/>
        <w:numPr>
          <w:ilvl w:val="0"/>
          <w:numId w:val="1"/>
        </w:numPr>
        <w:tabs>
          <w:tab w:val="left" w:pos="851"/>
        </w:tabs>
        <w:spacing w:line="276" w:lineRule="auto"/>
        <w:ind w:left="284" w:hanging="284"/>
        <w:jc w:val="both"/>
        <w:rPr>
          <w:b/>
          <w:bCs/>
          <w:spacing w:val="4"/>
          <w:sz w:val="26"/>
          <w:szCs w:val="26"/>
        </w:rPr>
      </w:pPr>
      <w:r w:rsidRPr="00F74CF6">
        <w:rPr>
          <w:b/>
          <w:bCs/>
          <w:spacing w:val="4"/>
          <w:sz w:val="26"/>
          <w:szCs w:val="26"/>
        </w:rPr>
        <w:t>ALEGATOS EN ESTA INSTANCIA:</w:t>
      </w:r>
    </w:p>
    <w:p w14:paraId="46426314" w14:textId="77777777" w:rsidR="001F3D75" w:rsidRPr="00F74CF6" w:rsidRDefault="001F3D75" w:rsidP="00171BA8">
      <w:pPr>
        <w:pStyle w:val="Sinespaciado"/>
        <w:spacing w:line="276" w:lineRule="auto"/>
        <w:rPr>
          <w:rFonts w:ascii="Arial Narrow" w:hAnsi="Arial Narrow"/>
          <w:spacing w:val="4"/>
          <w:sz w:val="26"/>
          <w:szCs w:val="26"/>
        </w:rPr>
      </w:pPr>
    </w:p>
    <w:p w14:paraId="7BDFD56C" w14:textId="77777777" w:rsidR="001F3D75" w:rsidRPr="00F74CF6" w:rsidRDefault="001F3D75" w:rsidP="00171BA8">
      <w:pPr>
        <w:spacing w:line="276" w:lineRule="auto"/>
        <w:ind w:left="0" w:firstLine="0"/>
        <w:jc w:val="both"/>
        <w:rPr>
          <w:spacing w:val="4"/>
          <w:sz w:val="26"/>
          <w:szCs w:val="26"/>
        </w:rPr>
      </w:pPr>
      <w:r w:rsidRPr="00F74CF6">
        <w:rPr>
          <w:spacing w:val="4"/>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14:paraId="76B24FE0" w14:textId="77777777" w:rsidR="001F3D75" w:rsidRPr="00F74CF6" w:rsidRDefault="001F3D75" w:rsidP="00171BA8">
      <w:pPr>
        <w:spacing w:line="276" w:lineRule="auto"/>
        <w:ind w:left="0" w:firstLine="0"/>
        <w:jc w:val="both"/>
        <w:rPr>
          <w:spacing w:val="4"/>
          <w:sz w:val="26"/>
          <w:szCs w:val="26"/>
        </w:rPr>
      </w:pPr>
    </w:p>
    <w:p w14:paraId="0CCE867B" w14:textId="7E771C44" w:rsidR="00EE4E74" w:rsidRPr="00F74CF6" w:rsidRDefault="00EE4E74" w:rsidP="00171BA8">
      <w:pPr>
        <w:pStyle w:val="Prrafodelista"/>
        <w:numPr>
          <w:ilvl w:val="0"/>
          <w:numId w:val="1"/>
        </w:numPr>
        <w:tabs>
          <w:tab w:val="left" w:pos="851"/>
        </w:tabs>
        <w:spacing w:line="276" w:lineRule="auto"/>
        <w:ind w:left="284" w:hanging="284"/>
        <w:jc w:val="both"/>
        <w:rPr>
          <w:b/>
          <w:bCs/>
          <w:spacing w:val="4"/>
          <w:sz w:val="26"/>
          <w:szCs w:val="26"/>
        </w:rPr>
      </w:pPr>
      <w:r w:rsidRPr="00F74CF6">
        <w:rPr>
          <w:b/>
          <w:bCs/>
          <w:spacing w:val="4"/>
          <w:sz w:val="26"/>
          <w:szCs w:val="26"/>
        </w:rPr>
        <w:t>CONSIDERACIONES.</w:t>
      </w:r>
    </w:p>
    <w:p w14:paraId="5A4E249F" w14:textId="77777777" w:rsidR="00832EAC" w:rsidRPr="00F74CF6" w:rsidRDefault="00832EAC" w:rsidP="00171BA8">
      <w:pPr>
        <w:spacing w:line="276" w:lineRule="auto"/>
        <w:ind w:left="0" w:firstLine="0"/>
        <w:jc w:val="both"/>
        <w:rPr>
          <w:spacing w:val="4"/>
          <w:sz w:val="26"/>
          <w:szCs w:val="26"/>
        </w:rPr>
      </w:pPr>
    </w:p>
    <w:p w14:paraId="3751A37E" w14:textId="347F58CD" w:rsidR="00832EAC" w:rsidRPr="00F74CF6" w:rsidRDefault="00832EAC" w:rsidP="00171BA8">
      <w:pPr>
        <w:spacing w:line="276" w:lineRule="auto"/>
        <w:ind w:left="0" w:firstLine="0"/>
        <w:jc w:val="both"/>
        <w:rPr>
          <w:spacing w:val="4"/>
          <w:sz w:val="26"/>
          <w:szCs w:val="26"/>
        </w:rPr>
      </w:pPr>
      <w:r w:rsidRPr="00F74CF6">
        <w:rPr>
          <w:spacing w:val="4"/>
          <w:sz w:val="26"/>
          <w:szCs w:val="26"/>
        </w:rPr>
        <w:t>De acuerdo con los recursos de apelación</w:t>
      </w:r>
      <w:r w:rsidR="00FA4A03" w:rsidRPr="00F74CF6">
        <w:rPr>
          <w:spacing w:val="4"/>
          <w:sz w:val="26"/>
          <w:szCs w:val="26"/>
        </w:rPr>
        <w:t xml:space="preserve"> y</w:t>
      </w:r>
      <w:r w:rsidRPr="00F74CF6">
        <w:rPr>
          <w:spacing w:val="4"/>
          <w:sz w:val="26"/>
          <w:szCs w:val="26"/>
        </w:rPr>
        <w:t xml:space="preserve"> el grado jurisdiccional de consulta de la sentencia a favor de Colpensiones, por haberle sido adversa a los intereses</w:t>
      </w:r>
      <w:r w:rsidR="00FA4A03" w:rsidRPr="00F74CF6">
        <w:rPr>
          <w:spacing w:val="4"/>
          <w:sz w:val="26"/>
          <w:szCs w:val="26"/>
        </w:rPr>
        <w:t xml:space="preserve">, procede la Sala a </w:t>
      </w:r>
      <w:r w:rsidR="00D25ED6" w:rsidRPr="00F74CF6">
        <w:rPr>
          <w:spacing w:val="4"/>
          <w:sz w:val="26"/>
          <w:szCs w:val="26"/>
        </w:rPr>
        <w:t>resolverlos conforme el siguiente,</w:t>
      </w:r>
    </w:p>
    <w:p w14:paraId="5B3EFE5F" w14:textId="4D1F9CC4" w:rsidR="00BC0F59" w:rsidRPr="00F74CF6" w:rsidRDefault="00BC0F59" w:rsidP="00171BA8">
      <w:pPr>
        <w:spacing w:line="276" w:lineRule="auto"/>
        <w:ind w:left="0" w:firstLine="0"/>
        <w:jc w:val="both"/>
        <w:rPr>
          <w:spacing w:val="4"/>
          <w:sz w:val="26"/>
          <w:szCs w:val="26"/>
        </w:rPr>
      </w:pPr>
    </w:p>
    <w:p w14:paraId="00AB3C1A" w14:textId="40ECA508" w:rsidR="00EE4E74" w:rsidRPr="00F74CF6" w:rsidRDefault="001F3D75" w:rsidP="00171BA8">
      <w:pPr>
        <w:spacing w:line="276" w:lineRule="auto"/>
        <w:ind w:left="0" w:firstLine="0"/>
        <w:jc w:val="both"/>
        <w:rPr>
          <w:b/>
          <w:bCs/>
          <w:spacing w:val="4"/>
          <w:sz w:val="26"/>
          <w:szCs w:val="26"/>
        </w:rPr>
      </w:pPr>
      <w:r w:rsidRPr="00F74CF6">
        <w:rPr>
          <w:b/>
          <w:bCs/>
          <w:spacing w:val="4"/>
          <w:sz w:val="26"/>
          <w:szCs w:val="26"/>
        </w:rPr>
        <w:t xml:space="preserve">5.1. </w:t>
      </w:r>
      <w:r w:rsidR="00EE4E74" w:rsidRPr="00F74CF6">
        <w:rPr>
          <w:b/>
          <w:bCs/>
          <w:spacing w:val="4"/>
          <w:sz w:val="26"/>
          <w:szCs w:val="26"/>
        </w:rPr>
        <w:t>Problema jurídico.</w:t>
      </w:r>
    </w:p>
    <w:p w14:paraId="12D1B795" w14:textId="77777777" w:rsidR="00FA64DA" w:rsidRPr="00F74CF6" w:rsidRDefault="00FA64DA" w:rsidP="00171BA8">
      <w:pPr>
        <w:spacing w:line="276" w:lineRule="auto"/>
        <w:ind w:left="708" w:firstLine="0"/>
        <w:jc w:val="both"/>
        <w:rPr>
          <w:spacing w:val="4"/>
          <w:sz w:val="26"/>
          <w:szCs w:val="26"/>
        </w:rPr>
      </w:pPr>
    </w:p>
    <w:p w14:paraId="1D8E01D6" w14:textId="506020A8" w:rsidR="00EE4E74" w:rsidRPr="00F74CF6" w:rsidRDefault="00FA64DA" w:rsidP="00171BA8">
      <w:pPr>
        <w:spacing w:line="276" w:lineRule="auto"/>
        <w:ind w:left="708" w:firstLine="0"/>
        <w:jc w:val="both"/>
        <w:rPr>
          <w:spacing w:val="4"/>
          <w:sz w:val="26"/>
          <w:szCs w:val="26"/>
        </w:rPr>
      </w:pPr>
      <w:r w:rsidRPr="00F74CF6">
        <w:rPr>
          <w:spacing w:val="4"/>
          <w:sz w:val="26"/>
          <w:szCs w:val="26"/>
        </w:rPr>
        <w:t>¿Es posible acumular aportes públicos y privados conforme al Art. 12 del Acuerdo 049 de 1990?</w:t>
      </w:r>
    </w:p>
    <w:p w14:paraId="5BF7593B" w14:textId="3B270393" w:rsidR="00FA64DA" w:rsidRPr="00F74CF6" w:rsidRDefault="00FA64DA" w:rsidP="00171BA8">
      <w:pPr>
        <w:spacing w:line="276" w:lineRule="auto"/>
        <w:ind w:left="708" w:firstLine="0"/>
        <w:jc w:val="both"/>
        <w:rPr>
          <w:spacing w:val="4"/>
          <w:sz w:val="26"/>
          <w:szCs w:val="26"/>
        </w:rPr>
      </w:pPr>
    </w:p>
    <w:p w14:paraId="62C101C1" w14:textId="22215438" w:rsidR="00FA64DA" w:rsidRPr="00F74CF6" w:rsidRDefault="00FA64DA" w:rsidP="00171BA8">
      <w:pPr>
        <w:spacing w:line="276" w:lineRule="auto"/>
        <w:ind w:left="708" w:firstLine="0"/>
        <w:jc w:val="both"/>
        <w:rPr>
          <w:spacing w:val="4"/>
          <w:sz w:val="26"/>
          <w:szCs w:val="26"/>
        </w:rPr>
      </w:pPr>
      <w:r w:rsidRPr="00F74CF6">
        <w:rPr>
          <w:spacing w:val="4"/>
          <w:sz w:val="26"/>
          <w:szCs w:val="26"/>
        </w:rPr>
        <w:t>¿Se acreditan los requisitos para reconocer la indemnización sustitutiva de la pensión por vejez a cargo de Colpensiones?  ¿El valor al que se llegó se encuentra conforme a derecho?</w:t>
      </w:r>
    </w:p>
    <w:p w14:paraId="26C4EF51" w14:textId="77777777" w:rsidR="001F3D75" w:rsidRPr="00F74CF6" w:rsidRDefault="001F3D75" w:rsidP="00171BA8">
      <w:pPr>
        <w:spacing w:line="276" w:lineRule="auto"/>
        <w:ind w:left="0" w:firstLine="0"/>
        <w:jc w:val="both"/>
        <w:rPr>
          <w:b/>
          <w:bCs/>
          <w:spacing w:val="4"/>
          <w:sz w:val="26"/>
          <w:szCs w:val="26"/>
        </w:rPr>
      </w:pPr>
    </w:p>
    <w:p w14:paraId="2B036433" w14:textId="4F489E74" w:rsidR="00FA64DA" w:rsidRPr="00F74CF6" w:rsidRDefault="001F3D75" w:rsidP="00171BA8">
      <w:pPr>
        <w:spacing w:line="276" w:lineRule="auto"/>
        <w:ind w:left="0" w:firstLine="0"/>
        <w:jc w:val="both"/>
        <w:rPr>
          <w:b/>
          <w:bCs/>
          <w:spacing w:val="4"/>
          <w:sz w:val="26"/>
          <w:szCs w:val="26"/>
        </w:rPr>
      </w:pPr>
      <w:r w:rsidRPr="00F74CF6">
        <w:rPr>
          <w:b/>
          <w:spacing w:val="4"/>
          <w:sz w:val="26"/>
          <w:szCs w:val="26"/>
        </w:rPr>
        <w:t>5</w:t>
      </w:r>
      <w:r w:rsidR="00FA64DA" w:rsidRPr="00F74CF6">
        <w:rPr>
          <w:b/>
          <w:spacing w:val="4"/>
          <w:sz w:val="26"/>
          <w:szCs w:val="26"/>
        </w:rPr>
        <w:t xml:space="preserve">.2. </w:t>
      </w:r>
      <w:r w:rsidR="00FA64DA" w:rsidRPr="00F74CF6">
        <w:rPr>
          <w:b/>
          <w:bCs/>
          <w:spacing w:val="4"/>
          <w:sz w:val="26"/>
          <w:szCs w:val="26"/>
        </w:rPr>
        <w:t xml:space="preserve"> Desenvolvimiento de la problemática.</w:t>
      </w:r>
    </w:p>
    <w:p w14:paraId="34067707" w14:textId="0F48CB69" w:rsidR="001F3D75" w:rsidRPr="00F74CF6" w:rsidRDefault="001F3D75" w:rsidP="00171BA8">
      <w:pPr>
        <w:spacing w:line="276" w:lineRule="auto"/>
        <w:ind w:left="0" w:firstLine="0"/>
        <w:jc w:val="both"/>
        <w:rPr>
          <w:i/>
          <w:iCs/>
          <w:spacing w:val="4"/>
          <w:sz w:val="26"/>
          <w:szCs w:val="26"/>
        </w:rPr>
      </w:pPr>
    </w:p>
    <w:p w14:paraId="76B0300A" w14:textId="0E8ADD74" w:rsidR="001F3D75" w:rsidRPr="00F74CF6" w:rsidRDefault="001F3D75" w:rsidP="00171BA8">
      <w:pPr>
        <w:spacing w:line="276" w:lineRule="auto"/>
        <w:ind w:left="0" w:firstLine="0"/>
        <w:jc w:val="both"/>
        <w:rPr>
          <w:b/>
          <w:spacing w:val="4"/>
          <w:sz w:val="26"/>
          <w:szCs w:val="26"/>
        </w:rPr>
      </w:pPr>
      <w:r w:rsidRPr="00F74CF6">
        <w:rPr>
          <w:b/>
          <w:spacing w:val="4"/>
          <w:sz w:val="26"/>
          <w:szCs w:val="26"/>
        </w:rPr>
        <w:t xml:space="preserve">5.2.1. </w:t>
      </w:r>
      <w:r w:rsidR="0082127E" w:rsidRPr="00F74CF6">
        <w:rPr>
          <w:b/>
          <w:spacing w:val="4"/>
          <w:sz w:val="26"/>
          <w:szCs w:val="26"/>
        </w:rPr>
        <w:t>Acumulación de aportes públicos y privados para el reconocimiento de pensiones con el Acuerdo 049 de 1990</w:t>
      </w:r>
      <w:r w:rsidRPr="00F74CF6">
        <w:rPr>
          <w:b/>
          <w:spacing w:val="4"/>
          <w:sz w:val="26"/>
          <w:szCs w:val="26"/>
        </w:rPr>
        <w:t>.</w:t>
      </w:r>
    </w:p>
    <w:p w14:paraId="6C021F39" w14:textId="1FED44C8" w:rsidR="001F3D75" w:rsidRPr="00F74CF6" w:rsidRDefault="001F3D75" w:rsidP="00171BA8">
      <w:pPr>
        <w:spacing w:line="276" w:lineRule="auto"/>
        <w:ind w:left="0" w:firstLine="0"/>
        <w:jc w:val="both"/>
        <w:rPr>
          <w:spacing w:val="4"/>
          <w:sz w:val="26"/>
          <w:szCs w:val="26"/>
        </w:rPr>
      </w:pPr>
    </w:p>
    <w:p w14:paraId="31872A8E" w14:textId="2C403C62" w:rsidR="0082127E" w:rsidRPr="00F74CF6" w:rsidRDefault="008A2952" w:rsidP="00171BA8">
      <w:pPr>
        <w:spacing w:line="276" w:lineRule="auto"/>
        <w:ind w:left="0" w:firstLine="0"/>
        <w:jc w:val="both"/>
        <w:rPr>
          <w:spacing w:val="4"/>
          <w:sz w:val="26"/>
          <w:szCs w:val="26"/>
        </w:rPr>
      </w:pPr>
      <w:r w:rsidRPr="00F74CF6">
        <w:rPr>
          <w:spacing w:val="4"/>
          <w:sz w:val="26"/>
          <w:szCs w:val="26"/>
        </w:rPr>
        <w:t xml:space="preserve">Tal y como lo ha venido planteando esta Sala de decisión </w:t>
      </w:r>
      <w:r w:rsidRPr="00F74CF6">
        <w:rPr>
          <w:spacing w:val="4"/>
          <w:sz w:val="26"/>
          <w:szCs w:val="26"/>
          <w:vertAlign w:val="superscript"/>
        </w:rPr>
        <w:t>– sentencia 28 de noviembre de 2019, Rad. 66001-31-05-002-00336-01</w:t>
      </w:r>
      <w:r w:rsidRPr="00F74CF6">
        <w:rPr>
          <w:spacing w:val="4"/>
          <w:sz w:val="26"/>
          <w:szCs w:val="26"/>
        </w:rPr>
        <w:t xml:space="preserve"> -, la</w:t>
      </w:r>
      <w:r w:rsidR="0082127E" w:rsidRPr="00F74CF6">
        <w:rPr>
          <w:spacing w:val="4"/>
          <w:sz w:val="26"/>
          <w:szCs w:val="26"/>
        </w:rPr>
        <w:t xml:space="preserve"> Corte Constitucional en Sentencia SU-769 de 2014, ratificó su posición jurisprudencial según la cual, en aplicación del principio de favorabilidad, es posible acumular tiempos de servicios tanto del sector público cotizados a cajas o fondos de previsión social, como del sector privado cotizados al Instituto de Seguros Sociales hoy Colpensiones. Esto, para efectos del reconocimiento de la pensión de vejez con fundamento en el Acuerdo 049/90, como quiera que ese régimen pensional no exige en su articulado que las cotizaciones hayan sido efectuadas en forma exclusiva al Seguro Social, y además porque la aplicación del régimen de transición solamente se limitó a tres ítems: edad, número de semanas y monto de la pensión, previamente señalados, sin contemplar la regla referente al cómputo de las semanas, razón por la que consideró que tal requisito que debe ser determinado según lo dispuesto en la Ley 100 de 1993, norma que permite la referida acumulación de tiempos de servicios. Tal tesis de interpretación favorable, </w:t>
      </w:r>
      <w:r w:rsidRPr="00F74CF6">
        <w:rPr>
          <w:spacing w:val="4"/>
          <w:sz w:val="26"/>
          <w:szCs w:val="26"/>
        </w:rPr>
        <w:t>acogida de tiempo atrás por la mayoría de los integrantes de esta Sala de Decisión</w:t>
      </w:r>
      <w:r w:rsidR="008A7906" w:rsidRPr="00F74CF6">
        <w:rPr>
          <w:spacing w:val="4"/>
          <w:sz w:val="26"/>
          <w:szCs w:val="26"/>
        </w:rPr>
        <w:t xml:space="preserve">, </w:t>
      </w:r>
      <w:r w:rsidRPr="00F74CF6">
        <w:rPr>
          <w:spacing w:val="4"/>
          <w:sz w:val="26"/>
          <w:szCs w:val="26"/>
        </w:rPr>
        <w:t xml:space="preserve">resulta </w:t>
      </w:r>
      <w:r w:rsidR="0082127E" w:rsidRPr="00F74CF6">
        <w:rPr>
          <w:spacing w:val="4"/>
          <w:sz w:val="26"/>
          <w:szCs w:val="26"/>
        </w:rPr>
        <w:t>admisible</w:t>
      </w:r>
      <w:r w:rsidR="008A7906" w:rsidRPr="00F74CF6">
        <w:rPr>
          <w:spacing w:val="4"/>
          <w:sz w:val="26"/>
          <w:szCs w:val="26"/>
        </w:rPr>
        <w:t xml:space="preserve"> pero</w:t>
      </w:r>
      <w:r w:rsidR="0082127E" w:rsidRPr="00F74CF6">
        <w:rPr>
          <w:spacing w:val="4"/>
          <w:sz w:val="26"/>
          <w:szCs w:val="26"/>
        </w:rPr>
        <w:t xml:space="preserve"> </w:t>
      </w:r>
      <w:r w:rsidR="0082127E" w:rsidRPr="00F74CF6">
        <w:rPr>
          <w:spacing w:val="4"/>
          <w:sz w:val="26"/>
          <w:szCs w:val="26"/>
        </w:rPr>
        <w:lastRenderedPageBreak/>
        <w:t xml:space="preserve">condicionada a </w:t>
      </w:r>
      <w:r w:rsidR="008A7906" w:rsidRPr="00F74CF6">
        <w:rPr>
          <w:spacing w:val="4"/>
          <w:sz w:val="26"/>
          <w:szCs w:val="26"/>
        </w:rPr>
        <w:t xml:space="preserve">se cumplan </w:t>
      </w:r>
      <w:r w:rsidR="0082127E" w:rsidRPr="00F74CF6">
        <w:rPr>
          <w:spacing w:val="4"/>
          <w:sz w:val="26"/>
          <w:szCs w:val="26"/>
        </w:rPr>
        <w:t xml:space="preserve">los siguientes aspectos: (i) que no exista otro régimen pensional anterior que le permita al afiliado concretar </w:t>
      </w:r>
      <w:r w:rsidR="008A7906" w:rsidRPr="00F74CF6">
        <w:rPr>
          <w:spacing w:val="4"/>
          <w:sz w:val="26"/>
          <w:szCs w:val="26"/>
        </w:rPr>
        <w:t>el</w:t>
      </w:r>
      <w:r w:rsidR="0082127E" w:rsidRPr="00F74CF6">
        <w:rPr>
          <w:spacing w:val="4"/>
          <w:sz w:val="26"/>
          <w:szCs w:val="26"/>
        </w:rPr>
        <w:t xml:space="preserve"> derecho a la pensión de vejez, (ii) que con dicha acumulación no se pretenda el reajuste o la reliquidación de la pensión de vejez; (iii) que por lo menos, antes de la Ley 100 de 1993, se hubieran realizado aportes tanto públicos como al ISS.</w:t>
      </w:r>
    </w:p>
    <w:p w14:paraId="445FFD59" w14:textId="77777777" w:rsidR="0082127E" w:rsidRPr="00F74CF6" w:rsidRDefault="0082127E" w:rsidP="00171BA8">
      <w:pPr>
        <w:spacing w:line="276" w:lineRule="auto"/>
        <w:ind w:left="0" w:firstLine="0"/>
        <w:jc w:val="both"/>
        <w:rPr>
          <w:spacing w:val="4"/>
          <w:sz w:val="26"/>
          <w:szCs w:val="26"/>
        </w:rPr>
      </w:pPr>
    </w:p>
    <w:p w14:paraId="6B7CA6EB" w14:textId="023D5EAE" w:rsidR="001F3D75" w:rsidRPr="00F74CF6" w:rsidRDefault="001F3D75" w:rsidP="00171BA8">
      <w:pPr>
        <w:spacing w:line="276" w:lineRule="auto"/>
        <w:ind w:left="0" w:firstLine="0"/>
        <w:jc w:val="both"/>
        <w:rPr>
          <w:b/>
          <w:spacing w:val="4"/>
          <w:sz w:val="26"/>
          <w:szCs w:val="26"/>
        </w:rPr>
      </w:pPr>
      <w:r w:rsidRPr="00F74CF6">
        <w:rPr>
          <w:b/>
          <w:spacing w:val="4"/>
          <w:sz w:val="26"/>
          <w:szCs w:val="26"/>
        </w:rPr>
        <w:t>5.2.2. Indemnización sustitutiva.</w:t>
      </w:r>
    </w:p>
    <w:p w14:paraId="2F946893" w14:textId="77777777" w:rsidR="001F3D75" w:rsidRPr="00F74CF6" w:rsidRDefault="001F3D75" w:rsidP="00171BA8">
      <w:pPr>
        <w:spacing w:line="276" w:lineRule="auto"/>
        <w:ind w:left="0" w:firstLine="0"/>
        <w:jc w:val="both"/>
        <w:rPr>
          <w:spacing w:val="4"/>
          <w:sz w:val="26"/>
          <w:szCs w:val="26"/>
        </w:rPr>
      </w:pPr>
    </w:p>
    <w:p w14:paraId="675D792B" w14:textId="5377773C" w:rsidR="001F3D75" w:rsidRPr="00F74CF6" w:rsidRDefault="001F3D75" w:rsidP="00171BA8">
      <w:pPr>
        <w:spacing w:line="276" w:lineRule="auto"/>
        <w:ind w:left="0" w:firstLine="0"/>
        <w:jc w:val="both"/>
        <w:rPr>
          <w:spacing w:val="4"/>
          <w:sz w:val="26"/>
          <w:szCs w:val="26"/>
        </w:rPr>
      </w:pPr>
      <w:r w:rsidRPr="00F74CF6">
        <w:rPr>
          <w:spacing w:val="4"/>
          <w:sz w:val="26"/>
          <w:szCs w:val="26"/>
        </w:rPr>
        <w:t>Establece el artículo 37 de la Ley 100 de 1993</w:t>
      </w:r>
      <w:r w:rsidR="00D25ED6" w:rsidRPr="00F74CF6">
        <w:rPr>
          <w:spacing w:val="4"/>
          <w:sz w:val="26"/>
          <w:szCs w:val="26"/>
        </w:rPr>
        <w:t>,</w:t>
      </w:r>
      <w:r w:rsidRPr="00F74CF6">
        <w:rPr>
          <w:spacing w:val="4"/>
          <w:sz w:val="26"/>
          <w:szCs w:val="26"/>
        </w:rPr>
        <w:t xml:space="preserve"> la indemnización sustitutiva de la pensión de vejez, indicando que la misma se concede a la persona que habiendo cumplido la edad, no haya cumplido con la densidad de semanas exigida en la ley. También indica la norma, que la referida indemnización es equivalente a un salario base de liquidación promedio semanal multiplicado por el número de semanas cotizadas y a dicho valor se le aplica el promedio ponderado de los porcentajes sobre los que se haya cotizado. </w:t>
      </w:r>
    </w:p>
    <w:p w14:paraId="78303CBF" w14:textId="67FC84D1" w:rsidR="00FA64DA" w:rsidRPr="00F74CF6" w:rsidRDefault="00FA64DA" w:rsidP="00171BA8">
      <w:pPr>
        <w:spacing w:line="276" w:lineRule="auto"/>
        <w:ind w:left="0" w:firstLine="0"/>
        <w:jc w:val="both"/>
        <w:rPr>
          <w:spacing w:val="4"/>
          <w:sz w:val="26"/>
          <w:szCs w:val="26"/>
        </w:rPr>
      </w:pPr>
    </w:p>
    <w:p w14:paraId="5C0B17DF" w14:textId="5B82B475" w:rsidR="003A5AC3" w:rsidRPr="00F74CF6" w:rsidRDefault="003A5AC3" w:rsidP="00171BA8">
      <w:pPr>
        <w:spacing w:line="276" w:lineRule="auto"/>
        <w:ind w:left="0" w:firstLine="0"/>
        <w:jc w:val="both"/>
        <w:rPr>
          <w:rFonts w:cs="Estrangelo Edessa"/>
          <w:spacing w:val="4"/>
          <w:sz w:val="26"/>
          <w:szCs w:val="26"/>
        </w:rPr>
      </w:pPr>
      <w:r w:rsidRPr="00F74CF6">
        <w:rPr>
          <w:spacing w:val="4"/>
          <w:sz w:val="26"/>
          <w:szCs w:val="26"/>
        </w:rPr>
        <w:t xml:space="preserve">Esta norma, desarrollada por el artículo 2º del Decreto Reglamentario 1731 de 2001, si bien en su tenor literal indica que </w:t>
      </w:r>
      <w:r w:rsidRPr="00F74CF6">
        <w:rPr>
          <w:i/>
          <w:iCs/>
          <w:spacing w:val="4"/>
          <w:sz w:val="26"/>
          <w:szCs w:val="26"/>
        </w:rPr>
        <w:t>“</w:t>
      </w:r>
      <w:r w:rsidRPr="00F74CF6">
        <w:rPr>
          <w:i/>
          <w:iCs/>
          <w:spacing w:val="4"/>
          <w:sz w:val="24"/>
          <w:szCs w:val="26"/>
        </w:rPr>
        <w:t>Cada administradora del régimen de prima media con prestación definida a la que haya cotizado el trabajador, deberá efectuar el reconocimiento de la indemnización sustitutiva, respecto al tiempo cotizado</w:t>
      </w:r>
      <w:r w:rsidRPr="00F74CF6">
        <w:rPr>
          <w:i/>
          <w:iCs/>
          <w:spacing w:val="4"/>
          <w:sz w:val="26"/>
          <w:szCs w:val="26"/>
        </w:rPr>
        <w:t xml:space="preserve">”, </w:t>
      </w:r>
      <w:r w:rsidRPr="00F74CF6">
        <w:rPr>
          <w:spacing w:val="4"/>
          <w:sz w:val="26"/>
          <w:szCs w:val="26"/>
        </w:rPr>
        <w:t>también establece que para determinar su monto</w:t>
      </w:r>
      <w:r w:rsidRPr="00F74CF6">
        <w:rPr>
          <w:i/>
          <w:iCs/>
          <w:spacing w:val="4"/>
          <w:sz w:val="26"/>
          <w:szCs w:val="26"/>
        </w:rPr>
        <w:t xml:space="preserve"> “se tendrán en cuenta la totalidad de semanas cotizadas, aún las anteriores a la Ley 100 de 1993</w:t>
      </w:r>
      <w:r w:rsidRPr="00F74CF6">
        <w:rPr>
          <w:spacing w:val="4"/>
          <w:sz w:val="26"/>
          <w:szCs w:val="26"/>
        </w:rPr>
        <w:t xml:space="preserve">”.  Adicional a ello, </w:t>
      </w:r>
      <w:r w:rsidRPr="00F74CF6">
        <w:rPr>
          <w:rFonts w:cs="Estrangelo Edessa"/>
          <w:spacing w:val="4"/>
          <w:sz w:val="26"/>
          <w:szCs w:val="26"/>
        </w:rPr>
        <w:t xml:space="preserve">el literal f) del artículo 13 de la Ley 100 de 1993, reconoce que </w:t>
      </w:r>
      <w:r w:rsidRPr="00F74CF6">
        <w:rPr>
          <w:rFonts w:cs="Estrangelo Edessa"/>
          <w:i/>
          <w:spacing w:val="4"/>
          <w:sz w:val="26"/>
          <w:szCs w:val="26"/>
        </w:rPr>
        <w:t>«</w:t>
      </w:r>
      <w:r w:rsidRPr="00F74CF6">
        <w:rPr>
          <w:rFonts w:cs="Estrangelo Edessa"/>
          <w:i/>
          <w:spacing w:val="4"/>
          <w:sz w:val="24"/>
          <w:szCs w:val="26"/>
        </w:rPr>
        <w:t>…</w:t>
      </w:r>
      <w:r w:rsidR="00B52E1A" w:rsidRPr="00F74CF6">
        <w:rPr>
          <w:rFonts w:cs="Estrangelo Edessa"/>
          <w:i/>
          <w:spacing w:val="4"/>
          <w:sz w:val="24"/>
          <w:szCs w:val="26"/>
        </w:rPr>
        <w:t xml:space="preserve"> </w:t>
      </w:r>
      <w:r w:rsidRPr="00F74CF6">
        <w:rPr>
          <w:rFonts w:cs="Estrangelo Edessa"/>
          <w:i/>
          <w:spacing w:val="4"/>
          <w:sz w:val="24"/>
          <w:szCs w:val="26"/>
        </w:rPr>
        <w:t xml:space="preserve">para el reconocimiento </w:t>
      </w:r>
      <w:r w:rsidRPr="00F74CF6">
        <w:rPr>
          <w:rFonts w:cs="Estrangelo Edessa"/>
          <w:b/>
          <w:i/>
          <w:spacing w:val="4"/>
          <w:sz w:val="24"/>
          <w:szCs w:val="26"/>
        </w:rPr>
        <w:t>de las pensiones y prestaciones</w:t>
      </w:r>
      <w:r w:rsidRPr="00F74CF6">
        <w:rPr>
          <w:rFonts w:cs="Estrangelo Edessa"/>
          <w:i/>
          <w:spacing w:val="4"/>
          <w:sz w:val="24"/>
          <w:szCs w:val="26"/>
        </w:rPr>
        <w:t xml:space="preserve"> contempladas en los dos regímenes, se tendrán en cuenta la suma de las </w:t>
      </w:r>
      <w:r w:rsidRPr="00F74CF6">
        <w:rPr>
          <w:rFonts w:cs="Estrangelo Edessa"/>
          <w:b/>
          <w:i/>
          <w:spacing w:val="4"/>
          <w:sz w:val="24"/>
          <w:szCs w:val="26"/>
        </w:rPr>
        <w:t>semanas cotizadas con anterioridad a la vigencia de la presente ley</w:t>
      </w:r>
      <w:r w:rsidRPr="00F74CF6">
        <w:rPr>
          <w:rFonts w:cs="Estrangelo Edessa"/>
          <w:i/>
          <w:spacing w:val="4"/>
          <w:sz w:val="24"/>
          <w:szCs w:val="26"/>
        </w:rPr>
        <w:t xml:space="preserve">, al Instituto de Seguros Sociales </w:t>
      </w:r>
      <w:r w:rsidRPr="00F74CF6">
        <w:rPr>
          <w:rFonts w:cs="Estrangelo Edessa"/>
          <w:b/>
          <w:i/>
          <w:spacing w:val="4"/>
          <w:sz w:val="24"/>
          <w:szCs w:val="26"/>
        </w:rPr>
        <w:t>o a cualquier caja, fondo o entidad del sector público o privado</w:t>
      </w:r>
      <w:r w:rsidRPr="00F74CF6">
        <w:rPr>
          <w:rFonts w:cs="Estrangelo Edessa"/>
          <w:i/>
          <w:spacing w:val="4"/>
          <w:sz w:val="24"/>
          <w:szCs w:val="26"/>
        </w:rPr>
        <w:t>, o el tiempo de servicio como servidores públicos, cualquiera sea el número de semanas cotizadas o el tiempo de servicio</w:t>
      </w:r>
      <w:r w:rsidRPr="00F74CF6">
        <w:rPr>
          <w:rFonts w:cs="Estrangelo Edessa"/>
          <w:i/>
          <w:spacing w:val="4"/>
          <w:sz w:val="26"/>
          <w:szCs w:val="26"/>
        </w:rPr>
        <w:t>.»</w:t>
      </w:r>
      <w:r w:rsidRPr="00F74CF6">
        <w:rPr>
          <w:rStyle w:val="Refdenotaalpie"/>
          <w:rFonts w:cs="Estrangelo Edessa"/>
          <w:i/>
          <w:spacing w:val="4"/>
          <w:sz w:val="26"/>
          <w:szCs w:val="26"/>
        </w:rPr>
        <w:footnoteReference w:id="1"/>
      </w:r>
      <w:r w:rsidRPr="00F74CF6">
        <w:rPr>
          <w:rFonts w:cs="Estrangelo Edessa"/>
          <w:i/>
          <w:spacing w:val="4"/>
          <w:sz w:val="26"/>
          <w:szCs w:val="26"/>
        </w:rPr>
        <w:t>.</w:t>
      </w:r>
    </w:p>
    <w:p w14:paraId="309FB6EE" w14:textId="77777777" w:rsidR="003A5AC3" w:rsidRPr="00F74CF6" w:rsidRDefault="003A5AC3" w:rsidP="00171BA8">
      <w:pPr>
        <w:spacing w:line="276" w:lineRule="auto"/>
        <w:ind w:left="0" w:firstLine="708"/>
        <w:jc w:val="both"/>
        <w:rPr>
          <w:rFonts w:cs="Estrangelo Edessa"/>
          <w:spacing w:val="4"/>
          <w:sz w:val="26"/>
          <w:szCs w:val="26"/>
        </w:rPr>
      </w:pPr>
    </w:p>
    <w:p w14:paraId="7A399808" w14:textId="403922F2" w:rsidR="003A5AC3" w:rsidRPr="00F74CF6" w:rsidRDefault="003A5AC3" w:rsidP="00171BA8">
      <w:pPr>
        <w:spacing w:line="276" w:lineRule="auto"/>
        <w:ind w:left="0" w:firstLine="0"/>
        <w:jc w:val="both"/>
        <w:rPr>
          <w:rFonts w:cs="Estrangelo Edessa"/>
          <w:spacing w:val="4"/>
          <w:sz w:val="26"/>
          <w:szCs w:val="26"/>
        </w:rPr>
      </w:pPr>
      <w:r w:rsidRPr="00F74CF6">
        <w:rPr>
          <w:rFonts w:cs="Estrangelo Edessa"/>
          <w:spacing w:val="4"/>
          <w:sz w:val="26"/>
          <w:szCs w:val="26"/>
        </w:rPr>
        <w:t xml:space="preserve">Ahora, </w:t>
      </w:r>
      <w:r w:rsidR="004177DB" w:rsidRPr="00F74CF6">
        <w:rPr>
          <w:rFonts w:cs="Estrangelo Edessa"/>
          <w:spacing w:val="4"/>
          <w:sz w:val="26"/>
          <w:szCs w:val="26"/>
        </w:rPr>
        <w:t xml:space="preserve">precisa </w:t>
      </w:r>
      <w:r w:rsidRPr="00F74CF6">
        <w:rPr>
          <w:rFonts w:cs="Estrangelo Edessa"/>
          <w:spacing w:val="4"/>
          <w:sz w:val="26"/>
          <w:szCs w:val="26"/>
        </w:rPr>
        <w:t>la Sala de Casación Laboral</w:t>
      </w:r>
      <w:r w:rsidRPr="00F74CF6">
        <w:rPr>
          <w:rStyle w:val="Refdenotaalpie"/>
          <w:rFonts w:cs="Estrangelo Edessa"/>
          <w:spacing w:val="4"/>
          <w:sz w:val="26"/>
          <w:szCs w:val="26"/>
        </w:rPr>
        <w:footnoteReference w:id="2"/>
      </w:r>
      <w:r w:rsidRPr="00F74CF6">
        <w:rPr>
          <w:rFonts w:cs="Estrangelo Edessa"/>
          <w:spacing w:val="4"/>
          <w:sz w:val="26"/>
          <w:szCs w:val="26"/>
        </w:rPr>
        <w:t xml:space="preserve">, </w:t>
      </w:r>
      <w:r w:rsidR="004177DB" w:rsidRPr="00F74CF6">
        <w:rPr>
          <w:rFonts w:cs="Estrangelo Edessa"/>
          <w:spacing w:val="4"/>
          <w:sz w:val="26"/>
          <w:szCs w:val="26"/>
        </w:rPr>
        <w:t xml:space="preserve">que </w:t>
      </w:r>
      <w:r w:rsidRPr="00F74CF6">
        <w:rPr>
          <w:rFonts w:cs="Estrangelo Edessa"/>
          <w:spacing w:val="4"/>
          <w:sz w:val="26"/>
          <w:szCs w:val="26"/>
        </w:rPr>
        <w:t>una alternativa de integración de los aportes y/o tiempo de servicios prestados con el Estado, antes de la entrada en vigor de la Ley 100 de 1993, es a través de los bonos pensionales</w:t>
      </w:r>
      <w:r w:rsidRPr="00F74CF6">
        <w:rPr>
          <w:rStyle w:val="Refdenotaalpie"/>
          <w:rFonts w:cs="Estrangelo Edessa"/>
          <w:spacing w:val="4"/>
          <w:sz w:val="26"/>
          <w:szCs w:val="26"/>
        </w:rPr>
        <w:footnoteReference w:id="3"/>
      </w:r>
      <w:r w:rsidRPr="00F74CF6">
        <w:rPr>
          <w:rFonts w:cs="Estrangelo Edessa"/>
          <w:spacing w:val="4"/>
          <w:sz w:val="26"/>
          <w:szCs w:val="26"/>
        </w:rPr>
        <w:t xml:space="preserve">, los cuales constituyen aportes destinados a contribuir a la conformación del capital necesario para financiar las pensiones y prestaciones que resultan ser sucedáneas o subsidiarias de aquellas, por lo que, el inciso 10° del Art. 18, </w:t>
      </w:r>
      <w:proofErr w:type="spellStart"/>
      <w:r w:rsidRPr="00F74CF6">
        <w:rPr>
          <w:rFonts w:cs="Estrangelo Edessa"/>
          <w:spacing w:val="4"/>
          <w:sz w:val="26"/>
          <w:szCs w:val="26"/>
        </w:rPr>
        <w:t>Dec</w:t>
      </w:r>
      <w:proofErr w:type="spellEnd"/>
      <w:r w:rsidRPr="00F74CF6">
        <w:rPr>
          <w:rFonts w:cs="Estrangelo Edessa"/>
          <w:spacing w:val="4"/>
          <w:sz w:val="26"/>
          <w:szCs w:val="26"/>
        </w:rPr>
        <w:t>. 1513 de 1998</w:t>
      </w:r>
      <w:r w:rsidRPr="00F74CF6">
        <w:rPr>
          <w:rStyle w:val="Refdenotaalpie"/>
          <w:rFonts w:cs="Estrangelo Edessa"/>
          <w:spacing w:val="4"/>
          <w:sz w:val="26"/>
          <w:szCs w:val="26"/>
        </w:rPr>
        <w:footnoteReference w:id="4"/>
      </w:r>
      <w:r w:rsidRPr="00F74CF6">
        <w:rPr>
          <w:rFonts w:cs="Estrangelo Edessa"/>
          <w:spacing w:val="4"/>
          <w:sz w:val="26"/>
          <w:szCs w:val="26"/>
        </w:rPr>
        <w:t xml:space="preserve">, </w:t>
      </w:r>
      <w:r w:rsidRPr="00F74CF6">
        <w:rPr>
          <w:rFonts w:cs="Estrangelo Edessa"/>
          <w:bCs/>
          <w:spacing w:val="4"/>
          <w:sz w:val="26"/>
          <w:szCs w:val="26"/>
        </w:rPr>
        <w:t>señal</w:t>
      </w:r>
      <w:r w:rsidR="004177DB" w:rsidRPr="00F74CF6">
        <w:rPr>
          <w:rFonts w:cs="Estrangelo Edessa"/>
          <w:bCs/>
          <w:spacing w:val="4"/>
          <w:sz w:val="26"/>
          <w:szCs w:val="26"/>
        </w:rPr>
        <w:t>a</w:t>
      </w:r>
      <w:r w:rsidRPr="00F74CF6">
        <w:rPr>
          <w:rFonts w:cs="Estrangelo Edessa"/>
          <w:bCs/>
          <w:spacing w:val="4"/>
          <w:sz w:val="26"/>
          <w:szCs w:val="26"/>
        </w:rPr>
        <w:t xml:space="preserve"> que “</w:t>
      </w:r>
      <w:r w:rsidRPr="00F74CF6">
        <w:rPr>
          <w:rFonts w:cs="Estrangelo Edessa"/>
          <w:i/>
          <w:spacing w:val="4"/>
          <w:sz w:val="26"/>
          <w:szCs w:val="26"/>
        </w:rPr>
        <w:t>Cuando se cause una indemnización sustitutiva, de conformidad con el art</w:t>
      </w:r>
      <w:r w:rsidR="004177DB" w:rsidRPr="00F74CF6">
        <w:rPr>
          <w:rFonts w:cs="Estrangelo Edessa"/>
          <w:i/>
          <w:spacing w:val="4"/>
          <w:sz w:val="26"/>
          <w:szCs w:val="26"/>
        </w:rPr>
        <w:t>.</w:t>
      </w:r>
      <w:r w:rsidRPr="00F74CF6">
        <w:rPr>
          <w:rFonts w:cs="Estrangelo Edessa"/>
          <w:i/>
          <w:spacing w:val="4"/>
          <w:sz w:val="26"/>
          <w:szCs w:val="26"/>
        </w:rPr>
        <w:t xml:space="preserve"> 37 de la Ley 100 de 1993, para calcular el valor de dicha indemnización se incluirán también las semanas sin cotización al Instituto de Seguros Sociales que se tuvieron en cuenta para el cálculo del bono, suponiendo para ellas un porcentaje de cotización igual al 10%”, </w:t>
      </w:r>
      <w:r w:rsidRPr="00F74CF6">
        <w:rPr>
          <w:rFonts w:cs="Estrangelo Edessa"/>
          <w:spacing w:val="4"/>
          <w:sz w:val="26"/>
          <w:szCs w:val="26"/>
        </w:rPr>
        <w:t>lo cual se hace, a través de la expedición del bono tipo B, según el trámite regulado en el artículo 14 del Decreto 1474 de 1997, previa solicitud al ISS «</w:t>
      </w:r>
      <w:r w:rsidRPr="00F74CF6">
        <w:rPr>
          <w:rFonts w:cs="Estrangelo Edessa"/>
          <w:i/>
          <w:spacing w:val="4"/>
          <w:sz w:val="26"/>
          <w:szCs w:val="26"/>
        </w:rPr>
        <w:t>de pensión de vejez o de indemnización sustitutiva</w:t>
      </w:r>
      <w:r w:rsidRPr="00F74CF6">
        <w:rPr>
          <w:rFonts w:cs="Estrangelo Edessa"/>
          <w:spacing w:val="4"/>
          <w:sz w:val="26"/>
          <w:szCs w:val="26"/>
        </w:rPr>
        <w:t>», y el artículo 26 del Decreto 1513 de 1998, que dispuso:</w:t>
      </w:r>
    </w:p>
    <w:p w14:paraId="7840CA2C" w14:textId="77777777" w:rsidR="00F14F0D" w:rsidRPr="00F74CF6" w:rsidRDefault="00F14F0D" w:rsidP="00171BA8">
      <w:pPr>
        <w:spacing w:line="276" w:lineRule="auto"/>
        <w:ind w:left="708" w:firstLine="0"/>
        <w:jc w:val="both"/>
        <w:rPr>
          <w:rFonts w:cs="Estrangelo Edessa"/>
          <w:spacing w:val="4"/>
          <w:sz w:val="26"/>
          <w:szCs w:val="26"/>
        </w:rPr>
      </w:pPr>
    </w:p>
    <w:p w14:paraId="6EAC2962" w14:textId="77777777" w:rsidR="003A5AC3" w:rsidRPr="00F74CF6" w:rsidRDefault="003A5AC3" w:rsidP="00B52E1A">
      <w:pPr>
        <w:spacing w:line="240" w:lineRule="auto"/>
        <w:ind w:left="426" w:right="418" w:firstLine="0"/>
        <w:jc w:val="both"/>
        <w:rPr>
          <w:rFonts w:cs="Estrangelo Edessa"/>
          <w:spacing w:val="4"/>
          <w:sz w:val="24"/>
          <w:szCs w:val="26"/>
        </w:rPr>
      </w:pPr>
      <w:r w:rsidRPr="00F74CF6">
        <w:rPr>
          <w:rFonts w:cs="Estrangelo Edessa"/>
          <w:spacing w:val="4"/>
          <w:sz w:val="24"/>
          <w:szCs w:val="26"/>
        </w:rPr>
        <w:lastRenderedPageBreak/>
        <w:t xml:space="preserve">Cuando se cause una indemnización sustitutiva, de conformidad con el artículo 37 de la Ley 100 de 1993, el bono pensional se redimirá hasta por un monto que sumado al monto de las cotizaciones realizadas y no tomadas en cuenta para el cálculo del bono, permita pagar el valor de la indemnización sustitutiva establecida por dicho artículo. A dichas cotizaciones se les aplicará el rendimiento anual efectivo de las reservas del ISS, de acuerdo con el parágrafo 3º del artículo 24. En este caso, si el valor a pagar por razón del bono pensional es inferior al valor del mismo, esta diferencia se le reducirá proporcionalmente a todas las cuotas partes. </w:t>
      </w:r>
      <w:r w:rsidRPr="00F74CF6">
        <w:rPr>
          <w:rFonts w:cs="Estrangelo Edessa"/>
          <w:spacing w:val="4"/>
          <w:sz w:val="24"/>
          <w:szCs w:val="26"/>
          <w:u w:val="single"/>
        </w:rPr>
        <w:t xml:space="preserve">Si el bono no es expedido oportunamente, el ISS podrá pagar la indemnización que corresponda al afiliado, tomando en cuenta únicamente las cotizaciones efectuadas al ISS. Posteriormente, </w:t>
      </w:r>
      <w:r w:rsidRPr="00F74CF6">
        <w:rPr>
          <w:rFonts w:cs="Estrangelo Edessa"/>
          <w:b/>
          <w:bCs/>
          <w:spacing w:val="4"/>
          <w:sz w:val="24"/>
          <w:szCs w:val="26"/>
          <w:u w:val="single"/>
        </w:rPr>
        <w:t>el ISS comunicará a todas las entidades el valor a su cargo por concepto del bono, para que estas sumas sean pagadas directamente al beneficiario</w:t>
      </w:r>
      <w:r w:rsidRPr="00F74CF6">
        <w:rPr>
          <w:rFonts w:cs="Estrangelo Edessa"/>
          <w:b/>
          <w:bCs/>
          <w:spacing w:val="4"/>
          <w:sz w:val="24"/>
          <w:szCs w:val="26"/>
        </w:rPr>
        <w:t xml:space="preserve"> </w:t>
      </w:r>
      <w:r w:rsidRPr="00F74CF6">
        <w:rPr>
          <w:rFonts w:cs="Estrangelo Edessa"/>
          <w:spacing w:val="4"/>
          <w:sz w:val="24"/>
          <w:szCs w:val="26"/>
        </w:rPr>
        <w:t>[…]</w:t>
      </w:r>
    </w:p>
    <w:p w14:paraId="5DBC8332" w14:textId="77777777" w:rsidR="003A5AC3" w:rsidRPr="00F74CF6" w:rsidRDefault="003A5AC3" w:rsidP="00171BA8">
      <w:pPr>
        <w:spacing w:line="276" w:lineRule="auto"/>
        <w:ind w:left="708" w:firstLine="0"/>
        <w:jc w:val="both"/>
        <w:rPr>
          <w:rFonts w:cs="Estrangelo Edessa"/>
          <w:i/>
          <w:spacing w:val="4"/>
          <w:sz w:val="26"/>
          <w:szCs w:val="26"/>
        </w:rPr>
      </w:pPr>
    </w:p>
    <w:p w14:paraId="45D973F9" w14:textId="77777777" w:rsidR="003A5AC3" w:rsidRPr="00F74CF6" w:rsidRDefault="003A5AC3" w:rsidP="00171BA8">
      <w:pPr>
        <w:spacing w:line="276" w:lineRule="auto"/>
        <w:ind w:left="0" w:firstLine="0"/>
        <w:jc w:val="both"/>
        <w:rPr>
          <w:rFonts w:cs="Estrangelo Edessa"/>
          <w:spacing w:val="4"/>
          <w:sz w:val="26"/>
          <w:szCs w:val="26"/>
        </w:rPr>
      </w:pPr>
      <w:r w:rsidRPr="00F74CF6">
        <w:rPr>
          <w:rFonts w:cs="Estrangelo Edessa"/>
          <w:spacing w:val="4"/>
          <w:sz w:val="26"/>
          <w:szCs w:val="26"/>
        </w:rPr>
        <w:t>De lo anterior deviene que la indemnización sustitutiva debe ser integrada por los aportes pensionales efectuados al ISS y por el tiempo de servicios prestados al Estado, con antelación a la entrada en vigor de la Ley 100 de 1993, según el bono pensional tipo B, que para el efecto expidan las entidades empleadoras</w:t>
      </w:r>
      <w:r w:rsidRPr="00F74CF6">
        <w:rPr>
          <w:rStyle w:val="Refdenotaalpie"/>
          <w:rFonts w:cs="Estrangelo Edessa"/>
          <w:spacing w:val="4"/>
          <w:sz w:val="26"/>
          <w:szCs w:val="26"/>
        </w:rPr>
        <w:footnoteReference w:id="5"/>
      </w:r>
      <w:r w:rsidRPr="00F74CF6">
        <w:rPr>
          <w:rFonts w:cs="Estrangelo Edessa"/>
          <w:spacing w:val="4"/>
          <w:sz w:val="26"/>
          <w:szCs w:val="26"/>
        </w:rPr>
        <w:t>, como alternativa en la conformación de los recursos destinados a su financiación, a cargo de los ex empleadores.</w:t>
      </w:r>
    </w:p>
    <w:p w14:paraId="1C234003" w14:textId="0F5B7AA6" w:rsidR="001F3D75" w:rsidRPr="00F74CF6" w:rsidRDefault="001F3D75" w:rsidP="00171BA8">
      <w:pPr>
        <w:spacing w:line="276" w:lineRule="auto"/>
        <w:ind w:left="0" w:firstLine="0"/>
        <w:jc w:val="both"/>
        <w:rPr>
          <w:spacing w:val="4"/>
          <w:sz w:val="26"/>
          <w:szCs w:val="26"/>
        </w:rPr>
      </w:pPr>
    </w:p>
    <w:p w14:paraId="6A036DD1" w14:textId="3448C170" w:rsidR="00EE4E74" w:rsidRPr="00F74CF6" w:rsidRDefault="001F3D75" w:rsidP="00171BA8">
      <w:pPr>
        <w:spacing w:line="276" w:lineRule="auto"/>
        <w:ind w:left="0" w:firstLine="0"/>
        <w:jc w:val="both"/>
        <w:rPr>
          <w:b/>
          <w:bCs/>
          <w:spacing w:val="4"/>
          <w:sz w:val="26"/>
          <w:szCs w:val="26"/>
        </w:rPr>
      </w:pPr>
      <w:r w:rsidRPr="00F74CF6">
        <w:rPr>
          <w:b/>
          <w:bCs/>
          <w:spacing w:val="4"/>
          <w:sz w:val="26"/>
          <w:szCs w:val="26"/>
        </w:rPr>
        <w:t>5</w:t>
      </w:r>
      <w:r w:rsidR="00FA64DA" w:rsidRPr="00F74CF6">
        <w:rPr>
          <w:b/>
          <w:bCs/>
          <w:spacing w:val="4"/>
          <w:sz w:val="26"/>
          <w:szCs w:val="26"/>
        </w:rPr>
        <w:t>.3. Caso concreto.</w:t>
      </w:r>
    </w:p>
    <w:p w14:paraId="498C2CAA" w14:textId="7EA82AC8" w:rsidR="001A7E3F" w:rsidRPr="00F74CF6" w:rsidRDefault="001A7E3F" w:rsidP="00171BA8">
      <w:pPr>
        <w:spacing w:line="276" w:lineRule="auto"/>
        <w:ind w:left="0" w:firstLine="0"/>
        <w:jc w:val="both"/>
        <w:rPr>
          <w:spacing w:val="4"/>
          <w:sz w:val="26"/>
          <w:szCs w:val="26"/>
        </w:rPr>
      </w:pPr>
    </w:p>
    <w:p w14:paraId="74F2890A" w14:textId="0D489DFD" w:rsidR="000D180E" w:rsidRPr="00F74CF6" w:rsidRDefault="000D180E" w:rsidP="00171BA8">
      <w:pPr>
        <w:spacing w:line="276" w:lineRule="auto"/>
        <w:ind w:left="0" w:firstLine="0"/>
        <w:jc w:val="both"/>
        <w:rPr>
          <w:spacing w:val="4"/>
          <w:sz w:val="26"/>
          <w:szCs w:val="26"/>
        </w:rPr>
      </w:pPr>
      <w:r w:rsidRPr="00F74CF6">
        <w:rPr>
          <w:spacing w:val="4"/>
          <w:sz w:val="26"/>
          <w:szCs w:val="26"/>
        </w:rPr>
        <w:t xml:space="preserve">Para iniciar, es de aclarar que, el recurso incoado por la actora se encaminó únicamente hacia la posibilidad de acumular aportes públicos y privados acudiendo al art. 12 del Acuerdo 049 de 1990, lo cual fue un aspecto no contemplado en la demanda </w:t>
      </w:r>
      <w:r w:rsidRPr="00F74CF6">
        <w:rPr>
          <w:spacing w:val="4"/>
          <w:sz w:val="26"/>
          <w:szCs w:val="26"/>
          <w:vertAlign w:val="superscript"/>
        </w:rPr>
        <w:t>–</w:t>
      </w:r>
      <w:r w:rsidRPr="00F74CF6">
        <w:rPr>
          <w:i/>
          <w:iCs/>
          <w:spacing w:val="4"/>
          <w:sz w:val="26"/>
          <w:szCs w:val="26"/>
          <w:vertAlign w:val="superscript"/>
        </w:rPr>
        <w:t xml:space="preserve"> más si en la reforma que fuera rechazada </w:t>
      </w:r>
      <w:r w:rsidRPr="00F74CF6">
        <w:rPr>
          <w:spacing w:val="4"/>
          <w:sz w:val="26"/>
          <w:szCs w:val="26"/>
        </w:rPr>
        <w:t xml:space="preserve">, pero la a-quo al decidir, </w:t>
      </w:r>
      <w:r w:rsidR="00D25ED6" w:rsidRPr="00F74CF6">
        <w:rPr>
          <w:spacing w:val="4"/>
          <w:sz w:val="26"/>
          <w:szCs w:val="26"/>
        </w:rPr>
        <w:t xml:space="preserve">conforme a sus facultades, </w:t>
      </w:r>
      <w:r w:rsidRPr="00F74CF6">
        <w:rPr>
          <w:spacing w:val="4"/>
          <w:sz w:val="26"/>
          <w:szCs w:val="26"/>
        </w:rPr>
        <w:t>no solo arribó al estudio de la pretensión principal –</w:t>
      </w:r>
      <w:r w:rsidRPr="00F74CF6">
        <w:rPr>
          <w:i/>
          <w:iCs/>
          <w:spacing w:val="4"/>
          <w:sz w:val="26"/>
          <w:szCs w:val="26"/>
        </w:rPr>
        <w:t xml:space="preserve"> pensión especial de vejez -</w:t>
      </w:r>
      <w:r w:rsidRPr="00F74CF6">
        <w:rPr>
          <w:spacing w:val="4"/>
          <w:sz w:val="26"/>
          <w:szCs w:val="26"/>
        </w:rPr>
        <w:t xml:space="preserve">, sino también a la posibilidad de reconocer la pensión de vejez del Art. 12 del Acuerdo 049 de 1990, razón por la cual, esta Sala </w:t>
      </w:r>
      <w:r w:rsidR="00D25ED6" w:rsidRPr="00F74CF6">
        <w:rPr>
          <w:spacing w:val="4"/>
          <w:sz w:val="26"/>
          <w:szCs w:val="26"/>
        </w:rPr>
        <w:t xml:space="preserve">procederá </w:t>
      </w:r>
      <w:r w:rsidR="00C310ED" w:rsidRPr="00F74CF6">
        <w:rPr>
          <w:spacing w:val="4"/>
          <w:sz w:val="26"/>
          <w:szCs w:val="26"/>
        </w:rPr>
        <w:t xml:space="preserve">al estudio </w:t>
      </w:r>
      <w:r w:rsidR="00D25ED6" w:rsidRPr="00F74CF6">
        <w:rPr>
          <w:spacing w:val="4"/>
          <w:sz w:val="26"/>
          <w:szCs w:val="26"/>
        </w:rPr>
        <w:t>de los planteamientos d</w:t>
      </w:r>
      <w:r w:rsidR="00C310ED" w:rsidRPr="00F74CF6">
        <w:rPr>
          <w:spacing w:val="4"/>
          <w:sz w:val="26"/>
          <w:szCs w:val="26"/>
        </w:rPr>
        <w:t>el recurso</w:t>
      </w:r>
      <w:r w:rsidR="00D25ED6" w:rsidRPr="00F74CF6">
        <w:rPr>
          <w:spacing w:val="4"/>
          <w:sz w:val="26"/>
          <w:szCs w:val="26"/>
        </w:rPr>
        <w:t xml:space="preserve"> de apelación de la parte actora</w:t>
      </w:r>
      <w:r w:rsidR="00C310ED" w:rsidRPr="00F74CF6">
        <w:rPr>
          <w:spacing w:val="4"/>
          <w:sz w:val="26"/>
          <w:szCs w:val="26"/>
        </w:rPr>
        <w:t>.</w:t>
      </w:r>
    </w:p>
    <w:p w14:paraId="7B1246A2" w14:textId="072CA5C6" w:rsidR="000D180E" w:rsidRPr="00F74CF6" w:rsidRDefault="000D180E" w:rsidP="00171BA8">
      <w:pPr>
        <w:spacing w:line="276" w:lineRule="auto"/>
        <w:ind w:left="0" w:firstLine="0"/>
        <w:jc w:val="both"/>
        <w:rPr>
          <w:spacing w:val="4"/>
          <w:sz w:val="26"/>
          <w:szCs w:val="26"/>
        </w:rPr>
      </w:pPr>
    </w:p>
    <w:p w14:paraId="147E4294" w14:textId="757E03BD" w:rsidR="00FA64DA" w:rsidRPr="00F74CF6" w:rsidRDefault="00AB4F7F" w:rsidP="00171BA8">
      <w:pPr>
        <w:spacing w:line="276" w:lineRule="auto"/>
        <w:ind w:left="0" w:firstLine="0"/>
        <w:jc w:val="both"/>
        <w:rPr>
          <w:spacing w:val="4"/>
          <w:sz w:val="26"/>
          <w:szCs w:val="26"/>
        </w:rPr>
      </w:pPr>
      <w:r w:rsidRPr="00F74CF6">
        <w:rPr>
          <w:spacing w:val="4"/>
          <w:sz w:val="26"/>
          <w:szCs w:val="26"/>
        </w:rPr>
        <w:t xml:space="preserve">Pues bien, sin discusión </w:t>
      </w:r>
      <w:r w:rsidR="000D180E" w:rsidRPr="00F74CF6">
        <w:rPr>
          <w:spacing w:val="4"/>
          <w:sz w:val="26"/>
          <w:szCs w:val="26"/>
        </w:rPr>
        <w:t xml:space="preserve">se encuentra </w:t>
      </w:r>
      <w:r w:rsidR="00FA64DA" w:rsidRPr="00F74CF6">
        <w:rPr>
          <w:spacing w:val="4"/>
          <w:sz w:val="26"/>
          <w:szCs w:val="26"/>
        </w:rPr>
        <w:t>que el Sr. Loaiza nació el 17-abril-1932 (</w:t>
      </w:r>
      <w:proofErr w:type="spellStart"/>
      <w:r w:rsidR="00EC3124" w:rsidRPr="00F74CF6">
        <w:rPr>
          <w:spacing w:val="4"/>
          <w:sz w:val="26"/>
          <w:szCs w:val="26"/>
        </w:rPr>
        <w:t>fls</w:t>
      </w:r>
      <w:proofErr w:type="spellEnd"/>
      <w:r w:rsidR="00FA64DA" w:rsidRPr="00F74CF6">
        <w:rPr>
          <w:spacing w:val="4"/>
          <w:sz w:val="26"/>
          <w:szCs w:val="26"/>
        </w:rPr>
        <w:t>. 14)</w:t>
      </w:r>
      <w:r w:rsidR="000D180E" w:rsidRPr="00F74CF6">
        <w:rPr>
          <w:spacing w:val="4"/>
          <w:sz w:val="26"/>
          <w:szCs w:val="26"/>
        </w:rPr>
        <w:t>; solicitó la pensión especial de vejez el 15-agosto-2012 (</w:t>
      </w:r>
      <w:proofErr w:type="spellStart"/>
      <w:r w:rsidR="00EC3124" w:rsidRPr="00F74CF6">
        <w:rPr>
          <w:spacing w:val="4"/>
          <w:sz w:val="26"/>
          <w:szCs w:val="26"/>
        </w:rPr>
        <w:t>fls</w:t>
      </w:r>
      <w:proofErr w:type="spellEnd"/>
      <w:r w:rsidR="000D180E" w:rsidRPr="00F74CF6">
        <w:rPr>
          <w:spacing w:val="4"/>
          <w:sz w:val="26"/>
          <w:szCs w:val="26"/>
        </w:rPr>
        <w:t>. 27)</w:t>
      </w:r>
      <w:r w:rsidR="00D25ED6" w:rsidRPr="00F74CF6">
        <w:rPr>
          <w:spacing w:val="4"/>
          <w:sz w:val="26"/>
          <w:szCs w:val="26"/>
        </w:rPr>
        <w:t>;</w:t>
      </w:r>
      <w:r w:rsidRPr="00F74CF6">
        <w:rPr>
          <w:spacing w:val="4"/>
          <w:sz w:val="26"/>
          <w:szCs w:val="26"/>
        </w:rPr>
        <w:t xml:space="preserve"> </w:t>
      </w:r>
      <w:r w:rsidR="000D180E" w:rsidRPr="00F74CF6">
        <w:rPr>
          <w:spacing w:val="4"/>
          <w:sz w:val="26"/>
          <w:szCs w:val="26"/>
        </w:rPr>
        <w:t>por resolución GNR193019 del 26-julio-2013 le fue negada la indemnización sustitutiva a falta de aportes al sistema</w:t>
      </w:r>
      <w:r w:rsidR="00D25ED6" w:rsidRPr="00F74CF6">
        <w:rPr>
          <w:spacing w:val="4"/>
          <w:sz w:val="26"/>
          <w:szCs w:val="26"/>
        </w:rPr>
        <w:t>, según petición del 9 de abril de 2013 (</w:t>
      </w:r>
      <w:proofErr w:type="spellStart"/>
      <w:r w:rsidR="00EC3124" w:rsidRPr="00F74CF6">
        <w:rPr>
          <w:spacing w:val="4"/>
          <w:sz w:val="26"/>
          <w:szCs w:val="26"/>
        </w:rPr>
        <w:t>fls</w:t>
      </w:r>
      <w:proofErr w:type="spellEnd"/>
      <w:r w:rsidR="00D25ED6" w:rsidRPr="00F74CF6">
        <w:rPr>
          <w:spacing w:val="4"/>
          <w:sz w:val="26"/>
          <w:szCs w:val="26"/>
        </w:rPr>
        <w:t>. 15-</w:t>
      </w:r>
      <w:r w:rsidR="000D180E" w:rsidRPr="00F74CF6">
        <w:rPr>
          <w:spacing w:val="4"/>
          <w:sz w:val="26"/>
          <w:szCs w:val="26"/>
        </w:rPr>
        <w:t>17)</w:t>
      </w:r>
      <w:r w:rsidR="00D25ED6" w:rsidRPr="00F74CF6">
        <w:rPr>
          <w:spacing w:val="4"/>
          <w:sz w:val="26"/>
          <w:szCs w:val="26"/>
        </w:rPr>
        <w:t xml:space="preserve">; por resolución 380 del 4 de mayo de 2006 el municipio de </w:t>
      </w:r>
      <w:proofErr w:type="spellStart"/>
      <w:r w:rsidR="00D25ED6" w:rsidRPr="00F74CF6">
        <w:rPr>
          <w:spacing w:val="4"/>
          <w:sz w:val="26"/>
          <w:szCs w:val="26"/>
        </w:rPr>
        <w:t>Riosucio</w:t>
      </w:r>
      <w:proofErr w:type="spellEnd"/>
      <w:r w:rsidR="00D25ED6" w:rsidRPr="00F74CF6">
        <w:rPr>
          <w:spacing w:val="4"/>
          <w:sz w:val="26"/>
          <w:szCs w:val="26"/>
        </w:rPr>
        <w:t>, Caldas, negó el pago de la pensión de vejez y de la indemnización sustitutiva (</w:t>
      </w:r>
      <w:proofErr w:type="spellStart"/>
      <w:r w:rsidR="00EC3124" w:rsidRPr="00F74CF6">
        <w:rPr>
          <w:spacing w:val="4"/>
          <w:sz w:val="26"/>
          <w:szCs w:val="26"/>
        </w:rPr>
        <w:t>fls</w:t>
      </w:r>
      <w:proofErr w:type="spellEnd"/>
      <w:r w:rsidR="00D25ED6" w:rsidRPr="00F74CF6">
        <w:rPr>
          <w:spacing w:val="4"/>
          <w:sz w:val="26"/>
          <w:szCs w:val="26"/>
        </w:rPr>
        <w:t>. 24-25).</w:t>
      </w:r>
    </w:p>
    <w:p w14:paraId="1511B424" w14:textId="63387F79" w:rsidR="00AB4F7F" w:rsidRPr="00F74CF6" w:rsidRDefault="00AB4F7F" w:rsidP="00171BA8">
      <w:pPr>
        <w:spacing w:line="276" w:lineRule="auto"/>
        <w:ind w:left="0" w:firstLine="0"/>
        <w:jc w:val="both"/>
        <w:rPr>
          <w:spacing w:val="4"/>
          <w:sz w:val="26"/>
          <w:szCs w:val="26"/>
        </w:rPr>
      </w:pPr>
    </w:p>
    <w:p w14:paraId="02104835" w14:textId="77777777" w:rsidR="003A5AC3" w:rsidRPr="00F74CF6" w:rsidRDefault="003A5AC3" w:rsidP="00171BA8">
      <w:pPr>
        <w:spacing w:line="276" w:lineRule="auto"/>
        <w:ind w:left="0" w:firstLine="0"/>
        <w:jc w:val="both"/>
        <w:rPr>
          <w:b/>
          <w:bCs/>
          <w:spacing w:val="4"/>
          <w:sz w:val="26"/>
          <w:szCs w:val="26"/>
        </w:rPr>
      </w:pPr>
      <w:r w:rsidRPr="00F74CF6">
        <w:rPr>
          <w:spacing w:val="4"/>
          <w:sz w:val="26"/>
          <w:szCs w:val="26"/>
        </w:rPr>
        <w:t xml:space="preserve">De otro lado, a fol. 19 y 20, obran certificados del cuerpo de bomberos y de la Alcaldía Municipal de </w:t>
      </w:r>
      <w:proofErr w:type="spellStart"/>
      <w:r w:rsidRPr="00F74CF6">
        <w:rPr>
          <w:spacing w:val="4"/>
          <w:sz w:val="26"/>
          <w:szCs w:val="26"/>
        </w:rPr>
        <w:t>Riosucio</w:t>
      </w:r>
      <w:proofErr w:type="spellEnd"/>
      <w:r w:rsidRPr="00F74CF6">
        <w:rPr>
          <w:spacing w:val="4"/>
          <w:sz w:val="26"/>
          <w:szCs w:val="26"/>
        </w:rPr>
        <w:t xml:space="preserve">, Caldas, en tanto que se arriman los formatos </w:t>
      </w:r>
      <w:proofErr w:type="spellStart"/>
      <w:r w:rsidRPr="00F74CF6">
        <w:rPr>
          <w:spacing w:val="4"/>
          <w:sz w:val="26"/>
          <w:szCs w:val="26"/>
        </w:rPr>
        <w:t>CLEBP</w:t>
      </w:r>
      <w:proofErr w:type="spellEnd"/>
      <w:r w:rsidRPr="00F74CF6">
        <w:rPr>
          <w:spacing w:val="4"/>
          <w:sz w:val="26"/>
          <w:szCs w:val="26"/>
        </w:rPr>
        <w:t xml:space="preserve"> de los que se extrae la prestación del servicio (</w:t>
      </w:r>
      <w:proofErr w:type="spellStart"/>
      <w:r w:rsidRPr="00F74CF6">
        <w:rPr>
          <w:spacing w:val="4"/>
          <w:sz w:val="26"/>
          <w:szCs w:val="26"/>
        </w:rPr>
        <w:t>fl</w:t>
      </w:r>
      <w:proofErr w:type="spellEnd"/>
      <w:r w:rsidRPr="00F74CF6">
        <w:rPr>
          <w:spacing w:val="4"/>
          <w:sz w:val="26"/>
          <w:szCs w:val="26"/>
        </w:rPr>
        <w:t>. 94-105), así: Como Bombero permanente: Del 3</w:t>
      </w:r>
      <w:r w:rsidRPr="00F74CF6">
        <w:rPr>
          <w:b/>
          <w:bCs/>
          <w:spacing w:val="4"/>
          <w:sz w:val="26"/>
          <w:szCs w:val="26"/>
        </w:rPr>
        <w:t xml:space="preserve">-marzo-1978 </w:t>
      </w:r>
      <w:r w:rsidRPr="00F74CF6">
        <w:rPr>
          <w:spacing w:val="4"/>
          <w:sz w:val="26"/>
          <w:szCs w:val="26"/>
        </w:rPr>
        <w:t xml:space="preserve">al </w:t>
      </w:r>
      <w:r w:rsidRPr="00F74CF6">
        <w:rPr>
          <w:b/>
          <w:bCs/>
          <w:spacing w:val="4"/>
          <w:sz w:val="26"/>
          <w:szCs w:val="26"/>
        </w:rPr>
        <w:t xml:space="preserve">31-enero-1980; </w:t>
      </w:r>
      <w:r w:rsidRPr="00F74CF6">
        <w:rPr>
          <w:spacing w:val="4"/>
          <w:sz w:val="26"/>
          <w:szCs w:val="26"/>
        </w:rPr>
        <w:t xml:space="preserve">del </w:t>
      </w:r>
      <w:r w:rsidRPr="00F74CF6">
        <w:rPr>
          <w:b/>
          <w:bCs/>
          <w:spacing w:val="4"/>
          <w:sz w:val="26"/>
          <w:szCs w:val="26"/>
        </w:rPr>
        <w:t>1-febrero-1984</w:t>
      </w:r>
      <w:r w:rsidRPr="00F74CF6">
        <w:rPr>
          <w:spacing w:val="4"/>
          <w:sz w:val="26"/>
          <w:szCs w:val="26"/>
        </w:rPr>
        <w:t xml:space="preserve"> al </w:t>
      </w:r>
      <w:r w:rsidRPr="00F74CF6">
        <w:rPr>
          <w:b/>
          <w:bCs/>
          <w:spacing w:val="4"/>
          <w:sz w:val="26"/>
          <w:szCs w:val="26"/>
        </w:rPr>
        <w:t xml:space="preserve">11-junio-1985, </w:t>
      </w:r>
      <w:r w:rsidRPr="00F74CF6">
        <w:rPr>
          <w:spacing w:val="4"/>
          <w:sz w:val="26"/>
          <w:szCs w:val="26"/>
        </w:rPr>
        <w:t xml:space="preserve">del </w:t>
      </w:r>
      <w:r w:rsidRPr="00F74CF6">
        <w:rPr>
          <w:b/>
          <w:bCs/>
          <w:spacing w:val="4"/>
          <w:sz w:val="26"/>
          <w:szCs w:val="26"/>
        </w:rPr>
        <w:t>12-junio-1985</w:t>
      </w:r>
      <w:r w:rsidRPr="00F74CF6">
        <w:rPr>
          <w:spacing w:val="4"/>
          <w:sz w:val="26"/>
          <w:szCs w:val="26"/>
        </w:rPr>
        <w:t xml:space="preserve"> al </w:t>
      </w:r>
      <w:r w:rsidRPr="00F74CF6">
        <w:rPr>
          <w:b/>
          <w:bCs/>
          <w:spacing w:val="4"/>
          <w:sz w:val="26"/>
          <w:szCs w:val="26"/>
        </w:rPr>
        <w:t>20-noviembre-1987</w:t>
      </w:r>
      <w:r w:rsidRPr="00F74CF6">
        <w:rPr>
          <w:spacing w:val="4"/>
          <w:sz w:val="26"/>
          <w:szCs w:val="26"/>
        </w:rPr>
        <w:t xml:space="preserve"> y del </w:t>
      </w:r>
      <w:r w:rsidRPr="00F74CF6">
        <w:rPr>
          <w:b/>
          <w:bCs/>
          <w:spacing w:val="4"/>
          <w:sz w:val="26"/>
          <w:szCs w:val="26"/>
        </w:rPr>
        <w:t>20-noviembre-1988</w:t>
      </w:r>
      <w:r w:rsidRPr="00F74CF6">
        <w:rPr>
          <w:spacing w:val="4"/>
          <w:sz w:val="26"/>
          <w:szCs w:val="26"/>
        </w:rPr>
        <w:t xml:space="preserve"> y como comandante del </w:t>
      </w:r>
      <w:r w:rsidRPr="00F74CF6">
        <w:rPr>
          <w:b/>
          <w:bCs/>
          <w:spacing w:val="4"/>
          <w:sz w:val="26"/>
          <w:szCs w:val="26"/>
        </w:rPr>
        <w:t xml:space="preserve">2-enero-1989 </w:t>
      </w:r>
      <w:r w:rsidRPr="00F74CF6">
        <w:rPr>
          <w:spacing w:val="4"/>
          <w:sz w:val="26"/>
          <w:szCs w:val="26"/>
        </w:rPr>
        <w:t xml:space="preserve">al </w:t>
      </w:r>
      <w:r w:rsidRPr="00F74CF6">
        <w:rPr>
          <w:b/>
          <w:bCs/>
          <w:spacing w:val="4"/>
          <w:sz w:val="26"/>
          <w:szCs w:val="26"/>
        </w:rPr>
        <w:t>31 de marzo de 1996</w:t>
      </w:r>
      <w:r w:rsidRPr="00F74CF6">
        <w:rPr>
          <w:spacing w:val="4"/>
          <w:sz w:val="26"/>
          <w:szCs w:val="26"/>
        </w:rPr>
        <w:t xml:space="preserve">, todos estos con aportes a la caja de previsión municipal, en tanto que, se iniciaron los aportes al ISS a partir del </w:t>
      </w:r>
      <w:r w:rsidRPr="00F74CF6">
        <w:rPr>
          <w:b/>
          <w:bCs/>
          <w:spacing w:val="4"/>
          <w:sz w:val="26"/>
          <w:szCs w:val="26"/>
        </w:rPr>
        <w:t xml:space="preserve">1-septiembre-1995 </w:t>
      </w:r>
      <w:r w:rsidRPr="00F74CF6">
        <w:rPr>
          <w:spacing w:val="4"/>
          <w:sz w:val="26"/>
          <w:szCs w:val="26"/>
        </w:rPr>
        <w:t xml:space="preserve">y hasta el </w:t>
      </w:r>
      <w:r w:rsidRPr="00F74CF6">
        <w:rPr>
          <w:b/>
          <w:bCs/>
          <w:spacing w:val="4"/>
          <w:sz w:val="26"/>
          <w:szCs w:val="26"/>
        </w:rPr>
        <w:t>31-marzo-1996</w:t>
      </w:r>
      <w:r w:rsidRPr="00F74CF6">
        <w:rPr>
          <w:spacing w:val="4"/>
          <w:sz w:val="26"/>
          <w:szCs w:val="26"/>
        </w:rPr>
        <w:t xml:space="preserve">, coligiéndose de ello que en total acredita 724,29 semanas en toda su vida laboral, siendo </w:t>
      </w:r>
      <w:r w:rsidRPr="00F74CF6">
        <w:rPr>
          <w:spacing w:val="4"/>
          <w:sz w:val="26"/>
          <w:szCs w:val="26"/>
        </w:rPr>
        <w:lastRenderedPageBreak/>
        <w:t xml:space="preserve">695,43 aportadas a la caja de previsión social del municipio de </w:t>
      </w:r>
      <w:proofErr w:type="spellStart"/>
      <w:r w:rsidRPr="00F74CF6">
        <w:rPr>
          <w:spacing w:val="4"/>
          <w:sz w:val="26"/>
          <w:szCs w:val="26"/>
        </w:rPr>
        <w:t>Riosucio</w:t>
      </w:r>
      <w:proofErr w:type="spellEnd"/>
      <w:r w:rsidRPr="00F74CF6">
        <w:rPr>
          <w:spacing w:val="4"/>
          <w:sz w:val="26"/>
          <w:szCs w:val="26"/>
        </w:rPr>
        <w:t>, caldas y, solo 28,86 ante el ISS, pues al régimen de prima media con prestación definida, se vinculó a partir del 1-septiembre-1995 (</w:t>
      </w:r>
      <w:proofErr w:type="spellStart"/>
      <w:r w:rsidRPr="00F74CF6">
        <w:rPr>
          <w:spacing w:val="4"/>
          <w:sz w:val="26"/>
          <w:szCs w:val="26"/>
        </w:rPr>
        <w:t>fl</w:t>
      </w:r>
      <w:proofErr w:type="spellEnd"/>
      <w:r w:rsidRPr="00F74CF6">
        <w:rPr>
          <w:spacing w:val="4"/>
          <w:sz w:val="26"/>
          <w:szCs w:val="26"/>
        </w:rPr>
        <w:t xml:space="preserve">. 59). </w:t>
      </w:r>
    </w:p>
    <w:p w14:paraId="45AED2F3" w14:textId="77777777" w:rsidR="003A5AC3" w:rsidRPr="00F74CF6" w:rsidRDefault="003A5AC3" w:rsidP="00171BA8">
      <w:pPr>
        <w:spacing w:line="276" w:lineRule="auto"/>
        <w:ind w:left="0" w:firstLine="0"/>
        <w:jc w:val="both"/>
        <w:rPr>
          <w:spacing w:val="4"/>
          <w:sz w:val="26"/>
          <w:szCs w:val="26"/>
        </w:rPr>
      </w:pPr>
    </w:p>
    <w:p w14:paraId="5EDF88DF" w14:textId="77777777" w:rsidR="003A5AC3" w:rsidRPr="00F74CF6" w:rsidRDefault="003A5AC3" w:rsidP="00171BA8">
      <w:pPr>
        <w:spacing w:line="276" w:lineRule="auto"/>
        <w:ind w:left="0" w:firstLine="0"/>
        <w:jc w:val="both"/>
        <w:rPr>
          <w:spacing w:val="4"/>
          <w:sz w:val="26"/>
          <w:szCs w:val="26"/>
        </w:rPr>
      </w:pPr>
      <w:r w:rsidRPr="00F74CF6">
        <w:rPr>
          <w:spacing w:val="4"/>
          <w:sz w:val="26"/>
          <w:szCs w:val="26"/>
        </w:rPr>
        <w:t xml:space="preserve">De tal panorama, se puede concluir que el actor si bien estaba inmerso en el régimen de transición del art. 36 de la Ley 100 de 1993, porque al </w:t>
      </w:r>
      <w:r w:rsidRPr="00F74CF6">
        <w:rPr>
          <w:b/>
          <w:bCs/>
          <w:spacing w:val="4"/>
          <w:sz w:val="26"/>
          <w:szCs w:val="26"/>
        </w:rPr>
        <w:t>30-junio-1995</w:t>
      </w:r>
      <w:r w:rsidRPr="00F74CF6">
        <w:rPr>
          <w:spacing w:val="4"/>
          <w:sz w:val="26"/>
          <w:szCs w:val="26"/>
        </w:rPr>
        <w:t xml:space="preserve"> </w:t>
      </w:r>
      <w:r w:rsidRPr="00F74CF6">
        <w:rPr>
          <w:spacing w:val="4"/>
          <w:sz w:val="26"/>
          <w:szCs w:val="26"/>
          <w:vertAlign w:val="superscript"/>
        </w:rPr>
        <w:t xml:space="preserve">-momento en que entró a regir la Ley 100 de 1993 en el municipio de </w:t>
      </w:r>
      <w:proofErr w:type="spellStart"/>
      <w:r w:rsidRPr="00F74CF6">
        <w:rPr>
          <w:spacing w:val="4"/>
          <w:sz w:val="26"/>
          <w:szCs w:val="26"/>
          <w:vertAlign w:val="superscript"/>
        </w:rPr>
        <w:t>Riosucio</w:t>
      </w:r>
      <w:proofErr w:type="spellEnd"/>
      <w:r w:rsidRPr="00F74CF6">
        <w:rPr>
          <w:spacing w:val="4"/>
          <w:sz w:val="26"/>
          <w:szCs w:val="26"/>
          <w:vertAlign w:val="superscript"/>
        </w:rPr>
        <w:t xml:space="preserve"> –</w:t>
      </w:r>
      <w:r w:rsidRPr="00F74CF6">
        <w:rPr>
          <w:spacing w:val="4"/>
          <w:sz w:val="26"/>
          <w:szCs w:val="26"/>
        </w:rPr>
        <w:t xml:space="preserve"> ya contaba con más de 40 años. Adicionalmente, atendiendo a la fecha del natalicio, a los 55 años se arribó el 17-abril-1987 en tanto que los 60 años el 17-abril-1992, por lo que el régimen anterior aplicable únicamente podría ser la Ley 33 de 1985, debido a que sus aportes siempre lo fueron a la caja de previsión municipal, por su calidad de servidor público del Municipio de </w:t>
      </w:r>
      <w:proofErr w:type="spellStart"/>
      <w:r w:rsidRPr="00F74CF6">
        <w:rPr>
          <w:spacing w:val="4"/>
          <w:sz w:val="26"/>
          <w:szCs w:val="26"/>
        </w:rPr>
        <w:t>Riosucio</w:t>
      </w:r>
      <w:proofErr w:type="spellEnd"/>
      <w:r w:rsidRPr="00F74CF6">
        <w:rPr>
          <w:spacing w:val="4"/>
          <w:sz w:val="26"/>
          <w:szCs w:val="26"/>
        </w:rPr>
        <w:t>, Caldas.</w:t>
      </w:r>
    </w:p>
    <w:p w14:paraId="4092C6A0" w14:textId="77777777" w:rsidR="003A5AC3" w:rsidRPr="00F74CF6" w:rsidRDefault="003A5AC3" w:rsidP="00171BA8">
      <w:pPr>
        <w:spacing w:line="276" w:lineRule="auto"/>
        <w:ind w:left="0" w:firstLine="0"/>
        <w:jc w:val="both"/>
        <w:rPr>
          <w:spacing w:val="4"/>
          <w:sz w:val="26"/>
          <w:szCs w:val="26"/>
        </w:rPr>
      </w:pPr>
    </w:p>
    <w:p w14:paraId="59DACC61" w14:textId="7A740951" w:rsidR="003A5AC3" w:rsidRPr="00F74CF6" w:rsidRDefault="003A5AC3" w:rsidP="00171BA8">
      <w:pPr>
        <w:spacing w:line="276" w:lineRule="auto"/>
        <w:ind w:left="0" w:firstLine="0"/>
        <w:jc w:val="both"/>
        <w:rPr>
          <w:spacing w:val="4"/>
          <w:sz w:val="26"/>
          <w:szCs w:val="26"/>
        </w:rPr>
      </w:pPr>
      <w:r w:rsidRPr="00F74CF6">
        <w:rPr>
          <w:spacing w:val="4"/>
          <w:sz w:val="26"/>
          <w:szCs w:val="26"/>
        </w:rPr>
        <w:t xml:space="preserve">Ahora, al expediente se arrimaron los formatos </w:t>
      </w:r>
      <w:proofErr w:type="spellStart"/>
      <w:r w:rsidRPr="00F74CF6">
        <w:rPr>
          <w:spacing w:val="4"/>
          <w:sz w:val="26"/>
          <w:szCs w:val="26"/>
        </w:rPr>
        <w:t>CLEBP</w:t>
      </w:r>
      <w:proofErr w:type="spellEnd"/>
      <w:r w:rsidRPr="00F74CF6">
        <w:rPr>
          <w:spacing w:val="4"/>
          <w:sz w:val="26"/>
          <w:szCs w:val="26"/>
        </w:rPr>
        <w:t xml:space="preserve"> para bonos pensionales (</w:t>
      </w:r>
      <w:proofErr w:type="spellStart"/>
      <w:r w:rsidRPr="00F74CF6">
        <w:rPr>
          <w:spacing w:val="4"/>
          <w:sz w:val="26"/>
          <w:szCs w:val="26"/>
        </w:rPr>
        <w:t>fls</w:t>
      </w:r>
      <w:proofErr w:type="spellEnd"/>
      <w:r w:rsidRPr="00F74CF6">
        <w:rPr>
          <w:spacing w:val="4"/>
          <w:sz w:val="26"/>
          <w:szCs w:val="26"/>
        </w:rPr>
        <w:t>. 93-105), así como certificados laborales (</w:t>
      </w:r>
      <w:proofErr w:type="spellStart"/>
      <w:r w:rsidRPr="00F74CF6">
        <w:rPr>
          <w:spacing w:val="4"/>
          <w:sz w:val="26"/>
          <w:szCs w:val="26"/>
        </w:rPr>
        <w:t>fls</w:t>
      </w:r>
      <w:proofErr w:type="spellEnd"/>
      <w:r w:rsidRPr="00F74CF6">
        <w:rPr>
          <w:spacing w:val="4"/>
          <w:sz w:val="26"/>
          <w:szCs w:val="26"/>
        </w:rPr>
        <w:t xml:space="preserve">. 18) de los cuales se tiene que el tiempo de servicio a favor del municipio de </w:t>
      </w:r>
      <w:proofErr w:type="spellStart"/>
      <w:r w:rsidRPr="00F74CF6">
        <w:rPr>
          <w:spacing w:val="4"/>
          <w:sz w:val="26"/>
          <w:szCs w:val="26"/>
        </w:rPr>
        <w:t>Riosucio</w:t>
      </w:r>
      <w:proofErr w:type="spellEnd"/>
      <w:r w:rsidRPr="00F74CF6">
        <w:rPr>
          <w:spacing w:val="4"/>
          <w:sz w:val="26"/>
          <w:szCs w:val="26"/>
        </w:rPr>
        <w:t xml:space="preserve"> lo fue por espacio de </w:t>
      </w:r>
      <w:r w:rsidRPr="00F74CF6">
        <w:rPr>
          <w:b/>
          <w:bCs/>
          <w:spacing w:val="4"/>
          <w:sz w:val="26"/>
          <w:szCs w:val="26"/>
        </w:rPr>
        <w:t>14 años</w:t>
      </w:r>
      <w:r w:rsidRPr="00F74CF6">
        <w:rPr>
          <w:spacing w:val="4"/>
          <w:sz w:val="26"/>
          <w:szCs w:val="26"/>
        </w:rPr>
        <w:t xml:space="preserve">, lo cual impide acceder a la pensión de la Ley 33 de 1985 o a la establecida en el </w:t>
      </w:r>
      <w:r w:rsidR="00D6384A" w:rsidRPr="00F74CF6">
        <w:rPr>
          <w:spacing w:val="4"/>
          <w:sz w:val="26"/>
          <w:szCs w:val="26"/>
        </w:rPr>
        <w:t>artículo</w:t>
      </w:r>
      <w:r w:rsidRPr="00F74CF6">
        <w:rPr>
          <w:spacing w:val="4"/>
          <w:sz w:val="26"/>
          <w:szCs w:val="26"/>
        </w:rPr>
        <w:t xml:space="preserve"> 33 de la Ley 100 de 1993, que le exige el mínimo de 1000 semanas al momento de alcanzar los 60 años, pues se itera, durante su vida laboral tan solo alcanzó 724,29 semanas.</w:t>
      </w:r>
    </w:p>
    <w:p w14:paraId="39DF806D" w14:textId="77777777" w:rsidR="003A5AC3" w:rsidRPr="00F74CF6" w:rsidRDefault="003A5AC3" w:rsidP="00171BA8">
      <w:pPr>
        <w:spacing w:line="276" w:lineRule="auto"/>
        <w:ind w:left="0" w:firstLine="0"/>
        <w:jc w:val="both"/>
        <w:rPr>
          <w:spacing w:val="4"/>
          <w:sz w:val="26"/>
          <w:szCs w:val="26"/>
        </w:rPr>
      </w:pPr>
    </w:p>
    <w:p w14:paraId="4E4EB19C" w14:textId="77777777" w:rsidR="003A5AC3" w:rsidRPr="00F74CF6" w:rsidRDefault="003A5AC3" w:rsidP="00171BA8">
      <w:pPr>
        <w:spacing w:line="276" w:lineRule="auto"/>
        <w:ind w:left="0" w:firstLine="0"/>
        <w:jc w:val="both"/>
        <w:rPr>
          <w:spacing w:val="4"/>
          <w:sz w:val="26"/>
          <w:szCs w:val="26"/>
        </w:rPr>
      </w:pPr>
      <w:r w:rsidRPr="00F74CF6">
        <w:rPr>
          <w:spacing w:val="4"/>
          <w:sz w:val="26"/>
          <w:szCs w:val="26"/>
        </w:rPr>
        <w:t>En cuanto a la acumulación de aportes públicos y privados que se pretende con el Acuerdo 049 de 1990, ello no se hace posible, incluso aplicando el precedente Constitucional implorado, porque el actor no pertenecía, antes de la Ley 100 de 1993, al régimen respecto del cual pretende derivar las prestaciones invocadas, pues se itera, su afiliación y por ende, sus aportes, al régimen de prima media se dieron con posterioridad a la entrada en vigencia de la Ley 100 de 1993, esto es, desde septiembre de 1995.</w:t>
      </w:r>
    </w:p>
    <w:p w14:paraId="3C00899C" w14:textId="77777777" w:rsidR="003A5AC3" w:rsidRPr="00F74CF6" w:rsidRDefault="003A5AC3" w:rsidP="00171BA8">
      <w:pPr>
        <w:spacing w:line="276" w:lineRule="auto"/>
        <w:ind w:left="0" w:firstLine="0"/>
        <w:jc w:val="both"/>
        <w:rPr>
          <w:spacing w:val="4"/>
          <w:sz w:val="26"/>
          <w:szCs w:val="26"/>
        </w:rPr>
      </w:pPr>
    </w:p>
    <w:p w14:paraId="7BABFAA3" w14:textId="2D977504" w:rsidR="003A5AC3" w:rsidRPr="00F74CF6" w:rsidRDefault="003A5AC3" w:rsidP="00171BA8">
      <w:pPr>
        <w:spacing w:line="276" w:lineRule="auto"/>
        <w:ind w:left="0" w:firstLine="0"/>
        <w:jc w:val="both"/>
        <w:rPr>
          <w:spacing w:val="4"/>
          <w:sz w:val="26"/>
          <w:szCs w:val="26"/>
        </w:rPr>
      </w:pPr>
      <w:r w:rsidRPr="00F74CF6">
        <w:rPr>
          <w:spacing w:val="4"/>
          <w:sz w:val="26"/>
          <w:szCs w:val="26"/>
        </w:rPr>
        <w:t xml:space="preserve">Igual sucede con la pensión especial de vejez del artículo 15 del Acuerdo 049 de 1990 que se imploró, la cual, además de no serle aplicable dicho régimen, solo se deben tener en cuenta los tiempos contabilizados como bombero permanente </w:t>
      </w:r>
      <w:r w:rsidR="00800000" w:rsidRPr="00F74CF6">
        <w:rPr>
          <w:spacing w:val="4"/>
          <w:sz w:val="26"/>
          <w:szCs w:val="26"/>
        </w:rPr>
        <w:t>-</w:t>
      </w:r>
      <w:r w:rsidRPr="00F74CF6">
        <w:rPr>
          <w:i/>
          <w:iCs/>
          <w:spacing w:val="4"/>
          <w:sz w:val="26"/>
          <w:szCs w:val="26"/>
        </w:rPr>
        <w:t xml:space="preserve">que lo fueron como servidor público aportados a la caja de previsión-, </w:t>
      </w:r>
      <w:r w:rsidRPr="00F74CF6">
        <w:rPr>
          <w:spacing w:val="4"/>
          <w:sz w:val="26"/>
          <w:szCs w:val="26"/>
        </w:rPr>
        <w:t>porque la ejercida como bombero voluntario, según certificado del 24-octubre-2014 (</w:t>
      </w:r>
      <w:proofErr w:type="spellStart"/>
      <w:r w:rsidRPr="00F74CF6">
        <w:rPr>
          <w:spacing w:val="4"/>
          <w:sz w:val="26"/>
          <w:szCs w:val="26"/>
        </w:rPr>
        <w:t>fl</w:t>
      </w:r>
      <w:proofErr w:type="spellEnd"/>
      <w:r w:rsidRPr="00F74CF6">
        <w:rPr>
          <w:spacing w:val="4"/>
          <w:sz w:val="26"/>
          <w:szCs w:val="26"/>
        </w:rPr>
        <w:t>. 74), al corresponder a una actividad no remunerada –</w:t>
      </w:r>
      <w:r w:rsidRPr="00F74CF6">
        <w:rPr>
          <w:i/>
          <w:iCs/>
          <w:spacing w:val="4"/>
          <w:sz w:val="26"/>
          <w:szCs w:val="26"/>
        </w:rPr>
        <w:t xml:space="preserve"> que no fue objeto de litis establecer si había un contrato realidad -</w:t>
      </w:r>
      <w:r w:rsidRPr="00F74CF6">
        <w:rPr>
          <w:spacing w:val="4"/>
          <w:sz w:val="26"/>
          <w:szCs w:val="26"/>
        </w:rPr>
        <w:t>, imposible resulta sumar dichos tiempos con los realizados como bombero vinculado al municipio. Adicionalmente, tampoco acreditaba el actor las condiciones del decreto 2090 de 2003, según la cual exige no solo 700 semanas en la actividad de alto riesgo, sino las 1000 de la ley 797 de 2003.</w:t>
      </w:r>
    </w:p>
    <w:p w14:paraId="0FBB3EAC" w14:textId="77777777" w:rsidR="003A5AC3" w:rsidRPr="00F74CF6" w:rsidRDefault="003A5AC3" w:rsidP="00171BA8">
      <w:pPr>
        <w:spacing w:line="276" w:lineRule="auto"/>
        <w:ind w:left="0" w:firstLine="0"/>
        <w:jc w:val="both"/>
        <w:rPr>
          <w:spacing w:val="4"/>
          <w:sz w:val="26"/>
          <w:szCs w:val="26"/>
        </w:rPr>
      </w:pPr>
    </w:p>
    <w:p w14:paraId="1D5FFEEA" w14:textId="77777777" w:rsidR="003A5AC3" w:rsidRPr="00F74CF6" w:rsidRDefault="003A5AC3" w:rsidP="00171BA8">
      <w:pPr>
        <w:spacing w:line="276" w:lineRule="auto"/>
        <w:ind w:left="0" w:firstLine="0"/>
        <w:jc w:val="both"/>
        <w:rPr>
          <w:spacing w:val="4"/>
          <w:sz w:val="26"/>
          <w:szCs w:val="26"/>
        </w:rPr>
      </w:pPr>
      <w:r w:rsidRPr="00F74CF6">
        <w:rPr>
          <w:spacing w:val="4"/>
          <w:sz w:val="26"/>
          <w:szCs w:val="26"/>
        </w:rPr>
        <w:t xml:space="preserve">Continuando con el itinerario procesal y, establecido que el demandante no satisfizo la densidad de semanas necesarias para hacerse acreedor de la pensión de vejez, se centra ahora el análisis en la aspiración subsidiaria de reconocimiento y pago de la indemnización sustitutiva resulta procedente, al tenor del artículo 37 de la Ley 100 de 1993. </w:t>
      </w:r>
    </w:p>
    <w:p w14:paraId="06C313DA" w14:textId="77777777" w:rsidR="003A5AC3" w:rsidRPr="00F74CF6" w:rsidRDefault="003A5AC3" w:rsidP="00171BA8">
      <w:pPr>
        <w:spacing w:line="276" w:lineRule="auto"/>
        <w:ind w:left="0" w:firstLine="0"/>
        <w:jc w:val="both"/>
        <w:rPr>
          <w:spacing w:val="4"/>
          <w:sz w:val="26"/>
          <w:szCs w:val="26"/>
        </w:rPr>
      </w:pPr>
    </w:p>
    <w:p w14:paraId="04DD588F" w14:textId="3AD37E22" w:rsidR="003A5AC3" w:rsidRPr="00F74CF6" w:rsidRDefault="003A5AC3" w:rsidP="00171BA8">
      <w:pPr>
        <w:spacing w:line="276" w:lineRule="auto"/>
        <w:ind w:left="0" w:firstLine="0"/>
        <w:jc w:val="both"/>
        <w:rPr>
          <w:rFonts w:cs="Estrangelo Edessa"/>
          <w:spacing w:val="4"/>
          <w:sz w:val="26"/>
          <w:szCs w:val="26"/>
        </w:rPr>
      </w:pPr>
      <w:r w:rsidRPr="00F74CF6">
        <w:rPr>
          <w:spacing w:val="4"/>
          <w:sz w:val="26"/>
          <w:szCs w:val="26"/>
        </w:rPr>
        <w:t xml:space="preserve">Ahora, para </w:t>
      </w:r>
      <w:r w:rsidRPr="00F74CF6">
        <w:rPr>
          <w:rFonts w:cs="Estrangelo Edessa"/>
          <w:spacing w:val="4"/>
          <w:sz w:val="26"/>
          <w:szCs w:val="26"/>
        </w:rPr>
        <w:t xml:space="preserve">la determinación de la cuantía de la indemnización, </w:t>
      </w:r>
      <w:r w:rsidR="00F14F0D" w:rsidRPr="00F74CF6">
        <w:rPr>
          <w:rFonts w:cs="Estrangelo Edessa"/>
          <w:spacing w:val="4"/>
          <w:sz w:val="26"/>
          <w:szCs w:val="26"/>
        </w:rPr>
        <w:t xml:space="preserve">la Jurisprudencia traída a colación, </w:t>
      </w:r>
      <w:r w:rsidRPr="00F74CF6">
        <w:rPr>
          <w:rFonts w:cs="Estrangelo Edessa"/>
          <w:spacing w:val="4"/>
          <w:sz w:val="26"/>
          <w:szCs w:val="26"/>
        </w:rPr>
        <w:t xml:space="preserve">ha indicado que </w:t>
      </w:r>
      <w:r w:rsidR="00F14F0D" w:rsidRPr="00F74CF6">
        <w:rPr>
          <w:rFonts w:cs="Estrangelo Edessa"/>
          <w:spacing w:val="4"/>
          <w:sz w:val="26"/>
          <w:szCs w:val="26"/>
        </w:rPr>
        <w:t>“</w:t>
      </w:r>
      <w:r w:rsidRPr="00F74CF6">
        <w:rPr>
          <w:rFonts w:cs="Estrangelo Edessa"/>
          <w:spacing w:val="4"/>
          <w:sz w:val="26"/>
          <w:szCs w:val="26"/>
        </w:rPr>
        <w:t xml:space="preserve">las entidades públicas que antes de Ley 100 de 1993 no manejaran separadamente las cotizaciones de los riesgos de vejez, invalidez o muerte por riesgo común de las correspondientes al riesgo de salud, se aplica la misma proporción </w:t>
      </w:r>
      <w:r w:rsidRPr="00F74CF6">
        <w:rPr>
          <w:rFonts w:cs="Estrangelo Edessa"/>
          <w:spacing w:val="4"/>
          <w:sz w:val="26"/>
          <w:szCs w:val="26"/>
        </w:rPr>
        <w:lastRenderedPageBreak/>
        <w:t xml:space="preserve">existente entre las cotizaciones para el riesgo de vejez (10%) </w:t>
      </w:r>
      <w:r w:rsidRPr="00F74CF6">
        <w:rPr>
          <w:rFonts w:cs="Estrangelo Edessa"/>
          <w:spacing w:val="4"/>
          <w:sz w:val="26"/>
          <w:szCs w:val="26"/>
          <w:vertAlign w:val="superscript"/>
        </w:rPr>
        <w:t xml:space="preserve">- Inc. 1ro. </w:t>
      </w:r>
      <w:proofErr w:type="gramStart"/>
      <w:r w:rsidRPr="00F74CF6">
        <w:rPr>
          <w:rFonts w:cs="Estrangelo Edessa"/>
          <w:spacing w:val="4"/>
          <w:sz w:val="26"/>
          <w:szCs w:val="26"/>
          <w:vertAlign w:val="superscript"/>
        </w:rPr>
        <w:t>del</w:t>
      </w:r>
      <w:proofErr w:type="gramEnd"/>
      <w:r w:rsidRPr="00F74CF6">
        <w:rPr>
          <w:rFonts w:cs="Estrangelo Edessa"/>
          <w:spacing w:val="4"/>
          <w:sz w:val="26"/>
          <w:szCs w:val="26"/>
          <w:vertAlign w:val="superscript"/>
        </w:rPr>
        <w:t xml:space="preserve"> art. 20, Ley 100 de 1993 -</w:t>
      </w:r>
      <w:r w:rsidRPr="00F74CF6">
        <w:rPr>
          <w:rFonts w:cs="Estrangelo Edessa"/>
          <w:spacing w:val="4"/>
          <w:sz w:val="26"/>
          <w:szCs w:val="26"/>
        </w:rPr>
        <w:t xml:space="preserve"> y las correspondientes al riesgo de salud (12%) - </w:t>
      </w:r>
      <w:r w:rsidRPr="00F74CF6">
        <w:rPr>
          <w:rFonts w:cs="Estrangelo Edessa"/>
          <w:spacing w:val="4"/>
          <w:sz w:val="26"/>
          <w:szCs w:val="26"/>
          <w:vertAlign w:val="superscript"/>
        </w:rPr>
        <w:t>Art. 204 de la ley 100/93 -</w:t>
      </w:r>
      <w:r w:rsidRPr="00F74CF6">
        <w:rPr>
          <w:rFonts w:cs="Estrangelo Edessa"/>
          <w:spacing w:val="4"/>
          <w:sz w:val="26"/>
          <w:szCs w:val="26"/>
        </w:rPr>
        <w:t>, tomando como cotizaciones para el riesgo de vejez el equivalente al 45.45% de total de la cotización efectuada y sobre este resultado, se calcula la indemnización sustitutiva</w:t>
      </w:r>
      <w:r w:rsidR="00F14F0D" w:rsidRPr="00F74CF6">
        <w:rPr>
          <w:rFonts w:cs="Estrangelo Edessa"/>
          <w:spacing w:val="4"/>
          <w:sz w:val="26"/>
          <w:szCs w:val="26"/>
        </w:rPr>
        <w:t>”</w:t>
      </w:r>
      <w:r w:rsidRPr="00F74CF6">
        <w:rPr>
          <w:rFonts w:cs="Estrangelo Edessa"/>
          <w:spacing w:val="4"/>
          <w:sz w:val="26"/>
          <w:szCs w:val="26"/>
        </w:rPr>
        <w:t>. A partir de la vigencia de la Ley 100 de 1993, se tomará en cuenta el porcentaje de cotización establecido en el inciso primero del artículo 20 de la Ley 100 de 1993.</w:t>
      </w:r>
    </w:p>
    <w:p w14:paraId="3A9B0891" w14:textId="77777777" w:rsidR="003A5AC3" w:rsidRPr="00F74CF6" w:rsidRDefault="003A5AC3" w:rsidP="00171BA8">
      <w:pPr>
        <w:spacing w:line="276" w:lineRule="auto"/>
        <w:ind w:left="0" w:firstLine="0"/>
        <w:jc w:val="both"/>
        <w:rPr>
          <w:rFonts w:cs="Estrangelo Edessa"/>
          <w:spacing w:val="4"/>
          <w:sz w:val="26"/>
          <w:szCs w:val="26"/>
        </w:rPr>
      </w:pPr>
    </w:p>
    <w:p w14:paraId="68A4795E" w14:textId="2A8E498E" w:rsidR="003A5AC3" w:rsidRPr="00F74CF6" w:rsidRDefault="003A5AC3" w:rsidP="00171BA8">
      <w:pPr>
        <w:spacing w:line="276" w:lineRule="auto"/>
        <w:ind w:left="0" w:firstLine="0"/>
        <w:jc w:val="both"/>
        <w:rPr>
          <w:spacing w:val="4"/>
          <w:sz w:val="26"/>
          <w:szCs w:val="26"/>
        </w:rPr>
      </w:pPr>
      <w:r w:rsidRPr="00F74CF6">
        <w:rPr>
          <w:spacing w:val="4"/>
          <w:sz w:val="26"/>
          <w:szCs w:val="26"/>
        </w:rPr>
        <w:t xml:space="preserve">Atendiendo lo anterior, por vía de la consulta de la sentencia, al liquidar la indemnización sustitutiva con los tiempos laborados como servidor público en el Municipio de </w:t>
      </w:r>
      <w:proofErr w:type="spellStart"/>
      <w:r w:rsidRPr="00F74CF6">
        <w:rPr>
          <w:spacing w:val="4"/>
          <w:sz w:val="26"/>
          <w:szCs w:val="26"/>
        </w:rPr>
        <w:t>Riosucio</w:t>
      </w:r>
      <w:proofErr w:type="spellEnd"/>
      <w:r w:rsidRPr="00F74CF6">
        <w:rPr>
          <w:spacing w:val="4"/>
          <w:sz w:val="26"/>
          <w:szCs w:val="26"/>
        </w:rPr>
        <w:t xml:space="preserve">, Caldas, esto es, desde el </w:t>
      </w:r>
      <w:r w:rsidRPr="00F74CF6">
        <w:rPr>
          <w:b/>
          <w:bCs/>
          <w:spacing w:val="4"/>
          <w:sz w:val="26"/>
          <w:szCs w:val="26"/>
        </w:rPr>
        <w:t>3-marzo-1978</w:t>
      </w:r>
      <w:r w:rsidRPr="00F74CF6">
        <w:rPr>
          <w:spacing w:val="4"/>
          <w:sz w:val="26"/>
          <w:szCs w:val="26"/>
        </w:rPr>
        <w:t xml:space="preserve"> al </w:t>
      </w:r>
      <w:r w:rsidRPr="00F74CF6">
        <w:rPr>
          <w:b/>
          <w:bCs/>
          <w:spacing w:val="4"/>
          <w:sz w:val="26"/>
          <w:szCs w:val="26"/>
        </w:rPr>
        <w:t xml:space="preserve">31-agosto-1995 </w:t>
      </w:r>
      <w:r w:rsidRPr="00F74CF6">
        <w:rPr>
          <w:spacing w:val="4"/>
          <w:sz w:val="26"/>
          <w:szCs w:val="26"/>
        </w:rPr>
        <w:t xml:space="preserve">–ver folios18 y 94 y ss.- y lo cotizado a Colpensiones, esto es, del </w:t>
      </w:r>
      <w:r w:rsidRPr="00F74CF6">
        <w:rPr>
          <w:b/>
          <w:bCs/>
          <w:spacing w:val="4"/>
          <w:sz w:val="26"/>
          <w:szCs w:val="26"/>
        </w:rPr>
        <w:t>1-septiembre-1995</w:t>
      </w:r>
      <w:r w:rsidRPr="00F74CF6">
        <w:rPr>
          <w:spacing w:val="4"/>
          <w:sz w:val="26"/>
          <w:szCs w:val="26"/>
        </w:rPr>
        <w:t xml:space="preserve"> al </w:t>
      </w:r>
      <w:r w:rsidRPr="00F74CF6">
        <w:rPr>
          <w:b/>
          <w:bCs/>
          <w:spacing w:val="4"/>
          <w:sz w:val="26"/>
          <w:szCs w:val="26"/>
        </w:rPr>
        <w:t>31-marzo-1996</w:t>
      </w:r>
      <w:r w:rsidRPr="00F74CF6">
        <w:rPr>
          <w:spacing w:val="4"/>
          <w:sz w:val="26"/>
          <w:szCs w:val="26"/>
        </w:rPr>
        <w:t xml:space="preserve">, se tiene que el valor de la indemnización sustitutiva en total, asciende al </w:t>
      </w:r>
      <w:r w:rsidRPr="00F74CF6">
        <w:rPr>
          <w:b/>
          <w:spacing w:val="4"/>
          <w:sz w:val="26"/>
          <w:szCs w:val="26"/>
        </w:rPr>
        <w:t>15 de agosto de 2012</w:t>
      </w:r>
      <w:r w:rsidRPr="00F74CF6">
        <w:rPr>
          <w:spacing w:val="4"/>
          <w:sz w:val="26"/>
          <w:szCs w:val="26"/>
        </w:rPr>
        <w:t xml:space="preserve"> –</w:t>
      </w:r>
      <w:r w:rsidRPr="00F74CF6">
        <w:rPr>
          <w:i/>
          <w:iCs/>
          <w:spacing w:val="4"/>
          <w:sz w:val="26"/>
          <w:szCs w:val="26"/>
        </w:rPr>
        <w:t xml:space="preserve"> fecha de causación –</w:t>
      </w:r>
      <w:r w:rsidRPr="00F74CF6">
        <w:rPr>
          <w:spacing w:val="4"/>
          <w:sz w:val="26"/>
          <w:szCs w:val="26"/>
        </w:rPr>
        <w:t xml:space="preserve"> a la suma de </w:t>
      </w:r>
      <w:r w:rsidRPr="00F74CF6">
        <w:rPr>
          <w:b/>
          <w:bCs/>
          <w:spacing w:val="4"/>
          <w:sz w:val="26"/>
          <w:szCs w:val="26"/>
        </w:rPr>
        <w:t>$4.</w:t>
      </w:r>
      <w:r w:rsidR="0039334A" w:rsidRPr="00F74CF6">
        <w:rPr>
          <w:b/>
          <w:bCs/>
          <w:spacing w:val="4"/>
          <w:sz w:val="26"/>
          <w:szCs w:val="26"/>
        </w:rPr>
        <w:t>463</w:t>
      </w:r>
      <w:r w:rsidRPr="00F74CF6">
        <w:rPr>
          <w:b/>
          <w:bCs/>
          <w:spacing w:val="4"/>
          <w:sz w:val="26"/>
          <w:szCs w:val="26"/>
        </w:rPr>
        <w:t>.</w:t>
      </w:r>
      <w:r w:rsidR="0039334A" w:rsidRPr="00F74CF6">
        <w:rPr>
          <w:b/>
          <w:bCs/>
          <w:spacing w:val="4"/>
          <w:sz w:val="26"/>
          <w:szCs w:val="26"/>
        </w:rPr>
        <w:t xml:space="preserve">854 </w:t>
      </w:r>
      <w:r w:rsidR="0039334A" w:rsidRPr="00F74CF6">
        <w:rPr>
          <w:spacing w:val="4"/>
          <w:sz w:val="26"/>
          <w:szCs w:val="26"/>
        </w:rPr>
        <w:t xml:space="preserve">y, </w:t>
      </w:r>
      <w:r w:rsidRPr="00F74CF6">
        <w:rPr>
          <w:spacing w:val="4"/>
          <w:sz w:val="26"/>
          <w:szCs w:val="26"/>
        </w:rPr>
        <w:t xml:space="preserve">actualizado al </w:t>
      </w:r>
      <w:r w:rsidRPr="00F74CF6">
        <w:rPr>
          <w:b/>
          <w:spacing w:val="4"/>
          <w:sz w:val="26"/>
          <w:szCs w:val="26"/>
        </w:rPr>
        <w:t>30 de noviembre de 2019</w:t>
      </w:r>
      <w:r w:rsidRPr="00F74CF6">
        <w:rPr>
          <w:spacing w:val="4"/>
          <w:sz w:val="26"/>
          <w:szCs w:val="26"/>
        </w:rPr>
        <w:t xml:space="preserve">, asciende a </w:t>
      </w:r>
      <w:r w:rsidRPr="00F74CF6">
        <w:rPr>
          <w:b/>
          <w:bCs/>
          <w:spacing w:val="4"/>
          <w:sz w:val="26"/>
          <w:szCs w:val="26"/>
        </w:rPr>
        <w:t>$5.</w:t>
      </w:r>
      <w:r w:rsidR="0039334A" w:rsidRPr="00F74CF6">
        <w:rPr>
          <w:b/>
          <w:bCs/>
          <w:spacing w:val="4"/>
          <w:sz w:val="26"/>
          <w:szCs w:val="26"/>
        </w:rPr>
        <w:t>945</w:t>
      </w:r>
      <w:r w:rsidRPr="00F74CF6">
        <w:rPr>
          <w:b/>
          <w:bCs/>
          <w:spacing w:val="4"/>
          <w:sz w:val="26"/>
          <w:szCs w:val="26"/>
        </w:rPr>
        <w:t>.</w:t>
      </w:r>
      <w:r w:rsidR="0039334A" w:rsidRPr="00F74CF6">
        <w:rPr>
          <w:b/>
          <w:bCs/>
          <w:spacing w:val="4"/>
          <w:sz w:val="26"/>
          <w:szCs w:val="26"/>
        </w:rPr>
        <w:t>698</w:t>
      </w:r>
      <w:r w:rsidRPr="00F74CF6">
        <w:rPr>
          <w:spacing w:val="4"/>
          <w:sz w:val="26"/>
          <w:szCs w:val="26"/>
        </w:rPr>
        <w:t xml:space="preserve">, según se colige de la información del formato de autoliquidación de aportes al sistema de seguridad social, de la certificación laboral expedida por la Alcaldía Municipal de </w:t>
      </w:r>
      <w:proofErr w:type="spellStart"/>
      <w:r w:rsidRPr="00F74CF6">
        <w:rPr>
          <w:spacing w:val="4"/>
          <w:sz w:val="26"/>
          <w:szCs w:val="26"/>
        </w:rPr>
        <w:t>Riosucio</w:t>
      </w:r>
      <w:proofErr w:type="spellEnd"/>
      <w:r w:rsidRPr="00F74CF6">
        <w:rPr>
          <w:spacing w:val="4"/>
          <w:sz w:val="26"/>
          <w:szCs w:val="26"/>
        </w:rPr>
        <w:t>, Caldas y del reporte de semanas cotizadas en pensiones válido para prestaciones económicas, visibles a folios 22, 18 y 64.</w:t>
      </w:r>
    </w:p>
    <w:p w14:paraId="08D0EB0F" w14:textId="77777777" w:rsidR="003A5AC3" w:rsidRPr="00F74CF6" w:rsidRDefault="003A5AC3" w:rsidP="00171BA8">
      <w:pPr>
        <w:spacing w:line="276" w:lineRule="auto"/>
        <w:ind w:left="0" w:firstLine="0"/>
        <w:jc w:val="both"/>
        <w:rPr>
          <w:spacing w:val="4"/>
          <w:sz w:val="26"/>
          <w:szCs w:val="26"/>
        </w:rPr>
      </w:pPr>
    </w:p>
    <w:p w14:paraId="51D6651B" w14:textId="430E6078" w:rsidR="003A5AC3" w:rsidRPr="00F74CF6" w:rsidRDefault="003A5AC3" w:rsidP="00171BA8">
      <w:pPr>
        <w:spacing w:line="276" w:lineRule="auto"/>
        <w:ind w:left="0" w:firstLine="0"/>
        <w:jc w:val="both"/>
        <w:rPr>
          <w:rFonts w:cs="Estrangelo Edessa"/>
          <w:spacing w:val="4"/>
          <w:sz w:val="26"/>
          <w:szCs w:val="26"/>
        </w:rPr>
      </w:pPr>
      <w:r w:rsidRPr="00F74CF6">
        <w:rPr>
          <w:rFonts w:cs="Estrangelo Edessa"/>
          <w:spacing w:val="4"/>
          <w:sz w:val="26"/>
          <w:szCs w:val="26"/>
        </w:rPr>
        <w:t>De lo anterior deviene que</w:t>
      </w:r>
      <w:r w:rsidR="00066BD8" w:rsidRPr="00F74CF6">
        <w:rPr>
          <w:rFonts w:cs="Estrangelo Edessa"/>
          <w:spacing w:val="4"/>
          <w:sz w:val="26"/>
          <w:szCs w:val="26"/>
        </w:rPr>
        <w:t>,</w:t>
      </w:r>
      <w:r w:rsidRPr="00F74CF6">
        <w:rPr>
          <w:rFonts w:cs="Estrangelo Edessa"/>
          <w:spacing w:val="4"/>
          <w:sz w:val="26"/>
          <w:szCs w:val="26"/>
        </w:rPr>
        <w:t xml:space="preserve"> </w:t>
      </w:r>
      <w:r w:rsidR="00066BD8" w:rsidRPr="00F74CF6">
        <w:rPr>
          <w:rFonts w:cs="Estrangelo Edessa"/>
          <w:spacing w:val="4"/>
          <w:sz w:val="26"/>
          <w:szCs w:val="26"/>
        </w:rPr>
        <w:t xml:space="preserve">desagregado el valor al que asciende </w:t>
      </w:r>
      <w:r w:rsidRPr="00F74CF6">
        <w:rPr>
          <w:rFonts w:cs="Estrangelo Edessa"/>
          <w:spacing w:val="4"/>
          <w:sz w:val="26"/>
          <w:szCs w:val="26"/>
        </w:rPr>
        <w:t>la indemnización sustitutiva</w:t>
      </w:r>
      <w:r w:rsidR="00066BD8" w:rsidRPr="00F74CF6">
        <w:rPr>
          <w:rFonts w:cs="Estrangelo Edessa"/>
          <w:spacing w:val="4"/>
          <w:sz w:val="26"/>
          <w:szCs w:val="26"/>
        </w:rPr>
        <w:t xml:space="preserve"> actualizada a la fecha, se encontró </w:t>
      </w:r>
      <w:r w:rsidRPr="00F74CF6">
        <w:rPr>
          <w:rFonts w:cs="Estrangelo Edessa"/>
          <w:spacing w:val="4"/>
          <w:sz w:val="26"/>
          <w:szCs w:val="26"/>
        </w:rPr>
        <w:t xml:space="preserve">integrada por los aportes (28,86 semanas) efectuados al ISS </w:t>
      </w:r>
      <w:r w:rsidR="0039334A" w:rsidRPr="00F74CF6">
        <w:rPr>
          <w:rFonts w:cs="Estrangelo Edessa"/>
          <w:spacing w:val="4"/>
          <w:sz w:val="26"/>
          <w:szCs w:val="26"/>
        </w:rPr>
        <w:t>cuyo valor es de $</w:t>
      </w:r>
      <w:r w:rsidR="0039334A" w:rsidRPr="00F74CF6">
        <w:rPr>
          <w:rFonts w:cs="Estrangelo Edessa"/>
          <w:b/>
          <w:bCs/>
          <w:spacing w:val="4"/>
          <w:sz w:val="26"/>
          <w:szCs w:val="26"/>
        </w:rPr>
        <w:t>596.861</w:t>
      </w:r>
      <w:r w:rsidRPr="00F74CF6">
        <w:rPr>
          <w:rFonts w:cs="Estrangelo Edessa"/>
          <w:b/>
          <w:bCs/>
          <w:spacing w:val="4"/>
          <w:sz w:val="26"/>
          <w:szCs w:val="26"/>
        </w:rPr>
        <w:t xml:space="preserve"> </w:t>
      </w:r>
      <w:r w:rsidRPr="00F74CF6">
        <w:rPr>
          <w:rFonts w:cs="Estrangelo Edessa"/>
          <w:spacing w:val="4"/>
          <w:sz w:val="26"/>
          <w:szCs w:val="26"/>
        </w:rPr>
        <w:t>y</w:t>
      </w:r>
      <w:r w:rsidR="0039334A" w:rsidRPr="00F74CF6">
        <w:rPr>
          <w:rFonts w:cs="Estrangelo Edessa"/>
          <w:spacing w:val="4"/>
          <w:sz w:val="26"/>
          <w:szCs w:val="26"/>
        </w:rPr>
        <w:t>,</w:t>
      </w:r>
      <w:r w:rsidRPr="00F74CF6">
        <w:rPr>
          <w:rFonts w:cs="Estrangelo Edessa"/>
          <w:spacing w:val="4"/>
          <w:sz w:val="26"/>
          <w:szCs w:val="26"/>
        </w:rPr>
        <w:t xml:space="preserve"> por el tiempo de servicios (695,43 semanas) prestados al Estado</w:t>
      </w:r>
      <w:r w:rsidR="00066BD8" w:rsidRPr="00F74CF6">
        <w:rPr>
          <w:rFonts w:cs="Estrangelo Edessa"/>
          <w:spacing w:val="4"/>
          <w:sz w:val="26"/>
          <w:szCs w:val="26"/>
        </w:rPr>
        <w:t xml:space="preserve"> a través de la Caja de previsión social municipal de </w:t>
      </w:r>
      <w:proofErr w:type="spellStart"/>
      <w:r w:rsidR="00066BD8" w:rsidRPr="00F74CF6">
        <w:rPr>
          <w:rFonts w:cs="Estrangelo Edessa"/>
          <w:spacing w:val="4"/>
          <w:sz w:val="26"/>
          <w:szCs w:val="26"/>
        </w:rPr>
        <w:t>Riosucio</w:t>
      </w:r>
      <w:proofErr w:type="spellEnd"/>
      <w:r w:rsidR="00066BD8" w:rsidRPr="00F74CF6">
        <w:rPr>
          <w:rFonts w:cs="Estrangelo Edessa"/>
          <w:spacing w:val="4"/>
          <w:sz w:val="26"/>
          <w:szCs w:val="26"/>
        </w:rPr>
        <w:t xml:space="preserve">, </w:t>
      </w:r>
      <w:proofErr w:type="spellStart"/>
      <w:r w:rsidR="00066BD8" w:rsidRPr="00F74CF6">
        <w:rPr>
          <w:rFonts w:cs="Estrangelo Edessa"/>
          <w:spacing w:val="4"/>
          <w:sz w:val="26"/>
          <w:szCs w:val="26"/>
        </w:rPr>
        <w:t>Cdas</w:t>
      </w:r>
      <w:proofErr w:type="spellEnd"/>
      <w:r w:rsidRPr="00F74CF6">
        <w:rPr>
          <w:rFonts w:cs="Estrangelo Edessa"/>
          <w:spacing w:val="4"/>
          <w:sz w:val="26"/>
          <w:szCs w:val="26"/>
        </w:rPr>
        <w:t xml:space="preserve">, </w:t>
      </w:r>
      <w:r w:rsidR="00066BD8" w:rsidRPr="00F74CF6">
        <w:rPr>
          <w:rFonts w:cs="Estrangelo Edessa"/>
          <w:spacing w:val="4"/>
          <w:sz w:val="26"/>
          <w:szCs w:val="26"/>
        </w:rPr>
        <w:t xml:space="preserve">cuyo valor es de </w:t>
      </w:r>
      <w:r w:rsidRPr="00F74CF6">
        <w:rPr>
          <w:rFonts w:cs="Estrangelo Edessa"/>
          <w:b/>
          <w:bCs/>
          <w:spacing w:val="4"/>
          <w:sz w:val="26"/>
          <w:szCs w:val="26"/>
        </w:rPr>
        <w:t>$</w:t>
      </w:r>
      <w:r w:rsidR="0039334A" w:rsidRPr="00F74CF6">
        <w:rPr>
          <w:rFonts w:cs="Estrangelo Edessa"/>
          <w:b/>
          <w:bCs/>
          <w:spacing w:val="4"/>
          <w:sz w:val="26"/>
          <w:szCs w:val="26"/>
        </w:rPr>
        <w:t>5.348.837</w:t>
      </w:r>
      <w:r w:rsidRPr="00F74CF6">
        <w:rPr>
          <w:rFonts w:cs="Estrangelo Edessa"/>
          <w:b/>
          <w:bCs/>
          <w:spacing w:val="4"/>
          <w:sz w:val="26"/>
          <w:szCs w:val="26"/>
        </w:rPr>
        <w:t>,</w:t>
      </w:r>
      <w:r w:rsidRPr="00F74CF6">
        <w:rPr>
          <w:rFonts w:cs="Estrangelo Edessa"/>
          <w:spacing w:val="4"/>
          <w:sz w:val="26"/>
          <w:szCs w:val="26"/>
        </w:rPr>
        <w:t xml:space="preserve"> </w:t>
      </w:r>
      <w:r w:rsidR="00066BD8" w:rsidRPr="00F74CF6">
        <w:rPr>
          <w:rFonts w:cs="Estrangelo Edessa"/>
          <w:spacing w:val="4"/>
          <w:sz w:val="26"/>
          <w:szCs w:val="26"/>
        </w:rPr>
        <w:t xml:space="preserve">valor último que </w:t>
      </w:r>
      <w:r w:rsidRPr="00F74CF6">
        <w:rPr>
          <w:rFonts w:cs="Estrangelo Edessa"/>
          <w:spacing w:val="4"/>
          <w:sz w:val="26"/>
          <w:szCs w:val="26"/>
        </w:rPr>
        <w:t>se deberá financi</w:t>
      </w:r>
      <w:r w:rsidR="00EC3124" w:rsidRPr="00F74CF6">
        <w:rPr>
          <w:rFonts w:cs="Estrangelo Edessa"/>
          <w:spacing w:val="4"/>
          <w:sz w:val="26"/>
          <w:szCs w:val="26"/>
        </w:rPr>
        <w:t>a</w:t>
      </w:r>
      <w:r w:rsidRPr="00F74CF6">
        <w:rPr>
          <w:rFonts w:cs="Estrangelo Edessa"/>
          <w:spacing w:val="4"/>
          <w:sz w:val="26"/>
          <w:szCs w:val="26"/>
        </w:rPr>
        <w:t xml:space="preserve">r con el bono pensional que para el efecto </w:t>
      </w:r>
      <w:r w:rsidR="00EC3124" w:rsidRPr="00F74CF6">
        <w:rPr>
          <w:rFonts w:cs="Estrangelo Edessa"/>
          <w:spacing w:val="4"/>
          <w:sz w:val="26"/>
          <w:szCs w:val="26"/>
        </w:rPr>
        <w:t xml:space="preserve">se </w:t>
      </w:r>
      <w:r w:rsidRPr="00F74CF6">
        <w:rPr>
          <w:rFonts w:cs="Estrangelo Edessa"/>
          <w:spacing w:val="4"/>
          <w:sz w:val="26"/>
          <w:szCs w:val="26"/>
        </w:rPr>
        <w:t>expida</w:t>
      </w:r>
      <w:r w:rsidRPr="00F74CF6">
        <w:rPr>
          <w:rStyle w:val="Refdenotaalpie"/>
          <w:rFonts w:cs="Estrangelo Edessa"/>
          <w:spacing w:val="4"/>
          <w:sz w:val="26"/>
          <w:szCs w:val="26"/>
        </w:rPr>
        <w:footnoteReference w:id="6"/>
      </w:r>
      <w:r w:rsidRPr="00F74CF6">
        <w:rPr>
          <w:rFonts w:cs="Estrangelo Edessa"/>
          <w:spacing w:val="4"/>
          <w:sz w:val="26"/>
          <w:szCs w:val="26"/>
        </w:rPr>
        <w:t xml:space="preserve">, según trámite que debe adelantar Colpensiones. </w:t>
      </w:r>
    </w:p>
    <w:p w14:paraId="28F1A1AA" w14:textId="77777777" w:rsidR="003A5AC3" w:rsidRPr="00F74CF6" w:rsidRDefault="003A5AC3" w:rsidP="00171BA8">
      <w:pPr>
        <w:spacing w:line="276" w:lineRule="auto"/>
        <w:ind w:left="0" w:firstLine="0"/>
        <w:jc w:val="both"/>
        <w:rPr>
          <w:spacing w:val="4"/>
          <w:sz w:val="26"/>
          <w:szCs w:val="26"/>
        </w:rPr>
      </w:pPr>
    </w:p>
    <w:p w14:paraId="58D3BCF7" w14:textId="77777777" w:rsidR="003A5AC3" w:rsidRPr="00F74CF6" w:rsidRDefault="003A5AC3" w:rsidP="00171BA8">
      <w:pPr>
        <w:spacing w:line="276" w:lineRule="auto"/>
        <w:ind w:left="0" w:firstLine="0"/>
        <w:jc w:val="both"/>
        <w:rPr>
          <w:spacing w:val="4"/>
          <w:sz w:val="26"/>
          <w:szCs w:val="26"/>
        </w:rPr>
      </w:pPr>
      <w:r w:rsidRPr="00F74CF6">
        <w:rPr>
          <w:spacing w:val="4"/>
          <w:sz w:val="26"/>
          <w:szCs w:val="26"/>
        </w:rPr>
        <w:t xml:space="preserve">No sale avante la excepción de prescripción propuesta por el vocero judicial de la entidad, toda vez que el órgano de cierre constitucional ha dejado sentado en reiteradas oportunidades que, por correspondencia lógica, la </w:t>
      </w:r>
      <w:proofErr w:type="spellStart"/>
      <w:r w:rsidRPr="00F74CF6">
        <w:rPr>
          <w:spacing w:val="4"/>
          <w:sz w:val="26"/>
          <w:szCs w:val="26"/>
        </w:rPr>
        <w:t>irrenunciabilidad</w:t>
      </w:r>
      <w:proofErr w:type="spellEnd"/>
      <w:r w:rsidRPr="00F74CF6">
        <w:rPr>
          <w:spacing w:val="4"/>
          <w:sz w:val="26"/>
          <w:szCs w:val="26"/>
        </w:rPr>
        <w:t xml:space="preserve"> e imprescriptibilidad que se divulga del derecho a la pensión debe también predicarse frente al derecho a reclamar la indemnización sustitutiva o devolución de saldos.</w:t>
      </w:r>
    </w:p>
    <w:p w14:paraId="4E053123" w14:textId="77777777" w:rsidR="003A5AC3" w:rsidRPr="00F74CF6" w:rsidRDefault="003A5AC3" w:rsidP="00171BA8">
      <w:pPr>
        <w:spacing w:line="276" w:lineRule="auto"/>
        <w:ind w:left="0" w:firstLine="0"/>
        <w:jc w:val="both"/>
        <w:rPr>
          <w:spacing w:val="4"/>
          <w:sz w:val="26"/>
          <w:szCs w:val="26"/>
        </w:rPr>
      </w:pPr>
    </w:p>
    <w:p w14:paraId="383AEAA6" w14:textId="77777777" w:rsidR="003A5AC3" w:rsidRPr="00F74CF6" w:rsidRDefault="003A5AC3" w:rsidP="00171BA8">
      <w:pPr>
        <w:spacing w:line="276" w:lineRule="auto"/>
        <w:ind w:left="0" w:firstLine="0"/>
        <w:jc w:val="both"/>
        <w:rPr>
          <w:spacing w:val="4"/>
          <w:sz w:val="26"/>
          <w:szCs w:val="26"/>
        </w:rPr>
      </w:pPr>
      <w:r w:rsidRPr="00F74CF6">
        <w:rPr>
          <w:spacing w:val="4"/>
          <w:sz w:val="26"/>
          <w:szCs w:val="26"/>
        </w:rPr>
        <w:t>Así las cosas, se habrá que reajustar el valor de la indemnización sustitutiva de la pensión de vejez reconocida al señor Marco Aurelio Loaiza Trejos en sede de primer grado, por lo que se modificará el ordinal 3 de la resolutiva, en virtud del grado jurisdiccional de consulta que opera en favor de Colpensiones.</w:t>
      </w:r>
    </w:p>
    <w:p w14:paraId="4748C177" w14:textId="77777777" w:rsidR="003A5AC3" w:rsidRPr="00F74CF6" w:rsidRDefault="003A5AC3" w:rsidP="00171BA8">
      <w:pPr>
        <w:spacing w:line="276" w:lineRule="auto"/>
        <w:ind w:left="0" w:firstLine="0"/>
        <w:jc w:val="both"/>
        <w:rPr>
          <w:spacing w:val="4"/>
          <w:sz w:val="26"/>
          <w:szCs w:val="26"/>
        </w:rPr>
      </w:pPr>
    </w:p>
    <w:p w14:paraId="4D32BFEE" w14:textId="77777777" w:rsidR="003A5AC3" w:rsidRPr="00F74CF6" w:rsidRDefault="003A5AC3" w:rsidP="00171BA8">
      <w:pPr>
        <w:spacing w:line="276" w:lineRule="auto"/>
        <w:ind w:left="0" w:firstLine="0"/>
        <w:jc w:val="both"/>
        <w:rPr>
          <w:spacing w:val="4"/>
          <w:sz w:val="26"/>
          <w:szCs w:val="26"/>
        </w:rPr>
      </w:pPr>
      <w:r w:rsidRPr="00F74CF6">
        <w:rPr>
          <w:spacing w:val="4"/>
          <w:sz w:val="26"/>
          <w:szCs w:val="26"/>
        </w:rPr>
        <w:t xml:space="preserve">Sin costas en esta instancia. </w:t>
      </w:r>
    </w:p>
    <w:p w14:paraId="2EF9F52A" w14:textId="77777777" w:rsidR="003A5AC3" w:rsidRPr="00F74CF6" w:rsidRDefault="003A5AC3" w:rsidP="00171BA8">
      <w:pPr>
        <w:spacing w:line="276" w:lineRule="auto"/>
        <w:ind w:left="0" w:firstLine="0"/>
        <w:jc w:val="both"/>
        <w:rPr>
          <w:spacing w:val="4"/>
          <w:sz w:val="26"/>
          <w:szCs w:val="26"/>
        </w:rPr>
      </w:pPr>
    </w:p>
    <w:p w14:paraId="463F0EB8" w14:textId="77777777" w:rsidR="003A5AC3" w:rsidRPr="00F74CF6" w:rsidRDefault="003A5AC3" w:rsidP="00171BA8">
      <w:pPr>
        <w:spacing w:line="276" w:lineRule="auto"/>
        <w:ind w:left="0" w:firstLine="0"/>
        <w:jc w:val="both"/>
        <w:rPr>
          <w:spacing w:val="4"/>
          <w:sz w:val="26"/>
          <w:szCs w:val="26"/>
        </w:rPr>
      </w:pPr>
      <w:r w:rsidRPr="00F74CF6">
        <w:rPr>
          <w:spacing w:val="4"/>
          <w:sz w:val="26"/>
          <w:szCs w:val="26"/>
        </w:rPr>
        <w:t>En mérito de lo expuesto, el Tribunal Superior del Distrito Judicial de Pereira - Risaralda, Sala Cuatro de Decisión Laboral, administrando justicia en nombre de la República y por autoridad de la ley,</w:t>
      </w:r>
    </w:p>
    <w:p w14:paraId="62CFF374" w14:textId="77777777" w:rsidR="008B4BEE" w:rsidRPr="00F74CF6" w:rsidRDefault="008B4BEE" w:rsidP="00171BA8">
      <w:pPr>
        <w:spacing w:line="276" w:lineRule="auto"/>
        <w:ind w:left="0" w:firstLine="0"/>
        <w:jc w:val="both"/>
        <w:rPr>
          <w:spacing w:val="4"/>
          <w:sz w:val="26"/>
          <w:szCs w:val="26"/>
        </w:rPr>
      </w:pPr>
    </w:p>
    <w:p w14:paraId="0612DB82" w14:textId="5EBBA392" w:rsidR="008B4BEE" w:rsidRPr="00F74CF6" w:rsidRDefault="008B4BEE" w:rsidP="00171BA8">
      <w:pPr>
        <w:spacing w:line="276" w:lineRule="auto"/>
        <w:ind w:left="0" w:firstLine="0"/>
        <w:jc w:val="center"/>
        <w:rPr>
          <w:b/>
          <w:spacing w:val="4"/>
          <w:sz w:val="26"/>
          <w:szCs w:val="26"/>
        </w:rPr>
      </w:pPr>
      <w:r w:rsidRPr="00F74CF6">
        <w:rPr>
          <w:b/>
          <w:spacing w:val="4"/>
          <w:sz w:val="26"/>
          <w:szCs w:val="26"/>
        </w:rPr>
        <w:t>FALLA:</w:t>
      </w:r>
    </w:p>
    <w:p w14:paraId="07C54575" w14:textId="77777777" w:rsidR="008B4BEE" w:rsidRPr="00F74CF6" w:rsidRDefault="008B4BEE" w:rsidP="00171BA8">
      <w:pPr>
        <w:spacing w:line="276" w:lineRule="auto"/>
        <w:ind w:left="0" w:firstLine="0"/>
        <w:jc w:val="both"/>
        <w:rPr>
          <w:spacing w:val="4"/>
          <w:sz w:val="26"/>
          <w:szCs w:val="26"/>
        </w:rPr>
      </w:pPr>
    </w:p>
    <w:p w14:paraId="09270202" w14:textId="4B3480C6" w:rsidR="0084548B" w:rsidRPr="00F74CF6" w:rsidRDefault="0084548B" w:rsidP="00171BA8">
      <w:pPr>
        <w:spacing w:line="276" w:lineRule="auto"/>
        <w:ind w:left="0" w:firstLine="0"/>
        <w:jc w:val="both"/>
        <w:rPr>
          <w:rFonts w:cs="Estrangelo Edessa"/>
          <w:spacing w:val="4"/>
          <w:sz w:val="26"/>
          <w:szCs w:val="26"/>
        </w:rPr>
      </w:pPr>
      <w:r w:rsidRPr="00F74CF6">
        <w:rPr>
          <w:b/>
          <w:spacing w:val="4"/>
          <w:sz w:val="26"/>
          <w:szCs w:val="26"/>
        </w:rPr>
        <w:t xml:space="preserve">Primero. </w:t>
      </w:r>
      <w:r w:rsidRPr="00F74CF6">
        <w:rPr>
          <w:spacing w:val="4"/>
          <w:sz w:val="26"/>
          <w:szCs w:val="26"/>
        </w:rPr>
        <w:t>Modificar el ordinal 3º de la sentencia proferida el 24 de agosto de 2018 por el Juzgado Primero Laboral del Circuito de Pereira, dentro del proceso ordinario laboral de la referencia, en el sentido de indicar que el actor tiene derecho a que Colpensiones le reconozca la indemnización sustitutiva de la pensión de vejez por las 724,29 semanas acreditadas, en valor total de $</w:t>
      </w:r>
      <w:r w:rsidRPr="00F74CF6">
        <w:rPr>
          <w:b/>
          <w:bCs/>
          <w:spacing w:val="4"/>
          <w:sz w:val="26"/>
          <w:szCs w:val="26"/>
        </w:rPr>
        <w:t>5.</w:t>
      </w:r>
      <w:r w:rsidR="00B53576" w:rsidRPr="00F74CF6">
        <w:rPr>
          <w:b/>
          <w:bCs/>
          <w:spacing w:val="4"/>
          <w:sz w:val="26"/>
          <w:szCs w:val="26"/>
        </w:rPr>
        <w:t>945</w:t>
      </w:r>
      <w:r w:rsidRPr="00F74CF6">
        <w:rPr>
          <w:b/>
          <w:bCs/>
          <w:spacing w:val="4"/>
          <w:sz w:val="26"/>
          <w:szCs w:val="26"/>
        </w:rPr>
        <w:t>.</w:t>
      </w:r>
      <w:r w:rsidR="00B53576" w:rsidRPr="00F74CF6">
        <w:rPr>
          <w:b/>
          <w:bCs/>
          <w:spacing w:val="4"/>
          <w:sz w:val="26"/>
          <w:szCs w:val="26"/>
        </w:rPr>
        <w:t xml:space="preserve">698 </w:t>
      </w:r>
      <w:r w:rsidRPr="00F74CF6">
        <w:rPr>
          <w:bCs/>
          <w:spacing w:val="4"/>
          <w:sz w:val="26"/>
          <w:szCs w:val="26"/>
        </w:rPr>
        <w:t>actualizado a valor presente</w:t>
      </w:r>
      <w:r w:rsidRPr="00F74CF6">
        <w:rPr>
          <w:b/>
          <w:bCs/>
          <w:spacing w:val="4"/>
          <w:sz w:val="26"/>
          <w:szCs w:val="26"/>
        </w:rPr>
        <w:t>.</w:t>
      </w:r>
      <w:r w:rsidRPr="00F74CF6">
        <w:rPr>
          <w:bCs/>
          <w:spacing w:val="4"/>
          <w:sz w:val="26"/>
          <w:szCs w:val="26"/>
        </w:rPr>
        <w:t xml:space="preserve"> Dicho </w:t>
      </w:r>
      <w:r w:rsidRPr="00F74CF6">
        <w:rPr>
          <w:rFonts w:cs="Estrangelo Edessa"/>
          <w:spacing w:val="4"/>
          <w:sz w:val="26"/>
          <w:szCs w:val="26"/>
        </w:rPr>
        <w:t xml:space="preserve">valor lo integran 28,86 semanas efectuados al ISS que corresponde a la suma </w:t>
      </w:r>
      <w:r w:rsidRPr="00F74CF6">
        <w:rPr>
          <w:rFonts w:cs="Estrangelo Edessa"/>
          <w:b/>
          <w:bCs/>
          <w:spacing w:val="4"/>
          <w:sz w:val="26"/>
          <w:szCs w:val="26"/>
        </w:rPr>
        <w:t>$</w:t>
      </w:r>
      <w:r w:rsidR="00B53576" w:rsidRPr="00F74CF6">
        <w:rPr>
          <w:rFonts w:cs="Estrangelo Edessa"/>
          <w:b/>
          <w:bCs/>
          <w:spacing w:val="4"/>
          <w:sz w:val="26"/>
          <w:szCs w:val="26"/>
        </w:rPr>
        <w:t>596.861</w:t>
      </w:r>
      <w:r w:rsidRPr="00F74CF6">
        <w:rPr>
          <w:rFonts w:cs="Estrangelo Edessa"/>
          <w:spacing w:val="4"/>
          <w:sz w:val="26"/>
          <w:szCs w:val="26"/>
        </w:rPr>
        <w:t xml:space="preserve"> y el tiempo de servicios prestados al Municipio de </w:t>
      </w:r>
      <w:proofErr w:type="spellStart"/>
      <w:r w:rsidRPr="00F74CF6">
        <w:rPr>
          <w:rFonts w:cs="Estrangelo Edessa"/>
          <w:spacing w:val="4"/>
          <w:sz w:val="26"/>
          <w:szCs w:val="26"/>
        </w:rPr>
        <w:t>Riosucio</w:t>
      </w:r>
      <w:proofErr w:type="spellEnd"/>
      <w:r w:rsidRPr="00F74CF6">
        <w:rPr>
          <w:rFonts w:cs="Estrangelo Edessa"/>
          <w:spacing w:val="4"/>
          <w:sz w:val="26"/>
          <w:szCs w:val="26"/>
        </w:rPr>
        <w:t xml:space="preserve"> (695,43 semanas), por </w:t>
      </w:r>
      <w:r w:rsidRPr="00F74CF6">
        <w:rPr>
          <w:rFonts w:cs="Estrangelo Edessa"/>
          <w:b/>
          <w:bCs/>
          <w:spacing w:val="4"/>
          <w:sz w:val="26"/>
          <w:szCs w:val="26"/>
        </w:rPr>
        <w:t>$</w:t>
      </w:r>
      <w:r w:rsidR="00B53576" w:rsidRPr="00F74CF6">
        <w:rPr>
          <w:rFonts w:cs="Estrangelo Edessa"/>
          <w:b/>
          <w:bCs/>
          <w:spacing w:val="4"/>
          <w:sz w:val="26"/>
          <w:szCs w:val="26"/>
        </w:rPr>
        <w:t>5.348.837</w:t>
      </w:r>
      <w:r w:rsidRPr="00F74CF6">
        <w:rPr>
          <w:rFonts w:cs="Estrangelo Edessa"/>
          <w:b/>
          <w:bCs/>
          <w:spacing w:val="4"/>
          <w:sz w:val="26"/>
          <w:szCs w:val="26"/>
        </w:rPr>
        <w:t>,</w:t>
      </w:r>
      <w:r w:rsidRPr="00F74CF6">
        <w:rPr>
          <w:rFonts w:cs="Estrangelo Edessa"/>
          <w:spacing w:val="4"/>
          <w:sz w:val="26"/>
          <w:szCs w:val="26"/>
        </w:rPr>
        <w:t xml:space="preserve"> valor último que se deberá financiar con el bono pensional, según trámite que debe adelantar Colpensiones. </w:t>
      </w:r>
    </w:p>
    <w:p w14:paraId="7B7AE753" w14:textId="77777777" w:rsidR="008B4BEE" w:rsidRPr="00F74CF6" w:rsidRDefault="008B4BEE" w:rsidP="00171BA8">
      <w:pPr>
        <w:spacing w:line="276" w:lineRule="auto"/>
        <w:ind w:left="0" w:firstLine="0"/>
        <w:jc w:val="both"/>
        <w:rPr>
          <w:spacing w:val="4"/>
          <w:sz w:val="26"/>
          <w:szCs w:val="26"/>
        </w:rPr>
      </w:pPr>
    </w:p>
    <w:p w14:paraId="05CC55EE" w14:textId="77777777" w:rsidR="001A5705" w:rsidRPr="00F74CF6" w:rsidRDefault="001A5705" w:rsidP="00171BA8">
      <w:pPr>
        <w:spacing w:line="276" w:lineRule="auto"/>
        <w:ind w:left="0" w:firstLine="0"/>
        <w:jc w:val="both"/>
        <w:rPr>
          <w:spacing w:val="4"/>
          <w:sz w:val="26"/>
          <w:szCs w:val="26"/>
        </w:rPr>
      </w:pPr>
      <w:r w:rsidRPr="00F74CF6">
        <w:rPr>
          <w:b/>
          <w:spacing w:val="4"/>
          <w:sz w:val="26"/>
          <w:szCs w:val="26"/>
        </w:rPr>
        <w:t xml:space="preserve">Segundo. </w:t>
      </w:r>
      <w:r w:rsidRPr="00F74CF6">
        <w:rPr>
          <w:spacing w:val="4"/>
          <w:sz w:val="26"/>
          <w:szCs w:val="26"/>
        </w:rPr>
        <w:t>Confirmar en lo demás.</w:t>
      </w:r>
    </w:p>
    <w:p w14:paraId="7B2DE0F6" w14:textId="77777777" w:rsidR="001A5705" w:rsidRPr="00F74CF6" w:rsidRDefault="001A5705" w:rsidP="00171BA8">
      <w:pPr>
        <w:spacing w:line="276" w:lineRule="auto"/>
        <w:ind w:left="0" w:firstLine="0"/>
        <w:jc w:val="both"/>
        <w:rPr>
          <w:spacing w:val="4"/>
          <w:sz w:val="26"/>
          <w:szCs w:val="26"/>
        </w:rPr>
      </w:pPr>
    </w:p>
    <w:p w14:paraId="35095B35" w14:textId="2A1C3E9F" w:rsidR="008B4BEE" w:rsidRPr="00F74CF6" w:rsidRDefault="001A5705" w:rsidP="00171BA8">
      <w:pPr>
        <w:spacing w:line="276" w:lineRule="auto"/>
        <w:ind w:left="0" w:firstLine="0"/>
        <w:jc w:val="both"/>
        <w:rPr>
          <w:spacing w:val="4"/>
          <w:sz w:val="26"/>
          <w:szCs w:val="26"/>
        </w:rPr>
      </w:pPr>
      <w:r w:rsidRPr="00F74CF6">
        <w:rPr>
          <w:b/>
          <w:spacing w:val="4"/>
          <w:sz w:val="26"/>
          <w:szCs w:val="26"/>
        </w:rPr>
        <w:t xml:space="preserve">Tercero. </w:t>
      </w:r>
      <w:r w:rsidR="008B4BEE" w:rsidRPr="00F74CF6">
        <w:rPr>
          <w:spacing w:val="4"/>
          <w:sz w:val="26"/>
          <w:szCs w:val="26"/>
        </w:rPr>
        <w:t>Sin costas en esta instancia</w:t>
      </w:r>
      <w:r w:rsidR="00882534" w:rsidRPr="00F74CF6">
        <w:rPr>
          <w:spacing w:val="4"/>
          <w:sz w:val="26"/>
          <w:szCs w:val="26"/>
        </w:rPr>
        <w:t>.</w:t>
      </w:r>
    </w:p>
    <w:p w14:paraId="42FCC410" w14:textId="77777777" w:rsidR="008B4BEE" w:rsidRPr="00F74CF6" w:rsidRDefault="008B4BEE" w:rsidP="00171BA8">
      <w:pPr>
        <w:spacing w:line="276" w:lineRule="auto"/>
        <w:ind w:left="0" w:firstLine="0"/>
        <w:jc w:val="both"/>
        <w:rPr>
          <w:spacing w:val="4"/>
          <w:sz w:val="26"/>
          <w:szCs w:val="26"/>
        </w:rPr>
      </w:pPr>
    </w:p>
    <w:p w14:paraId="75FA8269" w14:textId="77777777" w:rsidR="008B4BEE" w:rsidRPr="00F74CF6" w:rsidRDefault="008B4BEE" w:rsidP="00171BA8">
      <w:pPr>
        <w:spacing w:line="276" w:lineRule="auto"/>
        <w:ind w:left="0" w:firstLine="0"/>
        <w:jc w:val="both"/>
        <w:rPr>
          <w:b/>
          <w:spacing w:val="4"/>
          <w:sz w:val="26"/>
          <w:szCs w:val="26"/>
        </w:rPr>
      </w:pPr>
      <w:r w:rsidRPr="00F74CF6">
        <w:rPr>
          <w:b/>
          <w:spacing w:val="4"/>
          <w:sz w:val="26"/>
          <w:szCs w:val="26"/>
        </w:rPr>
        <w:t>NOTIFÍQUESE, CÚMPLASE Y DEVUÉLVASE.</w:t>
      </w:r>
    </w:p>
    <w:p w14:paraId="2669E5DD" w14:textId="77777777" w:rsidR="008B4BEE" w:rsidRPr="00F74CF6" w:rsidRDefault="008B4BEE" w:rsidP="00171BA8">
      <w:pPr>
        <w:spacing w:line="276" w:lineRule="auto"/>
        <w:ind w:left="0" w:firstLine="0"/>
        <w:jc w:val="both"/>
        <w:rPr>
          <w:spacing w:val="4"/>
          <w:sz w:val="26"/>
          <w:szCs w:val="26"/>
        </w:rPr>
      </w:pPr>
    </w:p>
    <w:p w14:paraId="47A42288" w14:textId="77777777" w:rsidR="008B4BEE" w:rsidRPr="00F74CF6" w:rsidRDefault="008B4BEE" w:rsidP="00171BA8">
      <w:pPr>
        <w:spacing w:line="276" w:lineRule="auto"/>
        <w:ind w:left="0" w:firstLine="0"/>
        <w:jc w:val="both"/>
        <w:rPr>
          <w:spacing w:val="4"/>
          <w:sz w:val="26"/>
          <w:szCs w:val="26"/>
        </w:rPr>
      </w:pPr>
      <w:r w:rsidRPr="00F74CF6">
        <w:rPr>
          <w:spacing w:val="4"/>
          <w:sz w:val="26"/>
          <w:szCs w:val="26"/>
        </w:rPr>
        <w:t>La anterior decisión queda notificada en estrados.</w:t>
      </w:r>
    </w:p>
    <w:p w14:paraId="665572E6" w14:textId="77777777" w:rsidR="00171BA8" w:rsidRPr="00171BA8" w:rsidRDefault="00171BA8" w:rsidP="00171BA8">
      <w:pPr>
        <w:spacing w:line="276" w:lineRule="auto"/>
        <w:ind w:left="0" w:firstLine="0"/>
        <w:rPr>
          <w:rFonts w:eastAsia="Times New Roman" w:cs="Times New Roman"/>
          <w:spacing w:val="-4"/>
          <w:sz w:val="24"/>
          <w:szCs w:val="26"/>
          <w:lang w:eastAsia="es-ES"/>
        </w:rPr>
      </w:pPr>
    </w:p>
    <w:p w14:paraId="7725C1C2" w14:textId="77777777" w:rsidR="00171BA8" w:rsidRDefault="00171BA8" w:rsidP="00171BA8">
      <w:pPr>
        <w:spacing w:line="276" w:lineRule="auto"/>
        <w:ind w:left="0" w:firstLine="0"/>
        <w:rPr>
          <w:rFonts w:eastAsia="Times New Roman" w:cs="Times New Roman"/>
          <w:spacing w:val="-4"/>
          <w:sz w:val="24"/>
          <w:szCs w:val="26"/>
          <w:lang w:eastAsia="es-ES"/>
        </w:rPr>
      </w:pPr>
    </w:p>
    <w:p w14:paraId="001F0B9D" w14:textId="77777777" w:rsidR="00F74CF6" w:rsidRDefault="00F74CF6" w:rsidP="00171BA8">
      <w:pPr>
        <w:spacing w:line="276" w:lineRule="auto"/>
        <w:ind w:left="0" w:firstLine="0"/>
        <w:rPr>
          <w:rFonts w:eastAsia="Times New Roman" w:cs="Times New Roman"/>
          <w:spacing w:val="-4"/>
          <w:sz w:val="24"/>
          <w:szCs w:val="26"/>
          <w:lang w:eastAsia="es-ES"/>
        </w:rPr>
      </w:pPr>
    </w:p>
    <w:p w14:paraId="420D3158" w14:textId="77777777" w:rsidR="00F74CF6" w:rsidRPr="00171BA8" w:rsidRDefault="00F74CF6" w:rsidP="00171BA8">
      <w:pPr>
        <w:spacing w:line="276" w:lineRule="auto"/>
        <w:ind w:left="0" w:firstLine="0"/>
        <w:rPr>
          <w:rFonts w:eastAsia="Times New Roman" w:cs="Times New Roman"/>
          <w:spacing w:val="-4"/>
          <w:sz w:val="24"/>
          <w:szCs w:val="26"/>
          <w:lang w:eastAsia="es-ES"/>
        </w:rPr>
      </w:pPr>
    </w:p>
    <w:p w14:paraId="7E87385E" w14:textId="77777777" w:rsidR="00171BA8" w:rsidRPr="00171BA8" w:rsidRDefault="00171BA8" w:rsidP="00171BA8">
      <w:pPr>
        <w:spacing w:line="288" w:lineRule="auto"/>
        <w:ind w:left="0" w:firstLine="0"/>
        <w:jc w:val="center"/>
        <w:rPr>
          <w:rFonts w:eastAsia="Times New Roman" w:cs="Microsoft Sans Serif"/>
          <w:b/>
          <w:bCs/>
          <w:iCs/>
          <w:color w:val="000000"/>
          <w:spacing w:val="-4"/>
          <w:sz w:val="26"/>
          <w:szCs w:val="26"/>
          <w:lang w:val="es-ES" w:eastAsia="es-ES"/>
        </w:rPr>
      </w:pPr>
      <w:r w:rsidRPr="00171BA8">
        <w:rPr>
          <w:rFonts w:eastAsia="Times New Roman" w:cs="Microsoft Sans Serif"/>
          <w:b/>
          <w:bCs/>
          <w:iCs/>
          <w:color w:val="000000"/>
          <w:spacing w:val="-4"/>
          <w:sz w:val="26"/>
          <w:szCs w:val="26"/>
          <w:lang w:val="es-ES" w:eastAsia="es-ES"/>
        </w:rPr>
        <w:t>FRANCISCO JAVIER TAMAYO TABARES</w:t>
      </w:r>
    </w:p>
    <w:p w14:paraId="248A68F5" w14:textId="77777777" w:rsidR="00171BA8" w:rsidRPr="00171BA8" w:rsidRDefault="00171BA8" w:rsidP="00171BA8">
      <w:pPr>
        <w:spacing w:line="288" w:lineRule="auto"/>
        <w:ind w:left="0" w:firstLine="0"/>
        <w:jc w:val="center"/>
        <w:rPr>
          <w:rFonts w:eastAsia="Times New Roman" w:cs="Microsoft Sans Serif"/>
          <w:color w:val="000000"/>
          <w:spacing w:val="-4"/>
          <w:sz w:val="26"/>
          <w:szCs w:val="26"/>
          <w:lang w:val="es-ES" w:eastAsia="es-ES"/>
        </w:rPr>
      </w:pPr>
      <w:r w:rsidRPr="00171BA8">
        <w:rPr>
          <w:rFonts w:eastAsia="Times New Roman" w:cs="Microsoft Sans Serif"/>
          <w:color w:val="000000"/>
          <w:spacing w:val="-4"/>
          <w:sz w:val="26"/>
          <w:szCs w:val="26"/>
          <w:lang w:val="es-ES" w:eastAsia="es-ES"/>
        </w:rPr>
        <w:t xml:space="preserve">Magistrado Ponente </w:t>
      </w:r>
    </w:p>
    <w:p w14:paraId="6CE94DC0" w14:textId="77777777" w:rsidR="00171BA8" w:rsidRDefault="00171BA8" w:rsidP="00171BA8">
      <w:pPr>
        <w:spacing w:line="276" w:lineRule="auto"/>
        <w:ind w:left="0" w:firstLine="0"/>
        <w:rPr>
          <w:rFonts w:eastAsia="Times New Roman" w:cs="Times New Roman"/>
          <w:spacing w:val="-4"/>
          <w:sz w:val="24"/>
          <w:szCs w:val="26"/>
          <w:lang w:eastAsia="es-ES"/>
        </w:rPr>
      </w:pPr>
    </w:p>
    <w:p w14:paraId="0F2AD65D" w14:textId="77777777" w:rsidR="00F74CF6" w:rsidRDefault="00F74CF6" w:rsidP="00171BA8">
      <w:pPr>
        <w:spacing w:line="276" w:lineRule="auto"/>
        <w:ind w:left="0" w:firstLine="0"/>
        <w:rPr>
          <w:rFonts w:eastAsia="Times New Roman" w:cs="Times New Roman"/>
          <w:spacing w:val="-4"/>
          <w:sz w:val="24"/>
          <w:szCs w:val="26"/>
          <w:lang w:eastAsia="es-ES"/>
        </w:rPr>
      </w:pPr>
    </w:p>
    <w:p w14:paraId="796E6408" w14:textId="77777777" w:rsidR="00F74CF6" w:rsidRPr="00171BA8" w:rsidRDefault="00F74CF6" w:rsidP="00171BA8">
      <w:pPr>
        <w:spacing w:line="276" w:lineRule="auto"/>
        <w:ind w:left="0" w:firstLine="0"/>
        <w:rPr>
          <w:rFonts w:eastAsia="Times New Roman" w:cs="Times New Roman"/>
          <w:spacing w:val="-4"/>
          <w:sz w:val="24"/>
          <w:szCs w:val="26"/>
          <w:lang w:eastAsia="es-ES"/>
        </w:rPr>
      </w:pPr>
    </w:p>
    <w:p w14:paraId="4D58BB48" w14:textId="77777777" w:rsidR="00171BA8" w:rsidRPr="00171BA8" w:rsidRDefault="00171BA8" w:rsidP="00171BA8">
      <w:pPr>
        <w:spacing w:line="276" w:lineRule="auto"/>
        <w:ind w:left="0" w:firstLine="0"/>
        <w:rPr>
          <w:rFonts w:eastAsia="Times New Roman" w:cs="Times New Roman"/>
          <w:spacing w:val="-4"/>
          <w:sz w:val="24"/>
          <w:szCs w:val="26"/>
          <w:lang w:eastAsia="es-ES"/>
        </w:rPr>
      </w:pPr>
    </w:p>
    <w:p w14:paraId="60158ECC" w14:textId="77777777" w:rsidR="00171BA8" w:rsidRPr="00171BA8" w:rsidRDefault="00171BA8" w:rsidP="00171BA8">
      <w:pPr>
        <w:spacing w:line="288" w:lineRule="auto"/>
        <w:ind w:left="0" w:firstLine="0"/>
        <w:rPr>
          <w:rFonts w:eastAsia="Times New Roman" w:cs="Microsoft Sans Serif"/>
          <w:b/>
          <w:bCs/>
          <w:iCs/>
          <w:color w:val="000000"/>
          <w:spacing w:val="-4"/>
          <w:sz w:val="26"/>
          <w:szCs w:val="26"/>
          <w:lang w:val="es-ES" w:eastAsia="es-ES"/>
        </w:rPr>
      </w:pPr>
      <w:r w:rsidRPr="00171BA8">
        <w:rPr>
          <w:rFonts w:eastAsia="Times New Roman" w:cs="Microsoft Sans Serif"/>
          <w:b/>
          <w:bCs/>
          <w:iCs/>
          <w:color w:val="000000"/>
          <w:spacing w:val="-4"/>
          <w:sz w:val="26"/>
          <w:szCs w:val="26"/>
          <w:lang w:val="es-ES" w:eastAsia="es-ES"/>
        </w:rPr>
        <w:t>ANA LUCÍA CAICEDO CALDERÓN</w:t>
      </w:r>
      <w:r w:rsidRPr="00171BA8">
        <w:rPr>
          <w:rFonts w:eastAsia="Times New Roman" w:cs="Microsoft Sans Serif"/>
          <w:b/>
          <w:bCs/>
          <w:iCs/>
          <w:color w:val="000000"/>
          <w:spacing w:val="-4"/>
          <w:sz w:val="26"/>
          <w:szCs w:val="26"/>
          <w:lang w:val="es-ES" w:eastAsia="es-ES"/>
        </w:rPr>
        <w:tab/>
      </w:r>
      <w:r w:rsidRPr="00171BA8">
        <w:rPr>
          <w:rFonts w:eastAsia="Times New Roman" w:cs="Microsoft Sans Serif"/>
          <w:b/>
          <w:bCs/>
          <w:iCs/>
          <w:color w:val="000000"/>
          <w:spacing w:val="-4"/>
          <w:sz w:val="26"/>
          <w:szCs w:val="26"/>
          <w:lang w:val="es-ES" w:eastAsia="es-ES"/>
        </w:rPr>
        <w:tab/>
      </w:r>
      <w:r w:rsidRPr="00171BA8">
        <w:rPr>
          <w:rFonts w:eastAsia="Times New Roman" w:cs="Microsoft Sans Serif"/>
          <w:b/>
          <w:bCs/>
          <w:iCs/>
          <w:color w:val="000000"/>
          <w:spacing w:val="-4"/>
          <w:sz w:val="26"/>
          <w:szCs w:val="26"/>
          <w:lang w:val="es-ES" w:eastAsia="es-ES"/>
        </w:rPr>
        <w:tab/>
        <w:t xml:space="preserve">           OLGA LUCÍA HOYOS SEPÚLVEDA </w:t>
      </w:r>
    </w:p>
    <w:p w14:paraId="2DF87B91" w14:textId="3C251036" w:rsidR="007547D3" w:rsidRPr="00171BA8" w:rsidRDefault="00171BA8" w:rsidP="00171BA8">
      <w:pPr>
        <w:spacing w:line="288" w:lineRule="auto"/>
        <w:ind w:left="708" w:firstLine="0"/>
        <w:rPr>
          <w:rFonts w:eastAsia="Times New Roman" w:cs="Microsoft Sans Serif"/>
          <w:color w:val="000000"/>
          <w:spacing w:val="-4"/>
          <w:sz w:val="26"/>
          <w:szCs w:val="26"/>
          <w:lang w:val="es-ES" w:eastAsia="es-ES"/>
        </w:rPr>
      </w:pPr>
      <w:r w:rsidRPr="00171BA8">
        <w:rPr>
          <w:rFonts w:eastAsia="Times New Roman" w:cs="Microsoft Sans Serif"/>
          <w:color w:val="000000"/>
          <w:spacing w:val="-4"/>
          <w:sz w:val="26"/>
          <w:szCs w:val="26"/>
          <w:lang w:val="es-ES" w:eastAsia="es-ES"/>
        </w:rPr>
        <w:t xml:space="preserve">       Magistrada</w:t>
      </w:r>
      <w:r w:rsidRPr="00171BA8">
        <w:rPr>
          <w:rFonts w:eastAsia="Times New Roman" w:cs="Microsoft Sans Serif"/>
          <w:color w:val="000000"/>
          <w:spacing w:val="-4"/>
          <w:sz w:val="26"/>
          <w:szCs w:val="26"/>
          <w:lang w:val="es-ES" w:eastAsia="es-ES"/>
        </w:rPr>
        <w:tab/>
      </w:r>
      <w:r w:rsidRPr="00171BA8">
        <w:rPr>
          <w:rFonts w:eastAsia="Times New Roman" w:cs="Microsoft Sans Serif"/>
          <w:color w:val="000000"/>
          <w:spacing w:val="-4"/>
          <w:sz w:val="26"/>
          <w:szCs w:val="26"/>
          <w:lang w:val="es-ES" w:eastAsia="es-ES"/>
        </w:rPr>
        <w:tab/>
      </w:r>
      <w:r w:rsidRPr="00171BA8">
        <w:rPr>
          <w:rFonts w:eastAsia="Times New Roman" w:cs="Microsoft Sans Serif"/>
          <w:color w:val="000000"/>
          <w:spacing w:val="-4"/>
          <w:sz w:val="26"/>
          <w:szCs w:val="26"/>
          <w:lang w:val="es-ES" w:eastAsia="es-ES"/>
        </w:rPr>
        <w:tab/>
      </w:r>
      <w:r w:rsidRPr="00171BA8">
        <w:rPr>
          <w:rFonts w:eastAsia="Times New Roman" w:cs="Microsoft Sans Serif"/>
          <w:color w:val="000000"/>
          <w:spacing w:val="-4"/>
          <w:sz w:val="26"/>
          <w:szCs w:val="26"/>
          <w:lang w:val="es-ES" w:eastAsia="es-ES"/>
        </w:rPr>
        <w:tab/>
      </w:r>
      <w:r w:rsidRPr="00171BA8">
        <w:rPr>
          <w:rFonts w:eastAsia="Times New Roman" w:cs="Microsoft Sans Serif"/>
          <w:color w:val="000000"/>
          <w:spacing w:val="-4"/>
          <w:sz w:val="26"/>
          <w:szCs w:val="26"/>
          <w:lang w:val="es-ES" w:eastAsia="es-ES"/>
        </w:rPr>
        <w:tab/>
      </w:r>
      <w:r w:rsidRPr="00171BA8">
        <w:rPr>
          <w:rFonts w:eastAsia="Times New Roman" w:cs="Microsoft Sans Serif"/>
          <w:color w:val="000000"/>
          <w:spacing w:val="-4"/>
          <w:sz w:val="26"/>
          <w:szCs w:val="26"/>
          <w:lang w:val="es-ES" w:eastAsia="es-ES"/>
        </w:rPr>
        <w:tab/>
      </w:r>
      <w:r w:rsidRPr="00171BA8">
        <w:rPr>
          <w:rFonts w:eastAsia="Times New Roman" w:cs="Microsoft Sans Serif"/>
          <w:color w:val="000000"/>
          <w:spacing w:val="-4"/>
          <w:sz w:val="26"/>
          <w:szCs w:val="26"/>
          <w:lang w:val="es-ES" w:eastAsia="es-ES"/>
        </w:rPr>
        <w:tab/>
        <w:t xml:space="preserve">        </w:t>
      </w:r>
      <w:proofErr w:type="spellStart"/>
      <w:r w:rsidRPr="00171BA8">
        <w:rPr>
          <w:rFonts w:eastAsia="Times New Roman" w:cs="Microsoft Sans Serif"/>
          <w:color w:val="000000"/>
          <w:spacing w:val="-4"/>
          <w:sz w:val="26"/>
          <w:szCs w:val="26"/>
          <w:lang w:val="es-ES" w:eastAsia="es-ES"/>
        </w:rPr>
        <w:t>Magistrada</w:t>
      </w:r>
      <w:proofErr w:type="spellEnd"/>
      <w:r w:rsidR="007547D3">
        <w:rPr>
          <w:sz w:val="26"/>
          <w:szCs w:val="26"/>
          <w:lang w:val="es-ES"/>
        </w:rPr>
        <w:br w:type="page"/>
      </w:r>
    </w:p>
    <w:p w14:paraId="37C7B78D" w14:textId="77777777" w:rsidR="005958FB" w:rsidRDefault="005958FB" w:rsidP="005958FB">
      <w:pPr>
        <w:pStyle w:val="Sinespaciado"/>
        <w:rPr>
          <w:rFonts w:ascii="Arial Narrow" w:hAnsi="Arial Narrow"/>
          <w:sz w:val="26"/>
          <w:szCs w:val="26"/>
          <w:lang w:val="es-ES"/>
        </w:rPr>
      </w:pPr>
    </w:p>
    <w:p w14:paraId="729E46E6" w14:textId="1D10395A" w:rsidR="00CF1C68" w:rsidRPr="003971D0" w:rsidRDefault="00CF1C68" w:rsidP="005958FB">
      <w:pPr>
        <w:ind w:left="0" w:firstLine="0"/>
        <w:jc w:val="center"/>
        <w:rPr>
          <w:rFonts w:cs="Microsoft Sans Serif"/>
          <w:b/>
          <w:bCs/>
          <w:iCs/>
          <w:sz w:val="28"/>
          <w:szCs w:val="28"/>
          <w:lang w:val="es-ES"/>
        </w:rPr>
      </w:pPr>
      <w:r w:rsidRPr="003971D0">
        <w:rPr>
          <w:rFonts w:cs="Microsoft Sans Serif"/>
          <w:b/>
          <w:bCs/>
          <w:iCs/>
          <w:sz w:val="28"/>
          <w:szCs w:val="28"/>
          <w:lang w:val="es-ES"/>
        </w:rPr>
        <w:t>ANEXO</w:t>
      </w:r>
    </w:p>
    <w:p w14:paraId="4CCF0315" w14:textId="77777777" w:rsidR="006E4365" w:rsidRDefault="006E4365" w:rsidP="006E4365">
      <w:pPr>
        <w:spacing w:line="360" w:lineRule="auto"/>
        <w:ind w:left="0" w:firstLine="0"/>
        <w:jc w:val="both"/>
        <w:rPr>
          <w:rFonts w:ascii="Arial Nova Cond" w:eastAsia="Times New Roman" w:hAnsi="Arial Nova Cond"/>
          <w:b/>
          <w:bCs/>
          <w:color w:val="FFFFFF"/>
          <w:sz w:val="14"/>
          <w:szCs w:val="14"/>
          <w:lang w:eastAsia="es-CO"/>
        </w:rPr>
      </w:pPr>
    </w:p>
    <w:tbl>
      <w:tblPr>
        <w:tblW w:w="2520"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1080"/>
      </w:tblGrid>
      <w:tr w:rsidR="006E4365" w:rsidRPr="006E4365" w14:paraId="313B0340" w14:textId="77777777" w:rsidTr="006E4365">
        <w:tc>
          <w:tcPr>
            <w:tcW w:w="2520" w:type="dxa"/>
            <w:gridSpan w:val="2"/>
            <w:shd w:val="clear" w:color="auto" w:fill="auto"/>
            <w:noWrap/>
            <w:vAlign w:val="center"/>
            <w:hideMark/>
          </w:tcPr>
          <w:p w14:paraId="3CB61B1D" w14:textId="56BF8769" w:rsidR="006E4365" w:rsidRPr="006E4365" w:rsidRDefault="006E4365" w:rsidP="0039334A">
            <w:pPr>
              <w:spacing w:line="240" w:lineRule="auto"/>
              <w:ind w:left="0" w:firstLine="0"/>
              <w:jc w:val="center"/>
              <w:rPr>
                <w:rFonts w:eastAsia="Times New Roman"/>
                <w:b/>
                <w:bCs/>
                <w:sz w:val="20"/>
                <w:szCs w:val="16"/>
                <w:lang w:eastAsia="es-CO"/>
              </w:rPr>
            </w:pPr>
            <w:r w:rsidRPr="006E4365">
              <w:rPr>
                <w:rFonts w:eastAsia="Times New Roman"/>
                <w:b/>
                <w:bCs/>
                <w:sz w:val="20"/>
                <w:szCs w:val="16"/>
                <w:lang w:eastAsia="es-CO"/>
              </w:rPr>
              <w:t>Parámetros de liquidación</w:t>
            </w:r>
          </w:p>
        </w:tc>
      </w:tr>
      <w:tr w:rsidR="006E4365" w:rsidRPr="006E4365" w14:paraId="59FB178B" w14:textId="77777777" w:rsidTr="006E4365">
        <w:tc>
          <w:tcPr>
            <w:tcW w:w="1440" w:type="dxa"/>
            <w:tcBorders>
              <w:bottom w:val="single" w:sz="4" w:space="0" w:color="auto"/>
            </w:tcBorders>
            <w:shd w:val="clear" w:color="auto" w:fill="auto"/>
            <w:vAlign w:val="center"/>
            <w:hideMark/>
          </w:tcPr>
          <w:p w14:paraId="3FF86E50" w14:textId="77777777"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F. Causa:</w:t>
            </w:r>
          </w:p>
        </w:tc>
        <w:tc>
          <w:tcPr>
            <w:tcW w:w="1080" w:type="dxa"/>
            <w:tcBorders>
              <w:bottom w:val="single" w:sz="4" w:space="0" w:color="auto"/>
            </w:tcBorders>
            <w:shd w:val="clear" w:color="auto" w:fill="auto"/>
            <w:vAlign w:val="center"/>
            <w:hideMark/>
          </w:tcPr>
          <w:p w14:paraId="38ACD884" w14:textId="77777777" w:rsidR="006E4365" w:rsidRPr="006E4365" w:rsidRDefault="006E4365" w:rsidP="0039334A">
            <w:pPr>
              <w:spacing w:line="240" w:lineRule="auto"/>
              <w:ind w:left="0" w:firstLine="0"/>
              <w:jc w:val="center"/>
              <w:rPr>
                <w:rFonts w:eastAsia="Times New Roman"/>
                <w:sz w:val="20"/>
                <w:szCs w:val="14"/>
                <w:lang w:eastAsia="es-CO"/>
              </w:rPr>
            </w:pPr>
            <w:r w:rsidRPr="006E4365">
              <w:rPr>
                <w:rFonts w:eastAsia="Times New Roman"/>
                <w:sz w:val="20"/>
                <w:szCs w:val="14"/>
                <w:lang w:eastAsia="es-CO"/>
              </w:rPr>
              <w:t>15-ago-12</w:t>
            </w:r>
          </w:p>
        </w:tc>
      </w:tr>
      <w:tr w:rsidR="006E4365" w:rsidRPr="006E4365" w14:paraId="279AEE7C" w14:textId="77777777" w:rsidTr="006E4365">
        <w:tc>
          <w:tcPr>
            <w:tcW w:w="1440" w:type="dxa"/>
            <w:tcBorders>
              <w:bottom w:val="single" w:sz="4" w:space="0" w:color="auto"/>
            </w:tcBorders>
            <w:shd w:val="clear" w:color="auto" w:fill="auto"/>
            <w:vAlign w:val="center"/>
          </w:tcPr>
          <w:p w14:paraId="10C3164D" w14:textId="72340D62"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F. Indexación</w:t>
            </w:r>
          </w:p>
        </w:tc>
        <w:tc>
          <w:tcPr>
            <w:tcW w:w="1080" w:type="dxa"/>
            <w:tcBorders>
              <w:bottom w:val="single" w:sz="4" w:space="0" w:color="auto"/>
            </w:tcBorders>
            <w:shd w:val="clear" w:color="auto" w:fill="auto"/>
            <w:vAlign w:val="center"/>
          </w:tcPr>
          <w:p w14:paraId="273B438B" w14:textId="77777777" w:rsidR="006E4365" w:rsidRPr="006E4365" w:rsidRDefault="006E4365" w:rsidP="0039334A">
            <w:pPr>
              <w:spacing w:line="240" w:lineRule="auto"/>
              <w:ind w:left="0" w:firstLine="0"/>
              <w:jc w:val="center"/>
              <w:rPr>
                <w:rFonts w:eastAsia="Times New Roman"/>
                <w:sz w:val="20"/>
                <w:szCs w:val="14"/>
                <w:lang w:eastAsia="es-CO"/>
              </w:rPr>
            </w:pPr>
            <w:r w:rsidRPr="006E4365">
              <w:rPr>
                <w:rFonts w:eastAsia="Times New Roman"/>
                <w:sz w:val="20"/>
                <w:szCs w:val="14"/>
                <w:lang w:eastAsia="es-CO"/>
              </w:rPr>
              <w:t>30-nov-2019</w:t>
            </w:r>
          </w:p>
        </w:tc>
      </w:tr>
    </w:tbl>
    <w:p w14:paraId="7DBBCD5B" w14:textId="77777777" w:rsidR="006E4365" w:rsidRDefault="006E4365" w:rsidP="006E4365">
      <w:pPr>
        <w:spacing w:line="360" w:lineRule="auto"/>
        <w:ind w:left="0" w:firstLine="0"/>
        <w:jc w:val="both"/>
        <w:rPr>
          <w:rFonts w:ascii="Arial Nova Cond" w:eastAsia="Times New Roman" w:hAnsi="Arial Nova Cond"/>
          <w:b/>
          <w:bCs/>
          <w:color w:val="FFFFFF"/>
          <w:sz w:val="14"/>
          <w:szCs w:val="14"/>
          <w:lang w:eastAsia="es-CO"/>
        </w:rPr>
      </w:pPr>
    </w:p>
    <w:tbl>
      <w:tblPr>
        <w:tblW w:w="551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8"/>
        <w:gridCol w:w="1026"/>
        <w:gridCol w:w="479"/>
        <w:gridCol w:w="783"/>
        <w:gridCol w:w="751"/>
        <w:gridCol w:w="659"/>
        <w:gridCol w:w="825"/>
        <w:gridCol w:w="1041"/>
        <w:gridCol w:w="755"/>
        <w:gridCol w:w="1029"/>
        <w:gridCol w:w="755"/>
        <w:gridCol w:w="847"/>
      </w:tblGrid>
      <w:tr w:rsidR="006E4365" w:rsidRPr="006E4365" w14:paraId="5471C0DC" w14:textId="77777777" w:rsidTr="004748AC">
        <w:tc>
          <w:tcPr>
            <w:tcW w:w="519" w:type="pct"/>
            <w:shd w:val="clear" w:color="000000" w:fill="FFFFFF"/>
            <w:vAlign w:val="center"/>
            <w:hideMark/>
          </w:tcPr>
          <w:p w14:paraId="28C212BF" w14:textId="77777777" w:rsidR="006E4365" w:rsidRPr="006E4365" w:rsidRDefault="006E4365" w:rsidP="0039334A">
            <w:pPr>
              <w:spacing w:line="240" w:lineRule="auto"/>
              <w:ind w:left="0" w:firstLine="0"/>
              <w:jc w:val="center"/>
              <w:rPr>
                <w:rFonts w:eastAsia="Times New Roman"/>
                <w:b/>
                <w:bCs/>
                <w:color w:val="000000"/>
                <w:sz w:val="20"/>
                <w:szCs w:val="14"/>
                <w:lang w:eastAsia="es-CO"/>
              </w:rPr>
            </w:pPr>
            <w:bookmarkStart w:id="1" w:name="RANGE!D7:K26"/>
            <w:r w:rsidRPr="006E4365">
              <w:rPr>
                <w:rFonts w:eastAsia="Times New Roman"/>
                <w:b/>
                <w:bCs/>
                <w:color w:val="000000"/>
                <w:sz w:val="20"/>
                <w:szCs w:val="14"/>
                <w:lang w:eastAsia="es-CO"/>
              </w:rPr>
              <w:t>Fecha inicio</w:t>
            </w:r>
            <w:bookmarkEnd w:id="1"/>
          </w:p>
        </w:tc>
        <w:tc>
          <w:tcPr>
            <w:tcW w:w="513" w:type="pct"/>
            <w:shd w:val="clear" w:color="000000" w:fill="FFFFFF"/>
            <w:vAlign w:val="center"/>
            <w:hideMark/>
          </w:tcPr>
          <w:p w14:paraId="3855F870" w14:textId="77777777" w:rsidR="006E4365" w:rsidRPr="006E4365" w:rsidRDefault="006E4365" w:rsidP="0039334A">
            <w:pPr>
              <w:spacing w:line="240" w:lineRule="auto"/>
              <w:ind w:left="0" w:firstLine="0"/>
              <w:jc w:val="center"/>
              <w:rPr>
                <w:rFonts w:eastAsia="Times New Roman"/>
                <w:b/>
                <w:bCs/>
                <w:color w:val="000000"/>
                <w:sz w:val="20"/>
                <w:szCs w:val="14"/>
                <w:lang w:eastAsia="es-CO"/>
              </w:rPr>
            </w:pPr>
            <w:r w:rsidRPr="006E4365">
              <w:rPr>
                <w:rFonts w:eastAsia="Times New Roman"/>
                <w:b/>
                <w:bCs/>
                <w:color w:val="000000"/>
                <w:sz w:val="20"/>
                <w:szCs w:val="14"/>
                <w:lang w:eastAsia="es-CO"/>
              </w:rPr>
              <w:t>Fecha final</w:t>
            </w:r>
          </w:p>
        </w:tc>
        <w:tc>
          <w:tcPr>
            <w:tcW w:w="240" w:type="pct"/>
            <w:shd w:val="clear" w:color="000000" w:fill="FFFFFF"/>
            <w:vAlign w:val="center"/>
            <w:hideMark/>
          </w:tcPr>
          <w:p w14:paraId="5528AC5D" w14:textId="77777777" w:rsidR="006E4365" w:rsidRPr="006E4365" w:rsidRDefault="006E4365" w:rsidP="0039334A">
            <w:pPr>
              <w:spacing w:line="240" w:lineRule="auto"/>
              <w:ind w:left="0" w:firstLine="0"/>
              <w:jc w:val="center"/>
              <w:rPr>
                <w:rFonts w:eastAsia="Times New Roman"/>
                <w:b/>
                <w:bCs/>
                <w:color w:val="000000"/>
                <w:sz w:val="20"/>
                <w:szCs w:val="14"/>
                <w:lang w:eastAsia="es-CO"/>
              </w:rPr>
            </w:pPr>
            <w:proofErr w:type="spellStart"/>
            <w:r w:rsidRPr="006E4365">
              <w:rPr>
                <w:rFonts w:eastAsia="Times New Roman"/>
                <w:b/>
                <w:bCs/>
                <w:color w:val="000000"/>
                <w:sz w:val="20"/>
                <w:szCs w:val="14"/>
                <w:lang w:eastAsia="es-CO"/>
              </w:rPr>
              <w:t>Dias</w:t>
            </w:r>
            <w:proofErr w:type="spellEnd"/>
          </w:p>
        </w:tc>
        <w:tc>
          <w:tcPr>
            <w:tcW w:w="392" w:type="pct"/>
            <w:shd w:val="clear" w:color="000000" w:fill="FFFFFF"/>
            <w:vAlign w:val="center"/>
            <w:hideMark/>
          </w:tcPr>
          <w:p w14:paraId="14695729" w14:textId="77777777" w:rsidR="006E4365" w:rsidRPr="006E4365" w:rsidRDefault="006E4365" w:rsidP="0039334A">
            <w:pPr>
              <w:spacing w:line="240" w:lineRule="auto"/>
              <w:ind w:left="0" w:firstLine="0"/>
              <w:jc w:val="center"/>
              <w:rPr>
                <w:rFonts w:eastAsia="Times New Roman"/>
                <w:b/>
                <w:bCs/>
                <w:color w:val="000000"/>
                <w:sz w:val="20"/>
                <w:szCs w:val="14"/>
                <w:lang w:eastAsia="es-CO"/>
              </w:rPr>
            </w:pPr>
            <w:proofErr w:type="spellStart"/>
            <w:r w:rsidRPr="006E4365">
              <w:rPr>
                <w:rFonts w:eastAsia="Times New Roman"/>
                <w:b/>
                <w:bCs/>
                <w:color w:val="000000"/>
                <w:sz w:val="20"/>
                <w:szCs w:val="14"/>
                <w:lang w:eastAsia="es-CO"/>
              </w:rPr>
              <w:t>IBC</w:t>
            </w:r>
            <w:proofErr w:type="spellEnd"/>
          </w:p>
        </w:tc>
        <w:tc>
          <w:tcPr>
            <w:tcW w:w="376" w:type="pct"/>
            <w:shd w:val="clear" w:color="000000" w:fill="FFFFFF"/>
            <w:vAlign w:val="center"/>
            <w:hideMark/>
          </w:tcPr>
          <w:p w14:paraId="28417E89" w14:textId="08ECFB4A" w:rsidR="006E4365" w:rsidRPr="006E4365" w:rsidRDefault="006E4365" w:rsidP="003971D0">
            <w:pPr>
              <w:spacing w:line="240" w:lineRule="auto"/>
              <w:ind w:left="0" w:firstLine="0"/>
              <w:jc w:val="center"/>
              <w:rPr>
                <w:rFonts w:eastAsia="Times New Roman"/>
                <w:b/>
                <w:bCs/>
                <w:color w:val="000000"/>
                <w:sz w:val="20"/>
                <w:szCs w:val="14"/>
                <w:lang w:eastAsia="es-CO"/>
              </w:rPr>
            </w:pPr>
            <w:r w:rsidRPr="006E4365">
              <w:rPr>
                <w:rFonts w:eastAsia="Times New Roman"/>
                <w:b/>
                <w:bCs/>
                <w:color w:val="000000"/>
                <w:sz w:val="20"/>
                <w:szCs w:val="14"/>
                <w:lang w:eastAsia="es-CO"/>
              </w:rPr>
              <w:t xml:space="preserve">Tasa de </w:t>
            </w:r>
            <w:proofErr w:type="spellStart"/>
            <w:r w:rsidRPr="006E4365">
              <w:rPr>
                <w:rFonts w:eastAsia="Times New Roman"/>
                <w:b/>
                <w:bCs/>
                <w:color w:val="000000"/>
                <w:sz w:val="20"/>
                <w:szCs w:val="14"/>
                <w:lang w:eastAsia="es-CO"/>
              </w:rPr>
              <w:t>cotiz</w:t>
            </w:r>
            <w:r w:rsidR="003971D0">
              <w:rPr>
                <w:rFonts w:eastAsia="Times New Roman"/>
                <w:b/>
                <w:bCs/>
                <w:color w:val="000000"/>
                <w:sz w:val="20"/>
                <w:szCs w:val="14"/>
                <w:lang w:eastAsia="es-CO"/>
              </w:rPr>
              <w:t>ac</w:t>
            </w:r>
            <w:proofErr w:type="spellEnd"/>
          </w:p>
        </w:tc>
        <w:tc>
          <w:tcPr>
            <w:tcW w:w="330" w:type="pct"/>
            <w:shd w:val="clear" w:color="000000" w:fill="FFFFFF"/>
            <w:vAlign w:val="center"/>
            <w:hideMark/>
          </w:tcPr>
          <w:p w14:paraId="73A021E9" w14:textId="77777777" w:rsidR="006E4365" w:rsidRPr="006E4365" w:rsidRDefault="006E4365" w:rsidP="0039334A">
            <w:pPr>
              <w:spacing w:line="240" w:lineRule="auto"/>
              <w:ind w:left="0" w:firstLine="0"/>
              <w:jc w:val="center"/>
              <w:rPr>
                <w:rFonts w:eastAsia="Times New Roman"/>
                <w:b/>
                <w:bCs/>
                <w:color w:val="000000"/>
                <w:sz w:val="20"/>
                <w:szCs w:val="14"/>
                <w:lang w:eastAsia="es-CO"/>
              </w:rPr>
            </w:pPr>
            <w:r w:rsidRPr="006E4365">
              <w:rPr>
                <w:rFonts w:eastAsia="Times New Roman"/>
                <w:b/>
                <w:bCs/>
                <w:color w:val="000000"/>
                <w:sz w:val="20"/>
                <w:szCs w:val="14"/>
                <w:lang w:eastAsia="es-CO"/>
              </w:rPr>
              <w:t xml:space="preserve">IPC </w:t>
            </w:r>
            <w:proofErr w:type="spellStart"/>
            <w:r w:rsidRPr="006E4365">
              <w:rPr>
                <w:rFonts w:eastAsia="Times New Roman"/>
                <w:b/>
                <w:bCs/>
                <w:color w:val="000000"/>
                <w:sz w:val="20"/>
                <w:szCs w:val="14"/>
                <w:lang w:eastAsia="es-CO"/>
              </w:rPr>
              <w:t>Vo</w:t>
            </w:r>
            <w:proofErr w:type="spellEnd"/>
          </w:p>
        </w:tc>
        <w:tc>
          <w:tcPr>
            <w:tcW w:w="413" w:type="pct"/>
            <w:shd w:val="clear" w:color="000000" w:fill="FFFFFF"/>
            <w:vAlign w:val="center"/>
            <w:hideMark/>
          </w:tcPr>
          <w:p w14:paraId="6141E72C" w14:textId="77777777" w:rsidR="006E4365" w:rsidRPr="006E4365" w:rsidRDefault="006E4365" w:rsidP="0039334A">
            <w:pPr>
              <w:spacing w:line="240" w:lineRule="auto"/>
              <w:ind w:left="0" w:firstLine="0"/>
              <w:jc w:val="center"/>
              <w:rPr>
                <w:rFonts w:eastAsia="Times New Roman"/>
                <w:b/>
                <w:bCs/>
                <w:color w:val="000000"/>
                <w:sz w:val="20"/>
                <w:szCs w:val="14"/>
                <w:lang w:eastAsia="es-CO"/>
              </w:rPr>
            </w:pPr>
            <w:proofErr w:type="spellStart"/>
            <w:r w:rsidRPr="006E4365">
              <w:rPr>
                <w:rFonts w:eastAsia="Times New Roman"/>
                <w:b/>
                <w:bCs/>
                <w:color w:val="000000"/>
                <w:sz w:val="20"/>
                <w:szCs w:val="14"/>
                <w:lang w:eastAsia="es-CO"/>
              </w:rPr>
              <w:t>IBC</w:t>
            </w:r>
            <w:proofErr w:type="spellEnd"/>
            <w:r w:rsidRPr="006E4365">
              <w:rPr>
                <w:rFonts w:eastAsia="Times New Roman"/>
                <w:b/>
                <w:bCs/>
                <w:color w:val="000000"/>
                <w:sz w:val="20"/>
                <w:szCs w:val="14"/>
                <w:lang w:eastAsia="es-CO"/>
              </w:rPr>
              <w:t xml:space="preserve"> </w:t>
            </w:r>
            <w:proofErr w:type="spellStart"/>
            <w:r w:rsidRPr="006E4365">
              <w:rPr>
                <w:rFonts w:eastAsia="Times New Roman"/>
                <w:b/>
                <w:bCs/>
                <w:color w:val="000000"/>
                <w:sz w:val="20"/>
                <w:szCs w:val="14"/>
                <w:lang w:eastAsia="es-CO"/>
              </w:rPr>
              <w:t>index</w:t>
            </w:r>
            <w:proofErr w:type="spellEnd"/>
            <w:r w:rsidRPr="006E4365">
              <w:rPr>
                <w:rFonts w:eastAsia="Times New Roman"/>
                <w:b/>
                <w:bCs/>
                <w:color w:val="000000"/>
                <w:sz w:val="20"/>
                <w:szCs w:val="14"/>
                <w:lang w:eastAsia="es-CO"/>
              </w:rPr>
              <w:t>.</w:t>
            </w:r>
          </w:p>
        </w:tc>
        <w:tc>
          <w:tcPr>
            <w:tcW w:w="521" w:type="pct"/>
            <w:shd w:val="clear" w:color="000000" w:fill="FFFFFF"/>
            <w:vAlign w:val="center"/>
            <w:hideMark/>
          </w:tcPr>
          <w:p w14:paraId="384E62D2" w14:textId="77777777" w:rsidR="006E4365" w:rsidRPr="006E4365" w:rsidRDefault="006E4365" w:rsidP="0039334A">
            <w:pPr>
              <w:spacing w:line="240" w:lineRule="auto"/>
              <w:ind w:left="0" w:firstLine="0"/>
              <w:jc w:val="center"/>
              <w:rPr>
                <w:rFonts w:eastAsia="Times New Roman"/>
                <w:b/>
                <w:bCs/>
                <w:color w:val="000000"/>
                <w:sz w:val="20"/>
                <w:szCs w:val="14"/>
                <w:lang w:eastAsia="es-CO"/>
              </w:rPr>
            </w:pPr>
            <w:r w:rsidRPr="006E4365">
              <w:rPr>
                <w:rFonts w:eastAsia="Times New Roman"/>
                <w:b/>
                <w:bCs/>
                <w:color w:val="000000"/>
                <w:sz w:val="20"/>
                <w:szCs w:val="14"/>
                <w:lang w:eastAsia="es-CO"/>
              </w:rPr>
              <w:t>Salario Base Semanal</w:t>
            </w:r>
          </w:p>
        </w:tc>
        <w:tc>
          <w:tcPr>
            <w:tcW w:w="378" w:type="pct"/>
            <w:shd w:val="clear" w:color="000000" w:fill="FFFFFF"/>
            <w:vAlign w:val="center"/>
            <w:hideMark/>
          </w:tcPr>
          <w:p w14:paraId="3231D1FB" w14:textId="6A310017" w:rsidR="006E4365" w:rsidRPr="006E4365" w:rsidRDefault="006E4365" w:rsidP="0039334A">
            <w:pPr>
              <w:spacing w:line="240" w:lineRule="auto"/>
              <w:ind w:left="0" w:firstLine="0"/>
              <w:jc w:val="center"/>
              <w:rPr>
                <w:rFonts w:eastAsia="Times New Roman"/>
                <w:b/>
                <w:bCs/>
                <w:color w:val="000000"/>
                <w:sz w:val="20"/>
                <w:szCs w:val="14"/>
                <w:lang w:eastAsia="es-CO"/>
              </w:rPr>
            </w:pPr>
            <w:proofErr w:type="spellStart"/>
            <w:r>
              <w:rPr>
                <w:rFonts w:eastAsia="Times New Roman"/>
                <w:b/>
                <w:bCs/>
                <w:color w:val="000000"/>
                <w:sz w:val="20"/>
                <w:szCs w:val="14"/>
                <w:lang w:eastAsia="es-CO"/>
              </w:rPr>
              <w:t>Sem</w:t>
            </w:r>
            <w:proofErr w:type="spellEnd"/>
            <w:r>
              <w:rPr>
                <w:rFonts w:eastAsia="Times New Roman"/>
                <w:b/>
                <w:bCs/>
                <w:color w:val="000000"/>
                <w:sz w:val="20"/>
                <w:szCs w:val="14"/>
                <w:lang w:eastAsia="es-CO"/>
              </w:rPr>
              <w:t>.</w:t>
            </w:r>
          </w:p>
        </w:tc>
        <w:tc>
          <w:tcPr>
            <w:tcW w:w="515" w:type="pct"/>
            <w:shd w:val="clear" w:color="000000" w:fill="FFFFFF"/>
            <w:vAlign w:val="center"/>
            <w:hideMark/>
          </w:tcPr>
          <w:p w14:paraId="3C514CCC" w14:textId="24F2F761" w:rsidR="006E4365" w:rsidRPr="006E4365" w:rsidRDefault="006E4365" w:rsidP="0039334A">
            <w:pPr>
              <w:spacing w:line="240" w:lineRule="auto"/>
              <w:ind w:left="0" w:firstLine="0"/>
              <w:jc w:val="center"/>
              <w:rPr>
                <w:rFonts w:eastAsia="Times New Roman"/>
                <w:b/>
                <w:bCs/>
                <w:color w:val="000000"/>
                <w:sz w:val="20"/>
                <w:szCs w:val="14"/>
                <w:lang w:eastAsia="es-CO"/>
              </w:rPr>
            </w:pPr>
            <w:proofErr w:type="spellStart"/>
            <w:r w:rsidRPr="006E4365">
              <w:rPr>
                <w:rFonts w:eastAsia="Times New Roman"/>
                <w:b/>
                <w:bCs/>
                <w:color w:val="000000"/>
                <w:sz w:val="20"/>
                <w:szCs w:val="14"/>
                <w:lang w:eastAsia="es-CO"/>
              </w:rPr>
              <w:t>P</w:t>
            </w:r>
            <w:r>
              <w:rPr>
                <w:rFonts w:eastAsia="Times New Roman"/>
                <w:b/>
                <w:bCs/>
                <w:color w:val="000000"/>
                <w:sz w:val="20"/>
                <w:szCs w:val="14"/>
                <w:lang w:eastAsia="es-CO"/>
              </w:rPr>
              <w:t>rom</w:t>
            </w:r>
            <w:proofErr w:type="spellEnd"/>
            <w:r>
              <w:rPr>
                <w:rFonts w:eastAsia="Times New Roman"/>
                <w:b/>
                <w:bCs/>
                <w:color w:val="000000"/>
                <w:sz w:val="20"/>
                <w:szCs w:val="14"/>
                <w:lang w:eastAsia="es-CO"/>
              </w:rPr>
              <w:t xml:space="preserve">. </w:t>
            </w:r>
            <w:proofErr w:type="spellStart"/>
            <w:r w:rsidRPr="006E4365">
              <w:rPr>
                <w:rFonts w:eastAsia="Times New Roman"/>
                <w:b/>
                <w:bCs/>
                <w:color w:val="000000"/>
                <w:sz w:val="20"/>
                <w:szCs w:val="14"/>
                <w:lang w:eastAsia="es-CO"/>
              </w:rPr>
              <w:t>P</w:t>
            </w:r>
            <w:r>
              <w:rPr>
                <w:rFonts w:eastAsia="Times New Roman"/>
                <w:b/>
                <w:bCs/>
                <w:color w:val="000000"/>
                <w:sz w:val="20"/>
                <w:szCs w:val="14"/>
                <w:lang w:eastAsia="es-CO"/>
              </w:rPr>
              <w:t>ond</w:t>
            </w:r>
            <w:proofErr w:type="spellEnd"/>
            <w:r>
              <w:rPr>
                <w:rFonts w:eastAsia="Times New Roman"/>
                <w:b/>
                <w:bCs/>
                <w:color w:val="000000"/>
                <w:sz w:val="20"/>
                <w:szCs w:val="14"/>
                <w:lang w:eastAsia="es-CO"/>
              </w:rPr>
              <w:t>.</w:t>
            </w:r>
          </w:p>
        </w:tc>
        <w:tc>
          <w:tcPr>
            <w:tcW w:w="378" w:type="pct"/>
            <w:shd w:val="clear" w:color="000000" w:fill="FFFFFF"/>
            <w:vAlign w:val="center"/>
            <w:hideMark/>
          </w:tcPr>
          <w:p w14:paraId="252A820E" w14:textId="60973056" w:rsidR="006E4365" w:rsidRDefault="007F5688" w:rsidP="0039334A">
            <w:pPr>
              <w:spacing w:line="240" w:lineRule="auto"/>
              <w:ind w:left="0" w:firstLine="0"/>
              <w:jc w:val="center"/>
              <w:rPr>
                <w:rFonts w:eastAsia="Times New Roman"/>
                <w:b/>
                <w:bCs/>
                <w:color w:val="000000"/>
                <w:sz w:val="20"/>
                <w:szCs w:val="14"/>
                <w:lang w:eastAsia="es-CO"/>
              </w:rPr>
            </w:pPr>
            <w:r>
              <w:rPr>
                <w:rFonts w:eastAsia="Times New Roman"/>
                <w:b/>
                <w:bCs/>
                <w:color w:val="000000"/>
                <w:sz w:val="20"/>
                <w:szCs w:val="14"/>
                <w:lang w:eastAsia="es-CO"/>
              </w:rPr>
              <w:t>45.45</w:t>
            </w:r>
            <w:r w:rsidR="006E4365" w:rsidRPr="006E4365">
              <w:rPr>
                <w:rFonts w:eastAsia="Times New Roman"/>
                <w:b/>
                <w:bCs/>
                <w:color w:val="000000"/>
                <w:sz w:val="20"/>
                <w:szCs w:val="14"/>
                <w:lang w:eastAsia="es-CO"/>
              </w:rPr>
              <w:t>% Aporte</w:t>
            </w:r>
          </w:p>
          <w:p w14:paraId="15FBF3F2" w14:textId="6ACC1AB7" w:rsidR="006E4365" w:rsidRPr="006E4365" w:rsidRDefault="006E4365" w:rsidP="0039334A">
            <w:pPr>
              <w:spacing w:line="240" w:lineRule="auto"/>
              <w:ind w:left="0" w:firstLine="0"/>
              <w:jc w:val="center"/>
              <w:rPr>
                <w:rFonts w:eastAsia="Times New Roman"/>
                <w:b/>
                <w:bCs/>
                <w:color w:val="000000"/>
                <w:sz w:val="20"/>
                <w:szCs w:val="14"/>
                <w:lang w:eastAsia="es-CO"/>
              </w:rPr>
            </w:pPr>
            <w:r>
              <w:rPr>
                <w:rFonts w:eastAsia="Times New Roman"/>
                <w:b/>
                <w:bCs/>
                <w:color w:val="000000"/>
                <w:sz w:val="20"/>
                <w:szCs w:val="14"/>
                <w:lang w:eastAsia="es-CO"/>
              </w:rPr>
              <w:t>Cajas</w:t>
            </w:r>
          </w:p>
        </w:tc>
        <w:tc>
          <w:tcPr>
            <w:tcW w:w="424" w:type="pct"/>
            <w:shd w:val="clear" w:color="000000" w:fill="FFFFFF"/>
            <w:vAlign w:val="center"/>
            <w:hideMark/>
          </w:tcPr>
          <w:p w14:paraId="51F2650F" w14:textId="77777777" w:rsidR="006E4365" w:rsidRDefault="006E4365" w:rsidP="006E4365">
            <w:pPr>
              <w:spacing w:line="240" w:lineRule="auto"/>
              <w:ind w:left="0" w:firstLine="0"/>
              <w:jc w:val="center"/>
              <w:rPr>
                <w:rFonts w:eastAsia="Times New Roman"/>
                <w:b/>
                <w:bCs/>
                <w:color w:val="000000"/>
                <w:sz w:val="20"/>
                <w:szCs w:val="14"/>
                <w:lang w:eastAsia="es-CO"/>
              </w:rPr>
            </w:pPr>
            <w:proofErr w:type="spellStart"/>
            <w:r w:rsidRPr="006E4365">
              <w:rPr>
                <w:rFonts w:eastAsia="Times New Roman"/>
                <w:b/>
                <w:bCs/>
                <w:color w:val="000000"/>
                <w:sz w:val="20"/>
                <w:szCs w:val="14"/>
                <w:lang w:eastAsia="es-CO"/>
              </w:rPr>
              <w:t>Indem</w:t>
            </w:r>
            <w:proofErr w:type="spellEnd"/>
            <w:r>
              <w:rPr>
                <w:rFonts w:eastAsia="Times New Roman"/>
                <w:b/>
                <w:bCs/>
                <w:color w:val="000000"/>
                <w:sz w:val="20"/>
                <w:szCs w:val="14"/>
                <w:lang w:eastAsia="es-CO"/>
              </w:rPr>
              <w:t>.</w:t>
            </w:r>
          </w:p>
          <w:p w14:paraId="7DCA497A" w14:textId="5B1BBF0C" w:rsidR="006E4365" w:rsidRPr="006E4365" w:rsidRDefault="006E4365" w:rsidP="006E4365">
            <w:pPr>
              <w:spacing w:line="240" w:lineRule="auto"/>
              <w:ind w:left="0" w:firstLine="0"/>
              <w:jc w:val="center"/>
              <w:rPr>
                <w:rFonts w:eastAsia="Times New Roman"/>
                <w:b/>
                <w:bCs/>
                <w:color w:val="000000"/>
                <w:sz w:val="20"/>
                <w:szCs w:val="14"/>
                <w:lang w:eastAsia="es-CO"/>
              </w:rPr>
            </w:pPr>
            <w:proofErr w:type="spellStart"/>
            <w:r>
              <w:rPr>
                <w:rFonts w:eastAsia="Times New Roman"/>
                <w:b/>
                <w:bCs/>
                <w:color w:val="000000"/>
                <w:sz w:val="20"/>
                <w:szCs w:val="14"/>
                <w:lang w:eastAsia="es-CO"/>
              </w:rPr>
              <w:t>Sust</w:t>
            </w:r>
            <w:proofErr w:type="spellEnd"/>
            <w:r>
              <w:rPr>
                <w:rFonts w:eastAsia="Times New Roman"/>
                <w:b/>
                <w:bCs/>
                <w:color w:val="000000"/>
                <w:sz w:val="20"/>
                <w:szCs w:val="14"/>
                <w:lang w:eastAsia="es-CO"/>
              </w:rPr>
              <w:t>.</w:t>
            </w:r>
          </w:p>
        </w:tc>
      </w:tr>
      <w:tr w:rsidR="004748AC" w:rsidRPr="006E4365" w14:paraId="4D675CC4" w14:textId="77777777" w:rsidTr="004748AC">
        <w:tc>
          <w:tcPr>
            <w:tcW w:w="519" w:type="pct"/>
            <w:shd w:val="clear" w:color="000000" w:fill="FFFFFF"/>
            <w:vAlign w:val="center"/>
            <w:hideMark/>
          </w:tcPr>
          <w:p w14:paraId="2B00955C" w14:textId="595169F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03-mar-78</w:t>
            </w:r>
          </w:p>
        </w:tc>
        <w:tc>
          <w:tcPr>
            <w:tcW w:w="513" w:type="pct"/>
            <w:shd w:val="clear" w:color="000000" w:fill="FFFFFF"/>
            <w:vAlign w:val="center"/>
            <w:hideMark/>
          </w:tcPr>
          <w:p w14:paraId="506EB14E" w14:textId="0844947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31-dic-78</w:t>
            </w:r>
          </w:p>
        </w:tc>
        <w:tc>
          <w:tcPr>
            <w:tcW w:w="240" w:type="pct"/>
            <w:shd w:val="clear" w:color="000000" w:fill="EFEFED"/>
            <w:noWrap/>
            <w:vAlign w:val="center"/>
            <w:hideMark/>
          </w:tcPr>
          <w:p w14:paraId="4194D0BB" w14:textId="21B82B7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304</w:t>
            </w:r>
          </w:p>
        </w:tc>
        <w:tc>
          <w:tcPr>
            <w:tcW w:w="392" w:type="pct"/>
            <w:shd w:val="clear" w:color="000000" w:fill="FFFFFF"/>
            <w:noWrap/>
            <w:vAlign w:val="center"/>
            <w:hideMark/>
          </w:tcPr>
          <w:p w14:paraId="05187625" w14:textId="1BA189B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2.800</w:t>
            </w:r>
          </w:p>
        </w:tc>
        <w:tc>
          <w:tcPr>
            <w:tcW w:w="376" w:type="pct"/>
            <w:shd w:val="clear" w:color="000000" w:fill="EFEFED"/>
            <w:noWrap/>
            <w:vAlign w:val="center"/>
            <w:hideMark/>
          </w:tcPr>
          <w:p w14:paraId="1679259D" w14:textId="3F93D8D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15,00%</w:t>
            </w:r>
          </w:p>
        </w:tc>
        <w:tc>
          <w:tcPr>
            <w:tcW w:w="330" w:type="pct"/>
            <w:shd w:val="clear" w:color="000000" w:fill="EFEFED"/>
            <w:noWrap/>
            <w:vAlign w:val="center"/>
            <w:hideMark/>
          </w:tcPr>
          <w:p w14:paraId="40A4A60B" w14:textId="3A6AC0D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0,47</w:t>
            </w:r>
          </w:p>
        </w:tc>
        <w:tc>
          <w:tcPr>
            <w:tcW w:w="413" w:type="pct"/>
            <w:shd w:val="clear" w:color="000000" w:fill="EFEFED"/>
            <w:noWrap/>
            <w:vAlign w:val="center"/>
            <w:hideMark/>
          </w:tcPr>
          <w:p w14:paraId="0782BBB5" w14:textId="294B02E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464.286</w:t>
            </w:r>
          </w:p>
        </w:tc>
        <w:tc>
          <w:tcPr>
            <w:tcW w:w="521" w:type="pct"/>
            <w:shd w:val="clear" w:color="000000" w:fill="FFFFFF"/>
            <w:noWrap/>
            <w:vAlign w:val="center"/>
            <w:hideMark/>
          </w:tcPr>
          <w:p w14:paraId="3D67BBB6" w14:textId="72B8B1D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108.333</w:t>
            </w:r>
          </w:p>
        </w:tc>
        <w:tc>
          <w:tcPr>
            <w:tcW w:w="378" w:type="pct"/>
            <w:shd w:val="clear" w:color="000000" w:fill="FFFFFF"/>
            <w:noWrap/>
            <w:vAlign w:val="center"/>
            <w:hideMark/>
          </w:tcPr>
          <w:p w14:paraId="4F990E5B" w14:textId="142B5D7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43,43</w:t>
            </w:r>
          </w:p>
        </w:tc>
        <w:tc>
          <w:tcPr>
            <w:tcW w:w="515" w:type="pct"/>
            <w:shd w:val="clear" w:color="000000" w:fill="EFEFED"/>
            <w:noWrap/>
            <w:vAlign w:val="center"/>
            <w:hideMark/>
          </w:tcPr>
          <w:p w14:paraId="3DC89FB6" w14:textId="3E548E30"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4.704.766</w:t>
            </w:r>
          </w:p>
        </w:tc>
        <w:tc>
          <w:tcPr>
            <w:tcW w:w="378" w:type="pct"/>
            <w:shd w:val="clear" w:color="000000" w:fill="EFEFED"/>
            <w:noWrap/>
            <w:vAlign w:val="center"/>
            <w:hideMark/>
          </w:tcPr>
          <w:p w14:paraId="54A3DD1C" w14:textId="39C517C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6,82%</w:t>
            </w:r>
          </w:p>
        </w:tc>
        <w:tc>
          <w:tcPr>
            <w:tcW w:w="424" w:type="pct"/>
            <w:shd w:val="clear" w:color="000000" w:fill="EFEFED"/>
            <w:noWrap/>
            <w:vAlign w:val="center"/>
            <w:hideMark/>
          </w:tcPr>
          <w:p w14:paraId="2D666CC4" w14:textId="46D701AC"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320.747</w:t>
            </w:r>
          </w:p>
        </w:tc>
      </w:tr>
      <w:tr w:rsidR="004748AC" w:rsidRPr="006E4365" w14:paraId="200AB50A" w14:textId="77777777" w:rsidTr="004748AC">
        <w:tc>
          <w:tcPr>
            <w:tcW w:w="519" w:type="pct"/>
            <w:shd w:val="clear" w:color="000000" w:fill="FFFFFF"/>
            <w:vAlign w:val="center"/>
            <w:hideMark/>
          </w:tcPr>
          <w:p w14:paraId="115EA293" w14:textId="4FB5B09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01-ene-79</w:t>
            </w:r>
          </w:p>
        </w:tc>
        <w:tc>
          <w:tcPr>
            <w:tcW w:w="513" w:type="pct"/>
            <w:shd w:val="clear" w:color="000000" w:fill="FFFFFF"/>
            <w:vAlign w:val="center"/>
            <w:hideMark/>
          </w:tcPr>
          <w:p w14:paraId="768F8CEF" w14:textId="280A9F6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31-dic-79</w:t>
            </w:r>
          </w:p>
        </w:tc>
        <w:tc>
          <w:tcPr>
            <w:tcW w:w="240" w:type="pct"/>
            <w:shd w:val="clear" w:color="000000" w:fill="EFEFED"/>
            <w:noWrap/>
            <w:vAlign w:val="center"/>
            <w:hideMark/>
          </w:tcPr>
          <w:p w14:paraId="7C1E9B1E" w14:textId="732B7CD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365</w:t>
            </w:r>
          </w:p>
        </w:tc>
        <w:tc>
          <w:tcPr>
            <w:tcW w:w="392" w:type="pct"/>
            <w:shd w:val="clear" w:color="000000" w:fill="FFFFFF"/>
            <w:noWrap/>
            <w:vAlign w:val="center"/>
            <w:hideMark/>
          </w:tcPr>
          <w:p w14:paraId="3D31B620" w14:textId="4892B19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2.800</w:t>
            </w:r>
          </w:p>
        </w:tc>
        <w:tc>
          <w:tcPr>
            <w:tcW w:w="376" w:type="pct"/>
            <w:shd w:val="clear" w:color="000000" w:fill="EFEFED"/>
            <w:noWrap/>
            <w:vAlign w:val="center"/>
            <w:hideMark/>
          </w:tcPr>
          <w:p w14:paraId="3724B694" w14:textId="276A72B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15,00%</w:t>
            </w:r>
          </w:p>
        </w:tc>
        <w:tc>
          <w:tcPr>
            <w:tcW w:w="330" w:type="pct"/>
            <w:shd w:val="clear" w:color="000000" w:fill="EFEFED"/>
            <w:noWrap/>
            <w:vAlign w:val="center"/>
            <w:hideMark/>
          </w:tcPr>
          <w:p w14:paraId="167D1426" w14:textId="04E2A4C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0,56</w:t>
            </w:r>
          </w:p>
        </w:tc>
        <w:tc>
          <w:tcPr>
            <w:tcW w:w="413" w:type="pct"/>
            <w:shd w:val="clear" w:color="000000" w:fill="EFEFED"/>
            <w:noWrap/>
            <w:vAlign w:val="center"/>
            <w:hideMark/>
          </w:tcPr>
          <w:p w14:paraId="577ABB1D" w14:textId="2F32F36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392.055</w:t>
            </w:r>
          </w:p>
        </w:tc>
        <w:tc>
          <w:tcPr>
            <w:tcW w:w="521" w:type="pct"/>
            <w:shd w:val="clear" w:color="000000" w:fill="FFFFFF"/>
            <w:noWrap/>
            <w:vAlign w:val="center"/>
            <w:hideMark/>
          </w:tcPr>
          <w:p w14:paraId="1A69220D" w14:textId="7A14A15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91.480</w:t>
            </w:r>
          </w:p>
        </w:tc>
        <w:tc>
          <w:tcPr>
            <w:tcW w:w="378" w:type="pct"/>
            <w:shd w:val="clear" w:color="000000" w:fill="FFFFFF"/>
            <w:noWrap/>
            <w:vAlign w:val="center"/>
            <w:hideMark/>
          </w:tcPr>
          <w:p w14:paraId="4E4C1062" w14:textId="24F2B55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52,14</w:t>
            </w:r>
          </w:p>
        </w:tc>
        <w:tc>
          <w:tcPr>
            <w:tcW w:w="515" w:type="pct"/>
            <w:shd w:val="clear" w:color="000000" w:fill="EFEFED"/>
            <w:noWrap/>
            <w:vAlign w:val="center"/>
            <w:hideMark/>
          </w:tcPr>
          <w:p w14:paraId="571D5A44" w14:textId="13A019E4"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4.770.006</w:t>
            </w:r>
          </w:p>
        </w:tc>
        <w:tc>
          <w:tcPr>
            <w:tcW w:w="378" w:type="pct"/>
            <w:shd w:val="clear" w:color="000000" w:fill="EFEFED"/>
            <w:noWrap/>
            <w:vAlign w:val="center"/>
            <w:hideMark/>
          </w:tcPr>
          <w:p w14:paraId="1C1CB44D" w14:textId="361B7C6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6,82%</w:t>
            </w:r>
          </w:p>
        </w:tc>
        <w:tc>
          <w:tcPr>
            <w:tcW w:w="424" w:type="pct"/>
            <w:shd w:val="clear" w:color="000000" w:fill="EFEFED"/>
            <w:noWrap/>
            <w:vAlign w:val="center"/>
            <w:hideMark/>
          </w:tcPr>
          <w:p w14:paraId="143DC066" w14:textId="5FAA0FB7"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325.195</w:t>
            </w:r>
          </w:p>
        </w:tc>
      </w:tr>
      <w:tr w:rsidR="004748AC" w:rsidRPr="006E4365" w14:paraId="610D1BDB" w14:textId="77777777" w:rsidTr="004748AC">
        <w:tc>
          <w:tcPr>
            <w:tcW w:w="519" w:type="pct"/>
            <w:shd w:val="clear" w:color="000000" w:fill="FFFFFF"/>
            <w:vAlign w:val="center"/>
            <w:hideMark/>
          </w:tcPr>
          <w:p w14:paraId="55D00C02" w14:textId="4DD6EF0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01-ene-80</w:t>
            </w:r>
          </w:p>
        </w:tc>
        <w:tc>
          <w:tcPr>
            <w:tcW w:w="513" w:type="pct"/>
            <w:shd w:val="clear" w:color="000000" w:fill="FFFFFF"/>
            <w:vAlign w:val="center"/>
            <w:hideMark/>
          </w:tcPr>
          <w:p w14:paraId="29699E97" w14:textId="2CA35C6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31-ene-80</w:t>
            </w:r>
          </w:p>
        </w:tc>
        <w:tc>
          <w:tcPr>
            <w:tcW w:w="240" w:type="pct"/>
            <w:shd w:val="clear" w:color="000000" w:fill="EFEFED"/>
            <w:noWrap/>
            <w:vAlign w:val="center"/>
            <w:hideMark/>
          </w:tcPr>
          <w:p w14:paraId="53F5D5FB" w14:textId="1E359DE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w:t>
            </w:r>
          </w:p>
        </w:tc>
        <w:tc>
          <w:tcPr>
            <w:tcW w:w="392" w:type="pct"/>
            <w:shd w:val="clear" w:color="000000" w:fill="FFFFFF"/>
            <w:noWrap/>
            <w:vAlign w:val="center"/>
            <w:hideMark/>
          </w:tcPr>
          <w:p w14:paraId="191ED0D5" w14:textId="64391D4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4.100</w:t>
            </w:r>
          </w:p>
        </w:tc>
        <w:tc>
          <w:tcPr>
            <w:tcW w:w="376" w:type="pct"/>
            <w:shd w:val="clear" w:color="000000" w:fill="EFEFED"/>
            <w:noWrap/>
            <w:vAlign w:val="center"/>
            <w:hideMark/>
          </w:tcPr>
          <w:p w14:paraId="4E3E3C44" w14:textId="7AFE4AF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15,00%</w:t>
            </w:r>
          </w:p>
        </w:tc>
        <w:tc>
          <w:tcPr>
            <w:tcW w:w="330" w:type="pct"/>
            <w:shd w:val="clear" w:color="000000" w:fill="EFEFED"/>
            <w:noWrap/>
            <w:vAlign w:val="center"/>
            <w:hideMark/>
          </w:tcPr>
          <w:p w14:paraId="449AE215" w14:textId="493AB0A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0,72</w:t>
            </w:r>
          </w:p>
        </w:tc>
        <w:tc>
          <w:tcPr>
            <w:tcW w:w="413" w:type="pct"/>
            <w:shd w:val="clear" w:color="000000" w:fill="EFEFED"/>
            <w:noWrap/>
            <w:vAlign w:val="center"/>
            <w:hideMark/>
          </w:tcPr>
          <w:p w14:paraId="04E01041" w14:textId="24BD338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445.721</w:t>
            </w:r>
          </w:p>
        </w:tc>
        <w:tc>
          <w:tcPr>
            <w:tcW w:w="521" w:type="pct"/>
            <w:shd w:val="clear" w:color="000000" w:fill="FFFFFF"/>
            <w:noWrap/>
            <w:vAlign w:val="center"/>
            <w:hideMark/>
          </w:tcPr>
          <w:p w14:paraId="22DC522D" w14:textId="6CB94B5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104.001</w:t>
            </w:r>
          </w:p>
        </w:tc>
        <w:tc>
          <w:tcPr>
            <w:tcW w:w="378" w:type="pct"/>
            <w:shd w:val="clear" w:color="000000" w:fill="FFFFFF"/>
            <w:noWrap/>
            <w:vAlign w:val="center"/>
            <w:hideMark/>
          </w:tcPr>
          <w:p w14:paraId="7949438A" w14:textId="61EB5F0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4,43</w:t>
            </w:r>
          </w:p>
        </w:tc>
        <w:tc>
          <w:tcPr>
            <w:tcW w:w="515" w:type="pct"/>
            <w:shd w:val="clear" w:color="000000" w:fill="EFEFED"/>
            <w:noWrap/>
            <w:vAlign w:val="center"/>
            <w:hideMark/>
          </w:tcPr>
          <w:p w14:paraId="0AB0F202" w14:textId="2AA3EE83"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460.578</w:t>
            </w:r>
          </w:p>
        </w:tc>
        <w:tc>
          <w:tcPr>
            <w:tcW w:w="378" w:type="pct"/>
            <w:shd w:val="clear" w:color="000000" w:fill="EFEFED"/>
            <w:noWrap/>
            <w:vAlign w:val="center"/>
            <w:hideMark/>
          </w:tcPr>
          <w:p w14:paraId="4140E75B" w14:textId="577EA9D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6,82%</w:t>
            </w:r>
          </w:p>
        </w:tc>
        <w:tc>
          <w:tcPr>
            <w:tcW w:w="424" w:type="pct"/>
            <w:shd w:val="clear" w:color="000000" w:fill="EFEFED"/>
            <w:noWrap/>
            <w:vAlign w:val="center"/>
            <w:hideMark/>
          </w:tcPr>
          <w:p w14:paraId="71F86379" w14:textId="72B3689B"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31.400</w:t>
            </w:r>
          </w:p>
        </w:tc>
      </w:tr>
      <w:tr w:rsidR="004748AC" w:rsidRPr="006E4365" w14:paraId="41C63C6D" w14:textId="77777777" w:rsidTr="004748AC">
        <w:tc>
          <w:tcPr>
            <w:tcW w:w="519" w:type="pct"/>
            <w:shd w:val="clear" w:color="000000" w:fill="FFFFFF"/>
            <w:vAlign w:val="center"/>
            <w:hideMark/>
          </w:tcPr>
          <w:p w14:paraId="4EF286FC" w14:textId="72B82B4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01-feb-84</w:t>
            </w:r>
          </w:p>
        </w:tc>
        <w:tc>
          <w:tcPr>
            <w:tcW w:w="513" w:type="pct"/>
            <w:shd w:val="clear" w:color="000000" w:fill="FFFFFF"/>
            <w:vAlign w:val="center"/>
            <w:hideMark/>
          </w:tcPr>
          <w:p w14:paraId="49315700" w14:textId="7FED0D7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31-dic-84</w:t>
            </w:r>
          </w:p>
        </w:tc>
        <w:tc>
          <w:tcPr>
            <w:tcW w:w="240" w:type="pct"/>
            <w:shd w:val="clear" w:color="000000" w:fill="EFEFED"/>
            <w:noWrap/>
            <w:vAlign w:val="center"/>
            <w:hideMark/>
          </w:tcPr>
          <w:p w14:paraId="04E37298" w14:textId="0A7F561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335</w:t>
            </w:r>
          </w:p>
        </w:tc>
        <w:tc>
          <w:tcPr>
            <w:tcW w:w="392" w:type="pct"/>
            <w:shd w:val="clear" w:color="000000" w:fill="FFFFFF"/>
            <w:noWrap/>
            <w:vAlign w:val="center"/>
            <w:hideMark/>
          </w:tcPr>
          <w:p w14:paraId="24AFF1A9" w14:textId="3EE9E09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11.300</w:t>
            </w:r>
          </w:p>
        </w:tc>
        <w:tc>
          <w:tcPr>
            <w:tcW w:w="376" w:type="pct"/>
            <w:shd w:val="clear" w:color="000000" w:fill="EFEFED"/>
            <w:noWrap/>
            <w:vAlign w:val="center"/>
            <w:hideMark/>
          </w:tcPr>
          <w:p w14:paraId="0CD69BF7" w14:textId="7340331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22,00%</w:t>
            </w:r>
          </w:p>
        </w:tc>
        <w:tc>
          <w:tcPr>
            <w:tcW w:w="330" w:type="pct"/>
            <w:shd w:val="clear" w:color="000000" w:fill="EFEFED"/>
            <w:noWrap/>
            <w:vAlign w:val="center"/>
            <w:hideMark/>
          </w:tcPr>
          <w:p w14:paraId="202A15B8" w14:textId="4E6D736C"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1,65</w:t>
            </w:r>
          </w:p>
        </w:tc>
        <w:tc>
          <w:tcPr>
            <w:tcW w:w="413" w:type="pct"/>
            <w:shd w:val="clear" w:color="000000" w:fill="EFEFED"/>
            <w:noWrap/>
            <w:vAlign w:val="center"/>
            <w:hideMark/>
          </w:tcPr>
          <w:p w14:paraId="098FF629" w14:textId="71B1729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533.549</w:t>
            </w:r>
          </w:p>
        </w:tc>
        <w:tc>
          <w:tcPr>
            <w:tcW w:w="521" w:type="pct"/>
            <w:shd w:val="clear" w:color="000000" w:fill="FFFFFF"/>
            <w:noWrap/>
            <w:vAlign w:val="center"/>
            <w:hideMark/>
          </w:tcPr>
          <w:p w14:paraId="72E32CDA" w14:textId="044909A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124.495</w:t>
            </w:r>
          </w:p>
        </w:tc>
        <w:tc>
          <w:tcPr>
            <w:tcW w:w="378" w:type="pct"/>
            <w:shd w:val="clear" w:color="000000" w:fill="FFFFFF"/>
            <w:noWrap/>
            <w:vAlign w:val="center"/>
            <w:hideMark/>
          </w:tcPr>
          <w:p w14:paraId="103C9C9C" w14:textId="1299520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47,86</w:t>
            </w:r>
          </w:p>
        </w:tc>
        <w:tc>
          <w:tcPr>
            <w:tcW w:w="515" w:type="pct"/>
            <w:shd w:val="clear" w:color="000000" w:fill="EFEFED"/>
            <w:noWrap/>
            <w:vAlign w:val="center"/>
            <w:hideMark/>
          </w:tcPr>
          <w:p w14:paraId="0050D86E" w14:textId="699350EC"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5.957.962</w:t>
            </w:r>
          </w:p>
        </w:tc>
        <w:tc>
          <w:tcPr>
            <w:tcW w:w="378" w:type="pct"/>
            <w:shd w:val="clear" w:color="000000" w:fill="EFEFED"/>
            <w:noWrap/>
            <w:vAlign w:val="center"/>
            <w:hideMark/>
          </w:tcPr>
          <w:p w14:paraId="388B9993" w14:textId="0057513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10,00%</w:t>
            </w:r>
          </w:p>
        </w:tc>
        <w:tc>
          <w:tcPr>
            <w:tcW w:w="424" w:type="pct"/>
            <w:shd w:val="clear" w:color="000000" w:fill="EFEFED"/>
            <w:noWrap/>
            <w:vAlign w:val="center"/>
            <w:hideMark/>
          </w:tcPr>
          <w:p w14:paraId="5E8F7D49" w14:textId="627B1541"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595.737</w:t>
            </w:r>
          </w:p>
        </w:tc>
      </w:tr>
      <w:tr w:rsidR="004748AC" w:rsidRPr="006E4365" w14:paraId="3D078518" w14:textId="77777777" w:rsidTr="004748AC">
        <w:tc>
          <w:tcPr>
            <w:tcW w:w="519" w:type="pct"/>
            <w:shd w:val="clear" w:color="000000" w:fill="FFFFFF"/>
            <w:vAlign w:val="center"/>
            <w:hideMark/>
          </w:tcPr>
          <w:p w14:paraId="6D08F271" w14:textId="2C45A4C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01-ene-85</w:t>
            </w:r>
          </w:p>
        </w:tc>
        <w:tc>
          <w:tcPr>
            <w:tcW w:w="513" w:type="pct"/>
            <w:shd w:val="clear" w:color="000000" w:fill="FFFFFF"/>
            <w:vAlign w:val="center"/>
            <w:hideMark/>
          </w:tcPr>
          <w:p w14:paraId="0B49D8E2" w14:textId="3882931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11-jun-85</w:t>
            </w:r>
          </w:p>
        </w:tc>
        <w:tc>
          <w:tcPr>
            <w:tcW w:w="240" w:type="pct"/>
            <w:shd w:val="clear" w:color="000000" w:fill="EFEFED"/>
            <w:noWrap/>
            <w:vAlign w:val="center"/>
            <w:hideMark/>
          </w:tcPr>
          <w:p w14:paraId="2B120515" w14:textId="5E0F562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162</w:t>
            </w:r>
          </w:p>
        </w:tc>
        <w:tc>
          <w:tcPr>
            <w:tcW w:w="392" w:type="pct"/>
            <w:shd w:val="clear" w:color="000000" w:fill="FFFFFF"/>
            <w:noWrap/>
            <w:vAlign w:val="center"/>
            <w:hideMark/>
          </w:tcPr>
          <w:p w14:paraId="6D59CC32" w14:textId="7C2599B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21.000</w:t>
            </w:r>
          </w:p>
        </w:tc>
        <w:tc>
          <w:tcPr>
            <w:tcW w:w="376" w:type="pct"/>
            <w:shd w:val="clear" w:color="000000" w:fill="EFEFED"/>
            <w:noWrap/>
            <w:vAlign w:val="center"/>
            <w:hideMark/>
          </w:tcPr>
          <w:p w14:paraId="28FB84A4" w14:textId="3DC4FCF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541C3F66" w14:textId="55732FD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1,95</w:t>
            </w:r>
          </w:p>
        </w:tc>
        <w:tc>
          <w:tcPr>
            <w:tcW w:w="413" w:type="pct"/>
            <w:shd w:val="clear" w:color="000000" w:fill="EFEFED"/>
            <w:noWrap/>
            <w:vAlign w:val="center"/>
            <w:hideMark/>
          </w:tcPr>
          <w:p w14:paraId="5AB91241" w14:textId="42FB77D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838.278</w:t>
            </w:r>
          </w:p>
        </w:tc>
        <w:tc>
          <w:tcPr>
            <w:tcW w:w="521" w:type="pct"/>
            <w:shd w:val="clear" w:color="000000" w:fill="FFFFFF"/>
            <w:noWrap/>
            <w:vAlign w:val="center"/>
            <w:hideMark/>
          </w:tcPr>
          <w:p w14:paraId="08FE3E87" w14:textId="15D3DA7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195.598</w:t>
            </w:r>
          </w:p>
        </w:tc>
        <w:tc>
          <w:tcPr>
            <w:tcW w:w="378" w:type="pct"/>
            <w:shd w:val="clear" w:color="000000" w:fill="FFFFFF"/>
            <w:noWrap/>
            <w:vAlign w:val="center"/>
            <w:hideMark/>
          </w:tcPr>
          <w:p w14:paraId="1CB17EA3" w14:textId="2FA618B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23,14</w:t>
            </w:r>
          </w:p>
        </w:tc>
        <w:tc>
          <w:tcPr>
            <w:tcW w:w="515" w:type="pct"/>
            <w:shd w:val="clear" w:color="000000" w:fill="EFEFED"/>
            <w:noWrap/>
            <w:vAlign w:val="center"/>
            <w:hideMark/>
          </w:tcPr>
          <w:p w14:paraId="6053F287" w14:textId="422E29D6"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4.526.704</w:t>
            </w:r>
          </w:p>
        </w:tc>
        <w:tc>
          <w:tcPr>
            <w:tcW w:w="378" w:type="pct"/>
            <w:shd w:val="clear" w:color="000000" w:fill="EFEFED"/>
            <w:noWrap/>
            <w:vAlign w:val="center"/>
            <w:hideMark/>
          </w:tcPr>
          <w:p w14:paraId="0F8C118B" w14:textId="464FBC0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0B89B593" w14:textId="39C8BA6A"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133.730</w:t>
            </w:r>
          </w:p>
        </w:tc>
      </w:tr>
      <w:tr w:rsidR="004748AC" w:rsidRPr="006E4365" w14:paraId="174307F8" w14:textId="77777777" w:rsidTr="004748AC">
        <w:tc>
          <w:tcPr>
            <w:tcW w:w="519" w:type="pct"/>
            <w:shd w:val="clear" w:color="000000" w:fill="FFFFFF"/>
            <w:vAlign w:val="center"/>
            <w:hideMark/>
          </w:tcPr>
          <w:p w14:paraId="6489C880" w14:textId="0EF3F74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12-jun-85</w:t>
            </w:r>
          </w:p>
        </w:tc>
        <w:tc>
          <w:tcPr>
            <w:tcW w:w="513" w:type="pct"/>
            <w:shd w:val="clear" w:color="000000" w:fill="FFFFFF"/>
            <w:vAlign w:val="center"/>
            <w:hideMark/>
          </w:tcPr>
          <w:p w14:paraId="14DDCE17" w14:textId="157395E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31-dic-85</w:t>
            </w:r>
          </w:p>
        </w:tc>
        <w:tc>
          <w:tcPr>
            <w:tcW w:w="240" w:type="pct"/>
            <w:shd w:val="clear" w:color="000000" w:fill="EFEFED"/>
            <w:noWrap/>
            <w:vAlign w:val="center"/>
            <w:hideMark/>
          </w:tcPr>
          <w:p w14:paraId="1C37F7F0" w14:textId="4145708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203</w:t>
            </w:r>
          </w:p>
        </w:tc>
        <w:tc>
          <w:tcPr>
            <w:tcW w:w="392" w:type="pct"/>
            <w:shd w:val="clear" w:color="000000" w:fill="FFFFFF"/>
            <w:noWrap/>
            <w:vAlign w:val="center"/>
            <w:hideMark/>
          </w:tcPr>
          <w:p w14:paraId="2A2F72C7" w14:textId="7C4731B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21.000</w:t>
            </w:r>
          </w:p>
        </w:tc>
        <w:tc>
          <w:tcPr>
            <w:tcW w:w="376" w:type="pct"/>
            <w:shd w:val="clear" w:color="000000" w:fill="EFEFED"/>
            <w:noWrap/>
            <w:vAlign w:val="center"/>
            <w:hideMark/>
          </w:tcPr>
          <w:p w14:paraId="795305CB" w14:textId="1B15F6E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01124438" w14:textId="334F1F9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1,95</w:t>
            </w:r>
          </w:p>
        </w:tc>
        <w:tc>
          <w:tcPr>
            <w:tcW w:w="413" w:type="pct"/>
            <w:shd w:val="clear" w:color="000000" w:fill="EFEFED"/>
            <w:noWrap/>
            <w:vAlign w:val="center"/>
            <w:hideMark/>
          </w:tcPr>
          <w:p w14:paraId="34CFDB68" w14:textId="21E6AF7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838.278</w:t>
            </w:r>
          </w:p>
        </w:tc>
        <w:tc>
          <w:tcPr>
            <w:tcW w:w="521" w:type="pct"/>
            <w:shd w:val="clear" w:color="000000" w:fill="FFFFFF"/>
            <w:noWrap/>
            <w:vAlign w:val="center"/>
            <w:hideMark/>
          </w:tcPr>
          <w:p w14:paraId="2520EE10" w14:textId="280AC25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195.598</w:t>
            </w:r>
          </w:p>
        </w:tc>
        <w:tc>
          <w:tcPr>
            <w:tcW w:w="378" w:type="pct"/>
            <w:shd w:val="clear" w:color="000000" w:fill="FFFFFF"/>
            <w:noWrap/>
            <w:vAlign w:val="center"/>
            <w:hideMark/>
          </w:tcPr>
          <w:p w14:paraId="7B59B383" w14:textId="0F33CDD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29,00</w:t>
            </w:r>
          </w:p>
        </w:tc>
        <w:tc>
          <w:tcPr>
            <w:tcW w:w="515" w:type="pct"/>
            <w:shd w:val="clear" w:color="000000" w:fill="EFEFED"/>
            <w:noWrap/>
            <w:vAlign w:val="center"/>
            <w:hideMark/>
          </w:tcPr>
          <w:p w14:paraId="3B48AD07" w14:textId="55394E93"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5.672.351</w:t>
            </w:r>
          </w:p>
        </w:tc>
        <w:tc>
          <w:tcPr>
            <w:tcW w:w="378" w:type="pct"/>
            <w:shd w:val="clear" w:color="000000" w:fill="EFEFED"/>
            <w:noWrap/>
            <w:vAlign w:val="center"/>
            <w:hideMark/>
          </w:tcPr>
          <w:p w14:paraId="6E22AE25" w14:textId="0D5D66F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437FC205" w14:textId="7BBA8712"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167.575</w:t>
            </w:r>
          </w:p>
        </w:tc>
      </w:tr>
      <w:tr w:rsidR="004748AC" w:rsidRPr="006E4365" w14:paraId="1D8BD6CA" w14:textId="77777777" w:rsidTr="004748AC">
        <w:tc>
          <w:tcPr>
            <w:tcW w:w="519" w:type="pct"/>
            <w:shd w:val="clear" w:color="000000" w:fill="FFFFFF"/>
            <w:vAlign w:val="center"/>
            <w:hideMark/>
          </w:tcPr>
          <w:p w14:paraId="019579E2" w14:textId="5770BEE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01-ene-86</w:t>
            </w:r>
          </w:p>
        </w:tc>
        <w:tc>
          <w:tcPr>
            <w:tcW w:w="513" w:type="pct"/>
            <w:shd w:val="clear" w:color="000000" w:fill="FFFFFF"/>
            <w:vAlign w:val="center"/>
            <w:hideMark/>
          </w:tcPr>
          <w:p w14:paraId="5E717CD6" w14:textId="1DF6D8C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31-dic-86</w:t>
            </w:r>
          </w:p>
        </w:tc>
        <w:tc>
          <w:tcPr>
            <w:tcW w:w="240" w:type="pct"/>
            <w:shd w:val="clear" w:color="000000" w:fill="EFEFED"/>
            <w:noWrap/>
            <w:vAlign w:val="center"/>
            <w:hideMark/>
          </w:tcPr>
          <w:p w14:paraId="42CEFE40" w14:textId="2779835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365</w:t>
            </w:r>
          </w:p>
        </w:tc>
        <w:tc>
          <w:tcPr>
            <w:tcW w:w="392" w:type="pct"/>
            <w:shd w:val="clear" w:color="000000" w:fill="FFFFFF"/>
            <w:noWrap/>
            <w:vAlign w:val="center"/>
            <w:hideMark/>
          </w:tcPr>
          <w:p w14:paraId="19FCC0C2" w14:textId="1C6A08C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26.300</w:t>
            </w:r>
          </w:p>
        </w:tc>
        <w:tc>
          <w:tcPr>
            <w:tcW w:w="376" w:type="pct"/>
            <w:shd w:val="clear" w:color="000000" w:fill="EFEFED"/>
            <w:noWrap/>
            <w:vAlign w:val="center"/>
            <w:hideMark/>
          </w:tcPr>
          <w:p w14:paraId="107B8E59" w14:textId="43C2DF3C"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6F10A4D3" w14:textId="20C851B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2,38</w:t>
            </w:r>
          </w:p>
        </w:tc>
        <w:tc>
          <w:tcPr>
            <w:tcW w:w="413" w:type="pct"/>
            <w:shd w:val="clear" w:color="000000" w:fill="EFEFED"/>
            <w:noWrap/>
            <w:vAlign w:val="center"/>
            <w:hideMark/>
          </w:tcPr>
          <w:p w14:paraId="6C903134" w14:textId="2184454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857.363</w:t>
            </w:r>
          </w:p>
        </w:tc>
        <w:tc>
          <w:tcPr>
            <w:tcW w:w="521" w:type="pct"/>
            <w:shd w:val="clear" w:color="000000" w:fill="FFFFFF"/>
            <w:noWrap/>
            <w:vAlign w:val="center"/>
            <w:hideMark/>
          </w:tcPr>
          <w:p w14:paraId="72BC9026" w14:textId="677BAFA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200.051</w:t>
            </w:r>
          </w:p>
        </w:tc>
        <w:tc>
          <w:tcPr>
            <w:tcW w:w="378" w:type="pct"/>
            <w:shd w:val="clear" w:color="000000" w:fill="FFFFFF"/>
            <w:noWrap/>
            <w:vAlign w:val="center"/>
            <w:hideMark/>
          </w:tcPr>
          <w:p w14:paraId="46F2F02D" w14:textId="53EED74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52,14</w:t>
            </w:r>
          </w:p>
        </w:tc>
        <w:tc>
          <w:tcPr>
            <w:tcW w:w="515" w:type="pct"/>
            <w:shd w:val="clear" w:color="000000" w:fill="EFEFED"/>
            <w:noWrap/>
            <w:vAlign w:val="center"/>
            <w:hideMark/>
          </w:tcPr>
          <w:p w14:paraId="70F4B740" w14:textId="4197FD83"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10.431.246</w:t>
            </w:r>
          </w:p>
        </w:tc>
        <w:tc>
          <w:tcPr>
            <w:tcW w:w="378" w:type="pct"/>
            <w:shd w:val="clear" w:color="000000" w:fill="EFEFED"/>
            <w:noWrap/>
            <w:vAlign w:val="center"/>
            <w:hideMark/>
          </w:tcPr>
          <w:p w14:paraId="77270855" w14:textId="40CC275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2F77AF46" w14:textId="64B01891"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308.165</w:t>
            </w:r>
          </w:p>
        </w:tc>
      </w:tr>
      <w:tr w:rsidR="004748AC" w:rsidRPr="006E4365" w14:paraId="499A0C3A" w14:textId="77777777" w:rsidTr="004748AC">
        <w:tc>
          <w:tcPr>
            <w:tcW w:w="519" w:type="pct"/>
            <w:shd w:val="clear" w:color="000000" w:fill="FFFFFF"/>
            <w:vAlign w:val="center"/>
            <w:hideMark/>
          </w:tcPr>
          <w:p w14:paraId="18BBCC5E" w14:textId="1349971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01-ene-87</w:t>
            </w:r>
          </w:p>
        </w:tc>
        <w:tc>
          <w:tcPr>
            <w:tcW w:w="513" w:type="pct"/>
            <w:shd w:val="clear" w:color="000000" w:fill="FFFFFF"/>
            <w:vAlign w:val="center"/>
            <w:hideMark/>
          </w:tcPr>
          <w:p w14:paraId="779BE279" w14:textId="1272CA0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20-nov-87</w:t>
            </w:r>
          </w:p>
        </w:tc>
        <w:tc>
          <w:tcPr>
            <w:tcW w:w="240" w:type="pct"/>
            <w:shd w:val="clear" w:color="000000" w:fill="EFEFED"/>
            <w:noWrap/>
            <w:vAlign w:val="center"/>
            <w:hideMark/>
          </w:tcPr>
          <w:p w14:paraId="324C423B" w14:textId="7620692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324</w:t>
            </w:r>
          </w:p>
        </w:tc>
        <w:tc>
          <w:tcPr>
            <w:tcW w:w="392" w:type="pct"/>
            <w:shd w:val="clear" w:color="000000" w:fill="FFFFFF"/>
            <w:noWrap/>
            <w:vAlign w:val="center"/>
            <w:hideMark/>
          </w:tcPr>
          <w:p w14:paraId="32959818" w14:textId="170D9A2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21.000</w:t>
            </w:r>
          </w:p>
        </w:tc>
        <w:tc>
          <w:tcPr>
            <w:tcW w:w="376" w:type="pct"/>
            <w:shd w:val="clear" w:color="000000" w:fill="EFEFED"/>
            <w:noWrap/>
            <w:vAlign w:val="center"/>
            <w:hideMark/>
          </w:tcPr>
          <w:p w14:paraId="2FF88F36" w14:textId="4EC3FB3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6D9AD0D3" w14:textId="62D01C8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2,88</w:t>
            </w:r>
          </w:p>
        </w:tc>
        <w:tc>
          <w:tcPr>
            <w:tcW w:w="413" w:type="pct"/>
            <w:shd w:val="clear" w:color="000000" w:fill="EFEFED"/>
            <w:noWrap/>
            <w:vAlign w:val="center"/>
            <w:hideMark/>
          </w:tcPr>
          <w:p w14:paraId="674A100F" w14:textId="157818B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566.024</w:t>
            </w:r>
          </w:p>
        </w:tc>
        <w:tc>
          <w:tcPr>
            <w:tcW w:w="521" w:type="pct"/>
            <w:shd w:val="clear" w:color="000000" w:fill="FFFFFF"/>
            <w:noWrap/>
            <w:vAlign w:val="center"/>
            <w:hideMark/>
          </w:tcPr>
          <w:p w14:paraId="1F56EE63" w14:textId="38E0259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132.072</w:t>
            </w:r>
          </w:p>
        </w:tc>
        <w:tc>
          <w:tcPr>
            <w:tcW w:w="378" w:type="pct"/>
            <w:shd w:val="clear" w:color="000000" w:fill="FFFFFF"/>
            <w:noWrap/>
            <w:vAlign w:val="center"/>
            <w:hideMark/>
          </w:tcPr>
          <w:p w14:paraId="650404C2" w14:textId="7108FE5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46,29</w:t>
            </w:r>
          </w:p>
        </w:tc>
        <w:tc>
          <w:tcPr>
            <w:tcW w:w="515" w:type="pct"/>
            <w:shd w:val="clear" w:color="000000" w:fill="EFEFED"/>
            <w:noWrap/>
            <w:vAlign w:val="center"/>
            <w:hideMark/>
          </w:tcPr>
          <w:p w14:paraId="66377A8A" w14:textId="22BDEE14"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6.113.058</w:t>
            </w:r>
          </w:p>
        </w:tc>
        <w:tc>
          <w:tcPr>
            <w:tcW w:w="378" w:type="pct"/>
            <w:shd w:val="clear" w:color="000000" w:fill="EFEFED"/>
            <w:noWrap/>
            <w:vAlign w:val="center"/>
            <w:hideMark/>
          </w:tcPr>
          <w:p w14:paraId="7964E7D5" w14:textId="59ED525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2F1EBF34" w14:textId="60D67A12"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180.595</w:t>
            </w:r>
          </w:p>
        </w:tc>
      </w:tr>
      <w:tr w:rsidR="004748AC" w:rsidRPr="006E4365" w14:paraId="34ADEBF8" w14:textId="77777777" w:rsidTr="004748AC">
        <w:tc>
          <w:tcPr>
            <w:tcW w:w="519" w:type="pct"/>
            <w:shd w:val="clear" w:color="000000" w:fill="FFFFFF"/>
            <w:vAlign w:val="center"/>
            <w:hideMark/>
          </w:tcPr>
          <w:p w14:paraId="35D3DAD9" w14:textId="2706751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03-dic-87</w:t>
            </w:r>
          </w:p>
        </w:tc>
        <w:tc>
          <w:tcPr>
            <w:tcW w:w="513" w:type="pct"/>
            <w:shd w:val="clear" w:color="000000" w:fill="FFFFFF"/>
            <w:vAlign w:val="center"/>
            <w:hideMark/>
          </w:tcPr>
          <w:p w14:paraId="1B7F7F24" w14:textId="1707094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31-dic-87</w:t>
            </w:r>
          </w:p>
        </w:tc>
        <w:tc>
          <w:tcPr>
            <w:tcW w:w="240" w:type="pct"/>
            <w:shd w:val="clear" w:color="000000" w:fill="EFEFED"/>
            <w:noWrap/>
            <w:vAlign w:val="center"/>
            <w:hideMark/>
          </w:tcPr>
          <w:p w14:paraId="053D466C" w14:textId="58DFD36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w:t>
            </w:r>
          </w:p>
        </w:tc>
        <w:tc>
          <w:tcPr>
            <w:tcW w:w="392" w:type="pct"/>
            <w:shd w:val="clear" w:color="000000" w:fill="FFFFFF"/>
            <w:noWrap/>
            <w:vAlign w:val="center"/>
            <w:hideMark/>
          </w:tcPr>
          <w:p w14:paraId="1AC35582" w14:textId="3647C82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21.000</w:t>
            </w:r>
          </w:p>
        </w:tc>
        <w:tc>
          <w:tcPr>
            <w:tcW w:w="376" w:type="pct"/>
            <w:shd w:val="clear" w:color="000000" w:fill="EFEFED"/>
            <w:noWrap/>
            <w:vAlign w:val="center"/>
            <w:hideMark/>
          </w:tcPr>
          <w:p w14:paraId="52B41F83" w14:textId="0DD19EA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6329C2C6" w14:textId="3E2E594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2,88</w:t>
            </w:r>
          </w:p>
        </w:tc>
        <w:tc>
          <w:tcPr>
            <w:tcW w:w="413" w:type="pct"/>
            <w:shd w:val="clear" w:color="000000" w:fill="EFEFED"/>
            <w:noWrap/>
            <w:vAlign w:val="center"/>
            <w:hideMark/>
          </w:tcPr>
          <w:p w14:paraId="54220C22" w14:textId="7148DF3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566.024</w:t>
            </w:r>
          </w:p>
        </w:tc>
        <w:tc>
          <w:tcPr>
            <w:tcW w:w="521" w:type="pct"/>
            <w:shd w:val="clear" w:color="000000" w:fill="FFFFFF"/>
            <w:noWrap/>
            <w:vAlign w:val="center"/>
            <w:hideMark/>
          </w:tcPr>
          <w:p w14:paraId="393844E6" w14:textId="5A15FB0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132.072</w:t>
            </w:r>
          </w:p>
        </w:tc>
        <w:tc>
          <w:tcPr>
            <w:tcW w:w="378" w:type="pct"/>
            <w:shd w:val="clear" w:color="000000" w:fill="FFFFFF"/>
            <w:noWrap/>
            <w:vAlign w:val="center"/>
            <w:hideMark/>
          </w:tcPr>
          <w:p w14:paraId="3EB80F82" w14:textId="29C5FB9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4,14</w:t>
            </w:r>
          </w:p>
        </w:tc>
        <w:tc>
          <w:tcPr>
            <w:tcW w:w="515" w:type="pct"/>
            <w:shd w:val="clear" w:color="000000" w:fill="EFEFED"/>
            <w:noWrap/>
            <w:vAlign w:val="center"/>
            <w:hideMark/>
          </w:tcPr>
          <w:p w14:paraId="3637D3E8" w14:textId="01F743F4"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547.156</w:t>
            </w:r>
          </w:p>
        </w:tc>
        <w:tc>
          <w:tcPr>
            <w:tcW w:w="378" w:type="pct"/>
            <w:shd w:val="clear" w:color="000000" w:fill="EFEFED"/>
            <w:noWrap/>
            <w:vAlign w:val="center"/>
            <w:hideMark/>
          </w:tcPr>
          <w:p w14:paraId="16C9316B" w14:textId="61AF33C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3F7989F2" w14:textId="0E7A51ED"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16.164</w:t>
            </w:r>
          </w:p>
        </w:tc>
      </w:tr>
      <w:tr w:rsidR="004748AC" w:rsidRPr="006E4365" w14:paraId="714D2052" w14:textId="77777777" w:rsidTr="004748AC">
        <w:tc>
          <w:tcPr>
            <w:tcW w:w="519" w:type="pct"/>
            <w:shd w:val="clear" w:color="000000" w:fill="FFFFFF"/>
            <w:vAlign w:val="center"/>
            <w:hideMark/>
          </w:tcPr>
          <w:p w14:paraId="0F4267E2" w14:textId="40119CC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01-ene-88</w:t>
            </w:r>
          </w:p>
        </w:tc>
        <w:tc>
          <w:tcPr>
            <w:tcW w:w="513" w:type="pct"/>
            <w:shd w:val="clear" w:color="000000" w:fill="FFFFFF"/>
            <w:vAlign w:val="center"/>
            <w:hideMark/>
          </w:tcPr>
          <w:p w14:paraId="0197F3F7" w14:textId="03B4C40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31-oct-88</w:t>
            </w:r>
          </w:p>
        </w:tc>
        <w:tc>
          <w:tcPr>
            <w:tcW w:w="240" w:type="pct"/>
            <w:shd w:val="clear" w:color="000000" w:fill="EFEFED"/>
            <w:noWrap/>
            <w:vAlign w:val="center"/>
            <w:hideMark/>
          </w:tcPr>
          <w:p w14:paraId="3D76FA4F" w14:textId="0DD5F30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305</w:t>
            </w:r>
          </w:p>
        </w:tc>
        <w:tc>
          <w:tcPr>
            <w:tcW w:w="392" w:type="pct"/>
            <w:shd w:val="clear" w:color="000000" w:fill="FFFFFF"/>
            <w:noWrap/>
            <w:vAlign w:val="center"/>
            <w:hideMark/>
          </w:tcPr>
          <w:p w14:paraId="186D8FA8" w14:textId="3B1FC72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26.300</w:t>
            </w:r>
          </w:p>
        </w:tc>
        <w:tc>
          <w:tcPr>
            <w:tcW w:w="376" w:type="pct"/>
            <w:shd w:val="clear" w:color="000000" w:fill="EFEFED"/>
            <w:noWrap/>
            <w:vAlign w:val="center"/>
            <w:hideMark/>
          </w:tcPr>
          <w:p w14:paraId="3E2CCEA3" w14:textId="3C43222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58001C4E" w14:textId="0CBC356C"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3,58</w:t>
            </w:r>
          </w:p>
        </w:tc>
        <w:tc>
          <w:tcPr>
            <w:tcW w:w="413" w:type="pct"/>
            <w:shd w:val="clear" w:color="000000" w:fill="EFEFED"/>
            <w:noWrap/>
            <w:vAlign w:val="center"/>
            <w:hideMark/>
          </w:tcPr>
          <w:p w14:paraId="174AB50E" w14:textId="3D4F40D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571.576</w:t>
            </w:r>
          </w:p>
        </w:tc>
        <w:tc>
          <w:tcPr>
            <w:tcW w:w="521" w:type="pct"/>
            <w:shd w:val="clear" w:color="000000" w:fill="FFFFFF"/>
            <w:noWrap/>
            <w:vAlign w:val="center"/>
            <w:hideMark/>
          </w:tcPr>
          <w:p w14:paraId="28108FF6" w14:textId="7609F40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133.368</w:t>
            </w:r>
          </w:p>
        </w:tc>
        <w:tc>
          <w:tcPr>
            <w:tcW w:w="378" w:type="pct"/>
            <w:shd w:val="clear" w:color="000000" w:fill="FFFFFF"/>
            <w:noWrap/>
            <w:vAlign w:val="center"/>
            <w:hideMark/>
          </w:tcPr>
          <w:p w14:paraId="1E6F9AD9" w14:textId="38E0E67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43,57</w:t>
            </w:r>
          </w:p>
        </w:tc>
        <w:tc>
          <w:tcPr>
            <w:tcW w:w="515" w:type="pct"/>
            <w:shd w:val="clear" w:color="000000" w:fill="EFEFED"/>
            <w:noWrap/>
            <w:vAlign w:val="center"/>
            <w:hideMark/>
          </w:tcPr>
          <w:p w14:paraId="3A943F70" w14:textId="534082CB"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5.811.022</w:t>
            </w:r>
          </w:p>
        </w:tc>
        <w:tc>
          <w:tcPr>
            <w:tcW w:w="378" w:type="pct"/>
            <w:shd w:val="clear" w:color="000000" w:fill="EFEFED"/>
            <w:noWrap/>
            <w:vAlign w:val="center"/>
            <w:hideMark/>
          </w:tcPr>
          <w:p w14:paraId="645285E6" w14:textId="604F3F7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4CE7BD11" w14:textId="1B6D6FFC"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171.672</w:t>
            </w:r>
          </w:p>
        </w:tc>
      </w:tr>
      <w:tr w:rsidR="004748AC" w:rsidRPr="006E4365" w14:paraId="7E9F673A" w14:textId="77777777" w:rsidTr="004748AC">
        <w:tc>
          <w:tcPr>
            <w:tcW w:w="519" w:type="pct"/>
            <w:shd w:val="clear" w:color="000000" w:fill="FFFFFF"/>
            <w:vAlign w:val="center"/>
            <w:hideMark/>
          </w:tcPr>
          <w:p w14:paraId="36DDE040" w14:textId="20114CA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01-nov-88</w:t>
            </w:r>
          </w:p>
        </w:tc>
        <w:tc>
          <w:tcPr>
            <w:tcW w:w="513" w:type="pct"/>
            <w:shd w:val="clear" w:color="000000" w:fill="FFFFFF"/>
            <w:vAlign w:val="center"/>
            <w:hideMark/>
          </w:tcPr>
          <w:p w14:paraId="78F0D7D4" w14:textId="4980D26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20-nov-88</w:t>
            </w:r>
          </w:p>
        </w:tc>
        <w:tc>
          <w:tcPr>
            <w:tcW w:w="240" w:type="pct"/>
            <w:shd w:val="clear" w:color="000000" w:fill="EFEFED"/>
            <w:noWrap/>
            <w:vAlign w:val="center"/>
            <w:hideMark/>
          </w:tcPr>
          <w:p w14:paraId="4A94E563" w14:textId="222F0D0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20</w:t>
            </w:r>
          </w:p>
        </w:tc>
        <w:tc>
          <w:tcPr>
            <w:tcW w:w="392" w:type="pct"/>
            <w:shd w:val="clear" w:color="000000" w:fill="FFFFFF"/>
            <w:noWrap/>
            <w:vAlign w:val="center"/>
            <w:hideMark/>
          </w:tcPr>
          <w:p w14:paraId="4D30ED17" w14:textId="3588800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17.533</w:t>
            </w:r>
          </w:p>
        </w:tc>
        <w:tc>
          <w:tcPr>
            <w:tcW w:w="376" w:type="pct"/>
            <w:shd w:val="clear" w:color="000000" w:fill="EFEFED"/>
            <w:noWrap/>
            <w:vAlign w:val="center"/>
            <w:hideMark/>
          </w:tcPr>
          <w:p w14:paraId="69047B4C" w14:textId="7603191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6BFAFAAF" w14:textId="039BFB2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3,58</w:t>
            </w:r>
          </w:p>
        </w:tc>
        <w:tc>
          <w:tcPr>
            <w:tcW w:w="413" w:type="pct"/>
            <w:shd w:val="clear" w:color="000000" w:fill="EFEFED"/>
            <w:noWrap/>
            <w:vAlign w:val="center"/>
            <w:hideMark/>
          </w:tcPr>
          <w:p w14:paraId="166FF0E1" w14:textId="0944AC0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381.043</w:t>
            </w:r>
          </w:p>
        </w:tc>
        <w:tc>
          <w:tcPr>
            <w:tcW w:w="521" w:type="pct"/>
            <w:shd w:val="clear" w:color="000000" w:fill="FFFFFF"/>
            <w:noWrap/>
            <w:vAlign w:val="center"/>
            <w:hideMark/>
          </w:tcPr>
          <w:p w14:paraId="5F78B164" w14:textId="54D0039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88.910</w:t>
            </w:r>
          </w:p>
        </w:tc>
        <w:tc>
          <w:tcPr>
            <w:tcW w:w="378" w:type="pct"/>
            <w:shd w:val="clear" w:color="000000" w:fill="FFFFFF"/>
            <w:noWrap/>
            <w:vAlign w:val="center"/>
            <w:hideMark/>
          </w:tcPr>
          <w:p w14:paraId="343A385F" w14:textId="229620F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2,86</w:t>
            </w:r>
          </w:p>
        </w:tc>
        <w:tc>
          <w:tcPr>
            <w:tcW w:w="515" w:type="pct"/>
            <w:shd w:val="clear" w:color="000000" w:fill="EFEFED"/>
            <w:noWrap/>
            <w:vAlign w:val="center"/>
            <w:hideMark/>
          </w:tcPr>
          <w:p w14:paraId="389175B2" w14:textId="6550344C"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254.029</w:t>
            </w:r>
          </w:p>
        </w:tc>
        <w:tc>
          <w:tcPr>
            <w:tcW w:w="378" w:type="pct"/>
            <w:shd w:val="clear" w:color="000000" w:fill="EFEFED"/>
            <w:noWrap/>
            <w:vAlign w:val="center"/>
            <w:hideMark/>
          </w:tcPr>
          <w:p w14:paraId="3F5CF7B2" w14:textId="1C00775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6C972CD2" w14:textId="3AF618DB"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7.505</w:t>
            </w:r>
          </w:p>
        </w:tc>
      </w:tr>
      <w:tr w:rsidR="004748AC" w:rsidRPr="006E4365" w14:paraId="208968CF" w14:textId="77777777" w:rsidTr="004748AC">
        <w:tc>
          <w:tcPr>
            <w:tcW w:w="519" w:type="pct"/>
            <w:shd w:val="clear" w:color="000000" w:fill="FFFFFF"/>
            <w:vAlign w:val="center"/>
            <w:hideMark/>
          </w:tcPr>
          <w:p w14:paraId="44480E7C" w14:textId="254B0EA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02-ene-89</w:t>
            </w:r>
          </w:p>
        </w:tc>
        <w:tc>
          <w:tcPr>
            <w:tcW w:w="513" w:type="pct"/>
            <w:shd w:val="clear" w:color="000000" w:fill="FFFFFF"/>
            <w:vAlign w:val="center"/>
            <w:hideMark/>
          </w:tcPr>
          <w:p w14:paraId="1B6092FA" w14:textId="0EC4617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31-dic-89</w:t>
            </w:r>
          </w:p>
        </w:tc>
        <w:tc>
          <w:tcPr>
            <w:tcW w:w="240" w:type="pct"/>
            <w:shd w:val="clear" w:color="000000" w:fill="EFEFED"/>
            <w:noWrap/>
            <w:vAlign w:val="center"/>
            <w:hideMark/>
          </w:tcPr>
          <w:p w14:paraId="62F331D2" w14:textId="6CF5283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364</w:t>
            </w:r>
          </w:p>
        </w:tc>
        <w:tc>
          <w:tcPr>
            <w:tcW w:w="392" w:type="pct"/>
            <w:shd w:val="clear" w:color="000000" w:fill="FFFFFF"/>
            <w:noWrap/>
            <w:vAlign w:val="center"/>
            <w:hideMark/>
          </w:tcPr>
          <w:p w14:paraId="26CB3D8D" w14:textId="5011050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48.000</w:t>
            </w:r>
          </w:p>
        </w:tc>
        <w:tc>
          <w:tcPr>
            <w:tcW w:w="376" w:type="pct"/>
            <w:shd w:val="clear" w:color="000000" w:fill="EFEFED"/>
            <w:noWrap/>
            <w:vAlign w:val="center"/>
            <w:hideMark/>
          </w:tcPr>
          <w:p w14:paraId="5E051227" w14:textId="03AB02C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03964A66" w14:textId="7439DA1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4,58</w:t>
            </w:r>
          </w:p>
        </w:tc>
        <w:tc>
          <w:tcPr>
            <w:tcW w:w="413" w:type="pct"/>
            <w:shd w:val="clear" w:color="000000" w:fill="EFEFED"/>
            <w:noWrap/>
            <w:vAlign w:val="center"/>
            <w:hideMark/>
          </w:tcPr>
          <w:p w14:paraId="37B0D192" w14:textId="64B7DB6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814.193</w:t>
            </w:r>
          </w:p>
        </w:tc>
        <w:tc>
          <w:tcPr>
            <w:tcW w:w="521" w:type="pct"/>
            <w:shd w:val="clear" w:color="000000" w:fill="FFFFFF"/>
            <w:noWrap/>
            <w:vAlign w:val="center"/>
            <w:hideMark/>
          </w:tcPr>
          <w:p w14:paraId="15648F74" w14:textId="4A0CAAA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189.978</w:t>
            </w:r>
          </w:p>
        </w:tc>
        <w:tc>
          <w:tcPr>
            <w:tcW w:w="378" w:type="pct"/>
            <w:shd w:val="clear" w:color="000000" w:fill="FFFFFF"/>
            <w:noWrap/>
            <w:vAlign w:val="center"/>
            <w:hideMark/>
          </w:tcPr>
          <w:p w14:paraId="4DE01E92" w14:textId="7F227A3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52,00</w:t>
            </w:r>
          </w:p>
        </w:tc>
        <w:tc>
          <w:tcPr>
            <w:tcW w:w="515" w:type="pct"/>
            <w:shd w:val="clear" w:color="000000" w:fill="EFEFED"/>
            <w:noWrap/>
            <w:vAlign w:val="center"/>
            <w:hideMark/>
          </w:tcPr>
          <w:p w14:paraId="2A01A12E" w14:textId="78B84B46"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9.878.878</w:t>
            </w:r>
          </w:p>
        </w:tc>
        <w:tc>
          <w:tcPr>
            <w:tcW w:w="378" w:type="pct"/>
            <w:shd w:val="clear" w:color="000000" w:fill="EFEFED"/>
            <w:noWrap/>
            <w:vAlign w:val="center"/>
            <w:hideMark/>
          </w:tcPr>
          <w:p w14:paraId="1B9128E5" w14:textId="3B4D902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2ADAA219" w14:textId="27F66C80"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291.847</w:t>
            </w:r>
          </w:p>
        </w:tc>
      </w:tr>
      <w:tr w:rsidR="004748AC" w:rsidRPr="006E4365" w14:paraId="68956B4B" w14:textId="77777777" w:rsidTr="004748AC">
        <w:tc>
          <w:tcPr>
            <w:tcW w:w="519" w:type="pct"/>
            <w:shd w:val="clear" w:color="000000" w:fill="FFFFFF"/>
            <w:vAlign w:val="center"/>
            <w:hideMark/>
          </w:tcPr>
          <w:p w14:paraId="52868ADD" w14:textId="181DFB0C"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01-ene-90</w:t>
            </w:r>
          </w:p>
        </w:tc>
        <w:tc>
          <w:tcPr>
            <w:tcW w:w="513" w:type="pct"/>
            <w:shd w:val="clear" w:color="000000" w:fill="FFFFFF"/>
            <w:vAlign w:val="center"/>
            <w:hideMark/>
          </w:tcPr>
          <w:p w14:paraId="0E8A2CEF" w14:textId="718806D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31-dic-90</w:t>
            </w:r>
          </w:p>
        </w:tc>
        <w:tc>
          <w:tcPr>
            <w:tcW w:w="240" w:type="pct"/>
            <w:shd w:val="clear" w:color="000000" w:fill="EFEFED"/>
            <w:noWrap/>
            <w:vAlign w:val="center"/>
            <w:hideMark/>
          </w:tcPr>
          <w:p w14:paraId="65EA8ED6" w14:textId="40BC551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365</w:t>
            </w:r>
          </w:p>
        </w:tc>
        <w:tc>
          <w:tcPr>
            <w:tcW w:w="392" w:type="pct"/>
            <w:shd w:val="clear" w:color="000000" w:fill="FFFFFF"/>
            <w:noWrap/>
            <w:vAlign w:val="center"/>
            <w:hideMark/>
          </w:tcPr>
          <w:p w14:paraId="7276828D" w14:textId="7B2B298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60.260</w:t>
            </w:r>
          </w:p>
        </w:tc>
        <w:tc>
          <w:tcPr>
            <w:tcW w:w="376" w:type="pct"/>
            <w:shd w:val="clear" w:color="000000" w:fill="EFEFED"/>
            <w:noWrap/>
            <w:vAlign w:val="center"/>
            <w:hideMark/>
          </w:tcPr>
          <w:p w14:paraId="477B611F" w14:textId="1B27ABE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6349AC84" w14:textId="2B0E110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5,78</w:t>
            </w:r>
          </w:p>
        </w:tc>
        <w:tc>
          <w:tcPr>
            <w:tcW w:w="413" w:type="pct"/>
            <w:shd w:val="clear" w:color="000000" w:fill="EFEFED"/>
            <w:noWrap/>
            <w:vAlign w:val="center"/>
            <w:hideMark/>
          </w:tcPr>
          <w:p w14:paraId="1C6C1E05" w14:textId="05598D5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810.440</w:t>
            </w:r>
          </w:p>
        </w:tc>
        <w:tc>
          <w:tcPr>
            <w:tcW w:w="521" w:type="pct"/>
            <w:shd w:val="clear" w:color="000000" w:fill="FFFFFF"/>
            <w:noWrap/>
            <w:vAlign w:val="center"/>
            <w:hideMark/>
          </w:tcPr>
          <w:p w14:paraId="7AC86607" w14:textId="438532F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189.103</w:t>
            </w:r>
          </w:p>
        </w:tc>
        <w:tc>
          <w:tcPr>
            <w:tcW w:w="378" w:type="pct"/>
            <w:shd w:val="clear" w:color="000000" w:fill="FFFFFF"/>
            <w:noWrap/>
            <w:vAlign w:val="center"/>
            <w:hideMark/>
          </w:tcPr>
          <w:p w14:paraId="74FF0DEE" w14:textId="2E5B014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52,14</w:t>
            </w:r>
          </w:p>
        </w:tc>
        <w:tc>
          <w:tcPr>
            <w:tcW w:w="515" w:type="pct"/>
            <w:shd w:val="clear" w:color="000000" w:fill="EFEFED"/>
            <w:noWrap/>
            <w:vAlign w:val="center"/>
            <w:hideMark/>
          </w:tcPr>
          <w:p w14:paraId="77C6592C" w14:textId="57158813"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9.860.358</w:t>
            </w:r>
          </w:p>
        </w:tc>
        <w:tc>
          <w:tcPr>
            <w:tcW w:w="378" w:type="pct"/>
            <w:shd w:val="clear" w:color="000000" w:fill="EFEFED"/>
            <w:noWrap/>
            <w:vAlign w:val="center"/>
            <w:hideMark/>
          </w:tcPr>
          <w:p w14:paraId="0F57D49D" w14:textId="00FD83A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3784469B" w14:textId="6BED465C"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291.300</w:t>
            </w:r>
          </w:p>
        </w:tc>
      </w:tr>
      <w:tr w:rsidR="004748AC" w:rsidRPr="006E4365" w14:paraId="6510414D" w14:textId="77777777" w:rsidTr="004748AC">
        <w:tc>
          <w:tcPr>
            <w:tcW w:w="519" w:type="pct"/>
            <w:shd w:val="clear" w:color="000000" w:fill="FFFFFF"/>
            <w:vAlign w:val="center"/>
            <w:hideMark/>
          </w:tcPr>
          <w:p w14:paraId="474204EC" w14:textId="110D5E3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01-ene-91</w:t>
            </w:r>
          </w:p>
        </w:tc>
        <w:tc>
          <w:tcPr>
            <w:tcW w:w="513" w:type="pct"/>
            <w:shd w:val="clear" w:color="000000" w:fill="FFFFFF"/>
            <w:vAlign w:val="center"/>
            <w:hideMark/>
          </w:tcPr>
          <w:p w14:paraId="4AC3A20F" w14:textId="790A3D1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31-dic-91</w:t>
            </w:r>
          </w:p>
        </w:tc>
        <w:tc>
          <w:tcPr>
            <w:tcW w:w="240" w:type="pct"/>
            <w:shd w:val="clear" w:color="000000" w:fill="EFEFED"/>
            <w:noWrap/>
            <w:vAlign w:val="center"/>
            <w:hideMark/>
          </w:tcPr>
          <w:p w14:paraId="4E2CE87F" w14:textId="0C65731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365</w:t>
            </w:r>
          </w:p>
        </w:tc>
        <w:tc>
          <w:tcPr>
            <w:tcW w:w="392" w:type="pct"/>
            <w:shd w:val="clear" w:color="000000" w:fill="FFFFFF"/>
            <w:noWrap/>
            <w:vAlign w:val="center"/>
            <w:hideMark/>
          </w:tcPr>
          <w:p w14:paraId="2BE0422E" w14:textId="74DA676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75.300</w:t>
            </w:r>
          </w:p>
        </w:tc>
        <w:tc>
          <w:tcPr>
            <w:tcW w:w="376" w:type="pct"/>
            <w:shd w:val="clear" w:color="000000" w:fill="EFEFED"/>
            <w:noWrap/>
            <w:vAlign w:val="center"/>
            <w:hideMark/>
          </w:tcPr>
          <w:p w14:paraId="5557A3B8" w14:textId="6957E45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6,50%</w:t>
            </w:r>
          </w:p>
        </w:tc>
        <w:tc>
          <w:tcPr>
            <w:tcW w:w="330" w:type="pct"/>
            <w:shd w:val="clear" w:color="000000" w:fill="EFEFED"/>
            <w:noWrap/>
            <w:vAlign w:val="center"/>
            <w:hideMark/>
          </w:tcPr>
          <w:p w14:paraId="1E30AED9" w14:textId="341190B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7,65</w:t>
            </w:r>
          </w:p>
        </w:tc>
        <w:tc>
          <w:tcPr>
            <w:tcW w:w="413" w:type="pct"/>
            <w:shd w:val="clear" w:color="000000" w:fill="EFEFED"/>
            <w:noWrap/>
            <w:vAlign w:val="center"/>
            <w:hideMark/>
          </w:tcPr>
          <w:p w14:paraId="4CB08EFA" w14:textId="5F8602DC"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765.076</w:t>
            </w:r>
          </w:p>
        </w:tc>
        <w:tc>
          <w:tcPr>
            <w:tcW w:w="521" w:type="pct"/>
            <w:shd w:val="clear" w:color="000000" w:fill="FFFFFF"/>
            <w:noWrap/>
            <w:vAlign w:val="center"/>
            <w:hideMark/>
          </w:tcPr>
          <w:p w14:paraId="2C69E5FD" w14:textId="36FC38B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178.518</w:t>
            </w:r>
          </w:p>
        </w:tc>
        <w:tc>
          <w:tcPr>
            <w:tcW w:w="378" w:type="pct"/>
            <w:shd w:val="clear" w:color="000000" w:fill="FFFFFF"/>
            <w:noWrap/>
            <w:vAlign w:val="center"/>
            <w:hideMark/>
          </w:tcPr>
          <w:p w14:paraId="75A8D43A" w14:textId="05A208C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52,14</w:t>
            </w:r>
          </w:p>
        </w:tc>
        <w:tc>
          <w:tcPr>
            <w:tcW w:w="515" w:type="pct"/>
            <w:shd w:val="clear" w:color="000000" w:fill="EFEFED"/>
            <w:noWrap/>
            <w:vAlign w:val="center"/>
            <w:hideMark/>
          </w:tcPr>
          <w:p w14:paraId="68E2B38C" w14:textId="4600865F"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9.308.424</w:t>
            </w:r>
          </w:p>
        </w:tc>
        <w:tc>
          <w:tcPr>
            <w:tcW w:w="378" w:type="pct"/>
            <w:shd w:val="clear" w:color="000000" w:fill="EFEFED"/>
            <w:noWrap/>
            <w:vAlign w:val="center"/>
            <w:hideMark/>
          </w:tcPr>
          <w:p w14:paraId="5C0EF313" w14:textId="49DAA16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2,95%</w:t>
            </w:r>
          </w:p>
        </w:tc>
        <w:tc>
          <w:tcPr>
            <w:tcW w:w="424" w:type="pct"/>
            <w:shd w:val="clear" w:color="000000" w:fill="EFEFED"/>
            <w:noWrap/>
            <w:vAlign w:val="center"/>
            <w:hideMark/>
          </w:tcPr>
          <w:p w14:paraId="44900B59" w14:textId="302530B2"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274.994</w:t>
            </w:r>
          </w:p>
        </w:tc>
      </w:tr>
      <w:tr w:rsidR="004748AC" w:rsidRPr="006E4365" w14:paraId="553D58C7" w14:textId="77777777" w:rsidTr="004748AC">
        <w:tc>
          <w:tcPr>
            <w:tcW w:w="519" w:type="pct"/>
            <w:shd w:val="clear" w:color="000000" w:fill="FFFFFF"/>
            <w:vAlign w:val="center"/>
            <w:hideMark/>
          </w:tcPr>
          <w:p w14:paraId="3BA61D5C" w14:textId="66141AC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01-ene-92</w:t>
            </w:r>
          </w:p>
        </w:tc>
        <w:tc>
          <w:tcPr>
            <w:tcW w:w="513" w:type="pct"/>
            <w:shd w:val="clear" w:color="000000" w:fill="FFFFFF"/>
            <w:vAlign w:val="center"/>
            <w:hideMark/>
          </w:tcPr>
          <w:p w14:paraId="6EC12BF5" w14:textId="34C0F13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31-dic-92</w:t>
            </w:r>
          </w:p>
        </w:tc>
        <w:tc>
          <w:tcPr>
            <w:tcW w:w="240" w:type="pct"/>
            <w:shd w:val="clear" w:color="000000" w:fill="EFEFED"/>
            <w:noWrap/>
            <w:vAlign w:val="center"/>
            <w:hideMark/>
          </w:tcPr>
          <w:p w14:paraId="03C05888" w14:textId="6A54F28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366</w:t>
            </w:r>
          </w:p>
        </w:tc>
        <w:tc>
          <w:tcPr>
            <w:tcW w:w="392" w:type="pct"/>
            <w:shd w:val="clear" w:color="000000" w:fill="FFFFFF"/>
            <w:noWrap/>
            <w:vAlign w:val="center"/>
            <w:hideMark/>
          </w:tcPr>
          <w:p w14:paraId="05111D12" w14:textId="198B063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94.100</w:t>
            </w:r>
          </w:p>
        </w:tc>
        <w:tc>
          <w:tcPr>
            <w:tcW w:w="376" w:type="pct"/>
            <w:shd w:val="clear" w:color="000000" w:fill="EFEFED"/>
            <w:noWrap/>
            <w:vAlign w:val="center"/>
            <w:hideMark/>
          </w:tcPr>
          <w:p w14:paraId="7C94EFD6" w14:textId="3DB5E7E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6,00%</w:t>
            </w:r>
          </w:p>
        </w:tc>
        <w:tc>
          <w:tcPr>
            <w:tcW w:w="330" w:type="pct"/>
            <w:shd w:val="clear" w:color="000000" w:fill="EFEFED"/>
            <w:noWrap/>
            <w:vAlign w:val="center"/>
            <w:hideMark/>
          </w:tcPr>
          <w:p w14:paraId="78C1DCB3" w14:textId="1263546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9,70</w:t>
            </w:r>
          </w:p>
        </w:tc>
        <w:tc>
          <w:tcPr>
            <w:tcW w:w="413" w:type="pct"/>
            <w:shd w:val="clear" w:color="000000" w:fill="EFEFED"/>
            <w:noWrap/>
            <w:vAlign w:val="center"/>
            <w:hideMark/>
          </w:tcPr>
          <w:p w14:paraId="403CB7E3" w14:textId="399EADC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753.874</w:t>
            </w:r>
          </w:p>
        </w:tc>
        <w:tc>
          <w:tcPr>
            <w:tcW w:w="521" w:type="pct"/>
            <w:shd w:val="clear" w:color="000000" w:fill="FFFFFF"/>
            <w:noWrap/>
            <w:vAlign w:val="center"/>
            <w:hideMark/>
          </w:tcPr>
          <w:p w14:paraId="746758DA" w14:textId="4164295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175.904</w:t>
            </w:r>
          </w:p>
        </w:tc>
        <w:tc>
          <w:tcPr>
            <w:tcW w:w="378" w:type="pct"/>
            <w:shd w:val="clear" w:color="000000" w:fill="FFFFFF"/>
            <w:noWrap/>
            <w:vAlign w:val="center"/>
            <w:hideMark/>
          </w:tcPr>
          <w:p w14:paraId="3BC897C9" w14:textId="11F13CA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52,29</w:t>
            </w:r>
          </w:p>
        </w:tc>
        <w:tc>
          <w:tcPr>
            <w:tcW w:w="515" w:type="pct"/>
            <w:shd w:val="clear" w:color="000000" w:fill="EFEFED"/>
            <w:noWrap/>
            <w:vAlign w:val="center"/>
            <w:hideMark/>
          </w:tcPr>
          <w:p w14:paraId="1973C5C6" w14:textId="2A6F9CFA"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9.197.265</w:t>
            </w:r>
          </w:p>
        </w:tc>
        <w:tc>
          <w:tcPr>
            <w:tcW w:w="378" w:type="pct"/>
            <w:shd w:val="clear" w:color="000000" w:fill="EFEFED"/>
            <w:noWrap/>
            <w:vAlign w:val="center"/>
            <w:hideMark/>
          </w:tcPr>
          <w:p w14:paraId="097708E9" w14:textId="0E65C4B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2,73%</w:t>
            </w:r>
          </w:p>
        </w:tc>
        <w:tc>
          <w:tcPr>
            <w:tcW w:w="424" w:type="pct"/>
            <w:shd w:val="clear" w:color="000000" w:fill="EFEFED"/>
            <w:noWrap/>
            <w:vAlign w:val="center"/>
            <w:hideMark/>
          </w:tcPr>
          <w:p w14:paraId="369D8D2A" w14:textId="2C0A9415"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250.809</w:t>
            </w:r>
          </w:p>
        </w:tc>
      </w:tr>
      <w:tr w:rsidR="004748AC" w:rsidRPr="006E4365" w14:paraId="06A02D84" w14:textId="77777777" w:rsidTr="004748AC">
        <w:tc>
          <w:tcPr>
            <w:tcW w:w="519" w:type="pct"/>
            <w:shd w:val="clear" w:color="000000" w:fill="FFFFFF"/>
            <w:vAlign w:val="center"/>
            <w:hideMark/>
          </w:tcPr>
          <w:p w14:paraId="2D839FF0" w14:textId="1CF93FA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01-ene-93</w:t>
            </w:r>
          </w:p>
        </w:tc>
        <w:tc>
          <w:tcPr>
            <w:tcW w:w="513" w:type="pct"/>
            <w:shd w:val="clear" w:color="000000" w:fill="FFFFFF"/>
            <w:vAlign w:val="center"/>
            <w:hideMark/>
          </w:tcPr>
          <w:p w14:paraId="2D9B8544" w14:textId="07F761F6"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31-dic-93</w:t>
            </w:r>
          </w:p>
        </w:tc>
        <w:tc>
          <w:tcPr>
            <w:tcW w:w="240" w:type="pct"/>
            <w:shd w:val="clear" w:color="000000" w:fill="EFEFED"/>
            <w:noWrap/>
            <w:vAlign w:val="center"/>
            <w:hideMark/>
          </w:tcPr>
          <w:p w14:paraId="42545BB1" w14:textId="1AF0A2E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365</w:t>
            </w:r>
          </w:p>
        </w:tc>
        <w:tc>
          <w:tcPr>
            <w:tcW w:w="392" w:type="pct"/>
            <w:shd w:val="clear" w:color="000000" w:fill="FFFFFF"/>
            <w:noWrap/>
            <w:vAlign w:val="center"/>
            <w:hideMark/>
          </w:tcPr>
          <w:p w14:paraId="394E74E9" w14:textId="60A20A8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117.600</w:t>
            </w:r>
          </w:p>
        </w:tc>
        <w:tc>
          <w:tcPr>
            <w:tcW w:w="376" w:type="pct"/>
            <w:shd w:val="clear" w:color="000000" w:fill="EFEFED"/>
            <w:noWrap/>
            <w:vAlign w:val="center"/>
            <w:hideMark/>
          </w:tcPr>
          <w:p w14:paraId="11E7DFCC" w14:textId="7992B17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6,00%</w:t>
            </w:r>
          </w:p>
        </w:tc>
        <w:tc>
          <w:tcPr>
            <w:tcW w:w="330" w:type="pct"/>
            <w:shd w:val="clear" w:color="000000" w:fill="EFEFED"/>
            <w:noWrap/>
            <w:vAlign w:val="center"/>
            <w:hideMark/>
          </w:tcPr>
          <w:p w14:paraId="07813DB9" w14:textId="6D102482"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12,14</w:t>
            </w:r>
          </w:p>
        </w:tc>
        <w:tc>
          <w:tcPr>
            <w:tcW w:w="413" w:type="pct"/>
            <w:shd w:val="clear" w:color="000000" w:fill="EFEFED"/>
            <w:noWrap/>
            <w:vAlign w:val="center"/>
            <w:hideMark/>
          </w:tcPr>
          <w:p w14:paraId="0429A6EC" w14:textId="2BA0D7D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752.908</w:t>
            </w:r>
          </w:p>
        </w:tc>
        <w:tc>
          <w:tcPr>
            <w:tcW w:w="521" w:type="pct"/>
            <w:shd w:val="clear" w:color="000000" w:fill="FFFFFF"/>
            <w:noWrap/>
            <w:vAlign w:val="center"/>
            <w:hideMark/>
          </w:tcPr>
          <w:p w14:paraId="4CF54E80" w14:textId="2A47322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175.679</w:t>
            </w:r>
          </w:p>
        </w:tc>
        <w:tc>
          <w:tcPr>
            <w:tcW w:w="378" w:type="pct"/>
            <w:shd w:val="clear" w:color="000000" w:fill="FFFFFF"/>
            <w:noWrap/>
            <w:vAlign w:val="center"/>
            <w:hideMark/>
          </w:tcPr>
          <w:p w14:paraId="79D16920" w14:textId="5D18ECC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52,14</w:t>
            </w:r>
          </w:p>
        </w:tc>
        <w:tc>
          <w:tcPr>
            <w:tcW w:w="515" w:type="pct"/>
            <w:shd w:val="clear" w:color="000000" w:fill="EFEFED"/>
            <w:noWrap/>
            <w:vAlign w:val="center"/>
            <w:hideMark/>
          </w:tcPr>
          <w:p w14:paraId="71BAEEA7" w14:textId="75127543"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9.160.383</w:t>
            </w:r>
          </w:p>
        </w:tc>
        <w:tc>
          <w:tcPr>
            <w:tcW w:w="378" w:type="pct"/>
            <w:shd w:val="clear" w:color="000000" w:fill="EFEFED"/>
            <w:noWrap/>
            <w:vAlign w:val="center"/>
            <w:hideMark/>
          </w:tcPr>
          <w:p w14:paraId="2B626A97" w14:textId="32AA9E6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2,73%</w:t>
            </w:r>
          </w:p>
        </w:tc>
        <w:tc>
          <w:tcPr>
            <w:tcW w:w="424" w:type="pct"/>
            <w:shd w:val="clear" w:color="000000" w:fill="EFEFED"/>
            <w:noWrap/>
            <w:vAlign w:val="center"/>
            <w:hideMark/>
          </w:tcPr>
          <w:p w14:paraId="799FE850" w14:textId="307175C7"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249.804</w:t>
            </w:r>
          </w:p>
        </w:tc>
      </w:tr>
      <w:tr w:rsidR="004748AC" w:rsidRPr="006E4365" w14:paraId="33BB6D98" w14:textId="77777777" w:rsidTr="004748AC">
        <w:tc>
          <w:tcPr>
            <w:tcW w:w="519" w:type="pct"/>
            <w:shd w:val="clear" w:color="000000" w:fill="FFFFFF"/>
            <w:vAlign w:val="center"/>
            <w:hideMark/>
          </w:tcPr>
          <w:p w14:paraId="49FEDC85" w14:textId="63E141E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01-ene-94</w:t>
            </w:r>
          </w:p>
        </w:tc>
        <w:tc>
          <w:tcPr>
            <w:tcW w:w="513" w:type="pct"/>
            <w:shd w:val="clear" w:color="000000" w:fill="FFFFFF"/>
            <w:vAlign w:val="center"/>
            <w:hideMark/>
          </w:tcPr>
          <w:p w14:paraId="515EC3AA" w14:textId="6AF7CCC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31-dic-94</w:t>
            </w:r>
          </w:p>
        </w:tc>
        <w:tc>
          <w:tcPr>
            <w:tcW w:w="240" w:type="pct"/>
            <w:shd w:val="clear" w:color="000000" w:fill="EFEFED"/>
            <w:noWrap/>
            <w:vAlign w:val="center"/>
            <w:hideMark/>
          </w:tcPr>
          <w:p w14:paraId="3B85396F" w14:textId="170E3ED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360</w:t>
            </w:r>
          </w:p>
        </w:tc>
        <w:tc>
          <w:tcPr>
            <w:tcW w:w="392" w:type="pct"/>
            <w:shd w:val="clear" w:color="000000" w:fill="FFFFFF"/>
            <w:noWrap/>
            <w:vAlign w:val="center"/>
            <w:hideMark/>
          </w:tcPr>
          <w:p w14:paraId="00F927A7" w14:textId="0DFEEE9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142.401</w:t>
            </w:r>
          </w:p>
        </w:tc>
        <w:tc>
          <w:tcPr>
            <w:tcW w:w="376" w:type="pct"/>
            <w:shd w:val="clear" w:color="000000" w:fill="EFEFED"/>
            <w:noWrap/>
            <w:vAlign w:val="center"/>
            <w:hideMark/>
          </w:tcPr>
          <w:p w14:paraId="7172DA5A" w14:textId="6782A8A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6,00%</w:t>
            </w:r>
          </w:p>
        </w:tc>
        <w:tc>
          <w:tcPr>
            <w:tcW w:w="330" w:type="pct"/>
            <w:shd w:val="clear" w:color="000000" w:fill="EFEFED"/>
            <w:noWrap/>
            <w:vAlign w:val="center"/>
            <w:hideMark/>
          </w:tcPr>
          <w:p w14:paraId="5E2FA0BC" w14:textId="2D92147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14,89</w:t>
            </w:r>
          </w:p>
        </w:tc>
        <w:tc>
          <w:tcPr>
            <w:tcW w:w="413" w:type="pct"/>
            <w:shd w:val="clear" w:color="000000" w:fill="EFEFED"/>
            <w:noWrap/>
            <w:vAlign w:val="center"/>
            <w:hideMark/>
          </w:tcPr>
          <w:p w14:paraId="64364335" w14:textId="678BF90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743.582</w:t>
            </w:r>
          </w:p>
        </w:tc>
        <w:tc>
          <w:tcPr>
            <w:tcW w:w="521" w:type="pct"/>
            <w:shd w:val="clear" w:color="000000" w:fill="FFFFFF"/>
            <w:noWrap/>
            <w:vAlign w:val="center"/>
            <w:hideMark/>
          </w:tcPr>
          <w:p w14:paraId="10BD2C36" w14:textId="732E46D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173.503</w:t>
            </w:r>
          </w:p>
        </w:tc>
        <w:tc>
          <w:tcPr>
            <w:tcW w:w="378" w:type="pct"/>
            <w:shd w:val="clear" w:color="000000" w:fill="FFFFFF"/>
            <w:noWrap/>
            <w:vAlign w:val="center"/>
            <w:hideMark/>
          </w:tcPr>
          <w:p w14:paraId="4455D2EF" w14:textId="2EA0C9B7"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51,43</w:t>
            </w:r>
          </w:p>
        </w:tc>
        <w:tc>
          <w:tcPr>
            <w:tcW w:w="515" w:type="pct"/>
            <w:shd w:val="clear" w:color="000000" w:fill="EFEFED"/>
            <w:noWrap/>
            <w:vAlign w:val="center"/>
            <w:hideMark/>
          </w:tcPr>
          <w:p w14:paraId="2B89E0F5" w14:textId="3A234193"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8.922.986</w:t>
            </w:r>
          </w:p>
        </w:tc>
        <w:tc>
          <w:tcPr>
            <w:tcW w:w="378" w:type="pct"/>
            <w:shd w:val="clear" w:color="000000" w:fill="EFEFED"/>
            <w:noWrap/>
            <w:vAlign w:val="center"/>
            <w:hideMark/>
          </w:tcPr>
          <w:p w14:paraId="6387F171" w14:textId="4F3A890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2,73%</w:t>
            </w:r>
          </w:p>
        </w:tc>
        <w:tc>
          <w:tcPr>
            <w:tcW w:w="424" w:type="pct"/>
            <w:shd w:val="clear" w:color="000000" w:fill="EFEFED"/>
            <w:noWrap/>
            <w:vAlign w:val="center"/>
            <w:hideMark/>
          </w:tcPr>
          <w:p w14:paraId="71465F1A" w14:textId="431367EF"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243.330</w:t>
            </w:r>
          </w:p>
        </w:tc>
      </w:tr>
      <w:tr w:rsidR="004748AC" w:rsidRPr="006E4365" w14:paraId="333B470F" w14:textId="77777777" w:rsidTr="004748AC">
        <w:tc>
          <w:tcPr>
            <w:tcW w:w="519" w:type="pct"/>
            <w:shd w:val="clear" w:color="000000" w:fill="FFFFFF"/>
            <w:vAlign w:val="center"/>
            <w:hideMark/>
          </w:tcPr>
          <w:p w14:paraId="38683184" w14:textId="0D95D29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01-ene-95</w:t>
            </w:r>
          </w:p>
        </w:tc>
        <w:tc>
          <w:tcPr>
            <w:tcW w:w="513" w:type="pct"/>
            <w:shd w:val="clear" w:color="000000" w:fill="FFFFFF"/>
            <w:vAlign w:val="center"/>
            <w:hideMark/>
          </w:tcPr>
          <w:p w14:paraId="104071DE" w14:textId="0A7A207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31-may-95</w:t>
            </w:r>
          </w:p>
        </w:tc>
        <w:tc>
          <w:tcPr>
            <w:tcW w:w="240" w:type="pct"/>
            <w:shd w:val="clear" w:color="000000" w:fill="EFEFED"/>
            <w:noWrap/>
            <w:vAlign w:val="center"/>
            <w:hideMark/>
          </w:tcPr>
          <w:p w14:paraId="135D0E1E" w14:textId="53C420A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150</w:t>
            </w:r>
          </w:p>
        </w:tc>
        <w:tc>
          <w:tcPr>
            <w:tcW w:w="392" w:type="pct"/>
            <w:shd w:val="clear" w:color="000000" w:fill="FFFFFF"/>
            <w:noWrap/>
            <w:vAlign w:val="center"/>
            <w:hideMark/>
          </w:tcPr>
          <w:p w14:paraId="73F35EC6" w14:textId="29F382F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167.000</w:t>
            </w:r>
          </w:p>
        </w:tc>
        <w:tc>
          <w:tcPr>
            <w:tcW w:w="376" w:type="pct"/>
            <w:shd w:val="clear" w:color="000000" w:fill="EFEFED"/>
            <w:noWrap/>
            <w:vAlign w:val="center"/>
            <w:hideMark/>
          </w:tcPr>
          <w:p w14:paraId="5A87D5E1" w14:textId="227697C5"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6,00%</w:t>
            </w:r>
          </w:p>
        </w:tc>
        <w:tc>
          <w:tcPr>
            <w:tcW w:w="330" w:type="pct"/>
            <w:shd w:val="clear" w:color="000000" w:fill="EFEFED"/>
            <w:noWrap/>
            <w:vAlign w:val="center"/>
            <w:hideMark/>
          </w:tcPr>
          <w:p w14:paraId="2824EDA2" w14:textId="03953A1F"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18,25</w:t>
            </w:r>
          </w:p>
        </w:tc>
        <w:tc>
          <w:tcPr>
            <w:tcW w:w="413" w:type="pct"/>
            <w:shd w:val="clear" w:color="000000" w:fill="EFEFED"/>
            <w:noWrap/>
            <w:vAlign w:val="center"/>
            <w:hideMark/>
          </w:tcPr>
          <w:p w14:paraId="2BBD31F9" w14:textId="43C7FA4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711.306</w:t>
            </w:r>
          </w:p>
        </w:tc>
        <w:tc>
          <w:tcPr>
            <w:tcW w:w="521" w:type="pct"/>
            <w:shd w:val="clear" w:color="000000" w:fill="FFFFFF"/>
            <w:noWrap/>
            <w:vAlign w:val="center"/>
            <w:hideMark/>
          </w:tcPr>
          <w:p w14:paraId="1432FA4C" w14:textId="25E0BA1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165.971</w:t>
            </w:r>
          </w:p>
        </w:tc>
        <w:tc>
          <w:tcPr>
            <w:tcW w:w="378" w:type="pct"/>
            <w:shd w:val="clear" w:color="000000" w:fill="FFFFFF"/>
            <w:noWrap/>
            <w:vAlign w:val="center"/>
            <w:hideMark/>
          </w:tcPr>
          <w:p w14:paraId="02B8EB1D" w14:textId="243A5263"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21,43</w:t>
            </w:r>
          </w:p>
        </w:tc>
        <w:tc>
          <w:tcPr>
            <w:tcW w:w="515" w:type="pct"/>
            <w:shd w:val="clear" w:color="000000" w:fill="EFEFED"/>
            <w:noWrap/>
            <w:vAlign w:val="center"/>
            <w:hideMark/>
          </w:tcPr>
          <w:p w14:paraId="0B205F2D" w14:textId="3C9A3BC1"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3.556.532</w:t>
            </w:r>
          </w:p>
        </w:tc>
        <w:tc>
          <w:tcPr>
            <w:tcW w:w="378" w:type="pct"/>
            <w:shd w:val="clear" w:color="000000" w:fill="EFEFED"/>
            <w:noWrap/>
            <w:vAlign w:val="center"/>
            <w:hideMark/>
          </w:tcPr>
          <w:p w14:paraId="73EFF832" w14:textId="2135697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2,73%</w:t>
            </w:r>
          </w:p>
        </w:tc>
        <w:tc>
          <w:tcPr>
            <w:tcW w:w="424" w:type="pct"/>
            <w:shd w:val="clear" w:color="000000" w:fill="EFEFED"/>
            <w:noWrap/>
            <w:vAlign w:val="center"/>
            <w:hideMark/>
          </w:tcPr>
          <w:p w14:paraId="5811857F" w14:textId="7F52AD36"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96.987</w:t>
            </w:r>
          </w:p>
        </w:tc>
      </w:tr>
      <w:tr w:rsidR="004748AC" w:rsidRPr="006E4365" w14:paraId="41895FF6" w14:textId="77777777" w:rsidTr="004748AC">
        <w:tc>
          <w:tcPr>
            <w:tcW w:w="519" w:type="pct"/>
            <w:shd w:val="clear" w:color="000000" w:fill="FFFFFF"/>
            <w:vAlign w:val="center"/>
            <w:hideMark/>
          </w:tcPr>
          <w:p w14:paraId="0421CFD6" w14:textId="2598146C"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01-jun-95</w:t>
            </w:r>
          </w:p>
        </w:tc>
        <w:tc>
          <w:tcPr>
            <w:tcW w:w="513" w:type="pct"/>
            <w:shd w:val="clear" w:color="000000" w:fill="FFFFFF"/>
            <w:vAlign w:val="center"/>
            <w:hideMark/>
          </w:tcPr>
          <w:p w14:paraId="202EFFDD" w14:textId="75D9803A"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31-ago-95</w:t>
            </w:r>
          </w:p>
        </w:tc>
        <w:tc>
          <w:tcPr>
            <w:tcW w:w="240" w:type="pct"/>
            <w:shd w:val="clear" w:color="000000" w:fill="EFEFED"/>
            <w:noWrap/>
            <w:vAlign w:val="center"/>
            <w:hideMark/>
          </w:tcPr>
          <w:p w14:paraId="461A80D3" w14:textId="41E3A5E0"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90</w:t>
            </w:r>
          </w:p>
        </w:tc>
        <w:tc>
          <w:tcPr>
            <w:tcW w:w="392" w:type="pct"/>
            <w:shd w:val="clear" w:color="000000" w:fill="FFFFFF"/>
            <w:noWrap/>
            <w:vAlign w:val="center"/>
            <w:hideMark/>
          </w:tcPr>
          <w:p w14:paraId="01CCF9B2" w14:textId="4492B079"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167.000</w:t>
            </w:r>
          </w:p>
        </w:tc>
        <w:tc>
          <w:tcPr>
            <w:tcW w:w="376" w:type="pct"/>
            <w:shd w:val="clear" w:color="000000" w:fill="EFEFED"/>
            <w:noWrap/>
            <w:vAlign w:val="center"/>
            <w:hideMark/>
          </w:tcPr>
          <w:p w14:paraId="2F93C961" w14:textId="036B9008"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6,00%</w:t>
            </w:r>
          </w:p>
        </w:tc>
        <w:tc>
          <w:tcPr>
            <w:tcW w:w="330" w:type="pct"/>
            <w:shd w:val="clear" w:color="000000" w:fill="EFEFED"/>
            <w:noWrap/>
            <w:vAlign w:val="center"/>
            <w:hideMark/>
          </w:tcPr>
          <w:p w14:paraId="53A14C0E" w14:textId="0A6EA3FD"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18,25</w:t>
            </w:r>
          </w:p>
        </w:tc>
        <w:tc>
          <w:tcPr>
            <w:tcW w:w="413" w:type="pct"/>
            <w:shd w:val="clear" w:color="000000" w:fill="EFEFED"/>
            <w:noWrap/>
            <w:vAlign w:val="center"/>
            <w:hideMark/>
          </w:tcPr>
          <w:p w14:paraId="6DEFA04E" w14:textId="7DDBF64B"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711.306</w:t>
            </w:r>
          </w:p>
        </w:tc>
        <w:tc>
          <w:tcPr>
            <w:tcW w:w="521" w:type="pct"/>
            <w:shd w:val="clear" w:color="000000" w:fill="FFFFFF"/>
            <w:noWrap/>
            <w:vAlign w:val="center"/>
            <w:hideMark/>
          </w:tcPr>
          <w:p w14:paraId="1CE5CDC5" w14:textId="4DD06B24"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165.971</w:t>
            </w:r>
          </w:p>
        </w:tc>
        <w:tc>
          <w:tcPr>
            <w:tcW w:w="378" w:type="pct"/>
            <w:shd w:val="clear" w:color="000000" w:fill="FFFFFF"/>
            <w:noWrap/>
            <w:vAlign w:val="center"/>
            <w:hideMark/>
          </w:tcPr>
          <w:p w14:paraId="3713B4BE" w14:textId="71CD1BDE"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12,86</w:t>
            </w:r>
          </w:p>
        </w:tc>
        <w:tc>
          <w:tcPr>
            <w:tcW w:w="515" w:type="pct"/>
            <w:shd w:val="clear" w:color="000000" w:fill="EFEFED"/>
            <w:noWrap/>
            <w:vAlign w:val="center"/>
            <w:hideMark/>
          </w:tcPr>
          <w:p w14:paraId="0A099D04" w14:textId="45ED99DB"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2.133.919</w:t>
            </w:r>
          </w:p>
        </w:tc>
        <w:tc>
          <w:tcPr>
            <w:tcW w:w="378" w:type="pct"/>
            <w:shd w:val="clear" w:color="000000" w:fill="EFEFED"/>
            <w:noWrap/>
            <w:vAlign w:val="center"/>
            <w:hideMark/>
          </w:tcPr>
          <w:p w14:paraId="2DD95A93" w14:textId="3963C891" w:rsidR="004748AC" w:rsidRPr="006E4365" w:rsidRDefault="004748AC" w:rsidP="004748AC">
            <w:pPr>
              <w:spacing w:line="240" w:lineRule="auto"/>
              <w:ind w:left="0" w:firstLine="0"/>
              <w:jc w:val="center"/>
              <w:rPr>
                <w:rFonts w:eastAsia="Times New Roman"/>
                <w:sz w:val="20"/>
                <w:szCs w:val="14"/>
                <w:lang w:eastAsia="es-CO"/>
              </w:rPr>
            </w:pPr>
            <w:r w:rsidRPr="00C924C9">
              <w:rPr>
                <w:rFonts w:eastAsia="Times New Roman"/>
                <w:sz w:val="20"/>
                <w:szCs w:val="20"/>
                <w:lang w:val="es-ES" w:eastAsia="es-ES"/>
              </w:rPr>
              <w:t>2,73%</w:t>
            </w:r>
          </w:p>
        </w:tc>
        <w:tc>
          <w:tcPr>
            <w:tcW w:w="424" w:type="pct"/>
            <w:shd w:val="clear" w:color="000000" w:fill="EFEFED"/>
            <w:noWrap/>
            <w:vAlign w:val="center"/>
            <w:hideMark/>
          </w:tcPr>
          <w:p w14:paraId="0674951E" w14:textId="07AEA7E6" w:rsidR="004748AC" w:rsidRPr="006E4365" w:rsidRDefault="004748AC" w:rsidP="004748AC">
            <w:pPr>
              <w:spacing w:line="240" w:lineRule="auto"/>
              <w:ind w:left="0" w:firstLine="0"/>
              <w:jc w:val="right"/>
              <w:rPr>
                <w:rFonts w:eastAsia="Times New Roman"/>
                <w:sz w:val="20"/>
                <w:szCs w:val="14"/>
                <w:lang w:eastAsia="es-CO"/>
              </w:rPr>
            </w:pPr>
            <w:r w:rsidRPr="00C924C9">
              <w:rPr>
                <w:rFonts w:eastAsia="Times New Roman"/>
                <w:sz w:val="20"/>
                <w:szCs w:val="20"/>
                <w:lang w:val="es-ES" w:eastAsia="es-ES"/>
              </w:rPr>
              <w:t>58.192</w:t>
            </w:r>
          </w:p>
        </w:tc>
      </w:tr>
      <w:tr w:rsidR="00D159D2" w:rsidRPr="006E4365" w14:paraId="6C3722A0" w14:textId="77777777" w:rsidTr="004748AC">
        <w:tc>
          <w:tcPr>
            <w:tcW w:w="519" w:type="pct"/>
            <w:shd w:val="clear" w:color="000000" w:fill="FFFFFF"/>
            <w:vAlign w:val="center"/>
          </w:tcPr>
          <w:p w14:paraId="4E3345D2" w14:textId="099D6B46"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01-sep-95</w:t>
            </w:r>
          </w:p>
        </w:tc>
        <w:tc>
          <w:tcPr>
            <w:tcW w:w="513" w:type="pct"/>
            <w:shd w:val="clear" w:color="000000" w:fill="FFFFFF"/>
            <w:vAlign w:val="center"/>
          </w:tcPr>
          <w:p w14:paraId="200A60E2" w14:textId="7729257B"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30-sep-95</w:t>
            </w:r>
          </w:p>
        </w:tc>
        <w:tc>
          <w:tcPr>
            <w:tcW w:w="240" w:type="pct"/>
            <w:shd w:val="clear" w:color="000000" w:fill="EFEFED"/>
            <w:noWrap/>
            <w:vAlign w:val="center"/>
          </w:tcPr>
          <w:p w14:paraId="49337E8A" w14:textId="008FE3B6"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30</w:t>
            </w:r>
          </w:p>
        </w:tc>
        <w:tc>
          <w:tcPr>
            <w:tcW w:w="392" w:type="pct"/>
            <w:shd w:val="clear" w:color="000000" w:fill="FFFFFF"/>
            <w:noWrap/>
            <w:vAlign w:val="center"/>
          </w:tcPr>
          <w:p w14:paraId="578A5610" w14:textId="2B1F72B1"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167.000</w:t>
            </w:r>
          </w:p>
        </w:tc>
        <w:tc>
          <w:tcPr>
            <w:tcW w:w="376" w:type="pct"/>
            <w:shd w:val="clear" w:color="000000" w:fill="EFEFED"/>
            <w:noWrap/>
            <w:vAlign w:val="center"/>
          </w:tcPr>
          <w:p w14:paraId="71148D29" w14:textId="707FC545"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9,00%</w:t>
            </w:r>
          </w:p>
        </w:tc>
        <w:tc>
          <w:tcPr>
            <w:tcW w:w="330" w:type="pct"/>
            <w:shd w:val="clear" w:color="000000" w:fill="EFEFED"/>
            <w:noWrap/>
            <w:vAlign w:val="center"/>
          </w:tcPr>
          <w:p w14:paraId="3C784692" w14:textId="70BFCCA8"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18,25</w:t>
            </w:r>
          </w:p>
        </w:tc>
        <w:tc>
          <w:tcPr>
            <w:tcW w:w="413" w:type="pct"/>
            <w:shd w:val="clear" w:color="000000" w:fill="EFEFED"/>
            <w:noWrap/>
            <w:vAlign w:val="center"/>
          </w:tcPr>
          <w:p w14:paraId="6D381F6F" w14:textId="74B10533"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711.306</w:t>
            </w:r>
          </w:p>
        </w:tc>
        <w:tc>
          <w:tcPr>
            <w:tcW w:w="521" w:type="pct"/>
            <w:shd w:val="clear" w:color="000000" w:fill="FFFFFF"/>
            <w:noWrap/>
            <w:vAlign w:val="center"/>
          </w:tcPr>
          <w:p w14:paraId="1D1AE1B5" w14:textId="462176EE"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165.971</w:t>
            </w:r>
          </w:p>
        </w:tc>
        <w:tc>
          <w:tcPr>
            <w:tcW w:w="378" w:type="pct"/>
            <w:shd w:val="clear" w:color="000000" w:fill="FFFFFF"/>
            <w:noWrap/>
            <w:vAlign w:val="center"/>
          </w:tcPr>
          <w:p w14:paraId="2B51A450" w14:textId="0CDC569D"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4,29</w:t>
            </w:r>
          </w:p>
        </w:tc>
        <w:tc>
          <w:tcPr>
            <w:tcW w:w="515" w:type="pct"/>
            <w:shd w:val="clear" w:color="000000" w:fill="EFEFED"/>
            <w:noWrap/>
            <w:vAlign w:val="center"/>
          </w:tcPr>
          <w:p w14:paraId="76195671" w14:textId="65448B70"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711.306</w:t>
            </w:r>
          </w:p>
        </w:tc>
        <w:tc>
          <w:tcPr>
            <w:tcW w:w="378" w:type="pct"/>
            <w:shd w:val="clear" w:color="000000" w:fill="EFEFED"/>
            <w:noWrap/>
            <w:vAlign w:val="center"/>
          </w:tcPr>
          <w:p w14:paraId="451634E5" w14:textId="168ACC23" w:rsidR="00D159D2" w:rsidRPr="006E4365" w:rsidRDefault="00D159D2" w:rsidP="00D159D2">
            <w:pPr>
              <w:spacing w:line="240" w:lineRule="auto"/>
              <w:ind w:left="0" w:firstLine="0"/>
              <w:jc w:val="center"/>
              <w:rPr>
                <w:rFonts w:eastAsia="Times New Roman"/>
                <w:sz w:val="20"/>
                <w:szCs w:val="14"/>
                <w:lang w:eastAsia="es-CO"/>
              </w:rPr>
            </w:pPr>
            <w:r>
              <w:rPr>
                <w:rFonts w:eastAsia="Times New Roman"/>
                <w:sz w:val="20"/>
                <w:szCs w:val="14"/>
                <w:lang w:eastAsia="es-CO"/>
              </w:rPr>
              <w:t>-</w:t>
            </w:r>
          </w:p>
        </w:tc>
        <w:tc>
          <w:tcPr>
            <w:tcW w:w="424" w:type="pct"/>
            <w:shd w:val="clear" w:color="000000" w:fill="EFEFED"/>
            <w:noWrap/>
            <w:vAlign w:val="center"/>
          </w:tcPr>
          <w:p w14:paraId="7FF81B2A" w14:textId="48981848"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64.018</w:t>
            </w:r>
          </w:p>
        </w:tc>
      </w:tr>
      <w:tr w:rsidR="00D159D2" w:rsidRPr="006E4365" w14:paraId="1B023CCA" w14:textId="77777777" w:rsidTr="004748AC">
        <w:tc>
          <w:tcPr>
            <w:tcW w:w="519" w:type="pct"/>
            <w:shd w:val="clear" w:color="000000" w:fill="FFFFFF"/>
            <w:vAlign w:val="center"/>
          </w:tcPr>
          <w:p w14:paraId="1A384472" w14:textId="091B3083"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01-oct-95</w:t>
            </w:r>
          </w:p>
        </w:tc>
        <w:tc>
          <w:tcPr>
            <w:tcW w:w="513" w:type="pct"/>
            <w:shd w:val="clear" w:color="000000" w:fill="FFFFFF"/>
            <w:vAlign w:val="center"/>
          </w:tcPr>
          <w:p w14:paraId="7BA687AD" w14:textId="7320BF38"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31-dic-95</w:t>
            </w:r>
          </w:p>
        </w:tc>
        <w:tc>
          <w:tcPr>
            <w:tcW w:w="240" w:type="pct"/>
            <w:shd w:val="clear" w:color="000000" w:fill="EFEFED"/>
            <w:noWrap/>
            <w:vAlign w:val="center"/>
          </w:tcPr>
          <w:p w14:paraId="3EAFF5E1" w14:textId="4A54B8EF"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90</w:t>
            </w:r>
          </w:p>
        </w:tc>
        <w:tc>
          <w:tcPr>
            <w:tcW w:w="392" w:type="pct"/>
            <w:shd w:val="clear" w:color="000000" w:fill="FFFFFF"/>
            <w:noWrap/>
            <w:vAlign w:val="center"/>
          </w:tcPr>
          <w:p w14:paraId="7F78804B" w14:textId="2F4790C0"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167.000</w:t>
            </w:r>
          </w:p>
        </w:tc>
        <w:tc>
          <w:tcPr>
            <w:tcW w:w="376" w:type="pct"/>
            <w:shd w:val="clear" w:color="000000" w:fill="EFEFED"/>
            <w:noWrap/>
            <w:vAlign w:val="center"/>
          </w:tcPr>
          <w:p w14:paraId="4CDEA8FE" w14:textId="6788ED1D"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9,00%</w:t>
            </w:r>
          </w:p>
        </w:tc>
        <w:tc>
          <w:tcPr>
            <w:tcW w:w="330" w:type="pct"/>
            <w:shd w:val="clear" w:color="000000" w:fill="EFEFED"/>
            <w:noWrap/>
            <w:vAlign w:val="center"/>
          </w:tcPr>
          <w:p w14:paraId="1505F9E8" w14:textId="0AFD69CC"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18,25</w:t>
            </w:r>
          </w:p>
        </w:tc>
        <w:tc>
          <w:tcPr>
            <w:tcW w:w="413" w:type="pct"/>
            <w:shd w:val="clear" w:color="000000" w:fill="EFEFED"/>
            <w:noWrap/>
            <w:vAlign w:val="center"/>
          </w:tcPr>
          <w:p w14:paraId="215106C2" w14:textId="7BF389D1"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711.306</w:t>
            </w:r>
          </w:p>
        </w:tc>
        <w:tc>
          <w:tcPr>
            <w:tcW w:w="521" w:type="pct"/>
            <w:shd w:val="clear" w:color="000000" w:fill="FFFFFF"/>
            <w:noWrap/>
            <w:vAlign w:val="center"/>
          </w:tcPr>
          <w:p w14:paraId="3C7D1346" w14:textId="48FB0D63"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165.971</w:t>
            </w:r>
          </w:p>
        </w:tc>
        <w:tc>
          <w:tcPr>
            <w:tcW w:w="378" w:type="pct"/>
            <w:shd w:val="clear" w:color="000000" w:fill="FFFFFF"/>
            <w:noWrap/>
            <w:vAlign w:val="center"/>
          </w:tcPr>
          <w:p w14:paraId="25593342" w14:textId="623D6F8C"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12,86</w:t>
            </w:r>
          </w:p>
        </w:tc>
        <w:tc>
          <w:tcPr>
            <w:tcW w:w="515" w:type="pct"/>
            <w:shd w:val="clear" w:color="000000" w:fill="EFEFED"/>
            <w:noWrap/>
            <w:vAlign w:val="center"/>
          </w:tcPr>
          <w:p w14:paraId="6A1021BF" w14:textId="11A628F3"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2.133.919</w:t>
            </w:r>
          </w:p>
        </w:tc>
        <w:tc>
          <w:tcPr>
            <w:tcW w:w="378" w:type="pct"/>
            <w:shd w:val="clear" w:color="000000" w:fill="EFEFED"/>
            <w:noWrap/>
            <w:vAlign w:val="center"/>
          </w:tcPr>
          <w:p w14:paraId="07EB9420" w14:textId="65C623D8" w:rsidR="00D159D2" w:rsidRPr="006E4365" w:rsidRDefault="00D159D2" w:rsidP="00D159D2">
            <w:pPr>
              <w:spacing w:line="240" w:lineRule="auto"/>
              <w:ind w:left="0" w:firstLine="0"/>
              <w:jc w:val="center"/>
              <w:rPr>
                <w:rFonts w:eastAsia="Times New Roman"/>
                <w:sz w:val="20"/>
                <w:szCs w:val="14"/>
                <w:lang w:eastAsia="es-CO"/>
              </w:rPr>
            </w:pPr>
            <w:r>
              <w:rPr>
                <w:rFonts w:eastAsia="Times New Roman"/>
                <w:sz w:val="20"/>
                <w:szCs w:val="14"/>
                <w:lang w:eastAsia="es-CO"/>
              </w:rPr>
              <w:t>-</w:t>
            </w:r>
          </w:p>
        </w:tc>
        <w:tc>
          <w:tcPr>
            <w:tcW w:w="424" w:type="pct"/>
            <w:shd w:val="clear" w:color="000000" w:fill="EFEFED"/>
            <w:noWrap/>
            <w:vAlign w:val="center"/>
          </w:tcPr>
          <w:p w14:paraId="739E4D23" w14:textId="0DE85987"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192.053</w:t>
            </w:r>
          </w:p>
        </w:tc>
      </w:tr>
      <w:tr w:rsidR="00D159D2" w:rsidRPr="006E4365" w14:paraId="703D452B" w14:textId="77777777" w:rsidTr="004748AC">
        <w:tc>
          <w:tcPr>
            <w:tcW w:w="519" w:type="pct"/>
            <w:shd w:val="clear" w:color="000000" w:fill="FFFFFF"/>
            <w:vAlign w:val="center"/>
          </w:tcPr>
          <w:p w14:paraId="3FE2DBA3" w14:textId="36D07F0B"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01-ene-96</w:t>
            </w:r>
          </w:p>
        </w:tc>
        <w:tc>
          <w:tcPr>
            <w:tcW w:w="513" w:type="pct"/>
            <w:shd w:val="clear" w:color="000000" w:fill="FFFFFF"/>
            <w:vAlign w:val="center"/>
          </w:tcPr>
          <w:p w14:paraId="7D10D646" w14:textId="77A68ADB"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28-feb-96</w:t>
            </w:r>
          </w:p>
        </w:tc>
        <w:tc>
          <w:tcPr>
            <w:tcW w:w="240" w:type="pct"/>
            <w:shd w:val="clear" w:color="000000" w:fill="EFEFED"/>
            <w:noWrap/>
            <w:vAlign w:val="center"/>
          </w:tcPr>
          <w:p w14:paraId="09F94860" w14:textId="4B29E6CC"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60</w:t>
            </w:r>
          </w:p>
        </w:tc>
        <w:tc>
          <w:tcPr>
            <w:tcW w:w="392" w:type="pct"/>
            <w:shd w:val="clear" w:color="000000" w:fill="FFFFFF"/>
            <w:noWrap/>
            <w:vAlign w:val="center"/>
          </w:tcPr>
          <w:p w14:paraId="3B5A319D" w14:textId="21880809"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197.060</w:t>
            </w:r>
          </w:p>
        </w:tc>
        <w:tc>
          <w:tcPr>
            <w:tcW w:w="376" w:type="pct"/>
            <w:shd w:val="clear" w:color="000000" w:fill="EFEFED"/>
            <w:noWrap/>
            <w:vAlign w:val="center"/>
          </w:tcPr>
          <w:p w14:paraId="0E2E2A5B" w14:textId="7AA918A2"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10,00%</w:t>
            </w:r>
          </w:p>
        </w:tc>
        <w:tc>
          <w:tcPr>
            <w:tcW w:w="330" w:type="pct"/>
            <w:shd w:val="clear" w:color="000000" w:fill="EFEFED"/>
            <w:noWrap/>
            <w:vAlign w:val="center"/>
          </w:tcPr>
          <w:p w14:paraId="1C1BA221" w14:textId="4422F71D"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21,80</w:t>
            </w:r>
          </w:p>
        </w:tc>
        <w:tc>
          <w:tcPr>
            <w:tcW w:w="413" w:type="pct"/>
            <w:shd w:val="clear" w:color="000000" w:fill="EFEFED"/>
            <w:noWrap/>
            <w:vAlign w:val="center"/>
          </w:tcPr>
          <w:p w14:paraId="6B2780E3" w14:textId="69ED2CDE"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702.568</w:t>
            </w:r>
          </w:p>
        </w:tc>
        <w:tc>
          <w:tcPr>
            <w:tcW w:w="521" w:type="pct"/>
            <w:shd w:val="clear" w:color="000000" w:fill="FFFFFF"/>
            <w:noWrap/>
            <w:vAlign w:val="center"/>
          </w:tcPr>
          <w:p w14:paraId="65886771" w14:textId="4ADF26C6"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163.933</w:t>
            </w:r>
          </w:p>
        </w:tc>
        <w:tc>
          <w:tcPr>
            <w:tcW w:w="378" w:type="pct"/>
            <w:shd w:val="clear" w:color="000000" w:fill="FFFFFF"/>
            <w:noWrap/>
            <w:vAlign w:val="center"/>
          </w:tcPr>
          <w:p w14:paraId="3CF5584E" w14:textId="6DDF69DF"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8,57</w:t>
            </w:r>
          </w:p>
        </w:tc>
        <w:tc>
          <w:tcPr>
            <w:tcW w:w="515" w:type="pct"/>
            <w:shd w:val="clear" w:color="000000" w:fill="EFEFED"/>
            <w:noWrap/>
            <w:vAlign w:val="center"/>
          </w:tcPr>
          <w:p w14:paraId="2B4984A6" w14:textId="2E7D9CEA"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1.405.137</w:t>
            </w:r>
          </w:p>
        </w:tc>
        <w:tc>
          <w:tcPr>
            <w:tcW w:w="378" w:type="pct"/>
            <w:shd w:val="clear" w:color="000000" w:fill="EFEFED"/>
            <w:noWrap/>
            <w:vAlign w:val="center"/>
          </w:tcPr>
          <w:p w14:paraId="3E72A5C1" w14:textId="7D59FA18" w:rsidR="00D159D2" w:rsidRPr="006E4365" w:rsidRDefault="00D159D2" w:rsidP="00D159D2">
            <w:pPr>
              <w:spacing w:line="240" w:lineRule="auto"/>
              <w:ind w:left="0" w:firstLine="0"/>
              <w:jc w:val="center"/>
              <w:rPr>
                <w:rFonts w:eastAsia="Times New Roman"/>
                <w:sz w:val="20"/>
                <w:szCs w:val="14"/>
                <w:lang w:eastAsia="es-CO"/>
              </w:rPr>
            </w:pPr>
            <w:r>
              <w:rPr>
                <w:rFonts w:eastAsia="Times New Roman"/>
                <w:sz w:val="20"/>
                <w:szCs w:val="14"/>
                <w:lang w:eastAsia="es-CO"/>
              </w:rPr>
              <w:t>-</w:t>
            </w:r>
          </w:p>
        </w:tc>
        <w:tc>
          <w:tcPr>
            <w:tcW w:w="424" w:type="pct"/>
            <w:shd w:val="clear" w:color="000000" w:fill="EFEFED"/>
            <w:noWrap/>
            <w:vAlign w:val="center"/>
          </w:tcPr>
          <w:p w14:paraId="4F4DA199" w14:textId="25BF3B94"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140.514</w:t>
            </w:r>
          </w:p>
        </w:tc>
      </w:tr>
      <w:tr w:rsidR="00D159D2" w:rsidRPr="006E4365" w14:paraId="0B7CE1AE" w14:textId="77777777" w:rsidTr="004748AC">
        <w:tc>
          <w:tcPr>
            <w:tcW w:w="519" w:type="pct"/>
            <w:shd w:val="clear" w:color="000000" w:fill="FFFFFF"/>
            <w:vAlign w:val="center"/>
          </w:tcPr>
          <w:p w14:paraId="7993739C" w14:textId="0C6EDB8B"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01-mar-96</w:t>
            </w:r>
          </w:p>
        </w:tc>
        <w:tc>
          <w:tcPr>
            <w:tcW w:w="513" w:type="pct"/>
            <w:shd w:val="clear" w:color="000000" w:fill="FFFFFF"/>
            <w:vAlign w:val="center"/>
          </w:tcPr>
          <w:p w14:paraId="28C72494" w14:textId="13E92C54"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31-mar-96</w:t>
            </w:r>
          </w:p>
        </w:tc>
        <w:tc>
          <w:tcPr>
            <w:tcW w:w="240" w:type="pct"/>
            <w:shd w:val="clear" w:color="000000" w:fill="EFEFED"/>
            <w:noWrap/>
            <w:vAlign w:val="center"/>
          </w:tcPr>
          <w:p w14:paraId="7AD313CF" w14:textId="73565B45"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22</w:t>
            </w:r>
          </w:p>
        </w:tc>
        <w:tc>
          <w:tcPr>
            <w:tcW w:w="392" w:type="pct"/>
            <w:shd w:val="clear" w:color="000000" w:fill="FFFFFF"/>
            <w:noWrap/>
            <w:vAlign w:val="center"/>
          </w:tcPr>
          <w:p w14:paraId="0EABE86F" w14:textId="52F84E37"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197.060</w:t>
            </w:r>
          </w:p>
        </w:tc>
        <w:tc>
          <w:tcPr>
            <w:tcW w:w="376" w:type="pct"/>
            <w:shd w:val="clear" w:color="000000" w:fill="EFEFED"/>
            <w:noWrap/>
            <w:vAlign w:val="center"/>
          </w:tcPr>
          <w:p w14:paraId="7400A417" w14:textId="1ADD8068"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10,00%</w:t>
            </w:r>
          </w:p>
        </w:tc>
        <w:tc>
          <w:tcPr>
            <w:tcW w:w="330" w:type="pct"/>
            <w:shd w:val="clear" w:color="000000" w:fill="EFEFED"/>
            <w:noWrap/>
            <w:vAlign w:val="center"/>
          </w:tcPr>
          <w:p w14:paraId="57A40848" w14:textId="3E93C2E3"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21,80</w:t>
            </w:r>
          </w:p>
        </w:tc>
        <w:tc>
          <w:tcPr>
            <w:tcW w:w="413" w:type="pct"/>
            <w:shd w:val="clear" w:color="000000" w:fill="EFEFED"/>
            <w:noWrap/>
            <w:vAlign w:val="center"/>
          </w:tcPr>
          <w:p w14:paraId="4ADE8ACC" w14:textId="2EED7817"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702.568</w:t>
            </w:r>
          </w:p>
        </w:tc>
        <w:tc>
          <w:tcPr>
            <w:tcW w:w="521" w:type="pct"/>
            <w:shd w:val="clear" w:color="000000" w:fill="FFFFFF"/>
            <w:noWrap/>
            <w:vAlign w:val="center"/>
          </w:tcPr>
          <w:p w14:paraId="567F8960" w14:textId="6724C95E"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163.933</w:t>
            </w:r>
          </w:p>
        </w:tc>
        <w:tc>
          <w:tcPr>
            <w:tcW w:w="378" w:type="pct"/>
            <w:shd w:val="clear" w:color="000000" w:fill="FFFFFF"/>
            <w:noWrap/>
            <w:vAlign w:val="center"/>
          </w:tcPr>
          <w:p w14:paraId="75C61CD6" w14:textId="094E1223" w:rsidR="00D159D2" w:rsidRPr="006E4365" w:rsidRDefault="00D159D2" w:rsidP="00D159D2">
            <w:pPr>
              <w:spacing w:line="240" w:lineRule="auto"/>
              <w:ind w:left="0" w:firstLine="0"/>
              <w:jc w:val="center"/>
              <w:rPr>
                <w:rFonts w:eastAsia="Times New Roman"/>
                <w:sz w:val="20"/>
                <w:szCs w:val="14"/>
                <w:lang w:eastAsia="es-CO"/>
              </w:rPr>
            </w:pPr>
            <w:r w:rsidRPr="004748AC">
              <w:rPr>
                <w:rFonts w:eastAsia="Times New Roman"/>
                <w:sz w:val="20"/>
                <w:szCs w:val="20"/>
                <w:lang w:val="es-ES" w:eastAsia="es-ES"/>
              </w:rPr>
              <w:t>3,14</w:t>
            </w:r>
          </w:p>
        </w:tc>
        <w:tc>
          <w:tcPr>
            <w:tcW w:w="515" w:type="pct"/>
            <w:shd w:val="clear" w:color="000000" w:fill="EFEFED"/>
            <w:noWrap/>
            <w:vAlign w:val="center"/>
          </w:tcPr>
          <w:p w14:paraId="4C4D2C56" w14:textId="23F97E0C"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515.217</w:t>
            </w:r>
          </w:p>
        </w:tc>
        <w:tc>
          <w:tcPr>
            <w:tcW w:w="378" w:type="pct"/>
            <w:shd w:val="clear" w:color="000000" w:fill="EFEFED"/>
            <w:noWrap/>
            <w:vAlign w:val="center"/>
          </w:tcPr>
          <w:p w14:paraId="47AABCFA" w14:textId="7FDC68BF" w:rsidR="00D159D2" w:rsidRPr="006E4365" w:rsidRDefault="00D159D2" w:rsidP="00D159D2">
            <w:pPr>
              <w:spacing w:line="240" w:lineRule="auto"/>
              <w:ind w:left="0" w:firstLine="0"/>
              <w:jc w:val="center"/>
              <w:rPr>
                <w:rFonts w:eastAsia="Times New Roman"/>
                <w:sz w:val="20"/>
                <w:szCs w:val="14"/>
                <w:lang w:eastAsia="es-CO"/>
              </w:rPr>
            </w:pPr>
            <w:r>
              <w:rPr>
                <w:rFonts w:eastAsia="Times New Roman"/>
                <w:sz w:val="20"/>
                <w:szCs w:val="14"/>
                <w:lang w:eastAsia="es-CO"/>
              </w:rPr>
              <w:t>-</w:t>
            </w:r>
          </w:p>
        </w:tc>
        <w:tc>
          <w:tcPr>
            <w:tcW w:w="424" w:type="pct"/>
            <w:shd w:val="clear" w:color="000000" w:fill="EFEFED"/>
            <w:noWrap/>
            <w:vAlign w:val="center"/>
          </w:tcPr>
          <w:p w14:paraId="7C20A593" w14:textId="345D64B3" w:rsidR="00D159D2" w:rsidRPr="006E4365" w:rsidRDefault="00D159D2" w:rsidP="00D159D2">
            <w:pPr>
              <w:spacing w:line="240" w:lineRule="auto"/>
              <w:ind w:left="0" w:firstLine="0"/>
              <w:jc w:val="right"/>
              <w:rPr>
                <w:rFonts w:eastAsia="Times New Roman"/>
                <w:sz w:val="20"/>
                <w:szCs w:val="14"/>
                <w:lang w:eastAsia="es-CO"/>
              </w:rPr>
            </w:pPr>
            <w:r w:rsidRPr="004748AC">
              <w:rPr>
                <w:rFonts w:eastAsia="Times New Roman"/>
                <w:sz w:val="20"/>
                <w:szCs w:val="20"/>
                <w:lang w:val="es-ES" w:eastAsia="es-ES"/>
              </w:rPr>
              <w:t>51.522</w:t>
            </w:r>
          </w:p>
        </w:tc>
      </w:tr>
    </w:tbl>
    <w:p w14:paraId="19A9AC47" w14:textId="77777777" w:rsidR="00C924C9" w:rsidRDefault="00C924C9" w:rsidP="006E4365">
      <w:pPr>
        <w:spacing w:line="360" w:lineRule="auto"/>
        <w:ind w:left="0" w:firstLine="0"/>
        <w:jc w:val="both"/>
        <w:rPr>
          <w:rFonts w:ascii="Arial Nova Cond" w:eastAsia="Times New Roman" w:hAnsi="Arial Nova Cond"/>
          <w:b/>
          <w:bCs/>
          <w:sz w:val="14"/>
          <w:szCs w:val="14"/>
          <w:lang w:eastAsia="es-CO"/>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2"/>
        <w:gridCol w:w="1996"/>
        <w:gridCol w:w="1712"/>
        <w:gridCol w:w="2062"/>
        <w:gridCol w:w="2471"/>
      </w:tblGrid>
      <w:tr w:rsidR="006E4365" w:rsidRPr="006E4365" w14:paraId="5F4B3CAE" w14:textId="77777777" w:rsidTr="00D159D2">
        <w:tc>
          <w:tcPr>
            <w:tcW w:w="831" w:type="pct"/>
            <w:shd w:val="clear" w:color="000000" w:fill="FFFFFF"/>
            <w:vAlign w:val="center"/>
            <w:hideMark/>
          </w:tcPr>
          <w:p w14:paraId="50FB7AE6" w14:textId="77777777" w:rsidR="006E4365" w:rsidRPr="006E4365" w:rsidRDefault="006E4365" w:rsidP="0039334A">
            <w:pPr>
              <w:spacing w:line="240" w:lineRule="auto"/>
              <w:ind w:left="0" w:firstLine="0"/>
              <w:jc w:val="center"/>
              <w:rPr>
                <w:rFonts w:eastAsia="Times New Roman"/>
                <w:b/>
                <w:bCs/>
                <w:color w:val="000000"/>
                <w:sz w:val="20"/>
                <w:szCs w:val="16"/>
                <w:lang w:eastAsia="es-CO"/>
              </w:rPr>
            </w:pPr>
            <w:r w:rsidRPr="006E4365">
              <w:rPr>
                <w:rFonts w:eastAsia="Times New Roman"/>
                <w:b/>
                <w:bCs/>
                <w:color w:val="000000"/>
                <w:sz w:val="20"/>
                <w:szCs w:val="16"/>
                <w:lang w:eastAsia="es-CO"/>
              </w:rPr>
              <w:t>Aportes</w:t>
            </w:r>
          </w:p>
        </w:tc>
        <w:tc>
          <w:tcPr>
            <w:tcW w:w="1010" w:type="pct"/>
            <w:shd w:val="clear" w:color="000000" w:fill="FFFFFF"/>
            <w:vAlign w:val="center"/>
            <w:hideMark/>
          </w:tcPr>
          <w:p w14:paraId="5AA6BA78" w14:textId="1AFD8F99" w:rsidR="006E4365" w:rsidRPr="006E4365" w:rsidRDefault="006E4365" w:rsidP="0039334A">
            <w:pPr>
              <w:spacing w:line="240" w:lineRule="auto"/>
              <w:ind w:left="0" w:firstLine="0"/>
              <w:jc w:val="center"/>
              <w:rPr>
                <w:rFonts w:eastAsia="Times New Roman"/>
                <w:b/>
                <w:bCs/>
                <w:color w:val="000000"/>
                <w:sz w:val="20"/>
                <w:szCs w:val="16"/>
                <w:lang w:eastAsia="es-CO"/>
              </w:rPr>
            </w:pPr>
            <w:r>
              <w:rPr>
                <w:rFonts w:eastAsia="Times New Roman"/>
                <w:b/>
                <w:bCs/>
                <w:color w:val="000000"/>
                <w:sz w:val="20"/>
                <w:szCs w:val="16"/>
                <w:lang w:eastAsia="es-CO"/>
              </w:rPr>
              <w:t>Aportes</w:t>
            </w:r>
            <w:r w:rsidRPr="006E4365">
              <w:rPr>
                <w:rFonts w:eastAsia="Times New Roman"/>
                <w:b/>
                <w:bCs/>
                <w:color w:val="000000"/>
                <w:sz w:val="20"/>
                <w:szCs w:val="16"/>
                <w:lang w:eastAsia="es-CO"/>
              </w:rPr>
              <w:t xml:space="preserve"> </w:t>
            </w:r>
          </w:p>
        </w:tc>
        <w:tc>
          <w:tcPr>
            <w:tcW w:w="866" w:type="pct"/>
            <w:shd w:val="clear" w:color="000000" w:fill="FFFFFF"/>
            <w:vAlign w:val="center"/>
            <w:hideMark/>
          </w:tcPr>
          <w:p w14:paraId="494C8388" w14:textId="77777777" w:rsidR="006E4365" w:rsidRPr="006E4365" w:rsidRDefault="006E4365" w:rsidP="0039334A">
            <w:pPr>
              <w:spacing w:line="240" w:lineRule="auto"/>
              <w:ind w:left="0" w:firstLine="0"/>
              <w:jc w:val="center"/>
              <w:rPr>
                <w:rFonts w:eastAsia="Times New Roman"/>
                <w:b/>
                <w:bCs/>
                <w:color w:val="000000"/>
                <w:sz w:val="20"/>
                <w:szCs w:val="16"/>
                <w:lang w:eastAsia="es-CO"/>
              </w:rPr>
            </w:pPr>
            <w:r w:rsidRPr="006E4365">
              <w:rPr>
                <w:rFonts w:eastAsia="Times New Roman"/>
                <w:b/>
                <w:bCs/>
                <w:color w:val="000000"/>
                <w:sz w:val="20"/>
                <w:szCs w:val="16"/>
                <w:lang w:eastAsia="es-CO"/>
              </w:rPr>
              <w:t>Semanas</w:t>
            </w:r>
          </w:p>
        </w:tc>
        <w:tc>
          <w:tcPr>
            <w:tcW w:w="1043" w:type="pct"/>
            <w:shd w:val="clear" w:color="000000" w:fill="FFFFFF"/>
          </w:tcPr>
          <w:p w14:paraId="175ECE80" w14:textId="77777777" w:rsidR="006E4365" w:rsidRPr="006E4365" w:rsidRDefault="006E4365" w:rsidP="0039334A">
            <w:pPr>
              <w:spacing w:line="240" w:lineRule="auto"/>
              <w:ind w:left="0" w:firstLine="0"/>
              <w:jc w:val="center"/>
              <w:rPr>
                <w:rFonts w:eastAsia="Times New Roman"/>
                <w:b/>
                <w:bCs/>
                <w:color w:val="000000"/>
                <w:sz w:val="20"/>
                <w:szCs w:val="16"/>
                <w:lang w:eastAsia="es-CO"/>
              </w:rPr>
            </w:pPr>
            <w:r w:rsidRPr="006E4365">
              <w:rPr>
                <w:rFonts w:eastAsia="Times New Roman"/>
                <w:b/>
                <w:bCs/>
                <w:color w:val="000000"/>
                <w:sz w:val="20"/>
                <w:szCs w:val="16"/>
                <w:lang w:eastAsia="es-CO"/>
              </w:rPr>
              <w:t xml:space="preserve">Indemnización </w:t>
            </w:r>
          </w:p>
          <w:p w14:paraId="2B24D307" w14:textId="77777777" w:rsidR="006E4365" w:rsidRPr="006E4365" w:rsidRDefault="006E4365" w:rsidP="0039334A">
            <w:pPr>
              <w:spacing w:line="240" w:lineRule="auto"/>
              <w:ind w:left="0" w:firstLine="0"/>
              <w:jc w:val="center"/>
              <w:rPr>
                <w:rFonts w:eastAsia="Times New Roman"/>
                <w:b/>
                <w:bCs/>
                <w:color w:val="000000"/>
                <w:sz w:val="20"/>
                <w:szCs w:val="16"/>
                <w:lang w:eastAsia="es-CO"/>
              </w:rPr>
            </w:pPr>
            <w:r w:rsidRPr="006E4365">
              <w:rPr>
                <w:rFonts w:eastAsia="Times New Roman"/>
                <w:b/>
                <w:bCs/>
                <w:color w:val="000000"/>
                <w:sz w:val="20"/>
                <w:szCs w:val="16"/>
                <w:lang w:eastAsia="es-CO"/>
              </w:rPr>
              <w:t>(15-08-2012)</w:t>
            </w:r>
          </w:p>
        </w:tc>
        <w:tc>
          <w:tcPr>
            <w:tcW w:w="1250" w:type="pct"/>
            <w:shd w:val="clear" w:color="000000" w:fill="FFFFFF"/>
          </w:tcPr>
          <w:p w14:paraId="3EC074CE" w14:textId="77777777" w:rsidR="006E4365" w:rsidRPr="006E4365" w:rsidRDefault="006E4365" w:rsidP="0039334A">
            <w:pPr>
              <w:spacing w:line="240" w:lineRule="auto"/>
              <w:ind w:left="0" w:firstLine="0"/>
              <w:jc w:val="center"/>
              <w:rPr>
                <w:rFonts w:eastAsia="Times New Roman"/>
                <w:b/>
                <w:bCs/>
                <w:color w:val="000000"/>
                <w:sz w:val="20"/>
                <w:szCs w:val="16"/>
                <w:lang w:eastAsia="es-CO"/>
              </w:rPr>
            </w:pPr>
            <w:r w:rsidRPr="006E4365">
              <w:rPr>
                <w:rFonts w:eastAsia="Times New Roman"/>
                <w:b/>
                <w:bCs/>
                <w:color w:val="000000"/>
                <w:sz w:val="20"/>
                <w:szCs w:val="16"/>
                <w:lang w:eastAsia="es-CO"/>
              </w:rPr>
              <w:t>Indemnización indexada</w:t>
            </w:r>
          </w:p>
          <w:p w14:paraId="784DE4B0" w14:textId="77777777" w:rsidR="006E4365" w:rsidRPr="006E4365" w:rsidRDefault="006E4365" w:rsidP="0039334A">
            <w:pPr>
              <w:spacing w:line="240" w:lineRule="auto"/>
              <w:ind w:left="0" w:firstLine="0"/>
              <w:jc w:val="center"/>
              <w:rPr>
                <w:rFonts w:eastAsia="Times New Roman"/>
                <w:b/>
                <w:bCs/>
                <w:color w:val="000000"/>
                <w:sz w:val="20"/>
                <w:szCs w:val="16"/>
                <w:lang w:eastAsia="es-CO"/>
              </w:rPr>
            </w:pPr>
            <w:r w:rsidRPr="006E4365">
              <w:rPr>
                <w:rFonts w:eastAsia="Times New Roman"/>
                <w:b/>
                <w:bCs/>
                <w:color w:val="000000"/>
                <w:sz w:val="20"/>
                <w:szCs w:val="16"/>
                <w:lang w:eastAsia="es-CO"/>
              </w:rPr>
              <w:t>(30-11-2019)</w:t>
            </w:r>
          </w:p>
        </w:tc>
      </w:tr>
      <w:tr w:rsidR="006E4365" w:rsidRPr="006E4365" w14:paraId="72E04B47" w14:textId="77777777" w:rsidTr="00D159D2">
        <w:tc>
          <w:tcPr>
            <w:tcW w:w="831" w:type="pct"/>
            <w:shd w:val="clear" w:color="000000" w:fill="EFEFED"/>
            <w:noWrap/>
            <w:vAlign w:val="center"/>
          </w:tcPr>
          <w:p w14:paraId="6463CC14" w14:textId="77777777"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 xml:space="preserve">Caja Previsión </w:t>
            </w:r>
          </w:p>
        </w:tc>
        <w:tc>
          <w:tcPr>
            <w:tcW w:w="1010" w:type="pct"/>
            <w:shd w:val="clear" w:color="000000" w:fill="FFFFFF"/>
            <w:noWrap/>
            <w:vAlign w:val="center"/>
          </w:tcPr>
          <w:p w14:paraId="6399188B" w14:textId="77777777"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3-03-1978 al 31-08-1995</w:t>
            </w:r>
          </w:p>
        </w:tc>
        <w:tc>
          <w:tcPr>
            <w:tcW w:w="866" w:type="pct"/>
            <w:shd w:val="clear" w:color="000000" w:fill="FFFFFF"/>
            <w:noWrap/>
            <w:vAlign w:val="center"/>
          </w:tcPr>
          <w:p w14:paraId="034F8150" w14:textId="77777777"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695,43</w:t>
            </w:r>
          </w:p>
        </w:tc>
        <w:tc>
          <w:tcPr>
            <w:tcW w:w="1043" w:type="pct"/>
            <w:shd w:val="clear" w:color="000000" w:fill="FFFFFF"/>
          </w:tcPr>
          <w:p w14:paraId="1C20945C" w14:textId="522BC451" w:rsidR="006E4365" w:rsidRPr="006E4365" w:rsidRDefault="00D159D2" w:rsidP="0039334A">
            <w:pPr>
              <w:spacing w:line="240" w:lineRule="auto"/>
              <w:ind w:left="0" w:firstLine="0"/>
              <w:jc w:val="right"/>
              <w:rPr>
                <w:rFonts w:eastAsia="Times New Roman"/>
                <w:sz w:val="20"/>
                <w:szCs w:val="16"/>
                <w:lang w:eastAsia="es-CO"/>
              </w:rPr>
            </w:pPr>
            <w:r>
              <w:rPr>
                <w:rFonts w:eastAsia="Times New Roman"/>
                <w:sz w:val="20"/>
                <w:szCs w:val="16"/>
                <w:lang w:eastAsia="es-CO"/>
              </w:rPr>
              <w:t>4.015.748</w:t>
            </w:r>
          </w:p>
        </w:tc>
        <w:tc>
          <w:tcPr>
            <w:tcW w:w="1250" w:type="pct"/>
            <w:shd w:val="clear" w:color="000000" w:fill="FFFFFF"/>
          </w:tcPr>
          <w:p w14:paraId="28E84D0A" w14:textId="7A11C8F2" w:rsidR="006E4365" w:rsidRPr="006E4365" w:rsidRDefault="00D159D2" w:rsidP="0039334A">
            <w:pPr>
              <w:spacing w:line="240" w:lineRule="auto"/>
              <w:ind w:left="0" w:firstLine="0"/>
              <w:jc w:val="right"/>
              <w:rPr>
                <w:rFonts w:eastAsia="Times New Roman"/>
                <w:sz w:val="20"/>
                <w:szCs w:val="16"/>
                <w:lang w:eastAsia="es-CO"/>
              </w:rPr>
            </w:pPr>
            <w:r>
              <w:rPr>
                <w:rFonts w:eastAsia="Times New Roman"/>
                <w:sz w:val="20"/>
                <w:szCs w:val="16"/>
                <w:lang w:eastAsia="es-CO"/>
              </w:rPr>
              <w:t>5.348.837</w:t>
            </w:r>
          </w:p>
        </w:tc>
      </w:tr>
      <w:tr w:rsidR="006E4365" w:rsidRPr="006E4365" w14:paraId="511405F9" w14:textId="77777777" w:rsidTr="00D159D2">
        <w:tc>
          <w:tcPr>
            <w:tcW w:w="831" w:type="pct"/>
            <w:shd w:val="clear" w:color="000000" w:fill="EFEFED"/>
            <w:noWrap/>
            <w:vAlign w:val="center"/>
            <w:hideMark/>
          </w:tcPr>
          <w:p w14:paraId="21B4CA0C" w14:textId="77777777"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ISS</w:t>
            </w:r>
          </w:p>
        </w:tc>
        <w:tc>
          <w:tcPr>
            <w:tcW w:w="1010" w:type="pct"/>
            <w:shd w:val="clear" w:color="000000" w:fill="FFFFFF"/>
            <w:noWrap/>
            <w:vAlign w:val="center"/>
            <w:hideMark/>
          </w:tcPr>
          <w:p w14:paraId="2FB7ED86" w14:textId="77777777"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1-09-95 al 31-03-1996</w:t>
            </w:r>
          </w:p>
        </w:tc>
        <w:tc>
          <w:tcPr>
            <w:tcW w:w="866" w:type="pct"/>
            <w:shd w:val="clear" w:color="000000" w:fill="FFFFFF"/>
            <w:noWrap/>
            <w:vAlign w:val="center"/>
            <w:hideMark/>
          </w:tcPr>
          <w:p w14:paraId="3E200C3D" w14:textId="77777777" w:rsidR="006E4365" w:rsidRPr="006E4365" w:rsidRDefault="006E4365" w:rsidP="0039334A">
            <w:pPr>
              <w:spacing w:line="240" w:lineRule="auto"/>
              <w:ind w:left="0" w:firstLine="0"/>
              <w:jc w:val="center"/>
              <w:rPr>
                <w:rFonts w:eastAsia="Times New Roman"/>
                <w:sz w:val="20"/>
                <w:szCs w:val="16"/>
                <w:lang w:eastAsia="es-CO"/>
              </w:rPr>
            </w:pPr>
            <w:r w:rsidRPr="006E4365">
              <w:rPr>
                <w:rFonts w:eastAsia="Times New Roman"/>
                <w:sz w:val="20"/>
                <w:szCs w:val="16"/>
                <w:lang w:eastAsia="es-CO"/>
              </w:rPr>
              <w:t>28,86</w:t>
            </w:r>
          </w:p>
        </w:tc>
        <w:tc>
          <w:tcPr>
            <w:tcW w:w="1043" w:type="pct"/>
            <w:shd w:val="clear" w:color="000000" w:fill="FFFFFF"/>
          </w:tcPr>
          <w:p w14:paraId="6E8262D7" w14:textId="4D58313F" w:rsidR="006E4365" w:rsidRPr="006E4365" w:rsidRDefault="00D159D2" w:rsidP="0039334A">
            <w:pPr>
              <w:spacing w:line="240" w:lineRule="auto"/>
              <w:ind w:left="0" w:firstLine="0"/>
              <w:jc w:val="right"/>
              <w:rPr>
                <w:rFonts w:eastAsia="Times New Roman"/>
                <w:sz w:val="20"/>
                <w:szCs w:val="16"/>
                <w:lang w:eastAsia="es-CO"/>
              </w:rPr>
            </w:pPr>
            <w:r>
              <w:rPr>
                <w:rFonts w:eastAsia="Times New Roman"/>
                <w:sz w:val="20"/>
                <w:szCs w:val="16"/>
                <w:lang w:eastAsia="es-CO"/>
              </w:rPr>
              <w:t>448.106</w:t>
            </w:r>
          </w:p>
        </w:tc>
        <w:tc>
          <w:tcPr>
            <w:tcW w:w="1250" w:type="pct"/>
            <w:shd w:val="clear" w:color="000000" w:fill="FFFFFF"/>
          </w:tcPr>
          <w:p w14:paraId="1B16B46A" w14:textId="127E14CD" w:rsidR="006E4365" w:rsidRPr="006E4365" w:rsidRDefault="00D159D2" w:rsidP="0039334A">
            <w:pPr>
              <w:spacing w:line="240" w:lineRule="auto"/>
              <w:ind w:left="0" w:firstLine="0"/>
              <w:jc w:val="right"/>
              <w:rPr>
                <w:rFonts w:eastAsia="Times New Roman"/>
                <w:sz w:val="20"/>
                <w:szCs w:val="16"/>
                <w:lang w:eastAsia="es-CO"/>
              </w:rPr>
            </w:pPr>
            <w:r>
              <w:rPr>
                <w:rFonts w:eastAsia="Times New Roman"/>
                <w:sz w:val="20"/>
                <w:szCs w:val="16"/>
                <w:lang w:eastAsia="es-CO"/>
              </w:rPr>
              <w:t>596.861</w:t>
            </w:r>
          </w:p>
        </w:tc>
      </w:tr>
      <w:tr w:rsidR="006E4365" w:rsidRPr="006E4365" w14:paraId="3DA14468" w14:textId="77777777" w:rsidTr="00D159D2">
        <w:tc>
          <w:tcPr>
            <w:tcW w:w="1841" w:type="pct"/>
            <w:gridSpan w:val="2"/>
            <w:shd w:val="clear" w:color="000000" w:fill="EFEFED"/>
            <w:noWrap/>
            <w:vAlign w:val="center"/>
          </w:tcPr>
          <w:p w14:paraId="0835F588" w14:textId="77777777" w:rsidR="006E4365" w:rsidRPr="006E4365" w:rsidRDefault="006E4365" w:rsidP="0039334A">
            <w:pPr>
              <w:spacing w:line="240" w:lineRule="auto"/>
              <w:ind w:left="0" w:firstLine="0"/>
              <w:jc w:val="right"/>
              <w:rPr>
                <w:rFonts w:eastAsia="Times New Roman"/>
                <w:sz w:val="20"/>
                <w:szCs w:val="16"/>
                <w:lang w:eastAsia="es-CO"/>
              </w:rPr>
            </w:pPr>
            <w:r w:rsidRPr="006E4365">
              <w:rPr>
                <w:rFonts w:eastAsia="Times New Roman"/>
                <w:b/>
                <w:bCs/>
                <w:sz w:val="20"/>
                <w:szCs w:val="16"/>
                <w:lang w:eastAsia="es-CO"/>
              </w:rPr>
              <w:t>Sumatoria</w:t>
            </w:r>
          </w:p>
        </w:tc>
        <w:tc>
          <w:tcPr>
            <w:tcW w:w="866" w:type="pct"/>
            <w:shd w:val="clear" w:color="000000" w:fill="FFFFFF"/>
            <w:noWrap/>
            <w:vAlign w:val="center"/>
          </w:tcPr>
          <w:p w14:paraId="19190E3E" w14:textId="77777777" w:rsidR="006E4365" w:rsidRPr="006E4365" w:rsidRDefault="006E4365" w:rsidP="0039334A">
            <w:pPr>
              <w:spacing w:line="240" w:lineRule="auto"/>
              <w:ind w:left="0" w:firstLine="0"/>
              <w:jc w:val="center"/>
              <w:rPr>
                <w:rFonts w:eastAsia="Times New Roman"/>
                <w:b/>
                <w:bCs/>
                <w:sz w:val="20"/>
                <w:szCs w:val="16"/>
                <w:lang w:eastAsia="es-CO"/>
              </w:rPr>
            </w:pPr>
            <w:r w:rsidRPr="006E4365">
              <w:rPr>
                <w:rFonts w:eastAsia="Times New Roman"/>
                <w:b/>
                <w:bCs/>
                <w:sz w:val="20"/>
                <w:szCs w:val="16"/>
                <w:lang w:eastAsia="es-CO"/>
              </w:rPr>
              <w:t>724,19</w:t>
            </w:r>
          </w:p>
        </w:tc>
        <w:tc>
          <w:tcPr>
            <w:tcW w:w="1043" w:type="pct"/>
            <w:shd w:val="clear" w:color="000000" w:fill="FFFFFF"/>
          </w:tcPr>
          <w:p w14:paraId="71441DF6" w14:textId="43CE9FDD" w:rsidR="006E4365" w:rsidRPr="006E4365" w:rsidRDefault="00D159D2" w:rsidP="0039334A">
            <w:pPr>
              <w:spacing w:line="240" w:lineRule="auto"/>
              <w:ind w:left="0" w:firstLine="0"/>
              <w:jc w:val="right"/>
              <w:rPr>
                <w:rFonts w:eastAsia="Times New Roman"/>
                <w:b/>
                <w:bCs/>
                <w:sz w:val="20"/>
                <w:szCs w:val="16"/>
                <w:lang w:eastAsia="es-CO"/>
              </w:rPr>
            </w:pPr>
            <w:r>
              <w:rPr>
                <w:rFonts w:eastAsia="Times New Roman"/>
                <w:b/>
                <w:bCs/>
                <w:sz w:val="20"/>
                <w:szCs w:val="16"/>
                <w:lang w:eastAsia="es-CO"/>
              </w:rPr>
              <w:t>4.463.854</w:t>
            </w:r>
          </w:p>
        </w:tc>
        <w:tc>
          <w:tcPr>
            <w:tcW w:w="1250" w:type="pct"/>
            <w:shd w:val="clear" w:color="000000" w:fill="FFFFFF"/>
          </w:tcPr>
          <w:p w14:paraId="5D3E6478" w14:textId="45787C63" w:rsidR="006E4365" w:rsidRPr="006E4365" w:rsidRDefault="00D159D2" w:rsidP="0039334A">
            <w:pPr>
              <w:spacing w:line="240" w:lineRule="auto"/>
              <w:ind w:left="0" w:firstLine="0"/>
              <w:jc w:val="right"/>
              <w:rPr>
                <w:rFonts w:eastAsia="Times New Roman"/>
                <w:b/>
                <w:bCs/>
                <w:sz w:val="20"/>
                <w:szCs w:val="16"/>
                <w:lang w:eastAsia="es-CO"/>
              </w:rPr>
            </w:pPr>
            <w:r>
              <w:rPr>
                <w:rFonts w:eastAsia="Times New Roman"/>
                <w:b/>
                <w:bCs/>
                <w:sz w:val="20"/>
                <w:szCs w:val="16"/>
                <w:lang w:eastAsia="es-CO"/>
              </w:rPr>
              <w:t>5.945.698</w:t>
            </w:r>
          </w:p>
        </w:tc>
      </w:tr>
    </w:tbl>
    <w:p w14:paraId="6ECA2A70" w14:textId="77777777" w:rsidR="006E4365" w:rsidRPr="00EA41F1" w:rsidRDefault="006E4365" w:rsidP="006E4365">
      <w:pPr>
        <w:spacing w:line="360" w:lineRule="auto"/>
        <w:ind w:left="0" w:firstLine="0"/>
        <w:jc w:val="both"/>
        <w:rPr>
          <w:rFonts w:ascii="Arial Nova Cond" w:eastAsia="Times New Roman" w:hAnsi="Arial Nova Cond"/>
          <w:b/>
          <w:bCs/>
          <w:sz w:val="14"/>
          <w:szCs w:val="14"/>
          <w:lang w:eastAsia="es-CO"/>
        </w:rPr>
      </w:pPr>
    </w:p>
    <w:sectPr w:rsidR="006E4365" w:rsidRPr="00EA41F1" w:rsidSect="000F39A5">
      <w:headerReference w:type="default" r:id="rId10"/>
      <w:pgSz w:w="12240" w:h="18720" w:code="14"/>
      <w:pgMar w:top="1871" w:right="1304" w:bottom="1304" w:left="1871" w:header="567" w:footer="567"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A976" w14:textId="77777777" w:rsidR="009C4F9C" w:rsidRDefault="009C4F9C" w:rsidP="007304D0">
      <w:pPr>
        <w:spacing w:line="240" w:lineRule="auto"/>
      </w:pPr>
      <w:r>
        <w:separator/>
      </w:r>
    </w:p>
  </w:endnote>
  <w:endnote w:type="continuationSeparator" w:id="0">
    <w:p w14:paraId="5C8EB9AB" w14:textId="77777777" w:rsidR="009C4F9C" w:rsidRDefault="009C4F9C" w:rsidP="00730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4B671" w14:textId="77777777" w:rsidR="009C4F9C" w:rsidRDefault="009C4F9C" w:rsidP="007304D0">
      <w:pPr>
        <w:spacing w:line="240" w:lineRule="auto"/>
      </w:pPr>
      <w:r>
        <w:separator/>
      </w:r>
    </w:p>
  </w:footnote>
  <w:footnote w:type="continuationSeparator" w:id="0">
    <w:p w14:paraId="06CBC49C" w14:textId="77777777" w:rsidR="009C4F9C" w:rsidRDefault="009C4F9C" w:rsidP="007304D0">
      <w:pPr>
        <w:spacing w:line="240" w:lineRule="auto"/>
      </w:pPr>
      <w:r>
        <w:continuationSeparator/>
      </w:r>
    </w:p>
  </w:footnote>
  <w:footnote w:id="1">
    <w:p w14:paraId="4242F93D" w14:textId="77777777" w:rsidR="0039334A" w:rsidRPr="00B52E1A" w:rsidRDefault="0039334A" w:rsidP="00B52E1A">
      <w:pPr>
        <w:pStyle w:val="Textonotapie"/>
        <w:jc w:val="both"/>
        <w:rPr>
          <w:rFonts w:ascii="Arial" w:hAnsi="Arial" w:cs="Arial"/>
          <w:sz w:val="18"/>
          <w:szCs w:val="16"/>
          <w:lang w:val="es-419"/>
        </w:rPr>
      </w:pPr>
      <w:r w:rsidRPr="00B52E1A">
        <w:rPr>
          <w:rStyle w:val="Refdenotaalpie"/>
          <w:rFonts w:ascii="Arial" w:hAnsi="Arial" w:cs="Arial"/>
          <w:sz w:val="18"/>
          <w:szCs w:val="16"/>
        </w:rPr>
        <w:footnoteRef/>
      </w:r>
      <w:r w:rsidRPr="00B52E1A">
        <w:rPr>
          <w:rFonts w:ascii="Arial" w:hAnsi="Arial" w:cs="Arial"/>
          <w:sz w:val="18"/>
          <w:szCs w:val="16"/>
        </w:rPr>
        <w:t xml:space="preserve"> SL1419-2018</w:t>
      </w:r>
    </w:p>
  </w:footnote>
  <w:footnote w:id="2">
    <w:p w14:paraId="1E607493" w14:textId="366258AC" w:rsidR="0039334A" w:rsidRPr="00B52E1A" w:rsidRDefault="0039334A" w:rsidP="00B52E1A">
      <w:pPr>
        <w:pStyle w:val="Textonotapie"/>
        <w:jc w:val="both"/>
        <w:rPr>
          <w:rFonts w:ascii="Arial" w:hAnsi="Arial" w:cs="Arial"/>
          <w:sz w:val="18"/>
          <w:szCs w:val="16"/>
          <w:lang w:val="es-419"/>
        </w:rPr>
      </w:pPr>
      <w:r w:rsidRPr="00B52E1A">
        <w:rPr>
          <w:rStyle w:val="Refdenotaalpie"/>
          <w:rFonts w:ascii="Arial" w:hAnsi="Arial" w:cs="Arial"/>
          <w:sz w:val="18"/>
          <w:szCs w:val="16"/>
        </w:rPr>
        <w:footnoteRef/>
      </w:r>
      <w:r w:rsidRPr="00B52E1A">
        <w:rPr>
          <w:rFonts w:ascii="Arial" w:hAnsi="Arial" w:cs="Arial"/>
          <w:sz w:val="18"/>
          <w:szCs w:val="16"/>
        </w:rPr>
        <w:t xml:space="preserve"> SL11234-2015, SL4650-2017</w:t>
      </w:r>
    </w:p>
  </w:footnote>
  <w:footnote w:id="3">
    <w:p w14:paraId="7564F5F4" w14:textId="77777777" w:rsidR="0039334A" w:rsidRPr="00B52E1A" w:rsidRDefault="0039334A" w:rsidP="00B52E1A">
      <w:pPr>
        <w:spacing w:line="240" w:lineRule="auto"/>
        <w:ind w:left="0" w:firstLine="0"/>
        <w:jc w:val="both"/>
        <w:rPr>
          <w:rFonts w:ascii="Arial" w:hAnsi="Arial"/>
          <w:sz w:val="18"/>
          <w:szCs w:val="16"/>
        </w:rPr>
      </w:pPr>
      <w:r w:rsidRPr="00B52E1A">
        <w:rPr>
          <w:rStyle w:val="Refdenotaalpie"/>
          <w:rFonts w:ascii="Arial" w:hAnsi="Arial"/>
          <w:sz w:val="18"/>
          <w:szCs w:val="16"/>
        </w:rPr>
        <w:footnoteRef/>
      </w:r>
      <w:r w:rsidRPr="00B52E1A">
        <w:rPr>
          <w:rFonts w:ascii="Arial" w:hAnsi="Arial"/>
          <w:sz w:val="18"/>
          <w:szCs w:val="16"/>
        </w:rPr>
        <w:t xml:space="preserve"> Art. 115, Ley 100/93; Decretos 1314 de 1994, 1748 de 1995, 1474 de 1997, modificados y adicionados por el 1513 de 1998, y el 13 de 2001.</w:t>
      </w:r>
    </w:p>
  </w:footnote>
  <w:footnote w:id="4">
    <w:p w14:paraId="3D3C8794" w14:textId="77777777" w:rsidR="0039334A" w:rsidRPr="00B52E1A" w:rsidRDefault="0039334A" w:rsidP="00B52E1A">
      <w:pPr>
        <w:pStyle w:val="Textonotapie"/>
        <w:jc w:val="both"/>
        <w:rPr>
          <w:rFonts w:ascii="Arial" w:hAnsi="Arial" w:cs="Arial"/>
          <w:sz w:val="18"/>
          <w:szCs w:val="16"/>
          <w:lang w:val="es-419"/>
        </w:rPr>
      </w:pPr>
      <w:r w:rsidRPr="00B52E1A">
        <w:rPr>
          <w:rStyle w:val="Refdenotaalpie"/>
          <w:rFonts w:ascii="Arial" w:hAnsi="Arial" w:cs="Arial"/>
          <w:sz w:val="18"/>
          <w:szCs w:val="16"/>
        </w:rPr>
        <w:footnoteRef/>
      </w:r>
      <w:r w:rsidRPr="00B52E1A">
        <w:rPr>
          <w:rFonts w:ascii="Arial" w:hAnsi="Arial" w:cs="Arial"/>
          <w:sz w:val="18"/>
          <w:szCs w:val="16"/>
        </w:rPr>
        <w:t xml:space="preserve"> </w:t>
      </w:r>
      <w:proofErr w:type="spellStart"/>
      <w:r w:rsidRPr="00B52E1A">
        <w:rPr>
          <w:rFonts w:ascii="Arial" w:hAnsi="Arial" w:cs="Arial"/>
          <w:sz w:val="18"/>
          <w:szCs w:val="16"/>
        </w:rPr>
        <w:t>Mod</w:t>
      </w:r>
      <w:proofErr w:type="spellEnd"/>
      <w:r w:rsidRPr="00B52E1A">
        <w:rPr>
          <w:rFonts w:ascii="Arial" w:hAnsi="Arial" w:cs="Arial"/>
          <w:sz w:val="18"/>
          <w:szCs w:val="16"/>
        </w:rPr>
        <w:t xml:space="preserve">. Art. 13, </w:t>
      </w:r>
      <w:proofErr w:type="spellStart"/>
      <w:r w:rsidRPr="00B52E1A">
        <w:rPr>
          <w:rFonts w:ascii="Arial" w:hAnsi="Arial" w:cs="Arial"/>
          <w:sz w:val="18"/>
          <w:szCs w:val="16"/>
        </w:rPr>
        <w:t>Dec</w:t>
      </w:r>
      <w:proofErr w:type="spellEnd"/>
      <w:r w:rsidRPr="00B52E1A">
        <w:rPr>
          <w:rFonts w:ascii="Arial" w:hAnsi="Arial" w:cs="Arial"/>
          <w:sz w:val="18"/>
          <w:szCs w:val="16"/>
        </w:rPr>
        <w:t xml:space="preserve">. 1474 de 1997, el cual, a su vez derogó, modificó y adicionó el </w:t>
      </w:r>
      <w:proofErr w:type="spellStart"/>
      <w:r w:rsidRPr="00B52E1A">
        <w:rPr>
          <w:rFonts w:ascii="Arial" w:hAnsi="Arial" w:cs="Arial"/>
          <w:sz w:val="18"/>
          <w:szCs w:val="16"/>
        </w:rPr>
        <w:t>Dec</w:t>
      </w:r>
      <w:proofErr w:type="spellEnd"/>
      <w:r w:rsidRPr="00B52E1A">
        <w:rPr>
          <w:rFonts w:ascii="Arial" w:hAnsi="Arial" w:cs="Arial"/>
          <w:sz w:val="18"/>
          <w:szCs w:val="16"/>
        </w:rPr>
        <w:t xml:space="preserve">. </w:t>
      </w:r>
      <w:r w:rsidRPr="00B52E1A">
        <w:rPr>
          <w:rFonts w:ascii="Arial" w:hAnsi="Arial" w:cs="Arial"/>
          <w:sz w:val="18"/>
          <w:szCs w:val="16"/>
          <w:lang w:val="es-CO"/>
        </w:rPr>
        <w:t xml:space="preserve">1748 </w:t>
      </w:r>
      <w:r w:rsidRPr="00B52E1A">
        <w:rPr>
          <w:rFonts w:ascii="Arial" w:hAnsi="Arial" w:cs="Arial"/>
          <w:sz w:val="18"/>
          <w:szCs w:val="16"/>
        </w:rPr>
        <w:t>de 1995 que dictó las «normas para la emisión, cálculo, redención y demás condiciones de los bonos pensionales»</w:t>
      </w:r>
    </w:p>
  </w:footnote>
  <w:footnote w:id="5">
    <w:p w14:paraId="562A0F02" w14:textId="77777777" w:rsidR="0039334A" w:rsidRPr="00B52E1A" w:rsidRDefault="0039334A" w:rsidP="00B52E1A">
      <w:pPr>
        <w:pStyle w:val="Textonotapie"/>
        <w:jc w:val="both"/>
        <w:rPr>
          <w:rFonts w:ascii="Arial" w:hAnsi="Arial" w:cs="Arial"/>
          <w:sz w:val="18"/>
          <w:szCs w:val="16"/>
          <w:lang w:val="es-419"/>
        </w:rPr>
      </w:pPr>
      <w:r w:rsidRPr="00B52E1A">
        <w:rPr>
          <w:rStyle w:val="Refdenotaalpie"/>
          <w:rFonts w:ascii="Arial" w:hAnsi="Arial" w:cs="Arial"/>
          <w:sz w:val="18"/>
          <w:szCs w:val="16"/>
        </w:rPr>
        <w:footnoteRef/>
      </w:r>
      <w:r w:rsidRPr="00B52E1A">
        <w:rPr>
          <w:rFonts w:ascii="Arial" w:hAnsi="Arial" w:cs="Arial"/>
          <w:sz w:val="18"/>
          <w:szCs w:val="16"/>
        </w:rPr>
        <w:t xml:space="preserve"> </w:t>
      </w:r>
      <w:r w:rsidRPr="00B52E1A">
        <w:rPr>
          <w:rFonts w:ascii="Arial" w:hAnsi="Arial" w:cs="Arial"/>
          <w:sz w:val="18"/>
          <w:szCs w:val="16"/>
          <w:lang w:val="es-CO"/>
        </w:rPr>
        <w:t xml:space="preserve">Artículos 13 literal f), 37, 49 y 115 de la Ley 100 de 1993 y los artículos 2°, 3° y 4° del Decreto 1730 de 2001, censurados por la parte recurrente, en concordancia con los artículos 11 y 48 de la CP, los artículos 10° y 11 de la Ley 100 de 1993 y </w:t>
      </w:r>
      <w:r w:rsidRPr="00B52E1A">
        <w:rPr>
          <w:rFonts w:ascii="Arial" w:hAnsi="Arial" w:cs="Arial"/>
          <w:sz w:val="18"/>
          <w:szCs w:val="16"/>
        </w:rPr>
        <w:t xml:space="preserve">inciso 10 del artículo 18 del Decreto 1513 de 1998 (que modificó el artículo 13 del Decreto 1474 de 1997), y el artículo 26, </w:t>
      </w:r>
      <w:r w:rsidRPr="00B52E1A">
        <w:rPr>
          <w:rFonts w:ascii="Arial" w:hAnsi="Arial" w:cs="Arial"/>
          <w:i/>
          <w:sz w:val="18"/>
          <w:szCs w:val="16"/>
        </w:rPr>
        <w:t>ibídem</w:t>
      </w:r>
      <w:r w:rsidRPr="00B52E1A">
        <w:rPr>
          <w:rFonts w:ascii="Arial" w:hAnsi="Arial" w:cs="Arial"/>
          <w:sz w:val="18"/>
          <w:szCs w:val="16"/>
        </w:rPr>
        <w:t>., así como el artículo 14 Decreto 1474 de 1997</w:t>
      </w:r>
    </w:p>
  </w:footnote>
  <w:footnote w:id="6">
    <w:p w14:paraId="7C24871A" w14:textId="77777777" w:rsidR="0039334A" w:rsidRPr="00B52E1A" w:rsidRDefault="0039334A" w:rsidP="00B52E1A">
      <w:pPr>
        <w:pStyle w:val="Textonotapie"/>
        <w:jc w:val="both"/>
        <w:rPr>
          <w:rFonts w:ascii="Arial" w:hAnsi="Arial" w:cs="Arial"/>
          <w:sz w:val="18"/>
          <w:szCs w:val="16"/>
          <w:lang w:val="es-419"/>
        </w:rPr>
      </w:pPr>
      <w:r w:rsidRPr="00B52E1A">
        <w:rPr>
          <w:rStyle w:val="Refdenotaalpie"/>
          <w:rFonts w:ascii="Arial" w:hAnsi="Arial" w:cs="Arial"/>
          <w:sz w:val="18"/>
          <w:szCs w:val="16"/>
        </w:rPr>
        <w:footnoteRef/>
      </w:r>
      <w:r w:rsidRPr="00B52E1A">
        <w:rPr>
          <w:rFonts w:ascii="Arial" w:hAnsi="Arial" w:cs="Arial"/>
          <w:sz w:val="18"/>
          <w:szCs w:val="16"/>
        </w:rPr>
        <w:t xml:space="preserve"> </w:t>
      </w:r>
      <w:r w:rsidRPr="00B52E1A">
        <w:rPr>
          <w:rFonts w:ascii="Arial" w:hAnsi="Arial" w:cs="Arial"/>
          <w:sz w:val="18"/>
          <w:szCs w:val="16"/>
          <w:lang w:val="es-CO"/>
        </w:rPr>
        <w:t xml:space="preserve">Artículos 13 literal f), 37, 49 y 115 de la Ley 100 de 1993 y los artículos 2°, 3° y 4° del Decreto 1730 de 2001, censurados por la parte recurrente, en concordancia con los artículos 11 y 48 de la CP, los artículos 10° y 11 de la Ley 100 de 1993 y </w:t>
      </w:r>
      <w:r w:rsidRPr="00B52E1A">
        <w:rPr>
          <w:rFonts w:ascii="Arial" w:hAnsi="Arial" w:cs="Arial"/>
          <w:sz w:val="18"/>
          <w:szCs w:val="16"/>
        </w:rPr>
        <w:t xml:space="preserve">inciso 10 del artículo 18 del Decreto 1513 de 1998 (que modificó el artículo 13 del Decreto 1474 de 1997), y el artículo 26, </w:t>
      </w:r>
      <w:r w:rsidRPr="00B52E1A">
        <w:rPr>
          <w:rFonts w:ascii="Arial" w:hAnsi="Arial" w:cs="Arial"/>
          <w:i/>
          <w:sz w:val="18"/>
          <w:szCs w:val="16"/>
        </w:rPr>
        <w:t>ibídem</w:t>
      </w:r>
      <w:r w:rsidRPr="00B52E1A">
        <w:rPr>
          <w:rFonts w:ascii="Arial" w:hAnsi="Arial" w:cs="Arial"/>
          <w:sz w:val="18"/>
          <w:szCs w:val="16"/>
        </w:rPr>
        <w:t>., así como el artículo 14 Decreto 1474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942D" w14:textId="77777777" w:rsidR="0039334A" w:rsidRPr="000F39A5" w:rsidRDefault="0039334A" w:rsidP="007304D0">
    <w:pPr>
      <w:pStyle w:val="Encabezado"/>
      <w:ind w:left="0" w:firstLine="0"/>
      <w:rPr>
        <w:rFonts w:ascii="Arial" w:hAnsi="Arial"/>
        <w:sz w:val="18"/>
        <w:szCs w:val="16"/>
        <w:lang w:val="es-ES"/>
      </w:rPr>
    </w:pPr>
    <w:r w:rsidRPr="000F39A5">
      <w:rPr>
        <w:rFonts w:ascii="Arial" w:hAnsi="Arial"/>
        <w:b/>
        <w:bCs/>
        <w:sz w:val="18"/>
        <w:szCs w:val="16"/>
        <w:lang w:val="es-ES"/>
      </w:rPr>
      <w:t xml:space="preserve">Radicado: </w:t>
    </w:r>
    <w:r w:rsidRPr="000F39A5">
      <w:rPr>
        <w:rFonts w:ascii="Arial" w:hAnsi="Arial"/>
        <w:sz w:val="18"/>
        <w:szCs w:val="16"/>
        <w:lang w:val="es-ES"/>
      </w:rPr>
      <w:t>66001-31-05-001-2014-00084-00</w:t>
    </w:r>
  </w:p>
  <w:p w14:paraId="0F7A5963" w14:textId="6F7447E6" w:rsidR="0039334A" w:rsidRPr="000F39A5" w:rsidRDefault="0039334A" w:rsidP="000F39A5">
    <w:pPr>
      <w:pStyle w:val="Encabezado"/>
      <w:ind w:left="0" w:firstLine="0"/>
      <w:rPr>
        <w:rFonts w:ascii="Arial" w:hAnsi="Arial"/>
        <w:sz w:val="18"/>
        <w:szCs w:val="16"/>
        <w:u w:val="single"/>
        <w:lang w:val="es-ES"/>
      </w:rPr>
    </w:pPr>
    <w:r w:rsidRPr="000F39A5">
      <w:rPr>
        <w:rFonts w:ascii="Arial" w:hAnsi="Arial"/>
        <w:sz w:val="18"/>
        <w:szCs w:val="16"/>
        <w:u w:val="single"/>
        <w:lang w:val="es-ES"/>
      </w:rPr>
      <w:t>Marco Aurelio Loaiza Trejos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B81"/>
    <w:multiLevelType w:val="hybridMultilevel"/>
    <w:tmpl w:val="69EAB60C"/>
    <w:lvl w:ilvl="0" w:tplc="8D9AF624">
      <w:start w:val="1"/>
      <w:numFmt w:val="upperRoman"/>
      <w:lvlText w:val="%1."/>
      <w:lvlJc w:val="left"/>
      <w:pPr>
        <w:ind w:left="2424" w:hanging="720"/>
      </w:pPr>
    </w:lvl>
    <w:lvl w:ilvl="1" w:tplc="240A0019">
      <w:start w:val="1"/>
      <w:numFmt w:val="lowerLetter"/>
      <w:lvlText w:val="%2."/>
      <w:lvlJc w:val="left"/>
      <w:pPr>
        <w:ind w:left="2784" w:hanging="360"/>
      </w:pPr>
    </w:lvl>
    <w:lvl w:ilvl="2" w:tplc="240A001B">
      <w:start w:val="1"/>
      <w:numFmt w:val="lowerRoman"/>
      <w:lvlText w:val="%3."/>
      <w:lvlJc w:val="right"/>
      <w:pPr>
        <w:ind w:left="3504" w:hanging="180"/>
      </w:pPr>
    </w:lvl>
    <w:lvl w:ilvl="3" w:tplc="240A000F">
      <w:start w:val="1"/>
      <w:numFmt w:val="decimal"/>
      <w:lvlText w:val="%4."/>
      <w:lvlJc w:val="left"/>
      <w:pPr>
        <w:ind w:left="4224" w:hanging="360"/>
      </w:pPr>
    </w:lvl>
    <w:lvl w:ilvl="4" w:tplc="240A0019">
      <w:start w:val="1"/>
      <w:numFmt w:val="lowerLetter"/>
      <w:lvlText w:val="%5."/>
      <w:lvlJc w:val="left"/>
      <w:pPr>
        <w:ind w:left="4944" w:hanging="360"/>
      </w:pPr>
    </w:lvl>
    <w:lvl w:ilvl="5" w:tplc="240A001B">
      <w:start w:val="1"/>
      <w:numFmt w:val="lowerRoman"/>
      <w:lvlText w:val="%6."/>
      <w:lvlJc w:val="right"/>
      <w:pPr>
        <w:ind w:left="5664" w:hanging="180"/>
      </w:pPr>
    </w:lvl>
    <w:lvl w:ilvl="6" w:tplc="240A000F">
      <w:start w:val="1"/>
      <w:numFmt w:val="decimal"/>
      <w:lvlText w:val="%7."/>
      <w:lvlJc w:val="left"/>
      <w:pPr>
        <w:ind w:left="6384" w:hanging="360"/>
      </w:pPr>
    </w:lvl>
    <w:lvl w:ilvl="7" w:tplc="240A0019">
      <w:start w:val="1"/>
      <w:numFmt w:val="lowerLetter"/>
      <w:lvlText w:val="%8."/>
      <w:lvlJc w:val="left"/>
      <w:pPr>
        <w:ind w:left="7104" w:hanging="360"/>
      </w:pPr>
    </w:lvl>
    <w:lvl w:ilvl="8" w:tplc="240A001B">
      <w:start w:val="1"/>
      <w:numFmt w:val="lowerRoman"/>
      <w:lvlText w:val="%9."/>
      <w:lvlJc w:val="right"/>
      <w:pPr>
        <w:ind w:left="7824" w:hanging="180"/>
      </w:pPr>
    </w:lvl>
  </w:abstractNum>
  <w:abstractNum w:abstractNumId="1">
    <w:nsid w:val="3E940137"/>
    <w:multiLevelType w:val="hybridMultilevel"/>
    <w:tmpl w:val="2BF24CB2"/>
    <w:lvl w:ilvl="0" w:tplc="C94C1008">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D0"/>
    <w:rsid w:val="00023BCF"/>
    <w:rsid w:val="000363E0"/>
    <w:rsid w:val="00044D3F"/>
    <w:rsid w:val="00055161"/>
    <w:rsid w:val="00066BD8"/>
    <w:rsid w:val="000A32F5"/>
    <w:rsid w:val="000C2DD6"/>
    <w:rsid w:val="000D180E"/>
    <w:rsid w:val="000F0DEE"/>
    <w:rsid w:val="000F39A5"/>
    <w:rsid w:val="00115A15"/>
    <w:rsid w:val="0012236D"/>
    <w:rsid w:val="00171BA8"/>
    <w:rsid w:val="001A5705"/>
    <w:rsid w:val="001A7E3F"/>
    <w:rsid w:val="001C32F0"/>
    <w:rsid w:val="001F3D75"/>
    <w:rsid w:val="002836C8"/>
    <w:rsid w:val="00285132"/>
    <w:rsid w:val="002A5259"/>
    <w:rsid w:val="002B7D6A"/>
    <w:rsid w:val="002C49DC"/>
    <w:rsid w:val="002E4A3A"/>
    <w:rsid w:val="0039334A"/>
    <w:rsid w:val="003971D0"/>
    <w:rsid w:val="003A182A"/>
    <w:rsid w:val="003A5AC3"/>
    <w:rsid w:val="003B545C"/>
    <w:rsid w:val="004177DB"/>
    <w:rsid w:val="00472CCD"/>
    <w:rsid w:val="004748AC"/>
    <w:rsid w:val="004C3B34"/>
    <w:rsid w:val="004D0C47"/>
    <w:rsid w:val="004E2F45"/>
    <w:rsid w:val="00515F98"/>
    <w:rsid w:val="005712A2"/>
    <w:rsid w:val="005802A6"/>
    <w:rsid w:val="005958FB"/>
    <w:rsid w:val="005B197B"/>
    <w:rsid w:val="006445DF"/>
    <w:rsid w:val="00656F66"/>
    <w:rsid w:val="006E4365"/>
    <w:rsid w:val="007304D0"/>
    <w:rsid w:val="007547D3"/>
    <w:rsid w:val="0077045B"/>
    <w:rsid w:val="007905E9"/>
    <w:rsid w:val="00796541"/>
    <w:rsid w:val="007E37B6"/>
    <w:rsid w:val="007F5688"/>
    <w:rsid w:val="00800000"/>
    <w:rsid w:val="0082127E"/>
    <w:rsid w:val="00832EAC"/>
    <w:rsid w:val="0084548B"/>
    <w:rsid w:val="008475D7"/>
    <w:rsid w:val="00882534"/>
    <w:rsid w:val="008A22E5"/>
    <w:rsid w:val="008A2952"/>
    <w:rsid w:val="008A7906"/>
    <w:rsid w:val="008B4BEE"/>
    <w:rsid w:val="008C6289"/>
    <w:rsid w:val="00981460"/>
    <w:rsid w:val="00983435"/>
    <w:rsid w:val="009846B8"/>
    <w:rsid w:val="00986B8A"/>
    <w:rsid w:val="00993912"/>
    <w:rsid w:val="009B24A2"/>
    <w:rsid w:val="009C4F9C"/>
    <w:rsid w:val="009C527C"/>
    <w:rsid w:val="009D41DD"/>
    <w:rsid w:val="009E3E33"/>
    <w:rsid w:val="00A02924"/>
    <w:rsid w:val="00A41A50"/>
    <w:rsid w:val="00A525AD"/>
    <w:rsid w:val="00A57737"/>
    <w:rsid w:val="00A666AA"/>
    <w:rsid w:val="00AB4F7F"/>
    <w:rsid w:val="00AC3F06"/>
    <w:rsid w:val="00AF7A61"/>
    <w:rsid w:val="00B52E1A"/>
    <w:rsid w:val="00B53576"/>
    <w:rsid w:val="00B954C4"/>
    <w:rsid w:val="00BC0F59"/>
    <w:rsid w:val="00BD07CD"/>
    <w:rsid w:val="00BD220C"/>
    <w:rsid w:val="00BD36DE"/>
    <w:rsid w:val="00C310ED"/>
    <w:rsid w:val="00C924C9"/>
    <w:rsid w:val="00CA5362"/>
    <w:rsid w:val="00CF1C68"/>
    <w:rsid w:val="00CF2377"/>
    <w:rsid w:val="00D159D2"/>
    <w:rsid w:val="00D25ED6"/>
    <w:rsid w:val="00D6384A"/>
    <w:rsid w:val="00D77525"/>
    <w:rsid w:val="00DB7ADD"/>
    <w:rsid w:val="00E45077"/>
    <w:rsid w:val="00E571C5"/>
    <w:rsid w:val="00E63A5A"/>
    <w:rsid w:val="00E66007"/>
    <w:rsid w:val="00EC0AD8"/>
    <w:rsid w:val="00EC3124"/>
    <w:rsid w:val="00EC650C"/>
    <w:rsid w:val="00ED4696"/>
    <w:rsid w:val="00EE4E74"/>
    <w:rsid w:val="00F14F0D"/>
    <w:rsid w:val="00F3793B"/>
    <w:rsid w:val="00F50200"/>
    <w:rsid w:val="00F73C8C"/>
    <w:rsid w:val="00F74CF6"/>
    <w:rsid w:val="00FA120D"/>
    <w:rsid w:val="00FA4A03"/>
    <w:rsid w:val="00FA64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6E00"/>
  <w15:chartTrackingRefBased/>
  <w15:docId w15:val="{3C804A93-88E9-4420-8F47-D8672E47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D0"/>
    <w:pPr>
      <w:ind w:left="284" w:firstLine="567"/>
    </w:pPr>
    <w:rPr>
      <w:rFonts w:cs="Arial"/>
      <w:sz w:val="27"/>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304D0"/>
  </w:style>
  <w:style w:type="paragraph" w:styleId="Piedepgina">
    <w:name w:val="footer"/>
    <w:basedOn w:val="Normal"/>
    <w:link w:val="PiedepginaCar"/>
    <w:uiPriority w:val="99"/>
    <w:unhideWhenUsed/>
    <w:rsid w:val="007304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304D0"/>
  </w:style>
  <w:style w:type="paragraph" w:styleId="Prrafodelista">
    <w:name w:val="List Paragraph"/>
    <w:basedOn w:val="Normal"/>
    <w:uiPriority w:val="34"/>
    <w:qFormat/>
    <w:rsid w:val="007304D0"/>
    <w:pPr>
      <w:spacing w:line="360" w:lineRule="auto"/>
      <w:ind w:left="720" w:hanging="709"/>
      <w:contextualSpacing/>
    </w:pPr>
    <w:rPr>
      <w:sz w:val="24"/>
    </w:rPr>
  </w:style>
  <w:style w:type="paragraph" w:styleId="NormalWeb">
    <w:name w:val="Normal (Web)"/>
    <w:basedOn w:val="Normal"/>
    <w:uiPriority w:val="99"/>
    <w:semiHidden/>
    <w:unhideWhenUsed/>
    <w:rsid w:val="00B954C4"/>
    <w:pPr>
      <w:spacing w:before="100" w:beforeAutospacing="1" w:after="100" w:afterAutospacing="1" w:line="240" w:lineRule="auto"/>
      <w:ind w:left="0" w:firstLine="0"/>
    </w:pPr>
    <w:rPr>
      <w:rFonts w:ascii="Times New Roman" w:eastAsia="Times New Roman" w:hAnsi="Times New Roman" w:cs="Times New Roman"/>
      <w:sz w:val="24"/>
      <w:lang w:eastAsia="es-CO"/>
    </w:rPr>
  </w:style>
  <w:style w:type="character" w:styleId="Hipervnculo">
    <w:name w:val="Hyperlink"/>
    <w:basedOn w:val="Fuentedeprrafopredeter"/>
    <w:uiPriority w:val="99"/>
    <w:semiHidden/>
    <w:unhideWhenUsed/>
    <w:rsid w:val="00B954C4"/>
    <w:rPr>
      <w:color w:val="0000FF"/>
      <w:u w:val="single"/>
    </w:rPr>
  </w:style>
  <w:style w:type="paragraph" w:styleId="Sinespaciado">
    <w:name w:val="No Spacing"/>
    <w:uiPriority w:val="1"/>
    <w:qFormat/>
    <w:rsid w:val="001F3D75"/>
    <w:pPr>
      <w:spacing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1F3D75"/>
    <w:pPr>
      <w:spacing w:line="240" w:lineRule="auto"/>
      <w:ind w:left="0" w:firstLine="0"/>
      <w:jc w:val="both"/>
    </w:pPr>
    <w:rPr>
      <w:rFonts w:ascii="Arial" w:hAnsi="Arial"/>
      <w:sz w:val="24"/>
      <w:szCs w:val="22"/>
      <w:lang w:val="es-ES_tradnl" w:eastAsia="es-ES"/>
    </w:rPr>
  </w:style>
  <w:style w:type="character" w:customStyle="1" w:styleId="TextoindependienteCar">
    <w:name w:val="Texto independiente Car"/>
    <w:basedOn w:val="Fuentedeprrafopredeter"/>
    <w:link w:val="Textoindependiente"/>
    <w:semiHidden/>
    <w:rsid w:val="001F3D75"/>
    <w:rPr>
      <w:rFonts w:ascii="Arial" w:hAnsi="Arial" w:cs="Arial"/>
      <w:sz w:val="24"/>
      <w:lang w:val="es-ES_tradnl" w:eastAsia="es-ES"/>
    </w:rPr>
  </w:style>
  <w:style w:type="paragraph" w:styleId="Textonotapie">
    <w:name w:val="footnote text"/>
    <w:basedOn w:val="Normal"/>
    <w:link w:val="TextonotapieCar"/>
    <w:semiHidden/>
    <w:unhideWhenUsed/>
    <w:rsid w:val="001F3D75"/>
    <w:pPr>
      <w:spacing w:line="240" w:lineRule="auto"/>
      <w:ind w:left="0" w:firstLine="0"/>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1F3D75"/>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1F3D75"/>
    <w:rPr>
      <w:vertAlign w:val="superscript"/>
    </w:rPr>
  </w:style>
  <w:style w:type="paragraph" w:customStyle="1" w:styleId="Textoindependiente31">
    <w:name w:val="Texto independiente 31"/>
    <w:basedOn w:val="Normal"/>
    <w:rsid w:val="008B4BEE"/>
    <w:pPr>
      <w:spacing w:line="360" w:lineRule="auto"/>
      <w:ind w:left="0" w:firstLine="0"/>
      <w:jc w:val="both"/>
    </w:pPr>
    <w:rPr>
      <w:rFonts w:ascii="Arial" w:eastAsia="Times New Roman" w:hAnsi="Arial" w:cs="Times New Roman"/>
      <w:sz w:val="28"/>
      <w:szCs w:val="20"/>
      <w:lang w:val="es-ES_tradnl" w:eastAsia="es-ES"/>
    </w:rPr>
  </w:style>
  <w:style w:type="paragraph" w:customStyle="1" w:styleId="Prrafodelista1">
    <w:name w:val="Párrafo de lista1"/>
    <w:basedOn w:val="Normal"/>
    <w:rsid w:val="008B4BEE"/>
    <w:pPr>
      <w:spacing w:after="200" w:line="276" w:lineRule="auto"/>
      <w:ind w:left="720" w:firstLine="0"/>
      <w:contextualSpacing/>
    </w:pPr>
    <w:rPr>
      <w:rFonts w:ascii="Calibri" w:eastAsia="Times New Roman" w:hAnsi="Calibri" w:cs="Times New Roman"/>
      <w:sz w:val="22"/>
      <w:szCs w:val="22"/>
    </w:rPr>
  </w:style>
  <w:style w:type="paragraph" w:styleId="Textodeglobo">
    <w:name w:val="Balloon Text"/>
    <w:basedOn w:val="Normal"/>
    <w:link w:val="TextodegloboCar"/>
    <w:uiPriority w:val="99"/>
    <w:semiHidden/>
    <w:unhideWhenUsed/>
    <w:rsid w:val="001A57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9937">
      <w:bodyDiv w:val="1"/>
      <w:marLeft w:val="0"/>
      <w:marRight w:val="0"/>
      <w:marTop w:val="0"/>
      <w:marBottom w:val="0"/>
      <w:divBdr>
        <w:top w:val="none" w:sz="0" w:space="0" w:color="auto"/>
        <w:left w:val="none" w:sz="0" w:space="0" w:color="auto"/>
        <w:bottom w:val="none" w:sz="0" w:space="0" w:color="auto"/>
        <w:right w:val="none" w:sz="0" w:space="0" w:color="auto"/>
      </w:divBdr>
    </w:div>
    <w:div w:id="288052760">
      <w:bodyDiv w:val="1"/>
      <w:marLeft w:val="0"/>
      <w:marRight w:val="0"/>
      <w:marTop w:val="0"/>
      <w:marBottom w:val="0"/>
      <w:divBdr>
        <w:top w:val="none" w:sz="0" w:space="0" w:color="auto"/>
        <w:left w:val="none" w:sz="0" w:space="0" w:color="auto"/>
        <w:bottom w:val="none" w:sz="0" w:space="0" w:color="auto"/>
        <w:right w:val="none" w:sz="0" w:space="0" w:color="auto"/>
      </w:divBdr>
    </w:div>
    <w:div w:id="397485876">
      <w:bodyDiv w:val="1"/>
      <w:marLeft w:val="0"/>
      <w:marRight w:val="0"/>
      <w:marTop w:val="0"/>
      <w:marBottom w:val="0"/>
      <w:divBdr>
        <w:top w:val="none" w:sz="0" w:space="0" w:color="auto"/>
        <w:left w:val="none" w:sz="0" w:space="0" w:color="auto"/>
        <w:bottom w:val="none" w:sz="0" w:space="0" w:color="auto"/>
        <w:right w:val="none" w:sz="0" w:space="0" w:color="auto"/>
      </w:divBdr>
    </w:div>
    <w:div w:id="475416603">
      <w:bodyDiv w:val="1"/>
      <w:marLeft w:val="0"/>
      <w:marRight w:val="0"/>
      <w:marTop w:val="0"/>
      <w:marBottom w:val="0"/>
      <w:divBdr>
        <w:top w:val="none" w:sz="0" w:space="0" w:color="auto"/>
        <w:left w:val="none" w:sz="0" w:space="0" w:color="auto"/>
        <w:bottom w:val="none" w:sz="0" w:space="0" w:color="auto"/>
        <w:right w:val="none" w:sz="0" w:space="0" w:color="auto"/>
      </w:divBdr>
    </w:div>
    <w:div w:id="499392745">
      <w:bodyDiv w:val="1"/>
      <w:marLeft w:val="0"/>
      <w:marRight w:val="0"/>
      <w:marTop w:val="0"/>
      <w:marBottom w:val="0"/>
      <w:divBdr>
        <w:top w:val="none" w:sz="0" w:space="0" w:color="auto"/>
        <w:left w:val="none" w:sz="0" w:space="0" w:color="auto"/>
        <w:bottom w:val="none" w:sz="0" w:space="0" w:color="auto"/>
        <w:right w:val="none" w:sz="0" w:space="0" w:color="auto"/>
      </w:divBdr>
    </w:div>
    <w:div w:id="505636607">
      <w:bodyDiv w:val="1"/>
      <w:marLeft w:val="0"/>
      <w:marRight w:val="0"/>
      <w:marTop w:val="0"/>
      <w:marBottom w:val="0"/>
      <w:divBdr>
        <w:top w:val="none" w:sz="0" w:space="0" w:color="auto"/>
        <w:left w:val="none" w:sz="0" w:space="0" w:color="auto"/>
        <w:bottom w:val="none" w:sz="0" w:space="0" w:color="auto"/>
        <w:right w:val="none" w:sz="0" w:space="0" w:color="auto"/>
      </w:divBdr>
    </w:div>
    <w:div w:id="514347387">
      <w:bodyDiv w:val="1"/>
      <w:marLeft w:val="0"/>
      <w:marRight w:val="0"/>
      <w:marTop w:val="0"/>
      <w:marBottom w:val="0"/>
      <w:divBdr>
        <w:top w:val="none" w:sz="0" w:space="0" w:color="auto"/>
        <w:left w:val="none" w:sz="0" w:space="0" w:color="auto"/>
        <w:bottom w:val="none" w:sz="0" w:space="0" w:color="auto"/>
        <w:right w:val="none" w:sz="0" w:space="0" w:color="auto"/>
      </w:divBdr>
    </w:div>
    <w:div w:id="551431884">
      <w:bodyDiv w:val="1"/>
      <w:marLeft w:val="0"/>
      <w:marRight w:val="0"/>
      <w:marTop w:val="0"/>
      <w:marBottom w:val="0"/>
      <w:divBdr>
        <w:top w:val="none" w:sz="0" w:space="0" w:color="auto"/>
        <w:left w:val="none" w:sz="0" w:space="0" w:color="auto"/>
        <w:bottom w:val="none" w:sz="0" w:space="0" w:color="auto"/>
        <w:right w:val="none" w:sz="0" w:space="0" w:color="auto"/>
      </w:divBdr>
    </w:div>
    <w:div w:id="574432945">
      <w:bodyDiv w:val="1"/>
      <w:marLeft w:val="0"/>
      <w:marRight w:val="0"/>
      <w:marTop w:val="0"/>
      <w:marBottom w:val="0"/>
      <w:divBdr>
        <w:top w:val="none" w:sz="0" w:space="0" w:color="auto"/>
        <w:left w:val="none" w:sz="0" w:space="0" w:color="auto"/>
        <w:bottom w:val="none" w:sz="0" w:space="0" w:color="auto"/>
        <w:right w:val="none" w:sz="0" w:space="0" w:color="auto"/>
      </w:divBdr>
    </w:div>
    <w:div w:id="697857742">
      <w:bodyDiv w:val="1"/>
      <w:marLeft w:val="0"/>
      <w:marRight w:val="0"/>
      <w:marTop w:val="0"/>
      <w:marBottom w:val="0"/>
      <w:divBdr>
        <w:top w:val="none" w:sz="0" w:space="0" w:color="auto"/>
        <w:left w:val="none" w:sz="0" w:space="0" w:color="auto"/>
        <w:bottom w:val="none" w:sz="0" w:space="0" w:color="auto"/>
        <w:right w:val="none" w:sz="0" w:space="0" w:color="auto"/>
      </w:divBdr>
    </w:div>
    <w:div w:id="847251365">
      <w:bodyDiv w:val="1"/>
      <w:marLeft w:val="0"/>
      <w:marRight w:val="0"/>
      <w:marTop w:val="0"/>
      <w:marBottom w:val="0"/>
      <w:divBdr>
        <w:top w:val="none" w:sz="0" w:space="0" w:color="auto"/>
        <w:left w:val="none" w:sz="0" w:space="0" w:color="auto"/>
        <w:bottom w:val="none" w:sz="0" w:space="0" w:color="auto"/>
        <w:right w:val="none" w:sz="0" w:space="0" w:color="auto"/>
      </w:divBdr>
    </w:div>
    <w:div w:id="856846755">
      <w:bodyDiv w:val="1"/>
      <w:marLeft w:val="0"/>
      <w:marRight w:val="0"/>
      <w:marTop w:val="0"/>
      <w:marBottom w:val="0"/>
      <w:divBdr>
        <w:top w:val="none" w:sz="0" w:space="0" w:color="auto"/>
        <w:left w:val="none" w:sz="0" w:space="0" w:color="auto"/>
        <w:bottom w:val="none" w:sz="0" w:space="0" w:color="auto"/>
        <w:right w:val="none" w:sz="0" w:space="0" w:color="auto"/>
      </w:divBdr>
    </w:div>
    <w:div w:id="858588827">
      <w:bodyDiv w:val="1"/>
      <w:marLeft w:val="0"/>
      <w:marRight w:val="0"/>
      <w:marTop w:val="0"/>
      <w:marBottom w:val="0"/>
      <w:divBdr>
        <w:top w:val="none" w:sz="0" w:space="0" w:color="auto"/>
        <w:left w:val="none" w:sz="0" w:space="0" w:color="auto"/>
        <w:bottom w:val="none" w:sz="0" w:space="0" w:color="auto"/>
        <w:right w:val="none" w:sz="0" w:space="0" w:color="auto"/>
      </w:divBdr>
    </w:div>
    <w:div w:id="873686999">
      <w:bodyDiv w:val="1"/>
      <w:marLeft w:val="0"/>
      <w:marRight w:val="0"/>
      <w:marTop w:val="0"/>
      <w:marBottom w:val="0"/>
      <w:divBdr>
        <w:top w:val="none" w:sz="0" w:space="0" w:color="auto"/>
        <w:left w:val="none" w:sz="0" w:space="0" w:color="auto"/>
        <w:bottom w:val="none" w:sz="0" w:space="0" w:color="auto"/>
        <w:right w:val="none" w:sz="0" w:space="0" w:color="auto"/>
      </w:divBdr>
    </w:div>
    <w:div w:id="954601767">
      <w:bodyDiv w:val="1"/>
      <w:marLeft w:val="0"/>
      <w:marRight w:val="0"/>
      <w:marTop w:val="0"/>
      <w:marBottom w:val="0"/>
      <w:divBdr>
        <w:top w:val="none" w:sz="0" w:space="0" w:color="auto"/>
        <w:left w:val="none" w:sz="0" w:space="0" w:color="auto"/>
        <w:bottom w:val="none" w:sz="0" w:space="0" w:color="auto"/>
        <w:right w:val="none" w:sz="0" w:space="0" w:color="auto"/>
      </w:divBdr>
    </w:div>
    <w:div w:id="960305088">
      <w:bodyDiv w:val="1"/>
      <w:marLeft w:val="0"/>
      <w:marRight w:val="0"/>
      <w:marTop w:val="0"/>
      <w:marBottom w:val="0"/>
      <w:divBdr>
        <w:top w:val="none" w:sz="0" w:space="0" w:color="auto"/>
        <w:left w:val="none" w:sz="0" w:space="0" w:color="auto"/>
        <w:bottom w:val="none" w:sz="0" w:space="0" w:color="auto"/>
        <w:right w:val="none" w:sz="0" w:space="0" w:color="auto"/>
      </w:divBdr>
    </w:div>
    <w:div w:id="1013997718">
      <w:bodyDiv w:val="1"/>
      <w:marLeft w:val="0"/>
      <w:marRight w:val="0"/>
      <w:marTop w:val="0"/>
      <w:marBottom w:val="0"/>
      <w:divBdr>
        <w:top w:val="none" w:sz="0" w:space="0" w:color="auto"/>
        <w:left w:val="none" w:sz="0" w:space="0" w:color="auto"/>
        <w:bottom w:val="none" w:sz="0" w:space="0" w:color="auto"/>
        <w:right w:val="none" w:sz="0" w:space="0" w:color="auto"/>
      </w:divBdr>
    </w:div>
    <w:div w:id="1144590204">
      <w:bodyDiv w:val="1"/>
      <w:marLeft w:val="0"/>
      <w:marRight w:val="0"/>
      <w:marTop w:val="0"/>
      <w:marBottom w:val="0"/>
      <w:divBdr>
        <w:top w:val="none" w:sz="0" w:space="0" w:color="auto"/>
        <w:left w:val="none" w:sz="0" w:space="0" w:color="auto"/>
        <w:bottom w:val="none" w:sz="0" w:space="0" w:color="auto"/>
        <w:right w:val="none" w:sz="0" w:space="0" w:color="auto"/>
      </w:divBdr>
    </w:div>
    <w:div w:id="1179197649">
      <w:bodyDiv w:val="1"/>
      <w:marLeft w:val="0"/>
      <w:marRight w:val="0"/>
      <w:marTop w:val="0"/>
      <w:marBottom w:val="0"/>
      <w:divBdr>
        <w:top w:val="none" w:sz="0" w:space="0" w:color="auto"/>
        <w:left w:val="none" w:sz="0" w:space="0" w:color="auto"/>
        <w:bottom w:val="none" w:sz="0" w:space="0" w:color="auto"/>
        <w:right w:val="none" w:sz="0" w:space="0" w:color="auto"/>
      </w:divBdr>
    </w:div>
    <w:div w:id="1276711613">
      <w:bodyDiv w:val="1"/>
      <w:marLeft w:val="0"/>
      <w:marRight w:val="0"/>
      <w:marTop w:val="0"/>
      <w:marBottom w:val="0"/>
      <w:divBdr>
        <w:top w:val="none" w:sz="0" w:space="0" w:color="auto"/>
        <w:left w:val="none" w:sz="0" w:space="0" w:color="auto"/>
        <w:bottom w:val="none" w:sz="0" w:space="0" w:color="auto"/>
        <w:right w:val="none" w:sz="0" w:space="0" w:color="auto"/>
      </w:divBdr>
    </w:div>
    <w:div w:id="1724518828">
      <w:bodyDiv w:val="1"/>
      <w:marLeft w:val="0"/>
      <w:marRight w:val="0"/>
      <w:marTop w:val="0"/>
      <w:marBottom w:val="0"/>
      <w:divBdr>
        <w:top w:val="none" w:sz="0" w:space="0" w:color="auto"/>
        <w:left w:val="none" w:sz="0" w:space="0" w:color="auto"/>
        <w:bottom w:val="none" w:sz="0" w:space="0" w:color="auto"/>
        <w:right w:val="none" w:sz="0" w:space="0" w:color="auto"/>
      </w:divBdr>
    </w:div>
    <w:div w:id="1900021306">
      <w:bodyDiv w:val="1"/>
      <w:marLeft w:val="0"/>
      <w:marRight w:val="0"/>
      <w:marTop w:val="0"/>
      <w:marBottom w:val="0"/>
      <w:divBdr>
        <w:top w:val="none" w:sz="0" w:space="0" w:color="auto"/>
        <w:left w:val="none" w:sz="0" w:space="0" w:color="auto"/>
        <w:bottom w:val="none" w:sz="0" w:space="0" w:color="auto"/>
        <w:right w:val="none" w:sz="0" w:space="0" w:color="auto"/>
      </w:divBdr>
    </w:div>
    <w:div w:id="1943995802">
      <w:bodyDiv w:val="1"/>
      <w:marLeft w:val="0"/>
      <w:marRight w:val="0"/>
      <w:marTop w:val="0"/>
      <w:marBottom w:val="0"/>
      <w:divBdr>
        <w:top w:val="none" w:sz="0" w:space="0" w:color="auto"/>
        <w:left w:val="none" w:sz="0" w:space="0" w:color="auto"/>
        <w:bottom w:val="none" w:sz="0" w:space="0" w:color="auto"/>
        <w:right w:val="none" w:sz="0" w:space="0" w:color="auto"/>
      </w:divBdr>
    </w:div>
    <w:div w:id="1968899581">
      <w:bodyDiv w:val="1"/>
      <w:marLeft w:val="0"/>
      <w:marRight w:val="0"/>
      <w:marTop w:val="0"/>
      <w:marBottom w:val="0"/>
      <w:divBdr>
        <w:top w:val="none" w:sz="0" w:space="0" w:color="auto"/>
        <w:left w:val="none" w:sz="0" w:space="0" w:color="auto"/>
        <w:bottom w:val="none" w:sz="0" w:space="0" w:color="auto"/>
        <w:right w:val="none" w:sz="0" w:space="0" w:color="auto"/>
      </w:divBdr>
    </w:div>
    <w:div w:id="1989941737">
      <w:bodyDiv w:val="1"/>
      <w:marLeft w:val="0"/>
      <w:marRight w:val="0"/>
      <w:marTop w:val="0"/>
      <w:marBottom w:val="0"/>
      <w:divBdr>
        <w:top w:val="none" w:sz="0" w:space="0" w:color="auto"/>
        <w:left w:val="none" w:sz="0" w:space="0" w:color="auto"/>
        <w:bottom w:val="none" w:sz="0" w:space="0" w:color="auto"/>
        <w:right w:val="none" w:sz="0" w:space="0" w:color="auto"/>
      </w:divBdr>
    </w:div>
    <w:div w:id="21093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8765-D2C0-4F46-A742-987C5F2F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3905</Words>
  <Characters>21482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12</cp:revision>
  <cp:lastPrinted>2019-12-04T16:50:00Z</cp:lastPrinted>
  <dcterms:created xsi:type="dcterms:W3CDTF">2019-12-11T11:43:00Z</dcterms:created>
  <dcterms:modified xsi:type="dcterms:W3CDTF">2020-01-24T18:37:00Z</dcterms:modified>
</cp:coreProperties>
</file>