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64" w:rsidRPr="008B0964" w:rsidRDefault="008B0964" w:rsidP="008B096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B096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0964" w:rsidRPr="008B0964" w:rsidRDefault="008B0964" w:rsidP="008B0964">
      <w:pPr>
        <w:jc w:val="both"/>
        <w:rPr>
          <w:rFonts w:ascii="Arial" w:hAnsi="Arial" w:cs="Arial"/>
          <w:sz w:val="20"/>
          <w:szCs w:val="20"/>
          <w:lang w:val="es-419"/>
        </w:rPr>
      </w:pPr>
    </w:p>
    <w:p w:rsidR="008B0964" w:rsidRPr="008B0964" w:rsidRDefault="008B0964" w:rsidP="008B0964">
      <w:pPr>
        <w:jc w:val="both"/>
        <w:rPr>
          <w:rFonts w:ascii="Arial" w:hAnsi="Arial" w:cs="Arial"/>
          <w:sz w:val="20"/>
          <w:szCs w:val="20"/>
          <w:lang w:val="es-419"/>
        </w:rPr>
      </w:pPr>
      <w:r w:rsidRPr="008B0964">
        <w:rPr>
          <w:rFonts w:ascii="Arial" w:hAnsi="Arial" w:cs="Arial"/>
          <w:sz w:val="20"/>
          <w:szCs w:val="20"/>
          <w:lang w:val="es-419"/>
        </w:rPr>
        <w:t xml:space="preserve">Providencia: </w:t>
      </w:r>
      <w:r w:rsidRPr="008B0964">
        <w:rPr>
          <w:rFonts w:ascii="Arial" w:hAnsi="Arial" w:cs="Arial"/>
          <w:sz w:val="20"/>
          <w:szCs w:val="20"/>
          <w:lang w:val="es-419"/>
        </w:rPr>
        <w:tab/>
      </w:r>
      <w:r w:rsidRPr="008B0964">
        <w:rPr>
          <w:rFonts w:ascii="Arial" w:hAnsi="Arial" w:cs="Arial"/>
          <w:sz w:val="20"/>
          <w:szCs w:val="20"/>
          <w:lang w:val="es-419"/>
        </w:rPr>
        <w:tab/>
      </w:r>
      <w:r w:rsidRPr="008B0964">
        <w:rPr>
          <w:rFonts w:ascii="Arial" w:hAnsi="Arial" w:cs="Arial"/>
          <w:sz w:val="20"/>
          <w:szCs w:val="20"/>
          <w:lang w:val="es-419"/>
        </w:rPr>
        <w:tab/>
        <w:t xml:space="preserve">Auto del 26 de abril de 2019 </w:t>
      </w:r>
    </w:p>
    <w:p w:rsidR="008B0964" w:rsidRPr="008B0964" w:rsidRDefault="008B0964" w:rsidP="008B0964">
      <w:pPr>
        <w:jc w:val="both"/>
        <w:rPr>
          <w:rFonts w:ascii="Arial" w:hAnsi="Arial" w:cs="Arial"/>
          <w:sz w:val="20"/>
          <w:szCs w:val="20"/>
          <w:lang w:val="es-419"/>
        </w:rPr>
      </w:pPr>
      <w:r w:rsidRPr="008B0964">
        <w:rPr>
          <w:rFonts w:ascii="Arial" w:hAnsi="Arial" w:cs="Arial"/>
          <w:sz w:val="20"/>
          <w:szCs w:val="20"/>
          <w:lang w:val="es-419"/>
        </w:rPr>
        <w:t>Radicación No.:</w:t>
      </w:r>
      <w:r w:rsidRPr="008B0964">
        <w:rPr>
          <w:rFonts w:ascii="Arial" w:hAnsi="Arial" w:cs="Arial"/>
          <w:sz w:val="20"/>
          <w:szCs w:val="20"/>
          <w:lang w:val="es-419"/>
        </w:rPr>
        <w:tab/>
      </w:r>
      <w:r w:rsidRPr="008B0964">
        <w:rPr>
          <w:rFonts w:ascii="Arial" w:hAnsi="Arial" w:cs="Arial"/>
          <w:sz w:val="20"/>
          <w:szCs w:val="20"/>
          <w:lang w:val="es-419"/>
        </w:rPr>
        <w:tab/>
      </w:r>
      <w:r w:rsidRPr="008B0964">
        <w:rPr>
          <w:rFonts w:ascii="Arial" w:hAnsi="Arial" w:cs="Arial"/>
          <w:sz w:val="20"/>
          <w:szCs w:val="20"/>
          <w:lang w:val="es-419"/>
        </w:rPr>
        <w:tab/>
        <w:t>66001-31-05-002-2014-00403-02</w:t>
      </w:r>
    </w:p>
    <w:p w:rsidR="008B0964" w:rsidRPr="008B0964" w:rsidRDefault="008B0964" w:rsidP="008B0964">
      <w:pPr>
        <w:jc w:val="both"/>
        <w:rPr>
          <w:rFonts w:ascii="Arial" w:hAnsi="Arial" w:cs="Arial"/>
          <w:sz w:val="20"/>
          <w:szCs w:val="20"/>
          <w:lang w:val="es-419"/>
        </w:rPr>
      </w:pPr>
      <w:r w:rsidRPr="008B0964">
        <w:rPr>
          <w:rFonts w:ascii="Arial" w:hAnsi="Arial" w:cs="Arial"/>
          <w:sz w:val="20"/>
          <w:szCs w:val="20"/>
          <w:lang w:val="es-419"/>
        </w:rPr>
        <w:t>Proceso:</w:t>
      </w:r>
      <w:r w:rsidRPr="008B0964">
        <w:rPr>
          <w:rFonts w:ascii="Arial" w:hAnsi="Arial" w:cs="Arial"/>
          <w:sz w:val="20"/>
          <w:szCs w:val="20"/>
          <w:lang w:val="es-419"/>
        </w:rPr>
        <w:tab/>
      </w:r>
      <w:r w:rsidRPr="008B0964">
        <w:rPr>
          <w:rFonts w:ascii="Arial" w:hAnsi="Arial" w:cs="Arial"/>
          <w:sz w:val="20"/>
          <w:szCs w:val="20"/>
          <w:lang w:val="es-419"/>
        </w:rPr>
        <w:tab/>
      </w:r>
      <w:r w:rsidRPr="008B0964">
        <w:rPr>
          <w:rFonts w:ascii="Arial" w:hAnsi="Arial" w:cs="Arial"/>
          <w:sz w:val="20"/>
          <w:szCs w:val="20"/>
          <w:lang w:val="es-419"/>
        </w:rPr>
        <w:tab/>
        <w:t xml:space="preserve">Ordinario laboral </w:t>
      </w:r>
    </w:p>
    <w:p w:rsidR="008B0964" w:rsidRPr="008B0964" w:rsidRDefault="008B0964" w:rsidP="008B0964">
      <w:pPr>
        <w:jc w:val="both"/>
        <w:rPr>
          <w:rFonts w:ascii="Arial" w:hAnsi="Arial" w:cs="Arial"/>
          <w:sz w:val="20"/>
          <w:szCs w:val="20"/>
          <w:lang w:val="es-419"/>
        </w:rPr>
      </w:pPr>
      <w:r w:rsidRPr="008B0964">
        <w:rPr>
          <w:rFonts w:ascii="Arial" w:hAnsi="Arial" w:cs="Arial"/>
          <w:sz w:val="20"/>
          <w:szCs w:val="20"/>
          <w:lang w:val="es-419"/>
        </w:rPr>
        <w:t>Demandante:</w:t>
      </w:r>
      <w:r w:rsidRPr="008B0964">
        <w:rPr>
          <w:rFonts w:ascii="Arial" w:hAnsi="Arial" w:cs="Arial"/>
          <w:sz w:val="20"/>
          <w:szCs w:val="20"/>
          <w:lang w:val="es-419"/>
        </w:rPr>
        <w:tab/>
      </w:r>
      <w:r w:rsidRPr="008B0964">
        <w:rPr>
          <w:rFonts w:ascii="Arial" w:hAnsi="Arial" w:cs="Arial"/>
          <w:sz w:val="20"/>
          <w:szCs w:val="20"/>
          <w:lang w:val="es-419"/>
        </w:rPr>
        <w:tab/>
      </w:r>
      <w:r w:rsidRPr="008B0964">
        <w:rPr>
          <w:rFonts w:ascii="Arial" w:hAnsi="Arial" w:cs="Arial"/>
          <w:sz w:val="20"/>
          <w:szCs w:val="20"/>
          <w:lang w:val="es-419"/>
        </w:rPr>
        <w:tab/>
        <w:t xml:space="preserve">Luz Amanda Rojo Tobón </w:t>
      </w:r>
    </w:p>
    <w:p w:rsidR="008B0964" w:rsidRDefault="008B0964" w:rsidP="008B0964">
      <w:pPr>
        <w:jc w:val="both"/>
        <w:rPr>
          <w:rFonts w:ascii="Arial" w:hAnsi="Arial" w:cs="Arial"/>
          <w:sz w:val="20"/>
          <w:szCs w:val="20"/>
          <w:lang w:val="es-419"/>
        </w:rPr>
      </w:pPr>
      <w:r w:rsidRPr="008B0964">
        <w:rPr>
          <w:rFonts w:ascii="Arial" w:hAnsi="Arial" w:cs="Arial"/>
          <w:sz w:val="20"/>
          <w:szCs w:val="20"/>
          <w:lang w:val="es-419"/>
        </w:rPr>
        <w:t>Demandados:</w:t>
      </w:r>
      <w:r w:rsidRPr="008B0964">
        <w:rPr>
          <w:rFonts w:ascii="Arial" w:hAnsi="Arial" w:cs="Arial"/>
          <w:sz w:val="20"/>
          <w:szCs w:val="20"/>
          <w:lang w:val="es-419"/>
        </w:rPr>
        <w:tab/>
      </w:r>
      <w:r w:rsidRPr="008B0964">
        <w:rPr>
          <w:rFonts w:ascii="Arial" w:hAnsi="Arial" w:cs="Arial"/>
          <w:sz w:val="20"/>
          <w:szCs w:val="20"/>
          <w:lang w:val="es-419"/>
        </w:rPr>
        <w:tab/>
      </w:r>
      <w:r w:rsidRPr="008B0964">
        <w:rPr>
          <w:rFonts w:ascii="Arial" w:hAnsi="Arial" w:cs="Arial"/>
          <w:sz w:val="20"/>
          <w:szCs w:val="20"/>
          <w:lang w:val="es-419"/>
        </w:rPr>
        <w:tab/>
        <w:t>Porvenir S.A., BBVA S.A., Mapfre y Junta Nacional de Calificación de</w:t>
      </w:r>
    </w:p>
    <w:p w:rsidR="008B0964" w:rsidRPr="008B0964" w:rsidRDefault="008B0964" w:rsidP="008B0964">
      <w:pPr>
        <w:ind w:left="2127" w:firstLine="709"/>
        <w:jc w:val="both"/>
        <w:rPr>
          <w:rFonts w:ascii="Arial" w:hAnsi="Arial" w:cs="Arial"/>
          <w:sz w:val="20"/>
          <w:szCs w:val="20"/>
          <w:lang w:val="es-419"/>
        </w:rPr>
      </w:pPr>
      <w:r w:rsidRPr="008B0964">
        <w:rPr>
          <w:rFonts w:ascii="Arial" w:hAnsi="Arial" w:cs="Arial"/>
          <w:sz w:val="20"/>
          <w:szCs w:val="20"/>
          <w:lang w:val="es-419"/>
        </w:rPr>
        <w:t xml:space="preserve">Invalidez </w:t>
      </w:r>
    </w:p>
    <w:p w:rsidR="008B0964" w:rsidRPr="008B0964" w:rsidRDefault="008B0964" w:rsidP="008B0964">
      <w:pPr>
        <w:jc w:val="both"/>
        <w:rPr>
          <w:rFonts w:ascii="Arial" w:hAnsi="Arial" w:cs="Arial"/>
          <w:sz w:val="20"/>
          <w:szCs w:val="20"/>
          <w:lang w:val="es-419"/>
        </w:rPr>
      </w:pPr>
      <w:r w:rsidRPr="008B0964">
        <w:rPr>
          <w:rFonts w:ascii="Arial" w:hAnsi="Arial" w:cs="Arial"/>
          <w:sz w:val="20"/>
          <w:szCs w:val="20"/>
          <w:lang w:val="es-419"/>
        </w:rPr>
        <w:t xml:space="preserve">Juzgado de origen: </w:t>
      </w:r>
      <w:r w:rsidRPr="008B0964">
        <w:rPr>
          <w:rFonts w:ascii="Arial" w:hAnsi="Arial" w:cs="Arial"/>
          <w:sz w:val="20"/>
          <w:szCs w:val="20"/>
          <w:lang w:val="es-419"/>
        </w:rPr>
        <w:tab/>
      </w:r>
      <w:r w:rsidRPr="008B0964">
        <w:rPr>
          <w:rFonts w:ascii="Arial" w:hAnsi="Arial" w:cs="Arial"/>
          <w:sz w:val="20"/>
          <w:szCs w:val="20"/>
          <w:lang w:val="es-419"/>
        </w:rPr>
        <w:tab/>
        <w:t>Primero Laboral del Circuito de Pereira</w:t>
      </w:r>
    </w:p>
    <w:p w:rsidR="008B0964" w:rsidRPr="008B0964" w:rsidRDefault="008B0964" w:rsidP="008B0964">
      <w:pPr>
        <w:jc w:val="both"/>
        <w:rPr>
          <w:rFonts w:ascii="Arial" w:hAnsi="Arial" w:cs="Arial"/>
          <w:sz w:val="20"/>
          <w:szCs w:val="20"/>
          <w:lang w:val="es-419"/>
        </w:rPr>
      </w:pPr>
    </w:p>
    <w:p w:rsidR="008B0964" w:rsidRPr="008B0964" w:rsidRDefault="00A50C87" w:rsidP="008B0964">
      <w:pPr>
        <w:jc w:val="both"/>
        <w:rPr>
          <w:rFonts w:ascii="Arial" w:hAnsi="Arial" w:cs="Arial"/>
          <w:b/>
          <w:bCs/>
          <w:iCs/>
          <w:sz w:val="20"/>
          <w:szCs w:val="20"/>
          <w:lang w:val="es-419" w:eastAsia="fr-FR"/>
        </w:rPr>
      </w:pPr>
      <w:r w:rsidRPr="008B0964">
        <w:rPr>
          <w:rFonts w:ascii="Arial" w:hAnsi="Arial" w:cs="Arial"/>
          <w:b/>
          <w:bCs/>
          <w:iCs/>
          <w:sz w:val="20"/>
          <w:szCs w:val="20"/>
          <w:lang w:val="es-419" w:eastAsia="fr-FR"/>
        </w:rPr>
        <w:t>TEMAS:</w:t>
      </w:r>
      <w:r w:rsidRPr="008B0964">
        <w:rPr>
          <w:rFonts w:ascii="Arial" w:hAnsi="Arial" w:cs="Arial"/>
          <w:b/>
          <w:bCs/>
          <w:iCs/>
          <w:sz w:val="20"/>
          <w:szCs w:val="20"/>
          <w:lang w:val="es-419" w:eastAsia="fr-FR"/>
        </w:rPr>
        <w:tab/>
      </w:r>
      <w:r w:rsidRPr="00A50C87">
        <w:rPr>
          <w:rFonts w:ascii="Arial" w:hAnsi="Arial" w:cs="Arial"/>
          <w:b/>
          <w:bCs/>
          <w:iCs/>
          <w:sz w:val="20"/>
          <w:szCs w:val="20"/>
          <w:lang w:val="es-419" w:eastAsia="fr-FR"/>
        </w:rPr>
        <w:t>AGENCIAS EN DERECHO</w:t>
      </w:r>
      <w:r w:rsidR="00315682">
        <w:rPr>
          <w:rFonts w:ascii="Arial" w:hAnsi="Arial" w:cs="Arial"/>
          <w:b/>
          <w:bCs/>
          <w:iCs/>
          <w:sz w:val="20"/>
          <w:szCs w:val="20"/>
          <w:lang w:val="es-CO" w:eastAsia="fr-FR"/>
        </w:rPr>
        <w:t xml:space="preserve"> /</w:t>
      </w:r>
      <w:r w:rsidRPr="00A50C87">
        <w:rPr>
          <w:rFonts w:ascii="Arial" w:hAnsi="Arial" w:cs="Arial"/>
          <w:b/>
          <w:bCs/>
          <w:iCs/>
          <w:sz w:val="20"/>
          <w:szCs w:val="20"/>
          <w:lang w:val="es-419" w:eastAsia="fr-FR"/>
        </w:rPr>
        <w:t xml:space="preserve"> NORMA APLICABLE PARA LOS ASUNTOS INICIADOS ANTES DE LA VIGENCIA DEL ACUERDO PSAA</w:t>
      </w:r>
      <w:r w:rsidR="00C97406">
        <w:rPr>
          <w:rFonts w:ascii="Arial" w:hAnsi="Arial" w:cs="Arial"/>
          <w:b/>
          <w:bCs/>
          <w:iCs/>
          <w:sz w:val="20"/>
          <w:szCs w:val="20"/>
          <w:lang w:val="es-CO" w:eastAsia="fr-FR"/>
        </w:rPr>
        <w:t>16-</w:t>
      </w:r>
      <w:r w:rsidR="00315682">
        <w:rPr>
          <w:rFonts w:ascii="Arial" w:hAnsi="Arial" w:cs="Arial"/>
          <w:b/>
          <w:bCs/>
          <w:iCs/>
          <w:sz w:val="20"/>
          <w:szCs w:val="20"/>
          <w:lang w:val="es-CO" w:eastAsia="fr-FR"/>
        </w:rPr>
        <w:t xml:space="preserve"> </w:t>
      </w:r>
      <w:r w:rsidRPr="00A50C87">
        <w:rPr>
          <w:rFonts w:ascii="Arial" w:hAnsi="Arial" w:cs="Arial"/>
          <w:b/>
          <w:bCs/>
          <w:iCs/>
          <w:sz w:val="20"/>
          <w:szCs w:val="20"/>
          <w:lang w:val="es-419" w:eastAsia="fr-FR"/>
        </w:rPr>
        <w:t>10554 DE AGOSTO 16 DE 2016</w:t>
      </w:r>
    </w:p>
    <w:p w:rsidR="00A50C87" w:rsidRPr="00A50C87" w:rsidRDefault="00A50C87" w:rsidP="00A50C87">
      <w:pPr>
        <w:jc w:val="both"/>
        <w:rPr>
          <w:rFonts w:ascii="Arial" w:hAnsi="Arial" w:cs="Arial"/>
          <w:sz w:val="20"/>
          <w:szCs w:val="20"/>
          <w:lang w:val="es-419"/>
        </w:rPr>
      </w:pPr>
    </w:p>
    <w:p w:rsidR="00AB5F91" w:rsidRPr="00A50C87" w:rsidRDefault="00615DCB" w:rsidP="00A50C87">
      <w:pPr>
        <w:jc w:val="both"/>
        <w:rPr>
          <w:rFonts w:ascii="Arial" w:hAnsi="Arial" w:cs="Arial"/>
          <w:sz w:val="20"/>
          <w:szCs w:val="20"/>
          <w:lang w:val="es-419"/>
        </w:rPr>
      </w:pPr>
      <w:r w:rsidRPr="00A50C87">
        <w:rPr>
          <w:rFonts w:ascii="Arial" w:hAnsi="Arial" w:cs="Arial"/>
          <w:sz w:val="20"/>
          <w:szCs w:val="20"/>
          <w:lang w:val="es-419"/>
        </w:rPr>
        <w:t>El Artículo 7º del PSAA16</w:t>
      </w:r>
      <w:r w:rsidR="00C97406">
        <w:rPr>
          <w:rFonts w:ascii="Arial" w:hAnsi="Arial" w:cs="Arial"/>
          <w:sz w:val="20"/>
          <w:szCs w:val="20"/>
          <w:lang w:val="es-CO"/>
        </w:rPr>
        <w:t>-</w:t>
      </w:r>
      <w:r w:rsidRPr="00A50C87">
        <w:rPr>
          <w:rFonts w:ascii="Arial" w:hAnsi="Arial" w:cs="Arial"/>
          <w:sz w:val="20"/>
          <w:szCs w:val="20"/>
          <w:lang w:val="es-419"/>
        </w:rPr>
        <w:t xml:space="preserve">10554 de agosto 16 de 2016, respecto a su vigencia establece lo siguiente: “El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 Ahora, como quiera que este asunto se inició en </w:t>
      </w:r>
      <w:r w:rsidR="00787949" w:rsidRPr="00787949">
        <w:rPr>
          <w:rFonts w:ascii="Arial" w:hAnsi="Arial" w:cs="Arial"/>
          <w:sz w:val="20"/>
          <w:szCs w:val="20"/>
          <w:lang w:val="es-419"/>
        </w:rPr>
        <w:t>julio de 2014</w:t>
      </w:r>
      <w:bookmarkStart w:id="0" w:name="_GoBack"/>
      <w:bookmarkEnd w:id="0"/>
      <w:r w:rsidRPr="00A50C87">
        <w:rPr>
          <w:rFonts w:ascii="Arial" w:hAnsi="Arial" w:cs="Arial"/>
          <w:sz w:val="20"/>
          <w:szCs w:val="20"/>
          <w:lang w:val="es-419"/>
        </w:rPr>
        <w:t>, la norma aplicable para la fijación de las agencias en derecho es el Acuerdo 1887 de 2003</w:t>
      </w:r>
      <w:r w:rsidR="00315682">
        <w:rPr>
          <w:rFonts w:ascii="Arial" w:hAnsi="Arial" w:cs="Arial"/>
          <w:sz w:val="20"/>
          <w:szCs w:val="20"/>
          <w:lang w:val="es-CO"/>
        </w:rPr>
        <w:t>…</w:t>
      </w:r>
    </w:p>
    <w:p w:rsidR="00AB5F91" w:rsidRPr="00A50C87" w:rsidRDefault="00AB5F91" w:rsidP="00A50C87">
      <w:pPr>
        <w:jc w:val="both"/>
        <w:rPr>
          <w:rFonts w:ascii="Arial" w:hAnsi="Arial" w:cs="Arial"/>
          <w:sz w:val="20"/>
          <w:szCs w:val="20"/>
          <w:lang w:val="es-419"/>
        </w:rPr>
      </w:pPr>
    </w:p>
    <w:p w:rsidR="00AB5F91" w:rsidRDefault="00C97406" w:rsidP="00A50C87">
      <w:pPr>
        <w:jc w:val="both"/>
        <w:rPr>
          <w:rFonts w:ascii="Arial" w:hAnsi="Arial" w:cs="Arial"/>
          <w:sz w:val="20"/>
          <w:szCs w:val="20"/>
          <w:lang w:val="es-CO"/>
        </w:rPr>
      </w:pPr>
      <w:r>
        <w:rPr>
          <w:rFonts w:ascii="Arial" w:hAnsi="Arial" w:cs="Arial"/>
          <w:sz w:val="20"/>
          <w:szCs w:val="20"/>
          <w:lang w:val="es-CO"/>
        </w:rPr>
        <w:t xml:space="preserve">… </w:t>
      </w:r>
      <w:r w:rsidRPr="00C97406">
        <w:rPr>
          <w:rFonts w:ascii="Arial" w:hAnsi="Arial" w:cs="Arial"/>
          <w:sz w:val="20"/>
          <w:szCs w:val="20"/>
          <w:lang w:val="es-CO"/>
        </w:rPr>
        <w:t>para la fijación de agencias en derecho se debe tener en cuenta, dentro del rango de las tarifas mínimas y máximas establecidas, la naturaleza, la calidad y la duración de la gestión realizada por el apoderado, la cuantía del proceso y demás circunstancias especiales directamente relacionadas con dicha actividad, que permitan valorar la labor jurídica desarrollada.</w:t>
      </w:r>
    </w:p>
    <w:p w:rsidR="00C97406" w:rsidRPr="00C97406" w:rsidRDefault="00C97406" w:rsidP="00A50C87">
      <w:pPr>
        <w:jc w:val="both"/>
        <w:rPr>
          <w:rFonts w:ascii="Arial" w:hAnsi="Arial" w:cs="Arial"/>
          <w:sz w:val="20"/>
          <w:szCs w:val="20"/>
          <w:lang w:val="es-CO"/>
        </w:rPr>
      </w:pPr>
    </w:p>
    <w:p w:rsidR="00AB5F91" w:rsidRPr="00A50C87" w:rsidRDefault="00AB5F91" w:rsidP="00A50C87">
      <w:pPr>
        <w:jc w:val="both"/>
        <w:rPr>
          <w:rFonts w:ascii="Arial" w:hAnsi="Arial" w:cs="Arial"/>
          <w:sz w:val="20"/>
          <w:szCs w:val="20"/>
          <w:lang w:val="es-419"/>
        </w:rPr>
      </w:pPr>
    </w:p>
    <w:p w:rsidR="00BC6EBB" w:rsidRPr="00A50C87" w:rsidRDefault="00BC6EBB" w:rsidP="00A50C87">
      <w:pPr>
        <w:jc w:val="both"/>
        <w:rPr>
          <w:rFonts w:ascii="Arial" w:hAnsi="Arial" w:cs="Arial"/>
          <w:sz w:val="20"/>
          <w:szCs w:val="20"/>
          <w:lang w:val="es-419"/>
        </w:rPr>
      </w:pPr>
    </w:p>
    <w:p w:rsidR="0070659B" w:rsidRPr="00AB5F91" w:rsidRDefault="0070659B" w:rsidP="00226302">
      <w:pPr>
        <w:pStyle w:val="Ttulo4"/>
        <w:widowControl w:val="0"/>
        <w:tabs>
          <w:tab w:val="clear" w:pos="0"/>
        </w:tabs>
        <w:rPr>
          <w:rFonts w:ascii="Tahoma" w:hAnsi="Tahoma" w:cs="Tahoma"/>
          <w:bCs/>
          <w:szCs w:val="24"/>
          <w:lang w:eastAsia="es-MX"/>
        </w:rPr>
      </w:pPr>
      <w:r w:rsidRPr="00AB5F91">
        <w:rPr>
          <w:rFonts w:ascii="Tahoma" w:hAnsi="Tahoma" w:cs="Tahoma"/>
          <w:bCs/>
          <w:szCs w:val="24"/>
          <w:lang w:eastAsia="es-MX"/>
        </w:rPr>
        <w:t>TRIBUNAL SUPERIOR DEL DISTRITO JUDICIAL DE PEREIRA</w:t>
      </w:r>
    </w:p>
    <w:p w:rsidR="0070659B" w:rsidRPr="00AB5F91" w:rsidRDefault="0070659B" w:rsidP="00226302">
      <w:pPr>
        <w:pStyle w:val="Ttulo4"/>
        <w:widowControl w:val="0"/>
        <w:tabs>
          <w:tab w:val="clear" w:pos="0"/>
        </w:tabs>
        <w:rPr>
          <w:rFonts w:ascii="Tahoma" w:hAnsi="Tahoma" w:cs="Tahoma"/>
          <w:bCs/>
          <w:szCs w:val="24"/>
          <w:lang w:eastAsia="es-MX"/>
        </w:rPr>
      </w:pPr>
      <w:r w:rsidRPr="00AB5F91">
        <w:rPr>
          <w:rFonts w:ascii="Tahoma" w:hAnsi="Tahoma" w:cs="Tahoma"/>
          <w:bCs/>
          <w:szCs w:val="24"/>
          <w:lang w:eastAsia="es-MX"/>
        </w:rPr>
        <w:t xml:space="preserve">SALA </w:t>
      </w:r>
      <w:r w:rsidR="00AB5F91">
        <w:rPr>
          <w:rFonts w:ascii="Tahoma" w:hAnsi="Tahoma" w:cs="Tahoma"/>
          <w:bCs/>
          <w:szCs w:val="24"/>
          <w:lang w:eastAsia="es-MX"/>
        </w:rPr>
        <w:t xml:space="preserve">DE DECISIÓN </w:t>
      </w:r>
      <w:r w:rsidRPr="00AB5F91">
        <w:rPr>
          <w:rFonts w:ascii="Tahoma" w:hAnsi="Tahoma" w:cs="Tahoma"/>
          <w:bCs/>
          <w:szCs w:val="24"/>
          <w:lang w:eastAsia="es-MX"/>
        </w:rPr>
        <w:t>LABORAL</w:t>
      </w:r>
      <w:r w:rsidR="00AB5F91">
        <w:rPr>
          <w:rFonts w:ascii="Tahoma" w:hAnsi="Tahoma" w:cs="Tahoma"/>
          <w:bCs/>
          <w:szCs w:val="24"/>
          <w:lang w:eastAsia="es-MX"/>
        </w:rPr>
        <w:t xml:space="preserve"> No. 1</w:t>
      </w:r>
    </w:p>
    <w:p w:rsidR="0070659B" w:rsidRPr="00BC6EBB" w:rsidRDefault="0070659B" w:rsidP="00226302">
      <w:pPr>
        <w:jc w:val="center"/>
        <w:rPr>
          <w:rFonts w:ascii="Tahoma" w:hAnsi="Tahoma" w:cs="Tahoma"/>
          <w:bCs/>
          <w:sz w:val="22"/>
          <w:szCs w:val="22"/>
        </w:rPr>
      </w:pPr>
    </w:p>
    <w:p w:rsidR="0070659B" w:rsidRPr="00BC6EBB" w:rsidRDefault="0070659B" w:rsidP="00226302">
      <w:pPr>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w:t>
      </w:r>
      <w:r w:rsidR="00226302" w:rsidRPr="00BC6EBB">
        <w:rPr>
          <w:rFonts w:ascii="Tahoma" w:hAnsi="Tahoma" w:cs="Tahoma"/>
          <w:b/>
          <w:bCs/>
          <w:sz w:val="22"/>
          <w:szCs w:val="22"/>
        </w:rPr>
        <w:t>Ana Lucía Caicedo Calderón</w:t>
      </w:r>
    </w:p>
    <w:p w:rsidR="0070659B" w:rsidRPr="00BC6EBB" w:rsidRDefault="0070659B" w:rsidP="00226302">
      <w:pPr>
        <w:jc w:val="center"/>
        <w:rPr>
          <w:rFonts w:ascii="Tahoma" w:hAnsi="Tahoma" w:cs="Tahoma"/>
          <w:b/>
          <w:sz w:val="22"/>
          <w:szCs w:val="22"/>
        </w:rPr>
      </w:pPr>
    </w:p>
    <w:p w:rsidR="0070659B" w:rsidRPr="00BC6EBB" w:rsidRDefault="00226302" w:rsidP="00226302">
      <w:pPr>
        <w:jc w:val="center"/>
        <w:rPr>
          <w:rFonts w:ascii="Tahoma" w:hAnsi="Tahoma" w:cs="Tahoma"/>
          <w:b/>
          <w:sz w:val="22"/>
          <w:szCs w:val="22"/>
        </w:rPr>
      </w:pPr>
      <w:r w:rsidRPr="00BC6EBB">
        <w:rPr>
          <w:rFonts w:ascii="Tahoma" w:hAnsi="Tahoma" w:cs="Tahoma"/>
          <w:b/>
          <w:sz w:val="22"/>
          <w:szCs w:val="22"/>
        </w:rPr>
        <w:t xml:space="preserve">Acta </w:t>
      </w:r>
      <w:r w:rsidR="0070659B" w:rsidRPr="00BC6EBB">
        <w:rPr>
          <w:rFonts w:ascii="Tahoma" w:hAnsi="Tahoma" w:cs="Tahoma"/>
          <w:b/>
          <w:sz w:val="22"/>
          <w:szCs w:val="22"/>
        </w:rPr>
        <w:t>No.____</w:t>
      </w:r>
    </w:p>
    <w:p w:rsidR="0070659B" w:rsidRPr="00BC6EBB" w:rsidRDefault="0070659B" w:rsidP="00226302">
      <w:pPr>
        <w:jc w:val="center"/>
        <w:rPr>
          <w:rFonts w:ascii="Tahoma" w:hAnsi="Tahoma" w:cs="Tahoma"/>
          <w:b/>
          <w:sz w:val="22"/>
          <w:szCs w:val="22"/>
        </w:rPr>
      </w:pPr>
    </w:p>
    <w:p w:rsidR="0070659B" w:rsidRPr="00BC6EBB" w:rsidRDefault="00226302" w:rsidP="00226302">
      <w:pPr>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226302">
      <w:pPr>
        <w:jc w:val="both"/>
        <w:rPr>
          <w:rFonts w:ascii="Tahoma" w:hAnsi="Tahoma" w:cs="Tahoma"/>
          <w:b/>
          <w:sz w:val="22"/>
          <w:szCs w:val="22"/>
        </w:rPr>
      </w:pPr>
    </w:p>
    <w:p w:rsidR="0070659B" w:rsidRPr="00BC6EBB" w:rsidRDefault="0070659B" w:rsidP="00226302">
      <w:pPr>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226302">
        <w:rPr>
          <w:rFonts w:ascii="Tahoma" w:hAnsi="Tahoma" w:cs="Tahoma"/>
          <w:sz w:val="22"/>
          <w:szCs w:val="22"/>
          <w:lang w:val="es-ES_tradnl"/>
        </w:rPr>
        <w:t>26 de abril de 2019</w:t>
      </w:r>
    </w:p>
    <w:p w:rsidR="0070659B" w:rsidRPr="00BC6EBB" w:rsidRDefault="0070659B" w:rsidP="00226302">
      <w:pPr>
        <w:jc w:val="both"/>
        <w:rPr>
          <w:rFonts w:ascii="Tahoma" w:hAnsi="Tahoma" w:cs="Tahoma"/>
          <w:sz w:val="22"/>
          <w:szCs w:val="22"/>
          <w:lang w:val="es-ES_tradnl"/>
        </w:rPr>
      </w:pPr>
    </w:p>
    <w:p w:rsidR="0070659B" w:rsidRPr="00BC6EBB" w:rsidRDefault="0070659B" w:rsidP="00226302">
      <w:pPr>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226302">
      <w:pPr>
        <w:spacing w:line="276" w:lineRule="auto"/>
        <w:jc w:val="center"/>
        <w:rPr>
          <w:rFonts w:ascii="Tahoma" w:hAnsi="Tahoma" w:cs="Tahoma"/>
          <w:b/>
          <w:sz w:val="22"/>
          <w:szCs w:val="22"/>
          <w:lang w:val="es-ES_tradnl"/>
        </w:rPr>
      </w:pPr>
    </w:p>
    <w:p w:rsidR="0070659B" w:rsidRPr="00BC6EBB" w:rsidRDefault="0070659B" w:rsidP="00226302">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procesales realizada por la Secretaría del Despacho. </w:t>
      </w:r>
    </w:p>
    <w:p w:rsidR="0070659B" w:rsidRPr="00BC6EBB" w:rsidRDefault="0070659B" w:rsidP="00226302">
      <w:pPr>
        <w:spacing w:line="276" w:lineRule="auto"/>
        <w:ind w:firstLine="708"/>
        <w:jc w:val="both"/>
        <w:rPr>
          <w:rFonts w:ascii="Tahoma" w:hAnsi="Tahoma" w:cs="Tahoma"/>
          <w:sz w:val="22"/>
          <w:szCs w:val="22"/>
          <w:lang w:val="es-ES_tradnl"/>
        </w:rPr>
      </w:pPr>
    </w:p>
    <w:p w:rsidR="0070659B" w:rsidRPr="00BC6EBB" w:rsidRDefault="0070659B" w:rsidP="00226302">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E43B4A" w:rsidRDefault="00E43B4A" w:rsidP="00226302">
      <w:pPr>
        <w:spacing w:line="276" w:lineRule="auto"/>
        <w:ind w:firstLine="708"/>
        <w:jc w:val="center"/>
        <w:rPr>
          <w:rFonts w:ascii="Tahoma" w:hAnsi="Tahoma" w:cs="Tahoma"/>
          <w:b/>
          <w:sz w:val="22"/>
          <w:szCs w:val="22"/>
        </w:rPr>
      </w:pPr>
    </w:p>
    <w:p w:rsidR="0070659B" w:rsidRPr="00BC6EBB" w:rsidRDefault="0070659B" w:rsidP="00226302">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181768">
        <w:rPr>
          <w:rFonts w:ascii="Tahoma" w:hAnsi="Tahoma" w:cs="Tahoma"/>
          <w:b/>
          <w:sz w:val="22"/>
          <w:szCs w:val="22"/>
        </w:rPr>
        <w:t>ANTECEDENTES PROCESALES</w:t>
      </w:r>
    </w:p>
    <w:p w:rsidR="0070659B" w:rsidRPr="00BC6EBB" w:rsidRDefault="0070659B" w:rsidP="00226302">
      <w:pPr>
        <w:spacing w:line="276" w:lineRule="auto"/>
        <w:ind w:firstLine="708"/>
        <w:jc w:val="center"/>
        <w:rPr>
          <w:rFonts w:ascii="Tahoma" w:hAnsi="Tahoma" w:cs="Tahoma"/>
          <w:b/>
          <w:sz w:val="22"/>
          <w:szCs w:val="22"/>
        </w:rPr>
      </w:pPr>
    </w:p>
    <w:p w:rsidR="00096064" w:rsidRPr="00866837" w:rsidRDefault="0070659B" w:rsidP="00096064">
      <w:pPr>
        <w:spacing w:line="276" w:lineRule="auto"/>
        <w:ind w:firstLine="708"/>
        <w:jc w:val="both"/>
        <w:rPr>
          <w:rFonts w:ascii="Tahoma" w:hAnsi="Tahoma" w:cs="Tahoma"/>
          <w:b/>
          <w:sz w:val="22"/>
          <w:szCs w:val="22"/>
        </w:rPr>
      </w:pPr>
      <w:r w:rsidRPr="00BC6EBB">
        <w:rPr>
          <w:rFonts w:ascii="Tahoma" w:hAnsi="Tahoma" w:cs="Tahoma"/>
          <w:sz w:val="22"/>
          <w:szCs w:val="22"/>
        </w:rPr>
        <w:t xml:space="preserve">Para mejor proveer conviene aclarar que </w:t>
      </w:r>
      <w:r w:rsidR="0080200E">
        <w:rPr>
          <w:rFonts w:ascii="Tahoma" w:hAnsi="Tahoma" w:cs="Tahoma"/>
          <w:sz w:val="22"/>
          <w:szCs w:val="22"/>
        </w:rPr>
        <w:t xml:space="preserve">en </w:t>
      </w:r>
      <w:r w:rsidRPr="00BC6EBB">
        <w:rPr>
          <w:rFonts w:ascii="Tahoma" w:hAnsi="Tahoma" w:cs="Tahoma"/>
          <w:sz w:val="22"/>
          <w:szCs w:val="22"/>
        </w:rPr>
        <w:t xml:space="preserve">el presente proceso </w:t>
      </w:r>
      <w:r w:rsidR="0080200E">
        <w:rPr>
          <w:rFonts w:ascii="Tahoma" w:hAnsi="Tahoma" w:cs="Tahoma"/>
          <w:sz w:val="22"/>
          <w:szCs w:val="22"/>
        </w:rPr>
        <w:t>mediante sentencia de</w:t>
      </w:r>
      <w:r w:rsidR="00181768">
        <w:rPr>
          <w:rFonts w:ascii="Tahoma" w:hAnsi="Tahoma" w:cs="Tahoma"/>
          <w:sz w:val="22"/>
          <w:szCs w:val="22"/>
        </w:rPr>
        <w:t xml:space="preserve"> segunda instancia proferida</w:t>
      </w:r>
      <w:r w:rsidR="0080200E">
        <w:rPr>
          <w:rFonts w:ascii="Tahoma" w:hAnsi="Tahoma" w:cs="Tahoma"/>
          <w:sz w:val="22"/>
          <w:szCs w:val="22"/>
        </w:rPr>
        <w:t xml:space="preserve"> </w:t>
      </w:r>
      <w:r w:rsidR="00181768">
        <w:rPr>
          <w:rFonts w:ascii="Tahoma" w:hAnsi="Tahoma" w:cs="Tahoma"/>
          <w:sz w:val="22"/>
          <w:szCs w:val="22"/>
        </w:rPr>
        <w:t>el 12 de octubre de 2018 (</w:t>
      </w:r>
      <w:proofErr w:type="spellStart"/>
      <w:r w:rsidR="00181768">
        <w:rPr>
          <w:rFonts w:ascii="Tahoma" w:hAnsi="Tahoma" w:cs="Tahoma"/>
          <w:sz w:val="22"/>
          <w:szCs w:val="22"/>
        </w:rPr>
        <w:t>fl</w:t>
      </w:r>
      <w:proofErr w:type="spellEnd"/>
      <w:r w:rsidR="00181768">
        <w:rPr>
          <w:rFonts w:ascii="Tahoma" w:hAnsi="Tahoma" w:cs="Tahoma"/>
          <w:sz w:val="22"/>
          <w:szCs w:val="22"/>
        </w:rPr>
        <w:t>. 691)</w:t>
      </w:r>
      <w:r w:rsidR="00096064">
        <w:rPr>
          <w:rFonts w:ascii="Tahoma" w:hAnsi="Tahoma" w:cs="Tahoma"/>
          <w:sz w:val="22"/>
          <w:szCs w:val="22"/>
        </w:rPr>
        <w:t xml:space="preserve"> se revocó la de primer grado proferida el 23 de agosto de 2017 (</w:t>
      </w:r>
      <w:proofErr w:type="spellStart"/>
      <w:r w:rsidR="00096064">
        <w:rPr>
          <w:rFonts w:ascii="Tahoma" w:hAnsi="Tahoma" w:cs="Tahoma"/>
          <w:sz w:val="22"/>
          <w:szCs w:val="22"/>
        </w:rPr>
        <w:t>fl</w:t>
      </w:r>
      <w:proofErr w:type="spellEnd"/>
      <w:r w:rsidR="00096064">
        <w:rPr>
          <w:rFonts w:ascii="Tahoma" w:hAnsi="Tahoma" w:cs="Tahoma"/>
          <w:sz w:val="22"/>
          <w:szCs w:val="22"/>
        </w:rPr>
        <w:t xml:space="preserve">. 644), para en su lugar </w:t>
      </w:r>
      <w:r w:rsidR="00096064" w:rsidRPr="00096064">
        <w:rPr>
          <w:rFonts w:ascii="Tahoma" w:hAnsi="Tahoma" w:cs="Tahoma"/>
          <w:sz w:val="22"/>
          <w:szCs w:val="22"/>
        </w:rPr>
        <w:t>declarar</w:t>
      </w:r>
      <w:r w:rsidR="00096064" w:rsidRPr="00194EBB">
        <w:rPr>
          <w:rFonts w:ascii="Tahoma" w:hAnsi="Tahoma" w:cs="Tahoma"/>
          <w:sz w:val="22"/>
          <w:szCs w:val="22"/>
        </w:rPr>
        <w:t xml:space="preserve"> </w:t>
      </w:r>
      <w:r w:rsidR="00096064" w:rsidRPr="0057338C">
        <w:rPr>
          <w:rFonts w:ascii="Tahoma" w:hAnsi="Tahoma" w:cs="Tahoma"/>
          <w:sz w:val="22"/>
          <w:szCs w:val="22"/>
        </w:rPr>
        <w:t>que la</w:t>
      </w:r>
      <w:r w:rsidR="00096064" w:rsidRPr="00D61CA5">
        <w:rPr>
          <w:rFonts w:ascii="Tahoma" w:hAnsi="Tahoma" w:cs="Tahoma"/>
          <w:sz w:val="22"/>
          <w:szCs w:val="22"/>
        </w:rPr>
        <w:t xml:space="preserve"> Junta Nacional de Calificación de Invalidez incurrió parcialmente en error grave en el dictamen de pérdida de la capacidad laboral emitido el 23 de febrero de 2013, en lo que tiene que ver con la fecha de estructuración de la invalidez de la señora Luz Amanda Rojo Tobón</w:t>
      </w:r>
      <w:r w:rsidR="00096064">
        <w:rPr>
          <w:rFonts w:ascii="Tahoma" w:hAnsi="Tahoma" w:cs="Tahoma"/>
          <w:sz w:val="22"/>
          <w:szCs w:val="22"/>
        </w:rPr>
        <w:t xml:space="preserve">, determinándose que la </w:t>
      </w:r>
      <w:r w:rsidR="00096064">
        <w:rPr>
          <w:rFonts w:ascii="Tahoma" w:hAnsi="Tahoma" w:cs="Tahoma"/>
          <w:sz w:val="22"/>
          <w:szCs w:val="22"/>
        </w:rPr>
        <w:lastRenderedPageBreak/>
        <w:t>fecha de estructurac</w:t>
      </w:r>
      <w:r w:rsidR="00866837">
        <w:rPr>
          <w:rFonts w:ascii="Tahoma" w:hAnsi="Tahoma" w:cs="Tahoma"/>
          <w:sz w:val="22"/>
          <w:szCs w:val="22"/>
        </w:rPr>
        <w:t>ión data del 12 de mayo de 2009 y condenándose en costas procesales de ambas instancias a la</w:t>
      </w:r>
      <w:r w:rsidR="00866837" w:rsidRPr="00866837">
        <w:rPr>
          <w:rFonts w:ascii="Tahoma" w:hAnsi="Tahoma" w:cs="Tahoma"/>
          <w:sz w:val="22"/>
          <w:szCs w:val="22"/>
        </w:rPr>
        <w:t xml:space="preserve"> Junta Nacional de Calificación de Invalidez.</w:t>
      </w:r>
    </w:p>
    <w:p w:rsidR="00C03A0F" w:rsidRDefault="00C03A0F" w:rsidP="00226302">
      <w:pPr>
        <w:spacing w:line="276" w:lineRule="auto"/>
        <w:ind w:firstLine="708"/>
        <w:jc w:val="both"/>
        <w:rPr>
          <w:rFonts w:ascii="Tahoma" w:hAnsi="Tahoma" w:cs="Tahoma"/>
          <w:sz w:val="22"/>
          <w:szCs w:val="22"/>
        </w:rPr>
      </w:pPr>
    </w:p>
    <w:p w:rsidR="00C03A0F" w:rsidRDefault="00C03A0F" w:rsidP="00226302">
      <w:pPr>
        <w:spacing w:line="276" w:lineRule="auto"/>
        <w:ind w:firstLine="708"/>
        <w:jc w:val="both"/>
        <w:rPr>
          <w:rFonts w:ascii="Tahoma" w:hAnsi="Tahoma" w:cs="Tahoma"/>
          <w:sz w:val="22"/>
          <w:szCs w:val="22"/>
        </w:rPr>
      </w:pPr>
      <w:r w:rsidRPr="00BC6EBB">
        <w:rPr>
          <w:rFonts w:ascii="Tahoma" w:hAnsi="Tahoma" w:cs="Tahoma"/>
          <w:sz w:val="22"/>
          <w:szCs w:val="22"/>
        </w:rPr>
        <w:t xml:space="preserve">Una vez obedecido lo resuelto por el superior, </w:t>
      </w:r>
      <w:r>
        <w:rPr>
          <w:rFonts w:ascii="Tahoma" w:hAnsi="Tahoma" w:cs="Tahoma"/>
          <w:sz w:val="22"/>
          <w:szCs w:val="22"/>
        </w:rPr>
        <w:t xml:space="preserve">mediante auto del </w:t>
      </w:r>
      <w:r w:rsidR="00866837">
        <w:rPr>
          <w:rFonts w:ascii="Tahoma" w:hAnsi="Tahoma" w:cs="Tahoma"/>
          <w:sz w:val="22"/>
          <w:szCs w:val="22"/>
        </w:rPr>
        <w:t>28</w:t>
      </w:r>
      <w:r>
        <w:rPr>
          <w:rFonts w:ascii="Tahoma" w:hAnsi="Tahoma" w:cs="Tahoma"/>
          <w:sz w:val="22"/>
          <w:szCs w:val="22"/>
        </w:rPr>
        <w:t xml:space="preserve"> de </w:t>
      </w:r>
      <w:r w:rsidR="00866837">
        <w:rPr>
          <w:rFonts w:ascii="Tahoma" w:hAnsi="Tahoma" w:cs="Tahoma"/>
          <w:sz w:val="22"/>
          <w:szCs w:val="22"/>
        </w:rPr>
        <w:t xml:space="preserve">enero </w:t>
      </w:r>
      <w:r>
        <w:rPr>
          <w:rFonts w:ascii="Tahoma" w:hAnsi="Tahoma" w:cs="Tahoma"/>
          <w:sz w:val="22"/>
          <w:szCs w:val="22"/>
        </w:rPr>
        <w:t>de 201</w:t>
      </w:r>
      <w:r w:rsidR="00866837">
        <w:rPr>
          <w:rFonts w:ascii="Tahoma" w:hAnsi="Tahoma" w:cs="Tahoma"/>
          <w:sz w:val="22"/>
          <w:szCs w:val="22"/>
        </w:rPr>
        <w:t>9</w:t>
      </w:r>
      <w:r>
        <w:rPr>
          <w:rFonts w:ascii="Tahoma" w:hAnsi="Tahoma" w:cs="Tahoma"/>
          <w:sz w:val="22"/>
          <w:szCs w:val="22"/>
        </w:rPr>
        <w:t xml:space="preserve"> (</w:t>
      </w:r>
      <w:proofErr w:type="spellStart"/>
      <w:r>
        <w:rPr>
          <w:rFonts w:ascii="Tahoma" w:hAnsi="Tahoma" w:cs="Tahoma"/>
          <w:sz w:val="22"/>
          <w:szCs w:val="22"/>
        </w:rPr>
        <w:t>f</w:t>
      </w:r>
      <w:r w:rsidR="00866837">
        <w:rPr>
          <w:rFonts w:ascii="Tahoma" w:hAnsi="Tahoma" w:cs="Tahoma"/>
          <w:sz w:val="22"/>
          <w:szCs w:val="22"/>
        </w:rPr>
        <w:t>l</w:t>
      </w:r>
      <w:proofErr w:type="spellEnd"/>
      <w:r w:rsidR="00866837">
        <w:rPr>
          <w:rFonts w:ascii="Tahoma" w:hAnsi="Tahoma" w:cs="Tahoma"/>
          <w:sz w:val="22"/>
          <w:szCs w:val="22"/>
        </w:rPr>
        <w:t>.</w:t>
      </w:r>
      <w:r>
        <w:rPr>
          <w:rFonts w:ascii="Tahoma" w:hAnsi="Tahoma" w:cs="Tahoma"/>
          <w:sz w:val="22"/>
          <w:szCs w:val="22"/>
        </w:rPr>
        <w:t xml:space="preserve"> </w:t>
      </w:r>
      <w:r w:rsidR="00866837">
        <w:rPr>
          <w:rFonts w:ascii="Tahoma" w:hAnsi="Tahoma" w:cs="Tahoma"/>
          <w:sz w:val="22"/>
          <w:szCs w:val="22"/>
        </w:rPr>
        <w:t>700</w:t>
      </w:r>
      <w:r>
        <w:rPr>
          <w:rFonts w:ascii="Tahoma" w:hAnsi="Tahoma" w:cs="Tahoma"/>
          <w:sz w:val="22"/>
          <w:szCs w:val="22"/>
        </w:rPr>
        <w:t xml:space="preserve">), la jueza de instancia fijó como agencias en derecho </w:t>
      </w:r>
      <w:r w:rsidR="00866837" w:rsidRPr="00866837">
        <w:rPr>
          <w:rFonts w:ascii="Tahoma" w:hAnsi="Tahoma" w:cs="Tahoma"/>
          <w:b/>
          <w:sz w:val="22"/>
          <w:szCs w:val="22"/>
        </w:rPr>
        <w:t>en cada una de las instancias</w:t>
      </w:r>
      <w:r w:rsidR="00866837">
        <w:rPr>
          <w:rFonts w:ascii="Tahoma" w:hAnsi="Tahoma" w:cs="Tahoma"/>
          <w:sz w:val="22"/>
          <w:szCs w:val="22"/>
        </w:rPr>
        <w:t xml:space="preserve"> la suma de </w:t>
      </w:r>
      <w:r>
        <w:rPr>
          <w:rFonts w:ascii="Tahoma" w:hAnsi="Tahoma" w:cs="Tahoma"/>
          <w:sz w:val="22"/>
          <w:szCs w:val="22"/>
        </w:rPr>
        <w:t>$</w:t>
      </w:r>
      <w:r w:rsidR="00866837">
        <w:rPr>
          <w:rFonts w:ascii="Tahoma" w:hAnsi="Tahoma" w:cs="Tahoma"/>
          <w:sz w:val="22"/>
          <w:szCs w:val="22"/>
        </w:rPr>
        <w:t>828.116</w:t>
      </w:r>
      <w:r w:rsidRPr="00866837">
        <w:rPr>
          <w:rFonts w:ascii="Tahoma" w:hAnsi="Tahoma" w:cs="Tahoma"/>
          <w:sz w:val="22"/>
          <w:szCs w:val="22"/>
        </w:rPr>
        <w:t>.</w:t>
      </w:r>
      <w:r>
        <w:rPr>
          <w:rFonts w:ascii="Tahoma" w:hAnsi="Tahoma" w:cs="Tahoma"/>
          <w:sz w:val="22"/>
          <w:szCs w:val="22"/>
        </w:rPr>
        <w:t xml:space="preserve"> Acto seguido</w:t>
      </w:r>
      <w:r w:rsidR="00866837">
        <w:rPr>
          <w:rFonts w:ascii="Tahoma" w:hAnsi="Tahoma" w:cs="Tahoma"/>
          <w:sz w:val="22"/>
          <w:szCs w:val="22"/>
        </w:rPr>
        <w:t>,</w:t>
      </w:r>
      <w:r>
        <w:rPr>
          <w:rFonts w:ascii="Tahoma" w:hAnsi="Tahoma" w:cs="Tahoma"/>
          <w:sz w:val="22"/>
          <w:szCs w:val="22"/>
        </w:rPr>
        <w:t xml:space="preserve"> la Secretaría del Despacho procedió a liquidar las costas procesales</w:t>
      </w:r>
      <w:r w:rsidR="009B44AE">
        <w:rPr>
          <w:rFonts w:ascii="Tahoma" w:hAnsi="Tahoma" w:cs="Tahoma"/>
          <w:sz w:val="22"/>
          <w:szCs w:val="22"/>
        </w:rPr>
        <w:t>,</w:t>
      </w:r>
      <w:r>
        <w:rPr>
          <w:rFonts w:ascii="Tahoma" w:hAnsi="Tahoma" w:cs="Tahoma"/>
          <w:sz w:val="22"/>
          <w:szCs w:val="22"/>
        </w:rPr>
        <w:t xml:space="preserve"> las cuales arrojaron </w:t>
      </w:r>
      <w:r w:rsidR="00866837">
        <w:rPr>
          <w:rFonts w:ascii="Tahoma" w:hAnsi="Tahoma" w:cs="Tahoma"/>
          <w:sz w:val="22"/>
          <w:szCs w:val="22"/>
        </w:rPr>
        <w:t>un total de $1.656.232</w:t>
      </w:r>
      <w:r>
        <w:rPr>
          <w:rFonts w:ascii="Tahoma" w:hAnsi="Tahoma" w:cs="Tahoma"/>
          <w:sz w:val="22"/>
          <w:szCs w:val="22"/>
        </w:rPr>
        <w:t xml:space="preserve"> (</w:t>
      </w:r>
      <w:proofErr w:type="spellStart"/>
      <w:r w:rsidR="00866837">
        <w:rPr>
          <w:rFonts w:ascii="Tahoma" w:hAnsi="Tahoma" w:cs="Tahoma"/>
          <w:sz w:val="22"/>
          <w:szCs w:val="22"/>
        </w:rPr>
        <w:t>fl</w:t>
      </w:r>
      <w:proofErr w:type="spellEnd"/>
      <w:r w:rsidR="00866837">
        <w:rPr>
          <w:rFonts w:ascii="Tahoma" w:hAnsi="Tahoma" w:cs="Tahoma"/>
          <w:sz w:val="22"/>
          <w:szCs w:val="22"/>
        </w:rPr>
        <w:t>. 700 Vto.</w:t>
      </w:r>
      <w:r>
        <w:rPr>
          <w:rFonts w:ascii="Tahoma" w:hAnsi="Tahoma" w:cs="Tahoma"/>
          <w:sz w:val="22"/>
          <w:szCs w:val="22"/>
        </w:rPr>
        <w:t xml:space="preserve">). </w:t>
      </w:r>
    </w:p>
    <w:p w:rsidR="009B44AE" w:rsidRDefault="009B44AE" w:rsidP="00226302">
      <w:pPr>
        <w:spacing w:line="276" w:lineRule="auto"/>
        <w:ind w:firstLine="708"/>
        <w:jc w:val="both"/>
        <w:rPr>
          <w:rFonts w:ascii="Tahoma" w:hAnsi="Tahoma" w:cs="Tahoma"/>
          <w:sz w:val="22"/>
          <w:szCs w:val="22"/>
        </w:rPr>
      </w:pPr>
    </w:p>
    <w:p w:rsidR="009B44AE" w:rsidRPr="00BC6EBB" w:rsidRDefault="009B44AE" w:rsidP="009B44AE">
      <w:pPr>
        <w:jc w:val="center"/>
        <w:rPr>
          <w:rFonts w:ascii="Tahoma" w:hAnsi="Tahoma" w:cs="Tahoma"/>
          <w:b/>
          <w:sz w:val="22"/>
          <w:szCs w:val="22"/>
          <w:lang w:val="es-CO"/>
        </w:rPr>
      </w:pPr>
      <w:r w:rsidRPr="00BC6EBB">
        <w:rPr>
          <w:rFonts w:ascii="Tahoma" w:hAnsi="Tahoma" w:cs="Tahoma"/>
          <w:b/>
          <w:sz w:val="22"/>
          <w:szCs w:val="22"/>
          <w:lang w:val="es-CO"/>
        </w:rPr>
        <w:t>II</w:t>
      </w:r>
      <w:r>
        <w:rPr>
          <w:rFonts w:ascii="Tahoma" w:hAnsi="Tahoma" w:cs="Tahoma"/>
          <w:b/>
          <w:sz w:val="22"/>
          <w:szCs w:val="22"/>
          <w:lang w:val="es-CO"/>
        </w:rPr>
        <w:t>.-</w:t>
      </w:r>
      <w:r w:rsidRPr="00BC6EBB">
        <w:rPr>
          <w:rFonts w:ascii="Tahoma" w:hAnsi="Tahoma" w:cs="Tahoma"/>
          <w:b/>
          <w:sz w:val="22"/>
          <w:szCs w:val="22"/>
          <w:lang w:val="es-CO"/>
        </w:rPr>
        <w:t xml:space="preserve"> </w:t>
      </w:r>
      <w:r w:rsidRPr="007A0E5F">
        <w:rPr>
          <w:rFonts w:ascii="Tahoma" w:hAnsi="Tahoma" w:cs="Tahoma"/>
          <w:b/>
          <w:sz w:val="22"/>
          <w:szCs w:val="22"/>
          <w:u w:val="single"/>
          <w:lang w:val="es-CO"/>
        </w:rPr>
        <w:t>AUTO OBJETO DE APELACIÓN</w:t>
      </w:r>
    </w:p>
    <w:p w:rsidR="009B44AE" w:rsidRDefault="009B44AE" w:rsidP="00226302">
      <w:pPr>
        <w:spacing w:line="276" w:lineRule="auto"/>
        <w:ind w:firstLine="708"/>
        <w:jc w:val="both"/>
        <w:rPr>
          <w:rFonts w:ascii="Tahoma" w:hAnsi="Tahoma" w:cs="Tahoma"/>
          <w:sz w:val="22"/>
          <w:szCs w:val="22"/>
        </w:rPr>
      </w:pPr>
    </w:p>
    <w:p w:rsidR="009B44AE" w:rsidRDefault="009B44AE" w:rsidP="00226302">
      <w:pPr>
        <w:spacing w:line="276" w:lineRule="auto"/>
        <w:ind w:firstLine="708"/>
        <w:jc w:val="both"/>
        <w:rPr>
          <w:rFonts w:ascii="Tahoma" w:hAnsi="Tahoma" w:cs="Tahoma"/>
          <w:sz w:val="22"/>
          <w:szCs w:val="22"/>
        </w:rPr>
      </w:pPr>
      <w:r>
        <w:rPr>
          <w:rFonts w:ascii="Tahoma" w:hAnsi="Tahoma" w:cs="Tahoma"/>
          <w:sz w:val="22"/>
          <w:szCs w:val="22"/>
        </w:rPr>
        <w:t>Mediante el auto objeto de apelación, adiado el 28 de enero de 2019, la operadora judicial impartió aprobación a la liquidación de las costas procesales realizada por la secretaría.</w:t>
      </w:r>
    </w:p>
    <w:p w:rsidR="00C03A0F" w:rsidRDefault="00C03A0F" w:rsidP="00226302">
      <w:pPr>
        <w:spacing w:line="276" w:lineRule="auto"/>
        <w:ind w:firstLine="708"/>
        <w:jc w:val="both"/>
        <w:rPr>
          <w:rFonts w:ascii="Tahoma" w:hAnsi="Tahoma" w:cs="Tahoma"/>
          <w:sz w:val="22"/>
          <w:szCs w:val="22"/>
        </w:rPr>
      </w:pPr>
    </w:p>
    <w:p w:rsidR="00AE6354" w:rsidRPr="00BC6EBB" w:rsidRDefault="00AE6354" w:rsidP="00AE6354">
      <w:pPr>
        <w:spacing w:line="276" w:lineRule="auto"/>
        <w:jc w:val="center"/>
        <w:rPr>
          <w:rFonts w:ascii="Tahoma" w:hAnsi="Tahoma" w:cs="Tahoma"/>
          <w:b/>
          <w:sz w:val="22"/>
          <w:szCs w:val="22"/>
          <w:u w:val="single"/>
        </w:rPr>
      </w:pPr>
      <w:r w:rsidRPr="00BC6EBB">
        <w:rPr>
          <w:rFonts w:ascii="Tahoma" w:hAnsi="Tahoma" w:cs="Tahoma"/>
          <w:b/>
          <w:sz w:val="22"/>
          <w:szCs w:val="22"/>
          <w:u w:val="single"/>
        </w:rPr>
        <w:t>II. FUNDAMENTOS DE LA APELACIÓN</w:t>
      </w:r>
    </w:p>
    <w:p w:rsidR="00AE6354" w:rsidRDefault="00AE6354" w:rsidP="00226302">
      <w:pPr>
        <w:spacing w:line="276" w:lineRule="auto"/>
        <w:ind w:firstLine="708"/>
        <w:jc w:val="both"/>
        <w:rPr>
          <w:rFonts w:ascii="Tahoma" w:hAnsi="Tahoma" w:cs="Tahoma"/>
          <w:sz w:val="22"/>
          <w:szCs w:val="22"/>
        </w:rPr>
      </w:pPr>
    </w:p>
    <w:p w:rsidR="00E842C6" w:rsidRDefault="00AE6354" w:rsidP="00226302">
      <w:pPr>
        <w:spacing w:line="276" w:lineRule="auto"/>
        <w:ind w:firstLine="708"/>
        <w:jc w:val="both"/>
        <w:rPr>
          <w:rFonts w:ascii="Tahoma" w:hAnsi="Tahoma" w:cs="Tahoma"/>
          <w:sz w:val="22"/>
          <w:szCs w:val="22"/>
        </w:rPr>
      </w:pPr>
      <w:r>
        <w:rPr>
          <w:rFonts w:ascii="Tahoma" w:hAnsi="Tahoma" w:cs="Tahoma"/>
          <w:sz w:val="22"/>
          <w:szCs w:val="22"/>
        </w:rPr>
        <w:t xml:space="preserve">La </w:t>
      </w:r>
      <w:r w:rsidR="00C03A0F">
        <w:rPr>
          <w:rFonts w:ascii="Tahoma" w:hAnsi="Tahoma" w:cs="Tahoma"/>
          <w:sz w:val="22"/>
          <w:szCs w:val="22"/>
        </w:rPr>
        <w:t>apoderad</w:t>
      </w:r>
      <w:r>
        <w:rPr>
          <w:rFonts w:ascii="Tahoma" w:hAnsi="Tahoma" w:cs="Tahoma"/>
          <w:sz w:val="22"/>
          <w:szCs w:val="22"/>
        </w:rPr>
        <w:t>a</w:t>
      </w:r>
      <w:r w:rsidR="00C03A0F">
        <w:rPr>
          <w:rFonts w:ascii="Tahoma" w:hAnsi="Tahoma" w:cs="Tahoma"/>
          <w:sz w:val="22"/>
          <w:szCs w:val="22"/>
        </w:rPr>
        <w:t xml:space="preserve"> de la parte demandante </w:t>
      </w:r>
      <w:r>
        <w:rPr>
          <w:rFonts w:ascii="Tahoma" w:hAnsi="Tahoma" w:cs="Tahoma"/>
          <w:sz w:val="22"/>
          <w:szCs w:val="22"/>
        </w:rPr>
        <w:t xml:space="preserve">atacó el auto que aprobó la liquidación </w:t>
      </w:r>
      <w:r w:rsidR="00E842C6">
        <w:rPr>
          <w:rFonts w:ascii="Tahoma" w:hAnsi="Tahoma" w:cs="Tahoma"/>
          <w:sz w:val="22"/>
          <w:szCs w:val="22"/>
        </w:rPr>
        <w:t>ba</w:t>
      </w:r>
      <w:r w:rsidR="00C03A0F">
        <w:rPr>
          <w:rFonts w:ascii="Tahoma" w:hAnsi="Tahoma" w:cs="Tahoma"/>
          <w:sz w:val="22"/>
          <w:szCs w:val="22"/>
        </w:rPr>
        <w:t xml:space="preserve">jo </w:t>
      </w:r>
      <w:r w:rsidR="00D94308">
        <w:rPr>
          <w:rFonts w:ascii="Tahoma" w:hAnsi="Tahoma" w:cs="Tahoma"/>
          <w:sz w:val="22"/>
          <w:szCs w:val="22"/>
        </w:rPr>
        <w:t xml:space="preserve">el </w:t>
      </w:r>
      <w:r w:rsidR="00C03A0F">
        <w:rPr>
          <w:rFonts w:ascii="Tahoma" w:hAnsi="Tahoma" w:cs="Tahoma"/>
          <w:sz w:val="22"/>
          <w:szCs w:val="22"/>
        </w:rPr>
        <w:t>argumento</w:t>
      </w:r>
      <w:r w:rsidR="00D94308">
        <w:rPr>
          <w:rFonts w:ascii="Tahoma" w:hAnsi="Tahoma" w:cs="Tahoma"/>
          <w:sz w:val="22"/>
          <w:szCs w:val="22"/>
        </w:rPr>
        <w:t xml:space="preserve"> principal de que </w:t>
      </w:r>
      <w:r w:rsidR="00C03A0F">
        <w:rPr>
          <w:rFonts w:ascii="Tahoma" w:hAnsi="Tahoma" w:cs="Tahoma"/>
          <w:sz w:val="22"/>
          <w:szCs w:val="22"/>
        </w:rPr>
        <w:t>el Despacho</w:t>
      </w:r>
      <w:r w:rsidR="00D94308">
        <w:rPr>
          <w:rFonts w:ascii="Tahoma" w:hAnsi="Tahoma" w:cs="Tahoma"/>
          <w:sz w:val="22"/>
          <w:szCs w:val="22"/>
        </w:rPr>
        <w:t>,</w:t>
      </w:r>
      <w:r w:rsidR="00C03A0F">
        <w:rPr>
          <w:rFonts w:ascii="Tahoma" w:hAnsi="Tahoma" w:cs="Tahoma"/>
          <w:sz w:val="22"/>
          <w:szCs w:val="22"/>
        </w:rPr>
        <w:t xml:space="preserve"> a efectos de liquidar las </w:t>
      </w:r>
      <w:r w:rsidR="00866837">
        <w:rPr>
          <w:rFonts w:ascii="Tahoma" w:hAnsi="Tahoma" w:cs="Tahoma"/>
          <w:sz w:val="22"/>
          <w:szCs w:val="22"/>
        </w:rPr>
        <w:t>agencias en derecho de primera instancia debió tener en cuenta que al haber sido el fallo favorable al trabajador</w:t>
      </w:r>
      <w:r w:rsidR="00E842C6">
        <w:rPr>
          <w:rFonts w:ascii="Tahoma" w:hAnsi="Tahoma" w:cs="Tahoma"/>
          <w:sz w:val="22"/>
          <w:szCs w:val="22"/>
        </w:rPr>
        <w:t>,</w:t>
      </w:r>
      <w:r w:rsidR="00866837">
        <w:rPr>
          <w:rFonts w:ascii="Tahoma" w:hAnsi="Tahoma" w:cs="Tahoma"/>
          <w:sz w:val="22"/>
          <w:szCs w:val="22"/>
        </w:rPr>
        <w:t xml:space="preserve"> el Acuerdo 1887 de 2003</w:t>
      </w:r>
      <w:r w:rsidR="009B44AE">
        <w:rPr>
          <w:rFonts w:ascii="Tahoma" w:hAnsi="Tahoma" w:cs="Tahoma"/>
          <w:sz w:val="22"/>
          <w:szCs w:val="22"/>
        </w:rPr>
        <w:t>, en el parágrafo del numeral 2.1.1.,</w:t>
      </w:r>
      <w:r w:rsidR="00866837">
        <w:rPr>
          <w:rFonts w:ascii="Tahoma" w:hAnsi="Tahoma" w:cs="Tahoma"/>
          <w:sz w:val="22"/>
          <w:szCs w:val="22"/>
        </w:rPr>
        <w:t xml:space="preserve"> permite al operador jurídico moverse en un rango entre uno y dos salarios mínimos, sin que fuera lógico que</w:t>
      </w:r>
      <w:r w:rsidR="00E842C6">
        <w:rPr>
          <w:rFonts w:ascii="Tahoma" w:hAnsi="Tahoma" w:cs="Tahoma"/>
          <w:sz w:val="22"/>
          <w:szCs w:val="22"/>
        </w:rPr>
        <w:t xml:space="preserve"> se</w:t>
      </w:r>
      <w:r w:rsidR="00866837">
        <w:rPr>
          <w:rFonts w:ascii="Tahoma" w:hAnsi="Tahoma" w:cs="Tahoma"/>
          <w:sz w:val="22"/>
          <w:szCs w:val="22"/>
        </w:rPr>
        <w:t xml:space="preserve"> estableciera </w:t>
      </w:r>
      <w:r w:rsidR="009B44AE">
        <w:rPr>
          <w:rFonts w:ascii="Tahoma" w:hAnsi="Tahoma" w:cs="Tahoma"/>
          <w:sz w:val="22"/>
          <w:szCs w:val="22"/>
        </w:rPr>
        <w:t xml:space="preserve">solo </w:t>
      </w:r>
      <w:r w:rsidR="00866837">
        <w:rPr>
          <w:rFonts w:ascii="Tahoma" w:hAnsi="Tahoma" w:cs="Tahoma"/>
          <w:sz w:val="22"/>
          <w:szCs w:val="22"/>
        </w:rPr>
        <w:t>un salario mínimo cuando se necesitó la participación de profesionales médicos para la construcción de la demanda; además, el resultado de la decisión no es otr</w:t>
      </w:r>
      <w:r w:rsidR="00E842C6">
        <w:rPr>
          <w:rFonts w:ascii="Tahoma" w:hAnsi="Tahoma" w:cs="Tahoma"/>
          <w:sz w:val="22"/>
          <w:szCs w:val="22"/>
        </w:rPr>
        <w:t>o</w:t>
      </w:r>
      <w:r w:rsidR="00866837">
        <w:rPr>
          <w:rFonts w:ascii="Tahoma" w:hAnsi="Tahoma" w:cs="Tahoma"/>
          <w:sz w:val="22"/>
          <w:szCs w:val="22"/>
        </w:rPr>
        <w:t xml:space="preserve"> que la obtención de la pensión de invalidez</w:t>
      </w:r>
      <w:r w:rsidR="009B44AE">
        <w:rPr>
          <w:rFonts w:ascii="Tahoma" w:hAnsi="Tahoma" w:cs="Tahoma"/>
          <w:sz w:val="22"/>
          <w:szCs w:val="22"/>
        </w:rPr>
        <w:t xml:space="preserve">, lo cual implicó un grado de complejidad en cuanto a la densidad probatoria y argumentativa en un debate que se extendió por casi 5 años. </w:t>
      </w:r>
    </w:p>
    <w:p w:rsidR="00E842C6" w:rsidRDefault="00E842C6" w:rsidP="00226302">
      <w:pPr>
        <w:spacing w:line="276" w:lineRule="auto"/>
        <w:ind w:firstLine="708"/>
        <w:jc w:val="both"/>
        <w:rPr>
          <w:rFonts w:ascii="Tahoma" w:hAnsi="Tahoma" w:cs="Tahoma"/>
          <w:sz w:val="22"/>
          <w:szCs w:val="22"/>
        </w:rPr>
      </w:pPr>
    </w:p>
    <w:p w:rsidR="00D94308" w:rsidRDefault="009B44AE" w:rsidP="00226302">
      <w:pPr>
        <w:spacing w:line="276" w:lineRule="auto"/>
        <w:ind w:firstLine="708"/>
        <w:jc w:val="both"/>
        <w:rPr>
          <w:rFonts w:ascii="Tahoma" w:hAnsi="Tahoma" w:cs="Tahoma"/>
          <w:b/>
          <w:sz w:val="22"/>
          <w:szCs w:val="22"/>
        </w:rPr>
      </w:pPr>
      <w:r>
        <w:rPr>
          <w:rFonts w:ascii="Tahoma" w:hAnsi="Tahoma" w:cs="Tahoma"/>
          <w:sz w:val="22"/>
          <w:szCs w:val="22"/>
        </w:rPr>
        <w:t xml:space="preserve">Por lo anterior, solicita que las agencias en derecho de primer grado se fijen en dos salarios mínimos </w:t>
      </w:r>
      <w:r w:rsidR="00B877DB">
        <w:rPr>
          <w:rFonts w:ascii="Tahoma" w:hAnsi="Tahoma" w:cs="Tahoma"/>
          <w:sz w:val="22"/>
          <w:szCs w:val="22"/>
        </w:rPr>
        <w:t>(</w:t>
      </w:r>
      <w:proofErr w:type="spellStart"/>
      <w:r w:rsidR="00B877DB">
        <w:rPr>
          <w:rFonts w:ascii="Tahoma" w:hAnsi="Tahoma" w:cs="Tahoma"/>
          <w:sz w:val="22"/>
          <w:szCs w:val="22"/>
        </w:rPr>
        <w:t>f</w:t>
      </w:r>
      <w:r>
        <w:rPr>
          <w:rFonts w:ascii="Tahoma" w:hAnsi="Tahoma" w:cs="Tahoma"/>
          <w:sz w:val="22"/>
          <w:szCs w:val="22"/>
        </w:rPr>
        <w:t>ls</w:t>
      </w:r>
      <w:proofErr w:type="spellEnd"/>
      <w:r>
        <w:rPr>
          <w:rFonts w:ascii="Tahoma" w:hAnsi="Tahoma" w:cs="Tahoma"/>
          <w:sz w:val="22"/>
          <w:szCs w:val="22"/>
        </w:rPr>
        <w:t>. 702 y s.s.)</w:t>
      </w:r>
      <w:r w:rsidR="001A17B6">
        <w:rPr>
          <w:rFonts w:ascii="Tahoma" w:hAnsi="Tahoma" w:cs="Tahoma"/>
          <w:sz w:val="22"/>
          <w:szCs w:val="22"/>
        </w:rPr>
        <w:t>.</w:t>
      </w:r>
    </w:p>
    <w:p w:rsidR="00803187" w:rsidRPr="00BC6EBB" w:rsidRDefault="00803187" w:rsidP="00226302">
      <w:pPr>
        <w:spacing w:line="276" w:lineRule="auto"/>
        <w:rPr>
          <w:sz w:val="22"/>
          <w:szCs w:val="22"/>
        </w:rPr>
      </w:pPr>
    </w:p>
    <w:p w:rsidR="00D3635B" w:rsidRPr="00BC6EBB" w:rsidRDefault="00720D2F" w:rsidP="00226302">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226302">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C6EBB" w:rsidRDefault="007D4D1B" w:rsidP="00226302">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226302">
      <w:pPr>
        <w:spacing w:line="276" w:lineRule="auto"/>
        <w:rPr>
          <w:sz w:val="22"/>
          <w:szCs w:val="22"/>
        </w:rPr>
      </w:pPr>
    </w:p>
    <w:p w:rsidR="006E204E" w:rsidRPr="00BC6EBB" w:rsidRDefault="006E204E" w:rsidP="00226302">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¿En el presente caso hay lugar a modificar el valor que se fijó como agencias en derecho en primera instancia</w:t>
      </w:r>
      <w:r w:rsidR="00AE6354">
        <w:rPr>
          <w:rFonts w:ascii="Tahoma" w:hAnsi="Tahoma" w:cs="Tahoma"/>
          <w:sz w:val="22"/>
          <w:szCs w:val="22"/>
          <w:lang w:val="es-MX"/>
        </w:rPr>
        <w:t>?</w:t>
      </w:r>
      <w:r w:rsidRPr="00BC6EBB">
        <w:rPr>
          <w:rFonts w:ascii="Tahoma" w:hAnsi="Tahoma" w:cs="Tahoma"/>
          <w:sz w:val="22"/>
          <w:szCs w:val="22"/>
          <w:lang w:val="es-MX"/>
        </w:rPr>
        <w:t xml:space="preserve"> </w:t>
      </w:r>
    </w:p>
    <w:p w:rsidR="00E764EB" w:rsidRPr="00BC6EBB" w:rsidRDefault="00E764EB" w:rsidP="00226302">
      <w:pPr>
        <w:spacing w:line="276" w:lineRule="auto"/>
        <w:ind w:left="709"/>
        <w:jc w:val="both"/>
        <w:rPr>
          <w:rFonts w:ascii="Tahoma" w:hAnsi="Tahoma" w:cs="Tahoma"/>
          <w:sz w:val="22"/>
          <w:szCs w:val="22"/>
          <w:lang w:val="es-MX"/>
        </w:rPr>
      </w:pPr>
    </w:p>
    <w:p w:rsidR="00936282" w:rsidRPr="00936282" w:rsidRDefault="00936282" w:rsidP="00226302">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Pr>
          <w:rFonts w:ascii="Tahoma" w:hAnsi="Tahoma" w:cs="Tahoma"/>
          <w:b/>
          <w:sz w:val="22"/>
          <w:szCs w:val="22"/>
        </w:rPr>
        <w:t xml:space="preserve">Norma aplicable para los asuntos iniciados antes de la vigencia del </w:t>
      </w:r>
      <w:r w:rsidRPr="005C7D31">
        <w:rPr>
          <w:rFonts w:ascii="Tahoma" w:hAnsi="Tahoma" w:cs="Tahoma"/>
          <w:b/>
          <w:sz w:val="22"/>
          <w:szCs w:val="22"/>
        </w:rPr>
        <w:t>Acuerdo PSAA</w:t>
      </w:r>
      <w:r w:rsidR="00C97406">
        <w:rPr>
          <w:rFonts w:ascii="Tahoma" w:hAnsi="Tahoma" w:cs="Tahoma"/>
          <w:b/>
          <w:sz w:val="22"/>
          <w:szCs w:val="22"/>
        </w:rPr>
        <w:t>16-</w:t>
      </w:r>
      <w:r w:rsidRPr="005C7D31">
        <w:rPr>
          <w:rFonts w:ascii="Tahoma" w:hAnsi="Tahoma" w:cs="Tahoma"/>
          <w:b/>
          <w:sz w:val="22"/>
          <w:szCs w:val="22"/>
        </w:rPr>
        <w:t>10554 de agosto 16 de 2016</w:t>
      </w:r>
    </w:p>
    <w:p w:rsidR="00936282" w:rsidRDefault="00936282" w:rsidP="00226302">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AE7443" w:rsidRDefault="00AE7443" w:rsidP="00226302">
      <w:pPr>
        <w:pStyle w:val="Textonotapie"/>
        <w:spacing w:line="276" w:lineRule="auto"/>
        <w:ind w:firstLine="709"/>
        <w:jc w:val="both"/>
        <w:rPr>
          <w:rFonts w:ascii="Tahoma" w:hAnsi="Tahoma" w:cs="Tahoma"/>
          <w:sz w:val="22"/>
          <w:szCs w:val="22"/>
        </w:rPr>
      </w:pPr>
      <w:r>
        <w:rPr>
          <w:rFonts w:ascii="Tahoma" w:hAnsi="Tahoma" w:cs="Tahoma"/>
          <w:sz w:val="22"/>
          <w:szCs w:val="22"/>
          <w:lang w:val="es-CO"/>
        </w:rPr>
        <w:t xml:space="preserve">El </w:t>
      </w:r>
      <w:r w:rsidRPr="00AE7443">
        <w:rPr>
          <w:rFonts w:ascii="Tahoma" w:hAnsi="Tahoma" w:cs="Tahoma"/>
          <w:sz w:val="22"/>
          <w:szCs w:val="22"/>
          <w:lang w:val="es-CO"/>
        </w:rPr>
        <w:t xml:space="preserve">Artículo 7º del </w:t>
      </w:r>
      <w:r w:rsidRPr="00AE7443">
        <w:rPr>
          <w:rFonts w:ascii="Tahoma" w:hAnsi="Tahoma" w:cs="Tahoma"/>
          <w:sz w:val="22"/>
          <w:szCs w:val="22"/>
        </w:rPr>
        <w:t>PSAA</w:t>
      </w:r>
      <w:r w:rsidR="00C97406">
        <w:rPr>
          <w:rFonts w:ascii="Tahoma" w:hAnsi="Tahoma" w:cs="Tahoma"/>
          <w:sz w:val="22"/>
          <w:szCs w:val="22"/>
        </w:rPr>
        <w:t>16-</w:t>
      </w:r>
      <w:r w:rsidRPr="00AE7443">
        <w:rPr>
          <w:rFonts w:ascii="Tahoma" w:hAnsi="Tahoma" w:cs="Tahoma"/>
          <w:sz w:val="22"/>
          <w:szCs w:val="22"/>
        </w:rPr>
        <w:t>10554 de agosto 16 de 2016</w:t>
      </w:r>
      <w:r>
        <w:rPr>
          <w:rFonts w:ascii="Tahoma" w:hAnsi="Tahoma" w:cs="Tahoma"/>
          <w:sz w:val="22"/>
          <w:szCs w:val="22"/>
        </w:rPr>
        <w:t xml:space="preserve">, respecto a su vigencia establece lo siguiente: </w:t>
      </w:r>
      <w:r w:rsidRPr="00AE7443">
        <w:rPr>
          <w:rFonts w:ascii="Tahoma" w:hAnsi="Tahoma" w:cs="Tahoma"/>
          <w:i/>
          <w:sz w:val="22"/>
          <w:szCs w:val="22"/>
        </w:rPr>
        <w:t>“El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w:t>
      </w:r>
      <w:r>
        <w:rPr>
          <w:rFonts w:ascii="Tahoma" w:hAnsi="Tahoma" w:cs="Tahoma"/>
          <w:i/>
          <w:sz w:val="22"/>
          <w:szCs w:val="22"/>
        </w:rPr>
        <w:t xml:space="preserve"> </w:t>
      </w:r>
      <w:r>
        <w:rPr>
          <w:rFonts w:ascii="Tahoma" w:hAnsi="Tahoma" w:cs="Tahoma"/>
          <w:sz w:val="22"/>
          <w:szCs w:val="22"/>
        </w:rPr>
        <w:t xml:space="preserve">Ahora, como quiera que este asunto se inició en </w:t>
      </w:r>
      <w:r w:rsidR="00787949">
        <w:rPr>
          <w:rFonts w:ascii="Tahoma" w:hAnsi="Tahoma" w:cs="Tahoma"/>
          <w:sz w:val="22"/>
          <w:szCs w:val="22"/>
        </w:rPr>
        <w:t xml:space="preserve">julio </w:t>
      </w:r>
      <w:r>
        <w:rPr>
          <w:rFonts w:ascii="Tahoma" w:hAnsi="Tahoma" w:cs="Tahoma"/>
          <w:sz w:val="22"/>
          <w:szCs w:val="22"/>
        </w:rPr>
        <w:t>de 20</w:t>
      </w:r>
      <w:r w:rsidR="00787949">
        <w:rPr>
          <w:rFonts w:ascii="Tahoma" w:hAnsi="Tahoma" w:cs="Tahoma"/>
          <w:sz w:val="22"/>
          <w:szCs w:val="22"/>
        </w:rPr>
        <w:t>14</w:t>
      </w:r>
      <w:r>
        <w:rPr>
          <w:rFonts w:ascii="Tahoma" w:hAnsi="Tahoma" w:cs="Tahoma"/>
          <w:sz w:val="22"/>
          <w:szCs w:val="22"/>
        </w:rPr>
        <w:t xml:space="preserve">, la norma aplicable </w:t>
      </w:r>
      <w:r w:rsidR="002B5B84">
        <w:rPr>
          <w:rFonts w:ascii="Tahoma" w:hAnsi="Tahoma" w:cs="Tahoma"/>
          <w:sz w:val="22"/>
          <w:szCs w:val="22"/>
        </w:rPr>
        <w:t>para la fijación de las agencias en derecho es el Acuerdo 1887 de 2003</w:t>
      </w:r>
      <w:r w:rsidR="002B5B84">
        <w:rPr>
          <w:rFonts w:ascii="Tahoma" w:hAnsi="Tahoma" w:cs="Tahoma"/>
          <w:sz w:val="22"/>
          <w:szCs w:val="22"/>
          <w:lang w:val="es-ES_tradnl"/>
        </w:rPr>
        <w:t>,</w:t>
      </w:r>
      <w:r w:rsidR="002B5B84">
        <w:rPr>
          <w:rFonts w:ascii="Tahoma" w:hAnsi="Tahoma" w:cs="Tahoma"/>
          <w:sz w:val="22"/>
          <w:szCs w:val="22"/>
        </w:rPr>
        <w:t xml:space="preserve"> como acertadamente lo </w:t>
      </w:r>
      <w:r w:rsidR="00AE6F38">
        <w:rPr>
          <w:rFonts w:ascii="Tahoma" w:hAnsi="Tahoma" w:cs="Tahoma"/>
          <w:sz w:val="22"/>
          <w:szCs w:val="22"/>
        </w:rPr>
        <w:t>hizo la jueza de instancia.</w:t>
      </w:r>
      <w:r w:rsidR="002B5B84">
        <w:rPr>
          <w:rFonts w:ascii="Tahoma" w:hAnsi="Tahoma" w:cs="Tahoma"/>
          <w:sz w:val="22"/>
          <w:szCs w:val="22"/>
        </w:rPr>
        <w:t xml:space="preserve"> </w:t>
      </w:r>
    </w:p>
    <w:p w:rsidR="00E92583" w:rsidRDefault="00E92583" w:rsidP="00226302">
      <w:pPr>
        <w:pStyle w:val="Textonotapie"/>
        <w:spacing w:line="276" w:lineRule="auto"/>
        <w:ind w:firstLine="709"/>
        <w:jc w:val="both"/>
        <w:rPr>
          <w:rFonts w:ascii="Tahoma" w:hAnsi="Tahoma" w:cs="Tahoma"/>
          <w:sz w:val="22"/>
          <w:szCs w:val="22"/>
        </w:rPr>
      </w:pPr>
    </w:p>
    <w:p w:rsidR="00FA31F7" w:rsidRDefault="002B5B84" w:rsidP="00226302">
      <w:pPr>
        <w:pStyle w:val="Textonotapie"/>
        <w:spacing w:line="276" w:lineRule="auto"/>
        <w:ind w:firstLine="709"/>
        <w:jc w:val="both"/>
        <w:rPr>
          <w:rFonts w:ascii="Tahoma" w:hAnsi="Tahoma" w:cs="Tahoma"/>
          <w:sz w:val="22"/>
          <w:szCs w:val="22"/>
        </w:rPr>
      </w:pPr>
      <w:r>
        <w:rPr>
          <w:rFonts w:ascii="Tahoma" w:hAnsi="Tahoma" w:cs="Tahoma"/>
          <w:sz w:val="22"/>
          <w:szCs w:val="22"/>
        </w:rPr>
        <w:t xml:space="preserve">Aclarado lo anterior, </w:t>
      </w:r>
      <w:r w:rsidR="00FA31F7">
        <w:rPr>
          <w:rFonts w:ascii="Tahoma" w:hAnsi="Tahoma" w:cs="Tahoma"/>
          <w:sz w:val="22"/>
          <w:szCs w:val="22"/>
        </w:rPr>
        <w:t xml:space="preserve">es menester indicar que la norma que regula el monto de las agencias en derecho en el sub lite no es el numeral </w:t>
      </w:r>
      <w:r w:rsidR="00FA31F7" w:rsidRPr="00BC6EBB">
        <w:rPr>
          <w:rFonts w:ascii="Tahoma" w:hAnsi="Tahoma" w:cs="Tahoma"/>
          <w:sz w:val="22"/>
          <w:szCs w:val="22"/>
          <w:lang w:val="es-ES_tradnl"/>
        </w:rPr>
        <w:t>2.1.1.</w:t>
      </w:r>
      <w:r w:rsidR="00FA31F7">
        <w:rPr>
          <w:rFonts w:ascii="Tahoma" w:hAnsi="Tahoma" w:cs="Tahoma"/>
          <w:sz w:val="22"/>
          <w:szCs w:val="22"/>
          <w:lang w:val="es-ES_tradnl"/>
        </w:rPr>
        <w:t xml:space="preserve"> del </w:t>
      </w:r>
      <w:r w:rsidR="00FA31F7" w:rsidRPr="00BC6EBB">
        <w:rPr>
          <w:rFonts w:ascii="Tahoma" w:hAnsi="Tahoma" w:cs="Tahoma"/>
          <w:sz w:val="22"/>
          <w:szCs w:val="22"/>
          <w:lang w:val="es-ES_tradnl"/>
        </w:rPr>
        <w:t>artículo 6º del Acuerdo 1887 de 2003</w:t>
      </w:r>
      <w:r w:rsidR="00FA31F7">
        <w:rPr>
          <w:rFonts w:ascii="Tahoma" w:hAnsi="Tahoma" w:cs="Tahoma"/>
          <w:sz w:val="22"/>
          <w:szCs w:val="22"/>
          <w:lang w:val="es-ES_tradnl"/>
        </w:rPr>
        <w:t xml:space="preserve">, como se arguye en la censura, sino </w:t>
      </w:r>
      <w:r w:rsidR="00FA31F7" w:rsidRPr="00747261">
        <w:rPr>
          <w:rFonts w:ascii="Tahoma" w:hAnsi="Tahoma" w:cs="Tahoma"/>
          <w:sz w:val="22"/>
          <w:szCs w:val="22"/>
        </w:rPr>
        <w:t xml:space="preserve">el </w:t>
      </w:r>
      <w:r w:rsidR="00FA31F7">
        <w:rPr>
          <w:rFonts w:ascii="Tahoma" w:hAnsi="Tahoma" w:cs="Tahoma"/>
          <w:sz w:val="22"/>
          <w:szCs w:val="22"/>
        </w:rPr>
        <w:t xml:space="preserve">parágrafo del </w:t>
      </w:r>
      <w:r w:rsidR="00FA31F7" w:rsidRPr="00747261">
        <w:rPr>
          <w:rFonts w:ascii="Tahoma" w:hAnsi="Tahoma" w:cs="Tahoma"/>
          <w:sz w:val="22"/>
          <w:szCs w:val="22"/>
        </w:rPr>
        <w:t>artículo 4º del Acuerdo 1887 de 2003</w:t>
      </w:r>
      <w:r w:rsidR="00FA31F7">
        <w:rPr>
          <w:rFonts w:ascii="Tahoma" w:hAnsi="Tahoma" w:cs="Tahoma"/>
          <w:sz w:val="22"/>
          <w:szCs w:val="22"/>
        </w:rPr>
        <w:t>, el cual e</w:t>
      </w:r>
      <w:r w:rsidR="00FA31F7" w:rsidRPr="00747261">
        <w:rPr>
          <w:rFonts w:ascii="Tahoma" w:hAnsi="Tahoma" w:cs="Tahoma"/>
          <w:sz w:val="22"/>
          <w:szCs w:val="22"/>
        </w:rPr>
        <w:t>stablece que e</w:t>
      </w:r>
      <w:r w:rsidR="00FA31F7" w:rsidRPr="00747261">
        <w:rPr>
          <w:rFonts w:ascii="Tahoma" w:hAnsi="Tahoma" w:cs="Tahoma"/>
          <w:color w:val="000000"/>
          <w:sz w:val="22"/>
          <w:szCs w:val="22"/>
        </w:rPr>
        <w:t xml:space="preserve">n los eventos en que la sentencia sea </w:t>
      </w:r>
      <w:r w:rsidR="00FA31F7" w:rsidRPr="00563977">
        <w:rPr>
          <w:rFonts w:ascii="Tahoma" w:hAnsi="Tahoma" w:cs="Tahoma"/>
          <w:b/>
          <w:color w:val="000000"/>
          <w:sz w:val="22"/>
          <w:szCs w:val="22"/>
        </w:rPr>
        <w:t>solamente declarativa</w:t>
      </w:r>
      <w:r w:rsidR="00FA31F7" w:rsidRPr="00747261">
        <w:rPr>
          <w:rFonts w:ascii="Tahoma" w:hAnsi="Tahoma" w:cs="Tahoma"/>
          <w:color w:val="000000"/>
          <w:sz w:val="22"/>
          <w:szCs w:val="22"/>
        </w:rPr>
        <w:t xml:space="preserve">, </w:t>
      </w:r>
      <w:r w:rsidR="00FA31F7" w:rsidRPr="00747261">
        <w:rPr>
          <w:rFonts w:ascii="Tahoma" w:hAnsi="Tahoma" w:cs="Tahoma"/>
          <w:color w:val="000000"/>
          <w:sz w:val="22"/>
          <w:szCs w:val="22"/>
        </w:rPr>
        <w:lastRenderedPageBreak/>
        <w:t>se tendrá en cuenta la naturaleza, calidad y duración útil de la ges</w:t>
      </w:r>
      <w:r w:rsidR="00FA31F7">
        <w:rPr>
          <w:rFonts w:ascii="Tahoma" w:hAnsi="Tahoma" w:cs="Tahoma"/>
          <w:color w:val="000000"/>
          <w:sz w:val="22"/>
          <w:szCs w:val="22"/>
        </w:rPr>
        <w:t>tión ejecutada por el apoderado</w:t>
      </w:r>
      <w:r w:rsidR="00FA31F7" w:rsidRPr="00747261">
        <w:rPr>
          <w:rFonts w:ascii="Tahoma" w:hAnsi="Tahoma" w:cs="Tahoma"/>
          <w:color w:val="000000"/>
          <w:sz w:val="22"/>
          <w:szCs w:val="22"/>
        </w:rPr>
        <w:t>, la cuantía de la pretensión y las demás circunstancias relevantes, de modo que sean equitativas y razonables, sin que en ningún caso la tarifa fijada supere el equivalente a 20 salarios mínimos mensuales legales vigentes.</w:t>
      </w:r>
    </w:p>
    <w:p w:rsidR="00AE6354" w:rsidRDefault="00AE6354" w:rsidP="00226302">
      <w:pPr>
        <w:pStyle w:val="Textonotapie"/>
        <w:spacing w:line="276" w:lineRule="auto"/>
        <w:ind w:firstLine="709"/>
        <w:jc w:val="both"/>
        <w:rPr>
          <w:rFonts w:ascii="Tahoma" w:hAnsi="Tahoma" w:cs="Tahoma"/>
          <w:sz w:val="22"/>
          <w:szCs w:val="22"/>
          <w:lang w:val="es-CO"/>
        </w:rPr>
      </w:pPr>
    </w:p>
    <w:p w:rsidR="006E204E" w:rsidRPr="00BC6EBB" w:rsidRDefault="006A5DCB" w:rsidP="00226302">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A5DCB" w:rsidRPr="00BC6EBB" w:rsidRDefault="006A5DCB" w:rsidP="00226302">
      <w:pPr>
        <w:pStyle w:val="Textoindependiente"/>
        <w:widowControl w:val="0"/>
        <w:autoSpaceDE w:val="0"/>
        <w:autoSpaceDN w:val="0"/>
        <w:adjustRightInd w:val="0"/>
        <w:spacing w:after="0" w:line="276" w:lineRule="auto"/>
        <w:ind w:left="1440"/>
        <w:rPr>
          <w:rFonts w:ascii="Tahoma" w:hAnsi="Tahoma" w:cs="Tahoma"/>
          <w:sz w:val="22"/>
          <w:szCs w:val="22"/>
        </w:rPr>
      </w:pPr>
    </w:p>
    <w:p w:rsidR="00AE6354" w:rsidRDefault="00383814" w:rsidP="00AE6354">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Para el efecto, basta recordar que en primera instancia se </w:t>
      </w:r>
      <w:r w:rsidR="00AE6354">
        <w:rPr>
          <w:rFonts w:ascii="Tahoma" w:hAnsi="Tahoma" w:cs="Tahoma"/>
          <w:sz w:val="22"/>
          <w:szCs w:val="22"/>
        </w:rPr>
        <w:t xml:space="preserve">negaron </w:t>
      </w:r>
      <w:r>
        <w:rPr>
          <w:rFonts w:ascii="Tahoma" w:hAnsi="Tahoma" w:cs="Tahoma"/>
          <w:sz w:val="22"/>
          <w:szCs w:val="22"/>
        </w:rPr>
        <w:t xml:space="preserve">las pretensiones, en tanto que en segunda instancia se </w:t>
      </w:r>
      <w:r w:rsidR="00AE6354">
        <w:rPr>
          <w:rFonts w:ascii="Tahoma" w:hAnsi="Tahoma" w:cs="Tahoma"/>
          <w:sz w:val="22"/>
          <w:szCs w:val="22"/>
        </w:rPr>
        <w:t xml:space="preserve">accedió a las mismas, determinándose que </w:t>
      </w:r>
      <w:r w:rsidR="00AE6354" w:rsidRPr="0057338C">
        <w:rPr>
          <w:rFonts w:ascii="Tahoma" w:hAnsi="Tahoma" w:cs="Tahoma"/>
          <w:sz w:val="22"/>
          <w:szCs w:val="22"/>
        </w:rPr>
        <w:t>la</w:t>
      </w:r>
      <w:r w:rsidR="00AE6354" w:rsidRPr="00D61CA5">
        <w:rPr>
          <w:rFonts w:ascii="Tahoma" w:hAnsi="Tahoma" w:cs="Tahoma"/>
          <w:sz w:val="22"/>
          <w:szCs w:val="22"/>
        </w:rPr>
        <w:t xml:space="preserve"> Junta Nacional de Calificación de Invalidez incurrió parcialmente en error grave en el dictamen de pérdida de la capacidad laboral emitido el 23 de febrero de 2013, en lo que tiene que ver con la fecha de estructuración de la invalidez de la señora Luz Amanda Rojo Tobón</w:t>
      </w:r>
      <w:r w:rsidR="00AE6354">
        <w:rPr>
          <w:rFonts w:ascii="Tahoma" w:hAnsi="Tahoma" w:cs="Tahoma"/>
          <w:sz w:val="22"/>
          <w:szCs w:val="22"/>
        </w:rPr>
        <w:t>, por lo que se determinó que esta era realmente el 12 de mayo de 2009.</w:t>
      </w:r>
    </w:p>
    <w:p w:rsidR="00AE6354" w:rsidRDefault="00AE6354" w:rsidP="00226302">
      <w:pPr>
        <w:autoSpaceDE w:val="0"/>
        <w:autoSpaceDN w:val="0"/>
        <w:adjustRightInd w:val="0"/>
        <w:spacing w:line="276" w:lineRule="auto"/>
        <w:ind w:firstLine="709"/>
        <w:jc w:val="both"/>
        <w:rPr>
          <w:rFonts w:ascii="Tahoma" w:hAnsi="Tahoma" w:cs="Tahoma"/>
          <w:sz w:val="22"/>
          <w:szCs w:val="22"/>
        </w:rPr>
      </w:pPr>
    </w:p>
    <w:p w:rsidR="00F732FD" w:rsidRPr="00F732FD" w:rsidRDefault="00F732FD" w:rsidP="00B80961">
      <w:pPr>
        <w:spacing w:line="276" w:lineRule="auto"/>
        <w:ind w:firstLine="709"/>
        <w:jc w:val="both"/>
        <w:rPr>
          <w:rFonts w:ascii="Tahoma" w:hAnsi="Tahoma" w:cs="Tahoma"/>
          <w:sz w:val="22"/>
          <w:szCs w:val="22"/>
        </w:rPr>
      </w:pPr>
      <w:r>
        <w:rPr>
          <w:rFonts w:ascii="Tahoma" w:hAnsi="Tahoma" w:cs="Tahoma"/>
          <w:sz w:val="22"/>
          <w:szCs w:val="22"/>
        </w:rPr>
        <w:t>Por otra parte, no podemos olvidar que p</w:t>
      </w:r>
      <w:r w:rsidRPr="00F732FD">
        <w:rPr>
          <w:rFonts w:ascii="Tahoma" w:hAnsi="Tahoma" w:cs="Tahoma"/>
          <w:sz w:val="22"/>
          <w:szCs w:val="22"/>
        </w:rPr>
        <w:t xml:space="preserve">ara la fijación de agencias en derecho </w:t>
      </w:r>
      <w:r w:rsidR="006071B2">
        <w:rPr>
          <w:rFonts w:ascii="Tahoma" w:hAnsi="Tahoma" w:cs="Tahoma"/>
          <w:sz w:val="22"/>
          <w:szCs w:val="22"/>
        </w:rPr>
        <w:t>se debe tener</w:t>
      </w:r>
      <w:r w:rsidRPr="00F732FD">
        <w:rPr>
          <w:rFonts w:ascii="Tahoma" w:hAnsi="Tahoma" w:cs="Tahoma"/>
          <w:sz w:val="22"/>
          <w:szCs w:val="22"/>
        </w:rPr>
        <w:t xml:space="preserve"> en cuenta, dentro del rango de las tarifas mínimas y máximas establecidas, la </w:t>
      </w:r>
      <w:r w:rsidR="006071B2">
        <w:rPr>
          <w:rFonts w:ascii="Tahoma" w:hAnsi="Tahoma" w:cs="Tahoma"/>
          <w:sz w:val="22"/>
          <w:szCs w:val="22"/>
        </w:rPr>
        <w:t>na</w:t>
      </w:r>
      <w:r w:rsidRPr="00F732FD">
        <w:rPr>
          <w:rFonts w:ascii="Tahoma" w:hAnsi="Tahoma" w:cs="Tahoma"/>
          <w:sz w:val="22"/>
          <w:szCs w:val="22"/>
        </w:rPr>
        <w:t>turaleza, la calidad y la duración de la gestión realizada por el apoderado, la cuantía del proceso y demás circunstancias especiales directamente relacionadas con dicha actividad, que permitan valorar la labor jurídica desarrollada.</w:t>
      </w:r>
    </w:p>
    <w:p w:rsidR="00F732FD" w:rsidRDefault="00F732FD" w:rsidP="00226302">
      <w:pPr>
        <w:spacing w:line="276" w:lineRule="auto"/>
        <w:ind w:firstLine="709"/>
        <w:jc w:val="both"/>
        <w:rPr>
          <w:rFonts w:ascii="Tahoma" w:hAnsi="Tahoma" w:cs="Tahoma"/>
          <w:sz w:val="22"/>
          <w:szCs w:val="22"/>
        </w:rPr>
      </w:pPr>
    </w:p>
    <w:p w:rsidR="00052C0B" w:rsidRDefault="00BF5D74" w:rsidP="00226302">
      <w:pPr>
        <w:spacing w:line="276" w:lineRule="auto"/>
        <w:ind w:firstLine="709"/>
        <w:jc w:val="both"/>
        <w:rPr>
          <w:rFonts w:ascii="Tahoma" w:hAnsi="Tahoma" w:cs="Tahoma"/>
          <w:sz w:val="22"/>
          <w:szCs w:val="22"/>
        </w:rPr>
      </w:pPr>
      <w:r>
        <w:rPr>
          <w:rFonts w:ascii="Tahoma" w:hAnsi="Tahoma" w:cs="Tahoma"/>
          <w:sz w:val="22"/>
          <w:szCs w:val="22"/>
        </w:rPr>
        <w:t>Revisado el expediente se observa que se trata de un proceso ordinario en el que se</w:t>
      </w:r>
      <w:r w:rsidR="00E842C6">
        <w:rPr>
          <w:rFonts w:ascii="Tahoma" w:hAnsi="Tahoma" w:cs="Tahoma"/>
          <w:sz w:val="22"/>
          <w:szCs w:val="22"/>
        </w:rPr>
        <w:t xml:space="preserve"> buscaba </w:t>
      </w:r>
      <w:r w:rsidR="00B80961">
        <w:rPr>
          <w:rFonts w:ascii="Tahoma" w:hAnsi="Tahoma" w:cs="Tahoma"/>
          <w:sz w:val="22"/>
          <w:szCs w:val="22"/>
        </w:rPr>
        <w:t>se reconociera que tiene un porcentaje de pérdida de capacidad laboral del 50% de origen común, con fecha de estructuración del 8 de agosto de 2006, y subsidiariamente, que se le reconozca la misma pérdida de capacidad laboral pero con fecha de estructuración del 12 de mayo de 2009</w:t>
      </w:r>
      <w:r>
        <w:rPr>
          <w:rFonts w:ascii="Tahoma" w:hAnsi="Tahoma" w:cs="Tahoma"/>
          <w:sz w:val="22"/>
          <w:szCs w:val="22"/>
        </w:rPr>
        <w:t xml:space="preserve">, </w:t>
      </w:r>
      <w:r w:rsidR="00FA7E59">
        <w:rPr>
          <w:rFonts w:ascii="Tahoma" w:hAnsi="Tahoma" w:cs="Tahoma"/>
          <w:sz w:val="22"/>
          <w:szCs w:val="22"/>
        </w:rPr>
        <w:t xml:space="preserve">para cuya consecución se requirió un amplio debate probatorio; el </w:t>
      </w:r>
      <w:r>
        <w:rPr>
          <w:rFonts w:ascii="Tahoma" w:hAnsi="Tahoma" w:cs="Tahoma"/>
          <w:sz w:val="22"/>
          <w:szCs w:val="22"/>
        </w:rPr>
        <w:t xml:space="preserve">proceso </w:t>
      </w:r>
      <w:r w:rsidR="00FA7E59">
        <w:rPr>
          <w:rFonts w:ascii="Tahoma" w:hAnsi="Tahoma" w:cs="Tahoma"/>
          <w:sz w:val="22"/>
          <w:szCs w:val="22"/>
        </w:rPr>
        <w:t xml:space="preserve">se </w:t>
      </w:r>
      <w:r>
        <w:rPr>
          <w:rFonts w:ascii="Tahoma" w:hAnsi="Tahoma" w:cs="Tahoma"/>
          <w:sz w:val="22"/>
          <w:szCs w:val="22"/>
        </w:rPr>
        <w:t xml:space="preserve">inició en </w:t>
      </w:r>
      <w:r w:rsidR="00B80961">
        <w:rPr>
          <w:rFonts w:ascii="Tahoma" w:hAnsi="Tahoma" w:cs="Tahoma"/>
          <w:sz w:val="22"/>
          <w:szCs w:val="22"/>
        </w:rPr>
        <w:t xml:space="preserve">julio de 2014 </w:t>
      </w:r>
      <w:r w:rsidR="00FA7E59">
        <w:rPr>
          <w:rFonts w:ascii="Tahoma" w:hAnsi="Tahoma" w:cs="Tahoma"/>
          <w:sz w:val="22"/>
          <w:szCs w:val="22"/>
        </w:rPr>
        <w:t xml:space="preserve">y sólo </w:t>
      </w:r>
      <w:r w:rsidR="00B80961">
        <w:rPr>
          <w:rFonts w:ascii="Tahoma" w:hAnsi="Tahoma" w:cs="Tahoma"/>
          <w:sz w:val="22"/>
          <w:szCs w:val="22"/>
        </w:rPr>
        <w:t xml:space="preserve">4 </w:t>
      </w:r>
      <w:r w:rsidR="00FA7E59">
        <w:rPr>
          <w:rFonts w:ascii="Tahoma" w:hAnsi="Tahoma" w:cs="Tahoma"/>
          <w:sz w:val="22"/>
          <w:szCs w:val="22"/>
        </w:rPr>
        <w:t>años</w:t>
      </w:r>
      <w:r w:rsidR="00B80961">
        <w:rPr>
          <w:rFonts w:ascii="Tahoma" w:hAnsi="Tahoma" w:cs="Tahoma"/>
          <w:sz w:val="22"/>
          <w:szCs w:val="22"/>
        </w:rPr>
        <w:t xml:space="preserve"> y dos meses</w:t>
      </w:r>
      <w:r w:rsidR="00FA7E59">
        <w:rPr>
          <w:rFonts w:ascii="Tahoma" w:hAnsi="Tahoma" w:cs="Tahoma"/>
          <w:sz w:val="22"/>
          <w:szCs w:val="22"/>
        </w:rPr>
        <w:t xml:space="preserve"> después se logró la resolución final del litigio con las sentencias de primera y segunda instancia; a la </w:t>
      </w:r>
      <w:r>
        <w:rPr>
          <w:rFonts w:ascii="Tahoma" w:hAnsi="Tahoma" w:cs="Tahoma"/>
          <w:sz w:val="22"/>
          <w:szCs w:val="22"/>
        </w:rPr>
        <w:t xml:space="preserve">fecha </w:t>
      </w:r>
      <w:r w:rsidR="00FA7E59">
        <w:rPr>
          <w:rFonts w:ascii="Tahoma" w:hAnsi="Tahoma" w:cs="Tahoma"/>
          <w:sz w:val="22"/>
          <w:szCs w:val="22"/>
        </w:rPr>
        <w:t xml:space="preserve">el proceso lleva </w:t>
      </w:r>
      <w:r w:rsidR="00B80961">
        <w:rPr>
          <w:rFonts w:ascii="Tahoma" w:hAnsi="Tahoma" w:cs="Tahoma"/>
          <w:sz w:val="22"/>
          <w:szCs w:val="22"/>
        </w:rPr>
        <w:t>casi 5</w:t>
      </w:r>
      <w:r w:rsidR="00FA7E59">
        <w:rPr>
          <w:rFonts w:ascii="Tahoma" w:hAnsi="Tahoma" w:cs="Tahoma"/>
          <w:sz w:val="22"/>
          <w:szCs w:val="22"/>
        </w:rPr>
        <w:t xml:space="preserve"> años </w:t>
      </w:r>
      <w:r w:rsidR="00B80961">
        <w:rPr>
          <w:rFonts w:ascii="Tahoma" w:hAnsi="Tahoma" w:cs="Tahoma"/>
          <w:sz w:val="22"/>
          <w:szCs w:val="22"/>
        </w:rPr>
        <w:t>en trámite</w:t>
      </w:r>
      <w:r w:rsidR="00FA7E59">
        <w:rPr>
          <w:rFonts w:ascii="Tahoma" w:hAnsi="Tahoma" w:cs="Tahoma"/>
          <w:sz w:val="22"/>
          <w:szCs w:val="22"/>
        </w:rPr>
        <w:t xml:space="preserve">; </w:t>
      </w:r>
      <w:r>
        <w:rPr>
          <w:rFonts w:ascii="Tahoma" w:hAnsi="Tahoma" w:cs="Tahoma"/>
          <w:sz w:val="22"/>
          <w:szCs w:val="22"/>
        </w:rPr>
        <w:t xml:space="preserve">durante ese período </w:t>
      </w:r>
      <w:r w:rsidR="00B80961">
        <w:rPr>
          <w:rFonts w:ascii="Tahoma" w:hAnsi="Tahoma" w:cs="Tahoma"/>
          <w:sz w:val="22"/>
          <w:szCs w:val="22"/>
        </w:rPr>
        <w:t>la</w:t>
      </w:r>
      <w:r>
        <w:rPr>
          <w:rFonts w:ascii="Tahoma" w:hAnsi="Tahoma" w:cs="Tahoma"/>
          <w:sz w:val="22"/>
          <w:szCs w:val="22"/>
        </w:rPr>
        <w:t xml:space="preserve"> apoderad</w:t>
      </w:r>
      <w:r w:rsidR="00B80961">
        <w:rPr>
          <w:rFonts w:ascii="Tahoma" w:hAnsi="Tahoma" w:cs="Tahoma"/>
          <w:sz w:val="22"/>
          <w:szCs w:val="22"/>
        </w:rPr>
        <w:t>a</w:t>
      </w:r>
      <w:r>
        <w:rPr>
          <w:rFonts w:ascii="Tahoma" w:hAnsi="Tahoma" w:cs="Tahoma"/>
          <w:sz w:val="22"/>
          <w:szCs w:val="22"/>
        </w:rPr>
        <w:t xml:space="preserve"> de la parte </w:t>
      </w:r>
      <w:r w:rsidR="00B80961">
        <w:rPr>
          <w:rFonts w:ascii="Tahoma" w:hAnsi="Tahoma" w:cs="Tahoma"/>
          <w:sz w:val="22"/>
          <w:szCs w:val="22"/>
        </w:rPr>
        <w:t xml:space="preserve">demandante </w:t>
      </w:r>
      <w:r>
        <w:rPr>
          <w:rFonts w:ascii="Tahoma" w:hAnsi="Tahoma" w:cs="Tahoma"/>
          <w:sz w:val="22"/>
          <w:szCs w:val="22"/>
        </w:rPr>
        <w:t>ha estado muy activ</w:t>
      </w:r>
      <w:r w:rsidR="00B80961">
        <w:rPr>
          <w:rFonts w:ascii="Tahoma" w:hAnsi="Tahoma" w:cs="Tahoma"/>
          <w:sz w:val="22"/>
          <w:szCs w:val="22"/>
        </w:rPr>
        <w:t>a</w:t>
      </w:r>
      <w:r>
        <w:rPr>
          <w:rFonts w:ascii="Tahoma" w:hAnsi="Tahoma" w:cs="Tahoma"/>
          <w:sz w:val="22"/>
          <w:szCs w:val="22"/>
        </w:rPr>
        <w:t xml:space="preserve"> en la defensa de los derechos de su cliente, no solo con </w:t>
      </w:r>
      <w:r w:rsidR="00872A6E">
        <w:rPr>
          <w:rFonts w:ascii="Tahoma" w:hAnsi="Tahoma" w:cs="Tahoma"/>
          <w:sz w:val="22"/>
          <w:szCs w:val="22"/>
        </w:rPr>
        <w:t xml:space="preserve">la interposición de la respectiva demanda </w:t>
      </w:r>
      <w:r w:rsidR="00872A6E" w:rsidRPr="00872A6E">
        <w:rPr>
          <w:rFonts w:ascii="Tahoma" w:hAnsi="Tahoma" w:cs="Tahoma"/>
          <w:i/>
          <w:sz w:val="22"/>
          <w:szCs w:val="22"/>
        </w:rPr>
        <w:t>-cuya</w:t>
      </w:r>
      <w:r w:rsidR="00872A6E" w:rsidRPr="00872A6E">
        <w:rPr>
          <w:rFonts w:ascii="Tahoma" w:hAnsi="Tahoma" w:cs="Tahoma"/>
          <w:i/>
          <w:sz w:val="22"/>
          <w:szCs w:val="22"/>
          <w:lang w:val="es-MX"/>
        </w:rPr>
        <w:t xml:space="preserve"> elaboración requiere conocimientos especializados en Derecho</w:t>
      </w:r>
      <w:r w:rsidR="00872A6E">
        <w:rPr>
          <w:rFonts w:ascii="Tahoma" w:hAnsi="Tahoma" w:cs="Tahoma"/>
          <w:i/>
          <w:sz w:val="22"/>
          <w:szCs w:val="22"/>
          <w:lang w:val="es-MX"/>
        </w:rPr>
        <w:t xml:space="preserve"> laboral</w:t>
      </w:r>
      <w:r w:rsidR="00872A6E" w:rsidRPr="00872A6E">
        <w:rPr>
          <w:rFonts w:ascii="Tahoma" w:hAnsi="Tahoma" w:cs="Tahoma"/>
          <w:i/>
          <w:sz w:val="22"/>
          <w:szCs w:val="22"/>
          <w:lang w:val="es-MX"/>
        </w:rPr>
        <w:t>-</w:t>
      </w:r>
      <w:r w:rsidR="00872A6E">
        <w:rPr>
          <w:rFonts w:ascii="Tahoma" w:hAnsi="Tahoma" w:cs="Tahoma"/>
          <w:sz w:val="22"/>
          <w:szCs w:val="22"/>
        </w:rPr>
        <w:t xml:space="preserve"> sino con </w:t>
      </w:r>
      <w:r>
        <w:rPr>
          <w:rFonts w:ascii="Tahoma" w:hAnsi="Tahoma" w:cs="Tahoma"/>
          <w:sz w:val="22"/>
          <w:szCs w:val="22"/>
        </w:rPr>
        <w:t>su presencia en todas las audiencias</w:t>
      </w:r>
      <w:r w:rsidR="00872A6E">
        <w:rPr>
          <w:rFonts w:ascii="Tahoma" w:hAnsi="Tahoma" w:cs="Tahoma"/>
          <w:sz w:val="22"/>
          <w:szCs w:val="22"/>
        </w:rPr>
        <w:t xml:space="preserve">, las </w:t>
      </w:r>
      <w:r>
        <w:rPr>
          <w:rFonts w:ascii="Tahoma" w:hAnsi="Tahoma" w:cs="Tahoma"/>
          <w:sz w:val="22"/>
          <w:szCs w:val="22"/>
        </w:rPr>
        <w:t xml:space="preserve">solicitudes </w:t>
      </w:r>
      <w:r w:rsidR="00872A6E">
        <w:rPr>
          <w:rFonts w:ascii="Tahoma" w:hAnsi="Tahoma" w:cs="Tahoma"/>
          <w:sz w:val="22"/>
          <w:szCs w:val="22"/>
        </w:rPr>
        <w:t xml:space="preserve">que formuló </w:t>
      </w:r>
      <w:r>
        <w:rPr>
          <w:rFonts w:ascii="Tahoma" w:hAnsi="Tahoma" w:cs="Tahoma"/>
          <w:sz w:val="22"/>
          <w:szCs w:val="22"/>
        </w:rPr>
        <w:t>y la interposición de recursos de reposición y apelación</w:t>
      </w:r>
      <w:r w:rsidR="00052C0B">
        <w:rPr>
          <w:rFonts w:ascii="Tahoma" w:hAnsi="Tahoma" w:cs="Tahoma"/>
          <w:sz w:val="22"/>
          <w:szCs w:val="22"/>
        </w:rPr>
        <w:t>.</w:t>
      </w:r>
      <w:r>
        <w:rPr>
          <w:rFonts w:ascii="Tahoma" w:hAnsi="Tahoma" w:cs="Tahoma"/>
          <w:sz w:val="22"/>
          <w:szCs w:val="22"/>
        </w:rPr>
        <w:t xml:space="preserve"> </w:t>
      </w:r>
    </w:p>
    <w:p w:rsidR="00052C0B" w:rsidRDefault="00052C0B" w:rsidP="00226302">
      <w:pPr>
        <w:spacing w:line="276" w:lineRule="auto"/>
        <w:ind w:firstLine="709"/>
        <w:jc w:val="both"/>
        <w:rPr>
          <w:rFonts w:ascii="Tahoma" w:hAnsi="Tahoma" w:cs="Tahoma"/>
          <w:sz w:val="22"/>
          <w:szCs w:val="22"/>
        </w:rPr>
      </w:pPr>
    </w:p>
    <w:p w:rsidR="00052C0B" w:rsidRDefault="00052C0B" w:rsidP="00052C0B">
      <w:pPr>
        <w:spacing w:line="276" w:lineRule="auto"/>
        <w:ind w:firstLine="709"/>
        <w:jc w:val="both"/>
        <w:rPr>
          <w:rFonts w:ascii="Tahoma" w:hAnsi="Tahoma" w:cs="Tahoma"/>
          <w:sz w:val="22"/>
          <w:szCs w:val="22"/>
        </w:rPr>
      </w:pPr>
      <w:r w:rsidRPr="00747261">
        <w:rPr>
          <w:rFonts w:ascii="Tahoma" w:hAnsi="Tahoma" w:cs="Tahoma"/>
          <w:sz w:val="22"/>
          <w:szCs w:val="22"/>
        </w:rPr>
        <w:t xml:space="preserve">En este punto es necesario </w:t>
      </w:r>
      <w:r>
        <w:rPr>
          <w:rFonts w:ascii="Tahoma" w:hAnsi="Tahoma" w:cs="Tahoma"/>
          <w:sz w:val="22"/>
          <w:szCs w:val="22"/>
        </w:rPr>
        <w:t xml:space="preserve">resaltar que a pesar de que el parágrafo del artículo 4º </w:t>
      </w:r>
      <w:proofErr w:type="spellStart"/>
      <w:r w:rsidRPr="00076C1A">
        <w:rPr>
          <w:rFonts w:ascii="Tahoma" w:hAnsi="Tahoma" w:cs="Tahoma"/>
          <w:i/>
          <w:sz w:val="22"/>
          <w:szCs w:val="22"/>
        </w:rPr>
        <w:t>ejusdem</w:t>
      </w:r>
      <w:proofErr w:type="spellEnd"/>
      <w:r>
        <w:rPr>
          <w:rFonts w:ascii="Tahoma" w:hAnsi="Tahoma" w:cs="Tahoma"/>
          <w:sz w:val="22"/>
          <w:szCs w:val="22"/>
        </w:rPr>
        <w:t xml:space="preserve"> permite fijar unas agencias de hasta 20 salarios mínimos en sentencias meramente declarativas, en virtud del pedido plasmado en el recurso de alzada, </w:t>
      </w:r>
      <w:r w:rsidRPr="00052C0B">
        <w:rPr>
          <w:rFonts w:ascii="Tahoma" w:hAnsi="Tahoma" w:cs="Tahoma"/>
          <w:b/>
          <w:i/>
          <w:sz w:val="22"/>
          <w:szCs w:val="22"/>
        </w:rPr>
        <w:t>respecto del cual tiene que existir congruencia en esta sede</w:t>
      </w:r>
      <w:r>
        <w:rPr>
          <w:rFonts w:ascii="Tahoma" w:hAnsi="Tahoma" w:cs="Tahoma"/>
          <w:b/>
          <w:i/>
          <w:sz w:val="22"/>
          <w:szCs w:val="22"/>
        </w:rPr>
        <w:t xml:space="preserve">, </w:t>
      </w:r>
      <w:r>
        <w:rPr>
          <w:rFonts w:ascii="Tahoma" w:hAnsi="Tahoma" w:cs="Tahoma"/>
          <w:sz w:val="22"/>
          <w:szCs w:val="22"/>
        </w:rPr>
        <w:t xml:space="preserve">las agencias en derecho se establecerán en dos salarios mínimos para la primera instancia y un salario mínimo para la segunda instancia, tal como lo decretara la A-quo, lo que arroja un valor de </w:t>
      </w:r>
      <w:r w:rsidRPr="00F21B3B">
        <w:rPr>
          <w:rFonts w:ascii="Tahoma" w:hAnsi="Tahoma" w:cs="Tahoma"/>
          <w:sz w:val="22"/>
          <w:szCs w:val="22"/>
        </w:rPr>
        <w:t>$</w:t>
      </w:r>
      <w:r w:rsidRPr="00B80961">
        <w:rPr>
          <w:rFonts w:ascii="Tahoma" w:hAnsi="Tahoma" w:cs="Tahoma"/>
          <w:sz w:val="22"/>
          <w:szCs w:val="22"/>
        </w:rPr>
        <w:t>2.484.348.</w:t>
      </w:r>
    </w:p>
    <w:p w:rsidR="00052C0B" w:rsidRDefault="00052C0B" w:rsidP="00052C0B">
      <w:pPr>
        <w:spacing w:line="276" w:lineRule="auto"/>
        <w:ind w:firstLine="709"/>
        <w:jc w:val="both"/>
        <w:rPr>
          <w:rFonts w:ascii="Tahoma" w:hAnsi="Tahoma" w:cs="Tahoma"/>
          <w:sz w:val="22"/>
          <w:szCs w:val="22"/>
        </w:rPr>
      </w:pPr>
      <w:r>
        <w:rPr>
          <w:rFonts w:ascii="Tahoma" w:hAnsi="Tahoma" w:cs="Tahoma"/>
          <w:sz w:val="22"/>
          <w:szCs w:val="22"/>
        </w:rPr>
        <w:t xml:space="preserve">  </w:t>
      </w:r>
      <w:r w:rsidRPr="00747261">
        <w:rPr>
          <w:rFonts w:ascii="Tahoma" w:hAnsi="Tahoma" w:cs="Tahoma"/>
          <w:sz w:val="22"/>
          <w:szCs w:val="22"/>
        </w:rPr>
        <w:t xml:space="preserve"> </w:t>
      </w:r>
    </w:p>
    <w:p w:rsidR="00615DCB" w:rsidRDefault="00545B4E" w:rsidP="00226302">
      <w:pPr>
        <w:spacing w:line="276" w:lineRule="auto"/>
        <w:ind w:firstLine="709"/>
        <w:jc w:val="both"/>
        <w:rPr>
          <w:rFonts w:ascii="Tahoma" w:hAnsi="Tahoma" w:cs="Tahoma"/>
          <w:sz w:val="22"/>
          <w:szCs w:val="22"/>
        </w:rPr>
      </w:pPr>
      <w:r>
        <w:rPr>
          <w:rFonts w:ascii="Tahoma" w:hAnsi="Tahoma" w:cs="Tahoma"/>
          <w:sz w:val="22"/>
          <w:szCs w:val="22"/>
        </w:rPr>
        <w:t>Así las cosas, c</w:t>
      </w:r>
      <w:r w:rsidR="00064356">
        <w:rPr>
          <w:rFonts w:ascii="Tahoma" w:hAnsi="Tahoma" w:cs="Tahoma"/>
          <w:sz w:val="22"/>
          <w:szCs w:val="22"/>
        </w:rPr>
        <w:t xml:space="preserve">omo quiera que </w:t>
      </w:r>
      <w:r w:rsidR="00FF6F84">
        <w:rPr>
          <w:rFonts w:ascii="Tahoma" w:hAnsi="Tahoma" w:cs="Tahoma"/>
          <w:sz w:val="22"/>
          <w:szCs w:val="22"/>
        </w:rPr>
        <w:t>v</w:t>
      </w:r>
      <w:r w:rsidR="00064356">
        <w:rPr>
          <w:rFonts w:ascii="Tahoma" w:hAnsi="Tahoma" w:cs="Tahoma"/>
          <w:sz w:val="22"/>
          <w:szCs w:val="22"/>
        </w:rPr>
        <w:t xml:space="preserve">alor </w:t>
      </w:r>
      <w:r w:rsidR="00FF6F84">
        <w:rPr>
          <w:rFonts w:ascii="Tahoma" w:hAnsi="Tahoma" w:cs="Tahoma"/>
          <w:sz w:val="22"/>
          <w:szCs w:val="22"/>
        </w:rPr>
        <w:t xml:space="preserve">aquí establecido </w:t>
      </w:r>
      <w:r w:rsidR="00064356">
        <w:rPr>
          <w:rFonts w:ascii="Tahoma" w:hAnsi="Tahoma" w:cs="Tahoma"/>
          <w:sz w:val="22"/>
          <w:szCs w:val="22"/>
        </w:rPr>
        <w:t xml:space="preserve">es </w:t>
      </w:r>
      <w:r w:rsidR="00872A6E">
        <w:rPr>
          <w:rFonts w:ascii="Tahoma" w:hAnsi="Tahoma" w:cs="Tahoma"/>
          <w:sz w:val="22"/>
          <w:szCs w:val="22"/>
        </w:rPr>
        <w:t xml:space="preserve">superior al fijado en primera instancia, </w:t>
      </w:r>
      <w:r w:rsidR="00064356">
        <w:rPr>
          <w:rFonts w:ascii="Tahoma" w:hAnsi="Tahoma" w:cs="Tahoma"/>
          <w:sz w:val="22"/>
          <w:szCs w:val="22"/>
        </w:rPr>
        <w:t xml:space="preserve">hay lugar a </w:t>
      </w:r>
      <w:r w:rsidR="00872A6E">
        <w:rPr>
          <w:rFonts w:ascii="Tahoma" w:hAnsi="Tahoma" w:cs="Tahoma"/>
          <w:sz w:val="22"/>
          <w:szCs w:val="22"/>
        </w:rPr>
        <w:t>revocar el auto apelado</w:t>
      </w:r>
      <w:r w:rsidR="00F21B3B">
        <w:rPr>
          <w:rFonts w:ascii="Tahoma" w:hAnsi="Tahoma" w:cs="Tahoma"/>
          <w:sz w:val="22"/>
          <w:szCs w:val="22"/>
        </w:rPr>
        <w:t xml:space="preserve">. </w:t>
      </w:r>
    </w:p>
    <w:p w:rsidR="00C4212F" w:rsidRDefault="00C4212F" w:rsidP="00226302">
      <w:pPr>
        <w:spacing w:line="276" w:lineRule="auto"/>
        <w:ind w:firstLine="709"/>
        <w:jc w:val="both"/>
        <w:rPr>
          <w:rFonts w:ascii="Tahoma" w:hAnsi="Tahoma" w:cs="Tahoma"/>
          <w:sz w:val="22"/>
          <w:szCs w:val="22"/>
        </w:rPr>
      </w:pPr>
    </w:p>
    <w:p w:rsidR="00872A6E" w:rsidRDefault="00872A6E" w:rsidP="00226302">
      <w:pPr>
        <w:spacing w:line="276" w:lineRule="auto"/>
        <w:ind w:firstLine="709"/>
        <w:jc w:val="both"/>
        <w:rPr>
          <w:rFonts w:ascii="Tahoma" w:hAnsi="Tahoma" w:cs="Tahoma"/>
          <w:sz w:val="22"/>
          <w:szCs w:val="22"/>
        </w:rPr>
      </w:pPr>
      <w:r>
        <w:rPr>
          <w:rFonts w:ascii="Tahoma" w:hAnsi="Tahoma" w:cs="Tahoma"/>
          <w:sz w:val="22"/>
          <w:szCs w:val="22"/>
        </w:rPr>
        <w:t xml:space="preserve">En </w:t>
      </w:r>
      <w:r w:rsidR="00615DCB">
        <w:rPr>
          <w:rFonts w:ascii="Tahoma" w:hAnsi="Tahoma" w:cs="Tahoma"/>
          <w:sz w:val="22"/>
          <w:szCs w:val="22"/>
        </w:rPr>
        <w:t xml:space="preserve">consecuencia </w:t>
      </w:r>
      <w:r>
        <w:rPr>
          <w:rFonts w:ascii="Tahoma" w:hAnsi="Tahoma" w:cs="Tahoma"/>
          <w:sz w:val="22"/>
          <w:szCs w:val="22"/>
        </w:rPr>
        <w:t xml:space="preserve">se modificará la liquidación de las costas procesales realizado por la Secretaría del juzgado de instancia, la cual quedará de la siguiente manera: </w:t>
      </w:r>
    </w:p>
    <w:p w:rsidR="00872A6E" w:rsidRDefault="00872A6E" w:rsidP="00226302">
      <w:pPr>
        <w:spacing w:line="276" w:lineRule="auto"/>
        <w:ind w:firstLine="709"/>
        <w:jc w:val="both"/>
        <w:rPr>
          <w:rFonts w:ascii="Tahoma" w:hAnsi="Tahoma" w:cs="Tahoma"/>
          <w:sz w:val="22"/>
          <w:szCs w:val="22"/>
        </w:rPr>
      </w:pPr>
    </w:p>
    <w:p w:rsidR="005F0E26" w:rsidRPr="00BC6EBB" w:rsidRDefault="005F0E26" w:rsidP="00226302">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sidR="00A5794B">
        <w:rPr>
          <w:rFonts w:ascii="Tahoma" w:hAnsi="Tahoma" w:cs="Tahoma"/>
          <w:sz w:val="22"/>
          <w:szCs w:val="22"/>
          <w:lang w:val="es-CO"/>
        </w:rPr>
        <w:t xml:space="preserve"> (</w:t>
      </w:r>
      <w:r w:rsidR="00FF6F84">
        <w:rPr>
          <w:rFonts w:ascii="Tahoma" w:hAnsi="Tahoma" w:cs="Tahoma"/>
          <w:sz w:val="22"/>
          <w:szCs w:val="22"/>
          <w:lang w:val="es-CO"/>
        </w:rPr>
        <w:t>10</w:t>
      </w:r>
      <w:r w:rsidR="00A5794B">
        <w:rPr>
          <w:rFonts w:ascii="Tahoma" w:hAnsi="Tahoma" w:cs="Tahoma"/>
          <w:sz w:val="22"/>
          <w:szCs w:val="22"/>
          <w:lang w:val="es-CO"/>
        </w:rPr>
        <w:t>0%)</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Pr="00BC6EBB">
        <w:rPr>
          <w:rFonts w:ascii="Tahoma" w:hAnsi="Tahoma" w:cs="Tahoma"/>
          <w:sz w:val="22"/>
          <w:szCs w:val="22"/>
          <w:lang w:val="es-CO"/>
        </w:rPr>
        <w:t>$</w:t>
      </w:r>
      <w:r w:rsidR="00064356">
        <w:rPr>
          <w:rFonts w:ascii="Tahoma" w:hAnsi="Tahoma" w:cs="Tahoma"/>
          <w:sz w:val="22"/>
          <w:szCs w:val="22"/>
          <w:lang w:val="es-CO"/>
        </w:rPr>
        <w:t xml:space="preserve"> </w:t>
      </w:r>
      <w:r w:rsidR="00545B4E">
        <w:rPr>
          <w:rFonts w:ascii="Tahoma" w:hAnsi="Tahoma" w:cs="Tahoma"/>
          <w:sz w:val="22"/>
          <w:szCs w:val="22"/>
          <w:lang w:val="es-CO"/>
        </w:rPr>
        <w:t xml:space="preserve">  1.656.232</w:t>
      </w:r>
    </w:p>
    <w:p w:rsidR="005F0E26" w:rsidRPr="00BC6EBB" w:rsidRDefault="00545B4E" w:rsidP="00226302">
      <w:pPr>
        <w:spacing w:line="276" w:lineRule="auto"/>
        <w:jc w:val="both"/>
        <w:rPr>
          <w:rFonts w:ascii="Tahoma" w:hAnsi="Tahoma" w:cs="Tahoma"/>
          <w:sz w:val="22"/>
          <w:szCs w:val="22"/>
          <w:lang w:val="es-CO"/>
        </w:rPr>
      </w:pPr>
      <w:r w:rsidRPr="00BC6EBB">
        <w:rPr>
          <w:rFonts w:ascii="Tahoma" w:hAnsi="Tahoma" w:cs="Tahoma"/>
          <w:sz w:val="22"/>
          <w:szCs w:val="22"/>
          <w:lang w:val="es-CO"/>
        </w:rPr>
        <w:t xml:space="preserve">AGENCIAS EN DERECHO DE </w:t>
      </w:r>
      <w:r>
        <w:rPr>
          <w:rFonts w:ascii="Tahoma" w:hAnsi="Tahoma" w:cs="Tahoma"/>
          <w:sz w:val="22"/>
          <w:szCs w:val="22"/>
          <w:lang w:val="es-CO"/>
        </w:rPr>
        <w:t>SEGUNDA</w:t>
      </w:r>
      <w:r w:rsidRPr="00BC6EBB">
        <w:rPr>
          <w:rFonts w:ascii="Tahoma" w:hAnsi="Tahoma" w:cs="Tahoma"/>
          <w:sz w:val="22"/>
          <w:szCs w:val="22"/>
          <w:lang w:val="es-CO"/>
        </w:rPr>
        <w:t xml:space="preserve"> INSTANCIA</w:t>
      </w:r>
      <w:r>
        <w:rPr>
          <w:rFonts w:ascii="Tahoma" w:hAnsi="Tahoma" w:cs="Tahoma"/>
          <w:sz w:val="22"/>
          <w:szCs w:val="22"/>
          <w:lang w:val="es-CO"/>
        </w:rPr>
        <w:t xml:space="preserve"> (100%)</w:t>
      </w:r>
      <w:r w:rsidRPr="00BC6EBB">
        <w:rPr>
          <w:rFonts w:ascii="Tahoma" w:hAnsi="Tahoma" w:cs="Tahoma"/>
          <w:sz w:val="22"/>
          <w:szCs w:val="22"/>
          <w:lang w:val="es-CO"/>
        </w:rPr>
        <w:t>:</w:t>
      </w:r>
      <w:r w:rsidR="00F21B3B">
        <w:rPr>
          <w:rFonts w:ascii="Tahoma" w:hAnsi="Tahoma" w:cs="Tahoma"/>
          <w:sz w:val="22"/>
          <w:szCs w:val="22"/>
        </w:rPr>
        <w:tab/>
      </w:r>
      <w:r w:rsidR="00F21B3B">
        <w:rPr>
          <w:rFonts w:ascii="Tahoma" w:hAnsi="Tahoma" w:cs="Tahoma"/>
          <w:sz w:val="22"/>
          <w:szCs w:val="22"/>
        </w:rPr>
        <w:tab/>
        <w:t xml:space="preserve">$      </w:t>
      </w:r>
      <w:r>
        <w:rPr>
          <w:rFonts w:ascii="Tahoma" w:hAnsi="Tahoma" w:cs="Tahoma"/>
          <w:sz w:val="22"/>
          <w:szCs w:val="22"/>
        </w:rPr>
        <w:t>828.116</w:t>
      </w:r>
      <w:r w:rsidR="00F21B3B">
        <w:rPr>
          <w:rFonts w:ascii="Tahoma" w:hAnsi="Tahoma" w:cs="Tahoma"/>
          <w:sz w:val="22"/>
          <w:szCs w:val="22"/>
        </w:rPr>
        <w:tab/>
      </w:r>
      <w:r w:rsidR="00F21B3B">
        <w:rPr>
          <w:rFonts w:ascii="Tahoma" w:hAnsi="Tahoma" w:cs="Tahoma"/>
          <w:sz w:val="22"/>
          <w:szCs w:val="22"/>
        </w:rPr>
        <w:tab/>
      </w:r>
      <w:r w:rsidR="00F21B3B">
        <w:rPr>
          <w:rFonts w:ascii="Tahoma" w:hAnsi="Tahoma" w:cs="Tahoma"/>
          <w:sz w:val="22"/>
          <w:szCs w:val="22"/>
        </w:rPr>
        <w:tab/>
      </w:r>
      <w:r w:rsidR="00F21B3B">
        <w:rPr>
          <w:rFonts w:ascii="Tahoma" w:hAnsi="Tahoma" w:cs="Tahoma"/>
          <w:sz w:val="22"/>
          <w:szCs w:val="22"/>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p>
    <w:p w:rsidR="005F0E26" w:rsidRPr="00BC6EBB" w:rsidRDefault="005F0E26" w:rsidP="00226302">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 xml:space="preserve">TOTAL COSTAS </w:t>
      </w:r>
      <w:r w:rsidR="00242965" w:rsidRPr="00BC6EBB">
        <w:rPr>
          <w:rFonts w:ascii="Tahoma" w:hAnsi="Tahoma" w:cs="Tahoma"/>
          <w:b/>
          <w:sz w:val="22"/>
          <w:szCs w:val="22"/>
          <w:lang w:val="es-CO"/>
        </w:rPr>
        <w:t>PROCESALES:</w:t>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160EE6" w:rsidRPr="00BC6EBB">
        <w:rPr>
          <w:rFonts w:ascii="Tahoma" w:hAnsi="Tahoma" w:cs="Tahoma"/>
          <w:b/>
          <w:sz w:val="22"/>
          <w:szCs w:val="22"/>
          <w:lang w:val="es-CO"/>
        </w:rPr>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sidR="00064356">
        <w:rPr>
          <w:rFonts w:ascii="Tahoma" w:hAnsi="Tahoma" w:cs="Tahoma"/>
          <w:b/>
          <w:sz w:val="22"/>
          <w:szCs w:val="22"/>
          <w:lang w:val="es-CO"/>
        </w:rPr>
        <w:t xml:space="preserve"> </w:t>
      </w:r>
      <w:r w:rsidR="00FF6F84">
        <w:rPr>
          <w:rFonts w:ascii="Tahoma" w:hAnsi="Tahoma" w:cs="Tahoma"/>
          <w:b/>
          <w:sz w:val="22"/>
          <w:szCs w:val="22"/>
          <w:lang w:val="es-CO"/>
        </w:rPr>
        <w:t>2</w:t>
      </w:r>
      <w:r w:rsidR="00C4212F">
        <w:rPr>
          <w:rFonts w:ascii="Tahoma" w:hAnsi="Tahoma" w:cs="Tahoma"/>
          <w:b/>
          <w:sz w:val="22"/>
          <w:szCs w:val="22"/>
          <w:lang w:val="es-MX"/>
        </w:rPr>
        <w:t>.</w:t>
      </w:r>
      <w:r w:rsidR="00FF6F84">
        <w:rPr>
          <w:rFonts w:ascii="Tahoma" w:hAnsi="Tahoma" w:cs="Tahoma"/>
          <w:b/>
          <w:sz w:val="22"/>
          <w:szCs w:val="22"/>
          <w:lang w:val="es-MX"/>
        </w:rPr>
        <w:t>484</w:t>
      </w:r>
      <w:r w:rsidR="00C4212F">
        <w:rPr>
          <w:rFonts w:ascii="Tahoma" w:hAnsi="Tahoma" w:cs="Tahoma"/>
          <w:b/>
          <w:sz w:val="22"/>
          <w:szCs w:val="22"/>
          <w:lang w:val="es-MX"/>
        </w:rPr>
        <w:t>.</w:t>
      </w:r>
      <w:r w:rsidR="00FF6F84">
        <w:rPr>
          <w:rFonts w:ascii="Tahoma" w:hAnsi="Tahoma" w:cs="Tahoma"/>
          <w:b/>
          <w:sz w:val="22"/>
          <w:szCs w:val="22"/>
          <w:lang w:val="es-MX"/>
        </w:rPr>
        <w:t>348</w:t>
      </w:r>
    </w:p>
    <w:p w:rsidR="00064356" w:rsidRPr="00BC6EBB" w:rsidRDefault="00064356" w:rsidP="00226302">
      <w:pPr>
        <w:autoSpaceDE w:val="0"/>
        <w:autoSpaceDN w:val="0"/>
        <w:adjustRightInd w:val="0"/>
        <w:spacing w:line="276" w:lineRule="auto"/>
        <w:jc w:val="both"/>
        <w:rPr>
          <w:rFonts w:ascii="Tahoma" w:hAnsi="Tahoma" w:cs="Tahoma"/>
          <w:sz w:val="22"/>
          <w:szCs w:val="22"/>
          <w:lang w:val="es-CO"/>
        </w:rPr>
      </w:pPr>
    </w:p>
    <w:p w:rsidR="00372A2C" w:rsidRPr="00BC6EBB" w:rsidRDefault="00372A2C" w:rsidP="00226302">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lastRenderedPageBreak/>
        <w:t xml:space="preserve">Sin costas en esta instancia por haber prosperado el recurso de apelación. </w:t>
      </w:r>
    </w:p>
    <w:p w:rsidR="009A102B" w:rsidRPr="00BC6EBB" w:rsidRDefault="009A102B" w:rsidP="00226302">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C2DE8" w:rsidP="00226302">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En mérito de</w:t>
      </w:r>
      <w:r w:rsidR="007D4D1B" w:rsidRPr="00BC6EBB">
        <w:rPr>
          <w:rFonts w:ascii="Tahoma" w:hAnsi="Tahoma" w:cs="Tahoma"/>
          <w:sz w:val="22"/>
          <w:szCs w:val="22"/>
        </w:rPr>
        <w:t xml:space="preserve"> lo expuesto, el </w:t>
      </w:r>
      <w:r w:rsidR="00545B4E" w:rsidRPr="00BC6EBB">
        <w:rPr>
          <w:rFonts w:ascii="Tahoma" w:hAnsi="Tahoma" w:cs="Tahoma"/>
          <w:b/>
          <w:sz w:val="22"/>
          <w:szCs w:val="22"/>
        </w:rPr>
        <w:t xml:space="preserve">Tribunal Superior del Distrito Judicial de Pereira </w:t>
      </w:r>
      <w:r w:rsidR="007D4D1B" w:rsidRPr="00BC6EBB">
        <w:rPr>
          <w:rFonts w:ascii="Tahoma" w:hAnsi="Tahoma" w:cs="Tahoma"/>
          <w:b/>
          <w:sz w:val="22"/>
          <w:szCs w:val="22"/>
        </w:rPr>
        <w:t>(</w:t>
      </w:r>
      <w:r w:rsidR="00545B4E" w:rsidRPr="00BC6EBB">
        <w:rPr>
          <w:rFonts w:ascii="Tahoma" w:hAnsi="Tahoma" w:cs="Tahoma"/>
          <w:b/>
          <w:sz w:val="22"/>
          <w:szCs w:val="22"/>
        </w:rPr>
        <w:t>Risaralda</w:t>
      </w:r>
      <w:r w:rsidR="007D4D1B" w:rsidRPr="00BC6EBB">
        <w:rPr>
          <w:rFonts w:ascii="Tahoma" w:hAnsi="Tahoma" w:cs="Tahoma"/>
          <w:b/>
          <w:sz w:val="22"/>
          <w:szCs w:val="22"/>
        </w:rPr>
        <w:t>)</w:t>
      </w:r>
      <w:r w:rsidR="007D4D1B" w:rsidRPr="00BC6EBB">
        <w:rPr>
          <w:rFonts w:ascii="Tahoma" w:hAnsi="Tahoma" w:cs="Tahoma"/>
          <w:sz w:val="22"/>
          <w:szCs w:val="22"/>
        </w:rPr>
        <w:t xml:space="preserve">, </w:t>
      </w:r>
      <w:r w:rsidR="00545B4E" w:rsidRPr="00BC6EBB">
        <w:rPr>
          <w:rFonts w:ascii="Tahoma" w:hAnsi="Tahoma" w:cs="Tahoma"/>
          <w:b/>
          <w:sz w:val="22"/>
          <w:szCs w:val="22"/>
        </w:rPr>
        <w:t xml:space="preserve">Sala de Decisión Laboral </w:t>
      </w:r>
      <w:r w:rsidR="00647843" w:rsidRPr="00BC6EBB">
        <w:rPr>
          <w:rFonts w:ascii="Tahoma" w:hAnsi="Tahoma" w:cs="Tahoma"/>
          <w:b/>
          <w:sz w:val="22"/>
          <w:szCs w:val="22"/>
        </w:rPr>
        <w:t>No. 1</w:t>
      </w:r>
      <w:r w:rsidR="007D4D1B" w:rsidRPr="00BC6EBB">
        <w:rPr>
          <w:rFonts w:ascii="Tahoma" w:hAnsi="Tahoma" w:cs="Tahoma"/>
          <w:sz w:val="22"/>
          <w:szCs w:val="22"/>
        </w:rPr>
        <w:t xml:space="preserve">, </w:t>
      </w:r>
    </w:p>
    <w:p w:rsidR="007B5BCE" w:rsidRPr="00BC6EBB" w:rsidRDefault="007B5BCE" w:rsidP="00226302">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226302">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226302">
      <w:pPr>
        <w:widowControl w:val="0"/>
        <w:autoSpaceDE w:val="0"/>
        <w:autoSpaceDN w:val="0"/>
        <w:adjustRightInd w:val="0"/>
        <w:spacing w:line="276" w:lineRule="auto"/>
        <w:jc w:val="both"/>
        <w:rPr>
          <w:rFonts w:ascii="Tahoma" w:hAnsi="Tahoma" w:cs="Tahoma"/>
          <w:sz w:val="22"/>
          <w:szCs w:val="22"/>
        </w:rPr>
      </w:pPr>
    </w:p>
    <w:p w:rsidR="00160EE6" w:rsidRDefault="00E73E18" w:rsidP="00226302">
      <w:pPr>
        <w:widowControl w:val="0"/>
        <w:autoSpaceDE w:val="0"/>
        <w:autoSpaceDN w:val="0"/>
        <w:adjustRightInd w:val="0"/>
        <w:spacing w:line="276" w:lineRule="auto"/>
        <w:ind w:firstLine="709"/>
        <w:jc w:val="both"/>
        <w:rPr>
          <w:rFonts w:ascii="Tahoma" w:hAnsi="Tahoma" w:cs="Tahoma"/>
          <w:bCs/>
          <w:spacing w:val="2"/>
          <w:sz w:val="22"/>
          <w:szCs w:val="22"/>
        </w:rPr>
      </w:pPr>
      <w:r w:rsidRPr="00BC6EBB">
        <w:rPr>
          <w:rFonts w:ascii="Tahoma" w:hAnsi="Tahoma" w:cs="Tahoma"/>
          <w:b/>
          <w:sz w:val="22"/>
          <w:szCs w:val="22"/>
          <w:u w:val="single"/>
        </w:rPr>
        <w:t>PRIMERO</w:t>
      </w:r>
      <w:r w:rsidRPr="00BC6EBB">
        <w:rPr>
          <w:rFonts w:ascii="Tahoma" w:hAnsi="Tahoma" w:cs="Tahoma"/>
          <w:b/>
          <w:sz w:val="22"/>
          <w:szCs w:val="22"/>
        </w:rPr>
        <w:t xml:space="preserve">.- </w:t>
      </w:r>
      <w:r w:rsidR="000B33D6" w:rsidRPr="00BC6EBB">
        <w:rPr>
          <w:rFonts w:ascii="Tahoma" w:hAnsi="Tahoma" w:cs="Tahoma"/>
          <w:b/>
          <w:sz w:val="22"/>
          <w:szCs w:val="22"/>
        </w:rPr>
        <w:t xml:space="preserve">REVOCAR </w:t>
      </w:r>
      <w:r w:rsidR="000B33D6" w:rsidRPr="00BC6EBB">
        <w:rPr>
          <w:rFonts w:ascii="Tahoma" w:hAnsi="Tahoma" w:cs="Tahoma"/>
          <w:sz w:val="22"/>
          <w:szCs w:val="22"/>
        </w:rPr>
        <w:t xml:space="preserve">el auto apelado y en su lugar </w:t>
      </w:r>
      <w:r w:rsidR="000B33D6" w:rsidRPr="00BC6EBB">
        <w:rPr>
          <w:rFonts w:ascii="Tahoma" w:hAnsi="Tahoma" w:cs="Tahoma"/>
          <w:b/>
          <w:sz w:val="22"/>
          <w:szCs w:val="22"/>
        </w:rPr>
        <w:t>M</w:t>
      </w:r>
      <w:r w:rsidR="006A5FB2" w:rsidRPr="00BC6EBB">
        <w:rPr>
          <w:rFonts w:ascii="Tahoma" w:hAnsi="Tahoma" w:cs="Tahoma"/>
          <w:b/>
          <w:sz w:val="22"/>
          <w:szCs w:val="22"/>
        </w:rPr>
        <w:t xml:space="preserve">ODIFICAR </w:t>
      </w:r>
      <w:r w:rsidR="000B33D6" w:rsidRPr="00BC6EBB">
        <w:rPr>
          <w:rFonts w:ascii="Tahoma" w:hAnsi="Tahoma" w:cs="Tahoma"/>
          <w:bCs/>
          <w:spacing w:val="2"/>
          <w:sz w:val="22"/>
          <w:szCs w:val="22"/>
        </w:rPr>
        <w:t>la liqu</w:t>
      </w:r>
      <w:r w:rsidR="00160EE6" w:rsidRPr="00BC6EBB">
        <w:rPr>
          <w:rFonts w:ascii="Tahoma" w:hAnsi="Tahoma" w:cs="Tahoma"/>
          <w:bCs/>
          <w:spacing w:val="2"/>
          <w:sz w:val="22"/>
          <w:szCs w:val="22"/>
        </w:rPr>
        <w:t xml:space="preserve">idación de costas procesales </w:t>
      </w:r>
      <w:r w:rsidR="00242965" w:rsidRPr="00BC6EBB">
        <w:rPr>
          <w:rFonts w:ascii="Tahoma" w:hAnsi="Tahoma" w:cs="Tahoma"/>
          <w:bCs/>
          <w:spacing w:val="2"/>
          <w:sz w:val="22"/>
          <w:szCs w:val="22"/>
        </w:rPr>
        <w:t xml:space="preserve">a favor de la </w:t>
      </w:r>
      <w:r w:rsidR="00064356">
        <w:rPr>
          <w:rFonts w:ascii="Tahoma" w:hAnsi="Tahoma" w:cs="Tahoma"/>
          <w:bCs/>
          <w:spacing w:val="2"/>
          <w:sz w:val="22"/>
          <w:szCs w:val="22"/>
        </w:rPr>
        <w:t xml:space="preserve">parte </w:t>
      </w:r>
      <w:r w:rsidR="00242965" w:rsidRPr="00BC6EBB">
        <w:rPr>
          <w:rFonts w:ascii="Tahoma" w:hAnsi="Tahoma" w:cs="Tahoma"/>
          <w:bCs/>
          <w:spacing w:val="2"/>
          <w:sz w:val="22"/>
          <w:szCs w:val="22"/>
        </w:rPr>
        <w:t xml:space="preserve">demandante y a cargo de </w:t>
      </w:r>
      <w:r w:rsidR="00545B4E">
        <w:rPr>
          <w:rFonts w:ascii="Tahoma" w:hAnsi="Tahoma" w:cs="Tahoma"/>
          <w:bCs/>
          <w:spacing w:val="2"/>
          <w:sz w:val="22"/>
          <w:szCs w:val="22"/>
        </w:rPr>
        <w:t xml:space="preserve">la Junta </w:t>
      </w:r>
      <w:proofErr w:type="spellStart"/>
      <w:r w:rsidR="00545B4E">
        <w:rPr>
          <w:rFonts w:ascii="Tahoma" w:hAnsi="Tahoma" w:cs="Tahoma"/>
          <w:bCs/>
          <w:spacing w:val="2"/>
          <w:sz w:val="22"/>
          <w:szCs w:val="22"/>
        </w:rPr>
        <w:t>NAcuional</w:t>
      </w:r>
      <w:proofErr w:type="spellEnd"/>
      <w:r w:rsidR="00545B4E">
        <w:rPr>
          <w:rFonts w:ascii="Tahoma" w:hAnsi="Tahoma" w:cs="Tahoma"/>
          <w:bCs/>
          <w:spacing w:val="2"/>
          <w:sz w:val="22"/>
          <w:szCs w:val="22"/>
        </w:rPr>
        <w:t xml:space="preserve"> de Calificación de Invalidez</w:t>
      </w:r>
      <w:r w:rsidR="00242965" w:rsidRPr="00BC6EBB">
        <w:rPr>
          <w:rFonts w:ascii="Tahoma" w:hAnsi="Tahoma" w:cs="Tahoma"/>
          <w:b/>
          <w:sz w:val="22"/>
          <w:szCs w:val="22"/>
          <w:lang w:val="es-CO"/>
        </w:rPr>
        <w:t xml:space="preserve"> </w:t>
      </w:r>
      <w:r w:rsidR="00242965" w:rsidRPr="00BC6EBB">
        <w:rPr>
          <w:rFonts w:ascii="Tahoma" w:hAnsi="Tahoma" w:cs="Tahoma"/>
          <w:sz w:val="22"/>
          <w:szCs w:val="22"/>
          <w:lang w:val="es-CO"/>
        </w:rPr>
        <w:t xml:space="preserve">de </w:t>
      </w:r>
      <w:r w:rsidR="00160EE6" w:rsidRPr="00BC6EBB">
        <w:rPr>
          <w:rFonts w:ascii="Tahoma" w:hAnsi="Tahoma" w:cs="Tahoma"/>
          <w:bCs/>
          <w:spacing w:val="2"/>
          <w:sz w:val="22"/>
          <w:szCs w:val="22"/>
        </w:rPr>
        <w:t xml:space="preserve">la siguiente manera: </w:t>
      </w:r>
    </w:p>
    <w:p w:rsidR="007B5BCE" w:rsidRPr="00BC6EBB" w:rsidRDefault="007B5BCE" w:rsidP="00226302">
      <w:pPr>
        <w:widowControl w:val="0"/>
        <w:autoSpaceDE w:val="0"/>
        <w:autoSpaceDN w:val="0"/>
        <w:adjustRightInd w:val="0"/>
        <w:spacing w:line="276" w:lineRule="auto"/>
        <w:ind w:firstLine="709"/>
        <w:jc w:val="both"/>
        <w:rPr>
          <w:rFonts w:ascii="Tahoma" w:hAnsi="Tahoma" w:cs="Tahoma"/>
          <w:bCs/>
          <w:spacing w:val="2"/>
          <w:sz w:val="22"/>
          <w:szCs w:val="22"/>
        </w:rPr>
      </w:pPr>
    </w:p>
    <w:p w:rsidR="00545B4E" w:rsidRPr="00BC6EBB" w:rsidRDefault="00545B4E" w:rsidP="00545B4E">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(100%)</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t>$</w:t>
      </w:r>
      <w:r>
        <w:rPr>
          <w:rFonts w:ascii="Tahoma" w:hAnsi="Tahoma" w:cs="Tahoma"/>
          <w:sz w:val="22"/>
          <w:szCs w:val="22"/>
          <w:lang w:val="es-CO"/>
        </w:rPr>
        <w:t xml:space="preserve">   1.656.232</w:t>
      </w:r>
    </w:p>
    <w:p w:rsidR="00545B4E" w:rsidRPr="00BC6EBB" w:rsidRDefault="00545B4E" w:rsidP="00545B4E">
      <w:pPr>
        <w:spacing w:line="276" w:lineRule="auto"/>
        <w:jc w:val="both"/>
        <w:rPr>
          <w:rFonts w:ascii="Tahoma" w:hAnsi="Tahoma" w:cs="Tahoma"/>
          <w:sz w:val="22"/>
          <w:szCs w:val="22"/>
          <w:lang w:val="es-CO"/>
        </w:rPr>
      </w:pPr>
      <w:r w:rsidRPr="00BC6EBB">
        <w:rPr>
          <w:rFonts w:ascii="Tahoma" w:hAnsi="Tahoma" w:cs="Tahoma"/>
          <w:sz w:val="22"/>
          <w:szCs w:val="22"/>
          <w:lang w:val="es-CO"/>
        </w:rPr>
        <w:t xml:space="preserve">AGENCIAS EN DERECHO DE </w:t>
      </w:r>
      <w:r>
        <w:rPr>
          <w:rFonts w:ascii="Tahoma" w:hAnsi="Tahoma" w:cs="Tahoma"/>
          <w:sz w:val="22"/>
          <w:szCs w:val="22"/>
          <w:lang w:val="es-CO"/>
        </w:rPr>
        <w:t>SEGUNDA</w:t>
      </w:r>
      <w:r w:rsidRPr="00BC6EBB">
        <w:rPr>
          <w:rFonts w:ascii="Tahoma" w:hAnsi="Tahoma" w:cs="Tahoma"/>
          <w:sz w:val="22"/>
          <w:szCs w:val="22"/>
          <w:lang w:val="es-CO"/>
        </w:rPr>
        <w:t xml:space="preserve"> INSTANCIA</w:t>
      </w:r>
      <w:r>
        <w:rPr>
          <w:rFonts w:ascii="Tahoma" w:hAnsi="Tahoma" w:cs="Tahoma"/>
          <w:sz w:val="22"/>
          <w:szCs w:val="22"/>
          <w:lang w:val="es-CO"/>
        </w:rPr>
        <w:t xml:space="preserve"> (100%)</w:t>
      </w:r>
      <w:r w:rsidRPr="00BC6EBB">
        <w:rPr>
          <w:rFonts w:ascii="Tahoma" w:hAnsi="Tahoma" w:cs="Tahoma"/>
          <w:sz w:val="22"/>
          <w:szCs w:val="22"/>
          <w:lang w:val="es-CO"/>
        </w:rPr>
        <w:t>:</w:t>
      </w:r>
      <w:r>
        <w:rPr>
          <w:rFonts w:ascii="Tahoma" w:hAnsi="Tahoma" w:cs="Tahoma"/>
          <w:sz w:val="22"/>
          <w:szCs w:val="22"/>
        </w:rPr>
        <w:tab/>
      </w:r>
      <w:r>
        <w:rPr>
          <w:rFonts w:ascii="Tahoma" w:hAnsi="Tahoma" w:cs="Tahoma"/>
          <w:sz w:val="22"/>
          <w:szCs w:val="22"/>
        </w:rPr>
        <w:tab/>
        <w:t>$      828.116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p>
    <w:p w:rsidR="00545B4E" w:rsidRPr="00BC6EBB" w:rsidRDefault="00545B4E" w:rsidP="00545B4E">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Pr>
          <w:rFonts w:ascii="Tahoma" w:hAnsi="Tahoma" w:cs="Tahoma"/>
          <w:b/>
          <w:sz w:val="22"/>
          <w:szCs w:val="22"/>
          <w:lang w:val="es-CO"/>
        </w:rPr>
        <w:t xml:space="preserve"> 2</w:t>
      </w:r>
      <w:r>
        <w:rPr>
          <w:rFonts w:ascii="Tahoma" w:hAnsi="Tahoma" w:cs="Tahoma"/>
          <w:b/>
          <w:sz w:val="22"/>
          <w:szCs w:val="22"/>
          <w:lang w:val="es-MX"/>
        </w:rPr>
        <w:t>.484.348</w:t>
      </w:r>
    </w:p>
    <w:p w:rsidR="00F33605" w:rsidRPr="00BC6EBB" w:rsidRDefault="00F33605" w:rsidP="00226302">
      <w:pPr>
        <w:autoSpaceDE w:val="0"/>
        <w:autoSpaceDN w:val="0"/>
        <w:adjustRightInd w:val="0"/>
        <w:spacing w:line="276" w:lineRule="auto"/>
        <w:jc w:val="both"/>
        <w:rPr>
          <w:rFonts w:ascii="Tahoma" w:hAnsi="Tahoma" w:cs="Tahoma"/>
          <w:sz w:val="22"/>
          <w:szCs w:val="22"/>
          <w:lang w:val="es-CO"/>
        </w:rPr>
      </w:pPr>
    </w:p>
    <w:p w:rsidR="00AF50EA" w:rsidRPr="00BC6EBB" w:rsidRDefault="0081733C" w:rsidP="00226302">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b/>
          <w:sz w:val="22"/>
          <w:szCs w:val="22"/>
          <w:u w:val="single"/>
        </w:rPr>
        <w:t>SEGUND</w:t>
      </w:r>
      <w:r w:rsidR="00F64927" w:rsidRPr="00BC6EBB">
        <w:rPr>
          <w:rFonts w:ascii="Tahoma" w:hAnsi="Tahoma" w:cs="Tahoma"/>
          <w:b/>
          <w:sz w:val="22"/>
          <w:szCs w:val="22"/>
          <w:u w:val="single"/>
        </w:rPr>
        <w:t>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Pr="00BC6EBB" w:rsidRDefault="00797D49" w:rsidP="00226302">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226302">
      <w:pPr>
        <w:widowControl w:val="0"/>
        <w:autoSpaceDE w:val="0"/>
        <w:autoSpaceDN w:val="0"/>
        <w:adjustRightInd w:val="0"/>
        <w:spacing w:line="276" w:lineRule="auto"/>
        <w:ind w:firstLine="708"/>
        <w:jc w:val="center"/>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226302">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226302">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Pr="00BC6EBB" w:rsidRDefault="007D4D1B" w:rsidP="00226302">
      <w:pPr>
        <w:widowControl w:val="0"/>
        <w:autoSpaceDE w:val="0"/>
        <w:autoSpaceDN w:val="0"/>
        <w:adjustRightInd w:val="0"/>
        <w:spacing w:line="276" w:lineRule="auto"/>
        <w:jc w:val="both"/>
        <w:rPr>
          <w:rFonts w:ascii="Tahoma" w:hAnsi="Tahoma" w:cs="Tahoma"/>
          <w:sz w:val="22"/>
          <w:szCs w:val="22"/>
        </w:rPr>
      </w:pPr>
    </w:p>
    <w:p w:rsidR="000676D1" w:rsidRDefault="000676D1" w:rsidP="00226302">
      <w:pPr>
        <w:widowControl w:val="0"/>
        <w:autoSpaceDE w:val="0"/>
        <w:autoSpaceDN w:val="0"/>
        <w:adjustRightInd w:val="0"/>
        <w:spacing w:line="276" w:lineRule="auto"/>
        <w:jc w:val="both"/>
        <w:rPr>
          <w:rFonts w:ascii="Tahoma" w:hAnsi="Tahoma" w:cs="Tahoma"/>
          <w:sz w:val="22"/>
          <w:szCs w:val="22"/>
        </w:rPr>
      </w:pPr>
    </w:p>
    <w:p w:rsidR="00CD213E" w:rsidRPr="00BC6EBB" w:rsidRDefault="00CD213E" w:rsidP="00226302">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226302">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226302">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CD213E" w:rsidRDefault="00CD213E" w:rsidP="00226302">
      <w:pPr>
        <w:widowControl w:val="0"/>
        <w:autoSpaceDE w:val="0"/>
        <w:autoSpaceDN w:val="0"/>
        <w:adjustRightInd w:val="0"/>
        <w:spacing w:line="276" w:lineRule="auto"/>
        <w:jc w:val="center"/>
        <w:rPr>
          <w:rFonts w:ascii="Tahoma" w:hAnsi="Tahoma" w:cs="Tahoma"/>
          <w:b/>
          <w:sz w:val="22"/>
          <w:szCs w:val="22"/>
        </w:rPr>
      </w:pPr>
    </w:p>
    <w:p w:rsidR="00FA5D14" w:rsidRPr="00BC6EBB" w:rsidRDefault="00CD213E" w:rsidP="00226302">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ab/>
      </w:r>
    </w:p>
    <w:p w:rsidR="006A5FB2" w:rsidRPr="00BC6EBB" w:rsidRDefault="0015185A" w:rsidP="00226302">
      <w:pPr>
        <w:widowControl w:val="0"/>
        <w:autoSpaceDE w:val="0"/>
        <w:autoSpaceDN w:val="0"/>
        <w:adjustRightInd w:val="0"/>
        <w:spacing w:line="276" w:lineRule="auto"/>
        <w:ind w:firstLine="709"/>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226302">
      <w:pPr>
        <w:widowControl w:val="0"/>
        <w:autoSpaceDE w:val="0"/>
        <w:autoSpaceDN w:val="0"/>
        <w:adjustRightInd w:val="0"/>
        <w:spacing w:line="276" w:lineRule="auto"/>
        <w:jc w:val="both"/>
        <w:rPr>
          <w:rFonts w:ascii="Tahoma" w:hAnsi="Tahoma" w:cs="Tahoma"/>
          <w:b/>
          <w:sz w:val="22"/>
          <w:szCs w:val="22"/>
        </w:rPr>
      </w:pPr>
    </w:p>
    <w:p w:rsidR="0015185A" w:rsidRDefault="0015185A" w:rsidP="00226302">
      <w:pPr>
        <w:widowControl w:val="0"/>
        <w:autoSpaceDE w:val="0"/>
        <w:autoSpaceDN w:val="0"/>
        <w:adjustRightInd w:val="0"/>
        <w:spacing w:line="276" w:lineRule="auto"/>
        <w:jc w:val="both"/>
        <w:rPr>
          <w:rFonts w:ascii="Tahoma" w:hAnsi="Tahoma" w:cs="Tahoma"/>
          <w:b/>
          <w:sz w:val="22"/>
          <w:szCs w:val="22"/>
        </w:rPr>
      </w:pPr>
    </w:p>
    <w:p w:rsidR="00AC092F" w:rsidRDefault="00AC092F" w:rsidP="00226302">
      <w:pPr>
        <w:widowControl w:val="0"/>
        <w:autoSpaceDE w:val="0"/>
        <w:autoSpaceDN w:val="0"/>
        <w:adjustRightInd w:val="0"/>
        <w:spacing w:line="276" w:lineRule="auto"/>
        <w:jc w:val="both"/>
        <w:rPr>
          <w:rFonts w:ascii="Tahoma" w:hAnsi="Tahoma" w:cs="Tahoma"/>
          <w:b/>
          <w:sz w:val="22"/>
          <w:szCs w:val="22"/>
        </w:rPr>
      </w:pPr>
    </w:p>
    <w:p w:rsidR="00AC092F" w:rsidRDefault="00AC092F" w:rsidP="00226302">
      <w:pPr>
        <w:widowControl w:val="0"/>
        <w:autoSpaceDE w:val="0"/>
        <w:autoSpaceDN w:val="0"/>
        <w:adjustRightInd w:val="0"/>
        <w:spacing w:line="276" w:lineRule="auto"/>
        <w:jc w:val="both"/>
        <w:rPr>
          <w:rFonts w:ascii="Tahoma" w:hAnsi="Tahoma" w:cs="Tahoma"/>
          <w:b/>
          <w:sz w:val="22"/>
          <w:szCs w:val="22"/>
        </w:rPr>
      </w:pPr>
    </w:p>
    <w:p w:rsidR="00F33605" w:rsidRDefault="00F33605" w:rsidP="00226302">
      <w:pPr>
        <w:widowControl w:val="0"/>
        <w:autoSpaceDE w:val="0"/>
        <w:autoSpaceDN w:val="0"/>
        <w:adjustRightInd w:val="0"/>
        <w:spacing w:line="276" w:lineRule="auto"/>
        <w:jc w:val="both"/>
        <w:rPr>
          <w:rFonts w:ascii="Tahoma" w:hAnsi="Tahoma" w:cs="Tahoma"/>
          <w:b/>
          <w:sz w:val="22"/>
          <w:szCs w:val="22"/>
        </w:rPr>
      </w:pPr>
    </w:p>
    <w:p w:rsidR="00F33605" w:rsidRDefault="00085480" w:rsidP="00226302">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OLGA LUCÍA HOYOS SEPÚLVEDA</w:t>
      </w:r>
      <w:r>
        <w:rPr>
          <w:rFonts w:ascii="Tahoma" w:hAnsi="Tahoma" w:cs="Tahoma"/>
          <w:b/>
          <w:sz w:val="22"/>
          <w:szCs w:val="22"/>
        </w:rPr>
        <w:tab/>
      </w:r>
      <w:r w:rsidR="00CD213E">
        <w:rPr>
          <w:rFonts w:ascii="Tahoma" w:hAnsi="Tahoma" w:cs="Tahoma"/>
          <w:b/>
          <w:sz w:val="22"/>
          <w:szCs w:val="22"/>
        </w:rPr>
        <w:tab/>
      </w:r>
      <w:r w:rsidR="00A50C87">
        <w:rPr>
          <w:rFonts w:ascii="Tahoma" w:hAnsi="Tahoma" w:cs="Tahoma"/>
          <w:b/>
          <w:sz w:val="22"/>
          <w:szCs w:val="22"/>
        </w:rPr>
        <w:t xml:space="preserve">         </w:t>
      </w:r>
      <w:r w:rsidR="0015185A">
        <w:rPr>
          <w:rFonts w:ascii="Tahoma" w:hAnsi="Tahoma" w:cs="Tahoma"/>
          <w:b/>
          <w:sz w:val="22"/>
          <w:szCs w:val="22"/>
        </w:rPr>
        <w:t>JULIO CÉSAR SALAZAR MUÑOZ</w:t>
      </w:r>
    </w:p>
    <w:p w:rsidR="00E92583" w:rsidRPr="00A50C87" w:rsidRDefault="007B5BCE" w:rsidP="00A50C87">
      <w:pPr>
        <w:widowControl w:val="0"/>
        <w:autoSpaceDE w:val="0"/>
        <w:autoSpaceDN w:val="0"/>
        <w:adjustRightInd w:val="0"/>
        <w:spacing w:line="276" w:lineRule="auto"/>
        <w:jc w:val="center"/>
        <w:rPr>
          <w:rFonts w:ascii="Tahoma" w:hAnsi="Tahoma" w:cs="Tahoma"/>
          <w:sz w:val="22"/>
          <w:szCs w:val="22"/>
        </w:rPr>
      </w:pPr>
      <w:r w:rsidRPr="00A50C87">
        <w:rPr>
          <w:rFonts w:ascii="Tahoma" w:hAnsi="Tahoma" w:cs="Tahoma"/>
          <w:sz w:val="22"/>
          <w:szCs w:val="22"/>
        </w:rPr>
        <w:tab/>
        <w:t xml:space="preserve">                                                               </w:t>
      </w:r>
      <w:r w:rsidR="00A50C87" w:rsidRPr="00A50C87">
        <w:rPr>
          <w:rFonts w:ascii="Tahoma" w:hAnsi="Tahoma" w:cs="Tahoma"/>
          <w:sz w:val="22"/>
          <w:szCs w:val="22"/>
        </w:rPr>
        <w:t xml:space="preserve">  </w:t>
      </w:r>
      <w:r w:rsidRPr="00A50C87">
        <w:rPr>
          <w:rFonts w:ascii="Tahoma" w:hAnsi="Tahoma" w:cs="Tahoma"/>
          <w:sz w:val="22"/>
          <w:szCs w:val="22"/>
        </w:rPr>
        <w:t xml:space="preserve">       En uso de permiso</w:t>
      </w:r>
    </w:p>
    <w:sectPr w:rsidR="00E92583" w:rsidRPr="00A50C87" w:rsidSect="00A50C87">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DD" w:rsidRDefault="006905DD">
      <w:r>
        <w:separator/>
      </w:r>
    </w:p>
  </w:endnote>
  <w:endnote w:type="continuationSeparator" w:id="0">
    <w:p w:rsidR="006905DD" w:rsidRDefault="0069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74797"/>
      <w:docPartObj>
        <w:docPartGallery w:val="Page Numbers (Bottom of Page)"/>
        <w:docPartUnique/>
      </w:docPartObj>
    </w:sdtPr>
    <w:sdtEndPr>
      <w:rPr>
        <w:rFonts w:ascii="Arial" w:hAnsi="Arial" w:cs="Arial"/>
        <w:sz w:val="18"/>
      </w:rPr>
    </w:sdtEndPr>
    <w:sdtContent>
      <w:p w:rsidR="00A10E70" w:rsidRPr="00A10E70" w:rsidRDefault="00A10E70">
        <w:pPr>
          <w:pStyle w:val="Piedepgina"/>
          <w:jc w:val="right"/>
          <w:rPr>
            <w:rFonts w:ascii="Arial" w:hAnsi="Arial" w:cs="Arial"/>
            <w:sz w:val="18"/>
          </w:rPr>
        </w:pPr>
        <w:r w:rsidRPr="00A10E70">
          <w:rPr>
            <w:rFonts w:ascii="Arial" w:hAnsi="Arial" w:cs="Arial"/>
            <w:sz w:val="18"/>
          </w:rPr>
          <w:fldChar w:fldCharType="begin"/>
        </w:r>
        <w:r w:rsidRPr="00A10E70">
          <w:rPr>
            <w:rFonts w:ascii="Arial" w:hAnsi="Arial" w:cs="Arial"/>
            <w:sz w:val="18"/>
          </w:rPr>
          <w:instrText>PAGE   \* MERGEFORMAT</w:instrText>
        </w:r>
        <w:r w:rsidRPr="00A10E70">
          <w:rPr>
            <w:rFonts w:ascii="Arial" w:hAnsi="Arial" w:cs="Arial"/>
            <w:sz w:val="18"/>
          </w:rPr>
          <w:fldChar w:fldCharType="separate"/>
        </w:r>
        <w:r w:rsidR="00787949">
          <w:rPr>
            <w:rFonts w:ascii="Arial" w:hAnsi="Arial" w:cs="Arial"/>
            <w:noProof/>
            <w:sz w:val="18"/>
          </w:rPr>
          <w:t>4</w:t>
        </w:r>
        <w:r w:rsidRPr="00A10E7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DD" w:rsidRDefault="006905DD">
      <w:r>
        <w:separator/>
      </w:r>
    </w:p>
  </w:footnote>
  <w:footnote w:type="continuationSeparator" w:id="0">
    <w:p w:rsidR="006905DD" w:rsidRDefault="0069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6" w:rsidRDefault="00E842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2C6" w:rsidRDefault="00E842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6" w:rsidRPr="00A50C87" w:rsidRDefault="00E842C6" w:rsidP="009B44AE">
    <w:pPr>
      <w:pStyle w:val="Puesto"/>
      <w:spacing w:line="240" w:lineRule="auto"/>
      <w:jc w:val="both"/>
      <w:rPr>
        <w:b w:val="0"/>
        <w:bCs/>
        <w:sz w:val="18"/>
        <w:szCs w:val="16"/>
      </w:rPr>
    </w:pPr>
    <w:r w:rsidRPr="00A50C87">
      <w:rPr>
        <w:b w:val="0"/>
        <w:sz w:val="18"/>
        <w:szCs w:val="16"/>
      </w:rPr>
      <w:t>Radicación No.: 66001-31-05-</w:t>
    </w:r>
    <w:r w:rsidRPr="00A50C87">
      <w:rPr>
        <w:b w:val="0"/>
        <w:bCs/>
        <w:sz w:val="18"/>
        <w:szCs w:val="16"/>
      </w:rPr>
      <w:t>002-2014-00403-02</w:t>
    </w:r>
  </w:p>
  <w:p w:rsidR="00E842C6" w:rsidRPr="00A50C87" w:rsidRDefault="00E842C6" w:rsidP="009B44AE">
    <w:pPr>
      <w:pStyle w:val="Puesto"/>
      <w:spacing w:line="240" w:lineRule="auto"/>
      <w:jc w:val="both"/>
      <w:rPr>
        <w:b w:val="0"/>
        <w:bCs/>
        <w:sz w:val="18"/>
        <w:szCs w:val="16"/>
      </w:rPr>
    </w:pPr>
    <w:r w:rsidRPr="00A50C87">
      <w:rPr>
        <w:b w:val="0"/>
        <w:sz w:val="18"/>
        <w:szCs w:val="16"/>
      </w:rPr>
      <w:t xml:space="preserve">Demandante: Luz Amanda Rojo Tobón </w:t>
    </w:r>
  </w:p>
  <w:p w:rsidR="00E842C6" w:rsidRPr="00A50C87" w:rsidRDefault="00E842C6" w:rsidP="00A50C87">
    <w:pPr>
      <w:pStyle w:val="Puesto"/>
      <w:spacing w:line="240" w:lineRule="auto"/>
      <w:ind w:left="708" w:hanging="708"/>
      <w:jc w:val="both"/>
      <w:rPr>
        <w:b w:val="0"/>
        <w:bCs/>
        <w:sz w:val="18"/>
        <w:szCs w:val="16"/>
      </w:rPr>
    </w:pPr>
    <w:r w:rsidRPr="00A50C87">
      <w:rPr>
        <w:b w:val="0"/>
        <w:sz w:val="18"/>
        <w:szCs w:val="16"/>
      </w:rPr>
      <w:t xml:space="preserve">Demandados: Porvenir S.A., BBVA S.A., Mapfre y Junta Nacional de Calificación de Invalidez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A3614"/>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EBE4C9A"/>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4"/>
  </w:num>
  <w:num w:numId="2">
    <w:abstractNumId w:val="8"/>
  </w:num>
  <w:num w:numId="3">
    <w:abstractNumId w:val="5"/>
  </w:num>
  <w:num w:numId="4">
    <w:abstractNumId w:val="4"/>
  </w:num>
  <w:num w:numId="5">
    <w:abstractNumId w:val="3"/>
  </w:num>
  <w:num w:numId="6">
    <w:abstractNumId w:val="2"/>
  </w:num>
  <w:num w:numId="7">
    <w:abstractNumId w:val="10"/>
  </w:num>
  <w:num w:numId="8">
    <w:abstractNumId w:val="0"/>
  </w:num>
  <w:num w:numId="9">
    <w:abstractNumId w:val="6"/>
  </w:num>
  <w:num w:numId="10">
    <w:abstractNumId w:val="17"/>
  </w:num>
  <w:num w:numId="11">
    <w:abstractNumId w:val="9"/>
  </w:num>
  <w:num w:numId="12">
    <w:abstractNumId w:val="15"/>
  </w:num>
  <w:num w:numId="13">
    <w:abstractNumId w:val="13"/>
  </w:num>
  <w:num w:numId="14">
    <w:abstractNumId w:val="7"/>
  </w:num>
  <w:num w:numId="15">
    <w:abstractNumId w:val="12"/>
  </w:num>
  <w:num w:numId="16">
    <w:abstractNumId w:val="1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326B7"/>
    <w:rsid w:val="00036047"/>
    <w:rsid w:val="00036B66"/>
    <w:rsid w:val="000401A3"/>
    <w:rsid w:val="000406C1"/>
    <w:rsid w:val="00040B5F"/>
    <w:rsid w:val="00041390"/>
    <w:rsid w:val="00041EDC"/>
    <w:rsid w:val="00043D77"/>
    <w:rsid w:val="00044B1D"/>
    <w:rsid w:val="00045FF9"/>
    <w:rsid w:val="00051F1C"/>
    <w:rsid w:val="00052C0B"/>
    <w:rsid w:val="00053620"/>
    <w:rsid w:val="0005497C"/>
    <w:rsid w:val="00060E57"/>
    <w:rsid w:val="000625CB"/>
    <w:rsid w:val="000637C3"/>
    <w:rsid w:val="00064356"/>
    <w:rsid w:val="000676D1"/>
    <w:rsid w:val="000679CB"/>
    <w:rsid w:val="0007044A"/>
    <w:rsid w:val="00074C56"/>
    <w:rsid w:val="00074CB2"/>
    <w:rsid w:val="0007611A"/>
    <w:rsid w:val="00076C1A"/>
    <w:rsid w:val="000810C6"/>
    <w:rsid w:val="0008307B"/>
    <w:rsid w:val="0008392D"/>
    <w:rsid w:val="00085480"/>
    <w:rsid w:val="00085891"/>
    <w:rsid w:val="00086A59"/>
    <w:rsid w:val="00093A10"/>
    <w:rsid w:val="000940AB"/>
    <w:rsid w:val="00096064"/>
    <w:rsid w:val="00096BF3"/>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F0C"/>
    <w:rsid w:val="000D1161"/>
    <w:rsid w:val="000D60A5"/>
    <w:rsid w:val="000E5530"/>
    <w:rsid w:val="000E5B32"/>
    <w:rsid w:val="000F0121"/>
    <w:rsid w:val="000F0E9B"/>
    <w:rsid w:val="000F17CF"/>
    <w:rsid w:val="000F35BF"/>
    <w:rsid w:val="000F39DC"/>
    <w:rsid w:val="000F50CF"/>
    <w:rsid w:val="000F5112"/>
    <w:rsid w:val="000F6C20"/>
    <w:rsid w:val="0010398C"/>
    <w:rsid w:val="0010649B"/>
    <w:rsid w:val="00112816"/>
    <w:rsid w:val="0011296D"/>
    <w:rsid w:val="00113859"/>
    <w:rsid w:val="00113D50"/>
    <w:rsid w:val="00114110"/>
    <w:rsid w:val="00114C98"/>
    <w:rsid w:val="00120040"/>
    <w:rsid w:val="00120781"/>
    <w:rsid w:val="00120F3B"/>
    <w:rsid w:val="00123645"/>
    <w:rsid w:val="001273CF"/>
    <w:rsid w:val="00135133"/>
    <w:rsid w:val="00137A8B"/>
    <w:rsid w:val="001416F6"/>
    <w:rsid w:val="0014311D"/>
    <w:rsid w:val="00143467"/>
    <w:rsid w:val="001438EE"/>
    <w:rsid w:val="00144AEE"/>
    <w:rsid w:val="00145295"/>
    <w:rsid w:val="0014713F"/>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8BB"/>
    <w:rsid w:val="00180AA1"/>
    <w:rsid w:val="00181768"/>
    <w:rsid w:val="00182A53"/>
    <w:rsid w:val="00182B8A"/>
    <w:rsid w:val="00183497"/>
    <w:rsid w:val="0018506B"/>
    <w:rsid w:val="001866BB"/>
    <w:rsid w:val="001870F3"/>
    <w:rsid w:val="0018723F"/>
    <w:rsid w:val="00187FA4"/>
    <w:rsid w:val="00190095"/>
    <w:rsid w:val="001905D5"/>
    <w:rsid w:val="00195396"/>
    <w:rsid w:val="00195991"/>
    <w:rsid w:val="001A17B6"/>
    <w:rsid w:val="001A40A6"/>
    <w:rsid w:val="001B0678"/>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3236"/>
    <w:rsid w:val="001F4419"/>
    <w:rsid w:val="001F5F54"/>
    <w:rsid w:val="001F658A"/>
    <w:rsid w:val="001F75DB"/>
    <w:rsid w:val="0020058F"/>
    <w:rsid w:val="0020402E"/>
    <w:rsid w:val="00204993"/>
    <w:rsid w:val="0021004F"/>
    <w:rsid w:val="00214593"/>
    <w:rsid w:val="00215037"/>
    <w:rsid w:val="00216556"/>
    <w:rsid w:val="0022029F"/>
    <w:rsid w:val="00224952"/>
    <w:rsid w:val="0022630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3CE"/>
    <w:rsid w:val="00270EA9"/>
    <w:rsid w:val="00275423"/>
    <w:rsid w:val="00281825"/>
    <w:rsid w:val="00282A22"/>
    <w:rsid w:val="0028404E"/>
    <w:rsid w:val="0028499E"/>
    <w:rsid w:val="00285ED3"/>
    <w:rsid w:val="00286723"/>
    <w:rsid w:val="00287926"/>
    <w:rsid w:val="0029128F"/>
    <w:rsid w:val="00292FD7"/>
    <w:rsid w:val="00293571"/>
    <w:rsid w:val="002947C1"/>
    <w:rsid w:val="00295FD2"/>
    <w:rsid w:val="002A0211"/>
    <w:rsid w:val="002A3623"/>
    <w:rsid w:val="002A7EB8"/>
    <w:rsid w:val="002B0062"/>
    <w:rsid w:val="002B27FB"/>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8C"/>
    <w:rsid w:val="002E62D3"/>
    <w:rsid w:val="002E6516"/>
    <w:rsid w:val="002F1E32"/>
    <w:rsid w:val="002F2298"/>
    <w:rsid w:val="002F593A"/>
    <w:rsid w:val="003045C3"/>
    <w:rsid w:val="00305B40"/>
    <w:rsid w:val="00307897"/>
    <w:rsid w:val="003111A3"/>
    <w:rsid w:val="00312A49"/>
    <w:rsid w:val="00314C72"/>
    <w:rsid w:val="003154A0"/>
    <w:rsid w:val="00315682"/>
    <w:rsid w:val="00321633"/>
    <w:rsid w:val="003220E3"/>
    <w:rsid w:val="003233A9"/>
    <w:rsid w:val="00324272"/>
    <w:rsid w:val="00326BE9"/>
    <w:rsid w:val="00327D3F"/>
    <w:rsid w:val="0033005A"/>
    <w:rsid w:val="00332B14"/>
    <w:rsid w:val="003356E7"/>
    <w:rsid w:val="00336202"/>
    <w:rsid w:val="003368CD"/>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83814"/>
    <w:rsid w:val="003908C9"/>
    <w:rsid w:val="00390C4E"/>
    <w:rsid w:val="00397143"/>
    <w:rsid w:val="003A4BB4"/>
    <w:rsid w:val="003A6EDD"/>
    <w:rsid w:val="003B1D1C"/>
    <w:rsid w:val="003B2CCF"/>
    <w:rsid w:val="003B306F"/>
    <w:rsid w:val="003B7B42"/>
    <w:rsid w:val="003B7E03"/>
    <w:rsid w:val="003C0C2E"/>
    <w:rsid w:val="003C5AC3"/>
    <w:rsid w:val="003C6BF3"/>
    <w:rsid w:val="003C6D5C"/>
    <w:rsid w:val="003C7F24"/>
    <w:rsid w:val="003D46AC"/>
    <w:rsid w:val="003D5078"/>
    <w:rsid w:val="003D5D7B"/>
    <w:rsid w:val="003D7842"/>
    <w:rsid w:val="003E5353"/>
    <w:rsid w:val="003E7D06"/>
    <w:rsid w:val="003F17E6"/>
    <w:rsid w:val="003F2590"/>
    <w:rsid w:val="003F297E"/>
    <w:rsid w:val="003F4BCE"/>
    <w:rsid w:val="0040109B"/>
    <w:rsid w:val="00401240"/>
    <w:rsid w:val="00402DE0"/>
    <w:rsid w:val="0040388C"/>
    <w:rsid w:val="004045F1"/>
    <w:rsid w:val="00406486"/>
    <w:rsid w:val="00406F75"/>
    <w:rsid w:val="004156B8"/>
    <w:rsid w:val="00417498"/>
    <w:rsid w:val="00417805"/>
    <w:rsid w:val="0042160C"/>
    <w:rsid w:val="00422F18"/>
    <w:rsid w:val="00424017"/>
    <w:rsid w:val="00425A71"/>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62E9"/>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095F"/>
    <w:rsid w:val="004C582A"/>
    <w:rsid w:val="004D1DE9"/>
    <w:rsid w:val="004D207F"/>
    <w:rsid w:val="004D31E6"/>
    <w:rsid w:val="004D329E"/>
    <w:rsid w:val="004E0CB5"/>
    <w:rsid w:val="004E2638"/>
    <w:rsid w:val="004E268D"/>
    <w:rsid w:val="004E5F49"/>
    <w:rsid w:val="004F70D2"/>
    <w:rsid w:val="004F768E"/>
    <w:rsid w:val="0050377F"/>
    <w:rsid w:val="0051666B"/>
    <w:rsid w:val="00517B79"/>
    <w:rsid w:val="0052075D"/>
    <w:rsid w:val="00520BA6"/>
    <w:rsid w:val="005211D0"/>
    <w:rsid w:val="00524273"/>
    <w:rsid w:val="00525888"/>
    <w:rsid w:val="00527338"/>
    <w:rsid w:val="00527D7F"/>
    <w:rsid w:val="005303D0"/>
    <w:rsid w:val="0053305F"/>
    <w:rsid w:val="005352C6"/>
    <w:rsid w:val="00541741"/>
    <w:rsid w:val="00543420"/>
    <w:rsid w:val="005459E8"/>
    <w:rsid w:val="00545B4E"/>
    <w:rsid w:val="005465BD"/>
    <w:rsid w:val="00550084"/>
    <w:rsid w:val="0055036C"/>
    <w:rsid w:val="0055094C"/>
    <w:rsid w:val="00552611"/>
    <w:rsid w:val="00552824"/>
    <w:rsid w:val="00555394"/>
    <w:rsid w:val="00560618"/>
    <w:rsid w:val="00563016"/>
    <w:rsid w:val="00563977"/>
    <w:rsid w:val="00564046"/>
    <w:rsid w:val="0056495D"/>
    <w:rsid w:val="00572517"/>
    <w:rsid w:val="005743F2"/>
    <w:rsid w:val="00575E70"/>
    <w:rsid w:val="005826BE"/>
    <w:rsid w:val="005827AE"/>
    <w:rsid w:val="00582A39"/>
    <w:rsid w:val="0058455A"/>
    <w:rsid w:val="005848B2"/>
    <w:rsid w:val="0059189F"/>
    <w:rsid w:val="0059197E"/>
    <w:rsid w:val="00595E53"/>
    <w:rsid w:val="00596E39"/>
    <w:rsid w:val="005A1ADB"/>
    <w:rsid w:val="005A36C8"/>
    <w:rsid w:val="005A4516"/>
    <w:rsid w:val="005A594F"/>
    <w:rsid w:val="005A7934"/>
    <w:rsid w:val="005A7C19"/>
    <w:rsid w:val="005B0230"/>
    <w:rsid w:val="005B229D"/>
    <w:rsid w:val="005B3A3A"/>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8659B"/>
    <w:rsid w:val="006905DD"/>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21B7"/>
    <w:rsid w:val="006C2837"/>
    <w:rsid w:val="006C534D"/>
    <w:rsid w:val="006C64B9"/>
    <w:rsid w:val="006C709B"/>
    <w:rsid w:val="006D1A07"/>
    <w:rsid w:val="006D2944"/>
    <w:rsid w:val="006D52FA"/>
    <w:rsid w:val="006D7FA5"/>
    <w:rsid w:val="006E0347"/>
    <w:rsid w:val="006E204E"/>
    <w:rsid w:val="006E6624"/>
    <w:rsid w:val="006E776A"/>
    <w:rsid w:val="006F0627"/>
    <w:rsid w:val="006F0ABB"/>
    <w:rsid w:val="006F7C57"/>
    <w:rsid w:val="006F7D8B"/>
    <w:rsid w:val="00700F8C"/>
    <w:rsid w:val="0070197E"/>
    <w:rsid w:val="007021AA"/>
    <w:rsid w:val="007023EC"/>
    <w:rsid w:val="00702460"/>
    <w:rsid w:val="00704305"/>
    <w:rsid w:val="0070659B"/>
    <w:rsid w:val="00711984"/>
    <w:rsid w:val="00711D63"/>
    <w:rsid w:val="00712ACE"/>
    <w:rsid w:val="007145F5"/>
    <w:rsid w:val="0071488F"/>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47261"/>
    <w:rsid w:val="00752046"/>
    <w:rsid w:val="00752095"/>
    <w:rsid w:val="007564D7"/>
    <w:rsid w:val="00760011"/>
    <w:rsid w:val="007626E8"/>
    <w:rsid w:val="0076525C"/>
    <w:rsid w:val="00767EAD"/>
    <w:rsid w:val="0077047A"/>
    <w:rsid w:val="00774143"/>
    <w:rsid w:val="007764DE"/>
    <w:rsid w:val="00783CEF"/>
    <w:rsid w:val="00787949"/>
    <w:rsid w:val="00790B72"/>
    <w:rsid w:val="00792CBB"/>
    <w:rsid w:val="00792E9F"/>
    <w:rsid w:val="00796FD8"/>
    <w:rsid w:val="007978DA"/>
    <w:rsid w:val="00797D49"/>
    <w:rsid w:val="007A0E5F"/>
    <w:rsid w:val="007A3913"/>
    <w:rsid w:val="007B0E4C"/>
    <w:rsid w:val="007B1781"/>
    <w:rsid w:val="007B2400"/>
    <w:rsid w:val="007B48AC"/>
    <w:rsid w:val="007B4AF9"/>
    <w:rsid w:val="007B59C9"/>
    <w:rsid w:val="007B5BCE"/>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42DD"/>
    <w:rsid w:val="00815CF0"/>
    <w:rsid w:val="0081692D"/>
    <w:rsid w:val="00817230"/>
    <w:rsid w:val="0081733C"/>
    <w:rsid w:val="00824488"/>
    <w:rsid w:val="0082538D"/>
    <w:rsid w:val="00825AC7"/>
    <w:rsid w:val="008303B6"/>
    <w:rsid w:val="00830CED"/>
    <w:rsid w:val="00834461"/>
    <w:rsid w:val="00834745"/>
    <w:rsid w:val="0083611E"/>
    <w:rsid w:val="00836372"/>
    <w:rsid w:val="00850A32"/>
    <w:rsid w:val="00851806"/>
    <w:rsid w:val="00853D9C"/>
    <w:rsid w:val="00854CFD"/>
    <w:rsid w:val="00856406"/>
    <w:rsid w:val="00857358"/>
    <w:rsid w:val="0085791F"/>
    <w:rsid w:val="00861A12"/>
    <w:rsid w:val="00865230"/>
    <w:rsid w:val="00866837"/>
    <w:rsid w:val="008714DD"/>
    <w:rsid w:val="00872A6E"/>
    <w:rsid w:val="00873EA9"/>
    <w:rsid w:val="00874A27"/>
    <w:rsid w:val="00875E61"/>
    <w:rsid w:val="0088338B"/>
    <w:rsid w:val="00890D2D"/>
    <w:rsid w:val="00891235"/>
    <w:rsid w:val="00891C4E"/>
    <w:rsid w:val="00895A46"/>
    <w:rsid w:val="008A0B12"/>
    <w:rsid w:val="008A1EA2"/>
    <w:rsid w:val="008A1F25"/>
    <w:rsid w:val="008A46FC"/>
    <w:rsid w:val="008A5C50"/>
    <w:rsid w:val="008B04BB"/>
    <w:rsid w:val="008B0964"/>
    <w:rsid w:val="008B27B1"/>
    <w:rsid w:val="008B56FA"/>
    <w:rsid w:val="008B6AA5"/>
    <w:rsid w:val="008D249C"/>
    <w:rsid w:val="008D32CC"/>
    <w:rsid w:val="008D4015"/>
    <w:rsid w:val="008D4EC8"/>
    <w:rsid w:val="008D7B4D"/>
    <w:rsid w:val="008E3047"/>
    <w:rsid w:val="008E3468"/>
    <w:rsid w:val="008E5BB7"/>
    <w:rsid w:val="008E7B7C"/>
    <w:rsid w:val="008F0041"/>
    <w:rsid w:val="008F0EB2"/>
    <w:rsid w:val="008F2D42"/>
    <w:rsid w:val="008F330E"/>
    <w:rsid w:val="00900BC9"/>
    <w:rsid w:val="00904FC9"/>
    <w:rsid w:val="009057C3"/>
    <w:rsid w:val="00905BD3"/>
    <w:rsid w:val="0090667B"/>
    <w:rsid w:val="00912FCF"/>
    <w:rsid w:val="0091742D"/>
    <w:rsid w:val="009207E7"/>
    <w:rsid w:val="00923C31"/>
    <w:rsid w:val="00926CAC"/>
    <w:rsid w:val="0093203A"/>
    <w:rsid w:val="00933D88"/>
    <w:rsid w:val="00936282"/>
    <w:rsid w:val="00937D00"/>
    <w:rsid w:val="00941349"/>
    <w:rsid w:val="00941D71"/>
    <w:rsid w:val="00941F15"/>
    <w:rsid w:val="009441CD"/>
    <w:rsid w:val="00945486"/>
    <w:rsid w:val="00946719"/>
    <w:rsid w:val="009479E2"/>
    <w:rsid w:val="0095096D"/>
    <w:rsid w:val="009522B6"/>
    <w:rsid w:val="0095413A"/>
    <w:rsid w:val="00954925"/>
    <w:rsid w:val="00956A80"/>
    <w:rsid w:val="009577C8"/>
    <w:rsid w:val="009618BB"/>
    <w:rsid w:val="00963879"/>
    <w:rsid w:val="00963B40"/>
    <w:rsid w:val="00963CF8"/>
    <w:rsid w:val="009653D4"/>
    <w:rsid w:val="00970D35"/>
    <w:rsid w:val="00970F26"/>
    <w:rsid w:val="009714B0"/>
    <w:rsid w:val="009805B3"/>
    <w:rsid w:val="00985A9A"/>
    <w:rsid w:val="00991850"/>
    <w:rsid w:val="00996F4A"/>
    <w:rsid w:val="009A102B"/>
    <w:rsid w:val="009A116D"/>
    <w:rsid w:val="009A2C52"/>
    <w:rsid w:val="009A46B4"/>
    <w:rsid w:val="009B026D"/>
    <w:rsid w:val="009B0B96"/>
    <w:rsid w:val="009B0ED6"/>
    <w:rsid w:val="009B1DFE"/>
    <w:rsid w:val="009B3B1E"/>
    <w:rsid w:val="009B44AE"/>
    <w:rsid w:val="009B4A4E"/>
    <w:rsid w:val="009B598C"/>
    <w:rsid w:val="009B7059"/>
    <w:rsid w:val="009C2AD1"/>
    <w:rsid w:val="009C3FC8"/>
    <w:rsid w:val="009C57B6"/>
    <w:rsid w:val="009C5DA0"/>
    <w:rsid w:val="009D0A19"/>
    <w:rsid w:val="009D444D"/>
    <w:rsid w:val="009D6531"/>
    <w:rsid w:val="009E2FBC"/>
    <w:rsid w:val="009E734E"/>
    <w:rsid w:val="009E76F2"/>
    <w:rsid w:val="009F036A"/>
    <w:rsid w:val="009F132C"/>
    <w:rsid w:val="009F3B23"/>
    <w:rsid w:val="00A01A02"/>
    <w:rsid w:val="00A025AC"/>
    <w:rsid w:val="00A04DF8"/>
    <w:rsid w:val="00A10E70"/>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7AD"/>
    <w:rsid w:val="00A43E00"/>
    <w:rsid w:val="00A46497"/>
    <w:rsid w:val="00A4758D"/>
    <w:rsid w:val="00A50C87"/>
    <w:rsid w:val="00A523C2"/>
    <w:rsid w:val="00A53F45"/>
    <w:rsid w:val="00A53FEE"/>
    <w:rsid w:val="00A54BD4"/>
    <w:rsid w:val="00A5794B"/>
    <w:rsid w:val="00A61E91"/>
    <w:rsid w:val="00A66640"/>
    <w:rsid w:val="00A66E3A"/>
    <w:rsid w:val="00A66E50"/>
    <w:rsid w:val="00A716C1"/>
    <w:rsid w:val="00A723EE"/>
    <w:rsid w:val="00A7667E"/>
    <w:rsid w:val="00A776CD"/>
    <w:rsid w:val="00A77D19"/>
    <w:rsid w:val="00A805C7"/>
    <w:rsid w:val="00A80AD4"/>
    <w:rsid w:val="00A8222A"/>
    <w:rsid w:val="00A82AA3"/>
    <w:rsid w:val="00A90F5C"/>
    <w:rsid w:val="00A91565"/>
    <w:rsid w:val="00A91F08"/>
    <w:rsid w:val="00A935EA"/>
    <w:rsid w:val="00A94F97"/>
    <w:rsid w:val="00AA4699"/>
    <w:rsid w:val="00AA5B4C"/>
    <w:rsid w:val="00AB23A2"/>
    <w:rsid w:val="00AB491A"/>
    <w:rsid w:val="00AB4DDE"/>
    <w:rsid w:val="00AB5F91"/>
    <w:rsid w:val="00AB6112"/>
    <w:rsid w:val="00AB6D65"/>
    <w:rsid w:val="00AC092F"/>
    <w:rsid w:val="00AD1F6F"/>
    <w:rsid w:val="00AD2AFA"/>
    <w:rsid w:val="00AD4DF3"/>
    <w:rsid w:val="00AD4FF8"/>
    <w:rsid w:val="00AE1C53"/>
    <w:rsid w:val="00AE6354"/>
    <w:rsid w:val="00AE6F38"/>
    <w:rsid w:val="00AE7443"/>
    <w:rsid w:val="00AE75FB"/>
    <w:rsid w:val="00AE7933"/>
    <w:rsid w:val="00AF01EE"/>
    <w:rsid w:val="00AF1619"/>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27F53"/>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0961"/>
    <w:rsid w:val="00B8263B"/>
    <w:rsid w:val="00B86FD4"/>
    <w:rsid w:val="00B877DB"/>
    <w:rsid w:val="00B903F7"/>
    <w:rsid w:val="00B907F3"/>
    <w:rsid w:val="00B964FF"/>
    <w:rsid w:val="00BA536A"/>
    <w:rsid w:val="00BA5789"/>
    <w:rsid w:val="00BA5A54"/>
    <w:rsid w:val="00BA5DCE"/>
    <w:rsid w:val="00BA711B"/>
    <w:rsid w:val="00BB0E5E"/>
    <w:rsid w:val="00BB250D"/>
    <w:rsid w:val="00BB337E"/>
    <w:rsid w:val="00BB3F60"/>
    <w:rsid w:val="00BB718A"/>
    <w:rsid w:val="00BC30CC"/>
    <w:rsid w:val="00BC44E6"/>
    <w:rsid w:val="00BC6EBB"/>
    <w:rsid w:val="00BD0A60"/>
    <w:rsid w:val="00BD1CD4"/>
    <w:rsid w:val="00BD494D"/>
    <w:rsid w:val="00BD652A"/>
    <w:rsid w:val="00BD6531"/>
    <w:rsid w:val="00BD72AC"/>
    <w:rsid w:val="00BE3E74"/>
    <w:rsid w:val="00BE4092"/>
    <w:rsid w:val="00BE7EEC"/>
    <w:rsid w:val="00BF06A7"/>
    <w:rsid w:val="00BF0942"/>
    <w:rsid w:val="00BF0F50"/>
    <w:rsid w:val="00BF15D7"/>
    <w:rsid w:val="00BF33A9"/>
    <w:rsid w:val="00BF5D74"/>
    <w:rsid w:val="00BF5E0B"/>
    <w:rsid w:val="00BF6E92"/>
    <w:rsid w:val="00C03A0F"/>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12F"/>
    <w:rsid w:val="00C423A9"/>
    <w:rsid w:val="00C44797"/>
    <w:rsid w:val="00C4742A"/>
    <w:rsid w:val="00C543D2"/>
    <w:rsid w:val="00C54DFF"/>
    <w:rsid w:val="00C54E5D"/>
    <w:rsid w:val="00C551BF"/>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97406"/>
    <w:rsid w:val="00CA0A42"/>
    <w:rsid w:val="00CA0F3E"/>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0A72"/>
    <w:rsid w:val="00CD213E"/>
    <w:rsid w:val="00CD4EB3"/>
    <w:rsid w:val="00CD5D3D"/>
    <w:rsid w:val="00CE3B50"/>
    <w:rsid w:val="00CE4F13"/>
    <w:rsid w:val="00CE7223"/>
    <w:rsid w:val="00CF1C7B"/>
    <w:rsid w:val="00CF212E"/>
    <w:rsid w:val="00CF715F"/>
    <w:rsid w:val="00D000A2"/>
    <w:rsid w:val="00D016BA"/>
    <w:rsid w:val="00D10141"/>
    <w:rsid w:val="00D1103C"/>
    <w:rsid w:val="00D112B3"/>
    <w:rsid w:val="00D17963"/>
    <w:rsid w:val="00D20D67"/>
    <w:rsid w:val="00D236B1"/>
    <w:rsid w:val="00D23C64"/>
    <w:rsid w:val="00D24B7E"/>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D35"/>
    <w:rsid w:val="00D50FC1"/>
    <w:rsid w:val="00D53727"/>
    <w:rsid w:val="00D53BED"/>
    <w:rsid w:val="00D5511B"/>
    <w:rsid w:val="00D56A9F"/>
    <w:rsid w:val="00D57060"/>
    <w:rsid w:val="00D628A4"/>
    <w:rsid w:val="00D756B3"/>
    <w:rsid w:val="00D75FAC"/>
    <w:rsid w:val="00D76189"/>
    <w:rsid w:val="00D76E9B"/>
    <w:rsid w:val="00D77A95"/>
    <w:rsid w:val="00D803AD"/>
    <w:rsid w:val="00D8225A"/>
    <w:rsid w:val="00D83B9E"/>
    <w:rsid w:val="00D83CF7"/>
    <w:rsid w:val="00D85098"/>
    <w:rsid w:val="00D86D02"/>
    <w:rsid w:val="00D932B0"/>
    <w:rsid w:val="00D933F6"/>
    <w:rsid w:val="00D94308"/>
    <w:rsid w:val="00D94AFB"/>
    <w:rsid w:val="00D96759"/>
    <w:rsid w:val="00DA27ED"/>
    <w:rsid w:val="00DA2975"/>
    <w:rsid w:val="00DA3D9A"/>
    <w:rsid w:val="00DA4603"/>
    <w:rsid w:val="00DA645C"/>
    <w:rsid w:val="00DC0008"/>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3BA1"/>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B4A"/>
    <w:rsid w:val="00E43F6C"/>
    <w:rsid w:val="00E44962"/>
    <w:rsid w:val="00E4570D"/>
    <w:rsid w:val="00E47540"/>
    <w:rsid w:val="00E51A44"/>
    <w:rsid w:val="00E51D32"/>
    <w:rsid w:val="00E53111"/>
    <w:rsid w:val="00E565CC"/>
    <w:rsid w:val="00E606A9"/>
    <w:rsid w:val="00E61142"/>
    <w:rsid w:val="00E6496A"/>
    <w:rsid w:val="00E706AC"/>
    <w:rsid w:val="00E73E18"/>
    <w:rsid w:val="00E764EB"/>
    <w:rsid w:val="00E80B52"/>
    <w:rsid w:val="00E81AFE"/>
    <w:rsid w:val="00E842C6"/>
    <w:rsid w:val="00E908B8"/>
    <w:rsid w:val="00E90EA9"/>
    <w:rsid w:val="00E9253C"/>
    <w:rsid w:val="00E92583"/>
    <w:rsid w:val="00E9428E"/>
    <w:rsid w:val="00E951AA"/>
    <w:rsid w:val="00EA2018"/>
    <w:rsid w:val="00EA35F7"/>
    <w:rsid w:val="00EA580C"/>
    <w:rsid w:val="00EB6616"/>
    <w:rsid w:val="00EB7D57"/>
    <w:rsid w:val="00EC2F8F"/>
    <w:rsid w:val="00EC456F"/>
    <w:rsid w:val="00ED0151"/>
    <w:rsid w:val="00ED061D"/>
    <w:rsid w:val="00ED084A"/>
    <w:rsid w:val="00ED6EA3"/>
    <w:rsid w:val="00ED7B8F"/>
    <w:rsid w:val="00EE0BFD"/>
    <w:rsid w:val="00EE0D49"/>
    <w:rsid w:val="00EE1546"/>
    <w:rsid w:val="00EE1AB3"/>
    <w:rsid w:val="00EE2371"/>
    <w:rsid w:val="00EE2442"/>
    <w:rsid w:val="00EE2535"/>
    <w:rsid w:val="00EE6742"/>
    <w:rsid w:val="00EF112C"/>
    <w:rsid w:val="00EF1965"/>
    <w:rsid w:val="00EF2E32"/>
    <w:rsid w:val="00EF65BF"/>
    <w:rsid w:val="00F06A96"/>
    <w:rsid w:val="00F076AC"/>
    <w:rsid w:val="00F1112A"/>
    <w:rsid w:val="00F11FFF"/>
    <w:rsid w:val="00F1335D"/>
    <w:rsid w:val="00F14EFA"/>
    <w:rsid w:val="00F21B3B"/>
    <w:rsid w:val="00F22561"/>
    <w:rsid w:val="00F23F3F"/>
    <w:rsid w:val="00F33605"/>
    <w:rsid w:val="00F36995"/>
    <w:rsid w:val="00F37868"/>
    <w:rsid w:val="00F47C8F"/>
    <w:rsid w:val="00F502CC"/>
    <w:rsid w:val="00F51E9B"/>
    <w:rsid w:val="00F534DC"/>
    <w:rsid w:val="00F5630E"/>
    <w:rsid w:val="00F565EC"/>
    <w:rsid w:val="00F5661E"/>
    <w:rsid w:val="00F6011D"/>
    <w:rsid w:val="00F64927"/>
    <w:rsid w:val="00F65DBA"/>
    <w:rsid w:val="00F67DAA"/>
    <w:rsid w:val="00F70884"/>
    <w:rsid w:val="00F71E97"/>
    <w:rsid w:val="00F732FD"/>
    <w:rsid w:val="00F7771E"/>
    <w:rsid w:val="00F77FBC"/>
    <w:rsid w:val="00F80C78"/>
    <w:rsid w:val="00F8158D"/>
    <w:rsid w:val="00F81D58"/>
    <w:rsid w:val="00F85F64"/>
    <w:rsid w:val="00F86058"/>
    <w:rsid w:val="00F872C9"/>
    <w:rsid w:val="00F91850"/>
    <w:rsid w:val="00F9780F"/>
    <w:rsid w:val="00FA130E"/>
    <w:rsid w:val="00FA1771"/>
    <w:rsid w:val="00FA19E2"/>
    <w:rsid w:val="00FA28B8"/>
    <w:rsid w:val="00FA31F7"/>
    <w:rsid w:val="00FA56F5"/>
    <w:rsid w:val="00FA5D14"/>
    <w:rsid w:val="00FA7E59"/>
    <w:rsid w:val="00FA7F4E"/>
    <w:rsid w:val="00FB2D4B"/>
    <w:rsid w:val="00FB31A2"/>
    <w:rsid w:val="00FB497C"/>
    <w:rsid w:val="00FB627A"/>
    <w:rsid w:val="00FC14DD"/>
    <w:rsid w:val="00FD0349"/>
    <w:rsid w:val="00FD6F15"/>
    <w:rsid w:val="00FD7CF3"/>
    <w:rsid w:val="00FE1301"/>
    <w:rsid w:val="00FE1822"/>
    <w:rsid w:val="00FE1DC7"/>
    <w:rsid w:val="00FE41F1"/>
    <w:rsid w:val="00FF2492"/>
    <w:rsid w:val="00FF2761"/>
    <w:rsid w:val="00FF4409"/>
    <w:rsid w:val="00FF6F8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uiPriority w:val="99"/>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uiPriority w:val="99"/>
    <w:rsid w:val="00D32AB7"/>
    <w:pPr>
      <w:tabs>
        <w:tab w:val="center" w:pos="4252"/>
        <w:tab w:val="right" w:pos="8504"/>
      </w:tabs>
    </w:pPr>
  </w:style>
  <w:style w:type="character" w:customStyle="1" w:styleId="PiedepginaCar">
    <w:name w:val="Pie de página Car"/>
    <w:link w:val="Piedepgina"/>
    <w:uiPriority w:val="99"/>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uiPriority w:val="99"/>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 w:type="character" w:styleId="Hipervnculovisitado">
    <w:name w:val="FollowedHyperlink"/>
    <w:basedOn w:val="Fuentedeprrafopredeter"/>
    <w:uiPriority w:val="99"/>
    <w:semiHidden/>
    <w:unhideWhenUsed/>
    <w:rsid w:val="00AF1619"/>
    <w:rPr>
      <w:color w:val="954F72"/>
      <w:u w:val="single"/>
    </w:rPr>
  </w:style>
  <w:style w:type="paragraph" w:customStyle="1" w:styleId="xl64">
    <w:name w:val="xl64"/>
    <w:basedOn w:val="Normal"/>
    <w:rsid w:val="00AF1619"/>
    <w:pPr>
      <w:pBdr>
        <w:left w:val="single" w:sz="8" w:space="0" w:color="auto"/>
      </w:pBdr>
      <w:spacing w:before="100" w:beforeAutospacing="1" w:after="100" w:afterAutospacing="1"/>
    </w:pPr>
  </w:style>
  <w:style w:type="paragraph" w:customStyle="1" w:styleId="xl66">
    <w:name w:val="xl66"/>
    <w:basedOn w:val="Normal"/>
    <w:rsid w:val="00AF1619"/>
    <w:pPr>
      <w:pBdr>
        <w:right w:val="single" w:sz="8" w:space="0" w:color="auto"/>
      </w:pBdr>
      <w:spacing w:before="100" w:beforeAutospacing="1" w:after="100" w:afterAutospacing="1"/>
    </w:pPr>
  </w:style>
  <w:style w:type="paragraph" w:customStyle="1" w:styleId="xl68">
    <w:name w:val="xl68"/>
    <w:basedOn w:val="Normal"/>
    <w:rsid w:val="00AF161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9">
    <w:name w:val="xl69"/>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0">
    <w:name w:val="xl70"/>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1">
    <w:name w:val="xl71"/>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2">
    <w:name w:val="xl72"/>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3">
    <w:name w:val="xl73"/>
    <w:basedOn w:val="Normal"/>
    <w:rsid w:val="00AF161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AF161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AF16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6">
    <w:name w:val="xl76"/>
    <w:basedOn w:val="Normal"/>
    <w:rsid w:val="00AF161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AF1619"/>
    <w:pPr>
      <w:pBdr>
        <w:top w:val="single" w:sz="8" w:space="0" w:color="auto"/>
        <w:left w:val="single" w:sz="8" w:space="0" w:color="auto"/>
        <w:bottom w:val="single" w:sz="8" w:space="0" w:color="auto"/>
      </w:pBdr>
      <w:spacing w:before="100" w:beforeAutospacing="1" w:after="100" w:afterAutospacing="1"/>
    </w:pPr>
  </w:style>
  <w:style w:type="paragraph" w:customStyle="1" w:styleId="xl78">
    <w:name w:val="xl78"/>
    <w:basedOn w:val="Normal"/>
    <w:rsid w:val="00AF1619"/>
    <w:pPr>
      <w:pBdr>
        <w:top w:val="single" w:sz="8" w:space="0" w:color="auto"/>
        <w:bottom w:val="single" w:sz="8" w:space="0" w:color="auto"/>
      </w:pBdr>
      <w:spacing w:before="100" w:beforeAutospacing="1" w:after="100" w:afterAutospacing="1"/>
    </w:pPr>
  </w:style>
  <w:style w:type="paragraph" w:customStyle="1" w:styleId="xl79">
    <w:name w:val="xl79"/>
    <w:basedOn w:val="Normal"/>
    <w:rsid w:val="00AF1619"/>
    <w:pPr>
      <w:pBdr>
        <w:top w:val="single" w:sz="8" w:space="0" w:color="auto"/>
        <w:bottom w:val="single" w:sz="8" w:space="0" w:color="auto"/>
      </w:pBdr>
      <w:spacing w:before="100" w:beforeAutospacing="1" w:after="100" w:afterAutospacing="1"/>
    </w:pPr>
  </w:style>
  <w:style w:type="paragraph" w:customStyle="1" w:styleId="xl80">
    <w:name w:val="xl80"/>
    <w:basedOn w:val="Normal"/>
    <w:rsid w:val="00AF161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81">
    <w:name w:val="xl81"/>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AF161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AF161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AF161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8">
    <w:name w:val="xl88"/>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0">
    <w:name w:val="xl90"/>
    <w:basedOn w:val="Normal"/>
    <w:rsid w:val="00AF1619"/>
    <w:pPr>
      <w:spacing w:before="100" w:beforeAutospacing="1" w:after="100" w:afterAutospacing="1"/>
      <w:jc w:val="center"/>
      <w:textAlignment w:val="center"/>
    </w:pPr>
  </w:style>
  <w:style w:type="paragraph" w:customStyle="1" w:styleId="xl91">
    <w:name w:val="xl91"/>
    <w:basedOn w:val="Normal"/>
    <w:rsid w:val="00AF1619"/>
    <w:pPr>
      <w:pBdr>
        <w:top w:val="single" w:sz="8" w:space="0" w:color="auto"/>
        <w:bottom w:val="single" w:sz="8" w:space="0" w:color="auto"/>
      </w:pBdr>
      <w:spacing w:before="100" w:beforeAutospacing="1" w:after="100" w:afterAutospacing="1"/>
      <w:jc w:val="center"/>
      <w:textAlignment w:val="center"/>
    </w:pPr>
  </w:style>
  <w:style w:type="paragraph" w:customStyle="1" w:styleId="xl92">
    <w:name w:val="xl92"/>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AF1619"/>
    <w:pPr>
      <w:spacing w:before="100" w:beforeAutospacing="1" w:after="100" w:afterAutospacing="1"/>
      <w:jc w:val="center"/>
    </w:pPr>
  </w:style>
  <w:style w:type="paragraph" w:customStyle="1" w:styleId="xl96">
    <w:name w:val="xl96"/>
    <w:basedOn w:val="Normal"/>
    <w:rsid w:val="00AF1619"/>
    <w:pPr>
      <w:pBdr>
        <w:top w:val="single" w:sz="8" w:space="0" w:color="auto"/>
        <w:bottom w:val="single" w:sz="8" w:space="0" w:color="auto"/>
      </w:pBdr>
      <w:spacing w:before="100" w:beforeAutospacing="1" w:after="100" w:afterAutospacing="1"/>
      <w:jc w:val="center"/>
    </w:pPr>
  </w:style>
  <w:style w:type="paragraph" w:customStyle="1" w:styleId="xl97">
    <w:name w:val="xl97"/>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9">
    <w:name w:val="xl9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0">
    <w:name w:val="xl100"/>
    <w:basedOn w:val="Normal"/>
    <w:rsid w:val="00AF1619"/>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Normal"/>
    <w:rsid w:val="00AF16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2">
    <w:name w:val="xl102"/>
    <w:basedOn w:val="Normal"/>
    <w:rsid w:val="00AF1619"/>
    <w:pPr>
      <w:pBdr>
        <w:top w:val="single" w:sz="8" w:space="0" w:color="auto"/>
        <w:bottom w:val="single" w:sz="8" w:space="0" w:color="auto"/>
      </w:pBdr>
      <w:spacing w:before="100" w:beforeAutospacing="1" w:after="100" w:afterAutospacing="1"/>
      <w:jc w:val="center"/>
    </w:pPr>
    <w:rPr>
      <w:b/>
      <w:bCs/>
    </w:rPr>
  </w:style>
  <w:style w:type="paragraph" w:customStyle="1" w:styleId="xl103">
    <w:name w:val="xl103"/>
    <w:basedOn w:val="Normal"/>
    <w:rsid w:val="00AF16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styleId="Sinespaciado">
    <w:name w:val="No Spacing"/>
    <w:link w:val="SinespaciadoCar"/>
    <w:uiPriority w:val="1"/>
    <w:qFormat/>
    <w:rsid w:val="00096064"/>
    <w:rPr>
      <w:sz w:val="24"/>
      <w:szCs w:val="24"/>
    </w:rPr>
  </w:style>
  <w:style w:type="character" w:customStyle="1" w:styleId="SinespaciadoCar">
    <w:name w:val="Sin espaciado Car"/>
    <w:link w:val="Sinespaciado"/>
    <w:uiPriority w:val="1"/>
    <w:locked/>
    <w:rsid w:val="00096064"/>
    <w:rPr>
      <w:sz w:val="24"/>
      <w:szCs w:val="24"/>
    </w:rPr>
  </w:style>
  <w:style w:type="paragraph" w:customStyle="1" w:styleId="unico">
    <w:name w:val="unico"/>
    <w:basedOn w:val="Normal"/>
    <w:rsid w:val="00D50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90785131">
      <w:bodyDiv w:val="1"/>
      <w:marLeft w:val="0"/>
      <w:marRight w:val="0"/>
      <w:marTop w:val="0"/>
      <w:marBottom w:val="0"/>
      <w:divBdr>
        <w:top w:val="none" w:sz="0" w:space="0" w:color="auto"/>
        <w:left w:val="none" w:sz="0" w:space="0" w:color="auto"/>
        <w:bottom w:val="none" w:sz="0" w:space="0" w:color="auto"/>
        <w:right w:val="none" w:sz="0" w:space="0" w:color="auto"/>
      </w:divBdr>
    </w:div>
    <w:div w:id="20735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2C85-D238-409C-81BE-CCAE598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10</cp:revision>
  <cp:lastPrinted>2019-04-23T20:31:00Z</cp:lastPrinted>
  <dcterms:created xsi:type="dcterms:W3CDTF">2018-10-30T12:59:00Z</dcterms:created>
  <dcterms:modified xsi:type="dcterms:W3CDTF">2019-05-17T15:45:00Z</dcterms:modified>
</cp:coreProperties>
</file>