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4D" w:rsidRPr="0065474D" w:rsidRDefault="0065474D" w:rsidP="0065474D">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bookmarkStart w:id="0" w:name="_GoBack"/>
      <w:bookmarkEnd w:id="0"/>
      <w:r w:rsidRPr="0065474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5474D" w:rsidRPr="0065474D" w:rsidRDefault="0065474D" w:rsidP="0065474D">
      <w:pPr>
        <w:spacing w:line="240" w:lineRule="auto"/>
        <w:jc w:val="both"/>
        <w:rPr>
          <w:rFonts w:ascii="Arial" w:eastAsia="Times New Roman" w:hAnsi="Arial" w:cs="Arial"/>
          <w:sz w:val="20"/>
          <w:szCs w:val="20"/>
          <w:lang w:val="es-419" w:eastAsia="es-ES"/>
        </w:rPr>
      </w:pPr>
    </w:p>
    <w:p w:rsidR="0065474D" w:rsidRPr="0065474D" w:rsidRDefault="0065474D" w:rsidP="0065474D">
      <w:pPr>
        <w:spacing w:line="240" w:lineRule="auto"/>
        <w:jc w:val="both"/>
        <w:rPr>
          <w:rFonts w:ascii="Arial" w:eastAsia="Times New Roman" w:hAnsi="Arial" w:cs="Arial"/>
          <w:sz w:val="20"/>
          <w:szCs w:val="20"/>
          <w:lang w:val="es-419" w:eastAsia="es-ES"/>
        </w:rPr>
      </w:pPr>
      <w:r w:rsidRPr="0065474D">
        <w:rPr>
          <w:rFonts w:ascii="Arial" w:eastAsia="Times New Roman" w:hAnsi="Arial" w:cs="Arial"/>
          <w:sz w:val="20"/>
          <w:szCs w:val="20"/>
          <w:lang w:val="es-419" w:eastAsia="es-ES"/>
        </w:rPr>
        <w:t>Providencia</w:t>
      </w:r>
      <w:r w:rsidR="004A3D9F" w:rsidRPr="0065474D">
        <w:rPr>
          <w:rFonts w:ascii="Arial" w:eastAsia="Times New Roman" w:hAnsi="Arial" w:cs="Arial"/>
          <w:sz w:val="20"/>
          <w:szCs w:val="20"/>
          <w:lang w:val="es-419" w:eastAsia="es-ES"/>
        </w:rPr>
        <w:t>:</w:t>
      </w:r>
      <w:r w:rsidR="004A3D9F">
        <w:rPr>
          <w:rFonts w:ascii="Arial" w:eastAsia="Times New Roman" w:hAnsi="Arial" w:cs="Arial"/>
          <w:sz w:val="20"/>
          <w:szCs w:val="20"/>
          <w:lang w:val="es-419" w:eastAsia="es-ES"/>
        </w:rPr>
        <w:tab/>
      </w:r>
      <w:r w:rsidRPr="0065474D">
        <w:rPr>
          <w:rFonts w:ascii="Arial" w:eastAsia="Times New Roman" w:hAnsi="Arial" w:cs="Arial"/>
          <w:sz w:val="20"/>
          <w:szCs w:val="20"/>
          <w:lang w:val="es-419" w:eastAsia="es-ES"/>
        </w:rPr>
        <w:tab/>
        <w:t>Auto del 5 de julio de 2019</w:t>
      </w:r>
    </w:p>
    <w:p w:rsidR="0065474D" w:rsidRPr="0065474D" w:rsidRDefault="0065474D" w:rsidP="0065474D">
      <w:pPr>
        <w:spacing w:line="240" w:lineRule="auto"/>
        <w:jc w:val="both"/>
        <w:rPr>
          <w:rFonts w:ascii="Arial" w:eastAsia="Times New Roman" w:hAnsi="Arial" w:cs="Arial"/>
          <w:sz w:val="20"/>
          <w:szCs w:val="20"/>
          <w:lang w:val="es-419" w:eastAsia="es-ES"/>
        </w:rPr>
      </w:pPr>
      <w:r w:rsidRPr="0065474D">
        <w:rPr>
          <w:rFonts w:ascii="Arial" w:eastAsia="Times New Roman" w:hAnsi="Arial" w:cs="Arial"/>
          <w:sz w:val="20"/>
          <w:szCs w:val="20"/>
          <w:lang w:val="es-419" w:eastAsia="es-ES"/>
        </w:rPr>
        <w:t>Radicación No</w:t>
      </w:r>
      <w:r w:rsidR="00684123" w:rsidRPr="0065474D">
        <w:rPr>
          <w:rFonts w:ascii="Arial" w:eastAsia="Times New Roman" w:hAnsi="Arial" w:cs="Arial"/>
          <w:sz w:val="20"/>
          <w:szCs w:val="20"/>
          <w:lang w:val="es-419" w:eastAsia="es-ES"/>
        </w:rPr>
        <w:t>:</w:t>
      </w:r>
      <w:r w:rsidRPr="0065474D">
        <w:rPr>
          <w:rFonts w:ascii="Arial" w:eastAsia="Times New Roman" w:hAnsi="Arial" w:cs="Arial"/>
          <w:sz w:val="20"/>
          <w:szCs w:val="20"/>
          <w:lang w:val="es-419" w:eastAsia="es-ES"/>
        </w:rPr>
        <w:t xml:space="preserve"> </w:t>
      </w:r>
      <w:r w:rsidR="004A3D9F">
        <w:rPr>
          <w:rFonts w:ascii="Arial" w:eastAsia="Times New Roman" w:hAnsi="Arial" w:cs="Arial"/>
          <w:sz w:val="20"/>
          <w:szCs w:val="20"/>
          <w:lang w:val="es-419" w:eastAsia="es-ES"/>
        </w:rPr>
        <w:tab/>
      </w:r>
      <w:r w:rsidRPr="0065474D">
        <w:rPr>
          <w:rFonts w:ascii="Arial" w:eastAsia="Times New Roman" w:hAnsi="Arial" w:cs="Arial"/>
          <w:sz w:val="20"/>
          <w:szCs w:val="20"/>
          <w:lang w:val="es-419" w:eastAsia="es-ES"/>
        </w:rPr>
        <w:tab/>
        <w:t>66001-31-05-004-2018-00206-01</w:t>
      </w:r>
    </w:p>
    <w:p w:rsidR="0065474D" w:rsidRPr="0065474D" w:rsidRDefault="0065474D" w:rsidP="0065474D">
      <w:pPr>
        <w:spacing w:line="240" w:lineRule="auto"/>
        <w:jc w:val="both"/>
        <w:rPr>
          <w:rFonts w:ascii="Arial" w:eastAsia="Times New Roman" w:hAnsi="Arial" w:cs="Arial"/>
          <w:sz w:val="20"/>
          <w:szCs w:val="20"/>
          <w:lang w:val="es-419" w:eastAsia="es-ES"/>
        </w:rPr>
      </w:pPr>
      <w:r w:rsidRPr="0065474D">
        <w:rPr>
          <w:rFonts w:ascii="Arial" w:eastAsia="Times New Roman" w:hAnsi="Arial" w:cs="Arial"/>
          <w:sz w:val="20"/>
          <w:szCs w:val="20"/>
          <w:lang w:val="es-419" w:eastAsia="es-ES"/>
        </w:rPr>
        <w:t>Proceso</w:t>
      </w:r>
      <w:r w:rsidR="00684123" w:rsidRPr="0065474D">
        <w:rPr>
          <w:rFonts w:ascii="Arial" w:eastAsia="Times New Roman" w:hAnsi="Arial" w:cs="Arial"/>
          <w:sz w:val="20"/>
          <w:szCs w:val="20"/>
          <w:lang w:val="es-419" w:eastAsia="es-ES"/>
        </w:rPr>
        <w:t>:</w:t>
      </w:r>
      <w:r w:rsidRPr="0065474D">
        <w:rPr>
          <w:rFonts w:ascii="Arial" w:eastAsia="Times New Roman" w:hAnsi="Arial" w:cs="Arial"/>
          <w:sz w:val="20"/>
          <w:szCs w:val="20"/>
          <w:lang w:val="es-419" w:eastAsia="es-ES"/>
        </w:rPr>
        <w:tab/>
      </w:r>
      <w:r w:rsidRPr="0065474D">
        <w:rPr>
          <w:rFonts w:ascii="Arial" w:eastAsia="Times New Roman" w:hAnsi="Arial" w:cs="Arial"/>
          <w:sz w:val="20"/>
          <w:szCs w:val="20"/>
          <w:lang w:val="es-419" w:eastAsia="es-ES"/>
        </w:rPr>
        <w:tab/>
      </w:r>
      <w:r w:rsidR="004700FE" w:rsidRPr="0065474D">
        <w:rPr>
          <w:rFonts w:ascii="Arial" w:eastAsia="Times New Roman" w:hAnsi="Arial" w:cs="Arial"/>
          <w:sz w:val="20"/>
          <w:szCs w:val="20"/>
          <w:lang w:val="es-419" w:eastAsia="es-ES"/>
        </w:rPr>
        <w:t xml:space="preserve">Ordinario </w:t>
      </w:r>
      <w:r w:rsidR="004700FE">
        <w:rPr>
          <w:rFonts w:ascii="Arial" w:eastAsia="Times New Roman" w:hAnsi="Arial" w:cs="Arial"/>
          <w:sz w:val="20"/>
          <w:szCs w:val="20"/>
          <w:lang w:val="es-419" w:eastAsia="es-ES"/>
        </w:rPr>
        <w:t>Laboral</w:t>
      </w:r>
    </w:p>
    <w:p w:rsidR="0065474D" w:rsidRPr="0065474D" w:rsidRDefault="0065474D" w:rsidP="0065474D">
      <w:pPr>
        <w:spacing w:line="240" w:lineRule="auto"/>
        <w:jc w:val="both"/>
        <w:rPr>
          <w:rFonts w:ascii="Arial" w:eastAsia="Times New Roman" w:hAnsi="Arial" w:cs="Arial"/>
          <w:sz w:val="20"/>
          <w:szCs w:val="20"/>
          <w:lang w:val="es-419" w:eastAsia="es-ES"/>
        </w:rPr>
      </w:pPr>
      <w:r w:rsidRPr="0065474D">
        <w:rPr>
          <w:rFonts w:ascii="Arial" w:eastAsia="Times New Roman" w:hAnsi="Arial" w:cs="Arial"/>
          <w:sz w:val="20"/>
          <w:szCs w:val="20"/>
          <w:lang w:val="es-419" w:eastAsia="es-ES"/>
        </w:rPr>
        <w:t>Demandante</w:t>
      </w:r>
      <w:r w:rsidR="00684123" w:rsidRPr="0065474D">
        <w:rPr>
          <w:rFonts w:ascii="Arial" w:eastAsia="Times New Roman" w:hAnsi="Arial" w:cs="Arial"/>
          <w:sz w:val="20"/>
          <w:szCs w:val="20"/>
          <w:lang w:val="es-419" w:eastAsia="es-ES"/>
        </w:rPr>
        <w:t>:</w:t>
      </w:r>
      <w:r w:rsidR="004A3D9F">
        <w:rPr>
          <w:rFonts w:ascii="Arial" w:eastAsia="Times New Roman" w:hAnsi="Arial" w:cs="Arial"/>
          <w:sz w:val="20"/>
          <w:szCs w:val="20"/>
          <w:lang w:val="es-419" w:eastAsia="es-ES"/>
        </w:rPr>
        <w:tab/>
      </w:r>
      <w:r w:rsidRPr="0065474D">
        <w:rPr>
          <w:rFonts w:ascii="Arial" w:eastAsia="Times New Roman" w:hAnsi="Arial" w:cs="Arial"/>
          <w:sz w:val="20"/>
          <w:szCs w:val="20"/>
          <w:lang w:val="es-419" w:eastAsia="es-ES"/>
        </w:rPr>
        <w:tab/>
      </w:r>
      <w:r w:rsidR="004A3D9F" w:rsidRPr="0065474D">
        <w:rPr>
          <w:rFonts w:ascii="Arial" w:eastAsia="Times New Roman" w:hAnsi="Arial" w:cs="Arial"/>
          <w:sz w:val="20"/>
          <w:szCs w:val="20"/>
          <w:lang w:val="es-419" w:eastAsia="es-ES"/>
        </w:rPr>
        <w:t>Gildardo Moreno Rodríguez</w:t>
      </w:r>
    </w:p>
    <w:p w:rsidR="0065474D" w:rsidRPr="0065474D" w:rsidRDefault="0065474D" w:rsidP="004A3D9F">
      <w:pPr>
        <w:spacing w:line="240" w:lineRule="auto"/>
        <w:ind w:left="2124" w:hanging="2124"/>
        <w:jc w:val="both"/>
        <w:rPr>
          <w:rFonts w:ascii="Arial" w:eastAsia="Times New Roman" w:hAnsi="Arial" w:cs="Arial"/>
          <w:sz w:val="20"/>
          <w:szCs w:val="20"/>
          <w:lang w:val="es-419" w:eastAsia="es-ES"/>
        </w:rPr>
      </w:pPr>
      <w:r w:rsidRPr="0065474D">
        <w:rPr>
          <w:rFonts w:ascii="Arial" w:eastAsia="Times New Roman" w:hAnsi="Arial" w:cs="Arial"/>
          <w:sz w:val="20"/>
          <w:szCs w:val="20"/>
          <w:lang w:val="es-419" w:eastAsia="es-ES"/>
        </w:rPr>
        <w:t>Demandado</w:t>
      </w:r>
      <w:r w:rsidR="00684123" w:rsidRPr="0065474D">
        <w:rPr>
          <w:rFonts w:ascii="Arial" w:eastAsia="Times New Roman" w:hAnsi="Arial" w:cs="Arial"/>
          <w:sz w:val="20"/>
          <w:szCs w:val="20"/>
          <w:lang w:val="es-419" w:eastAsia="es-ES"/>
        </w:rPr>
        <w:t>:</w:t>
      </w:r>
      <w:r w:rsidRPr="0065474D">
        <w:rPr>
          <w:rFonts w:ascii="Arial" w:eastAsia="Times New Roman" w:hAnsi="Arial" w:cs="Arial"/>
          <w:sz w:val="20"/>
          <w:szCs w:val="20"/>
          <w:lang w:val="es-419" w:eastAsia="es-ES"/>
        </w:rPr>
        <w:tab/>
      </w:r>
      <w:r w:rsidR="004A3D9F" w:rsidRPr="0065474D">
        <w:rPr>
          <w:rFonts w:ascii="Arial" w:eastAsia="Times New Roman" w:hAnsi="Arial" w:cs="Arial"/>
          <w:sz w:val="20"/>
          <w:szCs w:val="20"/>
          <w:lang w:val="es-419" w:eastAsia="es-ES"/>
        </w:rPr>
        <w:t xml:space="preserve">Operador Regional </w:t>
      </w:r>
      <w:r w:rsidR="004700FE" w:rsidRPr="0065474D">
        <w:rPr>
          <w:rFonts w:ascii="Arial" w:eastAsia="Times New Roman" w:hAnsi="Arial" w:cs="Arial"/>
          <w:sz w:val="20"/>
          <w:szCs w:val="20"/>
          <w:lang w:val="es-419" w:eastAsia="es-ES"/>
        </w:rPr>
        <w:t xml:space="preserve">de </w:t>
      </w:r>
      <w:r w:rsidR="004A3D9F" w:rsidRPr="0065474D">
        <w:rPr>
          <w:rFonts w:ascii="Arial" w:eastAsia="Times New Roman" w:hAnsi="Arial" w:cs="Arial"/>
          <w:sz w:val="20"/>
          <w:szCs w:val="20"/>
          <w:lang w:val="es-419" w:eastAsia="es-ES"/>
        </w:rPr>
        <w:t xml:space="preserve">Occidente Oro </w:t>
      </w:r>
      <w:r w:rsidRPr="0065474D">
        <w:rPr>
          <w:rFonts w:ascii="Arial" w:eastAsia="Times New Roman" w:hAnsi="Arial" w:cs="Arial"/>
          <w:sz w:val="20"/>
          <w:szCs w:val="20"/>
          <w:lang w:val="es-419" w:eastAsia="es-ES"/>
        </w:rPr>
        <w:t xml:space="preserve">S.C.A. E.S.P. </w:t>
      </w:r>
      <w:r w:rsidR="004A3D9F" w:rsidRPr="0065474D">
        <w:rPr>
          <w:rFonts w:ascii="Arial" w:eastAsia="Times New Roman" w:hAnsi="Arial" w:cs="Arial"/>
          <w:sz w:val="20"/>
          <w:szCs w:val="20"/>
          <w:lang w:val="es-419" w:eastAsia="es-ES"/>
        </w:rPr>
        <w:t>y Corporación Autónoma</w:t>
      </w:r>
      <w:r w:rsidR="004A3D9F">
        <w:rPr>
          <w:rFonts w:ascii="Arial" w:eastAsia="Times New Roman" w:hAnsi="Arial" w:cs="Arial"/>
          <w:sz w:val="20"/>
          <w:szCs w:val="20"/>
          <w:lang w:val="es-CO" w:eastAsia="es-ES"/>
        </w:rPr>
        <w:t xml:space="preserve"> </w:t>
      </w:r>
      <w:r w:rsidR="004A3D9F" w:rsidRPr="0065474D">
        <w:rPr>
          <w:rFonts w:ascii="Arial" w:eastAsia="Times New Roman" w:hAnsi="Arial" w:cs="Arial"/>
          <w:sz w:val="20"/>
          <w:szCs w:val="20"/>
          <w:lang w:val="es-419" w:eastAsia="es-ES"/>
        </w:rPr>
        <w:t>Regional de Risaralda</w:t>
      </w:r>
    </w:p>
    <w:p w:rsidR="0065474D" w:rsidRPr="0065474D" w:rsidRDefault="0065474D" w:rsidP="0065474D">
      <w:pPr>
        <w:spacing w:line="240" w:lineRule="auto"/>
        <w:jc w:val="both"/>
        <w:rPr>
          <w:rFonts w:ascii="Arial" w:eastAsia="Times New Roman" w:hAnsi="Arial" w:cs="Arial"/>
          <w:sz w:val="20"/>
          <w:szCs w:val="20"/>
          <w:lang w:val="es-419" w:eastAsia="es-ES"/>
        </w:rPr>
      </w:pPr>
      <w:r w:rsidRPr="0065474D">
        <w:rPr>
          <w:rFonts w:ascii="Arial" w:eastAsia="Times New Roman" w:hAnsi="Arial" w:cs="Arial"/>
          <w:sz w:val="20"/>
          <w:szCs w:val="20"/>
          <w:lang w:val="es-419" w:eastAsia="es-ES"/>
        </w:rPr>
        <w:t>Juzgado</w:t>
      </w:r>
      <w:r w:rsidR="00684123" w:rsidRPr="0065474D">
        <w:rPr>
          <w:rFonts w:ascii="Arial" w:eastAsia="Times New Roman" w:hAnsi="Arial" w:cs="Arial"/>
          <w:sz w:val="20"/>
          <w:szCs w:val="20"/>
          <w:lang w:val="es-419" w:eastAsia="es-ES"/>
        </w:rPr>
        <w:t>:</w:t>
      </w:r>
      <w:r w:rsidRPr="0065474D">
        <w:rPr>
          <w:rFonts w:ascii="Arial" w:eastAsia="Times New Roman" w:hAnsi="Arial" w:cs="Arial"/>
          <w:sz w:val="20"/>
          <w:szCs w:val="20"/>
          <w:lang w:val="es-419" w:eastAsia="es-ES"/>
        </w:rPr>
        <w:tab/>
      </w:r>
      <w:r w:rsidRPr="0065474D">
        <w:rPr>
          <w:rFonts w:ascii="Arial" w:eastAsia="Times New Roman" w:hAnsi="Arial" w:cs="Arial"/>
          <w:sz w:val="20"/>
          <w:szCs w:val="20"/>
          <w:lang w:val="es-419" w:eastAsia="es-ES"/>
        </w:rPr>
        <w:tab/>
        <w:t>Juzgado Cuarto Laboral del Circuito de Pereira</w:t>
      </w:r>
    </w:p>
    <w:p w:rsidR="0065474D" w:rsidRPr="0065474D" w:rsidRDefault="0065474D" w:rsidP="0065474D">
      <w:pPr>
        <w:spacing w:line="240" w:lineRule="auto"/>
        <w:jc w:val="both"/>
        <w:rPr>
          <w:rFonts w:ascii="Arial" w:eastAsia="Times New Roman" w:hAnsi="Arial" w:cs="Arial"/>
          <w:sz w:val="20"/>
          <w:szCs w:val="20"/>
          <w:lang w:val="es-419" w:eastAsia="es-ES"/>
        </w:rPr>
      </w:pPr>
    </w:p>
    <w:p w:rsidR="0065474D" w:rsidRPr="0065474D" w:rsidRDefault="0065474D" w:rsidP="0065474D">
      <w:pPr>
        <w:spacing w:line="240" w:lineRule="auto"/>
        <w:jc w:val="both"/>
        <w:rPr>
          <w:rFonts w:ascii="Arial" w:eastAsia="Times New Roman" w:hAnsi="Arial" w:cs="Arial"/>
          <w:b/>
          <w:bCs/>
          <w:iCs/>
          <w:sz w:val="20"/>
          <w:szCs w:val="20"/>
          <w:lang w:val="es-419" w:eastAsia="fr-FR"/>
        </w:rPr>
      </w:pPr>
      <w:r w:rsidRPr="0065474D">
        <w:rPr>
          <w:rFonts w:ascii="Arial" w:eastAsia="Times New Roman" w:hAnsi="Arial" w:cs="Arial"/>
          <w:b/>
          <w:bCs/>
          <w:iCs/>
          <w:sz w:val="20"/>
          <w:szCs w:val="20"/>
          <w:lang w:val="es-419" w:eastAsia="fr-FR"/>
        </w:rPr>
        <w:t>TEMAS:</w:t>
      </w:r>
      <w:r w:rsidRPr="0065474D">
        <w:rPr>
          <w:rFonts w:ascii="Arial" w:eastAsia="Times New Roman" w:hAnsi="Arial" w:cs="Arial"/>
          <w:b/>
          <w:bCs/>
          <w:iCs/>
          <w:sz w:val="20"/>
          <w:szCs w:val="20"/>
          <w:lang w:val="es-419" w:eastAsia="fr-FR"/>
        </w:rPr>
        <w:tab/>
      </w:r>
      <w:r w:rsidR="00F13A33">
        <w:rPr>
          <w:rFonts w:ascii="Arial" w:eastAsia="Times New Roman" w:hAnsi="Arial" w:cs="Arial"/>
          <w:b/>
          <w:bCs/>
          <w:iCs/>
          <w:sz w:val="20"/>
          <w:szCs w:val="20"/>
          <w:lang w:val="es-CO" w:eastAsia="fr-FR"/>
        </w:rPr>
        <w:t xml:space="preserve">CONTESTACIÓN DE LA DEMANDA / REQUISITOS / </w:t>
      </w:r>
      <w:r w:rsidR="00E65CC9">
        <w:rPr>
          <w:rFonts w:ascii="Arial" w:eastAsia="Times New Roman" w:hAnsi="Arial" w:cs="Arial"/>
          <w:b/>
          <w:bCs/>
          <w:iCs/>
          <w:sz w:val="20"/>
          <w:szCs w:val="20"/>
          <w:lang w:val="es-CO" w:eastAsia="fr-FR"/>
        </w:rPr>
        <w:t>PRONUNCIAMIENTO SOBRE LAS PRETENSIONES NO ES IGUAL AL QUE DEBE HACERSE FRENTE A LOS HECHOS DE LA DEMANDA /</w:t>
      </w:r>
      <w:r w:rsidR="002A6BB6">
        <w:rPr>
          <w:rFonts w:ascii="Arial" w:eastAsia="Times New Roman" w:hAnsi="Arial" w:cs="Arial"/>
          <w:b/>
          <w:bCs/>
          <w:iCs/>
          <w:sz w:val="20"/>
          <w:szCs w:val="20"/>
          <w:lang w:val="es-CO" w:eastAsia="fr-FR"/>
        </w:rPr>
        <w:t xml:space="preserve"> EXCESO RITUAL MANIFIESTO / </w:t>
      </w:r>
      <w:r w:rsidR="00E65CC9">
        <w:rPr>
          <w:rFonts w:ascii="Arial" w:eastAsia="Times New Roman" w:hAnsi="Arial" w:cs="Arial"/>
          <w:b/>
          <w:bCs/>
          <w:iCs/>
          <w:sz w:val="20"/>
          <w:szCs w:val="20"/>
          <w:lang w:val="es-CO" w:eastAsia="fr-FR"/>
        </w:rPr>
        <w:t>LLAMAMIENTO EN GARANTÍA / DEBE HACERSE EN ESCRITO APARTE Y CUMPLIENDO LOS REQUISITOS DE LA DEMANDA</w:t>
      </w:r>
      <w:r w:rsidR="002A6BB6">
        <w:rPr>
          <w:rFonts w:ascii="Arial" w:eastAsia="Times New Roman" w:hAnsi="Arial" w:cs="Arial"/>
          <w:b/>
          <w:bCs/>
          <w:iCs/>
          <w:sz w:val="20"/>
          <w:szCs w:val="20"/>
          <w:lang w:val="es-CO" w:eastAsia="fr-FR"/>
        </w:rPr>
        <w:t>.</w:t>
      </w:r>
    </w:p>
    <w:p w:rsidR="0065474D" w:rsidRDefault="0065474D" w:rsidP="0065474D">
      <w:pPr>
        <w:spacing w:line="240" w:lineRule="auto"/>
        <w:jc w:val="both"/>
        <w:rPr>
          <w:rFonts w:ascii="Arial" w:eastAsia="Times New Roman" w:hAnsi="Arial" w:cs="Arial"/>
          <w:sz w:val="20"/>
          <w:szCs w:val="20"/>
          <w:lang w:val="es-419" w:eastAsia="es-ES"/>
        </w:rPr>
      </w:pPr>
    </w:p>
    <w:p w:rsidR="00FC0679" w:rsidRPr="00FC0679" w:rsidRDefault="00FC0679" w:rsidP="00FC0679">
      <w:pPr>
        <w:spacing w:line="240" w:lineRule="auto"/>
        <w:jc w:val="both"/>
        <w:rPr>
          <w:rFonts w:ascii="Arial" w:eastAsia="Times New Roman" w:hAnsi="Arial" w:cs="Arial"/>
          <w:sz w:val="20"/>
          <w:szCs w:val="20"/>
          <w:lang w:val="es-419" w:eastAsia="es-ES"/>
        </w:rPr>
      </w:pPr>
      <w:r w:rsidRPr="00FC0679">
        <w:rPr>
          <w:rFonts w:ascii="Arial" w:eastAsia="Times New Roman" w:hAnsi="Arial" w:cs="Arial"/>
          <w:sz w:val="20"/>
          <w:szCs w:val="20"/>
          <w:lang w:val="es-419" w:eastAsia="es-ES"/>
        </w:rPr>
        <w:t>Bajo el amparo de una carta política garantista como la nuestra, depositaria y guardiana de los derechos fundamentales, las normas e instituciones procesales no son fines en sí mismas, sino vías a través de las cuales se realiza la justicia. El procedimiento no es, por principio, ni debe llegar a ser impedimento para la efectividad del derecho sustancial, sino, por el contrario, debe tender a la realización de estos derechos al suministrar una vía para la solución de controversias sobre los mismos.</w:t>
      </w:r>
    </w:p>
    <w:p w:rsidR="00FC0679" w:rsidRPr="00FC0679" w:rsidRDefault="00FC0679" w:rsidP="00FC0679">
      <w:pPr>
        <w:spacing w:line="240" w:lineRule="auto"/>
        <w:jc w:val="both"/>
        <w:rPr>
          <w:rFonts w:ascii="Arial" w:eastAsia="Times New Roman" w:hAnsi="Arial" w:cs="Arial"/>
          <w:sz w:val="20"/>
          <w:szCs w:val="20"/>
          <w:lang w:val="es-419" w:eastAsia="es-ES"/>
        </w:rPr>
      </w:pPr>
    </w:p>
    <w:p w:rsidR="00FC0679" w:rsidRPr="00FC0679" w:rsidRDefault="00FC0679" w:rsidP="00FC0679">
      <w:pPr>
        <w:spacing w:line="240" w:lineRule="auto"/>
        <w:jc w:val="both"/>
        <w:rPr>
          <w:rFonts w:ascii="Arial" w:eastAsia="Times New Roman" w:hAnsi="Arial" w:cs="Arial"/>
          <w:sz w:val="20"/>
          <w:szCs w:val="20"/>
          <w:lang w:val="es-CO" w:eastAsia="es-ES"/>
        </w:rPr>
      </w:pPr>
      <w:r w:rsidRPr="00FC0679">
        <w:rPr>
          <w:rFonts w:ascii="Arial" w:eastAsia="Times New Roman" w:hAnsi="Arial" w:cs="Arial"/>
          <w:sz w:val="20"/>
          <w:szCs w:val="20"/>
          <w:lang w:val="es-419" w:eastAsia="es-ES"/>
        </w:rPr>
        <w:t>Ya de antaño la Corte Constitucional le ha dado contenido al concepto de violación directa de la Constitución por lo que ha denominado “exceso ritual manifiesto”</w:t>
      </w:r>
      <w:r>
        <w:rPr>
          <w:rFonts w:ascii="Arial" w:eastAsia="Times New Roman" w:hAnsi="Arial" w:cs="Arial"/>
          <w:sz w:val="20"/>
          <w:szCs w:val="20"/>
          <w:lang w:val="es-CO" w:eastAsia="es-ES"/>
        </w:rPr>
        <w:t>…</w:t>
      </w:r>
    </w:p>
    <w:p w:rsidR="00FC0679" w:rsidRDefault="00FC0679" w:rsidP="0065474D">
      <w:pPr>
        <w:spacing w:line="240" w:lineRule="auto"/>
        <w:jc w:val="both"/>
        <w:rPr>
          <w:rFonts w:ascii="Arial" w:eastAsia="Times New Roman" w:hAnsi="Arial" w:cs="Arial"/>
          <w:sz w:val="20"/>
          <w:szCs w:val="20"/>
          <w:lang w:val="es-419" w:eastAsia="es-ES"/>
        </w:rPr>
      </w:pPr>
    </w:p>
    <w:p w:rsidR="00FC0679" w:rsidRPr="00FC0679" w:rsidRDefault="00FC0679" w:rsidP="0065474D">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FC0679">
        <w:rPr>
          <w:rFonts w:ascii="Arial" w:eastAsia="Times New Roman" w:hAnsi="Arial" w:cs="Arial"/>
          <w:sz w:val="20"/>
          <w:szCs w:val="20"/>
          <w:lang w:val="es-CO" w:eastAsia="es-ES"/>
        </w:rPr>
        <w:t xml:space="preserve">con relación a los requisitos que debe cumplir la contestación de la demanda en materia laboral, el artículo 31 del </w:t>
      </w:r>
      <w:proofErr w:type="spellStart"/>
      <w:r w:rsidRPr="00FC0679">
        <w:rPr>
          <w:rFonts w:ascii="Arial" w:eastAsia="Times New Roman" w:hAnsi="Arial" w:cs="Arial"/>
          <w:sz w:val="20"/>
          <w:szCs w:val="20"/>
          <w:lang w:val="es-CO" w:eastAsia="es-ES"/>
        </w:rPr>
        <w:t>C.P.L</w:t>
      </w:r>
      <w:proofErr w:type="spellEnd"/>
      <w:r w:rsidRPr="00FC0679">
        <w:rPr>
          <w:rFonts w:ascii="Arial" w:eastAsia="Times New Roman" w:hAnsi="Arial" w:cs="Arial"/>
          <w:sz w:val="20"/>
          <w:szCs w:val="20"/>
          <w:lang w:val="es-CO" w:eastAsia="es-ES"/>
        </w:rPr>
        <w:t>. hace una diferencia entre las pretensiones y los hechos de la demanda, pues sobre los primeros exige de manera genérica que la parte demandada haga un pronunciamiento expreso sobre ellas, en tanto que frente a los supuestos fácticos hace una serie de requerimientos muchos más estrictos, detallando de manera puntual lo que el demanda</w:t>
      </w:r>
      <w:r w:rsidR="00884F81">
        <w:rPr>
          <w:rFonts w:ascii="Arial" w:eastAsia="Times New Roman" w:hAnsi="Arial" w:cs="Arial"/>
          <w:sz w:val="20"/>
          <w:szCs w:val="20"/>
          <w:lang w:val="es-CO" w:eastAsia="es-ES"/>
        </w:rPr>
        <w:t>do</w:t>
      </w:r>
      <w:r w:rsidRPr="00FC0679">
        <w:rPr>
          <w:rFonts w:ascii="Arial" w:eastAsia="Times New Roman" w:hAnsi="Arial" w:cs="Arial"/>
          <w:sz w:val="20"/>
          <w:szCs w:val="20"/>
          <w:lang w:val="es-CO" w:eastAsia="es-ES"/>
        </w:rPr>
        <w:t xml:space="preserve"> debe decir.</w:t>
      </w:r>
      <w:r w:rsidR="00884F81">
        <w:rPr>
          <w:rFonts w:ascii="Arial" w:eastAsia="Times New Roman" w:hAnsi="Arial" w:cs="Arial"/>
          <w:sz w:val="20"/>
          <w:szCs w:val="20"/>
          <w:lang w:val="es-CO" w:eastAsia="es-ES"/>
        </w:rPr>
        <w:t xml:space="preserve"> (…)</w:t>
      </w:r>
    </w:p>
    <w:p w:rsidR="00FC0679" w:rsidRDefault="00FC0679" w:rsidP="0065474D">
      <w:pPr>
        <w:spacing w:line="240" w:lineRule="auto"/>
        <w:jc w:val="both"/>
        <w:rPr>
          <w:rFonts w:ascii="Arial" w:eastAsia="Times New Roman" w:hAnsi="Arial" w:cs="Arial"/>
          <w:sz w:val="20"/>
          <w:szCs w:val="20"/>
          <w:lang w:val="es-419" w:eastAsia="es-ES"/>
        </w:rPr>
      </w:pPr>
    </w:p>
    <w:p w:rsidR="008036D4" w:rsidRDefault="00884F81" w:rsidP="0065474D">
      <w:pPr>
        <w:spacing w:line="240" w:lineRule="auto"/>
        <w:jc w:val="both"/>
        <w:rPr>
          <w:rFonts w:ascii="Arial" w:eastAsia="Times New Roman" w:hAnsi="Arial" w:cs="Arial"/>
          <w:sz w:val="20"/>
          <w:szCs w:val="20"/>
          <w:lang w:val="es-CO" w:eastAsia="es-ES"/>
        </w:rPr>
      </w:pPr>
      <w:r w:rsidRPr="00884F81">
        <w:rPr>
          <w:rFonts w:ascii="Arial" w:eastAsia="Times New Roman" w:hAnsi="Arial" w:cs="Arial"/>
          <w:sz w:val="20"/>
          <w:szCs w:val="20"/>
          <w:lang w:val="es-419" w:eastAsia="es-ES"/>
        </w:rPr>
        <w:t>El llamamiento en garantía es una figura jurídica a través de la cual se puede vincular en un proceso judicial a una persona distinta al demandante y al demandado, para que responda de acuerdo a la relación existente entre él y quien lo llamó, ante una eventual condena en contra del llamante. Por supuesto, es necesario para que proceda el llamamiento en garantía, que exista un vínculo jurídico entre quien efectúa el llamado y la persona a quien se llama en garantía.</w:t>
      </w:r>
      <w:r>
        <w:rPr>
          <w:rFonts w:ascii="Arial" w:eastAsia="Times New Roman" w:hAnsi="Arial" w:cs="Arial"/>
          <w:sz w:val="20"/>
          <w:szCs w:val="20"/>
          <w:lang w:val="es-CO" w:eastAsia="es-ES"/>
        </w:rPr>
        <w:t xml:space="preserve"> (…)</w:t>
      </w:r>
    </w:p>
    <w:p w:rsidR="00884F81" w:rsidRDefault="00884F81" w:rsidP="0065474D">
      <w:pPr>
        <w:spacing w:line="240" w:lineRule="auto"/>
        <w:jc w:val="both"/>
        <w:rPr>
          <w:rFonts w:ascii="Arial" w:eastAsia="Times New Roman" w:hAnsi="Arial" w:cs="Arial"/>
          <w:sz w:val="20"/>
          <w:szCs w:val="20"/>
          <w:lang w:val="es-CO" w:eastAsia="es-ES"/>
        </w:rPr>
      </w:pPr>
    </w:p>
    <w:p w:rsidR="00884F81" w:rsidRDefault="00E12868" w:rsidP="0065474D">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E12868">
        <w:rPr>
          <w:rFonts w:ascii="Arial" w:eastAsia="Times New Roman" w:hAnsi="Arial" w:cs="Arial"/>
          <w:sz w:val="20"/>
          <w:szCs w:val="20"/>
          <w:lang w:val="es-CO" w:eastAsia="es-ES"/>
        </w:rPr>
        <w:t xml:space="preserve">en estricto rigor jurídico quien pretenda llamar en garantía debe hacerlo a través de un libelo </w:t>
      </w:r>
      <w:proofErr w:type="spellStart"/>
      <w:r w:rsidRPr="00E12868">
        <w:rPr>
          <w:rFonts w:ascii="Arial" w:eastAsia="Times New Roman" w:hAnsi="Arial" w:cs="Arial"/>
          <w:sz w:val="20"/>
          <w:szCs w:val="20"/>
          <w:lang w:val="es-CO" w:eastAsia="es-ES"/>
        </w:rPr>
        <w:t>demandatorio</w:t>
      </w:r>
      <w:proofErr w:type="spellEnd"/>
      <w:r w:rsidRPr="00E12868">
        <w:rPr>
          <w:rFonts w:ascii="Arial" w:eastAsia="Times New Roman" w:hAnsi="Arial" w:cs="Arial"/>
          <w:sz w:val="20"/>
          <w:szCs w:val="20"/>
          <w:lang w:val="es-CO" w:eastAsia="es-ES"/>
        </w:rPr>
        <w:t>, el cual debe cumplir los requisitos de una demanda, lo que de suyo implica hacerlo en escrito aparte y no en el mismo escrito de la contestación de la demanda. La exigencia anterior obedece simple y llanamente a que unos son los requisitos de la contestación de la demanda y otros los de una demanda, de manera que no es conveniente refundir en un solo escrito lo uno y lo otro.</w:t>
      </w:r>
      <w:r>
        <w:rPr>
          <w:rFonts w:ascii="Arial" w:eastAsia="Times New Roman" w:hAnsi="Arial" w:cs="Arial"/>
          <w:sz w:val="20"/>
          <w:szCs w:val="20"/>
          <w:lang w:val="es-CO" w:eastAsia="es-ES"/>
        </w:rPr>
        <w:t xml:space="preserve"> (…)</w:t>
      </w:r>
    </w:p>
    <w:p w:rsidR="00F13A33" w:rsidRDefault="00F13A33" w:rsidP="0065474D">
      <w:pPr>
        <w:spacing w:line="240" w:lineRule="auto"/>
        <w:jc w:val="both"/>
        <w:rPr>
          <w:rFonts w:ascii="Arial" w:eastAsia="Times New Roman" w:hAnsi="Arial" w:cs="Arial"/>
          <w:sz w:val="20"/>
          <w:szCs w:val="20"/>
          <w:lang w:val="es-CO" w:eastAsia="es-ES"/>
        </w:rPr>
      </w:pPr>
    </w:p>
    <w:p w:rsidR="00F13A33" w:rsidRPr="00884F81" w:rsidRDefault="00F13A33" w:rsidP="0065474D">
      <w:pPr>
        <w:spacing w:line="240" w:lineRule="auto"/>
        <w:jc w:val="both"/>
        <w:rPr>
          <w:rFonts w:ascii="Arial" w:eastAsia="Times New Roman" w:hAnsi="Arial" w:cs="Arial"/>
          <w:sz w:val="20"/>
          <w:szCs w:val="20"/>
          <w:lang w:val="es-CO" w:eastAsia="es-ES"/>
        </w:rPr>
      </w:pPr>
      <w:r w:rsidRPr="00F13A33">
        <w:rPr>
          <w:rFonts w:ascii="Arial" w:eastAsia="Times New Roman" w:hAnsi="Arial" w:cs="Arial"/>
          <w:sz w:val="20"/>
          <w:szCs w:val="20"/>
          <w:lang w:val="es-CO" w:eastAsia="es-ES"/>
        </w:rPr>
        <w:t xml:space="preserve">Respecto al llamamiento en garantía, es evidente que no podía rechazarse de plano so pretexto de que se tuvo por no contestada la demanda. En realidad, frente a esa figura el análisis se contraía a verificar si se subsanó en tiempo las irregularidades que se advirtieron, y sobre el particular hay que decir que en efecto, la corrección se hizo por fuera de término, pues los 5 días con los que contaba la </w:t>
      </w:r>
      <w:proofErr w:type="spellStart"/>
      <w:r w:rsidRPr="00F13A33">
        <w:rPr>
          <w:rFonts w:ascii="Arial" w:eastAsia="Times New Roman" w:hAnsi="Arial" w:cs="Arial"/>
          <w:sz w:val="20"/>
          <w:szCs w:val="20"/>
          <w:lang w:val="es-CO" w:eastAsia="es-ES"/>
        </w:rPr>
        <w:t>CARDER</w:t>
      </w:r>
      <w:proofErr w:type="spellEnd"/>
      <w:r w:rsidRPr="00F13A33">
        <w:rPr>
          <w:rFonts w:ascii="Arial" w:eastAsia="Times New Roman" w:hAnsi="Arial" w:cs="Arial"/>
          <w:sz w:val="20"/>
          <w:szCs w:val="20"/>
          <w:lang w:val="es-CO" w:eastAsia="es-ES"/>
        </w:rPr>
        <w:t xml:space="preserve"> vencían el 24 de enero de 2019 y sólo se presentó el 1° de febrero siguiente, según la constancia secretarial visible a fol</w:t>
      </w:r>
      <w:r>
        <w:rPr>
          <w:rFonts w:ascii="Arial" w:eastAsia="Times New Roman" w:hAnsi="Arial" w:cs="Arial"/>
          <w:sz w:val="20"/>
          <w:szCs w:val="20"/>
          <w:lang w:val="es-CO" w:eastAsia="es-ES"/>
        </w:rPr>
        <w:t>io 41 del cuaderno de copias.</w:t>
      </w:r>
    </w:p>
    <w:p w:rsidR="00E12868" w:rsidRDefault="00E12868" w:rsidP="0065474D">
      <w:pPr>
        <w:spacing w:line="240" w:lineRule="auto"/>
        <w:jc w:val="both"/>
        <w:rPr>
          <w:rFonts w:ascii="Arial" w:eastAsia="Times New Roman" w:hAnsi="Arial" w:cs="Arial"/>
          <w:sz w:val="20"/>
          <w:szCs w:val="20"/>
          <w:lang w:val="es-419" w:eastAsia="es-ES"/>
        </w:rPr>
      </w:pPr>
    </w:p>
    <w:p w:rsidR="00E12868" w:rsidRDefault="00E12868" w:rsidP="0065474D">
      <w:pPr>
        <w:spacing w:line="240" w:lineRule="auto"/>
        <w:jc w:val="both"/>
        <w:rPr>
          <w:rFonts w:ascii="Arial" w:eastAsia="Times New Roman" w:hAnsi="Arial" w:cs="Arial"/>
          <w:sz w:val="20"/>
          <w:szCs w:val="20"/>
          <w:lang w:val="es-419" w:eastAsia="es-ES"/>
        </w:rPr>
      </w:pPr>
    </w:p>
    <w:p w:rsidR="00E12868" w:rsidRDefault="00E12868" w:rsidP="0065474D">
      <w:pPr>
        <w:spacing w:line="240" w:lineRule="auto"/>
        <w:jc w:val="both"/>
        <w:rPr>
          <w:rFonts w:ascii="Arial" w:eastAsia="Times New Roman" w:hAnsi="Arial" w:cs="Arial"/>
          <w:sz w:val="20"/>
          <w:szCs w:val="20"/>
          <w:lang w:val="es-419" w:eastAsia="es-ES"/>
        </w:rPr>
      </w:pPr>
    </w:p>
    <w:p w:rsidR="001B6A95" w:rsidRPr="009A5F7A" w:rsidRDefault="001B6A95" w:rsidP="007E4866">
      <w:pPr>
        <w:pStyle w:val="Ttulo4"/>
        <w:widowControl w:val="0"/>
        <w:tabs>
          <w:tab w:val="left" w:pos="708"/>
        </w:tabs>
        <w:spacing w:before="0"/>
        <w:jc w:val="center"/>
        <w:rPr>
          <w:rFonts w:ascii="Tahoma" w:hAnsi="Tahoma" w:cs="Tahoma"/>
          <w:b/>
          <w:bCs/>
          <w:i w:val="0"/>
          <w:color w:val="auto"/>
          <w:sz w:val="24"/>
          <w:szCs w:val="24"/>
          <w:lang w:eastAsia="es-MX"/>
        </w:rPr>
      </w:pPr>
      <w:r w:rsidRPr="009A5F7A">
        <w:rPr>
          <w:rFonts w:ascii="Tahoma" w:hAnsi="Tahoma" w:cs="Tahoma"/>
          <w:b/>
          <w:bCs/>
          <w:i w:val="0"/>
          <w:color w:val="auto"/>
          <w:sz w:val="24"/>
          <w:szCs w:val="24"/>
          <w:lang w:eastAsia="es-MX"/>
        </w:rPr>
        <w:t>TRIBUNAL SUPERIOR DEL DISTRITO JUDICIAL DE PEREIRA</w:t>
      </w:r>
    </w:p>
    <w:p w:rsidR="001B6A95" w:rsidRPr="009A5F7A" w:rsidRDefault="001B6A95" w:rsidP="007E4866">
      <w:pPr>
        <w:pStyle w:val="Ttulo4"/>
        <w:widowControl w:val="0"/>
        <w:tabs>
          <w:tab w:val="left" w:pos="708"/>
        </w:tabs>
        <w:spacing w:before="0"/>
        <w:jc w:val="center"/>
        <w:rPr>
          <w:rFonts w:ascii="Tahoma" w:hAnsi="Tahoma" w:cs="Tahoma"/>
          <w:b/>
          <w:bCs/>
          <w:i w:val="0"/>
          <w:color w:val="auto"/>
          <w:sz w:val="24"/>
          <w:szCs w:val="24"/>
          <w:lang w:eastAsia="es-MX"/>
        </w:rPr>
      </w:pPr>
      <w:r w:rsidRPr="009A5F7A">
        <w:rPr>
          <w:rFonts w:ascii="Tahoma" w:hAnsi="Tahoma" w:cs="Tahoma"/>
          <w:b/>
          <w:bCs/>
          <w:i w:val="0"/>
          <w:color w:val="auto"/>
          <w:sz w:val="24"/>
          <w:szCs w:val="24"/>
          <w:lang w:eastAsia="es-MX"/>
        </w:rPr>
        <w:t>SALA LABORAL</w:t>
      </w:r>
    </w:p>
    <w:p w:rsidR="001B6A95" w:rsidRPr="009A5F7A" w:rsidRDefault="001B6A95" w:rsidP="007E4866">
      <w:pPr>
        <w:spacing w:line="276" w:lineRule="auto"/>
        <w:rPr>
          <w:rFonts w:ascii="Tahoma" w:hAnsi="Tahoma" w:cs="Tahoma"/>
          <w:sz w:val="24"/>
          <w:szCs w:val="24"/>
          <w:lang w:eastAsia="es-MX"/>
        </w:rPr>
      </w:pPr>
    </w:p>
    <w:p w:rsidR="001B6A95" w:rsidRPr="009A5F7A" w:rsidRDefault="001B6A95" w:rsidP="007E4866">
      <w:pPr>
        <w:spacing w:line="276" w:lineRule="auto"/>
        <w:jc w:val="center"/>
        <w:rPr>
          <w:rFonts w:ascii="Tahoma" w:hAnsi="Tahoma" w:cs="Tahoma"/>
          <w:b/>
          <w:bCs/>
          <w:sz w:val="24"/>
          <w:szCs w:val="24"/>
        </w:rPr>
      </w:pPr>
      <w:r w:rsidRPr="009A5F7A">
        <w:rPr>
          <w:rFonts w:ascii="Tahoma" w:hAnsi="Tahoma" w:cs="Tahoma"/>
          <w:bCs/>
          <w:sz w:val="24"/>
          <w:szCs w:val="24"/>
        </w:rPr>
        <w:t>Magistrada Ponente:</w:t>
      </w:r>
      <w:r w:rsidRPr="009A5F7A">
        <w:rPr>
          <w:rFonts w:ascii="Tahoma" w:hAnsi="Tahoma" w:cs="Tahoma"/>
          <w:b/>
          <w:bCs/>
          <w:sz w:val="24"/>
          <w:szCs w:val="24"/>
        </w:rPr>
        <w:t xml:space="preserve"> ANA LUCÍA CAICEDO CALDERÓN</w:t>
      </w:r>
    </w:p>
    <w:p w:rsidR="001B6A95" w:rsidRPr="009A5F7A" w:rsidRDefault="001B6A95" w:rsidP="007E4866">
      <w:pPr>
        <w:spacing w:line="276" w:lineRule="auto"/>
        <w:jc w:val="center"/>
        <w:rPr>
          <w:rFonts w:ascii="Tahoma" w:hAnsi="Tahoma" w:cs="Tahoma"/>
          <w:b/>
          <w:sz w:val="24"/>
          <w:szCs w:val="24"/>
        </w:rPr>
      </w:pPr>
    </w:p>
    <w:p w:rsidR="001B6A95" w:rsidRPr="009A5F7A" w:rsidRDefault="001B6A95" w:rsidP="007E4866">
      <w:pPr>
        <w:spacing w:line="276" w:lineRule="auto"/>
        <w:jc w:val="center"/>
        <w:rPr>
          <w:rFonts w:ascii="Tahoma" w:hAnsi="Tahoma" w:cs="Tahoma"/>
          <w:b/>
          <w:sz w:val="24"/>
          <w:szCs w:val="24"/>
        </w:rPr>
      </w:pPr>
      <w:r w:rsidRPr="009A5F7A">
        <w:rPr>
          <w:rFonts w:ascii="Tahoma" w:hAnsi="Tahoma" w:cs="Tahoma"/>
          <w:b/>
          <w:sz w:val="24"/>
          <w:szCs w:val="24"/>
        </w:rPr>
        <w:t>ACTA No. ______</w:t>
      </w:r>
    </w:p>
    <w:p w:rsidR="001B6A95" w:rsidRPr="009A5F7A" w:rsidRDefault="0039238A" w:rsidP="007E4866">
      <w:pPr>
        <w:spacing w:line="276" w:lineRule="auto"/>
        <w:jc w:val="center"/>
        <w:rPr>
          <w:rFonts w:ascii="Tahoma" w:hAnsi="Tahoma" w:cs="Tahoma"/>
          <w:b/>
          <w:sz w:val="24"/>
          <w:szCs w:val="24"/>
        </w:rPr>
      </w:pPr>
      <w:r w:rsidRPr="009A5F7A">
        <w:rPr>
          <w:rFonts w:ascii="Tahoma" w:hAnsi="Tahoma" w:cs="Tahoma"/>
          <w:b/>
          <w:sz w:val="24"/>
          <w:szCs w:val="24"/>
        </w:rPr>
        <w:t>(</w:t>
      </w:r>
      <w:r w:rsidR="00674154" w:rsidRPr="009A5F7A">
        <w:rPr>
          <w:rFonts w:ascii="Tahoma" w:hAnsi="Tahoma" w:cs="Tahoma"/>
          <w:b/>
          <w:sz w:val="24"/>
          <w:szCs w:val="24"/>
        </w:rPr>
        <w:t>5</w:t>
      </w:r>
      <w:r w:rsidR="00C04B82" w:rsidRPr="009A5F7A">
        <w:rPr>
          <w:rFonts w:ascii="Tahoma" w:hAnsi="Tahoma" w:cs="Tahoma"/>
          <w:b/>
          <w:sz w:val="24"/>
          <w:szCs w:val="24"/>
        </w:rPr>
        <w:t xml:space="preserve"> de julio de 2019</w:t>
      </w:r>
      <w:r w:rsidR="001B6A95" w:rsidRPr="009A5F7A">
        <w:rPr>
          <w:rFonts w:ascii="Tahoma" w:hAnsi="Tahoma" w:cs="Tahoma"/>
          <w:b/>
          <w:sz w:val="24"/>
          <w:szCs w:val="24"/>
        </w:rPr>
        <w:t>)</w:t>
      </w:r>
    </w:p>
    <w:p w:rsidR="001B6A95" w:rsidRPr="009A5F7A" w:rsidRDefault="001B6A95" w:rsidP="007E4866">
      <w:pPr>
        <w:spacing w:line="276" w:lineRule="auto"/>
        <w:jc w:val="both"/>
        <w:rPr>
          <w:rFonts w:ascii="Tahoma" w:hAnsi="Tahoma" w:cs="Tahoma"/>
          <w:b/>
          <w:sz w:val="24"/>
          <w:szCs w:val="24"/>
        </w:rPr>
      </w:pPr>
      <w:r w:rsidRPr="009A5F7A">
        <w:rPr>
          <w:rFonts w:ascii="Tahoma" w:hAnsi="Tahoma" w:cs="Tahoma"/>
          <w:b/>
          <w:sz w:val="24"/>
          <w:szCs w:val="24"/>
        </w:rPr>
        <w:tab/>
      </w:r>
    </w:p>
    <w:p w:rsidR="001B6A95" w:rsidRPr="009A5F7A" w:rsidRDefault="001B6A95" w:rsidP="007E4866">
      <w:pPr>
        <w:widowControl w:val="0"/>
        <w:autoSpaceDE w:val="0"/>
        <w:autoSpaceDN w:val="0"/>
        <w:adjustRightInd w:val="0"/>
        <w:spacing w:line="276" w:lineRule="auto"/>
        <w:ind w:firstLine="1080"/>
        <w:jc w:val="both"/>
        <w:rPr>
          <w:rFonts w:ascii="Tahoma" w:hAnsi="Tahoma" w:cs="Tahoma"/>
          <w:sz w:val="24"/>
          <w:szCs w:val="24"/>
          <w:lang w:val="es-ES_tradnl"/>
        </w:rPr>
      </w:pPr>
      <w:r w:rsidRPr="009A5F7A">
        <w:rPr>
          <w:rFonts w:ascii="Tahoma" w:hAnsi="Tahoma" w:cs="Tahoma"/>
          <w:sz w:val="24"/>
          <w:szCs w:val="24"/>
        </w:rPr>
        <w:t xml:space="preserve">En la fecha, </w:t>
      </w:r>
      <w:r w:rsidRPr="009A5F7A">
        <w:rPr>
          <w:rFonts w:ascii="Tahoma" w:hAnsi="Tahoma" w:cs="Tahoma"/>
          <w:spacing w:val="-2"/>
          <w:sz w:val="24"/>
          <w:szCs w:val="24"/>
        </w:rPr>
        <w:t xml:space="preserve">la Sala de Decisión Laboral </w:t>
      </w:r>
      <w:r w:rsidR="00896E7B" w:rsidRPr="009A5F7A">
        <w:rPr>
          <w:rFonts w:ascii="Tahoma" w:hAnsi="Tahoma" w:cs="Tahoma"/>
          <w:spacing w:val="-2"/>
          <w:sz w:val="24"/>
          <w:szCs w:val="24"/>
        </w:rPr>
        <w:t xml:space="preserve">No. 1 </w:t>
      </w:r>
      <w:r w:rsidRPr="009A5F7A">
        <w:rPr>
          <w:rFonts w:ascii="Tahoma" w:hAnsi="Tahoma" w:cs="Tahoma"/>
          <w:spacing w:val="-2"/>
          <w:sz w:val="24"/>
          <w:szCs w:val="24"/>
        </w:rPr>
        <w:t xml:space="preserve">del Tribunal Superior de Pereira, procede a </w:t>
      </w:r>
      <w:r w:rsidRPr="009A5F7A">
        <w:rPr>
          <w:rFonts w:ascii="Tahoma" w:hAnsi="Tahoma" w:cs="Tahoma"/>
          <w:sz w:val="24"/>
          <w:szCs w:val="24"/>
        </w:rPr>
        <w:t xml:space="preserve">decidir el recurso de </w:t>
      </w:r>
      <w:r w:rsidRPr="009A5F7A">
        <w:rPr>
          <w:rFonts w:ascii="Tahoma" w:hAnsi="Tahoma" w:cs="Tahoma"/>
          <w:spacing w:val="-2"/>
          <w:sz w:val="24"/>
          <w:szCs w:val="24"/>
        </w:rPr>
        <w:t xml:space="preserve">apelación presentado dentro del proceso </w:t>
      </w:r>
      <w:r w:rsidRPr="009A5F7A">
        <w:rPr>
          <w:rFonts w:ascii="Tahoma" w:hAnsi="Tahoma" w:cs="Tahoma"/>
          <w:sz w:val="24"/>
          <w:szCs w:val="24"/>
          <w:lang w:val="es-ES_tradnl"/>
        </w:rPr>
        <w:t xml:space="preserve">Ordinario </w:t>
      </w:r>
      <w:r w:rsidRPr="009A5F7A">
        <w:rPr>
          <w:rFonts w:ascii="Tahoma" w:hAnsi="Tahoma" w:cs="Tahoma"/>
          <w:sz w:val="24"/>
          <w:szCs w:val="24"/>
          <w:lang w:val="es-ES_tradnl"/>
        </w:rPr>
        <w:lastRenderedPageBreak/>
        <w:t>Laboral de la referencia.</w:t>
      </w:r>
    </w:p>
    <w:p w:rsidR="001B6A95" w:rsidRPr="009A5F7A" w:rsidRDefault="001B6A95" w:rsidP="007E4866">
      <w:pPr>
        <w:widowControl w:val="0"/>
        <w:autoSpaceDE w:val="0"/>
        <w:autoSpaceDN w:val="0"/>
        <w:adjustRightInd w:val="0"/>
        <w:spacing w:line="276" w:lineRule="auto"/>
        <w:ind w:firstLine="1080"/>
        <w:jc w:val="both"/>
        <w:rPr>
          <w:rFonts w:ascii="Tahoma" w:hAnsi="Tahoma" w:cs="Tahoma"/>
          <w:b/>
          <w:sz w:val="24"/>
          <w:szCs w:val="24"/>
          <w:lang w:val="es-ES_tradnl"/>
        </w:rPr>
      </w:pPr>
    </w:p>
    <w:p w:rsidR="001B6A95" w:rsidRPr="009A5F7A" w:rsidRDefault="001B6A95" w:rsidP="007E4866">
      <w:pPr>
        <w:widowControl w:val="0"/>
        <w:autoSpaceDE w:val="0"/>
        <w:autoSpaceDN w:val="0"/>
        <w:adjustRightInd w:val="0"/>
        <w:spacing w:line="276" w:lineRule="auto"/>
        <w:ind w:firstLine="1080"/>
        <w:jc w:val="both"/>
        <w:rPr>
          <w:rFonts w:ascii="Tahoma" w:hAnsi="Tahoma" w:cs="Tahoma"/>
          <w:sz w:val="24"/>
          <w:szCs w:val="24"/>
        </w:rPr>
      </w:pPr>
      <w:r w:rsidRPr="009A5F7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9A5F7A">
        <w:rPr>
          <w:rFonts w:ascii="Tahoma" w:hAnsi="Tahoma" w:cs="Tahoma"/>
          <w:b/>
          <w:sz w:val="24"/>
          <w:szCs w:val="24"/>
          <w:lang w:val="es-ES_tradnl"/>
        </w:rPr>
        <w:t>auto interlocutorio</w:t>
      </w:r>
      <w:r w:rsidRPr="009A5F7A">
        <w:rPr>
          <w:rFonts w:ascii="Tahoma" w:hAnsi="Tahoma" w:cs="Tahoma"/>
          <w:sz w:val="24"/>
          <w:szCs w:val="24"/>
        </w:rPr>
        <w:t>:</w:t>
      </w:r>
    </w:p>
    <w:p w:rsidR="001B6A95" w:rsidRDefault="001B6A95" w:rsidP="007E4866">
      <w:pPr>
        <w:tabs>
          <w:tab w:val="left" w:pos="1590"/>
        </w:tabs>
        <w:spacing w:line="276" w:lineRule="auto"/>
        <w:rPr>
          <w:rFonts w:ascii="Tahoma" w:hAnsi="Tahoma" w:cs="Tahoma"/>
          <w:b/>
          <w:sz w:val="24"/>
          <w:szCs w:val="24"/>
          <w:lang w:val="es-CO"/>
        </w:rPr>
      </w:pPr>
      <w:r w:rsidRPr="009A5F7A">
        <w:rPr>
          <w:rFonts w:ascii="Tahoma" w:hAnsi="Tahoma" w:cs="Tahoma"/>
          <w:b/>
          <w:sz w:val="24"/>
          <w:szCs w:val="24"/>
          <w:lang w:val="es-CO"/>
        </w:rPr>
        <w:tab/>
      </w:r>
    </w:p>
    <w:p w:rsidR="00F13A33" w:rsidRPr="009A5F7A" w:rsidRDefault="00F13A33" w:rsidP="007E4866">
      <w:pPr>
        <w:tabs>
          <w:tab w:val="left" w:pos="1590"/>
        </w:tabs>
        <w:spacing w:line="276" w:lineRule="auto"/>
        <w:rPr>
          <w:rFonts w:ascii="Tahoma" w:hAnsi="Tahoma" w:cs="Tahoma"/>
          <w:b/>
          <w:sz w:val="24"/>
          <w:szCs w:val="24"/>
          <w:lang w:val="es-CO"/>
        </w:rPr>
      </w:pPr>
    </w:p>
    <w:p w:rsidR="00DB6EBA" w:rsidRPr="009A5F7A" w:rsidRDefault="00DB6EBA" w:rsidP="007E4866">
      <w:pPr>
        <w:pStyle w:val="Prrafodelista"/>
        <w:numPr>
          <w:ilvl w:val="0"/>
          <w:numId w:val="2"/>
        </w:numPr>
        <w:spacing w:line="276" w:lineRule="auto"/>
        <w:ind w:left="0" w:firstLine="0"/>
        <w:jc w:val="center"/>
        <w:rPr>
          <w:rFonts w:ascii="Tahoma" w:hAnsi="Tahoma" w:cs="Tahoma"/>
          <w:b/>
          <w:sz w:val="24"/>
          <w:szCs w:val="24"/>
          <w:lang w:val="es-CO"/>
        </w:rPr>
      </w:pPr>
      <w:r w:rsidRPr="009A5F7A">
        <w:rPr>
          <w:rFonts w:ascii="Tahoma" w:hAnsi="Tahoma" w:cs="Tahoma"/>
          <w:b/>
          <w:sz w:val="24"/>
          <w:szCs w:val="24"/>
          <w:lang w:val="es-CO"/>
        </w:rPr>
        <w:t>ANTECEDENTES PROCESALES</w:t>
      </w:r>
    </w:p>
    <w:p w:rsidR="00DB6EBA" w:rsidRPr="009A5F7A" w:rsidRDefault="00DB6EBA" w:rsidP="007E4866">
      <w:pPr>
        <w:spacing w:line="276" w:lineRule="auto"/>
        <w:jc w:val="both"/>
        <w:rPr>
          <w:rFonts w:ascii="Tahoma" w:hAnsi="Tahoma" w:cs="Tahoma"/>
          <w:sz w:val="24"/>
          <w:szCs w:val="24"/>
          <w:lang w:val="es-CO"/>
        </w:rPr>
      </w:pPr>
    </w:p>
    <w:p w:rsidR="002951D6" w:rsidRPr="009A5F7A" w:rsidRDefault="00DB6EBA" w:rsidP="007E4866">
      <w:pPr>
        <w:spacing w:line="276" w:lineRule="auto"/>
        <w:jc w:val="both"/>
        <w:rPr>
          <w:rFonts w:ascii="Tahoma" w:hAnsi="Tahoma" w:cs="Tahoma"/>
          <w:sz w:val="24"/>
          <w:szCs w:val="24"/>
          <w:lang w:val="es-CO"/>
        </w:rPr>
      </w:pPr>
      <w:r w:rsidRPr="009A5F7A">
        <w:rPr>
          <w:rFonts w:ascii="Tahoma" w:hAnsi="Tahoma" w:cs="Tahoma"/>
          <w:sz w:val="24"/>
          <w:szCs w:val="24"/>
          <w:lang w:val="es-CO"/>
        </w:rPr>
        <w:tab/>
      </w:r>
      <w:r w:rsidR="000C7774" w:rsidRPr="009A5F7A">
        <w:rPr>
          <w:rFonts w:ascii="Tahoma" w:hAnsi="Tahoma" w:cs="Tahoma"/>
          <w:sz w:val="24"/>
          <w:szCs w:val="24"/>
          <w:lang w:val="es-CO"/>
        </w:rPr>
        <w:t>El</w:t>
      </w:r>
      <w:r w:rsidR="00F70190" w:rsidRPr="009A5F7A">
        <w:rPr>
          <w:rFonts w:ascii="Tahoma" w:hAnsi="Tahoma" w:cs="Tahoma"/>
          <w:sz w:val="24"/>
          <w:szCs w:val="24"/>
          <w:lang w:val="es-CO"/>
        </w:rPr>
        <w:t xml:space="preserve"> ju</w:t>
      </w:r>
      <w:r w:rsidR="000C7774" w:rsidRPr="009A5F7A">
        <w:rPr>
          <w:rFonts w:ascii="Tahoma" w:hAnsi="Tahoma" w:cs="Tahoma"/>
          <w:sz w:val="24"/>
          <w:szCs w:val="24"/>
          <w:lang w:val="es-CO"/>
        </w:rPr>
        <w:t xml:space="preserve">zgado </w:t>
      </w:r>
      <w:r w:rsidR="00F70190" w:rsidRPr="009A5F7A">
        <w:rPr>
          <w:rFonts w:ascii="Tahoma" w:hAnsi="Tahoma" w:cs="Tahoma"/>
          <w:sz w:val="24"/>
          <w:szCs w:val="24"/>
          <w:lang w:val="es-CO"/>
        </w:rPr>
        <w:t xml:space="preserve">de primer grado decidió, mediante auto del </w:t>
      </w:r>
      <w:r w:rsidR="00261D39" w:rsidRPr="009A5F7A">
        <w:rPr>
          <w:rFonts w:ascii="Tahoma" w:hAnsi="Tahoma" w:cs="Tahoma"/>
          <w:sz w:val="24"/>
          <w:szCs w:val="24"/>
          <w:lang w:val="es-CO"/>
        </w:rPr>
        <w:t>1</w:t>
      </w:r>
      <w:r w:rsidR="000C7774" w:rsidRPr="009A5F7A">
        <w:rPr>
          <w:rFonts w:ascii="Tahoma" w:hAnsi="Tahoma" w:cs="Tahoma"/>
          <w:sz w:val="24"/>
          <w:szCs w:val="24"/>
          <w:lang w:val="es-CO"/>
        </w:rPr>
        <w:t>6 de enero</w:t>
      </w:r>
      <w:r w:rsidR="007E4866" w:rsidRPr="009A5F7A">
        <w:rPr>
          <w:rFonts w:ascii="Tahoma" w:hAnsi="Tahoma" w:cs="Tahoma"/>
          <w:sz w:val="24"/>
          <w:szCs w:val="24"/>
          <w:lang w:val="es-CO"/>
        </w:rPr>
        <w:t xml:space="preserve"> de 2019</w:t>
      </w:r>
      <w:r w:rsidR="00896E7B" w:rsidRPr="009A5F7A">
        <w:rPr>
          <w:rFonts w:ascii="Tahoma" w:hAnsi="Tahoma" w:cs="Tahoma"/>
          <w:sz w:val="24"/>
          <w:szCs w:val="24"/>
          <w:lang w:val="es-CO"/>
        </w:rPr>
        <w:t xml:space="preserve"> (folio </w:t>
      </w:r>
      <w:r w:rsidR="007E4866" w:rsidRPr="009A5F7A">
        <w:rPr>
          <w:rFonts w:ascii="Tahoma" w:hAnsi="Tahoma" w:cs="Tahoma"/>
          <w:sz w:val="24"/>
          <w:szCs w:val="24"/>
          <w:lang w:val="es-CO"/>
        </w:rPr>
        <w:t>4</w:t>
      </w:r>
      <w:r w:rsidR="000C7774" w:rsidRPr="009A5F7A">
        <w:rPr>
          <w:rFonts w:ascii="Tahoma" w:hAnsi="Tahoma" w:cs="Tahoma"/>
          <w:sz w:val="24"/>
          <w:szCs w:val="24"/>
          <w:lang w:val="es-CO"/>
        </w:rPr>
        <w:t>0</w:t>
      </w:r>
      <w:r w:rsidR="007E4866" w:rsidRPr="009A5F7A">
        <w:rPr>
          <w:rFonts w:ascii="Tahoma" w:hAnsi="Tahoma" w:cs="Tahoma"/>
          <w:sz w:val="24"/>
          <w:szCs w:val="24"/>
          <w:lang w:val="es-CO"/>
        </w:rPr>
        <w:t>, cuaderno de copias</w:t>
      </w:r>
      <w:r w:rsidR="00896E7B" w:rsidRPr="009A5F7A">
        <w:rPr>
          <w:rFonts w:ascii="Tahoma" w:hAnsi="Tahoma" w:cs="Tahoma"/>
          <w:sz w:val="24"/>
          <w:szCs w:val="24"/>
          <w:lang w:val="es-CO"/>
        </w:rPr>
        <w:t>)</w:t>
      </w:r>
      <w:r w:rsidR="00F70190" w:rsidRPr="009A5F7A">
        <w:rPr>
          <w:rFonts w:ascii="Tahoma" w:hAnsi="Tahoma" w:cs="Tahoma"/>
          <w:sz w:val="24"/>
          <w:szCs w:val="24"/>
          <w:lang w:val="es-CO"/>
        </w:rPr>
        <w:t xml:space="preserve">, </w:t>
      </w:r>
      <w:r w:rsidR="000C7774" w:rsidRPr="009A5F7A">
        <w:rPr>
          <w:rFonts w:ascii="Tahoma" w:hAnsi="Tahoma" w:cs="Tahoma"/>
          <w:sz w:val="24"/>
          <w:szCs w:val="24"/>
          <w:lang w:val="es-CO"/>
        </w:rPr>
        <w:t xml:space="preserve">inadmitir la contestación de la demanda presentada por la codemandada </w:t>
      </w:r>
      <w:r w:rsidR="000C7774" w:rsidRPr="009A5F7A">
        <w:rPr>
          <w:rFonts w:ascii="Tahoma" w:hAnsi="Tahoma" w:cs="Tahoma"/>
          <w:sz w:val="24"/>
          <w:szCs w:val="24"/>
        </w:rPr>
        <w:t>CORPORACIÓN AUTÓNOMA REGIONAL DE RISARALD</w:t>
      </w:r>
      <w:r w:rsidR="008036D4">
        <w:rPr>
          <w:rFonts w:ascii="Tahoma" w:hAnsi="Tahoma" w:cs="Tahoma"/>
          <w:sz w:val="24"/>
          <w:szCs w:val="24"/>
        </w:rPr>
        <w:t>A</w:t>
      </w:r>
      <w:r w:rsidR="000C7774" w:rsidRPr="009A5F7A">
        <w:rPr>
          <w:rFonts w:ascii="Tahoma" w:hAnsi="Tahoma" w:cs="Tahoma"/>
          <w:sz w:val="24"/>
          <w:szCs w:val="24"/>
        </w:rPr>
        <w:t xml:space="preserve">, en adelante </w:t>
      </w:r>
      <w:proofErr w:type="spellStart"/>
      <w:r w:rsidR="000C7774" w:rsidRPr="009A5F7A">
        <w:rPr>
          <w:rFonts w:ascii="Tahoma" w:hAnsi="Tahoma" w:cs="Tahoma"/>
          <w:sz w:val="24"/>
          <w:szCs w:val="24"/>
        </w:rPr>
        <w:t>CARDER</w:t>
      </w:r>
      <w:proofErr w:type="spellEnd"/>
      <w:r w:rsidR="000C7774" w:rsidRPr="009A5F7A">
        <w:rPr>
          <w:rFonts w:ascii="Tahoma" w:hAnsi="Tahoma" w:cs="Tahoma"/>
          <w:sz w:val="24"/>
          <w:szCs w:val="24"/>
        </w:rPr>
        <w:t>,</w:t>
      </w:r>
      <w:r w:rsidR="000C7774" w:rsidRPr="009A5F7A">
        <w:rPr>
          <w:rFonts w:ascii="Tahoma" w:hAnsi="Tahoma" w:cs="Tahoma"/>
          <w:sz w:val="24"/>
          <w:szCs w:val="24"/>
          <w:lang w:val="es-CO"/>
        </w:rPr>
        <w:t xml:space="preserve"> dentro del proceso ordinario que interpuso en su contra y en contra de la empresa OPERADOR REGIONAL DE OCCIDENTE ORO S.C.A. E.S.P., en adelante OPERADOR REGIONAL, el señor GILDARDO MORENO RODRÍGUEZ</w:t>
      </w:r>
      <w:r w:rsidR="00896E7B" w:rsidRPr="009A5F7A">
        <w:rPr>
          <w:rFonts w:ascii="Tahoma" w:hAnsi="Tahoma" w:cs="Tahoma"/>
          <w:sz w:val="24"/>
          <w:szCs w:val="24"/>
          <w:lang w:val="es-CO"/>
        </w:rPr>
        <w:t xml:space="preserve">, aduciendo que </w:t>
      </w:r>
      <w:r w:rsidR="00261D39" w:rsidRPr="009A5F7A">
        <w:rPr>
          <w:rFonts w:ascii="Tahoma" w:hAnsi="Tahoma" w:cs="Tahoma"/>
          <w:sz w:val="24"/>
          <w:szCs w:val="24"/>
          <w:lang w:val="es-CO"/>
        </w:rPr>
        <w:t>no cumple con los requisitos de</w:t>
      </w:r>
      <w:r w:rsidR="00076FB8" w:rsidRPr="009A5F7A">
        <w:rPr>
          <w:rFonts w:ascii="Tahoma" w:hAnsi="Tahoma" w:cs="Tahoma"/>
          <w:sz w:val="24"/>
          <w:szCs w:val="24"/>
          <w:lang w:val="es-CO"/>
        </w:rPr>
        <w:t xml:space="preserve">l </w:t>
      </w:r>
      <w:r w:rsidR="00896E7B" w:rsidRPr="009A5F7A">
        <w:rPr>
          <w:rFonts w:ascii="Tahoma" w:hAnsi="Tahoma" w:cs="Tahoma"/>
          <w:sz w:val="24"/>
          <w:szCs w:val="24"/>
          <w:lang w:val="es-CO"/>
        </w:rPr>
        <w:t>artículo</w:t>
      </w:r>
      <w:r w:rsidR="00076FB8" w:rsidRPr="009A5F7A">
        <w:rPr>
          <w:rFonts w:ascii="Tahoma" w:hAnsi="Tahoma" w:cs="Tahoma"/>
          <w:sz w:val="24"/>
          <w:szCs w:val="24"/>
          <w:lang w:val="es-CO"/>
        </w:rPr>
        <w:t xml:space="preserve"> 31 </w:t>
      </w:r>
      <w:r w:rsidR="002951D6" w:rsidRPr="009A5F7A">
        <w:rPr>
          <w:rFonts w:ascii="Tahoma" w:hAnsi="Tahoma" w:cs="Tahoma"/>
          <w:sz w:val="24"/>
          <w:szCs w:val="24"/>
          <w:lang w:val="es-CO"/>
        </w:rPr>
        <w:t xml:space="preserve">del C. P.L. </w:t>
      </w:r>
      <w:r w:rsidR="002951D6" w:rsidRPr="009A5F7A">
        <w:rPr>
          <w:rFonts w:ascii="Tahoma" w:hAnsi="Tahoma" w:cs="Tahoma"/>
          <w:i/>
          <w:sz w:val="24"/>
          <w:szCs w:val="24"/>
          <w:lang w:val="es-CO"/>
        </w:rPr>
        <w:t>“</w:t>
      </w:r>
      <w:r w:rsidR="002951D6" w:rsidRPr="009A5F7A">
        <w:rPr>
          <w:rFonts w:ascii="Tahoma" w:hAnsi="Tahoma" w:cs="Tahoma"/>
          <w:b/>
          <w:i/>
          <w:sz w:val="24"/>
          <w:szCs w:val="24"/>
          <w:lang w:val="es-CO"/>
        </w:rPr>
        <w:t>toda vez que pese a hacer un pronunciamiento respecto de las pretensiones,</w:t>
      </w:r>
      <w:r w:rsidR="002951D6" w:rsidRPr="009A5F7A">
        <w:rPr>
          <w:rFonts w:ascii="Tahoma" w:hAnsi="Tahoma" w:cs="Tahoma"/>
          <w:i/>
          <w:sz w:val="24"/>
          <w:szCs w:val="24"/>
          <w:lang w:val="es-CO"/>
        </w:rPr>
        <w:t xml:space="preserve"> omitió indicar si se oponía o no a todas ellas”. </w:t>
      </w:r>
      <w:r w:rsidR="002951D6" w:rsidRPr="009A5F7A">
        <w:rPr>
          <w:rFonts w:ascii="Tahoma" w:hAnsi="Tahoma" w:cs="Tahoma"/>
          <w:sz w:val="24"/>
          <w:szCs w:val="24"/>
          <w:lang w:val="es-CO"/>
        </w:rPr>
        <w:t>Con relación al llamamiento en garantía, el juzgado manifestó que no se cumplió con los requisitos establecidos en los artículos 64 y 65 del C. G. P. por cuanto:</w:t>
      </w:r>
      <w:r w:rsidR="00076FB8" w:rsidRPr="009A5F7A">
        <w:rPr>
          <w:rFonts w:ascii="Tahoma" w:hAnsi="Tahoma" w:cs="Tahoma"/>
          <w:sz w:val="24"/>
          <w:szCs w:val="24"/>
          <w:lang w:val="es-CO"/>
        </w:rPr>
        <w:t xml:space="preserve"> </w:t>
      </w:r>
      <w:r w:rsidR="00076FB8" w:rsidRPr="009A5F7A">
        <w:rPr>
          <w:rFonts w:ascii="Tahoma" w:hAnsi="Tahoma" w:cs="Tahoma"/>
          <w:i/>
          <w:sz w:val="24"/>
          <w:szCs w:val="24"/>
          <w:lang w:val="es-CO"/>
        </w:rPr>
        <w:t xml:space="preserve">i) </w:t>
      </w:r>
      <w:r w:rsidR="00076FB8" w:rsidRPr="009A5F7A">
        <w:rPr>
          <w:rFonts w:ascii="Tahoma" w:hAnsi="Tahoma" w:cs="Tahoma"/>
          <w:sz w:val="24"/>
          <w:szCs w:val="24"/>
          <w:lang w:val="es-CO"/>
        </w:rPr>
        <w:t xml:space="preserve">No se indicó con precisión y claridad lo pretendido en el escrito de llamamiento en garantía; </w:t>
      </w:r>
      <w:r w:rsidR="00076FB8" w:rsidRPr="009A5F7A">
        <w:rPr>
          <w:rFonts w:ascii="Tahoma" w:hAnsi="Tahoma" w:cs="Tahoma"/>
          <w:i/>
          <w:sz w:val="24"/>
          <w:szCs w:val="24"/>
          <w:lang w:val="es-CO"/>
        </w:rPr>
        <w:t xml:space="preserve">ii) </w:t>
      </w:r>
      <w:r w:rsidR="002951D6" w:rsidRPr="009A5F7A">
        <w:rPr>
          <w:rFonts w:ascii="Tahoma" w:hAnsi="Tahoma" w:cs="Tahoma"/>
          <w:sz w:val="24"/>
          <w:szCs w:val="24"/>
          <w:lang w:val="es-CO"/>
        </w:rPr>
        <w:t xml:space="preserve">Omitió los fundamentos y razones de derecho del llamamiento en garantía; y, </w:t>
      </w:r>
      <w:r w:rsidR="002951D6" w:rsidRPr="009A5F7A">
        <w:rPr>
          <w:rFonts w:ascii="Tahoma" w:hAnsi="Tahoma" w:cs="Tahoma"/>
          <w:i/>
          <w:sz w:val="24"/>
          <w:szCs w:val="24"/>
          <w:lang w:val="es-CO"/>
        </w:rPr>
        <w:t xml:space="preserve">iii) </w:t>
      </w:r>
      <w:r w:rsidR="00076FB8" w:rsidRPr="009A5F7A">
        <w:rPr>
          <w:rFonts w:ascii="Tahoma" w:hAnsi="Tahoma" w:cs="Tahoma"/>
          <w:sz w:val="24"/>
          <w:szCs w:val="24"/>
          <w:lang w:val="es-CO"/>
        </w:rPr>
        <w:t xml:space="preserve"> </w:t>
      </w:r>
      <w:r w:rsidR="00896E7B" w:rsidRPr="009A5F7A">
        <w:rPr>
          <w:rFonts w:ascii="Tahoma" w:hAnsi="Tahoma" w:cs="Tahoma"/>
          <w:sz w:val="24"/>
          <w:szCs w:val="24"/>
          <w:lang w:val="es-CO"/>
        </w:rPr>
        <w:t xml:space="preserve"> </w:t>
      </w:r>
      <w:r w:rsidR="002951D6" w:rsidRPr="009A5F7A">
        <w:rPr>
          <w:rFonts w:ascii="Tahoma" w:hAnsi="Tahoma" w:cs="Tahoma"/>
          <w:sz w:val="24"/>
          <w:szCs w:val="24"/>
          <w:lang w:val="es-CO"/>
        </w:rPr>
        <w:t>No realizó petición individualizada y concreta de los medios de prueba.</w:t>
      </w:r>
    </w:p>
    <w:p w:rsidR="00F15EEE" w:rsidRPr="009A5F7A" w:rsidRDefault="00F15EEE" w:rsidP="007E4866">
      <w:pPr>
        <w:spacing w:line="276" w:lineRule="auto"/>
        <w:jc w:val="both"/>
        <w:rPr>
          <w:rFonts w:ascii="Tahoma" w:hAnsi="Tahoma" w:cs="Tahoma"/>
          <w:sz w:val="24"/>
          <w:szCs w:val="24"/>
          <w:lang w:val="es-CO"/>
        </w:rPr>
      </w:pPr>
    </w:p>
    <w:p w:rsidR="002951D6" w:rsidRPr="009A5F7A" w:rsidRDefault="00794294" w:rsidP="007E4866">
      <w:pPr>
        <w:pStyle w:val="Prrafodelista"/>
        <w:spacing w:line="276" w:lineRule="auto"/>
        <w:ind w:left="0"/>
        <w:jc w:val="both"/>
        <w:rPr>
          <w:rFonts w:ascii="Tahoma" w:hAnsi="Tahoma" w:cs="Tahoma"/>
          <w:sz w:val="24"/>
          <w:szCs w:val="24"/>
          <w:lang w:val="es-CO"/>
        </w:rPr>
      </w:pPr>
      <w:r w:rsidRPr="009A5F7A">
        <w:rPr>
          <w:rFonts w:ascii="Tahoma" w:hAnsi="Tahoma" w:cs="Tahoma"/>
          <w:sz w:val="24"/>
          <w:szCs w:val="24"/>
          <w:lang w:val="es-CO"/>
        </w:rPr>
        <w:tab/>
      </w:r>
      <w:r w:rsidR="00F15EEE" w:rsidRPr="009A5F7A">
        <w:rPr>
          <w:rFonts w:ascii="Tahoma" w:hAnsi="Tahoma" w:cs="Tahoma"/>
          <w:sz w:val="24"/>
          <w:szCs w:val="24"/>
          <w:lang w:val="es-CO"/>
        </w:rPr>
        <w:t xml:space="preserve">Acto seguido </w:t>
      </w:r>
      <w:r w:rsidR="002951D6" w:rsidRPr="009A5F7A">
        <w:rPr>
          <w:rFonts w:ascii="Tahoma" w:hAnsi="Tahoma" w:cs="Tahoma"/>
          <w:sz w:val="24"/>
          <w:szCs w:val="24"/>
          <w:lang w:val="es-CO"/>
        </w:rPr>
        <w:t xml:space="preserve">le </w:t>
      </w:r>
      <w:r w:rsidRPr="009A5F7A">
        <w:rPr>
          <w:rFonts w:ascii="Tahoma" w:hAnsi="Tahoma" w:cs="Tahoma"/>
          <w:sz w:val="24"/>
          <w:szCs w:val="24"/>
          <w:lang w:val="es-CO"/>
        </w:rPr>
        <w:t xml:space="preserve">concedió </w:t>
      </w:r>
      <w:r w:rsidR="002951D6" w:rsidRPr="009A5F7A">
        <w:rPr>
          <w:rFonts w:ascii="Tahoma" w:hAnsi="Tahoma" w:cs="Tahoma"/>
          <w:sz w:val="24"/>
          <w:szCs w:val="24"/>
          <w:lang w:val="es-CO"/>
        </w:rPr>
        <w:t>a la co</w:t>
      </w:r>
      <w:r w:rsidRPr="009A5F7A">
        <w:rPr>
          <w:rFonts w:ascii="Tahoma" w:hAnsi="Tahoma" w:cs="Tahoma"/>
          <w:sz w:val="24"/>
          <w:szCs w:val="24"/>
          <w:lang w:val="es-CO"/>
        </w:rPr>
        <w:t>demanda</w:t>
      </w:r>
      <w:r w:rsidR="002951D6" w:rsidRPr="009A5F7A">
        <w:rPr>
          <w:rFonts w:ascii="Tahoma" w:hAnsi="Tahoma" w:cs="Tahoma"/>
          <w:sz w:val="24"/>
          <w:szCs w:val="24"/>
          <w:lang w:val="es-CO"/>
        </w:rPr>
        <w:t>da</w:t>
      </w:r>
      <w:r w:rsidRPr="009A5F7A">
        <w:rPr>
          <w:rFonts w:ascii="Tahoma" w:hAnsi="Tahoma" w:cs="Tahoma"/>
          <w:sz w:val="24"/>
          <w:szCs w:val="24"/>
          <w:lang w:val="es-CO"/>
        </w:rPr>
        <w:t xml:space="preserve"> el término de cinco (5) días para subsanar los defectos de la </w:t>
      </w:r>
      <w:r w:rsidR="002951D6" w:rsidRPr="009A5F7A">
        <w:rPr>
          <w:rFonts w:ascii="Tahoma" w:hAnsi="Tahoma" w:cs="Tahoma"/>
          <w:sz w:val="24"/>
          <w:szCs w:val="24"/>
          <w:lang w:val="es-CO"/>
        </w:rPr>
        <w:t xml:space="preserve">contestación de </w:t>
      </w:r>
      <w:r w:rsidRPr="009A5F7A">
        <w:rPr>
          <w:rFonts w:ascii="Tahoma" w:hAnsi="Tahoma" w:cs="Tahoma"/>
          <w:sz w:val="24"/>
          <w:szCs w:val="24"/>
          <w:lang w:val="es-CO"/>
        </w:rPr>
        <w:t>demanda</w:t>
      </w:r>
      <w:r w:rsidR="002951D6" w:rsidRPr="009A5F7A">
        <w:rPr>
          <w:rFonts w:ascii="Tahoma" w:hAnsi="Tahoma" w:cs="Tahoma"/>
          <w:sz w:val="24"/>
          <w:szCs w:val="24"/>
          <w:lang w:val="es-CO"/>
        </w:rPr>
        <w:t>.</w:t>
      </w:r>
    </w:p>
    <w:p w:rsidR="002951D6" w:rsidRPr="009A5F7A" w:rsidRDefault="002951D6" w:rsidP="007E4866">
      <w:pPr>
        <w:pStyle w:val="Prrafodelista"/>
        <w:spacing w:line="276" w:lineRule="auto"/>
        <w:ind w:left="0"/>
        <w:jc w:val="both"/>
        <w:rPr>
          <w:rFonts w:ascii="Tahoma" w:hAnsi="Tahoma" w:cs="Tahoma"/>
          <w:sz w:val="24"/>
          <w:szCs w:val="24"/>
          <w:lang w:val="es-CO"/>
        </w:rPr>
      </w:pPr>
    </w:p>
    <w:p w:rsidR="00DB6EBA" w:rsidRPr="009A5F7A" w:rsidRDefault="00794294" w:rsidP="007E4866">
      <w:pPr>
        <w:pStyle w:val="Prrafodelista"/>
        <w:spacing w:line="276" w:lineRule="auto"/>
        <w:ind w:left="0"/>
        <w:jc w:val="both"/>
        <w:rPr>
          <w:rFonts w:ascii="Tahoma" w:hAnsi="Tahoma" w:cs="Tahoma"/>
          <w:sz w:val="24"/>
          <w:szCs w:val="24"/>
          <w:lang w:val="es-CO"/>
        </w:rPr>
      </w:pPr>
      <w:r w:rsidRPr="009A5F7A">
        <w:rPr>
          <w:rFonts w:ascii="Tahoma" w:hAnsi="Tahoma" w:cs="Tahoma"/>
          <w:sz w:val="24"/>
          <w:szCs w:val="24"/>
          <w:lang w:val="es-CO"/>
        </w:rPr>
        <w:tab/>
      </w:r>
      <w:r w:rsidR="002951D6" w:rsidRPr="009A5F7A">
        <w:rPr>
          <w:rFonts w:ascii="Tahoma" w:hAnsi="Tahoma" w:cs="Tahoma"/>
          <w:sz w:val="24"/>
          <w:szCs w:val="24"/>
          <w:lang w:val="es-CO"/>
        </w:rPr>
        <w:t>La</w:t>
      </w:r>
      <w:r w:rsidR="00E84C19" w:rsidRPr="009A5F7A">
        <w:rPr>
          <w:rFonts w:ascii="Tahoma" w:hAnsi="Tahoma" w:cs="Tahoma"/>
          <w:sz w:val="24"/>
          <w:szCs w:val="24"/>
          <w:lang w:val="es-CO"/>
        </w:rPr>
        <w:t xml:space="preserve"> </w:t>
      </w:r>
      <w:r w:rsidR="002951D6" w:rsidRPr="009A5F7A">
        <w:rPr>
          <w:rFonts w:ascii="Tahoma" w:hAnsi="Tahoma" w:cs="Tahoma"/>
          <w:sz w:val="24"/>
          <w:szCs w:val="24"/>
          <w:lang w:val="es-CO"/>
        </w:rPr>
        <w:t>co</w:t>
      </w:r>
      <w:r w:rsidR="00E84C19" w:rsidRPr="009A5F7A">
        <w:rPr>
          <w:rFonts w:ascii="Tahoma" w:hAnsi="Tahoma" w:cs="Tahoma"/>
          <w:sz w:val="24"/>
          <w:szCs w:val="24"/>
          <w:lang w:val="es-CO"/>
        </w:rPr>
        <w:t>demanda</w:t>
      </w:r>
      <w:r w:rsidR="002951D6" w:rsidRPr="009A5F7A">
        <w:rPr>
          <w:rFonts w:ascii="Tahoma" w:hAnsi="Tahoma" w:cs="Tahoma"/>
          <w:sz w:val="24"/>
          <w:szCs w:val="24"/>
          <w:lang w:val="es-CO"/>
        </w:rPr>
        <w:t>da</w:t>
      </w:r>
      <w:r w:rsidR="00E84C19" w:rsidRPr="009A5F7A">
        <w:rPr>
          <w:rFonts w:ascii="Tahoma" w:hAnsi="Tahoma" w:cs="Tahoma"/>
          <w:sz w:val="24"/>
          <w:szCs w:val="24"/>
          <w:lang w:val="es-CO"/>
        </w:rPr>
        <w:t xml:space="preserve"> </w:t>
      </w:r>
      <w:r w:rsidR="002951D6" w:rsidRPr="009A5F7A">
        <w:rPr>
          <w:rFonts w:ascii="Tahoma" w:hAnsi="Tahoma" w:cs="Tahoma"/>
          <w:sz w:val="24"/>
          <w:szCs w:val="24"/>
          <w:lang w:val="es-CO"/>
        </w:rPr>
        <w:t xml:space="preserve">CARDER </w:t>
      </w:r>
      <w:r w:rsidR="00E84C19" w:rsidRPr="009A5F7A">
        <w:rPr>
          <w:rFonts w:ascii="Tahoma" w:hAnsi="Tahoma" w:cs="Tahoma"/>
          <w:sz w:val="24"/>
          <w:szCs w:val="24"/>
          <w:lang w:val="es-CO"/>
        </w:rPr>
        <w:t xml:space="preserve">presentó </w:t>
      </w:r>
      <w:r w:rsidR="002951D6" w:rsidRPr="009A5F7A">
        <w:rPr>
          <w:rFonts w:ascii="Tahoma" w:hAnsi="Tahoma" w:cs="Tahoma"/>
          <w:sz w:val="24"/>
          <w:szCs w:val="24"/>
          <w:lang w:val="es-CO"/>
        </w:rPr>
        <w:t xml:space="preserve">por </w:t>
      </w:r>
      <w:r w:rsidR="002951D6" w:rsidRPr="009A5F7A">
        <w:rPr>
          <w:rFonts w:ascii="Tahoma" w:hAnsi="Tahoma" w:cs="Tahoma"/>
          <w:b/>
          <w:sz w:val="24"/>
          <w:szCs w:val="24"/>
          <w:lang w:val="es-CO"/>
        </w:rPr>
        <w:t xml:space="preserve">fuera de término </w:t>
      </w:r>
      <w:r w:rsidR="002951D6" w:rsidRPr="009A5F7A">
        <w:rPr>
          <w:rFonts w:ascii="Tahoma" w:hAnsi="Tahoma" w:cs="Tahoma"/>
          <w:sz w:val="24"/>
          <w:szCs w:val="24"/>
          <w:lang w:val="es-CO"/>
        </w:rPr>
        <w:t xml:space="preserve">subsanación de la contestación de la demanda. </w:t>
      </w:r>
    </w:p>
    <w:p w:rsidR="008C2E9C" w:rsidRDefault="008C2E9C" w:rsidP="007E4866">
      <w:pPr>
        <w:pStyle w:val="Prrafodelista"/>
        <w:spacing w:line="276" w:lineRule="auto"/>
        <w:ind w:left="0"/>
        <w:jc w:val="both"/>
        <w:rPr>
          <w:rFonts w:ascii="Tahoma" w:hAnsi="Tahoma" w:cs="Tahoma"/>
          <w:sz w:val="24"/>
          <w:szCs w:val="24"/>
          <w:lang w:val="es-CO"/>
        </w:rPr>
      </w:pPr>
    </w:p>
    <w:p w:rsidR="00F13A33" w:rsidRPr="009A5F7A" w:rsidRDefault="00F13A33" w:rsidP="007E4866">
      <w:pPr>
        <w:pStyle w:val="Prrafodelista"/>
        <w:spacing w:line="276" w:lineRule="auto"/>
        <w:ind w:left="0"/>
        <w:jc w:val="both"/>
        <w:rPr>
          <w:rFonts w:ascii="Tahoma" w:hAnsi="Tahoma" w:cs="Tahoma"/>
          <w:sz w:val="24"/>
          <w:szCs w:val="24"/>
          <w:lang w:val="es-CO"/>
        </w:rPr>
      </w:pPr>
    </w:p>
    <w:p w:rsidR="00DB6EBA" w:rsidRPr="009A5F7A" w:rsidRDefault="00DB6EBA" w:rsidP="007E4866">
      <w:pPr>
        <w:pStyle w:val="Prrafodelista"/>
        <w:numPr>
          <w:ilvl w:val="0"/>
          <w:numId w:val="2"/>
        </w:numPr>
        <w:spacing w:line="276" w:lineRule="auto"/>
        <w:ind w:left="0" w:firstLine="0"/>
        <w:jc w:val="center"/>
        <w:rPr>
          <w:rFonts w:ascii="Tahoma" w:hAnsi="Tahoma" w:cs="Tahoma"/>
          <w:b/>
          <w:sz w:val="24"/>
          <w:szCs w:val="24"/>
          <w:lang w:val="es-CO"/>
        </w:rPr>
      </w:pPr>
      <w:r w:rsidRPr="009A5F7A">
        <w:rPr>
          <w:rFonts w:ascii="Tahoma" w:hAnsi="Tahoma" w:cs="Tahoma"/>
          <w:b/>
          <w:sz w:val="24"/>
          <w:szCs w:val="24"/>
          <w:lang w:val="es-CO"/>
        </w:rPr>
        <w:t>AUTO OBJETO DEL RECURSO DE APELACIÓN</w:t>
      </w:r>
    </w:p>
    <w:p w:rsidR="00DB6EBA" w:rsidRPr="009A5F7A" w:rsidRDefault="00DB6EBA" w:rsidP="007E4866">
      <w:pPr>
        <w:pStyle w:val="Prrafodelista"/>
        <w:spacing w:line="276" w:lineRule="auto"/>
        <w:ind w:left="0"/>
        <w:jc w:val="both"/>
        <w:rPr>
          <w:rFonts w:ascii="Tahoma" w:hAnsi="Tahoma" w:cs="Tahoma"/>
          <w:sz w:val="24"/>
          <w:szCs w:val="24"/>
          <w:lang w:val="es-CO"/>
        </w:rPr>
      </w:pPr>
    </w:p>
    <w:p w:rsidR="00BE440D" w:rsidRPr="009A5F7A" w:rsidRDefault="00D51E9D" w:rsidP="007E4866">
      <w:pPr>
        <w:pStyle w:val="Prrafodelista"/>
        <w:spacing w:line="276" w:lineRule="auto"/>
        <w:ind w:left="0"/>
        <w:jc w:val="both"/>
        <w:rPr>
          <w:rFonts w:ascii="Tahoma" w:hAnsi="Tahoma" w:cs="Tahoma"/>
          <w:sz w:val="24"/>
          <w:szCs w:val="24"/>
          <w:lang w:val="es-CO"/>
        </w:rPr>
      </w:pPr>
      <w:r w:rsidRPr="009A5F7A">
        <w:rPr>
          <w:rFonts w:ascii="Tahoma" w:hAnsi="Tahoma" w:cs="Tahoma"/>
          <w:sz w:val="24"/>
          <w:szCs w:val="24"/>
          <w:lang w:val="es-CO"/>
        </w:rPr>
        <w:tab/>
        <w:t xml:space="preserve">Mediante providencia del </w:t>
      </w:r>
      <w:r w:rsidR="008C2E9C" w:rsidRPr="009A5F7A">
        <w:rPr>
          <w:rFonts w:ascii="Tahoma" w:hAnsi="Tahoma" w:cs="Tahoma"/>
          <w:sz w:val="24"/>
          <w:szCs w:val="24"/>
          <w:lang w:val="es-CO"/>
        </w:rPr>
        <w:t>11 de marzo de 2019 (folio 41, cuaderno de copias) la jueza de instancia</w:t>
      </w:r>
      <w:r w:rsidRPr="009A5F7A">
        <w:rPr>
          <w:rFonts w:ascii="Tahoma" w:hAnsi="Tahoma" w:cs="Tahoma"/>
          <w:sz w:val="24"/>
          <w:szCs w:val="24"/>
          <w:lang w:val="es-CO"/>
        </w:rPr>
        <w:t xml:space="preserve"> decidió</w:t>
      </w:r>
      <w:r w:rsidR="008139CD" w:rsidRPr="009A5F7A">
        <w:rPr>
          <w:rFonts w:ascii="Tahoma" w:hAnsi="Tahoma" w:cs="Tahoma"/>
          <w:sz w:val="24"/>
          <w:szCs w:val="24"/>
          <w:lang w:val="es-CO"/>
        </w:rPr>
        <w:t xml:space="preserve">, por una parte, tener por no contestada la demanda por </w:t>
      </w:r>
      <w:r w:rsidR="00BE440D" w:rsidRPr="009A5F7A">
        <w:rPr>
          <w:rFonts w:ascii="Tahoma" w:hAnsi="Tahoma" w:cs="Tahoma"/>
          <w:sz w:val="24"/>
          <w:szCs w:val="24"/>
          <w:lang w:val="es-CO"/>
        </w:rPr>
        <w:t xml:space="preserve">haberse subsanado en forma extemporánea, en aplicación del parágrafo 2° del art. 31 del CPL, y, por otra parte, </w:t>
      </w:r>
      <w:r w:rsidRPr="009A5F7A">
        <w:rPr>
          <w:rFonts w:ascii="Tahoma" w:hAnsi="Tahoma" w:cs="Tahoma"/>
          <w:sz w:val="24"/>
          <w:szCs w:val="24"/>
          <w:lang w:val="es-CO"/>
        </w:rPr>
        <w:t xml:space="preserve">rechazar </w:t>
      </w:r>
      <w:r w:rsidR="00BE440D" w:rsidRPr="009A5F7A">
        <w:rPr>
          <w:rFonts w:ascii="Tahoma" w:hAnsi="Tahoma" w:cs="Tahoma"/>
          <w:sz w:val="24"/>
          <w:szCs w:val="24"/>
          <w:lang w:val="es-CO"/>
        </w:rPr>
        <w:t xml:space="preserve">de plano </w:t>
      </w:r>
      <w:r w:rsidRPr="009A5F7A">
        <w:rPr>
          <w:rFonts w:ascii="Tahoma" w:hAnsi="Tahoma" w:cs="Tahoma"/>
          <w:sz w:val="24"/>
          <w:szCs w:val="24"/>
          <w:lang w:val="es-CO"/>
        </w:rPr>
        <w:t xml:space="preserve">la demanda </w:t>
      </w:r>
      <w:r w:rsidR="00BE440D" w:rsidRPr="009A5F7A">
        <w:rPr>
          <w:rFonts w:ascii="Tahoma" w:hAnsi="Tahoma" w:cs="Tahoma"/>
          <w:sz w:val="24"/>
          <w:szCs w:val="24"/>
          <w:lang w:val="es-CO"/>
        </w:rPr>
        <w:t xml:space="preserve">de llamamiento en garantía por haberse tenido por no contestada la demanda. </w:t>
      </w:r>
    </w:p>
    <w:p w:rsidR="00545E00" w:rsidRDefault="00545E00" w:rsidP="007E4866">
      <w:pPr>
        <w:pStyle w:val="Prrafodelista"/>
        <w:spacing w:line="276" w:lineRule="auto"/>
        <w:ind w:left="0"/>
        <w:jc w:val="both"/>
        <w:rPr>
          <w:rFonts w:ascii="Tahoma" w:hAnsi="Tahoma" w:cs="Tahoma"/>
          <w:sz w:val="24"/>
          <w:szCs w:val="24"/>
          <w:lang w:val="es-CO"/>
        </w:rPr>
      </w:pPr>
    </w:p>
    <w:p w:rsidR="00F13A33" w:rsidRPr="009A5F7A" w:rsidRDefault="00F13A33" w:rsidP="007E4866">
      <w:pPr>
        <w:pStyle w:val="Prrafodelista"/>
        <w:spacing w:line="276" w:lineRule="auto"/>
        <w:ind w:left="0"/>
        <w:jc w:val="both"/>
        <w:rPr>
          <w:rFonts w:ascii="Tahoma" w:hAnsi="Tahoma" w:cs="Tahoma"/>
          <w:sz w:val="24"/>
          <w:szCs w:val="24"/>
          <w:lang w:val="es-CO"/>
        </w:rPr>
      </w:pPr>
    </w:p>
    <w:p w:rsidR="006B7860" w:rsidRPr="009A5F7A" w:rsidRDefault="006B7860" w:rsidP="007E4866">
      <w:pPr>
        <w:pStyle w:val="Prrafodelista"/>
        <w:numPr>
          <w:ilvl w:val="0"/>
          <w:numId w:val="2"/>
        </w:numPr>
        <w:spacing w:line="276" w:lineRule="auto"/>
        <w:ind w:left="0" w:firstLine="0"/>
        <w:jc w:val="center"/>
        <w:rPr>
          <w:rFonts w:ascii="Tahoma" w:hAnsi="Tahoma" w:cs="Tahoma"/>
          <w:b/>
          <w:sz w:val="24"/>
          <w:szCs w:val="24"/>
          <w:lang w:val="es-CO"/>
        </w:rPr>
      </w:pPr>
      <w:r w:rsidRPr="009A5F7A">
        <w:rPr>
          <w:rFonts w:ascii="Tahoma" w:hAnsi="Tahoma" w:cs="Tahoma"/>
          <w:b/>
          <w:sz w:val="24"/>
          <w:szCs w:val="24"/>
          <w:lang w:val="es-CO"/>
        </w:rPr>
        <w:t>RECURSO DE APELACIÓN</w:t>
      </w:r>
    </w:p>
    <w:p w:rsidR="00783126" w:rsidRPr="009A5F7A" w:rsidRDefault="00783126" w:rsidP="007E4866">
      <w:pPr>
        <w:pStyle w:val="Prrafodelista"/>
        <w:spacing w:line="276" w:lineRule="auto"/>
        <w:ind w:left="0"/>
        <w:jc w:val="center"/>
        <w:rPr>
          <w:rFonts w:ascii="Tahoma" w:hAnsi="Tahoma" w:cs="Tahoma"/>
          <w:b/>
          <w:sz w:val="24"/>
          <w:szCs w:val="24"/>
          <w:lang w:val="es-CO"/>
        </w:rPr>
      </w:pPr>
    </w:p>
    <w:p w:rsidR="00F15EEE" w:rsidRPr="009A5F7A" w:rsidRDefault="006B7860" w:rsidP="007E4866">
      <w:pPr>
        <w:pStyle w:val="Prrafodelista"/>
        <w:spacing w:line="276" w:lineRule="auto"/>
        <w:ind w:left="0"/>
        <w:jc w:val="both"/>
        <w:rPr>
          <w:rFonts w:ascii="Tahoma" w:hAnsi="Tahoma" w:cs="Tahoma"/>
          <w:bCs/>
          <w:sz w:val="24"/>
          <w:szCs w:val="24"/>
        </w:rPr>
      </w:pPr>
      <w:r w:rsidRPr="009A5F7A">
        <w:rPr>
          <w:rFonts w:ascii="Tahoma" w:hAnsi="Tahoma" w:cs="Tahoma"/>
          <w:sz w:val="24"/>
          <w:szCs w:val="24"/>
          <w:lang w:val="es-CO"/>
        </w:rPr>
        <w:tab/>
      </w:r>
      <w:r w:rsidR="00BE440D" w:rsidRPr="009A5F7A">
        <w:rPr>
          <w:rFonts w:ascii="Tahoma" w:hAnsi="Tahoma" w:cs="Tahoma"/>
          <w:sz w:val="24"/>
          <w:szCs w:val="24"/>
          <w:lang w:val="es-CO"/>
        </w:rPr>
        <w:t>La co</w:t>
      </w:r>
      <w:r w:rsidRPr="009A5F7A">
        <w:rPr>
          <w:rFonts w:ascii="Tahoma" w:hAnsi="Tahoma" w:cs="Tahoma"/>
          <w:sz w:val="24"/>
          <w:szCs w:val="24"/>
          <w:lang w:val="es-CO"/>
        </w:rPr>
        <w:t>demanda</w:t>
      </w:r>
      <w:r w:rsidR="00BE440D" w:rsidRPr="009A5F7A">
        <w:rPr>
          <w:rFonts w:ascii="Tahoma" w:hAnsi="Tahoma" w:cs="Tahoma"/>
          <w:sz w:val="24"/>
          <w:szCs w:val="24"/>
          <w:lang w:val="es-CO"/>
        </w:rPr>
        <w:t xml:space="preserve">da CARDER </w:t>
      </w:r>
      <w:r w:rsidRPr="009A5F7A">
        <w:rPr>
          <w:rFonts w:ascii="Tahoma" w:hAnsi="Tahoma" w:cs="Tahoma"/>
          <w:sz w:val="24"/>
          <w:szCs w:val="24"/>
          <w:lang w:val="es-CO"/>
        </w:rPr>
        <w:t xml:space="preserve">promueve recurso de apelación en contra del auto </w:t>
      </w:r>
      <w:r w:rsidR="00BE440D" w:rsidRPr="009A5F7A">
        <w:rPr>
          <w:rFonts w:ascii="Tahoma" w:hAnsi="Tahoma" w:cs="Tahoma"/>
          <w:sz w:val="24"/>
          <w:szCs w:val="24"/>
          <w:lang w:val="es-CO"/>
        </w:rPr>
        <w:t>anterior</w:t>
      </w:r>
      <w:r w:rsidRPr="009A5F7A">
        <w:rPr>
          <w:rFonts w:ascii="Tahoma" w:hAnsi="Tahoma" w:cs="Tahoma"/>
          <w:sz w:val="24"/>
          <w:szCs w:val="24"/>
          <w:lang w:val="es-CO"/>
        </w:rPr>
        <w:t xml:space="preserve">, </w:t>
      </w:r>
      <w:r w:rsidR="00F15EEE" w:rsidRPr="009A5F7A">
        <w:rPr>
          <w:rFonts w:ascii="Tahoma" w:hAnsi="Tahoma" w:cs="Tahoma"/>
          <w:sz w:val="24"/>
          <w:szCs w:val="24"/>
          <w:lang w:val="es-CO"/>
        </w:rPr>
        <w:t xml:space="preserve">bajo el argumento de que </w:t>
      </w:r>
      <w:r w:rsidR="001D6CF3" w:rsidRPr="009A5F7A">
        <w:rPr>
          <w:rFonts w:ascii="Tahoma" w:hAnsi="Tahoma" w:cs="Tahoma"/>
          <w:sz w:val="24"/>
          <w:szCs w:val="24"/>
          <w:lang w:val="es-CO"/>
        </w:rPr>
        <w:t xml:space="preserve">no existe una norma en el Código Procesal Laboral que exija un pronunciamiento expreso sobre cada una de las pretensiones como sí lo hace respecto a los hechos de la demanda. Explica que el numeral 2° del artículo 31 </w:t>
      </w:r>
      <w:r w:rsidR="001D6CF3" w:rsidRPr="009A5F7A">
        <w:rPr>
          <w:rFonts w:ascii="Tahoma" w:hAnsi="Tahoma" w:cs="Tahoma"/>
          <w:sz w:val="24"/>
          <w:szCs w:val="24"/>
          <w:lang w:val="es-CO"/>
        </w:rPr>
        <w:lastRenderedPageBreak/>
        <w:t xml:space="preserve">del C. P.L. establece que la contestación de la demanda contendrá </w:t>
      </w:r>
      <w:r w:rsidR="001D6CF3" w:rsidRPr="009A5F7A">
        <w:rPr>
          <w:rFonts w:ascii="Tahoma" w:hAnsi="Tahoma" w:cs="Tahoma"/>
          <w:i/>
          <w:sz w:val="24"/>
          <w:szCs w:val="24"/>
          <w:lang w:val="es-CO"/>
        </w:rPr>
        <w:t xml:space="preserve">“Un pronunciamiento expreso sobre las pretensiones” </w:t>
      </w:r>
      <w:r w:rsidR="001D6CF3" w:rsidRPr="009A5F7A">
        <w:rPr>
          <w:rFonts w:ascii="Tahoma" w:hAnsi="Tahoma" w:cs="Tahoma"/>
          <w:sz w:val="24"/>
          <w:szCs w:val="24"/>
          <w:lang w:val="es-CO"/>
        </w:rPr>
        <w:t xml:space="preserve">  y que en la contestación de la demanda se dijo que </w:t>
      </w:r>
      <w:r w:rsidR="001D6CF3" w:rsidRPr="009A5F7A">
        <w:rPr>
          <w:rFonts w:ascii="Tahoma" w:hAnsi="Tahoma" w:cs="Tahoma"/>
          <w:i/>
          <w:sz w:val="24"/>
          <w:szCs w:val="24"/>
          <w:lang w:val="es-CO"/>
        </w:rPr>
        <w:t>“EL ÚNICO LLAMADO A RESPONDER ES EL OPERADOR REGIONAL DE OCCIDENTE ORO, Y POR LO TANTO SOLICITA EXCLUIR DE RESPONSABILIDAD A MI MANDANTE”</w:t>
      </w:r>
      <w:r w:rsidR="001D6CF3" w:rsidRPr="009A5F7A">
        <w:rPr>
          <w:rFonts w:ascii="Tahoma" w:hAnsi="Tahoma" w:cs="Tahoma"/>
          <w:sz w:val="24"/>
          <w:szCs w:val="24"/>
          <w:lang w:val="es-CO"/>
        </w:rPr>
        <w:t xml:space="preserve">, de lo cual concluye que </w:t>
      </w:r>
      <w:r w:rsidR="001D6CF3" w:rsidRPr="009A5F7A">
        <w:rPr>
          <w:rFonts w:ascii="Tahoma" w:hAnsi="Tahoma" w:cs="Tahoma"/>
          <w:i/>
          <w:sz w:val="24"/>
          <w:szCs w:val="24"/>
          <w:lang w:val="es-CO"/>
        </w:rPr>
        <w:t xml:space="preserve">“ello hace que no se esté aceptando ninguna de las pretensiones”. </w:t>
      </w:r>
      <w:r w:rsidR="001D6CF3" w:rsidRPr="009A5F7A">
        <w:rPr>
          <w:rFonts w:ascii="Tahoma" w:hAnsi="Tahoma" w:cs="Tahoma"/>
          <w:sz w:val="24"/>
          <w:szCs w:val="24"/>
          <w:lang w:val="es-CO"/>
        </w:rPr>
        <w:t xml:space="preserve"> </w:t>
      </w:r>
      <w:r w:rsidR="001D6CF3" w:rsidRPr="009A5F7A">
        <w:rPr>
          <w:rFonts w:ascii="Tahoma" w:hAnsi="Tahoma" w:cs="Tahoma"/>
          <w:bCs/>
          <w:sz w:val="24"/>
          <w:szCs w:val="24"/>
        </w:rPr>
        <w:t xml:space="preserve">En tal virtud advera que </w:t>
      </w:r>
      <w:r w:rsidR="007E56B4" w:rsidRPr="009A5F7A">
        <w:rPr>
          <w:rFonts w:ascii="Tahoma" w:hAnsi="Tahoma" w:cs="Tahoma"/>
          <w:bCs/>
          <w:sz w:val="24"/>
          <w:szCs w:val="24"/>
        </w:rPr>
        <w:t>el A</w:t>
      </w:r>
      <w:r w:rsidR="00A73A01" w:rsidRPr="009A5F7A">
        <w:rPr>
          <w:rFonts w:ascii="Tahoma" w:hAnsi="Tahoma" w:cs="Tahoma"/>
          <w:bCs/>
          <w:sz w:val="24"/>
          <w:szCs w:val="24"/>
        </w:rPr>
        <w:t xml:space="preserve"> </w:t>
      </w:r>
      <w:r w:rsidR="007E56B4" w:rsidRPr="009A5F7A">
        <w:rPr>
          <w:rFonts w:ascii="Tahoma" w:hAnsi="Tahoma" w:cs="Tahoma"/>
          <w:bCs/>
          <w:sz w:val="24"/>
          <w:szCs w:val="24"/>
        </w:rPr>
        <w:t xml:space="preserve">quo </w:t>
      </w:r>
      <w:r w:rsidR="0027078A" w:rsidRPr="009A5F7A">
        <w:rPr>
          <w:rFonts w:ascii="Tahoma" w:hAnsi="Tahoma" w:cs="Tahoma"/>
          <w:bCs/>
          <w:sz w:val="24"/>
          <w:szCs w:val="24"/>
        </w:rPr>
        <w:t xml:space="preserve">le está dando un alcance normativo no contemplado por el legislador, violado con ello su derecho al debido proceso y al derecho de defensa. </w:t>
      </w:r>
    </w:p>
    <w:p w:rsidR="0027078A" w:rsidRPr="009A5F7A" w:rsidRDefault="0027078A" w:rsidP="007E4866">
      <w:pPr>
        <w:pStyle w:val="Prrafodelista"/>
        <w:spacing w:line="276" w:lineRule="auto"/>
        <w:ind w:left="0"/>
        <w:jc w:val="both"/>
        <w:rPr>
          <w:rFonts w:ascii="Tahoma" w:hAnsi="Tahoma" w:cs="Tahoma"/>
          <w:sz w:val="24"/>
          <w:szCs w:val="24"/>
          <w:lang w:val="es-CO"/>
        </w:rPr>
      </w:pPr>
    </w:p>
    <w:p w:rsidR="00783126" w:rsidRPr="009A5F7A" w:rsidRDefault="00F15EEE" w:rsidP="007E4866">
      <w:pPr>
        <w:pStyle w:val="Prrafodelista"/>
        <w:spacing w:line="276" w:lineRule="auto"/>
        <w:ind w:left="0" w:firstLine="708"/>
        <w:jc w:val="both"/>
        <w:rPr>
          <w:rFonts w:ascii="Tahoma" w:hAnsi="Tahoma" w:cs="Tahoma"/>
          <w:sz w:val="24"/>
          <w:szCs w:val="24"/>
          <w:lang w:val="es-CO"/>
        </w:rPr>
      </w:pPr>
      <w:r w:rsidRPr="009A5F7A">
        <w:rPr>
          <w:rFonts w:ascii="Tahoma" w:hAnsi="Tahoma" w:cs="Tahoma"/>
          <w:sz w:val="24"/>
          <w:szCs w:val="24"/>
          <w:lang w:val="es-CO"/>
        </w:rPr>
        <w:t xml:space="preserve">En consecuencia </w:t>
      </w:r>
      <w:r w:rsidR="0076119F" w:rsidRPr="009A5F7A">
        <w:rPr>
          <w:rFonts w:ascii="Tahoma" w:hAnsi="Tahoma" w:cs="Tahoma"/>
          <w:sz w:val="24"/>
          <w:szCs w:val="24"/>
          <w:lang w:val="es-CO"/>
        </w:rPr>
        <w:t>solicita</w:t>
      </w:r>
      <w:r w:rsidRPr="009A5F7A">
        <w:rPr>
          <w:rFonts w:ascii="Tahoma" w:hAnsi="Tahoma" w:cs="Tahoma"/>
          <w:sz w:val="24"/>
          <w:szCs w:val="24"/>
          <w:lang w:val="es-CO"/>
        </w:rPr>
        <w:t xml:space="preserve"> que se revoque el auto para en su lugar </w:t>
      </w:r>
      <w:r w:rsidR="0027078A" w:rsidRPr="009A5F7A">
        <w:rPr>
          <w:rFonts w:ascii="Tahoma" w:hAnsi="Tahoma" w:cs="Tahoma"/>
          <w:sz w:val="24"/>
          <w:szCs w:val="24"/>
          <w:lang w:val="es-CO"/>
        </w:rPr>
        <w:t>ordenar que se tenga por contestada la demanda</w:t>
      </w:r>
      <w:r w:rsidR="0062435E" w:rsidRPr="009A5F7A">
        <w:rPr>
          <w:rFonts w:ascii="Tahoma" w:hAnsi="Tahoma" w:cs="Tahoma"/>
          <w:sz w:val="24"/>
          <w:szCs w:val="24"/>
          <w:lang w:val="es-CO"/>
        </w:rPr>
        <w:t xml:space="preserve">. </w:t>
      </w:r>
    </w:p>
    <w:p w:rsidR="0062435E" w:rsidRDefault="0062435E" w:rsidP="007E4866">
      <w:pPr>
        <w:pStyle w:val="Prrafodelista"/>
        <w:spacing w:line="276" w:lineRule="auto"/>
        <w:ind w:left="0" w:firstLine="708"/>
        <w:jc w:val="both"/>
        <w:rPr>
          <w:rFonts w:ascii="Tahoma" w:hAnsi="Tahoma" w:cs="Tahoma"/>
          <w:sz w:val="24"/>
          <w:szCs w:val="24"/>
          <w:lang w:val="es-CO"/>
        </w:rPr>
      </w:pPr>
    </w:p>
    <w:p w:rsidR="00F13A33" w:rsidRPr="009A5F7A" w:rsidRDefault="00F13A33" w:rsidP="007E4866">
      <w:pPr>
        <w:pStyle w:val="Prrafodelista"/>
        <w:spacing w:line="276" w:lineRule="auto"/>
        <w:ind w:left="0" w:firstLine="708"/>
        <w:jc w:val="both"/>
        <w:rPr>
          <w:rFonts w:ascii="Tahoma" w:hAnsi="Tahoma" w:cs="Tahoma"/>
          <w:sz w:val="24"/>
          <w:szCs w:val="24"/>
          <w:lang w:val="es-CO"/>
        </w:rPr>
      </w:pPr>
    </w:p>
    <w:p w:rsidR="00766D38" w:rsidRPr="009A5F7A" w:rsidRDefault="00783126" w:rsidP="007E4866">
      <w:pPr>
        <w:pStyle w:val="Prrafodelista"/>
        <w:numPr>
          <w:ilvl w:val="0"/>
          <w:numId w:val="2"/>
        </w:numPr>
        <w:spacing w:line="276" w:lineRule="auto"/>
        <w:ind w:left="0" w:firstLine="0"/>
        <w:jc w:val="center"/>
        <w:rPr>
          <w:rFonts w:ascii="Tahoma" w:hAnsi="Tahoma" w:cs="Tahoma"/>
          <w:b/>
          <w:sz w:val="24"/>
          <w:szCs w:val="24"/>
          <w:lang w:val="es-CO"/>
        </w:rPr>
      </w:pPr>
      <w:r w:rsidRPr="009A5F7A">
        <w:rPr>
          <w:rFonts w:ascii="Tahoma" w:hAnsi="Tahoma" w:cs="Tahoma"/>
          <w:b/>
          <w:sz w:val="24"/>
          <w:szCs w:val="24"/>
          <w:lang w:val="es-CO"/>
        </w:rPr>
        <w:t>CONSIDERACIONES</w:t>
      </w:r>
    </w:p>
    <w:p w:rsidR="006C2900" w:rsidRDefault="006C2900" w:rsidP="007E4866">
      <w:pPr>
        <w:pStyle w:val="Prrafodelista"/>
        <w:spacing w:line="276" w:lineRule="auto"/>
        <w:ind w:left="0"/>
        <w:jc w:val="both"/>
        <w:rPr>
          <w:rFonts w:ascii="Tahoma" w:hAnsi="Tahoma" w:cs="Tahoma"/>
          <w:sz w:val="24"/>
          <w:szCs w:val="24"/>
          <w:lang w:val="es-CO"/>
        </w:rPr>
      </w:pPr>
    </w:p>
    <w:p w:rsidR="00F13A33" w:rsidRPr="009A5F7A" w:rsidRDefault="00F13A33" w:rsidP="007E4866">
      <w:pPr>
        <w:pStyle w:val="Prrafodelista"/>
        <w:spacing w:line="276" w:lineRule="auto"/>
        <w:ind w:left="0"/>
        <w:jc w:val="both"/>
        <w:rPr>
          <w:rFonts w:ascii="Tahoma" w:hAnsi="Tahoma" w:cs="Tahoma"/>
          <w:sz w:val="24"/>
          <w:szCs w:val="24"/>
          <w:lang w:val="es-CO"/>
        </w:rPr>
      </w:pPr>
    </w:p>
    <w:p w:rsidR="00603901" w:rsidRPr="009A5F7A" w:rsidRDefault="00603901" w:rsidP="007E4866">
      <w:pPr>
        <w:pStyle w:val="Prrafodelista"/>
        <w:numPr>
          <w:ilvl w:val="1"/>
          <w:numId w:val="2"/>
        </w:numPr>
        <w:spacing w:line="276" w:lineRule="auto"/>
        <w:ind w:left="0" w:firstLine="0"/>
        <w:jc w:val="center"/>
        <w:rPr>
          <w:rFonts w:ascii="Tahoma" w:hAnsi="Tahoma" w:cs="Tahoma"/>
          <w:b/>
          <w:sz w:val="24"/>
          <w:szCs w:val="24"/>
          <w:lang w:val="es-CO"/>
        </w:rPr>
      </w:pPr>
      <w:r w:rsidRPr="009A5F7A">
        <w:rPr>
          <w:rFonts w:ascii="Tahoma" w:hAnsi="Tahoma" w:cs="Tahoma"/>
          <w:b/>
          <w:sz w:val="24"/>
          <w:szCs w:val="24"/>
          <w:lang w:val="es-CO"/>
        </w:rPr>
        <w:t>PROBLEMA JURIDICO</w:t>
      </w:r>
      <w:r w:rsidR="006C3C91" w:rsidRPr="009A5F7A">
        <w:rPr>
          <w:rFonts w:ascii="Tahoma" w:hAnsi="Tahoma" w:cs="Tahoma"/>
          <w:b/>
          <w:sz w:val="24"/>
          <w:szCs w:val="24"/>
          <w:lang w:val="es-CO"/>
        </w:rPr>
        <w:t xml:space="preserve"> POR RESOLVER:</w:t>
      </w:r>
    </w:p>
    <w:p w:rsidR="00603901" w:rsidRPr="009A5F7A" w:rsidRDefault="00603901" w:rsidP="007E4866">
      <w:pPr>
        <w:pStyle w:val="Prrafodelista"/>
        <w:spacing w:line="276" w:lineRule="auto"/>
        <w:ind w:left="0"/>
        <w:jc w:val="both"/>
        <w:rPr>
          <w:rFonts w:ascii="Tahoma" w:hAnsi="Tahoma" w:cs="Tahoma"/>
          <w:sz w:val="24"/>
          <w:szCs w:val="24"/>
          <w:lang w:val="es-CO"/>
        </w:rPr>
      </w:pPr>
    </w:p>
    <w:p w:rsidR="0062435E" w:rsidRPr="009A5F7A" w:rsidRDefault="00F24FE1" w:rsidP="007E4866">
      <w:pPr>
        <w:pStyle w:val="Prrafodelista"/>
        <w:numPr>
          <w:ilvl w:val="0"/>
          <w:numId w:val="5"/>
        </w:numPr>
        <w:spacing w:line="276" w:lineRule="auto"/>
        <w:jc w:val="both"/>
        <w:rPr>
          <w:rFonts w:ascii="Tahoma" w:hAnsi="Tahoma" w:cs="Tahoma"/>
          <w:sz w:val="24"/>
          <w:szCs w:val="24"/>
        </w:rPr>
      </w:pPr>
      <w:r w:rsidRPr="009A5F7A">
        <w:rPr>
          <w:rFonts w:ascii="Tahoma" w:hAnsi="Tahoma" w:cs="Tahoma"/>
          <w:sz w:val="24"/>
          <w:szCs w:val="24"/>
        </w:rPr>
        <w:t xml:space="preserve">¿Cuándo el numeral 2 del artículo 31 del C. L.P. exige que en la </w:t>
      </w:r>
      <w:r w:rsidRPr="009A5F7A">
        <w:rPr>
          <w:rFonts w:ascii="Tahoma" w:hAnsi="Tahoma" w:cs="Tahoma"/>
          <w:sz w:val="24"/>
          <w:szCs w:val="24"/>
          <w:lang w:val="es-CO"/>
        </w:rPr>
        <w:t xml:space="preserve">la contestación de la demanda se haga </w:t>
      </w:r>
      <w:r w:rsidRPr="009A5F7A">
        <w:rPr>
          <w:rFonts w:ascii="Tahoma" w:hAnsi="Tahoma" w:cs="Tahoma"/>
          <w:i/>
          <w:sz w:val="24"/>
          <w:szCs w:val="24"/>
          <w:lang w:val="es-CO"/>
        </w:rPr>
        <w:t xml:space="preserve">“Un pronunciamiento expreso sobre las pretensiones” </w:t>
      </w:r>
      <w:r w:rsidRPr="009A5F7A">
        <w:rPr>
          <w:rFonts w:ascii="Tahoma" w:hAnsi="Tahoma" w:cs="Tahoma"/>
          <w:sz w:val="24"/>
          <w:szCs w:val="24"/>
        </w:rPr>
        <w:t>significa que la parte demandada debe pronunciarse sobre cada una de las pretensiones</w:t>
      </w:r>
      <w:r w:rsidR="0062435E" w:rsidRPr="009A5F7A">
        <w:rPr>
          <w:rFonts w:ascii="Tahoma" w:hAnsi="Tahoma" w:cs="Tahoma"/>
          <w:sz w:val="24"/>
          <w:szCs w:val="24"/>
        </w:rPr>
        <w:t>?</w:t>
      </w:r>
    </w:p>
    <w:p w:rsidR="002172CB" w:rsidRDefault="002172CB" w:rsidP="007E4866">
      <w:pPr>
        <w:pStyle w:val="Prrafodelista"/>
        <w:spacing w:line="276" w:lineRule="auto"/>
        <w:ind w:left="0"/>
        <w:jc w:val="both"/>
        <w:rPr>
          <w:rFonts w:ascii="Tahoma" w:hAnsi="Tahoma" w:cs="Tahoma"/>
          <w:sz w:val="24"/>
          <w:szCs w:val="24"/>
          <w:lang w:val="es-CO"/>
        </w:rPr>
      </w:pPr>
    </w:p>
    <w:p w:rsidR="00F13A33" w:rsidRPr="009A5F7A" w:rsidRDefault="00F13A33" w:rsidP="007E4866">
      <w:pPr>
        <w:pStyle w:val="Prrafodelista"/>
        <w:spacing w:line="276" w:lineRule="auto"/>
        <w:ind w:left="0"/>
        <w:jc w:val="both"/>
        <w:rPr>
          <w:rFonts w:ascii="Tahoma" w:hAnsi="Tahoma" w:cs="Tahoma"/>
          <w:sz w:val="24"/>
          <w:szCs w:val="24"/>
          <w:lang w:val="es-CO"/>
        </w:rPr>
      </w:pPr>
    </w:p>
    <w:p w:rsidR="00C1682C" w:rsidRPr="009A5F7A" w:rsidRDefault="00390D0F" w:rsidP="007E4866">
      <w:pPr>
        <w:pStyle w:val="Prrafodelista"/>
        <w:numPr>
          <w:ilvl w:val="1"/>
          <w:numId w:val="2"/>
        </w:numPr>
        <w:spacing w:line="276" w:lineRule="auto"/>
        <w:jc w:val="center"/>
        <w:rPr>
          <w:rFonts w:ascii="Tahoma" w:hAnsi="Tahoma" w:cs="Tahoma"/>
          <w:b/>
          <w:sz w:val="24"/>
          <w:szCs w:val="24"/>
          <w:lang w:val="es-CO"/>
        </w:rPr>
      </w:pPr>
      <w:r w:rsidRPr="009A5F7A">
        <w:rPr>
          <w:rFonts w:ascii="Tahoma" w:hAnsi="Tahoma" w:cs="Tahoma"/>
          <w:b/>
          <w:sz w:val="24"/>
          <w:szCs w:val="24"/>
          <w:lang w:val="es-CO"/>
        </w:rPr>
        <w:t xml:space="preserve">DEFECTO PROCEDIMENTAL </w:t>
      </w:r>
      <w:r w:rsidR="00EB15EC" w:rsidRPr="009A5F7A">
        <w:rPr>
          <w:rFonts w:ascii="Tahoma" w:hAnsi="Tahoma" w:cs="Tahoma"/>
          <w:b/>
          <w:sz w:val="24"/>
          <w:szCs w:val="24"/>
          <w:lang w:val="es-CO"/>
        </w:rPr>
        <w:t>POR EXCESO RITUAL MANIFIESTO</w:t>
      </w:r>
    </w:p>
    <w:p w:rsidR="00C1682C" w:rsidRPr="009A5F7A" w:rsidRDefault="00C1682C" w:rsidP="007E4866">
      <w:pPr>
        <w:pStyle w:val="Prrafodelista"/>
        <w:spacing w:line="276" w:lineRule="auto"/>
        <w:ind w:left="0"/>
        <w:jc w:val="both"/>
        <w:rPr>
          <w:rFonts w:ascii="Tahoma" w:hAnsi="Tahoma" w:cs="Tahoma"/>
          <w:sz w:val="24"/>
          <w:szCs w:val="24"/>
          <w:lang w:val="es-CO"/>
        </w:rPr>
      </w:pPr>
    </w:p>
    <w:p w:rsidR="00ED440F" w:rsidRPr="009A5F7A" w:rsidRDefault="00FC65EB" w:rsidP="007E4866">
      <w:pPr>
        <w:spacing w:line="276" w:lineRule="auto"/>
        <w:jc w:val="both"/>
        <w:rPr>
          <w:rFonts w:ascii="Tahoma" w:hAnsi="Tahoma" w:cs="Tahoma"/>
          <w:iCs/>
          <w:sz w:val="24"/>
          <w:szCs w:val="24"/>
          <w:bdr w:val="none" w:sz="0" w:space="0" w:color="auto" w:frame="1"/>
          <w:lang w:val="es-CO"/>
        </w:rPr>
      </w:pPr>
      <w:r w:rsidRPr="009A5F7A">
        <w:rPr>
          <w:rFonts w:ascii="Tahoma" w:hAnsi="Tahoma" w:cs="Tahoma"/>
          <w:color w:val="2D2D2D"/>
          <w:sz w:val="24"/>
          <w:szCs w:val="24"/>
          <w:shd w:val="clear" w:color="auto" w:fill="FFFFFF"/>
        </w:rPr>
        <w:tab/>
      </w:r>
      <w:r w:rsidRPr="009A5F7A">
        <w:rPr>
          <w:rFonts w:ascii="Tahoma" w:hAnsi="Tahoma" w:cs="Tahoma"/>
          <w:sz w:val="24"/>
          <w:szCs w:val="24"/>
          <w:shd w:val="clear" w:color="auto" w:fill="FFFFFF"/>
        </w:rPr>
        <w:t xml:space="preserve">Bajo el amparo de una carta política </w:t>
      </w:r>
      <w:r w:rsidR="00ED440F" w:rsidRPr="009A5F7A">
        <w:rPr>
          <w:rFonts w:ascii="Tahoma" w:hAnsi="Tahoma" w:cs="Tahoma"/>
          <w:sz w:val="24"/>
          <w:szCs w:val="24"/>
          <w:shd w:val="clear" w:color="auto" w:fill="FFFFFF"/>
        </w:rPr>
        <w:t>garantista como la nuestra, depositaria y guardiana</w:t>
      </w:r>
      <w:r w:rsidRPr="009A5F7A">
        <w:rPr>
          <w:rFonts w:ascii="Tahoma" w:hAnsi="Tahoma" w:cs="Tahoma"/>
          <w:sz w:val="24"/>
          <w:szCs w:val="24"/>
          <w:shd w:val="clear" w:color="auto" w:fill="FFFFFF"/>
        </w:rPr>
        <w:t xml:space="preserve"> de l</w:t>
      </w:r>
      <w:r w:rsidR="00ED440F" w:rsidRPr="009A5F7A">
        <w:rPr>
          <w:rFonts w:ascii="Tahoma" w:hAnsi="Tahoma" w:cs="Tahoma"/>
          <w:sz w:val="24"/>
          <w:szCs w:val="24"/>
          <w:shd w:val="clear" w:color="auto" w:fill="FFFFFF"/>
        </w:rPr>
        <w:t>os derechos fundamentales, las</w:t>
      </w:r>
      <w:r w:rsidR="0096202E" w:rsidRPr="009A5F7A">
        <w:rPr>
          <w:rFonts w:ascii="Tahoma" w:hAnsi="Tahoma" w:cs="Tahoma"/>
          <w:sz w:val="24"/>
          <w:szCs w:val="24"/>
          <w:shd w:val="clear" w:color="auto" w:fill="FFFFFF"/>
        </w:rPr>
        <w:t xml:space="preserve"> normas e instituciones procesales no son fines en sí mismas, sino vías a través de las cuales se realiza la justicia</w:t>
      </w:r>
      <w:r w:rsidR="00ED440F" w:rsidRPr="009A5F7A">
        <w:rPr>
          <w:rFonts w:ascii="Tahoma" w:hAnsi="Tahoma" w:cs="Tahoma"/>
          <w:sz w:val="24"/>
          <w:szCs w:val="24"/>
          <w:shd w:val="clear" w:color="auto" w:fill="FFFFFF"/>
        </w:rPr>
        <w:t>. El</w:t>
      </w:r>
      <w:r w:rsidR="00ED440F" w:rsidRPr="009A5F7A">
        <w:rPr>
          <w:rFonts w:ascii="Tahoma" w:hAnsi="Tahoma" w:cs="Tahoma"/>
          <w:iCs/>
          <w:sz w:val="24"/>
          <w:szCs w:val="24"/>
          <w:bdr w:val="none" w:sz="0" w:space="0" w:color="auto" w:frame="1"/>
          <w:lang w:val="es-CO"/>
        </w:rPr>
        <w:t xml:space="preserve"> procedimiento no es, por principio, ni debe llegar a ser impedimento para la efectividad del derecho sustancial, sino, por el contrario, debe tender a la realización de estos derechos al suministrar una vía para la solución de controversias sobre los mismos.</w:t>
      </w:r>
    </w:p>
    <w:p w:rsidR="00ED440F" w:rsidRPr="009A5F7A" w:rsidRDefault="00ED440F" w:rsidP="007E4866">
      <w:pPr>
        <w:spacing w:line="276" w:lineRule="auto"/>
        <w:jc w:val="both"/>
        <w:rPr>
          <w:rFonts w:ascii="Tahoma" w:hAnsi="Tahoma" w:cs="Tahoma"/>
          <w:iCs/>
          <w:sz w:val="24"/>
          <w:szCs w:val="24"/>
          <w:bdr w:val="none" w:sz="0" w:space="0" w:color="auto" w:frame="1"/>
          <w:lang w:val="es-CO"/>
        </w:rPr>
      </w:pPr>
    </w:p>
    <w:p w:rsidR="00ED440F" w:rsidRPr="009A5F7A" w:rsidRDefault="00ED440F" w:rsidP="007E4866">
      <w:pPr>
        <w:spacing w:line="276" w:lineRule="auto"/>
        <w:jc w:val="both"/>
        <w:rPr>
          <w:rFonts w:ascii="Tahoma" w:hAnsi="Tahoma" w:cs="Tahoma"/>
          <w:iCs/>
          <w:sz w:val="24"/>
          <w:szCs w:val="24"/>
          <w:bdr w:val="none" w:sz="0" w:space="0" w:color="auto" w:frame="1"/>
          <w:lang w:val="es-CO"/>
        </w:rPr>
      </w:pPr>
      <w:r w:rsidRPr="009A5F7A">
        <w:rPr>
          <w:rFonts w:ascii="Tahoma" w:hAnsi="Tahoma" w:cs="Tahoma"/>
          <w:iCs/>
          <w:sz w:val="24"/>
          <w:szCs w:val="24"/>
          <w:bdr w:val="none" w:sz="0" w:space="0" w:color="auto" w:frame="1"/>
          <w:lang w:val="es-CO"/>
        </w:rPr>
        <w:tab/>
        <w:t>Ya de antaño la Corte C</w:t>
      </w:r>
      <w:r w:rsidR="00EB15EC" w:rsidRPr="009A5F7A">
        <w:rPr>
          <w:rFonts w:ascii="Tahoma" w:hAnsi="Tahoma" w:cs="Tahoma"/>
          <w:iCs/>
          <w:sz w:val="24"/>
          <w:szCs w:val="24"/>
          <w:bdr w:val="none" w:sz="0" w:space="0" w:color="auto" w:frame="1"/>
          <w:lang w:val="es-CO"/>
        </w:rPr>
        <w:t>onstitucional le ha dado</w:t>
      </w:r>
      <w:r w:rsidRPr="009A5F7A">
        <w:rPr>
          <w:rFonts w:ascii="Tahoma" w:hAnsi="Tahoma" w:cs="Tahoma"/>
          <w:iCs/>
          <w:sz w:val="24"/>
          <w:szCs w:val="24"/>
          <w:bdr w:val="none" w:sz="0" w:space="0" w:color="auto" w:frame="1"/>
          <w:lang w:val="es-CO"/>
        </w:rPr>
        <w:t xml:space="preserve"> contenido al concepto de violación directa de la </w:t>
      </w:r>
      <w:r w:rsidR="006C3C91" w:rsidRPr="009A5F7A">
        <w:rPr>
          <w:rFonts w:ascii="Tahoma" w:hAnsi="Tahoma" w:cs="Tahoma"/>
          <w:iCs/>
          <w:sz w:val="24"/>
          <w:szCs w:val="24"/>
          <w:bdr w:val="none" w:sz="0" w:space="0" w:color="auto" w:frame="1"/>
          <w:lang w:val="es-CO"/>
        </w:rPr>
        <w:t>C</w:t>
      </w:r>
      <w:r w:rsidRPr="009A5F7A">
        <w:rPr>
          <w:rFonts w:ascii="Tahoma" w:hAnsi="Tahoma" w:cs="Tahoma"/>
          <w:iCs/>
          <w:sz w:val="24"/>
          <w:szCs w:val="24"/>
          <w:bdr w:val="none" w:sz="0" w:space="0" w:color="auto" w:frame="1"/>
          <w:lang w:val="es-CO"/>
        </w:rPr>
        <w:t>onstitución por lo que ha denominado “exceso ritual manifiesto”</w:t>
      </w:r>
      <w:r w:rsidR="00EB15EC" w:rsidRPr="009A5F7A">
        <w:rPr>
          <w:rFonts w:ascii="Tahoma" w:hAnsi="Tahoma" w:cs="Tahoma"/>
          <w:iCs/>
          <w:sz w:val="24"/>
          <w:szCs w:val="24"/>
          <w:bdr w:val="none" w:sz="0" w:space="0" w:color="auto" w:frame="1"/>
          <w:lang w:val="es-CO"/>
        </w:rPr>
        <w:t xml:space="preserve">; concepto </w:t>
      </w:r>
      <w:proofErr w:type="spellStart"/>
      <w:r w:rsidR="00EB15EC" w:rsidRPr="009A5F7A">
        <w:rPr>
          <w:rFonts w:ascii="Tahoma" w:hAnsi="Tahoma" w:cs="Tahoma"/>
          <w:iCs/>
          <w:sz w:val="24"/>
          <w:szCs w:val="24"/>
          <w:bdr w:val="none" w:sz="0" w:space="0" w:color="auto" w:frame="1"/>
          <w:lang w:val="es-CO"/>
        </w:rPr>
        <w:t>ius</w:t>
      </w:r>
      <w:proofErr w:type="spellEnd"/>
      <w:r w:rsidR="00EB15EC" w:rsidRPr="009A5F7A">
        <w:rPr>
          <w:rFonts w:ascii="Tahoma" w:hAnsi="Tahoma" w:cs="Tahoma"/>
          <w:iCs/>
          <w:sz w:val="24"/>
          <w:szCs w:val="24"/>
          <w:bdr w:val="none" w:sz="0" w:space="0" w:color="auto" w:frame="1"/>
          <w:lang w:val="es-CO"/>
        </w:rPr>
        <w:t>-</w:t>
      </w:r>
      <w:r w:rsidR="00390D0F" w:rsidRPr="009A5F7A">
        <w:rPr>
          <w:rFonts w:ascii="Tahoma" w:hAnsi="Tahoma" w:cs="Tahoma"/>
          <w:iCs/>
          <w:sz w:val="24"/>
          <w:szCs w:val="24"/>
          <w:bdr w:val="none" w:sz="0" w:space="0" w:color="auto" w:frame="1"/>
          <w:lang w:val="es-CO"/>
        </w:rPr>
        <w:t>legal</w:t>
      </w:r>
      <w:r w:rsidRPr="009A5F7A">
        <w:rPr>
          <w:rFonts w:ascii="Tahoma" w:hAnsi="Tahoma" w:cs="Tahoma"/>
          <w:iCs/>
          <w:sz w:val="24"/>
          <w:szCs w:val="24"/>
          <w:bdr w:val="none" w:sz="0" w:space="0" w:color="auto" w:frame="1"/>
          <w:lang w:val="es-CO"/>
        </w:rPr>
        <w:t xml:space="preserve"> que se resume muy bien en el siguiente fragmento jurisprudencial: </w:t>
      </w:r>
    </w:p>
    <w:p w:rsidR="00ED440F" w:rsidRPr="009A5F7A" w:rsidRDefault="00ED440F" w:rsidP="00ED440F">
      <w:pPr>
        <w:spacing w:line="276" w:lineRule="auto"/>
        <w:jc w:val="both"/>
        <w:rPr>
          <w:rFonts w:ascii="Tahoma" w:hAnsi="Tahoma" w:cs="Tahoma"/>
          <w:iCs/>
          <w:sz w:val="24"/>
          <w:szCs w:val="24"/>
          <w:bdr w:val="none" w:sz="0" w:space="0" w:color="auto" w:frame="1"/>
          <w:lang w:val="es-CO"/>
        </w:rPr>
      </w:pPr>
    </w:p>
    <w:p w:rsidR="00ED440F" w:rsidRPr="009A5F7A" w:rsidRDefault="00EB15EC" w:rsidP="00684123">
      <w:pPr>
        <w:spacing w:line="240" w:lineRule="auto"/>
        <w:ind w:left="426" w:right="420"/>
        <w:jc w:val="both"/>
        <w:rPr>
          <w:rFonts w:ascii="Tahoma" w:hAnsi="Tahoma" w:cs="Tahoma"/>
          <w:iCs/>
          <w:sz w:val="24"/>
          <w:szCs w:val="24"/>
          <w:bdr w:val="none" w:sz="0" w:space="0" w:color="auto" w:frame="1"/>
          <w:lang w:val="es-CO"/>
        </w:rPr>
      </w:pPr>
      <w:r w:rsidRPr="009A5F7A">
        <w:rPr>
          <w:rFonts w:ascii="Tahoma" w:hAnsi="Tahoma" w:cs="Tahoma"/>
          <w:i/>
          <w:iCs/>
          <w:color w:val="2D2D2D"/>
          <w:szCs w:val="24"/>
          <w:bdr w:val="none" w:sz="0" w:space="0" w:color="auto" w:frame="1"/>
        </w:rPr>
        <w:t>E</w:t>
      </w:r>
      <w:r w:rsidR="00ED440F" w:rsidRPr="009A5F7A">
        <w:rPr>
          <w:rFonts w:ascii="Tahoma" w:hAnsi="Tahoma" w:cs="Tahoma"/>
          <w:i/>
          <w:iCs/>
          <w:color w:val="2D2D2D"/>
          <w:szCs w:val="24"/>
          <w:bdr w:val="none" w:sz="0" w:space="0" w:color="auto" w:frame="1"/>
        </w:rPr>
        <w:t xml:space="preserve">l defecto procedimental se enmarca dentro del desarrollo de dos preceptos constitucionales: </w:t>
      </w:r>
      <w:r w:rsidR="00390D0F" w:rsidRPr="009A5F7A">
        <w:rPr>
          <w:rFonts w:ascii="Tahoma" w:hAnsi="Tahoma" w:cs="Tahoma"/>
          <w:i/>
          <w:iCs/>
          <w:color w:val="2D2D2D"/>
          <w:szCs w:val="24"/>
          <w:bdr w:val="none" w:sz="0" w:space="0" w:color="auto" w:frame="1"/>
        </w:rPr>
        <w:tab/>
      </w:r>
      <w:r w:rsidR="00ED440F" w:rsidRPr="009A5F7A">
        <w:rPr>
          <w:rFonts w:ascii="Tahoma" w:hAnsi="Tahoma" w:cs="Tahoma"/>
          <w:i/>
          <w:iCs/>
          <w:color w:val="2D2D2D"/>
          <w:szCs w:val="24"/>
          <w:bdr w:val="none" w:sz="0" w:space="0" w:color="auto" w:frame="1"/>
        </w:rPr>
        <w:t xml:space="preserve">(i) el derecho al debido proceso (artículo 29), el cual entraña, entre otras garantías, el respeto que debe tener el funcionario judicial por el procedimiento y las formas propias de cada juicio, y (ii) el acceso a la administración de justicia (artículo 228) que implica el reconocimiento de la prevalencia del derecho sustancial y la realización de la justicia material en la aplicación del derecho procesal. Dentro de la primera categoría, la Corte ha considerado que se presenta un defecto procedimental absoluto cuando el funcionario desconoce las formas propias de cada juicio. </w:t>
      </w:r>
      <w:r w:rsidR="00ED440F" w:rsidRPr="009A5F7A">
        <w:rPr>
          <w:rFonts w:ascii="Tahoma" w:hAnsi="Tahoma" w:cs="Tahoma"/>
          <w:b/>
          <w:i/>
          <w:iCs/>
          <w:color w:val="2D2D2D"/>
          <w:szCs w:val="24"/>
          <w:bdr w:val="none" w:sz="0" w:space="0" w:color="auto" w:frame="1"/>
        </w:rPr>
        <w:t>Por excepción, también ha determinado que el defecto procedimental puede estructurarse por exceso ritual manifiesto cuando “(...)</w:t>
      </w:r>
      <w:r w:rsidR="00684123" w:rsidRPr="009A5F7A">
        <w:rPr>
          <w:rFonts w:ascii="Tahoma" w:hAnsi="Tahoma" w:cs="Tahoma"/>
          <w:b/>
          <w:i/>
          <w:iCs/>
          <w:color w:val="2D2D2D"/>
          <w:szCs w:val="24"/>
          <w:bdr w:val="none" w:sz="0" w:space="0" w:color="auto" w:frame="1"/>
        </w:rPr>
        <w:t xml:space="preserve"> </w:t>
      </w:r>
      <w:r w:rsidR="00ED440F" w:rsidRPr="009A5F7A">
        <w:rPr>
          <w:rFonts w:ascii="Tahoma" w:hAnsi="Tahoma" w:cs="Tahoma"/>
          <w:b/>
          <w:i/>
          <w:iCs/>
          <w:color w:val="2D2D2D"/>
          <w:szCs w:val="24"/>
          <w:bdr w:val="none" w:sz="0" w:space="0" w:color="auto" w:frame="1"/>
        </w:rPr>
        <w:t xml:space="preserve">un </w:t>
      </w:r>
      <w:r w:rsidR="00ED440F" w:rsidRPr="009A5F7A">
        <w:rPr>
          <w:rFonts w:ascii="Tahoma" w:hAnsi="Tahoma" w:cs="Tahoma"/>
          <w:b/>
          <w:i/>
          <w:iCs/>
          <w:color w:val="2D2D2D"/>
          <w:szCs w:val="24"/>
          <w:bdr w:val="none" w:sz="0" w:space="0" w:color="auto" w:frame="1"/>
        </w:rPr>
        <w:lastRenderedPageBreak/>
        <w:t>funcionario utiliza o concibe los procedimientos como un obstáculo para la eficacia del derecho sustancial y por esta vía, sus actuaciones</w:t>
      </w:r>
      <w:r w:rsidR="009A5F7A" w:rsidRPr="009A5F7A">
        <w:rPr>
          <w:rFonts w:ascii="Tahoma" w:hAnsi="Tahoma" w:cs="Tahoma"/>
          <w:b/>
          <w:i/>
          <w:iCs/>
          <w:color w:val="2D2D2D"/>
          <w:szCs w:val="24"/>
          <w:bdr w:val="none" w:sz="0" w:space="0" w:color="auto" w:frame="1"/>
        </w:rPr>
        <w:t xml:space="preserve"> </w:t>
      </w:r>
      <w:r w:rsidR="00ED440F" w:rsidRPr="009A5F7A">
        <w:rPr>
          <w:rFonts w:ascii="Tahoma" w:hAnsi="Tahoma" w:cs="Tahoma"/>
          <w:b/>
          <w:i/>
          <w:iCs/>
          <w:color w:val="2D2D2D"/>
          <w:szCs w:val="24"/>
          <w:bdr w:val="none" w:sz="0" w:space="0" w:color="auto" w:frame="1"/>
        </w:rPr>
        <w:t>devienen en una denegación de justicia”</w:t>
      </w:r>
      <w:r w:rsidR="00ED440F" w:rsidRPr="009A5F7A">
        <w:rPr>
          <w:rFonts w:ascii="Tahoma" w:hAnsi="Tahoma" w:cs="Tahoma"/>
          <w:i/>
          <w:iCs/>
          <w:color w:val="2D2D2D"/>
          <w:szCs w:val="24"/>
          <w:bdr w:val="none" w:sz="0" w:space="0" w:color="auto" w:frame="1"/>
        </w:rPr>
        <w:t>.</w:t>
      </w:r>
      <w:r w:rsidR="009A5F7A" w:rsidRPr="009A5F7A">
        <w:rPr>
          <w:rFonts w:ascii="Tahoma" w:hAnsi="Tahoma" w:cs="Tahoma"/>
          <w:i/>
          <w:iCs/>
          <w:color w:val="2D2D2D"/>
          <w:szCs w:val="24"/>
          <w:bdr w:val="none" w:sz="0" w:space="0" w:color="auto" w:frame="1"/>
        </w:rPr>
        <w:t xml:space="preserve">  </w:t>
      </w:r>
      <w:r w:rsidR="00ED440F" w:rsidRPr="009A5F7A">
        <w:rPr>
          <w:rFonts w:ascii="Tahoma" w:hAnsi="Tahoma" w:cs="Tahoma"/>
          <w:i/>
          <w:iCs/>
          <w:color w:val="2D2D2D"/>
          <w:szCs w:val="24"/>
          <w:bdr w:val="none" w:sz="0" w:space="0" w:color="auto" w:frame="1"/>
        </w:rPr>
        <w:t xml:space="preserve">Es decir que 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w:t>
      </w:r>
      <w:r w:rsidR="00390D0F" w:rsidRPr="009A5F7A">
        <w:rPr>
          <w:rFonts w:ascii="Tahoma" w:hAnsi="Tahoma" w:cs="Tahoma"/>
          <w:i/>
          <w:iCs/>
          <w:color w:val="2D2D2D"/>
          <w:szCs w:val="24"/>
          <w:bdr w:val="none" w:sz="0" w:space="0" w:color="auto" w:frame="1"/>
        </w:rPr>
        <w:tab/>
      </w:r>
      <w:r w:rsidR="00ED440F" w:rsidRPr="009A5F7A">
        <w:rPr>
          <w:rFonts w:ascii="Tahoma" w:hAnsi="Tahoma" w:cs="Tahoma"/>
          <w:i/>
          <w:iCs/>
          <w:color w:val="2D2D2D"/>
          <w:szCs w:val="24"/>
          <w:bdr w:val="none" w:sz="0" w:space="0" w:color="auto" w:frame="1"/>
        </w:rPr>
        <w:t>probados en el caso concreto, (iii) por la aplicación en exceso rigurosa del derecho procesal, (iv) pese a que dicha actuación devenga en el desconocimiento de derechos fundamentales</w:t>
      </w:r>
      <w:r w:rsidRPr="009A5F7A">
        <w:rPr>
          <w:rStyle w:val="Refdenotaalpie"/>
          <w:rFonts w:ascii="Tahoma" w:hAnsi="Tahoma" w:cs="Tahoma"/>
          <w:i/>
          <w:iCs/>
          <w:color w:val="2D2D2D"/>
          <w:szCs w:val="24"/>
          <w:bdr w:val="none" w:sz="0" w:space="0" w:color="auto" w:frame="1"/>
        </w:rPr>
        <w:footnoteReference w:id="1"/>
      </w:r>
      <w:r w:rsidRPr="009A5F7A">
        <w:rPr>
          <w:rFonts w:ascii="Tahoma" w:hAnsi="Tahoma" w:cs="Tahoma"/>
          <w:i/>
          <w:iCs/>
          <w:color w:val="2D2D2D"/>
          <w:szCs w:val="24"/>
          <w:bdr w:val="none" w:sz="0" w:space="0" w:color="auto" w:frame="1"/>
        </w:rPr>
        <w:t>.</w:t>
      </w:r>
      <w:r w:rsidR="00B37114" w:rsidRPr="009A5F7A">
        <w:rPr>
          <w:rFonts w:ascii="Tahoma" w:hAnsi="Tahoma" w:cs="Tahoma"/>
          <w:i/>
          <w:iCs/>
          <w:color w:val="2D2D2D"/>
          <w:szCs w:val="24"/>
          <w:bdr w:val="none" w:sz="0" w:space="0" w:color="auto" w:frame="1"/>
        </w:rPr>
        <w:t xml:space="preserve"> </w:t>
      </w:r>
      <w:r w:rsidR="00B37114" w:rsidRPr="009A5F7A">
        <w:rPr>
          <w:rFonts w:ascii="Tahoma" w:hAnsi="Tahoma" w:cs="Tahoma"/>
          <w:iCs/>
          <w:color w:val="2D2D2D"/>
          <w:sz w:val="24"/>
          <w:szCs w:val="24"/>
          <w:bdr w:val="none" w:sz="0" w:space="0" w:color="auto" w:frame="1"/>
        </w:rPr>
        <w:t>(Negrillas nuestras).</w:t>
      </w:r>
    </w:p>
    <w:p w:rsidR="00C1682C" w:rsidRPr="009A5F7A" w:rsidRDefault="00ED440F" w:rsidP="00A73A01">
      <w:pPr>
        <w:pStyle w:val="Prrafodelista"/>
        <w:spacing w:line="276" w:lineRule="auto"/>
        <w:ind w:left="0"/>
        <w:jc w:val="both"/>
        <w:rPr>
          <w:rFonts w:ascii="Tahoma" w:hAnsi="Tahoma" w:cs="Tahoma"/>
          <w:color w:val="2D2D2D"/>
          <w:sz w:val="24"/>
          <w:szCs w:val="24"/>
          <w:shd w:val="clear" w:color="auto" w:fill="FFFFFF"/>
        </w:rPr>
      </w:pPr>
      <w:r w:rsidRPr="009A5F7A">
        <w:rPr>
          <w:rFonts w:ascii="Tahoma" w:hAnsi="Tahoma" w:cs="Tahoma"/>
          <w:color w:val="2D2D2D"/>
          <w:sz w:val="24"/>
          <w:szCs w:val="24"/>
          <w:shd w:val="clear" w:color="auto" w:fill="FFFFFF"/>
        </w:rPr>
        <w:t xml:space="preserve"> </w:t>
      </w:r>
    </w:p>
    <w:p w:rsidR="006C2FB9" w:rsidRDefault="00A73A01" w:rsidP="009A5F7A">
      <w:pPr>
        <w:spacing w:line="276" w:lineRule="auto"/>
        <w:ind w:firstLine="426"/>
        <w:jc w:val="both"/>
        <w:rPr>
          <w:rFonts w:ascii="Tahoma" w:hAnsi="Tahoma" w:cs="Tahoma"/>
          <w:sz w:val="24"/>
          <w:szCs w:val="24"/>
          <w:lang w:val="es-CO"/>
        </w:rPr>
      </w:pPr>
      <w:r w:rsidRPr="009A5F7A">
        <w:rPr>
          <w:rFonts w:ascii="Tahoma" w:hAnsi="Tahoma" w:cs="Tahoma"/>
          <w:sz w:val="24"/>
          <w:szCs w:val="24"/>
          <w:lang w:val="es-CO"/>
        </w:rPr>
        <w:t>Pues bien, con relación a los requisitos que debe cumplir la contestación de la demanda</w:t>
      </w:r>
      <w:r w:rsidR="00682234" w:rsidRPr="009A5F7A">
        <w:rPr>
          <w:rFonts w:ascii="Tahoma" w:hAnsi="Tahoma" w:cs="Tahoma"/>
          <w:sz w:val="24"/>
          <w:szCs w:val="24"/>
          <w:lang w:val="es-CO"/>
        </w:rPr>
        <w:t xml:space="preserve"> en materia laboral</w:t>
      </w:r>
      <w:r w:rsidRPr="009A5F7A">
        <w:rPr>
          <w:rFonts w:ascii="Tahoma" w:hAnsi="Tahoma" w:cs="Tahoma"/>
          <w:sz w:val="24"/>
          <w:szCs w:val="24"/>
          <w:lang w:val="es-CO"/>
        </w:rPr>
        <w:t>, el artículo 31 del C.P.L.</w:t>
      </w:r>
      <w:r w:rsidR="00682234" w:rsidRPr="009A5F7A">
        <w:rPr>
          <w:rFonts w:ascii="Tahoma" w:hAnsi="Tahoma" w:cs="Tahoma"/>
          <w:sz w:val="24"/>
          <w:szCs w:val="24"/>
          <w:lang w:val="es-CO"/>
        </w:rPr>
        <w:t xml:space="preserve"> hace una diferencia entre las pretensiones y los hechos de la demanda, pues sobre los primeros exige </w:t>
      </w:r>
      <w:r w:rsidR="007D230C" w:rsidRPr="009A5F7A">
        <w:rPr>
          <w:rFonts w:ascii="Tahoma" w:hAnsi="Tahoma" w:cs="Tahoma"/>
          <w:sz w:val="24"/>
          <w:szCs w:val="24"/>
          <w:lang w:val="es-CO"/>
        </w:rPr>
        <w:t xml:space="preserve">de manera genérica </w:t>
      </w:r>
      <w:r w:rsidR="00682234" w:rsidRPr="009A5F7A">
        <w:rPr>
          <w:rFonts w:ascii="Tahoma" w:hAnsi="Tahoma" w:cs="Tahoma"/>
          <w:sz w:val="24"/>
          <w:szCs w:val="24"/>
          <w:lang w:val="es-CO"/>
        </w:rPr>
        <w:t>que la parte demandada haga un pronunciamiento expreso sobre ellas, en tanto que frente a los supuestos fácticos</w:t>
      </w:r>
      <w:r w:rsidR="007D230C" w:rsidRPr="009A5F7A">
        <w:rPr>
          <w:rFonts w:ascii="Tahoma" w:hAnsi="Tahoma" w:cs="Tahoma"/>
          <w:sz w:val="24"/>
          <w:szCs w:val="24"/>
          <w:lang w:val="es-CO"/>
        </w:rPr>
        <w:t xml:space="preserve"> </w:t>
      </w:r>
      <w:r w:rsidR="006C2FB9" w:rsidRPr="009A5F7A">
        <w:rPr>
          <w:rFonts w:ascii="Tahoma" w:hAnsi="Tahoma" w:cs="Tahoma"/>
          <w:sz w:val="24"/>
          <w:szCs w:val="24"/>
          <w:lang w:val="es-CO"/>
        </w:rPr>
        <w:t>hace una serie de requerimientos muchos más estrictos, detallando de manera puntual lo que el demandante debe d</w:t>
      </w:r>
      <w:r w:rsidR="00007FD2">
        <w:rPr>
          <w:rFonts w:ascii="Tahoma" w:hAnsi="Tahoma" w:cs="Tahoma"/>
          <w:sz w:val="24"/>
          <w:szCs w:val="24"/>
          <w:lang w:val="es-CO"/>
        </w:rPr>
        <w:t>ecir. En efecto, reza la norma:</w:t>
      </w:r>
    </w:p>
    <w:p w:rsidR="00007FD2" w:rsidRPr="009A5F7A" w:rsidRDefault="00007FD2" w:rsidP="009A5F7A">
      <w:pPr>
        <w:spacing w:line="276" w:lineRule="auto"/>
        <w:ind w:firstLine="426"/>
        <w:jc w:val="both"/>
        <w:rPr>
          <w:rFonts w:ascii="Tahoma" w:hAnsi="Tahoma" w:cs="Tahoma"/>
          <w:sz w:val="24"/>
          <w:szCs w:val="24"/>
          <w:lang w:val="es-CO"/>
        </w:rPr>
      </w:pPr>
    </w:p>
    <w:p w:rsidR="007D230C" w:rsidRDefault="007D230C" w:rsidP="00007FD2">
      <w:pPr>
        <w:spacing w:line="240" w:lineRule="auto"/>
        <w:ind w:left="426" w:right="420"/>
        <w:jc w:val="both"/>
        <w:rPr>
          <w:rFonts w:ascii="Tahoma" w:hAnsi="Tahoma" w:cs="Tahoma"/>
          <w:szCs w:val="24"/>
          <w:bdr w:val="none" w:sz="0" w:space="0" w:color="auto" w:frame="1"/>
          <w:shd w:val="clear" w:color="auto" w:fill="FFFFFF"/>
        </w:rPr>
      </w:pPr>
      <w:bookmarkStart w:id="2" w:name="31"/>
      <w:r w:rsidRPr="00007FD2">
        <w:rPr>
          <w:rFonts w:ascii="Tahoma" w:hAnsi="Tahoma" w:cs="Tahoma"/>
          <w:b/>
          <w:szCs w:val="24"/>
          <w:bdr w:val="none" w:sz="0" w:space="0" w:color="auto" w:frame="1"/>
          <w:shd w:val="clear" w:color="auto" w:fill="FFFFFF"/>
        </w:rPr>
        <w:t>ARTICULO 31. FORMA Y REQUISITOS DE LA CONTESTACION DE LA</w:t>
      </w:r>
      <w:r w:rsidRPr="005E4690">
        <w:rPr>
          <w:rFonts w:ascii="Tahoma" w:hAnsi="Tahoma" w:cs="Tahoma"/>
          <w:b/>
          <w:bCs/>
        </w:rPr>
        <w:t xml:space="preserve"> </w:t>
      </w:r>
      <w:r w:rsidRPr="00007FD2">
        <w:rPr>
          <w:rFonts w:ascii="Tahoma" w:hAnsi="Tahoma" w:cs="Tahoma"/>
          <w:b/>
          <w:szCs w:val="24"/>
          <w:bdr w:val="none" w:sz="0" w:space="0" w:color="auto" w:frame="1"/>
          <w:shd w:val="clear" w:color="auto" w:fill="FFFFFF"/>
        </w:rPr>
        <w:t>DEMANDA.</w:t>
      </w:r>
      <w:bookmarkEnd w:id="2"/>
      <w:r w:rsidRPr="00007FD2">
        <w:rPr>
          <w:rFonts w:ascii="Tahoma" w:hAnsi="Tahoma" w:cs="Tahoma"/>
          <w:b/>
          <w:szCs w:val="24"/>
          <w:bdr w:val="none" w:sz="0" w:space="0" w:color="auto" w:frame="1"/>
          <w:shd w:val="clear" w:color="auto" w:fill="FFFFFF"/>
        </w:rPr>
        <w:t> </w:t>
      </w:r>
      <w:r w:rsidRPr="00007FD2">
        <w:rPr>
          <w:rFonts w:ascii="Tahoma" w:hAnsi="Tahoma" w:cs="Tahoma"/>
          <w:szCs w:val="24"/>
          <w:bdr w:val="none" w:sz="0" w:space="0" w:color="auto" w:frame="1"/>
          <w:shd w:val="clear" w:color="auto" w:fill="FFFFFF"/>
        </w:rPr>
        <w:t>La contestación de la demanda contendrá:</w:t>
      </w:r>
    </w:p>
    <w:p w:rsidR="00007FD2" w:rsidRPr="00007FD2" w:rsidRDefault="00007FD2" w:rsidP="00007FD2">
      <w:pPr>
        <w:spacing w:line="240" w:lineRule="auto"/>
        <w:ind w:left="426" w:right="420"/>
        <w:jc w:val="both"/>
        <w:rPr>
          <w:rFonts w:ascii="Tahoma" w:hAnsi="Tahoma" w:cs="Tahoma"/>
          <w:szCs w:val="24"/>
          <w:bdr w:val="none" w:sz="0" w:space="0" w:color="auto" w:frame="1"/>
          <w:shd w:val="clear" w:color="auto" w:fill="FFFFFF"/>
        </w:rPr>
      </w:pPr>
    </w:p>
    <w:p w:rsidR="007D230C" w:rsidRPr="00007FD2" w:rsidRDefault="006C2FB9" w:rsidP="00007FD2">
      <w:pPr>
        <w:pStyle w:val="Prrafodelista"/>
        <w:numPr>
          <w:ilvl w:val="0"/>
          <w:numId w:val="6"/>
        </w:numPr>
        <w:spacing w:line="240" w:lineRule="auto"/>
        <w:ind w:right="420"/>
        <w:jc w:val="both"/>
        <w:rPr>
          <w:rFonts w:ascii="Tahoma" w:hAnsi="Tahoma" w:cs="Tahoma"/>
          <w:szCs w:val="24"/>
          <w:bdr w:val="none" w:sz="0" w:space="0" w:color="auto" w:frame="1"/>
          <w:shd w:val="clear" w:color="auto" w:fill="FFFFFF"/>
        </w:rPr>
      </w:pPr>
      <w:r w:rsidRPr="00007FD2">
        <w:rPr>
          <w:rFonts w:ascii="Tahoma" w:hAnsi="Tahoma" w:cs="Tahoma"/>
          <w:szCs w:val="24"/>
          <w:bdr w:val="none" w:sz="0" w:space="0" w:color="auto" w:frame="1"/>
          <w:shd w:val="clear" w:color="auto" w:fill="FFFFFF"/>
        </w:rPr>
        <w:t xml:space="preserve">(…) </w:t>
      </w:r>
    </w:p>
    <w:p w:rsidR="00007FD2" w:rsidRPr="00007FD2" w:rsidRDefault="00007FD2" w:rsidP="00007FD2">
      <w:pPr>
        <w:pStyle w:val="Prrafodelista"/>
        <w:spacing w:line="240" w:lineRule="auto"/>
        <w:ind w:left="786" w:right="420"/>
        <w:jc w:val="both"/>
        <w:rPr>
          <w:rFonts w:ascii="Tahoma" w:hAnsi="Tahoma" w:cs="Tahoma"/>
          <w:szCs w:val="24"/>
          <w:bdr w:val="none" w:sz="0" w:space="0" w:color="auto" w:frame="1"/>
          <w:shd w:val="clear" w:color="auto" w:fill="FFFFFF"/>
        </w:rPr>
      </w:pPr>
    </w:p>
    <w:p w:rsidR="007D230C" w:rsidRPr="00007FD2" w:rsidRDefault="007D230C" w:rsidP="00007FD2">
      <w:pPr>
        <w:pStyle w:val="Prrafodelista"/>
        <w:numPr>
          <w:ilvl w:val="0"/>
          <w:numId w:val="6"/>
        </w:numPr>
        <w:spacing w:line="240" w:lineRule="auto"/>
        <w:ind w:right="420"/>
        <w:jc w:val="both"/>
        <w:rPr>
          <w:rFonts w:ascii="Tahoma" w:hAnsi="Tahoma" w:cs="Tahoma"/>
          <w:szCs w:val="24"/>
          <w:bdr w:val="none" w:sz="0" w:space="0" w:color="auto" w:frame="1"/>
          <w:shd w:val="clear" w:color="auto" w:fill="FFFFFF"/>
        </w:rPr>
      </w:pPr>
      <w:r w:rsidRPr="00007FD2">
        <w:rPr>
          <w:rFonts w:ascii="Tahoma" w:hAnsi="Tahoma" w:cs="Tahoma"/>
          <w:szCs w:val="24"/>
          <w:bdr w:val="none" w:sz="0" w:space="0" w:color="auto" w:frame="1"/>
          <w:shd w:val="clear" w:color="auto" w:fill="FFFFFF"/>
        </w:rPr>
        <w:t>Un pronunciamiento expreso sobre las pretensiones.</w:t>
      </w:r>
    </w:p>
    <w:p w:rsidR="00007FD2" w:rsidRPr="00007FD2" w:rsidRDefault="00007FD2" w:rsidP="00007FD2">
      <w:pPr>
        <w:pStyle w:val="Prrafodelista"/>
        <w:spacing w:line="240" w:lineRule="auto"/>
        <w:ind w:left="786" w:right="420"/>
        <w:jc w:val="both"/>
        <w:rPr>
          <w:rFonts w:ascii="Tahoma" w:hAnsi="Tahoma" w:cs="Tahoma"/>
          <w:szCs w:val="24"/>
          <w:bdr w:val="none" w:sz="0" w:space="0" w:color="auto" w:frame="1"/>
          <w:shd w:val="clear" w:color="auto" w:fill="FFFFFF"/>
        </w:rPr>
      </w:pPr>
    </w:p>
    <w:p w:rsidR="00D02D18" w:rsidRPr="00007FD2" w:rsidRDefault="007D230C" w:rsidP="00007FD2">
      <w:pPr>
        <w:spacing w:line="240" w:lineRule="auto"/>
        <w:ind w:left="426" w:right="420"/>
        <w:jc w:val="both"/>
        <w:rPr>
          <w:rFonts w:ascii="Tahoma" w:hAnsi="Tahoma" w:cs="Tahoma"/>
          <w:szCs w:val="24"/>
          <w:bdr w:val="none" w:sz="0" w:space="0" w:color="auto" w:frame="1"/>
          <w:shd w:val="clear" w:color="auto" w:fill="FFFFFF"/>
        </w:rPr>
      </w:pPr>
      <w:r w:rsidRPr="00007FD2">
        <w:rPr>
          <w:rFonts w:ascii="Tahoma" w:hAnsi="Tahoma" w:cs="Tahoma"/>
          <w:szCs w:val="24"/>
          <w:bdr w:val="none" w:sz="0" w:space="0" w:color="auto" w:frame="1"/>
          <w:shd w:val="clear" w:color="auto" w:fill="FFFFFF"/>
        </w:rPr>
        <w:t>3. </w:t>
      </w:r>
      <w:r w:rsidRPr="00007FD2">
        <w:rPr>
          <w:rFonts w:ascii="Tahoma" w:hAnsi="Tahoma" w:cs="Tahoma"/>
          <w:szCs w:val="24"/>
          <w:u w:val="single"/>
          <w:bdr w:val="none" w:sz="0" w:space="0" w:color="auto" w:frame="1"/>
          <w:shd w:val="clear" w:color="auto" w:fill="FFFFFF"/>
        </w:rPr>
        <w:t>Un pronunciamiento expreso y concreto sobre cada uno de los hechos de la demanda, indicando los que se admiten, los que se niegan y los que no le constan. En los dos últimos casos manifestará las razones de su respuesta. Si no lo hiciere así, se tendrá como probado el respectivo hecho o hechos</w:t>
      </w:r>
      <w:r w:rsidRPr="00007FD2">
        <w:rPr>
          <w:rFonts w:ascii="Tahoma" w:hAnsi="Tahoma" w:cs="Tahoma"/>
          <w:szCs w:val="24"/>
          <w:bdr w:val="none" w:sz="0" w:space="0" w:color="auto" w:frame="1"/>
          <w:shd w:val="clear" w:color="auto" w:fill="FFFFFF"/>
        </w:rPr>
        <w:t>.</w:t>
      </w:r>
      <w:r w:rsidR="005E4690" w:rsidRPr="00007FD2">
        <w:rPr>
          <w:rFonts w:ascii="Tahoma" w:hAnsi="Tahoma" w:cs="Tahoma"/>
          <w:szCs w:val="24"/>
          <w:bdr w:val="none" w:sz="0" w:space="0" w:color="auto" w:frame="1"/>
          <w:shd w:val="clear" w:color="auto" w:fill="FFFFFF"/>
        </w:rPr>
        <w:t xml:space="preserve"> </w:t>
      </w:r>
      <w:r w:rsidR="006C2FB9" w:rsidRPr="00007FD2">
        <w:rPr>
          <w:rFonts w:ascii="Tahoma" w:hAnsi="Tahoma" w:cs="Tahoma"/>
          <w:szCs w:val="24"/>
          <w:bdr w:val="none" w:sz="0" w:space="0" w:color="auto" w:frame="1"/>
          <w:shd w:val="clear" w:color="auto" w:fill="FFFFFF"/>
        </w:rPr>
        <w:t xml:space="preserve">(…) </w:t>
      </w:r>
    </w:p>
    <w:p w:rsidR="00F13A33" w:rsidRDefault="00F13A33" w:rsidP="00F13A33">
      <w:pPr>
        <w:spacing w:line="276" w:lineRule="auto"/>
        <w:ind w:firstLine="708"/>
        <w:jc w:val="both"/>
        <w:rPr>
          <w:rFonts w:ascii="Tahoma" w:hAnsi="Tahoma" w:cs="Tahoma"/>
          <w:color w:val="333333"/>
          <w:sz w:val="24"/>
          <w:szCs w:val="24"/>
          <w:shd w:val="clear" w:color="auto" w:fill="FFFFFF"/>
        </w:rPr>
      </w:pPr>
    </w:p>
    <w:p w:rsidR="00F13A33" w:rsidRDefault="00D02D18" w:rsidP="00F13A33">
      <w:pPr>
        <w:spacing w:line="276" w:lineRule="auto"/>
        <w:ind w:firstLine="708"/>
        <w:jc w:val="both"/>
        <w:rPr>
          <w:rFonts w:ascii="Tahoma" w:hAnsi="Tahoma" w:cs="Tahoma"/>
          <w:color w:val="333333"/>
          <w:sz w:val="24"/>
          <w:szCs w:val="24"/>
          <w:shd w:val="clear" w:color="auto" w:fill="FFFFFF"/>
        </w:rPr>
      </w:pPr>
      <w:r w:rsidRPr="00F13A33">
        <w:rPr>
          <w:rFonts w:ascii="Tahoma" w:hAnsi="Tahoma" w:cs="Tahoma"/>
          <w:color w:val="333333"/>
          <w:sz w:val="24"/>
          <w:szCs w:val="24"/>
          <w:shd w:val="clear" w:color="auto" w:fill="FFFFFF"/>
        </w:rPr>
        <w:tab/>
        <w:t>De manera que al analizar el escrito de la contestación de la demanda, el o</w:t>
      </w:r>
      <w:r w:rsidR="007E6D25" w:rsidRPr="00F13A33">
        <w:rPr>
          <w:rFonts w:ascii="Tahoma" w:hAnsi="Tahoma" w:cs="Tahoma"/>
          <w:color w:val="333333"/>
          <w:sz w:val="24"/>
          <w:szCs w:val="24"/>
          <w:shd w:val="clear" w:color="auto" w:fill="FFFFFF"/>
        </w:rPr>
        <w:t>perador judicial no puede hacer iguales exigencias de cara a las manifestaciones de la parte demandada frente a las pretensiones y a los supuestos fácticos, por cuanto refulge prístino que el legislador les dio un tratamiento diferente</w:t>
      </w:r>
      <w:r w:rsidR="00B50612" w:rsidRPr="00F13A33">
        <w:rPr>
          <w:rFonts w:ascii="Tahoma" w:hAnsi="Tahoma" w:cs="Tahoma"/>
          <w:color w:val="333333"/>
          <w:sz w:val="24"/>
          <w:szCs w:val="24"/>
          <w:shd w:val="clear" w:color="auto" w:fill="FFFFFF"/>
        </w:rPr>
        <w:t>.</w:t>
      </w:r>
    </w:p>
    <w:p w:rsidR="00F13A33" w:rsidRDefault="00F13A33" w:rsidP="00F13A33">
      <w:pPr>
        <w:spacing w:line="276" w:lineRule="auto"/>
        <w:ind w:firstLine="708"/>
        <w:jc w:val="both"/>
        <w:rPr>
          <w:rFonts w:ascii="Tahoma" w:hAnsi="Tahoma" w:cs="Tahoma"/>
          <w:color w:val="333333"/>
          <w:sz w:val="24"/>
          <w:szCs w:val="24"/>
          <w:shd w:val="clear" w:color="auto" w:fill="FFFFFF"/>
        </w:rPr>
      </w:pPr>
    </w:p>
    <w:p w:rsidR="00F13A33" w:rsidRPr="00F13A33" w:rsidRDefault="00F13A33" w:rsidP="00F13A33">
      <w:pPr>
        <w:spacing w:line="276" w:lineRule="auto"/>
        <w:ind w:firstLine="708"/>
        <w:jc w:val="both"/>
        <w:rPr>
          <w:rFonts w:ascii="Tahoma" w:hAnsi="Tahoma" w:cs="Tahoma"/>
          <w:color w:val="333333"/>
          <w:sz w:val="24"/>
          <w:szCs w:val="24"/>
          <w:shd w:val="clear" w:color="auto" w:fill="FFFFFF"/>
        </w:rPr>
      </w:pPr>
    </w:p>
    <w:p w:rsidR="00B50612" w:rsidRPr="009A5F7A" w:rsidRDefault="00B50612" w:rsidP="00A73A01">
      <w:pPr>
        <w:pStyle w:val="Prrafodelista"/>
        <w:numPr>
          <w:ilvl w:val="1"/>
          <w:numId w:val="2"/>
        </w:numPr>
        <w:spacing w:line="276" w:lineRule="auto"/>
        <w:ind w:left="0" w:firstLine="0"/>
        <w:jc w:val="both"/>
        <w:rPr>
          <w:rFonts w:ascii="Tahoma" w:hAnsi="Tahoma" w:cs="Tahoma"/>
          <w:sz w:val="24"/>
          <w:szCs w:val="24"/>
          <w:bdr w:val="none" w:sz="0" w:space="0" w:color="auto" w:frame="1"/>
          <w:shd w:val="clear" w:color="auto" w:fill="FFFFFF"/>
        </w:rPr>
      </w:pPr>
      <w:r w:rsidRPr="009A5F7A">
        <w:rPr>
          <w:rFonts w:ascii="Tahoma" w:hAnsi="Tahoma" w:cs="Tahoma"/>
          <w:b/>
          <w:sz w:val="24"/>
          <w:szCs w:val="24"/>
          <w:bdr w:val="none" w:sz="0" w:space="0" w:color="auto" w:frame="1"/>
          <w:shd w:val="clear" w:color="auto" w:fill="FFFFFF"/>
        </w:rPr>
        <w:t>DEL LLAMAMIENTO EN GARANTÍA:</w:t>
      </w:r>
    </w:p>
    <w:p w:rsidR="00B50612" w:rsidRPr="009A5F7A" w:rsidRDefault="00B50612" w:rsidP="00B50612">
      <w:pPr>
        <w:pStyle w:val="Prrafodelista"/>
        <w:spacing w:line="276" w:lineRule="auto"/>
        <w:ind w:left="0"/>
        <w:jc w:val="both"/>
        <w:rPr>
          <w:rFonts w:ascii="Tahoma" w:hAnsi="Tahoma" w:cs="Tahoma"/>
          <w:sz w:val="24"/>
          <w:szCs w:val="24"/>
          <w:bdr w:val="none" w:sz="0" w:space="0" w:color="auto" w:frame="1"/>
          <w:shd w:val="clear" w:color="auto" w:fill="FFFFFF"/>
        </w:rPr>
      </w:pPr>
    </w:p>
    <w:p w:rsidR="00FF5651" w:rsidRPr="009A5F7A" w:rsidRDefault="00FF5651" w:rsidP="00B50612">
      <w:pPr>
        <w:spacing w:line="276" w:lineRule="auto"/>
        <w:ind w:firstLine="708"/>
        <w:jc w:val="both"/>
        <w:rPr>
          <w:rFonts w:ascii="Tahoma" w:hAnsi="Tahoma" w:cs="Tahoma"/>
          <w:color w:val="333333"/>
          <w:sz w:val="24"/>
          <w:szCs w:val="24"/>
          <w:shd w:val="clear" w:color="auto" w:fill="FFFFFF"/>
        </w:rPr>
      </w:pPr>
      <w:r w:rsidRPr="009A5F7A">
        <w:rPr>
          <w:rFonts w:ascii="Tahoma" w:hAnsi="Tahoma" w:cs="Tahoma"/>
          <w:color w:val="333333"/>
          <w:sz w:val="24"/>
          <w:szCs w:val="24"/>
          <w:shd w:val="clear" w:color="auto" w:fill="FFFFFF"/>
        </w:rPr>
        <w:t xml:space="preserve">El llamamiento en garantía es una figura jurídica a través de la cual se puede </w:t>
      </w:r>
      <w:r w:rsidR="001B4D75" w:rsidRPr="009A5F7A">
        <w:rPr>
          <w:rFonts w:ascii="Tahoma" w:hAnsi="Tahoma" w:cs="Tahoma"/>
          <w:color w:val="333333"/>
          <w:sz w:val="24"/>
          <w:szCs w:val="24"/>
          <w:shd w:val="clear" w:color="auto" w:fill="FFFFFF"/>
        </w:rPr>
        <w:t xml:space="preserve">vincular en </w:t>
      </w:r>
      <w:r w:rsidRPr="009A5F7A">
        <w:rPr>
          <w:rFonts w:ascii="Tahoma" w:hAnsi="Tahoma" w:cs="Tahoma"/>
          <w:color w:val="333333"/>
          <w:sz w:val="24"/>
          <w:szCs w:val="24"/>
          <w:shd w:val="clear" w:color="auto" w:fill="FFFFFF"/>
        </w:rPr>
        <w:t xml:space="preserve">un proceso judicial a una persona distinta al demandante y al demandado, para que responda de acuerdo a la relación existente entre él y quien lo llamó, ante una eventual condena en contra del llamante. </w:t>
      </w:r>
      <w:r w:rsidR="001B4D75" w:rsidRPr="009A5F7A">
        <w:rPr>
          <w:rFonts w:ascii="Tahoma" w:hAnsi="Tahoma" w:cs="Tahoma"/>
          <w:color w:val="333333"/>
          <w:sz w:val="24"/>
          <w:szCs w:val="24"/>
          <w:shd w:val="clear" w:color="auto" w:fill="FFFFFF"/>
        </w:rPr>
        <w:t>Por supuesto, e</w:t>
      </w:r>
      <w:r w:rsidRPr="009A5F7A">
        <w:rPr>
          <w:rFonts w:ascii="Tahoma" w:hAnsi="Tahoma" w:cs="Tahoma"/>
          <w:color w:val="333333"/>
          <w:sz w:val="24"/>
          <w:szCs w:val="24"/>
          <w:shd w:val="clear" w:color="auto" w:fill="FFFFFF"/>
        </w:rPr>
        <w:t>s necesario para que proceda el llamamiento en garantía, que exista un vínculo jurídico entre quien efectúa el llamado y la persona a quien se llama en garantía</w:t>
      </w:r>
      <w:r w:rsidR="001B4D75" w:rsidRPr="009A5F7A">
        <w:rPr>
          <w:rFonts w:ascii="Tahoma" w:hAnsi="Tahoma" w:cs="Tahoma"/>
          <w:color w:val="333333"/>
          <w:sz w:val="24"/>
          <w:szCs w:val="24"/>
          <w:shd w:val="clear" w:color="auto" w:fill="FFFFFF"/>
        </w:rPr>
        <w:t xml:space="preserve">. </w:t>
      </w:r>
    </w:p>
    <w:p w:rsidR="001B4D75" w:rsidRPr="009A5F7A" w:rsidRDefault="001B4D75" w:rsidP="00B50612">
      <w:pPr>
        <w:spacing w:line="276" w:lineRule="auto"/>
        <w:ind w:firstLine="708"/>
        <w:jc w:val="both"/>
        <w:rPr>
          <w:rFonts w:ascii="Tahoma" w:hAnsi="Tahoma" w:cs="Tahoma"/>
          <w:color w:val="333333"/>
          <w:sz w:val="24"/>
          <w:szCs w:val="24"/>
          <w:shd w:val="clear" w:color="auto" w:fill="FFFFFF"/>
        </w:rPr>
      </w:pPr>
    </w:p>
    <w:p w:rsidR="00B50612" w:rsidRPr="009A5F7A" w:rsidRDefault="001B4D75" w:rsidP="005E4690">
      <w:pPr>
        <w:spacing w:line="276" w:lineRule="auto"/>
        <w:ind w:firstLine="708"/>
        <w:jc w:val="both"/>
        <w:rPr>
          <w:rFonts w:ascii="Tahoma" w:hAnsi="Tahoma" w:cs="Tahoma"/>
          <w:sz w:val="24"/>
          <w:szCs w:val="24"/>
          <w:bdr w:val="none" w:sz="0" w:space="0" w:color="auto" w:frame="1"/>
          <w:shd w:val="clear" w:color="auto" w:fill="FFFFFF"/>
        </w:rPr>
      </w:pPr>
      <w:r w:rsidRPr="009A5F7A">
        <w:rPr>
          <w:rFonts w:ascii="Tahoma" w:hAnsi="Tahoma" w:cs="Tahoma"/>
          <w:sz w:val="24"/>
          <w:szCs w:val="24"/>
          <w:bdr w:val="none" w:sz="0" w:space="0" w:color="auto" w:frame="1"/>
          <w:shd w:val="clear" w:color="auto" w:fill="FFFFFF"/>
        </w:rPr>
        <w:t xml:space="preserve">El </w:t>
      </w:r>
      <w:r w:rsidR="00B50612" w:rsidRPr="009A5F7A">
        <w:rPr>
          <w:rFonts w:ascii="Tahoma" w:hAnsi="Tahoma" w:cs="Tahoma"/>
          <w:sz w:val="24"/>
          <w:szCs w:val="24"/>
          <w:bdr w:val="none" w:sz="0" w:space="0" w:color="auto" w:frame="1"/>
          <w:shd w:val="clear" w:color="auto" w:fill="FFFFFF"/>
        </w:rPr>
        <w:t>Código General del Proceso,</w:t>
      </w:r>
      <w:r w:rsidRPr="009A5F7A">
        <w:rPr>
          <w:rFonts w:ascii="Tahoma" w:hAnsi="Tahoma" w:cs="Tahoma"/>
          <w:sz w:val="24"/>
          <w:szCs w:val="24"/>
          <w:bdr w:val="none" w:sz="0" w:space="0" w:color="auto" w:frame="1"/>
          <w:shd w:val="clear" w:color="auto" w:fill="FFFFFF"/>
        </w:rPr>
        <w:t xml:space="preserve"> regula el llamamiento en garantía </w:t>
      </w:r>
      <w:r w:rsidR="008D4936" w:rsidRPr="009A5F7A">
        <w:rPr>
          <w:rFonts w:ascii="Tahoma" w:hAnsi="Tahoma" w:cs="Tahoma"/>
          <w:sz w:val="24"/>
          <w:szCs w:val="24"/>
          <w:bdr w:val="none" w:sz="0" w:space="0" w:color="auto" w:frame="1"/>
          <w:shd w:val="clear" w:color="auto" w:fill="FFFFFF"/>
        </w:rPr>
        <w:t>de</w:t>
      </w:r>
      <w:r w:rsidR="005E4690">
        <w:rPr>
          <w:rFonts w:ascii="Tahoma" w:hAnsi="Tahoma" w:cs="Tahoma"/>
          <w:sz w:val="24"/>
          <w:szCs w:val="24"/>
          <w:bdr w:val="none" w:sz="0" w:space="0" w:color="auto" w:frame="1"/>
          <w:shd w:val="clear" w:color="auto" w:fill="FFFFFF"/>
        </w:rPr>
        <w:t xml:space="preserve"> </w:t>
      </w:r>
      <w:r w:rsidR="008D4936" w:rsidRPr="009A5F7A">
        <w:rPr>
          <w:rFonts w:ascii="Tahoma" w:hAnsi="Tahoma" w:cs="Tahoma"/>
          <w:sz w:val="24"/>
          <w:szCs w:val="24"/>
          <w:bdr w:val="none" w:sz="0" w:space="0" w:color="auto" w:frame="1"/>
          <w:shd w:val="clear" w:color="auto" w:fill="FFFFFF"/>
        </w:rPr>
        <w:t>la siguiente manera</w:t>
      </w:r>
      <w:r w:rsidRPr="009A5F7A">
        <w:rPr>
          <w:rFonts w:ascii="Tahoma" w:hAnsi="Tahoma" w:cs="Tahoma"/>
          <w:sz w:val="24"/>
          <w:szCs w:val="24"/>
          <w:bdr w:val="none" w:sz="0" w:space="0" w:color="auto" w:frame="1"/>
          <w:shd w:val="clear" w:color="auto" w:fill="FFFFFF"/>
        </w:rPr>
        <w:t>:</w:t>
      </w:r>
      <w:r w:rsidR="00B50612" w:rsidRPr="009A5F7A">
        <w:rPr>
          <w:rFonts w:ascii="Tahoma" w:hAnsi="Tahoma" w:cs="Tahoma"/>
          <w:sz w:val="24"/>
          <w:szCs w:val="24"/>
          <w:bdr w:val="none" w:sz="0" w:space="0" w:color="auto" w:frame="1"/>
          <w:shd w:val="clear" w:color="auto" w:fill="FFFFFF"/>
        </w:rPr>
        <w:t xml:space="preserve"> </w:t>
      </w:r>
    </w:p>
    <w:p w:rsidR="008D4936" w:rsidRDefault="00B50612" w:rsidP="005E4690">
      <w:pPr>
        <w:spacing w:line="240" w:lineRule="auto"/>
        <w:ind w:left="426" w:right="420"/>
        <w:jc w:val="both"/>
        <w:rPr>
          <w:rFonts w:ascii="Tahoma" w:hAnsi="Tahoma" w:cs="Tahoma"/>
          <w:szCs w:val="24"/>
          <w:bdr w:val="none" w:sz="0" w:space="0" w:color="auto" w:frame="1"/>
          <w:shd w:val="clear" w:color="auto" w:fill="FFFFFF"/>
        </w:rPr>
      </w:pPr>
      <w:r w:rsidRPr="009A5F7A">
        <w:rPr>
          <w:rFonts w:ascii="Tahoma" w:hAnsi="Tahoma" w:cs="Tahoma"/>
          <w:sz w:val="24"/>
          <w:szCs w:val="24"/>
          <w:bdr w:val="none" w:sz="0" w:space="0" w:color="auto" w:frame="1"/>
        </w:rPr>
        <w:lastRenderedPageBreak/>
        <w:br/>
      </w:r>
      <w:r w:rsidR="008D4936" w:rsidRPr="005E4690">
        <w:rPr>
          <w:rFonts w:ascii="Tahoma" w:hAnsi="Tahoma" w:cs="Tahoma"/>
          <w:b/>
          <w:szCs w:val="24"/>
          <w:bdr w:val="none" w:sz="0" w:space="0" w:color="auto" w:frame="1"/>
          <w:shd w:val="clear" w:color="auto" w:fill="FFFFFF"/>
        </w:rPr>
        <w:t>ARTÍCULO 64. LLAMAMIENTO EN GARANTÍA.</w:t>
      </w:r>
      <w:r w:rsidR="008D4936" w:rsidRPr="005E4690">
        <w:rPr>
          <w:rFonts w:ascii="Tahoma" w:hAnsi="Tahoma" w:cs="Tahoma"/>
          <w:szCs w:val="24"/>
          <w:bdr w:val="none" w:sz="0" w:space="0" w:color="auto" w:frame="1"/>
          <w:shd w:val="clear" w:color="auto" w:fill="FFFFFF"/>
        </w:rPr>
        <w:t> Quien afirme tener derecho legal o contractual a exigir de otro la indemnización del perjuicio que llegare a sufrir o el reembolso total o parcial del pago que tuviere que hacer como resultado de la sentencia que se dicte en el proceso que promueva o se le promueva, o quien de acuerdo con la ley sustancial tenga derecho al saneamiento por evicción, podrá pedir, en la demanda o dentro del término para contestarla, que en el mismo proceso se resuelva sobre tal relación.</w:t>
      </w:r>
    </w:p>
    <w:p w:rsidR="005E4690" w:rsidRPr="005E4690" w:rsidRDefault="005E4690" w:rsidP="005E4690">
      <w:pPr>
        <w:spacing w:line="240" w:lineRule="auto"/>
        <w:ind w:left="426" w:right="420"/>
        <w:jc w:val="both"/>
        <w:rPr>
          <w:rFonts w:ascii="Tahoma" w:hAnsi="Tahoma" w:cs="Tahoma"/>
          <w:szCs w:val="24"/>
          <w:bdr w:val="none" w:sz="0" w:space="0" w:color="auto" w:frame="1"/>
          <w:shd w:val="clear" w:color="auto" w:fill="FFFFFF"/>
        </w:rPr>
      </w:pPr>
    </w:p>
    <w:p w:rsidR="008D4936" w:rsidRDefault="008D4936" w:rsidP="005E4690">
      <w:pPr>
        <w:spacing w:line="240" w:lineRule="auto"/>
        <w:ind w:left="426" w:right="420"/>
        <w:jc w:val="both"/>
        <w:rPr>
          <w:rFonts w:ascii="Tahoma" w:hAnsi="Tahoma" w:cs="Tahoma"/>
          <w:szCs w:val="24"/>
          <w:bdr w:val="none" w:sz="0" w:space="0" w:color="auto" w:frame="1"/>
          <w:shd w:val="clear" w:color="auto" w:fill="FFFFFF"/>
        </w:rPr>
      </w:pPr>
      <w:r w:rsidRPr="005E4690">
        <w:rPr>
          <w:rFonts w:ascii="Tahoma" w:hAnsi="Tahoma" w:cs="Tahoma"/>
          <w:b/>
          <w:szCs w:val="24"/>
          <w:bdr w:val="none" w:sz="0" w:space="0" w:color="auto" w:frame="1"/>
          <w:shd w:val="clear" w:color="auto" w:fill="FFFFFF"/>
        </w:rPr>
        <w:t>ARTÍCULO 65. REQUISITOS DEL LLAMAMIENTO</w:t>
      </w:r>
      <w:r w:rsidRPr="005E4690">
        <w:rPr>
          <w:rFonts w:ascii="Tahoma" w:hAnsi="Tahoma" w:cs="Tahoma"/>
          <w:szCs w:val="24"/>
          <w:bdr w:val="none" w:sz="0" w:space="0" w:color="auto" w:frame="1"/>
          <w:shd w:val="clear" w:color="auto" w:fill="FFFFFF"/>
        </w:rPr>
        <w:t>. La demanda por medio de la cual se llame en garantía deberá cumplir con los mismos requisitos exigidos en el artículo 82 y demás normas aplicables.</w:t>
      </w:r>
    </w:p>
    <w:p w:rsidR="005E4690" w:rsidRPr="005E4690" w:rsidRDefault="005E4690" w:rsidP="005E4690">
      <w:pPr>
        <w:spacing w:line="240" w:lineRule="auto"/>
        <w:ind w:left="426" w:right="420"/>
        <w:jc w:val="both"/>
        <w:rPr>
          <w:rFonts w:ascii="Tahoma" w:hAnsi="Tahoma" w:cs="Tahoma"/>
          <w:szCs w:val="24"/>
          <w:bdr w:val="none" w:sz="0" w:space="0" w:color="auto" w:frame="1"/>
          <w:shd w:val="clear" w:color="auto" w:fill="FFFFFF"/>
        </w:rPr>
      </w:pPr>
    </w:p>
    <w:p w:rsidR="008D4936" w:rsidRDefault="008D4936" w:rsidP="005E4690">
      <w:pPr>
        <w:spacing w:line="240" w:lineRule="auto"/>
        <w:ind w:left="426" w:right="420"/>
        <w:jc w:val="both"/>
        <w:rPr>
          <w:rFonts w:ascii="Tahoma" w:hAnsi="Tahoma" w:cs="Tahoma"/>
          <w:szCs w:val="24"/>
          <w:bdr w:val="none" w:sz="0" w:space="0" w:color="auto" w:frame="1"/>
          <w:shd w:val="clear" w:color="auto" w:fill="FFFFFF"/>
        </w:rPr>
      </w:pPr>
      <w:r w:rsidRPr="005E4690">
        <w:rPr>
          <w:rFonts w:ascii="Tahoma" w:hAnsi="Tahoma" w:cs="Tahoma"/>
          <w:szCs w:val="24"/>
          <w:bdr w:val="none" w:sz="0" w:space="0" w:color="auto" w:frame="1"/>
          <w:shd w:val="clear" w:color="auto" w:fill="FFFFFF"/>
        </w:rPr>
        <w:t>El convocado podrá a su vez llamar en garantía.</w:t>
      </w:r>
    </w:p>
    <w:p w:rsidR="005E4690" w:rsidRPr="005E4690" w:rsidRDefault="005E4690" w:rsidP="005E4690">
      <w:pPr>
        <w:spacing w:line="240" w:lineRule="auto"/>
        <w:ind w:left="426" w:right="420"/>
        <w:jc w:val="both"/>
        <w:rPr>
          <w:rFonts w:ascii="Tahoma" w:hAnsi="Tahoma" w:cs="Tahoma"/>
          <w:szCs w:val="24"/>
          <w:bdr w:val="none" w:sz="0" w:space="0" w:color="auto" w:frame="1"/>
          <w:shd w:val="clear" w:color="auto" w:fill="FFFFFF"/>
        </w:rPr>
      </w:pPr>
    </w:p>
    <w:p w:rsidR="008D4936" w:rsidRPr="005E4690" w:rsidRDefault="008D4936" w:rsidP="005E4690">
      <w:pPr>
        <w:spacing w:line="240" w:lineRule="auto"/>
        <w:ind w:left="426" w:right="420"/>
        <w:jc w:val="both"/>
        <w:rPr>
          <w:rFonts w:ascii="Tahoma" w:hAnsi="Tahoma" w:cs="Tahoma"/>
          <w:szCs w:val="24"/>
          <w:bdr w:val="none" w:sz="0" w:space="0" w:color="auto" w:frame="1"/>
          <w:shd w:val="clear" w:color="auto" w:fill="FFFFFF"/>
        </w:rPr>
      </w:pPr>
      <w:r w:rsidRPr="005E4690">
        <w:rPr>
          <w:rFonts w:ascii="Tahoma" w:hAnsi="Tahoma" w:cs="Tahoma"/>
          <w:b/>
          <w:szCs w:val="24"/>
          <w:bdr w:val="none" w:sz="0" w:space="0" w:color="auto" w:frame="1"/>
          <w:shd w:val="clear" w:color="auto" w:fill="FFFFFF"/>
        </w:rPr>
        <w:t>ARTÍCULO 66. TRÁMITE. </w:t>
      </w:r>
      <w:r w:rsidRPr="005E4690">
        <w:rPr>
          <w:rFonts w:ascii="Tahoma" w:hAnsi="Tahoma" w:cs="Tahoma"/>
          <w:szCs w:val="24"/>
          <w:bdr w:val="none" w:sz="0" w:space="0" w:color="auto" w:frame="1"/>
          <w:shd w:val="clear" w:color="auto" w:fill="FFFFFF"/>
        </w:rPr>
        <w:t>Si el juez halla procedente el llamamiento, ordenará notificar personalmente al convocado y correrle traslado del escrito por el término de la demanda inicial. Si la notificación no se logra dentro de los seis (6) meses siguientes, el llamamiento será ineficaz. La misma regla se aplicará en el caso contemplado en el inciso segundo del artículo anterior.</w:t>
      </w:r>
    </w:p>
    <w:p w:rsidR="005E4690" w:rsidRDefault="005E4690" w:rsidP="008D4936">
      <w:pPr>
        <w:spacing w:line="276" w:lineRule="auto"/>
        <w:jc w:val="both"/>
        <w:rPr>
          <w:rFonts w:ascii="Tahoma" w:hAnsi="Tahoma" w:cs="Tahoma"/>
          <w:sz w:val="24"/>
          <w:szCs w:val="24"/>
          <w:bdr w:val="none" w:sz="0" w:space="0" w:color="auto" w:frame="1"/>
          <w:shd w:val="clear" w:color="auto" w:fill="FFFFFF"/>
        </w:rPr>
      </w:pPr>
    </w:p>
    <w:p w:rsidR="00B50612" w:rsidRPr="00007FD2" w:rsidRDefault="00B50612" w:rsidP="00007FD2">
      <w:pPr>
        <w:spacing w:line="276" w:lineRule="auto"/>
        <w:ind w:firstLine="708"/>
        <w:jc w:val="both"/>
        <w:rPr>
          <w:rFonts w:ascii="Tahoma" w:hAnsi="Tahoma" w:cs="Tahoma"/>
          <w:color w:val="333333"/>
          <w:sz w:val="24"/>
          <w:szCs w:val="24"/>
          <w:shd w:val="clear" w:color="auto" w:fill="FFFFFF"/>
        </w:rPr>
      </w:pPr>
      <w:r w:rsidRPr="00007FD2">
        <w:rPr>
          <w:rFonts w:ascii="Tahoma" w:hAnsi="Tahoma" w:cs="Tahoma"/>
          <w:color w:val="333333"/>
          <w:sz w:val="24"/>
          <w:szCs w:val="24"/>
          <w:shd w:val="clear" w:color="auto" w:fill="FFFFFF"/>
        </w:rPr>
        <w:t xml:space="preserve">Para el caso en cuestión hay que </w:t>
      </w:r>
      <w:r w:rsidR="008D4936" w:rsidRPr="00007FD2">
        <w:rPr>
          <w:rFonts w:ascii="Tahoma" w:hAnsi="Tahoma" w:cs="Tahoma"/>
          <w:color w:val="333333"/>
          <w:sz w:val="24"/>
          <w:szCs w:val="24"/>
          <w:shd w:val="clear" w:color="auto" w:fill="FFFFFF"/>
        </w:rPr>
        <w:t>resaltar que en estricto rigor jurídico quien pretenda llamar en garantía debe hacerlo a través de u</w:t>
      </w:r>
      <w:r w:rsidR="003B621A" w:rsidRPr="00007FD2">
        <w:rPr>
          <w:rFonts w:ascii="Tahoma" w:hAnsi="Tahoma" w:cs="Tahoma"/>
          <w:color w:val="333333"/>
          <w:sz w:val="24"/>
          <w:szCs w:val="24"/>
          <w:shd w:val="clear" w:color="auto" w:fill="FFFFFF"/>
        </w:rPr>
        <w:t>n</w:t>
      </w:r>
      <w:r w:rsidR="008D4936" w:rsidRPr="00007FD2">
        <w:rPr>
          <w:rFonts w:ascii="Tahoma" w:hAnsi="Tahoma" w:cs="Tahoma"/>
          <w:color w:val="333333"/>
          <w:sz w:val="24"/>
          <w:szCs w:val="24"/>
          <w:shd w:val="clear" w:color="auto" w:fill="FFFFFF"/>
        </w:rPr>
        <w:t xml:space="preserve"> </w:t>
      </w:r>
      <w:r w:rsidR="003B621A" w:rsidRPr="00007FD2">
        <w:rPr>
          <w:rFonts w:ascii="Tahoma" w:hAnsi="Tahoma" w:cs="Tahoma"/>
          <w:color w:val="333333"/>
          <w:sz w:val="24"/>
          <w:szCs w:val="24"/>
          <w:shd w:val="clear" w:color="auto" w:fill="FFFFFF"/>
        </w:rPr>
        <w:t xml:space="preserve">libelo </w:t>
      </w:r>
      <w:proofErr w:type="spellStart"/>
      <w:r w:rsidR="003B621A" w:rsidRPr="00007FD2">
        <w:rPr>
          <w:rFonts w:ascii="Tahoma" w:hAnsi="Tahoma" w:cs="Tahoma"/>
          <w:color w:val="333333"/>
          <w:sz w:val="24"/>
          <w:szCs w:val="24"/>
          <w:shd w:val="clear" w:color="auto" w:fill="FFFFFF"/>
        </w:rPr>
        <w:t>demandatorio</w:t>
      </w:r>
      <w:proofErr w:type="spellEnd"/>
      <w:r w:rsidR="008D4936" w:rsidRPr="00007FD2">
        <w:rPr>
          <w:rFonts w:ascii="Tahoma" w:hAnsi="Tahoma" w:cs="Tahoma"/>
          <w:color w:val="333333"/>
          <w:sz w:val="24"/>
          <w:szCs w:val="24"/>
          <w:shd w:val="clear" w:color="auto" w:fill="FFFFFF"/>
        </w:rPr>
        <w:t xml:space="preserve">, </w:t>
      </w:r>
      <w:r w:rsidR="003B621A" w:rsidRPr="00007FD2">
        <w:rPr>
          <w:rFonts w:ascii="Tahoma" w:hAnsi="Tahoma" w:cs="Tahoma"/>
          <w:color w:val="333333"/>
          <w:sz w:val="24"/>
          <w:szCs w:val="24"/>
          <w:shd w:val="clear" w:color="auto" w:fill="FFFFFF"/>
        </w:rPr>
        <w:t>el</w:t>
      </w:r>
      <w:r w:rsidR="008D4936" w:rsidRPr="00007FD2">
        <w:rPr>
          <w:rFonts w:ascii="Tahoma" w:hAnsi="Tahoma" w:cs="Tahoma"/>
          <w:color w:val="333333"/>
          <w:sz w:val="24"/>
          <w:szCs w:val="24"/>
          <w:shd w:val="clear" w:color="auto" w:fill="FFFFFF"/>
        </w:rPr>
        <w:t xml:space="preserve"> cual debe cumplir los requisitos de </w:t>
      </w:r>
      <w:r w:rsidR="003B621A" w:rsidRPr="00007FD2">
        <w:rPr>
          <w:rFonts w:ascii="Tahoma" w:hAnsi="Tahoma" w:cs="Tahoma"/>
          <w:color w:val="333333"/>
          <w:sz w:val="24"/>
          <w:szCs w:val="24"/>
          <w:shd w:val="clear" w:color="auto" w:fill="FFFFFF"/>
        </w:rPr>
        <w:t>una demanda</w:t>
      </w:r>
      <w:r w:rsidR="008D4936" w:rsidRPr="00007FD2">
        <w:rPr>
          <w:rFonts w:ascii="Tahoma" w:hAnsi="Tahoma" w:cs="Tahoma"/>
          <w:color w:val="333333"/>
          <w:sz w:val="24"/>
          <w:szCs w:val="24"/>
          <w:shd w:val="clear" w:color="auto" w:fill="FFFFFF"/>
        </w:rPr>
        <w:t xml:space="preserve">, </w:t>
      </w:r>
      <w:r w:rsidR="003B621A" w:rsidRPr="00007FD2">
        <w:rPr>
          <w:rFonts w:ascii="Tahoma" w:hAnsi="Tahoma" w:cs="Tahoma"/>
          <w:color w:val="333333"/>
          <w:sz w:val="24"/>
          <w:szCs w:val="24"/>
          <w:shd w:val="clear" w:color="auto" w:fill="FFFFFF"/>
        </w:rPr>
        <w:t xml:space="preserve">lo que de suyo implica hacerlo en </w:t>
      </w:r>
      <w:r w:rsidR="008D4936" w:rsidRPr="00007FD2">
        <w:rPr>
          <w:rFonts w:ascii="Tahoma" w:hAnsi="Tahoma" w:cs="Tahoma"/>
          <w:b/>
          <w:color w:val="333333"/>
          <w:sz w:val="24"/>
          <w:szCs w:val="24"/>
          <w:shd w:val="clear" w:color="auto" w:fill="FFFFFF"/>
        </w:rPr>
        <w:t>escrito aparte</w:t>
      </w:r>
      <w:r w:rsidR="00A3098C" w:rsidRPr="00007FD2">
        <w:rPr>
          <w:rFonts w:ascii="Tahoma" w:hAnsi="Tahoma" w:cs="Tahoma"/>
          <w:b/>
          <w:color w:val="333333"/>
          <w:sz w:val="24"/>
          <w:szCs w:val="24"/>
          <w:shd w:val="clear" w:color="auto" w:fill="FFFFFF"/>
        </w:rPr>
        <w:t xml:space="preserve"> y no en el mismo escrito de la contestación de la demanda</w:t>
      </w:r>
      <w:r w:rsidR="00A3098C" w:rsidRPr="00007FD2">
        <w:rPr>
          <w:rFonts w:ascii="Tahoma" w:hAnsi="Tahoma" w:cs="Tahoma"/>
          <w:color w:val="333333"/>
          <w:sz w:val="24"/>
          <w:szCs w:val="24"/>
          <w:shd w:val="clear" w:color="auto" w:fill="FFFFFF"/>
        </w:rPr>
        <w:t>.</w:t>
      </w:r>
      <w:r w:rsidR="003B621A" w:rsidRPr="00007FD2">
        <w:rPr>
          <w:rFonts w:ascii="Tahoma" w:hAnsi="Tahoma" w:cs="Tahoma"/>
          <w:color w:val="333333"/>
          <w:sz w:val="24"/>
          <w:szCs w:val="24"/>
          <w:shd w:val="clear" w:color="auto" w:fill="FFFFFF"/>
        </w:rPr>
        <w:t xml:space="preserve"> La exigencia anterior </w:t>
      </w:r>
      <w:r w:rsidR="00A3098C" w:rsidRPr="00007FD2">
        <w:rPr>
          <w:rFonts w:ascii="Tahoma" w:hAnsi="Tahoma" w:cs="Tahoma"/>
          <w:color w:val="333333"/>
          <w:sz w:val="24"/>
          <w:szCs w:val="24"/>
          <w:shd w:val="clear" w:color="auto" w:fill="FFFFFF"/>
        </w:rPr>
        <w:t>obedece simple y llanamente a que unos son los requisitos de la contest</w:t>
      </w:r>
      <w:r w:rsidR="003B621A" w:rsidRPr="00007FD2">
        <w:rPr>
          <w:rFonts w:ascii="Tahoma" w:hAnsi="Tahoma" w:cs="Tahoma"/>
          <w:color w:val="333333"/>
          <w:sz w:val="24"/>
          <w:szCs w:val="24"/>
          <w:shd w:val="clear" w:color="auto" w:fill="FFFFFF"/>
        </w:rPr>
        <w:t>ac</w:t>
      </w:r>
      <w:r w:rsidR="00A3098C" w:rsidRPr="00007FD2">
        <w:rPr>
          <w:rFonts w:ascii="Tahoma" w:hAnsi="Tahoma" w:cs="Tahoma"/>
          <w:color w:val="333333"/>
          <w:sz w:val="24"/>
          <w:szCs w:val="24"/>
          <w:shd w:val="clear" w:color="auto" w:fill="FFFFFF"/>
        </w:rPr>
        <w:t xml:space="preserve">ión de la demanda y otros los de una demanda, de manera que no es conveniente refundir en un solo escrito lo uno y lo otro. </w:t>
      </w:r>
      <w:r w:rsidR="008D4936" w:rsidRPr="00007FD2">
        <w:rPr>
          <w:rFonts w:ascii="Tahoma" w:hAnsi="Tahoma" w:cs="Tahoma"/>
          <w:color w:val="333333"/>
          <w:sz w:val="24"/>
          <w:szCs w:val="24"/>
          <w:shd w:val="clear" w:color="auto" w:fill="FFFFFF"/>
        </w:rPr>
        <w:t xml:space="preserve"> De igual manera, cuando quien propone el llamamiento en garantía es la parte demandada –lo que generalmente ocurre- la jueza o juez no puede confundir los requisitos</w:t>
      </w:r>
      <w:r w:rsidR="00346D58" w:rsidRPr="00007FD2">
        <w:rPr>
          <w:rFonts w:ascii="Tahoma" w:hAnsi="Tahoma" w:cs="Tahoma"/>
          <w:color w:val="333333"/>
          <w:sz w:val="24"/>
          <w:szCs w:val="24"/>
          <w:shd w:val="clear" w:color="auto" w:fill="FFFFFF"/>
        </w:rPr>
        <w:t xml:space="preserve"> de la demanda de llamamiento en garantía con los de la contestación de la demanda, ni siquiera en el evento en que la parte demandada haya llamado en garantía en el mismo libelo de la defensa. En este último caso, le corresponde al operador jurídico exigirle al demandado que presente el llamamiento en garantía en escrito aparte con los requisitos de ley. </w:t>
      </w:r>
    </w:p>
    <w:p w:rsidR="00B50612" w:rsidRDefault="00B50612" w:rsidP="00B50612">
      <w:pPr>
        <w:pStyle w:val="Prrafodelista"/>
        <w:spacing w:line="276" w:lineRule="auto"/>
        <w:ind w:left="0"/>
        <w:jc w:val="both"/>
        <w:rPr>
          <w:rFonts w:ascii="Tahoma" w:hAnsi="Tahoma" w:cs="Tahoma"/>
          <w:sz w:val="24"/>
          <w:szCs w:val="24"/>
          <w:bdr w:val="none" w:sz="0" w:space="0" w:color="auto" w:frame="1"/>
          <w:shd w:val="clear" w:color="auto" w:fill="FFFFFF"/>
        </w:rPr>
      </w:pPr>
    </w:p>
    <w:p w:rsidR="00F13A33" w:rsidRPr="009A5F7A" w:rsidRDefault="00F13A33" w:rsidP="00B50612">
      <w:pPr>
        <w:pStyle w:val="Prrafodelista"/>
        <w:spacing w:line="276" w:lineRule="auto"/>
        <w:ind w:left="0"/>
        <w:jc w:val="both"/>
        <w:rPr>
          <w:rFonts w:ascii="Tahoma" w:hAnsi="Tahoma" w:cs="Tahoma"/>
          <w:sz w:val="24"/>
          <w:szCs w:val="24"/>
          <w:bdr w:val="none" w:sz="0" w:space="0" w:color="auto" w:frame="1"/>
          <w:shd w:val="clear" w:color="auto" w:fill="FFFFFF"/>
        </w:rPr>
      </w:pPr>
    </w:p>
    <w:p w:rsidR="00A73A01" w:rsidRPr="009A5F7A" w:rsidRDefault="00A73A01" w:rsidP="00A73A01">
      <w:pPr>
        <w:pStyle w:val="Prrafodelista"/>
        <w:numPr>
          <w:ilvl w:val="1"/>
          <w:numId w:val="2"/>
        </w:numPr>
        <w:spacing w:line="276" w:lineRule="auto"/>
        <w:ind w:left="0" w:firstLine="0"/>
        <w:jc w:val="both"/>
        <w:rPr>
          <w:rFonts w:ascii="Tahoma" w:hAnsi="Tahoma" w:cs="Tahoma"/>
          <w:sz w:val="24"/>
          <w:szCs w:val="24"/>
          <w:bdr w:val="none" w:sz="0" w:space="0" w:color="auto" w:frame="1"/>
          <w:shd w:val="clear" w:color="auto" w:fill="FFFFFF"/>
        </w:rPr>
      </w:pPr>
      <w:r w:rsidRPr="009A5F7A">
        <w:rPr>
          <w:rFonts w:ascii="Tahoma" w:hAnsi="Tahoma" w:cs="Tahoma"/>
          <w:b/>
          <w:sz w:val="24"/>
          <w:szCs w:val="24"/>
          <w:bdr w:val="none" w:sz="0" w:space="0" w:color="auto" w:frame="1"/>
          <w:shd w:val="clear" w:color="auto" w:fill="FFFFFF"/>
        </w:rPr>
        <w:t>CASO CONCRETO:</w:t>
      </w:r>
    </w:p>
    <w:p w:rsidR="00A73A01" w:rsidRPr="009A5F7A" w:rsidRDefault="00A73A01" w:rsidP="00A73A01">
      <w:pPr>
        <w:pStyle w:val="Prrafodelista"/>
        <w:spacing w:line="276" w:lineRule="auto"/>
        <w:ind w:left="705"/>
        <w:jc w:val="both"/>
        <w:rPr>
          <w:rFonts w:ascii="Tahoma" w:hAnsi="Tahoma" w:cs="Tahoma"/>
          <w:sz w:val="24"/>
          <w:szCs w:val="24"/>
        </w:rPr>
      </w:pPr>
    </w:p>
    <w:p w:rsidR="00F82CA9" w:rsidRPr="009A5F7A" w:rsidRDefault="00346D58" w:rsidP="00F82CA9">
      <w:pPr>
        <w:pStyle w:val="Prrafodelista"/>
        <w:spacing w:line="276" w:lineRule="auto"/>
        <w:ind w:left="0" w:firstLine="705"/>
        <w:jc w:val="both"/>
        <w:rPr>
          <w:rFonts w:ascii="Tahoma" w:hAnsi="Tahoma" w:cs="Tahoma"/>
          <w:sz w:val="24"/>
          <w:szCs w:val="24"/>
        </w:rPr>
      </w:pPr>
      <w:r w:rsidRPr="009A5F7A">
        <w:rPr>
          <w:rFonts w:ascii="Tahoma" w:hAnsi="Tahoma" w:cs="Tahoma"/>
          <w:sz w:val="24"/>
          <w:szCs w:val="24"/>
        </w:rPr>
        <w:t>Lo primero que advierte la Sala es que ni el apoderado de la CARDER ni la jueza de instancia repararon en que el llamamiento en garantía se hizo dentro del escrito de contestación de la demanda</w:t>
      </w:r>
      <w:r w:rsidR="003B621A" w:rsidRPr="009A5F7A">
        <w:rPr>
          <w:rFonts w:ascii="Tahoma" w:hAnsi="Tahoma" w:cs="Tahoma"/>
          <w:sz w:val="24"/>
          <w:szCs w:val="24"/>
        </w:rPr>
        <w:t xml:space="preserve">, cuando debió hacerse en escrito aparte </w:t>
      </w:r>
      <w:r w:rsidRPr="009A5F7A">
        <w:rPr>
          <w:rFonts w:ascii="Tahoma" w:hAnsi="Tahoma" w:cs="Tahoma"/>
          <w:sz w:val="24"/>
          <w:szCs w:val="24"/>
        </w:rPr>
        <w:t xml:space="preserve">y </w:t>
      </w:r>
      <w:r w:rsidR="003B621A" w:rsidRPr="009A5F7A">
        <w:rPr>
          <w:rFonts w:ascii="Tahoma" w:hAnsi="Tahoma" w:cs="Tahoma"/>
          <w:sz w:val="24"/>
          <w:szCs w:val="24"/>
        </w:rPr>
        <w:t xml:space="preserve">ello al final conllevó a que </w:t>
      </w:r>
      <w:r w:rsidR="00A3098C" w:rsidRPr="009A5F7A">
        <w:rPr>
          <w:rFonts w:ascii="Tahoma" w:hAnsi="Tahoma" w:cs="Tahoma"/>
          <w:sz w:val="24"/>
          <w:szCs w:val="24"/>
        </w:rPr>
        <w:t>se resolviera de manera equ</w:t>
      </w:r>
      <w:r w:rsidR="00FA5B4B" w:rsidRPr="009A5F7A">
        <w:rPr>
          <w:rFonts w:ascii="Tahoma" w:hAnsi="Tahoma" w:cs="Tahoma"/>
          <w:sz w:val="24"/>
          <w:szCs w:val="24"/>
        </w:rPr>
        <w:t>ivocada, como veremos más adelante</w:t>
      </w:r>
      <w:r w:rsidR="00A3098C" w:rsidRPr="009A5F7A">
        <w:rPr>
          <w:rFonts w:ascii="Tahoma" w:hAnsi="Tahoma" w:cs="Tahoma"/>
          <w:sz w:val="24"/>
          <w:szCs w:val="24"/>
        </w:rPr>
        <w:t>.</w:t>
      </w:r>
      <w:r w:rsidR="005C53AA" w:rsidRPr="009A5F7A">
        <w:rPr>
          <w:rFonts w:ascii="Tahoma" w:hAnsi="Tahoma" w:cs="Tahoma"/>
          <w:sz w:val="24"/>
          <w:szCs w:val="24"/>
        </w:rPr>
        <w:t xml:space="preserve"> </w:t>
      </w:r>
      <w:r w:rsidR="00A3098C" w:rsidRPr="009A5F7A">
        <w:rPr>
          <w:rFonts w:ascii="Tahoma" w:hAnsi="Tahoma" w:cs="Tahoma"/>
          <w:sz w:val="24"/>
          <w:szCs w:val="24"/>
        </w:rPr>
        <w:t xml:space="preserve"> </w:t>
      </w:r>
    </w:p>
    <w:p w:rsidR="00C815E7" w:rsidRPr="009A5F7A" w:rsidRDefault="00C815E7" w:rsidP="00F82CA9">
      <w:pPr>
        <w:pStyle w:val="Prrafodelista"/>
        <w:spacing w:line="276" w:lineRule="auto"/>
        <w:ind w:left="0" w:firstLine="705"/>
        <w:jc w:val="both"/>
        <w:rPr>
          <w:rFonts w:ascii="Tahoma" w:hAnsi="Tahoma" w:cs="Tahoma"/>
          <w:sz w:val="24"/>
          <w:szCs w:val="24"/>
        </w:rPr>
      </w:pPr>
    </w:p>
    <w:p w:rsidR="00F82CA9" w:rsidRPr="009A5F7A" w:rsidRDefault="00F82CA9" w:rsidP="00F82CA9">
      <w:pPr>
        <w:pStyle w:val="Prrafodelista"/>
        <w:spacing w:line="276" w:lineRule="auto"/>
        <w:ind w:left="0" w:firstLine="705"/>
        <w:jc w:val="both"/>
        <w:rPr>
          <w:rFonts w:ascii="Tahoma" w:hAnsi="Tahoma" w:cs="Tahoma"/>
          <w:sz w:val="24"/>
          <w:szCs w:val="24"/>
        </w:rPr>
      </w:pPr>
      <w:r w:rsidRPr="009A5F7A">
        <w:rPr>
          <w:rFonts w:ascii="Tahoma" w:hAnsi="Tahoma" w:cs="Tahoma"/>
          <w:sz w:val="24"/>
          <w:szCs w:val="24"/>
        </w:rPr>
        <w:t xml:space="preserve">Con todo, vale la pena advertir que pasando por alto esa falta de rigor jurídico en el planteamiento del llamamiento en garantía, </w:t>
      </w:r>
      <w:r w:rsidR="00C815E7" w:rsidRPr="009A5F7A">
        <w:rPr>
          <w:rFonts w:ascii="Tahoma" w:hAnsi="Tahoma" w:cs="Tahoma"/>
          <w:sz w:val="24"/>
          <w:szCs w:val="24"/>
        </w:rPr>
        <w:t xml:space="preserve">y a efectos de caer en un exceso de ritual manifiesto, </w:t>
      </w:r>
      <w:r w:rsidRPr="009A5F7A">
        <w:rPr>
          <w:rFonts w:ascii="Tahoma" w:hAnsi="Tahoma" w:cs="Tahoma"/>
          <w:sz w:val="24"/>
          <w:szCs w:val="24"/>
        </w:rPr>
        <w:t>la cuestión puede resolverse de manera adecuada, aplicando a lo uno y lo otro las normas pertinentes</w:t>
      </w:r>
      <w:r w:rsidR="00C815E7" w:rsidRPr="009A5F7A">
        <w:rPr>
          <w:rFonts w:ascii="Tahoma" w:hAnsi="Tahoma" w:cs="Tahoma"/>
          <w:sz w:val="24"/>
          <w:szCs w:val="24"/>
        </w:rPr>
        <w:t xml:space="preserve">, así: </w:t>
      </w:r>
    </w:p>
    <w:p w:rsidR="00A3098C" w:rsidRPr="009A5F7A" w:rsidRDefault="00A3098C" w:rsidP="00A73A01">
      <w:pPr>
        <w:pStyle w:val="Prrafodelista"/>
        <w:spacing w:line="276" w:lineRule="auto"/>
        <w:ind w:left="0" w:firstLine="705"/>
        <w:jc w:val="both"/>
        <w:rPr>
          <w:rFonts w:ascii="Tahoma" w:hAnsi="Tahoma" w:cs="Tahoma"/>
          <w:sz w:val="24"/>
          <w:szCs w:val="24"/>
        </w:rPr>
      </w:pPr>
    </w:p>
    <w:p w:rsidR="00FA5B4B" w:rsidRPr="009A5F7A" w:rsidRDefault="00FA5B4B" w:rsidP="00A73A01">
      <w:pPr>
        <w:pStyle w:val="Prrafodelista"/>
        <w:spacing w:line="276" w:lineRule="auto"/>
        <w:ind w:left="0" w:firstLine="705"/>
        <w:jc w:val="both"/>
        <w:rPr>
          <w:rFonts w:ascii="Tahoma" w:hAnsi="Tahoma" w:cs="Tahoma"/>
          <w:sz w:val="24"/>
          <w:szCs w:val="24"/>
        </w:rPr>
      </w:pPr>
      <w:r w:rsidRPr="009A5F7A">
        <w:rPr>
          <w:rFonts w:ascii="Tahoma" w:hAnsi="Tahoma" w:cs="Tahoma"/>
          <w:sz w:val="24"/>
          <w:szCs w:val="24"/>
        </w:rPr>
        <w:lastRenderedPageBreak/>
        <w:t xml:space="preserve">Como se recordará, en el auto objeto de apelación se tomaron dos decisiones: </w:t>
      </w:r>
      <w:r w:rsidRPr="009A5F7A">
        <w:rPr>
          <w:rFonts w:ascii="Tahoma" w:hAnsi="Tahoma" w:cs="Tahoma"/>
          <w:i/>
          <w:sz w:val="24"/>
          <w:szCs w:val="24"/>
        </w:rPr>
        <w:t xml:space="preserve">i) </w:t>
      </w:r>
      <w:r w:rsidRPr="009A5F7A">
        <w:rPr>
          <w:rFonts w:ascii="Tahoma" w:hAnsi="Tahoma" w:cs="Tahoma"/>
          <w:sz w:val="24"/>
          <w:szCs w:val="24"/>
        </w:rPr>
        <w:t xml:space="preserve">Se tuvo por no contestada la demanda por haberse subsanado en forma extemporánea; y, </w:t>
      </w:r>
      <w:r w:rsidRPr="009A5F7A">
        <w:rPr>
          <w:rFonts w:ascii="Tahoma" w:hAnsi="Tahoma" w:cs="Tahoma"/>
          <w:i/>
          <w:sz w:val="24"/>
          <w:szCs w:val="24"/>
        </w:rPr>
        <w:t xml:space="preserve">ii) </w:t>
      </w:r>
      <w:r w:rsidRPr="009A5F7A">
        <w:rPr>
          <w:rFonts w:ascii="Tahoma" w:hAnsi="Tahoma" w:cs="Tahoma"/>
          <w:sz w:val="24"/>
          <w:szCs w:val="24"/>
        </w:rPr>
        <w:t xml:space="preserve">Se rechazó de plano el llamamiento en garantía por no subsanarse en tiempo la contestación de la demanda. Anticípese de una vez que la jueza irradió los efectos de la falta de subsanación de la contestación de la demanda al llamamiento en garantía cuando lo uno y lo otro tienen un tratamiento procesal diferente, como ya lo vimos.  </w:t>
      </w:r>
    </w:p>
    <w:p w:rsidR="00FA5B4B" w:rsidRPr="009A5F7A" w:rsidRDefault="00FA5B4B" w:rsidP="00A73A01">
      <w:pPr>
        <w:pStyle w:val="Prrafodelista"/>
        <w:spacing w:line="276" w:lineRule="auto"/>
        <w:ind w:left="0" w:firstLine="705"/>
        <w:jc w:val="both"/>
        <w:rPr>
          <w:rFonts w:ascii="Tahoma" w:hAnsi="Tahoma" w:cs="Tahoma"/>
          <w:sz w:val="24"/>
          <w:szCs w:val="24"/>
        </w:rPr>
      </w:pPr>
    </w:p>
    <w:p w:rsidR="005E237D" w:rsidRPr="009A5F7A" w:rsidRDefault="00FA5B4B" w:rsidP="005E237D">
      <w:pPr>
        <w:pStyle w:val="Prrafodelista"/>
        <w:spacing w:line="276" w:lineRule="auto"/>
        <w:ind w:left="0" w:firstLine="705"/>
        <w:jc w:val="both"/>
        <w:rPr>
          <w:rFonts w:ascii="Tahoma" w:hAnsi="Tahoma" w:cs="Tahoma"/>
          <w:sz w:val="24"/>
          <w:szCs w:val="24"/>
          <w:lang w:val="es-CO"/>
        </w:rPr>
      </w:pPr>
      <w:r w:rsidRPr="009A5F7A">
        <w:rPr>
          <w:rFonts w:ascii="Tahoma" w:hAnsi="Tahoma" w:cs="Tahoma"/>
          <w:sz w:val="24"/>
          <w:szCs w:val="24"/>
        </w:rPr>
        <w:t xml:space="preserve">Con relación a la contestación de la demanda, el único motivo de inadmisión fue el hecho de que se </w:t>
      </w:r>
      <w:r w:rsidRPr="009A5F7A">
        <w:rPr>
          <w:rFonts w:ascii="Tahoma" w:hAnsi="Tahoma" w:cs="Tahoma"/>
          <w:i/>
          <w:sz w:val="24"/>
          <w:szCs w:val="24"/>
        </w:rPr>
        <w:t>“omitió indicar si se oponía o no a todas ellas”</w:t>
      </w:r>
      <w:r w:rsidRPr="009A5F7A">
        <w:rPr>
          <w:rFonts w:ascii="Tahoma" w:hAnsi="Tahoma" w:cs="Tahoma"/>
          <w:sz w:val="24"/>
          <w:szCs w:val="24"/>
        </w:rPr>
        <w:t xml:space="preserve"> </w:t>
      </w:r>
      <w:r w:rsidRPr="009A5F7A">
        <w:rPr>
          <w:rFonts w:ascii="Tahoma" w:hAnsi="Tahoma" w:cs="Tahoma"/>
          <w:b/>
          <w:sz w:val="24"/>
          <w:szCs w:val="24"/>
        </w:rPr>
        <w:t>a pesar de que el juzgado reconoci</w:t>
      </w:r>
      <w:r w:rsidR="006A2954" w:rsidRPr="009A5F7A">
        <w:rPr>
          <w:rFonts w:ascii="Tahoma" w:hAnsi="Tahoma" w:cs="Tahoma"/>
          <w:b/>
          <w:sz w:val="24"/>
          <w:szCs w:val="24"/>
        </w:rPr>
        <w:t xml:space="preserve">ó </w:t>
      </w:r>
      <w:r w:rsidRPr="009A5F7A">
        <w:rPr>
          <w:rFonts w:ascii="Tahoma" w:hAnsi="Tahoma" w:cs="Tahoma"/>
          <w:b/>
          <w:sz w:val="24"/>
          <w:szCs w:val="24"/>
        </w:rPr>
        <w:t>que se hizo un pronunciamiento respecto de las pretensiones</w:t>
      </w:r>
      <w:r w:rsidR="006A2954" w:rsidRPr="009A5F7A">
        <w:rPr>
          <w:rFonts w:ascii="Tahoma" w:hAnsi="Tahoma" w:cs="Tahoma"/>
          <w:sz w:val="24"/>
          <w:szCs w:val="24"/>
        </w:rPr>
        <w:t xml:space="preserve">, </w:t>
      </w:r>
      <w:r w:rsidR="005C53AA" w:rsidRPr="009A5F7A">
        <w:rPr>
          <w:rFonts w:ascii="Tahoma" w:hAnsi="Tahoma" w:cs="Tahoma"/>
          <w:sz w:val="24"/>
          <w:szCs w:val="24"/>
        </w:rPr>
        <w:t xml:space="preserve">lo que de suyo </w:t>
      </w:r>
      <w:r w:rsidR="006A2954" w:rsidRPr="009A5F7A">
        <w:rPr>
          <w:rFonts w:ascii="Tahoma" w:hAnsi="Tahoma" w:cs="Tahoma"/>
          <w:sz w:val="24"/>
          <w:szCs w:val="24"/>
        </w:rPr>
        <w:t xml:space="preserve">es una contradicción en la que incurre el Despacho, que deja sin piso el motivo de la inadmisión, amén de que en efecto, el numeral 2° del artículo 31 del C.P.L. no exige que la parte demandante se refiera a cada una de las súplicas de la demanda, como parece requerirlo el juzgado. </w:t>
      </w:r>
      <w:r w:rsidR="005E237D" w:rsidRPr="009A5F7A">
        <w:rPr>
          <w:rFonts w:ascii="Tahoma" w:hAnsi="Tahoma" w:cs="Tahoma"/>
          <w:sz w:val="24"/>
          <w:szCs w:val="24"/>
          <w:lang w:val="es-CO"/>
        </w:rPr>
        <w:t xml:space="preserve">En consecuencia, estima la Sala que la codemandada CAERDER cumple los requisitos del artículo 31 del C. de P.L. y por lo tanto procede la revocatoria de la decisión de primera instancia en cuyo contenido se evidencia un excesivo e injustificado rigorismo procedimental. En su lugar se ordenará a la primera instancia que proceda a la admisión de la contestación de la demanda y a impartir el trámite que corresponda, sino adoleciere de otro requisito. </w:t>
      </w:r>
    </w:p>
    <w:p w:rsidR="005C53AA" w:rsidRPr="009A5F7A" w:rsidRDefault="006A2954" w:rsidP="00A73A01">
      <w:pPr>
        <w:pStyle w:val="Prrafodelista"/>
        <w:spacing w:line="276" w:lineRule="auto"/>
        <w:ind w:left="0" w:firstLine="705"/>
        <w:jc w:val="both"/>
        <w:rPr>
          <w:rFonts w:ascii="Tahoma" w:hAnsi="Tahoma" w:cs="Tahoma"/>
          <w:sz w:val="24"/>
          <w:szCs w:val="24"/>
        </w:rPr>
      </w:pPr>
      <w:r w:rsidRPr="009A5F7A">
        <w:rPr>
          <w:rFonts w:ascii="Tahoma" w:hAnsi="Tahoma" w:cs="Tahoma"/>
          <w:sz w:val="24"/>
          <w:szCs w:val="24"/>
        </w:rPr>
        <w:t xml:space="preserve">  </w:t>
      </w:r>
    </w:p>
    <w:p w:rsidR="005C53AA" w:rsidRPr="009A5F7A" w:rsidRDefault="005E237D" w:rsidP="00A73A01">
      <w:pPr>
        <w:pStyle w:val="Prrafodelista"/>
        <w:spacing w:line="276" w:lineRule="auto"/>
        <w:ind w:left="0" w:firstLine="705"/>
        <w:jc w:val="both"/>
        <w:rPr>
          <w:rFonts w:ascii="Tahoma" w:hAnsi="Tahoma" w:cs="Tahoma"/>
          <w:sz w:val="24"/>
          <w:szCs w:val="24"/>
        </w:rPr>
      </w:pPr>
      <w:r w:rsidRPr="009A5F7A">
        <w:rPr>
          <w:rFonts w:ascii="Tahoma" w:hAnsi="Tahoma" w:cs="Tahoma"/>
          <w:sz w:val="24"/>
          <w:szCs w:val="24"/>
        </w:rPr>
        <w:t>Respecto al llamamiento en garantía, es evidente que no podía rechazarse de plano so pretexto de que se tuvo por no contestada la demanda. E</w:t>
      </w:r>
      <w:r w:rsidR="004B099C" w:rsidRPr="009A5F7A">
        <w:rPr>
          <w:rFonts w:ascii="Tahoma" w:hAnsi="Tahoma" w:cs="Tahoma"/>
          <w:sz w:val="24"/>
          <w:szCs w:val="24"/>
        </w:rPr>
        <w:t xml:space="preserve">n realidad, frente a esa figura el análisis se contraía a verificar si se subsanó en tiempo las irregularidades que se advirtieron, y sobre el particular hay que decir que en efecto, la corrección se hizo por fuera de término, pues los 5 días </w:t>
      </w:r>
      <w:r w:rsidR="003100FA" w:rsidRPr="009A5F7A">
        <w:rPr>
          <w:rFonts w:ascii="Tahoma" w:hAnsi="Tahoma" w:cs="Tahoma"/>
          <w:sz w:val="24"/>
          <w:szCs w:val="24"/>
        </w:rPr>
        <w:t xml:space="preserve">con los que contaba la CARDER vencían el 24 de enero de 2019 y sólo se presentó el 1° de febrero siguiente, según la constancia secretarial visible a folio 41 del cuaderno de copias. </w:t>
      </w:r>
      <w:r w:rsidR="004B099C" w:rsidRPr="009A5F7A">
        <w:rPr>
          <w:rFonts w:ascii="Tahoma" w:hAnsi="Tahoma" w:cs="Tahoma"/>
          <w:sz w:val="24"/>
          <w:szCs w:val="24"/>
        </w:rPr>
        <w:t xml:space="preserve">  </w:t>
      </w:r>
    </w:p>
    <w:p w:rsidR="003100FA" w:rsidRPr="009A5F7A" w:rsidRDefault="003100FA" w:rsidP="00A73A01">
      <w:pPr>
        <w:pStyle w:val="Prrafodelista"/>
        <w:spacing w:line="276" w:lineRule="auto"/>
        <w:ind w:left="0" w:firstLine="705"/>
        <w:jc w:val="both"/>
        <w:rPr>
          <w:rFonts w:ascii="Tahoma" w:hAnsi="Tahoma" w:cs="Tahoma"/>
          <w:sz w:val="24"/>
          <w:szCs w:val="24"/>
        </w:rPr>
      </w:pPr>
    </w:p>
    <w:p w:rsidR="0064070A" w:rsidRPr="009A5F7A" w:rsidRDefault="003100FA" w:rsidP="00A73A01">
      <w:pPr>
        <w:pStyle w:val="Prrafodelista"/>
        <w:spacing w:line="276" w:lineRule="auto"/>
        <w:ind w:left="0" w:firstLine="705"/>
        <w:jc w:val="both"/>
        <w:rPr>
          <w:rFonts w:ascii="Tahoma" w:hAnsi="Tahoma" w:cs="Tahoma"/>
          <w:sz w:val="24"/>
          <w:szCs w:val="24"/>
        </w:rPr>
      </w:pPr>
      <w:r w:rsidRPr="009A5F7A">
        <w:rPr>
          <w:rFonts w:ascii="Tahoma" w:hAnsi="Tahoma" w:cs="Tahoma"/>
          <w:sz w:val="24"/>
          <w:szCs w:val="24"/>
        </w:rPr>
        <w:t>Lo anterior sería suficiente para confirmar ese punto del auto censurado, aunque por razones diferentes, pero para claridad del asunto, la Sala observa que el juzgado se quedó corto en la relación de irregularidades en las que se incurrió en el llamamiento de garantía, pues de su simple lectura se advierte que la demanda no cumple con los requisitos del artículo 25 del C. P.L. Por otra parte, y de cara a lo que implica la figura del llamamiento en garantía, resulta sorprendente que la CARDER se llame en garantía a sí misma, pues los llamados son servidores públicos suyos, so pretexto de que no hicieron una buena interventoría, cuando lo correcto y en caso de que result</w:t>
      </w:r>
      <w:r w:rsidR="0064070A" w:rsidRPr="009A5F7A">
        <w:rPr>
          <w:rFonts w:ascii="Tahoma" w:hAnsi="Tahoma" w:cs="Tahoma"/>
          <w:sz w:val="24"/>
          <w:szCs w:val="24"/>
        </w:rPr>
        <w:t>ar</w:t>
      </w:r>
      <w:r w:rsidRPr="009A5F7A">
        <w:rPr>
          <w:rFonts w:ascii="Tahoma" w:hAnsi="Tahoma" w:cs="Tahoma"/>
          <w:sz w:val="24"/>
          <w:szCs w:val="24"/>
        </w:rPr>
        <w:t>e condenada la CARDER lo que deviene es que repita en contra de sus subalternos, con una acción completamente diferente</w:t>
      </w:r>
      <w:r w:rsidR="0064070A" w:rsidRPr="009A5F7A">
        <w:rPr>
          <w:rFonts w:ascii="Tahoma" w:hAnsi="Tahoma" w:cs="Tahoma"/>
          <w:sz w:val="24"/>
          <w:szCs w:val="24"/>
        </w:rPr>
        <w:t xml:space="preserve"> y ante la justicia contenciosa administrativa. </w:t>
      </w:r>
    </w:p>
    <w:p w:rsidR="003100FA" w:rsidRPr="009A5F7A" w:rsidRDefault="0064070A" w:rsidP="00A73A01">
      <w:pPr>
        <w:pStyle w:val="Prrafodelista"/>
        <w:spacing w:line="276" w:lineRule="auto"/>
        <w:ind w:left="0" w:firstLine="705"/>
        <w:jc w:val="both"/>
        <w:rPr>
          <w:rFonts w:ascii="Tahoma" w:hAnsi="Tahoma" w:cs="Tahoma"/>
          <w:sz w:val="24"/>
          <w:szCs w:val="24"/>
        </w:rPr>
      </w:pPr>
      <w:r w:rsidRPr="009A5F7A">
        <w:rPr>
          <w:rFonts w:ascii="Tahoma" w:hAnsi="Tahoma" w:cs="Tahoma"/>
          <w:sz w:val="24"/>
          <w:szCs w:val="24"/>
        </w:rPr>
        <w:t xml:space="preserve"> </w:t>
      </w:r>
      <w:r w:rsidR="003100FA" w:rsidRPr="009A5F7A">
        <w:rPr>
          <w:rFonts w:ascii="Tahoma" w:hAnsi="Tahoma" w:cs="Tahoma"/>
          <w:sz w:val="24"/>
          <w:szCs w:val="24"/>
        </w:rPr>
        <w:t xml:space="preserve">  </w:t>
      </w:r>
    </w:p>
    <w:p w:rsidR="00837961" w:rsidRPr="009A5F7A" w:rsidRDefault="0064070A" w:rsidP="00A73A01">
      <w:pPr>
        <w:pStyle w:val="Prrafodelista"/>
        <w:spacing w:line="276" w:lineRule="auto"/>
        <w:ind w:left="0" w:firstLine="705"/>
        <w:jc w:val="both"/>
        <w:rPr>
          <w:rFonts w:ascii="Tahoma" w:hAnsi="Tahoma" w:cs="Tahoma"/>
          <w:sz w:val="24"/>
          <w:szCs w:val="24"/>
        </w:rPr>
      </w:pPr>
      <w:r w:rsidRPr="009A5F7A">
        <w:rPr>
          <w:rFonts w:ascii="Tahoma" w:hAnsi="Tahoma" w:cs="Tahoma"/>
          <w:sz w:val="24"/>
          <w:szCs w:val="24"/>
        </w:rPr>
        <w:t>Sin costas en esta instancia por haber prosperado parcialmente el recurso de apelación.</w:t>
      </w:r>
      <w:r w:rsidR="00837961" w:rsidRPr="009A5F7A">
        <w:rPr>
          <w:rFonts w:ascii="Tahoma" w:hAnsi="Tahoma" w:cs="Tahoma"/>
          <w:sz w:val="24"/>
          <w:szCs w:val="24"/>
        </w:rPr>
        <w:t xml:space="preserve"> </w:t>
      </w:r>
    </w:p>
    <w:p w:rsidR="006E1FE5" w:rsidRPr="009A5F7A" w:rsidRDefault="006E1FE5" w:rsidP="00A73A01">
      <w:pPr>
        <w:spacing w:line="276" w:lineRule="auto"/>
        <w:jc w:val="both"/>
        <w:rPr>
          <w:rFonts w:ascii="Tahoma" w:hAnsi="Tahoma" w:cs="Tahoma"/>
          <w:sz w:val="24"/>
          <w:szCs w:val="24"/>
          <w:shd w:val="clear" w:color="auto" w:fill="FFFFFF"/>
        </w:rPr>
      </w:pPr>
    </w:p>
    <w:p w:rsidR="001B6A95" w:rsidRPr="009A5F7A" w:rsidRDefault="001B6A95" w:rsidP="00A73A01">
      <w:pPr>
        <w:widowControl w:val="0"/>
        <w:autoSpaceDE w:val="0"/>
        <w:autoSpaceDN w:val="0"/>
        <w:adjustRightInd w:val="0"/>
        <w:spacing w:line="276" w:lineRule="auto"/>
        <w:ind w:firstLine="708"/>
        <w:jc w:val="both"/>
        <w:rPr>
          <w:rFonts w:ascii="Tahoma" w:hAnsi="Tahoma" w:cs="Tahoma"/>
          <w:sz w:val="24"/>
          <w:szCs w:val="24"/>
        </w:rPr>
      </w:pPr>
      <w:r w:rsidRPr="009A5F7A">
        <w:rPr>
          <w:rFonts w:ascii="Tahoma" w:hAnsi="Tahoma" w:cs="Tahoma"/>
          <w:sz w:val="24"/>
          <w:szCs w:val="24"/>
        </w:rPr>
        <w:t xml:space="preserve">En mérito de  lo expuesto, el </w:t>
      </w:r>
      <w:r w:rsidRPr="009A5F7A">
        <w:rPr>
          <w:rFonts w:ascii="Tahoma" w:hAnsi="Tahoma" w:cs="Tahoma"/>
          <w:b/>
          <w:sz w:val="24"/>
          <w:szCs w:val="24"/>
        </w:rPr>
        <w:t xml:space="preserve">TRIBUNAL SUPERIOR DEL DISTRITO </w:t>
      </w:r>
      <w:r w:rsidRPr="009A5F7A">
        <w:rPr>
          <w:rFonts w:ascii="Tahoma" w:hAnsi="Tahoma" w:cs="Tahoma"/>
          <w:b/>
          <w:sz w:val="24"/>
          <w:szCs w:val="24"/>
        </w:rPr>
        <w:lastRenderedPageBreak/>
        <w:t>JUDICIAL DE PEREIRA (RISARALDA)</w:t>
      </w:r>
      <w:r w:rsidRPr="009A5F7A">
        <w:rPr>
          <w:rFonts w:ascii="Tahoma" w:hAnsi="Tahoma" w:cs="Tahoma"/>
          <w:sz w:val="24"/>
          <w:szCs w:val="24"/>
        </w:rPr>
        <w:t xml:space="preserve">, </w:t>
      </w:r>
      <w:r w:rsidRPr="009A5F7A">
        <w:rPr>
          <w:rFonts w:ascii="Tahoma" w:hAnsi="Tahoma" w:cs="Tahoma"/>
          <w:b/>
          <w:sz w:val="24"/>
          <w:szCs w:val="24"/>
        </w:rPr>
        <w:t xml:space="preserve">SALA </w:t>
      </w:r>
      <w:r w:rsidR="00CF574A" w:rsidRPr="009A5F7A">
        <w:rPr>
          <w:rFonts w:ascii="Tahoma" w:hAnsi="Tahoma" w:cs="Tahoma"/>
          <w:b/>
          <w:sz w:val="24"/>
          <w:szCs w:val="24"/>
        </w:rPr>
        <w:t>DE DECISIÓN LABORAL No. 1</w:t>
      </w:r>
      <w:r w:rsidRPr="009A5F7A">
        <w:rPr>
          <w:rFonts w:ascii="Tahoma" w:hAnsi="Tahoma" w:cs="Tahoma"/>
          <w:sz w:val="24"/>
          <w:szCs w:val="24"/>
        </w:rPr>
        <w:t xml:space="preserve">, </w:t>
      </w:r>
    </w:p>
    <w:p w:rsidR="001B6A95" w:rsidRDefault="001B6A95" w:rsidP="00A73A01">
      <w:pPr>
        <w:widowControl w:val="0"/>
        <w:autoSpaceDE w:val="0"/>
        <w:autoSpaceDN w:val="0"/>
        <w:adjustRightInd w:val="0"/>
        <w:spacing w:line="276" w:lineRule="auto"/>
        <w:jc w:val="both"/>
        <w:rPr>
          <w:rFonts w:ascii="Tahoma" w:hAnsi="Tahoma" w:cs="Tahoma"/>
          <w:b/>
          <w:sz w:val="24"/>
          <w:szCs w:val="24"/>
        </w:rPr>
      </w:pPr>
    </w:p>
    <w:p w:rsidR="00F13A33" w:rsidRPr="009A5F7A" w:rsidRDefault="00F13A33" w:rsidP="00A73A01">
      <w:pPr>
        <w:widowControl w:val="0"/>
        <w:autoSpaceDE w:val="0"/>
        <w:autoSpaceDN w:val="0"/>
        <w:adjustRightInd w:val="0"/>
        <w:spacing w:line="276" w:lineRule="auto"/>
        <w:jc w:val="both"/>
        <w:rPr>
          <w:rFonts w:ascii="Tahoma" w:hAnsi="Tahoma" w:cs="Tahoma"/>
          <w:b/>
          <w:sz w:val="24"/>
          <w:szCs w:val="24"/>
        </w:rPr>
      </w:pPr>
    </w:p>
    <w:p w:rsidR="001B6A95" w:rsidRPr="009A5F7A" w:rsidRDefault="001B6A95" w:rsidP="00A73A01">
      <w:pPr>
        <w:widowControl w:val="0"/>
        <w:autoSpaceDE w:val="0"/>
        <w:autoSpaceDN w:val="0"/>
        <w:adjustRightInd w:val="0"/>
        <w:spacing w:line="276" w:lineRule="auto"/>
        <w:jc w:val="center"/>
        <w:rPr>
          <w:rFonts w:ascii="Tahoma" w:hAnsi="Tahoma" w:cs="Tahoma"/>
          <w:b/>
          <w:sz w:val="24"/>
          <w:szCs w:val="24"/>
        </w:rPr>
      </w:pPr>
      <w:r w:rsidRPr="009A5F7A">
        <w:rPr>
          <w:rFonts w:ascii="Tahoma" w:hAnsi="Tahoma" w:cs="Tahoma"/>
          <w:b/>
          <w:sz w:val="24"/>
          <w:szCs w:val="24"/>
        </w:rPr>
        <w:t>R E S U E L V E:</w:t>
      </w:r>
    </w:p>
    <w:p w:rsidR="001B6A95" w:rsidRPr="009A5F7A" w:rsidRDefault="001B6A95" w:rsidP="00A73A01">
      <w:pPr>
        <w:widowControl w:val="0"/>
        <w:autoSpaceDE w:val="0"/>
        <w:autoSpaceDN w:val="0"/>
        <w:adjustRightInd w:val="0"/>
        <w:spacing w:line="276" w:lineRule="auto"/>
        <w:jc w:val="both"/>
        <w:rPr>
          <w:rFonts w:ascii="Tahoma" w:hAnsi="Tahoma" w:cs="Tahoma"/>
          <w:sz w:val="24"/>
          <w:szCs w:val="24"/>
        </w:rPr>
      </w:pPr>
    </w:p>
    <w:p w:rsidR="002345BC" w:rsidRPr="009A5F7A" w:rsidRDefault="001B6A95" w:rsidP="00A73A01">
      <w:pPr>
        <w:spacing w:line="276" w:lineRule="auto"/>
        <w:ind w:firstLine="708"/>
        <w:jc w:val="both"/>
        <w:rPr>
          <w:rFonts w:ascii="Tahoma" w:hAnsi="Tahoma" w:cs="Tahoma"/>
          <w:sz w:val="24"/>
          <w:szCs w:val="24"/>
        </w:rPr>
      </w:pPr>
      <w:r w:rsidRPr="009A5F7A">
        <w:rPr>
          <w:rFonts w:ascii="Tahoma" w:hAnsi="Tahoma" w:cs="Tahoma"/>
          <w:b/>
          <w:sz w:val="24"/>
          <w:szCs w:val="24"/>
          <w:u w:val="single"/>
        </w:rPr>
        <w:t>PRIMERO</w:t>
      </w:r>
      <w:r w:rsidRPr="009A5F7A">
        <w:rPr>
          <w:rFonts w:ascii="Tahoma" w:hAnsi="Tahoma" w:cs="Tahoma"/>
          <w:sz w:val="24"/>
          <w:szCs w:val="24"/>
        </w:rPr>
        <w:t xml:space="preserve">.- </w:t>
      </w:r>
      <w:r w:rsidR="00FB7576" w:rsidRPr="009A5F7A">
        <w:rPr>
          <w:rFonts w:ascii="Tahoma" w:hAnsi="Tahoma" w:cs="Tahoma"/>
          <w:b/>
          <w:sz w:val="24"/>
          <w:szCs w:val="24"/>
        </w:rPr>
        <w:t>REVOCAR</w:t>
      </w:r>
      <w:r w:rsidR="0064070A" w:rsidRPr="009A5F7A">
        <w:rPr>
          <w:rFonts w:ascii="Tahoma" w:hAnsi="Tahoma" w:cs="Tahoma"/>
          <w:b/>
          <w:sz w:val="24"/>
          <w:szCs w:val="24"/>
        </w:rPr>
        <w:t xml:space="preserve"> el numeral primero de la parte resolutiva</w:t>
      </w:r>
      <w:r w:rsidR="00FB7576" w:rsidRPr="009A5F7A">
        <w:rPr>
          <w:rFonts w:ascii="Tahoma" w:hAnsi="Tahoma" w:cs="Tahoma"/>
          <w:b/>
          <w:sz w:val="24"/>
          <w:szCs w:val="24"/>
        </w:rPr>
        <w:t xml:space="preserve"> </w:t>
      </w:r>
      <w:r w:rsidR="0064070A" w:rsidRPr="009A5F7A">
        <w:rPr>
          <w:rFonts w:ascii="Tahoma" w:hAnsi="Tahoma" w:cs="Tahoma"/>
          <w:sz w:val="24"/>
          <w:szCs w:val="24"/>
        </w:rPr>
        <w:t>d</w:t>
      </w:r>
      <w:r w:rsidR="00FB7576" w:rsidRPr="009A5F7A">
        <w:rPr>
          <w:rFonts w:ascii="Tahoma" w:hAnsi="Tahoma" w:cs="Tahoma"/>
          <w:sz w:val="24"/>
          <w:szCs w:val="24"/>
        </w:rPr>
        <w:t xml:space="preserve">el auto </w:t>
      </w:r>
      <w:r w:rsidR="0064070A" w:rsidRPr="009A5F7A">
        <w:rPr>
          <w:rFonts w:ascii="Tahoma" w:hAnsi="Tahoma" w:cs="Tahoma"/>
          <w:sz w:val="24"/>
          <w:szCs w:val="24"/>
        </w:rPr>
        <w:t>objeto de apelación</w:t>
      </w:r>
      <w:r w:rsidR="00FB7576" w:rsidRPr="009A5F7A">
        <w:rPr>
          <w:rFonts w:ascii="Tahoma" w:hAnsi="Tahoma" w:cs="Tahoma"/>
          <w:sz w:val="24"/>
          <w:szCs w:val="24"/>
        </w:rPr>
        <w:t xml:space="preserve"> </w:t>
      </w:r>
      <w:r w:rsidR="00CF574A" w:rsidRPr="009A5F7A">
        <w:rPr>
          <w:rFonts w:ascii="Tahoma" w:hAnsi="Tahoma" w:cs="Tahoma"/>
          <w:sz w:val="24"/>
          <w:szCs w:val="24"/>
        </w:rPr>
        <w:t xml:space="preserve">por las razones expuestas en la parte motiva de esta providencia. </w:t>
      </w:r>
    </w:p>
    <w:p w:rsidR="00CF574A" w:rsidRPr="009A5F7A" w:rsidRDefault="00CF574A" w:rsidP="00A73A01">
      <w:pPr>
        <w:spacing w:line="276" w:lineRule="auto"/>
        <w:ind w:firstLine="708"/>
        <w:jc w:val="both"/>
        <w:rPr>
          <w:rFonts w:ascii="Tahoma" w:hAnsi="Tahoma" w:cs="Tahoma"/>
          <w:sz w:val="24"/>
          <w:szCs w:val="24"/>
        </w:rPr>
      </w:pPr>
    </w:p>
    <w:p w:rsidR="006E1FE5" w:rsidRPr="009A5F7A" w:rsidRDefault="00CF574A" w:rsidP="00A73A01">
      <w:pPr>
        <w:spacing w:line="276" w:lineRule="auto"/>
        <w:ind w:firstLine="708"/>
        <w:jc w:val="both"/>
        <w:rPr>
          <w:rFonts w:ascii="Tahoma" w:hAnsi="Tahoma" w:cs="Tahoma"/>
          <w:spacing w:val="-2"/>
          <w:sz w:val="24"/>
          <w:szCs w:val="24"/>
        </w:rPr>
      </w:pPr>
      <w:r w:rsidRPr="009A5F7A">
        <w:rPr>
          <w:rFonts w:ascii="Tahoma" w:hAnsi="Tahoma" w:cs="Tahoma"/>
          <w:b/>
          <w:sz w:val="24"/>
          <w:szCs w:val="24"/>
          <w:u w:val="single"/>
        </w:rPr>
        <w:t>SEGUNDO</w:t>
      </w:r>
      <w:r w:rsidRPr="009A5F7A">
        <w:rPr>
          <w:rFonts w:ascii="Tahoma" w:hAnsi="Tahoma" w:cs="Tahoma"/>
          <w:b/>
          <w:sz w:val="24"/>
          <w:szCs w:val="24"/>
        </w:rPr>
        <w:t xml:space="preserve">.- </w:t>
      </w:r>
      <w:r w:rsidRPr="009A5F7A">
        <w:rPr>
          <w:rFonts w:ascii="Tahoma" w:hAnsi="Tahoma" w:cs="Tahoma"/>
          <w:sz w:val="24"/>
          <w:szCs w:val="24"/>
        </w:rPr>
        <w:t xml:space="preserve">En su lugar, </w:t>
      </w:r>
      <w:r w:rsidRPr="009A5F7A">
        <w:rPr>
          <w:rFonts w:ascii="Tahoma" w:hAnsi="Tahoma" w:cs="Tahoma"/>
          <w:b/>
          <w:sz w:val="24"/>
          <w:szCs w:val="24"/>
        </w:rPr>
        <w:t xml:space="preserve">ORDENAR </w:t>
      </w:r>
      <w:r w:rsidRPr="009A5F7A">
        <w:rPr>
          <w:rFonts w:ascii="Tahoma" w:hAnsi="Tahoma" w:cs="Tahoma"/>
          <w:sz w:val="24"/>
          <w:szCs w:val="24"/>
        </w:rPr>
        <w:t xml:space="preserve">al juzgado de </w:t>
      </w:r>
      <w:r w:rsidR="00837961" w:rsidRPr="009A5F7A">
        <w:rPr>
          <w:rFonts w:ascii="Tahoma" w:hAnsi="Tahoma" w:cs="Tahoma"/>
          <w:sz w:val="24"/>
          <w:szCs w:val="24"/>
        </w:rPr>
        <w:t xml:space="preserve">primera instancia que </w:t>
      </w:r>
      <w:r w:rsidR="0064070A" w:rsidRPr="009A5F7A">
        <w:rPr>
          <w:rFonts w:ascii="Tahoma" w:hAnsi="Tahoma" w:cs="Tahoma"/>
          <w:sz w:val="24"/>
          <w:szCs w:val="24"/>
        </w:rPr>
        <w:t xml:space="preserve">admita </w:t>
      </w:r>
      <w:r w:rsidR="00837961" w:rsidRPr="009A5F7A">
        <w:rPr>
          <w:rFonts w:ascii="Tahoma" w:hAnsi="Tahoma" w:cs="Tahoma"/>
          <w:spacing w:val="-2"/>
          <w:sz w:val="24"/>
          <w:szCs w:val="24"/>
        </w:rPr>
        <w:t xml:space="preserve">la </w:t>
      </w:r>
      <w:proofErr w:type="spellStart"/>
      <w:r w:rsidR="00837961" w:rsidRPr="009A5F7A">
        <w:rPr>
          <w:rFonts w:ascii="Tahoma" w:hAnsi="Tahoma" w:cs="Tahoma"/>
          <w:spacing w:val="-2"/>
          <w:sz w:val="24"/>
          <w:szCs w:val="24"/>
        </w:rPr>
        <w:t>la</w:t>
      </w:r>
      <w:proofErr w:type="spellEnd"/>
      <w:r w:rsidR="00837961" w:rsidRPr="009A5F7A">
        <w:rPr>
          <w:rFonts w:ascii="Tahoma" w:hAnsi="Tahoma" w:cs="Tahoma"/>
          <w:spacing w:val="-2"/>
          <w:sz w:val="24"/>
          <w:szCs w:val="24"/>
        </w:rPr>
        <w:t xml:space="preserve"> </w:t>
      </w:r>
      <w:r w:rsidR="0064070A" w:rsidRPr="009A5F7A">
        <w:rPr>
          <w:rFonts w:ascii="Tahoma" w:hAnsi="Tahoma" w:cs="Tahoma"/>
          <w:spacing w:val="-2"/>
          <w:sz w:val="24"/>
          <w:szCs w:val="24"/>
        </w:rPr>
        <w:t xml:space="preserve">contestación de la </w:t>
      </w:r>
      <w:r w:rsidR="00837961" w:rsidRPr="009A5F7A">
        <w:rPr>
          <w:rFonts w:ascii="Tahoma" w:hAnsi="Tahoma" w:cs="Tahoma"/>
          <w:spacing w:val="-2"/>
          <w:sz w:val="24"/>
          <w:szCs w:val="24"/>
        </w:rPr>
        <w:t xml:space="preserve">demanda </w:t>
      </w:r>
      <w:r w:rsidR="0064070A" w:rsidRPr="009A5F7A">
        <w:rPr>
          <w:rFonts w:ascii="Tahoma" w:hAnsi="Tahoma" w:cs="Tahoma"/>
          <w:spacing w:val="-2"/>
          <w:sz w:val="24"/>
          <w:szCs w:val="24"/>
        </w:rPr>
        <w:t xml:space="preserve">y le imprima el trámite de ley. </w:t>
      </w:r>
    </w:p>
    <w:p w:rsidR="0064070A" w:rsidRPr="009A5F7A" w:rsidRDefault="0064070A" w:rsidP="00A73A01">
      <w:pPr>
        <w:spacing w:line="276" w:lineRule="auto"/>
        <w:ind w:firstLine="708"/>
        <w:jc w:val="both"/>
        <w:rPr>
          <w:rFonts w:ascii="Tahoma" w:hAnsi="Tahoma" w:cs="Tahoma"/>
          <w:sz w:val="24"/>
          <w:szCs w:val="24"/>
        </w:rPr>
      </w:pPr>
    </w:p>
    <w:p w:rsidR="0064070A" w:rsidRPr="009A5F7A" w:rsidRDefault="00FB7576" w:rsidP="00A73A01">
      <w:pPr>
        <w:spacing w:line="276" w:lineRule="auto"/>
        <w:ind w:firstLine="708"/>
        <w:jc w:val="both"/>
        <w:rPr>
          <w:rFonts w:ascii="Tahoma" w:hAnsi="Tahoma" w:cs="Tahoma"/>
          <w:sz w:val="24"/>
          <w:szCs w:val="24"/>
          <w:shd w:val="clear" w:color="auto" w:fill="FFFFFF"/>
        </w:rPr>
      </w:pPr>
      <w:r w:rsidRPr="009A5F7A">
        <w:rPr>
          <w:rFonts w:ascii="Tahoma" w:hAnsi="Tahoma" w:cs="Tahoma"/>
          <w:b/>
          <w:sz w:val="24"/>
          <w:szCs w:val="24"/>
          <w:u w:val="single"/>
          <w:shd w:val="clear" w:color="auto" w:fill="FFFFFF"/>
        </w:rPr>
        <w:t>TERCERO.</w:t>
      </w:r>
      <w:r w:rsidRPr="009A5F7A">
        <w:rPr>
          <w:rFonts w:ascii="Tahoma" w:hAnsi="Tahoma" w:cs="Tahoma"/>
          <w:b/>
          <w:sz w:val="24"/>
          <w:szCs w:val="24"/>
          <w:shd w:val="clear" w:color="auto" w:fill="FFFFFF"/>
        </w:rPr>
        <w:t xml:space="preserve"> – </w:t>
      </w:r>
      <w:r w:rsidR="0064070A" w:rsidRPr="009A5F7A">
        <w:rPr>
          <w:rFonts w:ascii="Tahoma" w:hAnsi="Tahoma" w:cs="Tahoma"/>
          <w:b/>
          <w:sz w:val="24"/>
          <w:szCs w:val="24"/>
          <w:shd w:val="clear" w:color="auto" w:fill="FFFFFF"/>
        </w:rPr>
        <w:t xml:space="preserve">CONFIRMAR </w:t>
      </w:r>
      <w:r w:rsidR="0064070A" w:rsidRPr="009A5F7A">
        <w:rPr>
          <w:rFonts w:ascii="Tahoma" w:hAnsi="Tahoma" w:cs="Tahoma"/>
          <w:sz w:val="24"/>
          <w:szCs w:val="24"/>
          <w:shd w:val="clear" w:color="auto" w:fill="FFFFFF"/>
        </w:rPr>
        <w:t xml:space="preserve">en lo demás el auto censurado, aunque por razones diferentes, como se explicó precedentemente. </w:t>
      </w:r>
    </w:p>
    <w:p w:rsidR="0064070A" w:rsidRPr="009A5F7A" w:rsidRDefault="0064070A" w:rsidP="00A73A01">
      <w:pPr>
        <w:spacing w:line="276" w:lineRule="auto"/>
        <w:ind w:firstLine="708"/>
        <w:jc w:val="both"/>
        <w:rPr>
          <w:rFonts w:ascii="Tahoma" w:hAnsi="Tahoma" w:cs="Tahoma"/>
          <w:sz w:val="24"/>
          <w:szCs w:val="24"/>
          <w:shd w:val="clear" w:color="auto" w:fill="FFFFFF"/>
        </w:rPr>
      </w:pPr>
    </w:p>
    <w:p w:rsidR="00FB7576" w:rsidRPr="009A5F7A" w:rsidRDefault="0064070A" w:rsidP="00A73A01">
      <w:pPr>
        <w:spacing w:line="276" w:lineRule="auto"/>
        <w:ind w:firstLine="708"/>
        <w:jc w:val="both"/>
        <w:rPr>
          <w:rFonts w:ascii="Tahoma" w:hAnsi="Tahoma" w:cs="Tahoma"/>
          <w:sz w:val="24"/>
          <w:szCs w:val="24"/>
          <w:shd w:val="clear" w:color="auto" w:fill="FFFFFF"/>
        </w:rPr>
      </w:pPr>
      <w:r w:rsidRPr="009A5F7A">
        <w:rPr>
          <w:rFonts w:ascii="Tahoma" w:hAnsi="Tahoma" w:cs="Tahoma"/>
          <w:b/>
          <w:sz w:val="24"/>
          <w:szCs w:val="24"/>
          <w:u w:val="single"/>
          <w:shd w:val="clear" w:color="auto" w:fill="FFFFFF"/>
        </w:rPr>
        <w:t>CUARTO.</w:t>
      </w:r>
      <w:r w:rsidRPr="009A5F7A">
        <w:rPr>
          <w:rFonts w:ascii="Tahoma" w:hAnsi="Tahoma" w:cs="Tahoma"/>
          <w:b/>
          <w:sz w:val="24"/>
          <w:szCs w:val="24"/>
          <w:shd w:val="clear" w:color="auto" w:fill="FFFFFF"/>
        </w:rPr>
        <w:t xml:space="preserve"> – </w:t>
      </w:r>
      <w:r w:rsidR="00FB7576" w:rsidRPr="009A5F7A">
        <w:rPr>
          <w:rFonts w:ascii="Tahoma" w:hAnsi="Tahoma" w:cs="Tahoma"/>
          <w:sz w:val="24"/>
          <w:szCs w:val="24"/>
          <w:shd w:val="clear" w:color="auto" w:fill="FFFFFF"/>
        </w:rPr>
        <w:t>Sin costas en esta instancia.</w:t>
      </w:r>
    </w:p>
    <w:p w:rsidR="001B6A95" w:rsidRPr="009A5F7A" w:rsidRDefault="00FB7576" w:rsidP="00A73A01">
      <w:pPr>
        <w:spacing w:line="276" w:lineRule="auto"/>
        <w:ind w:firstLine="708"/>
        <w:jc w:val="both"/>
        <w:rPr>
          <w:rFonts w:ascii="Tahoma" w:hAnsi="Tahoma" w:cs="Tahoma"/>
          <w:sz w:val="24"/>
          <w:szCs w:val="24"/>
        </w:rPr>
      </w:pPr>
      <w:r w:rsidRPr="009A5F7A">
        <w:rPr>
          <w:rFonts w:ascii="Tahoma" w:hAnsi="Tahoma" w:cs="Tahoma"/>
          <w:sz w:val="24"/>
          <w:szCs w:val="24"/>
        </w:rPr>
        <w:t xml:space="preserve"> </w:t>
      </w:r>
    </w:p>
    <w:p w:rsidR="001B6A95" w:rsidRPr="009A5F7A" w:rsidRDefault="001B6A95" w:rsidP="00A73A01">
      <w:pPr>
        <w:widowControl w:val="0"/>
        <w:autoSpaceDE w:val="0"/>
        <w:autoSpaceDN w:val="0"/>
        <w:adjustRightInd w:val="0"/>
        <w:spacing w:line="276" w:lineRule="auto"/>
        <w:ind w:firstLine="708"/>
        <w:jc w:val="both"/>
        <w:rPr>
          <w:rFonts w:ascii="Tahoma" w:hAnsi="Tahoma" w:cs="Tahoma"/>
          <w:sz w:val="24"/>
          <w:szCs w:val="24"/>
        </w:rPr>
      </w:pPr>
      <w:r w:rsidRPr="009A5F7A">
        <w:rPr>
          <w:rFonts w:ascii="Tahoma" w:hAnsi="Tahoma" w:cs="Tahoma"/>
          <w:b/>
          <w:sz w:val="24"/>
          <w:szCs w:val="24"/>
        </w:rPr>
        <w:t>CÓPIESE,</w:t>
      </w:r>
      <w:r w:rsidRPr="009A5F7A">
        <w:rPr>
          <w:rFonts w:ascii="Tahoma" w:hAnsi="Tahoma" w:cs="Tahoma"/>
          <w:sz w:val="24"/>
          <w:szCs w:val="24"/>
        </w:rPr>
        <w:t xml:space="preserve"> </w:t>
      </w:r>
      <w:r w:rsidRPr="009A5F7A">
        <w:rPr>
          <w:rFonts w:ascii="Tahoma" w:hAnsi="Tahoma" w:cs="Tahoma"/>
          <w:b/>
          <w:sz w:val="24"/>
          <w:szCs w:val="24"/>
        </w:rPr>
        <w:t>NOTIFÍQUESE</w:t>
      </w:r>
      <w:r w:rsidRPr="009A5F7A">
        <w:rPr>
          <w:rFonts w:ascii="Tahoma" w:hAnsi="Tahoma" w:cs="Tahoma"/>
          <w:sz w:val="24"/>
          <w:szCs w:val="24"/>
        </w:rPr>
        <w:t xml:space="preserve">, </w:t>
      </w:r>
      <w:r w:rsidRPr="009A5F7A">
        <w:rPr>
          <w:rFonts w:ascii="Tahoma" w:hAnsi="Tahoma" w:cs="Tahoma"/>
          <w:b/>
          <w:sz w:val="24"/>
          <w:szCs w:val="24"/>
        </w:rPr>
        <w:t>CÚMPLASE</w:t>
      </w:r>
      <w:r w:rsidRPr="009A5F7A">
        <w:rPr>
          <w:rFonts w:ascii="Tahoma" w:hAnsi="Tahoma" w:cs="Tahoma"/>
          <w:sz w:val="24"/>
          <w:szCs w:val="24"/>
        </w:rPr>
        <w:t xml:space="preserve"> y </w:t>
      </w:r>
      <w:r w:rsidRPr="009A5F7A">
        <w:rPr>
          <w:rFonts w:ascii="Tahoma" w:hAnsi="Tahoma" w:cs="Tahoma"/>
          <w:b/>
          <w:sz w:val="24"/>
          <w:szCs w:val="24"/>
        </w:rPr>
        <w:t>DEVUÉLVASE</w:t>
      </w:r>
      <w:r w:rsidRPr="009A5F7A">
        <w:rPr>
          <w:rFonts w:ascii="Tahoma" w:hAnsi="Tahoma" w:cs="Tahoma"/>
          <w:sz w:val="24"/>
          <w:szCs w:val="24"/>
        </w:rPr>
        <w:t xml:space="preserve"> </w:t>
      </w:r>
    </w:p>
    <w:p w:rsidR="002345BC" w:rsidRPr="009A5F7A" w:rsidRDefault="002345BC" w:rsidP="00A73A01">
      <w:pPr>
        <w:widowControl w:val="0"/>
        <w:autoSpaceDE w:val="0"/>
        <w:autoSpaceDN w:val="0"/>
        <w:adjustRightInd w:val="0"/>
        <w:spacing w:line="276" w:lineRule="auto"/>
        <w:ind w:firstLine="708"/>
        <w:jc w:val="both"/>
        <w:rPr>
          <w:rFonts w:ascii="Tahoma" w:hAnsi="Tahoma" w:cs="Tahoma"/>
          <w:sz w:val="24"/>
          <w:szCs w:val="24"/>
        </w:rPr>
      </w:pPr>
    </w:p>
    <w:p w:rsidR="0075720B" w:rsidRPr="009A5F7A" w:rsidRDefault="00FB7576" w:rsidP="00A73A01">
      <w:pPr>
        <w:widowControl w:val="0"/>
        <w:autoSpaceDE w:val="0"/>
        <w:autoSpaceDN w:val="0"/>
        <w:adjustRightInd w:val="0"/>
        <w:spacing w:line="276" w:lineRule="auto"/>
        <w:jc w:val="both"/>
        <w:rPr>
          <w:rFonts w:ascii="Tahoma" w:hAnsi="Tahoma" w:cs="Tahoma"/>
          <w:sz w:val="24"/>
          <w:szCs w:val="24"/>
        </w:rPr>
      </w:pPr>
      <w:r w:rsidRPr="009A5F7A">
        <w:rPr>
          <w:rFonts w:ascii="Tahoma" w:hAnsi="Tahoma" w:cs="Tahoma"/>
          <w:sz w:val="24"/>
          <w:szCs w:val="24"/>
        </w:rPr>
        <w:tab/>
      </w:r>
    </w:p>
    <w:p w:rsidR="001B6A95" w:rsidRPr="009A5F7A" w:rsidRDefault="0076119F" w:rsidP="00A73A01">
      <w:pPr>
        <w:widowControl w:val="0"/>
        <w:autoSpaceDE w:val="0"/>
        <w:autoSpaceDN w:val="0"/>
        <w:adjustRightInd w:val="0"/>
        <w:spacing w:line="276" w:lineRule="auto"/>
        <w:jc w:val="both"/>
        <w:rPr>
          <w:rFonts w:ascii="Tahoma" w:hAnsi="Tahoma" w:cs="Tahoma"/>
          <w:sz w:val="24"/>
          <w:szCs w:val="24"/>
        </w:rPr>
      </w:pPr>
      <w:r w:rsidRPr="009A5F7A">
        <w:rPr>
          <w:rFonts w:ascii="Tahoma" w:hAnsi="Tahoma" w:cs="Tahoma"/>
          <w:sz w:val="24"/>
          <w:szCs w:val="24"/>
        </w:rPr>
        <w:t>La Magistrada Ponente,</w:t>
      </w:r>
    </w:p>
    <w:p w:rsidR="0076119F" w:rsidRPr="009A5F7A" w:rsidRDefault="0076119F" w:rsidP="00A73A01">
      <w:pPr>
        <w:widowControl w:val="0"/>
        <w:autoSpaceDE w:val="0"/>
        <w:autoSpaceDN w:val="0"/>
        <w:adjustRightInd w:val="0"/>
        <w:spacing w:line="276" w:lineRule="auto"/>
        <w:jc w:val="both"/>
        <w:rPr>
          <w:rFonts w:ascii="Tahoma" w:hAnsi="Tahoma" w:cs="Tahoma"/>
          <w:sz w:val="24"/>
          <w:szCs w:val="24"/>
        </w:rPr>
      </w:pPr>
    </w:p>
    <w:p w:rsidR="001B6A95" w:rsidRPr="009A5F7A" w:rsidRDefault="001B6A95" w:rsidP="00A73A01">
      <w:pPr>
        <w:widowControl w:val="0"/>
        <w:autoSpaceDE w:val="0"/>
        <w:autoSpaceDN w:val="0"/>
        <w:adjustRightInd w:val="0"/>
        <w:spacing w:line="276" w:lineRule="auto"/>
        <w:jc w:val="both"/>
        <w:rPr>
          <w:rFonts w:ascii="Tahoma" w:hAnsi="Tahoma" w:cs="Tahoma"/>
          <w:sz w:val="24"/>
          <w:szCs w:val="24"/>
        </w:rPr>
      </w:pPr>
    </w:p>
    <w:p w:rsidR="0075720B" w:rsidRPr="009A5F7A" w:rsidRDefault="0075720B" w:rsidP="00A73A01">
      <w:pPr>
        <w:widowControl w:val="0"/>
        <w:autoSpaceDE w:val="0"/>
        <w:autoSpaceDN w:val="0"/>
        <w:adjustRightInd w:val="0"/>
        <w:spacing w:line="276" w:lineRule="auto"/>
        <w:jc w:val="both"/>
        <w:rPr>
          <w:rFonts w:ascii="Tahoma" w:hAnsi="Tahoma" w:cs="Tahoma"/>
          <w:sz w:val="24"/>
          <w:szCs w:val="24"/>
        </w:rPr>
      </w:pPr>
    </w:p>
    <w:p w:rsidR="0075720B" w:rsidRPr="009A5F7A" w:rsidRDefault="0075720B" w:rsidP="00A73A01">
      <w:pPr>
        <w:widowControl w:val="0"/>
        <w:autoSpaceDE w:val="0"/>
        <w:autoSpaceDN w:val="0"/>
        <w:adjustRightInd w:val="0"/>
        <w:spacing w:line="276" w:lineRule="auto"/>
        <w:jc w:val="both"/>
        <w:rPr>
          <w:rFonts w:ascii="Tahoma" w:hAnsi="Tahoma" w:cs="Tahoma"/>
          <w:sz w:val="24"/>
          <w:szCs w:val="24"/>
        </w:rPr>
      </w:pPr>
    </w:p>
    <w:p w:rsidR="001B6A95" w:rsidRPr="009A5F7A" w:rsidRDefault="001B6A95" w:rsidP="00A73A01">
      <w:pPr>
        <w:widowControl w:val="0"/>
        <w:autoSpaceDE w:val="0"/>
        <w:autoSpaceDN w:val="0"/>
        <w:adjustRightInd w:val="0"/>
        <w:spacing w:line="276" w:lineRule="auto"/>
        <w:jc w:val="center"/>
        <w:rPr>
          <w:rFonts w:ascii="Tahoma" w:hAnsi="Tahoma" w:cs="Tahoma"/>
          <w:b/>
          <w:sz w:val="24"/>
          <w:szCs w:val="24"/>
        </w:rPr>
      </w:pPr>
      <w:r w:rsidRPr="009A5F7A">
        <w:rPr>
          <w:rFonts w:ascii="Tahoma" w:hAnsi="Tahoma" w:cs="Tahoma"/>
          <w:b/>
          <w:sz w:val="24"/>
          <w:szCs w:val="24"/>
        </w:rPr>
        <w:t>ANA LUCÍA CAICEDO CALDERÓN</w:t>
      </w:r>
    </w:p>
    <w:p w:rsidR="001B6A95" w:rsidRPr="009A5F7A" w:rsidRDefault="001B6A95" w:rsidP="00A73A01">
      <w:pPr>
        <w:widowControl w:val="0"/>
        <w:autoSpaceDE w:val="0"/>
        <w:autoSpaceDN w:val="0"/>
        <w:adjustRightInd w:val="0"/>
        <w:spacing w:line="276" w:lineRule="auto"/>
        <w:rPr>
          <w:rFonts w:ascii="Tahoma" w:hAnsi="Tahoma" w:cs="Tahoma"/>
          <w:sz w:val="24"/>
          <w:szCs w:val="24"/>
        </w:rPr>
      </w:pPr>
    </w:p>
    <w:p w:rsidR="004A3D9F" w:rsidRPr="009A5F7A" w:rsidRDefault="004A3D9F" w:rsidP="00A73A01">
      <w:pPr>
        <w:widowControl w:val="0"/>
        <w:autoSpaceDE w:val="0"/>
        <w:autoSpaceDN w:val="0"/>
        <w:adjustRightInd w:val="0"/>
        <w:spacing w:line="276" w:lineRule="auto"/>
        <w:rPr>
          <w:rFonts w:ascii="Tahoma" w:hAnsi="Tahoma" w:cs="Tahoma"/>
          <w:sz w:val="24"/>
          <w:szCs w:val="24"/>
        </w:rPr>
      </w:pPr>
    </w:p>
    <w:p w:rsidR="001B6A95" w:rsidRPr="009A5F7A" w:rsidRDefault="001B6A95" w:rsidP="00A73A01">
      <w:pPr>
        <w:widowControl w:val="0"/>
        <w:autoSpaceDE w:val="0"/>
        <w:autoSpaceDN w:val="0"/>
        <w:adjustRightInd w:val="0"/>
        <w:spacing w:line="276" w:lineRule="auto"/>
        <w:rPr>
          <w:rFonts w:ascii="Tahoma" w:hAnsi="Tahoma" w:cs="Tahoma"/>
          <w:sz w:val="24"/>
          <w:szCs w:val="24"/>
        </w:rPr>
      </w:pPr>
      <w:r w:rsidRPr="009A5F7A">
        <w:rPr>
          <w:rFonts w:ascii="Tahoma" w:hAnsi="Tahoma" w:cs="Tahoma"/>
          <w:sz w:val="24"/>
          <w:szCs w:val="24"/>
        </w:rPr>
        <w:t>L</w:t>
      </w:r>
      <w:r w:rsidR="0064070A" w:rsidRPr="009A5F7A">
        <w:rPr>
          <w:rFonts w:ascii="Tahoma" w:hAnsi="Tahoma" w:cs="Tahoma"/>
          <w:sz w:val="24"/>
          <w:szCs w:val="24"/>
        </w:rPr>
        <w:t xml:space="preserve">a Magistrada y el </w:t>
      </w:r>
      <w:r w:rsidRPr="009A5F7A">
        <w:rPr>
          <w:rFonts w:ascii="Tahoma" w:hAnsi="Tahoma" w:cs="Tahoma"/>
          <w:sz w:val="24"/>
          <w:szCs w:val="24"/>
        </w:rPr>
        <w:t>Magistrado,</w:t>
      </w:r>
    </w:p>
    <w:p w:rsidR="001B6A95" w:rsidRPr="009A5F7A" w:rsidRDefault="001B6A95" w:rsidP="00A73A01">
      <w:pPr>
        <w:widowControl w:val="0"/>
        <w:autoSpaceDE w:val="0"/>
        <w:autoSpaceDN w:val="0"/>
        <w:adjustRightInd w:val="0"/>
        <w:spacing w:line="276" w:lineRule="auto"/>
        <w:jc w:val="both"/>
        <w:rPr>
          <w:rFonts w:ascii="Tahoma" w:hAnsi="Tahoma" w:cs="Tahoma"/>
          <w:b/>
          <w:sz w:val="24"/>
          <w:szCs w:val="24"/>
        </w:rPr>
      </w:pPr>
    </w:p>
    <w:p w:rsidR="0039238A" w:rsidRPr="009A5F7A" w:rsidRDefault="0039238A" w:rsidP="00A73A01">
      <w:pPr>
        <w:widowControl w:val="0"/>
        <w:autoSpaceDE w:val="0"/>
        <w:autoSpaceDN w:val="0"/>
        <w:adjustRightInd w:val="0"/>
        <w:spacing w:line="276" w:lineRule="auto"/>
        <w:jc w:val="both"/>
        <w:rPr>
          <w:rFonts w:ascii="Tahoma" w:hAnsi="Tahoma" w:cs="Tahoma"/>
          <w:b/>
          <w:sz w:val="24"/>
          <w:szCs w:val="24"/>
        </w:rPr>
      </w:pPr>
    </w:p>
    <w:p w:rsidR="0075720B" w:rsidRPr="009A5F7A" w:rsidRDefault="0075720B" w:rsidP="00A73A01">
      <w:pPr>
        <w:widowControl w:val="0"/>
        <w:autoSpaceDE w:val="0"/>
        <w:autoSpaceDN w:val="0"/>
        <w:adjustRightInd w:val="0"/>
        <w:spacing w:line="276" w:lineRule="auto"/>
        <w:jc w:val="both"/>
        <w:rPr>
          <w:rFonts w:ascii="Tahoma" w:hAnsi="Tahoma" w:cs="Tahoma"/>
          <w:b/>
          <w:sz w:val="24"/>
          <w:szCs w:val="24"/>
        </w:rPr>
      </w:pPr>
    </w:p>
    <w:p w:rsidR="0075720B" w:rsidRPr="009A5F7A" w:rsidRDefault="0075720B" w:rsidP="00A73A01">
      <w:pPr>
        <w:widowControl w:val="0"/>
        <w:autoSpaceDE w:val="0"/>
        <w:autoSpaceDN w:val="0"/>
        <w:adjustRightInd w:val="0"/>
        <w:spacing w:line="276" w:lineRule="auto"/>
        <w:jc w:val="both"/>
        <w:rPr>
          <w:rFonts w:ascii="Tahoma" w:hAnsi="Tahoma" w:cs="Tahoma"/>
          <w:b/>
          <w:sz w:val="24"/>
          <w:szCs w:val="24"/>
        </w:rPr>
      </w:pPr>
    </w:p>
    <w:p w:rsidR="001B6A95" w:rsidRPr="009A5F7A" w:rsidRDefault="001B6A95" w:rsidP="00A73A01">
      <w:pPr>
        <w:widowControl w:val="0"/>
        <w:autoSpaceDE w:val="0"/>
        <w:autoSpaceDN w:val="0"/>
        <w:adjustRightInd w:val="0"/>
        <w:spacing w:line="276" w:lineRule="auto"/>
        <w:jc w:val="both"/>
        <w:rPr>
          <w:rFonts w:ascii="Tahoma" w:hAnsi="Tahoma" w:cs="Tahoma"/>
          <w:b/>
          <w:sz w:val="24"/>
          <w:szCs w:val="24"/>
        </w:rPr>
      </w:pPr>
    </w:p>
    <w:p w:rsidR="00FB7576" w:rsidRPr="009A5F7A" w:rsidRDefault="004A3D9F" w:rsidP="009A5F7A">
      <w:pPr>
        <w:widowControl w:val="0"/>
        <w:autoSpaceDE w:val="0"/>
        <w:autoSpaceDN w:val="0"/>
        <w:adjustRightInd w:val="0"/>
        <w:spacing w:line="276" w:lineRule="auto"/>
        <w:jc w:val="both"/>
        <w:rPr>
          <w:rFonts w:ascii="Tahoma" w:hAnsi="Tahoma" w:cs="Tahoma"/>
          <w:b/>
          <w:bCs/>
          <w:spacing w:val="2"/>
          <w:sz w:val="24"/>
          <w:szCs w:val="24"/>
        </w:rPr>
      </w:pPr>
      <w:r w:rsidRPr="009A5F7A">
        <w:rPr>
          <w:rFonts w:ascii="Tahoma" w:hAnsi="Tahoma" w:cs="Tahoma"/>
          <w:b/>
          <w:sz w:val="24"/>
          <w:szCs w:val="24"/>
        </w:rPr>
        <w:t>OLGA LUCÍA HOYOS SEPÚLVEDA</w:t>
      </w:r>
      <w:r w:rsidRPr="009A5F7A">
        <w:rPr>
          <w:rFonts w:ascii="Tahoma" w:hAnsi="Tahoma" w:cs="Tahoma"/>
          <w:b/>
          <w:sz w:val="24"/>
          <w:szCs w:val="24"/>
        </w:rPr>
        <w:tab/>
      </w:r>
      <w:r w:rsidRPr="009A5F7A">
        <w:rPr>
          <w:rFonts w:ascii="Tahoma" w:hAnsi="Tahoma" w:cs="Tahoma"/>
          <w:b/>
          <w:sz w:val="24"/>
          <w:szCs w:val="24"/>
        </w:rPr>
        <w:tab/>
        <w:t xml:space="preserve">    </w:t>
      </w:r>
      <w:r w:rsidR="009A5F7A">
        <w:rPr>
          <w:rFonts w:ascii="Tahoma" w:hAnsi="Tahoma" w:cs="Tahoma"/>
          <w:b/>
          <w:sz w:val="24"/>
          <w:szCs w:val="24"/>
        </w:rPr>
        <w:t>JULIO CÉSAR SALAZAR MUÑOZ</w:t>
      </w:r>
    </w:p>
    <w:sectPr w:rsidR="00FB7576" w:rsidRPr="009A5F7A" w:rsidSect="0065474D">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00" w:rsidRDefault="00D85800" w:rsidP="00C92F21">
      <w:pPr>
        <w:spacing w:line="240" w:lineRule="auto"/>
      </w:pPr>
      <w:r>
        <w:separator/>
      </w:r>
    </w:p>
  </w:endnote>
  <w:endnote w:type="continuationSeparator" w:id="0">
    <w:p w:rsidR="00D85800" w:rsidRDefault="00D85800"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6"/>
        <w:lang w:val="es-CO"/>
      </w:rPr>
      <w:id w:val="1257556833"/>
      <w:docPartObj>
        <w:docPartGallery w:val="Page Numbers (Bottom of Page)"/>
        <w:docPartUnique/>
      </w:docPartObj>
    </w:sdtPr>
    <w:sdtEndPr/>
    <w:sdtContent>
      <w:p w:rsidR="00241504" w:rsidRPr="004700FE" w:rsidRDefault="00241504" w:rsidP="004700FE">
        <w:pPr>
          <w:pStyle w:val="Encabezado"/>
          <w:jc w:val="right"/>
          <w:rPr>
            <w:rFonts w:ascii="Arial" w:hAnsi="Arial" w:cs="Arial"/>
            <w:sz w:val="18"/>
            <w:szCs w:val="16"/>
            <w:lang w:val="es-CO"/>
          </w:rPr>
        </w:pPr>
        <w:r w:rsidRPr="004700FE">
          <w:rPr>
            <w:rFonts w:ascii="Arial" w:hAnsi="Arial" w:cs="Arial"/>
            <w:sz w:val="18"/>
            <w:szCs w:val="16"/>
            <w:lang w:val="es-CO"/>
          </w:rPr>
          <w:fldChar w:fldCharType="begin"/>
        </w:r>
        <w:r w:rsidRPr="004700FE">
          <w:rPr>
            <w:rFonts w:ascii="Arial" w:hAnsi="Arial" w:cs="Arial"/>
            <w:sz w:val="18"/>
            <w:szCs w:val="16"/>
            <w:lang w:val="es-CO"/>
          </w:rPr>
          <w:instrText>PAGE   \* MERGEFORMAT</w:instrText>
        </w:r>
        <w:r w:rsidRPr="004700FE">
          <w:rPr>
            <w:rFonts w:ascii="Arial" w:hAnsi="Arial" w:cs="Arial"/>
            <w:sz w:val="18"/>
            <w:szCs w:val="16"/>
            <w:lang w:val="es-CO"/>
          </w:rPr>
          <w:fldChar w:fldCharType="separate"/>
        </w:r>
        <w:r w:rsidR="002A6BB6">
          <w:rPr>
            <w:rFonts w:ascii="Arial" w:hAnsi="Arial" w:cs="Arial"/>
            <w:noProof/>
            <w:sz w:val="18"/>
            <w:szCs w:val="16"/>
            <w:lang w:val="es-CO"/>
          </w:rPr>
          <w:t>2</w:t>
        </w:r>
        <w:r w:rsidRPr="004700FE">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00" w:rsidRDefault="00D85800" w:rsidP="00C92F21">
      <w:pPr>
        <w:spacing w:line="240" w:lineRule="auto"/>
      </w:pPr>
      <w:r>
        <w:separator/>
      </w:r>
    </w:p>
  </w:footnote>
  <w:footnote w:type="continuationSeparator" w:id="0">
    <w:p w:rsidR="00D85800" w:rsidRDefault="00D85800" w:rsidP="00C92F21">
      <w:pPr>
        <w:spacing w:line="240" w:lineRule="auto"/>
      </w:pPr>
      <w:r>
        <w:continuationSeparator/>
      </w:r>
    </w:p>
  </w:footnote>
  <w:footnote w:id="1">
    <w:p w:rsidR="00241504" w:rsidRPr="009A5F7A" w:rsidRDefault="00241504" w:rsidP="009A5F7A">
      <w:pPr>
        <w:pStyle w:val="Textonotapie"/>
        <w:jc w:val="both"/>
        <w:textAlignment w:val="baseline"/>
        <w:rPr>
          <w:rFonts w:ascii="Arial" w:eastAsia="Times New Roman" w:hAnsi="Arial" w:cs="Arial"/>
          <w:color w:val="2D2D2D"/>
          <w:sz w:val="18"/>
          <w:lang w:eastAsia="es-ES"/>
        </w:rPr>
      </w:pPr>
      <w:r w:rsidRPr="009A5F7A">
        <w:rPr>
          <w:rStyle w:val="Refdenotaalpie"/>
          <w:rFonts w:ascii="Arial" w:hAnsi="Arial" w:cs="Arial"/>
          <w:sz w:val="18"/>
        </w:rPr>
        <w:footnoteRef/>
      </w:r>
      <w:r w:rsidRPr="009A5F7A">
        <w:rPr>
          <w:rFonts w:ascii="Arial" w:hAnsi="Arial" w:cs="Arial"/>
          <w:sz w:val="18"/>
        </w:rPr>
        <w:t xml:space="preserve"> </w:t>
      </w:r>
      <w:r w:rsidRPr="009A5F7A">
        <w:rPr>
          <w:rFonts w:ascii="Arial" w:eastAsia="Times New Roman" w:hAnsi="Arial" w:cs="Arial"/>
          <w:color w:val="2D2D2D"/>
          <w:sz w:val="18"/>
          <w:bdr w:val="none" w:sz="0" w:space="0" w:color="auto" w:frame="1"/>
          <w:lang w:val="es-ES_tradnl" w:eastAsia="es-ES"/>
        </w:rPr>
        <w:t>Sentencia T-599 del 28 de agosto de 200</w:t>
      </w:r>
      <w:bookmarkStart w:id="1" w:name="_ftn14"/>
      <w:r w:rsidRPr="009A5F7A">
        <w:rPr>
          <w:rFonts w:ascii="Arial" w:eastAsia="Times New Roman" w:hAnsi="Arial" w:cs="Arial"/>
          <w:color w:val="2D2D2D"/>
          <w:sz w:val="18"/>
          <w:bdr w:val="none" w:sz="0" w:space="0" w:color="auto" w:frame="1"/>
          <w:lang w:val="es-ES_tradnl" w:eastAsia="es-ES"/>
        </w:rPr>
        <w:t xml:space="preserve">9. M.P. Juan Carlos Henao Pérez y </w:t>
      </w:r>
      <w:bookmarkEnd w:id="1"/>
      <w:r w:rsidRPr="009A5F7A">
        <w:rPr>
          <w:rFonts w:ascii="Arial" w:eastAsia="Times New Roman" w:hAnsi="Arial" w:cs="Arial"/>
          <w:color w:val="2D2D2D"/>
          <w:sz w:val="18"/>
          <w:bdr w:val="none" w:sz="0" w:space="0" w:color="auto" w:frame="1"/>
          <w:lang w:val="es-MX" w:eastAsia="es-ES"/>
        </w:rPr>
        <w:t>T-264 del 3 de abril de 2009. M.P. Luis Ernesto Vargas Silva,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04" w:rsidRPr="004700FE" w:rsidRDefault="00241504" w:rsidP="004700FE">
    <w:pPr>
      <w:pStyle w:val="Encabezado"/>
      <w:jc w:val="both"/>
      <w:rPr>
        <w:rFonts w:ascii="Arial" w:hAnsi="Arial" w:cs="Arial"/>
        <w:sz w:val="18"/>
        <w:szCs w:val="16"/>
        <w:lang w:val="es-CO"/>
      </w:rPr>
    </w:pPr>
    <w:r w:rsidRPr="004700FE">
      <w:rPr>
        <w:rFonts w:ascii="Arial" w:hAnsi="Arial" w:cs="Arial"/>
        <w:sz w:val="18"/>
        <w:szCs w:val="16"/>
        <w:lang w:val="es-CO"/>
      </w:rPr>
      <w:t xml:space="preserve">Demandante: </w:t>
    </w:r>
    <w:r w:rsidR="004700FE" w:rsidRPr="004700FE">
      <w:rPr>
        <w:rFonts w:ascii="Arial" w:eastAsia="Times New Roman" w:hAnsi="Arial" w:cs="Arial"/>
        <w:sz w:val="18"/>
        <w:szCs w:val="20"/>
        <w:lang w:val="es-419" w:eastAsia="es-ES"/>
      </w:rPr>
      <w:t>Gildardo Moreno Rodríguez</w:t>
    </w:r>
  </w:p>
  <w:p w:rsidR="00241504" w:rsidRPr="004700FE" w:rsidRDefault="00241504" w:rsidP="004700FE">
    <w:pPr>
      <w:pStyle w:val="Encabezado"/>
      <w:jc w:val="both"/>
      <w:rPr>
        <w:rFonts w:ascii="Arial" w:hAnsi="Arial" w:cs="Arial"/>
        <w:sz w:val="18"/>
        <w:szCs w:val="16"/>
        <w:lang w:val="es-CO"/>
      </w:rPr>
    </w:pPr>
    <w:r w:rsidRPr="004700FE">
      <w:rPr>
        <w:rFonts w:ascii="Arial" w:hAnsi="Arial" w:cs="Arial"/>
        <w:sz w:val="18"/>
        <w:szCs w:val="16"/>
        <w:lang w:val="es-CO"/>
      </w:rPr>
      <w:t xml:space="preserve">Demandado: </w:t>
    </w:r>
    <w:r w:rsidR="0017050D" w:rsidRPr="0017050D">
      <w:rPr>
        <w:rFonts w:ascii="Arial" w:hAnsi="Arial" w:cs="Arial"/>
        <w:sz w:val="18"/>
        <w:szCs w:val="16"/>
        <w:lang w:val="es-CO"/>
      </w:rPr>
      <w:t xml:space="preserve">Operador Regional de Occidente Oro </w:t>
    </w:r>
    <w:proofErr w:type="spellStart"/>
    <w:r w:rsidR="0017050D" w:rsidRPr="0017050D">
      <w:rPr>
        <w:rFonts w:ascii="Arial" w:hAnsi="Arial" w:cs="Arial"/>
        <w:sz w:val="18"/>
        <w:szCs w:val="16"/>
        <w:lang w:val="es-CO"/>
      </w:rPr>
      <w:t>S.C.A</w:t>
    </w:r>
    <w:proofErr w:type="spellEnd"/>
    <w:r w:rsidR="0017050D" w:rsidRPr="0017050D">
      <w:rPr>
        <w:rFonts w:ascii="Arial" w:hAnsi="Arial" w:cs="Arial"/>
        <w:sz w:val="18"/>
        <w:szCs w:val="16"/>
        <w:lang w:val="es-CO"/>
      </w:rPr>
      <w:t xml:space="preserve">. </w:t>
    </w:r>
    <w:proofErr w:type="spellStart"/>
    <w:r w:rsidR="0017050D" w:rsidRPr="0017050D">
      <w:rPr>
        <w:rFonts w:ascii="Arial" w:hAnsi="Arial" w:cs="Arial"/>
        <w:sz w:val="18"/>
        <w:szCs w:val="16"/>
        <w:lang w:val="es-CO"/>
      </w:rPr>
      <w:t>E.S.P</w:t>
    </w:r>
    <w:proofErr w:type="spellEnd"/>
    <w:r w:rsidR="0017050D" w:rsidRPr="0017050D">
      <w:rPr>
        <w:rFonts w:ascii="Arial" w:hAnsi="Arial" w:cs="Arial"/>
        <w:sz w:val="18"/>
        <w:szCs w:val="16"/>
        <w:lang w:val="es-CO"/>
      </w:rPr>
      <w:t>. y</w:t>
    </w:r>
    <w:r w:rsidR="0017050D">
      <w:rPr>
        <w:rFonts w:ascii="Arial" w:hAnsi="Arial" w:cs="Arial"/>
        <w:sz w:val="18"/>
        <w:szCs w:val="16"/>
        <w:lang w:val="es-CO"/>
      </w:rPr>
      <w:t xml:space="preserve"> otro</w:t>
    </w:r>
  </w:p>
  <w:p w:rsidR="00241504" w:rsidRPr="004700FE" w:rsidRDefault="00241504" w:rsidP="004700FE">
    <w:pPr>
      <w:pStyle w:val="Encabezado"/>
      <w:jc w:val="both"/>
      <w:rPr>
        <w:rFonts w:ascii="Arial" w:hAnsi="Arial" w:cs="Arial"/>
        <w:sz w:val="18"/>
        <w:szCs w:val="16"/>
        <w:lang w:val="es-CO"/>
      </w:rPr>
    </w:pPr>
    <w:r w:rsidRPr="004700FE">
      <w:rPr>
        <w:rFonts w:ascii="Arial" w:hAnsi="Arial" w:cs="Arial"/>
        <w:sz w:val="18"/>
        <w:szCs w:val="16"/>
        <w:lang w:val="es-CO"/>
      </w:rPr>
      <w:t xml:space="preserve">Rad.: </w:t>
    </w:r>
    <w:r w:rsidR="0017050D" w:rsidRPr="0017050D">
      <w:rPr>
        <w:rFonts w:ascii="Arial" w:hAnsi="Arial" w:cs="Arial"/>
        <w:sz w:val="18"/>
        <w:szCs w:val="16"/>
        <w:lang w:val="es-CO"/>
      </w:rPr>
      <w:t>004-2018-00206-01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DC48F5"/>
    <w:multiLevelType w:val="hybridMultilevel"/>
    <w:tmpl w:val="4BCA1A4E"/>
    <w:lvl w:ilvl="0" w:tplc="1C928AB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4A6DEA"/>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07FD2"/>
    <w:rsid w:val="000710A0"/>
    <w:rsid w:val="00076FB8"/>
    <w:rsid w:val="00091499"/>
    <w:rsid w:val="000B5756"/>
    <w:rsid w:val="000B6B76"/>
    <w:rsid w:val="000C5DFB"/>
    <w:rsid w:val="000C7774"/>
    <w:rsid w:val="000E3B26"/>
    <w:rsid w:val="000F7BB4"/>
    <w:rsid w:val="001352F0"/>
    <w:rsid w:val="0017050D"/>
    <w:rsid w:val="00171F14"/>
    <w:rsid w:val="001927A9"/>
    <w:rsid w:val="001A0E67"/>
    <w:rsid w:val="001B022D"/>
    <w:rsid w:val="001B41A7"/>
    <w:rsid w:val="001B4D75"/>
    <w:rsid w:val="001B6A95"/>
    <w:rsid w:val="001D5C82"/>
    <w:rsid w:val="001D6CF3"/>
    <w:rsid w:val="002172CB"/>
    <w:rsid w:val="002345BC"/>
    <w:rsid w:val="00241504"/>
    <w:rsid w:val="00241742"/>
    <w:rsid w:val="00261D39"/>
    <w:rsid w:val="0027078A"/>
    <w:rsid w:val="00274255"/>
    <w:rsid w:val="00281726"/>
    <w:rsid w:val="002951D6"/>
    <w:rsid w:val="002A6BB6"/>
    <w:rsid w:val="002C71C8"/>
    <w:rsid w:val="002D3D6B"/>
    <w:rsid w:val="003100FA"/>
    <w:rsid w:val="00346D58"/>
    <w:rsid w:val="0036476F"/>
    <w:rsid w:val="00371E19"/>
    <w:rsid w:val="00382BFC"/>
    <w:rsid w:val="00390D0F"/>
    <w:rsid w:val="0039238A"/>
    <w:rsid w:val="003B621A"/>
    <w:rsid w:val="003D277E"/>
    <w:rsid w:val="003F130D"/>
    <w:rsid w:val="00410E45"/>
    <w:rsid w:val="004447B1"/>
    <w:rsid w:val="00450CCF"/>
    <w:rsid w:val="004562C4"/>
    <w:rsid w:val="004700FE"/>
    <w:rsid w:val="004A3D9F"/>
    <w:rsid w:val="004B099C"/>
    <w:rsid w:val="00545E00"/>
    <w:rsid w:val="00560533"/>
    <w:rsid w:val="005C53AA"/>
    <w:rsid w:val="005D62ED"/>
    <w:rsid w:val="005E237D"/>
    <w:rsid w:val="005E4690"/>
    <w:rsid w:val="00603901"/>
    <w:rsid w:val="0062435E"/>
    <w:rsid w:val="00630C56"/>
    <w:rsid w:val="0064070A"/>
    <w:rsid w:val="00642611"/>
    <w:rsid w:val="00642624"/>
    <w:rsid w:val="0065474D"/>
    <w:rsid w:val="00674154"/>
    <w:rsid w:val="00682234"/>
    <w:rsid w:val="00684123"/>
    <w:rsid w:val="006A2954"/>
    <w:rsid w:val="006B7860"/>
    <w:rsid w:val="006C2900"/>
    <w:rsid w:val="006C2FB9"/>
    <w:rsid w:val="006C3C91"/>
    <w:rsid w:val="006E1FE5"/>
    <w:rsid w:val="00747B8C"/>
    <w:rsid w:val="007562C7"/>
    <w:rsid w:val="0075720B"/>
    <w:rsid w:val="0076119F"/>
    <w:rsid w:val="00766D38"/>
    <w:rsid w:val="00783126"/>
    <w:rsid w:val="00794294"/>
    <w:rsid w:val="007A05A4"/>
    <w:rsid w:val="007C0EB0"/>
    <w:rsid w:val="007D230C"/>
    <w:rsid w:val="007E3B44"/>
    <w:rsid w:val="007E4866"/>
    <w:rsid w:val="007E56B4"/>
    <w:rsid w:val="007E6D25"/>
    <w:rsid w:val="008036D4"/>
    <w:rsid w:val="00806BD1"/>
    <w:rsid w:val="00807F7C"/>
    <w:rsid w:val="008139CD"/>
    <w:rsid w:val="00826516"/>
    <w:rsid w:val="00832409"/>
    <w:rsid w:val="00837961"/>
    <w:rsid w:val="00840609"/>
    <w:rsid w:val="0084476B"/>
    <w:rsid w:val="00847483"/>
    <w:rsid w:val="008623C4"/>
    <w:rsid w:val="00884F81"/>
    <w:rsid w:val="00896E7B"/>
    <w:rsid w:val="008A51BD"/>
    <w:rsid w:val="008C2E9C"/>
    <w:rsid w:val="008C56FE"/>
    <w:rsid w:val="008D4936"/>
    <w:rsid w:val="008E17E6"/>
    <w:rsid w:val="00906CFC"/>
    <w:rsid w:val="00913FAB"/>
    <w:rsid w:val="00933396"/>
    <w:rsid w:val="009506D2"/>
    <w:rsid w:val="0096202E"/>
    <w:rsid w:val="009A5F7A"/>
    <w:rsid w:val="009B7EC7"/>
    <w:rsid w:val="009C7625"/>
    <w:rsid w:val="00A15972"/>
    <w:rsid w:val="00A3098C"/>
    <w:rsid w:val="00A50ECD"/>
    <w:rsid w:val="00A73A01"/>
    <w:rsid w:val="00AC032F"/>
    <w:rsid w:val="00B370BF"/>
    <w:rsid w:val="00B37114"/>
    <w:rsid w:val="00B504AA"/>
    <w:rsid w:val="00B50612"/>
    <w:rsid w:val="00B97BDA"/>
    <w:rsid w:val="00BC0EE9"/>
    <w:rsid w:val="00BE440D"/>
    <w:rsid w:val="00C04B82"/>
    <w:rsid w:val="00C1682C"/>
    <w:rsid w:val="00C2202C"/>
    <w:rsid w:val="00C5437F"/>
    <w:rsid w:val="00C6496F"/>
    <w:rsid w:val="00C815E7"/>
    <w:rsid w:val="00C92F21"/>
    <w:rsid w:val="00C93D65"/>
    <w:rsid w:val="00CE6724"/>
    <w:rsid w:val="00CF574A"/>
    <w:rsid w:val="00D02D18"/>
    <w:rsid w:val="00D4616B"/>
    <w:rsid w:val="00D51E9D"/>
    <w:rsid w:val="00D7563A"/>
    <w:rsid w:val="00D85800"/>
    <w:rsid w:val="00D914E3"/>
    <w:rsid w:val="00DA077E"/>
    <w:rsid w:val="00DB6EBA"/>
    <w:rsid w:val="00E12868"/>
    <w:rsid w:val="00E35219"/>
    <w:rsid w:val="00E65CC9"/>
    <w:rsid w:val="00E84C19"/>
    <w:rsid w:val="00EA6D9A"/>
    <w:rsid w:val="00EB15EC"/>
    <w:rsid w:val="00ED440F"/>
    <w:rsid w:val="00ED4DBC"/>
    <w:rsid w:val="00EF09D1"/>
    <w:rsid w:val="00F13A33"/>
    <w:rsid w:val="00F15EEE"/>
    <w:rsid w:val="00F24FE1"/>
    <w:rsid w:val="00F5049E"/>
    <w:rsid w:val="00F70190"/>
    <w:rsid w:val="00F74BC2"/>
    <w:rsid w:val="00F82CA9"/>
    <w:rsid w:val="00FA0D01"/>
    <w:rsid w:val="00FA5B4B"/>
    <w:rsid w:val="00FB7576"/>
    <w:rsid w:val="00FC0679"/>
    <w:rsid w:val="00FC65EB"/>
    <w:rsid w:val="00FE29CF"/>
    <w:rsid w:val="00FE49AC"/>
    <w:rsid w:val="00FF16EF"/>
    <w:rsid w:val="00FF5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basedOn w:val="Normal"/>
    <w:link w:val="TextonotapieCar"/>
    <w:uiPriority w:val="99"/>
    <w:unhideWhenUsed/>
    <w:rsid w:val="00EB15EC"/>
    <w:pPr>
      <w:spacing w:line="240" w:lineRule="auto"/>
    </w:pPr>
    <w:rPr>
      <w:sz w:val="20"/>
      <w:szCs w:val="20"/>
    </w:rPr>
  </w:style>
  <w:style w:type="character" w:customStyle="1" w:styleId="TextonotapieCar">
    <w:name w:val="Texto nota pie Car"/>
    <w:basedOn w:val="Fuentedeprrafopredeter"/>
    <w:link w:val="Textonotapie"/>
    <w:uiPriority w:val="99"/>
    <w:rsid w:val="00EB15EC"/>
    <w:rPr>
      <w:sz w:val="20"/>
      <w:szCs w:val="20"/>
    </w:rPr>
  </w:style>
  <w:style w:type="character" w:styleId="Refdenotaalpie">
    <w:name w:val="footnote reference"/>
    <w:basedOn w:val="Fuentedeprrafopredeter"/>
    <w:uiPriority w:val="99"/>
    <w:semiHidden/>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 w:type="character" w:styleId="Textoennegrita">
    <w:name w:val="Strong"/>
    <w:basedOn w:val="Fuentedeprrafopredeter"/>
    <w:uiPriority w:val="22"/>
    <w:qFormat/>
    <w:rsid w:val="008D4936"/>
    <w:rPr>
      <w:b/>
      <w:bCs/>
    </w:rPr>
  </w:style>
  <w:style w:type="paragraph" w:styleId="Textoindependiente">
    <w:name w:val="Body Text"/>
    <w:basedOn w:val="Normal"/>
    <w:link w:val="TextoindependienteCar"/>
    <w:uiPriority w:val="99"/>
    <w:semiHidden/>
    <w:unhideWhenUsed/>
    <w:rsid w:val="001352F0"/>
    <w:pPr>
      <w:spacing w:after="120"/>
    </w:pPr>
  </w:style>
  <w:style w:type="character" w:customStyle="1" w:styleId="TextoindependienteCar">
    <w:name w:val="Texto independiente Car"/>
    <w:basedOn w:val="Fuentedeprrafopredeter"/>
    <w:link w:val="Textoindependiente"/>
    <w:uiPriority w:val="99"/>
    <w:semiHidden/>
    <w:rsid w:val="001352F0"/>
  </w:style>
  <w:style w:type="paragraph" w:styleId="Textoindependienteprimerasangra">
    <w:name w:val="Body Text First Indent"/>
    <w:basedOn w:val="Textoindependiente"/>
    <w:link w:val="TextoindependienteprimerasangraCar"/>
    <w:uiPriority w:val="99"/>
    <w:semiHidden/>
    <w:unhideWhenUsed/>
    <w:rsid w:val="001352F0"/>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3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9992">
      <w:bodyDiv w:val="1"/>
      <w:marLeft w:val="0"/>
      <w:marRight w:val="0"/>
      <w:marTop w:val="0"/>
      <w:marBottom w:val="0"/>
      <w:divBdr>
        <w:top w:val="none" w:sz="0" w:space="0" w:color="auto"/>
        <w:left w:val="none" w:sz="0" w:space="0" w:color="auto"/>
        <w:bottom w:val="none" w:sz="0" w:space="0" w:color="auto"/>
        <w:right w:val="none" w:sz="0" w:space="0" w:color="auto"/>
      </w:divBdr>
    </w:div>
    <w:div w:id="505172222">
      <w:bodyDiv w:val="1"/>
      <w:marLeft w:val="0"/>
      <w:marRight w:val="0"/>
      <w:marTop w:val="0"/>
      <w:marBottom w:val="0"/>
      <w:divBdr>
        <w:top w:val="none" w:sz="0" w:space="0" w:color="auto"/>
        <w:left w:val="none" w:sz="0" w:space="0" w:color="auto"/>
        <w:bottom w:val="none" w:sz="0" w:space="0" w:color="auto"/>
        <w:right w:val="none" w:sz="0" w:space="0" w:color="auto"/>
      </w:divBdr>
    </w:div>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C206-4A1E-41BF-8D56-1F40173D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2766</Words>
  <Characters>15216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6</cp:revision>
  <cp:lastPrinted>2019-07-05T15:29:00Z</cp:lastPrinted>
  <dcterms:created xsi:type="dcterms:W3CDTF">2019-06-25T13:28:00Z</dcterms:created>
  <dcterms:modified xsi:type="dcterms:W3CDTF">2019-08-16T19:16:00Z</dcterms:modified>
</cp:coreProperties>
</file>