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65" w:rsidRPr="00546265" w:rsidRDefault="00546265" w:rsidP="0054626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54626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46265" w:rsidRPr="00546265" w:rsidRDefault="00546265" w:rsidP="00546265">
      <w:pPr>
        <w:spacing w:after="0" w:line="240" w:lineRule="auto"/>
        <w:jc w:val="both"/>
        <w:rPr>
          <w:rFonts w:ascii="Arial" w:eastAsia="Times New Roman" w:hAnsi="Arial" w:cs="Arial"/>
          <w:sz w:val="20"/>
          <w:szCs w:val="20"/>
          <w:lang w:val="es-419" w:eastAsia="es-ES"/>
        </w:rPr>
      </w:pPr>
    </w:p>
    <w:p w:rsidR="00546265" w:rsidRPr="00546265" w:rsidRDefault="00546265" w:rsidP="00546265">
      <w:pPr>
        <w:spacing w:after="0" w:line="240" w:lineRule="auto"/>
        <w:jc w:val="both"/>
        <w:rPr>
          <w:rFonts w:ascii="Arial" w:eastAsia="Times New Roman" w:hAnsi="Arial" w:cs="Arial"/>
          <w:sz w:val="20"/>
          <w:szCs w:val="20"/>
          <w:lang w:val="es-419" w:eastAsia="es-ES"/>
        </w:rPr>
      </w:pPr>
      <w:r w:rsidRPr="00546265">
        <w:rPr>
          <w:rFonts w:ascii="Arial" w:eastAsia="Times New Roman" w:hAnsi="Arial" w:cs="Arial"/>
          <w:sz w:val="20"/>
          <w:szCs w:val="20"/>
          <w:lang w:val="es-419" w:eastAsia="es-ES"/>
        </w:rPr>
        <w:t>Providencia:</w:t>
      </w:r>
      <w:r w:rsidRPr="00546265">
        <w:rPr>
          <w:rFonts w:ascii="Arial" w:eastAsia="Times New Roman" w:hAnsi="Arial" w:cs="Arial"/>
          <w:sz w:val="20"/>
          <w:szCs w:val="20"/>
          <w:lang w:val="es-419" w:eastAsia="es-ES"/>
        </w:rPr>
        <w:tab/>
      </w:r>
      <w:r w:rsidR="002F0AF9">
        <w:rPr>
          <w:rFonts w:ascii="Arial" w:eastAsia="Times New Roman" w:hAnsi="Arial" w:cs="Arial"/>
          <w:sz w:val="20"/>
          <w:szCs w:val="20"/>
          <w:lang w:val="es-419" w:eastAsia="es-ES"/>
        </w:rPr>
        <w:tab/>
      </w:r>
      <w:r w:rsidRPr="00546265">
        <w:rPr>
          <w:rFonts w:ascii="Arial" w:eastAsia="Times New Roman" w:hAnsi="Arial" w:cs="Arial"/>
          <w:sz w:val="20"/>
          <w:szCs w:val="20"/>
          <w:lang w:val="es-419" w:eastAsia="es-ES"/>
        </w:rPr>
        <w:t xml:space="preserve">Tutela del 30 de julio de 2019 </w:t>
      </w:r>
    </w:p>
    <w:p w:rsidR="00546265" w:rsidRPr="00546265" w:rsidRDefault="00546265" w:rsidP="00546265">
      <w:pPr>
        <w:spacing w:after="0" w:line="240" w:lineRule="auto"/>
        <w:jc w:val="both"/>
        <w:rPr>
          <w:rFonts w:ascii="Arial" w:eastAsia="Times New Roman" w:hAnsi="Arial" w:cs="Arial"/>
          <w:sz w:val="20"/>
          <w:szCs w:val="20"/>
          <w:lang w:val="es-419" w:eastAsia="es-ES"/>
        </w:rPr>
      </w:pPr>
      <w:r w:rsidRPr="00546265">
        <w:rPr>
          <w:rFonts w:ascii="Arial" w:eastAsia="Times New Roman" w:hAnsi="Arial" w:cs="Arial"/>
          <w:sz w:val="20"/>
          <w:szCs w:val="20"/>
          <w:lang w:val="es-419" w:eastAsia="es-ES"/>
        </w:rPr>
        <w:t>Radicación No.:</w:t>
      </w:r>
      <w:r w:rsidRPr="00546265">
        <w:rPr>
          <w:rFonts w:ascii="Arial" w:eastAsia="Times New Roman" w:hAnsi="Arial" w:cs="Arial"/>
          <w:sz w:val="20"/>
          <w:szCs w:val="20"/>
          <w:lang w:val="es-419" w:eastAsia="es-ES"/>
        </w:rPr>
        <w:tab/>
      </w:r>
      <w:r w:rsidR="002F0AF9">
        <w:rPr>
          <w:rFonts w:ascii="Arial" w:eastAsia="Times New Roman" w:hAnsi="Arial" w:cs="Arial"/>
          <w:sz w:val="20"/>
          <w:szCs w:val="20"/>
          <w:lang w:val="es-419" w:eastAsia="es-ES"/>
        </w:rPr>
        <w:tab/>
      </w:r>
      <w:r w:rsidRPr="00546265">
        <w:rPr>
          <w:rFonts w:ascii="Arial" w:eastAsia="Times New Roman" w:hAnsi="Arial" w:cs="Arial"/>
          <w:sz w:val="20"/>
          <w:szCs w:val="20"/>
          <w:lang w:val="es-419" w:eastAsia="es-ES"/>
        </w:rPr>
        <w:t>66001-22-05-000-2019-00021-00</w:t>
      </w:r>
    </w:p>
    <w:p w:rsidR="00546265" w:rsidRPr="00546265" w:rsidRDefault="00546265" w:rsidP="00546265">
      <w:pPr>
        <w:spacing w:after="0" w:line="240" w:lineRule="auto"/>
        <w:jc w:val="both"/>
        <w:rPr>
          <w:rFonts w:ascii="Arial" w:eastAsia="Times New Roman" w:hAnsi="Arial" w:cs="Arial"/>
          <w:sz w:val="20"/>
          <w:szCs w:val="20"/>
          <w:lang w:val="es-419" w:eastAsia="es-ES"/>
        </w:rPr>
      </w:pPr>
      <w:r w:rsidRPr="00546265">
        <w:rPr>
          <w:rFonts w:ascii="Arial" w:eastAsia="Times New Roman" w:hAnsi="Arial" w:cs="Arial"/>
          <w:sz w:val="20"/>
          <w:szCs w:val="20"/>
          <w:lang w:val="es-419" w:eastAsia="es-ES"/>
        </w:rPr>
        <w:t>Proceso:</w:t>
      </w:r>
      <w:r w:rsidRPr="00546265">
        <w:rPr>
          <w:rFonts w:ascii="Arial" w:eastAsia="Times New Roman" w:hAnsi="Arial" w:cs="Arial"/>
          <w:sz w:val="20"/>
          <w:szCs w:val="20"/>
          <w:lang w:val="es-419" w:eastAsia="es-ES"/>
        </w:rPr>
        <w:tab/>
      </w:r>
      <w:r w:rsidR="002F0AF9">
        <w:rPr>
          <w:rFonts w:ascii="Arial" w:eastAsia="Times New Roman" w:hAnsi="Arial" w:cs="Arial"/>
          <w:sz w:val="20"/>
          <w:szCs w:val="20"/>
          <w:lang w:val="es-419" w:eastAsia="es-ES"/>
        </w:rPr>
        <w:tab/>
      </w:r>
      <w:r w:rsidRPr="00546265">
        <w:rPr>
          <w:rFonts w:ascii="Arial" w:eastAsia="Times New Roman" w:hAnsi="Arial" w:cs="Arial"/>
          <w:sz w:val="20"/>
          <w:szCs w:val="20"/>
          <w:lang w:val="es-419" w:eastAsia="es-ES"/>
        </w:rPr>
        <w:t>Acción de tutela</w:t>
      </w:r>
    </w:p>
    <w:p w:rsidR="00546265" w:rsidRPr="00546265" w:rsidRDefault="00546265" w:rsidP="00546265">
      <w:pPr>
        <w:spacing w:after="0" w:line="240" w:lineRule="auto"/>
        <w:jc w:val="both"/>
        <w:rPr>
          <w:rFonts w:ascii="Arial" w:eastAsia="Times New Roman" w:hAnsi="Arial" w:cs="Arial"/>
          <w:sz w:val="20"/>
          <w:szCs w:val="20"/>
          <w:lang w:val="es-419" w:eastAsia="es-ES"/>
        </w:rPr>
      </w:pPr>
      <w:r w:rsidRPr="00546265">
        <w:rPr>
          <w:rFonts w:ascii="Arial" w:eastAsia="Times New Roman" w:hAnsi="Arial" w:cs="Arial"/>
          <w:sz w:val="20"/>
          <w:szCs w:val="20"/>
          <w:lang w:val="es-419" w:eastAsia="es-ES"/>
        </w:rPr>
        <w:t>Accionante:</w:t>
      </w:r>
      <w:r w:rsidRPr="00546265">
        <w:rPr>
          <w:rFonts w:ascii="Arial" w:eastAsia="Times New Roman" w:hAnsi="Arial" w:cs="Arial"/>
          <w:sz w:val="20"/>
          <w:szCs w:val="20"/>
          <w:lang w:val="es-419" w:eastAsia="es-ES"/>
        </w:rPr>
        <w:tab/>
      </w:r>
      <w:r w:rsidR="002F0AF9">
        <w:rPr>
          <w:rFonts w:ascii="Arial" w:eastAsia="Times New Roman" w:hAnsi="Arial" w:cs="Arial"/>
          <w:sz w:val="20"/>
          <w:szCs w:val="20"/>
          <w:lang w:val="es-419" w:eastAsia="es-ES"/>
        </w:rPr>
        <w:tab/>
      </w:r>
      <w:r w:rsidRPr="00546265">
        <w:rPr>
          <w:rFonts w:ascii="Arial" w:eastAsia="Times New Roman" w:hAnsi="Arial" w:cs="Arial"/>
          <w:sz w:val="20"/>
          <w:szCs w:val="20"/>
          <w:lang w:val="es-419" w:eastAsia="es-ES"/>
        </w:rPr>
        <w:t>Leisvy Rocío Dueñas Castillo</w:t>
      </w:r>
    </w:p>
    <w:p w:rsidR="00546265" w:rsidRPr="00546265" w:rsidRDefault="00546265" w:rsidP="00546265">
      <w:pPr>
        <w:spacing w:after="0" w:line="240" w:lineRule="auto"/>
        <w:jc w:val="both"/>
        <w:rPr>
          <w:rFonts w:ascii="Arial" w:eastAsia="Times New Roman" w:hAnsi="Arial" w:cs="Arial"/>
          <w:sz w:val="20"/>
          <w:szCs w:val="20"/>
          <w:lang w:val="es-419" w:eastAsia="es-ES"/>
        </w:rPr>
      </w:pPr>
      <w:r w:rsidRPr="00546265">
        <w:rPr>
          <w:rFonts w:ascii="Arial" w:eastAsia="Times New Roman" w:hAnsi="Arial" w:cs="Arial"/>
          <w:sz w:val="20"/>
          <w:szCs w:val="20"/>
          <w:lang w:val="es-419" w:eastAsia="es-ES"/>
        </w:rPr>
        <w:t>Accionado:</w:t>
      </w:r>
      <w:r w:rsidRPr="00546265">
        <w:rPr>
          <w:rFonts w:ascii="Arial" w:eastAsia="Times New Roman" w:hAnsi="Arial" w:cs="Arial"/>
          <w:sz w:val="20"/>
          <w:szCs w:val="20"/>
          <w:lang w:val="es-419" w:eastAsia="es-ES"/>
        </w:rPr>
        <w:tab/>
      </w:r>
      <w:r w:rsidR="002F0AF9">
        <w:rPr>
          <w:rFonts w:ascii="Arial" w:eastAsia="Times New Roman" w:hAnsi="Arial" w:cs="Arial"/>
          <w:sz w:val="20"/>
          <w:szCs w:val="20"/>
          <w:lang w:val="es-419" w:eastAsia="es-ES"/>
        </w:rPr>
        <w:tab/>
      </w:r>
      <w:r w:rsidRPr="00546265">
        <w:rPr>
          <w:rFonts w:ascii="Arial" w:eastAsia="Times New Roman" w:hAnsi="Arial" w:cs="Arial"/>
          <w:sz w:val="20"/>
          <w:szCs w:val="20"/>
          <w:lang w:val="es-419" w:eastAsia="es-ES"/>
        </w:rPr>
        <w:t>Juzgado Cuarto Laboral del Circuito de Pereira</w:t>
      </w:r>
    </w:p>
    <w:p w:rsidR="00546265" w:rsidRPr="00546265" w:rsidRDefault="00546265" w:rsidP="00546265">
      <w:pPr>
        <w:spacing w:after="0" w:line="240" w:lineRule="auto"/>
        <w:jc w:val="both"/>
        <w:rPr>
          <w:rFonts w:ascii="Arial" w:eastAsia="Times New Roman" w:hAnsi="Arial" w:cs="Arial"/>
          <w:sz w:val="20"/>
          <w:szCs w:val="20"/>
          <w:lang w:val="es-419" w:eastAsia="es-ES"/>
        </w:rPr>
      </w:pPr>
    </w:p>
    <w:p w:rsidR="00546265" w:rsidRPr="00964520" w:rsidRDefault="00546265" w:rsidP="00546265">
      <w:pPr>
        <w:spacing w:after="0" w:line="240" w:lineRule="auto"/>
        <w:jc w:val="both"/>
        <w:rPr>
          <w:rFonts w:ascii="Arial" w:eastAsia="Times New Roman" w:hAnsi="Arial" w:cs="Arial"/>
          <w:b/>
          <w:bCs/>
          <w:iCs/>
          <w:sz w:val="20"/>
          <w:szCs w:val="20"/>
          <w:lang w:val="es-CO" w:eastAsia="fr-FR"/>
        </w:rPr>
      </w:pPr>
      <w:r w:rsidRPr="00546265">
        <w:rPr>
          <w:rFonts w:ascii="Arial" w:eastAsia="Times New Roman" w:hAnsi="Arial" w:cs="Arial"/>
          <w:b/>
          <w:bCs/>
          <w:iCs/>
          <w:sz w:val="20"/>
          <w:szCs w:val="20"/>
          <w:lang w:val="es-419" w:eastAsia="fr-FR"/>
        </w:rPr>
        <w:t>TEMAS:</w:t>
      </w:r>
      <w:r w:rsidRPr="00546265">
        <w:rPr>
          <w:rFonts w:ascii="Arial" w:eastAsia="Times New Roman" w:hAnsi="Arial" w:cs="Arial"/>
          <w:b/>
          <w:bCs/>
          <w:iCs/>
          <w:sz w:val="20"/>
          <w:szCs w:val="20"/>
          <w:lang w:val="es-419" w:eastAsia="fr-FR"/>
        </w:rPr>
        <w:tab/>
      </w:r>
      <w:r w:rsidRPr="00546265">
        <w:rPr>
          <w:rFonts w:ascii="Arial" w:eastAsia="Times New Roman" w:hAnsi="Arial" w:cs="Arial"/>
          <w:b/>
          <w:sz w:val="20"/>
          <w:szCs w:val="20"/>
          <w:lang w:val="es-419" w:eastAsia="es-ES"/>
        </w:rPr>
        <w:t xml:space="preserve">DEBIDO PROCESO </w:t>
      </w:r>
      <w:r w:rsidRPr="00546265">
        <w:rPr>
          <w:rFonts w:ascii="Arial" w:eastAsia="Times New Roman" w:hAnsi="Arial" w:cs="Arial"/>
          <w:b/>
          <w:bCs/>
          <w:iCs/>
          <w:sz w:val="20"/>
          <w:szCs w:val="20"/>
          <w:lang w:val="es-419" w:eastAsia="fr-FR"/>
        </w:rPr>
        <w:t xml:space="preserve">/ </w:t>
      </w:r>
      <w:r w:rsidR="00964520">
        <w:rPr>
          <w:rFonts w:ascii="Arial" w:eastAsia="Times New Roman" w:hAnsi="Arial" w:cs="Arial"/>
          <w:b/>
          <w:bCs/>
          <w:iCs/>
          <w:sz w:val="20"/>
          <w:szCs w:val="20"/>
          <w:lang w:val="es-CO" w:eastAsia="fr-FR"/>
        </w:rPr>
        <w:t xml:space="preserve">TUTELA CONTRA DECISIÓN JUDICIAL / REQUISITOS GENERALES Y ESPECÍFICOS DE PROCEDIBILIDAD / </w:t>
      </w:r>
      <w:r w:rsidR="00337FF4">
        <w:rPr>
          <w:rFonts w:ascii="Arial" w:eastAsia="Times New Roman" w:hAnsi="Arial" w:cs="Arial"/>
          <w:b/>
          <w:bCs/>
          <w:iCs/>
          <w:sz w:val="20"/>
          <w:szCs w:val="20"/>
          <w:lang w:val="es-CO" w:eastAsia="fr-FR"/>
        </w:rPr>
        <w:t>DEFECTO FÁCTICO / DESISTIMIENTO DE LAS PRETENSIONES / EFECTOS / OBLIGACIÓN DE VALORAR DOCUMENTOS ANEXOS A LA SOLICITUD.</w:t>
      </w:r>
    </w:p>
    <w:p w:rsidR="00546265" w:rsidRDefault="00546265" w:rsidP="00546265">
      <w:pPr>
        <w:spacing w:after="0" w:line="240" w:lineRule="auto"/>
        <w:jc w:val="both"/>
        <w:rPr>
          <w:rFonts w:ascii="Arial" w:eastAsia="Times New Roman" w:hAnsi="Arial" w:cs="Arial"/>
          <w:sz w:val="20"/>
          <w:szCs w:val="20"/>
          <w:lang w:val="es-419" w:eastAsia="es-ES"/>
        </w:rPr>
      </w:pPr>
    </w:p>
    <w:p w:rsidR="002F0AF9" w:rsidRPr="002F0AF9" w:rsidRDefault="002F0AF9" w:rsidP="002F0AF9">
      <w:pPr>
        <w:spacing w:after="0" w:line="240" w:lineRule="auto"/>
        <w:jc w:val="both"/>
        <w:rPr>
          <w:rFonts w:ascii="Arial" w:eastAsia="Times New Roman" w:hAnsi="Arial" w:cs="Arial"/>
          <w:sz w:val="20"/>
          <w:szCs w:val="20"/>
          <w:lang w:val="es-419" w:eastAsia="es-ES"/>
        </w:rPr>
      </w:pPr>
      <w:r w:rsidRPr="002F0AF9">
        <w:rPr>
          <w:rFonts w:ascii="Arial" w:eastAsia="Times New Roman" w:hAnsi="Arial" w:cs="Arial"/>
          <w:sz w:val="20"/>
          <w:szCs w:val="20"/>
          <w:lang w:val="es-419" w:eastAsia="es-ES"/>
        </w:rPr>
        <w:t xml:space="preserve">La Corte Constitucional ha resaltado que por regla general la acción de tutela no procede contra providencias judiciales, sin embargo, su ejercicio es viable de manera excepcional, cuando de la actuación judicial se vislumbra la violación o amenaza de un derecho fundamental. </w:t>
      </w:r>
    </w:p>
    <w:p w:rsidR="002F0AF9" w:rsidRPr="002F0AF9" w:rsidRDefault="002F0AF9" w:rsidP="002F0AF9">
      <w:pPr>
        <w:spacing w:after="0" w:line="240" w:lineRule="auto"/>
        <w:jc w:val="both"/>
        <w:rPr>
          <w:rFonts w:ascii="Arial" w:eastAsia="Times New Roman" w:hAnsi="Arial" w:cs="Arial"/>
          <w:sz w:val="20"/>
          <w:szCs w:val="20"/>
          <w:lang w:val="es-419" w:eastAsia="es-ES"/>
        </w:rPr>
      </w:pPr>
      <w:r w:rsidRPr="002F0AF9">
        <w:rPr>
          <w:rFonts w:ascii="Arial" w:eastAsia="Times New Roman" w:hAnsi="Arial" w:cs="Arial"/>
          <w:sz w:val="20"/>
          <w:szCs w:val="20"/>
          <w:lang w:val="es-419" w:eastAsia="es-ES"/>
        </w:rPr>
        <w:t xml:space="preserve"> </w:t>
      </w:r>
    </w:p>
    <w:p w:rsidR="002F0AF9" w:rsidRPr="002F0AF9" w:rsidRDefault="002F0AF9" w:rsidP="002F0AF9">
      <w:pPr>
        <w:spacing w:after="0" w:line="240" w:lineRule="auto"/>
        <w:jc w:val="both"/>
        <w:rPr>
          <w:rFonts w:ascii="Arial" w:eastAsia="Times New Roman" w:hAnsi="Arial" w:cs="Arial"/>
          <w:sz w:val="20"/>
          <w:szCs w:val="20"/>
          <w:lang w:val="es-CO" w:eastAsia="es-ES"/>
        </w:rPr>
      </w:pPr>
      <w:r w:rsidRPr="002F0AF9">
        <w:rPr>
          <w:rFonts w:ascii="Arial" w:eastAsia="Times New Roman" w:hAnsi="Arial" w:cs="Arial"/>
          <w:sz w:val="20"/>
          <w:szCs w:val="20"/>
          <w:lang w:val="es-419" w:eastAsia="es-ES"/>
        </w:rPr>
        <w:t>En ese tipo de casos, para el estudio de la procedencia de la acción constitucional, el funcionario judicial debe constatar la configuración de unos requisitos de procedibilidad de carácter general, al igual que de unas causales específicas, las cuales han sido señaladas por la corte en sentencias como la SU 415 de 2015</w:t>
      </w:r>
      <w:r>
        <w:rPr>
          <w:rFonts w:ascii="Arial" w:eastAsia="Times New Roman" w:hAnsi="Arial" w:cs="Arial"/>
          <w:sz w:val="20"/>
          <w:szCs w:val="20"/>
          <w:lang w:val="es-CO" w:eastAsia="es-ES"/>
        </w:rPr>
        <w:t>…</w:t>
      </w:r>
    </w:p>
    <w:p w:rsidR="002F0AF9" w:rsidRPr="00546265" w:rsidRDefault="002F0AF9" w:rsidP="00546265">
      <w:pPr>
        <w:spacing w:after="0" w:line="240" w:lineRule="auto"/>
        <w:jc w:val="both"/>
        <w:rPr>
          <w:rFonts w:ascii="Arial" w:eastAsia="Times New Roman" w:hAnsi="Arial" w:cs="Arial"/>
          <w:sz w:val="20"/>
          <w:szCs w:val="20"/>
          <w:lang w:val="es-419" w:eastAsia="es-ES"/>
        </w:rPr>
      </w:pPr>
    </w:p>
    <w:p w:rsidR="00546265" w:rsidRPr="007F2250" w:rsidRDefault="00546265" w:rsidP="00546265">
      <w:pPr>
        <w:spacing w:after="0" w:line="240" w:lineRule="auto"/>
        <w:jc w:val="both"/>
        <w:rPr>
          <w:rFonts w:ascii="Arial" w:eastAsia="Times New Roman" w:hAnsi="Arial" w:cs="Arial"/>
          <w:sz w:val="20"/>
          <w:szCs w:val="20"/>
          <w:lang w:val="es-CO" w:eastAsia="es-ES"/>
        </w:rPr>
      </w:pPr>
      <w:r w:rsidRPr="00546265">
        <w:rPr>
          <w:rFonts w:ascii="Arial" w:eastAsia="Times New Roman" w:hAnsi="Arial" w:cs="Arial"/>
          <w:sz w:val="20"/>
          <w:szCs w:val="20"/>
          <w:lang w:val="es-419"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(iii) los principios de contradicción e imparcialidad; y (iv)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r w:rsidR="007F2250">
        <w:rPr>
          <w:rFonts w:ascii="Arial" w:eastAsia="Times New Roman" w:hAnsi="Arial" w:cs="Arial"/>
          <w:sz w:val="20"/>
          <w:szCs w:val="20"/>
          <w:lang w:val="es-CO" w:eastAsia="es-ES"/>
        </w:rPr>
        <w:t xml:space="preserve"> (…)</w:t>
      </w:r>
    </w:p>
    <w:p w:rsidR="00546265" w:rsidRPr="00546265" w:rsidRDefault="00546265" w:rsidP="00546265">
      <w:pPr>
        <w:spacing w:after="0" w:line="240" w:lineRule="auto"/>
        <w:jc w:val="both"/>
        <w:rPr>
          <w:rFonts w:ascii="Arial" w:eastAsia="Times New Roman" w:hAnsi="Arial" w:cs="Arial"/>
          <w:sz w:val="20"/>
          <w:szCs w:val="20"/>
          <w:lang w:val="es-419" w:eastAsia="es-ES"/>
        </w:rPr>
      </w:pPr>
    </w:p>
    <w:p w:rsidR="00546265" w:rsidRDefault="007F2250" w:rsidP="00546265">
      <w:pPr>
        <w:spacing w:after="0" w:line="240" w:lineRule="auto"/>
        <w:jc w:val="both"/>
        <w:rPr>
          <w:rFonts w:ascii="Arial" w:eastAsia="Times New Roman" w:hAnsi="Arial" w:cs="Arial"/>
          <w:sz w:val="20"/>
          <w:szCs w:val="20"/>
          <w:lang w:val="es-CO" w:eastAsia="es-ES"/>
        </w:rPr>
      </w:pPr>
      <w:r w:rsidRPr="007F2250">
        <w:rPr>
          <w:rFonts w:ascii="Arial" w:eastAsia="Times New Roman" w:hAnsi="Arial" w:cs="Arial"/>
          <w:sz w:val="20"/>
          <w:szCs w:val="20"/>
          <w:lang w:val="es-419" w:eastAsia="es-ES"/>
        </w:rPr>
        <w:t>En el caso que ocupa la atención de la sala, la señora Leisvy Rocío Dueñas Castillo acude a la vía de tutela con el propósito de que se protejan sus derechos fundamentales al debido proceso y acceso a la administración de justicia, presuntamente vulnerados por el Juzgado Cuarto Laboral del Circuito de Pereira, al aceptar el desistimiento de las pretensiones de la demanda ordinaria laboral No. 2018-00488 instaurada en contra de Colpensiones y Porvenir S.A., a pesar de allegarse a la solicitud de desistimiento un documento suscrito por la actora, en el que soli</w:t>
      </w:r>
      <w:r>
        <w:rPr>
          <w:rFonts w:ascii="Arial" w:eastAsia="Times New Roman" w:hAnsi="Arial" w:cs="Arial"/>
          <w:sz w:val="20"/>
          <w:szCs w:val="20"/>
          <w:lang w:val="es-419" w:eastAsia="es-ES"/>
        </w:rPr>
        <w:t>citaba el retiro del proceso. (…</w:t>
      </w:r>
      <w:r>
        <w:rPr>
          <w:rFonts w:ascii="Arial" w:eastAsia="Times New Roman" w:hAnsi="Arial" w:cs="Arial"/>
          <w:sz w:val="20"/>
          <w:szCs w:val="20"/>
          <w:lang w:val="es-CO" w:eastAsia="es-ES"/>
        </w:rPr>
        <w:t>)</w:t>
      </w:r>
    </w:p>
    <w:p w:rsidR="00964520" w:rsidRDefault="00964520" w:rsidP="00546265">
      <w:pPr>
        <w:spacing w:after="0" w:line="240" w:lineRule="auto"/>
        <w:jc w:val="both"/>
        <w:rPr>
          <w:rFonts w:ascii="Arial" w:eastAsia="Times New Roman" w:hAnsi="Arial" w:cs="Arial"/>
          <w:sz w:val="20"/>
          <w:szCs w:val="20"/>
          <w:lang w:val="es-CO" w:eastAsia="es-ES"/>
        </w:rPr>
      </w:pPr>
    </w:p>
    <w:p w:rsidR="00964520" w:rsidRPr="007F2250" w:rsidRDefault="00964520" w:rsidP="00546265">
      <w:pPr>
        <w:spacing w:after="0" w:line="240" w:lineRule="auto"/>
        <w:jc w:val="both"/>
        <w:rPr>
          <w:rFonts w:ascii="Arial" w:eastAsia="Times New Roman" w:hAnsi="Arial" w:cs="Arial"/>
          <w:sz w:val="20"/>
          <w:szCs w:val="20"/>
          <w:lang w:val="es-CO" w:eastAsia="es-ES"/>
        </w:rPr>
      </w:pPr>
      <w:r w:rsidRPr="00964520">
        <w:rPr>
          <w:rFonts w:ascii="Arial" w:eastAsia="Times New Roman" w:hAnsi="Arial" w:cs="Arial"/>
          <w:sz w:val="20"/>
          <w:szCs w:val="20"/>
          <w:lang w:val="es-CO" w:eastAsia="es-ES"/>
        </w:rPr>
        <w:t xml:space="preserve">Sin embargo, el juez al parecer se limitó a verificar si la solicitud de desistimiento cumplía con los requisitos legales previstos en los artículos 314 y siguientes del CGP, incumpliendo con el deber que a todo juez le asiste de valorar los documentos que sean allegados por las partes al proceso. En ningún momento se pronunció con respecto al documento suscrito por la demandante, el cual se reitera, fue allegado junto con la solicitud de desistimiento incondicional. De lo anterior, se infiere que al momento de proferir la decisión y aceptar el desistimiento, el fallador no tuvo en cuenta el escrito hecho por la actora, pues de haber sido valorado, se itera, le habría permitido concluir que entre el escrito de la demandante y la solicitud de la apoderada judicial existía una evidente incongruencia jurídica.  </w:t>
      </w:r>
    </w:p>
    <w:p w:rsidR="00546265" w:rsidRDefault="00546265" w:rsidP="00546265">
      <w:pPr>
        <w:spacing w:after="0" w:line="240" w:lineRule="auto"/>
        <w:jc w:val="both"/>
        <w:rPr>
          <w:rFonts w:ascii="Arial" w:eastAsia="Times New Roman" w:hAnsi="Arial" w:cs="Arial"/>
          <w:sz w:val="20"/>
          <w:szCs w:val="20"/>
          <w:lang w:eastAsia="es-ES"/>
        </w:rPr>
      </w:pPr>
    </w:p>
    <w:p w:rsidR="00546265" w:rsidRDefault="00546265" w:rsidP="00546265">
      <w:pPr>
        <w:spacing w:after="0" w:line="240" w:lineRule="auto"/>
        <w:jc w:val="both"/>
        <w:rPr>
          <w:rFonts w:ascii="Arial" w:eastAsia="Times New Roman" w:hAnsi="Arial" w:cs="Arial"/>
          <w:sz w:val="20"/>
          <w:szCs w:val="20"/>
          <w:lang w:eastAsia="es-ES"/>
        </w:rPr>
      </w:pPr>
    </w:p>
    <w:p w:rsidR="00546265" w:rsidRDefault="00546265" w:rsidP="00546265">
      <w:pPr>
        <w:spacing w:after="0" w:line="240" w:lineRule="auto"/>
        <w:jc w:val="both"/>
        <w:rPr>
          <w:rFonts w:ascii="Arial" w:eastAsia="Times New Roman" w:hAnsi="Arial" w:cs="Arial"/>
          <w:sz w:val="20"/>
          <w:szCs w:val="20"/>
          <w:lang w:eastAsia="es-ES"/>
        </w:rPr>
      </w:pPr>
    </w:p>
    <w:p w:rsidR="00655189" w:rsidRPr="00546265" w:rsidRDefault="00655189" w:rsidP="00546265">
      <w:pPr>
        <w:keepNext/>
        <w:widowControl w:val="0"/>
        <w:autoSpaceDE w:val="0"/>
        <w:autoSpaceDN w:val="0"/>
        <w:adjustRightInd w:val="0"/>
        <w:spacing w:after="0" w:line="276" w:lineRule="auto"/>
        <w:jc w:val="center"/>
        <w:rPr>
          <w:rFonts w:ascii="Tahoma" w:hAnsi="Tahoma" w:cs="Tahoma"/>
          <w:b/>
          <w:bCs/>
          <w:sz w:val="24"/>
          <w:szCs w:val="24"/>
        </w:rPr>
      </w:pPr>
      <w:r w:rsidRPr="00546265">
        <w:rPr>
          <w:rFonts w:ascii="Tahoma" w:hAnsi="Tahoma" w:cs="Tahoma"/>
          <w:b/>
          <w:bCs/>
          <w:sz w:val="24"/>
          <w:szCs w:val="24"/>
        </w:rPr>
        <w:t>TRIBUNAL SUPERIOR DEL DISTRITO JUDICIAL DE PEREIRA</w:t>
      </w:r>
    </w:p>
    <w:p w:rsidR="00655189" w:rsidRPr="00546265" w:rsidRDefault="00655189" w:rsidP="00546265">
      <w:pPr>
        <w:keepNext/>
        <w:widowControl w:val="0"/>
        <w:autoSpaceDE w:val="0"/>
        <w:autoSpaceDN w:val="0"/>
        <w:adjustRightInd w:val="0"/>
        <w:spacing w:after="0" w:line="276" w:lineRule="auto"/>
        <w:jc w:val="center"/>
        <w:rPr>
          <w:rFonts w:ascii="Tahoma" w:hAnsi="Tahoma" w:cs="Tahoma"/>
          <w:b/>
          <w:bCs/>
          <w:sz w:val="24"/>
          <w:szCs w:val="24"/>
        </w:rPr>
      </w:pPr>
      <w:r w:rsidRPr="00546265">
        <w:rPr>
          <w:rFonts w:ascii="Tahoma" w:hAnsi="Tahoma" w:cs="Tahoma"/>
          <w:b/>
          <w:bCs/>
          <w:sz w:val="24"/>
          <w:szCs w:val="24"/>
        </w:rPr>
        <w:t>SALA DE DECISIÓN LABORAL No. 1</w:t>
      </w:r>
    </w:p>
    <w:p w:rsidR="00655189" w:rsidRPr="00546265" w:rsidRDefault="00655189" w:rsidP="00546265">
      <w:pPr>
        <w:pStyle w:val="Sinespaciado"/>
        <w:spacing w:line="276" w:lineRule="auto"/>
        <w:rPr>
          <w:rFonts w:ascii="Tahoma" w:hAnsi="Tahoma" w:cs="Tahoma"/>
          <w:sz w:val="24"/>
          <w:szCs w:val="24"/>
        </w:rPr>
      </w:pPr>
    </w:p>
    <w:p w:rsidR="00655189" w:rsidRPr="00546265" w:rsidRDefault="00655189" w:rsidP="00546265">
      <w:pPr>
        <w:autoSpaceDE w:val="0"/>
        <w:autoSpaceDN w:val="0"/>
        <w:adjustRightInd w:val="0"/>
        <w:spacing w:after="0" w:line="276" w:lineRule="auto"/>
        <w:jc w:val="center"/>
        <w:rPr>
          <w:rFonts w:ascii="Tahoma" w:hAnsi="Tahoma" w:cs="Tahoma"/>
          <w:b/>
          <w:bCs/>
          <w:sz w:val="24"/>
          <w:szCs w:val="24"/>
        </w:rPr>
      </w:pPr>
      <w:r w:rsidRPr="00546265">
        <w:rPr>
          <w:rFonts w:ascii="Tahoma" w:hAnsi="Tahoma" w:cs="Tahoma"/>
          <w:sz w:val="24"/>
          <w:szCs w:val="24"/>
        </w:rPr>
        <w:t>Magistrada Ponente:</w:t>
      </w:r>
      <w:r w:rsidRPr="00546265">
        <w:rPr>
          <w:rFonts w:ascii="Tahoma" w:hAnsi="Tahoma" w:cs="Tahoma"/>
          <w:b/>
          <w:bCs/>
          <w:sz w:val="24"/>
          <w:szCs w:val="24"/>
        </w:rPr>
        <w:t xml:space="preserve"> Ana Lucía Caicedo Calderón</w:t>
      </w:r>
    </w:p>
    <w:p w:rsidR="00655189" w:rsidRPr="00546265" w:rsidRDefault="00655189" w:rsidP="00546265">
      <w:pPr>
        <w:pStyle w:val="Sinespaciado"/>
        <w:spacing w:line="276" w:lineRule="auto"/>
        <w:rPr>
          <w:rFonts w:ascii="Tahoma" w:hAnsi="Tahoma" w:cs="Tahoma"/>
          <w:sz w:val="24"/>
          <w:szCs w:val="24"/>
        </w:rPr>
      </w:pPr>
    </w:p>
    <w:p w:rsidR="00655189" w:rsidRPr="00546265" w:rsidRDefault="00655189" w:rsidP="00546265">
      <w:pPr>
        <w:spacing w:after="0" w:line="276" w:lineRule="auto"/>
        <w:jc w:val="center"/>
        <w:rPr>
          <w:rFonts w:ascii="Tahoma" w:hAnsi="Tahoma" w:cs="Tahoma"/>
          <w:b/>
          <w:sz w:val="24"/>
          <w:szCs w:val="24"/>
        </w:rPr>
      </w:pPr>
      <w:r w:rsidRPr="00546265">
        <w:rPr>
          <w:rFonts w:ascii="Tahoma" w:hAnsi="Tahoma" w:cs="Tahoma"/>
          <w:b/>
          <w:sz w:val="24"/>
          <w:szCs w:val="24"/>
        </w:rPr>
        <w:t>Acta No. ___</w:t>
      </w:r>
    </w:p>
    <w:p w:rsidR="00655189" w:rsidRPr="00546265" w:rsidRDefault="000C5ACD" w:rsidP="00546265">
      <w:pPr>
        <w:spacing w:after="0" w:line="276" w:lineRule="auto"/>
        <w:jc w:val="center"/>
        <w:rPr>
          <w:rFonts w:ascii="Tahoma" w:hAnsi="Tahoma" w:cs="Tahoma"/>
          <w:b/>
          <w:sz w:val="24"/>
          <w:szCs w:val="24"/>
        </w:rPr>
      </w:pPr>
      <w:r w:rsidRPr="00546265">
        <w:rPr>
          <w:rFonts w:ascii="Tahoma" w:hAnsi="Tahoma" w:cs="Tahoma"/>
          <w:b/>
          <w:sz w:val="24"/>
          <w:szCs w:val="24"/>
        </w:rPr>
        <w:t>(30</w:t>
      </w:r>
      <w:r w:rsidR="00655189" w:rsidRPr="00546265">
        <w:rPr>
          <w:rFonts w:ascii="Tahoma" w:hAnsi="Tahoma" w:cs="Tahoma"/>
          <w:b/>
          <w:sz w:val="24"/>
          <w:szCs w:val="24"/>
        </w:rPr>
        <w:t xml:space="preserve"> de </w:t>
      </w:r>
      <w:r w:rsidR="0048291C" w:rsidRPr="00546265">
        <w:rPr>
          <w:rFonts w:ascii="Tahoma" w:hAnsi="Tahoma" w:cs="Tahoma"/>
          <w:b/>
          <w:sz w:val="24"/>
          <w:szCs w:val="24"/>
        </w:rPr>
        <w:t>juli</w:t>
      </w:r>
      <w:r w:rsidR="00655189" w:rsidRPr="00546265">
        <w:rPr>
          <w:rFonts w:ascii="Tahoma" w:hAnsi="Tahoma" w:cs="Tahoma"/>
          <w:b/>
          <w:sz w:val="24"/>
          <w:szCs w:val="24"/>
        </w:rPr>
        <w:t>o de 2019)</w:t>
      </w:r>
    </w:p>
    <w:p w:rsidR="00655189" w:rsidRPr="00546265" w:rsidRDefault="00655189" w:rsidP="00546265">
      <w:pPr>
        <w:pStyle w:val="Sinespaciado"/>
        <w:spacing w:line="276" w:lineRule="auto"/>
        <w:jc w:val="both"/>
        <w:rPr>
          <w:rFonts w:ascii="Tahoma" w:hAnsi="Tahoma" w:cs="Tahoma"/>
          <w:sz w:val="24"/>
          <w:szCs w:val="24"/>
        </w:rPr>
      </w:pPr>
    </w:p>
    <w:p w:rsidR="00655189" w:rsidRPr="00546265" w:rsidRDefault="00655189" w:rsidP="00546265">
      <w:pPr>
        <w:spacing w:after="0" w:line="276" w:lineRule="auto"/>
        <w:ind w:right="3" w:firstLine="709"/>
        <w:jc w:val="both"/>
        <w:rPr>
          <w:rFonts w:ascii="Tahoma" w:hAnsi="Tahoma" w:cs="Tahoma"/>
          <w:b/>
          <w:bCs/>
          <w:sz w:val="24"/>
          <w:szCs w:val="24"/>
        </w:rPr>
      </w:pPr>
      <w:r w:rsidRPr="00546265">
        <w:rPr>
          <w:rFonts w:ascii="Tahoma" w:hAnsi="Tahoma" w:cs="Tahoma"/>
          <w:iCs/>
          <w:sz w:val="24"/>
          <w:szCs w:val="24"/>
        </w:rPr>
        <w:lastRenderedPageBreak/>
        <w:t>P</w:t>
      </w:r>
      <w:r w:rsidRPr="00546265">
        <w:rPr>
          <w:rFonts w:ascii="Tahoma" w:hAnsi="Tahoma" w:cs="Tahoma"/>
          <w:sz w:val="24"/>
          <w:szCs w:val="24"/>
        </w:rPr>
        <w:t xml:space="preserve">rocede la Judicatura a resolver en primera instancia la Acción de Tutela impetrada por </w:t>
      </w:r>
      <w:proofErr w:type="spellStart"/>
      <w:r w:rsidRPr="00546265">
        <w:rPr>
          <w:rFonts w:ascii="Tahoma" w:hAnsi="Tahoma" w:cs="Tahoma"/>
          <w:sz w:val="24"/>
          <w:szCs w:val="24"/>
        </w:rPr>
        <w:t>Leisvy</w:t>
      </w:r>
      <w:proofErr w:type="spellEnd"/>
      <w:r w:rsidRPr="00546265">
        <w:rPr>
          <w:rFonts w:ascii="Tahoma" w:hAnsi="Tahoma" w:cs="Tahoma"/>
          <w:sz w:val="24"/>
          <w:szCs w:val="24"/>
        </w:rPr>
        <w:t xml:space="preserve"> Rocío Dueñas Castillo contra el Juzgado Cuarto Laboral del Circuito de Pereira,</w:t>
      </w:r>
      <w:r w:rsidR="006F3CF8" w:rsidRPr="00546265">
        <w:rPr>
          <w:rFonts w:ascii="Tahoma" w:hAnsi="Tahoma" w:cs="Tahoma"/>
          <w:sz w:val="24"/>
          <w:szCs w:val="24"/>
        </w:rPr>
        <w:t xml:space="preserve"> </w:t>
      </w:r>
      <w:r w:rsidR="00667D3C" w:rsidRPr="00546265">
        <w:rPr>
          <w:rFonts w:ascii="Tahoma" w:hAnsi="Tahoma" w:cs="Tahoma"/>
          <w:sz w:val="24"/>
          <w:szCs w:val="24"/>
        </w:rPr>
        <w:t>al que fue vinculada de oficio la apoderada judicial que presentó la solicitud de desistimiento del proceso, la Dra. Angélica María Díaz López, y a través del cual</w:t>
      </w:r>
      <w:r w:rsidR="005969EC" w:rsidRPr="00546265">
        <w:rPr>
          <w:rFonts w:ascii="Tahoma" w:hAnsi="Tahoma" w:cs="Tahoma"/>
          <w:sz w:val="24"/>
          <w:szCs w:val="24"/>
        </w:rPr>
        <w:t xml:space="preserve"> pretende </w:t>
      </w:r>
      <w:r w:rsidR="00667D3C" w:rsidRPr="00546265">
        <w:rPr>
          <w:rFonts w:ascii="Tahoma" w:hAnsi="Tahoma" w:cs="Tahoma"/>
          <w:sz w:val="24"/>
          <w:szCs w:val="24"/>
        </w:rPr>
        <w:t xml:space="preserve">que se amparen sus </w:t>
      </w:r>
      <w:r w:rsidRPr="00546265">
        <w:rPr>
          <w:rFonts w:ascii="Tahoma" w:hAnsi="Tahoma" w:cs="Tahoma"/>
          <w:sz w:val="24"/>
          <w:szCs w:val="24"/>
        </w:rPr>
        <w:t>derecho</w:t>
      </w:r>
      <w:r w:rsidR="005969EC" w:rsidRPr="00546265">
        <w:rPr>
          <w:rFonts w:ascii="Tahoma" w:hAnsi="Tahoma" w:cs="Tahoma"/>
          <w:sz w:val="24"/>
          <w:szCs w:val="24"/>
        </w:rPr>
        <w:t>s</w:t>
      </w:r>
      <w:r w:rsidRPr="00546265">
        <w:rPr>
          <w:rFonts w:ascii="Tahoma" w:hAnsi="Tahoma" w:cs="Tahoma"/>
          <w:sz w:val="24"/>
          <w:szCs w:val="24"/>
        </w:rPr>
        <w:t xml:space="preserve"> fundamental</w:t>
      </w:r>
      <w:r w:rsidR="005969EC" w:rsidRPr="00546265">
        <w:rPr>
          <w:rFonts w:ascii="Tahoma" w:hAnsi="Tahoma" w:cs="Tahoma"/>
          <w:sz w:val="24"/>
          <w:szCs w:val="24"/>
        </w:rPr>
        <w:t>es</w:t>
      </w:r>
      <w:r w:rsidRPr="00546265">
        <w:rPr>
          <w:rFonts w:ascii="Tahoma" w:hAnsi="Tahoma" w:cs="Tahoma"/>
          <w:sz w:val="24"/>
          <w:szCs w:val="24"/>
        </w:rPr>
        <w:t xml:space="preserve"> al</w:t>
      </w:r>
      <w:r w:rsidR="005969EC" w:rsidRPr="00546265">
        <w:rPr>
          <w:rFonts w:ascii="Tahoma" w:hAnsi="Tahoma" w:cs="Tahoma"/>
          <w:sz w:val="24"/>
          <w:szCs w:val="24"/>
        </w:rPr>
        <w:t xml:space="preserve"> debido proceso y al</w:t>
      </w:r>
      <w:r w:rsidRPr="00546265">
        <w:rPr>
          <w:rFonts w:ascii="Tahoma" w:hAnsi="Tahoma" w:cs="Tahoma"/>
          <w:sz w:val="24"/>
          <w:szCs w:val="24"/>
        </w:rPr>
        <w:t xml:space="preserve"> </w:t>
      </w:r>
      <w:r w:rsidR="005969EC" w:rsidRPr="00546265">
        <w:rPr>
          <w:rFonts w:ascii="Tahoma" w:hAnsi="Tahoma" w:cs="Tahoma"/>
          <w:sz w:val="24"/>
          <w:szCs w:val="24"/>
        </w:rPr>
        <w:t>a</w:t>
      </w:r>
      <w:r w:rsidR="00C5715E" w:rsidRPr="00546265">
        <w:rPr>
          <w:rFonts w:ascii="Tahoma" w:hAnsi="Tahoma" w:cs="Tahoma"/>
          <w:bCs/>
          <w:sz w:val="24"/>
          <w:szCs w:val="24"/>
        </w:rPr>
        <w:t xml:space="preserve">cceso a la </w:t>
      </w:r>
      <w:r w:rsidR="005969EC" w:rsidRPr="00546265">
        <w:rPr>
          <w:rFonts w:ascii="Tahoma" w:hAnsi="Tahoma" w:cs="Tahoma"/>
          <w:bCs/>
          <w:sz w:val="24"/>
          <w:szCs w:val="24"/>
        </w:rPr>
        <w:t>a</w:t>
      </w:r>
      <w:r w:rsidR="00C5715E" w:rsidRPr="00546265">
        <w:rPr>
          <w:rFonts w:ascii="Tahoma" w:hAnsi="Tahoma" w:cs="Tahoma"/>
          <w:bCs/>
          <w:sz w:val="24"/>
          <w:szCs w:val="24"/>
        </w:rPr>
        <w:t xml:space="preserve">dministración de </w:t>
      </w:r>
      <w:r w:rsidR="005969EC" w:rsidRPr="00546265">
        <w:rPr>
          <w:rFonts w:ascii="Tahoma" w:hAnsi="Tahoma" w:cs="Tahoma"/>
          <w:bCs/>
          <w:sz w:val="24"/>
          <w:szCs w:val="24"/>
        </w:rPr>
        <w:t>j</w:t>
      </w:r>
      <w:r w:rsidR="00C5715E" w:rsidRPr="00546265">
        <w:rPr>
          <w:rFonts w:ascii="Tahoma" w:hAnsi="Tahoma" w:cs="Tahoma"/>
          <w:bCs/>
          <w:sz w:val="24"/>
          <w:szCs w:val="24"/>
        </w:rPr>
        <w:t>usticia</w:t>
      </w:r>
      <w:r w:rsidRPr="00546265">
        <w:rPr>
          <w:rFonts w:ascii="Tahoma" w:hAnsi="Tahoma" w:cs="Tahoma"/>
          <w:sz w:val="24"/>
          <w:szCs w:val="24"/>
        </w:rPr>
        <w:t>.</w:t>
      </w:r>
      <w:r w:rsidR="00C5715E" w:rsidRPr="00546265">
        <w:rPr>
          <w:rFonts w:ascii="Tahoma" w:hAnsi="Tahoma" w:cs="Tahoma"/>
          <w:sz w:val="24"/>
          <w:szCs w:val="24"/>
        </w:rPr>
        <w:t xml:space="preserve"> </w:t>
      </w:r>
    </w:p>
    <w:p w:rsidR="00655189" w:rsidRPr="00546265" w:rsidRDefault="00655189" w:rsidP="00546265">
      <w:pPr>
        <w:pStyle w:val="Sinespaciado"/>
        <w:spacing w:line="276" w:lineRule="auto"/>
        <w:jc w:val="both"/>
        <w:rPr>
          <w:rFonts w:ascii="Tahoma" w:hAnsi="Tahoma" w:cs="Tahoma"/>
          <w:sz w:val="24"/>
          <w:szCs w:val="24"/>
        </w:rPr>
      </w:pPr>
    </w:p>
    <w:p w:rsidR="00655189" w:rsidRPr="00546265" w:rsidRDefault="00655189" w:rsidP="00546265">
      <w:pPr>
        <w:pStyle w:val="Ttulo4"/>
        <w:numPr>
          <w:ilvl w:val="0"/>
          <w:numId w:val="1"/>
        </w:numPr>
        <w:tabs>
          <w:tab w:val="clear" w:pos="1080"/>
          <w:tab w:val="left" w:pos="426"/>
        </w:tabs>
        <w:spacing w:line="276" w:lineRule="auto"/>
        <w:ind w:left="0" w:firstLine="0"/>
        <w:rPr>
          <w:rFonts w:ascii="Tahoma" w:hAnsi="Tahoma" w:cs="Tahoma"/>
          <w:szCs w:val="24"/>
        </w:rPr>
      </w:pPr>
      <w:r w:rsidRPr="00546265">
        <w:rPr>
          <w:rFonts w:ascii="Tahoma" w:hAnsi="Tahoma" w:cs="Tahoma"/>
          <w:szCs w:val="24"/>
        </w:rPr>
        <w:t>La demanda</w:t>
      </w:r>
    </w:p>
    <w:p w:rsidR="00655189" w:rsidRPr="00546265" w:rsidRDefault="00655189" w:rsidP="00546265">
      <w:pPr>
        <w:spacing w:after="0" w:line="276" w:lineRule="auto"/>
        <w:jc w:val="both"/>
        <w:rPr>
          <w:rFonts w:ascii="Tahoma" w:hAnsi="Tahoma" w:cs="Tahoma"/>
          <w:sz w:val="24"/>
          <w:szCs w:val="24"/>
          <w:lang w:eastAsia="es-ES"/>
        </w:rPr>
      </w:pPr>
    </w:p>
    <w:p w:rsidR="00B9139C" w:rsidRPr="00546265" w:rsidRDefault="00655189" w:rsidP="00546265">
      <w:pPr>
        <w:spacing w:after="0" w:line="276" w:lineRule="auto"/>
        <w:ind w:firstLine="708"/>
        <w:jc w:val="both"/>
        <w:rPr>
          <w:rFonts w:ascii="Tahoma" w:hAnsi="Tahoma" w:cs="Tahoma"/>
          <w:sz w:val="24"/>
          <w:szCs w:val="24"/>
          <w:lang w:eastAsia="es-ES"/>
        </w:rPr>
      </w:pPr>
      <w:r w:rsidRPr="00546265">
        <w:rPr>
          <w:rFonts w:ascii="Tahoma" w:hAnsi="Tahoma" w:cs="Tahoma"/>
          <w:sz w:val="24"/>
          <w:szCs w:val="24"/>
          <w:lang w:eastAsia="es-ES"/>
        </w:rPr>
        <w:t xml:space="preserve">La </w:t>
      </w:r>
      <w:r w:rsidR="00B73DD4" w:rsidRPr="00546265">
        <w:rPr>
          <w:rFonts w:ascii="Tahoma" w:hAnsi="Tahoma" w:cs="Tahoma"/>
          <w:sz w:val="24"/>
          <w:szCs w:val="24"/>
          <w:lang w:eastAsia="es-ES"/>
        </w:rPr>
        <w:t>accionante</w:t>
      </w:r>
      <w:r w:rsidRPr="00546265">
        <w:rPr>
          <w:rFonts w:ascii="Tahoma" w:hAnsi="Tahoma" w:cs="Tahoma"/>
          <w:sz w:val="24"/>
          <w:szCs w:val="24"/>
          <w:lang w:eastAsia="es-ES"/>
        </w:rPr>
        <w:t>, a través de apoderado ju</w:t>
      </w:r>
      <w:r w:rsidR="00EC5C3E" w:rsidRPr="00546265">
        <w:rPr>
          <w:rFonts w:ascii="Tahoma" w:hAnsi="Tahoma" w:cs="Tahoma"/>
          <w:sz w:val="24"/>
          <w:szCs w:val="24"/>
          <w:lang w:eastAsia="es-ES"/>
        </w:rPr>
        <w:t>dicial, solicita que se tutele</w:t>
      </w:r>
      <w:r w:rsidR="005969EC" w:rsidRPr="00546265">
        <w:rPr>
          <w:rFonts w:ascii="Tahoma" w:hAnsi="Tahoma" w:cs="Tahoma"/>
          <w:sz w:val="24"/>
          <w:szCs w:val="24"/>
          <w:lang w:eastAsia="es-ES"/>
        </w:rPr>
        <w:t>n</w:t>
      </w:r>
      <w:r w:rsidR="00EC5C3E" w:rsidRPr="00546265">
        <w:rPr>
          <w:rFonts w:ascii="Tahoma" w:hAnsi="Tahoma" w:cs="Tahoma"/>
          <w:sz w:val="24"/>
          <w:szCs w:val="24"/>
          <w:lang w:eastAsia="es-ES"/>
        </w:rPr>
        <w:t xml:space="preserve"> su</w:t>
      </w:r>
      <w:r w:rsidR="005969EC" w:rsidRPr="00546265">
        <w:rPr>
          <w:rFonts w:ascii="Tahoma" w:hAnsi="Tahoma" w:cs="Tahoma"/>
          <w:sz w:val="24"/>
          <w:szCs w:val="24"/>
          <w:lang w:eastAsia="es-ES"/>
        </w:rPr>
        <w:t>s</w:t>
      </w:r>
      <w:r w:rsidR="00EC5C3E" w:rsidRPr="00546265">
        <w:rPr>
          <w:rFonts w:ascii="Tahoma" w:hAnsi="Tahoma" w:cs="Tahoma"/>
          <w:sz w:val="24"/>
          <w:szCs w:val="24"/>
          <w:lang w:eastAsia="es-ES"/>
        </w:rPr>
        <w:t xml:space="preserve"> derecho</w:t>
      </w:r>
      <w:r w:rsidR="005969EC" w:rsidRPr="00546265">
        <w:rPr>
          <w:rFonts w:ascii="Tahoma" w:hAnsi="Tahoma" w:cs="Tahoma"/>
          <w:sz w:val="24"/>
          <w:szCs w:val="24"/>
          <w:lang w:eastAsia="es-ES"/>
        </w:rPr>
        <w:t>s</w:t>
      </w:r>
      <w:r w:rsidR="00EC5C3E" w:rsidRPr="00546265">
        <w:rPr>
          <w:rFonts w:ascii="Tahoma" w:hAnsi="Tahoma" w:cs="Tahoma"/>
          <w:sz w:val="24"/>
          <w:szCs w:val="24"/>
          <w:lang w:eastAsia="es-ES"/>
        </w:rPr>
        <w:t xml:space="preserve"> fundamental</w:t>
      </w:r>
      <w:r w:rsidR="005969EC" w:rsidRPr="00546265">
        <w:rPr>
          <w:rFonts w:ascii="Tahoma" w:hAnsi="Tahoma" w:cs="Tahoma"/>
          <w:sz w:val="24"/>
          <w:szCs w:val="24"/>
          <w:lang w:eastAsia="es-ES"/>
        </w:rPr>
        <w:t>es</w:t>
      </w:r>
      <w:r w:rsidRPr="00546265">
        <w:rPr>
          <w:rFonts w:ascii="Tahoma" w:hAnsi="Tahoma" w:cs="Tahoma"/>
          <w:sz w:val="24"/>
          <w:szCs w:val="24"/>
          <w:lang w:eastAsia="es-ES"/>
        </w:rPr>
        <w:t xml:space="preserve"> </w:t>
      </w:r>
      <w:r w:rsidRPr="00546265">
        <w:rPr>
          <w:rFonts w:ascii="Tahoma" w:hAnsi="Tahoma" w:cs="Tahoma"/>
          <w:bCs/>
          <w:sz w:val="24"/>
          <w:szCs w:val="24"/>
        </w:rPr>
        <w:t>al</w:t>
      </w:r>
      <w:r w:rsidR="005969EC" w:rsidRPr="00546265">
        <w:rPr>
          <w:rFonts w:ascii="Tahoma" w:hAnsi="Tahoma" w:cs="Tahoma"/>
          <w:bCs/>
          <w:sz w:val="24"/>
          <w:szCs w:val="24"/>
        </w:rPr>
        <w:t xml:space="preserve"> debido proceso y</w:t>
      </w:r>
      <w:r w:rsidRPr="00546265">
        <w:rPr>
          <w:rFonts w:ascii="Tahoma" w:hAnsi="Tahoma" w:cs="Tahoma"/>
          <w:bCs/>
          <w:sz w:val="24"/>
          <w:szCs w:val="24"/>
        </w:rPr>
        <w:t xml:space="preserve"> </w:t>
      </w:r>
      <w:r w:rsidR="005969EC" w:rsidRPr="00546265">
        <w:rPr>
          <w:rFonts w:ascii="Tahoma" w:hAnsi="Tahoma" w:cs="Tahoma"/>
          <w:bCs/>
          <w:sz w:val="24"/>
          <w:szCs w:val="24"/>
        </w:rPr>
        <w:t>al acceso a la administración de j</w:t>
      </w:r>
      <w:r w:rsidR="00C5715E" w:rsidRPr="00546265">
        <w:rPr>
          <w:rFonts w:ascii="Tahoma" w:hAnsi="Tahoma" w:cs="Tahoma"/>
          <w:bCs/>
          <w:sz w:val="24"/>
          <w:szCs w:val="24"/>
        </w:rPr>
        <w:t>usticia</w:t>
      </w:r>
      <w:r w:rsidRPr="00546265">
        <w:rPr>
          <w:rFonts w:ascii="Tahoma" w:hAnsi="Tahoma" w:cs="Tahoma"/>
          <w:bCs/>
          <w:sz w:val="24"/>
          <w:szCs w:val="24"/>
        </w:rPr>
        <w:t xml:space="preserve">, </w:t>
      </w:r>
      <w:r w:rsidRPr="00546265">
        <w:rPr>
          <w:rFonts w:ascii="Tahoma" w:hAnsi="Tahoma" w:cs="Tahoma"/>
          <w:sz w:val="24"/>
          <w:szCs w:val="24"/>
          <w:lang w:eastAsia="es-ES"/>
        </w:rPr>
        <w:t>y en consecuencia, se</w:t>
      </w:r>
      <w:r w:rsidR="005B6491" w:rsidRPr="00546265">
        <w:rPr>
          <w:rFonts w:ascii="Tahoma" w:hAnsi="Tahoma" w:cs="Tahoma"/>
          <w:sz w:val="24"/>
          <w:szCs w:val="24"/>
          <w:lang w:eastAsia="es-ES"/>
        </w:rPr>
        <w:t xml:space="preserve"> </w:t>
      </w:r>
      <w:r w:rsidRPr="00546265">
        <w:rPr>
          <w:rFonts w:ascii="Tahoma" w:hAnsi="Tahoma" w:cs="Tahoma"/>
          <w:sz w:val="24"/>
          <w:szCs w:val="24"/>
          <w:lang w:eastAsia="es-ES"/>
        </w:rPr>
        <w:t xml:space="preserve"> </w:t>
      </w:r>
      <w:r w:rsidR="00D429C5" w:rsidRPr="00546265">
        <w:rPr>
          <w:rFonts w:ascii="Tahoma" w:hAnsi="Tahoma" w:cs="Tahoma"/>
          <w:sz w:val="24"/>
          <w:szCs w:val="24"/>
          <w:lang w:eastAsia="es-ES"/>
        </w:rPr>
        <w:t>ordene dejar</w:t>
      </w:r>
      <w:r w:rsidR="005B6491" w:rsidRPr="00546265">
        <w:rPr>
          <w:rFonts w:ascii="Tahoma" w:hAnsi="Tahoma" w:cs="Tahoma"/>
          <w:sz w:val="24"/>
          <w:szCs w:val="24"/>
          <w:lang w:eastAsia="es-ES"/>
        </w:rPr>
        <w:t xml:space="preserve"> sin efectos las decisiones tomadas dentro del proceso ordinario laboral No. 2018-00488</w:t>
      </w:r>
      <w:r w:rsidR="00D429C5" w:rsidRPr="00546265">
        <w:rPr>
          <w:rFonts w:ascii="Tahoma" w:hAnsi="Tahoma" w:cs="Tahoma"/>
          <w:sz w:val="24"/>
          <w:szCs w:val="24"/>
          <w:lang w:eastAsia="es-ES"/>
        </w:rPr>
        <w:t xml:space="preserve">, desde el auto del 16 de enero de 2019, y se resuelva la petición presentada por la apoderada judicial de la demandante, referente al retiro de la demanda.  </w:t>
      </w:r>
      <w:r w:rsidR="005B6491" w:rsidRPr="00546265">
        <w:rPr>
          <w:rFonts w:ascii="Tahoma" w:hAnsi="Tahoma" w:cs="Tahoma"/>
          <w:sz w:val="24"/>
          <w:szCs w:val="24"/>
          <w:lang w:eastAsia="es-ES"/>
        </w:rPr>
        <w:t xml:space="preserve"> </w:t>
      </w:r>
    </w:p>
    <w:p w:rsidR="00D429C5" w:rsidRPr="00546265" w:rsidRDefault="00D429C5" w:rsidP="00546265">
      <w:pPr>
        <w:spacing w:after="0" w:line="276" w:lineRule="auto"/>
        <w:ind w:firstLine="708"/>
        <w:jc w:val="both"/>
        <w:rPr>
          <w:rFonts w:ascii="Tahoma" w:hAnsi="Tahoma" w:cs="Tahoma"/>
          <w:sz w:val="24"/>
          <w:szCs w:val="24"/>
          <w:lang w:eastAsia="es-ES"/>
        </w:rPr>
      </w:pPr>
    </w:p>
    <w:p w:rsidR="00655189" w:rsidRPr="00546265" w:rsidRDefault="00655189" w:rsidP="00546265">
      <w:pPr>
        <w:spacing w:after="0" w:line="276" w:lineRule="auto"/>
        <w:ind w:firstLine="708"/>
        <w:jc w:val="both"/>
        <w:rPr>
          <w:rFonts w:ascii="Tahoma" w:hAnsi="Tahoma" w:cs="Tahoma"/>
          <w:sz w:val="24"/>
          <w:szCs w:val="24"/>
          <w:lang w:eastAsia="es-ES"/>
        </w:rPr>
      </w:pPr>
      <w:r w:rsidRPr="00546265">
        <w:rPr>
          <w:rFonts w:ascii="Tahoma" w:hAnsi="Tahoma" w:cs="Tahoma"/>
          <w:sz w:val="24"/>
          <w:szCs w:val="24"/>
          <w:lang w:eastAsia="es-ES"/>
        </w:rPr>
        <w:t>P</w:t>
      </w:r>
      <w:r w:rsidR="00465ECE" w:rsidRPr="00546265">
        <w:rPr>
          <w:rFonts w:ascii="Tahoma" w:hAnsi="Tahoma" w:cs="Tahoma"/>
          <w:sz w:val="24"/>
          <w:szCs w:val="24"/>
          <w:lang w:eastAsia="es-ES"/>
        </w:rPr>
        <w:t>ara fundar estas pretensiones aduce</w:t>
      </w:r>
      <w:r w:rsidRPr="00546265">
        <w:rPr>
          <w:rFonts w:ascii="Tahoma" w:hAnsi="Tahoma" w:cs="Tahoma"/>
          <w:sz w:val="24"/>
          <w:szCs w:val="24"/>
          <w:lang w:eastAsia="es-ES"/>
        </w:rPr>
        <w:t xml:space="preserve"> que</w:t>
      </w:r>
      <w:r w:rsidR="00465ECE" w:rsidRPr="00546265">
        <w:rPr>
          <w:rFonts w:ascii="Tahoma" w:hAnsi="Tahoma" w:cs="Tahoma"/>
          <w:sz w:val="24"/>
          <w:szCs w:val="24"/>
          <w:lang w:eastAsia="es-ES"/>
        </w:rPr>
        <w:t xml:space="preserve"> le otorgó poder especial, amplio y suficiente a la Dra. Angélica María Díaz López para adelantar un proceso ordinario laboral contra Porvenir S.A. y Colpensiones, con el fin de que </w:t>
      </w:r>
      <w:r w:rsidR="00A578E1" w:rsidRPr="00546265">
        <w:rPr>
          <w:rFonts w:ascii="Tahoma" w:hAnsi="Tahoma" w:cs="Tahoma"/>
          <w:sz w:val="24"/>
          <w:szCs w:val="24"/>
          <w:lang w:eastAsia="es-ES"/>
        </w:rPr>
        <w:t>se declarara</w:t>
      </w:r>
      <w:r w:rsidR="001C3F98" w:rsidRPr="00546265">
        <w:rPr>
          <w:rFonts w:ascii="Tahoma" w:hAnsi="Tahoma" w:cs="Tahoma"/>
          <w:sz w:val="24"/>
          <w:szCs w:val="24"/>
          <w:lang w:eastAsia="es-ES"/>
        </w:rPr>
        <w:t xml:space="preserve"> la</w:t>
      </w:r>
      <w:r w:rsidR="00465ECE" w:rsidRPr="00546265">
        <w:rPr>
          <w:rFonts w:ascii="Tahoma" w:hAnsi="Tahoma" w:cs="Tahoma"/>
          <w:sz w:val="24"/>
          <w:szCs w:val="24"/>
          <w:lang w:eastAsia="es-ES"/>
        </w:rPr>
        <w:t xml:space="preserve"> nulidad de su afiliación a la Administradora de Pensiones y Cesantías Porvenir S.A., y se le ordenara a Colpensiones recibirla nuevamente como afiliada.</w:t>
      </w:r>
    </w:p>
    <w:p w:rsidR="00655189" w:rsidRPr="00546265" w:rsidRDefault="00655189" w:rsidP="00546265">
      <w:pPr>
        <w:spacing w:after="0" w:line="276" w:lineRule="auto"/>
        <w:ind w:firstLine="708"/>
        <w:jc w:val="both"/>
        <w:rPr>
          <w:rFonts w:ascii="Tahoma" w:hAnsi="Tahoma" w:cs="Tahoma"/>
          <w:sz w:val="24"/>
          <w:szCs w:val="24"/>
          <w:lang w:eastAsia="es-ES"/>
        </w:rPr>
      </w:pPr>
    </w:p>
    <w:p w:rsidR="00655189" w:rsidRPr="00546265" w:rsidRDefault="00655189" w:rsidP="00546265">
      <w:pPr>
        <w:spacing w:after="0" w:line="276" w:lineRule="auto"/>
        <w:ind w:firstLine="708"/>
        <w:jc w:val="both"/>
        <w:rPr>
          <w:rFonts w:ascii="Tahoma" w:hAnsi="Tahoma" w:cs="Tahoma"/>
          <w:sz w:val="24"/>
          <w:szCs w:val="24"/>
          <w:lang w:eastAsia="es-ES"/>
        </w:rPr>
      </w:pPr>
      <w:r w:rsidRPr="00546265">
        <w:rPr>
          <w:rFonts w:ascii="Tahoma" w:hAnsi="Tahoma" w:cs="Tahoma"/>
          <w:sz w:val="24"/>
          <w:szCs w:val="24"/>
          <w:lang w:eastAsia="es-ES"/>
        </w:rPr>
        <w:t>Indicó que</w:t>
      </w:r>
      <w:r w:rsidR="00A578E1" w:rsidRPr="00546265">
        <w:rPr>
          <w:rFonts w:ascii="Tahoma" w:hAnsi="Tahoma" w:cs="Tahoma"/>
          <w:sz w:val="24"/>
          <w:szCs w:val="24"/>
          <w:lang w:eastAsia="es-ES"/>
        </w:rPr>
        <w:t>, luego</w:t>
      </w:r>
      <w:r w:rsidR="00D621B0" w:rsidRPr="00546265">
        <w:rPr>
          <w:rFonts w:ascii="Tahoma" w:hAnsi="Tahoma" w:cs="Tahoma"/>
          <w:sz w:val="24"/>
          <w:szCs w:val="24"/>
          <w:lang w:eastAsia="es-ES"/>
        </w:rPr>
        <w:t xml:space="preserve"> de</w:t>
      </w:r>
      <w:r w:rsidR="00A578E1" w:rsidRPr="00546265">
        <w:rPr>
          <w:rFonts w:ascii="Tahoma" w:hAnsi="Tahoma" w:cs="Tahoma"/>
          <w:sz w:val="24"/>
          <w:szCs w:val="24"/>
          <w:lang w:eastAsia="es-ES"/>
        </w:rPr>
        <w:t xml:space="preserve"> </w:t>
      </w:r>
      <w:r w:rsidR="008E4FE3" w:rsidRPr="00546265">
        <w:rPr>
          <w:rFonts w:ascii="Tahoma" w:hAnsi="Tahoma" w:cs="Tahoma"/>
          <w:sz w:val="24"/>
          <w:szCs w:val="24"/>
          <w:lang w:eastAsia="es-ES"/>
        </w:rPr>
        <w:t>admitirse y ser contestada la demanda por parte de Colpensiones, su apoderada judicial presentó ante el Juzgado de con</w:t>
      </w:r>
      <w:r w:rsidR="00D621B0" w:rsidRPr="00546265">
        <w:rPr>
          <w:rFonts w:ascii="Tahoma" w:hAnsi="Tahoma" w:cs="Tahoma"/>
          <w:sz w:val="24"/>
          <w:szCs w:val="24"/>
          <w:lang w:eastAsia="es-ES"/>
        </w:rPr>
        <w:t xml:space="preserve">ocimiento una </w:t>
      </w:r>
      <w:r w:rsidR="00C91676" w:rsidRPr="00546265">
        <w:rPr>
          <w:rFonts w:ascii="Tahoma" w:hAnsi="Tahoma" w:cs="Tahoma"/>
          <w:sz w:val="24"/>
          <w:szCs w:val="24"/>
          <w:lang w:eastAsia="es-ES"/>
        </w:rPr>
        <w:t>solicitud de</w:t>
      </w:r>
      <w:r w:rsidR="00D621B0" w:rsidRPr="00546265">
        <w:rPr>
          <w:rFonts w:ascii="Tahoma" w:hAnsi="Tahoma" w:cs="Tahoma"/>
          <w:sz w:val="24"/>
          <w:szCs w:val="24"/>
          <w:lang w:eastAsia="es-ES"/>
        </w:rPr>
        <w:t xml:space="preserve"> desistimiento incondicional</w:t>
      </w:r>
      <w:r w:rsidR="00C91676" w:rsidRPr="00546265">
        <w:rPr>
          <w:rFonts w:ascii="Tahoma" w:hAnsi="Tahoma" w:cs="Tahoma"/>
          <w:sz w:val="24"/>
          <w:szCs w:val="24"/>
          <w:lang w:eastAsia="es-ES"/>
        </w:rPr>
        <w:t xml:space="preserve"> d</w:t>
      </w:r>
      <w:r w:rsidR="005063D6" w:rsidRPr="00546265">
        <w:rPr>
          <w:rFonts w:ascii="Tahoma" w:hAnsi="Tahoma" w:cs="Tahoma"/>
          <w:sz w:val="24"/>
          <w:szCs w:val="24"/>
          <w:lang w:eastAsia="es-ES"/>
        </w:rPr>
        <w:t>el proceso,</w:t>
      </w:r>
      <w:r w:rsidR="00993B47" w:rsidRPr="00546265">
        <w:rPr>
          <w:rFonts w:ascii="Tahoma" w:hAnsi="Tahoma" w:cs="Tahoma"/>
          <w:sz w:val="24"/>
          <w:szCs w:val="24"/>
          <w:lang w:eastAsia="es-ES"/>
        </w:rPr>
        <w:t xml:space="preserve"> bajo el argumento de que su representada, por medio del escrito que se allegó junto con la petición del desistimiento, le manifestó su decisión de </w:t>
      </w:r>
      <w:r w:rsidR="00F02984" w:rsidRPr="00546265">
        <w:rPr>
          <w:rFonts w:ascii="Tahoma" w:hAnsi="Tahoma" w:cs="Tahoma"/>
          <w:sz w:val="24"/>
          <w:szCs w:val="24"/>
          <w:lang w:eastAsia="es-ES"/>
        </w:rPr>
        <w:t>renuncia</w:t>
      </w:r>
      <w:r w:rsidR="00993B47" w:rsidRPr="00546265">
        <w:rPr>
          <w:rFonts w:ascii="Tahoma" w:hAnsi="Tahoma" w:cs="Tahoma"/>
          <w:sz w:val="24"/>
          <w:szCs w:val="24"/>
          <w:lang w:eastAsia="es-ES"/>
        </w:rPr>
        <w:t xml:space="preserve">r a las pretensiones invocadas </w:t>
      </w:r>
      <w:r w:rsidR="00F02984" w:rsidRPr="00546265">
        <w:rPr>
          <w:rFonts w:ascii="Tahoma" w:hAnsi="Tahoma" w:cs="Tahoma"/>
          <w:sz w:val="24"/>
          <w:szCs w:val="24"/>
          <w:lang w:eastAsia="es-ES"/>
        </w:rPr>
        <w:t xml:space="preserve">en la </w:t>
      </w:r>
      <w:r w:rsidR="00993B47" w:rsidRPr="00546265">
        <w:rPr>
          <w:rFonts w:ascii="Tahoma" w:hAnsi="Tahoma" w:cs="Tahoma"/>
          <w:sz w:val="24"/>
          <w:szCs w:val="24"/>
          <w:lang w:eastAsia="es-ES"/>
        </w:rPr>
        <w:t>referida demanda.</w:t>
      </w:r>
    </w:p>
    <w:p w:rsidR="00655189" w:rsidRPr="00546265" w:rsidRDefault="00655189" w:rsidP="00546265">
      <w:pPr>
        <w:spacing w:after="0" w:line="276" w:lineRule="auto"/>
        <w:ind w:firstLine="708"/>
        <w:jc w:val="both"/>
        <w:rPr>
          <w:rFonts w:ascii="Tahoma" w:hAnsi="Tahoma" w:cs="Tahoma"/>
          <w:sz w:val="24"/>
          <w:szCs w:val="24"/>
          <w:lang w:eastAsia="es-ES"/>
        </w:rPr>
      </w:pPr>
    </w:p>
    <w:p w:rsidR="00655189" w:rsidRPr="00546265" w:rsidRDefault="003A4F42" w:rsidP="00546265">
      <w:pPr>
        <w:spacing w:after="0" w:line="276" w:lineRule="auto"/>
        <w:ind w:firstLine="708"/>
        <w:jc w:val="both"/>
        <w:rPr>
          <w:rFonts w:ascii="Tahoma" w:hAnsi="Tahoma" w:cs="Tahoma"/>
          <w:sz w:val="24"/>
          <w:szCs w:val="24"/>
          <w:lang w:eastAsia="es-ES"/>
        </w:rPr>
      </w:pPr>
      <w:r w:rsidRPr="00546265">
        <w:rPr>
          <w:rFonts w:ascii="Tahoma" w:hAnsi="Tahoma" w:cs="Tahoma"/>
          <w:sz w:val="24"/>
          <w:szCs w:val="24"/>
          <w:lang w:eastAsia="es-ES"/>
        </w:rPr>
        <w:t xml:space="preserve">Aduce que </w:t>
      </w:r>
      <w:r w:rsidR="003851A2" w:rsidRPr="00546265">
        <w:rPr>
          <w:rFonts w:ascii="Tahoma" w:hAnsi="Tahoma" w:cs="Tahoma"/>
          <w:sz w:val="24"/>
          <w:szCs w:val="24"/>
          <w:lang w:eastAsia="es-ES"/>
        </w:rPr>
        <w:t>el escrito acompañado de la solicitud de desistimiento que presentó la apoderada judicial, textualmente indica que solicita el “RET</w:t>
      </w:r>
      <w:r w:rsidR="00B73DD4" w:rsidRPr="00546265">
        <w:rPr>
          <w:rFonts w:ascii="Tahoma" w:hAnsi="Tahoma" w:cs="Tahoma"/>
          <w:sz w:val="24"/>
          <w:szCs w:val="24"/>
          <w:lang w:eastAsia="es-ES"/>
        </w:rPr>
        <w:t xml:space="preserve">IRO” del proceso No. 2018-0488 y no el desistimiento de las pretensiones del proceso. </w:t>
      </w:r>
    </w:p>
    <w:p w:rsidR="00655189" w:rsidRPr="00546265" w:rsidRDefault="00655189" w:rsidP="00546265">
      <w:pPr>
        <w:spacing w:after="0" w:line="276" w:lineRule="auto"/>
        <w:ind w:firstLine="708"/>
        <w:jc w:val="both"/>
        <w:rPr>
          <w:rFonts w:ascii="Tahoma" w:hAnsi="Tahoma" w:cs="Tahoma"/>
          <w:sz w:val="24"/>
          <w:szCs w:val="24"/>
          <w:lang w:eastAsia="es-ES"/>
        </w:rPr>
      </w:pPr>
    </w:p>
    <w:p w:rsidR="00655189" w:rsidRPr="00546265" w:rsidRDefault="00655189" w:rsidP="00546265">
      <w:pPr>
        <w:spacing w:after="0" w:line="276" w:lineRule="auto"/>
        <w:ind w:firstLine="708"/>
        <w:jc w:val="both"/>
        <w:rPr>
          <w:rFonts w:ascii="Tahoma" w:hAnsi="Tahoma" w:cs="Tahoma"/>
          <w:sz w:val="24"/>
          <w:szCs w:val="24"/>
          <w:lang w:eastAsia="es-ES"/>
        </w:rPr>
      </w:pPr>
      <w:r w:rsidRPr="00546265">
        <w:rPr>
          <w:rFonts w:ascii="Tahoma" w:hAnsi="Tahoma" w:cs="Tahoma"/>
          <w:sz w:val="24"/>
          <w:szCs w:val="24"/>
          <w:lang w:eastAsia="es-ES"/>
        </w:rPr>
        <w:t xml:space="preserve">Asimismo, agregó que </w:t>
      </w:r>
      <w:r w:rsidR="003851A2" w:rsidRPr="00546265">
        <w:rPr>
          <w:rFonts w:ascii="Tahoma" w:hAnsi="Tahoma" w:cs="Tahoma"/>
          <w:sz w:val="24"/>
          <w:szCs w:val="24"/>
          <w:lang w:eastAsia="es-ES"/>
        </w:rPr>
        <w:t>el Juzgado Cuarto Laboral del Circuito, el 4 de diciembre de 2018 cor</w:t>
      </w:r>
      <w:r w:rsidR="005969EC" w:rsidRPr="00546265">
        <w:rPr>
          <w:rFonts w:ascii="Tahoma" w:hAnsi="Tahoma" w:cs="Tahoma"/>
          <w:sz w:val="24"/>
          <w:szCs w:val="24"/>
          <w:lang w:eastAsia="es-ES"/>
        </w:rPr>
        <w:t>rió traslado a los demandados sobre</w:t>
      </w:r>
      <w:r w:rsidR="003851A2" w:rsidRPr="00546265">
        <w:rPr>
          <w:rFonts w:ascii="Tahoma" w:hAnsi="Tahoma" w:cs="Tahoma"/>
          <w:sz w:val="24"/>
          <w:szCs w:val="24"/>
          <w:lang w:eastAsia="es-ES"/>
        </w:rPr>
        <w:t xml:space="preserve"> la petición del desistimiento</w:t>
      </w:r>
      <w:r w:rsidR="005969EC" w:rsidRPr="00546265">
        <w:rPr>
          <w:rFonts w:ascii="Tahoma" w:hAnsi="Tahoma" w:cs="Tahoma"/>
          <w:sz w:val="24"/>
          <w:szCs w:val="24"/>
          <w:lang w:eastAsia="es-ES"/>
        </w:rPr>
        <w:t>,</w:t>
      </w:r>
      <w:r w:rsidR="003851A2" w:rsidRPr="00546265">
        <w:rPr>
          <w:rFonts w:ascii="Tahoma" w:hAnsi="Tahoma" w:cs="Tahoma"/>
          <w:sz w:val="24"/>
          <w:szCs w:val="24"/>
          <w:lang w:eastAsia="es-ES"/>
        </w:rPr>
        <w:t xml:space="preserve"> y el 16 de enero de 2019</w:t>
      </w:r>
      <w:r w:rsidR="005969EC" w:rsidRPr="00546265">
        <w:rPr>
          <w:rFonts w:ascii="Tahoma" w:hAnsi="Tahoma" w:cs="Tahoma"/>
          <w:sz w:val="24"/>
          <w:szCs w:val="24"/>
          <w:lang w:eastAsia="es-ES"/>
        </w:rPr>
        <w:t>,</w:t>
      </w:r>
      <w:r w:rsidR="003851A2" w:rsidRPr="00546265">
        <w:rPr>
          <w:rFonts w:ascii="Tahoma" w:hAnsi="Tahoma" w:cs="Tahoma"/>
          <w:sz w:val="24"/>
          <w:szCs w:val="24"/>
          <w:lang w:eastAsia="es-ES"/>
        </w:rPr>
        <w:t xml:space="preserve"> aceptó </w:t>
      </w:r>
      <w:r w:rsidR="005969EC" w:rsidRPr="00546265">
        <w:rPr>
          <w:rFonts w:ascii="Tahoma" w:hAnsi="Tahoma" w:cs="Tahoma"/>
          <w:sz w:val="24"/>
          <w:szCs w:val="24"/>
          <w:lang w:eastAsia="es-ES"/>
        </w:rPr>
        <w:t xml:space="preserve">el </w:t>
      </w:r>
      <w:r w:rsidR="003851A2" w:rsidRPr="00546265">
        <w:rPr>
          <w:rFonts w:ascii="Tahoma" w:hAnsi="Tahoma" w:cs="Tahoma"/>
          <w:sz w:val="24"/>
          <w:szCs w:val="24"/>
          <w:lang w:eastAsia="es-ES"/>
        </w:rPr>
        <w:t>desistimiento</w:t>
      </w:r>
      <w:r w:rsidR="005969EC" w:rsidRPr="00546265">
        <w:rPr>
          <w:rFonts w:ascii="Tahoma" w:hAnsi="Tahoma" w:cs="Tahoma"/>
          <w:sz w:val="24"/>
          <w:szCs w:val="24"/>
          <w:lang w:eastAsia="es-ES"/>
        </w:rPr>
        <w:t xml:space="preserve"> incondicional</w:t>
      </w:r>
      <w:r w:rsidR="003851A2" w:rsidRPr="00546265">
        <w:rPr>
          <w:rFonts w:ascii="Tahoma" w:hAnsi="Tahoma" w:cs="Tahoma"/>
          <w:sz w:val="24"/>
          <w:szCs w:val="24"/>
          <w:lang w:eastAsia="es-ES"/>
        </w:rPr>
        <w:t xml:space="preserve"> de las pretensiones de la demanda, por lo que fue condenado en costas procesales por un valor de cuatrocientos mil pesos colombianos ($400.000). </w:t>
      </w:r>
    </w:p>
    <w:p w:rsidR="00655189" w:rsidRPr="00546265" w:rsidRDefault="00655189" w:rsidP="00546265">
      <w:pPr>
        <w:spacing w:after="0" w:line="276" w:lineRule="auto"/>
        <w:ind w:firstLine="708"/>
        <w:jc w:val="both"/>
        <w:rPr>
          <w:rFonts w:ascii="Tahoma" w:hAnsi="Tahoma" w:cs="Tahoma"/>
          <w:sz w:val="24"/>
          <w:szCs w:val="24"/>
          <w:lang w:eastAsia="es-ES"/>
        </w:rPr>
      </w:pPr>
    </w:p>
    <w:p w:rsidR="00655189" w:rsidRPr="00546265" w:rsidRDefault="00FC69DB" w:rsidP="00546265">
      <w:pPr>
        <w:spacing w:after="0" w:line="276" w:lineRule="auto"/>
        <w:ind w:firstLine="708"/>
        <w:jc w:val="both"/>
        <w:rPr>
          <w:rFonts w:ascii="Tahoma" w:hAnsi="Tahoma" w:cs="Tahoma"/>
          <w:sz w:val="24"/>
          <w:szCs w:val="24"/>
          <w:lang w:eastAsia="es-ES"/>
        </w:rPr>
      </w:pPr>
      <w:r w:rsidRPr="00546265">
        <w:rPr>
          <w:rFonts w:ascii="Tahoma" w:hAnsi="Tahoma" w:cs="Tahoma"/>
          <w:sz w:val="24"/>
          <w:szCs w:val="24"/>
          <w:lang w:eastAsia="es-ES"/>
        </w:rPr>
        <w:t>Adicionalmente</w:t>
      </w:r>
      <w:r w:rsidR="00655189" w:rsidRPr="00546265">
        <w:rPr>
          <w:rFonts w:ascii="Tahoma" w:hAnsi="Tahoma" w:cs="Tahoma"/>
          <w:sz w:val="24"/>
          <w:szCs w:val="24"/>
          <w:lang w:eastAsia="es-ES"/>
        </w:rPr>
        <w:t xml:space="preserve">, señaló que </w:t>
      </w:r>
      <w:r w:rsidR="00216867" w:rsidRPr="00546265">
        <w:rPr>
          <w:rFonts w:ascii="Tahoma" w:hAnsi="Tahoma" w:cs="Tahoma"/>
          <w:sz w:val="24"/>
          <w:szCs w:val="24"/>
          <w:lang w:eastAsia="es-ES"/>
        </w:rPr>
        <w:t xml:space="preserve">mediante auto </w:t>
      </w:r>
      <w:r w:rsidR="00911D5A" w:rsidRPr="00546265">
        <w:rPr>
          <w:rFonts w:ascii="Tahoma" w:hAnsi="Tahoma" w:cs="Tahoma"/>
          <w:sz w:val="24"/>
          <w:szCs w:val="24"/>
          <w:lang w:eastAsia="es-ES"/>
        </w:rPr>
        <w:t>del 24 de enero de 2019, le fue entregado a s</w:t>
      </w:r>
      <w:r w:rsidRPr="00546265">
        <w:rPr>
          <w:rFonts w:ascii="Tahoma" w:hAnsi="Tahoma" w:cs="Tahoma"/>
          <w:sz w:val="24"/>
          <w:szCs w:val="24"/>
          <w:lang w:eastAsia="es-ES"/>
        </w:rPr>
        <w:t>u apoderada judicial la demanda</w:t>
      </w:r>
      <w:r w:rsidR="00911D5A" w:rsidRPr="00546265">
        <w:rPr>
          <w:rFonts w:ascii="Tahoma" w:hAnsi="Tahoma" w:cs="Tahoma"/>
          <w:sz w:val="24"/>
          <w:szCs w:val="24"/>
          <w:lang w:eastAsia="es-ES"/>
        </w:rPr>
        <w:t xml:space="preserve"> junto con sus anexos y traslados. Sin embargo, no tuvo conocimiento de dichas actuaciones judiciales sino hasta el mes de febrero-marzo, toda vez que ninguna de sus llamadas o escritos</w:t>
      </w:r>
      <w:r w:rsidR="00B73DD4" w:rsidRPr="00546265">
        <w:rPr>
          <w:rFonts w:ascii="Tahoma" w:hAnsi="Tahoma" w:cs="Tahoma"/>
          <w:sz w:val="24"/>
          <w:szCs w:val="24"/>
          <w:lang w:eastAsia="es-ES"/>
        </w:rPr>
        <w:t>,</w:t>
      </w:r>
      <w:r w:rsidR="00911D5A" w:rsidRPr="00546265">
        <w:rPr>
          <w:rFonts w:ascii="Tahoma" w:hAnsi="Tahoma" w:cs="Tahoma"/>
          <w:sz w:val="24"/>
          <w:szCs w:val="24"/>
          <w:lang w:eastAsia="es-ES"/>
        </w:rPr>
        <w:t xml:space="preserve"> requiriendo el expediente a su apoderada judicial, fueron contestados. </w:t>
      </w:r>
    </w:p>
    <w:p w:rsidR="00FC69DB" w:rsidRPr="00546265" w:rsidRDefault="00FC69DB" w:rsidP="00546265">
      <w:pPr>
        <w:spacing w:after="0" w:line="276" w:lineRule="auto"/>
        <w:ind w:firstLine="708"/>
        <w:jc w:val="both"/>
        <w:rPr>
          <w:rFonts w:ascii="Tahoma" w:hAnsi="Tahoma" w:cs="Tahoma"/>
          <w:sz w:val="24"/>
          <w:szCs w:val="24"/>
          <w:lang w:eastAsia="es-ES"/>
        </w:rPr>
      </w:pPr>
    </w:p>
    <w:p w:rsidR="00FC69DB" w:rsidRPr="00546265" w:rsidRDefault="00FC69DB" w:rsidP="00546265">
      <w:pPr>
        <w:spacing w:after="0" w:line="276" w:lineRule="auto"/>
        <w:ind w:firstLine="708"/>
        <w:jc w:val="both"/>
        <w:rPr>
          <w:rFonts w:ascii="Tahoma" w:hAnsi="Tahoma" w:cs="Tahoma"/>
          <w:sz w:val="24"/>
          <w:szCs w:val="24"/>
          <w:lang w:eastAsia="es-ES"/>
        </w:rPr>
      </w:pPr>
      <w:r w:rsidRPr="00546265">
        <w:rPr>
          <w:rFonts w:ascii="Tahoma" w:hAnsi="Tahoma" w:cs="Tahoma"/>
          <w:sz w:val="24"/>
          <w:szCs w:val="24"/>
          <w:lang w:eastAsia="es-ES"/>
        </w:rPr>
        <w:lastRenderedPageBreak/>
        <w:t>Por último, cabe señalar que a esta acción se vinculó de</w:t>
      </w:r>
      <w:r w:rsidR="006F3CF8" w:rsidRPr="00546265">
        <w:rPr>
          <w:rFonts w:ascii="Tahoma" w:hAnsi="Tahoma" w:cs="Tahoma"/>
          <w:sz w:val="24"/>
          <w:szCs w:val="24"/>
          <w:lang w:eastAsia="es-ES"/>
        </w:rPr>
        <w:t xml:space="preserve"> oficio a la apoderada judicial</w:t>
      </w:r>
      <w:r w:rsidR="00BD273C" w:rsidRPr="00546265">
        <w:rPr>
          <w:rFonts w:ascii="Tahoma" w:hAnsi="Tahoma" w:cs="Tahoma"/>
          <w:sz w:val="24"/>
          <w:szCs w:val="24"/>
          <w:lang w:eastAsia="es-ES"/>
        </w:rPr>
        <w:t xml:space="preserve"> de la señora Dueñas Castillo,</w:t>
      </w:r>
      <w:r w:rsidR="006F3CF8" w:rsidRPr="00546265">
        <w:rPr>
          <w:rFonts w:ascii="Tahoma" w:hAnsi="Tahoma" w:cs="Tahoma"/>
          <w:sz w:val="24"/>
          <w:szCs w:val="24"/>
          <w:lang w:eastAsia="es-ES"/>
        </w:rPr>
        <w:t xml:space="preserve"> </w:t>
      </w:r>
      <w:r w:rsidR="002976EB" w:rsidRPr="00546265">
        <w:rPr>
          <w:rFonts w:ascii="Tahoma" w:hAnsi="Tahoma" w:cs="Tahoma"/>
          <w:sz w:val="24"/>
          <w:szCs w:val="24"/>
          <w:lang w:eastAsia="es-ES"/>
        </w:rPr>
        <w:t>que fue quien</w:t>
      </w:r>
      <w:r w:rsidR="006F3CF8" w:rsidRPr="00546265">
        <w:rPr>
          <w:rFonts w:ascii="Tahoma" w:hAnsi="Tahoma" w:cs="Tahoma"/>
          <w:sz w:val="24"/>
          <w:szCs w:val="24"/>
          <w:lang w:eastAsia="es-ES"/>
        </w:rPr>
        <w:t xml:space="preserve"> presentó</w:t>
      </w:r>
      <w:r w:rsidR="002976EB" w:rsidRPr="00546265">
        <w:rPr>
          <w:rFonts w:ascii="Tahoma" w:hAnsi="Tahoma" w:cs="Tahoma"/>
          <w:sz w:val="24"/>
          <w:szCs w:val="24"/>
          <w:lang w:eastAsia="es-ES"/>
        </w:rPr>
        <w:t xml:space="preserve"> la</w:t>
      </w:r>
      <w:r w:rsidR="006F3CF8" w:rsidRPr="00546265">
        <w:rPr>
          <w:rFonts w:ascii="Tahoma" w:hAnsi="Tahoma" w:cs="Tahoma"/>
          <w:sz w:val="24"/>
          <w:szCs w:val="24"/>
          <w:lang w:eastAsia="es-ES"/>
        </w:rPr>
        <w:t xml:space="preserve"> solicitud de desistimiento</w:t>
      </w:r>
      <w:r w:rsidR="00BD273C" w:rsidRPr="00546265">
        <w:rPr>
          <w:rFonts w:ascii="Tahoma" w:hAnsi="Tahoma" w:cs="Tahoma"/>
          <w:sz w:val="24"/>
          <w:szCs w:val="24"/>
          <w:lang w:eastAsia="es-ES"/>
        </w:rPr>
        <w:t xml:space="preserve"> incondicional</w:t>
      </w:r>
      <w:r w:rsidR="00977C18" w:rsidRPr="00546265">
        <w:rPr>
          <w:rFonts w:ascii="Tahoma" w:hAnsi="Tahoma" w:cs="Tahoma"/>
          <w:sz w:val="24"/>
          <w:szCs w:val="24"/>
          <w:lang w:eastAsia="es-ES"/>
        </w:rPr>
        <w:t xml:space="preserve"> dentro del proceso</w:t>
      </w:r>
      <w:r w:rsidR="00BD273C" w:rsidRPr="00546265">
        <w:rPr>
          <w:rFonts w:ascii="Tahoma" w:hAnsi="Tahoma" w:cs="Tahoma"/>
          <w:sz w:val="24"/>
          <w:szCs w:val="24"/>
          <w:lang w:eastAsia="es-ES"/>
        </w:rPr>
        <w:t xml:space="preserve"> </w:t>
      </w:r>
      <w:r w:rsidR="002976EB" w:rsidRPr="00546265">
        <w:rPr>
          <w:rFonts w:ascii="Tahoma" w:hAnsi="Tahoma" w:cs="Tahoma"/>
          <w:sz w:val="24"/>
          <w:szCs w:val="24"/>
          <w:lang w:eastAsia="es-ES"/>
        </w:rPr>
        <w:t>ordinario laboral No.2018-00488</w:t>
      </w:r>
      <w:r w:rsidR="006F3CF8" w:rsidRPr="00546265">
        <w:rPr>
          <w:rFonts w:ascii="Tahoma" w:hAnsi="Tahoma" w:cs="Tahoma"/>
          <w:sz w:val="24"/>
          <w:szCs w:val="24"/>
          <w:lang w:eastAsia="es-ES"/>
        </w:rPr>
        <w:t xml:space="preserve">. </w:t>
      </w:r>
      <w:r w:rsidR="00977C18" w:rsidRPr="00546265">
        <w:rPr>
          <w:rFonts w:ascii="Tahoma" w:hAnsi="Tahoma" w:cs="Tahoma"/>
          <w:sz w:val="24"/>
          <w:szCs w:val="24"/>
          <w:lang w:eastAsia="es-ES"/>
        </w:rPr>
        <w:t xml:space="preserve"> </w:t>
      </w:r>
    </w:p>
    <w:p w:rsidR="00655189" w:rsidRPr="00546265" w:rsidRDefault="00655189" w:rsidP="00546265">
      <w:pPr>
        <w:spacing w:after="0" w:line="276" w:lineRule="auto"/>
        <w:jc w:val="both"/>
        <w:rPr>
          <w:rFonts w:ascii="Tahoma" w:hAnsi="Tahoma" w:cs="Tahoma"/>
          <w:sz w:val="24"/>
          <w:szCs w:val="24"/>
          <w:lang w:eastAsia="es-ES"/>
        </w:rPr>
      </w:pPr>
    </w:p>
    <w:p w:rsidR="00655189" w:rsidRPr="00546265" w:rsidRDefault="00655189" w:rsidP="00546265">
      <w:pPr>
        <w:pStyle w:val="Ttulo4"/>
        <w:spacing w:line="276" w:lineRule="auto"/>
        <w:rPr>
          <w:rFonts w:ascii="Tahoma" w:hAnsi="Tahoma" w:cs="Tahoma"/>
          <w:szCs w:val="24"/>
        </w:rPr>
      </w:pPr>
      <w:r w:rsidRPr="00546265">
        <w:rPr>
          <w:rFonts w:ascii="Tahoma" w:hAnsi="Tahoma" w:cs="Tahoma"/>
          <w:szCs w:val="24"/>
        </w:rPr>
        <w:t>III. Contestación de la demanda</w:t>
      </w:r>
    </w:p>
    <w:p w:rsidR="00655189" w:rsidRPr="00546265" w:rsidRDefault="00655189" w:rsidP="00546265">
      <w:pPr>
        <w:spacing w:after="0" w:line="276" w:lineRule="auto"/>
        <w:rPr>
          <w:rFonts w:ascii="Tahoma" w:hAnsi="Tahoma" w:cs="Tahoma"/>
          <w:sz w:val="24"/>
          <w:szCs w:val="24"/>
          <w:lang w:eastAsia="es-ES"/>
        </w:rPr>
      </w:pPr>
    </w:p>
    <w:p w:rsidR="00655189" w:rsidRPr="00546265" w:rsidRDefault="00655189" w:rsidP="00546265">
      <w:pPr>
        <w:pStyle w:val="Sinespaciado"/>
        <w:tabs>
          <w:tab w:val="left" w:pos="5953"/>
        </w:tabs>
        <w:spacing w:line="276" w:lineRule="auto"/>
        <w:ind w:firstLine="709"/>
        <w:jc w:val="both"/>
        <w:rPr>
          <w:rFonts w:ascii="Tahoma" w:hAnsi="Tahoma" w:cs="Tahoma"/>
          <w:b/>
          <w:color w:val="000000" w:themeColor="text1"/>
          <w:sz w:val="24"/>
          <w:szCs w:val="24"/>
          <w:lang w:val="es-ES_tradnl"/>
        </w:rPr>
      </w:pPr>
      <w:r w:rsidRPr="00546265">
        <w:rPr>
          <w:rFonts w:ascii="Tahoma" w:hAnsi="Tahoma" w:cs="Tahoma"/>
          <w:b/>
          <w:color w:val="000000" w:themeColor="text1"/>
          <w:sz w:val="24"/>
          <w:szCs w:val="24"/>
          <w:lang w:val="es-ES_tradnl"/>
        </w:rPr>
        <w:t xml:space="preserve">Juzgado </w:t>
      </w:r>
      <w:r w:rsidR="00911D5A" w:rsidRPr="00546265">
        <w:rPr>
          <w:rFonts w:ascii="Tahoma" w:hAnsi="Tahoma" w:cs="Tahoma"/>
          <w:b/>
          <w:color w:val="000000" w:themeColor="text1"/>
          <w:sz w:val="24"/>
          <w:szCs w:val="24"/>
          <w:lang w:val="es-ES_tradnl"/>
        </w:rPr>
        <w:t>Cuarto</w:t>
      </w:r>
      <w:r w:rsidRPr="00546265">
        <w:rPr>
          <w:rFonts w:ascii="Tahoma" w:hAnsi="Tahoma" w:cs="Tahoma"/>
          <w:b/>
          <w:color w:val="000000" w:themeColor="text1"/>
          <w:sz w:val="24"/>
          <w:szCs w:val="24"/>
          <w:lang w:val="es-ES_tradnl"/>
        </w:rPr>
        <w:t xml:space="preserve"> Laboral del Circuito de Pereira</w:t>
      </w:r>
    </w:p>
    <w:p w:rsidR="00655189" w:rsidRPr="00546265" w:rsidRDefault="00655189" w:rsidP="00546265">
      <w:pPr>
        <w:pStyle w:val="Sinespaciado"/>
        <w:tabs>
          <w:tab w:val="left" w:pos="5953"/>
        </w:tabs>
        <w:spacing w:line="276" w:lineRule="auto"/>
        <w:ind w:firstLine="709"/>
        <w:jc w:val="both"/>
        <w:rPr>
          <w:rFonts w:ascii="Tahoma" w:hAnsi="Tahoma" w:cs="Tahoma"/>
          <w:b/>
          <w:color w:val="000000" w:themeColor="text1"/>
          <w:sz w:val="24"/>
          <w:szCs w:val="24"/>
          <w:lang w:val="es-ES_tradnl"/>
        </w:rPr>
      </w:pPr>
    </w:p>
    <w:p w:rsidR="00655189" w:rsidRPr="00546265" w:rsidRDefault="00655189" w:rsidP="00546265">
      <w:pPr>
        <w:pStyle w:val="Sinespaciado"/>
        <w:tabs>
          <w:tab w:val="left" w:pos="5953"/>
        </w:tabs>
        <w:spacing w:line="276" w:lineRule="auto"/>
        <w:ind w:firstLine="709"/>
        <w:jc w:val="both"/>
        <w:rPr>
          <w:rFonts w:ascii="Tahoma" w:hAnsi="Tahoma" w:cs="Tahoma"/>
          <w:color w:val="000000" w:themeColor="text1"/>
          <w:sz w:val="24"/>
          <w:szCs w:val="24"/>
          <w:lang w:val="es-ES_tradnl"/>
        </w:rPr>
      </w:pPr>
      <w:r w:rsidRPr="00546265">
        <w:rPr>
          <w:rFonts w:ascii="Tahoma" w:hAnsi="Tahoma" w:cs="Tahoma"/>
          <w:color w:val="000000" w:themeColor="text1"/>
          <w:sz w:val="24"/>
          <w:szCs w:val="24"/>
          <w:lang w:val="es-ES_tradnl"/>
        </w:rPr>
        <w:t>Dentro del término concedido guardó silencio.</w:t>
      </w:r>
    </w:p>
    <w:p w:rsidR="00BD273C" w:rsidRPr="00546265" w:rsidRDefault="00BD273C" w:rsidP="00546265">
      <w:pPr>
        <w:pStyle w:val="Sinespaciado"/>
        <w:tabs>
          <w:tab w:val="left" w:pos="5953"/>
        </w:tabs>
        <w:spacing w:line="276" w:lineRule="auto"/>
        <w:jc w:val="both"/>
        <w:rPr>
          <w:rFonts w:ascii="Tahoma" w:hAnsi="Tahoma" w:cs="Tahoma"/>
          <w:b/>
          <w:color w:val="000000" w:themeColor="text1"/>
          <w:sz w:val="24"/>
          <w:szCs w:val="24"/>
          <w:lang w:val="es-ES_tradnl"/>
        </w:rPr>
      </w:pPr>
    </w:p>
    <w:p w:rsidR="00BD273C" w:rsidRPr="00546265" w:rsidRDefault="00BD273C" w:rsidP="00546265">
      <w:pPr>
        <w:pStyle w:val="Sinespaciado"/>
        <w:tabs>
          <w:tab w:val="left" w:pos="709"/>
        </w:tabs>
        <w:spacing w:line="276" w:lineRule="auto"/>
        <w:jc w:val="both"/>
        <w:rPr>
          <w:rFonts w:ascii="Tahoma" w:hAnsi="Tahoma" w:cs="Tahoma"/>
          <w:b/>
          <w:color w:val="000000" w:themeColor="text1"/>
          <w:sz w:val="24"/>
          <w:szCs w:val="24"/>
          <w:lang w:val="es-ES_tradnl"/>
        </w:rPr>
      </w:pPr>
      <w:r w:rsidRPr="00546265">
        <w:rPr>
          <w:rFonts w:ascii="Tahoma" w:hAnsi="Tahoma" w:cs="Tahoma"/>
          <w:b/>
          <w:color w:val="000000" w:themeColor="text1"/>
          <w:sz w:val="24"/>
          <w:szCs w:val="24"/>
          <w:lang w:val="es-ES_tradnl"/>
        </w:rPr>
        <w:tab/>
        <w:t>Dra. Angélica María Díaz López</w:t>
      </w:r>
      <w:r w:rsidR="00286AB0" w:rsidRPr="00546265">
        <w:rPr>
          <w:rFonts w:ascii="Tahoma" w:hAnsi="Tahoma" w:cs="Tahoma"/>
          <w:b/>
          <w:color w:val="000000" w:themeColor="text1"/>
          <w:sz w:val="24"/>
          <w:szCs w:val="24"/>
          <w:lang w:val="es-ES_tradnl"/>
        </w:rPr>
        <w:t xml:space="preserve"> (Vinculada)</w:t>
      </w:r>
    </w:p>
    <w:p w:rsidR="00BD273C" w:rsidRPr="00546265" w:rsidRDefault="00BD273C" w:rsidP="00546265">
      <w:pPr>
        <w:pStyle w:val="Sinespaciado"/>
        <w:tabs>
          <w:tab w:val="left" w:pos="709"/>
        </w:tabs>
        <w:spacing w:line="276" w:lineRule="auto"/>
        <w:jc w:val="both"/>
        <w:rPr>
          <w:rFonts w:ascii="Tahoma" w:hAnsi="Tahoma" w:cs="Tahoma"/>
          <w:b/>
          <w:color w:val="000000" w:themeColor="text1"/>
          <w:sz w:val="24"/>
          <w:szCs w:val="24"/>
          <w:lang w:val="es-ES_tradnl"/>
        </w:rPr>
      </w:pPr>
      <w:r w:rsidRPr="00546265">
        <w:rPr>
          <w:rFonts w:ascii="Tahoma" w:hAnsi="Tahoma" w:cs="Tahoma"/>
          <w:b/>
          <w:color w:val="000000" w:themeColor="text1"/>
          <w:sz w:val="24"/>
          <w:szCs w:val="24"/>
          <w:lang w:val="es-ES_tradnl"/>
        </w:rPr>
        <w:tab/>
      </w:r>
    </w:p>
    <w:p w:rsidR="00BD273C" w:rsidRPr="00546265" w:rsidRDefault="00BD273C" w:rsidP="00546265">
      <w:pPr>
        <w:pStyle w:val="Sinespaciado"/>
        <w:tabs>
          <w:tab w:val="left" w:pos="709"/>
        </w:tabs>
        <w:spacing w:line="276" w:lineRule="auto"/>
        <w:jc w:val="both"/>
        <w:rPr>
          <w:rFonts w:ascii="Tahoma" w:hAnsi="Tahoma" w:cs="Tahoma"/>
          <w:color w:val="000000" w:themeColor="text1"/>
          <w:sz w:val="24"/>
          <w:szCs w:val="24"/>
          <w:lang w:val="es-ES_tradnl"/>
        </w:rPr>
      </w:pPr>
      <w:r w:rsidRPr="00546265">
        <w:rPr>
          <w:rFonts w:ascii="Tahoma" w:hAnsi="Tahoma" w:cs="Tahoma"/>
          <w:b/>
          <w:color w:val="000000" w:themeColor="text1"/>
          <w:sz w:val="24"/>
          <w:szCs w:val="24"/>
          <w:lang w:val="es-ES_tradnl"/>
        </w:rPr>
        <w:tab/>
      </w:r>
      <w:r w:rsidRPr="00546265">
        <w:rPr>
          <w:rFonts w:ascii="Tahoma" w:hAnsi="Tahoma" w:cs="Tahoma"/>
          <w:color w:val="000000" w:themeColor="text1"/>
          <w:sz w:val="24"/>
          <w:szCs w:val="24"/>
          <w:lang w:val="es-ES_tradnl"/>
        </w:rPr>
        <w:t>Dentro del término concedido guardó silencio.</w:t>
      </w:r>
    </w:p>
    <w:p w:rsidR="0026433D" w:rsidRPr="00546265" w:rsidRDefault="00BD273C" w:rsidP="00546265">
      <w:pPr>
        <w:pStyle w:val="Sinespaciado"/>
        <w:tabs>
          <w:tab w:val="left" w:pos="5953"/>
        </w:tabs>
        <w:spacing w:line="276" w:lineRule="auto"/>
        <w:jc w:val="both"/>
        <w:rPr>
          <w:rFonts w:ascii="Tahoma" w:hAnsi="Tahoma" w:cs="Tahoma"/>
          <w:b/>
          <w:color w:val="000000" w:themeColor="text1"/>
          <w:sz w:val="24"/>
          <w:szCs w:val="24"/>
          <w:lang w:val="es-ES_tradnl"/>
        </w:rPr>
      </w:pPr>
      <w:r w:rsidRPr="00546265">
        <w:rPr>
          <w:rFonts w:ascii="Tahoma" w:hAnsi="Tahoma" w:cs="Tahoma"/>
          <w:b/>
          <w:color w:val="000000" w:themeColor="text1"/>
          <w:sz w:val="24"/>
          <w:szCs w:val="24"/>
          <w:lang w:val="es-ES_tradnl"/>
        </w:rPr>
        <w:t xml:space="preserve"> </w:t>
      </w:r>
    </w:p>
    <w:p w:rsidR="0026433D" w:rsidRPr="00546265" w:rsidRDefault="0026433D" w:rsidP="00546265">
      <w:pPr>
        <w:pStyle w:val="Sinespaciado"/>
        <w:tabs>
          <w:tab w:val="left" w:pos="5953"/>
        </w:tabs>
        <w:spacing w:line="276" w:lineRule="auto"/>
        <w:jc w:val="both"/>
        <w:rPr>
          <w:rFonts w:ascii="Tahoma" w:hAnsi="Tahoma" w:cs="Tahoma"/>
          <w:b/>
          <w:color w:val="000000" w:themeColor="text1"/>
          <w:sz w:val="24"/>
          <w:szCs w:val="24"/>
          <w:lang w:val="es-ES_tradnl"/>
        </w:rPr>
      </w:pPr>
      <w:r w:rsidRPr="00546265">
        <w:rPr>
          <w:rFonts w:ascii="Tahoma" w:hAnsi="Tahoma" w:cs="Tahoma"/>
          <w:b/>
          <w:color w:val="000000" w:themeColor="text1"/>
          <w:sz w:val="24"/>
          <w:szCs w:val="24"/>
          <w:lang w:val="es-ES_tradnl"/>
        </w:rPr>
        <w:t xml:space="preserve">           Colpensiones</w:t>
      </w:r>
    </w:p>
    <w:p w:rsidR="0026433D" w:rsidRPr="00546265" w:rsidRDefault="0026433D" w:rsidP="00546265">
      <w:pPr>
        <w:pStyle w:val="Sinespaciado"/>
        <w:tabs>
          <w:tab w:val="left" w:pos="5953"/>
        </w:tabs>
        <w:spacing w:line="276" w:lineRule="auto"/>
        <w:jc w:val="both"/>
        <w:rPr>
          <w:rFonts w:ascii="Tahoma" w:hAnsi="Tahoma" w:cs="Tahoma"/>
          <w:b/>
          <w:color w:val="000000" w:themeColor="text1"/>
          <w:sz w:val="24"/>
          <w:szCs w:val="24"/>
          <w:lang w:val="es-ES_tradnl"/>
        </w:rPr>
      </w:pPr>
    </w:p>
    <w:p w:rsidR="0026433D" w:rsidRPr="00546265" w:rsidRDefault="0026433D" w:rsidP="00546265">
      <w:pPr>
        <w:pStyle w:val="Sinespaciado"/>
        <w:tabs>
          <w:tab w:val="left" w:pos="5953"/>
        </w:tabs>
        <w:spacing w:line="276" w:lineRule="auto"/>
        <w:jc w:val="both"/>
        <w:rPr>
          <w:rFonts w:ascii="Tahoma" w:hAnsi="Tahoma" w:cs="Tahoma"/>
          <w:color w:val="000000" w:themeColor="text1"/>
          <w:sz w:val="24"/>
          <w:szCs w:val="24"/>
          <w:lang w:val="es-ES_tradnl"/>
        </w:rPr>
      </w:pPr>
      <w:r w:rsidRPr="00546265">
        <w:rPr>
          <w:rFonts w:ascii="Tahoma" w:hAnsi="Tahoma" w:cs="Tahoma"/>
          <w:b/>
          <w:color w:val="000000" w:themeColor="text1"/>
          <w:sz w:val="24"/>
          <w:szCs w:val="24"/>
          <w:lang w:val="es-ES_tradnl"/>
        </w:rPr>
        <w:t xml:space="preserve">           </w:t>
      </w:r>
      <w:r w:rsidR="00052FF9" w:rsidRPr="00546265">
        <w:rPr>
          <w:rFonts w:ascii="Tahoma" w:hAnsi="Tahoma" w:cs="Tahoma"/>
          <w:color w:val="000000" w:themeColor="text1"/>
          <w:sz w:val="24"/>
          <w:szCs w:val="24"/>
          <w:lang w:val="es-ES_tradnl"/>
        </w:rPr>
        <w:t>Señal</w:t>
      </w:r>
      <w:r w:rsidR="00884797" w:rsidRPr="00546265">
        <w:rPr>
          <w:rFonts w:ascii="Tahoma" w:hAnsi="Tahoma" w:cs="Tahoma"/>
          <w:color w:val="000000" w:themeColor="text1"/>
          <w:sz w:val="24"/>
          <w:szCs w:val="24"/>
          <w:lang w:val="es-ES_tradnl"/>
        </w:rPr>
        <w:t>ó que</w:t>
      </w:r>
      <w:r w:rsidR="00052FF9" w:rsidRPr="00546265">
        <w:rPr>
          <w:rFonts w:ascii="Tahoma" w:hAnsi="Tahoma" w:cs="Tahoma"/>
          <w:color w:val="000000" w:themeColor="text1"/>
          <w:sz w:val="24"/>
          <w:szCs w:val="24"/>
          <w:lang w:val="es-ES_tradnl"/>
        </w:rPr>
        <w:t xml:space="preserve"> </w:t>
      </w:r>
      <w:r w:rsidR="00884797" w:rsidRPr="00546265">
        <w:rPr>
          <w:rFonts w:ascii="Tahoma" w:hAnsi="Tahoma" w:cs="Tahoma"/>
          <w:color w:val="000000" w:themeColor="text1"/>
          <w:sz w:val="24"/>
          <w:szCs w:val="24"/>
          <w:lang w:val="es-ES_tradnl"/>
        </w:rPr>
        <w:t xml:space="preserve">legalmente no pueden asumir asuntos diferentes a la Administración del Régimen de Prima Media con Prestación Definida en materia pensional y, </w:t>
      </w:r>
      <w:r w:rsidR="00052FF9" w:rsidRPr="00546265">
        <w:rPr>
          <w:rFonts w:ascii="Tahoma" w:hAnsi="Tahoma" w:cs="Tahoma"/>
          <w:color w:val="000000" w:themeColor="text1"/>
          <w:sz w:val="24"/>
          <w:szCs w:val="24"/>
          <w:lang w:val="es-ES_tradnl"/>
        </w:rPr>
        <w:t xml:space="preserve">en razón a que las pretensiones de la señora </w:t>
      </w:r>
      <w:proofErr w:type="spellStart"/>
      <w:r w:rsidR="00052FF9" w:rsidRPr="00546265">
        <w:rPr>
          <w:rFonts w:ascii="Tahoma" w:hAnsi="Tahoma" w:cs="Tahoma"/>
          <w:color w:val="000000" w:themeColor="text1"/>
          <w:sz w:val="24"/>
          <w:szCs w:val="24"/>
          <w:lang w:val="es-ES_tradnl"/>
        </w:rPr>
        <w:t>Leisvy</w:t>
      </w:r>
      <w:proofErr w:type="spellEnd"/>
      <w:r w:rsidR="00052FF9" w:rsidRPr="00546265">
        <w:rPr>
          <w:rFonts w:ascii="Tahoma" w:hAnsi="Tahoma" w:cs="Tahoma"/>
          <w:color w:val="000000" w:themeColor="text1"/>
          <w:sz w:val="24"/>
          <w:szCs w:val="24"/>
          <w:lang w:val="es-ES_tradnl"/>
        </w:rPr>
        <w:t xml:space="preserve"> Rocío Dueñas Castillo se encuentran encaminadas a que se ordene la revocatoria de una actuación judicial</w:t>
      </w:r>
      <w:r w:rsidR="00884797" w:rsidRPr="00546265">
        <w:rPr>
          <w:rFonts w:ascii="Tahoma" w:hAnsi="Tahoma" w:cs="Tahoma"/>
          <w:color w:val="000000" w:themeColor="text1"/>
          <w:sz w:val="24"/>
          <w:szCs w:val="24"/>
          <w:lang w:val="es-ES_tradnl"/>
        </w:rPr>
        <w:t>,</w:t>
      </w:r>
      <w:r w:rsidR="00052FF9" w:rsidRPr="00546265">
        <w:rPr>
          <w:rFonts w:ascii="Tahoma" w:hAnsi="Tahoma" w:cs="Tahoma"/>
          <w:color w:val="000000" w:themeColor="text1"/>
          <w:sz w:val="24"/>
          <w:szCs w:val="24"/>
          <w:lang w:val="es-ES_tradnl"/>
        </w:rPr>
        <w:t xml:space="preserve"> proferida por el Juzgado Cuarto </w:t>
      </w:r>
      <w:r w:rsidR="00884797" w:rsidRPr="00546265">
        <w:rPr>
          <w:rFonts w:ascii="Tahoma" w:hAnsi="Tahoma" w:cs="Tahoma"/>
          <w:color w:val="000000" w:themeColor="text1"/>
          <w:sz w:val="24"/>
          <w:szCs w:val="24"/>
          <w:lang w:val="es-ES_tradnl"/>
        </w:rPr>
        <w:t>Laboral del Circuito de Pereira dentro del proceso ordinario laboral 2018-00488, dicha problemática no se encuentra dentro del marco</w:t>
      </w:r>
      <w:r w:rsidR="005969EC" w:rsidRPr="00546265">
        <w:rPr>
          <w:rFonts w:ascii="Tahoma" w:hAnsi="Tahoma" w:cs="Tahoma"/>
          <w:color w:val="000000" w:themeColor="text1"/>
          <w:sz w:val="24"/>
          <w:szCs w:val="24"/>
          <w:lang w:val="es-ES_tradnl"/>
        </w:rPr>
        <w:t xml:space="preserve"> legal</w:t>
      </w:r>
      <w:r w:rsidR="00884797" w:rsidRPr="00546265">
        <w:rPr>
          <w:rFonts w:ascii="Tahoma" w:hAnsi="Tahoma" w:cs="Tahoma"/>
          <w:color w:val="000000" w:themeColor="text1"/>
          <w:sz w:val="24"/>
          <w:szCs w:val="24"/>
          <w:lang w:val="es-ES_tradnl"/>
        </w:rPr>
        <w:t xml:space="preserve"> de su competencia. </w:t>
      </w:r>
    </w:p>
    <w:p w:rsidR="0026433D" w:rsidRPr="00546265" w:rsidRDefault="0026433D" w:rsidP="00546265">
      <w:pPr>
        <w:pStyle w:val="Sinespaciado"/>
        <w:tabs>
          <w:tab w:val="left" w:pos="5953"/>
        </w:tabs>
        <w:spacing w:line="276" w:lineRule="auto"/>
        <w:jc w:val="both"/>
        <w:rPr>
          <w:rFonts w:ascii="Tahoma" w:hAnsi="Tahoma" w:cs="Tahoma"/>
          <w:b/>
          <w:color w:val="000000" w:themeColor="text1"/>
          <w:sz w:val="24"/>
          <w:szCs w:val="24"/>
          <w:lang w:val="es-ES_tradnl"/>
        </w:rPr>
      </w:pPr>
    </w:p>
    <w:p w:rsidR="0026433D" w:rsidRPr="00546265" w:rsidRDefault="0026433D" w:rsidP="00546265">
      <w:pPr>
        <w:pStyle w:val="Sinespaciado"/>
        <w:spacing w:line="276" w:lineRule="auto"/>
        <w:jc w:val="both"/>
        <w:rPr>
          <w:rFonts w:ascii="Tahoma" w:hAnsi="Tahoma" w:cs="Tahoma"/>
          <w:b/>
          <w:color w:val="000000" w:themeColor="text1"/>
          <w:sz w:val="24"/>
          <w:szCs w:val="24"/>
          <w:lang w:val="es-ES_tradnl"/>
        </w:rPr>
      </w:pPr>
      <w:r w:rsidRPr="00546265">
        <w:rPr>
          <w:rFonts w:ascii="Tahoma" w:hAnsi="Tahoma" w:cs="Tahoma"/>
          <w:b/>
          <w:color w:val="000000" w:themeColor="text1"/>
          <w:sz w:val="24"/>
          <w:szCs w:val="24"/>
          <w:lang w:val="es-ES_tradnl"/>
        </w:rPr>
        <w:tab/>
        <w:t>Porvenir S.A.</w:t>
      </w:r>
    </w:p>
    <w:p w:rsidR="0026433D" w:rsidRPr="00546265" w:rsidRDefault="0026433D" w:rsidP="00546265">
      <w:pPr>
        <w:pStyle w:val="Sinespaciado"/>
        <w:spacing w:line="276" w:lineRule="auto"/>
        <w:jc w:val="both"/>
        <w:rPr>
          <w:rFonts w:ascii="Tahoma" w:hAnsi="Tahoma" w:cs="Tahoma"/>
          <w:b/>
          <w:color w:val="000000" w:themeColor="text1"/>
          <w:sz w:val="24"/>
          <w:szCs w:val="24"/>
          <w:lang w:val="es-ES_tradnl"/>
        </w:rPr>
      </w:pPr>
      <w:r w:rsidRPr="00546265">
        <w:rPr>
          <w:rFonts w:ascii="Tahoma" w:hAnsi="Tahoma" w:cs="Tahoma"/>
          <w:b/>
          <w:color w:val="000000" w:themeColor="text1"/>
          <w:sz w:val="24"/>
          <w:szCs w:val="24"/>
          <w:lang w:val="es-ES_tradnl"/>
        </w:rPr>
        <w:tab/>
      </w:r>
    </w:p>
    <w:p w:rsidR="0026433D" w:rsidRPr="00546265" w:rsidRDefault="0026433D" w:rsidP="00546265">
      <w:pPr>
        <w:pStyle w:val="Sinespaciado"/>
        <w:spacing w:line="276" w:lineRule="auto"/>
        <w:jc w:val="both"/>
        <w:rPr>
          <w:rFonts w:ascii="Tahoma" w:hAnsi="Tahoma" w:cs="Tahoma"/>
          <w:color w:val="000000" w:themeColor="text1"/>
          <w:sz w:val="24"/>
          <w:szCs w:val="24"/>
          <w:lang w:val="es-ES_tradnl"/>
        </w:rPr>
      </w:pPr>
      <w:r w:rsidRPr="00546265">
        <w:rPr>
          <w:rFonts w:ascii="Tahoma" w:hAnsi="Tahoma" w:cs="Tahoma"/>
          <w:b/>
          <w:color w:val="000000" w:themeColor="text1"/>
          <w:sz w:val="24"/>
          <w:szCs w:val="24"/>
          <w:lang w:val="es-ES_tradnl"/>
        </w:rPr>
        <w:tab/>
      </w:r>
      <w:r w:rsidRPr="00546265">
        <w:rPr>
          <w:rFonts w:ascii="Tahoma" w:hAnsi="Tahoma" w:cs="Tahoma"/>
          <w:color w:val="000000" w:themeColor="text1"/>
          <w:sz w:val="24"/>
          <w:szCs w:val="24"/>
          <w:lang w:val="es-ES_tradnl"/>
        </w:rPr>
        <w:t>Indicó que desde ningún punto de vista</w:t>
      </w:r>
      <w:r w:rsidR="005969EC" w:rsidRPr="00546265">
        <w:rPr>
          <w:rFonts w:ascii="Tahoma" w:hAnsi="Tahoma" w:cs="Tahoma"/>
          <w:color w:val="000000" w:themeColor="text1"/>
          <w:sz w:val="24"/>
          <w:szCs w:val="24"/>
          <w:lang w:val="es-ES_tradnl"/>
        </w:rPr>
        <w:t>,</w:t>
      </w:r>
      <w:r w:rsidRPr="00546265">
        <w:rPr>
          <w:rFonts w:ascii="Tahoma" w:hAnsi="Tahoma" w:cs="Tahoma"/>
          <w:color w:val="000000" w:themeColor="text1"/>
          <w:sz w:val="24"/>
          <w:szCs w:val="24"/>
          <w:lang w:val="es-ES_tradnl"/>
        </w:rPr>
        <w:t xml:space="preserve"> sea por acción u omisión</w:t>
      </w:r>
      <w:r w:rsidR="005969EC" w:rsidRPr="00546265">
        <w:rPr>
          <w:rFonts w:ascii="Tahoma" w:hAnsi="Tahoma" w:cs="Tahoma"/>
          <w:color w:val="000000" w:themeColor="text1"/>
          <w:sz w:val="24"/>
          <w:szCs w:val="24"/>
          <w:lang w:val="es-ES_tradnl"/>
        </w:rPr>
        <w:t>,</w:t>
      </w:r>
      <w:r w:rsidRPr="00546265">
        <w:rPr>
          <w:rFonts w:ascii="Tahoma" w:hAnsi="Tahoma" w:cs="Tahoma"/>
          <w:color w:val="000000" w:themeColor="text1"/>
          <w:sz w:val="24"/>
          <w:szCs w:val="24"/>
          <w:lang w:val="es-ES_tradnl"/>
        </w:rPr>
        <w:t xml:space="preserve"> ha trasgredido los derechos fundamentales de la señora </w:t>
      </w:r>
      <w:proofErr w:type="spellStart"/>
      <w:r w:rsidRPr="00546265">
        <w:rPr>
          <w:rFonts w:ascii="Tahoma" w:hAnsi="Tahoma" w:cs="Tahoma"/>
          <w:color w:val="000000" w:themeColor="text1"/>
          <w:sz w:val="24"/>
          <w:szCs w:val="24"/>
          <w:lang w:val="es-ES_tradnl"/>
        </w:rPr>
        <w:t>Leisvy</w:t>
      </w:r>
      <w:proofErr w:type="spellEnd"/>
      <w:r w:rsidRPr="00546265">
        <w:rPr>
          <w:rFonts w:ascii="Tahoma" w:hAnsi="Tahoma" w:cs="Tahoma"/>
          <w:color w:val="000000" w:themeColor="text1"/>
          <w:sz w:val="24"/>
          <w:szCs w:val="24"/>
          <w:lang w:val="es-ES_tradnl"/>
        </w:rPr>
        <w:t xml:space="preserve"> Roció Dueñas Castillo, toda vez que los hechos objeto de censura son exclusivos de un terce</w:t>
      </w:r>
      <w:r w:rsidR="009A7081" w:rsidRPr="00546265">
        <w:rPr>
          <w:rFonts w:ascii="Tahoma" w:hAnsi="Tahoma" w:cs="Tahoma"/>
          <w:color w:val="000000" w:themeColor="text1"/>
          <w:sz w:val="24"/>
          <w:szCs w:val="24"/>
          <w:lang w:val="es-ES_tradnl"/>
        </w:rPr>
        <w:t>ro, que para el caso que nos avo</w:t>
      </w:r>
      <w:r w:rsidRPr="00546265">
        <w:rPr>
          <w:rFonts w:ascii="Tahoma" w:hAnsi="Tahoma" w:cs="Tahoma"/>
          <w:color w:val="000000" w:themeColor="text1"/>
          <w:sz w:val="24"/>
          <w:szCs w:val="24"/>
          <w:lang w:val="es-ES_tradnl"/>
        </w:rPr>
        <w:t>ca, es el Juzgado Cuarto L</w:t>
      </w:r>
      <w:r w:rsidR="009A7081" w:rsidRPr="00546265">
        <w:rPr>
          <w:rFonts w:ascii="Tahoma" w:hAnsi="Tahoma" w:cs="Tahoma"/>
          <w:color w:val="000000" w:themeColor="text1"/>
          <w:sz w:val="24"/>
          <w:szCs w:val="24"/>
          <w:lang w:val="es-ES_tradnl"/>
        </w:rPr>
        <w:t>aboral del Circuito. Adicionalmente, solicitó la declaratoria de improcedencia de la presente acción</w:t>
      </w:r>
      <w:r w:rsidR="005969EC" w:rsidRPr="00546265">
        <w:rPr>
          <w:rFonts w:ascii="Tahoma" w:hAnsi="Tahoma" w:cs="Tahoma"/>
          <w:color w:val="000000" w:themeColor="text1"/>
          <w:sz w:val="24"/>
          <w:szCs w:val="24"/>
          <w:lang w:val="es-ES_tradnl"/>
        </w:rPr>
        <w:t xml:space="preserve"> de tutela, debido a que la</w:t>
      </w:r>
      <w:r w:rsidR="009A7081" w:rsidRPr="00546265">
        <w:rPr>
          <w:rFonts w:ascii="Tahoma" w:hAnsi="Tahoma" w:cs="Tahoma"/>
          <w:color w:val="000000" w:themeColor="text1"/>
          <w:sz w:val="24"/>
          <w:szCs w:val="24"/>
          <w:lang w:val="es-ES_tradnl"/>
        </w:rPr>
        <w:t xml:space="preserve"> accionante no allegó una sola prueba tendiente a demostrar que se encuentra ad portas de sufrir un perjuicio de naturaleza irremediable. </w:t>
      </w:r>
    </w:p>
    <w:p w:rsidR="00BD273C" w:rsidRPr="00546265" w:rsidRDefault="00BD273C" w:rsidP="00546265">
      <w:pPr>
        <w:pStyle w:val="Sinespaciado"/>
        <w:tabs>
          <w:tab w:val="left" w:pos="5953"/>
        </w:tabs>
        <w:spacing w:line="276" w:lineRule="auto"/>
        <w:jc w:val="both"/>
        <w:rPr>
          <w:rFonts w:ascii="Tahoma" w:hAnsi="Tahoma" w:cs="Tahoma"/>
          <w:b/>
          <w:color w:val="000000" w:themeColor="text1"/>
          <w:sz w:val="24"/>
          <w:szCs w:val="24"/>
          <w:lang w:val="es-ES_tradnl"/>
        </w:rPr>
      </w:pPr>
    </w:p>
    <w:p w:rsidR="00655189" w:rsidRPr="00546265" w:rsidRDefault="00655189" w:rsidP="00546265">
      <w:pPr>
        <w:pStyle w:val="Ttulo4"/>
        <w:numPr>
          <w:ilvl w:val="0"/>
          <w:numId w:val="1"/>
        </w:numPr>
        <w:tabs>
          <w:tab w:val="clear" w:pos="1080"/>
          <w:tab w:val="left" w:pos="426"/>
        </w:tabs>
        <w:spacing w:line="276" w:lineRule="auto"/>
        <w:ind w:left="0" w:firstLine="0"/>
        <w:rPr>
          <w:rFonts w:ascii="Tahoma" w:hAnsi="Tahoma" w:cs="Tahoma"/>
          <w:szCs w:val="24"/>
        </w:rPr>
      </w:pPr>
      <w:r w:rsidRPr="00546265">
        <w:rPr>
          <w:rFonts w:ascii="Tahoma" w:hAnsi="Tahoma" w:cs="Tahoma"/>
          <w:szCs w:val="24"/>
        </w:rPr>
        <w:t>Consideraciones</w:t>
      </w:r>
    </w:p>
    <w:p w:rsidR="00655189" w:rsidRPr="00546265" w:rsidRDefault="00655189" w:rsidP="00546265">
      <w:pPr>
        <w:pStyle w:val="Sinespaciado"/>
        <w:spacing w:line="276" w:lineRule="auto"/>
        <w:rPr>
          <w:rFonts w:ascii="Tahoma" w:hAnsi="Tahoma" w:cs="Tahoma"/>
          <w:sz w:val="24"/>
          <w:szCs w:val="24"/>
        </w:rPr>
      </w:pPr>
    </w:p>
    <w:p w:rsidR="00655189" w:rsidRPr="00546265" w:rsidRDefault="00655189" w:rsidP="00546265">
      <w:pPr>
        <w:pStyle w:val="Prrafodelista"/>
        <w:numPr>
          <w:ilvl w:val="1"/>
          <w:numId w:val="2"/>
        </w:numPr>
        <w:tabs>
          <w:tab w:val="left" w:pos="1276"/>
        </w:tabs>
        <w:suppressAutoHyphens/>
        <w:spacing w:after="0" w:line="276" w:lineRule="auto"/>
        <w:jc w:val="both"/>
        <w:rPr>
          <w:rFonts w:ascii="Tahoma" w:hAnsi="Tahoma" w:cs="Tahoma"/>
          <w:b/>
          <w:spacing w:val="-2"/>
          <w:sz w:val="24"/>
          <w:szCs w:val="24"/>
        </w:rPr>
      </w:pPr>
      <w:r w:rsidRPr="00546265">
        <w:rPr>
          <w:rFonts w:ascii="Tahoma" w:hAnsi="Tahoma" w:cs="Tahoma"/>
          <w:b/>
          <w:spacing w:val="-2"/>
          <w:sz w:val="24"/>
          <w:szCs w:val="24"/>
        </w:rPr>
        <w:t>Problema jurídico por resolver</w:t>
      </w:r>
    </w:p>
    <w:p w:rsidR="00655189" w:rsidRPr="00546265" w:rsidRDefault="00655189" w:rsidP="00546265">
      <w:pPr>
        <w:pStyle w:val="Sinespaciado"/>
        <w:spacing w:line="276" w:lineRule="auto"/>
        <w:ind w:firstLine="708"/>
        <w:jc w:val="both"/>
        <w:rPr>
          <w:rFonts w:ascii="Tahoma" w:hAnsi="Tahoma" w:cs="Tahoma"/>
          <w:sz w:val="24"/>
          <w:szCs w:val="24"/>
        </w:rPr>
      </w:pPr>
    </w:p>
    <w:p w:rsidR="00655189" w:rsidRPr="00546265" w:rsidRDefault="001B4427"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rPr>
        <w:t>Le corresponde a la Sala determinar si</w:t>
      </w:r>
      <w:r w:rsidR="00655189" w:rsidRPr="00546265">
        <w:rPr>
          <w:rFonts w:ascii="Tahoma" w:hAnsi="Tahoma" w:cs="Tahoma"/>
          <w:sz w:val="24"/>
          <w:szCs w:val="24"/>
        </w:rPr>
        <w:t xml:space="preserve"> el Juzgado </w:t>
      </w:r>
      <w:r w:rsidRPr="00546265">
        <w:rPr>
          <w:rFonts w:ascii="Tahoma" w:hAnsi="Tahoma" w:cs="Tahoma"/>
          <w:sz w:val="24"/>
          <w:szCs w:val="24"/>
        </w:rPr>
        <w:t>Cuarto</w:t>
      </w:r>
      <w:r w:rsidR="00655189" w:rsidRPr="00546265">
        <w:rPr>
          <w:rFonts w:ascii="Tahoma" w:hAnsi="Tahoma" w:cs="Tahoma"/>
          <w:sz w:val="24"/>
          <w:szCs w:val="24"/>
        </w:rPr>
        <w:t xml:space="preserve"> Laboral del Circuito de Pereira,</w:t>
      </w:r>
      <w:r w:rsidRPr="00546265">
        <w:rPr>
          <w:rFonts w:ascii="Tahoma" w:hAnsi="Tahoma" w:cs="Tahoma"/>
          <w:sz w:val="24"/>
          <w:szCs w:val="24"/>
        </w:rPr>
        <w:t xml:space="preserve"> vulneró </w:t>
      </w:r>
      <w:r w:rsidR="00655189" w:rsidRPr="00546265">
        <w:rPr>
          <w:rFonts w:ascii="Tahoma" w:hAnsi="Tahoma" w:cs="Tahoma"/>
          <w:sz w:val="24"/>
          <w:szCs w:val="24"/>
        </w:rPr>
        <w:t xml:space="preserve">los derechos </w:t>
      </w:r>
      <w:r w:rsidR="00B27316" w:rsidRPr="00546265">
        <w:rPr>
          <w:rFonts w:ascii="Tahoma" w:hAnsi="Tahoma" w:cs="Tahoma"/>
          <w:sz w:val="24"/>
          <w:szCs w:val="24"/>
        </w:rPr>
        <w:t>de</w:t>
      </w:r>
      <w:r w:rsidR="00655189" w:rsidRPr="00546265">
        <w:rPr>
          <w:rFonts w:ascii="Tahoma" w:hAnsi="Tahoma" w:cs="Tahoma"/>
          <w:sz w:val="24"/>
          <w:szCs w:val="24"/>
        </w:rPr>
        <w:t xml:space="preserve"> acceso a la administración d</w:t>
      </w:r>
      <w:r w:rsidR="00B27316" w:rsidRPr="00546265">
        <w:rPr>
          <w:rFonts w:ascii="Tahoma" w:hAnsi="Tahoma" w:cs="Tahoma"/>
          <w:sz w:val="24"/>
          <w:szCs w:val="24"/>
        </w:rPr>
        <w:t xml:space="preserve">e justicia y al debido proceso </w:t>
      </w:r>
      <w:r w:rsidR="00655189" w:rsidRPr="00546265">
        <w:rPr>
          <w:rFonts w:ascii="Tahoma" w:hAnsi="Tahoma" w:cs="Tahoma"/>
          <w:sz w:val="24"/>
          <w:szCs w:val="24"/>
        </w:rPr>
        <w:t xml:space="preserve">de la señora </w:t>
      </w:r>
      <w:proofErr w:type="spellStart"/>
      <w:r w:rsidRPr="00546265">
        <w:rPr>
          <w:rFonts w:ascii="Tahoma" w:hAnsi="Tahoma" w:cs="Tahoma"/>
          <w:sz w:val="24"/>
          <w:szCs w:val="24"/>
        </w:rPr>
        <w:t>Leisvy</w:t>
      </w:r>
      <w:proofErr w:type="spellEnd"/>
      <w:r w:rsidRPr="00546265">
        <w:rPr>
          <w:rFonts w:ascii="Tahoma" w:hAnsi="Tahoma" w:cs="Tahoma"/>
          <w:sz w:val="24"/>
          <w:szCs w:val="24"/>
        </w:rPr>
        <w:t xml:space="preserve"> Rocío Dueñas Castillo</w:t>
      </w:r>
      <w:r w:rsidR="00655189" w:rsidRPr="00546265">
        <w:rPr>
          <w:rFonts w:ascii="Tahoma" w:hAnsi="Tahoma" w:cs="Tahoma"/>
          <w:sz w:val="24"/>
          <w:szCs w:val="24"/>
        </w:rPr>
        <w:t xml:space="preserve">, al </w:t>
      </w:r>
      <w:r w:rsidRPr="00546265">
        <w:rPr>
          <w:rFonts w:ascii="Tahoma" w:hAnsi="Tahoma" w:cs="Tahoma"/>
          <w:sz w:val="24"/>
          <w:szCs w:val="24"/>
        </w:rPr>
        <w:t xml:space="preserve">aceptar el desistimiento de las pretensiones de la demanda ordinaria laboral No. </w:t>
      </w:r>
      <w:r w:rsidR="00B27316" w:rsidRPr="00546265">
        <w:rPr>
          <w:rFonts w:ascii="Tahoma" w:hAnsi="Tahoma" w:cs="Tahoma"/>
          <w:sz w:val="24"/>
          <w:szCs w:val="24"/>
          <w:lang w:eastAsia="es-ES"/>
        </w:rPr>
        <w:t>2018-0488, a pesar de allegarse a la solicitud de desistimiento, un documento suscrito por la actora, en el que solicitaba el retiro del proceso.</w:t>
      </w:r>
      <w:r w:rsidRPr="00546265">
        <w:rPr>
          <w:rFonts w:ascii="Tahoma" w:hAnsi="Tahoma" w:cs="Tahoma"/>
          <w:sz w:val="24"/>
          <w:szCs w:val="24"/>
          <w:lang w:eastAsia="es-ES"/>
        </w:rPr>
        <w:t xml:space="preserve"> </w:t>
      </w:r>
      <w:r w:rsidR="0026433D" w:rsidRPr="00546265">
        <w:rPr>
          <w:rFonts w:ascii="Tahoma" w:hAnsi="Tahoma" w:cs="Tahoma"/>
          <w:sz w:val="24"/>
          <w:szCs w:val="24"/>
          <w:lang w:eastAsia="es-ES"/>
        </w:rPr>
        <w:t xml:space="preserve"> </w:t>
      </w:r>
    </w:p>
    <w:p w:rsidR="00655189" w:rsidRPr="00546265" w:rsidRDefault="00655189" w:rsidP="00546265">
      <w:pPr>
        <w:tabs>
          <w:tab w:val="left" w:pos="567"/>
        </w:tabs>
        <w:spacing w:after="0" w:line="276" w:lineRule="auto"/>
        <w:jc w:val="both"/>
        <w:rPr>
          <w:rFonts w:ascii="Tahoma" w:hAnsi="Tahoma" w:cs="Tahoma"/>
          <w:b/>
          <w:sz w:val="24"/>
          <w:szCs w:val="24"/>
        </w:rPr>
      </w:pPr>
    </w:p>
    <w:p w:rsidR="00286AB0" w:rsidRPr="00546265" w:rsidRDefault="00286AB0" w:rsidP="00546265">
      <w:pPr>
        <w:tabs>
          <w:tab w:val="left" w:pos="567"/>
        </w:tabs>
        <w:spacing w:after="0" w:line="276" w:lineRule="auto"/>
        <w:jc w:val="both"/>
        <w:rPr>
          <w:rFonts w:ascii="Tahoma" w:hAnsi="Tahoma" w:cs="Tahoma"/>
          <w:b/>
          <w:sz w:val="24"/>
          <w:szCs w:val="24"/>
        </w:rPr>
      </w:pPr>
    </w:p>
    <w:p w:rsidR="001B4427" w:rsidRPr="00546265" w:rsidRDefault="001B4427" w:rsidP="00546265">
      <w:pPr>
        <w:tabs>
          <w:tab w:val="left" w:pos="1134"/>
          <w:tab w:val="left" w:pos="1701"/>
        </w:tabs>
        <w:autoSpaceDN w:val="0"/>
        <w:spacing w:after="0" w:line="276" w:lineRule="auto"/>
        <w:ind w:left="709"/>
        <w:jc w:val="both"/>
        <w:rPr>
          <w:rFonts w:ascii="Tahoma" w:hAnsi="Tahoma" w:cs="Tahoma"/>
          <w:b/>
          <w:sz w:val="24"/>
          <w:szCs w:val="24"/>
        </w:rPr>
      </w:pPr>
      <w:r w:rsidRPr="00546265">
        <w:rPr>
          <w:rFonts w:ascii="Tahoma" w:hAnsi="Tahoma" w:cs="Tahoma"/>
          <w:b/>
          <w:bCs/>
          <w:sz w:val="24"/>
          <w:szCs w:val="24"/>
        </w:rPr>
        <w:lastRenderedPageBreak/>
        <w:t xml:space="preserve">3.2 </w:t>
      </w:r>
      <w:r w:rsidRPr="00546265">
        <w:rPr>
          <w:rFonts w:ascii="Tahoma" w:hAnsi="Tahoma" w:cs="Tahoma"/>
          <w:b/>
          <w:sz w:val="24"/>
          <w:szCs w:val="24"/>
        </w:rPr>
        <w:t>Procedencia de la acción de tutela contra providencias judiciales</w:t>
      </w:r>
    </w:p>
    <w:p w:rsidR="001B4427" w:rsidRPr="00546265" w:rsidRDefault="001B4427" w:rsidP="00546265">
      <w:pPr>
        <w:tabs>
          <w:tab w:val="left" w:pos="1134"/>
          <w:tab w:val="left" w:pos="1701"/>
        </w:tabs>
        <w:autoSpaceDN w:val="0"/>
        <w:spacing w:after="0" w:line="276" w:lineRule="auto"/>
        <w:jc w:val="both"/>
        <w:rPr>
          <w:rFonts w:ascii="Tahoma" w:hAnsi="Tahoma" w:cs="Tahoma"/>
          <w:b/>
          <w:sz w:val="24"/>
          <w:szCs w:val="24"/>
        </w:rPr>
      </w:pPr>
    </w:p>
    <w:p w:rsidR="001B4427" w:rsidRPr="00546265" w:rsidRDefault="001B4427" w:rsidP="00546265">
      <w:pPr>
        <w:tabs>
          <w:tab w:val="left" w:pos="709"/>
          <w:tab w:val="left" w:pos="1701"/>
        </w:tabs>
        <w:autoSpaceDN w:val="0"/>
        <w:spacing w:after="0" w:line="276" w:lineRule="auto"/>
        <w:jc w:val="both"/>
        <w:rPr>
          <w:rFonts w:ascii="Tahoma" w:hAnsi="Tahoma" w:cs="Tahoma"/>
          <w:sz w:val="24"/>
          <w:szCs w:val="24"/>
        </w:rPr>
      </w:pPr>
      <w:r w:rsidRPr="00546265">
        <w:rPr>
          <w:rFonts w:ascii="Tahoma" w:hAnsi="Tahoma" w:cs="Tahoma"/>
          <w:b/>
          <w:sz w:val="24"/>
          <w:szCs w:val="24"/>
        </w:rPr>
        <w:tab/>
        <w:t xml:space="preserve"> </w:t>
      </w:r>
      <w:r w:rsidRPr="00546265">
        <w:rPr>
          <w:rFonts w:ascii="Tahoma" w:hAnsi="Tahoma" w:cs="Tahoma"/>
          <w:sz w:val="24"/>
          <w:szCs w:val="24"/>
        </w:rPr>
        <w:t xml:space="preserve">La Corte Constitucional ha resaltado que por regla general la acción de tutela no procede contra providencias judiciales, sin embargo, su ejercicio es viable de manera excepcional, cuando de la actuación judicial se vislumbra la violación o amenaza de un derecho fundamental. </w:t>
      </w:r>
    </w:p>
    <w:p w:rsidR="001B4427" w:rsidRPr="00546265" w:rsidRDefault="001B4427" w:rsidP="00546265">
      <w:pPr>
        <w:tabs>
          <w:tab w:val="left" w:pos="709"/>
          <w:tab w:val="left" w:pos="1701"/>
        </w:tabs>
        <w:autoSpaceDN w:val="0"/>
        <w:spacing w:after="0" w:line="276" w:lineRule="auto"/>
        <w:jc w:val="both"/>
        <w:rPr>
          <w:rFonts w:ascii="Tahoma" w:hAnsi="Tahoma" w:cs="Tahoma"/>
          <w:b/>
          <w:sz w:val="24"/>
          <w:szCs w:val="24"/>
        </w:rPr>
      </w:pPr>
      <w:r w:rsidRPr="00546265">
        <w:rPr>
          <w:rFonts w:ascii="Tahoma" w:hAnsi="Tahoma" w:cs="Tahoma"/>
          <w:b/>
          <w:sz w:val="24"/>
          <w:szCs w:val="24"/>
        </w:rPr>
        <w:t xml:space="preserve"> </w:t>
      </w:r>
    </w:p>
    <w:p w:rsidR="001B4427" w:rsidRPr="00546265" w:rsidRDefault="001B4427" w:rsidP="00546265">
      <w:pPr>
        <w:tabs>
          <w:tab w:val="left" w:pos="709"/>
          <w:tab w:val="left" w:pos="1701"/>
        </w:tabs>
        <w:autoSpaceDN w:val="0"/>
        <w:spacing w:after="0" w:line="276" w:lineRule="auto"/>
        <w:jc w:val="both"/>
        <w:rPr>
          <w:rFonts w:ascii="Tahoma" w:hAnsi="Tahoma" w:cs="Tahoma"/>
          <w:sz w:val="24"/>
          <w:szCs w:val="24"/>
        </w:rPr>
      </w:pPr>
      <w:r w:rsidRPr="00546265">
        <w:rPr>
          <w:rFonts w:ascii="Tahoma" w:hAnsi="Tahoma" w:cs="Tahoma"/>
          <w:b/>
          <w:sz w:val="24"/>
          <w:szCs w:val="24"/>
        </w:rPr>
        <w:tab/>
      </w:r>
      <w:r w:rsidRPr="00546265">
        <w:rPr>
          <w:rFonts w:ascii="Tahoma" w:hAnsi="Tahoma" w:cs="Tahoma"/>
          <w:sz w:val="24"/>
          <w:szCs w:val="24"/>
        </w:rPr>
        <w:t>En ese tipo de casos, para el estudio de la procedencia de la acción constitucional, el funcionario judicial debe constatar la configuración de unos requisitos de procedibilidad de carácter general, al igual que de unas causales específicas, las cuales han sido señaladas por la corte en sentencias como la SU 415 de 2015, en la cual se indica lo siguiente:</w:t>
      </w:r>
    </w:p>
    <w:p w:rsidR="001B4427" w:rsidRPr="00546265" w:rsidRDefault="001B4427" w:rsidP="00546265">
      <w:pPr>
        <w:tabs>
          <w:tab w:val="left" w:pos="1134"/>
          <w:tab w:val="left" w:pos="1701"/>
        </w:tabs>
        <w:autoSpaceDN w:val="0"/>
        <w:spacing w:after="0" w:line="276" w:lineRule="auto"/>
        <w:jc w:val="both"/>
        <w:rPr>
          <w:rFonts w:ascii="Tahoma" w:hAnsi="Tahoma" w:cs="Tahoma"/>
          <w:sz w:val="24"/>
          <w:szCs w:val="24"/>
        </w:rPr>
      </w:pPr>
    </w:p>
    <w:p w:rsidR="001B4427" w:rsidRPr="00546265" w:rsidRDefault="001B4427" w:rsidP="00546265">
      <w:pPr>
        <w:autoSpaceDN w:val="0"/>
        <w:spacing w:after="0" w:line="240" w:lineRule="auto"/>
        <w:ind w:left="426" w:right="420"/>
        <w:jc w:val="both"/>
        <w:rPr>
          <w:rFonts w:ascii="Tahoma" w:hAnsi="Tahoma" w:cs="Tahoma"/>
          <w:i/>
          <w:szCs w:val="24"/>
        </w:rPr>
      </w:pPr>
      <w:r w:rsidRPr="00546265">
        <w:rPr>
          <w:rFonts w:ascii="Tahoma" w:hAnsi="Tahoma" w:cs="Tahoma"/>
          <w:i/>
          <w:szCs w:val="24"/>
        </w:rPr>
        <w:t>“El artículo 86 de la Carta establece que los ciudadanos pueden acudir a la acción de tutela cuando los derechos fundamentales “resulten vulnerados o amenazados por la acción o la omisión de cualquier autoridad pública”. En tanto los jueces son autoridades públicas y algunas de sus acciones toman la forma de providencias, si con una de ellas se amenazan o violan derechos fundamentales, la acción de tutela es procedente para solicitar la protección de los mismos.</w:t>
      </w:r>
    </w:p>
    <w:p w:rsidR="001B4427" w:rsidRPr="00546265" w:rsidRDefault="001B4427" w:rsidP="00546265">
      <w:pPr>
        <w:autoSpaceDN w:val="0"/>
        <w:spacing w:after="0" w:line="240" w:lineRule="auto"/>
        <w:ind w:left="426" w:right="420"/>
        <w:jc w:val="both"/>
        <w:rPr>
          <w:rFonts w:ascii="Tahoma" w:hAnsi="Tahoma" w:cs="Tahoma"/>
          <w:i/>
          <w:szCs w:val="24"/>
        </w:rPr>
      </w:pPr>
    </w:p>
    <w:p w:rsidR="001B4427" w:rsidRPr="00546265" w:rsidRDefault="001B4427" w:rsidP="00546265">
      <w:pPr>
        <w:autoSpaceDN w:val="0"/>
        <w:spacing w:after="0" w:line="240" w:lineRule="auto"/>
        <w:ind w:left="426" w:right="420"/>
        <w:jc w:val="both"/>
        <w:rPr>
          <w:rFonts w:ascii="Tahoma" w:hAnsi="Tahoma" w:cs="Tahoma"/>
          <w:i/>
          <w:szCs w:val="24"/>
        </w:rPr>
      </w:pPr>
      <w:r w:rsidRPr="00546265">
        <w:rPr>
          <w:rFonts w:ascii="Tahoma" w:hAnsi="Tahoma" w:cs="Tahoma"/>
          <w:i/>
          <w:szCs w:val="24"/>
        </w:rPr>
        <w:t>Desde la sentencia C-543 de 1992, la Corte Constitucional sostuvo que la acción de tutela procede contra providencias judiciales si de manera excepcional se verifica que la autoridad que la profirió incurrió en una vía de hecho. Y actualmente, tras un desarrollo jurisprudencial que decantó esta postura, dentro del cual debe mencionarse la sentencia C-590 de 2005, se sustituyó el concepto de vía de hecho por el de causales de procedibilidad de la acción de tutela contra providencias judiciales.</w:t>
      </w:r>
    </w:p>
    <w:p w:rsidR="001B4427" w:rsidRPr="00546265" w:rsidRDefault="001B4427" w:rsidP="00546265">
      <w:pPr>
        <w:autoSpaceDN w:val="0"/>
        <w:spacing w:after="0" w:line="240" w:lineRule="auto"/>
        <w:ind w:left="426" w:right="420"/>
        <w:jc w:val="both"/>
        <w:rPr>
          <w:rFonts w:ascii="Tahoma" w:hAnsi="Tahoma" w:cs="Tahoma"/>
          <w:i/>
          <w:szCs w:val="24"/>
        </w:rPr>
      </w:pPr>
    </w:p>
    <w:p w:rsidR="001B4427" w:rsidRPr="00546265" w:rsidRDefault="001B4427" w:rsidP="00546265">
      <w:pPr>
        <w:autoSpaceDN w:val="0"/>
        <w:spacing w:after="0" w:line="240" w:lineRule="auto"/>
        <w:ind w:left="426" w:right="420"/>
        <w:jc w:val="both"/>
        <w:rPr>
          <w:rFonts w:ascii="Tahoma" w:hAnsi="Tahoma" w:cs="Tahoma"/>
          <w:i/>
          <w:szCs w:val="24"/>
        </w:rPr>
      </w:pPr>
      <w:r w:rsidRPr="00546265">
        <w:rPr>
          <w:rFonts w:ascii="Tahoma" w:hAnsi="Tahoma" w:cs="Tahoma"/>
          <w:i/>
          <w:szCs w:val="24"/>
        </w:rPr>
        <w:t>Según esta doctrina, la tutela contra providencias judiciales está llamada a prosperar siempre y cuando satisfaga todo un haz de condiciones. En primer lugar, la acción de tutela debe cumplir con unos requisitos de procedibilidad general, a saber: (i) si la problemática tiene relevancia constitucional; (ii) si han sido agotados todos los recursos ordinarios o extraordinarios de defensa de los derechos, a menos que se trate de impedir un perjuicio irremediable o que los recursos sean ineficaces en las circunstancias particulares del peticionario; (iii) si se cumple el requisito de la inmediatez (que haya transcurrido un tiempo razonable desde el hecho que originó la violación y la solicitud de amparo); (iv) si se trata de irregularidades procesales, que ellas hubieran tenido incidencia en la decisión cuestionada, salvo que de suyo afecten gravemente los derechos fundamentales; (v) si el actor identifica debidamente los hechos que originaron la violación, así como los derechos vulnerados y si (de haber sido posible) lo mencionó oportunamente en las instancias del proceso ordinario o contencioso; (vi) si la providencia impugnada no es una sentencia de tutela.</w:t>
      </w:r>
    </w:p>
    <w:p w:rsidR="001B4427" w:rsidRPr="00546265" w:rsidRDefault="001B4427" w:rsidP="00546265">
      <w:pPr>
        <w:autoSpaceDN w:val="0"/>
        <w:spacing w:after="0" w:line="240" w:lineRule="auto"/>
        <w:ind w:left="426" w:right="420"/>
        <w:jc w:val="both"/>
        <w:rPr>
          <w:rFonts w:ascii="Tahoma" w:hAnsi="Tahoma" w:cs="Tahoma"/>
          <w:i/>
          <w:szCs w:val="24"/>
        </w:rPr>
      </w:pPr>
    </w:p>
    <w:p w:rsidR="001B4427" w:rsidRPr="00546265" w:rsidRDefault="001B4427" w:rsidP="00546265">
      <w:pPr>
        <w:autoSpaceDN w:val="0"/>
        <w:spacing w:after="0" w:line="240" w:lineRule="auto"/>
        <w:ind w:left="426" w:right="420"/>
        <w:jc w:val="both"/>
        <w:rPr>
          <w:rFonts w:ascii="Tahoma" w:hAnsi="Tahoma" w:cs="Tahoma"/>
          <w:i/>
          <w:szCs w:val="24"/>
        </w:rPr>
      </w:pPr>
      <w:r w:rsidRPr="00546265">
        <w:rPr>
          <w:rFonts w:ascii="Tahoma" w:hAnsi="Tahoma" w:cs="Tahoma"/>
          <w:i/>
          <w:szCs w:val="24"/>
        </w:rPr>
        <w:t>Solo después de superados los requisitos anteriores, el juez de tutela debe verificar, en segundo lugar, si se configura alguna de las condiciones de prosperidad del amparo, o causales especiales de procedibilidad. En este plano, el juez debe evaluar si la providencia cuestionada incurrió en alguno de los siguientes yerros: (i) defecto orgánico; (ii) defecto procedimental absoluto; (iii) defecto fáctico; (iv) defecto material o sustantivo; (v) error inducido; (vi) decisión sin motivación; (vii) desconocimiento del precedente o (viii) violación directa de la Constitución. Además, debe definir si el haber incurrido en alguno de esos defectos supuso la violación de derechos fundamentales.”</w:t>
      </w:r>
    </w:p>
    <w:p w:rsidR="001B4427" w:rsidRPr="00546265" w:rsidRDefault="001B4427" w:rsidP="00546265">
      <w:pPr>
        <w:tabs>
          <w:tab w:val="left" w:pos="567"/>
        </w:tabs>
        <w:spacing w:after="0" w:line="276" w:lineRule="auto"/>
        <w:jc w:val="both"/>
        <w:rPr>
          <w:rFonts w:ascii="Tahoma" w:hAnsi="Tahoma" w:cs="Tahoma"/>
          <w:b/>
          <w:bCs/>
          <w:sz w:val="24"/>
          <w:szCs w:val="24"/>
        </w:rPr>
      </w:pPr>
    </w:p>
    <w:p w:rsidR="001B4427" w:rsidRPr="00546265" w:rsidRDefault="001B4427" w:rsidP="00546265">
      <w:pPr>
        <w:tabs>
          <w:tab w:val="left" w:pos="567"/>
        </w:tabs>
        <w:spacing w:after="0" w:line="276" w:lineRule="auto"/>
        <w:jc w:val="both"/>
        <w:rPr>
          <w:rFonts w:ascii="Tahoma" w:hAnsi="Tahoma" w:cs="Tahoma"/>
          <w:b/>
          <w:sz w:val="24"/>
          <w:szCs w:val="24"/>
          <w:lang w:val="es-CO"/>
        </w:rPr>
      </w:pPr>
      <w:r w:rsidRPr="00546265">
        <w:rPr>
          <w:rFonts w:ascii="Tahoma" w:hAnsi="Tahoma" w:cs="Tahoma"/>
          <w:b/>
          <w:bCs/>
          <w:sz w:val="24"/>
          <w:szCs w:val="24"/>
        </w:rPr>
        <w:lastRenderedPageBreak/>
        <w:tab/>
        <w:t xml:space="preserve">3.3 </w:t>
      </w:r>
      <w:r w:rsidRPr="00546265">
        <w:rPr>
          <w:rFonts w:ascii="Tahoma" w:hAnsi="Tahoma" w:cs="Tahoma"/>
          <w:b/>
          <w:sz w:val="24"/>
          <w:szCs w:val="24"/>
          <w:lang w:val="es-CO"/>
        </w:rPr>
        <w:t>Derecho fundamental al debido proceso</w:t>
      </w:r>
    </w:p>
    <w:p w:rsidR="001B4427" w:rsidRPr="00546265" w:rsidRDefault="001B4427" w:rsidP="00546265">
      <w:pPr>
        <w:tabs>
          <w:tab w:val="left" w:pos="567"/>
        </w:tabs>
        <w:spacing w:after="0" w:line="276" w:lineRule="auto"/>
        <w:jc w:val="both"/>
        <w:rPr>
          <w:rFonts w:ascii="Tahoma" w:hAnsi="Tahoma" w:cs="Tahoma"/>
          <w:b/>
          <w:sz w:val="24"/>
          <w:szCs w:val="24"/>
          <w:lang w:val="es-CO"/>
        </w:rPr>
      </w:pPr>
    </w:p>
    <w:p w:rsidR="001B4427" w:rsidRPr="00546265" w:rsidRDefault="001B4427" w:rsidP="00546265">
      <w:pPr>
        <w:tabs>
          <w:tab w:val="left" w:pos="567"/>
        </w:tabs>
        <w:spacing w:after="0" w:line="276" w:lineRule="auto"/>
        <w:jc w:val="both"/>
        <w:rPr>
          <w:rFonts w:ascii="Tahoma" w:hAnsi="Tahoma" w:cs="Tahoma"/>
          <w:sz w:val="24"/>
          <w:szCs w:val="24"/>
          <w:lang w:val="es-CO"/>
        </w:rPr>
      </w:pPr>
      <w:r w:rsidRPr="00546265">
        <w:rPr>
          <w:rFonts w:ascii="Tahoma" w:hAnsi="Tahoma" w:cs="Tahoma"/>
          <w:iCs/>
          <w:sz w:val="24"/>
          <w:szCs w:val="24"/>
          <w:lang w:val="es-CO"/>
        </w:rPr>
        <w:tab/>
        <w:t>El artículo 29 de la Constitución Política consagra el derecho fundamental al debido proceso, el cual debe ser respetado no solo en el ámbito de las actuaciones judiciales sino también en todos los procedimientos y procesos administrativos, de manera que</w:t>
      </w:r>
      <w:r w:rsidRPr="00546265">
        <w:rPr>
          <w:rFonts w:ascii="Tahoma" w:hAnsi="Tahoma" w:cs="Tahoma"/>
          <w:sz w:val="24"/>
          <w:szCs w:val="24"/>
          <w:lang w:val="es-CO"/>
        </w:rPr>
        <w:t xml:space="preserve"> se garantice (</w:t>
      </w:r>
      <w:r w:rsidRPr="00546265">
        <w:rPr>
          <w:rFonts w:ascii="Tahoma" w:hAnsi="Tahoma" w:cs="Tahoma"/>
          <w:i/>
          <w:sz w:val="24"/>
          <w:szCs w:val="24"/>
          <w:lang w:val="es-CO"/>
        </w:rPr>
        <w:t>i</w:t>
      </w:r>
      <w:r w:rsidRPr="00546265">
        <w:rPr>
          <w:rFonts w:ascii="Tahoma" w:hAnsi="Tahoma" w:cs="Tahoma"/>
          <w:sz w:val="24"/>
          <w:szCs w:val="24"/>
          <w:lang w:val="es-CO"/>
        </w:rPr>
        <w:t>) el acceso a procesos justos y adecuados; (</w:t>
      </w:r>
      <w:r w:rsidRPr="00546265">
        <w:rPr>
          <w:rFonts w:ascii="Tahoma" w:hAnsi="Tahoma" w:cs="Tahoma"/>
          <w:i/>
          <w:sz w:val="24"/>
          <w:szCs w:val="24"/>
          <w:lang w:val="es-CO"/>
        </w:rPr>
        <w:t>ii</w:t>
      </w:r>
      <w:r w:rsidRPr="00546265">
        <w:rPr>
          <w:rFonts w:ascii="Tahoma" w:hAnsi="Tahoma" w:cs="Tahoma"/>
          <w:sz w:val="24"/>
          <w:szCs w:val="24"/>
          <w:lang w:val="es-CO"/>
        </w:rPr>
        <w:t>) el principio de legalidad y las formas administrativas previamente establecidas; (</w:t>
      </w:r>
      <w:r w:rsidRPr="00546265">
        <w:rPr>
          <w:rFonts w:ascii="Tahoma" w:hAnsi="Tahoma" w:cs="Tahoma"/>
          <w:i/>
          <w:sz w:val="24"/>
          <w:szCs w:val="24"/>
          <w:lang w:val="es-CO"/>
        </w:rPr>
        <w:t>iii</w:t>
      </w:r>
      <w:r w:rsidRPr="00546265">
        <w:rPr>
          <w:rFonts w:ascii="Tahoma" w:hAnsi="Tahoma" w:cs="Tahoma"/>
          <w:sz w:val="24"/>
          <w:szCs w:val="24"/>
          <w:lang w:val="es-CO"/>
        </w:rPr>
        <w:t>) los principios de contradicción e imparcialidad; y (</w:t>
      </w:r>
      <w:r w:rsidRPr="00546265">
        <w:rPr>
          <w:rFonts w:ascii="Tahoma" w:hAnsi="Tahoma" w:cs="Tahoma"/>
          <w:i/>
          <w:sz w:val="24"/>
          <w:szCs w:val="24"/>
          <w:lang w:val="es-CO"/>
        </w:rPr>
        <w:t>iv</w:t>
      </w:r>
      <w:r w:rsidRPr="00546265">
        <w:rPr>
          <w:rFonts w:ascii="Tahoma" w:hAnsi="Tahoma" w:cs="Tahoma"/>
          <w:sz w:val="24"/>
          <w:szCs w:val="24"/>
          <w:lang w:val="es-CO"/>
        </w:rPr>
        <w:t>)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rsidR="001B4427" w:rsidRPr="00546265" w:rsidRDefault="001B4427" w:rsidP="00546265">
      <w:pPr>
        <w:tabs>
          <w:tab w:val="left" w:pos="567"/>
        </w:tabs>
        <w:spacing w:after="0" w:line="276" w:lineRule="auto"/>
        <w:jc w:val="both"/>
        <w:rPr>
          <w:rFonts w:ascii="Tahoma" w:hAnsi="Tahoma" w:cs="Tahoma"/>
          <w:sz w:val="24"/>
          <w:szCs w:val="24"/>
          <w:lang w:val="es-CO"/>
        </w:rPr>
      </w:pP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ab/>
        <w:t>La jurisprudencia constitucional ha definido el derecho al debido proceso 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Hacen parte de las garantías del debido proceso:</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 </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ab/>
        <w:t>(i) El derecho a la jurisdicción, que a su vez conlleva los derechos al libre e igualitario acceso a los jueces y autoridades administrativas, a obtener decisiones motivadas, a impugnar las decisiones ante autoridades de jerarquía superior, y al cumplimiento de lo decidido en el fallo;</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 </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ab/>
        <w:t>(ii) el derecho al juez natural, identificado como el funcionario con capacidad o aptitud legal para ejercer jurisdicción en determinado proceso o actuación, de acuerdo con la naturaleza de los hechos, la calidad de las personas y la división del trabajo establecida por la Constitución y la ley;</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 </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ab/>
        <w:t>(iii) El derecho a la defensa, entendido como el empleo de todos los medios legítimos y adecuados para ser oído y obtener una decisión favorable. De este derecho hacen parte, el derecho al tiempo y a los medios adecuados para la preparación de la defensa; los derechos a la asistencia de un abogado cuando sea necesario, a la igualdad ante la ley procesal, a la buena fe y a la lealtad de todas las demás personas que intervienen en el proceso;</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 </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ab/>
        <w:t>(iv) el derecho a un proceso público, desarrollado dentro de un tiempo razonable, lo cual exige que el proceso o la actuación no se vea sometido a dilaciones injustificadas o inexplicables;</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 </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ab/>
        <w:t>(v) el derecho a la independencia del juez, que solo es efectivo cuando los servidores públicos a los cuales confía la Constitución la tarea de administrar justicia, ejercen funciones separadas de aquellas atribuidas al ejecutivo y al legislativo y</w:t>
      </w:r>
    </w:p>
    <w:p w:rsidR="001B4427" w:rsidRPr="00546265" w:rsidRDefault="001B4427" w:rsidP="00546265">
      <w:pPr>
        <w:tabs>
          <w:tab w:val="left" w:pos="567"/>
        </w:tabs>
        <w:spacing w:after="0" w:line="276" w:lineRule="auto"/>
        <w:jc w:val="both"/>
        <w:rPr>
          <w:rFonts w:ascii="Tahoma" w:hAnsi="Tahoma" w:cs="Tahoma"/>
          <w:iCs/>
          <w:sz w:val="24"/>
          <w:szCs w:val="24"/>
        </w:rPr>
      </w:pPr>
      <w:r w:rsidRPr="00546265">
        <w:rPr>
          <w:rFonts w:ascii="Tahoma" w:hAnsi="Tahoma" w:cs="Tahoma"/>
          <w:iCs/>
          <w:sz w:val="24"/>
          <w:szCs w:val="24"/>
          <w:lang w:val="es-CO"/>
        </w:rPr>
        <w:tab/>
        <w:t> </w:t>
      </w:r>
    </w:p>
    <w:p w:rsidR="001B4427" w:rsidRPr="00546265" w:rsidRDefault="001B4427" w:rsidP="00546265">
      <w:pPr>
        <w:tabs>
          <w:tab w:val="left" w:pos="567"/>
        </w:tabs>
        <w:spacing w:after="0" w:line="276" w:lineRule="auto"/>
        <w:jc w:val="both"/>
        <w:rPr>
          <w:rFonts w:ascii="Tahoma" w:hAnsi="Tahoma" w:cs="Tahoma"/>
          <w:iCs/>
          <w:sz w:val="24"/>
          <w:szCs w:val="24"/>
          <w:lang w:val="es-CO"/>
        </w:rPr>
      </w:pPr>
      <w:r w:rsidRPr="00546265">
        <w:rPr>
          <w:rFonts w:ascii="Tahoma" w:hAnsi="Tahoma" w:cs="Tahoma"/>
          <w:iCs/>
          <w:sz w:val="24"/>
          <w:szCs w:val="24"/>
          <w:lang w:val="es-CO"/>
        </w:rPr>
        <w:lastRenderedPageBreak/>
        <w:tab/>
        <w:t>(</w:t>
      </w:r>
      <w:proofErr w:type="gramStart"/>
      <w:r w:rsidRPr="00546265">
        <w:rPr>
          <w:rFonts w:ascii="Tahoma" w:hAnsi="Tahoma" w:cs="Tahoma"/>
          <w:iCs/>
          <w:sz w:val="24"/>
          <w:szCs w:val="24"/>
          <w:lang w:val="es-CO"/>
        </w:rPr>
        <w:t>vi</w:t>
      </w:r>
      <w:proofErr w:type="gramEnd"/>
      <w:r w:rsidRPr="00546265">
        <w:rPr>
          <w:rFonts w:ascii="Tahoma" w:hAnsi="Tahoma" w:cs="Tahoma"/>
          <w:iCs/>
          <w:sz w:val="24"/>
          <w:szCs w:val="24"/>
          <w:lang w:val="es-CO"/>
        </w:rPr>
        <w:t>) el derecho a la independencia e imparcialidad del juez o funcionario, quienes siempre deberán decidir con fundamento en los hechos, conforme a los imperativos del orden jurídico, sin designios anticipados ni prevenciones, presiones o influencias ilícitas.</w:t>
      </w:r>
    </w:p>
    <w:p w:rsidR="00655189" w:rsidRPr="00546265" w:rsidRDefault="00655189" w:rsidP="00546265">
      <w:pPr>
        <w:tabs>
          <w:tab w:val="left" w:pos="567"/>
        </w:tabs>
        <w:spacing w:after="0" w:line="276" w:lineRule="auto"/>
        <w:jc w:val="both"/>
        <w:rPr>
          <w:rFonts w:ascii="Tahoma" w:hAnsi="Tahoma" w:cs="Tahoma"/>
          <w:iCs/>
          <w:sz w:val="24"/>
          <w:szCs w:val="24"/>
        </w:rPr>
      </w:pPr>
    </w:p>
    <w:p w:rsidR="00132E6A" w:rsidRPr="00546265" w:rsidRDefault="00132E6A" w:rsidP="00546265">
      <w:pPr>
        <w:tabs>
          <w:tab w:val="left" w:pos="567"/>
        </w:tabs>
        <w:spacing w:after="0" w:line="276" w:lineRule="auto"/>
        <w:jc w:val="both"/>
        <w:rPr>
          <w:rFonts w:ascii="Tahoma" w:hAnsi="Tahoma" w:cs="Tahoma"/>
          <w:b/>
          <w:iCs/>
          <w:sz w:val="24"/>
          <w:szCs w:val="24"/>
        </w:rPr>
      </w:pPr>
      <w:r w:rsidRPr="00546265">
        <w:rPr>
          <w:rFonts w:ascii="Tahoma" w:hAnsi="Tahoma" w:cs="Tahoma"/>
          <w:b/>
          <w:iCs/>
          <w:sz w:val="24"/>
          <w:szCs w:val="24"/>
        </w:rPr>
        <w:tab/>
        <w:t>3.4 Consecuencias del desistimiento</w:t>
      </w:r>
    </w:p>
    <w:p w:rsidR="00132E6A" w:rsidRPr="00546265" w:rsidRDefault="00132E6A" w:rsidP="00546265">
      <w:pPr>
        <w:tabs>
          <w:tab w:val="left" w:pos="567"/>
        </w:tabs>
        <w:spacing w:after="0" w:line="276" w:lineRule="auto"/>
        <w:jc w:val="both"/>
        <w:rPr>
          <w:rFonts w:ascii="Tahoma" w:hAnsi="Tahoma" w:cs="Tahoma"/>
          <w:b/>
          <w:iCs/>
          <w:sz w:val="24"/>
          <w:szCs w:val="24"/>
        </w:rPr>
      </w:pPr>
    </w:p>
    <w:p w:rsidR="00132E6A" w:rsidRPr="00546265" w:rsidRDefault="00132E6A" w:rsidP="00546265">
      <w:pPr>
        <w:spacing w:after="0" w:line="276" w:lineRule="auto"/>
        <w:ind w:firstLine="567"/>
        <w:jc w:val="both"/>
        <w:rPr>
          <w:rFonts w:ascii="Tahoma" w:hAnsi="Tahoma" w:cs="Tahoma"/>
          <w:sz w:val="24"/>
          <w:szCs w:val="24"/>
          <w:lang w:val="es-CO"/>
        </w:rPr>
      </w:pPr>
      <w:r w:rsidRPr="00546265">
        <w:rPr>
          <w:rFonts w:ascii="Tahoma" w:hAnsi="Tahoma" w:cs="Tahoma"/>
          <w:sz w:val="24"/>
          <w:szCs w:val="24"/>
          <w:lang w:val="es-CO"/>
        </w:rPr>
        <w:t xml:space="preserve">Previo a resolver el problema jurídico conviene tener claridad respecto a las consecuencias del desistimiento de las pretensiones de la demanda. Para ello acudimos a la obra del doctrinante y Maestro HERNÁN FABIO LÓPEZ BLANCO, denominada </w:t>
      </w:r>
      <w:r w:rsidRPr="00546265">
        <w:rPr>
          <w:rFonts w:ascii="Tahoma" w:hAnsi="Tahoma" w:cs="Tahoma"/>
          <w:i/>
          <w:sz w:val="24"/>
          <w:szCs w:val="24"/>
          <w:lang w:val="es-CO"/>
        </w:rPr>
        <w:t>INSTITUCIONES DE DERECHO PROCESAL CIVIL COLOMBIANO</w:t>
      </w:r>
      <w:r w:rsidRPr="00546265">
        <w:rPr>
          <w:rFonts w:ascii="Tahoma" w:hAnsi="Tahoma" w:cs="Tahoma"/>
          <w:sz w:val="24"/>
          <w:szCs w:val="24"/>
          <w:lang w:val="es-CO"/>
        </w:rPr>
        <w:t xml:space="preserve">- </w:t>
      </w:r>
      <w:r w:rsidRPr="00546265">
        <w:rPr>
          <w:rFonts w:ascii="Tahoma" w:hAnsi="Tahoma" w:cs="Tahoma"/>
          <w:i/>
          <w:sz w:val="24"/>
          <w:szCs w:val="24"/>
          <w:lang w:val="es-CO"/>
        </w:rPr>
        <w:t xml:space="preserve">PARTE GENERAL </w:t>
      </w:r>
      <w:r w:rsidRPr="00546265">
        <w:rPr>
          <w:rFonts w:ascii="Tahoma" w:hAnsi="Tahoma" w:cs="Tahoma"/>
          <w:sz w:val="24"/>
          <w:szCs w:val="24"/>
          <w:lang w:val="es-CO"/>
        </w:rPr>
        <w:t>quien al respecto afirmó</w:t>
      </w:r>
      <w:r w:rsidRPr="00546265">
        <w:rPr>
          <w:rStyle w:val="Refdenotaalpie"/>
          <w:rFonts w:ascii="Tahoma" w:hAnsi="Tahoma" w:cs="Tahoma"/>
          <w:sz w:val="24"/>
          <w:szCs w:val="24"/>
          <w:lang w:val="es-CO"/>
        </w:rPr>
        <w:footnoteReference w:id="1"/>
      </w:r>
      <w:r w:rsidRPr="00546265">
        <w:rPr>
          <w:rFonts w:ascii="Tahoma" w:hAnsi="Tahoma" w:cs="Tahoma"/>
          <w:sz w:val="24"/>
          <w:szCs w:val="24"/>
          <w:lang w:val="es-CO"/>
        </w:rPr>
        <w:t>:</w:t>
      </w:r>
      <w:r w:rsidR="00064686" w:rsidRPr="00546265">
        <w:rPr>
          <w:rFonts w:ascii="Tahoma" w:hAnsi="Tahoma" w:cs="Tahoma"/>
          <w:sz w:val="24"/>
          <w:szCs w:val="24"/>
          <w:lang w:val="es-CO"/>
        </w:rPr>
        <w:t xml:space="preserve"> </w:t>
      </w:r>
    </w:p>
    <w:p w:rsidR="00132E6A" w:rsidRPr="00546265" w:rsidRDefault="00132E6A" w:rsidP="00546265">
      <w:pPr>
        <w:tabs>
          <w:tab w:val="left" w:pos="567"/>
        </w:tabs>
        <w:spacing w:after="0" w:line="276" w:lineRule="auto"/>
        <w:jc w:val="both"/>
        <w:rPr>
          <w:rFonts w:ascii="Tahoma" w:hAnsi="Tahoma" w:cs="Tahoma"/>
          <w:b/>
          <w:iCs/>
          <w:sz w:val="24"/>
          <w:szCs w:val="24"/>
        </w:rPr>
      </w:pPr>
    </w:p>
    <w:p w:rsidR="00132E6A" w:rsidRPr="00546265" w:rsidRDefault="00132E6A" w:rsidP="00546265">
      <w:pPr>
        <w:autoSpaceDN w:val="0"/>
        <w:spacing w:after="0" w:line="240" w:lineRule="auto"/>
        <w:ind w:left="426" w:right="420"/>
        <w:jc w:val="both"/>
        <w:rPr>
          <w:rFonts w:ascii="Tahoma" w:hAnsi="Tahoma" w:cs="Tahoma"/>
          <w:i/>
          <w:szCs w:val="24"/>
        </w:rPr>
      </w:pPr>
      <w:r w:rsidRPr="00546265">
        <w:rPr>
          <w:rFonts w:ascii="Tahoma" w:hAnsi="Tahoma" w:cs="Tahoma"/>
          <w:i/>
          <w:szCs w:val="24"/>
        </w:rPr>
        <w:t>El desistimiento implica la renuncia a todas las pretensiones de la demanda: El hecho de ser incondicional pone en evidencia que como forma anormal de terminación del proceso no puede dejar vivas parte de las pretensiones pues, si así acontece, y es una posibilidad que explícitamente contempla la ley, estaremos frente a un caso de reducción del ámbito d</w:t>
      </w:r>
      <w:r w:rsidR="003B245B" w:rsidRPr="00546265">
        <w:rPr>
          <w:rFonts w:ascii="Tahoma" w:hAnsi="Tahoma" w:cs="Tahoma"/>
          <w:i/>
          <w:szCs w:val="24"/>
        </w:rPr>
        <w:t>el juicio pero no de terminación anormal del proceso, que es el que interesa, de ahí que siempre que se desiste con la modalidad comentada, y así nada se diga expresamente, se sobreentiende que se está renunciando a la totalidad de las pretensiones y al derecho en que ellas se sustentan.</w:t>
      </w:r>
    </w:p>
    <w:p w:rsidR="003B245B" w:rsidRPr="00546265" w:rsidRDefault="003B245B" w:rsidP="00546265">
      <w:pPr>
        <w:autoSpaceDN w:val="0"/>
        <w:spacing w:after="0" w:line="240" w:lineRule="auto"/>
        <w:ind w:left="426" w:right="420"/>
        <w:jc w:val="both"/>
        <w:rPr>
          <w:rFonts w:ascii="Tahoma" w:hAnsi="Tahoma" w:cs="Tahoma"/>
          <w:i/>
          <w:szCs w:val="24"/>
        </w:rPr>
      </w:pPr>
    </w:p>
    <w:p w:rsidR="009420F4" w:rsidRPr="00546265" w:rsidRDefault="009420F4" w:rsidP="00546265">
      <w:pPr>
        <w:autoSpaceDN w:val="0"/>
        <w:spacing w:after="0" w:line="240" w:lineRule="auto"/>
        <w:ind w:left="426" w:right="420"/>
        <w:jc w:val="both"/>
        <w:rPr>
          <w:rFonts w:ascii="Tahoma" w:hAnsi="Tahoma" w:cs="Tahoma"/>
          <w:i/>
          <w:szCs w:val="24"/>
        </w:rPr>
      </w:pPr>
      <w:r w:rsidRPr="00546265">
        <w:rPr>
          <w:rFonts w:ascii="Tahoma" w:hAnsi="Tahoma" w:cs="Tahoma"/>
          <w:i/>
          <w:szCs w:val="24"/>
        </w:rPr>
        <w:tab/>
      </w:r>
      <w:r w:rsidR="003B245B" w:rsidRPr="00546265">
        <w:rPr>
          <w:rFonts w:ascii="Tahoma" w:hAnsi="Tahoma" w:cs="Tahoma"/>
          <w:i/>
          <w:szCs w:val="24"/>
        </w:rPr>
        <w:t xml:space="preserve">5.2.3 El desistimiento genera </w:t>
      </w:r>
      <w:r w:rsidRPr="00546265">
        <w:rPr>
          <w:rFonts w:ascii="Tahoma" w:hAnsi="Tahoma" w:cs="Tahoma"/>
          <w:i/>
          <w:szCs w:val="24"/>
        </w:rPr>
        <w:t>los mismos efectos</w:t>
      </w:r>
      <w:r w:rsidR="003B245B" w:rsidRPr="00546265">
        <w:rPr>
          <w:rFonts w:ascii="Tahoma" w:hAnsi="Tahoma" w:cs="Tahoma"/>
          <w:i/>
          <w:szCs w:val="24"/>
        </w:rPr>
        <w:t xml:space="preserve"> </w:t>
      </w:r>
      <w:r w:rsidRPr="00546265">
        <w:rPr>
          <w:rFonts w:ascii="Tahoma" w:hAnsi="Tahoma" w:cs="Tahoma"/>
          <w:i/>
          <w:szCs w:val="24"/>
        </w:rPr>
        <w:t>que una sentencia absolutoria</w:t>
      </w:r>
    </w:p>
    <w:p w:rsidR="009420F4" w:rsidRPr="00546265" w:rsidRDefault="009420F4" w:rsidP="00546265">
      <w:pPr>
        <w:autoSpaceDN w:val="0"/>
        <w:spacing w:after="0" w:line="240" w:lineRule="auto"/>
        <w:ind w:left="426" w:right="420"/>
        <w:jc w:val="both"/>
        <w:rPr>
          <w:rFonts w:ascii="Tahoma" w:hAnsi="Tahoma" w:cs="Tahoma"/>
          <w:i/>
          <w:szCs w:val="24"/>
        </w:rPr>
      </w:pPr>
    </w:p>
    <w:p w:rsidR="009420F4" w:rsidRPr="00546265" w:rsidRDefault="009420F4" w:rsidP="00546265">
      <w:pPr>
        <w:autoSpaceDN w:val="0"/>
        <w:spacing w:after="0" w:line="240" w:lineRule="auto"/>
        <w:ind w:left="426" w:right="420"/>
        <w:jc w:val="both"/>
        <w:rPr>
          <w:rFonts w:ascii="Tahoma" w:hAnsi="Tahoma" w:cs="Tahoma"/>
          <w:i/>
          <w:szCs w:val="24"/>
        </w:rPr>
      </w:pPr>
      <w:r w:rsidRPr="00546265">
        <w:rPr>
          <w:rFonts w:ascii="Tahoma" w:hAnsi="Tahoma" w:cs="Tahoma"/>
          <w:i/>
          <w:szCs w:val="24"/>
        </w:rPr>
        <w:t>El auto que admite el desistimiento equivale integralmente a que se hubiera dictado sentencia absolutoria, es decir desestimatorio de las pretensiones de la demanda incluyendo los efectos de cosa juzgado.</w:t>
      </w:r>
    </w:p>
    <w:p w:rsidR="009420F4" w:rsidRPr="00546265" w:rsidRDefault="009420F4" w:rsidP="00546265">
      <w:pPr>
        <w:autoSpaceDN w:val="0"/>
        <w:spacing w:after="0" w:line="240" w:lineRule="auto"/>
        <w:ind w:left="426" w:right="420"/>
        <w:jc w:val="both"/>
        <w:rPr>
          <w:rFonts w:ascii="Tahoma" w:hAnsi="Tahoma" w:cs="Tahoma"/>
          <w:i/>
          <w:szCs w:val="24"/>
        </w:rPr>
      </w:pPr>
    </w:p>
    <w:p w:rsidR="009420F4" w:rsidRPr="00546265" w:rsidRDefault="009420F4" w:rsidP="00546265">
      <w:pPr>
        <w:autoSpaceDN w:val="0"/>
        <w:spacing w:after="0" w:line="240" w:lineRule="auto"/>
        <w:ind w:left="426" w:right="420"/>
        <w:jc w:val="both"/>
        <w:rPr>
          <w:rFonts w:ascii="Tahoma" w:hAnsi="Tahoma" w:cs="Tahoma"/>
          <w:i/>
          <w:szCs w:val="24"/>
        </w:rPr>
      </w:pPr>
      <w:r w:rsidRPr="00546265">
        <w:rPr>
          <w:rFonts w:ascii="Tahoma" w:hAnsi="Tahoma" w:cs="Tahoma"/>
          <w:i/>
          <w:szCs w:val="24"/>
        </w:rPr>
        <w:t>Con toda nitidez el inciso segundo del art. 342 señala que “El desistimiento implica la renuncia de las pretensiones de la demanda en todos aquellos casos en que la firmeza de la sentencia absolutoria habría producido efectos de cosa juzgada. El auto que acepte el desistimiento producirá los mismos efectos de aquella sentencia”.</w:t>
      </w:r>
    </w:p>
    <w:p w:rsidR="00132E6A" w:rsidRPr="00546265" w:rsidRDefault="00132E6A" w:rsidP="00546265">
      <w:pPr>
        <w:tabs>
          <w:tab w:val="left" w:pos="567"/>
        </w:tabs>
        <w:spacing w:after="0" w:line="276" w:lineRule="auto"/>
        <w:jc w:val="both"/>
        <w:rPr>
          <w:rFonts w:ascii="Tahoma" w:hAnsi="Tahoma" w:cs="Tahoma"/>
          <w:b/>
          <w:iCs/>
          <w:sz w:val="24"/>
          <w:szCs w:val="24"/>
        </w:rPr>
      </w:pPr>
    </w:p>
    <w:p w:rsidR="00655189" w:rsidRPr="00546265" w:rsidRDefault="00132E6A" w:rsidP="00546265">
      <w:pPr>
        <w:tabs>
          <w:tab w:val="left" w:pos="567"/>
        </w:tabs>
        <w:spacing w:after="0" w:line="276" w:lineRule="auto"/>
        <w:jc w:val="both"/>
        <w:rPr>
          <w:rFonts w:ascii="Tahoma" w:hAnsi="Tahoma" w:cs="Tahoma"/>
          <w:b/>
          <w:sz w:val="24"/>
          <w:szCs w:val="24"/>
        </w:rPr>
      </w:pPr>
      <w:r w:rsidRPr="00546265">
        <w:rPr>
          <w:rFonts w:ascii="Tahoma" w:hAnsi="Tahoma" w:cs="Tahoma"/>
          <w:b/>
          <w:sz w:val="24"/>
          <w:szCs w:val="24"/>
        </w:rPr>
        <w:tab/>
        <w:t>3.5</w:t>
      </w:r>
      <w:r w:rsidR="00655189" w:rsidRPr="00546265">
        <w:rPr>
          <w:rFonts w:ascii="Tahoma" w:hAnsi="Tahoma" w:cs="Tahoma"/>
          <w:b/>
          <w:sz w:val="24"/>
          <w:szCs w:val="24"/>
        </w:rPr>
        <w:t xml:space="preserve"> Caso concreto</w:t>
      </w:r>
    </w:p>
    <w:p w:rsidR="00655189" w:rsidRPr="00546265" w:rsidRDefault="00655189" w:rsidP="00546265">
      <w:pPr>
        <w:widowControl w:val="0"/>
        <w:autoSpaceDE w:val="0"/>
        <w:autoSpaceDN w:val="0"/>
        <w:adjustRightInd w:val="0"/>
        <w:spacing w:after="0" w:line="276" w:lineRule="auto"/>
        <w:ind w:firstLine="708"/>
        <w:jc w:val="both"/>
        <w:rPr>
          <w:rFonts w:ascii="Tahoma" w:hAnsi="Tahoma" w:cs="Tahoma"/>
          <w:sz w:val="24"/>
          <w:szCs w:val="24"/>
          <w:lang w:val="es-CO"/>
        </w:rPr>
      </w:pPr>
    </w:p>
    <w:p w:rsidR="00655189" w:rsidRPr="00546265" w:rsidRDefault="00655189"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rPr>
        <w:t xml:space="preserve">En el caso que ocupa la atención de la sala, la señora </w:t>
      </w:r>
      <w:proofErr w:type="spellStart"/>
      <w:r w:rsidR="003A4F42" w:rsidRPr="00546265">
        <w:rPr>
          <w:rFonts w:ascii="Tahoma" w:hAnsi="Tahoma" w:cs="Tahoma"/>
          <w:sz w:val="24"/>
          <w:szCs w:val="24"/>
        </w:rPr>
        <w:t>Leisvy</w:t>
      </w:r>
      <w:proofErr w:type="spellEnd"/>
      <w:r w:rsidR="003A4F42" w:rsidRPr="00546265">
        <w:rPr>
          <w:rFonts w:ascii="Tahoma" w:hAnsi="Tahoma" w:cs="Tahoma"/>
          <w:sz w:val="24"/>
          <w:szCs w:val="24"/>
        </w:rPr>
        <w:t xml:space="preserve"> Rocío Dueñas Castillo</w:t>
      </w:r>
      <w:r w:rsidRPr="00546265">
        <w:rPr>
          <w:rFonts w:ascii="Tahoma" w:hAnsi="Tahoma" w:cs="Tahoma"/>
          <w:sz w:val="24"/>
          <w:szCs w:val="24"/>
        </w:rPr>
        <w:t xml:space="preserve"> acude a la vía de tutela con el propósito de que se protejan sus derecho</w:t>
      </w:r>
      <w:r w:rsidR="003A4F42" w:rsidRPr="00546265">
        <w:rPr>
          <w:rFonts w:ascii="Tahoma" w:hAnsi="Tahoma" w:cs="Tahoma"/>
          <w:sz w:val="24"/>
          <w:szCs w:val="24"/>
        </w:rPr>
        <w:t>s</w:t>
      </w:r>
      <w:r w:rsidRPr="00546265">
        <w:rPr>
          <w:rFonts w:ascii="Tahoma" w:hAnsi="Tahoma" w:cs="Tahoma"/>
          <w:sz w:val="24"/>
          <w:szCs w:val="24"/>
        </w:rPr>
        <w:t xml:space="preserve"> fundamentales al debido proceso y acceso a la administración de justicia, presuntamente vulnerados por el Juzgado </w:t>
      </w:r>
      <w:r w:rsidR="003A4F42" w:rsidRPr="00546265">
        <w:rPr>
          <w:rFonts w:ascii="Tahoma" w:hAnsi="Tahoma" w:cs="Tahoma"/>
          <w:sz w:val="24"/>
          <w:szCs w:val="24"/>
        </w:rPr>
        <w:t>Cuart</w:t>
      </w:r>
      <w:r w:rsidRPr="00546265">
        <w:rPr>
          <w:rFonts w:ascii="Tahoma" w:hAnsi="Tahoma" w:cs="Tahoma"/>
          <w:sz w:val="24"/>
          <w:szCs w:val="24"/>
        </w:rPr>
        <w:t>o Laboral del Ci</w:t>
      </w:r>
      <w:r w:rsidR="003A4F42" w:rsidRPr="00546265">
        <w:rPr>
          <w:rFonts w:ascii="Tahoma" w:hAnsi="Tahoma" w:cs="Tahoma"/>
          <w:sz w:val="24"/>
          <w:szCs w:val="24"/>
        </w:rPr>
        <w:t>rcuito de Pereira</w:t>
      </w:r>
      <w:r w:rsidRPr="00546265">
        <w:rPr>
          <w:rFonts w:ascii="Tahoma" w:hAnsi="Tahoma" w:cs="Tahoma"/>
          <w:sz w:val="24"/>
          <w:szCs w:val="24"/>
        </w:rPr>
        <w:t xml:space="preserve">, al </w:t>
      </w:r>
      <w:r w:rsidR="008F3306" w:rsidRPr="00546265">
        <w:rPr>
          <w:rFonts w:ascii="Tahoma" w:hAnsi="Tahoma" w:cs="Tahoma"/>
          <w:sz w:val="24"/>
          <w:szCs w:val="24"/>
        </w:rPr>
        <w:t>aceptar el desistimiento de las pretensiones de la demanda ordinaria laboral</w:t>
      </w:r>
      <w:r w:rsidR="008F3306" w:rsidRPr="00546265">
        <w:rPr>
          <w:rFonts w:ascii="Tahoma" w:hAnsi="Tahoma" w:cs="Tahoma"/>
          <w:sz w:val="24"/>
          <w:szCs w:val="24"/>
          <w:lang w:eastAsia="es-ES"/>
        </w:rPr>
        <w:t xml:space="preserve"> No. 2018-00488</w:t>
      </w:r>
      <w:r w:rsidR="008F3306" w:rsidRPr="00546265">
        <w:rPr>
          <w:rFonts w:ascii="Tahoma" w:hAnsi="Tahoma" w:cs="Tahoma"/>
          <w:sz w:val="24"/>
          <w:szCs w:val="24"/>
        </w:rPr>
        <w:t xml:space="preserve"> instaurada en contra</w:t>
      </w:r>
      <w:r w:rsidR="00FC69DB" w:rsidRPr="00546265">
        <w:rPr>
          <w:rFonts w:ascii="Tahoma" w:hAnsi="Tahoma" w:cs="Tahoma"/>
          <w:sz w:val="24"/>
          <w:szCs w:val="24"/>
        </w:rPr>
        <w:t xml:space="preserve"> de Colpensiones y Porvenir S.A</w:t>
      </w:r>
      <w:r w:rsidR="00296F63">
        <w:rPr>
          <w:rFonts w:ascii="Tahoma" w:hAnsi="Tahoma" w:cs="Tahoma"/>
          <w:sz w:val="24"/>
          <w:szCs w:val="24"/>
        </w:rPr>
        <w:t>.</w:t>
      </w:r>
      <w:r w:rsidR="00FC69DB" w:rsidRPr="00546265">
        <w:rPr>
          <w:rFonts w:ascii="Tahoma" w:hAnsi="Tahoma" w:cs="Tahoma"/>
          <w:sz w:val="24"/>
          <w:szCs w:val="24"/>
        </w:rPr>
        <w:t xml:space="preserve">, </w:t>
      </w:r>
      <w:r w:rsidR="00FC69DB" w:rsidRPr="00546265">
        <w:rPr>
          <w:rFonts w:ascii="Tahoma" w:hAnsi="Tahoma" w:cs="Tahoma"/>
          <w:sz w:val="24"/>
          <w:szCs w:val="24"/>
          <w:lang w:eastAsia="es-ES"/>
        </w:rPr>
        <w:t xml:space="preserve">a pesar de allegarse a la solicitud de desistimiento un documento suscrito por la actora, en el que solicitaba el retiro del proceso.   </w:t>
      </w:r>
    </w:p>
    <w:p w:rsidR="00DE3202" w:rsidRPr="00546265" w:rsidRDefault="00DE3202" w:rsidP="00546265">
      <w:pPr>
        <w:pStyle w:val="Sinespaciado"/>
        <w:spacing w:line="276" w:lineRule="auto"/>
        <w:ind w:firstLine="708"/>
        <w:jc w:val="both"/>
        <w:rPr>
          <w:rFonts w:ascii="Tahoma" w:hAnsi="Tahoma" w:cs="Tahoma"/>
          <w:sz w:val="24"/>
          <w:szCs w:val="24"/>
        </w:rPr>
      </w:pPr>
    </w:p>
    <w:p w:rsidR="00DE3202" w:rsidRPr="00546265" w:rsidRDefault="00DE3202"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rPr>
        <w:t>Como la presente acción constitucional se interpone contra una providencia judicial, se verifica si en efecto la acción es procedente, para lo cual es necesario revisar si  cumple con los requisitos de procedibilidad de carácter general</w:t>
      </w:r>
      <w:r w:rsidR="006E19E0" w:rsidRPr="00546265">
        <w:rPr>
          <w:rFonts w:ascii="Tahoma" w:hAnsi="Tahoma" w:cs="Tahoma"/>
          <w:sz w:val="24"/>
          <w:szCs w:val="24"/>
        </w:rPr>
        <w:t xml:space="preserve"> y, en caso </w:t>
      </w:r>
      <w:r w:rsidR="006E19E0" w:rsidRPr="00546265">
        <w:rPr>
          <w:rFonts w:ascii="Tahoma" w:hAnsi="Tahoma" w:cs="Tahoma"/>
          <w:sz w:val="24"/>
          <w:szCs w:val="24"/>
        </w:rPr>
        <w:lastRenderedPageBreak/>
        <w:t xml:space="preserve">afirmativo, se </w:t>
      </w:r>
      <w:r w:rsidRPr="00546265">
        <w:rPr>
          <w:rFonts w:ascii="Tahoma" w:hAnsi="Tahoma" w:cs="Tahoma"/>
          <w:sz w:val="24"/>
          <w:szCs w:val="24"/>
        </w:rPr>
        <w:t>pasar</w:t>
      </w:r>
      <w:r w:rsidR="006E19E0" w:rsidRPr="00546265">
        <w:rPr>
          <w:rFonts w:ascii="Tahoma" w:hAnsi="Tahoma" w:cs="Tahoma"/>
          <w:sz w:val="24"/>
          <w:szCs w:val="24"/>
        </w:rPr>
        <w:t>á</w:t>
      </w:r>
      <w:r w:rsidRPr="00546265">
        <w:rPr>
          <w:rFonts w:ascii="Tahoma" w:hAnsi="Tahoma" w:cs="Tahoma"/>
          <w:sz w:val="24"/>
          <w:szCs w:val="24"/>
        </w:rPr>
        <w:t xml:space="preserve"> a estudiar si en el presente asunto se configura alguna de las causales específicas de procedibilidad</w:t>
      </w:r>
      <w:r w:rsidR="00FC69DB" w:rsidRPr="00546265">
        <w:rPr>
          <w:rFonts w:ascii="Tahoma" w:hAnsi="Tahoma" w:cs="Tahoma"/>
          <w:sz w:val="24"/>
          <w:szCs w:val="24"/>
        </w:rPr>
        <w:t>, así:</w:t>
      </w:r>
      <w:r w:rsidRPr="00546265">
        <w:rPr>
          <w:rFonts w:ascii="Tahoma" w:hAnsi="Tahoma" w:cs="Tahoma"/>
          <w:sz w:val="24"/>
          <w:szCs w:val="24"/>
        </w:rPr>
        <w:t>:</w:t>
      </w:r>
    </w:p>
    <w:p w:rsidR="00DE3202" w:rsidRPr="00546265" w:rsidRDefault="00DE3202" w:rsidP="00546265">
      <w:pPr>
        <w:pStyle w:val="Sinespaciado"/>
        <w:spacing w:line="276" w:lineRule="auto"/>
        <w:jc w:val="both"/>
        <w:rPr>
          <w:rFonts w:ascii="Tahoma" w:hAnsi="Tahoma" w:cs="Tahoma"/>
          <w:sz w:val="24"/>
          <w:szCs w:val="24"/>
        </w:rPr>
      </w:pPr>
    </w:p>
    <w:p w:rsidR="00DE3202" w:rsidRPr="00546265" w:rsidRDefault="00DE3202"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rPr>
        <w:t xml:space="preserve">i) </w:t>
      </w:r>
      <w:r w:rsidRPr="00546265">
        <w:rPr>
          <w:rFonts w:ascii="Tahoma" w:hAnsi="Tahoma" w:cs="Tahoma"/>
          <w:sz w:val="24"/>
          <w:szCs w:val="24"/>
          <w:u w:val="single"/>
        </w:rPr>
        <w:t>Relevancia constitucional del asunto sometido al juez de tutela</w:t>
      </w:r>
      <w:r w:rsidRPr="00546265">
        <w:rPr>
          <w:rFonts w:ascii="Tahoma" w:hAnsi="Tahoma" w:cs="Tahoma"/>
          <w:sz w:val="24"/>
          <w:szCs w:val="24"/>
        </w:rPr>
        <w:t xml:space="preserve">: La cuestión debatida es claramente de relevancia constitucional, toda vez que se examina si la autoridad judicial accionada ha vulnerado el derecho </w:t>
      </w:r>
      <w:r w:rsidR="00DD238E" w:rsidRPr="00546265">
        <w:rPr>
          <w:rFonts w:ascii="Tahoma" w:hAnsi="Tahoma" w:cs="Tahoma"/>
          <w:sz w:val="24"/>
          <w:szCs w:val="24"/>
        </w:rPr>
        <w:t>de</w:t>
      </w:r>
      <w:r w:rsidR="0048054C" w:rsidRPr="00546265">
        <w:rPr>
          <w:rFonts w:ascii="Tahoma" w:hAnsi="Tahoma" w:cs="Tahoma"/>
          <w:sz w:val="24"/>
          <w:szCs w:val="24"/>
        </w:rPr>
        <w:t xml:space="preserve"> acceso a la administración de justicia de la</w:t>
      </w:r>
      <w:r w:rsidRPr="00546265">
        <w:rPr>
          <w:rFonts w:ascii="Tahoma" w:hAnsi="Tahoma" w:cs="Tahoma"/>
          <w:sz w:val="24"/>
          <w:szCs w:val="24"/>
        </w:rPr>
        <w:t xml:space="preserve"> actor</w:t>
      </w:r>
      <w:r w:rsidR="0048054C" w:rsidRPr="00546265">
        <w:rPr>
          <w:rFonts w:ascii="Tahoma" w:hAnsi="Tahoma" w:cs="Tahoma"/>
          <w:sz w:val="24"/>
          <w:szCs w:val="24"/>
        </w:rPr>
        <w:t>a</w:t>
      </w:r>
      <w:r w:rsidRPr="00546265">
        <w:rPr>
          <w:rFonts w:ascii="Tahoma" w:hAnsi="Tahoma" w:cs="Tahoma"/>
          <w:sz w:val="24"/>
          <w:szCs w:val="24"/>
        </w:rPr>
        <w:t xml:space="preserve"> al </w:t>
      </w:r>
      <w:r w:rsidR="0048054C" w:rsidRPr="00546265">
        <w:rPr>
          <w:rFonts w:ascii="Tahoma" w:hAnsi="Tahoma" w:cs="Tahoma"/>
          <w:sz w:val="24"/>
          <w:szCs w:val="24"/>
        </w:rPr>
        <w:t xml:space="preserve">aceptar el desistimiento de las pretensiones </w:t>
      </w:r>
      <w:r w:rsidR="00B46258" w:rsidRPr="00546265">
        <w:rPr>
          <w:rFonts w:ascii="Tahoma" w:hAnsi="Tahoma" w:cs="Tahoma"/>
          <w:sz w:val="24"/>
          <w:szCs w:val="24"/>
        </w:rPr>
        <w:t>del proceso No. 2018-00488, a pesar de existir una evidente contradicción entre el escrito presentado por la demandante y la solicitud de la apoderada.</w:t>
      </w:r>
    </w:p>
    <w:p w:rsidR="00DE3202" w:rsidRPr="00546265" w:rsidRDefault="00DE3202" w:rsidP="00546265">
      <w:pPr>
        <w:pStyle w:val="Sinespaciado"/>
        <w:spacing w:line="276" w:lineRule="auto"/>
        <w:ind w:firstLine="708"/>
        <w:jc w:val="both"/>
        <w:rPr>
          <w:rFonts w:ascii="Tahoma" w:hAnsi="Tahoma" w:cs="Tahoma"/>
          <w:sz w:val="24"/>
          <w:szCs w:val="24"/>
        </w:rPr>
      </w:pPr>
    </w:p>
    <w:p w:rsidR="000A24DD" w:rsidRPr="00546265" w:rsidRDefault="00DE3202"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rPr>
        <w:t xml:space="preserve">ii) </w:t>
      </w:r>
      <w:r w:rsidRPr="00546265">
        <w:rPr>
          <w:rFonts w:ascii="Tahoma" w:hAnsi="Tahoma" w:cs="Tahoma"/>
          <w:sz w:val="24"/>
          <w:szCs w:val="24"/>
          <w:u w:val="single"/>
        </w:rPr>
        <w:t>Agotamiento previo de los recursos judiciales ordinarios y extraordinarios</w:t>
      </w:r>
      <w:r w:rsidRPr="00546265">
        <w:rPr>
          <w:rFonts w:ascii="Tahoma" w:hAnsi="Tahoma" w:cs="Tahoma"/>
          <w:sz w:val="24"/>
          <w:szCs w:val="24"/>
        </w:rPr>
        <w:t xml:space="preserve">: </w:t>
      </w:r>
      <w:r w:rsidR="00A2773E" w:rsidRPr="00546265">
        <w:rPr>
          <w:rFonts w:ascii="Tahoma" w:hAnsi="Tahoma" w:cs="Tahoma"/>
          <w:sz w:val="24"/>
          <w:szCs w:val="24"/>
        </w:rPr>
        <w:t>La</w:t>
      </w:r>
      <w:r w:rsidRPr="00546265">
        <w:rPr>
          <w:rFonts w:ascii="Tahoma" w:hAnsi="Tahoma" w:cs="Tahoma"/>
          <w:sz w:val="24"/>
          <w:szCs w:val="24"/>
        </w:rPr>
        <w:t xml:space="preserve"> señor</w:t>
      </w:r>
      <w:r w:rsidR="00A2773E" w:rsidRPr="00546265">
        <w:rPr>
          <w:rFonts w:ascii="Tahoma" w:hAnsi="Tahoma" w:cs="Tahoma"/>
          <w:sz w:val="24"/>
          <w:szCs w:val="24"/>
        </w:rPr>
        <w:t>a</w:t>
      </w:r>
      <w:r w:rsidRPr="00546265">
        <w:rPr>
          <w:rFonts w:ascii="Tahoma" w:hAnsi="Tahoma" w:cs="Tahoma"/>
          <w:sz w:val="24"/>
          <w:szCs w:val="24"/>
        </w:rPr>
        <w:t xml:space="preserve"> </w:t>
      </w:r>
      <w:proofErr w:type="spellStart"/>
      <w:r w:rsidR="00A2773E" w:rsidRPr="00546265">
        <w:rPr>
          <w:rFonts w:ascii="Tahoma" w:hAnsi="Tahoma" w:cs="Tahoma"/>
          <w:sz w:val="24"/>
          <w:szCs w:val="24"/>
        </w:rPr>
        <w:t>Leisvy</w:t>
      </w:r>
      <w:proofErr w:type="spellEnd"/>
      <w:r w:rsidR="00A2773E" w:rsidRPr="00546265">
        <w:rPr>
          <w:rFonts w:ascii="Tahoma" w:hAnsi="Tahoma" w:cs="Tahoma"/>
          <w:sz w:val="24"/>
          <w:szCs w:val="24"/>
        </w:rPr>
        <w:t xml:space="preserve"> Rocío Dueñas Castillo</w:t>
      </w:r>
      <w:r w:rsidRPr="00546265">
        <w:rPr>
          <w:rFonts w:ascii="Tahoma" w:hAnsi="Tahoma" w:cs="Tahoma"/>
          <w:sz w:val="24"/>
          <w:szCs w:val="24"/>
        </w:rPr>
        <w:t xml:space="preserve"> </w:t>
      </w:r>
      <w:r w:rsidR="000F13C2" w:rsidRPr="00546265">
        <w:rPr>
          <w:rFonts w:ascii="Tahoma" w:hAnsi="Tahoma" w:cs="Tahoma"/>
          <w:sz w:val="24"/>
          <w:szCs w:val="24"/>
        </w:rPr>
        <w:t xml:space="preserve">impetró demanda laboral contra Colpensiones y Porvenir </w:t>
      </w:r>
      <w:proofErr w:type="spellStart"/>
      <w:r w:rsidR="000F13C2" w:rsidRPr="00546265">
        <w:rPr>
          <w:rFonts w:ascii="Tahoma" w:hAnsi="Tahoma" w:cs="Tahoma"/>
          <w:sz w:val="24"/>
          <w:szCs w:val="24"/>
        </w:rPr>
        <w:t>S.A</w:t>
      </w:r>
      <w:proofErr w:type="spellEnd"/>
      <w:r w:rsidR="00204FA4" w:rsidRPr="00546265">
        <w:rPr>
          <w:rFonts w:ascii="Tahoma" w:hAnsi="Tahoma" w:cs="Tahoma"/>
          <w:sz w:val="24"/>
          <w:szCs w:val="24"/>
        </w:rPr>
        <w:t xml:space="preserve">, solicitando la declaratoria de la ineficacia del traslado </w:t>
      </w:r>
      <w:r w:rsidR="000A24DD" w:rsidRPr="00546265">
        <w:rPr>
          <w:rFonts w:ascii="Tahoma" w:hAnsi="Tahoma" w:cs="Tahoma"/>
          <w:sz w:val="24"/>
          <w:szCs w:val="24"/>
        </w:rPr>
        <w:t>a la Administradora de Pensiones y Cesantías Porvenir S.A</w:t>
      </w:r>
      <w:r w:rsidR="000F13C2" w:rsidRPr="00546265">
        <w:rPr>
          <w:rFonts w:ascii="Tahoma" w:hAnsi="Tahoma" w:cs="Tahoma"/>
          <w:sz w:val="24"/>
          <w:szCs w:val="24"/>
        </w:rPr>
        <w:t>.</w:t>
      </w:r>
      <w:r w:rsidR="00204FA4" w:rsidRPr="00546265">
        <w:rPr>
          <w:rFonts w:ascii="Tahoma" w:hAnsi="Tahoma" w:cs="Tahoma"/>
          <w:sz w:val="24"/>
          <w:szCs w:val="24"/>
        </w:rPr>
        <w:t xml:space="preserve"> U</w:t>
      </w:r>
      <w:r w:rsidR="0057579F" w:rsidRPr="00546265">
        <w:rPr>
          <w:rFonts w:ascii="Tahoma" w:hAnsi="Tahoma" w:cs="Tahoma"/>
          <w:sz w:val="24"/>
          <w:szCs w:val="24"/>
        </w:rPr>
        <w:t>na vez</w:t>
      </w:r>
      <w:r w:rsidR="000A24DD" w:rsidRPr="00546265">
        <w:rPr>
          <w:rFonts w:ascii="Tahoma" w:hAnsi="Tahoma" w:cs="Tahoma"/>
          <w:sz w:val="24"/>
          <w:szCs w:val="24"/>
        </w:rPr>
        <w:t xml:space="preserve"> trabada la </w:t>
      </w:r>
      <w:r w:rsidR="00884797" w:rsidRPr="00546265">
        <w:rPr>
          <w:rFonts w:ascii="Tahoma" w:hAnsi="Tahoma" w:cs="Tahoma"/>
          <w:sz w:val="24"/>
          <w:szCs w:val="24"/>
        </w:rPr>
        <w:t>Litis</w:t>
      </w:r>
      <w:r w:rsidR="000A24DD" w:rsidRPr="00546265">
        <w:rPr>
          <w:rFonts w:ascii="Tahoma" w:hAnsi="Tahoma" w:cs="Tahoma"/>
          <w:sz w:val="24"/>
          <w:szCs w:val="24"/>
        </w:rPr>
        <w:t xml:space="preserve"> </w:t>
      </w:r>
      <w:r w:rsidR="0057579F" w:rsidRPr="00546265">
        <w:rPr>
          <w:rFonts w:ascii="Tahoma" w:hAnsi="Tahoma" w:cs="Tahoma"/>
          <w:sz w:val="24"/>
          <w:szCs w:val="24"/>
        </w:rPr>
        <w:t xml:space="preserve">se tuvo conocimiento de la solicitud de desistimiento incondicional presentada por la Dra. Angélica María Díaz López, </w:t>
      </w:r>
      <w:r w:rsidR="000A24DD" w:rsidRPr="00546265">
        <w:rPr>
          <w:rFonts w:ascii="Tahoma" w:hAnsi="Tahoma" w:cs="Tahoma"/>
          <w:sz w:val="24"/>
          <w:szCs w:val="24"/>
        </w:rPr>
        <w:t>por lo que</w:t>
      </w:r>
      <w:r w:rsidR="00244C1C" w:rsidRPr="00546265">
        <w:rPr>
          <w:rFonts w:ascii="Tahoma" w:hAnsi="Tahoma" w:cs="Tahoma"/>
          <w:sz w:val="24"/>
          <w:szCs w:val="24"/>
        </w:rPr>
        <w:t xml:space="preserve"> el</w:t>
      </w:r>
      <w:r w:rsidR="00346C6A" w:rsidRPr="00546265">
        <w:rPr>
          <w:rFonts w:ascii="Tahoma" w:hAnsi="Tahoma" w:cs="Tahoma"/>
          <w:sz w:val="24"/>
          <w:szCs w:val="24"/>
        </w:rPr>
        <w:t xml:space="preserve"> Juez de conocimiento</w:t>
      </w:r>
      <w:r w:rsidR="0057579F" w:rsidRPr="00546265">
        <w:rPr>
          <w:rFonts w:ascii="Tahoma" w:hAnsi="Tahoma" w:cs="Tahoma"/>
          <w:sz w:val="24"/>
          <w:szCs w:val="24"/>
        </w:rPr>
        <w:t xml:space="preserve"> por medio de auto del </w:t>
      </w:r>
      <w:r w:rsidR="00884797" w:rsidRPr="00546265">
        <w:rPr>
          <w:rFonts w:ascii="Tahoma" w:hAnsi="Tahoma" w:cs="Tahoma"/>
          <w:sz w:val="24"/>
          <w:szCs w:val="24"/>
        </w:rPr>
        <w:t>16</w:t>
      </w:r>
      <w:r w:rsidR="0057579F" w:rsidRPr="00546265">
        <w:rPr>
          <w:rFonts w:ascii="Tahoma" w:hAnsi="Tahoma" w:cs="Tahoma"/>
          <w:sz w:val="24"/>
          <w:szCs w:val="24"/>
        </w:rPr>
        <w:t xml:space="preserve"> de </w:t>
      </w:r>
      <w:r w:rsidR="00884797" w:rsidRPr="00546265">
        <w:rPr>
          <w:rFonts w:ascii="Tahoma" w:hAnsi="Tahoma" w:cs="Tahoma"/>
          <w:sz w:val="24"/>
          <w:szCs w:val="24"/>
        </w:rPr>
        <w:t>enero de 2019, aceptó el desistimiento de las pretensiones de la demanda ordinaria laboral</w:t>
      </w:r>
      <w:r w:rsidR="0057579F" w:rsidRPr="00546265">
        <w:rPr>
          <w:rFonts w:ascii="Tahoma" w:hAnsi="Tahoma" w:cs="Tahoma"/>
          <w:sz w:val="24"/>
          <w:szCs w:val="24"/>
        </w:rPr>
        <w:t xml:space="preserve"> y,</w:t>
      </w:r>
      <w:r w:rsidR="00884797" w:rsidRPr="00546265">
        <w:rPr>
          <w:rFonts w:ascii="Tahoma" w:hAnsi="Tahoma" w:cs="Tahoma"/>
          <w:sz w:val="24"/>
          <w:szCs w:val="24"/>
        </w:rPr>
        <w:t xml:space="preserve"> en consecuencia,</w:t>
      </w:r>
      <w:r w:rsidR="0057579F" w:rsidRPr="00546265">
        <w:rPr>
          <w:rFonts w:ascii="Tahoma" w:hAnsi="Tahoma" w:cs="Tahoma"/>
          <w:sz w:val="24"/>
          <w:szCs w:val="24"/>
        </w:rPr>
        <w:t xml:space="preserve"> </w:t>
      </w:r>
      <w:r w:rsidR="000A24DD" w:rsidRPr="00546265">
        <w:rPr>
          <w:rFonts w:ascii="Tahoma" w:hAnsi="Tahoma" w:cs="Tahoma"/>
          <w:sz w:val="24"/>
          <w:szCs w:val="24"/>
        </w:rPr>
        <w:t xml:space="preserve">ordenó el archivo del proceso al considerar que la </w:t>
      </w:r>
      <w:r w:rsidR="003228CF" w:rsidRPr="00546265">
        <w:rPr>
          <w:rFonts w:ascii="Tahoma" w:hAnsi="Tahoma" w:cs="Tahoma"/>
          <w:sz w:val="24"/>
          <w:szCs w:val="24"/>
        </w:rPr>
        <w:t>togada</w:t>
      </w:r>
      <w:r w:rsidR="000A24DD" w:rsidRPr="00546265">
        <w:rPr>
          <w:rFonts w:ascii="Tahoma" w:hAnsi="Tahoma" w:cs="Tahoma"/>
          <w:sz w:val="24"/>
          <w:szCs w:val="24"/>
        </w:rPr>
        <w:t xml:space="preserve"> se </w:t>
      </w:r>
      <w:r w:rsidR="009C2F6A" w:rsidRPr="00546265">
        <w:rPr>
          <w:rFonts w:ascii="Tahoma" w:hAnsi="Tahoma" w:cs="Tahoma"/>
          <w:sz w:val="24"/>
          <w:szCs w:val="24"/>
        </w:rPr>
        <w:t>encontraba</w:t>
      </w:r>
      <w:r w:rsidR="00244C1C" w:rsidRPr="00546265">
        <w:rPr>
          <w:rFonts w:ascii="Tahoma" w:hAnsi="Tahoma" w:cs="Tahoma"/>
          <w:sz w:val="24"/>
          <w:szCs w:val="24"/>
        </w:rPr>
        <w:t xml:space="preserve"> legalmente facultada</w:t>
      </w:r>
      <w:r w:rsidR="003228CF" w:rsidRPr="00546265">
        <w:rPr>
          <w:rFonts w:ascii="Tahoma" w:hAnsi="Tahoma" w:cs="Tahoma"/>
          <w:sz w:val="24"/>
          <w:szCs w:val="24"/>
        </w:rPr>
        <w:t xml:space="preserve"> para desistir</w:t>
      </w:r>
      <w:r w:rsidR="00244C1C" w:rsidRPr="00546265">
        <w:rPr>
          <w:rFonts w:ascii="Tahoma" w:hAnsi="Tahoma" w:cs="Tahoma"/>
          <w:sz w:val="24"/>
          <w:szCs w:val="24"/>
        </w:rPr>
        <w:t>,</w:t>
      </w:r>
      <w:r w:rsidR="000A24DD" w:rsidRPr="00546265">
        <w:rPr>
          <w:rFonts w:ascii="Tahoma" w:hAnsi="Tahoma" w:cs="Tahoma"/>
          <w:sz w:val="24"/>
          <w:szCs w:val="24"/>
        </w:rPr>
        <w:t xml:space="preserve"> </w:t>
      </w:r>
      <w:r w:rsidR="003228CF" w:rsidRPr="00546265">
        <w:rPr>
          <w:rFonts w:ascii="Tahoma" w:hAnsi="Tahoma" w:cs="Tahoma"/>
          <w:sz w:val="24"/>
          <w:szCs w:val="24"/>
        </w:rPr>
        <w:t>ello con base al poder que le otorgó la demandante</w:t>
      </w:r>
      <w:r w:rsidR="000A24DD" w:rsidRPr="00546265">
        <w:rPr>
          <w:rFonts w:ascii="Tahoma" w:hAnsi="Tahoma" w:cs="Tahoma"/>
          <w:sz w:val="24"/>
          <w:szCs w:val="24"/>
        </w:rPr>
        <w:t>.</w:t>
      </w:r>
    </w:p>
    <w:p w:rsidR="000A24DD" w:rsidRPr="00546265" w:rsidRDefault="000A24DD" w:rsidP="00546265">
      <w:pPr>
        <w:pStyle w:val="Sinespaciado"/>
        <w:spacing w:line="276" w:lineRule="auto"/>
        <w:ind w:firstLine="708"/>
        <w:jc w:val="both"/>
        <w:rPr>
          <w:rFonts w:ascii="Tahoma" w:hAnsi="Tahoma" w:cs="Tahoma"/>
          <w:sz w:val="24"/>
          <w:szCs w:val="24"/>
        </w:rPr>
      </w:pPr>
    </w:p>
    <w:p w:rsidR="000A24DD" w:rsidRPr="00546265" w:rsidRDefault="000A24DD"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rPr>
        <w:t>Al respecto, encuentra esta Corporación que contra dicha decisión no procede recurso alguno, pues al ser la misma apoderada quien solicitó el desistimiento del proceso</w:t>
      </w:r>
      <w:r w:rsidR="005969EC" w:rsidRPr="00546265">
        <w:rPr>
          <w:rFonts w:ascii="Tahoma" w:hAnsi="Tahoma" w:cs="Tahoma"/>
          <w:sz w:val="24"/>
          <w:szCs w:val="24"/>
        </w:rPr>
        <w:t>,</w:t>
      </w:r>
      <w:r w:rsidR="009C2F6A" w:rsidRPr="00546265">
        <w:rPr>
          <w:rFonts w:ascii="Tahoma" w:hAnsi="Tahoma" w:cs="Tahoma"/>
          <w:sz w:val="24"/>
          <w:szCs w:val="24"/>
        </w:rPr>
        <w:t xml:space="preserve"> no tiene sentido que </w:t>
      </w:r>
      <w:r w:rsidR="00BD273C" w:rsidRPr="00546265">
        <w:rPr>
          <w:rFonts w:ascii="Tahoma" w:hAnsi="Tahoma" w:cs="Tahoma"/>
          <w:sz w:val="24"/>
          <w:szCs w:val="24"/>
        </w:rPr>
        <w:t>interponga</w:t>
      </w:r>
      <w:r w:rsidR="009C2F6A" w:rsidRPr="00546265">
        <w:rPr>
          <w:rFonts w:ascii="Tahoma" w:hAnsi="Tahoma" w:cs="Tahoma"/>
          <w:sz w:val="24"/>
          <w:szCs w:val="24"/>
        </w:rPr>
        <w:t xml:space="preserve"> un recurso</w:t>
      </w:r>
      <w:r w:rsidR="004E0D53" w:rsidRPr="00546265">
        <w:rPr>
          <w:rFonts w:ascii="Tahoma" w:hAnsi="Tahoma" w:cs="Tahoma"/>
          <w:sz w:val="24"/>
          <w:szCs w:val="24"/>
        </w:rPr>
        <w:t xml:space="preserve">, </w:t>
      </w:r>
      <w:r w:rsidR="00DD238E" w:rsidRPr="00546265">
        <w:rPr>
          <w:rFonts w:ascii="Tahoma" w:hAnsi="Tahoma" w:cs="Tahoma"/>
          <w:sz w:val="24"/>
          <w:szCs w:val="24"/>
        </w:rPr>
        <w:t>cuando la</w:t>
      </w:r>
      <w:r w:rsidR="009C2F6A" w:rsidRPr="00546265">
        <w:rPr>
          <w:rFonts w:ascii="Tahoma" w:hAnsi="Tahoma" w:cs="Tahoma"/>
          <w:sz w:val="24"/>
          <w:szCs w:val="24"/>
        </w:rPr>
        <w:t xml:space="preserve"> solicitud fue concedida. </w:t>
      </w:r>
    </w:p>
    <w:p w:rsidR="00DE3202" w:rsidRPr="00546265" w:rsidRDefault="00DE3202" w:rsidP="00546265">
      <w:pPr>
        <w:pStyle w:val="Sinespaciado"/>
        <w:spacing w:line="276" w:lineRule="auto"/>
        <w:jc w:val="both"/>
        <w:rPr>
          <w:rFonts w:ascii="Tahoma" w:hAnsi="Tahoma" w:cs="Tahoma"/>
          <w:sz w:val="24"/>
          <w:szCs w:val="24"/>
        </w:rPr>
      </w:pPr>
    </w:p>
    <w:p w:rsidR="00DE3202" w:rsidRPr="00546265" w:rsidRDefault="00DE3202"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rPr>
        <w:t xml:space="preserve">iii) </w:t>
      </w:r>
      <w:r w:rsidRPr="00546265">
        <w:rPr>
          <w:rFonts w:ascii="Tahoma" w:hAnsi="Tahoma" w:cs="Tahoma"/>
          <w:sz w:val="24"/>
          <w:szCs w:val="24"/>
          <w:u w:val="single"/>
        </w:rPr>
        <w:t>Inmediatez:</w:t>
      </w:r>
      <w:r w:rsidRPr="00546265">
        <w:rPr>
          <w:rFonts w:ascii="Tahoma" w:hAnsi="Tahoma" w:cs="Tahoma"/>
          <w:sz w:val="24"/>
          <w:szCs w:val="24"/>
        </w:rPr>
        <w:t xml:space="preserve"> La Corte Constitucional ha señalado en cuanto a acciones de tutela contra providencias judiciales, que el término de 6 meses contado a partir de la notificación del fallo que se ataca es un plazo razonable para interponer la acción, y e</w:t>
      </w:r>
      <w:r w:rsidR="00AA1CE4" w:rsidRPr="00546265">
        <w:rPr>
          <w:rFonts w:ascii="Tahoma" w:hAnsi="Tahoma" w:cs="Tahoma"/>
          <w:sz w:val="24"/>
          <w:szCs w:val="24"/>
        </w:rPr>
        <w:t>n este asunto, se observa que la</w:t>
      </w:r>
      <w:r w:rsidRPr="00546265">
        <w:rPr>
          <w:rFonts w:ascii="Tahoma" w:hAnsi="Tahoma" w:cs="Tahoma"/>
          <w:sz w:val="24"/>
          <w:szCs w:val="24"/>
        </w:rPr>
        <w:t xml:space="preserve"> señor</w:t>
      </w:r>
      <w:r w:rsidR="00AA1CE4" w:rsidRPr="00546265">
        <w:rPr>
          <w:rFonts w:ascii="Tahoma" w:hAnsi="Tahoma" w:cs="Tahoma"/>
          <w:sz w:val="24"/>
          <w:szCs w:val="24"/>
        </w:rPr>
        <w:t>a</w:t>
      </w:r>
      <w:r w:rsidRPr="00546265">
        <w:rPr>
          <w:rFonts w:ascii="Tahoma" w:hAnsi="Tahoma" w:cs="Tahoma"/>
          <w:sz w:val="24"/>
          <w:szCs w:val="24"/>
        </w:rPr>
        <w:t xml:space="preserve"> </w:t>
      </w:r>
      <w:proofErr w:type="spellStart"/>
      <w:r w:rsidR="00AA1CE4" w:rsidRPr="00546265">
        <w:rPr>
          <w:rFonts w:ascii="Tahoma" w:hAnsi="Tahoma" w:cs="Tahoma"/>
          <w:sz w:val="24"/>
          <w:szCs w:val="24"/>
        </w:rPr>
        <w:t>Leisvy</w:t>
      </w:r>
      <w:proofErr w:type="spellEnd"/>
      <w:r w:rsidR="00AA1CE4" w:rsidRPr="00546265">
        <w:rPr>
          <w:rFonts w:ascii="Tahoma" w:hAnsi="Tahoma" w:cs="Tahoma"/>
          <w:sz w:val="24"/>
          <w:szCs w:val="24"/>
        </w:rPr>
        <w:t xml:space="preserve"> Rocío Dueñas Castillo</w:t>
      </w:r>
      <w:r w:rsidRPr="00546265">
        <w:rPr>
          <w:rFonts w:ascii="Tahoma" w:hAnsi="Tahoma" w:cs="Tahoma"/>
          <w:sz w:val="24"/>
          <w:szCs w:val="24"/>
        </w:rPr>
        <w:t xml:space="preserve"> se encuentra dentro de dicho lapso, puesto que el </w:t>
      </w:r>
      <w:r w:rsidR="00AA1CE4" w:rsidRPr="00546265">
        <w:rPr>
          <w:rFonts w:ascii="Tahoma" w:hAnsi="Tahoma" w:cs="Tahoma"/>
          <w:sz w:val="24"/>
          <w:szCs w:val="24"/>
        </w:rPr>
        <w:t>auto</w:t>
      </w:r>
      <w:r w:rsidRPr="00546265">
        <w:rPr>
          <w:rFonts w:ascii="Tahoma" w:hAnsi="Tahoma" w:cs="Tahoma"/>
          <w:sz w:val="24"/>
          <w:szCs w:val="24"/>
        </w:rPr>
        <w:t xml:space="preserve"> que busca controvertir fue proferido el </w:t>
      </w:r>
      <w:r w:rsidR="0082081A" w:rsidRPr="00546265">
        <w:rPr>
          <w:rFonts w:ascii="Tahoma" w:hAnsi="Tahoma" w:cs="Tahoma"/>
          <w:sz w:val="24"/>
          <w:szCs w:val="24"/>
        </w:rPr>
        <w:t>16</w:t>
      </w:r>
      <w:r w:rsidRPr="00546265">
        <w:rPr>
          <w:rFonts w:ascii="Tahoma" w:hAnsi="Tahoma" w:cs="Tahoma"/>
          <w:sz w:val="24"/>
          <w:szCs w:val="24"/>
        </w:rPr>
        <w:t xml:space="preserve"> de </w:t>
      </w:r>
      <w:r w:rsidR="0082081A" w:rsidRPr="00546265">
        <w:rPr>
          <w:rFonts w:ascii="Tahoma" w:hAnsi="Tahoma" w:cs="Tahoma"/>
          <w:sz w:val="24"/>
          <w:szCs w:val="24"/>
        </w:rPr>
        <w:t>enero de 2019</w:t>
      </w:r>
      <w:r w:rsidRPr="00546265">
        <w:rPr>
          <w:rFonts w:ascii="Tahoma" w:hAnsi="Tahoma" w:cs="Tahoma"/>
          <w:sz w:val="24"/>
          <w:szCs w:val="24"/>
        </w:rPr>
        <w:t xml:space="preserve"> y la acción constitucio</w:t>
      </w:r>
      <w:r w:rsidR="0082081A" w:rsidRPr="00546265">
        <w:rPr>
          <w:rFonts w:ascii="Tahoma" w:hAnsi="Tahoma" w:cs="Tahoma"/>
          <w:sz w:val="24"/>
          <w:szCs w:val="24"/>
        </w:rPr>
        <w:t>nal se presentó el 5</w:t>
      </w:r>
      <w:r w:rsidRPr="00546265">
        <w:rPr>
          <w:rFonts w:ascii="Tahoma" w:hAnsi="Tahoma" w:cs="Tahoma"/>
          <w:sz w:val="24"/>
          <w:szCs w:val="24"/>
        </w:rPr>
        <w:t xml:space="preserve"> de </w:t>
      </w:r>
      <w:r w:rsidR="0082081A" w:rsidRPr="00546265">
        <w:rPr>
          <w:rFonts w:ascii="Tahoma" w:hAnsi="Tahoma" w:cs="Tahoma"/>
          <w:sz w:val="24"/>
          <w:szCs w:val="24"/>
        </w:rPr>
        <w:t>juli</w:t>
      </w:r>
      <w:r w:rsidRPr="00546265">
        <w:rPr>
          <w:rFonts w:ascii="Tahoma" w:hAnsi="Tahoma" w:cs="Tahoma"/>
          <w:sz w:val="24"/>
          <w:szCs w:val="24"/>
        </w:rPr>
        <w:t xml:space="preserve">o de 2019, es decir, un poco más de </w:t>
      </w:r>
      <w:r w:rsidR="0082081A" w:rsidRPr="00546265">
        <w:rPr>
          <w:rFonts w:ascii="Tahoma" w:hAnsi="Tahoma" w:cs="Tahoma"/>
          <w:sz w:val="24"/>
          <w:szCs w:val="24"/>
        </w:rPr>
        <w:t>cinco</w:t>
      </w:r>
      <w:r w:rsidRPr="00546265">
        <w:rPr>
          <w:rFonts w:ascii="Tahoma" w:hAnsi="Tahoma" w:cs="Tahoma"/>
          <w:sz w:val="24"/>
          <w:szCs w:val="24"/>
        </w:rPr>
        <w:t xml:space="preserve"> meses después, lo que quiere decir que en este asunto se cumple a cabalidad con el requisito de inmediatez.</w:t>
      </w:r>
    </w:p>
    <w:p w:rsidR="006A1C7B" w:rsidRPr="00546265" w:rsidRDefault="006A1C7B" w:rsidP="00546265">
      <w:pPr>
        <w:pStyle w:val="Sinespaciado"/>
        <w:spacing w:line="276" w:lineRule="auto"/>
        <w:jc w:val="both"/>
        <w:rPr>
          <w:rFonts w:ascii="Tahoma" w:hAnsi="Tahoma" w:cs="Tahoma"/>
          <w:sz w:val="24"/>
          <w:szCs w:val="24"/>
        </w:rPr>
      </w:pPr>
    </w:p>
    <w:p w:rsidR="00DE3202" w:rsidRPr="00546265" w:rsidRDefault="00DE3202" w:rsidP="00546265">
      <w:pPr>
        <w:pStyle w:val="Sinespaciado"/>
        <w:spacing w:line="276" w:lineRule="auto"/>
        <w:jc w:val="both"/>
        <w:rPr>
          <w:rFonts w:ascii="Tahoma" w:hAnsi="Tahoma" w:cs="Tahoma"/>
          <w:sz w:val="24"/>
          <w:szCs w:val="24"/>
        </w:rPr>
      </w:pPr>
      <w:r w:rsidRPr="00546265">
        <w:rPr>
          <w:rFonts w:ascii="Tahoma" w:hAnsi="Tahoma" w:cs="Tahoma"/>
          <w:sz w:val="24"/>
          <w:szCs w:val="24"/>
        </w:rPr>
        <w:tab/>
        <w:t xml:space="preserve">iv) </w:t>
      </w:r>
      <w:r w:rsidRPr="00546265">
        <w:rPr>
          <w:rFonts w:ascii="Tahoma" w:hAnsi="Tahoma" w:cs="Tahoma"/>
          <w:sz w:val="24"/>
          <w:szCs w:val="24"/>
          <w:u w:val="single"/>
        </w:rPr>
        <w:t>Incidencia de la irregularidad procesal, cuando ésta se aduce, en la decisión judicial que se cuestiona</w:t>
      </w:r>
      <w:r w:rsidRPr="00546265">
        <w:rPr>
          <w:rFonts w:ascii="Tahoma" w:hAnsi="Tahoma" w:cs="Tahoma"/>
          <w:sz w:val="24"/>
          <w:szCs w:val="24"/>
        </w:rPr>
        <w:t xml:space="preserve">: En este asunto </w:t>
      </w:r>
      <w:r w:rsidR="004C1D8B" w:rsidRPr="00546265">
        <w:rPr>
          <w:rFonts w:ascii="Tahoma" w:hAnsi="Tahoma" w:cs="Tahoma"/>
          <w:sz w:val="24"/>
          <w:szCs w:val="24"/>
        </w:rPr>
        <w:t>la</w:t>
      </w:r>
      <w:r w:rsidRPr="00546265">
        <w:rPr>
          <w:rFonts w:ascii="Tahoma" w:hAnsi="Tahoma" w:cs="Tahoma"/>
          <w:sz w:val="24"/>
          <w:szCs w:val="24"/>
        </w:rPr>
        <w:t xml:space="preserve"> accionante no invoca una irregularidad procesal como fundamento de su solicitud sino que la </w:t>
      </w:r>
      <w:r w:rsidR="00DD238E" w:rsidRPr="00546265">
        <w:rPr>
          <w:rFonts w:ascii="Tahoma" w:hAnsi="Tahoma" w:cs="Tahoma"/>
          <w:sz w:val="24"/>
          <w:szCs w:val="24"/>
        </w:rPr>
        <w:t>providencia</w:t>
      </w:r>
      <w:r w:rsidRPr="00546265">
        <w:rPr>
          <w:rFonts w:ascii="Tahoma" w:hAnsi="Tahoma" w:cs="Tahoma"/>
          <w:sz w:val="24"/>
          <w:szCs w:val="24"/>
        </w:rPr>
        <w:t xml:space="preserve"> censurada incurrió en un defecto fáctico.</w:t>
      </w:r>
    </w:p>
    <w:p w:rsidR="00DE3202" w:rsidRPr="00546265" w:rsidRDefault="00DE3202" w:rsidP="00546265">
      <w:pPr>
        <w:pStyle w:val="Sinespaciado"/>
        <w:spacing w:line="276" w:lineRule="auto"/>
        <w:jc w:val="both"/>
        <w:rPr>
          <w:rFonts w:ascii="Tahoma" w:hAnsi="Tahoma" w:cs="Tahoma"/>
          <w:sz w:val="24"/>
          <w:szCs w:val="24"/>
        </w:rPr>
      </w:pPr>
    </w:p>
    <w:p w:rsidR="00DE3202" w:rsidRPr="00546265" w:rsidRDefault="00DE3202" w:rsidP="00546265">
      <w:pPr>
        <w:pStyle w:val="Sinespaciado"/>
        <w:spacing w:line="276" w:lineRule="auto"/>
        <w:jc w:val="both"/>
        <w:rPr>
          <w:rFonts w:ascii="Tahoma" w:hAnsi="Tahoma" w:cs="Tahoma"/>
          <w:sz w:val="24"/>
          <w:szCs w:val="24"/>
        </w:rPr>
      </w:pPr>
      <w:r w:rsidRPr="00546265">
        <w:rPr>
          <w:rFonts w:ascii="Tahoma" w:hAnsi="Tahoma" w:cs="Tahoma"/>
          <w:sz w:val="24"/>
          <w:szCs w:val="24"/>
        </w:rPr>
        <w:tab/>
        <w:t xml:space="preserve">v) </w:t>
      </w:r>
      <w:r w:rsidRPr="00546265">
        <w:rPr>
          <w:rFonts w:ascii="Tahoma" w:hAnsi="Tahoma" w:cs="Tahoma"/>
          <w:sz w:val="24"/>
          <w:szCs w:val="24"/>
          <w:u w:val="single"/>
        </w:rPr>
        <w:t>Identificación de los hechos que generan la vulneración de sus derechos y que, de ser posible, hayan sido cuestionados al interior del proceso judicial</w:t>
      </w:r>
      <w:r w:rsidRPr="00546265">
        <w:rPr>
          <w:rFonts w:ascii="Tahoma" w:hAnsi="Tahoma" w:cs="Tahoma"/>
          <w:sz w:val="24"/>
          <w:szCs w:val="24"/>
        </w:rPr>
        <w:t xml:space="preserve">: Los hechos que generan la vulneración del derecho del accionante fueron identificados claramente en el escrito de tutela. </w:t>
      </w:r>
    </w:p>
    <w:p w:rsidR="00DE3202" w:rsidRPr="00546265" w:rsidRDefault="00DE3202" w:rsidP="00546265">
      <w:pPr>
        <w:pStyle w:val="Sinespaciado"/>
        <w:spacing w:line="276" w:lineRule="auto"/>
        <w:jc w:val="both"/>
        <w:rPr>
          <w:rFonts w:ascii="Tahoma" w:hAnsi="Tahoma" w:cs="Tahoma"/>
          <w:sz w:val="24"/>
          <w:szCs w:val="24"/>
        </w:rPr>
      </w:pPr>
    </w:p>
    <w:p w:rsidR="00DE3202" w:rsidRPr="00546265" w:rsidRDefault="00DE3202" w:rsidP="00546265">
      <w:pPr>
        <w:pStyle w:val="Sinespaciado"/>
        <w:spacing w:line="276" w:lineRule="auto"/>
        <w:ind w:firstLine="708"/>
        <w:jc w:val="both"/>
        <w:rPr>
          <w:rFonts w:ascii="Tahoma" w:hAnsi="Tahoma" w:cs="Tahoma"/>
          <w:sz w:val="24"/>
          <w:szCs w:val="24"/>
        </w:rPr>
      </w:pPr>
      <w:proofErr w:type="gramStart"/>
      <w:r w:rsidRPr="00546265">
        <w:rPr>
          <w:rFonts w:ascii="Tahoma" w:hAnsi="Tahoma" w:cs="Tahoma"/>
          <w:sz w:val="24"/>
          <w:szCs w:val="24"/>
        </w:rPr>
        <w:lastRenderedPageBreak/>
        <w:t>vi</w:t>
      </w:r>
      <w:proofErr w:type="gramEnd"/>
      <w:r w:rsidRPr="00546265">
        <w:rPr>
          <w:rFonts w:ascii="Tahoma" w:hAnsi="Tahoma" w:cs="Tahoma"/>
          <w:sz w:val="24"/>
          <w:szCs w:val="24"/>
        </w:rPr>
        <w:t xml:space="preserve">) </w:t>
      </w:r>
      <w:r w:rsidRPr="00546265">
        <w:rPr>
          <w:rFonts w:ascii="Tahoma" w:hAnsi="Tahoma" w:cs="Tahoma"/>
          <w:sz w:val="24"/>
          <w:szCs w:val="24"/>
          <w:u w:val="single"/>
        </w:rPr>
        <w:t>El fallo censurado no es de tutela</w:t>
      </w:r>
      <w:r w:rsidRPr="00546265">
        <w:rPr>
          <w:rFonts w:ascii="Tahoma" w:hAnsi="Tahoma" w:cs="Tahoma"/>
          <w:sz w:val="24"/>
          <w:szCs w:val="24"/>
        </w:rPr>
        <w:t xml:space="preserve">: Se cuestiona una </w:t>
      </w:r>
      <w:r w:rsidR="0082081A" w:rsidRPr="00546265">
        <w:rPr>
          <w:rFonts w:ascii="Tahoma" w:hAnsi="Tahoma" w:cs="Tahoma"/>
          <w:sz w:val="24"/>
          <w:szCs w:val="24"/>
        </w:rPr>
        <w:t>decisión judicial adoptada el 16</w:t>
      </w:r>
      <w:r w:rsidRPr="00546265">
        <w:rPr>
          <w:rFonts w:ascii="Tahoma" w:hAnsi="Tahoma" w:cs="Tahoma"/>
          <w:sz w:val="24"/>
          <w:szCs w:val="24"/>
        </w:rPr>
        <w:t xml:space="preserve"> de </w:t>
      </w:r>
      <w:r w:rsidR="0082081A" w:rsidRPr="00546265">
        <w:rPr>
          <w:rFonts w:ascii="Tahoma" w:hAnsi="Tahoma" w:cs="Tahoma"/>
          <w:sz w:val="24"/>
          <w:szCs w:val="24"/>
        </w:rPr>
        <w:t>enero de 2019</w:t>
      </w:r>
      <w:r w:rsidRPr="00546265">
        <w:rPr>
          <w:rFonts w:ascii="Tahoma" w:hAnsi="Tahoma" w:cs="Tahoma"/>
          <w:sz w:val="24"/>
          <w:szCs w:val="24"/>
        </w:rPr>
        <w:t xml:space="preserve">, dentro del proceso ordinario laboral instaurado por </w:t>
      </w:r>
      <w:r w:rsidR="0082081A" w:rsidRPr="00546265">
        <w:rPr>
          <w:rFonts w:ascii="Tahoma" w:hAnsi="Tahoma" w:cs="Tahoma"/>
          <w:sz w:val="24"/>
          <w:szCs w:val="24"/>
        </w:rPr>
        <w:t>la</w:t>
      </w:r>
      <w:r w:rsidRPr="00546265">
        <w:rPr>
          <w:rFonts w:ascii="Tahoma" w:hAnsi="Tahoma" w:cs="Tahoma"/>
          <w:sz w:val="24"/>
          <w:szCs w:val="24"/>
        </w:rPr>
        <w:t xml:space="preserve"> señor</w:t>
      </w:r>
      <w:r w:rsidR="0082081A" w:rsidRPr="00546265">
        <w:rPr>
          <w:rFonts w:ascii="Tahoma" w:hAnsi="Tahoma" w:cs="Tahoma"/>
          <w:sz w:val="24"/>
          <w:szCs w:val="24"/>
        </w:rPr>
        <w:t>a</w:t>
      </w:r>
      <w:r w:rsidRPr="00546265">
        <w:rPr>
          <w:rFonts w:ascii="Tahoma" w:hAnsi="Tahoma" w:cs="Tahoma"/>
          <w:sz w:val="24"/>
          <w:szCs w:val="24"/>
        </w:rPr>
        <w:t xml:space="preserve"> </w:t>
      </w:r>
      <w:proofErr w:type="spellStart"/>
      <w:r w:rsidR="0082081A" w:rsidRPr="00546265">
        <w:rPr>
          <w:rFonts w:ascii="Tahoma" w:hAnsi="Tahoma" w:cs="Tahoma"/>
          <w:sz w:val="24"/>
          <w:szCs w:val="24"/>
        </w:rPr>
        <w:t>Leisvy</w:t>
      </w:r>
      <w:proofErr w:type="spellEnd"/>
      <w:r w:rsidR="0082081A" w:rsidRPr="00546265">
        <w:rPr>
          <w:rFonts w:ascii="Tahoma" w:hAnsi="Tahoma" w:cs="Tahoma"/>
          <w:sz w:val="24"/>
          <w:szCs w:val="24"/>
        </w:rPr>
        <w:t xml:space="preserve"> Rocío Dueñas Castillo</w:t>
      </w:r>
      <w:r w:rsidRPr="00546265">
        <w:rPr>
          <w:rFonts w:ascii="Tahoma" w:hAnsi="Tahoma" w:cs="Tahoma"/>
          <w:sz w:val="24"/>
          <w:szCs w:val="24"/>
        </w:rPr>
        <w:t xml:space="preserve"> en contra de la Administradora Colombiana de Pensiones – Colpensiones</w:t>
      </w:r>
      <w:r w:rsidR="0082081A" w:rsidRPr="00546265">
        <w:rPr>
          <w:rFonts w:ascii="Tahoma" w:hAnsi="Tahoma" w:cs="Tahoma"/>
          <w:sz w:val="24"/>
          <w:szCs w:val="24"/>
        </w:rPr>
        <w:t xml:space="preserve"> y Porvenir S.A</w:t>
      </w:r>
      <w:r w:rsidRPr="00546265">
        <w:rPr>
          <w:rFonts w:ascii="Tahoma" w:hAnsi="Tahoma" w:cs="Tahoma"/>
          <w:sz w:val="24"/>
          <w:szCs w:val="24"/>
        </w:rPr>
        <w:t>.</w:t>
      </w:r>
    </w:p>
    <w:p w:rsidR="00DE3202" w:rsidRPr="00546265" w:rsidRDefault="00DE3202" w:rsidP="00546265">
      <w:pPr>
        <w:pStyle w:val="Sinespaciado"/>
        <w:spacing w:line="276" w:lineRule="auto"/>
        <w:ind w:firstLine="708"/>
        <w:jc w:val="both"/>
        <w:rPr>
          <w:rFonts w:ascii="Tahoma" w:hAnsi="Tahoma" w:cs="Tahoma"/>
          <w:sz w:val="24"/>
          <w:szCs w:val="24"/>
        </w:rPr>
      </w:pPr>
    </w:p>
    <w:p w:rsidR="00DD238E" w:rsidRPr="00546265" w:rsidRDefault="00DD238E" w:rsidP="00546265">
      <w:pPr>
        <w:widowControl w:val="0"/>
        <w:autoSpaceDE w:val="0"/>
        <w:autoSpaceDN w:val="0"/>
        <w:adjustRightInd w:val="0"/>
        <w:spacing w:after="0" w:line="276" w:lineRule="auto"/>
        <w:ind w:firstLine="708"/>
        <w:jc w:val="both"/>
        <w:rPr>
          <w:rFonts w:ascii="Tahoma" w:hAnsi="Tahoma" w:cs="Tahoma"/>
          <w:sz w:val="24"/>
          <w:szCs w:val="24"/>
        </w:rPr>
      </w:pPr>
      <w:r w:rsidRPr="00546265">
        <w:rPr>
          <w:rFonts w:ascii="Tahoma" w:hAnsi="Tahoma" w:cs="Tahoma"/>
          <w:sz w:val="24"/>
          <w:szCs w:val="24"/>
        </w:rPr>
        <w:t>Del mismo modo, se logra analizar que el Juzgado Cuarto Laboral del Circuito de Pereira, al proferir auto del 16 de enero de 2019, incurrió en una vía de hecho por defecto fáctico, por cuanto</w:t>
      </w:r>
      <w:r w:rsidR="004C1D8B" w:rsidRPr="00546265">
        <w:rPr>
          <w:rFonts w:ascii="Tahoma" w:hAnsi="Tahoma" w:cs="Tahoma"/>
          <w:sz w:val="24"/>
          <w:szCs w:val="24"/>
        </w:rPr>
        <w:t xml:space="preserve"> al momento de resolver la solicitud de desistimiento incondicional</w:t>
      </w:r>
      <w:r w:rsidR="00BA457B" w:rsidRPr="00546265">
        <w:rPr>
          <w:rFonts w:ascii="Tahoma" w:hAnsi="Tahoma" w:cs="Tahoma"/>
          <w:sz w:val="24"/>
          <w:szCs w:val="24"/>
        </w:rPr>
        <w:t xml:space="preserve"> presentada por la apoderada judicial</w:t>
      </w:r>
      <w:r w:rsidR="004C1D8B" w:rsidRPr="00546265">
        <w:rPr>
          <w:rFonts w:ascii="Tahoma" w:hAnsi="Tahoma" w:cs="Tahoma"/>
          <w:sz w:val="24"/>
          <w:szCs w:val="24"/>
        </w:rPr>
        <w:t>,</w:t>
      </w:r>
      <w:r w:rsidRPr="00546265">
        <w:rPr>
          <w:rFonts w:ascii="Tahoma" w:hAnsi="Tahoma" w:cs="Tahoma"/>
          <w:sz w:val="24"/>
          <w:szCs w:val="24"/>
        </w:rPr>
        <w:t xml:space="preserve"> </w:t>
      </w:r>
      <w:r w:rsidR="00C907B9" w:rsidRPr="00546265">
        <w:rPr>
          <w:rFonts w:ascii="Tahoma" w:hAnsi="Tahoma" w:cs="Tahoma"/>
          <w:sz w:val="24"/>
          <w:szCs w:val="24"/>
        </w:rPr>
        <w:t>omitió</w:t>
      </w:r>
      <w:r w:rsidRPr="00546265">
        <w:rPr>
          <w:rFonts w:ascii="Tahoma" w:hAnsi="Tahoma" w:cs="Tahoma"/>
          <w:sz w:val="24"/>
          <w:szCs w:val="24"/>
        </w:rPr>
        <w:t xml:space="preserve"> valorar el documento </w:t>
      </w:r>
      <w:r w:rsidR="00FA5A98" w:rsidRPr="00546265">
        <w:rPr>
          <w:rFonts w:ascii="Tahoma" w:hAnsi="Tahoma" w:cs="Tahoma"/>
          <w:sz w:val="24"/>
          <w:szCs w:val="24"/>
        </w:rPr>
        <w:t xml:space="preserve">suscrito por la actora que a su vez fue </w:t>
      </w:r>
      <w:r w:rsidR="004C1D8B" w:rsidRPr="00546265">
        <w:rPr>
          <w:rFonts w:ascii="Tahoma" w:hAnsi="Tahoma" w:cs="Tahoma"/>
          <w:sz w:val="24"/>
          <w:szCs w:val="24"/>
        </w:rPr>
        <w:t xml:space="preserve">allegado </w:t>
      </w:r>
      <w:r w:rsidR="00FA5A98" w:rsidRPr="00546265">
        <w:rPr>
          <w:rFonts w:ascii="Tahoma" w:hAnsi="Tahoma" w:cs="Tahoma"/>
          <w:sz w:val="24"/>
          <w:szCs w:val="24"/>
        </w:rPr>
        <w:t>junto con dicha solicitud</w:t>
      </w:r>
      <w:r w:rsidR="00C907B9" w:rsidRPr="00546265">
        <w:rPr>
          <w:rFonts w:ascii="Tahoma" w:hAnsi="Tahoma" w:cs="Tahoma"/>
          <w:sz w:val="24"/>
          <w:szCs w:val="24"/>
        </w:rPr>
        <w:t>,</w:t>
      </w:r>
      <w:r w:rsidRPr="00546265">
        <w:rPr>
          <w:rFonts w:ascii="Tahoma" w:hAnsi="Tahoma" w:cs="Tahoma"/>
          <w:sz w:val="24"/>
          <w:szCs w:val="24"/>
        </w:rPr>
        <w:t xml:space="preserve"> </w:t>
      </w:r>
      <w:r w:rsidR="004C1D8B" w:rsidRPr="00546265">
        <w:rPr>
          <w:rFonts w:ascii="Tahoma" w:hAnsi="Tahoma" w:cs="Tahoma"/>
          <w:sz w:val="24"/>
          <w:szCs w:val="24"/>
        </w:rPr>
        <w:t>que en</w:t>
      </w:r>
      <w:r w:rsidRPr="00546265">
        <w:rPr>
          <w:rFonts w:ascii="Tahoma" w:hAnsi="Tahoma" w:cs="Tahoma"/>
          <w:sz w:val="24"/>
          <w:szCs w:val="24"/>
        </w:rPr>
        <w:t xml:space="preserve"> este caso</w:t>
      </w:r>
      <w:r w:rsidR="004C1D8B" w:rsidRPr="00546265">
        <w:rPr>
          <w:rFonts w:ascii="Tahoma" w:hAnsi="Tahoma" w:cs="Tahoma"/>
          <w:sz w:val="24"/>
          <w:szCs w:val="24"/>
        </w:rPr>
        <w:t>,</w:t>
      </w:r>
      <w:r w:rsidR="00BA457B" w:rsidRPr="00546265">
        <w:rPr>
          <w:rFonts w:ascii="Tahoma" w:hAnsi="Tahoma" w:cs="Tahoma"/>
          <w:sz w:val="24"/>
          <w:szCs w:val="24"/>
        </w:rPr>
        <w:t xml:space="preserve"> no solo</w:t>
      </w:r>
      <w:r w:rsidR="004C1D8B" w:rsidRPr="00546265">
        <w:rPr>
          <w:rFonts w:ascii="Tahoma" w:hAnsi="Tahoma" w:cs="Tahoma"/>
          <w:sz w:val="24"/>
          <w:szCs w:val="24"/>
        </w:rPr>
        <w:t xml:space="preserve"> </w:t>
      </w:r>
      <w:r w:rsidRPr="00546265">
        <w:rPr>
          <w:rFonts w:ascii="Tahoma" w:hAnsi="Tahoma" w:cs="Tahoma"/>
          <w:sz w:val="24"/>
          <w:szCs w:val="24"/>
        </w:rPr>
        <w:t>le hubie</w:t>
      </w:r>
      <w:r w:rsidR="00272392" w:rsidRPr="00546265">
        <w:rPr>
          <w:rFonts w:ascii="Tahoma" w:hAnsi="Tahoma" w:cs="Tahoma"/>
          <w:sz w:val="24"/>
          <w:szCs w:val="24"/>
        </w:rPr>
        <w:t>ra</w:t>
      </w:r>
      <w:r w:rsidR="004C1D8B" w:rsidRPr="00546265">
        <w:rPr>
          <w:rFonts w:ascii="Tahoma" w:hAnsi="Tahoma" w:cs="Tahoma"/>
          <w:sz w:val="24"/>
          <w:szCs w:val="24"/>
        </w:rPr>
        <w:t xml:space="preserve"> permitido identificar la</w:t>
      </w:r>
      <w:r w:rsidR="00D143B2" w:rsidRPr="00546265">
        <w:rPr>
          <w:rFonts w:ascii="Tahoma" w:hAnsi="Tahoma" w:cs="Tahoma"/>
          <w:sz w:val="24"/>
          <w:szCs w:val="24"/>
        </w:rPr>
        <w:t xml:space="preserve"> </w:t>
      </w:r>
      <w:r w:rsidR="00BA457B" w:rsidRPr="00546265">
        <w:rPr>
          <w:rFonts w:ascii="Tahoma" w:hAnsi="Tahoma" w:cs="Tahoma"/>
          <w:sz w:val="24"/>
          <w:szCs w:val="24"/>
        </w:rPr>
        <w:t>notoria</w:t>
      </w:r>
      <w:r w:rsidR="00272392" w:rsidRPr="00546265">
        <w:rPr>
          <w:rFonts w:ascii="Tahoma" w:hAnsi="Tahoma" w:cs="Tahoma"/>
          <w:sz w:val="24"/>
          <w:szCs w:val="24"/>
        </w:rPr>
        <w:t xml:space="preserve"> </w:t>
      </w:r>
      <w:r w:rsidR="00D143B2" w:rsidRPr="00546265">
        <w:rPr>
          <w:rFonts w:ascii="Tahoma" w:hAnsi="Tahoma" w:cs="Tahoma"/>
          <w:sz w:val="24"/>
          <w:szCs w:val="24"/>
        </w:rPr>
        <w:t>incoherencia</w:t>
      </w:r>
      <w:r w:rsidR="004C1D8B" w:rsidRPr="00546265">
        <w:rPr>
          <w:rFonts w:ascii="Tahoma" w:hAnsi="Tahoma" w:cs="Tahoma"/>
          <w:sz w:val="24"/>
          <w:szCs w:val="24"/>
        </w:rPr>
        <w:t xml:space="preserve"> que se presentaba</w:t>
      </w:r>
      <w:r w:rsidR="00D143B2" w:rsidRPr="00546265">
        <w:rPr>
          <w:rFonts w:ascii="Tahoma" w:hAnsi="Tahoma" w:cs="Tahoma"/>
          <w:sz w:val="24"/>
          <w:szCs w:val="24"/>
        </w:rPr>
        <w:t xml:space="preserve"> entre el escrito de la demandante</w:t>
      </w:r>
      <w:r w:rsidR="00BA457B" w:rsidRPr="00546265">
        <w:rPr>
          <w:rFonts w:ascii="Tahoma" w:hAnsi="Tahoma" w:cs="Tahoma"/>
          <w:sz w:val="24"/>
          <w:szCs w:val="24"/>
        </w:rPr>
        <w:t xml:space="preserve"> y</w:t>
      </w:r>
      <w:r w:rsidR="00D143B2" w:rsidRPr="00546265">
        <w:rPr>
          <w:rFonts w:ascii="Tahoma" w:hAnsi="Tahoma" w:cs="Tahoma"/>
          <w:sz w:val="24"/>
          <w:szCs w:val="24"/>
        </w:rPr>
        <w:t xml:space="preserve"> </w:t>
      </w:r>
      <w:r w:rsidR="00FA5A98" w:rsidRPr="00546265">
        <w:rPr>
          <w:rFonts w:ascii="Tahoma" w:hAnsi="Tahoma" w:cs="Tahoma"/>
          <w:sz w:val="24"/>
          <w:szCs w:val="24"/>
        </w:rPr>
        <w:t>la</w:t>
      </w:r>
      <w:r w:rsidR="00D143B2" w:rsidRPr="00546265">
        <w:rPr>
          <w:rFonts w:ascii="Tahoma" w:hAnsi="Tahoma" w:cs="Tahoma"/>
          <w:sz w:val="24"/>
          <w:szCs w:val="24"/>
        </w:rPr>
        <w:t xml:space="preserve"> solicitud de su apoderada</w:t>
      </w:r>
      <w:r w:rsidR="00FA5A98" w:rsidRPr="00546265">
        <w:rPr>
          <w:rFonts w:ascii="Tahoma" w:hAnsi="Tahoma" w:cs="Tahoma"/>
          <w:sz w:val="24"/>
          <w:szCs w:val="24"/>
        </w:rPr>
        <w:t xml:space="preserve">, </w:t>
      </w:r>
      <w:r w:rsidR="00BA457B" w:rsidRPr="00546265">
        <w:rPr>
          <w:rFonts w:ascii="Tahoma" w:hAnsi="Tahoma" w:cs="Tahoma"/>
          <w:sz w:val="24"/>
          <w:szCs w:val="24"/>
        </w:rPr>
        <w:t>sino que también</w:t>
      </w:r>
      <w:r w:rsidR="008904AB" w:rsidRPr="00546265">
        <w:rPr>
          <w:rFonts w:ascii="Tahoma" w:hAnsi="Tahoma" w:cs="Tahoma"/>
          <w:sz w:val="24"/>
          <w:szCs w:val="24"/>
        </w:rPr>
        <w:t xml:space="preserve"> habría sido determinante al momento de elegir</w:t>
      </w:r>
      <w:r w:rsidR="00E6325D" w:rsidRPr="00546265">
        <w:rPr>
          <w:rFonts w:ascii="Tahoma" w:hAnsi="Tahoma" w:cs="Tahoma"/>
          <w:sz w:val="24"/>
          <w:szCs w:val="24"/>
        </w:rPr>
        <w:t xml:space="preserve"> l</w:t>
      </w:r>
      <w:r w:rsidR="00C12F10" w:rsidRPr="00546265">
        <w:rPr>
          <w:rFonts w:ascii="Tahoma" w:hAnsi="Tahoma" w:cs="Tahoma"/>
          <w:sz w:val="24"/>
          <w:szCs w:val="24"/>
        </w:rPr>
        <w:t>a norma legal aplicable al caso, como se pasa a explicar:</w:t>
      </w:r>
    </w:p>
    <w:p w:rsidR="002B2459" w:rsidRPr="00546265" w:rsidRDefault="002B2459" w:rsidP="00546265">
      <w:pPr>
        <w:pStyle w:val="Sinespaciado"/>
        <w:spacing w:line="276" w:lineRule="auto"/>
        <w:jc w:val="both"/>
        <w:rPr>
          <w:rFonts w:ascii="Tahoma" w:hAnsi="Tahoma" w:cs="Tahoma"/>
          <w:sz w:val="24"/>
          <w:szCs w:val="24"/>
        </w:rPr>
      </w:pPr>
    </w:p>
    <w:p w:rsidR="00E10305" w:rsidRPr="00546265" w:rsidRDefault="00C12F10" w:rsidP="00546265">
      <w:pPr>
        <w:pStyle w:val="Sinespaciado"/>
        <w:spacing w:line="276" w:lineRule="auto"/>
        <w:jc w:val="both"/>
        <w:rPr>
          <w:rFonts w:ascii="Tahoma" w:hAnsi="Tahoma" w:cs="Tahoma"/>
          <w:sz w:val="24"/>
          <w:szCs w:val="24"/>
        </w:rPr>
      </w:pPr>
      <w:r w:rsidRPr="00546265">
        <w:rPr>
          <w:rFonts w:ascii="Tahoma" w:hAnsi="Tahoma" w:cs="Tahoma"/>
          <w:sz w:val="24"/>
          <w:szCs w:val="24"/>
        </w:rPr>
        <w:tab/>
        <w:t xml:space="preserve">Recapitulando los hechos de la demanda, tenemos que la entonces apoderada de la señora -Dueñas Castillo, presentó solicitud de desistimiento de las pretensiones del proceso No. </w:t>
      </w:r>
      <w:r w:rsidR="00CD3D23" w:rsidRPr="00546265">
        <w:rPr>
          <w:rFonts w:ascii="Tahoma" w:hAnsi="Tahoma" w:cs="Tahoma"/>
          <w:sz w:val="24"/>
          <w:szCs w:val="24"/>
        </w:rPr>
        <w:t>2018-00488, junto al</w:t>
      </w:r>
      <w:r w:rsidR="00E35481" w:rsidRPr="00546265">
        <w:rPr>
          <w:rFonts w:ascii="Tahoma" w:hAnsi="Tahoma" w:cs="Tahoma"/>
          <w:sz w:val="24"/>
          <w:szCs w:val="24"/>
        </w:rPr>
        <w:t xml:space="preserve"> cual allegó un escrito suscrito </w:t>
      </w:r>
      <w:r w:rsidR="00666D86" w:rsidRPr="00546265">
        <w:rPr>
          <w:rFonts w:ascii="Tahoma" w:hAnsi="Tahoma" w:cs="Tahoma"/>
          <w:sz w:val="24"/>
          <w:szCs w:val="24"/>
        </w:rPr>
        <w:t>directamente</w:t>
      </w:r>
      <w:r w:rsidR="00E35481" w:rsidRPr="00546265">
        <w:rPr>
          <w:rFonts w:ascii="Tahoma" w:hAnsi="Tahoma" w:cs="Tahoma"/>
          <w:sz w:val="24"/>
          <w:szCs w:val="24"/>
        </w:rPr>
        <w:t xml:space="preserve"> por la actora, en el que manifiesta lo siguiente: </w:t>
      </w:r>
    </w:p>
    <w:p w:rsidR="00C00387" w:rsidRPr="00546265" w:rsidRDefault="00EB1CCE" w:rsidP="00546265">
      <w:pPr>
        <w:pStyle w:val="Sinespaciado"/>
        <w:tabs>
          <w:tab w:val="left" w:pos="1710"/>
        </w:tabs>
        <w:spacing w:line="276" w:lineRule="auto"/>
        <w:jc w:val="both"/>
        <w:rPr>
          <w:rFonts w:ascii="Tahoma" w:hAnsi="Tahoma" w:cs="Tahoma"/>
          <w:sz w:val="24"/>
          <w:szCs w:val="24"/>
        </w:rPr>
      </w:pPr>
      <w:r w:rsidRPr="00546265">
        <w:rPr>
          <w:rFonts w:ascii="Tahoma" w:hAnsi="Tahoma" w:cs="Tahoma"/>
          <w:sz w:val="24"/>
          <w:szCs w:val="24"/>
        </w:rPr>
        <w:tab/>
      </w:r>
    </w:p>
    <w:p w:rsidR="00FD0779" w:rsidRPr="00546265" w:rsidRDefault="00C00387" w:rsidP="00546265">
      <w:pPr>
        <w:autoSpaceDN w:val="0"/>
        <w:spacing w:after="0" w:line="240" w:lineRule="auto"/>
        <w:ind w:left="426" w:right="420"/>
        <w:jc w:val="both"/>
        <w:rPr>
          <w:rFonts w:ascii="Tahoma" w:hAnsi="Tahoma" w:cs="Tahoma"/>
          <w:i/>
          <w:szCs w:val="24"/>
        </w:rPr>
      </w:pPr>
      <w:r w:rsidRPr="00546265">
        <w:rPr>
          <w:rFonts w:ascii="Tahoma" w:hAnsi="Tahoma" w:cs="Tahoma"/>
          <w:i/>
          <w:szCs w:val="24"/>
        </w:rPr>
        <w:t xml:space="preserve"> </w:t>
      </w:r>
      <w:r w:rsidR="00FD0779" w:rsidRPr="00546265">
        <w:rPr>
          <w:rFonts w:ascii="Tahoma" w:hAnsi="Tahoma" w:cs="Tahoma"/>
          <w:i/>
          <w:szCs w:val="24"/>
        </w:rPr>
        <w:t>“</w:t>
      </w:r>
      <w:proofErr w:type="spellStart"/>
      <w:r w:rsidR="00FD0779" w:rsidRPr="00546265">
        <w:rPr>
          <w:rFonts w:ascii="Tahoma" w:hAnsi="Tahoma" w:cs="Tahoma"/>
          <w:b/>
          <w:i/>
          <w:szCs w:val="24"/>
        </w:rPr>
        <w:t>Lesvy</w:t>
      </w:r>
      <w:proofErr w:type="spellEnd"/>
      <w:r w:rsidR="00FD0779" w:rsidRPr="00546265">
        <w:rPr>
          <w:rFonts w:ascii="Tahoma" w:hAnsi="Tahoma" w:cs="Tahoma"/>
          <w:b/>
          <w:i/>
          <w:szCs w:val="24"/>
        </w:rPr>
        <w:t xml:space="preserve"> Rocío Dueñas Castillo</w:t>
      </w:r>
      <w:r w:rsidR="00FD0779" w:rsidRPr="00546265">
        <w:rPr>
          <w:rFonts w:ascii="Tahoma" w:hAnsi="Tahoma" w:cs="Tahoma"/>
          <w:i/>
          <w:szCs w:val="24"/>
        </w:rPr>
        <w:t xml:space="preserve">, mayor de edad, identificada como aparece al pie de mi firma, domiciliada en La Unión (N), acudo ante Ud., para solicitarle muy comedidamente el </w:t>
      </w:r>
      <w:r w:rsidR="00FD0779" w:rsidRPr="00546265">
        <w:rPr>
          <w:rFonts w:ascii="Tahoma" w:hAnsi="Tahoma" w:cs="Tahoma"/>
          <w:b/>
          <w:i/>
          <w:szCs w:val="24"/>
        </w:rPr>
        <w:t>RETIRO</w:t>
      </w:r>
      <w:r w:rsidR="00FD0779" w:rsidRPr="00546265">
        <w:rPr>
          <w:rFonts w:ascii="Tahoma" w:hAnsi="Tahoma" w:cs="Tahoma"/>
          <w:i/>
          <w:szCs w:val="24"/>
        </w:rPr>
        <w:t xml:space="preserve">  del proceso No. 2018-00488 en el cual expedí poder a su favor, para que me represente en el trámite relacionado con el traslado de pensión. </w:t>
      </w:r>
      <w:r w:rsidR="00FD0779" w:rsidRPr="00546265">
        <w:rPr>
          <w:rFonts w:ascii="Tahoma" w:hAnsi="Tahoma" w:cs="Tahoma"/>
          <w:i/>
          <w:szCs w:val="24"/>
          <w:u w:val="single"/>
        </w:rPr>
        <w:t>Lo anterior, debido a que no deseo seguir gozando de la prestación de sus servicios</w:t>
      </w:r>
      <w:r w:rsidR="00FD0779" w:rsidRPr="00546265">
        <w:rPr>
          <w:rFonts w:ascii="Tahoma" w:hAnsi="Tahoma" w:cs="Tahoma"/>
          <w:i/>
          <w:szCs w:val="24"/>
        </w:rPr>
        <w:t xml:space="preserve">”. </w:t>
      </w:r>
    </w:p>
    <w:p w:rsidR="00E35481" w:rsidRPr="00546265" w:rsidRDefault="00E35481" w:rsidP="00546265">
      <w:pPr>
        <w:pStyle w:val="Sinespaciado"/>
        <w:spacing w:line="276" w:lineRule="auto"/>
        <w:ind w:left="709" w:hanging="1"/>
        <w:jc w:val="both"/>
        <w:rPr>
          <w:rFonts w:ascii="Tahoma" w:hAnsi="Tahoma" w:cs="Tahoma"/>
          <w:i/>
          <w:sz w:val="24"/>
          <w:szCs w:val="24"/>
        </w:rPr>
      </w:pPr>
    </w:p>
    <w:p w:rsidR="00E35481" w:rsidRPr="00546265" w:rsidRDefault="00E35481"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rPr>
        <w:t xml:space="preserve">Dados los efectos del desistimiento, los cuales se equiparan a una sentencia absolutoria y hacen tránsito a cosa juzgada, el documento adjunto adquiere relevancia toda vez que de él se desprende que lo que quería la señora </w:t>
      </w:r>
      <w:proofErr w:type="spellStart"/>
      <w:r w:rsidRPr="00546265">
        <w:rPr>
          <w:rFonts w:ascii="Tahoma" w:hAnsi="Tahoma" w:cs="Tahoma"/>
          <w:sz w:val="24"/>
          <w:szCs w:val="24"/>
        </w:rPr>
        <w:t>Leisvy</w:t>
      </w:r>
      <w:proofErr w:type="spellEnd"/>
      <w:r w:rsidRPr="00546265">
        <w:rPr>
          <w:rFonts w:ascii="Tahoma" w:hAnsi="Tahoma" w:cs="Tahoma"/>
          <w:sz w:val="24"/>
          <w:szCs w:val="24"/>
        </w:rPr>
        <w:t xml:space="preserve"> Rocío Dueñas Castillo en realidad no era renunciar a las pretensiones sino “retirar” el proceso, por cuanto no quería seguir utilizando los servicios de </w:t>
      </w:r>
      <w:r w:rsidR="000C5ACD" w:rsidRPr="00546265">
        <w:rPr>
          <w:rFonts w:ascii="Tahoma" w:hAnsi="Tahoma" w:cs="Tahoma"/>
          <w:sz w:val="24"/>
          <w:szCs w:val="24"/>
        </w:rPr>
        <w:t>la</w:t>
      </w:r>
      <w:r w:rsidRPr="00546265">
        <w:rPr>
          <w:rFonts w:ascii="Tahoma" w:hAnsi="Tahoma" w:cs="Tahoma"/>
          <w:sz w:val="24"/>
          <w:szCs w:val="24"/>
        </w:rPr>
        <w:t xml:space="preserve"> apoderada</w:t>
      </w:r>
      <w:r w:rsidR="000C5ACD" w:rsidRPr="00546265">
        <w:rPr>
          <w:rFonts w:ascii="Tahoma" w:hAnsi="Tahoma" w:cs="Tahoma"/>
          <w:sz w:val="24"/>
          <w:szCs w:val="24"/>
        </w:rPr>
        <w:t>,</w:t>
      </w:r>
      <w:r w:rsidRPr="00546265">
        <w:rPr>
          <w:rFonts w:ascii="Tahoma" w:hAnsi="Tahoma" w:cs="Tahoma"/>
          <w:sz w:val="24"/>
          <w:szCs w:val="24"/>
        </w:rPr>
        <w:t xml:space="preserve"> Dra. Angélica María Díaz López</w:t>
      </w:r>
      <w:r w:rsidR="00CB20D9" w:rsidRPr="00546265">
        <w:rPr>
          <w:rFonts w:ascii="Tahoma" w:hAnsi="Tahoma" w:cs="Tahoma"/>
          <w:sz w:val="24"/>
          <w:szCs w:val="24"/>
        </w:rPr>
        <w:t xml:space="preserve">. Por lo tanto y a sabiendas de que la actora no es abogada, le correspondía al operador jurídico consultar con más rigor la voluntad de aquella antes de aceptar el desistimiento. </w:t>
      </w:r>
    </w:p>
    <w:p w:rsidR="00CB20D9" w:rsidRPr="00546265" w:rsidRDefault="00CB20D9" w:rsidP="00546265">
      <w:pPr>
        <w:pStyle w:val="Sinespaciado"/>
        <w:spacing w:line="276" w:lineRule="auto"/>
        <w:ind w:firstLine="708"/>
        <w:jc w:val="both"/>
        <w:rPr>
          <w:rFonts w:ascii="Tahoma" w:hAnsi="Tahoma" w:cs="Tahoma"/>
          <w:sz w:val="24"/>
          <w:szCs w:val="24"/>
        </w:rPr>
      </w:pPr>
    </w:p>
    <w:p w:rsidR="00CB20D9" w:rsidRPr="00546265" w:rsidRDefault="00CB20D9"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rPr>
        <w:t xml:space="preserve">Sin embargo, el juez al parecer se limitó a verificar si la solicitud de desistimiento cumplía con los requisitos legales previstos en los artículos 314 y siguientes del CGP, incumpliendo con el deber que a todo juez le asiste de valorar los documentos que sean allegados por las partes al proceso. En ningún momento se pronunció con respecto al documento suscrito por la demandante, el cual se reitera, fue allegado junto con la solicitud de desistimiento incondicional. De lo anterior, se infiere que al momento de proferir la decisión y </w:t>
      </w:r>
      <w:r w:rsidR="00CD3D23" w:rsidRPr="00546265">
        <w:rPr>
          <w:rFonts w:ascii="Tahoma" w:hAnsi="Tahoma" w:cs="Tahoma"/>
          <w:sz w:val="24"/>
          <w:szCs w:val="24"/>
        </w:rPr>
        <w:t xml:space="preserve">aceptar </w:t>
      </w:r>
      <w:r w:rsidRPr="00546265">
        <w:rPr>
          <w:rFonts w:ascii="Tahoma" w:hAnsi="Tahoma" w:cs="Tahoma"/>
          <w:sz w:val="24"/>
          <w:szCs w:val="24"/>
        </w:rPr>
        <w:t xml:space="preserve">el desistimiento, el fallador no tuvo en cuenta el escrito hecho por la actora, pues de haber sido valorado, se itera, le habría permitido concluir que entre el escrito de la demandante y la solicitud de la apoderada judicial existía una evidente incongruencia jurídica. </w:t>
      </w:r>
      <w:r w:rsidR="00CD3D23" w:rsidRPr="00546265">
        <w:rPr>
          <w:rFonts w:ascii="Tahoma" w:hAnsi="Tahoma" w:cs="Tahoma"/>
          <w:sz w:val="24"/>
          <w:szCs w:val="24"/>
        </w:rPr>
        <w:t xml:space="preserve"> </w:t>
      </w:r>
    </w:p>
    <w:p w:rsidR="00CB20D9" w:rsidRPr="00546265" w:rsidRDefault="00CB20D9" w:rsidP="00546265">
      <w:pPr>
        <w:pStyle w:val="Sinespaciado"/>
        <w:spacing w:line="276" w:lineRule="auto"/>
        <w:jc w:val="both"/>
        <w:rPr>
          <w:rFonts w:ascii="Tahoma" w:hAnsi="Tahoma" w:cs="Tahoma"/>
          <w:sz w:val="24"/>
          <w:szCs w:val="24"/>
        </w:rPr>
      </w:pPr>
    </w:p>
    <w:p w:rsidR="00666D86" w:rsidRPr="00546265" w:rsidRDefault="00CB20D9"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rPr>
        <w:lastRenderedPageBreak/>
        <w:tab/>
        <w:t xml:space="preserve">Así las cosas, la Sala encuentra que la </w:t>
      </w:r>
      <w:r w:rsidR="00666D86" w:rsidRPr="00546265">
        <w:rPr>
          <w:rFonts w:ascii="Tahoma" w:hAnsi="Tahoma" w:cs="Tahoma"/>
          <w:sz w:val="24"/>
          <w:szCs w:val="24"/>
        </w:rPr>
        <w:t>valoración</w:t>
      </w:r>
      <w:r w:rsidRPr="00546265">
        <w:rPr>
          <w:rFonts w:ascii="Tahoma" w:hAnsi="Tahoma" w:cs="Tahoma"/>
          <w:sz w:val="24"/>
          <w:szCs w:val="24"/>
        </w:rPr>
        <w:t xml:space="preserve"> realizada por el despacho judicial accionado </w:t>
      </w:r>
      <w:r w:rsidR="00666D86" w:rsidRPr="00546265">
        <w:rPr>
          <w:rFonts w:ascii="Tahoma" w:hAnsi="Tahoma" w:cs="Tahoma"/>
          <w:sz w:val="24"/>
          <w:szCs w:val="24"/>
        </w:rPr>
        <w:t>al escrito de desistimiento fue incompleta, trasgrediendo con ello</w:t>
      </w:r>
      <w:r w:rsidRPr="00546265">
        <w:rPr>
          <w:rFonts w:ascii="Tahoma" w:hAnsi="Tahoma" w:cs="Tahoma"/>
          <w:sz w:val="24"/>
          <w:szCs w:val="24"/>
        </w:rPr>
        <w:t xml:space="preserve"> los derechos fundamentales al debido proceso y acceso a la administración de justicia de la accionante, por cuanto </w:t>
      </w:r>
      <w:r w:rsidR="00666D86" w:rsidRPr="00546265">
        <w:rPr>
          <w:rFonts w:ascii="Tahoma" w:hAnsi="Tahoma" w:cs="Tahoma"/>
          <w:sz w:val="24"/>
          <w:szCs w:val="24"/>
        </w:rPr>
        <w:t xml:space="preserve">al dejar de analizar el documento adjunto suscrito por la propia actora no se dimensionó la verdadera voluntad de aquella, que al parecer no era la </w:t>
      </w:r>
      <w:r w:rsidR="000C5ACD" w:rsidRPr="00546265">
        <w:rPr>
          <w:rFonts w:ascii="Tahoma" w:hAnsi="Tahoma" w:cs="Tahoma"/>
          <w:sz w:val="24"/>
          <w:szCs w:val="24"/>
        </w:rPr>
        <w:t>de renunciar a las pretensiones</w:t>
      </w:r>
      <w:r w:rsidR="00666D86" w:rsidRPr="00546265">
        <w:rPr>
          <w:rFonts w:ascii="Tahoma" w:hAnsi="Tahoma" w:cs="Tahoma"/>
          <w:sz w:val="24"/>
          <w:szCs w:val="24"/>
        </w:rPr>
        <w:t xml:space="preserve"> sino la de prescindir de los servicios de su abogada.</w:t>
      </w:r>
    </w:p>
    <w:p w:rsidR="00666D86" w:rsidRPr="00546265" w:rsidRDefault="00666D86" w:rsidP="00546265">
      <w:pPr>
        <w:pStyle w:val="Sinespaciado"/>
        <w:spacing w:line="276" w:lineRule="auto"/>
        <w:ind w:firstLine="708"/>
        <w:jc w:val="both"/>
        <w:rPr>
          <w:rFonts w:ascii="Tahoma" w:hAnsi="Tahoma" w:cs="Tahoma"/>
          <w:sz w:val="24"/>
          <w:szCs w:val="24"/>
        </w:rPr>
      </w:pPr>
    </w:p>
    <w:p w:rsidR="004E0D53" w:rsidRPr="00546265" w:rsidRDefault="004E0D53" w:rsidP="00546265">
      <w:pPr>
        <w:pStyle w:val="Sinespaciado"/>
        <w:spacing w:line="276" w:lineRule="auto"/>
        <w:ind w:firstLine="708"/>
        <w:jc w:val="both"/>
        <w:rPr>
          <w:rFonts w:ascii="Tahoma" w:hAnsi="Tahoma" w:cs="Tahoma"/>
          <w:sz w:val="24"/>
          <w:szCs w:val="24"/>
        </w:rPr>
      </w:pPr>
      <w:r w:rsidRPr="00546265">
        <w:rPr>
          <w:rFonts w:ascii="Tahoma" w:hAnsi="Tahoma" w:cs="Tahoma"/>
          <w:sz w:val="24"/>
          <w:szCs w:val="24"/>
          <w:lang w:val="es-419"/>
        </w:rPr>
        <w:t xml:space="preserve">No sobra señalar, al margen de la decisión por adoptar, que </w:t>
      </w:r>
      <w:r w:rsidRPr="00546265">
        <w:rPr>
          <w:rFonts w:ascii="Tahoma" w:hAnsi="Tahoma" w:cs="Tahoma"/>
          <w:sz w:val="24"/>
          <w:szCs w:val="24"/>
        </w:rPr>
        <w:t xml:space="preserve">la conducta de la apoderada judicial </w:t>
      </w:r>
      <w:r w:rsidR="0071634B" w:rsidRPr="00546265">
        <w:rPr>
          <w:rFonts w:ascii="Tahoma" w:hAnsi="Tahoma" w:cs="Tahoma"/>
          <w:sz w:val="24"/>
          <w:szCs w:val="24"/>
        </w:rPr>
        <w:t>faltó al deber de la lealtad procesal</w:t>
      </w:r>
      <w:r w:rsidRPr="00546265">
        <w:rPr>
          <w:rFonts w:ascii="Tahoma" w:hAnsi="Tahoma" w:cs="Tahoma"/>
          <w:sz w:val="24"/>
          <w:szCs w:val="24"/>
        </w:rPr>
        <w:t xml:space="preserve"> y </w:t>
      </w:r>
      <w:r w:rsidR="00666D86" w:rsidRPr="00546265">
        <w:rPr>
          <w:rFonts w:ascii="Tahoma" w:hAnsi="Tahoma" w:cs="Tahoma"/>
          <w:sz w:val="24"/>
          <w:szCs w:val="24"/>
        </w:rPr>
        <w:t>despojó a la actora de la posibilidad de continuar con el proceso que se adelantaba en contra de Colpensiones y Porvenir S.A. con el acompañamiento de</w:t>
      </w:r>
      <w:r w:rsidR="001573D8" w:rsidRPr="00546265">
        <w:rPr>
          <w:rFonts w:ascii="Tahoma" w:hAnsi="Tahoma" w:cs="Tahoma"/>
          <w:sz w:val="24"/>
          <w:szCs w:val="24"/>
        </w:rPr>
        <w:t xml:space="preserve"> otra profesional del derecho,</w:t>
      </w:r>
      <w:r w:rsidRPr="00546265">
        <w:rPr>
          <w:rFonts w:ascii="Tahoma" w:hAnsi="Tahoma" w:cs="Tahoma"/>
          <w:sz w:val="24"/>
          <w:szCs w:val="24"/>
        </w:rPr>
        <w:t xml:space="preserve"> razón por la cual se compulsarán copias al Consejo Seccional de la Judicatura de Pereira para que investigue la conducta de la profesional del derecho, la Dra. Angélica María Díaz López, a efectos de determinar si se encuentra enmarcada en una de las faltas establecidas en la Ley 1123 de 2007 -Código Disciplinario del Abogado-.</w:t>
      </w:r>
    </w:p>
    <w:p w:rsidR="00977C18" w:rsidRPr="00546265" w:rsidRDefault="00977C18" w:rsidP="00546265">
      <w:pPr>
        <w:pStyle w:val="Sinespaciado"/>
        <w:spacing w:line="276" w:lineRule="auto"/>
        <w:jc w:val="both"/>
        <w:rPr>
          <w:rFonts w:ascii="Tahoma" w:hAnsi="Tahoma" w:cs="Tahoma"/>
          <w:sz w:val="24"/>
          <w:szCs w:val="24"/>
        </w:rPr>
      </w:pPr>
    </w:p>
    <w:p w:rsidR="00977C18" w:rsidRPr="00546265" w:rsidRDefault="00977C18" w:rsidP="00546265">
      <w:pPr>
        <w:pStyle w:val="Sinespaciado"/>
        <w:spacing w:line="276" w:lineRule="auto"/>
        <w:jc w:val="both"/>
        <w:rPr>
          <w:rFonts w:ascii="Tahoma" w:hAnsi="Tahoma" w:cs="Tahoma"/>
          <w:sz w:val="24"/>
          <w:szCs w:val="24"/>
        </w:rPr>
      </w:pPr>
      <w:r w:rsidRPr="00546265">
        <w:rPr>
          <w:rFonts w:ascii="Tahoma" w:hAnsi="Tahoma" w:cs="Tahoma"/>
          <w:sz w:val="24"/>
          <w:szCs w:val="24"/>
        </w:rPr>
        <w:tab/>
      </w:r>
      <w:r w:rsidR="00237AB7" w:rsidRPr="00546265">
        <w:rPr>
          <w:rFonts w:ascii="Tahoma" w:hAnsi="Tahoma" w:cs="Tahoma"/>
          <w:sz w:val="24"/>
          <w:szCs w:val="24"/>
        </w:rPr>
        <w:t>Consecuente con lo anterior</w:t>
      </w:r>
      <w:r w:rsidRPr="00546265">
        <w:rPr>
          <w:rFonts w:ascii="Tahoma" w:hAnsi="Tahoma" w:cs="Tahoma"/>
          <w:sz w:val="24"/>
          <w:szCs w:val="24"/>
        </w:rPr>
        <w:t>,</w:t>
      </w:r>
      <w:r w:rsidR="00237AB7" w:rsidRPr="00546265">
        <w:rPr>
          <w:rFonts w:ascii="Tahoma" w:hAnsi="Tahoma" w:cs="Tahoma"/>
          <w:sz w:val="24"/>
          <w:szCs w:val="24"/>
        </w:rPr>
        <w:t xml:space="preserve"> en vista de que</w:t>
      </w:r>
      <w:r w:rsidRPr="00546265">
        <w:rPr>
          <w:rFonts w:ascii="Tahoma" w:hAnsi="Tahoma" w:cs="Tahoma"/>
          <w:sz w:val="24"/>
          <w:szCs w:val="24"/>
        </w:rPr>
        <w:t xml:space="preserve"> el Juzgado Cuarto Laboral del Circuito de Pereira incurrió en una vía de hecho por defecto fáctico</w:t>
      </w:r>
      <w:r w:rsidR="00237AB7" w:rsidRPr="00546265">
        <w:rPr>
          <w:rFonts w:ascii="Tahoma" w:hAnsi="Tahoma" w:cs="Tahoma"/>
          <w:sz w:val="24"/>
          <w:szCs w:val="24"/>
        </w:rPr>
        <w:t xml:space="preserve">, se tutelarán los derechos fundamentales al debido proceso y acceso a la administración de justicia de la señora </w:t>
      </w:r>
      <w:proofErr w:type="spellStart"/>
      <w:r w:rsidR="00237AB7" w:rsidRPr="00546265">
        <w:rPr>
          <w:rFonts w:ascii="Tahoma" w:hAnsi="Tahoma" w:cs="Tahoma"/>
          <w:sz w:val="24"/>
          <w:szCs w:val="24"/>
        </w:rPr>
        <w:t>Leisvy</w:t>
      </w:r>
      <w:proofErr w:type="spellEnd"/>
      <w:r w:rsidR="00237AB7" w:rsidRPr="00546265">
        <w:rPr>
          <w:rFonts w:ascii="Tahoma" w:hAnsi="Tahoma" w:cs="Tahoma"/>
          <w:sz w:val="24"/>
          <w:szCs w:val="24"/>
        </w:rPr>
        <w:t xml:space="preserve"> Rocío Dueñas Castillo, para lo cual será necesario</w:t>
      </w:r>
      <w:r w:rsidRPr="00546265">
        <w:rPr>
          <w:rFonts w:ascii="Tahoma" w:hAnsi="Tahoma" w:cs="Tahoma"/>
          <w:sz w:val="24"/>
          <w:szCs w:val="24"/>
        </w:rPr>
        <w:t xml:space="preserve">  </w:t>
      </w:r>
      <w:r w:rsidR="00237AB7" w:rsidRPr="00546265">
        <w:rPr>
          <w:rFonts w:ascii="Tahoma" w:hAnsi="Tahoma" w:cs="Tahoma"/>
          <w:sz w:val="24"/>
          <w:szCs w:val="24"/>
        </w:rPr>
        <w:t>dejar sin efectos la decisión proferida el 16 de enero de 2019, y en su lugar, se ordenará resolver la solicitud de la apoderada judicial de la demandante, valorando conjuntamente el escrito adjunto</w:t>
      </w:r>
      <w:r w:rsidR="00B826EE" w:rsidRPr="00546265">
        <w:rPr>
          <w:rFonts w:ascii="Tahoma" w:hAnsi="Tahoma" w:cs="Tahoma"/>
          <w:sz w:val="24"/>
          <w:szCs w:val="24"/>
        </w:rPr>
        <w:t xml:space="preserve"> a dicha solicitud</w:t>
      </w:r>
      <w:r w:rsidR="00237AB7" w:rsidRPr="00546265">
        <w:rPr>
          <w:rFonts w:ascii="Tahoma" w:hAnsi="Tahoma" w:cs="Tahoma"/>
          <w:sz w:val="24"/>
          <w:szCs w:val="24"/>
        </w:rPr>
        <w:t xml:space="preserve"> sobre el retiro </w:t>
      </w:r>
      <w:r w:rsidR="001573D8" w:rsidRPr="00546265">
        <w:rPr>
          <w:rFonts w:ascii="Tahoma" w:hAnsi="Tahoma" w:cs="Tahoma"/>
          <w:sz w:val="24"/>
          <w:szCs w:val="24"/>
        </w:rPr>
        <w:t>del proceso</w:t>
      </w:r>
      <w:r w:rsidR="00237AB7" w:rsidRPr="00546265">
        <w:rPr>
          <w:rFonts w:ascii="Tahoma" w:hAnsi="Tahoma" w:cs="Tahoma"/>
          <w:sz w:val="24"/>
          <w:szCs w:val="24"/>
        </w:rPr>
        <w:t xml:space="preserve">. Adicionalmente se compulsarán copias al Consejo Seccional de la Judicatura de Pereira para que investigue la conducta de la profesional del derecho, la Dra. Angélica María Díaz López, a efectos de determinar si se encuentra enmarcada en una de las faltas establecidas en la Ley 1123 de 2007 -Código Disciplinario del Abogado-. </w:t>
      </w:r>
    </w:p>
    <w:p w:rsidR="00077C8A" w:rsidRPr="00546265" w:rsidRDefault="00077C8A" w:rsidP="00546265">
      <w:pPr>
        <w:pStyle w:val="Sinespaciado"/>
        <w:spacing w:line="276" w:lineRule="auto"/>
        <w:jc w:val="both"/>
        <w:rPr>
          <w:rFonts w:ascii="Tahoma" w:hAnsi="Tahoma" w:cs="Tahoma"/>
          <w:sz w:val="24"/>
          <w:szCs w:val="24"/>
        </w:rPr>
      </w:pPr>
    </w:p>
    <w:p w:rsidR="00655189" w:rsidRPr="00546265" w:rsidRDefault="00655189" w:rsidP="00546265">
      <w:pPr>
        <w:pStyle w:val="Sinespaciado"/>
        <w:spacing w:line="276" w:lineRule="auto"/>
        <w:ind w:firstLine="708"/>
        <w:jc w:val="both"/>
        <w:rPr>
          <w:rFonts w:ascii="Tahoma" w:hAnsi="Tahoma" w:cs="Tahoma"/>
          <w:sz w:val="24"/>
          <w:szCs w:val="24"/>
          <w:lang w:eastAsia="es-CO"/>
        </w:rPr>
      </w:pPr>
      <w:r w:rsidRPr="00546265">
        <w:rPr>
          <w:rFonts w:ascii="Tahoma" w:hAnsi="Tahoma" w:cs="Tahoma"/>
          <w:sz w:val="24"/>
          <w:szCs w:val="24"/>
          <w:lang w:eastAsia="es-CO"/>
        </w:rPr>
        <w:t xml:space="preserve">En mérito de lo expuesto, la </w:t>
      </w:r>
      <w:r w:rsidRPr="00546265">
        <w:rPr>
          <w:rFonts w:ascii="Tahoma" w:hAnsi="Tahoma" w:cs="Tahoma"/>
          <w:b/>
          <w:sz w:val="24"/>
          <w:szCs w:val="24"/>
          <w:lang w:eastAsia="es-CO"/>
        </w:rPr>
        <w:t>Sala de Decisión Laboral</w:t>
      </w:r>
      <w:r w:rsidR="00656EA0" w:rsidRPr="00546265">
        <w:rPr>
          <w:rFonts w:ascii="Tahoma" w:hAnsi="Tahoma" w:cs="Tahoma"/>
          <w:b/>
          <w:sz w:val="24"/>
          <w:szCs w:val="24"/>
          <w:lang w:eastAsia="es-CO"/>
        </w:rPr>
        <w:t xml:space="preserve"> No. 1</w:t>
      </w:r>
      <w:r w:rsidRPr="00546265">
        <w:rPr>
          <w:rFonts w:ascii="Tahoma" w:hAnsi="Tahoma" w:cs="Tahoma"/>
          <w:b/>
          <w:sz w:val="24"/>
          <w:szCs w:val="24"/>
          <w:lang w:eastAsia="es-CO"/>
        </w:rPr>
        <w:t xml:space="preserve"> del Tribunal Superior del Distrito Judicial de Pereira</w:t>
      </w:r>
      <w:r w:rsidRPr="00546265">
        <w:rPr>
          <w:rFonts w:ascii="Tahoma" w:hAnsi="Tahoma" w:cs="Tahoma"/>
          <w:sz w:val="24"/>
          <w:szCs w:val="24"/>
          <w:lang w:eastAsia="es-CO"/>
        </w:rPr>
        <w:t>, en nombre del Pueblo y por autoridad de la Constitución y la ley,</w:t>
      </w:r>
    </w:p>
    <w:p w:rsidR="00655189" w:rsidRPr="00546265" w:rsidRDefault="00655189" w:rsidP="00546265">
      <w:pPr>
        <w:pStyle w:val="Sinespaciado"/>
        <w:spacing w:line="276" w:lineRule="auto"/>
        <w:rPr>
          <w:rFonts w:ascii="Tahoma" w:hAnsi="Tahoma" w:cs="Tahoma"/>
          <w:sz w:val="24"/>
          <w:szCs w:val="24"/>
          <w:lang w:eastAsia="es-CO"/>
        </w:rPr>
      </w:pPr>
      <w:bookmarkStart w:id="0" w:name="_GoBack"/>
      <w:bookmarkEnd w:id="0"/>
    </w:p>
    <w:p w:rsidR="00655189" w:rsidRPr="00546265" w:rsidRDefault="00655189" w:rsidP="00546265">
      <w:pPr>
        <w:pStyle w:val="Ttulo4"/>
        <w:spacing w:line="276" w:lineRule="auto"/>
        <w:rPr>
          <w:rFonts w:ascii="Tahoma" w:hAnsi="Tahoma" w:cs="Tahoma"/>
          <w:szCs w:val="24"/>
        </w:rPr>
      </w:pPr>
      <w:r w:rsidRPr="00546265">
        <w:rPr>
          <w:rFonts w:ascii="Tahoma" w:hAnsi="Tahoma" w:cs="Tahoma"/>
          <w:szCs w:val="24"/>
        </w:rPr>
        <w:t>RESUELVE</w:t>
      </w:r>
    </w:p>
    <w:p w:rsidR="00655189" w:rsidRPr="00546265" w:rsidRDefault="00655189" w:rsidP="00546265">
      <w:pPr>
        <w:spacing w:after="0" w:line="276" w:lineRule="auto"/>
        <w:ind w:right="3"/>
        <w:jc w:val="both"/>
        <w:rPr>
          <w:rFonts w:ascii="Tahoma" w:eastAsia="Calibri" w:hAnsi="Tahoma" w:cs="Tahoma"/>
          <w:b/>
          <w:bCs/>
          <w:sz w:val="24"/>
          <w:szCs w:val="24"/>
        </w:rPr>
      </w:pPr>
    </w:p>
    <w:p w:rsidR="00655189" w:rsidRPr="00546265" w:rsidRDefault="00655189" w:rsidP="00546265">
      <w:pPr>
        <w:spacing w:after="0" w:line="276" w:lineRule="auto"/>
        <w:ind w:right="3" w:firstLine="708"/>
        <w:jc w:val="both"/>
        <w:rPr>
          <w:rFonts w:ascii="Tahoma" w:hAnsi="Tahoma" w:cs="Tahoma"/>
          <w:bCs/>
          <w:sz w:val="24"/>
          <w:szCs w:val="24"/>
        </w:rPr>
      </w:pPr>
      <w:r w:rsidRPr="00546265">
        <w:rPr>
          <w:rFonts w:ascii="Tahoma" w:eastAsia="Calibri" w:hAnsi="Tahoma" w:cs="Tahoma"/>
          <w:b/>
          <w:bCs/>
          <w:sz w:val="24"/>
          <w:szCs w:val="24"/>
        </w:rPr>
        <w:t xml:space="preserve">PRIMERO: </w:t>
      </w:r>
      <w:r w:rsidR="0048291C" w:rsidRPr="00546265">
        <w:rPr>
          <w:rFonts w:ascii="Tahoma" w:hAnsi="Tahoma" w:cs="Tahoma"/>
          <w:b/>
          <w:bCs/>
          <w:sz w:val="24"/>
          <w:szCs w:val="24"/>
        </w:rPr>
        <w:t>TUTELAR</w:t>
      </w:r>
      <w:r w:rsidRPr="00546265">
        <w:rPr>
          <w:rFonts w:ascii="Tahoma" w:hAnsi="Tahoma" w:cs="Tahoma"/>
          <w:b/>
          <w:bCs/>
          <w:sz w:val="24"/>
          <w:szCs w:val="24"/>
        </w:rPr>
        <w:t xml:space="preserve"> </w:t>
      </w:r>
      <w:r w:rsidR="0048291C" w:rsidRPr="00546265">
        <w:rPr>
          <w:rFonts w:ascii="Tahoma" w:hAnsi="Tahoma" w:cs="Tahoma"/>
          <w:bCs/>
          <w:sz w:val="24"/>
          <w:szCs w:val="24"/>
        </w:rPr>
        <w:t xml:space="preserve">los derechos fundamentales al debido proceso y acceso a la administración de justicia de la señora </w:t>
      </w:r>
      <w:proofErr w:type="spellStart"/>
      <w:r w:rsidR="0048291C" w:rsidRPr="00546265">
        <w:rPr>
          <w:rFonts w:ascii="Tahoma" w:hAnsi="Tahoma" w:cs="Tahoma"/>
          <w:bCs/>
          <w:sz w:val="24"/>
          <w:szCs w:val="24"/>
        </w:rPr>
        <w:t>Leisvy</w:t>
      </w:r>
      <w:proofErr w:type="spellEnd"/>
      <w:r w:rsidR="0048291C" w:rsidRPr="00546265">
        <w:rPr>
          <w:rFonts w:ascii="Tahoma" w:hAnsi="Tahoma" w:cs="Tahoma"/>
          <w:bCs/>
          <w:sz w:val="24"/>
          <w:szCs w:val="24"/>
        </w:rPr>
        <w:t xml:space="preserve"> Rocío Dueñas Castillo, y en consecuencia</w:t>
      </w:r>
    </w:p>
    <w:p w:rsidR="00655189" w:rsidRPr="00546265" w:rsidRDefault="00655189" w:rsidP="00546265">
      <w:pPr>
        <w:spacing w:after="0" w:line="276" w:lineRule="auto"/>
        <w:ind w:firstLine="709"/>
        <w:jc w:val="both"/>
        <w:rPr>
          <w:rFonts w:ascii="Tahoma" w:eastAsia="Calibri" w:hAnsi="Tahoma" w:cs="Tahoma"/>
          <w:bCs/>
          <w:sz w:val="24"/>
          <w:szCs w:val="24"/>
        </w:rPr>
      </w:pPr>
    </w:p>
    <w:p w:rsidR="0048291C" w:rsidRPr="00546265" w:rsidRDefault="00655189" w:rsidP="00546265">
      <w:pPr>
        <w:spacing w:after="0" w:line="276" w:lineRule="auto"/>
        <w:ind w:firstLine="709"/>
        <w:jc w:val="both"/>
        <w:rPr>
          <w:rFonts w:ascii="Tahoma" w:eastAsia="Calibri" w:hAnsi="Tahoma" w:cs="Tahoma"/>
          <w:b/>
          <w:bCs/>
          <w:sz w:val="24"/>
          <w:szCs w:val="24"/>
        </w:rPr>
      </w:pPr>
      <w:r w:rsidRPr="00546265">
        <w:rPr>
          <w:rFonts w:ascii="Tahoma" w:eastAsia="Calibri" w:hAnsi="Tahoma" w:cs="Tahoma"/>
          <w:b/>
          <w:bCs/>
          <w:sz w:val="24"/>
          <w:szCs w:val="24"/>
        </w:rPr>
        <w:t xml:space="preserve">SEGUNDO: </w:t>
      </w:r>
      <w:r w:rsidR="0048291C" w:rsidRPr="00546265">
        <w:rPr>
          <w:rFonts w:ascii="Tahoma" w:eastAsia="Calibri" w:hAnsi="Tahoma" w:cs="Tahoma"/>
          <w:b/>
          <w:bCs/>
          <w:sz w:val="24"/>
          <w:szCs w:val="24"/>
        </w:rPr>
        <w:t xml:space="preserve">DEJAR </w:t>
      </w:r>
      <w:r w:rsidR="0048291C" w:rsidRPr="00546265">
        <w:rPr>
          <w:rFonts w:ascii="Tahoma" w:eastAsia="Calibri" w:hAnsi="Tahoma" w:cs="Tahoma"/>
          <w:bCs/>
          <w:sz w:val="24"/>
          <w:szCs w:val="24"/>
        </w:rPr>
        <w:t>sin efecto la decisión proferida por el Juzgado Cuarto Laboral del Circuito de Pereira, Risar</w:t>
      </w:r>
      <w:r w:rsidR="00B037DF" w:rsidRPr="00546265">
        <w:rPr>
          <w:rFonts w:ascii="Tahoma" w:eastAsia="Calibri" w:hAnsi="Tahoma" w:cs="Tahoma"/>
          <w:bCs/>
          <w:sz w:val="24"/>
          <w:szCs w:val="24"/>
        </w:rPr>
        <w:t>alda el 16</w:t>
      </w:r>
      <w:r w:rsidR="0048291C" w:rsidRPr="00546265">
        <w:rPr>
          <w:rFonts w:ascii="Tahoma" w:eastAsia="Calibri" w:hAnsi="Tahoma" w:cs="Tahoma"/>
          <w:bCs/>
          <w:sz w:val="24"/>
          <w:szCs w:val="24"/>
        </w:rPr>
        <w:t xml:space="preserve"> de </w:t>
      </w:r>
      <w:r w:rsidR="00B037DF" w:rsidRPr="00546265">
        <w:rPr>
          <w:rFonts w:ascii="Tahoma" w:eastAsia="Calibri" w:hAnsi="Tahoma" w:cs="Tahoma"/>
          <w:bCs/>
          <w:sz w:val="24"/>
          <w:szCs w:val="24"/>
        </w:rPr>
        <w:t>enero</w:t>
      </w:r>
      <w:r w:rsidR="0048291C" w:rsidRPr="00546265">
        <w:rPr>
          <w:rFonts w:ascii="Tahoma" w:eastAsia="Calibri" w:hAnsi="Tahoma" w:cs="Tahoma"/>
          <w:bCs/>
          <w:sz w:val="24"/>
          <w:szCs w:val="24"/>
        </w:rPr>
        <w:t xml:space="preserve"> de 201</w:t>
      </w:r>
      <w:r w:rsidR="00B037DF" w:rsidRPr="00546265">
        <w:rPr>
          <w:rFonts w:ascii="Tahoma" w:eastAsia="Calibri" w:hAnsi="Tahoma" w:cs="Tahoma"/>
          <w:bCs/>
          <w:sz w:val="24"/>
          <w:szCs w:val="24"/>
        </w:rPr>
        <w:t>9.</w:t>
      </w:r>
      <w:r w:rsidR="0048291C" w:rsidRPr="00546265">
        <w:rPr>
          <w:rFonts w:ascii="Tahoma" w:eastAsia="Calibri" w:hAnsi="Tahoma" w:cs="Tahoma"/>
          <w:bCs/>
          <w:sz w:val="24"/>
          <w:szCs w:val="24"/>
        </w:rPr>
        <w:t xml:space="preserve"> </w:t>
      </w:r>
    </w:p>
    <w:p w:rsidR="0048291C" w:rsidRPr="00546265" w:rsidRDefault="0048291C" w:rsidP="00546265">
      <w:pPr>
        <w:spacing w:after="0" w:line="276" w:lineRule="auto"/>
        <w:jc w:val="both"/>
        <w:rPr>
          <w:rFonts w:ascii="Tahoma" w:eastAsia="Calibri" w:hAnsi="Tahoma" w:cs="Tahoma"/>
          <w:b/>
          <w:bCs/>
          <w:sz w:val="24"/>
          <w:szCs w:val="24"/>
        </w:rPr>
      </w:pPr>
    </w:p>
    <w:p w:rsidR="00B037DF" w:rsidRPr="00546265" w:rsidRDefault="00B037DF" w:rsidP="00546265">
      <w:pPr>
        <w:spacing w:after="0" w:line="276" w:lineRule="auto"/>
        <w:ind w:firstLine="709"/>
        <w:jc w:val="both"/>
        <w:rPr>
          <w:rFonts w:ascii="Tahoma" w:eastAsia="Calibri" w:hAnsi="Tahoma" w:cs="Tahoma"/>
          <w:bCs/>
          <w:sz w:val="24"/>
          <w:szCs w:val="24"/>
        </w:rPr>
      </w:pPr>
      <w:r w:rsidRPr="00546265">
        <w:rPr>
          <w:rFonts w:ascii="Tahoma" w:eastAsia="Calibri" w:hAnsi="Tahoma" w:cs="Tahoma"/>
          <w:b/>
          <w:bCs/>
          <w:sz w:val="24"/>
          <w:szCs w:val="24"/>
        </w:rPr>
        <w:t>TERCERO:</w:t>
      </w:r>
      <w:r w:rsidRPr="00546265">
        <w:rPr>
          <w:rFonts w:ascii="Tahoma" w:eastAsia="Calibri" w:hAnsi="Tahoma" w:cs="Tahoma"/>
          <w:bCs/>
          <w:sz w:val="24"/>
          <w:szCs w:val="24"/>
        </w:rPr>
        <w:t xml:space="preserve"> En su lugar, </w:t>
      </w:r>
      <w:r w:rsidRPr="00546265">
        <w:rPr>
          <w:rFonts w:ascii="Tahoma" w:eastAsia="Calibri" w:hAnsi="Tahoma" w:cs="Tahoma"/>
          <w:b/>
          <w:bCs/>
          <w:sz w:val="24"/>
          <w:szCs w:val="24"/>
        </w:rPr>
        <w:t xml:space="preserve">ORDENAR </w:t>
      </w:r>
      <w:r w:rsidRPr="00546265">
        <w:rPr>
          <w:rFonts w:ascii="Tahoma" w:eastAsia="Calibri" w:hAnsi="Tahoma" w:cs="Tahoma"/>
          <w:bCs/>
          <w:sz w:val="24"/>
          <w:szCs w:val="24"/>
        </w:rPr>
        <w:t xml:space="preserve">al Juzgado Cuarto </w:t>
      </w:r>
      <w:r w:rsidR="004D33BC" w:rsidRPr="00546265">
        <w:rPr>
          <w:rFonts w:ascii="Tahoma" w:eastAsia="Calibri" w:hAnsi="Tahoma" w:cs="Tahoma"/>
          <w:bCs/>
          <w:sz w:val="24"/>
          <w:szCs w:val="24"/>
        </w:rPr>
        <w:t>Laboral del Circuito de Pereira</w:t>
      </w:r>
      <w:r w:rsidRPr="00546265">
        <w:rPr>
          <w:rFonts w:ascii="Tahoma" w:eastAsia="Calibri" w:hAnsi="Tahoma" w:cs="Tahoma"/>
          <w:bCs/>
          <w:sz w:val="24"/>
          <w:szCs w:val="24"/>
        </w:rPr>
        <w:t xml:space="preserve"> que resuelva</w:t>
      </w:r>
      <w:r w:rsidR="001573D8" w:rsidRPr="00546265">
        <w:rPr>
          <w:rFonts w:ascii="Tahoma" w:eastAsia="Calibri" w:hAnsi="Tahoma" w:cs="Tahoma"/>
          <w:bCs/>
          <w:sz w:val="24"/>
          <w:szCs w:val="24"/>
        </w:rPr>
        <w:t xml:space="preserve"> nuevamente</w:t>
      </w:r>
      <w:r w:rsidRPr="00546265">
        <w:rPr>
          <w:rFonts w:ascii="Tahoma" w:eastAsia="Calibri" w:hAnsi="Tahoma" w:cs="Tahoma"/>
          <w:bCs/>
          <w:sz w:val="24"/>
          <w:szCs w:val="24"/>
        </w:rPr>
        <w:t xml:space="preserve"> la solicitud de la apoderada judicial de la demandante</w:t>
      </w:r>
      <w:r w:rsidR="004D33BC" w:rsidRPr="00546265">
        <w:rPr>
          <w:rFonts w:ascii="Tahoma" w:eastAsia="Calibri" w:hAnsi="Tahoma" w:cs="Tahoma"/>
          <w:bCs/>
          <w:sz w:val="24"/>
          <w:szCs w:val="24"/>
        </w:rPr>
        <w:t>,</w:t>
      </w:r>
      <w:r w:rsidRPr="00546265">
        <w:rPr>
          <w:rFonts w:ascii="Tahoma" w:eastAsia="Calibri" w:hAnsi="Tahoma" w:cs="Tahoma"/>
          <w:bCs/>
          <w:sz w:val="24"/>
          <w:szCs w:val="24"/>
        </w:rPr>
        <w:t xml:space="preserve"> </w:t>
      </w:r>
      <w:r w:rsidR="004D33BC" w:rsidRPr="00546265">
        <w:rPr>
          <w:rFonts w:ascii="Tahoma" w:hAnsi="Tahoma" w:cs="Tahoma"/>
          <w:sz w:val="24"/>
          <w:szCs w:val="24"/>
        </w:rPr>
        <w:t>valorando conjuntamente el escrito adjunto a dicha solicitud sobre el retiro de</w:t>
      </w:r>
      <w:r w:rsidR="001573D8" w:rsidRPr="00546265">
        <w:rPr>
          <w:rFonts w:ascii="Tahoma" w:hAnsi="Tahoma" w:cs="Tahoma"/>
          <w:sz w:val="24"/>
          <w:szCs w:val="24"/>
        </w:rPr>
        <w:t>l proceso</w:t>
      </w:r>
    </w:p>
    <w:p w:rsidR="0048291C" w:rsidRPr="00546265" w:rsidRDefault="0048291C" w:rsidP="00546265">
      <w:pPr>
        <w:spacing w:after="0" w:line="276" w:lineRule="auto"/>
        <w:ind w:firstLine="709"/>
        <w:jc w:val="both"/>
        <w:rPr>
          <w:rFonts w:ascii="Tahoma" w:eastAsia="Calibri" w:hAnsi="Tahoma" w:cs="Tahoma"/>
          <w:bCs/>
          <w:sz w:val="24"/>
          <w:szCs w:val="24"/>
        </w:rPr>
      </w:pPr>
    </w:p>
    <w:p w:rsidR="00077C8A" w:rsidRPr="00546265" w:rsidRDefault="00B037DF" w:rsidP="00546265">
      <w:pPr>
        <w:pStyle w:val="Sinespaciado"/>
        <w:spacing w:line="276" w:lineRule="auto"/>
        <w:ind w:firstLine="708"/>
        <w:jc w:val="both"/>
        <w:rPr>
          <w:rFonts w:ascii="Tahoma" w:hAnsi="Tahoma" w:cs="Tahoma"/>
          <w:sz w:val="24"/>
          <w:szCs w:val="24"/>
        </w:rPr>
      </w:pPr>
      <w:r w:rsidRPr="00546265">
        <w:rPr>
          <w:rFonts w:ascii="Tahoma" w:hAnsi="Tahoma" w:cs="Tahoma"/>
          <w:b/>
          <w:sz w:val="24"/>
          <w:szCs w:val="24"/>
        </w:rPr>
        <w:t xml:space="preserve">CUARTO: </w:t>
      </w:r>
      <w:r w:rsidRPr="00546265">
        <w:rPr>
          <w:rFonts w:ascii="Tahoma" w:hAnsi="Tahoma" w:cs="Tahoma"/>
          <w:b/>
          <w:bCs/>
          <w:sz w:val="24"/>
          <w:szCs w:val="24"/>
        </w:rPr>
        <w:t xml:space="preserve">Compulsar copias </w:t>
      </w:r>
      <w:r w:rsidRPr="00546265">
        <w:rPr>
          <w:rFonts w:ascii="Tahoma" w:hAnsi="Tahoma" w:cs="Tahoma"/>
          <w:sz w:val="24"/>
          <w:szCs w:val="24"/>
        </w:rPr>
        <w:t>de la presente actuación ante la Sala Disciplinaria del Consejo Seccional de la Judicatura de Pereira, con el fin de que investigue la conducta de la apoderada judicial de la parte demandante,</w:t>
      </w:r>
      <w:r w:rsidR="00077C8A" w:rsidRPr="00546265">
        <w:rPr>
          <w:rFonts w:ascii="Tahoma" w:hAnsi="Tahoma" w:cs="Tahoma"/>
          <w:sz w:val="24"/>
          <w:szCs w:val="24"/>
        </w:rPr>
        <w:t xml:space="preserve"> Dra. Angélica María Díaz López, a efectos de determinar si se encuentra enmarcada en una de las faltas establecidas en la Ley 1123 de 2007 -Código Disciplinario del Abogado-.</w:t>
      </w:r>
      <w:r w:rsidR="00563BE8" w:rsidRPr="00546265">
        <w:rPr>
          <w:rFonts w:ascii="Tahoma" w:hAnsi="Tahoma" w:cs="Tahoma"/>
          <w:sz w:val="24"/>
          <w:szCs w:val="24"/>
        </w:rPr>
        <w:t xml:space="preserve"> Adjuntar copias de esta providencia.</w:t>
      </w:r>
    </w:p>
    <w:p w:rsidR="00077C8A" w:rsidRPr="00546265" w:rsidRDefault="00077C8A" w:rsidP="00546265">
      <w:pPr>
        <w:pStyle w:val="Sinespaciado"/>
        <w:spacing w:line="276" w:lineRule="auto"/>
        <w:ind w:firstLine="708"/>
        <w:jc w:val="both"/>
        <w:rPr>
          <w:rFonts w:ascii="Tahoma" w:hAnsi="Tahoma" w:cs="Tahoma"/>
          <w:sz w:val="24"/>
          <w:szCs w:val="24"/>
        </w:rPr>
      </w:pPr>
    </w:p>
    <w:p w:rsidR="0048291C" w:rsidRPr="00546265" w:rsidRDefault="00B037DF" w:rsidP="00546265">
      <w:pPr>
        <w:spacing w:after="0" w:line="276" w:lineRule="auto"/>
        <w:ind w:firstLine="709"/>
        <w:jc w:val="both"/>
        <w:rPr>
          <w:rFonts w:ascii="Tahoma" w:hAnsi="Tahoma" w:cs="Tahoma"/>
          <w:bCs/>
          <w:sz w:val="24"/>
          <w:szCs w:val="24"/>
        </w:rPr>
      </w:pPr>
      <w:r w:rsidRPr="00546265">
        <w:rPr>
          <w:rFonts w:ascii="Tahoma" w:hAnsi="Tahoma" w:cs="Tahoma"/>
          <w:b/>
          <w:sz w:val="24"/>
          <w:szCs w:val="24"/>
        </w:rPr>
        <w:t xml:space="preserve">QUINTO: </w:t>
      </w:r>
      <w:r w:rsidR="0048291C" w:rsidRPr="00546265">
        <w:rPr>
          <w:rFonts w:ascii="Tahoma" w:hAnsi="Tahoma" w:cs="Tahoma"/>
          <w:b/>
          <w:sz w:val="24"/>
          <w:szCs w:val="24"/>
        </w:rPr>
        <w:t xml:space="preserve">NOTIFÍQUESE </w:t>
      </w:r>
      <w:r w:rsidR="0048291C" w:rsidRPr="00546265">
        <w:rPr>
          <w:rFonts w:ascii="Tahoma" w:hAnsi="Tahoma" w:cs="Tahoma"/>
          <w:bCs/>
          <w:sz w:val="24"/>
          <w:szCs w:val="24"/>
        </w:rPr>
        <w:t>esta decisión a las partes por el medio más expedito.</w:t>
      </w:r>
    </w:p>
    <w:p w:rsidR="0048291C" w:rsidRPr="00546265" w:rsidRDefault="0048291C" w:rsidP="00546265">
      <w:pPr>
        <w:spacing w:after="0" w:line="276" w:lineRule="auto"/>
        <w:jc w:val="both"/>
        <w:rPr>
          <w:rFonts w:ascii="Tahoma" w:eastAsia="Calibri" w:hAnsi="Tahoma" w:cs="Tahoma"/>
          <w:bCs/>
          <w:sz w:val="24"/>
          <w:szCs w:val="24"/>
        </w:rPr>
      </w:pPr>
    </w:p>
    <w:p w:rsidR="00655189" w:rsidRPr="00546265" w:rsidRDefault="00B037DF" w:rsidP="00546265">
      <w:pPr>
        <w:spacing w:after="0" w:line="276" w:lineRule="auto"/>
        <w:ind w:firstLine="709"/>
        <w:jc w:val="both"/>
        <w:rPr>
          <w:rFonts w:ascii="Tahoma" w:eastAsia="Calibri" w:hAnsi="Tahoma" w:cs="Tahoma"/>
          <w:bCs/>
          <w:sz w:val="24"/>
          <w:szCs w:val="24"/>
        </w:rPr>
      </w:pPr>
      <w:r w:rsidRPr="00546265">
        <w:rPr>
          <w:rFonts w:ascii="Tahoma" w:eastAsia="Calibri" w:hAnsi="Tahoma" w:cs="Tahoma"/>
          <w:b/>
          <w:bCs/>
          <w:sz w:val="24"/>
          <w:szCs w:val="24"/>
        </w:rPr>
        <w:t xml:space="preserve">SEXTO: </w:t>
      </w:r>
      <w:r w:rsidR="00655189" w:rsidRPr="00546265">
        <w:rPr>
          <w:rFonts w:ascii="Tahoma" w:eastAsia="Calibri" w:hAnsi="Tahoma" w:cs="Tahoma"/>
          <w:bCs/>
          <w:sz w:val="24"/>
          <w:szCs w:val="24"/>
        </w:rPr>
        <w:t>En caso de no ser impugnada la presente decisión, remítase el expediente a la Corte Constitucional para su eventual revisión, conforme al artículo 31 del Decreto 2591 de 1991.</w:t>
      </w:r>
    </w:p>
    <w:p w:rsidR="00655189" w:rsidRPr="00546265" w:rsidRDefault="00655189" w:rsidP="00546265">
      <w:pPr>
        <w:pStyle w:val="Sinespaciado"/>
        <w:spacing w:line="276" w:lineRule="auto"/>
        <w:rPr>
          <w:rFonts w:ascii="Tahoma" w:hAnsi="Tahoma" w:cs="Tahoma"/>
          <w:sz w:val="24"/>
          <w:szCs w:val="24"/>
        </w:rPr>
      </w:pPr>
    </w:p>
    <w:p w:rsidR="00655189" w:rsidRPr="00546265" w:rsidRDefault="00655189" w:rsidP="00546265">
      <w:pPr>
        <w:widowControl w:val="0"/>
        <w:spacing w:after="0" w:line="276" w:lineRule="auto"/>
        <w:ind w:firstLine="709"/>
        <w:jc w:val="both"/>
        <w:rPr>
          <w:rFonts w:ascii="Tahoma" w:hAnsi="Tahoma" w:cs="Tahoma"/>
          <w:sz w:val="24"/>
          <w:szCs w:val="24"/>
        </w:rPr>
      </w:pPr>
      <w:r w:rsidRPr="00546265">
        <w:rPr>
          <w:rFonts w:ascii="Tahoma" w:hAnsi="Tahoma" w:cs="Tahoma"/>
          <w:sz w:val="24"/>
          <w:szCs w:val="24"/>
        </w:rPr>
        <w:t xml:space="preserve">Notifíquese y Cúmplase </w:t>
      </w:r>
    </w:p>
    <w:p w:rsidR="00655189" w:rsidRPr="00546265" w:rsidRDefault="00655189" w:rsidP="00546265">
      <w:pPr>
        <w:pStyle w:val="Sinespaciado"/>
        <w:spacing w:line="276" w:lineRule="auto"/>
        <w:rPr>
          <w:rFonts w:ascii="Tahoma" w:hAnsi="Tahoma" w:cs="Tahoma"/>
          <w:sz w:val="24"/>
          <w:szCs w:val="24"/>
        </w:rPr>
      </w:pPr>
    </w:p>
    <w:p w:rsidR="00655189" w:rsidRPr="00546265" w:rsidRDefault="00655189" w:rsidP="00546265">
      <w:pPr>
        <w:widowControl w:val="0"/>
        <w:spacing w:after="0" w:line="276" w:lineRule="auto"/>
        <w:ind w:firstLine="709"/>
        <w:jc w:val="both"/>
        <w:rPr>
          <w:rFonts w:ascii="Tahoma" w:hAnsi="Tahoma" w:cs="Tahoma"/>
          <w:sz w:val="24"/>
          <w:szCs w:val="24"/>
        </w:rPr>
      </w:pPr>
      <w:r w:rsidRPr="00546265">
        <w:rPr>
          <w:rFonts w:ascii="Tahoma" w:hAnsi="Tahoma" w:cs="Tahoma"/>
          <w:sz w:val="24"/>
          <w:szCs w:val="24"/>
        </w:rPr>
        <w:t xml:space="preserve">La Magistrada ponente, </w:t>
      </w:r>
    </w:p>
    <w:p w:rsidR="00655189" w:rsidRPr="00546265" w:rsidRDefault="00655189" w:rsidP="00546265">
      <w:pPr>
        <w:pStyle w:val="Sinespaciado"/>
        <w:spacing w:line="276" w:lineRule="auto"/>
        <w:rPr>
          <w:rFonts w:ascii="Tahoma" w:hAnsi="Tahoma" w:cs="Tahoma"/>
          <w:sz w:val="24"/>
          <w:szCs w:val="24"/>
        </w:rPr>
      </w:pPr>
    </w:p>
    <w:p w:rsidR="00655189" w:rsidRPr="00546265" w:rsidRDefault="00655189" w:rsidP="00546265">
      <w:pPr>
        <w:pStyle w:val="Sinespaciado"/>
        <w:spacing w:line="276" w:lineRule="auto"/>
        <w:rPr>
          <w:rFonts w:ascii="Tahoma" w:hAnsi="Tahoma" w:cs="Tahoma"/>
          <w:sz w:val="24"/>
          <w:szCs w:val="24"/>
        </w:rPr>
      </w:pPr>
    </w:p>
    <w:p w:rsidR="00655189" w:rsidRPr="00546265" w:rsidRDefault="00655189" w:rsidP="00546265">
      <w:pPr>
        <w:pStyle w:val="Sinespaciado"/>
        <w:spacing w:line="276" w:lineRule="auto"/>
        <w:rPr>
          <w:rFonts w:ascii="Tahoma" w:hAnsi="Tahoma" w:cs="Tahoma"/>
          <w:sz w:val="24"/>
          <w:szCs w:val="24"/>
        </w:rPr>
      </w:pPr>
    </w:p>
    <w:p w:rsidR="000C5ACD" w:rsidRPr="00546265" w:rsidRDefault="000C5ACD" w:rsidP="00546265">
      <w:pPr>
        <w:pStyle w:val="Sinespaciado"/>
        <w:spacing w:line="276" w:lineRule="auto"/>
        <w:rPr>
          <w:rFonts w:ascii="Tahoma" w:hAnsi="Tahoma" w:cs="Tahoma"/>
          <w:sz w:val="24"/>
          <w:szCs w:val="24"/>
        </w:rPr>
      </w:pPr>
    </w:p>
    <w:p w:rsidR="00655189" w:rsidRPr="00546265" w:rsidRDefault="00655189" w:rsidP="00546265">
      <w:pPr>
        <w:spacing w:after="0" w:line="276" w:lineRule="auto"/>
        <w:jc w:val="center"/>
        <w:rPr>
          <w:rFonts w:ascii="Tahoma" w:hAnsi="Tahoma" w:cs="Tahoma"/>
          <w:b/>
          <w:sz w:val="24"/>
          <w:szCs w:val="24"/>
        </w:rPr>
      </w:pPr>
      <w:r w:rsidRPr="00546265">
        <w:rPr>
          <w:rFonts w:ascii="Tahoma" w:hAnsi="Tahoma" w:cs="Tahoma"/>
          <w:b/>
          <w:sz w:val="24"/>
          <w:szCs w:val="24"/>
        </w:rPr>
        <w:t>ANA LUCÍA CAICEDO CALDERÓN</w:t>
      </w:r>
    </w:p>
    <w:p w:rsidR="00655189" w:rsidRPr="00546265" w:rsidRDefault="00655189" w:rsidP="00546265">
      <w:pPr>
        <w:pStyle w:val="Sinespaciado"/>
        <w:spacing w:line="276" w:lineRule="auto"/>
        <w:rPr>
          <w:rFonts w:ascii="Tahoma" w:hAnsi="Tahoma" w:cs="Tahoma"/>
          <w:sz w:val="24"/>
          <w:szCs w:val="24"/>
        </w:rPr>
      </w:pPr>
    </w:p>
    <w:p w:rsidR="00655189" w:rsidRPr="00546265" w:rsidRDefault="00655189" w:rsidP="00546265">
      <w:pPr>
        <w:pStyle w:val="Sinespaciado"/>
        <w:spacing w:line="276" w:lineRule="auto"/>
        <w:rPr>
          <w:rFonts w:ascii="Tahoma" w:hAnsi="Tahoma" w:cs="Tahoma"/>
          <w:b/>
          <w:sz w:val="24"/>
          <w:szCs w:val="24"/>
        </w:rPr>
      </w:pPr>
    </w:p>
    <w:p w:rsidR="00655189" w:rsidRPr="00546265" w:rsidRDefault="00655189" w:rsidP="00546265">
      <w:pPr>
        <w:pStyle w:val="Sinespaciado"/>
        <w:spacing w:line="276" w:lineRule="auto"/>
        <w:rPr>
          <w:rFonts w:ascii="Tahoma" w:hAnsi="Tahoma" w:cs="Tahoma"/>
          <w:b/>
          <w:sz w:val="24"/>
          <w:szCs w:val="24"/>
        </w:rPr>
      </w:pPr>
    </w:p>
    <w:p w:rsidR="00655189" w:rsidRPr="00546265" w:rsidRDefault="00655189" w:rsidP="00546265">
      <w:pPr>
        <w:pStyle w:val="Sinespaciado"/>
        <w:spacing w:line="276" w:lineRule="auto"/>
        <w:rPr>
          <w:rFonts w:ascii="Tahoma" w:hAnsi="Tahoma" w:cs="Tahoma"/>
          <w:b/>
          <w:sz w:val="24"/>
          <w:szCs w:val="24"/>
        </w:rPr>
      </w:pPr>
    </w:p>
    <w:p w:rsidR="00655189" w:rsidRPr="00546265" w:rsidRDefault="00655189" w:rsidP="00546265">
      <w:pPr>
        <w:tabs>
          <w:tab w:val="left" w:pos="3960"/>
        </w:tabs>
        <w:spacing w:after="0" w:line="276" w:lineRule="auto"/>
        <w:jc w:val="both"/>
        <w:rPr>
          <w:rFonts w:ascii="Tahoma" w:hAnsi="Tahoma" w:cs="Tahoma"/>
          <w:b/>
          <w:sz w:val="24"/>
          <w:szCs w:val="24"/>
        </w:rPr>
      </w:pPr>
      <w:r w:rsidRPr="00546265">
        <w:rPr>
          <w:rFonts w:ascii="Tahoma" w:hAnsi="Tahoma" w:cs="Tahoma"/>
          <w:b/>
          <w:sz w:val="24"/>
          <w:szCs w:val="24"/>
        </w:rPr>
        <w:t xml:space="preserve">OLGA LUCÍA HOYOS SEPÚLVEDA         </w:t>
      </w:r>
      <w:r w:rsidR="00546265">
        <w:rPr>
          <w:rFonts w:ascii="Tahoma" w:hAnsi="Tahoma" w:cs="Tahoma"/>
          <w:b/>
          <w:sz w:val="24"/>
          <w:szCs w:val="24"/>
        </w:rPr>
        <w:t xml:space="preserve"> </w:t>
      </w:r>
      <w:r w:rsidRPr="00546265">
        <w:rPr>
          <w:rFonts w:ascii="Tahoma" w:hAnsi="Tahoma" w:cs="Tahoma"/>
          <w:b/>
          <w:sz w:val="24"/>
          <w:szCs w:val="24"/>
        </w:rPr>
        <w:t xml:space="preserve">        JULIO CÉSAR SALAZAR MUÑOZ</w:t>
      </w:r>
    </w:p>
    <w:p w:rsidR="00AA7467" w:rsidRPr="002F0AF9" w:rsidRDefault="00655189" w:rsidP="002F0AF9">
      <w:pPr>
        <w:spacing w:after="0" w:line="276" w:lineRule="auto"/>
        <w:ind w:left="360"/>
        <w:rPr>
          <w:rFonts w:ascii="Tahoma" w:hAnsi="Tahoma" w:cs="Tahoma"/>
          <w:sz w:val="24"/>
          <w:szCs w:val="24"/>
        </w:rPr>
      </w:pPr>
      <w:r w:rsidRPr="00546265">
        <w:rPr>
          <w:rFonts w:ascii="Tahoma" w:hAnsi="Tahoma" w:cs="Tahoma"/>
          <w:b/>
          <w:sz w:val="24"/>
          <w:szCs w:val="24"/>
        </w:rPr>
        <w:tab/>
        <w:t xml:space="preserve">       </w:t>
      </w:r>
      <w:r w:rsidR="00546265">
        <w:rPr>
          <w:rFonts w:ascii="Tahoma" w:hAnsi="Tahoma" w:cs="Tahoma"/>
          <w:b/>
          <w:sz w:val="24"/>
          <w:szCs w:val="24"/>
        </w:rPr>
        <w:t xml:space="preserve">  </w:t>
      </w:r>
      <w:r w:rsidRPr="00546265">
        <w:rPr>
          <w:rFonts w:ascii="Tahoma" w:hAnsi="Tahoma" w:cs="Tahoma"/>
          <w:sz w:val="24"/>
          <w:szCs w:val="24"/>
        </w:rPr>
        <w:t>Magistrada</w:t>
      </w:r>
      <w:r w:rsidRPr="00546265">
        <w:rPr>
          <w:rFonts w:ascii="Tahoma" w:hAnsi="Tahoma" w:cs="Tahoma"/>
          <w:sz w:val="24"/>
          <w:szCs w:val="24"/>
        </w:rPr>
        <w:tab/>
      </w:r>
      <w:r w:rsidRPr="00546265">
        <w:rPr>
          <w:rFonts w:ascii="Tahoma" w:hAnsi="Tahoma" w:cs="Tahoma"/>
          <w:sz w:val="24"/>
          <w:szCs w:val="24"/>
        </w:rPr>
        <w:tab/>
      </w:r>
      <w:r w:rsidRPr="00546265">
        <w:rPr>
          <w:rFonts w:ascii="Tahoma" w:hAnsi="Tahoma" w:cs="Tahoma"/>
          <w:sz w:val="24"/>
          <w:szCs w:val="24"/>
        </w:rPr>
        <w:tab/>
      </w:r>
      <w:r w:rsidRPr="00546265">
        <w:rPr>
          <w:rFonts w:ascii="Tahoma" w:hAnsi="Tahoma" w:cs="Tahoma"/>
          <w:sz w:val="24"/>
          <w:szCs w:val="24"/>
        </w:rPr>
        <w:tab/>
      </w:r>
      <w:r w:rsidRPr="00546265">
        <w:rPr>
          <w:rFonts w:ascii="Tahoma" w:hAnsi="Tahoma" w:cs="Tahoma"/>
          <w:sz w:val="24"/>
          <w:szCs w:val="24"/>
        </w:rPr>
        <w:tab/>
        <w:t xml:space="preserve">          Magistrado</w:t>
      </w:r>
    </w:p>
    <w:sectPr w:rsidR="00AA7467" w:rsidRPr="002F0AF9" w:rsidSect="00546265">
      <w:headerReference w:type="even" r:id="rId8"/>
      <w:headerReference w:type="default" r:id="rId9"/>
      <w:footerReference w:type="default" r:id="rId10"/>
      <w:pgSz w:w="12242" w:h="18722" w:code="14"/>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316" w:rsidRDefault="00E97316">
      <w:pPr>
        <w:spacing w:after="0" w:line="240" w:lineRule="auto"/>
      </w:pPr>
      <w:r>
        <w:separator/>
      </w:r>
    </w:p>
  </w:endnote>
  <w:endnote w:type="continuationSeparator" w:id="0">
    <w:p w:rsidR="00E97316" w:rsidRDefault="00E9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szCs w:val="14"/>
      </w:rPr>
    </w:sdtEndPr>
    <w:sdtContent>
      <w:p w:rsidR="003143F3" w:rsidRPr="00546265" w:rsidRDefault="001C3F98">
        <w:pPr>
          <w:pStyle w:val="Piedepgina"/>
          <w:jc w:val="right"/>
          <w:rPr>
            <w:rFonts w:ascii="Arial" w:hAnsi="Arial" w:cs="Arial"/>
            <w:sz w:val="18"/>
            <w:szCs w:val="14"/>
          </w:rPr>
        </w:pPr>
        <w:r w:rsidRPr="00546265">
          <w:rPr>
            <w:rFonts w:ascii="Arial" w:hAnsi="Arial" w:cs="Arial"/>
            <w:sz w:val="18"/>
            <w:szCs w:val="14"/>
          </w:rPr>
          <w:fldChar w:fldCharType="begin"/>
        </w:r>
        <w:r w:rsidRPr="00546265">
          <w:rPr>
            <w:rFonts w:ascii="Arial" w:hAnsi="Arial" w:cs="Arial"/>
            <w:sz w:val="18"/>
            <w:szCs w:val="14"/>
          </w:rPr>
          <w:instrText>PAGE   \* MERGEFORMAT</w:instrText>
        </w:r>
        <w:r w:rsidRPr="00546265">
          <w:rPr>
            <w:rFonts w:ascii="Arial" w:hAnsi="Arial" w:cs="Arial"/>
            <w:sz w:val="18"/>
            <w:szCs w:val="14"/>
          </w:rPr>
          <w:fldChar w:fldCharType="separate"/>
        </w:r>
        <w:r w:rsidR="00337FF4">
          <w:rPr>
            <w:rFonts w:ascii="Arial" w:hAnsi="Arial" w:cs="Arial"/>
            <w:noProof/>
            <w:sz w:val="18"/>
            <w:szCs w:val="14"/>
          </w:rPr>
          <w:t>10</w:t>
        </w:r>
        <w:r w:rsidRPr="00546265">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316" w:rsidRDefault="00E97316">
      <w:pPr>
        <w:spacing w:after="0" w:line="240" w:lineRule="auto"/>
      </w:pPr>
      <w:r>
        <w:separator/>
      </w:r>
    </w:p>
  </w:footnote>
  <w:footnote w:type="continuationSeparator" w:id="0">
    <w:p w:rsidR="00E97316" w:rsidRDefault="00E97316">
      <w:pPr>
        <w:spacing w:after="0" w:line="240" w:lineRule="auto"/>
      </w:pPr>
      <w:r>
        <w:continuationSeparator/>
      </w:r>
    </w:p>
  </w:footnote>
  <w:footnote w:id="1">
    <w:p w:rsidR="00132E6A" w:rsidRPr="00546265" w:rsidRDefault="00132E6A" w:rsidP="00132E6A">
      <w:pPr>
        <w:pStyle w:val="Textonotapie"/>
        <w:jc w:val="both"/>
        <w:rPr>
          <w:rFonts w:ascii="Arial" w:hAnsi="Arial" w:cs="Arial"/>
          <w:sz w:val="18"/>
          <w:lang w:val="es-CO"/>
        </w:rPr>
      </w:pPr>
      <w:r w:rsidRPr="00546265">
        <w:rPr>
          <w:rStyle w:val="Refdenotaalpie"/>
          <w:rFonts w:ascii="Arial" w:hAnsi="Arial" w:cs="Arial"/>
          <w:sz w:val="18"/>
        </w:rPr>
        <w:footnoteRef/>
      </w:r>
      <w:r w:rsidRPr="00546265">
        <w:rPr>
          <w:rFonts w:ascii="Arial" w:hAnsi="Arial" w:cs="Arial"/>
          <w:sz w:val="18"/>
        </w:rPr>
        <w:t xml:space="preserve"> </w:t>
      </w:r>
      <w:r w:rsidRPr="00546265">
        <w:rPr>
          <w:rFonts w:ascii="Arial" w:hAnsi="Arial" w:cs="Arial"/>
          <w:sz w:val="18"/>
          <w:lang w:val="es-CO"/>
        </w:rPr>
        <w:t xml:space="preserve">LÓPEZ BLANCO HERNÁN FABIO, </w:t>
      </w:r>
      <w:r w:rsidR="00064686" w:rsidRPr="00546265">
        <w:rPr>
          <w:rFonts w:ascii="Arial" w:hAnsi="Arial" w:cs="Arial"/>
          <w:sz w:val="18"/>
          <w:lang w:val="es-CO"/>
        </w:rPr>
        <w:t>INSTITUCIONES DE DERECHO PROCESAL CIVIL COLOMBIANO</w:t>
      </w:r>
      <w:r w:rsidRPr="00546265">
        <w:rPr>
          <w:rFonts w:ascii="Arial" w:hAnsi="Arial" w:cs="Arial"/>
          <w:sz w:val="18"/>
          <w:lang w:val="es-CO"/>
        </w:rPr>
        <w:t xml:space="preserve">- PARTE GENERAL, </w:t>
      </w:r>
      <w:proofErr w:type="spellStart"/>
      <w:r w:rsidRPr="00546265">
        <w:rPr>
          <w:rFonts w:ascii="Arial" w:hAnsi="Arial" w:cs="Arial"/>
          <w:sz w:val="18"/>
          <w:lang w:val="es-CO"/>
        </w:rPr>
        <w:t>D</w:t>
      </w:r>
      <w:r w:rsidR="00064686" w:rsidRPr="00546265">
        <w:rPr>
          <w:rFonts w:ascii="Arial" w:hAnsi="Arial" w:cs="Arial"/>
          <w:sz w:val="18"/>
          <w:lang w:val="es-CO"/>
        </w:rPr>
        <w:t>upre</w:t>
      </w:r>
      <w:proofErr w:type="spellEnd"/>
      <w:r w:rsidR="00064686" w:rsidRPr="00546265">
        <w:rPr>
          <w:rFonts w:ascii="Arial" w:hAnsi="Arial" w:cs="Arial"/>
          <w:sz w:val="18"/>
          <w:lang w:val="es-CO"/>
        </w:rPr>
        <w:t xml:space="preserve"> Editores, Bogotá D.C., 2005, págs.</w:t>
      </w:r>
      <w:r w:rsidR="00546265">
        <w:rPr>
          <w:rFonts w:ascii="Arial" w:hAnsi="Arial" w:cs="Arial"/>
          <w:sz w:val="18"/>
          <w:lang w:val="es-CO"/>
        </w:rPr>
        <w:t xml:space="preserve"> </w:t>
      </w:r>
      <w:r w:rsidR="00064686" w:rsidRPr="00546265">
        <w:rPr>
          <w:rFonts w:ascii="Arial" w:hAnsi="Arial" w:cs="Arial"/>
          <w:sz w:val="18"/>
          <w:lang w:val="es-CO"/>
        </w:rPr>
        <w:t>1011 a 1012</w:t>
      </w:r>
      <w:r w:rsidRPr="00546265">
        <w:rPr>
          <w:rFonts w:ascii="Arial" w:hAnsi="Arial" w:cs="Arial"/>
          <w:sz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3" w:rsidRDefault="001C3F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43F3" w:rsidRDefault="00E9731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3" w:rsidRPr="00546265" w:rsidRDefault="001C3F98" w:rsidP="00546265">
    <w:pPr>
      <w:pStyle w:val="Sinespaciado"/>
      <w:jc w:val="both"/>
      <w:rPr>
        <w:rFonts w:ascii="Arial" w:hAnsi="Arial" w:cs="Arial"/>
        <w:sz w:val="18"/>
        <w:szCs w:val="14"/>
      </w:rPr>
    </w:pPr>
    <w:r w:rsidRPr="00546265">
      <w:rPr>
        <w:rFonts w:ascii="Arial" w:hAnsi="Arial" w:cs="Arial"/>
        <w:sz w:val="18"/>
        <w:szCs w:val="14"/>
      </w:rPr>
      <w:t>Radicación No.:</w:t>
    </w:r>
    <w:r w:rsidR="0048291C" w:rsidRPr="00546265">
      <w:rPr>
        <w:rFonts w:ascii="Arial" w:hAnsi="Arial" w:cs="Arial"/>
        <w:sz w:val="18"/>
        <w:szCs w:val="14"/>
      </w:rPr>
      <w:t xml:space="preserve"> 66001-22-05-000-2019-00021</w:t>
    </w:r>
    <w:r w:rsidRPr="00546265">
      <w:rPr>
        <w:rFonts w:ascii="Arial" w:hAnsi="Arial" w:cs="Arial"/>
        <w:sz w:val="18"/>
        <w:szCs w:val="14"/>
      </w:rPr>
      <w:t>-00</w:t>
    </w:r>
  </w:p>
  <w:p w:rsidR="003143F3" w:rsidRPr="00546265" w:rsidRDefault="001C3F98" w:rsidP="00546265">
    <w:pPr>
      <w:pStyle w:val="Sinespaciado"/>
      <w:jc w:val="both"/>
      <w:rPr>
        <w:rFonts w:ascii="Arial" w:hAnsi="Arial" w:cs="Arial"/>
        <w:sz w:val="18"/>
        <w:szCs w:val="14"/>
      </w:rPr>
    </w:pPr>
    <w:r w:rsidRPr="00546265">
      <w:rPr>
        <w:rFonts w:ascii="Arial" w:hAnsi="Arial" w:cs="Arial"/>
        <w:sz w:val="18"/>
        <w:szCs w:val="14"/>
      </w:rPr>
      <w:t xml:space="preserve">Accionante: </w:t>
    </w:r>
    <w:proofErr w:type="spellStart"/>
    <w:r w:rsidR="0048291C" w:rsidRPr="00546265">
      <w:rPr>
        <w:rFonts w:ascii="Arial" w:hAnsi="Arial" w:cs="Arial"/>
        <w:sz w:val="18"/>
        <w:szCs w:val="14"/>
      </w:rPr>
      <w:t>Leisvy</w:t>
    </w:r>
    <w:proofErr w:type="spellEnd"/>
    <w:r w:rsidR="0048291C" w:rsidRPr="00546265">
      <w:rPr>
        <w:rFonts w:ascii="Arial" w:hAnsi="Arial" w:cs="Arial"/>
        <w:sz w:val="18"/>
        <w:szCs w:val="14"/>
      </w:rPr>
      <w:t xml:space="preserve"> Rocío Dueñas Castillo</w:t>
    </w:r>
  </w:p>
  <w:p w:rsidR="00C17064" w:rsidRPr="00546265" w:rsidRDefault="001C3F98" w:rsidP="00546265">
    <w:pPr>
      <w:pStyle w:val="Sinespaciado"/>
      <w:jc w:val="both"/>
      <w:rPr>
        <w:rFonts w:ascii="Arial" w:hAnsi="Arial" w:cs="Arial"/>
        <w:sz w:val="18"/>
        <w:szCs w:val="14"/>
      </w:rPr>
    </w:pPr>
    <w:r w:rsidRPr="00546265">
      <w:rPr>
        <w:rFonts w:ascii="Arial" w:hAnsi="Arial" w:cs="Arial"/>
        <w:sz w:val="18"/>
        <w:szCs w:val="14"/>
      </w:rPr>
      <w:t>Accionado:</w:t>
    </w:r>
    <w:r w:rsidR="00546265">
      <w:rPr>
        <w:rFonts w:ascii="Arial" w:hAnsi="Arial" w:cs="Arial"/>
        <w:sz w:val="18"/>
        <w:szCs w:val="14"/>
      </w:rPr>
      <w:t xml:space="preserve"> </w:t>
    </w:r>
    <w:r w:rsidRPr="00546265">
      <w:rPr>
        <w:rFonts w:ascii="Arial" w:hAnsi="Arial" w:cs="Arial"/>
        <w:sz w:val="18"/>
        <w:szCs w:val="14"/>
      </w:rPr>
      <w:t xml:space="preserve">Juzgado </w:t>
    </w:r>
    <w:r w:rsidR="0048291C" w:rsidRPr="00546265">
      <w:rPr>
        <w:rFonts w:ascii="Arial" w:hAnsi="Arial" w:cs="Arial"/>
        <w:sz w:val="18"/>
        <w:szCs w:val="14"/>
      </w:rPr>
      <w:t>Cuarto</w:t>
    </w:r>
    <w:r w:rsidRPr="00546265">
      <w:rPr>
        <w:rFonts w:ascii="Arial" w:hAnsi="Arial" w:cs="Arial"/>
        <w:sz w:val="18"/>
        <w:szCs w:val="14"/>
      </w:rPr>
      <w:t xml:space="preserve"> Laboral del Circuito </w:t>
    </w:r>
    <w:r w:rsidR="00546265" w:rsidRPr="00546265">
      <w:rPr>
        <w:rFonts w:ascii="Arial" w:hAnsi="Arial" w:cs="Arial"/>
        <w:sz w:val="18"/>
        <w:szCs w:val="14"/>
      </w:rPr>
      <w:t>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60264"/>
    <w:multiLevelType w:val="multilevel"/>
    <w:tmpl w:val="407E8DB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89"/>
    <w:rsid w:val="000012C1"/>
    <w:rsid w:val="00052FF9"/>
    <w:rsid w:val="00064686"/>
    <w:rsid w:val="00071AD2"/>
    <w:rsid w:val="00072241"/>
    <w:rsid w:val="00077C8A"/>
    <w:rsid w:val="00081EFC"/>
    <w:rsid w:val="00083AEC"/>
    <w:rsid w:val="000A24DD"/>
    <w:rsid w:val="000A7479"/>
    <w:rsid w:val="000B193D"/>
    <w:rsid w:val="000C5ACD"/>
    <w:rsid w:val="000D1679"/>
    <w:rsid w:val="000E327C"/>
    <w:rsid w:val="000F13C2"/>
    <w:rsid w:val="001257D0"/>
    <w:rsid w:val="00132E6A"/>
    <w:rsid w:val="00147233"/>
    <w:rsid w:val="001573D8"/>
    <w:rsid w:val="00166246"/>
    <w:rsid w:val="001820B8"/>
    <w:rsid w:val="00184A9E"/>
    <w:rsid w:val="0018615B"/>
    <w:rsid w:val="001A700B"/>
    <w:rsid w:val="001B4427"/>
    <w:rsid w:val="001C3F98"/>
    <w:rsid w:val="001C76AA"/>
    <w:rsid w:val="001D7953"/>
    <w:rsid w:val="001E7921"/>
    <w:rsid w:val="00204FA4"/>
    <w:rsid w:val="0020738A"/>
    <w:rsid w:val="0021260F"/>
    <w:rsid w:val="00216867"/>
    <w:rsid w:val="002317AB"/>
    <w:rsid w:val="00237AB7"/>
    <w:rsid w:val="00240B34"/>
    <w:rsid w:val="00244C1C"/>
    <w:rsid w:val="0026433D"/>
    <w:rsid w:val="00272392"/>
    <w:rsid w:val="00275203"/>
    <w:rsid w:val="00283168"/>
    <w:rsid w:val="00286AB0"/>
    <w:rsid w:val="00291A81"/>
    <w:rsid w:val="00296F63"/>
    <w:rsid w:val="002976EB"/>
    <w:rsid w:val="002A6CD9"/>
    <w:rsid w:val="002B0FF5"/>
    <w:rsid w:val="002B2459"/>
    <w:rsid w:val="002B2BD2"/>
    <w:rsid w:val="002B479E"/>
    <w:rsid w:val="002C5D09"/>
    <w:rsid w:val="002F0AF9"/>
    <w:rsid w:val="002F3838"/>
    <w:rsid w:val="003032F0"/>
    <w:rsid w:val="003078BA"/>
    <w:rsid w:val="00321FA7"/>
    <w:rsid w:val="003228CF"/>
    <w:rsid w:val="00337FF4"/>
    <w:rsid w:val="00345DA4"/>
    <w:rsid w:val="00346C6A"/>
    <w:rsid w:val="00350A3B"/>
    <w:rsid w:val="00357AE8"/>
    <w:rsid w:val="0036571B"/>
    <w:rsid w:val="003851A2"/>
    <w:rsid w:val="003A4F42"/>
    <w:rsid w:val="003A575B"/>
    <w:rsid w:val="003B245B"/>
    <w:rsid w:val="00422E97"/>
    <w:rsid w:val="004249DC"/>
    <w:rsid w:val="004363E7"/>
    <w:rsid w:val="00436773"/>
    <w:rsid w:val="00437176"/>
    <w:rsid w:val="0046475F"/>
    <w:rsid w:val="00465ECE"/>
    <w:rsid w:val="0048054C"/>
    <w:rsid w:val="0048291C"/>
    <w:rsid w:val="0048622B"/>
    <w:rsid w:val="004A0518"/>
    <w:rsid w:val="004A4528"/>
    <w:rsid w:val="004C1D8B"/>
    <w:rsid w:val="004C2786"/>
    <w:rsid w:val="004D33BC"/>
    <w:rsid w:val="004E0D53"/>
    <w:rsid w:val="005063D6"/>
    <w:rsid w:val="0051541C"/>
    <w:rsid w:val="005228B6"/>
    <w:rsid w:val="00532490"/>
    <w:rsid w:val="00542834"/>
    <w:rsid w:val="00546265"/>
    <w:rsid w:val="00556690"/>
    <w:rsid w:val="00563BE8"/>
    <w:rsid w:val="005661C4"/>
    <w:rsid w:val="0057579F"/>
    <w:rsid w:val="0059173F"/>
    <w:rsid w:val="005962CA"/>
    <w:rsid w:val="005969EC"/>
    <w:rsid w:val="005B6491"/>
    <w:rsid w:val="005C457B"/>
    <w:rsid w:val="005C6218"/>
    <w:rsid w:val="00605F31"/>
    <w:rsid w:val="00622239"/>
    <w:rsid w:val="00655189"/>
    <w:rsid w:val="00656EA0"/>
    <w:rsid w:val="00666D86"/>
    <w:rsid w:val="00667D3C"/>
    <w:rsid w:val="00683D51"/>
    <w:rsid w:val="006A1C7B"/>
    <w:rsid w:val="006B162F"/>
    <w:rsid w:val="006D1AF6"/>
    <w:rsid w:val="006E19E0"/>
    <w:rsid w:val="006F3CF8"/>
    <w:rsid w:val="0071634B"/>
    <w:rsid w:val="00717E20"/>
    <w:rsid w:val="00720F68"/>
    <w:rsid w:val="00732C36"/>
    <w:rsid w:val="0075797C"/>
    <w:rsid w:val="00773832"/>
    <w:rsid w:val="00782D08"/>
    <w:rsid w:val="00785DBA"/>
    <w:rsid w:val="00791ACF"/>
    <w:rsid w:val="007A2C0A"/>
    <w:rsid w:val="007A3570"/>
    <w:rsid w:val="007B1F9C"/>
    <w:rsid w:val="007C0CE2"/>
    <w:rsid w:val="007C2C37"/>
    <w:rsid w:val="007C63AA"/>
    <w:rsid w:val="007E4C11"/>
    <w:rsid w:val="007F2250"/>
    <w:rsid w:val="0080097A"/>
    <w:rsid w:val="0082081A"/>
    <w:rsid w:val="008269AE"/>
    <w:rsid w:val="0085178B"/>
    <w:rsid w:val="008709B7"/>
    <w:rsid w:val="0088047C"/>
    <w:rsid w:val="00884797"/>
    <w:rsid w:val="008904AB"/>
    <w:rsid w:val="00893939"/>
    <w:rsid w:val="008A0D97"/>
    <w:rsid w:val="008A7075"/>
    <w:rsid w:val="008E4FE3"/>
    <w:rsid w:val="008F3306"/>
    <w:rsid w:val="00911D5A"/>
    <w:rsid w:val="00923338"/>
    <w:rsid w:val="009420F4"/>
    <w:rsid w:val="00964520"/>
    <w:rsid w:val="00977C18"/>
    <w:rsid w:val="0098709A"/>
    <w:rsid w:val="00993B47"/>
    <w:rsid w:val="0099619C"/>
    <w:rsid w:val="009A010C"/>
    <w:rsid w:val="009A7081"/>
    <w:rsid w:val="009B5D14"/>
    <w:rsid w:val="009C2F6A"/>
    <w:rsid w:val="009C5184"/>
    <w:rsid w:val="009E65B3"/>
    <w:rsid w:val="009F48B7"/>
    <w:rsid w:val="00A046D3"/>
    <w:rsid w:val="00A23FCA"/>
    <w:rsid w:val="00A2773E"/>
    <w:rsid w:val="00A530D6"/>
    <w:rsid w:val="00A53411"/>
    <w:rsid w:val="00A578E1"/>
    <w:rsid w:val="00A807E7"/>
    <w:rsid w:val="00AA1CE4"/>
    <w:rsid w:val="00AA43B8"/>
    <w:rsid w:val="00AA48BF"/>
    <w:rsid w:val="00AA7467"/>
    <w:rsid w:val="00AB2652"/>
    <w:rsid w:val="00AF372D"/>
    <w:rsid w:val="00B037DF"/>
    <w:rsid w:val="00B12F12"/>
    <w:rsid w:val="00B1748A"/>
    <w:rsid w:val="00B27316"/>
    <w:rsid w:val="00B46258"/>
    <w:rsid w:val="00B61BA6"/>
    <w:rsid w:val="00B65E2A"/>
    <w:rsid w:val="00B73DD4"/>
    <w:rsid w:val="00B826EE"/>
    <w:rsid w:val="00B9139C"/>
    <w:rsid w:val="00B93943"/>
    <w:rsid w:val="00BA457B"/>
    <w:rsid w:val="00BD273C"/>
    <w:rsid w:val="00C00387"/>
    <w:rsid w:val="00C07D74"/>
    <w:rsid w:val="00C12F10"/>
    <w:rsid w:val="00C37EFA"/>
    <w:rsid w:val="00C42598"/>
    <w:rsid w:val="00C449A7"/>
    <w:rsid w:val="00C52887"/>
    <w:rsid w:val="00C53FFB"/>
    <w:rsid w:val="00C5715E"/>
    <w:rsid w:val="00C70527"/>
    <w:rsid w:val="00C907B9"/>
    <w:rsid w:val="00C91676"/>
    <w:rsid w:val="00CA0BC1"/>
    <w:rsid w:val="00CB20D9"/>
    <w:rsid w:val="00CB73D3"/>
    <w:rsid w:val="00CC7B72"/>
    <w:rsid w:val="00CD27A3"/>
    <w:rsid w:val="00CD3D23"/>
    <w:rsid w:val="00CD5B8C"/>
    <w:rsid w:val="00CE126B"/>
    <w:rsid w:val="00D143B2"/>
    <w:rsid w:val="00D429C5"/>
    <w:rsid w:val="00D621B0"/>
    <w:rsid w:val="00DA285E"/>
    <w:rsid w:val="00DA3087"/>
    <w:rsid w:val="00DD238E"/>
    <w:rsid w:val="00DE3202"/>
    <w:rsid w:val="00DE46A7"/>
    <w:rsid w:val="00E05545"/>
    <w:rsid w:val="00E10305"/>
    <w:rsid w:val="00E35481"/>
    <w:rsid w:val="00E553A1"/>
    <w:rsid w:val="00E6325D"/>
    <w:rsid w:val="00E716AD"/>
    <w:rsid w:val="00E7487A"/>
    <w:rsid w:val="00E94F4C"/>
    <w:rsid w:val="00E97316"/>
    <w:rsid w:val="00EA0B7D"/>
    <w:rsid w:val="00EA650E"/>
    <w:rsid w:val="00EA7BFE"/>
    <w:rsid w:val="00EB1C6A"/>
    <w:rsid w:val="00EB1CCE"/>
    <w:rsid w:val="00EC3EF3"/>
    <w:rsid w:val="00EC5C3E"/>
    <w:rsid w:val="00ED5126"/>
    <w:rsid w:val="00F02984"/>
    <w:rsid w:val="00F438A7"/>
    <w:rsid w:val="00F7506C"/>
    <w:rsid w:val="00F87C32"/>
    <w:rsid w:val="00F87FB5"/>
    <w:rsid w:val="00F90DD5"/>
    <w:rsid w:val="00FA129C"/>
    <w:rsid w:val="00FA5A98"/>
    <w:rsid w:val="00FB05AC"/>
    <w:rsid w:val="00FC69DB"/>
    <w:rsid w:val="00FC7198"/>
    <w:rsid w:val="00FD0779"/>
    <w:rsid w:val="00FE12B3"/>
    <w:rsid w:val="00FE5CC1"/>
    <w:rsid w:val="00FF51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9C4E2-B541-44B8-A367-9B2BDC12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189"/>
    <w:rPr>
      <w:lang w:val="es-ES"/>
    </w:rPr>
  </w:style>
  <w:style w:type="paragraph" w:styleId="Ttulo4">
    <w:name w:val="heading 4"/>
    <w:basedOn w:val="Normal"/>
    <w:next w:val="Normal"/>
    <w:link w:val="Ttulo4Car"/>
    <w:qFormat/>
    <w:rsid w:val="00655189"/>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55189"/>
    <w:rPr>
      <w:rFonts w:ascii="Verdana" w:eastAsia="Times New Roman" w:hAnsi="Verdana" w:cs="Times New Roman"/>
      <w:b/>
      <w:bCs/>
      <w:sz w:val="24"/>
      <w:szCs w:val="20"/>
      <w:lang w:val="es-ES" w:eastAsia="es-ES"/>
    </w:rPr>
  </w:style>
  <w:style w:type="paragraph" w:styleId="Encabezado">
    <w:name w:val="header"/>
    <w:basedOn w:val="Normal"/>
    <w:link w:val="EncabezadoCar"/>
    <w:rsid w:val="0065518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5518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55189"/>
  </w:style>
  <w:style w:type="paragraph" w:styleId="Sinespaciado">
    <w:name w:val="No Spacing"/>
    <w:link w:val="SinespaciadoCar"/>
    <w:uiPriority w:val="1"/>
    <w:qFormat/>
    <w:rsid w:val="00655189"/>
    <w:pPr>
      <w:spacing w:after="0" w:line="240" w:lineRule="auto"/>
    </w:pPr>
    <w:rPr>
      <w:lang w:val="es-ES"/>
    </w:rPr>
  </w:style>
  <w:style w:type="paragraph" w:styleId="Prrafodelista">
    <w:name w:val="List Paragraph"/>
    <w:basedOn w:val="Normal"/>
    <w:qFormat/>
    <w:rsid w:val="00655189"/>
    <w:pPr>
      <w:ind w:left="720"/>
      <w:contextualSpacing/>
    </w:pPr>
  </w:style>
  <w:style w:type="paragraph" w:styleId="Piedepgina">
    <w:name w:val="footer"/>
    <w:basedOn w:val="Normal"/>
    <w:link w:val="PiedepginaCar"/>
    <w:uiPriority w:val="99"/>
    <w:unhideWhenUsed/>
    <w:rsid w:val="00655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5189"/>
    <w:rPr>
      <w:lang w:val="es-ES"/>
    </w:rPr>
  </w:style>
  <w:style w:type="character" w:customStyle="1" w:styleId="SinespaciadoCar">
    <w:name w:val="Sin espaciado Car"/>
    <w:link w:val="Sinespaciado"/>
    <w:uiPriority w:val="1"/>
    <w:locked/>
    <w:rsid w:val="00655189"/>
    <w:rPr>
      <w:lang w:val="es-ES"/>
    </w:rPr>
  </w:style>
  <w:style w:type="character" w:styleId="Hipervnculo">
    <w:name w:val="Hyperlink"/>
    <w:basedOn w:val="Fuentedeprrafopredeter"/>
    <w:uiPriority w:val="99"/>
    <w:unhideWhenUsed/>
    <w:rsid w:val="004A0518"/>
    <w:rPr>
      <w:color w:val="0563C1" w:themeColor="hyperlink"/>
      <w:u w:val="single"/>
    </w:rPr>
  </w:style>
  <w:style w:type="paragraph" w:styleId="Textonotapie">
    <w:name w:val="footnote text"/>
    <w:basedOn w:val="Normal"/>
    <w:link w:val="TextonotapieCar"/>
    <w:uiPriority w:val="99"/>
    <w:unhideWhenUsed/>
    <w:rsid w:val="00132E6A"/>
    <w:pPr>
      <w:spacing w:after="0" w:line="240" w:lineRule="auto"/>
    </w:pPr>
    <w:rPr>
      <w:sz w:val="20"/>
      <w:szCs w:val="20"/>
    </w:rPr>
  </w:style>
  <w:style w:type="character" w:customStyle="1" w:styleId="TextonotapieCar">
    <w:name w:val="Texto nota pie Car"/>
    <w:basedOn w:val="Fuentedeprrafopredeter"/>
    <w:link w:val="Textonotapie"/>
    <w:uiPriority w:val="99"/>
    <w:rsid w:val="00132E6A"/>
    <w:rPr>
      <w:sz w:val="20"/>
      <w:szCs w:val="20"/>
      <w:lang w:val="es-ES"/>
    </w:rPr>
  </w:style>
  <w:style w:type="character" w:styleId="Refdenotaalpie">
    <w:name w:val="footnote reference"/>
    <w:basedOn w:val="Fuentedeprrafopredeter"/>
    <w:uiPriority w:val="99"/>
    <w:semiHidden/>
    <w:unhideWhenUsed/>
    <w:rsid w:val="00132E6A"/>
    <w:rPr>
      <w:vertAlign w:val="superscript"/>
    </w:rPr>
  </w:style>
  <w:style w:type="paragraph" w:styleId="Textodeglobo">
    <w:name w:val="Balloon Text"/>
    <w:basedOn w:val="Normal"/>
    <w:link w:val="TextodegloboCar"/>
    <w:uiPriority w:val="99"/>
    <w:semiHidden/>
    <w:unhideWhenUsed/>
    <w:rsid w:val="00286A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AB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08892">
      <w:bodyDiv w:val="1"/>
      <w:marLeft w:val="0"/>
      <w:marRight w:val="0"/>
      <w:marTop w:val="0"/>
      <w:marBottom w:val="0"/>
      <w:divBdr>
        <w:top w:val="none" w:sz="0" w:space="0" w:color="auto"/>
        <w:left w:val="none" w:sz="0" w:space="0" w:color="auto"/>
        <w:bottom w:val="none" w:sz="0" w:space="0" w:color="auto"/>
        <w:right w:val="none" w:sz="0" w:space="0" w:color="auto"/>
      </w:divBdr>
    </w:div>
    <w:div w:id="584412600">
      <w:bodyDiv w:val="1"/>
      <w:marLeft w:val="0"/>
      <w:marRight w:val="0"/>
      <w:marTop w:val="0"/>
      <w:marBottom w:val="0"/>
      <w:divBdr>
        <w:top w:val="none" w:sz="0" w:space="0" w:color="auto"/>
        <w:left w:val="none" w:sz="0" w:space="0" w:color="auto"/>
        <w:bottom w:val="none" w:sz="0" w:space="0" w:color="auto"/>
        <w:right w:val="none" w:sz="0" w:space="0" w:color="auto"/>
      </w:divBdr>
    </w:div>
    <w:div w:id="13170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F254-51FB-4E31-842D-3CB4790A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5842</TotalTime>
  <Pages>1</Pages>
  <Words>4231</Words>
  <Characters>23274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44</cp:revision>
  <cp:lastPrinted>2019-07-29T20:24:00Z</cp:lastPrinted>
  <dcterms:created xsi:type="dcterms:W3CDTF">2019-07-10T13:25:00Z</dcterms:created>
  <dcterms:modified xsi:type="dcterms:W3CDTF">2019-08-20T17:29:00Z</dcterms:modified>
</cp:coreProperties>
</file>