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97" w:rsidRPr="004A0697" w:rsidRDefault="004A0697" w:rsidP="004A069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4A0697">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A0697" w:rsidRPr="004A0697" w:rsidRDefault="004A0697" w:rsidP="004A0697">
      <w:pPr>
        <w:spacing w:after="0" w:line="240" w:lineRule="auto"/>
        <w:jc w:val="both"/>
        <w:rPr>
          <w:rFonts w:ascii="Arial" w:eastAsia="Times New Roman" w:hAnsi="Arial" w:cs="Arial"/>
          <w:sz w:val="20"/>
          <w:szCs w:val="20"/>
          <w:lang w:val="es-419" w:eastAsia="es-ES"/>
        </w:rPr>
      </w:pPr>
    </w:p>
    <w:p w:rsidR="004A0697" w:rsidRPr="004A0697" w:rsidRDefault="004A0697" w:rsidP="004A0697">
      <w:pPr>
        <w:spacing w:after="0" w:line="240" w:lineRule="auto"/>
        <w:jc w:val="both"/>
        <w:rPr>
          <w:rFonts w:ascii="Arial" w:eastAsia="Times New Roman" w:hAnsi="Arial" w:cs="Arial"/>
          <w:sz w:val="20"/>
          <w:szCs w:val="20"/>
          <w:lang w:val="es-419" w:eastAsia="es-ES"/>
        </w:rPr>
      </w:pPr>
      <w:r w:rsidRPr="004A0697">
        <w:rPr>
          <w:rFonts w:ascii="Arial" w:eastAsia="Times New Roman" w:hAnsi="Arial" w:cs="Arial"/>
          <w:sz w:val="20"/>
          <w:szCs w:val="20"/>
          <w:lang w:val="es-419" w:eastAsia="es-ES"/>
        </w:rPr>
        <w:t>Providencia:</w:t>
      </w:r>
      <w:r w:rsidRPr="004A0697">
        <w:rPr>
          <w:rFonts w:ascii="Arial" w:eastAsia="Times New Roman" w:hAnsi="Arial" w:cs="Arial"/>
          <w:sz w:val="20"/>
          <w:szCs w:val="20"/>
          <w:lang w:val="es-419" w:eastAsia="es-ES"/>
        </w:rPr>
        <w:tab/>
      </w:r>
      <w:r w:rsidRPr="004A0697">
        <w:rPr>
          <w:rFonts w:ascii="Arial" w:eastAsia="Times New Roman" w:hAnsi="Arial" w:cs="Arial"/>
          <w:sz w:val="20"/>
          <w:szCs w:val="20"/>
          <w:lang w:val="es-419" w:eastAsia="es-ES"/>
        </w:rPr>
        <w:tab/>
        <w:t>Tutela del 15 de agosto de 2019</w:t>
      </w:r>
    </w:p>
    <w:p w:rsidR="004A0697" w:rsidRPr="004A0697" w:rsidRDefault="004A0697" w:rsidP="004A0697">
      <w:pPr>
        <w:spacing w:after="0" w:line="240" w:lineRule="auto"/>
        <w:jc w:val="both"/>
        <w:rPr>
          <w:rFonts w:ascii="Arial" w:eastAsia="Times New Roman" w:hAnsi="Arial" w:cs="Arial"/>
          <w:sz w:val="20"/>
          <w:szCs w:val="20"/>
          <w:lang w:val="es-419" w:eastAsia="es-ES"/>
        </w:rPr>
      </w:pPr>
      <w:r w:rsidRPr="004A0697">
        <w:rPr>
          <w:rFonts w:ascii="Arial" w:eastAsia="Times New Roman" w:hAnsi="Arial" w:cs="Arial"/>
          <w:sz w:val="20"/>
          <w:szCs w:val="20"/>
          <w:lang w:val="es-419" w:eastAsia="es-ES"/>
        </w:rPr>
        <w:t>Radicación No.:</w:t>
      </w:r>
      <w:r w:rsidRPr="004A0697">
        <w:rPr>
          <w:rFonts w:ascii="Arial" w:eastAsia="Times New Roman" w:hAnsi="Arial" w:cs="Arial"/>
          <w:sz w:val="20"/>
          <w:szCs w:val="20"/>
          <w:lang w:val="es-419" w:eastAsia="es-ES"/>
        </w:rPr>
        <w:tab/>
      </w:r>
      <w:r w:rsidRPr="004A0697">
        <w:rPr>
          <w:rFonts w:ascii="Arial" w:eastAsia="Times New Roman" w:hAnsi="Arial" w:cs="Arial"/>
          <w:sz w:val="20"/>
          <w:szCs w:val="20"/>
          <w:lang w:val="es-419" w:eastAsia="es-ES"/>
        </w:rPr>
        <w:tab/>
        <w:t xml:space="preserve">66001-2205-000-2019-00023-00 </w:t>
      </w:r>
    </w:p>
    <w:p w:rsidR="004A0697" w:rsidRPr="004A0697" w:rsidRDefault="004A0697" w:rsidP="004A0697">
      <w:pPr>
        <w:spacing w:after="0" w:line="240" w:lineRule="auto"/>
        <w:jc w:val="both"/>
        <w:rPr>
          <w:rFonts w:ascii="Arial" w:eastAsia="Times New Roman" w:hAnsi="Arial" w:cs="Arial"/>
          <w:sz w:val="20"/>
          <w:szCs w:val="20"/>
          <w:lang w:val="es-419" w:eastAsia="es-ES"/>
        </w:rPr>
      </w:pPr>
      <w:r w:rsidRPr="004A0697">
        <w:rPr>
          <w:rFonts w:ascii="Arial" w:eastAsia="Times New Roman" w:hAnsi="Arial" w:cs="Arial"/>
          <w:sz w:val="20"/>
          <w:szCs w:val="20"/>
          <w:lang w:val="es-419" w:eastAsia="es-ES"/>
        </w:rPr>
        <w:t>Proceso:</w:t>
      </w:r>
      <w:r w:rsidRPr="004A0697">
        <w:rPr>
          <w:rFonts w:ascii="Arial" w:eastAsia="Times New Roman" w:hAnsi="Arial" w:cs="Arial"/>
          <w:sz w:val="20"/>
          <w:szCs w:val="20"/>
          <w:lang w:val="es-419" w:eastAsia="es-ES"/>
        </w:rPr>
        <w:tab/>
      </w:r>
      <w:r w:rsidRPr="004A0697">
        <w:rPr>
          <w:rFonts w:ascii="Arial" w:eastAsia="Times New Roman" w:hAnsi="Arial" w:cs="Arial"/>
          <w:sz w:val="20"/>
          <w:szCs w:val="20"/>
          <w:lang w:val="es-419" w:eastAsia="es-ES"/>
        </w:rPr>
        <w:tab/>
        <w:t>Acción de tutela</w:t>
      </w:r>
    </w:p>
    <w:p w:rsidR="004A0697" w:rsidRPr="004A0697" w:rsidRDefault="004A0697" w:rsidP="004A0697">
      <w:pPr>
        <w:spacing w:after="0" w:line="240" w:lineRule="auto"/>
        <w:jc w:val="both"/>
        <w:rPr>
          <w:rFonts w:ascii="Arial" w:eastAsia="Times New Roman" w:hAnsi="Arial" w:cs="Arial"/>
          <w:sz w:val="20"/>
          <w:szCs w:val="20"/>
          <w:lang w:val="es-419" w:eastAsia="es-ES"/>
        </w:rPr>
      </w:pPr>
      <w:r w:rsidRPr="004A0697">
        <w:rPr>
          <w:rFonts w:ascii="Arial" w:eastAsia="Times New Roman" w:hAnsi="Arial" w:cs="Arial"/>
          <w:sz w:val="20"/>
          <w:szCs w:val="20"/>
          <w:lang w:val="es-419" w:eastAsia="es-ES"/>
        </w:rPr>
        <w:t>Accionante:</w:t>
      </w:r>
      <w:r w:rsidRPr="004A0697">
        <w:rPr>
          <w:rFonts w:ascii="Arial" w:eastAsia="Times New Roman" w:hAnsi="Arial" w:cs="Arial"/>
          <w:sz w:val="20"/>
          <w:szCs w:val="20"/>
          <w:lang w:val="es-419" w:eastAsia="es-ES"/>
        </w:rPr>
        <w:tab/>
      </w:r>
      <w:r w:rsidRPr="004A0697">
        <w:rPr>
          <w:rFonts w:ascii="Arial" w:eastAsia="Times New Roman" w:hAnsi="Arial" w:cs="Arial"/>
          <w:sz w:val="20"/>
          <w:szCs w:val="20"/>
          <w:lang w:val="es-419" w:eastAsia="es-ES"/>
        </w:rPr>
        <w:tab/>
        <w:t>María Eugenia Mora Pulgarín</w:t>
      </w:r>
    </w:p>
    <w:p w:rsidR="004A0697" w:rsidRPr="004A0697" w:rsidRDefault="004A0697" w:rsidP="004A0697">
      <w:pPr>
        <w:spacing w:after="0" w:line="240" w:lineRule="auto"/>
        <w:jc w:val="both"/>
        <w:rPr>
          <w:rFonts w:ascii="Arial" w:eastAsia="Times New Roman" w:hAnsi="Arial" w:cs="Arial"/>
          <w:sz w:val="20"/>
          <w:szCs w:val="20"/>
          <w:lang w:val="es-419" w:eastAsia="es-ES"/>
        </w:rPr>
      </w:pPr>
      <w:r w:rsidRPr="004A0697">
        <w:rPr>
          <w:rFonts w:ascii="Arial" w:eastAsia="Times New Roman" w:hAnsi="Arial" w:cs="Arial"/>
          <w:sz w:val="20"/>
          <w:szCs w:val="20"/>
          <w:lang w:val="es-419" w:eastAsia="es-ES"/>
        </w:rPr>
        <w:t>Accionado:</w:t>
      </w:r>
      <w:r w:rsidRPr="004A0697">
        <w:rPr>
          <w:rFonts w:ascii="Arial" w:eastAsia="Times New Roman" w:hAnsi="Arial" w:cs="Arial"/>
          <w:sz w:val="20"/>
          <w:szCs w:val="20"/>
          <w:lang w:val="es-419" w:eastAsia="es-ES"/>
        </w:rPr>
        <w:tab/>
        <w:t xml:space="preserve">  </w:t>
      </w:r>
      <w:r w:rsidRPr="004A0697">
        <w:rPr>
          <w:rFonts w:ascii="Arial" w:eastAsia="Times New Roman" w:hAnsi="Arial" w:cs="Arial"/>
          <w:sz w:val="20"/>
          <w:szCs w:val="20"/>
          <w:lang w:val="es-419" w:eastAsia="es-ES"/>
        </w:rPr>
        <w:tab/>
        <w:t>Sala Administrativa del Consejo Seccional de la Judicatura de Risaralda</w:t>
      </w:r>
    </w:p>
    <w:p w:rsidR="004A0697" w:rsidRPr="004A0697" w:rsidRDefault="004A0697" w:rsidP="004A0697">
      <w:pPr>
        <w:spacing w:after="0" w:line="240" w:lineRule="auto"/>
        <w:jc w:val="both"/>
        <w:rPr>
          <w:rFonts w:ascii="Arial" w:eastAsia="Times New Roman" w:hAnsi="Arial" w:cs="Arial"/>
          <w:sz w:val="20"/>
          <w:szCs w:val="20"/>
          <w:lang w:val="es-419" w:eastAsia="es-ES"/>
        </w:rPr>
      </w:pPr>
      <w:r w:rsidRPr="004A0697">
        <w:rPr>
          <w:rFonts w:ascii="Arial" w:eastAsia="Times New Roman" w:hAnsi="Arial" w:cs="Arial"/>
          <w:sz w:val="20"/>
          <w:szCs w:val="20"/>
          <w:lang w:val="es-419" w:eastAsia="es-ES"/>
        </w:rPr>
        <w:t>Magistrada ponente:</w:t>
      </w:r>
      <w:r w:rsidRPr="004A0697">
        <w:rPr>
          <w:rFonts w:ascii="Arial" w:eastAsia="Times New Roman" w:hAnsi="Arial" w:cs="Arial"/>
          <w:sz w:val="20"/>
          <w:szCs w:val="20"/>
          <w:lang w:val="es-419" w:eastAsia="es-ES"/>
        </w:rPr>
        <w:tab/>
        <w:t>Ana Lucía Caicedo Calderón</w:t>
      </w:r>
    </w:p>
    <w:p w:rsidR="004A0697" w:rsidRPr="004A0697" w:rsidRDefault="004A0697" w:rsidP="004A0697">
      <w:pPr>
        <w:spacing w:after="0" w:line="240" w:lineRule="auto"/>
        <w:jc w:val="both"/>
        <w:rPr>
          <w:rFonts w:ascii="Arial" w:eastAsia="Times New Roman" w:hAnsi="Arial" w:cs="Arial"/>
          <w:sz w:val="20"/>
          <w:szCs w:val="20"/>
          <w:lang w:val="es-419" w:eastAsia="es-ES"/>
        </w:rPr>
      </w:pPr>
    </w:p>
    <w:p w:rsidR="004A0697" w:rsidRPr="00DA0EA5" w:rsidRDefault="004A0697" w:rsidP="004A0697">
      <w:pPr>
        <w:spacing w:after="0" w:line="240" w:lineRule="auto"/>
        <w:jc w:val="both"/>
        <w:rPr>
          <w:rFonts w:ascii="Arial" w:eastAsia="Times New Roman" w:hAnsi="Arial" w:cs="Arial"/>
          <w:b/>
          <w:bCs/>
          <w:iCs/>
          <w:sz w:val="20"/>
          <w:szCs w:val="20"/>
          <w:lang w:val="es-CO" w:eastAsia="fr-FR"/>
        </w:rPr>
      </w:pPr>
      <w:r w:rsidRPr="004A0697">
        <w:rPr>
          <w:rFonts w:ascii="Arial" w:eastAsia="Times New Roman" w:hAnsi="Arial" w:cs="Arial"/>
          <w:b/>
          <w:bCs/>
          <w:iCs/>
          <w:sz w:val="20"/>
          <w:szCs w:val="20"/>
          <w:lang w:val="es-419" w:eastAsia="fr-FR"/>
        </w:rPr>
        <w:t>TEMAS:</w:t>
      </w:r>
      <w:r w:rsidRPr="004A0697">
        <w:rPr>
          <w:rFonts w:ascii="Arial" w:eastAsia="Times New Roman" w:hAnsi="Arial" w:cs="Arial"/>
          <w:b/>
          <w:bCs/>
          <w:iCs/>
          <w:sz w:val="20"/>
          <w:szCs w:val="20"/>
          <w:lang w:val="es-419" w:eastAsia="fr-FR"/>
        </w:rPr>
        <w:tab/>
      </w:r>
      <w:r w:rsidR="00DA0EA5" w:rsidRPr="004A0697">
        <w:rPr>
          <w:rFonts w:ascii="Arial" w:eastAsia="Times New Roman" w:hAnsi="Arial" w:cs="Arial"/>
          <w:b/>
          <w:bCs/>
          <w:iCs/>
          <w:sz w:val="20"/>
          <w:szCs w:val="20"/>
          <w:lang w:val="es-419" w:eastAsia="fr-FR"/>
        </w:rPr>
        <w:t xml:space="preserve">DEBIDO PROCESO / </w:t>
      </w:r>
      <w:r w:rsidR="00DA0EA5">
        <w:rPr>
          <w:rFonts w:ascii="Arial" w:eastAsia="Times New Roman" w:hAnsi="Arial" w:cs="Arial"/>
          <w:b/>
          <w:bCs/>
          <w:iCs/>
          <w:sz w:val="20"/>
          <w:szCs w:val="20"/>
          <w:lang w:val="es-CO" w:eastAsia="fr-FR"/>
        </w:rPr>
        <w:t xml:space="preserve">DEFINICIÓN / CARENCIA ACTUAL DE OBJETO </w:t>
      </w:r>
      <w:r w:rsidR="001A5787">
        <w:rPr>
          <w:rFonts w:ascii="Arial" w:eastAsia="Times New Roman" w:hAnsi="Arial" w:cs="Arial"/>
          <w:b/>
          <w:bCs/>
          <w:iCs/>
          <w:sz w:val="20"/>
          <w:szCs w:val="20"/>
          <w:lang w:val="es-CO" w:eastAsia="fr-FR"/>
        </w:rPr>
        <w:t xml:space="preserve">POR </w:t>
      </w:r>
      <w:bookmarkStart w:id="0" w:name="_GoBack"/>
      <w:bookmarkEnd w:id="0"/>
      <w:r w:rsidR="001A5787" w:rsidRPr="004A0697">
        <w:rPr>
          <w:rFonts w:ascii="Arial" w:eastAsia="Times New Roman" w:hAnsi="Arial" w:cs="Arial"/>
          <w:b/>
          <w:bCs/>
          <w:iCs/>
          <w:sz w:val="20"/>
          <w:szCs w:val="20"/>
          <w:lang w:val="es-419" w:eastAsia="fr-FR"/>
        </w:rPr>
        <w:t>HECHO SUPERADO</w:t>
      </w:r>
      <w:r w:rsidR="001A5787">
        <w:rPr>
          <w:rFonts w:ascii="Arial" w:eastAsia="Times New Roman" w:hAnsi="Arial" w:cs="Arial"/>
          <w:b/>
          <w:bCs/>
          <w:iCs/>
          <w:sz w:val="20"/>
          <w:szCs w:val="20"/>
          <w:lang w:val="es-CO" w:eastAsia="fr-FR"/>
        </w:rPr>
        <w:t xml:space="preserve"> /</w:t>
      </w:r>
      <w:r w:rsidRPr="004A0697">
        <w:rPr>
          <w:rFonts w:ascii="Arial" w:eastAsia="Times New Roman" w:hAnsi="Arial" w:cs="Arial"/>
          <w:b/>
          <w:bCs/>
          <w:iCs/>
          <w:sz w:val="20"/>
          <w:szCs w:val="20"/>
          <w:lang w:val="es-419" w:eastAsia="fr-FR"/>
        </w:rPr>
        <w:t xml:space="preserve"> </w:t>
      </w:r>
      <w:r w:rsidR="00DA0EA5">
        <w:rPr>
          <w:rFonts w:ascii="Arial" w:eastAsia="Times New Roman" w:hAnsi="Arial" w:cs="Arial"/>
          <w:b/>
          <w:bCs/>
          <w:iCs/>
          <w:sz w:val="20"/>
          <w:szCs w:val="20"/>
          <w:lang w:val="es-CO" w:eastAsia="fr-FR"/>
        </w:rPr>
        <w:t>CASOS EN QUE SE PRESENTA.</w:t>
      </w:r>
    </w:p>
    <w:p w:rsidR="004A0697" w:rsidRPr="004A0697" w:rsidRDefault="004A0697" w:rsidP="004A0697">
      <w:pPr>
        <w:spacing w:after="0" w:line="240" w:lineRule="auto"/>
        <w:jc w:val="both"/>
        <w:rPr>
          <w:rFonts w:ascii="Arial" w:eastAsia="Times New Roman" w:hAnsi="Arial" w:cs="Arial"/>
          <w:sz w:val="20"/>
          <w:szCs w:val="20"/>
          <w:lang w:val="es-419" w:eastAsia="es-ES"/>
        </w:rPr>
      </w:pPr>
    </w:p>
    <w:p w:rsidR="00F909E0" w:rsidRPr="00F909E0" w:rsidRDefault="00F909E0" w:rsidP="00F909E0">
      <w:pPr>
        <w:spacing w:after="0" w:line="240" w:lineRule="auto"/>
        <w:jc w:val="both"/>
        <w:rPr>
          <w:rFonts w:ascii="Arial" w:eastAsia="Times New Roman" w:hAnsi="Arial" w:cs="Arial"/>
          <w:sz w:val="20"/>
          <w:szCs w:val="20"/>
          <w:lang w:val="es-419" w:eastAsia="es-ES"/>
        </w:rPr>
      </w:pPr>
      <w:r w:rsidRPr="00F909E0">
        <w:rPr>
          <w:rFonts w:ascii="Arial" w:eastAsia="Times New Roman" w:hAnsi="Arial" w:cs="Arial"/>
          <w:sz w:val="20"/>
          <w:szCs w:val="20"/>
          <w:lang w:val="es-419" w:eastAsia="es-ES"/>
        </w:rPr>
        <w:t>Siendo el objeto jurídico de la acción de tutela la protección de derechos fundamen</w:t>
      </w:r>
      <w:r>
        <w:rPr>
          <w:rFonts w:ascii="Arial" w:eastAsia="Times New Roman" w:hAnsi="Arial" w:cs="Arial"/>
          <w:sz w:val="20"/>
          <w:szCs w:val="20"/>
          <w:lang w:val="es-419" w:eastAsia="es-ES"/>
        </w:rPr>
        <w:t xml:space="preserve">tales en peligro o vulnerados, </w:t>
      </w:r>
      <w:r w:rsidRPr="00F909E0">
        <w:rPr>
          <w:rFonts w:ascii="Arial" w:eastAsia="Times New Roman" w:hAnsi="Arial" w:cs="Arial"/>
          <w:sz w:val="20"/>
          <w:szCs w:val="20"/>
          <w:lang w:val="es-419" w:eastAsia="es-ES"/>
        </w:rPr>
        <w:t>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Alexis Julio Estrada:</w:t>
      </w:r>
    </w:p>
    <w:p w:rsidR="00F909E0" w:rsidRPr="00F909E0" w:rsidRDefault="00F909E0" w:rsidP="00F909E0">
      <w:pPr>
        <w:spacing w:after="0" w:line="240" w:lineRule="auto"/>
        <w:jc w:val="both"/>
        <w:rPr>
          <w:rFonts w:ascii="Arial" w:eastAsia="Times New Roman" w:hAnsi="Arial" w:cs="Arial"/>
          <w:sz w:val="20"/>
          <w:szCs w:val="20"/>
          <w:lang w:val="es-419" w:eastAsia="es-ES"/>
        </w:rPr>
      </w:pPr>
    </w:p>
    <w:p w:rsidR="004A0697" w:rsidRDefault="00F909E0" w:rsidP="00F909E0">
      <w:pPr>
        <w:spacing w:after="0" w:line="240" w:lineRule="auto"/>
        <w:jc w:val="both"/>
        <w:rPr>
          <w:rFonts w:ascii="Arial" w:eastAsia="Times New Roman" w:hAnsi="Arial" w:cs="Arial"/>
          <w:sz w:val="20"/>
          <w:szCs w:val="20"/>
          <w:lang w:val="es-419" w:eastAsia="es-ES"/>
        </w:rPr>
      </w:pPr>
      <w:r w:rsidRPr="00F909E0">
        <w:rPr>
          <w:rFonts w:ascii="Arial" w:eastAsia="Times New Roman" w:hAnsi="Arial" w:cs="Arial"/>
          <w:sz w:val="20"/>
          <w:szCs w:val="20"/>
          <w:lang w:val="es-419" w:eastAsia="es-ES"/>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rsidR="00F909E0" w:rsidRDefault="00F909E0" w:rsidP="00F909E0">
      <w:pPr>
        <w:spacing w:after="0" w:line="240" w:lineRule="auto"/>
        <w:jc w:val="both"/>
        <w:rPr>
          <w:rFonts w:ascii="Arial" w:eastAsia="Times New Roman" w:hAnsi="Arial" w:cs="Arial"/>
          <w:sz w:val="20"/>
          <w:szCs w:val="20"/>
          <w:lang w:val="es-419" w:eastAsia="es-ES"/>
        </w:rPr>
      </w:pPr>
    </w:p>
    <w:p w:rsidR="00F909E0" w:rsidRPr="00F909E0" w:rsidRDefault="00F909E0" w:rsidP="00F909E0">
      <w:pPr>
        <w:spacing w:after="0" w:line="240" w:lineRule="auto"/>
        <w:jc w:val="both"/>
        <w:rPr>
          <w:rFonts w:ascii="Arial" w:eastAsia="Times New Roman" w:hAnsi="Arial" w:cs="Arial"/>
          <w:sz w:val="20"/>
          <w:szCs w:val="20"/>
          <w:lang w:val="es-419" w:eastAsia="es-ES"/>
        </w:rPr>
      </w:pPr>
      <w:r w:rsidRPr="00F909E0">
        <w:rPr>
          <w:rFonts w:ascii="Arial" w:eastAsia="Times New Roman" w:hAnsi="Arial" w:cs="Arial"/>
          <w:sz w:val="20"/>
          <w:szCs w:val="20"/>
          <w:lang w:val="es-419" w:eastAsia="es-ES"/>
        </w:rPr>
        <w:t>La Corte Constitucional ha sido clara al pronunciarse sobre este tema en la sentencia T – 1082 de 2012, donde indicó:</w:t>
      </w:r>
    </w:p>
    <w:p w:rsidR="00F909E0" w:rsidRPr="00F909E0" w:rsidRDefault="00F909E0" w:rsidP="00F909E0">
      <w:pPr>
        <w:spacing w:after="0" w:line="240" w:lineRule="auto"/>
        <w:jc w:val="both"/>
        <w:rPr>
          <w:rFonts w:ascii="Arial" w:eastAsia="Times New Roman" w:hAnsi="Arial" w:cs="Arial"/>
          <w:sz w:val="20"/>
          <w:szCs w:val="20"/>
          <w:lang w:val="es-419" w:eastAsia="es-ES"/>
        </w:rPr>
      </w:pPr>
    </w:p>
    <w:p w:rsidR="00F909E0" w:rsidRDefault="00F909E0" w:rsidP="00F909E0">
      <w:pPr>
        <w:spacing w:after="0" w:line="240" w:lineRule="auto"/>
        <w:jc w:val="both"/>
        <w:rPr>
          <w:rFonts w:ascii="Arial" w:eastAsia="Times New Roman" w:hAnsi="Arial" w:cs="Arial"/>
          <w:sz w:val="20"/>
          <w:szCs w:val="20"/>
          <w:lang w:val="es-419" w:eastAsia="es-ES"/>
        </w:rPr>
      </w:pPr>
      <w:r w:rsidRPr="00F909E0">
        <w:rPr>
          <w:rFonts w:ascii="Arial" w:eastAsia="Times New Roman" w:hAnsi="Arial" w:cs="Arial"/>
          <w:sz w:val="20"/>
          <w:szCs w:val="20"/>
          <w:lang w:val="es-419" w:eastAsia="es-ES"/>
        </w:rPr>
        <w:t>“El debido proceso es un derecho fundamental que tiene una aplicación concreta no sólo en las actuaciones judiciales sino también en las administrativas. La garantía fundamental del debido proceso se aplica a toda actuación administrativa desde la etapa de inicio del respectivo procedimiento hasta su terminación, y su contenido debe asegurarse a todos los sujetos. En este sentido, la actuación de las autoridades administrativas debe desarrollarse bajo la observancia del principio de legalidad, marco dentro del cual pueden ejercer sus atribuciones con la certeza de que sus actos podrán producir efectos jurídicos.</w:t>
      </w:r>
    </w:p>
    <w:p w:rsidR="004A0697" w:rsidRPr="004A0697" w:rsidRDefault="004A0697" w:rsidP="004A0697">
      <w:pPr>
        <w:spacing w:after="0" w:line="240" w:lineRule="auto"/>
        <w:jc w:val="both"/>
        <w:rPr>
          <w:rFonts w:ascii="Arial" w:eastAsia="Times New Roman" w:hAnsi="Arial" w:cs="Arial"/>
          <w:sz w:val="20"/>
          <w:szCs w:val="20"/>
          <w:lang w:val="es-419" w:eastAsia="es-ES"/>
        </w:rPr>
      </w:pPr>
    </w:p>
    <w:p w:rsidR="004A0697" w:rsidRPr="004A0697" w:rsidRDefault="00DA0EA5" w:rsidP="004A069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DA0EA5">
        <w:rPr>
          <w:rFonts w:ascii="Arial" w:eastAsia="Times New Roman" w:hAnsi="Arial" w:cs="Arial"/>
          <w:sz w:val="20"/>
          <w:szCs w:val="20"/>
          <w:lang w:val="es-419" w:eastAsia="es-ES"/>
        </w:rPr>
        <w:t>como quiera que en el curso de esta acción de tutela se dio trámite al traslado solicitado por la señora Mora Pulgarín, la misma carece de objeto actualmente; a pesar de que efectivamente el tramite que se le dio a la solicitud de traslado de la accionante se dilató en el tiempo, por cuanto el concepto de traslado se dio en diciembre de 2018 y solo 7 meses después se envió el mismo y el de otros aspirantes a la nominadora del Juzgado Penal Municipal de Santa Rosa de Cabal.</w:t>
      </w:r>
    </w:p>
    <w:p w:rsidR="004A0697" w:rsidRPr="004A0697" w:rsidRDefault="004A0697" w:rsidP="004A0697">
      <w:pPr>
        <w:spacing w:after="0" w:line="240" w:lineRule="auto"/>
        <w:jc w:val="both"/>
        <w:rPr>
          <w:rFonts w:ascii="Arial" w:eastAsia="Times New Roman" w:hAnsi="Arial" w:cs="Arial"/>
          <w:sz w:val="20"/>
          <w:szCs w:val="20"/>
          <w:lang w:eastAsia="es-ES"/>
        </w:rPr>
      </w:pPr>
    </w:p>
    <w:p w:rsidR="004A0697" w:rsidRPr="004A0697" w:rsidRDefault="004A0697" w:rsidP="004A0697">
      <w:pPr>
        <w:spacing w:after="0" w:line="240" w:lineRule="auto"/>
        <w:jc w:val="both"/>
        <w:rPr>
          <w:rFonts w:ascii="Arial" w:eastAsia="Times New Roman" w:hAnsi="Arial" w:cs="Arial"/>
          <w:sz w:val="20"/>
          <w:szCs w:val="20"/>
          <w:lang w:eastAsia="es-ES"/>
        </w:rPr>
      </w:pPr>
    </w:p>
    <w:p w:rsidR="004A0697" w:rsidRPr="004A0697" w:rsidRDefault="004A0697" w:rsidP="004A0697">
      <w:pPr>
        <w:spacing w:after="0" w:line="240" w:lineRule="auto"/>
        <w:jc w:val="both"/>
        <w:rPr>
          <w:rFonts w:ascii="Arial" w:eastAsia="Times New Roman" w:hAnsi="Arial" w:cs="Arial"/>
          <w:sz w:val="20"/>
          <w:szCs w:val="20"/>
          <w:lang w:eastAsia="es-ES"/>
        </w:rPr>
      </w:pPr>
    </w:p>
    <w:p w:rsidR="00C16503" w:rsidRPr="00D64DA4" w:rsidRDefault="00C16503" w:rsidP="00B12D53">
      <w:pPr>
        <w:keepNext/>
        <w:widowControl w:val="0"/>
        <w:autoSpaceDE w:val="0"/>
        <w:autoSpaceDN w:val="0"/>
        <w:adjustRightInd w:val="0"/>
        <w:spacing w:after="0" w:line="276" w:lineRule="auto"/>
        <w:jc w:val="center"/>
        <w:rPr>
          <w:rFonts w:ascii="Tahoma" w:hAnsi="Tahoma" w:cs="Tahoma"/>
          <w:b/>
          <w:bCs/>
          <w:sz w:val="24"/>
          <w:szCs w:val="24"/>
        </w:rPr>
      </w:pPr>
      <w:r w:rsidRPr="00D64DA4">
        <w:rPr>
          <w:rFonts w:ascii="Tahoma" w:hAnsi="Tahoma" w:cs="Tahoma"/>
          <w:b/>
          <w:bCs/>
          <w:sz w:val="24"/>
          <w:szCs w:val="24"/>
        </w:rPr>
        <w:t>TRIBUNAL SUPERIOR DEL DISTRITO JUDICIAL DE PEREIRA</w:t>
      </w:r>
    </w:p>
    <w:p w:rsidR="00C16503" w:rsidRPr="00D64DA4" w:rsidRDefault="00C16503" w:rsidP="00B12D53">
      <w:pPr>
        <w:keepNext/>
        <w:widowControl w:val="0"/>
        <w:autoSpaceDE w:val="0"/>
        <w:autoSpaceDN w:val="0"/>
        <w:adjustRightInd w:val="0"/>
        <w:spacing w:after="0" w:line="276" w:lineRule="auto"/>
        <w:jc w:val="center"/>
        <w:rPr>
          <w:rFonts w:ascii="Tahoma" w:hAnsi="Tahoma" w:cs="Tahoma"/>
          <w:b/>
          <w:bCs/>
          <w:sz w:val="24"/>
          <w:szCs w:val="24"/>
        </w:rPr>
      </w:pPr>
      <w:r w:rsidRPr="00D64DA4">
        <w:rPr>
          <w:rFonts w:ascii="Tahoma" w:hAnsi="Tahoma" w:cs="Tahoma"/>
          <w:b/>
          <w:bCs/>
          <w:sz w:val="24"/>
          <w:szCs w:val="24"/>
        </w:rPr>
        <w:t xml:space="preserve">SALA </w:t>
      </w:r>
      <w:r>
        <w:rPr>
          <w:rFonts w:ascii="Tahoma" w:hAnsi="Tahoma" w:cs="Tahoma"/>
          <w:b/>
          <w:bCs/>
          <w:sz w:val="24"/>
          <w:szCs w:val="24"/>
        </w:rPr>
        <w:t xml:space="preserve">DE DECISIÓN </w:t>
      </w:r>
      <w:r w:rsidRPr="00D64DA4">
        <w:rPr>
          <w:rFonts w:ascii="Tahoma" w:hAnsi="Tahoma" w:cs="Tahoma"/>
          <w:b/>
          <w:bCs/>
          <w:sz w:val="24"/>
          <w:szCs w:val="24"/>
        </w:rPr>
        <w:t>LABORAL</w:t>
      </w:r>
      <w:r>
        <w:rPr>
          <w:rFonts w:ascii="Tahoma" w:hAnsi="Tahoma" w:cs="Tahoma"/>
          <w:b/>
          <w:bCs/>
          <w:sz w:val="24"/>
          <w:szCs w:val="24"/>
        </w:rPr>
        <w:t xml:space="preserve"> No. 1</w:t>
      </w:r>
    </w:p>
    <w:p w:rsidR="00C16503" w:rsidRPr="004A0697" w:rsidRDefault="00C16503" w:rsidP="00B12D53">
      <w:pPr>
        <w:spacing w:after="0" w:line="276" w:lineRule="auto"/>
        <w:rPr>
          <w:sz w:val="24"/>
        </w:rPr>
      </w:pPr>
    </w:p>
    <w:p w:rsidR="00C16503" w:rsidRPr="004A0697" w:rsidRDefault="00C16503" w:rsidP="00B12D53">
      <w:pPr>
        <w:autoSpaceDE w:val="0"/>
        <w:autoSpaceDN w:val="0"/>
        <w:adjustRightInd w:val="0"/>
        <w:spacing w:after="0" w:line="276" w:lineRule="auto"/>
        <w:jc w:val="center"/>
        <w:rPr>
          <w:rFonts w:ascii="Tahoma" w:hAnsi="Tahoma" w:cs="Tahoma"/>
          <w:b/>
          <w:bCs/>
          <w:sz w:val="28"/>
          <w:szCs w:val="24"/>
        </w:rPr>
      </w:pPr>
      <w:r w:rsidRPr="004A0697">
        <w:rPr>
          <w:rFonts w:ascii="Tahoma" w:hAnsi="Tahoma" w:cs="Tahoma"/>
          <w:sz w:val="28"/>
          <w:szCs w:val="24"/>
        </w:rPr>
        <w:t>Magistrada Ponente:</w:t>
      </w:r>
      <w:r w:rsidRPr="004A0697">
        <w:rPr>
          <w:rFonts w:ascii="Tahoma" w:hAnsi="Tahoma" w:cs="Tahoma"/>
          <w:b/>
          <w:bCs/>
          <w:sz w:val="28"/>
          <w:szCs w:val="24"/>
        </w:rPr>
        <w:t xml:space="preserve"> Ana Lucía Caicedo Calderón</w:t>
      </w:r>
    </w:p>
    <w:p w:rsidR="00C16503" w:rsidRPr="004A0697" w:rsidRDefault="00C16503" w:rsidP="00B12D53">
      <w:pPr>
        <w:pStyle w:val="Sinespaciado"/>
        <w:spacing w:line="276" w:lineRule="auto"/>
        <w:rPr>
          <w:sz w:val="24"/>
        </w:rPr>
      </w:pPr>
    </w:p>
    <w:p w:rsidR="00C16503" w:rsidRPr="004A0697" w:rsidRDefault="00C16503" w:rsidP="00B12D53">
      <w:pPr>
        <w:spacing w:after="0" w:line="276" w:lineRule="auto"/>
        <w:jc w:val="center"/>
        <w:rPr>
          <w:rFonts w:ascii="Tahoma" w:hAnsi="Tahoma" w:cs="Tahoma"/>
          <w:b/>
          <w:sz w:val="28"/>
          <w:szCs w:val="24"/>
        </w:rPr>
      </w:pPr>
      <w:r w:rsidRPr="004A0697">
        <w:rPr>
          <w:rFonts w:ascii="Tahoma" w:hAnsi="Tahoma" w:cs="Tahoma"/>
          <w:b/>
          <w:sz w:val="28"/>
          <w:szCs w:val="24"/>
        </w:rPr>
        <w:t>Acta No. ___</w:t>
      </w:r>
    </w:p>
    <w:p w:rsidR="00C16503" w:rsidRPr="004A0697" w:rsidRDefault="00C16503" w:rsidP="00B12D53">
      <w:pPr>
        <w:spacing w:after="0" w:line="276" w:lineRule="auto"/>
        <w:jc w:val="center"/>
        <w:rPr>
          <w:rFonts w:ascii="Tahoma" w:hAnsi="Tahoma" w:cs="Tahoma"/>
          <w:sz w:val="28"/>
          <w:szCs w:val="24"/>
        </w:rPr>
      </w:pPr>
      <w:r w:rsidRPr="004A0697">
        <w:rPr>
          <w:rFonts w:ascii="Tahoma" w:hAnsi="Tahoma" w:cs="Tahoma"/>
          <w:sz w:val="28"/>
          <w:szCs w:val="24"/>
        </w:rPr>
        <w:t>(</w:t>
      </w:r>
      <w:r w:rsidR="0024202F" w:rsidRPr="004A0697">
        <w:rPr>
          <w:rFonts w:ascii="Tahoma" w:hAnsi="Tahoma" w:cs="Tahoma"/>
          <w:b/>
          <w:sz w:val="28"/>
          <w:szCs w:val="24"/>
        </w:rPr>
        <w:t>Agosto</w:t>
      </w:r>
      <w:r w:rsidRPr="004A0697">
        <w:rPr>
          <w:rFonts w:ascii="Tahoma" w:hAnsi="Tahoma" w:cs="Tahoma"/>
          <w:sz w:val="28"/>
          <w:szCs w:val="24"/>
        </w:rPr>
        <w:t xml:space="preserve"> </w:t>
      </w:r>
      <w:r w:rsidR="00B12D53" w:rsidRPr="004A0697">
        <w:rPr>
          <w:rFonts w:ascii="Tahoma" w:hAnsi="Tahoma" w:cs="Tahoma"/>
          <w:b/>
          <w:sz w:val="28"/>
          <w:szCs w:val="24"/>
        </w:rPr>
        <w:t>15</w:t>
      </w:r>
      <w:r w:rsidRPr="004A0697">
        <w:rPr>
          <w:rFonts w:ascii="Tahoma" w:hAnsi="Tahoma" w:cs="Tahoma"/>
          <w:b/>
          <w:sz w:val="28"/>
          <w:szCs w:val="24"/>
        </w:rPr>
        <w:t xml:space="preserve"> de 2019)</w:t>
      </w:r>
    </w:p>
    <w:p w:rsidR="00C16503" w:rsidRPr="004A0697" w:rsidRDefault="00C16503" w:rsidP="00B12D53">
      <w:pPr>
        <w:pStyle w:val="Sinespaciado"/>
        <w:spacing w:line="276" w:lineRule="auto"/>
        <w:rPr>
          <w:sz w:val="24"/>
        </w:rPr>
      </w:pPr>
    </w:p>
    <w:p w:rsidR="00C16503" w:rsidRPr="004A0697" w:rsidRDefault="00C16503" w:rsidP="00B12D53">
      <w:pPr>
        <w:pStyle w:val="Sinespaciado"/>
        <w:spacing w:line="276" w:lineRule="auto"/>
        <w:jc w:val="both"/>
        <w:rPr>
          <w:rFonts w:ascii="Tahoma" w:hAnsi="Tahoma" w:cs="Tahoma"/>
          <w:sz w:val="20"/>
          <w:szCs w:val="18"/>
        </w:rPr>
      </w:pPr>
      <w:r w:rsidRPr="004A0697">
        <w:rPr>
          <w:iCs/>
          <w:sz w:val="24"/>
        </w:rPr>
        <w:tab/>
      </w:r>
      <w:r w:rsidRPr="004A0697">
        <w:rPr>
          <w:rFonts w:ascii="Tahoma" w:hAnsi="Tahoma" w:cs="Tahoma"/>
          <w:iCs/>
          <w:sz w:val="24"/>
        </w:rPr>
        <w:t>P</w:t>
      </w:r>
      <w:r w:rsidRPr="004A0697">
        <w:rPr>
          <w:rFonts w:ascii="Tahoma" w:hAnsi="Tahoma" w:cs="Tahoma"/>
          <w:sz w:val="24"/>
        </w:rPr>
        <w:t xml:space="preserve">rocede la Judicatura a resolver </w:t>
      </w:r>
      <w:r w:rsidR="0024202F" w:rsidRPr="004A0697">
        <w:rPr>
          <w:rFonts w:ascii="Tahoma" w:eastAsia="Calibri" w:hAnsi="Tahoma" w:cs="Tahoma"/>
          <w:sz w:val="24"/>
        </w:rPr>
        <w:t xml:space="preserve">en primera instancia la Acción de Tutela impetrada </w:t>
      </w:r>
      <w:r w:rsidRPr="004A0697">
        <w:rPr>
          <w:rFonts w:ascii="Tahoma" w:hAnsi="Tahoma" w:cs="Tahoma"/>
          <w:sz w:val="24"/>
        </w:rPr>
        <w:t>por</w:t>
      </w:r>
      <w:r w:rsidRPr="004A0697">
        <w:rPr>
          <w:rFonts w:ascii="Tahoma" w:hAnsi="Tahoma" w:cs="Tahoma"/>
          <w:b/>
          <w:sz w:val="24"/>
        </w:rPr>
        <w:t xml:space="preserve"> </w:t>
      </w:r>
      <w:r w:rsidR="0024202F" w:rsidRPr="004A0697">
        <w:rPr>
          <w:rFonts w:ascii="Tahoma" w:hAnsi="Tahoma" w:cs="Tahoma"/>
          <w:b/>
          <w:sz w:val="24"/>
        </w:rPr>
        <w:t>María Eugenia Mora Pulgarín</w:t>
      </w:r>
      <w:r w:rsidRPr="004A0697">
        <w:rPr>
          <w:rFonts w:ascii="Tahoma" w:hAnsi="Tahoma" w:cs="Tahoma"/>
          <w:b/>
          <w:sz w:val="24"/>
        </w:rPr>
        <w:t>,</w:t>
      </w:r>
      <w:r w:rsidRPr="004A0697">
        <w:rPr>
          <w:rFonts w:ascii="Tahoma" w:hAnsi="Tahoma" w:cs="Tahoma"/>
          <w:sz w:val="24"/>
        </w:rPr>
        <w:t xml:space="preserve"> en </w:t>
      </w:r>
      <w:r w:rsidR="006308A6" w:rsidRPr="004A0697">
        <w:rPr>
          <w:rFonts w:ascii="Tahoma" w:hAnsi="Tahoma" w:cs="Tahoma"/>
          <w:bCs/>
          <w:sz w:val="24"/>
        </w:rPr>
        <w:t xml:space="preserve">contra </w:t>
      </w:r>
      <w:r w:rsidR="00060FB1" w:rsidRPr="004A0697">
        <w:rPr>
          <w:rFonts w:ascii="Tahoma" w:hAnsi="Tahoma" w:cs="Tahoma"/>
          <w:bCs/>
          <w:sz w:val="24"/>
        </w:rPr>
        <w:t>de</w:t>
      </w:r>
      <w:r w:rsidR="006C1068" w:rsidRPr="004A0697">
        <w:rPr>
          <w:rFonts w:ascii="Tahoma" w:hAnsi="Tahoma" w:cs="Tahoma"/>
          <w:bCs/>
          <w:sz w:val="24"/>
        </w:rPr>
        <w:t xml:space="preserve"> la</w:t>
      </w:r>
      <w:r w:rsidR="00060FB1" w:rsidRPr="004A0697">
        <w:rPr>
          <w:rFonts w:ascii="Tahoma" w:hAnsi="Tahoma" w:cs="Tahoma"/>
          <w:bCs/>
          <w:sz w:val="24"/>
        </w:rPr>
        <w:t xml:space="preserve"> </w:t>
      </w:r>
      <w:r w:rsidR="00060FB1" w:rsidRPr="004A0697">
        <w:rPr>
          <w:rFonts w:ascii="Tahoma" w:hAnsi="Tahoma" w:cs="Tahoma"/>
          <w:sz w:val="24"/>
        </w:rPr>
        <w:t>Sala Administrativa del Consejo Seccional de la Judicatura de Risaralda</w:t>
      </w:r>
      <w:r w:rsidRPr="004A0697">
        <w:rPr>
          <w:rFonts w:ascii="Tahoma" w:hAnsi="Tahoma" w:cs="Tahoma"/>
          <w:bCs/>
          <w:sz w:val="24"/>
        </w:rPr>
        <w:t>,</w:t>
      </w:r>
      <w:r w:rsidRPr="004A0697">
        <w:rPr>
          <w:rFonts w:ascii="Tahoma" w:hAnsi="Tahoma" w:cs="Tahoma"/>
          <w:b/>
          <w:bCs/>
          <w:sz w:val="24"/>
        </w:rPr>
        <w:t xml:space="preserve"> </w:t>
      </w:r>
      <w:r w:rsidRPr="004A0697">
        <w:rPr>
          <w:rFonts w:ascii="Tahoma" w:hAnsi="Tahoma" w:cs="Tahoma"/>
          <w:bCs/>
          <w:sz w:val="24"/>
        </w:rPr>
        <w:t>a través de la cual pretende que se ampare su derecho fundamental</w:t>
      </w:r>
      <w:r w:rsidR="00326561" w:rsidRPr="004A0697">
        <w:rPr>
          <w:rFonts w:ascii="Tahoma" w:hAnsi="Tahoma" w:cs="Tahoma"/>
          <w:bCs/>
          <w:sz w:val="24"/>
        </w:rPr>
        <w:t xml:space="preserve"> </w:t>
      </w:r>
      <w:r w:rsidR="000F58EF" w:rsidRPr="004A0697">
        <w:rPr>
          <w:rFonts w:ascii="Tahoma" w:hAnsi="Tahoma" w:cs="Tahoma"/>
          <w:bCs/>
          <w:sz w:val="24"/>
        </w:rPr>
        <w:t xml:space="preserve">al </w:t>
      </w:r>
      <w:r w:rsidR="000F58EF" w:rsidRPr="004A0697">
        <w:rPr>
          <w:rFonts w:ascii="Tahoma" w:hAnsi="Tahoma" w:cs="Tahoma"/>
          <w:b/>
          <w:bCs/>
          <w:sz w:val="24"/>
        </w:rPr>
        <w:t>debido proceso</w:t>
      </w:r>
      <w:r w:rsidRPr="004A0697">
        <w:rPr>
          <w:rFonts w:ascii="Tahoma" w:hAnsi="Tahoma" w:cs="Tahoma"/>
          <w:b/>
          <w:bCs/>
          <w:sz w:val="24"/>
        </w:rPr>
        <w:t>.</w:t>
      </w:r>
      <w:r w:rsidR="0093787C" w:rsidRPr="004A0697">
        <w:rPr>
          <w:rFonts w:ascii="Tahoma" w:hAnsi="Tahoma" w:cs="Tahoma"/>
          <w:b/>
          <w:bCs/>
          <w:sz w:val="24"/>
        </w:rPr>
        <w:t xml:space="preserve"> </w:t>
      </w:r>
    </w:p>
    <w:p w:rsidR="00C16503" w:rsidRPr="004A0697" w:rsidRDefault="00C16503" w:rsidP="00B12D53">
      <w:pPr>
        <w:pStyle w:val="Sinespaciado"/>
        <w:tabs>
          <w:tab w:val="left" w:pos="708"/>
          <w:tab w:val="left" w:pos="1416"/>
          <w:tab w:val="left" w:pos="2124"/>
          <w:tab w:val="left" w:pos="2832"/>
          <w:tab w:val="left" w:pos="3540"/>
          <w:tab w:val="left" w:pos="4248"/>
          <w:tab w:val="left" w:pos="5250"/>
        </w:tabs>
        <w:spacing w:line="276" w:lineRule="auto"/>
        <w:jc w:val="both"/>
        <w:rPr>
          <w:rFonts w:ascii="Tahoma" w:hAnsi="Tahoma" w:cs="Tahoma"/>
          <w:b/>
          <w:bCs/>
          <w:sz w:val="24"/>
        </w:rPr>
      </w:pPr>
    </w:p>
    <w:p w:rsidR="00C16503" w:rsidRPr="004A0697" w:rsidRDefault="00C16503" w:rsidP="00B12D53">
      <w:pPr>
        <w:pStyle w:val="Ttulo4"/>
        <w:numPr>
          <w:ilvl w:val="0"/>
          <w:numId w:val="1"/>
        </w:numPr>
        <w:tabs>
          <w:tab w:val="clear" w:pos="1080"/>
          <w:tab w:val="left" w:pos="426"/>
        </w:tabs>
        <w:spacing w:line="276" w:lineRule="auto"/>
        <w:ind w:left="0" w:firstLine="0"/>
        <w:rPr>
          <w:rFonts w:ascii="Tahoma" w:hAnsi="Tahoma" w:cs="Tahoma"/>
          <w:szCs w:val="22"/>
        </w:rPr>
      </w:pPr>
      <w:r w:rsidRPr="004A0697">
        <w:rPr>
          <w:rFonts w:ascii="Tahoma" w:hAnsi="Tahoma" w:cs="Tahoma"/>
          <w:szCs w:val="22"/>
        </w:rPr>
        <w:t>La demanda</w:t>
      </w:r>
    </w:p>
    <w:p w:rsidR="00C16503" w:rsidRPr="004A0697" w:rsidRDefault="00C16503" w:rsidP="00B12D53">
      <w:pPr>
        <w:spacing w:after="0" w:line="276" w:lineRule="auto"/>
        <w:rPr>
          <w:sz w:val="24"/>
          <w:lang w:eastAsia="es-ES"/>
        </w:rPr>
      </w:pPr>
    </w:p>
    <w:p w:rsidR="00C16503" w:rsidRPr="004A0697" w:rsidRDefault="00C16503" w:rsidP="00B12D53">
      <w:pPr>
        <w:pStyle w:val="Sinespaciado"/>
        <w:spacing w:line="276" w:lineRule="auto"/>
        <w:ind w:firstLine="709"/>
        <w:jc w:val="both"/>
        <w:rPr>
          <w:rFonts w:ascii="Tahoma" w:hAnsi="Tahoma" w:cs="Tahoma"/>
          <w:sz w:val="24"/>
          <w:lang w:eastAsia="es-ES"/>
        </w:rPr>
      </w:pPr>
      <w:r w:rsidRPr="004A0697">
        <w:rPr>
          <w:rFonts w:ascii="Tahoma" w:hAnsi="Tahoma" w:cs="Tahoma"/>
          <w:sz w:val="24"/>
          <w:lang w:eastAsia="es-ES"/>
        </w:rPr>
        <w:lastRenderedPageBreak/>
        <w:t xml:space="preserve">La aludida accionante solicita que se tutele su derecho fundamental </w:t>
      </w:r>
      <w:r w:rsidR="000F58EF" w:rsidRPr="004A0697">
        <w:rPr>
          <w:rFonts w:ascii="Tahoma" w:hAnsi="Tahoma" w:cs="Tahoma"/>
          <w:sz w:val="24"/>
          <w:lang w:eastAsia="es-ES"/>
        </w:rPr>
        <w:t>al debido proceso</w:t>
      </w:r>
      <w:r w:rsidR="002948CC" w:rsidRPr="004A0697">
        <w:rPr>
          <w:rFonts w:ascii="Tahoma" w:hAnsi="Tahoma" w:cs="Tahoma"/>
          <w:sz w:val="24"/>
          <w:lang w:eastAsia="es-ES"/>
        </w:rPr>
        <w:t>, y en consecuencia,</w:t>
      </w:r>
      <w:r w:rsidRPr="004A0697">
        <w:rPr>
          <w:rFonts w:ascii="Tahoma" w:hAnsi="Tahoma" w:cs="Tahoma"/>
          <w:sz w:val="24"/>
          <w:lang w:eastAsia="es-ES"/>
        </w:rPr>
        <w:t xml:space="preserve"> se le ordene a</w:t>
      </w:r>
      <w:r w:rsidR="000F58EF" w:rsidRPr="004A0697">
        <w:rPr>
          <w:rFonts w:ascii="Tahoma" w:hAnsi="Tahoma" w:cs="Tahoma"/>
          <w:sz w:val="24"/>
          <w:lang w:eastAsia="es-ES"/>
        </w:rPr>
        <w:t xml:space="preserve"> </w:t>
      </w:r>
      <w:r w:rsidR="000F58EF" w:rsidRPr="004A0697">
        <w:rPr>
          <w:rFonts w:ascii="Tahoma" w:hAnsi="Tahoma" w:cs="Tahoma"/>
          <w:bCs/>
          <w:sz w:val="24"/>
          <w:lang w:eastAsia="es-ES"/>
        </w:rPr>
        <w:t>la Sala Administrativa del</w:t>
      </w:r>
      <w:r w:rsidR="0093787C" w:rsidRPr="004A0697">
        <w:rPr>
          <w:rFonts w:ascii="Tahoma" w:hAnsi="Tahoma" w:cs="Tahoma"/>
          <w:bCs/>
          <w:sz w:val="24"/>
          <w:lang w:eastAsia="es-ES"/>
        </w:rPr>
        <w:t xml:space="preserve"> </w:t>
      </w:r>
      <w:r w:rsidR="0093787C" w:rsidRPr="004A0697">
        <w:rPr>
          <w:rFonts w:ascii="Tahoma" w:hAnsi="Tahoma" w:cs="Tahoma"/>
          <w:sz w:val="24"/>
          <w:lang w:eastAsia="es-ES"/>
        </w:rPr>
        <w:t>Consejo Seccional de la Judicatura de Risaralda</w:t>
      </w:r>
      <w:r w:rsidR="00A67B90" w:rsidRPr="004A0697">
        <w:rPr>
          <w:rFonts w:ascii="Tahoma" w:hAnsi="Tahoma" w:cs="Tahoma"/>
          <w:sz w:val="24"/>
          <w:lang w:eastAsia="es-ES"/>
        </w:rPr>
        <w:t xml:space="preserve">, dar trámite a su solicitud </w:t>
      </w:r>
      <w:r w:rsidR="00FE526E" w:rsidRPr="004A0697">
        <w:rPr>
          <w:rFonts w:ascii="Tahoma" w:hAnsi="Tahoma" w:cs="Tahoma"/>
          <w:sz w:val="24"/>
          <w:lang w:eastAsia="es-ES"/>
        </w:rPr>
        <w:t>de traslado para el Despacho Penal Municipal de Santa Rosa de Cabal</w:t>
      </w:r>
      <w:r w:rsidRPr="004A0697">
        <w:rPr>
          <w:rFonts w:ascii="Tahoma" w:hAnsi="Tahoma" w:cs="Tahoma"/>
          <w:sz w:val="24"/>
          <w:lang w:eastAsia="es-ES"/>
        </w:rPr>
        <w:t>.</w:t>
      </w:r>
    </w:p>
    <w:p w:rsidR="00C16503" w:rsidRPr="004A0697" w:rsidRDefault="00C16503" w:rsidP="00B12D53">
      <w:pPr>
        <w:spacing w:after="0" w:line="276" w:lineRule="auto"/>
        <w:jc w:val="both"/>
        <w:rPr>
          <w:rFonts w:ascii="Tahoma" w:hAnsi="Tahoma" w:cs="Tahoma"/>
          <w:sz w:val="24"/>
          <w:lang w:eastAsia="es-ES"/>
        </w:rPr>
      </w:pPr>
    </w:p>
    <w:p w:rsidR="00FE4188" w:rsidRPr="004A0697" w:rsidRDefault="00C16503" w:rsidP="00B12D53">
      <w:pPr>
        <w:pStyle w:val="Sinespaciado"/>
        <w:spacing w:line="276" w:lineRule="auto"/>
        <w:ind w:firstLine="709"/>
        <w:jc w:val="both"/>
        <w:rPr>
          <w:rFonts w:ascii="Tahoma" w:hAnsi="Tahoma" w:cs="Tahoma"/>
          <w:sz w:val="24"/>
        </w:rPr>
      </w:pPr>
      <w:r w:rsidRPr="004A0697">
        <w:rPr>
          <w:rFonts w:ascii="Tahoma" w:hAnsi="Tahoma" w:cs="Tahoma"/>
          <w:sz w:val="24"/>
        </w:rPr>
        <w:t>Para fundar dichas pretensiones m</w:t>
      </w:r>
      <w:r w:rsidR="003221A8" w:rsidRPr="004A0697">
        <w:rPr>
          <w:rFonts w:ascii="Tahoma" w:hAnsi="Tahoma" w:cs="Tahoma"/>
          <w:sz w:val="24"/>
        </w:rPr>
        <w:t>anifestó</w:t>
      </w:r>
      <w:r w:rsidR="002948CC" w:rsidRPr="004A0697">
        <w:rPr>
          <w:rFonts w:ascii="Tahoma" w:hAnsi="Tahoma" w:cs="Tahoma"/>
          <w:sz w:val="24"/>
        </w:rPr>
        <w:t>,</w:t>
      </w:r>
      <w:r w:rsidRPr="004A0697">
        <w:rPr>
          <w:rFonts w:ascii="Tahoma" w:hAnsi="Tahoma" w:cs="Tahoma"/>
          <w:sz w:val="24"/>
        </w:rPr>
        <w:t xml:space="preserve"> que</w:t>
      </w:r>
      <w:r w:rsidR="00FE526E" w:rsidRPr="004A0697">
        <w:rPr>
          <w:rFonts w:ascii="Tahoma" w:hAnsi="Tahoma" w:cs="Tahoma"/>
          <w:sz w:val="24"/>
        </w:rPr>
        <w:t xml:space="preserve"> el pasado mes de diciembre elevó solicitud de traslado del cargo de secretaria del Juzgado Promiscuo Municipal de Pueblo Rico, Risaralda, al Juzgado Penal Municipal de</w:t>
      </w:r>
      <w:r w:rsidR="006C1068" w:rsidRPr="004A0697">
        <w:rPr>
          <w:rFonts w:ascii="Tahoma" w:hAnsi="Tahoma" w:cs="Tahoma"/>
          <w:sz w:val="24"/>
        </w:rPr>
        <w:t xml:space="preserve"> Santa Rosa de Cabal, Risaralda</w:t>
      </w:r>
      <w:r w:rsidR="0012376B" w:rsidRPr="004A0697">
        <w:rPr>
          <w:rFonts w:ascii="Tahoma" w:hAnsi="Tahoma" w:cs="Tahoma"/>
          <w:sz w:val="24"/>
        </w:rPr>
        <w:t xml:space="preserve"> y m</w:t>
      </w:r>
      <w:r w:rsidR="006C1068" w:rsidRPr="004A0697">
        <w:rPr>
          <w:rFonts w:ascii="Tahoma" w:hAnsi="Tahoma" w:cs="Tahoma"/>
          <w:sz w:val="24"/>
        </w:rPr>
        <w:t>ediante</w:t>
      </w:r>
      <w:r w:rsidR="00FE526E" w:rsidRPr="004A0697">
        <w:rPr>
          <w:rFonts w:ascii="Tahoma" w:hAnsi="Tahoma" w:cs="Tahoma"/>
          <w:sz w:val="24"/>
        </w:rPr>
        <w:t xml:space="preserve"> oficio CSJRIO 18-1204 del </w:t>
      </w:r>
      <w:smartTag w:uri="urn:schemas-microsoft-com:office:smarttags" w:element="date">
        <w:smartTagPr>
          <w:attr w:name="Year" w:val="2018"/>
          <w:attr w:name="Day" w:val="12"/>
          <w:attr w:name="Month" w:val="12"/>
          <w:attr w:name="ls" w:val="trans"/>
        </w:smartTagPr>
        <w:r w:rsidR="00FE526E" w:rsidRPr="004A0697">
          <w:rPr>
            <w:rFonts w:ascii="Tahoma" w:hAnsi="Tahoma" w:cs="Tahoma"/>
            <w:sz w:val="24"/>
          </w:rPr>
          <w:t>12 de diciembre de 2018</w:t>
        </w:r>
      </w:smartTag>
      <w:r w:rsidR="00FE526E" w:rsidRPr="004A0697">
        <w:rPr>
          <w:rFonts w:ascii="Tahoma" w:hAnsi="Tahoma" w:cs="Tahoma"/>
          <w:sz w:val="24"/>
        </w:rPr>
        <w:t xml:space="preserve"> fue emitido el concepto favorable</w:t>
      </w:r>
      <w:r w:rsidR="00FE4188" w:rsidRPr="004A0697">
        <w:rPr>
          <w:rFonts w:ascii="Tahoma" w:hAnsi="Tahoma" w:cs="Tahoma"/>
          <w:sz w:val="24"/>
        </w:rPr>
        <w:t xml:space="preserve">. </w:t>
      </w:r>
    </w:p>
    <w:p w:rsidR="006C1068" w:rsidRPr="004A0697" w:rsidRDefault="006C1068" w:rsidP="00B12D53">
      <w:pPr>
        <w:pStyle w:val="Sinespaciado"/>
        <w:spacing w:line="276" w:lineRule="auto"/>
        <w:ind w:firstLine="709"/>
        <w:jc w:val="both"/>
        <w:rPr>
          <w:rFonts w:ascii="Tahoma" w:hAnsi="Tahoma" w:cs="Tahoma"/>
          <w:sz w:val="24"/>
        </w:rPr>
      </w:pPr>
    </w:p>
    <w:p w:rsidR="009F7143" w:rsidRPr="004A0697" w:rsidRDefault="006C1068" w:rsidP="00B12D53">
      <w:pPr>
        <w:pStyle w:val="Sinespaciado"/>
        <w:spacing w:line="276" w:lineRule="auto"/>
        <w:ind w:firstLine="709"/>
        <w:jc w:val="both"/>
        <w:rPr>
          <w:rFonts w:ascii="Tahoma" w:hAnsi="Tahoma" w:cs="Tahoma"/>
          <w:sz w:val="24"/>
        </w:rPr>
      </w:pPr>
      <w:r w:rsidRPr="004A0697">
        <w:rPr>
          <w:rFonts w:ascii="Tahoma" w:hAnsi="Tahoma" w:cs="Tahoma"/>
          <w:sz w:val="24"/>
        </w:rPr>
        <w:t>Varios servidores judiciales también presentaron el traslado a ese mismo despacho, entre ellos la señora Erika Yaneth Villanueva Castaño a quien</w:t>
      </w:r>
      <w:r w:rsidR="009F7143" w:rsidRPr="004A0697">
        <w:rPr>
          <w:rFonts w:ascii="Tahoma" w:hAnsi="Tahoma" w:cs="Tahoma"/>
          <w:sz w:val="24"/>
        </w:rPr>
        <w:t xml:space="preserve"> </w:t>
      </w:r>
      <w:r w:rsidR="009F7143" w:rsidRPr="004A0697">
        <w:rPr>
          <w:rFonts w:ascii="Tahoma" w:hAnsi="Tahoma" w:cs="Tahoma"/>
          <w:bCs/>
          <w:sz w:val="24"/>
          <w:lang w:eastAsia="es-ES"/>
        </w:rPr>
        <w:t xml:space="preserve">la Sala Administrativa del </w:t>
      </w:r>
      <w:r w:rsidR="009F7143" w:rsidRPr="004A0697">
        <w:rPr>
          <w:rFonts w:ascii="Tahoma" w:hAnsi="Tahoma" w:cs="Tahoma"/>
          <w:sz w:val="24"/>
          <w:lang w:eastAsia="es-ES"/>
        </w:rPr>
        <w:t>Consejo Seccional de la Judicatura de Risaralda</w:t>
      </w:r>
      <w:r w:rsidRPr="004A0697">
        <w:rPr>
          <w:rFonts w:ascii="Tahoma" w:hAnsi="Tahoma" w:cs="Tahoma"/>
          <w:sz w:val="24"/>
        </w:rPr>
        <w:t xml:space="preserve"> le emitió un concepto desfavorable. </w:t>
      </w:r>
      <w:r w:rsidR="00FE4188" w:rsidRPr="004A0697">
        <w:rPr>
          <w:rFonts w:ascii="Tahoma" w:hAnsi="Tahoma" w:cs="Tahoma"/>
          <w:sz w:val="24"/>
        </w:rPr>
        <w:t>En virtud de lo anterior la señora Villanueva Castaño apeló dicha decisión, por lo que el trámite del traslado fue suspendido para todos los servidores judiciales que lo solicitaron</w:t>
      </w:r>
      <w:r w:rsidR="009F7143" w:rsidRPr="004A0697">
        <w:rPr>
          <w:rFonts w:ascii="Tahoma" w:hAnsi="Tahoma" w:cs="Tahoma"/>
          <w:sz w:val="24"/>
        </w:rPr>
        <w:t xml:space="preserve"> incluyendo a la accionante.</w:t>
      </w:r>
    </w:p>
    <w:p w:rsidR="009F7143" w:rsidRPr="004A0697" w:rsidRDefault="009F7143" w:rsidP="00B12D53">
      <w:pPr>
        <w:pStyle w:val="Sinespaciado"/>
        <w:spacing w:line="276" w:lineRule="auto"/>
        <w:ind w:firstLine="709"/>
        <w:jc w:val="both"/>
        <w:rPr>
          <w:rFonts w:ascii="Tahoma" w:hAnsi="Tahoma" w:cs="Tahoma"/>
          <w:sz w:val="24"/>
        </w:rPr>
      </w:pPr>
    </w:p>
    <w:p w:rsidR="0017559B" w:rsidRPr="004A0697" w:rsidRDefault="00FE4188" w:rsidP="00B12D53">
      <w:pPr>
        <w:pStyle w:val="Sinespaciado"/>
        <w:spacing w:line="276" w:lineRule="auto"/>
        <w:ind w:firstLine="709"/>
        <w:jc w:val="both"/>
        <w:rPr>
          <w:rFonts w:ascii="Tahoma" w:hAnsi="Tahoma" w:cs="Tahoma"/>
          <w:sz w:val="24"/>
        </w:rPr>
      </w:pPr>
      <w:r w:rsidRPr="004A0697">
        <w:rPr>
          <w:rFonts w:ascii="Tahoma" w:hAnsi="Tahoma" w:cs="Tahoma"/>
          <w:sz w:val="24"/>
        </w:rPr>
        <w:t xml:space="preserve"> </w:t>
      </w:r>
      <w:r w:rsidR="009F7143" w:rsidRPr="004A0697">
        <w:rPr>
          <w:rFonts w:ascii="Tahoma" w:hAnsi="Tahoma" w:cs="Tahoma"/>
          <w:sz w:val="24"/>
        </w:rPr>
        <w:t>E</w:t>
      </w:r>
      <w:r w:rsidR="001C0AB6" w:rsidRPr="004A0697">
        <w:rPr>
          <w:rFonts w:ascii="Tahoma" w:hAnsi="Tahoma" w:cs="Tahoma"/>
          <w:sz w:val="24"/>
        </w:rPr>
        <w:t xml:space="preserve">l 11 de </w:t>
      </w:r>
      <w:r w:rsidR="009F7143" w:rsidRPr="004A0697">
        <w:rPr>
          <w:rFonts w:ascii="Tahoma" w:hAnsi="Tahoma" w:cs="Tahoma"/>
          <w:sz w:val="24"/>
        </w:rPr>
        <w:t xml:space="preserve">junio de 2019 fue resuelto el </w:t>
      </w:r>
      <w:r w:rsidR="001C0AB6" w:rsidRPr="004A0697">
        <w:rPr>
          <w:rFonts w:ascii="Tahoma" w:hAnsi="Tahoma" w:cs="Tahoma"/>
          <w:sz w:val="24"/>
        </w:rPr>
        <w:t>recurso</w:t>
      </w:r>
      <w:r w:rsidR="009F7143" w:rsidRPr="004A0697">
        <w:rPr>
          <w:rFonts w:ascii="Tahoma" w:hAnsi="Tahoma" w:cs="Tahoma"/>
          <w:sz w:val="24"/>
        </w:rPr>
        <w:t xml:space="preserve"> de apelación  interpuesto por la señora Erika Yaneth Villanueva Castaño, </w:t>
      </w:r>
      <w:r w:rsidR="001C0AB6" w:rsidRPr="004A0697">
        <w:rPr>
          <w:rFonts w:ascii="Tahoma" w:hAnsi="Tahoma" w:cs="Tahoma"/>
          <w:sz w:val="24"/>
        </w:rPr>
        <w:t>confirmando la decisión</w:t>
      </w:r>
      <w:r w:rsidR="0017559B" w:rsidRPr="004A0697">
        <w:rPr>
          <w:rFonts w:ascii="Tahoma" w:hAnsi="Tahoma" w:cs="Tahoma"/>
          <w:sz w:val="24"/>
        </w:rPr>
        <w:t>,</w:t>
      </w:r>
      <w:r w:rsidR="001C0AB6" w:rsidRPr="004A0697">
        <w:rPr>
          <w:rFonts w:ascii="Tahoma" w:hAnsi="Tahoma" w:cs="Tahoma"/>
          <w:sz w:val="24"/>
        </w:rPr>
        <w:t xml:space="preserve"> acto administrativo que fue notificado </w:t>
      </w:r>
      <w:r w:rsidR="0017559B" w:rsidRPr="004A0697">
        <w:rPr>
          <w:rFonts w:ascii="Tahoma" w:hAnsi="Tahoma" w:cs="Tahoma"/>
          <w:sz w:val="24"/>
        </w:rPr>
        <w:t xml:space="preserve">el 14 de junio de 2019 con el oficio CJO19-3968. </w:t>
      </w:r>
    </w:p>
    <w:p w:rsidR="0017559B" w:rsidRPr="004A0697" w:rsidRDefault="0017559B" w:rsidP="00B12D53">
      <w:pPr>
        <w:pStyle w:val="Sinespaciado"/>
        <w:spacing w:line="276" w:lineRule="auto"/>
        <w:ind w:firstLine="709"/>
        <w:jc w:val="both"/>
        <w:rPr>
          <w:rFonts w:ascii="Tahoma" w:hAnsi="Tahoma" w:cs="Tahoma"/>
          <w:sz w:val="24"/>
        </w:rPr>
      </w:pPr>
    </w:p>
    <w:p w:rsidR="00A92116" w:rsidRPr="004A0697" w:rsidRDefault="006C1068" w:rsidP="00B12D53">
      <w:pPr>
        <w:pStyle w:val="Sinespaciado"/>
        <w:spacing w:line="276" w:lineRule="auto"/>
        <w:ind w:firstLine="709"/>
        <w:jc w:val="both"/>
        <w:rPr>
          <w:rFonts w:ascii="Tahoma" w:hAnsi="Tahoma" w:cs="Tahoma"/>
          <w:sz w:val="24"/>
        </w:rPr>
      </w:pPr>
      <w:r w:rsidRPr="004A0697">
        <w:rPr>
          <w:rFonts w:ascii="Tahoma" w:hAnsi="Tahoma" w:cs="Tahoma"/>
          <w:sz w:val="24"/>
        </w:rPr>
        <w:t>La señora María Eugenia Mora Pulgarín</w:t>
      </w:r>
      <w:r w:rsidR="004C0CF5" w:rsidRPr="004A0697">
        <w:rPr>
          <w:rFonts w:ascii="Tahoma" w:hAnsi="Tahoma" w:cs="Tahoma"/>
          <w:sz w:val="24"/>
        </w:rPr>
        <w:t xml:space="preserve"> explicó</w:t>
      </w:r>
      <w:r w:rsidRPr="004A0697">
        <w:rPr>
          <w:rFonts w:ascii="Tahoma" w:hAnsi="Tahoma" w:cs="Tahoma"/>
          <w:sz w:val="24"/>
        </w:rPr>
        <w:t xml:space="preserve"> </w:t>
      </w:r>
      <w:r w:rsidR="0017559B" w:rsidRPr="004A0697">
        <w:rPr>
          <w:rFonts w:ascii="Tahoma" w:hAnsi="Tahoma" w:cs="Tahoma"/>
          <w:sz w:val="24"/>
        </w:rPr>
        <w:t xml:space="preserve">que transcurrieron casi </w:t>
      </w:r>
      <w:r w:rsidR="00EF1A44" w:rsidRPr="004A0697">
        <w:rPr>
          <w:rFonts w:ascii="Tahoma" w:hAnsi="Tahoma" w:cs="Tahoma"/>
          <w:sz w:val="24"/>
        </w:rPr>
        <w:t>2 meses desde que la Unidad de Carrera J</w:t>
      </w:r>
      <w:r w:rsidR="0017559B" w:rsidRPr="004A0697">
        <w:rPr>
          <w:rFonts w:ascii="Tahoma" w:hAnsi="Tahoma" w:cs="Tahoma"/>
          <w:sz w:val="24"/>
        </w:rPr>
        <w:t xml:space="preserve">udicial del Consejo Superior de la Judicatura resolvió el recurso de apelación promovido por la </w:t>
      </w:r>
      <w:r w:rsidR="00BE246A" w:rsidRPr="004A0697">
        <w:rPr>
          <w:rFonts w:ascii="Tahoma" w:hAnsi="Tahoma" w:cs="Tahoma"/>
          <w:sz w:val="24"/>
        </w:rPr>
        <w:t>señora Villanueva Castaño</w:t>
      </w:r>
      <w:r w:rsidR="0017559B" w:rsidRPr="004A0697">
        <w:rPr>
          <w:rFonts w:ascii="Tahoma" w:hAnsi="Tahoma" w:cs="Tahoma"/>
          <w:sz w:val="24"/>
        </w:rPr>
        <w:t xml:space="preserve"> sin que se haya reanudado el trámite</w:t>
      </w:r>
      <w:r w:rsidR="00A92116" w:rsidRPr="004A0697">
        <w:rPr>
          <w:rFonts w:ascii="Tahoma" w:hAnsi="Tahoma" w:cs="Tahoma"/>
          <w:sz w:val="24"/>
        </w:rPr>
        <w:t xml:space="preserve"> que se encontraba suspendido. </w:t>
      </w:r>
    </w:p>
    <w:p w:rsidR="00FE4188" w:rsidRPr="004A0697" w:rsidRDefault="0017559B" w:rsidP="00B12D53">
      <w:pPr>
        <w:pStyle w:val="Sinespaciado"/>
        <w:spacing w:line="276" w:lineRule="auto"/>
        <w:ind w:firstLine="709"/>
        <w:jc w:val="both"/>
        <w:rPr>
          <w:rFonts w:ascii="Tahoma" w:hAnsi="Tahoma" w:cs="Tahoma"/>
          <w:sz w:val="24"/>
        </w:rPr>
      </w:pPr>
      <w:r w:rsidRPr="004A0697">
        <w:rPr>
          <w:rFonts w:ascii="Tahoma" w:hAnsi="Tahoma" w:cs="Tahoma"/>
          <w:sz w:val="24"/>
        </w:rPr>
        <w:t xml:space="preserve"> </w:t>
      </w:r>
    </w:p>
    <w:p w:rsidR="00C16503" w:rsidRPr="004A0697" w:rsidRDefault="00B66FC7" w:rsidP="00B12D53">
      <w:pPr>
        <w:pStyle w:val="Ttulo4"/>
        <w:numPr>
          <w:ilvl w:val="0"/>
          <w:numId w:val="1"/>
        </w:numPr>
        <w:tabs>
          <w:tab w:val="clear" w:pos="1080"/>
        </w:tabs>
        <w:spacing w:line="276" w:lineRule="auto"/>
        <w:ind w:left="0" w:firstLine="0"/>
        <w:rPr>
          <w:rFonts w:ascii="Tahoma" w:hAnsi="Tahoma" w:cs="Tahoma"/>
          <w:szCs w:val="22"/>
          <w:lang w:val="en-US"/>
        </w:rPr>
      </w:pPr>
      <w:r w:rsidRPr="004A0697">
        <w:rPr>
          <w:rFonts w:ascii="Tahoma" w:hAnsi="Tahoma" w:cs="Tahoma"/>
          <w:szCs w:val="22"/>
          <w:lang w:val="en-US"/>
        </w:rPr>
        <w:t xml:space="preserve">Contestación de la </w:t>
      </w:r>
      <w:r w:rsidRPr="004A0697">
        <w:rPr>
          <w:rFonts w:ascii="Tahoma" w:hAnsi="Tahoma" w:cs="Tahoma"/>
          <w:szCs w:val="22"/>
        </w:rPr>
        <w:t>demanda</w:t>
      </w:r>
    </w:p>
    <w:p w:rsidR="00C16503" w:rsidRPr="004A0697" w:rsidRDefault="00C16503" w:rsidP="00B12D53">
      <w:pPr>
        <w:pStyle w:val="Sinespaciado"/>
        <w:spacing w:line="276" w:lineRule="auto"/>
        <w:rPr>
          <w:sz w:val="24"/>
          <w:lang w:val="en-US"/>
        </w:rPr>
      </w:pPr>
    </w:p>
    <w:p w:rsidR="003B580B" w:rsidRDefault="00FA1651" w:rsidP="00B12D53">
      <w:pPr>
        <w:pStyle w:val="Sinespaciado"/>
        <w:spacing w:line="276" w:lineRule="auto"/>
        <w:ind w:firstLine="708"/>
        <w:jc w:val="both"/>
        <w:rPr>
          <w:rFonts w:ascii="Tahoma" w:hAnsi="Tahoma" w:cs="Tahoma"/>
          <w:sz w:val="24"/>
        </w:rPr>
      </w:pPr>
      <w:r w:rsidRPr="004A0697">
        <w:rPr>
          <w:rFonts w:ascii="Tahoma" w:hAnsi="Tahoma" w:cs="Tahoma"/>
          <w:bCs/>
          <w:sz w:val="24"/>
        </w:rPr>
        <w:t xml:space="preserve">La Sala Administrativa del </w:t>
      </w:r>
      <w:r w:rsidRPr="004A0697">
        <w:rPr>
          <w:rFonts w:ascii="Tahoma" w:hAnsi="Tahoma" w:cs="Tahoma"/>
          <w:sz w:val="24"/>
        </w:rPr>
        <w:t>Consejo Seccional de la Judicatura de Risaralda</w:t>
      </w:r>
      <w:r w:rsidRPr="004A0697">
        <w:rPr>
          <w:rFonts w:ascii="Tahoma" w:hAnsi="Tahoma" w:cs="Tahoma"/>
          <w:bCs/>
          <w:sz w:val="24"/>
        </w:rPr>
        <w:t>,</w:t>
      </w:r>
      <w:r w:rsidRPr="004A0697">
        <w:rPr>
          <w:rFonts w:ascii="Tahoma" w:hAnsi="Tahoma" w:cs="Tahoma"/>
          <w:sz w:val="24"/>
        </w:rPr>
        <w:t xml:space="preserve"> </w:t>
      </w:r>
      <w:r w:rsidR="002948CC" w:rsidRPr="004A0697">
        <w:rPr>
          <w:rFonts w:ascii="Tahoma" w:hAnsi="Tahoma" w:cs="Tahoma"/>
          <w:sz w:val="24"/>
        </w:rPr>
        <w:t>manifestó</w:t>
      </w:r>
      <w:r w:rsidR="00C16503" w:rsidRPr="004A0697">
        <w:rPr>
          <w:rFonts w:ascii="Tahoma" w:hAnsi="Tahoma" w:cs="Tahoma"/>
          <w:sz w:val="24"/>
        </w:rPr>
        <w:t xml:space="preserve"> que</w:t>
      </w:r>
      <w:r w:rsidR="00B410A5" w:rsidRPr="004A0697">
        <w:rPr>
          <w:rFonts w:ascii="Tahoma" w:hAnsi="Tahoma" w:cs="Tahoma"/>
          <w:sz w:val="24"/>
        </w:rPr>
        <w:t xml:space="preserve"> ha adelantado todas las actuaciones en tiempos prudenciales, evidenciándose</w:t>
      </w:r>
      <w:r w:rsidR="00665D57" w:rsidRPr="004A0697">
        <w:rPr>
          <w:rFonts w:ascii="Tahoma" w:hAnsi="Tahoma" w:cs="Tahoma"/>
          <w:sz w:val="24"/>
        </w:rPr>
        <w:t xml:space="preserve"> así la tard</w:t>
      </w:r>
      <w:r w:rsidR="00EF1A44" w:rsidRPr="004A0697">
        <w:rPr>
          <w:rFonts w:ascii="Tahoma" w:hAnsi="Tahoma" w:cs="Tahoma"/>
          <w:sz w:val="24"/>
        </w:rPr>
        <w:t>anza por parte de la Unidad de Administración de la C</w:t>
      </w:r>
      <w:r w:rsidR="00665D57" w:rsidRPr="004A0697">
        <w:rPr>
          <w:rFonts w:ascii="Tahoma" w:hAnsi="Tahoma" w:cs="Tahoma"/>
          <w:sz w:val="24"/>
        </w:rPr>
        <w:t>arrera Judicial para resolver el recurso.</w:t>
      </w:r>
      <w:r w:rsidR="00B410A5" w:rsidRPr="004A0697">
        <w:rPr>
          <w:rFonts w:ascii="Tahoma" w:hAnsi="Tahoma" w:cs="Tahoma"/>
          <w:sz w:val="24"/>
        </w:rPr>
        <w:t xml:space="preserve"> </w:t>
      </w:r>
    </w:p>
    <w:p w:rsidR="0057669C" w:rsidRPr="004A0697" w:rsidRDefault="0057669C" w:rsidP="00B12D53">
      <w:pPr>
        <w:pStyle w:val="Sinespaciado"/>
        <w:spacing w:line="276" w:lineRule="auto"/>
        <w:ind w:firstLine="708"/>
        <w:jc w:val="both"/>
        <w:rPr>
          <w:rFonts w:ascii="Tahoma" w:hAnsi="Tahoma" w:cs="Tahoma"/>
          <w:sz w:val="24"/>
        </w:rPr>
      </w:pPr>
    </w:p>
    <w:p w:rsidR="00C16503" w:rsidRPr="004A0697" w:rsidRDefault="003B580B" w:rsidP="00B12D53">
      <w:pPr>
        <w:pStyle w:val="Sinespaciado"/>
        <w:spacing w:line="276" w:lineRule="auto"/>
        <w:ind w:firstLine="708"/>
        <w:jc w:val="both"/>
        <w:rPr>
          <w:rFonts w:ascii="Tahoma" w:hAnsi="Tahoma" w:cs="Tahoma"/>
          <w:sz w:val="24"/>
        </w:rPr>
      </w:pPr>
      <w:r w:rsidRPr="004A0697">
        <w:rPr>
          <w:rFonts w:ascii="Tahoma" w:hAnsi="Tahoma" w:cs="Tahoma"/>
          <w:sz w:val="24"/>
        </w:rPr>
        <w:t>Asimismo indicó que</w:t>
      </w:r>
      <w:r w:rsidR="00B410A5" w:rsidRPr="004A0697">
        <w:rPr>
          <w:rFonts w:ascii="Tahoma" w:hAnsi="Tahoma" w:cs="Tahoma"/>
          <w:sz w:val="24"/>
        </w:rPr>
        <w:t xml:space="preserve"> la Resolución del recurso</w:t>
      </w:r>
      <w:r w:rsidRPr="004A0697">
        <w:rPr>
          <w:rFonts w:ascii="Tahoma" w:hAnsi="Tahoma" w:cs="Tahoma"/>
          <w:sz w:val="24"/>
        </w:rPr>
        <w:t xml:space="preserve"> se demoró en llegar a la corporación, e inmediatamente recibida, se procedió a remitir los conceptos de traslado favorables a la respectiva nominada y no habiendo </w:t>
      </w:r>
      <w:r w:rsidR="00665D57" w:rsidRPr="004A0697">
        <w:rPr>
          <w:rFonts w:ascii="Tahoma" w:hAnsi="Tahoma" w:cs="Tahoma"/>
          <w:sz w:val="24"/>
        </w:rPr>
        <w:t>más</w:t>
      </w:r>
      <w:r w:rsidRPr="004A0697">
        <w:rPr>
          <w:rFonts w:ascii="Tahoma" w:hAnsi="Tahoma" w:cs="Tahoma"/>
          <w:sz w:val="24"/>
        </w:rPr>
        <w:t xml:space="preserve"> actuaciones por real</w:t>
      </w:r>
      <w:r w:rsidR="00B234D2" w:rsidRPr="004A0697">
        <w:rPr>
          <w:rFonts w:ascii="Tahoma" w:hAnsi="Tahoma" w:cs="Tahoma"/>
          <w:sz w:val="24"/>
        </w:rPr>
        <w:t>izar de parte de</w:t>
      </w:r>
      <w:r w:rsidRPr="004A0697">
        <w:rPr>
          <w:rFonts w:ascii="Tahoma" w:hAnsi="Tahoma" w:cs="Tahoma"/>
          <w:sz w:val="24"/>
        </w:rPr>
        <w:t xml:space="preserve">l Consejo Seccional </w:t>
      </w:r>
      <w:r w:rsidR="009B24A9" w:rsidRPr="004A0697">
        <w:rPr>
          <w:rFonts w:ascii="Tahoma" w:hAnsi="Tahoma" w:cs="Tahoma"/>
          <w:sz w:val="24"/>
        </w:rPr>
        <w:t>los llevó</w:t>
      </w:r>
      <w:r w:rsidR="00B234D2" w:rsidRPr="004A0697">
        <w:rPr>
          <w:rFonts w:ascii="Tahoma" w:hAnsi="Tahoma" w:cs="Tahoma"/>
          <w:sz w:val="24"/>
        </w:rPr>
        <w:t xml:space="preserve"> a establecer que se encuentran frente a un hecho superado.</w:t>
      </w:r>
    </w:p>
    <w:p w:rsidR="00FB67CF" w:rsidRPr="004A0697" w:rsidRDefault="00FB67CF" w:rsidP="00B12D53">
      <w:pPr>
        <w:pStyle w:val="Sinespaciado"/>
        <w:spacing w:line="276" w:lineRule="auto"/>
        <w:ind w:firstLine="708"/>
        <w:jc w:val="both"/>
        <w:rPr>
          <w:rFonts w:ascii="Tahoma" w:hAnsi="Tahoma" w:cs="Tahoma"/>
          <w:sz w:val="24"/>
        </w:rPr>
      </w:pPr>
    </w:p>
    <w:p w:rsidR="00FB67CF" w:rsidRPr="004A0697" w:rsidRDefault="00FB67CF" w:rsidP="00B12D53">
      <w:pPr>
        <w:pStyle w:val="Ttulo4"/>
        <w:numPr>
          <w:ilvl w:val="0"/>
          <w:numId w:val="1"/>
        </w:numPr>
        <w:tabs>
          <w:tab w:val="clear" w:pos="1080"/>
          <w:tab w:val="left" w:pos="426"/>
        </w:tabs>
        <w:spacing w:line="276" w:lineRule="auto"/>
        <w:ind w:left="0" w:firstLine="0"/>
        <w:rPr>
          <w:rFonts w:ascii="Tahoma" w:hAnsi="Tahoma" w:cs="Tahoma"/>
          <w:szCs w:val="22"/>
        </w:rPr>
      </w:pPr>
      <w:r w:rsidRPr="004A0697">
        <w:rPr>
          <w:rFonts w:ascii="Tahoma" w:hAnsi="Tahoma" w:cs="Tahoma"/>
          <w:szCs w:val="22"/>
        </w:rPr>
        <w:t>Consideraciones</w:t>
      </w:r>
    </w:p>
    <w:p w:rsidR="00C16503" w:rsidRPr="004A0697" w:rsidRDefault="00C16503" w:rsidP="00B12D53">
      <w:pPr>
        <w:pStyle w:val="Sinespaciado"/>
        <w:spacing w:line="276" w:lineRule="auto"/>
        <w:rPr>
          <w:sz w:val="24"/>
        </w:rPr>
      </w:pPr>
    </w:p>
    <w:p w:rsidR="00C16503" w:rsidRPr="004A0697" w:rsidRDefault="00FB67CF" w:rsidP="00B12D53">
      <w:pPr>
        <w:tabs>
          <w:tab w:val="left" w:pos="1276"/>
        </w:tabs>
        <w:suppressAutoHyphens/>
        <w:spacing w:after="0" w:line="276" w:lineRule="auto"/>
        <w:ind w:firstLine="709"/>
        <w:jc w:val="both"/>
        <w:rPr>
          <w:rFonts w:ascii="Tahoma" w:hAnsi="Tahoma" w:cs="Tahoma"/>
          <w:b/>
          <w:spacing w:val="-2"/>
          <w:sz w:val="24"/>
        </w:rPr>
      </w:pPr>
      <w:r w:rsidRPr="004A0697">
        <w:rPr>
          <w:rFonts w:ascii="Tahoma" w:hAnsi="Tahoma" w:cs="Tahoma"/>
          <w:b/>
          <w:spacing w:val="-2"/>
          <w:sz w:val="24"/>
        </w:rPr>
        <w:t xml:space="preserve">3.1 </w:t>
      </w:r>
      <w:r w:rsidR="00C16503" w:rsidRPr="004A0697">
        <w:rPr>
          <w:rFonts w:ascii="Tahoma" w:hAnsi="Tahoma" w:cs="Tahoma"/>
          <w:b/>
          <w:spacing w:val="-2"/>
          <w:sz w:val="24"/>
        </w:rPr>
        <w:t>Problema jurídico por resolver</w:t>
      </w:r>
    </w:p>
    <w:p w:rsidR="00C16503" w:rsidRPr="004A0697" w:rsidRDefault="00C16503" w:rsidP="00B12D53">
      <w:pPr>
        <w:spacing w:after="0" w:line="276" w:lineRule="auto"/>
        <w:ind w:firstLine="708"/>
        <w:jc w:val="both"/>
        <w:rPr>
          <w:rFonts w:ascii="Tahoma" w:hAnsi="Tahoma" w:cs="Tahoma"/>
          <w:sz w:val="24"/>
        </w:rPr>
      </w:pPr>
    </w:p>
    <w:p w:rsidR="00C16503" w:rsidRPr="004A0697" w:rsidRDefault="00C16622" w:rsidP="00B12D53">
      <w:pPr>
        <w:pStyle w:val="Sinespaciado"/>
        <w:spacing w:line="276" w:lineRule="auto"/>
        <w:ind w:firstLine="708"/>
        <w:jc w:val="both"/>
        <w:rPr>
          <w:rFonts w:ascii="Tahoma" w:hAnsi="Tahoma" w:cs="Tahoma"/>
          <w:sz w:val="24"/>
        </w:rPr>
      </w:pPr>
      <w:r w:rsidRPr="004A0697">
        <w:rPr>
          <w:rFonts w:ascii="Tahoma" w:hAnsi="Tahoma" w:cs="Tahoma"/>
          <w:sz w:val="24"/>
        </w:rPr>
        <w:lastRenderedPageBreak/>
        <w:t xml:space="preserve">¿Se presenta en el caso bajo estudio un hecho superado? En caso negativo, ¿Se ha vulnerado el derecho </w:t>
      </w:r>
      <w:r w:rsidR="0055621D" w:rsidRPr="004A0697">
        <w:rPr>
          <w:rFonts w:ascii="Tahoma" w:hAnsi="Tahoma" w:cs="Tahoma"/>
          <w:sz w:val="24"/>
        </w:rPr>
        <w:t>al debido proceso</w:t>
      </w:r>
      <w:r w:rsidR="003F6AE9" w:rsidRPr="004A0697">
        <w:rPr>
          <w:rFonts w:ascii="Tahoma" w:hAnsi="Tahoma" w:cs="Tahoma"/>
          <w:sz w:val="24"/>
        </w:rPr>
        <w:t xml:space="preserve"> de</w:t>
      </w:r>
      <w:r w:rsidR="0055621D" w:rsidRPr="004A0697">
        <w:rPr>
          <w:rFonts w:ascii="Tahoma" w:hAnsi="Tahoma" w:cs="Tahoma"/>
          <w:sz w:val="24"/>
        </w:rPr>
        <w:t xml:space="preserve"> la</w:t>
      </w:r>
      <w:r w:rsidR="003F6AE9" w:rsidRPr="004A0697">
        <w:rPr>
          <w:rFonts w:ascii="Tahoma" w:hAnsi="Tahoma" w:cs="Tahoma"/>
          <w:sz w:val="24"/>
        </w:rPr>
        <w:t xml:space="preserve"> accionante por parte</w:t>
      </w:r>
      <w:r w:rsidR="00106587" w:rsidRPr="004A0697">
        <w:rPr>
          <w:rFonts w:ascii="Tahoma" w:hAnsi="Tahoma" w:cs="Tahoma"/>
          <w:sz w:val="24"/>
        </w:rPr>
        <w:t xml:space="preserve"> de</w:t>
      </w:r>
      <w:r w:rsidR="003F6AE9" w:rsidRPr="004A0697">
        <w:rPr>
          <w:rFonts w:ascii="Tahoma" w:hAnsi="Tahoma" w:cs="Tahoma"/>
          <w:sz w:val="24"/>
        </w:rPr>
        <w:t xml:space="preserve"> </w:t>
      </w:r>
      <w:r w:rsidR="00106587" w:rsidRPr="004A0697">
        <w:rPr>
          <w:rFonts w:ascii="Tahoma" w:hAnsi="Tahoma" w:cs="Tahoma"/>
          <w:bCs/>
          <w:sz w:val="24"/>
        </w:rPr>
        <w:t xml:space="preserve">la Sala Administrativa del </w:t>
      </w:r>
      <w:r w:rsidR="00106587" w:rsidRPr="004A0697">
        <w:rPr>
          <w:rFonts w:ascii="Tahoma" w:hAnsi="Tahoma" w:cs="Tahoma"/>
          <w:sz w:val="24"/>
        </w:rPr>
        <w:t>Consejo Seccional de la Judicatura de Risaralda?</w:t>
      </w:r>
    </w:p>
    <w:p w:rsidR="00106587" w:rsidRPr="004A0697" w:rsidRDefault="00106587" w:rsidP="00B12D53">
      <w:pPr>
        <w:pStyle w:val="Sinespaciado"/>
        <w:spacing w:line="276" w:lineRule="auto"/>
        <w:ind w:firstLine="708"/>
        <w:jc w:val="both"/>
        <w:rPr>
          <w:rFonts w:ascii="Tahoma" w:hAnsi="Tahoma" w:cs="Tahoma"/>
          <w:sz w:val="24"/>
        </w:rPr>
      </w:pPr>
    </w:p>
    <w:p w:rsidR="00C16503" w:rsidRPr="004A0697" w:rsidRDefault="00FB67CF" w:rsidP="00B12D53">
      <w:pPr>
        <w:pStyle w:val="Prrafodelista"/>
        <w:tabs>
          <w:tab w:val="left" w:pos="1134"/>
          <w:tab w:val="left" w:pos="1701"/>
        </w:tabs>
        <w:autoSpaceDN w:val="0"/>
        <w:spacing w:after="0" w:line="276" w:lineRule="auto"/>
        <w:jc w:val="both"/>
        <w:rPr>
          <w:rFonts w:ascii="Tahoma" w:hAnsi="Tahoma" w:cs="Tahoma"/>
          <w:b/>
          <w:sz w:val="24"/>
        </w:rPr>
      </w:pPr>
      <w:r w:rsidRPr="004A0697">
        <w:rPr>
          <w:rFonts w:ascii="Tahoma" w:eastAsia="Times New Roman" w:hAnsi="Tahoma" w:cs="Tahoma"/>
          <w:b/>
          <w:bCs/>
          <w:sz w:val="24"/>
          <w:bdr w:val="none" w:sz="0" w:space="0" w:color="auto" w:frame="1"/>
          <w:lang w:eastAsia="es-ES"/>
        </w:rPr>
        <w:t xml:space="preserve">3.2 </w:t>
      </w:r>
      <w:r w:rsidR="006C2E3B" w:rsidRPr="004A0697">
        <w:rPr>
          <w:rFonts w:ascii="Tahoma" w:hAnsi="Tahoma" w:cs="Tahoma"/>
          <w:b/>
          <w:bCs/>
          <w:sz w:val="24"/>
          <w:lang w:val="es-CO"/>
        </w:rPr>
        <w:t>Carencia actual de objeto por hecho superado</w:t>
      </w:r>
    </w:p>
    <w:p w:rsidR="00C16503" w:rsidRPr="004A0697" w:rsidRDefault="00C16503" w:rsidP="00B12D53">
      <w:pPr>
        <w:pStyle w:val="Sinespaciado"/>
        <w:spacing w:line="276" w:lineRule="auto"/>
        <w:ind w:firstLine="708"/>
        <w:jc w:val="both"/>
        <w:rPr>
          <w:rFonts w:ascii="Tahoma" w:eastAsia="Times New Roman" w:hAnsi="Tahoma" w:cs="Tahoma"/>
          <w:b/>
          <w:bCs/>
          <w:sz w:val="24"/>
          <w:bdr w:val="none" w:sz="0" w:space="0" w:color="auto" w:frame="1"/>
          <w:lang w:eastAsia="es-ES"/>
        </w:rPr>
      </w:pPr>
    </w:p>
    <w:p w:rsidR="006C2E3B" w:rsidRPr="004A0697" w:rsidRDefault="006C2E3B" w:rsidP="00B12D53">
      <w:pPr>
        <w:pStyle w:val="Sinespaciado"/>
        <w:spacing w:line="276" w:lineRule="auto"/>
        <w:ind w:firstLine="709"/>
        <w:jc w:val="both"/>
        <w:rPr>
          <w:rFonts w:ascii="Tahoma" w:hAnsi="Tahoma" w:cs="Tahoma"/>
          <w:sz w:val="24"/>
        </w:rPr>
      </w:pPr>
      <w:r w:rsidRPr="004A0697">
        <w:rPr>
          <w:rFonts w:ascii="Tahoma" w:hAnsi="Tahoma" w:cs="Tahoma"/>
          <w:sz w:val="24"/>
        </w:rPr>
        <w:t xml:space="preserve">Precisamente, en la </w:t>
      </w:r>
      <w:r w:rsidRPr="004A0697">
        <w:rPr>
          <w:rFonts w:ascii="Tahoma" w:hAnsi="Tahoma" w:cs="Tahoma"/>
          <w:b/>
          <w:sz w:val="24"/>
        </w:rPr>
        <w:t>Sentencia </w:t>
      </w:r>
      <w:r w:rsidRPr="004A0697">
        <w:rPr>
          <w:rFonts w:ascii="Tahoma" w:hAnsi="Tahoma" w:cs="Tahoma"/>
          <w:b/>
          <w:sz w:val="24"/>
          <w:lang w:val="es-CO"/>
        </w:rPr>
        <w:t>T-045 de 2008</w:t>
      </w:r>
      <w:r w:rsidRPr="004A0697">
        <w:rPr>
          <w:rFonts w:ascii="Tahoma" w:hAnsi="Tahoma" w:cs="Tahoma"/>
          <w:sz w:val="24"/>
          <w:lang w:val="es-CO"/>
        </w:rPr>
        <w:t>, se establecieron los siguientes criterios para determinar si, en un caso concreto, se está o no en presencia de un hecho superado, a saber:</w:t>
      </w:r>
    </w:p>
    <w:p w:rsidR="006C2E3B" w:rsidRPr="004A0697" w:rsidRDefault="006C2E3B" w:rsidP="00B12D53">
      <w:pPr>
        <w:pStyle w:val="Sinespaciado"/>
        <w:spacing w:line="276" w:lineRule="auto"/>
        <w:jc w:val="both"/>
        <w:rPr>
          <w:rFonts w:ascii="Tahoma" w:hAnsi="Tahoma" w:cs="Tahoma"/>
          <w:sz w:val="24"/>
        </w:rPr>
      </w:pPr>
      <w:r w:rsidRPr="004A0697">
        <w:rPr>
          <w:rFonts w:ascii="Tahoma" w:hAnsi="Tahoma" w:cs="Tahoma"/>
          <w:sz w:val="24"/>
          <w:lang w:val="es-ES_tradnl"/>
        </w:rPr>
        <w:t> </w:t>
      </w:r>
    </w:p>
    <w:p w:rsidR="006C2E3B" w:rsidRPr="004A0697" w:rsidRDefault="006C2E3B" w:rsidP="0057669C">
      <w:pPr>
        <w:pStyle w:val="Sinespaciado"/>
        <w:ind w:left="426" w:right="420"/>
        <w:jc w:val="both"/>
        <w:rPr>
          <w:rFonts w:ascii="Arial Narrow" w:hAnsi="Arial Narrow"/>
          <w:i/>
          <w:sz w:val="24"/>
        </w:rPr>
      </w:pPr>
      <w:r w:rsidRPr="004A0697">
        <w:rPr>
          <w:rFonts w:ascii="Arial Narrow" w:hAnsi="Arial Narrow"/>
          <w:i/>
          <w:sz w:val="24"/>
        </w:rPr>
        <w:t>“1. Que con anterioridad a la interposición de la acción exista un hecho o se carezca de una determinada prestación que viole o amenace violar un derecho fundamental del accionante o de aquél en cuyo favor se actúa.</w:t>
      </w:r>
    </w:p>
    <w:p w:rsidR="006C2E3B" w:rsidRPr="004A0697" w:rsidRDefault="006C2E3B" w:rsidP="0057669C">
      <w:pPr>
        <w:pStyle w:val="Sinespaciado"/>
        <w:ind w:left="426" w:right="420"/>
        <w:jc w:val="both"/>
        <w:rPr>
          <w:rFonts w:ascii="Arial Narrow" w:hAnsi="Arial Narrow"/>
          <w:i/>
          <w:sz w:val="24"/>
        </w:rPr>
      </w:pPr>
      <w:r w:rsidRPr="004A0697">
        <w:rPr>
          <w:rFonts w:ascii="Arial Narrow" w:hAnsi="Arial Narrow"/>
          <w:i/>
          <w:sz w:val="24"/>
        </w:rPr>
        <w:t> </w:t>
      </w:r>
    </w:p>
    <w:p w:rsidR="006C2E3B" w:rsidRPr="004A0697" w:rsidRDefault="006C2E3B" w:rsidP="0057669C">
      <w:pPr>
        <w:pStyle w:val="Sinespaciado"/>
        <w:ind w:left="426" w:right="420"/>
        <w:jc w:val="both"/>
        <w:rPr>
          <w:rFonts w:ascii="Arial Narrow" w:hAnsi="Arial Narrow"/>
          <w:i/>
          <w:sz w:val="24"/>
        </w:rPr>
      </w:pPr>
      <w:r w:rsidRPr="004A0697">
        <w:rPr>
          <w:rFonts w:ascii="Arial Narrow" w:hAnsi="Arial Narrow"/>
          <w:i/>
          <w:sz w:val="24"/>
        </w:rPr>
        <w:t>2. Que durante el trámite de la acción de tutela el hecho que dio origen a la acción que generó la vulneración o amenaza haya cesado.</w:t>
      </w:r>
    </w:p>
    <w:p w:rsidR="006C2E3B" w:rsidRPr="004A0697" w:rsidRDefault="006C2E3B" w:rsidP="0057669C">
      <w:pPr>
        <w:pStyle w:val="Sinespaciado"/>
        <w:ind w:left="426" w:right="420"/>
        <w:jc w:val="both"/>
        <w:rPr>
          <w:rFonts w:ascii="Arial Narrow" w:hAnsi="Arial Narrow"/>
          <w:i/>
          <w:sz w:val="24"/>
        </w:rPr>
      </w:pPr>
      <w:r w:rsidRPr="004A0697">
        <w:rPr>
          <w:rFonts w:ascii="Arial Narrow" w:hAnsi="Arial Narrow"/>
          <w:i/>
          <w:sz w:val="24"/>
        </w:rPr>
        <w:t> </w:t>
      </w:r>
    </w:p>
    <w:p w:rsidR="006C2E3B" w:rsidRPr="004A0697" w:rsidRDefault="006C2E3B" w:rsidP="0057669C">
      <w:pPr>
        <w:pStyle w:val="Sinespaciado"/>
        <w:ind w:left="426" w:right="420"/>
        <w:jc w:val="both"/>
        <w:rPr>
          <w:rFonts w:ascii="Arial Narrow" w:hAnsi="Arial Narrow"/>
          <w:i/>
          <w:sz w:val="24"/>
        </w:rPr>
      </w:pPr>
      <w:r w:rsidRPr="004A0697">
        <w:rPr>
          <w:rFonts w:ascii="Arial Narrow" w:hAnsi="Arial Narrow"/>
          <w:i/>
          <w:sz w:val="24"/>
        </w:rPr>
        <w:t>3. Si lo que se pretende por medio de la acción de tutela es el suministro de una prestación y, dentro del trámite de dicha acción se satisface ésta, también se puede considerar que existe un hecho superado.”</w:t>
      </w:r>
    </w:p>
    <w:p w:rsidR="000D7409" w:rsidRPr="004A0697" w:rsidRDefault="000D7409" w:rsidP="00B12D53">
      <w:pPr>
        <w:pStyle w:val="Sinespaciado"/>
        <w:spacing w:line="276" w:lineRule="auto"/>
        <w:ind w:firstLine="709"/>
        <w:rPr>
          <w:rFonts w:ascii="Arial Narrow" w:hAnsi="Arial Narrow" w:cs="Tahoma"/>
          <w:i/>
          <w:sz w:val="24"/>
        </w:rPr>
      </w:pPr>
    </w:p>
    <w:p w:rsidR="000D7409" w:rsidRPr="004A0697" w:rsidRDefault="000D7409" w:rsidP="00B12D53">
      <w:pPr>
        <w:pStyle w:val="Sinespaciado"/>
        <w:spacing w:line="276" w:lineRule="auto"/>
        <w:ind w:firstLine="709"/>
        <w:rPr>
          <w:rFonts w:ascii="Tahoma" w:hAnsi="Tahoma" w:cs="Tahoma"/>
          <w:sz w:val="24"/>
        </w:rPr>
      </w:pPr>
      <w:r w:rsidRPr="004A0697">
        <w:rPr>
          <w:rFonts w:ascii="Tahoma" w:hAnsi="Tahoma" w:cs="Tahoma"/>
          <w:sz w:val="24"/>
        </w:rPr>
        <w:t>Igualmente, la </w:t>
      </w:r>
      <w:r w:rsidRPr="004A0697">
        <w:rPr>
          <w:rFonts w:ascii="Tahoma" w:hAnsi="Tahoma" w:cs="Tahoma"/>
          <w:b/>
          <w:bCs/>
          <w:sz w:val="24"/>
        </w:rPr>
        <w:t>Sentencia T-096 de 2006</w:t>
      </w:r>
      <w:r w:rsidRPr="004A0697">
        <w:rPr>
          <w:rFonts w:ascii="Tahoma" w:hAnsi="Tahoma" w:cs="Tahoma"/>
          <w:sz w:val="24"/>
        </w:rPr>
        <w:t> expuso lo siguiente:</w:t>
      </w:r>
    </w:p>
    <w:p w:rsidR="000D7409" w:rsidRPr="004A0697" w:rsidRDefault="000D7409" w:rsidP="00B12D53">
      <w:pPr>
        <w:pStyle w:val="Sinespaciado"/>
        <w:spacing w:line="276" w:lineRule="auto"/>
        <w:ind w:firstLine="709"/>
        <w:rPr>
          <w:rFonts w:ascii="Arial Narrow" w:hAnsi="Arial Narrow" w:cs="Tahoma"/>
          <w:i/>
          <w:sz w:val="24"/>
        </w:rPr>
      </w:pPr>
      <w:r w:rsidRPr="004A0697">
        <w:rPr>
          <w:rFonts w:ascii="Arial Narrow" w:hAnsi="Arial Narrow" w:cs="Tahoma"/>
          <w:i/>
          <w:sz w:val="24"/>
        </w:rPr>
        <w:t> </w:t>
      </w:r>
    </w:p>
    <w:p w:rsidR="00C51B38" w:rsidRPr="004A0697" w:rsidRDefault="000D7409" w:rsidP="0057669C">
      <w:pPr>
        <w:pStyle w:val="Sinespaciado"/>
        <w:ind w:left="426" w:right="420"/>
        <w:jc w:val="both"/>
        <w:rPr>
          <w:rFonts w:ascii="Arial Narrow" w:hAnsi="Arial Narrow"/>
          <w:i/>
          <w:sz w:val="24"/>
        </w:rPr>
      </w:pPr>
      <w:r w:rsidRPr="004A0697">
        <w:rPr>
          <w:rFonts w:ascii="Arial Narrow" w:hAnsi="Arial Narrow"/>
          <w:i/>
          <w:sz w:val="24"/>
        </w:rPr>
        <w:t>“cuando la situación de hecho que origina la supuesta amenaza o vulneración del derecho alegado desaparece o se encuentra superada, el amparo constitucional pierde toda razón de ser como mecanismo apropiado y expedito de protección judicial, pues la decisión que pudiese adoptar el juez respecto del caso específico resultaría a todas luces inocua, y por lo tanto, contraria al objetivo constitucionalmente previsto para esta acción.”</w:t>
      </w:r>
    </w:p>
    <w:p w:rsidR="00C51B38" w:rsidRPr="004A0697" w:rsidRDefault="00C51B38" w:rsidP="00B12D53">
      <w:pPr>
        <w:pStyle w:val="Sinespaciado"/>
        <w:spacing w:line="276" w:lineRule="auto"/>
        <w:ind w:firstLine="709"/>
        <w:jc w:val="both"/>
        <w:rPr>
          <w:rFonts w:ascii="Arial Narrow" w:hAnsi="Arial Narrow" w:cs="Tahoma"/>
          <w:i/>
          <w:iCs/>
          <w:sz w:val="24"/>
        </w:rPr>
      </w:pPr>
    </w:p>
    <w:p w:rsidR="00C51B38" w:rsidRPr="004A0697" w:rsidRDefault="00C51B38" w:rsidP="00B12D53">
      <w:pPr>
        <w:pStyle w:val="Sinespaciado"/>
        <w:spacing w:line="276" w:lineRule="auto"/>
        <w:ind w:firstLine="709"/>
        <w:jc w:val="both"/>
        <w:rPr>
          <w:rFonts w:ascii="Arial Narrow" w:hAnsi="Arial Narrow" w:cs="Tahoma"/>
          <w:i/>
          <w:sz w:val="24"/>
        </w:rPr>
      </w:pPr>
      <w:r w:rsidRPr="004A0697">
        <w:rPr>
          <w:rFonts w:ascii="Tahoma" w:eastAsia="Calibri" w:hAnsi="Tahoma" w:cs="Tahoma"/>
          <w:sz w:val="24"/>
        </w:rPr>
        <w:t xml:space="preserve">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w:t>
      </w:r>
      <w:r w:rsidR="005214B9" w:rsidRPr="004A0697">
        <w:rPr>
          <w:rFonts w:ascii="Tahoma" w:eastAsia="Calibri" w:hAnsi="Tahoma" w:cs="Tahoma"/>
          <w:sz w:val="24"/>
        </w:rPr>
        <w:t>Alexis</w:t>
      </w:r>
      <w:r w:rsidRPr="004A0697">
        <w:rPr>
          <w:rFonts w:ascii="Tahoma" w:eastAsia="Calibri" w:hAnsi="Tahoma" w:cs="Tahoma"/>
          <w:sz w:val="24"/>
        </w:rPr>
        <w:t xml:space="preserve"> Julio Estrada:</w:t>
      </w:r>
    </w:p>
    <w:p w:rsidR="00C51B38" w:rsidRPr="004A0697" w:rsidRDefault="00C51B38" w:rsidP="00B12D53">
      <w:pPr>
        <w:spacing w:after="0" w:line="276" w:lineRule="auto"/>
        <w:ind w:left="375"/>
        <w:rPr>
          <w:rFonts w:ascii="Tahoma" w:eastAsia="Calibri" w:hAnsi="Tahoma" w:cs="Tahoma"/>
          <w:i/>
          <w:sz w:val="24"/>
        </w:rPr>
      </w:pPr>
    </w:p>
    <w:p w:rsidR="00C51B38" w:rsidRPr="004A0697" w:rsidRDefault="00C51B38" w:rsidP="0057669C">
      <w:pPr>
        <w:pStyle w:val="Sinespaciado"/>
        <w:ind w:left="426" w:right="420"/>
        <w:jc w:val="both"/>
        <w:rPr>
          <w:rFonts w:ascii="Arial Narrow" w:hAnsi="Arial Narrow"/>
          <w:i/>
          <w:sz w:val="24"/>
        </w:rPr>
      </w:pPr>
      <w:r w:rsidRPr="004A0697">
        <w:rPr>
          <w:rFonts w:ascii="Arial Narrow" w:hAnsi="Arial Narrow"/>
          <w:i/>
          <w:sz w:val="24"/>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rsidR="00C51B38" w:rsidRPr="004A0697" w:rsidRDefault="00C51B38" w:rsidP="0057669C">
      <w:pPr>
        <w:pStyle w:val="Sinespaciado"/>
        <w:ind w:left="426" w:right="420"/>
        <w:jc w:val="both"/>
        <w:rPr>
          <w:rFonts w:ascii="Arial Narrow" w:hAnsi="Arial Narrow"/>
          <w:i/>
          <w:sz w:val="24"/>
        </w:rPr>
      </w:pPr>
      <w:r w:rsidRPr="004A0697">
        <w:rPr>
          <w:rFonts w:ascii="Arial Narrow" w:hAnsi="Arial Narrow"/>
          <w:i/>
          <w:sz w:val="24"/>
        </w:rPr>
        <w:t xml:space="preserve"> </w:t>
      </w:r>
    </w:p>
    <w:p w:rsidR="00C51B38" w:rsidRPr="004A0697" w:rsidRDefault="00C51B38" w:rsidP="0057669C">
      <w:pPr>
        <w:pStyle w:val="Sinespaciado"/>
        <w:ind w:left="426" w:right="420"/>
        <w:jc w:val="both"/>
        <w:rPr>
          <w:rFonts w:ascii="Arial Narrow" w:hAnsi="Arial Narrow"/>
          <w:i/>
          <w:sz w:val="24"/>
        </w:rPr>
      </w:pPr>
      <w:r w:rsidRPr="004A0697">
        <w:rPr>
          <w:rFonts w:ascii="Arial Narrow" w:hAnsi="Arial Narrow"/>
          <w:i/>
          <w:sz w:val="24"/>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rsidR="005214B9" w:rsidRPr="004A0697" w:rsidRDefault="005214B9" w:rsidP="00B12D53">
      <w:pPr>
        <w:pStyle w:val="Sinespaciado"/>
        <w:spacing w:line="276" w:lineRule="auto"/>
        <w:jc w:val="both"/>
        <w:rPr>
          <w:rFonts w:ascii="Arial Narrow" w:hAnsi="Arial Narrow"/>
          <w:sz w:val="24"/>
        </w:rPr>
      </w:pPr>
    </w:p>
    <w:p w:rsidR="005214B9" w:rsidRPr="004A0697" w:rsidRDefault="00FB67CF" w:rsidP="00B12D53">
      <w:pPr>
        <w:pStyle w:val="Prrafodelista"/>
        <w:spacing w:after="0" w:line="276" w:lineRule="auto"/>
        <w:ind w:left="0" w:firstLine="709"/>
        <w:jc w:val="both"/>
        <w:rPr>
          <w:rFonts w:ascii="Tahoma" w:hAnsi="Tahoma" w:cs="Tahoma"/>
          <w:b/>
          <w:sz w:val="24"/>
        </w:rPr>
      </w:pPr>
      <w:r w:rsidRPr="004A0697">
        <w:rPr>
          <w:rFonts w:ascii="Tahoma" w:hAnsi="Tahoma" w:cs="Tahoma"/>
          <w:b/>
          <w:sz w:val="24"/>
        </w:rPr>
        <w:lastRenderedPageBreak/>
        <w:t>3</w:t>
      </w:r>
      <w:r w:rsidR="005214B9" w:rsidRPr="004A0697">
        <w:rPr>
          <w:rFonts w:ascii="Tahoma" w:hAnsi="Tahoma" w:cs="Tahoma"/>
          <w:b/>
          <w:sz w:val="24"/>
        </w:rPr>
        <w:t xml:space="preserve">.3  Procedencia de la acción de tutela para garantizar el debido proceso administrativo </w:t>
      </w:r>
    </w:p>
    <w:p w:rsidR="00B12D53" w:rsidRPr="004A0697" w:rsidRDefault="00B12D53" w:rsidP="00B12D53">
      <w:pPr>
        <w:pStyle w:val="Sinespaciado"/>
        <w:spacing w:line="276" w:lineRule="auto"/>
        <w:jc w:val="both"/>
        <w:rPr>
          <w:rFonts w:ascii="Tahoma" w:hAnsi="Tahoma" w:cs="Tahoma"/>
          <w:sz w:val="24"/>
        </w:rPr>
      </w:pPr>
    </w:p>
    <w:p w:rsidR="005214B9" w:rsidRPr="004A0697" w:rsidRDefault="005214B9" w:rsidP="00B12D53">
      <w:pPr>
        <w:pStyle w:val="Sinespaciado"/>
        <w:spacing w:line="276" w:lineRule="auto"/>
        <w:ind w:firstLine="708"/>
        <w:jc w:val="both"/>
        <w:rPr>
          <w:rFonts w:ascii="Tahoma" w:hAnsi="Tahoma" w:cs="Tahoma"/>
          <w:sz w:val="24"/>
        </w:rPr>
      </w:pPr>
      <w:r w:rsidRPr="004A0697">
        <w:rPr>
          <w:rFonts w:ascii="Tahoma" w:hAnsi="Tahoma" w:cs="Tahoma"/>
          <w:sz w:val="24"/>
        </w:rPr>
        <w:t>La Corte Constitucional ha sido clara al pronunciarse sobre este tema en la sentencia T – 1082 de 2012, donde indicó:</w:t>
      </w:r>
    </w:p>
    <w:p w:rsidR="005214B9" w:rsidRPr="004A0697" w:rsidRDefault="005214B9" w:rsidP="00B12D53">
      <w:pPr>
        <w:pStyle w:val="Sinespaciado"/>
        <w:spacing w:line="276" w:lineRule="auto"/>
        <w:rPr>
          <w:rFonts w:ascii="Arial Narrow" w:hAnsi="Arial Narrow"/>
          <w:b/>
          <w:i/>
          <w:sz w:val="24"/>
        </w:rPr>
      </w:pPr>
    </w:p>
    <w:p w:rsidR="00C51B38" w:rsidRPr="004A0697" w:rsidRDefault="005214B9" w:rsidP="0057669C">
      <w:pPr>
        <w:pStyle w:val="Sinespaciado"/>
        <w:ind w:left="426" w:right="420"/>
        <w:jc w:val="both"/>
        <w:rPr>
          <w:rFonts w:ascii="Arial Narrow" w:hAnsi="Arial Narrow"/>
          <w:i/>
          <w:sz w:val="24"/>
        </w:rPr>
      </w:pPr>
      <w:r w:rsidRPr="004A0697">
        <w:rPr>
          <w:rFonts w:ascii="Arial Narrow" w:hAnsi="Arial Narrow"/>
          <w:i/>
          <w:sz w:val="24"/>
        </w:rPr>
        <w:t>“El debido proceso es un derecho fundamental que tiene una aplicación concreta no sólo en las actuaciones judiciales sino también en las administrativas. La garantía fundamental del debido proceso se aplica a toda actuación administrativa desde la etapa de inicio del respectivo procedimiento hasta su terminación, y su contenido debe asegurarse a todos los sujetos. En este sentido, la actuación de las autoridades administrativas debe desarrollarse bajo la observancia del principio de legalidad, marco dentro del cual pueden ejercer sus atribuciones con la certeza de que sus actos podrán producir efectos jurídicos. De esta manera, se delimita la frontera entre el ejercicio de una potestad legal y una actuación arbitraria y caprichosa. Ahora bien, en los casos en los que la actuación de las autoridades respectivas carezcan de fundamento objetivo y sus decisiones sean el producto de una actitud arbitraria y caprichosa que traiga como consecuencia la vulneración de derechos fundamentales de las personas, nos encontramos frente a lo que se ha denominado como vía de hecho, y para superarla es procedente excepcionalmente la acción de tutela.”</w:t>
      </w:r>
    </w:p>
    <w:p w:rsidR="00C51B38" w:rsidRPr="004A0697" w:rsidRDefault="00C51B38" w:rsidP="00B12D53">
      <w:pPr>
        <w:tabs>
          <w:tab w:val="left" w:pos="709"/>
        </w:tabs>
        <w:autoSpaceDN w:val="0"/>
        <w:spacing w:after="0" w:line="276" w:lineRule="auto"/>
        <w:jc w:val="both"/>
        <w:rPr>
          <w:rFonts w:ascii="Tahoma" w:hAnsi="Tahoma" w:cs="Tahoma"/>
          <w:b/>
          <w:sz w:val="24"/>
        </w:rPr>
      </w:pPr>
    </w:p>
    <w:p w:rsidR="00C16503" w:rsidRPr="004A0697" w:rsidRDefault="005214B9" w:rsidP="00B12D53">
      <w:pPr>
        <w:pStyle w:val="Sinespaciado"/>
        <w:spacing w:line="276" w:lineRule="auto"/>
        <w:jc w:val="both"/>
        <w:rPr>
          <w:rFonts w:ascii="Tahoma" w:hAnsi="Tahoma" w:cs="Tahoma"/>
          <w:b/>
          <w:sz w:val="24"/>
        </w:rPr>
      </w:pPr>
      <w:r w:rsidRPr="004A0697">
        <w:rPr>
          <w:sz w:val="24"/>
        </w:rPr>
        <w:tab/>
      </w:r>
      <w:r w:rsidR="00FB67CF" w:rsidRPr="004A0697">
        <w:rPr>
          <w:rFonts w:ascii="Tahoma" w:hAnsi="Tahoma" w:cs="Tahoma"/>
          <w:b/>
          <w:sz w:val="24"/>
        </w:rPr>
        <w:t>3</w:t>
      </w:r>
      <w:r w:rsidRPr="004A0697">
        <w:rPr>
          <w:rFonts w:ascii="Tahoma" w:hAnsi="Tahoma" w:cs="Tahoma"/>
          <w:b/>
          <w:sz w:val="24"/>
        </w:rPr>
        <w:t>.4</w:t>
      </w:r>
      <w:r w:rsidR="00DC7F6E" w:rsidRPr="004A0697">
        <w:rPr>
          <w:rFonts w:ascii="Tahoma" w:hAnsi="Tahoma" w:cs="Tahoma"/>
          <w:b/>
          <w:sz w:val="24"/>
        </w:rPr>
        <w:t xml:space="preserve"> </w:t>
      </w:r>
      <w:r w:rsidR="00C16503" w:rsidRPr="004A0697">
        <w:rPr>
          <w:rFonts w:ascii="Tahoma" w:hAnsi="Tahoma" w:cs="Tahoma"/>
          <w:b/>
          <w:sz w:val="24"/>
        </w:rPr>
        <w:t>Caso concreto</w:t>
      </w:r>
    </w:p>
    <w:p w:rsidR="00C16503" w:rsidRPr="004A0697" w:rsidRDefault="00C16503" w:rsidP="00B12D53">
      <w:pPr>
        <w:pStyle w:val="Sinespaciado"/>
        <w:spacing w:line="276" w:lineRule="auto"/>
        <w:jc w:val="both"/>
        <w:rPr>
          <w:rFonts w:ascii="Tahoma" w:hAnsi="Tahoma" w:cs="Tahoma"/>
          <w:sz w:val="24"/>
        </w:rPr>
      </w:pPr>
    </w:p>
    <w:p w:rsidR="00C16503" w:rsidRDefault="00C16503" w:rsidP="00B12D53">
      <w:pPr>
        <w:pStyle w:val="Sinespaciado"/>
        <w:spacing w:line="276" w:lineRule="auto"/>
        <w:ind w:firstLine="709"/>
        <w:jc w:val="both"/>
        <w:rPr>
          <w:rFonts w:ascii="Tahoma" w:hAnsi="Tahoma" w:cs="Tahoma"/>
          <w:sz w:val="24"/>
        </w:rPr>
      </w:pPr>
      <w:r w:rsidRPr="004A0697">
        <w:rPr>
          <w:rFonts w:ascii="Tahoma" w:hAnsi="Tahoma" w:cs="Tahoma"/>
          <w:sz w:val="24"/>
        </w:rPr>
        <w:t xml:space="preserve">En el caso que ocupa la atención de la Sala, se acude a la vía de tutela con el propósito de que se proteja el derecho </w:t>
      </w:r>
      <w:r w:rsidR="00A2409E" w:rsidRPr="004A0697">
        <w:rPr>
          <w:rFonts w:ascii="Tahoma" w:hAnsi="Tahoma" w:cs="Tahoma"/>
          <w:sz w:val="24"/>
        </w:rPr>
        <w:t xml:space="preserve">fundamental al debido proceso </w:t>
      </w:r>
      <w:r w:rsidRPr="004A0697">
        <w:rPr>
          <w:rFonts w:ascii="Tahoma" w:hAnsi="Tahoma" w:cs="Tahoma"/>
          <w:sz w:val="24"/>
        </w:rPr>
        <w:t xml:space="preserve">de la señora </w:t>
      </w:r>
      <w:r w:rsidR="003D7E44" w:rsidRPr="004A0697">
        <w:rPr>
          <w:rFonts w:ascii="Tahoma" w:hAnsi="Tahoma" w:cs="Tahoma"/>
          <w:sz w:val="24"/>
        </w:rPr>
        <w:t>María Eugenia Mora Pulgarín</w:t>
      </w:r>
      <w:r w:rsidRPr="004A0697">
        <w:rPr>
          <w:rFonts w:ascii="Tahoma" w:hAnsi="Tahoma" w:cs="Tahoma"/>
          <w:sz w:val="24"/>
        </w:rPr>
        <w:t xml:space="preserve">, </w:t>
      </w:r>
      <w:r w:rsidR="00C82D80" w:rsidRPr="004A0697">
        <w:rPr>
          <w:rFonts w:ascii="Tahoma" w:hAnsi="Tahoma" w:cs="Tahoma"/>
          <w:sz w:val="24"/>
        </w:rPr>
        <w:t xml:space="preserve">toda vez que </w:t>
      </w:r>
      <w:r w:rsidR="00C82EE0" w:rsidRPr="004A0697">
        <w:rPr>
          <w:rFonts w:ascii="Tahoma" w:hAnsi="Tahoma" w:cs="Tahoma"/>
          <w:bCs/>
          <w:sz w:val="24"/>
        </w:rPr>
        <w:t xml:space="preserve">la Sala Administrativa del </w:t>
      </w:r>
      <w:r w:rsidR="00C82EE0" w:rsidRPr="004A0697">
        <w:rPr>
          <w:rFonts w:ascii="Tahoma" w:hAnsi="Tahoma" w:cs="Tahoma"/>
          <w:sz w:val="24"/>
        </w:rPr>
        <w:t>Consejo Seccional de la Judicatura de Risaralda</w:t>
      </w:r>
      <w:r w:rsidR="007B5B9E" w:rsidRPr="004A0697">
        <w:rPr>
          <w:rFonts w:ascii="Tahoma" w:hAnsi="Tahoma" w:cs="Tahoma"/>
          <w:sz w:val="24"/>
        </w:rPr>
        <w:t>, no dio tramite oportuno al traslado solicitado por la accionante</w:t>
      </w:r>
      <w:r w:rsidR="00C82D80" w:rsidRPr="004A0697">
        <w:rPr>
          <w:rFonts w:ascii="Tahoma" w:hAnsi="Tahoma" w:cs="Tahoma"/>
          <w:sz w:val="24"/>
        </w:rPr>
        <w:t xml:space="preserve"> desde el mes de diciembre de 2018</w:t>
      </w:r>
      <w:r w:rsidR="007B5B9E" w:rsidRPr="004A0697">
        <w:rPr>
          <w:rFonts w:ascii="Tahoma" w:hAnsi="Tahoma" w:cs="Tahoma"/>
          <w:sz w:val="24"/>
        </w:rPr>
        <w:t xml:space="preserve"> para pasar del cargo de secretaria del Juzgado Promiscuo de Pueblo Rico, Risaralda, al Juzgado Penal Municipal de Santa Rosa de Cabal y para el que el 12 de diciembre de 2018 se le emitió el concepto favorable</w:t>
      </w:r>
      <w:r w:rsidR="0057669C">
        <w:rPr>
          <w:rFonts w:ascii="Tahoma" w:hAnsi="Tahoma" w:cs="Tahoma"/>
          <w:sz w:val="24"/>
        </w:rPr>
        <w:t>.</w:t>
      </w:r>
    </w:p>
    <w:p w:rsidR="0057669C" w:rsidRPr="004A0697" w:rsidRDefault="0057669C" w:rsidP="00B12D53">
      <w:pPr>
        <w:pStyle w:val="Sinespaciado"/>
        <w:spacing w:line="276" w:lineRule="auto"/>
        <w:ind w:firstLine="709"/>
        <w:jc w:val="both"/>
        <w:rPr>
          <w:rFonts w:ascii="Tahoma" w:hAnsi="Tahoma" w:cs="Tahoma"/>
          <w:sz w:val="24"/>
        </w:rPr>
      </w:pPr>
    </w:p>
    <w:p w:rsidR="007630B2" w:rsidRPr="004A0697" w:rsidRDefault="00A56691" w:rsidP="00B12D53">
      <w:pPr>
        <w:pStyle w:val="Sinespaciado"/>
        <w:spacing w:line="276" w:lineRule="auto"/>
        <w:ind w:firstLine="709"/>
        <w:jc w:val="both"/>
        <w:rPr>
          <w:rFonts w:ascii="Tahoma" w:hAnsi="Tahoma" w:cs="Tahoma"/>
          <w:sz w:val="24"/>
        </w:rPr>
      </w:pPr>
      <w:r w:rsidRPr="004A0697">
        <w:rPr>
          <w:rFonts w:ascii="Tahoma" w:hAnsi="Tahoma" w:cs="Tahoma"/>
          <w:sz w:val="24"/>
        </w:rPr>
        <w:t xml:space="preserve">Sin </w:t>
      </w:r>
      <w:r w:rsidR="007630B2" w:rsidRPr="004A0697">
        <w:rPr>
          <w:rFonts w:ascii="Tahoma" w:hAnsi="Tahoma" w:cs="Tahoma"/>
          <w:sz w:val="24"/>
        </w:rPr>
        <w:t>embargo, la entidad accionada aclaró que mediante oficio CSJRIO 19-913 del 31 de julio de 2019, remitió a la Juez</w:t>
      </w:r>
      <w:r w:rsidR="0082387A" w:rsidRPr="004A0697">
        <w:rPr>
          <w:rFonts w:ascii="Tahoma" w:hAnsi="Tahoma" w:cs="Tahoma"/>
          <w:sz w:val="24"/>
        </w:rPr>
        <w:t>a</w:t>
      </w:r>
      <w:r w:rsidR="007630B2" w:rsidRPr="004A0697">
        <w:rPr>
          <w:rFonts w:ascii="Tahoma" w:hAnsi="Tahoma" w:cs="Tahoma"/>
          <w:sz w:val="24"/>
        </w:rPr>
        <w:t xml:space="preserve"> Penal Municipal de Santa Rosa de Cabal, los conceptos favorables de traslado otorgados </w:t>
      </w:r>
      <w:r w:rsidR="00C82EE0" w:rsidRPr="004A0697">
        <w:rPr>
          <w:rFonts w:ascii="Tahoma" w:hAnsi="Tahoma" w:cs="Tahoma"/>
          <w:sz w:val="24"/>
        </w:rPr>
        <w:t xml:space="preserve">a </w:t>
      </w:r>
      <w:r w:rsidR="008F14B1" w:rsidRPr="004A0697">
        <w:rPr>
          <w:rFonts w:ascii="Tahoma" w:hAnsi="Tahoma" w:cs="Tahoma"/>
          <w:sz w:val="24"/>
        </w:rPr>
        <w:t>los servidores j</w:t>
      </w:r>
      <w:r w:rsidR="007630B2" w:rsidRPr="004A0697">
        <w:rPr>
          <w:rFonts w:ascii="Tahoma" w:hAnsi="Tahoma" w:cs="Tahoma"/>
          <w:sz w:val="24"/>
        </w:rPr>
        <w:t xml:space="preserve">udiciales PEDRO ALEJANDRO FARÀN AMAYA, JENNIFER MOSQUERA RENTERIA Y MARIA EUGENIA MORA, para proveer en </w:t>
      </w:r>
      <w:r w:rsidR="00DC7F6E" w:rsidRPr="004A0697">
        <w:rPr>
          <w:rFonts w:ascii="Tahoma" w:hAnsi="Tahoma" w:cs="Tahoma"/>
          <w:sz w:val="24"/>
        </w:rPr>
        <w:t>el cargo de s</w:t>
      </w:r>
      <w:r w:rsidR="007630B2" w:rsidRPr="004A0697">
        <w:rPr>
          <w:rFonts w:ascii="Tahoma" w:hAnsi="Tahoma" w:cs="Tahoma"/>
          <w:sz w:val="24"/>
        </w:rPr>
        <w:t>ecretario</w:t>
      </w:r>
      <w:r w:rsidR="00DC7F6E" w:rsidRPr="004A0697">
        <w:rPr>
          <w:rFonts w:ascii="Tahoma" w:hAnsi="Tahoma" w:cs="Tahoma"/>
          <w:sz w:val="24"/>
        </w:rPr>
        <w:t xml:space="preserve"> de su d</w:t>
      </w:r>
      <w:r w:rsidR="007630B2" w:rsidRPr="004A0697">
        <w:rPr>
          <w:rFonts w:ascii="Tahoma" w:hAnsi="Tahoma" w:cs="Tahoma"/>
          <w:sz w:val="24"/>
        </w:rPr>
        <w:t xml:space="preserve">espacho en propiedad.  </w:t>
      </w:r>
    </w:p>
    <w:p w:rsidR="007630B2" w:rsidRPr="004A0697" w:rsidRDefault="007630B2" w:rsidP="00B12D53">
      <w:pPr>
        <w:pStyle w:val="Sinespaciado"/>
        <w:spacing w:line="276" w:lineRule="auto"/>
        <w:jc w:val="both"/>
        <w:rPr>
          <w:rFonts w:ascii="Tahoma" w:hAnsi="Tahoma" w:cs="Tahoma"/>
          <w:sz w:val="24"/>
        </w:rPr>
      </w:pPr>
    </w:p>
    <w:p w:rsidR="00A56691" w:rsidRPr="004A0697" w:rsidRDefault="00A56691" w:rsidP="00B12D53">
      <w:pPr>
        <w:pStyle w:val="Sinespaciado"/>
        <w:spacing w:line="276" w:lineRule="auto"/>
        <w:ind w:firstLine="709"/>
        <w:jc w:val="both"/>
        <w:rPr>
          <w:rFonts w:ascii="Tahoma" w:hAnsi="Tahoma" w:cs="Tahoma"/>
          <w:sz w:val="24"/>
          <w:lang w:eastAsia="es-CO"/>
        </w:rPr>
      </w:pPr>
      <w:r w:rsidRPr="004A0697">
        <w:rPr>
          <w:rFonts w:ascii="Tahoma" w:hAnsi="Tahoma" w:cs="Tahoma"/>
          <w:sz w:val="24"/>
        </w:rPr>
        <w:t>En consecuencia, como</w:t>
      </w:r>
      <w:r w:rsidR="0044043C" w:rsidRPr="004A0697">
        <w:rPr>
          <w:rFonts w:ascii="Tahoma" w:hAnsi="Tahoma" w:cs="Tahoma"/>
          <w:sz w:val="24"/>
        </w:rPr>
        <w:t xml:space="preserve"> quiera que</w:t>
      </w:r>
      <w:r w:rsidRPr="004A0697">
        <w:rPr>
          <w:rFonts w:ascii="Tahoma" w:hAnsi="Tahoma" w:cs="Tahoma"/>
          <w:sz w:val="24"/>
        </w:rPr>
        <w:t xml:space="preserve"> en el curso de esta acción de </w:t>
      </w:r>
      <w:r w:rsidR="008F14B1" w:rsidRPr="004A0697">
        <w:rPr>
          <w:rFonts w:ascii="Tahoma" w:hAnsi="Tahoma" w:cs="Tahoma"/>
          <w:sz w:val="24"/>
        </w:rPr>
        <w:t xml:space="preserve">tutela </w:t>
      </w:r>
      <w:r w:rsidR="0044043C" w:rsidRPr="004A0697">
        <w:rPr>
          <w:rFonts w:ascii="Tahoma" w:hAnsi="Tahoma" w:cs="Tahoma"/>
          <w:sz w:val="24"/>
        </w:rPr>
        <w:t>se dio trámite al traslado solicitado por la señora Mora Pulgarín</w:t>
      </w:r>
      <w:r w:rsidRPr="004A0697">
        <w:rPr>
          <w:rFonts w:ascii="Tahoma" w:hAnsi="Tahoma" w:cs="Tahoma"/>
          <w:sz w:val="24"/>
        </w:rPr>
        <w:t xml:space="preserve">, la misma carece de </w:t>
      </w:r>
      <w:r w:rsidRPr="004A0697">
        <w:rPr>
          <w:rFonts w:ascii="Tahoma" w:hAnsi="Tahoma" w:cs="Tahoma"/>
          <w:sz w:val="24"/>
          <w:lang w:eastAsia="es-CO"/>
        </w:rPr>
        <w:t xml:space="preserve">objeto actualmente; </w:t>
      </w:r>
      <w:r w:rsidR="0044043C" w:rsidRPr="004A0697">
        <w:rPr>
          <w:rFonts w:ascii="Tahoma" w:hAnsi="Tahoma" w:cs="Tahoma"/>
          <w:sz w:val="24"/>
          <w:lang w:eastAsia="es-CO"/>
        </w:rPr>
        <w:t xml:space="preserve">a pesar de que efectivamente el tramite que se le dio a la solicitud de traslado de la accionante se dilató en el tiempo, por cuanto el concepto de traslado se dio en diciembre de 2018 y solo 7 meses después se envió el mismo y el de otros aspirantes a la nominadora del Juzgado Penal Municipal de Santa Rosa de Cabal. No obstante la demora no es imputable al Consejo Seccional </w:t>
      </w:r>
      <w:r w:rsidR="00B05B81" w:rsidRPr="004A0697">
        <w:rPr>
          <w:rFonts w:ascii="Tahoma" w:hAnsi="Tahoma" w:cs="Tahoma"/>
          <w:sz w:val="24"/>
          <w:lang w:eastAsia="es-CO"/>
        </w:rPr>
        <w:t>de la Judicatura de Risaralda sino a la Unidad de Carrera Judicial del Consejo Superior, tal y como lo explicó la entidad accionada</w:t>
      </w:r>
      <w:r w:rsidR="00443479" w:rsidRPr="004A0697">
        <w:rPr>
          <w:rFonts w:ascii="Tahoma" w:hAnsi="Tahoma" w:cs="Tahoma"/>
          <w:sz w:val="24"/>
          <w:lang w:eastAsia="es-CO"/>
        </w:rPr>
        <w:t>. Con todo, como ya s</w:t>
      </w:r>
      <w:r w:rsidR="001458CC" w:rsidRPr="004A0697">
        <w:rPr>
          <w:rFonts w:ascii="Tahoma" w:hAnsi="Tahoma" w:cs="Tahoma"/>
          <w:sz w:val="24"/>
          <w:lang w:eastAsia="es-CO"/>
        </w:rPr>
        <w:t>e dio continuidad al proceso de traslado</w:t>
      </w:r>
      <w:r w:rsidR="00443479" w:rsidRPr="004A0697">
        <w:rPr>
          <w:rFonts w:ascii="Tahoma" w:hAnsi="Tahoma" w:cs="Tahoma"/>
          <w:sz w:val="24"/>
          <w:lang w:eastAsia="es-CO"/>
        </w:rPr>
        <w:t>,</w:t>
      </w:r>
      <w:r w:rsidR="00ED16C8" w:rsidRPr="004A0697">
        <w:rPr>
          <w:rFonts w:ascii="Tahoma" w:hAnsi="Tahoma" w:cs="Tahoma"/>
          <w:sz w:val="24"/>
          <w:lang w:eastAsia="es-CO"/>
        </w:rPr>
        <w:t xml:space="preserve"> se declarará</w:t>
      </w:r>
      <w:r w:rsidRPr="004A0697">
        <w:rPr>
          <w:rFonts w:ascii="Tahoma" w:hAnsi="Tahoma" w:cs="Tahoma"/>
          <w:sz w:val="24"/>
          <w:lang w:eastAsia="es-CO"/>
        </w:rPr>
        <w:t xml:space="preserve"> </w:t>
      </w:r>
      <w:r w:rsidR="00ED16C8" w:rsidRPr="004A0697">
        <w:rPr>
          <w:rFonts w:ascii="Tahoma" w:hAnsi="Tahoma" w:cs="Tahoma"/>
          <w:sz w:val="24"/>
          <w:lang w:eastAsia="es-CO"/>
        </w:rPr>
        <w:t>improcedente el amparo</w:t>
      </w:r>
      <w:r w:rsidRPr="004A0697">
        <w:rPr>
          <w:rFonts w:ascii="Tahoma" w:hAnsi="Tahoma" w:cs="Tahoma"/>
          <w:sz w:val="24"/>
          <w:lang w:eastAsia="es-CO"/>
        </w:rPr>
        <w:t xml:space="preserve"> por haberse configurado un hecho superado. </w:t>
      </w:r>
      <w:r w:rsidR="007C19AB" w:rsidRPr="004A0697">
        <w:rPr>
          <w:rFonts w:ascii="Tahoma" w:hAnsi="Tahoma" w:cs="Tahoma"/>
          <w:sz w:val="24"/>
          <w:lang w:eastAsia="es-CO"/>
        </w:rPr>
        <w:t xml:space="preserve">  </w:t>
      </w:r>
    </w:p>
    <w:p w:rsidR="00C16503" w:rsidRPr="004A0697" w:rsidRDefault="00C16503" w:rsidP="00B12D53">
      <w:pPr>
        <w:pStyle w:val="Sinespaciado"/>
        <w:spacing w:line="276" w:lineRule="auto"/>
        <w:jc w:val="both"/>
        <w:rPr>
          <w:rFonts w:ascii="Tahoma" w:hAnsi="Tahoma" w:cs="Tahoma"/>
          <w:sz w:val="24"/>
        </w:rPr>
      </w:pPr>
    </w:p>
    <w:p w:rsidR="00C16503" w:rsidRPr="004A0697" w:rsidRDefault="00C16503" w:rsidP="00B12D53">
      <w:pPr>
        <w:pStyle w:val="Sinespaciado"/>
        <w:spacing w:line="276" w:lineRule="auto"/>
        <w:ind w:firstLine="709"/>
        <w:jc w:val="both"/>
        <w:rPr>
          <w:rFonts w:ascii="Tahoma" w:hAnsi="Tahoma" w:cs="Tahoma"/>
          <w:sz w:val="24"/>
          <w:lang w:eastAsia="es-CO"/>
        </w:rPr>
      </w:pPr>
      <w:r w:rsidRPr="004A0697">
        <w:rPr>
          <w:rFonts w:ascii="Tahoma" w:hAnsi="Tahoma" w:cs="Tahoma"/>
          <w:sz w:val="24"/>
          <w:lang w:eastAsia="es-CO"/>
        </w:rPr>
        <w:lastRenderedPageBreak/>
        <w:t xml:space="preserve">En mérito de lo expuesto, la </w:t>
      </w:r>
      <w:r w:rsidR="00D148D1" w:rsidRPr="004A0697">
        <w:rPr>
          <w:rFonts w:ascii="Tahoma" w:hAnsi="Tahoma" w:cs="Tahoma"/>
          <w:sz w:val="24"/>
          <w:lang w:eastAsia="es-CO"/>
        </w:rPr>
        <w:t>Sala de</w:t>
      </w:r>
      <w:r w:rsidRPr="004A0697">
        <w:rPr>
          <w:rFonts w:ascii="Tahoma" w:hAnsi="Tahoma" w:cs="Tahoma"/>
          <w:sz w:val="24"/>
          <w:lang w:eastAsia="es-CO"/>
        </w:rPr>
        <w:t xml:space="preserve"> Decisión Laboral No. 1 del Tribunal Superior del Distrito Judicial de Pereira, en nombre del Pueblo y por autoridad de la Constitución y la ley,</w:t>
      </w:r>
    </w:p>
    <w:p w:rsidR="00C607DA" w:rsidRPr="004A0697" w:rsidRDefault="00C607DA" w:rsidP="00B12D53">
      <w:pPr>
        <w:pStyle w:val="Sinespaciado"/>
        <w:spacing w:line="276" w:lineRule="auto"/>
        <w:jc w:val="center"/>
        <w:rPr>
          <w:rFonts w:ascii="Tahoma" w:hAnsi="Tahoma" w:cs="Tahoma"/>
          <w:b/>
          <w:sz w:val="24"/>
        </w:rPr>
      </w:pPr>
    </w:p>
    <w:p w:rsidR="00C16503" w:rsidRPr="004A0697" w:rsidRDefault="00C16503" w:rsidP="00B12D53">
      <w:pPr>
        <w:pStyle w:val="Sinespaciado"/>
        <w:spacing w:line="276" w:lineRule="auto"/>
        <w:jc w:val="center"/>
        <w:rPr>
          <w:rFonts w:ascii="Tahoma" w:hAnsi="Tahoma" w:cs="Tahoma"/>
          <w:b/>
          <w:sz w:val="24"/>
        </w:rPr>
      </w:pPr>
      <w:r w:rsidRPr="004A0697">
        <w:rPr>
          <w:rFonts w:ascii="Tahoma" w:hAnsi="Tahoma" w:cs="Tahoma"/>
          <w:b/>
          <w:sz w:val="24"/>
        </w:rPr>
        <w:t>RESUELVE</w:t>
      </w:r>
    </w:p>
    <w:p w:rsidR="00C16503" w:rsidRPr="004A0697" w:rsidRDefault="00C16503" w:rsidP="00B12D53">
      <w:pPr>
        <w:pStyle w:val="Sinespaciado"/>
        <w:spacing w:line="276" w:lineRule="auto"/>
        <w:jc w:val="both"/>
        <w:rPr>
          <w:rFonts w:ascii="Tahoma" w:hAnsi="Tahoma" w:cs="Tahoma"/>
          <w:b/>
          <w:sz w:val="24"/>
          <w:lang w:eastAsia="es-ES"/>
        </w:rPr>
      </w:pPr>
    </w:p>
    <w:p w:rsidR="00FF65D1" w:rsidRPr="004A0697" w:rsidRDefault="00C16503" w:rsidP="00B12D53">
      <w:pPr>
        <w:pStyle w:val="Sinespaciado"/>
        <w:spacing w:line="276" w:lineRule="auto"/>
        <w:ind w:firstLine="709"/>
        <w:jc w:val="both"/>
        <w:rPr>
          <w:rFonts w:ascii="Tahoma" w:eastAsia="Calibri" w:hAnsi="Tahoma" w:cs="Tahoma"/>
          <w:bCs/>
          <w:sz w:val="24"/>
        </w:rPr>
      </w:pPr>
      <w:r w:rsidRPr="004A0697">
        <w:rPr>
          <w:rFonts w:ascii="Tahoma" w:eastAsia="Calibri" w:hAnsi="Tahoma" w:cs="Tahoma"/>
          <w:b/>
          <w:bCs/>
          <w:sz w:val="24"/>
        </w:rPr>
        <w:t>PRIMERO:</w:t>
      </w:r>
      <w:r w:rsidR="00C50A39" w:rsidRPr="004A0697">
        <w:rPr>
          <w:rFonts w:ascii="Tahoma" w:eastAsia="Calibri" w:hAnsi="Tahoma" w:cs="Tahoma"/>
          <w:bCs/>
          <w:sz w:val="24"/>
        </w:rPr>
        <w:t xml:space="preserve"> </w:t>
      </w:r>
      <w:r w:rsidR="00C50A39" w:rsidRPr="004A0697">
        <w:rPr>
          <w:rFonts w:ascii="Tahoma" w:eastAsia="Calibri" w:hAnsi="Tahoma" w:cs="Tahoma"/>
          <w:b/>
          <w:bCs/>
          <w:sz w:val="24"/>
        </w:rPr>
        <w:t>DECLARAR</w:t>
      </w:r>
      <w:r w:rsidRPr="004A0697">
        <w:rPr>
          <w:rFonts w:ascii="Tahoma" w:eastAsia="Calibri" w:hAnsi="Tahoma" w:cs="Tahoma"/>
          <w:bCs/>
          <w:sz w:val="24"/>
        </w:rPr>
        <w:t xml:space="preserve"> </w:t>
      </w:r>
      <w:r w:rsidR="00C50A39" w:rsidRPr="004A0697">
        <w:rPr>
          <w:rFonts w:ascii="Tahoma" w:eastAsia="Calibri" w:hAnsi="Tahoma" w:cs="Tahoma"/>
          <w:bCs/>
          <w:sz w:val="24"/>
        </w:rPr>
        <w:t xml:space="preserve">improcedente el amparo constitucional interpuesto por la señora </w:t>
      </w:r>
      <w:r w:rsidR="00C50A39" w:rsidRPr="004A0697">
        <w:rPr>
          <w:rFonts w:ascii="Tahoma" w:hAnsi="Tahoma" w:cs="Tahoma"/>
          <w:sz w:val="24"/>
        </w:rPr>
        <w:t xml:space="preserve">María Eugenia Mora Pulgarín, </w:t>
      </w:r>
      <w:r w:rsidR="00C50A39" w:rsidRPr="004A0697">
        <w:rPr>
          <w:rFonts w:ascii="Tahoma" w:eastAsia="Calibri" w:hAnsi="Tahoma" w:cs="Tahoma"/>
          <w:bCs/>
          <w:sz w:val="24"/>
        </w:rPr>
        <w:t>por haberse configurado un hecho superado, tal como se explicó en la parte considerativa de esta sentencia</w:t>
      </w:r>
      <w:r w:rsidR="00C82EE0" w:rsidRPr="004A0697">
        <w:rPr>
          <w:rFonts w:ascii="Tahoma" w:eastAsia="Calibri" w:hAnsi="Tahoma" w:cs="Tahoma"/>
          <w:bCs/>
          <w:sz w:val="24"/>
        </w:rPr>
        <w:t>.</w:t>
      </w:r>
    </w:p>
    <w:p w:rsidR="00FF65D1" w:rsidRPr="004A0697" w:rsidRDefault="00FF65D1" w:rsidP="00B12D53">
      <w:pPr>
        <w:pStyle w:val="Sinespaciado"/>
        <w:spacing w:line="276" w:lineRule="auto"/>
        <w:jc w:val="both"/>
        <w:rPr>
          <w:rFonts w:ascii="Tahoma" w:eastAsia="Calibri" w:hAnsi="Tahoma" w:cs="Tahoma"/>
          <w:bCs/>
          <w:sz w:val="24"/>
        </w:rPr>
      </w:pPr>
    </w:p>
    <w:p w:rsidR="00C16503" w:rsidRPr="004A0697" w:rsidRDefault="00C50A39" w:rsidP="00B12D53">
      <w:pPr>
        <w:pStyle w:val="Sinespaciado"/>
        <w:spacing w:line="276" w:lineRule="auto"/>
        <w:ind w:firstLine="709"/>
        <w:jc w:val="both"/>
        <w:rPr>
          <w:rFonts w:ascii="Tahoma" w:eastAsia="Calibri" w:hAnsi="Tahoma" w:cs="Tahoma"/>
          <w:bCs/>
          <w:sz w:val="24"/>
        </w:rPr>
      </w:pPr>
      <w:r w:rsidRPr="004A0697">
        <w:rPr>
          <w:rFonts w:ascii="Tahoma" w:eastAsia="Calibri" w:hAnsi="Tahoma" w:cs="Tahoma"/>
          <w:b/>
          <w:bCs/>
          <w:sz w:val="24"/>
        </w:rPr>
        <w:t>SEGUNDO</w:t>
      </w:r>
      <w:r w:rsidR="007C4745" w:rsidRPr="004A0697">
        <w:rPr>
          <w:rFonts w:ascii="Tahoma" w:eastAsia="Calibri" w:hAnsi="Tahoma" w:cs="Tahoma"/>
          <w:b/>
          <w:bCs/>
          <w:sz w:val="24"/>
        </w:rPr>
        <w:t>:</w:t>
      </w:r>
      <w:r w:rsidR="007C4745" w:rsidRPr="004A0697">
        <w:rPr>
          <w:rFonts w:ascii="Tahoma" w:eastAsia="Calibri" w:hAnsi="Tahoma" w:cs="Tahoma"/>
          <w:bCs/>
          <w:sz w:val="24"/>
        </w:rPr>
        <w:t xml:space="preserve"> </w:t>
      </w:r>
      <w:r w:rsidR="00C16503" w:rsidRPr="004A0697">
        <w:rPr>
          <w:rFonts w:ascii="Tahoma" w:eastAsia="Calibri" w:hAnsi="Tahoma" w:cs="Tahoma"/>
          <w:bCs/>
          <w:sz w:val="24"/>
        </w:rPr>
        <w:t>Notifíquese la decisión por el medio más eficaz.</w:t>
      </w:r>
    </w:p>
    <w:p w:rsidR="00C16503" w:rsidRPr="004A0697" w:rsidRDefault="00C16503" w:rsidP="00B12D53">
      <w:pPr>
        <w:pStyle w:val="Sinespaciado"/>
        <w:spacing w:line="276" w:lineRule="auto"/>
        <w:jc w:val="both"/>
        <w:rPr>
          <w:rFonts w:ascii="Tahoma" w:eastAsia="Calibri" w:hAnsi="Tahoma" w:cs="Tahoma"/>
          <w:bCs/>
          <w:sz w:val="24"/>
        </w:rPr>
      </w:pPr>
    </w:p>
    <w:p w:rsidR="00C16503" w:rsidRPr="004A0697" w:rsidRDefault="00C50A39" w:rsidP="00B12D53">
      <w:pPr>
        <w:pStyle w:val="Sinespaciado"/>
        <w:spacing w:line="276" w:lineRule="auto"/>
        <w:ind w:firstLine="709"/>
        <w:jc w:val="both"/>
        <w:rPr>
          <w:rFonts w:ascii="Tahoma" w:eastAsia="Calibri" w:hAnsi="Tahoma" w:cs="Tahoma"/>
          <w:bCs/>
          <w:sz w:val="24"/>
        </w:rPr>
      </w:pPr>
      <w:r w:rsidRPr="004A0697">
        <w:rPr>
          <w:rFonts w:ascii="Tahoma" w:eastAsia="Calibri" w:hAnsi="Tahoma" w:cs="Tahoma"/>
          <w:b/>
          <w:bCs/>
          <w:sz w:val="24"/>
        </w:rPr>
        <w:t>TERCERO</w:t>
      </w:r>
      <w:r w:rsidR="007C4745" w:rsidRPr="004A0697">
        <w:rPr>
          <w:rFonts w:ascii="Tahoma" w:eastAsia="Calibri" w:hAnsi="Tahoma" w:cs="Tahoma"/>
          <w:b/>
          <w:bCs/>
          <w:sz w:val="24"/>
        </w:rPr>
        <w:t>:</w:t>
      </w:r>
      <w:r w:rsidR="007C4745" w:rsidRPr="004A0697">
        <w:rPr>
          <w:rFonts w:ascii="Tahoma" w:eastAsia="Calibri" w:hAnsi="Tahoma" w:cs="Tahoma"/>
          <w:bCs/>
          <w:sz w:val="24"/>
        </w:rPr>
        <w:t xml:space="preserve"> </w:t>
      </w:r>
      <w:r w:rsidRPr="004A0697">
        <w:rPr>
          <w:rFonts w:ascii="Tahoma" w:eastAsia="Calibri" w:hAnsi="Tahoma" w:cs="Tahoma"/>
          <w:bCs/>
          <w:sz w:val="24"/>
        </w:rPr>
        <w:t>En caso de no ser impugnada esta sentencia r</w:t>
      </w:r>
      <w:r w:rsidR="00C16503" w:rsidRPr="004A0697">
        <w:rPr>
          <w:rFonts w:ascii="Tahoma" w:eastAsia="Calibri" w:hAnsi="Tahoma" w:cs="Tahoma"/>
          <w:bCs/>
          <w:sz w:val="24"/>
        </w:rPr>
        <w:t>emítase el expediente a la Corte Constitucional para su eventual revisión, conforme al artículo 31 del Decreto 2591 de 1991.</w:t>
      </w:r>
    </w:p>
    <w:p w:rsidR="00D148D1" w:rsidRPr="004A0697" w:rsidRDefault="00D148D1" w:rsidP="00B12D53">
      <w:pPr>
        <w:pStyle w:val="Sinespaciado"/>
        <w:spacing w:line="276" w:lineRule="auto"/>
        <w:jc w:val="both"/>
        <w:rPr>
          <w:rFonts w:ascii="Tahoma" w:eastAsia="Calibri" w:hAnsi="Tahoma" w:cs="Tahoma"/>
          <w:bCs/>
          <w:sz w:val="24"/>
        </w:rPr>
      </w:pPr>
    </w:p>
    <w:p w:rsidR="00C16503" w:rsidRPr="004A0697" w:rsidRDefault="00C16503" w:rsidP="00B12D53">
      <w:pPr>
        <w:pStyle w:val="Sinespaciado"/>
        <w:spacing w:line="276" w:lineRule="auto"/>
        <w:ind w:firstLine="709"/>
        <w:jc w:val="both"/>
        <w:rPr>
          <w:rFonts w:ascii="Tahoma" w:hAnsi="Tahoma" w:cs="Tahoma"/>
          <w:sz w:val="24"/>
        </w:rPr>
      </w:pPr>
      <w:r w:rsidRPr="004A0697">
        <w:rPr>
          <w:rFonts w:ascii="Tahoma" w:hAnsi="Tahoma" w:cs="Tahoma"/>
          <w:sz w:val="24"/>
        </w:rPr>
        <w:t xml:space="preserve">Notifíquese y Cúmplase </w:t>
      </w:r>
      <w:r w:rsidR="00E46D6F" w:rsidRPr="004A0697">
        <w:rPr>
          <w:rFonts w:ascii="Tahoma" w:hAnsi="Tahoma" w:cs="Tahoma"/>
          <w:sz w:val="24"/>
        </w:rPr>
        <w:t xml:space="preserve">  </w:t>
      </w:r>
    </w:p>
    <w:p w:rsidR="00A03077" w:rsidRPr="004A0697" w:rsidRDefault="00A03077" w:rsidP="00B12D53">
      <w:pPr>
        <w:pStyle w:val="Sinespaciado"/>
        <w:spacing w:line="276" w:lineRule="auto"/>
        <w:jc w:val="both"/>
        <w:rPr>
          <w:rFonts w:ascii="Tahoma" w:hAnsi="Tahoma" w:cs="Tahoma"/>
          <w:sz w:val="24"/>
        </w:rPr>
      </w:pPr>
    </w:p>
    <w:p w:rsidR="00C16503" w:rsidRPr="004A0697" w:rsidRDefault="00C16503" w:rsidP="00B12D53">
      <w:pPr>
        <w:pStyle w:val="Sinespaciado"/>
        <w:spacing w:line="276" w:lineRule="auto"/>
        <w:ind w:firstLine="709"/>
        <w:jc w:val="both"/>
        <w:rPr>
          <w:rFonts w:ascii="Tahoma" w:hAnsi="Tahoma" w:cs="Tahoma"/>
          <w:sz w:val="24"/>
        </w:rPr>
      </w:pPr>
      <w:r w:rsidRPr="004A0697">
        <w:rPr>
          <w:rFonts w:ascii="Tahoma" w:hAnsi="Tahoma" w:cs="Tahoma"/>
          <w:sz w:val="24"/>
        </w:rPr>
        <w:t xml:space="preserve">La Magistrada ponente, </w:t>
      </w:r>
    </w:p>
    <w:p w:rsidR="00C16503" w:rsidRPr="004A0697" w:rsidRDefault="00C16503" w:rsidP="00B12D53">
      <w:pPr>
        <w:pStyle w:val="Sinespaciado"/>
        <w:spacing w:line="276" w:lineRule="auto"/>
        <w:jc w:val="both"/>
        <w:rPr>
          <w:rFonts w:ascii="Tahoma" w:hAnsi="Tahoma" w:cs="Tahoma"/>
          <w:sz w:val="24"/>
        </w:rPr>
      </w:pPr>
    </w:p>
    <w:p w:rsidR="001458CC" w:rsidRPr="004A0697" w:rsidRDefault="001458CC" w:rsidP="00B12D53">
      <w:pPr>
        <w:pStyle w:val="Sinespaciado"/>
        <w:spacing w:line="276" w:lineRule="auto"/>
        <w:rPr>
          <w:sz w:val="24"/>
        </w:rPr>
      </w:pPr>
    </w:p>
    <w:p w:rsidR="00C16503" w:rsidRPr="004A0697" w:rsidRDefault="00C16503" w:rsidP="00B12D53">
      <w:pPr>
        <w:pStyle w:val="Sinespaciado"/>
        <w:spacing w:line="276" w:lineRule="auto"/>
        <w:rPr>
          <w:sz w:val="24"/>
        </w:rPr>
      </w:pPr>
    </w:p>
    <w:p w:rsidR="00C16503" w:rsidRPr="004A0697" w:rsidRDefault="00C16503" w:rsidP="00B12D53">
      <w:pPr>
        <w:spacing w:after="0" w:line="276" w:lineRule="auto"/>
        <w:ind w:left="360"/>
        <w:jc w:val="center"/>
        <w:rPr>
          <w:rFonts w:ascii="Tahoma" w:hAnsi="Tahoma" w:cs="Tahoma"/>
          <w:b/>
          <w:sz w:val="24"/>
        </w:rPr>
      </w:pPr>
      <w:r w:rsidRPr="004A0697">
        <w:rPr>
          <w:rFonts w:ascii="Tahoma" w:hAnsi="Tahoma" w:cs="Tahoma"/>
          <w:b/>
          <w:sz w:val="24"/>
        </w:rPr>
        <w:t>ANA LUCÍA CAICEDO CALDERÓN</w:t>
      </w:r>
    </w:p>
    <w:p w:rsidR="00C16503" w:rsidRPr="004A0697" w:rsidRDefault="00C16503" w:rsidP="00B12D53">
      <w:pPr>
        <w:pStyle w:val="Sinespaciado"/>
        <w:spacing w:line="276" w:lineRule="auto"/>
        <w:rPr>
          <w:sz w:val="24"/>
        </w:rPr>
      </w:pPr>
    </w:p>
    <w:p w:rsidR="00AB7AD2" w:rsidRPr="004A0697" w:rsidRDefault="00AB7AD2" w:rsidP="00B12D53">
      <w:pPr>
        <w:pStyle w:val="Sinespaciado"/>
        <w:spacing w:line="276" w:lineRule="auto"/>
        <w:rPr>
          <w:sz w:val="24"/>
        </w:rPr>
      </w:pPr>
    </w:p>
    <w:p w:rsidR="00C16503" w:rsidRPr="004A0697" w:rsidRDefault="00C16503" w:rsidP="00B12D53">
      <w:pPr>
        <w:spacing w:after="0" w:line="276" w:lineRule="auto"/>
        <w:ind w:left="360"/>
        <w:rPr>
          <w:b/>
          <w:sz w:val="24"/>
        </w:rPr>
      </w:pPr>
    </w:p>
    <w:p w:rsidR="00470CF4" w:rsidRDefault="00C16503" w:rsidP="00470CF4">
      <w:pPr>
        <w:tabs>
          <w:tab w:val="left" w:pos="3960"/>
        </w:tabs>
        <w:spacing w:after="0" w:line="240" w:lineRule="auto"/>
        <w:rPr>
          <w:rFonts w:ascii="Tahoma" w:hAnsi="Tahoma" w:cs="Tahoma"/>
          <w:b/>
          <w:sz w:val="24"/>
        </w:rPr>
      </w:pPr>
      <w:r w:rsidRPr="004A0697">
        <w:rPr>
          <w:rFonts w:ascii="Tahoma" w:hAnsi="Tahoma" w:cs="Tahoma"/>
          <w:b/>
          <w:sz w:val="24"/>
        </w:rPr>
        <w:t xml:space="preserve">OLGA LUCÍA HOYOS </w:t>
      </w:r>
      <w:r w:rsidR="0057669C" w:rsidRPr="004A0697">
        <w:rPr>
          <w:rFonts w:ascii="Tahoma" w:hAnsi="Tahoma" w:cs="Tahoma"/>
          <w:b/>
          <w:sz w:val="24"/>
        </w:rPr>
        <w:t>SEPÚLVEDA</w:t>
      </w:r>
      <w:r w:rsidR="0057669C">
        <w:rPr>
          <w:rFonts w:ascii="Tahoma" w:hAnsi="Tahoma" w:cs="Tahoma"/>
          <w:b/>
          <w:sz w:val="24"/>
        </w:rPr>
        <w:tab/>
      </w:r>
      <w:r w:rsidR="00470CF4">
        <w:rPr>
          <w:rFonts w:ascii="Tahoma" w:hAnsi="Tahoma" w:cs="Tahoma"/>
          <w:b/>
          <w:sz w:val="24"/>
        </w:rPr>
        <w:tab/>
      </w:r>
      <w:r w:rsidR="00470CF4">
        <w:rPr>
          <w:rFonts w:ascii="Tahoma" w:hAnsi="Tahoma" w:cs="Tahoma"/>
          <w:b/>
          <w:sz w:val="24"/>
        </w:rPr>
        <w:tab/>
      </w:r>
      <w:r w:rsidR="0057669C">
        <w:rPr>
          <w:rFonts w:ascii="Tahoma" w:hAnsi="Tahoma" w:cs="Tahoma"/>
          <w:b/>
          <w:sz w:val="24"/>
        </w:rPr>
        <w:t xml:space="preserve">   </w:t>
      </w:r>
      <w:r w:rsidRPr="004A0697">
        <w:rPr>
          <w:rFonts w:ascii="Tahoma" w:hAnsi="Tahoma" w:cs="Tahoma"/>
          <w:b/>
          <w:sz w:val="24"/>
        </w:rPr>
        <w:t>JULIO CÉSAR SALAZAR MUÑOZ</w:t>
      </w:r>
    </w:p>
    <w:p w:rsidR="00C16503" w:rsidRPr="004A0697" w:rsidRDefault="00C16503" w:rsidP="00470CF4">
      <w:pPr>
        <w:spacing w:after="0" w:line="240" w:lineRule="auto"/>
        <w:ind w:left="708" w:firstLine="708"/>
        <w:rPr>
          <w:rFonts w:ascii="Tahoma" w:hAnsi="Tahoma" w:cs="Tahoma"/>
          <w:sz w:val="24"/>
        </w:rPr>
      </w:pPr>
      <w:r w:rsidRPr="004A0697">
        <w:rPr>
          <w:rFonts w:ascii="Tahoma" w:hAnsi="Tahoma" w:cs="Tahoma"/>
          <w:sz w:val="24"/>
        </w:rPr>
        <w:t>Magistrada                                                     Magistrado</w:t>
      </w:r>
    </w:p>
    <w:p w:rsidR="00300D7F" w:rsidRPr="004A0697" w:rsidRDefault="00AB7AD2" w:rsidP="00797173">
      <w:pPr>
        <w:spacing w:after="0" w:line="240" w:lineRule="auto"/>
        <w:ind w:left="708" w:firstLine="708"/>
        <w:rPr>
          <w:rFonts w:ascii="Tahoma" w:hAnsi="Tahoma" w:cs="Tahoma"/>
          <w:b/>
          <w:sz w:val="24"/>
        </w:rPr>
      </w:pPr>
      <w:r w:rsidRPr="004A0697">
        <w:rPr>
          <w:sz w:val="24"/>
        </w:rPr>
        <w:tab/>
      </w:r>
      <w:r w:rsidR="00470CF4">
        <w:rPr>
          <w:sz w:val="24"/>
        </w:rPr>
        <w:tab/>
      </w:r>
      <w:r w:rsidR="00470CF4">
        <w:rPr>
          <w:sz w:val="24"/>
        </w:rPr>
        <w:tab/>
      </w:r>
      <w:r w:rsidR="00470CF4">
        <w:rPr>
          <w:sz w:val="24"/>
        </w:rPr>
        <w:tab/>
      </w:r>
      <w:r w:rsidR="00470CF4">
        <w:rPr>
          <w:sz w:val="24"/>
        </w:rPr>
        <w:tab/>
      </w:r>
      <w:r w:rsidR="00470CF4">
        <w:rPr>
          <w:sz w:val="24"/>
        </w:rPr>
        <w:tab/>
      </w:r>
      <w:r w:rsidR="00470CF4">
        <w:rPr>
          <w:sz w:val="24"/>
        </w:rPr>
        <w:tab/>
      </w:r>
      <w:r w:rsidRPr="00470CF4">
        <w:rPr>
          <w:rFonts w:ascii="Tahoma" w:hAnsi="Tahoma" w:cs="Tahoma"/>
          <w:sz w:val="24"/>
        </w:rPr>
        <w:t>En uso de permiso</w:t>
      </w:r>
    </w:p>
    <w:sectPr w:rsidR="00300D7F" w:rsidRPr="004A0697" w:rsidSect="004A0697">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58D" w:rsidRDefault="008C158D" w:rsidP="00C16503">
      <w:pPr>
        <w:spacing w:after="0" w:line="240" w:lineRule="auto"/>
      </w:pPr>
      <w:r>
        <w:separator/>
      </w:r>
    </w:p>
  </w:endnote>
  <w:endnote w:type="continuationSeparator" w:id="0">
    <w:p w:rsidR="008C158D" w:rsidRDefault="008C158D" w:rsidP="00C1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373209"/>
      <w:docPartObj>
        <w:docPartGallery w:val="Page Numbers (Bottom of Page)"/>
        <w:docPartUnique/>
      </w:docPartObj>
    </w:sdtPr>
    <w:sdtEndPr>
      <w:rPr>
        <w:rFonts w:ascii="Arial" w:hAnsi="Arial" w:cs="Arial"/>
        <w:sz w:val="18"/>
      </w:rPr>
    </w:sdtEndPr>
    <w:sdtContent>
      <w:p w:rsidR="00443479" w:rsidRPr="0057669C" w:rsidRDefault="00443479">
        <w:pPr>
          <w:pStyle w:val="Piedepgina"/>
          <w:jc w:val="right"/>
          <w:rPr>
            <w:rFonts w:ascii="Arial" w:hAnsi="Arial" w:cs="Arial"/>
            <w:sz w:val="18"/>
          </w:rPr>
        </w:pPr>
        <w:r w:rsidRPr="0057669C">
          <w:rPr>
            <w:rFonts w:ascii="Arial" w:hAnsi="Arial" w:cs="Arial"/>
            <w:sz w:val="18"/>
          </w:rPr>
          <w:fldChar w:fldCharType="begin"/>
        </w:r>
        <w:r w:rsidRPr="0057669C">
          <w:rPr>
            <w:rFonts w:ascii="Arial" w:hAnsi="Arial" w:cs="Arial"/>
            <w:sz w:val="18"/>
          </w:rPr>
          <w:instrText>PAGE   \* MERGEFORMAT</w:instrText>
        </w:r>
        <w:r w:rsidRPr="0057669C">
          <w:rPr>
            <w:rFonts w:ascii="Arial" w:hAnsi="Arial" w:cs="Arial"/>
            <w:sz w:val="18"/>
          </w:rPr>
          <w:fldChar w:fldCharType="separate"/>
        </w:r>
        <w:r w:rsidR="001A5787">
          <w:rPr>
            <w:rFonts w:ascii="Arial" w:hAnsi="Arial" w:cs="Arial"/>
            <w:noProof/>
            <w:sz w:val="18"/>
          </w:rPr>
          <w:t>4</w:t>
        </w:r>
        <w:r w:rsidRPr="0057669C">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58D" w:rsidRDefault="008C158D" w:rsidP="00C16503">
      <w:pPr>
        <w:spacing w:after="0" w:line="240" w:lineRule="auto"/>
      </w:pPr>
      <w:r>
        <w:separator/>
      </w:r>
    </w:p>
  </w:footnote>
  <w:footnote w:type="continuationSeparator" w:id="0">
    <w:p w:rsidR="008C158D" w:rsidRDefault="008C158D" w:rsidP="00C16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697" w:rsidRDefault="0057669C" w:rsidP="0057669C">
    <w:pPr>
      <w:pStyle w:val="Sinespaciado"/>
      <w:rPr>
        <w:rFonts w:ascii="Arial" w:hAnsi="Arial" w:cs="Arial"/>
        <w:sz w:val="18"/>
        <w:szCs w:val="14"/>
      </w:rPr>
    </w:pPr>
    <w:r>
      <w:rPr>
        <w:rFonts w:ascii="Arial" w:hAnsi="Arial" w:cs="Arial"/>
        <w:sz w:val="18"/>
        <w:szCs w:val="14"/>
      </w:rPr>
      <w:t>Radicación No:</w:t>
    </w:r>
    <w:r>
      <w:rPr>
        <w:rFonts w:ascii="Arial" w:hAnsi="Arial" w:cs="Arial"/>
        <w:sz w:val="18"/>
        <w:szCs w:val="14"/>
      </w:rPr>
      <w:tab/>
    </w:r>
    <w:r w:rsidR="00443479" w:rsidRPr="004A0697">
      <w:rPr>
        <w:rFonts w:ascii="Arial" w:hAnsi="Arial" w:cs="Arial"/>
        <w:sz w:val="18"/>
        <w:szCs w:val="14"/>
      </w:rPr>
      <w:t>66001-22-05-000-2019-00023-00</w:t>
    </w:r>
  </w:p>
  <w:p w:rsidR="00443479" w:rsidRPr="004A0697" w:rsidRDefault="00443479" w:rsidP="0057669C">
    <w:pPr>
      <w:pStyle w:val="Sinespaciado"/>
      <w:rPr>
        <w:rFonts w:ascii="Arial" w:hAnsi="Arial" w:cs="Arial"/>
        <w:sz w:val="18"/>
        <w:szCs w:val="14"/>
      </w:rPr>
    </w:pPr>
    <w:r w:rsidRPr="004A0697">
      <w:rPr>
        <w:rFonts w:ascii="Arial" w:hAnsi="Arial" w:cs="Arial"/>
        <w:sz w:val="18"/>
        <w:szCs w:val="14"/>
      </w:rPr>
      <w:t>Accionante:</w:t>
    </w:r>
    <w:r w:rsidRPr="004A0697">
      <w:rPr>
        <w:rFonts w:ascii="Arial" w:hAnsi="Arial" w:cs="Arial"/>
        <w:sz w:val="18"/>
        <w:szCs w:val="14"/>
      </w:rPr>
      <w:tab/>
      <w:t>María Eugenia Mora Pulgarín</w:t>
    </w:r>
  </w:p>
  <w:p w:rsidR="00443479" w:rsidRPr="004A0697" w:rsidRDefault="00443479" w:rsidP="0057669C">
    <w:pPr>
      <w:pStyle w:val="Encabezado"/>
      <w:tabs>
        <w:tab w:val="clear" w:pos="4252"/>
        <w:tab w:val="clear" w:pos="8504"/>
      </w:tabs>
      <w:rPr>
        <w:rFonts w:ascii="Arial" w:hAnsi="Arial" w:cs="Arial"/>
        <w:sz w:val="28"/>
      </w:rPr>
    </w:pPr>
    <w:r w:rsidRPr="004A0697">
      <w:rPr>
        <w:rFonts w:ascii="Arial" w:hAnsi="Arial" w:cs="Arial"/>
        <w:sz w:val="18"/>
        <w:szCs w:val="14"/>
      </w:rPr>
      <w:t>Accionado:</w:t>
    </w:r>
    <w:r w:rsidR="0057669C">
      <w:rPr>
        <w:rFonts w:ascii="Arial" w:hAnsi="Arial" w:cs="Arial"/>
        <w:sz w:val="18"/>
        <w:szCs w:val="14"/>
      </w:rPr>
      <w:tab/>
    </w:r>
    <w:r w:rsidRPr="004A0697">
      <w:rPr>
        <w:rFonts w:ascii="Arial" w:hAnsi="Arial" w:cs="Arial"/>
        <w:sz w:val="18"/>
        <w:szCs w:val="14"/>
      </w:rPr>
      <w:t>Consejo Seccional de la Judicatura de Risaralda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23CA0"/>
    <w:multiLevelType w:val="multilevel"/>
    <w:tmpl w:val="EFB82478"/>
    <w:lvl w:ilvl="0">
      <w:start w:val="5"/>
      <w:numFmt w:val="decimal"/>
      <w:lvlText w:val="%1"/>
      <w:lvlJc w:val="left"/>
      <w:pPr>
        <w:ind w:left="375" w:hanging="375"/>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
    <w:nsid w:val="42894B33"/>
    <w:multiLevelType w:val="multilevel"/>
    <w:tmpl w:val="2D5C94D2"/>
    <w:lvl w:ilvl="0">
      <w:start w:val="5"/>
      <w:numFmt w:val="decimal"/>
      <w:lvlText w:val="%1"/>
      <w:lvlJc w:val="left"/>
      <w:pPr>
        <w:ind w:left="375" w:hanging="375"/>
      </w:pPr>
      <w:rPr>
        <w:rFonts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785" w:hanging="2160"/>
      </w:pPr>
      <w:rPr>
        <w:rFonts w:hint="default"/>
      </w:rPr>
    </w:lvl>
    <w:lvl w:ilvl="8">
      <w:start w:val="1"/>
      <w:numFmt w:val="decimal"/>
      <w:lvlText w:val="%1.%2.%3.%4.%5.%6.%7.%8.%9"/>
      <w:lvlJc w:val="left"/>
      <w:pPr>
        <w:ind w:left="5520" w:hanging="2520"/>
      </w:pPr>
      <w:rPr>
        <w:rFonts w:hint="default"/>
      </w:rPr>
    </w:lvl>
  </w:abstractNum>
  <w:abstractNum w:abstractNumId="2">
    <w:nsid w:val="461B2DB5"/>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6CF53684"/>
    <w:multiLevelType w:val="multilevel"/>
    <w:tmpl w:val="28E2C2E4"/>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6D0E0AF4"/>
    <w:multiLevelType w:val="multilevel"/>
    <w:tmpl w:val="BF54A6D2"/>
    <w:lvl w:ilvl="0">
      <w:start w:val="3"/>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03"/>
    <w:rsid w:val="00060FB1"/>
    <w:rsid w:val="00075A13"/>
    <w:rsid w:val="000B7AFA"/>
    <w:rsid w:val="000D7409"/>
    <w:rsid w:val="000F58EF"/>
    <w:rsid w:val="00106587"/>
    <w:rsid w:val="0012376B"/>
    <w:rsid w:val="001458CC"/>
    <w:rsid w:val="0017559B"/>
    <w:rsid w:val="00177454"/>
    <w:rsid w:val="001A5787"/>
    <w:rsid w:val="001B50A9"/>
    <w:rsid w:val="001C0AB6"/>
    <w:rsid w:val="00225682"/>
    <w:rsid w:val="0024202F"/>
    <w:rsid w:val="00245220"/>
    <w:rsid w:val="00250341"/>
    <w:rsid w:val="00261E61"/>
    <w:rsid w:val="00280E10"/>
    <w:rsid w:val="0029070D"/>
    <w:rsid w:val="002948CC"/>
    <w:rsid w:val="002C5B5E"/>
    <w:rsid w:val="002C6208"/>
    <w:rsid w:val="00300D7F"/>
    <w:rsid w:val="0030776D"/>
    <w:rsid w:val="003105A3"/>
    <w:rsid w:val="003221A8"/>
    <w:rsid w:val="00326561"/>
    <w:rsid w:val="00331637"/>
    <w:rsid w:val="003B580B"/>
    <w:rsid w:val="003C5CAC"/>
    <w:rsid w:val="003D7E44"/>
    <w:rsid w:val="003F6AE9"/>
    <w:rsid w:val="00400C01"/>
    <w:rsid w:val="0044043C"/>
    <w:rsid w:val="00443479"/>
    <w:rsid w:val="00454EA5"/>
    <w:rsid w:val="00470CF4"/>
    <w:rsid w:val="0048613D"/>
    <w:rsid w:val="00495165"/>
    <w:rsid w:val="004A0697"/>
    <w:rsid w:val="004C0CF5"/>
    <w:rsid w:val="004E347E"/>
    <w:rsid w:val="00503822"/>
    <w:rsid w:val="005214B9"/>
    <w:rsid w:val="00534761"/>
    <w:rsid w:val="00555DEF"/>
    <w:rsid w:val="0055621D"/>
    <w:rsid w:val="0057484D"/>
    <w:rsid w:val="00576410"/>
    <w:rsid w:val="0057669C"/>
    <w:rsid w:val="00591DD3"/>
    <w:rsid w:val="005E471B"/>
    <w:rsid w:val="005F1B49"/>
    <w:rsid w:val="006308A6"/>
    <w:rsid w:val="006620F6"/>
    <w:rsid w:val="00662E90"/>
    <w:rsid w:val="00665D57"/>
    <w:rsid w:val="0067770C"/>
    <w:rsid w:val="006C1068"/>
    <w:rsid w:val="006C2E3B"/>
    <w:rsid w:val="007630B2"/>
    <w:rsid w:val="0077045B"/>
    <w:rsid w:val="00797173"/>
    <w:rsid w:val="007A67D5"/>
    <w:rsid w:val="007B2A70"/>
    <w:rsid w:val="007B5B9E"/>
    <w:rsid w:val="007C19AB"/>
    <w:rsid w:val="007C4745"/>
    <w:rsid w:val="007E3CBF"/>
    <w:rsid w:val="00801CE5"/>
    <w:rsid w:val="008051E5"/>
    <w:rsid w:val="0082387A"/>
    <w:rsid w:val="00835930"/>
    <w:rsid w:val="00876920"/>
    <w:rsid w:val="00885DF7"/>
    <w:rsid w:val="008A0C3F"/>
    <w:rsid w:val="008A2D98"/>
    <w:rsid w:val="008B240D"/>
    <w:rsid w:val="008C158D"/>
    <w:rsid w:val="008E1CA3"/>
    <w:rsid w:val="008F14B1"/>
    <w:rsid w:val="00931E44"/>
    <w:rsid w:val="00934C77"/>
    <w:rsid w:val="0093787C"/>
    <w:rsid w:val="009471FE"/>
    <w:rsid w:val="009A2519"/>
    <w:rsid w:val="009B24A9"/>
    <w:rsid w:val="009C6F4B"/>
    <w:rsid w:val="009D1461"/>
    <w:rsid w:val="009D330F"/>
    <w:rsid w:val="009D4FB6"/>
    <w:rsid w:val="009D6557"/>
    <w:rsid w:val="009E76F6"/>
    <w:rsid w:val="009F2450"/>
    <w:rsid w:val="009F7143"/>
    <w:rsid w:val="00A03077"/>
    <w:rsid w:val="00A05195"/>
    <w:rsid w:val="00A2409E"/>
    <w:rsid w:val="00A56691"/>
    <w:rsid w:val="00A6113B"/>
    <w:rsid w:val="00A67B90"/>
    <w:rsid w:val="00A742AA"/>
    <w:rsid w:val="00A92116"/>
    <w:rsid w:val="00AA3C4D"/>
    <w:rsid w:val="00AA7767"/>
    <w:rsid w:val="00AB7AD2"/>
    <w:rsid w:val="00AD2FEF"/>
    <w:rsid w:val="00AE2244"/>
    <w:rsid w:val="00B05B81"/>
    <w:rsid w:val="00B12D53"/>
    <w:rsid w:val="00B234D2"/>
    <w:rsid w:val="00B40A1E"/>
    <w:rsid w:val="00B410A5"/>
    <w:rsid w:val="00B63542"/>
    <w:rsid w:val="00B66FC7"/>
    <w:rsid w:val="00B853FF"/>
    <w:rsid w:val="00B85EB0"/>
    <w:rsid w:val="00B867B0"/>
    <w:rsid w:val="00B87090"/>
    <w:rsid w:val="00BA48DF"/>
    <w:rsid w:val="00BB47C3"/>
    <w:rsid w:val="00BC0726"/>
    <w:rsid w:val="00BE246A"/>
    <w:rsid w:val="00C16503"/>
    <w:rsid w:val="00C16622"/>
    <w:rsid w:val="00C50A39"/>
    <w:rsid w:val="00C51B38"/>
    <w:rsid w:val="00C607DA"/>
    <w:rsid w:val="00C76055"/>
    <w:rsid w:val="00C76382"/>
    <w:rsid w:val="00C82D80"/>
    <w:rsid w:val="00C82EE0"/>
    <w:rsid w:val="00CE2BFB"/>
    <w:rsid w:val="00D148D1"/>
    <w:rsid w:val="00D50423"/>
    <w:rsid w:val="00DA0EA5"/>
    <w:rsid w:val="00DA1254"/>
    <w:rsid w:val="00DC7F6E"/>
    <w:rsid w:val="00E46D6F"/>
    <w:rsid w:val="00E7455F"/>
    <w:rsid w:val="00E96523"/>
    <w:rsid w:val="00EB507E"/>
    <w:rsid w:val="00ED16C8"/>
    <w:rsid w:val="00EF1A44"/>
    <w:rsid w:val="00EF29D7"/>
    <w:rsid w:val="00F0347F"/>
    <w:rsid w:val="00F245EA"/>
    <w:rsid w:val="00F40B9E"/>
    <w:rsid w:val="00F909E0"/>
    <w:rsid w:val="00FA1651"/>
    <w:rsid w:val="00FB67CF"/>
    <w:rsid w:val="00FE4188"/>
    <w:rsid w:val="00FE526E"/>
    <w:rsid w:val="00FF65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AB32C98C-BC3D-4842-8392-753ACB9B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503"/>
  </w:style>
  <w:style w:type="paragraph" w:styleId="Ttulo4">
    <w:name w:val="heading 4"/>
    <w:basedOn w:val="Normal"/>
    <w:next w:val="Normal"/>
    <w:link w:val="Ttulo4Car"/>
    <w:qFormat/>
    <w:rsid w:val="00C16503"/>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6503"/>
    <w:rPr>
      <w:rFonts w:ascii="Verdana" w:eastAsia="Times New Roman" w:hAnsi="Verdana" w:cs="Times New Roman"/>
      <w:b/>
      <w:bCs/>
      <w:sz w:val="24"/>
      <w:szCs w:val="20"/>
      <w:lang w:eastAsia="es-ES"/>
    </w:rPr>
  </w:style>
  <w:style w:type="character" w:styleId="Refdenotaalpie">
    <w:name w:val="footnote reference"/>
    <w:aliases w:val="Texto de nota al pie,Footnotes refss,Appel note de bas de page,Footnote number,f,BVI fnr"/>
    <w:basedOn w:val="Fuentedeprrafopredeter"/>
    <w:uiPriority w:val="99"/>
    <w:rsid w:val="00C16503"/>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16503"/>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16503"/>
    <w:rPr>
      <w:rFonts w:ascii="Comic Sans MS" w:eastAsia="Times New Roman" w:hAnsi="Comic Sans MS" w:cs="Times New Roman"/>
      <w:sz w:val="20"/>
      <w:szCs w:val="20"/>
      <w:lang w:val="es-ES_tradnl" w:eastAsia="es-ES"/>
    </w:rPr>
  </w:style>
  <w:style w:type="paragraph" w:styleId="Sinespaciado">
    <w:name w:val="No Spacing"/>
    <w:qFormat/>
    <w:rsid w:val="00C16503"/>
    <w:pPr>
      <w:spacing w:after="0" w:line="240" w:lineRule="auto"/>
    </w:pPr>
  </w:style>
  <w:style w:type="paragraph" w:styleId="Prrafodelista">
    <w:name w:val="List Paragraph"/>
    <w:basedOn w:val="Normal"/>
    <w:qFormat/>
    <w:rsid w:val="00C16503"/>
    <w:pPr>
      <w:ind w:left="720"/>
      <w:contextualSpacing/>
    </w:pPr>
  </w:style>
  <w:style w:type="paragraph" w:styleId="Encabezado">
    <w:name w:val="header"/>
    <w:basedOn w:val="Normal"/>
    <w:link w:val="EncabezadoCar"/>
    <w:uiPriority w:val="99"/>
    <w:unhideWhenUsed/>
    <w:rsid w:val="00C165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503"/>
  </w:style>
  <w:style w:type="paragraph" w:styleId="Piedepgina">
    <w:name w:val="footer"/>
    <w:basedOn w:val="Normal"/>
    <w:link w:val="PiedepginaCar"/>
    <w:uiPriority w:val="99"/>
    <w:unhideWhenUsed/>
    <w:rsid w:val="00C165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503"/>
  </w:style>
  <w:style w:type="paragraph" w:styleId="Textodeglobo">
    <w:name w:val="Balloon Text"/>
    <w:basedOn w:val="Normal"/>
    <w:link w:val="TextodegloboCar"/>
    <w:uiPriority w:val="99"/>
    <w:semiHidden/>
    <w:unhideWhenUsed/>
    <w:rsid w:val="00D148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48D1"/>
    <w:rPr>
      <w:rFonts w:ascii="Segoe UI" w:hAnsi="Segoe UI" w:cs="Segoe UI"/>
      <w:sz w:val="18"/>
      <w:szCs w:val="18"/>
    </w:rPr>
  </w:style>
  <w:style w:type="character" w:styleId="Refdecomentario">
    <w:name w:val="annotation reference"/>
    <w:basedOn w:val="Fuentedeprrafopredeter"/>
    <w:uiPriority w:val="99"/>
    <w:semiHidden/>
    <w:unhideWhenUsed/>
    <w:rsid w:val="00CE2BFB"/>
    <w:rPr>
      <w:sz w:val="16"/>
      <w:szCs w:val="16"/>
    </w:rPr>
  </w:style>
  <w:style w:type="paragraph" w:styleId="Textocomentario">
    <w:name w:val="annotation text"/>
    <w:basedOn w:val="Normal"/>
    <w:link w:val="TextocomentarioCar"/>
    <w:uiPriority w:val="99"/>
    <w:semiHidden/>
    <w:unhideWhenUsed/>
    <w:rsid w:val="00CE2B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2BFB"/>
    <w:rPr>
      <w:sz w:val="20"/>
      <w:szCs w:val="20"/>
    </w:rPr>
  </w:style>
  <w:style w:type="paragraph" w:styleId="Asuntodelcomentario">
    <w:name w:val="annotation subject"/>
    <w:basedOn w:val="Textocomentario"/>
    <w:next w:val="Textocomentario"/>
    <w:link w:val="AsuntodelcomentarioCar"/>
    <w:uiPriority w:val="99"/>
    <w:semiHidden/>
    <w:unhideWhenUsed/>
    <w:rsid w:val="00CE2BFB"/>
    <w:rPr>
      <w:b/>
      <w:bCs/>
    </w:rPr>
  </w:style>
  <w:style w:type="character" w:customStyle="1" w:styleId="AsuntodelcomentarioCar">
    <w:name w:val="Asunto del comentario Car"/>
    <w:basedOn w:val="TextocomentarioCar"/>
    <w:link w:val="Asuntodelcomentario"/>
    <w:uiPriority w:val="99"/>
    <w:semiHidden/>
    <w:rsid w:val="00CE2BFB"/>
    <w:rPr>
      <w:b/>
      <w:bCs/>
      <w:sz w:val="20"/>
      <w:szCs w:val="20"/>
    </w:rPr>
  </w:style>
  <w:style w:type="character" w:styleId="Textodelmarcadordeposicin">
    <w:name w:val="Placeholder Text"/>
    <w:basedOn w:val="Fuentedeprrafopredeter"/>
    <w:uiPriority w:val="99"/>
    <w:semiHidden/>
    <w:rsid w:val="00075A13"/>
    <w:rPr>
      <w:color w:val="808080"/>
    </w:rPr>
  </w:style>
  <w:style w:type="character" w:styleId="Hipervnculo">
    <w:name w:val="Hyperlink"/>
    <w:basedOn w:val="Fuentedeprrafopredeter"/>
    <w:uiPriority w:val="99"/>
    <w:unhideWhenUsed/>
    <w:rsid w:val="006C2E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7358">
      <w:bodyDiv w:val="1"/>
      <w:marLeft w:val="0"/>
      <w:marRight w:val="0"/>
      <w:marTop w:val="0"/>
      <w:marBottom w:val="0"/>
      <w:divBdr>
        <w:top w:val="none" w:sz="0" w:space="0" w:color="auto"/>
        <w:left w:val="none" w:sz="0" w:space="0" w:color="auto"/>
        <w:bottom w:val="none" w:sz="0" w:space="0" w:color="auto"/>
        <w:right w:val="none" w:sz="0" w:space="0" w:color="auto"/>
      </w:divBdr>
    </w:div>
    <w:div w:id="306054144">
      <w:bodyDiv w:val="1"/>
      <w:marLeft w:val="0"/>
      <w:marRight w:val="0"/>
      <w:marTop w:val="0"/>
      <w:marBottom w:val="0"/>
      <w:divBdr>
        <w:top w:val="none" w:sz="0" w:space="0" w:color="auto"/>
        <w:left w:val="none" w:sz="0" w:space="0" w:color="auto"/>
        <w:bottom w:val="none" w:sz="0" w:space="0" w:color="auto"/>
        <w:right w:val="none" w:sz="0" w:space="0" w:color="auto"/>
      </w:divBdr>
    </w:div>
    <w:div w:id="315381765">
      <w:bodyDiv w:val="1"/>
      <w:marLeft w:val="0"/>
      <w:marRight w:val="0"/>
      <w:marTop w:val="0"/>
      <w:marBottom w:val="0"/>
      <w:divBdr>
        <w:top w:val="none" w:sz="0" w:space="0" w:color="auto"/>
        <w:left w:val="none" w:sz="0" w:space="0" w:color="auto"/>
        <w:bottom w:val="none" w:sz="0" w:space="0" w:color="auto"/>
        <w:right w:val="none" w:sz="0" w:space="0" w:color="auto"/>
      </w:divBdr>
    </w:div>
    <w:div w:id="550045867">
      <w:bodyDiv w:val="1"/>
      <w:marLeft w:val="0"/>
      <w:marRight w:val="0"/>
      <w:marTop w:val="0"/>
      <w:marBottom w:val="0"/>
      <w:divBdr>
        <w:top w:val="none" w:sz="0" w:space="0" w:color="auto"/>
        <w:left w:val="none" w:sz="0" w:space="0" w:color="auto"/>
        <w:bottom w:val="none" w:sz="0" w:space="0" w:color="auto"/>
        <w:right w:val="none" w:sz="0" w:space="0" w:color="auto"/>
      </w:divBdr>
    </w:div>
    <w:div w:id="715468182">
      <w:bodyDiv w:val="1"/>
      <w:marLeft w:val="0"/>
      <w:marRight w:val="0"/>
      <w:marTop w:val="0"/>
      <w:marBottom w:val="0"/>
      <w:divBdr>
        <w:top w:val="none" w:sz="0" w:space="0" w:color="auto"/>
        <w:left w:val="none" w:sz="0" w:space="0" w:color="auto"/>
        <w:bottom w:val="none" w:sz="0" w:space="0" w:color="auto"/>
        <w:right w:val="none" w:sz="0" w:space="0" w:color="auto"/>
      </w:divBdr>
    </w:div>
    <w:div w:id="1406998053">
      <w:bodyDiv w:val="1"/>
      <w:marLeft w:val="0"/>
      <w:marRight w:val="0"/>
      <w:marTop w:val="0"/>
      <w:marBottom w:val="0"/>
      <w:divBdr>
        <w:top w:val="none" w:sz="0" w:space="0" w:color="auto"/>
        <w:left w:val="none" w:sz="0" w:space="0" w:color="auto"/>
        <w:bottom w:val="none" w:sz="0" w:space="0" w:color="auto"/>
        <w:right w:val="none" w:sz="0" w:space="0" w:color="auto"/>
      </w:divBdr>
    </w:div>
    <w:div w:id="2110849521">
      <w:bodyDiv w:val="1"/>
      <w:marLeft w:val="0"/>
      <w:marRight w:val="0"/>
      <w:marTop w:val="0"/>
      <w:marBottom w:val="0"/>
      <w:divBdr>
        <w:top w:val="none" w:sz="0" w:space="0" w:color="auto"/>
        <w:left w:val="none" w:sz="0" w:space="0" w:color="auto"/>
        <w:bottom w:val="none" w:sz="0" w:space="0" w:color="auto"/>
        <w:right w:val="none" w:sz="0" w:space="0" w:color="auto"/>
      </w:divBdr>
    </w:div>
    <w:div w:id="21206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27A00-6520-4E25-B909-1EF4C017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Pages>
  <Words>1992</Words>
  <Characters>10962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Lucía Caicedo Calderon</dc:creator>
  <cp:lastModifiedBy>Henry Lora Rodriguez</cp:lastModifiedBy>
  <cp:revision>90</cp:revision>
  <cp:lastPrinted>2019-08-15T13:26:00Z</cp:lastPrinted>
  <dcterms:created xsi:type="dcterms:W3CDTF">2019-05-17T15:44:00Z</dcterms:created>
  <dcterms:modified xsi:type="dcterms:W3CDTF">2019-09-16T19:43:00Z</dcterms:modified>
</cp:coreProperties>
</file>