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E3B" w:rsidRPr="009C3E3B" w:rsidRDefault="009C3E3B" w:rsidP="009C3E3B">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r w:rsidRPr="009C3E3B">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9C3E3B" w:rsidRPr="009C3E3B" w:rsidRDefault="009C3E3B" w:rsidP="009C3E3B">
      <w:pPr>
        <w:spacing w:line="240" w:lineRule="auto"/>
        <w:ind w:firstLine="0"/>
        <w:rPr>
          <w:rFonts w:ascii="Arial" w:eastAsia="Times New Roman" w:hAnsi="Arial" w:cs="Arial"/>
          <w:sz w:val="20"/>
          <w:szCs w:val="20"/>
          <w:lang w:val="es-419" w:eastAsia="es-ES"/>
        </w:rPr>
      </w:pPr>
    </w:p>
    <w:p w:rsidR="009C3E3B" w:rsidRPr="009C3E3B" w:rsidRDefault="009C3E3B" w:rsidP="009C3E3B">
      <w:pPr>
        <w:spacing w:line="240" w:lineRule="auto"/>
        <w:ind w:firstLine="0"/>
        <w:rPr>
          <w:rFonts w:ascii="Arial" w:eastAsia="Times New Roman" w:hAnsi="Arial" w:cs="Arial"/>
          <w:sz w:val="20"/>
          <w:szCs w:val="20"/>
          <w:lang w:val="es-419" w:eastAsia="es-ES"/>
        </w:rPr>
      </w:pPr>
      <w:r w:rsidRPr="009C3E3B">
        <w:rPr>
          <w:rFonts w:ascii="Arial" w:eastAsia="Times New Roman" w:hAnsi="Arial" w:cs="Arial"/>
          <w:sz w:val="20"/>
          <w:szCs w:val="20"/>
          <w:lang w:val="es-419" w:eastAsia="es-ES"/>
        </w:rPr>
        <w:t xml:space="preserve">Providencia: </w:t>
      </w:r>
      <w:r w:rsidRPr="009C3E3B">
        <w:rPr>
          <w:rFonts w:ascii="Arial" w:eastAsia="Times New Roman" w:hAnsi="Arial" w:cs="Arial"/>
          <w:sz w:val="20"/>
          <w:szCs w:val="20"/>
          <w:lang w:val="es-419" w:eastAsia="es-ES"/>
        </w:rPr>
        <w:tab/>
        <w:t xml:space="preserve">Sentencia del 22 de noviembre de 2018 </w:t>
      </w:r>
    </w:p>
    <w:p w:rsidR="009C3E3B" w:rsidRPr="009C3E3B" w:rsidRDefault="009C3E3B" w:rsidP="009C3E3B">
      <w:pPr>
        <w:spacing w:line="240" w:lineRule="auto"/>
        <w:ind w:firstLine="0"/>
        <w:rPr>
          <w:rFonts w:ascii="Arial" w:eastAsia="Times New Roman" w:hAnsi="Arial" w:cs="Arial"/>
          <w:sz w:val="20"/>
          <w:szCs w:val="20"/>
          <w:lang w:val="es-419" w:eastAsia="es-ES"/>
        </w:rPr>
      </w:pPr>
      <w:r w:rsidRPr="009C3E3B">
        <w:rPr>
          <w:rFonts w:ascii="Arial" w:eastAsia="Times New Roman" w:hAnsi="Arial" w:cs="Arial"/>
          <w:sz w:val="20"/>
          <w:szCs w:val="20"/>
          <w:lang w:val="es-419" w:eastAsia="es-ES"/>
        </w:rPr>
        <w:t xml:space="preserve">Radicación: </w:t>
      </w:r>
      <w:r w:rsidRPr="009C3E3B">
        <w:rPr>
          <w:rFonts w:ascii="Arial" w:eastAsia="Times New Roman" w:hAnsi="Arial" w:cs="Arial"/>
          <w:sz w:val="20"/>
          <w:szCs w:val="20"/>
          <w:lang w:val="es-419" w:eastAsia="es-ES"/>
        </w:rPr>
        <w:tab/>
        <w:t>66001-31-05-002-2015-00037-01</w:t>
      </w:r>
    </w:p>
    <w:p w:rsidR="009C3E3B" w:rsidRPr="009C3E3B" w:rsidRDefault="009C3E3B" w:rsidP="009C3E3B">
      <w:pPr>
        <w:spacing w:line="240" w:lineRule="auto"/>
        <w:ind w:firstLine="0"/>
        <w:rPr>
          <w:rFonts w:ascii="Arial" w:eastAsia="Times New Roman" w:hAnsi="Arial" w:cs="Arial"/>
          <w:sz w:val="20"/>
          <w:szCs w:val="20"/>
          <w:lang w:val="es-419" w:eastAsia="es-ES"/>
        </w:rPr>
      </w:pPr>
      <w:r w:rsidRPr="009C3E3B">
        <w:rPr>
          <w:rFonts w:ascii="Arial" w:eastAsia="Times New Roman" w:hAnsi="Arial" w:cs="Arial"/>
          <w:sz w:val="20"/>
          <w:szCs w:val="20"/>
          <w:lang w:val="es-419" w:eastAsia="es-ES"/>
        </w:rPr>
        <w:t>Proceso:</w:t>
      </w:r>
      <w:r w:rsidRPr="009C3E3B">
        <w:rPr>
          <w:rFonts w:ascii="Arial" w:eastAsia="Times New Roman" w:hAnsi="Arial" w:cs="Arial"/>
          <w:sz w:val="20"/>
          <w:szCs w:val="20"/>
          <w:lang w:val="es-419" w:eastAsia="es-ES"/>
        </w:rPr>
        <w:tab/>
        <w:t xml:space="preserve">Ordinario laboral </w:t>
      </w:r>
    </w:p>
    <w:p w:rsidR="009C3E3B" w:rsidRPr="009C3E3B" w:rsidRDefault="009C3E3B" w:rsidP="009C3E3B">
      <w:pPr>
        <w:spacing w:line="240" w:lineRule="auto"/>
        <w:ind w:firstLine="0"/>
        <w:rPr>
          <w:rFonts w:ascii="Arial" w:eastAsia="Times New Roman" w:hAnsi="Arial" w:cs="Arial"/>
          <w:sz w:val="20"/>
          <w:szCs w:val="20"/>
          <w:lang w:val="es-419" w:eastAsia="es-ES"/>
        </w:rPr>
      </w:pPr>
      <w:r w:rsidRPr="009C3E3B">
        <w:rPr>
          <w:rFonts w:ascii="Arial" w:eastAsia="Times New Roman" w:hAnsi="Arial" w:cs="Arial"/>
          <w:sz w:val="20"/>
          <w:szCs w:val="20"/>
          <w:lang w:val="es-419" w:eastAsia="es-ES"/>
        </w:rPr>
        <w:t>Demandante:</w:t>
      </w:r>
      <w:r w:rsidRPr="009C3E3B">
        <w:rPr>
          <w:rFonts w:ascii="Arial" w:eastAsia="Times New Roman" w:hAnsi="Arial" w:cs="Arial"/>
          <w:sz w:val="20"/>
          <w:szCs w:val="20"/>
          <w:lang w:val="es-419" w:eastAsia="es-ES"/>
        </w:rPr>
        <w:tab/>
        <w:t xml:space="preserve">Marlene López de López </w:t>
      </w:r>
    </w:p>
    <w:p w:rsidR="009C3E3B" w:rsidRPr="009C3E3B" w:rsidRDefault="009C3E3B" w:rsidP="009C3E3B">
      <w:pPr>
        <w:spacing w:line="240" w:lineRule="auto"/>
        <w:ind w:left="1410" w:hanging="1410"/>
        <w:rPr>
          <w:rFonts w:ascii="Arial" w:eastAsia="Times New Roman" w:hAnsi="Arial" w:cs="Arial"/>
          <w:sz w:val="20"/>
          <w:szCs w:val="20"/>
          <w:lang w:val="es-419" w:eastAsia="es-ES"/>
        </w:rPr>
      </w:pPr>
      <w:r w:rsidRPr="009C3E3B">
        <w:rPr>
          <w:rFonts w:ascii="Arial" w:eastAsia="Times New Roman" w:hAnsi="Arial" w:cs="Arial"/>
          <w:sz w:val="20"/>
          <w:szCs w:val="20"/>
          <w:lang w:val="es-419" w:eastAsia="es-ES"/>
        </w:rPr>
        <w:t>Demandado:</w:t>
      </w:r>
      <w:r w:rsidRPr="009C3E3B">
        <w:rPr>
          <w:rFonts w:ascii="Arial" w:eastAsia="Times New Roman" w:hAnsi="Arial" w:cs="Arial"/>
          <w:sz w:val="20"/>
          <w:szCs w:val="20"/>
          <w:lang w:val="es-419" w:eastAsia="es-ES"/>
        </w:rPr>
        <w:tab/>
        <w:t xml:space="preserve">Fondo de Empleados para la Asistencia Social de la Universidad Tecnológica de Pereira –FASUT- </w:t>
      </w:r>
    </w:p>
    <w:p w:rsidR="009C3E3B" w:rsidRPr="009C3E3B" w:rsidRDefault="009C3E3B" w:rsidP="009C3E3B">
      <w:pPr>
        <w:spacing w:line="240" w:lineRule="auto"/>
        <w:ind w:firstLine="0"/>
        <w:rPr>
          <w:rFonts w:ascii="Arial" w:eastAsia="Times New Roman" w:hAnsi="Arial" w:cs="Arial"/>
          <w:sz w:val="20"/>
          <w:szCs w:val="20"/>
          <w:lang w:val="es-419" w:eastAsia="es-ES"/>
        </w:rPr>
      </w:pPr>
      <w:r w:rsidRPr="009C3E3B">
        <w:rPr>
          <w:rFonts w:ascii="Arial" w:eastAsia="Times New Roman" w:hAnsi="Arial" w:cs="Arial"/>
          <w:sz w:val="20"/>
          <w:szCs w:val="20"/>
          <w:lang w:val="es-419" w:eastAsia="es-ES"/>
        </w:rPr>
        <w:t xml:space="preserve">Juzgado: </w:t>
      </w:r>
      <w:r w:rsidRPr="009C3E3B">
        <w:rPr>
          <w:rFonts w:ascii="Arial" w:eastAsia="Times New Roman" w:hAnsi="Arial" w:cs="Arial"/>
          <w:sz w:val="20"/>
          <w:szCs w:val="20"/>
          <w:lang w:val="es-419" w:eastAsia="es-ES"/>
        </w:rPr>
        <w:tab/>
        <w:t>Segundo Laboral del Circuito de Pereira</w:t>
      </w:r>
    </w:p>
    <w:p w:rsidR="009C3E3B" w:rsidRPr="009C3E3B" w:rsidRDefault="009C3E3B" w:rsidP="009C3E3B">
      <w:pPr>
        <w:spacing w:line="240" w:lineRule="auto"/>
        <w:ind w:firstLine="0"/>
        <w:rPr>
          <w:rFonts w:ascii="Arial" w:eastAsia="Times New Roman" w:hAnsi="Arial" w:cs="Arial"/>
          <w:sz w:val="20"/>
          <w:szCs w:val="20"/>
          <w:lang w:val="es-419" w:eastAsia="es-ES"/>
        </w:rPr>
      </w:pPr>
      <w:r w:rsidRPr="009C3E3B">
        <w:rPr>
          <w:rFonts w:ascii="Arial" w:eastAsia="Times New Roman" w:hAnsi="Arial" w:cs="Arial"/>
          <w:sz w:val="20"/>
          <w:szCs w:val="20"/>
          <w:lang w:val="es-419" w:eastAsia="es-ES"/>
        </w:rPr>
        <w:t>Magistrada:</w:t>
      </w:r>
      <w:r w:rsidRPr="009C3E3B">
        <w:rPr>
          <w:rFonts w:ascii="Arial" w:eastAsia="Times New Roman" w:hAnsi="Arial" w:cs="Arial"/>
          <w:sz w:val="20"/>
          <w:szCs w:val="20"/>
          <w:lang w:val="es-419" w:eastAsia="es-ES"/>
        </w:rPr>
        <w:tab/>
        <w:t>Dra. Ana Lucía Caicedo Calderón</w:t>
      </w:r>
    </w:p>
    <w:p w:rsidR="009C3E3B" w:rsidRPr="009C3E3B" w:rsidRDefault="009C3E3B" w:rsidP="009C3E3B">
      <w:pPr>
        <w:spacing w:line="240" w:lineRule="auto"/>
        <w:ind w:firstLine="0"/>
        <w:rPr>
          <w:rFonts w:ascii="Arial" w:eastAsia="Times New Roman" w:hAnsi="Arial" w:cs="Arial"/>
          <w:sz w:val="20"/>
          <w:szCs w:val="20"/>
          <w:lang w:val="es-419" w:eastAsia="es-ES"/>
        </w:rPr>
      </w:pPr>
    </w:p>
    <w:p w:rsidR="009C3E3B" w:rsidRPr="009C3E3B" w:rsidRDefault="009C3E3B" w:rsidP="009C3E3B">
      <w:pPr>
        <w:spacing w:line="240" w:lineRule="auto"/>
        <w:ind w:firstLine="0"/>
        <w:rPr>
          <w:rFonts w:ascii="Arial" w:eastAsia="Times New Roman" w:hAnsi="Arial" w:cs="Arial"/>
          <w:b/>
          <w:bCs/>
          <w:iCs/>
          <w:sz w:val="20"/>
          <w:szCs w:val="20"/>
          <w:lang w:val="es-419" w:eastAsia="fr-FR"/>
        </w:rPr>
      </w:pPr>
      <w:r w:rsidRPr="009C3E3B">
        <w:rPr>
          <w:rFonts w:ascii="Arial" w:eastAsia="Times New Roman" w:hAnsi="Arial" w:cs="Arial"/>
          <w:b/>
          <w:bCs/>
          <w:iCs/>
          <w:sz w:val="20"/>
          <w:szCs w:val="20"/>
          <w:u w:val="single"/>
          <w:lang w:val="es-419" w:eastAsia="fr-FR"/>
        </w:rPr>
        <w:t>TEMAS:</w:t>
      </w:r>
      <w:r w:rsidRPr="009C3E3B">
        <w:rPr>
          <w:rFonts w:ascii="Arial" w:eastAsia="Times New Roman" w:hAnsi="Arial" w:cs="Arial"/>
          <w:b/>
          <w:bCs/>
          <w:iCs/>
          <w:sz w:val="20"/>
          <w:szCs w:val="20"/>
          <w:lang w:val="es-419" w:eastAsia="fr-FR"/>
        </w:rPr>
        <w:tab/>
      </w:r>
      <w:r w:rsidR="0066460C">
        <w:rPr>
          <w:rFonts w:ascii="Arial" w:eastAsia="Times New Roman" w:hAnsi="Arial" w:cs="Arial"/>
          <w:b/>
          <w:bCs/>
          <w:iCs/>
          <w:sz w:val="20"/>
          <w:szCs w:val="20"/>
          <w:lang w:val="es-CO" w:eastAsia="fr-FR"/>
        </w:rPr>
        <w:t xml:space="preserve">CONTRATO DE TRABAJO / A TÉRMINO INDEFINIDO / </w:t>
      </w:r>
      <w:r w:rsidRPr="009C3E3B">
        <w:rPr>
          <w:rFonts w:ascii="Arial" w:eastAsia="Times New Roman" w:hAnsi="Arial" w:cs="Arial"/>
          <w:b/>
          <w:sz w:val="20"/>
          <w:szCs w:val="20"/>
          <w:lang w:val="es-419" w:eastAsia="es-ES"/>
        </w:rPr>
        <w:t xml:space="preserve">VALOR PROBATORIO DE LOS CERTIFICADOS LABORALES </w:t>
      </w:r>
      <w:r w:rsidR="0066460C">
        <w:rPr>
          <w:rFonts w:ascii="Arial" w:eastAsia="Times New Roman" w:hAnsi="Arial" w:cs="Arial"/>
          <w:b/>
          <w:sz w:val="20"/>
          <w:szCs w:val="20"/>
          <w:lang w:val="es-CO" w:eastAsia="es-ES"/>
        </w:rPr>
        <w:t>/</w:t>
      </w:r>
      <w:r w:rsidRPr="009C3E3B">
        <w:rPr>
          <w:rFonts w:ascii="Arial" w:eastAsia="Times New Roman" w:hAnsi="Arial" w:cs="Arial"/>
          <w:b/>
          <w:sz w:val="20"/>
          <w:szCs w:val="20"/>
          <w:lang w:val="es-419" w:eastAsia="es-ES"/>
        </w:rPr>
        <w:t xml:space="preserve"> </w:t>
      </w:r>
      <w:r w:rsidR="0066460C">
        <w:rPr>
          <w:rFonts w:ascii="Arial" w:eastAsia="Times New Roman" w:hAnsi="Arial" w:cs="Arial"/>
          <w:b/>
          <w:sz w:val="20"/>
          <w:szCs w:val="20"/>
          <w:lang w:val="es-CO" w:eastAsia="es-ES"/>
        </w:rPr>
        <w:t xml:space="preserve">ADMITEN PRUEBA EN CONTRARIO / </w:t>
      </w:r>
      <w:r w:rsidR="0066460C">
        <w:rPr>
          <w:rFonts w:ascii="Arial" w:eastAsia="Times New Roman" w:hAnsi="Arial" w:cs="Arial"/>
          <w:b/>
          <w:sz w:val="20"/>
          <w:szCs w:val="20"/>
          <w:lang w:val="es-419" w:eastAsia="es-ES"/>
        </w:rPr>
        <w:t>FACULTADES EXTRA Y ULTRA PETITA.</w:t>
      </w:r>
    </w:p>
    <w:p w:rsidR="009C3E3B" w:rsidRPr="009C3E3B" w:rsidRDefault="009C3E3B" w:rsidP="009C3E3B">
      <w:pPr>
        <w:spacing w:line="240" w:lineRule="auto"/>
        <w:ind w:firstLine="0"/>
        <w:rPr>
          <w:rFonts w:ascii="Arial" w:eastAsia="Times New Roman" w:hAnsi="Arial" w:cs="Arial"/>
          <w:sz w:val="20"/>
          <w:szCs w:val="20"/>
          <w:lang w:val="es-419" w:eastAsia="es-ES"/>
        </w:rPr>
      </w:pPr>
    </w:p>
    <w:p w:rsidR="009C3E3B" w:rsidRDefault="00580644" w:rsidP="009C3E3B">
      <w:pPr>
        <w:spacing w:line="240" w:lineRule="auto"/>
        <w:ind w:firstLine="0"/>
        <w:rPr>
          <w:rFonts w:ascii="Arial" w:eastAsia="Times New Roman" w:hAnsi="Arial" w:cs="Arial"/>
          <w:sz w:val="20"/>
          <w:szCs w:val="20"/>
          <w:lang w:val="es-CO" w:eastAsia="es-ES"/>
        </w:rPr>
      </w:pPr>
      <w:r w:rsidRPr="00580644">
        <w:rPr>
          <w:rFonts w:ascii="Arial" w:eastAsia="Times New Roman" w:hAnsi="Arial" w:cs="Arial"/>
          <w:sz w:val="20"/>
          <w:szCs w:val="20"/>
          <w:lang w:val="es-419" w:eastAsia="es-ES"/>
        </w:rPr>
        <w:t>Como regla general, la doctrina tiene previsto que los hechos expresados en los certificados laborales deben reputarse como ciertos, a menos que el empleador demandado acredite contundentemente que lo registrado en esas constancias no se aviene a la verdad. Partiendo de la regla de la experiencia, la Sala de Casación Laboral de la Corte Suprema de Justicia, ha indicado en múltiples pronunciamientos, que al no ser lo usual que una persona falte a la verdad en un documento que lo comprometa patrimonialmente, la carga de probar en contra de lo que certifique el propio empleador corre por su cuenta y debe ser de tal contundencia que no deje sombra de duda</w:t>
      </w:r>
      <w:r>
        <w:rPr>
          <w:rFonts w:ascii="Arial" w:eastAsia="Times New Roman" w:hAnsi="Arial" w:cs="Arial"/>
          <w:sz w:val="20"/>
          <w:szCs w:val="20"/>
          <w:lang w:val="es-CO" w:eastAsia="es-ES"/>
        </w:rPr>
        <w:t>…</w:t>
      </w:r>
    </w:p>
    <w:p w:rsidR="00580644" w:rsidRPr="00580644" w:rsidRDefault="00580644" w:rsidP="009C3E3B">
      <w:pPr>
        <w:spacing w:line="240" w:lineRule="auto"/>
        <w:ind w:firstLine="0"/>
        <w:rPr>
          <w:rFonts w:ascii="Arial" w:eastAsia="Times New Roman" w:hAnsi="Arial" w:cs="Arial"/>
          <w:sz w:val="20"/>
          <w:szCs w:val="20"/>
          <w:lang w:val="es-CO" w:eastAsia="es-ES"/>
        </w:rPr>
      </w:pPr>
    </w:p>
    <w:p w:rsidR="009C3E3B" w:rsidRDefault="00580644" w:rsidP="009C3E3B">
      <w:pPr>
        <w:spacing w:line="240" w:lineRule="auto"/>
        <w:ind w:firstLine="0"/>
        <w:rPr>
          <w:rFonts w:ascii="Arial" w:eastAsia="Times New Roman" w:hAnsi="Arial" w:cs="Arial"/>
          <w:sz w:val="20"/>
          <w:szCs w:val="20"/>
          <w:lang w:val="es-CO" w:eastAsia="es-ES"/>
        </w:rPr>
      </w:pPr>
      <w:r w:rsidRPr="00580644">
        <w:rPr>
          <w:rFonts w:ascii="Arial" w:eastAsia="Times New Roman" w:hAnsi="Arial" w:cs="Arial"/>
          <w:sz w:val="20"/>
          <w:szCs w:val="20"/>
          <w:lang w:val="es-419" w:eastAsia="es-ES"/>
        </w:rPr>
        <w:t>Las facultades extra y ultra petita le permiten al juez laboral de primera y/o única instancia fallar en torno a suplicas jamás invocadas en el libelo genitor (aspecto cualitativo o de calidad) e, incluso, lo reviste de la facultad de decidir materias cuantitativamente superiores a las pedidas</w:t>
      </w:r>
      <w:r>
        <w:rPr>
          <w:rFonts w:ascii="Arial" w:eastAsia="Times New Roman" w:hAnsi="Arial" w:cs="Arial"/>
          <w:sz w:val="20"/>
          <w:szCs w:val="20"/>
          <w:lang w:val="es-CO" w:eastAsia="es-ES"/>
        </w:rPr>
        <w:t>…</w:t>
      </w:r>
    </w:p>
    <w:p w:rsidR="00580644" w:rsidRDefault="00580644" w:rsidP="009C3E3B">
      <w:pPr>
        <w:spacing w:line="240" w:lineRule="auto"/>
        <w:ind w:firstLine="0"/>
        <w:rPr>
          <w:rFonts w:ascii="Arial" w:eastAsia="Times New Roman" w:hAnsi="Arial" w:cs="Arial"/>
          <w:sz w:val="20"/>
          <w:szCs w:val="20"/>
          <w:lang w:val="es-CO" w:eastAsia="es-ES"/>
        </w:rPr>
      </w:pPr>
    </w:p>
    <w:p w:rsidR="00E4662F" w:rsidRDefault="00E4662F" w:rsidP="009C3E3B">
      <w:pPr>
        <w:spacing w:line="240" w:lineRule="auto"/>
        <w:ind w:firstLine="0"/>
        <w:rPr>
          <w:rFonts w:ascii="Arial" w:eastAsia="Times New Roman" w:hAnsi="Arial" w:cs="Arial"/>
          <w:sz w:val="20"/>
          <w:szCs w:val="20"/>
          <w:lang w:val="es-CO" w:eastAsia="es-ES"/>
        </w:rPr>
      </w:pPr>
      <w:r w:rsidRPr="00E4662F">
        <w:rPr>
          <w:rFonts w:ascii="Arial" w:eastAsia="Times New Roman" w:hAnsi="Arial" w:cs="Arial"/>
          <w:sz w:val="20"/>
          <w:szCs w:val="20"/>
          <w:lang w:val="es-419" w:eastAsia="es-ES"/>
        </w:rPr>
        <w:t>Como prueba de que la modalidad contractual que regía su relación laboral con la demandada era indefinida y no temporal o a término fijo, como lo aduce esta última, la demandante aportó un total de seis (6) certificaciones expedidas en distintas fechas por la gerencia</w:t>
      </w:r>
      <w:r>
        <w:rPr>
          <w:rFonts w:ascii="Arial" w:eastAsia="Times New Roman" w:hAnsi="Arial" w:cs="Arial"/>
          <w:sz w:val="20"/>
          <w:szCs w:val="20"/>
          <w:lang w:val="es-CO" w:eastAsia="es-ES"/>
        </w:rPr>
        <w:t>…</w:t>
      </w:r>
    </w:p>
    <w:p w:rsidR="00E4662F" w:rsidRDefault="00E4662F" w:rsidP="009C3E3B">
      <w:pPr>
        <w:spacing w:line="240" w:lineRule="auto"/>
        <w:ind w:firstLine="0"/>
        <w:rPr>
          <w:rFonts w:ascii="Arial" w:eastAsia="Times New Roman" w:hAnsi="Arial" w:cs="Arial"/>
          <w:sz w:val="20"/>
          <w:szCs w:val="20"/>
          <w:lang w:val="es-CO" w:eastAsia="es-ES"/>
        </w:rPr>
      </w:pPr>
    </w:p>
    <w:p w:rsidR="00E4662F" w:rsidRDefault="00E4662F" w:rsidP="009C3E3B">
      <w:pPr>
        <w:spacing w:line="240" w:lineRule="auto"/>
        <w:ind w:firstLine="0"/>
        <w:rPr>
          <w:rFonts w:ascii="Arial" w:eastAsia="Times New Roman" w:hAnsi="Arial" w:cs="Arial"/>
          <w:sz w:val="20"/>
          <w:szCs w:val="20"/>
          <w:lang w:val="es-CO" w:eastAsia="es-ES"/>
        </w:rPr>
      </w:pPr>
      <w:r w:rsidRPr="00E4662F">
        <w:rPr>
          <w:rFonts w:ascii="Arial" w:eastAsia="Times New Roman" w:hAnsi="Arial" w:cs="Arial"/>
          <w:sz w:val="20"/>
          <w:szCs w:val="20"/>
          <w:lang w:val="es-CO" w:eastAsia="es-ES"/>
        </w:rPr>
        <w:t>Por su parte, para demostrar el error contenido en las certificaciones antes relacionadas, la empresa demandada aportó el respectivo contrato de trabajo celebrado con la actora el 11 de noviembre de 1998</w:t>
      </w:r>
      <w:r w:rsidR="00383EC4">
        <w:rPr>
          <w:rFonts w:ascii="Arial" w:eastAsia="Times New Roman" w:hAnsi="Arial" w:cs="Arial"/>
          <w:sz w:val="20"/>
          <w:szCs w:val="20"/>
          <w:lang w:val="es-CO" w:eastAsia="es-ES"/>
        </w:rPr>
        <w:t>…,</w:t>
      </w:r>
      <w:r w:rsidRPr="00E4662F">
        <w:rPr>
          <w:rFonts w:ascii="Arial" w:eastAsia="Times New Roman" w:hAnsi="Arial" w:cs="Arial"/>
          <w:sz w:val="20"/>
          <w:szCs w:val="20"/>
          <w:lang w:val="es-CO" w:eastAsia="es-ES"/>
        </w:rPr>
        <w:t xml:space="preserve"> en el que se convino un término inicial de contratación por seis (6) meses.</w:t>
      </w:r>
      <w:r w:rsidR="00383EC4">
        <w:rPr>
          <w:rFonts w:ascii="Arial" w:eastAsia="Times New Roman" w:hAnsi="Arial" w:cs="Arial"/>
          <w:sz w:val="20"/>
          <w:szCs w:val="20"/>
          <w:lang w:val="es-CO" w:eastAsia="es-ES"/>
        </w:rPr>
        <w:t xml:space="preserve"> (…)</w:t>
      </w:r>
    </w:p>
    <w:p w:rsidR="00E4662F" w:rsidRPr="00E4662F" w:rsidRDefault="00E4662F" w:rsidP="009C3E3B">
      <w:pPr>
        <w:spacing w:line="240" w:lineRule="auto"/>
        <w:ind w:firstLine="0"/>
        <w:rPr>
          <w:rFonts w:ascii="Arial" w:eastAsia="Times New Roman" w:hAnsi="Arial" w:cs="Arial"/>
          <w:sz w:val="20"/>
          <w:szCs w:val="20"/>
          <w:lang w:val="es-CO" w:eastAsia="es-ES"/>
        </w:rPr>
      </w:pPr>
    </w:p>
    <w:p w:rsidR="009C3E3B" w:rsidRDefault="00383EC4" w:rsidP="009C3E3B">
      <w:pPr>
        <w:spacing w:line="240" w:lineRule="auto"/>
        <w:ind w:firstLine="0"/>
        <w:rPr>
          <w:rFonts w:ascii="Arial" w:eastAsia="Times New Roman" w:hAnsi="Arial" w:cs="Arial"/>
          <w:sz w:val="20"/>
          <w:szCs w:val="20"/>
          <w:lang w:eastAsia="es-ES"/>
        </w:rPr>
      </w:pPr>
      <w:r w:rsidRPr="00383EC4">
        <w:rPr>
          <w:rFonts w:ascii="Arial" w:eastAsia="Times New Roman" w:hAnsi="Arial" w:cs="Arial"/>
          <w:sz w:val="20"/>
          <w:szCs w:val="20"/>
          <w:lang w:eastAsia="es-ES"/>
        </w:rPr>
        <w:t>Pues bien, con apoyo en ese caudal probatorio, se advierte, en primer término, que aunque si bien los hechos expresados en los certificados laborales aportados con la demanda se deben reputar como ciertos, no se puede olvidar que las afirmaciones que allí se contienen admiten prueba en contrario, y con la densa prueba documental aportada por la demandada, se logró acreditar que dichas constancias no se avienen a la verdad</w:t>
      </w:r>
      <w:r>
        <w:rPr>
          <w:rFonts w:ascii="Arial" w:eastAsia="Times New Roman" w:hAnsi="Arial" w:cs="Arial"/>
          <w:sz w:val="20"/>
          <w:szCs w:val="20"/>
          <w:lang w:eastAsia="es-ES"/>
        </w:rPr>
        <w:t>…</w:t>
      </w:r>
    </w:p>
    <w:p w:rsidR="00383EC4" w:rsidRPr="009C3E3B" w:rsidRDefault="00383EC4" w:rsidP="009C3E3B">
      <w:pPr>
        <w:spacing w:line="240" w:lineRule="auto"/>
        <w:ind w:firstLine="0"/>
        <w:rPr>
          <w:rFonts w:ascii="Arial" w:eastAsia="Times New Roman" w:hAnsi="Arial" w:cs="Arial"/>
          <w:sz w:val="20"/>
          <w:szCs w:val="20"/>
          <w:lang w:eastAsia="es-ES"/>
        </w:rPr>
      </w:pPr>
    </w:p>
    <w:p w:rsidR="009C3E3B" w:rsidRPr="009C3E3B" w:rsidRDefault="009C3E3B" w:rsidP="009C3E3B">
      <w:pPr>
        <w:spacing w:line="240" w:lineRule="auto"/>
        <w:ind w:firstLine="0"/>
        <w:rPr>
          <w:rFonts w:ascii="Arial" w:eastAsia="Times New Roman" w:hAnsi="Arial" w:cs="Arial"/>
          <w:sz w:val="20"/>
          <w:szCs w:val="20"/>
          <w:lang w:eastAsia="es-ES"/>
        </w:rPr>
      </w:pPr>
    </w:p>
    <w:p w:rsidR="009C3E3B" w:rsidRPr="009C3E3B" w:rsidRDefault="009C3E3B" w:rsidP="009C3E3B">
      <w:pPr>
        <w:spacing w:line="240" w:lineRule="auto"/>
        <w:ind w:firstLine="0"/>
        <w:rPr>
          <w:rFonts w:ascii="Arial" w:eastAsia="Times New Roman" w:hAnsi="Arial" w:cs="Arial"/>
          <w:sz w:val="20"/>
          <w:szCs w:val="20"/>
          <w:lang w:eastAsia="es-ES"/>
        </w:rPr>
      </w:pPr>
    </w:p>
    <w:p w:rsidR="00DB322A" w:rsidRPr="00D51980" w:rsidRDefault="00DB322A" w:rsidP="00272E8C">
      <w:pPr>
        <w:pStyle w:val="Ttulo4"/>
        <w:widowControl w:val="0"/>
        <w:rPr>
          <w:rFonts w:ascii="Tahoma" w:hAnsi="Tahoma" w:cs="Tahoma"/>
          <w:bCs/>
          <w:spacing w:val="-4"/>
          <w:szCs w:val="24"/>
          <w:lang w:eastAsia="es-MX"/>
        </w:rPr>
      </w:pPr>
      <w:r w:rsidRPr="00D51980">
        <w:rPr>
          <w:rFonts w:ascii="Tahoma" w:hAnsi="Tahoma" w:cs="Tahoma"/>
          <w:bCs/>
          <w:spacing w:val="-4"/>
          <w:szCs w:val="24"/>
          <w:lang w:eastAsia="es-MX"/>
        </w:rPr>
        <w:t>TRIBUNAL SUPERIOR DEL DISTRITO JUDICIAL DE PEREIRA</w:t>
      </w:r>
    </w:p>
    <w:p w:rsidR="00DB322A" w:rsidRPr="00D51980" w:rsidRDefault="00DB322A" w:rsidP="00DB322A">
      <w:pPr>
        <w:pStyle w:val="Ttulo4"/>
        <w:widowControl w:val="0"/>
        <w:tabs>
          <w:tab w:val="clear" w:pos="0"/>
          <w:tab w:val="left" w:pos="708"/>
        </w:tabs>
        <w:rPr>
          <w:rFonts w:ascii="Tahoma" w:hAnsi="Tahoma" w:cs="Tahoma"/>
          <w:bCs/>
          <w:spacing w:val="-4"/>
          <w:szCs w:val="24"/>
          <w:lang w:eastAsia="es-MX"/>
        </w:rPr>
      </w:pPr>
      <w:r w:rsidRPr="00D51980">
        <w:rPr>
          <w:rFonts w:ascii="Tahoma" w:hAnsi="Tahoma" w:cs="Tahoma"/>
          <w:bCs/>
          <w:spacing w:val="-4"/>
          <w:szCs w:val="24"/>
          <w:lang w:eastAsia="es-MX"/>
        </w:rPr>
        <w:t>SALA DE DECISIÓN LABORAL No. 1</w:t>
      </w:r>
    </w:p>
    <w:p w:rsidR="00DB322A" w:rsidRPr="00D51980" w:rsidRDefault="00DB322A" w:rsidP="00C879EF">
      <w:pPr>
        <w:spacing w:line="276" w:lineRule="auto"/>
        <w:jc w:val="center"/>
        <w:rPr>
          <w:rFonts w:ascii="Tahoma" w:hAnsi="Tahoma" w:cs="Tahoma"/>
          <w:bCs/>
          <w:spacing w:val="-4"/>
          <w:sz w:val="24"/>
          <w:szCs w:val="24"/>
          <w:lang w:eastAsia="es-ES"/>
        </w:rPr>
      </w:pPr>
    </w:p>
    <w:p w:rsidR="00DB322A" w:rsidRPr="00D51980" w:rsidRDefault="00DB322A" w:rsidP="00272E8C">
      <w:pPr>
        <w:ind w:firstLine="0"/>
        <w:jc w:val="center"/>
        <w:rPr>
          <w:rFonts w:ascii="Tahoma" w:hAnsi="Tahoma" w:cs="Tahoma"/>
          <w:b/>
          <w:bCs/>
          <w:spacing w:val="-4"/>
          <w:sz w:val="24"/>
          <w:szCs w:val="24"/>
        </w:rPr>
      </w:pPr>
      <w:r w:rsidRPr="00D51980">
        <w:rPr>
          <w:rFonts w:ascii="Tahoma" w:hAnsi="Tahoma" w:cs="Tahoma"/>
          <w:bCs/>
          <w:spacing w:val="-4"/>
          <w:sz w:val="24"/>
          <w:szCs w:val="24"/>
        </w:rPr>
        <w:t>Magistrada ponente:</w:t>
      </w:r>
      <w:r w:rsidRPr="00D51980">
        <w:rPr>
          <w:rFonts w:ascii="Tahoma" w:hAnsi="Tahoma" w:cs="Tahoma"/>
          <w:b/>
          <w:bCs/>
          <w:spacing w:val="-4"/>
          <w:sz w:val="24"/>
          <w:szCs w:val="24"/>
        </w:rPr>
        <w:t xml:space="preserve"> Ana Lucía Caicedo Calderón</w:t>
      </w:r>
    </w:p>
    <w:p w:rsidR="00DB322A" w:rsidRPr="00D51980" w:rsidRDefault="00DB322A" w:rsidP="00C879EF">
      <w:pPr>
        <w:spacing w:line="276" w:lineRule="auto"/>
        <w:jc w:val="center"/>
        <w:rPr>
          <w:rFonts w:ascii="Tahoma" w:hAnsi="Tahoma" w:cs="Tahoma"/>
          <w:b/>
          <w:spacing w:val="-4"/>
          <w:sz w:val="24"/>
          <w:szCs w:val="24"/>
        </w:rPr>
      </w:pPr>
    </w:p>
    <w:p w:rsidR="00DB322A" w:rsidRPr="00D51980" w:rsidRDefault="00DB322A" w:rsidP="00272E8C">
      <w:pPr>
        <w:ind w:firstLine="0"/>
        <w:jc w:val="center"/>
        <w:rPr>
          <w:rFonts w:ascii="Tahoma" w:hAnsi="Tahoma" w:cs="Tahoma"/>
          <w:b/>
          <w:spacing w:val="-4"/>
          <w:sz w:val="24"/>
          <w:szCs w:val="24"/>
        </w:rPr>
      </w:pPr>
      <w:r w:rsidRPr="00D51980">
        <w:rPr>
          <w:rFonts w:ascii="Tahoma" w:hAnsi="Tahoma" w:cs="Tahoma"/>
          <w:b/>
          <w:spacing w:val="-4"/>
          <w:sz w:val="24"/>
          <w:szCs w:val="24"/>
        </w:rPr>
        <w:t>Acta No. ____</w:t>
      </w:r>
    </w:p>
    <w:p w:rsidR="00DB322A" w:rsidRPr="00D51980" w:rsidRDefault="00DB322A" w:rsidP="00C879EF">
      <w:pPr>
        <w:pStyle w:val="Sinespaciado"/>
        <w:spacing w:line="276" w:lineRule="auto"/>
        <w:rPr>
          <w:rFonts w:ascii="Tahoma" w:hAnsi="Tahoma" w:cs="Tahoma"/>
          <w:spacing w:val="-4"/>
        </w:rPr>
      </w:pPr>
    </w:p>
    <w:p w:rsidR="00DB322A" w:rsidRPr="00D51980" w:rsidRDefault="00DB322A" w:rsidP="00DB322A">
      <w:pPr>
        <w:pStyle w:val="Ttulo5"/>
        <w:spacing w:line="240" w:lineRule="auto"/>
        <w:ind w:firstLine="0"/>
        <w:jc w:val="center"/>
        <w:rPr>
          <w:rFonts w:ascii="Tahoma" w:hAnsi="Tahoma" w:cs="Tahoma"/>
          <w:spacing w:val="-4"/>
        </w:rPr>
      </w:pPr>
      <w:r w:rsidRPr="00D51980">
        <w:rPr>
          <w:rFonts w:ascii="Tahoma" w:hAnsi="Tahoma" w:cs="Tahoma"/>
          <w:spacing w:val="-4"/>
        </w:rPr>
        <w:t>Sistema oral - Audiencia de juzgamiento</w:t>
      </w:r>
    </w:p>
    <w:p w:rsidR="00DB322A" w:rsidRPr="00D51980" w:rsidRDefault="00DB322A" w:rsidP="00C879EF">
      <w:pPr>
        <w:pStyle w:val="Sinespaciado"/>
        <w:spacing w:line="276" w:lineRule="auto"/>
        <w:rPr>
          <w:rFonts w:ascii="Tahoma" w:hAnsi="Tahoma" w:cs="Tahoma"/>
          <w:spacing w:val="-4"/>
        </w:rPr>
      </w:pPr>
      <w:r w:rsidRPr="00D51980">
        <w:rPr>
          <w:spacing w:val="-4"/>
        </w:rPr>
        <w:tab/>
        <w:t xml:space="preserve"> </w:t>
      </w:r>
    </w:p>
    <w:p w:rsidR="00DB322A" w:rsidRPr="00D51980" w:rsidRDefault="00DB322A" w:rsidP="00DB322A">
      <w:pPr>
        <w:spacing w:line="276" w:lineRule="auto"/>
        <w:ind w:firstLine="708"/>
        <w:rPr>
          <w:rFonts w:ascii="Tahoma" w:hAnsi="Tahoma" w:cs="Tahoma"/>
          <w:b/>
          <w:spacing w:val="-4"/>
          <w:sz w:val="24"/>
          <w:szCs w:val="24"/>
          <w:lang w:val="es-ES_tradnl"/>
        </w:rPr>
      </w:pPr>
      <w:r w:rsidRPr="00D51980">
        <w:rPr>
          <w:rFonts w:ascii="Tahoma" w:hAnsi="Tahoma" w:cs="Tahoma"/>
          <w:spacing w:val="-4"/>
          <w:sz w:val="24"/>
          <w:szCs w:val="24"/>
          <w:lang w:val="es-ES_tradnl"/>
        </w:rPr>
        <w:t xml:space="preserve">Siendo </w:t>
      </w:r>
      <w:r w:rsidR="00272E8C" w:rsidRPr="00D51980">
        <w:rPr>
          <w:rFonts w:ascii="Tahoma" w:hAnsi="Tahoma" w:cs="Tahoma"/>
          <w:color w:val="000000" w:themeColor="text1"/>
          <w:spacing w:val="-4"/>
          <w:sz w:val="24"/>
          <w:szCs w:val="24"/>
          <w:lang w:val="es-ES_tradnl"/>
        </w:rPr>
        <w:t>las</w:t>
      </w:r>
      <w:r w:rsidR="00E93713" w:rsidRPr="00D51980">
        <w:rPr>
          <w:rFonts w:ascii="Tahoma" w:hAnsi="Tahoma" w:cs="Tahoma"/>
          <w:color w:val="000000" w:themeColor="text1"/>
          <w:spacing w:val="-4"/>
          <w:sz w:val="24"/>
          <w:szCs w:val="24"/>
          <w:lang w:val="es-ES_tradnl"/>
        </w:rPr>
        <w:t xml:space="preserve"> 8:45</w:t>
      </w:r>
      <w:r w:rsidRPr="00D51980">
        <w:rPr>
          <w:rFonts w:ascii="Tahoma" w:hAnsi="Tahoma" w:cs="Tahoma"/>
          <w:color w:val="000000" w:themeColor="text1"/>
          <w:spacing w:val="-4"/>
          <w:sz w:val="24"/>
          <w:szCs w:val="24"/>
          <w:lang w:val="es-ES_tradnl"/>
        </w:rPr>
        <w:t xml:space="preserve"> a.m. de </w:t>
      </w:r>
      <w:r w:rsidR="00272E8C" w:rsidRPr="00D51980">
        <w:rPr>
          <w:rFonts w:ascii="Tahoma" w:hAnsi="Tahoma" w:cs="Tahoma"/>
          <w:spacing w:val="-4"/>
          <w:sz w:val="24"/>
          <w:szCs w:val="24"/>
          <w:lang w:val="es-ES_tradnl"/>
        </w:rPr>
        <w:t>hoy, viernes 22</w:t>
      </w:r>
      <w:r w:rsidRPr="00D51980">
        <w:rPr>
          <w:rFonts w:ascii="Tahoma" w:hAnsi="Tahoma" w:cs="Tahoma"/>
          <w:spacing w:val="-4"/>
          <w:sz w:val="24"/>
          <w:szCs w:val="24"/>
          <w:lang w:val="es-ES_tradnl"/>
        </w:rPr>
        <w:t xml:space="preserve"> de </w:t>
      </w:r>
      <w:r w:rsidR="00272E8C" w:rsidRPr="00D51980">
        <w:rPr>
          <w:rFonts w:ascii="Tahoma" w:hAnsi="Tahoma" w:cs="Tahoma"/>
          <w:spacing w:val="-4"/>
          <w:sz w:val="24"/>
          <w:szCs w:val="24"/>
          <w:lang w:val="es-ES_tradnl"/>
        </w:rPr>
        <w:t>noviembre de 2019</w:t>
      </w:r>
      <w:r w:rsidRPr="00D51980">
        <w:rPr>
          <w:rFonts w:ascii="Tahoma" w:hAnsi="Tahoma" w:cs="Tahoma"/>
          <w:spacing w:val="-4"/>
          <w:sz w:val="24"/>
          <w:szCs w:val="24"/>
          <w:lang w:val="es-ES_tradnl"/>
        </w:rPr>
        <w:t>, la Sala de Decisión Laboral No. 1 del Tribunal Superior de Pereira se constituye en audiencia pública de juzgamiento en el proceso ordinario laboral instaurado por</w:t>
      </w:r>
      <w:r w:rsidRPr="00D51980">
        <w:rPr>
          <w:rFonts w:ascii="Tahoma" w:hAnsi="Tahoma" w:cs="Tahoma"/>
          <w:b/>
          <w:spacing w:val="-4"/>
          <w:sz w:val="24"/>
          <w:szCs w:val="24"/>
          <w:lang w:val="es-ES_tradnl"/>
        </w:rPr>
        <w:t xml:space="preserve"> </w:t>
      </w:r>
      <w:r w:rsidR="00272E8C" w:rsidRPr="00D51980">
        <w:rPr>
          <w:rFonts w:ascii="Tahoma" w:hAnsi="Tahoma" w:cs="Tahoma"/>
          <w:b/>
          <w:spacing w:val="-4"/>
          <w:sz w:val="24"/>
          <w:szCs w:val="24"/>
          <w:lang w:val="es-ES_tradnl"/>
        </w:rPr>
        <w:t xml:space="preserve">MARLENE LÓPEZ </w:t>
      </w:r>
      <w:r w:rsidR="00272E8C" w:rsidRPr="00D51980">
        <w:rPr>
          <w:rFonts w:ascii="Tahoma" w:hAnsi="Tahoma" w:cs="Tahoma"/>
          <w:spacing w:val="-4"/>
          <w:sz w:val="24"/>
          <w:szCs w:val="24"/>
          <w:lang w:val="es-ES_tradnl"/>
        </w:rPr>
        <w:t>de</w:t>
      </w:r>
      <w:r w:rsidR="00272E8C" w:rsidRPr="00D51980">
        <w:rPr>
          <w:rFonts w:ascii="Tahoma" w:hAnsi="Tahoma" w:cs="Tahoma"/>
          <w:b/>
          <w:spacing w:val="-4"/>
          <w:sz w:val="24"/>
          <w:szCs w:val="24"/>
          <w:lang w:val="es-ES_tradnl"/>
        </w:rPr>
        <w:t xml:space="preserve"> LÓPEZ </w:t>
      </w:r>
      <w:r w:rsidRPr="00D51980">
        <w:rPr>
          <w:rFonts w:ascii="Tahoma" w:hAnsi="Tahoma" w:cs="Tahoma"/>
          <w:spacing w:val="-4"/>
          <w:sz w:val="24"/>
          <w:szCs w:val="24"/>
          <w:lang w:val="es-ES_tradnl"/>
        </w:rPr>
        <w:t xml:space="preserve"> en contra de</w:t>
      </w:r>
      <w:r w:rsidR="00272E8C" w:rsidRPr="00D51980">
        <w:rPr>
          <w:rFonts w:ascii="Tahoma" w:hAnsi="Tahoma" w:cs="Tahoma"/>
          <w:spacing w:val="-4"/>
          <w:sz w:val="24"/>
          <w:szCs w:val="24"/>
          <w:lang w:val="es-ES_tradnl"/>
        </w:rPr>
        <w:t xml:space="preserve">l </w:t>
      </w:r>
      <w:r w:rsidR="00272E8C" w:rsidRPr="00D51980">
        <w:rPr>
          <w:rFonts w:ascii="Tahoma" w:hAnsi="Tahoma" w:cs="Tahoma"/>
          <w:b/>
          <w:spacing w:val="-4"/>
          <w:sz w:val="24"/>
          <w:szCs w:val="24"/>
          <w:lang w:val="es-CO"/>
        </w:rPr>
        <w:t>FONDO DE EMPLEADOS PARA LA ASISTENCIA SOCIAL DE LA UNIVERSIDAD TECNOLOGICA DE PEREIRA –</w:t>
      </w:r>
      <w:r w:rsidR="00BC0175" w:rsidRPr="00D51980">
        <w:rPr>
          <w:rFonts w:ascii="Tahoma" w:hAnsi="Tahoma" w:cs="Tahoma"/>
          <w:b/>
          <w:spacing w:val="-4"/>
          <w:sz w:val="24"/>
          <w:szCs w:val="24"/>
          <w:lang w:val="es-CO"/>
        </w:rPr>
        <w:t xml:space="preserve"> </w:t>
      </w:r>
      <w:proofErr w:type="spellStart"/>
      <w:r w:rsidR="00272E8C" w:rsidRPr="00D51980">
        <w:rPr>
          <w:rFonts w:ascii="Tahoma" w:hAnsi="Tahoma" w:cs="Tahoma"/>
          <w:b/>
          <w:spacing w:val="-4"/>
          <w:sz w:val="24"/>
          <w:szCs w:val="24"/>
          <w:lang w:val="es-CO"/>
        </w:rPr>
        <w:t>FASUT</w:t>
      </w:r>
      <w:proofErr w:type="spellEnd"/>
      <w:r w:rsidR="00272E8C" w:rsidRPr="00D51980">
        <w:rPr>
          <w:rFonts w:ascii="Tahoma" w:hAnsi="Tahoma" w:cs="Tahoma"/>
          <w:b/>
          <w:spacing w:val="-4"/>
          <w:sz w:val="24"/>
          <w:szCs w:val="24"/>
          <w:lang w:val="es-ES_tradnl"/>
        </w:rPr>
        <w:t xml:space="preserve">. </w:t>
      </w:r>
      <w:r w:rsidRPr="00D51980">
        <w:rPr>
          <w:rFonts w:ascii="Tahoma" w:hAnsi="Tahoma" w:cs="Tahoma"/>
          <w:spacing w:val="-4"/>
          <w:sz w:val="24"/>
          <w:szCs w:val="24"/>
          <w:lang w:val="es-ES_tradnl"/>
        </w:rPr>
        <w:t>Para el efecto, se verifica la asistencia de las partes a la pre</w:t>
      </w:r>
      <w:r w:rsidR="00272E8C" w:rsidRPr="00D51980">
        <w:rPr>
          <w:rFonts w:ascii="Tahoma" w:hAnsi="Tahoma" w:cs="Tahoma"/>
          <w:spacing w:val="-4"/>
          <w:sz w:val="24"/>
          <w:szCs w:val="24"/>
          <w:lang w:val="es-ES_tradnl"/>
        </w:rPr>
        <w:t>sente diligencia: Dte… D</w:t>
      </w:r>
      <w:r w:rsidRPr="00D51980">
        <w:rPr>
          <w:rFonts w:ascii="Tahoma" w:hAnsi="Tahoma" w:cs="Tahoma"/>
          <w:spacing w:val="-4"/>
          <w:sz w:val="24"/>
          <w:szCs w:val="24"/>
          <w:lang w:val="es-ES_tradnl"/>
        </w:rPr>
        <w:t>da…</w:t>
      </w:r>
    </w:p>
    <w:p w:rsidR="00DB322A" w:rsidRPr="00D51980" w:rsidRDefault="00DB322A" w:rsidP="00C879EF">
      <w:pPr>
        <w:spacing w:line="276" w:lineRule="auto"/>
        <w:rPr>
          <w:rFonts w:ascii="Tahoma" w:hAnsi="Tahoma" w:cs="Tahoma"/>
          <w:spacing w:val="-4"/>
          <w:sz w:val="24"/>
          <w:szCs w:val="24"/>
          <w:lang w:val="es-ES_tradnl"/>
        </w:rPr>
      </w:pPr>
    </w:p>
    <w:p w:rsidR="00DB322A" w:rsidRPr="00D51980" w:rsidRDefault="00DB322A" w:rsidP="00272E8C">
      <w:pPr>
        <w:widowControl w:val="0"/>
        <w:autoSpaceDE w:val="0"/>
        <w:autoSpaceDN w:val="0"/>
        <w:adjustRightInd w:val="0"/>
        <w:spacing w:line="276" w:lineRule="auto"/>
        <w:ind w:firstLine="0"/>
        <w:jc w:val="center"/>
        <w:rPr>
          <w:rFonts w:ascii="Tahoma" w:hAnsi="Tahoma" w:cs="Tahoma"/>
          <w:b/>
          <w:spacing w:val="-4"/>
          <w:sz w:val="24"/>
          <w:szCs w:val="24"/>
        </w:rPr>
      </w:pPr>
      <w:r w:rsidRPr="00D51980">
        <w:rPr>
          <w:rFonts w:ascii="Tahoma" w:hAnsi="Tahoma" w:cs="Tahoma"/>
          <w:b/>
          <w:spacing w:val="-4"/>
          <w:sz w:val="24"/>
          <w:szCs w:val="24"/>
        </w:rPr>
        <w:lastRenderedPageBreak/>
        <w:t>Alegatos de conclusión</w:t>
      </w:r>
    </w:p>
    <w:p w:rsidR="00DB322A" w:rsidRPr="00D51980" w:rsidRDefault="00DB322A" w:rsidP="00C879EF">
      <w:pPr>
        <w:pStyle w:val="Sinespaciado"/>
        <w:spacing w:line="276" w:lineRule="auto"/>
        <w:rPr>
          <w:spacing w:val="-4"/>
        </w:rPr>
      </w:pPr>
    </w:p>
    <w:p w:rsidR="00C879EF" w:rsidRPr="00D51980" w:rsidRDefault="00DB322A" w:rsidP="00DB322A">
      <w:pPr>
        <w:spacing w:line="276" w:lineRule="auto"/>
        <w:ind w:firstLine="708"/>
        <w:rPr>
          <w:rFonts w:ascii="Tahoma" w:hAnsi="Tahoma" w:cs="Tahoma"/>
          <w:spacing w:val="-4"/>
          <w:sz w:val="24"/>
          <w:szCs w:val="24"/>
          <w:lang w:val="es-ES_tradnl"/>
        </w:rPr>
      </w:pPr>
      <w:r w:rsidRPr="00D51980">
        <w:rPr>
          <w:rFonts w:ascii="Tahoma" w:hAnsi="Tahoma" w:cs="Tahoma"/>
          <w:spacing w:val="-4"/>
          <w:sz w:val="24"/>
          <w:szCs w:val="24"/>
          <w:lang w:val="es-ES_tradnl"/>
        </w:rPr>
        <w:t xml:space="preserve">De conformidad con el artículo 82 del C.P.T. y de la S.S., modificado por el artículo 13 de la Ley 1149 de 2007, se concede el uso de la palabra a las partes para que presenten sus alegatos de conclusión:  </w:t>
      </w:r>
    </w:p>
    <w:p w:rsidR="00C879EF" w:rsidRPr="00D51980" w:rsidRDefault="00C879EF" w:rsidP="00DB322A">
      <w:pPr>
        <w:spacing w:line="276" w:lineRule="auto"/>
        <w:ind w:firstLine="708"/>
        <w:rPr>
          <w:rFonts w:ascii="Tahoma" w:hAnsi="Tahoma" w:cs="Tahoma"/>
          <w:spacing w:val="-4"/>
          <w:sz w:val="24"/>
          <w:szCs w:val="24"/>
          <w:lang w:val="es-ES_tradnl"/>
        </w:rPr>
      </w:pPr>
    </w:p>
    <w:p w:rsidR="00DB322A" w:rsidRPr="00D51980" w:rsidRDefault="00DB322A" w:rsidP="00DB322A">
      <w:pPr>
        <w:spacing w:line="276" w:lineRule="auto"/>
        <w:ind w:firstLine="708"/>
        <w:rPr>
          <w:rFonts w:ascii="Tahoma" w:hAnsi="Tahoma" w:cs="Tahoma"/>
          <w:spacing w:val="-4"/>
          <w:sz w:val="24"/>
          <w:szCs w:val="24"/>
          <w:lang w:val="es-ES_tradnl"/>
        </w:rPr>
      </w:pPr>
      <w:r w:rsidRPr="00D51980">
        <w:rPr>
          <w:rFonts w:ascii="Tahoma" w:hAnsi="Tahoma" w:cs="Tahoma"/>
          <w:spacing w:val="-4"/>
          <w:sz w:val="24"/>
          <w:szCs w:val="24"/>
          <w:lang w:val="es-ES_tradnl"/>
        </w:rPr>
        <w:t>Por la parte demandante… Por la parte demandada…</w:t>
      </w:r>
    </w:p>
    <w:p w:rsidR="00DB322A" w:rsidRPr="00D51980" w:rsidRDefault="00DB322A" w:rsidP="00C879EF">
      <w:pPr>
        <w:pStyle w:val="Sinespaciado"/>
        <w:spacing w:line="276" w:lineRule="auto"/>
        <w:rPr>
          <w:rFonts w:ascii="Tahoma" w:hAnsi="Tahoma" w:cs="Tahoma"/>
          <w:spacing w:val="-4"/>
        </w:rPr>
      </w:pPr>
    </w:p>
    <w:p w:rsidR="00DB322A" w:rsidRPr="00D51980" w:rsidRDefault="00DB322A" w:rsidP="00272E8C">
      <w:pPr>
        <w:widowControl w:val="0"/>
        <w:autoSpaceDE w:val="0"/>
        <w:autoSpaceDN w:val="0"/>
        <w:adjustRightInd w:val="0"/>
        <w:spacing w:line="276" w:lineRule="auto"/>
        <w:ind w:firstLine="0"/>
        <w:jc w:val="center"/>
        <w:rPr>
          <w:rFonts w:ascii="Tahoma" w:hAnsi="Tahoma" w:cs="Tahoma"/>
          <w:b/>
          <w:spacing w:val="-4"/>
          <w:sz w:val="24"/>
          <w:szCs w:val="24"/>
        </w:rPr>
      </w:pPr>
      <w:r w:rsidRPr="00D51980">
        <w:rPr>
          <w:rFonts w:ascii="Tahoma" w:hAnsi="Tahoma" w:cs="Tahoma"/>
          <w:b/>
          <w:spacing w:val="-4"/>
          <w:sz w:val="24"/>
          <w:szCs w:val="24"/>
        </w:rPr>
        <w:t>S E N T E N C I A</w:t>
      </w:r>
    </w:p>
    <w:p w:rsidR="00DB322A" w:rsidRPr="00D51980" w:rsidRDefault="00DB322A" w:rsidP="00C879EF">
      <w:pPr>
        <w:widowControl w:val="0"/>
        <w:autoSpaceDE w:val="0"/>
        <w:autoSpaceDN w:val="0"/>
        <w:adjustRightInd w:val="0"/>
        <w:spacing w:line="276" w:lineRule="auto"/>
        <w:rPr>
          <w:rFonts w:ascii="Tahoma" w:hAnsi="Tahoma" w:cs="Tahoma"/>
          <w:spacing w:val="-4"/>
          <w:sz w:val="24"/>
          <w:szCs w:val="24"/>
        </w:rPr>
      </w:pPr>
    </w:p>
    <w:p w:rsidR="00DB322A" w:rsidRPr="00D51980" w:rsidRDefault="00DB322A" w:rsidP="00C6756D">
      <w:pPr>
        <w:widowControl w:val="0"/>
        <w:autoSpaceDE w:val="0"/>
        <w:autoSpaceDN w:val="0"/>
        <w:adjustRightInd w:val="0"/>
        <w:spacing w:line="276" w:lineRule="auto"/>
        <w:ind w:firstLine="708"/>
        <w:rPr>
          <w:rFonts w:ascii="Tahoma" w:hAnsi="Tahoma" w:cs="Tahoma"/>
          <w:spacing w:val="-4"/>
          <w:sz w:val="24"/>
          <w:szCs w:val="24"/>
        </w:rPr>
      </w:pPr>
      <w:r w:rsidRPr="00D51980">
        <w:rPr>
          <w:rFonts w:ascii="Tahoma" w:hAnsi="Tahoma" w:cs="Tahoma"/>
          <w:spacing w:val="-4"/>
          <w:sz w:val="24"/>
          <w:szCs w:val="24"/>
        </w:rPr>
        <w:t xml:space="preserve">Escuchados los alegatos, procede la Sala a resolver el recurso de apelación presentado por el </w:t>
      </w:r>
      <w:r w:rsidR="00272E8C" w:rsidRPr="00D51980">
        <w:rPr>
          <w:rFonts w:ascii="Tahoma" w:hAnsi="Tahoma" w:cs="Tahoma"/>
          <w:spacing w:val="-4"/>
          <w:sz w:val="24"/>
          <w:szCs w:val="24"/>
        </w:rPr>
        <w:t xml:space="preserve">apoderado judicial de la </w:t>
      </w:r>
      <w:r w:rsidRPr="00D51980">
        <w:rPr>
          <w:rFonts w:ascii="Tahoma" w:hAnsi="Tahoma" w:cs="Tahoma"/>
          <w:spacing w:val="-4"/>
          <w:sz w:val="24"/>
          <w:szCs w:val="24"/>
        </w:rPr>
        <w:t>demandante, en contra de la sentenci</w:t>
      </w:r>
      <w:r w:rsidR="00272E8C" w:rsidRPr="00D51980">
        <w:rPr>
          <w:rFonts w:ascii="Tahoma" w:hAnsi="Tahoma" w:cs="Tahoma"/>
          <w:spacing w:val="-4"/>
          <w:sz w:val="24"/>
          <w:szCs w:val="24"/>
        </w:rPr>
        <w:t>a emitida por el Juzgado Primero</w:t>
      </w:r>
      <w:r w:rsidRPr="00D51980">
        <w:rPr>
          <w:rFonts w:ascii="Tahoma" w:hAnsi="Tahoma" w:cs="Tahoma"/>
          <w:spacing w:val="-4"/>
          <w:sz w:val="24"/>
          <w:szCs w:val="24"/>
        </w:rPr>
        <w:t xml:space="preserve"> Labor</w:t>
      </w:r>
      <w:r w:rsidR="00272E8C" w:rsidRPr="00D51980">
        <w:rPr>
          <w:rFonts w:ascii="Tahoma" w:hAnsi="Tahoma" w:cs="Tahoma"/>
          <w:spacing w:val="-4"/>
          <w:sz w:val="24"/>
          <w:szCs w:val="24"/>
        </w:rPr>
        <w:t>al del Circuito de Pereira el 27 de noviembre</w:t>
      </w:r>
      <w:r w:rsidRPr="00D51980">
        <w:rPr>
          <w:rFonts w:ascii="Tahoma" w:hAnsi="Tahoma" w:cs="Tahoma"/>
          <w:spacing w:val="-4"/>
          <w:sz w:val="24"/>
          <w:szCs w:val="24"/>
        </w:rPr>
        <w:t xml:space="preserve"> de 2018, dentro del proceso ordinario laboral reseñado con anterioridad.</w:t>
      </w:r>
    </w:p>
    <w:p w:rsidR="00DB322A" w:rsidRPr="00D51980" w:rsidRDefault="00DB322A" w:rsidP="00C879EF">
      <w:pPr>
        <w:widowControl w:val="0"/>
        <w:autoSpaceDE w:val="0"/>
        <w:autoSpaceDN w:val="0"/>
        <w:adjustRightInd w:val="0"/>
        <w:spacing w:line="276" w:lineRule="auto"/>
        <w:rPr>
          <w:rFonts w:ascii="Tahoma" w:hAnsi="Tahoma" w:cs="Tahoma"/>
          <w:spacing w:val="-4"/>
          <w:sz w:val="24"/>
          <w:szCs w:val="24"/>
        </w:rPr>
      </w:pPr>
    </w:p>
    <w:p w:rsidR="00DB322A" w:rsidRPr="00D51980" w:rsidRDefault="00DB322A" w:rsidP="00272E8C">
      <w:pPr>
        <w:widowControl w:val="0"/>
        <w:autoSpaceDE w:val="0"/>
        <w:autoSpaceDN w:val="0"/>
        <w:adjustRightInd w:val="0"/>
        <w:spacing w:line="276" w:lineRule="auto"/>
        <w:ind w:firstLine="0"/>
        <w:jc w:val="center"/>
        <w:rPr>
          <w:rFonts w:ascii="Tahoma" w:hAnsi="Tahoma" w:cs="Tahoma"/>
          <w:b/>
          <w:spacing w:val="-4"/>
          <w:sz w:val="24"/>
          <w:szCs w:val="24"/>
        </w:rPr>
      </w:pPr>
      <w:r w:rsidRPr="00D51980">
        <w:rPr>
          <w:rFonts w:ascii="Tahoma" w:hAnsi="Tahoma" w:cs="Tahoma"/>
          <w:b/>
          <w:spacing w:val="-4"/>
          <w:sz w:val="24"/>
          <w:szCs w:val="24"/>
        </w:rPr>
        <w:t>Problema jurídico por resolver</w:t>
      </w:r>
    </w:p>
    <w:p w:rsidR="00DB322A" w:rsidRPr="00D51980" w:rsidRDefault="00DB322A" w:rsidP="00C879EF">
      <w:pPr>
        <w:tabs>
          <w:tab w:val="left" w:pos="567"/>
        </w:tabs>
        <w:spacing w:line="276" w:lineRule="auto"/>
        <w:rPr>
          <w:rFonts w:ascii="Tahoma" w:hAnsi="Tahoma" w:cs="Tahoma"/>
          <w:spacing w:val="-4"/>
          <w:sz w:val="24"/>
          <w:szCs w:val="24"/>
        </w:rPr>
      </w:pPr>
    </w:p>
    <w:p w:rsidR="00DB322A" w:rsidRPr="00D51980" w:rsidRDefault="00DB322A" w:rsidP="00DB322A">
      <w:pPr>
        <w:tabs>
          <w:tab w:val="left" w:pos="567"/>
        </w:tabs>
        <w:spacing w:line="276" w:lineRule="auto"/>
        <w:rPr>
          <w:rFonts w:ascii="Tahoma" w:hAnsi="Tahoma" w:cs="Tahoma"/>
          <w:spacing w:val="-4"/>
          <w:sz w:val="24"/>
          <w:szCs w:val="24"/>
        </w:rPr>
      </w:pPr>
      <w:r w:rsidRPr="00D51980">
        <w:rPr>
          <w:rFonts w:ascii="Tahoma" w:hAnsi="Tahoma" w:cs="Tahoma"/>
          <w:spacing w:val="-4"/>
          <w:sz w:val="24"/>
          <w:szCs w:val="24"/>
        </w:rPr>
        <w:t xml:space="preserve">De acuerdo a los fundamentos de la sentencia de primera instancia y los argumentos del recurso de apelación, le corresponde a la Sala determinar si </w:t>
      </w:r>
      <w:r w:rsidR="00272E8C" w:rsidRPr="00D51980">
        <w:rPr>
          <w:rFonts w:ascii="Tahoma" w:hAnsi="Tahoma" w:cs="Tahoma"/>
          <w:spacing w:val="-4"/>
          <w:sz w:val="24"/>
          <w:szCs w:val="24"/>
        </w:rPr>
        <w:t>las constancias laborales expedidas por el empleador tiene la virtualidad y el alcance de modificar la modalidad contractual pactada por escrito con el trabajador.</w:t>
      </w:r>
    </w:p>
    <w:p w:rsidR="00C879EF" w:rsidRPr="00D51980" w:rsidRDefault="00C879EF" w:rsidP="00C879EF">
      <w:pPr>
        <w:spacing w:line="276" w:lineRule="auto"/>
        <w:ind w:firstLine="0"/>
        <w:jc w:val="center"/>
        <w:rPr>
          <w:rFonts w:ascii="Tahoma" w:hAnsi="Tahoma" w:cs="Tahoma"/>
          <w:b/>
          <w:spacing w:val="-4"/>
          <w:sz w:val="24"/>
          <w:szCs w:val="24"/>
          <w:lang w:val="es-CO"/>
        </w:rPr>
      </w:pPr>
    </w:p>
    <w:p w:rsidR="00662E25" w:rsidRPr="00D51980" w:rsidRDefault="00662E25" w:rsidP="005D62EA">
      <w:pPr>
        <w:spacing w:line="276" w:lineRule="auto"/>
        <w:ind w:firstLine="0"/>
        <w:jc w:val="center"/>
        <w:rPr>
          <w:rFonts w:ascii="Tahoma" w:hAnsi="Tahoma" w:cs="Tahoma"/>
          <w:b/>
          <w:spacing w:val="-4"/>
          <w:sz w:val="24"/>
          <w:szCs w:val="24"/>
          <w:lang w:val="es-CO"/>
        </w:rPr>
      </w:pPr>
      <w:r w:rsidRPr="00D51980">
        <w:rPr>
          <w:rFonts w:ascii="Tahoma" w:hAnsi="Tahoma" w:cs="Tahoma"/>
          <w:b/>
          <w:spacing w:val="-4"/>
          <w:sz w:val="24"/>
          <w:szCs w:val="24"/>
          <w:lang w:val="es-CO"/>
        </w:rPr>
        <w:t>I – ANTECEDENTES</w:t>
      </w:r>
    </w:p>
    <w:p w:rsidR="00662E25" w:rsidRPr="00D51980" w:rsidRDefault="00662E25" w:rsidP="00C879EF">
      <w:pPr>
        <w:spacing w:line="240" w:lineRule="auto"/>
        <w:ind w:firstLine="0"/>
        <w:jc w:val="center"/>
        <w:rPr>
          <w:rFonts w:ascii="Tahoma" w:hAnsi="Tahoma" w:cs="Tahoma"/>
          <w:b/>
          <w:spacing w:val="-4"/>
          <w:sz w:val="24"/>
          <w:szCs w:val="24"/>
          <w:lang w:val="es-CO"/>
        </w:rPr>
      </w:pPr>
    </w:p>
    <w:p w:rsidR="00923E44" w:rsidRPr="00D51980" w:rsidRDefault="00B10684" w:rsidP="004E0330">
      <w:pPr>
        <w:spacing w:line="276" w:lineRule="auto"/>
        <w:rPr>
          <w:rFonts w:ascii="Tahoma" w:hAnsi="Tahoma" w:cs="Tahoma"/>
          <w:spacing w:val="-4"/>
          <w:sz w:val="24"/>
          <w:szCs w:val="24"/>
          <w:lang w:val="es-CO"/>
        </w:rPr>
      </w:pPr>
      <w:r w:rsidRPr="00D51980">
        <w:rPr>
          <w:rFonts w:ascii="Tahoma" w:hAnsi="Tahoma" w:cs="Tahoma"/>
          <w:spacing w:val="-4"/>
          <w:sz w:val="24"/>
          <w:szCs w:val="24"/>
          <w:lang w:val="es-CO"/>
        </w:rPr>
        <w:t xml:space="preserve">La señora </w:t>
      </w:r>
      <w:r w:rsidRPr="00D51980">
        <w:rPr>
          <w:rFonts w:ascii="Tahoma" w:hAnsi="Tahoma" w:cs="Tahoma"/>
          <w:b/>
          <w:spacing w:val="-4"/>
          <w:sz w:val="24"/>
          <w:szCs w:val="24"/>
          <w:lang w:val="es-CO"/>
        </w:rPr>
        <w:t xml:space="preserve">MARLENE LÓPEZ </w:t>
      </w:r>
      <w:r w:rsidRPr="00D51980">
        <w:rPr>
          <w:rFonts w:ascii="Tahoma" w:hAnsi="Tahoma" w:cs="Tahoma"/>
          <w:spacing w:val="-4"/>
          <w:sz w:val="24"/>
          <w:szCs w:val="24"/>
          <w:lang w:val="es-CO"/>
        </w:rPr>
        <w:t>de</w:t>
      </w:r>
      <w:r w:rsidR="00E21F61" w:rsidRPr="00D51980">
        <w:rPr>
          <w:rFonts w:ascii="Tahoma" w:hAnsi="Tahoma" w:cs="Tahoma"/>
          <w:spacing w:val="-4"/>
          <w:sz w:val="24"/>
          <w:szCs w:val="24"/>
          <w:lang w:val="es-CO"/>
        </w:rPr>
        <w:t xml:space="preserve"> </w:t>
      </w:r>
      <w:r w:rsidR="00E21F61" w:rsidRPr="00D51980">
        <w:rPr>
          <w:rFonts w:ascii="Tahoma" w:hAnsi="Tahoma" w:cs="Tahoma"/>
          <w:b/>
          <w:spacing w:val="-4"/>
          <w:sz w:val="24"/>
          <w:szCs w:val="24"/>
          <w:lang w:val="es-CO"/>
        </w:rPr>
        <w:t>LÓPEZ</w:t>
      </w:r>
      <w:r w:rsidR="00E21F61" w:rsidRPr="00D51980">
        <w:rPr>
          <w:rFonts w:ascii="Tahoma" w:hAnsi="Tahoma" w:cs="Tahoma"/>
          <w:spacing w:val="-4"/>
          <w:sz w:val="24"/>
          <w:szCs w:val="24"/>
          <w:lang w:val="es-CO"/>
        </w:rPr>
        <w:t xml:space="preserve"> </w:t>
      </w:r>
      <w:r w:rsidR="00EC0AD6" w:rsidRPr="00D51980">
        <w:rPr>
          <w:rFonts w:ascii="Tahoma" w:hAnsi="Tahoma" w:cs="Tahoma"/>
          <w:spacing w:val="-4"/>
          <w:sz w:val="24"/>
          <w:szCs w:val="24"/>
          <w:lang w:val="es-CO"/>
        </w:rPr>
        <w:t xml:space="preserve">pretende que se declare que </w:t>
      </w:r>
      <w:r w:rsidR="001D1736" w:rsidRPr="00D51980">
        <w:rPr>
          <w:rFonts w:ascii="Tahoma" w:hAnsi="Tahoma" w:cs="Tahoma"/>
          <w:spacing w:val="-4"/>
          <w:sz w:val="24"/>
          <w:szCs w:val="24"/>
          <w:lang w:val="es-CO"/>
        </w:rPr>
        <w:t xml:space="preserve">entre ella y el </w:t>
      </w:r>
      <w:r w:rsidR="001D1736" w:rsidRPr="00D51980">
        <w:rPr>
          <w:rFonts w:ascii="Tahoma" w:hAnsi="Tahoma" w:cs="Tahoma"/>
          <w:b/>
          <w:spacing w:val="-4"/>
          <w:sz w:val="24"/>
          <w:szCs w:val="24"/>
          <w:lang w:val="es-CO"/>
        </w:rPr>
        <w:t xml:space="preserve">FONDO DE EMPLEADOS PARA LA ASISTENCIA SOCIAL DE LA UNIVERSIDAD </w:t>
      </w:r>
      <w:r w:rsidR="00BC0175" w:rsidRPr="00D51980">
        <w:rPr>
          <w:rFonts w:ascii="Tahoma" w:hAnsi="Tahoma" w:cs="Tahoma"/>
          <w:b/>
          <w:spacing w:val="-4"/>
          <w:sz w:val="24"/>
          <w:szCs w:val="24"/>
          <w:lang w:val="es-CO"/>
        </w:rPr>
        <w:t>TECNOLÓGICA</w:t>
      </w:r>
      <w:r w:rsidR="001D1736" w:rsidRPr="00D51980">
        <w:rPr>
          <w:rFonts w:ascii="Tahoma" w:hAnsi="Tahoma" w:cs="Tahoma"/>
          <w:b/>
          <w:spacing w:val="-4"/>
          <w:sz w:val="24"/>
          <w:szCs w:val="24"/>
          <w:lang w:val="es-CO"/>
        </w:rPr>
        <w:t xml:space="preserve"> DE PEREIRA –</w:t>
      </w:r>
      <w:r w:rsidR="00BC0175" w:rsidRPr="00D51980">
        <w:rPr>
          <w:rFonts w:ascii="Tahoma" w:hAnsi="Tahoma" w:cs="Tahoma"/>
          <w:b/>
          <w:spacing w:val="-4"/>
          <w:sz w:val="24"/>
          <w:szCs w:val="24"/>
          <w:lang w:val="es-CO"/>
        </w:rPr>
        <w:t xml:space="preserve"> </w:t>
      </w:r>
      <w:proofErr w:type="spellStart"/>
      <w:r w:rsidR="001D1736" w:rsidRPr="00D51980">
        <w:rPr>
          <w:rFonts w:ascii="Tahoma" w:hAnsi="Tahoma" w:cs="Tahoma"/>
          <w:b/>
          <w:spacing w:val="-4"/>
          <w:sz w:val="24"/>
          <w:szCs w:val="24"/>
          <w:lang w:val="es-CO"/>
        </w:rPr>
        <w:t>FASUT</w:t>
      </w:r>
      <w:proofErr w:type="spellEnd"/>
      <w:r w:rsidR="001D1736" w:rsidRPr="00D51980">
        <w:rPr>
          <w:rFonts w:ascii="Tahoma" w:hAnsi="Tahoma" w:cs="Tahoma"/>
          <w:spacing w:val="-4"/>
          <w:sz w:val="24"/>
          <w:szCs w:val="24"/>
          <w:lang w:val="es-CO"/>
        </w:rPr>
        <w:t xml:space="preserve"> existió contrato </w:t>
      </w:r>
      <w:r w:rsidR="002406BC" w:rsidRPr="00D51980">
        <w:rPr>
          <w:rFonts w:ascii="Tahoma" w:hAnsi="Tahoma" w:cs="Tahoma"/>
          <w:spacing w:val="-4"/>
          <w:sz w:val="24"/>
          <w:szCs w:val="24"/>
          <w:lang w:val="es-CO"/>
        </w:rPr>
        <w:t>de trabajo a término in</w:t>
      </w:r>
      <w:r w:rsidR="00662E25" w:rsidRPr="00D51980">
        <w:rPr>
          <w:rFonts w:ascii="Tahoma" w:hAnsi="Tahoma" w:cs="Tahoma"/>
          <w:spacing w:val="-4"/>
          <w:sz w:val="24"/>
          <w:szCs w:val="24"/>
          <w:lang w:val="es-CO"/>
        </w:rPr>
        <w:t>definido del 11/nov/1998 al 24/jul/</w:t>
      </w:r>
      <w:r w:rsidR="002406BC" w:rsidRPr="00D51980">
        <w:rPr>
          <w:rFonts w:ascii="Tahoma" w:hAnsi="Tahoma" w:cs="Tahoma"/>
          <w:spacing w:val="-4"/>
          <w:sz w:val="24"/>
          <w:szCs w:val="24"/>
          <w:lang w:val="es-CO"/>
        </w:rPr>
        <w:t>2014, el cual</w:t>
      </w:r>
      <w:r w:rsidR="00CB27DB" w:rsidRPr="00D51980">
        <w:rPr>
          <w:rFonts w:ascii="Tahoma" w:hAnsi="Tahoma" w:cs="Tahoma"/>
          <w:spacing w:val="-4"/>
          <w:sz w:val="24"/>
          <w:szCs w:val="24"/>
          <w:lang w:val="es-CO"/>
        </w:rPr>
        <w:t xml:space="preserve"> te</w:t>
      </w:r>
      <w:r w:rsidR="002406BC" w:rsidRPr="00D51980">
        <w:rPr>
          <w:rFonts w:ascii="Tahoma" w:hAnsi="Tahoma" w:cs="Tahoma"/>
          <w:spacing w:val="-4"/>
          <w:sz w:val="24"/>
          <w:szCs w:val="24"/>
          <w:lang w:val="es-CO"/>
        </w:rPr>
        <w:t>rmin</w:t>
      </w:r>
      <w:r w:rsidR="00CB27DB" w:rsidRPr="00D51980">
        <w:rPr>
          <w:rFonts w:ascii="Tahoma" w:hAnsi="Tahoma" w:cs="Tahoma"/>
          <w:spacing w:val="-4"/>
          <w:sz w:val="24"/>
          <w:szCs w:val="24"/>
          <w:lang w:val="es-CO"/>
        </w:rPr>
        <w:t>ó</w:t>
      </w:r>
      <w:r w:rsidR="002406BC" w:rsidRPr="00D51980">
        <w:rPr>
          <w:rFonts w:ascii="Tahoma" w:hAnsi="Tahoma" w:cs="Tahoma"/>
          <w:spacing w:val="-4"/>
          <w:sz w:val="24"/>
          <w:szCs w:val="24"/>
          <w:lang w:val="es-CO"/>
        </w:rPr>
        <w:t xml:space="preserve"> sin justa causa del empleador.</w:t>
      </w:r>
    </w:p>
    <w:p w:rsidR="00C879EF" w:rsidRPr="00D51980" w:rsidRDefault="00C879EF" w:rsidP="00C879EF">
      <w:pPr>
        <w:spacing w:line="240" w:lineRule="auto"/>
        <w:rPr>
          <w:rFonts w:ascii="Tahoma" w:hAnsi="Tahoma" w:cs="Tahoma"/>
          <w:spacing w:val="-4"/>
          <w:sz w:val="24"/>
          <w:szCs w:val="24"/>
          <w:lang w:val="es-CO"/>
        </w:rPr>
      </w:pPr>
    </w:p>
    <w:p w:rsidR="002406BC" w:rsidRPr="00D51980" w:rsidRDefault="002406BC" w:rsidP="00662E25">
      <w:pPr>
        <w:spacing w:line="276" w:lineRule="auto"/>
        <w:rPr>
          <w:rFonts w:ascii="Tahoma" w:hAnsi="Tahoma" w:cs="Tahoma"/>
          <w:spacing w:val="-4"/>
          <w:sz w:val="24"/>
          <w:szCs w:val="24"/>
          <w:lang w:val="es-CO"/>
        </w:rPr>
      </w:pPr>
      <w:r w:rsidRPr="00D51980">
        <w:rPr>
          <w:rFonts w:ascii="Tahoma" w:hAnsi="Tahoma" w:cs="Tahoma"/>
          <w:spacing w:val="-4"/>
          <w:sz w:val="24"/>
          <w:szCs w:val="24"/>
          <w:lang w:val="es-CO"/>
        </w:rPr>
        <w:t xml:space="preserve">Consecuencia de esa declaración, persigue el pago de la indemnización por despido injusto, la compensación dineraria de las vacaciones generadas por el periodo laborado entre el 1º de enero y el 24 de julio de 2014, la prima de servicios y el auxilio de cesantías por el mismo periodo, lo mismo que la indemnización moratoria del artículo 65 del </w:t>
      </w:r>
      <w:proofErr w:type="spellStart"/>
      <w:r w:rsidRPr="00D51980">
        <w:rPr>
          <w:rFonts w:ascii="Tahoma" w:hAnsi="Tahoma" w:cs="Tahoma"/>
          <w:spacing w:val="-4"/>
          <w:sz w:val="24"/>
          <w:szCs w:val="24"/>
          <w:lang w:val="es-CO"/>
        </w:rPr>
        <w:t>C.S.T</w:t>
      </w:r>
      <w:proofErr w:type="spellEnd"/>
      <w:r w:rsidRPr="00D51980">
        <w:rPr>
          <w:rFonts w:ascii="Tahoma" w:hAnsi="Tahoma" w:cs="Tahoma"/>
          <w:spacing w:val="-4"/>
          <w:sz w:val="24"/>
          <w:szCs w:val="24"/>
          <w:lang w:val="es-CO"/>
        </w:rPr>
        <w:t xml:space="preserve">. y la suma equivalente a cien (100) SMLV a título de indemnización por los perjuicios morales sufridos con ocasión del despido.  </w:t>
      </w:r>
    </w:p>
    <w:p w:rsidR="002406BC" w:rsidRPr="00D51980" w:rsidRDefault="002406BC" w:rsidP="00C879EF">
      <w:pPr>
        <w:spacing w:line="240" w:lineRule="auto"/>
        <w:rPr>
          <w:rFonts w:ascii="Tahoma" w:hAnsi="Tahoma" w:cs="Tahoma"/>
          <w:spacing w:val="-4"/>
          <w:sz w:val="24"/>
          <w:szCs w:val="24"/>
          <w:lang w:val="es-CO"/>
        </w:rPr>
      </w:pPr>
    </w:p>
    <w:p w:rsidR="009868CA" w:rsidRPr="00D51980" w:rsidRDefault="009868CA" w:rsidP="00662E25">
      <w:pPr>
        <w:spacing w:line="276" w:lineRule="auto"/>
        <w:rPr>
          <w:rFonts w:ascii="Tahoma" w:hAnsi="Tahoma" w:cs="Tahoma"/>
          <w:spacing w:val="-4"/>
          <w:sz w:val="24"/>
          <w:szCs w:val="24"/>
          <w:lang w:val="es-CO"/>
        </w:rPr>
      </w:pPr>
      <w:r w:rsidRPr="00D51980">
        <w:rPr>
          <w:rFonts w:ascii="Tahoma" w:hAnsi="Tahoma" w:cs="Tahoma"/>
          <w:spacing w:val="-4"/>
          <w:sz w:val="24"/>
          <w:szCs w:val="24"/>
          <w:lang w:val="es-CO"/>
        </w:rPr>
        <w:t>Para el efecto asegura</w:t>
      </w:r>
      <w:r w:rsidR="00DB322A" w:rsidRPr="00D51980">
        <w:rPr>
          <w:rFonts w:ascii="Tahoma" w:hAnsi="Tahoma" w:cs="Tahoma"/>
          <w:spacing w:val="-4"/>
          <w:sz w:val="24"/>
          <w:szCs w:val="24"/>
          <w:lang w:val="es-CO"/>
        </w:rPr>
        <w:t>, en lo que interesa al recurso de apelación,</w:t>
      </w:r>
      <w:r w:rsidRPr="00D51980">
        <w:rPr>
          <w:rFonts w:ascii="Tahoma" w:hAnsi="Tahoma" w:cs="Tahoma"/>
          <w:spacing w:val="-4"/>
          <w:sz w:val="24"/>
          <w:szCs w:val="24"/>
          <w:lang w:val="es-CO"/>
        </w:rPr>
        <w:t xml:space="preserve"> que fue contratada por FASUT en el cargo de auxiliar de enfermería desde noviembre de 1998, que laboró en ese cargo por más de 17 años, y que fue notificada del despido mediante carta del 24 de julio de 2014, en la que se expresa que su vinculación fue a través de un contrato a término fijo de un año, lo cual la tomó por sorpresa, puesto que siempre tuvo claro que la modalidad de su contrata era a término indefinido, tal como lo indicaba la empleadora en todas las constancias laborales que se le pedían, las cuales se adjuntan como prueba documental.</w:t>
      </w:r>
    </w:p>
    <w:p w:rsidR="00CB27DB" w:rsidRPr="00D51980" w:rsidRDefault="00CB27DB" w:rsidP="00C879EF">
      <w:pPr>
        <w:spacing w:line="240" w:lineRule="auto"/>
        <w:rPr>
          <w:rFonts w:ascii="Tahoma" w:hAnsi="Tahoma" w:cs="Tahoma"/>
          <w:spacing w:val="-4"/>
          <w:sz w:val="24"/>
          <w:szCs w:val="24"/>
          <w:lang w:val="es-CO"/>
        </w:rPr>
      </w:pPr>
    </w:p>
    <w:p w:rsidR="00CB27DB" w:rsidRPr="00D51980" w:rsidRDefault="00CB27DB" w:rsidP="00923E44">
      <w:pPr>
        <w:spacing w:line="276" w:lineRule="auto"/>
        <w:rPr>
          <w:rFonts w:ascii="Tahoma" w:hAnsi="Tahoma" w:cs="Tahoma"/>
          <w:spacing w:val="-4"/>
          <w:sz w:val="24"/>
          <w:szCs w:val="24"/>
          <w:lang w:val="es-CO"/>
        </w:rPr>
      </w:pPr>
      <w:r w:rsidRPr="00D51980">
        <w:rPr>
          <w:rFonts w:ascii="Tahoma" w:hAnsi="Tahoma" w:cs="Tahoma"/>
          <w:spacing w:val="-4"/>
          <w:sz w:val="24"/>
          <w:szCs w:val="24"/>
          <w:lang w:val="es-CO"/>
        </w:rPr>
        <w:t xml:space="preserve">En respuesta a la demanda, el </w:t>
      </w:r>
      <w:r w:rsidRPr="00D51980">
        <w:rPr>
          <w:rFonts w:ascii="Tahoma" w:hAnsi="Tahoma" w:cs="Tahoma"/>
          <w:b/>
          <w:spacing w:val="-4"/>
          <w:sz w:val="24"/>
          <w:szCs w:val="24"/>
          <w:lang w:val="es-CO"/>
        </w:rPr>
        <w:t>FONDO DE</w:t>
      </w:r>
      <w:r w:rsidRPr="00D51980">
        <w:rPr>
          <w:rFonts w:ascii="Tahoma" w:hAnsi="Tahoma" w:cs="Tahoma"/>
          <w:spacing w:val="-4"/>
          <w:sz w:val="24"/>
          <w:szCs w:val="24"/>
          <w:lang w:val="es-CO"/>
        </w:rPr>
        <w:t xml:space="preserve"> </w:t>
      </w:r>
      <w:r w:rsidRPr="00D51980">
        <w:rPr>
          <w:rFonts w:ascii="Tahoma" w:hAnsi="Tahoma" w:cs="Tahoma"/>
          <w:b/>
          <w:spacing w:val="-4"/>
          <w:sz w:val="24"/>
          <w:szCs w:val="24"/>
          <w:lang w:val="es-CO"/>
        </w:rPr>
        <w:t xml:space="preserve">EMPLEADOS PARA LA ASISTENCIA SOCIAL DE LA UNIVERSIDAD </w:t>
      </w:r>
      <w:r w:rsidR="00BC0175" w:rsidRPr="00D51980">
        <w:rPr>
          <w:rFonts w:ascii="Tahoma" w:hAnsi="Tahoma" w:cs="Tahoma"/>
          <w:b/>
          <w:spacing w:val="-4"/>
          <w:sz w:val="24"/>
          <w:szCs w:val="24"/>
          <w:lang w:val="es-CO"/>
        </w:rPr>
        <w:t>TECNOLÓGICA</w:t>
      </w:r>
      <w:r w:rsidRPr="00D51980">
        <w:rPr>
          <w:rFonts w:ascii="Tahoma" w:hAnsi="Tahoma" w:cs="Tahoma"/>
          <w:b/>
          <w:spacing w:val="-4"/>
          <w:sz w:val="24"/>
          <w:szCs w:val="24"/>
          <w:lang w:val="es-CO"/>
        </w:rPr>
        <w:t xml:space="preserve"> DE PEREIRA –</w:t>
      </w:r>
      <w:proofErr w:type="spellStart"/>
      <w:r w:rsidRPr="00D51980">
        <w:rPr>
          <w:rFonts w:ascii="Tahoma" w:hAnsi="Tahoma" w:cs="Tahoma"/>
          <w:b/>
          <w:spacing w:val="-4"/>
          <w:sz w:val="24"/>
          <w:szCs w:val="24"/>
          <w:lang w:val="es-CO"/>
        </w:rPr>
        <w:t>FASUT</w:t>
      </w:r>
      <w:proofErr w:type="spellEnd"/>
      <w:r w:rsidR="00BC0175" w:rsidRPr="00D51980">
        <w:rPr>
          <w:rFonts w:ascii="Tahoma" w:hAnsi="Tahoma" w:cs="Tahoma"/>
          <w:b/>
          <w:spacing w:val="-4"/>
          <w:sz w:val="24"/>
          <w:szCs w:val="24"/>
          <w:lang w:val="es-CO"/>
        </w:rPr>
        <w:t xml:space="preserve"> </w:t>
      </w:r>
      <w:r w:rsidRPr="00D51980">
        <w:rPr>
          <w:rFonts w:ascii="Tahoma" w:hAnsi="Tahoma" w:cs="Tahoma"/>
          <w:spacing w:val="-4"/>
          <w:sz w:val="24"/>
          <w:szCs w:val="24"/>
          <w:lang w:val="es-CO"/>
        </w:rPr>
        <w:t xml:space="preserve">reconoce que </w:t>
      </w:r>
      <w:r w:rsidRPr="00D51980">
        <w:rPr>
          <w:rFonts w:ascii="Tahoma" w:hAnsi="Tahoma" w:cs="Tahoma"/>
          <w:spacing w:val="-4"/>
          <w:sz w:val="24"/>
          <w:szCs w:val="24"/>
          <w:lang w:val="es-CO"/>
        </w:rPr>
        <w:lastRenderedPageBreak/>
        <w:t>la demandante fue trabajadora suya entre el 11 de noviembre de 1998 y el 24 de julio de 2014 y que su contrato finalizó sin justa causa, en razón de lo cual recibió como indemnización</w:t>
      </w:r>
      <w:r w:rsidR="00662E25" w:rsidRPr="00D51980">
        <w:rPr>
          <w:rFonts w:ascii="Tahoma" w:hAnsi="Tahoma" w:cs="Tahoma"/>
          <w:spacing w:val="-4"/>
          <w:sz w:val="24"/>
          <w:szCs w:val="24"/>
          <w:lang w:val="es-CO"/>
        </w:rPr>
        <w:t xml:space="preserve"> por despido injusto</w:t>
      </w:r>
      <w:r w:rsidRPr="00D51980">
        <w:rPr>
          <w:rFonts w:ascii="Tahoma" w:hAnsi="Tahoma" w:cs="Tahoma"/>
          <w:spacing w:val="-4"/>
          <w:sz w:val="24"/>
          <w:szCs w:val="24"/>
          <w:lang w:val="es-CO"/>
        </w:rPr>
        <w:t xml:space="preserve"> la suma de $3.090.367, correspondiente a los salarios faltantes para cumplir el plazo estipulado en el contrato de trabajo a término fijo inferior a un año suscrito con ella el 11 de noviembre de 1998,</w:t>
      </w:r>
      <w:r w:rsidR="00923E44" w:rsidRPr="00D51980">
        <w:rPr>
          <w:rFonts w:ascii="Tahoma" w:hAnsi="Tahoma" w:cs="Tahoma"/>
          <w:spacing w:val="-4"/>
          <w:sz w:val="24"/>
          <w:szCs w:val="24"/>
          <w:lang w:val="es-CO"/>
        </w:rPr>
        <w:t xml:space="preserve"> el cual adjunta como prueba. </w:t>
      </w:r>
      <w:r w:rsidR="00662E25" w:rsidRPr="00D51980">
        <w:rPr>
          <w:rFonts w:ascii="Tahoma" w:hAnsi="Tahoma" w:cs="Tahoma"/>
          <w:spacing w:val="-4"/>
          <w:sz w:val="24"/>
          <w:szCs w:val="24"/>
          <w:lang w:val="es-CO"/>
        </w:rPr>
        <w:t>Agrega que al momento de su desvinculación, a la actora se le cancelaron todas y cada una de sus prestaciones sociales de ley, tal como se comprueba en los documentos que se anexan y en relación a las constancias presentadas con el escrito de la demanda, aclara que estas fueron generadas por el gerente de turno, quien cometió el error involuntario de certificar una modalidad contractual que no corresponde a la pactada con la actora. En consecuencia se opone</w:t>
      </w:r>
      <w:r w:rsidR="00E93713" w:rsidRPr="00D51980">
        <w:rPr>
          <w:rFonts w:ascii="Tahoma" w:hAnsi="Tahoma" w:cs="Tahoma"/>
          <w:spacing w:val="-4"/>
          <w:sz w:val="24"/>
          <w:szCs w:val="24"/>
          <w:lang w:val="es-CO"/>
        </w:rPr>
        <w:t xml:space="preserve"> a</w:t>
      </w:r>
      <w:r w:rsidR="00662E25" w:rsidRPr="00D51980">
        <w:rPr>
          <w:rFonts w:ascii="Tahoma" w:hAnsi="Tahoma" w:cs="Tahoma"/>
          <w:spacing w:val="-4"/>
          <w:sz w:val="24"/>
          <w:szCs w:val="24"/>
          <w:lang w:val="es-CO"/>
        </w:rPr>
        <w:t xml:space="preserve"> la prosperidad de las pretensiones y propone como excepciones de mérito las denominadas: cobro de lo no debido, pago total de la obligación, buena fe del empleador, prescripción, compensación y terminación sin justa causa y pago de la indemnización.</w:t>
      </w:r>
    </w:p>
    <w:p w:rsidR="00662E25" w:rsidRPr="00D51980" w:rsidRDefault="00662E25" w:rsidP="00C879EF">
      <w:pPr>
        <w:spacing w:line="276" w:lineRule="auto"/>
        <w:rPr>
          <w:rFonts w:ascii="Tahoma" w:hAnsi="Tahoma" w:cs="Tahoma"/>
          <w:spacing w:val="-4"/>
          <w:sz w:val="20"/>
          <w:szCs w:val="20"/>
          <w:lang w:val="es-CO"/>
        </w:rPr>
      </w:pPr>
    </w:p>
    <w:p w:rsidR="005D62EA" w:rsidRPr="00D51980" w:rsidRDefault="00662E25" w:rsidP="00C6756D">
      <w:pPr>
        <w:spacing w:line="276" w:lineRule="auto"/>
        <w:ind w:firstLine="0"/>
        <w:jc w:val="center"/>
        <w:rPr>
          <w:rFonts w:ascii="Tahoma" w:hAnsi="Tahoma" w:cs="Tahoma"/>
          <w:b/>
          <w:spacing w:val="-4"/>
          <w:sz w:val="24"/>
          <w:szCs w:val="24"/>
          <w:lang w:val="es-CO"/>
        </w:rPr>
      </w:pPr>
      <w:r w:rsidRPr="00D51980">
        <w:rPr>
          <w:rFonts w:ascii="Tahoma" w:hAnsi="Tahoma" w:cs="Tahoma"/>
          <w:b/>
          <w:spacing w:val="-4"/>
          <w:sz w:val="24"/>
          <w:szCs w:val="24"/>
          <w:lang w:val="es-CO"/>
        </w:rPr>
        <w:t>II - SENTENCIA DE PRIMERA INSTANCIA</w:t>
      </w:r>
    </w:p>
    <w:p w:rsidR="005D62EA" w:rsidRPr="00D51980" w:rsidRDefault="005D62EA" w:rsidP="00C879EF">
      <w:pPr>
        <w:spacing w:line="276" w:lineRule="auto"/>
        <w:jc w:val="center"/>
        <w:rPr>
          <w:rFonts w:ascii="Tahoma" w:hAnsi="Tahoma" w:cs="Tahoma"/>
          <w:b/>
          <w:spacing w:val="-4"/>
          <w:sz w:val="24"/>
          <w:szCs w:val="24"/>
          <w:lang w:val="es-CO"/>
        </w:rPr>
      </w:pPr>
    </w:p>
    <w:p w:rsidR="00C879EF" w:rsidRPr="00D51980" w:rsidRDefault="005D62EA" w:rsidP="00C879EF">
      <w:pPr>
        <w:spacing w:line="276" w:lineRule="auto"/>
        <w:rPr>
          <w:rFonts w:ascii="Tahoma" w:hAnsi="Tahoma" w:cs="Tahoma"/>
          <w:spacing w:val="-4"/>
          <w:sz w:val="24"/>
          <w:szCs w:val="24"/>
          <w:lang w:val="es-CO"/>
        </w:rPr>
      </w:pPr>
      <w:r w:rsidRPr="00D51980">
        <w:rPr>
          <w:rFonts w:ascii="Tahoma" w:hAnsi="Tahoma" w:cs="Tahoma"/>
          <w:spacing w:val="-4"/>
          <w:sz w:val="24"/>
          <w:szCs w:val="24"/>
          <w:lang w:val="es-CO"/>
        </w:rPr>
        <w:t>La jueza de primera instancia absolvió de las pretensiones a la demandada y condenó en costas procesales a la demandante, luego de advertir que de la lectura del artículo 48 del C.S.T., se desprende que los contratos a término fijo nunca se convierten en indefinidos, a menos que las partes así lo pacten, y en est</w:t>
      </w:r>
      <w:r w:rsidR="00C6756D" w:rsidRPr="00D51980">
        <w:rPr>
          <w:rFonts w:ascii="Tahoma" w:hAnsi="Tahoma" w:cs="Tahoma"/>
          <w:spacing w:val="-4"/>
          <w:sz w:val="24"/>
          <w:szCs w:val="24"/>
          <w:lang w:val="es-CO"/>
        </w:rPr>
        <w:t>e caso no hay una sola prueba</w:t>
      </w:r>
      <w:r w:rsidRPr="00D51980">
        <w:rPr>
          <w:rFonts w:ascii="Tahoma" w:hAnsi="Tahoma" w:cs="Tahoma"/>
          <w:spacing w:val="-4"/>
          <w:sz w:val="24"/>
          <w:szCs w:val="24"/>
          <w:lang w:val="es-CO"/>
        </w:rPr>
        <w:t xml:space="preserve"> que indique que las partes pactaron la modificación de la modalidad contractual inicialmente pactada, por lo que debe entenderse errada la modalidad certificada en las constancias laborales allegadas por la demandante.</w:t>
      </w:r>
    </w:p>
    <w:p w:rsidR="00BC0175" w:rsidRPr="00D51980" w:rsidRDefault="00BC0175" w:rsidP="00C879EF">
      <w:pPr>
        <w:spacing w:line="276" w:lineRule="auto"/>
        <w:rPr>
          <w:rFonts w:ascii="Tahoma" w:hAnsi="Tahoma" w:cs="Tahoma"/>
          <w:spacing w:val="-4"/>
          <w:sz w:val="24"/>
          <w:szCs w:val="24"/>
          <w:lang w:val="es-CO"/>
        </w:rPr>
      </w:pPr>
    </w:p>
    <w:p w:rsidR="00662E25" w:rsidRPr="00D51980" w:rsidRDefault="005D62EA" w:rsidP="00486C1A">
      <w:pPr>
        <w:spacing w:line="276" w:lineRule="auto"/>
        <w:ind w:firstLine="0"/>
        <w:jc w:val="center"/>
        <w:rPr>
          <w:rFonts w:ascii="Tahoma" w:hAnsi="Tahoma" w:cs="Tahoma"/>
          <w:b/>
          <w:spacing w:val="-4"/>
          <w:sz w:val="24"/>
          <w:szCs w:val="24"/>
          <w:lang w:val="es-CO"/>
        </w:rPr>
      </w:pPr>
      <w:r w:rsidRPr="00D51980">
        <w:rPr>
          <w:rFonts w:ascii="Tahoma" w:hAnsi="Tahoma" w:cs="Tahoma"/>
          <w:b/>
          <w:spacing w:val="-4"/>
          <w:sz w:val="24"/>
          <w:szCs w:val="24"/>
          <w:lang w:val="es-CO"/>
        </w:rPr>
        <w:t>III - RECURSO DE APELACIÓN</w:t>
      </w:r>
    </w:p>
    <w:p w:rsidR="00486C1A" w:rsidRPr="00D51980" w:rsidRDefault="009868CA" w:rsidP="00923E44">
      <w:pPr>
        <w:spacing w:line="240" w:lineRule="auto"/>
        <w:rPr>
          <w:rFonts w:ascii="Tahoma" w:hAnsi="Tahoma" w:cs="Tahoma"/>
          <w:spacing w:val="-4"/>
          <w:sz w:val="24"/>
          <w:szCs w:val="24"/>
          <w:lang w:val="es-CO"/>
        </w:rPr>
      </w:pPr>
      <w:r w:rsidRPr="00D51980">
        <w:rPr>
          <w:rFonts w:ascii="Tahoma" w:hAnsi="Tahoma" w:cs="Tahoma"/>
          <w:spacing w:val="-4"/>
          <w:sz w:val="24"/>
          <w:szCs w:val="24"/>
          <w:lang w:val="es-CO"/>
        </w:rPr>
        <w:t xml:space="preserve">   </w:t>
      </w:r>
    </w:p>
    <w:p w:rsidR="00923E44" w:rsidRPr="00D51980" w:rsidRDefault="00486C1A" w:rsidP="00923E44">
      <w:pPr>
        <w:spacing w:line="276" w:lineRule="auto"/>
        <w:rPr>
          <w:rFonts w:ascii="Tahoma" w:hAnsi="Tahoma" w:cs="Tahoma"/>
          <w:spacing w:val="-4"/>
          <w:sz w:val="24"/>
          <w:szCs w:val="24"/>
          <w:lang w:val="es-CO"/>
        </w:rPr>
      </w:pPr>
      <w:r w:rsidRPr="00D51980">
        <w:rPr>
          <w:rFonts w:ascii="Tahoma" w:hAnsi="Tahoma" w:cs="Tahoma"/>
          <w:spacing w:val="-4"/>
          <w:sz w:val="24"/>
          <w:szCs w:val="24"/>
          <w:lang w:val="es-CO"/>
        </w:rPr>
        <w:t>Contra la</w:t>
      </w:r>
      <w:r w:rsidR="00923E44" w:rsidRPr="00D51980">
        <w:rPr>
          <w:rFonts w:ascii="Tahoma" w:hAnsi="Tahoma" w:cs="Tahoma"/>
          <w:spacing w:val="-4"/>
          <w:sz w:val="24"/>
          <w:szCs w:val="24"/>
          <w:lang w:val="es-CO"/>
        </w:rPr>
        <w:t xml:space="preserve"> anterior</w:t>
      </w:r>
      <w:r w:rsidRPr="00D51980">
        <w:rPr>
          <w:rFonts w:ascii="Tahoma" w:hAnsi="Tahoma" w:cs="Tahoma"/>
          <w:spacing w:val="-4"/>
          <w:sz w:val="24"/>
          <w:szCs w:val="24"/>
          <w:lang w:val="es-CO"/>
        </w:rPr>
        <w:t xml:space="preserve"> decisión interpone recurso de apelación el apoderado judicial de la demandante, quien señala que aunque si bien el paso del tiempo no convierte los contratos a término fijo en indefinidos, a menos que las partes así lo pacten, se tiene en este caso que la trabajadora estuvo convencida que tenía un contrato indefinido, pues </w:t>
      </w:r>
      <w:r w:rsidR="00923E44" w:rsidRPr="00D51980">
        <w:rPr>
          <w:rFonts w:ascii="Tahoma" w:hAnsi="Tahoma" w:cs="Tahoma"/>
          <w:spacing w:val="-4"/>
          <w:sz w:val="24"/>
          <w:szCs w:val="24"/>
          <w:lang w:val="es-CO"/>
        </w:rPr>
        <w:t>su empleador así lo expresó en diversas constancias que no pueden ser desconocidas ni soslayadas, pues reflejan claramente la voluntad de las partes. Agrega que bajo las facultades especiales que la ley le otorga a los jueces laborales, ha debido tenerse en cuenta que la demandante era una mujer pre-pensionada que no podía ser despedida.</w:t>
      </w:r>
    </w:p>
    <w:p w:rsidR="00C879EF" w:rsidRPr="00D51980" w:rsidRDefault="00C879EF" w:rsidP="00923E44">
      <w:pPr>
        <w:spacing w:line="276" w:lineRule="auto"/>
        <w:rPr>
          <w:rFonts w:ascii="Tahoma" w:hAnsi="Tahoma" w:cs="Tahoma"/>
          <w:spacing w:val="-4"/>
          <w:sz w:val="24"/>
          <w:szCs w:val="24"/>
          <w:lang w:val="es-CO"/>
        </w:rPr>
      </w:pPr>
    </w:p>
    <w:p w:rsidR="00923E44" w:rsidRPr="00D51980" w:rsidRDefault="00923E44" w:rsidP="00923E44">
      <w:pPr>
        <w:spacing w:line="276" w:lineRule="auto"/>
        <w:ind w:firstLine="0"/>
        <w:jc w:val="center"/>
        <w:rPr>
          <w:b/>
          <w:spacing w:val="-4"/>
          <w:sz w:val="24"/>
          <w:szCs w:val="24"/>
          <w:lang w:val="es-CO"/>
        </w:rPr>
      </w:pPr>
      <w:r w:rsidRPr="00D51980">
        <w:rPr>
          <w:rFonts w:ascii="Tahoma" w:hAnsi="Tahoma" w:cs="Tahoma"/>
          <w:b/>
          <w:spacing w:val="-4"/>
          <w:sz w:val="24"/>
          <w:szCs w:val="24"/>
          <w:lang w:val="es-CO"/>
        </w:rPr>
        <w:t>IV - CONSIDERACIONES</w:t>
      </w:r>
    </w:p>
    <w:p w:rsidR="00A7383E" w:rsidRPr="00D51980" w:rsidRDefault="00A7383E">
      <w:pPr>
        <w:rPr>
          <w:spacing w:val="-4"/>
          <w:sz w:val="24"/>
          <w:szCs w:val="24"/>
          <w:lang w:val="es-CO"/>
        </w:rPr>
      </w:pPr>
    </w:p>
    <w:p w:rsidR="00923E44" w:rsidRPr="00D51980" w:rsidRDefault="00923E44" w:rsidP="00923E44">
      <w:pPr>
        <w:spacing w:line="276" w:lineRule="auto"/>
        <w:jc w:val="center"/>
        <w:rPr>
          <w:rFonts w:ascii="Tahoma" w:hAnsi="Tahoma" w:cs="Tahoma"/>
          <w:b/>
          <w:spacing w:val="-4"/>
          <w:sz w:val="24"/>
          <w:szCs w:val="24"/>
          <w:lang w:val="es-CO"/>
        </w:rPr>
      </w:pPr>
      <w:r w:rsidRPr="00D51980">
        <w:rPr>
          <w:rFonts w:ascii="Tahoma" w:hAnsi="Tahoma" w:cs="Tahoma"/>
          <w:b/>
          <w:spacing w:val="-4"/>
          <w:sz w:val="24"/>
          <w:szCs w:val="24"/>
          <w:lang w:val="es-CO"/>
        </w:rPr>
        <w:t>4.1. VALOR PROBATORIO DE LOS CERTIFICADOS LABORALES –JURISPRUDENCIA-</w:t>
      </w:r>
    </w:p>
    <w:p w:rsidR="00923E44" w:rsidRPr="00D51980" w:rsidRDefault="00923E44" w:rsidP="00923E44">
      <w:pPr>
        <w:rPr>
          <w:rFonts w:ascii="Tahoma" w:hAnsi="Tahoma" w:cs="Tahoma"/>
          <w:spacing w:val="-4"/>
          <w:sz w:val="24"/>
          <w:szCs w:val="24"/>
          <w:lang w:val="es-CO"/>
        </w:rPr>
      </w:pPr>
    </w:p>
    <w:p w:rsidR="00923E44" w:rsidRPr="00D51980" w:rsidRDefault="00923E44" w:rsidP="00C879EF">
      <w:pPr>
        <w:spacing w:line="276" w:lineRule="auto"/>
        <w:ind w:firstLine="708"/>
        <w:rPr>
          <w:rStyle w:val="Textoennegrita"/>
          <w:rFonts w:ascii="Tahoma" w:hAnsi="Tahoma" w:cs="Tahoma"/>
          <w:b w:val="0"/>
          <w:spacing w:val="-4"/>
          <w:sz w:val="24"/>
          <w:szCs w:val="24"/>
          <w:shd w:val="clear" w:color="auto" w:fill="FFFFFF"/>
        </w:rPr>
      </w:pPr>
      <w:r w:rsidRPr="00D51980">
        <w:rPr>
          <w:rStyle w:val="Textoennegrita"/>
          <w:rFonts w:ascii="Tahoma" w:hAnsi="Tahoma" w:cs="Tahoma"/>
          <w:b w:val="0"/>
          <w:spacing w:val="-4"/>
          <w:sz w:val="24"/>
          <w:szCs w:val="24"/>
          <w:shd w:val="clear" w:color="auto" w:fill="FFFFFF"/>
        </w:rPr>
        <w:t xml:space="preserve">Como regla general, la doctrina tiene previsto que los hechos expresados en los certificados laborales deben reputarse como ciertos, a menos que el empleador demandado acredite contundentemente que lo registrado en esas constancias no se aviene a la verdad. Partiendo de la regla de la experiencia, la Sala de Casación Laboral de la Corte Suprema de Justicia, ha indicado en múltiples pronunciamientos, que al no ser lo usual que una persona falte a la verdad en un documento que lo comprometa </w:t>
      </w:r>
      <w:r w:rsidRPr="00D51980">
        <w:rPr>
          <w:rStyle w:val="Textoennegrita"/>
          <w:rFonts w:ascii="Tahoma" w:hAnsi="Tahoma" w:cs="Tahoma"/>
          <w:b w:val="0"/>
          <w:spacing w:val="-4"/>
          <w:sz w:val="24"/>
          <w:szCs w:val="24"/>
          <w:shd w:val="clear" w:color="auto" w:fill="FFFFFF"/>
        </w:rPr>
        <w:lastRenderedPageBreak/>
        <w:t>patrimonialmente</w:t>
      </w:r>
      <w:r w:rsidRPr="00D51980">
        <w:rPr>
          <w:rFonts w:ascii="Tahoma" w:hAnsi="Tahoma" w:cs="Tahoma"/>
          <w:b/>
          <w:spacing w:val="-4"/>
          <w:sz w:val="24"/>
          <w:szCs w:val="24"/>
        </w:rPr>
        <w:t>, </w:t>
      </w:r>
      <w:r w:rsidRPr="00D51980">
        <w:rPr>
          <w:rStyle w:val="Textoennegrita"/>
          <w:rFonts w:ascii="Tahoma" w:hAnsi="Tahoma" w:cs="Tahoma"/>
          <w:b w:val="0"/>
          <w:spacing w:val="-4"/>
          <w:sz w:val="24"/>
          <w:szCs w:val="24"/>
        </w:rPr>
        <w:t>la carga de probar en contra de lo que certifique el propio empleador corre por su cuenta y debe ser de tal contundencia que no deje sombra de duda</w:t>
      </w:r>
      <w:r w:rsidRPr="00D51980">
        <w:rPr>
          <w:rFonts w:ascii="Tahoma" w:hAnsi="Tahoma" w:cs="Tahoma"/>
          <w:spacing w:val="-4"/>
          <w:sz w:val="24"/>
          <w:szCs w:val="24"/>
        </w:rPr>
        <w:t>; de manera que, para destruir el hecho admitido documentalmente, el juez debe acentuar el rigor de su juicio valorativo de la prueba en contrario y no atenerse a la referencia genérica que haga cualquier testigo sobre constancias falsas. Así lo expresó esa alta Corporación en la sentencia</w:t>
      </w:r>
      <w:r w:rsidRPr="00D51980">
        <w:rPr>
          <w:rFonts w:ascii="Tahoma" w:hAnsi="Tahoma" w:cs="Tahoma"/>
          <w:b/>
          <w:spacing w:val="-4"/>
          <w:sz w:val="24"/>
          <w:szCs w:val="24"/>
        </w:rPr>
        <w:t xml:space="preserve"> </w:t>
      </w:r>
      <w:r w:rsidR="001B6E45" w:rsidRPr="00D51980">
        <w:rPr>
          <w:rStyle w:val="Textoennegrita"/>
          <w:rFonts w:ascii="Tahoma" w:hAnsi="Tahoma" w:cs="Tahoma"/>
          <w:b w:val="0"/>
          <w:spacing w:val="-4"/>
          <w:sz w:val="24"/>
          <w:szCs w:val="24"/>
          <w:shd w:val="clear" w:color="auto" w:fill="FFFFFF"/>
        </w:rPr>
        <w:t>SL-66212017, Rad. 49346</w:t>
      </w:r>
      <w:r w:rsidRPr="00D51980">
        <w:rPr>
          <w:rStyle w:val="Textoennegrita"/>
          <w:rFonts w:ascii="Tahoma" w:hAnsi="Tahoma" w:cs="Tahoma"/>
          <w:b w:val="0"/>
          <w:spacing w:val="-4"/>
          <w:sz w:val="24"/>
          <w:szCs w:val="24"/>
          <w:shd w:val="clear" w:color="auto" w:fill="FFFFFF"/>
        </w:rPr>
        <w:t>, del 3 de mayo de 2017.</w:t>
      </w:r>
    </w:p>
    <w:p w:rsidR="001B6E45" w:rsidRPr="00D51980" w:rsidRDefault="001B6E45" w:rsidP="00923E44">
      <w:pPr>
        <w:spacing w:line="276" w:lineRule="auto"/>
        <w:ind w:firstLine="708"/>
        <w:rPr>
          <w:rStyle w:val="Textoennegrita"/>
          <w:rFonts w:ascii="Tahoma" w:hAnsi="Tahoma" w:cs="Tahoma"/>
          <w:b w:val="0"/>
          <w:spacing w:val="-4"/>
          <w:sz w:val="24"/>
          <w:szCs w:val="24"/>
          <w:shd w:val="clear" w:color="auto" w:fill="FFFFFF"/>
        </w:rPr>
      </w:pPr>
    </w:p>
    <w:p w:rsidR="001B6E45" w:rsidRPr="00D51980" w:rsidRDefault="001B6E45" w:rsidP="001B6E45">
      <w:pPr>
        <w:spacing w:line="276" w:lineRule="auto"/>
        <w:ind w:firstLine="0"/>
        <w:jc w:val="center"/>
        <w:rPr>
          <w:rStyle w:val="Textoennegrita"/>
          <w:bCs w:val="0"/>
          <w:spacing w:val="-4"/>
          <w:sz w:val="24"/>
          <w:szCs w:val="24"/>
          <w:shd w:val="clear" w:color="auto" w:fill="FFFFFF"/>
        </w:rPr>
      </w:pPr>
      <w:r w:rsidRPr="00D51980">
        <w:rPr>
          <w:rStyle w:val="Textoennegrita"/>
          <w:rFonts w:ascii="Tahoma" w:hAnsi="Tahoma" w:cs="Tahoma"/>
          <w:spacing w:val="-4"/>
          <w:sz w:val="24"/>
          <w:szCs w:val="24"/>
          <w:shd w:val="clear" w:color="auto" w:fill="FFFFFF"/>
        </w:rPr>
        <w:t>4.2. FACULTADES EXTRA Y ULTRA PETITA</w:t>
      </w:r>
    </w:p>
    <w:p w:rsidR="001B6E45" w:rsidRPr="00D51980" w:rsidRDefault="001B6E45" w:rsidP="001B6E45">
      <w:pPr>
        <w:spacing w:line="276" w:lineRule="auto"/>
        <w:ind w:firstLine="708"/>
        <w:rPr>
          <w:rFonts w:ascii="Tahoma" w:hAnsi="Tahoma" w:cs="Tahoma"/>
          <w:spacing w:val="-4"/>
          <w:sz w:val="24"/>
          <w:szCs w:val="24"/>
          <w:lang w:val="es-CO"/>
        </w:rPr>
      </w:pPr>
    </w:p>
    <w:p w:rsidR="001B6E45" w:rsidRPr="00D51980" w:rsidRDefault="001B6E45" w:rsidP="00C879EF">
      <w:pPr>
        <w:spacing w:line="276" w:lineRule="auto"/>
        <w:ind w:firstLine="708"/>
        <w:rPr>
          <w:rFonts w:ascii="Tahoma" w:hAnsi="Tahoma" w:cs="Tahoma"/>
          <w:spacing w:val="-4"/>
          <w:sz w:val="24"/>
          <w:szCs w:val="24"/>
          <w:lang w:val="es-CO"/>
        </w:rPr>
      </w:pPr>
      <w:r w:rsidRPr="00D51980">
        <w:rPr>
          <w:rFonts w:ascii="Tahoma" w:hAnsi="Tahoma" w:cs="Tahoma"/>
          <w:spacing w:val="-4"/>
          <w:sz w:val="24"/>
          <w:szCs w:val="24"/>
          <w:lang w:val="es-CO"/>
        </w:rPr>
        <w:t>Las facultades extra y ultra petita le permiten al juez laboral de primera y/o única instancia fallar en torno a suplicas jamás invocadas en el libelo genitor</w:t>
      </w:r>
      <w:r w:rsidRPr="00D51980">
        <w:rPr>
          <w:rStyle w:val="nfasis"/>
          <w:rFonts w:ascii="Arial" w:hAnsi="Arial" w:cs="Arial"/>
          <w:spacing w:val="-4"/>
          <w:sz w:val="24"/>
          <w:szCs w:val="24"/>
          <w:shd w:val="clear" w:color="auto" w:fill="FFFFFF"/>
          <w:lang w:val="es-CO"/>
        </w:rPr>
        <w:t xml:space="preserve"> </w:t>
      </w:r>
      <w:r w:rsidRPr="00D51980">
        <w:rPr>
          <w:rStyle w:val="nfasis"/>
          <w:rFonts w:ascii="Tahoma" w:hAnsi="Tahoma" w:cs="Tahoma"/>
          <w:i w:val="0"/>
          <w:spacing w:val="-4"/>
          <w:sz w:val="24"/>
          <w:szCs w:val="24"/>
          <w:shd w:val="clear" w:color="auto" w:fill="FFFFFF"/>
        </w:rPr>
        <w:t xml:space="preserve">(aspecto cualitativo o de calidad) e, incluso, lo reviste de la facultad de decidir materias cuantitativamente superiores a las pedidas (aspecto relativo a la cantidad), es decir, como lo explicara de antaño el Tribunal Supremo (en sentencia de 27 de septiembre de 1958), en virtud de tal facultad ” </w:t>
      </w:r>
      <w:r w:rsidRPr="00D51980">
        <w:rPr>
          <w:rStyle w:val="nfasis"/>
          <w:rFonts w:ascii="Arial Narrow" w:hAnsi="Arial Narrow" w:cs="Tahoma"/>
          <w:spacing w:val="-4"/>
          <w:sz w:val="24"/>
          <w:szCs w:val="24"/>
          <w:shd w:val="clear" w:color="auto" w:fill="FFFFFF"/>
        </w:rPr>
        <w:t>se le</w:t>
      </w:r>
      <w:r w:rsidRPr="00D51980">
        <w:rPr>
          <w:rStyle w:val="nfasis"/>
          <w:rFonts w:ascii="Arial Narrow" w:hAnsi="Arial Narrow" w:cs="Arial"/>
          <w:i w:val="0"/>
          <w:color w:val="444444"/>
          <w:spacing w:val="-4"/>
          <w:sz w:val="24"/>
          <w:szCs w:val="24"/>
          <w:shd w:val="clear" w:color="auto" w:fill="FFFFFF"/>
        </w:rPr>
        <w:t xml:space="preserve"> </w:t>
      </w:r>
      <w:r w:rsidRPr="00D51980">
        <w:rPr>
          <w:rStyle w:val="nfasis"/>
          <w:rFonts w:ascii="Arial Narrow" w:hAnsi="Arial Narrow" w:cs="Arial"/>
          <w:color w:val="444444"/>
          <w:spacing w:val="-4"/>
          <w:sz w:val="24"/>
          <w:szCs w:val="24"/>
          <w:shd w:val="clear" w:color="auto" w:fill="FFFFFF"/>
        </w:rPr>
        <w:t>otorga al juez del trabajo la posibilidad de apreciar ampliamente la causa petendi de la acción a efectos de modificar el petitum</w:t>
      </w:r>
      <w:r w:rsidR="004E0330" w:rsidRPr="00D51980">
        <w:rPr>
          <w:rStyle w:val="nfasis"/>
          <w:rFonts w:ascii="Arial Narrow" w:hAnsi="Arial Narrow" w:cs="Arial"/>
          <w:color w:val="444444"/>
          <w:spacing w:val="-4"/>
          <w:sz w:val="24"/>
          <w:szCs w:val="24"/>
          <w:shd w:val="clear" w:color="auto" w:fill="FFFFFF"/>
        </w:rPr>
        <w:t>, en el momento de la condena</w:t>
      </w:r>
      <w:r w:rsidRPr="00D51980">
        <w:rPr>
          <w:rStyle w:val="nfasis"/>
          <w:rFonts w:ascii="Arial Narrow" w:hAnsi="Arial Narrow" w:cs="Arial"/>
          <w:color w:val="444444"/>
          <w:spacing w:val="-4"/>
          <w:sz w:val="24"/>
          <w:szCs w:val="24"/>
          <w:shd w:val="clear" w:color="auto" w:fill="FFFFFF"/>
        </w:rPr>
        <w:t xml:space="preserve"> (…) Todo ello como una manifestación palpable de la protección de los derechos mínimos e irrenunciables del trabajador.” </w:t>
      </w:r>
    </w:p>
    <w:p w:rsidR="001B6E45" w:rsidRPr="00D51980" w:rsidRDefault="001B6E45" w:rsidP="00C879EF">
      <w:pPr>
        <w:spacing w:line="276" w:lineRule="auto"/>
        <w:ind w:firstLine="708"/>
        <w:rPr>
          <w:rFonts w:ascii="Tahoma" w:hAnsi="Tahoma" w:cs="Tahoma"/>
          <w:spacing w:val="-4"/>
          <w:sz w:val="24"/>
          <w:szCs w:val="24"/>
          <w:lang w:val="es-CO"/>
        </w:rPr>
      </w:pPr>
    </w:p>
    <w:p w:rsidR="00923E44" w:rsidRPr="00D51980" w:rsidRDefault="001B6E45" w:rsidP="00C879EF">
      <w:pPr>
        <w:spacing w:line="276" w:lineRule="auto"/>
        <w:rPr>
          <w:rFonts w:ascii="Tahoma" w:hAnsi="Tahoma" w:cs="Tahoma"/>
          <w:spacing w:val="-4"/>
          <w:sz w:val="24"/>
          <w:szCs w:val="24"/>
        </w:rPr>
      </w:pPr>
      <w:r w:rsidRPr="00D51980">
        <w:rPr>
          <w:rFonts w:ascii="Tahoma" w:hAnsi="Tahoma" w:cs="Tahoma"/>
          <w:spacing w:val="-4"/>
          <w:sz w:val="24"/>
          <w:szCs w:val="24"/>
        </w:rPr>
        <w:t xml:space="preserve">Ahora bien, como se indica en el artículo 50 del C.P.T. y de la S.S., para que el juez laboral pueda hacer uso de dicha facultad es necesario, como requisito </w:t>
      </w:r>
      <w:r w:rsidRPr="00D51980">
        <w:rPr>
          <w:rFonts w:ascii="Arial Narrow" w:hAnsi="Arial Narrow" w:cs="Arial"/>
          <w:b/>
          <w:bCs/>
          <w:i/>
          <w:color w:val="222222"/>
          <w:spacing w:val="-4"/>
          <w:sz w:val="24"/>
          <w:szCs w:val="24"/>
          <w:shd w:val="clear" w:color="auto" w:fill="FFFFFF"/>
        </w:rPr>
        <w:t>sine qua non</w:t>
      </w:r>
      <w:r w:rsidRPr="00D51980">
        <w:rPr>
          <w:rFonts w:ascii="Tahoma" w:hAnsi="Tahoma" w:cs="Tahoma"/>
          <w:spacing w:val="-4"/>
          <w:sz w:val="24"/>
          <w:szCs w:val="24"/>
        </w:rPr>
        <w:t xml:space="preserve">, que los hechos en que se origine la condena </w:t>
      </w:r>
      <w:r w:rsidRPr="00D51980">
        <w:rPr>
          <w:rFonts w:ascii="Arial Narrow" w:hAnsi="Arial Narrow" w:cs="Tahoma"/>
          <w:i/>
          <w:spacing w:val="-4"/>
          <w:sz w:val="24"/>
          <w:szCs w:val="24"/>
        </w:rPr>
        <w:t>extra-petita</w:t>
      </w:r>
      <w:r w:rsidRPr="00D51980">
        <w:rPr>
          <w:rFonts w:ascii="Tahoma" w:hAnsi="Tahoma" w:cs="Tahoma"/>
          <w:spacing w:val="-4"/>
          <w:sz w:val="24"/>
          <w:szCs w:val="24"/>
        </w:rPr>
        <w:t xml:space="preserve"> se encuentren debidamente </w:t>
      </w:r>
      <w:r w:rsidRPr="00D51980">
        <w:rPr>
          <w:rFonts w:ascii="Tahoma" w:hAnsi="Tahoma" w:cs="Tahoma"/>
          <w:spacing w:val="-4"/>
          <w:sz w:val="24"/>
          <w:szCs w:val="24"/>
          <w:u w:val="single"/>
        </w:rPr>
        <w:t>discutidos</w:t>
      </w:r>
      <w:r w:rsidRPr="00D51980">
        <w:rPr>
          <w:rFonts w:ascii="Tahoma" w:hAnsi="Tahoma" w:cs="Tahoma"/>
          <w:spacing w:val="-4"/>
          <w:sz w:val="24"/>
          <w:szCs w:val="24"/>
        </w:rPr>
        <w:t xml:space="preserve"> y probados dentro del juicio</w:t>
      </w:r>
      <w:r w:rsidR="004E0330" w:rsidRPr="00D51980">
        <w:rPr>
          <w:rFonts w:ascii="Tahoma" w:hAnsi="Tahoma" w:cs="Tahoma"/>
          <w:spacing w:val="-4"/>
          <w:sz w:val="24"/>
          <w:szCs w:val="24"/>
        </w:rPr>
        <w:t>.</w:t>
      </w:r>
    </w:p>
    <w:p w:rsidR="00C879EF" w:rsidRPr="00D51980" w:rsidRDefault="00C879EF" w:rsidP="001B6E45">
      <w:pPr>
        <w:rPr>
          <w:rFonts w:ascii="Tahoma" w:hAnsi="Tahoma" w:cs="Tahoma"/>
          <w:spacing w:val="-4"/>
          <w:sz w:val="24"/>
          <w:szCs w:val="24"/>
        </w:rPr>
      </w:pPr>
    </w:p>
    <w:p w:rsidR="004E0330" w:rsidRPr="00D51980" w:rsidRDefault="004E0330" w:rsidP="004E0330">
      <w:pPr>
        <w:ind w:firstLine="0"/>
        <w:jc w:val="center"/>
        <w:rPr>
          <w:rFonts w:ascii="Tahoma" w:hAnsi="Tahoma" w:cs="Tahoma"/>
          <w:b/>
          <w:spacing w:val="-4"/>
          <w:sz w:val="23"/>
          <w:szCs w:val="23"/>
        </w:rPr>
      </w:pPr>
      <w:r w:rsidRPr="00D51980">
        <w:rPr>
          <w:rFonts w:ascii="Tahoma" w:hAnsi="Tahoma" w:cs="Tahoma"/>
          <w:b/>
          <w:spacing w:val="-4"/>
          <w:sz w:val="23"/>
          <w:szCs w:val="23"/>
        </w:rPr>
        <w:t>4.3. CASO CONCRETO</w:t>
      </w:r>
    </w:p>
    <w:p w:rsidR="004E0330" w:rsidRPr="00D51980" w:rsidRDefault="004E0330" w:rsidP="009F66BD">
      <w:pPr>
        <w:spacing w:line="276" w:lineRule="auto"/>
        <w:ind w:firstLine="0"/>
        <w:jc w:val="center"/>
        <w:rPr>
          <w:rFonts w:ascii="Tahoma" w:hAnsi="Tahoma" w:cs="Tahoma"/>
          <w:b/>
          <w:spacing w:val="-4"/>
          <w:sz w:val="23"/>
          <w:szCs w:val="23"/>
        </w:rPr>
      </w:pPr>
    </w:p>
    <w:p w:rsidR="004E0330" w:rsidRPr="00D51980" w:rsidRDefault="009F66BD" w:rsidP="00C879EF">
      <w:pPr>
        <w:spacing w:line="276" w:lineRule="auto"/>
        <w:ind w:firstLine="708"/>
        <w:rPr>
          <w:rFonts w:ascii="Tahoma" w:hAnsi="Tahoma" w:cs="Tahoma"/>
          <w:spacing w:val="-4"/>
          <w:sz w:val="24"/>
          <w:szCs w:val="23"/>
        </w:rPr>
      </w:pPr>
      <w:r w:rsidRPr="00D51980">
        <w:rPr>
          <w:rFonts w:ascii="Tahoma" w:hAnsi="Tahoma" w:cs="Tahoma"/>
          <w:spacing w:val="-4"/>
          <w:sz w:val="24"/>
          <w:szCs w:val="23"/>
        </w:rPr>
        <w:t>Como prueba de que la modalidad contractual que regía su relación laboral con la demandada era</w:t>
      </w:r>
      <w:r w:rsidR="00757C51" w:rsidRPr="00D51980">
        <w:rPr>
          <w:rFonts w:ascii="Tahoma" w:hAnsi="Tahoma" w:cs="Tahoma"/>
          <w:spacing w:val="-4"/>
          <w:sz w:val="24"/>
          <w:szCs w:val="23"/>
        </w:rPr>
        <w:t xml:space="preserve"> indefinida y no temporal o a término fijo</w:t>
      </w:r>
      <w:r w:rsidRPr="00D51980">
        <w:rPr>
          <w:rFonts w:ascii="Tahoma" w:hAnsi="Tahoma" w:cs="Tahoma"/>
          <w:spacing w:val="-4"/>
          <w:sz w:val="24"/>
          <w:szCs w:val="23"/>
        </w:rPr>
        <w:t xml:space="preserve">, como lo aduce esta última, la demandante aportó un total de seis (6) certificaciones expedidas en distintas fechas por la gerencia del </w:t>
      </w:r>
      <w:r w:rsidRPr="00D51980">
        <w:rPr>
          <w:rFonts w:ascii="Tahoma" w:hAnsi="Tahoma" w:cs="Tahoma"/>
          <w:b/>
          <w:spacing w:val="-4"/>
          <w:sz w:val="24"/>
          <w:szCs w:val="23"/>
        </w:rPr>
        <w:t>FONDO DE EMPLEADOS PARA LA ASISTENCIA SOCIAL DE LA UNIVERSIDAD TECNOLÓGICA DE PEREIRA –</w:t>
      </w:r>
      <w:r w:rsidR="00580644" w:rsidRPr="00D51980">
        <w:rPr>
          <w:rFonts w:ascii="Tahoma" w:hAnsi="Tahoma" w:cs="Tahoma"/>
          <w:b/>
          <w:spacing w:val="-4"/>
          <w:sz w:val="24"/>
          <w:szCs w:val="23"/>
        </w:rPr>
        <w:t xml:space="preserve"> </w:t>
      </w:r>
      <w:proofErr w:type="spellStart"/>
      <w:r w:rsidRPr="00D51980">
        <w:rPr>
          <w:rFonts w:ascii="Tahoma" w:hAnsi="Tahoma" w:cs="Tahoma"/>
          <w:b/>
          <w:spacing w:val="-4"/>
          <w:sz w:val="24"/>
          <w:szCs w:val="23"/>
        </w:rPr>
        <w:t>FASUT</w:t>
      </w:r>
      <w:proofErr w:type="spellEnd"/>
      <w:r w:rsidRPr="00D51980">
        <w:rPr>
          <w:rFonts w:ascii="Tahoma" w:hAnsi="Tahoma" w:cs="Tahoma"/>
          <w:spacing w:val="-4"/>
          <w:sz w:val="24"/>
          <w:szCs w:val="23"/>
        </w:rPr>
        <w:t>, así:</w:t>
      </w:r>
      <w:r w:rsidRPr="00D51980">
        <w:rPr>
          <w:rFonts w:ascii="Tahoma" w:hAnsi="Tahoma" w:cs="Tahoma"/>
          <w:b/>
          <w:spacing w:val="-4"/>
          <w:sz w:val="24"/>
          <w:szCs w:val="23"/>
        </w:rPr>
        <w:t xml:space="preserve"> </w:t>
      </w:r>
      <w:r w:rsidRPr="00D51980">
        <w:rPr>
          <w:rFonts w:ascii="Tahoma" w:hAnsi="Tahoma" w:cs="Tahoma"/>
          <w:spacing w:val="-4"/>
          <w:sz w:val="24"/>
          <w:szCs w:val="23"/>
        </w:rPr>
        <w:t xml:space="preserve"> </w:t>
      </w:r>
    </w:p>
    <w:p w:rsidR="00757C51" w:rsidRPr="00D51980" w:rsidRDefault="00757C51" w:rsidP="009F66BD">
      <w:pPr>
        <w:spacing w:line="276" w:lineRule="auto"/>
        <w:ind w:firstLine="708"/>
        <w:rPr>
          <w:rFonts w:ascii="Tahoma" w:hAnsi="Tahoma" w:cs="Tahoma"/>
          <w:spacing w:val="-4"/>
          <w:szCs w:val="20"/>
        </w:rPr>
      </w:pPr>
    </w:p>
    <w:tbl>
      <w:tblPr>
        <w:tblStyle w:val="Tablaconcuadrcula"/>
        <w:tblW w:w="0" w:type="auto"/>
        <w:tblLook w:val="04A0" w:firstRow="1" w:lastRow="0" w:firstColumn="1" w:lastColumn="0" w:noHBand="0" w:noVBand="1"/>
      </w:tblPr>
      <w:tblGrid>
        <w:gridCol w:w="968"/>
        <w:gridCol w:w="3823"/>
        <w:gridCol w:w="4266"/>
      </w:tblGrid>
      <w:tr w:rsidR="00757C51" w:rsidRPr="00D51980" w:rsidTr="00757C51">
        <w:tc>
          <w:tcPr>
            <w:tcW w:w="988" w:type="dxa"/>
          </w:tcPr>
          <w:p w:rsidR="00757C51" w:rsidRPr="00D51980" w:rsidRDefault="00757C51" w:rsidP="009F66BD">
            <w:pPr>
              <w:spacing w:line="276" w:lineRule="auto"/>
              <w:ind w:firstLine="0"/>
              <w:rPr>
                <w:b/>
                <w:spacing w:val="-4"/>
                <w:sz w:val="20"/>
                <w:szCs w:val="20"/>
                <w:lang w:val="es-CO"/>
              </w:rPr>
            </w:pPr>
            <w:r w:rsidRPr="00D51980">
              <w:rPr>
                <w:b/>
                <w:spacing w:val="-4"/>
                <w:sz w:val="20"/>
                <w:szCs w:val="20"/>
                <w:lang w:val="es-CO"/>
              </w:rPr>
              <w:t>Folio</w:t>
            </w:r>
          </w:p>
        </w:tc>
        <w:tc>
          <w:tcPr>
            <w:tcW w:w="3969" w:type="dxa"/>
          </w:tcPr>
          <w:p w:rsidR="00757C51" w:rsidRPr="00D51980" w:rsidRDefault="00757C51" w:rsidP="009F66BD">
            <w:pPr>
              <w:spacing w:line="276" w:lineRule="auto"/>
              <w:ind w:firstLine="0"/>
              <w:rPr>
                <w:b/>
                <w:spacing w:val="-4"/>
                <w:sz w:val="20"/>
                <w:szCs w:val="20"/>
                <w:lang w:val="es-CO"/>
              </w:rPr>
            </w:pPr>
            <w:r w:rsidRPr="00D51980">
              <w:rPr>
                <w:b/>
                <w:spacing w:val="-4"/>
                <w:sz w:val="20"/>
                <w:szCs w:val="20"/>
                <w:lang w:val="es-CO"/>
              </w:rPr>
              <w:t>Fecha</w:t>
            </w:r>
          </w:p>
        </w:tc>
        <w:tc>
          <w:tcPr>
            <w:tcW w:w="4440" w:type="dxa"/>
          </w:tcPr>
          <w:p w:rsidR="00757C51" w:rsidRPr="00D51980" w:rsidRDefault="00757C51" w:rsidP="009F66BD">
            <w:pPr>
              <w:spacing w:line="276" w:lineRule="auto"/>
              <w:ind w:firstLine="0"/>
              <w:rPr>
                <w:b/>
                <w:spacing w:val="-4"/>
                <w:sz w:val="20"/>
                <w:szCs w:val="20"/>
                <w:lang w:val="es-CO"/>
              </w:rPr>
            </w:pPr>
            <w:r w:rsidRPr="00D51980">
              <w:rPr>
                <w:b/>
                <w:spacing w:val="-4"/>
                <w:sz w:val="20"/>
                <w:szCs w:val="20"/>
                <w:lang w:val="es-CO"/>
              </w:rPr>
              <w:t>Nombre del gerente</w:t>
            </w:r>
          </w:p>
        </w:tc>
      </w:tr>
      <w:tr w:rsidR="00757C51" w:rsidRPr="00D51980" w:rsidTr="00757C51">
        <w:tc>
          <w:tcPr>
            <w:tcW w:w="988" w:type="dxa"/>
          </w:tcPr>
          <w:p w:rsidR="00757C51" w:rsidRPr="00D51980" w:rsidRDefault="00757C51" w:rsidP="009F66BD">
            <w:pPr>
              <w:spacing w:line="276" w:lineRule="auto"/>
              <w:ind w:firstLine="0"/>
              <w:rPr>
                <w:spacing w:val="-4"/>
                <w:sz w:val="20"/>
                <w:szCs w:val="20"/>
                <w:lang w:val="es-CO"/>
              </w:rPr>
            </w:pPr>
            <w:r w:rsidRPr="00D51980">
              <w:rPr>
                <w:spacing w:val="-4"/>
                <w:sz w:val="20"/>
                <w:szCs w:val="20"/>
                <w:lang w:val="es-CO"/>
              </w:rPr>
              <w:t>31</w:t>
            </w:r>
          </w:p>
        </w:tc>
        <w:tc>
          <w:tcPr>
            <w:tcW w:w="3969" w:type="dxa"/>
          </w:tcPr>
          <w:p w:rsidR="00757C51" w:rsidRPr="00D51980" w:rsidRDefault="00757C51" w:rsidP="009F66BD">
            <w:pPr>
              <w:spacing w:line="276" w:lineRule="auto"/>
              <w:ind w:firstLine="0"/>
              <w:rPr>
                <w:spacing w:val="-4"/>
                <w:sz w:val="20"/>
                <w:szCs w:val="20"/>
                <w:lang w:val="es-CO"/>
              </w:rPr>
            </w:pPr>
            <w:r w:rsidRPr="00D51980">
              <w:rPr>
                <w:spacing w:val="-4"/>
                <w:sz w:val="20"/>
                <w:szCs w:val="20"/>
                <w:lang w:val="es-CO"/>
              </w:rPr>
              <w:t>30 de diciembre de 2002</w:t>
            </w:r>
          </w:p>
        </w:tc>
        <w:tc>
          <w:tcPr>
            <w:tcW w:w="4440" w:type="dxa"/>
          </w:tcPr>
          <w:p w:rsidR="00757C51" w:rsidRPr="00D51980" w:rsidRDefault="00757C51" w:rsidP="009F66BD">
            <w:pPr>
              <w:spacing w:line="276" w:lineRule="auto"/>
              <w:ind w:firstLine="0"/>
              <w:rPr>
                <w:spacing w:val="-4"/>
                <w:sz w:val="20"/>
                <w:szCs w:val="20"/>
                <w:lang w:val="es-CO"/>
              </w:rPr>
            </w:pPr>
            <w:r w:rsidRPr="00D51980">
              <w:rPr>
                <w:spacing w:val="-4"/>
                <w:sz w:val="20"/>
                <w:szCs w:val="20"/>
                <w:lang w:val="es-CO"/>
              </w:rPr>
              <w:t>Luis Alonso Ospina Aguirre</w:t>
            </w:r>
          </w:p>
        </w:tc>
      </w:tr>
      <w:tr w:rsidR="00757C51" w:rsidRPr="00D51980" w:rsidTr="00757C51">
        <w:tc>
          <w:tcPr>
            <w:tcW w:w="988" w:type="dxa"/>
          </w:tcPr>
          <w:p w:rsidR="00757C51" w:rsidRPr="00D51980" w:rsidRDefault="00757C51" w:rsidP="009F66BD">
            <w:pPr>
              <w:spacing w:line="276" w:lineRule="auto"/>
              <w:ind w:firstLine="0"/>
              <w:rPr>
                <w:spacing w:val="-4"/>
                <w:sz w:val="20"/>
                <w:szCs w:val="20"/>
                <w:lang w:val="es-CO"/>
              </w:rPr>
            </w:pPr>
            <w:r w:rsidRPr="00D51980">
              <w:rPr>
                <w:spacing w:val="-4"/>
                <w:sz w:val="20"/>
                <w:szCs w:val="20"/>
                <w:lang w:val="es-CO"/>
              </w:rPr>
              <w:t>32</w:t>
            </w:r>
          </w:p>
        </w:tc>
        <w:tc>
          <w:tcPr>
            <w:tcW w:w="3969" w:type="dxa"/>
          </w:tcPr>
          <w:p w:rsidR="00757C51" w:rsidRPr="00D51980" w:rsidRDefault="00757C51" w:rsidP="009F66BD">
            <w:pPr>
              <w:spacing w:line="276" w:lineRule="auto"/>
              <w:ind w:firstLine="0"/>
              <w:rPr>
                <w:spacing w:val="-4"/>
                <w:sz w:val="20"/>
                <w:szCs w:val="20"/>
                <w:lang w:val="es-CO"/>
              </w:rPr>
            </w:pPr>
            <w:r w:rsidRPr="00D51980">
              <w:rPr>
                <w:spacing w:val="-4"/>
                <w:sz w:val="20"/>
                <w:szCs w:val="20"/>
                <w:lang w:val="es-CO"/>
              </w:rPr>
              <w:t>28 de marzo de 2003</w:t>
            </w:r>
          </w:p>
        </w:tc>
        <w:tc>
          <w:tcPr>
            <w:tcW w:w="4440" w:type="dxa"/>
          </w:tcPr>
          <w:p w:rsidR="00757C51" w:rsidRPr="00D51980" w:rsidRDefault="00757C51" w:rsidP="009F66BD">
            <w:pPr>
              <w:spacing w:line="276" w:lineRule="auto"/>
              <w:ind w:firstLine="0"/>
              <w:rPr>
                <w:spacing w:val="-4"/>
                <w:sz w:val="20"/>
                <w:szCs w:val="20"/>
                <w:lang w:val="es-CO"/>
              </w:rPr>
            </w:pPr>
            <w:r w:rsidRPr="00D51980">
              <w:rPr>
                <w:spacing w:val="-4"/>
                <w:sz w:val="20"/>
                <w:szCs w:val="20"/>
                <w:lang w:val="es-CO"/>
              </w:rPr>
              <w:t>Luis Alonso Ospina Aguirre (sin firma)</w:t>
            </w:r>
          </w:p>
        </w:tc>
      </w:tr>
      <w:tr w:rsidR="00757C51" w:rsidRPr="00D51980" w:rsidTr="00757C51">
        <w:tc>
          <w:tcPr>
            <w:tcW w:w="988" w:type="dxa"/>
          </w:tcPr>
          <w:p w:rsidR="00757C51" w:rsidRPr="00D51980" w:rsidRDefault="00757C51" w:rsidP="009F66BD">
            <w:pPr>
              <w:spacing w:line="276" w:lineRule="auto"/>
              <w:ind w:firstLine="0"/>
              <w:rPr>
                <w:spacing w:val="-4"/>
                <w:sz w:val="20"/>
                <w:szCs w:val="20"/>
                <w:lang w:val="es-CO"/>
              </w:rPr>
            </w:pPr>
            <w:r w:rsidRPr="00D51980">
              <w:rPr>
                <w:spacing w:val="-4"/>
                <w:sz w:val="20"/>
                <w:szCs w:val="20"/>
                <w:lang w:val="es-CO"/>
              </w:rPr>
              <w:t>43</w:t>
            </w:r>
          </w:p>
        </w:tc>
        <w:tc>
          <w:tcPr>
            <w:tcW w:w="3969" w:type="dxa"/>
          </w:tcPr>
          <w:p w:rsidR="00757C51" w:rsidRPr="00D51980" w:rsidRDefault="00757C51" w:rsidP="009F66BD">
            <w:pPr>
              <w:spacing w:line="276" w:lineRule="auto"/>
              <w:ind w:firstLine="0"/>
              <w:rPr>
                <w:spacing w:val="-4"/>
                <w:sz w:val="20"/>
                <w:szCs w:val="20"/>
                <w:lang w:val="es-CO"/>
              </w:rPr>
            </w:pPr>
            <w:r w:rsidRPr="00D51980">
              <w:rPr>
                <w:spacing w:val="-4"/>
                <w:sz w:val="20"/>
                <w:szCs w:val="20"/>
                <w:lang w:val="es-CO"/>
              </w:rPr>
              <w:t>30 de septiembre de 2008</w:t>
            </w:r>
          </w:p>
        </w:tc>
        <w:tc>
          <w:tcPr>
            <w:tcW w:w="4440" w:type="dxa"/>
          </w:tcPr>
          <w:p w:rsidR="00757C51" w:rsidRPr="00D51980" w:rsidRDefault="00757C51" w:rsidP="009F66BD">
            <w:pPr>
              <w:spacing w:line="276" w:lineRule="auto"/>
              <w:ind w:firstLine="0"/>
              <w:rPr>
                <w:spacing w:val="-4"/>
                <w:sz w:val="20"/>
                <w:szCs w:val="20"/>
                <w:lang w:val="es-CO"/>
              </w:rPr>
            </w:pPr>
            <w:r w:rsidRPr="00D51980">
              <w:rPr>
                <w:spacing w:val="-4"/>
                <w:sz w:val="20"/>
                <w:szCs w:val="20"/>
                <w:lang w:val="es-CO"/>
              </w:rPr>
              <w:t>Anna Clemencia Vivas Cuesta</w:t>
            </w:r>
          </w:p>
        </w:tc>
      </w:tr>
      <w:tr w:rsidR="00757C51" w:rsidRPr="00D51980" w:rsidTr="00757C51">
        <w:tc>
          <w:tcPr>
            <w:tcW w:w="988" w:type="dxa"/>
          </w:tcPr>
          <w:p w:rsidR="00757C51" w:rsidRPr="00D51980" w:rsidRDefault="00757C51" w:rsidP="009F66BD">
            <w:pPr>
              <w:spacing w:line="276" w:lineRule="auto"/>
              <w:ind w:firstLine="0"/>
              <w:rPr>
                <w:spacing w:val="-4"/>
                <w:sz w:val="20"/>
                <w:szCs w:val="20"/>
                <w:lang w:val="es-CO"/>
              </w:rPr>
            </w:pPr>
            <w:r w:rsidRPr="00D51980">
              <w:rPr>
                <w:spacing w:val="-4"/>
                <w:sz w:val="20"/>
                <w:szCs w:val="20"/>
                <w:lang w:val="es-CO"/>
              </w:rPr>
              <w:t>46</w:t>
            </w:r>
          </w:p>
        </w:tc>
        <w:tc>
          <w:tcPr>
            <w:tcW w:w="3969" w:type="dxa"/>
          </w:tcPr>
          <w:p w:rsidR="00757C51" w:rsidRPr="00D51980" w:rsidRDefault="00757C51" w:rsidP="009F66BD">
            <w:pPr>
              <w:spacing w:line="276" w:lineRule="auto"/>
              <w:ind w:firstLine="0"/>
              <w:rPr>
                <w:spacing w:val="-4"/>
                <w:sz w:val="20"/>
                <w:szCs w:val="20"/>
                <w:lang w:val="es-CO"/>
              </w:rPr>
            </w:pPr>
            <w:r w:rsidRPr="00D51980">
              <w:rPr>
                <w:spacing w:val="-4"/>
                <w:sz w:val="20"/>
                <w:szCs w:val="20"/>
                <w:lang w:val="es-CO"/>
              </w:rPr>
              <w:t>22 de septiembre de 2009</w:t>
            </w:r>
          </w:p>
        </w:tc>
        <w:tc>
          <w:tcPr>
            <w:tcW w:w="4440" w:type="dxa"/>
          </w:tcPr>
          <w:p w:rsidR="00757C51" w:rsidRPr="00D51980" w:rsidRDefault="00757C51" w:rsidP="009F66BD">
            <w:pPr>
              <w:spacing w:line="276" w:lineRule="auto"/>
              <w:ind w:firstLine="0"/>
              <w:rPr>
                <w:spacing w:val="-4"/>
                <w:sz w:val="20"/>
                <w:szCs w:val="20"/>
                <w:lang w:val="es-CO"/>
              </w:rPr>
            </w:pPr>
            <w:r w:rsidRPr="00D51980">
              <w:rPr>
                <w:spacing w:val="-4"/>
                <w:sz w:val="20"/>
                <w:szCs w:val="20"/>
                <w:lang w:val="es-CO"/>
              </w:rPr>
              <w:t>Anna Clemencia Vivas Cuesta</w:t>
            </w:r>
          </w:p>
        </w:tc>
      </w:tr>
      <w:tr w:rsidR="00757C51" w:rsidRPr="00D51980" w:rsidTr="00757C51">
        <w:tc>
          <w:tcPr>
            <w:tcW w:w="988" w:type="dxa"/>
          </w:tcPr>
          <w:p w:rsidR="00757C51" w:rsidRPr="00D51980" w:rsidRDefault="00757C51" w:rsidP="009F66BD">
            <w:pPr>
              <w:spacing w:line="276" w:lineRule="auto"/>
              <w:ind w:firstLine="0"/>
              <w:rPr>
                <w:spacing w:val="-4"/>
                <w:sz w:val="20"/>
                <w:szCs w:val="20"/>
                <w:lang w:val="es-CO"/>
              </w:rPr>
            </w:pPr>
            <w:r w:rsidRPr="00D51980">
              <w:rPr>
                <w:spacing w:val="-4"/>
                <w:sz w:val="20"/>
                <w:szCs w:val="20"/>
                <w:lang w:val="es-CO"/>
              </w:rPr>
              <w:t>47</w:t>
            </w:r>
          </w:p>
        </w:tc>
        <w:tc>
          <w:tcPr>
            <w:tcW w:w="3969" w:type="dxa"/>
          </w:tcPr>
          <w:p w:rsidR="00757C51" w:rsidRPr="00D51980" w:rsidRDefault="00757C51" w:rsidP="009F66BD">
            <w:pPr>
              <w:spacing w:line="276" w:lineRule="auto"/>
              <w:ind w:firstLine="0"/>
              <w:rPr>
                <w:spacing w:val="-4"/>
                <w:sz w:val="20"/>
                <w:szCs w:val="20"/>
                <w:lang w:val="es-CO"/>
              </w:rPr>
            </w:pPr>
            <w:r w:rsidRPr="00D51980">
              <w:rPr>
                <w:spacing w:val="-4"/>
                <w:sz w:val="20"/>
                <w:szCs w:val="20"/>
                <w:lang w:val="es-CO"/>
              </w:rPr>
              <w:t>09 de octubre de 2009</w:t>
            </w:r>
          </w:p>
        </w:tc>
        <w:tc>
          <w:tcPr>
            <w:tcW w:w="4440" w:type="dxa"/>
          </w:tcPr>
          <w:p w:rsidR="00757C51" w:rsidRPr="00D51980" w:rsidRDefault="00757C51" w:rsidP="009F66BD">
            <w:pPr>
              <w:spacing w:line="276" w:lineRule="auto"/>
              <w:ind w:firstLine="0"/>
              <w:rPr>
                <w:spacing w:val="-4"/>
                <w:sz w:val="20"/>
                <w:szCs w:val="20"/>
                <w:lang w:val="es-CO"/>
              </w:rPr>
            </w:pPr>
            <w:r w:rsidRPr="00D51980">
              <w:rPr>
                <w:spacing w:val="-4"/>
                <w:sz w:val="20"/>
                <w:szCs w:val="20"/>
                <w:lang w:val="es-CO"/>
              </w:rPr>
              <w:t>Anna Clemencia Vivas Cuesta</w:t>
            </w:r>
          </w:p>
        </w:tc>
      </w:tr>
      <w:tr w:rsidR="00757C51" w:rsidRPr="00D51980" w:rsidTr="00757C51">
        <w:tc>
          <w:tcPr>
            <w:tcW w:w="988" w:type="dxa"/>
          </w:tcPr>
          <w:p w:rsidR="00757C51" w:rsidRPr="00D51980" w:rsidRDefault="00757C51" w:rsidP="009F66BD">
            <w:pPr>
              <w:spacing w:line="276" w:lineRule="auto"/>
              <w:ind w:firstLine="0"/>
              <w:rPr>
                <w:spacing w:val="-4"/>
                <w:sz w:val="20"/>
                <w:szCs w:val="20"/>
                <w:lang w:val="es-CO"/>
              </w:rPr>
            </w:pPr>
            <w:r w:rsidRPr="00D51980">
              <w:rPr>
                <w:spacing w:val="-4"/>
                <w:sz w:val="20"/>
                <w:szCs w:val="20"/>
                <w:lang w:val="es-CO"/>
              </w:rPr>
              <w:t>49</w:t>
            </w:r>
          </w:p>
        </w:tc>
        <w:tc>
          <w:tcPr>
            <w:tcW w:w="3969" w:type="dxa"/>
          </w:tcPr>
          <w:p w:rsidR="00757C51" w:rsidRPr="00D51980" w:rsidRDefault="00757C51" w:rsidP="009F66BD">
            <w:pPr>
              <w:spacing w:line="276" w:lineRule="auto"/>
              <w:ind w:firstLine="0"/>
              <w:rPr>
                <w:spacing w:val="-4"/>
                <w:sz w:val="20"/>
                <w:szCs w:val="20"/>
                <w:lang w:val="es-CO"/>
              </w:rPr>
            </w:pPr>
            <w:r w:rsidRPr="00D51980">
              <w:rPr>
                <w:spacing w:val="-4"/>
                <w:sz w:val="20"/>
                <w:szCs w:val="20"/>
                <w:lang w:val="es-CO"/>
              </w:rPr>
              <w:t>31 de marzo de 2010</w:t>
            </w:r>
          </w:p>
        </w:tc>
        <w:tc>
          <w:tcPr>
            <w:tcW w:w="4440" w:type="dxa"/>
          </w:tcPr>
          <w:p w:rsidR="00757C51" w:rsidRPr="00D51980" w:rsidRDefault="00757C51" w:rsidP="009F66BD">
            <w:pPr>
              <w:spacing w:line="276" w:lineRule="auto"/>
              <w:ind w:firstLine="0"/>
              <w:rPr>
                <w:spacing w:val="-4"/>
                <w:sz w:val="20"/>
                <w:szCs w:val="20"/>
                <w:lang w:val="es-CO"/>
              </w:rPr>
            </w:pPr>
            <w:r w:rsidRPr="00D51980">
              <w:rPr>
                <w:spacing w:val="-4"/>
                <w:sz w:val="20"/>
                <w:szCs w:val="20"/>
                <w:lang w:val="es-CO"/>
              </w:rPr>
              <w:t>Anna Clemencia Vivas Cuesta</w:t>
            </w:r>
          </w:p>
        </w:tc>
      </w:tr>
    </w:tbl>
    <w:p w:rsidR="00757C51" w:rsidRPr="00D51980" w:rsidRDefault="00757C51" w:rsidP="009F66BD">
      <w:pPr>
        <w:spacing w:line="276" w:lineRule="auto"/>
        <w:ind w:firstLine="708"/>
        <w:rPr>
          <w:spacing w:val="-4"/>
          <w:sz w:val="24"/>
          <w:szCs w:val="24"/>
          <w:lang w:val="es-CO"/>
        </w:rPr>
      </w:pPr>
    </w:p>
    <w:p w:rsidR="00815F34" w:rsidRPr="00D51980" w:rsidRDefault="00815F34" w:rsidP="00C879EF">
      <w:pPr>
        <w:spacing w:line="276" w:lineRule="auto"/>
        <w:rPr>
          <w:rFonts w:ascii="Tahoma" w:hAnsi="Tahoma" w:cs="Tahoma"/>
          <w:spacing w:val="-4"/>
          <w:sz w:val="24"/>
          <w:szCs w:val="23"/>
          <w:lang w:val="es-CO"/>
        </w:rPr>
      </w:pPr>
      <w:r w:rsidRPr="00D51980">
        <w:rPr>
          <w:rFonts w:ascii="Tahoma" w:hAnsi="Tahoma" w:cs="Tahoma"/>
          <w:spacing w:val="-4"/>
          <w:sz w:val="24"/>
          <w:szCs w:val="23"/>
          <w:lang w:val="es-CO"/>
        </w:rPr>
        <w:t>En esos documentos se hace constar</w:t>
      </w:r>
      <w:r w:rsidR="00757C51" w:rsidRPr="00D51980">
        <w:rPr>
          <w:rFonts w:ascii="Tahoma" w:hAnsi="Tahoma" w:cs="Tahoma"/>
          <w:spacing w:val="-4"/>
          <w:sz w:val="24"/>
          <w:szCs w:val="23"/>
          <w:lang w:val="es-CO"/>
        </w:rPr>
        <w:t xml:space="preserve"> que la señora MARLENE LÓPEZ de LÓPEZ se encontraba vinculada a FASUT como enfermera desde el 11 de noviembre de 1998, con un contrato a término </w:t>
      </w:r>
      <w:r w:rsidR="009E135B" w:rsidRPr="00D51980">
        <w:rPr>
          <w:rFonts w:ascii="Tahoma" w:hAnsi="Tahoma" w:cs="Tahoma"/>
          <w:spacing w:val="-4"/>
          <w:sz w:val="24"/>
          <w:szCs w:val="23"/>
          <w:lang w:val="es-CO"/>
        </w:rPr>
        <w:t>indefinido</w:t>
      </w:r>
      <w:r w:rsidRPr="00D51980">
        <w:rPr>
          <w:rFonts w:ascii="Tahoma" w:hAnsi="Tahoma" w:cs="Tahoma"/>
          <w:spacing w:val="-4"/>
          <w:sz w:val="24"/>
          <w:szCs w:val="23"/>
          <w:lang w:val="es-CO"/>
        </w:rPr>
        <w:t>, y certifica el salario que ganaba en cada fecha.</w:t>
      </w:r>
    </w:p>
    <w:p w:rsidR="00815F34" w:rsidRPr="00D51980" w:rsidRDefault="00815F34" w:rsidP="00C879EF">
      <w:pPr>
        <w:spacing w:line="276" w:lineRule="auto"/>
        <w:rPr>
          <w:rFonts w:ascii="Tahoma" w:hAnsi="Tahoma" w:cs="Tahoma"/>
          <w:spacing w:val="-4"/>
          <w:sz w:val="24"/>
          <w:szCs w:val="23"/>
          <w:lang w:val="es-CO"/>
        </w:rPr>
      </w:pPr>
    </w:p>
    <w:p w:rsidR="00815F34" w:rsidRPr="00D51980" w:rsidRDefault="00815F34" w:rsidP="00C879EF">
      <w:pPr>
        <w:spacing w:line="276" w:lineRule="auto"/>
        <w:rPr>
          <w:rFonts w:ascii="Tahoma" w:hAnsi="Tahoma" w:cs="Tahoma"/>
          <w:spacing w:val="-4"/>
          <w:sz w:val="24"/>
          <w:szCs w:val="23"/>
          <w:lang w:val="es-CO"/>
        </w:rPr>
      </w:pPr>
      <w:r w:rsidRPr="00D51980">
        <w:rPr>
          <w:rFonts w:ascii="Tahoma" w:hAnsi="Tahoma" w:cs="Tahoma"/>
          <w:spacing w:val="-4"/>
          <w:sz w:val="24"/>
          <w:szCs w:val="23"/>
          <w:lang w:val="es-CO"/>
        </w:rPr>
        <w:t xml:space="preserve">La demandante también aportó otros tres (3) certificados, expedidos el 24 de marzo de 2004 (Fl. 36), el 24 de mayo de 2005 (Fl. 38) y 10 de noviembre de 2006 (Fl. 40), respectivamente, firmados por el señor LUIS ALONSO OSPINA AGUIRRE, en calidad de gerente de FASUT, en donde se indica que la demandante se desempeñaba como </w:t>
      </w:r>
      <w:r w:rsidRPr="00D51980">
        <w:rPr>
          <w:rFonts w:ascii="Tahoma" w:hAnsi="Tahoma" w:cs="Tahoma"/>
          <w:spacing w:val="-4"/>
          <w:sz w:val="24"/>
          <w:szCs w:val="23"/>
          <w:lang w:val="es-CO"/>
        </w:rPr>
        <w:lastRenderedPageBreak/>
        <w:t>auxiliar de enfermería, tiempo completo, desde el 11 de noviembre de 1998, sin especificar la modalidad temporal de su vinculación.</w:t>
      </w:r>
    </w:p>
    <w:p w:rsidR="00815F34" w:rsidRPr="00D51980" w:rsidRDefault="00815F34" w:rsidP="00C879EF">
      <w:pPr>
        <w:spacing w:line="276" w:lineRule="auto"/>
        <w:rPr>
          <w:rFonts w:ascii="Tahoma" w:hAnsi="Tahoma" w:cs="Tahoma"/>
          <w:spacing w:val="-4"/>
          <w:sz w:val="24"/>
          <w:szCs w:val="23"/>
          <w:lang w:val="es-CO"/>
        </w:rPr>
      </w:pPr>
    </w:p>
    <w:p w:rsidR="0062427B" w:rsidRPr="00D51980" w:rsidRDefault="00815F34" w:rsidP="00C879EF">
      <w:pPr>
        <w:spacing w:line="276" w:lineRule="auto"/>
        <w:rPr>
          <w:rFonts w:ascii="Tahoma" w:hAnsi="Tahoma" w:cs="Tahoma"/>
          <w:spacing w:val="-4"/>
          <w:sz w:val="24"/>
          <w:szCs w:val="23"/>
          <w:lang w:val="es-CO"/>
        </w:rPr>
      </w:pPr>
      <w:r w:rsidRPr="00D51980">
        <w:rPr>
          <w:rFonts w:ascii="Tahoma" w:hAnsi="Tahoma" w:cs="Tahoma"/>
          <w:spacing w:val="-4"/>
          <w:sz w:val="24"/>
          <w:szCs w:val="23"/>
          <w:lang w:val="es-CO"/>
        </w:rPr>
        <w:t xml:space="preserve">Por su parte, para demostrar </w:t>
      </w:r>
      <w:r w:rsidR="0062427B" w:rsidRPr="00D51980">
        <w:rPr>
          <w:rFonts w:ascii="Tahoma" w:hAnsi="Tahoma" w:cs="Tahoma"/>
          <w:spacing w:val="-4"/>
          <w:sz w:val="24"/>
          <w:szCs w:val="23"/>
          <w:lang w:val="es-CO"/>
        </w:rPr>
        <w:t xml:space="preserve">el error contenido en las certificaciones antes </w:t>
      </w:r>
      <w:r w:rsidRPr="00D51980">
        <w:rPr>
          <w:rFonts w:ascii="Tahoma" w:hAnsi="Tahoma" w:cs="Tahoma"/>
          <w:spacing w:val="-4"/>
          <w:sz w:val="24"/>
          <w:szCs w:val="23"/>
          <w:lang w:val="es-CO"/>
        </w:rPr>
        <w:t>relacionadas</w:t>
      </w:r>
      <w:r w:rsidR="0062427B" w:rsidRPr="00D51980">
        <w:rPr>
          <w:rFonts w:ascii="Tahoma" w:hAnsi="Tahoma" w:cs="Tahoma"/>
          <w:spacing w:val="-4"/>
          <w:sz w:val="24"/>
          <w:szCs w:val="23"/>
          <w:lang w:val="es-CO"/>
        </w:rPr>
        <w:t>, la empresa demandada aportó el respectivo contrato de trabajo celebrado con la actora el 11 de noviembre de 19</w:t>
      </w:r>
      <w:r w:rsidR="00B379CD" w:rsidRPr="00D51980">
        <w:rPr>
          <w:rFonts w:ascii="Tahoma" w:hAnsi="Tahoma" w:cs="Tahoma"/>
          <w:spacing w:val="-4"/>
          <w:sz w:val="24"/>
          <w:szCs w:val="23"/>
          <w:lang w:val="es-CO"/>
        </w:rPr>
        <w:t>98 (Fl. 113), en el que se convino un</w:t>
      </w:r>
      <w:r w:rsidR="0062427B" w:rsidRPr="00D51980">
        <w:rPr>
          <w:rFonts w:ascii="Tahoma" w:hAnsi="Tahoma" w:cs="Tahoma"/>
          <w:spacing w:val="-4"/>
          <w:sz w:val="24"/>
          <w:szCs w:val="23"/>
          <w:lang w:val="es-CO"/>
        </w:rPr>
        <w:t xml:space="preserve"> término inicial </w:t>
      </w:r>
      <w:r w:rsidR="009E135B" w:rsidRPr="00D51980">
        <w:rPr>
          <w:rFonts w:ascii="Tahoma" w:hAnsi="Tahoma" w:cs="Tahoma"/>
          <w:spacing w:val="-4"/>
          <w:sz w:val="24"/>
          <w:szCs w:val="23"/>
          <w:lang w:val="es-CO"/>
        </w:rPr>
        <w:t>de contrata</w:t>
      </w:r>
      <w:r w:rsidR="00B379CD" w:rsidRPr="00D51980">
        <w:rPr>
          <w:rFonts w:ascii="Tahoma" w:hAnsi="Tahoma" w:cs="Tahoma"/>
          <w:spacing w:val="-4"/>
          <w:sz w:val="24"/>
          <w:szCs w:val="23"/>
          <w:lang w:val="es-CO"/>
        </w:rPr>
        <w:t>ción por</w:t>
      </w:r>
      <w:r w:rsidR="0062427B" w:rsidRPr="00D51980">
        <w:rPr>
          <w:rFonts w:ascii="Tahoma" w:hAnsi="Tahoma" w:cs="Tahoma"/>
          <w:spacing w:val="-4"/>
          <w:sz w:val="24"/>
          <w:szCs w:val="23"/>
          <w:lang w:val="es-CO"/>
        </w:rPr>
        <w:t xml:space="preserve"> seis (6) meses. </w:t>
      </w:r>
    </w:p>
    <w:p w:rsidR="0062427B" w:rsidRPr="00D51980" w:rsidRDefault="0062427B" w:rsidP="00C879EF">
      <w:pPr>
        <w:spacing w:line="276" w:lineRule="auto"/>
        <w:rPr>
          <w:rFonts w:ascii="Tahoma" w:hAnsi="Tahoma" w:cs="Tahoma"/>
          <w:spacing w:val="-4"/>
          <w:sz w:val="24"/>
          <w:szCs w:val="23"/>
          <w:lang w:val="es-CO"/>
        </w:rPr>
      </w:pPr>
    </w:p>
    <w:p w:rsidR="001B6E45" w:rsidRPr="00D51980" w:rsidRDefault="0062427B" w:rsidP="00C879EF">
      <w:pPr>
        <w:spacing w:line="276" w:lineRule="auto"/>
        <w:rPr>
          <w:rFonts w:ascii="Tahoma" w:hAnsi="Tahoma" w:cs="Tahoma"/>
          <w:spacing w:val="-4"/>
          <w:sz w:val="24"/>
          <w:szCs w:val="23"/>
          <w:lang w:val="es-CO"/>
        </w:rPr>
      </w:pPr>
      <w:r w:rsidRPr="00D51980">
        <w:rPr>
          <w:rFonts w:ascii="Tahoma" w:hAnsi="Tahoma" w:cs="Tahoma"/>
          <w:spacing w:val="-4"/>
          <w:sz w:val="24"/>
          <w:szCs w:val="23"/>
          <w:lang w:val="es-CO"/>
        </w:rPr>
        <w:t>Cabe subrayar que en ese contrato, puntualmente en su cláusula tercera</w:t>
      </w:r>
      <w:r w:rsidR="004E33D1" w:rsidRPr="00D51980">
        <w:rPr>
          <w:rFonts w:ascii="Tahoma" w:hAnsi="Tahoma" w:cs="Tahoma"/>
          <w:spacing w:val="-4"/>
          <w:sz w:val="24"/>
          <w:szCs w:val="23"/>
          <w:lang w:val="es-CO"/>
        </w:rPr>
        <w:t xml:space="preserve"> (Fl. 113)</w:t>
      </w:r>
      <w:r w:rsidRPr="00D51980">
        <w:rPr>
          <w:rFonts w:ascii="Tahoma" w:hAnsi="Tahoma" w:cs="Tahoma"/>
          <w:spacing w:val="-4"/>
          <w:sz w:val="24"/>
          <w:szCs w:val="23"/>
          <w:lang w:val="es-CO"/>
        </w:rPr>
        <w:t>, se aclara que el término de duración sería de</w:t>
      </w:r>
      <w:r w:rsidR="004E33D1" w:rsidRPr="00D51980">
        <w:rPr>
          <w:rFonts w:ascii="Tahoma" w:hAnsi="Tahoma" w:cs="Tahoma"/>
          <w:spacing w:val="-4"/>
          <w:sz w:val="24"/>
          <w:szCs w:val="23"/>
          <w:lang w:val="es-CO"/>
        </w:rPr>
        <w:t xml:space="preserve"> seis (6)</w:t>
      </w:r>
      <w:r w:rsidRPr="00D51980">
        <w:rPr>
          <w:rFonts w:ascii="Tahoma" w:hAnsi="Tahoma" w:cs="Tahoma"/>
          <w:spacing w:val="-4"/>
          <w:sz w:val="24"/>
          <w:szCs w:val="23"/>
          <w:lang w:val="es-CO"/>
        </w:rPr>
        <w:t xml:space="preserve"> meses, y que si antes de la fecha de vencimiento de ese término, ninguna de las partes avisare por escrito a la otra su determinación de no prorrogar el contrato, con una antelación no inferior a treinta (30) días, este se entenderá prorrogado sucesivamente únicamente por tres (3) periodos iguales, al cabo de los cuales el término </w:t>
      </w:r>
      <w:r w:rsidR="004E33D1" w:rsidRPr="00D51980">
        <w:rPr>
          <w:rFonts w:ascii="Tahoma" w:hAnsi="Tahoma" w:cs="Tahoma"/>
          <w:spacing w:val="-4"/>
          <w:sz w:val="24"/>
          <w:szCs w:val="23"/>
          <w:lang w:val="es-CO"/>
        </w:rPr>
        <w:t>de renovación no podrá ser inferior a un (1) año, y así sucesivamente, en cumplimiento a lo previsto en el artículo 46 del C.S.T.</w:t>
      </w:r>
      <w:r w:rsidRPr="00D51980">
        <w:rPr>
          <w:rFonts w:ascii="Tahoma" w:hAnsi="Tahoma" w:cs="Tahoma"/>
          <w:spacing w:val="-4"/>
          <w:sz w:val="24"/>
          <w:szCs w:val="23"/>
          <w:lang w:val="es-CO"/>
        </w:rPr>
        <w:t xml:space="preserve"> </w:t>
      </w:r>
    </w:p>
    <w:p w:rsidR="004E33D1" w:rsidRPr="00D51980" w:rsidRDefault="004E33D1">
      <w:pPr>
        <w:rPr>
          <w:rFonts w:ascii="Tahoma" w:hAnsi="Tahoma" w:cs="Tahoma"/>
          <w:spacing w:val="-4"/>
          <w:sz w:val="24"/>
          <w:szCs w:val="23"/>
          <w:lang w:val="es-CO"/>
        </w:rPr>
      </w:pPr>
    </w:p>
    <w:p w:rsidR="00792B40" w:rsidRPr="00D51980" w:rsidRDefault="004E33D1" w:rsidP="00C879EF">
      <w:pPr>
        <w:spacing w:line="276" w:lineRule="auto"/>
        <w:rPr>
          <w:rFonts w:ascii="Tahoma" w:hAnsi="Tahoma" w:cs="Tahoma"/>
          <w:spacing w:val="-4"/>
          <w:sz w:val="24"/>
          <w:szCs w:val="23"/>
          <w:lang w:val="es-CO"/>
        </w:rPr>
      </w:pPr>
      <w:r w:rsidRPr="00D51980">
        <w:rPr>
          <w:rFonts w:ascii="Tahoma" w:hAnsi="Tahoma" w:cs="Tahoma"/>
          <w:spacing w:val="-4"/>
          <w:sz w:val="24"/>
          <w:szCs w:val="23"/>
          <w:lang w:val="es-CO"/>
        </w:rPr>
        <w:t>Aparte del</w:t>
      </w:r>
      <w:r w:rsidR="00B379CD" w:rsidRPr="00D51980">
        <w:rPr>
          <w:rFonts w:ascii="Tahoma" w:hAnsi="Tahoma" w:cs="Tahoma"/>
          <w:spacing w:val="-4"/>
          <w:sz w:val="24"/>
          <w:szCs w:val="23"/>
          <w:lang w:val="es-CO"/>
        </w:rPr>
        <w:t xml:space="preserve"> </w:t>
      </w:r>
      <w:r w:rsidRPr="00D51980">
        <w:rPr>
          <w:rFonts w:ascii="Tahoma" w:hAnsi="Tahoma" w:cs="Tahoma"/>
          <w:spacing w:val="-4"/>
          <w:sz w:val="24"/>
          <w:szCs w:val="23"/>
          <w:lang w:val="es-CO"/>
        </w:rPr>
        <w:t>contrato,</w:t>
      </w:r>
      <w:r w:rsidR="00C02695" w:rsidRPr="00D51980">
        <w:rPr>
          <w:rFonts w:ascii="Tahoma" w:hAnsi="Tahoma" w:cs="Tahoma"/>
          <w:spacing w:val="-4"/>
          <w:sz w:val="24"/>
          <w:szCs w:val="23"/>
          <w:lang w:val="es-CO"/>
        </w:rPr>
        <w:t xml:space="preserve"> la demandada también</w:t>
      </w:r>
      <w:r w:rsidRPr="00D51980">
        <w:rPr>
          <w:rFonts w:ascii="Tahoma" w:hAnsi="Tahoma" w:cs="Tahoma"/>
          <w:spacing w:val="-4"/>
          <w:sz w:val="24"/>
          <w:szCs w:val="23"/>
          <w:lang w:val="es-CO"/>
        </w:rPr>
        <w:t xml:space="preserve"> </w:t>
      </w:r>
      <w:r w:rsidR="00C02695" w:rsidRPr="00D51980">
        <w:rPr>
          <w:rFonts w:ascii="Tahoma" w:hAnsi="Tahoma" w:cs="Tahoma"/>
          <w:spacing w:val="-4"/>
          <w:sz w:val="24"/>
          <w:szCs w:val="23"/>
          <w:lang w:val="es-CO"/>
        </w:rPr>
        <w:t>allegó</w:t>
      </w:r>
      <w:r w:rsidR="00B379CD" w:rsidRPr="00D51980">
        <w:rPr>
          <w:rFonts w:ascii="Tahoma" w:hAnsi="Tahoma" w:cs="Tahoma"/>
          <w:spacing w:val="-4"/>
          <w:sz w:val="24"/>
          <w:szCs w:val="23"/>
          <w:lang w:val="es-CO"/>
        </w:rPr>
        <w:t>, entre otros documentos,</w:t>
      </w:r>
      <w:r w:rsidR="00C02695" w:rsidRPr="00D51980">
        <w:rPr>
          <w:rFonts w:ascii="Tahoma" w:hAnsi="Tahoma" w:cs="Tahoma"/>
          <w:spacing w:val="-4"/>
          <w:sz w:val="24"/>
          <w:szCs w:val="23"/>
          <w:lang w:val="es-CO"/>
        </w:rPr>
        <w:t xml:space="preserve"> formulario de afi</w:t>
      </w:r>
      <w:r w:rsidR="00B379CD" w:rsidRPr="00D51980">
        <w:rPr>
          <w:rFonts w:ascii="Tahoma" w:hAnsi="Tahoma" w:cs="Tahoma"/>
          <w:spacing w:val="-4"/>
          <w:sz w:val="24"/>
          <w:szCs w:val="23"/>
          <w:lang w:val="es-CO"/>
        </w:rPr>
        <w:t>liación de la trabajadora a la Caja de Compensación F</w:t>
      </w:r>
      <w:r w:rsidR="00C02695" w:rsidRPr="00D51980">
        <w:rPr>
          <w:rFonts w:ascii="Tahoma" w:hAnsi="Tahoma" w:cs="Tahoma"/>
          <w:spacing w:val="-4"/>
          <w:sz w:val="24"/>
          <w:szCs w:val="23"/>
          <w:lang w:val="es-CO"/>
        </w:rPr>
        <w:t>amiliar COMFAMILIAR (Fl. 26), diligenciado el 7 de julio de 1999,</w:t>
      </w:r>
      <w:r w:rsidR="00792B40" w:rsidRPr="00D51980">
        <w:rPr>
          <w:rFonts w:ascii="Tahoma" w:hAnsi="Tahoma" w:cs="Tahoma"/>
          <w:spacing w:val="-4"/>
          <w:sz w:val="24"/>
          <w:szCs w:val="23"/>
          <w:lang w:val="es-CO"/>
        </w:rPr>
        <w:t xml:space="preserve"> donde se</w:t>
      </w:r>
      <w:r w:rsidR="00B379CD" w:rsidRPr="00D51980">
        <w:rPr>
          <w:rFonts w:ascii="Tahoma" w:hAnsi="Tahoma" w:cs="Tahoma"/>
          <w:spacing w:val="-4"/>
          <w:sz w:val="24"/>
          <w:szCs w:val="23"/>
          <w:lang w:val="es-CO"/>
        </w:rPr>
        <w:t xml:space="preserve"> indica</w:t>
      </w:r>
      <w:r w:rsidR="00C02695" w:rsidRPr="00D51980">
        <w:rPr>
          <w:rFonts w:ascii="Tahoma" w:hAnsi="Tahoma" w:cs="Tahoma"/>
          <w:spacing w:val="-4"/>
          <w:sz w:val="24"/>
          <w:szCs w:val="23"/>
          <w:lang w:val="es-CO"/>
        </w:rPr>
        <w:t xml:space="preserve"> </w:t>
      </w:r>
      <w:r w:rsidR="00B379CD" w:rsidRPr="00D51980">
        <w:rPr>
          <w:rFonts w:ascii="Tahoma" w:hAnsi="Tahoma" w:cs="Tahoma"/>
          <w:spacing w:val="-4"/>
          <w:sz w:val="24"/>
          <w:szCs w:val="23"/>
          <w:lang w:val="es-CO"/>
        </w:rPr>
        <w:t xml:space="preserve">que </w:t>
      </w:r>
      <w:r w:rsidR="00C02695" w:rsidRPr="00D51980">
        <w:rPr>
          <w:rFonts w:ascii="Tahoma" w:hAnsi="Tahoma" w:cs="Tahoma"/>
          <w:spacing w:val="-4"/>
          <w:sz w:val="24"/>
          <w:szCs w:val="23"/>
          <w:lang w:val="es-CO"/>
        </w:rPr>
        <w:t>el contrato</w:t>
      </w:r>
      <w:r w:rsidR="00B379CD" w:rsidRPr="00D51980">
        <w:rPr>
          <w:rFonts w:ascii="Tahoma" w:hAnsi="Tahoma" w:cs="Tahoma"/>
          <w:spacing w:val="-4"/>
          <w:sz w:val="24"/>
          <w:szCs w:val="23"/>
          <w:lang w:val="es-CO"/>
        </w:rPr>
        <w:t xml:space="preserve"> de trabajo no era indefinido; f</w:t>
      </w:r>
      <w:r w:rsidR="00C02695" w:rsidRPr="00D51980">
        <w:rPr>
          <w:rFonts w:ascii="Tahoma" w:hAnsi="Tahoma" w:cs="Tahoma"/>
          <w:spacing w:val="-4"/>
          <w:sz w:val="24"/>
          <w:szCs w:val="23"/>
          <w:lang w:val="es-CO"/>
        </w:rPr>
        <w:t>ormulario de afiliación de la actora al Fondo Nacional del Ahorro, diligenciado el 10 de febrero de 2012, en</w:t>
      </w:r>
      <w:r w:rsidR="00B379CD" w:rsidRPr="00D51980">
        <w:rPr>
          <w:rFonts w:ascii="Tahoma" w:hAnsi="Tahoma" w:cs="Tahoma"/>
          <w:spacing w:val="-4"/>
          <w:sz w:val="24"/>
          <w:szCs w:val="23"/>
          <w:lang w:val="es-CO"/>
        </w:rPr>
        <w:t xml:space="preserve"> el</w:t>
      </w:r>
      <w:r w:rsidR="00C02695" w:rsidRPr="00D51980">
        <w:rPr>
          <w:rFonts w:ascii="Tahoma" w:hAnsi="Tahoma" w:cs="Tahoma"/>
          <w:spacing w:val="-4"/>
          <w:sz w:val="24"/>
          <w:szCs w:val="23"/>
          <w:lang w:val="es-CO"/>
        </w:rPr>
        <w:t xml:space="preserve"> que igualmente se registra que el contrato de la demandante era a término fijo, que devengaba un salario de $906.144, y que se encontraba vinculada al cargo desde el 11 de </w:t>
      </w:r>
      <w:r w:rsidR="00792B40" w:rsidRPr="00D51980">
        <w:rPr>
          <w:rFonts w:ascii="Tahoma" w:hAnsi="Tahoma" w:cs="Tahoma"/>
          <w:spacing w:val="-4"/>
          <w:sz w:val="24"/>
          <w:szCs w:val="23"/>
          <w:lang w:val="es-CO"/>
        </w:rPr>
        <w:t xml:space="preserve">noviembre de 1998 (Fl. 116); </w:t>
      </w:r>
      <w:r w:rsidR="00C02695" w:rsidRPr="00D51980">
        <w:rPr>
          <w:rFonts w:ascii="Tahoma" w:hAnsi="Tahoma" w:cs="Tahoma"/>
          <w:spacing w:val="-4"/>
          <w:sz w:val="24"/>
          <w:szCs w:val="23"/>
          <w:lang w:val="es-CO"/>
        </w:rPr>
        <w:t>carta de despido del 25 de julio de 2014, en la que se advierte que el contrato finalizaría antes de la fec</w:t>
      </w:r>
      <w:r w:rsidR="00792B40" w:rsidRPr="00D51980">
        <w:rPr>
          <w:rFonts w:ascii="Tahoma" w:hAnsi="Tahoma" w:cs="Tahoma"/>
          <w:spacing w:val="-4"/>
          <w:sz w:val="24"/>
          <w:szCs w:val="23"/>
          <w:lang w:val="es-CO"/>
        </w:rPr>
        <w:t>ha de su vencimiento, la cual se</w:t>
      </w:r>
      <w:r w:rsidR="00B379CD" w:rsidRPr="00D51980">
        <w:rPr>
          <w:rFonts w:ascii="Tahoma" w:hAnsi="Tahoma" w:cs="Tahoma"/>
          <w:spacing w:val="-4"/>
          <w:sz w:val="24"/>
          <w:szCs w:val="23"/>
          <w:lang w:val="es-CO"/>
        </w:rPr>
        <w:t xml:space="preserve"> </w:t>
      </w:r>
      <w:r w:rsidR="00C02695" w:rsidRPr="00D51980">
        <w:rPr>
          <w:rFonts w:ascii="Tahoma" w:hAnsi="Tahoma" w:cs="Tahoma"/>
          <w:spacing w:val="-4"/>
          <w:sz w:val="24"/>
          <w:szCs w:val="23"/>
          <w:lang w:val="es-CO"/>
        </w:rPr>
        <w:t>tenía prevista para el 11 de noviembre de 2014 (Fl. 117), y otras</w:t>
      </w:r>
      <w:r w:rsidR="00B379CD" w:rsidRPr="00D51980">
        <w:rPr>
          <w:rFonts w:ascii="Tahoma" w:hAnsi="Tahoma" w:cs="Tahoma"/>
          <w:spacing w:val="-4"/>
          <w:sz w:val="24"/>
          <w:szCs w:val="23"/>
          <w:lang w:val="es-CO"/>
        </w:rPr>
        <w:t xml:space="preserve"> 9 certificaciones de gerencia, que obran entre los folios 118 y 126 del expediente, expedidas</w:t>
      </w:r>
      <w:r w:rsidR="00792B40" w:rsidRPr="00D51980">
        <w:rPr>
          <w:rFonts w:ascii="Tahoma" w:hAnsi="Tahoma" w:cs="Tahoma"/>
          <w:spacing w:val="-4"/>
          <w:sz w:val="24"/>
          <w:szCs w:val="23"/>
          <w:lang w:val="es-CO"/>
        </w:rPr>
        <w:t xml:space="preserve"> a solicitud de la trabajadora,</w:t>
      </w:r>
      <w:r w:rsidR="00B379CD" w:rsidRPr="00D51980">
        <w:rPr>
          <w:rFonts w:ascii="Tahoma" w:hAnsi="Tahoma" w:cs="Tahoma"/>
          <w:spacing w:val="-4"/>
          <w:sz w:val="24"/>
          <w:szCs w:val="23"/>
          <w:lang w:val="es-CO"/>
        </w:rPr>
        <w:t xml:space="preserve"> el </w:t>
      </w:r>
      <w:r w:rsidR="00C02695" w:rsidRPr="00D51980">
        <w:rPr>
          <w:rFonts w:ascii="Tahoma" w:hAnsi="Tahoma" w:cs="Tahoma"/>
          <w:spacing w:val="-4"/>
          <w:sz w:val="24"/>
          <w:szCs w:val="23"/>
          <w:lang w:val="es-CO"/>
        </w:rPr>
        <w:t>17 de junio de 1999, 10 de marzo de 2000, 24 de marzo de 2004, 24 de mayo de 2005, 10 de noviembre de 2006, 1 de abril de 2008, 30 de septiembre de 2008, 20 de febrero de 20</w:t>
      </w:r>
      <w:r w:rsidR="00B379CD" w:rsidRPr="00D51980">
        <w:rPr>
          <w:rFonts w:ascii="Tahoma" w:hAnsi="Tahoma" w:cs="Tahoma"/>
          <w:spacing w:val="-4"/>
          <w:sz w:val="24"/>
          <w:szCs w:val="23"/>
          <w:lang w:val="es-CO"/>
        </w:rPr>
        <w:t>12 y el</w:t>
      </w:r>
      <w:r w:rsidR="00A319BE" w:rsidRPr="00D51980">
        <w:rPr>
          <w:rFonts w:ascii="Tahoma" w:hAnsi="Tahoma" w:cs="Tahoma"/>
          <w:spacing w:val="-4"/>
          <w:sz w:val="24"/>
          <w:szCs w:val="23"/>
          <w:lang w:val="es-CO"/>
        </w:rPr>
        <w:t xml:space="preserve"> 30 de mayo de 2013,</w:t>
      </w:r>
      <w:r w:rsidR="00B379CD" w:rsidRPr="00D51980">
        <w:rPr>
          <w:rFonts w:ascii="Tahoma" w:hAnsi="Tahoma" w:cs="Tahoma"/>
          <w:spacing w:val="-4"/>
          <w:sz w:val="24"/>
          <w:szCs w:val="23"/>
          <w:lang w:val="es-CO"/>
        </w:rPr>
        <w:t xml:space="preserve"> respectivamente, y en las que indica que la fecha de vinculación de la actora fue el </w:t>
      </w:r>
      <w:r w:rsidR="00792B40" w:rsidRPr="00D51980">
        <w:rPr>
          <w:rFonts w:ascii="Tahoma" w:hAnsi="Tahoma" w:cs="Tahoma"/>
          <w:spacing w:val="-4"/>
          <w:sz w:val="24"/>
          <w:szCs w:val="23"/>
          <w:lang w:val="es-CO"/>
        </w:rPr>
        <w:t>11 de noviembre de 1998, y no se hace referencia a la modalidad contract</w:t>
      </w:r>
      <w:r w:rsidR="00145C56" w:rsidRPr="00D51980">
        <w:rPr>
          <w:rFonts w:ascii="Tahoma" w:hAnsi="Tahoma" w:cs="Tahoma"/>
          <w:spacing w:val="-4"/>
          <w:sz w:val="24"/>
          <w:szCs w:val="23"/>
          <w:lang w:val="es-CO"/>
        </w:rPr>
        <w:t>ual, salvo en la certificación</w:t>
      </w:r>
      <w:r w:rsidR="00792B40" w:rsidRPr="00D51980">
        <w:rPr>
          <w:rFonts w:ascii="Tahoma" w:hAnsi="Tahoma" w:cs="Tahoma"/>
          <w:spacing w:val="-4"/>
          <w:sz w:val="24"/>
          <w:szCs w:val="23"/>
          <w:lang w:val="es-CO"/>
        </w:rPr>
        <w:t xml:space="preserve"> del </w:t>
      </w:r>
      <w:r w:rsidR="00792B40" w:rsidRPr="00D51980">
        <w:rPr>
          <w:rFonts w:ascii="Tahoma" w:hAnsi="Tahoma" w:cs="Tahoma"/>
          <w:spacing w:val="-4"/>
          <w:sz w:val="24"/>
          <w:szCs w:val="23"/>
          <w:u w:val="single"/>
          <w:lang w:val="es-CO"/>
        </w:rPr>
        <w:t>30 de mayo de 2013 (Fl. 126), donde se indica que el contrato era a término fijo.</w:t>
      </w:r>
      <w:r w:rsidR="00792B40" w:rsidRPr="00D51980">
        <w:rPr>
          <w:rFonts w:ascii="Tahoma" w:hAnsi="Tahoma" w:cs="Tahoma"/>
          <w:spacing w:val="-4"/>
          <w:sz w:val="24"/>
          <w:szCs w:val="23"/>
          <w:lang w:val="es-CO"/>
        </w:rPr>
        <w:t xml:space="preserve"> Cabe agregar que todas estas certificaciones se encuentran firmadas en aceptación de su contenido por la señora MARLENY LÓPEZ.</w:t>
      </w:r>
    </w:p>
    <w:p w:rsidR="00792B40" w:rsidRPr="00D51980" w:rsidRDefault="00792B40" w:rsidP="00C879EF">
      <w:pPr>
        <w:spacing w:line="276" w:lineRule="auto"/>
        <w:rPr>
          <w:rFonts w:ascii="Tahoma" w:hAnsi="Tahoma" w:cs="Tahoma"/>
          <w:spacing w:val="-4"/>
          <w:sz w:val="24"/>
          <w:szCs w:val="23"/>
          <w:lang w:val="es-CO"/>
        </w:rPr>
      </w:pPr>
    </w:p>
    <w:p w:rsidR="00613D1D" w:rsidRPr="00D51980" w:rsidRDefault="00792B40" w:rsidP="00C879EF">
      <w:pPr>
        <w:spacing w:line="276" w:lineRule="auto"/>
        <w:rPr>
          <w:rFonts w:ascii="Tahoma" w:hAnsi="Tahoma" w:cs="Tahoma"/>
          <w:spacing w:val="-4"/>
          <w:sz w:val="24"/>
          <w:szCs w:val="23"/>
          <w:lang w:val="es-CO"/>
        </w:rPr>
      </w:pPr>
      <w:r w:rsidRPr="00D51980">
        <w:rPr>
          <w:rFonts w:ascii="Tahoma" w:hAnsi="Tahoma" w:cs="Tahoma"/>
          <w:spacing w:val="-4"/>
          <w:sz w:val="24"/>
          <w:szCs w:val="23"/>
          <w:lang w:val="es-CO"/>
        </w:rPr>
        <w:t xml:space="preserve">Pues bien, </w:t>
      </w:r>
      <w:r w:rsidR="00613D1D" w:rsidRPr="00D51980">
        <w:rPr>
          <w:rFonts w:ascii="Tahoma" w:hAnsi="Tahoma" w:cs="Tahoma"/>
          <w:spacing w:val="-4"/>
          <w:sz w:val="24"/>
          <w:szCs w:val="23"/>
          <w:lang w:val="es-CO"/>
        </w:rPr>
        <w:t>con apoyo en ese caudal probatorio, se advierte, en primer término, que aunque si bien los hechos expresados en los certificados laborales aportados con la demanda se deben reputar como ciertos, no se puede olvidar que las afirmaciones que allí se contienen admite</w:t>
      </w:r>
      <w:r w:rsidR="00145C56" w:rsidRPr="00D51980">
        <w:rPr>
          <w:rFonts w:ascii="Tahoma" w:hAnsi="Tahoma" w:cs="Tahoma"/>
          <w:spacing w:val="-4"/>
          <w:sz w:val="24"/>
          <w:szCs w:val="23"/>
          <w:lang w:val="es-CO"/>
        </w:rPr>
        <w:t>n prueba en contrario, y con la</w:t>
      </w:r>
      <w:r w:rsidR="00613D1D" w:rsidRPr="00D51980">
        <w:rPr>
          <w:rFonts w:ascii="Tahoma" w:hAnsi="Tahoma" w:cs="Tahoma"/>
          <w:spacing w:val="-4"/>
          <w:sz w:val="24"/>
          <w:szCs w:val="23"/>
          <w:lang w:val="es-CO"/>
        </w:rPr>
        <w:t xml:space="preserve"> densa p</w:t>
      </w:r>
      <w:r w:rsidR="00145C56" w:rsidRPr="00D51980">
        <w:rPr>
          <w:rFonts w:ascii="Tahoma" w:hAnsi="Tahoma" w:cs="Tahoma"/>
          <w:spacing w:val="-4"/>
          <w:sz w:val="24"/>
          <w:szCs w:val="23"/>
          <w:lang w:val="es-CO"/>
        </w:rPr>
        <w:t>rueba documental aportada por la demandada</w:t>
      </w:r>
      <w:r w:rsidR="00613D1D" w:rsidRPr="00D51980">
        <w:rPr>
          <w:rFonts w:ascii="Tahoma" w:hAnsi="Tahoma" w:cs="Tahoma"/>
          <w:spacing w:val="-4"/>
          <w:sz w:val="24"/>
          <w:szCs w:val="23"/>
          <w:lang w:val="es-CO"/>
        </w:rPr>
        <w:t xml:space="preserve">, se logró acreditar que dichas constancias no se avienen a la verdad, porque: </w:t>
      </w:r>
      <w:r w:rsidR="00613D1D" w:rsidRPr="00D51980">
        <w:rPr>
          <w:rFonts w:ascii="Tahoma" w:hAnsi="Tahoma" w:cs="Tahoma"/>
          <w:b/>
          <w:spacing w:val="-4"/>
          <w:sz w:val="24"/>
          <w:szCs w:val="23"/>
          <w:lang w:val="es-CO"/>
        </w:rPr>
        <w:t>1)</w:t>
      </w:r>
      <w:r w:rsidR="00613D1D" w:rsidRPr="00D51980">
        <w:rPr>
          <w:rFonts w:ascii="Tahoma" w:hAnsi="Tahoma" w:cs="Tahoma"/>
          <w:spacing w:val="-4"/>
          <w:sz w:val="24"/>
          <w:szCs w:val="23"/>
          <w:lang w:val="es-CO"/>
        </w:rPr>
        <w:t xml:space="preserve"> se aportó el respectivo contrato de trabajo y no obra en el plenario ningún otro d</w:t>
      </w:r>
      <w:r w:rsidR="008B0D84" w:rsidRPr="00D51980">
        <w:rPr>
          <w:rFonts w:ascii="Tahoma" w:hAnsi="Tahoma" w:cs="Tahoma"/>
          <w:spacing w:val="-4"/>
          <w:sz w:val="24"/>
          <w:szCs w:val="23"/>
          <w:lang w:val="es-CO"/>
        </w:rPr>
        <w:t xml:space="preserve">ocumento, contrato u otrosí con </w:t>
      </w:r>
      <w:r w:rsidR="00613D1D" w:rsidRPr="00D51980">
        <w:rPr>
          <w:rFonts w:ascii="Tahoma" w:hAnsi="Tahoma" w:cs="Tahoma"/>
          <w:spacing w:val="-4"/>
          <w:sz w:val="24"/>
          <w:szCs w:val="23"/>
          <w:lang w:val="es-CO"/>
        </w:rPr>
        <w:t>la capacidad de demostrar alguna modificación a su clausulado inicial,</w:t>
      </w:r>
      <w:r w:rsidR="00613D1D" w:rsidRPr="00D51980">
        <w:rPr>
          <w:rFonts w:ascii="Tahoma" w:hAnsi="Tahoma" w:cs="Tahoma"/>
          <w:b/>
          <w:spacing w:val="-4"/>
          <w:sz w:val="24"/>
          <w:szCs w:val="23"/>
          <w:lang w:val="es-CO"/>
        </w:rPr>
        <w:t xml:space="preserve"> 2)</w:t>
      </w:r>
      <w:r w:rsidR="00613D1D" w:rsidRPr="00D51980">
        <w:rPr>
          <w:rFonts w:ascii="Tahoma" w:hAnsi="Tahoma" w:cs="Tahoma"/>
          <w:spacing w:val="-4"/>
          <w:sz w:val="24"/>
          <w:szCs w:val="23"/>
          <w:lang w:val="es-CO"/>
        </w:rPr>
        <w:t xml:space="preserve"> así como existen certificaciones en las que se indica que el contrato era a término indefinido, existen otros documentos, incluso en mayor número, en los que se indica que el contrato era a término fijo</w:t>
      </w:r>
      <w:r w:rsidR="008B0D84" w:rsidRPr="00D51980">
        <w:rPr>
          <w:rFonts w:ascii="Tahoma" w:hAnsi="Tahoma" w:cs="Tahoma"/>
          <w:spacing w:val="-4"/>
          <w:sz w:val="24"/>
          <w:szCs w:val="23"/>
          <w:lang w:val="es-CO"/>
        </w:rPr>
        <w:t xml:space="preserve">, e inclusive en la última certificación expedida a solicitud de la demandante, que data del 30 de mayo de 2013, y que lleva su </w:t>
      </w:r>
      <w:r w:rsidR="008B0D84" w:rsidRPr="00D51980">
        <w:rPr>
          <w:rFonts w:ascii="Tahoma" w:hAnsi="Tahoma" w:cs="Tahoma"/>
          <w:spacing w:val="-4"/>
          <w:sz w:val="24"/>
          <w:szCs w:val="23"/>
          <w:lang w:val="es-CO"/>
        </w:rPr>
        <w:lastRenderedPageBreak/>
        <w:t>rúbrica, se indica que el contrato era a término fijo, en razón de lo cual no se entiende porque se sorprende la demandante un año después de la expedición de esta última solicitud cuando le recuerdan, al momento del despido, que vinculación al fondo de empleados era a término fijo.</w:t>
      </w:r>
    </w:p>
    <w:p w:rsidR="008B0D84" w:rsidRPr="00D51980" w:rsidRDefault="008B0D84">
      <w:pPr>
        <w:rPr>
          <w:rFonts w:ascii="Tahoma" w:hAnsi="Tahoma" w:cs="Tahoma"/>
          <w:spacing w:val="-4"/>
          <w:sz w:val="24"/>
          <w:szCs w:val="23"/>
          <w:lang w:val="es-CO"/>
        </w:rPr>
      </w:pPr>
    </w:p>
    <w:p w:rsidR="00833843" w:rsidRPr="00D51980" w:rsidRDefault="008B0D84" w:rsidP="00C879EF">
      <w:pPr>
        <w:spacing w:line="276" w:lineRule="auto"/>
        <w:rPr>
          <w:rFonts w:ascii="Tahoma" w:hAnsi="Tahoma" w:cs="Tahoma"/>
          <w:spacing w:val="-4"/>
          <w:sz w:val="24"/>
          <w:szCs w:val="23"/>
          <w:lang w:val="es-CO"/>
        </w:rPr>
      </w:pPr>
      <w:r w:rsidRPr="00D51980">
        <w:rPr>
          <w:rFonts w:ascii="Tahoma" w:hAnsi="Tahoma" w:cs="Tahoma"/>
          <w:spacing w:val="-4"/>
          <w:sz w:val="24"/>
          <w:szCs w:val="23"/>
          <w:lang w:val="es-CO"/>
        </w:rPr>
        <w:t xml:space="preserve">Por lo anteriormente expuesto, se confirmará la decisión de primera instancia, sin que merezca ningún comentario la solicitud del apelante en el sentido de que se acceda al fuero especial de estabilidad laboral por la calidad de pre-pensionada de la demandante, porque: </w:t>
      </w:r>
      <w:r w:rsidRPr="00D51980">
        <w:rPr>
          <w:rFonts w:ascii="Tahoma" w:hAnsi="Tahoma" w:cs="Tahoma"/>
          <w:b/>
          <w:spacing w:val="-4"/>
          <w:sz w:val="24"/>
          <w:szCs w:val="23"/>
          <w:lang w:val="es-CO"/>
        </w:rPr>
        <w:t>1)</w:t>
      </w:r>
      <w:r w:rsidRPr="00D51980">
        <w:rPr>
          <w:rFonts w:ascii="Tahoma" w:hAnsi="Tahoma" w:cs="Tahoma"/>
          <w:spacing w:val="-4"/>
          <w:sz w:val="24"/>
          <w:szCs w:val="23"/>
          <w:lang w:val="es-CO"/>
        </w:rPr>
        <w:t xml:space="preserve"> los hechos que </w:t>
      </w:r>
      <w:r w:rsidR="00833843" w:rsidRPr="00D51980">
        <w:rPr>
          <w:rFonts w:ascii="Tahoma" w:hAnsi="Tahoma" w:cs="Tahoma"/>
          <w:spacing w:val="-4"/>
          <w:sz w:val="24"/>
          <w:szCs w:val="23"/>
          <w:lang w:val="es-CO"/>
        </w:rPr>
        <w:t xml:space="preserve">motivarían la activación del fuero especial de estabilidad laboral no fueron debidamente discutidos y probados dentro del juicio, pues en ningún fragmento de la demanda se habla de la edad de la actora, ni del número de semanas cotizadas en pensiones, luego entonces, </w:t>
      </w:r>
      <w:r w:rsidR="00E93713" w:rsidRPr="00D51980">
        <w:rPr>
          <w:rFonts w:ascii="Tahoma" w:hAnsi="Tahoma" w:cs="Tahoma"/>
          <w:spacing w:val="-4"/>
          <w:sz w:val="24"/>
          <w:szCs w:val="23"/>
          <w:lang w:val="es-CO"/>
        </w:rPr>
        <w:t>la</w:t>
      </w:r>
      <w:r w:rsidR="00833843" w:rsidRPr="00D51980">
        <w:rPr>
          <w:rFonts w:ascii="Tahoma" w:hAnsi="Tahoma" w:cs="Tahoma"/>
          <w:spacing w:val="-4"/>
          <w:sz w:val="24"/>
          <w:szCs w:val="23"/>
          <w:lang w:val="es-CO"/>
        </w:rPr>
        <w:t xml:space="preserve"> demandad</w:t>
      </w:r>
      <w:r w:rsidR="00E93713" w:rsidRPr="00D51980">
        <w:rPr>
          <w:rFonts w:ascii="Tahoma" w:hAnsi="Tahoma" w:cs="Tahoma"/>
          <w:spacing w:val="-4"/>
          <w:sz w:val="24"/>
          <w:szCs w:val="23"/>
          <w:lang w:val="es-CO"/>
        </w:rPr>
        <w:t>a</w:t>
      </w:r>
      <w:r w:rsidR="00833843" w:rsidRPr="00D51980">
        <w:rPr>
          <w:rFonts w:ascii="Tahoma" w:hAnsi="Tahoma" w:cs="Tahoma"/>
          <w:spacing w:val="-4"/>
          <w:sz w:val="24"/>
          <w:szCs w:val="23"/>
          <w:lang w:val="es-CO"/>
        </w:rPr>
        <w:t xml:space="preserve"> no tuvo la oportunidad procesal de controvertir los supuestos de hecho bajo los cuales pretende ahora la demandante acceder a un beneficio que</w:t>
      </w:r>
      <w:r w:rsidR="009E135B" w:rsidRPr="00D51980">
        <w:rPr>
          <w:rFonts w:ascii="Tahoma" w:hAnsi="Tahoma" w:cs="Tahoma"/>
          <w:spacing w:val="-4"/>
          <w:sz w:val="24"/>
          <w:szCs w:val="23"/>
          <w:lang w:val="es-CO"/>
        </w:rPr>
        <w:t xml:space="preserve"> no contempló</w:t>
      </w:r>
      <w:r w:rsidR="00833843" w:rsidRPr="00D51980">
        <w:rPr>
          <w:rFonts w:ascii="Tahoma" w:hAnsi="Tahoma" w:cs="Tahoma"/>
          <w:spacing w:val="-4"/>
          <w:sz w:val="24"/>
          <w:szCs w:val="23"/>
          <w:lang w:val="es-CO"/>
        </w:rPr>
        <w:t xml:space="preserve"> en el conjunto de pretensiones iniciales de la demanda, </w:t>
      </w:r>
      <w:r w:rsidR="00833843" w:rsidRPr="00D51980">
        <w:rPr>
          <w:rFonts w:ascii="Tahoma" w:hAnsi="Tahoma" w:cs="Tahoma"/>
          <w:b/>
          <w:spacing w:val="-4"/>
          <w:sz w:val="24"/>
          <w:szCs w:val="23"/>
          <w:lang w:val="es-CO"/>
        </w:rPr>
        <w:t xml:space="preserve">2) </w:t>
      </w:r>
      <w:r w:rsidR="00833843" w:rsidRPr="00D51980">
        <w:rPr>
          <w:rFonts w:ascii="Tahoma" w:hAnsi="Tahoma" w:cs="Tahoma"/>
          <w:spacing w:val="-4"/>
          <w:sz w:val="24"/>
          <w:szCs w:val="23"/>
          <w:lang w:val="es-CO"/>
        </w:rPr>
        <w:t>así estuvieren discutidos y probados los hechos en que se origina una eventual condena extra-petita, esta es una facultad especial y exclusiva del juez de primera instancia, de modo que esta superioridad carecería de competencia para acceder a pretensiones por fuera de las pedidas en el libelo introductor de la demanda.</w:t>
      </w:r>
      <w:r w:rsidR="00C879EF" w:rsidRPr="00D51980">
        <w:rPr>
          <w:rFonts w:ascii="Tahoma" w:hAnsi="Tahoma" w:cs="Tahoma"/>
          <w:spacing w:val="-4"/>
          <w:sz w:val="24"/>
          <w:szCs w:val="23"/>
          <w:lang w:val="es-CO"/>
        </w:rPr>
        <w:t xml:space="preserve"> </w:t>
      </w:r>
      <w:r w:rsidR="00833843" w:rsidRPr="00D51980">
        <w:rPr>
          <w:rFonts w:ascii="Tahoma" w:hAnsi="Tahoma" w:cs="Tahoma"/>
          <w:spacing w:val="-4"/>
          <w:sz w:val="24"/>
          <w:szCs w:val="23"/>
          <w:lang w:val="es-CO"/>
        </w:rPr>
        <w:t>Por todo lo anterior, se confirmará la decisión de primera instancia y se condenará en costas procesales segunda instancia a la parte actora. Liquídense por el juzgado de origen.</w:t>
      </w:r>
    </w:p>
    <w:p w:rsidR="00833843" w:rsidRPr="00D51980" w:rsidRDefault="00833843" w:rsidP="00833843">
      <w:pPr>
        <w:spacing w:line="276" w:lineRule="auto"/>
        <w:ind w:firstLine="708"/>
        <w:rPr>
          <w:rFonts w:ascii="Tahoma" w:hAnsi="Tahoma" w:cs="Tahoma"/>
          <w:spacing w:val="-4"/>
          <w:sz w:val="24"/>
          <w:szCs w:val="23"/>
          <w:lang w:val="es-CO"/>
        </w:rPr>
      </w:pPr>
    </w:p>
    <w:p w:rsidR="00833843" w:rsidRPr="00D51980" w:rsidRDefault="00833843" w:rsidP="00833843">
      <w:pPr>
        <w:tabs>
          <w:tab w:val="left" w:pos="748"/>
        </w:tabs>
        <w:spacing w:line="276" w:lineRule="auto"/>
        <w:rPr>
          <w:rFonts w:ascii="Tahoma" w:hAnsi="Tahoma" w:cs="Tahoma"/>
          <w:spacing w:val="-4"/>
          <w:sz w:val="24"/>
          <w:szCs w:val="23"/>
        </w:rPr>
      </w:pPr>
      <w:r w:rsidRPr="00D51980">
        <w:rPr>
          <w:rFonts w:ascii="Tahoma" w:eastAsia="Times New Roman" w:hAnsi="Tahoma" w:cs="Tahoma"/>
          <w:spacing w:val="-4"/>
          <w:sz w:val="24"/>
          <w:szCs w:val="23"/>
          <w:lang w:eastAsia="es-ES"/>
        </w:rPr>
        <w:tab/>
      </w:r>
      <w:r w:rsidRPr="00D51980">
        <w:rPr>
          <w:rFonts w:ascii="Tahoma" w:hAnsi="Tahoma" w:cs="Tahoma"/>
          <w:spacing w:val="-4"/>
          <w:sz w:val="24"/>
          <w:szCs w:val="23"/>
        </w:rPr>
        <w:t xml:space="preserve">En mérito de  lo expuesto, el </w:t>
      </w:r>
      <w:r w:rsidRPr="00D51980">
        <w:rPr>
          <w:rFonts w:ascii="Tahoma" w:hAnsi="Tahoma" w:cs="Tahoma"/>
          <w:b/>
          <w:spacing w:val="-4"/>
          <w:sz w:val="24"/>
          <w:szCs w:val="23"/>
        </w:rPr>
        <w:t>Tribunal Superior del Distrito Judicial de Pereira (Risaralda)</w:t>
      </w:r>
      <w:r w:rsidRPr="00D51980">
        <w:rPr>
          <w:rFonts w:ascii="Tahoma" w:hAnsi="Tahoma" w:cs="Tahoma"/>
          <w:spacing w:val="-4"/>
          <w:sz w:val="24"/>
          <w:szCs w:val="23"/>
        </w:rPr>
        <w:t xml:space="preserve">, </w:t>
      </w:r>
      <w:r w:rsidRPr="00D51980">
        <w:rPr>
          <w:rFonts w:ascii="Tahoma" w:hAnsi="Tahoma" w:cs="Tahoma"/>
          <w:b/>
          <w:spacing w:val="-4"/>
          <w:sz w:val="24"/>
          <w:szCs w:val="23"/>
        </w:rPr>
        <w:t>Sala Laboral No. 1</w:t>
      </w:r>
      <w:r w:rsidRPr="00D51980">
        <w:rPr>
          <w:rFonts w:ascii="Tahoma" w:hAnsi="Tahoma" w:cs="Tahoma"/>
          <w:spacing w:val="-4"/>
          <w:sz w:val="24"/>
          <w:szCs w:val="23"/>
        </w:rPr>
        <w:t>, Administrando Justicia en Nombre de la República y por autoridad de la Ley,</w:t>
      </w:r>
    </w:p>
    <w:p w:rsidR="00833843" w:rsidRPr="00D51980" w:rsidRDefault="00833843" w:rsidP="00833843">
      <w:pPr>
        <w:tabs>
          <w:tab w:val="left" w:pos="748"/>
        </w:tabs>
        <w:spacing w:line="276" w:lineRule="auto"/>
        <w:rPr>
          <w:rFonts w:ascii="Tahoma" w:hAnsi="Tahoma" w:cs="Tahoma"/>
          <w:iCs/>
          <w:spacing w:val="-4"/>
          <w:sz w:val="24"/>
          <w:szCs w:val="23"/>
        </w:rPr>
      </w:pPr>
    </w:p>
    <w:p w:rsidR="00833843" w:rsidRPr="00D51980" w:rsidRDefault="00833843" w:rsidP="00BC0175">
      <w:pPr>
        <w:widowControl w:val="0"/>
        <w:autoSpaceDE w:val="0"/>
        <w:autoSpaceDN w:val="0"/>
        <w:adjustRightInd w:val="0"/>
        <w:spacing w:line="276" w:lineRule="auto"/>
        <w:ind w:firstLine="0"/>
        <w:jc w:val="center"/>
        <w:rPr>
          <w:rFonts w:ascii="Tahoma" w:hAnsi="Tahoma" w:cs="Tahoma"/>
          <w:b/>
          <w:spacing w:val="-4"/>
          <w:sz w:val="24"/>
          <w:szCs w:val="23"/>
        </w:rPr>
      </w:pPr>
      <w:r w:rsidRPr="00D51980">
        <w:rPr>
          <w:rFonts w:ascii="Tahoma" w:hAnsi="Tahoma" w:cs="Tahoma"/>
          <w:b/>
          <w:spacing w:val="-4"/>
          <w:sz w:val="24"/>
          <w:szCs w:val="23"/>
        </w:rPr>
        <w:t>R E S U E L V E:</w:t>
      </w:r>
    </w:p>
    <w:p w:rsidR="00833843" w:rsidRPr="00D51980" w:rsidRDefault="00833843" w:rsidP="00833843">
      <w:pPr>
        <w:widowControl w:val="0"/>
        <w:autoSpaceDE w:val="0"/>
        <w:autoSpaceDN w:val="0"/>
        <w:adjustRightInd w:val="0"/>
        <w:spacing w:line="276" w:lineRule="auto"/>
        <w:jc w:val="center"/>
        <w:rPr>
          <w:rFonts w:ascii="Tahoma" w:hAnsi="Tahoma" w:cs="Tahoma"/>
          <w:b/>
          <w:spacing w:val="-4"/>
          <w:sz w:val="24"/>
          <w:szCs w:val="23"/>
        </w:rPr>
      </w:pPr>
    </w:p>
    <w:p w:rsidR="00833843" w:rsidRPr="00D51980" w:rsidRDefault="00833843" w:rsidP="00833843">
      <w:pPr>
        <w:spacing w:line="276" w:lineRule="auto"/>
        <w:ind w:firstLine="708"/>
        <w:rPr>
          <w:rFonts w:ascii="Calibri" w:hAnsi="Calibri"/>
          <w:color w:val="000000"/>
          <w:spacing w:val="-4"/>
          <w:sz w:val="24"/>
          <w:szCs w:val="23"/>
        </w:rPr>
      </w:pPr>
      <w:r w:rsidRPr="00D51980">
        <w:rPr>
          <w:rFonts w:ascii="Tahoma" w:hAnsi="Tahoma" w:cs="Tahoma"/>
          <w:b/>
          <w:spacing w:val="-4"/>
          <w:sz w:val="24"/>
          <w:szCs w:val="23"/>
          <w:u w:val="single"/>
        </w:rPr>
        <w:t>PRIMERO</w:t>
      </w:r>
      <w:r w:rsidRPr="00D51980">
        <w:rPr>
          <w:rFonts w:ascii="Tahoma" w:hAnsi="Tahoma" w:cs="Tahoma"/>
          <w:spacing w:val="-4"/>
          <w:sz w:val="24"/>
          <w:szCs w:val="23"/>
        </w:rPr>
        <w:t xml:space="preserve">.- </w:t>
      </w:r>
      <w:r w:rsidRPr="00D51980">
        <w:rPr>
          <w:rFonts w:ascii="Tahoma" w:hAnsi="Tahoma" w:cs="Tahoma"/>
          <w:b/>
          <w:spacing w:val="-4"/>
          <w:sz w:val="24"/>
          <w:szCs w:val="23"/>
        </w:rPr>
        <w:t>CONFIRMAR</w:t>
      </w:r>
      <w:r w:rsidRPr="00D51980">
        <w:rPr>
          <w:rFonts w:ascii="Tahoma" w:hAnsi="Tahoma" w:cs="Tahoma"/>
          <w:spacing w:val="-4"/>
          <w:sz w:val="24"/>
          <w:szCs w:val="23"/>
        </w:rPr>
        <w:t xml:space="preserve"> la sentencia de la referencia</w:t>
      </w:r>
    </w:p>
    <w:p w:rsidR="00833843" w:rsidRPr="00D51980" w:rsidRDefault="00833843" w:rsidP="00833843">
      <w:pPr>
        <w:spacing w:line="276" w:lineRule="auto"/>
        <w:ind w:firstLine="708"/>
        <w:rPr>
          <w:rFonts w:ascii="Tahoma" w:hAnsi="Tahoma" w:cs="Tahoma"/>
          <w:spacing w:val="-4"/>
          <w:sz w:val="24"/>
          <w:szCs w:val="23"/>
        </w:rPr>
      </w:pPr>
    </w:p>
    <w:p w:rsidR="00833843" w:rsidRPr="00D51980" w:rsidRDefault="00833843" w:rsidP="00833843">
      <w:pPr>
        <w:spacing w:line="276" w:lineRule="auto"/>
        <w:ind w:firstLine="708"/>
        <w:rPr>
          <w:rFonts w:ascii="Tahoma" w:hAnsi="Tahoma" w:cs="Tahoma"/>
          <w:spacing w:val="-4"/>
          <w:sz w:val="24"/>
          <w:szCs w:val="23"/>
        </w:rPr>
      </w:pPr>
      <w:r w:rsidRPr="00D51980">
        <w:rPr>
          <w:rFonts w:ascii="Tahoma" w:hAnsi="Tahoma" w:cs="Tahoma"/>
          <w:b/>
          <w:spacing w:val="-4"/>
          <w:sz w:val="24"/>
          <w:szCs w:val="23"/>
          <w:u w:val="single"/>
        </w:rPr>
        <w:t>SEGUNDO.</w:t>
      </w:r>
      <w:r w:rsidRPr="00D51980">
        <w:rPr>
          <w:rFonts w:ascii="Tahoma" w:hAnsi="Tahoma" w:cs="Tahoma"/>
          <w:spacing w:val="-4"/>
          <w:sz w:val="24"/>
          <w:szCs w:val="23"/>
        </w:rPr>
        <w:t xml:space="preserve">: </w:t>
      </w:r>
      <w:r w:rsidRPr="00D51980">
        <w:rPr>
          <w:rFonts w:ascii="Tahoma" w:hAnsi="Tahoma" w:cs="Tahoma"/>
          <w:b/>
          <w:spacing w:val="-4"/>
          <w:sz w:val="24"/>
          <w:szCs w:val="23"/>
        </w:rPr>
        <w:t xml:space="preserve">CONDENAR </w:t>
      </w:r>
      <w:r w:rsidRPr="00D51980">
        <w:rPr>
          <w:rFonts w:ascii="Tahoma" w:hAnsi="Tahoma" w:cs="Tahoma"/>
          <w:spacing w:val="-4"/>
          <w:sz w:val="24"/>
          <w:szCs w:val="23"/>
        </w:rPr>
        <w:t>en costas de segunda instancia a la parte demandante.</w:t>
      </w:r>
    </w:p>
    <w:p w:rsidR="00833843" w:rsidRPr="00D51980" w:rsidRDefault="00833843" w:rsidP="00833843">
      <w:pPr>
        <w:widowControl w:val="0"/>
        <w:autoSpaceDE w:val="0"/>
        <w:autoSpaceDN w:val="0"/>
        <w:adjustRightInd w:val="0"/>
        <w:spacing w:line="276" w:lineRule="auto"/>
        <w:ind w:firstLine="0"/>
        <w:rPr>
          <w:rFonts w:ascii="Tahoma" w:hAnsi="Tahoma" w:cs="Tahoma"/>
          <w:spacing w:val="-4"/>
          <w:sz w:val="24"/>
          <w:szCs w:val="23"/>
        </w:rPr>
      </w:pPr>
    </w:p>
    <w:p w:rsidR="00833843" w:rsidRPr="00D51980" w:rsidRDefault="00833843" w:rsidP="00833843">
      <w:pPr>
        <w:widowControl w:val="0"/>
        <w:autoSpaceDE w:val="0"/>
        <w:autoSpaceDN w:val="0"/>
        <w:adjustRightInd w:val="0"/>
        <w:spacing w:line="276" w:lineRule="auto"/>
        <w:ind w:firstLine="708"/>
        <w:rPr>
          <w:rFonts w:ascii="Tahoma" w:hAnsi="Tahoma" w:cs="Tahoma"/>
          <w:b/>
          <w:bCs/>
          <w:spacing w:val="-4"/>
          <w:sz w:val="24"/>
          <w:szCs w:val="23"/>
        </w:rPr>
      </w:pPr>
      <w:r w:rsidRPr="00D51980">
        <w:rPr>
          <w:rFonts w:ascii="Tahoma" w:hAnsi="Tahoma" w:cs="Tahoma"/>
          <w:b/>
          <w:bCs/>
          <w:spacing w:val="-4"/>
          <w:sz w:val="24"/>
          <w:szCs w:val="23"/>
        </w:rPr>
        <w:t xml:space="preserve">Notificación surtida en estrados. </w:t>
      </w:r>
    </w:p>
    <w:p w:rsidR="00833843" w:rsidRPr="00BC0175" w:rsidRDefault="00833843" w:rsidP="00833843">
      <w:pPr>
        <w:spacing w:line="276" w:lineRule="auto"/>
        <w:rPr>
          <w:rFonts w:ascii="Tahoma" w:hAnsi="Tahoma" w:cs="Tahoma"/>
          <w:sz w:val="24"/>
          <w:szCs w:val="23"/>
        </w:rPr>
      </w:pPr>
      <w:r w:rsidRPr="00BC0175">
        <w:rPr>
          <w:rFonts w:ascii="Tahoma" w:hAnsi="Tahoma" w:cs="Tahoma"/>
          <w:sz w:val="24"/>
          <w:szCs w:val="23"/>
        </w:rPr>
        <w:t xml:space="preserve"> </w:t>
      </w:r>
    </w:p>
    <w:p w:rsidR="00833843" w:rsidRPr="00BC0175" w:rsidRDefault="00833843" w:rsidP="00833843">
      <w:pPr>
        <w:spacing w:line="276" w:lineRule="auto"/>
        <w:ind w:firstLine="708"/>
        <w:rPr>
          <w:rFonts w:ascii="Tahoma" w:hAnsi="Tahoma" w:cs="Tahoma"/>
          <w:sz w:val="24"/>
          <w:szCs w:val="23"/>
        </w:rPr>
      </w:pPr>
      <w:r w:rsidRPr="00BC0175">
        <w:rPr>
          <w:rFonts w:ascii="Tahoma" w:hAnsi="Tahoma" w:cs="Tahoma"/>
          <w:sz w:val="24"/>
          <w:szCs w:val="23"/>
        </w:rPr>
        <w:t>La Magistrada ponente,</w:t>
      </w:r>
    </w:p>
    <w:p w:rsidR="00BC0175" w:rsidRPr="00BC0175" w:rsidRDefault="00BC0175" w:rsidP="00BC0175">
      <w:pPr>
        <w:widowControl w:val="0"/>
        <w:autoSpaceDE w:val="0"/>
        <w:autoSpaceDN w:val="0"/>
        <w:adjustRightInd w:val="0"/>
        <w:spacing w:line="240" w:lineRule="auto"/>
        <w:ind w:firstLine="0"/>
        <w:jc w:val="left"/>
        <w:rPr>
          <w:rFonts w:ascii="Tahoma" w:eastAsia="Times New Roman" w:hAnsi="Tahoma" w:cs="Tahoma"/>
          <w:sz w:val="24"/>
          <w:szCs w:val="24"/>
          <w:lang w:eastAsia="es-ES"/>
        </w:rPr>
      </w:pPr>
    </w:p>
    <w:p w:rsidR="00BC0175" w:rsidRPr="00BC0175" w:rsidRDefault="00BC0175" w:rsidP="00BC0175">
      <w:pPr>
        <w:widowControl w:val="0"/>
        <w:autoSpaceDE w:val="0"/>
        <w:autoSpaceDN w:val="0"/>
        <w:adjustRightInd w:val="0"/>
        <w:spacing w:line="240" w:lineRule="auto"/>
        <w:ind w:firstLine="0"/>
        <w:jc w:val="left"/>
        <w:rPr>
          <w:rFonts w:ascii="Tahoma" w:eastAsia="Times New Roman" w:hAnsi="Tahoma" w:cs="Tahoma"/>
          <w:b/>
          <w:sz w:val="24"/>
          <w:szCs w:val="24"/>
          <w:lang w:eastAsia="es-ES"/>
        </w:rPr>
      </w:pPr>
    </w:p>
    <w:p w:rsidR="00BC0175" w:rsidRPr="00BC0175" w:rsidRDefault="00BC0175" w:rsidP="00BC0175">
      <w:pPr>
        <w:widowControl w:val="0"/>
        <w:autoSpaceDE w:val="0"/>
        <w:autoSpaceDN w:val="0"/>
        <w:adjustRightInd w:val="0"/>
        <w:spacing w:line="240" w:lineRule="auto"/>
        <w:ind w:firstLine="0"/>
        <w:jc w:val="left"/>
        <w:rPr>
          <w:rFonts w:ascii="Tahoma" w:eastAsia="Times New Roman" w:hAnsi="Tahoma" w:cs="Tahoma"/>
          <w:b/>
          <w:sz w:val="24"/>
          <w:szCs w:val="24"/>
          <w:lang w:eastAsia="es-ES"/>
        </w:rPr>
      </w:pPr>
    </w:p>
    <w:p w:rsidR="00BC0175" w:rsidRPr="00BC0175" w:rsidRDefault="00BC0175" w:rsidP="00BC0175">
      <w:pPr>
        <w:widowControl w:val="0"/>
        <w:autoSpaceDE w:val="0"/>
        <w:autoSpaceDN w:val="0"/>
        <w:adjustRightInd w:val="0"/>
        <w:spacing w:line="240" w:lineRule="auto"/>
        <w:ind w:firstLine="0"/>
        <w:jc w:val="center"/>
        <w:rPr>
          <w:rFonts w:ascii="Tahoma" w:eastAsia="Times New Roman" w:hAnsi="Tahoma" w:cs="Tahoma"/>
          <w:b/>
          <w:sz w:val="24"/>
          <w:szCs w:val="24"/>
          <w:lang w:eastAsia="es-ES"/>
        </w:rPr>
      </w:pPr>
      <w:r w:rsidRPr="00BC0175">
        <w:rPr>
          <w:rFonts w:ascii="Tahoma" w:eastAsia="Times New Roman" w:hAnsi="Tahoma" w:cs="Tahoma"/>
          <w:b/>
          <w:sz w:val="24"/>
          <w:szCs w:val="24"/>
          <w:lang w:eastAsia="es-ES"/>
        </w:rPr>
        <w:t>ANA LUCÍA CAICEDO CALDERÓN</w:t>
      </w:r>
    </w:p>
    <w:p w:rsidR="00BC0175" w:rsidRPr="00BC0175" w:rsidRDefault="00BC0175" w:rsidP="00BC0175">
      <w:pPr>
        <w:widowControl w:val="0"/>
        <w:autoSpaceDE w:val="0"/>
        <w:autoSpaceDN w:val="0"/>
        <w:adjustRightInd w:val="0"/>
        <w:spacing w:line="240" w:lineRule="auto"/>
        <w:ind w:firstLine="0"/>
        <w:jc w:val="left"/>
        <w:rPr>
          <w:rFonts w:ascii="Tahoma" w:eastAsia="Times New Roman" w:hAnsi="Tahoma" w:cs="Tahoma"/>
          <w:b/>
          <w:sz w:val="24"/>
          <w:szCs w:val="24"/>
          <w:lang w:eastAsia="es-ES"/>
        </w:rPr>
      </w:pPr>
    </w:p>
    <w:p w:rsidR="00BC0175" w:rsidRPr="00BC0175" w:rsidRDefault="00BC0175" w:rsidP="00BC0175">
      <w:pPr>
        <w:widowControl w:val="0"/>
        <w:autoSpaceDE w:val="0"/>
        <w:autoSpaceDN w:val="0"/>
        <w:adjustRightInd w:val="0"/>
        <w:spacing w:line="240" w:lineRule="auto"/>
        <w:ind w:firstLine="0"/>
        <w:jc w:val="left"/>
        <w:rPr>
          <w:rFonts w:ascii="Tahoma" w:eastAsia="Times New Roman" w:hAnsi="Tahoma" w:cs="Tahoma"/>
          <w:b/>
          <w:sz w:val="24"/>
          <w:szCs w:val="24"/>
          <w:lang w:eastAsia="es-ES"/>
        </w:rPr>
      </w:pPr>
    </w:p>
    <w:p w:rsidR="00BC0175" w:rsidRPr="00BC0175" w:rsidRDefault="00BC0175" w:rsidP="00BC0175">
      <w:pPr>
        <w:widowControl w:val="0"/>
        <w:autoSpaceDE w:val="0"/>
        <w:autoSpaceDN w:val="0"/>
        <w:adjustRightInd w:val="0"/>
        <w:spacing w:line="240" w:lineRule="auto"/>
        <w:ind w:firstLine="0"/>
        <w:jc w:val="left"/>
        <w:rPr>
          <w:rFonts w:ascii="Tahoma" w:eastAsia="Times New Roman" w:hAnsi="Tahoma" w:cs="Tahoma"/>
          <w:b/>
          <w:sz w:val="24"/>
          <w:szCs w:val="24"/>
          <w:lang w:eastAsia="es-ES"/>
        </w:rPr>
      </w:pPr>
    </w:p>
    <w:p w:rsidR="00BC0175" w:rsidRPr="00BC0175" w:rsidRDefault="00BC0175" w:rsidP="00BC0175">
      <w:pPr>
        <w:widowControl w:val="0"/>
        <w:autoSpaceDE w:val="0"/>
        <w:autoSpaceDN w:val="0"/>
        <w:adjustRightInd w:val="0"/>
        <w:spacing w:line="240" w:lineRule="auto"/>
        <w:ind w:firstLine="0"/>
        <w:rPr>
          <w:rFonts w:ascii="Tahoma" w:eastAsia="Times New Roman" w:hAnsi="Tahoma" w:cs="Tahoma"/>
          <w:b/>
          <w:sz w:val="24"/>
          <w:szCs w:val="24"/>
          <w:lang w:eastAsia="es-ES"/>
        </w:rPr>
      </w:pPr>
      <w:r w:rsidRPr="00BC0175">
        <w:rPr>
          <w:rFonts w:ascii="Tahoma" w:eastAsia="Times New Roman" w:hAnsi="Tahoma" w:cs="Tahoma"/>
          <w:b/>
          <w:sz w:val="24"/>
          <w:szCs w:val="24"/>
          <w:lang w:eastAsia="es-ES"/>
        </w:rPr>
        <w:t>OLGA LUCÍA HOYOS SEPÚLVEDA</w:t>
      </w:r>
      <w:r w:rsidRPr="00BC0175">
        <w:rPr>
          <w:rFonts w:ascii="Tahoma" w:eastAsia="Times New Roman" w:hAnsi="Tahoma" w:cs="Tahoma"/>
          <w:b/>
          <w:sz w:val="24"/>
          <w:szCs w:val="24"/>
          <w:lang w:eastAsia="es-ES"/>
        </w:rPr>
        <w:tab/>
      </w:r>
      <w:r w:rsidRPr="00BC0175">
        <w:rPr>
          <w:rFonts w:ascii="Tahoma" w:eastAsia="Times New Roman" w:hAnsi="Tahoma" w:cs="Tahoma"/>
          <w:b/>
          <w:sz w:val="24"/>
          <w:szCs w:val="24"/>
          <w:lang w:eastAsia="es-ES"/>
        </w:rPr>
        <w:tab/>
        <w:t>JULIO CÉSAR SALAZAR MUÑOZ</w:t>
      </w:r>
    </w:p>
    <w:p w:rsidR="004E33D1" w:rsidRPr="00BC0175" w:rsidRDefault="00BC0175" w:rsidP="00BC0175">
      <w:pPr>
        <w:widowControl w:val="0"/>
        <w:autoSpaceDE w:val="0"/>
        <w:autoSpaceDN w:val="0"/>
        <w:adjustRightInd w:val="0"/>
        <w:spacing w:line="240" w:lineRule="auto"/>
        <w:ind w:firstLine="0"/>
        <w:rPr>
          <w:rFonts w:ascii="Tahoma" w:eastAsia="Times New Roman" w:hAnsi="Tahoma" w:cs="Tahoma"/>
          <w:sz w:val="24"/>
          <w:szCs w:val="24"/>
          <w:lang w:eastAsia="es-ES"/>
        </w:rPr>
      </w:pPr>
      <w:r w:rsidRPr="00BC0175">
        <w:rPr>
          <w:rFonts w:ascii="Tahoma" w:eastAsia="Times New Roman" w:hAnsi="Tahoma" w:cs="Tahoma"/>
          <w:sz w:val="24"/>
          <w:szCs w:val="24"/>
          <w:lang w:eastAsia="es-ES"/>
        </w:rPr>
        <w:t>Magistrada</w:t>
      </w:r>
      <w:r w:rsidRPr="00BC0175">
        <w:rPr>
          <w:rFonts w:ascii="Tahoma" w:eastAsia="Times New Roman" w:hAnsi="Tahoma" w:cs="Tahoma"/>
          <w:sz w:val="24"/>
          <w:szCs w:val="24"/>
          <w:lang w:eastAsia="es-ES"/>
        </w:rPr>
        <w:tab/>
      </w:r>
      <w:r w:rsidRPr="00BC0175">
        <w:rPr>
          <w:rFonts w:ascii="Tahoma" w:eastAsia="Times New Roman" w:hAnsi="Tahoma" w:cs="Tahoma"/>
          <w:sz w:val="24"/>
          <w:szCs w:val="24"/>
          <w:lang w:eastAsia="es-ES"/>
        </w:rPr>
        <w:tab/>
      </w:r>
      <w:r w:rsidRPr="00BC0175">
        <w:rPr>
          <w:rFonts w:ascii="Tahoma" w:eastAsia="Times New Roman" w:hAnsi="Tahoma" w:cs="Tahoma"/>
          <w:sz w:val="24"/>
          <w:szCs w:val="24"/>
          <w:lang w:eastAsia="es-ES"/>
        </w:rPr>
        <w:tab/>
      </w:r>
      <w:r w:rsidRPr="00BC0175">
        <w:rPr>
          <w:rFonts w:ascii="Tahoma" w:eastAsia="Times New Roman" w:hAnsi="Tahoma" w:cs="Tahoma"/>
          <w:sz w:val="24"/>
          <w:szCs w:val="24"/>
          <w:lang w:eastAsia="es-ES"/>
        </w:rPr>
        <w:tab/>
      </w:r>
      <w:r w:rsidRPr="00BC0175">
        <w:rPr>
          <w:rFonts w:ascii="Tahoma" w:eastAsia="Times New Roman" w:hAnsi="Tahoma" w:cs="Tahoma"/>
          <w:sz w:val="24"/>
          <w:szCs w:val="24"/>
          <w:lang w:eastAsia="es-ES"/>
        </w:rPr>
        <w:tab/>
      </w:r>
      <w:r w:rsidRPr="00BC0175">
        <w:rPr>
          <w:rFonts w:ascii="Tahoma" w:eastAsia="Times New Roman" w:hAnsi="Tahoma" w:cs="Tahoma"/>
          <w:sz w:val="24"/>
          <w:szCs w:val="24"/>
          <w:lang w:eastAsia="es-ES"/>
        </w:rPr>
        <w:tab/>
        <w:t>Magistrado</w:t>
      </w:r>
      <w:bookmarkStart w:id="0" w:name="_GoBack"/>
      <w:bookmarkEnd w:id="0"/>
    </w:p>
    <w:sectPr w:rsidR="004E33D1" w:rsidRPr="00BC0175" w:rsidSect="009C3E3B">
      <w:headerReference w:type="default" r:id="rId6"/>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BAA" w:rsidRDefault="002E5BAA" w:rsidP="00272E8C">
      <w:pPr>
        <w:spacing w:line="240" w:lineRule="auto"/>
      </w:pPr>
      <w:r>
        <w:separator/>
      </w:r>
    </w:p>
  </w:endnote>
  <w:endnote w:type="continuationSeparator" w:id="0">
    <w:p w:rsidR="002E5BAA" w:rsidRDefault="002E5BAA" w:rsidP="00272E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BAA" w:rsidRDefault="002E5BAA" w:rsidP="00272E8C">
      <w:pPr>
        <w:spacing w:line="240" w:lineRule="auto"/>
      </w:pPr>
      <w:r>
        <w:separator/>
      </w:r>
    </w:p>
  </w:footnote>
  <w:footnote w:type="continuationSeparator" w:id="0">
    <w:p w:rsidR="002E5BAA" w:rsidRDefault="002E5BAA" w:rsidP="00272E8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E8C" w:rsidRPr="009C3E3B" w:rsidRDefault="00272E8C" w:rsidP="00272E8C">
    <w:pPr>
      <w:pStyle w:val="Encabezado"/>
      <w:ind w:firstLine="0"/>
      <w:rPr>
        <w:rFonts w:ascii="Arial" w:hAnsi="Arial" w:cs="Arial"/>
        <w:sz w:val="18"/>
        <w:szCs w:val="16"/>
        <w:lang w:val="es-CO"/>
      </w:rPr>
    </w:pPr>
    <w:r w:rsidRPr="009C3E3B">
      <w:rPr>
        <w:rFonts w:ascii="Arial" w:hAnsi="Arial" w:cs="Arial"/>
        <w:sz w:val="18"/>
        <w:szCs w:val="16"/>
        <w:lang w:val="es-CO"/>
      </w:rPr>
      <w:t>Demandante: Marlene López de López</w:t>
    </w:r>
  </w:p>
  <w:p w:rsidR="00272E8C" w:rsidRPr="009C3E3B" w:rsidRDefault="00272E8C" w:rsidP="00272E8C">
    <w:pPr>
      <w:pStyle w:val="Encabezado"/>
      <w:ind w:firstLine="0"/>
      <w:rPr>
        <w:rFonts w:ascii="Arial" w:hAnsi="Arial" w:cs="Arial"/>
        <w:sz w:val="18"/>
        <w:szCs w:val="16"/>
        <w:lang w:val="es-CO"/>
      </w:rPr>
    </w:pPr>
    <w:r w:rsidRPr="009C3E3B">
      <w:rPr>
        <w:rFonts w:ascii="Arial" w:hAnsi="Arial" w:cs="Arial"/>
        <w:sz w:val="18"/>
        <w:szCs w:val="16"/>
        <w:lang w:val="es-CO"/>
      </w:rPr>
      <w:t>Demandado: FASUT</w:t>
    </w:r>
  </w:p>
  <w:p w:rsidR="00272E8C" w:rsidRPr="009C3E3B" w:rsidRDefault="00272E8C" w:rsidP="00272E8C">
    <w:pPr>
      <w:pStyle w:val="Encabezado"/>
      <w:ind w:firstLine="0"/>
      <w:rPr>
        <w:rFonts w:ascii="Arial" w:hAnsi="Arial" w:cs="Arial"/>
        <w:sz w:val="18"/>
        <w:szCs w:val="16"/>
        <w:lang w:val="es-CO"/>
      </w:rPr>
    </w:pPr>
    <w:r w:rsidRPr="009C3E3B">
      <w:rPr>
        <w:rFonts w:ascii="Arial" w:hAnsi="Arial" w:cs="Arial"/>
        <w:sz w:val="18"/>
        <w:szCs w:val="16"/>
        <w:lang w:val="es-CO"/>
      </w:rPr>
      <w:t>Radicado: 2017-00327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635"/>
    <w:rsid w:val="000070F2"/>
    <w:rsid w:val="00012217"/>
    <w:rsid w:val="000206BC"/>
    <w:rsid w:val="00071D2F"/>
    <w:rsid w:val="000C1960"/>
    <w:rsid w:val="000E1BD8"/>
    <w:rsid w:val="00145C56"/>
    <w:rsid w:val="001B6E45"/>
    <w:rsid w:val="001D1736"/>
    <w:rsid w:val="002406BC"/>
    <w:rsid w:val="00272E8C"/>
    <w:rsid w:val="00282295"/>
    <w:rsid w:val="002E5BAA"/>
    <w:rsid w:val="002F5792"/>
    <w:rsid w:val="003301AB"/>
    <w:rsid w:val="00383EC4"/>
    <w:rsid w:val="00486C1A"/>
    <w:rsid w:val="004E0330"/>
    <w:rsid w:val="004E33D1"/>
    <w:rsid w:val="00580644"/>
    <w:rsid w:val="005A2635"/>
    <w:rsid w:val="005D62EA"/>
    <w:rsid w:val="00613D1D"/>
    <w:rsid w:val="0062427B"/>
    <w:rsid w:val="00662E25"/>
    <w:rsid w:val="0066460C"/>
    <w:rsid w:val="00757C51"/>
    <w:rsid w:val="00792B40"/>
    <w:rsid w:val="00815F34"/>
    <w:rsid w:val="00833843"/>
    <w:rsid w:val="008B0D84"/>
    <w:rsid w:val="00923E44"/>
    <w:rsid w:val="00933D99"/>
    <w:rsid w:val="009868CA"/>
    <w:rsid w:val="009C3E3B"/>
    <w:rsid w:val="009E135B"/>
    <w:rsid w:val="009F66BD"/>
    <w:rsid w:val="00A319BE"/>
    <w:rsid w:val="00A7383E"/>
    <w:rsid w:val="00B10684"/>
    <w:rsid w:val="00B379CD"/>
    <w:rsid w:val="00BC0175"/>
    <w:rsid w:val="00C02695"/>
    <w:rsid w:val="00C6756D"/>
    <w:rsid w:val="00C879EF"/>
    <w:rsid w:val="00CB27DB"/>
    <w:rsid w:val="00D51980"/>
    <w:rsid w:val="00DB322A"/>
    <w:rsid w:val="00E21F61"/>
    <w:rsid w:val="00E4662F"/>
    <w:rsid w:val="00E870E2"/>
    <w:rsid w:val="00E93713"/>
    <w:rsid w:val="00EC0AD6"/>
    <w:rsid w:val="00EC0BE2"/>
    <w:rsid w:val="00F704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14A973-A049-4558-9145-AF28E0518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83384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semiHidden/>
    <w:unhideWhenUsed/>
    <w:qFormat/>
    <w:rsid w:val="00DB322A"/>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paragraph" w:styleId="Ttulo5">
    <w:name w:val="heading 5"/>
    <w:basedOn w:val="Normal"/>
    <w:next w:val="Normal"/>
    <w:link w:val="Ttulo5Car"/>
    <w:semiHidden/>
    <w:unhideWhenUsed/>
    <w:qFormat/>
    <w:rsid w:val="00DB322A"/>
    <w:pPr>
      <w:keepNext/>
      <w:widowControl w:val="0"/>
      <w:autoSpaceDE w:val="0"/>
      <w:autoSpaceDN w:val="0"/>
      <w:adjustRightInd w:val="0"/>
      <w:spacing w:line="360" w:lineRule="auto"/>
      <w:ind w:firstLine="708"/>
      <w:outlineLvl w:val="4"/>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semiHidden/>
    <w:rsid w:val="00DB322A"/>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semiHidden/>
    <w:rsid w:val="00DB322A"/>
    <w:rPr>
      <w:rFonts w:ascii="Arial" w:eastAsia="Times New Roman" w:hAnsi="Arial" w:cs="Arial"/>
      <w:b/>
      <w:bCs/>
      <w:sz w:val="24"/>
      <w:szCs w:val="24"/>
      <w:lang w:eastAsia="es-ES"/>
    </w:rPr>
  </w:style>
  <w:style w:type="paragraph" w:styleId="Puesto">
    <w:name w:val="Title"/>
    <w:basedOn w:val="Normal"/>
    <w:link w:val="PuestoCar"/>
    <w:qFormat/>
    <w:rsid w:val="00DB322A"/>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DB322A"/>
    <w:rPr>
      <w:rFonts w:ascii="Arial" w:eastAsia="Times New Roman" w:hAnsi="Arial" w:cs="Arial"/>
      <w:b/>
      <w:sz w:val="24"/>
      <w:szCs w:val="24"/>
      <w:lang w:eastAsia="es-ES"/>
    </w:rPr>
  </w:style>
  <w:style w:type="character" w:customStyle="1" w:styleId="SinespaciadoCar">
    <w:name w:val="Sin espaciado Car"/>
    <w:link w:val="Sinespaciado"/>
    <w:uiPriority w:val="1"/>
    <w:locked/>
    <w:rsid w:val="00DB322A"/>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DB322A"/>
    <w:pPr>
      <w:spacing w:line="240" w:lineRule="auto"/>
      <w:ind w:firstLine="0"/>
      <w:jc w:val="left"/>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DB322A"/>
    <w:rPr>
      <w:b/>
      <w:bCs/>
    </w:rPr>
  </w:style>
  <w:style w:type="paragraph" w:styleId="Encabezado">
    <w:name w:val="header"/>
    <w:basedOn w:val="Normal"/>
    <w:link w:val="EncabezadoCar"/>
    <w:uiPriority w:val="99"/>
    <w:unhideWhenUsed/>
    <w:rsid w:val="00272E8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72E8C"/>
  </w:style>
  <w:style w:type="paragraph" w:styleId="Piedepgina">
    <w:name w:val="footer"/>
    <w:basedOn w:val="Normal"/>
    <w:link w:val="PiedepginaCar"/>
    <w:uiPriority w:val="99"/>
    <w:unhideWhenUsed/>
    <w:rsid w:val="00272E8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72E8C"/>
  </w:style>
  <w:style w:type="character" w:styleId="nfasis">
    <w:name w:val="Emphasis"/>
    <w:basedOn w:val="Fuentedeprrafopredeter"/>
    <w:uiPriority w:val="20"/>
    <w:qFormat/>
    <w:rsid w:val="001B6E45"/>
    <w:rPr>
      <w:i/>
      <w:iCs/>
    </w:rPr>
  </w:style>
  <w:style w:type="table" w:styleId="Tablaconcuadrcula">
    <w:name w:val="Table Grid"/>
    <w:basedOn w:val="Tablanormal"/>
    <w:uiPriority w:val="39"/>
    <w:rsid w:val="00757C5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semiHidden/>
    <w:rsid w:val="0083384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70262">
      <w:bodyDiv w:val="1"/>
      <w:marLeft w:val="0"/>
      <w:marRight w:val="0"/>
      <w:marTop w:val="0"/>
      <w:marBottom w:val="0"/>
      <w:divBdr>
        <w:top w:val="none" w:sz="0" w:space="0" w:color="auto"/>
        <w:left w:val="none" w:sz="0" w:space="0" w:color="auto"/>
        <w:bottom w:val="none" w:sz="0" w:space="0" w:color="auto"/>
        <w:right w:val="none" w:sz="0" w:space="0" w:color="auto"/>
      </w:divBdr>
    </w:div>
    <w:div w:id="230311727">
      <w:bodyDiv w:val="1"/>
      <w:marLeft w:val="0"/>
      <w:marRight w:val="0"/>
      <w:marTop w:val="0"/>
      <w:marBottom w:val="0"/>
      <w:divBdr>
        <w:top w:val="none" w:sz="0" w:space="0" w:color="auto"/>
        <w:left w:val="none" w:sz="0" w:space="0" w:color="auto"/>
        <w:bottom w:val="none" w:sz="0" w:space="0" w:color="auto"/>
        <w:right w:val="none" w:sz="0" w:space="0" w:color="auto"/>
      </w:divBdr>
    </w:div>
    <w:div w:id="32894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572</TotalTime>
  <Pages>6</Pages>
  <Words>2681</Words>
  <Characters>14748</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15</cp:revision>
  <dcterms:created xsi:type="dcterms:W3CDTF">2019-11-14T13:22:00Z</dcterms:created>
  <dcterms:modified xsi:type="dcterms:W3CDTF">2019-12-16T20:09:00Z</dcterms:modified>
</cp:coreProperties>
</file>