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74" w:rsidRPr="00B30EFC" w:rsidRDefault="00FE4E74" w:rsidP="00FE4E7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E4E74" w:rsidRDefault="00FE4E74" w:rsidP="00FE4E74">
      <w:pPr>
        <w:jc w:val="both"/>
        <w:rPr>
          <w:rFonts w:ascii="Arial" w:hAnsi="Arial" w:cs="Arial"/>
          <w:sz w:val="20"/>
          <w:lang w:val="es-419"/>
        </w:rPr>
      </w:pPr>
    </w:p>
    <w:p w:rsidR="00FE4E74" w:rsidRPr="00FE4E74" w:rsidRDefault="00FE4E74" w:rsidP="00FE4E74">
      <w:pPr>
        <w:jc w:val="both"/>
        <w:rPr>
          <w:rFonts w:ascii="Arial" w:hAnsi="Arial" w:cs="Arial"/>
          <w:sz w:val="20"/>
          <w:lang w:val="es-419"/>
        </w:rPr>
      </w:pPr>
      <w:r w:rsidRPr="00FE4E74">
        <w:rPr>
          <w:rFonts w:ascii="Arial" w:hAnsi="Arial" w:cs="Arial"/>
          <w:sz w:val="20"/>
          <w:lang w:val="es-419"/>
        </w:rPr>
        <w:t>Providencia:</w:t>
      </w:r>
      <w:r w:rsidRPr="00FE4E74">
        <w:rPr>
          <w:rFonts w:ascii="Arial" w:hAnsi="Arial" w:cs="Arial"/>
          <w:sz w:val="20"/>
          <w:lang w:val="es-419"/>
        </w:rPr>
        <w:tab/>
      </w:r>
      <w:r w:rsidRPr="00FE4E74">
        <w:rPr>
          <w:rFonts w:ascii="Arial" w:hAnsi="Arial" w:cs="Arial"/>
          <w:sz w:val="20"/>
          <w:lang w:val="es-419"/>
        </w:rPr>
        <w:tab/>
        <w:t>Sentencia de Segunda Instancia</w:t>
      </w:r>
    </w:p>
    <w:p w:rsidR="00FE4E74" w:rsidRPr="00FE4E74" w:rsidRDefault="00FE4E74" w:rsidP="00FE4E74">
      <w:pPr>
        <w:jc w:val="both"/>
        <w:rPr>
          <w:rFonts w:ascii="Arial" w:hAnsi="Arial" w:cs="Arial"/>
          <w:sz w:val="20"/>
          <w:lang w:val="es-419"/>
        </w:rPr>
      </w:pPr>
      <w:r w:rsidRPr="00FE4E74">
        <w:rPr>
          <w:rFonts w:ascii="Arial" w:hAnsi="Arial" w:cs="Arial"/>
          <w:sz w:val="20"/>
          <w:lang w:val="es-419"/>
        </w:rPr>
        <w:t>Radicación No:</w:t>
      </w:r>
      <w:r w:rsidRPr="00FE4E74">
        <w:rPr>
          <w:rFonts w:ascii="Arial" w:hAnsi="Arial" w:cs="Arial"/>
          <w:sz w:val="20"/>
          <w:lang w:val="es-419"/>
        </w:rPr>
        <w:tab/>
      </w:r>
      <w:r w:rsidRPr="00FE4E74">
        <w:rPr>
          <w:rFonts w:ascii="Arial" w:hAnsi="Arial" w:cs="Arial"/>
          <w:sz w:val="20"/>
          <w:lang w:val="es-419"/>
        </w:rPr>
        <w:tab/>
        <w:t>66001-31-05-001-2016-00514-01</w:t>
      </w:r>
    </w:p>
    <w:p w:rsidR="00FE4E74" w:rsidRPr="00FE4E74" w:rsidRDefault="00FE4E74" w:rsidP="00FE4E74">
      <w:pPr>
        <w:jc w:val="both"/>
        <w:rPr>
          <w:rFonts w:ascii="Arial" w:hAnsi="Arial" w:cs="Arial"/>
          <w:sz w:val="20"/>
          <w:lang w:val="es-419"/>
        </w:rPr>
      </w:pPr>
      <w:r w:rsidRPr="00FE4E74">
        <w:rPr>
          <w:rFonts w:ascii="Arial" w:hAnsi="Arial" w:cs="Arial"/>
          <w:sz w:val="20"/>
          <w:lang w:val="es-419"/>
        </w:rPr>
        <w:t>Proceso:</w:t>
      </w:r>
      <w:r w:rsidRPr="00FE4E74">
        <w:rPr>
          <w:rFonts w:ascii="Arial" w:hAnsi="Arial" w:cs="Arial"/>
          <w:sz w:val="20"/>
          <w:lang w:val="es-419"/>
        </w:rPr>
        <w:tab/>
      </w:r>
      <w:r w:rsidRPr="00FE4E74">
        <w:rPr>
          <w:rFonts w:ascii="Arial" w:hAnsi="Arial" w:cs="Arial"/>
          <w:sz w:val="20"/>
          <w:lang w:val="es-419"/>
        </w:rPr>
        <w:tab/>
        <w:t>Ordinario Laboral</w:t>
      </w:r>
    </w:p>
    <w:p w:rsidR="00FE4E74" w:rsidRPr="00FE4E74" w:rsidRDefault="00FE4E74" w:rsidP="00FE4E74">
      <w:pPr>
        <w:jc w:val="both"/>
        <w:rPr>
          <w:rFonts w:ascii="Arial" w:hAnsi="Arial" w:cs="Arial"/>
          <w:sz w:val="20"/>
          <w:lang w:val="es-419"/>
        </w:rPr>
      </w:pPr>
      <w:r w:rsidRPr="00FE4E74">
        <w:rPr>
          <w:rFonts w:ascii="Arial" w:hAnsi="Arial" w:cs="Arial"/>
          <w:sz w:val="20"/>
          <w:lang w:val="es-419"/>
        </w:rPr>
        <w:t xml:space="preserve">Demandante:     </w:t>
      </w:r>
      <w:r w:rsidRPr="00FE4E74">
        <w:rPr>
          <w:rFonts w:ascii="Arial" w:hAnsi="Arial" w:cs="Arial"/>
          <w:sz w:val="20"/>
          <w:lang w:val="es-419"/>
        </w:rPr>
        <w:tab/>
        <w:t xml:space="preserve">Gloria Inés Sandoval Ramírez  </w:t>
      </w:r>
    </w:p>
    <w:p w:rsidR="00FE4E74" w:rsidRPr="00FE4E74" w:rsidRDefault="00FE4E74" w:rsidP="00FE4E74">
      <w:pPr>
        <w:jc w:val="both"/>
        <w:rPr>
          <w:rFonts w:ascii="Arial" w:hAnsi="Arial" w:cs="Arial"/>
          <w:sz w:val="20"/>
          <w:lang w:val="es-419"/>
        </w:rPr>
      </w:pPr>
      <w:r w:rsidRPr="00FE4E74">
        <w:rPr>
          <w:rFonts w:ascii="Arial" w:hAnsi="Arial" w:cs="Arial"/>
          <w:sz w:val="20"/>
          <w:lang w:val="es-419"/>
        </w:rPr>
        <w:t>Demandado:</w:t>
      </w:r>
      <w:r w:rsidRPr="00FE4E74">
        <w:rPr>
          <w:rFonts w:ascii="Arial" w:hAnsi="Arial" w:cs="Arial"/>
          <w:sz w:val="20"/>
          <w:lang w:val="es-419"/>
        </w:rPr>
        <w:tab/>
      </w:r>
      <w:r w:rsidRPr="00FE4E74">
        <w:rPr>
          <w:rFonts w:ascii="Arial" w:hAnsi="Arial" w:cs="Arial"/>
          <w:sz w:val="20"/>
          <w:lang w:val="es-419"/>
        </w:rPr>
        <w:tab/>
        <w:t>Colpensiones</w:t>
      </w:r>
      <w:r>
        <w:rPr>
          <w:rFonts w:ascii="Arial" w:hAnsi="Arial" w:cs="Arial"/>
          <w:sz w:val="20"/>
          <w:lang w:val="es-CO"/>
        </w:rPr>
        <w:t xml:space="preserve"> y </w:t>
      </w:r>
      <w:r w:rsidRPr="00FE4E74">
        <w:rPr>
          <w:rFonts w:ascii="Arial" w:hAnsi="Arial" w:cs="Arial"/>
          <w:sz w:val="20"/>
          <w:lang w:val="es-419"/>
        </w:rPr>
        <w:t>Colfondos S.A.</w:t>
      </w:r>
    </w:p>
    <w:p w:rsidR="00FE4E74" w:rsidRPr="00FE4E74" w:rsidRDefault="00FE4E74" w:rsidP="00FE4E74">
      <w:pPr>
        <w:jc w:val="both"/>
        <w:rPr>
          <w:rFonts w:ascii="Arial" w:hAnsi="Arial" w:cs="Arial"/>
          <w:sz w:val="20"/>
          <w:lang w:val="es-419"/>
        </w:rPr>
      </w:pPr>
      <w:r w:rsidRPr="00FE4E74">
        <w:rPr>
          <w:rFonts w:ascii="Arial" w:hAnsi="Arial" w:cs="Arial"/>
          <w:sz w:val="20"/>
          <w:lang w:val="es-419"/>
        </w:rPr>
        <w:t xml:space="preserve">Juzgado de origen:    </w:t>
      </w:r>
      <w:r w:rsidRPr="00FE4E74">
        <w:rPr>
          <w:rFonts w:ascii="Arial" w:hAnsi="Arial" w:cs="Arial"/>
          <w:sz w:val="20"/>
          <w:lang w:val="es-419"/>
        </w:rPr>
        <w:tab/>
        <w:t>Cuarto Laboral del Circuito de Pereira.</w:t>
      </w:r>
    </w:p>
    <w:p w:rsidR="00FE4E74" w:rsidRPr="00FE4E74" w:rsidRDefault="00FE4E74" w:rsidP="00FE4E74">
      <w:pPr>
        <w:jc w:val="both"/>
        <w:rPr>
          <w:rFonts w:ascii="Arial" w:hAnsi="Arial" w:cs="Arial"/>
          <w:sz w:val="20"/>
          <w:lang w:val="es-419"/>
        </w:rPr>
      </w:pPr>
    </w:p>
    <w:p w:rsidR="00E32030" w:rsidRPr="00202520" w:rsidRDefault="00FE4E74" w:rsidP="00E32030">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E32030" w:rsidRPr="00202520">
        <w:rPr>
          <w:rFonts w:ascii="Arial" w:hAnsi="Arial" w:cs="Arial"/>
          <w:b/>
          <w:bCs/>
          <w:sz w:val="20"/>
          <w:szCs w:val="20"/>
        </w:rPr>
        <w:t xml:space="preserve">INEFICACIA DEL TRASLADO DE RÉGIMEN PENSIONAL / </w:t>
      </w:r>
      <w:r w:rsidR="00E32030">
        <w:rPr>
          <w:rFonts w:ascii="Arial" w:hAnsi="Arial" w:cs="Arial"/>
          <w:b/>
          <w:bCs/>
          <w:sz w:val="20"/>
          <w:szCs w:val="20"/>
        </w:rPr>
        <w:t xml:space="preserve">APLICA PARA </w:t>
      </w:r>
      <w:r w:rsidR="00E32030" w:rsidRPr="00202520">
        <w:rPr>
          <w:rFonts w:ascii="Arial" w:hAnsi="Arial" w:cs="Arial"/>
          <w:b/>
          <w:bCs/>
          <w:sz w:val="20"/>
          <w:szCs w:val="20"/>
        </w:rPr>
        <w:t xml:space="preserve">BENEFICIARIOS DEL RÉGIMEN DE TRANSICIÓN </w:t>
      </w:r>
      <w:r w:rsidR="00E32030">
        <w:rPr>
          <w:rFonts w:ascii="Arial" w:hAnsi="Arial" w:cs="Arial"/>
          <w:b/>
          <w:bCs/>
          <w:sz w:val="20"/>
          <w:szCs w:val="20"/>
        </w:rPr>
        <w:t xml:space="preserve">Y LA </w:t>
      </w:r>
      <w:r w:rsidR="00E32030" w:rsidRPr="00202520">
        <w:rPr>
          <w:rFonts w:ascii="Arial" w:hAnsi="Arial" w:cs="Arial"/>
          <w:b/>
          <w:bCs/>
          <w:sz w:val="20"/>
          <w:szCs w:val="20"/>
        </w:rPr>
        <w:t>CARGA PROBATORIA RADICA EN LA AFP</w:t>
      </w:r>
      <w:r w:rsidR="00E32030">
        <w:rPr>
          <w:rFonts w:ascii="Arial" w:hAnsi="Arial" w:cs="Arial"/>
          <w:b/>
          <w:bCs/>
          <w:iCs/>
          <w:sz w:val="20"/>
          <w:szCs w:val="20"/>
          <w:lang w:val="es-CO" w:eastAsia="fr-FR"/>
        </w:rPr>
        <w:t xml:space="preserve"> / PARA NO BENEFICIARIOS LA FIGURA A ESTUDIAR ES LA NULIDAD DEL ACTO JURÍDICO, LA CARGA PROBATORIA INCUMBE AL DEMANDANTE Y DEBE PEDIRSE DENTRO DE LOS CUATRO AÑOS SIGUIENTES.</w:t>
      </w:r>
    </w:p>
    <w:p w:rsidR="00E32030" w:rsidRDefault="00E32030" w:rsidP="00E32030">
      <w:pPr>
        <w:jc w:val="both"/>
        <w:rPr>
          <w:rFonts w:ascii="Arial" w:hAnsi="Arial" w:cs="Arial"/>
          <w:sz w:val="20"/>
          <w:lang w:val="es-419"/>
        </w:rPr>
      </w:pPr>
    </w:p>
    <w:p w:rsidR="00E32030" w:rsidRPr="0028661D" w:rsidRDefault="00E32030" w:rsidP="00E32030">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E32030" w:rsidRPr="0028661D" w:rsidRDefault="00E32030" w:rsidP="00E32030">
      <w:pPr>
        <w:jc w:val="both"/>
        <w:rPr>
          <w:rFonts w:ascii="Arial" w:hAnsi="Arial" w:cs="Arial"/>
          <w:sz w:val="20"/>
          <w:lang w:val="es-419"/>
        </w:rPr>
      </w:pPr>
    </w:p>
    <w:p w:rsidR="00E32030" w:rsidRPr="0028661D" w:rsidRDefault="00E32030" w:rsidP="00E32030">
      <w:pPr>
        <w:jc w:val="both"/>
        <w:rPr>
          <w:rFonts w:ascii="Arial" w:hAnsi="Arial" w:cs="Arial"/>
          <w:sz w:val="20"/>
          <w:lang w:val="es-419"/>
        </w:rPr>
      </w:pPr>
      <w:r w:rsidRPr="0028661D">
        <w:rPr>
          <w:rFonts w:ascii="Arial" w:hAnsi="Arial" w:cs="Arial"/>
          <w:sz w:val="20"/>
          <w:lang w:val="es-419"/>
        </w:rPr>
        <w:t xml:space="preserve">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w:t>
      </w:r>
      <w:proofErr w:type="spellStart"/>
      <w:r w:rsidRPr="0028661D">
        <w:rPr>
          <w:rFonts w:ascii="Arial" w:hAnsi="Arial" w:cs="Arial"/>
          <w:sz w:val="20"/>
          <w:lang w:val="es-419"/>
        </w:rPr>
        <w:t>Onus</w:t>
      </w:r>
      <w:proofErr w:type="spellEnd"/>
      <w:r w:rsidRPr="0028661D">
        <w:rPr>
          <w:rFonts w:ascii="Arial" w:hAnsi="Arial" w:cs="Arial"/>
          <w:sz w:val="20"/>
          <w:lang w:val="es-419"/>
        </w:rPr>
        <w:t xml:space="preserve"> Probandi, de conformidad con el artículo 167 del C.G.P., so pena de la </w:t>
      </w:r>
      <w:proofErr w:type="spellStart"/>
      <w:r w:rsidRPr="0028661D">
        <w:rPr>
          <w:rFonts w:ascii="Arial" w:hAnsi="Arial" w:cs="Arial"/>
          <w:sz w:val="20"/>
          <w:lang w:val="es-419"/>
        </w:rPr>
        <w:t>improsperidad</w:t>
      </w:r>
      <w:proofErr w:type="spellEnd"/>
      <w:r w:rsidRPr="0028661D">
        <w:rPr>
          <w:rFonts w:ascii="Arial" w:hAnsi="Arial" w:cs="Arial"/>
          <w:sz w:val="20"/>
          <w:lang w:val="es-419"/>
        </w:rPr>
        <w:t xml:space="preserve"> de sus pretensiones. (…)</w:t>
      </w:r>
    </w:p>
    <w:p w:rsidR="00FE4E74" w:rsidRDefault="00FE4E74" w:rsidP="00E32030">
      <w:pPr>
        <w:pStyle w:val="Sinespaciado"/>
        <w:jc w:val="both"/>
        <w:rPr>
          <w:rFonts w:ascii="Arial" w:hAnsi="Arial" w:cs="Arial"/>
          <w:sz w:val="20"/>
          <w:lang w:val="es-419"/>
        </w:rPr>
      </w:pPr>
    </w:p>
    <w:p w:rsidR="00AB2583" w:rsidRDefault="00AB2583" w:rsidP="00AB2583">
      <w:pPr>
        <w:jc w:val="both"/>
        <w:rPr>
          <w:rFonts w:ascii="Arial" w:hAnsi="Arial" w:cs="Arial"/>
          <w:sz w:val="20"/>
          <w:lang w:val="es-CO"/>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AB2583" w:rsidRPr="00AB2583" w:rsidRDefault="00AB2583" w:rsidP="00AB2583">
      <w:pPr>
        <w:jc w:val="both"/>
        <w:rPr>
          <w:rFonts w:ascii="Arial" w:hAnsi="Arial" w:cs="Arial"/>
          <w:sz w:val="20"/>
          <w:lang w:val="es-419"/>
        </w:rPr>
      </w:pPr>
    </w:p>
    <w:p w:rsidR="00AB2583" w:rsidRPr="00AB2583" w:rsidRDefault="00AB2583" w:rsidP="00AB2583">
      <w:pPr>
        <w:jc w:val="both"/>
        <w:rPr>
          <w:rFonts w:ascii="Arial" w:hAnsi="Arial" w:cs="Arial"/>
          <w:sz w:val="20"/>
          <w:lang w:val="es-419"/>
        </w:rPr>
      </w:pPr>
      <w:r w:rsidRPr="00AB2583">
        <w:rPr>
          <w:rFonts w:ascii="Arial" w:hAnsi="Arial" w:cs="Arial"/>
          <w:sz w:val="20"/>
          <w:lang w:val="es-419"/>
        </w:rPr>
        <w:t>En cuanto a los vicios el consentimiento, según lo establece el artículo 1508 ibídem, lo son el error, la fuerza y el dolo.</w:t>
      </w:r>
    </w:p>
    <w:p w:rsidR="00AB2583" w:rsidRPr="00AB2583" w:rsidRDefault="00AB2583" w:rsidP="00AB2583">
      <w:pPr>
        <w:jc w:val="both"/>
        <w:rPr>
          <w:rFonts w:ascii="Arial" w:hAnsi="Arial" w:cs="Arial"/>
          <w:sz w:val="20"/>
          <w:lang w:val="es-419"/>
        </w:rPr>
      </w:pPr>
    </w:p>
    <w:p w:rsidR="00AB2583" w:rsidRPr="00AB2583" w:rsidRDefault="00AB2583" w:rsidP="00AB2583">
      <w:pPr>
        <w:jc w:val="both"/>
        <w:rPr>
          <w:rFonts w:ascii="Arial" w:hAnsi="Arial" w:cs="Arial"/>
          <w:sz w:val="20"/>
          <w:lang w:val="es-419"/>
        </w:rPr>
      </w:pPr>
      <w:r w:rsidRPr="00AB2583">
        <w:rPr>
          <w:rFonts w:ascii="Arial" w:hAnsi="Arial" w:cs="Arial"/>
          <w:sz w:val="20"/>
          <w:lang w:val="es-419"/>
        </w:rPr>
        <w:t>El primero –error–, puede serlo de derecho y de hecho, pero aquel no vicia el consentimiento, conforme lo plantea el artículo 1509. (…)</w:t>
      </w:r>
    </w:p>
    <w:p w:rsidR="00AB2583" w:rsidRPr="0028661D" w:rsidRDefault="00AB2583" w:rsidP="00AB2583">
      <w:pPr>
        <w:jc w:val="both"/>
        <w:rPr>
          <w:rFonts w:ascii="Arial" w:hAnsi="Arial" w:cs="Arial"/>
          <w:sz w:val="20"/>
          <w:lang w:val="es-419"/>
        </w:rPr>
      </w:pPr>
    </w:p>
    <w:p w:rsidR="00AB2583" w:rsidRPr="0028661D" w:rsidRDefault="00AB2583" w:rsidP="00AB2583">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AB2583" w:rsidRPr="0028661D" w:rsidRDefault="00AB2583" w:rsidP="00AB2583">
      <w:pPr>
        <w:jc w:val="both"/>
        <w:rPr>
          <w:rFonts w:ascii="Arial" w:hAnsi="Arial" w:cs="Arial"/>
          <w:sz w:val="20"/>
          <w:lang w:val="es-419"/>
        </w:rPr>
      </w:pPr>
    </w:p>
    <w:p w:rsidR="00AB2583" w:rsidRDefault="00AB2583" w:rsidP="00AB2583">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D540CD" w:rsidRDefault="00D540CD" w:rsidP="00AB2583">
      <w:pPr>
        <w:jc w:val="both"/>
        <w:rPr>
          <w:rFonts w:ascii="Arial" w:hAnsi="Arial" w:cs="Arial"/>
          <w:sz w:val="20"/>
          <w:lang w:val="es-419"/>
        </w:rPr>
      </w:pPr>
    </w:p>
    <w:p w:rsidR="00D540CD" w:rsidRPr="00D540CD" w:rsidRDefault="00D540CD" w:rsidP="00AB2583">
      <w:pPr>
        <w:jc w:val="both"/>
        <w:rPr>
          <w:rFonts w:ascii="Arial" w:hAnsi="Arial" w:cs="Arial"/>
          <w:b/>
          <w:color w:val="FF0000"/>
          <w:sz w:val="20"/>
          <w:lang w:val="es-CO"/>
        </w:rPr>
      </w:pPr>
      <w:r w:rsidRPr="00D540CD">
        <w:rPr>
          <w:rFonts w:ascii="Arial" w:hAnsi="Arial" w:cs="Arial"/>
          <w:b/>
          <w:color w:val="FF0000"/>
          <w:sz w:val="20"/>
          <w:lang w:val="es-CO"/>
        </w:rPr>
        <w:t>SALVAMENTO DE VOTO: DOCTORA ANA LUCÍA CAICEDO CALDERÓN</w:t>
      </w:r>
    </w:p>
    <w:p w:rsidR="00AB2583" w:rsidRDefault="00AB2583" w:rsidP="00D540CD">
      <w:pPr>
        <w:jc w:val="both"/>
        <w:rPr>
          <w:rFonts w:ascii="Arial" w:hAnsi="Arial" w:cs="Arial"/>
          <w:sz w:val="20"/>
          <w:lang w:val="es-419"/>
        </w:rPr>
      </w:pPr>
    </w:p>
    <w:p w:rsidR="00D540CD" w:rsidRPr="00D540CD" w:rsidRDefault="00B36ED1" w:rsidP="00D540CD">
      <w:pPr>
        <w:jc w:val="both"/>
        <w:rPr>
          <w:rFonts w:ascii="Arial" w:hAnsi="Arial" w:cs="Arial"/>
          <w:sz w:val="20"/>
          <w:lang w:val="es-419"/>
        </w:rPr>
      </w:pPr>
      <w:r>
        <w:rPr>
          <w:rFonts w:ascii="Arial" w:hAnsi="Arial" w:cs="Arial"/>
          <w:sz w:val="20"/>
          <w:lang w:val="es-CO"/>
        </w:rPr>
        <w:t xml:space="preserve">En </w:t>
      </w:r>
      <w:r w:rsidR="00D540CD" w:rsidRPr="00D540CD">
        <w:rPr>
          <w:rFonts w:ascii="Arial" w:hAnsi="Arial" w:cs="Arial"/>
          <w:sz w:val="20"/>
          <w:lang w:val="es-419"/>
        </w:rPr>
        <w:t>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rsidR="00D540CD" w:rsidRPr="00D540CD" w:rsidRDefault="00D540CD" w:rsidP="00D540CD">
      <w:pPr>
        <w:jc w:val="both"/>
        <w:rPr>
          <w:rFonts w:ascii="Arial" w:hAnsi="Arial" w:cs="Arial"/>
          <w:sz w:val="20"/>
          <w:lang w:val="es-419"/>
        </w:rPr>
      </w:pPr>
    </w:p>
    <w:p w:rsidR="00D540CD" w:rsidRPr="00D540CD" w:rsidRDefault="00D540CD" w:rsidP="00D540CD">
      <w:pPr>
        <w:jc w:val="both"/>
        <w:rPr>
          <w:rFonts w:ascii="Arial" w:hAnsi="Arial" w:cs="Arial"/>
          <w:sz w:val="20"/>
          <w:lang w:val="es-419"/>
        </w:rPr>
      </w:pPr>
      <w:r w:rsidRPr="00D540CD">
        <w:rPr>
          <w:rFonts w:ascii="Arial" w:hAnsi="Arial" w:cs="Arial"/>
          <w:sz w:val="20"/>
          <w:lang w:val="es-419"/>
        </w:rPr>
        <w:t>Es por todo lo anterior que no encuentro justificación alguna para que solo se exija a la AFP prueba de la documentación clara y suficiente de la información trasmitida a los afiliados trasladados por primera vez del RPM al RAIS, en los eventos en estos hayan sido beneficiarios del régimen de transición previsto en el artículo 36 de la Ley 100 de 1993, tal como lo ha sostenido esta Sala Mayoritaria.</w:t>
      </w:r>
    </w:p>
    <w:p w:rsidR="00D540CD" w:rsidRDefault="00D540CD" w:rsidP="00D540CD">
      <w:pPr>
        <w:jc w:val="both"/>
        <w:rPr>
          <w:rFonts w:ascii="Arial" w:hAnsi="Arial" w:cs="Arial"/>
          <w:sz w:val="20"/>
          <w:lang w:val="es-419"/>
        </w:rPr>
      </w:pPr>
    </w:p>
    <w:p w:rsidR="005132DB" w:rsidRDefault="005132DB" w:rsidP="00D540CD">
      <w:pPr>
        <w:jc w:val="both"/>
        <w:rPr>
          <w:rFonts w:ascii="Arial" w:hAnsi="Arial" w:cs="Arial"/>
          <w:sz w:val="20"/>
          <w:lang w:val="es-419"/>
        </w:rPr>
      </w:pPr>
    </w:p>
    <w:p w:rsidR="00844CB1" w:rsidRPr="00046D48" w:rsidRDefault="00844CB1" w:rsidP="00844CB1">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5578</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85</w:t>
      </w:r>
      <w:r>
        <w:rPr>
          <w:rFonts w:ascii="Arial" w:hAnsi="Arial" w:cs="Arial"/>
          <w:b/>
          <w:color w:val="FFFFFF"/>
        </w:rPr>
        <w:t>812</w:t>
      </w:r>
      <w:r w:rsidRPr="00046D48">
        <w:rPr>
          <w:rFonts w:ascii="Arial" w:hAnsi="Arial" w:cs="Arial"/>
          <w:b/>
          <w:color w:val="FFFFFF"/>
        </w:rPr>
        <w:t xml:space="preserve">, DE FECHA </w:t>
      </w:r>
      <w:r>
        <w:rPr>
          <w:rFonts w:ascii="Arial" w:hAnsi="Arial" w:cs="Arial"/>
          <w:b/>
          <w:color w:val="FFFFFF"/>
        </w:rPr>
        <w:t xml:space="preserve">9 DE </w:t>
      </w:r>
      <w:r>
        <w:rPr>
          <w:rFonts w:ascii="Arial" w:hAnsi="Arial" w:cs="Arial"/>
          <w:b/>
          <w:color w:val="FFFFFF"/>
        </w:rPr>
        <w:lastRenderedPageBreak/>
        <w:t>DICIEMBRE D</w:t>
      </w:r>
      <w:r w:rsidRPr="00046D48">
        <w:rPr>
          <w:rFonts w:ascii="Arial" w:hAnsi="Arial" w:cs="Arial"/>
          <w:b/>
          <w:color w:val="FFFFFF"/>
        </w:rPr>
        <w:t xml:space="preserve">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Pr>
          <w:rFonts w:ascii="Arial" w:hAnsi="Arial" w:cs="Arial"/>
          <w:b/>
          <w:color w:val="FFFFFF"/>
        </w:rPr>
        <w:t>REVOC</w:t>
      </w:r>
      <w:r>
        <w:rPr>
          <w:rFonts w:ascii="Arial" w:hAnsi="Arial" w:cs="Arial"/>
          <w:b/>
          <w:color w:val="FFFFFF"/>
        </w:rPr>
        <w:t xml:space="preserve">Ó </w:t>
      </w:r>
      <w:r w:rsidRPr="00046D48">
        <w:rPr>
          <w:rFonts w:ascii="Arial" w:hAnsi="Arial" w:cs="Arial"/>
          <w:b/>
          <w:color w:val="FFFFFF"/>
        </w:rPr>
        <w:t xml:space="preserve">LA SENTENCIA PROFERIDA EL </w:t>
      </w:r>
      <w:r>
        <w:rPr>
          <w:rFonts w:ascii="Arial" w:hAnsi="Arial" w:cs="Arial"/>
          <w:b/>
          <w:color w:val="FFFFFF"/>
        </w:rPr>
        <w:t>3</w:t>
      </w:r>
      <w:r>
        <w:rPr>
          <w:rFonts w:ascii="Arial" w:hAnsi="Arial" w:cs="Arial"/>
          <w:b/>
          <w:color w:val="FFFFFF"/>
        </w:rPr>
        <w:t xml:space="preserve"> DE </w:t>
      </w:r>
      <w:r>
        <w:rPr>
          <w:rFonts w:ascii="Arial" w:hAnsi="Arial" w:cs="Arial"/>
          <w:b/>
          <w:color w:val="FFFFFF"/>
        </w:rPr>
        <w:t xml:space="preserve">ABRIL </w:t>
      </w:r>
      <w:r>
        <w:rPr>
          <w:rFonts w:ascii="Arial" w:hAnsi="Arial" w:cs="Arial"/>
          <w:b/>
          <w:color w:val="FFFFFF"/>
        </w:rPr>
        <w:t xml:space="preserve">DE 2018 </w:t>
      </w:r>
      <w:r w:rsidRPr="00046D48">
        <w:rPr>
          <w:rFonts w:ascii="Arial" w:hAnsi="Arial" w:cs="Arial"/>
          <w:b/>
          <w:color w:val="FFFFFF"/>
        </w:rPr>
        <w:t xml:space="preserve">POR EL JUZGADO </w:t>
      </w:r>
      <w:r w:rsidR="007A2D93">
        <w:rPr>
          <w:rFonts w:ascii="Arial" w:hAnsi="Arial" w:cs="Arial"/>
          <w:b/>
          <w:color w:val="FFFFFF"/>
        </w:rPr>
        <w:t>PRIMERO</w:t>
      </w:r>
      <w:r>
        <w:rPr>
          <w:rFonts w:ascii="Arial" w:hAnsi="Arial" w:cs="Arial"/>
          <w:b/>
          <w:color w:val="FFFFFF"/>
        </w:rPr>
        <w:t xml:space="preserve"> </w:t>
      </w:r>
      <w:r w:rsidRPr="00046D48">
        <w:rPr>
          <w:rFonts w:ascii="Arial" w:hAnsi="Arial" w:cs="Arial"/>
          <w:b/>
          <w:color w:val="FFFFFF"/>
        </w:rPr>
        <w:t>LABORAL DEL CIRCUITO DE LA CIUDAD</w:t>
      </w:r>
      <w:r>
        <w:rPr>
          <w:rFonts w:ascii="Arial" w:hAnsi="Arial" w:cs="Arial"/>
          <w:b/>
          <w:color w:val="FFFFFF"/>
        </w:rPr>
        <w:t xml:space="preserve"> </w:t>
      </w:r>
      <w:r w:rsidR="007A2D93">
        <w:rPr>
          <w:rFonts w:ascii="Arial" w:hAnsi="Arial" w:cs="Arial"/>
          <w:b/>
          <w:color w:val="FFFFFF"/>
        </w:rPr>
        <w:t>Y, EN SU LUGAR, DECLARÓ LA INEFICACIA DE TRASLADO PRETENDIDA.</w:t>
      </w:r>
      <w:bookmarkStart w:id="1" w:name="_GoBack"/>
      <w:bookmarkEnd w:id="1"/>
    </w:p>
    <w:bookmarkEnd w:id="0"/>
    <w:p w:rsidR="00E32030" w:rsidRDefault="00E32030" w:rsidP="00D540CD">
      <w:pPr>
        <w:jc w:val="both"/>
        <w:rPr>
          <w:rFonts w:ascii="Arial" w:hAnsi="Arial" w:cs="Arial"/>
          <w:sz w:val="20"/>
          <w:lang w:val="es-419"/>
        </w:rPr>
      </w:pPr>
    </w:p>
    <w:p w:rsidR="00FE4E74" w:rsidRDefault="00FE4E74" w:rsidP="00FE4E74">
      <w:pPr>
        <w:jc w:val="both"/>
        <w:rPr>
          <w:rFonts w:ascii="Arial" w:hAnsi="Arial" w:cs="Arial"/>
          <w:sz w:val="20"/>
          <w:lang w:val="es-419"/>
        </w:rPr>
      </w:pPr>
    </w:p>
    <w:p w:rsidR="00FE4E74" w:rsidRDefault="00FE4E74" w:rsidP="00FE4E74">
      <w:pPr>
        <w:jc w:val="both"/>
        <w:rPr>
          <w:rFonts w:ascii="Arial" w:hAnsi="Arial" w:cs="Arial"/>
          <w:sz w:val="20"/>
          <w:lang w:val="es-419"/>
        </w:rPr>
      </w:pP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 xml:space="preserve">RAMA JUDICIAL </w:t>
      </w: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TRIBUNAL SUPERIOR DEL DISTRITO JUDICIAL DE PEREIRA</w:t>
      </w: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4D1E1F">
        <w:rPr>
          <w:rFonts w:ascii="Arial" w:eastAsia="Calibri" w:hAnsi="Arial" w:cs="Arial"/>
          <w:szCs w:val="24"/>
          <w:lang w:val="es-CO" w:eastAsia="en-US"/>
        </w:rPr>
        <w:t xml:space="preserve">quince </w:t>
      </w:r>
      <w:r w:rsidR="00AD05E0">
        <w:rPr>
          <w:rFonts w:ascii="Arial" w:eastAsia="Calibri" w:hAnsi="Arial" w:cs="Arial"/>
          <w:szCs w:val="24"/>
          <w:lang w:val="es-CO" w:eastAsia="en-US"/>
        </w:rPr>
        <w:t>(</w:t>
      </w:r>
      <w:r w:rsidR="004D1E1F">
        <w:rPr>
          <w:rFonts w:ascii="Arial" w:eastAsia="Calibri" w:hAnsi="Arial" w:cs="Arial"/>
          <w:szCs w:val="24"/>
          <w:lang w:val="es-CO" w:eastAsia="en-US"/>
        </w:rPr>
        <w:t>15</w:t>
      </w:r>
      <w:r w:rsidRPr="00AC486E">
        <w:rPr>
          <w:rFonts w:ascii="Arial" w:eastAsia="Calibri" w:hAnsi="Arial" w:cs="Arial"/>
          <w:szCs w:val="24"/>
          <w:lang w:val="es-CO" w:eastAsia="en-US"/>
        </w:rPr>
        <w:t xml:space="preserve">) días del mes de </w:t>
      </w:r>
      <w:r w:rsidR="00B234B8">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1976D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1976D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4F748F">
        <w:rPr>
          <w:rFonts w:ascii="Arial" w:eastAsia="Calibri" w:hAnsi="Arial" w:cs="Arial"/>
          <w:szCs w:val="24"/>
          <w:lang w:val="es-CO" w:eastAsia="en-US"/>
        </w:rPr>
        <w:t xml:space="preserve">siete y quince minutos de la mañana </w:t>
      </w:r>
      <w:r w:rsidRPr="00AC486E">
        <w:rPr>
          <w:rFonts w:ascii="Arial" w:eastAsia="Calibri" w:hAnsi="Arial" w:cs="Arial"/>
          <w:szCs w:val="24"/>
          <w:lang w:val="es-CO" w:eastAsia="en-US"/>
        </w:rPr>
        <w:t>(</w:t>
      </w:r>
      <w:r w:rsidR="004D1E1F">
        <w:rPr>
          <w:rFonts w:ascii="Arial" w:eastAsia="Calibri" w:hAnsi="Arial" w:cs="Arial"/>
          <w:szCs w:val="24"/>
          <w:lang w:val="es-CO" w:eastAsia="en-US"/>
        </w:rPr>
        <w:t>0</w:t>
      </w:r>
      <w:r w:rsidR="004F748F">
        <w:rPr>
          <w:rFonts w:ascii="Arial" w:eastAsia="Calibri" w:hAnsi="Arial" w:cs="Arial"/>
          <w:szCs w:val="24"/>
          <w:lang w:val="es-CO" w:eastAsia="en-US"/>
        </w:rPr>
        <w:t>7:15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B234B8">
        <w:rPr>
          <w:rFonts w:ascii="Arial" w:hAnsi="Arial" w:cs="Arial"/>
          <w:bCs/>
          <w:color w:val="000000"/>
          <w:szCs w:val="24"/>
          <w:lang w:eastAsia="es-CO"/>
        </w:rPr>
        <w:t xml:space="preserve">Primera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w:t>
      </w:r>
      <w:r w:rsidR="00B234B8">
        <w:rPr>
          <w:rFonts w:ascii="Arial" w:hAnsi="Arial" w:cs="Arial"/>
          <w:bCs/>
          <w:color w:val="000000"/>
          <w:szCs w:val="24"/>
          <w:lang w:eastAsia="es-CO"/>
        </w:rPr>
        <w:t xml:space="preserve">surtir </w:t>
      </w:r>
      <w:r w:rsidR="008908CC">
        <w:rPr>
          <w:rFonts w:ascii="Arial" w:hAnsi="Arial" w:cs="Arial"/>
          <w:bCs/>
          <w:color w:val="000000"/>
          <w:szCs w:val="24"/>
          <w:lang w:eastAsia="es-CO"/>
        </w:rPr>
        <w:t xml:space="preserve">el </w:t>
      </w:r>
      <w:r w:rsidR="00B234B8">
        <w:rPr>
          <w:rFonts w:ascii="Arial" w:hAnsi="Arial" w:cs="Arial"/>
          <w:bCs/>
          <w:color w:val="000000"/>
          <w:szCs w:val="24"/>
          <w:lang w:eastAsia="es-CO"/>
        </w:rPr>
        <w:t xml:space="preserve">grado jurisdiccional de consulta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3638D">
        <w:rPr>
          <w:rFonts w:ascii="Arial" w:hAnsi="Arial" w:cs="Arial"/>
          <w:szCs w:val="24"/>
        </w:rPr>
        <w:t>0</w:t>
      </w:r>
      <w:r w:rsidR="00B234B8">
        <w:rPr>
          <w:rFonts w:ascii="Arial" w:hAnsi="Arial" w:cs="Arial"/>
          <w:szCs w:val="24"/>
        </w:rPr>
        <w:t>3</w:t>
      </w:r>
      <w:r w:rsidR="00013A49">
        <w:rPr>
          <w:rFonts w:ascii="Arial" w:hAnsi="Arial" w:cs="Arial"/>
          <w:szCs w:val="24"/>
        </w:rPr>
        <w:t xml:space="preserve"> </w:t>
      </w:r>
      <w:r w:rsidRPr="00AC486E">
        <w:rPr>
          <w:rFonts w:ascii="Arial" w:hAnsi="Arial" w:cs="Arial"/>
          <w:szCs w:val="24"/>
        </w:rPr>
        <w:t xml:space="preserve">de </w:t>
      </w:r>
      <w:r w:rsidR="00013A49">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B234B8">
        <w:rPr>
          <w:rFonts w:ascii="Arial" w:hAnsi="Arial" w:cs="Arial"/>
          <w:szCs w:val="24"/>
        </w:rPr>
        <w:t xml:space="preserve">Primero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r w:rsidR="00B234B8">
        <w:rPr>
          <w:rFonts w:ascii="Arial" w:hAnsi="Arial" w:cs="Arial"/>
          <w:b/>
          <w:szCs w:val="24"/>
        </w:rPr>
        <w:t>Gloria Inés Sandoval Ramírez</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B234B8">
        <w:rPr>
          <w:rFonts w:ascii="Arial" w:hAnsi="Arial" w:cs="Arial"/>
          <w:b/>
          <w:bCs/>
          <w:szCs w:val="24"/>
        </w:rPr>
        <w:t xml:space="preserve">Colfondos </w:t>
      </w:r>
      <w:r w:rsidR="00013A49">
        <w:rPr>
          <w:rFonts w:ascii="Arial" w:hAnsi="Arial" w:cs="Arial"/>
          <w:b/>
          <w:bCs/>
          <w:szCs w:val="24"/>
        </w:rPr>
        <w:t>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B234B8">
        <w:rPr>
          <w:rFonts w:ascii="Arial" w:hAnsi="Arial" w:cs="Arial"/>
          <w:bCs/>
          <w:szCs w:val="24"/>
        </w:rPr>
        <w:t>1</w:t>
      </w:r>
      <w:r w:rsidR="0083638D">
        <w:rPr>
          <w:rFonts w:ascii="Arial" w:hAnsi="Arial" w:cs="Arial"/>
          <w:bCs/>
          <w:szCs w:val="24"/>
        </w:rPr>
        <w:t>-201</w:t>
      </w:r>
      <w:r w:rsidR="00B234B8">
        <w:rPr>
          <w:rFonts w:ascii="Arial" w:hAnsi="Arial" w:cs="Arial"/>
          <w:bCs/>
          <w:szCs w:val="24"/>
        </w:rPr>
        <w:t>6</w:t>
      </w:r>
      <w:r>
        <w:rPr>
          <w:rFonts w:ascii="Arial" w:hAnsi="Arial" w:cs="Arial"/>
          <w:bCs/>
          <w:szCs w:val="24"/>
        </w:rPr>
        <w:t>-00</w:t>
      </w:r>
      <w:r w:rsidR="00B234B8">
        <w:rPr>
          <w:rFonts w:ascii="Arial" w:hAnsi="Arial" w:cs="Arial"/>
          <w:bCs/>
          <w:szCs w:val="24"/>
        </w:rPr>
        <w:t>514</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p>
    <w:p w:rsidR="00D636F8" w:rsidRPr="00BC4F81" w:rsidRDefault="00D636F8"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83638D"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B234B8">
        <w:rPr>
          <w:rFonts w:ascii="Arial" w:hAnsi="Arial" w:cs="Arial"/>
          <w:szCs w:val="24"/>
        </w:rPr>
        <w:t>Gloria Inés Sandoval Ramírez</w:t>
      </w:r>
      <w:r w:rsidR="003A4CF9">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que se declare</w:t>
      </w:r>
      <w:r w:rsidR="00D20F9A">
        <w:rPr>
          <w:rFonts w:ascii="Arial" w:hAnsi="Arial" w:cs="Arial"/>
          <w:szCs w:val="24"/>
        </w:rPr>
        <w:t>: (i)</w:t>
      </w:r>
      <w:r w:rsidR="00AD05E0">
        <w:rPr>
          <w:rFonts w:ascii="Arial" w:hAnsi="Arial" w:cs="Arial"/>
          <w:szCs w:val="24"/>
        </w:rPr>
        <w:t xml:space="preserve"> </w:t>
      </w:r>
      <w:r w:rsidR="00110327">
        <w:rPr>
          <w:rFonts w:ascii="Arial" w:hAnsi="Arial" w:cs="Arial"/>
          <w:szCs w:val="24"/>
          <w:lang w:val="es-CO"/>
        </w:rPr>
        <w:t>la</w:t>
      </w:r>
      <w:r w:rsidR="0083638D">
        <w:rPr>
          <w:rFonts w:ascii="Arial" w:hAnsi="Arial" w:cs="Arial"/>
          <w:szCs w:val="24"/>
          <w:lang w:val="es-CO"/>
        </w:rPr>
        <w:t xml:space="preserve"> ineficacia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D20F9A">
        <w:rPr>
          <w:rFonts w:ascii="Arial" w:hAnsi="Arial" w:cs="Arial"/>
          <w:szCs w:val="24"/>
        </w:rPr>
        <w:t>Col</w:t>
      </w:r>
      <w:r w:rsidR="00056F69">
        <w:rPr>
          <w:rFonts w:ascii="Arial" w:hAnsi="Arial" w:cs="Arial"/>
          <w:szCs w:val="24"/>
        </w:rPr>
        <w:t xml:space="preserve">fondos </w:t>
      </w:r>
      <w:r w:rsidR="0083638D">
        <w:rPr>
          <w:rFonts w:ascii="Arial" w:hAnsi="Arial" w:cs="Arial"/>
          <w:szCs w:val="24"/>
        </w:rPr>
        <w:t>S.A.</w:t>
      </w:r>
      <w:r w:rsidR="00D636F8">
        <w:rPr>
          <w:rFonts w:ascii="Arial" w:hAnsi="Arial" w:cs="Arial"/>
          <w:szCs w:val="24"/>
        </w:rPr>
        <w:t xml:space="preserve">; </w:t>
      </w:r>
      <w:r w:rsidR="00D20F9A">
        <w:rPr>
          <w:rFonts w:ascii="Arial" w:hAnsi="Arial" w:cs="Arial"/>
          <w:szCs w:val="24"/>
        </w:rPr>
        <w:t>(ii)</w:t>
      </w:r>
      <w:r w:rsidR="0083638D">
        <w:rPr>
          <w:rFonts w:ascii="Arial" w:hAnsi="Arial" w:cs="Arial"/>
          <w:szCs w:val="24"/>
        </w:rPr>
        <w:t xml:space="preserve"> consecuente con lo anterior, se</w:t>
      </w:r>
      <w:r w:rsidR="00056F69">
        <w:rPr>
          <w:rFonts w:ascii="Arial" w:hAnsi="Arial" w:cs="Arial"/>
          <w:szCs w:val="24"/>
        </w:rPr>
        <w:t xml:space="preserve"> ordene a Colpensiones reactivar su afiliación y a </w:t>
      </w:r>
      <w:r w:rsidR="0083638D">
        <w:rPr>
          <w:rFonts w:ascii="Arial" w:hAnsi="Arial" w:cs="Arial"/>
          <w:szCs w:val="24"/>
        </w:rPr>
        <w:t xml:space="preserve">la AFP </w:t>
      </w:r>
      <w:r w:rsidR="00056F69">
        <w:rPr>
          <w:rFonts w:ascii="Arial" w:hAnsi="Arial" w:cs="Arial"/>
          <w:szCs w:val="24"/>
        </w:rPr>
        <w:t xml:space="preserve">girarle a aquella el saldo total </w:t>
      </w:r>
      <w:r w:rsidR="00C92658">
        <w:rPr>
          <w:rFonts w:ascii="Arial" w:hAnsi="Arial" w:cs="Arial"/>
          <w:szCs w:val="24"/>
        </w:rPr>
        <w:t>de su cuenta individual.</w:t>
      </w:r>
    </w:p>
    <w:p w:rsidR="00D20F9A" w:rsidRDefault="0083638D" w:rsidP="005920A9">
      <w:pPr>
        <w:spacing w:line="276" w:lineRule="auto"/>
        <w:contextualSpacing/>
        <w:jc w:val="both"/>
        <w:rPr>
          <w:rFonts w:ascii="Arial" w:hAnsi="Arial" w:cs="Arial"/>
          <w:szCs w:val="24"/>
        </w:rPr>
      </w:pPr>
      <w:r>
        <w:rPr>
          <w:rFonts w:ascii="Arial" w:hAnsi="Arial" w:cs="Arial"/>
          <w:szCs w:val="24"/>
        </w:rPr>
        <w:t xml:space="preserve"> </w:t>
      </w:r>
    </w:p>
    <w:p w:rsidR="007D3EF5"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056F69">
        <w:rPr>
          <w:rFonts w:ascii="Arial" w:hAnsi="Arial" w:cs="Arial"/>
          <w:szCs w:val="24"/>
        </w:rPr>
        <w:t xml:space="preserve">nació </w:t>
      </w:r>
      <w:r w:rsidR="00C92658">
        <w:rPr>
          <w:rFonts w:ascii="Arial" w:hAnsi="Arial" w:cs="Arial"/>
          <w:szCs w:val="24"/>
        </w:rPr>
        <w:t xml:space="preserve">el </w:t>
      </w:r>
      <w:r w:rsidR="00056F69">
        <w:rPr>
          <w:rFonts w:ascii="Arial" w:hAnsi="Arial" w:cs="Arial"/>
          <w:szCs w:val="24"/>
        </w:rPr>
        <w:t xml:space="preserve">27/11/1962, realizó cotizaciones </w:t>
      </w:r>
      <w:r w:rsidR="00C92658">
        <w:rPr>
          <w:rFonts w:ascii="Arial" w:hAnsi="Arial" w:cs="Arial"/>
          <w:szCs w:val="24"/>
        </w:rPr>
        <w:t xml:space="preserve">al ISS y el </w:t>
      </w:r>
      <w:r w:rsidR="00056F69">
        <w:rPr>
          <w:rFonts w:ascii="Arial" w:hAnsi="Arial" w:cs="Arial"/>
          <w:szCs w:val="24"/>
        </w:rPr>
        <w:t>19/01/1996</w:t>
      </w:r>
      <w:r w:rsidR="00C92658">
        <w:rPr>
          <w:rFonts w:ascii="Arial" w:hAnsi="Arial" w:cs="Arial"/>
          <w:szCs w:val="24"/>
        </w:rPr>
        <w:t>, se trasladó al RAIS a través de la AFP Col</w:t>
      </w:r>
      <w:r w:rsidR="00056F69">
        <w:rPr>
          <w:rFonts w:ascii="Arial" w:hAnsi="Arial" w:cs="Arial"/>
          <w:szCs w:val="24"/>
        </w:rPr>
        <w:t xml:space="preserve">fondos S.A. </w:t>
      </w:r>
      <w:r w:rsidR="00C92658">
        <w:rPr>
          <w:rFonts w:ascii="Arial" w:hAnsi="Arial" w:cs="Arial"/>
          <w:szCs w:val="24"/>
        </w:rPr>
        <w:t>(ii) el asesor de</w:t>
      </w:r>
      <w:r w:rsidR="00056F69">
        <w:rPr>
          <w:rFonts w:ascii="Arial" w:hAnsi="Arial" w:cs="Arial"/>
          <w:szCs w:val="24"/>
        </w:rPr>
        <w:t xml:space="preserve"> la AFP no le brindó la información relacionada con las consecuencias de su desvinculación del RPM, así como las ventajas y desventajas de dicho trámite o </w:t>
      </w:r>
      <w:r w:rsidR="007D3EF5">
        <w:rPr>
          <w:rFonts w:ascii="Arial" w:hAnsi="Arial" w:cs="Arial"/>
          <w:szCs w:val="24"/>
        </w:rPr>
        <w:t>la diferencia de la mesada en cada uno de los regímenes.</w:t>
      </w:r>
    </w:p>
    <w:p w:rsidR="00C92658" w:rsidRDefault="00C92658" w:rsidP="005920A9">
      <w:pPr>
        <w:spacing w:line="276" w:lineRule="auto"/>
        <w:contextualSpacing/>
        <w:jc w:val="both"/>
        <w:rPr>
          <w:rFonts w:ascii="Arial" w:hAnsi="Arial" w:cs="Arial"/>
          <w:szCs w:val="24"/>
        </w:rPr>
      </w:pPr>
    </w:p>
    <w:p w:rsidR="00137303" w:rsidRDefault="00137303" w:rsidP="005920A9">
      <w:pPr>
        <w:spacing w:line="276" w:lineRule="auto"/>
        <w:contextualSpacing/>
        <w:jc w:val="both"/>
        <w:rPr>
          <w:rFonts w:ascii="Arial" w:hAnsi="Arial" w:cs="Arial"/>
          <w:szCs w:val="24"/>
        </w:rPr>
      </w:pPr>
      <w:r>
        <w:rPr>
          <w:rFonts w:ascii="Arial" w:hAnsi="Arial" w:cs="Arial"/>
          <w:szCs w:val="24"/>
        </w:rPr>
        <w:t>(i</w:t>
      </w:r>
      <w:r w:rsidR="007D3EF5">
        <w:rPr>
          <w:rFonts w:ascii="Arial" w:hAnsi="Arial" w:cs="Arial"/>
          <w:szCs w:val="24"/>
        </w:rPr>
        <w:t xml:space="preserve">ii) El 18/10/2016 solicito a Colfondos copia de los documentos en que constara su afiliación, así como de la información que se le suministró; </w:t>
      </w:r>
      <w:proofErr w:type="gramStart"/>
      <w:r w:rsidR="007D3EF5">
        <w:rPr>
          <w:rFonts w:ascii="Arial" w:hAnsi="Arial" w:cs="Arial"/>
          <w:szCs w:val="24"/>
        </w:rPr>
        <w:t>pero  la</w:t>
      </w:r>
      <w:proofErr w:type="gramEnd"/>
      <w:r w:rsidR="007D3EF5">
        <w:rPr>
          <w:rFonts w:ascii="Arial" w:hAnsi="Arial" w:cs="Arial"/>
          <w:szCs w:val="24"/>
        </w:rPr>
        <w:t xml:space="preserve"> AFP le indicó que se trataba de información contenida en folletos que debió serle entregada en su momento</w:t>
      </w:r>
      <w:r>
        <w:rPr>
          <w:rFonts w:ascii="Arial" w:hAnsi="Arial" w:cs="Arial"/>
          <w:szCs w:val="24"/>
        </w:rPr>
        <w:t xml:space="preserve"> </w:t>
      </w:r>
    </w:p>
    <w:p w:rsidR="007D3EF5" w:rsidRDefault="007D3EF5" w:rsidP="005920A9">
      <w:pPr>
        <w:spacing w:line="276" w:lineRule="auto"/>
        <w:contextualSpacing/>
        <w:jc w:val="both"/>
        <w:rPr>
          <w:rFonts w:ascii="Arial" w:hAnsi="Arial" w:cs="Arial"/>
          <w:szCs w:val="24"/>
        </w:rPr>
      </w:pPr>
    </w:p>
    <w:p w:rsidR="00652E3E" w:rsidRDefault="00137303" w:rsidP="007D3EF5">
      <w:pPr>
        <w:spacing w:line="276" w:lineRule="auto"/>
        <w:contextualSpacing/>
        <w:jc w:val="both"/>
        <w:rPr>
          <w:rFonts w:ascii="Arial" w:hAnsi="Arial" w:cs="Arial"/>
          <w:szCs w:val="24"/>
        </w:rPr>
      </w:pPr>
      <w:r>
        <w:rPr>
          <w:rFonts w:ascii="Arial" w:hAnsi="Arial" w:cs="Arial"/>
          <w:szCs w:val="24"/>
        </w:rPr>
        <w:t>(</w:t>
      </w:r>
      <w:r w:rsidR="007D3EF5">
        <w:rPr>
          <w:rFonts w:ascii="Arial" w:hAnsi="Arial" w:cs="Arial"/>
          <w:szCs w:val="24"/>
        </w:rPr>
        <w:t>i</w:t>
      </w:r>
      <w:r>
        <w:rPr>
          <w:rFonts w:ascii="Arial" w:hAnsi="Arial" w:cs="Arial"/>
          <w:szCs w:val="24"/>
        </w:rPr>
        <w:t>v)</w:t>
      </w:r>
      <w:r w:rsidR="007D3EF5">
        <w:rPr>
          <w:rFonts w:ascii="Arial" w:hAnsi="Arial" w:cs="Arial"/>
          <w:szCs w:val="24"/>
        </w:rPr>
        <w:t xml:space="preserve"> En la misma fecha le solicitó a Colpensiones el traslado de régimen, pero se le negó por faltarle menos de 10 años del requisito de tiempo para pensionarse.</w:t>
      </w:r>
    </w:p>
    <w:p w:rsidR="00CB146A" w:rsidRDefault="00CB146A"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D636F8">
        <w:rPr>
          <w:rFonts w:ascii="Arial" w:hAnsi="Arial" w:cs="Arial"/>
          <w:b/>
          <w:szCs w:val="24"/>
        </w:rPr>
        <w:t xml:space="preserve"> </w:t>
      </w:r>
      <w:r w:rsidR="0005728F">
        <w:rPr>
          <w:rFonts w:ascii="Arial" w:hAnsi="Arial" w:cs="Arial"/>
          <w:szCs w:val="24"/>
        </w:rPr>
        <w:t>se opuso a la</w:t>
      </w:r>
      <w:r w:rsidR="00A62574">
        <w:rPr>
          <w:rFonts w:ascii="Arial" w:hAnsi="Arial" w:cs="Arial"/>
          <w:szCs w:val="24"/>
        </w:rPr>
        <w:t>s</w:t>
      </w:r>
      <w:r w:rsidR="00D636F8">
        <w:rPr>
          <w:rFonts w:ascii="Arial" w:hAnsi="Arial" w:cs="Arial"/>
          <w:szCs w:val="24"/>
        </w:rPr>
        <w:t xml:space="preserve"> pretensi</w:t>
      </w:r>
      <w:r w:rsidR="00A62574">
        <w:rPr>
          <w:rFonts w:ascii="Arial" w:hAnsi="Arial" w:cs="Arial"/>
          <w:szCs w:val="24"/>
        </w:rPr>
        <w:t>ones enlistadas en su contra</w:t>
      </w:r>
      <w:r w:rsidR="00656993">
        <w:rPr>
          <w:rFonts w:ascii="Arial" w:hAnsi="Arial" w:cs="Arial"/>
          <w:szCs w:val="24"/>
        </w:rPr>
        <w:t xml:space="preserve"> y como razones de defensa indicó que no se precisa cual es el vicio del consentimiento para que prospere la ineficacia pedida y que no le es posible recuperar el régimen de transición por no contar con 15 años de servicios al 01/04/1994.</w:t>
      </w:r>
      <w:r w:rsidR="00081A2D">
        <w:rPr>
          <w:rFonts w:ascii="Arial" w:hAnsi="Arial" w:cs="Arial"/>
          <w:szCs w:val="24"/>
        </w:rPr>
        <w:t xml:space="preserve"> </w:t>
      </w:r>
      <w:r w:rsidR="00D636F8" w:rsidRPr="00641218">
        <w:rPr>
          <w:rFonts w:ascii="Arial" w:hAnsi="Arial" w:cs="Arial"/>
          <w:szCs w:val="24"/>
        </w:rPr>
        <w:t xml:space="preserve">Interpuso las excepciones de mérito que denominó </w:t>
      </w:r>
      <w:r w:rsidR="0005728F">
        <w:rPr>
          <w:rFonts w:ascii="Arial" w:hAnsi="Arial" w:cs="Arial"/>
          <w:szCs w:val="24"/>
        </w:rPr>
        <w:t>“Inexistencia de la obligación</w:t>
      </w:r>
      <w:r w:rsidR="00A62574">
        <w:rPr>
          <w:rFonts w:ascii="Arial" w:hAnsi="Arial" w:cs="Arial"/>
          <w:szCs w:val="24"/>
        </w:rPr>
        <w:t xml:space="preserve"> demandada</w:t>
      </w:r>
      <w:r w:rsidR="0005728F">
        <w:rPr>
          <w:rFonts w:ascii="Arial" w:hAnsi="Arial" w:cs="Arial"/>
          <w:szCs w:val="24"/>
        </w:rPr>
        <w:t>”</w:t>
      </w:r>
      <w:r w:rsidR="00656993">
        <w:rPr>
          <w:rFonts w:ascii="Arial" w:hAnsi="Arial" w:cs="Arial"/>
          <w:szCs w:val="24"/>
        </w:rPr>
        <w:t xml:space="preserve"> </w:t>
      </w:r>
      <w:r w:rsidR="00211DFE">
        <w:rPr>
          <w:rFonts w:ascii="Arial" w:hAnsi="Arial" w:cs="Arial"/>
          <w:szCs w:val="24"/>
        </w:rPr>
        <w:t>y “</w:t>
      </w:r>
      <w:r w:rsidR="00590F19">
        <w:rPr>
          <w:rFonts w:ascii="Arial" w:hAnsi="Arial" w:cs="Arial"/>
          <w:szCs w:val="24"/>
        </w:rPr>
        <w:t>Prescripción</w:t>
      </w:r>
      <w:r w:rsidR="00211DFE">
        <w:rPr>
          <w:rFonts w:ascii="Arial" w:hAnsi="Arial" w:cs="Arial"/>
          <w:szCs w:val="24"/>
        </w:rPr>
        <w:t>”.</w:t>
      </w:r>
    </w:p>
    <w:p w:rsidR="00D636F8" w:rsidRDefault="00D636F8" w:rsidP="005920A9">
      <w:pPr>
        <w:spacing w:line="276" w:lineRule="auto"/>
        <w:contextualSpacing/>
        <w:jc w:val="both"/>
        <w:rPr>
          <w:rFonts w:ascii="Arial" w:hAnsi="Arial" w:cs="Arial"/>
          <w:szCs w:val="24"/>
        </w:rPr>
      </w:pPr>
    </w:p>
    <w:p w:rsidR="008D711D"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AE137A">
        <w:rPr>
          <w:rFonts w:ascii="Arial" w:hAnsi="Arial" w:cs="Arial"/>
          <w:szCs w:val="24"/>
        </w:rPr>
        <w:t xml:space="preserve">la </w:t>
      </w:r>
      <w:r w:rsidR="00AE137A" w:rsidRPr="00AE137A">
        <w:rPr>
          <w:rFonts w:ascii="Arial" w:hAnsi="Arial" w:cs="Arial"/>
          <w:b/>
          <w:szCs w:val="24"/>
        </w:rPr>
        <w:t>Sociedad Administradora de Fondos de Pensiones y Cesantías</w:t>
      </w:r>
      <w:r w:rsidR="00AE137A">
        <w:rPr>
          <w:rFonts w:ascii="Arial" w:hAnsi="Arial" w:cs="Arial"/>
          <w:szCs w:val="24"/>
        </w:rPr>
        <w:t xml:space="preserve"> </w:t>
      </w:r>
      <w:r w:rsidR="00656993">
        <w:rPr>
          <w:rFonts w:ascii="Arial" w:hAnsi="Arial" w:cs="Arial"/>
          <w:b/>
          <w:szCs w:val="24"/>
        </w:rPr>
        <w:t xml:space="preserve">Colfondos </w:t>
      </w:r>
      <w:r w:rsidRPr="00532914">
        <w:rPr>
          <w:rFonts w:ascii="Arial" w:hAnsi="Arial" w:cs="Arial"/>
          <w:b/>
          <w:szCs w:val="24"/>
        </w:rPr>
        <w:t>S.A</w:t>
      </w:r>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05728F">
        <w:rPr>
          <w:rFonts w:ascii="Arial" w:hAnsi="Arial" w:cs="Arial"/>
          <w:szCs w:val="24"/>
        </w:rPr>
        <w:t>al RAIS</w:t>
      </w:r>
      <w:r w:rsidR="008D711D">
        <w:rPr>
          <w:rFonts w:ascii="Arial" w:hAnsi="Arial" w:cs="Arial"/>
          <w:szCs w:val="24"/>
        </w:rPr>
        <w:t xml:space="preserve"> no adolece de vicios en el consentimiento, bajo inducción a error por cuanto el traslado de régimen fue un acto voluntario y totalmente libre de apremio</w:t>
      </w:r>
      <w:r w:rsidR="0005728F">
        <w:rPr>
          <w:rFonts w:ascii="Arial" w:hAnsi="Arial" w:cs="Arial"/>
          <w:szCs w:val="24"/>
        </w:rPr>
        <w:t xml:space="preserve"> </w:t>
      </w:r>
      <w:r w:rsidR="008D711D">
        <w:rPr>
          <w:rFonts w:ascii="Arial" w:hAnsi="Arial" w:cs="Arial"/>
          <w:szCs w:val="24"/>
        </w:rPr>
        <w:t xml:space="preserve">y </w:t>
      </w:r>
      <w:r w:rsidR="00E4787B">
        <w:rPr>
          <w:rFonts w:ascii="Arial" w:hAnsi="Arial" w:cs="Arial"/>
          <w:szCs w:val="24"/>
        </w:rPr>
        <w:t xml:space="preserve">con el diligenciamiento del formulario adoptado por la Superfinanciera conforme a los requisitos del artículo 1 del Decreto 692/94 y además, </w:t>
      </w:r>
      <w:r w:rsidR="008D711D">
        <w:rPr>
          <w:rFonts w:ascii="Arial" w:hAnsi="Arial" w:cs="Arial"/>
          <w:szCs w:val="24"/>
        </w:rPr>
        <w:t xml:space="preserve">no </w:t>
      </w:r>
      <w:r w:rsidR="00E4787B">
        <w:rPr>
          <w:rFonts w:ascii="Arial" w:hAnsi="Arial" w:cs="Arial"/>
          <w:szCs w:val="24"/>
        </w:rPr>
        <w:t>hizo uso del derecho de retracto. Finalmente, indica que no probó el error del que pretende derivar la nulidad</w:t>
      </w:r>
      <w:r w:rsidR="008D711D">
        <w:rPr>
          <w:rFonts w:ascii="Arial" w:hAnsi="Arial" w:cs="Arial"/>
          <w:szCs w:val="24"/>
        </w:rPr>
        <w:t>.</w:t>
      </w:r>
    </w:p>
    <w:p w:rsidR="008D711D" w:rsidRDefault="008D711D" w:rsidP="00414CA5">
      <w:pPr>
        <w:spacing w:line="276" w:lineRule="auto"/>
        <w:contextualSpacing/>
        <w:jc w:val="both"/>
        <w:rPr>
          <w:rFonts w:ascii="Arial" w:hAnsi="Arial" w:cs="Arial"/>
          <w:szCs w:val="24"/>
        </w:rPr>
      </w:pPr>
    </w:p>
    <w:p w:rsidR="003E3709" w:rsidRDefault="00282D5F" w:rsidP="003E3709">
      <w:pPr>
        <w:spacing w:line="276" w:lineRule="auto"/>
        <w:contextualSpacing/>
        <w:jc w:val="both"/>
        <w:rPr>
          <w:rFonts w:ascii="Arial" w:hAnsi="Arial" w:cs="Arial"/>
          <w:szCs w:val="24"/>
        </w:rPr>
      </w:pPr>
      <w:r>
        <w:rPr>
          <w:rFonts w:ascii="Arial" w:hAnsi="Arial" w:cs="Arial"/>
          <w:szCs w:val="24"/>
        </w:rPr>
        <w:t>Interpuso como excepciones de mérito las que denominó</w:t>
      </w:r>
      <w:r w:rsidR="003E3709">
        <w:rPr>
          <w:rFonts w:ascii="Arial" w:hAnsi="Arial" w:cs="Arial"/>
          <w:szCs w:val="24"/>
        </w:rPr>
        <w:t xml:space="preserve"> </w:t>
      </w:r>
      <w:r w:rsidR="00E4787B">
        <w:rPr>
          <w:rFonts w:ascii="Arial" w:hAnsi="Arial" w:cs="Arial"/>
          <w:szCs w:val="24"/>
        </w:rPr>
        <w:t xml:space="preserve">“Validez de la afiliación a Colfondos e inexistencia de vicios del consentimiento”, “Saneamiento de la supuesta nulidad relativa”, </w:t>
      </w:r>
      <w:r w:rsidR="003E3709">
        <w:rPr>
          <w:rFonts w:ascii="Arial" w:hAnsi="Arial" w:cs="Arial"/>
          <w:szCs w:val="24"/>
        </w:rPr>
        <w:t xml:space="preserve">“Prescripción”, “Buena fe”, </w:t>
      </w:r>
      <w:r w:rsidR="00E4787B">
        <w:rPr>
          <w:rFonts w:ascii="Arial" w:hAnsi="Arial" w:cs="Arial"/>
          <w:szCs w:val="24"/>
        </w:rPr>
        <w:t>“Innominada o Genérica.</w:t>
      </w:r>
      <w:r w:rsidR="003E3709">
        <w:rPr>
          <w:rFonts w:ascii="Arial" w:hAnsi="Arial" w:cs="Arial"/>
          <w:szCs w:val="24"/>
        </w:rPr>
        <w:t xml:space="preserve"> </w:t>
      </w:r>
    </w:p>
    <w:p w:rsidR="003E3709" w:rsidRDefault="003E3709" w:rsidP="003E3709">
      <w:pPr>
        <w:spacing w:line="276" w:lineRule="auto"/>
        <w:contextualSpacing/>
        <w:jc w:val="both"/>
        <w:rPr>
          <w:rFonts w:ascii="Arial" w:hAnsi="Arial" w:cs="Arial"/>
          <w:szCs w:val="24"/>
        </w:rPr>
      </w:pPr>
    </w:p>
    <w:p w:rsidR="00D636F8" w:rsidRDefault="00B15207" w:rsidP="003E3709">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p>
    <w:p w:rsidR="00B15207" w:rsidRPr="00CB08DC" w:rsidRDefault="00B15207" w:rsidP="003E370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E4787B">
        <w:rPr>
          <w:rFonts w:ascii="Arial" w:hAnsi="Arial" w:cs="Arial"/>
          <w:color w:val="000000"/>
          <w:szCs w:val="24"/>
          <w:lang w:eastAsia="es-CO"/>
        </w:rPr>
        <w:t xml:space="preserve">Primero </w:t>
      </w:r>
      <w:r w:rsidRPr="008E0CBF">
        <w:rPr>
          <w:rFonts w:ascii="Arial" w:hAnsi="Arial" w:cs="Arial"/>
          <w:color w:val="000000"/>
          <w:szCs w:val="24"/>
          <w:lang w:eastAsia="es-CO"/>
        </w:rPr>
        <w:t xml:space="preserve">Laboral del Circuito de Pereira, </w:t>
      </w:r>
      <w:r w:rsidR="00B15207">
        <w:rPr>
          <w:rFonts w:ascii="Arial" w:hAnsi="Arial" w:cs="Arial"/>
          <w:color w:val="000000"/>
          <w:szCs w:val="24"/>
          <w:lang w:eastAsia="es-CO"/>
        </w:rPr>
        <w:t>negó las pretensiones de la demanda y condenó en costas a la parte actora.</w:t>
      </w:r>
    </w:p>
    <w:p w:rsidR="00D636F8" w:rsidRDefault="00D636F8" w:rsidP="005920A9">
      <w:pPr>
        <w:spacing w:line="276" w:lineRule="auto"/>
        <w:contextualSpacing/>
        <w:jc w:val="both"/>
        <w:rPr>
          <w:rFonts w:ascii="Arial" w:hAnsi="Arial" w:cs="Arial"/>
          <w:color w:val="000000"/>
          <w:szCs w:val="24"/>
          <w:lang w:eastAsia="es-CO"/>
        </w:rPr>
      </w:pPr>
    </w:p>
    <w:p w:rsidR="00E4787B" w:rsidRPr="00811D81" w:rsidRDefault="0094350D" w:rsidP="00E4787B">
      <w:pPr>
        <w:spacing w:line="276" w:lineRule="auto"/>
        <w:jc w:val="both"/>
        <w:rPr>
          <w:rFonts w:ascii="Arial" w:hAnsi="Arial" w:cs="Arial"/>
        </w:rPr>
      </w:pPr>
      <w:r w:rsidRPr="00811D81">
        <w:rPr>
          <w:rFonts w:ascii="Arial" w:hAnsi="Arial" w:cs="Arial"/>
          <w:szCs w:val="24"/>
          <w:lang w:eastAsia="es-CO"/>
        </w:rPr>
        <w:t xml:space="preserve">Para arribar a la anterior </w:t>
      </w:r>
      <w:r w:rsidR="00B15207" w:rsidRPr="00811D81">
        <w:rPr>
          <w:rFonts w:ascii="Arial" w:hAnsi="Arial" w:cs="Arial"/>
          <w:szCs w:val="24"/>
          <w:lang w:eastAsia="es-CO"/>
        </w:rPr>
        <w:t xml:space="preserve">conclusión, </w:t>
      </w:r>
      <w:r w:rsidR="006C049E" w:rsidRPr="00811D81">
        <w:rPr>
          <w:rFonts w:ascii="Arial" w:hAnsi="Arial" w:cs="Arial"/>
          <w:szCs w:val="24"/>
          <w:lang w:eastAsia="es-CO"/>
        </w:rPr>
        <w:t xml:space="preserve">indicó </w:t>
      </w:r>
      <w:r w:rsidR="009D2D3E" w:rsidRPr="00811D81">
        <w:rPr>
          <w:rFonts w:ascii="Arial" w:hAnsi="Arial" w:cs="Arial"/>
          <w:szCs w:val="24"/>
          <w:lang w:eastAsia="es-CO"/>
        </w:rPr>
        <w:t>que l</w:t>
      </w:r>
      <w:r w:rsidR="009D2D3E" w:rsidRPr="00811D81">
        <w:rPr>
          <w:rFonts w:ascii="Arial" w:hAnsi="Arial" w:cs="Arial"/>
          <w:iCs/>
          <w:szCs w:val="24"/>
        </w:rPr>
        <w:t xml:space="preserve">a demandante no es beneficiaria de transición </w:t>
      </w:r>
      <w:r w:rsidR="006C6289" w:rsidRPr="00811D81">
        <w:rPr>
          <w:rFonts w:ascii="Arial" w:hAnsi="Arial" w:cs="Arial"/>
          <w:iCs/>
          <w:szCs w:val="24"/>
        </w:rPr>
        <w:t>por lo que siguien</w:t>
      </w:r>
      <w:r w:rsidR="00811D81">
        <w:rPr>
          <w:rFonts w:ascii="Arial" w:hAnsi="Arial" w:cs="Arial"/>
          <w:iCs/>
          <w:szCs w:val="24"/>
        </w:rPr>
        <w:t xml:space="preserve">do </w:t>
      </w:r>
      <w:r w:rsidR="006C6289" w:rsidRPr="00811D81">
        <w:rPr>
          <w:rFonts w:ascii="Arial" w:hAnsi="Arial" w:cs="Arial"/>
          <w:iCs/>
          <w:szCs w:val="24"/>
        </w:rPr>
        <w:t>la línea trazada por esta Corporación</w:t>
      </w:r>
      <w:r w:rsidR="00811D81" w:rsidRPr="00811D81">
        <w:rPr>
          <w:rStyle w:val="Refdenotaalpie"/>
          <w:rFonts w:ascii="Arial" w:hAnsi="Arial" w:cs="Arial"/>
          <w:iCs/>
          <w:szCs w:val="24"/>
        </w:rPr>
        <w:footnoteReference w:id="1"/>
      </w:r>
      <w:r w:rsidR="006C6289" w:rsidRPr="00811D81">
        <w:rPr>
          <w:rFonts w:ascii="Arial" w:hAnsi="Arial" w:cs="Arial"/>
          <w:iCs/>
          <w:szCs w:val="24"/>
        </w:rPr>
        <w:t xml:space="preserve">, le correspondía </w:t>
      </w:r>
      <w:r w:rsidR="00811D81" w:rsidRPr="00811D81">
        <w:rPr>
          <w:rFonts w:ascii="Arial" w:hAnsi="Arial" w:cs="Arial"/>
        </w:rPr>
        <w:t>para lograr la ineficacia</w:t>
      </w:r>
      <w:r w:rsidR="00811D81">
        <w:rPr>
          <w:rFonts w:ascii="Arial" w:hAnsi="Arial" w:cs="Arial"/>
        </w:rPr>
        <w:t xml:space="preserve"> de su traslado</w:t>
      </w:r>
      <w:r w:rsidR="00811D81" w:rsidRPr="00811D81">
        <w:rPr>
          <w:rFonts w:ascii="Arial" w:hAnsi="Arial" w:cs="Arial"/>
          <w:iCs/>
          <w:szCs w:val="24"/>
        </w:rPr>
        <w:t xml:space="preserve">, </w:t>
      </w:r>
      <w:r w:rsidR="00811D81" w:rsidRPr="00811D81">
        <w:rPr>
          <w:rFonts w:ascii="Arial" w:hAnsi="Arial" w:cs="Arial"/>
        </w:rPr>
        <w:t xml:space="preserve">probar la información falaz que </w:t>
      </w:r>
      <w:r w:rsidR="00811D81">
        <w:rPr>
          <w:rFonts w:ascii="Arial" w:hAnsi="Arial" w:cs="Arial"/>
        </w:rPr>
        <w:t xml:space="preserve">recibió del </w:t>
      </w:r>
      <w:r w:rsidR="00811D81" w:rsidRPr="00811D81">
        <w:rPr>
          <w:rFonts w:ascii="Arial" w:hAnsi="Arial" w:cs="Arial"/>
        </w:rPr>
        <w:t>RAIS</w:t>
      </w:r>
      <w:r w:rsidR="00811D81">
        <w:rPr>
          <w:rFonts w:ascii="Arial" w:hAnsi="Arial" w:cs="Arial"/>
        </w:rPr>
        <w:t>.</w:t>
      </w:r>
      <w:r w:rsidR="00811D81" w:rsidRPr="00811D81">
        <w:rPr>
          <w:rFonts w:ascii="Arial" w:hAnsi="Arial" w:cs="Arial"/>
        </w:rPr>
        <w:t xml:space="preserve"> </w:t>
      </w:r>
    </w:p>
    <w:p w:rsidR="00811D81" w:rsidRDefault="00811D81" w:rsidP="00E4787B">
      <w:pPr>
        <w:spacing w:line="276" w:lineRule="auto"/>
        <w:jc w:val="both"/>
      </w:pPr>
    </w:p>
    <w:p w:rsidR="00811D81" w:rsidRDefault="00811D81" w:rsidP="00E4787B">
      <w:pPr>
        <w:spacing w:line="276" w:lineRule="auto"/>
        <w:jc w:val="both"/>
        <w:rPr>
          <w:rFonts w:ascii="Arial" w:hAnsi="Arial" w:cs="Arial"/>
          <w:iCs/>
          <w:szCs w:val="24"/>
        </w:rPr>
      </w:pPr>
      <w:r>
        <w:rPr>
          <w:rFonts w:ascii="Arial" w:hAnsi="Arial" w:cs="Arial"/>
          <w:iCs/>
          <w:szCs w:val="24"/>
        </w:rPr>
        <w:t>No obstante, en el interrogatorio de parte confesó que para trasladarse de</w:t>
      </w:r>
      <w:r w:rsidR="004F32D0">
        <w:rPr>
          <w:rFonts w:ascii="Arial" w:hAnsi="Arial" w:cs="Arial"/>
          <w:iCs/>
          <w:szCs w:val="24"/>
        </w:rPr>
        <w:t xml:space="preserve"> régimen</w:t>
      </w:r>
      <w:r>
        <w:rPr>
          <w:rFonts w:ascii="Arial" w:hAnsi="Arial" w:cs="Arial"/>
          <w:iCs/>
          <w:szCs w:val="24"/>
        </w:rPr>
        <w:t xml:space="preserve"> se le brindó información suficiente, se le indicó acerca de las ventajas del RAIS, se le hicieron proyecciones de la mesada pensional, que se le advirtió que el capital acumulado haría parte de su herencia</w:t>
      </w:r>
      <w:r w:rsidR="004F32D0">
        <w:rPr>
          <w:rFonts w:ascii="Arial" w:hAnsi="Arial" w:cs="Arial"/>
          <w:iCs/>
          <w:szCs w:val="24"/>
        </w:rPr>
        <w:t>, que podía hacer aportes voluntarios para acrecentar el capital y que su decisión fue libre y voluntaria. Aunque precisó que no se le indicó que el valor de la mesada dependía de otras variables como los hijos o el cónyuge.</w:t>
      </w:r>
    </w:p>
    <w:p w:rsidR="004F32D0" w:rsidRDefault="004F32D0" w:rsidP="00E4787B">
      <w:pPr>
        <w:spacing w:line="276" w:lineRule="auto"/>
        <w:jc w:val="both"/>
        <w:rPr>
          <w:rFonts w:ascii="Arial" w:hAnsi="Arial" w:cs="Arial"/>
          <w:iCs/>
          <w:szCs w:val="24"/>
        </w:rPr>
      </w:pPr>
    </w:p>
    <w:p w:rsidR="004F32D0" w:rsidRDefault="004F32D0" w:rsidP="00E4787B">
      <w:pPr>
        <w:spacing w:line="276" w:lineRule="auto"/>
        <w:jc w:val="both"/>
        <w:rPr>
          <w:rFonts w:ascii="Arial" w:hAnsi="Arial" w:cs="Arial"/>
          <w:iCs/>
          <w:szCs w:val="24"/>
        </w:rPr>
      </w:pPr>
      <w:r>
        <w:rPr>
          <w:rFonts w:ascii="Arial" w:hAnsi="Arial" w:cs="Arial"/>
          <w:iCs/>
          <w:szCs w:val="24"/>
        </w:rPr>
        <w:t>Así las cosas, concluyó que no hubo falencias del asesor al momento del traslado y por lo tanto, era inviable la ineficacia pretendida.</w:t>
      </w:r>
    </w:p>
    <w:p w:rsidR="00E4787B" w:rsidRDefault="00E4787B" w:rsidP="00E4787B">
      <w:pPr>
        <w:spacing w:line="276" w:lineRule="auto"/>
        <w:jc w:val="both"/>
        <w:rPr>
          <w:rFonts w:ascii="Arial" w:hAnsi="Arial" w:cs="Arial"/>
          <w:iCs/>
          <w:szCs w:val="24"/>
        </w:rPr>
      </w:pPr>
    </w:p>
    <w:p w:rsidR="00D636F8" w:rsidRPr="00CB08DC" w:rsidRDefault="00E4787B" w:rsidP="00E4787B">
      <w:pPr>
        <w:spacing w:line="276" w:lineRule="auto"/>
        <w:jc w:val="both"/>
        <w:rPr>
          <w:rFonts w:ascii="Arial" w:hAnsi="Arial" w:cs="Arial"/>
          <w:b/>
          <w:szCs w:val="24"/>
        </w:rPr>
      </w:pPr>
      <w:r w:rsidRPr="00E4787B">
        <w:rPr>
          <w:rFonts w:ascii="Arial" w:hAnsi="Arial" w:cs="Arial"/>
          <w:b/>
          <w:iCs/>
          <w:szCs w:val="24"/>
        </w:rPr>
        <w:t xml:space="preserve">3. </w:t>
      </w:r>
      <w:r>
        <w:rPr>
          <w:rFonts w:ascii="Arial" w:hAnsi="Arial" w:cs="Arial"/>
          <w:b/>
          <w:szCs w:val="24"/>
        </w:rPr>
        <w:t xml:space="preserve">Del grado jurisdiccional de consulta </w:t>
      </w:r>
    </w:p>
    <w:p w:rsidR="008375A1" w:rsidRDefault="008375A1" w:rsidP="00A634BD">
      <w:pPr>
        <w:pStyle w:val="Prrafodelista"/>
        <w:spacing w:line="276" w:lineRule="auto"/>
        <w:ind w:left="0"/>
        <w:jc w:val="both"/>
        <w:rPr>
          <w:rFonts w:ascii="Arial" w:eastAsia="Times New Roman" w:hAnsi="Arial" w:cs="Arial"/>
          <w:color w:val="000000"/>
          <w:sz w:val="24"/>
          <w:szCs w:val="24"/>
          <w:lang w:eastAsia="es-CO"/>
        </w:rPr>
      </w:pPr>
    </w:p>
    <w:p w:rsidR="000F6C16" w:rsidRDefault="00E4787B" w:rsidP="00A634B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Al resultar la anterior decisión totalmente adversa a las pretensiones del actor, se ordenó surtir el grado jurisdiccional de consulta, de conformidad con lo previsto en el artículo 69 del C.P.L.</w:t>
      </w:r>
    </w:p>
    <w:p w:rsidR="00E4787B" w:rsidRPr="009B6B9D" w:rsidRDefault="00E4787B" w:rsidP="009B6B9D">
      <w:pPr>
        <w:shd w:val="clear" w:color="auto" w:fill="FFFFFF"/>
        <w:tabs>
          <w:tab w:val="left" w:pos="5197"/>
        </w:tabs>
        <w:spacing w:line="276" w:lineRule="auto"/>
        <w:jc w:val="both"/>
        <w:rPr>
          <w:rFonts w:ascii="Arial" w:hAnsi="Arial" w:cs="Arial"/>
          <w:b/>
          <w:color w:val="000000" w:themeColor="text1"/>
          <w:szCs w:val="24"/>
        </w:rPr>
      </w:pPr>
    </w:p>
    <w:p w:rsidR="00C64A1B" w:rsidRPr="00BC4F81" w:rsidRDefault="00C64A1B" w:rsidP="00BC4F81">
      <w:pPr>
        <w:pStyle w:val="Sinespaciado"/>
        <w:spacing w:line="276" w:lineRule="auto"/>
        <w:contextualSpacing/>
        <w:jc w:val="center"/>
        <w:rPr>
          <w:rFonts w:ascii="Arial" w:hAnsi="Arial" w:cs="Arial"/>
          <w:b/>
          <w:color w:val="000000" w:themeColor="text1"/>
          <w:sz w:val="24"/>
          <w:szCs w:val="24"/>
          <w:lang w:val="es-ES"/>
        </w:rPr>
      </w:pPr>
      <w:r w:rsidRPr="00BC4F81">
        <w:rPr>
          <w:rFonts w:ascii="Arial" w:hAnsi="Arial" w:cs="Arial"/>
          <w:b/>
          <w:color w:val="000000" w:themeColor="text1"/>
          <w:sz w:val="24"/>
          <w:szCs w:val="24"/>
          <w:lang w:val="es-ES"/>
        </w:rPr>
        <w:t>CONSIDERACIONES</w:t>
      </w:r>
    </w:p>
    <w:p w:rsidR="00BC4F81" w:rsidRDefault="00BC4F81" w:rsidP="00451498">
      <w:pPr>
        <w:shd w:val="clear" w:color="auto" w:fill="FFFFFF"/>
        <w:tabs>
          <w:tab w:val="left" w:pos="5197"/>
        </w:tabs>
        <w:spacing w:line="276" w:lineRule="auto"/>
        <w:jc w:val="both"/>
        <w:rPr>
          <w:rFonts w:ascii="Arial" w:hAnsi="Arial" w:cs="Arial"/>
          <w:b/>
          <w:color w:val="000000" w:themeColor="text1"/>
          <w:szCs w:val="24"/>
        </w:rPr>
      </w:pPr>
    </w:p>
    <w:p w:rsidR="008C2705" w:rsidRDefault="00F654C2" w:rsidP="00451498">
      <w:pPr>
        <w:shd w:val="clear" w:color="auto" w:fill="FFFFFF"/>
        <w:tabs>
          <w:tab w:val="left" w:pos="5197"/>
        </w:tabs>
        <w:spacing w:line="276" w:lineRule="auto"/>
        <w:jc w:val="both"/>
        <w:rPr>
          <w:rFonts w:ascii="Arial" w:hAnsi="Arial" w:cs="Arial"/>
          <w:b/>
          <w:color w:val="000000" w:themeColor="text1"/>
          <w:szCs w:val="24"/>
        </w:rPr>
      </w:pPr>
      <w:r>
        <w:rPr>
          <w:rFonts w:ascii="Arial" w:hAnsi="Arial" w:cs="Arial"/>
          <w:b/>
          <w:color w:val="000000" w:themeColor="text1"/>
          <w:szCs w:val="24"/>
        </w:rPr>
        <w:t>Del valor normativo de las decisiones emitidas por la Corte Suprema de Justicia</w:t>
      </w:r>
    </w:p>
    <w:p w:rsidR="008C2705" w:rsidRDefault="008C2705" w:rsidP="00604FAE">
      <w:pPr>
        <w:shd w:val="clear" w:color="auto" w:fill="FFFFFF"/>
        <w:tabs>
          <w:tab w:val="left" w:pos="5197"/>
        </w:tabs>
        <w:spacing w:line="276" w:lineRule="auto"/>
        <w:jc w:val="both"/>
        <w:rPr>
          <w:rFonts w:ascii="Arial" w:hAnsi="Arial" w:cs="Arial"/>
          <w:b/>
          <w:color w:val="000000" w:themeColor="text1"/>
          <w:szCs w:val="24"/>
        </w:rPr>
      </w:pPr>
    </w:p>
    <w:p w:rsidR="008C2705" w:rsidRDefault="00F654C2"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Las </w:t>
      </w:r>
      <w:r w:rsidR="008C2705">
        <w:rPr>
          <w:rFonts w:ascii="Arial" w:hAnsi="Arial" w:cs="Arial"/>
          <w:color w:val="000000" w:themeColor="text1"/>
          <w:szCs w:val="24"/>
        </w:rPr>
        <w:t>decisiones adoptadas por el superior jerárquico, en nuestro caso por la Corte Suprema de Justicia, encargada de unificar la jurisprudencia, resulta ser como regla general de obligatorio acatamiento, lo que se traduce en una limitación de la autonomía judicial.</w:t>
      </w: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Sin embargo y a modo de excepción, el funcionario judicial puede apartarse de</w:t>
      </w:r>
      <w:r w:rsidR="00927A3B">
        <w:rPr>
          <w:rFonts w:ascii="Arial" w:hAnsi="Arial" w:cs="Arial"/>
          <w:color w:val="000000" w:themeColor="text1"/>
          <w:szCs w:val="24"/>
        </w:rPr>
        <w:t xml:space="preserve"> </w:t>
      </w:r>
      <w:r w:rsidR="007A771C">
        <w:rPr>
          <w:rFonts w:ascii="Arial" w:hAnsi="Arial" w:cs="Arial"/>
          <w:color w:val="000000" w:themeColor="text1"/>
          <w:szCs w:val="24"/>
        </w:rPr>
        <w:t>ellas, esgrimiendo</w:t>
      </w:r>
      <w:r>
        <w:rPr>
          <w:rFonts w:ascii="Arial" w:hAnsi="Arial" w:cs="Arial"/>
          <w:color w:val="000000" w:themeColor="text1"/>
          <w:szCs w:val="24"/>
        </w:rPr>
        <w:t xml:space="preserve"> </w:t>
      </w:r>
      <w:r w:rsidR="00A52365">
        <w:rPr>
          <w:rFonts w:ascii="Arial" w:hAnsi="Arial" w:cs="Arial"/>
          <w:color w:val="000000" w:themeColor="text1"/>
          <w:szCs w:val="24"/>
        </w:rPr>
        <w:t xml:space="preserve">las </w:t>
      </w:r>
      <w:r>
        <w:rPr>
          <w:rFonts w:ascii="Arial" w:hAnsi="Arial" w:cs="Arial"/>
          <w:color w:val="000000" w:themeColor="text1"/>
          <w:szCs w:val="24"/>
        </w:rPr>
        <w:t>razones suficiente</w:t>
      </w:r>
      <w:r w:rsidR="00A52365">
        <w:rPr>
          <w:rFonts w:ascii="Arial" w:hAnsi="Arial" w:cs="Arial"/>
          <w:color w:val="000000" w:themeColor="text1"/>
          <w:szCs w:val="24"/>
        </w:rPr>
        <w:t xml:space="preserve">mente fundadas que lo llevan a tomar esa determinación. </w:t>
      </w:r>
    </w:p>
    <w:p w:rsidR="00A52365" w:rsidRDefault="00A52365" w:rsidP="00604FAE">
      <w:pPr>
        <w:shd w:val="clear" w:color="auto" w:fill="FFFFFF"/>
        <w:tabs>
          <w:tab w:val="left" w:pos="5197"/>
        </w:tabs>
        <w:spacing w:line="276" w:lineRule="auto"/>
        <w:jc w:val="both"/>
        <w:rPr>
          <w:rFonts w:ascii="Arial" w:hAnsi="Arial" w:cs="Arial"/>
          <w:color w:val="000000" w:themeColor="text1"/>
          <w:szCs w:val="24"/>
        </w:rPr>
      </w:pPr>
    </w:p>
    <w:p w:rsidR="009522C6" w:rsidRDefault="007A771C"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00A52365" w:rsidRPr="00DE3138">
        <w:rPr>
          <w:rFonts w:ascii="Arial" w:hAnsi="Arial" w:cs="Arial"/>
          <w:color w:val="000000" w:themeColor="text1"/>
          <w:szCs w:val="24"/>
        </w:rPr>
        <w:t>la S</w:t>
      </w:r>
      <w:r w:rsidR="004C7B48" w:rsidRPr="00DE3138">
        <w:rPr>
          <w:rFonts w:ascii="Arial" w:hAnsi="Arial" w:cs="Arial"/>
          <w:color w:val="000000" w:themeColor="text1"/>
          <w:szCs w:val="24"/>
        </w:rPr>
        <w:t xml:space="preserve">CL </w:t>
      </w:r>
      <w:r w:rsidR="00A52365" w:rsidRPr="00DE3138">
        <w:rPr>
          <w:rFonts w:ascii="Arial" w:hAnsi="Arial" w:cs="Arial"/>
          <w:color w:val="000000" w:themeColor="text1"/>
          <w:szCs w:val="24"/>
        </w:rPr>
        <w:t>de la C</w:t>
      </w:r>
      <w:r w:rsidR="004C7B48" w:rsidRPr="00DE3138">
        <w:rPr>
          <w:rFonts w:ascii="Arial" w:hAnsi="Arial" w:cs="Arial"/>
          <w:color w:val="000000" w:themeColor="text1"/>
          <w:szCs w:val="24"/>
        </w:rPr>
        <w:t>SJ</w:t>
      </w:r>
      <w:r w:rsidR="006C6C83" w:rsidRPr="00DE3138">
        <w:rPr>
          <w:rStyle w:val="Refdenotaalpie"/>
          <w:rFonts w:ascii="Arial" w:hAnsi="Arial" w:cs="Arial"/>
          <w:color w:val="000000" w:themeColor="text1"/>
          <w:szCs w:val="24"/>
        </w:rPr>
        <w:footnoteReference w:id="2"/>
      </w:r>
      <w:r w:rsidR="00A52365"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00A52365" w:rsidRPr="00DE3138">
        <w:rPr>
          <w:rFonts w:ascii="Arial" w:hAnsi="Arial" w:cs="Arial"/>
          <w:color w:val="000000" w:themeColor="text1"/>
          <w:szCs w:val="24"/>
        </w:rPr>
        <w:t xml:space="preserve">que la misma procede para todos los afiliados al sistema pensional sin distingo a su pertenencia o no al régimen de </w:t>
      </w:r>
      <w:r w:rsidR="00604FAE" w:rsidRPr="00DE3138">
        <w:rPr>
          <w:rFonts w:ascii="Arial" w:hAnsi="Arial" w:cs="Arial"/>
          <w:color w:val="000000" w:themeColor="text1"/>
          <w:szCs w:val="24"/>
        </w:rPr>
        <w:t>transición previsto en el ar</w:t>
      </w:r>
      <w:r w:rsidR="004C7B48" w:rsidRPr="00DE3138">
        <w:rPr>
          <w:rFonts w:ascii="Arial" w:hAnsi="Arial" w:cs="Arial"/>
          <w:color w:val="000000" w:themeColor="text1"/>
          <w:szCs w:val="24"/>
        </w:rPr>
        <w:t>tículo 36 de la Ley 100 de 1993</w:t>
      </w:r>
      <w:r w:rsidR="006C6C83" w:rsidRPr="00DE3138">
        <w:rPr>
          <w:rFonts w:ascii="Arial" w:hAnsi="Arial" w:cs="Arial"/>
          <w:color w:val="000000" w:themeColor="text1"/>
          <w:szCs w:val="24"/>
        </w:rPr>
        <w:t>, cuya carga probatoria recae en la AFP, quien deberá acreditar que informó las consecuencias del traslado</w:t>
      </w:r>
      <w:r w:rsidR="000C1E6F" w:rsidRPr="00DE3138">
        <w:rPr>
          <w:rFonts w:ascii="Arial" w:hAnsi="Arial" w:cs="Arial"/>
          <w:color w:val="000000" w:themeColor="text1"/>
          <w:szCs w:val="24"/>
        </w:rPr>
        <w:t>; tesis que no se com</w:t>
      </w:r>
      <w:r w:rsidR="004C7B48" w:rsidRPr="00DE3138">
        <w:rPr>
          <w:rFonts w:ascii="Arial" w:hAnsi="Arial" w:cs="Arial"/>
          <w:color w:val="000000" w:themeColor="text1"/>
          <w:szCs w:val="24"/>
        </w:rPr>
        <w:t xml:space="preserve">parte por </w:t>
      </w:r>
      <w:r w:rsidR="006C6C83" w:rsidRPr="00DE3138">
        <w:rPr>
          <w:rFonts w:ascii="Arial" w:hAnsi="Arial" w:cs="Arial"/>
          <w:color w:val="000000" w:themeColor="text1"/>
          <w:szCs w:val="24"/>
        </w:rPr>
        <w:t>la Sala Mayoritaria</w:t>
      </w:r>
      <w:r w:rsidR="009522C6">
        <w:rPr>
          <w:rFonts w:ascii="Arial" w:hAnsi="Arial" w:cs="Arial"/>
          <w:color w:val="000000" w:themeColor="text1"/>
          <w:szCs w:val="24"/>
        </w:rPr>
        <w:t>.</w:t>
      </w: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Por lo tanto, la intelección que se continuará efectuando por esta Sala Mayoritaria es que si el afiliado es beneficiario del régimen de transición previsto en la Ley 100 de 1993 hay lugar analizar la ineficacia del traslado conforme a la tesis expuesta inicialmente por la CSJ</w:t>
      </w:r>
      <w:r>
        <w:rPr>
          <w:rStyle w:val="Refdenotaalpie"/>
          <w:rFonts w:ascii="Arial" w:hAnsi="Arial" w:cs="Arial"/>
          <w:color w:val="000000" w:themeColor="text1"/>
          <w:szCs w:val="24"/>
        </w:rPr>
        <w:footnoteReference w:id="3"/>
      </w:r>
      <w:r>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p>
    <w:p w:rsidR="009522C6" w:rsidRPr="008C2705"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Pero, en caso contrario, de no ser beneficiario</w:t>
      </w:r>
      <w:r w:rsidR="006E2D14">
        <w:rPr>
          <w:rFonts w:ascii="Arial" w:hAnsi="Arial" w:cs="Arial"/>
          <w:color w:val="000000" w:themeColor="text1"/>
          <w:szCs w:val="24"/>
        </w:rPr>
        <w:t xml:space="preserve"> actual</w:t>
      </w:r>
      <w:r>
        <w:rPr>
          <w:rFonts w:ascii="Arial" w:hAnsi="Arial" w:cs="Arial"/>
          <w:color w:val="000000" w:themeColor="text1"/>
          <w:szCs w:val="24"/>
        </w:rPr>
        <w:t xml:space="preserve"> de dicho régimen, debe estudiarse bajo la óptica de la nulidad</w:t>
      </w:r>
      <w:r w:rsidR="006E2D14">
        <w:rPr>
          <w:rFonts w:ascii="Arial" w:hAnsi="Arial" w:cs="Arial"/>
          <w:color w:val="000000" w:themeColor="text1"/>
          <w:szCs w:val="24"/>
        </w:rPr>
        <w:t xml:space="preserve"> del acto jurídico del traslado</w:t>
      </w:r>
      <w:r>
        <w:rPr>
          <w:rFonts w:ascii="Arial" w:hAnsi="Arial" w:cs="Arial"/>
          <w:color w:val="000000" w:themeColor="text1"/>
          <w:szCs w:val="24"/>
        </w:rPr>
        <w:t xml:space="preserve"> por vicios en el consentimiento, evento en el cual, le corresponde al afiliado acreditar los respectivos hechos</w:t>
      </w:r>
      <w:r w:rsidR="006E2D14">
        <w:rPr>
          <w:rFonts w:ascii="Arial" w:hAnsi="Arial" w:cs="Arial"/>
          <w:color w:val="000000" w:themeColor="text1"/>
          <w:szCs w:val="24"/>
        </w:rPr>
        <w:t xml:space="preserve"> de acuerdo con los Principios del </w:t>
      </w:r>
      <w:proofErr w:type="spellStart"/>
      <w:r w:rsidR="006E2D14" w:rsidRPr="006E2D14">
        <w:rPr>
          <w:rFonts w:ascii="Arial" w:hAnsi="Arial" w:cs="Arial"/>
          <w:i/>
          <w:color w:val="000000" w:themeColor="text1"/>
          <w:szCs w:val="24"/>
        </w:rPr>
        <w:t>Onus</w:t>
      </w:r>
      <w:proofErr w:type="spellEnd"/>
      <w:r w:rsidR="006E2D14" w:rsidRPr="006E2D14">
        <w:rPr>
          <w:rFonts w:ascii="Arial" w:hAnsi="Arial" w:cs="Arial"/>
          <w:i/>
          <w:color w:val="000000" w:themeColor="text1"/>
          <w:szCs w:val="24"/>
        </w:rPr>
        <w:t xml:space="preserve"> Probandi</w:t>
      </w:r>
      <w:r w:rsidR="006E2D14">
        <w:rPr>
          <w:rFonts w:ascii="Arial" w:hAnsi="Arial" w:cs="Arial"/>
          <w:color w:val="000000" w:themeColor="text1"/>
          <w:szCs w:val="24"/>
        </w:rPr>
        <w:t xml:space="preserve">, de conformidad con el artículo 167 del C.G.P., so pena de la </w:t>
      </w:r>
      <w:proofErr w:type="spellStart"/>
      <w:r w:rsidR="006E2D14">
        <w:rPr>
          <w:rFonts w:ascii="Arial" w:hAnsi="Arial" w:cs="Arial"/>
          <w:color w:val="000000" w:themeColor="text1"/>
          <w:szCs w:val="24"/>
        </w:rPr>
        <w:t>improsperidad</w:t>
      </w:r>
      <w:proofErr w:type="spellEnd"/>
      <w:r w:rsidR="006E2D14">
        <w:rPr>
          <w:rFonts w:ascii="Arial" w:hAnsi="Arial" w:cs="Arial"/>
          <w:color w:val="000000" w:themeColor="text1"/>
          <w:szCs w:val="24"/>
        </w:rPr>
        <w:t xml:space="preserve"> de sus pretensiones.</w:t>
      </w:r>
    </w:p>
    <w:p w:rsidR="009522C6" w:rsidRDefault="009522C6" w:rsidP="009522C6">
      <w:pPr>
        <w:shd w:val="clear" w:color="auto" w:fill="FFFFFF"/>
        <w:tabs>
          <w:tab w:val="left" w:pos="5197"/>
        </w:tabs>
        <w:spacing w:line="276" w:lineRule="auto"/>
        <w:rPr>
          <w:rFonts w:ascii="Arial" w:hAnsi="Arial" w:cs="Arial"/>
          <w:b/>
          <w:color w:val="000000" w:themeColor="text1"/>
          <w:szCs w:val="24"/>
        </w:rPr>
      </w:pP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lastRenderedPageBreak/>
        <w:t>De este modo, se re</w:t>
      </w:r>
      <w:r w:rsidR="000679C6">
        <w:rPr>
          <w:rFonts w:ascii="Arial" w:hAnsi="Arial" w:cs="Arial"/>
          <w:color w:val="000000" w:themeColor="text1"/>
          <w:szCs w:val="24"/>
        </w:rPr>
        <w:t xml:space="preserve">coge cualquier </w:t>
      </w:r>
      <w:r w:rsidR="00B57CE6">
        <w:rPr>
          <w:rFonts w:ascii="Arial" w:hAnsi="Arial" w:cs="Arial"/>
          <w:color w:val="000000" w:themeColor="text1"/>
          <w:szCs w:val="24"/>
        </w:rPr>
        <w:t xml:space="preserve">argumentación </w:t>
      </w:r>
      <w:r w:rsidR="000679C6">
        <w:rPr>
          <w:rFonts w:ascii="Arial" w:hAnsi="Arial" w:cs="Arial"/>
          <w:color w:val="000000" w:themeColor="text1"/>
          <w:szCs w:val="24"/>
        </w:rPr>
        <w:t>que haya sido e</w:t>
      </w:r>
      <w:r w:rsidR="00B57CE6">
        <w:rPr>
          <w:rFonts w:ascii="Arial" w:hAnsi="Arial" w:cs="Arial"/>
          <w:color w:val="000000" w:themeColor="text1"/>
          <w:szCs w:val="24"/>
        </w:rPr>
        <w:t xml:space="preserve">sgrimida </w:t>
      </w:r>
      <w:r w:rsidR="00F4050C">
        <w:rPr>
          <w:rFonts w:ascii="Arial" w:hAnsi="Arial" w:cs="Arial"/>
          <w:color w:val="000000" w:themeColor="text1"/>
          <w:szCs w:val="24"/>
        </w:rPr>
        <w:t>con anterioridad y que difiera</w:t>
      </w:r>
      <w:r w:rsidR="000679C6">
        <w:rPr>
          <w:rFonts w:ascii="Arial" w:hAnsi="Arial" w:cs="Arial"/>
          <w:color w:val="000000" w:themeColor="text1"/>
          <w:szCs w:val="24"/>
        </w:rPr>
        <w:t xml:space="preserve"> de</w:t>
      </w:r>
      <w:r w:rsidR="004F748F">
        <w:rPr>
          <w:rFonts w:ascii="Arial" w:hAnsi="Arial" w:cs="Arial"/>
          <w:color w:val="000000" w:themeColor="text1"/>
          <w:szCs w:val="24"/>
        </w:rPr>
        <w:t xml:space="preserve"> </w:t>
      </w:r>
      <w:r w:rsidR="000679C6">
        <w:rPr>
          <w:rFonts w:ascii="Arial" w:hAnsi="Arial" w:cs="Arial"/>
          <w:color w:val="000000" w:themeColor="text1"/>
          <w:szCs w:val="24"/>
        </w:rPr>
        <w:t>l</w:t>
      </w:r>
      <w:r w:rsidR="004F748F">
        <w:rPr>
          <w:rFonts w:ascii="Arial" w:hAnsi="Arial" w:cs="Arial"/>
          <w:color w:val="000000" w:themeColor="text1"/>
          <w:szCs w:val="24"/>
        </w:rPr>
        <w:t>a</w:t>
      </w:r>
      <w:r w:rsidR="000679C6">
        <w:rPr>
          <w:rFonts w:ascii="Arial" w:hAnsi="Arial" w:cs="Arial"/>
          <w:color w:val="000000" w:themeColor="text1"/>
          <w:szCs w:val="24"/>
        </w:rPr>
        <w:t xml:space="preserve"> inmediatamente expuest</w:t>
      </w:r>
      <w:r w:rsidR="004F748F">
        <w:rPr>
          <w:rFonts w:ascii="Arial" w:hAnsi="Arial" w:cs="Arial"/>
          <w:color w:val="000000" w:themeColor="text1"/>
          <w:szCs w:val="24"/>
        </w:rPr>
        <w:t>a</w:t>
      </w:r>
      <w:r w:rsidR="000679C6">
        <w:rPr>
          <w:rFonts w:ascii="Arial" w:hAnsi="Arial" w:cs="Arial"/>
          <w:color w:val="000000" w:themeColor="text1"/>
          <w:szCs w:val="24"/>
        </w:rPr>
        <w:t>.</w:t>
      </w:r>
    </w:p>
    <w:p w:rsidR="000679C6" w:rsidRDefault="000679C6" w:rsidP="00604FAE">
      <w:pPr>
        <w:shd w:val="clear" w:color="auto" w:fill="FFFFFF"/>
        <w:tabs>
          <w:tab w:val="left" w:pos="5197"/>
        </w:tabs>
        <w:spacing w:line="276" w:lineRule="auto"/>
        <w:jc w:val="both"/>
        <w:rPr>
          <w:rFonts w:ascii="Arial" w:hAnsi="Arial" w:cs="Arial"/>
          <w:color w:val="000000" w:themeColor="text1"/>
          <w:szCs w:val="24"/>
        </w:rPr>
      </w:pPr>
    </w:p>
    <w:p w:rsidR="00074F93" w:rsidRDefault="00F4050C" w:rsidP="00074F93">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w:t>
      </w:r>
      <w:r w:rsidR="000679C6">
        <w:rPr>
          <w:rFonts w:ascii="Arial" w:hAnsi="Arial" w:cs="Arial"/>
          <w:color w:val="000000" w:themeColor="text1"/>
          <w:szCs w:val="24"/>
        </w:rPr>
        <w:t xml:space="preserve">las </w:t>
      </w:r>
      <w:r w:rsidR="004C7B48">
        <w:rPr>
          <w:rFonts w:ascii="Arial" w:hAnsi="Arial" w:cs="Arial"/>
          <w:color w:val="000000" w:themeColor="text1"/>
          <w:szCs w:val="24"/>
        </w:rPr>
        <w:t xml:space="preserve">razones que justifican </w:t>
      </w:r>
      <w:r w:rsidR="0054308F">
        <w:rPr>
          <w:rFonts w:ascii="Arial" w:hAnsi="Arial" w:cs="Arial"/>
          <w:color w:val="000000" w:themeColor="text1"/>
          <w:szCs w:val="24"/>
        </w:rPr>
        <w:t xml:space="preserve">la </w:t>
      </w:r>
      <w:r w:rsidR="004C7B48">
        <w:rPr>
          <w:rFonts w:ascii="Arial" w:hAnsi="Arial" w:cs="Arial"/>
          <w:color w:val="000000" w:themeColor="text1"/>
          <w:szCs w:val="24"/>
        </w:rPr>
        <w:t>dimisión</w:t>
      </w:r>
      <w:r>
        <w:rPr>
          <w:rFonts w:ascii="Arial" w:hAnsi="Arial" w:cs="Arial"/>
          <w:color w:val="000000" w:themeColor="text1"/>
          <w:szCs w:val="24"/>
        </w:rPr>
        <w:t xml:space="preserve"> de la </w:t>
      </w:r>
      <w:r w:rsidR="0054308F">
        <w:rPr>
          <w:rFonts w:ascii="Arial" w:hAnsi="Arial" w:cs="Arial"/>
          <w:color w:val="000000" w:themeColor="text1"/>
          <w:szCs w:val="24"/>
        </w:rPr>
        <w:t xml:space="preserve">Sala Mayoritaria de la </w:t>
      </w:r>
      <w:r>
        <w:rPr>
          <w:rFonts w:ascii="Arial" w:hAnsi="Arial" w:cs="Arial"/>
          <w:color w:val="000000" w:themeColor="text1"/>
          <w:szCs w:val="24"/>
        </w:rPr>
        <w:t>tesis actual de la SCL de la CSJ</w:t>
      </w:r>
      <w:r w:rsidR="004C7B48">
        <w:rPr>
          <w:rFonts w:ascii="Arial" w:hAnsi="Arial" w:cs="Arial"/>
          <w:color w:val="000000" w:themeColor="text1"/>
          <w:szCs w:val="24"/>
        </w:rPr>
        <w:t>,</w:t>
      </w:r>
      <w:r w:rsidR="000679C6">
        <w:rPr>
          <w:rFonts w:ascii="Arial" w:hAnsi="Arial" w:cs="Arial"/>
          <w:color w:val="000000" w:themeColor="text1"/>
          <w:szCs w:val="24"/>
        </w:rPr>
        <w:t xml:space="preserve"> son</w:t>
      </w:r>
      <w:r w:rsidR="004C7B48">
        <w:rPr>
          <w:rFonts w:ascii="Arial" w:hAnsi="Arial" w:cs="Arial"/>
          <w:color w:val="000000" w:themeColor="text1"/>
          <w:szCs w:val="24"/>
        </w:rPr>
        <w:t xml:space="preserve"> las mismas que fueron expuestas por el </w:t>
      </w:r>
      <w:proofErr w:type="spellStart"/>
      <w:r w:rsidR="004C7B48">
        <w:rPr>
          <w:rFonts w:ascii="Arial" w:hAnsi="Arial" w:cs="Arial"/>
          <w:color w:val="000000" w:themeColor="text1"/>
          <w:szCs w:val="24"/>
        </w:rPr>
        <w:t>Mag</w:t>
      </w:r>
      <w:proofErr w:type="spellEnd"/>
      <w:r w:rsidR="004C7B48">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004C7B48">
        <w:rPr>
          <w:rFonts w:ascii="Arial" w:hAnsi="Arial" w:cs="Arial"/>
          <w:color w:val="000000" w:themeColor="text1"/>
          <w:szCs w:val="24"/>
        </w:rPr>
        <w:t>Sarrazola</w:t>
      </w:r>
      <w:proofErr w:type="spellEnd"/>
      <w:r w:rsidR="004C7B48">
        <w:rPr>
          <w:rFonts w:ascii="Arial" w:hAnsi="Arial" w:cs="Arial"/>
          <w:color w:val="000000" w:themeColor="text1"/>
          <w:szCs w:val="24"/>
        </w:rPr>
        <w:t xml:space="preserve">, y que </w:t>
      </w:r>
      <w:r w:rsidR="00074F93">
        <w:rPr>
          <w:rFonts w:ascii="Arial" w:hAnsi="Arial" w:cs="Arial"/>
          <w:color w:val="000000" w:themeColor="text1"/>
          <w:szCs w:val="24"/>
        </w:rPr>
        <w:t>son las siguientes:</w:t>
      </w:r>
    </w:p>
    <w:p w:rsidR="00074F93" w:rsidRDefault="00074F93" w:rsidP="00074F93">
      <w:pPr>
        <w:shd w:val="clear" w:color="auto" w:fill="FFFFFF"/>
        <w:tabs>
          <w:tab w:val="left" w:pos="5197"/>
        </w:tabs>
        <w:spacing w:line="276" w:lineRule="auto"/>
        <w:jc w:val="both"/>
        <w:rPr>
          <w:rFonts w:ascii="Arial" w:hAnsi="Arial" w:cs="Arial"/>
          <w:color w:val="000000" w:themeColor="text1"/>
          <w:szCs w:val="24"/>
        </w:rPr>
      </w:pPr>
    </w:p>
    <w:p w:rsidR="00074F93" w:rsidRPr="00C31E27" w:rsidRDefault="00074F93" w:rsidP="00074F93">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2" w:name="13"/>
      <w:bookmarkEnd w:id="2"/>
      <w:r w:rsidR="0003487F" w:rsidRPr="00C31E27">
        <w:rPr>
          <w:rFonts w:ascii="Arial" w:hAnsi="Arial"/>
          <w:b/>
          <w:i/>
          <w:iCs/>
          <w:sz w:val="22"/>
          <w:szCs w:val="22"/>
        </w:rPr>
        <w:t>REGÍMENES</w:t>
      </w:r>
      <w:r w:rsidRPr="00C31E27">
        <w:rPr>
          <w:rFonts w:ascii="Arial" w:hAnsi="Arial"/>
          <w:b/>
          <w:i/>
          <w:iCs/>
          <w:sz w:val="22"/>
          <w:szCs w:val="22"/>
        </w:rPr>
        <w:t xml:space="preserve"> PENSIONALES COEXISTENTES</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entre otras cosas porque la nueva legislación parte de la base de que existe una abierta y libre competencia entre Administradoras públicas y privadas por el mercado de la administración de los riesgos de IVM.</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 xml:space="preserve">SEGUNDO: </w:t>
      </w:r>
      <w:r w:rsidR="0003487F" w:rsidRPr="00C31E27">
        <w:rPr>
          <w:rFonts w:ascii="Arial" w:hAnsi="Arial"/>
          <w:b/>
          <w:i/>
          <w:iCs/>
          <w:sz w:val="22"/>
          <w:szCs w:val="22"/>
        </w:rPr>
        <w:t>RAZÓN</w:t>
      </w:r>
      <w:r w:rsidRPr="00C31E27">
        <w:rPr>
          <w:rFonts w:ascii="Arial" w:hAnsi="Arial"/>
          <w:b/>
          <w:i/>
          <w:iCs/>
          <w:sz w:val="22"/>
          <w:szCs w:val="22"/>
        </w:rPr>
        <w:t xml:space="preserve"> DE SER DE LA LIMITACIÓN DE TRASLADO CUANDO FALTEN MENOS DE 10 AÑOS. SENTENCIA C-1024 DE 2004</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w:t>
      </w:r>
      <w:r w:rsidRPr="00C31E27">
        <w:rPr>
          <w:rFonts w:ascii="Arial" w:hAnsi="Arial"/>
          <w:i/>
          <w:iCs/>
          <w:sz w:val="22"/>
          <w:szCs w:val="22"/>
        </w:rPr>
        <w:lastRenderedPageBreak/>
        <w:t>necesarias para obtener altas tasas de rentabilidad. En efecto se dijo en la sentencia C-1024 de 2004 que:</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xml:space="preserve">“Desde esta perspectiva, el objetivo perseguido con el señalamiento del  período de carencia en la norma acusada, </w:t>
      </w:r>
      <w:r w:rsidRPr="00C31E27">
        <w:rPr>
          <w:rFonts w:ascii="Arial" w:hAnsi="Arial"/>
          <w:b/>
          <w:i/>
          <w:iCs/>
          <w:sz w:val="22"/>
          <w:szCs w:val="22"/>
        </w:rPr>
        <w:t>consiste en evitar la descapitalización del fondo común del Régimen Solidario de Prima Media con Prestación Definida</w:t>
      </w:r>
      <w:r w:rsidRPr="00C31E27">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1E27">
        <w:rPr>
          <w:rFonts w:ascii="Arial" w:hAnsi="Arial"/>
          <w:b/>
          <w:i/>
          <w:iCs/>
          <w:sz w:val="22"/>
          <w:szCs w:val="22"/>
        </w:rPr>
        <w:t>a poner en riesgo la garantía del derecho irrenunciable a la pensión del resto de cotizantes</w:t>
      </w:r>
      <w:r w:rsidRPr="00C31E27">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1E27">
        <w:rPr>
          <w:rFonts w:ascii="Arial" w:hAnsi="Arial"/>
          <w:b/>
          <w:i/>
          <w:iCs/>
          <w:sz w:val="22"/>
          <w:szCs w:val="22"/>
        </w:rPr>
        <w:t>podría llegar a poner en riesgo la garantía del derecho pensional para los actuales y futuros pensionados</w:t>
      </w:r>
      <w:r w:rsidRPr="00C31E27">
        <w:rPr>
          <w:rFonts w:ascii="Arial" w:hAnsi="Arial"/>
          <w:i/>
          <w:iCs/>
          <w:sz w:val="22"/>
          <w:szCs w:val="22"/>
        </w:rPr>
        <w:t>.</w:t>
      </w: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w:t>
      </w: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074F93" w:rsidRPr="00C31E27" w:rsidRDefault="00074F93" w:rsidP="00074F93">
      <w:pPr>
        <w:ind w:left="708" w:right="476"/>
        <w:jc w:val="both"/>
        <w:rPr>
          <w:rFonts w:ascii="Arial" w:hAnsi="Arial"/>
          <w:b/>
          <w:i/>
          <w:iCs/>
          <w:sz w:val="22"/>
          <w:szCs w:val="22"/>
          <w:lang w:val="es-ES"/>
        </w:rPr>
      </w:pPr>
      <w:r w:rsidRPr="00C31E27">
        <w:rPr>
          <w:rFonts w:ascii="Arial" w:hAnsi="Arial"/>
          <w:i/>
          <w:iCs/>
          <w:sz w:val="22"/>
          <w:szCs w:val="22"/>
        </w:rPr>
        <w:t xml:space="preserve"> 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1E27">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1E27">
        <w:rPr>
          <w:rFonts w:ascii="Arial" w:hAnsi="Arial"/>
          <w:i/>
          <w:iCs/>
          <w:sz w:val="22"/>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1E27">
        <w:rPr>
          <w:rFonts w:ascii="Arial" w:hAnsi="Arial"/>
          <w:b/>
          <w:i/>
          <w:iCs/>
          <w:sz w:val="22"/>
          <w:szCs w:val="22"/>
        </w:rPr>
        <w:t> </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puede llegar a poner en riesgo la garantía del derecho pensional para los actuales y futuros pensionados que si lo hicieron.</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TERCERO: REALIDAD NORMATIVA SOBRE LA SUPUESTA FALTA DE INFORMACIÓN QUE GENERA LA INEFICACIA DE LOS TRASLADOS (ARTÍCULO 11 DEL DECRETO 692 DE 1994 HOY 2.2.2.1.8 DEL D.U.R 1833/2016)</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lastRenderedPageBreak/>
        <w:t>Se viene insistiendo reiteradamente en que la ineficacia del traslado se genera porque los Fondos Privados no dieron la suficiente y clara información a las personas que les permitiera tomar una libre decisión informada.</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74F93" w:rsidRPr="00C31E27" w:rsidRDefault="00074F93" w:rsidP="00074F93">
      <w:pPr>
        <w:ind w:right="51"/>
        <w:jc w:val="both"/>
        <w:rPr>
          <w:rFonts w:ascii="Arial" w:hAnsi="Arial"/>
          <w:i/>
          <w:iCs/>
          <w:sz w:val="22"/>
          <w:szCs w:val="22"/>
        </w:rPr>
      </w:pPr>
    </w:p>
    <w:p w:rsidR="00074F93" w:rsidRPr="00C31E27" w:rsidRDefault="00074F93" w:rsidP="00074F93">
      <w:pPr>
        <w:ind w:left="426" w:right="335"/>
        <w:jc w:val="both"/>
        <w:rPr>
          <w:rFonts w:ascii="Arial" w:hAnsi="Arial"/>
          <w:i/>
          <w:iCs/>
          <w:sz w:val="20"/>
        </w:rPr>
      </w:pPr>
      <w:r w:rsidRPr="00C31E27">
        <w:rPr>
          <w:rFonts w:ascii="Helvetica" w:hAnsi="Helvetica" w:cs="Helvetica"/>
          <w:bCs/>
          <w:i/>
          <w:sz w:val="20"/>
          <w:lang w:val="es-ES"/>
        </w:rPr>
        <w:t>ARTICULO 11. DILIGENCIAMIENTO DE LA SELECCION Y VINCULACION.</w:t>
      </w:r>
      <w:bookmarkStart w:id="3" w:name="11"/>
      <w:bookmarkEnd w:id="3"/>
      <w:r w:rsidRPr="00C31E27">
        <w:rPr>
          <w:rFonts w:ascii="Helvetica" w:hAnsi="Helvetica" w:cs="Helvetica"/>
          <w:i/>
          <w:sz w:val="20"/>
          <w:lang w:val="es-ES"/>
        </w:rPr>
        <w:t> </w:t>
      </w:r>
      <w:r w:rsidRPr="00C31E27">
        <w:rPr>
          <w:rFonts w:ascii="Helvetica" w:hAnsi="Helvetica" w:cs="Helvetica"/>
          <w:bCs/>
          <w:i/>
          <w:sz w:val="20"/>
          <w:lang w:val="es-ES"/>
        </w:rPr>
        <w:t>&lt;Artículo compilado en el artículo </w:t>
      </w:r>
      <w:hyperlink r:id="rId8" w:anchor="2.2.2.1.8" w:history="1">
        <w:r w:rsidRPr="00C31E27">
          <w:rPr>
            <w:rStyle w:val="Hipervnculo"/>
            <w:rFonts w:ascii="Helvetica" w:hAnsi="Helvetica" w:cs="Helvetica"/>
            <w:bCs/>
            <w:i/>
            <w:sz w:val="20"/>
            <w:lang w:val="es-ES"/>
          </w:rPr>
          <w:t>2.2.2.1.8</w:t>
        </w:r>
      </w:hyperlink>
      <w:r w:rsidRPr="00C31E27">
        <w:rPr>
          <w:rFonts w:ascii="Helvetica" w:hAnsi="Helvetica" w:cs="Helvetica"/>
          <w:bCs/>
          <w:i/>
          <w:sz w:val="20"/>
          <w:lang w:val="es-ES"/>
        </w:rPr>
        <w:t> del Decreto Único Reglamentario 1833 de 2016.</w:t>
      </w:r>
      <w:r w:rsidRPr="00C31E27">
        <w:rPr>
          <w:rFonts w:ascii="Helvetica" w:hAnsi="Helvetica" w:cs="Helvetica"/>
          <w:b/>
          <w:bCs/>
          <w:i/>
          <w:color w:val="004C91"/>
          <w:sz w:val="20"/>
          <w:lang w:val="es-ES"/>
        </w:rPr>
        <w:t> </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Quienes decidan afiliarse voluntariamente al sistema, manifestarán su decisión al momento de vincularse a una determinada administradora.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a) Lugar y fecha;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b) Nombre o razón social y NIT del empleador;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c) Nombre y apellidos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d) Número de cédula o NIT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 Entidad administradora del régimen de pensiones a la cual desea afiliarse, la cual podrá estar preimpresa;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f) Datos del cónyuge, compañero o compañera permanente, hijos o beneficiarios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74F93" w:rsidRPr="00C31E27" w:rsidRDefault="00074F93" w:rsidP="00074F93">
      <w:pPr>
        <w:ind w:left="426" w:right="335"/>
        <w:jc w:val="both"/>
        <w:rPr>
          <w:rFonts w:ascii="Arial" w:hAnsi="Arial"/>
          <w:i/>
          <w:iCs/>
          <w:sz w:val="20"/>
        </w:rPr>
      </w:pPr>
    </w:p>
    <w:p w:rsidR="00074F93" w:rsidRDefault="00074F93" w:rsidP="00074F93">
      <w:pPr>
        <w:ind w:left="426" w:right="335"/>
        <w:jc w:val="both"/>
        <w:rPr>
          <w:rFonts w:ascii="Helvetica" w:hAnsi="Helvetica" w:cs="Helvetica"/>
          <w:b/>
          <w:i/>
          <w:color w:val="000000"/>
          <w:sz w:val="20"/>
          <w:lang w:val="es-ES"/>
        </w:rPr>
      </w:pPr>
      <w:r w:rsidRPr="00C31E27">
        <w:rPr>
          <w:rFonts w:ascii="Helvetica" w:hAnsi="Helvetica" w:cs="Helvetica"/>
          <w:b/>
          <w:i/>
          <w:color w:val="000000"/>
          <w:sz w:val="20"/>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rsidR="00074F93" w:rsidRDefault="00074F93" w:rsidP="00074F93">
      <w:pPr>
        <w:ind w:left="426" w:right="335"/>
        <w:jc w:val="both"/>
        <w:rPr>
          <w:rFonts w:ascii="Helvetica" w:hAnsi="Helvetica" w:cs="Helvetica"/>
          <w:b/>
          <w:i/>
          <w:color w:val="000000"/>
          <w:sz w:val="20"/>
          <w:lang w:val="es-ES"/>
        </w:rPr>
      </w:pPr>
    </w:p>
    <w:p w:rsidR="00074F93" w:rsidRPr="00C31E27" w:rsidRDefault="00074F93" w:rsidP="00074F93">
      <w:pPr>
        <w:ind w:left="426" w:right="335"/>
        <w:jc w:val="both"/>
        <w:rPr>
          <w:rFonts w:ascii="Arial" w:hAnsi="Arial"/>
          <w:i/>
          <w:iCs/>
          <w:sz w:val="20"/>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que podía estar preimpresa</w:t>
      </w:r>
      <w:r w:rsidRPr="00C31E27">
        <w:rPr>
          <w:rFonts w:ascii="Arial" w:hAnsi="Arial"/>
          <w:i/>
          <w:iCs/>
          <w:sz w:val="22"/>
          <w:szCs w:val="22"/>
        </w:rPr>
        <w:t>- en la cual constara que la decisión de traslado se tomó de manera libre, espontánea y sin presiones.</w:t>
      </w:r>
    </w:p>
    <w:p w:rsidR="00074F93" w:rsidRPr="00C31E27" w:rsidRDefault="00074F93" w:rsidP="00074F93">
      <w:pPr>
        <w:ind w:right="51"/>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lastRenderedPageBreak/>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b/>
          <w:bCs/>
          <w:i/>
          <w:sz w:val="20"/>
          <w:lang w:val="es-ES"/>
        </w:rPr>
        <w:t>“PARÁGRAFO 1o.</w:t>
      </w:r>
      <w:r w:rsidRPr="00C31E27">
        <w:rPr>
          <w:rFonts w:ascii="Arial" w:hAnsi="Arial" w:cs="Arial"/>
          <w:i/>
          <w:sz w:val="20"/>
          <w:lang w:val="es-ES"/>
        </w:rPr>
        <w:t> Adicionar un inciso 2o al artículo </w:t>
      </w:r>
      <w:hyperlink r:id="rId9" w:anchor="9" w:history="1">
        <w:r w:rsidRPr="00C31E27">
          <w:rPr>
            <w:rStyle w:val="Hipervnculo"/>
            <w:rFonts w:ascii="Arial" w:hAnsi="Arial" w:cs="Arial"/>
            <w:i/>
            <w:sz w:val="20"/>
            <w:lang w:val="es-ES"/>
          </w:rPr>
          <w:t>9</w:t>
        </w:r>
      </w:hyperlink>
      <w:r w:rsidRPr="00C31E27">
        <w:rPr>
          <w:rFonts w:ascii="Arial" w:hAnsi="Arial" w:cs="Arial"/>
          <w:i/>
          <w:sz w:val="20"/>
          <w:lang w:val="es-ES"/>
        </w:rPr>
        <w:t>o de la Ley 1328 de 2009, que regula el contenido mínimo de la información al consumidor financiero, cuyo texto es el siguiente:</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31E27">
        <w:rPr>
          <w:rFonts w:ascii="Arial" w:hAnsi="Arial" w:cs="Arial"/>
          <w:b/>
          <w:i/>
          <w:sz w:val="20"/>
          <w:lang w:val="es-ES"/>
        </w:rPr>
        <w:t>Lo anterior de conformidad con las instrucciones que para el efecto imparta la Superintendencia Financiera de Colombia</w:t>
      </w:r>
      <w:r w:rsidRPr="00C31E27">
        <w:rPr>
          <w:rFonts w:ascii="Arial" w:hAnsi="Arial" w:cs="Arial"/>
          <w:i/>
          <w:sz w:val="20"/>
          <w:lang w:val="es-ES"/>
        </w:rPr>
        <w:t>.”</w:t>
      </w:r>
    </w:p>
    <w:p w:rsidR="00074F93" w:rsidRPr="00C31E27" w:rsidRDefault="00074F93" w:rsidP="00074F93">
      <w:pPr>
        <w:jc w:val="both"/>
        <w:rPr>
          <w:rFonts w:ascii="Arial" w:hAnsi="Arial" w:cs="Arial"/>
          <w:i/>
          <w:sz w:val="22"/>
          <w:szCs w:val="22"/>
        </w:rPr>
      </w:pPr>
    </w:p>
    <w:p w:rsidR="00074F93" w:rsidRPr="00C31E27" w:rsidRDefault="00074F93" w:rsidP="00074F93">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74F93" w:rsidRPr="00C31E27" w:rsidRDefault="00074F93" w:rsidP="00074F93">
      <w:pPr>
        <w:ind w:left="708"/>
        <w:jc w:val="both"/>
        <w:rPr>
          <w:rFonts w:ascii="Arial" w:hAnsi="Arial" w:cs="Arial"/>
          <w:i/>
          <w:sz w:val="22"/>
          <w:szCs w:val="22"/>
          <w:lang w:val="es-ES"/>
        </w:rPr>
      </w:pPr>
    </w:p>
    <w:p w:rsidR="00074F93" w:rsidRPr="00C31E27" w:rsidRDefault="00074F93" w:rsidP="00074F93">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 xml:space="preserve">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w:t>
      </w:r>
      <w:r w:rsidRPr="00C31E27">
        <w:rPr>
          <w:rFonts w:ascii="Arial" w:hAnsi="Arial" w:cs="Arial"/>
          <w:i/>
          <w:sz w:val="22"/>
          <w:szCs w:val="22"/>
          <w:lang w:val="es-ES"/>
        </w:rPr>
        <w:lastRenderedPageBreak/>
        <w:t>pues es, este artículo 2.6.10.4.3., el que establece los parámetros técnicos para poder cumplir tal cometido, al disponer:</w:t>
      </w:r>
    </w:p>
    <w:p w:rsidR="00074F93" w:rsidRPr="00C31E27" w:rsidRDefault="00074F93" w:rsidP="00074F93">
      <w:pPr>
        <w:jc w:val="both"/>
        <w:rPr>
          <w:rFonts w:ascii="Arial" w:hAnsi="Arial" w:cs="Arial"/>
          <w:i/>
          <w:sz w:val="22"/>
          <w:szCs w:val="22"/>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w:t>
      </w:r>
      <w:r w:rsidRPr="00C31E27">
        <w:rPr>
          <w:rFonts w:ascii="Arial" w:hAnsi="Arial" w:cs="Arial"/>
          <w:b/>
          <w:bCs/>
          <w:i/>
          <w:sz w:val="20"/>
          <w:lang w:val="es-ES"/>
        </w:rPr>
        <w:t>Artículo 2.6.10.4.3. </w:t>
      </w:r>
      <w:r w:rsidRPr="00C31E27">
        <w:rPr>
          <w:rFonts w:ascii="Arial" w:hAnsi="Arial" w:cs="Arial"/>
          <w:b/>
          <w:bCs/>
          <w:i/>
          <w:iCs/>
          <w:sz w:val="20"/>
          <w:lang w:val="es-ES"/>
        </w:rPr>
        <w:t>Proyección del beneficio pensional en el Régimen de Ahorro Individual con Solidaridad. </w:t>
      </w:r>
      <w:r w:rsidRPr="00C31E27">
        <w:rPr>
          <w:rFonts w:ascii="Arial" w:hAnsi="Arial" w:cs="Arial"/>
          <w:i/>
          <w:sz w:val="20"/>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Las administradoras deberán indicar de manera expresa al afiliado que la simulación corresponde a la modalidad de pensión de retiro programado, calculada con base en las cotizaciones obligatorias y no incluye aportes voluntarios.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Para el cálculo de la proyección antes mencionada se deberán tener en cuenta los siguientes parámetros técnicos: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74F93" w:rsidRPr="00C31E27" w:rsidRDefault="00074F93" w:rsidP="00074F93">
      <w:pPr>
        <w:ind w:left="708"/>
        <w:jc w:val="both"/>
        <w:rPr>
          <w:rFonts w:ascii="Arial" w:hAnsi="Arial" w:cs="Arial"/>
          <w:i/>
          <w:sz w:val="20"/>
          <w:lang w:val="es-ES"/>
        </w:rPr>
      </w:pPr>
    </w:p>
    <w:p w:rsidR="00074F93" w:rsidRPr="00C31E27" w:rsidRDefault="00074F93" w:rsidP="00074F93">
      <w:pPr>
        <w:jc w:val="both"/>
        <w:rPr>
          <w:rFonts w:ascii="Arial" w:hAnsi="Arial" w:cs="Arial"/>
          <w:i/>
          <w:sz w:val="20"/>
        </w:rPr>
      </w:pPr>
      <w:r w:rsidRPr="00C31E27">
        <w:rPr>
          <w:rFonts w:ascii="Arial" w:hAnsi="Arial" w:cs="Arial"/>
          <w:i/>
          <w:sz w:val="20"/>
        </w:rPr>
        <w:t>Para finalmente concluirse en el parágrafo 2º que:</w:t>
      </w:r>
    </w:p>
    <w:p w:rsidR="00074F93" w:rsidRPr="00C31E27" w:rsidRDefault="00074F93" w:rsidP="00074F93">
      <w:pPr>
        <w:jc w:val="both"/>
        <w:rPr>
          <w:rFonts w:ascii="Arial" w:hAnsi="Arial" w:cs="Arial"/>
          <w:i/>
          <w:sz w:val="20"/>
        </w:rPr>
      </w:pPr>
    </w:p>
    <w:p w:rsidR="00074F93" w:rsidRPr="00C31E27" w:rsidRDefault="00074F93" w:rsidP="00074F93">
      <w:pPr>
        <w:ind w:left="708" w:right="476"/>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74F93" w:rsidRPr="00C31E27" w:rsidRDefault="00074F93" w:rsidP="00074F93">
      <w:pPr>
        <w:jc w:val="both"/>
        <w:rPr>
          <w:rFonts w:ascii="Arial" w:hAnsi="Arial" w:cs="Arial"/>
          <w:i/>
          <w:sz w:val="22"/>
          <w:szCs w:val="22"/>
        </w:rPr>
      </w:pPr>
    </w:p>
    <w:p w:rsidR="00074F93" w:rsidRPr="00C31E27" w:rsidRDefault="00074F93" w:rsidP="00074F93">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74F93" w:rsidRPr="00C31E27" w:rsidRDefault="00074F93" w:rsidP="00074F93">
      <w:pPr>
        <w:ind w:right="51"/>
        <w:jc w:val="both"/>
        <w:rPr>
          <w:rFonts w:ascii="Arial" w:hAnsi="Arial" w:cs="Arial"/>
          <w:i/>
          <w:sz w:val="22"/>
          <w:szCs w:val="22"/>
        </w:rPr>
      </w:pPr>
    </w:p>
    <w:p w:rsidR="00074F93" w:rsidRDefault="00074F93" w:rsidP="00074F93">
      <w:pPr>
        <w:ind w:right="51"/>
        <w:jc w:val="both"/>
        <w:rPr>
          <w:rFonts w:ascii="Arial" w:hAnsi="Arial" w:cs="Arial"/>
          <w:i/>
          <w:sz w:val="22"/>
          <w:szCs w:val="22"/>
        </w:rPr>
      </w:pPr>
      <w:r w:rsidRPr="00C31E27">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F654C2" w:rsidRDefault="00F654C2" w:rsidP="00074F93">
      <w:pPr>
        <w:ind w:right="51"/>
        <w:jc w:val="both"/>
        <w:rPr>
          <w:rFonts w:ascii="Arial" w:hAnsi="Arial" w:cs="Arial"/>
          <w:i/>
          <w:sz w:val="22"/>
          <w:szCs w:val="22"/>
        </w:rPr>
      </w:pPr>
    </w:p>
    <w:p w:rsidR="00F654C2" w:rsidRDefault="00F654C2" w:rsidP="00074F93">
      <w:pPr>
        <w:ind w:right="51"/>
        <w:jc w:val="both"/>
        <w:rPr>
          <w:rFonts w:ascii="Arial" w:hAnsi="Arial" w:cs="Arial"/>
          <w:szCs w:val="24"/>
        </w:rPr>
      </w:pPr>
      <w:r w:rsidRPr="00F654C2">
        <w:rPr>
          <w:rFonts w:ascii="Arial" w:hAnsi="Arial" w:cs="Arial"/>
          <w:szCs w:val="24"/>
        </w:rPr>
        <w:t xml:space="preserve">Y, más adelante se refirió </w:t>
      </w:r>
      <w:r w:rsidR="004F748F">
        <w:rPr>
          <w:rFonts w:ascii="Arial" w:hAnsi="Arial" w:cs="Arial"/>
          <w:szCs w:val="24"/>
        </w:rPr>
        <w:t xml:space="preserve">este salvamento </w:t>
      </w:r>
      <w:r w:rsidRPr="00F654C2">
        <w:rPr>
          <w:rFonts w:ascii="Arial" w:hAnsi="Arial" w:cs="Arial"/>
          <w:szCs w:val="24"/>
        </w:rPr>
        <w:t xml:space="preserve">a la diferencia que existe entre los eventos de ineficacia y nulidad de los traslados de régimen, así: </w:t>
      </w:r>
    </w:p>
    <w:p w:rsidR="00F654C2" w:rsidRDefault="00F654C2" w:rsidP="00074F93">
      <w:pPr>
        <w:ind w:right="51"/>
        <w:jc w:val="both"/>
        <w:rPr>
          <w:rFonts w:ascii="Arial" w:hAnsi="Arial" w:cs="Arial"/>
          <w:szCs w:val="24"/>
        </w:rPr>
      </w:pPr>
    </w:p>
    <w:p w:rsidR="00F654C2" w:rsidRPr="00F654C2" w:rsidRDefault="00927A3B" w:rsidP="00F654C2">
      <w:pPr>
        <w:ind w:right="284"/>
        <w:jc w:val="both"/>
        <w:rPr>
          <w:rFonts w:ascii="Arial" w:hAnsi="Arial" w:cs="Arial"/>
          <w:i/>
          <w:sz w:val="22"/>
          <w:szCs w:val="22"/>
        </w:rPr>
      </w:pPr>
      <w:r>
        <w:rPr>
          <w:rFonts w:ascii="Arial" w:hAnsi="Arial" w:cs="Arial"/>
          <w:b/>
          <w:i/>
          <w:sz w:val="22"/>
          <w:szCs w:val="22"/>
        </w:rPr>
        <w:t>“</w:t>
      </w:r>
      <w:r w:rsidR="00F654C2" w:rsidRPr="00F654C2">
        <w:rPr>
          <w:rFonts w:ascii="Arial" w:hAnsi="Arial" w:cs="Arial"/>
          <w:b/>
          <w:i/>
          <w:sz w:val="22"/>
          <w:szCs w:val="22"/>
        </w:rPr>
        <w:t>IMPORTANCIA DE LA DIFERENCIACIÓN ENTRE LOS CASOS DE INEFICACIA Y LOS CASOS DE NULIDAD</w:t>
      </w:r>
    </w:p>
    <w:p w:rsidR="00F654C2" w:rsidRPr="00F654C2" w:rsidRDefault="00F654C2" w:rsidP="00F654C2">
      <w:pPr>
        <w:ind w:right="284"/>
        <w:jc w:val="both"/>
        <w:rPr>
          <w:rFonts w:ascii="Arial" w:hAnsi="Arial" w:cs="Arial"/>
          <w:i/>
          <w:sz w:val="22"/>
          <w:szCs w:val="22"/>
        </w:rPr>
      </w:pPr>
    </w:p>
    <w:p w:rsidR="00F654C2" w:rsidRPr="00F654C2" w:rsidRDefault="00F654C2" w:rsidP="00F654C2">
      <w:pPr>
        <w:ind w:right="284"/>
        <w:jc w:val="both"/>
        <w:rPr>
          <w:rFonts w:ascii="Arial" w:hAnsi="Arial" w:cs="Arial"/>
          <w:i/>
          <w:sz w:val="22"/>
          <w:szCs w:val="22"/>
        </w:rPr>
      </w:pPr>
      <w:r w:rsidRPr="00F654C2">
        <w:rPr>
          <w:rFonts w:ascii="Arial" w:hAnsi="Arial" w:cs="Arial"/>
          <w:i/>
          <w:sz w:val="22"/>
          <w:szCs w:val="22"/>
        </w:rPr>
        <w:t xml:space="preserve">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w:t>
      </w:r>
      <w:r w:rsidRPr="00F654C2">
        <w:rPr>
          <w:rFonts w:ascii="Arial" w:hAnsi="Arial" w:cs="Arial"/>
          <w:i/>
          <w:sz w:val="22"/>
          <w:szCs w:val="22"/>
        </w:rPr>
        <w:lastRenderedPageBreak/>
        <w:t>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r w:rsidR="00927A3B">
        <w:rPr>
          <w:rFonts w:ascii="Arial" w:hAnsi="Arial" w:cs="Arial"/>
          <w:i/>
          <w:sz w:val="22"/>
          <w:szCs w:val="22"/>
        </w:rPr>
        <w:t>”</w:t>
      </w:r>
      <w:r w:rsidRPr="00F654C2">
        <w:rPr>
          <w:rFonts w:ascii="Arial" w:hAnsi="Arial" w:cs="Arial"/>
          <w:i/>
          <w:sz w:val="22"/>
          <w:szCs w:val="22"/>
        </w:rPr>
        <w:t>.</w:t>
      </w:r>
    </w:p>
    <w:p w:rsidR="00F654C2" w:rsidRPr="00F654C2" w:rsidRDefault="00F654C2" w:rsidP="00074F93">
      <w:pPr>
        <w:ind w:right="51"/>
        <w:jc w:val="both"/>
        <w:rPr>
          <w:rFonts w:ascii="Arial" w:hAnsi="Arial" w:cs="Arial"/>
          <w:szCs w:val="24"/>
        </w:rPr>
      </w:pPr>
    </w:p>
    <w:p w:rsidR="004C7B48" w:rsidRDefault="004C7B48" w:rsidP="00604FAE">
      <w:pPr>
        <w:shd w:val="clear" w:color="auto" w:fill="FFFFFF"/>
        <w:tabs>
          <w:tab w:val="left" w:pos="5197"/>
        </w:tabs>
        <w:spacing w:line="276" w:lineRule="auto"/>
        <w:jc w:val="both"/>
        <w:rPr>
          <w:rFonts w:ascii="Arial" w:hAnsi="Arial" w:cs="Arial"/>
          <w:color w:val="000000" w:themeColor="text1"/>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w:t>
      </w:r>
      <w:r w:rsidR="0030678C">
        <w:rPr>
          <w:rFonts w:ascii="Arial" w:hAnsi="Arial" w:cs="Arial"/>
          <w:b/>
          <w:color w:val="000000" w:themeColor="text1"/>
          <w:szCs w:val="24"/>
        </w:rPr>
        <w:t xml:space="preserve"> </w:t>
      </w:r>
      <w:r>
        <w:rPr>
          <w:rFonts w:ascii="Arial" w:hAnsi="Arial" w:cs="Arial"/>
          <w:b/>
          <w:color w:val="000000" w:themeColor="text1"/>
          <w:szCs w:val="24"/>
        </w:rPr>
        <w:t>l</w:t>
      </w:r>
      <w:r w:rsidR="0030678C">
        <w:rPr>
          <w:rFonts w:ascii="Arial" w:hAnsi="Arial" w:cs="Arial"/>
          <w:b/>
          <w:color w:val="000000" w:themeColor="text1"/>
          <w:szCs w:val="24"/>
        </w:rPr>
        <w:t>os</w:t>
      </w:r>
      <w:r>
        <w:rPr>
          <w:rFonts w:ascii="Arial" w:hAnsi="Arial" w:cs="Arial"/>
          <w:b/>
          <w:color w:val="000000" w:themeColor="text1"/>
          <w:szCs w:val="24"/>
        </w:rPr>
        <w:t xml:space="preserve"> problema</w:t>
      </w:r>
      <w:r w:rsidR="0030678C">
        <w:rPr>
          <w:rFonts w:ascii="Arial" w:hAnsi="Arial" w:cs="Arial"/>
          <w:b/>
          <w:color w:val="000000" w:themeColor="text1"/>
          <w:szCs w:val="24"/>
        </w:rPr>
        <w:t>s</w:t>
      </w:r>
      <w:r>
        <w:rPr>
          <w:rFonts w:ascii="Arial" w:hAnsi="Arial" w:cs="Arial"/>
          <w:b/>
          <w:color w:val="000000" w:themeColor="text1"/>
          <w:szCs w:val="24"/>
        </w:rPr>
        <w:t xml:space="preserve"> jurídico</w:t>
      </w:r>
      <w:r w:rsidR="0030678C">
        <w:rPr>
          <w:rFonts w:ascii="Arial" w:hAnsi="Arial" w:cs="Arial"/>
          <w:b/>
          <w:color w:val="000000" w:themeColor="text1"/>
          <w:szCs w:val="24"/>
        </w:rPr>
        <w:t>s</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sidR="0030678C">
        <w:rPr>
          <w:rFonts w:ascii="Arial" w:hAnsi="Arial" w:cs="Arial"/>
          <w:color w:val="000000" w:themeColor="text1"/>
          <w:szCs w:val="24"/>
          <w:lang w:eastAsia="es-CO"/>
        </w:rPr>
        <w:t xml:space="preserve"> la Sala formula </w:t>
      </w:r>
      <w:r>
        <w:rPr>
          <w:rFonts w:ascii="Arial" w:hAnsi="Arial" w:cs="Arial"/>
          <w:color w:val="000000" w:themeColor="text1"/>
          <w:szCs w:val="24"/>
          <w:lang w:eastAsia="es-CO"/>
        </w:rPr>
        <w:t>l</w:t>
      </w:r>
      <w:r w:rsidR="0030678C">
        <w:rPr>
          <w:rFonts w:ascii="Arial" w:hAnsi="Arial" w:cs="Arial"/>
          <w:color w:val="000000" w:themeColor="text1"/>
          <w:szCs w:val="24"/>
          <w:lang w:eastAsia="es-CO"/>
        </w:rPr>
        <w:t>os</w:t>
      </w:r>
      <w:r>
        <w:rPr>
          <w:rFonts w:ascii="Arial" w:hAnsi="Arial" w:cs="Arial"/>
          <w:color w:val="000000" w:themeColor="text1"/>
          <w:szCs w:val="24"/>
          <w:lang w:eastAsia="es-CO"/>
        </w:rPr>
        <w:t xml:space="preserve"> siguiente</w:t>
      </w:r>
      <w:r w:rsidR="0030678C">
        <w:rPr>
          <w:rFonts w:ascii="Arial" w:hAnsi="Arial" w:cs="Arial"/>
          <w:color w:val="000000" w:themeColor="text1"/>
          <w:szCs w:val="24"/>
          <w:lang w:eastAsia="es-CO"/>
        </w:rPr>
        <w:t>s</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w:t>
      </w:r>
      <w:r w:rsidR="00EA7C52">
        <w:rPr>
          <w:iCs/>
          <w:color w:val="000000" w:themeColor="text1"/>
          <w:szCs w:val="24"/>
        </w:rPr>
        <w:t xml:space="preserve">La señora </w:t>
      </w:r>
      <w:r w:rsidR="00B234B8">
        <w:rPr>
          <w:iCs/>
          <w:color w:val="000000" w:themeColor="text1"/>
          <w:szCs w:val="24"/>
        </w:rPr>
        <w:t>Gloria Inés Sandoval Ramírez</w:t>
      </w:r>
      <w:r w:rsidR="003A4CF9">
        <w:rPr>
          <w:iCs/>
          <w:color w:val="000000" w:themeColor="text1"/>
          <w:szCs w:val="24"/>
        </w:rPr>
        <w:t xml:space="preserve"> </w:t>
      </w:r>
      <w:r w:rsidR="00EA7C52">
        <w:rPr>
          <w:iCs/>
          <w:color w:val="000000" w:themeColor="text1"/>
          <w:szCs w:val="24"/>
        </w:rPr>
        <w:t xml:space="preserve">es beneficiaria del régimen de transición previsto en la Ley </w:t>
      </w:r>
      <w:proofErr w:type="gramStart"/>
      <w:r w:rsidR="00EA7C52">
        <w:rPr>
          <w:iCs/>
          <w:color w:val="000000" w:themeColor="text1"/>
          <w:szCs w:val="24"/>
        </w:rPr>
        <w:t>100  de</w:t>
      </w:r>
      <w:proofErr w:type="gramEnd"/>
      <w:r w:rsidR="00EA7C52">
        <w:rPr>
          <w:iCs/>
          <w:color w:val="000000" w:themeColor="text1"/>
          <w:szCs w:val="24"/>
        </w:rPr>
        <w:t xml:space="preserve"> 1993 y por tanto, se encuentra </w:t>
      </w:r>
      <w:r w:rsidR="00EA7C52">
        <w:rPr>
          <w:iCs/>
          <w:color w:val="000000" w:themeColor="text1"/>
          <w:szCs w:val="24"/>
          <w:lang w:val="es-CO"/>
        </w:rPr>
        <w:t xml:space="preserve">legitimada para solicitar </w:t>
      </w:r>
      <w:r w:rsidR="00EA7C52">
        <w:rPr>
          <w:iCs/>
          <w:color w:val="000000" w:themeColor="text1"/>
          <w:szCs w:val="24"/>
        </w:rPr>
        <w:t xml:space="preserve">la ineficacia de su afiliación </w:t>
      </w:r>
      <w:r w:rsidRPr="007F2FCF">
        <w:rPr>
          <w:iCs/>
          <w:color w:val="000000" w:themeColor="text1"/>
          <w:szCs w:val="24"/>
        </w:rPr>
        <w:t>al Régimen de Ahorro Individual con Solidaridad?</w:t>
      </w:r>
    </w:p>
    <w:p w:rsidR="00FF1239" w:rsidRDefault="00FF1239" w:rsidP="00FF1239">
      <w:pPr>
        <w:pStyle w:val="Textoindependiente"/>
        <w:spacing w:line="276" w:lineRule="auto"/>
        <w:ind w:left="720" w:right="-93"/>
        <w:contextualSpacing/>
        <w:rPr>
          <w:iCs/>
          <w:color w:val="000000" w:themeColor="text1"/>
          <w:szCs w:val="24"/>
        </w:rPr>
      </w:pPr>
    </w:p>
    <w:p w:rsidR="00FF1239" w:rsidRDefault="00EA7C52" w:rsidP="005E411D">
      <w:pPr>
        <w:pStyle w:val="Textoindependiente"/>
        <w:numPr>
          <w:ilvl w:val="1"/>
          <w:numId w:val="2"/>
        </w:numPr>
        <w:spacing w:line="276" w:lineRule="auto"/>
        <w:ind w:right="-93"/>
        <w:contextualSpacing/>
        <w:rPr>
          <w:iCs/>
          <w:color w:val="000000" w:themeColor="text1"/>
          <w:szCs w:val="24"/>
        </w:rPr>
      </w:pPr>
      <w:r>
        <w:rPr>
          <w:iCs/>
          <w:color w:val="000000" w:themeColor="text1"/>
          <w:szCs w:val="24"/>
        </w:rPr>
        <w:t xml:space="preserve">Si la respuesta al anterior interrogante fuere negativa </w:t>
      </w:r>
      <w:r w:rsidR="00FF1239">
        <w:rPr>
          <w:iCs/>
          <w:color w:val="000000" w:themeColor="text1"/>
          <w:szCs w:val="24"/>
        </w:rPr>
        <w:t>¿E</w:t>
      </w:r>
      <w:r>
        <w:rPr>
          <w:iCs/>
          <w:color w:val="000000" w:themeColor="text1"/>
          <w:szCs w:val="24"/>
        </w:rPr>
        <w:t xml:space="preserve">s </w:t>
      </w:r>
      <w:r w:rsidR="00FF1239">
        <w:rPr>
          <w:iCs/>
          <w:color w:val="000000" w:themeColor="text1"/>
          <w:szCs w:val="24"/>
        </w:rPr>
        <w:t>viable declar</w:t>
      </w:r>
      <w:r w:rsidR="00AF7835">
        <w:rPr>
          <w:iCs/>
          <w:color w:val="000000" w:themeColor="text1"/>
          <w:szCs w:val="24"/>
        </w:rPr>
        <w:t xml:space="preserve">ar la nulidad de la afiliación por </w:t>
      </w:r>
      <w:r w:rsidR="00FF1239">
        <w:rPr>
          <w:iCs/>
          <w:color w:val="000000" w:themeColor="text1"/>
          <w:szCs w:val="24"/>
        </w:rPr>
        <w:t xml:space="preserve">vicios </w:t>
      </w:r>
      <w:r w:rsidR="00AF7835">
        <w:rPr>
          <w:iCs/>
          <w:color w:val="000000" w:themeColor="text1"/>
          <w:szCs w:val="24"/>
        </w:rPr>
        <w:t xml:space="preserve">en el </w:t>
      </w:r>
      <w:r w:rsidR="00FF1239">
        <w:rPr>
          <w:iCs/>
          <w:color w:val="000000" w:themeColor="text1"/>
          <w:szCs w:val="24"/>
        </w:rPr>
        <w:t>consentimiento?</w:t>
      </w:r>
    </w:p>
    <w:p w:rsidR="00C64A1B" w:rsidRPr="007F2FCF" w:rsidRDefault="00C64A1B" w:rsidP="00C64A1B">
      <w:pPr>
        <w:pStyle w:val="Textoindependiente"/>
        <w:ind w:right="51"/>
        <w:rPr>
          <w:b/>
          <w:iCs/>
          <w:color w:val="000000" w:themeColor="text1"/>
          <w:szCs w:val="24"/>
        </w:rPr>
      </w:pPr>
    </w:p>
    <w:p w:rsidR="00C64A1B" w:rsidRDefault="00C64A1B" w:rsidP="007F72CB">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w:t>
      </w:r>
      <w:r w:rsidR="00C43420">
        <w:rPr>
          <w:b/>
          <w:iCs/>
          <w:color w:val="000000" w:themeColor="text1"/>
          <w:szCs w:val="24"/>
        </w:rPr>
        <w:t xml:space="preserve"> </w:t>
      </w:r>
      <w:r>
        <w:rPr>
          <w:b/>
          <w:iCs/>
          <w:color w:val="000000" w:themeColor="text1"/>
          <w:szCs w:val="24"/>
        </w:rPr>
        <w:t>l</w:t>
      </w:r>
      <w:r w:rsidR="00C43420">
        <w:rPr>
          <w:b/>
          <w:iCs/>
          <w:color w:val="000000" w:themeColor="text1"/>
          <w:szCs w:val="24"/>
        </w:rPr>
        <w:t>os</w:t>
      </w:r>
      <w:r>
        <w:rPr>
          <w:b/>
          <w:iCs/>
          <w:color w:val="000000" w:themeColor="text1"/>
          <w:szCs w:val="24"/>
        </w:rPr>
        <w:t xml:space="preserve"> problema</w:t>
      </w:r>
      <w:r w:rsidR="00C43420">
        <w:rPr>
          <w:b/>
          <w:iCs/>
          <w:color w:val="000000" w:themeColor="text1"/>
          <w:szCs w:val="24"/>
        </w:rPr>
        <w:t>s</w:t>
      </w:r>
      <w:r>
        <w:rPr>
          <w:b/>
          <w:iCs/>
          <w:color w:val="000000" w:themeColor="text1"/>
          <w:szCs w:val="24"/>
        </w:rPr>
        <w:t xml:space="preserve"> jurídico</w:t>
      </w:r>
      <w:r w:rsidR="00C43420">
        <w:rPr>
          <w:b/>
          <w:iCs/>
          <w:color w:val="000000" w:themeColor="text1"/>
          <w:szCs w:val="24"/>
        </w:rPr>
        <w:t>s</w:t>
      </w:r>
      <w:r w:rsidRPr="007F2FCF">
        <w:rPr>
          <w:b/>
          <w:iCs/>
          <w:color w:val="000000" w:themeColor="text1"/>
          <w:szCs w:val="24"/>
        </w:rPr>
        <w:t xml:space="preserve"> </w:t>
      </w:r>
    </w:p>
    <w:p w:rsidR="00F17796" w:rsidRDefault="00F17796" w:rsidP="00F17796">
      <w:pPr>
        <w:pStyle w:val="Textoindependiente"/>
        <w:spacing w:line="276" w:lineRule="auto"/>
        <w:ind w:left="510"/>
        <w:contextualSpacing/>
        <w:rPr>
          <w:b/>
          <w:iCs/>
          <w:color w:val="000000" w:themeColor="text1"/>
          <w:szCs w:val="24"/>
        </w:rPr>
      </w:pPr>
    </w:p>
    <w:p w:rsidR="007F72CB" w:rsidRDefault="00B11EBB" w:rsidP="008167A7">
      <w:pPr>
        <w:pStyle w:val="Textoindependiente"/>
        <w:numPr>
          <w:ilvl w:val="1"/>
          <w:numId w:val="2"/>
        </w:numPr>
        <w:spacing w:line="276" w:lineRule="auto"/>
        <w:contextualSpacing/>
        <w:rPr>
          <w:b/>
          <w:iCs/>
          <w:color w:val="000000" w:themeColor="text1"/>
          <w:szCs w:val="24"/>
        </w:rPr>
      </w:pPr>
      <w:r>
        <w:rPr>
          <w:b/>
          <w:iCs/>
          <w:color w:val="000000" w:themeColor="text1"/>
          <w:szCs w:val="24"/>
        </w:rPr>
        <w:t xml:space="preserve">Del régimen de transición </w:t>
      </w:r>
    </w:p>
    <w:p w:rsidR="008167A7" w:rsidRDefault="008167A7" w:rsidP="00C64A1B">
      <w:pPr>
        <w:pStyle w:val="Textoindependiente"/>
        <w:ind w:right="51"/>
        <w:rPr>
          <w:b/>
          <w:iCs/>
          <w:color w:val="000000" w:themeColor="text1"/>
          <w:szCs w:val="24"/>
        </w:rPr>
      </w:pPr>
    </w:p>
    <w:p w:rsidR="00C64A1B" w:rsidRPr="007F2FCF" w:rsidRDefault="003B6C32" w:rsidP="00C64A1B">
      <w:pPr>
        <w:pStyle w:val="Textoindependiente"/>
        <w:ind w:right="51"/>
        <w:rPr>
          <w:b/>
          <w:iCs/>
          <w:color w:val="000000" w:themeColor="text1"/>
          <w:szCs w:val="24"/>
        </w:rPr>
      </w:pPr>
      <w:r>
        <w:rPr>
          <w:b/>
          <w:iCs/>
          <w:color w:val="000000" w:themeColor="text1"/>
          <w:szCs w:val="24"/>
        </w:rPr>
        <w:t>2.</w:t>
      </w:r>
      <w:r w:rsidR="008167A7">
        <w:rPr>
          <w:b/>
          <w:iCs/>
          <w:color w:val="000000" w:themeColor="text1"/>
          <w:szCs w:val="24"/>
        </w:rPr>
        <w:t>1</w:t>
      </w:r>
      <w:r w:rsidR="00C64A1B" w:rsidRPr="007F2FCF">
        <w:rPr>
          <w:b/>
          <w:iCs/>
          <w:color w:val="000000" w:themeColor="text1"/>
          <w:szCs w:val="24"/>
        </w:rPr>
        <w:t>.1. Fundamento jurídico</w:t>
      </w:r>
    </w:p>
    <w:p w:rsidR="00C64A1B" w:rsidRDefault="00C64A1B" w:rsidP="00C64A1B">
      <w:pPr>
        <w:pStyle w:val="Textoindependiente"/>
        <w:ind w:right="51"/>
        <w:rPr>
          <w:b/>
          <w:iCs/>
          <w:color w:val="000000" w:themeColor="text1"/>
          <w:szCs w:val="24"/>
        </w:rPr>
      </w:pPr>
    </w:p>
    <w:p w:rsidR="00B11EBB" w:rsidRP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 xml:space="preserve">que en el caso de las mujeres al </w:t>
      </w:r>
      <w:r w:rsidR="00451498">
        <w:rPr>
          <w:rFonts w:ascii="Arial" w:hAnsi="Arial" w:cs="Arial"/>
          <w:color w:val="000000"/>
          <w:szCs w:val="24"/>
          <w:lang w:eastAsia="es-CO"/>
        </w:rPr>
        <w:t>0</w:t>
      </w:r>
      <w:r w:rsidRPr="00B11EBB">
        <w:rPr>
          <w:rFonts w:ascii="Arial" w:hAnsi="Arial" w:cs="Arial"/>
          <w:color w:val="000000"/>
          <w:szCs w:val="24"/>
          <w:lang w:eastAsia="es-CO"/>
        </w:rPr>
        <w:t>1</w:t>
      </w:r>
      <w:r w:rsidR="00451498">
        <w:rPr>
          <w:rFonts w:ascii="Arial" w:hAnsi="Arial" w:cs="Arial"/>
          <w:color w:val="000000"/>
          <w:szCs w:val="24"/>
          <w:lang w:eastAsia="es-CO"/>
        </w:rPr>
        <w:t>/04/</w:t>
      </w:r>
      <w:r w:rsidRPr="00B11EBB">
        <w:rPr>
          <w:rFonts w:ascii="Arial" w:hAnsi="Arial" w:cs="Arial"/>
          <w:color w:val="000000"/>
          <w:szCs w:val="24"/>
          <w:lang w:eastAsia="es-CO"/>
        </w:rPr>
        <w:t>1994 tuvieran 35 o más años de edad o 15 o más años de servicios cotizados.</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el Acto Legislativo 01 de 2005, exige acreditar 750 semanas de cotización al 29 de julio de 2005, salvo para aquellas personas que eran beneficiarias de dicho régimen por cumplir la densidad de semanas cotizadas, de que trata la Ley 100/93.</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C64A1B" w:rsidRDefault="00C64A1B" w:rsidP="00C64A1B">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5B3447" w:rsidRDefault="005B3447" w:rsidP="00C64A1B">
      <w:pPr>
        <w:pStyle w:val="Textoindependiente"/>
        <w:tabs>
          <w:tab w:val="left" w:pos="2930"/>
        </w:tabs>
        <w:spacing w:line="276" w:lineRule="auto"/>
        <w:rPr>
          <w:b/>
          <w:color w:val="000000"/>
          <w:szCs w:val="24"/>
          <w:shd w:val="clear" w:color="auto" w:fill="FFFFFF"/>
          <w:lang w:val="es-ES"/>
        </w:rPr>
      </w:pPr>
    </w:p>
    <w:p w:rsidR="001147F4" w:rsidRDefault="001147F4" w:rsidP="001147F4">
      <w:pPr>
        <w:shd w:val="clear" w:color="auto" w:fill="FFFFFF"/>
        <w:tabs>
          <w:tab w:val="left" w:pos="5197"/>
        </w:tabs>
        <w:spacing w:line="276" w:lineRule="auto"/>
        <w:contextualSpacing/>
        <w:jc w:val="both"/>
        <w:rPr>
          <w:rFonts w:ascii="Arial" w:hAnsi="Arial"/>
          <w:szCs w:val="24"/>
        </w:rPr>
      </w:pPr>
      <w:r>
        <w:rPr>
          <w:rFonts w:ascii="Arial" w:hAnsi="Arial"/>
          <w:szCs w:val="24"/>
        </w:rPr>
        <w:t xml:space="preserve">De conformidad con </w:t>
      </w:r>
      <w:r w:rsidR="00451498">
        <w:rPr>
          <w:rFonts w:ascii="Arial" w:hAnsi="Arial"/>
          <w:szCs w:val="24"/>
        </w:rPr>
        <w:t xml:space="preserve">la copia de la cédula de ciudadanía </w:t>
      </w:r>
      <w:r>
        <w:rPr>
          <w:rFonts w:ascii="Arial" w:hAnsi="Arial"/>
          <w:szCs w:val="24"/>
        </w:rPr>
        <w:t xml:space="preserve">se observa que la demandante nació el </w:t>
      </w:r>
      <w:r w:rsidR="00451498">
        <w:rPr>
          <w:rFonts w:ascii="Arial" w:hAnsi="Arial"/>
          <w:szCs w:val="24"/>
        </w:rPr>
        <w:t>27/11/1962</w:t>
      </w:r>
      <w:r>
        <w:rPr>
          <w:rFonts w:ascii="Arial" w:hAnsi="Arial"/>
          <w:szCs w:val="24"/>
        </w:rPr>
        <w:t xml:space="preserve"> –</w:t>
      </w:r>
      <w:proofErr w:type="spellStart"/>
      <w:r>
        <w:rPr>
          <w:rFonts w:ascii="Arial" w:hAnsi="Arial"/>
          <w:szCs w:val="24"/>
        </w:rPr>
        <w:t>fl</w:t>
      </w:r>
      <w:proofErr w:type="spellEnd"/>
      <w:r>
        <w:rPr>
          <w:rFonts w:ascii="Arial" w:hAnsi="Arial"/>
          <w:szCs w:val="24"/>
        </w:rPr>
        <w:t>. 19 del cd. 1-, por lo que para el 1º de abril de 1994 tenía cumplidos 3</w:t>
      </w:r>
      <w:r w:rsidR="00451498">
        <w:rPr>
          <w:rFonts w:ascii="Arial" w:hAnsi="Arial"/>
          <w:szCs w:val="24"/>
        </w:rPr>
        <w:t>1</w:t>
      </w:r>
      <w:r>
        <w:rPr>
          <w:rFonts w:ascii="Arial" w:hAnsi="Arial"/>
          <w:szCs w:val="24"/>
        </w:rPr>
        <w:t xml:space="preserve"> años</w:t>
      </w:r>
      <w:r w:rsidR="00451498">
        <w:rPr>
          <w:rFonts w:ascii="Arial" w:hAnsi="Arial"/>
          <w:szCs w:val="24"/>
        </w:rPr>
        <w:t xml:space="preserve">, 4 meses y 4 </w:t>
      </w:r>
      <w:proofErr w:type="gramStart"/>
      <w:r w:rsidR="00451498">
        <w:rPr>
          <w:rFonts w:ascii="Arial" w:hAnsi="Arial"/>
          <w:szCs w:val="24"/>
        </w:rPr>
        <w:t xml:space="preserve">días </w:t>
      </w:r>
      <w:r>
        <w:rPr>
          <w:rFonts w:ascii="Arial" w:hAnsi="Arial"/>
          <w:szCs w:val="24"/>
        </w:rPr>
        <w:t xml:space="preserve"> de</w:t>
      </w:r>
      <w:proofErr w:type="gramEnd"/>
      <w:r>
        <w:rPr>
          <w:rFonts w:ascii="Arial" w:hAnsi="Arial"/>
          <w:szCs w:val="24"/>
        </w:rPr>
        <w:t xml:space="preserve"> edad.</w:t>
      </w:r>
    </w:p>
    <w:p w:rsidR="00451498" w:rsidRDefault="00451498" w:rsidP="001147F4">
      <w:pPr>
        <w:shd w:val="clear" w:color="auto" w:fill="FFFFFF"/>
        <w:tabs>
          <w:tab w:val="left" w:pos="5197"/>
        </w:tabs>
        <w:spacing w:line="276" w:lineRule="auto"/>
        <w:contextualSpacing/>
        <w:jc w:val="both"/>
        <w:rPr>
          <w:rFonts w:ascii="Arial" w:hAnsi="Arial"/>
          <w:szCs w:val="24"/>
        </w:rPr>
      </w:pPr>
    </w:p>
    <w:p w:rsidR="00451498" w:rsidRDefault="00451498" w:rsidP="001147F4">
      <w:pPr>
        <w:shd w:val="clear" w:color="auto" w:fill="FFFFFF"/>
        <w:tabs>
          <w:tab w:val="left" w:pos="5197"/>
        </w:tabs>
        <w:spacing w:line="276" w:lineRule="auto"/>
        <w:contextualSpacing/>
        <w:jc w:val="both"/>
        <w:rPr>
          <w:rFonts w:ascii="Arial" w:hAnsi="Arial"/>
          <w:szCs w:val="24"/>
        </w:rPr>
      </w:pPr>
      <w:r>
        <w:rPr>
          <w:rFonts w:ascii="Arial" w:hAnsi="Arial"/>
          <w:szCs w:val="24"/>
        </w:rPr>
        <w:t>Ahora, conforme con el contenido de la historia laboral expedida por Colpensiones y actualizada al 16/02/2017, que obra en el expediente administrativo que fue allegado en medio magnético –</w:t>
      </w:r>
      <w:proofErr w:type="spellStart"/>
      <w:r>
        <w:rPr>
          <w:rFonts w:ascii="Arial" w:hAnsi="Arial"/>
          <w:szCs w:val="24"/>
        </w:rPr>
        <w:t>fl</w:t>
      </w:r>
      <w:proofErr w:type="spellEnd"/>
      <w:r>
        <w:rPr>
          <w:rFonts w:ascii="Arial" w:hAnsi="Arial"/>
          <w:szCs w:val="24"/>
        </w:rPr>
        <w:t xml:space="preserve">. </w:t>
      </w:r>
      <w:r w:rsidR="00554B31">
        <w:rPr>
          <w:rFonts w:ascii="Arial" w:hAnsi="Arial"/>
          <w:szCs w:val="24"/>
        </w:rPr>
        <w:t>98 del cd. 1-, para esa calenda acredita en total 279,14 semanas de cotización.</w:t>
      </w:r>
    </w:p>
    <w:p w:rsidR="00554B31" w:rsidRDefault="00554B31" w:rsidP="000363A7">
      <w:pPr>
        <w:pStyle w:val="Textoindependiente"/>
        <w:spacing w:line="276" w:lineRule="auto"/>
        <w:contextualSpacing/>
        <w:rPr>
          <w:bCs/>
          <w:color w:val="000000"/>
          <w:szCs w:val="24"/>
          <w:lang w:eastAsia="es-CO"/>
        </w:rPr>
      </w:pPr>
    </w:p>
    <w:p w:rsidR="00351FC5" w:rsidRDefault="001147F4" w:rsidP="000363A7">
      <w:pPr>
        <w:pStyle w:val="Textoindependiente"/>
        <w:spacing w:line="276" w:lineRule="auto"/>
        <w:contextualSpacing/>
        <w:rPr>
          <w:szCs w:val="24"/>
        </w:rPr>
      </w:pPr>
      <w:r w:rsidRPr="00F26C18">
        <w:rPr>
          <w:bCs/>
          <w:color w:val="000000"/>
          <w:szCs w:val="24"/>
          <w:lang w:eastAsia="es-CO"/>
        </w:rPr>
        <w:t xml:space="preserve">En este orden de ideas, </w:t>
      </w:r>
      <w:r w:rsidR="00554B31">
        <w:rPr>
          <w:bCs/>
          <w:color w:val="000000"/>
          <w:szCs w:val="24"/>
          <w:lang w:eastAsia="es-CO"/>
        </w:rPr>
        <w:t>es evidente que no es beneficiara del régimen de transición toda vez que incumple con las dos opciones previstas en la ley para ello</w:t>
      </w:r>
      <w:r w:rsidR="00D167A3">
        <w:rPr>
          <w:szCs w:val="24"/>
        </w:rPr>
        <w:t xml:space="preserve"> </w:t>
      </w:r>
      <w:r w:rsidR="00756C7F">
        <w:rPr>
          <w:szCs w:val="24"/>
        </w:rPr>
        <w:t>y consecuente</w:t>
      </w:r>
      <w:r w:rsidR="000363A7">
        <w:rPr>
          <w:szCs w:val="24"/>
        </w:rPr>
        <w:t xml:space="preserve">, no es posible orientar sus pedimentos bajo el análisis de ineficacia del </w:t>
      </w:r>
      <w:r w:rsidR="000363A7">
        <w:rPr>
          <w:szCs w:val="24"/>
        </w:rPr>
        <w:lastRenderedPageBreak/>
        <w:t>traslado y por ende, solo se dará el alcance a la nulidad del mismo como a continuación se procederá.</w:t>
      </w:r>
    </w:p>
    <w:p w:rsidR="005B3447" w:rsidRDefault="005B3447" w:rsidP="000363A7">
      <w:pPr>
        <w:pStyle w:val="Textoindependiente"/>
        <w:spacing w:line="276" w:lineRule="auto"/>
        <w:contextualSpacing/>
        <w:rPr>
          <w:szCs w:val="24"/>
        </w:rPr>
      </w:pPr>
    </w:p>
    <w:p w:rsidR="000363A7" w:rsidRDefault="000363A7" w:rsidP="000363A7">
      <w:pPr>
        <w:pStyle w:val="Textoindependiente"/>
        <w:spacing w:line="276" w:lineRule="auto"/>
        <w:contextualSpacing/>
        <w:rPr>
          <w:szCs w:val="24"/>
        </w:rPr>
      </w:pPr>
      <w:r>
        <w:rPr>
          <w:szCs w:val="24"/>
        </w:rPr>
        <w:t>En este orden de ideas, se recoge en su totalidad el criterio que se venía aplicado para resolver asuntos similares al presente y la Sala</w:t>
      </w:r>
      <w:r w:rsidR="0054308F">
        <w:rPr>
          <w:szCs w:val="24"/>
        </w:rPr>
        <w:t xml:space="preserve"> Mayoritaria</w:t>
      </w:r>
      <w:r>
        <w:rPr>
          <w:szCs w:val="24"/>
        </w:rPr>
        <w:t xml:space="preserve"> retornará a la tesis primigenia, relacionada con la nulidad relativa del acto de traslado por vicio del consentimiento.</w:t>
      </w:r>
    </w:p>
    <w:p w:rsidR="009454D8" w:rsidRDefault="009454D8" w:rsidP="000363A7">
      <w:pPr>
        <w:pStyle w:val="Textoindependiente"/>
        <w:spacing w:line="276" w:lineRule="auto"/>
        <w:contextualSpacing/>
        <w:rPr>
          <w:szCs w:val="24"/>
        </w:rPr>
      </w:pPr>
    </w:p>
    <w:p w:rsidR="00771EEF" w:rsidRDefault="00771EEF" w:rsidP="00771EEF">
      <w:pPr>
        <w:pStyle w:val="Textoindependiente"/>
        <w:numPr>
          <w:ilvl w:val="0"/>
          <w:numId w:val="2"/>
        </w:numPr>
        <w:ind w:right="51"/>
        <w:rPr>
          <w:b/>
          <w:iCs/>
          <w:szCs w:val="24"/>
        </w:rPr>
      </w:pPr>
      <w:r>
        <w:rPr>
          <w:b/>
          <w:iCs/>
          <w:szCs w:val="24"/>
        </w:rPr>
        <w:t>Nulidad de los actos jurídi</w:t>
      </w:r>
      <w:r w:rsidR="002927C2">
        <w:rPr>
          <w:b/>
          <w:iCs/>
          <w:szCs w:val="24"/>
        </w:rPr>
        <w:t>cos y oportunidad para alegarla</w:t>
      </w:r>
    </w:p>
    <w:p w:rsidR="002927C2" w:rsidRDefault="002927C2" w:rsidP="002927C2">
      <w:pPr>
        <w:pStyle w:val="Textoindependiente"/>
        <w:ind w:left="510" w:right="51"/>
        <w:rPr>
          <w:b/>
          <w:iCs/>
          <w:szCs w:val="24"/>
        </w:rPr>
      </w:pPr>
    </w:p>
    <w:p w:rsidR="00771EEF" w:rsidRDefault="00771EEF" w:rsidP="00771EEF">
      <w:pPr>
        <w:pStyle w:val="Textoindependiente"/>
        <w:numPr>
          <w:ilvl w:val="1"/>
          <w:numId w:val="2"/>
        </w:numPr>
        <w:ind w:right="51"/>
        <w:rPr>
          <w:b/>
          <w:iCs/>
          <w:szCs w:val="24"/>
        </w:rPr>
      </w:pPr>
      <w:r>
        <w:rPr>
          <w:b/>
          <w:iCs/>
          <w:szCs w:val="24"/>
        </w:rPr>
        <w:t xml:space="preserve">Fundamento jurídico </w:t>
      </w:r>
    </w:p>
    <w:p w:rsidR="00771EEF" w:rsidRDefault="00771EEF" w:rsidP="00771EEF">
      <w:pPr>
        <w:pStyle w:val="Textoindependiente"/>
        <w:spacing w:line="276" w:lineRule="auto"/>
        <w:ind w:right="51"/>
        <w:rPr>
          <w:b/>
          <w:iCs/>
          <w:szCs w:val="24"/>
        </w:rPr>
      </w:pPr>
    </w:p>
    <w:p w:rsidR="002927C2" w:rsidRDefault="002927C2" w:rsidP="002927C2">
      <w:pPr>
        <w:pStyle w:val="Textoindependiente"/>
        <w:spacing w:line="276" w:lineRule="auto"/>
        <w:rPr>
          <w:bCs/>
          <w:iCs/>
          <w:szCs w:val="24"/>
        </w:rPr>
      </w:pPr>
      <w:r>
        <w:rPr>
          <w:bCs/>
          <w:iCs/>
          <w:szCs w:val="24"/>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Pr>
          <w:bCs/>
          <w:iCs/>
          <w:szCs w:val="24"/>
        </w:rPr>
        <w:t xml:space="preserve">En cuanto a los vicios el consentimiento, según lo establece el artículo 1508 </w:t>
      </w:r>
      <w:r w:rsidRPr="00273B2F">
        <w:rPr>
          <w:bCs/>
          <w:i/>
          <w:iCs/>
          <w:szCs w:val="24"/>
        </w:rPr>
        <w:t>ibídem</w:t>
      </w:r>
      <w:r>
        <w:rPr>
          <w:bCs/>
          <w:i/>
          <w:iCs/>
          <w:szCs w:val="24"/>
        </w:rPr>
        <w:t xml:space="preserve">, </w:t>
      </w:r>
      <w:r>
        <w:rPr>
          <w:bCs/>
          <w:iCs/>
          <w:szCs w:val="24"/>
        </w:rPr>
        <w:t>lo son el error, la fuerza y el dolo.</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Pr>
          <w:bCs/>
          <w:iCs/>
          <w:szCs w:val="24"/>
        </w:rPr>
        <w:t>El primero –error</w:t>
      </w:r>
      <w:r w:rsidR="00E32030">
        <w:rPr>
          <w:bCs/>
          <w:iCs/>
          <w:szCs w:val="24"/>
        </w:rPr>
        <w:t>–</w:t>
      </w:r>
      <w:r>
        <w:rPr>
          <w:bCs/>
          <w:iCs/>
          <w:szCs w:val="24"/>
        </w:rPr>
        <w:t>, puede serlo de derecho y de hecho, pero aquel no vicia el consentimiento, conforme lo plantea el artículo 1509.</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Pr>
          <w:bCs/>
          <w:iCs/>
          <w:szCs w:val="24"/>
        </w:rPr>
        <w:t>Por su parte, el error de hecho, puede presentarse en 5 formas, (i) acerca de la naturaleza del acto o negocio, (ii)</w:t>
      </w:r>
      <w:r w:rsidRPr="00895685">
        <w:rPr>
          <w:bCs/>
          <w:iCs/>
          <w:szCs w:val="24"/>
        </w:rPr>
        <w:t xml:space="preserve"> </w:t>
      </w:r>
      <w:r>
        <w:rPr>
          <w:bCs/>
          <w:iCs/>
          <w:szCs w:val="24"/>
        </w:rPr>
        <w:t>acerca de la persona; (iii) de la identidad de la cosa específica; (iv) de la sustancia o calidad esencial del objeto o cosa; (iv) de las calidades accidentales de la cosa u objeto.</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Pr>
          <w:bCs/>
          <w:iCs/>
          <w:szCs w:val="24"/>
        </w:rPr>
        <w:t>Pese a la anterior determinación, a juicio de la Sala solo tienen lugar a presentarse frente al acto jurídico de traslado los cuatro primeros, toda vez que el último tiene relación con negocios jurídicos sobre bienes.</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Pr>
          <w:bCs/>
          <w:iCs/>
          <w:szCs w:val="24"/>
        </w:rPr>
        <w:t>Así las cosas, los errores se traducen a que se tenga la convicción de que a través del formulario se está realizando un acto jurídico diferente al traslado de régimen pensional, o que se está haciendo un traslado entre AFP mas no de régimen, frente a los beneficios ofrecidos en cada uno de los regímenes pensionales o que se está trasladando a determinado fondo cuando quiere hacerlo a otro, respectivamente.</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sidRPr="00E32030">
        <w:rPr>
          <w:bCs/>
          <w:iCs/>
          <w:szCs w:val="24"/>
        </w:rPr>
        <w:t>La fuerza y el dolo, por su parte se refieren a la presión física o moral o artificios que se ejercen sobre</w:t>
      </w:r>
      <w:r w:rsidR="004F748F" w:rsidRPr="00E32030">
        <w:rPr>
          <w:bCs/>
          <w:iCs/>
          <w:szCs w:val="24"/>
        </w:rPr>
        <w:t xml:space="preserve"> la persona para que se obligue a hacer </w:t>
      </w:r>
      <w:r>
        <w:rPr>
          <w:bCs/>
          <w:iCs/>
          <w:szCs w:val="24"/>
        </w:rPr>
        <w:t xml:space="preserve"> </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iCs/>
          <w:szCs w:val="24"/>
        </w:rPr>
      </w:pPr>
      <w:r>
        <w:rPr>
          <w:bCs/>
          <w:iCs/>
          <w:szCs w:val="24"/>
        </w:rPr>
        <w:t>Por su parte, el artículo 1750 del Código Civil prevé que para alegar la rescisión en los eventos en que se alegue la ocurrencia de error o dolo, se cuenta con un plazo de cuatro años contados desde el día de la celebración del acto o contrato.</w:t>
      </w:r>
    </w:p>
    <w:p w:rsidR="002927C2" w:rsidRDefault="002927C2" w:rsidP="002927C2">
      <w:pPr>
        <w:pStyle w:val="Textoindependiente"/>
        <w:spacing w:line="276" w:lineRule="auto"/>
        <w:rPr>
          <w:bCs/>
          <w:iCs/>
          <w:szCs w:val="24"/>
        </w:rPr>
      </w:pPr>
    </w:p>
    <w:p w:rsidR="002927C2" w:rsidRDefault="002927C2" w:rsidP="002927C2">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433A40" w:rsidRDefault="00433A40" w:rsidP="00771EEF">
      <w:pPr>
        <w:pStyle w:val="Textoindependiente"/>
        <w:spacing w:line="276" w:lineRule="auto"/>
        <w:rPr>
          <w:bCs/>
          <w:szCs w:val="24"/>
        </w:rPr>
      </w:pPr>
    </w:p>
    <w:p w:rsidR="00771EEF" w:rsidRPr="009F7670" w:rsidRDefault="009F7670" w:rsidP="002D10FB">
      <w:pPr>
        <w:pStyle w:val="Prrafodelista"/>
        <w:numPr>
          <w:ilvl w:val="1"/>
          <w:numId w:val="2"/>
        </w:numPr>
        <w:spacing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771EEF" w:rsidRDefault="005757FB" w:rsidP="00771EEF">
      <w:pPr>
        <w:spacing w:line="276" w:lineRule="auto"/>
        <w:jc w:val="both"/>
        <w:rPr>
          <w:rFonts w:ascii="Arial" w:hAnsi="Arial" w:cs="Arial"/>
          <w:szCs w:val="24"/>
        </w:rPr>
      </w:pPr>
      <w:r>
        <w:rPr>
          <w:rFonts w:ascii="Arial" w:hAnsi="Arial" w:cs="Arial"/>
          <w:szCs w:val="24"/>
        </w:rPr>
        <w:t xml:space="preserve">La señora </w:t>
      </w:r>
      <w:r w:rsidR="00B234B8">
        <w:rPr>
          <w:rFonts w:ascii="Arial" w:hAnsi="Arial" w:cs="Arial"/>
          <w:szCs w:val="24"/>
        </w:rPr>
        <w:t>Gloria Inés Sandoval Ramírez</w:t>
      </w:r>
      <w:r w:rsidR="00771EEF">
        <w:rPr>
          <w:rFonts w:ascii="Arial" w:hAnsi="Arial" w:cs="Arial"/>
          <w:szCs w:val="24"/>
        </w:rPr>
        <w:t>,</w:t>
      </w:r>
      <w:r w:rsidR="0056020D">
        <w:rPr>
          <w:rFonts w:ascii="Arial" w:hAnsi="Arial" w:cs="Arial"/>
          <w:szCs w:val="24"/>
        </w:rPr>
        <w:t xml:space="preserve"> en su demanda plantea la posibilidad de que se declare la </w:t>
      </w:r>
      <w:r w:rsidR="00554B31">
        <w:rPr>
          <w:rFonts w:ascii="Arial" w:hAnsi="Arial" w:cs="Arial"/>
          <w:szCs w:val="24"/>
        </w:rPr>
        <w:t xml:space="preserve">ineficacia </w:t>
      </w:r>
      <w:r w:rsidR="0056020D">
        <w:rPr>
          <w:rFonts w:ascii="Arial" w:hAnsi="Arial" w:cs="Arial"/>
          <w:szCs w:val="24"/>
        </w:rPr>
        <w:t>del acto de traslado al RAIS a través de la AFP Col</w:t>
      </w:r>
      <w:r w:rsidR="00554B31">
        <w:rPr>
          <w:rFonts w:ascii="Arial" w:hAnsi="Arial" w:cs="Arial"/>
          <w:szCs w:val="24"/>
        </w:rPr>
        <w:t>fondos S.A.</w:t>
      </w:r>
      <w:r w:rsidR="00771EEF" w:rsidRPr="00D32024">
        <w:rPr>
          <w:rFonts w:ascii="Arial" w:hAnsi="Arial" w:cs="Arial"/>
          <w:szCs w:val="24"/>
        </w:rPr>
        <w:t>,</w:t>
      </w:r>
      <w:r w:rsidR="0056020D">
        <w:rPr>
          <w:rFonts w:ascii="Arial" w:hAnsi="Arial" w:cs="Arial"/>
          <w:szCs w:val="24"/>
        </w:rPr>
        <w:t xml:space="preserve"> que se hizo constar en el formulario </w:t>
      </w:r>
      <w:r w:rsidR="00554B31">
        <w:rPr>
          <w:rFonts w:ascii="Arial" w:hAnsi="Arial" w:cs="Arial"/>
          <w:szCs w:val="24"/>
        </w:rPr>
        <w:t xml:space="preserve">N° 691801 </w:t>
      </w:r>
      <w:r w:rsidR="0056020D">
        <w:rPr>
          <w:rFonts w:ascii="Arial" w:hAnsi="Arial" w:cs="Arial"/>
          <w:szCs w:val="24"/>
        </w:rPr>
        <w:t xml:space="preserve">suscrito el </w:t>
      </w:r>
      <w:r w:rsidR="00BF6DC6">
        <w:rPr>
          <w:rFonts w:ascii="Arial" w:hAnsi="Arial" w:cs="Arial"/>
          <w:szCs w:val="24"/>
        </w:rPr>
        <w:t xml:space="preserve">19/01/1996 </w:t>
      </w:r>
      <w:r w:rsidR="00771EEF">
        <w:rPr>
          <w:rFonts w:ascii="Arial" w:hAnsi="Arial" w:cs="Arial"/>
          <w:szCs w:val="24"/>
        </w:rPr>
        <w:t>–</w:t>
      </w:r>
      <w:proofErr w:type="spellStart"/>
      <w:r w:rsidR="00771EEF">
        <w:rPr>
          <w:rFonts w:ascii="Arial" w:hAnsi="Arial" w:cs="Arial"/>
          <w:szCs w:val="24"/>
        </w:rPr>
        <w:t>fl</w:t>
      </w:r>
      <w:proofErr w:type="spellEnd"/>
      <w:r w:rsidR="00771EEF">
        <w:rPr>
          <w:rFonts w:ascii="Arial" w:hAnsi="Arial" w:cs="Arial"/>
          <w:szCs w:val="24"/>
        </w:rPr>
        <w:t>.</w:t>
      </w:r>
      <w:r w:rsidR="0056020D">
        <w:rPr>
          <w:rFonts w:ascii="Arial" w:hAnsi="Arial" w:cs="Arial"/>
          <w:szCs w:val="24"/>
        </w:rPr>
        <w:t xml:space="preserve"> </w:t>
      </w:r>
      <w:r w:rsidR="00BF6DC6">
        <w:rPr>
          <w:rFonts w:ascii="Arial" w:hAnsi="Arial" w:cs="Arial"/>
          <w:szCs w:val="24"/>
        </w:rPr>
        <w:t>13 y 81-, cuya pretensión, al no ser beneficiaria del régimen de transición se torna improcedente por lo que se entenderá que lo perseguido es la nulidad del mismo.</w:t>
      </w:r>
    </w:p>
    <w:p w:rsidR="00BF6DC6" w:rsidRPr="00D32024" w:rsidRDefault="00BF6DC6" w:rsidP="00771EEF">
      <w:pPr>
        <w:spacing w:line="276" w:lineRule="auto"/>
        <w:jc w:val="both"/>
        <w:rPr>
          <w:rFonts w:ascii="Arial" w:hAnsi="Arial" w:cs="Arial"/>
          <w:szCs w:val="24"/>
        </w:rPr>
      </w:pPr>
    </w:p>
    <w:p w:rsidR="00BF6DC6" w:rsidRDefault="00433A40" w:rsidP="00771EEF">
      <w:pPr>
        <w:spacing w:line="276" w:lineRule="auto"/>
        <w:jc w:val="both"/>
        <w:rPr>
          <w:rFonts w:ascii="Arial" w:hAnsi="Arial"/>
          <w:szCs w:val="24"/>
        </w:rPr>
      </w:pPr>
      <w:r>
        <w:rPr>
          <w:rFonts w:ascii="Arial" w:hAnsi="Arial"/>
          <w:szCs w:val="24"/>
        </w:rPr>
        <w:t xml:space="preserve">Revisado el expediente, se advierte la inexistencia de petición formulada a las accionadas pretendiendo la aludida </w:t>
      </w:r>
      <w:r w:rsidR="00771EEF" w:rsidRPr="00D32024">
        <w:rPr>
          <w:rFonts w:ascii="Arial" w:hAnsi="Arial"/>
          <w:szCs w:val="24"/>
        </w:rPr>
        <w:t>nulidad</w:t>
      </w:r>
      <w:r>
        <w:rPr>
          <w:rFonts w:ascii="Arial" w:hAnsi="Arial"/>
          <w:szCs w:val="24"/>
        </w:rPr>
        <w:t xml:space="preserve">, </w:t>
      </w:r>
      <w:r w:rsidR="00BF6DC6">
        <w:rPr>
          <w:rFonts w:ascii="Arial" w:hAnsi="Arial"/>
          <w:szCs w:val="24"/>
        </w:rPr>
        <w:t>pues las únicas solicitudes que elevó fueron relacionadas con la información y documentación que antecedió al traslado, dirigida a la AFP –</w:t>
      </w:r>
      <w:proofErr w:type="spellStart"/>
      <w:r w:rsidR="00BF6DC6">
        <w:rPr>
          <w:rFonts w:ascii="Arial" w:hAnsi="Arial"/>
          <w:szCs w:val="24"/>
        </w:rPr>
        <w:t>fl</w:t>
      </w:r>
      <w:proofErr w:type="spellEnd"/>
      <w:r w:rsidR="00BF6DC6">
        <w:rPr>
          <w:rFonts w:ascii="Arial" w:hAnsi="Arial"/>
          <w:szCs w:val="24"/>
        </w:rPr>
        <w:t>. 11 cd. 1- y de traslado o retorno a RPM a través de Colpensiones –</w:t>
      </w:r>
      <w:proofErr w:type="spellStart"/>
      <w:r w:rsidR="00BF6DC6">
        <w:rPr>
          <w:rFonts w:ascii="Arial" w:hAnsi="Arial"/>
          <w:szCs w:val="24"/>
        </w:rPr>
        <w:t>fls</w:t>
      </w:r>
      <w:proofErr w:type="spellEnd"/>
      <w:r w:rsidR="00BF6DC6">
        <w:rPr>
          <w:rFonts w:ascii="Arial" w:hAnsi="Arial"/>
          <w:szCs w:val="24"/>
        </w:rPr>
        <w:t>. 14 y 15 del mismo cuaderno-.</w:t>
      </w:r>
    </w:p>
    <w:p w:rsidR="00BF6DC6" w:rsidRDefault="00BF6DC6" w:rsidP="00771EEF">
      <w:pPr>
        <w:spacing w:line="276" w:lineRule="auto"/>
        <w:jc w:val="both"/>
        <w:rPr>
          <w:rFonts w:ascii="Arial" w:hAnsi="Arial"/>
          <w:szCs w:val="24"/>
        </w:rPr>
      </w:pPr>
    </w:p>
    <w:p w:rsidR="00433A40" w:rsidRDefault="00A92875" w:rsidP="00A92875">
      <w:pPr>
        <w:spacing w:line="276" w:lineRule="auto"/>
        <w:jc w:val="both"/>
        <w:rPr>
          <w:rFonts w:ascii="Arial" w:hAnsi="Arial"/>
          <w:szCs w:val="24"/>
        </w:rPr>
      </w:pPr>
      <w:r>
        <w:rPr>
          <w:rFonts w:ascii="Arial" w:hAnsi="Arial"/>
          <w:szCs w:val="24"/>
        </w:rPr>
        <w:t>De tal manera que l</w:t>
      </w:r>
      <w:r w:rsidR="00433A40">
        <w:rPr>
          <w:rFonts w:ascii="Arial" w:hAnsi="Arial"/>
          <w:szCs w:val="24"/>
        </w:rPr>
        <w:t>a única inconformidad que plantea la demandante en ese sentido lo constituye la demanda que</w:t>
      </w:r>
      <w:r w:rsidR="00691AC6">
        <w:rPr>
          <w:rFonts w:ascii="Arial" w:hAnsi="Arial"/>
          <w:szCs w:val="24"/>
        </w:rPr>
        <w:t xml:space="preserve"> dio origen a este proceso que </w:t>
      </w:r>
      <w:r>
        <w:rPr>
          <w:rFonts w:ascii="Arial" w:hAnsi="Arial"/>
          <w:szCs w:val="24"/>
        </w:rPr>
        <w:t xml:space="preserve">lo </w:t>
      </w:r>
      <w:r w:rsidR="00691AC6">
        <w:rPr>
          <w:rFonts w:ascii="Arial" w:hAnsi="Arial"/>
          <w:szCs w:val="24"/>
        </w:rPr>
        <w:t xml:space="preserve">fue el </w:t>
      </w:r>
      <w:r>
        <w:rPr>
          <w:rFonts w:ascii="Arial" w:hAnsi="Arial"/>
          <w:szCs w:val="24"/>
        </w:rPr>
        <w:t xml:space="preserve">09/12/2016, según consta en el acta individual de reparto </w:t>
      </w:r>
      <w:r w:rsidR="00691AC6">
        <w:rPr>
          <w:rFonts w:ascii="Arial" w:hAnsi="Arial"/>
          <w:szCs w:val="24"/>
        </w:rPr>
        <w:t>–</w:t>
      </w:r>
      <w:proofErr w:type="spellStart"/>
      <w:r w:rsidR="00691AC6">
        <w:rPr>
          <w:rFonts w:ascii="Arial" w:hAnsi="Arial"/>
          <w:szCs w:val="24"/>
        </w:rPr>
        <w:t>fl</w:t>
      </w:r>
      <w:proofErr w:type="spellEnd"/>
      <w:r w:rsidR="00691AC6">
        <w:rPr>
          <w:rFonts w:ascii="Arial" w:hAnsi="Arial"/>
          <w:szCs w:val="24"/>
        </w:rPr>
        <w:t xml:space="preserve">. </w:t>
      </w:r>
      <w:r>
        <w:rPr>
          <w:rFonts w:ascii="Arial" w:hAnsi="Arial"/>
          <w:szCs w:val="24"/>
        </w:rPr>
        <w:t>21</w:t>
      </w:r>
      <w:r w:rsidR="00691AC6">
        <w:rPr>
          <w:rFonts w:ascii="Arial" w:hAnsi="Arial"/>
          <w:szCs w:val="24"/>
        </w:rPr>
        <w:t>-</w:t>
      </w:r>
    </w:p>
    <w:p w:rsidR="00433A40" w:rsidRDefault="00433A40" w:rsidP="00771EEF">
      <w:pPr>
        <w:spacing w:line="276" w:lineRule="auto"/>
        <w:jc w:val="both"/>
        <w:rPr>
          <w:rFonts w:ascii="Arial" w:hAnsi="Arial"/>
          <w:szCs w:val="24"/>
        </w:rPr>
      </w:pPr>
    </w:p>
    <w:p w:rsidR="00771EEF" w:rsidRDefault="00433A40" w:rsidP="00771EEF">
      <w:pPr>
        <w:spacing w:line="276" w:lineRule="auto"/>
        <w:jc w:val="both"/>
        <w:rPr>
          <w:rFonts w:ascii="Arial" w:hAnsi="Arial"/>
          <w:szCs w:val="24"/>
        </w:rPr>
      </w:pPr>
      <w:r>
        <w:rPr>
          <w:rFonts w:ascii="Arial" w:hAnsi="Arial"/>
          <w:szCs w:val="24"/>
        </w:rPr>
        <w:t>En ese entendido, resulta fácil colegir que para ese momento transcurrieron 2</w:t>
      </w:r>
      <w:r w:rsidR="002D1685">
        <w:rPr>
          <w:rFonts w:ascii="Arial" w:hAnsi="Arial"/>
          <w:szCs w:val="24"/>
        </w:rPr>
        <w:t>0</w:t>
      </w:r>
      <w:r>
        <w:rPr>
          <w:rFonts w:ascii="Arial" w:hAnsi="Arial"/>
          <w:szCs w:val="24"/>
        </w:rPr>
        <w:t xml:space="preserve"> años, </w:t>
      </w:r>
      <w:r w:rsidR="002D1685">
        <w:rPr>
          <w:rFonts w:ascii="Arial" w:hAnsi="Arial"/>
          <w:szCs w:val="24"/>
        </w:rPr>
        <w:t>10</w:t>
      </w:r>
      <w:r>
        <w:rPr>
          <w:rFonts w:ascii="Arial" w:hAnsi="Arial"/>
          <w:szCs w:val="24"/>
        </w:rPr>
        <w:t xml:space="preserve"> meses y </w:t>
      </w:r>
      <w:r w:rsidR="002D1685">
        <w:rPr>
          <w:rFonts w:ascii="Arial" w:hAnsi="Arial"/>
          <w:szCs w:val="24"/>
        </w:rPr>
        <w:t xml:space="preserve">20 </w:t>
      </w:r>
      <w:r>
        <w:rPr>
          <w:rFonts w:ascii="Arial" w:hAnsi="Arial"/>
          <w:szCs w:val="24"/>
        </w:rPr>
        <w:t>días contabilizados a partir de la fecha en que se suscribió el formulario de afiliación al RAIS -</w:t>
      </w:r>
      <w:r w:rsidR="002D1685">
        <w:rPr>
          <w:rFonts w:ascii="Arial" w:hAnsi="Arial"/>
          <w:szCs w:val="24"/>
        </w:rPr>
        <w:t>19/01/1996</w:t>
      </w:r>
      <w:r>
        <w:rPr>
          <w:rFonts w:ascii="Arial" w:hAnsi="Arial"/>
          <w:szCs w:val="24"/>
        </w:rPr>
        <w:t>-, lo que implica que el acto jurídico del que se pretende la nulidad adquiri</w:t>
      </w:r>
      <w:r w:rsidR="00B57CE6">
        <w:rPr>
          <w:rFonts w:ascii="Arial" w:hAnsi="Arial"/>
          <w:szCs w:val="24"/>
        </w:rPr>
        <w:t xml:space="preserve">ó </w:t>
      </w:r>
      <w:r w:rsidRPr="00705067">
        <w:rPr>
          <w:rFonts w:ascii="Arial" w:hAnsi="Arial"/>
          <w:szCs w:val="24"/>
        </w:rPr>
        <w:t>firmeza y legalidad</w:t>
      </w:r>
      <w:r w:rsidR="004F748F" w:rsidRPr="00705067">
        <w:rPr>
          <w:rFonts w:ascii="Arial" w:hAnsi="Arial"/>
          <w:szCs w:val="24"/>
        </w:rPr>
        <w:t xml:space="preserve"> de haberse</w:t>
      </w:r>
      <w:r w:rsidR="00705067" w:rsidRPr="00705067">
        <w:rPr>
          <w:rFonts w:ascii="Arial" w:hAnsi="Arial"/>
          <w:szCs w:val="24"/>
        </w:rPr>
        <w:t xml:space="preserve"> presentado</w:t>
      </w:r>
      <w:r w:rsidRPr="00705067">
        <w:rPr>
          <w:rFonts w:ascii="Arial" w:hAnsi="Arial"/>
          <w:szCs w:val="24"/>
        </w:rPr>
        <w:t>,</w:t>
      </w:r>
      <w:r>
        <w:rPr>
          <w:rFonts w:ascii="Arial" w:hAnsi="Arial"/>
          <w:szCs w:val="24"/>
        </w:rPr>
        <w:t xml:space="preserve"> al sobrepasar los 4 </w:t>
      </w:r>
      <w:r w:rsidR="00771EEF" w:rsidRPr="00D32024">
        <w:rPr>
          <w:rFonts w:ascii="Arial" w:hAnsi="Arial"/>
          <w:szCs w:val="24"/>
        </w:rPr>
        <w:t xml:space="preserve">años </w:t>
      </w:r>
      <w:r>
        <w:rPr>
          <w:rFonts w:ascii="Arial" w:hAnsi="Arial"/>
          <w:szCs w:val="24"/>
        </w:rPr>
        <w:t xml:space="preserve">a </w:t>
      </w:r>
      <w:r w:rsidR="00771EEF" w:rsidRPr="00D32024">
        <w:rPr>
          <w:rFonts w:ascii="Arial" w:hAnsi="Arial"/>
          <w:szCs w:val="24"/>
        </w:rPr>
        <w:t>su realización</w:t>
      </w:r>
      <w:r>
        <w:rPr>
          <w:rFonts w:ascii="Arial" w:hAnsi="Arial"/>
          <w:szCs w:val="24"/>
        </w:rPr>
        <w:t xml:space="preserve"> y por lo tanto, la </w:t>
      </w:r>
      <w:r w:rsidR="00771EEF" w:rsidRPr="00D32024">
        <w:rPr>
          <w:rFonts w:ascii="Arial" w:hAnsi="Arial"/>
          <w:szCs w:val="24"/>
        </w:rPr>
        <w:t>nulidad relativa</w:t>
      </w:r>
      <w:r>
        <w:rPr>
          <w:rFonts w:ascii="Arial" w:hAnsi="Arial"/>
          <w:szCs w:val="24"/>
        </w:rPr>
        <w:t xml:space="preserve"> que se </w:t>
      </w:r>
      <w:r w:rsidR="00B57CE6">
        <w:rPr>
          <w:rFonts w:ascii="Arial" w:hAnsi="Arial"/>
          <w:szCs w:val="24"/>
        </w:rPr>
        <w:t xml:space="preserve">pide como </w:t>
      </w:r>
      <w:r>
        <w:rPr>
          <w:rFonts w:ascii="Arial" w:hAnsi="Arial"/>
          <w:szCs w:val="24"/>
        </w:rPr>
        <w:t>consecuencia del v</w:t>
      </w:r>
      <w:r w:rsidR="009454D8">
        <w:rPr>
          <w:rFonts w:ascii="Arial" w:hAnsi="Arial"/>
          <w:szCs w:val="24"/>
        </w:rPr>
        <w:t>icio del consentimiento alegado</w:t>
      </w:r>
      <w:r w:rsidR="00B57CE6">
        <w:rPr>
          <w:rFonts w:ascii="Arial" w:hAnsi="Arial"/>
          <w:szCs w:val="24"/>
        </w:rPr>
        <w:t>,</w:t>
      </w:r>
      <w:r w:rsidR="00F4050C">
        <w:rPr>
          <w:rFonts w:ascii="Arial" w:hAnsi="Arial"/>
          <w:szCs w:val="24"/>
        </w:rPr>
        <w:t xml:space="preserve"> de haber existido</w:t>
      </w:r>
      <w:r w:rsidR="00771EEF" w:rsidRPr="00D32024">
        <w:rPr>
          <w:rFonts w:ascii="Arial" w:hAnsi="Arial"/>
          <w:szCs w:val="24"/>
        </w:rPr>
        <w:t>,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9454D8" w:rsidRDefault="009454D8" w:rsidP="00771EEF">
      <w:pPr>
        <w:spacing w:line="276" w:lineRule="auto"/>
        <w:jc w:val="both"/>
        <w:rPr>
          <w:rFonts w:ascii="Arial" w:hAnsi="Arial"/>
          <w:szCs w:val="24"/>
        </w:rPr>
      </w:pPr>
    </w:p>
    <w:p w:rsidR="00A35461" w:rsidRDefault="00A35461" w:rsidP="00A35461">
      <w:pPr>
        <w:spacing w:line="276" w:lineRule="auto"/>
        <w:ind w:right="49"/>
        <w:contextualSpacing/>
        <w:jc w:val="both"/>
        <w:rPr>
          <w:rFonts w:ascii="Arial" w:hAnsi="Arial"/>
          <w:szCs w:val="24"/>
        </w:rPr>
      </w:pPr>
      <w:r>
        <w:rPr>
          <w:rFonts w:ascii="Arial" w:hAnsi="Arial"/>
          <w:szCs w:val="24"/>
        </w:rPr>
        <w:t>Al margen de lo anterior, se considera necesario precisar que de todas maneras las pretensiones estarían llamadas al fracaso dado que le correspondía a la parte actora la carga de acreditar el vicio del consentimiento, en los términos aducidos en la demanda, obligación que incumplió como se explicará a continuación.</w:t>
      </w:r>
    </w:p>
    <w:p w:rsidR="00A35461" w:rsidRDefault="00A35461" w:rsidP="00A35461">
      <w:pPr>
        <w:spacing w:line="276" w:lineRule="auto"/>
        <w:ind w:right="49"/>
        <w:contextualSpacing/>
        <w:jc w:val="both"/>
        <w:rPr>
          <w:rFonts w:ascii="Arial" w:hAnsi="Arial"/>
          <w:szCs w:val="24"/>
        </w:rPr>
      </w:pPr>
    </w:p>
    <w:p w:rsidR="00A35461" w:rsidRDefault="00A35461" w:rsidP="00B70DFB">
      <w:pPr>
        <w:spacing w:line="276" w:lineRule="auto"/>
        <w:ind w:right="49"/>
        <w:contextualSpacing/>
        <w:jc w:val="both"/>
        <w:rPr>
          <w:rFonts w:ascii="Arial" w:hAnsi="Arial"/>
          <w:szCs w:val="24"/>
        </w:rPr>
      </w:pPr>
      <w:r>
        <w:rPr>
          <w:rFonts w:ascii="Arial" w:hAnsi="Arial"/>
          <w:szCs w:val="24"/>
        </w:rPr>
        <w:t>En cuento a la fuerza y el dolo, de en</w:t>
      </w:r>
      <w:r w:rsidR="00B70DFB">
        <w:rPr>
          <w:rFonts w:ascii="Arial" w:hAnsi="Arial"/>
          <w:szCs w:val="24"/>
        </w:rPr>
        <w:t xml:space="preserve">trada se descartan como quiera el </w:t>
      </w:r>
      <w:r>
        <w:rPr>
          <w:rFonts w:ascii="Arial" w:hAnsi="Arial"/>
          <w:szCs w:val="24"/>
        </w:rPr>
        <w:t xml:space="preserve">formulario de afiliación cuenta con una casilla </w:t>
      </w:r>
      <w:r w:rsidR="00B70DFB">
        <w:rPr>
          <w:rFonts w:ascii="Arial" w:hAnsi="Arial"/>
          <w:szCs w:val="24"/>
        </w:rPr>
        <w:t xml:space="preserve">rotulada como “voluntad de selección y afiliación” en la que se hace constar </w:t>
      </w:r>
      <w:r>
        <w:rPr>
          <w:rFonts w:ascii="Arial" w:hAnsi="Arial"/>
          <w:szCs w:val="24"/>
        </w:rPr>
        <w:t>la selección del RAIS se efectúa de manera libre, espontánea y sin precisiones, campo en el cual se encuentra plasmada la firma de la actora, documentos que por demás no fueron desconocidos o tachados en la oportunidad correspondiente, de ahí que se presuman auténticos</w:t>
      </w:r>
      <w:r w:rsidR="000A6391">
        <w:rPr>
          <w:rFonts w:ascii="Arial" w:hAnsi="Arial"/>
          <w:szCs w:val="24"/>
        </w:rPr>
        <w:t xml:space="preserve"> y, además en el interrogatorio de parte fue clara en manifestar que el traslado lo hizo de forma libre, con toda su conciencia de acuerdo con la información que recibió.</w:t>
      </w:r>
    </w:p>
    <w:p w:rsidR="00A35461" w:rsidRDefault="00A35461" w:rsidP="00A35461">
      <w:pPr>
        <w:spacing w:line="276" w:lineRule="auto"/>
        <w:ind w:right="49"/>
        <w:contextualSpacing/>
        <w:jc w:val="both"/>
        <w:rPr>
          <w:rFonts w:ascii="Arial" w:hAnsi="Arial"/>
          <w:szCs w:val="24"/>
        </w:rPr>
      </w:pPr>
    </w:p>
    <w:p w:rsidR="000A6391" w:rsidRDefault="000A6391" w:rsidP="000A6391">
      <w:pPr>
        <w:spacing w:line="276" w:lineRule="auto"/>
        <w:ind w:right="49"/>
        <w:contextualSpacing/>
        <w:jc w:val="both"/>
        <w:rPr>
          <w:rFonts w:ascii="Arial" w:hAnsi="Arial"/>
          <w:szCs w:val="24"/>
        </w:rPr>
      </w:pPr>
      <w:r w:rsidRPr="00705067">
        <w:rPr>
          <w:rFonts w:ascii="Arial" w:hAnsi="Arial"/>
          <w:szCs w:val="24"/>
        </w:rPr>
        <w:t xml:space="preserve">Respecto al error, la información incompleta o falaz que se aduce en la demanda, daría lugar a la configuración del error acerca de la sustancia o calidad esencial del objeto de la cosa; sin embargo, la parte actora incumplió la carga de probar que en efecto la información hubiese sido fragmentada o inverosímil y que en tal virtud, las consideraciones y explicaciones dadas por el asesor no corresponden a la realidad </w:t>
      </w:r>
      <w:r w:rsidRPr="00705067">
        <w:rPr>
          <w:rFonts w:ascii="Arial" w:hAnsi="Arial"/>
          <w:szCs w:val="24"/>
        </w:rPr>
        <w:lastRenderedPageBreak/>
        <w:t xml:space="preserve">o se basó en falsas promesas que finalmente no se cumplieron, como sería el monto de la mesada pensional que refiere; pues ningún elemento probatorio allegó </w:t>
      </w:r>
      <w:r w:rsidR="00C82262" w:rsidRPr="00705067">
        <w:rPr>
          <w:rFonts w:ascii="Arial" w:hAnsi="Arial"/>
          <w:szCs w:val="24"/>
        </w:rPr>
        <w:t xml:space="preserve"> para tal efecto y por el contrario, a</w:t>
      </w:r>
      <w:r w:rsidR="004F748F" w:rsidRPr="00705067">
        <w:rPr>
          <w:rFonts w:ascii="Arial" w:hAnsi="Arial"/>
          <w:szCs w:val="24"/>
        </w:rPr>
        <w:t>l</w:t>
      </w:r>
      <w:r w:rsidR="00C82262" w:rsidRPr="00705067">
        <w:rPr>
          <w:rFonts w:ascii="Arial" w:hAnsi="Arial"/>
          <w:szCs w:val="24"/>
        </w:rPr>
        <w:t xml:space="preserve"> absolver el interrogatorio de parte, indicó que era consciente que se cambiaba del ISS al RAIS y sabía cuáles eran las diferencias entre ellos.</w:t>
      </w:r>
    </w:p>
    <w:p w:rsidR="00A35461" w:rsidRDefault="00A35461" w:rsidP="00437340">
      <w:pPr>
        <w:spacing w:line="276" w:lineRule="auto"/>
        <w:jc w:val="both"/>
        <w:rPr>
          <w:rFonts w:ascii="Arial" w:hAnsi="Arial"/>
          <w:szCs w:val="24"/>
        </w:rPr>
      </w:pPr>
    </w:p>
    <w:p w:rsidR="00437340" w:rsidRDefault="000A6391" w:rsidP="00437340">
      <w:pPr>
        <w:spacing w:line="276" w:lineRule="auto"/>
        <w:jc w:val="both"/>
        <w:rPr>
          <w:rFonts w:ascii="Arial" w:hAnsi="Arial" w:cs="Arial"/>
          <w:szCs w:val="24"/>
        </w:rPr>
      </w:pPr>
      <w:r>
        <w:rPr>
          <w:rFonts w:ascii="Arial" w:hAnsi="Arial"/>
          <w:szCs w:val="24"/>
        </w:rPr>
        <w:t xml:space="preserve">Es que al solo contarse con la prueba </w:t>
      </w:r>
      <w:r w:rsidR="002D1685">
        <w:rPr>
          <w:rFonts w:ascii="Arial" w:hAnsi="Arial" w:cs="Arial"/>
          <w:szCs w:val="24"/>
        </w:rPr>
        <w:t>documental</w:t>
      </w:r>
      <w:r>
        <w:rPr>
          <w:rFonts w:ascii="Arial" w:hAnsi="Arial" w:cs="Arial"/>
          <w:szCs w:val="24"/>
        </w:rPr>
        <w:t xml:space="preserve"> antes referida</w:t>
      </w:r>
      <w:r w:rsidR="002D1685">
        <w:rPr>
          <w:rFonts w:ascii="Arial" w:hAnsi="Arial" w:cs="Arial"/>
          <w:szCs w:val="24"/>
        </w:rPr>
        <w:t>,</w:t>
      </w:r>
      <w:r>
        <w:rPr>
          <w:rFonts w:ascii="Arial" w:hAnsi="Arial" w:cs="Arial"/>
          <w:szCs w:val="24"/>
        </w:rPr>
        <w:t xml:space="preserve"> que se insiste,</w:t>
      </w:r>
      <w:r w:rsidR="002D1685">
        <w:rPr>
          <w:rFonts w:ascii="Arial" w:hAnsi="Arial" w:cs="Arial"/>
          <w:szCs w:val="24"/>
        </w:rPr>
        <w:t xml:space="preserve"> </w:t>
      </w:r>
      <w:r>
        <w:rPr>
          <w:rFonts w:ascii="Arial" w:hAnsi="Arial" w:cs="Arial"/>
          <w:szCs w:val="24"/>
        </w:rPr>
        <w:t xml:space="preserve">ninguna relación tiene con lo que ella señala como una </w:t>
      </w:r>
      <w:r w:rsidR="002D1685">
        <w:rPr>
          <w:rFonts w:ascii="Arial" w:eastAsiaTheme="minorHAnsi" w:hAnsi="Arial" w:cs="Arial"/>
          <w:iCs/>
          <w:szCs w:val="24"/>
        </w:rPr>
        <w:t xml:space="preserve">indebida asesoría o información </w:t>
      </w:r>
      <w:r w:rsidR="00C82262">
        <w:rPr>
          <w:rFonts w:ascii="Arial" w:eastAsiaTheme="minorHAnsi" w:hAnsi="Arial" w:cs="Arial"/>
          <w:iCs/>
          <w:szCs w:val="24"/>
        </w:rPr>
        <w:t xml:space="preserve">incompleta </w:t>
      </w:r>
      <w:r w:rsidR="002D1685">
        <w:rPr>
          <w:rFonts w:ascii="Arial" w:eastAsiaTheme="minorHAnsi" w:hAnsi="Arial" w:cs="Arial"/>
          <w:iCs/>
          <w:szCs w:val="24"/>
        </w:rPr>
        <w:t>como generadores del vicio del consentimiento alegado o los pormenores que suscit</w:t>
      </w:r>
      <w:r w:rsidR="004F748F">
        <w:rPr>
          <w:rFonts w:ascii="Arial" w:eastAsiaTheme="minorHAnsi" w:hAnsi="Arial" w:cs="Arial"/>
          <w:iCs/>
          <w:szCs w:val="24"/>
        </w:rPr>
        <w:t xml:space="preserve">ó </w:t>
      </w:r>
      <w:r w:rsidR="002D1685">
        <w:rPr>
          <w:rFonts w:ascii="Arial" w:eastAsiaTheme="minorHAnsi" w:hAnsi="Arial" w:cs="Arial"/>
          <w:iCs/>
          <w:szCs w:val="24"/>
        </w:rPr>
        <w:t>el cambio de régimen del que ahora se duele,</w:t>
      </w:r>
      <w:r w:rsidR="002D1685">
        <w:rPr>
          <w:rFonts w:ascii="Arial" w:hAnsi="Arial" w:cs="Arial"/>
          <w:szCs w:val="24"/>
        </w:rPr>
        <w:t xml:space="preserve"> pues se itera, se refieren a peticiones relacionadas en el año 2016 a las demandadas tendientes a obtener información o el retorno al RPM, documentos de identidad y certificado de existencia y representación legal de la AFP. </w:t>
      </w:r>
    </w:p>
    <w:p w:rsidR="00437340" w:rsidRDefault="00437340" w:rsidP="00437340">
      <w:pPr>
        <w:spacing w:line="276" w:lineRule="auto"/>
        <w:jc w:val="both"/>
        <w:rPr>
          <w:rFonts w:ascii="Arial" w:hAnsi="Arial" w:cs="Arial"/>
          <w:szCs w:val="24"/>
        </w:rPr>
      </w:pPr>
    </w:p>
    <w:p w:rsidR="00824764" w:rsidRDefault="00824764" w:rsidP="00437340">
      <w:pPr>
        <w:spacing w:line="276" w:lineRule="auto"/>
        <w:jc w:val="both"/>
        <w:rPr>
          <w:rFonts w:ascii="Arial" w:eastAsiaTheme="minorHAnsi" w:hAnsi="Arial" w:cs="Arial"/>
          <w:iCs/>
          <w:szCs w:val="24"/>
        </w:rPr>
      </w:pPr>
      <w:r>
        <w:rPr>
          <w:rFonts w:ascii="Arial" w:eastAsiaTheme="minorHAnsi" w:hAnsi="Arial" w:cs="Arial"/>
          <w:iCs/>
          <w:szCs w:val="24"/>
        </w:rPr>
        <w:t xml:space="preserve">Ahora, lo que se demostró es que el </w:t>
      </w:r>
      <w:r w:rsidR="003B1DFF">
        <w:rPr>
          <w:rFonts w:ascii="Arial" w:eastAsiaTheme="minorHAnsi" w:hAnsi="Arial" w:cs="Arial"/>
          <w:iCs/>
          <w:szCs w:val="24"/>
        </w:rPr>
        <w:t xml:space="preserve">traslado efectuado por la actora al RAIS en el año 1996 </w:t>
      </w:r>
      <w:r>
        <w:rPr>
          <w:rFonts w:ascii="Arial" w:eastAsiaTheme="minorHAnsi" w:hAnsi="Arial" w:cs="Arial"/>
          <w:iCs/>
          <w:szCs w:val="24"/>
        </w:rPr>
        <w:t xml:space="preserve">estuvo precedido de la debida información, pues </w:t>
      </w:r>
      <w:r w:rsidR="003B1DFF">
        <w:rPr>
          <w:rFonts w:ascii="Arial" w:eastAsiaTheme="minorHAnsi" w:hAnsi="Arial" w:cs="Arial"/>
          <w:iCs/>
          <w:szCs w:val="24"/>
        </w:rPr>
        <w:t xml:space="preserve">ello se </w:t>
      </w:r>
      <w:r w:rsidR="003B1DFF" w:rsidRPr="00705067">
        <w:rPr>
          <w:rFonts w:ascii="Arial" w:eastAsiaTheme="minorHAnsi" w:hAnsi="Arial" w:cs="Arial"/>
          <w:iCs/>
          <w:szCs w:val="24"/>
        </w:rPr>
        <w:t>desprende</w:t>
      </w:r>
      <w:r w:rsidR="003B1DFF">
        <w:rPr>
          <w:rFonts w:ascii="Arial" w:eastAsiaTheme="minorHAnsi" w:hAnsi="Arial" w:cs="Arial"/>
          <w:iCs/>
          <w:szCs w:val="24"/>
        </w:rPr>
        <w:t xml:space="preserve"> </w:t>
      </w:r>
      <w:r w:rsidR="00705067">
        <w:rPr>
          <w:rFonts w:ascii="Arial" w:eastAsiaTheme="minorHAnsi" w:hAnsi="Arial" w:cs="Arial"/>
          <w:iCs/>
          <w:szCs w:val="24"/>
        </w:rPr>
        <w:t xml:space="preserve">además </w:t>
      </w:r>
      <w:r w:rsidR="003B1DFF">
        <w:rPr>
          <w:rFonts w:ascii="Arial" w:eastAsiaTheme="minorHAnsi" w:hAnsi="Arial" w:cs="Arial"/>
          <w:iCs/>
          <w:szCs w:val="24"/>
        </w:rPr>
        <w:t xml:space="preserve">de la firma que estampó en el respectivo formulario </w:t>
      </w:r>
      <w:r w:rsidR="00646BD2">
        <w:rPr>
          <w:rFonts w:ascii="Arial" w:hAnsi="Arial" w:cs="Arial"/>
          <w:szCs w:val="24"/>
        </w:rPr>
        <w:t>–</w:t>
      </w:r>
      <w:proofErr w:type="spellStart"/>
      <w:r w:rsidR="00646BD2">
        <w:rPr>
          <w:rFonts w:ascii="Arial" w:hAnsi="Arial" w:cs="Arial"/>
          <w:szCs w:val="24"/>
        </w:rPr>
        <w:t>fl</w:t>
      </w:r>
      <w:proofErr w:type="spellEnd"/>
      <w:r w:rsidR="00646BD2">
        <w:rPr>
          <w:rFonts w:ascii="Arial" w:hAnsi="Arial" w:cs="Arial"/>
          <w:szCs w:val="24"/>
        </w:rPr>
        <w:t xml:space="preserve">. 13 y 81-, </w:t>
      </w:r>
      <w:r w:rsidR="003B1DFF">
        <w:rPr>
          <w:rFonts w:ascii="Arial" w:eastAsiaTheme="minorHAnsi" w:hAnsi="Arial" w:cs="Arial"/>
          <w:iCs/>
          <w:szCs w:val="24"/>
        </w:rPr>
        <w:t>el que una vez revisado, cuenta con la información que para esa época era la exigida por la Ley, conforme a las directrices previstas en el Decreto 692 de 1994 a través del cual se reglamentó en lo pertinente la Ley 100/93.</w:t>
      </w:r>
      <w:r w:rsidR="00643D57">
        <w:rPr>
          <w:rFonts w:ascii="Arial" w:eastAsiaTheme="minorHAnsi" w:hAnsi="Arial" w:cs="Arial"/>
          <w:iCs/>
          <w:szCs w:val="24"/>
        </w:rPr>
        <w:t xml:space="preserve"> </w:t>
      </w:r>
      <w:r w:rsidR="00643D57" w:rsidRPr="00643D57">
        <w:rPr>
          <w:rFonts w:ascii="Arial" w:eastAsiaTheme="minorHAnsi" w:hAnsi="Arial" w:cs="Arial"/>
          <w:i/>
          <w:iCs/>
          <w:szCs w:val="24"/>
        </w:rPr>
        <w:t>–Principio de confianza legítima-.</w:t>
      </w:r>
    </w:p>
    <w:p w:rsidR="00437340" w:rsidRDefault="00437340" w:rsidP="00437340">
      <w:pPr>
        <w:spacing w:line="276" w:lineRule="auto"/>
        <w:jc w:val="both"/>
        <w:rPr>
          <w:rFonts w:ascii="Arial" w:eastAsiaTheme="minorHAnsi" w:hAnsi="Arial" w:cs="Arial"/>
          <w:iCs/>
          <w:szCs w:val="24"/>
        </w:rPr>
      </w:pPr>
    </w:p>
    <w:p w:rsidR="00EC5701" w:rsidRPr="00F53CE0" w:rsidRDefault="00EC5701" w:rsidP="00437340">
      <w:pPr>
        <w:spacing w:line="276" w:lineRule="auto"/>
        <w:jc w:val="both"/>
        <w:rPr>
          <w:rFonts w:ascii="Arial" w:hAnsi="Arial" w:cs="Arial"/>
          <w:szCs w:val="24"/>
        </w:rPr>
      </w:pPr>
      <w:r w:rsidRPr="00F53CE0">
        <w:rPr>
          <w:rFonts w:ascii="Arial" w:hAnsi="Arial" w:cs="Arial"/>
          <w:szCs w:val="24"/>
        </w:rPr>
        <w:t xml:space="preserve">Intelección que se corrobora con lo por ella confesado </w:t>
      </w:r>
      <w:r w:rsidR="00437340" w:rsidRPr="00F53CE0">
        <w:rPr>
          <w:rFonts w:ascii="Arial" w:hAnsi="Arial" w:cs="Arial"/>
          <w:szCs w:val="24"/>
        </w:rPr>
        <w:t xml:space="preserve">en </w:t>
      </w:r>
      <w:r w:rsidRPr="00F53CE0">
        <w:rPr>
          <w:rFonts w:ascii="Arial" w:hAnsi="Arial" w:cs="Arial"/>
          <w:szCs w:val="24"/>
        </w:rPr>
        <w:t xml:space="preserve">el </w:t>
      </w:r>
      <w:r w:rsidR="00437340" w:rsidRPr="00F53CE0">
        <w:rPr>
          <w:rFonts w:ascii="Arial" w:hAnsi="Arial" w:cs="Arial"/>
          <w:szCs w:val="24"/>
        </w:rPr>
        <w:t xml:space="preserve">interrogatorio </w:t>
      </w:r>
      <w:r w:rsidRPr="00F53CE0">
        <w:rPr>
          <w:rFonts w:ascii="Arial" w:hAnsi="Arial" w:cs="Arial"/>
          <w:szCs w:val="24"/>
        </w:rPr>
        <w:t>de parte</w:t>
      </w:r>
      <w:r w:rsidR="00437340" w:rsidRPr="00F53CE0">
        <w:rPr>
          <w:rFonts w:ascii="Arial" w:hAnsi="Arial" w:cs="Arial"/>
          <w:szCs w:val="24"/>
        </w:rPr>
        <w:t>,</w:t>
      </w:r>
      <w:r w:rsidRPr="00F53CE0">
        <w:rPr>
          <w:rFonts w:ascii="Arial" w:hAnsi="Arial" w:cs="Arial"/>
          <w:szCs w:val="24"/>
        </w:rPr>
        <w:t xml:space="preserve"> donde</w:t>
      </w:r>
      <w:r w:rsidR="00437340" w:rsidRPr="00F53CE0">
        <w:rPr>
          <w:rFonts w:ascii="Arial" w:hAnsi="Arial" w:cs="Arial"/>
          <w:szCs w:val="24"/>
        </w:rPr>
        <w:t xml:space="preserve"> señaló que </w:t>
      </w:r>
      <w:r w:rsidR="00452F5D" w:rsidRPr="00F53CE0">
        <w:rPr>
          <w:rFonts w:ascii="Arial" w:hAnsi="Arial" w:cs="Arial"/>
          <w:szCs w:val="24"/>
        </w:rPr>
        <w:t xml:space="preserve">al momento del traslado el </w:t>
      </w:r>
      <w:r w:rsidR="00437340" w:rsidRPr="00F53CE0">
        <w:rPr>
          <w:rFonts w:ascii="Arial" w:hAnsi="Arial" w:cs="Arial"/>
          <w:szCs w:val="24"/>
        </w:rPr>
        <w:t xml:space="preserve">asesor </w:t>
      </w:r>
      <w:r w:rsidR="00452F5D" w:rsidRPr="00F53CE0">
        <w:rPr>
          <w:rFonts w:ascii="Arial" w:hAnsi="Arial" w:cs="Arial"/>
          <w:szCs w:val="24"/>
        </w:rPr>
        <w:t>le</w:t>
      </w:r>
      <w:r w:rsidRPr="00F53CE0">
        <w:rPr>
          <w:rFonts w:ascii="Arial" w:hAnsi="Arial" w:cs="Arial"/>
          <w:szCs w:val="24"/>
        </w:rPr>
        <w:t xml:space="preserve"> hizo una proyección pensional, basado en su salario exponencial, que se podía pensionar antes de tiempo, que el dinero de su cuenta individual podría hacer parte de su herencia, que podía hacer aportes voluntarios; precisando finalmente, que el traslado lo hizo en forma libre y consciente, inclusive, de que se cambiaba del ISS al RAIS.</w:t>
      </w:r>
    </w:p>
    <w:p w:rsidR="00EC5701" w:rsidRPr="00F53CE0" w:rsidRDefault="00EC5701" w:rsidP="00437340">
      <w:pPr>
        <w:spacing w:line="276" w:lineRule="auto"/>
        <w:jc w:val="both"/>
        <w:rPr>
          <w:rFonts w:ascii="Arial" w:hAnsi="Arial" w:cs="Arial"/>
          <w:szCs w:val="24"/>
        </w:rPr>
      </w:pPr>
    </w:p>
    <w:p w:rsidR="00643D57" w:rsidRDefault="00EC5701" w:rsidP="00437340">
      <w:pPr>
        <w:spacing w:line="276" w:lineRule="auto"/>
        <w:jc w:val="both"/>
        <w:rPr>
          <w:rFonts w:ascii="Arial" w:hAnsi="Arial" w:cs="Arial"/>
          <w:szCs w:val="24"/>
        </w:rPr>
      </w:pPr>
      <w:r w:rsidRPr="00F53CE0">
        <w:rPr>
          <w:rFonts w:ascii="Arial" w:hAnsi="Arial" w:cs="Arial"/>
          <w:szCs w:val="24"/>
        </w:rPr>
        <w:t xml:space="preserve">Toda esa información </w:t>
      </w:r>
      <w:r w:rsidR="00074F93" w:rsidRPr="00F53CE0">
        <w:rPr>
          <w:rFonts w:ascii="Arial" w:hAnsi="Arial" w:cs="Arial"/>
          <w:color w:val="000000" w:themeColor="text1"/>
          <w:szCs w:val="24"/>
          <w:lang w:val="es-ES"/>
        </w:rPr>
        <w:t>resulta veraz,</w:t>
      </w:r>
      <w:r w:rsidR="00643D57" w:rsidRPr="00F53CE0">
        <w:rPr>
          <w:rFonts w:ascii="Arial" w:hAnsi="Arial" w:cs="Arial"/>
          <w:color w:val="000000" w:themeColor="text1"/>
          <w:szCs w:val="24"/>
          <w:lang w:val="es-ES"/>
        </w:rPr>
        <w:t xml:space="preserve"> </w:t>
      </w:r>
      <w:r w:rsidR="00074F93" w:rsidRPr="00F53CE0">
        <w:rPr>
          <w:rFonts w:ascii="Arial" w:hAnsi="Arial" w:cs="Arial"/>
          <w:szCs w:val="24"/>
        </w:rPr>
        <w:t>dado que es totalmente acorde con la ley la posibilidad de devolución de saldos en el evento de no ser posible otorgarse una pensión mínima (artículos 66,</w:t>
      </w:r>
      <w:r w:rsidR="00705067">
        <w:rPr>
          <w:rFonts w:ascii="Arial" w:hAnsi="Arial" w:cs="Arial"/>
          <w:szCs w:val="24"/>
        </w:rPr>
        <w:t xml:space="preserve"> </w:t>
      </w:r>
      <w:r w:rsidR="00074F93" w:rsidRPr="00F53CE0">
        <w:rPr>
          <w:rFonts w:ascii="Arial" w:hAnsi="Arial" w:cs="Arial"/>
          <w:szCs w:val="24"/>
        </w:rPr>
        <w:t xml:space="preserve">72 y 78 de la Ley citada) o hacer parte de la masa </w:t>
      </w:r>
      <w:proofErr w:type="spellStart"/>
      <w:r w:rsidR="00074F93" w:rsidRPr="00F53CE0">
        <w:rPr>
          <w:rFonts w:ascii="Arial" w:hAnsi="Arial" w:cs="Arial"/>
          <w:szCs w:val="24"/>
        </w:rPr>
        <w:t>sucesoral</w:t>
      </w:r>
      <w:proofErr w:type="spellEnd"/>
      <w:r w:rsidR="00074F93" w:rsidRPr="00F53CE0">
        <w:rPr>
          <w:rFonts w:ascii="Arial" w:hAnsi="Arial" w:cs="Arial"/>
          <w:szCs w:val="24"/>
        </w:rPr>
        <w:t xml:space="preserve"> los aportes ante la no existencia de beneficiarios en caso de fallecimiento del afiliado</w:t>
      </w:r>
      <w:r w:rsidRPr="00F53CE0">
        <w:rPr>
          <w:rFonts w:ascii="Arial" w:hAnsi="Arial" w:cs="Arial"/>
          <w:szCs w:val="24"/>
        </w:rPr>
        <w:t xml:space="preserve"> (art. 76 </w:t>
      </w:r>
      <w:r w:rsidRPr="00705067">
        <w:rPr>
          <w:rFonts w:ascii="Arial" w:hAnsi="Arial" w:cs="Arial"/>
          <w:i/>
          <w:szCs w:val="24"/>
        </w:rPr>
        <w:t>ibídem</w:t>
      </w:r>
      <w:r w:rsidRPr="00F53CE0">
        <w:rPr>
          <w:rFonts w:ascii="Arial" w:hAnsi="Arial" w:cs="Arial"/>
          <w:szCs w:val="24"/>
        </w:rPr>
        <w:t xml:space="preserve">) y demás características del </w:t>
      </w:r>
      <w:r w:rsidR="009B11F6" w:rsidRPr="00F53CE0">
        <w:rPr>
          <w:rFonts w:ascii="Arial" w:hAnsi="Arial" w:cs="Arial"/>
          <w:szCs w:val="24"/>
        </w:rPr>
        <w:t>régimen</w:t>
      </w:r>
      <w:r w:rsidRPr="00F53CE0">
        <w:rPr>
          <w:rFonts w:ascii="Arial" w:hAnsi="Arial" w:cs="Arial"/>
          <w:szCs w:val="24"/>
        </w:rPr>
        <w:t xml:space="preserve"> que se encuentran claramente descritas en la Ley 100/93.</w:t>
      </w:r>
    </w:p>
    <w:p w:rsidR="00CF05B7" w:rsidRDefault="00CF05B7" w:rsidP="00437340">
      <w:pPr>
        <w:spacing w:line="276" w:lineRule="auto"/>
        <w:jc w:val="both"/>
        <w:rPr>
          <w:rFonts w:ascii="Arial" w:hAnsi="Arial" w:cs="Arial"/>
          <w:szCs w:val="24"/>
        </w:rPr>
      </w:pPr>
    </w:p>
    <w:p w:rsidR="00705067" w:rsidRPr="008A2870" w:rsidRDefault="00CF05B7" w:rsidP="00437340">
      <w:pPr>
        <w:spacing w:line="276" w:lineRule="auto"/>
        <w:jc w:val="both"/>
        <w:rPr>
          <w:rFonts w:ascii="Arial" w:hAnsi="Arial" w:cs="Arial"/>
          <w:szCs w:val="24"/>
        </w:rPr>
      </w:pPr>
      <w:r>
        <w:rPr>
          <w:rFonts w:ascii="Arial" w:hAnsi="Arial" w:cs="Arial"/>
          <w:szCs w:val="24"/>
        </w:rPr>
        <w:t xml:space="preserve">Ahora, si bien manifestó que el valor </w:t>
      </w:r>
      <w:r w:rsidR="00705067">
        <w:rPr>
          <w:rFonts w:ascii="Arial" w:hAnsi="Arial" w:cs="Arial"/>
          <w:szCs w:val="24"/>
        </w:rPr>
        <w:t>de la mesada pensional prometida</w:t>
      </w:r>
      <w:r>
        <w:rPr>
          <w:rFonts w:ascii="Arial" w:hAnsi="Arial" w:cs="Arial"/>
          <w:szCs w:val="24"/>
        </w:rPr>
        <w:t xml:space="preserve"> por el asesor al momento del traslado no corresponde a lo que en la actualidad puede percibir, lo cierto es que no allegó prueba alguna para demostrar lo inverosímil de dicha información, máxime cuando esta Sala Mayoritaria ha expresado que las proyecciones realizadas en épocas pretéritas parten de suposiciones, en tanto para ello, deben tenerse en cuenta varios aspectos, como por ejemplo, el comportamiento del mercado y los aportes r</w:t>
      </w:r>
      <w:r w:rsidR="00705067">
        <w:rPr>
          <w:rFonts w:ascii="Arial" w:hAnsi="Arial" w:cs="Arial"/>
          <w:szCs w:val="24"/>
        </w:rPr>
        <w:t xml:space="preserve">eales del afiliado, entre otros, quedando todo ello solamente en meras especulaciones o proyecciones que podrían no ser </w:t>
      </w:r>
      <w:r w:rsidR="00705067" w:rsidRPr="008A2870">
        <w:rPr>
          <w:rFonts w:ascii="Arial" w:hAnsi="Arial" w:cs="Arial"/>
          <w:szCs w:val="24"/>
        </w:rPr>
        <w:t xml:space="preserve">reales como se dejó plasmado en la norma que actualmente señala los parámetros para hacer el </w:t>
      </w:r>
      <w:r w:rsidR="008A2870" w:rsidRPr="008A2870">
        <w:rPr>
          <w:rFonts w:ascii="Arial" w:hAnsi="Arial" w:cs="Arial"/>
          <w:szCs w:val="24"/>
        </w:rPr>
        <w:t>cálculo actuarial,</w:t>
      </w:r>
      <w:r w:rsidR="00705067" w:rsidRPr="008A2870">
        <w:rPr>
          <w:rFonts w:ascii="Arial" w:hAnsi="Arial" w:cs="Arial"/>
          <w:szCs w:val="24"/>
        </w:rPr>
        <w:t xml:space="preserve"> donde se parte de que no hay certeza de que esa proyección sea la que realmente en el futuro sea </w:t>
      </w:r>
      <w:r w:rsidR="008A2870" w:rsidRPr="008A2870">
        <w:rPr>
          <w:rFonts w:ascii="Arial" w:hAnsi="Arial" w:cs="Arial"/>
          <w:szCs w:val="24"/>
        </w:rPr>
        <w:t xml:space="preserve">el valor de su </w:t>
      </w:r>
      <w:r w:rsidR="00705067" w:rsidRPr="008A2870">
        <w:rPr>
          <w:rFonts w:ascii="Arial" w:hAnsi="Arial" w:cs="Arial"/>
          <w:szCs w:val="24"/>
        </w:rPr>
        <w:t>mesada pensional</w:t>
      </w:r>
      <w:r w:rsidR="008A2870" w:rsidRPr="008A2870">
        <w:rPr>
          <w:rFonts w:ascii="Arial" w:hAnsi="Arial" w:cs="Arial"/>
          <w:szCs w:val="24"/>
        </w:rPr>
        <w:t>.</w:t>
      </w:r>
    </w:p>
    <w:p w:rsidR="00705067" w:rsidRPr="008A2870" w:rsidRDefault="00705067" w:rsidP="00437340">
      <w:pPr>
        <w:spacing w:line="276" w:lineRule="auto"/>
        <w:jc w:val="both"/>
        <w:rPr>
          <w:rFonts w:ascii="Arial" w:hAnsi="Arial" w:cs="Arial"/>
          <w:szCs w:val="24"/>
        </w:rPr>
      </w:pPr>
    </w:p>
    <w:p w:rsidR="002927C2" w:rsidRDefault="002927C2" w:rsidP="00437340">
      <w:pPr>
        <w:spacing w:line="276" w:lineRule="auto"/>
        <w:jc w:val="both"/>
        <w:rPr>
          <w:rFonts w:ascii="Arial" w:hAnsi="Arial" w:cs="Arial"/>
          <w:color w:val="000000" w:themeColor="text1"/>
          <w:szCs w:val="24"/>
          <w:lang w:val="es-ES"/>
        </w:rPr>
      </w:pPr>
      <w:r w:rsidRPr="008A2870">
        <w:rPr>
          <w:rFonts w:ascii="Arial" w:hAnsi="Arial" w:cs="Arial"/>
          <w:szCs w:val="24"/>
        </w:rPr>
        <w:lastRenderedPageBreak/>
        <w:t>Incluso, el Decreto 692/94 que impone hoy la obligación de hacer l</w:t>
      </w:r>
      <w:r w:rsidR="008A2870" w:rsidRPr="008A2870">
        <w:rPr>
          <w:rFonts w:ascii="Arial" w:hAnsi="Arial" w:cs="Arial"/>
          <w:szCs w:val="24"/>
        </w:rPr>
        <w:t xml:space="preserve">as proyecciones, expresa, como ya se menciona, </w:t>
      </w:r>
      <w:r w:rsidRPr="008A2870">
        <w:rPr>
          <w:rFonts w:ascii="Arial" w:hAnsi="Arial" w:cs="Arial"/>
          <w:szCs w:val="24"/>
        </w:rPr>
        <w:t>que se trata de meras proyecciones sustentadas en supuestos futuros probables sin certeza de su ocurrencia.</w:t>
      </w:r>
    </w:p>
    <w:p w:rsidR="00643D57" w:rsidRDefault="00643D57" w:rsidP="00437340">
      <w:pPr>
        <w:spacing w:line="276" w:lineRule="auto"/>
        <w:jc w:val="both"/>
        <w:rPr>
          <w:rFonts w:ascii="Arial" w:hAnsi="Arial" w:cs="Arial"/>
          <w:color w:val="000000" w:themeColor="text1"/>
          <w:szCs w:val="24"/>
          <w:lang w:val="es-ES"/>
        </w:rPr>
      </w:pPr>
    </w:p>
    <w:p w:rsidR="00C64A1B" w:rsidRPr="0003487F" w:rsidRDefault="00C64A1B" w:rsidP="0003487F">
      <w:pPr>
        <w:pStyle w:val="Sinespaciado"/>
        <w:spacing w:line="276" w:lineRule="auto"/>
        <w:contextualSpacing/>
        <w:jc w:val="center"/>
        <w:rPr>
          <w:rFonts w:ascii="Arial" w:hAnsi="Arial" w:cs="Arial"/>
          <w:b/>
          <w:color w:val="000000" w:themeColor="text1"/>
          <w:sz w:val="24"/>
          <w:szCs w:val="24"/>
          <w:lang w:val="es-ES"/>
        </w:rPr>
      </w:pPr>
      <w:r w:rsidRPr="0003487F">
        <w:rPr>
          <w:rFonts w:ascii="Arial" w:hAnsi="Arial" w:cs="Arial"/>
          <w:b/>
          <w:color w:val="000000" w:themeColor="text1"/>
          <w:sz w:val="24"/>
          <w:szCs w:val="24"/>
          <w:lang w:val="es-ES"/>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646BD2"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lang w:eastAsia="es-CO"/>
        </w:rPr>
        <w:t xml:space="preserve">Conforme lo expuesto, la decisión revisada será </w:t>
      </w:r>
      <w:r w:rsidR="000363A7">
        <w:rPr>
          <w:rFonts w:ascii="Arial" w:hAnsi="Arial" w:cs="Arial"/>
          <w:color w:val="000000" w:themeColor="text1"/>
          <w:szCs w:val="24"/>
          <w:lang w:eastAsia="es-CO"/>
        </w:rPr>
        <w:t>confirmada pero por las razones expuestas en esta providencia</w:t>
      </w:r>
      <w:r>
        <w:rPr>
          <w:rFonts w:ascii="Arial" w:hAnsi="Arial" w:cs="Arial"/>
          <w:color w:val="000000" w:themeColor="text1"/>
          <w:szCs w:val="24"/>
          <w:lang w:eastAsia="es-CO"/>
        </w:rPr>
        <w:t>.</w:t>
      </w:r>
      <w:r w:rsidR="00691AC6">
        <w:rPr>
          <w:rFonts w:ascii="Arial" w:hAnsi="Arial" w:cs="Arial"/>
          <w:color w:val="000000" w:themeColor="text1"/>
          <w:szCs w:val="24"/>
          <w:lang w:eastAsia="es-CO"/>
        </w:rPr>
        <w:t xml:space="preserve">  </w:t>
      </w:r>
      <w:r w:rsidR="00646BD2">
        <w:rPr>
          <w:rFonts w:ascii="Arial" w:hAnsi="Arial" w:cs="Arial"/>
          <w:color w:val="000000" w:themeColor="text1"/>
          <w:szCs w:val="24"/>
        </w:rPr>
        <w:t>Sin c</w:t>
      </w:r>
      <w:r w:rsidRPr="00BF2D49">
        <w:rPr>
          <w:rFonts w:ascii="Arial" w:hAnsi="Arial" w:cs="Arial"/>
          <w:color w:val="000000" w:themeColor="text1"/>
          <w:szCs w:val="24"/>
        </w:rPr>
        <w:t>ost</w:t>
      </w:r>
      <w:r>
        <w:rPr>
          <w:rFonts w:ascii="Arial" w:hAnsi="Arial" w:cs="Arial"/>
          <w:color w:val="000000" w:themeColor="text1"/>
          <w:szCs w:val="24"/>
        </w:rPr>
        <w:t xml:space="preserve">as en </w:t>
      </w:r>
      <w:r w:rsidR="000363A7">
        <w:rPr>
          <w:rFonts w:ascii="Arial" w:hAnsi="Arial" w:cs="Arial"/>
          <w:color w:val="000000" w:themeColor="text1"/>
          <w:szCs w:val="24"/>
        </w:rPr>
        <w:t>esta instancia</w:t>
      </w:r>
      <w:r w:rsidR="00B21B4F">
        <w:rPr>
          <w:rFonts w:ascii="Arial" w:hAnsi="Arial" w:cs="Arial"/>
          <w:color w:val="000000" w:themeColor="text1"/>
          <w:szCs w:val="24"/>
        </w:rPr>
        <w:t xml:space="preserve"> </w:t>
      </w:r>
      <w:r w:rsidR="00646BD2">
        <w:rPr>
          <w:rFonts w:ascii="Arial" w:hAnsi="Arial" w:cs="Arial"/>
          <w:color w:val="000000" w:themeColor="text1"/>
          <w:szCs w:val="24"/>
        </w:rPr>
        <w:t>por tratarse del grado jurisdiccional de consulta</w:t>
      </w:r>
      <w:r w:rsidR="0058174E">
        <w:rPr>
          <w:rFonts w:ascii="Arial" w:hAnsi="Arial" w:cs="Arial"/>
          <w:color w:val="000000" w:themeColor="text1"/>
          <w:szCs w:val="24"/>
        </w:rPr>
        <w:t>.</w:t>
      </w:r>
    </w:p>
    <w:p w:rsidR="0003487F" w:rsidRDefault="0003487F"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03487F" w:rsidRDefault="0063603E" w:rsidP="0003487F">
      <w:pPr>
        <w:pStyle w:val="Sinespaciado"/>
        <w:spacing w:line="276" w:lineRule="auto"/>
        <w:contextualSpacing/>
        <w:jc w:val="center"/>
        <w:rPr>
          <w:rFonts w:ascii="Arial" w:hAnsi="Arial" w:cs="Arial"/>
          <w:b/>
          <w:color w:val="000000" w:themeColor="text1"/>
          <w:sz w:val="24"/>
          <w:szCs w:val="24"/>
          <w:lang w:val="es-ES"/>
        </w:rPr>
      </w:pPr>
      <w:r w:rsidRPr="0003487F">
        <w:rPr>
          <w:rFonts w:ascii="Arial" w:hAnsi="Arial" w:cs="Arial"/>
          <w:b/>
          <w:color w:val="000000" w:themeColor="text1"/>
          <w:sz w:val="24"/>
          <w:szCs w:val="24"/>
          <w:lang w:val="es-ES"/>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646BD2">
        <w:rPr>
          <w:rFonts w:ascii="Arial" w:hAnsi="Arial" w:cs="Arial"/>
          <w:b/>
          <w:color w:val="000000" w:themeColor="text1"/>
          <w:sz w:val="24"/>
          <w:szCs w:val="24"/>
        </w:rPr>
        <w:t xml:space="preserve">Primera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03487F" w:rsidRDefault="00FE35C9" w:rsidP="0003487F">
      <w:pPr>
        <w:pStyle w:val="Sinespaciado"/>
        <w:spacing w:line="276" w:lineRule="auto"/>
        <w:contextualSpacing/>
        <w:jc w:val="center"/>
        <w:rPr>
          <w:rFonts w:ascii="Arial" w:hAnsi="Arial" w:cs="Arial"/>
          <w:b/>
          <w:color w:val="000000" w:themeColor="text1"/>
          <w:sz w:val="24"/>
          <w:szCs w:val="24"/>
          <w:lang w:val="es-ES"/>
        </w:rPr>
      </w:pPr>
    </w:p>
    <w:p w:rsidR="0063603E" w:rsidRPr="0003487F" w:rsidRDefault="0063603E" w:rsidP="0003487F">
      <w:pPr>
        <w:pStyle w:val="Sinespaciado"/>
        <w:spacing w:line="276" w:lineRule="auto"/>
        <w:contextualSpacing/>
        <w:jc w:val="center"/>
        <w:rPr>
          <w:rFonts w:ascii="Arial" w:hAnsi="Arial" w:cs="Arial"/>
          <w:b/>
          <w:color w:val="000000" w:themeColor="text1"/>
          <w:sz w:val="24"/>
          <w:szCs w:val="24"/>
          <w:lang w:val="es-ES"/>
        </w:rPr>
      </w:pPr>
      <w:r w:rsidRPr="0003487F">
        <w:rPr>
          <w:rFonts w:ascii="Arial" w:hAnsi="Arial" w:cs="Arial"/>
          <w:b/>
          <w:color w:val="000000" w:themeColor="text1"/>
          <w:sz w:val="24"/>
          <w:szCs w:val="24"/>
          <w:lang w:val="es-ES"/>
        </w:rPr>
        <w:t>RESUELVE</w:t>
      </w:r>
    </w:p>
    <w:p w:rsidR="0003487F" w:rsidRDefault="0003487F" w:rsidP="005920A9">
      <w:pPr>
        <w:pStyle w:val="Sinespaciado"/>
        <w:tabs>
          <w:tab w:val="left" w:pos="3387"/>
        </w:tabs>
        <w:spacing w:line="276" w:lineRule="auto"/>
        <w:contextualSpacing/>
        <w:jc w:val="both"/>
        <w:rPr>
          <w:rFonts w:ascii="Arial" w:hAnsi="Arial" w:cs="Arial"/>
          <w:b/>
          <w:color w:val="000000" w:themeColor="text1"/>
          <w:sz w:val="24"/>
          <w:szCs w:val="24"/>
          <w:u w:val="single"/>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0363A7">
        <w:rPr>
          <w:rFonts w:ascii="Arial" w:hAnsi="Arial" w:cs="Arial"/>
          <w:b/>
          <w:color w:val="000000" w:themeColor="text1"/>
          <w:sz w:val="24"/>
          <w:szCs w:val="24"/>
        </w:rPr>
        <w:t>CONFI</w:t>
      </w:r>
      <w:r w:rsidR="007213C7">
        <w:rPr>
          <w:rFonts w:ascii="Arial" w:hAnsi="Arial" w:cs="Arial"/>
          <w:b/>
          <w:color w:val="000000" w:themeColor="text1"/>
          <w:sz w:val="24"/>
          <w:szCs w:val="24"/>
        </w:rPr>
        <w:t>R</w:t>
      </w:r>
      <w:r w:rsidR="000363A7">
        <w:rPr>
          <w:rFonts w:ascii="Arial" w:hAnsi="Arial" w:cs="Arial"/>
          <w:b/>
          <w:color w:val="000000" w:themeColor="text1"/>
          <w:sz w:val="24"/>
          <w:szCs w:val="24"/>
        </w:rPr>
        <w:t xml:space="preserve">MAR </w:t>
      </w:r>
      <w:r w:rsidR="000363A7" w:rsidRPr="000363A7">
        <w:rPr>
          <w:rFonts w:ascii="Arial" w:hAnsi="Arial" w:cs="Arial"/>
          <w:color w:val="000000" w:themeColor="text1"/>
          <w:sz w:val="24"/>
          <w:szCs w:val="24"/>
        </w:rPr>
        <w:t>por razones diferentes</w:t>
      </w:r>
      <w:r w:rsidR="000363A7">
        <w:rPr>
          <w:rFonts w:ascii="Arial" w:hAnsi="Arial" w:cs="Arial"/>
          <w:color w:val="000000" w:themeColor="text1"/>
          <w:sz w:val="24"/>
          <w:szCs w:val="24"/>
        </w:rPr>
        <w:t>,</w:t>
      </w:r>
      <w:r w:rsidR="000363A7">
        <w:rPr>
          <w:rFonts w:ascii="Arial" w:hAnsi="Arial" w:cs="Arial"/>
          <w:b/>
          <w:color w:val="000000" w:themeColor="text1"/>
          <w:sz w:val="24"/>
          <w:szCs w:val="24"/>
        </w:rPr>
        <w:t xml:space="preserve"> </w:t>
      </w:r>
      <w:r w:rsidR="00646BE7">
        <w:rPr>
          <w:rFonts w:ascii="Arial" w:hAnsi="Arial" w:cs="Arial"/>
          <w:color w:val="000000" w:themeColor="text1"/>
          <w:sz w:val="24"/>
          <w:szCs w:val="24"/>
        </w:rPr>
        <w:t xml:space="preserve">la sentencia proferida el </w:t>
      </w:r>
      <w:r w:rsidR="000363A7">
        <w:rPr>
          <w:rFonts w:ascii="Arial" w:hAnsi="Arial" w:cs="Arial"/>
          <w:color w:val="000000" w:themeColor="text1"/>
          <w:sz w:val="24"/>
          <w:szCs w:val="24"/>
        </w:rPr>
        <w:t>0</w:t>
      </w:r>
      <w:r w:rsidR="00B234B8">
        <w:rPr>
          <w:rFonts w:ascii="Arial" w:hAnsi="Arial" w:cs="Arial"/>
          <w:color w:val="000000" w:themeColor="text1"/>
          <w:sz w:val="24"/>
          <w:szCs w:val="24"/>
        </w:rPr>
        <w:t>3</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0363A7">
        <w:rPr>
          <w:rFonts w:ascii="Arial" w:hAnsi="Arial" w:cs="Arial"/>
          <w:color w:val="000000" w:themeColor="text1"/>
          <w:sz w:val="24"/>
          <w:szCs w:val="24"/>
        </w:rPr>
        <w:t xml:space="preserve">abril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646BD2">
        <w:rPr>
          <w:rFonts w:ascii="Arial" w:hAnsi="Arial" w:cs="Arial"/>
          <w:color w:val="000000" w:themeColor="text1"/>
          <w:sz w:val="24"/>
          <w:szCs w:val="24"/>
        </w:rPr>
        <w:t xml:space="preserve">Primero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r w:rsidR="00B234B8">
        <w:rPr>
          <w:rFonts w:ascii="Arial" w:hAnsi="Arial" w:cs="Arial"/>
          <w:b/>
          <w:color w:val="000000" w:themeColor="text1"/>
          <w:sz w:val="24"/>
          <w:szCs w:val="24"/>
        </w:rPr>
        <w:t xml:space="preserve">Gloria Inés Sandoval </w:t>
      </w:r>
      <w:proofErr w:type="gramStart"/>
      <w:r w:rsidR="00B234B8">
        <w:rPr>
          <w:rFonts w:ascii="Arial" w:hAnsi="Arial" w:cs="Arial"/>
          <w:b/>
          <w:color w:val="000000" w:themeColor="text1"/>
          <w:sz w:val="24"/>
          <w:szCs w:val="24"/>
        </w:rPr>
        <w:t>Ramírez</w:t>
      </w:r>
      <w:r w:rsidR="003A4CF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en</w:t>
      </w:r>
      <w:proofErr w:type="gramEnd"/>
      <w:r w:rsidRPr="00BF2D49">
        <w:rPr>
          <w:rFonts w:ascii="Arial" w:hAnsi="Arial" w:cs="Arial"/>
          <w:color w:val="000000" w:themeColor="text1"/>
          <w:sz w:val="24"/>
          <w:szCs w:val="24"/>
        </w:rPr>
        <w:t xml:space="preserve">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w:t>
      </w:r>
      <w:r w:rsidR="001462D6">
        <w:rPr>
          <w:rFonts w:ascii="Arial" w:hAnsi="Arial" w:cs="Arial"/>
          <w:b/>
          <w:color w:val="000000" w:themeColor="text1"/>
          <w:sz w:val="24"/>
          <w:szCs w:val="24"/>
        </w:rPr>
        <w:t xml:space="preserve">Colfondos </w:t>
      </w:r>
      <w:r w:rsidR="008908CC">
        <w:rPr>
          <w:rFonts w:ascii="Arial" w:hAnsi="Arial" w:cs="Arial"/>
          <w:b/>
          <w:color w:val="000000" w:themeColor="text1"/>
          <w:sz w:val="24"/>
          <w:szCs w:val="24"/>
        </w:rPr>
        <w:t>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w:t>
      </w:r>
      <w:r w:rsidR="00646BD2">
        <w:rPr>
          <w:rFonts w:ascii="Arial" w:hAnsi="Arial" w:cs="Arial"/>
          <w:color w:val="000000" w:themeColor="text1"/>
          <w:szCs w:val="24"/>
        </w:rPr>
        <w:t>Sin c</w:t>
      </w:r>
      <w:r w:rsidR="0063603E">
        <w:rPr>
          <w:rFonts w:ascii="Arial" w:hAnsi="Arial" w:cs="Arial"/>
          <w:color w:val="000000" w:themeColor="text1"/>
          <w:szCs w:val="24"/>
        </w:rPr>
        <w:t xml:space="preserve">ostas en </w:t>
      </w:r>
      <w:r w:rsidR="000363A7">
        <w:rPr>
          <w:rFonts w:ascii="Arial" w:hAnsi="Arial" w:cs="Arial"/>
          <w:color w:val="000000" w:themeColor="text1"/>
          <w:szCs w:val="24"/>
        </w:rPr>
        <w:t>esta instancia</w:t>
      </w:r>
      <w:r w:rsidR="00D54708">
        <w:rPr>
          <w:rFonts w:ascii="Arial" w:hAnsi="Arial" w:cs="Arial"/>
          <w:color w:val="000000" w:themeColor="text1"/>
          <w:szCs w:val="24"/>
        </w:rPr>
        <w:t xml:space="preserve">, </w:t>
      </w:r>
      <w:r w:rsidR="003E2C45">
        <w:rPr>
          <w:rFonts w:ascii="Arial" w:hAnsi="Arial" w:cs="Arial"/>
          <w:color w:val="000000" w:themeColor="text1"/>
          <w:szCs w:val="24"/>
        </w:rPr>
        <w:t xml:space="preserve">por lo </w:t>
      </w:r>
      <w:r w:rsidR="000363A7">
        <w:rPr>
          <w:rFonts w:ascii="Arial" w:hAnsi="Arial" w:cs="Arial"/>
          <w:color w:val="000000" w:themeColor="text1"/>
          <w:szCs w:val="24"/>
        </w:rPr>
        <w:t>mencionado</w:t>
      </w:r>
      <w:r w:rsidR="003E2C45">
        <w:rPr>
          <w:rFonts w:ascii="Arial" w:hAnsi="Arial" w:cs="Arial"/>
          <w:color w:val="000000" w:themeColor="text1"/>
          <w:szCs w:val="24"/>
        </w:rPr>
        <w:t>.</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46BD2" w:rsidRPr="00BF2D49" w:rsidRDefault="00646BD2" w:rsidP="005920A9">
      <w:pPr>
        <w:pStyle w:val="Textoindependiente"/>
        <w:spacing w:line="276" w:lineRule="auto"/>
        <w:contextualSpacing/>
        <w:rPr>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996002" w:rsidRDefault="00996002" w:rsidP="005920A9">
      <w:pPr>
        <w:contextualSpacing/>
      </w:pPr>
    </w:p>
    <w:p w:rsidR="001B2227" w:rsidRDefault="001B2227" w:rsidP="005920A9">
      <w:pPr>
        <w:contextualSpacing/>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646BD2">
        <w:rPr>
          <w:rFonts w:ascii="Arial" w:hAnsi="Arial" w:cs="Arial"/>
          <w:b/>
          <w:bCs/>
          <w:iCs/>
          <w:color w:val="000000" w:themeColor="text1"/>
          <w:sz w:val="23"/>
          <w:szCs w:val="23"/>
          <w:lang w:val="es-ES"/>
        </w:rPr>
        <w:tab/>
      </w:r>
      <w:r w:rsidR="00646BD2">
        <w:rPr>
          <w:rFonts w:ascii="Arial" w:hAnsi="Arial" w:cs="Arial"/>
          <w:b/>
          <w:color w:val="000000" w:themeColor="text1"/>
          <w:sz w:val="23"/>
          <w:szCs w:val="23"/>
          <w:lang w:val="es-ES"/>
        </w:rPr>
        <w:t>ANA LUCÍA CAICEDO CALDERÓN</w:t>
      </w:r>
    </w:p>
    <w:p w:rsidR="00A92D55" w:rsidRPr="009B6B9D" w:rsidRDefault="00646BD2" w:rsidP="005D0298">
      <w:pPr>
        <w:spacing w:line="276" w:lineRule="auto"/>
        <w:contextualSpacing/>
        <w:jc w:val="both"/>
        <w:rPr>
          <w:rFonts w:ascii="Arial" w:hAnsi="Arial" w:cs="Arial"/>
          <w:color w:val="000000" w:themeColor="text1"/>
          <w:sz w:val="23"/>
          <w:szCs w:val="23"/>
          <w:lang w:val="es-ES"/>
        </w:rPr>
      </w:pPr>
      <w:r w:rsidRPr="009B6B9D">
        <w:rPr>
          <w:rFonts w:ascii="Arial" w:hAnsi="Arial" w:cs="Arial"/>
          <w:color w:val="000000" w:themeColor="text1"/>
          <w:sz w:val="23"/>
          <w:szCs w:val="23"/>
          <w:lang w:val="es-ES"/>
        </w:rPr>
        <w:tab/>
      </w:r>
      <w:r w:rsidRPr="009B6B9D">
        <w:rPr>
          <w:rFonts w:ascii="Arial" w:hAnsi="Arial" w:cs="Arial"/>
          <w:color w:val="000000" w:themeColor="text1"/>
          <w:sz w:val="23"/>
          <w:szCs w:val="23"/>
          <w:lang w:val="es-ES"/>
        </w:rPr>
        <w:tab/>
        <w:t>Magistrado</w:t>
      </w:r>
      <w:r w:rsidRPr="009B6B9D">
        <w:rPr>
          <w:rFonts w:ascii="Arial" w:hAnsi="Arial" w:cs="Arial"/>
          <w:color w:val="000000" w:themeColor="text1"/>
          <w:sz w:val="23"/>
          <w:szCs w:val="23"/>
          <w:lang w:val="es-ES"/>
        </w:rPr>
        <w:tab/>
      </w:r>
      <w:r w:rsidRPr="009B6B9D">
        <w:rPr>
          <w:rFonts w:ascii="Arial" w:hAnsi="Arial" w:cs="Arial"/>
          <w:color w:val="000000" w:themeColor="text1"/>
          <w:sz w:val="23"/>
          <w:szCs w:val="23"/>
          <w:lang w:val="es-ES"/>
        </w:rPr>
        <w:tab/>
      </w:r>
      <w:r w:rsidRPr="009B6B9D">
        <w:rPr>
          <w:rFonts w:ascii="Arial" w:hAnsi="Arial" w:cs="Arial"/>
          <w:color w:val="000000" w:themeColor="text1"/>
          <w:sz w:val="23"/>
          <w:szCs w:val="23"/>
          <w:lang w:val="es-ES"/>
        </w:rPr>
        <w:tab/>
      </w:r>
      <w:r w:rsidRPr="009B6B9D">
        <w:rPr>
          <w:rFonts w:ascii="Arial" w:hAnsi="Arial" w:cs="Arial"/>
          <w:color w:val="000000" w:themeColor="text1"/>
          <w:sz w:val="23"/>
          <w:szCs w:val="23"/>
          <w:lang w:val="es-ES"/>
        </w:rPr>
        <w:tab/>
      </w:r>
      <w:r w:rsidR="0003487F" w:rsidRPr="009B6B9D">
        <w:rPr>
          <w:rFonts w:ascii="Arial" w:hAnsi="Arial" w:cs="Arial"/>
          <w:color w:val="000000" w:themeColor="text1"/>
          <w:sz w:val="23"/>
          <w:szCs w:val="23"/>
          <w:lang w:val="es-ES"/>
        </w:rPr>
        <w:tab/>
      </w:r>
      <w:r w:rsidRPr="009B6B9D">
        <w:rPr>
          <w:rFonts w:ascii="Arial" w:hAnsi="Arial" w:cs="Arial"/>
          <w:color w:val="000000" w:themeColor="text1"/>
          <w:sz w:val="23"/>
          <w:szCs w:val="23"/>
          <w:lang w:val="es-ES"/>
        </w:rPr>
        <w:tab/>
        <w:t>Magistrada</w:t>
      </w:r>
    </w:p>
    <w:p w:rsidR="00A92D55" w:rsidRDefault="00F122F2" w:rsidP="005D0298">
      <w:pPr>
        <w:spacing w:line="276" w:lineRule="auto"/>
        <w:contextualSpacing/>
        <w:jc w:val="both"/>
        <w:rPr>
          <w:rFonts w:ascii="Arial" w:hAnsi="Arial" w:cs="Arial"/>
          <w:color w:val="000000" w:themeColor="text1"/>
          <w:sz w:val="23"/>
          <w:szCs w:val="23"/>
          <w:lang w:val="es-ES"/>
        </w:rPr>
      </w:pPr>
      <w:r w:rsidRP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r>
      <w:r w:rsidR="0003487F">
        <w:rPr>
          <w:rFonts w:ascii="Arial" w:hAnsi="Arial" w:cs="Arial"/>
          <w:color w:val="000000" w:themeColor="text1"/>
          <w:sz w:val="23"/>
          <w:szCs w:val="23"/>
          <w:lang w:val="es-ES"/>
        </w:rPr>
        <w:tab/>
      </w:r>
      <w:r w:rsidRPr="0003487F">
        <w:rPr>
          <w:rFonts w:ascii="Arial" w:hAnsi="Arial" w:cs="Arial"/>
          <w:color w:val="000000" w:themeColor="text1"/>
          <w:sz w:val="23"/>
          <w:szCs w:val="23"/>
          <w:lang w:val="es-ES"/>
        </w:rPr>
        <w:tab/>
        <w:t>(</w:t>
      </w:r>
      <w:r w:rsidR="0003487F">
        <w:rPr>
          <w:rFonts w:ascii="Arial" w:hAnsi="Arial" w:cs="Arial"/>
          <w:color w:val="000000" w:themeColor="text1"/>
          <w:sz w:val="23"/>
          <w:szCs w:val="23"/>
          <w:lang w:val="es-ES"/>
        </w:rPr>
        <w:t>S</w:t>
      </w:r>
      <w:r w:rsidRPr="0003487F">
        <w:rPr>
          <w:rFonts w:ascii="Arial" w:hAnsi="Arial" w:cs="Arial"/>
          <w:color w:val="000000" w:themeColor="text1"/>
          <w:sz w:val="23"/>
          <w:szCs w:val="23"/>
          <w:lang w:val="es-ES"/>
        </w:rPr>
        <w:t>alva voto)</w:t>
      </w:r>
    </w:p>
    <w:p w:rsidR="0045355C" w:rsidRDefault="0045355C" w:rsidP="005D0298">
      <w:pPr>
        <w:spacing w:line="276" w:lineRule="auto"/>
        <w:contextualSpacing/>
        <w:jc w:val="both"/>
        <w:rPr>
          <w:rFonts w:ascii="Arial" w:hAnsi="Arial" w:cs="Arial"/>
          <w:color w:val="000000" w:themeColor="text1"/>
          <w:sz w:val="23"/>
          <w:szCs w:val="23"/>
          <w:lang w:val="es-ES"/>
        </w:rPr>
      </w:pPr>
    </w:p>
    <w:p w:rsidR="0045355C" w:rsidRDefault="0045355C">
      <w:pPr>
        <w:spacing w:after="160" w:line="259" w:lineRule="auto"/>
        <w:rPr>
          <w:rFonts w:ascii="Arial" w:hAnsi="Arial" w:cs="Arial"/>
          <w:color w:val="000000" w:themeColor="text1"/>
          <w:sz w:val="23"/>
          <w:szCs w:val="23"/>
          <w:lang w:val="es-ES"/>
        </w:rPr>
      </w:pPr>
      <w:r>
        <w:rPr>
          <w:rFonts w:ascii="Arial" w:hAnsi="Arial" w:cs="Arial"/>
          <w:color w:val="000000" w:themeColor="text1"/>
          <w:sz w:val="23"/>
          <w:szCs w:val="23"/>
          <w:lang w:val="es-ES"/>
        </w:rPr>
        <w:br w:type="page"/>
      </w:r>
    </w:p>
    <w:p w:rsidR="0045355C" w:rsidRPr="0045355C" w:rsidRDefault="0045355C" w:rsidP="0045355C">
      <w:pPr>
        <w:pStyle w:val="Ttulo"/>
        <w:spacing w:line="240" w:lineRule="auto"/>
        <w:jc w:val="both"/>
        <w:rPr>
          <w:b w:val="0"/>
          <w:sz w:val="20"/>
          <w:szCs w:val="18"/>
        </w:rPr>
      </w:pPr>
      <w:r w:rsidRPr="0045355C">
        <w:rPr>
          <w:b w:val="0"/>
          <w:sz w:val="20"/>
          <w:szCs w:val="18"/>
        </w:rPr>
        <w:lastRenderedPageBreak/>
        <w:t xml:space="preserve">Providencia: </w:t>
      </w:r>
      <w:r w:rsidRPr="0045355C">
        <w:rPr>
          <w:b w:val="0"/>
          <w:sz w:val="20"/>
          <w:szCs w:val="18"/>
        </w:rPr>
        <w:tab/>
      </w:r>
      <w:r w:rsidRPr="0045355C">
        <w:rPr>
          <w:b w:val="0"/>
          <w:sz w:val="20"/>
          <w:szCs w:val="18"/>
        </w:rPr>
        <w:tab/>
      </w:r>
      <w:r w:rsidRPr="0045355C">
        <w:rPr>
          <w:b w:val="0"/>
          <w:sz w:val="20"/>
          <w:szCs w:val="18"/>
        </w:rPr>
        <w:tab/>
        <w:t>Sentencia del 15 de febrero de 2019</w:t>
      </w:r>
    </w:p>
    <w:p w:rsidR="0045355C" w:rsidRPr="0045355C" w:rsidRDefault="0045355C" w:rsidP="0045355C">
      <w:pPr>
        <w:pStyle w:val="Ttulo"/>
        <w:spacing w:line="240" w:lineRule="auto"/>
        <w:jc w:val="both"/>
        <w:rPr>
          <w:b w:val="0"/>
          <w:sz w:val="20"/>
          <w:szCs w:val="18"/>
        </w:rPr>
      </w:pPr>
      <w:r w:rsidRPr="0045355C">
        <w:rPr>
          <w:b w:val="0"/>
          <w:sz w:val="20"/>
          <w:szCs w:val="18"/>
        </w:rPr>
        <w:t>Radicación No.:</w:t>
      </w:r>
      <w:r w:rsidRPr="0045355C">
        <w:rPr>
          <w:b w:val="0"/>
          <w:sz w:val="20"/>
          <w:szCs w:val="18"/>
        </w:rPr>
        <w:tab/>
      </w:r>
      <w:r w:rsidRPr="0045355C">
        <w:rPr>
          <w:b w:val="0"/>
          <w:sz w:val="20"/>
          <w:szCs w:val="18"/>
        </w:rPr>
        <w:tab/>
      </w:r>
      <w:r w:rsidRPr="0045355C">
        <w:rPr>
          <w:b w:val="0"/>
          <w:sz w:val="20"/>
          <w:szCs w:val="18"/>
        </w:rPr>
        <w:tab/>
        <w:t>66001-31-05-001-2016-00514-01</w:t>
      </w:r>
    </w:p>
    <w:p w:rsidR="0045355C" w:rsidRPr="0045355C" w:rsidRDefault="0045355C" w:rsidP="0045355C">
      <w:pPr>
        <w:pStyle w:val="Ttulo"/>
        <w:spacing w:line="240" w:lineRule="auto"/>
        <w:jc w:val="both"/>
        <w:rPr>
          <w:b w:val="0"/>
          <w:sz w:val="20"/>
          <w:szCs w:val="18"/>
        </w:rPr>
      </w:pPr>
      <w:r w:rsidRPr="0045355C">
        <w:rPr>
          <w:b w:val="0"/>
          <w:sz w:val="20"/>
          <w:szCs w:val="18"/>
        </w:rPr>
        <w:t>Proceso:</w:t>
      </w:r>
      <w:r w:rsidRPr="0045355C">
        <w:rPr>
          <w:b w:val="0"/>
          <w:sz w:val="20"/>
          <w:szCs w:val="18"/>
        </w:rPr>
        <w:tab/>
      </w:r>
      <w:r w:rsidRPr="0045355C">
        <w:rPr>
          <w:b w:val="0"/>
          <w:sz w:val="20"/>
          <w:szCs w:val="18"/>
        </w:rPr>
        <w:tab/>
      </w:r>
      <w:r w:rsidRPr="0045355C">
        <w:rPr>
          <w:b w:val="0"/>
          <w:sz w:val="20"/>
          <w:szCs w:val="18"/>
        </w:rPr>
        <w:tab/>
        <w:t xml:space="preserve">Ordinario laboral </w:t>
      </w:r>
    </w:p>
    <w:p w:rsidR="0045355C" w:rsidRPr="0045355C" w:rsidRDefault="0045355C" w:rsidP="0045355C">
      <w:pPr>
        <w:pStyle w:val="Ttulo"/>
        <w:spacing w:line="240" w:lineRule="auto"/>
        <w:jc w:val="both"/>
        <w:rPr>
          <w:b w:val="0"/>
          <w:sz w:val="20"/>
          <w:szCs w:val="18"/>
        </w:rPr>
      </w:pPr>
      <w:r w:rsidRPr="0045355C">
        <w:rPr>
          <w:b w:val="0"/>
          <w:sz w:val="20"/>
          <w:szCs w:val="18"/>
        </w:rPr>
        <w:t>Demandante:</w:t>
      </w:r>
      <w:r w:rsidRPr="0045355C">
        <w:rPr>
          <w:b w:val="0"/>
          <w:sz w:val="20"/>
          <w:szCs w:val="18"/>
        </w:rPr>
        <w:tab/>
      </w:r>
      <w:r w:rsidRPr="0045355C">
        <w:rPr>
          <w:b w:val="0"/>
          <w:sz w:val="20"/>
          <w:szCs w:val="18"/>
        </w:rPr>
        <w:tab/>
      </w:r>
      <w:r w:rsidRPr="0045355C">
        <w:rPr>
          <w:b w:val="0"/>
          <w:sz w:val="20"/>
          <w:szCs w:val="18"/>
        </w:rPr>
        <w:tab/>
        <w:t>Gloria Inés Sandoval Ramírez</w:t>
      </w:r>
    </w:p>
    <w:p w:rsidR="0045355C" w:rsidRPr="0045355C" w:rsidRDefault="0045355C" w:rsidP="0045355C">
      <w:pPr>
        <w:pStyle w:val="Ttulo"/>
        <w:spacing w:line="240" w:lineRule="auto"/>
        <w:ind w:left="708" w:hanging="708"/>
        <w:jc w:val="both"/>
        <w:rPr>
          <w:b w:val="0"/>
          <w:sz w:val="20"/>
          <w:szCs w:val="18"/>
        </w:rPr>
      </w:pPr>
      <w:r w:rsidRPr="0045355C">
        <w:rPr>
          <w:b w:val="0"/>
          <w:sz w:val="20"/>
          <w:szCs w:val="18"/>
        </w:rPr>
        <w:t>Demandado:</w:t>
      </w:r>
      <w:r w:rsidRPr="0045355C">
        <w:rPr>
          <w:b w:val="0"/>
          <w:sz w:val="20"/>
          <w:szCs w:val="18"/>
        </w:rPr>
        <w:tab/>
      </w:r>
      <w:r w:rsidRPr="0045355C">
        <w:rPr>
          <w:b w:val="0"/>
          <w:sz w:val="20"/>
          <w:szCs w:val="18"/>
        </w:rPr>
        <w:tab/>
      </w:r>
      <w:r w:rsidRPr="0045355C">
        <w:rPr>
          <w:b w:val="0"/>
          <w:sz w:val="20"/>
          <w:szCs w:val="18"/>
        </w:rPr>
        <w:tab/>
        <w:t>Colfondos S.A.</w:t>
      </w:r>
    </w:p>
    <w:p w:rsidR="0045355C" w:rsidRPr="0045355C" w:rsidRDefault="0045355C" w:rsidP="0045355C">
      <w:pPr>
        <w:pStyle w:val="Ttulo"/>
        <w:spacing w:line="240" w:lineRule="auto"/>
        <w:jc w:val="both"/>
        <w:rPr>
          <w:b w:val="0"/>
          <w:sz w:val="20"/>
          <w:szCs w:val="18"/>
        </w:rPr>
      </w:pPr>
      <w:r w:rsidRPr="0045355C">
        <w:rPr>
          <w:b w:val="0"/>
          <w:sz w:val="20"/>
          <w:szCs w:val="18"/>
        </w:rPr>
        <w:t>Magistrado ponente:</w:t>
      </w:r>
      <w:r w:rsidRPr="0045355C">
        <w:rPr>
          <w:b w:val="0"/>
          <w:sz w:val="20"/>
          <w:szCs w:val="18"/>
        </w:rPr>
        <w:tab/>
      </w:r>
      <w:r w:rsidRPr="0045355C">
        <w:rPr>
          <w:b w:val="0"/>
          <w:sz w:val="20"/>
          <w:szCs w:val="18"/>
        </w:rPr>
        <w:tab/>
        <w:t xml:space="preserve">Olga Lucía Hoyos Sepúlveda </w:t>
      </w:r>
    </w:p>
    <w:p w:rsidR="0045355C" w:rsidRPr="0045355C" w:rsidRDefault="0045355C" w:rsidP="0045355C">
      <w:pPr>
        <w:pStyle w:val="Ttulo"/>
        <w:spacing w:line="240" w:lineRule="auto"/>
        <w:ind w:left="2805" w:hanging="2805"/>
        <w:jc w:val="both"/>
        <w:rPr>
          <w:b w:val="0"/>
          <w:sz w:val="20"/>
          <w:szCs w:val="18"/>
        </w:rPr>
      </w:pPr>
      <w:r w:rsidRPr="0045355C">
        <w:rPr>
          <w:b w:val="0"/>
          <w:sz w:val="20"/>
          <w:szCs w:val="18"/>
        </w:rPr>
        <w:t>Magistrada que salva voto:</w:t>
      </w:r>
      <w:r w:rsidRPr="0045355C">
        <w:rPr>
          <w:b w:val="0"/>
          <w:sz w:val="20"/>
          <w:szCs w:val="18"/>
        </w:rPr>
        <w:tab/>
        <w:t xml:space="preserve"> Ana Lucia Caicedo Calderón</w:t>
      </w:r>
    </w:p>
    <w:p w:rsidR="0045355C" w:rsidRPr="00095469" w:rsidRDefault="0045355C" w:rsidP="0045355C">
      <w:pPr>
        <w:pStyle w:val="Ttulo"/>
        <w:spacing w:line="240" w:lineRule="auto"/>
        <w:ind w:left="2805" w:hanging="2805"/>
        <w:jc w:val="both"/>
        <w:rPr>
          <w:sz w:val="18"/>
          <w:szCs w:val="18"/>
          <w:lang w:eastAsia="es-MX"/>
        </w:rPr>
      </w:pPr>
    </w:p>
    <w:p w:rsidR="0045355C" w:rsidRPr="008F4847" w:rsidRDefault="0045355C" w:rsidP="0045355C">
      <w:pPr>
        <w:rPr>
          <w:sz w:val="22"/>
          <w:szCs w:val="22"/>
          <w:lang w:val="es-CO" w:eastAsia="es-MX"/>
        </w:rPr>
      </w:pPr>
      <w:r w:rsidRPr="00095469">
        <w:rPr>
          <w:lang w:val="es-CO" w:eastAsia="es-MX"/>
        </w:rPr>
        <w:tab/>
      </w:r>
    </w:p>
    <w:p w:rsidR="0045355C" w:rsidRPr="0045355C" w:rsidRDefault="0045355C" w:rsidP="0045355C">
      <w:pPr>
        <w:pStyle w:val="Ttulo1"/>
        <w:widowControl/>
        <w:autoSpaceDE/>
        <w:autoSpaceDN/>
        <w:adjustRightInd/>
        <w:spacing w:line="276" w:lineRule="auto"/>
        <w:rPr>
          <w:rFonts w:ascii="Tahoma" w:hAnsi="Tahoma" w:cs="Tahoma"/>
          <w:bCs/>
          <w:sz w:val="24"/>
          <w:u w:val="single"/>
        </w:rPr>
      </w:pPr>
      <w:r w:rsidRPr="0045355C">
        <w:rPr>
          <w:rFonts w:ascii="Tahoma" w:hAnsi="Tahoma" w:cs="Tahoma"/>
          <w:bCs/>
          <w:sz w:val="24"/>
          <w:u w:val="single"/>
        </w:rPr>
        <w:t>SALVAMENTO DE VOTO</w:t>
      </w:r>
    </w:p>
    <w:p w:rsidR="0045355C" w:rsidRDefault="0045355C" w:rsidP="0045355C">
      <w:pPr>
        <w:spacing w:line="276" w:lineRule="auto"/>
        <w:jc w:val="both"/>
        <w:rPr>
          <w:rFonts w:ascii="Tahoma" w:hAnsi="Tahoma" w:cs="Tahoma"/>
          <w:b/>
          <w:bCs/>
          <w:szCs w:val="24"/>
        </w:rPr>
      </w:pPr>
    </w:p>
    <w:p w:rsidR="0045355C" w:rsidRPr="0045355C" w:rsidRDefault="0045355C" w:rsidP="0045355C">
      <w:pPr>
        <w:spacing w:line="276" w:lineRule="auto"/>
        <w:jc w:val="both"/>
        <w:rPr>
          <w:rFonts w:ascii="Tahoma" w:hAnsi="Tahoma" w:cs="Tahoma"/>
          <w:b/>
          <w:bCs/>
          <w:szCs w:val="24"/>
        </w:rPr>
      </w:pPr>
    </w:p>
    <w:p w:rsidR="0045355C" w:rsidRPr="0045355C" w:rsidRDefault="0045355C" w:rsidP="0045355C">
      <w:pPr>
        <w:spacing w:line="276" w:lineRule="auto"/>
        <w:ind w:firstLine="709"/>
        <w:jc w:val="both"/>
        <w:rPr>
          <w:rFonts w:ascii="Tahoma" w:hAnsi="Tahoma" w:cs="Tahoma"/>
          <w:color w:val="000000" w:themeColor="text1"/>
          <w:szCs w:val="24"/>
        </w:rPr>
      </w:pPr>
      <w:r w:rsidRPr="0045355C">
        <w:rPr>
          <w:rFonts w:ascii="Tahoma" w:hAnsi="Tahoma" w:cs="Tahoma"/>
          <w:color w:val="000000" w:themeColor="text1"/>
          <w:szCs w:val="24"/>
        </w:rPr>
        <w:t>Como quiera que mi proyecto fue derrotado por la mayoría de la Sala, mi salvamento de voto se edifica sobre lo que en su oportunidad propuse respecto al caso en cuestión, cuyos argumentos fueron los siguientes:</w:t>
      </w:r>
    </w:p>
    <w:p w:rsidR="0045355C" w:rsidRPr="0045355C" w:rsidRDefault="0045355C" w:rsidP="0045355C">
      <w:pPr>
        <w:spacing w:line="276" w:lineRule="auto"/>
        <w:ind w:firstLine="851"/>
        <w:jc w:val="both"/>
        <w:rPr>
          <w:rFonts w:ascii="Tahoma" w:hAnsi="Tahoma" w:cs="Tahoma"/>
          <w:szCs w:val="24"/>
        </w:rPr>
      </w:pPr>
    </w:p>
    <w:p w:rsidR="0045355C" w:rsidRPr="0045355C" w:rsidRDefault="0045355C" w:rsidP="0045355C">
      <w:pPr>
        <w:pStyle w:val="Prrafodelista"/>
        <w:numPr>
          <w:ilvl w:val="0"/>
          <w:numId w:val="7"/>
        </w:numPr>
        <w:tabs>
          <w:tab w:val="left" w:pos="-720"/>
          <w:tab w:val="left" w:pos="993"/>
        </w:tabs>
        <w:suppressAutoHyphens/>
        <w:spacing w:after="0" w:line="276" w:lineRule="auto"/>
        <w:ind w:hanging="11"/>
        <w:jc w:val="both"/>
        <w:rPr>
          <w:rFonts w:ascii="Tahoma" w:hAnsi="Tahoma" w:cs="Tahoma"/>
          <w:b/>
          <w:caps/>
          <w:sz w:val="24"/>
          <w:szCs w:val="24"/>
        </w:rPr>
      </w:pPr>
      <w:r w:rsidRPr="0045355C">
        <w:rPr>
          <w:rFonts w:ascii="Tahoma" w:hAnsi="Tahoma" w:cs="Tahoma"/>
          <w:b/>
          <w:sz w:val="24"/>
          <w:szCs w:val="24"/>
        </w:rPr>
        <w:t>Las reglas sobre la ineficacia del cambio de régimen no distinguen entre beneficiarios del régimen de transición y los que no lo son</w:t>
      </w:r>
    </w:p>
    <w:p w:rsidR="0045355C" w:rsidRPr="0045355C" w:rsidRDefault="0045355C" w:rsidP="0045355C">
      <w:pPr>
        <w:tabs>
          <w:tab w:val="left" w:pos="-720"/>
        </w:tabs>
        <w:suppressAutoHyphens/>
        <w:spacing w:line="276" w:lineRule="auto"/>
        <w:rPr>
          <w:rFonts w:ascii="Tahoma" w:hAnsi="Tahoma" w:cs="Tahoma"/>
          <w:spacing w:val="-3"/>
          <w:kern w:val="1"/>
          <w:szCs w:val="24"/>
        </w:rPr>
      </w:pP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r w:rsidRPr="0045355C">
        <w:rPr>
          <w:rFonts w:ascii="Tahoma" w:hAnsi="Tahoma" w:cs="Tahoma"/>
          <w:spacing w:val="-3"/>
          <w:kern w:val="1"/>
          <w:szCs w:val="24"/>
        </w:rPr>
        <w:tab/>
        <w:t xml:space="preserve">Dado que las Administradoras de Fondos de Pensiones son organismos profesionales, como pasa a explicarse, considero aplicable en estos casos el artículo 1604 del Código Civil, según el cual la prueba de la </w:t>
      </w:r>
      <w:r w:rsidRPr="0045355C">
        <w:rPr>
          <w:rFonts w:ascii="Tahoma" w:hAnsi="Tahoma" w:cs="Tahoma"/>
          <w:spacing w:val="-3"/>
          <w:kern w:val="1"/>
          <w:szCs w:val="24"/>
          <w:u w:val="single"/>
        </w:rPr>
        <w:t>debida diligencia y cuidado</w:t>
      </w:r>
      <w:r w:rsidRPr="0045355C">
        <w:rPr>
          <w:rFonts w:ascii="Tahoma" w:hAnsi="Tahoma" w:cs="Tahoma"/>
          <w:spacing w:val="-3"/>
          <w:kern w:val="1"/>
          <w:szCs w:val="24"/>
        </w:rPr>
        <w:t xml:space="preserve"> incumbe a quien ha debido emplearla, dadas las siguientes razones:</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r w:rsidRPr="0045355C">
        <w:rPr>
          <w:rFonts w:ascii="Tahoma" w:hAnsi="Tahoma" w:cs="Tahoma"/>
          <w:spacing w:val="-3"/>
          <w:kern w:val="1"/>
          <w:szCs w:val="24"/>
        </w:rPr>
        <w:tab/>
      </w:r>
      <w:r w:rsidRPr="0045355C">
        <w:rPr>
          <w:rFonts w:ascii="Tahoma" w:hAnsi="Tahoma" w:cs="Tahoma"/>
          <w:b/>
          <w:spacing w:val="-3"/>
          <w:kern w:val="1"/>
          <w:szCs w:val="24"/>
        </w:rPr>
        <w:t>1.1</w:t>
      </w:r>
      <w:r w:rsidRPr="0045355C">
        <w:rPr>
          <w:rFonts w:ascii="Tahoma" w:hAnsi="Tahoma" w:cs="Tahoma"/>
          <w:spacing w:val="-3"/>
          <w:kern w:val="1"/>
          <w:szCs w:val="24"/>
        </w:rPr>
        <w:t xml:space="preserve"> Las Administradoras de Fondos de Pensiones tienen deberes de carácter profesional con sus afiliados y con los consumidores del mercado potencial en general.</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r w:rsidRPr="0045355C">
        <w:rPr>
          <w:rFonts w:ascii="Tahoma" w:hAnsi="Tahoma" w:cs="Tahoma"/>
          <w:spacing w:val="-3"/>
          <w:kern w:val="1"/>
          <w:szCs w:val="24"/>
        </w:rPr>
        <w:tab/>
      </w:r>
      <w:r w:rsidRPr="0045355C">
        <w:rPr>
          <w:rFonts w:ascii="Tahoma" w:hAnsi="Tahoma" w:cs="Tahoma"/>
          <w:b/>
          <w:spacing w:val="-3"/>
          <w:kern w:val="1"/>
          <w:szCs w:val="24"/>
        </w:rPr>
        <w:t xml:space="preserve">1.2 </w:t>
      </w:r>
      <w:r w:rsidRPr="0045355C">
        <w:rPr>
          <w:rFonts w:ascii="Tahoma" w:hAnsi="Tahoma" w:cs="Tahoma"/>
          <w:spacing w:val="-3"/>
          <w:kern w:val="1"/>
          <w:szCs w:val="24"/>
        </w:rPr>
        <w:t xml:space="preserve">Las actividades de las entidades financieras en general, de las aseguradoras y de los Fondos de Pensiones y Cesantías, en particular, se encuentran reguladas por el </w:t>
      </w:r>
      <w:r w:rsidRPr="0045355C">
        <w:rPr>
          <w:rFonts w:ascii="Tahoma" w:hAnsi="Tahoma" w:cs="Tahoma"/>
          <w:spacing w:val="-3"/>
          <w:kern w:val="1"/>
          <w:szCs w:val="24"/>
          <w:u w:val="single"/>
        </w:rPr>
        <w:t>Decreto 663 de 1993</w:t>
      </w:r>
      <w:r w:rsidRPr="0045355C">
        <w:rPr>
          <w:rStyle w:val="Refdenotaalpie"/>
          <w:rFonts w:ascii="Tahoma" w:hAnsi="Tahoma" w:cs="Tahoma"/>
          <w:spacing w:val="-3"/>
          <w:kern w:val="1"/>
          <w:szCs w:val="24"/>
          <w:u w:val="single"/>
        </w:rPr>
        <w:footnoteReference w:id="4"/>
      </w:r>
      <w:r w:rsidRPr="0045355C">
        <w:rPr>
          <w:rFonts w:ascii="Tahoma" w:hAnsi="Tahoma" w:cs="Tahoma"/>
          <w:spacing w:val="-3"/>
          <w:kern w:val="1"/>
          <w:szCs w:val="24"/>
        </w:rPr>
        <w:t>, norma en la que se destaca la importancia de los principios de debida diligencia, transparencia e información cierta, suficiente y oportuna.</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r w:rsidRPr="0045355C">
        <w:rPr>
          <w:rFonts w:ascii="Tahoma" w:hAnsi="Tahoma" w:cs="Tahoma"/>
          <w:spacing w:val="-3"/>
          <w:kern w:val="1"/>
          <w:szCs w:val="24"/>
        </w:rPr>
        <w:tab/>
      </w:r>
      <w:r w:rsidRPr="0045355C">
        <w:rPr>
          <w:rFonts w:ascii="Tahoma" w:hAnsi="Tahoma" w:cs="Tahoma"/>
          <w:b/>
          <w:spacing w:val="-3"/>
          <w:kern w:val="1"/>
          <w:szCs w:val="24"/>
        </w:rPr>
        <w:t>1.3</w:t>
      </w:r>
      <w:r w:rsidRPr="0045355C">
        <w:rPr>
          <w:rFonts w:ascii="Tahoma" w:hAnsi="Tahoma" w:cs="Tahoma"/>
          <w:spacing w:val="-3"/>
          <w:kern w:val="1"/>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tabs>
          <w:tab w:val="left" w:pos="-720"/>
        </w:tabs>
        <w:suppressAutoHyphens/>
        <w:spacing w:line="276" w:lineRule="auto"/>
        <w:jc w:val="both"/>
        <w:rPr>
          <w:rFonts w:ascii="Tahoma" w:hAnsi="Tahoma" w:cs="Tahoma"/>
          <w:iCs/>
          <w:szCs w:val="24"/>
          <w:u w:val="single"/>
        </w:rPr>
      </w:pPr>
      <w:r w:rsidRPr="0045355C">
        <w:rPr>
          <w:rFonts w:ascii="Tahoma" w:hAnsi="Tahoma" w:cs="Tahoma"/>
          <w:spacing w:val="-3"/>
          <w:kern w:val="1"/>
          <w:szCs w:val="24"/>
        </w:rPr>
        <w:tab/>
      </w:r>
      <w:r w:rsidRPr="0045355C">
        <w:rPr>
          <w:rFonts w:ascii="Tahoma" w:hAnsi="Tahoma" w:cs="Tahoma"/>
          <w:b/>
          <w:spacing w:val="-3"/>
          <w:kern w:val="1"/>
          <w:szCs w:val="24"/>
        </w:rPr>
        <w:t>1.4</w:t>
      </w:r>
      <w:r w:rsidRPr="0045355C">
        <w:rPr>
          <w:rFonts w:ascii="Tahoma" w:hAnsi="Tahoma" w:cs="Tahoma"/>
          <w:spacing w:val="-3"/>
          <w:kern w:val="1"/>
          <w:szCs w:val="24"/>
        </w:rPr>
        <w:t xml:space="preserve"> En numerosas sentencias del órgano de cierre de la jurisdicción ordinaria laboral, se ha establecido que no puede argüirse que </w:t>
      </w:r>
      <w:r w:rsidRPr="0045355C">
        <w:rPr>
          <w:rFonts w:ascii="Tahoma" w:hAnsi="Tahoma"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5355C">
        <w:rPr>
          <w:rFonts w:ascii="Tahoma" w:hAnsi="Tahoma" w:cs="Tahoma"/>
          <w:i/>
          <w:iCs/>
          <w:szCs w:val="24"/>
        </w:rPr>
        <w:t>“</w:t>
      </w:r>
      <w:r w:rsidRPr="0045355C">
        <w:rPr>
          <w:rFonts w:ascii="Tahoma" w:hAnsi="Tahoma" w:cs="Tahoma"/>
          <w:i/>
          <w:iCs/>
          <w:szCs w:val="24"/>
          <w:u w:val="single"/>
        </w:rPr>
        <w:t>dar cuenta de que documentaron clara y suficientemente los efectos que acarrea el cambio de régimen, so pena de declarar ineficaz ese tránsito.”</w:t>
      </w:r>
      <w:r w:rsidRPr="0045355C">
        <w:rPr>
          <w:rFonts w:ascii="Tahoma" w:hAnsi="Tahoma" w:cs="Tahoma"/>
          <w:iCs/>
          <w:szCs w:val="24"/>
          <w:u w:val="single"/>
        </w:rPr>
        <w:t>.</w:t>
      </w:r>
    </w:p>
    <w:p w:rsidR="0045355C" w:rsidRPr="0045355C" w:rsidRDefault="0045355C" w:rsidP="0045355C">
      <w:pPr>
        <w:tabs>
          <w:tab w:val="left" w:pos="-720"/>
        </w:tabs>
        <w:suppressAutoHyphens/>
        <w:spacing w:line="276" w:lineRule="auto"/>
        <w:jc w:val="both"/>
        <w:rPr>
          <w:rFonts w:ascii="Tahoma" w:hAnsi="Tahoma" w:cs="Tahoma"/>
          <w:iCs/>
          <w:szCs w:val="24"/>
          <w:u w:val="single"/>
        </w:rPr>
      </w:pPr>
    </w:p>
    <w:p w:rsidR="0045355C" w:rsidRPr="0045355C" w:rsidRDefault="0045355C" w:rsidP="0045355C">
      <w:pPr>
        <w:tabs>
          <w:tab w:val="left" w:pos="-720"/>
        </w:tabs>
        <w:suppressAutoHyphens/>
        <w:spacing w:line="276" w:lineRule="auto"/>
        <w:jc w:val="both"/>
        <w:rPr>
          <w:rFonts w:ascii="Tahoma" w:hAnsi="Tahoma" w:cs="Tahoma"/>
          <w:iCs/>
          <w:szCs w:val="24"/>
        </w:rPr>
      </w:pPr>
      <w:r w:rsidRPr="0045355C">
        <w:rPr>
          <w:rFonts w:ascii="Tahoma" w:hAnsi="Tahoma" w:cs="Tahoma"/>
          <w:iCs/>
          <w:szCs w:val="24"/>
        </w:rPr>
        <w:lastRenderedPageBreak/>
        <w:tab/>
        <w:t>Es por todo lo anterior que no encuentro justificación alguna para que solo se exija a la AFP prueba de la documentación clara y suficiente de la información trasmitida a los afiliados trasladados por primera vez del RPM al RAIS, en los eventos en estos hayan sido beneficiarios del régimen de transición previsto en el artículo 36 de la Ley 100 de 1993, tal como lo ha sostenido esta Sala Mayoritaria.</w:t>
      </w:r>
    </w:p>
    <w:p w:rsidR="0045355C" w:rsidRPr="0045355C" w:rsidRDefault="0045355C" w:rsidP="0045355C">
      <w:pPr>
        <w:tabs>
          <w:tab w:val="left" w:pos="-720"/>
        </w:tabs>
        <w:suppressAutoHyphens/>
        <w:spacing w:line="276" w:lineRule="auto"/>
        <w:jc w:val="both"/>
        <w:rPr>
          <w:rFonts w:ascii="Tahoma" w:hAnsi="Tahoma" w:cs="Tahoma"/>
          <w:iCs/>
          <w:szCs w:val="24"/>
        </w:rPr>
      </w:pPr>
    </w:p>
    <w:p w:rsidR="0045355C" w:rsidRPr="0045355C" w:rsidRDefault="0045355C" w:rsidP="0045355C">
      <w:pPr>
        <w:tabs>
          <w:tab w:val="left" w:pos="-720"/>
        </w:tabs>
        <w:suppressAutoHyphens/>
        <w:spacing w:line="276" w:lineRule="auto"/>
        <w:jc w:val="both"/>
        <w:rPr>
          <w:rFonts w:ascii="Tahoma" w:hAnsi="Tahoma" w:cs="Tahoma"/>
          <w:iCs/>
          <w:szCs w:val="24"/>
        </w:rPr>
      </w:pPr>
      <w:r w:rsidRPr="0045355C">
        <w:rPr>
          <w:rFonts w:ascii="Tahoma" w:hAnsi="Tahoma" w:cs="Tahoma"/>
          <w:iCs/>
          <w:szCs w:val="24"/>
        </w:rPr>
        <w:tab/>
        <w:t>Considero que en todos los casos en que un afiliado ponga en cuestión la falta de información veraz, oportuna y completa de las incidencias del cambio del régimen,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esa trascendencia.</w:t>
      </w:r>
    </w:p>
    <w:p w:rsidR="0045355C" w:rsidRPr="0045355C" w:rsidRDefault="0045355C" w:rsidP="0045355C">
      <w:pPr>
        <w:tabs>
          <w:tab w:val="left" w:pos="-720"/>
        </w:tabs>
        <w:suppressAutoHyphens/>
        <w:spacing w:line="276" w:lineRule="auto"/>
        <w:jc w:val="both"/>
        <w:rPr>
          <w:rFonts w:ascii="Tahoma" w:hAnsi="Tahoma" w:cs="Tahoma"/>
          <w:iCs/>
          <w:szCs w:val="24"/>
        </w:rPr>
      </w:pPr>
    </w:p>
    <w:p w:rsidR="0045355C" w:rsidRPr="0045355C" w:rsidRDefault="0045355C" w:rsidP="0045355C">
      <w:pPr>
        <w:tabs>
          <w:tab w:val="left" w:pos="-720"/>
        </w:tabs>
        <w:suppressAutoHyphens/>
        <w:spacing w:line="276" w:lineRule="auto"/>
        <w:jc w:val="both"/>
        <w:rPr>
          <w:rFonts w:ascii="Tahoma" w:hAnsi="Tahoma" w:cs="Tahoma"/>
          <w:i/>
          <w:iCs/>
          <w:szCs w:val="24"/>
        </w:rPr>
      </w:pPr>
      <w:r w:rsidRPr="0045355C">
        <w:rPr>
          <w:rFonts w:ascii="Tahoma" w:hAnsi="Tahoma" w:cs="Tahoma"/>
          <w:iCs/>
          <w:szCs w:val="24"/>
        </w:rPr>
        <w:tab/>
        <w:t>Dicho deber es exigible desde las etapas previas y preparatorias a la formalización de la afiliación a la administradora, pues el sistema pensional, del que obviamente hacen parte las Administradoras de Fondos de Pensiones, se supone que actúa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45355C" w:rsidRPr="0045355C" w:rsidRDefault="0045355C" w:rsidP="0045355C">
      <w:pPr>
        <w:tabs>
          <w:tab w:val="left" w:pos="-720"/>
        </w:tabs>
        <w:suppressAutoHyphens/>
        <w:spacing w:line="276" w:lineRule="auto"/>
        <w:jc w:val="both"/>
        <w:rPr>
          <w:rFonts w:ascii="Tahoma" w:hAnsi="Tahoma" w:cs="Tahoma"/>
          <w:i/>
          <w:iCs/>
          <w:szCs w:val="24"/>
        </w:rPr>
      </w:pPr>
    </w:p>
    <w:p w:rsidR="0045355C" w:rsidRPr="0045355C" w:rsidRDefault="0045355C" w:rsidP="0045355C">
      <w:pPr>
        <w:tabs>
          <w:tab w:val="left" w:pos="-720"/>
        </w:tabs>
        <w:suppressAutoHyphens/>
        <w:spacing w:line="276" w:lineRule="auto"/>
        <w:jc w:val="both"/>
        <w:rPr>
          <w:rFonts w:ascii="Tahoma" w:hAnsi="Tahoma" w:cs="Tahoma"/>
          <w:iCs/>
          <w:szCs w:val="24"/>
        </w:rPr>
      </w:pPr>
      <w:r w:rsidRPr="0045355C">
        <w:rPr>
          <w:rFonts w:ascii="Tahoma" w:hAnsi="Tahoma" w:cs="Tahoma"/>
          <w:szCs w:val="24"/>
        </w:rPr>
        <w:tab/>
        <w:t xml:space="preserve">Por último, en mis salvamentos de voto he expresado la tesis según la cual, en términos generales, en los procesos en los que se busca la ineficacia del traslado al RAIS, es comprensible que las </w:t>
      </w:r>
      <w:proofErr w:type="spellStart"/>
      <w:r w:rsidRPr="0045355C">
        <w:rPr>
          <w:rFonts w:ascii="Tahoma" w:hAnsi="Tahoma" w:cs="Tahoma"/>
          <w:szCs w:val="24"/>
        </w:rPr>
        <w:t>AFPs</w:t>
      </w:r>
      <w:proofErr w:type="spellEnd"/>
      <w:r w:rsidRPr="0045355C">
        <w:rPr>
          <w:rFonts w:ascii="Tahoma" w:hAnsi="Tahoma" w:cs="Tahoma"/>
          <w:szCs w:val="24"/>
        </w:rPr>
        <w:t xml:space="preserve"> demandadas se encuentran en una situación que les permite aportar las evidencias respecto a si se le brindó al afiliado la información cierta, suficiente, comprensible y oportuna a la hora de convencerlo de trasladarse de régimen.</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r w:rsidRPr="0045355C">
        <w:rPr>
          <w:rFonts w:ascii="Tahoma" w:hAnsi="Tahoma" w:cs="Tahoma"/>
          <w:spacing w:val="-3"/>
          <w:kern w:val="1"/>
          <w:szCs w:val="24"/>
        </w:rPr>
        <w:t xml:space="preserve">En conclusión, he sostenido y sigo sosteniendo que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 Considero con todo respeto, que la tesis mayoritaria de la Sala se muestra contraria al significado de un deber profesional, con lo cual se desconoce el principio que desde el antiguo derecho romano enseña que </w:t>
      </w:r>
      <w:r w:rsidRPr="0045355C">
        <w:rPr>
          <w:rFonts w:ascii="Tahoma" w:hAnsi="Tahoma" w:cs="Tahoma"/>
          <w:i/>
          <w:spacing w:val="-3"/>
          <w:kern w:val="1"/>
          <w:szCs w:val="24"/>
        </w:rPr>
        <w:t xml:space="preserve">la “prueba de la diligencia o cuidado incumbe al que ha debido emplearlo (Art. 1604 C.C.)”, </w:t>
      </w:r>
      <w:r w:rsidRPr="0045355C">
        <w:rPr>
          <w:rFonts w:ascii="Tahoma" w:hAnsi="Tahoma" w:cs="Tahoma"/>
          <w:spacing w:val="-3"/>
          <w:kern w:val="1"/>
          <w:szCs w:val="24"/>
        </w:rPr>
        <w:t>como lo expresé en precedencia.</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tabs>
          <w:tab w:val="left" w:pos="-720"/>
        </w:tabs>
        <w:suppressAutoHyphens/>
        <w:spacing w:line="276" w:lineRule="auto"/>
        <w:ind w:left="709"/>
        <w:jc w:val="both"/>
        <w:rPr>
          <w:rFonts w:ascii="Tahoma" w:hAnsi="Tahoma" w:cs="Tahoma"/>
          <w:b/>
          <w:spacing w:val="-3"/>
          <w:kern w:val="1"/>
          <w:szCs w:val="24"/>
        </w:rPr>
      </w:pPr>
      <w:r w:rsidRPr="0045355C">
        <w:rPr>
          <w:rFonts w:ascii="Tahoma" w:hAnsi="Tahoma" w:cs="Tahoma"/>
          <w:b/>
          <w:spacing w:val="-3"/>
          <w:kern w:val="1"/>
          <w:szCs w:val="24"/>
        </w:rPr>
        <w:t>2. Caso concreto</w:t>
      </w:r>
    </w:p>
    <w:p w:rsidR="0045355C" w:rsidRPr="0045355C" w:rsidRDefault="0045355C" w:rsidP="0045355C">
      <w:pPr>
        <w:tabs>
          <w:tab w:val="left" w:pos="-720"/>
        </w:tabs>
        <w:suppressAutoHyphens/>
        <w:spacing w:line="276" w:lineRule="auto"/>
        <w:jc w:val="both"/>
        <w:rPr>
          <w:rFonts w:ascii="Tahoma" w:hAnsi="Tahoma" w:cs="Tahoma"/>
          <w:spacing w:val="-3"/>
          <w:kern w:val="1"/>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Se pretendió por esta vía ordinaria que se declare la ineficacia del traslado del régimen de prima media con prestación definida al de ahorro individual con solidaridad, basado en la existencia de un vicio del consentimiento, dada la omisión de información clara y precisa, que ha debido brindarle la AFP a la actora, en orden a conocer las condiciones y consecuencias de la migración de régimen.</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lastRenderedPageBreak/>
        <w:t>Bajo dicha premisa, era necesario indicar que si bien como prueba del cumplimiento del deber de información y buen consejo la AFP demandada llamó a declarar a su contraparte procesal, y el fallo de primera instancia se basó esencialmente en dicha prueba de confesión, se observa que se dejó de apreciar el valor probatorio del cálculo anticipado o proyección del monto de la pensión de la actora, el cual fue aportado en la diligencia de interrogatorio, y cuya autenticidad no es discutida por la parte a quien se atribuye su autoría, esto es, por la AFP COLFONDOS, quien se limitó a manifestar frente al mismo, en la etapa de alegatos, que solo tenía un carácter informativo y que no comprometía la responsabilidad de la administradora, como en él se indica.</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Recordemos que la señora GLORIA INÉS SANDOVAL aseguró en la diligencia de interrogatorio que la decisión de afiliarse a COLFONDOS la tomó tras una larga reunión con el asesor de dicha AFP en su oficina, en la que tuvo la oportunidad de escuchar una exposición de todas las ventajas de trasladarse al régimen privado de pensiones y en la que además aprovechó para hacerle muchas preguntas y exigirle una proyección de la mesada que obtendría en su vejez, la cual aportó en la diligencia como prueba de sus dichos.</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 xml:space="preserve">Indicó que en esa época era directora comercial de una aseguradora llamada “Nacional de Seguros”, que tenía un sueldo variable que no bajaba de $800.000 en el año 1996; que a lo largo de su vida ha tenido buenos ingresos económicos producto de su trabajo en el área comercial; que trabajó toda su vida en el mercado asegurador y que fue despedida en septiembre del año 2016, en un proceso de restructuración adelantado por un nuevo presidente que llegó a la compañía, consecuencia del cual salieron otros 480 empleados, empezando por los más antiguos, como ella.  </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 xml:space="preserve">Ante las preguntas del apoderado judicial de la AFP demandada reconoció que el asesor le había hablado de la posibilidad de pensionarse anticipadamente, también le había informado que el saldo de su cuenta de ahorro individual hacía parte de su masa </w:t>
      </w:r>
      <w:proofErr w:type="spellStart"/>
      <w:r w:rsidRPr="0045355C">
        <w:rPr>
          <w:rFonts w:ascii="Tahoma" w:hAnsi="Tahoma" w:cs="Tahoma"/>
          <w:szCs w:val="24"/>
        </w:rPr>
        <w:t>sucesoral</w:t>
      </w:r>
      <w:proofErr w:type="spellEnd"/>
      <w:r w:rsidRPr="0045355C">
        <w:rPr>
          <w:rFonts w:ascii="Tahoma" w:hAnsi="Tahoma" w:cs="Tahoma"/>
          <w:szCs w:val="24"/>
        </w:rPr>
        <w:t xml:space="preserve">; que podía hacer aportes voluntarios, y reconoció, además, que había suscrito el formulario de afiliación libre de todo apremio, con toda la conciencia del caso y basada en la información recibida. Sin embargo frente a este último punto, con apoyo en la proyección efectuada en el año 1996, antes de su traslado, indicó que le habían prometido una mesada de cerca del 85% del promedio de sus ingresos, es decir igual o incluso superior a la ofrecida por el Régimen de Prima Media, y este fue el punto que se dejó de apreciar en primera instancia, como más adelante pasa a verse. </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Dígase hasta este punto, que esta espontánea descripción de los hechos que rodearon la antesala de la suscripción formal de la afiliación, fue suficiente para que la a-quo arribara a la conclusión de que la misma estuvo motivada por la información veraz y completa que sobre las características que de dicho régimen le transmitió el agente comercial de la administradora de fondos demandada.</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lastRenderedPageBreak/>
        <w:t xml:space="preserve">Pero, volviendo a la prueba documental aportada en el interrogatorio, describió la demandante la escena en que se produjo dicho documento de la siguiente manera (se reproduce textualmente) “Él me dice, en ese entonces yo me ganaba $800.000, entonces él me dice, con una inflación del 0%, me lo apunta aquí (y muestra la hoja de cálculo), con un incremento salarial, año por año, del 1.33% (eso me lo dijo en 1996, yo tenía 33 años) </w:t>
      </w:r>
      <w:proofErr w:type="spellStart"/>
      <w:r w:rsidRPr="0045355C">
        <w:rPr>
          <w:rFonts w:ascii="Tahoma" w:hAnsi="Tahoma" w:cs="Tahoma"/>
          <w:szCs w:val="24"/>
        </w:rPr>
        <w:t>ud.</w:t>
      </w:r>
      <w:proofErr w:type="spellEnd"/>
      <w:r w:rsidRPr="0045355C">
        <w:rPr>
          <w:rFonts w:ascii="Tahoma" w:hAnsi="Tahoma" w:cs="Tahoma"/>
          <w:szCs w:val="24"/>
        </w:rPr>
        <w:t xml:space="preserve"> a los 57 años, me dice aquí, su pensión en el seguro social va a ser de $880.000 pesos, en el fondo de pensiones va a ser de $693.000. Entonces yo le manifiesto a la persona: </w:t>
      </w:r>
      <w:proofErr w:type="spellStart"/>
      <w:r w:rsidRPr="0045355C">
        <w:rPr>
          <w:rFonts w:ascii="Tahoma" w:hAnsi="Tahoma" w:cs="Tahoma"/>
          <w:szCs w:val="24"/>
        </w:rPr>
        <w:t>ud.</w:t>
      </w:r>
      <w:proofErr w:type="spellEnd"/>
      <w:r w:rsidRPr="0045355C">
        <w:rPr>
          <w:rFonts w:ascii="Tahoma" w:hAnsi="Tahoma" w:cs="Tahoma"/>
          <w:szCs w:val="24"/>
        </w:rPr>
        <w:t xml:space="preserve"> me está diciendo que el ISS se va a acabar -eso fue un argumento que en ese momento ellos tenían muy fuerte- pero si el seguro se va a acabar, no me sirve esa pensión. Entonces él me manifiesta y me dice, pero es que yo le estoy haciendo a </w:t>
      </w:r>
      <w:proofErr w:type="spellStart"/>
      <w:r w:rsidRPr="0045355C">
        <w:rPr>
          <w:rFonts w:ascii="Tahoma" w:hAnsi="Tahoma" w:cs="Tahoma"/>
          <w:szCs w:val="24"/>
        </w:rPr>
        <w:t>ud.</w:t>
      </w:r>
      <w:proofErr w:type="spellEnd"/>
      <w:r w:rsidRPr="0045355C">
        <w:rPr>
          <w:rFonts w:ascii="Tahoma" w:hAnsi="Tahoma" w:cs="Tahoma"/>
          <w:szCs w:val="24"/>
        </w:rPr>
        <w:t xml:space="preserve"> una proyección con el 1.33% de incremento anual, yo a usted no le estoy haciendo la proyección con su salario. Y pasa a explicar “Yo siempre me he desempeñado en la parte comercial, todos mis 37 años que he trabajado, me he desempeñado en la parte comercial, y en las áreas comerciales, en las compañías de seguros, mi salario es exponencial. Él me dice, usted en ese entonces no se va a estar ganando $1.098.000 por su salario, el salario se va a ir incrementando de acuerdo a un exponente, entonces esa diferencia no va a ser así. A los 61 años en el fondo, me dice, le vamos a dar $985.000 y en el ISS $928.000</w:t>
      </w:r>
      <w:r w:rsidRPr="0045355C">
        <w:rPr>
          <w:rFonts w:ascii="Tahoma" w:hAnsi="Tahoma" w:cs="Tahoma"/>
          <w:szCs w:val="24"/>
        </w:rPr>
        <w:footnoteReference w:id="5"/>
      </w:r>
      <w:r w:rsidRPr="0045355C">
        <w:rPr>
          <w:rFonts w:ascii="Tahoma" w:hAnsi="Tahoma" w:cs="Tahoma"/>
          <w:szCs w:val="24"/>
        </w:rPr>
        <w:t xml:space="preserve">, pero </w:t>
      </w:r>
      <w:proofErr w:type="spellStart"/>
      <w:r w:rsidRPr="0045355C">
        <w:rPr>
          <w:rFonts w:ascii="Tahoma" w:hAnsi="Tahoma" w:cs="Tahoma"/>
          <w:szCs w:val="24"/>
        </w:rPr>
        <w:t>ud.</w:t>
      </w:r>
      <w:proofErr w:type="spellEnd"/>
      <w:r w:rsidRPr="0045355C">
        <w:rPr>
          <w:rFonts w:ascii="Tahoma" w:hAnsi="Tahoma" w:cs="Tahoma"/>
          <w:szCs w:val="24"/>
        </w:rPr>
        <w:t xml:space="preserve"> va ganar mucha más plata en el futuro, porque usted va a amasar un capital, va a formar un capital, usted va a hacer un capital que le va a permitir tener una muy buena pensión. Seguidamente dijo “mi ingreso base de cotización, porque un experto en pensiones me sacó esta proyección, mi IBL, está en $5.100.000. Yo en el seguro social me pensionaria con $3.668.382. Haciendo la proyección de los 10 últimos años, con proyección de toda mi vida laboral (…) mi base sería de $2.600.000. Le pagué a un experto en pensiones para que me lo hiciera y saqué la información de un extracto que me manda COLFONDOS cada 3 meses, se sacó de la historia laboral. Si Dra., me basé en esta proyección que me llevó, eso fue lo que se analizó, agregó. Fue una larga reunión, no fue corta. Fue una reunión en la que yo le pregunté infinidad de cosas a tal punto que </w:t>
      </w:r>
      <w:proofErr w:type="gramStart"/>
      <w:r w:rsidRPr="0045355C">
        <w:rPr>
          <w:rFonts w:ascii="Tahoma" w:hAnsi="Tahoma" w:cs="Tahoma"/>
          <w:szCs w:val="24"/>
        </w:rPr>
        <w:t>mire</w:t>
      </w:r>
      <w:proofErr w:type="gramEnd"/>
      <w:r w:rsidRPr="0045355C">
        <w:rPr>
          <w:rFonts w:ascii="Tahoma" w:hAnsi="Tahoma" w:cs="Tahoma"/>
          <w:szCs w:val="24"/>
        </w:rPr>
        <w:t xml:space="preserve"> todo lo que me hizo. La reunión duró pienso que de pronto una hora. </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Frente a lo anterior es bueno aclarar que la comprobación de las expectativas creadas alrededor del monto de la pensión ofrecida por el RAIS como señuelo o estímulo para influir el traslado, obviamente no puede provenir de la confesión aislada de la demandante, pues es lógico que solo puede llamarse confesión a todo aquello que el interrogado diga o calle en su contra. Sin embargo esas afirmaciones, acompañadas de la respectiva prueba documental, se convierten en una prueba autónoma que merece un análisis inseparable del interrogatorio.</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Dicho lo anterior, es cierto que en el documento denominado “cálculo general de la proyección de la pensión”, del año 1996 (</w:t>
      </w:r>
      <w:proofErr w:type="spellStart"/>
      <w:r w:rsidRPr="0045355C">
        <w:rPr>
          <w:rFonts w:ascii="Tahoma" w:hAnsi="Tahoma" w:cs="Tahoma"/>
          <w:szCs w:val="24"/>
        </w:rPr>
        <w:t>Fl</w:t>
      </w:r>
      <w:proofErr w:type="spellEnd"/>
      <w:r w:rsidRPr="0045355C">
        <w:rPr>
          <w:rFonts w:ascii="Tahoma" w:hAnsi="Tahoma" w:cs="Tahoma"/>
          <w:szCs w:val="24"/>
        </w:rPr>
        <w:t xml:space="preserve">. 103), se registra una comparación entre la mesada que le pagaría el ISS a la actora en el año 2024 (cuando llegara a los 61 años de edad), con un salario de $800.000, una inflación del 0%, y un </w:t>
      </w:r>
      <w:r w:rsidRPr="0045355C">
        <w:rPr>
          <w:rFonts w:ascii="Tahoma" w:hAnsi="Tahoma" w:cs="Tahoma"/>
          <w:szCs w:val="24"/>
        </w:rPr>
        <w:lastRenderedPageBreak/>
        <w:t>incremento anual del 1,33% sobre el IBC, y la que, bajo esos mismos factores, le pagaría COLFONDOS S.A. (demandada en este asunto), encontrando que el resultado es favorable a la AFP, pues se ofrece un monto equivalente al 85,13% del IBC, superior por dos décimas al pagadero por el ISS. Dicho en números, se aprecia en el documento que bajo dichas variables la pensión pagada por el ISS seria del $928.251, mientras que la ofrecida por COLFONDOS, equivaldría a $985.983.</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Igualmente se aprecia que dicho cálculo se establece a partir de un rendimiento anual (invariable) del 15%, más un 7% de capitalización obligatoria y con derecho a un bono pensional con tasa de actualización al 4%, es decir, se ofrece una tasa de rendimiento de más del 22% anual, y dígase de una vez, que ni en los mejores momentos del mercado financiero, como es bien sabido, se han pagado rendimientos superiores a un dígito sobre aportes pensionales de portafolios moderados.</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 xml:space="preserve">De modo que dicha proyección es la prueba de la ausencia del requerido “buen consejo”, pues se sustentó en la oferta de un excesivo e inverosímil rendimiento financiero de los aportes pensionales efectuados por la actora. La proyección no fue nada realista, no consultaba el comportamiento del mercado para la época y tampoco se aprecia prueba de que se le hubiere explicado a la actora que la existencia de hijos, cónyuge o potenciales beneficiarios de la pensión influía en el monto de la misma y de que un mal comportamiento del mercado podía dar al traste con la proyección, de modo que en este caso es evidente que la demandante fue inducida a error, no solo por lo que se le dejó de informar, sino también por la equivocada información suministrada.  </w:t>
      </w: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ab/>
      </w:r>
    </w:p>
    <w:p w:rsidR="0045355C" w:rsidRPr="0045355C" w:rsidRDefault="0045355C" w:rsidP="0045355C">
      <w:pPr>
        <w:spacing w:line="276" w:lineRule="auto"/>
        <w:ind w:firstLine="708"/>
        <w:jc w:val="both"/>
        <w:rPr>
          <w:rFonts w:ascii="Tahoma" w:hAnsi="Tahoma" w:cs="Tahoma"/>
          <w:szCs w:val="24"/>
        </w:rPr>
      </w:pPr>
      <w:r w:rsidRPr="0045355C">
        <w:rPr>
          <w:rFonts w:ascii="Tahoma" w:hAnsi="Tahoma" w:cs="Tahoma"/>
          <w:szCs w:val="24"/>
        </w:rPr>
        <w:t>En virtud de lo anterior, considero que debió revocarse la sentencia de primera instancia para, en su lugar, declarar la ineficacia del traslado efectuado por la demandante al régimen de ahorro individual con solidaridad.</w:t>
      </w:r>
    </w:p>
    <w:p w:rsidR="0045355C" w:rsidRPr="0045355C" w:rsidRDefault="0045355C" w:rsidP="0045355C">
      <w:pPr>
        <w:spacing w:line="276" w:lineRule="auto"/>
        <w:ind w:firstLine="708"/>
        <w:jc w:val="both"/>
        <w:rPr>
          <w:rFonts w:ascii="Tahoma" w:hAnsi="Tahoma" w:cs="Tahoma"/>
          <w:szCs w:val="24"/>
        </w:rPr>
      </w:pPr>
    </w:p>
    <w:p w:rsidR="0045355C" w:rsidRPr="0045355C" w:rsidRDefault="0045355C" w:rsidP="0045355C">
      <w:pPr>
        <w:pStyle w:val="Textoindependiente"/>
        <w:spacing w:line="276" w:lineRule="auto"/>
        <w:rPr>
          <w:rFonts w:ascii="Tahoma" w:hAnsi="Tahoma" w:cs="Tahoma"/>
          <w:szCs w:val="24"/>
          <w:lang w:val="es-ES"/>
        </w:rPr>
      </w:pPr>
      <w:r w:rsidRPr="0045355C">
        <w:rPr>
          <w:rFonts w:ascii="Tahoma" w:hAnsi="Tahoma" w:cs="Tahoma"/>
          <w:szCs w:val="24"/>
          <w:lang w:val="es-ES"/>
        </w:rPr>
        <w:tab/>
        <w:t>En estos términos sustento mi salvamento de voto.</w:t>
      </w:r>
    </w:p>
    <w:p w:rsidR="0045355C" w:rsidRPr="0045355C" w:rsidRDefault="0045355C" w:rsidP="0045355C">
      <w:pPr>
        <w:pStyle w:val="Textoindependiente"/>
        <w:spacing w:line="276" w:lineRule="auto"/>
        <w:rPr>
          <w:rFonts w:ascii="Tahoma" w:hAnsi="Tahoma" w:cs="Tahoma"/>
          <w:szCs w:val="24"/>
          <w:lang w:val="es-ES"/>
        </w:rPr>
      </w:pPr>
    </w:p>
    <w:p w:rsidR="0045355C" w:rsidRPr="0045355C" w:rsidRDefault="0045355C" w:rsidP="0045355C">
      <w:pPr>
        <w:widowControl w:val="0"/>
        <w:autoSpaceDE w:val="0"/>
        <w:autoSpaceDN w:val="0"/>
        <w:adjustRightInd w:val="0"/>
        <w:spacing w:line="276" w:lineRule="auto"/>
        <w:jc w:val="both"/>
        <w:rPr>
          <w:rFonts w:ascii="Tahoma" w:hAnsi="Tahoma" w:cs="Tahoma"/>
          <w:szCs w:val="24"/>
        </w:rPr>
      </w:pPr>
    </w:p>
    <w:p w:rsidR="0045355C" w:rsidRPr="0045355C" w:rsidRDefault="0045355C" w:rsidP="0045355C">
      <w:pPr>
        <w:widowControl w:val="0"/>
        <w:autoSpaceDE w:val="0"/>
        <w:autoSpaceDN w:val="0"/>
        <w:adjustRightInd w:val="0"/>
        <w:spacing w:line="276" w:lineRule="auto"/>
        <w:jc w:val="both"/>
        <w:rPr>
          <w:rFonts w:ascii="Tahoma" w:hAnsi="Tahoma" w:cs="Tahoma"/>
          <w:szCs w:val="24"/>
        </w:rPr>
      </w:pPr>
    </w:p>
    <w:p w:rsidR="0045355C" w:rsidRPr="0045355C" w:rsidRDefault="0045355C" w:rsidP="0045355C">
      <w:pPr>
        <w:widowControl w:val="0"/>
        <w:autoSpaceDE w:val="0"/>
        <w:autoSpaceDN w:val="0"/>
        <w:adjustRightInd w:val="0"/>
        <w:spacing w:line="276" w:lineRule="auto"/>
        <w:jc w:val="both"/>
        <w:rPr>
          <w:rFonts w:ascii="Tahoma" w:hAnsi="Tahoma" w:cs="Tahoma"/>
          <w:szCs w:val="24"/>
        </w:rPr>
      </w:pPr>
    </w:p>
    <w:p w:rsidR="0045355C" w:rsidRPr="0045355C" w:rsidRDefault="0045355C" w:rsidP="0045355C">
      <w:pPr>
        <w:widowControl w:val="0"/>
        <w:autoSpaceDE w:val="0"/>
        <w:autoSpaceDN w:val="0"/>
        <w:adjustRightInd w:val="0"/>
        <w:spacing w:line="276" w:lineRule="auto"/>
        <w:jc w:val="both"/>
        <w:rPr>
          <w:rFonts w:ascii="Tahoma" w:hAnsi="Tahoma" w:cs="Tahoma"/>
          <w:szCs w:val="24"/>
        </w:rPr>
      </w:pPr>
    </w:p>
    <w:p w:rsidR="0045355C" w:rsidRPr="0045355C" w:rsidRDefault="0045355C" w:rsidP="0045355C">
      <w:pPr>
        <w:widowControl w:val="0"/>
        <w:autoSpaceDE w:val="0"/>
        <w:autoSpaceDN w:val="0"/>
        <w:adjustRightInd w:val="0"/>
        <w:spacing w:line="276" w:lineRule="auto"/>
        <w:jc w:val="both"/>
        <w:rPr>
          <w:rFonts w:ascii="Tahoma" w:hAnsi="Tahoma" w:cs="Tahoma"/>
          <w:szCs w:val="24"/>
        </w:rPr>
      </w:pPr>
    </w:p>
    <w:p w:rsidR="0045355C" w:rsidRPr="0045355C" w:rsidRDefault="0045355C" w:rsidP="0045355C">
      <w:pPr>
        <w:widowControl w:val="0"/>
        <w:autoSpaceDE w:val="0"/>
        <w:autoSpaceDN w:val="0"/>
        <w:adjustRightInd w:val="0"/>
        <w:spacing w:line="276" w:lineRule="auto"/>
        <w:jc w:val="both"/>
        <w:rPr>
          <w:rFonts w:ascii="Tahoma" w:hAnsi="Tahoma" w:cs="Tahoma"/>
          <w:szCs w:val="24"/>
        </w:rPr>
      </w:pPr>
    </w:p>
    <w:p w:rsidR="0045355C" w:rsidRPr="0045355C" w:rsidRDefault="0045355C" w:rsidP="0045355C">
      <w:pPr>
        <w:pStyle w:val="Ttulo3"/>
        <w:spacing w:line="276" w:lineRule="auto"/>
        <w:rPr>
          <w:rFonts w:ascii="Tahoma" w:hAnsi="Tahoma" w:cs="Tahoma"/>
        </w:rPr>
      </w:pPr>
      <w:r w:rsidRPr="0045355C">
        <w:rPr>
          <w:rFonts w:ascii="Tahoma" w:hAnsi="Tahoma" w:cs="Tahoma"/>
        </w:rPr>
        <w:t>ANA LUCÍA CAICEDO CALDERÓN</w:t>
      </w:r>
    </w:p>
    <w:p w:rsidR="0045355C" w:rsidRPr="0045355C" w:rsidRDefault="0045355C" w:rsidP="0045355C">
      <w:pPr>
        <w:pStyle w:val="Textoindependiente"/>
        <w:spacing w:line="276" w:lineRule="auto"/>
        <w:jc w:val="center"/>
        <w:rPr>
          <w:rFonts w:ascii="Tahoma" w:hAnsi="Tahoma" w:cs="Tahoma"/>
          <w:szCs w:val="24"/>
          <w:lang w:val="es-ES"/>
        </w:rPr>
      </w:pPr>
      <w:r w:rsidRPr="0045355C">
        <w:rPr>
          <w:rFonts w:ascii="Tahoma" w:hAnsi="Tahoma" w:cs="Tahoma"/>
          <w:szCs w:val="24"/>
          <w:lang w:val="es-ES"/>
        </w:rPr>
        <w:t>Magistrada</w:t>
      </w:r>
    </w:p>
    <w:sectPr w:rsidR="0045355C" w:rsidRPr="0045355C" w:rsidSect="009B6B9D">
      <w:headerReference w:type="default" r:id="rId10"/>
      <w:footerReference w:type="default" r:id="rId11"/>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8F9" w:rsidRDefault="00B718F9" w:rsidP="00AD05E0">
      <w:r>
        <w:separator/>
      </w:r>
    </w:p>
  </w:endnote>
  <w:endnote w:type="continuationSeparator" w:id="0">
    <w:p w:rsidR="00B718F9" w:rsidRDefault="00B718F9"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20"/>
      </w:rPr>
    </w:sdtEndPr>
    <w:sdtContent>
      <w:p w:rsidR="00211DFE" w:rsidRPr="0003487F" w:rsidRDefault="00211DFE">
        <w:pPr>
          <w:pStyle w:val="Piedepgina"/>
          <w:jc w:val="right"/>
          <w:rPr>
            <w:rFonts w:ascii="Arial" w:hAnsi="Arial" w:cs="Arial"/>
            <w:sz w:val="20"/>
          </w:rPr>
        </w:pPr>
        <w:r w:rsidRPr="0003487F">
          <w:rPr>
            <w:rFonts w:ascii="Arial" w:hAnsi="Arial" w:cs="Arial"/>
            <w:sz w:val="20"/>
          </w:rPr>
          <w:fldChar w:fldCharType="begin"/>
        </w:r>
        <w:r w:rsidRPr="0003487F">
          <w:rPr>
            <w:rFonts w:ascii="Arial" w:hAnsi="Arial" w:cs="Arial"/>
            <w:sz w:val="20"/>
          </w:rPr>
          <w:instrText>PAGE   \* MERGEFORMAT</w:instrText>
        </w:r>
        <w:r w:rsidRPr="0003487F">
          <w:rPr>
            <w:rFonts w:ascii="Arial" w:hAnsi="Arial" w:cs="Arial"/>
            <w:sz w:val="20"/>
          </w:rPr>
          <w:fldChar w:fldCharType="separate"/>
        </w:r>
        <w:r w:rsidR="009F7A3F" w:rsidRPr="009F7A3F">
          <w:rPr>
            <w:rFonts w:ascii="Arial" w:hAnsi="Arial" w:cs="Arial"/>
            <w:noProof/>
            <w:sz w:val="20"/>
            <w:lang w:val="es-ES"/>
          </w:rPr>
          <w:t>2</w:t>
        </w:r>
        <w:r w:rsidRPr="0003487F">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8F9" w:rsidRDefault="00B718F9" w:rsidP="00AD05E0">
      <w:r>
        <w:separator/>
      </w:r>
    </w:p>
  </w:footnote>
  <w:footnote w:type="continuationSeparator" w:id="0">
    <w:p w:rsidR="00B718F9" w:rsidRDefault="00B718F9" w:rsidP="00AD05E0">
      <w:r>
        <w:continuationSeparator/>
      </w:r>
    </w:p>
  </w:footnote>
  <w:footnote w:id="1">
    <w:p w:rsidR="00811D81" w:rsidRPr="00811D81" w:rsidRDefault="00811D81">
      <w:pPr>
        <w:pStyle w:val="Textonotapie"/>
        <w:rPr>
          <w:rFonts w:ascii="Arial" w:hAnsi="Arial" w:cs="Arial"/>
          <w:sz w:val="18"/>
          <w:szCs w:val="18"/>
          <w:lang w:val="es-CO"/>
        </w:rPr>
      </w:pPr>
      <w:r w:rsidRPr="00811D81">
        <w:rPr>
          <w:rStyle w:val="Refdenotaalpie"/>
          <w:rFonts w:ascii="Arial" w:hAnsi="Arial" w:cs="Arial"/>
          <w:sz w:val="18"/>
          <w:szCs w:val="18"/>
        </w:rPr>
        <w:footnoteRef/>
      </w:r>
      <w:r w:rsidRPr="00811D81">
        <w:rPr>
          <w:rFonts w:ascii="Arial" w:hAnsi="Arial" w:cs="Arial"/>
          <w:sz w:val="18"/>
          <w:szCs w:val="18"/>
        </w:rPr>
        <w:t xml:space="preserve"> Sentencia del 29-11-2017 rad. 2016-277 M.P Julio César Salazar Muñoz</w:t>
      </w:r>
    </w:p>
  </w:footnote>
  <w:footnote w:id="2">
    <w:p w:rsidR="006C6C83" w:rsidRPr="006C6C83" w:rsidRDefault="006C6C83">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3">
    <w:p w:rsidR="009522C6" w:rsidRPr="009522C6" w:rsidRDefault="009522C6">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M.P. Clara Cecilia Dueñas, SL 12136 de 2014.</w:t>
      </w:r>
    </w:p>
  </w:footnote>
  <w:footnote w:id="4">
    <w:p w:rsidR="0045355C" w:rsidRPr="0045355C" w:rsidRDefault="0045355C" w:rsidP="0045355C">
      <w:pPr>
        <w:pStyle w:val="Textonotapie"/>
        <w:rPr>
          <w:rFonts w:ascii="Arial" w:hAnsi="Arial" w:cs="Arial"/>
          <w:sz w:val="18"/>
          <w:lang w:val="es-CO"/>
        </w:rPr>
      </w:pPr>
      <w:r w:rsidRPr="0045355C">
        <w:rPr>
          <w:rStyle w:val="Refdenotaalpie"/>
          <w:rFonts w:ascii="Arial" w:hAnsi="Arial" w:cs="Arial"/>
          <w:sz w:val="18"/>
        </w:rPr>
        <w:footnoteRef/>
      </w:r>
      <w:r w:rsidRPr="0045355C">
        <w:rPr>
          <w:rFonts w:ascii="Arial" w:hAnsi="Arial" w:cs="Arial"/>
          <w:sz w:val="18"/>
        </w:rPr>
        <w:t xml:space="preserve"> </w:t>
      </w:r>
      <w:r w:rsidRPr="0045355C">
        <w:rPr>
          <w:rFonts w:ascii="Arial" w:hAnsi="Arial" w:cs="Arial"/>
          <w:sz w:val="18"/>
          <w:lang w:val="es-CO"/>
        </w:rPr>
        <w:t xml:space="preserve">Estatuto Orgánico del Sistema Financiero </w:t>
      </w:r>
    </w:p>
  </w:footnote>
  <w:footnote w:id="5">
    <w:p w:rsidR="0045355C" w:rsidRPr="0045355C" w:rsidRDefault="0045355C" w:rsidP="0045355C">
      <w:pPr>
        <w:pStyle w:val="Textonotapie"/>
        <w:rPr>
          <w:rFonts w:ascii="Arial" w:hAnsi="Arial" w:cs="Arial"/>
          <w:sz w:val="18"/>
          <w:lang w:val="es-CO"/>
        </w:rPr>
      </w:pPr>
      <w:r w:rsidRPr="0045355C">
        <w:rPr>
          <w:rStyle w:val="Refdenotaalpie"/>
          <w:rFonts w:ascii="Arial" w:hAnsi="Arial" w:cs="Arial"/>
          <w:sz w:val="18"/>
        </w:rPr>
        <w:footnoteRef/>
      </w:r>
      <w:r w:rsidRPr="0045355C">
        <w:rPr>
          <w:rFonts w:ascii="Arial" w:hAnsi="Arial" w:cs="Arial"/>
          <w:sz w:val="18"/>
        </w:rPr>
        <w:t xml:space="preserve"> Valga destacar en este punto, que así quedó anotado en la proyección, es decir, estos valores coinciden con los registrados en la hoja de cálculo.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3A4CF9">
      <w:rPr>
        <w:rFonts w:ascii="Arial" w:hAnsi="Arial" w:cs="Arial"/>
        <w:sz w:val="18"/>
        <w:szCs w:val="18"/>
      </w:rPr>
      <w:t>66001-31-05-00</w:t>
    </w:r>
    <w:r w:rsidR="00B234B8">
      <w:rPr>
        <w:rFonts w:ascii="Arial" w:hAnsi="Arial" w:cs="Arial"/>
        <w:sz w:val="18"/>
        <w:szCs w:val="18"/>
      </w:rPr>
      <w:t>1</w:t>
    </w:r>
    <w:r>
      <w:rPr>
        <w:rFonts w:ascii="Arial" w:hAnsi="Arial" w:cs="Arial"/>
        <w:sz w:val="18"/>
        <w:szCs w:val="18"/>
      </w:rPr>
      <w:t>-201</w:t>
    </w:r>
    <w:r w:rsidR="00B234B8">
      <w:rPr>
        <w:rFonts w:ascii="Arial" w:hAnsi="Arial" w:cs="Arial"/>
        <w:sz w:val="18"/>
        <w:szCs w:val="18"/>
      </w:rPr>
      <w:t>6</w:t>
    </w:r>
    <w:r>
      <w:rPr>
        <w:rFonts w:ascii="Arial" w:hAnsi="Arial" w:cs="Arial"/>
        <w:sz w:val="18"/>
        <w:szCs w:val="18"/>
      </w:rPr>
      <w:t>-00</w:t>
    </w:r>
    <w:r w:rsidR="00B234B8">
      <w:rPr>
        <w:rFonts w:ascii="Arial" w:hAnsi="Arial" w:cs="Arial"/>
        <w:sz w:val="18"/>
        <w:szCs w:val="18"/>
      </w:rPr>
      <w:t>514</w:t>
    </w:r>
    <w:r>
      <w:rPr>
        <w:rFonts w:ascii="Arial" w:hAnsi="Arial" w:cs="Arial"/>
        <w:sz w:val="18"/>
        <w:szCs w:val="18"/>
      </w:rPr>
      <w:t>-01</w:t>
    </w:r>
  </w:p>
  <w:p w:rsidR="00AD05E0" w:rsidRPr="00BB3FED" w:rsidRDefault="00B234B8" w:rsidP="00AD05E0">
    <w:pPr>
      <w:pStyle w:val="Encabezado"/>
      <w:jc w:val="center"/>
      <w:rPr>
        <w:rFonts w:ascii="Arial" w:hAnsi="Arial" w:cs="Arial"/>
        <w:sz w:val="18"/>
        <w:szCs w:val="18"/>
      </w:rPr>
    </w:pPr>
    <w:r>
      <w:rPr>
        <w:rFonts w:ascii="Arial" w:hAnsi="Arial" w:cs="Arial"/>
        <w:sz w:val="18"/>
        <w:szCs w:val="18"/>
      </w:rPr>
      <w:t xml:space="preserve">Gloria Inés Sandoval Ramírez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xml:space="preserve">– </w:t>
    </w:r>
    <w:r>
      <w:rPr>
        <w:rFonts w:ascii="Arial" w:hAnsi="Arial" w:cs="Arial"/>
        <w:sz w:val="18"/>
        <w:szCs w:val="18"/>
      </w:rPr>
      <w:t xml:space="preserve">COLFONDOS </w:t>
    </w:r>
    <w:r w:rsidR="008908CC">
      <w:rPr>
        <w:rFonts w:ascii="Arial" w:hAnsi="Arial" w:cs="Arial"/>
        <w:sz w:val="18"/>
        <w:szCs w:val="18"/>
      </w:rPr>
      <w:t>S.A.</w:t>
    </w:r>
  </w:p>
  <w:p w:rsidR="00AD05E0" w:rsidRPr="00AD05E0" w:rsidRDefault="00AD0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15:restartNumberingAfterBreak="0">
    <w:nsid w:val="723D70E6"/>
    <w:multiLevelType w:val="hybridMultilevel"/>
    <w:tmpl w:val="564C2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4D2"/>
    <w:rsid w:val="00003F90"/>
    <w:rsid w:val="0000478E"/>
    <w:rsid w:val="00013A49"/>
    <w:rsid w:val="00013E64"/>
    <w:rsid w:val="0002018D"/>
    <w:rsid w:val="00024061"/>
    <w:rsid w:val="00031373"/>
    <w:rsid w:val="0003487F"/>
    <w:rsid w:val="000363A7"/>
    <w:rsid w:val="0004459B"/>
    <w:rsid w:val="00050104"/>
    <w:rsid w:val="000503EF"/>
    <w:rsid w:val="00056F69"/>
    <w:rsid w:val="0005728F"/>
    <w:rsid w:val="00061B8E"/>
    <w:rsid w:val="00066E69"/>
    <w:rsid w:val="000679C6"/>
    <w:rsid w:val="00067DDB"/>
    <w:rsid w:val="00074F93"/>
    <w:rsid w:val="000766DA"/>
    <w:rsid w:val="00081A2D"/>
    <w:rsid w:val="00084E89"/>
    <w:rsid w:val="00085E2B"/>
    <w:rsid w:val="00087B8A"/>
    <w:rsid w:val="00093D99"/>
    <w:rsid w:val="000947FC"/>
    <w:rsid w:val="000A541E"/>
    <w:rsid w:val="000A6391"/>
    <w:rsid w:val="000B315B"/>
    <w:rsid w:val="000B7E3E"/>
    <w:rsid w:val="000C1E6F"/>
    <w:rsid w:val="000C706D"/>
    <w:rsid w:val="000C7588"/>
    <w:rsid w:val="000D5ABE"/>
    <w:rsid w:val="000E10C4"/>
    <w:rsid w:val="000E2F8A"/>
    <w:rsid w:val="000F469A"/>
    <w:rsid w:val="000F683C"/>
    <w:rsid w:val="000F6C16"/>
    <w:rsid w:val="001045F7"/>
    <w:rsid w:val="00110327"/>
    <w:rsid w:val="00114128"/>
    <w:rsid w:val="001147F4"/>
    <w:rsid w:val="001178F8"/>
    <w:rsid w:val="00117D61"/>
    <w:rsid w:val="00132B25"/>
    <w:rsid w:val="00134816"/>
    <w:rsid w:val="00135E06"/>
    <w:rsid w:val="00137303"/>
    <w:rsid w:val="00137A88"/>
    <w:rsid w:val="0014035A"/>
    <w:rsid w:val="001414A4"/>
    <w:rsid w:val="00142B40"/>
    <w:rsid w:val="00144DE7"/>
    <w:rsid w:val="001462D6"/>
    <w:rsid w:val="0014698C"/>
    <w:rsid w:val="00152759"/>
    <w:rsid w:val="00152966"/>
    <w:rsid w:val="001601F4"/>
    <w:rsid w:val="00163DC6"/>
    <w:rsid w:val="00164161"/>
    <w:rsid w:val="00164FFA"/>
    <w:rsid w:val="00174D44"/>
    <w:rsid w:val="001776D0"/>
    <w:rsid w:val="00182E71"/>
    <w:rsid w:val="001838B2"/>
    <w:rsid w:val="001976D0"/>
    <w:rsid w:val="00197B6B"/>
    <w:rsid w:val="001A74F6"/>
    <w:rsid w:val="001B1B97"/>
    <w:rsid w:val="001B2227"/>
    <w:rsid w:val="001B5268"/>
    <w:rsid w:val="001C0881"/>
    <w:rsid w:val="001D3166"/>
    <w:rsid w:val="001D3F07"/>
    <w:rsid w:val="001D3F32"/>
    <w:rsid w:val="001D7FBD"/>
    <w:rsid w:val="001E326A"/>
    <w:rsid w:val="001E5CD8"/>
    <w:rsid w:val="001E617C"/>
    <w:rsid w:val="001E7996"/>
    <w:rsid w:val="001F7003"/>
    <w:rsid w:val="00200ECE"/>
    <w:rsid w:val="00203A41"/>
    <w:rsid w:val="00205F81"/>
    <w:rsid w:val="00211DFE"/>
    <w:rsid w:val="00217998"/>
    <w:rsid w:val="00231F1D"/>
    <w:rsid w:val="002357E5"/>
    <w:rsid w:val="00237DF3"/>
    <w:rsid w:val="00241391"/>
    <w:rsid w:val="00246047"/>
    <w:rsid w:val="00252894"/>
    <w:rsid w:val="00282D5F"/>
    <w:rsid w:val="002903E7"/>
    <w:rsid w:val="002927C2"/>
    <w:rsid w:val="002A1F83"/>
    <w:rsid w:val="002A25CB"/>
    <w:rsid w:val="002A350B"/>
    <w:rsid w:val="002A696B"/>
    <w:rsid w:val="002B4646"/>
    <w:rsid w:val="002B51B8"/>
    <w:rsid w:val="002C1B27"/>
    <w:rsid w:val="002C495E"/>
    <w:rsid w:val="002C5740"/>
    <w:rsid w:val="002C73A3"/>
    <w:rsid w:val="002C74F9"/>
    <w:rsid w:val="002D1685"/>
    <w:rsid w:val="002D18C5"/>
    <w:rsid w:val="002D3995"/>
    <w:rsid w:val="002D3A5F"/>
    <w:rsid w:val="002E6062"/>
    <w:rsid w:val="002F4F0F"/>
    <w:rsid w:val="002F6BF4"/>
    <w:rsid w:val="00300367"/>
    <w:rsid w:val="003013F3"/>
    <w:rsid w:val="0030678C"/>
    <w:rsid w:val="003074D7"/>
    <w:rsid w:val="003107AC"/>
    <w:rsid w:val="003110B5"/>
    <w:rsid w:val="003269AF"/>
    <w:rsid w:val="00333F2A"/>
    <w:rsid w:val="00334628"/>
    <w:rsid w:val="00344DB9"/>
    <w:rsid w:val="00346681"/>
    <w:rsid w:val="003504F3"/>
    <w:rsid w:val="00351FC5"/>
    <w:rsid w:val="00352CAD"/>
    <w:rsid w:val="00355585"/>
    <w:rsid w:val="00360EB6"/>
    <w:rsid w:val="0036274F"/>
    <w:rsid w:val="00373BF7"/>
    <w:rsid w:val="0037407A"/>
    <w:rsid w:val="00374CD6"/>
    <w:rsid w:val="00380184"/>
    <w:rsid w:val="003863AA"/>
    <w:rsid w:val="003922E2"/>
    <w:rsid w:val="0039451A"/>
    <w:rsid w:val="0039489B"/>
    <w:rsid w:val="003A3CF3"/>
    <w:rsid w:val="003A4CF9"/>
    <w:rsid w:val="003B1DFF"/>
    <w:rsid w:val="003B38FB"/>
    <w:rsid w:val="003B3E2B"/>
    <w:rsid w:val="003B6C32"/>
    <w:rsid w:val="003C3F94"/>
    <w:rsid w:val="003D08A9"/>
    <w:rsid w:val="003D2FE7"/>
    <w:rsid w:val="003D53B8"/>
    <w:rsid w:val="003E2C45"/>
    <w:rsid w:val="003E3709"/>
    <w:rsid w:val="003F10A6"/>
    <w:rsid w:val="003F1BDF"/>
    <w:rsid w:val="003F5CB5"/>
    <w:rsid w:val="004075F5"/>
    <w:rsid w:val="00411A56"/>
    <w:rsid w:val="00414678"/>
    <w:rsid w:val="00414BB5"/>
    <w:rsid w:val="00414CA5"/>
    <w:rsid w:val="00433A40"/>
    <w:rsid w:val="00435959"/>
    <w:rsid w:val="00435C7C"/>
    <w:rsid w:val="0043724B"/>
    <w:rsid w:val="00437340"/>
    <w:rsid w:val="004400E5"/>
    <w:rsid w:val="0044083A"/>
    <w:rsid w:val="00445BE4"/>
    <w:rsid w:val="00451498"/>
    <w:rsid w:val="00452F5D"/>
    <w:rsid w:val="0045355C"/>
    <w:rsid w:val="004617FD"/>
    <w:rsid w:val="0046517A"/>
    <w:rsid w:val="00477D71"/>
    <w:rsid w:val="00482F8C"/>
    <w:rsid w:val="00484BBB"/>
    <w:rsid w:val="00493622"/>
    <w:rsid w:val="00493BD9"/>
    <w:rsid w:val="004A3462"/>
    <w:rsid w:val="004A3E65"/>
    <w:rsid w:val="004B0270"/>
    <w:rsid w:val="004B41BC"/>
    <w:rsid w:val="004B4408"/>
    <w:rsid w:val="004B7182"/>
    <w:rsid w:val="004C49D1"/>
    <w:rsid w:val="004C7B48"/>
    <w:rsid w:val="004D128B"/>
    <w:rsid w:val="004D1E1F"/>
    <w:rsid w:val="004D5321"/>
    <w:rsid w:val="004D6206"/>
    <w:rsid w:val="004E28C9"/>
    <w:rsid w:val="004F32D0"/>
    <w:rsid w:val="004F65AF"/>
    <w:rsid w:val="004F741B"/>
    <w:rsid w:val="004F748F"/>
    <w:rsid w:val="00500565"/>
    <w:rsid w:val="005132DB"/>
    <w:rsid w:val="0052140A"/>
    <w:rsid w:val="005330F5"/>
    <w:rsid w:val="00533B7B"/>
    <w:rsid w:val="00536744"/>
    <w:rsid w:val="005426B2"/>
    <w:rsid w:val="0054308F"/>
    <w:rsid w:val="0054738A"/>
    <w:rsid w:val="00552EBC"/>
    <w:rsid w:val="0055305B"/>
    <w:rsid w:val="00554B31"/>
    <w:rsid w:val="00557133"/>
    <w:rsid w:val="0056020D"/>
    <w:rsid w:val="00572CB6"/>
    <w:rsid w:val="00572F46"/>
    <w:rsid w:val="005757FB"/>
    <w:rsid w:val="0058174E"/>
    <w:rsid w:val="00584040"/>
    <w:rsid w:val="00590F19"/>
    <w:rsid w:val="005920A9"/>
    <w:rsid w:val="005A0D0C"/>
    <w:rsid w:val="005A1F09"/>
    <w:rsid w:val="005A5643"/>
    <w:rsid w:val="005B3447"/>
    <w:rsid w:val="005B5D81"/>
    <w:rsid w:val="005C2028"/>
    <w:rsid w:val="005C30F7"/>
    <w:rsid w:val="005D0298"/>
    <w:rsid w:val="005D02D4"/>
    <w:rsid w:val="005D624B"/>
    <w:rsid w:val="005E2672"/>
    <w:rsid w:val="005E35FE"/>
    <w:rsid w:val="005E411D"/>
    <w:rsid w:val="005F2671"/>
    <w:rsid w:val="005F33D2"/>
    <w:rsid w:val="005F66C7"/>
    <w:rsid w:val="00604FAE"/>
    <w:rsid w:val="00610CC9"/>
    <w:rsid w:val="006121E1"/>
    <w:rsid w:val="00616117"/>
    <w:rsid w:val="00620025"/>
    <w:rsid w:val="00621049"/>
    <w:rsid w:val="00621925"/>
    <w:rsid w:val="00632AB1"/>
    <w:rsid w:val="00632D88"/>
    <w:rsid w:val="0063603E"/>
    <w:rsid w:val="006375B7"/>
    <w:rsid w:val="00643988"/>
    <w:rsid w:val="00643D57"/>
    <w:rsid w:val="00646A53"/>
    <w:rsid w:val="00646BD2"/>
    <w:rsid w:val="00646BE7"/>
    <w:rsid w:val="00652E3E"/>
    <w:rsid w:val="00654A86"/>
    <w:rsid w:val="006561F1"/>
    <w:rsid w:val="00656993"/>
    <w:rsid w:val="00663480"/>
    <w:rsid w:val="0066459D"/>
    <w:rsid w:val="00691AC6"/>
    <w:rsid w:val="00697207"/>
    <w:rsid w:val="006A687B"/>
    <w:rsid w:val="006A7958"/>
    <w:rsid w:val="006B2236"/>
    <w:rsid w:val="006B30AC"/>
    <w:rsid w:val="006B5D48"/>
    <w:rsid w:val="006C049E"/>
    <w:rsid w:val="006C3FC9"/>
    <w:rsid w:val="006C6289"/>
    <w:rsid w:val="006C6C83"/>
    <w:rsid w:val="006D0102"/>
    <w:rsid w:val="006D18BC"/>
    <w:rsid w:val="006D2429"/>
    <w:rsid w:val="006D656F"/>
    <w:rsid w:val="006D74EE"/>
    <w:rsid w:val="006E074F"/>
    <w:rsid w:val="006E1A18"/>
    <w:rsid w:val="006E2D14"/>
    <w:rsid w:val="006F155B"/>
    <w:rsid w:val="006F1DCF"/>
    <w:rsid w:val="006F26D5"/>
    <w:rsid w:val="006F454B"/>
    <w:rsid w:val="00701464"/>
    <w:rsid w:val="00705067"/>
    <w:rsid w:val="00705E44"/>
    <w:rsid w:val="00706D1D"/>
    <w:rsid w:val="007113B2"/>
    <w:rsid w:val="0071177A"/>
    <w:rsid w:val="0071730D"/>
    <w:rsid w:val="007213C7"/>
    <w:rsid w:val="007311ED"/>
    <w:rsid w:val="007318F3"/>
    <w:rsid w:val="00734285"/>
    <w:rsid w:val="0073571A"/>
    <w:rsid w:val="00746921"/>
    <w:rsid w:val="00756C7F"/>
    <w:rsid w:val="00762804"/>
    <w:rsid w:val="00766CBC"/>
    <w:rsid w:val="007718FF"/>
    <w:rsid w:val="00771EEF"/>
    <w:rsid w:val="00776E9C"/>
    <w:rsid w:val="00782A12"/>
    <w:rsid w:val="007846BF"/>
    <w:rsid w:val="0078502F"/>
    <w:rsid w:val="007917AA"/>
    <w:rsid w:val="007938ED"/>
    <w:rsid w:val="007A2D93"/>
    <w:rsid w:val="007A771C"/>
    <w:rsid w:val="007B4962"/>
    <w:rsid w:val="007B5EAD"/>
    <w:rsid w:val="007C3872"/>
    <w:rsid w:val="007C3CBB"/>
    <w:rsid w:val="007C51D9"/>
    <w:rsid w:val="007D1C98"/>
    <w:rsid w:val="007D2ADD"/>
    <w:rsid w:val="007D3EF5"/>
    <w:rsid w:val="007E1394"/>
    <w:rsid w:val="007E30F5"/>
    <w:rsid w:val="007F2FCF"/>
    <w:rsid w:val="007F343B"/>
    <w:rsid w:val="007F6AA7"/>
    <w:rsid w:val="007F72CB"/>
    <w:rsid w:val="0080251F"/>
    <w:rsid w:val="0080527D"/>
    <w:rsid w:val="00811D81"/>
    <w:rsid w:val="008167A7"/>
    <w:rsid w:val="00816B3A"/>
    <w:rsid w:val="00817F7F"/>
    <w:rsid w:val="00824764"/>
    <w:rsid w:val="0083638D"/>
    <w:rsid w:val="008375A1"/>
    <w:rsid w:val="00844CB1"/>
    <w:rsid w:val="00844F7F"/>
    <w:rsid w:val="00846624"/>
    <w:rsid w:val="008505D9"/>
    <w:rsid w:val="008523EB"/>
    <w:rsid w:val="00853044"/>
    <w:rsid w:val="00856878"/>
    <w:rsid w:val="00863E5E"/>
    <w:rsid w:val="00865DB7"/>
    <w:rsid w:val="008709F0"/>
    <w:rsid w:val="0087332F"/>
    <w:rsid w:val="00875EE5"/>
    <w:rsid w:val="00881DD4"/>
    <w:rsid w:val="00886685"/>
    <w:rsid w:val="008908CC"/>
    <w:rsid w:val="008951E7"/>
    <w:rsid w:val="008A2870"/>
    <w:rsid w:val="008A4170"/>
    <w:rsid w:val="008A4E98"/>
    <w:rsid w:val="008A72B2"/>
    <w:rsid w:val="008A7722"/>
    <w:rsid w:val="008A7C40"/>
    <w:rsid w:val="008B26C2"/>
    <w:rsid w:val="008B2BDF"/>
    <w:rsid w:val="008B3066"/>
    <w:rsid w:val="008B33A1"/>
    <w:rsid w:val="008C2705"/>
    <w:rsid w:val="008C625B"/>
    <w:rsid w:val="008D0E1D"/>
    <w:rsid w:val="008D3527"/>
    <w:rsid w:val="008D3E59"/>
    <w:rsid w:val="008D6F2D"/>
    <w:rsid w:val="008D711D"/>
    <w:rsid w:val="008E03C0"/>
    <w:rsid w:val="008E2B2E"/>
    <w:rsid w:val="008E539E"/>
    <w:rsid w:val="008F3478"/>
    <w:rsid w:val="008F59A7"/>
    <w:rsid w:val="008F74C8"/>
    <w:rsid w:val="009019D5"/>
    <w:rsid w:val="009047E5"/>
    <w:rsid w:val="0092039A"/>
    <w:rsid w:val="009241B4"/>
    <w:rsid w:val="00927649"/>
    <w:rsid w:val="00927A3B"/>
    <w:rsid w:val="00927D8F"/>
    <w:rsid w:val="00935BF8"/>
    <w:rsid w:val="00935EE0"/>
    <w:rsid w:val="00936B16"/>
    <w:rsid w:val="00936CAD"/>
    <w:rsid w:val="00937704"/>
    <w:rsid w:val="00942299"/>
    <w:rsid w:val="0094350D"/>
    <w:rsid w:val="009454D8"/>
    <w:rsid w:val="009502D6"/>
    <w:rsid w:val="0095209D"/>
    <w:rsid w:val="009522C6"/>
    <w:rsid w:val="009543C5"/>
    <w:rsid w:val="00956BB7"/>
    <w:rsid w:val="00956EAB"/>
    <w:rsid w:val="00961DEF"/>
    <w:rsid w:val="0096499E"/>
    <w:rsid w:val="00974729"/>
    <w:rsid w:val="00980CF9"/>
    <w:rsid w:val="00981C17"/>
    <w:rsid w:val="00983A11"/>
    <w:rsid w:val="00992815"/>
    <w:rsid w:val="00996002"/>
    <w:rsid w:val="0099624F"/>
    <w:rsid w:val="009A0F9A"/>
    <w:rsid w:val="009A4C68"/>
    <w:rsid w:val="009A642E"/>
    <w:rsid w:val="009B11F6"/>
    <w:rsid w:val="009B241C"/>
    <w:rsid w:val="009B6B9D"/>
    <w:rsid w:val="009B7261"/>
    <w:rsid w:val="009D2D3E"/>
    <w:rsid w:val="009E08EB"/>
    <w:rsid w:val="009F43B2"/>
    <w:rsid w:val="009F4991"/>
    <w:rsid w:val="009F7670"/>
    <w:rsid w:val="009F7A3F"/>
    <w:rsid w:val="00A00A78"/>
    <w:rsid w:val="00A01123"/>
    <w:rsid w:val="00A125DA"/>
    <w:rsid w:val="00A15605"/>
    <w:rsid w:val="00A263B8"/>
    <w:rsid w:val="00A305FA"/>
    <w:rsid w:val="00A32683"/>
    <w:rsid w:val="00A34053"/>
    <w:rsid w:val="00A35461"/>
    <w:rsid w:val="00A44931"/>
    <w:rsid w:val="00A52365"/>
    <w:rsid w:val="00A52C67"/>
    <w:rsid w:val="00A62574"/>
    <w:rsid w:val="00A634BD"/>
    <w:rsid w:val="00A721A4"/>
    <w:rsid w:val="00A74790"/>
    <w:rsid w:val="00A80425"/>
    <w:rsid w:val="00A81222"/>
    <w:rsid w:val="00A85F23"/>
    <w:rsid w:val="00A92875"/>
    <w:rsid w:val="00A92D55"/>
    <w:rsid w:val="00AA089E"/>
    <w:rsid w:val="00AA2ACA"/>
    <w:rsid w:val="00AA4F75"/>
    <w:rsid w:val="00AA7F13"/>
    <w:rsid w:val="00AB1944"/>
    <w:rsid w:val="00AB2583"/>
    <w:rsid w:val="00AB2C5F"/>
    <w:rsid w:val="00AB2F1A"/>
    <w:rsid w:val="00AB34B0"/>
    <w:rsid w:val="00AB357E"/>
    <w:rsid w:val="00AB5AE6"/>
    <w:rsid w:val="00AC2D1B"/>
    <w:rsid w:val="00AC6A9D"/>
    <w:rsid w:val="00AC7509"/>
    <w:rsid w:val="00AD05E0"/>
    <w:rsid w:val="00AD1103"/>
    <w:rsid w:val="00AD2C6D"/>
    <w:rsid w:val="00AD3B0F"/>
    <w:rsid w:val="00AD3FEB"/>
    <w:rsid w:val="00AD5155"/>
    <w:rsid w:val="00AD7400"/>
    <w:rsid w:val="00AE137A"/>
    <w:rsid w:val="00AE7588"/>
    <w:rsid w:val="00AF03D0"/>
    <w:rsid w:val="00AF1E39"/>
    <w:rsid w:val="00AF7835"/>
    <w:rsid w:val="00B04F95"/>
    <w:rsid w:val="00B05045"/>
    <w:rsid w:val="00B07787"/>
    <w:rsid w:val="00B11EBB"/>
    <w:rsid w:val="00B1345D"/>
    <w:rsid w:val="00B1454A"/>
    <w:rsid w:val="00B15207"/>
    <w:rsid w:val="00B200F0"/>
    <w:rsid w:val="00B21B4F"/>
    <w:rsid w:val="00B234B8"/>
    <w:rsid w:val="00B2394B"/>
    <w:rsid w:val="00B24407"/>
    <w:rsid w:val="00B24FBB"/>
    <w:rsid w:val="00B311A0"/>
    <w:rsid w:val="00B316D3"/>
    <w:rsid w:val="00B33A78"/>
    <w:rsid w:val="00B36ED1"/>
    <w:rsid w:val="00B377CF"/>
    <w:rsid w:val="00B426FB"/>
    <w:rsid w:val="00B506AF"/>
    <w:rsid w:val="00B52A9C"/>
    <w:rsid w:val="00B53580"/>
    <w:rsid w:val="00B5485C"/>
    <w:rsid w:val="00B562AD"/>
    <w:rsid w:val="00B57CE6"/>
    <w:rsid w:val="00B6339B"/>
    <w:rsid w:val="00B639B3"/>
    <w:rsid w:val="00B66500"/>
    <w:rsid w:val="00B70DFB"/>
    <w:rsid w:val="00B718F9"/>
    <w:rsid w:val="00B800BA"/>
    <w:rsid w:val="00B83F34"/>
    <w:rsid w:val="00B90506"/>
    <w:rsid w:val="00B93D8B"/>
    <w:rsid w:val="00BA4C95"/>
    <w:rsid w:val="00BA5DA8"/>
    <w:rsid w:val="00BC4F81"/>
    <w:rsid w:val="00BD1D48"/>
    <w:rsid w:val="00BD390A"/>
    <w:rsid w:val="00BD76AD"/>
    <w:rsid w:val="00BE07C9"/>
    <w:rsid w:val="00BE0BFC"/>
    <w:rsid w:val="00BE0D32"/>
    <w:rsid w:val="00BE2032"/>
    <w:rsid w:val="00BE31F3"/>
    <w:rsid w:val="00BE612F"/>
    <w:rsid w:val="00BF1E6A"/>
    <w:rsid w:val="00BF6DC6"/>
    <w:rsid w:val="00C07A6E"/>
    <w:rsid w:val="00C07C09"/>
    <w:rsid w:val="00C16D5E"/>
    <w:rsid w:val="00C1758F"/>
    <w:rsid w:val="00C261A5"/>
    <w:rsid w:val="00C27581"/>
    <w:rsid w:val="00C33656"/>
    <w:rsid w:val="00C35BAC"/>
    <w:rsid w:val="00C43420"/>
    <w:rsid w:val="00C4432E"/>
    <w:rsid w:val="00C47BBF"/>
    <w:rsid w:val="00C535FA"/>
    <w:rsid w:val="00C55499"/>
    <w:rsid w:val="00C57679"/>
    <w:rsid w:val="00C64A1B"/>
    <w:rsid w:val="00C67422"/>
    <w:rsid w:val="00C7450F"/>
    <w:rsid w:val="00C746B5"/>
    <w:rsid w:val="00C7628B"/>
    <w:rsid w:val="00C762EF"/>
    <w:rsid w:val="00C807C4"/>
    <w:rsid w:val="00C82262"/>
    <w:rsid w:val="00C85C2F"/>
    <w:rsid w:val="00C86EC4"/>
    <w:rsid w:val="00C92658"/>
    <w:rsid w:val="00CA1AB8"/>
    <w:rsid w:val="00CA6AD9"/>
    <w:rsid w:val="00CA6B91"/>
    <w:rsid w:val="00CB08DC"/>
    <w:rsid w:val="00CB146A"/>
    <w:rsid w:val="00CB30DF"/>
    <w:rsid w:val="00CB4D1D"/>
    <w:rsid w:val="00CB5EDD"/>
    <w:rsid w:val="00CC1844"/>
    <w:rsid w:val="00CC3198"/>
    <w:rsid w:val="00CC4CCA"/>
    <w:rsid w:val="00CC4E75"/>
    <w:rsid w:val="00CC74FA"/>
    <w:rsid w:val="00CC7BCB"/>
    <w:rsid w:val="00CD4839"/>
    <w:rsid w:val="00CD7077"/>
    <w:rsid w:val="00CF05B7"/>
    <w:rsid w:val="00CF1946"/>
    <w:rsid w:val="00CF2FE1"/>
    <w:rsid w:val="00CF4100"/>
    <w:rsid w:val="00CF555F"/>
    <w:rsid w:val="00CF7322"/>
    <w:rsid w:val="00D00083"/>
    <w:rsid w:val="00D01DC2"/>
    <w:rsid w:val="00D0698E"/>
    <w:rsid w:val="00D07C19"/>
    <w:rsid w:val="00D167A3"/>
    <w:rsid w:val="00D20F9A"/>
    <w:rsid w:val="00D222DD"/>
    <w:rsid w:val="00D26219"/>
    <w:rsid w:val="00D30546"/>
    <w:rsid w:val="00D43DA5"/>
    <w:rsid w:val="00D43DC9"/>
    <w:rsid w:val="00D47105"/>
    <w:rsid w:val="00D51E28"/>
    <w:rsid w:val="00D53ADE"/>
    <w:rsid w:val="00D540CD"/>
    <w:rsid w:val="00D54708"/>
    <w:rsid w:val="00D636F8"/>
    <w:rsid w:val="00D65A2C"/>
    <w:rsid w:val="00D727AE"/>
    <w:rsid w:val="00D82F44"/>
    <w:rsid w:val="00D85C6E"/>
    <w:rsid w:val="00D90A43"/>
    <w:rsid w:val="00D95701"/>
    <w:rsid w:val="00D9577D"/>
    <w:rsid w:val="00D95B3C"/>
    <w:rsid w:val="00DA2467"/>
    <w:rsid w:val="00DB1F33"/>
    <w:rsid w:val="00DB32DE"/>
    <w:rsid w:val="00DC0FA2"/>
    <w:rsid w:val="00DC1894"/>
    <w:rsid w:val="00DC774C"/>
    <w:rsid w:val="00DD4FE6"/>
    <w:rsid w:val="00DE3138"/>
    <w:rsid w:val="00DE4ABA"/>
    <w:rsid w:val="00DE746C"/>
    <w:rsid w:val="00DF0D8F"/>
    <w:rsid w:val="00DF0EF8"/>
    <w:rsid w:val="00DF2F91"/>
    <w:rsid w:val="00DF34A2"/>
    <w:rsid w:val="00DF3E0F"/>
    <w:rsid w:val="00DF6C62"/>
    <w:rsid w:val="00DF7042"/>
    <w:rsid w:val="00E07657"/>
    <w:rsid w:val="00E15503"/>
    <w:rsid w:val="00E21315"/>
    <w:rsid w:val="00E23AE9"/>
    <w:rsid w:val="00E267AB"/>
    <w:rsid w:val="00E32030"/>
    <w:rsid w:val="00E34416"/>
    <w:rsid w:val="00E36490"/>
    <w:rsid w:val="00E40269"/>
    <w:rsid w:val="00E47733"/>
    <w:rsid w:val="00E4787B"/>
    <w:rsid w:val="00E52A94"/>
    <w:rsid w:val="00E64E03"/>
    <w:rsid w:val="00E71B68"/>
    <w:rsid w:val="00E72F2D"/>
    <w:rsid w:val="00E8671C"/>
    <w:rsid w:val="00E92E5D"/>
    <w:rsid w:val="00E954FC"/>
    <w:rsid w:val="00EA0D21"/>
    <w:rsid w:val="00EA7AA9"/>
    <w:rsid w:val="00EA7C52"/>
    <w:rsid w:val="00EB1085"/>
    <w:rsid w:val="00EB4394"/>
    <w:rsid w:val="00EC5701"/>
    <w:rsid w:val="00EC6C43"/>
    <w:rsid w:val="00EC7B1D"/>
    <w:rsid w:val="00ED2BE3"/>
    <w:rsid w:val="00ED3B28"/>
    <w:rsid w:val="00ED503B"/>
    <w:rsid w:val="00EE10A7"/>
    <w:rsid w:val="00EE241E"/>
    <w:rsid w:val="00EE2EF8"/>
    <w:rsid w:val="00EF4708"/>
    <w:rsid w:val="00EF7932"/>
    <w:rsid w:val="00F00AA0"/>
    <w:rsid w:val="00F01624"/>
    <w:rsid w:val="00F122F2"/>
    <w:rsid w:val="00F15E34"/>
    <w:rsid w:val="00F17796"/>
    <w:rsid w:val="00F17C22"/>
    <w:rsid w:val="00F21F68"/>
    <w:rsid w:val="00F26A69"/>
    <w:rsid w:val="00F31DD9"/>
    <w:rsid w:val="00F369D3"/>
    <w:rsid w:val="00F4050C"/>
    <w:rsid w:val="00F42893"/>
    <w:rsid w:val="00F43256"/>
    <w:rsid w:val="00F43B0C"/>
    <w:rsid w:val="00F51E1F"/>
    <w:rsid w:val="00F536E3"/>
    <w:rsid w:val="00F53CE0"/>
    <w:rsid w:val="00F55401"/>
    <w:rsid w:val="00F55EC7"/>
    <w:rsid w:val="00F55FCC"/>
    <w:rsid w:val="00F63501"/>
    <w:rsid w:val="00F63F00"/>
    <w:rsid w:val="00F640A3"/>
    <w:rsid w:val="00F654C2"/>
    <w:rsid w:val="00F708E2"/>
    <w:rsid w:val="00F742C1"/>
    <w:rsid w:val="00F7635B"/>
    <w:rsid w:val="00F77FF0"/>
    <w:rsid w:val="00F80E53"/>
    <w:rsid w:val="00F82528"/>
    <w:rsid w:val="00F83A89"/>
    <w:rsid w:val="00F86EDD"/>
    <w:rsid w:val="00F87DB8"/>
    <w:rsid w:val="00FA096B"/>
    <w:rsid w:val="00FA0D8D"/>
    <w:rsid w:val="00FB5D12"/>
    <w:rsid w:val="00FC1A7F"/>
    <w:rsid w:val="00FC2B0D"/>
    <w:rsid w:val="00FC4A09"/>
    <w:rsid w:val="00FC74B4"/>
    <w:rsid w:val="00FE35C9"/>
    <w:rsid w:val="00FE421E"/>
    <w:rsid w:val="00FE4E74"/>
    <w:rsid w:val="00FE55B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D3F8"/>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45355C"/>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45355C"/>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FE4E74"/>
    <w:rPr>
      <w:lang w:val="es-ES_tradnl"/>
    </w:rPr>
  </w:style>
  <w:style w:type="character" w:customStyle="1" w:styleId="Ttulo1Car">
    <w:name w:val="Título 1 Car"/>
    <w:basedOn w:val="Fuentedeprrafopredeter"/>
    <w:link w:val="Ttulo1"/>
    <w:rsid w:val="0045355C"/>
    <w:rPr>
      <w:rFonts w:ascii="Arial" w:eastAsia="Times New Roman" w:hAnsi="Arial" w:cs="Arial"/>
      <w:b/>
      <w:sz w:val="28"/>
      <w:szCs w:val="24"/>
      <w:lang w:eastAsia="es-ES"/>
    </w:rPr>
  </w:style>
  <w:style w:type="character" w:customStyle="1" w:styleId="Ttulo3Car">
    <w:name w:val="Título 3 Car"/>
    <w:basedOn w:val="Fuentedeprrafopredeter"/>
    <w:link w:val="Ttulo3"/>
    <w:rsid w:val="0045355C"/>
    <w:rPr>
      <w:rFonts w:ascii="Arial" w:eastAsia="Times New Roman" w:hAnsi="Arial" w:cs="Arial"/>
      <w:b/>
      <w:sz w:val="24"/>
      <w:szCs w:val="24"/>
      <w:lang w:eastAsia="es-ES"/>
    </w:rPr>
  </w:style>
  <w:style w:type="paragraph" w:styleId="Ttulo">
    <w:name w:val="Title"/>
    <w:basedOn w:val="Normal"/>
    <w:link w:val="TtuloCar"/>
    <w:qFormat/>
    <w:rsid w:val="0045355C"/>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45355C"/>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B467-52A2-4BCA-BB88-7367E070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8773</Words>
  <Characters>48253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2019-02-04T11:52:00Z</cp:lastPrinted>
  <dcterms:created xsi:type="dcterms:W3CDTF">2022-02-18T15:55:00Z</dcterms:created>
  <dcterms:modified xsi:type="dcterms:W3CDTF">2022-02-18T15:55:00Z</dcterms:modified>
</cp:coreProperties>
</file>