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C825" w14:textId="77777777" w:rsidR="00307017" w:rsidRPr="00307017" w:rsidRDefault="00307017" w:rsidP="0030701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0701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0DFF32" w14:textId="77777777" w:rsidR="00307017" w:rsidRPr="00307017" w:rsidRDefault="00307017" w:rsidP="00307017">
      <w:pPr>
        <w:jc w:val="both"/>
        <w:rPr>
          <w:rFonts w:ascii="Arial" w:hAnsi="Arial" w:cs="Arial"/>
          <w:sz w:val="20"/>
          <w:szCs w:val="20"/>
          <w:lang w:val="es-419"/>
        </w:rPr>
      </w:pPr>
    </w:p>
    <w:p w14:paraId="16D7A3E4" w14:textId="77777777"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Asunto:</w:t>
      </w: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 xml:space="preserve">Apelación auto  </w:t>
      </w:r>
    </w:p>
    <w:p w14:paraId="69B70D49" w14:textId="77777777"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Proceso:</w:t>
      </w:r>
      <w:r w:rsidRPr="00307017">
        <w:rPr>
          <w:rFonts w:ascii="Arial" w:hAnsi="Arial" w:cs="Arial"/>
          <w:sz w:val="20"/>
          <w:szCs w:val="20"/>
          <w:lang w:val="es-ES"/>
        </w:rPr>
        <w:tab/>
      </w:r>
      <w:r w:rsidRPr="00307017">
        <w:rPr>
          <w:rFonts w:ascii="Arial" w:hAnsi="Arial" w:cs="Arial"/>
          <w:sz w:val="20"/>
          <w:szCs w:val="20"/>
          <w:lang w:val="es-ES"/>
        </w:rPr>
        <w:tab/>
        <w:t>Ordinario Laboral</w:t>
      </w:r>
    </w:p>
    <w:p w14:paraId="2E8590D9" w14:textId="77777777"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Radicados:</w:t>
      </w:r>
      <w:r w:rsidRPr="00307017">
        <w:rPr>
          <w:rFonts w:ascii="Arial" w:hAnsi="Arial" w:cs="Arial"/>
          <w:sz w:val="20"/>
          <w:szCs w:val="20"/>
          <w:lang w:val="es-ES"/>
        </w:rPr>
        <w:tab/>
      </w:r>
      <w:r w:rsidRPr="00307017">
        <w:rPr>
          <w:rFonts w:ascii="Arial" w:hAnsi="Arial" w:cs="Arial"/>
          <w:sz w:val="20"/>
          <w:szCs w:val="20"/>
          <w:lang w:val="es-ES"/>
        </w:rPr>
        <w:tab/>
        <w:t>66001-31-05-003-2018-00254-01</w:t>
      </w:r>
    </w:p>
    <w:p w14:paraId="55129AD0" w14:textId="77777777"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66001-31-05-003-2018-00293-01</w:t>
      </w:r>
    </w:p>
    <w:p w14:paraId="45CA106D" w14:textId="77777777"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66001-31-05-003-2018-00294-01</w:t>
      </w:r>
    </w:p>
    <w:p w14:paraId="73E510E4" w14:textId="49C6DFA6" w:rsidR="00307017" w:rsidRPr="00307017" w:rsidRDefault="001F2AFB" w:rsidP="00307017">
      <w:pPr>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00307017" w:rsidRPr="00307017">
        <w:rPr>
          <w:rFonts w:ascii="Arial" w:hAnsi="Arial" w:cs="Arial"/>
          <w:sz w:val="20"/>
          <w:szCs w:val="20"/>
          <w:lang w:val="es-ES"/>
        </w:rPr>
        <w:t>66001-31-05-003-2018-00091-01</w:t>
      </w:r>
      <w:r w:rsidR="00307017" w:rsidRPr="00307017">
        <w:rPr>
          <w:rFonts w:ascii="Arial" w:hAnsi="Arial" w:cs="Arial"/>
          <w:sz w:val="20"/>
          <w:szCs w:val="20"/>
          <w:lang w:val="es-ES"/>
        </w:rPr>
        <w:tab/>
      </w:r>
      <w:r w:rsidR="00307017" w:rsidRPr="00307017">
        <w:rPr>
          <w:rFonts w:ascii="Arial" w:hAnsi="Arial" w:cs="Arial"/>
          <w:sz w:val="20"/>
          <w:szCs w:val="20"/>
          <w:lang w:val="es-ES"/>
        </w:rPr>
        <w:tab/>
      </w:r>
      <w:r w:rsidR="00307017" w:rsidRPr="00307017">
        <w:rPr>
          <w:rFonts w:ascii="Arial" w:hAnsi="Arial" w:cs="Arial"/>
          <w:sz w:val="20"/>
          <w:szCs w:val="20"/>
          <w:lang w:val="es-ES"/>
        </w:rPr>
        <w:tab/>
      </w:r>
      <w:r w:rsidR="00307017" w:rsidRPr="00307017">
        <w:rPr>
          <w:rFonts w:ascii="Arial" w:hAnsi="Arial" w:cs="Arial"/>
          <w:sz w:val="20"/>
          <w:szCs w:val="20"/>
          <w:lang w:val="es-ES"/>
        </w:rPr>
        <w:tab/>
      </w:r>
      <w:r w:rsidR="00307017" w:rsidRPr="00307017">
        <w:rPr>
          <w:rFonts w:ascii="Arial" w:hAnsi="Arial" w:cs="Arial"/>
          <w:sz w:val="20"/>
          <w:szCs w:val="20"/>
          <w:lang w:val="es-ES"/>
        </w:rPr>
        <w:tab/>
      </w:r>
      <w:r w:rsidR="00307017" w:rsidRPr="00307017">
        <w:rPr>
          <w:rFonts w:ascii="Arial" w:hAnsi="Arial" w:cs="Arial"/>
          <w:sz w:val="20"/>
          <w:szCs w:val="20"/>
          <w:lang w:val="es-ES"/>
        </w:rPr>
        <w:tab/>
      </w:r>
      <w:r w:rsidR="00307017" w:rsidRPr="00307017">
        <w:rPr>
          <w:rFonts w:ascii="Arial" w:hAnsi="Arial" w:cs="Arial"/>
          <w:sz w:val="20"/>
          <w:szCs w:val="20"/>
          <w:lang w:val="es-ES"/>
        </w:rPr>
        <w:tab/>
      </w:r>
      <w:r w:rsidR="00307017" w:rsidRPr="00307017">
        <w:rPr>
          <w:rFonts w:ascii="Arial" w:hAnsi="Arial" w:cs="Arial"/>
          <w:sz w:val="20"/>
          <w:szCs w:val="20"/>
          <w:lang w:val="es-ES"/>
        </w:rPr>
        <w:tab/>
        <w:t>66001-31-05-003-2018-00272-01</w:t>
      </w:r>
    </w:p>
    <w:p w14:paraId="35C5FF3A" w14:textId="56116388"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66001-31-05-003-2018-00053-01</w:t>
      </w:r>
    </w:p>
    <w:p w14:paraId="07DD2C6A" w14:textId="6E24FA9A"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66001-31-05-003-2018-00040-01</w:t>
      </w:r>
    </w:p>
    <w:p w14:paraId="4AFD97E7" w14:textId="12B5CB9A"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Demandantes:</w:t>
      </w:r>
      <w:r w:rsidRPr="00307017">
        <w:rPr>
          <w:rFonts w:ascii="Arial" w:hAnsi="Arial" w:cs="Arial"/>
          <w:sz w:val="20"/>
          <w:szCs w:val="20"/>
          <w:lang w:val="es-ES"/>
        </w:rPr>
        <w:tab/>
      </w:r>
      <w:r w:rsidRPr="00307017">
        <w:rPr>
          <w:rFonts w:ascii="Arial" w:hAnsi="Arial" w:cs="Arial"/>
          <w:sz w:val="20"/>
          <w:szCs w:val="20"/>
          <w:lang w:val="es-ES"/>
        </w:rPr>
        <w:tab/>
        <w:t>Hernando D</w:t>
      </w:r>
      <w:r>
        <w:rPr>
          <w:rFonts w:ascii="Arial" w:hAnsi="Arial" w:cs="Arial"/>
          <w:sz w:val="20"/>
          <w:szCs w:val="20"/>
          <w:lang w:val="es-ES"/>
        </w:rPr>
        <w:t>í</w:t>
      </w:r>
      <w:r w:rsidRPr="00307017">
        <w:rPr>
          <w:rFonts w:ascii="Arial" w:hAnsi="Arial" w:cs="Arial"/>
          <w:sz w:val="20"/>
          <w:szCs w:val="20"/>
          <w:lang w:val="es-ES"/>
        </w:rPr>
        <w:t xml:space="preserve">az Muñoz    </w:t>
      </w:r>
    </w:p>
    <w:p w14:paraId="7DB95800" w14:textId="0D402A19"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María Alejandra Morales García</w:t>
      </w:r>
    </w:p>
    <w:p w14:paraId="4A71E518" w14:textId="12A63D62"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Enlly Viviana Palacio Cano</w:t>
      </w:r>
    </w:p>
    <w:p w14:paraId="0E6EB58B" w14:textId="77777777" w:rsidR="00307017" w:rsidRPr="00307017" w:rsidRDefault="00307017" w:rsidP="001F2AFB">
      <w:pPr>
        <w:ind w:left="1416" w:firstLine="708"/>
        <w:jc w:val="both"/>
        <w:rPr>
          <w:rFonts w:ascii="Arial" w:hAnsi="Arial" w:cs="Arial"/>
          <w:sz w:val="20"/>
          <w:szCs w:val="20"/>
          <w:lang w:val="es-ES"/>
        </w:rPr>
      </w:pPr>
      <w:r w:rsidRPr="00307017">
        <w:rPr>
          <w:rFonts w:ascii="Arial" w:hAnsi="Arial" w:cs="Arial"/>
          <w:sz w:val="20"/>
          <w:szCs w:val="20"/>
          <w:lang w:val="es-ES"/>
        </w:rPr>
        <w:t xml:space="preserve">Jannin Andrea Urquijo   </w:t>
      </w:r>
    </w:p>
    <w:p w14:paraId="48375795" w14:textId="6A391ADC" w:rsidR="00307017" w:rsidRPr="00307017" w:rsidRDefault="001F2AFB" w:rsidP="00307017">
      <w:pPr>
        <w:jc w:val="both"/>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r>
      <w:r>
        <w:rPr>
          <w:rFonts w:ascii="Arial" w:hAnsi="Arial" w:cs="Arial"/>
          <w:sz w:val="20"/>
          <w:szCs w:val="20"/>
          <w:lang w:val="es-ES"/>
        </w:rPr>
        <w:tab/>
      </w:r>
      <w:r w:rsidR="00307017" w:rsidRPr="00307017">
        <w:rPr>
          <w:rFonts w:ascii="Arial" w:hAnsi="Arial" w:cs="Arial"/>
          <w:sz w:val="20"/>
          <w:szCs w:val="20"/>
          <w:lang w:val="es-ES"/>
        </w:rPr>
        <w:t>Fabio Calle Castaño</w:t>
      </w:r>
    </w:p>
    <w:p w14:paraId="0E27D0EA" w14:textId="415BE700"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ab/>
      </w:r>
      <w:r w:rsidRPr="00307017">
        <w:rPr>
          <w:rFonts w:ascii="Arial" w:hAnsi="Arial" w:cs="Arial"/>
          <w:sz w:val="20"/>
          <w:szCs w:val="20"/>
          <w:lang w:val="es-ES"/>
        </w:rPr>
        <w:tab/>
      </w:r>
      <w:r w:rsidRPr="00307017">
        <w:rPr>
          <w:rFonts w:ascii="Arial" w:hAnsi="Arial" w:cs="Arial"/>
          <w:sz w:val="20"/>
          <w:szCs w:val="20"/>
          <w:lang w:val="es-ES"/>
        </w:rPr>
        <w:tab/>
        <w:t xml:space="preserve">Sandra Milena Carrillo Botero   </w:t>
      </w:r>
    </w:p>
    <w:p w14:paraId="2886560F" w14:textId="7DB9BFF7" w:rsidR="00307017" w:rsidRPr="00307017" w:rsidRDefault="00307017" w:rsidP="00307017">
      <w:pPr>
        <w:jc w:val="both"/>
        <w:rPr>
          <w:rFonts w:ascii="Arial" w:hAnsi="Arial" w:cs="Arial"/>
          <w:sz w:val="20"/>
          <w:szCs w:val="20"/>
          <w:lang w:val="es-ES"/>
        </w:rPr>
      </w:pPr>
      <w:r w:rsidRPr="00307017">
        <w:rPr>
          <w:rFonts w:ascii="Arial" w:hAnsi="Arial" w:cs="Arial"/>
          <w:sz w:val="20"/>
          <w:szCs w:val="20"/>
          <w:lang w:val="es-ES"/>
        </w:rPr>
        <w:t>Demando:</w:t>
      </w:r>
      <w:r w:rsidR="001F2AFB">
        <w:rPr>
          <w:rFonts w:ascii="Arial" w:hAnsi="Arial" w:cs="Arial"/>
          <w:sz w:val="20"/>
          <w:szCs w:val="20"/>
          <w:lang w:val="es-ES"/>
        </w:rPr>
        <w:tab/>
      </w:r>
      <w:r w:rsidRPr="00307017">
        <w:rPr>
          <w:rFonts w:ascii="Arial" w:hAnsi="Arial" w:cs="Arial"/>
          <w:sz w:val="20"/>
          <w:szCs w:val="20"/>
          <w:lang w:val="es-ES"/>
        </w:rPr>
        <w:tab/>
        <w:t>Telemark Spain S.L. Sucursal Colombia Zona Franca Permanente Especial</w:t>
      </w:r>
    </w:p>
    <w:p w14:paraId="5F7E46DA" w14:textId="77777777" w:rsidR="003E47D9" w:rsidRPr="00307017" w:rsidRDefault="003E47D9" w:rsidP="00307017">
      <w:pPr>
        <w:jc w:val="both"/>
        <w:rPr>
          <w:rFonts w:ascii="Arial" w:hAnsi="Arial" w:cs="Arial"/>
          <w:sz w:val="20"/>
          <w:szCs w:val="20"/>
          <w:lang w:val="es-419"/>
        </w:rPr>
      </w:pPr>
      <w:bookmarkStart w:id="0" w:name="_GoBack"/>
      <w:bookmarkEnd w:id="0"/>
    </w:p>
    <w:p w14:paraId="78DDEA60" w14:textId="77777777" w:rsidR="001B3944" w:rsidRPr="00B722B6" w:rsidRDefault="00307017" w:rsidP="001B3944">
      <w:pPr>
        <w:pStyle w:val="Sinespaciado"/>
        <w:jc w:val="both"/>
        <w:rPr>
          <w:rFonts w:ascii="Arial" w:hAnsi="Arial" w:cs="Arial"/>
          <w:b/>
          <w:bCs/>
          <w:iCs/>
          <w:sz w:val="20"/>
          <w:szCs w:val="20"/>
          <w:lang w:eastAsia="fr-FR"/>
        </w:rPr>
      </w:pPr>
      <w:r w:rsidRPr="00307017">
        <w:rPr>
          <w:rFonts w:ascii="Arial" w:hAnsi="Arial" w:cs="Arial"/>
          <w:b/>
          <w:bCs/>
          <w:iCs/>
          <w:sz w:val="20"/>
          <w:szCs w:val="20"/>
          <w:lang w:val="es-419" w:eastAsia="fr-FR"/>
        </w:rPr>
        <w:t>TEMAS:</w:t>
      </w:r>
      <w:r w:rsidRPr="00307017">
        <w:rPr>
          <w:rFonts w:ascii="Arial" w:hAnsi="Arial" w:cs="Arial"/>
          <w:b/>
          <w:bCs/>
          <w:iCs/>
          <w:sz w:val="20"/>
          <w:szCs w:val="20"/>
          <w:lang w:val="es-419" w:eastAsia="fr-FR"/>
        </w:rPr>
        <w:tab/>
      </w:r>
      <w:r w:rsidR="001B3944" w:rsidRPr="008412F2">
        <w:rPr>
          <w:rFonts w:ascii="Arial" w:hAnsi="Arial" w:cs="Arial"/>
          <w:b/>
          <w:sz w:val="20"/>
          <w:szCs w:val="20"/>
          <w:lang w:val="es-419"/>
        </w:rPr>
        <w:t xml:space="preserve">EXCEPCIÓN PREVIA </w:t>
      </w:r>
      <w:r w:rsidR="001B3944">
        <w:rPr>
          <w:rFonts w:ascii="Arial" w:hAnsi="Arial" w:cs="Arial"/>
          <w:b/>
          <w:sz w:val="20"/>
          <w:szCs w:val="20"/>
        </w:rPr>
        <w:t>/</w:t>
      </w:r>
      <w:r w:rsidR="001B3944" w:rsidRPr="008412F2">
        <w:rPr>
          <w:rFonts w:ascii="Arial" w:hAnsi="Arial" w:cs="Arial"/>
          <w:b/>
          <w:sz w:val="20"/>
          <w:szCs w:val="20"/>
          <w:lang w:val="es-419"/>
        </w:rPr>
        <w:t xml:space="preserve"> INEXISTENCIA DEL DEMANDADO</w:t>
      </w:r>
      <w:r w:rsidR="001B3944" w:rsidRPr="008412F2">
        <w:rPr>
          <w:rFonts w:ascii="Arial" w:hAnsi="Arial" w:cs="Arial"/>
          <w:b/>
          <w:bCs/>
          <w:iCs/>
          <w:sz w:val="20"/>
          <w:szCs w:val="20"/>
          <w:lang w:val="es-419" w:eastAsia="fr-FR"/>
        </w:rPr>
        <w:t xml:space="preserve"> </w:t>
      </w:r>
      <w:r w:rsidR="001B3944" w:rsidRPr="00B30EFC">
        <w:rPr>
          <w:rFonts w:ascii="Arial" w:hAnsi="Arial" w:cs="Arial"/>
          <w:b/>
          <w:bCs/>
          <w:iCs/>
          <w:sz w:val="20"/>
          <w:szCs w:val="20"/>
          <w:lang w:val="es-419" w:eastAsia="fr-FR"/>
        </w:rPr>
        <w:t xml:space="preserve">/ </w:t>
      </w:r>
      <w:r w:rsidR="001B3944">
        <w:rPr>
          <w:rFonts w:ascii="Arial" w:hAnsi="Arial" w:cs="Arial"/>
          <w:b/>
          <w:bCs/>
          <w:iCs/>
          <w:sz w:val="20"/>
          <w:szCs w:val="20"/>
          <w:lang w:eastAsia="fr-FR"/>
        </w:rPr>
        <w:t>ESTABLECIMIENTO DE COMERCIO / CARECE DE PERSONERÍA JURÍDICA / SUCURSALES DE SOCIEDADES EXTRANJERAS.</w:t>
      </w:r>
    </w:p>
    <w:p w14:paraId="747564B3" w14:textId="77777777" w:rsidR="001B3944" w:rsidRDefault="001B3944" w:rsidP="001B3944">
      <w:pPr>
        <w:jc w:val="both"/>
        <w:rPr>
          <w:rFonts w:ascii="Arial" w:hAnsi="Arial" w:cs="Arial"/>
          <w:sz w:val="20"/>
          <w:szCs w:val="20"/>
          <w:lang w:val="es-419"/>
        </w:rPr>
      </w:pPr>
    </w:p>
    <w:p w14:paraId="56A522BC" w14:textId="77777777" w:rsidR="001B3944" w:rsidRPr="006B1D63" w:rsidRDefault="001B3944" w:rsidP="001B3944">
      <w:pPr>
        <w:jc w:val="both"/>
        <w:rPr>
          <w:rFonts w:ascii="Arial" w:hAnsi="Arial" w:cs="Arial"/>
          <w:sz w:val="20"/>
          <w:szCs w:val="20"/>
          <w:lang w:val="es-419"/>
        </w:rPr>
      </w:pPr>
      <w:r w:rsidRPr="006B1D63">
        <w:rPr>
          <w:rFonts w:ascii="Arial" w:hAnsi="Arial" w:cs="Arial"/>
          <w:sz w:val="20"/>
          <w:szCs w:val="20"/>
          <w:lang w:val="es-419"/>
        </w:rPr>
        <w:t>… la excepción previa de “inexistencia del demandante o del demandado”… funda su génesis en el presupuesto procesal denominado capacidad para ser parte – art. 54 del C.G.P. -; que consiste en exigir que quien intervenga en un proceso judicial exista, y tal condición la ostentan las personas naturales y jurídicas, patrimonios autónomos, el concebido y los demás que determine la ley. (…)</w:t>
      </w:r>
    </w:p>
    <w:p w14:paraId="18325BF1" w14:textId="77777777" w:rsidR="001B3944" w:rsidRPr="006B1D63" w:rsidRDefault="001B3944" w:rsidP="001B3944">
      <w:pPr>
        <w:jc w:val="both"/>
        <w:rPr>
          <w:rFonts w:ascii="Arial" w:hAnsi="Arial" w:cs="Arial"/>
          <w:sz w:val="20"/>
          <w:szCs w:val="20"/>
          <w:lang w:val="es-419"/>
        </w:rPr>
      </w:pPr>
    </w:p>
    <w:p w14:paraId="5EFDF7A1" w14:textId="77777777" w:rsidR="001B3944" w:rsidRPr="00B30EFC" w:rsidRDefault="001B3944" w:rsidP="001B3944">
      <w:pPr>
        <w:jc w:val="both"/>
        <w:rPr>
          <w:rFonts w:ascii="Arial" w:hAnsi="Arial" w:cs="Arial"/>
          <w:sz w:val="20"/>
          <w:szCs w:val="20"/>
          <w:lang w:val="es-419"/>
        </w:rPr>
      </w:pPr>
      <w:r w:rsidRPr="006B1D63">
        <w:rPr>
          <w:rFonts w:ascii="Arial" w:hAnsi="Arial" w:cs="Arial"/>
          <w:sz w:val="20"/>
          <w:szCs w:val="20"/>
          <w:lang w:val="es-419"/>
        </w:rPr>
        <w:t>La doctrina al ocuparse de esta excepción previa, expone que los eventos que pueden dar lugar a ella son: a) la inexistencia de la persona jurídica de derecho privado o público; b) se acredita su existencia con un documento falso o que no corresponde a la entidad; c) se demande a una persona natural que ha fallecido; o a quien no esté autorizado en la ley para ser parte, como por ejemplo, los establecimientos de comercio, que son solo bienes mercantiles. (…)</w:t>
      </w:r>
    </w:p>
    <w:p w14:paraId="5011B57A" w14:textId="77777777" w:rsidR="001B3944" w:rsidRDefault="001B3944" w:rsidP="001B3944">
      <w:pPr>
        <w:jc w:val="both"/>
        <w:rPr>
          <w:rFonts w:ascii="Arial" w:hAnsi="Arial" w:cs="Arial"/>
          <w:sz w:val="20"/>
          <w:szCs w:val="20"/>
          <w:lang w:val="es-419"/>
        </w:rPr>
      </w:pPr>
    </w:p>
    <w:p w14:paraId="526BE8EE" w14:textId="77777777" w:rsidR="001B3944" w:rsidRDefault="001B3944" w:rsidP="001B3944">
      <w:pPr>
        <w:jc w:val="both"/>
        <w:rPr>
          <w:rFonts w:ascii="Arial" w:hAnsi="Arial" w:cs="Arial"/>
          <w:sz w:val="20"/>
          <w:szCs w:val="20"/>
          <w:lang w:val="es-419"/>
        </w:rPr>
      </w:pPr>
      <w:r w:rsidRPr="006B1D63">
        <w:rPr>
          <w:rFonts w:ascii="Arial" w:hAnsi="Arial" w:cs="Arial"/>
          <w:sz w:val="20"/>
          <w:szCs w:val="20"/>
          <w:lang w:val="es-419"/>
        </w:rPr>
        <w:t>… en cuanto a las sociedades extrajeras el artículo 58 del C.G.P. prescribe que las personas de derecho privado que asienten sus negocios de manera permanente en Colombia, se regirán por las normas del Código de Comercio, que a su vez, en el numeral 5º del artículo 472, dispone que el acto constitutivo de los negocios con carácter permanente debe contener, entre otros, la designación de un mandatario general, con el propósito de representar a la sociedad extrajera en todos los negocios que desarrolle en el territorio nacional. En ese sentido, el mandatario cuenta con las facultades para realizar cualquier acto comprendido en el objeto social, además de tener la personería judicial y extrajudicial de la sociedad para todos los efectos legales. (…)</w:t>
      </w:r>
    </w:p>
    <w:p w14:paraId="10D3C39D" w14:textId="77777777" w:rsidR="001B3944" w:rsidRDefault="001B3944" w:rsidP="001B3944">
      <w:pPr>
        <w:jc w:val="both"/>
        <w:rPr>
          <w:rFonts w:ascii="Arial" w:hAnsi="Arial" w:cs="Arial"/>
          <w:sz w:val="20"/>
          <w:szCs w:val="20"/>
          <w:lang w:val="es-419"/>
        </w:rPr>
      </w:pPr>
    </w:p>
    <w:p w14:paraId="270406A6" w14:textId="47238AF7" w:rsidR="001B3944" w:rsidRPr="0017612D" w:rsidRDefault="001B3944" w:rsidP="001B3944">
      <w:pPr>
        <w:jc w:val="both"/>
        <w:rPr>
          <w:rFonts w:ascii="Arial" w:hAnsi="Arial" w:cs="Arial"/>
          <w:sz w:val="20"/>
          <w:szCs w:val="20"/>
        </w:rPr>
      </w:pPr>
      <w:r>
        <w:rPr>
          <w:rFonts w:ascii="Arial" w:hAnsi="Arial" w:cs="Arial"/>
          <w:sz w:val="20"/>
          <w:szCs w:val="20"/>
        </w:rPr>
        <w:t xml:space="preserve">… </w:t>
      </w:r>
      <w:r w:rsidRPr="001B3944">
        <w:rPr>
          <w:rFonts w:ascii="Arial" w:hAnsi="Arial" w:cs="Arial"/>
          <w:sz w:val="20"/>
          <w:szCs w:val="20"/>
          <w:lang w:val="es-419"/>
        </w:rPr>
        <w:t>los demandantes señalaron como sujeto pasivo de la contienda la sucursal denominada “Telemark Spain S.L. Sucursal Colombia Zona Franca Permanente Especial”, y con ello resaltaron como contradictor a un establecimiento de comercio, bien mueble y no una persona jurídica</w:t>
      </w:r>
      <w:r w:rsidRPr="00C255AA">
        <w:rPr>
          <w:rFonts w:ascii="Arial" w:hAnsi="Arial" w:cs="Arial"/>
          <w:sz w:val="20"/>
          <w:szCs w:val="20"/>
          <w:lang w:val="es-419"/>
        </w:rPr>
        <w:t>.</w:t>
      </w:r>
      <w:r>
        <w:rPr>
          <w:rFonts w:ascii="Arial" w:hAnsi="Arial" w:cs="Arial"/>
          <w:sz w:val="20"/>
          <w:szCs w:val="20"/>
        </w:rPr>
        <w:t xml:space="preserve"> (…)</w:t>
      </w:r>
    </w:p>
    <w:p w14:paraId="607FD303" w14:textId="77777777" w:rsidR="001B3944" w:rsidRDefault="001B3944" w:rsidP="001B3944">
      <w:pPr>
        <w:jc w:val="both"/>
        <w:rPr>
          <w:rFonts w:ascii="Arial" w:hAnsi="Arial" w:cs="Arial"/>
          <w:sz w:val="20"/>
          <w:szCs w:val="20"/>
          <w:lang w:val="es-419"/>
        </w:rPr>
      </w:pPr>
    </w:p>
    <w:p w14:paraId="704DBD1D" w14:textId="3E90E972" w:rsidR="00307017" w:rsidRPr="00307017" w:rsidRDefault="001B3944" w:rsidP="00307017">
      <w:pPr>
        <w:jc w:val="both"/>
        <w:rPr>
          <w:rFonts w:ascii="Arial" w:hAnsi="Arial" w:cs="Arial"/>
          <w:sz w:val="20"/>
          <w:szCs w:val="20"/>
          <w:lang w:val="es-419"/>
        </w:rPr>
      </w:pPr>
      <w:r w:rsidRPr="001B3944">
        <w:rPr>
          <w:rFonts w:ascii="Arial" w:hAnsi="Arial" w:cs="Arial"/>
          <w:sz w:val="20"/>
          <w:szCs w:val="20"/>
          <w:lang w:val="es-419"/>
        </w:rPr>
        <w:t>Puestas de ese modo las cosas, la persona jurídica con capacidad para contraer derechos y obligaciones corresponde a Telemark Spain S.L. y no a Telemark Spain S.L. Sucursal Colombia Zona Franca Permanente Especial”; esta última que carece de existencia al ser un establecimiento de comercio. Entonces como esta no puede enfrentar estas acciones, es innegable que se dan los supuestos fácticos para declarar probada la excepción de inexistencia del demandado.</w:t>
      </w:r>
    </w:p>
    <w:p w14:paraId="715CFC44" w14:textId="77777777" w:rsidR="00307017" w:rsidRPr="00307017" w:rsidRDefault="00307017" w:rsidP="00307017">
      <w:pPr>
        <w:jc w:val="both"/>
        <w:rPr>
          <w:rFonts w:ascii="Arial" w:hAnsi="Arial" w:cs="Arial"/>
          <w:sz w:val="20"/>
          <w:szCs w:val="20"/>
          <w:lang w:val="es-419"/>
        </w:rPr>
      </w:pPr>
    </w:p>
    <w:p w14:paraId="0DB611A9" w14:textId="77777777" w:rsidR="00A16A66" w:rsidRPr="001922A2" w:rsidRDefault="00C5418E" w:rsidP="00A16A66">
      <w:pPr>
        <w:pStyle w:val="Puesto"/>
        <w:spacing w:line="276" w:lineRule="auto"/>
        <w:rPr>
          <w:rFonts w:ascii="Rockwell Condensed" w:hAnsi="Rockwell Condensed" w:cs="Arial"/>
          <w:bCs/>
          <w:sz w:val="38"/>
          <w:szCs w:val="38"/>
        </w:rPr>
      </w:pPr>
      <w:r w:rsidRPr="001922A2">
        <w:rPr>
          <w:rFonts w:ascii="Rockwell Condensed" w:hAnsi="Rockwell Condensed"/>
          <w:noProof/>
          <w:sz w:val="38"/>
          <w:szCs w:val="38"/>
          <w:lang w:val="es-ES" w:eastAsia="es-ES"/>
        </w:rPr>
        <w:drawing>
          <wp:anchor distT="0" distB="0" distL="114300" distR="114300" simplePos="0" relativeHeight="251659264" behindDoc="0" locked="0" layoutInCell="1" allowOverlap="1" wp14:anchorId="51F2E91D" wp14:editId="6EE5D32D">
            <wp:simplePos x="0" y="0"/>
            <wp:positionH relativeFrom="column">
              <wp:posOffset>2299335</wp:posOffset>
            </wp:positionH>
            <wp:positionV relativeFrom="paragraph">
              <wp:posOffset>255270</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03299" w14:textId="77777777" w:rsidR="00A16A66" w:rsidRPr="001922A2" w:rsidRDefault="00A16A66" w:rsidP="00A16A66">
      <w:pPr>
        <w:pStyle w:val="Puesto"/>
        <w:spacing w:line="276" w:lineRule="auto"/>
        <w:rPr>
          <w:rFonts w:ascii="Rockwell Condensed" w:hAnsi="Rockwell Condensed" w:cs="Arial"/>
          <w:bCs/>
          <w:sz w:val="38"/>
          <w:szCs w:val="38"/>
        </w:rPr>
      </w:pPr>
    </w:p>
    <w:p w14:paraId="7A31E5E1" w14:textId="77777777" w:rsidR="00A16A66" w:rsidRPr="001922A2" w:rsidRDefault="00A16A66" w:rsidP="00A16A66">
      <w:pPr>
        <w:pStyle w:val="Puesto"/>
        <w:spacing w:line="276" w:lineRule="auto"/>
        <w:rPr>
          <w:rFonts w:asciiTheme="minorHAnsi" w:hAnsiTheme="minorHAnsi" w:cs="Arial"/>
          <w:bCs/>
          <w:sz w:val="38"/>
          <w:szCs w:val="38"/>
        </w:rPr>
      </w:pPr>
    </w:p>
    <w:p w14:paraId="674CE1D2" w14:textId="11B16F24"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RAMA JUDICIAL DEL PODER PÚBLICO</w:t>
      </w:r>
    </w:p>
    <w:p w14:paraId="0B802383" w14:textId="568D60FA"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TRIBUNAL SUPERIOR DEL DISTRITO JUDICIAL DE PEREIRA</w:t>
      </w:r>
    </w:p>
    <w:p w14:paraId="4DDF137C" w14:textId="1B0CB619" w:rsidR="00A16A66" w:rsidRPr="00696610" w:rsidRDefault="00696610" w:rsidP="00A16A66">
      <w:pPr>
        <w:spacing w:line="276" w:lineRule="auto"/>
        <w:jc w:val="center"/>
        <w:rPr>
          <w:rFonts w:ascii="Arial" w:hAnsi="Arial" w:cs="Arial"/>
          <w:b/>
          <w:bCs/>
          <w:color w:val="000000"/>
          <w:lang w:val="es-ES_tradnl"/>
        </w:rPr>
      </w:pPr>
      <w:r w:rsidRPr="00696610">
        <w:rPr>
          <w:rFonts w:ascii="Arial" w:hAnsi="Arial" w:cs="Arial"/>
          <w:b/>
          <w:bCs/>
          <w:color w:val="000000"/>
          <w:lang w:val="es-ES_tradnl"/>
        </w:rPr>
        <w:t xml:space="preserve">SALA </w:t>
      </w:r>
      <w:r w:rsidR="005D1F44">
        <w:rPr>
          <w:rFonts w:ascii="Arial" w:hAnsi="Arial" w:cs="Arial"/>
          <w:b/>
          <w:bCs/>
          <w:color w:val="000000"/>
          <w:lang w:val="es-ES_tradnl"/>
        </w:rPr>
        <w:t>SEGUNDA</w:t>
      </w:r>
      <w:r w:rsidRPr="00696610">
        <w:rPr>
          <w:rFonts w:ascii="Arial" w:hAnsi="Arial" w:cs="Arial"/>
          <w:b/>
          <w:bCs/>
          <w:color w:val="000000"/>
          <w:lang w:val="es-ES_tradnl"/>
        </w:rPr>
        <w:t xml:space="preserve"> LABORAL </w:t>
      </w:r>
    </w:p>
    <w:p w14:paraId="01FB4D0C" w14:textId="77777777" w:rsidR="00A16A66" w:rsidRPr="001922A2" w:rsidRDefault="00A16A66" w:rsidP="00A16A66">
      <w:pPr>
        <w:pStyle w:val="Puesto"/>
        <w:spacing w:line="276" w:lineRule="auto"/>
        <w:rPr>
          <w:rFonts w:ascii="Arial" w:hAnsi="Arial" w:cs="Arial"/>
          <w:sz w:val="24"/>
          <w:szCs w:val="24"/>
        </w:rPr>
      </w:pPr>
    </w:p>
    <w:p w14:paraId="20C78666" w14:textId="77777777" w:rsidR="00A16A66" w:rsidRPr="001922A2" w:rsidRDefault="00A16A66" w:rsidP="00A16A66">
      <w:pPr>
        <w:pStyle w:val="NormalWeb"/>
        <w:spacing w:before="0" w:beforeAutospacing="0" w:after="0" w:afterAutospacing="0" w:line="276" w:lineRule="auto"/>
        <w:jc w:val="center"/>
        <w:rPr>
          <w:rFonts w:ascii="Arial" w:hAnsi="Arial" w:cs="Arial"/>
          <w:color w:val="000000"/>
          <w:lang w:val="es-ES_tradnl"/>
        </w:rPr>
      </w:pPr>
      <w:r w:rsidRPr="001922A2">
        <w:rPr>
          <w:rFonts w:ascii="Arial" w:hAnsi="Arial" w:cs="Arial"/>
          <w:color w:val="000000"/>
          <w:lang w:val="es-ES_tradnl"/>
        </w:rPr>
        <w:t>Magistrada Sustanciadora</w:t>
      </w:r>
    </w:p>
    <w:p w14:paraId="217BC403" w14:textId="77777777" w:rsidR="00A16A66" w:rsidRPr="001922A2" w:rsidRDefault="00A16A66" w:rsidP="00A16A66">
      <w:pPr>
        <w:spacing w:line="276" w:lineRule="auto"/>
        <w:jc w:val="center"/>
        <w:rPr>
          <w:rFonts w:ascii="Arial" w:hAnsi="Arial" w:cs="Arial"/>
          <w:b/>
          <w:bCs/>
          <w:color w:val="000000"/>
          <w:lang w:val="es-ES_tradnl"/>
        </w:rPr>
      </w:pPr>
      <w:r w:rsidRPr="001922A2">
        <w:rPr>
          <w:rFonts w:ascii="Arial" w:hAnsi="Arial" w:cs="Arial"/>
          <w:b/>
          <w:bCs/>
          <w:color w:val="000000"/>
          <w:lang w:val="es-ES_tradnl"/>
        </w:rPr>
        <w:lastRenderedPageBreak/>
        <w:t>OLGA LUCÍA HOYOS SEPÚLVEDA</w:t>
      </w:r>
    </w:p>
    <w:p w14:paraId="30FD945F" w14:textId="77777777" w:rsidR="00981347" w:rsidRDefault="00981347" w:rsidP="00795D7E">
      <w:pPr>
        <w:pStyle w:val="Puesto"/>
        <w:spacing w:line="240" w:lineRule="auto"/>
        <w:jc w:val="left"/>
        <w:rPr>
          <w:rFonts w:ascii="Arial" w:hAnsi="Arial" w:cs="Arial"/>
          <w:bCs/>
          <w:color w:val="000000"/>
          <w:sz w:val="24"/>
          <w:szCs w:val="24"/>
          <w:lang w:eastAsia="es-ES"/>
        </w:rPr>
      </w:pPr>
    </w:p>
    <w:p w14:paraId="110DF177" w14:textId="77777777" w:rsidR="00C75783" w:rsidRDefault="00C75783" w:rsidP="00C75783">
      <w:pPr>
        <w:widowControl w:val="0"/>
        <w:autoSpaceDE w:val="0"/>
        <w:autoSpaceDN w:val="0"/>
        <w:adjustRightInd w:val="0"/>
        <w:jc w:val="both"/>
        <w:rPr>
          <w:rFonts w:ascii="Arial" w:eastAsia="Calibri" w:hAnsi="Arial" w:cs="Arial"/>
          <w:lang w:eastAsia="en-US"/>
        </w:rPr>
      </w:pPr>
    </w:p>
    <w:p w14:paraId="20019F2A" w14:textId="3BD60408" w:rsidR="00C75783" w:rsidRDefault="00787EF7" w:rsidP="008440F1">
      <w:pPr>
        <w:widowControl w:val="0"/>
        <w:autoSpaceDE w:val="0"/>
        <w:autoSpaceDN w:val="0"/>
        <w:adjustRightInd w:val="0"/>
        <w:spacing w:line="276" w:lineRule="auto"/>
        <w:jc w:val="both"/>
        <w:rPr>
          <w:rFonts w:ascii="Arial" w:hAnsi="Arial" w:cs="Arial"/>
        </w:rPr>
      </w:pPr>
      <w:r>
        <w:rPr>
          <w:rFonts w:ascii="Arial" w:eastAsia="Calibri" w:hAnsi="Arial" w:cs="Arial"/>
          <w:lang w:eastAsia="en-US"/>
        </w:rPr>
        <w:t xml:space="preserve">En Pereira, a los </w:t>
      </w:r>
      <w:r w:rsidR="00F6533F">
        <w:rPr>
          <w:rFonts w:ascii="Arial" w:eastAsia="Calibri" w:hAnsi="Arial" w:cs="Arial"/>
          <w:lang w:eastAsia="en-US"/>
        </w:rPr>
        <w:t xml:space="preserve">cuatro </w:t>
      </w:r>
      <w:r w:rsidR="001569F2">
        <w:rPr>
          <w:rFonts w:ascii="Arial" w:eastAsia="Calibri" w:hAnsi="Arial" w:cs="Arial"/>
          <w:lang w:eastAsia="en-US"/>
        </w:rPr>
        <w:t>(</w:t>
      </w:r>
      <w:r w:rsidR="00F6533F">
        <w:rPr>
          <w:rFonts w:ascii="Arial" w:eastAsia="Calibri" w:hAnsi="Arial" w:cs="Arial"/>
          <w:lang w:eastAsia="en-US"/>
        </w:rPr>
        <w:t>04</w:t>
      </w:r>
      <w:r w:rsidR="002D6BD3">
        <w:rPr>
          <w:rFonts w:ascii="Arial" w:eastAsia="Calibri" w:hAnsi="Arial" w:cs="Arial"/>
          <w:lang w:eastAsia="en-US"/>
        </w:rPr>
        <w:t xml:space="preserve">) días </w:t>
      </w:r>
      <w:r w:rsidRPr="00203548">
        <w:rPr>
          <w:rFonts w:ascii="Arial" w:eastAsia="Calibri" w:hAnsi="Arial" w:cs="Arial"/>
          <w:lang w:eastAsia="en-US"/>
        </w:rPr>
        <w:t xml:space="preserve">del mes de </w:t>
      </w:r>
      <w:r w:rsidR="00F6533F">
        <w:rPr>
          <w:rFonts w:ascii="Arial" w:eastAsia="Calibri" w:hAnsi="Arial" w:cs="Arial"/>
          <w:lang w:eastAsia="en-US"/>
        </w:rPr>
        <w:t xml:space="preserve">abril </w:t>
      </w:r>
      <w:r>
        <w:rPr>
          <w:rFonts w:ascii="Arial" w:eastAsia="Calibri" w:hAnsi="Arial" w:cs="Arial"/>
          <w:lang w:eastAsia="en-US"/>
        </w:rPr>
        <w:t>de dos mil diecinueve (2019</w:t>
      </w:r>
      <w:r w:rsidRPr="00203548">
        <w:rPr>
          <w:rFonts w:ascii="Arial" w:eastAsia="Calibri" w:hAnsi="Arial" w:cs="Arial"/>
          <w:lang w:eastAsia="en-US"/>
        </w:rPr>
        <w:t xml:space="preserve">), siendo las </w:t>
      </w:r>
      <w:r w:rsidR="00F6533F">
        <w:rPr>
          <w:rFonts w:ascii="Arial" w:eastAsia="Calibri" w:hAnsi="Arial" w:cs="Arial"/>
          <w:lang w:eastAsia="en-US"/>
        </w:rPr>
        <w:t xml:space="preserve">siete y quince </w:t>
      </w:r>
      <w:r w:rsidRPr="00203548">
        <w:rPr>
          <w:rFonts w:ascii="Arial" w:eastAsia="Calibri" w:hAnsi="Arial" w:cs="Arial"/>
          <w:lang w:eastAsia="en-US"/>
        </w:rPr>
        <w:t>(</w:t>
      </w:r>
      <w:r w:rsidR="00F6533F">
        <w:rPr>
          <w:rFonts w:ascii="Arial" w:eastAsia="Calibri" w:hAnsi="Arial" w:cs="Arial"/>
          <w:lang w:eastAsia="en-US"/>
        </w:rPr>
        <w:t>07:15 a.m.</w:t>
      </w:r>
      <w:r w:rsidRPr="00203548">
        <w:rPr>
          <w:rFonts w:ascii="Arial" w:eastAsia="Calibri" w:hAnsi="Arial" w:cs="Arial"/>
          <w:lang w:eastAsia="en-US"/>
        </w:rPr>
        <w:t xml:space="preserve">), </w:t>
      </w:r>
      <w:r w:rsidRPr="00203548">
        <w:rPr>
          <w:rFonts w:ascii="Arial" w:hAnsi="Arial" w:cs="Arial"/>
          <w:bCs/>
          <w:lang w:eastAsia="es-CO"/>
        </w:rPr>
        <w:t xml:space="preserve">la Sala Segunda de Decisión Laboral del Tribunal Superior del Distrito Judicial de Pereira, se declara en audiencia pública con el propósito de resolver </w:t>
      </w:r>
      <w:r>
        <w:rPr>
          <w:rFonts w:ascii="Arial" w:hAnsi="Arial" w:cs="Arial"/>
          <w:bCs/>
          <w:lang w:eastAsia="es-CO"/>
        </w:rPr>
        <w:t>los recursos</w:t>
      </w:r>
      <w:r w:rsidRPr="00203548">
        <w:rPr>
          <w:rFonts w:ascii="Arial" w:hAnsi="Arial" w:cs="Arial"/>
          <w:bCs/>
          <w:lang w:eastAsia="es-CO"/>
        </w:rPr>
        <w:t xml:space="preserve"> de apelación formulado</w:t>
      </w:r>
      <w:r>
        <w:rPr>
          <w:rFonts w:ascii="Arial" w:hAnsi="Arial" w:cs="Arial"/>
          <w:bCs/>
          <w:lang w:eastAsia="es-CO"/>
        </w:rPr>
        <w:t>s</w:t>
      </w:r>
      <w:r w:rsidRPr="00203548">
        <w:rPr>
          <w:rFonts w:ascii="Arial" w:hAnsi="Arial" w:cs="Arial"/>
          <w:bCs/>
          <w:lang w:eastAsia="es-CO"/>
        </w:rPr>
        <w:t xml:space="preserve"> contra </w:t>
      </w:r>
      <w:r>
        <w:rPr>
          <w:rFonts w:ascii="Arial" w:hAnsi="Arial" w:cs="Arial"/>
          <w:bCs/>
          <w:lang w:eastAsia="es-CO"/>
        </w:rPr>
        <w:t>los autos</w:t>
      </w:r>
      <w:r w:rsidRPr="00203548">
        <w:rPr>
          <w:rFonts w:ascii="Arial" w:hAnsi="Arial" w:cs="Arial"/>
        </w:rPr>
        <w:t xml:space="preserve"> proferido</w:t>
      </w:r>
      <w:r>
        <w:rPr>
          <w:rFonts w:ascii="Arial" w:hAnsi="Arial" w:cs="Arial"/>
        </w:rPr>
        <w:t>s</w:t>
      </w:r>
      <w:r w:rsidRPr="00203548">
        <w:rPr>
          <w:rFonts w:ascii="Arial" w:hAnsi="Arial" w:cs="Arial"/>
        </w:rPr>
        <w:t xml:space="preserve"> el</w:t>
      </w:r>
      <w:r w:rsidR="009F339F">
        <w:rPr>
          <w:rFonts w:ascii="Arial" w:hAnsi="Arial" w:cs="Arial"/>
        </w:rPr>
        <w:t xml:space="preserve"> 21 y 23 de Enero y</w:t>
      </w:r>
      <w:r w:rsidRPr="00203548">
        <w:rPr>
          <w:rFonts w:ascii="Arial" w:hAnsi="Arial" w:cs="Arial"/>
        </w:rPr>
        <w:t xml:space="preserve"> </w:t>
      </w:r>
      <w:r w:rsidR="001569F2">
        <w:rPr>
          <w:rFonts w:ascii="Arial" w:hAnsi="Arial" w:cs="Arial"/>
        </w:rPr>
        <w:t>11</w:t>
      </w:r>
      <w:r w:rsidR="00CB34B5">
        <w:rPr>
          <w:rFonts w:ascii="Arial" w:hAnsi="Arial" w:cs="Arial"/>
        </w:rPr>
        <w:t xml:space="preserve"> y 21</w:t>
      </w:r>
      <w:r w:rsidR="001569F2">
        <w:rPr>
          <w:rFonts w:ascii="Arial" w:hAnsi="Arial" w:cs="Arial"/>
        </w:rPr>
        <w:t xml:space="preserve"> de Febrero de 2019</w:t>
      </w:r>
      <w:r>
        <w:rPr>
          <w:rFonts w:ascii="Arial" w:hAnsi="Arial" w:cs="Arial"/>
        </w:rPr>
        <w:t xml:space="preserve"> por </w:t>
      </w:r>
      <w:r w:rsidRPr="00203548">
        <w:rPr>
          <w:rFonts w:ascii="Arial" w:hAnsi="Arial" w:cs="Arial"/>
        </w:rPr>
        <w:t xml:space="preserve">el Juzgado </w:t>
      </w:r>
      <w:r w:rsidR="001569F2">
        <w:rPr>
          <w:rFonts w:ascii="Arial" w:hAnsi="Arial" w:cs="Arial"/>
        </w:rPr>
        <w:t>Tercero</w:t>
      </w:r>
      <w:r w:rsidRPr="00203548">
        <w:rPr>
          <w:rFonts w:ascii="Arial" w:hAnsi="Arial" w:cs="Arial"/>
        </w:rPr>
        <w:t xml:space="preserve">  Laboral del Circuito de Pereira, a través de</w:t>
      </w:r>
      <w:r w:rsidR="00B35952">
        <w:rPr>
          <w:rFonts w:ascii="Arial" w:hAnsi="Arial" w:cs="Arial"/>
        </w:rPr>
        <w:t xml:space="preserve"> </w:t>
      </w:r>
      <w:r w:rsidRPr="00203548">
        <w:rPr>
          <w:rFonts w:ascii="Arial" w:hAnsi="Arial" w:cs="Arial"/>
        </w:rPr>
        <w:t>l</w:t>
      </w:r>
      <w:r w:rsidR="00B35952">
        <w:rPr>
          <w:rFonts w:ascii="Arial" w:hAnsi="Arial" w:cs="Arial"/>
        </w:rPr>
        <w:t>os</w:t>
      </w:r>
      <w:r w:rsidRPr="00203548">
        <w:rPr>
          <w:rFonts w:ascii="Arial" w:hAnsi="Arial" w:cs="Arial"/>
        </w:rPr>
        <w:t xml:space="preserve"> cual</w:t>
      </w:r>
      <w:r w:rsidR="00B35952">
        <w:rPr>
          <w:rFonts w:ascii="Arial" w:hAnsi="Arial" w:cs="Arial"/>
        </w:rPr>
        <w:t>es</w:t>
      </w:r>
      <w:r w:rsidRPr="00203548">
        <w:rPr>
          <w:rFonts w:ascii="Arial" w:hAnsi="Arial" w:cs="Arial"/>
        </w:rPr>
        <w:t xml:space="preserve"> </w:t>
      </w:r>
      <w:r>
        <w:rPr>
          <w:rFonts w:ascii="Arial" w:hAnsi="Arial" w:cs="Arial"/>
        </w:rPr>
        <w:t>declaró</w:t>
      </w:r>
      <w:r w:rsidR="001569F2">
        <w:rPr>
          <w:rFonts w:ascii="Arial" w:hAnsi="Arial" w:cs="Arial"/>
        </w:rPr>
        <w:t xml:space="preserve"> no</w:t>
      </w:r>
      <w:r w:rsidRPr="00203548">
        <w:rPr>
          <w:rFonts w:ascii="Arial" w:hAnsi="Arial" w:cs="Arial"/>
        </w:rPr>
        <w:t xml:space="preserve"> probada</w:t>
      </w:r>
      <w:r w:rsidR="00B35952">
        <w:rPr>
          <w:rFonts w:ascii="Arial" w:hAnsi="Arial" w:cs="Arial"/>
        </w:rPr>
        <w:t xml:space="preserve"> en cada uno de ellos,</w:t>
      </w:r>
      <w:r w:rsidRPr="00203548">
        <w:rPr>
          <w:rFonts w:ascii="Arial" w:hAnsi="Arial" w:cs="Arial"/>
        </w:rPr>
        <w:t xml:space="preserve"> la excepción previa</w:t>
      </w:r>
      <w:r>
        <w:rPr>
          <w:rFonts w:ascii="Arial" w:hAnsi="Arial" w:cs="Arial"/>
        </w:rPr>
        <w:t xml:space="preserve"> inexistencia de la demanda</w:t>
      </w:r>
      <w:r w:rsidR="002058F9">
        <w:rPr>
          <w:rFonts w:ascii="Arial" w:hAnsi="Arial" w:cs="Arial"/>
        </w:rPr>
        <w:t>da</w:t>
      </w:r>
      <w:r>
        <w:rPr>
          <w:rFonts w:ascii="Arial" w:hAnsi="Arial" w:cs="Arial"/>
        </w:rPr>
        <w:t xml:space="preserve"> </w:t>
      </w:r>
      <w:r w:rsidRPr="00581465">
        <w:rPr>
          <w:rFonts w:ascii="Arial" w:hAnsi="Arial" w:cs="Arial"/>
          <w:color w:val="000000" w:themeColor="text1"/>
        </w:rPr>
        <w:t xml:space="preserve">y en consecuencia </w:t>
      </w:r>
      <w:r w:rsidR="00581465" w:rsidRPr="00373444">
        <w:rPr>
          <w:rFonts w:ascii="Arial" w:hAnsi="Arial" w:cs="Arial"/>
          <w:color w:val="000000" w:themeColor="text1"/>
          <w:lang w:val="es-ES_tradnl"/>
        </w:rPr>
        <w:t>ordenó seguir adelante con la actuación en los términos previstos desde el auto admisorio de la demanda</w:t>
      </w:r>
      <w:r w:rsidR="00E01906">
        <w:rPr>
          <w:rFonts w:ascii="Arial" w:hAnsi="Arial" w:cs="Arial"/>
        </w:rPr>
        <w:t xml:space="preserve">. Decisión que se toma en una única audiencia para los diversos </w:t>
      </w:r>
      <w:r w:rsidR="00B35952">
        <w:rPr>
          <w:rFonts w:ascii="Arial" w:hAnsi="Arial" w:cs="Arial"/>
        </w:rPr>
        <w:t>procesos e</w:t>
      </w:r>
      <w:r w:rsidR="00E01906">
        <w:rPr>
          <w:rFonts w:ascii="Arial" w:hAnsi="Arial" w:cs="Arial"/>
        </w:rPr>
        <w:t>n razón a la identidad de</w:t>
      </w:r>
      <w:r w:rsidR="00B35952">
        <w:rPr>
          <w:rFonts w:ascii="Arial" w:hAnsi="Arial" w:cs="Arial"/>
        </w:rPr>
        <w:t>l demandado,</w:t>
      </w:r>
      <w:r w:rsidR="00E01906">
        <w:rPr>
          <w:rFonts w:ascii="Arial" w:hAnsi="Arial" w:cs="Arial"/>
        </w:rPr>
        <w:t xml:space="preserve"> objeto, decisión at</w:t>
      </w:r>
      <w:r w:rsidR="00833D53">
        <w:rPr>
          <w:rFonts w:ascii="Arial" w:hAnsi="Arial" w:cs="Arial"/>
        </w:rPr>
        <w:t>acada y juzgado de procedencia</w:t>
      </w:r>
      <w:r w:rsidR="00833D53" w:rsidRPr="00F735E2">
        <w:rPr>
          <w:rFonts w:ascii="Arial" w:hAnsi="Arial" w:cs="Arial"/>
        </w:rPr>
        <w:t>, de</w:t>
      </w:r>
      <w:r w:rsidR="00B35952">
        <w:rPr>
          <w:rFonts w:ascii="Arial" w:hAnsi="Arial" w:cs="Arial"/>
        </w:rPr>
        <w:t xml:space="preserve"> tal manera que así se accede a la petición elevada por el vocero judicial de los actores</w:t>
      </w:r>
      <w:r w:rsidR="008440F1">
        <w:rPr>
          <w:rFonts w:ascii="Arial" w:hAnsi="Arial" w:cs="Arial"/>
        </w:rPr>
        <w:t>.</w:t>
      </w:r>
    </w:p>
    <w:p w14:paraId="12012348" w14:textId="77777777" w:rsidR="00D82CAD" w:rsidRDefault="00D82CAD" w:rsidP="008440F1">
      <w:pPr>
        <w:widowControl w:val="0"/>
        <w:autoSpaceDE w:val="0"/>
        <w:autoSpaceDN w:val="0"/>
        <w:adjustRightInd w:val="0"/>
        <w:spacing w:line="276" w:lineRule="auto"/>
        <w:jc w:val="both"/>
        <w:rPr>
          <w:rFonts w:ascii="Arial" w:hAnsi="Arial" w:cs="Arial"/>
          <w:b/>
        </w:rPr>
      </w:pPr>
    </w:p>
    <w:p w14:paraId="76021A21" w14:textId="77777777" w:rsidR="00787EF7" w:rsidRPr="00203548" w:rsidRDefault="00787EF7" w:rsidP="008E6BB7">
      <w:pPr>
        <w:rPr>
          <w:rFonts w:ascii="Arial" w:hAnsi="Arial" w:cs="Arial"/>
          <w:b/>
        </w:rPr>
      </w:pPr>
      <w:r w:rsidRPr="00203548">
        <w:rPr>
          <w:rFonts w:ascii="Arial" w:hAnsi="Arial" w:cs="Arial"/>
          <w:b/>
        </w:rPr>
        <w:t>REGISTRO DE ASISTENCIA:</w:t>
      </w:r>
    </w:p>
    <w:p w14:paraId="49B16D08" w14:textId="77777777" w:rsidR="00787EF7" w:rsidRPr="00203548" w:rsidRDefault="00787EF7" w:rsidP="008E6BB7">
      <w:pPr>
        <w:rPr>
          <w:rFonts w:ascii="Arial" w:hAnsi="Arial" w:cs="Arial"/>
          <w:b/>
        </w:rPr>
      </w:pPr>
    </w:p>
    <w:p w14:paraId="36B0AE4A" w14:textId="77777777" w:rsidR="00787EF7" w:rsidRPr="00203548" w:rsidRDefault="00787EF7" w:rsidP="008E6BB7">
      <w:pPr>
        <w:rPr>
          <w:rFonts w:ascii="Arial" w:hAnsi="Arial" w:cs="Arial"/>
        </w:rPr>
      </w:pPr>
      <w:r w:rsidRPr="00203548">
        <w:rPr>
          <w:rFonts w:ascii="Arial" w:hAnsi="Arial" w:cs="Arial"/>
        </w:rPr>
        <w:t xml:space="preserve">Demandante y su apoderado: </w:t>
      </w:r>
      <w:r w:rsidRPr="00203548">
        <w:rPr>
          <w:rFonts w:ascii="Arial" w:hAnsi="Arial" w:cs="Arial"/>
        </w:rPr>
        <w:tab/>
      </w:r>
      <w:r>
        <w:rPr>
          <w:rFonts w:ascii="Arial" w:hAnsi="Arial" w:cs="Arial"/>
        </w:rPr>
        <w:tab/>
      </w:r>
      <w:r>
        <w:rPr>
          <w:rFonts w:ascii="Arial" w:hAnsi="Arial" w:cs="Arial"/>
        </w:rPr>
        <w:tab/>
      </w:r>
      <w:r>
        <w:rPr>
          <w:rFonts w:ascii="Arial" w:hAnsi="Arial" w:cs="Arial"/>
        </w:rPr>
        <w:tab/>
        <w:t>Demandado y su apoderado</w:t>
      </w:r>
      <w:r w:rsidRPr="00203548">
        <w:rPr>
          <w:rFonts w:ascii="Arial" w:hAnsi="Arial" w:cs="Arial"/>
        </w:rPr>
        <w:t>:</w:t>
      </w:r>
    </w:p>
    <w:p w14:paraId="331B1351" w14:textId="77777777" w:rsidR="00787EF7" w:rsidRPr="00203548" w:rsidRDefault="00787EF7" w:rsidP="008E6BB7">
      <w:pPr>
        <w:contextualSpacing/>
        <w:jc w:val="both"/>
        <w:rPr>
          <w:rFonts w:ascii="Arial" w:hAnsi="Arial" w:cs="Arial"/>
        </w:rPr>
      </w:pPr>
    </w:p>
    <w:p w14:paraId="30C0DA60" w14:textId="77777777" w:rsidR="00787EF7" w:rsidRPr="00203548" w:rsidRDefault="00787EF7" w:rsidP="008E6BB7">
      <w:pPr>
        <w:jc w:val="both"/>
        <w:rPr>
          <w:rFonts w:ascii="Arial" w:hAnsi="Arial" w:cs="Arial"/>
          <w:b/>
        </w:rPr>
      </w:pPr>
      <w:r w:rsidRPr="00203548">
        <w:rPr>
          <w:rFonts w:ascii="Arial" w:hAnsi="Arial" w:cs="Arial"/>
          <w:b/>
        </w:rPr>
        <w:t>TRASLADO A LAS PARTES</w:t>
      </w:r>
    </w:p>
    <w:p w14:paraId="71866771" w14:textId="77777777" w:rsidR="00787EF7" w:rsidRPr="00203548" w:rsidRDefault="00787EF7" w:rsidP="00C75783">
      <w:pPr>
        <w:jc w:val="both"/>
        <w:rPr>
          <w:rFonts w:ascii="Arial" w:hAnsi="Arial" w:cs="Arial"/>
          <w:b/>
        </w:rPr>
      </w:pPr>
    </w:p>
    <w:p w14:paraId="4C3B60B2" w14:textId="77777777" w:rsidR="00787EF7" w:rsidRPr="00203548" w:rsidRDefault="00787EF7" w:rsidP="008E6BB7">
      <w:pPr>
        <w:contextualSpacing/>
        <w:jc w:val="both"/>
        <w:rPr>
          <w:rFonts w:ascii="Arial" w:hAnsi="Arial" w:cs="Arial"/>
        </w:rPr>
      </w:pPr>
      <w:r w:rsidRPr="00203548">
        <w:rPr>
          <w:rFonts w:ascii="Arial" w:hAnsi="Arial" w:cs="Arial"/>
        </w:rPr>
        <w:t xml:space="preserve">En este estado se corre traslado a los asistentes para que presenten sus alegatos.  </w:t>
      </w:r>
    </w:p>
    <w:p w14:paraId="4E7E5923" w14:textId="77777777" w:rsidR="00611D8F" w:rsidRPr="001922A2" w:rsidRDefault="00611D8F" w:rsidP="00C75783">
      <w:pPr>
        <w:jc w:val="both"/>
        <w:rPr>
          <w:rFonts w:ascii="Arial" w:hAnsi="Arial" w:cs="Arial"/>
          <w:bCs/>
          <w:sz w:val="23"/>
          <w:szCs w:val="23"/>
          <w:lang w:val="es-ES_tradnl"/>
        </w:rPr>
      </w:pPr>
    </w:p>
    <w:p w14:paraId="50CD5F28" w14:textId="77777777" w:rsidR="00A16A66" w:rsidRDefault="00A16A66" w:rsidP="008E6BB7">
      <w:pPr>
        <w:ind w:firstLine="851"/>
        <w:jc w:val="center"/>
        <w:rPr>
          <w:rFonts w:ascii="Arial" w:hAnsi="Arial" w:cs="Arial"/>
          <w:b/>
          <w:lang w:val="es-ES_tradnl"/>
        </w:rPr>
      </w:pPr>
      <w:r w:rsidRPr="00265D6B">
        <w:rPr>
          <w:rFonts w:ascii="Arial" w:hAnsi="Arial" w:cs="Arial"/>
          <w:b/>
          <w:lang w:val="es-ES_tradnl"/>
        </w:rPr>
        <w:t>ANTECEDENTES</w:t>
      </w:r>
    </w:p>
    <w:p w14:paraId="6F72E492" w14:textId="77777777" w:rsidR="00787EF7" w:rsidRDefault="00787EF7" w:rsidP="00C75783">
      <w:pPr>
        <w:ind w:firstLine="851"/>
        <w:jc w:val="center"/>
        <w:rPr>
          <w:rFonts w:ascii="Arial" w:hAnsi="Arial" w:cs="Arial"/>
          <w:b/>
          <w:lang w:val="es-ES_tradnl"/>
        </w:rPr>
      </w:pPr>
    </w:p>
    <w:p w14:paraId="102D9969" w14:textId="2C22AE70" w:rsidR="00787EF7" w:rsidRDefault="00F735E2" w:rsidP="008E6BB7">
      <w:pPr>
        <w:jc w:val="both"/>
        <w:rPr>
          <w:rFonts w:ascii="Arial" w:hAnsi="Arial" w:cs="Arial"/>
          <w:b/>
        </w:rPr>
      </w:pPr>
      <w:r>
        <w:rPr>
          <w:rFonts w:ascii="Arial" w:hAnsi="Arial" w:cs="Arial"/>
          <w:b/>
        </w:rPr>
        <w:t xml:space="preserve">1. </w:t>
      </w:r>
      <w:r w:rsidR="00787EF7" w:rsidRPr="00F735E2">
        <w:rPr>
          <w:rFonts w:ascii="Arial" w:hAnsi="Arial" w:cs="Arial"/>
          <w:b/>
        </w:rPr>
        <w:t>Crónica procesal</w:t>
      </w:r>
    </w:p>
    <w:p w14:paraId="3E72AF6D" w14:textId="77777777" w:rsidR="001F2AFB" w:rsidRPr="00F735E2" w:rsidRDefault="001F2AFB" w:rsidP="008E6BB7">
      <w:pPr>
        <w:jc w:val="both"/>
        <w:rPr>
          <w:rFonts w:ascii="Arial" w:hAnsi="Arial" w:cs="Arial"/>
          <w:b/>
        </w:rPr>
      </w:pPr>
    </w:p>
    <w:p w14:paraId="30310AE5" w14:textId="20B17861" w:rsidR="00787EF7" w:rsidRDefault="008440F1" w:rsidP="00787EF7">
      <w:pPr>
        <w:spacing w:line="276" w:lineRule="auto"/>
        <w:jc w:val="both"/>
        <w:rPr>
          <w:rFonts w:ascii="Arial" w:hAnsi="Arial" w:cs="Arial"/>
        </w:rPr>
      </w:pPr>
      <w:r w:rsidRPr="008440F1">
        <w:rPr>
          <w:rFonts w:ascii="Arial" w:hAnsi="Arial" w:cs="Arial"/>
          <w:b/>
        </w:rPr>
        <w:t>1.1</w:t>
      </w:r>
      <w:r>
        <w:rPr>
          <w:rFonts w:ascii="Arial" w:hAnsi="Arial" w:cs="Arial"/>
        </w:rPr>
        <w:t>. Los</w:t>
      </w:r>
      <w:r w:rsidR="00787EF7">
        <w:rPr>
          <w:rFonts w:ascii="Arial" w:hAnsi="Arial" w:cs="Arial"/>
        </w:rPr>
        <w:t xml:space="preserve"> demandantes </w:t>
      </w:r>
      <w:r w:rsidR="005B5FC4">
        <w:rPr>
          <w:rFonts w:ascii="Arial" w:hAnsi="Arial" w:cs="Arial"/>
        </w:rPr>
        <w:t>Jannin Andrea Urquijo,</w:t>
      </w:r>
      <w:r w:rsidR="00787EF7">
        <w:rPr>
          <w:rFonts w:ascii="Arial" w:hAnsi="Arial" w:cs="Arial"/>
        </w:rPr>
        <w:t xml:space="preserve"> </w:t>
      </w:r>
      <w:r w:rsidR="005B5FC4">
        <w:rPr>
          <w:rFonts w:ascii="Arial" w:hAnsi="Arial" w:cs="Arial"/>
        </w:rPr>
        <w:t>Hernando Díaz Muñoz</w:t>
      </w:r>
      <w:r w:rsidR="00787EF7">
        <w:rPr>
          <w:rFonts w:ascii="Arial" w:hAnsi="Arial" w:cs="Arial"/>
        </w:rPr>
        <w:t xml:space="preserve">, </w:t>
      </w:r>
      <w:r w:rsidR="005B5FC4">
        <w:rPr>
          <w:rFonts w:ascii="Arial" w:hAnsi="Arial" w:cs="Arial"/>
        </w:rPr>
        <w:t>María Alejandra Morales García</w:t>
      </w:r>
      <w:r w:rsidR="00387332">
        <w:rPr>
          <w:rFonts w:ascii="Arial" w:hAnsi="Arial" w:cs="Arial"/>
        </w:rPr>
        <w:t>,</w:t>
      </w:r>
      <w:r w:rsidR="00787EF7">
        <w:rPr>
          <w:rFonts w:ascii="Arial" w:hAnsi="Arial" w:cs="Arial"/>
        </w:rPr>
        <w:t xml:space="preserve"> </w:t>
      </w:r>
      <w:r w:rsidR="005B5FC4">
        <w:rPr>
          <w:rFonts w:ascii="Arial" w:hAnsi="Arial" w:cs="Arial"/>
        </w:rPr>
        <w:t>Enlly Viviana Palacio Cano</w:t>
      </w:r>
      <w:r w:rsidR="00387332">
        <w:rPr>
          <w:rFonts w:ascii="Arial" w:hAnsi="Arial" w:cs="Arial"/>
        </w:rPr>
        <w:t>, Fabio Calle Castaño y Sandra Milena Carrillo Botero</w:t>
      </w:r>
      <w:r w:rsidR="00787EF7">
        <w:rPr>
          <w:rFonts w:ascii="Arial" w:hAnsi="Arial" w:cs="Arial"/>
        </w:rPr>
        <w:t xml:space="preserve"> incoaron sus pretensiones</w:t>
      </w:r>
      <w:r w:rsidR="00787EF7" w:rsidRPr="00203548">
        <w:rPr>
          <w:rFonts w:ascii="Arial" w:hAnsi="Arial" w:cs="Arial"/>
        </w:rPr>
        <w:t xml:space="preserve"> </w:t>
      </w:r>
      <w:r w:rsidR="009742DC">
        <w:rPr>
          <w:rFonts w:ascii="Arial" w:hAnsi="Arial" w:cs="Arial"/>
        </w:rPr>
        <w:t xml:space="preserve">en </w:t>
      </w:r>
      <w:r w:rsidR="00787EF7" w:rsidRPr="00203548">
        <w:rPr>
          <w:rFonts w:ascii="Arial" w:hAnsi="Arial" w:cs="Arial"/>
        </w:rPr>
        <w:t>contra</w:t>
      </w:r>
      <w:r w:rsidR="009742DC">
        <w:rPr>
          <w:rFonts w:ascii="Arial" w:hAnsi="Arial" w:cs="Arial"/>
        </w:rPr>
        <w:t xml:space="preserve"> </w:t>
      </w:r>
      <w:r w:rsidR="009742DC" w:rsidRPr="009742DC">
        <w:rPr>
          <w:rFonts w:ascii="Arial" w:hAnsi="Arial" w:cs="Arial"/>
          <w:lang w:val="es-ES"/>
        </w:rPr>
        <w:t>Telemark Spain S.A. Sucursal Colombia Zona Franca Permanente Especial</w:t>
      </w:r>
      <w:r w:rsidR="00787EF7" w:rsidRPr="00203548">
        <w:rPr>
          <w:rFonts w:ascii="Arial" w:hAnsi="Arial" w:cs="Arial"/>
        </w:rPr>
        <w:t xml:space="preserve">, </w:t>
      </w:r>
      <w:r w:rsidR="00787EF7">
        <w:rPr>
          <w:rFonts w:ascii="Arial" w:hAnsi="Arial" w:cs="Arial"/>
        </w:rPr>
        <w:t>para que se condene al pago de las acreencias laborales con ocasión al contrato de trabajo que sostuvieron con dicha empresa.</w:t>
      </w:r>
    </w:p>
    <w:p w14:paraId="3914016E" w14:textId="77777777" w:rsidR="00862A8E" w:rsidRDefault="00862A8E" w:rsidP="00787EF7">
      <w:pPr>
        <w:spacing w:line="276" w:lineRule="auto"/>
        <w:jc w:val="both"/>
        <w:rPr>
          <w:rFonts w:ascii="Arial" w:hAnsi="Arial" w:cs="Arial"/>
        </w:rPr>
      </w:pPr>
    </w:p>
    <w:p w14:paraId="116976E4" w14:textId="77777777" w:rsidR="00787EF7" w:rsidRDefault="00787EF7" w:rsidP="00787EF7">
      <w:pPr>
        <w:spacing w:line="276" w:lineRule="auto"/>
        <w:jc w:val="both"/>
        <w:rPr>
          <w:rFonts w:ascii="Arial" w:hAnsi="Arial" w:cs="Arial"/>
        </w:rPr>
      </w:pPr>
      <w:r>
        <w:rPr>
          <w:rFonts w:ascii="Arial" w:hAnsi="Arial" w:cs="Arial"/>
        </w:rPr>
        <w:t>En ese sentido fundamentaron sus aspiraciones en que:</w:t>
      </w:r>
    </w:p>
    <w:p w14:paraId="1EDBBD39" w14:textId="77777777" w:rsidR="00787EF7" w:rsidRDefault="00787EF7" w:rsidP="00CF654C">
      <w:pPr>
        <w:jc w:val="both"/>
        <w:rPr>
          <w:rFonts w:ascii="Arial" w:hAnsi="Arial" w:cs="Arial"/>
        </w:rPr>
      </w:pPr>
    </w:p>
    <w:p w14:paraId="5172D927" w14:textId="399EEE3D" w:rsidR="00F67C4C" w:rsidRDefault="005D2F83" w:rsidP="005D2F83">
      <w:pPr>
        <w:spacing w:line="276" w:lineRule="auto"/>
        <w:jc w:val="both"/>
        <w:rPr>
          <w:rFonts w:ascii="Arial" w:hAnsi="Arial" w:cs="Arial"/>
        </w:rPr>
      </w:pPr>
      <w:r w:rsidRPr="005D2F83">
        <w:rPr>
          <w:rFonts w:ascii="Arial" w:hAnsi="Arial" w:cs="Arial"/>
          <w:i/>
        </w:rPr>
        <w:t>i)</w:t>
      </w:r>
      <w:r w:rsidR="005F79D3" w:rsidRPr="005F79D3">
        <w:rPr>
          <w:rFonts w:ascii="Arial" w:hAnsi="Arial" w:cs="Arial"/>
        </w:rPr>
        <w:t xml:space="preserve"> </w:t>
      </w:r>
      <w:r w:rsidR="007C4EED">
        <w:rPr>
          <w:rFonts w:ascii="Arial" w:hAnsi="Arial" w:cs="Arial"/>
        </w:rPr>
        <w:t xml:space="preserve">Laboraron para Telemark Spain S.L. Sucursal Colombia Zona Franca Permanente Especial </w:t>
      </w:r>
      <w:r w:rsidR="005F79D3">
        <w:rPr>
          <w:rFonts w:ascii="Arial" w:hAnsi="Arial" w:cs="Arial"/>
        </w:rPr>
        <w:t>Hernando Díaz Muñoz desde junio de 2013 hasta enero de 2016</w:t>
      </w:r>
      <w:r w:rsidR="007C4EED">
        <w:rPr>
          <w:rFonts w:ascii="Arial" w:hAnsi="Arial" w:cs="Arial"/>
        </w:rPr>
        <w:t>;</w:t>
      </w:r>
      <w:r>
        <w:rPr>
          <w:rFonts w:ascii="Arial" w:hAnsi="Arial" w:cs="Arial"/>
        </w:rPr>
        <w:t xml:space="preserve"> </w:t>
      </w:r>
      <w:r w:rsidR="005F79D3">
        <w:rPr>
          <w:rFonts w:ascii="Arial" w:hAnsi="Arial" w:cs="Arial"/>
        </w:rPr>
        <w:t>María Alejandra Morales García, desde noviembre de 2015 hasta febrero de 2016</w:t>
      </w:r>
      <w:r w:rsidR="007C4EED">
        <w:rPr>
          <w:rFonts w:ascii="Arial" w:hAnsi="Arial" w:cs="Arial"/>
        </w:rPr>
        <w:t>; Enlly Viviana Palacio Cano, desde junio de 2015 hasta junio de 2016;</w:t>
      </w:r>
      <w:r w:rsidR="008F69E6">
        <w:rPr>
          <w:rFonts w:ascii="Arial" w:hAnsi="Arial" w:cs="Arial"/>
        </w:rPr>
        <w:t xml:space="preserve"> </w:t>
      </w:r>
      <w:r w:rsidR="00600097">
        <w:rPr>
          <w:rFonts w:ascii="Arial" w:hAnsi="Arial" w:cs="Arial"/>
        </w:rPr>
        <w:t>Jannin Andrea Urquijo</w:t>
      </w:r>
      <w:r>
        <w:rPr>
          <w:rFonts w:ascii="Arial" w:hAnsi="Arial" w:cs="Arial"/>
        </w:rPr>
        <w:t xml:space="preserve"> </w:t>
      </w:r>
      <w:r w:rsidR="00600097">
        <w:rPr>
          <w:rFonts w:ascii="Arial" w:hAnsi="Arial" w:cs="Arial"/>
        </w:rPr>
        <w:t>desde mayo de 2014</w:t>
      </w:r>
      <w:r>
        <w:rPr>
          <w:rFonts w:ascii="Arial" w:hAnsi="Arial" w:cs="Arial"/>
        </w:rPr>
        <w:t xml:space="preserve"> hasta </w:t>
      </w:r>
      <w:r w:rsidR="00600097">
        <w:rPr>
          <w:rFonts w:ascii="Arial" w:hAnsi="Arial" w:cs="Arial"/>
        </w:rPr>
        <w:t>febrero de 2016</w:t>
      </w:r>
      <w:r w:rsidR="008F69E6">
        <w:rPr>
          <w:rFonts w:ascii="Arial" w:hAnsi="Arial" w:cs="Arial"/>
        </w:rPr>
        <w:t>;</w:t>
      </w:r>
      <w:r w:rsidR="00387332">
        <w:rPr>
          <w:rFonts w:ascii="Arial" w:hAnsi="Arial" w:cs="Arial"/>
        </w:rPr>
        <w:t xml:space="preserve"> Fabio Calle Castaño, desde junio de 2013 hasta diciembre de 2015</w:t>
      </w:r>
      <w:r w:rsidR="00F67C4C">
        <w:rPr>
          <w:rFonts w:ascii="Arial" w:hAnsi="Arial" w:cs="Arial"/>
        </w:rPr>
        <w:t xml:space="preserve">y </w:t>
      </w:r>
      <w:r w:rsidR="00387332">
        <w:rPr>
          <w:rFonts w:ascii="Arial" w:hAnsi="Arial" w:cs="Arial"/>
        </w:rPr>
        <w:t>Sandra Milena Carrillo Botero, desde junio de 2013 hasta enero de 2016</w:t>
      </w:r>
      <w:r w:rsidR="00F67C4C">
        <w:rPr>
          <w:rFonts w:ascii="Arial" w:hAnsi="Arial" w:cs="Arial"/>
        </w:rPr>
        <w:t>.</w:t>
      </w:r>
    </w:p>
    <w:p w14:paraId="3CDD67E4" w14:textId="77777777" w:rsidR="00F67C4C" w:rsidRDefault="00F67C4C" w:rsidP="005D2F83">
      <w:pPr>
        <w:spacing w:line="276" w:lineRule="auto"/>
        <w:jc w:val="both"/>
        <w:rPr>
          <w:rFonts w:ascii="Arial" w:hAnsi="Arial" w:cs="Arial"/>
        </w:rPr>
      </w:pPr>
    </w:p>
    <w:p w14:paraId="53DC1D46" w14:textId="7C32224A" w:rsidR="00787EF7" w:rsidRDefault="002058F9" w:rsidP="005D2F83">
      <w:pPr>
        <w:spacing w:line="276" w:lineRule="auto"/>
        <w:jc w:val="both"/>
        <w:rPr>
          <w:rFonts w:ascii="Arial" w:hAnsi="Arial" w:cs="Arial"/>
        </w:rPr>
      </w:pPr>
      <w:r w:rsidRPr="002058F9">
        <w:rPr>
          <w:rFonts w:ascii="Arial" w:hAnsi="Arial" w:cs="Arial"/>
          <w:i/>
        </w:rPr>
        <w:t>ii</w:t>
      </w:r>
      <w:r w:rsidR="005D2F83" w:rsidRPr="005D2F83">
        <w:rPr>
          <w:rFonts w:ascii="Arial" w:hAnsi="Arial" w:cs="Arial"/>
          <w:i/>
        </w:rPr>
        <w:t>)</w:t>
      </w:r>
      <w:r w:rsidR="005D2F83">
        <w:rPr>
          <w:rFonts w:ascii="Arial" w:hAnsi="Arial" w:cs="Arial"/>
        </w:rPr>
        <w:t xml:space="preserve"> </w:t>
      </w:r>
      <w:r w:rsidR="00F67C4C">
        <w:rPr>
          <w:rFonts w:ascii="Arial" w:hAnsi="Arial" w:cs="Arial"/>
        </w:rPr>
        <w:t>D</w:t>
      </w:r>
      <w:r w:rsidR="005D2F83">
        <w:rPr>
          <w:rFonts w:ascii="Arial" w:hAnsi="Arial" w:cs="Arial"/>
        </w:rPr>
        <w:t xml:space="preserve">evengaron un salario mínimo legal mensual vigente; </w:t>
      </w:r>
      <w:r w:rsidR="005D2F83">
        <w:rPr>
          <w:rFonts w:ascii="Arial" w:hAnsi="Arial" w:cs="Arial"/>
          <w:i/>
        </w:rPr>
        <w:t>vi</w:t>
      </w:r>
      <w:r w:rsidR="005D2F83" w:rsidRPr="005D2F83">
        <w:rPr>
          <w:rFonts w:ascii="Arial" w:hAnsi="Arial" w:cs="Arial"/>
          <w:i/>
        </w:rPr>
        <w:t xml:space="preserve">) </w:t>
      </w:r>
      <w:r w:rsidR="005D2F83">
        <w:rPr>
          <w:rFonts w:ascii="Arial" w:hAnsi="Arial" w:cs="Arial"/>
        </w:rPr>
        <w:t xml:space="preserve">durante la relación laboral recibieron adicional y permanente un bono de asistencia que no fue tenido en cuenta para la liquidación de sus prestaciones sociales y demás acreencias laborales. </w:t>
      </w:r>
    </w:p>
    <w:p w14:paraId="1B6588E8" w14:textId="77777777" w:rsidR="00D970B2" w:rsidRDefault="00D970B2" w:rsidP="005D2F83">
      <w:pPr>
        <w:spacing w:line="276" w:lineRule="auto"/>
        <w:jc w:val="both"/>
        <w:rPr>
          <w:rFonts w:ascii="Arial" w:hAnsi="Arial" w:cs="Arial"/>
        </w:rPr>
      </w:pPr>
    </w:p>
    <w:p w14:paraId="7C927594" w14:textId="51B31FA6" w:rsidR="00D406E5" w:rsidRDefault="00D970B2" w:rsidP="005D2F83">
      <w:pPr>
        <w:spacing w:line="276" w:lineRule="auto"/>
        <w:jc w:val="both"/>
        <w:rPr>
          <w:rFonts w:ascii="Arial" w:hAnsi="Arial" w:cs="Arial"/>
        </w:rPr>
      </w:pPr>
      <w:r w:rsidRPr="00D970B2">
        <w:rPr>
          <w:rFonts w:ascii="Arial" w:hAnsi="Arial" w:cs="Arial"/>
          <w:b/>
        </w:rPr>
        <w:t>1.2.</w:t>
      </w:r>
      <w:r>
        <w:rPr>
          <w:rFonts w:ascii="Arial" w:hAnsi="Arial" w:cs="Arial"/>
          <w:b/>
        </w:rPr>
        <w:t xml:space="preserve"> </w:t>
      </w:r>
      <w:r w:rsidRPr="00D406E5">
        <w:rPr>
          <w:rFonts w:ascii="Arial" w:hAnsi="Arial" w:cs="Arial"/>
        </w:rPr>
        <w:t>El</w:t>
      </w:r>
      <w:r w:rsidR="00821523" w:rsidRPr="00D406E5">
        <w:rPr>
          <w:rFonts w:ascii="Arial" w:hAnsi="Arial" w:cs="Arial"/>
        </w:rPr>
        <w:t xml:space="preserve"> </w:t>
      </w:r>
      <w:r w:rsidR="00F67C4C">
        <w:rPr>
          <w:rFonts w:ascii="Arial" w:hAnsi="Arial" w:cs="Arial"/>
        </w:rPr>
        <w:t>Juzgado</w:t>
      </w:r>
      <w:r w:rsidR="00821523" w:rsidRPr="00D406E5">
        <w:rPr>
          <w:rFonts w:ascii="Arial" w:hAnsi="Arial" w:cs="Arial"/>
        </w:rPr>
        <w:t xml:space="preserve"> </w:t>
      </w:r>
      <w:r w:rsidR="00D406E5" w:rsidRPr="00D406E5">
        <w:rPr>
          <w:rFonts w:ascii="Arial" w:hAnsi="Arial" w:cs="Arial"/>
        </w:rPr>
        <w:t>admitió</w:t>
      </w:r>
      <w:r w:rsidRPr="00D406E5">
        <w:rPr>
          <w:rFonts w:ascii="Arial" w:hAnsi="Arial" w:cs="Arial"/>
        </w:rPr>
        <w:t xml:space="preserve"> las demandas e</w:t>
      </w:r>
      <w:r w:rsidR="00EF7E34" w:rsidRPr="00D406E5">
        <w:rPr>
          <w:rFonts w:ascii="Arial" w:hAnsi="Arial" w:cs="Arial"/>
        </w:rPr>
        <w:t xml:space="preserve">n contra </w:t>
      </w:r>
      <w:r w:rsidR="00D406E5" w:rsidRPr="00D406E5">
        <w:rPr>
          <w:rFonts w:ascii="Arial" w:hAnsi="Arial" w:cs="Arial"/>
        </w:rPr>
        <w:t>de Telemark</w:t>
      </w:r>
      <w:r w:rsidR="00EF7E34" w:rsidRPr="00D406E5">
        <w:rPr>
          <w:rFonts w:ascii="Arial" w:hAnsi="Arial" w:cs="Arial"/>
        </w:rPr>
        <w:t xml:space="preserve"> Spain S.L. Sucursal Colombia Zona Franca Permanente</w:t>
      </w:r>
      <w:r w:rsidR="009742DC">
        <w:rPr>
          <w:rFonts w:ascii="Arial" w:hAnsi="Arial" w:cs="Arial"/>
        </w:rPr>
        <w:t xml:space="preserve"> Especial</w:t>
      </w:r>
      <w:r w:rsidR="00A8436E">
        <w:rPr>
          <w:rFonts w:ascii="Arial" w:hAnsi="Arial" w:cs="Arial"/>
        </w:rPr>
        <w:t>, el que</w:t>
      </w:r>
      <w:r w:rsidR="00D406E5" w:rsidRPr="00D406E5">
        <w:rPr>
          <w:rFonts w:ascii="Arial" w:hAnsi="Arial" w:cs="Arial"/>
        </w:rPr>
        <w:t xml:space="preserve"> </w:t>
      </w:r>
      <w:r w:rsidR="00821523" w:rsidRPr="00D406E5">
        <w:rPr>
          <w:rFonts w:ascii="Arial" w:hAnsi="Arial" w:cs="Arial"/>
        </w:rPr>
        <w:t>notificado</w:t>
      </w:r>
      <w:r w:rsidR="00A8436E">
        <w:rPr>
          <w:rFonts w:ascii="Arial" w:hAnsi="Arial" w:cs="Arial"/>
        </w:rPr>
        <w:t xml:space="preserve"> personalmente,</w:t>
      </w:r>
      <w:r w:rsidR="004577F7" w:rsidRPr="00D406E5">
        <w:rPr>
          <w:rFonts w:ascii="Arial" w:hAnsi="Arial" w:cs="Arial"/>
        </w:rPr>
        <w:t xml:space="preserve"> </w:t>
      </w:r>
      <w:r w:rsidR="00A8436E">
        <w:rPr>
          <w:rFonts w:ascii="Arial" w:hAnsi="Arial" w:cs="Arial"/>
        </w:rPr>
        <w:t xml:space="preserve">a </w:t>
      </w:r>
      <w:r w:rsidR="00A8436E">
        <w:rPr>
          <w:rFonts w:ascii="Arial" w:hAnsi="Arial" w:cs="Arial"/>
        </w:rPr>
        <w:lastRenderedPageBreak/>
        <w:t xml:space="preserve">través de su apoderada general según poder </w:t>
      </w:r>
      <w:r w:rsidR="00D406E5">
        <w:rPr>
          <w:rFonts w:ascii="Arial" w:hAnsi="Arial" w:cs="Arial"/>
        </w:rPr>
        <w:t>conferido para representar</w:t>
      </w:r>
      <w:r w:rsidR="00A8436E">
        <w:rPr>
          <w:rFonts w:ascii="Arial" w:hAnsi="Arial" w:cs="Arial"/>
        </w:rPr>
        <w:t>la,</w:t>
      </w:r>
      <w:r w:rsidR="00D406E5">
        <w:rPr>
          <w:rFonts w:ascii="Arial" w:hAnsi="Arial" w:cs="Arial"/>
        </w:rPr>
        <w:t xml:space="preserve"> formuló la excepción previa de inexisten</w:t>
      </w:r>
      <w:r w:rsidR="00A71497">
        <w:rPr>
          <w:rFonts w:ascii="Arial" w:hAnsi="Arial" w:cs="Arial"/>
        </w:rPr>
        <w:t>cia de la demanda</w:t>
      </w:r>
      <w:r w:rsidR="00630C50">
        <w:rPr>
          <w:rFonts w:ascii="Arial" w:hAnsi="Arial" w:cs="Arial"/>
        </w:rPr>
        <w:t>da,</w:t>
      </w:r>
      <w:r w:rsidR="00A71497">
        <w:rPr>
          <w:rFonts w:ascii="Arial" w:hAnsi="Arial" w:cs="Arial"/>
        </w:rPr>
        <w:t xml:space="preserve"> </w:t>
      </w:r>
      <w:r w:rsidR="00630C50">
        <w:rPr>
          <w:rFonts w:ascii="Arial" w:hAnsi="Arial" w:cs="Arial"/>
        </w:rPr>
        <w:t xml:space="preserve">al ser esta </w:t>
      </w:r>
      <w:r w:rsidR="00A71497">
        <w:rPr>
          <w:rFonts w:ascii="Arial" w:hAnsi="Arial" w:cs="Arial"/>
        </w:rPr>
        <w:t>una sucursal de la Matriz en España</w:t>
      </w:r>
      <w:r w:rsidR="00630C50">
        <w:rPr>
          <w:rFonts w:ascii="Arial" w:hAnsi="Arial" w:cs="Arial"/>
        </w:rPr>
        <w:t>;</w:t>
      </w:r>
      <w:r w:rsidR="00A71497">
        <w:rPr>
          <w:rFonts w:ascii="Arial" w:hAnsi="Arial" w:cs="Arial"/>
        </w:rPr>
        <w:t xml:space="preserve"> es decir que de acuerdo a lo normado por el artículo 263 del </w:t>
      </w:r>
      <w:r w:rsidR="003A4407">
        <w:rPr>
          <w:rFonts w:ascii="Arial" w:hAnsi="Arial" w:cs="Arial"/>
        </w:rPr>
        <w:t>Código</w:t>
      </w:r>
      <w:r w:rsidR="00A71497">
        <w:rPr>
          <w:rFonts w:ascii="Arial" w:hAnsi="Arial" w:cs="Arial"/>
        </w:rPr>
        <w:t xml:space="preserve"> de Comercio</w:t>
      </w:r>
      <w:r w:rsidR="00630C50">
        <w:rPr>
          <w:rFonts w:ascii="Arial" w:hAnsi="Arial" w:cs="Arial"/>
        </w:rPr>
        <w:t xml:space="preserve"> y</w:t>
      </w:r>
      <w:r w:rsidR="00A71497">
        <w:rPr>
          <w:rFonts w:ascii="Arial" w:hAnsi="Arial" w:cs="Arial"/>
        </w:rPr>
        <w:t xml:space="preserve"> aplicable por remisión </w:t>
      </w:r>
      <w:r w:rsidR="00630C50">
        <w:rPr>
          <w:rFonts w:ascii="Arial" w:hAnsi="Arial" w:cs="Arial"/>
        </w:rPr>
        <w:t>de</w:t>
      </w:r>
      <w:r w:rsidR="00A71497">
        <w:rPr>
          <w:rFonts w:ascii="Arial" w:hAnsi="Arial" w:cs="Arial"/>
        </w:rPr>
        <w:t xml:space="preserve">l </w:t>
      </w:r>
      <w:r w:rsidR="003A4407">
        <w:rPr>
          <w:rFonts w:ascii="Arial" w:hAnsi="Arial" w:cs="Arial"/>
        </w:rPr>
        <w:t xml:space="preserve">artículo 497 </w:t>
      </w:r>
      <w:r w:rsidR="009742DC">
        <w:rPr>
          <w:rFonts w:ascii="Arial" w:hAnsi="Arial" w:cs="Arial"/>
        </w:rPr>
        <w:t>ibídem</w:t>
      </w:r>
      <w:r w:rsidR="003A4407">
        <w:rPr>
          <w:rFonts w:ascii="Arial" w:hAnsi="Arial" w:cs="Arial"/>
        </w:rPr>
        <w:t xml:space="preserve"> no cuenta con personería jurídica, lo que genera que no sea un sujeto que pueda contraer derechos y obligaciones y en consecuencia no existe </w:t>
      </w:r>
      <w:r w:rsidR="009742DC">
        <w:rPr>
          <w:rFonts w:ascii="Arial" w:hAnsi="Arial" w:cs="Arial"/>
        </w:rPr>
        <w:t xml:space="preserve">la </w:t>
      </w:r>
      <w:r w:rsidR="003A4407">
        <w:rPr>
          <w:rFonts w:ascii="Arial" w:hAnsi="Arial" w:cs="Arial"/>
        </w:rPr>
        <w:t>persona demandada.</w:t>
      </w:r>
    </w:p>
    <w:p w14:paraId="25B7A4D6" w14:textId="77777777" w:rsidR="00787EF7" w:rsidRDefault="00787EF7" w:rsidP="003A4407">
      <w:pPr>
        <w:rPr>
          <w:rFonts w:ascii="Arial" w:hAnsi="Arial" w:cs="Arial"/>
          <w:b/>
          <w:lang w:val="es-ES_tradnl"/>
        </w:rPr>
      </w:pPr>
    </w:p>
    <w:p w14:paraId="039EDABF" w14:textId="77777777" w:rsidR="00A16A66" w:rsidRPr="00265D6B" w:rsidRDefault="00106CD2" w:rsidP="00CF654C">
      <w:pPr>
        <w:autoSpaceDE w:val="0"/>
        <w:autoSpaceDN w:val="0"/>
        <w:adjustRightInd w:val="0"/>
        <w:jc w:val="both"/>
        <w:rPr>
          <w:rFonts w:ascii="Arial" w:hAnsi="Arial" w:cs="Arial"/>
          <w:b/>
          <w:lang w:val="es-ES_tradnl"/>
        </w:rPr>
      </w:pPr>
      <w:r w:rsidRPr="00265D6B">
        <w:rPr>
          <w:rFonts w:ascii="Arial" w:hAnsi="Arial" w:cs="Arial"/>
          <w:b/>
          <w:lang w:val="es-ES_tradnl"/>
        </w:rPr>
        <w:t>2. Auto recurrido</w:t>
      </w:r>
    </w:p>
    <w:p w14:paraId="003A780E" w14:textId="77777777" w:rsidR="00106CD2" w:rsidRPr="00265D6B" w:rsidRDefault="00106CD2" w:rsidP="00CF654C">
      <w:pPr>
        <w:autoSpaceDE w:val="0"/>
        <w:autoSpaceDN w:val="0"/>
        <w:adjustRightInd w:val="0"/>
        <w:jc w:val="both"/>
        <w:rPr>
          <w:rFonts w:ascii="Arial" w:hAnsi="Arial" w:cs="Arial"/>
          <w:lang w:val="es-ES_tradnl"/>
        </w:rPr>
      </w:pPr>
    </w:p>
    <w:p w14:paraId="4BD5C08A" w14:textId="3116B030" w:rsidR="00683E6F" w:rsidRPr="00373444" w:rsidRDefault="00683E6F" w:rsidP="00373444">
      <w:pPr>
        <w:spacing w:line="276" w:lineRule="auto"/>
        <w:jc w:val="both"/>
        <w:rPr>
          <w:rFonts w:ascii="Arial" w:hAnsi="Arial" w:cs="Arial"/>
          <w:color w:val="000000" w:themeColor="text1"/>
          <w:lang w:val="es-ES_tradnl"/>
        </w:rPr>
      </w:pPr>
      <w:r>
        <w:rPr>
          <w:rFonts w:ascii="Arial" w:hAnsi="Arial" w:cs="Arial"/>
          <w:lang w:val="es-ES_tradnl"/>
        </w:rPr>
        <w:t>La</w:t>
      </w:r>
      <w:r w:rsidR="00FC60BD" w:rsidRPr="00265D6B">
        <w:rPr>
          <w:rFonts w:ascii="Arial" w:hAnsi="Arial" w:cs="Arial"/>
          <w:lang w:val="es-ES_tradnl"/>
        </w:rPr>
        <w:t xml:space="preserve"> juzgador</w:t>
      </w:r>
      <w:r>
        <w:rPr>
          <w:rFonts w:ascii="Arial" w:hAnsi="Arial" w:cs="Arial"/>
          <w:lang w:val="es-ES_tradnl"/>
        </w:rPr>
        <w:t>a</w:t>
      </w:r>
      <w:r w:rsidR="00FC60BD" w:rsidRPr="00265D6B">
        <w:rPr>
          <w:rFonts w:ascii="Arial" w:hAnsi="Arial" w:cs="Arial"/>
          <w:lang w:val="es-ES_tradnl"/>
        </w:rPr>
        <w:t xml:space="preserve"> de primera instancia </w:t>
      </w:r>
      <w:r w:rsidR="00373444">
        <w:rPr>
          <w:rFonts w:ascii="Arial" w:hAnsi="Arial" w:cs="Arial"/>
          <w:lang w:val="es-ES_tradnl"/>
        </w:rPr>
        <w:t xml:space="preserve">declaró </w:t>
      </w:r>
      <w:r w:rsidR="00B97D7E">
        <w:rPr>
          <w:rFonts w:ascii="Arial" w:hAnsi="Arial" w:cs="Arial"/>
          <w:lang w:val="es-ES_tradnl"/>
        </w:rPr>
        <w:t xml:space="preserve">no </w:t>
      </w:r>
      <w:r>
        <w:rPr>
          <w:rFonts w:ascii="Arial" w:hAnsi="Arial" w:cs="Arial"/>
          <w:lang w:val="es-ES_tradnl"/>
        </w:rPr>
        <w:t>probada la excepción previa de inexistencia de la demandada Telemark Spain S.L. Sucursal Colombia Zona Franca Permanente Especial</w:t>
      </w:r>
      <w:r w:rsidR="002058F9">
        <w:rPr>
          <w:rFonts w:ascii="Arial" w:hAnsi="Arial" w:cs="Arial"/>
          <w:lang w:val="es-ES_tradnl"/>
        </w:rPr>
        <w:t xml:space="preserve"> formulada </w:t>
      </w:r>
      <w:r w:rsidR="002058F9" w:rsidRPr="00373444">
        <w:rPr>
          <w:rFonts w:ascii="Arial" w:hAnsi="Arial" w:cs="Arial"/>
          <w:color w:val="000000" w:themeColor="text1"/>
          <w:lang w:val="es-ES_tradnl"/>
        </w:rPr>
        <w:t>por la convocada a juicio</w:t>
      </w:r>
      <w:r w:rsidRPr="00373444">
        <w:rPr>
          <w:rFonts w:ascii="Arial" w:hAnsi="Arial" w:cs="Arial"/>
          <w:color w:val="000000" w:themeColor="text1"/>
          <w:lang w:val="es-ES_tradnl"/>
        </w:rPr>
        <w:t xml:space="preserve"> y </w:t>
      </w:r>
      <w:r w:rsidR="00373444" w:rsidRPr="00373444">
        <w:rPr>
          <w:rFonts w:ascii="Arial" w:hAnsi="Arial" w:cs="Arial"/>
          <w:color w:val="000000" w:themeColor="text1"/>
          <w:lang w:val="es-ES_tradnl"/>
        </w:rPr>
        <w:t>en consecuencia, ordenó seguir adelante con la actuación en los términos previstos desde el auto admisorio de la demanda.</w:t>
      </w:r>
    </w:p>
    <w:p w14:paraId="2380154C" w14:textId="77777777" w:rsidR="00373444" w:rsidRDefault="00373444" w:rsidP="00373444">
      <w:pPr>
        <w:spacing w:line="276" w:lineRule="auto"/>
        <w:jc w:val="both"/>
        <w:rPr>
          <w:rFonts w:ascii="Arial" w:hAnsi="Arial" w:cs="Arial"/>
          <w:lang w:val="es-ES_tradnl"/>
        </w:rPr>
      </w:pPr>
    </w:p>
    <w:p w14:paraId="070B430E" w14:textId="6D8EF907" w:rsidR="00C77512" w:rsidRDefault="00373444" w:rsidP="00C77512">
      <w:pPr>
        <w:spacing w:line="276" w:lineRule="auto"/>
        <w:jc w:val="both"/>
        <w:rPr>
          <w:rFonts w:ascii="Arial" w:hAnsi="Arial" w:cs="Arial"/>
          <w:lang w:val="es-ES_tradnl"/>
        </w:rPr>
      </w:pPr>
      <w:r>
        <w:rPr>
          <w:rFonts w:ascii="Arial" w:hAnsi="Arial" w:cs="Arial"/>
          <w:lang w:val="es-ES_tradnl"/>
        </w:rPr>
        <w:t>Fundamentó la decisión en que si bien es cierto que todas las</w:t>
      </w:r>
      <w:r w:rsidR="0017604C">
        <w:rPr>
          <w:rFonts w:ascii="Arial" w:hAnsi="Arial" w:cs="Arial"/>
          <w:lang w:val="es-ES_tradnl"/>
        </w:rPr>
        <w:t xml:space="preserve"> demandas fueron incoadas contra Telemark Spain S.L. Sucursal Colombia Zona Franca Permanente Especial, que fue constituida como una sucursal de la Sociedad Telemark,</w:t>
      </w:r>
      <w:r w:rsidR="000B368E">
        <w:rPr>
          <w:rFonts w:ascii="Arial" w:hAnsi="Arial" w:cs="Arial"/>
          <w:lang w:val="es-ES_tradnl"/>
        </w:rPr>
        <w:t xml:space="preserve"> </w:t>
      </w:r>
      <w:r w:rsidR="00AA547C" w:rsidRPr="00C77512">
        <w:rPr>
          <w:rFonts w:ascii="Arial" w:hAnsi="Arial" w:cs="Arial"/>
          <w:lang w:val="es-ES_tradnl"/>
        </w:rPr>
        <w:t>a través de la E.P. 0066 de la Notaría P</w:t>
      </w:r>
      <w:r w:rsidR="009742DC">
        <w:rPr>
          <w:rFonts w:ascii="Arial" w:hAnsi="Arial" w:cs="Arial"/>
          <w:lang w:val="es-ES_tradnl"/>
        </w:rPr>
        <w:t>rimera de Pereira el 13/01/2009, l</w:t>
      </w:r>
      <w:r w:rsidR="00AA547C" w:rsidRPr="00C77512">
        <w:rPr>
          <w:rFonts w:ascii="Arial" w:hAnsi="Arial" w:cs="Arial"/>
          <w:lang w:val="es-ES_tradnl"/>
        </w:rPr>
        <w:t xml:space="preserve">a sucursal cuenta con la capacidad para ser parte, </w:t>
      </w:r>
      <w:r w:rsidR="00630C50">
        <w:rPr>
          <w:rFonts w:ascii="Arial" w:hAnsi="Arial" w:cs="Arial"/>
          <w:lang w:val="es-ES_tradnl"/>
        </w:rPr>
        <w:t xml:space="preserve">al tener </w:t>
      </w:r>
      <w:r w:rsidR="00AA547C" w:rsidRPr="00C77512">
        <w:rPr>
          <w:rFonts w:ascii="Arial" w:hAnsi="Arial" w:cs="Arial"/>
          <w:lang w:val="es-ES_tradnl"/>
        </w:rPr>
        <w:t>la misma personería jurídica de la matriz</w:t>
      </w:r>
      <w:r w:rsidR="00181681">
        <w:rPr>
          <w:rFonts w:ascii="Arial" w:hAnsi="Arial" w:cs="Arial"/>
          <w:lang w:val="es-ES_tradnl"/>
        </w:rPr>
        <w:t>;</w:t>
      </w:r>
      <w:r w:rsidR="00C77512" w:rsidRPr="00C77512">
        <w:rPr>
          <w:rFonts w:ascii="Arial" w:hAnsi="Arial" w:cs="Arial"/>
          <w:lang w:val="es-ES_tradnl"/>
        </w:rPr>
        <w:t xml:space="preserve"> es decir</w:t>
      </w:r>
      <w:r w:rsidR="00181681">
        <w:rPr>
          <w:rFonts w:ascii="Arial" w:hAnsi="Arial" w:cs="Arial"/>
          <w:lang w:val="es-ES_tradnl"/>
        </w:rPr>
        <w:t>,</w:t>
      </w:r>
      <w:r w:rsidR="00C77512" w:rsidRPr="00C77512">
        <w:rPr>
          <w:rFonts w:ascii="Arial" w:hAnsi="Arial" w:cs="Arial"/>
          <w:lang w:val="es-ES_tradnl"/>
        </w:rPr>
        <w:t xml:space="preserve"> no existe diferencia entre la matriz y la sucursal como lo </w:t>
      </w:r>
      <w:r w:rsidR="00C77512">
        <w:rPr>
          <w:rFonts w:ascii="Arial" w:hAnsi="Arial" w:cs="Arial"/>
          <w:color w:val="000000" w:themeColor="text1"/>
        </w:rPr>
        <w:t>acreditan los certificados expedidos por la cámara de comercio de la ciudad de Pereira</w:t>
      </w:r>
      <w:r w:rsidR="00181681">
        <w:rPr>
          <w:rFonts w:ascii="Arial" w:hAnsi="Arial" w:cs="Arial"/>
          <w:color w:val="000000" w:themeColor="text1"/>
        </w:rPr>
        <w:t xml:space="preserve">, </w:t>
      </w:r>
      <w:r w:rsidR="00C77512">
        <w:rPr>
          <w:rFonts w:ascii="Arial" w:hAnsi="Arial" w:cs="Arial"/>
          <w:color w:val="000000" w:themeColor="text1"/>
        </w:rPr>
        <w:t>donde se advierte claramente como la sociedad extranjera co</w:t>
      </w:r>
      <w:r w:rsidR="00572EDA">
        <w:rPr>
          <w:rFonts w:ascii="Arial" w:hAnsi="Arial" w:cs="Arial"/>
          <w:color w:val="000000" w:themeColor="text1"/>
        </w:rPr>
        <w:t>nstituyó una sucursal en el</w:t>
      </w:r>
      <w:r w:rsidR="00C77512">
        <w:rPr>
          <w:rFonts w:ascii="Arial" w:hAnsi="Arial" w:cs="Arial"/>
          <w:color w:val="000000" w:themeColor="text1"/>
        </w:rPr>
        <w:t xml:space="preserve"> territorio colombiano, c</w:t>
      </w:r>
      <w:r w:rsidR="005570E2">
        <w:rPr>
          <w:rFonts w:ascii="Arial" w:hAnsi="Arial" w:cs="Arial"/>
          <w:color w:val="000000" w:themeColor="text1"/>
        </w:rPr>
        <w:t>ó</w:t>
      </w:r>
      <w:r w:rsidR="00C77512">
        <w:rPr>
          <w:rFonts w:ascii="Arial" w:hAnsi="Arial" w:cs="Arial"/>
          <w:color w:val="000000" w:themeColor="text1"/>
        </w:rPr>
        <w:t>mo consolidó la protocolización</w:t>
      </w:r>
      <w:r w:rsidR="005570E2">
        <w:rPr>
          <w:rFonts w:ascii="Arial" w:hAnsi="Arial" w:cs="Arial"/>
          <w:color w:val="000000" w:themeColor="text1"/>
        </w:rPr>
        <w:t>,</w:t>
      </w:r>
      <w:r w:rsidR="00C77512">
        <w:rPr>
          <w:rFonts w:ascii="Arial" w:hAnsi="Arial" w:cs="Arial"/>
          <w:color w:val="000000" w:themeColor="text1"/>
        </w:rPr>
        <w:t xml:space="preserve"> quien iba a ser su representante legal y por supuesto</w:t>
      </w:r>
      <w:r w:rsidR="005570E2">
        <w:rPr>
          <w:rFonts w:ascii="Arial" w:hAnsi="Arial" w:cs="Arial"/>
          <w:color w:val="000000" w:themeColor="text1"/>
        </w:rPr>
        <w:t>,</w:t>
      </w:r>
      <w:r w:rsidR="00C77512">
        <w:rPr>
          <w:rFonts w:ascii="Arial" w:hAnsi="Arial" w:cs="Arial"/>
          <w:color w:val="000000" w:themeColor="text1"/>
        </w:rPr>
        <w:t xml:space="preserve"> la responsabilidad que tendría el mism</w:t>
      </w:r>
      <w:r w:rsidR="00572EDA">
        <w:rPr>
          <w:rFonts w:ascii="Arial" w:hAnsi="Arial" w:cs="Arial"/>
          <w:color w:val="000000" w:themeColor="text1"/>
        </w:rPr>
        <w:t>o en el territorio colombiano</w:t>
      </w:r>
      <w:r w:rsidR="005570E2">
        <w:rPr>
          <w:rFonts w:ascii="Arial" w:hAnsi="Arial" w:cs="Arial"/>
          <w:color w:val="000000" w:themeColor="text1"/>
        </w:rPr>
        <w:t xml:space="preserve">. </w:t>
      </w:r>
    </w:p>
    <w:p w14:paraId="0157D144" w14:textId="77777777" w:rsidR="007D6871" w:rsidRDefault="007D6871" w:rsidP="00CF654C">
      <w:pPr>
        <w:jc w:val="both"/>
        <w:rPr>
          <w:rFonts w:ascii="Arial" w:hAnsi="Arial" w:cs="Arial"/>
          <w:b/>
          <w:lang w:val="es-ES_tradnl"/>
        </w:rPr>
      </w:pPr>
      <w:r w:rsidRPr="00265D6B">
        <w:rPr>
          <w:rFonts w:ascii="Arial" w:hAnsi="Arial" w:cs="Arial"/>
          <w:b/>
          <w:lang w:val="es-ES_tradnl"/>
        </w:rPr>
        <w:t>3. Síntesis del recurso de apelación</w:t>
      </w:r>
    </w:p>
    <w:p w14:paraId="1BEAF593" w14:textId="77777777" w:rsidR="0066600E" w:rsidRDefault="0066600E" w:rsidP="00CF654C">
      <w:pPr>
        <w:jc w:val="both"/>
        <w:rPr>
          <w:rFonts w:ascii="Arial" w:hAnsi="Arial" w:cs="Arial"/>
          <w:b/>
          <w:lang w:val="es-ES_tradnl"/>
        </w:rPr>
      </w:pPr>
    </w:p>
    <w:p w14:paraId="0525A1D3" w14:textId="5A576876" w:rsidR="00A71DC2" w:rsidRDefault="00A71DC2" w:rsidP="008F2A85">
      <w:pPr>
        <w:spacing w:line="276" w:lineRule="auto"/>
        <w:jc w:val="both"/>
        <w:rPr>
          <w:rFonts w:ascii="Arial" w:hAnsi="Arial" w:cs="Arial"/>
          <w:lang w:val="es-ES_tradnl"/>
        </w:rPr>
      </w:pPr>
      <w:r>
        <w:rPr>
          <w:rFonts w:ascii="Arial" w:hAnsi="Arial" w:cs="Arial"/>
          <w:lang w:val="es-ES_tradnl"/>
        </w:rPr>
        <w:t>El apoderado de la parte</w:t>
      </w:r>
      <w:r w:rsidR="009E6DEA">
        <w:rPr>
          <w:rFonts w:ascii="Arial" w:hAnsi="Arial" w:cs="Arial"/>
          <w:lang w:val="es-ES_tradnl"/>
        </w:rPr>
        <w:t xml:space="preserve"> </w:t>
      </w:r>
      <w:r>
        <w:rPr>
          <w:rFonts w:ascii="Arial" w:hAnsi="Arial" w:cs="Arial"/>
          <w:lang w:val="es-ES_tradnl"/>
        </w:rPr>
        <w:t xml:space="preserve"> demandada</w:t>
      </w:r>
      <w:r w:rsidR="009E6DEA">
        <w:rPr>
          <w:rFonts w:ascii="Arial" w:hAnsi="Arial" w:cs="Arial"/>
          <w:lang w:val="es-ES_tradnl"/>
        </w:rPr>
        <w:t xml:space="preserve"> </w:t>
      </w:r>
      <w:r w:rsidR="0017604C">
        <w:rPr>
          <w:rFonts w:ascii="Arial" w:hAnsi="Arial" w:cs="Arial"/>
          <w:lang w:val="es-ES_tradnl"/>
        </w:rPr>
        <w:t xml:space="preserve"> </w:t>
      </w:r>
      <w:r w:rsidR="009E6DEA">
        <w:rPr>
          <w:rFonts w:ascii="Arial" w:hAnsi="Arial" w:cs="Arial"/>
          <w:lang w:val="es-ES_tradnl"/>
        </w:rPr>
        <w:t>inconforme con la decisión elevó sendos</w:t>
      </w:r>
      <w:r w:rsidR="0017604C">
        <w:rPr>
          <w:rFonts w:ascii="Arial" w:hAnsi="Arial" w:cs="Arial"/>
          <w:lang w:val="es-ES_tradnl"/>
        </w:rPr>
        <w:t xml:space="preserve"> recursos de apelación</w:t>
      </w:r>
      <w:r w:rsidR="00D55F99">
        <w:rPr>
          <w:rFonts w:ascii="Arial" w:hAnsi="Arial" w:cs="Arial"/>
          <w:lang w:val="es-ES_tradnl"/>
        </w:rPr>
        <w:t>. R</w:t>
      </w:r>
      <w:r>
        <w:rPr>
          <w:rFonts w:ascii="Arial" w:hAnsi="Arial" w:cs="Arial"/>
          <w:lang w:val="es-ES_tradnl"/>
        </w:rPr>
        <w:t>ecrimin</w:t>
      </w:r>
      <w:r w:rsidR="00C618A6">
        <w:rPr>
          <w:rFonts w:ascii="Arial" w:hAnsi="Arial" w:cs="Arial"/>
          <w:lang w:val="es-ES_tradnl"/>
        </w:rPr>
        <w:t xml:space="preserve">ó de forma muy respetuosa  que se </w:t>
      </w:r>
      <w:r>
        <w:rPr>
          <w:rFonts w:ascii="Arial" w:hAnsi="Arial" w:cs="Arial"/>
          <w:lang w:val="es-ES_tradnl"/>
        </w:rPr>
        <w:t xml:space="preserve"> </w:t>
      </w:r>
      <w:r w:rsidR="00C618A6">
        <w:rPr>
          <w:rFonts w:ascii="Arial" w:hAnsi="Arial" w:cs="Arial"/>
          <w:lang w:val="es-ES_tradnl"/>
        </w:rPr>
        <w:t>“</w:t>
      </w:r>
      <w:r>
        <w:rPr>
          <w:rFonts w:ascii="Arial" w:hAnsi="Arial" w:cs="Arial"/>
          <w:lang w:val="es-ES_tradnl"/>
        </w:rPr>
        <w:t>demandó mal</w:t>
      </w:r>
      <w:r w:rsidR="00C618A6">
        <w:rPr>
          <w:rFonts w:ascii="Arial" w:hAnsi="Arial" w:cs="Arial"/>
          <w:lang w:val="es-ES_tradnl"/>
        </w:rPr>
        <w:t>”</w:t>
      </w:r>
      <w:r>
        <w:rPr>
          <w:rFonts w:ascii="Arial" w:hAnsi="Arial" w:cs="Arial"/>
          <w:lang w:val="es-ES_tradnl"/>
        </w:rPr>
        <w:t>,</w:t>
      </w:r>
      <w:r w:rsidR="00C618A6">
        <w:rPr>
          <w:rFonts w:ascii="Arial" w:hAnsi="Arial" w:cs="Arial"/>
          <w:lang w:val="es-ES_tradnl"/>
        </w:rPr>
        <w:t xml:space="preserve"> debido a que </w:t>
      </w:r>
      <w:r>
        <w:rPr>
          <w:rFonts w:ascii="Arial" w:hAnsi="Arial" w:cs="Arial"/>
          <w:color w:val="000000" w:themeColor="text1"/>
        </w:rPr>
        <w:t>Telemark Spain SL Sucursal Colombia Zona Franca Permanente Especial</w:t>
      </w:r>
      <w:r w:rsidR="00C618A6">
        <w:rPr>
          <w:rFonts w:ascii="Arial" w:hAnsi="Arial" w:cs="Arial"/>
          <w:color w:val="000000" w:themeColor="text1"/>
        </w:rPr>
        <w:t xml:space="preserve">, es una sucursal y  el </w:t>
      </w:r>
      <w:r w:rsidR="005570E2">
        <w:rPr>
          <w:rFonts w:ascii="Arial" w:hAnsi="Arial" w:cs="Arial"/>
          <w:color w:val="000000" w:themeColor="text1"/>
        </w:rPr>
        <w:t>C</w:t>
      </w:r>
      <w:r w:rsidR="00C618A6">
        <w:rPr>
          <w:rFonts w:ascii="Arial" w:hAnsi="Arial" w:cs="Arial"/>
          <w:color w:val="000000" w:themeColor="text1"/>
        </w:rPr>
        <w:t xml:space="preserve">ódigo de </w:t>
      </w:r>
      <w:r w:rsidR="005570E2">
        <w:rPr>
          <w:rFonts w:ascii="Arial" w:hAnsi="Arial" w:cs="Arial"/>
          <w:color w:val="000000" w:themeColor="text1"/>
        </w:rPr>
        <w:t>C</w:t>
      </w:r>
      <w:r w:rsidR="00C618A6">
        <w:rPr>
          <w:rFonts w:ascii="Arial" w:hAnsi="Arial" w:cs="Arial"/>
          <w:color w:val="000000" w:themeColor="text1"/>
        </w:rPr>
        <w:t>omercio es muy claro cuando afirma que</w:t>
      </w:r>
      <w:r w:rsidR="005570E2">
        <w:rPr>
          <w:rFonts w:ascii="Arial" w:hAnsi="Arial" w:cs="Arial"/>
          <w:color w:val="000000" w:themeColor="text1"/>
        </w:rPr>
        <w:t xml:space="preserve"> estas </w:t>
      </w:r>
      <w:r w:rsidR="00C618A6">
        <w:rPr>
          <w:rFonts w:ascii="Arial" w:hAnsi="Arial" w:cs="Arial"/>
          <w:color w:val="000000" w:themeColor="text1"/>
        </w:rPr>
        <w:t>tienen la</w:t>
      </w:r>
      <w:r w:rsidR="005570E2">
        <w:rPr>
          <w:rFonts w:ascii="Arial" w:hAnsi="Arial" w:cs="Arial"/>
          <w:color w:val="000000" w:themeColor="text1"/>
        </w:rPr>
        <w:t xml:space="preserve"> </w:t>
      </w:r>
      <w:r w:rsidR="00C618A6">
        <w:rPr>
          <w:rFonts w:ascii="Arial" w:hAnsi="Arial" w:cs="Arial"/>
          <w:color w:val="000000" w:themeColor="text1"/>
        </w:rPr>
        <w:t>calidad de establecimiento de comercio</w:t>
      </w:r>
      <w:r w:rsidR="005570E2">
        <w:rPr>
          <w:rFonts w:ascii="Arial" w:hAnsi="Arial" w:cs="Arial"/>
          <w:color w:val="000000" w:themeColor="text1"/>
        </w:rPr>
        <w:t xml:space="preserve">, que  carece de </w:t>
      </w:r>
      <w:r>
        <w:rPr>
          <w:rFonts w:ascii="Arial" w:hAnsi="Arial" w:cs="Arial"/>
          <w:color w:val="000000" w:themeColor="text1"/>
        </w:rPr>
        <w:t>personería jurídica</w:t>
      </w:r>
      <w:r w:rsidR="00C618A6">
        <w:rPr>
          <w:rFonts w:ascii="Arial" w:hAnsi="Arial" w:cs="Arial"/>
          <w:color w:val="000000" w:themeColor="text1"/>
        </w:rPr>
        <w:t xml:space="preserve">, por lo tanto no se puede demandar. </w:t>
      </w:r>
    </w:p>
    <w:p w14:paraId="0184B24C" w14:textId="3AFAC8F1" w:rsidR="00A71DC2" w:rsidRDefault="00A91BBB" w:rsidP="00A91BBB">
      <w:pPr>
        <w:tabs>
          <w:tab w:val="left" w:pos="7565"/>
        </w:tabs>
        <w:spacing w:line="276" w:lineRule="auto"/>
        <w:jc w:val="both"/>
        <w:rPr>
          <w:rFonts w:ascii="Arial" w:hAnsi="Arial" w:cs="Arial"/>
          <w:lang w:val="es-ES_tradnl"/>
        </w:rPr>
      </w:pPr>
      <w:r>
        <w:rPr>
          <w:rFonts w:ascii="Arial" w:hAnsi="Arial" w:cs="Arial"/>
          <w:lang w:val="es-ES_tradnl"/>
        </w:rPr>
        <w:tab/>
      </w:r>
    </w:p>
    <w:p w14:paraId="5AF04B11" w14:textId="0B008222" w:rsidR="00581465" w:rsidRDefault="007B6165" w:rsidP="008F2A85">
      <w:pPr>
        <w:spacing w:line="276" w:lineRule="auto"/>
        <w:jc w:val="both"/>
        <w:rPr>
          <w:rFonts w:ascii="Arial" w:hAnsi="Arial" w:cs="Arial"/>
          <w:lang w:val="es-ES_tradnl"/>
        </w:rPr>
      </w:pPr>
      <w:r>
        <w:rPr>
          <w:rFonts w:ascii="Arial" w:hAnsi="Arial" w:cs="Arial"/>
          <w:lang w:val="es-ES_tradnl"/>
        </w:rPr>
        <w:t xml:space="preserve">Además, </w:t>
      </w:r>
      <w:r w:rsidR="00581465">
        <w:rPr>
          <w:rFonts w:ascii="Arial" w:hAnsi="Arial" w:cs="Arial"/>
          <w:lang w:val="es-ES_tradnl"/>
        </w:rPr>
        <w:t xml:space="preserve">arguye </w:t>
      </w:r>
      <w:r w:rsidR="00581465">
        <w:rPr>
          <w:rFonts w:ascii="Arial" w:hAnsi="Arial" w:cs="Arial"/>
          <w:color w:val="000000" w:themeColor="text1"/>
        </w:rPr>
        <w:t>que la simple expedición o</w:t>
      </w:r>
      <w:r w:rsidR="005570E2">
        <w:rPr>
          <w:rFonts w:ascii="Arial" w:hAnsi="Arial" w:cs="Arial"/>
          <w:color w:val="000000" w:themeColor="text1"/>
        </w:rPr>
        <w:t xml:space="preserve"> </w:t>
      </w:r>
      <w:r w:rsidR="00581465">
        <w:rPr>
          <w:rFonts w:ascii="Arial" w:hAnsi="Arial" w:cs="Arial"/>
          <w:color w:val="000000" w:themeColor="text1"/>
        </w:rPr>
        <w:t xml:space="preserve">inscripción de un establecimiento de </w:t>
      </w:r>
      <w:r w:rsidR="006619B0">
        <w:rPr>
          <w:rFonts w:ascii="Arial" w:hAnsi="Arial" w:cs="Arial"/>
          <w:color w:val="000000" w:themeColor="text1"/>
        </w:rPr>
        <w:t>comercio en la cámara de comercio no</w:t>
      </w:r>
      <w:r w:rsidR="00581465">
        <w:rPr>
          <w:rFonts w:ascii="Arial" w:hAnsi="Arial" w:cs="Arial"/>
          <w:color w:val="000000" w:themeColor="text1"/>
        </w:rPr>
        <w:t xml:space="preserve"> comportan una personería jurídica.</w:t>
      </w:r>
    </w:p>
    <w:p w14:paraId="5EF526A3" w14:textId="77777777" w:rsidR="00C75783" w:rsidRDefault="00C75783" w:rsidP="00C75783">
      <w:pPr>
        <w:jc w:val="both"/>
        <w:rPr>
          <w:rFonts w:ascii="Arial" w:hAnsi="Arial" w:cs="Arial"/>
          <w:lang w:val="es-ES_tradnl"/>
        </w:rPr>
      </w:pPr>
    </w:p>
    <w:p w14:paraId="2F0162C6" w14:textId="7D0C054D" w:rsidR="009470EE" w:rsidRPr="00185E0D" w:rsidRDefault="00572EDA" w:rsidP="008F2A85">
      <w:pPr>
        <w:spacing w:line="276" w:lineRule="auto"/>
        <w:jc w:val="both"/>
        <w:rPr>
          <w:rFonts w:ascii="Arial" w:hAnsi="Arial" w:cs="Arial"/>
          <w:color w:val="000000" w:themeColor="text1"/>
        </w:rPr>
      </w:pPr>
      <w:r>
        <w:rPr>
          <w:rFonts w:ascii="Arial" w:hAnsi="Arial" w:cs="Arial"/>
          <w:lang w:val="es-ES_tradnl"/>
        </w:rPr>
        <w:t>A</w:t>
      </w:r>
      <w:r w:rsidR="005570E2">
        <w:rPr>
          <w:rFonts w:ascii="Arial" w:hAnsi="Arial" w:cs="Arial"/>
          <w:lang w:val="es-ES_tradnl"/>
        </w:rPr>
        <w:t xml:space="preserve">grega que </w:t>
      </w:r>
      <w:r w:rsidR="00185E0D">
        <w:rPr>
          <w:rFonts w:ascii="Arial" w:hAnsi="Arial" w:cs="Arial"/>
          <w:color w:val="000000" w:themeColor="text1"/>
        </w:rPr>
        <w:t xml:space="preserve">se debió demandar a </w:t>
      </w:r>
      <w:r w:rsidR="005570E2">
        <w:rPr>
          <w:rFonts w:ascii="Arial" w:hAnsi="Arial" w:cs="Arial"/>
          <w:color w:val="000000" w:themeColor="text1"/>
        </w:rPr>
        <w:t>l</w:t>
      </w:r>
      <w:r w:rsidR="00185E0D">
        <w:rPr>
          <w:rFonts w:ascii="Arial" w:hAnsi="Arial" w:cs="Arial"/>
          <w:color w:val="000000" w:themeColor="text1"/>
        </w:rPr>
        <w:t>a sociedad extrajera que se denomina Telemark Spin S.L. con domicilio en España</w:t>
      </w:r>
      <w:r w:rsidR="005570E2">
        <w:rPr>
          <w:rFonts w:ascii="Arial" w:hAnsi="Arial" w:cs="Arial"/>
          <w:color w:val="000000" w:themeColor="text1"/>
        </w:rPr>
        <w:t xml:space="preserve">. </w:t>
      </w:r>
    </w:p>
    <w:p w14:paraId="3FB71614" w14:textId="77777777" w:rsidR="009470EE" w:rsidRDefault="009470EE" w:rsidP="00CF654C">
      <w:pPr>
        <w:jc w:val="both"/>
        <w:rPr>
          <w:rFonts w:ascii="Arial" w:hAnsi="Arial" w:cs="Arial"/>
          <w:lang w:val="es-ES_tradnl"/>
        </w:rPr>
      </w:pPr>
    </w:p>
    <w:p w14:paraId="6190828C" w14:textId="77777777" w:rsidR="00A16A66" w:rsidRPr="00265D6B" w:rsidRDefault="00A16A66" w:rsidP="002E7500">
      <w:pPr>
        <w:autoSpaceDE w:val="0"/>
        <w:autoSpaceDN w:val="0"/>
        <w:adjustRightInd w:val="0"/>
        <w:jc w:val="center"/>
        <w:rPr>
          <w:rFonts w:ascii="Arial" w:hAnsi="Arial" w:cs="Arial"/>
          <w:b/>
          <w:lang w:val="es-ES_tradnl"/>
        </w:rPr>
      </w:pPr>
      <w:r w:rsidRPr="00265D6B">
        <w:rPr>
          <w:rFonts w:ascii="Arial" w:hAnsi="Arial" w:cs="Arial"/>
          <w:b/>
          <w:lang w:val="es-ES_tradnl"/>
        </w:rPr>
        <w:t>CONSIDERACIONES</w:t>
      </w:r>
    </w:p>
    <w:p w14:paraId="7FED32A9" w14:textId="77777777" w:rsidR="00A16A66" w:rsidRPr="00265D6B" w:rsidRDefault="00A16A66" w:rsidP="002E7500">
      <w:pPr>
        <w:autoSpaceDE w:val="0"/>
        <w:autoSpaceDN w:val="0"/>
        <w:adjustRightInd w:val="0"/>
        <w:ind w:firstLine="708"/>
        <w:jc w:val="both"/>
        <w:rPr>
          <w:rFonts w:ascii="Arial" w:hAnsi="Arial" w:cs="Arial"/>
          <w:lang w:val="es-ES_tradnl"/>
        </w:rPr>
      </w:pPr>
    </w:p>
    <w:p w14:paraId="49BD7C9F" w14:textId="77777777" w:rsidR="00A16A66" w:rsidRPr="00265D6B" w:rsidRDefault="00474C1E" w:rsidP="002E7500">
      <w:pPr>
        <w:autoSpaceDE w:val="0"/>
        <w:autoSpaceDN w:val="0"/>
        <w:adjustRightInd w:val="0"/>
        <w:jc w:val="both"/>
        <w:rPr>
          <w:rFonts w:ascii="Arial" w:hAnsi="Arial" w:cs="Arial"/>
          <w:lang w:val="es-ES_tradnl"/>
        </w:rPr>
      </w:pPr>
      <w:r w:rsidRPr="00265D6B">
        <w:rPr>
          <w:rFonts w:ascii="Arial" w:hAnsi="Arial" w:cs="Arial"/>
          <w:b/>
          <w:lang w:val="es-ES_tradnl"/>
        </w:rPr>
        <w:t>1</w:t>
      </w:r>
      <w:r w:rsidRPr="00265D6B">
        <w:rPr>
          <w:rFonts w:ascii="Arial" w:hAnsi="Arial" w:cs="Arial"/>
          <w:b/>
          <w:i/>
          <w:lang w:val="es-ES_tradnl"/>
        </w:rPr>
        <w:t>.</w:t>
      </w:r>
      <w:r w:rsidRPr="00265D6B">
        <w:rPr>
          <w:rFonts w:ascii="Arial" w:hAnsi="Arial" w:cs="Arial"/>
          <w:b/>
          <w:lang w:val="es-ES_tradnl"/>
        </w:rPr>
        <w:t xml:space="preserve"> </w:t>
      </w:r>
      <w:r w:rsidR="00A16A66" w:rsidRPr="00265D6B">
        <w:rPr>
          <w:rFonts w:ascii="Arial" w:hAnsi="Arial" w:cs="Arial"/>
          <w:b/>
          <w:lang w:val="es-ES_tradnl"/>
        </w:rPr>
        <w:t>Problema jurídico</w:t>
      </w:r>
    </w:p>
    <w:p w14:paraId="0562CA17" w14:textId="77777777" w:rsidR="00A16A66" w:rsidRPr="00265D6B" w:rsidRDefault="00A16A66" w:rsidP="002E7500">
      <w:pPr>
        <w:autoSpaceDE w:val="0"/>
        <w:autoSpaceDN w:val="0"/>
        <w:adjustRightInd w:val="0"/>
        <w:jc w:val="both"/>
        <w:rPr>
          <w:rFonts w:ascii="Arial" w:hAnsi="Arial" w:cs="Arial"/>
          <w:lang w:val="es-ES_tradnl"/>
        </w:rPr>
      </w:pPr>
      <w:r w:rsidRPr="00265D6B">
        <w:rPr>
          <w:rFonts w:ascii="Arial" w:hAnsi="Arial" w:cs="Arial"/>
          <w:lang w:val="es-ES_tradnl"/>
        </w:rPr>
        <w:t> </w:t>
      </w:r>
    </w:p>
    <w:p w14:paraId="39EF7E2B" w14:textId="18EAE1AA" w:rsidR="00474C1E" w:rsidRPr="00265D6B" w:rsidRDefault="00474C1E" w:rsidP="002E7500">
      <w:pPr>
        <w:autoSpaceDE w:val="0"/>
        <w:autoSpaceDN w:val="0"/>
        <w:adjustRightInd w:val="0"/>
        <w:jc w:val="both"/>
        <w:rPr>
          <w:rFonts w:ascii="Arial" w:hAnsi="Arial" w:cs="Arial"/>
          <w:lang w:val="es-ES_tradnl"/>
        </w:rPr>
      </w:pPr>
      <w:r w:rsidRPr="00265D6B">
        <w:rPr>
          <w:rFonts w:ascii="Arial" w:hAnsi="Arial" w:cs="Arial"/>
          <w:lang w:val="es-ES_tradnl"/>
        </w:rPr>
        <w:t>Visto el recuento anteri</w:t>
      </w:r>
      <w:r w:rsidR="00607EA0">
        <w:rPr>
          <w:rFonts w:ascii="Arial" w:hAnsi="Arial" w:cs="Arial"/>
          <w:lang w:val="es-ES_tradnl"/>
        </w:rPr>
        <w:t>or formula la Sala el siguiente;</w:t>
      </w:r>
    </w:p>
    <w:p w14:paraId="33C7F8BC" w14:textId="77777777" w:rsidR="00AF2458" w:rsidRPr="00265D6B" w:rsidRDefault="00AF2458" w:rsidP="002E7500">
      <w:pPr>
        <w:autoSpaceDE w:val="0"/>
        <w:autoSpaceDN w:val="0"/>
        <w:adjustRightInd w:val="0"/>
        <w:jc w:val="both"/>
        <w:rPr>
          <w:rFonts w:ascii="Arial" w:hAnsi="Arial" w:cs="Arial"/>
          <w:lang w:val="es-ES_tradnl"/>
        </w:rPr>
      </w:pPr>
    </w:p>
    <w:p w14:paraId="4A0A4545" w14:textId="26B0B78C" w:rsidR="00BE3C1D" w:rsidRDefault="00BE3C1D" w:rsidP="002E7500">
      <w:pPr>
        <w:pStyle w:val="Textoindependiente"/>
        <w:spacing w:after="0" w:line="276" w:lineRule="auto"/>
        <w:contextualSpacing/>
        <w:jc w:val="both"/>
        <w:rPr>
          <w:rFonts w:ascii="Arial" w:hAnsi="Arial" w:cs="Arial"/>
          <w:bCs/>
          <w:iCs/>
        </w:rPr>
      </w:pPr>
      <w:r w:rsidRPr="00134A5A">
        <w:rPr>
          <w:rFonts w:ascii="Arial" w:hAnsi="Arial" w:cs="Arial"/>
          <w:bCs/>
          <w:iCs/>
        </w:rPr>
        <w:t xml:space="preserve">¿Se acreditó la existencia del </w:t>
      </w:r>
      <w:r w:rsidR="00607EA0">
        <w:rPr>
          <w:rFonts w:ascii="Arial" w:hAnsi="Arial" w:cs="Arial"/>
          <w:bCs/>
          <w:iCs/>
        </w:rPr>
        <w:t>Telemark Spain S.L</w:t>
      </w:r>
      <w:r>
        <w:rPr>
          <w:rFonts w:ascii="Arial" w:hAnsi="Arial" w:cs="Arial"/>
          <w:bCs/>
          <w:iCs/>
        </w:rPr>
        <w:t>. Sucursal Colombia Zona Franca Permanente Especial</w:t>
      </w:r>
      <w:r w:rsidR="009742DC">
        <w:rPr>
          <w:rFonts w:ascii="Arial" w:hAnsi="Arial" w:cs="Arial"/>
          <w:bCs/>
          <w:iCs/>
        </w:rPr>
        <w:t xml:space="preserve"> como persona jurídica</w:t>
      </w:r>
      <w:r w:rsidR="00D55F99">
        <w:rPr>
          <w:rFonts w:ascii="Arial" w:hAnsi="Arial" w:cs="Arial"/>
          <w:bCs/>
          <w:iCs/>
        </w:rPr>
        <w:t xml:space="preserve"> con capacidad para ser parte en estos asuntos</w:t>
      </w:r>
      <w:r>
        <w:rPr>
          <w:rFonts w:ascii="Arial" w:hAnsi="Arial" w:cs="Arial"/>
          <w:bCs/>
          <w:iCs/>
        </w:rPr>
        <w:t>?</w:t>
      </w:r>
    </w:p>
    <w:p w14:paraId="4E6F7F98" w14:textId="77777777" w:rsidR="009975F4" w:rsidRDefault="009975F4" w:rsidP="002E7500">
      <w:pPr>
        <w:autoSpaceDE w:val="0"/>
        <w:autoSpaceDN w:val="0"/>
        <w:adjustRightInd w:val="0"/>
        <w:jc w:val="both"/>
        <w:rPr>
          <w:rFonts w:ascii="Arial" w:hAnsi="Arial" w:cs="Arial"/>
          <w:lang w:val="es-ES_tradnl"/>
        </w:rPr>
      </w:pPr>
    </w:p>
    <w:p w14:paraId="529C5FFE" w14:textId="77777777" w:rsidR="00474C1E" w:rsidRPr="00265D6B" w:rsidRDefault="00474C1E" w:rsidP="002E7500">
      <w:pPr>
        <w:autoSpaceDE w:val="0"/>
        <w:autoSpaceDN w:val="0"/>
        <w:adjustRightInd w:val="0"/>
        <w:jc w:val="both"/>
        <w:rPr>
          <w:rFonts w:ascii="Arial" w:hAnsi="Arial" w:cs="Arial"/>
          <w:b/>
          <w:lang w:val="es-ES_tradnl"/>
        </w:rPr>
      </w:pPr>
      <w:r w:rsidRPr="00265D6B">
        <w:rPr>
          <w:rFonts w:ascii="Arial" w:hAnsi="Arial" w:cs="Arial"/>
          <w:b/>
          <w:i/>
          <w:lang w:val="es-ES_tradnl"/>
        </w:rPr>
        <w:lastRenderedPageBreak/>
        <w:t xml:space="preserve">2. </w:t>
      </w:r>
      <w:r w:rsidRPr="00265D6B">
        <w:rPr>
          <w:rFonts w:ascii="Arial" w:hAnsi="Arial" w:cs="Arial"/>
          <w:b/>
          <w:lang w:val="es-ES_tradnl"/>
        </w:rPr>
        <w:t>Solución al interrogante planteado</w:t>
      </w:r>
    </w:p>
    <w:p w14:paraId="541B6A44" w14:textId="77777777" w:rsidR="00A16A66" w:rsidRDefault="00A16A66" w:rsidP="002E7500">
      <w:pPr>
        <w:autoSpaceDE w:val="0"/>
        <w:autoSpaceDN w:val="0"/>
        <w:adjustRightInd w:val="0"/>
        <w:jc w:val="both"/>
        <w:rPr>
          <w:rFonts w:ascii="Arial" w:hAnsi="Arial" w:cs="Arial"/>
          <w:b/>
          <w:lang w:val="es-ES_tradnl"/>
        </w:rPr>
      </w:pPr>
    </w:p>
    <w:p w14:paraId="25701194" w14:textId="62BE91C7" w:rsidR="00BE3C1D" w:rsidRPr="00134A5A" w:rsidRDefault="00BE3C1D" w:rsidP="002E7500">
      <w:pPr>
        <w:pStyle w:val="Sinespaciado"/>
        <w:jc w:val="both"/>
        <w:rPr>
          <w:rFonts w:ascii="Arial" w:hAnsi="Arial" w:cs="Arial"/>
          <w:b/>
          <w:lang w:val="es-ES"/>
        </w:rPr>
      </w:pPr>
      <w:r>
        <w:rPr>
          <w:rFonts w:ascii="Arial" w:hAnsi="Arial" w:cs="Arial"/>
          <w:b/>
          <w:lang w:val="es-ES"/>
        </w:rPr>
        <w:t>2</w:t>
      </w:r>
      <w:r w:rsidRPr="00134A5A">
        <w:rPr>
          <w:rFonts w:ascii="Arial" w:hAnsi="Arial" w:cs="Arial"/>
          <w:b/>
          <w:lang w:val="es-ES"/>
        </w:rPr>
        <w:t>.1 Fundamento Jurídico</w:t>
      </w:r>
    </w:p>
    <w:p w14:paraId="42207CF9" w14:textId="77777777" w:rsidR="00BE3C1D" w:rsidRDefault="00BE3C1D" w:rsidP="002E7500">
      <w:pPr>
        <w:autoSpaceDE w:val="0"/>
        <w:autoSpaceDN w:val="0"/>
        <w:adjustRightInd w:val="0"/>
        <w:jc w:val="both"/>
        <w:rPr>
          <w:rFonts w:ascii="Arial" w:hAnsi="Arial" w:cs="Arial"/>
          <w:b/>
          <w:lang w:val="es-ES_tradnl"/>
        </w:rPr>
      </w:pPr>
    </w:p>
    <w:p w14:paraId="4715BF1E" w14:textId="77777777" w:rsidR="00BE3C1D" w:rsidRPr="00134A5A" w:rsidRDefault="00BE3C1D" w:rsidP="00CF654C">
      <w:pPr>
        <w:pStyle w:val="Sinespaciado"/>
        <w:jc w:val="both"/>
        <w:rPr>
          <w:rFonts w:ascii="Arial" w:hAnsi="Arial" w:cs="Arial"/>
          <w:i/>
        </w:rPr>
      </w:pPr>
      <w:r w:rsidRPr="00134A5A">
        <w:rPr>
          <w:rFonts w:ascii="Arial" w:hAnsi="Arial" w:cs="Arial"/>
          <w:b/>
          <w:lang w:val="es-ES"/>
        </w:rPr>
        <w:t xml:space="preserve">De la excepción de inexistencia del demandado </w:t>
      </w:r>
    </w:p>
    <w:p w14:paraId="73673DDC" w14:textId="77777777" w:rsidR="00BE3C1D" w:rsidRPr="00265D6B" w:rsidRDefault="00BE3C1D" w:rsidP="002E7500">
      <w:pPr>
        <w:autoSpaceDE w:val="0"/>
        <w:autoSpaceDN w:val="0"/>
        <w:adjustRightInd w:val="0"/>
        <w:jc w:val="both"/>
        <w:rPr>
          <w:rFonts w:ascii="Arial" w:hAnsi="Arial" w:cs="Arial"/>
          <w:b/>
          <w:lang w:val="es-ES_tradnl"/>
        </w:rPr>
      </w:pPr>
    </w:p>
    <w:p w14:paraId="6E81EF8E" w14:textId="1528183A" w:rsidR="00BE3C1D" w:rsidRDefault="009975F4" w:rsidP="00BE3C1D">
      <w:pPr>
        <w:autoSpaceDE w:val="0"/>
        <w:autoSpaceDN w:val="0"/>
        <w:adjustRightInd w:val="0"/>
        <w:spacing w:line="276" w:lineRule="auto"/>
        <w:jc w:val="both"/>
        <w:rPr>
          <w:rFonts w:ascii="Arial" w:hAnsi="Arial" w:cs="Arial"/>
          <w:lang w:val="es-ES"/>
        </w:rPr>
      </w:pPr>
      <w:r>
        <w:rPr>
          <w:rFonts w:ascii="Arial" w:hAnsi="Arial" w:cs="Arial"/>
          <w:lang w:val="es-ES_tradnl"/>
        </w:rPr>
        <w:t>El numeral 3º del artículo 100 del C.G.P. aplicable al procedimiento laboral por reenvío del art. 145 del C.P.T. y de la S.S.</w:t>
      </w:r>
      <w:r w:rsidR="00BE3C1D">
        <w:rPr>
          <w:rFonts w:ascii="Arial" w:hAnsi="Arial" w:cs="Arial"/>
          <w:lang w:val="es-ES_tradnl"/>
        </w:rPr>
        <w:t xml:space="preserve"> otorga al demandado la posibilidad de proponer la excepción previa de “</w:t>
      </w:r>
      <w:r w:rsidR="00BE3C1D" w:rsidRPr="00BE3C1D">
        <w:rPr>
          <w:rFonts w:ascii="Arial" w:hAnsi="Arial" w:cs="Arial"/>
          <w:i/>
          <w:lang w:val="es-ES_tradnl"/>
        </w:rPr>
        <w:t>inexistencia del demandante o del demandado”</w:t>
      </w:r>
      <w:r w:rsidR="00BE3C1D">
        <w:rPr>
          <w:rFonts w:ascii="Arial" w:hAnsi="Arial" w:cs="Arial"/>
          <w:i/>
          <w:lang w:val="es-ES_tradnl"/>
        </w:rPr>
        <w:t xml:space="preserve">, </w:t>
      </w:r>
      <w:r w:rsidR="00BE3C1D">
        <w:rPr>
          <w:rFonts w:ascii="Arial" w:hAnsi="Arial" w:cs="Arial"/>
          <w:lang w:val="es-ES_tradnl"/>
        </w:rPr>
        <w:t xml:space="preserve">que funda su génesis </w:t>
      </w:r>
      <w:r w:rsidR="00BE3C1D" w:rsidRPr="00134A5A">
        <w:rPr>
          <w:rFonts w:ascii="Arial" w:hAnsi="Arial" w:cs="Arial"/>
          <w:lang w:val="es-ES"/>
        </w:rPr>
        <w:t>en el presupuesto procesal denominado capacidad para ser parte</w:t>
      </w:r>
      <w:r w:rsidR="00BE3C1D">
        <w:rPr>
          <w:rFonts w:ascii="Arial" w:hAnsi="Arial" w:cs="Arial"/>
          <w:lang w:val="es-ES"/>
        </w:rPr>
        <w:t xml:space="preserve"> – art. </w:t>
      </w:r>
      <w:r w:rsidR="00BE3C1D" w:rsidRPr="00134A5A">
        <w:rPr>
          <w:rFonts w:ascii="Arial" w:hAnsi="Arial" w:cs="Arial"/>
          <w:lang w:val="es-ES"/>
        </w:rPr>
        <w:t>54 del C</w:t>
      </w:r>
      <w:r w:rsidR="00BE3C1D">
        <w:rPr>
          <w:rFonts w:ascii="Arial" w:hAnsi="Arial" w:cs="Arial"/>
          <w:lang w:val="es-ES"/>
        </w:rPr>
        <w:t>.</w:t>
      </w:r>
      <w:r w:rsidR="00BE3C1D" w:rsidRPr="00134A5A">
        <w:rPr>
          <w:rFonts w:ascii="Arial" w:hAnsi="Arial" w:cs="Arial"/>
          <w:lang w:val="es-ES"/>
        </w:rPr>
        <w:t>G</w:t>
      </w:r>
      <w:r w:rsidR="00BE3C1D">
        <w:rPr>
          <w:rFonts w:ascii="Arial" w:hAnsi="Arial" w:cs="Arial"/>
          <w:lang w:val="es-ES"/>
        </w:rPr>
        <w:t>.</w:t>
      </w:r>
      <w:r w:rsidR="00BE3C1D" w:rsidRPr="00134A5A">
        <w:rPr>
          <w:rFonts w:ascii="Arial" w:hAnsi="Arial" w:cs="Arial"/>
          <w:lang w:val="es-ES"/>
        </w:rPr>
        <w:t>P</w:t>
      </w:r>
      <w:r w:rsidR="00BE3C1D">
        <w:rPr>
          <w:rFonts w:ascii="Arial" w:hAnsi="Arial" w:cs="Arial"/>
          <w:lang w:val="es-ES"/>
        </w:rPr>
        <w:t>. -</w:t>
      </w:r>
      <w:r w:rsidR="00BE3C1D" w:rsidRPr="00134A5A">
        <w:rPr>
          <w:rFonts w:ascii="Arial" w:hAnsi="Arial" w:cs="Arial"/>
          <w:lang w:val="es-ES"/>
        </w:rPr>
        <w:t>; que consiste en exigir que quien intervenga en un proceso judicial exista, y tal condición la ostentan las personas naturales y jurídicas, patrimonio</w:t>
      </w:r>
      <w:r w:rsidR="00BE3C1D">
        <w:rPr>
          <w:rFonts w:ascii="Arial" w:hAnsi="Arial" w:cs="Arial"/>
          <w:lang w:val="es-ES"/>
        </w:rPr>
        <w:t>s</w:t>
      </w:r>
      <w:r w:rsidR="00BE3C1D" w:rsidRPr="00134A5A">
        <w:rPr>
          <w:rFonts w:ascii="Arial" w:hAnsi="Arial" w:cs="Arial"/>
          <w:lang w:val="es-ES"/>
        </w:rPr>
        <w:t xml:space="preserve"> autónomo</w:t>
      </w:r>
      <w:r w:rsidR="00BE3C1D">
        <w:rPr>
          <w:rFonts w:ascii="Arial" w:hAnsi="Arial" w:cs="Arial"/>
          <w:lang w:val="es-ES"/>
        </w:rPr>
        <w:t>s</w:t>
      </w:r>
      <w:r w:rsidR="00BE3C1D" w:rsidRPr="00134A5A">
        <w:rPr>
          <w:rFonts w:ascii="Arial" w:hAnsi="Arial" w:cs="Arial"/>
          <w:lang w:val="es-ES"/>
        </w:rPr>
        <w:t xml:space="preserve">, el concebido y </w:t>
      </w:r>
      <w:r w:rsidR="00BE3C1D">
        <w:rPr>
          <w:rFonts w:ascii="Arial" w:hAnsi="Arial" w:cs="Arial"/>
          <w:lang w:val="es-ES"/>
        </w:rPr>
        <w:t>los demás</w:t>
      </w:r>
      <w:r w:rsidR="00BE3C1D" w:rsidRPr="00134A5A">
        <w:rPr>
          <w:rFonts w:ascii="Arial" w:hAnsi="Arial" w:cs="Arial"/>
          <w:lang w:val="es-ES"/>
        </w:rPr>
        <w:t xml:space="preserve"> que determine la ley.</w:t>
      </w:r>
    </w:p>
    <w:p w14:paraId="3225EAB5" w14:textId="77777777" w:rsidR="00A9777F" w:rsidRDefault="00A9777F" w:rsidP="002E7500">
      <w:pPr>
        <w:autoSpaceDE w:val="0"/>
        <w:autoSpaceDN w:val="0"/>
        <w:adjustRightInd w:val="0"/>
        <w:jc w:val="both"/>
        <w:rPr>
          <w:rFonts w:ascii="Arial" w:hAnsi="Arial" w:cs="Arial"/>
          <w:lang w:val="es-ES"/>
        </w:rPr>
      </w:pPr>
    </w:p>
    <w:p w14:paraId="57BECF13" w14:textId="77777777" w:rsidR="00A9777F" w:rsidRDefault="00A9777F" w:rsidP="00A9777F">
      <w:pPr>
        <w:pStyle w:val="Sinespaciado"/>
        <w:spacing w:line="276" w:lineRule="auto"/>
        <w:jc w:val="both"/>
        <w:rPr>
          <w:rFonts w:ascii="Arial" w:hAnsi="Arial" w:cs="Arial"/>
          <w:lang w:val="es-ES"/>
        </w:rPr>
      </w:pPr>
      <w:r>
        <w:rPr>
          <w:rFonts w:ascii="Arial" w:hAnsi="Arial" w:cs="Arial"/>
          <w:lang w:val="es-ES"/>
        </w:rPr>
        <w:t>Al punto es preciso resaltar frente a las personas jurídicas que para que comparezcan válidamente a un proceso ante la jurisdicción, es preciso que comprueben su ser, su existencia y su normal funcionamiento. Elementos que demuestran una vida legal auténtica y legítima</w:t>
      </w:r>
      <w:r>
        <w:rPr>
          <w:rStyle w:val="Refdenotaalpie"/>
          <w:rFonts w:ascii="Arial" w:hAnsi="Arial" w:cs="Arial"/>
          <w:lang w:val="es-ES"/>
        </w:rPr>
        <w:footnoteReference w:id="1"/>
      </w:r>
      <w:r>
        <w:rPr>
          <w:rFonts w:ascii="Arial" w:hAnsi="Arial" w:cs="Arial"/>
          <w:lang w:val="es-ES"/>
        </w:rPr>
        <w:t>.</w:t>
      </w:r>
    </w:p>
    <w:p w14:paraId="0F5C8F2C" w14:textId="77777777" w:rsidR="0026666D" w:rsidRDefault="0026666D" w:rsidP="002E7500">
      <w:pPr>
        <w:pStyle w:val="Sinespaciado"/>
        <w:jc w:val="both"/>
        <w:rPr>
          <w:rFonts w:ascii="Arial" w:hAnsi="Arial" w:cs="Arial"/>
          <w:lang w:val="es-ES"/>
        </w:rPr>
      </w:pPr>
    </w:p>
    <w:p w14:paraId="43CE6725" w14:textId="647E43B5" w:rsidR="00BE3C1D" w:rsidRDefault="00BE3C1D" w:rsidP="00BE3C1D">
      <w:pPr>
        <w:pStyle w:val="Sinespaciado"/>
        <w:spacing w:line="276" w:lineRule="auto"/>
        <w:jc w:val="both"/>
        <w:rPr>
          <w:rFonts w:ascii="Arial" w:hAnsi="Arial" w:cs="Arial"/>
          <w:lang w:val="es-ES"/>
        </w:rPr>
      </w:pPr>
      <w:r w:rsidRPr="00134A5A">
        <w:rPr>
          <w:rFonts w:ascii="Arial" w:hAnsi="Arial" w:cs="Arial"/>
          <w:lang w:val="es-ES"/>
        </w:rPr>
        <w:t>La doctrina al ocuparse de esta excepción previa</w:t>
      </w:r>
      <w:r>
        <w:rPr>
          <w:rFonts w:ascii="Arial" w:hAnsi="Arial" w:cs="Arial"/>
          <w:lang w:val="es-ES"/>
        </w:rPr>
        <w:t>,</w:t>
      </w:r>
      <w:r w:rsidRPr="00134A5A">
        <w:rPr>
          <w:rFonts w:ascii="Arial" w:hAnsi="Arial" w:cs="Arial"/>
          <w:lang w:val="es-ES"/>
        </w:rPr>
        <w:t xml:space="preserve"> expone que los eventos que pueden dar lugar a ella</w:t>
      </w:r>
      <w:r w:rsidR="009742DC">
        <w:rPr>
          <w:rFonts w:ascii="Arial" w:hAnsi="Arial" w:cs="Arial"/>
          <w:lang w:val="es-ES"/>
        </w:rPr>
        <w:t xml:space="preserve"> como</w:t>
      </w:r>
      <w:r w:rsidRPr="00134A5A">
        <w:rPr>
          <w:rFonts w:ascii="Arial" w:hAnsi="Arial" w:cs="Arial"/>
          <w:lang w:val="es-ES"/>
        </w:rPr>
        <w:t xml:space="preserve"> son</w:t>
      </w:r>
      <w:r>
        <w:rPr>
          <w:rFonts w:ascii="Arial" w:hAnsi="Arial" w:cs="Arial"/>
          <w:lang w:val="es-ES"/>
        </w:rPr>
        <w:t>:</w:t>
      </w:r>
      <w:r w:rsidRPr="00134A5A">
        <w:rPr>
          <w:rFonts w:ascii="Arial" w:hAnsi="Arial" w:cs="Arial"/>
          <w:lang w:val="es-ES"/>
        </w:rPr>
        <w:t xml:space="preserve"> </w:t>
      </w:r>
      <w:r w:rsidRPr="00BE3C1D">
        <w:rPr>
          <w:rFonts w:ascii="Arial" w:hAnsi="Arial" w:cs="Arial"/>
          <w:i/>
          <w:lang w:val="es-ES"/>
        </w:rPr>
        <w:t>a)</w:t>
      </w:r>
      <w:r>
        <w:rPr>
          <w:rFonts w:ascii="Arial" w:hAnsi="Arial" w:cs="Arial"/>
          <w:lang w:val="es-ES"/>
        </w:rPr>
        <w:t xml:space="preserve"> </w:t>
      </w:r>
      <w:r w:rsidRPr="00134A5A">
        <w:rPr>
          <w:rFonts w:ascii="Arial" w:hAnsi="Arial" w:cs="Arial"/>
          <w:lang w:val="es-ES"/>
        </w:rPr>
        <w:t xml:space="preserve">la inexistencia de la persona jurídica de derecho privado o público; </w:t>
      </w:r>
      <w:r w:rsidRPr="00BE3C1D">
        <w:rPr>
          <w:rFonts w:ascii="Arial" w:hAnsi="Arial" w:cs="Arial"/>
          <w:i/>
          <w:lang w:val="es-ES"/>
        </w:rPr>
        <w:t>b)</w:t>
      </w:r>
      <w:r>
        <w:rPr>
          <w:rFonts w:ascii="Arial" w:hAnsi="Arial" w:cs="Arial"/>
          <w:lang w:val="es-ES"/>
        </w:rPr>
        <w:t xml:space="preserve"> </w:t>
      </w:r>
      <w:r w:rsidRPr="00134A5A">
        <w:rPr>
          <w:rFonts w:ascii="Arial" w:hAnsi="Arial" w:cs="Arial"/>
          <w:lang w:val="es-ES"/>
        </w:rPr>
        <w:t xml:space="preserve">se acredita su existencia con un documento falso o que no corresponde a la entidad; </w:t>
      </w:r>
      <w:r w:rsidRPr="00BE3C1D">
        <w:rPr>
          <w:rFonts w:ascii="Arial" w:hAnsi="Arial" w:cs="Arial"/>
          <w:i/>
          <w:lang w:val="es-ES"/>
        </w:rPr>
        <w:t>c)</w:t>
      </w:r>
      <w:r>
        <w:rPr>
          <w:rFonts w:ascii="Arial" w:hAnsi="Arial" w:cs="Arial"/>
          <w:lang w:val="es-ES"/>
        </w:rPr>
        <w:t xml:space="preserve"> </w:t>
      </w:r>
      <w:r w:rsidRPr="00134A5A">
        <w:rPr>
          <w:rFonts w:ascii="Arial" w:hAnsi="Arial" w:cs="Arial"/>
          <w:lang w:val="es-ES"/>
        </w:rPr>
        <w:t>se demande a una persona natural que ha fallecido; o a quien no esté autorizado en la ley para ser parte, como por ejemplo, los establecimientos de comercio, que son solo bienes mercantiles.</w:t>
      </w:r>
    </w:p>
    <w:p w14:paraId="11DD19DB" w14:textId="77777777" w:rsidR="001F2AFB" w:rsidRDefault="001F2AFB" w:rsidP="00BE3C1D">
      <w:pPr>
        <w:pStyle w:val="Sinespaciado"/>
        <w:spacing w:line="276" w:lineRule="auto"/>
        <w:jc w:val="both"/>
        <w:rPr>
          <w:rFonts w:ascii="Arial" w:hAnsi="Arial" w:cs="Arial"/>
          <w:lang w:val="es-ES"/>
        </w:rPr>
      </w:pPr>
    </w:p>
    <w:p w14:paraId="3F6D3BF3" w14:textId="54CE05FD" w:rsidR="00BE3C1D" w:rsidRDefault="000F61D3" w:rsidP="00BE3C1D">
      <w:pPr>
        <w:autoSpaceDE w:val="0"/>
        <w:autoSpaceDN w:val="0"/>
        <w:adjustRightInd w:val="0"/>
        <w:spacing w:line="276" w:lineRule="auto"/>
        <w:jc w:val="both"/>
        <w:rPr>
          <w:rFonts w:ascii="Arial" w:hAnsi="Arial" w:cs="Arial"/>
          <w:b/>
          <w:lang w:val="es-ES"/>
        </w:rPr>
      </w:pPr>
      <w:r w:rsidRPr="000F61D3">
        <w:rPr>
          <w:rFonts w:ascii="Arial" w:hAnsi="Arial" w:cs="Arial"/>
          <w:b/>
          <w:lang w:val="es-ES"/>
        </w:rPr>
        <w:t xml:space="preserve">De las sucursales </w:t>
      </w:r>
      <w:r w:rsidR="000E2090">
        <w:rPr>
          <w:rFonts w:ascii="Arial" w:hAnsi="Arial" w:cs="Arial"/>
          <w:b/>
          <w:lang w:val="es-ES"/>
        </w:rPr>
        <w:t xml:space="preserve">de sociedades extrajeras </w:t>
      </w:r>
    </w:p>
    <w:p w14:paraId="7DD83532" w14:textId="77777777" w:rsidR="00C75783" w:rsidRPr="000F61D3" w:rsidRDefault="00C75783" w:rsidP="00C75783">
      <w:pPr>
        <w:autoSpaceDE w:val="0"/>
        <w:autoSpaceDN w:val="0"/>
        <w:adjustRightInd w:val="0"/>
        <w:jc w:val="both"/>
        <w:rPr>
          <w:rFonts w:ascii="Arial" w:hAnsi="Arial" w:cs="Arial"/>
          <w:b/>
          <w:lang w:val="es-ES"/>
        </w:rPr>
      </w:pPr>
    </w:p>
    <w:p w14:paraId="761E4204" w14:textId="17C66820" w:rsidR="00A9777F" w:rsidRDefault="004C7F26"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El artículo 263 del C.Co. </w:t>
      </w:r>
      <w:r w:rsidR="00A9777F">
        <w:rPr>
          <w:rFonts w:ascii="Arial" w:hAnsi="Arial" w:cs="Arial"/>
          <w:lang w:val="es-ES_tradnl"/>
        </w:rPr>
        <w:t xml:space="preserve">establece que las </w:t>
      </w:r>
      <w:r w:rsidR="000E2090">
        <w:rPr>
          <w:rFonts w:ascii="Arial" w:hAnsi="Arial" w:cs="Arial"/>
          <w:lang w:val="es-ES_tradnl"/>
        </w:rPr>
        <w:t xml:space="preserve">sucursales son establecimientos de comercio que una sociedad abre dentro o fuera de su domicilio, con el propósito de desarrollar sus negocios sociales o </w:t>
      </w:r>
      <w:r w:rsidR="006C0B55">
        <w:rPr>
          <w:rFonts w:ascii="Arial" w:hAnsi="Arial" w:cs="Arial"/>
          <w:lang w:val="es-ES_tradnl"/>
        </w:rPr>
        <w:t xml:space="preserve">alguna </w:t>
      </w:r>
      <w:r w:rsidR="000E2090">
        <w:rPr>
          <w:rFonts w:ascii="Arial" w:hAnsi="Arial" w:cs="Arial"/>
          <w:lang w:val="es-ES_tradnl"/>
        </w:rPr>
        <w:t>parte de ellos, para lo cual el mandatario con facultades para represe</w:t>
      </w:r>
      <w:r w:rsidR="0026666D">
        <w:rPr>
          <w:rFonts w:ascii="Arial" w:hAnsi="Arial" w:cs="Arial"/>
          <w:lang w:val="es-ES_tradnl"/>
        </w:rPr>
        <w:t>ntar a la sociedad deberá administrar.</w:t>
      </w:r>
    </w:p>
    <w:p w14:paraId="14DC441D" w14:textId="77777777" w:rsidR="00911B9C" w:rsidRDefault="00911B9C" w:rsidP="002E7500">
      <w:pPr>
        <w:autoSpaceDE w:val="0"/>
        <w:autoSpaceDN w:val="0"/>
        <w:adjustRightInd w:val="0"/>
        <w:jc w:val="both"/>
        <w:rPr>
          <w:rFonts w:ascii="Arial" w:hAnsi="Arial" w:cs="Arial"/>
          <w:lang w:val="es-ES_tradnl"/>
        </w:rPr>
      </w:pPr>
    </w:p>
    <w:p w14:paraId="6FE21A28" w14:textId="6673BA26" w:rsidR="0026666D" w:rsidRPr="00911B9C" w:rsidRDefault="00911B9C" w:rsidP="00911B9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Por su parte, el artículo 515 </w:t>
      </w:r>
      <w:r w:rsidRPr="00911B9C">
        <w:rPr>
          <w:rFonts w:ascii="Arial" w:hAnsi="Arial" w:cs="Arial"/>
          <w:i/>
          <w:lang w:val="es-ES_tradnl"/>
        </w:rPr>
        <w:t>ibídem</w:t>
      </w:r>
      <w:r>
        <w:rPr>
          <w:rFonts w:ascii="Arial" w:hAnsi="Arial" w:cs="Arial"/>
          <w:i/>
          <w:lang w:val="es-ES_tradnl"/>
        </w:rPr>
        <w:t xml:space="preserve"> </w:t>
      </w:r>
      <w:r>
        <w:rPr>
          <w:rFonts w:ascii="Arial" w:hAnsi="Arial" w:cs="Arial"/>
          <w:lang w:val="es-ES_tradnl"/>
        </w:rPr>
        <w:t xml:space="preserve">estipula que un establecimiento de comercio es un conjunto de bienes organizados por el empresario – sociedad – para ejecutar los fines de su empresa, y para ello </w:t>
      </w:r>
      <w:r w:rsidR="006C0B55">
        <w:rPr>
          <w:rFonts w:ascii="Arial" w:hAnsi="Arial" w:cs="Arial"/>
          <w:lang w:val="es-ES_tradnl"/>
        </w:rPr>
        <w:t xml:space="preserve">éste </w:t>
      </w:r>
      <w:r>
        <w:rPr>
          <w:rFonts w:ascii="Arial" w:hAnsi="Arial" w:cs="Arial"/>
          <w:lang w:val="es-ES_tradnl"/>
        </w:rPr>
        <w:t xml:space="preserve">podrá tener varios establecimientos de comercio. </w:t>
      </w:r>
      <w:r w:rsidR="0026666D">
        <w:rPr>
          <w:rFonts w:ascii="Arial" w:hAnsi="Arial" w:cs="Arial"/>
          <w:lang w:val="es-ES_tradnl"/>
        </w:rPr>
        <w:t>De lo que se sigue que las sucursales no son persona jurídicas por lo que carecen de capacidad para ser parte en un proceso.</w:t>
      </w:r>
    </w:p>
    <w:p w14:paraId="73F15E9A" w14:textId="77777777" w:rsidR="000E2090" w:rsidRDefault="000E2090" w:rsidP="002E7500">
      <w:pPr>
        <w:autoSpaceDE w:val="0"/>
        <w:autoSpaceDN w:val="0"/>
        <w:adjustRightInd w:val="0"/>
        <w:jc w:val="both"/>
        <w:rPr>
          <w:rFonts w:ascii="Arial" w:hAnsi="Arial" w:cs="Arial"/>
          <w:lang w:val="es-ES_tradnl"/>
        </w:rPr>
      </w:pPr>
    </w:p>
    <w:p w14:paraId="5265E3E3" w14:textId="74652678" w:rsidR="009975F4"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Ahora bien, en cuanto a las sociedades extrajeras e</w:t>
      </w:r>
      <w:r w:rsidR="000F61D3">
        <w:rPr>
          <w:rFonts w:ascii="Arial" w:hAnsi="Arial" w:cs="Arial"/>
          <w:lang w:val="es-ES_tradnl"/>
        </w:rPr>
        <w:t>l artículo 58 del C.G.P. prescribe que l</w:t>
      </w:r>
      <w:r w:rsidR="006C0B55">
        <w:rPr>
          <w:rFonts w:ascii="Arial" w:hAnsi="Arial" w:cs="Arial"/>
          <w:lang w:val="es-ES_tradnl"/>
        </w:rPr>
        <w:t xml:space="preserve">as personas de derecho privado </w:t>
      </w:r>
      <w:r w:rsidR="000F61D3">
        <w:rPr>
          <w:rFonts w:ascii="Arial" w:hAnsi="Arial" w:cs="Arial"/>
          <w:lang w:val="es-ES_tradnl"/>
        </w:rPr>
        <w:t>que asienten sus negocios de manera permanente en Colombia, se regirán por las normas del Código de Comercio</w:t>
      </w:r>
      <w:r w:rsidR="00A9777F">
        <w:rPr>
          <w:rFonts w:ascii="Arial" w:hAnsi="Arial" w:cs="Arial"/>
          <w:lang w:val="es-ES_tradnl"/>
        </w:rPr>
        <w:t xml:space="preserve">, que a su vez, en el numeral 5º del artículo 472, </w:t>
      </w:r>
      <w:r w:rsidR="000F61D3">
        <w:rPr>
          <w:rFonts w:ascii="Arial" w:hAnsi="Arial" w:cs="Arial"/>
          <w:lang w:val="es-ES_tradnl"/>
        </w:rPr>
        <w:t xml:space="preserve">dispone que </w:t>
      </w:r>
      <w:r w:rsidR="00A9777F">
        <w:rPr>
          <w:rFonts w:ascii="Arial" w:hAnsi="Arial" w:cs="Arial"/>
          <w:lang w:val="es-ES_tradnl"/>
        </w:rPr>
        <w:t>el</w:t>
      </w:r>
      <w:r w:rsidR="000F61D3">
        <w:rPr>
          <w:rFonts w:ascii="Arial" w:hAnsi="Arial" w:cs="Arial"/>
          <w:lang w:val="es-ES_tradnl"/>
        </w:rPr>
        <w:t xml:space="preserve"> acto </w:t>
      </w:r>
      <w:r w:rsidR="00A9777F">
        <w:rPr>
          <w:rFonts w:ascii="Arial" w:hAnsi="Arial" w:cs="Arial"/>
          <w:lang w:val="es-ES_tradnl"/>
        </w:rPr>
        <w:t xml:space="preserve">constitutivo de los negocios con carácter permanente debe contener, entre otros, la designación de un mandatario general, con el propósito de representar a la sociedad extrajera en todos los negocios que desarrolle en el territorio nacional. En ese sentido, el mandatario cuenta con las facultades para realizar cualquier acto comprendido en el objeto social, </w:t>
      </w:r>
      <w:r w:rsidR="00A9777F">
        <w:rPr>
          <w:rFonts w:ascii="Arial" w:hAnsi="Arial" w:cs="Arial"/>
          <w:lang w:val="es-ES_tradnl"/>
        </w:rPr>
        <w:lastRenderedPageBreak/>
        <w:t xml:space="preserve">además de tener la personería judicial y extrajudicial de la sociedad para todos los efectos legales. </w:t>
      </w:r>
    </w:p>
    <w:p w14:paraId="5B593078" w14:textId="77777777" w:rsidR="000F61D3" w:rsidRDefault="000F61D3" w:rsidP="002E7500">
      <w:pPr>
        <w:autoSpaceDE w:val="0"/>
        <w:autoSpaceDN w:val="0"/>
        <w:adjustRightInd w:val="0"/>
        <w:jc w:val="both"/>
        <w:rPr>
          <w:rFonts w:ascii="Arial" w:hAnsi="Arial" w:cs="Arial"/>
          <w:lang w:val="es-ES_tradnl"/>
        </w:rPr>
      </w:pPr>
    </w:p>
    <w:p w14:paraId="2CBF86BC" w14:textId="2481892C" w:rsidR="00A9777F"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En ese sentido, y para la efectiva persecución de los derechos laborales, el artículo 33 del C.S.T. prescribe que los empleadores que tengan sucursales o agencias en otros lugares, distintos al domicilio principal, deberán constituir en cada uno de estos un apoderado, a quien deberán otorgar facultades de representación judicial en asuntos relacionados con los contratos de trabajo que se hayan ejecutado o se ejecutaren en el aludido territorio. </w:t>
      </w:r>
    </w:p>
    <w:p w14:paraId="7EC8AD8C" w14:textId="77777777" w:rsidR="000E2090" w:rsidRDefault="000E2090" w:rsidP="002E7500">
      <w:pPr>
        <w:autoSpaceDE w:val="0"/>
        <w:autoSpaceDN w:val="0"/>
        <w:adjustRightInd w:val="0"/>
        <w:jc w:val="both"/>
        <w:rPr>
          <w:rFonts w:ascii="Arial" w:hAnsi="Arial" w:cs="Arial"/>
          <w:lang w:val="es-ES_tradnl"/>
        </w:rPr>
      </w:pPr>
    </w:p>
    <w:p w14:paraId="73B6D09D" w14:textId="59B5C8F9" w:rsidR="000E2090" w:rsidRDefault="000E2090" w:rsidP="00670C1C">
      <w:pPr>
        <w:autoSpaceDE w:val="0"/>
        <w:autoSpaceDN w:val="0"/>
        <w:adjustRightInd w:val="0"/>
        <w:spacing w:line="276" w:lineRule="auto"/>
        <w:jc w:val="both"/>
        <w:rPr>
          <w:rFonts w:ascii="Arial" w:hAnsi="Arial" w:cs="Arial"/>
          <w:lang w:val="es-ES_tradnl"/>
        </w:rPr>
      </w:pPr>
      <w:r>
        <w:rPr>
          <w:rFonts w:ascii="Arial" w:hAnsi="Arial" w:cs="Arial"/>
          <w:lang w:val="es-ES_tradnl"/>
        </w:rPr>
        <w:t>En consecuencia</w:t>
      </w:r>
      <w:r w:rsidR="0026666D">
        <w:rPr>
          <w:rFonts w:ascii="Arial" w:hAnsi="Arial" w:cs="Arial"/>
          <w:lang w:val="es-ES_tradnl"/>
        </w:rPr>
        <w:t>,</w:t>
      </w:r>
      <w:r>
        <w:rPr>
          <w:rFonts w:ascii="Arial" w:hAnsi="Arial" w:cs="Arial"/>
          <w:lang w:val="es-ES_tradnl"/>
        </w:rPr>
        <w:t xml:space="preserve"> una sucursal de sociedad extranjera carece de capacidad para comparecer a un proceso judicial, aspecto sustancialmente diferente al desarrollo del objeto social, pues este indiscutiblemente se realizará a través de la sucursal, </w:t>
      </w:r>
      <w:r w:rsidR="000D695C">
        <w:rPr>
          <w:rFonts w:ascii="Arial" w:hAnsi="Arial" w:cs="Arial"/>
          <w:lang w:val="es-ES_tradnl"/>
        </w:rPr>
        <w:t>que no podrá tomar decisiones distintas a las impartidas por la matriz, pues cor</w:t>
      </w:r>
      <w:r>
        <w:rPr>
          <w:rFonts w:ascii="Arial" w:hAnsi="Arial" w:cs="Arial"/>
          <w:lang w:val="es-ES_tradnl"/>
        </w:rPr>
        <w:t xml:space="preserve">responde </w:t>
      </w:r>
      <w:r w:rsidR="000D695C">
        <w:rPr>
          <w:rFonts w:ascii="Arial" w:hAnsi="Arial" w:cs="Arial"/>
          <w:lang w:val="es-ES_tradnl"/>
        </w:rPr>
        <w:t xml:space="preserve">a un establecimiento de comercio, es decir, carece de autonomía </w:t>
      </w:r>
      <w:r w:rsidR="00911B9C">
        <w:rPr>
          <w:rFonts w:ascii="Arial" w:hAnsi="Arial" w:cs="Arial"/>
          <w:lang w:val="es-ES_tradnl"/>
        </w:rPr>
        <w:t>e</w:t>
      </w:r>
      <w:r w:rsidR="000D695C">
        <w:rPr>
          <w:rFonts w:ascii="Arial" w:hAnsi="Arial" w:cs="Arial"/>
          <w:lang w:val="es-ES_tradnl"/>
        </w:rPr>
        <w:t xml:space="preserve"> independencia jurídica de la matriz. </w:t>
      </w:r>
    </w:p>
    <w:p w14:paraId="32F9F4CD" w14:textId="77777777" w:rsidR="000D695C" w:rsidRDefault="000D695C" w:rsidP="002E7500">
      <w:pPr>
        <w:autoSpaceDE w:val="0"/>
        <w:autoSpaceDN w:val="0"/>
        <w:adjustRightInd w:val="0"/>
        <w:jc w:val="both"/>
        <w:rPr>
          <w:rFonts w:ascii="Arial" w:hAnsi="Arial" w:cs="Arial"/>
          <w:lang w:val="es-ES_tradnl"/>
        </w:rPr>
      </w:pPr>
    </w:p>
    <w:p w14:paraId="022F50DA" w14:textId="31297F45" w:rsidR="00E700C4" w:rsidRDefault="006C0B55"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Por último,</w:t>
      </w:r>
      <w:r w:rsidR="00F735E2">
        <w:rPr>
          <w:rFonts w:ascii="Arial" w:hAnsi="Arial" w:cs="Arial"/>
          <w:lang w:val="es-ES_tradnl"/>
        </w:rPr>
        <w:t xml:space="preserve"> es preciso resaltar que</w:t>
      </w:r>
      <w:r w:rsidR="00E700C4">
        <w:rPr>
          <w:rFonts w:ascii="Arial" w:hAnsi="Arial" w:cs="Arial"/>
          <w:lang w:val="es-ES_tradnl"/>
        </w:rPr>
        <w:t xml:space="preserve"> de conformidad con el art. 471 del C.Co. para que una sociedad extranjera pueda emprender negocios con carácter permanente en nuestro país, es preciso que establezca una sucursal con domicilio en el territorio nacional, y protocolice en una notaría las copias auténticas del documento de su fundación, estatutos, resolución o acto de establecimiento en Colombia, además de los que acrediten su existencia como sociedad y la personería de sus representantes.</w:t>
      </w:r>
    </w:p>
    <w:p w14:paraId="648A8552" w14:textId="77777777" w:rsidR="00E700C4" w:rsidRDefault="00E700C4" w:rsidP="002E7500">
      <w:pPr>
        <w:autoSpaceDE w:val="0"/>
        <w:autoSpaceDN w:val="0"/>
        <w:adjustRightInd w:val="0"/>
        <w:jc w:val="both"/>
        <w:rPr>
          <w:rFonts w:ascii="Arial" w:hAnsi="Arial" w:cs="Arial"/>
          <w:lang w:val="es-ES_tradnl"/>
        </w:rPr>
      </w:pPr>
    </w:p>
    <w:p w14:paraId="59FDFA2F" w14:textId="7FBF81A6" w:rsidR="00F735E2" w:rsidRDefault="00E700C4" w:rsidP="00F735E2">
      <w:pPr>
        <w:autoSpaceDE w:val="0"/>
        <w:autoSpaceDN w:val="0"/>
        <w:adjustRightInd w:val="0"/>
        <w:spacing w:line="276" w:lineRule="auto"/>
        <w:jc w:val="both"/>
        <w:rPr>
          <w:rFonts w:ascii="Arial" w:hAnsi="Arial" w:cs="Arial"/>
          <w:lang w:val="es-ES_tradnl"/>
        </w:rPr>
      </w:pPr>
      <w:r>
        <w:rPr>
          <w:rFonts w:ascii="Arial" w:hAnsi="Arial" w:cs="Arial"/>
          <w:lang w:val="es-ES_tradnl"/>
        </w:rPr>
        <w:t>Respecto a este último requisito, el a</w:t>
      </w:r>
      <w:r w:rsidR="00607EA0">
        <w:rPr>
          <w:rFonts w:ascii="Arial" w:hAnsi="Arial" w:cs="Arial"/>
          <w:lang w:val="es-ES_tradnl"/>
        </w:rPr>
        <w:t>rtículo 486 del C</w:t>
      </w:r>
      <w:r w:rsidR="00862A8E">
        <w:rPr>
          <w:rFonts w:ascii="Arial" w:hAnsi="Arial" w:cs="Arial"/>
          <w:lang w:val="es-ES_tradnl"/>
        </w:rPr>
        <w:t>ódigo de Comercio</w:t>
      </w:r>
      <w:r w:rsidR="00607EA0">
        <w:rPr>
          <w:rFonts w:ascii="Arial" w:hAnsi="Arial" w:cs="Arial"/>
          <w:lang w:val="es-ES_tradnl"/>
        </w:rPr>
        <w:t xml:space="preserve"> prescribe</w:t>
      </w:r>
      <w:r>
        <w:rPr>
          <w:rFonts w:ascii="Arial" w:hAnsi="Arial" w:cs="Arial"/>
          <w:lang w:val="es-ES_tradnl"/>
        </w:rPr>
        <w:t xml:space="preserve"> que la existencia se probará mediante el certificado de cámara de comercio, al igual que la personería aludida. En ese sentido, </w:t>
      </w:r>
      <w:r w:rsidR="00F735E2">
        <w:rPr>
          <w:rFonts w:ascii="Arial" w:hAnsi="Arial" w:cs="Arial"/>
          <w:lang w:val="es-ES_tradnl"/>
        </w:rPr>
        <w:t>cualquier reforma realizada a la sociedad extranjera, ya sea al contrato social, estatutos, actos de designación o r</w:t>
      </w:r>
      <w:r w:rsidR="009742DC">
        <w:rPr>
          <w:rFonts w:ascii="Arial" w:hAnsi="Arial" w:cs="Arial"/>
          <w:lang w:val="es-ES_tradnl"/>
        </w:rPr>
        <w:t>emoción de sus representantes</w:t>
      </w:r>
      <w:r w:rsidR="00F735E2">
        <w:rPr>
          <w:rFonts w:ascii="Arial" w:hAnsi="Arial" w:cs="Arial"/>
          <w:lang w:val="es-ES_tradnl"/>
        </w:rPr>
        <w:t xml:space="preserve"> deberá registrar</w:t>
      </w:r>
      <w:r w:rsidR="009742DC">
        <w:rPr>
          <w:rFonts w:ascii="Arial" w:hAnsi="Arial" w:cs="Arial"/>
          <w:lang w:val="es-ES_tradnl"/>
        </w:rPr>
        <w:t>se</w:t>
      </w:r>
      <w:r w:rsidR="00F735E2">
        <w:rPr>
          <w:rFonts w:ascii="Arial" w:hAnsi="Arial" w:cs="Arial"/>
          <w:lang w:val="es-ES_tradnl"/>
        </w:rPr>
        <w:t xml:space="preserve"> en la cámara de comercio – art. 484 del </w:t>
      </w:r>
      <w:r w:rsidR="00862A8E" w:rsidRPr="00862A8E">
        <w:rPr>
          <w:rFonts w:ascii="Arial" w:hAnsi="Arial" w:cs="Arial"/>
          <w:i/>
          <w:lang w:val="es-ES_tradnl"/>
        </w:rPr>
        <w:t>ibídem</w:t>
      </w:r>
      <w:r w:rsidR="00F735E2">
        <w:rPr>
          <w:rFonts w:ascii="Arial" w:hAnsi="Arial" w:cs="Arial"/>
          <w:lang w:val="es-ES_tradnl"/>
        </w:rPr>
        <w:t>.</w:t>
      </w:r>
    </w:p>
    <w:p w14:paraId="761508DB" w14:textId="77777777" w:rsidR="00C75783" w:rsidRDefault="00C75783" w:rsidP="00C75783">
      <w:pPr>
        <w:autoSpaceDE w:val="0"/>
        <w:autoSpaceDN w:val="0"/>
        <w:adjustRightInd w:val="0"/>
        <w:jc w:val="both"/>
        <w:rPr>
          <w:rFonts w:ascii="Arial" w:hAnsi="Arial" w:cs="Arial"/>
          <w:lang w:val="es-ES_tradnl"/>
        </w:rPr>
      </w:pPr>
    </w:p>
    <w:p w14:paraId="151FEDEE" w14:textId="2F1CF218" w:rsidR="000D695C" w:rsidRDefault="000D695C" w:rsidP="002E7500">
      <w:pPr>
        <w:pStyle w:val="Sinespaciado"/>
        <w:jc w:val="both"/>
        <w:rPr>
          <w:rFonts w:ascii="Arial" w:hAnsi="Arial" w:cs="Arial"/>
          <w:b/>
          <w:lang w:val="es-ES"/>
        </w:rPr>
      </w:pPr>
      <w:r>
        <w:rPr>
          <w:rFonts w:ascii="Arial" w:hAnsi="Arial" w:cs="Arial"/>
          <w:b/>
          <w:lang w:val="es-ES"/>
        </w:rPr>
        <w:t>2.2.</w:t>
      </w:r>
      <w:r w:rsidRPr="00134A5A">
        <w:rPr>
          <w:rFonts w:ascii="Arial" w:hAnsi="Arial" w:cs="Arial"/>
          <w:b/>
          <w:lang w:val="es-ES"/>
        </w:rPr>
        <w:t xml:space="preserve"> Fundamento </w:t>
      </w:r>
      <w:r>
        <w:rPr>
          <w:rFonts w:ascii="Arial" w:hAnsi="Arial" w:cs="Arial"/>
          <w:b/>
          <w:lang w:val="es-ES"/>
        </w:rPr>
        <w:t>Fáctico</w:t>
      </w:r>
    </w:p>
    <w:p w14:paraId="07C668D5" w14:textId="77777777" w:rsidR="0026666D" w:rsidRPr="00134A5A" w:rsidRDefault="0026666D" w:rsidP="002E7500">
      <w:pPr>
        <w:pStyle w:val="Sinespaciado"/>
        <w:jc w:val="both"/>
        <w:rPr>
          <w:rFonts w:ascii="Arial" w:hAnsi="Arial" w:cs="Arial"/>
          <w:b/>
          <w:lang w:val="es-ES"/>
        </w:rPr>
      </w:pPr>
    </w:p>
    <w:p w14:paraId="4301307F" w14:textId="2495ADBE" w:rsidR="0026666D" w:rsidRDefault="00887176"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D</w:t>
      </w:r>
      <w:r w:rsidR="000D695C">
        <w:rPr>
          <w:rFonts w:ascii="Arial" w:hAnsi="Arial" w:cs="Arial"/>
          <w:lang w:val="es-ES_tradnl"/>
        </w:rPr>
        <w:t xml:space="preserve">escendiendo al caso en concreto, rememórese que los demandantes señalaron como sujeto pasivo de la contienda </w:t>
      </w:r>
      <w:r w:rsidR="00911B9C">
        <w:rPr>
          <w:rFonts w:ascii="Arial" w:hAnsi="Arial" w:cs="Arial"/>
          <w:lang w:val="es-ES_tradnl"/>
        </w:rPr>
        <w:t xml:space="preserve">la sucursal denominada </w:t>
      </w:r>
      <w:r w:rsidR="000D695C">
        <w:rPr>
          <w:rFonts w:ascii="Arial" w:hAnsi="Arial" w:cs="Arial"/>
          <w:lang w:val="es-ES_tradnl"/>
        </w:rPr>
        <w:t>“</w:t>
      </w:r>
      <w:r w:rsidR="000D695C" w:rsidRPr="000D695C">
        <w:rPr>
          <w:rFonts w:ascii="Arial" w:hAnsi="Arial" w:cs="Arial"/>
          <w:i/>
          <w:lang w:val="es-ES_tradnl"/>
        </w:rPr>
        <w:t>Telemark Spain S.L. Sucursal Colombia Zona Franca Permanente Especial”</w:t>
      </w:r>
      <w:r w:rsidR="00911B9C">
        <w:rPr>
          <w:rFonts w:ascii="Arial" w:hAnsi="Arial" w:cs="Arial"/>
          <w:i/>
          <w:lang w:val="es-ES_tradnl"/>
        </w:rPr>
        <w:t xml:space="preserve">, </w:t>
      </w:r>
      <w:r w:rsidR="00911B9C">
        <w:rPr>
          <w:rFonts w:ascii="Arial" w:hAnsi="Arial" w:cs="Arial"/>
          <w:lang w:val="es-ES_tradnl"/>
        </w:rPr>
        <w:t xml:space="preserve">y con ello resaltaron como contradictor a un </w:t>
      </w:r>
      <w:r w:rsidR="0026666D">
        <w:rPr>
          <w:rFonts w:ascii="Arial" w:hAnsi="Arial" w:cs="Arial"/>
          <w:lang w:val="es-ES_tradnl"/>
        </w:rPr>
        <w:t>estable</w:t>
      </w:r>
      <w:r w:rsidR="002F4D27">
        <w:rPr>
          <w:rFonts w:ascii="Arial" w:hAnsi="Arial" w:cs="Arial"/>
          <w:lang w:val="es-ES_tradnl"/>
        </w:rPr>
        <w:t>cimiento de comercio, bien mueble</w:t>
      </w:r>
      <w:r w:rsidR="0026666D">
        <w:rPr>
          <w:rFonts w:ascii="Arial" w:hAnsi="Arial" w:cs="Arial"/>
          <w:lang w:val="es-ES_tradnl"/>
        </w:rPr>
        <w:t xml:space="preserve"> y no una persona jurídica.</w:t>
      </w:r>
    </w:p>
    <w:p w14:paraId="1FAE5E31" w14:textId="77777777" w:rsidR="0026666D" w:rsidRDefault="0026666D" w:rsidP="002E7500">
      <w:pPr>
        <w:autoSpaceDE w:val="0"/>
        <w:autoSpaceDN w:val="0"/>
        <w:adjustRightInd w:val="0"/>
        <w:jc w:val="both"/>
        <w:rPr>
          <w:rFonts w:ascii="Arial" w:hAnsi="Arial" w:cs="Arial"/>
          <w:lang w:val="es-ES_tradnl"/>
        </w:rPr>
      </w:pPr>
    </w:p>
    <w:p w14:paraId="7F5D5974" w14:textId="22A3FE0B" w:rsidR="000744E0" w:rsidRPr="000744E0" w:rsidRDefault="000744E0" w:rsidP="000744E0">
      <w:pPr>
        <w:autoSpaceDE w:val="0"/>
        <w:autoSpaceDN w:val="0"/>
        <w:adjustRightInd w:val="0"/>
        <w:spacing w:line="276" w:lineRule="auto"/>
        <w:jc w:val="both"/>
        <w:rPr>
          <w:rFonts w:ascii="Arial" w:hAnsi="Arial" w:cs="Arial"/>
          <w:i/>
          <w:lang w:val="es-ES_tradnl"/>
        </w:rPr>
      </w:pPr>
      <w:r>
        <w:rPr>
          <w:rFonts w:ascii="Arial" w:hAnsi="Arial" w:cs="Arial"/>
          <w:lang w:val="es-ES_tradnl"/>
        </w:rPr>
        <w:t xml:space="preserve">Connotación que </w:t>
      </w:r>
      <w:r w:rsidR="0026666D">
        <w:rPr>
          <w:rFonts w:ascii="Arial" w:hAnsi="Arial" w:cs="Arial"/>
          <w:lang w:val="es-ES_tradnl"/>
        </w:rPr>
        <w:t xml:space="preserve">también </w:t>
      </w:r>
      <w:r>
        <w:rPr>
          <w:rFonts w:ascii="Arial" w:hAnsi="Arial" w:cs="Arial"/>
          <w:lang w:val="es-ES_tradnl"/>
        </w:rPr>
        <w:t xml:space="preserve">se </w:t>
      </w:r>
      <w:r w:rsidR="0026666D">
        <w:rPr>
          <w:rFonts w:ascii="Arial" w:hAnsi="Arial" w:cs="Arial"/>
          <w:lang w:val="es-ES_tradnl"/>
        </w:rPr>
        <w:t>deriva</w:t>
      </w:r>
      <w:r>
        <w:rPr>
          <w:rFonts w:ascii="Arial" w:hAnsi="Arial" w:cs="Arial"/>
          <w:lang w:val="es-ES_tradnl"/>
        </w:rPr>
        <w:t xml:space="preserve"> de la inscripción hecha en el Certificado de Existencia y Representación Legal allegado a todos los expedientes, en los cuales se certifica que “</w:t>
      </w:r>
      <w:r w:rsidRPr="000744E0">
        <w:rPr>
          <w:rFonts w:ascii="Arial" w:hAnsi="Arial" w:cs="Arial"/>
          <w:i/>
          <w:lang w:val="es-ES_tradnl"/>
        </w:rPr>
        <w:t>la persona jurídica tiene matriculados los siguientes establecimientos: Nombre: Telemark Spain S.L. Sucursal Colombia Zona Franca Permanente Especial”</w:t>
      </w:r>
      <w:r>
        <w:rPr>
          <w:rFonts w:ascii="Arial" w:hAnsi="Arial" w:cs="Arial"/>
          <w:i/>
          <w:lang w:val="es-ES_tradnl"/>
        </w:rPr>
        <w:t>.</w:t>
      </w:r>
    </w:p>
    <w:p w14:paraId="6A209768" w14:textId="77777777" w:rsidR="000744E0" w:rsidRDefault="000744E0" w:rsidP="002E7500">
      <w:pPr>
        <w:autoSpaceDE w:val="0"/>
        <w:autoSpaceDN w:val="0"/>
        <w:adjustRightInd w:val="0"/>
        <w:jc w:val="both"/>
        <w:rPr>
          <w:rFonts w:ascii="Arial" w:hAnsi="Arial" w:cs="Arial"/>
          <w:lang w:val="es-ES_tradnl"/>
        </w:rPr>
      </w:pPr>
    </w:p>
    <w:p w14:paraId="21C3AA59" w14:textId="70DDC9CB" w:rsidR="00675CB8" w:rsidRPr="0022011F" w:rsidRDefault="000744E0" w:rsidP="00140625">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En ese sentido, </w:t>
      </w:r>
      <w:r w:rsidR="00AB01F4">
        <w:rPr>
          <w:rFonts w:ascii="Arial" w:hAnsi="Arial" w:cs="Arial"/>
          <w:lang w:val="es-ES_tradnl"/>
        </w:rPr>
        <w:t>l</w:t>
      </w:r>
      <w:r>
        <w:rPr>
          <w:rFonts w:ascii="Arial" w:hAnsi="Arial" w:cs="Arial"/>
          <w:lang w:val="es-ES_tradnl"/>
        </w:rPr>
        <w:t>a persona jurídica</w:t>
      </w:r>
      <w:r w:rsidR="00AB01F4">
        <w:rPr>
          <w:rFonts w:ascii="Arial" w:hAnsi="Arial" w:cs="Arial"/>
          <w:lang w:val="es-ES_tradnl"/>
        </w:rPr>
        <w:t xml:space="preserve"> que en realidad </w:t>
      </w:r>
      <w:r w:rsidR="00611D8F">
        <w:rPr>
          <w:rFonts w:ascii="Arial" w:hAnsi="Arial" w:cs="Arial"/>
          <w:lang w:val="es-ES_tradnl"/>
        </w:rPr>
        <w:t>emerge</w:t>
      </w:r>
      <w:r w:rsidR="00AB01F4">
        <w:rPr>
          <w:rFonts w:ascii="Arial" w:hAnsi="Arial" w:cs="Arial"/>
          <w:lang w:val="es-ES_tradnl"/>
        </w:rPr>
        <w:t xml:space="preserve"> de dicha documental corresponde a “</w:t>
      </w:r>
      <w:r w:rsidR="00AB01F4" w:rsidRPr="00AB01F4">
        <w:rPr>
          <w:rFonts w:ascii="Arial" w:hAnsi="Arial" w:cs="Arial"/>
          <w:i/>
          <w:lang w:val="es-ES_tradnl"/>
        </w:rPr>
        <w:t>Telemark Spain S.L.”</w:t>
      </w:r>
      <w:r w:rsidR="0026666D">
        <w:rPr>
          <w:rFonts w:ascii="Arial" w:hAnsi="Arial" w:cs="Arial"/>
          <w:lang w:val="es-ES_tradnl"/>
        </w:rPr>
        <w:t xml:space="preserve"> con sede principal en “</w:t>
      </w:r>
      <w:r w:rsidR="0026666D" w:rsidRPr="0026666D">
        <w:rPr>
          <w:rFonts w:ascii="Arial" w:hAnsi="Arial" w:cs="Arial"/>
          <w:i/>
          <w:lang w:val="es-ES_tradnl"/>
        </w:rPr>
        <w:t>Onzonilla (León)</w:t>
      </w:r>
      <w:r w:rsidR="009742DC">
        <w:rPr>
          <w:rFonts w:ascii="Arial" w:hAnsi="Arial" w:cs="Arial"/>
          <w:i/>
          <w:lang w:val="es-ES_tradnl"/>
        </w:rPr>
        <w:t xml:space="preserve"> España</w:t>
      </w:r>
      <w:r w:rsidR="0026666D" w:rsidRPr="0026666D">
        <w:rPr>
          <w:rFonts w:ascii="Arial" w:hAnsi="Arial" w:cs="Arial"/>
          <w:i/>
          <w:lang w:val="es-ES_tradnl"/>
        </w:rPr>
        <w:t>”</w:t>
      </w:r>
      <w:r w:rsidR="0026666D">
        <w:rPr>
          <w:rFonts w:ascii="Arial" w:hAnsi="Arial" w:cs="Arial"/>
          <w:i/>
          <w:lang w:val="es-ES_tradnl"/>
        </w:rPr>
        <w:t>,</w:t>
      </w:r>
      <w:r w:rsidR="00E700C4">
        <w:rPr>
          <w:rFonts w:ascii="Arial" w:hAnsi="Arial" w:cs="Arial"/>
          <w:i/>
          <w:lang w:val="es-ES_tradnl"/>
        </w:rPr>
        <w:t xml:space="preserve"> </w:t>
      </w:r>
      <w:r w:rsidR="00E700C4">
        <w:rPr>
          <w:rFonts w:ascii="Arial" w:hAnsi="Arial" w:cs="Arial"/>
          <w:lang w:val="es-ES_tradnl"/>
        </w:rPr>
        <w:t xml:space="preserve">como se desprende </w:t>
      </w:r>
      <w:r w:rsidR="00607EA0">
        <w:rPr>
          <w:rFonts w:ascii="Arial" w:hAnsi="Arial" w:cs="Arial"/>
          <w:lang w:val="es-ES_tradnl"/>
        </w:rPr>
        <w:t>d</w:t>
      </w:r>
      <w:r w:rsidR="00E700C4">
        <w:rPr>
          <w:rFonts w:ascii="Arial" w:hAnsi="Arial" w:cs="Arial"/>
          <w:lang w:val="es-ES_tradnl"/>
        </w:rPr>
        <w:t>el certificado de existencia y representación legal de la sucursal, en el que además se inscribió que la casa matriz</w:t>
      </w:r>
      <w:r w:rsidR="0026666D">
        <w:rPr>
          <w:rFonts w:ascii="Arial" w:hAnsi="Arial" w:cs="Arial"/>
          <w:lang w:val="es-ES_tradnl"/>
        </w:rPr>
        <w:t xml:space="preserve"> constituyó mediante la Escritura Pública No. 66 del 13/01/2009 una sucursal en Colombia</w:t>
      </w:r>
      <w:r w:rsidR="0014331F">
        <w:rPr>
          <w:rFonts w:ascii="Arial" w:hAnsi="Arial" w:cs="Arial"/>
          <w:lang w:val="es-ES_tradnl"/>
        </w:rPr>
        <w:t xml:space="preserve">, para lo cual </w:t>
      </w:r>
      <w:r>
        <w:rPr>
          <w:rFonts w:ascii="Arial" w:hAnsi="Arial" w:cs="Arial"/>
          <w:lang w:val="es-ES_tradnl"/>
        </w:rPr>
        <w:t xml:space="preserve">mediante la Escritura Pública No. </w:t>
      </w:r>
      <w:r w:rsidR="0022011F">
        <w:rPr>
          <w:rFonts w:ascii="Arial" w:hAnsi="Arial" w:cs="Arial"/>
          <w:lang w:val="es-ES_tradnl"/>
        </w:rPr>
        <w:t>482 del 07/04/2015</w:t>
      </w:r>
      <w:r>
        <w:rPr>
          <w:rFonts w:ascii="Arial" w:hAnsi="Arial" w:cs="Arial"/>
          <w:lang w:val="es-ES_tradnl"/>
        </w:rPr>
        <w:t>, protocolizada ante el “</w:t>
      </w:r>
      <w:r w:rsidRPr="000744E0">
        <w:rPr>
          <w:rFonts w:ascii="Arial" w:hAnsi="Arial" w:cs="Arial"/>
          <w:i/>
          <w:lang w:val="es-ES_tradnl"/>
        </w:rPr>
        <w:t>Notario Palencia”</w:t>
      </w:r>
      <w:r>
        <w:rPr>
          <w:rFonts w:ascii="Arial" w:hAnsi="Arial" w:cs="Arial"/>
          <w:lang w:val="es-ES_tradnl"/>
        </w:rPr>
        <w:t xml:space="preserve">, </w:t>
      </w:r>
      <w:r w:rsidR="00AB01F4">
        <w:rPr>
          <w:rFonts w:ascii="Arial" w:hAnsi="Arial" w:cs="Arial"/>
          <w:lang w:val="es-ES_tradnl"/>
        </w:rPr>
        <w:t xml:space="preserve">dicha sociedad </w:t>
      </w:r>
      <w:r>
        <w:rPr>
          <w:rFonts w:ascii="Arial" w:hAnsi="Arial" w:cs="Arial"/>
          <w:lang w:val="es-ES_tradnl"/>
        </w:rPr>
        <w:t>a través de Miguel Bautista Seco Hijosa</w:t>
      </w:r>
      <w:r w:rsidR="00AB01F4">
        <w:rPr>
          <w:rFonts w:ascii="Arial" w:hAnsi="Arial" w:cs="Arial"/>
          <w:lang w:val="es-ES_tradnl"/>
        </w:rPr>
        <w:t>,</w:t>
      </w:r>
      <w:r>
        <w:rPr>
          <w:rFonts w:ascii="Arial" w:hAnsi="Arial" w:cs="Arial"/>
          <w:lang w:val="es-ES_tradnl"/>
        </w:rPr>
        <w:t xml:space="preserve"> confirió poder a </w:t>
      </w:r>
      <w:r w:rsidR="0022011F">
        <w:rPr>
          <w:rFonts w:ascii="Arial" w:hAnsi="Arial" w:cs="Arial"/>
          <w:lang w:val="es-ES_tradnl"/>
        </w:rPr>
        <w:t>“</w:t>
      </w:r>
      <w:r w:rsidR="0022011F" w:rsidRPr="00651080">
        <w:rPr>
          <w:rFonts w:ascii="Arial" w:hAnsi="Arial" w:cs="Arial"/>
          <w:i/>
          <w:lang w:val="es-ES_tradnl"/>
        </w:rPr>
        <w:t>Ernesto González Fernández</w:t>
      </w:r>
      <w:r w:rsidR="00675CB8">
        <w:rPr>
          <w:rFonts w:ascii="Arial" w:hAnsi="Arial" w:cs="Arial"/>
          <w:i/>
          <w:lang w:val="es-ES_tradnl"/>
        </w:rPr>
        <w:t xml:space="preserve"> (…) </w:t>
      </w:r>
      <w:r w:rsidR="00675CB8" w:rsidRPr="00675CB8">
        <w:rPr>
          <w:rFonts w:ascii="Arial" w:hAnsi="Arial" w:cs="Arial"/>
          <w:i/>
          <w:lang w:val="es-ES_tradnl"/>
        </w:rPr>
        <w:t xml:space="preserve">y con relación única y exclusivamente a la sucursal que se </w:t>
      </w:r>
      <w:r w:rsidR="00675CB8" w:rsidRPr="00675CB8">
        <w:rPr>
          <w:rFonts w:ascii="Arial" w:hAnsi="Arial" w:cs="Arial"/>
          <w:i/>
          <w:lang w:val="es-ES_tradnl"/>
        </w:rPr>
        <w:lastRenderedPageBreak/>
        <w:t>denomina Telemark Spain S.L. Sucursal Colombia Zona Franca Permanente Especial”</w:t>
      </w:r>
      <w:r w:rsidR="0022011F">
        <w:rPr>
          <w:rFonts w:ascii="Arial" w:hAnsi="Arial" w:cs="Arial"/>
          <w:i/>
          <w:lang w:val="es-ES_tradnl"/>
        </w:rPr>
        <w:t>.</w:t>
      </w:r>
    </w:p>
    <w:p w14:paraId="236E9F90" w14:textId="77777777" w:rsidR="000744E0" w:rsidRDefault="000744E0" w:rsidP="00CF654C">
      <w:pPr>
        <w:autoSpaceDE w:val="0"/>
        <w:autoSpaceDN w:val="0"/>
        <w:adjustRightInd w:val="0"/>
        <w:jc w:val="both"/>
        <w:rPr>
          <w:rFonts w:ascii="Arial" w:hAnsi="Arial" w:cs="Arial"/>
          <w:i/>
          <w:lang w:val="es-ES_tradnl"/>
        </w:rPr>
      </w:pPr>
    </w:p>
    <w:p w14:paraId="6661AC22" w14:textId="5C56BDB0" w:rsidR="006E00C9" w:rsidRPr="0022011F" w:rsidRDefault="00AB01F4" w:rsidP="006E00C9">
      <w:pPr>
        <w:autoSpaceDE w:val="0"/>
        <w:autoSpaceDN w:val="0"/>
        <w:adjustRightInd w:val="0"/>
        <w:spacing w:line="276" w:lineRule="auto"/>
        <w:jc w:val="both"/>
        <w:rPr>
          <w:rFonts w:ascii="Arial" w:hAnsi="Arial" w:cs="Arial"/>
          <w:lang w:val="es-ES_tradnl"/>
        </w:rPr>
      </w:pPr>
      <w:r>
        <w:rPr>
          <w:rFonts w:ascii="Arial" w:hAnsi="Arial" w:cs="Arial"/>
          <w:lang w:val="es-ES_tradnl"/>
        </w:rPr>
        <w:t>Puesta</w:t>
      </w:r>
      <w:r w:rsidR="006E00C9">
        <w:rPr>
          <w:rFonts w:ascii="Arial" w:hAnsi="Arial" w:cs="Arial"/>
          <w:lang w:val="es-ES_tradnl"/>
        </w:rPr>
        <w:t>s</w:t>
      </w:r>
      <w:r>
        <w:rPr>
          <w:rFonts w:ascii="Arial" w:hAnsi="Arial" w:cs="Arial"/>
          <w:lang w:val="es-ES_tradnl"/>
        </w:rPr>
        <w:t xml:space="preserve"> de ese modo las cosas, la persona jurídica con capacidad para contraer </w:t>
      </w:r>
      <w:r w:rsidR="0014331F">
        <w:rPr>
          <w:rFonts w:ascii="Arial" w:hAnsi="Arial" w:cs="Arial"/>
          <w:lang w:val="es-ES_tradnl"/>
        </w:rPr>
        <w:t xml:space="preserve">derechos y </w:t>
      </w:r>
      <w:r>
        <w:rPr>
          <w:rFonts w:ascii="Arial" w:hAnsi="Arial" w:cs="Arial"/>
          <w:lang w:val="es-ES_tradnl"/>
        </w:rPr>
        <w:t>obligaciones corresponde a Telemark Spain S.L.</w:t>
      </w:r>
      <w:r w:rsidR="00A96857">
        <w:rPr>
          <w:rFonts w:ascii="Arial" w:hAnsi="Arial" w:cs="Arial"/>
          <w:lang w:val="es-ES_tradnl"/>
        </w:rPr>
        <w:t xml:space="preserve"> </w:t>
      </w:r>
      <w:r w:rsidR="00A96857" w:rsidRPr="00DE222C">
        <w:rPr>
          <w:rFonts w:ascii="Arial" w:hAnsi="Arial" w:cs="Arial"/>
          <w:i/>
          <w:lang w:val="es-ES_tradnl"/>
        </w:rPr>
        <w:t>y</w:t>
      </w:r>
      <w:r w:rsidR="00A96857" w:rsidRPr="002943CC">
        <w:rPr>
          <w:rFonts w:ascii="Arial" w:hAnsi="Arial" w:cs="Arial"/>
          <w:lang w:val="es-ES_tradnl"/>
        </w:rPr>
        <w:t xml:space="preserve"> no </w:t>
      </w:r>
      <w:r w:rsidR="009742DC">
        <w:rPr>
          <w:rFonts w:ascii="Arial" w:hAnsi="Arial" w:cs="Arial"/>
          <w:lang w:val="es-ES_tradnl"/>
        </w:rPr>
        <w:t xml:space="preserve">a </w:t>
      </w:r>
      <w:r w:rsidR="00B02BD2" w:rsidRPr="002943CC">
        <w:rPr>
          <w:rFonts w:ascii="Arial" w:hAnsi="Arial" w:cs="Arial"/>
          <w:lang w:val="es-ES_tradnl"/>
        </w:rPr>
        <w:t>Telemark Spain S.L. Sucursal Colombia Zona Franca Permanente Especial”</w:t>
      </w:r>
      <w:r w:rsidR="002943CC">
        <w:rPr>
          <w:rFonts w:ascii="Arial" w:hAnsi="Arial" w:cs="Arial"/>
          <w:lang w:val="es-ES_tradnl"/>
        </w:rPr>
        <w:t>;</w:t>
      </w:r>
      <w:r w:rsidR="006E00C9">
        <w:rPr>
          <w:rFonts w:ascii="Arial" w:hAnsi="Arial" w:cs="Arial"/>
          <w:lang w:val="es-ES_tradnl"/>
        </w:rPr>
        <w:t xml:space="preserve"> esta última que carece de existencia al ser un establecimiento de comercio</w:t>
      </w:r>
      <w:r w:rsidR="006E00C9">
        <w:rPr>
          <w:rFonts w:ascii="Arial" w:hAnsi="Arial" w:cs="Arial"/>
          <w:i/>
          <w:lang w:val="es-ES_tradnl"/>
        </w:rPr>
        <w:t xml:space="preserve">. </w:t>
      </w:r>
      <w:r w:rsidR="006E00C9">
        <w:rPr>
          <w:rFonts w:ascii="Arial" w:hAnsi="Arial" w:cs="Arial"/>
          <w:lang w:val="es-ES_tradnl"/>
        </w:rPr>
        <w:t xml:space="preserve">Entonces como </w:t>
      </w:r>
      <w:r w:rsidR="009742DC">
        <w:rPr>
          <w:rFonts w:ascii="Arial" w:hAnsi="Arial" w:cs="Arial"/>
          <w:lang w:val="es-ES_tradnl"/>
        </w:rPr>
        <w:t xml:space="preserve">esta </w:t>
      </w:r>
      <w:r w:rsidR="006E00C9">
        <w:rPr>
          <w:rFonts w:ascii="Arial" w:hAnsi="Arial" w:cs="Arial"/>
          <w:lang w:val="es-ES_tradnl"/>
        </w:rPr>
        <w:t xml:space="preserve">no </w:t>
      </w:r>
      <w:r w:rsidR="009742DC">
        <w:rPr>
          <w:rFonts w:ascii="Arial" w:hAnsi="Arial" w:cs="Arial"/>
          <w:lang w:val="es-ES_tradnl"/>
        </w:rPr>
        <w:t>puede</w:t>
      </w:r>
      <w:r w:rsidR="006E00C9">
        <w:rPr>
          <w:rFonts w:ascii="Arial" w:hAnsi="Arial" w:cs="Arial"/>
          <w:lang w:val="es-ES_tradnl"/>
        </w:rPr>
        <w:t xml:space="preserve"> enfrentar estas acciones, es innegable que se dan los supuestos fácticos para declarar probada la excepción de inexistencia del demandado. </w:t>
      </w:r>
    </w:p>
    <w:p w14:paraId="4C1582B8" w14:textId="77777777" w:rsidR="006E00C9" w:rsidRDefault="006E00C9" w:rsidP="006E00C9">
      <w:pPr>
        <w:autoSpaceDE w:val="0"/>
        <w:autoSpaceDN w:val="0"/>
        <w:adjustRightInd w:val="0"/>
        <w:jc w:val="both"/>
        <w:rPr>
          <w:rFonts w:ascii="Arial" w:hAnsi="Arial" w:cs="Arial"/>
          <w:lang w:val="es-ES_tradnl"/>
        </w:rPr>
      </w:pPr>
    </w:p>
    <w:p w14:paraId="7044BC09" w14:textId="77777777" w:rsidR="006E00C9" w:rsidRDefault="006E00C9" w:rsidP="006E00C9">
      <w:pPr>
        <w:autoSpaceDE w:val="0"/>
        <w:autoSpaceDN w:val="0"/>
        <w:adjustRightInd w:val="0"/>
        <w:spacing w:line="276" w:lineRule="auto"/>
        <w:jc w:val="both"/>
        <w:rPr>
          <w:rFonts w:ascii="Arial" w:hAnsi="Arial" w:cs="Arial"/>
          <w:lang w:val="es-ES_tradnl"/>
        </w:rPr>
      </w:pPr>
      <w:r>
        <w:rPr>
          <w:rFonts w:ascii="Arial" w:hAnsi="Arial" w:cs="Arial"/>
          <w:lang w:val="es-ES_tradnl"/>
        </w:rPr>
        <w:t>No obstante lo anterior, la prosperidad de esta excepción no lleva consigo a decretar la terminación de los procesos, en tanto, pueden continuar una vez se realicen las diligencias pertinentes de notificación con quien debe concurrir a enfrentar estos litigios (numeral 2º, art. 101 del C.G.P.).</w:t>
      </w:r>
    </w:p>
    <w:p w14:paraId="17EE9464" w14:textId="77777777" w:rsidR="006E00C9" w:rsidRDefault="006E00C9" w:rsidP="006E00C9">
      <w:pPr>
        <w:autoSpaceDE w:val="0"/>
        <w:autoSpaceDN w:val="0"/>
        <w:adjustRightInd w:val="0"/>
        <w:spacing w:line="276" w:lineRule="auto"/>
        <w:jc w:val="both"/>
        <w:rPr>
          <w:rFonts w:ascii="Arial" w:hAnsi="Arial" w:cs="Arial"/>
          <w:lang w:val="es-ES_tradnl"/>
        </w:rPr>
      </w:pPr>
    </w:p>
    <w:p w14:paraId="36BF8231" w14:textId="32F1D952" w:rsidR="006E00C9" w:rsidRDefault="006E00C9" w:rsidP="006E00C9">
      <w:pPr>
        <w:autoSpaceDE w:val="0"/>
        <w:autoSpaceDN w:val="0"/>
        <w:adjustRightInd w:val="0"/>
        <w:spacing w:line="276" w:lineRule="auto"/>
        <w:jc w:val="both"/>
        <w:rPr>
          <w:rFonts w:ascii="Arial" w:hAnsi="Arial" w:cs="Arial"/>
          <w:lang w:val="es-ES_tradnl"/>
        </w:rPr>
      </w:pPr>
      <w:r>
        <w:rPr>
          <w:rFonts w:ascii="Arial" w:hAnsi="Arial" w:cs="Arial"/>
          <w:lang w:val="es-ES_tradnl"/>
        </w:rPr>
        <w:t>En consecuencia</w:t>
      </w:r>
      <w:r w:rsidR="00705452">
        <w:rPr>
          <w:rFonts w:ascii="Arial" w:hAnsi="Arial" w:cs="Arial"/>
          <w:lang w:val="es-ES_tradnl"/>
        </w:rPr>
        <w:t>,</w:t>
      </w:r>
      <w:r>
        <w:rPr>
          <w:rFonts w:ascii="Arial" w:hAnsi="Arial" w:cs="Arial"/>
          <w:lang w:val="es-ES_tradnl"/>
        </w:rPr>
        <w:t xml:space="preserve"> debe tenerse que la llamada a juicio es la Sociedad Telemark Spain S.L., de quien se acreditó su existencia con el certificado emitido por la Cámara de Comercio de la sucursal. Casa matriz </w:t>
      </w:r>
      <w:r w:rsidR="0054489C">
        <w:rPr>
          <w:rFonts w:ascii="Arial" w:hAnsi="Arial" w:cs="Arial"/>
          <w:lang w:val="es-ES_tradnl"/>
        </w:rPr>
        <w:t xml:space="preserve">que </w:t>
      </w:r>
      <w:r>
        <w:rPr>
          <w:rFonts w:ascii="Arial" w:hAnsi="Arial" w:cs="Arial"/>
          <w:lang w:val="es-ES_tradnl"/>
        </w:rPr>
        <w:t xml:space="preserve">deberá ser notificada de los autos admisorios de las demandas, por intermedio del señor Ernesto González Fernández, apoderado general que tiene constituido públicamente desde el 2015, persona que ostenta el conocimiento de los asuntos en marras, como se desprende las contestaciones de las demandas, y los poderes otorgados a su apoderado judicial; que no por ello debe entenderse ya notificada Telemark Spain S.L. , pues en este asunto no ha intervenido </w:t>
      </w:r>
      <w:r w:rsidR="005A2B4C">
        <w:rPr>
          <w:rFonts w:ascii="Arial" w:hAnsi="Arial" w:cs="Arial"/>
          <w:lang w:val="es-ES_tradnl"/>
        </w:rPr>
        <w:t xml:space="preserve">Gónzalez Fernández </w:t>
      </w:r>
      <w:r>
        <w:rPr>
          <w:rFonts w:ascii="Arial" w:hAnsi="Arial" w:cs="Arial"/>
          <w:lang w:val="es-ES_tradnl"/>
        </w:rPr>
        <w:t>como apoderad</w:t>
      </w:r>
      <w:r w:rsidR="0054489C">
        <w:rPr>
          <w:rFonts w:ascii="Arial" w:hAnsi="Arial" w:cs="Arial"/>
          <w:lang w:val="es-ES_tradnl"/>
        </w:rPr>
        <w:t>o</w:t>
      </w:r>
      <w:r>
        <w:rPr>
          <w:rFonts w:ascii="Arial" w:hAnsi="Arial" w:cs="Arial"/>
          <w:lang w:val="es-ES_tradnl"/>
        </w:rPr>
        <w:t xml:space="preserve"> de tal sociedad</w:t>
      </w:r>
      <w:r w:rsidR="005A2B4C">
        <w:rPr>
          <w:rFonts w:ascii="Arial" w:hAnsi="Arial" w:cs="Arial"/>
          <w:lang w:val="es-ES_tradnl"/>
        </w:rPr>
        <w:t xml:space="preserve"> sino de la Sucursal</w:t>
      </w:r>
      <w:r w:rsidR="007C05B2">
        <w:rPr>
          <w:rFonts w:ascii="Arial" w:hAnsi="Arial" w:cs="Arial"/>
          <w:lang w:val="es-ES_tradnl"/>
        </w:rPr>
        <w:t xml:space="preserve"> convocada como demandada</w:t>
      </w:r>
      <w:r>
        <w:rPr>
          <w:rFonts w:ascii="Arial" w:hAnsi="Arial" w:cs="Arial"/>
          <w:lang w:val="es-ES_tradnl"/>
        </w:rPr>
        <w:t>.</w:t>
      </w:r>
      <w:r w:rsidR="00686000">
        <w:rPr>
          <w:rFonts w:ascii="Arial" w:hAnsi="Arial" w:cs="Arial"/>
          <w:lang w:val="es-ES_tradnl"/>
        </w:rPr>
        <w:t xml:space="preserve"> Todo lo anterior para </w:t>
      </w:r>
      <w:r>
        <w:rPr>
          <w:rFonts w:ascii="Arial" w:hAnsi="Arial" w:cs="Arial"/>
          <w:lang w:val="es-ES_tradnl"/>
        </w:rPr>
        <w:t>propender por el respeto de los derechos de contradicción y defensa de quien</w:t>
      </w:r>
      <w:r w:rsidR="00686000">
        <w:rPr>
          <w:rFonts w:ascii="Arial" w:hAnsi="Arial" w:cs="Arial"/>
          <w:lang w:val="es-ES_tradnl"/>
        </w:rPr>
        <w:t xml:space="preserve"> debe</w:t>
      </w:r>
      <w:r>
        <w:rPr>
          <w:rFonts w:ascii="Arial" w:hAnsi="Arial" w:cs="Arial"/>
          <w:lang w:val="es-ES_tradnl"/>
        </w:rPr>
        <w:t xml:space="preserve"> integrar la parte pasiva. </w:t>
      </w:r>
    </w:p>
    <w:p w14:paraId="032AE59A" w14:textId="77777777" w:rsidR="0054489C" w:rsidRDefault="0054489C" w:rsidP="006E00C9">
      <w:pPr>
        <w:autoSpaceDE w:val="0"/>
        <w:autoSpaceDN w:val="0"/>
        <w:adjustRightInd w:val="0"/>
        <w:spacing w:line="276" w:lineRule="auto"/>
        <w:jc w:val="both"/>
        <w:rPr>
          <w:rFonts w:ascii="Arial" w:hAnsi="Arial" w:cs="Arial"/>
          <w:lang w:val="es-ES_tradnl"/>
        </w:rPr>
      </w:pPr>
    </w:p>
    <w:p w14:paraId="56573FFE" w14:textId="1FD4068A" w:rsidR="000D1396" w:rsidRDefault="0054489C" w:rsidP="009E53E1">
      <w:pPr>
        <w:autoSpaceDE w:val="0"/>
        <w:autoSpaceDN w:val="0"/>
        <w:adjustRightInd w:val="0"/>
        <w:spacing w:line="276" w:lineRule="auto"/>
        <w:jc w:val="both"/>
        <w:rPr>
          <w:rFonts w:ascii="Arial" w:hAnsi="Arial" w:cs="Arial"/>
          <w:lang w:val="es-ES_tradnl"/>
        </w:rPr>
      </w:pPr>
      <w:r>
        <w:rPr>
          <w:rFonts w:ascii="Arial" w:hAnsi="Arial" w:cs="Arial"/>
          <w:lang w:val="es-ES_tradnl"/>
        </w:rPr>
        <w:t>Es del caso resaltar, que como lo ha dicho este Tribunal en decisión anterior, la a-quo confunde la capacidad para ser parte con la representación legal en tanto, si bien Telemark Spain S.L. Sucursal Colombia Z</w:t>
      </w:r>
      <w:r w:rsidR="000D1396">
        <w:rPr>
          <w:rFonts w:ascii="Arial" w:hAnsi="Arial" w:cs="Arial"/>
          <w:lang w:val="es-ES_tradnl"/>
        </w:rPr>
        <w:t>ona Franca Permanente Especial está registrada en la Cámara de Comercio y cuenta con representación, de ello no emerge que tal sucursal sea una persona jurídica, confusión que mantiene por el hecho que pueda notificarse el empleador a través de los administradores de las agencias o sucursales</w:t>
      </w:r>
      <w:r w:rsidR="00C853B9">
        <w:rPr>
          <w:rFonts w:ascii="Arial" w:hAnsi="Arial" w:cs="Arial"/>
          <w:lang w:val="es-ES_tradnl"/>
        </w:rPr>
        <w:t>,</w:t>
      </w:r>
      <w:r w:rsidR="000D1396">
        <w:rPr>
          <w:rFonts w:ascii="Arial" w:hAnsi="Arial" w:cs="Arial"/>
          <w:lang w:val="es-ES_tradnl"/>
        </w:rPr>
        <w:t xml:space="preserve"> que no implica que estas puedan obrar como demandadas.</w:t>
      </w:r>
    </w:p>
    <w:p w14:paraId="1BC09C62" w14:textId="6C3EE264" w:rsidR="00B05BDB" w:rsidRPr="00265D6B" w:rsidRDefault="00B02BD2" w:rsidP="009E53E1">
      <w:p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                </w:t>
      </w:r>
      <w:r w:rsidR="009E53E1">
        <w:rPr>
          <w:rFonts w:ascii="Arial" w:hAnsi="Arial" w:cs="Arial"/>
          <w:lang w:val="es-ES_tradnl"/>
        </w:rPr>
        <w:t xml:space="preserve"> </w:t>
      </w:r>
    </w:p>
    <w:p w14:paraId="1CFF5D7D" w14:textId="77777777" w:rsidR="00F12625" w:rsidRDefault="00F12625" w:rsidP="00C5418E">
      <w:pPr>
        <w:autoSpaceDE w:val="0"/>
        <w:autoSpaceDN w:val="0"/>
        <w:adjustRightInd w:val="0"/>
        <w:spacing w:line="276" w:lineRule="auto"/>
        <w:jc w:val="center"/>
        <w:rPr>
          <w:rFonts w:ascii="Arial" w:hAnsi="Arial" w:cs="Arial"/>
          <w:b/>
          <w:lang w:val="es-ES_tradnl"/>
        </w:rPr>
      </w:pPr>
      <w:r w:rsidRPr="00265D6B">
        <w:rPr>
          <w:rFonts w:ascii="Arial" w:hAnsi="Arial" w:cs="Arial"/>
          <w:b/>
          <w:lang w:val="es-ES_tradnl"/>
        </w:rPr>
        <w:t>CONCLUSIÓN</w:t>
      </w:r>
    </w:p>
    <w:p w14:paraId="795BEA53" w14:textId="77777777" w:rsidR="00BD1CF3" w:rsidRPr="00265D6B" w:rsidRDefault="00BD1CF3" w:rsidP="00C5418E">
      <w:pPr>
        <w:autoSpaceDE w:val="0"/>
        <w:autoSpaceDN w:val="0"/>
        <w:adjustRightInd w:val="0"/>
        <w:spacing w:line="276" w:lineRule="auto"/>
        <w:jc w:val="center"/>
        <w:rPr>
          <w:rFonts w:ascii="Arial" w:hAnsi="Arial" w:cs="Arial"/>
          <w:b/>
          <w:lang w:val="es-ES_tradnl"/>
        </w:rPr>
      </w:pPr>
    </w:p>
    <w:p w14:paraId="02D97A3B" w14:textId="77777777" w:rsidR="00DA1253" w:rsidRDefault="007B6E90" w:rsidP="00A66AC0">
      <w:pPr>
        <w:autoSpaceDE w:val="0"/>
        <w:autoSpaceDN w:val="0"/>
        <w:adjustRightInd w:val="0"/>
        <w:spacing w:line="276" w:lineRule="auto"/>
        <w:jc w:val="both"/>
        <w:rPr>
          <w:rFonts w:ascii="Arial" w:hAnsi="Arial" w:cs="Arial"/>
          <w:lang w:val="es-ES"/>
        </w:rPr>
      </w:pPr>
      <w:r>
        <w:rPr>
          <w:rFonts w:ascii="Arial" w:hAnsi="Arial" w:cs="Arial"/>
          <w:lang w:val="es-ES"/>
        </w:rPr>
        <w:t>E</w:t>
      </w:r>
      <w:r w:rsidRPr="008F2A85">
        <w:rPr>
          <w:rFonts w:ascii="Arial" w:hAnsi="Arial" w:cs="Arial"/>
          <w:lang w:val="es-ES"/>
        </w:rPr>
        <w:t xml:space="preserve">n </w:t>
      </w:r>
      <w:r>
        <w:rPr>
          <w:rFonts w:ascii="Arial" w:hAnsi="Arial" w:cs="Arial"/>
          <w:lang w:val="es-ES"/>
        </w:rPr>
        <w:t xml:space="preserve">armonía con lo expuesto, </w:t>
      </w:r>
      <w:r w:rsidR="00020273">
        <w:rPr>
          <w:rFonts w:ascii="Arial" w:hAnsi="Arial" w:cs="Arial"/>
          <w:lang w:val="es-ES"/>
        </w:rPr>
        <w:t>se recovará</w:t>
      </w:r>
      <w:r w:rsidR="00301393">
        <w:rPr>
          <w:rFonts w:ascii="Arial" w:hAnsi="Arial" w:cs="Arial"/>
          <w:lang w:val="es-ES"/>
        </w:rPr>
        <w:t xml:space="preserve"> </w:t>
      </w:r>
      <w:r>
        <w:rPr>
          <w:rFonts w:ascii="Arial" w:hAnsi="Arial" w:cs="Arial"/>
          <w:lang w:val="es-ES"/>
        </w:rPr>
        <w:t>la</w:t>
      </w:r>
      <w:r w:rsidR="006C0B55">
        <w:rPr>
          <w:rFonts w:ascii="Arial" w:hAnsi="Arial" w:cs="Arial"/>
          <w:lang w:val="es-ES"/>
        </w:rPr>
        <w:t>s decisiones</w:t>
      </w:r>
      <w:r>
        <w:rPr>
          <w:rFonts w:ascii="Arial" w:hAnsi="Arial" w:cs="Arial"/>
          <w:lang w:val="es-ES"/>
        </w:rPr>
        <w:t xml:space="preserve"> apelada</w:t>
      </w:r>
      <w:r w:rsidR="006C0B55">
        <w:rPr>
          <w:rFonts w:ascii="Arial" w:hAnsi="Arial" w:cs="Arial"/>
          <w:lang w:val="es-ES"/>
        </w:rPr>
        <w:t>s</w:t>
      </w:r>
      <w:r w:rsidR="005D1F44">
        <w:rPr>
          <w:rFonts w:ascii="Arial" w:hAnsi="Arial" w:cs="Arial"/>
          <w:lang w:val="es-ES"/>
        </w:rPr>
        <w:t xml:space="preserve">, </w:t>
      </w:r>
      <w:r w:rsidR="00A947FD">
        <w:rPr>
          <w:rFonts w:ascii="Arial" w:hAnsi="Arial" w:cs="Arial"/>
          <w:lang w:val="es-ES"/>
        </w:rPr>
        <w:t>para declarar en su lugar probada la excepción previa de inexistencia de la demandada, junto con los demás ordenamientos atrás mencionados</w:t>
      </w:r>
      <w:r w:rsidR="00020273" w:rsidRPr="00020273">
        <w:rPr>
          <w:rFonts w:ascii="Arial" w:hAnsi="Arial" w:cs="Arial"/>
          <w:color w:val="000000" w:themeColor="text1"/>
          <w:lang w:val="es-ES"/>
        </w:rPr>
        <w:t xml:space="preserve">. </w:t>
      </w:r>
      <w:r w:rsidR="005D1F44">
        <w:rPr>
          <w:rFonts w:ascii="Arial" w:hAnsi="Arial" w:cs="Arial"/>
          <w:lang w:val="es-ES"/>
        </w:rPr>
        <w:t xml:space="preserve">Sin costas </w:t>
      </w:r>
      <w:r w:rsidR="00A66AC0">
        <w:rPr>
          <w:rFonts w:ascii="Arial" w:hAnsi="Arial" w:cs="Arial"/>
          <w:lang w:val="es-ES"/>
        </w:rPr>
        <w:t>al salir avante la apelación.</w:t>
      </w:r>
    </w:p>
    <w:p w14:paraId="6F9E1CD5" w14:textId="6C32D2DE" w:rsidR="007B6E90" w:rsidRPr="007B6E90" w:rsidRDefault="00A66AC0" w:rsidP="00A66AC0">
      <w:pPr>
        <w:autoSpaceDE w:val="0"/>
        <w:autoSpaceDN w:val="0"/>
        <w:adjustRightInd w:val="0"/>
        <w:spacing w:line="276" w:lineRule="auto"/>
        <w:jc w:val="both"/>
        <w:rPr>
          <w:rFonts w:ascii="Arial" w:hAnsi="Arial" w:cs="Arial"/>
          <w:lang w:val="es-ES"/>
        </w:rPr>
      </w:pPr>
      <w:r>
        <w:rPr>
          <w:rFonts w:ascii="Arial" w:hAnsi="Arial" w:cs="Arial"/>
          <w:lang w:val="es-ES"/>
        </w:rPr>
        <w:t xml:space="preserve"> </w:t>
      </w:r>
    </w:p>
    <w:p w14:paraId="30C625A2" w14:textId="77777777" w:rsidR="00691121" w:rsidRPr="00265D6B" w:rsidRDefault="00691121" w:rsidP="00CF654C">
      <w:pPr>
        <w:autoSpaceDE w:val="0"/>
        <w:autoSpaceDN w:val="0"/>
        <w:adjustRightInd w:val="0"/>
        <w:jc w:val="center"/>
        <w:rPr>
          <w:rFonts w:ascii="Arial" w:hAnsi="Arial" w:cs="Arial"/>
          <w:b/>
          <w:lang w:val="es-ES_tradnl"/>
        </w:rPr>
      </w:pPr>
      <w:r w:rsidRPr="00265D6B">
        <w:rPr>
          <w:rFonts w:ascii="Arial" w:hAnsi="Arial" w:cs="Arial"/>
          <w:b/>
          <w:lang w:val="es-ES_tradnl"/>
        </w:rPr>
        <w:t>DECISIÓN</w:t>
      </w:r>
    </w:p>
    <w:p w14:paraId="3C9E8BFF" w14:textId="77777777" w:rsidR="00691121" w:rsidRPr="00265D6B" w:rsidRDefault="00691121" w:rsidP="00CF654C">
      <w:pPr>
        <w:autoSpaceDE w:val="0"/>
        <w:autoSpaceDN w:val="0"/>
        <w:adjustRightInd w:val="0"/>
        <w:ind w:firstLine="708"/>
        <w:jc w:val="both"/>
        <w:rPr>
          <w:rFonts w:ascii="Arial" w:hAnsi="Arial" w:cs="Arial"/>
          <w:lang w:val="es-ES_tradnl"/>
        </w:rPr>
      </w:pPr>
    </w:p>
    <w:p w14:paraId="296D8ECE" w14:textId="150ECACE" w:rsidR="00A16A66" w:rsidRPr="00265D6B" w:rsidRDefault="00A16A66" w:rsidP="00F12625">
      <w:pPr>
        <w:spacing w:line="276" w:lineRule="auto"/>
        <w:jc w:val="both"/>
        <w:rPr>
          <w:rFonts w:ascii="Arial" w:hAnsi="Arial" w:cs="Arial"/>
          <w:lang w:val="es-ES_tradnl"/>
        </w:rPr>
      </w:pPr>
      <w:r w:rsidRPr="00265D6B">
        <w:rPr>
          <w:rFonts w:ascii="Arial" w:hAnsi="Arial" w:cs="Arial"/>
          <w:lang w:val="es-ES_tradnl"/>
        </w:rPr>
        <w:t>En mérito de lo expuesto, la Sala</w:t>
      </w:r>
      <w:r w:rsidR="007B6E90">
        <w:rPr>
          <w:rFonts w:ascii="Arial" w:hAnsi="Arial" w:cs="Arial"/>
          <w:lang w:val="es-ES_tradnl"/>
        </w:rPr>
        <w:t xml:space="preserve"> </w:t>
      </w:r>
      <w:r w:rsidR="005D1F44">
        <w:rPr>
          <w:rFonts w:ascii="Arial" w:hAnsi="Arial" w:cs="Arial"/>
          <w:lang w:val="es-ES_tradnl"/>
        </w:rPr>
        <w:t>Segunda</w:t>
      </w:r>
      <w:r w:rsidR="00F12625" w:rsidRPr="00265D6B">
        <w:rPr>
          <w:rFonts w:ascii="Arial" w:hAnsi="Arial" w:cs="Arial"/>
          <w:lang w:val="es-ES_tradnl"/>
        </w:rPr>
        <w:t xml:space="preserve"> de Decisión </w:t>
      </w:r>
      <w:r w:rsidRPr="00265D6B">
        <w:rPr>
          <w:rFonts w:ascii="Arial" w:hAnsi="Arial" w:cs="Arial"/>
          <w:lang w:val="es-ES_tradnl"/>
        </w:rPr>
        <w:t xml:space="preserve">Laboral del Tribunal Superior de Distrito Judicial de Pereira - Risaralda, </w:t>
      </w:r>
    </w:p>
    <w:p w14:paraId="6B0C2E27" w14:textId="77777777" w:rsidR="000358AA" w:rsidRPr="00265D6B" w:rsidRDefault="000358AA" w:rsidP="00CF654C">
      <w:pPr>
        <w:ind w:firstLine="1404"/>
        <w:jc w:val="center"/>
        <w:rPr>
          <w:rFonts w:ascii="Arial" w:hAnsi="Arial" w:cs="Arial"/>
          <w:b/>
          <w:lang w:val="es-ES_tradnl"/>
        </w:rPr>
      </w:pPr>
    </w:p>
    <w:p w14:paraId="4D538CA5" w14:textId="77777777" w:rsidR="00A16A66" w:rsidRPr="00265D6B" w:rsidRDefault="00A16A66" w:rsidP="00CF654C">
      <w:pPr>
        <w:jc w:val="center"/>
        <w:rPr>
          <w:rFonts w:ascii="Arial" w:hAnsi="Arial" w:cs="Arial"/>
          <w:lang w:val="es-ES_tradnl"/>
        </w:rPr>
      </w:pPr>
      <w:r w:rsidRPr="00265D6B">
        <w:rPr>
          <w:rFonts w:ascii="Arial" w:hAnsi="Arial" w:cs="Arial"/>
          <w:b/>
          <w:lang w:val="es-ES_tradnl"/>
        </w:rPr>
        <w:t>RESUELVE</w:t>
      </w:r>
    </w:p>
    <w:p w14:paraId="19478729" w14:textId="77777777" w:rsidR="000358AA" w:rsidRPr="00265D6B" w:rsidRDefault="000358AA" w:rsidP="00CF654C">
      <w:pPr>
        <w:ind w:firstLine="851"/>
        <w:jc w:val="both"/>
        <w:rPr>
          <w:rFonts w:ascii="Arial" w:hAnsi="Arial" w:cs="Arial"/>
          <w:lang w:val="es-ES_tradnl"/>
        </w:rPr>
      </w:pPr>
    </w:p>
    <w:p w14:paraId="25193687" w14:textId="39249F80" w:rsidR="008D3E4F" w:rsidRDefault="00F12625" w:rsidP="008F2A85">
      <w:pPr>
        <w:autoSpaceDE w:val="0"/>
        <w:autoSpaceDN w:val="0"/>
        <w:adjustRightInd w:val="0"/>
        <w:spacing w:line="276" w:lineRule="auto"/>
        <w:jc w:val="both"/>
        <w:rPr>
          <w:rFonts w:ascii="Arial" w:hAnsi="Arial" w:cs="Arial"/>
          <w:lang w:val="es-ES_tradnl"/>
        </w:rPr>
      </w:pPr>
      <w:r w:rsidRPr="00265D6B">
        <w:rPr>
          <w:rFonts w:ascii="Arial" w:hAnsi="Arial" w:cs="Arial"/>
          <w:b/>
          <w:lang w:val="es-ES_tradnl"/>
        </w:rPr>
        <w:lastRenderedPageBreak/>
        <w:t xml:space="preserve">PRIMERO. </w:t>
      </w:r>
      <w:r w:rsidR="00020273" w:rsidRPr="00020273">
        <w:rPr>
          <w:rFonts w:ascii="Arial" w:hAnsi="Arial" w:cs="Arial"/>
          <w:b/>
          <w:color w:val="000000" w:themeColor="text1"/>
          <w:lang w:val="es-ES_tradnl"/>
        </w:rPr>
        <w:t>REVOCAR</w:t>
      </w:r>
      <w:r w:rsidR="005D1F44">
        <w:rPr>
          <w:rFonts w:ascii="Arial" w:hAnsi="Arial" w:cs="Arial"/>
          <w:b/>
          <w:lang w:val="es-ES_tradnl"/>
        </w:rPr>
        <w:t xml:space="preserve"> </w:t>
      </w:r>
      <w:r w:rsidR="004C7F26">
        <w:rPr>
          <w:rFonts w:ascii="Arial" w:hAnsi="Arial" w:cs="Arial"/>
          <w:lang w:val="es-ES_tradnl"/>
        </w:rPr>
        <w:t xml:space="preserve">los autos proferidos el 21 y 23 de enero y el 11 </w:t>
      </w:r>
      <w:r w:rsidR="00E8499B">
        <w:rPr>
          <w:rFonts w:ascii="Arial" w:hAnsi="Arial" w:cs="Arial"/>
          <w:lang w:val="es-ES_tradnl"/>
        </w:rPr>
        <w:t xml:space="preserve">y 21 </w:t>
      </w:r>
      <w:r w:rsidR="004C7F26">
        <w:rPr>
          <w:rFonts w:ascii="Arial" w:hAnsi="Arial" w:cs="Arial"/>
          <w:lang w:val="es-ES_tradnl"/>
        </w:rPr>
        <w:t>de febrero</w:t>
      </w:r>
      <w:r w:rsidR="008C353C">
        <w:rPr>
          <w:rFonts w:ascii="Arial" w:hAnsi="Arial" w:cs="Arial"/>
          <w:lang w:val="es-ES_tradnl"/>
        </w:rPr>
        <w:t xml:space="preserve"> de 2019</w:t>
      </w:r>
      <w:r w:rsidR="00466CD3">
        <w:rPr>
          <w:rFonts w:ascii="Arial" w:hAnsi="Arial" w:cs="Arial"/>
          <w:szCs w:val="23"/>
          <w:lang w:val="es-ES_tradnl"/>
        </w:rPr>
        <w:t xml:space="preserve"> </w:t>
      </w:r>
      <w:r w:rsidR="00A16A66" w:rsidRPr="00265D6B">
        <w:rPr>
          <w:rFonts w:ascii="Arial" w:hAnsi="Arial" w:cs="Arial"/>
          <w:lang w:val="es-ES_tradnl"/>
        </w:rPr>
        <w:t>por el</w:t>
      </w:r>
      <w:r w:rsidR="00CF4E2D" w:rsidRPr="00265D6B">
        <w:rPr>
          <w:rFonts w:ascii="Arial" w:hAnsi="Arial" w:cs="Arial"/>
          <w:lang w:val="es-ES_tradnl"/>
        </w:rPr>
        <w:t xml:space="preserve"> </w:t>
      </w:r>
      <w:r w:rsidR="00A16A66" w:rsidRPr="00265D6B">
        <w:rPr>
          <w:rFonts w:ascii="Arial" w:hAnsi="Arial" w:cs="Arial"/>
          <w:lang w:val="es-ES_tradnl"/>
        </w:rPr>
        <w:t xml:space="preserve">Juzgado </w:t>
      </w:r>
      <w:r w:rsidR="008C353C">
        <w:rPr>
          <w:rFonts w:ascii="Arial" w:hAnsi="Arial" w:cs="Arial"/>
          <w:lang w:val="es-ES_tradnl"/>
        </w:rPr>
        <w:t>Tercero</w:t>
      </w:r>
      <w:r w:rsidR="005D1F44">
        <w:rPr>
          <w:rFonts w:ascii="Arial" w:hAnsi="Arial" w:cs="Arial"/>
          <w:lang w:val="es-ES_tradnl"/>
        </w:rPr>
        <w:t xml:space="preserve"> </w:t>
      </w:r>
      <w:r w:rsidR="00A16A66" w:rsidRPr="00265D6B">
        <w:rPr>
          <w:rFonts w:ascii="Arial" w:hAnsi="Arial" w:cs="Arial"/>
          <w:lang w:val="es-ES_tradnl"/>
        </w:rPr>
        <w:t>Laboral del Circuito de</w:t>
      </w:r>
      <w:r w:rsidR="00B66B75" w:rsidRPr="00265D6B">
        <w:rPr>
          <w:rFonts w:ascii="Arial" w:hAnsi="Arial" w:cs="Arial"/>
          <w:lang w:val="es-ES_tradnl"/>
        </w:rPr>
        <w:t xml:space="preserve"> </w:t>
      </w:r>
      <w:r w:rsidR="005D1F44">
        <w:rPr>
          <w:rFonts w:ascii="Arial" w:hAnsi="Arial" w:cs="Arial"/>
          <w:lang w:val="es-ES_tradnl"/>
        </w:rPr>
        <w:t>Pereira,</w:t>
      </w:r>
      <w:r w:rsidR="00301393">
        <w:rPr>
          <w:rFonts w:ascii="Arial" w:hAnsi="Arial" w:cs="Arial"/>
          <w:lang w:val="es-ES_tradnl"/>
        </w:rPr>
        <w:t xml:space="preserve"> </w:t>
      </w:r>
      <w:r w:rsidR="00B05BDB">
        <w:rPr>
          <w:rFonts w:ascii="Arial" w:hAnsi="Arial" w:cs="Arial"/>
          <w:lang w:val="es-ES_tradnl"/>
        </w:rPr>
        <w:t>dentro de los procesos ordinario</w:t>
      </w:r>
      <w:r w:rsidR="00C21A4A">
        <w:rPr>
          <w:rFonts w:ascii="Arial" w:hAnsi="Arial" w:cs="Arial"/>
          <w:lang w:val="es-ES_tradnl"/>
        </w:rPr>
        <w:t>s</w:t>
      </w:r>
      <w:r w:rsidR="00B05BDB">
        <w:rPr>
          <w:rFonts w:ascii="Arial" w:hAnsi="Arial" w:cs="Arial"/>
          <w:lang w:val="es-ES_tradnl"/>
        </w:rPr>
        <w:t xml:space="preserve"> laborales iniciados por </w:t>
      </w:r>
      <w:r w:rsidR="008C353C">
        <w:rPr>
          <w:rFonts w:ascii="Arial" w:hAnsi="Arial" w:cs="Arial"/>
        </w:rPr>
        <w:t xml:space="preserve">Hernando Díaz Muñoz, </w:t>
      </w:r>
      <w:r w:rsidR="00CE473E">
        <w:rPr>
          <w:rFonts w:ascii="Arial" w:hAnsi="Arial" w:cs="Arial"/>
        </w:rPr>
        <w:t>María Alejandra Morales García,</w:t>
      </w:r>
      <w:r w:rsidR="008C353C">
        <w:rPr>
          <w:rFonts w:ascii="Arial" w:hAnsi="Arial" w:cs="Arial"/>
        </w:rPr>
        <w:t xml:space="preserve"> Enlly Viviana Palacio Cano,</w:t>
      </w:r>
      <w:r w:rsidR="008D3E4F" w:rsidRPr="008D3E4F">
        <w:rPr>
          <w:rFonts w:ascii="Arial" w:hAnsi="Arial" w:cs="Arial"/>
        </w:rPr>
        <w:t xml:space="preserve"> </w:t>
      </w:r>
      <w:r w:rsidR="00C853B9">
        <w:rPr>
          <w:rFonts w:ascii="Arial" w:hAnsi="Arial" w:cs="Arial"/>
        </w:rPr>
        <w:t>Jannin Andrea Urquijo</w:t>
      </w:r>
      <w:r w:rsidR="008D3E4F">
        <w:rPr>
          <w:rFonts w:ascii="Arial" w:hAnsi="Arial" w:cs="Arial"/>
        </w:rPr>
        <w:t xml:space="preserve">, </w:t>
      </w:r>
      <w:r w:rsidR="00CE473E">
        <w:rPr>
          <w:rFonts w:ascii="Arial" w:hAnsi="Arial" w:cs="Arial"/>
        </w:rPr>
        <w:t xml:space="preserve"> Fabio Calle Castaño y Sandra Milena Carrillo Botero</w:t>
      </w:r>
      <w:r w:rsidR="008D3E4F">
        <w:rPr>
          <w:rFonts w:ascii="Arial" w:hAnsi="Arial" w:cs="Arial"/>
        </w:rPr>
        <w:t>,</w:t>
      </w:r>
      <w:r w:rsidR="00CE473E">
        <w:rPr>
          <w:rFonts w:ascii="Arial" w:hAnsi="Arial" w:cs="Arial"/>
        </w:rPr>
        <w:t xml:space="preserve"> </w:t>
      </w:r>
      <w:r w:rsidR="009E2F86">
        <w:rPr>
          <w:rFonts w:ascii="Arial" w:hAnsi="Arial" w:cs="Arial"/>
          <w:lang w:val="es-ES_tradnl"/>
        </w:rPr>
        <w:t>para en su lugar</w:t>
      </w:r>
      <w:r w:rsidR="008D3E4F">
        <w:rPr>
          <w:rFonts w:ascii="Arial" w:hAnsi="Arial" w:cs="Arial"/>
          <w:lang w:val="es-ES_tradnl"/>
        </w:rPr>
        <w:t>:</w:t>
      </w:r>
    </w:p>
    <w:p w14:paraId="64871449" w14:textId="77777777" w:rsidR="008D3E4F" w:rsidRDefault="008D3E4F" w:rsidP="008F2A85">
      <w:pPr>
        <w:autoSpaceDE w:val="0"/>
        <w:autoSpaceDN w:val="0"/>
        <w:adjustRightInd w:val="0"/>
        <w:spacing w:line="276" w:lineRule="auto"/>
        <w:jc w:val="both"/>
        <w:rPr>
          <w:rFonts w:ascii="Arial" w:hAnsi="Arial" w:cs="Arial"/>
          <w:lang w:val="es-ES_tradnl"/>
        </w:rPr>
      </w:pPr>
    </w:p>
    <w:p w14:paraId="5FDD7790" w14:textId="318A267D" w:rsidR="008D3E4F" w:rsidRDefault="008D3E4F" w:rsidP="008D3E4F">
      <w:pPr>
        <w:pStyle w:val="Prrafodelista"/>
        <w:numPr>
          <w:ilvl w:val="0"/>
          <w:numId w:val="4"/>
        </w:numPr>
        <w:autoSpaceDE w:val="0"/>
        <w:autoSpaceDN w:val="0"/>
        <w:adjustRightInd w:val="0"/>
        <w:spacing w:line="276" w:lineRule="auto"/>
        <w:jc w:val="both"/>
        <w:rPr>
          <w:rFonts w:ascii="Arial" w:hAnsi="Arial" w:cs="Arial"/>
          <w:lang w:val="es-ES_tradnl"/>
        </w:rPr>
      </w:pPr>
      <w:r>
        <w:rPr>
          <w:rFonts w:ascii="Arial" w:hAnsi="Arial" w:cs="Arial"/>
          <w:lang w:val="es-ES_tradnl"/>
        </w:rPr>
        <w:t>D</w:t>
      </w:r>
      <w:r w:rsidR="009E2F86" w:rsidRPr="008D3E4F">
        <w:rPr>
          <w:rFonts w:ascii="Arial" w:hAnsi="Arial" w:cs="Arial"/>
          <w:lang w:val="es-ES_tradnl"/>
        </w:rPr>
        <w:t>ecla</w:t>
      </w:r>
      <w:r w:rsidR="00CE473E" w:rsidRPr="008D3E4F">
        <w:rPr>
          <w:rFonts w:ascii="Arial" w:hAnsi="Arial" w:cs="Arial"/>
          <w:lang w:val="es-ES_tradnl"/>
        </w:rPr>
        <w:t>rar probada</w:t>
      </w:r>
      <w:r w:rsidR="00490A8A">
        <w:rPr>
          <w:rFonts w:ascii="Arial" w:hAnsi="Arial" w:cs="Arial"/>
          <w:lang w:val="es-ES_tradnl"/>
        </w:rPr>
        <w:t xml:space="preserve"> </w:t>
      </w:r>
      <w:r w:rsidR="00CE473E" w:rsidRPr="008D3E4F">
        <w:rPr>
          <w:rFonts w:ascii="Arial" w:hAnsi="Arial" w:cs="Arial"/>
          <w:lang w:val="es-ES_tradnl"/>
        </w:rPr>
        <w:t>la excepción previa</w:t>
      </w:r>
      <w:r w:rsidR="009E2F86" w:rsidRPr="008D3E4F">
        <w:rPr>
          <w:rFonts w:ascii="Arial" w:hAnsi="Arial" w:cs="Arial"/>
          <w:lang w:val="es-ES_tradnl"/>
        </w:rPr>
        <w:t xml:space="preserve"> de inexistencia de la demanda</w:t>
      </w:r>
      <w:r w:rsidRPr="008D3E4F">
        <w:rPr>
          <w:rFonts w:ascii="Arial" w:hAnsi="Arial" w:cs="Arial"/>
          <w:lang w:val="es-ES_tradnl"/>
        </w:rPr>
        <w:t>da</w:t>
      </w:r>
      <w:r w:rsidR="00490A8A">
        <w:rPr>
          <w:rFonts w:ascii="Arial" w:hAnsi="Arial" w:cs="Arial"/>
          <w:lang w:val="es-ES_tradnl"/>
        </w:rPr>
        <w:t xml:space="preserve"> en los procesos iniciados a instancia de los demandantes citados</w:t>
      </w:r>
      <w:r>
        <w:rPr>
          <w:rFonts w:ascii="Arial" w:hAnsi="Arial" w:cs="Arial"/>
          <w:lang w:val="es-ES_tradnl"/>
        </w:rPr>
        <w:t>.</w:t>
      </w:r>
    </w:p>
    <w:p w14:paraId="467578E6" w14:textId="425DD944" w:rsidR="008D3E4F" w:rsidRDefault="00C853B9" w:rsidP="008D3E4F">
      <w:pPr>
        <w:pStyle w:val="Prrafodelista"/>
        <w:numPr>
          <w:ilvl w:val="0"/>
          <w:numId w:val="4"/>
        </w:numPr>
        <w:autoSpaceDE w:val="0"/>
        <w:autoSpaceDN w:val="0"/>
        <w:adjustRightInd w:val="0"/>
        <w:spacing w:line="276" w:lineRule="auto"/>
        <w:jc w:val="both"/>
        <w:rPr>
          <w:rFonts w:ascii="Arial" w:hAnsi="Arial" w:cs="Arial"/>
          <w:lang w:val="es-ES_tradnl"/>
        </w:rPr>
      </w:pPr>
      <w:r>
        <w:rPr>
          <w:rFonts w:ascii="Arial" w:hAnsi="Arial" w:cs="Arial"/>
          <w:lang w:val="es-ES_tradnl"/>
        </w:rPr>
        <w:t xml:space="preserve">Tener como </w:t>
      </w:r>
      <w:r w:rsidR="005D1F44" w:rsidRPr="008D3E4F">
        <w:rPr>
          <w:rFonts w:ascii="Arial" w:hAnsi="Arial" w:cs="Arial"/>
          <w:lang w:val="es-ES_tradnl"/>
        </w:rPr>
        <w:t>la llamada a juicio la Sociedad Telemark Spain S.L.</w:t>
      </w:r>
      <w:r w:rsidR="00CE473E" w:rsidRPr="008D3E4F">
        <w:rPr>
          <w:rFonts w:ascii="Arial" w:hAnsi="Arial" w:cs="Arial"/>
          <w:lang w:val="es-ES_tradnl"/>
        </w:rPr>
        <w:t xml:space="preserve"> </w:t>
      </w:r>
    </w:p>
    <w:p w14:paraId="66599D28" w14:textId="2748A70B" w:rsidR="007B6E90" w:rsidRPr="008D3E4F" w:rsidRDefault="008D3E4F" w:rsidP="008D3E4F">
      <w:pPr>
        <w:pStyle w:val="Prrafodelista"/>
        <w:numPr>
          <w:ilvl w:val="0"/>
          <w:numId w:val="4"/>
        </w:numPr>
        <w:autoSpaceDE w:val="0"/>
        <w:autoSpaceDN w:val="0"/>
        <w:adjustRightInd w:val="0"/>
        <w:spacing w:line="276" w:lineRule="auto"/>
        <w:jc w:val="both"/>
        <w:rPr>
          <w:rFonts w:ascii="Arial" w:hAnsi="Arial" w:cs="Arial"/>
          <w:lang w:val="es-ES_tradnl"/>
        </w:rPr>
      </w:pPr>
      <w:r>
        <w:rPr>
          <w:rFonts w:ascii="Arial" w:hAnsi="Arial" w:cs="Arial"/>
          <w:lang w:val="es-ES_tradnl"/>
        </w:rPr>
        <w:t>O</w:t>
      </w:r>
      <w:r w:rsidR="00CE473E" w:rsidRPr="008D3E4F">
        <w:rPr>
          <w:rFonts w:ascii="Arial" w:hAnsi="Arial" w:cs="Arial"/>
          <w:lang w:val="es-ES_tradnl"/>
        </w:rPr>
        <w:t>rdenar</w:t>
      </w:r>
      <w:r w:rsidR="00E01906" w:rsidRPr="008D3E4F">
        <w:rPr>
          <w:rFonts w:ascii="Arial" w:hAnsi="Arial" w:cs="Arial"/>
          <w:lang w:val="es-ES_tradnl"/>
        </w:rPr>
        <w:t xml:space="preserve"> notificar</w:t>
      </w:r>
      <w:r w:rsidR="005D1F44" w:rsidRPr="008D3E4F">
        <w:rPr>
          <w:rFonts w:ascii="Arial" w:hAnsi="Arial" w:cs="Arial"/>
          <w:lang w:val="es-ES_tradnl"/>
        </w:rPr>
        <w:t xml:space="preserve"> l</w:t>
      </w:r>
      <w:r>
        <w:rPr>
          <w:rFonts w:ascii="Arial" w:hAnsi="Arial" w:cs="Arial"/>
          <w:lang w:val="es-ES_tradnl"/>
        </w:rPr>
        <w:t>os</w:t>
      </w:r>
      <w:r w:rsidR="005D1F44" w:rsidRPr="008D3E4F">
        <w:rPr>
          <w:rFonts w:ascii="Arial" w:hAnsi="Arial" w:cs="Arial"/>
          <w:lang w:val="es-ES_tradnl"/>
        </w:rPr>
        <w:t xml:space="preserve"> auto</w:t>
      </w:r>
      <w:r>
        <w:rPr>
          <w:rFonts w:ascii="Arial" w:hAnsi="Arial" w:cs="Arial"/>
          <w:lang w:val="es-ES_tradnl"/>
        </w:rPr>
        <w:t>s</w:t>
      </w:r>
      <w:r w:rsidR="005D1F44" w:rsidRPr="008D3E4F">
        <w:rPr>
          <w:rFonts w:ascii="Arial" w:hAnsi="Arial" w:cs="Arial"/>
          <w:lang w:val="es-ES_tradnl"/>
        </w:rPr>
        <w:t xml:space="preserve"> admisorio</w:t>
      </w:r>
      <w:r>
        <w:rPr>
          <w:rFonts w:ascii="Arial" w:hAnsi="Arial" w:cs="Arial"/>
          <w:lang w:val="es-ES_tradnl"/>
        </w:rPr>
        <w:t>s</w:t>
      </w:r>
      <w:r w:rsidR="005D1F44" w:rsidRPr="008D3E4F">
        <w:rPr>
          <w:rFonts w:ascii="Arial" w:hAnsi="Arial" w:cs="Arial"/>
          <w:lang w:val="es-ES_tradnl"/>
        </w:rPr>
        <w:t xml:space="preserve"> de la</w:t>
      </w:r>
      <w:r w:rsidR="006C0B55" w:rsidRPr="008D3E4F">
        <w:rPr>
          <w:rFonts w:ascii="Arial" w:hAnsi="Arial" w:cs="Arial"/>
          <w:lang w:val="es-ES_tradnl"/>
        </w:rPr>
        <w:t>s</w:t>
      </w:r>
      <w:r w:rsidR="005D1F44" w:rsidRPr="008D3E4F">
        <w:rPr>
          <w:rFonts w:ascii="Arial" w:hAnsi="Arial" w:cs="Arial"/>
          <w:lang w:val="es-ES_tradnl"/>
        </w:rPr>
        <w:t xml:space="preserve"> demanda</w:t>
      </w:r>
      <w:r w:rsidR="006C0B55" w:rsidRPr="008D3E4F">
        <w:rPr>
          <w:rFonts w:ascii="Arial" w:hAnsi="Arial" w:cs="Arial"/>
          <w:lang w:val="es-ES_tradnl"/>
        </w:rPr>
        <w:t>s</w:t>
      </w:r>
      <w:r w:rsidR="005D1F44" w:rsidRPr="008D3E4F">
        <w:rPr>
          <w:rFonts w:ascii="Arial" w:hAnsi="Arial" w:cs="Arial"/>
          <w:lang w:val="es-ES_tradnl"/>
        </w:rPr>
        <w:t xml:space="preserve"> a</w:t>
      </w:r>
      <w:r w:rsidR="006C0B55" w:rsidRPr="008D3E4F">
        <w:rPr>
          <w:rFonts w:ascii="Arial" w:hAnsi="Arial" w:cs="Arial"/>
          <w:lang w:val="es-ES_tradnl"/>
        </w:rPr>
        <w:t xml:space="preserve"> la</w:t>
      </w:r>
      <w:r w:rsidR="005D1F44" w:rsidRPr="008D3E4F">
        <w:rPr>
          <w:rFonts w:ascii="Arial" w:hAnsi="Arial" w:cs="Arial"/>
          <w:lang w:val="es-ES_tradnl"/>
        </w:rPr>
        <w:t xml:space="preserve"> </w:t>
      </w:r>
      <w:r w:rsidR="00B05BDB" w:rsidRPr="008D3E4F">
        <w:rPr>
          <w:rFonts w:ascii="Arial" w:hAnsi="Arial" w:cs="Arial"/>
          <w:lang w:val="es-ES_tradnl"/>
        </w:rPr>
        <w:t xml:space="preserve">Sociedad Telemark Spain S.L., </w:t>
      </w:r>
      <w:r w:rsidR="005D1F44" w:rsidRPr="008D3E4F">
        <w:rPr>
          <w:rFonts w:ascii="Arial" w:hAnsi="Arial" w:cs="Arial"/>
          <w:lang w:val="es-ES_tradnl"/>
        </w:rPr>
        <w:t>por intermedio de Ernesto González Fernández, apoderado general que tiene constituido p</w:t>
      </w:r>
      <w:r w:rsidR="00E01906" w:rsidRPr="008D3E4F">
        <w:rPr>
          <w:rFonts w:ascii="Arial" w:hAnsi="Arial" w:cs="Arial"/>
          <w:lang w:val="es-ES_tradnl"/>
        </w:rPr>
        <w:t>úblicamente</w:t>
      </w:r>
      <w:r w:rsidR="00490A8A">
        <w:rPr>
          <w:rFonts w:ascii="Arial" w:hAnsi="Arial" w:cs="Arial"/>
          <w:lang w:val="es-ES_tradnl"/>
        </w:rPr>
        <w:t xml:space="preserve"> en </w:t>
      </w:r>
      <w:r w:rsidR="00C853B9">
        <w:rPr>
          <w:rFonts w:ascii="Arial" w:hAnsi="Arial" w:cs="Arial"/>
          <w:lang w:val="es-ES_tradnl"/>
        </w:rPr>
        <w:t xml:space="preserve">el </w:t>
      </w:r>
      <w:r w:rsidR="00490A8A">
        <w:rPr>
          <w:rFonts w:ascii="Arial" w:hAnsi="Arial" w:cs="Arial"/>
          <w:lang w:val="es-ES_tradnl"/>
        </w:rPr>
        <w:t>territorio</w:t>
      </w:r>
      <w:r w:rsidR="00F735E2" w:rsidRPr="008D3E4F">
        <w:rPr>
          <w:rFonts w:ascii="Arial" w:hAnsi="Arial" w:cs="Arial"/>
          <w:lang w:val="es-ES_tradnl"/>
        </w:rPr>
        <w:t>.</w:t>
      </w:r>
    </w:p>
    <w:p w14:paraId="16EEF7A0" w14:textId="77777777" w:rsidR="007B6E90" w:rsidRPr="00265D6B" w:rsidRDefault="007B6E90" w:rsidP="00CF654C">
      <w:pPr>
        <w:autoSpaceDE w:val="0"/>
        <w:autoSpaceDN w:val="0"/>
        <w:adjustRightInd w:val="0"/>
        <w:jc w:val="both"/>
        <w:rPr>
          <w:rFonts w:ascii="Arial" w:hAnsi="Arial" w:cs="Arial"/>
          <w:b/>
          <w:lang w:val="es-ES_tradnl"/>
        </w:rPr>
      </w:pPr>
    </w:p>
    <w:p w14:paraId="73278659" w14:textId="77777777" w:rsidR="000B7C53" w:rsidRDefault="00301393" w:rsidP="000B7C53">
      <w:pPr>
        <w:autoSpaceDE w:val="0"/>
        <w:autoSpaceDN w:val="0"/>
        <w:adjustRightInd w:val="0"/>
        <w:jc w:val="both"/>
        <w:rPr>
          <w:rFonts w:ascii="Arial" w:hAnsi="Arial" w:cs="Arial"/>
          <w:color w:val="FF0000"/>
          <w:lang w:val="es-ES"/>
        </w:rPr>
      </w:pPr>
      <w:r>
        <w:rPr>
          <w:rFonts w:ascii="Arial" w:hAnsi="Arial" w:cs="Arial"/>
          <w:b/>
          <w:lang w:val="es-ES"/>
        </w:rPr>
        <w:t>SEGUNDO</w:t>
      </w:r>
      <w:r w:rsidR="00E01906">
        <w:rPr>
          <w:rFonts w:ascii="Arial" w:hAnsi="Arial" w:cs="Arial"/>
          <w:b/>
          <w:lang w:val="es-ES"/>
        </w:rPr>
        <w:t xml:space="preserve">. </w:t>
      </w:r>
      <w:r w:rsidR="000B7C53" w:rsidRPr="00692881">
        <w:rPr>
          <w:rFonts w:ascii="Arial" w:hAnsi="Arial" w:cs="Arial"/>
          <w:color w:val="000000" w:themeColor="text1"/>
          <w:lang w:val="es-ES"/>
        </w:rPr>
        <w:t>Sin costas en esta instancia</w:t>
      </w:r>
      <w:r w:rsidR="000B7C53">
        <w:rPr>
          <w:rFonts w:ascii="Arial" w:hAnsi="Arial" w:cs="Arial"/>
          <w:color w:val="000000" w:themeColor="text1"/>
          <w:lang w:val="es-ES"/>
        </w:rPr>
        <w:t>.</w:t>
      </w:r>
    </w:p>
    <w:p w14:paraId="67A1499F" w14:textId="1A64CD00" w:rsidR="007B6E90" w:rsidRDefault="007B6E90" w:rsidP="000B7C53">
      <w:pPr>
        <w:autoSpaceDE w:val="0"/>
        <w:autoSpaceDN w:val="0"/>
        <w:adjustRightInd w:val="0"/>
        <w:spacing w:line="276" w:lineRule="auto"/>
        <w:jc w:val="both"/>
        <w:rPr>
          <w:rFonts w:ascii="Arial" w:hAnsi="Arial" w:cs="Arial"/>
          <w:b/>
          <w:lang w:val="es-ES"/>
        </w:rPr>
      </w:pPr>
    </w:p>
    <w:p w14:paraId="2819310C" w14:textId="77777777" w:rsidR="000B7C53" w:rsidRPr="008F2A85" w:rsidRDefault="00301393" w:rsidP="000B7C53">
      <w:pPr>
        <w:autoSpaceDE w:val="0"/>
        <w:autoSpaceDN w:val="0"/>
        <w:adjustRightInd w:val="0"/>
        <w:spacing w:line="276" w:lineRule="auto"/>
        <w:jc w:val="both"/>
        <w:rPr>
          <w:rFonts w:ascii="Arial" w:hAnsi="Arial" w:cs="Arial"/>
          <w:lang w:val="es-ES"/>
        </w:rPr>
      </w:pPr>
      <w:r>
        <w:rPr>
          <w:rFonts w:ascii="Arial" w:hAnsi="Arial" w:cs="Arial"/>
          <w:b/>
          <w:lang w:val="es-ES"/>
        </w:rPr>
        <w:t>TERCER</w:t>
      </w:r>
      <w:r w:rsidR="007B6E90">
        <w:rPr>
          <w:rFonts w:ascii="Arial" w:hAnsi="Arial" w:cs="Arial"/>
          <w:b/>
          <w:lang w:val="es-ES"/>
        </w:rPr>
        <w:t xml:space="preserve">. </w:t>
      </w:r>
      <w:r w:rsidR="000B7C53" w:rsidRPr="00DF158E">
        <w:rPr>
          <w:rFonts w:ascii="Arial" w:hAnsi="Arial" w:cs="Arial"/>
          <w:b/>
          <w:lang w:val="es-ES"/>
        </w:rPr>
        <w:t>DEVOLVER</w:t>
      </w:r>
      <w:r w:rsidR="000B7C53">
        <w:rPr>
          <w:rFonts w:ascii="Arial" w:hAnsi="Arial" w:cs="Arial"/>
          <w:lang w:val="es-ES"/>
        </w:rPr>
        <w:t xml:space="preserve"> los</w:t>
      </w:r>
      <w:r w:rsidR="000B7C53" w:rsidRPr="00F12625">
        <w:rPr>
          <w:rFonts w:ascii="Arial" w:hAnsi="Arial" w:cs="Arial"/>
          <w:lang w:val="es-ES"/>
        </w:rPr>
        <w:t xml:space="preserve"> expediente</w:t>
      </w:r>
      <w:r w:rsidR="000B7C53">
        <w:rPr>
          <w:rFonts w:ascii="Arial" w:hAnsi="Arial" w:cs="Arial"/>
          <w:lang w:val="es-ES"/>
        </w:rPr>
        <w:t>s al juzgado de origen una vez alcance ejecutoria esta decisión, en los que se dejará copia del acta de esta audiencia y del disco compacto que contiene la decisión aquí proferida.</w:t>
      </w:r>
    </w:p>
    <w:p w14:paraId="697B6E1A" w14:textId="77777777" w:rsidR="000B7C53" w:rsidRDefault="000B7C53" w:rsidP="000B7C53">
      <w:pPr>
        <w:autoSpaceDE w:val="0"/>
        <w:autoSpaceDN w:val="0"/>
        <w:adjustRightInd w:val="0"/>
        <w:jc w:val="both"/>
        <w:rPr>
          <w:rFonts w:ascii="Arial" w:hAnsi="Arial" w:cs="Arial"/>
          <w:b/>
          <w:lang w:val="es-ES"/>
        </w:rPr>
      </w:pPr>
    </w:p>
    <w:p w14:paraId="6EE577B0" w14:textId="77777777" w:rsidR="00E01906" w:rsidRPr="00134A5A" w:rsidRDefault="00E01906" w:rsidP="00E01906">
      <w:pPr>
        <w:spacing w:line="276" w:lineRule="auto"/>
        <w:jc w:val="both"/>
        <w:rPr>
          <w:rFonts w:ascii="Arial" w:hAnsi="Arial" w:cs="Arial"/>
          <w:bCs/>
          <w:iCs/>
          <w:lang w:val="es-ES"/>
        </w:rPr>
      </w:pPr>
      <w:r w:rsidRPr="00134A5A">
        <w:rPr>
          <w:rFonts w:ascii="Arial" w:hAnsi="Arial" w:cs="Arial"/>
          <w:bCs/>
          <w:iCs/>
          <w:lang w:val="es-ES"/>
        </w:rPr>
        <w:t>Por su pronunciamiento oral esta decisión se notifica en estrados.</w:t>
      </w:r>
    </w:p>
    <w:p w14:paraId="13DC4EE1" w14:textId="77777777" w:rsidR="00E01906" w:rsidRPr="00134A5A" w:rsidRDefault="00E01906" w:rsidP="00E01906">
      <w:pPr>
        <w:spacing w:line="276" w:lineRule="auto"/>
        <w:jc w:val="both"/>
        <w:rPr>
          <w:rFonts w:ascii="Arial" w:hAnsi="Arial" w:cs="Arial"/>
        </w:rPr>
      </w:pPr>
    </w:p>
    <w:p w14:paraId="05CADBBE" w14:textId="77777777" w:rsidR="00E01906" w:rsidRPr="00134A5A" w:rsidRDefault="00E01906" w:rsidP="00E01906">
      <w:pPr>
        <w:pStyle w:val="Textoindependiente"/>
        <w:spacing w:line="276" w:lineRule="auto"/>
        <w:contextualSpacing/>
        <w:rPr>
          <w:rFonts w:ascii="Arial" w:hAnsi="Arial" w:cs="Arial"/>
        </w:rPr>
      </w:pPr>
      <w:r w:rsidRPr="00134A5A">
        <w:rPr>
          <w:rFonts w:ascii="Arial" w:hAnsi="Arial" w:cs="Arial"/>
        </w:rPr>
        <w:t>No siendo otro el objeto de la presente audiencia, se eleva y firma esta acta por las personas que han intervenido.</w:t>
      </w:r>
    </w:p>
    <w:p w14:paraId="525CBEDF" w14:textId="77777777" w:rsidR="00E01906" w:rsidRPr="00134A5A" w:rsidRDefault="00E01906" w:rsidP="00E01906">
      <w:pPr>
        <w:widowControl w:val="0"/>
        <w:autoSpaceDE w:val="0"/>
        <w:autoSpaceDN w:val="0"/>
        <w:adjustRightInd w:val="0"/>
        <w:spacing w:line="276" w:lineRule="auto"/>
        <w:contextualSpacing/>
        <w:jc w:val="both"/>
        <w:rPr>
          <w:rFonts w:ascii="Arial" w:hAnsi="Arial" w:cs="Arial"/>
        </w:rPr>
      </w:pPr>
    </w:p>
    <w:p w14:paraId="4B13495A" w14:textId="77777777" w:rsidR="00E01906" w:rsidRPr="00134A5A" w:rsidRDefault="00E01906" w:rsidP="00E01906">
      <w:pPr>
        <w:widowControl w:val="0"/>
        <w:autoSpaceDE w:val="0"/>
        <w:autoSpaceDN w:val="0"/>
        <w:adjustRightInd w:val="0"/>
        <w:spacing w:line="276" w:lineRule="auto"/>
        <w:contextualSpacing/>
        <w:jc w:val="both"/>
        <w:rPr>
          <w:rFonts w:ascii="Arial" w:hAnsi="Arial" w:cs="Arial"/>
        </w:rPr>
      </w:pPr>
      <w:r w:rsidRPr="00134A5A">
        <w:rPr>
          <w:rFonts w:ascii="Arial" w:hAnsi="Arial" w:cs="Arial"/>
        </w:rPr>
        <w:t>Quienes integran la Sala,</w:t>
      </w:r>
    </w:p>
    <w:p w14:paraId="6008E220" w14:textId="77777777" w:rsidR="008C6BEB" w:rsidRPr="004E74ED" w:rsidRDefault="008C6BEB" w:rsidP="008F2A85">
      <w:pPr>
        <w:spacing w:line="276" w:lineRule="auto"/>
        <w:jc w:val="center"/>
        <w:rPr>
          <w:rFonts w:ascii="Arial" w:hAnsi="Arial" w:cs="Arial"/>
          <w:lang w:val="es-ES_tradnl"/>
        </w:rPr>
      </w:pPr>
    </w:p>
    <w:p w14:paraId="1BC12347" w14:textId="77777777" w:rsidR="007B6E90" w:rsidRDefault="007B6E90" w:rsidP="008F2A85">
      <w:pPr>
        <w:spacing w:line="276" w:lineRule="auto"/>
        <w:jc w:val="center"/>
        <w:rPr>
          <w:rFonts w:ascii="Arial" w:hAnsi="Arial" w:cs="Arial"/>
          <w:lang w:val="es-ES_tradnl"/>
        </w:rPr>
      </w:pPr>
    </w:p>
    <w:p w14:paraId="33ABCE4C" w14:textId="77777777" w:rsidR="00DA0245" w:rsidRDefault="00DA0245" w:rsidP="008F2A85">
      <w:pPr>
        <w:spacing w:line="276" w:lineRule="auto"/>
        <w:jc w:val="center"/>
        <w:rPr>
          <w:rFonts w:ascii="Arial" w:hAnsi="Arial" w:cs="Arial"/>
          <w:lang w:val="es-ES_tradnl"/>
        </w:rPr>
      </w:pPr>
    </w:p>
    <w:p w14:paraId="5B3B87EB" w14:textId="77777777" w:rsidR="00CF654C" w:rsidRPr="004E74ED" w:rsidRDefault="00CF654C" w:rsidP="008F2A85">
      <w:pPr>
        <w:spacing w:line="276" w:lineRule="auto"/>
        <w:jc w:val="center"/>
        <w:rPr>
          <w:rFonts w:ascii="Arial" w:hAnsi="Arial" w:cs="Arial"/>
          <w:lang w:val="es-ES_tradnl"/>
        </w:rPr>
      </w:pPr>
    </w:p>
    <w:p w14:paraId="4FD7DDA9" w14:textId="77777777" w:rsidR="00477256" w:rsidRPr="004E74ED" w:rsidRDefault="00477256" w:rsidP="008F2A85">
      <w:pPr>
        <w:spacing w:line="276" w:lineRule="auto"/>
        <w:jc w:val="center"/>
        <w:rPr>
          <w:rFonts w:ascii="Arial" w:hAnsi="Arial" w:cs="Arial"/>
          <w:b/>
          <w:lang w:val="es-ES_tradnl"/>
        </w:rPr>
      </w:pPr>
      <w:r w:rsidRPr="004E74ED">
        <w:rPr>
          <w:rFonts w:ascii="Arial" w:hAnsi="Arial" w:cs="Arial"/>
          <w:b/>
          <w:lang w:val="es-ES_tradnl"/>
        </w:rPr>
        <w:t>OLGA LUCÍA HOYOS SEPÚLVEDA</w:t>
      </w:r>
    </w:p>
    <w:p w14:paraId="275F75C9" w14:textId="77777777" w:rsidR="00477256" w:rsidRPr="004E74ED" w:rsidRDefault="00477256" w:rsidP="008F2A85">
      <w:pPr>
        <w:pStyle w:val="Textoindependiente2"/>
        <w:spacing w:after="0" w:line="276" w:lineRule="auto"/>
        <w:jc w:val="center"/>
        <w:rPr>
          <w:rFonts w:ascii="Arial" w:hAnsi="Arial" w:cs="Arial"/>
          <w:iCs/>
          <w:lang w:val="es-ES_tradnl"/>
        </w:rPr>
      </w:pPr>
      <w:r w:rsidRPr="004E74ED">
        <w:rPr>
          <w:rFonts w:ascii="Arial" w:hAnsi="Arial" w:cs="Arial"/>
          <w:iCs/>
          <w:lang w:val="es-ES_tradnl"/>
        </w:rPr>
        <w:t>Magistrada</w:t>
      </w:r>
    </w:p>
    <w:p w14:paraId="14366E3F" w14:textId="77777777" w:rsidR="00477256" w:rsidRPr="004E74ED" w:rsidRDefault="00477256" w:rsidP="008F2A85">
      <w:pPr>
        <w:pStyle w:val="Textoindependiente2"/>
        <w:spacing w:after="0" w:line="276" w:lineRule="auto"/>
        <w:jc w:val="both"/>
        <w:rPr>
          <w:rFonts w:ascii="Arial" w:hAnsi="Arial" w:cs="Arial"/>
          <w:iCs/>
          <w:lang w:val="es-ES_tradnl"/>
        </w:rPr>
      </w:pPr>
    </w:p>
    <w:p w14:paraId="2437F8A2" w14:textId="77777777" w:rsidR="007B6E90" w:rsidRDefault="007B6E90" w:rsidP="008F2A85">
      <w:pPr>
        <w:pStyle w:val="Textoindependiente2"/>
        <w:spacing w:after="0" w:line="276" w:lineRule="auto"/>
        <w:jc w:val="both"/>
        <w:rPr>
          <w:rFonts w:ascii="Arial" w:hAnsi="Arial" w:cs="Arial"/>
          <w:iCs/>
          <w:lang w:val="es-ES_tradnl"/>
        </w:rPr>
      </w:pPr>
    </w:p>
    <w:p w14:paraId="0A9926DA" w14:textId="77777777" w:rsidR="00E149A9" w:rsidRPr="004E74ED" w:rsidRDefault="00E149A9" w:rsidP="008F2A85">
      <w:pPr>
        <w:pStyle w:val="Textoindependiente2"/>
        <w:spacing w:after="0" w:line="276" w:lineRule="auto"/>
        <w:jc w:val="both"/>
        <w:rPr>
          <w:rFonts w:ascii="Arial" w:hAnsi="Arial" w:cs="Arial"/>
          <w:iCs/>
          <w:lang w:val="es-ES_tradnl"/>
        </w:rPr>
      </w:pPr>
    </w:p>
    <w:p w14:paraId="073032A5" w14:textId="0C21180C" w:rsidR="00477256" w:rsidRPr="004E74ED" w:rsidRDefault="00C21A4A" w:rsidP="00C21A4A">
      <w:pPr>
        <w:pStyle w:val="Textoindependiente2"/>
        <w:tabs>
          <w:tab w:val="left" w:pos="6300"/>
        </w:tabs>
        <w:spacing w:after="0" w:line="276" w:lineRule="auto"/>
        <w:jc w:val="both"/>
        <w:rPr>
          <w:rFonts w:ascii="Arial" w:hAnsi="Arial" w:cs="Arial"/>
          <w:iCs/>
          <w:lang w:val="es-ES_tradnl"/>
        </w:rPr>
      </w:pPr>
      <w:r>
        <w:rPr>
          <w:rFonts w:ascii="Arial" w:hAnsi="Arial" w:cs="Arial"/>
          <w:iCs/>
          <w:lang w:val="es-ES_tradnl"/>
        </w:rPr>
        <w:t xml:space="preserve">                                                                                Ausencia justificada</w:t>
      </w:r>
    </w:p>
    <w:p w14:paraId="5F13898E" w14:textId="02AA0442" w:rsidR="00477256" w:rsidRPr="004E74ED" w:rsidRDefault="00477256" w:rsidP="008F2A85">
      <w:pPr>
        <w:pStyle w:val="Textoindependiente2"/>
        <w:spacing w:after="0" w:line="276" w:lineRule="auto"/>
        <w:jc w:val="both"/>
        <w:rPr>
          <w:rFonts w:ascii="Arial" w:hAnsi="Arial" w:cs="Arial"/>
          <w:b/>
          <w:iCs/>
          <w:lang w:val="es-ES_tradnl"/>
        </w:rPr>
      </w:pPr>
      <w:r w:rsidRPr="004E74ED">
        <w:rPr>
          <w:rFonts w:ascii="Arial" w:hAnsi="Arial" w:cs="Arial"/>
          <w:b/>
          <w:iCs/>
          <w:lang w:val="es-ES_tradnl"/>
        </w:rPr>
        <w:t xml:space="preserve">JULIO </w:t>
      </w:r>
      <w:r w:rsidR="007B6E90" w:rsidRPr="004E74ED">
        <w:rPr>
          <w:rFonts w:ascii="Arial" w:hAnsi="Arial" w:cs="Arial"/>
          <w:b/>
          <w:iCs/>
          <w:lang w:val="es-ES_tradnl"/>
        </w:rPr>
        <w:t xml:space="preserve">CESAR SALAZAR MUÑOZ        </w:t>
      </w:r>
      <w:r w:rsidR="006016DE">
        <w:rPr>
          <w:rFonts w:ascii="Arial" w:hAnsi="Arial" w:cs="Arial"/>
          <w:b/>
          <w:iCs/>
          <w:lang w:val="es-ES_tradnl"/>
        </w:rPr>
        <w:t>FRANCISCO JAVIER TAMAYO TABARES</w:t>
      </w:r>
    </w:p>
    <w:p w14:paraId="720E093C" w14:textId="1F002791" w:rsidR="00477256" w:rsidRPr="00DA1253" w:rsidRDefault="007B6E90" w:rsidP="00DA1253">
      <w:pPr>
        <w:pStyle w:val="Textoindependiente2"/>
        <w:spacing w:after="0" w:line="276" w:lineRule="auto"/>
        <w:ind w:left="708" w:firstLine="708"/>
        <w:jc w:val="both"/>
        <w:rPr>
          <w:rFonts w:ascii="Arial" w:hAnsi="Arial" w:cs="Arial"/>
          <w:sz w:val="23"/>
          <w:szCs w:val="23"/>
          <w:lang w:val="es-ES_tradnl"/>
        </w:rPr>
      </w:pPr>
      <w:r w:rsidRPr="004E74ED">
        <w:rPr>
          <w:rFonts w:ascii="Arial" w:hAnsi="Arial" w:cs="Arial"/>
          <w:iCs/>
          <w:lang w:val="es-ES_tradnl"/>
        </w:rPr>
        <w:t>Magistrado</w:t>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r>
      <w:r w:rsidRPr="004E74ED">
        <w:rPr>
          <w:rFonts w:ascii="Arial" w:hAnsi="Arial" w:cs="Arial"/>
          <w:iCs/>
          <w:lang w:val="es-ES_tradnl"/>
        </w:rPr>
        <w:tab/>
        <w:t xml:space="preserve">  </w:t>
      </w:r>
      <w:r w:rsidR="00B32B1B">
        <w:rPr>
          <w:rFonts w:ascii="Arial" w:hAnsi="Arial" w:cs="Arial"/>
          <w:iCs/>
          <w:lang w:val="es-ES_tradnl"/>
        </w:rPr>
        <w:t xml:space="preserve">  </w:t>
      </w:r>
      <w:r w:rsidR="006016DE">
        <w:rPr>
          <w:rFonts w:ascii="Arial" w:hAnsi="Arial" w:cs="Arial"/>
          <w:iCs/>
          <w:lang w:val="es-ES_tradnl"/>
        </w:rPr>
        <w:t>Magistrado</w:t>
      </w:r>
    </w:p>
    <w:sectPr w:rsidR="00477256" w:rsidRPr="00DA1253" w:rsidSect="00307017">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4221" w14:textId="77777777" w:rsidR="00052BAE" w:rsidRDefault="00052BAE">
      <w:r>
        <w:separator/>
      </w:r>
    </w:p>
  </w:endnote>
  <w:endnote w:type="continuationSeparator" w:id="0">
    <w:p w14:paraId="57D166DB" w14:textId="77777777" w:rsidR="00052BAE" w:rsidRDefault="0005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F3F9" w14:textId="77777777" w:rsidR="00777FBB" w:rsidRPr="00DA1253" w:rsidRDefault="00777FBB">
    <w:pPr>
      <w:pStyle w:val="Piedepgina"/>
      <w:jc w:val="right"/>
      <w:rPr>
        <w:rFonts w:ascii="Arial" w:hAnsi="Arial" w:cs="Arial"/>
        <w:sz w:val="20"/>
      </w:rPr>
    </w:pPr>
    <w:r w:rsidRPr="00DA1253">
      <w:rPr>
        <w:rFonts w:ascii="Arial" w:hAnsi="Arial" w:cs="Arial"/>
        <w:sz w:val="20"/>
      </w:rPr>
      <w:fldChar w:fldCharType="begin"/>
    </w:r>
    <w:r w:rsidRPr="00DA1253">
      <w:rPr>
        <w:rFonts w:ascii="Arial" w:hAnsi="Arial" w:cs="Arial"/>
        <w:sz w:val="20"/>
      </w:rPr>
      <w:instrText xml:space="preserve"> PAGE   \* MERGEFORMAT </w:instrText>
    </w:r>
    <w:r w:rsidRPr="00DA1253">
      <w:rPr>
        <w:rFonts w:ascii="Arial" w:hAnsi="Arial" w:cs="Arial"/>
        <w:sz w:val="20"/>
      </w:rPr>
      <w:fldChar w:fldCharType="separate"/>
    </w:r>
    <w:r w:rsidR="003E47D9">
      <w:rPr>
        <w:rFonts w:ascii="Arial" w:hAnsi="Arial" w:cs="Arial"/>
        <w:noProof/>
        <w:sz w:val="20"/>
      </w:rPr>
      <w:t>7</w:t>
    </w:r>
    <w:r w:rsidRPr="00DA1253">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183D" w14:textId="77777777" w:rsidR="00052BAE" w:rsidRDefault="00052BAE">
      <w:r>
        <w:separator/>
      </w:r>
    </w:p>
  </w:footnote>
  <w:footnote w:type="continuationSeparator" w:id="0">
    <w:p w14:paraId="594C1200" w14:textId="77777777" w:rsidR="00052BAE" w:rsidRDefault="00052BAE">
      <w:r>
        <w:continuationSeparator/>
      </w:r>
    </w:p>
  </w:footnote>
  <w:footnote w:id="1">
    <w:p w14:paraId="4E1AFA6C" w14:textId="77777777" w:rsidR="00A9777F" w:rsidRPr="00DA1253" w:rsidRDefault="00A9777F" w:rsidP="00A9777F">
      <w:pPr>
        <w:pStyle w:val="Textonotapie"/>
        <w:rPr>
          <w:rFonts w:ascii="Arial" w:hAnsi="Arial" w:cs="Arial"/>
          <w:sz w:val="18"/>
          <w:szCs w:val="18"/>
        </w:rPr>
      </w:pPr>
      <w:r w:rsidRPr="00DA1253">
        <w:rPr>
          <w:rStyle w:val="Refdenotaalpie"/>
          <w:rFonts w:ascii="Arial" w:hAnsi="Arial" w:cs="Arial"/>
          <w:sz w:val="18"/>
          <w:szCs w:val="18"/>
        </w:rPr>
        <w:footnoteRef/>
      </w:r>
      <w:r w:rsidRPr="00DA1253">
        <w:rPr>
          <w:rFonts w:ascii="Arial" w:hAnsi="Arial" w:cs="Arial"/>
          <w:sz w:val="18"/>
          <w:szCs w:val="18"/>
        </w:rPr>
        <w:t xml:space="preserve"> </w:t>
      </w:r>
      <w:r w:rsidRPr="00DA1253">
        <w:rPr>
          <w:rFonts w:ascii="Arial" w:hAnsi="Arial" w:cs="Arial"/>
          <w:sz w:val="18"/>
          <w:szCs w:val="18"/>
          <w:lang w:val="es-ES_tradnl"/>
        </w:rPr>
        <w:t>Sent. Cas. Civil de 14/08/1995, Exp. No. 4268.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097D" w14:textId="52AAC186" w:rsidR="00A121F9" w:rsidRPr="00A121F9" w:rsidRDefault="00A121F9" w:rsidP="005B6469">
    <w:pPr>
      <w:pStyle w:val="Encabezado"/>
      <w:jc w:val="center"/>
      <w:rPr>
        <w:rFonts w:ascii="Arial Narrow" w:hAnsi="Arial Narrow"/>
        <w:sz w:val="20"/>
        <w:szCs w:val="20"/>
        <w:lang w:val="es-ES"/>
      </w:rPr>
    </w:pPr>
    <w:r w:rsidRPr="00A121F9">
      <w:rPr>
        <w:rFonts w:ascii="Arial Narrow" w:hAnsi="Arial Narrow"/>
        <w:sz w:val="20"/>
        <w:szCs w:val="20"/>
        <w:lang w:val="es-ES"/>
      </w:rPr>
      <w:t>Proceso Ordinario Laboral</w:t>
    </w:r>
  </w:p>
  <w:p w14:paraId="5DAC0EC8" w14:textId="62E6F5B7" w:rsidR="007F3758" w:rsidRPr="00A121F9" w:rsidRDefault="007F3758" w:rsidP="005B6469">
    <w:pPr>
      <w:pStyle w:val="Encabezado"/>
      <w:jc w:val="center"/>
      <w:rPr>
        <w:rFonts w:ascii="Arial Narrow" w:hAnsi="Arial Narrow"/>
        <w:sz w:val="20"/>
        <w:szCs w:val="20"/>
        <w:lang w:val="es-ES"/>
      </w:rPr>
    </w:pPr>
    <w:r w:rsidRPr="00A121F9">
      <w:rPr>
        <w:rFonts w:ascii="Arial Narrow" w:hAnsi="Arial Narrow"/>
        <w:sz w:val="20"/>
        <w:szCs w:val="20"/>
        <w:lang w:val="es-ES"/>
      </w:rPr>
      <w:t xml:space="preserve">Radicado </w:t>
    </w:r>
    <w:r w:rsidR="005B5FC4">
      <w:rPr>
        <w:rFonts w:ascii="Arial Narrow" w:hAnsi="Arial Narrow"/>
        <w:sz w:val="20"/>
        <w:szCs w:val="20"/>
        <w:lang w:val="es-ES"/>
      </w:rPr>
      <w:t>66001-31-05-003-2018-000091</w:t>
    </w:r>
    <w:r w:rsidR="00BE3C1D" w:rsidRPr="00BE3C1D">
      <w:rPr>
        <w:rFonts w:ascii="Arial Narrow" w:hAnsi="Arial Narrow"/>
        <w:sz w:val="20"/>
        <w:szCs w:val="20"/>
        <w:lang w:val="es-ES"/>
      </w:rPr>
      <w:t>-01</w:t>
    </w:r>
    <w:r w:rsidR="00BE3C1D">
      <w:rPr>
        <w:rFonts w:ascii="Arial Narrow" w:hAnsi="Arial Narrow"/>
        <w:sz w:val="20"/>
        <w:szCs w:val="20"/>
        <w:lang w:val="es-ES"/>
      </w:rPr>
      <w:t xml:space="preserve"> y otros</w:t>
    </w:r>
  </w:p>
  <w:p w14:paraId="3A8020CC" w14:textId="68FF7ED4" w:rsidR="00777FBB" w:rsidRPr="00A121F9" w:rsidRDefault="005B5FC4" w:rsidP="005B6469">
    <w:pPr>
      <w:pStyle w:val="Encabezado"/>
      <w:jc w:val="center"/>
      <w:rPr>
        <w:rFonts w:ascii="Arial Narrow" w:hAnsi="Arial Narrow"/>
        <w:sz w:val="20"/>
        <w:szCs w:val="20"/>
        <w:lang w:val="es-ES"/>
      </w:rPr>
    </w:pPr>
    <w:r>
      <w:rPr>
        <w:rFonts w:ascii="Arial Narrow" w:hAnsi="Arial Narrow"/>
        <w:sz w:val="20"/>
        <w:szCs w:val="20"/>
        <w:lang w:val="es-ES"/>
      </w:rPr>
      <w:t>Jannin Andrea Urquijo</w:t>
    </w:r>
    <w:r w:rsidR="00BE3C1D" w:rsidRPr="00BE3C1D">
      <w:rPr>
        <w:rFonts w:ascii="Arial Narrow" w:hAnsi="Arial Narrow"/>
        <w:sz w:val="20"/>
        <w:szCs w:val="20"/>
        <w:lang w:val="es-ES"/>
      </w:rPr>
      <w:t xml:space="preserve">  y otros </w:t>
    </w:r>
    <w:r w:rsidR="00777FBB" w:rsidRPr="00A121F9">
      <w:rPr>
        <w:rFonts w:ascii="Arial Narrow" w:hAnsi="Arial Narrow"/>
        <w:sz w:val="20"/>
        <w:szCs w:val="20"/>
        <w:lang w:val="es-ES"/>
      </w:rPr>
      <w:t>vs</w:t>
    </w:r>
    <w:r w:rsidR="00BE3C1D">
      <w:rPr>
        <w:rFonts w:ascii="Arial Narrow" w:hAnsi="Arial Narrow"/>
        <w:sz w:val="20"/>
        <w:szCs w:val="20"/>
        <w:lang w:val="es-ES"/>
      </w:rPr>
      <w:t>.</w:t>
    </w:r>
    <w:r w:rsidR="00777FBB" w:rsidRPr="00A121F9">
      <w:rPr>
        <w:rFonts w:ascii="Arial Narrow" w:hAnsi="Arial Narrow"/>
        <w:sz w:val="20"/>
        <w:szCs w:val="20"/>
        <w:lang w:val="es-ES"/>
      </w:rPr>
      <w:t xml:space="preserve"> </w:t>
    </w:r>
    <w:r w:rsidR="00BE3C1D">
      <w:rPr>
        <w:rFonts w:ascii="Arial Narrow" w:hAnsi="Arial Narrow"/>
        <w:sz w:val="20"/>
        <w:szCs w:val="20"/>
        <w:lang w:val="es-ES"/>
      </w:rPr>
      <w:t>Telemark Spain S.A. Sucursal Colombia Zona Franca Permanente Especial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678C"/>
    <w:multiLevelType w:val="hybridMultilevel"/>
    <w:tmpl w:val="E2EE5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40221"/>
    <w:multiLevelType w:val="hybridMultilevel"/>
    <w:tmpl w:val="7A1E3F5A"/>
    <w:lvl w:ilvl="0" w:tplc="90D83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47C0C"/>
    <w:multiLevelType w:val="hybridMultilevel"/>
    <w:tmpl w:val="4F083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4932AE"/>
    <w:multiLevelType w:val="hybridMultilevel"/>
    <w:tmpl w:val="F92CA448"/>
    <w:lvl w:ilvl="0" w:tplc="64885220">
      <w:start w:val="1"/>
      <w:numFmt w:val="decimal"/>
      <w:lvlText w:val="%1."/>
      <w:lvlJc w:val="left"/>
      <w:pPr>
        <w:ind w:left="720" w:hanging="360"/>
      </w:pPr>
      <w:rPr>
        <w:rFonts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4"/>
    <w:rsid w:val="00007425"/>
    <w:rsid w:val="000153AB"/>
    <w:rsid w:val="00020273"/>
    <w:rsid w:val="00020F42"/>
    <w:rsid w:val="000358AA"/>
    <w:rsid w:val="00037141"/>
    <w:rsid w:val="000478A4"/>
    <w:rsid w:val="00052BAE"/>
    <w:rsid w:val="0005561F"/>
    <w:rsid w:val="000744E0"/>
    <w:rsid w:val="00087AA3"/>
    <w:rsid w:val="000A63C6"/>
    <w:rsid w:val="000B368E"/>
    <w:rsid w:val="000B550A"/>
    <w:rsid w:val="000B7C53"/>
    <w:rsid w:val="000C5E33"/>
    <w:rsid w:val="000D1396"/>
    <w:rsid w:val="000D2D88"/>
    <w:rsid w:val="000D5CFA"/>
    <w:rsid w:val="000D695C"/>
    <w:rsid w:val="000E2090"/>
    <w:rsid w:val="000E28B7"/>
    <w:rsid w:val="000F061C"/>
    <w:rsid w:val="000F1A76"/>
    <w:rsid w:val="000F61D3"/>
    <w:rsid w:val="00103564"/>
    <w:rsid w:val="00105C80"/>
    <w:rsid w:val="00106CD2"/>
    <w:rsid w:val="00116703"/>
    <w:rsid w:val="00116947"/>
    <w:rsid w:val="00121D2D"/>
    <w:rsid w:val="00131C18"/>
    <w:rsid w:val="001365B0"/>
    <w:rsid w:val="00140625"/>
    <w:rsid w:val="001432EB"/>
    <w:rsid w:val="0014331F"/>
    <w:rsid w:val="00152CB9"/>
    <w:rsid w:val="001569F2"/>
    <w:rsid w:val="0017604C"/>
    <w:rsid w:val="00181681"/>
    <w:rsid w:val="00185E0D"/>
    <w:rsid w:val="001922A2"/>
    <w:rsid w:val="001B3944"/>
    <w:rsid w:val="001B4E66"/>
    <w:rsid w:val="001D1405"/>
    <w:rsid w:val="001D1483"/>
    <w:rsid w:val="001F1055"/>
    <w:rsid w:val="001F269F"/>
    <w:rsid w:val="001F2AFB"/>
    <w:rsid w:val="002028DB"/>
    <w:rsid w:val="002058F9"/>
    <w:rsid w:val="00211288"/>
    <w:rsid w:val="002124AE"/>
    <w:rsid w:val="0022011F"/>
    <w:rsid w:val="00224813"/>
    <w:rsid w:val="00240728"/>
    <w:rsid w:val="002548C9"/>
    <w:rsid w:val="002609E7"/>
    <w:rsid w:val="00265D6B"/>
    <w:rsid w:val="0026666D"/>
    <w:rsid w:val="00274C23"/>
    <w:rsid w:val="002858EC"/>
    <w:rsid w:val="00286162"/>
    <w:rsid w:val="00293A43"/>
    <w:rsid w:val="002943CC"/>
    <w:rsid w:val="002A73F9"/>
    <w:rsid w:val="002C3ED7"/>
    <w:rsid w:val="002D2D31"/>
    <w:rsid w:val="002D6BD3"/>
    <w:rsid w:val="002E14CB"/>
    <w:rsid w:val="002E7500"/>
    <w:rsid w:val="002F4D27"/>
    <w:rsid w:val="002F727B"/>
    <w:rsid w:val="00301393"/>
    <w:rsid w:val="00307017"/>
    <w:rsid w:val="00313022"/>
    <w:rsid w:val="0033124C"/>
    <w:rsid w:val="0034106D"/>
    <w:rsid w:val="00346386"/>
    <w:rsid w:val="00362483"/>
    <w:rsid w:val="00364DE7"/>
    <w:rsid w:val="00367463"/>
    <w:rsid w:val="0036747D"/>
    <w:rsid w:val="00373444"/>
    <w:rsid w:val="00380413"/>
    <w:rsid w:val="00386D45"/>
    <w:rsid w:val="00387332"/>
    <w:rsid w:val="003A4407"/>
    <w:rsid w:val="003B023A"/>
    <w:rsid w:val="003B1A2C"/>
    <w:rsid w:val="003C2D2A"/>
    <w:rsid w:val="003E47D9"/>
    <w:rsid w:val="003F3D05"/>
    <w:rsid w:val="003F7D8F"/>
    <w:rsid w:val="00400E35"/>
    <w:rsid w:val="0040161B"/>
    <w:rsid w:val="00405142"/>
    <w:rsid w:val="00405E36"/>
    <w:rsid w:val="00420926"/>
    <w:rsid w:val="00424855"/>
    <w:rsid w:val="0043352D"/>
    <w:rsid w:val="00445D9D"/>
    <w:rsid w:val="004464EF"/>
    <w:rsid w:val="004473B8"/>
    <w:rsid w:val="00451871"/>
    <w:rsid w:val="00453F7E"/>
    <w:rsid w:val="004548FC"/>
    <w:rsid w:val="004577F7"/>
    <w:rsid w:val="00466CD3"/>
    <w:rsid w:val="00474C1E"/>
    <w:rsid w:val="00477256"/>
    <w:rsid w:val="00485F9D"/>
    <w:rsid w:val="00490A8A"/>
    <w:rsid w:val="00496AB4"/>
    <w:rsid w:val="004A232C"/>
    <w:rsid w:val="004B25C2"/>
    <w:rsid w:val="004B452F"/>
    <w:rsid w:val="004B586C"/>
    <w:rsid w:val="004B5BB1"/>
    <w:rsid w:val="004C7F26"/>
    <w:rsid w:val="004E2C9B"/>
    <w:rsid w:val="004E74ED"/>
    <w:rsid w:val="004F05B7"/>
    <w:rsid w:val="004F487B"/>
    <w:rsid w:val="00501788"/>
    <w:rsid w:val="00502685"/>
    <w:rsid w:val="005204EF"/>
    <w:rsid w:val="00536FF9"/>
    <w:rsid w:val="0054489C"/>
    <w:rsid w:val="0054592B"/>
    <w:rsid w:val="00550859"/>
    <w:rsid w:val="005570E2"/>
    <w:rsid w:val="00572ED6"/>
    <w:rsid w:val="00572EDA"/>
    <w:rsid w:val="00575BAF"/>
    <w:rsid w:val="00581465"/>
    <w:rsid w:val="005935E1"/>
    <w:rsid w:val="00593EFF"/>
    <w:rsid w:val="005A0A53"/>
    <w:rsid w:val="005A153A"/>
    <w:rsid w:val="005A2B4C"/>
    <w:rsid w:val="005A6A94"/>
    <w:rsid w:val="005A70B4"/>
    <w:rsid w:val="005B5FC4"/>
    <w:rsid w:val="005B6469"/>
    <w:rsid w:val="005D1F44"/>
    <w:rsid w:val="005D2901"/>
    <w:rsid w:val="005D2F83"/>
    <w:rsid w:val="005F0D37"/>
    <w:rsid w:val="005F31A7"/>
    <w:rsid w:val="005F3555"/>
    <w:rsid w:val="005F79D3"/>
    <w:rsid w:val="00600097"/>
    <w:rsid w:val="006016DE"/>
    <w:rsid w:val="00607EA0"/>
    <w:rsid w:val="00611D8F"/>
    <w:rsid w:val="00622B91"/>
    <w:rsid w:val="00630C50"/>
    <w:rsid w:val="00631FA2"/>
    <w:rsid w:val="00651080"/>
    <w:rsid w:val="006544DB"/>
    <w:rsid w:val="006619B0"/>
    <w:rsid w:val="0066600E"/>
    <w:rsid w:val="00670C1C"/>
    <w:rsid w:val="00675CB8"/>
    <w:rsid w:val="00683E6F"/>
    <w:rsid w:val="0068463A"/>
    <w:rsid w:val="006850D2"/>
    <w:rsid w:val="00685FC9"/>
    <w:rsid w:val="00686000"/>
    <w:rsid w:val="00690CAD"/>
    <w:rsid w:val="00691121"/>
    <w:rsid w:val="00692881"/>
    <w:rsid w:val="00696610"/>
    <w:rsid w:val="006B5963"/>
    <w:rsid w:val="006C0B55"/>
    <w:rsid w:val="006D771A"/>
    <w:rsid w:val="006E00C9"/>
    <w:rsid w:val="006E65CE"/>
    <w:rsid w:val="006E6C4A"/>
    <w:rsid w:val="006E71B8"/>
    <w:rsid w:val="006F2AB9"/>
    <w:rsid w:val="006F7998"/>
    <w:rsid w:val="00701728"/>
    <w:rsid w:val="00702CC5"/>
    <w:rsid w:val="00702F2B"/>
    <w:rsid w:val="00704131"/>
    <w:rsid w:val="00705274"/>
    <w:rsid w:val="00705452"/>
    <w:rsid w:val="0070583F"/>
    <w:rsid w:val="0071110B"/>
    <w:rsid w:val="00716F3F"/>
    <w:rsid w:val="007209E3"/>
    <w:rsid w:val="007322EC"/>
    <w:rsid w:val="00735317"/>
    <w:rsid w:val="0074033D"/>
    <w:rsid w:val="007603AF"/>
    <w:rsid w:val="00765C77"/>
    <w:rsid w:val="00777FBB"/>
    <w:rsid w:val="00782EE7"/>
    <w:rsid w:val="00787EF7"/>
    <w:rsid w:val="00795D7E"/>
    <w:rsid w:val="007A18F6"/>
    <w:rsid w:val="007B3C95"/>
    <w:rsid w:val="007B6165"/>
    <w:rsid w:val="007B6A49"/>
    <w:rsid w:val="007B6E90"/>
    <w:rsid w:val="007C05B2"/>
    <w:rsid w:val="007C4EED"/>
    <w:rsid w:val="007D222A"/>
    <w:rsid w:val="007D6871"/>
    <w:rsid w:val="007E2C6A"/>
    <w:rsid w:val="007E302B"/>
    <w:rsid w:val="007F3758"/>
    <w:rsid w:val="00800A18"/>
    <w:rsid w:val="00803FF0"/>
    <w:rsid w:val="00820582"/>
    <w:rsid w:val="00821523"/>
    <w:rsid w:val="00831868"/>
    <w:rsid w:val="00833D53"/>
    <w:rsid w:val="00840082"/>
    <w:rsid w:val="00840228"/>
    <w:rsid w:val="008440F1"/>
    <w:rsid w:val="00862A8E"/>
    <w:rsid w:val="00887176"/>
    <w:rsid w:val="00897760"/>
    <w:rsid w:val="008C353C"/>
    <w:rsid w:val="008C6BEB"/>
    <w:rsid w:val="008C7B8C"/>
    <w:rsid w:val="008D2183"/>
    <w:rsid w:val="008D3E4F"/>
    <w:rsid w:val="008D478B"/>
    <w:rsid w:val="008D6F54"/>
    <w:rsid w:val="008E2F74"/>
    <w:rsid w:val="008E6BB7"/>
    <w:rsid w:val="008F2A85"/>
    <w:rsid w:val="008F69E6"/>
    <w:rsid w:val="0090629E"/>
    <w:rsid w:val="00911B9C"/>
    <w:rsid w:val="00921419"/>
    <w:rsid w:val="009268F9"/>
    <w:rsid w:val="0094006B"/>
    <w:rsid w:val="009470EE"/>
    <w:rsid w:val="00947117"/>
    <w:rsid w:val="009567EA"/>
    <w:rsid w:val="00960832"/>
    <w:rsid w:val="00973D3F"/>
    <w:rsid w:val="009742DC"/>
    <w:rsid w:val="00981347"/>
    <w:rsid w:val="009975F4"/>
    <w:rsid w:val="009B38DD"/>
    <w:rsid w:val="009D7F90"/>
    <w:rsid w:val="009E2F86"/>
    <w:rsid w:val="009E53E1"/>
    <w:rsid w:val="009E6DEA"/>
    <w:rsid w:val="009F339F"/>
    <w:rsid w:val="009F3439"/>
    <w:rsid w:val="00A04299"/>
    <w:rsid w:val="00A121F9"/>
    <w:rsid w:val="00A16A66"/>
    <w:rsid w:val="00A44849"/>
    <w:rsid w:val="00A54B73"/>
    <w:rsid w:val="00A55303"/>
    <w:rsid w:val="00A57B9C"/>
    <w:rsid w:val="00A6328A"/>
    <w:rsid w:val="00A66AC0"/>
    <w:rsid w:val="00A706AF"/>
    <w:rsid w:val="00A71497"/>
    <w:rsid w:val="00A71DC2"/>
    <w:rsid w:val="00A816BE"/>
    <w:rsid w:val="00A8436E"/>
    <w:rsid w:val="00A8717A"/>
    <w:rsid w:val="00A91BBB"/>
    <w:rsid w:val="00A947FD"/>
    <w:rsid w:val="00A94BB1"/>
    <w:rsid w:val="00A96857"/>
    <w:rsid w:val="00A97467"/>
    <w:rsid w:val="00A9777F"/>
    <w:rsid w:val="00A97F20"/>
    <w:rsid w:val="00AA547C"/>
    <w:rsid w:val="00AB01F4"/>
    <w:rsid w:val="00AB76A2"/>
    <w:rsid w:val="00AC6ADA"/>
    <w:rsid w:val="00AD27BD"/>
    <w:rsid w:val="00AD6438"/>
    <w:rsid w:val="00AF2458"/>
    <w:rsid w:val="00AF557F"/>
    <w:rsid w:val="00B00EF3"/>
    <w:rsid w:val="00B02BD2"/>
    <w:rsid w:val="00B04C0A"/>
    <w:rsid w:val="00B05BDB"/>
    <w:rsid w:val="00B32B1B"/>
    <w:rsid w:val="00B33611"/>
    <w:rsid w:val="00B35952"/>
    <w:rsid w:val="00B460C2"/>
    <w:rsid w:val="00B65273"/>
    <w:rsid w:val="00B66B75"/>
    <w:rsid w:val="00B728F3"/>
    <w:rsid w:val="00B76052"/>
    <w:rsid w:val="00B76B3D"/>
    <w:rsid w:val="00B805D1"/>
    <w:rsid w:val="00B810B6"/>
    <w:rsid w:val="00B97D7E"/>
    <w:rsid w:val="00BA4E81"/>
    <w:rsid w:val="00BA7670"/>
    <w:rsid w:val="00BB56B5"/>
    <w:rsid w:val="00BB6D53"/>
    <w:rsid w:val="00BD1CF3"/>
    <w:rsid w:val="00BE3C1D"/>
    <w:rsid w:val="00BE4DB5"/>
    <w:rsid w:val="00BE766E"/>
    <w:rsid w:val="00BF029B"/>
    <w:rsid w:val="00BF79E4"/>
    <w:rsid w:val="00C03C01"/>
    <w:rsid w:val="00C10571"/>
    <w:rsid w:val="00C21A4A"/>
    <w:rsid w:val="00C326DD"/>
    <w:rsid w:val="00C458AC"/>
    <w:rsid w:val="00C5418E"/>
    <w:rsid w:val="00C575B0"/>
    <w:rsid w:val="00C618A6"/>
    <w:rsid w:val="00C63EC0"/>
    <w:rsid w:val="00C75783"/>
    <w:rsid w:val="00C77512"/>
    <w:rsid w:val="00C8473F"/>
    <w:rsid w:val="00C853B9"/>
    <w:rsid w:val="00C93FCE"/>
    <w:rsid w:val="00CB0402"/>
    <w:rsid w:val="00CB258D"/>
    <w:rsid w:val="00CB34B5"/>
    <w:rsid w:val="00CB56EC"/>
    <w:rsid w:val="00CC0B94"/>
    <w:rsid w:val="00CC66EE"/>
    <w:rsid w:val="00CC739A"/>
    <w:rsid w:val="00CD1D2D"/>
    <w:rsid w:val="00CE473E"/>
    <w:rsid w:val="00CE7EAD"/>
    <w:rsid w:val="00CF21BC"/>
    <w:rsid w:val="00CF4E2D"/>
    <w:rsid w:val="00CF654C"/>
    <w:rsid w:val="00CF6FF4"/>
    <w:rsid w:val="00D12DED"/>
    <w:rsid w:val="00D135C5"/>
    <w:rsid w:val="00D146A0"/>
    <w:rsid w:val="00D20684"/>
    <w:rsid w:val="00D21AF6"/>
    <w:rsid w:val="00D2731A"/>
    <w:rsid w:val="00D325FA"/>
    <w:rsid w:val="00D406E5"/>
    <w:rsid w:val="00D51659"/>
    <w:rsid w:val="00D54A30"/>
    <w:rsid w:val="00D55F99"/>
    <w:rsid w:val="00D6148D"/>
    <w:rsid w:val="00D70F50"/>
    <w:rsid w:val="00D775F9"/>
    <w:rsid w:val="00D82C57"/>
    <w:rsid w:val="00D82CAD"/>
    <w:rsid w:val="00D866A9"/>
    <w:rsid w:val="00D952F8"/>
    <w:rsid w:val="00D970B2"/>
    <w:rsid w:val="00DA0245"/>
    <w:rsid w:val="00DA1253"/>
    <w:rsid w:val="00DA49FB"/>
    <w:rsid w:val="00DB3C35"/>
    <w:rsid w:val="00DB3C42"/>
    <w:rsid w:val="00DB444D"/>
    <w:rsid w:val="00DD663C"/>
    <w:rsid w:val="00DE222C"/>
    <w:rsid w:val="00DE22FE"/>
    <w:rsid w:val="00DE26C4"/>
    <w:rsid w:val="00DF6E13"/>
    <w:rsid w:val="00E012FF"/>
    <w:rsid w:val="00E01906"/>
    <w:rsid w:val="00E03220"/>
    <w:rsid w:val="00E07532"/>
    <w:rsid w:val="00E13E65"/>
    <w:rsid w:val="00E143CA"/>
    <w:rsid w:val="00E149A9"/>
    <w:rsid w:val="00E16787"/>
    <w:rsid w:val="00E21F03"/>
    <w:rsid w:val="00E4702E"/>
    <w:rsid w:val="00E700C4"/>
    <w:rsid w:val="00E738E8"/>
    <w:rsid w:val="00E74802"/>
    <w:rsid w:val="00E74C6F"/>
    <w:rsid w:val="00E75844"/>
    <w:rsid w:val="00E8193B"/>
    <w:rsid w:val="00E8499B"/>
    <w:rsid w:val="00E907D3"/>
    <w:rsid w:val="00E919EF"/>
    <w:rsid w:val="00EB13CA"/>
    <w:rsid w:val="00EB1B51"/>
    <w:rsid w:val="00EB1F29"/>
    <w:rsid w:val="00EC0B00"/>
    <w:rsid w:val="00EF56E0"/>
    <w:rsid w:val="00EF7E34"/>
    <w:rsid w:val="00F12625"/>
    <w:rsid w:val="00F216A1"/>
    <w:rsid w:val="00F42753"/>
    <w:rsid w:val="00F6533F"/>
    <w:rsid w:val="00F67C4C"/>
    <w:rsid w:val="00F735E2"/>
    <w:rsid w:val="00FC60BD"/>
    <w:rsid w:val="00FD23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65908"/>
  <w15:docId w15:val="{A0A934C4-12F6-487D-8BE2-5DA96B3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66"/>
    <w:pPr>
      <w:spacing w:after="0" w:line="240" w:lineRule="auto"/>
    </w:pPr>
    <w:rPr>
      <w:rFonts w:ascii="Times New Roman" w:eastAsia="Times New Roman" w:hAnsi="Times New Roman" w:cs="Times New Roman"/>
      <w:sz w:val="24"/>
      <w:szCs w:val="24"/>
      <w:lang w:val="es-CO" w:eastAsia="es-ES"/>
    </w:rPr>
  </w:style>
  <w:style w:type="paragraph" w:styleId="Ttulo4">
    <w:name w:val="heading 4"/>
    <w:basedOn w:val="Normal"/>
    <w:next w:val="Normal"/>
    <w:link w:val="Ttulo4Car"/>
    <w:uiPriority w:val="99"/>
    <w:semiHidden/>
    <w:unhideWhenUsed/>
    <w:qFormat/>
    <w:rsid w:val="00A16A66"/>
    <w:pPr>
      <w:keepNext/>
      <w:spacing w:line="360" w:lineRule="auto"/>
      <w:jc w:val="center"/>
      <w:outlineLvl w:val="3"/>
    </w:pPr>
    <w:rPr>
      <w:rFonts w:ascii="Verdana" w:hAnsi="Verdana"/>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6A66"/>
    <w:pPr>
      <w:tabs>
        <w:tab w:val="center" w:pos="4252"/>
        <w:tab w:val="right" w:pos="8504"/>
      </w:tabs>
    </w:pPr>
  </w:style>
  <w:style w:type="character" w:customStyle="1" w:styleId="EncabezadoCar">
    <w:name w:val="Encabezado Car"/>
    <w:basedOn w:val="Fuentedeprrafopredeter"/>
    <w:link w:val="Encabezado"/>
    <w:rsid w:val="00A16A66"/>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A16A66"/>
    <w:pPr>
      <w:tabs>
        <w:tab w:val="center" w:pos="4252"/>
        <w:tab w:val="right" w:pos="8504"/>
      </w:tabs>
    </w:pPr>
  </w:style>
  <w:style w:type="character" w:customStyle="1" w:styleId="PiedepginaCar">
    <w:name w:val="Pie de página Car"/>
    <w:basedOn w:val="Fuentedeprrafopredeter"/>
    <w:link w:val="Piedepgina"/>
    <w:uiPriority w:val="99"/>
    <w:rsid w:val="00A16A66"/>
    <w:rPr>
      <w:rFonts w:ascii="Times New Roman" w:eastAsia="Times New Roman" w:hAnsi="Times New Roman" w:cs="Times New Roman"/>
      <w:sz w:val="24"/>
      <w:szCs w:val="24"/>
      <w:lang w:val="es-CO" w:eastAsia="es-ES"/>
    </w:rPr>
  </w:style>
  <w:style w:type="character" w:customStyle="1" w:styleId="Ttulo4Car">
    <w:name w:val="Título 4 Car"/>
    <w:basedOn w:val="Fuentedeprrafopredeter"/>
    <w:link w:val="Ttulo4"/>
    <w:uiPriority w:val="99"/>
    <w:semiHidden/>
    <w:rsid w:val="00A16A66"/>
    <w:rPr>
      <w:rFonts w:ascii="Verdana" w:eastAsia="Times New Roman" w:hAnsi="Verdana" w:cs="Times New Roman"/>
      <w:b/>
      <w:bCs/>
      <w:sz w:val="24"/>
      <w:szCs w:val="24"/>
      <w:lang w:eastAsia="es-ES"/>
    </w:rPr>
  </w:style>
  <w:style w:type="paragraph" w:styleId="NormalWeb">
    <w:name w:val="Normal (Web)"/>
    <w:basedOn w:val="Normal"/>
    <w:uiPriority w:val="99"/>
    <w:unhideWhenUsed/>
    <w:rsid w:val="00A16A66"/>
    <w:pPr>
      <w:spacing w:before="100" w:beforeAutospacing="1" w:after="100" w:afterAutospacing="1"/>
    </w:pPr>
    <w:rPr>
      <w:lang w:val="es-ES"/>
    </w:rPr>
  </w:style>
  <w:style w:type="paragraph" w:styleId="Puesto">
    <w:name w:val="Title"/>
    <w:basedOn w:val="Normal"/>
    <w:link w:val="PuestoCar"/>
    <w:qFormat/>
    <w:rsid w:val="00A16A66"/>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A16A66"/>
    <w:rPr>
      <w:rFonts w:ascii="Verdana" w:eastAsia="Times New Roman" w:hAnsi="Verdana" w:cs="Times New Roman"/>
      <w:sz w:val="28"/>
      <w:szCs w:val="28"/>
      <w:lang w:val="es-ES_tradnl" w:eastAsia="es-MX"/>
    </w:rPr>
  </w:style>
  <w:style w:type="paragraph" w:styleId="Textoindependiente">
    <w:name w:val="Body Text"/>
    <w:basedOn w:val="Normal"/>
    <w:link w:val="TextoindependienteCar"/>
    <w:rsid w:val="00477256"/>
    <w:pPr>
      <w:spacing w:after="120"/>
    </w:pPr>
    <w:rPr>
      <w:lang w:val="es-ES"/>
    </w:rPr>
  </w:style>
  <w:style w:type="character" w:customStyle="1" w:styleId="TextoindependienteCar">
    <w:name w:val="Texto independiente Car"/>
    <w:basedOn w:val="Fuentedeprrafopredeter"/>
    <w:link w:val="Textoindependiente"/>
    <w:rsid w:val="0047725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477256"/>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47725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06CD2"/>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8D2183"/>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D2183"/>
    <w:rPr>
      <w:rFonts w:ascii="Times New Roman" w:eastAsia="Times New Roman" w:hAnsi="Times New Roman" w:cs="Times New Roman"/>
      <w:sz w:val="20"/>
      <w:szCs w:val="20"/>
      <w:lang w:val="es-CO" w:eastAsia="es-ES"/>
    </w:rPr>
  </w:style>
  <w:style w:type="character" w:styleId="Refdenotaalpie">
    <w:name w:val="footnote reference"/>
    <w:aliases w:val="Texto de nota al pie,referencia nota al pie"/>
    <w:basedOn w:val="Fuentedeprrafopredeter"/>
    <w:uiPriority w:val="99"/>
    <w:unhideWhenUsed/>
    <w:rsid w:val="008D2183"/>
    <w:rPr>
      <w:vertAlign w:val="superscript"/>
    </w:rPr>
  </w:style>
  <w:style w:type="character" w:styleId="Textoennegrita">
    <w:name w:val="Strong"/>
    <w:basedOn w:val="Fuentedeprrafopredeter"/>
    <w:uiPriority w:val="22"/>
    <w:qFormat/>
    <w:rsid w:val="00B04C0A"/>
    <w:rPr>
      <w:b/>
      <w:bCs/>
    </w:rPr>
  </w:style>
  <w:style w:type="character" w:customStyle="1" w:styleId="apple-converted-space">
    <w:name w:val="apple-converted-space"/>
    <w:basedOn w:val="Fuentedeprrafopredeter"/>
    <w:rsid w:val="00B04C0A"/>
  </w:style>
  <w:style w:type="paragraph" w:styleId="Textodeglobo">
    <w:name w:val="Balloon Text"/>
    <w:basedOn w:val="Normal"/>
    <w:link w:val="TextodegloboCar"/>
    <w:uiPriority w:val="99"/>
    <w:semiHidden/>
    <w:unhideWhenUsed/>
    <w:rsid w:val="004E74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4ED"/>
    <w:rPr>
      <w:rFonts w:ascii="Segoe UI" w:eastAsia="Times New Roman" w:hAnsi="Segoe UI" w:cs="Segoe UI"/>
      <w:sz w:val="18"/>
      <w:szCs w:val="18"/>
      <w:lang w:val="es-CO" w:eastAsia="es-ES"/>
    </w:rPr>
  </w:style>
  <w:style w:type="table" w:styleId="Tablaconcuadrcula">
    <w:name w:val="Table Grid"/>
    <w:basedOn w:val="Tablanormal"/>
    <w:uiPriority w:val="39"/>
    <w:rsid w:val="00795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E3C1D"/>
    <w:pPr>
      <w:spacing w:after="0" w:line="240" w:lineRule="auto"/>
    </w:pPr>
    <w:rPr>
      <w:rFonts w:ascii="Times New Roman" w:eastAsia="Times New Roman" w:hAnsi="Times New Roman" w:cs="Times New Roman"/>
      <w:sz w:val="24"/>
      <w:szCs w:val="24"/>
      <w:lang w:val="es-CO"/>
    </w:rPr>
  </w:style>
  <w:style w:type="character" w:customStyle="1" w:styleId="iaj">
    <w:name w:val="i_aj"/>
    <w:basedOn w:val="Fuentedeprrafopredeter"/>
    <w:rsid w:val="000D695C"/>
  </w:style>
  <w:style w:type="character" w:customStyle="1" w:styleId="SinespaciadoCar">
    <w:name w:val="Sin espaciado Car"/>
    <w:link w:val="Sinespaciado"/>
    <w:uiPriority w:val="1"/>
    <w:locked/>
    <w:rsid w:val="001B3944"/>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73">
      <w:bodyDiv w:val="1"/>
      <w:marLeft w:val="0"/>
      <w:marRight w:val="0"/>
      <w:marTop w:val="0"/>
      <w:marBottom w:val="0"/>
      <w:divBdr>
        <w:top w:val="none" w:sz="0" w:space="0" w:color="auto"/>
        <w:left w:val="none" w:sz="0" w:space="0" w:color="auto"/>
        <w:bottom w:val="none" w:sz="0" w:space="0" w:color="auto"/>
        <w:right w:val="none" w:sz="0" w:space="0" w:color="auto"/>
      </w:divBdr>
    </w:div>
    <w:div w:id="522086045">
      <w:bodyDiv w:val="1"/>
      <w:marLeft w:val="0"/>
      <w:marRight w:val="0"/>
      <w:marTop w:val="0"/>
      <w:marBottom w:val="0"/>
      <w:divBdr>
        <w:top w:val="none" w:sz="0" w:space="0" w:color="auto"/>
        <w:left w:val="none" w:sz="0" w:space="0" w:color="auto"/>
        <w:bottom w:val="none" w:sz="0" w:space="0" w:color="auto"/>
        <w:right w:val="none" w:sz="0" w:space="0" w:color="auto"/>
      </w:divBdr>
    </w:div>
    <w:div w:id="15691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76C1-A933-4E99-9F4E-655DBF5F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2918</Words>
  <Characters>16050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13</cp:revision>
  <cp:lastPrinted>2019-02-27T13:21:00Z</cp:lastPrinted>
  <dcterms:created xsi:type="dcterms:W3CDTF">2019-04-04T12:19:00Z</dcterms:created>
  <dcterms:modified xsi:type="dcterms:W3CDTF">2019-05-09T19:28:00Z</dcterms:modified>
</cp:coreProperties>
</file>