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568" w:rsidRPr="00604568" w:rsidRDefault="00604568" w:rsidP="0060456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604568">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04568" w:rsidRDefault="00604568" w:rsidP="00604568">
      <w:pPr>
        <w:jc w:val="both"/>
        <w:rPr>
          <w:rFonts w:ascii="Arial" w:hAnsi="Arial" w:cs="Arial"/>
          <w:sz w:val="20"/>
          <w:lang w:val="es-419"/>
        </w:rPr>
      </w:pPr>
    </w:p>
    <w:p w:rsidR="00604568" w:rsidRPr="00604568" w:rsidRDefault="00604568" w:rsidP="00604568">
      <w:pPr>
        <w:jc w:val="both"/>
        <w:rPr>
          <w:rFonts w:ascii="Arial" w:hAnsi="Arial" w:cs="Arial"/>
          <w:sz w:val="20"/>
          <w:lang w:val="es-419"/>
        </w:rPr>
      </w:pPr>
      <w:r w:rsidRPr="00604568">
        <w:rPr>
          <w:rFonts w:ascii="Arial" w:hAnsi="Arial" w:cs="Arial"/>
          <w:sz w:val="20"/>
          <w:lang w:val="es-419"/>
        </w:rPr>
        <w:t>Asunto.</w:t>
      </w:r>
      <w:r w:rsidRPr="00604568">
        <w:rPr>
          <w:rFonts w:ascii="Arial" w:hAnsi="Arial" w:cs="Arial"/>
          <w:sz w:val="20"/>
          <w:lang w:val="es-419"/>
        </w:rPr>
        <w:tab/>
      </w:r>
      <w:r w:rsidRPr="00604568">
        <w:rPr>
          <w:rFonts w:ascii="Arial" w:hAnsi="Arial" w:cs="Arial"/>
          <w:sz w:val="20"/>
          <w:lang w:val="es-419"/>
        </w:rPr>
        <w:tab/>
      </w:r>
      <w:r w:rsidRPr="00604568">
        <w:rPr>
          <w:rFonts w:ascii="Arial" w:hAnsi="Arial" w:cs="Arial"/>
          <w:sz w:val="20"/>
          <w:lang w:val="es-419"/>
        </w:rPr>
        <w:tab/>
        <w:t>Apelación</w:t>
      </w:r>
      <w:r w:rsidRPr="00604568">
        <w:rPr>
          <w:rFonts w:ascii="Arial" w:hAnsi="Arial" w:cs="Arial"/>
          <w:sz w:val="20"/>
          <w:lang w:val="es-419"/>
        </w:rPr>
        <w:tab/>
        <w:t xml:space="preserve"> </w:t>
      </w:r>
    </w:p>
    <w:p w:rsidR="00604568" w:rsidRPr="00604568" w:rsidRDefault="00604568" w:rsidP="00604568">
      <w:pPr>
        <w:jc w:val="both"/>
        <w:rPr>
          <w:rFonts w:ascii="Arial" w:hAnsi="Arial" w:cs="Arial"/>
          <w:sz w:val="20"/>
          <w:lang w:val="es-419"/>
        </w:rPr>
      </w:pPr>
      <w:r w:rsidRPr="00604568">
        <w:rPr>
          <w:rFonts w:ascii="Arial" w:hAnsi="Arial" w:cs="Arial"/>
          <w:sz w:val="20"/>
          <w:lang w:val="es-419"/>
        </w:rPr>
        <w:t>Proceso.</w:t>
      </w:r>
      <w:r w:rsidRPr="00604568">
        <w:rPr>
          <w:rFonts w:ascii="Arial" w:hAnsi="Arial" w:cs="Arial"/>
          <w:sz w:val="20"/>
          <w:lang w:val="es-419"/>
        </w:rPr>
        <w:tab/>
      </w:r>
      <w:r w:rsidRPr="00604568">
        <w:rPr>
          <w:rFonts w:ascii="Arial" w:hAnsi="Arial" w:cs="Arial"/>
          <w:sz w:val="20"/>
          <w:lang w:val="es-419"/>
        </w:rPr>
        <w:tab/>
        <w:t>Ordinario laboral</w:t>
      </w:r>
    </w:p>
    <w:p w:rsidR="00604568" w:rsidRPr="00604568" w:rsidRDefault="00604568" w:rsidP="00604568">
      <w:pPr>
        <w:jc w:val="both"/>
        <w:rPr>
          <w:rFonts w:ascii="Arial" w:hAnsi="Arial" w:cs="Arial"/>
          <w:sz w:val="20"/>
          <w:lang w:val="es-419"/>
        </w:rPr>
      </w:pPr>
      <w:r w:rsidRPr="00604568">
        <w:rPr>
          <w:rFonts w:ascii="Arial" w:hAnsi="Arial" w:cs="Arial"/>
          <w:sz w:val="20"/>
          <w:lang w:val="es-419"/>
        </w:rPr>
        <w:t>Radicación Nro. :</w:t>
      </w:r>
      <w:r w:rsidRPr="00604568">
        <w:rPr>
          <w:rFonts w:ascii="Arial" w:hAnsi="Arial" w:cs="Arial"/>
          <w:sz w:val="20"/>
          <w:lang w:val="es-419"/>
        </w:rPr>
        <w:tab/>
        <w:t xml:space="preserve">66170-31-05-001-2016-00227-01 </w:t>
      </w:r>
    </w:p>
    <w:p w:rsidR="00604568" w:rsidRPr="00604568" w:rsidRDefault="00604568" w:rsidP="00604568">
      <w:pPr>
        <w:jc w:val="both"/>
        <w:rPr>
          <w:rFonts w:ascii="Arial" w:hAnsi="Arial" w:cs="Arial"/>
          <w:sz w:val="20"/>
          <w:lang w:val="es-419"/>
        </w:rPr>
      </w:pPr>
      <w:r w:rsidRPr="00604568">
        <w:rPr>
          <w:rFonts w:ascii="Arial" w:hAnsi="Arial" w:cs="Arial"/>
          <w:sz w:val="20"/>
          <w:lang w:val="es-419"/>
        </w:rPr>
        <w:t xml:space="preserve">Demandante: </w:t>
      </w:r>
      <w:r w:rsidRPr="00604568">
        <w:rPr>
          <w:rFonts w:ascii="Arial" w:hAnsi="Arial" w:cs="Arial"/>
          <w:sz w:val="20"/>
          <w:lang w:val="es-419"/>
        </w:rPr>
        <w:tab/>
      </w:r>
      <w:r w:rsidRPr="00604568">
        <w:rPr>
          <w:rFonts w:ascii="Arial" w:hAnsi="Arial" w:cs="Arial"/>
          <w:sz w:val="20"/>
          <w:lang w:val="es-419"/>
        </w:rPr>
        <w:tab/>
        <w:t xml:space="preserve">Federmán de Jesús Quirama Giraldo  </w:t>
      </w:r>
    </w:p>
    <w:p w:rsidR="00604568" w:rsidRPr="00604568" w:rsidRDefault="00604568" w:rsidP="00604568">
      <w:pPr>
        <w:jc w:val="both"/>
        <w:rPr>
          <w:rFonts w:ascii="Arial" w:hAnsi="Arial" w:cs="Arial"/>
          <w:sz w:val="20"/>
          <w:lang w:val="es-419"/>
        </w:rPr>
      </w:pPr>
      <w:r w:rsidRPr="00604568">
        <w:rPr>
          <w:rFonts w:ascii="Arial" w:hAnsi="Arial" w:cs="Arial"/>
          <w:sz w:val="20"/>
          <w:lang w:val="es-419"/>
        </w:rPr>
        <w:t xml:space="preserve">Demandado: </w:t>
      </w:r>
      <w:r w:rsidR="00464D5A">
        <w:rPr>
          <w:rFonts w:ascii="Arial" w:hAnsi="Arial" w:cs="Arial"/>
          <w:sz w:val="20"/>
          <w:lang w:val="es-419"/>
        </w:rPr>
        <w:tab/>
      </w:r>
      <w:r w:rsidRPr="00604568">
        <w:rPr>
          <w:rFonts w:ascii="Arial" w:hAnsi="Arial" w:cs="Arial"/>
          <w:sz w:val="20"/>
          <w:lang w:val="es-419"/>
        </w:rPr>
        <w:tab/>
        <w:t>Servicio Nacional de Aprendizaje -SENA-</w:t>
      </w:r>
    </w:p>
    <w:p w:rsidR="00604568" w:rsidRPr="00604568" w:rsidRDefault="00604568" w:rsidP="00604568">
      <w:pPr>
        <w:jc w:val="both"/>
        <w:rPr>
          <w:rFonts w:ascii="Arial" w:hAnsi="Arial" w:cs="Arial"/>
          <w:sz w:val="20"/>
          <w:lang w:val="es-419"/>
        </w:rPr>
      </w:pPr>
      <w:r w:rsidRPr="00604568">
        <w:rPr>
          <w:rFonts w:ascii="Arial" w:hAnsi="Arial" w:cs="Arial"/>
          <w:sz w:val="20"/>
          <w:lang w:val="es-419"/>
        </w:rPr>
        <w:tab/>
      </w:r>
      <w:r w:rsidR="00464D5A">
        <w:rPr>
          <w:rFonts w:ascii="Arial" w:hAnsi="Arial" w:cs="Arial"/>
          <w:sz w:val="20"/>
          <w:lang w:val="es-419"/>
        </w:rPr>
        <w:tab/>
      </w:r>
      <w:r w:rsidRPr="00604568">
        <w:rPr>
          <w:rFonts w:ascii="Arial" w:hAnsi="Arial" w:cs="Arial"/>
          <w:sz w:val="20"/>
          <w:lang w:val="es-419"/>
        </w:rPr>
        <w:tab/>
        <w:t>José Rodolfo Monsalve Hernández</w:t>
      </w:r>
    </w:p>
    <w:p w:rsidR="00604568" w:rsidRPr="00604568" w:rsidRDefault="00604568" w:rsidP="00604568">
      <w:pPr>
        <w:jc w:val="both"/>
        <w:rPr>
          <w:rFonts w:ascii="Arial" w:hAnsi="Arial" w:cs="Arial"/>
          <w:sz w:val="20"/>
          <w:lang w:val="es-419"/>
        </w:rPr>
      </w:pPr>
      <w:r w:rsidRPr="00604568">
        <w:rPr>
          <w:rFonts w:ascii="Arial" w:hAnsi="Arial" w:cs="Arial"/>
          <w:sz w:val="20"/>
          <w:lang w:val="es-419"/>
        </w:rPr>
        <w:t xml:space="preserve">Vinculado: </w:t>
      </w:r>
      <w:r w:rsidR="00464D5A">
        <w:rPr>
          <w:rFonts w:ascii="Arial" w:hAnsi="Arial" w:cs="Arial"/>
          <w:sz w:val="20"/>
          <w:lang w:val="es-419"/>
        </w:rPr>
        <w:tab/>
      </w:r>
      <w:r w:rsidRPr="00604568">
        <w:rPr>
          <w:rFonts w:ascii="Arial" w:hAnsi="Arial" w:cs="Arial"/>
          <w:sz w:val="20"/>
          <w:lang w:val="es-419"/>
        </w:rPr>
        <w:tab/>
        <w:t>Darío Jiménez Salazar</w:t>
      </w:r>
    </w:p>
    <w:p w:rsidR="00604568" w:rsidRPr="00604568" w:rsidRDefault="00604568" w:rsidP="00604568">
      <w:pPr>
        <w:jc w:val="both"/>
        <w:rPr>
          <w:rFonts w:ascii="Arial" w:hAnsi="Arial" w:cs="Arial"/>
          <w:sz w:val="20"/>
          <w:lang w:val="es-419"/>
        </w:rPr>
      </w:pPr>
      <w:r w:rsidRPr="00604568">
        <w:rPr>
          <w:rFonts w:ascii="Arial" w:hAnsi="Arial" w:cs="Arial"/>
          <w:sz w:val="20"/>
          <w:lang w:val="es-419"/>
        </w:rPr>
        <w:t>Llamada en garantía:</w:t>
      </w:r>
      <w:r w:rsidRPr="00604568">
        <w:rPr>
          <w:rFonts w:ascii="Arial" w:hAnsi="Arial" w:cs="Arial"/>
          <w:sz w:val="20"/>
          <w:lang w:val="es-419"/>
        </w:rPr>
        <w:tab/>
        <w:t>Aseguradora Solidaria de Colombia S.A.</w:t>
      </w:r>
    </w:p>
    <w:p w:rsidR="00604568" w:rsidRPr="00604568" w:rsidRDefault="00604568" w:rsidP="00604568">
      <w:pPr>
        <w:jc w:val="both"/>
        <w:rPr>
          <w:rFonts w:ascii="Arial" w:hAnsi="Arial" w:cs="Arial"/>
          <w:sz w:val="20"/>
          <w:lang w:val="es-419"/>
        </w:rPr>
      </w:pPr>
      <w:r w:rsidRPr="00604568">
        <w:rPr>
          <w:rFonts w:ascii="Arial" w:hAnsi="Arial" w:cs="Arial"/>
          <w:sz w:val="20"/>
          <w:lang w:val="es-419"/>
        </w:rPr>
        <w:t>Juzgado de Origen:</w:t>
      </w:r>
      <w:r w:rsidRPr="00604568">
        <w:rPr>
          <w:rFonts w:ascii="Arial" w:hAnsi="Arial" w:cs="Arial"/>
          <w:sz w:val="20"/>
          <w:lang w:val="es-419"/>
        </w:rPr>
        <w:tab/>
        <w:t>Laboral del Circuito de Dosquebradas</w:t>
      </w:r>
    </w:p>
    <w:p w:rsidR="00604568" w:rsidRPr="00604568" w:rsidRDefault="00604568" w:rsidP="00604568">
      <w:pPr>
        <w:jc w:val="both"/>
        <w:rPr>
          <w:rFonts w:ascii="Arial" w:hAnsi="Arial" w:cs="Arial"/>
          <w:sz w:val="20"/>
          <w:lang w:val="es-419"/>
        </w:rPr>
      </w:pPr>
    </w:p>
    <w:p w:rsidR="00604568" w:rsidRPr="00E5207D" w:rsidRDefault="00464D5A" w:rsidP="00604568">
      <w:pPr>
        <w:jc w:val="both"/>
        <w:rPr>
          <w:rFonts w:ascii="Arial" w:hAnsi="Arial" w:cs="Arial"/>
          <w:b/>
          <w:bCs/>
          <w:iCs/>
          <w:sz w:val="20"/>
          <w:lang w:val="es-CO" w:eastAsia="fr-FR"/>
        </w:rPr>
      </w:pPr>
      <w:r w:rsidRPr="00604568">
        <w:rPr>
          <w:rFonts w:ascii="Arial" w:hAnsi="Arial" w:cs="Arial"/>
          <w:b/>
          <w:bCs/>
          <w:iCs/>
          <w:sz w:val="20"/>
          <w:lang w:val="es-419" w:eastAsia="fr-FR"/>
        </w:rPr>
        <w:t>TEMAS:</w:t>
      </w:r>
      <w:r w:rsidRPr="00604568">
        <w:rPr>
          <w:rFonts w:ascii="Arial" w:hAnsi="Arial" w:cs="Arial"/>
          <w:b/>
          <w:bCs/>
          <w:iCs/>
          <w:sz w:val="20"/>
          <w:lang w:val="es-419" w:eastAsia="fr-FR"/>
        </w:rPr>
        <w:tab/>
      </w:r>
      <w:r w:rsidR="00E5207D">
        <w:rPr>
          <w:rFonts w:ascii="Arial" w:hAnsi="Arial" w:cs="Arial"/>
          <w:b/>
          <w:bCs/>
          <w:iCs/>
          <w:sz w:val="20"/>
          <w:lang w:val="es-CO" w:eastAsia="fr-FR"/>
        </w:rPr>
        <w:t xml:space="preserve">ELEMENTOS ESENCIALES DEL </w:t>
      </w:r>
      <w:r w:rsidRPr="00464D5A">
        <w:rPr>
          <w:rFonts w:ascii="Arial" w:hAnsi="Arial" w:cs="Arial"/>
          <w:b/>
          <w:sz w:val="20"/>
          <w:lang w:val="es-419"/>
        </w:rPr>
        <w:t xml:space="preserve">CONTRATO </w:t>
      </w:r>
      <w:r w:rsidR="00E5207D">
        <w:rPr>
          <w:rFonts w:ascii="Arial" w:hAnsi="Arial" w:cs="Arial"/>
          <w:b/>
          <w:sz w:val="20"/>
          <w:lang w:val="es-CO"/>
        </w:rPr>
        <w:t>DE TRABAJO / SO</w:t>
      </w:r>
      <w:r w:rsidRPr="00464D5A">
        <w:rPr>
          <w:rFonts w:ascii="Arial" w:hAnsi="Arial" w:cs="Arial"/>
          <w:b/>
          <w:sz w:val="20"/>
          <w:lang w:val="es-419"/>
        </w:rPr>
        <w:t xml:space="preserve">LIDARIDAD </w:t>
      </w:r>
      <w:r w:rsidR="00E5207D">
        <w:rPr>
          <w:rFonts w:ascii="Arial" w:hAnsi="Arial" w:cs="Arial"/>
          <w:b/>
          <w:sz w:val="20"/>
          <w:lang w:val="es-CO"/>
        </w:rPr>
        <w:t xml:space="preserve">DEL TERCERO BENEFICIARIO DE LA OBRA </w:t>
      </w:r>
      <w:r w:rsidRPr="00604568">
        <w:rPr>
          <w:rFonts w:ascii="Arial" w:hAnsi="Arial" w:cs="Arial"/>
          <w:b/>
          <w:bCs/>
          <w:iCs/>
          <w:sz w:val="20"/>
          <w:lang w:val="es-419" w:eastAsia="fr-FR"/>
        </w:rPr>
        <w:t xml:space="preserve">/ </w:t>
      </w:r>
      <w:r w:rsidR="00E5207D">
        <w:rPr>
          <w:rFonts w:ascii="Arial" w:hAnsi="Arial" w:cs="Arial"/>
          <w:b/>
          <w:bCs/>
          <w:iCs/>
          <w:sz w:val="20"/>
          <w:lang w:val="es-CO" w:eastAsia="fr-FR"/>
        </w:rPr>
        <w:t xml:space="preserve">REQUISITOS / </w:t>
      </w:r>
      <w:r w:rsidR="00EF4BBD">
        <w:rPr>
          <w:rFonts w:ascii="Arial" w:hAnsi="Arial" w:cs="Arial"/>
          <w:b/>
          <w:bCs/>
          <w:iCs/>
          <w:sz w:val="20"/>
          <w:lang w:val="es-CO" w:eastAsia="fr-FR"/>
        </w:rPr>
        <w:t>RESPONSABILIDAD DE LA LLAMADA EN GARANTÍA / ESTÁ DETERMINADA POR LAS CLÁUSULAS PACTADAS EN EL CONTRATO</w:t>
      </w:r>
      <w:r w:rsidR="00E66FA1">
        <w:rPr>
          <w:rFonts w:ascii="Arial" w:hAnsi="Arial" w:cs="Arial"/>
          <w:b/>
          <w:bCs/>
          <w:iCs/>
          <w:sz w:val="20"/>
          <w:lang w:val="es-CO" w:eastAsia="fr-FR"/>
        </w:rPr>
        <w:t xml:space="preserve"> DE SEGURO.</w:t>
      </w:r>
    </w:p>
    <w:p w:rsidR="00604568" w:rsidRPr="00604568" w:rsidRDefault="00604568" w:rsidP="00604568">
      <w:pPr>
        <w:jc w:val="both"/>
        <w:rPr>
          <w:rFonts w:ascii="Arial" w:hAnsi="Arial" w:cs="Arial"/>
          <w:sz w:val="20"/>
          <w:lang w:val="es-419"/>
        </w:rPr>
      </w:pPr>
    </w:p>
    <w:p w:rsidR="00080381" w:rsidRPr="003947E1" w:rsidRDefault="00080381" w:rsidP="00080381">
      <w:pPr>
        <w:jc w:val="both"/>
        <w:rPr>
          <w:rFonts w:ascii="Arial" w:hAnsi="Arial" w:cs="Arial"/>
          <w:sz w:val="20"/>
          <w:lang w:val="es-CO"/>
        </w:rPr>
      </w:pPr>
      <w:r>
        <w:rPr>
          <w:rFonts w:ascii="Arial" w:hAnsi="Arial" w:cs="Arial"/>
          <w:sz w:val="20"/>
          <w:lang w:val="es-CO"/>
        </w:rPr>
        <w:t xml:space="preserve">… los </w:t>
      </w:r>
      <w:r w:rsidRPr="00080381">
        <w:rPr>
          <w:rFonts w:ascii="Arial" w:hAnsi="Arial" w:cs="Arial"/>
          <w:sz w:val="20"/>
          <w:lang w:val="es-419"/>
        </w:rPr>
        <w:t>elementos esenciales que se requieren concurran para la configuración del contrato de trabajo, son: la actividad personal del trabajador, esto es, que este realice por sí mismo, de manera prolongada; la continua subordinación o dependencia respecto del empleador, que lo faculta para requerirle el cumplimiento de órdenes o instrucciones al empleado y la correlativa obligación de acatarlas; y un salario en retribución del servicio (artículo 23 CST).</w:t>
      </w:r>
      <w:r w:rsidR="003947E1">
        <w:rPr>
          <w:rFonts w:ascii="Arial" w:hAnsi="Arial" w:cs="Arial"/>
          <w:sz w:val="20"/>
          <w:lang w:val="es-CO"/>
        </w:rPr>
        <w:t xml:space="preserve"> (…)</w:t>
      </w:r>
    </w:p>
    <w:p w:rsidR="00080381" w:rsidRPr="00080381" w:rsidRDefault="00080381" w:rsidP="00080381">
      <w:pPr>
        <w:jc w:val="both"/>
        <w:rPr>
          <w:rFonts w:ascii="Arial" w:hAnsi="Arial" w:cs="Arial"/>
          <w:sz w:val="20"/>
          <w:lang w:val="es-419"/>
        </w:rPr>
      </w:pPr>
    </w:p>
    <w:p w:rsidR="003947E1" w:rsidRPr="003947E1" w:rsidRDefault="003947E1" w:rsidP="003947E1">
      <w:pPr>
        <w:jc w:val="both"/>
        <w:rPr>
          <w:rFonts w:ascii="Arial" w:hAnsi="Arial" w:cs="Arial"/>
          <w:sz w:val="20"/>
          <w:lang w:val="es-419"/>
        </w:rPr>
      </w:pPr>
      <w:r>
        <w:rPr>
          <w:rFonts w:ascii="Arial" w:hAnsi="Arial" w:cs="Arial"/>
          <w:sz w:val="20"/>
          <w:lang w:val="es-CO"/>
        </w:rPr>
        <w:t xml:space="preserve">… </w:t>
      </w:r>
      <w:r w:rsidRPr="003947E1">
        <w:rPr>
          <w:rFonts w:ascii="Arial" w:hAnsi="Arial" w:cs="Arial"/>
          <w:sz w:val="20"/>
          <w:lang w:val="es-419"/>
        </w:rPr>
        <w:t xml:space="preserve">puede pretenderse del tercero beneficiario de la obra la responsabilidad solidaria en el pago de las obligaciones laborales derivadas de los contratos de trabajo que el contratista independiente celebre con sus trabajadores, siempre y cuando se reúnan los siguientes requisitos: </w:t>
      </w:r>
    </w:p>
    <w:p w:rsidR="003947E1" w:rsidRPr="003947E1" w:rsidRDefault="003947E1" w:rsidP="003947E1">
      <w:pPr>
        <w:jc w:val="both"/>
        <w:rPr>
          <w:rFonts w:ascii="Arial" w:hAnsi="Arial" w:cs="Arial"/>
          <w:sz w:val="20"/>
          <w:lang w:val="es-419"/>
        </w:rPr>
      </w:pPr>
    </w:p>
    <w:p w:rsidR="00080381" w:rsidRDefault="003947E1" w:rsidP="003947E1">
      <w:pPr>
        <w:jc w:val="both"/>
        <w:rPr>
          <w:rFonts w:ascii="Arial" w:hAnsi="Arial" w:cs="Arial"/>
          <w:sz w:val="20"/>
          <w:lang w:val="es-CO"/>
        </w:rPr>
      </w:pPr>
      <w:r w:rsidRPr="003947E1">
        <w:rPr>
          <w:rFonts w:ascii="Arial" w:hAnsi="Arial" w:cs="Arial"/>
          <w:sz w:val="20"/>
          <w:lang w:val="es-419"/>
        </w:rPr>
        <w:t>(i) Exista un contrato de naturaleza no laboral entre el contratista y el beneficiario de la obra o prestación del servicio; (ii) exista un contrato de trabajo entre el contratista y sus colaboradores para beneficiar al contratante; (iii) Que la obra y/o el servicio contratado guarden relación con actividades normales de la empresa o negocio del beneficiario de la obra o servicio; en otras palabras, que la labor del contratista no sea extraña y ajena a la ejecutada normalmente por el contratante y cubra una necesidad propia del beneficiario; (iv) el contratista adeude las obligaciones de carácter laboral que tiene respecto de sus colaboradores</w:t>
      </w:r>
      <w:r>
        <w:rPr>
          <w:rFonts w:ascii="Arial" w:hAnsi="Arial" w:cs="Arial"/>
          <w:sz w:val="20"/>
          <w:lang w:val="es-CO"/>
        </w:rPr>
        <w:t>. (…)</w:t>
      </w:r>
    </w:p>
    <w:p w:rsidR="003947E1" w:rsidRDefault="003947E1" w:rsidP="003947E1">
      <w:pPr>
        <w:jc w:val="both"/>
        <w:rPr>
          <w:rFonts w:ascii="Arial" w:hAnsi="Arial" w:cs="Arial"/>
          <w:sz w:val="20"/>
          <w:lang w:val="es-CO"/>
        </w:rPr>
      </w:pPr>
    </w:p>
    <w:p w:rsidR="004E6FD7" w:rsidRPr="003947E1" w:rsidRDefault="001B7C50" w:rsidP="003947E1">
      <w:pPr>
        <w:jc w:val="both"/>
        <w:rPr>
          <w:rFonts w:ascii="Arial" w:hAnsi="Arial" w:cs="Arial"/>
          <w:sz w:val="20"/>
          <w:lang w:val="es-CO"/>
        </w:rPr>
      </w:pPr>
      <w:r w:rsidRPr="001B7C50">
        <w:rPr>
          <w:rFonts w:ascii="Arial" w:hAnsi="Arial" w:cs="Arial"/>
          <w:sz w:val="20"/>
          <w:lang w:val="es-CO"/>
        </w:rPr>
        <w:t>En lo que tiene que ver con la responsabilidad de la sociedad llamada en garantía frente al pago de la indemnización moratoria, ha de decirse que los contratos de seguro se rigen por las cláusulas que las mismas partes pacten, en las que se definan el riesgo asegurable, las exclusiones y demás aspectos propios de este tipo de contratos.</w:t>
      </w:r>
      <w:r>
        <w:rPr>
          <w:rFonts w:ascii="Arial" w:hAnsi="Arial" w:cs="Arial"/>
          <w:sz w:val="20"/>
          <w:lang w:val="es-CO"/>
        </w:rPr>
        <w:t xml:space="preserve"> (…)</w:t>
      </w:r>
    </w:p>
    <w:p w:rsidR="00604568" w:rsidRDefault="00604568" w:rsidP="00604568">
      <w:pPr>
        <w:jc w:val="both"/>
        <w:rPr>
          <w:rFonts w:ascii="Arial" w:hAnsi="Arial" w:cs="Arial"/>
          <w:sz w:val="20"/>
          <w:lang w:val="es-CO"/>
        </w:rPr>
      </w:pPr>
    </w:p>
    <w:p w:rsidR="00E5207D" w:rsidRPr="00604568" w:rsidRDefault="00E5207D" w:rsidP="00604568">
      <w:pPr>
        <w:jc w:val="both"/>
        <w:rPr>
          <w:rFonts w:ascii="Arial" w:hAnsi="Arial" w:cs="Arial"/>
          <w:sz w:val="20"/>
          <w:lang w:val="es-419"/>
        </w:rPr>
      </w:pPr>
    </w:p>
    <w:p w:rsidR="00604568" w:rsidRPr="00604568" w:rsidRDefault="00604568" w:rsidP="00604568">
      <w:pPr>
        <w:jc w:val="both"/>
        <w:rPr>
          <w:rFonts w:ascii="Arial" w:hAnsi="Arial" w:cs="Arial"/>
          <w:sz w:val="20"/>
          <w:lang w:val="es-ES"/>
        </w:rPr>
      </w:pPr>
    </w:p>
    <w:p w:rsidR="00B93086" w:rsidRPr="00621508"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3B6F0A" w:rsidRDefault="00B93086" w:rsidP="00B93086">
      <w:pPr>
        <w:widowControl w:val="0"/>
        <w:spacing w:line="360" w:lineRule="auto"/>
        <w:jc w:val="center"/>
        <w:rPr>
          <w:rFonts w:ascii="Arial" w:hAnsi="Arial" w:cs="Arial"/>
          <w:b/>
          <w:kern w:val="28"/>
          <w:szCs w:val="24"/>
          <w:lang w:val="es-ES"/>
        </w:rPr>
      </w:pPr>
      <w:r w:rsidRPr="003B6F0A">
        <w:rPr>
          <w:rFonts w:ascii="Arial" w:hAnsi="Arial" w:cs="Arial"/>
          <w:b/>
          <w:kern w:val="28"/>
          <w:szCs w:val="24"/>
          <w:lang w:val="es-ES"/>
        </w:rPr>
        <w:t>RAMA JUDICIAL DEL PODER PÚBLICO</w:t>
      </w:r>
    </w:p>
    <w:p w:rsidR="00B93086" w:rsidRPr="003B6F0A" w:rsidRDefault="00B93086" w:rsidP="00B93086">
      <w:pPr>
        <w:widowControl w:val="0"/>
        <w:spacing w:line="360" w:lineRule="auto"/>
        <w:jc w:val="center"/>
        <w:rPr>
          <w:rFonts w:ascii="Arial" w:hAnsi="Arial" w:cs="Arial"/>
          <w:b/>
          <w:kern w:val="28"/>
          <w:szCs w:val="24"/>
          <w:lang w:val="es-ES"/>
        </w:rPr>
      </w:pPr>
      <w:r w:rsidRPr="003B6F0A">
        <w:rPr>
          <w:rFonts w:ascii="Arial" w:hAnsi="Arial" w:cs="Arial"/>
          <w:b/>
          <w:kern w:val="28"/>
          <w:szCs w:val="24"/>
          <w:lang w:val="es-ES"/>
        </w:rPr>
        <w:t>TRIBUNAL SUPERIOR DEL DISTRITO JUDICIAL DE PEREIRA</w:t>
      </w:r>
    </w:p>
    <w:p w:rsidR="00B93086" w:rsidRPr="003B6F0A" w:rsidRDefault="00B93086" w:rsidP="00B93086">
      <w:pPr>
        <w:keepNext/>
        <w:spacing w:line="360" w:lineRule="auto"/>
        <w:jc w:val="center"/>
        <w:rPr>
          <w:rFonts w:ascii="Arial" w:hAnsi="Arial" w:cs="Arial"/>
          <w:b/>
          <w:bCs/>
          <w:szCs w:val="24"/>
        </w:rPr>
      </w:pPr>
      <w:r w:rsidRPr="003B6F0A">
        <w:rPr>
          <w:rFonts w:ascii="Arial" w:hAnsi="Arial" w:cs="Arial"/>
          <w:b/>
          <w:bCs/>
          <w:szCs w:val="24"/>
        </w:rPr>
        <w:t xml:space="preserve">SALA </w:t>
      </w:r>
      <w:r w:rsidR="007D572A" w:rsidRPr="003B6F0A">
        <w:rPr>
          <w:rFonts w:ascii="Arial" w:hAnsi="Arial" w:cs="Arial"/>
          <w:b/>
          <w:bCs/>
          <w:szCs w:val="24"/>
        </w:rPr>
        <w:t xml:space="preserve">SEGUNDA </w:t>
      </w:r>
      <w:r w:rsidRPr="003B6F0A">
        <w:rPr>
          <w:rFonts w:ascii="Arial" w:hAnsi="Arial" w:cs="Arial"/>
          <w:b/>
          <w:bCs/>
          <w:szCs w:val="24"/>
        </w:rPr>
        <w:t>DE DECISIÓN LABORAL</w:t>
      </w:r>
    </w:p>
    <w:p w:rsidR="006C4230" w:rsidRDefault="006C4230" w:rsidP="00B93086">
      <w:pPr>
        <w:jc w:val="center"/>
        <w:rPr>
          <w:rFonts w:ascii="Arial" w:hAnsi="Arial" w:cs="Arial"/>
          <w:color w:val="000000"/>
          <w:szCs w:val="24"/>
          <w:lang w:val="es-ES"/>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Pr="00764878"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F23848" w:rsidRDefault="00B93086" w:rsidP="00B93086">
      <w:pPr>
        <w:pStyle w:val="Encabezado"/>
        <w:ind w:right="-7"/>
        <w:rPr>
          <w:rFonts w:ascii="Arial" w:hAnsi="Arial" w:cs="Arial"/>
          <w:sz w:val="18"/>
          <w:szCs w:val="18"/>
          <w:u w:val="single"/>
        </w:rPr>
      </w:pPr>
    </w:p>
    <w:p w:rsidR="00270BA5" w:rsidRDefault="00270BA5" w:rsidP="00B93086">
      <w:pPr>
        <w:ind w:left="2835"/>
        <w:jc w:val="both"/>
        <w:rPr>
          <w:rFonts w:ascii="Arial" w:hAnsi="Arial" w:cs="Arial"/>
          <w:b/>
          <w:sz w:val="16"/>
          <w:szCs w:val="16"/>
          <w:u w:val="single"/>
        </w:rPr>
      </w:pPr>
    </w:p>
    <w:p w:rsidR="00226D5F" w:rsidRPr="00220DEA" w:rsidRDefault="00226D5F" w:rsidP="00634307">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w:t>
      </w:r>
      <w:r w:rsidRPr="00CF0D70">
        <w:rPr>
          <w:rFonts w:ascii="Arial" w:eastAsia="Calibri" w:hAnsi="Arial" w:cs="Arial"/>
          <w:szCs w:val="24"/>
          <w:lang w:val="es-CO" w:eastAsia="en-US"/>
        </w:rPr>
        <w:t xml:space="preserve">a los </w:t>
      </w:r>
      <w:r w:rsidR="00E105D6">
        <w:rPr>
          <w:rFonts w:ascii="Arial" w:eastAsia="Calibri" w:hAnsi="Arial" w:cs="Arial"/>
          <w:szCs w:val="24"/>
          <w:lang w:val="es-CO" w:eastAsia="en-US"/>
        </w:rPr>
        <w:t xml:space="preserve">cuatro </w:t>
      </w:r>
      <w:r w:rsidRPr="00CF0D70">
        <w:rPr>
          <w:rFonts w:ascii="Arial" w:eastAsia="Calibri" w:hAnsi="Arial" w:cs="Arial"/>
          <w:szCs w:val="24"/>
          <w:lang w:val="es-CO" w:eastAsia="en-US"/>
        </w:rPr>
        <w:t>(</w:t>
      </w:r>
      <w:r w:rsidR="00FE675F">
        <w:rPr>
          <w:rFonts w:ascii="Arial" w:eastAsia="Calibri" w:hAnsi="Arial" w:cs="Arial"/>
          <w:szCs w:val="24"/>
          <w:lang w:val="es-CO" w:eastAsia="en-US"/>
        </w:rPr>
        <w:t>0</w:t>
      </w:r>
      <w:r w:rsidR="00E105D6">
        <w:rPr>
          <w:rFonts w:ascii="Arial" w:eastAsia="Calibri" w:hAnsi="Arial" w:cs="Arial"/>
          <w:szCs w:val="24"/>
          <w:lang w:val="es-CO" w:eastAsia="en-US"/>
        </w:rPr>
        <w:t>4</w:t>
      </w:r>
      <w:r w:rsidRPr="00CF0D70">
        <w:rPr>
          <w:rFonts w:ascii="Arial" w:eastAsia="Calibri" w:hAnsi="Arial" w:cs="Arial"/>
          <w:szCs w:val="24"/>
          <w:lang w:val="es-CO" w:eastAsia="en-US"/>
        </w:rPr>
        <w:t xml:space="preserve">) días del mes de </w:t>
      </w:r>
      <w:r w:rsidR="00FA32DB">
        <w:rPr>
          <w:rFonts w:ascii="Arial" w:eastAsia="Calibri" w:hAnsi="Arial" w:cs="Arial"/>
          <w:szCs w:val="24"/>
          <w:lang w:val="es-CO" w:eastAsia="en-US"/>
        </w:rPr>
        <w:t xml:space="preserve">abril </w:t>
      </w:r>
      <w:r w:rsidRPr="00CF0D70">
        <w:rPr>
          <w:rFonts w:ascii="Arial" w:eastAsia="Calibri" w:hAnsi="Arial" w:cs="Arial"/>
          <w:szCs w:val="24"/>
          <w:lang w:val="es-CO" w:eastAsia="en-US"/>
        </w:rPr>
        <w:t xml:space="preserve">de dos mil </w:t>
      </w:r>
      <w:r w:rsidR="007C5A02" w:rsidRPr="00CF0D70">
        <w:rPr>
          <w:rFonts w:ascii="Arial" w:eastAsia="Calibri" w:hAnsi="Arial" w:cs="Arial"/>
          <w:szCs w:val="24"/>
          <w:lang w:val="es-CO" w:eastAsia="en-US"/>
        </w:rPr>
        <w:t>dieci</w:t>
      </w:r>
      <w:r w:rsidR="00FE675F">
        <w:rPr>
          <w:rFonts w:ascii="Arial" w:eastAsia="Calibri" w:hAnsi="Arial" w:cs="Arial"/>
          <w:szCs w:val="24"/>
          <w:lang w:val="es-CO" w:eastAsia="en-US"/>
        </w:rPr>
        <w:t xml:space="preserve">nueve </w:t>
      </w:r>
      <w:r w:rsidRPr="00CF0D70">
        <w:rPr>
          <w:rFonts w:ascii="Arial" w:eastAsia="Calibri" w:hAnsi="Arial" w:cs="Arial"/>
          <w:szCs w:val="24"/>
          <w:lang w:val="es-CO" w:eastAsia="en-US"/>
        </w:rPr>
        <w:t>(201</w:t>
      </w:r>
      <w:r w:rsidR="00FE675F">
        <w:rPr>
          <w:rFonts w:ascii="Arial" w:eastAsia="Calibri" w:hAnsi="Arial" w:cs="Arial"/>
          <w:szCs w:val="24"/>
          <w:lang w:val="es-CO" w:eastAsia="en-US"/>
        </w:rPr>
        <w:t>9</w:t>
      </w:r>
      <w:r w:rsidRPr="00CF0D70">
        <w:rPr>
          <w:rFonts w:ascii="Arial" w:eastAsia="Calibri" w:hAnsi="Arial" w:cs="Arial"/>
          <w:szCs w:val="24"/>
          <w:lang w:val="es-CO" w:eastAsia="en-US"/>
        </w:rPr>
        <w:t xml:space="preserve">), siendo las </w:t>
      </w:r>
      <w:r w:rsidR="00FE675F">
        <w:rPr>
          <w:rFonts w:ascii="Arial" w:eastAsia="Calibri" w:hAnsi="Arial" w:cs="Arial"/>
          <w:szCs w:val="24"/>
          <w:lang w:val="es-CO" w:eastAsia="en-US"/>
        </w:rPr>
        <w:t xml:space="preserve">nueve </w:t>
      </w:r>
      <w:r w:rsidR="00801029">
        <w:rPr>
          <w:rFonts w:ascii="Arial" w:eastAsia="Calibri" w:hAnsi="Arial" w:cs="Arial"/>
          <w:szCs w:val="24"/>
          <w:lang w:val="es-CO" w:eastAsia="en-US"/>
        </w:rPr>
        <w:t xml:space="preserve">y treinta minutos </w:t>
      </w:r>
      <w:r w:rsidR="00C1062A" w:rsidRPr="00CF0D70">
        <w:rPr>
          <w:rFonts w:ascii="Arial" w:eastAsia="Calibri" w:hAnsi="Arial" w:cs="Arial"/>
          <w:szCs w:val="24"/>
          <w:lang w:val="es-CO" w:eastAsia="en-US"/>
        </w:rPr>
        <w:t>de la mañana (</w:t>
      </w:r>
      <w:r w:rsidR="00801029">
        <w:rPr>
          <w:rFonts w:ascii="Arial" w:eastAsia="Calibri" w:hAnsi="Arial" w:cs="Arial"/>
          <w:szCs w:val="24"/>
          <w:lang w:val="es-CO" w:eastAsia="en-US"/>
        </w:rPr>
        <w:t>0</w:t>
      </w:r>
      <w:r w:rsidR="00817493">
        <w:rPr>
          <w:rFonts w:ascii="Arial" w:eastAsia="Calibri" w:hAnsi="Arial" w:cs="Arial"/>
          <w:szCs w:val="24"/>
          <w:lang w:val="es-CO" w:eastAsia="en-US"/>
        </w:rPr>
        <w:t>9</w:t>
      </w:r>
      <w:r w:rsidR="00801029">
        <w:rPr>
          <w:rFonts w:ascii="Arial" w:eastAsia="Calibri" w:hAnsi="Arial" w:cs="Arial"/>
          <w:szCs w:val="24"/>
          <w:lang w:val="es-CO" w:eastAsia="en-US"/>
        </w:rPr>
        <w:t>:3</w:t>
      </w:r>
      <w:r w:rsidR="007C5A02" w:rsidRPr="00CF0D70">
        <w:rPr>
          <w:rFonts w:ascii="Arial" w:eastAsia="Calibri" w:hAnsi="Arial" w:cs="Arial"/>
          <w:szCs w:val="24"/>
          <w:lang w:val="es-CO" w:eastAsia="en-US"/>
        </w:rPr>
        <w:t>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7D572A">
        <w:rPr>
          <w:rFonts w:ascii="Arial" w:hAnsi="Arial" w:cs="Arial"/>
          <w:bCs/>
          <w:color w:val="000000"/>
          <w:szCs w:val="24"/>
          <w:lang w:eastAsia="es-CO"/>
        </w:rPr>
        <w:t xml:space="preserve">Segunda </w:t>
      </w:r>
      <w:r w:rsidR="007C5A02">
        <w:rPr>
          <w:rFonts w:ascii="Arial" w:hAnsi="Arial" w:cs="Arial"/>
          <w:bCs/>
          <w:color w:val="000000"/>
          <w:szCs w:val="24"/>
          <w:lang w:eastAsia="es-CO"/>
        </w:rPr>
        <w:t xml:space="preserve">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con el propósito de resolver el recurso de apelación</w:t>
      </w:r>
      <w:r w:rsidR="00C6098F">
        <w:rPr>
          <w:rFonts w:ascii="Arial" w:hAnsi="Arial" w:cs="Arial"/>
          <w:bCs/>
          <w:color w:val="000000"/>
          <w:szCs w:val="24"/>
          <w:lang w:eastAsia="es-CO"/>
        </w:rPr>
        <w:t xml:space="preserve"> interpuesto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8D6460">
        <w:rPr>
          <w:rFonts w:ascii="Arial" w:hAnsi="Arial" w:cs="Arial"/>
          <w:szCs w:val="24"/>
        </w:rPr>
        <w:t xml:space="preserve">29 </w:t>
      </w:r>
      <w:r w:rsidR="003559D0">
        <w:rPr>
          <w:rFonts w:ascii="Arial" w:hAnsi="Arial" w:cs="Arial"/>
          <w:szCs w:val="24"/>
        </w:rPr>
        <w:t xml:space="preserve">de </w:t>
      </w:r>
      <w:r w:rsidR="008D6460">
        <w:rPr>
          <w:rFonts w:ascii="Arial" w:hAnsi="Arial" w:cs="Arial"/>
          <w:szCs w:val="24"/>
        </w:rPr>
        <w:t xml:space="preserve">mayo </w:t>
      </w:r>
      <w:r w:rsidRPr="00AC486E">
        <w:rPr>
          <w:rFonts w:ascii="Arial" w:hAnsi="Arial" w:cs="Arial"/>
          <w:szCs w:val="24"/>
        </w:rPr>
        <w:t>de 201</w:t>
      </w:r>
      <w:r w:rsidR="007D572A">
        <w:rPr>
          <w:rFonts w:ascii="Arial" w:hAnsi="Arial" w:cs="Arial"/>
          <w:szCs w:val="24"/>
        </w:rPr>
        <w:t>8</w:t>
      </w:r>
      <w:r w:rsidRPr="00AC486E">
        <w:rPr>
          <w:rFonts w:ascii="Arial" w:hAnsi="Arial" w:cs="Arial"/>
          <w:szCs w:val="24"/>
        </w:rPr>
        <w:t xml:space="preserve"> por el Juzgado</w:t>
      </w:r>
      <w:r w:rsidR="003559D0">
        <w:rPr>
          <w:rFonts w:ascii="Arial" w:hAnsi="Arial" w:cs="Arial"/>
          <w:szCs w:val="24"/>
        </w:rPr>
        <w:t xml:space="preserve"> </w:t>
      </w:r>
      <w:r w:rsidRPr="00AC486E">
        <w:rPr>
          <w:rFonts w:ascii="Arial" w:hAnsi="Arial" w:cs="Arial"/>
          <w:szCs w:val="24"/>
        </w:rPr>
        <w:t xml:space="preserve">Laboral del Circuito de </w:t>
      </w:r>
      <w:r w:rsidR="00981A98">
        <w:rPr>
          <w:rFonts w:ascii="Arial" w:hAnsi="Arial" w:cs="Arial"/>
          <w:szCs w:val="24"/>
        </w:rPr>
        <w:t>Dosquebradas</w:t>
      </w:r>
      <w:r w:rsidRPr="00AC486E">
        <w:rPr>
          <w:rFonts w:ascii="Arial" w:hAnsi="Arial" w:cs="Arial"/>
          <w:szCs w:val="24"/>
        </w:rPr>
        <w:t xml:space="preserve">, dentro del proceso </w:t>
      </w:r>
      <w:r w:rsidR="003440CA">
        <w:rPr>
          <w:rFonts w:ascii="Arial" w:hAnsi="Arial" w:cs="Arial"/>
          <w:szCs w:val="24"/>
        </w:rPr>
        <w:t xml:space="preserve">que </w:t>
      </w:r>
      <w:r w:rsidRPr="00AC486E">
        <w:rPr>
          <w:rFonts w:ascii="Arial" w:hAnsi="Arial" w:cs="Arial"/>
          <w:szCs w:val="24"/>
        </w:rPr>
        <w:t>prom</w:t>
      </w:r>
      <w:r w:rsidR="000B2E20">
        <w:rPr>
          <w:rFonts w:ascii="Arial" w:hAnsi="Arial" w:cs="Arial"/>
          <w:szCs w:val="24"/>
        </w:rPr>
        <w:t xml:space="preserve">ueve </w:t>
      </w:r>
      <w:r w:rsidR="007D572A">
        <w:rPr>
          <w:rFonts w:ascii="Arial" w:hAnsi="Arial" w:cs="Arial"/>
          <w:szCs w:val="24"/>
        </w:rPr>
        <w:t>el señor</w:t>
      </w:r>
      <w:r w:rsidR="003440CA">
        <w:rPr>
          <w:rFonts w:ascii="Arial" w:hAnsi="Arial" w:cs="Arial"/>
          <w:szCs w:val="24"/>
        </w:rPr>
        <w:t xml:space="preserve"> </w:t>
      </w:r>
      <w:r w:rsidR="008D6460">
        <w:rPr>
          <w:rFonts w:ascii="Arial" w:hAnsi="Arial" w:cs="Arial"/>
          <w:b/>
          <w:szCs w:val="24"/>
        </w:rPr>
        <w:t>Federman</w:t>
      </w:r>
      <w:r w:rsidR="00531FA5">
        <w:rPr>
          <w:rFonts w:ascii="Arial" w:hAnsi="Arial" w:cs="Arial"/>
          <w:b/>
          <w:szCs w:val="24"/>
        </w:rPr>
        <w:t xml:space="preserve"> de Jesús </w:t>
      </w:r>
      <w:r w:rsidR="00531FA5">
        <w:rPr>
          <w:rFonts w:ascii="Arial" w:hAnsi="Arial" w:cs="Arial"/>
          <w:b/>
          <w:szCs w:val="24"/>
        </w:rPr>
        <w:lastRenderedPageBreak/>
        <w:t>Quirama Giraldo</w:t>
      </w:r>
      <w:r w:rsidR="009A48D4">
        <w:rPr>
          <w:rFonts w:ascii="Arial" w:hAnsi="Arial" w:cs="Arial"/>
          <w:b/>
          <w:szCs w:val="24"/>
        </w:rPr>
        <w:t xml:space="preserve"> </w:t>
      </w:r>
      <w:r w:rsidRPr="003440CA">
        <w:rPr>
          <w:rFonts w:ascii="Arial" w:hAnsi="Arial" w:cs="Arial"/>
          <w:szCs w:val="24"/>
        </w:rPr>
        <w:t xml:space="preserve">contra </w:t>
      </w:r>
      <w:r w:rsidR="00531FA5">
        <w:rPr>
          <w:rFonts w:ascii="Arial" w:hAnsi="Arial" w:cs="Arial"/>
          <w:b/>
          <w:szCs w:val="16"/>
        </w:rPr>
        <w:t>Servicio Nacional de Aprendizaje -SENA-</w:t>
      </w:r>
      <w:r w:rsidR="00FE675F">
        <w:rPr>
          <w:rFonts w:ascii="Arial" w:hAnsi="Arial" w:cs="Arial"/>
          <w:b/>
          <w:szCs w:val="16"/>
        </w:rPr>
        <w:t xml:space="preserve">, </w:t>
      </w:r>
      <w:r w:rsidR="00531FA5">
        <w:rPr>
          <w:rFonts w:ascii="Arial" w:hAnsi="Arial" w:cs="Arial"/>
          <w:b/>
          <w:szCs w:val="16"/>
        </w:rPr>
        <w:t xml:space="preserve">José Rodolfo Monsalve </w:t>
      </w:r>
      <w:r w:rsidR="008D6460">
        <w:rPr>
          <w:rFonts w:ascii="Arial" w:hAnsi="Arial" w:cs="Arial"/>
          <w:b/>
          <w:szCs w:val="16"/>
        </w:rPr>
        <w:t>Hernández</w:t>
      </w:r>
      <w:r w:rsidR="00FE675F">
        <w:rPr>
          <w:rFonts w:ascii="Arial" w:hAnsi="Arial" w:cs="Arial"/>
          <w:b/>
          <w:szCs w:val="16"/>
        </w:rPr>
        <w:t xml:space="preserve"> </w:t>
      </w:r>
      <w:r w:rsidR="00FE675F">
        <w:rPr>
          <w:rFonts w:ascii="Arial" w:hAnsi="Arial" w:cs="Arial"/>
          <w:szCs w:val="16"/>
        </w:rPr>
        <w:t>y al que fue</w:t>
      </w:r>
      <w:r w:rsidR="008D6460">
        <w:rPr>
          <w:rFonts w:ascii="Arial" w:hAnsi="Arial" w:cs="Arial"/>
          <w:szCs w:val="16"/>
        </w:rPr>
        <w:t xml:space="preserve"> vinculado el señor Darío Jiménez Salazar y </w:t>
      </w:r>
      <w:r w:rsidR="00FE675F">
        <w:rPr>
          <w:rFonts w:ascii="Arial" w:hAnsi="Arial" w:cs="Arial"/>
          <w:szCs w:val="16"/>
        </w:rPr>
        <w:t>llamada en garantía</w:t>
      </w:r>
      <w:r w:rsidR="008D6460">
        <w:rPr>
          <w:rFonts w:ascii="Arial" w:hAnsi="Arial" w:cs="Arial"/>
          <w:szCs w:val="16"/>
        </w:rPr>
        <w:t xml:space="preserve"> la </w:t>
      </w:r>
      <w:r w:rsidR="00531FA5">
        <w:rPr>
          <w:rFonts w:ascii="Arial" w:hAnsi="Arial" w:cs="Arial"/>
          <w:b/>
          <w:szCs w:val="16"/>
        </w:rPr>
        <w:t xml:space="preserve">Aseguradora Solidaria de Colombia </w:t>
      </w:r>
      <w:r w:rsidR="00576B28">
        <w:rPr>
          <w:rFonts w:ascii="Arial" w:hAnsi="Arial" w:cs="Arial"/>
          <w:b/>
          <w:szCs w:val="16"/>
        </w:rPr>
        <w:t>Entidad Cooperativa</w:t>
      </w:r>
      <w:r w:rsidR="00E105D6">
        <w:rPr>
          <w:rFonts w:ascii="Arial" w:hAnsi="Arial" w:cs="Arial"/>
          <w:b/>
          <w:szCs w:val="16"/>
        </w:rPr>
        <w:t>,</w:t>
      </w:r>
      <w:r w:rsidR="00576B28">
        <w:rPr>
          <w:rFonts w:ascii="Arial" w:hAnsi="Arial" w:cs="Arial"/>
          <w:b/>
          <w:szCs w:val="16"/>
        </w:rPr>
        <w:t xml:space="preserve"> </w:t>
      </w:r>
      <w:r w:rsidR="00220DEA">
        <w:rPr>
          <w:rFonts w:ascii="Arial" w:hAnsi="Arial" w:cs="Arial"/>
          <w:szCs w:val="16"/>
        </w:rPr>
        <w:t xml:space="preserve">radicado </w:t>
      </w:r>
      <w:r w:rsidR="009825BE">
        <w:rPr>
          <w:rFonts w:ascii="Arial" w:hAnsi="Arial" w:cs="Arial"/>
          <w:szCs w:val="16"/>
        </w:rPr>
        <w:t xml:space="preserve">bajo el número </w:t>
      </w:r>
      <w:r w:rsidR="009A48D4">
        <w:rPr>
          <w:rFonts w:ascii="Arial" w:hAnsi="Arial" w:cs="Arial"/>
          <w:szCs w:val="16"/>
        </w:rPr>
        <w:t>66</w:t>
      </w:r>
      <w:r w:rsidR="00FE675F">
        <w:rPr>
          <w:rFonts w:ascii="Arial" w:hAnsi="Arial" w:cs="Arial"/>
          <w:szCs w:val="16"/>
        </w:rPr>
        <w:t>170</w:t>
      </w:r>
      <w:r w:rsidR="009A48D4">
        <w:rPr>
          <w:rFonts w:ascii="Arial" w:hAnsi="Arial" w:cs="Arial"/>
          <w:szCs w:val="16"/>
        </w:rPr>
        <w:t>-31-05-00</w:t>
      </w:r>
      <w:r w:rsidR="00FE675F">
        <w:rPr>
          <w:rFonts w:ascii="Arial" w:hAnsi="Arial" w:cs="Arial"/>
          <w:szCs w:val="16"/>
        </w:rPr>
        <w:t>1</w:t>
      </w:r>
      <w:r w:rsidR="009A48D4">
        <w:rPr>
          <w:rFonts w:ascii="Arial" w:hAnsi="Arial" w:cs="Arial"/>
          <w:szCs w:val="16"/>
        </w:rPr>
        <w:t>-201</w:t>
      </w:r>
      <w:r w:rsidR="00FE675F">
        <w:rPr>
          <w:rFonts w:ascii="Arial" w:hAnsi="Arial" w:cs="Arial"/>
          <w:szCs w:val="16"/>
        </w:rPr>
        <w:t>6</w:t>
      </w:r>
      <w:r w:rsidR="009A48D4">
        <w:rPr>
          <w:rFonts w:ascii="Arial" w:hAnsi="Arial" w:cs="Arial"/>
          <w:szCs w:val="16"/>
        </w:rPr>
        <w:t>-00</w:t>
      </w:r>
      <w:r w:rsidR="008D6460">
        <w:rPr>
          <w:rFonts w:ascii="Arial" w:hAnsi="Arial" w:cs="Arial"/>
          <w:szCs w:val="16"/>
        </w:rPr>
        <w:t>227</w:t>
      </w:r>
      <w:r w:rsidR="00220DEA">
        <w:rPr>
          <w:rFonts w:ascii="Arial" w:hAnsi="Arial" w:cs="Arial"/>
          <w:szCs w:val="16"/>
        </w:rPr>
        <w:t>-01.</w:t>
      </w:r>
    </w:p>
    <w:p w:rsidR="00226D5F" w:rsidRPr="00AC486E" w:rsidRDefault="00226D5F" w:rsidP="00634307">
      <w:pPr>
        <w:shd w:val="clear" w:color="auto" w:fill="FFFFFF"/>
        <w:spacing w:line="276" w:lineRule="auto"/>
        <w:jc w:val="both"/>
        <w:rPr>
          <w:rFonts w:ascii="Arial" w:hAnsi="Arial" w:cs="Arial"/>
          <w:b/>
          <w:bCs/>
          <w:i/>
          <w:color w:val="000000"/>
          <w:szCs w:val="24"/>
          <w:lang w:eastAsia="es-CO"/>
        </w:rPr>
      </w:pPr>
    </w:p>
    <w:p w:rsidR="00502691" w:rsidRPr="00174E3F" w:rsidRDefault="00502691" w:rsidP="006343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634307">
      <w:pPr>
        <w:spacing w:line="276" w:lineRule="auto"/>
        <w:ind w:firstLine="851"/>
        <w:rPr>
          <w:rFonts w:ascii="Arial" w:hAnsi="Arial" w:cs="Arial"/>
          <w:szCs w:val="24"/>
        </w:rPr>
      </w:pPr>
    </w:p>
    <w:p w:rsidR="00502691" w:rsidRPr="00174E3F" w:rsidRDefault="00502691" w:rsidP="00FE675F">
      <w:pPr>
        <w:spacing w:line="276" w:lineRule="auto"/>
        <w:jc w:val="both"/>
        <w:rPr>
          <w:rFonts w:ascii="Arial" w:hAnsi="Arial" w:cs="Arial"/>
          <w:szCs w:val="24"/>
        </w:rPr>
      </w:pPr>
      <w:r w:rsidRPr="00174E3F">
        <w:rPr>
          <w:rFonts w:ascii="Arial" w:hAnsi="Arial" w:cs="Arial"/>
          <w:szCs w:val="24"/>
        </w:rPr>
        <w:t>Demandante y su apodera</w:t>
      </w:r>
      <w:r w:rsidR="00FE675F">
        <w:rPr>
          <w:rFonts w:ascii="Arial" w:hAnsi="Arial" w:cs="Arial"/>
          <w:szCs w:val="24"/>
        </w:rPr>
        <w:t xml:space="preserve">do - </w:t>
      </w:r>
      <w:r w:rsidR="005E0ED1" w:rsidRPr="00174E3F">
        <w:rPr>
          <w:rFonts w:ascii="Arial" w:hAnsi="Arial" w:cs="Arial"/>
          <w:szCs w:val="24"/>
        </w:rPr>
        <w:t>Demandad</w:t>
      </w:r>
      <w:r w:rsidR="008D6460">
        <w:rPr>
          <w:rFonts w:ascii="Arial" w:hAnsi="Arial" w:cs="Arial"/>
          <w:szCs w:val="24"/>
        </w:rPr>
        <w:t>o</w:t>
      </w:r>
      <w:r w:rsidR="00FE675F">
        <w:rPr>
          <w:rFonts w:ascii="Arial" w:hAnsi="Arial" w:cs="Arial"/>
          <w:szCs w:val="24"/>
        </w:rPr>
        <w:t>s, llamada en garantía</w:t>
      </w:r>
      <w:r w:rsidR="005E0ED1" w:rsidRPr="00174E3F">
        <w:rPr>
          <w:rFonts w:ascii="Arial" w:hAnsi="Arial" w:cs="Arial"/>
          <w:szCs w:val="24"/>
        </w:rPr>
        <w:t xml:space="preserve"> y su</w:t>
      </w:r>
      <w:r w:rsidR="00FE675F">
        <w:rPr>
          <w:rFonts w:ascii="Arial" w:hAnsi="Arial" w:cs="Arial"/>
          <w:szCs w:val="24"/>
        </w:rPr>
        <w:t>s</w:t>
      </w:r>
      <w:r w:rsidR="005E0ED1" w:rsidRPr="00174E3F">
        <w:rPr>
          <w:rFonts w:ascii="Arial" w:hAnsi="Arial" w:cs="Arial"/>
          <w:szCs w:val="24"/>
        </w:rPr>
        <w:t xml:space="preserve"> </w:t>
      </w:r>
      <w:r w:rsidR="00FE675F">
        <w:rPr>
          <w:rFonts w:ascii="Arial" w:hAnsi="Arial" w:cs="Arial"/>
          <w:szCs w:val="24"/>
        </w:rPr>
        <w:t>a</w:t>
      </w:r>
      <w:r w:rsidR="005E0ED1" w:rsidRPr="00174E3F">
        <w:rPr>
          <w:rFonts w:ascii="Arial" w:hAnsi="Arial" w:cs="Arial"/>
          <w:szCs w:val="24"/>
        </w:rPr>
        <w:t>poderado</w:t>
      </w:r>
      <w:r w:rsidR="00FE675F">
        <w:rPr>
          <w:rFonts w:ascii="Arial" w:hAnsi="Arial" w:cs="Arial"/>
          <w:szCs w:val="24"/>
        </w:rPr>
        <w:t>s</w:t>
      </w:r>
    </w:p>
    <w:p w:rsidR="00272C8B" w:rsidRPr="00174E3F" w:rsidRDefault="00272C8B" w:rsidP="00634307">
      <w:pPr>
        <w:spacing w:line="276" w:lineRule="auto"/>
        <w:ind w:left="709" w:firstLine="142"/>
        <w:contextualSpacing/>
        <w:jc w:val="both"/>
        <w:rPr>
          <w:rFonts w:ascii="Arial" w:hAnsi="Arial" w:cs="Arial"/>
          <w:szCs w:val="24"/>
        </w:rPr>
      </w:pPr>
    </w:p>
    <w:p w:rsidR="00272C8B" w:rsidRPr="00174E3F" w:rsidRDefault="00272C8B" w:rsidP="006343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634307">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6343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687273" w:rsidRDefault="00687273" w:rsidP="00634307">
      <w:pPr>
        <w:spacing w:line="276" w:lineRule="auto"/>
        <w:rPr>
          <w:rFonts w:ascii="Arial" w:hAnsi="Arial" w:cs="Arial"/>
          <w:b/>
          <w:szCs w:val="24"/>
        </w:rPr>
      </w:pPr>
    </w:p>
    <w:p w:rsidR="00226D5F" w:rsidRPr="00637118" w:rsidRDefault="00687273" w:rsidP="00634307">
      <w:pPr>
        <w:spacing w:line="276" w:lineRule="auto"/>
        <w:jc w:val="center"/>
        <w:rPr>
          <w:rFonts w:ascii="Arial" w:hAnsi="Arial" w:cs="Arial"/>
          <w:b/>
          <w:szCs w:val="24"/>
        </w:rPr>
      </w:pPr>
      <w:r>
        <w:rPr>
          <w:rFonts w:ascii="Arial" w:hAnsi="Arial" w:cs="Arial"/>
          <w:b/>
          <w:szCs w:val="24"/>
        </w:rPr>
        <w:t>ANTECEDENTES</w:t>
      </w:r>
    </w:p>
    <w:p w:rsidR="006C4230" w:rsidRDefault="006C4230" w:rsidP="00634307">
      <w:pPr>
        <w:suppressAutoHyphens/>
        <w:spacing w:line="276" w:lineRule="auto"/>
        <w:jc w:val="both"/>
        <w:rPr>
          <w:rFonts w:ascii="Arial" w:hAnsi="Arial" w:cs="Arial"/>
          <w:b/>
          <w:spacing w:val="-2"/>
          <w:szCs w:val="24"/>
        </w:rPr>
      </w:pPr>
    </w:p>
    <w:p w:rsidR="003301B8" w:rsidRDefault="003301B8" w:rsidP="00634307">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B20FE2" w:rsidRDefault="00B20FE2" w:rsidP="00634307">
      <w:pPr>
        <w:suppressAutoHyphens/>
        <w:spacing w:line="276" w:lineRule="auto"/>
        <w:jc w:val="both"/>
        <w:rPr>
          <w:rFonts w:ascii="Arial" w:hAnsi="Arial" w:cs="Arial"/>
          <w:b/>
          <w:spacing w:val="-2"/>
          <w:szCs w:val="24"/>
        </w:rPr>
      </w:pPr>
    </w:p>
    <w:p w:rsidR="00DF3413" w:rsidRDefault="003301B8" w:rsidP="00634307">
      <w:pPr>
        <w:spacing w:line="276" w:lineRule="auto"/>
        <w:jc w:val="both"/>
        <w:rPr>
          <w:rFonts w:ascii="Arial" w:hAnsi="Arial" w:cs="Arial"/>
          <w:szCs w:val="24"/>
        </w:rPr>
      </w:pPr>
      <w:r>
        <w:rPr>
          <w:rFonts w:ascii="Arial" w:hAnsi="Arial" w:cs="Arial"/>
          <w:szCs w:val="24"/>
        </w:rPr>
        <w:t xml:space="preserve">Pretende </w:t>
      </w:r>
      <w:r w:rsidR="007D572A">
        <w:rPr>
          <w:rFonts w:ascii="Arial" w:hAnsi="Arial" w:cs="Arial"/>
          <w:szCs w:val="24"/>
        </w:rPr>
        <w:t>el señor</w:t>
      </w:r>
      <w:r>
        <w:rPr>
          <w:rFonts w:ascii="Arial" w:hAnsi="Arial" w:cs="Arial"/>
          <w:szCs w:val="24"/>
        </w:rPr>
        <w:t xml:space="preserve"> </w:t>
      </w:r>
      <w:r w:rsidR="00531FA5">
        <w:rPr>
          <w:rFonts w:ascii="Arial" w:hAnsi="Arial" w:cs="Arial"/>
          <w:szCs w:val="24"/>
        </w:rPr>
        <w:t>Federman de Jesús Quirama Giraldo</w:t>
      </w:r>
      <w:r w:rsidR="00111D88">
        <w:rPr>
          <w:rFonts w:ascii="Arial" w:hAnsi="Arial" w:cs="Arial"/>
          <w:szCs w:val="24"/>
        </w:rPr>
        <w:t xml:space="preserve"> que </w:t>
      </w:r>
      <w:r w:rsidRPr="00AC486E">
        <w:rPr>
          <w:rFonts w:ascii="Arial" w:hAnsi="Arial" w:cs="Arial"/>
          <w:szCs w:val="24"/>
        </w:rPr>
        <w:t xml:space="preserve">se </w:t>
      </w:r>
      <w:r w:rsidR="007D572A">
        <w:rPr>
          <w:rFonts w:ascii="Arial" w:hAnsi="Arial" w:cs="Arial"/>
          <w:szCs w:val="24"/>
        </w:rPr>
        <w:t>declare</w:t>
      </w:r>
      <w:r w:rsidR="007D644F">
        <w:rPr>
          <w:rFonts w:ascii="Arial" w:hAnsi="Arial" w:cs="Arial"/>
          <w:szCs w:val="24"/>
        </w:rPr>
        <w:t xml:space="preserve"> </w:t>
      </w:r>
      <w:r w:rsidR="007D572A">
        <w:rPr>
          <w:rFonts w:ascii="Arial" w:hAnsi="Arial" w:cs="Arial"/>
          <w:szCs w:val="24"/>
        </w:rPr>
        <w:t>que</w:t>
      </w:r>
      <w:r w:rsidR="007D644F">
        <w:rPr>
          <w:rFonts w:ascii="Arial" w:hAnsi="Arial" w:cs="Arial"/>
          <w:szCs w:val="24"/>
        </w:rPr>
        <w:t xml:space="preserve">: (i) </w:t>
      </w:r>
      <w:r w:rsidR="007D572A">
        <w:rPr>
          <w:rFonts w:ascii="Arial" w:hAnsi="Arial" w:cs="Arial"/>
          <w:szCs w:val="24"/>
        </w:rPr>
        <w:t>entre él</w:t>
      </w:r>
      <w:r w:rsidR="007D644F">
        <w:rPr>
          <w:rFonts w:ascii="Arial" w:hAnsi="Arial" w:cs="Arial"/>
          <w:szCs w:val="24"/>
        </w:rPr>
        <w:t xml:space="preserve"> y el señor José Rodolfo Monsalve Hernández </w:t>
      </w:r>
      <w:r w:rsidR="007D572A">
        <w:rPr>
          <w:rFonts w:ascii="Arial" w:hAnsi="Arial" w:cs="Arial"/>
          <w:szCs w:val="24"/>
        </w:rPr>
        <w:t xml:space="preserve"> </w:t>
      </w:r>
      <w:r w:rsidR="007D644F">
        <w:rPr>
          <w:rFonts w:ascii="Arial" w:hAnsi="Arial" w:cs="Arial"/>
          <w:szCs w:val="24"/>
        </w:rPr>
        <w:t xml:space="preserve">existió un contrato de trabajo verbal a término indefinido que finalizó por causa imputable al empleador; (ii) ilegal la deducción que por concepto de alimentación realizaba de su salario; (iii) la solidaridad del </w:t>
      </w:r>
      <w:r w:rsidR="00531FA5">
        <w:rPr>
          <w:rFonts w:ascii="Arial" w:hAnsi="Arial" w:cs="Arial"/>
          <w:szCs w:val="24"/>
        </w:rPr>
        <w:t>Servicio Nacional de Aprendizaje -SENA-</w:t>
      </w:r>
      <w:r w:rsidR="00981A98">
        <w:rPr>
          <w:rFonts w:ascii="Arial" w:hAnsi="Arial" w:cs="Arial"/>
          <w:szCs w:val="24"/>
        </w:rPr>
        <w:t xml:space="preserve"> </w:t>
      </w:r>
      <w:r w:rsidR="007D644F">
        <w:rPr>
          <w:rFonts w:ascii="Arial" w:hAnsi="Arial" w:cs="Arial"/>
          <w:szCs w:val="24"/>
        </w:rPr>
        <w:t>frente a las acreencias laborales que se generen a su favor.</w:t>
      </w:r>
    </w:p>
    <w:p w:rsidR="00DF3413" w:rsidRDefault="00DF3413" w:rsidP="00634307">
      <w:pPr>
        <w:spacing w:line="276" w:lineRule="auto"/>
        <w:jc w:val="both"/>
        <w:rPr>
          <w:rFonts w:ascii="Arial" w:hAnsi="Arial" w:cs="Arial"/>
          <w:szCs w:val="24"/>
        </w:rPr>
      </w:pPr>
    </w:p>
    <w:p w:rsidR="00BD4630" w:rsidRDefault="00DF3413" w:rsidP="00634307">
      <w:pPr>
        <w:spacing w:line="276" w:lineRule="auto"/>
        <w:jc w:val="both"/>
        <w:rPr>
          <w:rFonts w:ascii="Arial" w:hAnsi="Arial" w:cs="Arial"/>
          <w:szCs w:val="24"/>
        </w:rPr>
      </w:pPr>
      <w:r>
        <w:rPr>
          <w:rFonts w:ascii="Arial" w:hAnsi="Arial" w:cs="Arial"/>
          <w:szCs w:val="24"/>
        </w:rPr>
        <w:t xml:space="preserve">En </w:t>
      </w:r>
      <w:r w:rsidR="00B21C04">
        <w:rPr>
          <w:rFonts w:ascii="Arial" w:hAnsi="Arial" w:cs="Arial"/>
          <w:szCs w:val="24"/>
        </w:rPr>
        <w:t xml:space="preserve">consecuencia, se </w:t>
      </w:r>
      <w:r w:rsidR="007D644F">
        <w:rPr>
          <w:rFonts w:ascii="Arial" w:hAnsi="Arial" w:cs="Arial"/>
          <w:szCs w:val="24"/>
        </w:rPr>
        <w:t xml:space="preserve">les </w:t>
      </w:r>
      <w:r w:rsidR="00B21C04">
        <w:rPr>
          <w:rFonts w:ascii="Arial" w:hAnsi="Arial" w:cs="Arial"/>
          <w:szCs w:val="24"/>
        </w:rPr>
        <w:t xml:space="preserve">condene al pago de </w:t>
      </w:r>
      <w:r w:rsidR="007D644F">
        <w:rPr>
          <w:rFonts w:ascii="Arial" w:hAnsi="Arial" w:cs="Arial"/>
          <w:szCs w:val="24"/>
        </w:rPr>
        <w:t xml:space="preserve">cesantías y sus intereses, prima de servicios, vacaciones, </w:t>
      </w:r>
      <w:r w:rsidR="00B21C04">
        <w:rPr>
          <w:rFonts w:ascii="Arial" w:hAnsi="Arial" w:cs="Arial"/>
          <w:szCs w:val="24"/>
        </w:rPr>
        <w:t>indemnización por despido injusto</w:t>
      </w:r>
      <w:r>
        <w:rPr>
          <w:rFonts w:ascii="Arial" w:hAnsi="Arial" w:cs="Arial"/>
          <w:szCs w:val="24"/>
        </w:rPr>
        <w:t xml:space="preserve"> y la moratoria prevista en el artículo 65 del C.S.T.</w:t>
      </w:r>
    </w:p>
    <w:p w:rsidR="00DF3413" w:rsidRDefault="00DF3413" w:rsidP="00634307">
      <w:pPr>
        <w:spacing w:line="276" w:lineRule="auto"/>
        <w:jc w:val="both"/>
        <w:rPr>
          <w:rFonts w:ascii="Arial" w:hAnsi="Arial" w:cs="Arial"/>
          <w:szCs w:val="24"/>
        </w:rPr>
      </w:pPr>
    </w:p>
    <w:p w:rsidR="00A31C1C" w:rsidRDefault="003301B8" w:rsidP="00D534EC">
      <w:pPr>
        <w:spacing w:line="276" w:lineRule="auto"/>
        <w:jc w:val="both"/>
        <w:rPr>
          <w:rFonts w:ascii="Arial" w:hAnsi="Arial" w:cs="Arial"/>
          <w:szCs w:val="24"/>
        </w:rPr>
      </w:pPr>
      <w:r w:rsidRPr="00D16541">
        <w:rPr>
          <w:rFonts w:ascii="Arial" w:hAnsi="Arial" w:cs="Arial"/>
          <w:szCs w:val="24"/>
        </w:rPr>
        <w:t xml:space="preserve">Fundamenta sus pretensiones en que: (i) </w:t>
      </w:r>
      <w:r w:rsidR="00D534EC" w:rsidRPr="00D16541">
        <w:rPr>
          <w:rFonts w:ascii="Arial" w:hAnsi="Arial" w:cs="Arial"/>
          <w:szCs w:val="24"/>
        </w:rPr>
        <w:t>pactó un contrato de trabajo verbal a</w:t>
      </w:r>
      <w:r w:rsidR="00D534EC">
        <w:rPr>
          <w:rFonts w:ascii="Arial" w:hAnsi="Arial" w:cs="Arial"/>
          <w:szCs w:val="24"/>
        </w:rPr>
        <w:t xml:space="preserve"> término indefinido con el señor José Rodolfo Monsalve Hernández que estuvo vigente entre el 01/03/2012 y el 30/04/2015; (ii) las labores que cumplió fueron agrícolas en el Tecnoparque Agroecológico de Risaralda, Vereda El Lembo del Municipio de Santa Rosa de Cabal, que es una subdirección del </w:t>
      </w:r>
      <w:r w:rsidR="00EA0817">
        <w:rPr>
          <w:rFonts w:ascii="Arial" w:hAnsi="Arial" w:cs="Arial"/>
          <w:szCs w:val="24"/>
        </w:rPr>
        <w:t>SENA y bajo las instrucciones y órdenes del señor Monsalve Hernández y de los ingenieros agrónomos encargados por el SENA para el desarrollo de los proyectos agropecuarios.</w:t>
      </w:r>
    </w:p>
    <w:p w:rsidR="00D534EC" w:rsidRDefault="00D534EC" w:rsidP="00D534EC">
      <w:pPr>
        <w:spacing w:line="276" w:lineRule="auto"/>
        <w:jc w:val="both"/>
        <w:rPr>
          <w:rFonts w:ascii="Arial" w:hAnsi="Arial" w:cs="Arial"/>
          <w:szCs w:val="24"/>
        </w:rPr>
      </w:pPr>
    </w:p>
    <w:p w:rsidR="00D534EC" w:rsidRDefault="00D534EC" w:rsidP="00D534EC">
      <w:pPr>
        <w:spacing w:line="276" w:lineRule="auto"/>
        <w:jc w:val="both"/>
        <w:rPr>
          <w:rFonts w:ascii="Arial" w:hAnsi="Arial" w:cs="Arial"/>
          <w:szCs w:val="24"/>
        </w:rPr>
      </w:pPr>
      <w:r>
        <w:rPr>
          <w:rFonts w:ascii="Arial" w:hAnsi="Arial" w:cs="Arial"/>
          <w:szCs w:val="24"/>
        </w:rPr>
        <w:t>(iii) El SENA suscribió contratos de prestación del servicio con el señor José Rodolfo Monsalve Hernández</w:t>
      </w:r>
      <w:r w:rsidR="00EA0817">
        <w:rPr>
          <w:rFonts w:ascii="Arial" w:hAnsi="Arial" w:cs="Arial"/>
          <w:szCs w:val="24"/>
        </w:rPr>
        <w:t xml:space="preserve"> cuyo objeto fue la “prestación de servicios de jornales con apoyo a los proyectos de formación – producción de unidades agrícolas y pecuarias del Tecnoparque Arqueológico de Risaralda”.</w:t>
      </w:r>
    </w:p>
    <w:p w:rsidR="00EA0817" w:rsidRDefault="00EA0817" w:rsidP="00D534EC">
      <w:pPr>
        <w:spacing w:line="276" w:lineRule="auto"/>
        <w:jc w:val="both"/>
        <w:rPr>
          <w:rFonts w:ascii="Arial" w:hAnsi="Arial" w:cs="Arial"/>
          <w:szCs w:val="24"/>
        </w:rPr>
      </w:pPr>
    </w:p>
    <w:p w:rsidR="00EA0817" w:rsidRDefault="00EA0817" w:rsidP="00D534EC">
      <w:pPr>
        <w:spacing w:line="276" w:lineRule="auto"/>
        <w:jc w:val="both"/>
        <w:rPr>
          <w:rFonts w:ascii="Arial" w:hAnsi="Arial" w:cs="Arial"/>
          <w:szCs w:val="24"/>
        </w:rPr>
      </w:pPr>
      <w:r>
        <w:rPr>
          <w:rFonts w:ascii="Arial" w:hAnsi="Arial" w:cs="Arial"/>
          <w:szCs w:val="24"/>
        </w:rPr>
        <w:t>(iv) Ante las precarias condiciones laborales renunció; (v) a la terminación del contrato no le fueron canceladas sus prestaciones sociales, vacaciones; (vi) el 16/05/2016 solicitó el reconocimiento de esos conceptos y la indemnizaci</w:t>
      </w:r>
      <w:r w:rsidR="00BA03F9">
        <w:rPr>
          <w:rFonts w:ascii="Arial" w:hAnsi="Arial" w:cs="Arial"/>
          <w:szCs w:val="24"/>
        </w:rPr>
        <w:t>ón moratoria al SENA, quien le emitió respuesta negativa.</w:t>
      </w:r>
    </w:p>
    <w:p w:rsidR="00D534EC" w:rsidRDefault="00D534EC" w:rsidP="00D534EC">
      <w:pPr>
        <w:spacing w:line="276" w:lineRule="auto"/>
        <w:jc w:val="both"/>
        <w:rPr>
          <w:rFonts w:ascii="Arial" w:hAnsi="Arial" w:cs="Arial"/>
          <w:szCs w:val="24"/>
        </w:rPr>
      </w:pPr>
    </w:p>
    <w:p w:rsidR="00045634" w:rsidRDefault="00EA0817" w:rsidP="00045634">
      <w:pPr>
        <w:spacing w:line="276" w:lineRule="auto"/>
        <w:jc w:val="both"/>
        <w:rPr>
          <w:rFonts w:ascii="Arial" w:hAnsi="Arial" w:cs="Arial"/>
          <w:szCs w:val="24"/>
        </w:rPr>
      </w:pPr>
      <w:r>
        <w:rPr>
          <w:rFonts w:ascii="Arial" w:hAnsi="Arial" w:cs="Arial"/>
          <w:b/>
          <w:szCs w:val="24"/>
        </w:rPr>
        <w:t xml:space="preserve">Servicio Nacional de Aprendizaje </w:t>
      </w:r>
      <w:r w:rsidR="00531FA5">
        <w:rPr>
          <w:rFonts w:ascii="Arial" w:hAnsi="Arial" w:cs="Arial"/>
          <w:b/>
          <w:szCs w:val="24"/>
        </w:rPr>
        <w:t>-SENA-</w:t>
      </w:r>
      <w:r w:rsidR="00BA03F9">
        <w:rPr>
          <w:rFonts w:ascii="Arial" w:hAnsi="Arial" w:cs="Arial"/>
          <w:szCs w:val="24"/>
        </w:rPr>
        <w:t xml:space="preserve"> </w:t>
      </w:r>
      <w:r w:rsidR="007963AF">
        <w:rPr>
          <w:rFonts w:ascii="Arial" w:hAnsi="Arial" w:cs="Arial"/>
          <w:szCs w:val="24"/>
        </w:rPr>
        <w:t xml:space="preserve">se opuso a las pretensiones de la demanda y aunque </w:t>
      </w:r>
      <w:r w:rsidR="00BA03F9">
        <w:rPr>
          <w:rFonts w:ascii="Arial" w:hAnsi="Arial" w:cs="Arial"/>
          <w:szCs w:val="24"/>
        </w:rPr>
        <w:t>admit</w:t>
      </w:r>
      <w:r w:rsidR="007963AF">
        <w:rPr>
          <w:rFonts w:ascii="Arial" w:hAnsi="Arial" w:cs="Arial"/>
          <w:szCs w:val="24"/>
        </w:rPr>
        <w:t xml:space="preserve">ió </w:t>
      </w:r>
      <w:r w:rsidR="00BA03F9">
        <w:rPr>
          <w:rFonts w:ascii="Arial" w:hAnsi="Arial" w:cs="Arial"/>
          <w:szCs w:val="24"/>
        </w:rPr>
        <w:t>lo relacionado con los contratos de prestación de servicios suscritos con el señor José Rodolfo Monsalve Hernánde</w:t>
      </w:r>
      <w:r w:rsidR="007963AF">
        <w:rPr>
          <w:rFonts w:ascii="Arial" w:hAnsi="Arial" w:cs="Arial"/>
          <w:szCs w:val="24"/>
        </w:rPr>
        <w:t>z,</w:t>
      </w:r>
      <w:r w:rsidR="00BA03F9">
        <w:rPr>
          <w:rFonts w:ascii="Arial" w:hAnsi="Arial" w:cs="Arial"/>
          <w:szCs w:val="24"/>
        </w:rPr>
        <w:t xml:space="preserve"> aclaró que con el </w:t>
      </w:r>
      <w:r w:rsidR="00BA03F9">
        <w:rPr>
          <w:rFonts w:ascii="Arial" w:hAnsi="Arial" w:cs="Arial"/>
          <w:szCs w:val="24"/>
        </w:rPr>
        <w:lastRenderedPageBreak/>
        <w:t xml:space="preserve">demandante no tuvo ninguna </w:t>
      </w:r>
      <w:r w:rsidR="007963AF">
        <w:rPr>
          <w:rFonts w:ascii="Arial" w:hAnsi="Arial" w:cs="Arial"/>
          <w:szCs w:val="24"/>
        </w:rPr>
        <w:t>relación y si contrato con este, deberá por lo tanto responder por lo pretendido por el actor. Interpuso las excepciones de mérito que denominó “Prescripción” y “cobro de lo no debido”.</w:t>
      </w:r>
    </w:p>
    <w:p w:rsidR="007963AF" w:rsidRDefault="007963AF" w:rsidP="00045634">
      <w:pPr>
        <w:spacing w:line="276" w:lineRule="auto"/>
        <w:jc w:val="both"/>
        <w:rPr>
          <w:rFonts w:ascii="Arial" w:hAnsi="Arial" w:cs="Arial"/>
          <w:szCs w:val="24"/>
        </w:rPr>
      </w:pPr>
    </w:p>
    <w:p w:rsidR="007963AF" w:rsidRPr="00A529DE" w:rsidRDefault="00D16541" w:rsidP="00045634">
      <w:pPr>
        <w:spacing w:line="276" w:lineRule="auto"/>
        <w:jc w:val="both"/>
        <w:rPr>
          <w:rFonts w:ascii="Arial" w:hAnsi="Arial" w:cs="Arial"/>
          <w:szCs w:val="24"/>
        </w:rPr>
      </w:pPr>
      <w:r>
        <w:rPr>
          <w:rFonts w:ascii="Arial" w:hAnsi="Arial" w:cs="Arial"/>
          <w:szCs w:val="24"/>
        </w:rPr>
        <w:t>Llamó</w:t>
      </w:r>
      <w:r w:rsidR="007963AF">
        <w:rPr>
          <w:rFonts w:ascii="Arial" w:hAnsi="Arial" w:cs="Arial"/>
          <w:szCs w:val="24"/>
        </w:rPr>
        <w:t xml:space="preserve"> en garantía a la </w:t>
      </w:r>
      <w:r w:rsidR="007963AF" w:rsidRPr="00D16541">
        <w:rPr>
          <w:rFonts w:ascii="Arial" w:hAnsi="Arial" w:cs="Arial"/>
          <w:b/>
          <w:szCs w:val="24"/>
        </w:rPr>
        <w:t>Aseguradora Solidaria de Colombia</w:t>
      </w:r>
      <w:r w:rsidR="007963AF">
        <w:rPr>
          <w:rFonts w:ascii="Arial" w:hAnsi="Arial" w:cs="Arial"/>
          <w:szCs w:val="24"/>
        </w:rPr>
        <w:t xml:space="preserve"> </w:t>
      </w:r>
      <w:r w:rsidR="00576B28">
        <w:rPr>
          <w:rFonts w:ascii="Arial" w:hAnsi="Arial" w:cs="Arial"/>
          <w:b/>
          <w:szCs w:val="16"/>
        </w:rPr>
        <w:t>Entidad Cooperativa</w:t>
      </w:r>
      <w:r w:rsidR="00A529DE">
        <w:rPr>
          <w:rFonts w:ascii="Arial" w:hAnsi="Arial" w:cs="Arial"/>
          <w:b/>
          <w:szCs w:val="16"/>
        </w:rPr>
        <w:t xml:space="preserve"> </w:t>
      </w:r>
      <w:r w:rsidR="00A529DE">
        <w:rPr>
          <w:rFonts w:ascii="Arial" w:hAnsi="Arial" w:cs="Arial"/>
          <w:szCs w:val="16"/>
        </w:rPr>
        <w:t xml:space="preserve">que </w:t>
      </w:r>
      <w:r w:rsidR="00F07A83">
        <w:rPr>
          <w:rFonts w:ascii="Arial" w:hAnsi="Arial" w:cs="Arial"/>
          <w:szCs w:val="16"/>
        </w:rPr>
        <w:t>ni se opuso ni coadyuvó las pretensiones de la demanda. Respecto al llamamiento se opuso, en la medida que el amparo afianzado en la póliza es el básico y no el de salarios, prestaciones e indemnizacione</w:t>
      </w:r>
      <w:r w:rsidR="00D072D7">
        <w:rPr>
          <w:rFonts w:ascii="Arial" w:hAnsi="Arial" w:cs="Arial"/>
          <w:szCs w:val="16"/>
        </w:rPr>
        <w:t xml:space="preserve">s, aunado a que su vigencia está dada entre el 06/02/2015 y el 06/02/2016 y los pedimentos de la demanda se generan desde el año 2012, es decir, que no había cobertura y que solo sería respecto del señor </w:t>
      </w:r>
      <w:r w:rsidR="00D072D7" w:rsidRPr="00D072D7">
        <w:rPr>
          <w:rFonts w:ascii="Arial" w:hAnsi="Arial" w:cs="Arial"/>
          <w:szCs w:val="24"/>
        </w:rPr>
        <w:t>José Rodolfo Monsalve Hernández</w:t>
      </w:r>
      <w:r w:rsidR="00D072D7">
        <w:rPr>
          <w:rFonts w:ascii="Arial" w:hAnsi="Arial" w:cs="Arial"/>
          <w:szCs w:val="24"/>
        </w:rPr>
        <w:t>. Propuso como excepción la “Generica”.</w:t>
      </w:r>
    </w:p>
    <w:p w:rsidR="00BA03F9" w:rsidRDefault="00BA03F9" w:rsidP="00045634">
      <w:pPr>
        <w:spacing w:line="276" w:lineRule="auto"/>
        <w:jc w:val="both"/>
        <w:rPr>
          <w:rFonts w:ascii="Arial" w:hAnsi="Arial" w:cs="Arial"/>
          <w:szCs w:val="24"/>
        </w:rPr>
      </w:pPr>
    </w:p>
    <w:p w:rsidR="00BA03F9" w:rsidRDefault="00531FA5" w:rsidP="00BA03F9">
      <w:pPr>
        <w:spacing w:line="276" w:lineRule="auto"/>
        <w:jc w:val="both"/>
        <w:rPr>
          <w:rFonts w:ascii="Arial" w:hAnsi="Arial" w:cs="Arial"/>
          <w:szCs w:val="24"/>
        </w:rPr>
      </w:pPr>
      <w:r>
        <w:rPr>
          <w:rFonts w:ascii="Arial" w:hAnsi="Arial" w:cs="Arial"/>
          <w:b/>
          <w:szCs w:val="24"/>
        </w:rPr>
        <w:t xml:space="preserve">José Rodolfo Monsalve </w:t>
      </w:r>
      <w:r w:rsidR="00BA03F9">
        <w:rPr>
          <w:rFonts w:ascii="Arial" w:hAnsi="Arial" w:cs="Arial"/>
          <w:b/>
          <w:szCs w:val="24"/>
        </w:rPr>
        <w:t>Hernández</w:t>
      </w:r>
      <w:r w:rsidR="00462548">
        <w:rPr>
          <w:rFonts w:ascii="Arial" w:hAnsi="Arial" w:cs="Arial"/>
          <w:szCs w:val="24"/>
        </w:rPr>
        <w:t xml:space="preserve">, </w:t>
      </w:r>
      <w:r w:rsidR="00BA03F9">
        <w:rPr>
          <w:rFonts w:ascii="Arial" w:hAnsi="Arial" w:cs="Arial"/>
          <w:szCs w:val="24"/>
        </w:rPr>
        <w:t xml:space="preserve">no contestó la demanda, por lo que mediante proveído del 16/03/2017, se tuvo </w:t>
      </w:r>
      <w:r w:rsidR="00576B28">
        <w:rPr>
          <w:rFonts w:ascii="Arial" w:hAnsi="Arial" w:cs="Arial"/>
          <w:szCs w:val="24"/>
        </w:rPr>
        <w:t>dicho actuar como indicio grave –fl. 158-.</w:t>
      </w:r>
    </w:p>
    <w:p w:rsidR="00BA03F9" w:rsidRDefault="00BA03F9" w:rsidP="00FD5250">
      <w:pPr>
        <w:spacing w:line="276" w:lineRule="auto"/>
        <w:jc w:val="both"/>
        <w:rPr>
          <w:rFonts w:ascii="Arial" w:hAnsi="Arial" w:cs="Arial"/>
          <w:szCs w:val="24"/>
        </w:rPr>
      </w:pPr>
    </w:p>
    <w:p w:rsidR="00BA03F9" w:rsidRPr="00E922D9" w:rsidRDefault="00FF5FC4" w:rsidP="00FD5250">
      <w:pPr>
        <w:spacing w:line="276" w:lineRule="auto"/>
        <w:jc w:val="both"/>
        <w:rPr>
          <w:rFonts w:ascii="Arial" w:hAnsi="Arial" w:cs="Arial"/>
          <w:i/>
          <w:szCs w:val="24"/>
        </w:rPr>
      </w:pPr>
      <w:r>
        <w:rPr>
          <w:rFonts w:ascii="Arial" w:hAnsi="Arial" w:cs="Arial"/>
          <w:szCs w:val="24"/>
        </w:rPr>
        <w:t xml:space="preserve">El juzgado ordenó la vinculación del señor </w:t>
      </w:r>
      <w:r w:rsidRPr="00FF5FC4">
        <w:rPr>
          <w:rFonts w:ascii="Arial" w:hAnsi="Arial" w:cs="Arial"/>
          <w:b/>
          <w:szCs w:val="24"/>
        </w:rPr>
        <w:t>Darío Jiménez Salazar</w:t>
      </w:r>
      <w:r>
        <w:rPr>
          <w:rFonts w:ascii="Arial" w:hAnsi="Arial" w:cs="Arial"/>
          <w:b/>
          <w:szCs w:val="24"/>
        </w:rPr>
        <w:t xml:space="preserve"> </w:t>
      </w:r>
      <w:r>
        <w:rPr>
          <w:rFonts w:ascii="Arial" w:hAnsi="Arial" w:cs="Arial"/>
          <w:szCs w:val="24"/>
        </w:rPr>
        <w:t xml:space="preserve">quien una vez notificado se opuso a la prosperidad de las pretensiones de la demanda e indicó que nunca fungió como empleador del </w:t>
      </w:r>
      <w:r w:rsidR="00E922D9">
        <w:rPr>
          <w:rFonts w:ascii="Arial" w:hAnsi="Arial" w:cs="Arial"/>
          <w:szCs w:val="24"/>
        </w:rPr>
        <w:t xml:space="preserve">actor, pues el vínculo laboral que existió lo fue con el señor </w:t>
      </w:r>
      <w:r w:rsidR="00E922D9" w:rsidRPr="00E922D9">
        <w:rPr>
          <w:rFonts w:ascii="Arial" w:hAnsi="Arial" w:cs="Arial"/>
          <w:szCs w:val="24"/>
        </w:rPr>
        <w:t>José Rodolfo Monsalve Hernández</w:t>
      </w:r>
      <w:r w:rsidR="00E922D9">
        <w:rPr>
          <w:rFonts w:ascii="Arial" w:hAnsi="Arial" w:cs="Arial"/>
          <w:szCs w:val="24"/>
        </w:rPr>
        <w:t xml:space="preserve">. Interpuso las excepciones de fondo de </w:t>
      </w:r>
      <w:r w:rsidR="00E922D9" w:rsidRPr="00E922D9">
        <w:rPr>
          <w:rFonts w:ascii="Arial" w:hAnsi="Arial" w:cs="Arial"/>
          <w:i/>
          <w:szCs w:val="24"/>
        </w:rPr>
        <w:t>“Falta de legitimación en la causa por pasiva”, “Prescripción”</w:t>
      </w:r>
      <w:r w:rsidR="00E922D9">
        <w:rPr>
          <w:rFonts w:ascii="Arial" w:hAnsi="Arial" w:cs="Arial"/>
          <w:i/>
          <w:szCs w:val="24"/>
        </w:rPr>
        <w:t xml:space="preserve">, </w:t>
      </w:r>
      <w:r w:rsidR="00E922D9" w:rsidRPr="00E922D9">
        <w:rPr>
          <w:rFonts w:ascii="Arial" w:hAnsi="Arial" w:cs="Arial"/>
          <w:i/>
          <w:szCs w:val="24"/>
        </w:rPr>
        <w:t>“Inexistencia del derecho y de la obligación”, “Cobro de lo no debido”, “Solidaridad entre José Rodolfo Monsalve Hernández y el SENA”</w:t>
      </w:r>
    </w:p>
    <w:p w:rsidR="00BA03F9" w:rsidRDefault="00BA03F9" w:rsidP="00FD5250">
      <w:pPr>
        <w:spacing w:line="276" w:lineRule="auto"/>
        <w:jc w:val="both"/>
        <w:rPr>
          <w:rFonts w:ascii="Arial" w:hAnsi="Arial" w:cs="Arial"/>
          <w:szCs w:val="24"/>
        </w:rPr>
      </w:pPr>
    </w:p>
    <w:p w:rsidR="003301B8" w:rsidRDefault="003301B8" w:rsidP="00634307">
      <w:pPr>
        <w:spacing w:line="276" w:lineRule="auto"/>
        <w:rPr>
          <w:rFonts w:ascii="Arial" w:hAnsi="Arial" w:cs="Arial"/>
          <w:b/>
          <w:szCs w:val="24"/>
        </w:rPr>
      </w:pPr>
      <w:r>
        <w:rPr>
          <w:rFonts w:ascii="Arial" w:hAnsi="Arial" w:cs="Arial"/>
          <w:b/>
          <w:szCs w:val="24"/>
        </w:rPr>
        <w:t>2. Síntesis de la sentencia objeto de apelación</w:t>
      </w:r>
    </w:p>
    <w:p w:rsidR="00A43D54" w:rsidRPr="009740CF" w:rsidRDefault="00A43D54" w:rsidP="00634307">
      <w:pPr>
        <w:spacing w:line="276" w:lineRule="auto"/>
        <w:rPr>
          <w:rFonts w:ascii="Arial" w:hAnsi="Arial" w:cs="Arial"/>
          <w:b/>
          <w:szCs w:val="24"/>
        </w:rPr>
      </w:pPr>
    </w:p>
    <w:p w:rsidR="00BF3305" w:rsidRDefault="00473728" w:rsidP="00566023">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El Juzgado Laboral del Circuito de </w:t>
      </w:r>
      <w:r w:rsidR="004046E8">
        <w:rPr>
          <w:rFonts w:ascii="Arial" w:hAnsi="Arial" w:cs="Arial"/>
          <w:color w:val="000000"/>
          <w:szCs w:val="24"/>
          <w:lang w:eastAsia="es-CO"/>
        </w:rPr>
        <w:t xml:space="preserve">Dosquebradas </w:t>
      </w:r>
      <w:r w:rsidR="00F94C6E">
        <w:rPr>
          <w:rFonts w:ascii="Arial" w:hAnsi="Arial" w:cs="Arial"/>
          <w:color w:val="000000"/>
          <w:szCs w:val="24"/>
          <w:lang w:eastAsia="es-CO"/>
        </w:rPr>
        <w:t xml:space="preserve">declaró </w:t>
      </w:r>
      <w:r w:rsidR="00BF3305">
        <w:rPr>
          <w:rFonts w:ascii="Arial" w:hAnsi="Arial" w:cs="Arial"/>
          <w:color w:val="000000"/>
          <w:szCs w:val="24"/>
          <w:lang w:eastAsia="es-CO"/>
        </w:rPr>
        <w:t xml:space="preserve">que entre el actor y el señor </w:t>
      </w:r>
      <w:r w:rsidR="00BF3305" w:rsidRPr="00BF3305">
        <w:rPr>
          <w:rFonts w:ascii="Arial" w:hAnsi="Arial" w:cs="Arial"/>
          <w:szCs w:val="24"/>
        </w:rPr>
        <w:t>José Rodolfo Monsalve Hernández</w:t>
      </w:r>
      <w:r w:rsidR="00BF3305">
        <w:rPr>
          <w:rFonts w:ascii="Arial" w:hAnsi="Arial" w:cs="Arial"/>
          <w:color w:val="000000"/>
          <w:szCs w:val="24"/>
          <w:lang w:eastAsia="es-CO"/>
        </w:rPr>
        <w:t xml:space="preserve"> se celebró dos contratos </w:t>
      </w:r>
      <w:r w:rsidR="000B5640">
        <w:rPr>
          <w:rFonts w:ascii="Arial" w:hAnsi="Arial" w:cs="Arial"/>
          <w:color w:val="000000"/>
          <w:szCs w:val="24"/>
          <w:lang w:eastAsia="es-CO"/>
        </w:rPr>
        <w:t xml:space="preserve">verbales </w:t>
      </w:r>
      <w:r w:rsidR="00BF3305">
        <w:rPr>
          <w:rFonts w:ascii="Arial" w:hAnsi="Arial" w:cs="Arial"/>
          <w:color w:val="000000"/>
          <w:szCs w:val="24"/>
          <w:lang w:eastAsia="es-CO"/>
        </w:rPr>
        <w:t>de trabajo</w:t>
      </w:r>
      <w:r w:rsidR="000B5640">
        <w:rPr>
          <w:rFonts w:ascii="Arial" w:hAnsi="Arial" w:cs="Arial"/>
          <w:color w:val="000000"/>
          <w:szCs w:val="24"/>
          <w:lang w:eastAsia="es-CO"/>
        </w:rPr>
        <w:t xml:space="preserve"> que se suscitaron,</w:t>
      </w:r>
      <w:r w:rsidR="00BF3305">
        <w:rPr>
          <w:rFonts w:ascii="Arial" w:hAnsi="Arial" w:cs="Arial"/>
          <w:color w:val="000000"/>
          <w:szCs w:val="24"/>
          <w:lang w:eastAsia="es-CO"/>
        </w:rPr>
        <w:t xml:space="preserve"> el primero entre el 16/02/2012 y el 15/09/2012 y el segundo, desde el 21/02/2015 al 21/0</w:t>
      </w:r>
      <w:r w:rsidR="000B5640">
        <w:rPr>
          <w:rFonts w:ascii="Arial" w:hAnsi="Arial" w:cs="Arial"/>
          <w:color w:val="000000"/>
          <w:szCs w:val="24"/>
          <w:lang w:eastAsia="es-CO"/>
        </w:rPr>
        <w:t>9/2015.</w:t>
      </w:r>
      <w:r w:rsidR="00BF3305">
        <w:rPr>
          <w:rFonts w:ascii="Arial" w:hAnsi="Arial" w:cs="Arial"/>
          <w:color w:val="000000"/>
          <w:szCs w:val="24"/>
          <w:lang w:eastAsia="es-CO"/>
        </w:rPr>
        <w:t xml:space="preserve"> </w:t>
      </w:r>
      <w:r w:rsidR="000B5640">
        <w:rPr>
          <w:rFonts w:ascii="Arial" w:hAnsi="Arial" w:cs="Arial"/>
          <w:color w:val="000000"/>
          <w:szCs w:val="24"/>
          <w:lang w:eastAsia="es-CO"/>
        </w:rPr>
        <w:t xml:space="preserve">Así mismo, con el señor Darío Jiménez Salazar entre el </w:t>
      </w:r>
      <w:r w:rsidR="004D256B">
        <w:rPr>
          <w:rFonts w:ascii="Arial" w:hAnsi="Arial" w:cs="Arial"/>
          <w:color w:val="000000"/>
          <w:szCs w:val="24"/>
          <w:lang w:eastAsia="es-CO"/>
        </w:rPr>
        <w:t>15/08/2013 y el 30/12/2014</w:t>
      </w:r>
      <w:r w:rsidR="00E30055">
        <w:rPr>
          <w:rFonts w:ascii="Arial" w:hAnsi="Arial" w:cs="Arial"/>
          <w:color w:val="000000"/>
          <w:szCs w:val="24"/>
          <w:lang w:eastAsia="es-CO"/>
        </w:rPr>
        <w:t>. Para determinar los citados hitos, se basó  en planillas de autoliquidación aportadas por el primero en el interrogatorio de parte.</w:t>
      </w:r>
    </w:p>
    <w:p w:rsidR="00BF3305" w:rsidRDefault="00BF3305" w:rsidP="00566023">
      <w:pPr>
        <w:spacing w:line="276" w:lineRule="auto"/>
        <w:jc w:val="both"/>
        <w:rPr>
          <w:rFonts w:ascii="Arial" w:hAnsi="Arial" w:cs="Arial"/>
          <w:color w:val="000000"/>
          <w:szCs w:val="24"/>
          <w:lang w:eastAsia="es-CO"/>
        </w:rPr>
      </w:pPr>
    </w:p>
    <w:p w:rsidR="004D256B" w:rsidRDefault="00223D80" w:rsidP="00566023">
      <w:pPr>
        <w:spacing w:line="276" w:lineRule="auto"/>
        <w:jc w:val="both"/>
        <w:rPr>
          <w:rFonts w:ascii="Arial" w:hAnsi="Arial" w:cs="Arial"/>
          <w:color w:val="000000"/>
          <w:szCs w:val="24"/>
          <w:lang w:eastAsia="es-CO"/>
        </w:rPr>
      </w:pPr>
      <w:r>
        <w:rPr>
          <w:rFonts w:ascii="Arial" w:hAnsi="Arial" w:cs="Arial"/>
          <w:color w:val="000000"/>
          <w:szCs w:val="24"/>
          <w:lang w:eastAsia="es-CO"/>
        </w:rPr>
        <w:t>Para arribar a la anterior conclusión dijo que a favor del actor operaba la presunción del artículo 24 del CST</w:t>
      </w:r>
      <w:r w:rsidR="004D256B">
        <w:rPr>
          <w:rFonts w:ascii="Arial" w:hAnsi="Arial" w:cs="Arial"/>
          <w:color w:val="000000"/>
          <w:szCs w:val="24"/>
          <w:lang w:eastAsia="es-CO"/>
        </w:rPr>
        <w:t xml:space="preserve">. </w:t>
      </w:r>
    </w:p>
    <w:p w:rsidR="004D256B" w:rsidRDefault="004D256B" w:rsidP="00566023">
      <w:pPr>
        <w:spacing w:line="276" w:lineRule="auto"/>
        <w:jc w:val="both"/>
        <w:rPr>
          <w:rFonts w:ascii="Arial" w:hAnsi="Arial" w:cs="Arial"/>
          <w:color w:val="000000"/>
          <w:szCs w:val="24"/>
          <w:lang w:eastAsia="es-CO"/>
        </w:rPr>
      </w:pPr>
    </w:p>
    <w:p w:rsidR="004D256B" w:rsidRDefault="004D256B" w:rsidP="00566023">
      <w:pPr>
        <w:spacing w:line="276" w:lineRule="auto"/>
        <w:jc w:val="both"/>
        <w:rPr>
          <w:rFonts w:ascii="Arial" w:hAnsi="Arial" w:cs="Arial"/>
          <w:szCs w:val="24"/>
          <w:lang w:val="es-CO"/>
        </w:rPr>
      </w:pPr>
      <w:r>
        <w:rPr>
          <w:rFonts w:ascii="Arial" w:hAnsi="Arial" w:cs="Arial"/>
          <w:color w:val="000000"/>
          <w:szCs w:val="24"/>
          <w:lang w:eastAsia="es-CO"/>
        </w:rPr>
        <w:t xml:space="preserve">En relación con </w:t>
      </w:r>
      <w:r w:rsidRPr="00BF3305">
        <w:rPr>
          <w:rFonts w:ascii="Arial" w:hAnsi="Arial" w:cs="Arial"/>
          <w:szCs w:val="24"/>
        </w:rPr>
        <w:t>José Rodolfo Monsalve Hernández</w:t>
      </w:r>
      <w:r>
        <w:rPr>
          <w:rFonts w:ascii="Arial" w:hAnsi="Arial" w:cs="Arial"/>
          <w:szCs w:val="24"/>
        </w:rPr>
        <w:t xml:space="preserve"> por haberse tenido como indicio grave en su contra la falta de respuesta a la demanda y por cierto la prestación personal del servicio, al aplicarse los efectos del artículo 77 del CPL por su inasistencia a esa diligencia, además de lo confesado </w:t>
      </w:r>
      <w:r w:rsidRPr="004D256B">
        <w:rPr>
          <w:rFonts w:ascii="Arial" w:hAnsi="Arial" w:cs="Arial"/>
          <w:szCs w:val="24"/>
        </w:rPr>
        <w:t xml:space="preserve">por él en el </w:t>
      </w:r>
      <w:r w:rsidRPr="004D256B">
        <w:rPr>
          <w:rFonts w:ascii="Arial" w:hAnsi="Arial" w:cs="Arial"/>
          <w:szCs w:val="24"/>
          <w:lang w:val="es-CO"/>
        </w:rPr>
        <w:t xml:space="preserve">interrogatorio de parte en el sentido que lo subcontrató en los años 2012 y 2015 </w:t>
      </w:r>
      <w:r w:rsidR="00E105D6">
        <w:rPr>
          <w:rFonts w:ascii="Arial" w:hAnsi="Arial" w:cs="Arial"/>
          <w:szCs w:val="24"/>
          <w:lang w:val="es-CO"/>
        </w:rPr>
        <w:t>para realizar labores agrícolas</w:t>
      </w:r>
      <w:r w:rsidRPr="004D256B">
        <w:rPr>
          <w:rFonts w:ascii="Arial" w:hAnsi="Arial" w:cs="Arial"/>
          <w:szCs w:val="24"/>
          <w:lang w:val="es-CO"/>
        </w:rPr>
        <w:t xml:space="preserve"> en el Tecnopa</w:t>
      </w:r>
      <w:r>
        <w:rPr>
          <w:rFonts w:ascii="Arial" w:hAnsi="Arial" w:cs="Arial"/>
          <w:szCs w:val="24"/>
          <w:lang w:val="es-CO"/>
        </w:rPr>
        <w:t>rque Agroecológico de Risaralda.</w:t>
      </w:r>
    </w:p>
    <w:p w:rsidR="004D256B" w:rsidRDefault="004D256B" w:rsidP="00566023">
      <w:pPr>
        <w:spacing w:line="276" w:lineRule="auto"/>
        <w:jc w:val="both"/>
        <w:rPr>
          <w:rFonts w:ascii="Arial" w:hAnsi="Arial" w:cs="Arial"/>
          <w:szCs w:val="24"/>
          <w:lang w:val="es-CO"/>
        </w:rPr>
      </w:pPr>
    </w:p>
    <w:p w:rsidR="004D256B" w:rsidRPr="004D256B" w:rsidRDefault="004D256B" w:rsidP="00566023">
      <w:pPr>
        <w:spacing w:line="276" w:lineRule="auto"/>
        <w:jc w:val="both"/>
        <w:rPr>
          <w:rFonts w:ascii="Arial" w:hAnsi="Arial" w:cs="Arial"/>
          <w:color w:val="000000"/>
          <w:szCs w:val="24"/>
          <w:lang w:eastAsia="es-CO"/>
        </w:rPr>
      </w:pPr>
      <w:r>
        <w:rPr>
          <w:rFonts w:ascii="Arial" w:hAnsi="Arial" w:cs="Arial"/>
          <w:szCs w:val="24"/>
          <w:lang w:val="es-CO"/>
        </w:rPr>
        <w:t>Y, frente a Darío Jiménez Salazar por haber confesado en diligencia similar que le había dado órdenes al actor para realizar ciertas labores en ese mismo lugar.</w:t>
      </w:r>
    </w:p>
    <w:p w:rsidR="004D256B" w:rsidRDefault="004D256B" w:rsidP="00566023">
      <w:pPr>
        <w:spacing w:line="276" w:lineRule="auto"/>
        <w:jc w:val="both"/>
        <w:rPr>
          <w:rFonts w:ascii="Arial" w:hAnsi="Arial" w:cs="Arial"/>
          <w:color w:val="000000"/>
          <w:szCs w:val="24"/>
          <w:lang w:eastAsia="es-CO"/>
        </w:rPr>
      </w:pPr>
    </w:p>
    <w:p w:rsidR="00223D80" w:rsidRDefault="004D256B" w:rsidP="00566023">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Presunción que </w:t>
      </w:r>
      <w:r w:rsidR="00223D80">
        <w:rPr>
          <w:rFonts w:ascii="Arial" w:hAnsi="Arial" w:cs="Arial"/>
          <w:color w:val="000000"/>
          <w:szCs w:val="24"/>
          <w:lang w:eastAsia="es-CO"/>
        </w:rPr>
        <w:t>los demandados no lograron desvirtuar</w:t>
      </w:r>
      <w:r>
        <w:rPr>
          <w:rFonts w:ascii="Arial" w:hAnsi="Arial" w:cs="Arial"/>
          <w:color w:val="000000"/>
          <w:szCs w:val="24"/>
          <w:lang w:eastAsia="es-CO"/>
        </w:rPr>
        <w:t xml:space="preserve"> </w:t>
      </w:r>
      <w:r w:rsidR="00223D80">
        <w:rPr>
          <w:rFonts w:ascii="Arial" w:hAnsi="Arial" w:cs="Arial"/>
          <w:color w:val="000000"/>
          <w:szCs w:val="24"/>
          <w:lang w:eastAsia="es-CO"/>
        </w:rPr>
        <w:t>demostrando que no hubo subordinación.</w:t>
      </w:r>
    </w:p>
    <w:p w:rsidR="00BF3305" w:rsidRDefault="00BF3305" w:rsidP="00566023">
      <w:pPr>
        <w:spacing w:line="276" w:lineRule="auto"/>
        <w:jc w:val="both"/>
        <w:rPr>
          <w:rFonts w:ascii="Arial" w:hAnsi="Arial" w:cs="Arial"/>
          <w:color w:val="000000"/>
          <w:szCs w:val="24"/>
          <w:lang w:eastAsia="es-CO"/>
        </w:rPr>
      </w:pPr>
    </w:p>
    <w:p w:rsidR="00F94C6E" w:rsidRDefault="009C41BF" w:rsidP="00566023">
      <w:pPr>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Los c</w:t>
      </w:r>
      <w:r w:rsidR="004046E8">
        <w:rPr>
          <w:rFonts w:ascii="Arial" w:hAnsi="Arial" w:cs="Arial"/>
          <w:color w:val="000000"/>
          <w:szCs w:val="24"/>
          <w:lang w:eastAsia="es-CO"/>
        </w:rPr>
        <w:t xml:space="preserve">ondenó </w:t>
      </w:r>
      <w:r w:rsidR="0009417D">
        <w:rPr>
          <w:rFonts w:ascii="Arial" w:hAnsi="Arial" w:cs="Arial"/>
          <w:color w:val="000000"/>
          <w:szCs w:val="24"/>
          <w:lang w:eastAsia="es-CO"/>
        </w:rPr>
        <w:t>a</w:t>
      </w:r>
      <w:r>
        <w:rPr>
          <w:rFonts w:ascii="Arial" w:hAnsi="Arial" w:cs="Arial"/>
          <w:color w:val="000000"/>
          <w:szCs w:val="24"/>
          <w:lang w:eastAsia="es-CO"/>
        </w:rPr>
        <w:t xml:space="preserve">l pago de las prestaciones sociales y la indemnización moratoria por la ausencia de pago de las primeras, al no </w:t>
      </w:r>
      <w:r w:rsidR="00F763A6">
        <w:rPr>
          <w:rFonts w:ascii="Arial" w:hAnsi="Arial" w:cs="Arial"/>
          <w:color w:val="000000"/>
          <w:szCs w:val="24"/>
          <w:lang w:eastAsia="es-CO"/>
        </w:rPr>
        <w:t>acredita</w:t>
      </w:r>
      <w:r>
        <w:rPr>
          <w:rFonts w:ascii="Arial" w:hAnsi="Arial" w:cs="Arial"/>
          <w:color w:val="000000"/>
          <w:szCs w:val="24"/>
          <w:lang w:eastAsia="es-CO"/>
        </w:rPr>
        <w:t>rse buena fe</w:t>
      </w:r>
      <w:r w:rsidR="007A35D7">
        <w:rPr>
          <w:rFonts w:ascii="Arial" w:hAnsi="Arial" w:cs="Arial"/>
          <w:color w:val="000000"/>
          <w:szCs w:val="24"/>
          <w:lang w:eastAsia="es-CO"/>
        </w:rPr>
        <w:t xml:space="preserve">. </w:t>
      </w:r>
    </w:p>
    <w:p w:rsidR="00567F9B" w:rsidRDefault="00567F9B" w:rsidP="00566023">
      <w:pPr>
        <w:spacing w:line="276" w:lineRule="auto"/>
        <w:jc w:val="both"/>
        <w:rPr>
          <w:rFonts w:ascii="Arial" w:hAnsi="Arial" w:cs="Arial"/>
          <w:color w:val="000000"/>
          <w:szCs w:val="24"/>
          <w:lang w:eastAsia="es-CO"/>
        </w:rPr>
      </w:pPr>
    </w:p>
    <w:p w:rsidR="00567F9B" w:rsidRDefault="009C41BF" w:rsidP="00566023">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Denegó </w:t>
      </w:r>
      <w:r>
        <w:rPr>
          <w:rFonts w:ascii="Arial" w:hAnsi="Arial" w:cs="Arial"/>
          <w:color w:val="000000"/>
          <w:szCs w:val="24"/>
          <w:lang w:val="es-CO" w:eastAsia="es-CO"/>
        </w:rPr>
        <w:t>el reconocimiento de la indemnización por despido injusto y la declaratoria de ilegalidad de los descuentos para alimentación</w:t>
      </w:r>
      <w:r w:rsidR="00ED355D">
        <w:rPr>
          <w:rFonts w:ascii="Arial" w:hAnsi="Arial" w:cs="Arial"/>
          <w:color w:val="000000"/>
          <w:szCs w:val="24"/>
          <w:lang w:eastAsia="es-CO"/>
        </w:rPr>
        <w:t>.</w:t>
      </w:r>
    </w:p>
    <w:p w:rsidR="00567F9B" w:rsidRDefault="00567F9B" w:rsidP="00566023">
      <w:pPr>
        <w:spacing w:line="276" w:lineRule="auto"/>
        <w:jc w:val="both"/>
        <w:rPr>
          <w:rFonts w:ascii="Arial" w:hAnsi="Arial" w:cs="Arial"/>
          <w:color w:val="000000"/>
          <w:szCs w:val="24"/>
          <w:lang w:eastAsia="es-CO"/>
        </w:rPr>
      </w:pPr>
    </w:p>
    <w:p w:rsidR="004046E8" w:rsidRDefault="004046E8" w:rsidP="00566023">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Declaró que </w:t>
      </w:r>
      <w:r w:rsidR="009C41BF">
        <w:rPr>
          <w:rFonts w:ascii="Arial" w:hAnsi="Arial" w:cs="Arial"/>
          <w:color w:val="000000"/>
          <w:szCs w:val="24"/>
          <w:lang w:eastAsia="es-CO"/>
        </w:rPr>
        <w:t>el Servicio Nacional de Aprendizaje –SENA-</w:t>
      </w:r>
      <w:r>
        <w:rPr>
          <w:rFonts w:ascii="Arial" w:hAnsi="Arial" w:cs="Arial"/>
          <w:color w:val="000000"/>
          <w:szCs w:val="24"/>
          <w:lang w:eastAsia="es-CO"/>
        </w:rPr>
        <w:t xml:space="preserve"> fue beneficiaria del servicio realizado por el actor</w:t>
      </w:r>
      <w:r w:rsidR="00287349">
        <w:rPr>
          <w:rFonts w:ascii="Arial" w:hAnsi="Arial" w:cs="Arial"/>
          <w:color w:val="000000"/>
          <w:szCs w:val="24"/>
          <w:lang w:eastAsia="es-CO"/>
        </w:rPr>
        <w:t xml:space="preserve"> relacionado con </w:t>
      </w:r>
      <w:r w:rsidR="00287349" w:rsidRPr="00287349">
        <w:rPr>
          <w:rFonts w:ascii="Arial" w:hAnsi="Arial" w:cs="Arial"/>
          <w:szCs w:val="24"/>
          <w:lang w:val="es-CO"/>
        </w:rPr>
        <w:t>labores agrícolas,  en el Tecnoparque Agroecológico de Risaralda, que tiene el SENA en la vereda el Lembo, Finca la Pastora Municipio de Santa Rosa de Cabal</w:t>
      </w:r>
      <w:r w:rsidR="00287349">
        <w:rPr>
          <w:rFonts w:ascii="Arial" w:hAnsi="Arial" w:cs="Arial"/>
          <w:color w:val="000000"/>
          <w:szCs w:val="24"/>
          <w:lang w:eastAsia="es-CO"/>
        </w:rPr>
        <w:t xml:space="preserve">, las que constituyen </w:t>
      </w:r>
      <w:r w:rsidR="00A934FE">
        <w:rPr>
          <w:rFonts w:ascii="Arial" w:hAnsi="Arial" w:cs="Arial"/>
          <w:color w:val="000000"/>
          <w:szCs w:val="24"/>
          <w:lang w:eastAsia="es-CO"/>
        </w:rPr>
        <w:t>actividades propias de</w:t>
      </w:r>
      <w:r w:rsidR="004870D3">
        <w:rPr>
          <w:rFonts w:ascii="Arial" w:hAnsi="Arial" w:cs="Arial"/>
          <w:color w:val="000000"/>
          <w:szCs w:val="24"/>
          <w:lang w:eastAsia="es-CO"/>
        </w:rPr>
        <w:t xml:space="preserve">l </w:t>
      </w:r>
      <w:r w:rsidR="00A934FE">
        <w:rPr>
          <w:rFonts w:ascii="Arial" w:hAnsi="Arial" w:cs="Arial"/>
          <w:color w:val="000000"/>
          <w:szCs w:val="24"/>
          <w:lang w:eastAsia="es-CO"/>
        </w:rPr>
        <w:t>objeto del contrato que suscribió con l</w:t>
      </w:r>
      <w:r w:rsidR="00287349">
        <w:rPr>
          <w:rFonts w:ascii="Arial" w:hAnsi="Arial" w:cs="Arial"/>
          <w:color w:val="000000"/>
          <w:szCs w:val="24"/>
          <w:lang w:eastAsia="es-CO"/>
        </w:rPr>
        <w:t>os</w:t>
      </w:r>
      <w:r w:rsidR="00A934FE">
        <w:rPr>
          <w:rFonts w:ascii="Arial" w:hAnsi="Arial" w:cs="Arial"/>
          <w:color w:val="000000"/>
          <w:szCs w:val="24"/>
          <w:lang w:eastAsia="es-CO"/>
        </w:rPr>
        <w:t xml:space="preserve"> empleador</w:t>
      </w:r>
      <w:r w:rsidR="00287349">
        <w:rPr>
          <w:rFonts w:ascii="Arial" w:hAnsi="Arial" w:cs="Arial"/>
          <w:color w:val="000000"/>
          <w:szCs w:val="24"/>
          <w:lang w:eastAsia="es-CO"/>
        </w:rPr>
        <w:t>es</w:t>
      </w:r>
      <w:r w:rsidR="00A934FE">
        <w:rPr>
          <w:rFonts w:ascii="Arial" w:hAnsi="Arial" w:cs="Arial"/>
          <w:color w:val="000000"/>
          <w:szCs w:val="24"/>
          <w:lang w:eastAsia="es-CO"/>
        </w:rPr>
        <w:t xml:space="preserve"> y, </w:t>
      </w:r>
      <w:r>
        <w:rPr>
          <w:rFonts w:ascii="Arial" w:hAnsi="Arial" w:cs="Arial"/>
          <w:color w:val="000000"/>
          <w:szCs w:val="24"/>
          <w:lang w:eastAsia="es-CO"/>
        </w:rPr>
        <w:t xml:space="preserve">en virtud de ello, </w:t>
      </w:r>
      <w:r w:rsidR="0038507E">
        <w:rPr>
          <w:rFonts w:ascii="Arial" w:hAnsi="Arial" w:cs="Arial"/>
          <w:color w:val="000000"/>
          <w:szCs w:val="24"/>
          <w:lang w:eastAsia="es-CO"/>
        </w:rPr>
        <w:t>debe responder solidariame</w:t>
      </w:r>
      <w:r w:rsidR="007A35D7">
        <w:rPr>
          <w:rFonts w:ascii="Arial" w:hAnsi="Arial" w:cs="Arial"/>
          <w:color w:val="000000"/>
          <w:szCs w:val="24"/>
          <w:lang w:eastAsia="es-CO"/>
        </w:rPr>
        <w:t>nte por las anteriores condenas de conformidad con lo dispuesto por el artículo 34 del C.S.T.</w:t>
      </w:r>
    </w:p>
    <w:p w:rsidR="0038507E" w:rsidRDefault="0038507E" w:rsidP="00566023">
      <w:pPr>
        <w:spacing w:line="276" w:lineRule="auto"/>
        <w:jc w:val="both"/>
        <w:rPr>
          <w:rFonts w:ascii="Arial" w:hAnsi="Arial" w:cs="Arial"/>
          <w:color w:val="000000"/>
          <w:szCs w:val="24"/>
          <w:lang w:eastAsia="es-CO"/>
        </w:rPr>
      </w:pPr>
    </w:p>
    <w:p w:rsidR="00742B03" w:rsidRPr="00742B03" w:rsidRDefault="00287349" w:rsidP="00941F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Cs w:val="24"/>
          <w:lang w:val="es-CO"/>
        </w:rPr>
      </w:pPr>
      <w:r>
        <w:rPr>
          <w:rFonts w:ascii="Arial" w:hAnsi="Arial" w:cs="Arial"/>
          <w:color w:val="000000"/>
          <w:szCs w:val="24"/>
          <w:lang w:eastAsia="es-CO"/>
        </w:rPr>
        <w:t xml:space="preserve">Absolvió </w:t>
      </w:r>
      <w:r w:rsidR="0038507E">
        <w:rPr>
          <w:rFonts w:ascii="Arial" w:hAnsi="Arial" w:cs="Arial"/>
          <w:color w:val="000000"/>
          <w:szCs w:val="24"/>
          <w:lang w:eastAsia="es-CO"/>
        </w:rPr>
        <w:t xml:space="preserve">a </w:t>
      </w:r>
      <w:r>
        <w:rPr>
          <w:rFonts w:ascii="Arial" w:hAnsi="Arial" w:cs="Arial"/>
          <w:color w:val="000000"/>
          <w:szCs w:val="24"/>
          <w:lang w:eastAsia="es-CO"/>
        </w:rPr>
        <w:t xml:space="preserve">la </w:t>
      </w:r>
      <w:r w:rsidR="00531FA5">
        <w:rPr>
          <w:rFonts w:ascii="Arial" w:hAnsi="Arial" w:cs="Arial"/>
          <w:color w:val="000000"/>
          <w:szCs w:val="24"/>
          <w:lang w:eastAsia="es-CO"/>
        </w:rPr>
        <w:t xml:space="preserve">Aseguradora Solidaria de Colombia </w:t>
      </w:r>
      <w:r>
        <w:rPr>
          <w:rFonts w:ascii="Arial" w:hAnsi="Arial" w:cs="Arial"/>
          <w:color w:val="000000"/>
          <w:szCs w:val="24"/>
          <w:lang w:eastAsia="es-CO"/>
        </w:rPr>
        <w:t>Entidad Cooperativa</w:t>
      </w:r>
      <w:r w:rsidR="00742B03">
        <w:rPr>
          <w:rFonts w:ascii="Arial" w:hAnsi="Arial" w:cs="Arial"/>
          <w:color w:val="000000"/>
          <w:szCs w:val="24"/>
          <w:lang w:eastAsia="es-CO"/>
        </w:rPr>
        <w:t xml:space="preserve"> </w:t>
      </w:r>
      <w:r w:rsidR="00742B03" w:rsidRPr="00742B03">
        <w:rPr>
          <w:rFonts w:ascii="Arial" w:hAnsi="Arial" w:cs="Arial"/>
          <w:szCs w:val="24"/>
          <w:lang w:val="es-CO"/>
        </w:rPr>
        <w:t xml:space="preserve">por cuanto el objeto de la póliza </w:t>
      </w:r>
      <w:r w:rsidR="00742B03">
        <w:rPr>
          <w:rFonts w:ascii="Arial" w:hAnsi="Arial" w:cs="Arial"/>
          <w:szCs w:val="24"/>
          <w:lang w:val="es-CO"/>
        </w:rPr>
        <w:t xml:space="preserve">tomada por el contratista </w:t>
      </w:r>
      <w:r w:rsidR="00742B03" w:rsidRPr="00742B03">
        <w:rPr>
          <w:rFonts w:ascii="Arial" w:hAnsi="Arial" w:cs="Arial"/>
          <w:szCs w:val="24"/>
          <w:lang w:val="es-CO"/>
        </w:rPr>
        <w:t xml:space="preserve">no cubre los conceptos por los cuales fue condenada solidariamente el </w:t>
      </w:r>
      <w:r w:rsidR="00742B03">
        <w:rPr>
          <w:rFonts w:ascii="Arial" w:hAnsi="Arial" w:cs="Arial"/>
          <w:szCs w:val="24"/>
          <w:lang w:val="es-CO"/>
        </w:rPr>
        <w:t>SENA y porque e</w:t>
      </w:r>
      <w:r w:rsidR="00742B03" w:rsidRPr="00742B03">
        <w:rPr>
          <w:rFonts w:ascii="Arial" w:hAnsi="Arial" w:cs="Arial"/>
          <w:szCs w:val="24"/>
          <w:lang w:val="es-CO"/>
        </w:rPr>
        <w:t>n relación con la vinculación que tuvo el señor Darío Jiménez Salazar</w:t>
      </w:r>
      <w:r w:rsidR="00742B03">
        <w:rPr>
          <w:rFonts w:ascii="Arial" w:hAnsi="Arial" w:cs="Arial"/>
          <w:szCs w:val="24"/>
          <w:lang w:val="es-CO"/>
        </w:rPr>
        <w:t xml:space="preserve"> no  se aportó ninguna póliza</w:t>
      </w:r>
      <w:r w:rsidR="00742B03" w:rsidRPr="00742B03">
        <w:rPr>
          <w:rFonts w:ascii="Arial" w:hAnsi="Arial" w:cs="Arial"/>
          <w:szCs w:val="24"/>
          <w:lang w:val="es-CO"/>
        </w:rPr>
        <w:t>.</w:t>
      </w:r>
    </w:p>
    <w:p w:rsidR="00742B03" w:rsidRPr="00221CA2" w:rsidRDefault="00742B03" w:rsidP="00742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val="es-CO"/>
        </w:rPr>
      </w:pPr>
    </w:p>
    <w:p w:rsidR="004870D3" w:rsidRDefault="004870D3" w:rsidP="00566023">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Finalmente, declaró probada parcialmente la </w:t>
      </w:r>
      <w:r w:rsidR="00287349">
        <w:rPr>
          <w:rFonts w:ascii="Arial" w:hAnsi="Arial" w:cs="Arial"/>
          <w:color w:val="000000"/>
          <w:szCs w:val="24"/>
          <w:lang w:eastAsia="es-CO"/>
        </w:rPr>
        <w:t>excepción de prescripción respecto de los derechos causados con anterioridad al 13/06/2013.</w:t>
      </w:r>
    </w:p>
    <w:p w:rsidR="0032307A" w:rsidRDefault="0032307A" w:rsidP="00566023">
      <w:pPr>
        <w:spacing w:line="276" w:lineRule="auto"/>
        <w:jc w:val="both"/>
        <w:rPr>
          <w:rFonts w:ascii="Arial" w:hAnsi="Arial" w:cs="Arial"/>
          <w:color w:val="000000"/>
          <w:szCs w:val="24"/>
          <w:lang w:eastAsia="es-CO"/>
        </w:rPr>
      </w:pPr>
    </w:p>
    <w:p w:rsidR="00A2679A" w:rsidRDefault="00C964DB" w:rsidP="00634307">
      <w:pPr>
        <w:spacing w:line="276" w:lineRule="auto"/>
        <w:rPr>
          <w:rFonts w:ascii="Arial" w:hAnsi="Arial" w:cs="Arial"/>
          <w:b/>
          <w:szCs w:val="24"/>
        </w:rPr>
      </w:pPr>
      <w:r>
        <w:rPr>
          <w:rFonts w:ascii="Arial" w:hAnsi="Arial" w:cs="Arial"/>
          <w:b/>
          <w:szCs w:val="24"/>
        </w:rPr>
        <w:t xml:space="preserve">3. </w:t>
      </w:r>
      <w:r w:rsidR="00A2679A">
        <w:rPr>
          <w:rFonts w:ascii="Arial" w:hAnsi="Arial" w:cs="Arial"/>
          <w:b/>
          <w:szCs w:val="24"/>
        </w:rPr>
        <w:t>Síntesis del recur</w:t>
      </w:r>
      <w:r w:rsidR="00444317">
        <w:rPr>
          <w:rFonts w:ascii="Arial" w:hAnsi="Arial" w:cs="Arial"/>
          <w:b/>
          <w:szCs w:val="24"/>
        </w:rPr>
        <w:t>s</w:t>
      </w:r>
      <w:r w:rsidR="00A2679A">
        <w:rPr>
          <w:rFonts w:ascii="Arial" w:hAnsi="Arial" w:cs="Arial"/>
          <w:b/>
          <w:szCs w:val="24"/>
        </w:rPr>
        <w:t xml:space="preserve">o de apelación </w:t>
      </w:r>
    </w:p>
    <w:p w:rsidR="00154638" w:rsidRDefault="00154638" w:rsidP="00634307">
      <w:pPr>
        <w:shd w:val="clear" w:color="auto" w:fill="FFFFFF"/>
        <w:spacing w:line="276" w:lineRule="auto"/>
        <w:jc w:val="both"/>
        <w:rPr>
          <w:rFonts w:ascii="Arial" w:hAnsi="Arial" w:cs="Arial"/>
          <w:color w:val="000000"/>
          <w:szCs w:val="24"/>
          <w:lang w:eastAsia="es-CO"/>
        </w:rPr>
      </w:pPr>
    </w:p>
    <w:p w:rsidR="00D23F9C" w:rsidRDefault="00A2679A" w:rsidP="00634307">
      <w:pPr>
        <w:shd w:val="clear" w:color="auto" w:fill="FFFFFF"/>
        <w:spacing w:line="276" w:lineRule="auto"/>
        <w:jc w:val="both"/>
        <w:rPr>
          <w:rFonts w:ascii="Arial" w:hAnsi="Arial" w:cs="Arial"/>
          <w:color w:val="000000"/>
          <w:szCs w:val="24"/>
          <w:lang w:eastAsia="es-CO"/>
        </w:rPr>
      </w:pPr>
      <w:r w:rsidRPr="0061484D">
        <w:rPr>
          <w:rFonts w:ascii="Arial" w:hAnsi="Arial" w:cs="Arial"/>
          <w:color w:val="000000"/>
          <w:szCs w:val="24"/>
          <w:lang w:eastAsia="es-CO"/>
        </w:rPr>
        <w:t>Contra la anterior decisión se</w:t>
      </w:r>
      <w:r w:rsidR="00856739">
        <w:rPr>
          <w:rFonts w:ascii="Arial" w:hAnsi="Arial" w:cs="Arial"/>
          <w:color w:val="000000"/>
          <w:szCs w:val="24"/>
          <w:lang w:eastAsia="es-CO"/>
        </w:rPr>
        <w:t xml:space="preserve"> presentó recurso de apelación</w:t>
      </w:r>
      <w:r w:rsidR="009D3B89">
        <w:rPr>
          <w:rFonts w:ascii="Arial" w:hAnsi="Arial" w:cs="Arial"/>
          <w:color w:val="000000"/>
          <w:szCs w:val="24"/>
          <w:lang w:eastAsia="es-CO"/>
        </w:rPr>
        <w:t xml:space="preserve"> por </w:t>
      </w:r>
      <w:r w:rsidR="00ED1A0B">
        <w:rPr>
          <w:rFonts w:ascii="Arial" w:hAnsi="Arial" w:cs="Arial"/>
          <w:color w:val="000000"/>
          <w:szCs w:val="24"/>
          <w:lang w:eastAsia="es-CO"/>
        </w:rPr>
        <w:t>el SENA y el señor Darío Jiménez Salazar</w:t>
      </w:r>
      <w:r w:rsidR="009D3B89">
        <w:rPr>
          <w:rFonts w:ascii="Arial" w:hAnsi="Arial" w:cs="Arial"/>
          <w:color w:val="000000"/>
          <w:szCs w:val="24"/>
          <w:lang w:eastAsia="es-CO"/>
        </w:rPr>
        <w:t>, así:</w:t>
      </w:r>
    </w:p>
    <w:p w:rsidR="00B202E0" w:rsidRDefault="00B202E0" w:rsidP="00634307">
      <w:pPr>
        <w:shd w:val="clear" w:color="auto" w:fill="FFFFFF"/>
        <w:spacing w:line="276" w:lineRule="auto"/>
        <w:jc w:val="both"/>
        <w:rPr>
          <w:rFonts w:ascii="Arial" w:hAnsi="Arial" w:cs="Arial"/>
          <w:color w:val="000000"/>
          <w:szCs w:val="24"/>
          <w:lang w:eastAsia="es-CO"/>
        </w:rPr>
      </w:pPr>
    </w:p>
    <w:p w:rsidR="00ED1A0B" w:rsidRDefault="00ED1A0B" w:rsidP="00634307">
      <w:pPr>
        <w:shd w:val="clear" w:color="auto" w:fill="FFFFFF"/>
        <w:spacing w:line="276" w:lineRule="auto"/>
        <w:jc w:val="both"/>
        <w:rPr>
          <w:rFonts w:ascii="Arial" w:hAnsi="Arial" w:cs="Arial"/>
          <w:color w:val="000000"/>
          <w:szCs w:val="24"/>
          <w:lang w:eastAsia="es-CO"/>
        </w:rPr>
      </w:pPr>
      <w:r>
        <w:rPr>
          <w:rFonts w:ascii="Arial" w:hAnsi="Arial" w:cs="Arial"/>
          <w:b/>
          <w:color w:val="000000"/>
          <w:szCs w:val="24"/>
          <w:lang w:eastAsia="es-CO"/>
        </w:rPr>
        <w:t xml:space="preserve"> - </w:t>
      </w:r>
      <w:r w:rsidR="00941FE6" w:rsidRPr="00941FE6">
        <w:rPr>
          <w:rFonts w:ascii="Arial" w:hAnsi="Arial" w:cs="Arial"/>
          <w:color w:val="000000"/>
          <w:szCs w:val="24"/>
          <w:lang w:eastAsia="es-CO"/>
        </w:rPr>
        <w:t>El</w:t>
      </w:r>
      <w:r w:rsidR="00941FE6">
        <w:rPr>
          <w:rFonts w:ascii="Arial" w:hAnsi="Arial" w:cs="Arial"/>
          <w:b/>
          <w:color w:val="000000"/>
          <w:szCs w:val="24"/>
          <w:lang w:eastAsia="es-CO"/>
        </w:rPr>
        <w:t xml:space="preserve"> </w:t>
      </w:r>
      <w:r>
        <w:rPr>
          <w:rFonts w:ascii="Arial" w:hAnsi="Arial" w:cs="Arial"/>
          <w:b/>
          <w:color w:val="000000"/>
          <w:szCs w:val="24"/>
          <w:lang w:eastAsia="es-CO"/>
        </w:rPr>
        <w:t>SENA</w:t>
      </w:r>
      <w:r w:rsidR="00941FE6">
        <w:rPr>
          <w:rFonts w:ascii="Arial" w:hAnsi="Arial" w:cs="Arial"/>
          <w:color w:val="000000"/>
          <w:szCs w:val="24"/>
          <w:lang w:eastAsia="es-CO"/>
        </w:rPr>
        <w:t xml:space="preserve"> muestra su inconformidad respecto a la absolución de la aseguradora, pues considera que la póliza tomada por el señor </w:t>
      </w:r>
      <w:r w:rsidR="00941FE6" w:rsidRPr="00BF3305">
        <w:rPr>
          <w:rFonts w:ascii="Arial" w:hAnsi="Arial" w:cs="Arial"/>
          <w:szCs w:val="24"/>
        </w:rPr>
        <w:t>José Rodolfo Monsalve Hernández</w:t>
      </w:r>
      <w:r w:rsidR="00941FE6">
        <w:rPr>
          <w:rFonts w:ascii="Arial" w:hAnsi="Arial" w:cs="Arial"/>
          <w:szCs w:val="24"/>
        </w:rPr>
        <w:t xml:space="preserve"> sí cubre las obligaciones a las que fue condena esa entidad y que igual sucede con la adquirida por el señor </w:t>
      </w:r>
      <w:r w:rsidR="00941FE6">
        <w:rPr>
          <w:rFonts w:ascii="Arial" w:hAnsi="Arial" w:cs="Arial"/>
          <w:color w:val="000000"/>
          <w:szCs w:val="24"/>
          <w:lang w:eastAsia="es-CO"/>
        </w:rPr>
        <w:t>Darío Jiménez Salazar, que por demás también fue aportada al proceso.</w:t>
      </w:r>
    </w:p>
    <w:p w:rsidR="00941FE6" w:rsidRDefault="00941FE6" w:rsidP="00634307">
      <w:pPr>
        <w:shd w:val="clear" w:color="auto" w:fill="FFFFFF"/>
        <w:spacing w:line="276" w:lineRule="auto"/>
        <w:jc w:val="both"/>
        <w:rPr>
          <w:rFonts w:ascii="Arial" w:hAnsi="Arial" w:cs="Arial"/>
          <w:color w:val="000000"/>
          <w:szCs w:val="24"/>
          <w:lang w:eastAsia="es-CO"/>
        </w:rPr>
      </w:pPr>
    </w:p>
    <w:p w:rsidR="00941FE6" w:rsidRDefault="00941FE6" w:rsidP="00634307">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 xml:space="preserve">De otro lado, considera que no debe responder de manera solidaria por las condenas impuestas a los empleadores del actor porque el artículo 32 de la Ley 80/93, la faculta para celebrar contratos de prestación de servicios para desarrollar obrar muy concisas y sin que se genere una relación laboral. </w:t>
      </w:r>
    </w:p>
    <w:p w:rsidR="00ED1A0B" w:rsidRDefault="00ED1A0B" w:rsidP="00634307">
      <w:pPr>
        <w:shd w:val="clear" w:color="auto" w:fill="FFFFFF"/>
        <w:spacing w:line="276" w:lineRule="auto"/>
        <w:jc w:val="both"/>
        <w:rPr>
          <w:rFonts w:ascii="Arial" w:hAnsi="Arial" w:cs="Arial"/>
          <w:color w:val="000000"/>
          <w:szCs w:val="24"/>
          <w:lang w:eastAsia="es-CO"/>
        </w:rPr>
      </w:pPr>
    </w:p>
    <w:p w:rsidR="00A92F53" w:rsidRDefault="00941FE6" w:rsidP="00DD6779">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El vinculado</w:t>
      </w:r>
      <w:r w:rsidR="00156D3D">
        <w:rPr>
          <w:rFonts w:ascii="Arial" w:hAnsi="Arial" w:cs="Arial"/>
          <w:b/>
          <w:color w:val="000000"/>
          <w:szCs w:val="24"/>
          <w:lang w:eastAsia="es-CO"/>
        </w:rPr>
        <w:t xml:space="preserve">, </w:t>
      </w:r>
      <w:r w:rsidRPr="00941FE6">
        <w:rPr>
          <w:rFonts w:ascii="Arial" w:hAnsi="Arial" w:cs="Arial"/>
          <w:b/>
          <w:color w:val="000000"/>
          <w:szCs w:val="24"/>
          <w:lang w:eastAsia="es-CO"/>
        </w:rPr>
        <w:t>Darío Jiménez Salazar</w:t>
      </w:r>
      <w:r w:rsidR="00A92F53">
        <w:rPr>
          <w:rFonts w:ascii="Arial" w:hAnsi="Arial" w:cs="Arial"/>
          <w:b/>
          <w:color w:val="000000"/>
          <w:szCs w:val="24"/>
          <w:lang w:eastAsia="es-CO"/>
        </w:rPr>
        <w:t xml:space="preserve"> </w:t>
      </w:r>
      <w:r w:rsidR="00A92F53">
        <w:rPr>
          <w:rFonts w:ascii="Arial" w:hAnsi="Arial" w:cs="Arial"/>
          <w:color w:val="000000"/>
          <w:szCs w:val="24"/>
          <w:lang w:eastAsia="es-CO"/>
        </w:rPr>
        <w:t xml:space="preserve">reconoce la prestación personal del actor </w:t>
      </w:r>
      <w:r w:rsidR="00A92F53" w:rsidRPr="00287349">
        <w:rPr>
          <w:rFonts w:ascii="Arial" w:hAnsi="Arial" w:cs="Arial"/>
          <w:szCs w:val="24"/>
          <w:lang w:val="es-CO"/>
        </w:rPr>
        <w:t>en el Tecnoparq</w:t>
      </w:r>
      <w:r w:rsidR="00A92F53">
        <w:rPr>
          <w:rFonts w:ascii="Arial" w:hAnsi="Arial" w:cs="Arial"/>
          <w:szCs w:val="24"/>
          <w:lang w:val="es-CO"/>
        </w:rPr>
        <w:t xml:space="preserve">ue Agroecológico de Risaralda del </w:t>
      </w:r>
      <w:r w:rsidR="00A92F53" w:rsidRPr="00287349">
        <w:rPr>
          <w:rFonts w:ascii="Arial" w:hAnsi="Arial" w:cs="Arial"/>
          <w:szCs w:val="24"/>
          <w:lang w:val="es-CO"/>
        </w:rPr>
        <w:t>SENA</w:t>
      </w:r>
      <w:r w:rsidR="00A92F53">
        <w:rPr>
          <w:rFonts w:ascii="Arial" w:hAnsi="Arial" w:cs="Arial"/>
          <w:color w:val="000000"/>
          <w:szCs w:val="24"/>
          <w:lang w:eastAsia="es-CO"/>
        </w:rPr>
        <w:t xml:space="preserve">, </w:t>
      </w:r>
      <w:r w:rsidR="00D305AB">
        <w:rPr>
          <w:rFonts w:ascii="Arial" w:hAnsi="Arial" w:cs="Arial"/>
          <w:color w:val="000000"/>
          <w:szCs w:val="24"/>
          <w:lang w:eastAsia="es-CO"/>
        </w:rPr>
        <w:t xml:space="preserve">existiendo entre ellos </w:t>
      </w:r>
      <w:r w:rsidR="00A92F53">
        <w:rPr>
          <w:rFonts w:ascii="Arial" w:hAnsi="Arial" w:cs="Arial"/>
          <w:color w:val="000000"/>
          <w:szCs w:val="24"/>
          <w:lang w:eastAsia="es-CO"/>
        </w:rPr>
        <w:t xml:space="preserve">una relación horizontal; sin que por la sola suscripción de los contratos de prestación de servicios con el SENA o la afiliación del actor a la seguridad social </w:t>
      </w:r>
      <w:r w:rsidR="00D305AB">
        <w:rPr>
          <w:rFonts w:ascii="Arial" w:hAnsi="Arial" w:cs="Arial"/>
          <w:color w:val="000000"/>
          <w:szCs w:val="24"/>
          <w:lang w:eastAsia="es-CO"/>
        </w:rPr>
        <w:t xml:space="preserve">por parte suya, </w:t>
      </w:r>
      <w:r w:rsidR="00A92F53">
        <w:rPr>
          <w:rFonts w:ascii="Arial" w:hAnsi="Arial" w:cs="Arial"/>
          <w:color w:val="000000"/>
          <w:szCs w:val="24"/>
          <w:lang w:eastAsia="es-CO"/>
        </w:rPr>
        <w:t>basten para afirmar la existencia de la subordinación</w:t>
      </w:r>
      <w:r w:rsidR="00D305AB">
        <w:rPr>
          <w:rFonts w:ascii="Arial" w:hAnsi="Arial" w:cs="Arial"/>
          <w:color w:val="000000"/>
          <w:szCs w:val="24"/>
          <w:lang w:eastAsia="es-CO"/>
        </w:rPr>
        <w:t xml:space="preserve"> y agregó fue asaltado en su buena fe cuando firmó esos contratos porque no los comprendía.</w:t>
      </w:r>
    </w:p>
    <w:p w:rsidR="00A92F53" w:rsidRDefault="00A92F53" w:rsidP="00DD6779">
      <w:pPr>
        <w:shd w:val="clear" w:color="auto" w:fill="FFFFFF"/>
        <w:spacing w:line="276" w:lineRule="auto"/>
        <w:jc w:val="both"/>
        <w:rPr>
          <w:rFonts w:ascii="Arial" w:hAnsi="Arial" w:cs="Arial"/>
          <w:color w:val="000000"/>
          <w:szCs w:val="24"/>
          <w:lang w:eastAsia="es-CO"/>
        </w:rPr>
      </w:pPr>
    </w:p>
    <w:p w:rsidR="00941FE6" w:rsidRDefault="00A92F53" w:rsidP="00A92F53">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En ese orden de ideas, sostiene que no pueden primar las formalidades sobre la realidad de los hechos.</w:t>
      </w:r>
    </w:p>
    <w:p w:rsidR="00A92F53" w:rsidRDefault="00A92F53" w:rsidP="00634307">
      <w:pPr>
        <w:shd w:val="clear" w:color="auto" w:fill="FFFFFF"/>
        <w:tabs>
          <w:tab w:val="left" w:pos="5197"/>
        </w:tabs>
        <w:spacing w:line="276" w:lineRule="auto"/>
        <w:jc w:val="center"/>
        <w:rPr>
          <w:rFonts w:ascii="Arial" w:hAnsi="Arial" w:cs="Arial"/>
          <w:color w:val="000000"/>
          <w:szCs w:val="24"/>
          <w:lang w:eastAsia="es-CO"/>
        </w:rPr>
      </w:pPr>
    </w:p>
    <w:p w:rsidR="0061484D" w:rsidRDefault="0061484D" w:rsidP="00634307">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4E6ADD" w:rsidRDefault="004E6ADD" w:rsidP="00634307">
      <w:pPr>
        <w:shd w:val="clear" w:color="auto" w:fill="FFFFFF"/>
        <w:tabs>
          <w:tab w:val="left" w:pos="5197"/>
        </w:tabs>
        <w:spacing w:line="276" w:lineRule="auto"/>
        <w:jc w:val="center"/>
        <w:rPr>
          <w:rFonts w:ascii="Arial" w:hAnsi="Arial" w:cs="Arial"/>
          <w:b/>
          <w:szCs w:val="24"/>
        </w:rPr>
      </w:pPr>
    </w:p>
    <w:p w:rsidR="004E6ADD" w:rsidRPr="00982149" w:rsidRDefault="004E6ADD" w:rsidP="004E6ADD">
      <w:pPr>
        <w:pStyle w:val="Prrafodelista"/>
        <w:numPr>
          <w:ilvl w:val="0"/>
          <w:numId w:val="13"/>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sidR="006A06A8">
        <w:rPr>
          <w:rFonts w:ascii="Arial" w:hAnsi="Arial" w:cs="Arial"/>
          <w:b/>
          <w:sz w:val="24"/>
          <w:szCs w:val="24"/>
        </w:rPr>
        <w:t xml:space="preserve"> </w:t>
      </w:r>
      <w:r>
        <w:rPr>
          <w:rFonts w:ascii="Arial" w:hAnsi="Arial" w:cs="Arial"/>
          <w:b/>
          <w:sz w:val="24"/>
          <w:szCs w:val="24"/>
        </w:rPr>
        <w:t>l</w:t>
      </w:r>
      <w:r w:rsidR="006A06A8">
        <w:rPr>
          <w:rFonts w:ascii="Arial" w:hAnsi="Arial" w:cs="Arial"/>
          <w:b/>
          <w:sz w:val="24"/>
          <w:szCs w:val="24"/>
        </w:rPr>
        <w:t>os</w:t>
      </w:r>
      <w:r>
        <w:rPr>
          <w:rFonts w:ascii="Arial" w:hAnsi="Arial" w:cs="Arial"/>
          <w:b/>
          <w:sz w:val="24"/>
          <w:szCs w:val="24"/>
        </w:rPr>
        <w:t xml:space="preserve"> </w:t>
      </w:r>
      <w:r w:rsidRPr="00982149">
        <w:rPr>
          <w:rFonts w:ascii="Arial" w:hAnsi="Arial" w:cs="Arial"/>
          <w:b/>
          <w:sz w:val="24"/>
          <w:szCs w:val="24"/>
        </w:rPr>
        <w:t>problema</w:t>
      </w:r>
      <w:r w:rsidR="006A06A8">
        <w:rPr>
          <w:rFonts w:ascii="Arial" w:hAnsi="Arial" w:cs="Arial"/>
          <w:b/>
          <w:sz w:val="24"/>
          <w:szCs w:val="24"/>
        </w:rPr>
        <w:t>s</w:t>
      </w:r>
      <w:r w:rsidRPr="00982149">
        <w:rPr>
          <w:rFonts w:ascii="Arial" w:hAnsi="Arial" w:cs="Arial"/>
          <w:b/>
          <w:sz w:val="24"/>
          <w:szCs w:val="24"/>
        </w:rPr>
        <w:t xml:space="preserve"> jurídico</w:t>
      </w:r>
      <w:r w:rsidR="006A06A8">
        <w:rPr>
          <w:rFonts w:ascii="Arial" w:hAnsi="Arial" w:cs="Arial"/>
          <w:b/>
          <w:sz w:val="24"/>
          <w:szCs w:val="24"/>
        </w:rPr>
        <w:t>s</w:t>
      </w:r>
    </w:p>
    <w:p w:rsidR="004E6ADD" w:rsidRDefault="004E6ADD" w:rsidP="004E6ADD">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37429D">
        <w:rPr>
          <w:rFonts w:ascii="Arial" w:hAnsi="Arial" w:cs="Arial"/>
          <w:color w:val="000000"/>
          <w:szCs w:val="24"/>
          <w:lang w:eastAsia="es-CO"/>
        </w:rPr>
        <w:t>l</w:t>
      </w:r>
      <w:r w:rsidR="006A06A8">
        <w:rPr>
          <w:rFonts w:ascii="Arial" w:hAnsi="Arial" w:cs="Arial"/>
          <w:color w:val="000000"/>
          <w:szCs w:val="24"/>
          <w:lang w:eastAsia="es-CO"/>
        </w:rPr>
        <w:t>os</w:t>
      </w:r>
      <w:r>
        <w:rPr>
          <w:rFonts w:ascii="Arial" w:hAnsi="Arial" w:cs="Arial"/>
          <w:color w:val="000000"/>
          <w:szCs w:val="24"/>
          <w:lang w:eastAsia="es-CO"/>
        </w:rPr>
        <w:t xml:space="preserve"> siguiente</w:t>
      </w:r>
      <w:r w:rsidR="006A06A8">
        <w:rPr>
          <w:rFonts w:ascii="Arial" w:hAnsi="Arial" w:cs="Arial"/>
          <w:color w:val="000000"/>
          <w:szCs w:val="24"/>
          <w:lang w:eastAsia="es-CO"/>
        </w:rPr>
        <w:t>s</w:t>
      </w:r>
      <w:r w:rsidRPr="00AD3534">
        <w:rPr>
          <w:rFonts w:ascii="Arial" w:hAnsi="Arial" w:cs="Arial"/>
          <w:color w:val="000000"/>
          <w:szCs w:val="24"/>
          <w:lang w:eastAsia="es-CO"/>
        </w:rPr>
        <w:t>:</w:t>
      </w:r>
    </w:p>
    <w:p w:rsidR="00407050" w:rsidRDefault="00407050" w:rsidP="004E6ADD">
      <w:pPr>
        <w:shd w:val="clear" w:color="auto" w:fill="FFFFFF"/>
        <w:tabs>
          <w:tab w:val="left" w:pos="5197"/>
        </w:tabs>
        <w:spacing w:line="276" w:lineRule="auto"/>
        <w:contextualSpacing/>
        <w:jc w:val="both"/>
        <w:rPr>
          <w:rFonts w:ascii="Arial" w:hAnsi="Arial" w:cs="Arial"/>
          <w:color w:val="000000"/>
          <w:szCs w:val="24"/>
          <w:lang w:eastAsia="es-CO"/>
        </w:rPr>
      </w:pPr>
    </w:p>
    <w:p w:rsidR="00DD3452" w:rsidRDefault="00DD3452" w:rsidP="005743B3">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1. ¿</w:t>
      </w:r>
      <w:r w:rsidR="006F24B0">
        <w:rPr>
          <w:rFonts w:ascii="Arial" w:hAnsi="Arial" w:cs="Arial"/>
          <w:color w:val="000000"/>
          <w:szCs w:val="24"/>
          <w:lang w:eastAsia="es-CO"/>
        </w:rPr>
        <w:t xml:space="preserve">Se probó la prestación del servicio del actor para el señor Darío Jiménez Salazar?. De ser así, ¿Logró </w:t>
      </w:r>
      <w:r>
        <w:rPr>
          <w:rFonts w:ascii="Arial" w:hAnsi="Arial" w:cs="Arial"/>
          <w:color w:val="000000"/>
          <w:szCs w:val="24"/>
          <w:lang w:eastAsia="es-CO"/>
        </w:rPr>
        <w:t>desvirtuar la presunción del artículo 24 del CST que gravita en su contra?</w:t>
      </w:r>
    </w:p>
    <w:p w:rsidR="00DD3452" w:rsidRDefault="00DD3452" w:rsidP="005743B3">
      <w:pPr>
        <w:shd w:val="clear" w:color="auto" w:fill="FFFFFF"/>
        <w:tabs>
          <w:tab w:val="left" w:pos="5197"/>
        </w:tabs>
        <w:spacing w:line="276" w:lineRule="auto"/>
        <w:contextualSpacing/>
        <w:jc w:val="both"/>
        <w:rPr>
          <w:rFonts w:ascii="Arial" w:hAnsi="Arial" w:cs="Arial"/>
          <w:color w:val="000000"/>
          <w:szCs w:val="24"/>
          <w:lang w:eastAsia="es-CO"/>
        </w:rPr>
      </w:pPr>
    </w:p>
    <w:p w:rsidR="00B81187" w:rsidRPr="005743B3" w:rsidRDefault="00DD3452" w:rsidP="005743B3">
      <w:pPr>
        <w:shd w:val="clear" w:color="auto" w:fill="FFFFFF"/>
        <w:tabs>
          <w:tab w:val="left" w:pos="5197"/>
        </w:tabs>
        <w:spacing w:line="276" w:lineRule="auto"/>
        <w:contextualSpacing/>
        <w:jc w:val="both"/>
        <w:rPr>
          <w:rFonts w:ascii="Arial" w:hAnsi="Arial" w:cs="Arial"/>
          <w:iCs/>
          <w:szCs w:val="24"/>
        </w:rPr>
      </w:pPr>
      <w:r>
        <w:rPr>
          <w:rFonts w:ascii="Arial" w:hAnsi="Arial" w:cs="Arial"/>
          <w:color w:val="000000"/>
          <w:szCs w:val="24"/>
          <w:lang w:eastAsia="es-CO"/>
        </w:rPr>
        <w:t>2</w:t>
      </w:r>
      <w:r w:rsidR="00E05D73" w:rsidRPr="005743B3">
        <w:rPr>
          <w:rFonts w:ascii="Arial" w:hAnsi="Arial" w:cs="Arial"/>
          <w:color w:val="000000"/>
          <w:szCs w:val="24"/>
          <w:lang w:eastAsia="es-CO"/>
        </w:rPr>
        <w:t xml:space="preserve">. </w:t>
      </w:r>
      <w:r w:rsidR="00B81187" w:rsidRPr="005743B3">
        <w:rPr>
          <w:rFonts w:ascii="Arial" w:hAnsi="Arial" w:cs="Arial"/>
          <w:iCs/>
          <w:szCs w:val="24"/>
        </w:rPr>
        <w:t>¿Hay lugar a declar</w:t>
      </w:r>
      <w:r w:rsidR="005743B3" w:rsidRPr="005743B3">
        <w:rPr>
          <w:rFonts w:ascii="Arial" w:hAnsi="Arial" w:cs="Arial"/>
          <w:iCs/>
          <w:szCs w:val="24"/>
        </w:rPr>
        <w:t xml:space="preserve">ar </w:t>
      </w:r>
      <w:r w:rsidR="006F24B0">
        <w:rPr>
          <w:rFonts w:ascii="Arial" w:hAnsi="Arial" w:cs="Arial"/>
          <w:iCs/>
          <w:szCs w:val="24"/>
        </w:rPr>
        <w:t>la solidaridad de</w:t>
      </w:r>
      <w:r w:rsidR="005743B3" w:rsidRPr="005743B3">
        <w:rPr>
          <w:rFonts w:ascii="Arial" w:hAnsi="Arial" w:cs="Arial"/>
          <w:iCs/>
          <w:szCs w:val="24"/>
        </w:rPr>
        <w:t xml:space="preserve">l Servicio Nacional de Aprendizaje –SENA- </w:t>
      </w:r>
      <w:r w:rsidR="00B81187" w:rsidRPr="005743B3">
        <w:rPr>
          <w:rFonts w:ascii="Arial" w:hAnsi="Arial" w:cs="Arial"/>
          <w:iCs/>
          <w:szCs w:val="24"/>
        </w:rPr>
        <w:t xml:space="preserve">por las condenas impuestas a </w:t>
      </w:r>
      <w:r w:rsidR="006F24B0">
        <w:rPr>
          <w:rFonts w:ascii="Arial" w:hAnsi="Arial" w:cs="Arial"/>
          <w:iCs/>
          <w:szCs w:val="24"/>
        </w:rPr>
        <w:t>la parte demandada</w:t>
      </w:r>
      <w:r w:rsidR="00B81187" w:rsidRPr="005743B3">
        <w:rPr>
          <w:rFonts w:ascii="Arial" w:hAnsi="Arial" w:cs="Arial"/>
          <w:iCs/>
          <w:szCs w:val="24"/>
        </w:rPr>
        <w:t>?</w:t>
      </w:r>
    </w:p>
    <w:p w:rsidR="002A1896" w:rsidRDefault="002A1896" w:rsidP="00B81187">
      <w:pPr>
        <w:pStyle w:val="Textoindependiente"/>
        <w:spacing w:line="276" w:lineRule="auto"/>
        <w:rPr>
          <w:iCs/>
          <w:szCs w:val="24"/>
        </w:rPr>
      </w:pPr>
    </w:p>
    <w:p w:rsidR="002A1896" w:rsidRDefault="00DD3452" w:rsidP="00F64322">
      <w:pPr>
        <w:pStyle w:val="Textoindependiente"/>
        <w:spacing w:line="276" w:lineRule="auto"/>
        <w:rPr>
          <w:iCs/>
          <w:szCs w:val="24"/>
        </w:rPr>
      </w:pPr>
      <w:r>
        <w:rPr>
          <w:iCs/>
          <w:szCs w:val="24"/>
        </w:rPr>
        <w:t>3.</w:t>
      </w:r>
      <w:r w:rsidR="002A1896">
        <w:rPr>
          <w:iCs/>
          <w:szCs w:val="24"/>
        </w:rPr>
        <w:t xml:space="preserve"> Si la respuesta al anterior interrogante fuere afirmativa,</w:t>
      </w:r>
      <w:r w:rsidR="002A1896" w:rsidRPr="002A1896">
        <w:rPr>
          <w:iCs/>
          <w:szCs w:val="24"/>
        </w:rPr>
        <w:t xml:space="preserve"> </w:t>
      </w:r>
      <w:r w:rsidR="005743B3">
        <w:rPr>
          <w:iCs/>
          <w:szCs w:val="24"/>
        </w:rPr>
        <w:t>¿La póliza de seguro de cumpl</w:t>
      </w:r>
      <w:r w:rsidR="00C041C5">
        <w:rPr>
          <w:iCs/>
          <w:szCs w:val="24"/>
        </w:rPr>
        <w:t>imiento de entidades estatales d</w:t>
      </w:r>
      <w:r w:rsidR="005743B3">
        <w:rPr>
          <w:iCs/>
          <w:szCs w:val="24"/>
        </w:rPr>
        <w:t xml:space="preserve">onde figura como afianzado el señor </w:t>
      </w:r>
      <w:r w:rsidR="00531FA5">
        <w:rPr>
          <w:iCs/>
          <w:szCs w:val="24"/>
        </w:rPr>
        <w:t xml:space="preserve">José Rodolfo Monsalve </w:t>
      </w:r>
      <w:r w:rsidR="005743B3">
        <w:rPr>
          <w:iCs/>
          <w:szCs w:val="24"/>
        </w:rPr>
        <w:t>Hernández</w:t>
      </w:r>
      <w:r w:rsidR="002A1896">
        <w:rPr>
          <w:iCs/>
          <w:szCs w:val="24"/>
        </w:rPr>
        <w:t xml:space="preserve"> y</w:t>
      </w:r>
      <w:r w:rsidR="005743B3">
        <w:rPr>
          <w:iCs/>
          <w:szCs w:val="24"/>
        </w:rPr>
        <w:t xml:space="preserve"> asegurado y beneficiario el SENA, emitida por </w:t>
      </w:r>
      <w:r w:rsidR="005743B3">
        <w:rPr>
          <w:iCs/>
          <w:szCs w:val="24"/>
          <w:lang w:val="es-CO"/>
        </w:rPr>
        <w:t xml:space="preserve">la </w:t>
      </w:r>
      <w:r w:rsidR="005743B3">
        <w:rPr>
          <w:iCs/>
          <w:szCs w:val="24"/>
        </w:rPr>
        <w:t>Aseguradora Solidaria de Colombia</w:t>
      </w:r>
      <w:r w:rsidR="00E105D6">
        <w:rPr>
          <w:iCs/>
          <w:szCs w:val="24"/>
        </w:rPr>
        <w:t>,</w:t>
      </w:r>
      <w:r w:rsidR="005743B3">
        <w:rPr>
          <w:iCs/>
          <w:szCs w:val="24"/>
        </w:rPr>
        <w:t xml:space="preserve"> c</w:t>
      </w:r>
      <w:r w:rsidR="00C041C5">
        <w:rPr>
          <w:iCs/>
          <w:szCs w:val="24"/>
        </w:rPr>
        <w:t xml:space="preserve">ubre </w:t>
      </w:r>
      <w:r w:rsidR="005743B3">
        <w:rPr>
          <w:iCs/>
          <w:szCs w:val="24"/>
        </w:rPr>
        <w:t>el pago de las prestaciones sociales y la indemnización moratoria del artículo 65 del CST</w:t>
      </w:r>
      <w:r w:rsidR="00F64322">
        <w:rPr>
          <w:iCs/>
          <w:szCs w:val="24"/>
        </w:rPr>
        <w:t>?</w:t>
      </w:r>
    </w:p>
    <w:p w:rsidR="00DD3452" w:rsidRDefault="00DD3452" w:rsidP="00F64322">
      <w:pPr>
        <w:pStyle w:val="Textoindependiente"/>
        <w:spacing w:line="276" w:lineRule="auto"/>
        <w:rPr>
          <w:iCs/>
          <w:szCs w:val="24"/>
        </w:rPr>
      </w:pPr>
    </w:p>
    <w:p w:rsidR="001A27B8" w:rsidRDefault="00CC6AED" w:rsidP="001A27B8">
      <w:pPr>
        <w:pStyle w:val="Textoindependiente"/>
        <w:spacing w:line="276" w:lineRule="auto"/>
        <w:contextualSpacing/>
        <w:rPr>
          <w:b/>
          <w:iCs/>
          <w:szCs w:val="24"/>
        </w:rPr>
      </w:pPr>
      <w:r>
        <w:rPr>
          <w:b/>
          <w:iCs/>
          <w:szCs w:val="24"/>
        </w:rPr>
        <w:t>2</w:t>
      </w:r>
      <w:r w:rsidR="005062CF">
        <w:rPr>
          <w:b/>
          <w:iCs/>
          <w:szCs w:val="24"/>
        </w:rPr>
        <w:t xml:space="preserve">. </w:t>
      </w:r>
      <w:r w:rsidR="001A27B8">
        <w:rPr>
          <w:b/>
          <w:iCs/>
          <w:szCs w:val="24"/>
        </w:rPr>
        <w:t xml:space="preserve">Solución a los </w:t>
      </w:r>
      <w:r w:rsidR="001A27B8" w:rsidRPr="00312238">
        <w:rPr>
          <w:b/>
          <w:iCs/>
          <w:szCs w:val="24"/>
        </w:rPr>
        <w:t>problema</w:t>
      </w:r>
      <w:r w:rsidR="001A27B8">
        <w:rPr>
          <w:b/>
          <w:iCs/>
          <w:szCs w:val="24"/>
        </w:rPr>
        <w:t>s</w:t>
      </w:r>
      <w:r w:rsidR="001A27B8" w:rsidRPr="00312238">
        <w:rPr>
          <w:b/>
          <w:iCs/>
          <w:szCs w:val="24"/>
        </w:rPr>
        <w:t xml:space="preserve"> jurídico</w:t>
      </w:r>
      <w:r w:rsidR="001A27B8">
        <w:rPr>
          <w:b/>
          <w:iCs/>
          <w:szCs w:val="24"/>
        </w:rPr>
        <w:t>s</w:t>
      </w:r>
    </w:p>
    <w:p w:rsidR="001A27B8" w:rsidRDefault="001A27B8" w:rsidP="001A27B8">
      <w:pPr>
        <w:pStyle w:val="Textoindependiente"/>
        <w:spacing w:line="276" w:lineRule="auto"/>
        <w:contextualSpacing/>
        <w:rPr>
          <w:b/>
          <w:iCs/>
          <w:szCs w:val="24"/>
        </w:rPr>
      </w:pPr>
    </w:p>
    <w:p w:rsidR="005B5AAD" w:rsidRDefault="005B5AAD" w:rsidP="005B5AAD">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 xml:space="preserve">2.1 </w:t>
      </w:r>
      <w:r w:rsidRPr="0096767D">
        <w:rPr>
          <w:rFonts w:ascii="Arial" w:hAnsi="Arial" w:cs="Arial"/>
          <w:b/>
          <w:szCs w:val="24"/>
        </w:rPr>
        <w:t>Fundamento Jurídico</w:t>
      </w:r>
    </w:p>
    <w:p w:rsidR="005B5AAD" w:rsidRPr="0096767D" w:rsidRDefault="005B5AAD" w:rsidP="005B5AAD">
      <w:pPr>
        <w:suppressAutoHyphens/>
        <w:overflowPunct w:val="0"/>
        <w:autoSpaceDE w:val="0"/>
        <w:autoSpaceDN w:val="0"/>
        <w:adjustRightInd w:val="0"/>
        <w:spacing w:line="276" w:lineRule="auto"/>
        <w:jc w:val="both"/>
        <w:textAlignment w:val="baseline"/>
        <w:rPr>
          <w:rFonts w:ascii="Arial" w:hAnsi="Arial" w:cs="Arial"/>
          <w:b/>
          <w:szCs w:val="24"/>
        </w:rPr>
      </w:pPr>
    </w:p>
    <w:p w:rsidR="005B5AAD" w:rsidRDefault="005B5AAD" w:rsidP="005B5AAD">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2.1.1 E</w:t>
      </w:r>
      <w:r w:rsidRPr="0096767D">
        <w:rPr>
          <w:rFonts w:ascii="Arial" w:hAnsi="Arial" w:cs="Arial"/>
          <w:b/>
          <w:szCs w:val="24"/>
        </w:rPr>
        <w:t xml:space="preserve">lementos </w:t>
      </w:r>
      <w:r>
        <w:rPr>
          <w:rFonts w:ascii="Arial" w:hAnsi="Arial" w:cs="Arial"/>
          <w:b/>
          <w:szCs w:val="24"/>
        </w:rPr>
        <w:t>del contrato de trabajo</w:t>
      </w:r>
    </w:p>
    <w:p w:rsidR="005B5AAD" w:rsidRDefault="005B5AAD" w:rsidP="005B5AAD">
      <w:pPr>
        <w:suppressAutoHyphens/>
        <w:overflowPunct w:val="0"/>
        <w:autoSpaceDE w:val="0"/>
        <w:autoSpaceDN w:val="0"/>
        <w:adjustRightInd w:val="0"/>
        <w:spacing w:line="276" w:lineRule="auto"/>
        <w:jc w:val="both"/>
        <w:textAlignment w:val="baseline"/>
        <w:rPr>
          <w:rFonts w:ascii="Arial" w:hAnsi="Arial" w:cs="Arial"/>
          <w:b/>
          <w:szCs w:val="24"/>
        </w:rPr>
      </w:pPr>
    </w:p>
    <w:p w:rsidR="005B5AAD" w:rsidRPr="0096767D" w:rsidRDefault="005B5AAD" w:rsidP="005B5AAD">
      <w:pPr>
        <w:spacing w:line="276" w:lineRule="auto"/>
        <w:jc w:val="both"/>
        <w:rPr>
          <w:rFonts w:ascii="Arial" w:eastAsiaTheme="minorHAnsi" w:hAnsi="Arial" w:cs="Arial"/>
          <w:szCs w:val="24"/>
        </w:rPr>
      </w:pPr>
      <w:r w:rsidRPr="0096767D">
        <w:rPr>
          <w:rFonts w:ascii="Arial" w:eastAsiaTheme="minorHAnsi" w:hAnsi="Arial" w:cs="Arial"/>
          <w:szCs w:val="24"/>
        </w:rPr>
        <w:t xml:space="preserve">Para desentrañar los problemas jurídicos planteados se hace necesario recordar, que los elementos esenciales que se requieren concurran para la configuración del contrato de trabajo, son: la actividad personal del trabajador, esto es, que </w:t>
      </w:r>
      <w:r>
        <w:rPr>
          <w:rFonts w:ascii="Arial" w:eastAsiaTheme="minorHAnsi" w:hAnsi="Arial" w:cs="Arial"/>
          <w:szCs w:val="24"/>
        </w:rPr>
        <w:t>este</w:t>
      </w:r>
      <w:r w:rsidRPr="0096767D">
        <w:rPr>
          <w:rFonts w:ascii="Arial" w:eastAsiaTheme="minorHAnsi" w:hAnsi="Arial" w:cs="Arial"/>
          <w:iCs/>
          <w:szCs w:val="24"/>
        </w:rPr>
        <w:t xml:space="preserve"> realice por sí mismo, de manera prolongada</w:t>
      </w:r>
      <w:r>
        <w:rPr>
          <w:rFonts w:ascii="Arial" w:eastAsiaTheme="minorHAnsi" w:hAnsi="Arial" w:cs="Arial"/>
          <w:iCs/>
          <w:szCs w:val="24"/>
        </w:rPr>
        <w:t xml:space="preserve">; </w:t>
      </w:r>
      <w:r w:rsidRPr="0096767D">
        <w:rPr>
          <w:rFonts w:ascii="Arial" w:eastAsiaTheme="minorHAnsi" w:hAnsi="Arial" w:cs="Arial"/>
          <w:szCs w:val="24"/>
        </w:rPr>
        <w:t xml:space="preserve">la continua subordinación o dependencia respecto del empleador, que </w:t>
      </w:r>
      <w:r>
        <w:rPr>
          <w:rFonts w:ascii="Arial" w:eastAsiaTheme="minorHAnsi" w:hAnsi="Arial" w:cs="Arial"/>
          <w:szCs w:val="24"/>
        </w:rPr>
        <w:t xml:space="preserve">lo </w:t>
      </w:r>
      <w:r w:rsidRPr="0096767D">
        <w:rPr>
          <w:rFonts w:ascii="Arial" w:eastAsiaTheme="minorHAnsi" w:hAnsi="Arial" w:cs="Arial"/>
          <w:szCs w:val="24"/>
        </w:rPr>
        <w:t>faculta para requerirle el cumplimiento de órdenes o instrucciones al empleado y la correlativa obligación de acatarlas</w:t>
      </w:r>
      <w:r>
        <w:rPr>
          <w:rFonts w:ascii="Arial" w:eastAsiaTheme="minorHAnsi" w:hAnsi="Arial" w:cs="Arial"/>
          <w:szCs w:val="24"/>
        </w:rPr>
        <w:t xml:space="preserve">; </w:t>
      </w:r>
      <w:r w:rsidRPr="0096767D">
        <w:rPr>
          <w:rFonts w:ascii="Arial" w:eastAsiaTheme="minorHAnsi" w:hAnsi="Arial" w:cs="Arial"/>
          <w:szCs w:val="24"/>
        </w:rPr>
        <w:t>y un salario en retribución del servicio</w:t>
      </w:r>
      <w:r w:rsidR="00E105D6">
        <w:rPr>
          <w:rFonts w:ascii="Arial" w:eastAsiaTheme="minorHAnsi" w:hAnsi="Arial" w:cs="Arial"/>
          <w:szCs w:val="24"/>
        </w:rPr>
        <w:t xml:space="preserve"> (artículo 23 CST)</w:t>
      </w:r>
      <w:r w:rsidRPr="0096767D">
        <w:rPr>
          <w:rFonts w:ascii="Arial" w:eastAsiaTheme="minorHAnsi" w:hAnsi="Arial" w:cs="Arial"/>
          <w:szCs w:val="24"/>
        </w:rPr>
        <w:t>.</w:t>
      </w:r>
    </w:p>
    <w:p w:rsidR="005B5AAD" w:rsidRPr="0096767D" w:rsidRDefault="005B5AAD" w:rsidP="005B5AAD">
      <w:pPr>
        <w:spacing w:line="276" w:lineRule="auto"/>
        <w:jc w:val="both"/>
        <w:rPr>
          <w:rFonts w:ascii="Arial" w:eastAsiaTheme="minorHAnsi" w:hAnsi="Arial" w:cs="Arial"/>
          <w:szCs w:val="24"/>
        </w:rPr>
      </w:pPr>
    </w:p>
    <w:p w:rsidR="005B5AAD" w:rsidRDefault="005B5AAD" w:rsidP="005B5AAD">
      <w:pPr>
        <w:spacing w:line="276" w:lineRule="auto"/>
        <w:jc w:val="both"/>
        <w:rPr>
          <w:rFonts w:ascii="Arial" w:eastAsiaTheme="minorHAnsi" w:hAnsi="Arial" w:cs="Arial"/>
          <w:bCs/>
          <w:iCs/>
          <w:szCs w:val="24"/>
        </w:rPr>
      </w:pPr>
      <w:r w:rsidRPr="00622F32">
        <w:rPr>
          <w:rFonts w:ascii="Arial" w:eastAsiaTheme="minorHAnsi" w:hAnsi="Arial" w:cs="Arial"/>
          <w:szCs w:val="24"/>
        </w:rPr>
        <w:t>Estos requisitos los debe acreditar el demandant</w:t>
      </w:r>
      <w:r>
        <w:rPr>
          <w:rFonts w:ascii="Arial" w:eastAsiaTheme="minorHAnsi" w:hAnsi="Arial" w:cs="Arial"/>
          <w:szCs w:val="24"/>
        </w:rPr>
        <w:t>e de conformidad con el art. 16</w:t>
      </w:r>
      <w:r w:rsidRPr="00622F32">
        <w:rPr>
          <w:rFonts w:ascii="Arial" w:eastAsiaTheme="minorHAnsi" w:hAnsi="Arial" w:cs="Arial"/>
          <w:szCs w:val="24"/>
        </w:rPr>
        <w:t>7 del C</w:t>
      </w:r>
      <w:r>
        <w:rPr>
          <w:rFonts w:ascii="Arial" w:eastAsiaTheme="minorHAnsi" w:hAnsi="Arial" w:cs="Arial"/>
          <w:szCs w:val="24"/>
        </w:rPr>
        <w:t xml:space="preserve">ódigo General del Proceso, que </w:t>
      </w:r>
      <w:r w:rsidRPr="00622F32">
        <w:rPr>
          <w:rFonts w:ascii="Arial" w:eastAsiaTheme="minorHAnsi" w:hAnsi="Arial" w:cs="Arial"/>
          <w:szCs w:val="24"/>
        </w:rPr>
        <w:t>se aplica por remisión del artículo 145 del C. P. del T. y de la S.S.; carga</w:t>
      </w:r>
      <w:r w:rsidRPr="00622F32">
        <w:rPr>
          <w:rFonts w:ascii="Arial" w:eastAsiaTheme="minorHAnsi" w:hAnsi="Arial" w:cs="Arial"/>
          <w:iCs/>
          <w:szCs w:val="24"/>
        </w:rPr>
        <w:t xml:space="preserve"> probatoria que se atenúa con la presunción consagrada en </w:t>
      </w:r>
      <w:r>
        <w:rPr>
          <w:rFonts w:ascii="Arial" w:eastAsiaTheme="minorHAnsi" w:hAnsi="Arial" w:cs="Arial"/>
          <w:iCs/>
          <w:szCs w:val="24"/>
        </w:rPr>
        <w:t xml:space="preserve">la ley </w:t>
      </w:r>
      <w:r w:rsidRPr="00622F32">
        <w:rPr>
          <w:rFonts w:ascii="Arial" w:eastAsiaTheme="minorHAnsi" w:hAnsi="Arial" w:cs="Arial"/>
          <w:iCs/>
          <w:szCs w:val="24"/>
        </w:rPr>
        <w:t>a favor del trabajador, a quien le bastará con probar la prestación personal del servicio para dar por sentada la exi</w:t>
      </w:r>
      <w:r>
        <w:rPr>
          <w:rFonts w:ascii="Arial" w:eastAsiaTheme="minorHAnsi" w:hAnsi="Arial" w:cs="Arial"/>
          <w:iCs/>
          <w:szCs w:val="24"/>
        </w:rPr>
        <w:t>stencia del contrato de trabajo;</w:t>
      </w:r>
      <w:r w:rsidRPr="00622F32">
        <w:rPr>
          <w:rFonts w:ascii="Arial" w:eastAsiaTheme="minorHAnsi" w:hAnsi="Arial" w:cs="Arial"/>
          <w:iCs/>
          <w:szCs w:val="24"/>
        </w:rPr>
        <w:t xml:space="preserve"> de tal manera que se trasladará la carga probatoria a la parte demandada, </w:t>
      </w:r>
      <w:r w:rsidRPr="00FE0641">
        <w:rPr>
          <w:rFonts w:ascii="Arial" w:eastAsiaTheme="minorHAnsi" w:hAnsi="Arial" w:cs="Arial"/>
          <w:iCs/>
          <w:szCs w:val="24"/>
        </w:rPr>
        <w:t>quien deberá des</w:t>
      </w:r>
      <w:r w:rsidRPr="00FE0641">
        <w:rPr>
          <w:rFonts w:ascii="Arial" w:eastAsiaTheme="minorHAnsi" w:hAnsi="Arial" w:cs="Arial"/>
          <w:bCs/>
          <w:iCs/>
          <w:szCs w:val="24"/>
        </w:rPr>
        <w:t>virtuar</w:t>
      </w:r>
      <w:r w:rsidRPr="00FE0641">
        <w:rPr>
          <w:rFonts w:ascii="Arial" w:eastAsiaTheme="minorHAnsi" w:hAnsi="Arial" w:cs="Arial"/>
          <w:iCs/>
          <w:szCs w:val="24"/>
        </w:rPr>
        <w:t xml:space="preserve"> tal presunción</w:t>
      </w:r>
      <w:r w:rsidRPr="00FE0641">
        <w:rPr>
          <w:rFonts w:ascii="Arial" w:eastAsiaTheme="minorHAnsi" w:hAnsi="Arial" w:cs="Arial"/>
          <w:szCs w:val="24"/>
        </w:rPr>
        <w:t xml:space="preserve"> legal</w:t>
      </w:r>
      <w:r w:rsidRPr="00FE0641">
        <w:rPr>
          <w:rFonts w:ascii="Arial" w:eastAsiaTheme="minorHAnsi" w:hAnsi="Arial" w:cs="Arial"/>
          <w:bCs/>
          <w:iCs/>
          <w:szCs w:val="24"/>
        </w:rPr>
        <w:t>; criterio expuesto por la Corte Suprema de Justicia, Sala de Casación Laboral en diferentes providencias, entre las que se en</w:t>
      </w:r>
      <w:r>
        <w:rPr>
          <w:rFonts w:ascii="Arial" w:eastAsiaTheme="minorHAnsi" w:hAnsi="Arial" w:cs="Arial"/>
          <w:bCs/>
          <w:iCs/>
          <w:szCs w:val="24"/>
        </w:rPr>
        <w:t>cuentra la  de 10/12/2018, SL5471-2018.</w:t>
      </w:r>
    </w:p>
    <w:p w:rsidR="005B5AAD" w:rsidRDefault="005B5AAD" w:rsidP="005B5AAD">
      <w:pPr>
        <w:spacing w:line="276" w:lineRule="auto"/>
        <w:jc w:val="both"/>
        <w:rPr>
          <w:rFonts w:ascii="Arial" w:hAnsi="Arial" w:cs="Arial"/>
          <w:szCs w:val="24"/>
          <w:lang w:val="es-CO"/>
        </w:rPr>
      </w:pPr>
    </w:p>
    <w:p w:rsidR="005B5AAD" w:rsidRPr="001A7B8A" w:rsidRDefault="005B5AAD" w:rsidP="005B5AAD">
      <w:pPr>
        <w:pStyle w:val="Sinespaciado"/>
        <w:spacing w:line="276" w:lineRule="auto"/>
        <w:jc w:val="both"/>
        <w:rPr>
          <w:rFonts w:ascii="Arial" w:hAnsi="Arial" w:cs="Arial"/>
          <w:sz w:val="24"/>
          <w:szCs w:val="24"/>
        </w:rPr>
      </w:pPr>
      <w:r w:rsidRPr="001A7B8A">
        <w:rPr>
          <w:rFonts w:ascii="Arial" w:hAnsi="Arial" w:cs="Arial"/>
          <w:iCs/>
          <w:sz w:val="24"/>
          <w:szCs w:val="24"/>
          <w:lang w:val="es-CO"/>
        </w:rPr>
        <w:t>En atención a la discusión que se suscita en este asunto</w:t>
      </w:r>
      <w:r w:rsidR="00CC6AED">
        <w:rPr>
          <w:rFonts w:ascii="Arial" w:hAnsi="Arial" w:cs="Arial"/>
          <w:iCs/>
          <w:sz w:val="24"/>
          <w:szCs w:val="24"/>
          <w:lang w:val="es-CO"/>
        </w:rPr>
        <w:t xml:space="preserve"> respecto a la responsabilidad que le atañe al señor Darío Jiménez Salazar</w:t>
      </w:r>
      <w:r w:rsidRPr="001A7B8A">
        <w:rPr>
          <w:rFonts w:ascii="Arial" w:hAnsi="Arial" w:cs="Arial"/>
          <w:iCs/>
          <w:sz w:val="24"/>
          <w:szCs w:val="24"/>
          <w:lang w:val="es-CO"/>
        </w:rPr>
        <w:t xml:space="preserve">, requiere </w:t>
      </w:r>
      <w:r w:rsidRPr="001A7B8A">
        <w:rPr>
          <w:rFonts w:ascii="Arial" w:hAnsi="Arial" w:cs="Arial"/>
          <w:iCs/>
          <w:sz w:val="24"/>
          <w:szCs w:val="24"/>
        </w:rPr>
        <w:t xml:space="preserve">especial mención </w:t>
      </w:r>
      <w:r>
        <w:rPr>
          <w:rFonts w:ascii="Arial" w:hAnsi="Arial" w:cs="Arial"/>
          <w:iCs/>
          <w:sz w:val="24"/>
          <w:szCs w:val="24"/>
        </w:rPr>
        <w:t>la subordinación c</w:t>
      </w:r>
      <w:r w:rsidRPr="001A7B8A">
        <w:rPr>
          <w:rFonts w:ascii="Arial" w:hAnsi="Arial" w:cs="Arial"/>
          <w:sz w:val="24"/>
          <w:szCs w:val="24"/>
        </w:rPr>
        <w:t xml:space="preserve">omo uno de los elementos esenciales del contrato de trabajo, </w:t>
      </w:r>
      <w:r>
        <w:rPr>
          <w:rFonts w:ascii="Arial" w:hAnsi="Arial" w:cs="Arial"/>
          <w:sz w:val="24"/>
          <w:szCs w:val="24"/>
        </w:rPr>
        <w:t xml:space="preserve">la que </w:t>
      </w:r>
      <w:r w:rsidRPr="001A7B8A">
        <w:rPr>
          <w:rFonts w:ascii="Arial" w:hAnsi="Arial" w:cs="Arial"/>
          <w:sz w:val="24"/>
          <w:szCs w:val="24"/>
        </w:rPr>
        <w:t>ha sido entendida como la facultad que tiene el empleador para exigirle al trabajador el cumplimiento de órdenes relacionadas con el modo, tiempo o cantidad de trabajo e imponerle reglamentos.</w:t>
      </w:r>
    </w:p>
    <w:p w:rsidR="005B5AAD" w:rsidRPr="001A7B8A" w:rsidRDefault="005B5AAD" w:rsidP="005B5AAD">
      <w:pPr>
        <w:pStyle w:val="Sinespaciado"/>
        <w:spacing w:line="276" w:lineRule="auto"/>
        <w:jc w:val="both"/>
        <w:rPr>
          <w:rFonts w:ascii="Arial" w:hAnsi="Arial" w:cs="Arial"/>
          <w:sz w:val="24"/>
          <w:szCs w:val="24"/>
        </w:rPr>
      </w:pPr>
    </w:p>
    <w:p w:rsidR="005B5AAD" w:rsidRDefault="005B5AAD" w:rsidP="005B5AAD">
      <w:pPr>
        <w:suppressAutoHyphens/>
        <w:overflowPunct w:val="0"/>
        <w:autoSpaceDE w:val="0"/>
        <w:autoSpaceDN w:val="0"/>
        <w:adjustRightInd w:val="0"/>
        <w:jc w:val="both"/>
        <w:textAlignment w:val="baseline"/>
        <w:rPr>
          <w:rFonts w:ascii="Arial" w:hAnsi="Arial" w:cs="Arial"/>
          <w:b/>
          <w:szCs w:val="24"/>
        </w:rPr>
      </w:pPr>
      <w:r>
        <w:rPr>
          <w:rFonts w:ascii="Arial" w:hAnsi="Arial" w:cs="Arial"/>
          <w:b/>
          <w:szCs w:val="24"/>
        </w:rPr>
        <w:lastRenderedPageBreak/>
        <w:t>2.1.2. Fundamento fáctico</w:t>
      </w:r>
    </w:p>
    <w:p w:rsidR="005B5AAD" w:rsidRDefault="005B5AAD" w:rsidP="005B5AAD">
      <w:pPr>
        <w:suppressAutoHyphens/>
        <w:overflowPunct w:val="0"/>
        <w:autoSpaceDE w:val="0"/>
        <w:autoSpaceDN w:val="0"/>
        <w:adjustRightInd w:val="0"/>
        <w:jc w:val="both"/>
        <w:textAlignment w:val="baseline"/>
        <w:rPr>
          <w:rFonts w:ascii="Arial" w:hAnsi="Arial" w:cs="Arial"/>
          <w:b/>
          <w:szCs w:val="24"/>
        </w:rPr>
      </w:pPr>
    </w:p>
    <w:p w:rsidR="005B5AAD" w:rsidRDefault="005B5AAD" w:rsidP="00215D2A">
      <w:pPr>
        <w:spacing w:line="276" w:lineRule="auto"/>
        <w:jc w:val="both"/>
        <w:rPr>
          <w:rFonts w:ascii="Arial" w:eastAsiaTheme="minorHAnsi" w:hAnsi="Arial" w:cs="Arial"/>
          <w:bCs/>
          <w:iCs/>
          <w:szCs w:val="24"/>
        </w:rPr>
      </w:pPr>
      <w:r>
        <w:rPr>
          <w:rFonts w:ascii="Arial" w:eastAsiaTheme="minorHAnsi" w:hAnsi="Arial" w:cs="Arial"/>
          <w:bCs/>
          <w:iCs/>
          <w:szCs w:val="24"/>
        </w:rPr>
        <w:t xml:space="preserve">Rememórese que </w:t>
      </w:r>
      <w:r w:rsidR="00595A29">
        <w:rPr>
          <w:rFonts w:ascii="Arial" w:eastAsiaTheme="minorHAnsi" w:hAnsi="Arial" w:cs="Arial"/>
          <w:bCs/>
          <w:iCs/>
          <w:szCs w:val="24"/>
        </w:rPr>
        <w:t xml:space="preserve">Darío Jiménez Salazar </w:t>
      </w:r>
      <w:r>
        <w:rPr>
          <w:rFonts w:ascii="Arial" w:eastAsiaTheme="minorHAnsi" w:hAnsi="Arial" w:cs="Arial"/>
          <w:bCs/>
          <w:iCs/>
          <w:szCs w:val="24"/>
        </w:rPr>
        <w:t>recriminó que ningún contrato de tra</w:t>
      </w:r>
      <w:r w:rsidR="00215D2A">
        <w:rPr>
          <w:rFonts w:ascii="Arial" w:eastAsiaTheme="minorHAnsi" w:hAnsi="Arial" w:cs="Arial"/>
          <w:bCs/>
          <w:iCs/>
          <w:szCs w:val="24"/>
        </w:rPr>
        <w:t xml:space="preserve">bajo existió con el demandante </w:t>
      </w:r>
      <w:r>
        <w:rPr>
          <w:rFonts w:ascii="Arial" w:eastAsiaTheme="minorHAnsi" w:hAnsi="Arial" w:cs="Arial"/>
          <w:bCs/>
          <w:iCs/>
          <w:szCs w:val="24"/>
        </w:rPr>
        <w:t>y que si bien firmó un</w:t>
      </w:r>
      <w:r w:rsidR="00215D2A">
        <w:rPr>
          <w:rFonts w:ascii="Arial" w:eastAsiaTheme="minorHAnsi" w:hAnsi="Arial" w:cs="Arial"/>
          <w:bCs/>
          <w:iCs/>
          <w:szCs w:val="24"/>
        </w:rPr>
        <w:t xml:space="preserve">os </w:t>
      </w:r>
      <w:r w:rsidR="00CC6AED">
        <w:rPr>
          <w:rFonts w:ascii="Arial" w:eastAsiaTheme="minorHAnsi" w:hAnsi="Arial" w:cs="Arial"/>
          <w:bCs/>
          <w:iCs/>
          <w:szCs w:val="24"/>
        </w:rPr>
        <w:t>contratos con el SENA</w:t>
      </w:r>
      <w:r w:rsidR="00215D2A">
        <w:rPr>
          <w:rFonts w:ascii="Arial" w:eastAsiaTheme="minorHAnsi" w:hAnsi="Arial" w:cs="Arial"/>
          <w:bCs/>
          <w:iCs/>
          <w:szCs w:val="24"/>
        </w:rPr>
        <w:t xml:space="preserve">, de los mismos </w:t>
      </w:r>
      <w:r>
        <w:rPr>
          <w:rFonts w:ascii="Arial" w:eastAsiaTheme="minorHAnsi" w:hAnsi="Arial" w:cs="Arial"/>
          <w:bCs/>
          <w:iCs/>
          <w:szCs w:val="24"/>
        </w:rPr>
        <w:t xml:space="preserve">no se podía presumir </w:t>
      </w:r>
      <w:r w:rsidR="00215D2A">
        <w:rPr>
          <w:rFonts w:ascii="Arial" w:eastAsiaTheme="minorHAnsi" w:hAnsi="Arial" w:cs="Arial"/>
          <w:bCs/>
          <w:iCs/>
          <w:szCs w:val="24"/>
        </w:rPr>
        <w:t>la existencia d</w:t>
      </w:r>
      <w:r>
        <w:rPr>
          <w:rFonts w:ascii="Arial" w:eastAsiaTheme="minorHAnsi" w:hAnsi="Arial" w:cs="Arial"/>
          <w:bCs/>
          <w:iCs/>
          <w:szCs w:val="24"/>
        </w:rPr>
        <w:t>el vínculo laboral</w:t>
      </w:r>
      <w:r w:rsidR="00215D2A">
        <w:rPr>
          <w:rFonts w:ascii="Arial" w:eastAsiaTheme="minorHAnsi" w:hAnsi="Arial" w:cs="Arial"/>
          <w:bCs/>
          <w:iCs/>
          <w:szCs w:val="24"/>
        </w:rPr>
        <w:t xml:space="preserve"> por cuanto en realidad nunca </w:t>
      </w:r>
      <w:r w:rsidR="00CC6AED">
        <w:rPr>
          <w:rFonts w:ascii="Arial" w:eastAsiaTheme="minorHAnsi" w:hAnsi="Arial" w:cs="Arial"/>
          <w:bCs/>
          <w:iCs/>
          <w:szCs w:val="24"/>
        </w:rPr>
        <w:t>actuó como empleador del demandante ni le dio órdenes.</w:t>
      </w:r>
    </w:p>
    <w:p w:rsidR="00096F04" w:rsidRDefault="00096F04" w:rsidP="00215D2A">
      <w:pPr>
        <w:spacing w:line="276" w:lineRule="auto"/>
        <w:jc w:val="both"/>
        <w:rPr>
          <w:rFonts w:ascii="Arial" w:eastAsiaTheme="minorHAnsi" w:hAnsi="Arial" w:cs="Arial"/>
          <w:bCs/>
          <w:iCs/>
          <w:szCs w:val="24"/>
        </w:rPr>
      </w:pPr>
    </w:p>
    <w:p w:rsidR="00096F04" w:rsidRDefault="00CC6AED" w:rsidP="00215D2A">
      <w:pPr>
        <w:spacing w:line="276" w:lineRule="auto"/>
        <w:jc w:val="both"/>
        <w:rPr>
          <w:rFonts w:ascii="Arial" w:eastAsiaTheme="minorHAnsi" w:hAnsi="Arial" w:cs="Arial"/>
          <w:bCs/>
          <w:iCs/>
          <w:szCs w:val="24"/>
        </w:rPr>
      </w:pPr>
      <w:r>
        <w:rPr>
          <w:rFonts w:ascii="Arial" w:eastAsiaTheme="minorHAnsi" w:hAnsi="Arial" w:cs="Arial"/>
          <w:bCs/>
          <w:iCs/>
          <w:szCs w:val="24"/>
        </w:rPr>
        <w:t>Vale la pena resaltar que el a-quo afirmó que a favor del actor operaba la presunción establecida en el artículo 24 del CST respecto a los señores José Rodolfo Monsalve Hernández y Darío Jim</w:t>
      </w:r>
      <w:r w:rsidR="00437AF8">
        <w:rPr>
          <w:rFonts w:ascii="Arial" w:eastAsiaTheme="minorHAnsi" w:hAnsi="Arial" w:cs="Arial"/>
          <w:bCs/>
          <w:iCs/>
          <w:szCs w:val="24"/>
        </w:rPr>
        <w:t>énez Salazar, dado que aquel había logrado acreditar la prestación personal del servicio a favor de estos.</w:t>
      </w:r>
    </w:p>
    <w:p w:rsidR="00CC6AED" w:rsidRDefault="00CC6AED" w:rsidP="00215D2A">
      <w:pPr>
        <w:spacing w:line="276" w:lineRule="auto"/>
        <w:jc w:val="both"/>
        <w:rPr>
          <w:rFonts w:ascii="Arial" w:eastAsiaTheme="minorHAnsi" w:hAnsi="Arial" w:cs="Arial"/>
          <w:bCs/>
          <w:iCs/>
          <w:szCs w:val="24"/>
        </w:rPr>
      </w:pPr>
    </w:p>
    <w:p w:rsidR="00096F04" w:rsidRPr="00A36B34" w:rsidRDefault="00437AF8" w:rsidP="00BA6F52">
      <w:pPr>
        <w:spacing w:line="276" w:lineRule="auto"/>
        <w:jc w:val="both"/>
        <w:rPr>
          <w:rFonts w:ascii="Arial" w:hAnsi="Arial" w:cs="Arial"/>
          <w:szCs w:val="24"/>
          <w:lang w:val="es-CO"/>
        </w:rPr>
      </w:pPr>
      <w:r w:rsidRPr="00A36B34">
        <w:rPr>
          <w:rFonts w:ascii="Arial" w:eastAsiaTheme="minorHAnsi" w:hAnsi="Arial" w:cs="Arial"/>
          <w:bCs/>
          <w:iCs/>
          <w:szCs w:val="24"/>
        </w:rPr>
        <w:t>Así mismo, refirió que Darío Jiménez Salazar</w:t>
      </w:r>
      <w:r w:rsidR="00A36B34" w:rsidRPr="00A36B34">
        <w:rPr>
          <w:rFonts w:ascii="Arial" w:eastAsiaTheme="minorHAnsi" w:hAnsi="Arial" w:cs="Arial"/>
          <w:bCs/>
          <w:iCs/>
          <w:szCs w:val="24"/>
        </w:rPr>
        <w:t xml:space="preserve"> había manifestado</w:t>
      </w:r>
      <w:r w:rsidR="00E105D6">
        <w:rPr>
          <w:rFonts w:ascii="Arial" w:eastAsiaTheme="minorHAnsi" w:hAnsi="Arial" w:cs="Arial"/>
          <w:bCs/>
          <w:iCs/>
          <w:szCs w:val="24"/>
        </w:rPr>
        <w:t xml:space="preserve"> en el interrogatorio de parte </w:t>
      </w:r>
      <w:r w:rsidR="00A36B34" w:rsidRPr="00A36B34">
        <w:rPr>
          <w:rFonts w:ascii="Arial" w:eastAsiaTheme="minorHAnsi" w:hAnsi="Arial" w:cs="Arial"/>
          <w:bCs/>
          <w:iCs/>
          <w:szCs w:val="24"/>
        </w:rPr>
        <w:t xml:space="preserve">haberle dado </w:t>
      </w:r>
      <w:r w:rsidR="00A36B34" w:rsidRPr="00A36B34">
        <w:rPr>
          <w:rFonts w:ascii="Arial" w:hAnsi="Arial" w:cs="Arial"/>
          <w:szCs w:val="24"/>
          <w:lang w:val="es-CO"/>
        </w:rPr>
        <w:t>órdenes a F</w:t>
      </w:r>
      <w:r w:rsidR="00BB02E8">
        <w:rPr>
          <w:rFonts w:ascii="Arial" w:hAnsi="Arial" w:cs="Arial"/>
          <w:szCs w:val="24"/>
          <w:lang w:val="es-CO"/>
        </w:rPr>
        <w:t>edermá</w:t>
      </w:r>
      <w:r w:rsidR="00A36B34" w:rsidRPr="00A36B34">
        <w:rPr>
          <w:rFonts w:ascii="Arial" w:hAnsi="Arial" w:cs="Arial"/>
          <w:szCs w:val="24"/>
          <w:lang w:val="es-CO"/>
        </w:rPr>
        <w:t xml:space="preserve">n de </w:t>
      </w:r>
      <w:r w:rsidR="00BA6F52" w:rsidRPr="00A36B34">
        <w:rPr>
          <w:rFonts w:ascii="Arial" w:hAnsi="Arial" w:cs="Arial"/>
          <w:szCs w:val="24"/>
          <w:lang w:val="es-CO"/>
        </w:rPr>
        <w:t>Jesús</w:t>
      </w:r>
      <w:r w:rsidR="00A36B34" w:rsidRPr="00A36B34">
        <w:rPr>
          <w:rFonts w:ascii="Arial" w:hAnsi="Arial" w:cs="Arial"/>
          <w:szCs w:val="24"/>
          <w:lang w:val="es-CO"/>
        </w:rPr>
        <w:t xml:space="preserve"> Quir</w:t>
      </w:r>
      <w:r w:rsidR="00BB02E8">
        <w:rPr>
          <w:rFonts w:ascii="Arial" w:hAnsi="Arial" w:cs="Arial"/>
          <w:szCs w:val="24"/>
          <w:lang w:val="es-CO"/>
        </w:rPr>
        <w:t>a</w:t>
      </w:r>
      <w:r w:rsidR="00A36B34" w:rsidRPr="00A36B34">
        <w:rPr>
          <w:rFonts w:ascii="Arial" w:hAnsi="Arial" w:cs="Arial"/>
          <w:szCs w:val="24"/>
          <w:lang w:val="es-CO"/>
        </w:rPr>
        <w:t xml:space="preserve">ma Giraldo para realizar algunas labores </w:t>
      </w:r>
      <w:r w:rsidR="00096F04" w:rsidRPr="00A36B34">
        <w:rPr>
          <w:rFonts w:ascii="Arial" w:hAnsi="Arial" w:cs="Arial"/>
          <w:szCs w:val="24"/>
          <w:lang w:val="es-CO"/>
        </w:rPr>
        <w:t xml:space="preserve">en  </w:t>
      </w:r>
      <w:r w:rsidR="00A36B34" w:rsidRPr="00A36B34">
        <w:rPr>
          <w:rFonts w:ascii="Arial" w:hAnsi="Arial" w:cs="Arial"/>
          <w:szCs w:val="24"/>
          <w:lang w:val="es-CO"/>
        </w:rPr>
        <w:t xml:space="preserve">el </w:t>
      </w:r>
      <w:r w:rsidR="00096F04" w:rsidRPr="00A36B34">
        <w:rPr>
          <w:rFonts w:ascii="Arial" w:hAnsi="Arial" w:cs="Arial"/>
          <w:szCs w:val="24"/>
          <w:lang w:val="es-CO"/>
        </w:rPr>
        <w:t xml:space="preserve">Tecnoparque Agroecológico de Risaralda, que tiene el SENA en la vereda el Lembo, Municipio de Santa Rosa de Cabal.  </w:t>
      </w:r>
    </w:p>
    <w:p w:rsidR="00096F04" w:rsidRPr="00A36B34" w:rsidRDefault="00096F04" w:rsidP="00BA6F52">
      <w:pPr>
        <w:spacing w:line="276" w:lineRule="auto"/>
        <w:jc w:val="both"/>
        <w:rPr>
          <w:rFonts w:ascii="Arial" w:eastAsiaTheme="minorHAnsi" w:hAnsi="Arial" w:cs="Arial"/>
          <w:bCs/>
          <w:iCs/>
          <w:szCs w:val="24"/>
        </w:rPr>
      </w:pPr>
    </w:p>
    <w:p w:rsidR="00096F04" w:rsidRDefault="00BA6F52" w:rsidP="00215D2A">
      <w:pPr>
        <w:spacing w:line="276" w:lineRule="auto"/>
        <w:jc w:val="both"/>
        <w:rPr>
          <w:rFonts w:ascii="Arial" w:eastAsiaTheme="minorHAnsi" w:hAnsi="Arial" w:cs="Arial"/>
          <w:bCs/>
          <w:iCs/>
          <w:szCs w:val="24"/>
        </w:rPr>
      </w:pPr>
      <w:r>
        <w:rPr>
          <w:rFonts w:ascii="Arial" w:eastAsiaTheme="minorHAnsi" w:hAnsi="Arial" w:cs="Arial"/>
          <w:bCs/>
          <w:iCs/>
          <w:szCs w:val="24"/>
        </w:rPr>
        <w:t xml:space="preserve">De lo anterior, podría </w:t>
      </w:r>
      <w:r w:rsidR="009B35CB">
        <w:rPr>
          <w:rFonts w:ascii="Arial" w:eastAsiaTheme="minorHAnsi" w:hAnsi="Arial" w:cs="Arial"/>
          <w:bCs/>
          <w:iCs/>
          <w:szCs w:val="24"/>
        </w:rPr>
        <w:t xml:space="preserve">deducirse, </w:t>
      </w:r>
      <w:r>
        <w:rPr>
          <w:rFonts w:ascii="Arial" w:eastAsiaTheme="minorHAnsi" w:hAnsi="Arial" w:cs="Arial"/>
          <w:bCs/>
          <w:iCs/>
          <w:szCs w:val="24"/>
        </w:rPr>
        <w:t>en principio</w:t>
      </w:r>
      <w:r w:rsidR="009B35CB">
        <w:rPr>
          <w:rFonts w:ascii="Arial" w:eastAsiaTheme="minorHAnsi" w:hAnsi="Arial" w:cs="Arial"/>
          <w:bCs/>
          <w:iCs/>
          <w:szCs w:val="24"/>
        </w:rPr>
        <w:t>,</w:t>
      </w:r>
      <w:r>
        <w:rPr>
          <w:rFonts w:ascii="Arial" w:eastAsiaTheme="minorHAnsi" w:hAnsi="Arial" w:cs="Arial"/>
          <w:bCs/>
          <w:iCs/>
          <w:szCs w:val="24"/>
        </w:rPr>
        <w:t xml:space="preserve"> la existencia de una confesión del señor </w:t>
      </w:r>
      <w:r w:rsidR="009B35CB">
        <w:rPr>
          <w:rFonts w:ascii="Arial" w:eastAsiaTheme="minorHAnsi" w:hAnsi="Arial" w:cs="Arial"/>
          <w:bCs/>
          <w:iCs/>
          <w:szCs w:val="24"/>
        </w:rPr>
        <w:t>Darío</w:t>
      </w:r>
      <w:r>
        <w:rPr>
          <w:rFonts w:ascii="Arial" w:eastAsiaTheme="minorHAnsi" w:hAnsi="Arial" w:cs="Arial"/>
          <w:bCs/>
          <w:iCs/>
          <w:szCs w:val="24"/>
        </w:rPr>
        <w:t xml:space="preserve"> </w:t>
      </w:r>
      <w:r w:rsidR="009B35CB">
        <w:rPr>
          <w:rFonts w:ascii="Arial" w:eastAsiaTheme="minorHAnsi" w:hAnsi="Arial" w:cs="Arial"/>
          <w:bCs/>
          <w:iCs/>
          <w:szCs w:val="24"/>
        </w:rPr>
        <w:t>Jiménez</w:t>
      </w:r>
      <w:r>
        <w:rPr>
          <w:rFonts w:ascii="Arial" w:eastAsiaTheme="minorHAnsi" w:hAnsi="Arial" w:cs="Arial"/>
          <w:bCs/>
          <w:iCs/>
          <w:szCs w:val="24"/>
        </w:rPr>
        <w:t xml:space="preserve"> Salazar, en tanto se trata de un </w:t>
      </w:r>
      <w:r w:rsidR="009B35CB">
        <w:rPr>
          <w:rFonts w:ascii="Arial" w:eastAsiaTheme="minorHAnsi" w:hAnsi="Arial" w:cs="Arial"/>
          <w:bCs/>
          <w:iCs/>
          <w:szCs w:val="24"/>
        </w:rPr>
        <w:t xml:space="preserve">hecho propio y que lo perjudica o favorece al actor. </w:t>
      </w:r>
    </w:p>
    <w:p w:rsidR="009B35CB" w:rsidRDefault="009B35CB" w:rsidP="00215D2A">
      <w:pPr>
        <w:spacing w:line="276" w:lineRule="auto"/>
        <w:jc w:val="both"/>
        <w:rPr>
          <w:rFonts w:ascii="Arial" w:eastAsiaTheme="minorHAnsi" w:hAnsi="Arial" w:cs="Arial"/>
          <w:bCs/>
          <w:iCs/>
          <w:szCs w:val="24"/>
        </w:rPr>
      </w:pPr>
    </w:p>
    <w:p w:rsidR="009B35CB" w:rsidRDefault="009B35CB" w:rsidP="00215D2A">
      <w:pPr>
        <w:spacing w:line="276" w:lineRule="auto"/>
        <w:jc w:val="both"/>
        <w:rPr>
          <w:rFonts w:ascii="Arial" w:eastAsiaTheme="minorHAnsi" w:hAnsi="Arial" w:cs="Arial"/>
          <w:bCs/>
          <w:iCs/>
          <w:szCs w:val="24"/>
        </w:rPr>
      </w:pPr>
      <w:r>
        <w:rPr>
          <w:rFonts w:ascii="Arial" w:eastAsiaTheme="minorHAnsi" w:hAnsi="Arial" w:cs="Arial"/>
          <w:bCs/>
          <w:iCs/>
          <w:szCs w:val="24"/>
        </w:rPr>
        <w:t>Sin embargo, escuchad</w:t>
      </w:r>
      <w:r w:rsidR="00207D1A">
        <w:rPr>
          <w:rFonts w:ascii="Arial" w:eastAsiaTheme="minorHAnsi" w:hAnsi="Arial" w:cs="Arial"/>
          <w:bCs/>
          <w:iCs/>
          <w:szCs w:val="24"/>
        </w:rPr>
        <w:t>a</w:t>
      </w:r>
      <w:r>
        <w:rPr>
          <w:rFonts w:ascii="Arial" w:eastAsiaTheme="minorHAnsi" w:hAnsi="Arial" w:cs="Arial"/>
          <w:bCs/>
          <w:iCs/>
          <w:szCs w:val="24"/>
        </w:rPr>
        <w:t xml:space="preserve"> en esta instancia </w:t>
      </w:r>
      <w:r w:rsidR="00207D1A">
        <w:rPr>
          <w:rFonts w:ascii="Arial" w:eastAsiaTheme="minorHAnsi" w:hAnsi="Arial" w:cs="Arial"/>
          <w:bCs/>
          <w:iCs/>
          <w:szCs w:val="24"/>
        </w:rPr>
        <w:t>dicha diligencia, se advierte que se extrajo parcialmente los dichos del interrogado, en tanto en el curso de su declaración a la pregunta realizada acerca de si le había dado instrucciones a Federman  sobre qué hacer en la finca, contestó de manera afirmativa, pero a continuación explicó que era porque Rodolfo lo mandaba; es decir, que se estaba en presencia de una confesión calificada y por lo tanto, indivisible, cuyo efecto es que deba valorarse en su totalidad y no de manera sesgada, pues ello incide de manera dir</w:t>
      </w:r>
      <w:r w:rsidR="00086220">
        <w:rPr>
          <w:rFonts w:ascii="Arial" w:eastAsiaTheme="minorHAnsi" w:hAnsi="Arial" w:cs="Arial"/>
          <w:bCs/>
          <w:iCs/>
          <w:szCs w:val="24"/>
        </w:rPr>
        <w:t>ecta en la valoración probatoria</w:t>
      </w:r>
      <w:r w:rsidR="00207D1A">
        <w:rPr>
          <w:rFonts w:ascii="Arial" w:eastAsiaTheme="minorHAnsi" w:hAnsi="Arial" w:cs="Arial"/>
          <w:bCs/>
          <w:iCs/>
          <w:szCs w:val="24"/>
        </w:rPr>
        <w:t xml:space="preserve"> y en los hechos que se pretendan probar.</w:t>
      </w:r>
    </w:p>
    <w:p w:rsidR="00207D1A" w:rsidRDefault="00207D1A" w:rsidP="00215D2A">
      <w:pPr>
        <w:spacing w:line="276" w:lineRule="auto"/>
        <w:jc w:val="both"/>
        <w:rPr>
          <w:rFonts w:ascii="Arial" w:eastAsiaTheme="minorHAnsi" w:hAnsi="Arial" w:cs="Arial"/>
          <w:bCs/>
          <w:iCs/>
          <w:szCs w:val="24"/>
        </w:rPr>
      </w:pPr>
    </w:p>
    <w:p w:rsidR="00207D1A" w:rsidRDefault="00BB02E8" w:rsidP="00215D2A">
      <w:pPr>
        <w:spacing w:line="276" w:lineRule="auto"/>
        <w:jc w:val="both"/>
        <w:rPr>
          <w:rFonts w:ascii="Arial" w:eastAsiaTheme="minorHAnsi" w:hAnsi="Arial" w:cs="Arial"/>
          <w:bCs/>
          <w:iCs/>
          <w:szCs w:val="24"/>
        </w:rPr>
      </w:pPr>
      <w:r>
        <w:rPr>
          <w:rFonts w:ascii="Arial" w:eastAsiaTheme="minorHAnsi" w:hAnsi="Arial" w:cs="Arial"/>
          <w:bCs/>
          <w:iCs/>
          <w:szCs w:val="24"/>
        </w:rPr>
        <w:t>Siendo así las cosas, a juicio de esta Sala no existe confesión de parte del señor Darío Jiménez Salazar respecto a que</w:t>
      </w:r>
      <w:r w:rsidR="00086220">
        <w:rPr>
          <w:rFonts w:ascii="Arial" w:eastAsiaTheme="minorHAnsi" w:hAnsi="Arial" w:cs="Arial"/>
          <w:bCs/>
          <w:iCs/>
          <w:szCs w:val="24"/>
        </w:rPr>
        <w:t xml:space="preserve"> el demandante le prestaba servicios personales</w:t>
      </w:r>
      <w:r>
        <w:rPr>
          <w:rFonts w:ascii="Arial" w:eastAsiaTheme="minorHAnsi" w:hAnsi="Arial" w:cs="Arial"/>
          <w:bCs/>
          <w:iCs/>
          <w:szCs w:val="24"/>
        </w:rPr>
        <w:t xml:space="preserve">, pues  se insiste, lo que dijo es que le daba instrucciones por indicaciones de otra persona, es decir, actuaba en su representación y en este caso, se traba del señor José Rodolfo Monsalve Hernández quien fue llamado a este proceso </w:t>
      </w:r>
      <w:r w:rsidR="00086220">
        <w:rPr>
          <w:rFonts w:ascii="Arial" w:eastAsiaTheme="minorHAnsi" w:hAnsi="Arial" w:cs="Arial"/>
          <w:bCs/>
          <w:iCs/>
          <w:szCs w:val="24"/>
        </w:rPr>
        <w:t>en calidad de empleador</w:t>
      </w:r>
      <w:r>
        <w:rPr>
          <w:rFonts w:ascii="Arial" w:eastAsiaTheme="minorHAnsi" w:hAnsi="Arial" w:cs="Arial"/>
          <w:bCs/>
          <w:iCs/>
          <w:szCs w:val="24"/>
        </w:rPr>
        <w:t>.</w:t>
      </w:r>
    </w:p>
    <w:p w:rsidR="00BB02E8" w:rsidRDefault="00BB02E8" w:rsidP="00215D2A">
      <w:pPr>
        <w:spacing w:line="276" w:lineRule="auto"/>
        <w:jc w:val="both"/>
        <w:rPr>
          <w:rFonts w:ascii="Arial" w:eastAsiaTheme="minorHAnsi" w:hAnsi="Arial" w:cs="Arial"/>
          <w:bCs/>
          <w:iCs/>
          <w:szCs w:val="24"/>
        </w:rPr>
      </w:pPr>
    </w:p>
    <w:p w:rsidR="000F2723" w:rsidRDefault="00BB02E8" w:rsidP="00215D2A">
      <w:pPr>
        <w:spacing w:line="276" w:lineRule="auto"/>
        <w:jc w:val="both"/>
        <w:rPr>
          <w:rFonts w:ascii="Arial" w:eastAsiaTheme="minorHAnsi" w:hAnsi="Arial" w:cs="Arial"/>
          <w:bCs/>
          <w:i/>
          <w:iCs/>
          <w:szCs w:val="24"/>
        </w:rPr>
      </w:pPr>
      <w:r>
        <w:rPr>
          <w:rFonts w:ascii="Arial" w:eastAsiaTheme="minorHAnsi" w:hAnsi="Arial" w:cs="Arial"/>
          <w:bCs/>
          <w:iCs/>
          <w:szCs w:val="24"/>
        </w:rPr>
        <w:t xml:space="preserve">Lo anterior, guarda intrínseca relación con lo dicho por el este último en su interrogatorio de parte, en el que </w:t>
      </w:r>
      <w:r w:rsidR="000F2723">
        <w:rPr>
          <w:rFonts w:ascii="Arial" w:eastAsiaTheme="minorHAnsi" w:hAnsi="Arial" w:cs="Arial"/>
          <w:bCs/>
          <w:iCs/>
          <w:szCs w:val="24"/>
        </w:rPr>
        <w:t>tras preguntas relacionadas con la contratación del señor Federmán de Jesús Quirama Giraldo, dijo que en los años 2012 y 2015 sí</w:t>
      </w:r>
      <w:r w:rsidR="00086220">
        <w:rPr>
          <w:rFonts w:ascii="Arial" w:eastAsiaTheme="minorHAnsi" w:hAnsi="Arial" w:cs="Arial"/>
          <w:bCs/>
          <w:iCs/>
          <w:szCs w:val="24"/>
        </w:rPr>
        <w:t xml:space="preserve"> trabajó para él y le impartió ó</w:t>
      </w:r>
      <w:r w:rsidR="000F2723">
        <w:rPr>
          <w:rFonts w:ascii="Arial" w:eastAsiaTheme="minorHAnsi" w:hAnsi="Arial" w:cs="Arial"/>
          <w:bCs/>
          <w:iCs/>
          <w:szCs w:val="24"/>
        </w:rPr>
        <w:t xml:space="preserve">rdenes, pero aseveró que durante los años 2013 y 2014 lo hizo bajo otra razón social, Darío Jiménez Salazar; lo que en principio permitiría afirmar que hubo cambio de empleador; no obstante, </w:t>
      </w:r>
      <w:r w:rsidR="005B193C">
        <w:rPr>
          <w:rFonts w:ascii="Arial" w:eastAsiaTheme="minorHAnsi" w:hAnsi="Arial" w:cs="Arial"/>
          <w:bCs/>
          <w:iCs/>
          <w:szCs w:val="24"/>
        </w:rPr>
        <w:t xml:space="preserve">también </w:t>
      </w:r>
      <w:r w:rsidR="000F2723">
        <w:rPr>
          <w:rFonts w:ascii="Arial" w:eastAsiaTheme="minorHAnsi" w:hAnsi="Arial" w:cs="Arial"/>
          <w:bCs/>
          <w:iCs/>
          <w:szCs w:val="24"/>
        </w:rPr>
        <w:t xml:space="preserve"> indicó que </w:t>
      </w:r>
      <w:r w:rsidR="005B193C">
        <w:rPr>
          <w:rFonts w:ascii="Arial" w:eastAsiaTheme="minorHAnsi" w:hAnsi="Arial" w:cs="Arial"/>
          <w:bCs/>
          <w:iCs/>
          <w:szCs w:val="24"/>
        </w:rPr>
        <w:t xml:space="preserve">ese trabajo lo hizo bajo diseños de los agrónomos de la subsede y que en razón de ello le daba las órdenes y reiteró que </w:t>
      </w:r>
      <w:r w:rsidR="005B193C" w:rsidRPr="005B193C">
        <w:rPr>
          <w:rFonts w:ascii="Arial" w:eastAsiaTheme="minorHAnsi" w:hAnsi="Arial" w:cs="Arial"/>
          <w:bCs/>
          <w:i/>
          <w:iCs/>
          <w:szCs w:val="24"/>
        </w:rPr>
        <w:t>“no estuvo bajo mi razón social pero igual estuvo recibiendo ordenes mías, porque el contrato mío era diseño agropecuario junto con los agrónomos encargados de cada proyecto”.</w:t>
      </w:r>
    </w:p>
    <w:p w:rsidR="00D953DD" w:rsidRDefault="00D953DD" w:rsidP="00215D2A">
      <w:pPr>
        <w:spacing w:line="276" w:lineRule="auto"/>
        <w:jc w:val="both"/>
        <w:rPr>
          <w:rFonts w:ascii="Arial" w:eastAsiaTheme="minorHAnsi" w:hAnsi="Arial" w:cs="Arial"/>
          <w:bCs/>
          <w:i/>
          <w:iCs/>
          <w:szCs w:val="24"/>
        </w:rPr>
      </w:pPr>
    </w:p>
    <w:p w:rsidR="00D953DD" w:rsidRPr="00D953DD" w:rsidRDefault="00D953DD" w:rsidP="00215D2A">
      <w:pPr>
        <w:spacing w:line="276" w:lineRule="auto"/>
        <w:jc w:val="both"/>
        <w:rPr>
          <w:rFonts w:ascii="Arial" w:eastAsiaTheme="minorHAnsi" w:hAnsi="Arial" w:cs="Arial"/>
          <w:bCs/>
          <w:iCs/>
          <w:szCs w:val="24"/>
        </w:rPr>
      </w:pPr>
      <w:r>
        <w:rPr>
          <w:rFonts w:ascii="Arial" w:eastAsiaTheme="minorHAnsi" w:hAnsi="Arial" w:cs="Arial"/>
          <w:bCs/>
          <w:iCs/>
          <w:szCs w:val="24"/>
        </w:rPr>
        <w:lastRenderedPageBreak/>
        <w:t xml:space="preserve">Manifestación que a su vez coincide con lo dicho por el demandante en su interrogatorio, cuando refirió que </w:t>
      </w:r>
      <w:r w:rsidR="007007AE">
        <w:rPr>
          <w:rFonts w:ascii="Arial" w:eastAsiaTheme="minorHAnsi" w:hAnsi="Arial" w:cs="Arial"/>
          <w:bCs/>
          <w:iCs/>
          <w:szCs w:val="24"/>
        </w:rPr>
        <w:t>a Darío le asignaban el personal y nos mand</w:t>
      </w:r>
      <w:r w:rsidR="00086220">
        <w:rPr>
          <w:rFonts w:ascii="Arial" w:eastAsiaTheme="minorHAnsi" w:hAnsi="Arial" w:cs="Arial"/>
          <w:bCs/>
          <w:iCs/>
          <w:szCs w:val="24"/>
        </w:rPr>
        <w:t>aba a nosotros, pero la orden</w:t>
      </w:r>
      <w:r w:rsidR="007007AE">
        <w:rPr>
          <w:rFonts w:ascii="Arial" w:eastAsiaTheme="minorHAnsi" w:hAnsi="Arial" w:cs="Arial"/>
          <w:bCs/>
          <w:iCs/>
          <w:szCs w:val="24"/>
        </w:rPr>
        <w:t xml:space="preserve"> la daba Rodolfo a Darío. </w:t>
      </w:r>
    </w:p>
    <w:p w:rsidR="00D953DD" w:rsidRDefault="00D953DD" w:rsidP="00215D2A">
      <w:pPr>
        <w:spacing w:line="276" w:lineRule="auto"/>
        <w:jc w:val="both"/>
        <w:rPr>
          <w:rFonts w:ascii="Arial" w:eastAsiaTheme="minorHAnsi" w:hAnsi="Arial" w:cs="Arial"/>
          <w:bCs/>
          <w:i/>
          <w:iCs/>
          <w:szCs w:val="24"/>
        </w:rPr>
      </w:pPr>
    </w:p>
    <w:p w:rsidR="00004A25" w:rsidRDefault="00D953DD" w:rsidP="00215D2A">
      <w:pPr>
        <w:spacing w:line="276" w:lineRule="auto"/>
        <w:jc w:val="both"/>
        <w:rPr>
          <w:rFonts w:ascii="Arial" w:eastAsiaTheme="minorHAnsi" w:hAnsi="Arial" w:cs="Arial"/>
          <w:bCs/>
          <w:iCs/>
          <w:szCs w:val="24"/>
        </w:rPr>
      </w:pPr>
      <w:r>
        <w:rPr>
          <w:rFonts w:ascii="Arial" w:eastAsiaTheme="minorHAnsi" w:hAnsi="Arial" w:cs="Arial"/>
          <w:bCs/>
          <w:iCs/>
          <w:szCs w:val="24"/>
        </w:rPr>
        <w:t xml:space="preserve">De lo expuesto se advierte, que aunque el señor Darío </w:t>
      </w:r>
      <w:r w:rsidR="007007AE">
        <w:rPr>
          <w:rFonts w:ascii="Arial" w:eastAsiaTheme="minorHAnsi" w:hAnsi="Arial" w:cs="Arial"/>
          <w:bCs/>
          <w:iCs/>
          <w:szCs w:val="24"/>
        </w:rPr>
        <w:t>Jiménez</w:t>
      </w:r>
      <w:r>
        <w:rPr>
          <w:rFonts w:ascii="Arial" w:eastAsiaTheme="minorHAnsi" w:hAnsi="Arial" w:cs="Arial"/>
          <w:bCs/>
          <w:iCs/>
          <w:szCs w:val="24"/>
        </w:rPr>
        <w:t xml:space="preserve"> Salazar dio </w:t>
      </w:r>
      <w:r w:rsidR="007007AE">
        <w:rPr>
          <w:rFonts w:ascii="Arial" w:eastAsiaTheme="minorHAnsi" w:hAnsi="Arial" w:cs="Arial"/>
          <w:bCs/>
          <w:iCs/>
          <w:szCs w:val="24"/>
        </w:rPr>
        <w:t>órdenes</w:t>
      </w:r>
      <w:r>
        <w:rPr>
          <w:rFonts w:ascii="Arial" w:eastAsiaTheme="minorHAnsi" w:hAnsi="Arial" w:cs="Arial"/>
          <w:bCs/>
          <w:iCs/>
          <w:szCs w:val="24"/>
        </w:rPr>
        <w:t xml:space="preserve"> o instrucciones al actor, no lo hizo en su calidad de empleado</w:t>
      </w:r>
      <w:r w:rsidR="007007AE">
        <w:rPr>
          <w:rFonts w:ascii="Arial" w:eastAsiaTheme="minorHAnsi" w:hAnsi="Arial" w:cs="Arial"/>
          <w:bCs/>
          <w:iCs/>
          <w:szCs w:val="24"/>
        </w:rPr>
        <w:t xml:space="preserve">r sino como representante del señor José Rodolfo Monsalve Hernández; actuar que claramente fue asimilado por cada uno de ellos, de ahí dicha situación debe regularse a la luz del artículo 32 del CST, por lo que debe entenderse que este último es el que ostentó la calidad de empleador. </w:t>
      </w:r>
    </w:p>
    <w:p w:rsidR="00004A25" w:rsidRDefault="00004A25" w:rsidP="00215D2A">
      <w:pPr>
        <w:spacing w:line="276" w:lineRule="auto"/>
        <w:jc w:val="both"/>
        <w:rPr>
          <w:rFonts w:ascii="Arial" w:eastAsiaTheme="minorHAnsi" w:hAnsi="Arial" w:cs="Arial"/>
          <w:bCs/>
          <w:iCs/>
          <w:szCs w:val="24"/>
        </w:rPr>
      </w:pPr>
    </w:p>
    <w:p w:rsidR="00D953DD" w:rsidRPr="00D953DD" w:rsidRDefault="00004A25" w:rsidP="00215D2A">
      <w:pPr>
        <w:spacing w:line="276" w:lineRule="auto"/>
        <w:jc w:val="both"/>
        <w:rPr>
          <w:rFonts w:ascii="Arial" w:eastAsiaTheme="minorHAnsi" w:hAnsi="Arial" w:cs="Arial"/>
          <w:bCs/>
          <w:iCs/>
          <w:szCs w:val="24"/>
        </w:rPr>
      </w:pPr>
      <w:r>
        <w:rPr>
          <w:rFonts w:ascii="Arial" w:eastAsiaTheme="minorHAnsi" w:hAnsi="Arial" w:cs="Arial"/>
          <w:bCs/>
          <w:iCs/>
          <w:szCs w:val="24"/>
        </w:rPr>
        <w:t xml:space="preserve">Así las cosas, queda sin sustento probatorio la prestación personal del servicio del señor Federman </w:t>
      </w:r>
      <w:r>
        <w:rPr>
          <w:rFonts w:ascii="Arial" w:eastAsiaTheme="minorHAnsi" w:hAnsi="Arial" w:cs="Arial"/>
          <w:bCs/>
          <w:iCs/>
          <w:szCs w:val="24"/>
          <w:lang w:val="es-CO"/>
        </w:rPr>
        <w:t xml:space="preserve">de Jesús Quirama Giraldo </w:t>
      </w:r>
      <w:r>
        <w:rPr>
          <w:rFonts w:ascii="Arial" w:eastAsiaTheme="minorHAnsi" w:hAnsi="Arial" w:cs="Arial"/>
          <w:bCs/>
          <w:iCs/>
          <w:szCs w:val="24"/>
        </w:rPr>
        <w:t>a favor de</w:t>
      </w:r>
      <w:r w:rsidR="007007AE">
        <w:rPr>
          <w:rFonts w:ascii="Arial" w:eastAsiaTheme="minorHAnsi" w:hAnsi="Arial" w:cs="Arial"/>
          <w:bCs/>
          <w:iCs/>
          <w:szCs w:val="24"/>
        </w:rPr>
        <w:t xml:space="preserve"> </w:t>
      </w:r>
      <w:r>
        <w:rPr>
          <w:rFonts w:ascii="Arial" w:eastAsiaTheme="minorHAnsi" w:hAnsi="Arial" w:cs="Arial"/>
          <w:bCs/>
          <w:iCs/>
          <w:szCs w:val="24"/>
        </w:rPr>
        <w:t xml:space="preserve">Darío Jiménez Salazar, que impide el surgimiento de la presunción de existencia de contrato de trabajo </w:t>
      </w:r>
      <w:r w:rsidR="00E105D6">
        <w:rPr>
          <w:rFonts w:ascii="Arial" w:eastAsiaTheme="minorHAnsi" w:hAnsi="Arial" w:cs="Arial"/>
          <w:bCs/>
          <w:iCs/>
          <w:szCs w:val="24"/>
        </w:rPr>
        <w:t xml:space="preserve">entre ellos </w:t>
      </w:r>
      <w:r>
        <w:rPr>
          <w:rFonts w:ascii="Arial" w:eastAsiaTheme="minorHAnsi" w:hAnsi="Arial" w:cs="Arial"/>
          <w:bCs/>
          <w:iCs/>
          <w:szCs w:val="24"/>
        </w:rPr>
        <w:t xml:space="preserve">–artículo 24 CST-. </w:t>
      </w:r>
    </w:p>
    <w:p w:rsidR="00BB02E8" w:rsidRDefault="00BB02E8" w:rsidP="00215D2A">
      <w:pPr>
        <w:spacing w:line="276" w:lineRule="auto"/>
        <w:jc w:val="both"/>
        <w:rPr>
          <w:rFonts w:ascii="Arial" w:eastAsiaTheme="minorHAnsi" w:hAnsi="Arial" w:cs="Arial"/>
          <w:bCs/>
          <w:iCs/>
          <w:szCs w:val="24"/>
        </w:rPr>
      </w:pPr>
    </w:p>
    <w:p w:rsidR="00BB02E8" w:rsidRDefault="00C43225" w:rsidP="00215D2A">
      <w:pPr>
        <w:spacing w:line="276" w:lineRule="auto"/>
        <w:jc w:val="both"/>
        <w:rPr>
          <w:rFonts w:ascii="Arial" w:eastAsiaTheme="minorHAnsi" w:hAnsi="Arial" w:cs="Arial"/>
          <w:bCs/>
          <w:iCs/>
          <w:szCs w:val="24"/>
        </w:rPr>
      </w:pPr>
      <w:r>
        <w:rPr>
          <w:rFonts w:ascii="Arial" w:eastAsiaTheme="minorHAnsi" w:hAnsi="Arial" w:cs="Arial"/>
          <w:bCs/>
          <w:iCs/>
          <w:szCs w:val="24"/>
        </w:rPr>
        <w:t>Ahora, frente a</w:t>
      </w:r>
      <w:r w:rsidR="00EF20CF">
        <w:rPr>
          <w:rFonts w:ascii="Arial" w:eastAsiaTheme="minorHAnsi" w:hAnsi="Arial" w:cs="Arial"/>
          <w:bCs/>
          <w:iCs/>
          <w:szCs w:val="24"/>
        </w:rPr>
        <w:t xml:space="preserve"> la prueba documental, concretamente </w:t>
      </w:r>
      <w:r w:rsidR="00E105D6">
        <w:rPr>
          <w:rFonts w:ascii="Arial" w:eastAsiaTheme="minorHAnsi" w:hAnsi="Arial" w:cs="Arial"/>
          <w:bCs/>
          <w:iCs/>
          <w:szCs w:val="24"/>
        </w:rPr>
        <w:t>los</w:t>
      </w:r>
      <w:r w:rsidR="00EF20CF">
        <w:rPr>
          <w:rFonts w:ascii="Arial" w:eastAsiaTheme="minorHAnsi" w:hAnsi="Arial" w:cs="Arial"/>
          <w:bCs/>
          <w:iCs/>
          <w:szCs w:val="24"/>
        </w:rPr>
        <w:t xml:space="preserve"> contratos de prestación de servicios suscrito por el señor Darío Jiménez Salazar con el SENA, distinguido con el N° 0660 de 2013, el mismo solo da cuenta de la relación contractual existente entre ellos, pues no se alude a la intervención del señor Federman </w:t>
      </w:r>
      <w:r w:rsidR="00EF20CF">
        <w:rPr>
          <w:rFonts w:ascii="Arial" w:eastAsiaTheme="minorHAnsi" w:hAnsi="Arial" w:cs="Arial"/>
          <w:bCs/>
          <w:iCs/>
          <w:szCs w:val="24"/>
          <w:lang w:val="es-CO"/>
        </w:rPr>
        <w:t>de Jesús Quirama Giraldo que permita derivar prestación personal del servicio de este a favor del primero.</w:t>
      </w:r>
    </w:p>
    <w:p w:rsidR="00096F04" w:rsidRDefault="00096F04" w:rsidP="00215D2A">
      <w:pPr>
        <w:spacing w:line="276" w:lineRule="auto"/>
        <w:jc w:val="both"/>
        <w:rPr>
          <w:rFonts w:ascii="Arial" w:eastAsiaTheme="minorHAnsi" w:hAnsi="Arial" w:cs="Arial"/>
          <w:bCs/>
          <w:iCs/>
          <w:szCs w:val="24"/>
        </w:rPr>
      </w:pPr>
    </w:p>
    <w:p w:rsidR="00096F04" w:rsidRDefault="005F0719" w:rsidP="00215D2A">
      <w:pPr>
        <w:spacing w:line="276" w:lineRule="auto"/>
        <w:jc w:val="both"/>
        <w:rPr>
          <w:rFonts w:ascii="Arial" w:eastAsiaTheme="minorHAnsi" w:hAnsi="Arial" w:cs="Arial"/>
          <w:bCs/>
          <w:iCs/>
          <w:szCs w:val="24"/>
        </w:rPr>
      </w:pPr>
      <w:r>
        <w:rPr>
          <w:rFonts w:ascii="Arial" w:eastAsiaTheme="minorHAnsi" w:hAnsi="Arial" w:cs="Arial"/>
          <w:bCs/>
          <w:iCs/>
          <w:szCs w:val="24"/>
        </w:rPr>
        <w:t xml:space="preserve">Por lo tanto, erró el juez de primera instancia en concluir la existencia de prestación personal del servicio del actor a favor de Darío Jiménez Salazar, por lo que no era posible presumir la existencia de </w:t>
      </w:r>
      <w:r w:rsidR="00F95306">
        <w:rPr>
          <w:rFonts w:ascii="Arial" w:eastAsiaTheme="minorHAnsi" w:hAnsi="Arial" w:cs="Arial"/>
          <w:bCs/>
          <w:iCs/>
          <w:szCs w:val="24"/>
        </w:rPr>
        <w:t>contrato de trabajo entre ellos.</w:t>
      </w:r>
    </w:p>
    <w:p w:rsidR="005F0719" w:rsidRDefault="005F0719" w:rsidP="00215D2A">
      <w:pPr>
        <w:spacing w:line="276" w:lineRule="auto"/>
        <w:jc w:val="both"/>
        <w:rPr>
          <w:rFonts w:ascii="Arial" w:eastAsiaTheme="minorHAnsi" w:hAnsi="Arial" w:cs="Arial"/>
          <w:bCs/>
          <w:iCs/>
          <w:szCs w:val="24"/>
        </w:rPr>
      </w:pPr>
    </w:p>
    <w:p w:rsidR="005F0719" w:rsidRDefault="005F0719" w:rsidP="00215D2A">
      <w:pPr>
        <w:spacing w:line="276" w:lineRule="auto"/>
        <w:jc w:val="both"/>
        <w:rPr>
          <w:rFonts w:ascii="Arial" w:eastAsiaTheme="minorHAnsi" w:hAnsi="Arial" w:cs="Arial"/>
          <w:bCs/>
          <w:iCs/>
          <w:szCs w:val="24"/>
        </w:rPr>
      </w:pPr>
      <w:r>
        <w:rPr>
          <w:rFonts w:ascii="Arial" w:eastAsiaTheme="minorHAnsi" w:hAnsi="Arial" w:cs="Arial"/>
          <w:bCs/>
          <w:iCs/>
          <w:szCs w:val="24"/>
        </w:rPr>
        <w:t xml:space="preserve">Y, como los esfuerzos de la parte actora estaban destinados a probar </w:t>
      </w:r>
      <w:r w:rsidR="00086220">
        <w:rPr>
          <w:rFonts w:ascii="Arial" w:eastAsiaTheme="minorHAnsi" w:hAnsi="Arial" w:cs="Arial"/>
          <w:bCs/>
          <w:iCs/>
          <w:szCs w:val="24"/>
        </w:rPr>
        <w:t xml:space="preserve">la existencia de dicho convenio, </w:t>
      </w:r>
      <w:r>
        <w:rPr>
          <w:rFonts w:ascii="Arial" w:eastAsiaTheme="minorHAnsi" w:hAnsi="Arial" w:cs="Arial"/>
          <w:bCs/>
          <w:iCs/>
          <w:szCs w:val="24"/>
        </w:rPr>
        <w:t xml:space="preserve">pero con el señor José Rodolfo Monsalve Hernández, es claro que ningún elemento probatorio allegó para cumplir tal cometido con el vinculado </w:t>
      </w:r>
      <w:r w:rsidR="00086220">
        <w:rPr>
          <w:rFonts w:ascii="Arial" w:eastAsiaTheme="minorHAnsi" w:hAnsi="Arial" w:cs="Arial"/>
          <w:bCs/>
          <w:iCs/>
          <w:szCs w:val="24"/>
        </w:rPr>
        <w:t xml:space="preserve">por el Juez </w:t>
      </w:r>
      <w:r>
        <w:rPr>
          <w:rFonts w:ascii="Arial" w:eastAsiaTheme="minorHAnsi" w:hAnsi="Arial" w:cs="Arial"/>
          <w:bCs/>
          <w:iCs/>
          <w:szCs w:val="24"/>
        </w:rPr>
        <w:t>a este asunto, Darío Jiménez Salazar.</w:t>
      </w:r>
    </w:p>
    <w:p w:rsidR="005F0719" w:rsidRDefault="005F0719" w:rsidP="00215D2A">
      <w:pPr>
        <w:spacing w:line="276" w:lineRule="auto"/>
        <w:jc w:val="both"/>
        <w:rPr>
          <w:rFonts w:ascii="Arial" w:eastAsiaTheme="minorHAnsi" w:hAnsi="Arial" w:cs="Arial"/>
          <w:bCs/>
          <w:iCs/>
          <w:szCs w:val="24"/>
        </w:rPr>
      </w:pPr>
    </w:p>
    <w:p w:rsidR="005F0719" w:rsidRDefault="005F0719" w:rsidP="00215D2A">
      <w:pPr>
        <w:spacing w:line="276" w:lineRule="auto"/>
        <w:jc w:val="both"/>
        <w:rPr>
          <w:rFonts w:ascii="Arial" w:eastAsiaTheme="minorHAnsi" w:hAnsi="Arial" w:cs="Arial"/>
          <w:bCs/>
          <w:iCs/>
          <w:szCs w:val="24"/>
        </w:rPr>
      </w:pPr>
      <w:r>
        <w:rPr>
          <w:rFonts w:ascii="Arial" w:eastAsiaTheme="minorHAnsi" w:hAnsi="Arial" w:cs="Arial"/>
          <w:bCs/>
          <w:iCs/>
          <w:szCs w:val="24"/>
        </w:rPr>
        <w:t>A tono con lo dicho, se revocará</w:t>
      </w:r>
      <w:r w:rsidR="00086220">
        <w:rPr>
          <w:rFonts w:ascii="Arial" w:eastAsiaTheme="minorHAnsi" w:hAnsi="Arial" w:cs="Arial"/>
          <w:bCs/>
          <w:iCs/>
          <w:szCs w:val="24"/>
        </w:rPr>
        <w:t xml:space="preserve">n los numerales 2, 4 y 5 de </w:t>
      </w:r>
      <w:r>
        <w:rPr>
          <w:rFonts w:ascii="Arial" w:eastAsiaTheme="minorHAnsi" w:hAnsi="Arial" w:cs="Arial"/>
          <w:bCs/>
          <w:iCs/>
          <w:szCs w:val="24"/>
        </w:rPr>
        <w:t xml:space="preserve">la sentencia, para en su lugar absolver a Darío Jiménez Salazar de las condenas que le fueron </w:t>
      </w:r>
      <w:r w:rsidR="0054707C">
        <w:rPr>
          <w:rFonts w:ascii="Arial" w:eastAsiaTheme="minorHAnsi" w:hAnsi="Arial" w:cs="Arial"/>
          <w:bCs/>
          <w:iCs/>
          <w:szCs w:val="24"/>
        </w:rPr>
        <w:t>cargadas</w:t>
      </w:r>
      <w:r>
        <w:rPr>
          <w:rFonts w:ascii="Arial" w:eastAsiaTheme="minorHAnsi" w:hAnsi="Arial" w:cs="Arial"/>
          <w:bCs/>
          <w:iCs/>
          <w:szCs w:val="24"/>
        </w:rPr>
        <w:t>.</w:t>
      </w:r>
    </w:p>
    <w:p w:rsidR="00215D2A" w:rsidRDefault="00215D2A" w:rsidP="00215D2A">
      <w:pPr>
        <w:spacing w:line="276" w:lineRule="auto"/>
        <w:jc w:val="both"/>
        <w:rPr>
          <w:rFonts w:ascii="Arial" w:eastAsiaTheme="minorHAnsi" w:hAnsi="Arial" w:cs="Arial"/>
          <w:bCs/>
          <w:iCs/>
          <w:szCs w:val="24"/>
        </w:rPr>
      </w:pPr>
    </w:p>
    <w:p w:rsidR="00086220" w:rsidRDefault="005B5AAD" w:rsidP="005B5AAD">
      <w:pPr>
        <w:suppressAutoHyphens/>
        <w:overflowPunct w:val="0"/>
        <w:autoSpaceDE w:val="0"/>
        <w:autoSpaceDN w:val="0"/>
        <w:adjustRightInd w:val="0"/>
        <w:spacing w:line="276" w:lineRule="auto"/>
        <w:jc w:val="both"/>
        <w:textAlignment w:val="baseline"/>
        <w:rPr>
          <w:rFonts w:ascii="Arial" w:eastAsiaTheme="minorHAnsi" w:hAnsi="Arial" w:cs="Arial"/>
          <w:bCs/>
          <w:iCs/>
          <w:szCs w:val="24"/>
        </w:rPr>
      </w:pPr>
      <w:r>
        <w:rPr>
          <w:rFonts w:ascii="Arial" w:eastAsiaTheme="minorHAnsi" w:hAnsi="Arial" w:cs="Arial"/>
          <w:bCs/>
          <w:iCs/>
          <w:szCs w:val="24"/>
        </w:rPr>
        <w:t>Puestas de ese modo las cosas</w:t>
      </w:r>
      <w:r w:rsidR="00086220">
        <w:rPr>
          <w:rFonts w:ascii="Arial" w:eastAsiaTheme="minorHAnsi" w:hAnsi="Arial" w:cs="Arial"/>
          <w:bCs/>
          <w:iCs/>
          <w:szCs w:val="24"/>
        </w:rPr>
        <w:t>, resulta inescindible para la resolución de este asunto</w:t>
      </w:r>
      <w:r w:rsidR="004C6310">
        <w:rPr>
          <w:rFonts w:ascii="Arial" w:eastAsiaTheme="minorHAnsi" w:hAnsi="Arial" w:cs="Arial"/>
          <w:bCs/>
          <w:iCs/>
          <w:szCs w:val="24"/>
        </w:rPr>
        <w:t>,</w:t>
      </w:r>
      <w:r w:rsidR="00086220">
        <w:rPr>
          <w:rFonts w:ascii="Arial" w:eastAsiaTheme="minorHAnsi" w:hAnsi="Arial" w:cs="Arial"/>
          <w:bCs/>
          <w:iCs/>
          <w:szCs w:val="24"/>
        </w:rPr>
        <w:t xml:space="preserve"> </w:t>
      </w:r>
      <w:r w:rsidR="004C6310">
        <w:rPr>
          <w:rFonts w:ascii="Arial" w:eastAsiaTheme="minorHAnsi" w:hAnsi="Arial" w:cs="Arial"/>
          <w:bCs/>
          <w:iCs/>
          <w:szCs w:val="24"/>
        </w:rPr>
        <w:t xml:space="preserve">concretar </w:t>
      </w:r>
      <w:r w:rsidR="00852269">
        <w:rPr>
          <w:rFonts w:ascii="Arial" w:eastAsiaTheme="minorHAnsi" w:hAnsi="Arial" w:cs="Arial"/>
          <w:bCs/>
          <w:iCs/>
          <w:szCs w:val="24"/>
        </w:rPr>
        <w:t>quié</w:t>
      </w:r>
      <w:r w:rsidR="004C6310">
        <w:rPr>
          <w:rFonts w:ascii="Arial" w:eastAsiaTheme="minorHAnsi" w:hAnsi="Arial" w:cs="Arial"/>
          <w:bCs/>
          <w:iCs/>
          <w:szCs w:val="24"/>
        </w:rPr>
        <w:t>n fue el empleador durante el periodo en que el ju</w:t>
      </w:r>
      <w:r w:rsidR="00E105D6">
        <w:rPr>
          <w:rFonts w:ascii="Arial" w:eastAsiaTheme="minorHAnsi" w:hAnsi="Arial" w:cs="Arial"/>
          <w:bCs/>
          <w:iCs/>
          <w:szCs w:val="24"/>
        </w:rPr>
        <w:t>z</w:t>
      </w:r>
      <w:r w:rsidR="004C6310">
        <w:rPr>
          <w:rFonts w:ascii="Arial" w:eastAsiaTheme="minorHAnsi" w:hAnsi="Arial" w:cs="Arial"/>
          <w:bCs/>
          <w:iCs/>
          <w:szCs w:val="24"/>
        </w:rPr>
        <w:t>gador de primer grado indicó que lo había sido el señor Darío Jiménez Salazar.</w:t>
      </w:r>
    </w:p>
    <w:p w:rsidR="00086220" w:rsidRDefault="00086220" w:rsidP="005B5AAD">
      <w:pPr>
        <w:suppressAutoHyphens/>
        <w:overflowPunct w:val="0"/>
        <w:autoSpaceDE w:val="0"/>
        <w:autoSpaceDN w:val="0"/>
        <w:adjustRightInd w:val="0"/>
        <w:spacing w:line="276" w:lineRule="auto"/>
        <w:jc w:val="both"/>
        <w:textAlignment w:val="baseline"/>
        <w:rPr>
          <w:rFonts w:ascii="Arial" w:eastAsiaTheme="minorHAnsi" w:hAnsi="Arial" w:cs="Arial"/>
          <w:bCs/>
          <w:iCs/>
          <w:szCs w:val="24"/>
        </w:rPr>
      </w:pPr>
    </w:p>
    <w:p w:rsidR="00163781" w:rsidRDefault="004C6310" w:rsidP="005B5AAD">
      <w:pPr>
        <w:suppressAutoHyphens/>
        <w:overflowPunct w:val="0"/>
        <w:autoSpaceDE w:val="0"/>
        <w:autoSpaceDN w:val="0"/>
        <w:adjustRightInd w:val="0"/>
        <w:spacing w:line="276" w:lineRule="auto"/>
        <w:jc w:val="both"/>
        <w:textAlignment w:val="baseline"/>
        <w:rPr>
          <w:rFonts w:ascii="Arial" w:eastAsiaTheme="minorHAnsi" w:hAnsi="Arial" w:cs="Arial"/>
          <w:bCs/>
          <w:iCs/>
          <w:szCs w:val="24"/>
        </w:rPr>
      </w:pPr>
      <w:r>
        <w:rPr>
          <w:rFonts w:ascii="Arial" w:eastAsiaTheme="minorHAnsi" w:hAnsi="Arial" w:cs="Arial"/>
          <w:bCs/>
          <w:iCs/>
          <w:szCs w:val="24"/>
        </w:rPr>
        <w:t>Bien,</w:t>
      </w:r>
      <w:r w:rsidR="005B5AAD">
        <w:rPr>
          <w:rFonts w:ascii="Arial" w:eastAsiaTheme="minorHAnsi" w:hAnsi="Arial" w:cs="Arial"/>
          <w:bCs/>
          <w:iCs/>
          <w:szCs w:val="24"/>
        </w:rPr>
        <w:t xml:space="preserve"> </w:t>
      </w:r>
      <w:r>
        <w:rPr>
          <w:rFonts w:ascii="Arial" w:eastAsiaTheme="minorHAnsi" w:hAnsi="Arial" w:cs="Arial"/>
          <w:bCs/>
          <w:iCs/>
          <w:szCs w:val="24"/>
        </w:rPr>
        <w:t xml:space="preserve">siguiendo los lineamientos expuestos, </w:t>
      </w:r>
      <w:r w:rsidR="00F95306">
        <w:rPr>
          <w:rFonts w:ascii="Arial" w:eastAsiaTheme="minorHAnsi" w:hAnsi="Arial" w:cs="Arial"/>
          <w:bCs/>
          <w:iCs/>
          <w:szCs w:val="24"/>
        </w:rPr>
        <w:t xml:space="preserve">sin dubitación se advierte que la prestación del servicio del actor fue desplegada a favor del señor José Rodolfo Monsalve Hernández y como este al final de su interrogatorio dijo que Federman inició en el año 2012 y estuvo hasta agosto o septiembre de 2015 y que fueron labores continuas, </w:t>
      </w:r>
      <w:r w:rsidR="00086220">
        <w:rPr>
          <w:rFonts w:ascii="Arial" w:eastAsiaTheme="minorHAnsi" w:hAnsi="Arial" w:cs="Arial"/>
          <w:bCs/>
          <w:iCs/>
          <w:szCs w:val="24"/>
        </w:rPr>
        <w:t xml:space="preserve">configura </w:t>
      </w:r>
      <w:r w:rsidR="007E5231">
        <w:rPr>
          <w:rFonts w:ascii="Arial" w:eastAsiaTheme="minorHAnsi" w:hAnsi="Arial" w:cs="Arial"/>
          <w:bCs/>
          <w:iCs/>
          <w:szCs w:val="24"/>
        </w:rPr>
        <w:t>confesión frente a este aspecto</w:t>
      </w:r>
      <w:r w:rsidR="0054707C">
        <w:rPr>
          <w:rFonts w:ascii="Arial" w:eastAsiaTheme="minorHAnsi" w:hAnsi="Arial" w:cs="Arial"/>
          <w:bCs/>
          <w:iCs/>
          <w:szCs w:val="24"/>
        </w:rPr>
        <w:t xml:space="preserve"> –continuidad-</w:t>
      </w:r>
      <w:r w:rsidR="007E5231">
        <w:rPr>
          <w:rFonts w:ascii="Arial" w:eastAsiaTheme="minorHAnsi" w:hAnsi="Arial" w:cs="Arial"/>
          <w:bCs/>
          <w:iCs/>
          <w:szCs w:val="24"/>
        </w:rPr>
        <w:t>.</w:t>
      </w:r>
    </w:p>
    <w:p w:rsidR="00163781" w:rsidRDefault="00163781" w:rsidP="005B5AAD">
      <w:pPr>
        <w:suppressAutoHyphens/>
        <w:overflowPunct w:val="0"/>
        <w:autoSpaceDE w:val="0"/>
        <w:autoSpaceDN w:val="0"/>
        <w:adjustRightInd w:val="0"/>
        <w:spacing w:line="276" w:lineRule="auto"/>
        <w:jc w:val="both"/>
        <w:textAlignment w:val="baseline"/>
        <w:rPr>
          <w:rFonts w:ascii="Arial" w:eastAsiaTheme="minorHAnsi" w:hAnsi="Arial" w:cs="Arial"/>
          <w:bCs/>
          <w:iCs/>
          <w:szCs w:val="24"/>
        </w:rPr>
      </w:pPr>
    </w:p>
    <w:p w:rsidR="00F95306" w:rsidRDefault="00163781" w:rsidP="005B5AAD">
      <w:pPr>
        <w:suppressAutoHyphens/>
        <w:overflowPunct w:val="0"/>
        <w:autoSpaceDE w:val="0"/>
        <w:autoSpaceDN w:val="0"/>
        <w:adjustRightInd w:val="0"/>
        <w:spacing w:line="276" w:lineRule="auto"/>
        <w:jc w:val="both"/>
        <w:textAlignment w:val="baseline"/>
        <w:rPr>
          <w:rFonts w:ascii="Arial" w:eastAsiaTheme="minorHAnsi" w:hAnsi="Arial" w:cs="Arial"/>
          <w:bCs/>
          <w:iCs/>
          <w:szCs w:val="24"/>
        </w:rPr>
      </w:pPr>
      <w:r>
        <w:rPr>
          <w:rFonts w:ascii="Arial" w:eastAsiaTheme="minorHAnsi" w:hAnsi="Arial" w:cs="Arial"/>
          <w:bCs/>
          <w:iCs/>
          <w:szCs w:val="24"/>
        </w:rPr>
        <w:t>Y, como en la audiencia del artículo 77 del CPL y de la SS, realizada el 24/05/2018 –fl. 532- ante su inasistencia se tuvieron como ciertos entre otros que el contrato de trabajo con el señor Federman de Jesús Quirama Giraldo inició el 01/03/2012 y se extendió hasta el 30/04/2015 cuando este renunció</w:t>
      </w:r>
      <w:r w:rsidR="00086220">
        <w:rPr>
          <w:rFonts w:ascii="Arial" w:eastAsiaTheme="minorHAnsi" w:hAnsi="Arial" w:cs="Arial"/>
          <w:bCs/>
          <w:iCs/>
          <w:szCs w:val="24"/>
        </w:rPr>
        <w:t xml:space="preserve">, se declarará que por todo este </w:t>
      </w:r>
      <w:r w:rsidR="00086220">
        <w:rPr>
          <w:rFonts w:ascii="Arial" w:eastAsiaTheme="minorHAnsi" w:hAnsi="Arial" w:cs="Arial"/>
          <w:bCs/>
          <w:iCs/>
          <w:szCs w:val="24"/>
        </w:rPr>
        <w:lastRenderedPageBreak/>
        <w:t>tiempo existió el contrato de trabajo donde serán es</w:t>
      </w:r>
      <w:r>
        <w:rPr>
          <w:rFonts w:ascii="Arial" w:eastAsiaTheme="minorHAnsi" w:hAnsi="Arial" w:cs="Arial"/>
          <w:bCs/>
          <w:iCs/>
          <w:szCs w:val="24"/>
        </w:rPr>
        <w:t>os los extremos de la referida relaci</w:t>
      </w:r>
      <w:r w:rsidR="0054707C">
        <w:rPr>
          <w:rFonts w:ascii="Arial" w:eastAsiaTheme="minorHAnsi" w:hAnsi="Arial" w:cs="Arial"/>
          <w:bCs/>
          <w:iCs/>
          <w:szCs w:val="24"/>
        </w:rPr>
        <w:t>ón laboral</w:t>
      </w:r>
      <w:r w:rsidR="001C3AA4">
        <w:rPr>
          <w:rFonts w:ascii="Arial" w:eastAsiaTheme="minorHAnsi" w:hAnsi="Arial" w:cs="Arial"/>
          <w:bCs/>
          <w:iCs/>
          <w:szCs w:val="24"/>
        </w:rPr>
        <w:t>, lo que lleva</w:t>
      </w:r>
      <w:r w:rsidR="00E105D6">
        <w:rPr>
          <w:rFonts w:ascii="Arial" w:eastAsiaTheme="minorHAnsi" w:hAnsi="Arial" w:cs="Arial"/>
          <w:bCs/>
          <w:iCs/>
          <w:szCs w:val="24"/>
        </w:rPr>
        <w:t xml:space="preserve"> consigo</w:t>
      </w:r>
      <w:r w:rsidR="001C3AA4">
        <w:rPr>
          <w:rFonts w:ascii="Arial" w:eastAsiaTheme="minorHAnsi" w:hAnsi="Arial" w:cs="Arial"/>
          <w:bCs/>
          <w:iCs/>
          <w:szCs w:val="24"/>
        </w:rPr>
        <w:t xml:space="preserve"> la modificación de la sentencia en ese punto.</w:t>
      </w:r>
    </w:p>
    <w:p w:rsidR="0032377C" w:rsidRDefault="0032377C" w:rsidP="005B5AAD">
      <w:pPr>
        <w:suppressAutoHyphens/>
        <w:overflowPunct w:val="0"/>
        <w:autoSpaceDE w:val="0"/>
        <w:autoSpaceDN w:val="0"/>
        <w:adjustRightInd w:val="0"/>
        <w:spacing w:line="276" w:lineRule="auto"/>
        <w:jc w:val="both"/>
        <w:textAlignment w:val="baseline"/>
        <w:rPr>
          <w:rFonts w:ascii="Arial" w:eastAsiaTheme="minorHAnsi" w:hAnsi="Arial" w:cs="Arial"/>
          <w:bCs/>
          <w:iCs/>
          <w:szCs w:val="24"/>
        </w:rPr>
      </w:pPr>
    </w:p>
    <w:p w:rsidR="006B7148" w:rsidRDefault="0032377C" w:rsidP="006B7148">
      <w:pPr>
        <w:suppressAutoHyphens/>
        <w:overflowPunct w:val="0"/>
        <w:autoSpaceDE w:val="0"/>
        <w:autoSpaceDN w:val="0"/>
        <w:adjustRightInd w:val="0"/>
        <w:spacing w:line="276" w:lineRule="auto"/>
        <w:jc w:val="both"/>
        <w:textAlignment w:val="baseline"/>
        <w:rPr>
          <w:rFonts w:ascii="Arial" w:hAnsi="Arial" w:cs="Arial"/>
          <w:szCs w:val="24"/>
          <w:lang w:val="es-CO"/>
        </w:rPr>
      </w:pPr>
      <w:r w:rsidRPr="006B7148">
        <w:rPr>
          <w:rFonts w:ascii="Arial" w:eastAsiaTheme="minorHAnsi" w:hAnsi="Arial" w:cs="Arial"/>
          <w:bCs/>
          <w:iCs/>
          <w:szCs w:val="24"/>
        </w:rPr>
        <w:t xml:space="preserve">Consecuente con lo anterior, deberá realizarse la liquidación de las prestaciones sociales y la compensación de vacaciones teniendo </w:t>
      </w:r>
      <w:r w:rsidR="006B7148" w:rsidRPr="006B7148">
        <w:rPr>
          <w:rFonts w:ascii="Arial" w:eastAsiaTheme="minorHAnsi" w:hAnsi="Arial" w:cs="Arial"/>
          <w:bCs/>
          <w:iCs/>
          <w:szCs w:val="24"/>
        </w:rPr>
        <w:t>en cuenta los anteriores hitos y el salario determinado en primera instancia en $629.239 para el año 2012, $</w:t>
      </w:r>
      <w:r w:rsidR="006B7148" w:rsidRPr="006B7148">
        <w:rPr>
          <w:rFonts w:ascii="Arial" w:hAnsi="Arial" w:cs="Arial"/>
          <w:szCs w:val="24"/>
          <w:lang w:val="es-CO"/>
        </w:rPr>
        <w:t>787.474 en 2013, $668.813 para 2014 y $707.143 para 2015, a los que se les sumará el  auxilio de transporte de cada año cuando haya lugar.</w:t>
      </w:r>
    </w:p>
    <w:p w:rsidR="009E6F1B" w:rsidRDefault="009E6F1B" w:rsidP="006B7148">
      <w:pPr>
        <w:suppressAutoHyphens/>
        <w:overflowPunct w:val="0"/>
        <w:autoSpaceDE w:val="0"/>
        <w:autoSpaceDN w:val="0"/>
        <w:adjustRightInd w:val="0"/>
        <w:spacing w:line="276" w:lineRule="auto"/>
        <w:jc w:val="both"/>
        <w:textAlignment w:val="baseline"/>
        <w:rPr>
          <w:rFonts w:ascii="Arial" w:hAnsi="Arial" w:cs="Arial"/>
          <w:szCs w:val="24"/>
          <w:lang w:val="es-CO"/>
        </w:rPr>
      </w:pPr>
    </w:p>
    <w:p w:rsidR="009E6F1B" w:rsidRDefault="009E6F1B" w:rsidP="006B7148">
      <w:pPr>
        <w:suppressAutoHyphens/>
        <w:overflowPunct w:val="0"/>
        <w:autoSpaceDE w:val="0"/>
        <w:autoSpaceDN w:val="0"/>
        <w:adjustRightInd w:val="0"/>
        <w:spacing w:line="276" w:lineRule="auto"/>
        <w:jc w:val="both"/>
        <w:textAlignment w:val="baseline"/>
        <w:rPr>
          <w:rFonts w:ascii="Arial" w:hAnsi="Arial" w:cs="Arial"/>
          <w:szCs w:val="24"/>
          <w:lang w:val="es-CO"/>
        </w:rPr>
      </w:pPr>
      <w:r>
        <w:rPr>
          <w:rFonts w:ascii="Arial" w:hAnsi="Arial" w:cs="Arial"/>
          <w:szCs w:val="24"/>
          <w:lang w:val="es-CO"/>
        </w:rPr>
        <w:t>Al momento de la liquidación deberá tenerse en cuenta que el a-quo declaró la prosperidad parcial de la excepción de prescripción respecto de los derechos causados con anterioridad al 13/06/2013, determinación que no fue reprochada por la parte actora.</w:t>
      </w:r>
    </w:p>
    <w:p w:rsidR="004C6310" w:rsidRDefault="004C6310" w:rsidP="006B7148">
      <w:pPr>
        <w:suppressAutoHyphens/>
        <w:overflowPunct w:val="0"/>
        <w:autoSpaceDE w:val="0"/>
        <w:autoSpaceDN w:val="0"/>
        <w:adjustRightInd w:val="0"/>
        <w:spacing w:line="276" w:lineRule="auto"/>
        <w:jc w:val="both"/>
        <w:textAlignment w:val="baseline"/>
        <w:rPr>
          <w:rFonts w:ascii="Arial" w:hAnsi="Arial" w:cs="Arial"/>
          <w:szCs w:val="24"/>
          <w:lang w:val="es-CO"/>
        </w:rPr>
      </w:pPr>
    </w:p>
    <w:p w:rsidR="006B7148" w:rsidRDefault="006B7148" w:rsidP="005B5AAD">
      <w:pPr>
        <w:suppressAutoHyphens/>
        <w:overflowPunct w:val="0"/>
        <w:autoSpaceDE w:val="0"/>
        <w:autoSpaceDN w:val="0"/>
        <w:adjustRightInd w:val="0"/>
        <w:spacing w:line="276" w:lineRule="auto"/>
        <w:jc w:val="both"/>
        <w:textAlignment w:val="baseline"/>
        <w:rPr>
          <w:rFonts w:ascii="Arial" w:eastAsiaTheme="minorHAnsi" w:hAnsi="Arial" w:cs="Arial"/>
          <w:bCs/>
          <w:iCs/>
          <w:szCs w:val="24"/>
        </w:rPr>
      </w:pPr>
      <w:r>
        <w:rPr>
          <w:rFonts w:ascii="Arial" w:eastAsiaTheme="minorHAnsi" w:hAnsi="Arial" w:cs="Arial"/>
          <w:bCs/>
          <w:iCs/>
          <w:szCs w:val="24"/>
        </w:rPr>
        <w:t>En virtud de la liquidación que hace pa</w:t>
      </w:r>
      <w:r w:rsidR="00BE49B6">
        <w:rPr>
          <w:rFonts w:ascii="Arial" w:eastAsiaTheme="minorHAnsi" w:hAnsi="Arial" w:cs="Arial"/>
          <w:bCs/>
          <w:iCs/>
          <w:szCs w:val="24"/>
        </w:rPr>
        <w:t>rte integral del acta que se suscriba con ocasión de esta diligencia, por concepto de prestaciones sociales y vacaciones se condenará al pago de $</w:t>
      </w:r>
      <w:r w:rsidR="001060C5">
        <w:rPr>
          <w:rFonts w:ascii="Arial" w:eastAsiaTheme="minorHAnsi" w:hAnsi="Arial" w:cs="Arial"/>
          <w:bCs/>
          <w:iCs/>
          <w:szCs w:val="24"/>
        </w:rPr>
        <w:t>3´742.510</w:t>
      </w:r>
      <w:r w:rsidR="00BE49B6">
        <w:rPr>
          <w:rFonts w:ascii="Arial" w:eastAsiaTheme="minorHAnsi" w:hAnsi="Arial" w:cs="Arial"/>
          <w:bCs/>
          <w:iCs/>
          <w:szCs w:val="24"/>
        </w:rPr>
        <w:t xml:space="preserve">. </w:t>
      </w:r>
    </w:p>
    <w:p w:rsidR="004C6310" w:rsidRDefault="004C6310" w:rsidP="005B5AAD">
      <w:pPr>
        <w:suppressAutoHyphens/>
        <w:overflowPunct w:val="0"/>
        <w:autoSpaceDE w:val="0"/>
        <w:autoSpaceDN w:val="0"/>
        <w:adjustRightInd w:val="0"/>
        <w:spacing w:line="276" w:lineRule="auto"/>
        <w:jc w:val="both"/>
        <w:textAlignment w:val="baseline"/>
        <w:rPr>
          <w:rFonts w:ascii="Arial" w:eastAsiaTheme="minorHAnsi" w:hAnsi="Arial" w:cs="Arial"/>
          <w:bCs/>
          <w:iCs/>
          <w:szCs w:val="24"/>
        </w:rPr>
      </w:pPr>
    </w:p>
    <w:p w:rsidR="004C6310" w:rsidRPr="00F95306" w:rsidRDefault="004C6310" w:rsidP="005B5AAD">
      <w:pPr>
        <w:suppressAutoHyphens/>
        <w:overflowPunct w:val="0"/>
        <w:autoSpaceDE w:val="0"/>
        <w:autoSpaceDN w:val="0"/>
        <w:adjustRightInd w:val="0"/>
        <w:spacing w:line="276" w:lineRule="auto"/>
        <w:jc w:val="both"/>
        <w:textAlignment w:val="baseline"/>
        <w:rPr>
          <w:rFonts w:ascii="Arial" w:eastAsiaTheme="minorHAnsi" w:hAnsi="Arial" w:cs="Arial"/>
          <w:bCs/>
          <w:iCs/>
          <w:szCs w:val="24"/>
          <w:lang w:val="es-CO"/>
        </w:rPr>
      </w:pPr>
      <w:r>
        <w:rPr>
          <w:rFonts w:ascii="Arial" w:eastAsiaTheme="minorHAnsi" w:hAnsi="Arial" w:cs="Arial"/>
          <w:bCs/>
          <w:iCs/>
          <w:szCs w:val="24"/>
        </w:rPr>
        <w:t xml:space="preserve">Ahora, a pesar de la modificación del extremo final de la relación laboral, no hay lugar a alterar el punto de partida para liquidar la sanción moratoria del artículo 65 del C.S.T. y que fue determinado en la instancia anterior a partir del 21/09/2015, dado que ello no fue objeto de inconformidad de la parte actora, por lo que permanecerá incólume. </w:t>
      </w:r>
    </w:p>
    <w:p w:rsidR="00F95306" w:rsidRDefault="00F95306" w:rsidP="005B5AAD">
      <w:pPr>
        <w:suppressAutoHyphens/>
        <w:overflowPunct w:val="0"/>
        <w:autoSpaceDE w:val="0"/>
        <w:autoSpaceDN w:val="0"/>
        <w:adjustRightInd w:val="0"/>
        <w:spacing w:line="276" w:lineRule="auto"/>
        <w:jc w:val="both"/>
        <w:textAlignment w:val="baseline"/>
        <w:rPr>
          <w:rFonts w:ascii="Arial" w:eastAsiaTheme="minorHAnsi" w:hAnsi="Arial" w:cs="Arial"/>
          <w:bCs/>
          <w:iCs/>
          <w:szCs w:val="24"/>
        </w:rPr>
      </w:pPr>
    </w:p>
    <w:p w:rsidR="009E0104" w:rsidRPr="00C11548" w:rsidRDefault="00C46CE8" w:rsidP="009E0104">
      <w:pPr>
        <w:shd w:val="clear" w:color="auto" w:fill="FFFFFF"/>
        <w:tabs>
          <w:tab w:val="left" w:pos="5197"/>
        </w:tabs>
        <w:spacing w:line="276" w:lineRule="auto"/>
        <w:jc w:val="both"/>
        <w:rPr>
          <w:rFonts w:ascii="Arial" w:hAnsi="Arial" w:cs="Arial"/>
          <w:b/>
          <w:szCs w:val="24"/>
        </w:rPr>
      </w:pPr>
      <w:r>
        <w:rPr>
          <w:rFonts w:ascii="Arial" w:hAnsi="Arial" w:cs="Arial"/>
          <w:b/>
          <w:szCs w:val="24"/>
        </w:rPr>
        <w:t>2.2</w:t>
      </w:r>
      <w:r w:rsidR="004442B8" w:rsidRPr="004442B8">
        <w:rPr>
          <w:rFonts w:ascii="Arial" w:hAnsi="Arial" w:cs="Arial"/>
          <w:b/>
          <w:szCs w:val="24"/>
        </w:rPr>
        <w:t xml:space="preserve">. </w:t>
      </w:r>
      <w:r w:rsidR="009E0104" w:rsidRPr="00C11548">
        <w:rPr>
          <w:rFonts w:ascii="Arial" w:hAnsi="Arial" w:cs="Arial"/>
          <w:b/>
          <w:szCs w:val="24"/>
        </w:rPr>
        <w:t>De la solidaridad del beneficiario de la obra (art. 34 CST)</w:t>
      </w:r>
    </w:p>
    <w:p w:rsidR="009E0104" w:rsidRPr="00C11548" w:rsidRDefault="009E0104" w:rsidP="009E0104">
      <w:pPr>
        <w:shd w:val="clear" w:color="auto" w:fill="FFFFFF"/>
        <w:tabs>
          <w:tab w:val="left" w:pos="5197"/>
        </w:tabs>
        <w:spacing w:line="276" w:lineRule="auto"/>
        <w:jc w:val="both"/>
        <w:rPr>
          <w:rFonts w:ascii="Arial" w:hAnsi="Arial" w:cs="Arial"/>
          <w:b/>
          <w:szCs w:val="24"/>
        </w:rPr>
      </w:pPr>
    </w:p>
    <w:p w:rsidR="009E0104" w:rsidRPr="00C11548" w:rsidRDefault="00C46CE8" w:rsidP="009E0104">
      <w:pPr>
        <w:shd w:val="clear" w:color="auto" w:fill="FFFFFF"/>
        <w:tabs>
          <w:tab w:val="left" w:pos="5197"/>
        </w:tabs>
        <w:spacing w:line="276" w:lineRule="auto"/>
        <w:jc w:val="both"/>
        <w:rPr>
          <w:rFonts w:ascii="Arial" w:hAnsi="Arial" w:cs="Arial"/>
          <w:b/>
          <w:szCs w:val="24"/>
        </w:rPr>
      </w:pPr>
      <w:r>
        <w:rPr>
          <w:rFonts w:ascii="Arial" w:hAnsi="Arial" w:cs="Arial"/>
          <w:b/>
          <w:szCs w:val="24"/>
        </w:rPr>
        <w:t>2.2</w:t>
      </w:r>
      <w:r w:rsidR="003E0B56">
        <w:rPr>
          <w:rFonts w:ascii="Arial" w:hAnsi="Arial" w:cs="Arial"/>
          <w:b/>
          <w:szCs w:val="24"/>
        </w:rPr>
        <w:t>.1 Fundamento jurídico</w:t>
      </w:r>
    </w:p>
    <w:p w:rsidR="009E0104" w:rsidRDefault="009E0104" w:rsidP="009E0104">
      <w:pPr>
        <w:pStyle w:val="Prrafodelista"/>
        <w:rPr>
          <w:b/>
          <w:iCs/>
          <w:szCs w:val="24"/>
        </w:rPr>
      </w:pPr>
    </w:p>
    <w:p w:rsidR="009E0104" w:rsidRDefault="009E0104" w:rsidP="009E0104">
      <w:pPr>
        <w:suppressAutoHyphens/>
        <w:overflowPunct w:val="0"/>
        <w:autoSpaceDE w:val="0"/>
        <w:autoSpaceDN w:val="0"/>
        <w:adjustRightInd w:val="0"/>
        <w:spacing w:line="276" w:lineRule="auto"/>
        <w:jc w:val="both"/>
        <w:textAlignment w:val="baseline"/>
        <w:rPr>
          <w:rFonts w:ascii="Arial" w:hAnsi="Arial" w:cs="Arial"/>
          <w:color w:val="000000" w:themeColor="text1"/>
          <w:szCs w:val="24"/>
        </w:rPr>
      </w:pPr>
      <w:r w:rsidRPr="001F7E01">
        <w:rPr>
          <w:rFonts w:ascii="Arial" w:hAnsi="Arial" w:cs="Arial"/>
          <w:color w:val="000000" w:themeColor="text1"/>
          <w:szCs w:val="24"/>
        </w:rPr>
        <w:t>El C</w:t>
      </w:r>
      <w:r>
        <w:rPr>
          <w:rFonts w:ascii="Arial" w:hAnsi="Arial" w:cs="Arial"/>
          <w:color w:val="000000" w:themeColor="text1"/>
          <w:szCs w:val="24"/>
        </w:rPr>
        <w:t>.S.T. en su artículo</w:t>
      </w:r>
      <w:r w:rsidRPr="001F7E01">
        <w:rPr>
          <w:rFonts w:ascii="Arial" w:hAnsi="Arial" w:cs="Arial"/>
          <w:color w:val="000000" w:themeColor="text1"/>
          <w:szCs w:val="24"/>
        </w:rPr>
        <w:t xml:space="preserve"> 34 reglamenta la figura</w:t>
      </w:r>
      <w:r>
        <w:rPr>
          <w:rFonts w:ascii="Arial" w:hAnsi="Arial" w:cs="Arial"/>
          <w:color w:val="000000" w:themeColor="text1"/>
          <w:szCs w:val="24"/>
        </w:rPr>
        <w:t xml:space="preserve"> del contratista independiente, que es aquel que contrata la ejecución de una obra o la prestación de servicios para un tercero, constituyéndose como verdadero empleador y por lo tanto, quien asume todos los </w:t>
      </w:r>
      <w:r w:rsidRPr="00E764E8">
        <w:rPr>
          <w:rFonts w:ascii="Arial" w:hAnsi="Arial" w:cs="Arial"/>
          <w:color w:val="000000" w:themeColor="text1"/>
          <w:szCs w:val="24"/>
        </w:rPr>
        <w:t>riesgo</w:t>
      </w:r>
      <w:r>
        <w:rPr>
          <w:rFonts w:ascii="Arial" w:hAnsi="Arial" w:cs="Arial"/>
          <w:color w:val="000000" w:themeColor="text1"/>
          <w:szCs w:val="24"/>
        </w:rPr>
        <w:t>s.</w:t>
      </w:r>
    </w:p>
    <w:p w:rsidR="009E0104" w:rsidRDefault="009E0104" w:rsidP="009E0104">
      <w:pPr>
        <w:suppressAutoHyphens/>
        <w:overflowPunct w:val="0"/>
        <w:autoSpaceDE w:val="0"/>
        <w:autoSpaceDN w:val="0"/>
        <w:adjustRightInd w:val="0"/>
        <w:spacing w:line="276" w:lineRule="auto"/>
        <w:jc w:val="both"/>
        <w:textAlignment w:val="baseline"/>
        <w:rPr>
          <w:rFonts w:ascii="Arial" w:hAnsi="Arial" w:cs="Arial"/>
          <w:color w:val="000000" w:themeColor="text1"/>
          <w:szCs w:val="24"/>
        </w:rPr>
      </w:pPr>
    </w:p>
    <w:p w:rsidR="006A494F" w:rsidRDefault="009E0104" w:rsidP="009E0104">
      <w:pPr>
        <w:suppressAutoHyphens/>
        <w:overflowPunct w:val="0"/>
        <w:autoSpaceDE w:val="0"/>
        <w:autoSpaceDN w:val="0"/>
        <w:adjustRightInd w:val="0"/>
        <w:spacing w:line="276" w:lineRule="auto"/>
        <w:jc w:val="both"/>
        <w:textAlignment w:val="baseline"/>
        <w:rPr>
          <w:rFonts w:ascii="Arial" w:hAnsi="Arial"/>
          <w:szCs w:val="24"/>
        </w:rPr>
      </w:pPr>
      <w:r w:rsidRPr="002E1000">
        <w:rPr>
          <w:rFonts w:ascii="Arial" w:hAnsi="Arial" w:cs="Arial"/>
          <w:color w:val="000000" w:themeColor="text1"/>
          <w:szCs w:val="24"/>
        </w:rPr>
        <w:t>En todo caso, puede pretenderse del tercero beneficiario de la obra la responsabilidad solidaria en el pago de las obligaciones laborales derivadas de los contratos de trabajo que el contratista independien</w:t>
      </w:r>
      <w:r>
        <w:rPr>
          <w:rFonts w:ascii="Arial" w:hAnsi="Arial" w:cs="Arial"/>
          <w:color w:val="000000" w:themeColor="text1"/>
          <w:szCs w:val="24"/>
        </w:rPr>
        <w:t xml:space="preserve">te celebre con sus trabajadores, siempre y cuando se </w:t>
      </w:r>
      <w:r w:rsidRPr="00963CD1">
        <w:rPr>
          <w:rFonts w:ascii="Arial" w:hAnsi="Arial"/>
          <w:szCs w:val="24"/>
        </w:rPr>
        <w:t xml:space="preserve">reúnan los siguientes requisitos: </w:t>
      </w:r>
    </w:p>
    <w:p w:rsidR="006A494F" w:rsidRDefault="006A494F" w:rsidP="009E0104">
      <w:pPr>
        <w:suppressAutoHyphens/>
        <w:overflowPunct w:val="0"/>
        <w:autoSpaceDE w:val="0"/>
        <w:autoSpaceDN w:val="0"/>
        <w:adjustRightInd w:val="0"/>
        <w:spacing w:line="276" w:lineRule="auto"/>
        <w:jc w:val="both"/>
        <w:textAlignment w:val="baseline"/>
        <w:rPr>
          <w:rFonts w:ascii="Arial" w:hAnsi="Arial"/>
          <w:szCs w:val="24"/>
        </w:rPr>
      </w:pPr>
    </w:p>
    <w:p w:rsidR="009E0104" w:rsidRDefault="009E0104" w:rsidP="009E0104">
      <w:pPr>
        <w:suppressAutoHyphens/>
        <w:overflowPunct w:val="0"/>
        <w:autoSpaceDE w:val="0"/>
        <w:autoSpaceDN w:val="0"/>
        <w:adjustRightInd w:val="0"/>
        <w:spacing w:line="276" w:lineRule="auto"/>
        <w:jc w:val="both"/>
        <w:textAlignment w:val="baseline"/>
        <w:rPr>
          <w:rFonts w:ascii="Arial" w:hAnsi="Arial"/>
          <w:szCs w:val="24"/>
        </w:rPr>
      </w:pPr>
      <w:r w:rsidRPr="00963CD1">
        <w:rPr>
          <w:rFonts w:ascii="Arial" w:hAnsi="Arial"/>
          <w:szCs w:val="24"/>
        </w:rPr>
        <w:t>(i) Exist</w:t>
      </w:r>
      <w:r>
        <w:rPr>
          <w:rFonts w:ascii="Arial" w:hAnsi="Arial"/>
          <w:szCs w:val="24"/>
        </w:rPr>
        <w:t>a un</w:t>
      </w:r>
      <w:r w:rsidRPr="00963CD1">
        <w:rPr>
          <w:rFonts w:ascii="Arial" w:hAnsi="Arial"/>
          <w:szCs w:val="24"/>
        </w:rPr>
        <w:t xml:space="preserve"> contrato de naturaleza no laboral entre el contratista y el beneficiario de la obra o prestación del servicio; (ii) exista</w:t>
      </w:r>
      <w:r>
        <w:rPr>
          <w:rFonts w:ascii="Arial" w:hAnsi="Arial"/>
          <w:szCs w:val="24"/>
        </w:rPr>
        <w:t xml:space="preserve"> un</w:t>
      </w:r>
      <w:r w:rsidRPr="00963CD1">
        <w:rPr>
          <w:rFonts w:ascii="Arial" w:hAnsi="Arial"/>
          <w:szCs w:val="24"/>
        </w:rPr>
        <w:t xml:space="preserve"> contrato de trabajo entre el contratista y sus colaboradores para beneficiar al contratante;</w:t>
      </w:r>
      <w:r>
        <w:rPr>
          <w:rFonts w:ascii="Arial" w:hAnsi="Arial"/>
          <w:szCs w:val="24"/>
        </w:rPr>
        <w:t xml:space="preserve"> (iii) </w:t>
      </w:r>
      <w:r w:rsidRPr="00963CD1">
        <w:rPr>
          <w:rFonts w:ascii="Arial" w:hAnsi="Arial"/>
          <w:szCs w:val="24"/>
        </w:rPr>
        <w:t xml:space="preserve">Que la obra y/o el servicio contratado guarden relación con actividades normales de la empresa o negocio del beneficiario de la obra o servicio; en otras palabras, </w:t>
      </w:r>
      <w:r w:rsidRPr="00963CD1">
        <w:rPr>
          <w:rFonts w:ascii="Arial" w:hAnsi="Arial" w:cs="Arial"/>
          <w:szCs w:val="24"/>
        </w:rPr>
        <w:t>que la labor del contratista no sea extraña y ajena a la ejecutada normalmente por el contratante</w:t>
      </w:r>
      <w:r w:rsidRPr="00963CD1">
        <w:rPr>
          <w:rFonts w:ascii="Arial" w:hAnsi="Arial" w:cs="Arial"/>
          <w:szCs w:val="24"/>
          <w:vertAlign w:val="superscript"/>
        </w:rPr>
        <w:footnoteReference w:id="1"/>
      </w:r>
      <w:r>
        <w:rPr>
          <w:rFonts w:ascii="Arial" w:hAnsi="Arial" w:cs="Arial"/>
          <w:szCs w:val="24"/>
        </w:rPr>
        <w:t xml:space="preserve"> y cubra una necesidad </w:t>
      </w:r>
      <w:r>
        <w:rPr>
          <w:rFonts w:ascii="Arial" w:hAnsi="Arial" w:cs="Arial"/>
          <w:szCs w:val="24"/>
        </w:rPr>
        <w:lastRenderedPageBreak/>
        <w:t>propia del beneficiario</w:t>
      </w:r>
      <w:r>
        <w:rPr>
          <w:rStyle w:val="Refdenotaalpie"/>
          <w:rFonts w:ascii="Arial" w:hAnsi="Arial" w:cs="Arial"/>
          <w:szCs w:val="24"/>
        </w:rPr>
        <w:footnoteReference w:id="2"/>
      </w:r>
      <w:r>
        <w:rPr>
          <w:rFonts w:ascii="Arial" w:hAnsi="Arial" w:cs="Arial"/>
          <w:szCs w:val="24"/>
        </w:rPr>
        <w:t xml:space="preserve">; </w:t>
      </w:r>
      <w:r w:rsidRPr="00963CD1">
        <w:rPr>
          <w:rFonts w:ascii="Arial" w:hAnsi="Arial"/>
          <w:szCs w:val="24"/>
        </w:rPr>
        <w:t xml:space="preserve">(iv) el contratista </w:t>
      </w:r>
      <w:r>
        <w:rPr>
          <w:rFonts w:ascii="Arial" w:hAnsi="Arial"/>
          <w:szCs w:val="24"/>
        </w:rPr>
        <w:t xml:space="preserve">adeude </w:t>
      </w:r>
      <w:r w:rsidRPr="00963CD1">
        <w:rPr>
          <w:rFonts w:ascii="Arial" w:hAnsi="Arial"/>
          <w:szCs w:val="24"/>
        </w:rPr>
        <w:t>las obligaciones de carácter laboral que tiene respecto de sus colaboradores</w:t>
      </w:r>
      <w:r w:rsidRPr="00963CD1">
        <w:rPr>
          <w:rFonts w:ascii="Arial" w:hAnsi="Arial"/>
          <w:szCs w:val="24"/>
          <w:vertAlign w:val="superscript"/>
        </w:rPr>
        <w:footnoteReference w:id="3"/>
      </w:r>
      <w:r w:rsidRPr="00963CD1">
        <w:rPr>
          <w:rFonts w:ascii="Arial" w:hAnsi="Arial"/>
          <w:szCs w:val="24"/>
        </w:rPr>
        <w:t>.</w:t>
      </w:r>
    </w:p>
    <w:p w:rsidR="009E0104" w:rsidRDefault="009E0104" w:rsidP="009E0104">
      <w:pPr>
        <w:suppressAutoHyphens/>
        <w:overflowPunct w:val="0"/>
        <w:autoSpaceDE w:val="0"/>
        <w:autoSpaceDN w:val="0"/>
        <w:adjustRightInd w:val="0"/>
        <w:spacing w:line="276" w:lineRule="auto"/>
        <w:jc w:val="both"/>
        <w:textAlignment w:val="baseline"/>
        <w:rPr>
          <w:rFonts w:ascii="Arial" w:hAnsi="Arial"/>
          <w:szCs w:val="24"/>
        </w:rPr>
      </w:pPr>
    </w:p>
    <w:p w:rsidR="009E0104" w:rsidRPr="0008319E" w:rsidRDefault="009E0104" w:rsidP="009E0104">
      <w:pPr>
        <w:autoSpaceDE w:val="0"/>
        <w:autoSpaceDN w:val="0"/>
        <w:adjustRightInd w:val="0"/>
        <w:spacing w:line="276" w:lineRule="auto"/>
        <w:jc w:val="both"/>
        <w:rPr>
          <w:rFonts w:ascii="Arial" w:eastAsia="Calibri" w:hAnsi="Arial" w:cs="Arial"/>
          <w:i/>
          <w:spacing w:val="-8"/>
          <w:sz w:val="22"/>
          <w:szCs w:val="22"/>
        </w:rPr>
      </w:pPr>
      <w:r>
        <w:rPr>
          <w:rFonts w:ascii="Arial" w:hAnsi="Arial" w:cs="Arial"/>
          <w:szCs w:val="24"/>
        </w:rPr>
        <w:t xml:space="preserve">Igualmente, </w:t>
      </w:r>
      <w:r w:rsidRPr="00834794">
        <w:rPr>
          <w:rFonts w:ascii="Arial" w:hAnsi="Arial" w:cs="Arial"/>
          <w:szCs w:val="24"/>
        </w:rPr>
        <w:t xml:space="preserve">la Sala Laboral de la Corte Suprema de Justicia, </w:t>
      </w:r>
      <w:r>
        <w:rPr>
          <w:rFonts w:ascii="Arial" w:hAnsi="Arial" w:cs="Arial"/>
          <w:szCs w:val="24"/>
        </w:rPr>
        <w:t>ha manifestado respecto al iii) requisito que “</w:t>
      </w:r>
      <w:r w:rsidRPr="003947E1">
        <w:rPr>
          <w:rFonts w:ascii="Arial" w:eastAsia="Calibri" w:hAnsi="Arial" w:cs="Arial"/>
          <w:i/>
          <w:spacing w:val="-8"/>
          <w:sz w:val="22"/>
          <w:szCs w:val="22"/>
        </w:rPr>
        <w:t>no se trata en absoluto de que el verdadero empleador (contratista independiente) cumpla idénticas labores a las que  desarrolla quien recibe el beneficio de la obra, pero tampoco que cualquier labor desarrollada por éste pueda generar el pago solidario de las obligaciones laborales. En los términos del artículo 34 del CST</w:t>
      </w:r>
      <w:r w:rsidRPr="003947E1">
        <w:rPr>
          <w:rFonts w:ascii="Arial" w:eastAsia="Calibri" w:hAnsi="Arial" w:cs="Arial"/>
          <w:i/>
          <w:spacing w:val="-8"/>
          <w:sz w:val="22"/>
          <w:szCs w:val="22"/>
          <w:lang w:val="es-CO"/>
        </w:rPr>
        <w:t>,</w:t>
      </w:r>
      <w:r w:rsidRPr="003947E1">
        <w:rPr>
          <w:rFonts w:ascii="Arial" w:eastAsia="Calibri" w:hAnsi="Arial" w:cs="Arial"/>
          <w:i/>
          <w:spacing w:val="-8"/>
          <w:sz w:val="22"/>
          <w:szCs w:val="22"/>
        </w:rPr>
        <w:t xml:space="preserve"> es preciso que las tareas coincidan con las labores normales del dueño de la obra</w:t>
      </w:r>
      <w:r w:rsidRPr="00050D6D">
        <w:rPr>
          <w:rStyle w:val="Refdenotaalpie"/>
          <w:rFonts w:ascii="Arial" w:eastAsia="Calibri" w:hAnsi="Arial" w:cs="Arial"/>
          <w:i/>
          <w:spacing w:val="-8"/>
          <w:szCs w:val="22"/>
        </w:rPr>
        <w:footnoteReference w:id="4"/>
      </w:r>
      <w:r w:rsidR="00E105D6">
        <w:rPr>
          <w:rFonts w:ascii="Arial" w:eastAsia="Calibri" w:hAnsi="Arial" w:cs="Arial"/>
          <w:i/>
          <w:spacing w:val="-8"/>
          <w:sz w:val="22"/>
          <w:szCs w:val="22"/>
        </w:rPr>
        <w:t>”</w:t>
      </w:r>
      <w:r w:rsidRPr="0008319E">
        <w:rPr>
          <w:rFonts w:ascii="Arial" w:eastAsia="Calibri" w:hAnsi="Arial" w:cs="Arial"/>
          <w:i/>
          <w:spacing w:val="-8"/>
          <w:sz w:val="22"/>
          <w:szCs w:val="22"/>
        </w:rPr>
        <w:t xml:space="preserve">. </w:t>
      </w:r>
    </w:p>
    <w:p w:rsidR="009E0104" w:rsidRDefault="009E0104" w:rsidP="009E0104">
      <w:pPr>
        <w:autoSpaceDE w:val="0"/>
        <w:autoSpaceDN w:val="0"/>
        <w:adjustRightInd w:val="0"/>
        <w:spacing w:line="276" w:lineRule="auto"/>
        <w:jc w:val="both"/>
        <w:rPr>
          <w:rFonts w:ascii="Arial" w:hAnsi="Arial" w:cs="Arial"/>
          <w:szCs w:val="24"/>
        </w:rPr>
      </w:pPr>
    </w:p>
    <w:p w:rsidR="009E0104" w:rsidRDefault="009E0104" w:rsidP="009E0104">
      <w:pPr>
        <w:spacing w:line="276" w:lineRule="auto"/>
        <w:jc w:val="both"/>
        <w:rPr>
          <w:rFonts w:ascii="Arial" w:hAnsi="Arial" w:cs="Arial"/>
          <w:i/>
          <w:sz w:val="22"/>
          <w:szCs w:val="22"/>
        </w:rPr>
      </w:pPr>
      <w:r>
        <w:rPr>
          <w:rFonts w:ascii="Arial" w:hAnsi="Arial" w:cs="Arial"/>
          <w:szCs w:val="24"/>
        </w:rPr>
        <w:t xml:space="preserve">Y, en otra oportunidad dijo que </w:t>
      </w:r>
      <w:r w:rsidRPr="00850CC8">
        <w:rPr>
          <w:rFonts w:ascii="Arial" w:hAnsi="Arial" w:cs="Arial"/>
          <w:i/>
          <w:sz w:val="22"/>
          <w:szCs w:val="22"/>
        </w:rPr>
        <w:t>“</w:t>
      </w:r>
      <w:r w:rsidRPr="004E6FD7">
        <w:rPr>
          <w:rFonts w:ascii="Arial" w:hAnsi="Arial" w:cs="Arial"/>
          <w:i/>
          <w:sz w:val="22"/>
          <w:szCs w:val="22"/>
        </w:rPr>
        <w:t>para su determinación puede tenerse en cuenta no sólo el objeto social del contratista y del beneficiario, sino también las características de la activida</w:t>
      </w:r>
      <w:r w:rsidR="00050D6D" w:rsidRPr="004E6FD7">
        <w:rPr>
          <w:rFonts w:ascii="Arial" w:hAnsi="Arial" w:cs="Arial"/>
          <w:i/>
          <w:sz w:val="22"/>
          <w:szCs w:val="22"/>
        </w:rPr>
        <w:t>d desarrollada por el trabajador</w:t>
      </w:r>
      <w:r w:rsidRPr="00050D6D">
        <w:rPr>
          <w:rStyle w:val="Refdenotaalpie"/>
          <w:rFonts w:ascii="Arial" w:hAnsi="Arial" w:cs="Arial"/>
          <w:i/>
          <w:szCs w:val="22"/>
        </w:rPr>
        <w:footnoteReference w:id="5"/>
      </w:r>
      <w:r w:rsidR="00050D6D">
        <w:rPr>
          <w:rFonts w:ascii="Arial" w:hAnsi="Arial" w:cs="Arial"/>
          <w:i/>
          <w:szCs w:val="22"/>
        </w:rPr>
        <w:t>”</w:t>
      </w:r>
      <w:r w:rsidRPr="00050D6D">
        <w:rPr>
          <w:rFonts w:ascii="Arial" w:hAnsi="Arial" w:cs="Arial"/>
          <w:i/>
          <w:szCs w:val="22"/>
        </w:rPr>
        <w:t>.</w:t>
      </w:r>
    </w:p>
    <w:p w:rsidR="00050D6D" w:rsidRPr="00850CC8" w:rsidRDefault="00050D6D" w:rsidP="009E0104">
      <w:pPr>
        <w:spacing w:line="276" w:lineRule="auto"/>
        <w:jc w:val="both"/>
        <w:rPr>
          <w:rFonts w:ascii="Arial" w:hAnsi="Arial" w:cs="Arial"/>
          <w:sz w:val="22"/>
          <w:szCs w:val="22"/>
        </w:rPr>
      </w:pPr>
    </w:p>
    <w:p w:rsidR="006A494F" w:rsidRPr="00C11548" w:rsidRDefault="00DD516C" w:rsidP="006A494F">
      <w:pPr>
        <w:shd w:val="clear" w:color="auto" w:fill="FFFFFF"/>
        <w:tabs>
          <w:tab w:val="left" w:pos="5197"/>
        </w:tabs>
        <w:spacing w:line="276" w:lineRule="auto"/>
        <w:jc w:val="both"/>
        <w:rPr>
          <w:rFonts w:ascii="Arial" w:hAnsi="Arial" w:cs="Arial"/>
          <w:b/>
          <w:szCs w:val="24"/>
        </w:rPr>
      </w:pPr>
      <w:r>
        <w:rPr>
          <w:rFonts w:ascii="Arial" w:hAnsi="Arial" w:cs="Arial"/>
          <w:b/>
          <w:szCs w:val="24"/>
        </w:rPr>
        <w:t>2.2</w:t>
      </w:r>
      <w:r w:rsidR="006A494F" w:rsidRPr="00C11548">
        <w:rPr>
          <w:rFonts w:ascii="Arial" w:hAnsi="Arial" w:cs="Arial"/>
          <w:b/>
          <w:szCs w:val="24"/>
        </w:rPr>
        <w:t>.</w:t>
      </w:r>
      <w:r w:rsidR="006A494F">
        <w:rPr>
          <w:rFonts w:ascii="Arial" w:hAnsi="Arial" w:cs="Arial"/>
          <w:b/>
          <w:szCs w:val="24"/>
        </w:rPr>
        <w:t>2</w:t>
      </w:r>
      <w:r w:rsidR="006A494F" w:rsidRPr="00C11548">
        <w:rPr>
          <w:rFonts w:ascii="Arial" w:hAnsi="Arial" w:cs="Arial"/>
          <w:b/>
          <w:szCs w:val="24"/>
        </w:rPr>
        <w:t xml:space="preserve"> Fundamento </w:t>
      </w:r>
      <w:r w:rsidR="006A494F">
        <w:rPr>
          <w:rFonts w:ascii="Arial" w:hAnsi="Arial" w:cs="Arial"/>
          <w:b/>
          <w:szCs w:val="24"/>
        </w:rPr>
        <w:t>fáctico</w:t>
      </w:r>
    </w:p>
    <w:p w:rsidR="004442B8" w:rsidRDefault="004442B8" w:rsidP="004442B8">
      <w:pPr>
        <w:pStyle w:val="Textoindependiente"/>
        <w:spacing w:line="276" w:lineRule="auto"/>
        <w:rPr>
          <w:iCs/>
          <w:szCs w:val="24"/>
          <w:highlight w:val="darkCyan"/>
        </w:rPr>
      </w:pPr>
    </w:p>
    <w:p w:rsidR="00C46CE8" w:rsidRDefault="00036747" w:rsidP="000A09EB">
      <w:pPr>
        <w:tabs>
          <w:tab w:val="left" w:pos="8647"/>
          <w:tab w:val="left" w:pos="9356"/>
        </w:tabs>
        <w:spacing w:line="276" w:lineRule="auto"/>
        <w:jc w:val="both"/>
        <w:rPr>
          <w:rFonts w:ascii="Arial" w:hAnsi="Arial"/>
          <w:i/>
          <w:szCs w:val="24"/>
        </w:rPr>
      </w:pPr>
      <w:r w:rsidRPr="000A09EB">
        <w:rPr>
          <w:rFonts w:ascii="Arial" w:hAnsi="Arial"/>
          <w:szCs w:val="24"/>
        </w:rPr>
        <w:t xml:space="preserve">Frente a los dos primeros requisitos no existe dificultad de su cumplimiento, como quiera que de un lado, a folios </w:t>
      </w:r>
      <w:r w:rsidR="004D49D8">
        <w:rPr>
          <w:rFonts w:ascii="Arial" w:hAnsi="Arial"/>
          <w:szCs w:val="24"/>
        </w:rPr>
        <w:t xml:space="preserve">21 a 25 y </w:t>
      </w:r>
      <w:r w:rsidR="00C46CE8">
        <w:rPr>
          <w:rFonts w:ascii="Arial" w:hAnsi="Arial"/>
          <w:szCs w:val="24"/>
        </w:rPr>
        <w:t xml:space="preserve">15 a 17 </w:t>
      </w:r>
      <w:r w:rsidRPr="000A09EB">
        <w:rPr>
          <w:rFonts w:ascii="Arial" w:hAnsi="Arial"/>
          <w:szCs w:val="24"/>
        </w:rPr>
        <w:t>del cuaderno 1, obra</w:t>
      </w:r>
      <w:r w:rsidR="00C46CE8">
        <w:rPr>
          <w:rFonts w:ascii="Arial" w:hAnsi="Arial"/>
          <w:szCs w:val="24"/>
        </w:rPr>
        <w:t>n</w:t>
      </w:r>
      <w:r w:rsidRPr="000A09EB">
        <w:rPr>
          <w:rFonts w:ascii="Arial" w:hAnsi="Arial"/>
          <w:szCs w:val="24"/>
        </w:rPr>
        <w:t xml:space="preserve"> </w:t>
      </w:r>
      <w:r w:rsidR="00C46CE8">
        <w:rPr>
          <w:rFonts w:ascii="Arial" w:hAnsi="Arial"/>
          <w:szCs w:val="24"/>
        </w:rPr>
        <w:t xml:space="preserve">los </w:t>
      </w:r>
      <w:r w:rsidRPr="000A09EB">
        <w:rPr>
          <w:rFonts w:ascii="Arial" w:hAnsi="Arial"/>
          <w:szCs w:val="24"/>
        </w:rPr>
        <w:t>contrato</w:t>
      </w:r>
      <w:r w:rsidR="00C46CE8">
        <w:rPr>
          <w:rFonts w:ascii="Arial" w:hAnsi="Arial"/>
          <w:szCs w:val="24"/>
        </w:rPr>
        <w:t>s</w:t>
      </w:r>
      <w:r w:rsidRPr="000A09EB">
        <w:rPr>
          <w:rFonts w:ascii="Arial" w:hAnsi="Arial"/>
          <w:szCs w:val="24"/>
        </w:rPr>
        <w:t xml:space="preserve"> de prestación de servicios</w:t>
      </w:r>
      <w:r w:rsidR="004D49D8">
        <w:rPr>
          <w:rFonts w:ascii="Arial" w:hAnsi="Arial"/>
          <w:szCs w:val="24"/>
        </w:rPr>
        <w:t xml:space="preserve"> N° 00330 de 2013 y N° 0358 de 2014, respectivamente,</w:t>
      </w:r>
      <w:r w:rsidR="00C46CE8">
        <w:rPr>
          <w:rFonts w:ascii="Arial" w:hAnsi="Arial"/>
          <w:szCs w:val="24"/>
        </w:rPr>
        <w:t xml:space="preserve"> suscritos entre José Rodolfo Monsalve Hernández y el SENA, en los cuales se plasmó como objeto contractual “</w:t>
      </w:r>
      <w:r w:rsidR="00C46CE8" w:rsidRPr="004D49D8">
        <w:rPr>
          <w:rFonts w:ascii="Arial" w:hAnsi="Arial"/>
          <w:i/>
          <w:szCs w:val="24"/>
        </w:rPr>
        <w:t>contratar servicios de jornales como apoyo a los proyectos de Formación y Producción en las unidades agrícolas y pecuarias del Tecnoparque Agroecológico de Risaralda</w:t>
      </w:r>
      <w:r w:rsidR="004D49D8">
        <w:rPr>
          <w:rFonts w:ascii="Arial" w:hAnsi="Arial"/>
          <w:i/>
          <w:szCs w:val="24"/>
        </w:rPr>
        <w:t>”</w:t>
      </w:r>
      <w:r w:rsidR="003D0F56">
        <w:rPr>
          <w:rFonts w:ascii="Arial" w:hAnsi="Arial"/>
          <w:i/>
          <w:szCs w:val="24"/>
        </w:rPr>
        <w:t>.</w:t>
      </w:r>
    </w:p>
    <w:p w:rsidR="003D0F56" w:rsidRDefault="003D0F56" w:rsidP="000A09EB">
      <w:pPr>
        <w:tabs>
          <w:tab w:val="left" w:pos="8647"/>
          <w:tab w:val="left" w:pos="9356"/>
        </w:tabs>
        <w:spacing w:line="276" w:lineRule="auto"/>
        <w:jc w:val="both"/>
        <w:rPr>
          <w:rFonts w:ascii="Arial" w:hAnsi="Arial"/>
          <w:i/>
          <w:szCs w:val="24"/>
        </w:rPr>
      </w:pPr>
    </w:p>
    <w:p w:rsidR="003D0F56" w:rsidRPr="009C7BED" w:rsidRDefault="003D0F56" w:rsidP="000A09EB">
      <w:pPr>
        <w:tabs>
          <w:tab w:val="left" w:pos="8647"/>
          <w:tab w:val="left" w:pos="9356"/>
        </w:tabs>
        <w:spacing w:line="276" w:lineRule="auto"/>
        <w:jc w:val="both"/>
        <w:rPr>
          <w:rFonts w:ascii="Arial" w:hAnsi="Arial"/>
          <w:i/>
          <w:szCs w:val="24"/>
        </w:rPr>
      </w:pPr>
      <w:r>
        <w:rPr>
          <w:rFonts w:ascii="Arial" w:hAnsi="Arial"/>
          <w:szCs w:val="24"/>
        </w:rPr>
        <w:t>Respecto al año 2015, existe el contrato de prestación de servicios N° 0615, cuyo objeto contractual era “</w:t>
      </w:r>
      <w:r w:rsidRPr="003E0B56">
        <w:rPr>
          <w:rFonts w:ascii="Arial" w:hAnsi="Arial"/>
          <w:i/>
          <w:sz w:val="22"/>
          <w:szCs w:val="24"/>
        </w:rPr>
        <w:t xml:space="preserve">prestación de servicios personales de carácter temporal, relativos a las actividades  </w:t>
      </w:r>
      <w:r w:rsidR="009C7BED" w:rsidRPr="003E0B56">
        <w:rPr>
          <w:rFonts w:ascii="Arial" w:hAnsi="Arial"/>
          <w:i/>
          <w:sz w:val="22"/>
          <w:szCs w:val="24"/>
        </w:rPr>
        <w:t>agropecuarias</w:t>
      </w:r>
      <w:r w:rsidRPr="003E0B56">
        <w:rPr>
          <w:rFonts w:ascii="Arial" w:hAnsi="Arial"/>
          <w:i/>
          <w:sz w:val="22"/>
          <w:szCs w:val="24"/>
        </w:rPr>
        <w:t xml:space="preserve"> de administración </w:t>
      </w:r>
      <w:r w:rsidR="009C7BED" w:rsidRPr="003E0B56">
        <w:rPr>
          <w:rFonts w:ascii="Arial" w:hAnsi="Arial"/>
          <w:i/>
          <w:sz w:val="22"/>
          <w:szCs w:val="24"/>
        </w:rPr>
        <w:t>y mantenimiento de los sistemas de producción, suministrando la mano de obra necesaria, como apoyo a la gestión de los proyectos de Formación – Producción en las unidades agrícolas y pecuarias de la subsede del centro atención sector agropecuario, en Santa Rosa de Cabal, Vereda el Lembo</w:t>
      </w:r>
      <w:r w:rsidR="009C7BED">
        <w:rPr>
          <w:rFonts w:ascii="Arial" w:hAnsi="Arial"/>
          <w:i/>
          <w:szCs w:val="24"/>
        </w:rPr>
        <w:t xml:space="preserve">”. </w:t>
      </w:r>
    </w:p>
    <w:p w:rsidR="00C46CE8" w:rsidRDefault="00C46CE8" w:rsidP="000A09EB">
      <w:pPr>
        <w:tabs>
          <w:tab w:val="left" w:pos="8647"/>
          <w:tab w:val="left" w:pos="9356"/>
        </w:tabs>
        <w:spacing w:line="276" w:lineRule="auto"/>
        <w:jc w:val="both"/>
        <w:rPr>
          <w:rFonts w:ascii="Arial" w:hAnsi="Arial"/>
          <w:szCs w:val="24"/>
        </w:rPr>
      </w:pPr>
    </w:p>
    <w:p w:rsidR="009C7BED" w:rsidRDefault="000A09EB" w:rsidP="000A09EB">
      <w:pPr>
        <w:tabs>
          <w:tab w:val="left" w:pos="8647"/>
          <w:tab w:val="left" w:pos="9356"/>
        </w:tabs>
        <w:spacing w:line="276" w:lineRule="auto"/>
        <w:jc w:val="both"/>
        <w:rPr>
          <w:rFonts w:ascii="Arial" w:hAnsi="Arial" w:cs="Arial"/>
          <w:szCs w:val="24"/>
        </w:rPr>
      </w:pPr>
      <w:r w:rsidRPr="000A09EB">
        <w:rPr>
          <w:rFonts w:ascii="Arial" w:hAnsi="Arial" w:cs="Arial"/>
          <w:szCs w:val="24"/>
        </w:rPr>
        <w:t xml:space="preserve">De </w:t>
      </w:r>
      <w:r w:rsidR="00036747" w:rsidRPr="000A09EB">
        <w:rPr>
          <w:rFonts w:ascii="Arial" w:hAnsi="Arial" w:cs="Arial"/>
          <w:szCs w:val="24"/>
        </w:rPr>
        <w:t>otro</w:t>
      </w:r>
      <w:r w:rsidRPr="000A09EB">
        <w:rPr>
          <w:rFonts w:ascii="Arial" w:hAnsi="Arial" w:cs="Arial"/>
          <w:szCs w:val="24"/>
        </w:rPr>
        <w:t xml:space="preserve"> lado</w:t>
      </w:r>
      <w:r w:rsidR="00036747" w:rsidRPr="000A09EB">
        <w:rPr>
          <w:rFonts w:ascii="Arial" w:hAnsi="Arial" w:cs="Arial"/>
          <w:szCs w:val="24"/>
        </w:rPr>
        <w:t>,</w:t>
      </w:r>
      <w:r w:rsidRPr="000A09EB">
        <w:rPr>
          <w:rFonts w:ascii="Arial" w:hAnsi="Arial" w:cs="Arial"/>
          <w:szCs w:val="24"/>
        </w:rPr>
        <w:t xml:space="preserve"> </w:t>
      </w:r>
      <w:r w:rsidR="009C7BED">
        <w:rPr>
          <w:rFonts w:ascii="Arial" w:hAnsi="Arial" w:cs="Arial"/>
          <w:szCs w:val="24"/>
        </w:rPr>
        <w:t xml:space="preserve">dado el análisis que precede, </w:t>
      </w:r>
      <w:r w:rsidRPr="000A09EB">
        <w:rPr>
          <w:rFonts w:ascii="Arial" w:hAnsi="Arial" w:cs="Arial"/>
          <w:szCs w:val="24"/>
        </w:rPr>
        <w:t>existe</w:t>
      </w:r>
      <w:r w:rsidR="00036747" w:rsidRPr="000A09EB">
        <w:rPr>
          <w:rFonts w:ascii="Arial" w:hAnsi="Arial" w:cs="Arial"/>
          <w:szCs w:val="24"/>
        </w:rPr>
        <w:t xml:space="preserve"> </w:t>
      </w:r>
      <w:r w:rsidR="009C7BED">
        <w:rPr>
          <w:rFonts w:ascii="Arial" w:hAnsi="Arial" w:cs="Arial"/>
          <w:szCs w:val="24"/>
        </w:rPr>
        <w:t xml:space="preserve">un </w:t>
      </w:r>
      <w:r w:rsidR="00036747" w:rsidRPr="000A09EB">
        <w:rPr>
          <w:rFonts w:ascii="Arial" w:hAnsi="Arial" w:cs="Arial"/>
          <w:szCs w:val="24"/>
        </w:rPr>
        <w:t xml:space="preserve">contrato </w:t>
      </w:r>
      <w:r w:rsidR="009C7BED">
        <w:rPr>
          <w:rFonts w:ascii="Arial" w:hAnsi="Arial" w:cs="Arial"/>
          <w:szCs w:val="24"/>
        </w:rPr>
        <w:t xml:space="preserve">verbal </w:t>
      </w:r>
      <w:r w:rsidR="00036747" w:rsidRPr="000A09EB">
        <w:rPr>
          <w:rFonts w:ascii="Arial" w:hAnsi="Arial" w:cs="Arial"/>
          <w:szCs w:val="24"/>
        </w:rPr>
        <w:t xml:space="preserve">de trabajo </w:t>
      </w:r>
      <w:r w:rsidR="009C7BED">
        <w:rPr>
          <w:rFonts w:ascii="Arial" w:hAnsi="Arial" w:cs="Arial"/>
          <w:szCs w:val="24"/>
        </w:rPr>
        <w:t xml:space="preserve">entre </w:t>
      </w:r>
      <w:r w:rsidR="00036747" w:rsidRPr="000A09EB">
        <w:rPr>
          <w:rFonts w:ascii="Arial" w:hAnsi="Arial" w:cs="Arial"/>
          <w:szCs w:val="24"/>
        </w:rPr>
        <w:t xml:space="preserve">el señor </w:t>
      </w:r>
      <w:r w:rsidR="00531FA5">
        <w:rPr>
          <w:rFonts w:ascii="Arial" w:hAnsi="Arial" w:cs="Arial"/>
          <w:szCs w:val="24"/>
        </w:rPr>
        <w:t>Federman de Jesús Quirama Giraldo</w:t>
      </w:r>
      <w:r w:rsidR="00036747" w:rsidRPr="000A09EB">
        <w:rPr>
          <w:rFonts w:ascii="Arial" w:hAnsi="Arial" w:cs="Arial"/>
          <w:szCs w:val="24"/>
        </w:rPr>
        <w:t xml:space="preserve"> </w:t>
      </w:r>
      <w:r w:rsidR="009C7BED">
        <w:rPr>
          <w:rFonts w:ascii="Arial" w:hAnsi="Arial" w:cs="Arial"/>
          <w:szCs w:val="24"/>
        </w:rPr>
        <w:t>y José Rodolfo Monsalve Hernández</w:t>
      </w:r>
      <w:r w:rsidR="004C1463">
        <w:rPr>
          <w:rFonts w:ascii="Arial" w:hAnsi="Arial" w:cs="Arial"/>
          <w:szCs w:val="24"/>
        </w:rPr>
        <w:t xml:space="preserve">. </w:t>
      </w:r>
    </w:p>
    <w:p w:rsidR="004E6FD7" w:rsidRDefault="004E6FD7" w:rsidP="000A09EB">
      <w:pPr>
        <w:tabs>
          <w:tab w:val="left" w:pos="8647"/>
          <w:tab w:val="left" w:pos="9356"/>
        </w:tabs>
        <w:spacing w:line="276" w:lineRule="auto"/>
        <w:jc w:val="both"/>
        <w:rPr>
          <w:rFonts w:ascii="Arial" w:hAnsi="Arial" w:cs="Arial"/>
          <w:szCs w:val="24"/>
        </w:rPr>
      </w:pPr>
    </w:p>
    <w:p w:rsidR="00036747" w:rsidRPr="000A09EB" w:rsidRDefault="004C1463" w:rsidP="000A09EB">
      <w:pPr>
        <w:tabs>
          <w:tab w:val="left" w:pos="8647"/>
          <w:tab w:val="left" w:pos="9356"/>
        </w:tabs>
        <w:spacing w:line="276" w:lineRule="auto"/>
        <w:jc w:val="both"/>
        <w:rPr>
          <w:rFonts w:ascii="Arial" w:hAnsi="Arial" w:cs="Arial"/>
          <w:szCs w:val="24"/>
        </w:rPr>
      </w:pPr>
      <w:r>
        <w:rPr>
          <w:rFonts w:ascii="Arial" w:hAnsi="Arial" w:cs="Arial"/>
          <w:szCs w:val="24"/>
        </w:rPr>
        <w:t xml:space="preserve">En virtud de dicho contrato, el empleado se encargó se realizar labores de </w:t>
      </w:r>
      <w:r w:rsidR="0027732B">
        <w:rPr>
          <w:rFonts w:ascii="Arial" w:hAnsi="Arial" w:cs="Arial"/>
          <w:szCs w:val="24"/>
        </w:rPr>
        <w:t>desyerbe, y cogidas de café, como lo refirió la decla</w:t>
      </w:r>
      <w:r w:rsidR="002D7D43">
        <w:rPr>
          <w:rFonts w:ascii="Arial" w:hAnsi="Arial" w:cs="Arial"/>
          <w:szCs w:val="24"/>
        </w:rPr>
        <w:t xml:space="preserve">rante Maribel Quirama Vinasco; también  limpiar el aguacate o fumigar como lo dijo el codemandado; es decir, labores agrícolas, amén de que ello también </w:t>
      </w:r>
      <w:r w:rsidR="002D7D43" w:rsidRPr="000A09EB">
        <w:rPr>
          <w:rFonts w:ascii="Arial" w:hAnsi="Arial" w:cs="Arial"/>
          <w:szCs w:val="24"/>
        </w:rPr>
        <w:t>quedó acreditado ante la confesión ficta del empleador</w:t>
      </w:r>
      <w:r w:rsidR="000A09EB" w:rsidRPr="000A09EB">
        <w:rPr>
          <w:rFonts w:ascii="Arial" w:hAnsi="Arial" w:cs="Arial"/>
          <w:szCs w:val="24"/>
        </w:rPr>
        <w:t xml:space="preserve"> declarada por el juez de primer</w:t>
      </w:r>
      <w:r w:rsidR="002D7D43">
        <w:rPr>
          <w:rFonts w:ascii="Arial" w:hAnsi="Arial" w:cs="Arial"/>
          <w:szCs w:val="24"/>
        </w:rPr>
        <w:t xml:space="preserve"> grado ante su inasistencia a</w:t>
      </w:r>
      <w:r w:rsidR="000A09EB" w:rsidRPr="000A09EB">
        <w:rPr>
          <w:rFonts w:ascii="Arial" w:hAnsi="Arial" w:cs="Arial"/>
          <w:szCs w:val="24"/>
        </w:rPr>
        <w:t xml:space="preserve"> la audiencia de que trata el artículo 77 del CPL</w:t>
      </w:r>
      <w:r w:rsidR="00CA2683">
        <w:rPr>
          <w:rFonts w:ascii="Arial" w:hAnsi="Arial" w:cs="Arial"/>
          <w:szCs w:val="24"/>
        </w:rPr>
        <w:t>.</w:t>
      </w:r>
      <w:r w:rsidR="004C6310">
        <w:rPr>
          <w:rFonts w:ascii="Arial" w:hAnsi="Arial" w:cs="Arial"/>
          <w:szCs w:val="24"/>
        </w:rPr>
        <w:t xml:space="preserve"> –fl. 532-</w:t>
      </w:r>
    </w:p>
    <w:p w:rsidR="00036747" w:rsidRDefault="00036747" w:rsidP="00036747">
      <w:pPr>
        <w:pStyle w:val="Textoindependiente"/>
        <w:spacing w:line="276" w:lineRule="auto"/>
        <w:contextualSpacing/>
        <w:rPr>
          <w:szCs w:val="24"/>
        </w:rPr>
      </w:pPr>
    </w:p>
    <w:p w:rsidR="00E46E59" w:rsidRDefault="00036747" w:rsidP="00036747">
      <w:pPr>
        <w:tabs>
          <w:tab w:val="left" w:pos="8647"/>
          <w:tab w:val="left" w:pos="9356"/>
        </w:tabs>
        <w:spacing w:line="276" w:lineRule="auto"/>
        <w:jc w:val="both"/>
        <w:rPr>
          <w:rFonts w:ascii="Arial" w:hAnsi="Arial"/>
          <w:szCs w:val="24"/>
        </w:rPr>
      </w:pPr>
      <w:r>
        <w:rPr>
          <w:rFonts w:ascii="Arial" w:hAnsi="Arial" w:cs="Arial"/>
          <w:szCs w:val="24"/>
          <w:shd w:val="clear" w:color="auto" w:fill="FFFFFF"/>
          <w:lang w:val="es-CO"/>
        </w:rPr>
        <w:t xml:space="preserve">Entonces, se </w:t>
      </w:r>
      <w:r w:rsidR="005D5787">
        <w:rPr>
          <w:rFonts w:ascii="Arial" w:hAnsi="Arial" w:cs="Arial"/>
          <w:szCs w:val="24"/>
          <w:shd w:val="clear" w:color="auto" w:fill="FFFFFF"/>
          <w:lang w:val="es-CO"/>
        </w:rPr>
        <w:t xml:space="preserve">debe </w:t>
      </w:r>
      <w:r>
        <w:rPr>
          <w:rFonts w:ascii="Arial" w:hAnsi="Arial" w:cs="Arial"/>
          <w:szCs w:val="24"/>
          <w:shd w:val="clear" w:color="auto" w:fill="FFFFFF"/>
          <w:lang w:val="es-CO"/>
        </w:rPr>
        <w:t>verificar si guarda</w:t>
      </w:r>
      <w:r w:rsidR="002D7D43">
        <w:rPr>
          <w:rFonts w:ascii="Arial" w:hAnsi="Arial" w:cs="Arial"/>
          <w:szCs w:val="24"/>
          <w:shd w:val="clear" w:color="auto" w:fill="FFFFFF"/>
          <w:lang w:val="es-CO"/>
        </w:rPr>
        <w:t>n</w:t>
      </w:r>
      <w:r>
        <w:rPr>
          <w:rFonts w:ascii="Arial" w:hAnsi="Arial" w:cs="Arial"/>
          <w:szCs w:val="24"/>
          <w:shd w:val="clear" w:color="auto" w:fill="FFFFFF"/>
          <w:lang w:val="es-CO"/>
        </w:rPr>
        <w:t xml:space="preserve"> relación </w:t>
      </w:r>
      <w:r w:rsidR="00FF622F">
        <w:rPr>
          <w:rFonts w:ascii="Arial" w:hAnsi="Arial" w:cs="Arial"/>
          <w:szCs w:val="24"/>
          <w:shd w:val="clear" w:color="auto" w:fill="FFFFFF"/>
          <w:lang w:val="es-CO"/>
        </w:rPr>
        <w:t xml:space="preserve">las </w:t>
      </w:r>
      <w:r w:rsidRPr="00963CD1">
        <w:rPr>
          <w:rFonts w:ascii="Arial" w:hAnsi="Arial"/>
          <w:szCs w:val="24"/>
        </w:rPr>
        <w:t xml:space="preserve">actividades </w:t>
      </w:r>
      <w:r w:rsidR="002D7D43">
        <w:rPr>
          <w:rFonts w:ascii="Arial" w:hAnsi="Arial"/>
          <w:szCs w:val="24"/>
        </w:rPr>
        <w:t xml:space="preserve">desarrolladas por </w:t>
      </w:r>
      <w:r w:rsidR="009F315A">
        <w:rPr>
          <w:rFonts w:ascii="Arial" w:hAnsi="Arial" w:cs="Arial"/>
          <w:szCs w:val="24"/>
        </w:rPr>
        <w:t xml:space="preserve">el señor Federmán de Jesús Quirama </w:t>
      </w:r>
      <w:r w:rsidR="002D7D43">
        <w:rPr>
          <w:rFonts w:ascii="Arial" w:hAnsi="Arial" w:cs="Arial"/>
          <w:szCs w:val="24"/>
        </w:rPr>
        <w:t xml:space="preserve">con </w:t>
      </w:r>
      <w:r w:rsidR="00FF622F">
        <w:rPr>
          <w:rFonts w:ascii="Arial" w:hAnsi="Arial"/>
          <w:szCs w:val="24"/>
        </w:rPr>
        <w:t xml:space="preserve">las </w:t>
      </w:r>
      <w:r w:rsidR="0080098E">
        <w:rPr>
          <w:rFonts w:ascii="Arial" w:hAnsi="Arial"/>
          <w:szCs w:val="24"/>
        </w:rPr>
        <w:t>propias de</w:t>
      </w:r>
      <w:r w:rsidR="00FF622F">
        <w:rPr>
          <w:rFonts w:ascii="Arial" w:hAnsi="Arial"/>
          <w:szCs w:val="24"/>
        </w:rPr>
        <w:t xml:space="preserve">l </w:t>
      </w:r>
      <w:r w:rsidR="00531FA5">
        <w:rPr>
          <w:rFonts w:ascii="Arial" w:hAnsi="Arial"/>
          <w:szCs w:val="24"/>
        </w:rPr>
        <w:t>Servicio Nacional de Aprendizaje -SENA-</w:t>
      </w:r>
      <w:r w:rsidR="005D5787">
        <w:rPr>
          <w:rFonts w:ascii="Arial" w:hAnsi="Arial"/>
          <w:szCs w:val="24"/>
        </w:rPr>
        <w:t xml:space="preserve">, aspecto este que no fue cuestionado por esta entidad en su </w:t>
      </w:r>
      <w:r w:rsidR="005D5787">
        <w:rPr>
          <w:rFonts w:ascii="Arial" w:hAnsi="Arial"/>
          <w:szCs w:val="24"/>
        </w:rPr>
        <w:lastRenderedPageBreak/>
        <w:t>alzada, de ahí que al encontrar la Sala que el análisis que al respecto realizó el a-quo fue acertado, no dispondrá otra cosa.</w:t>
      </w:r>
    </w:p>
    <w:p w:rsidR="005D5787" w:rsidRDefault="005D5787" w:rsidP="00036747">
      <w:pPr>
        <w:tabs>
          <w:tab w:val="left" w:pos="8647"/>
          <w:tab w:val="left" w:pos="9356"/>
        </w:tabs>
        <w:spacing w:line="276" w:lineRule="auto"/>
        <w:jc w:val="both"/>
        <w:rPr>
          <w:rFonts w:ascii="Arial" w:hAnsi="Arial"/>
          <w:szCs w:val="24"/>
        </w:rPr>
      </w:pPr>
    </w:p>
    <w:p w:rsidR="004A7EC1" w:rsidRDefault="005D5787" w:rsidP="004C6310">
      <w:pPr>
        <w:tabs>
          <w:tab w:val="left" w:pos="8647"/>
          <w:tab w:val="left" w:pos="9356"/>
        </w:tabs>
        <w:spacing w:line="276" w:lineRule="auto"/>
        <w:jc w:val="both"/>
        <w:rPr>
          <w:rFonts w:ascii="Arial" w:hAnsi="Arial"/>
          <w:szCs w:val="24"/>
        </w:rPr>
      </w:pPr>
      <w:r>
        <w:rPr>
          <w:rFonts w:ascii="Arial" w:hAnsi="Arial"/>
          <w:szCs w:val="24"/>
        </w:rPr>
        <w:t>Ahora,</w:t>
      </w:r>
      <w:r w:rsidR="00AF34A6">
        <w:rPr>
          <w:rFonts w:ascii="Arial" w:hAnsi="Arial"/>
          <w:szCs w:val="24"/>
        </w:rPr>
        <w:t xml:space="preserve"> el hecho de que el artículo 32 de la Ley 80 de 1993 permita a las entidades públicas, como lo es el SENA, </w:t>
      </w:r>
      <w:r w:rsidR="00FB17E8">
        <w:rPr>
          <w:rFonts w:ascii="Arial" w:hAnsi="Arial"/>
          <w:szCs w:val="24"/>
        </w:rPr>
        <w:t>celebrar entre otros</w:t>
      </w:r>
      <w:r w:rsidR="004C6310">
        <w:rPr>
          <w:rFonts w:ascii="Arial" w:hAnsi="Arial"/>
          <w:szCs w:val="24"/>
        </w:rPr>
        <w:t>,</w:t>
      </w:r>
      <w:r w:rsidR="00FB17E8">
        <w:rPr>
          <w:rFonts w:ascii="Arial" w:hAnsi="Arial"/>
          <w:szCs w:val="24"/>
        </w:rPr>
        <w:t xml:space="preserve"> contratos de prestación de servicios y excluya la existencia de relación laboral y el consecuente pago de prestaciones sociales, no significa que esa facultad </w:t>
      </w:r>
      <w:r w:rsidR="004C6310">
        <w:rPr>
          <w:rFonts w:ascii="Arial" w:hAnsi="Arial"/>
          <w:szCs w:val="24"/>
        </w:rPr>
        <w:t>los exonere de la solidaridad, pues precisamente esta surge frente a un contratante como lo es el SENA si las labores des</w:t>
      </w:r>
      <w:r w:rsidR="004E6FD7">
        <w:rPr>
          <w:rFonts w:ascii="Arial" w:hAnsi="Arial"/>
          <w:szCs w:val="24"/>
        </w:rPr>
        <w:t>arrolladas por el demandante en</w:t>
      </w:r>
      <w:r w:rsidR="004C6310">
        <w:rPr>
          <w:rFonts w:ascii="Arial" w:hAnsi="Arial"/>
          <w:szCs w:val="24"/>
        </w:rPr>
        <w:t xml:space="preserve"> nombre del contratista no son ajenas a las del contratante que es precisamente lo que acá ocurre.</w:t>
      </w:r>
    </w:p>
    <w:p w:rsidR="004C6310" w:rsidRPr="00E46E59" w:rsidRDefault="004C6310" w:rsidP="004C6310">
      <w:pPr>
        <w:tabs>
          <w:tab w:val="left" w:pos="8647"/>
          <w:tab w:val="left" w:pos="9356"/>
        </w:tabs>
        <w:spacing w:line="276" w:lineRule="auto"/>
        <w:jc w:val="both"/>
        <w:rPr>
          <w:rFonts w:ascii="Arial" w:hAnsi="Arial" w:cs="Arial"/>
          <w:szCs w:val="24"/>
        </w:rPr>
      </w:pPr>
    </w:p>
    <w:p w:rsidR="00036747" w:rsidRDefault="00036747" w:rsidP="00E46E59">
      <w:pPr>
        <w:tabs>
          <w:tab w:val="left" w:pos="8647"/>
          <w:tab w:val="left" w:pos="9356"/>
        </w:tabs>
        <w:spacing w:line="276" w:lineRule="auto"/>
        <w:jc w:val="both"/>
        <w:rPr>
          <w:rFonts w:ascii="Arial" w:hAnsi="Arial" w:cs="Arial"/>
          <w:szCs w:val="24"/>
        </w:rPr>
      </w:pPr>
      <w:r w:rsidRPr="00E46E59">
        <w:rPr>
          <w:rFonts w:ascii="Arial" w:hAnsi="Arial" w:cs="Arial"/>
          <w:szCs w:val="24"/>
        </w:rPr>
        <w:t xml:space="preserve">De acuerdo con lo anterior y habiéndose demostrado los requisitos señalados en el artículo 34 del C.S.T., </w:t>
      </w:r>
      <w:r w:rsidR="00D10465">
        <w:rPr>
          <w:rFonts w:ascii="Arial" w:hAnsi="Arial" w:cs="Arial"/>
          <w:szCs w:val="24"/>
        </w:rPr>
        <w:t xml:space="preserve">procede la declaratoria de </w:t>
      </w:r>
      <w:r w:rsidRPr="00E46E59">
        <w:rPr>
          <w:rFonts w:ascii="Arial" w:hAnsi="Arial" w:cs="Arial"/>
          <w:szCs w:val="24"/>
        </w:rPr>
        <w:t>solidari</w:t>
      </w:r>
      <w:r w:rsidR="00D10465">
        <w:rPr>
          <w:rFonts w:ascii="Arial" w:hAnsi="Arial" w:cs="Arial"/>
          <w:szCs w:val="24"/>
        </w:rPr>
        <w:t xml:space="preserve">dad </w:t>
      </w:r>
      <w:r w:rsidR="00BF0CD1">
        <w:rPr>
          <w:rFonts w:ascii="Arial" w:hAnsi="Arial" w:cs="Arial"/>
          <w:szCs w:val="24"/>
        </w:rPr>
        <w:t xml:space="preserve">del </w:t>
      </w:r>
      <w:r w:rsidR="00531FA5">
        <w:rPr>
          <w:rFonts w:ascii="Arial" w:hAnsi="Arial" w:cs="Arial"/>
          <w:szCs w:val="24"/>
        </w:rPr>
        <w:t>Servicio Nacional de Aprendizaje -SENA-</w:t>
      </w:r>
      <w:r w:rsidRPr="00E46E59">
        <w:rPr>
          <w:rFonts w:ascii="Arial" w:hAnsi="Arial" w:cs="Arial"/>
          <w:szCs w:val="24"/>
        </w:rPr>
        <w:t xml:space="preserve"> </w:t>
      </w:r>
      <w:r w:rsidR="00BF0CD1" w:rsidRPr="00E46E59">
        <w:rPr>
          <w:rFonts w:ascii="Arial" w:hAnsi="Arial" w:cs="Arial"/>
          <w:szCs w:val="24"/>
        </w:rPr>
        <w:t>de todas las condenas impuestas</w:t>
      </w:r>
      <w:r w:rsidR="00BF0CD1">
        <w:rPr>
          <w:rFonts w:ascii="Arial" w:hAnsi="Arial" w:cs="Arial"/>
          <w:szCs w:val="24"/>
        </w:rPr>
        <w:t xml:space="preserve"> a</w:t>
      </w:r>
      <w:r w:rsidR="00BF0CD1" w:rsidRPr="00E46E59">
        <w:rPr>
          <w:rFonts w:ascii="Arial" w:hAnsi="Arial" w:cs="Arial"/>
          <w:szCs w:val="24"/>
        </w:rPr>
        <w:t xml:space="preserve"> </w:t>
      </w:r>
      <w:r w:rsidRPr="00E46E59">
        <w:rPr>
          <w:rFonts w:ascii="Arial" w:hAnsi="Arial" w:cs="Arial"/>
          <w:szCs w:val="24"/>
        </w:rPr>
        <w:t xml:space="preserve">favor del </w:t>
      </w:r>
      <w:r w:rsidR="00E46E59">
        <w:rPr>
          <w:rFonts w:ascii="Arial" w:hAnsi="Arial" w:cs="Arial"/>
          <w:szCs w:val="24"/>
        </w:rPr>
        <w:t>actor</w:t>
      </w:r>
      <w:r w:rsidR="00D10465">
        <w:rPr>
          <w:rFonts w:ascii="Arial" w:hAnsi="Arial" w:cs="Arial"/>
          <w:szCs w:val="24"/>
        </w:rPr>
        <w:t>.</w:t>
      </w:r>
    </w:p>
    <w:p w:rsidR="00197FCD" w:rsidRPr="00E46E59" w:rsidRDefault="00197FCD" w:rsidP="00E46E59">
      <w:pPr>
        <w:tabs>
          <w:tab w:val="left" w:pos="8647"/>
          <w:tab w:val="left" w:pos="9356"/>
        </w:tabs>
        <w:spacing w:line="276" w:lineRule="auto"/>
        <w:jc w:val="both"/>
        <w:rPr>
          <w:rFonts w:ascii="Arial" w:hAnsi="Arial" w:cs="Arial"/>
          <w:szCs w:val="24"/>
        </w:rPr>
      </w:pPr>
    </w:p>
    <w:p w:rsidR="00036747" w:rsidRPr="002F4CEA" w:rsidRDefault="00036747" w:rsidP="002F4CEA">
      <w:pPr>
        <w:tabs>
          <w:tab w:val="left" w:pos="8647"/>
          <w:tab w:val="left" w:pos="9356"/>
        </w:tabs>
        <w:spacing w:line="276" w:lineRule="auto"/>
        <w:jc w:val="both"/>
        <w:rPr>
          <w:rFonts w:ascii="Arial" w:hAnsi="Arial" w:cs="Arial"/>
          <w:szCs w:val="24"/>
        </w:rPr>
      </w:pPr>
      <w:r w:rsidRPr="002F4CEA">
        <w:rPr>
          <w:rFonts w:ascii="Arial" w:hAnsi="Arial" w:cs="Arial"/>
          <w:szCs w:val="24"/>
        </w:rPr>
        <w:t>Así las cosas, acertó el juez de prime</w:t>
      </w:r>
      <w:r w:rsidR="005C6665">
        <w:rPr>
          <w:rFonts w:ascii="Arial" w:hAnsi="Arial" w:cs="Arial"/>
          <w:szCs w:val="24"/>
        </w:rPr>
        <w:t xml:space="preserve">ra instancia al haber declarado la aludida solidaridad </w:t>
      </w:r>
      <w:r w:rsidR="00370E2A">
        <w:rPr>
          <w:rFonts w:ascii="Arial" w:hAnsi="Arial" w:cs="Arial"/>
          <w:szCs w:val="24"/>
        </w:rPr>
        <w:t xml:space="preserve"> </w:t>
      </w:r>
      <w:r w:rsidR="005C6665">
        <w:rPr>
          <w:rFonts w:ascii="Arial" w:hAnsi="Arial" w:cs="Arial"/>
          <w:szCs w:val="24"/>
        </w:rPr>
        <w:t>y  por lo tanto</w:t>
      </w:r>
      <w:r w:rsidRPr="002F4CEA">
        <w:rPr>
          <w:rFonts w:ascii="Arial" w:hAnsi="Arial" w:cs="Arial"/>
          <w:szCs w:val="24"/>
        </w:rPr>
        <w:t xml:space="preserve">, habrá de confirmarse la sentencia en </w:t>
      </w:r>
      <w:r w:rsidR="00BF0CD1">
        <w:rPr>
          <w:rFonts w:ascii="Arial" w:hAnsi="Arial" w:cs="Arial"/>
          <w:szCs w:val="24"/>
        </w:rPr>
        <w:t>ese sentido</w:t>
      </w:r>
      <w:r w:rsidRPr="002F4CEA">
        <w:rPr>
          <w:rFonts w:ascii="Arial" w:hAnsi="Arial" w:cs="Arial"/>
          <w:szCs w:val="24"/>
        </w:rPr>
        <w:t xml:space="preserve">. </w:t>
      </w:r>
    </w:p>
    <w:p w:rsidR="004442B8" w:rsidRDefault="004442B8" w:rsidP="004442B8">
      <w:pPr>
        <w:pStyle w:val="Textoindependiente"/>
        <w:spacing w:line="276" w:lineRule="auto"/>
        <w:rPr>
          <w:iCs/>
          <w:szCs w:val="24"/>
          <w:highlight w:val="darkCyan"/>
        </w:rPr>
      </w:pPr>
    </w:p>
    <w:p w:rsidR="004442B8" w:rsidRPr="002A0828" w:rsidRDefault="002A0828" w:rsidP="004442B8">
      <w:pPr>
        <w:pStyle w:val="Textoindependiente"/>
        <w:spacing w:line="276" w:lineRule="auto"/>
        <w:rPr>
          <w:b/>
          <w:iCs/>
          <w:szCs w:val="24"/>
        </w:rPr>
      </w:pPr>
      <w:r w:rsidRPr="002A0828">
        <w:rPr>
          <w:b/>
          <w:iCs/>
          <w:szCs w:val="24"/>
        </w:rPr>
        <w:t>2.</w:t>
      </w:r>
      <w:r w:rsidR="00DD516C">
        <w:rPr>
          <w:b/>
          <w:iCs/>
          <w:szCs w:val="24"/>
        </w:rPr>
        <w:t>3</w:t>
      </w:r>
      <w:r w:rsidRPr="002A0828">
        <w:rPr>
          <w:b/>
          <w:iCs/>
          <w:szCs w:val="24"/>
        </w:rPr>
        <w:t>. De las coberturas del contrato de seguro</w:t>
      </w:r>
    </w:p>
    <w:p w:rsidR="00C4508C" w:rsidRPr="004442B8" w:rsidRDefault="00C4508C" w:rsidP="004442B8">
      <w:pPr>
        <w:pStyle w:val="Textoindependiente"/>
        <w:spacing w:line="276" w:lineRule="auto"/>
        <w:rPr>
          <w:iCs/>
          <w:szCs w:val="24"/>
          <w:highlight w:val="darkCyan"/>
        </w:rPr>
      </w:pPr>
    </w:p>
    <w:p w:rsidR="004442B8" w:rsidRDefault="002A0828" w:rsidP="004442B8">
      <w:pPr>
        <w:pStyle w:val="Textoindependiente"/>
        <w:spacing w:line="276" w:lineRule="auto"/>
        <w:rPr>
          <w:b/>
          <w:iCs/>
          <w:szCs w:val="24"/>
        </w:rPr>
      </w:pPr>
      <w:r w:rsidRPr="002A0828">
        <w:rPr>
          <w:b/>
          <w:iCs/>
          <w:szCs w:val="24"/>
        </w:rPr>
        <w:t>2.</w:t>
      </w:r>
      <w:r w:rsidR="00DD516C">
        <w:rPr>
          <w:b/>
          <w:iCs/>
          <w:szCs w:val="24"/>
        </w:rPr>
        <w:t>3</w:t>
      </w:r>
      <w:r w:rsidRPr="002A0828">
        <w:rPr>
          <w:b/>
          <w:iCs/>
          <w:szCs w:val="24"/>
        </w:rPr>
        <w:t>.1. Fundamento jurídico</w:t>
      </w:r>
    </w:p>
    <w:p w:rsidR="0074182C" w:rsidRDefault="0074182C" w:rsidP="004442B8">
      <w:pPr>
        <w:pStyle w:val="Textoindependiente"/>
        <w:spacing w:line="276" w:lineRule="auto"/>
        <w:rPr>
          <w:b/>
          <w:iCs/>
          <w:szCs w:val="24"/>
        </w:rPr>
      </w:pPr>
    </w:p>
    <w:p w:rsidR="00BE3908" w:rsidRPr="00BE3908" w:rsidRDefault="00BE3908" w:rsidP="004D3D27">
      <w:pPr>
        <w:autoSpaceDE w:val="0"/>
        <w:autoSpaceDN w:val="0"/>
        <w:adjustRightInd w:val="0"/>
        <w:spacing w:line="276" w:lineRule="auto"/>
        <w:jc w:val="both"/>
        <w:rPr>
          <w:rFonts w:ascii="Arial" w:hAnsi="Arial" w:cs="Arial"/>
          <w:szCs w:val="24"/>
        </w:rPr>
      </w:pPr>
      <w:r w:rsidRPr="00BE3908">
        <w:rPr>
          <w:rFonts w:ascii="Arial" w:hAnsi="Arial" w:cs="Arial"/>
          <w:szCs w:val="28"/>
        </w:rPr>
        <w:t>En lo que tiene que ver con la responsabilidad de la sociedad llamada en garantía frente al pago de la indemnización moratoria, ha de decirse que los contratos de seguro se rigen por las cláusulas que las mismas partes pacten, en las que se defina</w:t>
      </w:r>
      <w:r w:rsidR="009E5578">
        <w:rPr>
          <w:rFonts w:ascii="Arial" w:hAnsi="Arial" w:cs="Arial"/>
          <w:szCs w:val="28"/>
        </w:rPr>
        <w:t>n</w:t>
      </w:r>
      <w:r w:rsidRPr="00BE3908">
        <w:rPr>
          <w:rFonts w:ascii="Arial" w:hAnsi="Arial" w:cs="Arial"/>
          <w:szCs w:val="28"/>
        </w:rPr>
        <w:t xml:space="preserve"> el riesgo asegurable, las exclusiones y demás aspectos propios de este tipo de contratos.</w:t>
      </w:r>
    </w:p>
    <w:p w:rsidR="00051303" w:rsidRDefault="00051303" w:rsidP="004D3D27">
      <w:pPr>
        <w:autoSpaceDE w:val="0"/>
        <w:autoSpaceDN w:val="0"/>
        <w:adjustRightInd w:val="0"/>
        <w:spacing w:line="276" w:lineRule="auto"/>
        <w:jc w:val="both"/>
        <w:rPr>
          <w:rFonts w:ascii="Arial" w:hAnsi="Arial" w:cs="Arial"/>
          <w:szCs w:val="24"/>
        </w:rPr>
      </w:pPr>
    </w:p>
    <w:p w:rsidR="002A0828" w:rsidRPr="002A0828" w:rsidRDefault="00DD516C" w:rsidP="002A0828">
      <w:pPr>
        <w:pStyle w:val="Textoindependiente"/>
        <w:spacing w:line="276" w:lineRule="auto"/>
        <w:rPr>
          <w:b/>
          <w:iCs/>
          <w:szCs w:val="24"/>
        </w:rPr>
      </w:pPr>
      <w:r>
        <w:rPr>
          <w:b/>
          <w:iCs/>
          <w:szCs w:val="24"/>
        </w:rPr>
        <w:t>2.3</w:t>
      </w:r>
      <w:r w:rsidR="002A0828">
        <w:rPr>
          <w:b/>
          <w:iCs/>
          <w:szCs w:val="24"/>
        </w:rPr>
        <w:t>.2</w:t>
      </w:r>
      <w:r w:rsidR="002A0828" w:rsidRPr="002A0828">
        <w:rPr>
          <w:b/>
          <w:iCs/>
          <w:szCs w:val="24"/>
        </w:rPr>
        <w:t xml:space="preserve">. Fundamento </w:t>
      </w:r>
      <w:r w:rsidR="002A0828">
        <w:rPr>
          <w:b/>
          <w:iCs/>
          <w:szCs w:val="24"/>
        </w:rPr>
        <w:t>fáctico</w:t>
      </w:r>
    </w:p>
    <w:p w:rsidR="004D3D27" w:rsidRDefault="004D3D27" w:rsidP="004D3D27">
      <w:pPr>
        <w:autoSpaceDE w:val="0"/>
        <w:autoSpaceDN w:val="0"/>
        <w:adjustRightInd w:val="0"/>
        <w:spacing w:line="276" w:lineRule="auto"/>
        <w:jc w:val="both"/>
        <w:rPr>
          <w:rFonts w:ascii="Arial" w:hAnsi="Arial" w:cs="Arial"/>
          <w:szCs w:val="24"/>
          <w:lang w:val="es-ES"/>
        </w:rPr>
      </w:pPr>
    </w:p>
    <w:p w:rsidR="009E5578" w:rsidRPr="00852269" w:rsidRDefault="0071020D" w:rsidP="0071020D">
      <w:pPr>
        <w:pStyle w:val="Textoindependiente31"/>
        <w:spacing w:line="276" w:lineRule="auto"/>
        <w:rPr>
          <w:rFonts w:cs="Arial"/>
          <w:szCs w:val="28"/>
        </w:rPr>
      </w:pPr>
      <w:r w:rsidRPr="0071020D">
        <w:rPr>
          <w:rFonts w:cs="Arial"/>
          <w:szCs w:val="28"/>
        </w:rPr>
        <w:t xml:space="preserve">A folios </w:t>
      </w:r>
      <w:r w:rsidR="009E5578">
        <w:rPr>
          <w:rFonts w:cs="Arial"/>
          <w:szCs w:val="28"/>
        </w:rPr>
        <w:t xml:space="preserve">168 y s.s. </w:t>
      </w:r>
      <w:r w:rsidR="00DE5908" w:rsidRPr="0071020D">
        <w:rPr>
          <w:rFonts w:cs="Arial"/>
          <w:szCs w:val="28"/>
        </w:rPr>
        <w:t xml:space="preserve">del </w:t>
      </w:r>
      <w:r w:rsidRPr="0071020D">
        <w:rPr>
          <w:rFonts w:cs="Arial"/>
          <w:szCs w:val="28"/>
        </w:rPr>
        <w:t xml:space="preserve">cd. 1 </w:t>
      </w:r>
      <w:r w:rsidR="00DE5908" w:rsidRPr="0071020D">
        <w:rPr>
          <w:rFonts w:cs="Arial"/>
          <w:szCs w:val="28"/>
        </w:rPr>
        <w:t>obra la</w:t>
      </w:r>
      <w:r w:rsidR="00852269">
        <w:rPr>
          <w:rFonts w:cs="Arial"/>
          <w:szCs w:val="28"/>
        </w:rPr>
        <w:t xml:space="preserve"> única</w:t>
      </w:r>
      <w:r w:rsidR="00DE5908" w:rsidRPr="0071020D">
        <w:rPr>
          <w:rFonts w:cs="Arial"/>
          <w:szCs w:val="28"/>
        </w:rPr>
        <w:t xml:space="preserve"> </w:t>
      </w:r>
      <w:r w:rsidRPr="0071020D">
        <w:rPr>
          <w:rFonts w:cs="Arial"/>
          <w:szCs w:val="28"/>
        </w:rPr>
        <w:t>“P</w:t>
      </w:r>
      <w:r w:rsidR="00DE5908" w:rsidRPr="0071020D">
        <w:rPr>
          <w:rFonts w:cs="Arial"/>
          <w:szCs w:val="28"/>
        </w:rPr>
        <w:t xml:space="preserve">óliza de </w:t>
      </w:r>
      <w:r w:rsidRPr="0071020D">
        <w:rPr>
          <w:rFonts w:cs="Arial"/>
          <w:szCs w:val="28"/>
        </w:rPr>
        <w:t xml:space="preserve">seguro de cumplimiento </w:t>
      </w:r>
      <w:r w:rsidR="009E5578">
        <w:rPr>
          <w:rFonts w:cs="Arial"/>
          <w:szCs w:val="28"/>
        </w:rPr>
        <w:t>entidades estatales</w:t>
      </w:r>
      <w:r w:rsidRPr="0071020D">
        <w:rPr>
          <w:rFonts w:cs="Arial"/>
          <w:szCs w:val="28"/>
        </w:rPr>
        <w:t xml:space="preserve">” N° </w:t>
      </w:r>
      <w:r w:rsidR="009E5578">
        <w:rPr>
          <w:rFonts w:cs="Arial"/>
          <w:szCs w:val="28"/>
        </w:rPr>
        <w:t>580-47-994000025900</w:t>
      </w:r>
      <w:r w:rsidR="00265683">
        <w:rPr>
          <w:rFonts w:cs="Arial"/>
          <w:szCs w:val="28"/>
        </w:rPr>
        <w:t xml:space="preserve">, en la que como objeto de la garantía se determinó que era para el </w:t>
      </w:r>
      <w:r w:rsidR="00265683" w:rsidRPr="0068294D">
        <w:rPr>
          <w:rFonts w:cs="Arial"/>
          <w:i/>
          <w:szCs w:val="28"/>
        </w:rPr>
        <w:t>“</w:t>
      </w:r>
      <w:r w:rsidR="00265683" w:rsidRPr="003E0B56">
        <w:rPr>
          <w:rFonts w:cs="Arial"/>
          <w:i/>
          <w:sz w:val="22"/>
          <w:szCs w:val="28"/>
        </w:rPr>
        <w:t xml:space="preserve">pago de los perjuicios derivados del incumplimiento de las obligaciones a cargo del contratista derivadas del contrato de prestación de servicios Nº 0615, de F 2015 celebrado entre las partes, relacionado con prestación de servicios personales de carácter temporal, relativos a las actividades agropecuarias de </w:t>
      </w:r>
      <w:r w:rsidR="0068294D" w:rsidRPr="003E0B56">
        <w:rPr>
          <w:rFonts w:cs="Arial"/>
          <w:i/>
          <w:sz w:val="22"/>
          <w:szCs w:val="28"/>
        </w:rPr>
        <w:t>administración</w:t>
      </w:r>
      <w:r w:rsidR="00265683" w:rsidRPr="003E0B56">
        <w:rPr>
          <w:rFonts w:cs="Arial"/>
          <w:i/>
          <w:sz w:val="22"/>
          <w:szCs w:val="28"/>
        </w:rPr>
        <w:t xml:space="preserve"> y mantenimiento </w:t>
      </w:r>
      <w:r w:rsidR="0068294D" w:rsidRPr="003E0B56">
        <w:rPr>
          <w:rFonts w:cs="Arial"/>
          <w:i/>
          <w:sz w:val="22"/>
          <w:szCs w:val="28"/>
        </w:rPr>
        <w:t>de los sistemas de producción, suministrando la mano de obra necesaria …</w:t>
      </w:r>
      <w:r w:rsidR="0068294D" w:rsidRPr="0068294D">
        <w:rPr>
          <w:rFonts w:cs="Arial"/>
          <w:i/>
          <w:szCs w:val="28"/>
        </w:rPr>
        <w:t>”</w:t>
      </w:r>
      <w:r w:rsidR="00852269">
        <w:rPr>
          <w:rFonts w:cs="Arial"/>
          <w:i/>
          <w:szCs w:val="28"/>
        </w:rPr>
        <w:t xml:space="preserve">, </w:t>
      </w:r>
      <w:r w:rsidR="00852269">
        <w:rPr>
          <w:rFonts w:cs="Arial"/>
          <w:szCs w:val="28"/>
        </w:rPr>
        <w:t>vigente desde el 06/02/2015 y el 01/05/2016 y en la que se encuentra como afianzado el señor José Rodolfo Monsalve Manrique y como asegurado y/o beneficiario el Servicio Nacional de Aprendizaje –SENA-.</w:t>
      </w:r>
    </w:p>
    <w:p w:rsidR="009E5578" w:rsidRDefault="009E5578" w:rsidP="0071020D">
      <w:pPr>
        <w:pStyle w:val="Textoindependiente31"/>
        <w:spacing w:line="276" w:lineRule="auto"/>
        <w:rPr>
          <w:rFonts w:cs="Arial"/>
          <w:szCs w:val="28"/>
        </w:rPr>
      </w:pPr>
    </w:p>
    <w:p w:rsidR="00876A36" w:rsidRPr="00940A83" w:rsidRDefault="00876A36" w:rsidP="0071020D">
      <w:pPr>
        <w:pStyle w:val="Textoindependiente31"/>
        <w:spacing w:line="276" w:lineRule="auto"/>
        <w:rPr>
          <w:rFonts w:cs="Arial"/>
          <w:i/>
          <w:szCs w:val="28"/>
        </w:rPr>
      </w:pPr>
      <w:r>
        <w:rPr>
          <w:rFonts w:cs="Arial"/>
          <w:szCs w:val="28"/>
        </w:rPr>
        <w:t>Como puede verse se</w:t>
      </w:r>
      <w:r w:rsidR="007B537F">
        <w:rPr>
          <w:rFonts w:cs="Arial"/>
          <w:szCs w:val="28"/>
        </w:rPr>
        <w:t xml:space="preserve"> trata de una cobertura general</w:t>
      </w:r>
      <w:r>
        <w:rPr>
          <w:rFonts w:cs="Arial"/>
          <w:szCs w:val="28"/>
        </w:rPr>
        <w:t xml:space="preserve"> respecto al pago de perjuicios derivados de incumplimiento de las obligaciones del contratista, donde bien pueden incluirse las generadas por el de</w:t>
      </w:r>
      <w:r w:rsidR="00940A83">
        <w:rPr>
          <w:rFonts w:cs="Arial"/>
          <w:szCs w:val="28"/>
        </w:rPr>
        <w:t xml:space="preserve">sconocimiento de la ley laboral como lo pueden ser la omisión en el pago de salarios, prestaciones sociales e indemnizaciones; sin embargo, de existir dubitación al respecto o se considere que la cobertura debe ser concreta y específica, al revisar las condiciones generales de la citada póliza, se tiene que en el numeral 1.5 se prevé el </w:t>
      </w:r>
      <w:r w:rsidR="00940A83" w:rsidRPr="00940A83">
        <w:rPr>
          <w:rFonts w:cs="Arial"/>
          <w:i/>
          <w:szCs w:val="28"/>
        </w:rPr>
        <w:t>“</w:t>
      </w:r>
      <w:r w:rsidR="00940A83" w:rsidRPr="003E0B56">
        <w:rPr>
          <w:rFonts w:cs="Arial"/>
          <w:i/>
          <w:sz w:val="22"/>
          <w:szCs w:val="28"/>
        </w:rPr>
        <w:t>Amparo de pago de salarios, prestaciones sociales e indemnizaciones laborales</w:t>
      </w:r>
      <w:r w:rsidR="00940A83" w:rsidRPr="003E0B56">
        <w:rPr>
          <w:rFonts w:cs="Arial"/>
          <w:sz w:val="22"/>
          <w:szCs w:val="28"/>
        </w:rPr>
        <w:t xml:space="preserve">” y dice que la </w:t>
      </w:r>
      <w:r w:rsidR="00940A83" w:rsidRPr="003E0B56">
        <w:rPr>
          <w:rFonts w:cs="Arial"/>
          <w:i/>
          <w:sz w:val="22"/>
          <w:szCs w:val="28"/>
        </w:rPr>
        <w:t xml:space="preserve">“cubrirá a la entidad estatal contratante, de los </w:t>
      </w:r>
      <w:r w:rsidR="00940A83" w:rsidRPr="003E0B56">
        <w:rPr>
          <w:rFonts w:cs="Arial"/>
          <w:i/>
          <w:sz w:val="22"/>
          <w:szCs w:val="28"/>
        </w:rPr>
        <w:lastRenderedPageBreak/>
        <w:t>perjuicios  que se le ocasionen como consecuencia del incumplimiento de obligaciones laborales a que este obligado el contratista garantizado, derivadas de la contratación del personal utilizado para la ejecución del contrato amparado en el territorio nacional</w:t>
      </w:r>
      <w:r w:rsidR="00940A83" w:rsidRPr="00940A83">
        <w:rPr>
          <w:rFonts w:cs="Arial"/>
          <w:i/>
          <w:szCs w:val="28"/>
        </w:rPr>
        <w:t>”</w:t>
      </w:r>
      <w:r w:rsidR="003E0B56">
        <w:rPr>
          <w:rFonts w:cs="Arial"/>
          <w:i/>
          <w:szCs w:val="28"/>
        </w:rPr>
        <w:t>.</w:t>
      </w:r>
    </w:p>
    <w:p w:rsidR="009E5578" w:rsidRDefault="009E5578" w:rsidP="0071020D">
      <w:pPr>
        <w:pStyle w:val="Textoindependiente31"/>
        <w:spacing w:line="276" w:lineRule="auto"/>
        <w:rPr>
          <w:rFonts w:cs="Arial"/>
          <w:szCs w:val="28"/>
        </w:rPr>
      </w:pPr>
    </w:p>
    <w:p w:rsidR="00732468" w:rsidRDefault="00732468" w:rsidP="00732468">
      <w:pPr>
        <w:pStyle w:val="Textoindependiente31"/>
        <w:spacing w:line="276" w:lineRule="auto"/>
        <w:rPr>
          <w:rFonts w:cs="Arial"/>
          <w:szCs w:val="28"/>
        </w:rPr>
      </w:pPr>
      <w:r>
        <w:rPr>
          <w:rFonts w:cs="Arial"/>
          <w:szCs w:val="28"/>
        </w:rPr>
        <w:t xml:space="preserve">En este orden de ideas, como el contrato </w:t>
      </w:r>
      <w:r w:rsidRPr="00732468">
        <w:rPr>
          <w:rFonts w:cs="Arial"/>
          <w:szCs w:val="28"/>
        </w:rPr>
        <w:t>de prestación de servicios Nº 0615</w:t>
      </w:r>
      <w:r>
        <w:rPr>
          <w:rFonts w:cs="Arial"/>
          <w:szCs w:val="28"/>
        </w:rPr>
        <w:t xml:space="preserve"> de 2015 fue celebrado entre el señor José Rodolfo Monsalve Hernández y el SENA para ejecutarse en el Municipio de Santa Rosa de Cabal, es claro que </w:t>
      </w:r>
      <w:r w:rsidR="00BD7DC5">
        <w:rPr>
          <w:rFonts w:cs="Arial"/>
          <w:szCs w:val="28"/>
        </w:rPr>
        <w:t xml:space="preserve">la llamada en garantía </w:t>
      </w:r>
      <w:r>
        <w:rPr>
          <w:rFonts w:cs="Arial"/>
          <w:szCs w:val="28"/>
        </w:rPr>
        <w:t xml:space="preserve">está obligada a </w:t>
      </w:r>
      <w:r w:rsidR="00BD7DC5">
        <w:rPr>
          <w:rFonts w:cs="Arial"/>
          <w:szCs w:val="28"/>
        </w:rPr>
        <w:t>responder por las condenas sobre las cuales deba</w:t>
      </w:r>
      <w:r w:rsidR="00F47659">
        <w:rPr>
          <w:rFonts w:cs="Arial"/>
          <w:szCs w:val="28"/>
        </w:rPr>
        <w:t xml:space="preserve"> a su vez</w:t>
      </w:r>
      <w:r>
        <w:rPr>
          <w:rFonts w:cs="Arial"/>
          <w:szCs w:val="28"/>
        </w:rPr>
        <w:t xml:space="preserve"> reconocer su asegurado</w:t>
      </w:r>
      <w:r w:rsidR="00BD7DC5">
        <w:rPr>
          <w:rFonts w:cs="Arial"/>
          <w:szCs w:val="28"/>
        </w:rPr>
        <w:t xml:space="preserve"> </w:t>
      </w:r>
      <w:r>
        <w:rPr>
          <w:rFonts w:cs="Arial"/>
          <w:szCs w:val="28"/>
        </w:rPr>
        <w:t>Servicio Nacional de Aprendizaje –SENA-</w:t>
      </w:r>
      <w:r w:rsidR="00932A09">
        <w:rPr>
          <w:rFonts w:cs="Arial"/>
          <w:szCs w:val="28"/>
        </w:rPr>
        <w:t>(en virtud de la solidaridad)</w:t>
      </w:r>
      <w:r w:rsidR="00F71262">
        <w:rPr>
          <w:rFonts w:cs="Arial"/>
          <w:szCs w:val="28"/>
        </w:rPr>
        <w:t xml:space="preserve">, salvo las vacaciones por no ostentar las condición de salario, prestación social o indemnización laboral </w:t>
      </w:r>
      <w:r>
        <w:rPr>
          <w:rFonts w:cs="Arial"/>
          <w:szCs w:val="28"/>
        </w:rPr>
        <w:t>y que se generen en vigencia del citado contrato</w:t>
      </w:r>
      <w:r w:rsidR="00E105D6">
        <w:rPr>
          <w:rFonts w:cs="Arial"/>
          <w:szCs w:val="28"/>
        </w:rPr>
        <w:t>,</w:t>
      </w:r>
      <w:r>
        <w:rPr>
          <w:rFonts w:cs="Arial"/>
          <w:szCs w:val="28"/>
        </w:rPr>
        <w:t xml:space="preserve"> que lo fue entre el 06/02/2015 y hasta el </w:t>
      </w:r>
      <w:r w:rsidR="00CA400C">
        <w:rPr>
          <w:rFonts w:cs="Arial"/>
          <w:szCs w:val="28"/>
        </w:rPr>
        <w:t>30/04/2015</w:t>
      </w:r>
      <w:r>
        <w:rPr>
          <w:rFonts w:cs="Arial"/>
          <w:szCs w:val="28"/>
        </w:rPr>
        <w:t xml:space="preserve">, de ahí </w:t>
      </w:r>
      <w:r w:rsidR="00BD7DC5">
        <w:rPr>
          <w:rFonts w:cs="Arial"/>
          <w:szCs w:val="28"/>
        </w:rPr>
        <w:t xml:space="preserve">que sea necesario </w:t>
      </w:r>
      <w:r>
        <w:rPr>
          <w:rFonts w:cs="Arial"/>
          <w:szCs w:val="28"/>
        </w:rPr>
        <w:t xml:space="preserve">revocar </w:t>
      </w:r>
      <w:r w:rsidR="00BD7DC5">
        <w:rPr>
          <w:rFonts w:cs="Arial"/>
          <w:szCs w:val="28"/>
        </w:rPr>
        <w:t>la sentencia de primer grado</w:t>
      </w:r>
      <w:r w:rsidR="001C2835">
        <w:rPr>
          <w:rFonts w:cs="Arial"/>
          <w:szCs w:val="28"/>
        </w:rPr>
        <w:t xml:space="preserve"> en ese sentido, por lo tanto, la excepción de “cobro de lo no debido” deberá declararse parcialmente probada.</w:t>
      </w:r>
    </w:p>
    <w:p w:rsidR="000D6A00" w:rsidRDefault="000D6A00" w:rsidP="00732468">
      <w:pPr>
        <w:pStyle w:val="Textoindependiente31"/>
        <w:spacing w:line="276" w:lineRule="auto"/>
        <w:rPr>
          <w:rFonts w:cs="Arial"/>
          <w:szCs w:val="28"/>
        </w:rPr>
      </w:pPr>
    </w:p>
    <w:p w:rsidR="003F0A89" w:rsidRDefault="00932A09" w:rsidP="000D6A00">
      <w:pPr>
        <w:pStyle w:val="Textoindependiente"/>
        <w:spacing w:line="276" w:lineRule="auto"/>
        <w:rPr>
          <w:iCs/>
          <w:szCs w:val="24"/>
        </w:rPr>
      </w:pPr>
      <w:r>
        <w:rPr>
          <w:iCs/>
          <w:szCs w:val="24"/>
        </w:rPr>
        <w:t>Acorde con lo anterior, de la totalidad de las prestaciones sociales que se liquidaron en precedencia, la suma de $</w:t>
      </w:r>
      <w:r w:rsidR="00EB298A">
        <w:rPr>
          <w:iCs/>
          <w:szCs w:val="24"/>
        </w:rPr>
        <w:t>374.100</w:t>
      </w:r>
      <w:r>
        <w:rPr>
          <w:iCs/>
          <w:szCs w:val="24"/>
        </w:rPr>
        <w:t xml:space="preserve"> corresponde a las causadas entre el 06/02/2015 y el 30 de abril de esa misma anualidad, que es la que se encuentra garantizada con la póliza</w:t>
      </w:r>
      <w:r w:rsidR="000D057E">
        <w:rPr>
          <w:iCs/>
          <w:szCs w:val="24"/>
        </w:rPr>
        <w:t xml:space="preserve"> de cumplimiento allegada</w:t>
      </w:r>
      <w:r w:rsidR="003F0A89">
        <w:rPr>
          <w:iCs/>
          <w:szCs w:val="24"/>
        </w:rPr>
        <w:t>.</w:t>
      </w:r>
    </w:p>
    <w:p w:rsidR="003F0A89" w:rsidRDefault="003F0A89" w:rsidP="000D6A00">
      <w:pPr>
        <w:pStyle w:val="Textoindependiente"/>
        <w:spacing w:line="276" w:lineRule="auto"/>
        <w:rPr>
          <w:iCs/>
          <w:szCs w:val="24"/>
        </w:rPr>
      </w:pPr>
    </w:p>
    <w:p w:rsidR="003F0A89" w:rsidRPr="003F0A89" w:rsidRDefault="003F0A89" w:rsidP="003F0A89">
      <w:pPr>
        <w:pStyle w:val="Textoindependiente"/>
        <w:spacing w:line="276" w:lineRule="auto"/>
        <w:rPr>
          <w:iCs/>
          <w:szCs w:val="24"/>
          <w:lang w:val="es-CO"/>
        </w:rPr>
      </w:pPr>
      <w:r>
        <w:rPr>
          <w:iCs/>
          <w:szCs w:val="24"/>
        </w:rPr>
        <w:t xml:space="preserve">No puede pasarse por alto, que también debe cubrirse el valor de indemnización moratoria de que trata el artículo 65 del CST, cuya procedencia y cuantificación no se examinan en esta sede al no haber sido recurridas; por lo que por este concepto </w:t>
      </w:r>
      <w:r w:rsidR="00840DF8">
        <w:rPr>
          <w:iCs/>
          <w:szCs w:val="24"/>
        </w:rPr>
        <w:t xml:space="preserve">igualmente </w:t>
      </w:r>
      <w:r>
        <w:rPr>
          <w:iCs/>
          <w:szCs w:val="24"/>
        </w:rPr>
        <w:t xml:space="preserve">debe responder </w:t>
      </w:r>
      <w:r w:rsidR="00840DF8">
        <w:rPr>
          <w:iCs/>
          <w:szCs w:val="24"/>
        </w:rPr>
        <w:t>la llamada en garantía sin superar la suma asegurada en la multicitada póliza de $5´567.417,60</w:t>
      </w:r>
    </w:p>
    <w:p w:rsidR="00932A09" w:rsidRDefault="00932A09" w:rsidP="000D6A00">
      <w:pPr>
        <w:pStyle w:val="Textoindependiente"/>
        <w:spacing w:line="276" w:lineRule="auto"/>
        <w:rPr>
          <w:iCs/>
          <w:szCs w:val="24"/>
        </w:rPr>
      </w:pPr>
    </w:p>
    <w:p w:rsidR="000D6A00" w:rsidRDefault="00932A09" w:rsidP="000D6A00">
      <w:pPr>
        <w:pStyle w:val="Textoindependiente"/>
        <w:spacing w:line="276" w:lineRule="auto"/>
        <w:rPr>
          <w:iCs/>
          <w:szCs w:val="24"/>
        </w:rPr>
      </w:pPr>
      <w:r>
        <w:rPr>
          <w:iCs/>
          <w:szCs w:val="24"/>
        </w:rPr>
        <w:t>De otro lado, da</w:t>
      </w:r>
      <w:r w:rsidR="000D6A00">
        <w:rPr>
          <w:iCs/>
          <w:szCs w:val="24"/>
        </w:rPr>
        <w:t xml:space="preserve">da la </w:t>
      </w:r>
      <w:r w:rsidR="007B537F">
        <w:rPr>
          <w:iCs/>
          <w:szCs w:val="24"/>
        </w:rPr>
        <w:t xml:space="preserve">prosperidad </w:t>
      </w:r>
      <w:r w:rsidR="000D6A00">
        <w:rPr>
          <w:iCs/>
          <w:szCs w:val="24"/>
        </w:rPr>
        <w:t>de la alzada presentada por el señor Darío Jiménez Salazar</w:t>
      </w:r>
      <w:r w:rsidR="003866D9">
        <w:rPr>
          <w:iCs/>
          <w:szCs w:val="24"/>
        </w:rPr>
        <w:t xml:space="preserve"> con lo que resultó absuelto</w:t>
      </w:r>
      <w:r w:rsidR="000D6A00">
        <w:rPr>
          <w:iCs/>
          <w:szCs w:val="24"/>
        </w:rPr>
        <w:t xml:space="preserve">, la Sala se encuentra relevada, por sustracción de materia, de verificar la existencia de una póliza de seguro de cumplimiento de entidades estatales donde él figure como afianzado. </w:t>
      </w:r>
    </w:p>
    <w:p w:rsidR="000D6A00" w:rsidRDefault="000D6A00" w:rsidP="00732468">
      <w:pPr>
        <w:pStyle w:val="Textoindependiente31"/>
        <w:spacing w:line="276" w:lineRule="auto"/>
        <w:rPr>
          <w:rFonts w:cs="Arial"/>
          <w:szCs w:val="28"/>
        </w:rPr>
      </w:pPr>
    </w:p>
    <w:p w:rsidR="00C427D0" w:rsidRPr="003731BE" w:rsidRDefault="00C427D0" w:rsidP="00C427D0">
      <w:pPr>
        <w:tabs>
          <w:tab w:val="left" w:pos="589"/>
        </w:tabs>
        <w:spacing w:line="276" w:lineRule="auto"/>
        <w:jc w:val="both"/>
        <w:rPr>
          <w:rFonts w:ascii="Arial" w:hAnsi="Arial" w:cs="Arial"/>
          <w:b/>
          <w:szCs w:val="24"/>
        </w:rPr>
      </w:pPr>
      <w:r>
        <w:rPr>
          <w:rFonts w:ascii="Arial" w:hAnsi="Arial" w:cs="Arial"/>
          <w:b/>
          <w:szCs w:val="24"/>
        </w:rPr>
        <w:t>2.4</w:t>
      </w:r>
      <w:r w:rsidRPr="003731BE">
        <w:rPr>
          <w:rFonts w:ascii="Arial" w:hAnsi="Arial" w:cs="Arial"/>
          <w:b/>
          <w:szCs w:val="24"/>
        </w:rPr>
        <w:t xml:space="preserve">. Cuestión final </w:t>
      </w:r>
    </w:p>
    <w:p w:rsidR="00C427D0" w:rsidRPr="003731BE" w:rsidRDefault="00C427D0" w:rsidP="00C427D0">
      <w:pPr>
        <w:tabs>
          <w:tab w:val="left" w:pos="589"/>
        </w:tabs>
        <w:spacing w:line="276" w:lineRule="auto"/>
        <w:jc w:val="both"/>
        <w:rPr>
          <w:rFonts w:ascii="Arial" w:hAnsi="Arial" w:cs="Arial"/>
          <w:b/>
          <w:szCs w:val="24"/>
        </w:rPr>
      </w:pPr>
    </w:p>
    <w:p w:rsidR="00732468" w:rsidRDefault="00C427D0" w:rsidP="002D7466">
      <w:pPr>
        <w:tabs>
          <w:tab w:val="left" w:pos="589"/>
        </w:tabs>
        <w:spacing w:line="276" w:lineRule="auto"/>
        <w:jc w:val="both"/>
        <w:rPr>
          <w:rFonts w:ascii="Arial" w:hAnsi="Arial" w:cs="Arial"/>
          <w:szCs w:val="24"/>
        </w:rPr>
      </w:pPr>
      <w:r w:rsidRPr="003731BE">
        <w:rPr>
          <w:rFonts w:ascii="Arial" w:hAnsi="Arial" w:cs="Arial"/>
          <w:szCs w:val="24"/>
        </w:rPr>
        <w:t xml:space="preserve">Al margen de todo lo anterior, resulta imprescindible llamar la atención al juez de instancia, pues incurrió en la impropiedad de ordenar </w:t>
      </w:r>
      <w:r>
        <w:rPr>
          <w:rFonts w:ascii="Arial" w:hAnsi="Arial" w:cs="Arial"/>
          <w:szCs w:val="24"/>
        </w:rPr>
        <w:t xml:space="preserve">incorporar al proceso los documentos a los que aludió el señor José Rodolfo Monsalve Hernández en el interrogatorio de parte que absolvió y que reposan a folios 189 a </w:t>
      </w:r>
      <w:r w:rsidR="00E760AB">
        <w:rPr>
          <w:rFonts w:ascii="Arial" w:hAnsi="Arial" w:cs="Arial"/>
          <w:szCs w:val="24"/>
        </w:rPr>
        <w:t>290</w:t>
      </w:r>
      <w:r>
        <w:rPr>
          <w:rFonts w:ascii="Arial" w:hAnsi="Arial" w:cs="Arial"/>
          <w:szCs w:val="24"/>
        </w:rPr>
        <w:t xml:space="preserve"> cd. 1, pues si bien dicha posibilidad era viable en los términos del artículo 208 del C.P.C, en vigencia de C.G.P. bajo el cual se tramita </w:t>
      </w:r>
      <w:r w:rsidR="00264AE8">
        <w:rPr>
          <w:rFonts w:ascii="Arial" w:hAnsi="Arial" w:cs="Arial"/>
          <w:szCs w:val="24"/>
        </w:rPr>
        <w:t xml:space="preserve">este proceso se suprimió y solo le es dable hacerlo a los testigos –arts. 203 y 221 </w:t>
      </w:r>
      <w:r w:rsidR="00264AE8" w:rsidRPr="00264AE8">
        <w:rPr>
          <w:rFonts w:ascii="Arial" w:hAnsi="Arial" w:cs="Arial"/>
          <w:i/>
          <w:szCs w:val="24"/>
        </w:rPr>
        <w:t>ibídem</w:t>
      </w:r>
      <w:r w:rsidR="00264AE8">
        <w:rPr>
          <w:rFonts w:ascii="Arial" w:hAnsi="Arial" w:cs="Arial"/>
          <w:szCs w:val="24"/>
        </w:rPr>
        <w:t xml:space="preserve">-, de tal manera que la totalidad de esa prueba documental al desconocer las normas procesales que regulan su decreto </w:t>
      </w:r>
      <w:r w:rsidR="00E760AB">
        <w:rPr>
          <w:rFonts w:ascii="Arial" w:hAnsi="Arial" w:cs="Arial"/>
          <w:szCs w:val="24"/>
        </w:rPr>
        <w:t xml:space="preserve">y </w:t>
      </w:r>
      <w:r w:rsidR="00264AE8">
        <w:rPr>
          <w:rFonts w:ascii="Arial" w:hAnsi="Arial" w:cs="Arial"/>
          <w:szCs w:val="24"/>
        </w:rPr>
        <w:t>práctica la c</w:t>
      </w:r>
      <w:r w:rsidR="00150A6F">
        <w:rPr>
          <w:rFonts w:ascii="Arial" w:hAnsi="Arial" w:cs="Arial"/>
          <w:szCs w:val="24"/>
        </w:rPr>
        <w:t xml:space="preserve">onvierten en ilegal o irregular, configurándose </w:t>
      </w:r>
      <w:r w:rsidR="00E760AB">
        <w:rPr>
          <w:rFonts w:ascii="Arial" w:hAnsi="Arial" w:cs="Arial"/>
          <w:szCs w:val="24"/>
        </w:rPr>
        <w:t xml:space="preserve">a su vez </w:t>
      </w:r>
      <w:r w:rsidR="00150A6F">
        <w:rPr>
          <w:rFonts w:ascii="Arial" w:hAnsi="Arial" w:cs="Arial"/>
          <w:szCs w:val="24"/>
        </w:rPr>
        <w:t xml:space="preserve">que sea </w:t>
      </w:r>
      <w:r w:rsidR="00E760AB">
        <w:rPr>
          <w:rFonts w:ascii="Arial" w:hAnsi="Arial" w:cs="Arial"/>
          <w:szCs w:val="24"/>
        </w:rPr>
        <w:t>nula de pleno derecho conforme lo establecido en el inciso final del</w:t>
      </w:r>
      <w:r w:rsidR="00264AE8">
        <w:rPr>
          <w:rFonts w:ascii="Arial" w:hAnsi="Arial" w:cs="Arial"/>
          <w:szCs w:val="24"/>
        </w:rPr>
        <w:t xml:space="preserve"> 29 de la Constitución Política</w:t>
      </w:r>
      <w:r w:rsidR="002D7466">
        <w:rPr>
          <w:rFonts w:ascii="Arial" w:hAnsi="Arial" w:cs="Arial"/>
          <w:szCs w:val="24"/>
        </w:rPr>
        <w:t xml:space="preserve"> y </w:t>
      </w:r>
      <w:r w:rsidR="00150A6F">
        <w:rPr>
          <w:rFonts w:ascii="Arial" w:hAnsi="Arial" w:cs="Arial"/>
          <w:szCs w:val="24"/>
        </w:rPr>
        <w:t xml:space="preserve">la parte final del canon 164 del CGP y, </w:t>
      </w:r>
      <w:r w:rsidR="002D7466">
        <w:rPr>
          <w:rFonts w:ascii="Arial" w:hAnsi="Arial" w:cs="Arial"/>
          <w:szCs w:val="24"/>
        </w:rPr>
        <w:t xml:space="preserve">con base en ella no podría edificarse su decisión. </w:t>
      </w:r>
    </w:p>
    <w:p w:rsidR="003E7D37" w:rsidRDefault="003E7D37" w:rsidP="002D7466">
      <w:pPr>
        <w:tabs>
          <w:tab w:val="left" w:pos="589"/>
        </w:tabs>
        <w:spacing w:line="276" w:lineRule="auto"/>
        <w:jc w:val="both"/>
        <w:rPr>
          <w:rFonts w:ascii="Arial" w:hAnsi="Arial" w:cs="Arial"/>
          <w:szCs w:val="24"/>
        </w:rPr>
      </w:pPr>
    </w:p>
    <w:p w:rsidR="003E7D37" w:rsidRDefault="003E7D37" w:rsidP="002D7466">
      <w:pPr>
        <w:tabs>
          <w:tab w:val="left" w:pos="589"/>
        </w:tabs>
        <w:spacing w:line="276" w:lineRule="auto"/>
        <w:jc w:val="both"/>
        <w:rPr>
          <w:rFonts w:cs="Arial"/>
          <w:szCs w:val="28"/>
        </w:rPr>
      </w:pPr>
      <w:r>
        <w:rPr>
          <w:rFonts w:ascii="Arial" w:hAnsi="Arial" w:cs="Arial"/>
          <w:szCs w:val="24"/>
        </w:rPr>
        <w:t xml:space="preserve">Así mismo, respecto a la condena en costas con que cargó al señor Darío Jiménez Salazar, toda vez que omitió que se encuentra amparado por pobre y en tal condición </w:t>
      </w:r>
      <w:r>
        <w:rPr>
          <w:rFonts w:ascii="Arial" w:hAnsi="Arial" w:cs="Arial"/>
          <w:szCs w:val="24"/>
        </w:rPr>
        <w:lastRenderedPageBreak/>
        <w:t xml:space="preserve">no debe obligársele al pago de este concepto (artículo 154 el C.G.P.), por lo que hay lugar a absolverlo. </w:t>
      </w:r>
    </w:p>
    <w:p w:rsidR="00E16C80" w:rsidRDefault="00E16C80" w:rsidP="0071020D">
      <w:pPr>
        <w:pStyle w:val="Textoindependiente31"/>
        <w:spacing w:line="276" w:lineRule="auto"/>
        <w:rPr>
          <w:rFonts w:cs="Arial"/>
          <w:szCs w:val="24"/>
        </w:rPr>
      </w:pPr>
    </w:p>
    <w:p w:rsidR="005D4495" w:rsidRDefault="005D4495" w:rsidP="00003348">
      <w:pPr>
        <w:suppressAutoHyphens/>
        <w:overflowPunct w:val="0"/>
        <w:autoSpaceDE w:val="0"/>
        <w:autoSpaceDN w:val="0"/>
        <w:adjustRightInd w:val="0"/>
        <w:spacing w:line="276" w:lineRule="auto"/>
        <w:jc w:val="center"/>
        <w:textAlignment w:val="baseline"/>
        <w:rPr>
          <w:rFonts w:ascii="Arial" w:hAnsi="Arial" w:cs="Arial"/>
          <w:b/>
          <w:szCs w:val="24"/>
          <w:lang w:eastAsia="es-CO"/>
        </w:rPr>
      </w:pPr>
      <w:r w:rsidRPr="005D4495">
        <w:rPr>
          <w:rFonts w:ascii="Arial" w:hAnsi="Arial" w:cs="Arial"/>
          <w:b/>
          <w:szCs w:val="24"/>
          <w:lang w:eastAsia="es-CO"/>
        </w:rPr>
        <w:t>CONCLUSIÓN</w:t>
      </w:r>
    </w:p>
    <w:p w:rsidR="002D7466" w:rsidRDefault="002D7466" w:rsidP="00003348">
      <w:pPr>
        <w:suppressAutoHyphens/>
        <w:overflowPunct w:val="0"/>
        <w:autoSpaceDE w:val="0"/>
        <w:autoSpaceDN w:val="0"/>
        <w:adjustRightInd w:val="0"/>
        <w:spacing w:line="276" w:lineRule="auto"/>
        <w:jc w:val="center"/>
        <w:textAlignment w:val="baseline"/>
        <w:rPr>
          <w:rFonts w:ascii="Arial" w:hAnsi="Arial" w:cs="Arial"/>
          <w:b/>
          <w:szCs w:val="24"/>
          <w:lang w:eastAsia="es-CO"/>
        </w:rPr>
      </w:pPr>
    </w:p>
    <w:p w:rsidR="00E0774D" w:rsidRDefault="00150A6F" w:rsidP="000F5937">
      <w:pPr>
        <w:pStyle w:val="Textoindependiente31"/>
        <w:spacing w:line="276" w:lineRule="auto"/>
        <w:rPr>
          <w:rFonts w:cs="Arial"/>
          <w:szCs w:val="24"/>
        </w:rPr>
      </w:pPr>
      <w:r>
        <w:rPr>
          <w:rFonts w:cs="Arial"/>
          <w:szCs w:val="24"/>
        </w:rPr>
        <w:t xml:space="preserve">Lo anterior permite a esta Sala revocar parcialmente la sentencia emitida el 29 de </w:t>
      </w:r>
      <w:r w:rsidRPr="00343721">
        <w:rPr>
          <w:rFonts w:cs="Arial"/>
          <w:szCs w:val="24"/>
        </w:rPr>
        <w:t>mayo de 2018 por el Juzgado Laboral de Dosquebradas, para</w:t>
      </w:r>
      <w:r w:rsidR="004068D3" w:rsidRPr="00343721">
        <w:rPr>
          <w:rFonts w:cs="Arial"/>
          <w:szCs w:val="24"/>
        </w:rPr>
        <w:t xml:space="preserve"> en su lugar: </w:t>
      </w:r>
    </w:p>
    <w:p w:rsidR="00E0774D" w:rsidRDefault="00E0774D" w:rsidP="000F5937">
      <w:pPr>
        <w:pStyle w:val="Textoindependiente31"/>
        <w:spacing w:line="276" w:lineRule="auto"/>
        <w:rPr>
          <w:rFonts w:cs="Arial"/>
          <w:szCs w:val="24"/>
        </w:rPr>
      </w:pPr>
    </w:p>
    <w:p w:rsidR="00E0774D" w:rsidRDefault="004068D3" w:rsidP="000F5937">
      <w:pPr>
        <w:pStyle w:val="Textoindependiente31"/>
        <w:spacing w:line="276" w:lineRule="auto"/>
        <w:rPr>
          <w:rFonts w:cs="Arial"/>
          <w:szCs w:val="24"/>
        </w:rPr>
      </w:pPr>
      <w:r w:rsidRPr="00E0774D">
        <w:rPr>
          <w:rFonts w:cs="Arial"/>
          <w:b/>
          <w:szCs w:val="24"/>
        </w:rPr>
        <w:t>(i)</w:t>
      </w:r>
      <w:r w:rsidR="00150A6F" w:rsidRPr="00343721">
        <w:rPr>
          <w:rFonts w:cs="Arial"/>
          <w:szCs w:val="24"/>
        </w:rPr>
        <w:t xml:space="preserve"> </w:t>
      </w:r>
      <w:r w:rsidR="00871108" w:rsidRPr="00343721">
        <w:rPr>
          <w:rFonts w:cs="Arial"/>
          <w:szCs w:val="24"/>
        </w:rPr>
        <w:t>declarar la existencia de un contrato de trabajo entre el demandante y el señor José Rodolfo Monsalve Hern</w:t>
      </w:r>
      <w:r w:rsidR="008D0B4A" w:rsidRPr="00343721">
        <w:rPr>
          <w:rFonts w:cs="Arial"/>
          <w:szCs w:val="24"/>
        </w:rPr>
        <w:t xml:space="preserve">ández entre el 01/03/2012 y el 30/04/2015 y condenarlo al pago de las prestaciones sociales y vacaciones generadas en ese interregno, así como la indemnización moratoria prevista en el artículo 65 </w:t>
      </w:r>
      <w:r w:rsidRPr="00343721">
        <w:rPr>
          <w:rFonts w:cs="Arial"/>
          <w:szCs w:val="24"/>
        </w:rPr>
        <w:t xml:space="preserve">del CST a partir del 21/09/2015; </w:t>
      </w:r>
    </w:p>
    <w:p w:rsidR="00F93312" w:rsidRDefault="00F93312" w:rsidP="000F5937">
      <w:pPr>
        <w:pStyle w:val="Textoindependiente31"/>
        <w:spacing w:line="276" w:lineRule="auto"/>
        <w:rPr>
          <w:rFonts w:cs="Arial"/>
          <w:szCs w:val="24"/>
        </w:rPr>
      </w:pPr>
    </w:p>
    <w:p w:rsidR="00E0774D" w:rsidRDefault="004068D3" w:rsidP="000F5937">
      <w:pPr>
        <w:pStyle w:val="Textoindependiente31"/>
        <w:spacing w:line="276" w:lineRule="auto"/>
        <w:rPr>
          <w:rFonts w:cs="Arial"/>
          <w:szCs w:val="24"/>
        </w:rPr>
      </w:pPr>
      <w:r w:rsidRPr="00E0774D">
        <w:rPr>
          <w:rFonts w:cs="Arial"/>
          <w:b/>
          <w:szCs w:val="24"/>
        </w:rPr>
        <w:t>(ii)</w:t>
      </w:r>
      <w:r w:rsidRPr="00343721">
        <w:rPr>
          <w:rFonts w:cs="Arial"/>
          <w:szCs w:val="24"/>
        </w:rPr>
        <w:t xml:space="preserve"> absolver al señor Darío Jiménez Salazar de todas y cada una de las pretensiones de la demanda; </w:t>
      </w:r>
    </w:p>
    <w:p w:rsidR="00F93312" w:rsidRDefault="00F93312" w:rsidP="000F5937">
      <w:pPr>
        <w:pStyle w:val="Textoindependiente31"/>
        <w:spacing w:line="276" w:lineRule="auto"/>
        <w:rPr>
          <w:rFonts w:cs="Arial"/>
          <w:szCs w:val="24"/>
        </w:rPr>
      </w:pPr>
    </w:p>
    <w:p w:rsidR="00E0774D" w:rsidRDefault="004068D3" w:rsidP="000F5937">
      <w:pPr>
        <w:pStyle w:val="Textoindependiente31"/>
        <w:spacing w:line="276" w:lineRule="auto"/>
        <w:rPr>
          <w:rFonts w:cs="Arial"/>
          <w:szCs w:val="24"/>
        </w:rPr>
      </w:pPr>
      <w:r w:rsidRPr="00E0774D">
        <w:rPr>
          <w:rFonts w:cs="Arial"/>
          <w:b/>
          <w:szCs w:val="24"/>
        </w:rPr>
        <w:t>(iii)</w:t>
      </w:r>
      <w:r w:rsidRPr="00343721">
        <w:rPr>
          <w:rFonts w:cs="Arial"/>
          <w:szCs w:val="24"/>
        </w:rPr>
        <w:t xml:space="preserve"> declarar solidariamente responsable al SENA de las condenas impuestas a José Rodolfo Monsalve Hernández; </w:t>
      </w:r>
    </w:p>
    <w:p w:rsidR="00F93312" w:rsidRDefault="00F93312" w:rsidP="000F5937">
      <w:pPr>
        <w:pStyle w:val="Textoindependiente31"/>
        <w:spacing w:line="276" w:lineRule="auto"/>
        <w:rPr>
          <w:rFonts w:cs="Arial"/>
          <w:szCs w:val="24"/>
        </w:rPr>
      </w:pPr>
    </w:p>
    <w:p w:rsidR="00E0774D" w:rsidRDefault="004068D3" w:rsidP="000F5937">
      <w:pPr>
        <w:pStyle w:val="Textoindependiente31"/>
        <w:spacing w:line="276" w:lineRule="auto"/>
        <w:rPr>
          <w:rFonts w:cs="Arial"/>
          <w:szCs w:val="28"/>
        </w:rPr>
      </w:pPr>
      <w:r w:rsidRPr="00E0774D">
        <w:rPr>
          <w:rFonts w:cs="Arial"/>
          <w:b/>
          <w:szCs w:val="24"/>
        </w:rPr>
        <w:t>(iv)</w:t>
      </w:r>
      <w:r w:rsidRPr="00343721">
        <w:rPr>
          <w:rFonts w:cs="Arial"/>
          <w:szCs w:val="24"/>
        </w:rPr>
        <w:t xml:space="preserve"> condenar a la Aseguradora Solidaria de Colombia Entidad Cooperativa al pago de las obligaciones</w:t>
      </w:r>
      <w:r>
        <w:rPr>
          <w:rFonts w:cs="Arial"/>
          <w:szCs w:val="24"/>
        </w:rPr>
        <w:t xml:space="preserve"> por las que debe responder el SENA como solidario</w:t>
      </w:r>
      <w:r w:rsidR="002738E1">
        <w:rPr>
          <w:rFonts w:cs="Arial"/>
          <w:szCs w:val="24"/>
        </w:rPr>
        <w:t xml:space="preserve">, </w:t>
      </w:r>
      <w:r>
        <w:rPr>
          <w:rFonts w:cs="Arial"/>
          <w:szCs w:val="24"/>
        </w:rPr>
        <w:t xml:space="preserve">que se causen en vigencia del contrato </w:t>
      </w:r>
      <w:r w:rsidRPr="00732468">
        <w:rPr>
          <w:rFonts w:cs="Arial"/>
          <w:szCs w:val="28"/>
        </w:rPr>
        <w:t>de prestación de servicios Nº 0615</w:t>
      </w:r>
      <w:r>
        <w:rPr>
          <w:rFonts w:cs="Arial"/>
          <w:szCs w:val="28"/>
        </w:rPr>
        <w:t xml:space="preserve"> de 2015 celebrado entre el señor José Rodolfo Monsalve Hernández y hasta el límite de su cobertura</w:t>
      </w:r>
      <w:r w:rsidR="00F93312">
        <w:rPr>
          <w:rFonts w:cs="Arial"/>
          <w:szCs w:val="28"/>
        </w:rPr>
        <w:t>,</w:t>
      </w:r>
      <w:r w:rsidR="00F93312" w:rsidRPr="00F93312">
        <w:rPr>
          <w:rFonts w:cs="Arial"/>
          <w:szCs w:val="24"/>
        </w:rPr>
        <w:t xml:space="preserve"> </w:t>
      </w:r>
      <w:r w:rsidR="00F93312">
        <w:rPr>
          <w:rFonts w:cs="Arial"/>
          <w:szCs w:val="24"/>
        </w:rPr>
        <w:t>salvo las vacaciones</w:t>
      </w:r>
      <w:r w:rsidR="00F93312">
        <w:rPr>
          <w:rFonts w:cs="Arial"/>
          <w:szCs w:val="28"/>
        </w:rPr>
        <w:t>.</w:t>
      </w:r>
    </w:p>
    <w:p w:rsidR="00F93312" w:rsidRDefault="00F93312" w:rsidP="000F5937">
      <w:pPr>
        <w:pStyle w:val="Textoindependiente31"/>
        <w:spacing w:line="276" w:lineRule="auto"/>
        <w:rPr>
          <w:rFonts w:cs="Arial"/>
          <w:szCs w:val="28"/>
        </w:rPr>
      </w:pPr>
    </w:p>
    <w:p w:rsidR="00E0774D" w:rsidRDefault="004068D3" w:rsidP="000F5937">
      <w:pPr>
        <w:pStyle w:val="Textoindependiente31"/>
        <w:spacing w:line="276" w:lineRule="auto"/>
        <w:rPr>
          <w:rFonts w:cs="Arial"/>
          <w:szCs w:val="28"/>
        </w:rPr>
      </w:pPr>
      <w:r w:rsidRPr="00E0774D">
        <w:rPr>
          <w:rFonts w:cs="Arial"/>
          <w:b/>
          <w:szCs w:val="28"/>
        </w:rPr>
        <w:t>(v)</w:t>
      </w:r>
      <w:r>
        <w:rPr>
          <w:rFonts w:cs="Arial"/>
          <w:szCs w:val="28"/>
        </w:rPr>
        <w:t xml:space="preserve"> declarar parcialmente probada la excepción de “cobro de lo no debido” propuesta por la llamada en garantía; </w:t>
      </w:r>
    </w:p>
    <w:p w:rsidR="00F93312" w:rsidRDefault="00F93312" w:rsidP="000F5937">
      <w:pPr>
        <w:pStyle w:val="Textoindependiente31"/>
        <w:spacing w:line="276" w:lineRule="auto"/>
        <w:rPr>
          <w:rFonts w:cs="Arial"/>
          <w:szCs w:val="28"/>
        </w:rPr>
      </w:pPr>
    </w:p>
    <w:p w:rsidR="004068D3" w:rsidRDefault="004068D3" w:rsidP="000F5937">
      <w:pPr>
        <w:pStyle w:val="Textoindependiente31"/>
        <w:spacing w:line="276" w:lineRule="auto"/>
        <w:rPr>
          <w:rFonts w:cs="Arial"/>
          <w:szCs w:val="24"/>
        </w:rPr>
      </w:pPr>
      <w:r w:rsidRPr="00E0774D">
        <w:rPr>
          <w:rFonts w:cs="Arial"/>
          <w:b/>
          <w:szCs w:val="28"/>
        </w:rPr>
        <w:t>(vi)</w:t>
      </w:r>
      <w:r>
        <w:rPr>
          <w:rFonts w:cs="Arial"/>
          <w:szCs w:val="28"/>
        </w:rPr>
        <w:t xml:space="preserve"> </w:t>
      </w:r>
      <w:r w:rsidR="00465C5F">
        <w:rPr>
          <w:rFonts w:cs="Arial"/>
          <w:szCs w:val="28"/>
        </w:rPr>
        <w:t>imponer costas de primera instancia a la aseguradora y a favor del SENA.</w:t>
      </w:r>
    </w:p>
    <w:p w:rsidR="00B824CE" w:rsidRDefault="00B824CE" w:rsidP="000F5937">
      <w:pPr>
        <w:pStyle w:val="Textoindependiente31"/>
        <w:spacing w:line="276" w:lineRule="auto"/>
        <w:rPr>
          <w:rFonts w:cs="Arial"/>
          <w:szCs w:val="24"/>
        </w:rPr>
      </w:pPr>
    </w:p>
    <w:p w:rsidR="000F5937" w:rsidRDefault="000F5937" w:rsidP="00B85351">
      <w:pPr>
        <w:autoSpaceDE w:val="0"/>
        <w:autoSpaceDN w:val="0"/>
        <w:adjustRightInd w:val="0"/>
        <w:spacing w:line="276" w:lineRule="auto"/>
        <w:jc w:val="both"/>
        <w:rPr>
          <w:rFonts w:ascii="Arial" w:hAnsi="Arial" w:cs="Arial"/>
          <w:szCs w:val="28"/>
          <w:lang w:eastAsia="en-US"/>
        </w:rPr>
      </w:pPr>
      <w:r>
        <w:rPr>
          <w:rFonts w:ascii="Arial" w:hAnsi="Arial" w:cs="Arial"/>
          <w:szCs w:val="28"/>
          <w:lang w:eastAsia="en-US"/>
        </w:rPr>
        <w:t xml:space="preserve">Sin lugar a condenar en costas en esta instancia a </w:t>
      </w:r>
      <w:r>
        <w:rPr>
          <w:rFonts w:ascii="Arial" w:hAnsi="Arial" w:cs="Arial"/>
          <w:szCs w:val="24"/>
        </w:rPr>
        <w:t>Darío Jiménez Salazar</w:t>
      </w:r>
      <w:r>
        <w:rPr>
          <w:rFonts w:ascii="Arial" w:hAnsi="Arial" w:cs="Arial"/>
          <w:szCs w:val="28"/>
          <w:lang w:eastAsia="en-US"/>
        </w:rPr>
        <w:t xml:space="preserve">, dado que </w:t>
      </w:r>
      <w:r w:rsidR="00A17E3A">
        <w:rPr>
          <w:rFonts w:ascii="Arial" w:hAnsi="Arial" w:cs="Arial"/>
          <w:szCs w:val="28"/>
          <w:lang w:eastAsia="en-US"/>
        </w:rPr>
        <w:t xml:space="preserve">se encuentra amparado por pobre, amén de que su alzada prosperó. </w:t>
      </w:r>
    </w:p>
    <w:p w:rsidR="000F5937" w:rsidRDefault="000F5937" w:rsidP="00B85351">
      <w:pPr>
        <w:autoSpaceDE w:val="0"/>
        <w:autoSpaceDN w:val="0"/>
        <w:adjustRightInd w:val="0"/>
        <w:spacing w:line="276" w:lineRule="auto"/>
        <w:jc w:val="both"/>
        <w:rPr>
          <w:rFonts w:ascii="Arial" w:hAnsi="Arial" w:cs="Arial"/>
          <w:szCs w:val="28"/>
          <w:lang w:eastAsia="en-US"/>
        </w:rPr>
      </w:pPr>
    </w:p>
    <w:p w:rsidR="005C16E9" w:rsidRDefault="00E105D6" w:rsidP="00B85351">
      <w:pPr>
        <w:autoSpaceDE w:val="0"/>
        <w:autoSpaceDN w:val="0"/>
        <w:adjustRightInd w:val="0"/>
        <w:spacing w:line="276" w:lineRule="auto"/>
        <w:jc w:val="both"/>
        <w:rPr>
          <w:rFonts w:ascii="Arial" w:hAnsi="Arial" w:cs="Arial"/>
          <w:szCs w:val="28"/>
          <w:lang w:eastAsia="en-US"/>
        </w:rPr>
      </w:pPr>
      <w:r>
        <w:rPr>
          <w:rFonts w:ascii="Arial" w:hAnsi="Arial" w:cs="Arial"/>
          <w:szCs w:val="28"/>
          <w:lang w:eastAsia="en-US"/>
        </w:rPr>
        <w:t>No h</w:t>
      </w:r>
      <w:r w:rsidR="000F5937">
        <w:rPr>
          <w:rFonts w:ascii="Arial" w:hAnsi="Arial" w:cs="Arial"/>
          <w:szCs w:val="28"/>
          <w:lang w:eastAsia="en-US"/>
        </w:rPr>
        <w:t xml:space="preserve">ay lugar a imponerlas </w:t>
      </w:r>
      <w:r w:rsidR="00B85351">
        <w:rPr>
          <w:rFonts w:ascii="Arial" w:hAnsi="Arial" w:cs="Arial"/>
          <w:szCs w:val="28"/>
          <w:lang w:eastAsia="en-US"/>
        </w:rPr>
        <w:t xml:space="preserve">a cargo de </w:t>
      </w:r>
      <w:r w:rsidR="00531FA5">
        <w:rPr>
          <w:rFonts w:ascii="Arial" w:hAnsi="Arial" w:cs="Arial"/>
          <w:szCs w:val="28"/>
          <w:lang w:eastAsia="en-US"/>
        </w:rPr>
        <w:t>Servicio Nacional de Aprendizaje -SENA-</w:t>
      </w:r>
      <w:r w:rsidR="00817493">
        <w:rPr>
          <w:rFonts w:ascii="Arial" w:hAnsi="Arial" w:cs="Arial"/>
          <w:szCs w:val="28"/>
          <w:lang w:eastAsia="en-US"/>
        </w:rPr>
        <w:t xml:space="preserve">  </w:t>
      </w:r>
      <w:r>
        <w:rPr>
          <w:rFonts w:ascii="Arial" w:hAnsi="Arial" w:cs="Arial"/>
          <w:szCs w:val="28"/>
          <w:lang w:eastAsia="en-US"/>
        </w:rPr>
        <w:t xml:space="preserve">al salir avante parcialmente su </w:t>
      </w:r>
      <w:r w:rsidR="00A17E3A">
        <w:rPr>
          <w:rFonts w:ascii="Arial" w:hAnsi="Arial" w:cs="Arial"/>
          <w:szCs w:val="28"/>
          <w:lang w:eastAsia="en-US"/>
        </w:rPr>
        <w:t>recurso</w:t>
      </w:r>
      <w:r w:rsidR="000F5937">
        <w:rPr>
          <w:rFonts w:ascii="Arial" w:hAnsi="Arial" w:cs="Arial"/>
          <w:szCs w:val="28"/>
          <w:lang w:eastAsia="en-US"/>
        </w:rPr>
        <w:t>.</w:t>
      </w:r>
    </w:p>
    <w:p w:rsidR="00B85351" w:rsidRDefault="00B85351" w:rsidP="00B85351">
      <w:pPr>
        <w:autoSpaceDE w:val="0"/>
        <w:autoSpaceDN w:val="0"/>
        <w:adjustRightInd w:val="0"/>
        <w:spacing w:line="276" w:lineRule="auto"/>
        <w:jc w:val="both"/>
        <w:rPr>
          <w:rFonts w:ascii="Arial" w:hAnsi="Arial" w:cs="Arial"/>
          <w:szCs w:val="28"/>
          <w:lang w:eastAsia="en-US"/>
        </w:rPr>
      </w:pPr>
    </w:p>
    <w:p w:rsidR="005C16E9" w:rsidRPr="00FA188B" w:rsidRDefault="005C16E9" w:rsidP="005C16E9">
      <w:pPr>
        <w:spacing w:line="276" w:lineRule="auto"/>
        <w:jc w:val="center"/>
        <w:rPr>
          <w:rFonts w:ascii="Arial" w:hAnsi="Arial" w:cs="Arial"/>
          <w:b/>
          <w:szCs w:val="24"/>
        </w:rPr>
      </w:pPr>
      <w:r w:rsidRPr="00FA188B">
        <w:rPr>
          <w:rFonts w:ascii="Arial" w:hAnsi="Arial" w:cs="Arial"/>
          <w:b/>
          <w:szCs w:val="24"/>
        </w:rPr>
        <w:t>DECISIÓN</w:t>
      </w:r>
    </w:p>
    <w:p w:rsidR="005C16E9" w:rsidRDefault="005C16E9" w:rsidP="005C16E9">
      <w:pPr>
        <w:spacing w:line="276" w:lineRule="auto"/>
        <w:contextualSpacing/>
        <w:jc w:val="both"/>
        <w:rPr>
          <w:rFonts w:ascii="Arial" w:hAnsi="Arial" w:cs="Arial"/>
          <w:szCs w:val="24"/>
          <w:lang w:val="es-CO" w:eastAsia="en-US"/>
        </w:rPr>
      </w:pPr>
    </w:p>
    <w:p w:rsidR="005C16E9" w:rsidRPr="00FA188B" w:rsidRDefault="005C16E9" w:rsidP="005C16E9">
      <w:pPr>
        <w:spacing w:line="276" w:lineRule="auto"/>
        <w:contextualSpacing/>
        <w:jc w:val="both"/>
        <w:rPr>
          <w:rFonts w:ascii="Arial" w:hAnsi="Arial" w:cs="Arial"/>
          <w:szCs w:val="24"/>
          <w:lang w:val="es-CO" w:eastAsia="en-US"/>
        </w:rPr>
      </w:pPr>
      <w:r w:rsidRPr="00FA188B">
        <w:rPr>
          <w:rFonts w:ascii="Arial" w:hAnsi="Arial" w:cs="Arial"/>
          <w:szCs w:val="24"/>
          <w:lang w:val="es-CO" w:eastAsia="en-US"/>
        </w:rPr>
        <w:t xml:space="preserve">En mérito de lo expuesto, el </w:t>
      </w:r>
      <w:r w:rsidRPr="00FA188B">
        <w:rPr>
          <w:rFonts w:ascii="Arial" w:hAnsi="Arial" w:cs="Arial"/>
          <w:b/>
          <w:szCs w:val="24"/>
          <w:lang w:val="es-CO" w:eastAsia="en-US"/>
        </w:rPr>
        <w:t xml:space="preserve">Tribunal Superior del Distrito Judicial de Pereira Risaralda, Sala </w:t>
      </w:r>
      <w:r w:rsidR="00646FBC">
        <w:rPr>
          <w:rFonts w:ascii="Arial" w:hAnsi="Arial" w:cs="Arial"/>
          <w:b/>
          <w:szCs w:val="24"/>
          <w:lang w:val="es-CO" w:eastAsia="en-US"/>
        </w:rPr>
        <w:t xml:space="preserve">Segunda de Decisión </w:t>
      </w:r>
      <w:r w:rsidRPr="00FA188B">
        <w:rPr>
          <w:rFonts w:ascii="Arial" w:hAnsi="Arial" w:cs="Arial"/>
          <w:b/>
          <w:szCs w:val="24"/>
          <w:lang w:val="es-CO" w:eastAsia="en-US"/>
        </w:rPr>
        <w:t>Laboral,</w:t>
      </w:r>
      <w:r w:rsidRPr="00FA188B">
        <w:rPr>
          <w:rFonts w:ascii="Arial" w:hAnsi="Arial" w:cs="Arial"/>
          <w:szCs w:val="24"/>
          <w:lang w:val="es-CO" w:eastAsia="en-US"/>
        </w:rPr>
        <w:t xml:space="preserve"> administrando justicia en nombre de la República y por autoridad de la ley,</w:t>
      </w:r>
    </w:p>
    <w:p w:rsidR="00003348" w:rsidRDefault="00003348" w:rsidP="005C16E9">
      <w:pPr>
        <w:spacing w:line="276" w:lineRule="auto"/>
        <w:jc w:val="center"/>
        <w:rPr>
          <w:rFonts w:ascii="Arial" w:hAnsi="Arial" w:cs="Arial"/>
          <w:b/>
          <w:szCs w:val="24"/>
        </w:rPr>
      </w:pPr>
    </w:p>
    <w:p w:rsidR="005C16E9" w:rsidRDefault="005C16E9" w:rsidP="005C16E9">
      <w:pPr>
        <w:spacing w:line="276" w:lineRule="auto"/>
        <w:jc w:val="center"/>
        <w:rPr>
          <w:rFonts w:ascii="Arial" w:hAnsi="Arial" w:cs="Arial"/>
          <w:b/>
          <w:szCs w:val="24"/>
        </w:rPr>
      </w:pPr>
      <w:r w:rsidRPr="00FA188B">
        <w:rPr>
          <w:rFonts w:ascii="Arial" w:hAnsi="Arial" w:cs="Arial"/>
          <w:b/>
          <w:szCs w:val="24"/>
        </w:rPr>
        <w:t>RESUELVE</w:t>
      </w:r>
    </w:p>
    <w:p w:rsidR="00646FBC" w:rsidRPr="00FA188B" w:rsidRDefault="00646FBC" w:rsidP="005C16E9">
      <w:pPr>
        <w:spacing w:line="276" w:lineRule="auto"/>
        <w:jc w:val="center"/>
        <w:rPr>
          <w:rFonts w:ascii="Arial" w:hAnsi="Arial" w:cs="Arial"/>
          <w:b/>
          <w:szCs w:val="24"/>
        </w:rPr>
      </w:pPr>
    </w:p>
    <w:p w:rsidR="005C16E9" w:rsidRDefault="005C16E9" w:rsidP="005C16E9">
      <w:pPr>
        <w:spacing w:line="276" w:lineRule="auto"/>
        <w:jc w:val="both"/>
        <w:rPr>
          <w:rFonts w:ascii="Arial" w:hAnsi="Arial" w:cs="Arial"/>
          <w:szCs w:val="16"/>
        </w:rPr>
      </w:pPr>
      <w:r w:rsidRPr="00FA188B">
        <w:rPr>
          <w:rFonts w:ascii="Arial" w:hAnsi="Arial" w:cs="Arial"/>
          <w:b/>
          <w:spacing w:val="-2"/>
          <w:szCs w:val="24"/>
        </w:rPr>
        <w:t>PRIMERO:</w:t>
      </w:r>
      <w:r w:rsidR="00D60EF7">
        <w:rPr>
          <w:rFonts w:ascii="Arial" w:hAnsi="Arial" w:cs="Arial"/>
          <w:color w:val="000000"/>
          <w:szCs w:val="24"/>
          <w:lang w:val="es-ES"/>
        </w:rPr>
        <w:t xml:space="preserve"> </w:t>
      </w:r>
      <w:r w:rsidR="00D60EF7" w:rsidRPr="00D60EF7">
        <w:rPr>
          <w:rFonts w:ascii="Arial" w:hAnsi="Arial" w:cs="Arial"/>
          <w:b/>
          <w:color w:val="000000"/>
          <w:szCs w:val="24"/>
          <w:lang w:val="es-ES"/>
        </w:rPr>
        <w:t>REVOCAR</w:t>
      </w:r>
      <w:r w:rsidR="00D60EF7">
        <w:rPr>
          <w:rFonts w:ascii="Arial" w:hAnsi="Arial" w:cs="Arial"/>
          <w:color w:val="000000"/>
          <w:szCs w:val="24"/>
          <w:lang w:val="es-ES"/>
        </w:rPr>
        <w:t xml:space="preserve"> parcialmente </w:t>
      </w:r>
      <w:r w:rsidR="00646FBC">
        <w:rPr>
          <w:rFonts w:ascii="Arial" w:hAnsi="Arial" w:cs="Arial"/>
          <w:color w:val="000000"/>
          <w:szCs w:val="16"/>
          <w:lang w:val="es-ES"/>
        </w:rPr>
        <w:t xml:space="preserve">la sentencia proferida el </w:t>
      </w:r>
      <w:r w:rsidR="008D6460">
        <w:rPr>
          <w:rFonts w:ascii="Arial" w:hAnsi="Arial" w:cs="Arial"/>
          <w:color w:val="000000"/>
          <w:szCs w:val="16"/>
          <w:lang w:val="es-ES"/>
        </w:rPr>
        <w:t xml:space="preserve">29 </w:t>
      </w:r>
      <w:r w:rsidR="00646FBC">
        <w:rPr>
          <w:rFonts w:ascii="Arial" w:hAnsi="Arial" w:cs="Arial"/>
          <w:color w:val="000000"/>
          <w:szCs w:val="16"/>
          <w:lang w:val="es-ES"/>
        </w:rPr>
        <w:t xml:space="preserve">de </w:t>
      </w:r>
      <w:r w:rsidR="008D6460">
        <w:rPr>
          <w:rFonts w:ascii="Arial" w:hAnsi="Arial" w:cs="Arial"/>
          <w:color w:val="000000"/>
          <w:szCs w:val="16"/>
          <w:lang w:val="es-ES"/>
        </w:rPr>
        <w:t xml:space="preserve">mayo </w:t>
      </w:r>
      <w:r w:rsidR="00646FBC">
        <w:rPr>
          <w:rFonts w:ascii="Arial" w:hAnsi="Arial" w:cs="Arial"/>
          <w:color w:val="000000"/>
          <w:szCs w:val="16"/>
          <w:lang w:val="es-ES"/>
        </w:rPr>
        <w:t>de dos mil dieciocho (2018)</w:t>
      </w:r>
      <w:r w:rsidRPr="00FA188B">
        <w:rPr>
          <w:rFonts w:ascii="Arial" w:hAnsi="Arial" w:cs="Arial"/>
          <w:bCs/>
          <w:color w:val="000000"/>
          <w:szCs w:val="24"/>
          <w:lang w:eastAsia="es-CO"/>
        </w:rPr>
        <w:t xml:space="preserve"> </w:t>
      </w:r>
      <w:r w:rsidRPr="00FA188B">
        <w:rPr>
          <w:rFonts w:ascii="Arial" w:hAnsi="Arial" w:cs="Arial"/>
          <w:szCs w:val="24"/>
        </w:rPr>
        <w:t xml:space="preserve">por el Juzgado Laboral del Circuito de </w:t>
      </w:r>
      <w:r w:rsidR="00981A98">
        <w:rPr>
          <w:rFonts w:ascii="Arial" w:hAnsi="Arial" w:cs="Arial"/>
          <w:szCs w:val="24"/>
        </w:rPr>
        <w:t>Dosquebradas</w:t>
      </w:r>
      <w:r w:rsidRPr="00FA188B">
        <w:rPr>
          <w:rFonts w:ascii="Arial" w:hAnsi="Arial" w:cs="Arial"/>
          <w:szCs w:val="24"/>
        </w:rPr>
        <w:t>, dentro del proceso que promueve</w:t>
      </w:r>
      <w:r w:rsidR="00646FBC">
        <w:rPr>
          <w:rFonts w:ascii="Arial" w:hAnsi="Arial" w:cs="Arial"/>
          <w:szCs w:val="24"/>
        </w:rPr>
        <w:t xml:space="preserve"> el señor</w:t>
      </w:r>
      <w:r>
        <w:rPr>
          <w:rFonts w:ascii="Arial" w:hAnsi="Arial" w:cs="Arial"/>
          <w:szCs w:val="24"/>
        </w:rPr>
        <w:t xml:space="preserve"> </w:t>
      </w:r>
      <w:r w:rsidR="00531FA5">
        <w:rPr>
          <w:rFonts w:ascii="Arial" w:hAnsi="Arial" w:cs="Arial"/>
          <w:b/>
          <w:szCs w:val="24"/>
        </w:rPr>
        <w:t>Federman de Jesús Quirama Giraldo</w:t>
      </w:r>
      <w:r>
        <w:rPr>
          <w:rFonts w:ascii="Arial" w:hAnsi="Arial" w:cs="Arial"/>
          <w:b/>
          <w:szCs w:val="24"/>
        </w:rPr>
        <w:t xml:space="preserve"> </w:t>
      </w:r>
      <w:r w:rsidRPr="003440CA">
        <w:rPr>
          <w:rFonts w:ascii="Arial" w:hAnsi="Arial" w:cs="Arial"/>
          <w:szCs w:val="24"/>
        </w:rPr>
        <w:t xml:space="preserve">contra </w:t>
      </w:r>
      <w:r w:rsidR="00531FA5">
        <w:rPr>
          <w:rFonts w:ascii="Arial" w:hAnsi="Arial" w:cs="Arial"/>
          <w:b/>
          <w:szCs w:val="16"/>
        </w:rPr>
        <w:t>Servicio Nacional de Aprendizaje -SENA-</w:t>
      </w:r>
      <w:r w:rsidR="00D60EF7">
        <w:rPr>
          <w:rFonts w:ascii="Arial" w:hAnsi="Arial" w:cs="Arial"/>
          <w:b/>
          <w:szCs w:val="16"/>
        </w:rPr>
        <w:t xml:space="preserve"> y</w:t>
      </w:r>
      <w:r w:rsidR="00B85351">
        <w:rPr>
          <w:rFonts w:ascii="Arial" w:hAnsi="Arial" w:cs="Arial"/>
          <w:b/>
          <w:szCs w:val="16"/>
        </w:rPr>
        <w:t xml:space="preserve"> </w:t>
      </w:r>
      <w:r w:rsidR="00531FA5">
        <w:rPr>
          <w:rFonts w:ascii="Arial" w:hAnsi="Arial" w:cs="Arial"/>
          <w:b/>
          <w:szCs w:val="16"/>
        </w:rPr>
        <w:t xml:space="preserve">José Rodolfo Monsalve </w:t>
      </w:r>
      <w:r w:rsidR="008D6460">
        <w:rPr>
          <w:rFonts w:ascii="Arial" w:hAnsi="Arial" w:cs="Arial"/>
          <w:b/>
          <w:szCs w:val="16"/>
        </w:rPr>
        <w:t>Hernández</w:t>
      </w:r>
      <w:r w:rsidR="00B85351">
        <w:rPr>
          <w:rFonts w:ascii="Arial" w:hAnsi="Arial" w:cs="Arial"/>
          <w:b/>
          <w:szCs w:val="16"/>
        </w:rPr>
        <w:t xml:space="preserve"> </w:t>
      </w:r>
      <w:r w:rsidR="00B85351" w:rsidRPr="00B85351">
        <w:rPr>
          <w:rFonts w:ascii="Arial" w:hAnsi="Arial" w:cs="Arial"/>
          <w:szCs w:val="16"/>
        </w:rPr>
        <w:t xml:space="preserve">y </w:t>
      </w:r>
      <w:r w:rsidR="00B85351" w:rsidRPr="00B85351">
        <w:rPr>
          <w:rFonts w:ascii="Arial" w:hAnsi="Arial" w:cs="Arial"/>
          <w:szCs w:val="16"/>
        </w:rPr>
        <w:lastRenderedPageBreak/>
        <w:t xml:space="preserve">al que fue </w:t>
      </w:r>
      <w:r w:rsidR="008D6460">
        <w:rPr>
          <w:rFonts w:ascii="Arial" w:hAnsi="Arial" w:cs="Arial"/>
          <w:szCs w:val="16"/>
        </w:rPr>
        <w:t>vinculado el se</w:t>
      </w:r>
      <w:r w:rsidR="00D60EF7">
        <w:rPr>
          <w:rFonts w:ascii="Arial" w:hAnsi="Arial" w:cs="Arial"/>
          <w:szCs w:val="16"/>
        </w:rPr>
        <w:t xml:space="preserve">ñor </w:t>
      </w:r>
      <w:r w:rsidR="00D60EF7" w:rsidRPr="00D60EF7">
        <w:rPr>
          <w:rFonts w:ascii="Arial" w:hAnsi="Arial" w:cs="Arial"/>
          <w:b/>
          <w:szCs w:val="16"/>
        </w:rPr>
        <w:t>Darío Jiménez Salazar</w:t>
      </w:r>
      <w:r w:rsidR="00D60EF7">
        <w:rPr>
          <w:rFonts w:ascii="Arial" w:hAnsi="Arial" w:cs="Arial"/>
          <w:szCs w:val="16"/>
        </w:rPr>
        <w:t xml:space="preserve"> y </w:t>
      </w:r>
      <w:r w:rsidR="00B85351" w:rsidRPr="00B85351">
        <w:rPr>
          <w:rFonts w:ascii="Arial" w:hAnsi="Arial" w:cs="Arial"/>
          <w:szCs w:val="16"/>
        </w:rPr>
        <w:t>llamada en garantía</w:t>
      </w:r>
      <w:r w:rsidR="00B85351">
        <w:rPr>
          <w:rFonts w:ascii="Arial" w:hAnsi="Arial" w:cs="Arial"/>
          <w:b/>
          <w:szCs w:val="16"/>
        </w:rPr>
        <w:t xml:space="preserve"> </w:t>
      </w:r>
      <w:r w:rsidR="00D60EF7">
        <w:rPr>
          <w:rFonts w:ascii="Arial" w:hAnsi="Arial" w:cs="Arial"/>
          <w:b/>
          <w:szCs w:val="16"/>
        </w:rPr>
        <w:t xml:space="preserve">la Aseguradora Solidaria de Colombia Entidad Cooperativa </w:t>
      </w:r>
      <w:r w:rsidR="00B85351">
        <w:rPr>
          <w:rFonts w:ascii="Arial" w:hAnsi="Arial" w:cs="Arial"/>
          <w:b/>
          <w:szCs w:val="16"/>
        </w:rPr>
        <w:t xml:space="preserve">S.A, </w:t>
      </w:r>
      <w:r w:rsidR="00D60EF7">
        <w:rPr>
          <w:rFonts w:ascii="Arial" w:hAnsi="Arial" w:cs="Arial"/>
          <w:szCs w:val="16"/>
        </w:rPr>
        <w:t>la que para mayor comprensión queda de la siguiente manera</w:t>
      </w:r>
      <w:r w:rsidR="00B85351" w:rsidRPr="00B85351">
        <w:rPr>
          <w:rFonts w:ascii="Arial" w:hAnsi="Arial" w:cs="Arial"/>
          <w:szCs w:val="16"/>
        </w:rPr>
        <w:t xml:space="preserve">: </w:t>
      </w:r>
    </w:p>
    <w:p w:rsidR="00B85351" w:rsidRDefault="00B85351" w:rsidP="005C16E9">
      <w:pPr>
        <w:spacing w:line="276" w:lineRule="auto"/>
        <w:jc w:val="both"/>
        <w:rPr>
          <w:rFonts w:ascii="Arial" w:hAnsi="Arial" w:cs="Arial"/>
          <w:szCs w:val="16"/>
        </w:rPr>
      </w:pPr>
    </w:p>
    <w:p w:rsidR="00DE3E08" w:rsidRPr="00DE3E08" w:rsidRDefault="00DE3E08" w:rsidP="00614FEC">
      <w:pPr>
        <w:spacing w:line="276" w:lineRule="auto"/>
        <w:ind w:left="283" w:right="283"/>
        <w:jc w:val="both"/>
        <w:rPr>
          <w:rFonts w:ascii="Arial" w:hAnsi="Arial" w:cs="Arial"/>
          <w:i/>
          <w:sz w:val="22"/>
          <w:szCs w:val="22"/>
        </w:rPr>
      </w:pPr>
      <w:r>
        <w:rPr>
          <w:rFonts w:ascii="Arial" w:hAnsi="Arial" w:cs="Arial"/>
          <w:i/>
          <w:sz w:val="22"/>
          <w:szCs w:val="22"/>
        </w:rPr>
        <w:t>“PRIMERO</w:t>
      </w:r>
      <w:r w:rsidR="00DA2C72" w:rsidRPr="00DE3E08">
        <w:rPr>
          <w:rFonts w:ascii="Arial" w:hAnsi="Arial" w:cs="Arial"/>
          <w:i/>
          <w:sz w:val="22"/>
          <w:szCs w:val="22"/>
        </w:rPr>
        <w:t>:</w:t>
      </w:r>
      <w:r w:rsidRPr="00DE3E08">
        <w:rPr>
          <w:rFonts w:ascii="Arial" w:hAnsi="Arial" w:cs="Arial"/>
          <w:i/>
          <w:sz w:val="22"/>
          <w:szCs w:val="22"/>
        </w:rPr>
        <w:t xml:space="preserve"> </w:t>
      </w:r>
      <w:r w:rsidRPr="00DE3E08">
        <w:rPr>
          <w:rFonts w:ascii="Arial" w:hAnsi="Arial" w:cs="Arial"/>
          <w:i/>
          <w:sz w:val="22"/>
          <w:szCs w:val="22"/>
          <w:lang w:val="es-CO"/>
        </w:rPr>
        <w:t>DECLARAR que</w:t>
      </w:r>
      <w:r>
        <w:rPr>
          <w:rFonts w:ascii="Arial" w:hAnsi="Arial" w:cs="Arial"/>
          <w:i/>
          <w:sz w:val="22"/>
          <w:szCs w:val="22"/>
          <w:lang w:val="es-CO"/>
        </w:rPr>
        <w:t xml:space="preserve"> entre</w:t>
      </w:r>
      <w:r w:rsidRPr="00DE3E08">
        <w:rPr>
          <w:rFonts w:ascii="Arial" w:hAnsi="Arial" w:cs="Arial"/>
          <w:i/>
          <w:sz w:val="22"/>
          <w:szCs w:val="22"/>
          <w:lang w:val="es-CO"/>
        </w:rPr>
        <w:t xml:space="preserve">  JOSE RODOLFO MONSALVE HERNÁNDEZ  en calidad de empleador y FEDERMAN DE JESÚS QUIRAMA GIRALDO, </w:t>
      </w:r>
      <w:r>
        <w:rPr>
          <w:rFonts w:ascii="Arial" w:hAnsi="Arial" w:cs="Arial"/>
          <w:i/>
          <w:sz w:val="22"/>
          <w:szCs w:val="22"/>
          <w:lang w:val="es-CO"/>
        </w:rPr>
        <w:t>en calidad de trabajador, existió un contrato verbal de trabajo entre el 01/03/2012 y el 30/04/2015.</w:t>
      </w:r>
    </w:p>
    <w:p w:rsidR="00DE3E08" w:rsidRDefault="00DE3E08" w:rsidP="00614FEC">
      <w:pPr>
        <w:spacing w:line="276" w:lineRule="auto"/>
        <w:ind w:left="283" w:right="283"/>
        <w:jc w:val="both"/>
        <w:rPr>
          <w:rFonts w:ascii="Arial" w:hAnsi="Arial" w:cs="Arial"/>
          <w:i/>
          <w:sz w:val="22"/>
          <w:szCs w:val="22"/>
        </w:rPr>
      </w:pPr>
    </w:p>
    <w:p w:rsidR="00CE4C8C" w:rsidRDefault="00CE4C8C" w:rsidP="00CE4C8C">
      <w:pPr>
        <w:spacing w:line="276" w:lineRule="auto"/>
        <w:ind w:left="283" w:right="283"/>
        <w:jc w:val="both"/>
        <w:rPr>
          <w:rFonts w:ascii="Arial" w:hAnsi="Arial" w:cs="Arial"/>
          <w:i/>
          <w:sz w:val="22"/>
          <w:szCs w:val="22"/>
        </w:rPr>
      </w:pPr>
      <w:r>
        <w:rPr>
          <w:rFonts w:ascii="Arial" w:hAnsi="Arial" w:cs="Arial"/>
          <w:i/>
          <w:sz w:val="22"/>
          <w:szCs w:val="22"/>
        </w:rPr>
        <w:t xml:space="preserve">SEGUNDO: </w:t>
      </w:r>
      <w:r w:rsidRPr="00CE4C8C">
        <w:rPr>
          <w:rFonts w:ascii="Arial" w:hAnsi="Arial" w:cs="Arial"/>
          <w:i/>
          <w:sz w:val="22"/>
          <w:szCs w:val="22"/>
        </w:rPr>
        <w:t>C</w:t>
      </w:r>
      <w:r>
        <w:rPr>
          <w:rFonts w:ascii="Arial" w:hAnsi="Arial" w:cs="Arial"/>
          <w:i/>
          <w:sz w:val="22"/>
          <w:szCs w:val="22"/>
        </w:rPr>
        <w:t>O</w:t>
      </w:r>
      <w:r w:rsidRPr="00CE4C8C">
        <w:rPr>
          <w:rFonts w:ascii="Arial" w:hAnsi="Arial" w:cs="Arial"/>
          <w:i/>
          <w:sz w:val="22"/>
          <w:szCs w:val="22"/>
        </w:rPr>
        <w:t>NDENA</w:t>
      </w:r>
      <w:r>
        <w:rPr>
          <w:rFonts w:ascii="Arial" w:hAnsi="Arial" w:cs="Arial"/>
          <w:i/>
          <w:sz w:val="22"/>
          <w:szCs w:val="22"/>
        </w:rPr>
        <w:t>R como consecuencia de lo anterior, al señor JOSE RODOLFO MONSALVE HERNÁNDEZ</w:t>
      </w:r>
      <w:r w:rsidRPr="00CE4C8C">
        <w:rPr>
          <w:rFonts w:ascii="Arial" w:hAnsi="Arial" w:cs="Arial"/>
          <w:i/>
          <w:sz w:val="22"/>
          <w:szCs w:val="22"/>
        </w:rPr>
        <w:t xml:space="preserve"> a pagar a favor del señor FEDERMAN DE JESÚS QUIRAMA GIRALDO, dentro de los diez (10) días siguientes a la ejecutoria de esta decisión</w:t>
      </w:r>
      <w:r>
        <w:rPr>
          <w:rFonts w:ascii="Arial" w:hAnsi="Arial" w:cs="Arial"/>
          <w:i/>
          <w:sz w:val="22"/>
          <w:szCs w:val="22"/>
        </w:rPr>
        <w:t xml:space="preserve"> las siguientes sumas de dinero</w:t>
      </w:r>
      <w:r w:rsidR="00F93312">
        <w:rPr>
          <w:rFonts w:ascii="Arial" w:hAnsi="Arial" w:cs="Arial"/>
          <w:i/>
          <w:sz w:val="22"/>
          <w:szCs w:val="22"/>
        </w:rPr>
        <w:t xml:space="preserve"> que se encuentran liquidadas entre el 13/06/2013 al 30/04/2015:</w:t>
      </w:r>
    </w:p>
    <w:p w:rsidR="00CE4C8C" w:rsidRDefault="00CE4C8C" w:rsidP="00CE4C8C">
      <w:pPr>
        <w:spacing w:line="276" w:lineRule="auto"/>
        <w:ind w:left="283" w:right="283"/>
        <w:rPr>
          <w:rFonts w:ascii="Arial" w:hAnsi="Arial" w:cs="Arial"/>
          <w:i/>
          <w:sz w:val="22"/>
          <w:szCs w:val="22"/>
        </w:rPr>
      </w:pPr>
    </w:p>
    <w:tbl>
      <w:tblPr>
        <w:tblStyle w:val="Tablaconcuadrcula"/>
        <w:tblpPr w:leftFromText="141" w:rightFromText="141" w:vertAnchor="text" w:horzAnchor="page" w:tblpX="3312" w:tblpY="113"/>
        <w:tblW w:w="0" w:type="auto"/>
        <w:tblLook w:val="04A0" w:firstRow="1" w:lastRow="0" w:firstColumn="1" w:lastColumn="0" w:noHBand="0" w:noVBand="1"/>
      </w:tblPr>
      <w:tblGrid>
        <w:gridCol w:w="3376"/>
        <w:gridCol w:w="3012"/>
      </w:tblGrid>
      <w:tr w:rsidR="00F93312" w:rsidRPr="00221CA2" w:rsidTr="003E0B56">
        <w:trPr>
          <w:trHeight w:val="260"/>
        </w:trPr>
        <w:tc>
          <w:tcPr>
            <w:tcW w:w="6388" w:type="dxa"/>
            <w:gridSpan w:val="2"/>
            <w:noWrap/>
          </w:tcPr>
          <w:p w:rsidR="00F93312" w:rsidRPr="00CE4C8C" w:rsidRDefault="00F93312" w:rsidP="003E0B56">
            <w:pPr>
              <w:jc w:val="center"/>
              <w:rPr>
                <w:rFonts w:ascii="Arial" w:hAnsi="Arial" w:cs="Arial"/>
                <w:i/>
                <w:sz w:val="20"/>
              </w:rPr>
            </w:pPr>
            <w:r>
              <w:rPr>
                <w:rFonts w:ascii="Arial" w:hAnsi="Arial" w:cs="Arial"/>
                <w:i/>
                <w:sz w:val="20"/>
              </w:rPr>
              <w:t>PRESTACIONES SOCIALES Y VACACIONES</w:t>
            </w:r>
          </w:p>
        </w:tc>
      </w:tr>
      <w:tr w:rsidR="00CE4C8C" w:rsidRPr="00221CA2" w:rsidTr="003E0B56">
        <w:trPr>
          <w:trHeight w:val="260"/>
        </w:trPr>
        <w:tc>
          <w:tcPr>
            <w:tcW w:w="3376" w:type="dxa"/>
            <w:noWrap/>
            <w:hideMark/>
          </w:tcPr>
          <w:p w:rsidR="00CE4C8C" w:rsidRPr="00CE4C8C" w:rsidRDefault="00CE4C8C" w:rsidP="003E0B56">
            <w:pPr>
              <w:rPr>
                <w:rFonts w:ascii="Arial" w:hAnsi="Arial" w:cs="Arial"/>
                <w:i/>
                <w:sz w:val="20"/>
              </w:rPr>
            </w:pPr>
            <w:r w:rsidRPr="00CE4C8C">
              <w:rPr>
                <w:rFonts w:ascii="Arial" w:hAnsi="Arial" w:cs="Arial"/>
                <w:i/>
                <w:sz w:val="20"/>
              </w:rPr>
              <w:t>CESANTÍAS</w:t>
            </w:r>
          </w:p>
        </w:tc>
        <w:tc>
          <w:tcPr>
            <w:tcW w:w="3012" w:type="dxa"/>
            <w:noWrap/>
          </w:tcPr>
          <w:p w:rsidR="00CE4C8C" w:rsidRPr="00CE4C8C" w:rsidRDefault="00EB298A" w:rsidP="003E0B56">
            <w:pPr>
              <w:rPr>
                <w:rFonts w:ascii="Arial" w:hAnsi="Arial" w:cs="Arial"/>
                <w:i/>
                <w:sz w:val="20"/>
              </w:rPr>
            </w:pPr>
            <w:r>
              <w:rPr>
                <w:rFonts w:ascii="Arial" w:hAnsi="Arial" w:cs="Arial"/>
                <w:i/>
                <w:sz w:val="20"/>
              </w:rPr>
              <w:t>$1´473.080</w:t>
            </w:r>
          </w:p>
        </w:tc>
      </w:tr>
      <w:tr w:rsidR="00CE4C8C" w:rsidRPr="00221CA2" w:rsidTr="003E0B56">
        <w:trPr>
          <w:trHeight w:val="260"/>
        </w:trPr>
        <w:tc>
          <w:tcPr>
            <w:tcW w:w="3376" w:type="dxa"/>
            <w:noWrap/>
            <w:hideMark/>
          </w:tcPr>
          <w:p w:rsidR="00CE4C8C" w:rsidRPr="00CE4C8C" w:rsidRDefault="00CE4C8C" w:rsidP="003E0B56">
            <w:pPr>
              <w:rPr>
                <w:rFonts w:ascii="Arial" w:hAnsi="Arial" w:cs="Arial"/>
                <w:i/>
                <w:sz w:val="20"/>
              </w:rPr>
            </w:pPr>
            <w:r w:rsidRPr="00CE4C8C">
              <w:rPr>
                <w:rFonts w:ascii="Arial" w:hAnsi="Arial" w:cs="Arial"/>
                <w:i/>
                <w:sz w:val="20"/>
              </w:rPr>
              <w:t>INTERESES A LAS CESANTÍAS</w:t>
            </w:r>
          </w:p>
        </w:tc>
        <w:tc>
          <w:tcPr>
            <w:tcW w:w="3012" w:type="dxa"/>
            <w:noWrap/>
          </w:tcPr>
          <w:p w:rsidR="00CE4C8C" w:rsidRPr="00CE4C8C" w:rsidRDefault="00EB298A" w:rsidP="003E0B56">
            <w:pPr>
              <w:rPr>
                <w:rFonts w:ascii="Arial" w:hAnsi="Arial" w:cs="Arial"/>
                <w:i/>
                <w:sz w:val="20"/>
              </w:rPr>
            </w:pPr>
            <w:r>
              <w:rPr>
                <w:rFonts w:ascii="Arial" w:hAnsi="Arial" w:cs="Arial"/>
                <w:i/>
                <w:sz w:val="20"/>
              </w:rPr>
              <w:t>$   130.457</w:t>
            </w:r>
          </w:p>
        </w:tc>
      </w:tr>
      <w:tr w:rsidR="00CE4C8C" w:rsidRPr="00221CA2" w:rsidTr="003E0B56">
        <w:trPr>
          <w:trHeight w:val="260"/>
        </w:trPr>
        <w:tc>
          <w:tcPr>
            <w:tcW w:w="3376" w:type="dxa"/>
            <w:noWrap/>
            <w:hideMark/>
          </w:tcPr>
          <w:p w:rsidR="00CE4C8C" w:rsidRPr="00CE4C8C" w:rsidRDefault="00CE4C8C" w:rsidP="003E0B56">
            <w:pPr>
              <w:rPr>
                <w:rFonts w:ascii="Arial" w:hAnsi="Arial" w:cs="Arial"/>
                <w:i/>
                <w:sz w:val="20"/>
              </w:rPr>
            </w:pPr>
            <w:r w:rsidRPr="00CE4C8C">
              <w:rPr>
                <w:rFonts w:ascii="Arial" w:hAnsi="Arial" w:cs="Arial"/>
                <w:i/>
                <w:sz w:val="20"/>
              </w:rPr>
              <w:t>PRIMA</w:t>
            </w:r>
          </w:p>
        </w:tc>
        <w:tc>
          <w:tcPr>
            <w:tcW w:w="3012" w:type="dxa"/>
            <w:noWrap/>
          </w:tcPr>
          <w:p w:rsidR="00CE4C8C" w:rsidRPr="00CE4C8C" w:rsidRDefault="00EB298A" w:rsidP="003E0B56">
            <w:pPr>
              <w:rPr>
                <w:rFonts w:ascii="Arial" w:hAnsi="Arial" w:cs="Arial"/>
                <w:i/>
                <w:sz w:val="20"/>
              </w:rPr>
            </w:pPr>
            <w:r>
              <w:rPr>
                <w:rFonts w:ascii="Arial" w:hAnsi="Arial" w:cs="Arial"/>
                <w:i/>
                <w:sz w:val="20"/>
              </w:rPr>
              <w:t>$1´473.080</w:t>
            </w:r>
          </w:p>
        </w:tc>
      </w:tr>
      <w:tr w:rsidR="00CE4C8C" w:rsidRPr="00221CA2" w:rsidTr="003E0B56">
        <w:trPr>
          <w:trHeight w:val="260"/>
        </w:trPr>
        <w:tc>
          <w:tcPr>
            <w:tcW w:w="3376" w:type="dxa"/>
            <w:noWrap/>
            <w:hideMark/>
          </w:tcPr>
          <w:p w:rsidR="00CE4C8C" w:rsidRPr="00CE4C8C" w:rsidRDefault="00CE4C8C" w:rsidP="003E0B56">
            <w:pPr>
              <w:rPr>
                <w:rFonts w:ascii="Arial" w:hAnsi="Arial" w:cs="Arial"/>
                <w:i/>
                <w:sz w:val="20"/>
              </w:rPr>
            </w:pPr>
            <w:r w:rsidRPr="00CE4C8C">
              <w:rPr>
                <w:rFonts w:ascii="Arial" w:hAnsi="Arial" w:cs="Arial"/>
                <w:i/>
                <w:sz w:val="20"/>
              </w:rPr>
              <w:t>VACACIONES</w:t>
            </w:r>
          </w:p>
        </w:tc>
        <w:tc>
          <w:tcPr>
            <w:tcW w:w="3012" w:type="dxa"/>
            <w:noWrap/>
          </w:tcPr>
          <w:p w:rsidR="00CE4C8C" w:rsidRPr="00CE4C8C" w:rsidRDefault="00EB298A" w:rsidP="003E0B56">
            <w:pPr>
              <w:rPr>
                <w:rFonts w:ascii="Arial" w:hAnsi="Arial" w:cs="Arial"/>
                <w:i/>
                <w:sz w:val="20"/>
              </w:rPr>
            </w:pPr>
            <w:r>
              <w:rPr>
                <w:rFonts w:ascii="Arial" w:hAnsi="Arial" w:cs="Arial"/>
                <w:i/>
                <w:sz w:val="20"/>
              </w:rPr>
              <w:t>$   665.893</w:t>
            </w:r>
          </w:p>
        </w:tc>
      </w:tr>
      <w:tr w:rsidR="00CE4C8C" w:rsidRPr="00221CA2" w:rsidTr="003E0B56">
        <w:trPr>
          <w:trHeight w:val="260"/>
        </w:trPr>
        <w:tc>
          <w:tcPr>
            <w:tcW w:w="3376" w:type="dxa"/>
            <w:noWrap/>
            <w:hideMark/>
          </w:tcPr>
          <w:p w:rsidR="00CE4C8C" w:rsidRPr="00CE4C8C" w:rsidRDefault="00CE4C8C" w:rsidP="003E0B56">
            <w:pPr>
              <w:rPr>
                <w:rFonts w:ascii="Arial" w:hAnsi="Arial" w:cs="Arial"/>
                <w:i/>
                <w:sz w:val="20"/>
              </w:rPr>
            </w:pPr>
            <w:r w:rsidRPr="00CE4C8C">
              <w:rPr>
                <w:rFonts w:ascii="Arial" w:hAnsi="Arial" w:cs="Arial"/>
                <w:i/>
                <w:sz w:val="20"/>
              </w:rPr>
              <w:t xml:space="preserve">TOTAL </w:t>
            </w:r>
          </w:p>
        </w:tc>
        <w:tc>
          <w:tcPr>
            <w:tcW w:w="3012" w:type="dxa"/>
            <w:noWrap/>
          </w:tcPr>
          <w:p w:rsidR="00CE4C8C" w:rsidRPr="00CE4C8C" w:rsidRDefault="00EB298A" w:rsidP="003E0B56">
            <w:pPr>
              <w:rPr>
                <w:rFonts w:ascii="Arial" w:hAnsi="Arial" w:cs="Arial"/>
                <w:i/>
                <w:sz w:val="20"/>
              </w:rPr>
            </w:pPr>
            <w:r>
              <w:rPr>
                <w:rFonts w:ascii="Arial" w:hAnsi="Arial" w:cs="Arial"/>
                <w:i/>
                <w:sz w:val="20"/>
              </w:rPr>
              <w:t>$3´742.510</w:t>
            </w:r>
          </w:p>
        </w:tc>
      </w:tr>
    </w:tbl>
    <w:p w:rsidR="00CE4C8C" w:rsidRPr="00221CA2" w:rsidRDefault="00CE4C8C" w:rsidP="00CE4C8C">
      <w:pPr>
        <w:rPr>
          <w:rFonts w:ascii="Arial" w:hAnsi="Arial" w:cs="Arial"/>
          <w:b/>
          <w:sz w:val="22"/>
          <w:szCs w:val="22"/>
          <w:lang w:val="es-CO"/>
        </w:rPr>
      </w:pPr>
    </w:p>
    <w:p w:rsidR="00CE4C8C" w:rsidRPr="00221CA2" w:rsidRDefault="00CE4C8C" w:rsidP="00CE4C8C">
      <w:pPr>
        <w:rPr>
          <w:rFonts w:ascii="Arial" w:hAnsi="Arial" w:cs="Arial"/>
          <w:b/>
          <w:sz w:val="22"/>
          <w:szCs w:val="22"/>
          <w:lang w:val="es-CO"/>
        </w:rPr>
      </w:pPr>
    </w:p>
    <w:p w:rsidR="00CE4C8C" w:rsidRDefault="00CE4C8C" w:rsidP="00CE4C8C">
      <w:pPr>
        <w:spacing w:line="276" w:lineRule="auto"/>
        <w:ind w:left="283" w:right="283"/>
        <w:jc w:val="both"/>
        <w:rPr>
          <w:rFonts w:ascii="Arial" w:hAnsi="Arial" w:cs="Arial"/>
          <w:i/>
          <w:sz w:val="22"/>
          <w:szCs w:val="22"/>
        </w:rPr>
      </w:pPr>
    </w:p>
    <w:p w:rsidR="00CE4C8C" w:rsidRDefault="00CE4C8C" w:rsidP="00CE4C8C">
      <w:pPr>
        <w:spacing w:line="276" w:lineRule="auto"/>
        <w:ind w:left="283" w:right="283"/>
        <w:jc w:val="both"/>
        <w:rPr>
          <w:rFonts w:ascii="Arial" w:hAnsi="Arial" w:cs="Arial"/>
          <w:i/>
          <w:sz w:val="22"/>
          <w:szCs w:val="22"/>
        </w:rPr>
      </w:pPr>
    </w:p>
    <w:p w:rsidR="00CE4C8C" w:rsidRPr="00CE4C8C" w:rsidRDefault="00CE4C8C" w:rsidP="00CE4C8C">
      <w:pPr>
        <w:spacing w:line="276" w:lineRule="auto"/>
        <w:ind w:left="283" w:right="283"/>
        <w:jc w:val="both"/>
        <w:rPr>
          <w:rFonts w:ascii="Arial" w:hAnsi="Arial" w:cs="Arial"/>
          <w:i/>
          <w:sz w:val="22"/>
          <w:szCs w:val="22"/>
        </w:rPr>
      </w:pPr>
    </w:p>
    <w:p w:rsidR="00CE4C8C" w:rsidRDefault="00CE4C8C" w:rsidP="00614FEC">
      <w:pPr>
        <w:spacing w:line="276" w:lineRule="auto"/>
        <w:ind w:left="283" w:right="283"/>
        <w:jc w:val="both"/>
        <w:rPr>
          <w:rFonts w:ascii="Arial" w:hAnsi="Arial" w:cs="Arial"/>
          <w:i/>
          <w:sz w:val="22"/>
          <w:szCs w:val="22"/>
        </w:rPr>
      </w:pPr>
      <w:r>
        <w:rPr>
          <w:rFonts w:ascii="Arial" w:hAnsi="Arial" w:cs="Arial"/>
          <w:i/>
          <w:sz w:val="22"/>
          <w:szCs w:val="22"/>
        </w:rPr>
        <w:t xml:space="preserve"> </w:t>
      </w:r>
    </w:p>
    <w:p w:rsidR="00CE4C8C" w:rsidRDefault="00CE4C8C" w:rsidP="00614FEC">
      <w:pPr>
        <w:spacing w:line="276" w:lineRule="auto"/>
        <w:ind w:left="283" w:right="283"/>
        <w:jc w:val="both"/>
        <w:rPr>
          <w:rFonts w:ascii="Arial" w:hAnsi="Arial" w:cs="Arial"/>
          <w:i/>
          <w:sz w:val="22"/>
          <w:szCs w:val="22"/>
        </w:rPr>
      </w:pPr>
    </w:p>
    <w:p w:rsidR="00F93312" w:rsidRDefault="00F93312" w:rsidP="00614FEC">
      <w:pPr>
        <w:spacing w:line="276" w:lineRule="auto"/>
        <w:ind w:left="283" w:right="283"/>
        <w:jc w:val="both"/>
        <w:rPr>
          <w:rFonts w:ascii="Arial" w:hAnsi="Arial" w:cs="Arial"/>
          <w:i/>
          <w:sz w:val="22"/>
          <w:szCs w:val="22"/>
        </w:rPr>
      </w:pPr>
    </w:p>
    <w:p w:rsidR="00CE4C8C" w:rsidRPr="00CE4C8C" w:rsidRDefault="00CE4C8C" w:rsidP="00CE4C8C">
      <w:pPr>
        <w:pStyle w:val="Textopredeterminado"/>
        <w:ind w:left="283" w:right="283"/>
        <w:jc w:val="both"/>
        <w:rPr>
          <w:rFonts w:ascii="Arial" w:hAnsi="Arial" w:cs="Arial"/>
          <w:i/>
          <w:sz w:val="22"/>
          <w:szCs w:val="22"/>
          <w:lang w:val="es-CO"/>
        </w:rPr>
      </w:pPr>
      <w:r>
        <w:rPr>
          <w:rFonts w:ascii="Arial" w:hAnsi="Arial" w:cs="Arial"/>
          <w:i/>
          <w:sz w:val="22"/>
          <w:szCs w:val="22"/>
        </w:rPr>
        <w:t>TERCERO</w:t>
      </w:r>
      <w:r w:rsidRPr="00CE4C8C">
        <w:rPr>
          <w:rFonts w:ascii="Arial" w:hAnsi="Arial" w:cs="Arial"/>
          <w:i/>
          <w:sz w:val="22"/>
          <w:szCs w:val="22"/>
        </w:rPr>
        <w:t xml:space="preserve">: </w:t>
      </w:r>
      <w:r>
        <w:rPr>
          <w:rFonts w:ascii="Arial" w:hAnsi="Arial" w:cs="Arial"/>
          <w:i/>
          <w:sz w:val="22"/>
          <w:szCs w:val="22"/>
          <w:lang w:val="es-CO"/>
        </w:rPr>
        <w:t>CO</w:t>
      </w:r>
      <w:r w:rsidRPr="00CE4C8C">
        <w:rPr>
          <w:rFonts w:ascii="Arial" w:hAnsi="Arial" w:cs="Arial"/>
          <w:i/>
          <w:sz w:val="22"/>
          <w:szCs w:val="22"/>
          <w:lang w:val="es-CO"/>
        </w:rPr>
        <w:t>NDENA</w:t>
      </w:r>
      <w:r>
        <w:rPr>
          <w:rFonts w:ascii="Arial" w:hAnsi="Arial" w:cs="Arial"/>
          <w:i/>
          <w:sz w:val="22"/>
          <w:szCs w:val="22"/>
          <w:lang w:val="es-CO"/>
        </w:rPr>
        <w:t>R</w:t>
      </w:r>
      <w:r w:rsidRPr="00CE4C8C">
        <w:rPr>
          <w:rFonts w:ascii="Arial" w:hAnsi="Arial" w:cs="Arial"/>
          <w:i/>
          <w:sz w:val="22"/>
          <w:szCs w:val="22"/>
          <w:lang w:val="es-CO"/>
        </w:rPr>
        <w:t xml:space="preserve"> </w:t>
      </w:r>
      <w:r>
        <w:rPr>
          <w:rFonts w:ascii="Arial" w:hAnsi="Arial" w:cs="Arial"/>
          <w:i/>
          <w:sz w:val="22"/>
          <w:szCs w:val="22"/>
        </w:rPr>
        <w:t>al señor JOSE RODOLFO MONSALVE HERNÁNDEZ</w:t>
      </w:r>
      <w:r w:rsidRPr="00CE4C8C">
        <w:rPr>
          <w:rFonts w:ascii="Arial" w:hAnsi="Arial" w:cs="Arial"/>
          <w:i/>
          <w:sz w:val="22"/>
          <w:szCs w:val="22"/>
        </w:rPr>
        <w:t xml:space="preserve"> a pagar a favor del señor FEDERMAN DE JESÚS QUIRAMA GIRALDO, dentro de los diez (10) días siguientes a la ejecutoria de esta decisión</w:t>
      </w:r>
      <w:r>
        <w:rPr>
          <w:rFonts w:ascii="Arial" w:hAnsi="Arial" w:cs="Arial"/>
          <w:i/>
          <w:sz w:val="22"/>
          <w:szCs w:val="22"/>
        </w:rPr>
        <w:t xml:space="preserve"> </w:t>
      </w:r>
      <w:r w:rsidRPr="00CE4C8C">
        <w:rPr>
          <w:rFonts w:ascii="Arial" w:hAnsi="Arial" w:cs="Arial"/>
          <w:i/>
          <w:sz w:val="22"/>
          <w:szCs w:val="22"/>
          <w:lang w:val="es-CO"/>
        </w:rPr>
        <w:t>por concepto de indemnización moratoria de que trata el artículo 65 del Código Sustantivo del Trabajo, la suma de $</w:t>
      </w:r>
      <w:r w:rsidR="00EB298A">
        <w:rPr>
          <w:rFonts w:ascii="Arial" w:hAnsi="Arial" w:cs="Arial"/>
          <w:i/>
          <w:sz w:val="22"/>
          <w:szCs w:val="22"/>
          <w:lang w:val="es-CO"/>
        </w:rPr>
        <w:t xml:space="preserve">´16´971.462 </w:t>
      </w:r>
      <w:r w:rsidRPr="00CE4C8C">
        <w:rPr>
          <w:rFonts w:ascii="Arial" w:hAnsi="Arial" w:cs="Arial"/>
          <w:i/>
          <w:sz w:val="22"/>
          <w:szCs w:val="22"/>
          <w:lang w:val="es-CO"/>
        </w:rPr>
        <w:t>y, a partir del 2</w:t>
      </w:r>
      <w:r>
        <w:rPr>
          <w:rFonts w:ascii="Arial" w:hAnsi="Arial" w:cs="Arial"/>
          <w:i/>
          <w:sz w:val="22"/>
          <w:szCs w:val="22"/>
          <w:lang w:val="es-CO"/>
        </w:rPr>
        <w:t>1</w:t>
      </w:r>
      <w:r w:rsidRPr="00CE4C8C">
        <w:rPr>
          <w:rFonts w:ascii="Arial" w:hAnsi="Arial" w:cs="Arial"/>
          <w:i/>
          <w:sz w:val="22"/>
          <w:szCs w:val="22"/>
          <w:lang w:val="es-CO"/>
        </w:rPr>
        <w:t xml:space="preserve"> de septiembre del 2017 intereses moratorios a la tasa máxima legal de créditos de libre asignación certificados por la Superintendencia Financiera, sobre las cesantías, intereses a las cesantías, primas. </w:t>
      </w:r>
    </w:p>
    <w:p w:rsidR="00CE4C8C" w:rsidRDefault="00CE4C8C" w:rsidP="00614FEC">
      <w:pPr>
        <w:spacing w:line="276" w:lineRule="auto"/>
        <w:ind w:left="283" w:right="283"/>
        <w:jc w:val="both"/>
        <w:rPr>
          <w:rFonts w:ascii="Arial" w:hAnsi="Arial" w:cs="Arial"/>
          <w:i/>
          <w:sz w:val="22"/>
          <w:szCs w:val="22"/>
        </w:rPr>
      </w:pPr>
    </w:p>
    <w:p w:rsidR="00CE4C8C" w:rsidRDefault="004E6A3E" w:rsidP="00614FEC">
      <w:pPr>
        <w:spacing w:line="276" w:lineRule="auto"/>
        <w:ind w:left="283" w:right="283"/>
        <w:jc w:val="both"/>
        <w:rPr>
          <w:rFonts w:ascii="Arial" w:hAnsi="Arial" w:cs="Arial"/>
          <w:i/>
          <w:sz w:val="22"/>
          <w:szCs w:val="22"/>
        </w:rPr>
      </w:pPr>
      <w:r>
        <w:rPr>
          <w:rFonts w:ascii="Arial" w:hAnsi="Arial" w:cs="Arial"/>
          <w:i/>
          <w:sz w:val="22"/>
          <w:szCs w:val="22"/>
        </w:rPr>
        <w:t xml:space="preserve">CUARTO: </w:t>
      </w:r>
      <w:r w:rsidR="002738E1">
        <w:rPr>
          <w:rFonts w:ascii="Arial" w:hAnsi="Arial" w:cs="Arial"/>
          <w:i/>
          <w:sz w:val="22"/>
          <w:szCs w:val="22"/>
        </w:rPr>
        <w:t>ABSOLVER al señor DARIO JIMENEZ SALAZAR de todas y cada una de las pretensiones de la demanda.</w:t>
      </w:r>
    </w:p>
    <w:p w:rsidR="002738E1" w:rsidRDefault="002738E1" w:rsidP="00614FEC">
      <w:pPr>
        <w:spacing w:line="276" w:lineRule="auto"/>
        <w:ind w:left="283" w:right="283"/>
        <w:jc w:val="both"/>
        <w:rPr>
          <w:rFonts w:ascii="Arial" w:hAnsi="Arial" w:cs="Arial"/>
          <w:i/>
          <w:sz w:val="22"/>
          <w:szCs w:val="22"/>
        </w:rPr>
      </w:pPr>
    </w:p>
    <w:p w:rsidR="00331980" w:rsidRPr="006F503C" w:rsidRDefault="002738E1" w:rsidP="00331980">
      <w:pPr>
        <w:spacing w:line="276" w:lineRule="auto"/>
        <w:ind w:left="283" w:right="283"/>
        <w:jc w:val="both"/>
        <w:rPr>
          <w:rFonts w:ascii="Arial" w:hAnsi="Arial" w:cs="Arial"/>
          <w:i/>
          <w:sz w:val="22"/>
          <w:szCs w:val="22"/>
        </w:rPr>
      </w:pPr>
      <w:r w:rsidRPr="006F503C">
        <w:rPr>
          <w:rFonts w:ascii="Arial" w:hAnsi="Arial" w:cs="Arial"/>
          <w:i/>
          <w:sz w:val="22"/>
          <w:szCs w:val="22"/>
        </w:rPr>
        <w:t>QUINTO: DECLARAR solidariamente responsable al Servicio Nacional de Aprendizaje –SENA- de las condenas impuestas a José Rodolfo Monsalve Hernández</w:t>
      </w:r>
      <w:r w:rsidR="00331980" w:rsidRPr="006F503C">
        <w:rPr>
          <w:rFonts w:ascii="Arial" w:hAnsi="Arial" w:cs="Arial"/>
          <w:i/>
          <w:sz w:val="22"/>
          <w:szCs w:val="22"/>
        </w:rPr>
        <w:t>.</w:t>
      </w:r>
    </w:p>
    <w:p w:rsidR="00331980" w:rsidRPr="006F503C" w:rsidRDefault="00331980" w:rsidP="00331980">
      <w:pPr>
        <w:spacing w:line="276" w:lineRule="auto"/>
        <w:ind w:left="283" w:right="283"/>
        <w:jc w:val="both"/>
        <w:rPr>
          <w:rFonts w:ascii="Arial" w:hAnsi="Arial" w:cs="Arial"/>
          <w:i/>
          <w:sz w:val="22"/>
          <w:szCs w:val="22"/>
        </w:rPr>
      </w:pPr>
    </w:p>
    <w:p w:rsidR="000504E3" w:rsidRDefault="00331980" w:rsidP="002738E1">
      <w:pPr>
        <w:spacing w:line="276" w:lineRule="auto"/>
        <w:ind w:left="283" w:right="283"/>
        <w:jc w:val="both"/>
        <w:rPr>
          <w:rFonts w:ascii="Arial" w:hAnsi="Arial" w:cs="Arial"/>
          <w:i/>
          <w:sz w:val="22"/>
          <w:szCs w:val="22"/>
        </w:rPr>
      </w:pPr>
      <w:r w:rsidRPr="006F503C">
        <w:rPr>
          <w:rFonts w:ascii="Arial" w:hAnsi="Arial" w:cs="Arial"/>
          <w:i/>
          <w:sz w:val="22"/>
          <w:szCs w:val="22"/>
        </w:rPr>
        <w:t xml:space="preserve">SEXTO: CONDENAR </w:t>
      </w:r>
      <w:r w:rsidR="002738E1" w:rsidRPr="006F503C">
        <w:rPr>
          <w:rFonts w:ascii="Arial" w:hAnsi="Arial" w:cs="Arial"/>
          <w:i/>
          <w:sz w:val="22"/>
          <w:szCs w:val="22"/>
        </w:rPr>
        <w:t>a la Aseguradora Solidaria de Colombia Entidad Cooperativa al pago de las obligaciones por las que debe responder el SENA como solidario</w:t>
      </w:r>
      <w:r w:rsidR="000504E3">
        <w:rPr>
          <w:rFonts w:ascii="Arial" w:hAnsi="Arial" w:cs="Arial"/>
          <w:i/>
          <w:sz w:val="22"/>
          <w:szCs w:val="22"/>
        </w:rPr>
        <w:t xml:space="preserve"> y que se detallan a continuación, causadas dentro de la </w:t>
      </w:r>
      <w:r w:rsidR="002738E1" w:rsidRPr="006F503C">
        <w:rPr>
          <w:rFonts w:ascii="Arial" w:hAnsi="Arial" w:cs="Arial"/>
          <w:i/>
          <w:sz w:val="22"/>
          <w:szCs w:val="22"/>
        </w:rPr>
        <w:t>vigencia del contrato de prestación de servicios Nº 0615 de 2015</w:t>
      </w:r>
      <w:r w:rsidR="000504E3">
        <w:rPr>
          <w:rFonts w:ascii="Arial" w:hAnsi="Arial" w:cs="Arial"/>
          <w:i/>
          <w:sz w:val="22"/>
          <w:szCs w:val="22"/>
        </w:rPr>
        <w:t>, que lo fue entre el 06/02/2015 y el 01/05/2016,</w:t>
      </w:r>
      <w:r w:rsidR="002738E1" w:rsidRPr="006F503C">
        <w:rPr>
          <w:rFonts w:ascii="Arial" w:hAnsi="Arial" w:cs="Arial"/>
          <w:i/>
          <w:sz w:val="22"/>
          <w:szCs w:val="22"/>
        </w:rPr>
        <w:t xml:space="preserve"> celebrado </w:t>
      </w:r>
      <w:r w:rsidR="000504E3">
        <w:rPr>
          <w:rFonts w:ascii="Arial" w:hAnsi="Arial" w:cs="Arial"/>
          <w:i/>
          <w:sz w:val="22"/>
          <w:szCs w:val="22"/>
        </w:rPr>
        <w:t xml:space="preserve">con </w:t>
      </w:r>
      <w:r w:rsidR="002738E1" w:rsidRPr="006F503C">
        <w:rPr>
          <w:rFonts w:ascii="Arial" w:hAnsi="Arial" w:cs="Arial"/>
          <w:i/>
          <w:sz w:val="22"/>
          <w:szCs w:val="22"/>
        </w:rPr>
        <w:t>el señor J</w:t>
      </w:r>
      <w:r w:rsidR="000504E3">
        <w:rPr>
          <w:rFonts w:ascii="Arial" w:hAnsi="Arial" w:cs="Arial"/>
          <w:i/>
          <w:sz w:val="22"/>
          <w:szCs w:val="22"/>
        </w:rPr>
        <w:t>osé Rodolfo Monsalve Hernández</w:t>
      </w:r>
      <w:r w:rsidR="000F7436">
        <w:rPr>
          <w:rFonts w:ascii="Arial" w:hAnsi="Arial" w:cs="Arial"/>
          <w:i/>
          <w:sz w:val="22"/>
          <w:szCs w:val="22"/>
        </w:rPr>
        <w:t>:</w:t>
      </w:r>
    </w:p>
    <w:p w:rsidR="000504E3" w:rsidRDefault="000504E3" w:rsidP="000504E3">
      <w:pPr>
        <w:spacing w:line="276" w:lineRule="auto"/>
        <w:ind w:left="283" w:right="283"/>
        <w:rPr>
          <w:rFonts w:ascii="Arial" w:hAnsi="Arial" w:cs="Arial"/>
          <w:i/>
          <w:sz w:val="22"/>
          <w:szCs w:val="22"/>
        </w:rPr>
      </w:pPr>
    </w:p>
    <w:tbl>
      <w:tblPr>
        <w:tblStyle w:val="Tablaconcuadrcula"/>
        <w:tblpPr w:leftFromText="141" w:rightFromText="141" w:vertAnchor="text" w:horzAnchor="page" w:tblpX="3312" w:tblpY="113"/>
        <w:tblW w:w="0" w:type="auto"/>
        <w:tblLook w:val="04A0" w:firstRow="1" w:lastRow="0" w:firstColumn="1" w:lastColumn="0" w:noHBand="0" w:noVBand="1"/>
      </w:tblPr>
      <w:tblGrid>
        <w:gridCol w:w="3376"/>
        <w:gridCol w:w="3012"/>
      </w:tblGrid>
      <w:tr w:rsidR="000504E3" w:rsidRPr="00221CA2" w:rsidTr="003E0B56">
        <w:trPr>
          <w:trHeight w:val="260"/>
        </w:trPr>
        <w:tc>
          <w:tcPr>
            <w:tcW w:w="6388" w:type="dxa"/>
            <w:gridSpan w:val="2"/>
            <w:noWrap/>
          </w:tcPr>
          <w:p w:rsidR="000504E3" w:rsidRPr="00CE4C8C" w:rsidRDefault="000504E3" w:rsidP="003E0B56">
            <w:pPr>
              <w:jc w:val="center"/>
              <w:rPr>
                <w:rFonts w:ascii="Arial" w:hAnsi="Arial" w:cs="Arial"/>
                <w:i/>
                <w:sz w:val="20"/>
              </w:rPr>
            </w:pPr>
            <w:r>
              <w:rPr>
                <w:rFonts w:ascii="Arial" w:hAnsi="Arial" w:cs="Arial"/>
                <w:i/>
                <w:sz w:val="20"/>
              </w:rPr>
              <w:t>PRESTACIONES SOCIALES 06/02</w:t>
            </w:r>
            <w:r w:rsidR="00FC7A36">
              <w:rPr>
                <w:rFonts w:ascii="Arial" w:hAnsi="Arial" w:cs="Arial"/>
                <w:i/>
                <w:sz w:val="20"/>
              </w:rPr>
              <w:t>/</w:t>
            </w:r>
            <w:r>
              <w:rPr>
                <w:rFonts w:ascii="Arial" w:hAnsi="Arial" w:cs="Arial"/>
                <w:i/>
                <w:sz w:val="20"/>
              </w:rPr>
              <w:t>2015 AL  30/04/2015</w:t>
            </w:r>
          </w:p>
        </w:tc>
      </w:tr>
      <w:tr w:rsidR="000504E3" w:rsidRPr="00221CA2" w:rsidTr="003E0B56">
        <w:trPr>
          <w:trHeight w:val="260"/>
        </w:trPr>
        <w:tc>
          <w:tcPr>
            <w:tcW w:w="3376" w:type="dxa"/>
            <w:noWrap/>
            <w:hideMark/>
          </w:tcPr>
          <w:p w:rsidR="000504E3" w:rsidRPr="00CE4C8C" w:rsidRDefault="000504E3" w:rsidP="003E0B56">
            <w:pPr>
              <w:rPr>
                <w:rFonts w:ascii="Arial" w:hAnsi="Arial" w:cs="Arial"/>
                <w:i/>
                <w:sz w:val="20"/>
              </w:rPr>
            </w:pPr>
            <w:r w:rsidRPr="00CE4C8C">
              <w:rPr>
                <w:rFonts w:ascii="Arial" w:hAnsi="Arial" w:cs="Arial"/>
                <w:i/>
                <w:sz w:val="20"/>
              </w:rPr>
              <w:t>CESANTÍAS</w:t>
            </w:r>
          </w:p>
        </w:tc>
        <w:tc>
          <w:tcPr>
            <w:tcW w:w="3012" w:type="dxa"/>
            <w:noWrap/>
          </w:tcPr>
          <w:p w:rsidR="000504E3" w:rsidRPr="00CE4C8C" w:rsidRDefault="00EB298A" w:rsidP="003E0B56">
            <w:pPr>
              <w:rPr>
                <w:rFonts w:ascii="Arial" w:hAnsi="Arial" w:cs="Arial"/>
                <w:i/>
                <w:sz w:val="20"/>
              </w:rPr>
            </w:pPr>
            <w:r>
              <w:rPr>
                <w:rFonts w:ascii="Arial" w:hAnsi="Arial" w:cs="Arial"/>
                <w:i/>
                <w:sz w:val="20"/>
              </w:rPr>
              <w:t>$184.437</w:t>
            </w:r>
          </w:p>
        </w:tc>
      </w:tr>
      <w:tr w:rsidR="000504E3" w:rsidRPr="00221CA2" w:rsidTr="003E0B56">
        <w:trPr>
          <w:trHeight w:val="260"/>
        </w:trPr>
        <w:tc>
          <w:tcPr>
            <w:tcW w:w="3376" w:type="dxa"/>
            <w:noWrap/>
            <w:hideMark/>
          </w:tcPr>
          <w:p w:rsidR="000504E3" w:rsidRPr="00CE4C8C" w:rsidRDefault="000504E3" w:rsidP="003E0B56">
            <w:pPr>
              <w:rPr>
                <w:rFonts w:ascii="Arial" w:hAnsi="Arial" w:cs="Arial"/>
                <w:i/>
                <w:sz w:val="20"/>
              </w:rPr>
            </w:pPr>
            <w:r w:rsidRPr="00CE4C8C">
              <w:rPr>
                <w:rFonts w:ascii="Arial" w:hAnsi="Arial" w:cs="Arial"/>
                <w:i/>
                <w:sz w:val="20"/>
              </w:rPr>
              <w:t>INTERESES A LAS CESANTÍAS</w:t>
            </w:r>
          </w:p>
        </w:tc>
        <w:tc>
          <w:tcPr>
            <w:tcW w:w="3012" w:type="dxa"/>
            <w:noWrap/>
          </w:tcPr>
          <w:p w:rsidR="000504E3" w:rsidRPr="00CE4C8C" w:rsidRDefault="00EB298A" w:rsidP="003E0B56">
            <w:pPr>
              <w:rPr>
                <w:rFonts w:ascii="Arial" w:hAnsi="Arial" w:cs="Arial"/>
                <w:i/>
                <w:sz w:val="20"/>
              </w:rPr>
            </w:pPr>
            <w:r>
              <w:rPr>
                <w:rFonts w:ascii="Arial" w:hAnsi="Arial" w:cs="Arial"/>
                <w:i/>
                <w:sz w:val="20"/>
              </w:rPr>
              <w:t>$    5.226</w:t>
            </w:r>
          </w:p>
        </w:tc>
      </w:tr>
      <w:tr w:rsidR="000504E3" w:rsidRPr="00221CA2" w:rsidTr="003E0B56">
        <w:trPr>
          <w:trHeight w:val="260"/>
        </w:trPr>
        <w:tc>
          <w:tcPr>
            <w:tcW w:w="3376" w:type="dxa"/>
            <w:noWrap/>
            <w:hideMark/>
          </w:tcPr>
          <w:p w:rsidR="000504E3" w:rsidRPr="00CE4C8C" w:rsidRDefault="000504E3" w:rsidP="003E0B56">
            <w:pPr>
              <w:rPr>
                <w:rFonts w:ascii="Arial" w:hAnsi="Arial" w:cs="Arial"/>
                <w:i/>
                <w:sz w:val="20"/>
              </w:rPr>
            </w:pPr>
            <w:r w:rsidRPr="00CE4C8C">
              <w:rPr>
                <w:rFonts w:ascii="Arial" w:hAnsi="Arial" w:cs="Arial"/>
                <w:i/>
                <w:sz w:val="20"/>
              </w:rPr>
              <w:t>PRIMA</w:t>
            </w:r>
          </w:p>
        </w:tc>
        <w:tc>
          <w:tcPr>
            <w:tcW w:w="3012" w:type="dxa"/>
            <w:noWrap/>
          </w:tcPr>
          <w:p w:rsidR="000504E3" w:rsidRPr="00CE4C8C" w:rsidRDefault="00EB298A" w:rsidP="003E0B56">
            <w:pPr>
              <w:rPr>
                <w:rFonts w:ascii="Arial" w:hAnsi="Arial" w:cs="Arial"/>
                <w:i/>
                <w:sz w:val="20"/>
              </w:rPr>
            </w:pPr>
            <w:r>
              <w:rPr>
                <w:rFonts w:ascii="Arial" w:hAnsi="Arial" w:cs="Arial"/>
                <w:i/>
                <w:sz w:val="20"/>
              </w:rPr>
              <w:t>$184.437</w:t>
            </w:r>
          </w:p>
        </w:tc>
      </w:tr>
      <w:tr w:rsidR="000504E3" w:rsidRPr="00221CA2" w:rsidTr="003E0B56">
        <w:trPr>
          <w:trHeight w:val="260"/>
        </w:trPr>
        <w:tc>
          <w:tcPr>
            <w:tcW w:w="3376" w:type="dxa"/>
            <w:noWrap/>
            <w:hideMark/>
          </w:tcPr>
          <w:p w:rsidR="000504E3" w:rsidRPr="00CE4C8C" w:rsidRDefault="000504E3" w:rsidP="003E0B56">
            <w:pPr>
              <w:rPr>
                <w:rFonts w:ascii="Arial" w:hAnsi="Arial" w:cs="Arial"/>
                <w:i/>
                <w:sz w:val="20"/>
              </w:rPr>
            </w:pPr>
            <w:r w:rsidRPr="00CE4C8C">
              <w:rPr>
                <w:rFonts w:ascii="Arial" w:hAnsi="Arial" w:cs="Arial"/>
                <w:i/>
                <w:sz w:val="20"/>
              </w:rPr>
              <w:t xml:space="preserve">TOTAL </w:t>
            </w:r>
          </w:p>
        </w:tc>
        <w:tc>
          <w:tcPr>
            <w:tcW w:w="3012" w:type="dxa"/>
            <w:noWrap/>
          </w:tcPr>
          <w:p w:rsidR="000504E3" w:rsidRPr="00CE4C8C" w:rsidRDefault="00EB298A" w:rsidP="003E0B56">
            <w:pPr>
              <w:rPr>
                <w:rFonts w:ascii="Arial" w:hAnsi="Arial" w:cs="Arial"/>
                <w:i/>
                <w:sz w:val="20"/>
              </w:rPr>
            </w:pPr>
            <w:r>
              <w:rPr>
                <w:rFonts w:ascii="Arial" w:hAnsi="Arial" w:cs="Arial"/>
                <w:i/>
                <w:sz w:val="20"/>
              </w:rPr>
              <w:t>$374.100</w:t>
            </w:r>
          </w:p>
        </w:tc>
      </w:tr>
    </w:tbl>
    <w:p w:rsidR="000504E3" w:rsidRPr="00221CA2" w:rsidRDefault="000504E3" w:rsidP="000504E3">
      <w:pPr>
        <w:rPr>
          <w:rFonts w:ascii="Arial" w:hAnsi="Arial" w:cs="Arial"/>
          <w:b/>
          <w:sz w:val="22"/>
          <w:szCs w:val="22"/>
          <w:lang w:val="es-CO"/>
        </w:rPr>
      </w:pPr>
    </w:p>
    <w:p w:rsidR="000504E3" w:rsidRPr="00221CA2" w:rsidRDefault="000504E3" w:rsidP="000504E3">
      <w:pPr>
        <w:rPr>
          <w:rFonts w:ascii="Arial" w:hAnsi="Arial" w:cs="Arial"/>
          <w:b/>
          <w:sz w:val="22"/>
          <w:szCs w:val="22"/>
          <w:lang w:val="es-CO"/>
        </w:rPr>
      </w:pPr>
    </w:p>
    <w:p w:rsidR="000504E3" w:rsidRDefault="000504E3" w:rsidP="000504E3">
      <w:pPr>
        <w:spacing w:line="276" w:lineRule="auto"/>
        <w:ind w:left="283" w:right="283"/>
        <w:jc w:val="both"/>
        <w:rPr>
          <w:rFonts w:ascii="Arial" w:hAnsi="Arial" w:cs="Arial"/>
          <w:i/>
          <w:sz w:val="22"/>
          <w:szCs w:val="22"/>
        </w:rPr>
      </w:pPr>
    </w:p>
    <w:p w:rsidR="000504E3" w:rsidRDefault="000504E3" w:rsidP="000504E3">
      <w:pPr>
        <w:spacing w:line="276" w:lineRule="auto"/>
        <w:ind w:left="283" w:right="283"/>
        <w:jc w:val="both"/>
        <w:rPr>
          <w:rFonts w:ascii="Arial" w:hAnsi="Arial" w:cs="Arial"/>
          <w:i/>
          <w:sz w:val="22"/>
          <w:szCs w:val="22"/>
        </w:rPr>
      </w:pPr>
    </w:p>
    <w:p w:rsidR="000504E3" w:rsidRPr="00CE4C8C" w:rsidRDefault="000504E3" w:rsidP="000504E3">
      <w:pPr>
        <w:spacing w:line="276" w:lineRule="auto"/>
        <w:ind w:left="283" w:right="283"/>
        <w:jc w:val="both"/>
        <w:rPr>
          <w:rFonts w:ascii="Arial" w:hAnsi="Arial" w:cs="Arial"/>
          <w:i/>
          <w:sz w:val="22"/>
          <w:szCs w:val="22"/>
        </w:rPr>
      </w:pPr>
    </w:p>
    <w:p w:rsidR="000504E3" w:rsidRDefault="000504E3" w:rsidP="000504E3">
      <w:pPr>
        <w:spacing w:line="276" w:lineRule="auto"/>
        <w:ind w:left="283" w:right="283"/>
        <w:jc w:val="both"/>
        <w:rPr>
          <w:rFonts w:ascii="Arial" w:hAnsi="Arial" w:cs="Arial"/>
          <w:i/>
          <w:sz w:val="22"/>
          <w:szCs w:val="22"/>
        </w:rPr>
      </w:pPr>
      <w:r>
        <w:rPr>
          <w:rFonts w:ascii="Arial" w:hAnsi="Arial" w:cs="Arial"/>
          <w:i/>
          <w:sz w:val="22"/>
          <w:szCs w:val="22"/>
        </w:rPr>
        <w:t xml:space="preserve"> </w:t>
      </w:r>
    </w:p>
    <w:p w:rsidR="000504E3" w:rsidRDefault="000504E3" w:rsidP="000504E3">
      <w:pPr>
        <w:spacing w:line="276" w:lineRule="auto"/>
        <w:ind w:left="283" w:right="283"/>
        <w:jc w:val="both"/>
        <w:rPr>
          <w:rFonts w:ascii="Arial" w:hAnsi="Arial" w:cs="Arial"/>
          <w:i/>
          <w:sz w:val="22"/>
          <w:szCs w:val="22"/>
        </w:rPr>
      </w:pPr>
    </w:p>
    <w:p w:rsidR="000F7436" w:rsidRDefault="000F7436" w:rsidP="000F7436">
      <w:pPr>
        <w:spacing w:line="276" w:lineRule="auto"/>
        <w:ind w:left="283" w:right="283"/>
        <w:jc w:val="both"/>
        <w:rPr>
          <w:rFonts w:ascii="Arial" w:hAnsi="Arial" w:cs="Arial"/>
          <w:i/>
          <w:sz w:val="22"/>
          <w:szCs w:val="22"/>
        </w:rPr>
      </w:pPr>
      <w:r>
        <w:rPr>
          <w:rFonts w:ascii="Arial" w:hAnsi="Arial" w:cs="Arial"/>
          <w:i/>
          <w:sz w:val="22"/>
          <w:szCs w:val="22"/>
        </w:rPr>
        <w:t>Así como la condena contenida en el numeral tercero de esta decisión, teniendo en cuenta</w:t>
      </w:r>
      <w:r w:rsidRPr="006F503C">
        <w:rPr>
          <w:rFonts w:ascii="Arial" w:hAnsi="Arial" w:cs="Arial"/>
          <w:i/>
          <w:sz w:val="22"/>
          <w:szCs w:val="22"/>
        </w:rPr>
        <w:t xml:space="preserve"> el límite de su cobertura.</w:t>
      </w:r>
    </w:p>
    <w:p w:rsidR="000504E3" w:rsidRPr="006F503C" w:rsidRDefault="000504E3" w:rsidP="002738E1">
      <w:pPr>
        <w:spacing w:line="276" w:lineRule="auto"/>
        <w:ind w:left="283" w:right="283"/>
        <w:jc w:val="both"/>
        <w:rPr>
          <w:rFonts w:ascii="Arial" w:hAnsi="Arial" w:cs="Arial"/>
          <w:i/>
          <w:sz w:val="22"/>
          <w:szCs w:val="22"/>
        </w:rPr>
      </w:pPr>
    </w:p>
    <w:p w:rsidR="00331980" w:rsidRPr="006F503C" w:rsidRDefault="00331980" w:rsidP="002738E1">
      <w:pPr>
        <w:spacing w:line="276" w:lineRule="auto"/>
        <w:ind w:left="283" w:right="283"/>
        <w:jc w:val="both"/>
        <w:rPr>
          <w:rFonts w:ascii="Arial" w:hAnsi="Arial" w:cs="Arial"/>
          <w:i/>
          <w:sz w:val="22"/>
          <w:szCs w:val="22"/>
        </w:rPr>
      </w:pPr>
      <w:r w:rsidRPr="006F503C">
        <w:rPr>
          <w:rFonts w:ascii="Arial" w:hAnsi="Arial" w:cs="Arial"/>
          <w:i/>
          <w:sz w:val="22"/>
          <w:szCs w:val="22"/>
        </w:rPr>
        <w:lastRenderedPageBreak/>
        <w:t xml:space="preserve">SÉPTIMO: DECLARAR </w:t>
      </w:r>
      <w:r w:rsidR="002738E1" w:rsidRPr="006F503C">
        <w:rPr>
          <w:rFonts w:ascii="Arial" w:hAnsi="Arial" w:cs="Arial"/>
          <w:i/>
          <w:sz w:val="22"/>
          <w:szCs w:val="22"/>
        </w:rPr>
        <w:t>parcialmente probada la excepción de “cobro de lo no debido” propuesta por la llamada en garantía</w:t>
      </w:r>
      <w:r w:rsidR="00F93312">
        <w:rPr>
          <w:rFonts w:ascii="Arial" w:hAnsi="Arial" w:cs="Arial"/>
          <w:i/>
          <w:sz w:val="22"/>
          <w:szCs w:val="22"/>
        </w:rPr>
        <w:t xml:space="preserve"> y la de prescripción propuesta por el SENA respecto de los derechos generados con anterioridad al 13/06/2013, por lo mencionado </w:t>
      </w:r>
    </w:p>
    <w:p w:rsidR="00331980" w:rsidRDefault="00331980" w:rsidP="002738E1">
      <w:pPr>
        <w:spacing w:line="276" w:lineRule="auto"/>
        <w:ind w:left="283" w:right="283"/>
        <w:jc w:val="both"/>
        <w:rPr>
          <w:rFonts w:cs="Arial"/>
          <w:szCs w:val="28"/>
        </w:rPr>
      </w:pPr>
    </w:p>
    <w:p w:rsidR="001D0156" w:rsidRDefault="00843406" w:rsidP="002738E1">
      <w:pPr>
        <w:spacing w:line="276" w:lineRule="auto"/>
        <w:ind w:left="283" w:right="283"/>
        <w:jc w:val="both"/>
        <w:rPr>
          <w:rFonts w:ascii="Arial" w:hAnsi="Arial" w:cs="Arial"/>
          <w:i/>
          <w:sz w:val="22"/>
          <w:szCs w:val="22"/>
        </w:rPr>
      </w:pPr>
      <w:r w:rsidRPr="001D0156">
        <w:rPr>
          <w:rFonts w:ascii="Arial" w:hAnsi="Arial" w:cs="Arial"/>
          <w:i/>
          <w:sz w:val="22"/>
          <w:szCs w:val="22"/>
        </w:rPr>
        <w:t xml:space="preserve">OCTAVO: </w:t>
      </w:r>
      <w:r w:rsidR="001D0156">
        <w:rPr>
          <w:rFonts w:ascii="Arial" w:hAnsi="Arial" w:cs="Arial"/>
          <w:i/>
          <w:sz w:val="22"/>
          <w:szCs w:val="22"/>
        </w:rPr>
        <w:t>NEGAR las demás pretensiones de la demanda.</w:t>
      </w:r>
    </w:p>
    <w:p w:rsidR="001D0156" w:rsidRDefault="001D0156" w:rsidP="002738E1">
      <w:pPr>
        <w:spacing w:line="276" w:lineRule="auto"/>
        <w:ind w:left="283" w:right="283"/>
        <w:jc w:val="both"/>
        <w:rPr>
          <w:rFonts w:ascii="Arial" w:hAnsi="Arial" w:cs="Arial"/>
          <w:i/>
          <w:sz w:val="22"/>
          <w:szCs w:val="22"/>
        </w:rPr>
      </w:pPr>
    </w:p>
    <w:p w:rsidR="002738E1" w:rsidRPr="001D0156" w:rsidRDefault="001D0156" w:rsidP="002738E1">
      <w:pPr>
        <w:spacing w:line="276" w:lineRule="auto"/>
        <w:ind w:left="283" w:right="283"/>
        <w:jc w:val="both"/>
        <w:rPr>
          <w:rFonts w:ascii="Arial" w:hAnsi="Arial" w:cs="Arial"/>
          <w:i/>
          <w:sz w:val="22"/>
          <w:szCs w:val="22"/>
        </w:rPr>
      </w:pPr>
      <w:r>
        <w:rPr>
          <w:rFonts w:ascii="Arial" w:hAnsi="Arial" w:cs="Arial"/>
          <w:i/>
          <w:sz w:val="22"/>
          <w:szCs w:val="22"/>
        </w:rPr>
        <w:t xml:space="preserve">NOVENO: </w:t>
      </w:r>
      <w:r w:rsidR="00343721" w:rsidRPr="001D0156">
        <w:rPr>
          <w:rFonts w:ascii="Arial" w:hAnsi="Arial" w:cs="Arial"/>
          <w:i/>
          <w:sz w:val="22"/>
          <w:szCs w:val="22"/>
        </w:rPr>
        <w:t xml:space="preserve">CONDENAR en </w:t>
      </w:r>
      <w:r w:rsidR="002738E1" w:rsidRPr="001D0156">
        <w:rPr>
          <w:rFonts w:ascii="Arial" w:hAnsi="Arial" w:cs="Arial"/>
          <w:i/>
          <w:sz w:val="22"/>
          <w:szCs w:val="22"/>
        </w:rPr>
        <w:t xml:space="preserve">costas </w:t>
      </w:r>
      <w:r w:rsidRPr="001D0156">
        <w:rPr>
          <w:rFonts w:ascii="Arial" w:hAnsi="Arial" w:cs="Arial"/>
          <w:i/>
          <w:sz w:val="22"/>
          <w:szCs w:val="22"/>
        </w:rPr>
        <w:t xml:space="preserve">a los codemandados José Rodolfo Monsalve Hernández y Servicio Nacional de Aprendizaje –SENA-  y a favor del demandante en un 80% de las causadas y a la Aseguradora Solidaria de Colombia Entidad Cooperativa y a favor del SENA, en un 30% de las que se causen. </w:t>
      </w:r>
    </w:p>
    <w:p w:rsidR="004E6A3E" w:rsidRPr="001D0156" w:rsidRDefault="004E6A3E" w:rsidP="00614FEC">
      <w:pPr>
        <w:spacing w:line="276" w:lineRule="auto"/>
        <w:ind w:left="283" w:right="283"/>
        <w:jc w:val="both"/>
        <w:rPr>
          <w:rFonts w:ascii="Arial" w:hAnsi="Arial" w:cs="Arial"/>
          <w:i/>
          <w:sz w:val="22"/>
          <w:szCs w:val="22"/>
        </w:rPr>
      </w:pPr>
    </w:p>
    <w:p w:rsidR="001D0156" w:rsidRDefault="005C16E9" w:rsidP="001D0156">
      <w:pPr>
        <w:autoSpaceDE w:val="0"/>
        <w:autoSpaceDN w:val="0"/>
        <w:adjustRightInd w:val="0"/>
        <w:spacing w:line="276" w:lineRule="auto"/>
        <w:jc w:val="both"/>
        <w:rPr>
          <w:rFonts w:ascii="Arial" w:hAnsi="Arial" w:cs="Arial"/>
          <w:szCs w:val="28"/>
          <w:lang w:eastAsia="en-US"/>
        </w:rPr>
      </w:pPr>
      <w:r w:rsidRPr="00FA188B">
        <w:rPr>
          <w:rFonts w:ascii="Arial" w:hAnsi="Arial" w:cs="Arial"/>
          <w:b/>
          <w:color w:val="000000"/>
          <w:szCs w:val="16"/>
          <w:lang w:val="es-ES"/>
        </w:rPr>
        <w:t>SEGUNDO</w:t>
      </w:r>
      <w:r w:rsidR="0054434A">
        <w:rPr>
          <w:rFonts w:ascii="Arial" w:hAnsi="Arial" w:cs="Arial"/>
          <w:b/>
          <w:color w:val="000000"/>
          <w:szCs w:val="16"/>
          <w:lang w:val="es-ES"/>
        </w:rPr>
        <w:t>:</w:t>
      </w:r>
      <w:r w:rsidR="00DA2C72">
        <w:rPr>
          <w:rFonts w:ascii="Arial" w:hAnsi="Arial" w:cs="Arial"/>
          <w:b/>
          <w:color w:val="000000"/>
          <w:szCs w:val="16"/>
          <w:lang w:val="es-ES"/>
        </w:rPr>
        <w:t xml:space="preserve"> </w:t>
      </w:r>
      <w:r w:rsidR="00E105D6">
        <w:rPr>
          <w:rFonts w:ascii="Arial" w:hAnsi="Arial" w:cs="Arial"/>
          <w:b/>
          <w:color w:val="000000"/>
          <w:szCs w:val="16"/>
          <w:lang w:val="es-ES"/>
        </w:rPr>
        <w:t xml:space="preserve">Sin lugar a condena </w:t>
      </w:r>
      <w:r w:rsidR="0054434A">
        <w:rPr>
          <w:rFonts w:ascii="Arial" w:hAnsi="Arial" w:cs="Arial"/>
          <w:color w:val="000000"/>
          <w:szCs w:val="16"/>
          <w:lang w:val="es-ES"/>
        </w:rPr>
        <w:t>en</w:t>
      </w:r>
      <w:r w:rsidR="00624E31">
        <w:rPr>
          <w:rFonts w:ascii="Arial" w:hAnsi="Arial" w:cs="Arial"/>
          <w:b/>
          <w:color w:val="000000"/>
          <w:szCs w:val="16"/>
          <w:lang w:val="es-ES"/>
        </w:rPr>
        <w:t xml:space="preserve"> </w:t>
      </w:r>
      <w:r w:rsidR="00646FBC">
        <w:rPr>
          <w:rFonts w:ascii="Arial" w:hAnsi="Arial" w:cs="Arial"/>
          <w:color w:val="000000"/>
          <w:szCs w:val="16"/>
          <w:lang w:val="es-ES"/>
        </w:rPr>
        <w:t>costas</w:t>
      </w:r>
      <w:r w:rsidR="00624E31">
        <w:rPr>
          <w:rFonts w:ascii="Arial" w:hAnsi="Arial" w:cs="Arial"/>
          <w:color w:val="000000"/>
          <w:szCs w:val="16"/>
          <w:lang w:val="es-ES"/>
        </w:rPr>
        <w:t xml:space="preserve"> en esta instancia</w:t>
      </w:r>
      <w:r w:rsidR="001D0156">
        <w:rPr>
          <w:rFonts w:ascii="Arial" w:hAnsi="Arial" w:cs="Arial"/>
          <w:szCs w:val="28"/>
          <w:lang w:eastAsia="en-US"/>
        </w:rPr>
        <w:t xml:space="preserve"> por lo </w:t>
      </w:r>
      <w:r w:rsidR="00E105D6">
        <w:rPr>
          <w:rFonts w:ascii="Arial" w:hAnsi="Arial" w:cs="Arial"/>
          <w:szCs w:val="28"/>
          <w:lang w:eastAsia="en-US"/>
        </w:rPr>
        <w:t>mencionado en la parte motiva</w:t>
      </w:r>
      <w:r w:rsidR="001D0156">
        <w:rPr>
          <w:rFonts w:ascii="Arial" w:hAnsi="Arial" w:cs="Arial"/>
          <w:szCs w:val="28"/>
          <w:lang w:eastAsia="en-US"/>
        </w:rPr>
        <w:t>.</w:t>
      </w:r>
    </w:p>
    <w:p w:rsidR="001D0156" w:rsidRDefault="001D0156" w:rsidP="0054434A">
      <w:pPr>
        <w:autoSpaceDE w:val="0"/>
        <w:autoSpaceDN w:val="0"/>
        <w:adjustRightInd w:val="0"/>
        <w:spacing w:line="276" w:lineRule="auto"/>
        <w:jc w:val="both"/>
        <w:rPr>
          <w:rFonts w:ascii="Arial" w:hAnsi="Arial" w:cs="Arial"/>
          <w:szCs w:val="28"/>
          <w:lang w:eastAsia="en-US"/>
        </w:rPr>
      </w:pPr>
    </w:p>
    <w:p w:rsidR="005C16E9" w:rsidRDefault="005C16E9" w:rsidP="005C16E9">
      <w:pPr>
        <w:autoSpaceDE w:val="0"/>
        <w:autoSpaceDN w:val="0"/>
        <w:adjustRightInd w:val="0"/>
        <w:spacing w:line="276" w:lineRule="auto"/>
        <w:jc w:val="both"/>
        <w:rPr>
          <w:rFonts w:ascii="Arial" w:hAnsi="Arial" w:cs="Arial"/>
          <w:szCs w:val="24"/>
          <w:lang w:val="es-ES"/>
        </w:rPr>
      </w:pPr>
      <w:r w:rsidRPr="00FA188B">
        <w:rPr>
          <w:rFonts w:ascii="Arial" w:hAnsi="Arial" w:cs="Arial"/>
          <w:szCs w:val="24"/>
          <w:lang w:val="es-ES"/>
        </w:rPr>
        <w:t>Notificación surtida en estrados.</w:t>
      </w:r>
    </w:p>
    <w:p w:rsidR="005C16E9" w:rsidRPr="00FA188B" w:rsidRDefault="005C16E9" w:rsidP="005C16E9">
      <w:pPr>
        <w:autoSpaceDE w:val="0"/>
        <w:autoSpaceDN w:val="0"/>
        <w:adjustRightInd w:val="0"/>
        <w:spacing w:line="276" w:lineRule="auto"/>
        <w:jc w:val="both"/>
        <w:rPr>
          <w:rFonts w:ascii="Arial" w:hAnsi="Arial" w:cs="Arial"/>
          <w:szCs w:val="24"/>
          <w:lang w:val="es-ES"/>
        </w:rPr>
      </w:pPr>
    </w:p>
    <w:p w:rsidR="005C16E9" w:rsidRPr="00FA188B" w:rsidRDefault="005C16E9" w:rsidP="005C16E9">
      <w:pPr>
        <w:spacing w:line="276" w:lineRule="auto"/>
        <w:contextualSpacing/>
        <w:jc w:val="both"/>
        <w:rPr>
          <w:rFonts w:ascii="Arial" w:eastAsiaTheme="minorHAnsi" w:hAnsi="Arial" w:cs="Arial"/>
          <w:szCs w:val="24"/>
        </w:rPr>
      </w:pPr>
      <w:r w:rsidRPr="00FA188B">
        <w:rPr>
          <w:rFonts w:ascii="Arial" w:eastAsiaTheme="minorHAnsi" w:hAnsi="Arial" w:cs="Arial"/>
          <w:szCs w:val="24"/>
        </w:rPr>
        <w:t>No siendo otro el objeto de la presente audiencia, se eleva y firma esta acta por las personas que han intervenido.</w:t>
      </w:r>
    </w:p>
    <w:p w:rsidR="005C16E9" w:rsidRPr="00FA188B" w:rsidRDefault="005C16E9" w:rsidP="005C16E9">
      <w:pPr>
        <w:widowControl w:val="0"/>
        <w:autoSpaceDE w:val="0"/>
        <w:autoSpaceDN w:val="0"/>
        <w:adjustRightInd w:val="0"/>
        <w:spacing w:line="276" w:lineRule="auto"/>
        <w:contextualSpacing/>
        <w:jc w:val="both"/>
        <w:rPr>
          <w:rFonts w:ascii="Arial" w:hAnsi="Arial" w:cs="Arial"/>
          <w:szCs w:val="24"/>
        </w:rPr>
      </w:pPr>
    </w:p>
    <w:p w:rsidR="005C16E9" w:rsidRPr="00FA188B" w:rsidRDefault="005C16E9" w:rsidP="005C16E9">
      <w:pPr>
        <w:widowControl w:val="0"/>
        <w:autoSpaceDE w:val="0"/>
        <w:autoSpaceDN w:val="0"/>
        <w:adjustRightInd w:val="0"/>
        <w:spacing w:line="276" w:lineRule="auto"/>
        <w:contextualSpacing/>
        <w:jc w:val="both"/>
        <w:rPr>
          <w:rFonts w:ascii="Arial" w:hAnsi="Arial" w:cs="Arial"/>
          <w:szCs w:val="24"/>
        </w:rPr>
      </w:pPr>
      <w:r w:rsidRPr="00FA188B">
        <w:rPr>
          <w:rFonts w:ascii="Arial" w:hAnsi="Arial" w:cs="Arial"/>
          <w:szCs w:val="24"/>
        </w:rPr>
        <w:t>Quienes integran la Sala,</w:t>
      </w:r>
    </w:p>
    <w:p w:rsidR="005C16E9" w:rsidRPr="00FA188B" w:rsidRDefault="005C16E9" w:rsidP="005C16E9">
      <w:pPr>
        <w:spacing w:line="276" w:lineRule="auto"/>
        <w:rPr>
          <w:rFonts w:ascii="Arial" w:eastAsiaTheme="minorHAnsi" w:hAnsi="Arial" w:cs="Arial"/>
          <w:szCs w:val="24"/>
          <w:lang w:eastAsia="en-US"/>
        </w:rPr>
      </w:pPr>
    </w:p>
    <w:p w:rsidR="005C16E9" w:rsidRDefault="005C16E9" w:rsidP="005C16E9">
      <w:pPr>
        <w:spacing w:line="276" w:lineRule="auto"/>
        <w:jc w:val="center"/>
        <w:rPr>
          <w:rFonts w:ascii="Arial" w:eastAsiaTheme="minorHAnsi" w:hAnsi="Arial" w:cs="Arial"/>
          <w:b/>
          <w:szCs w:val="24"/>
          <w:lang w:val="es-ES" w:eastAsia="en-US"/>
        </w:rPr>
      </w:pPr>
    </w:p>
    <w:p w:rsidR="002E62A7" w:rsidRPr="00FA188B" w:rsidRDefault="00FB1D2E" w:rsidP="005C16E9">
      <w:pPr>
        <w:spacing w:line="276" w:lineRule="auto"/>
        <w:jc w:val="center"/>
        <w:rPr>
          <w:rFonts w:ascii="Arial" w:eastAsiaTheme="minorHAnsi" w:hAnsi="Arial" w:cs="Arial"/>
          <w:b/>
          <w:szCs w:val="24"/>
          <w:lang w:val="es-ES" w:eastAsia="en-US"/>
        </w:rPr>
      </w:pPr>
      <w:r>
        <w:rPr>
          <w:rFonts w:ascii="Arial" w:eastAsiaTheme="minorHAnsi" w:hAnsi="Arial" w:cs="Arial"/>
          <w:b/>
          <w:szCs w:val="24"/>
          <w:lang w:val="es-ES" w:eastAsia="en-US"/>
        </w:rPr>
        <w:t xml:space="preserve">  </w:t>
      </w:r>
    </w:p>
    <w:p w:rsidR="005C16E9" w:rsidRPr="00FA188B" w:rsidRDefault="005C16E9" w:rsidP="005C16E9">
      <w:pPr>
        <w:spacing w:line="276" w:lineRule="auto"/>
        <w:jc w:val="center"/>
        <w:rPr>
          <w:rFonts w:ascii="Arial" w:eastAsiaTheme="minorHAnsi" w:hAnsi="Arial" w:cs="Arial"/>
          <w:b/>
          <w:szCs w:val="24"/>
          <w:lang w:val="es-ES" w:eastAsia="en-US"/>
        </w:rPr>
      </w:pPr>
      <w:r w:rsidRPr="00FA188B">
        <w:rPr>
          <w:rFonts w:ascii="Arial" w:eastAsiaTheme="minorHAnsi" w:hAnsi="Arial" w:cs="Arial"/>
          <w:b/>
          <w:szCs w:val="24"/>
          <w:lang w:val="es-ES" w:eastAsia="en-US"/>
        </w:rPr>
        <w:t>OLGA LUCÍA HOYOS SEPÚLVEDA</w:t>
      </w:r>
    </w:p>
    <w:p w:rsidR="005C16E9" w:rsidRPr="00FA188B" w:rsidRDefault="005C16E9" w:rsidP="005C16E9">
      <w:pPr>
        <w:spacing w:line="276" w:lineRule="auto"/>
        <w:jc w:val="center"/>
        <w:rPr>
          <w:rFonts w:ascii="Arial" w:eastAsiaTheme="minorHAnsi" w:hAnsi="Arial" w:cs="Arial"/>
          <w:szCs w:val="24"/>
          <w:lang w:val="es-ES" w:eastAsia="en-US"/>
        </w:rPr>
      </w:pPr>
      <w:r w:rsidRPr="00FA188B">
        <w:rPr>
          <w:rFonts w:ascii="Arial" w:eastAsiaTheme="minorHAnsi" w:hAnsi="Arial" w:cs="Arial"/>
          <w:szCs w:val="24"/>
          <w:lang w:val="es-ES" w:eastAsia="en-US"/>
        </w:rPr>
        <w:t>Magistrada Ponente</w:t>
      </w:r>
    </w:p>
    <w:p w:rsidR="005C16E9" w:rsidRPr="00FA188B" w:rsidRDefault="005C16E9" w:rsidP="005C16E9">
      <w:pPr>
        <w:spacing w:line="276" w:lineRule="auto"/>
        <w:ind w:firstLine="900"/>
        <w:jc w:val="center"/>
        <w:rPr>
          <w:rFonts w:ascii="Arial" w:hAnsi="Arial" w:cs="Arial"/>
          <w:b/>
          <w:szCs w:val="24"/>
          <w:lang w:val="es-ES"/>
        </w:rPr>
      </w:pPr>
    </w:p>
    <w:p w:rsidR="005C16E9" w:rsidRPr="00FA188B" w:rsidRDefault="005C16E9" w:rsidP="005C16E9">
      <w:pPr>
        <w:spacing w:line="276" w:lineRule="auto"/>
        <w:jc w:val="both"/>
        <w:rPr>
          <w:rFonts w:ascii="Arial" w:hAnsi="Arial" w:cs="Arial"/>
          <w:b/>
          <w:bCs/>
          <w:iCs/>
          <w:sz w:val="23"/>
          <w:szCs w:val="23"/>
          <w:lang w:val="es-ES"/>
        </w:rPr>
      </w:pPr>
    </w:p>
    <w:p w:rsidR="005C16E9" w:rsidRDefault="005C16E9" w:rsidP="005C16E9">
      <w:pPr>
        <w:spacing w:line="276" w:lineRule="auto"/>
        <w:jc w:val="both"/>
        <w:rPr>
          <w:rFonts w:ascii="Arial" w:hAnsi="Arial" w:cs="Arial"/>
          <w:b/>
          <w:bCs/>
          <w:iCs/>
          <w:sz w:val="23"/>
          <w:szCs w:val="23"/>
          <w:lang w:val="es-ES"/>
        </w:rPr>
      </w:pPr>
    </w:p>
    <w:p w:rsidR="005C16E9" w:rsidRPr="00FA188B" w:rsidRDefault="005C16E9" w:rsidP="005C16E9">
      <w:pPr>
        <w:spacing w:line="276" w:lineRule="auto"/>
        <w:jc w:val="both"/>
        <w:rPr>
          <w:rFonts w:ascii="Arial" w:hAnsi="Arial" w:cs="Arial"/>
          <w:sz w:val="23"/>
          <w:szCs w:val="23"/>
          <w:lang w:val="es-ES"/>
        </w:rPr>
      </w:pPr>
      <w:r w:rsidRPr="00FA188B">
        <w:rPr>
          <w:rFonts w:ascii="Arial" w:hAnsi="Arial" w:cs="Arial"/>
          <w:b/>
          <w:bCs/>
          <w:iCs/>
          <w:sz w:val="23"/>
          <w:szCs w:val="23"/>
          <w:lang w:val="es-ES"/>
        </w:rPr>
        <w:t>JULIO CÉSAR SALAZAR MUÑOZ</w:t>
      </w:r>
      <w:r w:rsidRPr="00FA188B">
        <w:rPr>
          <w:rFonts w:ascii="Arial" w:hAnsi="Arial" w:cs="Arial"/>
          <w:sz w:val="23"/>
          <w:szCs w:val="23"/>
          <w:lang w:val="es-ES"/>
        </w:rPr>
        <w:tab/>
      </w:r>
      <w:r w:rsidR="00646FBC">
        <w:rPr>
          <w:rFonts w:ascii="Arial" w:hAnsi="Arial" w:cs="Arial"/>
          <w:b/>
          <w:bCs/>
          <w:iCs/>
          <w:sz w:val="23"/>
          <w:szCs w:val="23"/>
          <w:lang w:val="es-ES"/>
        </w:rPr>
        <w:t>FRANCISCO JAVIE TAMAYO TABARES</w:t>
      </w:r>
    </w:p>
    <w:p w:rsidR="00424FA5" w:rsidRDefault="005C16E9" w:rsidP="00003348">
      <w:pPr>
        <w:spacing w:line="276" w:lineRule="auto"/>
        <w:jc w:val="both"/>
        <w:rPr>
          <w:rFonts w:ascii="Arial" w:hAnsi="Arial" w:cs="Arial"/>
          <w:sz w:val="23"/>
          <w:szCs w:val="23"/>
          <w:lang w:val="es-ES"/>
        </w:rPr>
      </w:pPr>
      <w:r w:rsidRPr="00FA188B">
        <w:rPr>
          <w:rFonts w:ascii="Arial" w:hAnsi="Arial" w:cs="Arial"/>
          <w:sz w:val="23"/>
          <w:szCs w:val="23"/>
          <w:lang w:val="es-ES"/>
        </w:rPr>
        <w:t xml:space="preserve">                   Magistrado                                               </w:t>
      </w:r>
      <w:r w:rsidR="00646FBC">
        <w:rPr>
          <w:rFonts w:ascii="Arial" w:hAnsi="Arial" w:cs="Arial"/>
          <w:sz w:val="23"/>
          <w:szCs w:val="23"/>
          <w:lang w:val="es-ES"/>
        </w:rPr>
        <w:t xml:space="preserve">         Magistrado</w:t>
      </w:r>
    </w:p>
    <w:p w:rsidR="001513DB" w:rsidRDefault="00604568" w:rsidP="00003348">
      <w:pPr>
        <w:spacing w:line="276" w:lineRule="auto"/>
        <w:jc w:val="both"/>
        <w:rPr>
          <w:rFonts w:ascii="Arial" w:hAnsi="Arial" w:cs="Arial"/>
          <w:b/>
          <w:sz w:val="23"/>
          <w:szCs w:val="23"/>
          <w:u w:val="single"/>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t xml:space="preserve">        </w:t>
      </w:r>
      <w:r w:rsidR="008D6460">
        <w:rPr>
          <w:rFonts w:ascii="Arial" w:hAnsi="Arial" w:cs="Arial"/>
          <w:sz w:val="23"/>
          <w:szCs w:val="23"/>
          <w:lang w:val="es-ES"/>
        </w:rPr>
        <w:t>(Ausencia justificada)</w:t>
      </w:r>
      <w:bookmarkStart w:id="0" w:name="_GoBack"/>
      <w:bookmarkEnd w:id="0"/>
    </w:p>
    <w:sectPr w:rsidR="001513DB" w:rsidSect="00C64B93">
      <w:headerReference w:type="default" r:id="rId9"/>
      <w:footerReference w:type="even" r:id="rId10"/>
      <w:footerReference w:type="default" r:id="rId11"/>
      <w:pgSz w:w="12240" w:h="18720"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B63" w:rsidRDefault="00AD2B63" w:rsidP="00226D5F">
      <w:r>
        <w:separator/>
      </w:r>
    </w:p>
  </w:endnote>
  <w:endnote w:type="continuationSeparator" w:id="0">
    <w:p w:rsidR="00AD2B63" w:rsidRDefault="00AD2B63"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A89" w:rsidRDefault="003F0A89"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F0A89" w:rsidRDefault="003F0A89"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A89" w:rsidRPr="00C64B93" w:rsidRDefault="003F0A89" w:rsidP="00B131F4">
    <w:pPr>
      <w:pStyle w:val="Piedepgina"/>
      <w:framePr w:wrap="around" w:vAnchor="text" w:hAnchor="margin" w:xAlign="right" w:y="1"/>
      <w:rPr>
        <w:rStyle w:val="Nmerodepgina"/>
        <w:rFonts w:ascii="Arial" w:hAnsi="Arial" w:cs="Arial"/>
        <w:sz w:val="20"/>
      </w:rPr>
    </w:pPr>
    <w:r w:rsidRPr="00C64B93">
      <w:rPr>
        <w:rStyle w:val="Nmerodepgina"/>
        <w:rFonts w:ascii="Arial" w:hAnsi="Arial" w:cs="Arial"/>
        <w:sz w:val="20"/>
      </w:rPr>
      <w:fldChar w:fldCharType="begin"/>
    </w:r>
    <w:r w:rsidRPr="00C64B93">
      <w:rPr>
        <w:rStyle w:val="Nmerodepgina"/>
        <w:rFonts w:ascii="Arial" w:hAnsi="Arial" w:cs="Arial"/>
        <w:sz w:val="20"/>
      </w:rPr>
      <w:instrText xml:space="preserve">PAGE  </w:instrText>
    </w:r>
    <w:r w:rsidRPr="00C64B93">
      <w:rPr>
        <w:rStyle w:val="Nmerodepgina"/>
        <w:rFonts w:ascii="Arial" w:hAnsi="Arial" w:cs="Arial"/>
        <w:sz w:val="20"/>
      </w:rPr>
      <w:fldChar w:fldCharType="separate"/>
    </w:r>
    <w:r w:rsidR="00E66FA1">
      <w:rPr>
        <w:rStyle w:val="Nmerodepgina"/>
        <w:rFonts w:ascii="Arial" w:hAnsi="Arial" w:cs="Arial"/>
        <w:noProof/>
        <w:sz w:val="20"/>
      </w:rPr>
      <w:t>14</w:t>
    </w:r>
    <w:r w:rsidRPr="00C64B93">
      <w:rPr>
        <w:rStyle w:val="Nmerodepgina"/>
        <w:rFonts w:ascii="Arial" w:hAnsi="Arial" w:cs="Arial"/>
        <w:sz w:val="20"/>
      </w:rPr>
      <w:fldChar w:fldCharType="end"/>
    </w:r>
  </w:p>
  <w:p w:rsidR="003F0A89" w:rsidRDefault="003F0A89" w:rsidP="00C64B9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B63" w:rsidRDefault="00AD2B63" w:rsidP="00226D5F">
      <w:r>
        <w:separator/>
      </w:r>
    </w:p>
  </w:footnote>
  <w:footnote w:type="continuationSeparator" w:id="0">
    <w:p w:rsidR="00AD2B63" w:rsidRDefault="00AD2B63" w:rsidP="00226D5F">
      <w:r>
        <w:continuationSeparator/>
      </w:r>
    </w:p>
  </w:footnote>
  <w:footnote w:id="1">
    <w:p w:rsidR="003F0A89" w:rsidRPr="00AA1139" w:rsidRDefault="003F0A89" w:rsidP="009E0104">
      <w:pPr>
        <w:shd w:val="clear" w:color="auto" w:fill="FFFFFF"/>
        <w:jc w:val="both"/>
        <w:rPr>
          <w:rFonts w:ascii="Arial" w:hAnsi="Arial" w:cs="Arial"/>
          <w:sz w:val="18"/>
          <w:szCs w:val="16"/>
          <w:lang w:val="es-CO"/>
        </w:rPr>
      </w:pPr>
      <w:r w:rsidRPr="00AA1139">
        <w:rPr>
          <w:rStyle w:val="Refdenotaalpie"/>
          <w:rFonts w:ascii="Arial" w:hAnsi="Arial" w:cs="Arial"/>
          <w:sz w:val="18"/>
          <w:szCs w:val="16"/>
        </w:rPr>
        <w:footnoteRef/>
      </w:r>
      <w:r w:rsidRPr="00AA1139">
        <w:rPr>
          <w:rFonts w:ascii="Arial" w:hAnsi="Arial" w:cs="Arial"/>
          <w:color w:val="000000"/>
          <w:sz w:val="18"/>
          <w:szCs w:val="16"/>
          <w:lang w:val="es-ES"/>
        </w:rPr>
        <w:t>CSJ. SCL. Sentencia del 17-04-2012. Radicación 38255. M.P. Jorge Mario Burgos Ruíz y del 06-03-2013. Radicación 39050. M.P. Carlos Ernesto Molina Monsalve.</w:t>
      </w:r>
    </w:p>
  </w:footnote>
  <w:footnote w:id="2">
    <w:p w:rsidR="003F0A89" w:rsidRPr="00AA1139" w:rsidRDefault="003F0A89" w:rsidP="009E0104">
      <w:pPr>
        <w:pStyle w:val="Textonotapie"/>
        <w:rPr>
          <w:rFonts w:ascii="Arial" w:hAnsi="Arial" w:cs="Arial"/>
          <w:sz w:val="18"/>
          <w:szCs w:val="16"/>
          <w:lang w:val="es-CO"/>
        </w:rPr>
      </w:pPr>
      <w:r w:rsidRPr="00AA1139">
        <w:rPr>
          <w:rStyle w:val="Refdenotaalpie"/>
          <w:rFonts w:ascii="Arial" w:hAnsi="Arial" w:cs="Arial"/>
          <w:sz w:val="18"/>
          <w:szCs w:val="16"/>
        </w:rPr>
        <w:footnoteRef/>
      </w:r>
      <w:r w:rsidRPr="00AA1139">
        <w:rPr>
          <w:rFonts w:ascii="Arial" w:hAnsi="Arial" w:cs="Arial"/>
          <w:sz w:val="18"/>
          <w:szCs w:val="16"/>
        </w:rPr>
        <w:t xml:space="preserve"> </w:t>
      </w:r>
      <w:r w:rsidRPr="00AA1139">
        <w:rPr>
          <w:rFonts w:ascii="Arial" w:hAnsi="Arial" w:cs="Arial"/>
          <w:color w:val="000000"/>
          <w:sz w:val="18"/>
          <w:szCs w:val="16"/>
          <w:lang w:val="es-ES"/>
        </w:rPr>
        <w:t xml:space="preserve">CSJ SCL. </w:t>
      </w:r>
      <w:r w:rsidRPr="00AA1139">
        <w:rPr>
          <w:rFonts w:ascii="Arial" w:hAnsi="Arial" w:cs="Arial"/>
          <w:sz w:val="18"/>
          <w:szCs w:val="16"/>
          <w:lang w:val="es-CO"/>
        </w:rPr>
        <w:t>Sentencia de 01-06-2016. Radicado 49730. M.P. Fernando Castillo Cadena.</w:t>
      </w:r>
    </w:p>
  </w:footnote>
  <w:footnote w:id="3">
    <w:p w:rsidR="003F0A89" w:rsidRPr="00AA1139" w:rsidRDefault="003F0A89" w:rsidP="009E0104">
      <w:pPr>
        <w:pStyle w:val="Textonotapie"/>
        <w:jc w:val="both"/>
        <w:rPr>
          <w:rFonts w:ascii="Arial" w:hAnsi="Arial" w:cs="Arial"/>
          <w:sz w:val="18"/>
          <w:szCs w:val="16"/>
        </w:rPr>
      </w:pPr>
      <w:r w:rsidRPr="00AA1139">
        <w:rPr>
          <w:rStyle w:val="Refdenotaalpie"/>
          <w:rFonts w:ascii="Arial" w:hAnsi="Arial" w:cs="Arial"/>
          <w:sz w:val="18"/>
          <w:szCs w:val="16"/>
        </w:rPr>
        <w:footnoteRef/>
      </w:r>
      <w:r w:rsidRPr="00AA1139">
        <w:rPr>
          <w:rFonts w:ascii="Arial" w:hAnsi="Arial" w:cs="Arial"/>
          <w:sz w:val="18"/>
          <w:szCs w:val="16"/>
        </w:rPr>
        <w:t xml:space="preserve">  ESCUELA JUDICIAL RODRIGO LARA BONILLA. Derecho laboral individual, módulo de aprendizaje auto dirigido plan de formación de la Rama Judicial 2009 y sentencia del 26-09-2000. Radicación No.14.038. M.P. Luis Gonzalo Toro Correa. </w:t>
      </w:r>
    </w:p>
  </w:footnote>
  <w:footnote w:id="4">
    <w:p w:rsidR="003F0A89" w:rsidRPr="00AA1139" w:rsidRDefault="003F0A89" w:rsidP="00AA1139">
      <w:pPr>
        <w:pStyle w:val="Textonotapie"/>
        <w:rPr>
          <w:rStyle w:val="Refdenotaalpie"/>
          <w:rFonts w:ascii="Arial" w:hAnsi="Arial" w:cs="Arial"/>
          <w:sz w:val="18"/>
          <w:szCs w:val="16"/>
          <w:vertAlign w:val="baseline"/>
        </w:rPr>
      </w:pPr>
      <w:r w:rsidRPr="00AA1139">
        <w:rPr>
          <w:rStyle w:val="Refdenotaalpie"/>
          <w:rFonts w:ascii="Arial" w:hAnsi="Arial" w:cs="Arial"/>
          <w:sz w:val="18"/>
          <w:szCs w:val="16"/>
        </w:rPr>
        <w:footnoteRef/>
      </w:r>
      <w:r w:rsidRPr="00AA1139">
        <w:rPr>
          <w:rStyle w:val="Refdenotaalpie"/>
          <w:rFonts w:ascii="Arial" w:hAnsi="Arial" w:cs="Arial"/>
          <w:sz w:val="18"/>
          <w:szCs w:val="16"/>
          <w:vertAlign w:val="baseline"/>
        </w:rPr>
        <w:t xml:space="preserve"> M.P. Rigoberto Echeverri Bueno SL2262-2018. Rad. 55373 del 20/06/2018.</w:t>
      </w:r>
    </w:p>
  </w:footnote>
  <w:footnote w:id="5">
    <w:p w:rsidR="003F0A89" w:rsidRPr="00AA1139" w:rsidRDefault="003F0A89" w:rsidP="009E0104">
      <w:pPr>
        <w:pStyle w:val="Textonotapie"/>
        <w:rPr>
          <w:rFonts w:ascii="Arial" w:hAnsi="Arial" w:cs="Arial"/>
          <w:sz w:val="18"/>
          <w:szCs w:val="16"/>
          <w:lang w:val="es-CO"/>
        </w:rPr>
      </w:pPr>
      <w:r w:rsidRPr="00AA1139">
        <w:rPr>
          <w:rStyle w:val="Refdenotaalpie"/>
          <w:rFonts w:ascii="Arial" w:hAnsi="Arial" w:cs="Arial"/>
          <w:sz w:val="18"/>
          <w:szCs w:val="16"/>
        </w:rPr>
        <w:footnoteRef/>
      </w:r>
      <w:r w:rsidRPr="00AA1139">
        <w:rPr>
          <w:rFonts w:ascii="Arial" w:hAnsi="Arial" w:cs="Arial"/>
          <w:sz w:val="18"/>
          <w:szCs w:val="16"/>
        </w:rPr>
        <w:t xml:space="preserve"> Radicación 40.541 del 20 de marzo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A89" w:rsidRPr="00174E3F" w:rsidRDefault="003F0A89"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3F0A89" w:rsidRPr="00174E3F" w:rsidRDefault="003F0A89" w:rsidP="00174E3F">
    <w:pPr>
      <w:pStyle w:val="Encabezado"/>
      <w:jc w:val="center"/>
      <w:rPr>
        <w:rFonts w:ascii="Arial" w:hAnsi="Arial" w:cs="Arial"/>
        <w:sz w:val="18"/>
        <w:szCs w:val="18"/>
      </w:rPr>
    </w:pPr>
    <w:r>
      <w:rPr>
        <w:rFonts w:ascii="Arial" w:hAnsi="Arial" w:cs="Arial"/>
        <w:sz w:val="18"/>
        <w:szCs w:val="18"/>
      </w:rPr>
      <w:t>66170-31-05-001-2016-00227-</w:t>
    </w:r>
    <w:r w:rsidRPr="00174E3F">
      <w:rPr>
        <w:rFonts w:ascii="Arial" w:hAnsi="Arial" w:cs="Arial"/>
        <w:sz w:val="18"/>
        <w:szCs w:val="18"/>
      </w:rPr>
      <w:t>01</w:t>
    </w:r>
  </w:p>
  <w:p w:rsidR="003F0A89" w:rsidRPr="00174E3F" w:rsidRDefault="003F0A89" w:rsidP="00174E3F">
    <w:pPr>
      <w:pStyle w:val="Encabezado"/>
      <w:jc w:val="center"/>
      <w:rPr>
        <w:rFonts w:ascii="Arial" w:hAnsi="Arial" w:cs="Arial"/>
        <w:sz w:val="18"/>
        <w:szCs w:val="18"/>
      </w:rPr>
    </w:pPr>
    <w:r>
      <w:rPr>
        <w:rFonts w:ascii="Arial" w:hAnsi="Arial" w:cs="Arial"/>
        <w:sz w:val="18"/>
        <w:szCs w:val="18"/>
      </w:rPr>
      <w:t>Federmán de Jesús Quirama Giraldo vs SENA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CEE06BC"/>
    <w:multiLevelType w:val="hybridMultilevel"/>
    <w:tmpl w:val="4FEC93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3F81A06"/>
    <w:multiLevelType w:val="multilevel"/>
    <w:tmpl w:val="A80A1B38"/>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A634D33"/>
    <w:multiLevelType w:val="multilevel"/>
    <w:tmpl w:val="0548057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3F914F0"/>
    <w:multiLevelType w:val="hybridMultilevel"/>
    <w:tmpl w:val="C27218DA"/>
    <w:lvl w:ilvl="0" w:tplc="45F89BA6">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8A47978"/>
    <w:multiLevelType w:val="hybridMultilevel"/>
    <w:tmpl w:val="687E1082"/>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505A4578"/>
    <w:multiLevelType w:val="hybridMultilevel"/>
    <w:tmpl w:val="078E1A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9"/>
  </w:num>
  <w:num w:numId="2">
    <w:abstractNumId w:val="3"/>
  </w:num>
  <w:num w:numId="3">
    <w:abstractNumId w:val="7"/>
  </w:num>
  <w:num w:numId="4">
    <w:abstractNumId w:val="15"/>
  </w:num>
  <w:num w:numId="5">
    <w:abstractNumId w:val="0"/>
  </w:num>
  <w:num w:numId="6">
    <w:abstractNumId w:val="14"/>
  </w:num>
  <w:num w:numId="7">
    <w:abstractNumId w:val="1"/>
  </w:num>
  <w:num w:numId="8">
    <w:abstractNumId w:val="10"/>
  </w:num>
  <w:num w:numId="9">
    <w:abstractNumId w:val="12"/>
  </w:num>
  <w:num w:numId="10">
    <w:abstractNumId w:val="16"/>
  </w:num>
  <w:num w:numId="11">
    <w:abstractNumId w:val="2"/>
  </w:num>
  <w:num w:numId="12">
    <w:abstractNumId w:val="6"/>
  </w:num>
  <w:num w:numId="13">
    <w:abstractNumId w:val="5"/>
  </w:num>
  <w:num w:numId="14">
    <w:abstractNumId w:val="8"/>
  </w:num>
  <w:num w:numId="15">
    <w:abstractNumId w:val="4"/>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189F"/>
    <w:rsid w:val="00003348"/>
    <w:rsid w:val="000035F9"/>
    <w:rsid w:val="00004A25"/>
    <w:rsid w:val="000052A9"/>
    <w:rsid w:val="0000581C"/>
    <w:rsid w:val="00005D3D"/>
    <w:rsid w:val="00007B72"/>
    <w:rsid w:val="0001198A"/>
    <w:rsid w:val="00011B22"/>
    <w:rsid w:val="00013DE6"/>
    <w:rsid w:val="000144E1"/>
    <w:rsid w:val="00014E00"/>
    <w:rsid w:val="0001522D"/>
    <w:rsid w:val="000157D2"/>
    <w:rsid w:val="0001735F"/>
    <w:rsid w:val="00017D74"/>
    <w:rsid w:val="0002178D"/>
    <w:rsid w:val="00024DAB"/>
    <w:rsid w:val="00025C19"/>
    <w:rsid w:val="00026BC6"/>
    <w:rsid w:val="00027CE4"/>
    <w:rsid w:val="0003039E"/>
    <w:rsid w:val="000315A3"/>
    <w:rsid w:val="00031D0E"/>
    <w:rsid w:val="00032BFC"/>
    <w:rsid w:val="00033DA4"/>
    <w:rsid w:val="000344FD"/>
    <w:rsid w:val="00034826"/>
    <w:rsid w:val="000363C5"/>
    <w:rsid w:val="00036747"/>
    <w:rsid w:val="00040E9A"/>
    <w:rsid w:val="00041104"/>
    <w:rsid w:val="00041800"/>
    <w:rsid w:val="00042098"/>
    <w:rsid w:val="000429E7"/>
    <w:rsid w:val="00042D23"/>
    <w:rsid w:val="00045634"/>
    <w:rsid w:val="00045943"/>
    <w:rsid w:val="00046E03"/>
    <w:rsid w:val="000504E3"/>
    <w:rsid w:val="00050B28"/>
    <w:rsid w:val="00050BFC"/>
    <w:rsid w:val="00050D6D"/>
    <w:rsid w:val="00051303"/>
    <w:rsid w:val="0005422C"/>
    <w:rsid w:val="00054E34"/>
    <w:rsid w:val="000566BA"/>
    <w:rsid w:val="00057890"/>
    <w:rsid w:val="000608A6"/>
    <w:rsid w:val="00060A8B"/>
    <w:rsid w:val="00062C18"/>
    <w:rsid w:val="00063358"/>
    <w:rsid w:val="000652C7"/>
    <w:rsid w:val="0007052D"/>
    <w:rsid w:val="000717AD"/>
    <w:rsid w:val="00071BF6"/>
    <w:rsid w:val="00071CCE"/>
    <w:rsid w:val="00074F74"/>
    <w:rsid w:val="00075732"/>
    <w:rsid w:val="00076012"/>
    <w:rsid w:val="00080381"/>
    <w:rsid w:val="00080570"/>
    <w:rsid w:val="00081200"/>
    <w:rsid w:val="00081D84"/>
    <w:rsid w:val="00081FC5"/>
    <w:rsid w:val="00082409"/>
    <w:rsid w:val="0008268E"/>
    <w:rsid w:val="00082AEB"/>
    <w:rsid w:val="000831F1"/>
    <w:rsid w:val="00086220"/>
    <w:rsid w:val="00090F94"/>
    <w:rsid w:val="00091832"/>
    <w:rsid w:val="000922D0"/>
    <w:rsid w:val="000927B9"/>
    <w:rsid w:val="00092955"/>
    <w:rsid w:val="00092E79"/>
    <w:rsid w:val="0009417D"/>
    <w:rsid w:val="00096F04"/>
    <w:rsid w:val="000A09EB"/>
    <w:rsid w:val="000A0B14"/>
    <w:rsid w:val="000A0E94"/>
    <w:rsid w:val="000A1A04"/>
    <w:rsid w:val="000A397D"/>
    <w:rsid w:val="000A6526"/>
    <w:rsid w:val="000A6944"/>
    <w:rsid w:val="000B0CA6"/>
    <w:rsid w:val="000B2E20"/>
    <w:rsid w:val="000B34D9"/>
    <w:rsid w:val="000B3BD5"/>
    <w:rsid w:val="000B533E"/>
    <w:rsid w:val="000B5640"/>
    <w:rsid w:val="000C0614"/>
    <w:rsid w:val="000C08B1"/>
    <w:rsid w:val="000C08D8"/>
    <w:rsid w:val="000C0A51"/>
    <w:rsid w:val="000C1887"/>
    <w:rsid w:val="000C2232"/>
    <w:rsid w:val="000C3344"/>
    <w:rsid w:val="000C46E7"/>
    <w:rsid w:val="000C72E7"/>
    <w:rsid w:val="000D057E"/>
    <w:rsid w:val="000D1DC1"/>
    <w:rsid w:val="000D2073"/>
    <w:rsid w:val="000D2A6D"/>
    <w:rsid w:val="000D56EF"/>
    <w:rsid w:val="000D6A00"/>
    <w:rsid w:val="000E1CEA"/>
    <w:rsid w:val="000E4287"/>
    <w:rsid w:val="000E5AE0"/>
    <w:rsid w:val="000E5CCB"/>
    <w:rsid w:val="000E6771"/>
    <w:rsid w:val="000E6F9C"/>
    <w:rsid w:val="000E70EB"/>
    <w:rsid w:val="000E7F42"/>
    <w:rsid w:val="000E7F7A"/>
    <w:rsid w:val="000F0AD9"/>
    <w:rsid w:val="000F14F2"/>
    <w:rsid w:val="000F1B6C"/>
    <w:rsid w:val="000F2120"/>
    <w:rsid w:val="000F2723"/>
    <w:rsid w:val="000F358E"/>
    <w:rsid w:val="000F55F6"/>
    <w:rsid w:val="000F5775"/>
    <w:rsid w:val="000F5937"/>
    <w:rsid w:val="000F664F"/>
    <w:rsid w:val="000F7436"/>
    <w:rsid w:val="000F7A95"/>
    <w:rsid w:val="000F7AC0"/>
    <w:rsid w:val="001003E8"/>
    <w:rsid w:val="00101CFB"/>
    <w:rsid w:val="00101DEB"/>
    <w:rsid w:val="001033BC"/>
    <w:rsid w:val="00104110"/>
    <w:rsid w:val="001048BD"/>
    <w:rsid w:val="001053E1"/>
    <w:rsid w:val="001060C5"/>
    <w:rsid w:val="00111762"/>
    <w:rsid w:val="00111D88"/>
    <w:rsid w:val="00115A3C"/>
    <w:rsid w:val="00116E5E"/>
    <w:rsid w:val="00117D87"/>
    <w:rsid w:val="00120E8F"/>
    <w:rsid w:val="00121188"/>
    <w:rsid w:val="0012145E"/>
    <w:rsid w:val="00121E5A"/>
    <w:rsid w:val="00122A57"/>
    <w:rsid w:val="00122B73"/>
    <w:rsid w:val="001238FE"/>
    <w:rsid w:val="0012429B"/>
    <w:rsid w:val="00125047"/>
    <w:rsid w:val="00125FED"/>
    <w:rsid w:val="00126C21"/>
    <w:rsid w:val="00126CB5"/>
    <w:rsid w:val="001272BE"/>
    <w:rsid w:val="00127390"/>
    <w:rsid w:val="00130419"/>
    <w:rsid w:val="00131426"/>
    <w:rsid w:val="001327CA"/>
    <w:rsid w:val="00134393"/>
    <w:rsid w:val="00134C86"/>
    <w:rsid w:val="00136DFB"/>
    <w:rsid w:val="00137276"/>
    <w:rsid w:val="001401C7"/>
    <w:rsid w:val="00141537"/>
    <w:rsid w:val="001427F6"/>
    <w:rsid w:val="001438F6"/>
    <w:rsid w:val="00144B93"/>
    <w:rsid w:val="00144D6B"/>
    <w:rsid w:val="00146784"/>
    <w:rsid w:val="00150A6F"/>
    <w:rsid w:val="001513DB"/>
    <w:rsid w:val="001538DF"/>
    <w:rsid w:val="00154279"/>
    <w:rsid w:val="00154638"/>
    <w:rsid w:val="00155DC7"/>
    <w:rsid w:val="00156B5B"/>
    <w:rsid w:val="00156D3D"/>
    <w:rsid w:val="00157B06"/>
    <w:rsid w:val="00163781"/>
    <w:rsid w:val="001659D1"/>
    <w:rsid w:val="00166025"/>
    <w:rsid w:val="00166033"/>
    <w:rsid w:val="00166385"/>
    <w:rsid w:val="001667FB"/>
    <w:rsid w:val="00166F39"/>
    <w:rsid w:val="00167322"/>
    <w:rsid w:val="00171C56"/>
    <w:rsid w:val="00172834"/>
    <w:rsid w:val="00174E3F"/>
    <w:rsid w:val="001751D4"/>
    <w:rsid w:val="00176906"/>
    <w:rsid w:val="00176914"/>
    <w:rsid w:val="00181370"/>
    <w:rsid w:val="001825A8"/>
    <w:rsid w:val="00183477"/>
    <w:rsid w:val="001841C5"/>
    <w:rsid w:val="00184E00"/>
    <w:rsid w:val="001856F6"/>
    <w:rsid w:val="001868F4"/>
    <w:rsid w:val="00187D93"/>
    <w:rsid w:val="00190245"/>
    <w:rsid w:val="00190877"/>
    <w:rsid w:val="00190891"/>
    <w:rsid w:val="001931F5"/>
    <w:rsid w:val="00194FFF"/>
    <w:rsid w:val="00197FCD"/>
    <w:rsid w:val="001A08A5"/>
    <w:rsid w:val="001A27B8"/>
    <w:rsid w:val="001A3390"/>
    <w:rsid w:val="001A4D21"/>
    <w:rsid w:val="001A7453"/>
    <w:rsid w:val="001B03FA"/>
    <w:rsid w:val="001B071B"/>
    <w:rsid w:val="001B2BB0"/>
    <w:rsid w:val="001B2E03"/>
    <w:rsid w:val="001B3BBC"/>
    <w:rsid w:val="001B4878"/>
    <w:rsid w:val="001B5F10"/>
    <w:rsid w:val="001B6226"/>
    <w:rsid w:val="001B7B09"/>
    <w:rsid w:val="001B7C50"/>
    <w:rsid w:val="001B7EE1"/>
    <w:rsid w:val="001C1088"/>
    <w:rsid w:val="001C1387"/>
    <w:rsid w:val="001C1F3A"/>
    <w:rsid w:val="001C2835"/>
    <w:rsid w:val="001C2D4B"/>
    <w:rsid w:val="001C2DE0"/>
    <w:rsid w:val="001C3630"/>
    <w:rsid w:val="001C3AA4"/>
    <w:rsid w:val="001C3B54"/>
    <w:rsid w:val="001C3EDE"/>
    <w:rsid w:val="001C4423"/>
    <w:rsid w:val="001C4C13"/>
    <w:rsid w:val="001C4D7F"/>
    <w:rsid w:val="001C64DE"/>
    <w:rsid w:val="001C7FB8"/>
    <w:rsid w:val="001D0156"/>
    <w:rsid w:val="001D07B6"/>
    <w:rsid w:val="001D1910"/>
    <w:rsid w:val="001D28AD"/>
    <w:rsid w:val="001D3279"/>
    <w:rsid w:val="001D3D8C"/>
    <w:rsid w:val="001D4599"/>
    <w:rsid w:val="001D4C82"/>
    <w:rsid w:val="001D5517"/>
    <w:rsid w:val="001D5F7C"/>
    <w:rsid w:val="001D6E8E"/>
    <w:rsid w:val="001D7961"/>
    <w:rsid w:val="001E0313"/>
    <w:rsid w:val="001E0A4A"/>
    <w:rsid w:val="001E1147"/>
    <w:rsid w:val="001E2657"/>
    <w:rsid w:val="001E3575"/>
    <w:rsid w:val="001E3CBE"/>
    <w:rsid w:val="001E54EB"/>
    <w:rsid w:val="001E58EF"/>
    <w:rsid w:val="001E59D3"/>
    <w:rsid w:val="001E76C9"/>
    <w:rsid w:val="001F0080"/>
    <w:rsid w:val="001F03FF"/>
    <w:rsid w:val="001F0CAB"/>
    <w:rsid w:val="001F1B24"/>
    <w:rsid w:val="001F1C43"/>
    <w:rsid w:val="001F217B"/>
    <w:rsid w:val="001F50DB"/>
    <w:rsid w:val="001F7539"/>
    <w:rsid w:val="00201219"/>
    <w:rsid w:val="0020161E"/>
    <w:rsid w:val="0020313F"/>
    <w:rsid w:val="00203776"/>
    <w:rsid w:val="00203E4A"/>
    <w:rsid w:val="00204359"/>
    <w:rsid w:val="00204DF7"/>
    <w:rsid w:val="00206886"/>
    <w:rsid w:val="002077DB"/>
    <w:rsid w:val="00207D1A"/>
    <w:rsid w:val="00210761"/>
    <w:rsid w:val="00211E89"/>
    <w:rsid w:val="00212143"/>
    <w:rsid w:val="0021237F"/>
    <w:rsid w:val="00213725"/>
    <w:rsid w:val="00213A88"/>
    <w:rsid w:val="00213C35"/>
    <w:rsid w:val="00214CCA"/>
    <w:rsid w:val="00215D2A"/>
    <w:rsid w:val="00216B29"/>
    <w:rsid w:val="002205AD"/>
    <w:rsid w:val="00220DEA"/>
    <w:rsid w:val="00220F73"/>
    <w:rsid w:val="00221A32"/>
    <w:rsid w:val="00221CB8"/>
    <w:rsid w:val="0022308B"/>
    <w:rsid w:val="00223D80"/>
    <w:rsid w:val="002250AE"/>
    <w:rsid w:val="00225B99"/>
    <w:rsid w:val="002265E0"/>
    <w:rsid w:val="00226659"/>
    <w:rsid w:val="002269DE"/>
    <w:rsid w:val="00226D5F"/>
    <w:rsid w:val="002308DF"/>
    <w:rsid w:val="002310B3"/>
    <w:rsid w:val="00231C21"/>
    <w:rsid w:val="002320EB"/>
    <w:rsid w:val="00232214"/>
    <w:rsid w:val="0023281B"/>
    <w:rsid w:val="0023584C"/>
    <w:rsid w:val="0023669A"/>
    <w:rsid w:val="00236CD1"/>
    <w:rsid w:val="00241D60"/>
    <w:rsid w:val="00242152"/>
    <w:rsid w:val="002424AA"/>
    <w:rsid w:val="002441E1"/>
    <w:rsid w:val="00244406"/>
    <w:rsid w:val="00245041"/>
    <w:rsid w:val="00245FFA"/>
    <w:rsid w:val="00246598"/>
    <w:rsid w:val="00246AF6"/>
    <w:rsid w:val="00247BBE"/>
    <w:rsid w:val="00250020"/>
    <w:rsid w:val="00252EA8"/>
    <w:rsid w:val="002540D9"/>
    <w:rsid w:val="00254B9B"/>
    <w:rsid w:val="00256002"/>
    <w:rsid w:val="002578B8"/>
    <w:rsid w:val="00261739"/>
    <w:rsid w:val="002622A5"/>
    <w:rsid w:val="002624D4"/>
    <w:rsid w:val="0026307F"/>
    <w:rsid w:val="00263F65"/>
    <w:rsid w:val="00264204"/>
    <w:rsid w:val="00264AE8"/>
    <w:rsid w:val="00264F32"/>
    <w:rsid w:val="00265683"/>
    <w:rsid w:val="002658E4"/>
    <w:rsid w:val="00270BA5"/>
    <w:rsid w:val="00272C8B"/>
    <w:rsid w:val="002738E1"/>
    <w:rsid w:val="00274DEF"/>
    <w:rsid w:val="00275996"/>
    <w:rsid w:val="0027732B"/>
    <w:rsid w:val="002777B2"/>
    <w:rsid w:val="00277E32"/>
    <w:rsid w:val="002807F8"/>
    <w:rsid w:val="0028451B"/>
    <w:rsid w:val="00287140"/>
    <w:rsid w:val="00287275"/>
    <w:rsid w:val="00287349"/>
    <w:rsid w:val="00291296"/>
    <w:rsid w:val="00291376"/>
    <w:rsid w:val="00292BA9"/>
    <w:rsid w:val="002932D3"/>
    <w:rsid w:val="002933CE"/>
    <w:rsid w:val="00295F20"/>
    <w:rsid w:val="00296860"/>
    <w:rsid w:val="002974CA"/>
    <w:rsid w:val="00297AFB"/>
    <w:rsid w:val="002A02BA"/>
    <w:rsid w:val="002A0828"/>
    <w:rsid w:val="002A0AA8"/>
    <w:rsid w:val="002A0F46"/>
    <w:rsid w:val="002A1896"/>
    <w:rsid w:val="002A22E3"/>
    <w:rsid w:val="002A24E0"/>
    <w:rsid w:val="002A2701"/>
    <w:rsid w:val="002A3443"/>
    <w:rsid w:val="002A3808"/>
    <w:rsid w:val="002A384D"/>
    <w:rsid w:val="002A4862"/>
    <w:rsid w:val="002A4A9F"/>
    <w:rsid w:val="002A55E3"/>
    <w:rsid w:val="002A74D1"/>
    <w:rsid w:val="002C0336"/>
    <w:rsid w:val="002C2269"/>
    <w:rsid w:val="002C3A4E"/>
    <w:rsid w:val="002C798F"/>
    <w:rsid w:val="002D0931"/>
    <w:rsid w:val="002D0D07"/>
    <w:rsid w:val="002D1846"/>
    <w:rsid w:val="002D2CAA"/>
    <w:rsid w:val="002D2CC0"/>
    <w:rsid w:val="002D6807"/>
    <w:rsid w:val="002D7466"/>
    <w:rsid w:val="002D7B84"/>
    <w:rsid w:val="002D7D43"/>
    <w:rsid w:val="002E003B"/>
    <w:rsid w:val="002E34E6"/>
    <w:rsid w:val="002E3B26"/>
    <w:rsid w:val="002E4EB2"/>
    <w:rsid w:val="002E4F47"/>
    <w:rsid w:val="002E56A6"/>
    <w:rsid w:val="002E61BB"/>
    <w:rsid w:val="002E62A7"/>
    <w:rsid w:val="002F1198"/>
    <w:rsid w:val="002F27EA"/>
    <w:rsid w:val="002F2D3C"/>
    <w:rsid w:val="002F2DFB"/>
    <w:rsid w:val="002F2EF8"/>
    <w:rsid w:val="002F4CEA"/>
    <w:rsid w:val="002F5468"/>
    <w:rsid w:val="002F5491"/>
    <w:rsid w:val="002F60C3"/>
    <w:rsid w:val="002F64B1"/>
    <w:rsid w:val="002F6E91"/>
    <w:rsid w:val="002F72A1"/>
    <w:rsid w:val="003018D7"/>
    <w:rsid w:val="003018FA"/>
    <w:rsid w:val="003032C2"/>
    <w:rsid w:val="00303EF5"/>
    <w:rsid w:val="0030556F"/>
    <w:rsid w:val="00305AD4"/>
    <w:rsid w:val="0030734F"/>
    <w:rsid w:val="00311069"/>
    <w:rsid w:val="00312385"/>
    <w:rsid w:val="003138FB"/>
    <w:rsid w:val="0031429E"/>
    <w:rsid w:val="00315499"/>
    <w:rsid w:val="00315A33"/>
    <w:rsid w:val="00315AD0"/>
    <w:rsid w:val="003168C9"/>
    <w:rsid w:val="00317719"/>
    <w:rsid w:val="00317F40"/>
    <w:rsid w:val="003207F0"/>
    <w:rsid w:val="00321E7E"/>
    <w:rsid w:val="00321FCA"/>
    <w:rsid w:val="00322EBE"/>
    <w:rsid w:val="0032307A"/>
    <w:rsid w:val="00323165"/>
    <w:rsid w:val="0032377C"/>
    <w:rsid w:val="00323AFD"/>
    <w:rsid w:val="003242DB"/>
    <w:rsid w:val="0032632D"/>
    <w:rsid w:val="00326792"/>
    <w:rsid w:val="003301B8"/>
    <w:rsid w:val="00331980"/>
    <w:rsid w:val="00333DFC"/>
    <w:rsid w:val="003342CF"/>
    <w:rsid w:val="0033600C"/>
    <w:rsid w:val="003362E1"/>
    <w:rsid w:val="00337541"/>
    <w:rsid w:val="0034133C"/>
    <w:rsid w:val="0034199C"/>
    <w:rsid w:val="00341CD1"/>
    <w:rsid w:val="003420BA"/>
    <w:rsid w:val="00343721"/>
    <w:rsid w:val="003440CA"/>
    <w:rsid w:val="00344F2F"/>
    <w:rsid w:val="00345C56"/>
    <w:rsid w:val="00346376"/>
    <w:rsid w:val="003463CD"/>
    <w:rsid w:val="003465C4"/>
    <w:rsid w:val="00346618"/>
    <w:rsid w:val="00346968"/>
    <w:rsid w:val="003506D7"/>
    <w:rsid w:val="00351A78"/>
    <w:rsid w:val="00351C6C"/>
    <w:rsid w:val="003549BB"/>
    <w:rsid w:val="003557CD"/>
    <w:rsid w:val="003559D0"/>
    <w:rsid w:val="00360DEF"/>
    <w:rsid w:val="00360EAC"/>
    <w:rsid w:val="003610BE"/>
    <w:rsid w:val="00362988"/>
    <w:rsid w:val="00365636"/>
    <w:rsid w:val="00366163"/>
    <w:rsid w:val="003665A4"/>
    <w:rsid w:val="00367CA8"/>
    <w:rsid w:val="00370E2A"/>
    <w:rsid w:val="00370E64"/>
    <w:rsid w:val="003712BD"/>
    <w:rsid w:val="00372F89"/>
    <w:rsid w:val="00373C47"/>
    <w:rsid w:val="00374005"/>
    <w:rsid w:val="003740FF"/>
    <w:rsid w:val="0037429D"/>
    <w:rsid w:val="00375923"/>
    <w:rsid w:val="0037686D"/>
    <w:rsid w:val="003800BE"/>
    <w:rsid w:val="00381E29"/>
    <w:rsid w:val="0038507E"/>
    <w:rsid w:val="0038543F"/>
    <w:rsid w:val="00385D77"/>
    <w:rsid w:val="003866D9"/>
    <w:rsid w:val="003871DE"/>
    <w:rsid w:val="00390E70"/>
    <w:rsid w:val="003922FA"/>
    <w:rsid w:val="00392E6B"/>
    <w:rsid w:val="00393078"/>
    <w:rsid w:val="003944AD"/>
    <w:rsid w:val="003947E1"/>
    <w:rsid w:val="00396172"/>
    <w:rsid w:val="00396731"/>
    <w:rsid w:val="00396C4D"/>
    <w:rsid w:val="00397D19"/>
    <w:rsid w:val="003A0AC2"/>
    <w:rsid w:val="003A1428"/>
    <w:rsid w:val="003A2A7B"/>
    <w:rsid w:val="003A3DC0"/>
    <w:rsid w:val="003A42B0"/>
    <w:rsid w:val="003A55BD"/>
    <w:rsid w:val="003A681C"/>
    <w:rsid w:val="003A7DCC"/>
    <w:rsid w:val="003B03E6"/>
    <w:rsid w:val="003B0F65"/>
    <w:rsid w:val="003B241E"/>
    <w:rsid w:val="003B2A81"/>
    <w:rsid w:val="003B2D7D"/>
    <w:rsid w:val="003B4327"/>
    <w:rsid w:val="003B4670"/>
    <w:rsid w:val="003B46A2"/>
    <w:rsid w:val="003B4B14"/>
    <w:rsid w:val="003B510A"/>
    <w:rsid w:val="003B66B4"/>
    <w:rsid w:val="003B6F0A"/>
    <w:rsid w:val="003B76A2"/>
    <w:rsid w:val="003B7DFA"/>
    <w:rsid w:val="003C12CA"/>
    <w:rsid w:val="003C2103"/>
    <w:rsid w:val="003C32B1"/>
    <w:rsid w:val="003C427A"/>
    <w:rsid w:val="003C49B8"/>
    <w:rsid w:val="003C4EDF"/>
    <w:rsid w:val="003C6580"/>
    <w:rsid w:val="003C6DCE"/>
    <w:rsid w:val="003C7652"/>
    <w:rsid w:val="003D03C8"/>
    <w:rsid w:val="003D0F56"/>
    <w:rsid w:val="003D0FBF"/>
    <w:rsid w:val="003D176F"/>
    <w:rsid w:val="003D20BE"/>
    <w:rsid w:val="003D3B7F"/>
    <w:rsid w:val="003D53BE"/>
    <w:rsid w:val="003D76A7"/>
    <w:rsid w:val="003D7C7C"/>
    <w:rsid w:val="003E0007"/>
    <w:rsid w:val="003E0220"/>
    <w:rsid w:val="003E0B56"/>
    <w:rsid w:val="003E71AB"/>
    <w:rsid w:val="003E7D37"/>
    <w:rsid w:val="003F021E"/>
    <w:rsid w:val="003F0297"/>
    <w:rsid w:val="003F0A89"/>
    <w:rsid w:val="003F1DEC"/>
    <w:rsid w:val="003F1FC8"/>
    <w:rsid w:val="003F2252"/>
    <w:rsid w:val="003F2B60"/>
    <w:rsid w:val="003F2BB8"/>
    <w:rsid w:val="003F2CCA"/>
    <w:rsid w:val="003F45FD"/>
    <w:rsid w:val="003F4E7D"/>
    <w:rsid w:val="003F7288"/>
    <w:rsid w:val="003F77B9"/>
    <w:rsid w:val="003F7EF3"/>
    <w:rsid w:val="00401205"/>
    <w:rsid w:val="00401DA5"/>
    <w:rsid w:val="00402654"/>
    <w:rsid w:val="004046E8"/>
    <w:rsid w:val="004048FE"/>
    <w:rsid w:val="00404F4B"/>
    <w:rsid w:val="004050D9"/>
    <w:rsid w:val="00405BBA"/>
    <w:rsid w:val="0040608F"/>
    <w:rsid w:val="00406429"/>
    <w:rsid w:val="004068D3"/>
    <w:rsid w:val="00407050"/>
    <w:rsid w:val="004070F8"/>
    <w:rsid w:val="004074E6"/>
    <w:rsid w:val="0040758B"/>
    <w:rsid w:val="00411CE6"/>
    <w:rsid w:val="00413BB4"/>
    <w:rsid w:val="00415D93"/>
    <w:rsid w:val="00416048"/>
    <w:rsid w:val="00416087"/>
    <w:rsid w:val="00416529"/>
    <w:rsid w:val="0041777D"/>
    <w:rsid w:val="004204A2"/>
    <w:rsid w:val="0042105E"/>
    <w:rsid w:val="0042214B"/>
    <w:rsid w:val="00422748"/>
    <w:rsid w:val="00423D31"/>
    <w:rsid w:val="00424FA5"/>
    <w:rsid w:val="00425A7C"/>
    <w:rsid w:val="00425D4D"/>
    <w:rsid w:val="004263A6"/>
    <w:rsid w:val="0043094F"/>
    <w:rsid w:val="00430BC8"/>
    <w:rsid w:val="00431DAB"/>
    <w:rsid w:val="00432FF3"/>
    <w:rsid w:val="00434114"/>
    <w:rsid w:val="004348AB"/>
    <w:rsid w:val="00434A91"/>
    <w:rsid w:val="00435340"/>
    <w:rsid w:val="00436A1D"/>
    <w:rsid w:val="00437382"/>
    <w:rsid w:val="00437AF8"/>
    <w:rsid w:val="00440D08"/>
    <w:rsid w:val="00441152"/>
    <w:rsid w:val="00441E04"/>
    <w:rsid w:val="00442EDF"/>
    <w:rsid w:val="00443AB3"/>
    <w:rsid w:val="004442B8"/>
    <w:rsid w:val="00444317"/>
    <w:rsid w:val="00445479"/>
    <w:rsid w:val="004457ED"/>
    <w:rsid w:val="00446F92"/>
    <w:rsid w:val="00447A2F"/>
    <w:rsid w:val="0045058B"/>
    <w:rsid w:val="00450598"/>
    <w:rsid w:val="00450903"/>
    <w:rsid w:val="004519EB"/>
    <w:rsid w:val="00452455"/>
    <w:rsid w:val="0045273B"/>
    <w:rsid w:val="00452A91"/>
    <w:rsid w:val="00453FF3"/>
    <w:rsid w:val="0045551F"/>
    <w:rsid w:val="00455E3B"/>
    <w:rsid w:val="00457881"/>
    <w:rsid w:val="00461A7F"/>
    <w:rsid w:val="00462548"/>
    <w:rsid w:val="004636BF"/>
    <w:rsid w:val="00464C92"/>
    <w:rsid w:val="00464D5A"/>
    <w:rsid w:val="00465174"/>
    <w:rsid w:val="00465AF5"/>
    <w:rsid w:val="00465C38"/>
    <w:rsid w:val="00465C5F"/>
    <w:rsid w:val="00470135"/>
    <w:rsid w:val="00470472"/>
    <w:rsid w:val="004712D4"/>
    <w:rsid w:val="00473728"/>
    <w:rsid w:val="004747C7"/>
    <w:rsid w:val="00474BF0"/>
    <w:rsid w:val="00476740"/>
    <w:rsid w:val="00476D01"/>
    <w:rsid w:val="00477474"/>
    <w:rsid w:val="00480268"/>
    <w:rsid w:val="0048102B"/>
    <w:rsid w:val="004816CA"/>
    <w:rsid w:val="004853A1"/>
    <w:rsid w:val="00485F9D"/>
    <w:rsid w:val="00486827"/>
    <w:rsid w:val="004870D3"/>
    <w:rsid w:val="004914BE"/>
    <w:rsid w:val="00491C94"/>
    <w:rsid w:val="00492EFA"/>
    <w:rsid w:val="00496DAC"/>
    <w:rsid w:val="004A1AAA"/>
    <w:rsid w:val="004A21C2"/>
    <w:rsid w:val="004A2468"/>
    <w:rsid w:val="004A26A1"/>
    <w:rsid w:val="004A3182"/>
    <w:rsid w:val="004A50C3"/>
    <w:rsid w:val="004A557F"/>
    <w:rsid w:val="004A7EC1"/>
    <w:rsid w:val="004B16B1"/>
    <w:rsid w:val="004B1DD2"/>
    <w:rsid w:val="004B2B6C"/>
    <w:rsid w:val="004B3228"/>
    <w:rsid w:val="004B5474"/>
    <w:rsid w:val="004B55FC"/>
    <w:rsid w:val="004B5A49"/>
    <w:rsid w:val="004B5CC2"/>
    <w:rsid w:val="004B68A1"/>
    <w:rsid w:val="004B7B74"/>
    <w:rsid w:val="004C1463"/>
    <w:rsid w:val="004C36E2"/>
    <w:rsid w:val="004C4AF7"/>
    <w:rsid w:val="004C6310"/>
    <w:rsid w:val="004C6BBC"/>
    <w:rsid w:val="004C7663"/>
    <w:rsid w:val="004C7881"/>
    <w:rsid w:val="004C794C"/>
    <w:rsid w:val="004D01C5"/>
    <w:rsid w:val="004D15CB"/>
    <w:rsid w:val="004D22D7"/>
    <w:rsid w:val="004D234D"/>
    <w:rsid w:val="004D256B"/>
    <w:rsid w:val="004D3D27"/>
    <w:rsid w:val="004D49D8"/>
    <w:rsid w:val="004D527A"/>
    <w:rsid w:val="004D7325"/>
    <w:rsid w:val="004D7964"/>
    <w:rsid w:val="004D7B35"/>
    <w:rsid w:val="004E00BD"/>
    <w:rsid w:val="004E0FD8"/>
    <w:rsid w:val="004E106E"/>
    <w:rsid w:val="004E142F"/>
    <w:rsid w:val="004E191D"/>
    <w:rsid w:val="004E2036"/>
    <w:rsid w:val="004E2277"/>
    <w:rsid w:val="004E281E"/>
    <w:rsid w:val="004E307E"/>
    <w:rsid w:val="004E3BB8"/>
    <w:rsid w:val="004E4CC6"/>
    <w:rsid w:val="004E5325"/>
    <w:rsid w:val="004E546E"/>
    <w:rsid w:val="004E5641"/>
    <w:rsid w:val="004E6192"/>
    <w:rsid w:val="004E6A3E"/>
    <w:rsid w:val="004E6ADD"/>
    <w:rsid w:val="004E6FD7"/>
    <w:rsid w:val="004F5114"/>
    <w:rsid w:val="004F6857"/>
    <w:rsid w:val="004F6DA3"/>
    <w:rsid w:val="00500460"/>
    <w:rsid w:val="00501034"/>
    <w:rsid w:val="005022CF"/>
    <w:rsid w:val="00502691"/>
    <w:rsid w:val="00505886"/>
    <w:rsid w:val="00505A9E"/>
    <w:rsid w:val="00505DB5"/>
    <w:rsid w:val="005062CF"/>
    <w:rsid w:val="005065AF"/>
    <w:rsid w:val="005068FA"/>
    <w:rsid w:val="005105B1"/>
    <w:rsid w:val="00510C6D"/>
    <w:rsid w:val="00510FF7"/>
    <w:rsid w:val="005132A4"/>
    <w:rsid w:val="00515BDC"/>
    <w:rsid w:val="00516364"/>
    <w:rsid w:val="00517782"/>
    <w:rsid w:val="005206F5"/>
    <w:rsid w:val="005212BC"/>
    <w:rsid w:val="00522B30"/>
    <w:rsid w:val="00522BC6"/>
    <w:rsid w:val="00522E70"/>
    <w:rsid w:val="00525724"/>
    <w:rsid w:val="005307EF"/>
    <w:rsid w:val="0053107F"/>
    <w:rsid w:val="00531900"/>
    <w:rsid w:val="00531FA5"/>
    <w:rsid w:val="00533479"/>
    <w:rsid w:val="005346D8"/>
    <w:rsid w:val="005350F2"/>
    <w:rsid w:val="0053562A"/>
    <w:rsid w:val="00541674"/>
    <w:rsid w:val="0054189E"/>
    <w:rsid w:val="00541908"/>
    <w:rsid w:val="0054434A"/>
    <w:rsid w:val="005461BE"/>
    <w:rsid w:val="0054707C"/>
    <w:rsid w:val="005501C5"/>
    <w:rsid w:val="00551B9A"/>
    <w:rsid w:val="00553843"/>
    <w:rsid w:val="0055465D"/>
    <w:rsid w:val="00557CA2"/>
    <w:rsid w:val="00561314"/>
    <w:rsid w:val="00562CBC"/>
    <w:rsid w:val="00563496"/>
    <w:rsid w:val="00565E83"/>
    <w:rsid w:val="00566023"/>
    <w:rsid w:val="00566410"/>
    <w:rsid w:val="00566A22"/>
    <w:rsid w:val="00567B33"/>
    <w:rsid w:val="00567F9B"/>
    <w:rsid w:val="00571F84"/>
    <w:rsid w:val="00572081"/>
    <w:rsid w:val="00572BE9"/>
    <w:rsid w:val="00573B9A"/>
    <w:rsid w:val="00573F19"/>
    <w:rsid w:val="00574025"/>
    <w:rsid w:val="00574156"/>
    <w:rsid w:val="005743B3"/>
    <w:rsid w:val="00576B28"/>
    <w:rsid w:val="00577C3F"/>
    <w:rsid w:val="00581447"/>
    <w:rsid w:val="00582569"/>
    <w:rsid w:val="005831FA"/>
    <w:rsid w:val="00586793"/>
    <w:rsid w:val="005877F6"/>
    <w:rsid w:val="0058792B"/>
    <w:rsid w:val="0059031A"/>
    <w:rsid w:val="00590D7E"/>
    <w:rsid w:val="00591DE3"/>
    <w:rsid w:val="00593A32"/>
    <w:rsid w:val="0059449A"/>
    <w:rsid w:val="00595A29"/>
    <w:rsid w:val="00595B96"/>
    <w:rsid w:val="005961A5"/>
    <w:rsid w:val="005965A2"/>
    <w:rsid w:val="00596EFB"/>
    <w:rsid w:val="00597375"/>
    <w:rsid w:val="005A0A68"/>
    <w:rsid w:val="005A1CBF"/>
    <w:rsid w:val="005A23C3"/>
    <w:rsid w:val="005A32DB"/>
    <w:rsid w:val="005A4BCE"/>
    <w:rsid w:val="005A4E75"/>
    <w:rsid w:val="005A5A0E"/>
    <w:rsid w:val="005A7246"/>
    <w:rsid w:val="005B0567"/>
    <w:rsid w:val="005B0BAD"/>
    <w:rsid w:val="005B193C"/>
    <w:rsid w:val="005B2B97"/>
    <w:rsid w:val="005B2CA6"/>
    <w:rsid w:val="005B31B1"/>
    <w:rsid w:val="005B36A8"/>
    <w:rsid w:val="005B4155"/>
    <w:rsid w:val="005B5310"/>
    <w:rsid w:val="005B5AAD"/>
    <w:rsid w:val="005B6460"/>
    <w:rsid w:val="005C16E9"/>
    <w:rsid w:val="005C2889"/>
    <w:rsid w:val="005C2E0D"/>
    <w:rsid w:val="005C397E"/>
    <w:rsid w:val="005C4515"/>
    <w:rsid w:val="005C6665"/>
    <w:rsid w:val="005C6F05"/>
    <w:rsid w:val="005D04E2"/>
    <w:rsid w:val="005D0FE7"/>
    <w:rsid w:val="005D14CA"/>
    <w:rsid w:val="005D1A2F"/>
    <w:rsid w:val="005D3D7F"/>
    <w:rsid w:val="005D4495"/>
    <w:rsid w:val="005D4EB7"/>
    <w:rsid w:val="005D55B6"/>
    <w:rsid w:val="005D5787"/>
    <w:rsid w:val="005D5862"/>
    <w:rsid w:val="005D5E66"/>
    <w:rsid w:val="005D63FB"/>
    <w:rsid w:val="005E0CC9"/>
    <w:rsid w:val="005E0ED1"/>
    <w:rsid w:val="005E4BAA"/>
    <w:rsid w:val="005E6657"/>
    <w:rsid w:val="005E7B83"/>
    <w:rsid w:val="005E7DCA"/>
    <w:rsid w:val="005F0719"/>
    <w:rsid w:val="005F1887"/>
    <w:rsid w:val="005F18D1"/>
    <w:rsid w:val="005F39E8"/>
    <w:rsid w:val="005F3B80"/>
    <w:rsid w:val="005F4EC1"/>
    <w:rsid w:val="005F500C"/>
    <w:rsid w:val="005F5E82"/>
    <w:rsid w:val="005F65B7"/>
    <w:rsid w:val="005F7F20"/>
    <w:rsid w:val="00602365"/>
    <w:rsid w:val="00604081"/>
    <w:rsid w:val="0060444E"/>
    <w:rsid w:val="00604568"/>
    <w:rsid w:val="006056CF"/>
    <w:rsid w:val="0060576D"/>
    <w:rsid w:val="00605E81"/>
    <w:rsid w:val="00606277"/>
    <w:rsid w:val="00606594"/>
    <w:rsid w:val="006065F1"/>
    <w:rsid w:val="00606A3C"/>
    <w:rsid w:val="00607F9F"/>
    <w:rsid w:val="00611BD3"/>
    <w:rsid w:val="00612523"/>
    <w:rsid w:val="00612EDA"/>
    <w:rsid w:val="006135E9"/>
    <w:rsid w:val="0061396E"/>
    <w:rsid w:val="0061484D"/>
    <w:rsid w:val="00614C8E"/>
    <w:rsid w:val="00614FEC"/>
    <w:rsid w:val="00616F06"/>
    <w:rsid w:val="006171FE"/>
    <w:rsid w:val="006173D2"/>
    <w:rsid w:val="006200F3"/>
    <w:rsid w:val="006230B1"/>
    <w:rsid w:val="00623C9F"/>
    <w:rsid w:val="00624E31"/>
    <w:rsid w:val="006300FC"/>
    <w:rsid w:val="0063286D"/>
    <w:rsid w:val="00632BF1"/>
    <w:rsid w:val="0063322A"/>
    <w:rsid w:val="00634209"/>
    <w:rsid w:val="00634307"/>
    <w:rsid w:val="00636A54"/>
    <w:rsid w:val="00637118"/>
    <w:rsid w:val="006378BA"/>
    <w:rsid w:val="00643805"/>
    <w:rsid w:val="00644DB6"/>
    <w:rsid w:val="006464C2"/>
    <w:rsid w:val="00646FBC"/>
    <w:rsid w:val="00647353"/>
    <w:rsid w:val="00647375"/>
    <w:rsid w:val="00647A0A"/>
    <w:rsid w:val="0065076D"/>
    <w:rsid w:val="00650CEE"/>
    <w:rsid w:val="006516CA"/>
    <w:rsid w:val="0065244B"/>
    <w:rsid w:val="006528AE"/>
    <w:rsid w:val="00653915"/>
    <w:rsid w:val="00653DF9"/>
    <w:rsid w:val="006541AA"/>
    <w:rsid w:val="006569DD"/>
    <w:rsid w:val="006610B4"/>
    <w:rsid w:val="006616CB"/>
    <w:rsid w:val="00664BFE"/>
    <w:rsid w:val="0066558F"/>
    <w:rsid w:val="00666005"/>
    <w:rsid w:val="006667A5"/>
    <w:rsid w:val="00666D01"/>
    <w:rsid w:val="00667263"/>
    <w:rsid w:val="00670279"/>
    <w:rsid w:val="0067340E"/>
    <w:rsid w:val="006743E1"/>
    <w:rsid w:val="006746A6"/>
    <w:rsid w:val="00674E4F"/>
    <w:rsid w:val="00674FC1"/>
    <w:rsid w:val="00675E25"/>
    <w:rsid w:val="00676401"/>
    <w:rsid w:val="00677A20"/>
    <w:rsid w:val="00681108"/>
    <w:rsid w:val="0068197E"/>
    <w:rsid w:val="0068294D"/>
    <w:rsid w:val="00682F6F"/>
    <w:rsid w:val="00685CA4"/>
    <w:rsid w:val="00687273"/>
    <w:rsid w:val="006901D8"/>
    <w:rsid w:val="00690922"/>
    <w:rsid w:val="00691B83"/>
    <w:rsid w:val="006958A0"/>
    <w:rsid w:val="00697229"/>
    <w:rsid w:val="00697CE6"/>
    <w:rsid w:val="006A06A8"/>
    <w:rsid w:val="006A0D48"/>
    <w:rsid w:val="006A1089"/>
    <w:rsid w:val="006A494F"/>
    <w:rsid w:val="006A502B"/>
    <w:rsid w:val="006A5AB6"/>
    <w:rsid w:val="006A7D6E"/>
    <w:rsid w:val="006B0DFA"/>
    <w:rsid w:val="006B1708"/>
    <w:rsid w:val="006B20EA"/>
    <w:rsid w:val="006B61E9"/>
    <w:rsid w:val="006B7148"/>
    <w:rsid w:val="006B7514"/>
    <w:rsid w:val="006C06CE"/>
    <w:rsid w:val="006C1C18"/>
    <w:rsid w:val="006C2608"/>
    <w:rsid w:val="006C2EF7"/>
    <w:rsid w:val="006C3AC5"/>
    <w:rsid w:val="006C4230"/>
    <w:rsid w:val="006C4469"/>
    <w:rsid w:val="006C4937"/>
    <w:rsid w:val="006C5CED"/>
    <w:rsid w:val="006C67AF"/>
    <w:rsid w:val="006D0816"/>
    <w:rsid w:val="006D4FFD"/>
    <w:rsid w:val="006D6411"/>
    <w:rsid w:val="006D71F3"/>
    <w:rsid w:val="006D7866"/>
    <w:rsid w:val="006D79A3"/>
    <w:rsid w:val="006E0742"/>
    <w:rsid w:val="006E099D"/>
    <w:rsid w:val="006E11A2"/>
    <w:rsid w:val="006E2A6E"/>
    <w:rsid w:val="006E2C68"/>
    <w:rsid w:val="006E2F01"/>
    <w:rsid w:val="006E591D"/>
    <w:rsid w:val="006E60C0"/>
    <w:rsid w:val="006F1659"/>
    <w:rsid w:val="006F1C7C"/>
    <w:rsid w:val="006F24B0"/>
    <w:rsid w:val="006F2FF3"/>
    <w:rsid w:val="006F3533"/>
    <w:rsid w:val="006F3706"/>
    <w:rsid w:val="006F3AFC"/>
    <w:rsid w:val="006F3D12"/>
    <w:rsid w:val="006F503C"/>
    <w:rsid w:val="006F53F3"/>
    <w:rsid w:val="006F68BC"/>
    <w:rsid w:val="006F6DC0"/>
    <w:rsid w:val="006F6F3B"/>
    <w:rsid w:val="006F718B"/>
    <w:rsid w:val="006F71DD"/>
    <w:rsid w:val="007007AE"/>
    <w:rsid w:val="00701F94"/>
    <w:rsid w:val="007046FA"/>
    <w:rsid w:val="00704FB2"/>
    <w:rsid w:val="00707119"/>
    <w:rsid w:val="00707327"/>
    <w:rsid w:val="0071020D"/>
    <w:rsid w:val="0071108C"/>
    <w:rsid w:val="007110A3"/>
    <w:rsid w:val="007125DA"/>
    <w:rsid w:val="00712CFC"/>
    <w:rsid w:val="00712D67"/>
    <w:rsid w:val="00712DB7"/>
    <w:rsid w:val="00713558"/>
    <w:rsid w:val="00713A48"/>
    <w:rsid w:val="0071545C"/>
    <w:rsid w:val="00716474"/>
    <w:rsid w:val="00717E0E"/>
    <w:rsid w:val="00720584"/>
    <w:rsid w:val="007219E3"/>
    <w:rsid w:val="007219F2"/>
    <w:rsid w:val="007258A6"/>
    <w:rsid w:val="0073005E"/>
    <w:rsid w:val="007308D1"/>
    <w:rsid w:val="00730A7C"/>
    <w:rsid w:val="0073100A"/>
    <w:rsid w:val="00732468"/>
    <w:rsid w:val="00732E4B"/>
    <w:rsid w:val="00734624"/>
    <w:rsid w:val="007368F3"/>
    <w:rsid w:val="00736D1B"/>
    <w:rsid w:val="0074182C"/>
    <w:rsid w:val="00741BFE"/>
    <w:rsid w:val="00742B03"/>
    <w:rsid w:val="007432A5"/>
    <w:rsid w:val="00743621"/>
    <w:rsid w:val="00743736"/>
    <w:rsid w:val="007465BA"/>
    <w:rsid w:val="0074685A"/>
    <w:rsid w:val="00747479"/>
    <w:rsid w:val="007475B7"/>
    <w:rsid w:val="00747D0C"/>
    <w:rsid w:val="00747D9D"/>
    <w:rsid w:val="00750B52"/>
    <w:rsid w:val="00753A4B"/>
    <w:rsid w:val="00753FD1"/>
    <w:rsid w:val="007563D1"/>
    <w:rsid w:val="00757944"/>
    <w:rsid w:val="007607A4"/>
    <w:rsid w:val="00760E7A"/>
    <w:rsid w:val="007611D4"/>
    <w:rsid w:val="00761583"/>
    <w:rsid w:val="007632AA"/>
    <w:rsid w:val="007641AC"/>
    <w:rsid w:val="007647BC"/>
    <w:rsid w:val="00764C9B"/>
    <w:rsid w:val="0076518D"/>
    <w:rsid w:val="0076709C"/>
    <w:rsid w:val="0076724F"/>
    <w:rsid w:val="007701C7"/>
    <w:rsid w:val="00770917"/>
    <w:rsid w:val="00770A8C"/>
    <w:rsid w:val="00770BB7"/>
    <w:rsid w:val="007714C0"/>
    <w:rsid w:val="0077424E"/>
    <w:rsid w:val="00775776"/>
    <w:rsid w:val="0077627D"/>
    <w:rsid w:val="00776351"/>
    <w:rsid w:val="00776A96"/>
    <w:rsid w:val="00776DAF"/>
    <w:rsid w:val="00776EDE"/>
    <w:rsid w:val="00777136"/>
    <w:rsid w:val="007773D5"/>
    <w:rsid w:val="0077746E"/>
    <w:rsid w:val="00777D9C"/>
    <w:rsid w:val="00777DE8"/>
    <w:rsid w:val="00781960"/>
    <w:rsid w:val="007824D6"/>
    <w:rsid w:val="0078283D"/>
    <w:rsid w:val="00783753"/>
    <w:rsid w:val="0078420D"/>
    <w:rsid w:val="0078643A"/>
    <w:rsid w:val="00787951"/>
    <w:rsid w:val="0079163A"/>
    <w:rsid w:val="00791BBE"/>
    <w:rsid w:val="00791F1D"/>
    <w:rsid w:val="00791FF2"/>
    <w:rsid w:val="0079224E"/>
    <w:rsid w:val="00793C0C"/>
    <w:rsid w:val="00793DC4"/>
    <w:rsid w:val="00794D51"/>
    <w:rsid w:val="00795237"/>
    <w:rsid w:val="007963AF"/>
    <w:rsid w:val="007967CF"/>
    <w:rsid w:val="007A0059"/>
    <w:rsid w:val="007A10E4"/>
    <w:rsid w:val="007A2D40"/>
    <w:rsid w:val="007A2E83"/>
    <w:rsid w:val="007A35D7"/>
    <w:rsid w:val="007B0F3E"/>
    <w:rsid w:val="007B14A2"/>
    <w:rsid w:val="007B1977"/>
    <w:rsid w:val="007B1AE2"/>
    <w:rsid w:val="007B1AE8"/>
    <w:rsid w:val="007B1BB9"/>
    <w:rsid w:val="007B28E0"/>
    <w:rsid w:val="007B3DC8"/>
    <w:rsid w:val="007B40B6"/>
    <w:rsid w:val="007B4475"/>
    <w:rsid w:val="007B4F61"/>
    <w:rsid w:val="007B537F"/>
    <w:rsid w:val="007B5499"/>
    <w:rsid w:val="007B5D2F"/>
    <w:rsid w:val="007B6835"/>
    <w:rsid w:val="007B68A1"/>
    <w:rsid w:val="007B6D60"/>
    <w:rsid w:val="007C0378"/>
    <w:rsid w:val="007C065B"/>
    <w:rsid w:val="007C14D5"/>
    <w:rsid w:val="007C271E"/>
    <w:rsid w:val="007C338F"/>
    <w:rsid w:val="007C381B"/>
    <w:rsid w:val="007C3F17"/>
    <w:rsid w:val="007C4CBA"/>
    <w:rsid w:val="007C55AD"/>
    <w:rsid w:val="007C588C"/>
    <w:rsid w:val="007C5A02"/>
    <w:rsid w:val="007D00C1"/>
    <w:rsid w:val="007D3394"/>
    <w:rsid w:val="007D56F2"/>
    <w:rsid w:val="007D572A"/>
    <w:rsid w:val="007D5E30"/>
    <w:rsid w:val="007D6363"/>
    <w:rsid w:val="007D644F"/>
    <w:rsid w:val="007E0B56"/>
    <w:rsid w:val="007E1A41"/>
    <w:rsid w:val="007E2B31"/>
    <w:rsid w:val="007E5231"/>
    <w:rsid w:val="007E5354"/>
    <w:rsid w:val="007E5CF9"/>
    <w:rsid w:val="007E5F18"/>
    <w:rsid w:val="007E7B26"/>
    <w:rsid w:val="007F04EF"/>
    <w:rsid w:val="007F18FA"/>
    <w:rsid w:val="007F1A07"/>
    <w:rsid w:val="007F4E9D"/>
    <w:rsid w:val="0080098E"/>
    <w:rsid w:val="00801029"/>
    <w:rsid w:val="008012D4"/>
    <w:rsid w:val="00802844"/>
    <w:rsid w:val="008035A1"/>
    <w:rsid w:val="008038AE"/>
    <w:rsid w:val="008048DD"/>
    <w:rsid w:val="00805737"/>
    <w:rsid w:val="00810397"/>
    <w:rsid w:val="008127E6"/>
    <w:rsid w:val="0081291A"/>
    <w:rsid w:val="008137FE"/>
    <w:rsid w:val="00813A2A"/>
    <w:rsid w:val="008141B8"/>
    <w:rsid w:val="00815BAB"/>
    <w:rsid w:val="00817463"/>
    <w:rsid w:val="00817493"/>
    <w:rsid w:val="00820081"/>
    <w:rsid w:val="00822048"/>
    <w:rsid w:val="008257E0"/>
    <w:rsid w:val="00825B7A"/>
    <w:rsid w:val="008274FE"/>
    <w:rsid w:val="00830129"/>
    <w:rsid w:val="0083051D"/>
    <w:rsid w:val="0083061B"/>
    <w:rsid w:val="00831147"/>
    <w:rsid w:val="0083155E"/>
    <w:rsid w:val="00832CAB"/>
    <w:rsid w:val="0083443F"/>
    <w:rsid w:val="008354F9"/>
    <w:rsid w:val="00835732"/>
    <w:rsid w:val="008363FF"/>
    <w:rsid w:val="00836904"/>
    <w:rsid w:val="00840DF8"/>
    <w:rsid w:val="00842AF9"/>
    <w:rsid w:val="00843406"/>
    <w:rsid w:val="00844D67"/>
    <w:rsid w:val="00845785"/>
    <w:rsid w:val="00851922"/>
    <w:rsid w:val="00851FBF"/>
    <w:rsid w:val="00852269"/>
    <w:rsid w:val="008532FB"/>
    <w:rsid w:val="00856739"/>
    <w:rsid w:val="00857B33"/>
    <w:rsid w:val="00860883"/>
    <w:rsid w:val="00860FFD"/>
    <w:rsid w:val="00864CB2"/>
    <w:rsid w:val="0086697A"/>
    <w:rsid w:val="00867B1D"/>
    <w:rsid w:val="00871108"/>
    <w:rsid w:val="0087178A"/>
    <w:rsid w:val="008724B0"/>
    <w:rsid w:val="00872B58"/>
    <w:rsid w:val="00873399"/>
    <w:rsid w:val="0087356C"/>
    <w:rsid w:val="008751D8"/>
    <w:rsid w:val="00875802"/>
    <w:rsid w:val="00876A36"/>
    <w:rsid w:val="008778BA"/>
    <w:rsid w:val="008779FA"/>
    <w:rsid w:val="00880B24"/>
    <w:rsid w:val="00881758"/>
    <w:rsid w:val="00881EAA"/>
    <w:rsid w:val="00882288"/>
    <w:rsid w:val="00882880"/>
    <w:rsid w:val="008829F6"/>
    <w:rsid w:val="00882D08"/>
    <w:rsid w:val="00883C0B"/>
    <w:rsid w:val="00884DB6"/>
    <w:rsid w:val="0088522D"/>
    <w:rsid w:val="00886679"/>
    <w:rsid w:val="00886788"/>
    <w:rsid w:val="00890426"/>
    <w:rsid w:val="0089056F"/>
    <w:rsid w:val="008905E5"/>
    <w:rsid w:val="00891F9C"/>
    <w:rsid w:val="00892DF7"/>
    <w:rsid w:val="00893DCC"/>
    <w:rsid w:val="008941DF"/>
    <w:rsid w:val="00895036"/>
    <w:rsid w:val="008953BE"/>
    <w:rsid w:val="00895F11"/>
    <w:rsid w:val="008969BE"/>
    <w:rsid w:val="00896BF4"/>
    <w:rsid w:val="00897122"/>
    <w:rsid w:val="008976ED"/>
    <w:rsid w:val="008A04F6"/>
    <w:rsid w:val="008A1DBB"/>
    <w:rsid w:val="008A259C"/>
    <w:rsid w:val="008A28C1"/>
    <w:rsid w:val="008A46BB"/>
    <w:rsid w:val="008A50F9"/>
    <w:rsid w:val="008B1E23"/>
    <w:rsid w:val="008B1EF8"/>
    <w:rsid w:val="008B4F00"/>
    <w:rsid w:val="008B5CE8"/>
    <w:rsid w:val="008B61F0"/>
    <w:rsid w:val="008B6EBA"/>
    <w:rsid w:val="008C05F1"/>
    <w:rsid w:val="008C0EC8"/>
    <w:rsid w:val="008C1F98"/>
    <w:rsid w:val="008C29AB"/>
    <w:rsid w:val="008C3B35"/>
    <w:rsid w:val="008C3F5A"/>
    <w:rsid w:val="008C535C"/>
    <w:rsid w:val="008C57BA"/>
    <w:rsid w:val="008C5889"/>
    <w:rsid w:val="008C5CED"/>
    <w:rsid w:val="008C684E"/>
    <w:rsid w:val="008C7277"/>
    <w:rsid w:val="008C7972"/>
    <w:rsid w:val="008D0B4A"/>
    <w:rsid w:val="008D1855"/>
    <w:rsid w:val="008D25D9"/>
    <w:rsid w:val="008D2A6B"/>
    <w:rsid w:val="008D3314"/>
    <w:rsid w:val="008D6460"/>
    <w:rsid w:val="008D79FA"/>
    <w:rsid w:val="008D7C39"/>
    <w:rsid w:val="008E0ABC"/>
    <w:rsid w:val="008E1725"/>
    <w:rsid w:val="008E1DED"/>
    <w:rsid w:val="008E29F4"/>
    <w:rsid w:val="008E4466"/>
    <w:rsid w:val="008E6AA8"/>
    <w:rsid w:val="008E6AED"/>
    <w:rsid w:val="008E6CFD"/>
    <w:rsid w:val="008E6DFE"/>
    <w:rsid w:val="008E7736"/>
    <w:rsid w:val="008E77A0"/>
    <w:rsid w:val="008F003B"/>
    <w:rsid w:val="008F00BE"/>
    <w:rsid w:val="008F2614"/>
    <w:rsid w:val="008F2E67"/>
    <w:rsid w:val="008F3112"/>
    <w:rsid w:val="008F4650"/>
    <w:rsid w:val="008F48B9"/>
    <w:rsid w:val="008F58DA"/>
    <w:rsid w:val="008F600C"/>
    <w:rsid w:val="008F6EA9"/>
    <w:rsid w:val="00901409"/>
    <w:rsid w:val="00902D01"/>
    <w:rsid w:val="00902ED4"/>
    <w:rsid w:val="00903579"/>
    <w:rsid w:val="0090397B"/>
    <w:rsid w:val="00903D1F"/>
    <w:rsid w:val="009040B1"/>
    <w:rsid w:val="0090557C"/>
    <w:rsid w:val="009058D2"/>
    <w:rsid w:val="009065C6"/>
    <w:rsid w:val="00907A5F"/>
    <w:rsid w:val="0091223F"/>
    <w:rsid w:val="009131A9"/>
    <w:rsid w:val="00913290"/>
    <w:rsid w:val="00915764"/>
    <w:rsid w:val="0091590B"/>
    <w:rsid w:val="00915EE3"/>
    <w:rsid w:val="009162CE"/>
    <w:rsid w:val="00916E50"/>
    <w:rsid w:val="00917CA3"/>
    <w:rsid w:val="009223AF"/>
    <w:rsid w:val="00922DCA"/>
    <w:rsid w:val="00923401"/>
    <w:rsid w:val="0092344C"/>
    <w:rsid w:val="009241CA"/>
    <w:rsid w:val="00924314"/>
    <w:rsid w:val="0092431E"/>
    <w:rsid w:val="00925564"/>
    <w:rsid w:val="00926DF4"/>
    <w:rsid w:val="00930020"/>
    <w:rsid w:val="0093161F"/>
    <w:rsid w:val="009319A4"/>
    <w:rsid w:val="00931E52"/>
    <w:rsid w:val="00932A09"/>
    <w:rsid w:val="00932B57"/>
    <w:rsid w:val="0093309A"/>
    <w:rsid w:val="00934F9E"/>
    <w:rsid w:val="009362CF"/>
    <w:rsid w:val="00936531"/>
    <w:rsid w:val="00940A83"/>
    <w:rsid w:val="00941FE6"/>
    <w:rsid w:val="00943127"/>
    <w:rsid w:val="00944F8C"/>
    <w:rsid w:val="00946013"/>
    <w:rsid w:val="009461A2"/>
    <w:rsid w:val="00947947"/>
    <w:rsid w:val="00952C93"/>
    <w:rsid w:val="00952F78"/>
    <w:rsid w:val="00953276"/>
    <w:rsid w:val="00954759"/>
    <w:rsid w:val="009550B1"/>
    <w:rsid w:val="00955948"/>
    <w:rsid w:val="0095642D"/>
    <w:rsid w:val="00956959"/>
    <w:rsid w:val="0095758C"/>
    <w:rsid w:val="0095758D"/>
    <w:rsid w:val="00960351"/>
    <w:rsid w:val="00960D55"/>
    <w:rsid w:val="00962246"/>
    <w:rsid w:val="00963CD1"/>
    <w:rsid w:val="00964362"/>
    <w:rsid w:val="00965B86"/>
    <w:rsid w:val="009667C1"/>
    <w:rsid w:val="00966F23"/>
    <w:rsid w:val="009675A5"/>
    <w:rsid w:val="00967AC1"/>
    <w:rsid w:val="0097055D"/>
    <w:rsid w:val="00971EE7"/>
    <w:rsid w:val="00973BD2"/>
    <w:rsid w:val="009740CF"/>
    <w:rsid w:val="00974CA4"/>
    <w:rsid w:val="0098046F"/>
    <w:rsid w:val="00981A98"/>
    <w:rsid w:val="009825BE"/>
    <w:rsid w:val="00982F1B"/>
    <w:rsid w:val="00983CBD"/>
    <w:rsid w:val="00983FA9"/>
    <w:rsid w:val="00984201"/>
    <w:rsid w:val="00984412"/>
    <w:rsid w:val="009845CD"/>
    <w:rsid w:val="00984BCE"/>
    <w:rsid w:val="00985AE8"/>
    <w:rsid w:val="00987BB2"/>
    <w:rsid w:val="009902BE"/>
    <w:rsid w:val="0099168E"/>
    <w:rsid w:val="00992D3D"/>
    <w:rsid w:val="00992DCF"/>
    <w:rsid w:val="0099333F"/>
    <w:rsid w:val="009934E1"/>
    <w:rsid w:val="00995393"/>
    <w:rsid w:val="00995A74"/>
    <w:rsid w:val="00995DD6"/>
    <w:rsid w:val="00997BEC"/>
    <w:rsid w:val="009A0EA9"/>
    <w:rsid w:val="009A1E21"/>
    <w:rsid w:val="009A1F27"/>
    <w:rsid w:val="009A2268"/>
    <w:rsid w:val="009A2686"/>
    <w:rsid w:val="009A32BC"/>
    <w:rsid w:val="009A41BE"/>
    <w:rsid w:val="009A48D4"/>
    <w:rsid w:val="009A5553"/>
    <w:rsid w:val="009A5AD2"/>
    <w:rsid w:val="009A6C46"/>
    <w:rsid w:val="009B230A"/>
    <w:rsid w:val="009B258E"/>
    <w:rsid w:val="009B35CB"/>
    <w:rsid w:val="009B4492"/>
    <w:rsid w:val="009B5608"/>
    <w:rsid w:val="009B5FAA"/>
    <w:rsid w:val="009B61F9"/>
    <w:rsid w:val="009B6712"/>
    <w:rsid w:val="009C0581"/>
    <w:rsid w:val="009C1889"/>
    <w:rsid w:val="009C2999"/>
    <w:rsid w:val="009C3AE4"/>
    <w:rsid w:val="009C41BF"/>
    <w:rsid w:val="009C5525"/>
    <w:rsid w:val="009C6057"/>
    <w:rsid w:val="009C6A66"/>
    <w:rsid w:val="009C6C60"/>
    <w:rsid w:val="009C6D78"/>
    <w:rsid w:val="009C6EF0"/>
    <w:rsid w:val="009C7046"/>
    <w:rsid w:val="009C7BED"/>
    <w:rsid w:val="009D0343"/>
    <w:rsid w:val="009D1A56"/>
    <w:rsid w:val="009D2FB2"/>
    <w:rsid w:val="009D3019"/>
    <w:rsid w:val="009D3711"/>
    <w:rsid w:val="009D3B89"/>
    <w:rsid w:val="009D6129"/>
    <w:rsid w:val="009D7BDD"/>
    <w:rsid w:val="009D7D60"/>
    <w:rsid w:val="009E0104"/>
    <w:rsid w:val="009E1382"/>
    <w:rsid w:val="009E5578"/>
    <w:rsid w:val="009E5928"/>
    <w:rsid w:val="009E5A8E"/>
    <w:rsid w:val="009E5ABA"/>
    <w:rsid w:val="009E5E8D"/>
    <w:rsid w:val="009E6F1B"/>
    <w:rsid w:val="009E7B2F"/>
    <w:rsid w:val="009F1835"/>
    <w:rsid w:val="009F2922"/>
    <w:rsid w:val="009F315A"/>
    <w:rsid w:val="009F35C3"/>
    <w:rsid w:val="009F43BD"/>
    <w:rsid w:val="009F5335"/>
    <w:rsid w:val="009F5B7F"/>
    <w:rsid w:val="009F7499"/>
    <w:rsid w:val="009F75D6"/>
    <w:rsid w:val="009F76B1"/>
    <w:rsid w:val="009F7F21"/>
    <w:rsid w:val="00A01EA8"/>
    <w:rsid w:val="00A022FF"/>
    <w:rsid w:val="00A0237E"/>
    <w:rsid w:val="00A03B2F"/>
    <w:rsid w:val="00A03E04"/>
    <w:rsid w:val="00A05DBA"/>
    <w:rsid w:val="00A05F3A"/>
    <w:rsid w:val="00A07376"/>
    <w:rsid w:val="00A073A1"/>
    <w:rsid w:val="00A077FF"/>
    <w:rsid w:val="00A10068"/>
    <w:rsid w:val="00A10D18"/>
    <w:rsid w:val="00A11447"/>
    <w:rsid w:val="00A11667"/>
    <w:rsid w:val="00A11DBE"/>
    <w:rsid w:val="00A12675"/>
    <w:rsid w:val="00A14776"/>
    <w:rsid w:val="00A148E8"/>
    <w:rsid w:val="00A14ED1"/>
    <w:rsid w:val="00A16927"/>
    <w:rsid w:val="00A1766C"/>
    <w:rsid w:val="00A17E3A"/>
    <w:rsid w:val="00A2201A"/>
    <w:rsid w:val="00A234C8"/>
    <w:rsid w:val="00A23901"/>
    <w:rsid w:val="00A23CFA"/>
    <w:rsid w:val="00A23DFE"/>
    <w:rsid w:val="00A24F8A"/>
    <w:rsid w:val="00A2504E"/>
    <w:rsid w:val="00A2679A"/>
    <w:rsid w:val="00A27137"/>
    <w:rsid w:val="00A30D4C"/>
    <w:rsid w:val="00A31C1C"/>
    <w:rsid w:val="00A34DB5"/>
    <w:rsid w:val="00A36B34"/>
    <w:rsid w:val="00A42855"/>
    <w:rsid w:val="00A43538"/>
    <w:rsid w:val="00A437AE"/>
    <w:rsid w:val="00A439F3"/>
    <w:rsid w:val="00A43D54"/>
    <w:rsid w:val="00A44096"/>
    <w:rsid w:val="00A453FC"/>
    <w:rsid w:val="00A46A33"/>
    <w:rsid w:val="00A47770"/>
    <w:rsid w:val="00A50050"/>
    <w:rsid w:val="00A5024C"/>
    <w:rsid w:val="00A50B5D"/>
    <w:rsid w:val="00A529DE"/>
    <w:rsid w:val="00A53070"/>
    <w:rsid w:val="00A533B9"/>
    <w:rsid w:val="00A55B7D"/>
    <w:rsid w:val="00A55FC9"/>
    <w:rsid w:val="00A57413"/>
    <w:rsid w:val="00A57806"/>
    <w:rsid w:val="00A61870"/>
    <w:rsid w:val="00A61B33"/>
    <w:rsid w:val="00A6270E"/>
    <w:rsid w:val="00A6285B"/>
    <w:rsid w:val="00A6412C"/>
    <w:rsid w:val="00A648A0"/>
    <w:rsid w:val="00A651ED"/>
    <w:rsid w:val="00A65E5B"/>
    <w:rsid w:val="00A67910"/>
    <w:rsid w:val="00A70678"/>
    <w:rsid w:val="00A74066"/>
    <w:rsid w:val="00A74264"/>
    <w:rsid w:val="00A750AC"/>
    <w:rsid w:val="00A75186"/>
    <w:rsid w:val="00A7737B"/>
    <w:rsid w:val="00A80541"/>
    <w:rsid w:val="00A806A1"/>
    <w:rsid w:val="00A8237E"/>
    <w:rsid w:val="00A84703"/>
    <w:rsid w:val="00A84B56"/>
    <w:rsid w:val="00A85C3A"/>
    <w:rsid w:val="00A85DB6"/>
    <w:rsid w:val="00A900E0"/>
    <w:rsid w:val="00A9023E"/>
    <w:rsid w:val="00A90AE4"/>
    <w:rsid w:val="00A91EBE"/>
    <w:rsid w:val="00A928D2"/>
    <w:rsid w:val="00A92CEA"/>
    <w:rsid w:val="00A92EA7"/>
    <w:rsid w:val="00A92F46"/>
    <w:rsid w:val="00A92F53"/>
    <w:rsid w:val="00A934FE"/>
    <w:rsid w:val="00A93693"/>
    <w:rsid w:val="00A93DCA"/>
    <w:rsid w:val="00A95413"/>
    <w:rsid w:val="00A957FB"/>
    <w:rsid w:val="00A95B8C"/>
    <w:rsid w:val="00AA0679"/>
    <w:rsid w:val="00AA0BFB"/>
    <w:rsid w:val="00AA1139"/>
    <w:rsid w:val="00AA3067"/>
    <w:rsid w:val="00AA53F6"/>
    <w:rsid w:val="00AA7530"/>
    <w:rsid w:val="00AA7544"/>
    <w:rsid w:val="00AA79DB"/>
    <w:rsid w:val="00AA7F9F"/>
    <w:rsid w:val="00AB0736"/>
    <w:rsid w:val="00AB188A"/>
    <w:rsid w:val="00AB4BF6"/>
    <w:rsid w:val="00AB5856"/>
    <w:rsid w:val="00AB5FBF"/>
    <w:rsid w:val="00AB6071"/>
    <w:rsid w:val="00AB6F49"/>
    <w:rsid w:val="00AC18E8"/>
    <w:rsid w:val="00AC1B08"/>
    <w:rsid w:val="00AC27C7"/>
    <w:rsid w:val="00AC2BB9"/>
    <w:rsid w:val="00AC3E0F"/>
    <w:rsid w:val="00AC486E"/>
    <w:rsid w:val="00AC4F92"/>
    <w:rsid w:val="00AC61B2"/>
    <w:rsid w:val="00AC62A8"/>
    <w:rsid w:val="00AC6C17"/>
    <w:rsid w:val="00AC708A"/>
    <w:rsid w:val="00AC75C7"/>
    <w:rsid w:val="00AC7FAB"/>
    <w:rsid w:val="00AD2B63"/>
    <w:rsid w:val="00AD2EB9"/>
    <w:rsid w:val="00AD312F"/>
    <w:rsid w:val="00AD3EF5"/>
    <w:rsid w:val="00AD5425"/>
    <w:rsid w:val="00AD60C4"/>
    <w:rsid w:val="00AE0478"/>
    <w:rsid w:val="00AE1459"/>
    <w:rsid w:val="00AE1762"/>
    <w:rsid w:val="00AE19EF"/>
    <w:rsid w:val="00AE2123"/>
    <w:rsid w:val="00AE5FED"/>
    <w:rsid w:val="00AE7124"/>
    <w:rsid w:val="00AF22DB"/>
    <w:rsid w:val="00AF34A6"/>
    <w:rsid w:val="00AF354D"/>
    <w:rsid w:val="00AF373D"/>
    <w:rsid w:val="00AF3FEB"/>
    <w:rsid w:val="00AF4C89"/>
    <w:rsid w:val="00AF6219"/>
    <w:rsid w:val="00AF68D5"/>
    <w:rsid w:val="00AF6CA5"/>
    <w:rsid w:val="00B007CA"/>
    <w:rsid w:val="00B026E7"/>
    <w:rsid w:val="00B0355F"/>
    <w:rsid w:val="00B0466B"/>
    <w:rsid w:val="00B04CF5"/>
    <w:rsid w:val="00B058EA"/>
    <w:rsid w:val="00B05A39"/>
    <w:rsid w:val="00B07158"/>
    <w:rsid w:val="00B071D6"/>
    <w:rsid w:val="00B10FBC"/>
    <w:rsid w:val="00B111BA"/>
    <w:rsid w:val="00B1139C"/>
    <w:rsid w:val="00B11BC6"/>
    <w:rsid w:val="00B131F4"/>
    <w:rsid w:val="00B13DAA"/>
    <w:rsid w:val="00B14443"/>
    <w:rsid w:val="00B15279"/>
    <w:rsid w:val="00B175D5"/>
    <w:rsid w:val="00B202E0"/>
    <w:rsid w:val="00B20FE2"/>
    <w:rsid w:val="00B219DD"/>
    <w:rsid w:val="00B21C04"/>
    <w:rsid w:val="00B22E56"/>
    <w:rsid w:val="00B22E9A"/>
    <w:rsid w:val="00B24A82"/>
    <w:rsid w:val="00B26592"/>
    <w:rsid w:val="00B30605"/>
    <w:rsid w:val="00B311C7"/>
    <w:rsid w:val="00B33D47"/>
    <w:rsid w:val="00B34386"/>
    <w:rsid w:val="00B4299E"/>
    <w:rsid w:val="00B4338D"/>
    <w:rsid w:val="00B438D5"/>
    <w:rsid w:val="00B44683"/>
    <w:rsid w:val="00B451AA"/>
    <w:rsid w:val="00B47DDC"/>
    <w:rsid w:val="00B50141"/>
    <w:rsid w:val="00B5043B"/>
    <w:rsid w:val="00B52BDE"/>
    <w:rsid w:val="00B53776"/>
    <w:rsid w:val="00B54B3B"/>
    <w:rsid w:val="00B560D7"/>
    <w:rsid w:val="00B56557"/>
    <w:rsid w:val="00B56E76"/>
    <w:rsid w:val="00B57706"/>
    <w:rsid w:val="00B60F48"/>
    <w:rsid w:val="00B61702"/>
    <w:rsid w:val="00B61CF3"/>
    <w:rsid w:val="00B622BC"/>
    <w:rsid w:val="00B63804"/>
    <w:rsid w:val="00B66319"/>
    <w:rsid w:val="00B66C96"/>
    <w:rsid w:val="00B66CE1"/>
    <w:rsid w:val="00B67118"/>
    <w:rsid w:val="00B67542"/>
    <w:rsid w:val="00B7120D"/>
    <w:rsid w:val="00B712F5"/>
    <w:rsid w:val="00B74FED"/>
    <w:rsid w:val="00B76882"/>
    <w:rsid w:val="00B769BF"/>
    <w:rsid w:val="00B810D6"/>
    <w:rsid w:val="00B81187"/>
    <w:rsid w:val="00B815DC"/>
    <w:rsid w:val="00B82474"/>
    <w:rsid w:val="00B824CE"/>
    <w:rsid w:val="00B82A13"/>
    <w:rsid w:val="00B82F53"/>
    <w:rsid w:val="00B83694"/>
    <w:rsid w:val="00B84D36"/>
    <w:rsid w:val="00B8518E"/>
    <w:rsid w:val="00B85351"/>
    <w:rsid w:val="00B86BC7"/>
    <w:rsid w:val="00B87F25"/>
    <w:rsid w:val="00B90FEA"/>
    <w:rsid w:val="00B9144E"/>
    <w:rsid w:val="00B9156E"/>
    <w:rsid w:val="00B91FB4"/>
    <w:rsid w:val="00B92A08"/>
    <w:rsid w:val="00B93086"/>
    <w:rsid w:val="00B9315F"/>
    <w:rsid w:val="00B94B2F"/>
    <w:rsid w:val="00B9600C"/>
    <w:rsid w:val="00B96AC0"/>
    <w:rsid w:val="00BA0042"/>
    <w:rsid w:val="00BA03F9"/>
    <w:rsid w:val="00BA0A25"/>
    <w:rsid w:val="00BA0C20"/>
    <w:rsid w:val="00BA5FDB"/>
    <w:rsid w:val="00BA6F52"/>
    <w:rsid w:val="00BB02E8"/>
    <w:rsid w:val="00BB0396"/>
    <w:rsid w:val="00BB079D"/>
    <w:rsid w:val="00BB0BB1"/>
    <w:rsid w:val="00BB17C8"/>
    <w:rsid w:val="00BB3689"/>
    <w:rsid w:val="00BB38BC"/>
    <w:rsid w:val="00BB3A15"/>
    <w:rsid w:val="00BB5CF3"/>
    <w:rsid w:val="00BB7145"/>
    <w:rsid w:val="00BB7A37"/>
    <w:rsid w:val="00BB7B63"/>
    <w:rsid w:val="00BC071C"/>
    <w:rsid w:val="00BC0C16"/>
    <w:rsid w:val="00BC17C5"/>
    <w:rsid w:val="00BC31C8"/>
    <w:rsid w:val="00BC39A8"/>
    <w:rsid w:val="00BC3A54"/>
    <w:rsid w:val="00BC536C"/>
    <w:rsid w:val="00BC5712"/>
    <w:rsid w:val="00BC5E04"/>
    <w:rsid w:val="00BC64CE"/>
    <w:rsid w:val="00BC6CA4"/>
    <w:rsid w:val="00BC6F45"/>
    <w:rsid w:val="00BD00C4"/>
    <w:rsid w:val="00BD1A37"/>
    <w:rsid w:val="00BD1BC0"/>
    <w:rsid w:val="00BD1E53"/>
    <w:rsid w:val="00BD2671"/>
    <w:rsid w:val="00BD3673"/>
    <w:rsid w:val="00BD3B66"/>
    <w:rsid w:val="00BD3C74"/>
    <w:rsid w:val="00BD4630"/>
    <w:rsid w:val="00BD64E0"/>
    <w:rsid w:val="00BD6897"/>
    <w:rsid w:val="00BD7DC5"/>
    <w:rsid w:val="00BE0373"/>
    <w:rsid w:val="00BE0BB7"/>
    <w:rsid w:val="00BE0F7C"/>
    <w:rsid w:val="00BE3908"/>
    <w:rsid w:val="00BE3F80"/>
    <w:rsid w:val="00BE49B6"/>
    <w:rsid w:val="00BE4EA6"/>
    <w:rsid w:val="00BE5259"/>
    <w:rsid w:val="00BE52F8"/>
    <w:rsid w:val="00BF05BF"/>
    <w:rsid w:val="00BF0C28"/>
    <w:rsid w:val="00BF0CD1"/>
    <w:rsid w:val="00BF2402"/>
    <w:rsid w:val="00BF3305"/>
    <w:rsid w:val="00BF4DF6"/>
    <w:rsid w:val="00BF54BE"/>
    <w:rsid w:val="00BF5546"/>
    <w:rsid w:val="00BF60BD"/>
    <w:rsid w:val="00BF661D"/>
    <w:rsid w:val="00BF71A2"/>
    <w:rsid w:val="00C01A76"/>
    <w:rsid w:val="00C028F0"/>
    <w:rsid w:val="00C041C5"/>
    <w:rsid w:val="00C0458C"/>
    <w:rsid w:val="00C04833"/>
    <w:rsid w:val="00C0593C"/>
    <w:rsid w:val="00C05A6F"/>
    <w:rsid w:val="00C064B7"/>
    <w:rsid w:val="00C06A5D"/>
    <w:rsid w:val="00C1062A"/>
    <w:rsid w:val="00C117B7"/>
    <w:rsid w:val="00C146AB"/>
    <w:rsid w:val="00C14DF1"/>
    <w:rsid w:val="00C1591F"/>
    <w:rsid w:val="00C15F00"/>
    <w:rsid w:val="00C163B2"/>
    <w:rsid w:val="00C1784C"/>
    <w:rsid w:val="00C178F3"/>
    <w:rsid w:val="00C21005"/>
    <w:rsid w:val="00C21EF7"/>
    <w:rsid w:val="00C2422A"/>
    <w:rsid w:val="00C24B06"/>
    <w:rsid w:val="00C25644"/>
    <w:rsid w:val="00C25B09"/>
    <w:rsid w:val="00C25C7E"/>
    <w:rsid w:val="00C25F80"/>
    <w:rsid w:val="00C3019C"/>
    <w:rsid w:val="00C30224"/>
    <w:rsid w:val="00C31959"/>
    <w:rsid w:val="00C324B8"/>
    <w:rsid w:val="00C32BAF"/>
    <w:rsid w:val="00C32D56"/>
    <w:rsid w:val="00C33245"/>
    <w:rsid w:val="00C33FBD"/>
    <w:rsid w:val="00C35AC3"/>
    <w:rsid w:val="00C36087"/>
    <w:rsid w:val="00C36449"/>
    <w:rsid w:val="00C365B7"/>
    <w:rsid w:val="00C36C4F"/>
    <w:rsid w:val="00C40724"/>
    <w:rsid w:val="00C40E33"/>
    <w:rsid w:val="00C427D0"/>
    <w:rsid w:val="00C43225"/>
    <w:rsid w:val="00C44D4F"/>
    <w:rsid w:val="00C4508C"/>
    <w:rsid w:val="00C45D82"/>
    <w:rsid w:val="00C46CE8"/>
    <w:rsid w:val="00C5004A"/>
    <w:rsid w:val="00C5048D"/>
    <w:rsid w:val="00C50E7F"/>
    <w:rsid w:val="00C52471"/>
    <w:rsid w:val="00C53097"/>
    <w:rsid w:val="00C53D4F"/>
    <w:rsid w:val="00C546E9"/>
    <w:rsid w:val="00C552D5"/>
    <w:rsid w:val="00C57104"/>
    <w:rsid w:val="00C6098F"/>
    <w:rsid w:val="00C61550"/>
    <w:rsid w:val="00C622E4"/>
    <w:rsid w:val="00C64093"/>
    <w:rsid w:val="00C645B3"/>
    <w:rsid w:val="00C64B93"/>
    <w:rsid w:val="00C6515C"/>
    <w:rsid w:val="00C67337"/>
    <w:rsid w:val="00C6777C"/>
    <w:rsid w:val="00C67CA1"/>
    <w:rsid w:val="00C71A80"/>
    <w:rsid w:val="00C71FD0"/>
    <w:rsid w:val="00C75E64"/>
    <w:rsid w:val="00C76661"/>
    <w:rsid w:val="00C76876"/>
    <w:rsid w:val="00C83132"/>
    <w:rsid w:val="00C83784"/>
    <w:rsid w:val="00C84164"/>
    <w:rsid w:val="00C841D5"/>
    <w:rsid w:val="00C84A48"/>
    <w:rsid w:val="00C87939"/>
    <w:rsid w:val="00C87B8A"/>
    <w:rsid w:val="00C91182"/>
    <w:rsid w:val="00C918BB"/>
    <w:rsid w:val="00C91902"/>
    <w:rsid w:val="00C91B2D"/>
    <w:rsid w:val="00C92023"/>
    <w:rsid w:val="00C93874"/>
    <w:rsid w:val="00C94D7D"/>
    <w:rsid w:val="00C9522B"/>
    <w:rsid w:val="00C95282"/>
    <w:rsid w:val="00C9628A"/>
    <w:rsid w:val="00C964DB"/>
    <w:rsid w:val="00C96EA0"/>
    <w:rsid w:val="00C97875"/>
    <w:rsid w:val="00CA13FF"/>
    <w:rsid w:val="00CA242B"/>
    <w:rsid w:val="00CA2683"/>
    <w:rsid w:val="00CA400C"/>
    <w:rsid w:val="00CA4E58"/>
    <w:rsid w:val="00CA536C"/>
    <w:rsid w:val="00CA5D58"/>
    <w:rsid w:val="00CA64FD"/>
    <w:rsid w:val="00CA73F8"/>
    <w:rsid w:val="00CB0279"/>
    <w:rsid w:val="00CB12AE"/>
    <w:rsid w:val="00CB2948"/>
    <w:rsid w:val="00CB4756"/>
    <w:rsid w:val="00CB4E45"/>
    <w:rsid w:val="00CB65C1"/>
    <w:rsid w:val="00CB65F4"/>
    <w:rsid w:val="00CB70AB"/>
    <w:rsid w:val="00CB72E6"/>
    <w:rsid w:val="00CB7E69"/>
    <w:rsid w:val="00CC0911"/>
    <w:rsid w:val="00CC29FF"/>
    <w:rsid w:val="00CC2F7F"/>
    <w:rsid w:val="00CC3D5A"/>
    <w:rsid w:val="00CC4C01"/>
    <w:rsid w:val="00CC5906"/>
    <w:rsid w:val="00CC6AED"/>
    <w:rsid w:val="00CC6FB6"/>
    <w:rsid w:val="00CC7BDB"/>
    <w:rsid w:val="00CD001E"/>
    <w:rsid w:val="00CD0A19"/>
    <w:rsid w:val="00CD150F"/>
    <w:rsid w:val="00CD17D0"/>
    <w:rsid w:val="00CD2CCD"/>
    <w:rsid w:val="00CD3AB2"/>
    <w:rsid w:val="00CD7804"/>
    <w:rsid w:val="00CE2152"/>
    <w:rsid w:val="00CE2276"/>
    <w:rsid w:val="00CE2A63"/>
    <w:rsid w:val="00CE2EDC"/>
    <w:rsid w:val="00CE31EF"/>
    <w:rsid w:val="00CE3F57"/>
    <w:rsid w:val="00CE4262"/>
    <w:rsid w:val="00CE4C8C"/>
    <w:rsid w:val="00CE4E7A"/>
    <w:rsid w:val="00CE7678"/>
    <w:rsid w:val="00CF0D70"/>
    <w:rsid w:val="00CF1042"/>
    <w:rsid w:val="00CF14F8"/>
    <w:rsid w:val="00CF26BC"/>
    <w:rsid w:val="00CF3D6F"/>
    <w:rsid w:val="00CF42E2"/>
    <w:rsid w:val="00CF576A"/>
    <w:rsid w:val="00CF600C"/>
    <w:rsid w:val="00CF6456"/>
    <w:rsid w:val="00CF6CA3"/>
    <w:rsid w:val="00CF70B9"/>
    <w:rsid w:val="00CF7409"/>
    <w:rsid w:val="00D00CD0"/>
    <w:rsid w:val="00D01250"/>
    <w:rsid w:val="00D03FDD"/>
    <w:rsid w:val="00D0496E"/>
    <w:rsid w:val="00D05E1E"/>
    <w:rsid w:val="00D07089"/>
    <w:rsid w:val="00D072D7"/>
    <w:rsid w:val="00D077AA"/>
    <w:rsid w:val="00D10079"/>
    <w:rsid w:val="00D10465"/>
    <w:rsid w:val="00D11A24"/>
    <w:rsid w:val="00D15C52"/>
    <w:rsid w:val="00D16541"/>
    <w:rsid w:val="00D171AA"/>
    <w:rsid w:val="00D17F76"/>
    <w:rsid w:val="00D17FCE"/>
    <w:rsid w:val="00D219E4"/>
    <w:rsid w:val="00D2209F"/>
    <w:rsid w:val="00D228C7"/>
    <w:rsid w:val="00D23AFD"/>
    <w:rsid w:val="00D23F9C"/>
    <w:rsid w:val="00D264DA"/>
    <w:rsid w:val="00D275C5"/>
    <w:rsid w:val="00D30361"/>
    <w:rsid w:val="00D30498"/>
    <w:rsid w:val="00D305AB"/>
    <w:rsid w:val="00D320B2"/>
    <w:rsid w:val="00D34439"/>
    <w:rsid w:val="00D3559B"/>
    <w:rsid w:val="00D36134"/>
    <w:rsid w:val="00D40739"/>
    <w:rsid w:val="00D418FD"/>
    <w:rsid w:val="00D429A5"/>
    <w:rsid w:val="00D44B43"/>
    <w:rsid w:val="00D458C3"/>
    <w:rsid w:val="00D47321"/>
    <w:rsid w:val="00D47E06"/>
    <w:rsid w:val="00D505DE"/>
    <w:rsid w:val="00D52145"/>
    <w:rsid w:val="00D521C5"/>
    <w:rsid w:val="00D527D7"/>
    <w:rsid w:val="00D534EC"/>
    <w:rsid w:val="00D54AF1"/>
    <w:rsid w:val="00D54ED7"/>
    <w:rsid w:val="00D55C55"/>
    <w:rsid w:val="00D56022"/>
    <w:rsid w:val="00D570A2"/>
    <w:rsid w:val="00D578C5"/>
    <w:rsid w:val="00D578CB"/>
    <w:rsid w:val="00D60272"/>
    <w:rsid w:val="00D6045C"/>
    <w:rsid w:val="00D60CBF"/>
    <w:rsid w:val="00D60EF7"/>
    <w:rsid w:val="00D6107F"/>
    <w:rsid w:val="00D61778"/>
    <w:rsid w:val="00D63039"/>
    <w:rsid w:val="00D64183"/>
    <w:rsid w:val="00D64233"/>
    <w:rsid w:val="00D6453A"/>
    <w:rsid w:val="00D64742"/>
    <w:rsid w:val="00D6573F"/>
    <w:rsid w:val="00D730E4"/>
    <w:rsid w:val="00D7376D"/>
    <w:rsid w:val="00D74377"/>
    <w:rsid w:val="00D747E2"/>
    <w:rsid w:val="00D771C1"/>
    <w:rsid w:val="00D77D2D"/>
    <w:rsid w:val="00D803FC"/>
    <w:rsid w:val="00D82FC5"/>
    <w:rsid w:val="00D8335E"/>
    <w:rsid w:val="00D90920"/>
    <w:rsid w:val="00D90EA7"/>
    <w:rsid w:val="00D90F55"/>
    <w:rsid w:val="00D91D5B"/>
    <w:rsid w:val="00D92C02"/>
    <w:rsid w:val="00D92DFA"/>
    <w:rsid w:val="00D94221"/>
    <w:rsid w:val="00D953DD"/>
    <w:rsid w:val="00D97DD9"/>
    <w:rsid w:val="00D97E1A"/>
    <w:rsid w:val="00D97F92"/>
    <w:rsid w:val="00DA18A7"/>
    <w:rsid w:val="00DA2705"/>
    <w:rsid w:val="00DA27EC"/>
    <w:rsid w:val="00DA2871"/>
    <w:rsid w:val="00DA2B32"/>
    <w:rsid w:val="00DA2C72"/>
    <w:rsid w:val="00DA32F4"/>
    <w:rsid w:val="00DA333A"/>
    <w:rsid w:val="00DA3E57"/>
    <w:rsid w:val="00DA4DD6"/>
    <w:rsid w:val="00DA4F31"/>
    <w:rsid w:val="00DB2DA0"/>
    <w:rsid w:val="00DB3489"/>
    <w:rsid w:val="00DB38F7"/>
    <w:rsid w:val="00DB4A3E"/>
    <w:rsid w:val="00DB6661"/>
    <w:rsid w:val="00DC1DA0"/>
    <w:rsid w:val="00DC1EFF"/>
    <w:rsid w:val="00DC5C6A"/>
    <w:rsid w:val="00DC6564"/>
    <w:rsid w:val="00DD18D6"/>
    <w:rsid w:val="00DD218F"/>
    <w:rsid w:val="00DD3057"/>
    <w:rsid w:val="00DD3452"/>
    <w:rsid w:val="00DD516C"/>
    <w:rsid w:val="00DD6779"/>
    <w:rsid w:val="00DD68E1"/>
    <w:rsid w:val="00DD6D47"/>
    <w:rsid w:val="00DE1A7D"/>
    <w:rsid w:val="00DE3E08"/>
    <w:rsid w:val="00DE5908"/>
    <w:rsid w:val="00DE6752"/>
    <w:rsid w:val="00DE6C6A"/>
    <w:rsid w:val="00DF3033"/>
    <w:rsid w:val="00DF30A5"/>
    <w:rsid w:val="00DF3413"/>
    <w:rsid w:val="00DF3B3B"/>
    <w:rsid w:val="00DF4A25"/>
    <w:rsid w:val="00DF4DE4"/>
    <w:rsid w:val="00DF6ED1"/>
    <w:rsid w:val="00DF7562"/>
    <w:rsid w:val="00DF7BCB"/>
    <w:rsid w:val="00E0069A"/>
    <w:rsid w:val="00E0421A"/>
    <w:rsid w:val="00E05D73"/>
    <w:rsid w:val="00E062F9"/>
    <w:rsid w:val="00E06FFD"/>
    <w:rsid w:val="00E0774D"/>
    <w:rsid w:val="00E105D6"/>
    <w:rsid w:val="00E12906"/>
    <w:rsid w:val="00E1299F"/>
    <w:rsid w:val="00E1322C"/>
    <w:rsid w:val="00E13992"/>
    <w:rsid w:val="00E14B41"/>
    <w:rsid w:val="00E14DFB"/>
    <w:rsid w:val="00E16ACB"/>
    <w:rsid w:val="00E16C80"/>
    <w:rsid w:val="00E21C18"/>
    <w:rsid w:val="00E21D77"/>
    <w:rsid w:val="00E241F1"/>
    <w:rsid w:val="00E24AB9"/>
    <w:rsid w:val="00E27819"/>
    <w:rsid w:val="00E27B52"/>
    <w:rsid w:val="00E30055"/>
    <w:rsid w:val="00E312C8"/>
    <w:rsid w:val="00E3406A"/>
    <w:rsid w:val="00E368B2"/>
    <w:rsid w:val="00E37209"/>
    <w:rsid w:val="00E373A0"/>
    <w:rsid w:val="00E41314"/>
    <w:rsid w:val="00E42145"/>
    <w:rsid w:val="00E426CE"/>
    <w:rsid w:val="00E42D79"/>
    <w:rsid w:val="00E42EEC"/>
    <w:rsid w:val="00E43AEA"/>
    <w:rsid w:val="00E45D2B"/>
    <w:rsid w:val="00E4621F"/>
    <w:rsid w:val="00E46B55"/>
    <w:rsid w:val="00E46E59"/>
    <w:rsid w:val="00E47ABF"/>
    <w:rsid w:val="00E47F0E"/>
    <w:rsid w:val="00E5138E"/>
    <w:rsid w:val="00E51B2D"/>
    <w:rsid w:val="00E5207D"/>
    <w:rsid w:val="00E52407"/>
    <w:rsid w:val="00E5328C"/>
    <w:rsid w:val="00E55C56"/>
    <w:rsid w:val="00E55FF5"/>
    <w:rsid w:val="00E56184"/>
    <w:rsid w:val="00E5680E"/>
    <w:rsid w:val="00E56D7D"/>
    <w:rsid w:val="00E575C0"/>
    <w:rsid w:val="00E60EB1"/>
    <w:rsid w:val="00E60F2C"/>
    <w:rsid w:val="00E63D91"/>
    <w:rsid w:val="00E657BB"/>
    <w:rsid w:val="00E665CA"/>
    <w:rsid w:val="00E66FA1"/>
    <w:rsid w:val="00E67C2A"/>
    <w:rsid w:val="00E67DAB"/>
    <w:rsid w:val="00E7059B"/>
    <w:rsid w:val="00E70A48"/>
    <w:rsid w:val="00E70C4A"/>
    <w:rsid w:val="00E71054"/>
    <w:rsid w:val="00E726E7"/>
    <w:rsid w:val="00E72BAE"/>
    <w:rsid w:val="00E7324E"/>
    <w:rsid w:val="00E74B17"/>
    <w:rsid w:val="00E75612"/>
    <w:rsid w:val="00E760AB"/>
    <w:rsid w:val="00E77241"/>
    <w:rsid w:val="00E7769A"/>
    <w:rsid w:val="00E80077"/>
    <w:rsid w:val="00E82384"/>
    <w:rsid w:val="00E840D2"/>
    <w:rsid w:val="00E86472"/>
    <w:rsid w:val="00E902FB"/>
    <w:rsid w:val="00E91207"/>
    <w:rsid w:val="00E91ACF"/>
    <w:rsid w:val="00E91C60"/>
    <w:rsid w:val="00E91D4C"/>
    <w:rsid w:val="00E922D9"/>
    <w:rsid w:val="00E94553"/>
    <w:rsid w:val="00E9644F"/>
    <w:rsid w:val="00EA0817"/>
    <w:rsid w:val="00EA1B84"/>
    <w:rsid w:val="00EA2C45"/>
    <w:rsid w:val="00EA2F59"/>
    <w:rsid w:val="00EA42B1"/>
    <w:rsid w:val="00EA4765"/>
    <w:rsid w:val="00EA6BEA"/>
    <w:rsid w:val="00EA700A"/>
    <w:rsid w:val="00EA72A6"/>
    <w:rsid w:val="00EA73D9"/>
    <w:rsid w:val="00EA7B80"/>
    <w:rsid w:val="00EA7DD8"/>
    <w:rsid w:val="00EB0FE8"/>
    <w:rsid w:val="00EB298A"/>
    <w:rsid w:val="00EB42C4"/>
    <w:rsid w:val="00EB4BBE"/>
    <w:rsid w:val="00EB4E33"/>
    <w:rsid w:val="00EC0656"/>
    <w:rsid w:val="00EC0914"/>
    <w:rsid w:val="00EC0EA2"/>
    <w:rsid w:val="00EC1225"/>
    <w:rsid w:val="00EC2CC9"/>
    <w:rsid w:val="00EC344F"/>
    <w:rsid w:val="00EC3C6F"/>
    <w:rsid w:val="00EC4D4C"/>
    <w:rsid w:val="00EC5474"/>
    <w:rsid w:val="00EC5AC2"/>
    <w:rsid w:val="00EC7460"/>
    <w:rsid w:val="00ED1A0B"/>
    <w:rsid w:val="00ED3459"/>
    <w:rsid w:val="00ED355D"/>
    <w:rsid w:val="00ED3AC9"/>
    <w:rsid w:val="00ED40FC"/>
    <w:rsid w:val="00ED459F"/>
    <w:rsid w:val="00ED55C9"/>
    <w:rsid w:val="00ED632C"/>
    <w:rsid w:val="00ED7AAF"/>
    <w:rsid w:val="00ED7D2B"/>
    <w:rsid w:val="00EE0B01"/>
    <w:rsid w:val="00EE0C0A"/>
    <w:rsid w:val="00EE2A18"/>
    <w:rsid w:val="00EE2FCC"/>
    <w:rsid w:val="00EE39F8"/>
    <w:rsid w:val="00EE4FBB"/>
    <w:rsid w:val="00EE53A0"/>
    <w:rsid w:val="00EE6058"/>
    <w:rsid w:val="00EE7A6F"/>
    <w:rsid w:val="00EF0017"/>
    <w:rsid w:val="00EF03CF"/>
    <w:rsid w:val="00EF2074"/>
    <w:rsid w:val="00EF20CF"/>
    <w:rsid w:val="00EF4211"/>
    <w:rsid w:val="00EF49B1"/>
    <w:rsid w:val="00EF4BBD"/>
    <w:rsid w:val="00F0060F"/>
    <w:rsid w:val="00F00C7F"/>
    <w:rsid w:val="00F017BF"/>
    <w:rsid w:val="00F020DA"/>
    <w:rsid w:val="00F04AF8"/>
    <w:rsid w:val="00F05A28"/>
    <w:rsid w:val="00F069AF"/>
    <w:rsid w:val="00F0757B"/>
    <w:rsid w:val="00F07A83"/>
    <w:rsid w:val="00F07EF9"/>
    <w:rsid w:val="00F11410"/>
    <w:rsid w:val="00F11BF9"/>
    <w:rsid w:val="00F13D96"/>
    <w:rsid w:val="00F13F2E"/>
    <w:rsid w:val="00F14E5B"/>
    <w:rsid w:val="00F15A26"/>
    <w:rsid w:val="00F22D81"/>
    <w:rsid w:val="00F22E90"/>
    <w:rsid w:val="00F23C06"/>
    <w:rsid w:val="00F24215"/>
    <w:rsid w:val="00F24624"/>
    <w:rsid w:val="00F25A01"/>
    <w:rsid w:val="00F25A6A"/>
    <w:rsid w:val="00F2618C"/>
    <w:rsid w:val="00F30337"/>
    <w:rsid w:val="00F3121E"/>
    <w:rsid w:val="00F32921"/>
    <w:rsid w:val="00F353A4"/>
    <w:rsid w:val="00F3559B"/>
    <w:rsid w:val="00F36F6F"/>
    <w:rsid w:val="00F37BEE"/>
    <w:rsid w:val="00F37C20"/>
    <w:rsid w:val="00F40E24"/>
    <w:rsid w:val="00F41E63"/>
    <w:rsid w:val="00F426F2"/>
    <w:rsid w:val="00F42B6F"/>
    <w:rsid w:val="00F43EE0"/>
    <w:rsid w:val="00F44736"/>
    <w:rsid w:val="00F45C3D"/>
    <w:rsid w:val="00F46193"/>
    <w:rsid w:val="00F47659"/>
    <w:rsid w:val="00F500A7"/>
    <w:rsid w:val="00F52B64"/>
    <w:rsid w:val="00F6100D"/>
    <w:rsid w:val="00F622AD"/>
    <w:rsid w:val="00F64322"/>
    <w:rsid w:val="00F6445D"/>
    <w:rsid w:val="00F647AB"/>
    <w:rsid w:val="00F6535C"/>
    <w:rsid w:val="00F65645"/>
    <w:rsid w:val="00F66F45"/>
    <w:rsid w:val="00F710A8"/>
    <w:rsid w:val="00F71262"/>
    <w:rsid w:val="00F7229A"/>
    <w:rsid w:val="00F74289"/>
    <w:rsid w:val="00F763A6"/>
    <w:rsid w:val="00F76BAF"/>
    <w:rsid w:val="00F80E39"/>
    <w:rsid w:val="00F81459"/>
    <w:rsid w:val="00F83309"/>
    <w:rsid w:val="00F8347B"/>
    <w:rsid w:val="00F837DD"/>
    <w:rsid w:val="00F83C28"/>
    <w:rsid w:val="00F84FFE"/>
    <w:rsid w:val="00F87808"/>
    <w:rsid w:val="00F911FB"/>
    <w:rsid w:val="00F91F2C"/>
    <w:rsid w:val="00F91FDD"/>
    <w:rsid w:val="00F93312"/>
    <w:rsid w:val="00F93FDA"/>
    <w:rsid w:val="00F94C6E"/>
    <w:rsid w:val="00F95306"/>
    <w:rsid w:val="00F9687F"/>
    <w:rsid w:val="00FA1F0E"/>
    <w:rsid w:val="00FA2BEA"/>
    <w:rsid w:val="00FA31B4"/>
    <w:rsid w:val="00FA32DB"/>
    <w:rsid w:val="00FA6675"/>
    <w:rsid w:val="00FA66D8"/>
    <w:rsid w:val="00FA7FA8"/>
    <w:rsid w:val="00FB17E8"/>
    <w:rsid w:val="00FB18F0"/>
    <w:rsid w:val="00FB1D2E"/>
    <w:rsid w:val="00FB44D0"/>
    <w:rsid w:val="00FB4E42"/>
    <w:rsid w:val="00FB5174"/>
    <w:rsid w:val="00FB5271"/>
    <w:rsid w:val="00FB7F2B"/>
    <w:rsid w:val="00FB7F9B"/>
    <w:rsid w:val="00FC0E48"/>
    <w:rsid w:val="00FC2CAD"/>
    <w:rsid w:val="00FC3428"/>
    <w:rsid w:val="00FC44ED"/>
    <w:rsid w:val="00FC5C54"/>
    <w:rsid w:val="00FC6724"/>
    <w:rsid w:val="00FC6A10"/>
    <w:rsid w:val="00FC6BAF"/>
    <w:rsid w:val="00FC7A36"/>
    <w:rsid w:val="00FD0D83"/>
    <w:rsid w:val="00FD191E"/>
    <w:rsid w:val="00FD3F45"/>
    <w:rsid w:val="00FD499E"/>
    <w:rsid w:val="00FD5250"/>
    <w:rsid w:val="00FD6EC4"/>
    <w:rsid w:val="00FD721F"/>
    <w:rsid w:val="00FD7382"/>
    <w:rsid w:val="00FE059A"/>
    <w:rsid w:val="00FE0D29"/>
    <w:rsid w:val="00FE2E60"/>
    <w:rsid w:val="00FE5292"/>
    <w:rsid w:val="00FE52E6"/>
    <w:rsid w:val="00FE675F"/>
    <w:rsid w:val="00FE6CF3"/>
    <w:rsid w:val="00FE7945"/>
    <w:rsid w:val="00FF01F2"/>
    <w:rsid w:val="00FF05A4"/>
    <w:rsid w:val="00FF24FA"/>
    <w:rsid w:val="00FF25CF"/>
    <w:rsid w:val="00FF3242"/>
    <w:rsid w:val="00FF3A20"/>
    <w:rsid w:val="00FF3A2E"/>
    <w:rsid w:val="00FF4F18"/>
    <w:rsid w:val="00FF5412"/>
    <w:rsid w:val="00FF5FC4"/>
    <w:rsid w:val="00FF622F"/>
    <w:rsid w:val="00FF6AD7"/>
    <w:rsid w:val="00FF6C9C"/>
    <w:rsid w:val="00FF710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F92A2B-1812-422D-9BF7-F059CFA11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8048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f,ft"/>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semiHidden/>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BodyText33">
    <w:name w:val="Body Text 33"/>
    <w:basedOn w:val="Normal"/>
    <w:rsid w:val="001C7FB8"/>
    <w:pPr>
      <w:spacing w:line="360" w:lineRule="auto"/>
      <w:jc w:val="both"/>
    </w:pPr>
    <w:rPr>
      <w:rFonts w:ascii="Arial" w:hAnsi="Arial"/>
    </w:rPr>
  </w:style>
  <w:style w:type="paragraph" w:customStyle="1" w:styleId="Textoindependiente21">
    <w:name w:val="Texto independiente 21"/>
    <w:basedOn w:val="Normal"/>
    <w:link w:val="BodyText2Car"/>
    <w:rsid w:val="00932B57"/>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rsid w:val="00932B57"/>
    <w:rPr>
      <w:rFonts w:ascii="Arial Narrow" w:eastAsia="Times New Roman" w:hAnsi="Arial Narrow" w:cs="Times New Roman"/>
      <w:sz w:val="30"/>
      <w:szCs w:val="20"/>
      <w:lang w:val="x-none" w:eastAsia="es-ES"/>
    </w:rPr>
  </w:style>
  <w:style w:type="character" w:customStyle="1" w:styleId="iaj">
    <w:name w:val="i_aj"/>
    <w:basedOn w:val="Fuentedeprrafopredeter"/>
    <w:rsid w:val="00416529"/>
  </w:style>
  <w:style w:type="character" w:customStyle="1" w:styleId="Ttulo1Car">
    <w:name w:val="Título 1 Car"/>
    <w:basedOn w:val="Fuentedeprrafopredeter"/>
    <w:link w:val="Ttulo1"/>
    <w:uiPriority w:val="9"/>
    <w:rsid w:val="008048DD"/>
    <w:rPr>
      <w:rFonts w:asciiTheme="majorHAnsi" w:eastAsiaTheme="majorEastAsia" w:hAnsiTheme="majorHAnsi" w:cstheme="majorBidi"/>
      <w:color w:val="2E74B5" w:themeColor="accent1" w:themeShade="BF"/>
      <w:sz w:val="32"/>
      <w:szCs w:val="32"/>
      <w:lang w:val="es-ES_tradnl" w:eastAsia="es-ES"/>
    </w:rPr>
  </w:style>
  <w:style w:type="table" w:styleId="Tablaconcuadrcula">
    <w:name w:val="Table Grid"/>
    <w:basedOn w:val="Tablanormal"/>
    <w:uiPriority w:val="59"/>
    <w:rsid w:val="0027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ar1">
    <w:name w:val="Body Text 2 Car1"/>
    <w:basedOn w:val="Fuentedeprrafopredeter"/>
    <w:rsid w:val="00C1784C"/>
    <w:rPr>
      <w:rFonts w:ascii="Arial" w:eastAsia="Times New Roman" w:hAnsi="Arial" w:cs="Times New Roman"/>
      <w:sz w:val="28"/>
      <w:szCs w:val="20"/>
      <w:lang w:val="es-ES" w:eastAsia="es-ES"/>
    </w:rPr>
  </w:style>
  <w:style w:type="paragraph" w:customStyle="1" w:styleId="Textoindependiente22">
    <w:name w:val="Texto independiente 22"/>
    <w:basedOn w:val="Normal"/>
    <w:rsid w:val="00BE3F80"/>
    <w:pPr>
      <w:overflowPunct w:val="0"/>
      <w:autoSpaceDE w:val="0"/>
      <w:autoSpaceDN w:val="0"/>
      <w:adjustRightInd w:val="0"/>
      <w:jc w:val="both"/>
      <w:textAlignment w:val="baseline"/>
    </w:pPr>
    <w:rPr>
      <w:rFonts w:ascii="Arial Rounded MT Bold" w:hAnsi="Arial Rounded MT Bold"/>
      <w:sz w:val="28"/>
    </w:rPr>
  </w:style>
  <w:style w:type="paragraph" w:customStyle="1" w:styleId="300">
    <w:name w:val="300"/>
    <w:basedOn w:val="Normal"/>
    <w:rsid w:val="006B7148"/>
    <w:pPr>
      <w:autoSpaceDE w:val="0"/>
      <w:autoSpaceDN w:val="0"/>
      <w:adjustRightInd w:val="0"/>
    </w:pPr>
    <w:rPr>
      <w:sz w:val="20"/>
      <w:lang w:val="en-US" w:eastAsia="es-MX"/>
    </w:rPr>
  </w:style>
  <w:style w:type="paragraph" w:customStyle="1" w:styleId="Textopredeterminado">
    <w:name w:val="Texto predeterminado"/>
    <w:basedOn w:val="Normal"/>
    <w:rsid w:val="00CE4C8C"/>
    <w:pPr>
      <w:widowControl w:val="0"/>
      <w:autoSpaceDE w:val="0"/>
      <w:autoSpaceDN w:val="0"/>
      <w:adjustRightInd w:val="0"/>
    </w:pPr>
    <w:rPr>
      <w:sz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3EAB0-56F1-44DC-8BFC-C737FBEA7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14</Pages>
  <Words>5687</Words>
  <Characters>31283</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97</cp:revision>
  <cp:lastPrinted>2019-03-26T19:44:00Z</cp:lastPrinted>
  <dcterms:created xsi:type="dcterms:W3CDTF">2019-03-21T21:02:00Z</dcterms:created>
  <dcterms:modified xsi:type="dcterms:W3CDTF">2019-05-10T20:15:00Z</dcterms:modified>
</cp:coreProperties>
</file>