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31FC6" w14:textId="77777777" w:rsidR="00CA5282" w:rsidRPr="00CA5282" w:rsidRDefault="00CA5282" w:rsidP="00CA52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A528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16D74F" w14:textId="77777777" w:rsidR="00CA5282" w:rsidRPr="00CA5282" w:rsidRDefault="00CA5282" w:rsidP="00CA5282">
      <w:pPr>
        <w:jc w:val="both"/>
        <w:rPr>
          <w:rFonts w:ascii="Arial" w:hAnsi="Arial" w:cs="Arial"/>
          <w:sz w:val="20"/>
          <w:lang w:val="es-419"/>
        </w:rPr>
      </w:pPr>
    </w:p>
    <w:p w14:paraId="30B202A4" w14:textId="77777777" w:rsidR="00CA5282" w:rsidRPr="00CA5282" w:rsidRDefault="00CA5282" w:rsidP="00CA5282">
      <w:pPr>
        <w:jc w:val="both"/>
        <w:rPr>
          <w:rFonts w:ascii="Arial" w:hAnsi="Arial" w:cs="Arial"/>
          <w:sz w:val="20"/>
          <w:lang w:val="es-419"/>
        </w:rPr>
      </w:pPr>
      <w:r w:rsidRPr="00CA5282">
        <w:rPr>
          <w:rFonts w:ascii="Arial" w:hAnsi="Arial" w:cs="Arial"/>
          <w:sz w:val="20"/>
          <w:lang w:val="es-419"/>
        </w:rPr>
        <w:t>Asunto.</w:t>
      </w:r>
      <w:r w:rsidRPr="00CA5282">
        <w:rPr>
          <w:rFonts w:ascii="Arial" w:hAnsi="Arial" w:cs="Arial"/>
          <w:sz w:val="20"/>
          <w:lang w:val="es-419"/>
        </w:rPr>
        <w:tab/>
      </w:r>
      <w:r w:rsidRPr="00CA5282">
        <w:rPr>
          <w:rFonts w:ascii="Arial" w:hAnsi="Arial" w:cs="Arial"/>
          <w:sz w:val="20"/>
          <w:lang w:val="es-419"/>
        </w:rPr>
        <w:tab/>
      </w:r>
      <w:r w:rsidRPr="00CA5282">
        <w:rPr>
          <w:rFonts w:ascii="Arial" w:hAnsi="Arial" w:cs="Arial"/>
          <w:sz w:val="20"/>
          <w:lang w:val="es-419"/>
        </w:rPr>
        <w:tab/>
        <w:t>Consulta</w:t>
      </w:r>
    </w:p>
    <w:p w14:paraId="381C1150" w14:textId="70476421" w:rsidR="00CA5282" w:rsidRPr="00CA5282" w:rsidRDefault="00CA5282" w:rsidP="00CA5282">
      <w:pPr>
        <w:jc w:val="both"/>
        <w:rPr>
          <w:rFonts w:ascii="Arial" w:hAnsi="Arial" w:cs="Arial"/>
          <w:sz w:val="20"/>
          <w:lang w:val="es-419"/>
        </w:rPr>
      </w:pPr>
      <w:r w:rsidRPr="00CA5282">
        <w:rPr>
          <w:rFonts w:ascii="Arial" w:hAnsi="Arial" w:cs="Arial"/>
          <w:sz w:val="20"/>
          <w:lang w:val="es-419"/>
        </w:rPr>
        <w:t>Proceso.</w:t>
      </w:r>
      <w:r w:rsidRPr="00CA5282">
        <w:rPr>
          <w:rFonts w:ascii="Arial" w:hAnsi="Arial" w:cs="Arial"/>
          <w:sz w:val="20"/>
          <w:lang w:val="es-419"/>
        </w:rPr>
        <w:tab/>
      </w:r>
      <w:r w:rsidRPr="00CA5282">
        <w:rPr>
          <w:rFonts w:ascii="Arial" w:hAnsi="Arial" w:cs="Arial"/>
          <w:sz w:val="20"/>
          <w:lang w:val="es-419"/>
        </w:rPr>
        <w:tab/>
        <w:t>Ordinario laboral</w:t>
      </w:r>
    </w:p>
    <w:p w14:paraId="27D10BB2" w14:textId="7DD929DD" w:rsidR="00CA5282" w:rsidRPr="00CA5282" w:rsidRDefault="00CA5282" w:rsidP="00CA5282">
      <w:pPr>
        <w:jc w:val="both"/>
        <w:rPr>
          <w:rFonts w:ascii="Arial" w:hAnsi="Arial" w:cs="Arial"/>
          <w:sz w:val="20"/>
          <w:lang w:val="es-419"/>
        </w:rPr>
      </w:pPr>
      <w:r w:rsidRPr="00CA5282">
        <w:rPr>
          <w:rFonts w:ascii="Arial" w:hAnsi="Arial" w:cs="Arial"/>
          <w:sz w:val="20"/>
          <w:lang w:val="es-419"/>
        </w:rPr>
        <w:t>Radicación Nro. :</w:t>
      </w:r>
      <w:r w:rsidRPr="00CA5282">
        <w:rPr>
          <w:rFonts w:ascii="Arial" w:hAnsi="Arial" w:cs="Arial"/>
          <w:sz w:val="20"/>
          <w:lang w:val="es-419"/>
        </w:rPr>
        <w:tab/>
        <w:t xml:space="preserve">66001-31-05-005-2015-00391-01 </w:t>
      </w:r>
    </w:p>
    <w:p w14:paraId="19BA7925" w14:textId="0DD85BA0" w:rsidR="00CA5282" w:rsidRPr="00CA5282" w:rsidRDefault="00CA5282" w:rsidP="00CA5282">
      <w:pPr>
        <w:jc w:val="both"/>
        <w:rPr>
          <w:rFonts w:ascii="Arial" w:hAnsi="Arial" w:cs="Arial"/>
          <w:sz w:val="20"/>
          <w:lang w:val="es-419"/>
        </w:rPr>
      </w:pPr>
      <w:r w:rsidRPr="00CA5282">
        <w:rPr>
          <w:rFonts w:ascii="Arial" w:hAnsi="Arial" w:cs="Arial"/>
          <w:sz w:val="20"/>
          <w:lang w:val="es-419"/>
        </w:rPr>
        <w:t>Demandante:</w:t>
      </w:r>
      <w:r>
        <w:rPr>
          <w:rFonts w:ascii="Arial" w:hAnsi="Arial" w:cs="Arial"/>
          <w:sz w:val="20"/>
          <w:lang w:val="es-419"/>
        </w:rPr>
        <w:tab/>
      </w:r>
      <w:r w:rsidRPr="00CA5282">
        <w:rPr>
          <w:rFonts w:ascii="Arial" w:hAnsi="Arial" w:cs="Arial"/>
          <w:sz w:val="20"/>
          <w:lang w:val="es-419"/>
        </w:rPr>
        <w:tab/>
        <w:t>María Consuelo Ochoa Londoño</w:t>
      </w:r>
    </w:p>
    <w:p w14:paraId="21C62CE0" w14:textId="403FBFAC" w:rsidR="00CA5282" w:rsidRPr="00CA5282" w:rsidRDefault="00CA5282" w:rsidP="00CA5282">
      <w:pPr>
        <w:jc w:val="both"/>
        <w:rPr>
          <w:rFonts w:ascii="Arial" w:hAnsi="Arial" w:cs="Arial"/>
          <w:sz w:val="20"/>
          <w:lang w:val="es-419"/>
        </w:rPr>
      </w:pPr>
      <w:r w:rsidRPr="00CA5282">
        <w:rPr>
          <w:rFonts w:ascii="Arial" w:hAnsi="Arial" w:cs="Arial"/>
          <w:sz w:val="20"/>
          <w:lang w:val="es-419"/>
        </w:rPr>
        <w:t xml:space="preserve">Demandado: </w:t>
      </w:r>
      <w:r w:rsidRPr="00CA5282">
        <w:rPr>
          <w:rFonts w:ascii="Arial" w:hAnsi="Arial" w:cs="Arial"/>
          <w:sz w:val="20"/>
          <w:lang w:val="es-419"/>
        </w:rPr>
        <w:tab/>
      </w:r>
      <w:r>
        <w:rPr>
          <w:rFonts w:ascii="Arial" w:hAnsi="Arial" w:cs="Arial"/>
          <w:sz w:val="20"/>
          <w:lang w:val="es-419"/>
        </w:rPr>
        <w:tab/>
      </w:r>
      <w:r w:rsidRPr="00CA5282">
        <w:rPr>
          <w:rFonts w:ascii="Arial" w:hAnsi="Arial" w:cs="Arial"/>
          <w:sz w:val="20"/>
          <w:lang w:val="es-419"/>
        </w:rPr>
        <w:t>Colpensiones, Protección y Helio Fabio Otalvaro Rodríguez</w:t>
      </w:r>
    </w:p>
    <w:p w14:paraId="4AB45C33" w14:textId="14EB12ED" w:rsidR="00CA5282" w:rsidRPr="00CA5282" w:rsidRDefault="00CA5282" w:rsidP="00CA5282">
      <w:pPr>
        <w:jc w:val="both"/>
        <w:rPr>
          <w:rFonts w:ascii="Arial" w:hAnsi="Arial" w:cs="Arial"/>
          <w:sz w:val="20"/>
          <w:lang w:val="es-419"/>
        </w:rPr>
      </w:pPr>
      <w:r w:rsidRPr="00CA5282">
        <w:rPr>
          <w:rFonts w:ascii="Arial" w:hAnsi="Arial" w:cs="Arial"/>
          <w:sz w:val="20"/>
          <w:lang w:val="es-419"/>
        </w:rPr>
        <w:t>Juzgado de Origen:</w:t>
      </w:r>
      <w:r w:rsidRPr="00CA5282">
        <w:rPr>
          <w:rFonts w:ascii="Arial" w:hAnsi="Arial" w:cs="Arial"/>
          <w:sz w:val="20"/>
          <w:lang w:val="es-419"/>
        </w:rPr>
        <w:tab/>
        <w:t xml:space="preserve">Quinto Laboral del Circuito de Pereira </w:t>
      </w:r>
    </w:p>
    <w:p w14:paraId="1E4EA627" w14:textId="77777777" w:rsidR="00CA5282" w:rsidRPr="00CA5282" w:rsidRDefault="00CA5282" w:rsidP="00CA5282">
      <w:pPr>
        <w:jc w:val="both"/>
        <w:rPr>
          <w:rFonts w:ascii="Arial" w:hAnsi="Arial" w:cs="Arial"/>
          <w:sz w:val="20"/>
          <w:lang w:val="es-419"/>
        </w:rPr>
      </w:pPr>
    </w:p>
    <w:p w14:paraId="4D2B2869" w14:textId="0E1FF6A6" w:rsidR="00CA5282" w:rsidRPr="00CA5282" w:rsidRDefault="00CA5282" w:rsidP="00CA5282">
      <w:pPr>
        <w:jc w:val="both"/>
        <w:rPr>
          <w:rFonts w:ascii="Arial" w:hAnsi="Arial" w:cs="Arial"/>
          <w:sz w:val="20"/>
          <w:lang w:val="es-419"/>
        </w:rPr>
      </w:pPr>
      <w:r w:rsidRPr="00CA5282">
        <w:rPr>
          <w:rFonts w:ascii="Arial" w:hAnsi="Arial" w:cs="Arial"/>
          <w:b/>
          <w:bCs/>
          <w:iCs/>
          <w:sz w:val="20"/>
          <w:lang w:val="es-419" w:eastAsia="fr-FR"/>
        </w:rPr>
        <w:t>TEMAS:</w:t>
      </w:r>
      <w:r w:rsidRPr="00CA5282">
        <w:rPr>
          <w:rFonts w:ascii="Arial" w:hAnsi="Arial" w:cs="Arial"/>
          <w:b/>
          <w:bCs/>
          <w:iCs/>
          <w:sz w:val="20"/>
          <w:lang w:val="es-419" w:eastAsia="fr-FR"/>
        </w:rPr>
        <w:tab/>
      </w:r>
      <w:r w:rsidR="007316F7">
        <w:rPr>
          <w:rFonts w:ascii="Arial" w:hAnsi="Arial" w:cs="Arial"/>
          <w:b/>
          <w:bCs/>
          <w:iCs/>
          <w:sz w:val="20"/>
          <w:lang w:val="es-CO" w:eastAsia="fr-FR"/>
        </w:rPr>
        <w:t xml:space="preserve">PENSIÓN DE VEJEZ / RÉGIMEN DE TRANSICIÓN / REQUISITOS </w:t>
      </w:r>
      <w:r w:rsidR="007316F7" w:rsidRPr="00015DDD">
        <w:rPr>
          <w:rFonts w:ascii="Arial" w:hAnsi="Arial" w:cs="Arial"/>
          <w:b/>
          <w:bCs/>
          <w:iCs/>
          <w:sz w:val="20"/>
          <w:lang w:val="es-419" w:eastAsia="fr-FR"/>
        </w:rPr>
        <w:t xml:space="preserve">/ </w:t>
      </w:r>
      <w:r w:rsidR="007316F7" w:rsidRPr="00015DDD">
        <w:rPr>
          <w:rFonts w:ascii="Arial" w:hAnsi="Arial" w:cs="Arial"/>
          <w:b/>
          <w:sz w:val="20"/>
          <w:lang w:val="es-419"/>
        </w:rPr>
        <w:t>MORA PATRONAL</w:t>
      </w:r>
      <w:r w:rsidR="007316F7">
        <w:rPr>
          <w:rFonts w:ascii="Arial" w:hAnsi="Arial" w:cs="Arial"/>
          <w:b/>
          <w:sz w:val="20"/>
          <w:lang w:val="es-CO"/>
        </w:rPr>
        <w:t xml:space="preserve"> / CARGA PROBATORIA DEL DEMANDANTE / OBLIGACIÓN DE PROBAR LA RELACIÓN LABORAL.</w:t>
      </w:r>
    </w:p>
    <w:p w14:paraId="0BBA2FAC" w14:textId="77777777" w:rsidR="00CA5282" w:rsidRPr="00CA5282" w:rsidRDefault="00CA5282" w:rsidP="00CA5282">
      <w:pPr>
        <w:jc w:val="both"/>
        <w:rPr>
          <w:rFonts w:ascii="Arial" w:hAnsi="Arial" w:cs="Arial"/>
          <w:sz w:val="20"/>
          <w:lang w:val="es-419"/>
        </w:rPr>
      </w:pPr>
    </w:p>
    <w:p w14:paraId="00C37FB4" w14:textId="1464427D" w:rsidR="00CA5282" w:rsidRDefault="004A45A7" w:rsidP="00CA5282">
      <w:pPr>
        <w:jc w:val="both"/>
        <w:rPr>
          <w:rFonts w:ascii="Arial" w:hAnsi="Arial" w:cs="Arial"/>
          <w:sz w:val="20"/>
          <w:lang w:val="es-CO"/>
        </w:rPr>
      </w:pPr>
      <w:r>
        <w:rPr>
          <w:rFonts w:ascii="Arial" w:hAnsi="Arial" w:cs="Arial"/>
          <w:sz w:val="20"/>
          <w:lang w:val="es-CO"/>
        </w:rPr>
        <w:t xml:space="preserve">… </w:t>
      </w:r>
      <w:r w:rsidRPr="004A45A7">
        <w:rPr>
          <w:rFonts w:ascii="Arial" w:hAnsi="Arial" w:cs="Arial"/>
          <w:sz w:val="20"/>
          <w:lang w:val="es-419"/>
        </w:rPr>
        <w:t>en diversos eventos los afiliados cuentan con múltiples vinculaciones, esto es, tanto al RPM como al RAIS, multiplicidad de lazos que se encuentran prohibidas; por ello, con el propósito de solventar dichas situaciones el Decreto 3995/08 determinó que las entidades administradoras del régimen pensional aplicarán los criterios allí establecidos para determinar a cuál régimen pensional se encuentra válidamente afiliado un trabajador</w:t>
      </w:r>
      <w:r>
        <w:rPr>
          <w:rFonts w:ascii="Arial" w:hAnsi="Arial" w:cs="Arial"/>
          <w:sz w:val="20"/>
          <w:lang w:val="es-CO"/>
        </w:rPr>
        <w:t>. (…)</w:t>
      </w:r>
    </w:p>
    <w:p w14:paraId="3D5F8453" w14:textId="77777777" w:rsidR="004A45A7" w:rsidRDefault="004A45A7" w:rsidP="00CA5282">
      <w:pPr>
        <w:jc w:val="both"/>
        <w:rPr>
          <w:rFonts w:ascii="Arial" w:hAnsi="Arial" w:cs="Arial"/>
          <w:sz w:val="20"/>
          <w:lang w:val="es-CO"/>
        </w:rPr>
      </w:pPr>
    </w:p>
    <w:p w14:paraId="5527D429" w14:textId="77777777" w:rsidR="00042EB7" w:rsidRDefault="00042EB7" w:rsidP="00042EB7">
      <w:pPr>
        <w:jc w:val="both"/>
        <w:rPr>
          <w:rFonts w:ascii="Arial" w:hAnsi="Arial" w:cs="Arial"/>
          <w:sz w:val="20"/>
          <w:lang w:val="es-CO"/>
        </w:rPr>
      </w:pPr>
      <w:r w:rsidRPr="00042EB7">
        <w:rPr>
          <w:rFonts w:ascii="Arial" w:hAnsi="Arial" w:cs="Arial"/>
          <w:sz w:val="20"/>
          <w:lang w:val="es-CO"/>
        </w:rPr>
        <w:t>Para la aplicación del régimen de transición previsto en la Ley 100 de 1993, de aquellas personas que cumplen la totalidad de los requisitos para acceder a la pensión con anterioridad al 31 de julio de 2010, se deben satisfacer por lo menos una de las dos exigencias consagradas en el artículo 36 ibídem, que en el caso de las mujeres establece que al 1° de abril de 1994 tuvieran 35 años o más de edad, o 15 o más años de servicios cotizados.</w:t>
      </w:r>
    </w:p>
    <w:p w14:paraId="357AF637" w14:textId="77777777" w:rsidR="00042EB7" w:rsidRPr="00042EB7" w:rsidRDefault="00042EB7" w:rsidP="00042EB7">
      <w:pPr>
        <w:jc w:val="both"/>
        <w:rPr>
          <w:rFonts w:ascii="Arial" w:hAnsi="Arial" w:cs="Arial"/>
          <w:sz w:val="20"/>
          <w:lang w:val="es-CO"/>
        </w:rPr>
      </w:pPr>
    </w:p>
    <w:p w14:paraId="78ED4504" w14:textId="74031649" w:rsidR="00042EB7" w:rsidRDefault="00042EB7" w:rsidP="00042EB7">
      <w:pPr>
        <w:jc w:val="both"/>
        <w:rPr>
          <w:rFonts w:ascii="Arial" w:hAnsi="Arial" w:cs="Arial"/>
          <w:sz w:val="20"/>
          <w:lang w:val="es-CO"/>
        </w:rPr>
      </w:pPr>
      <w:r w:rsidRPr="00042EB7">
        <w:rPr>
          <w:rFonts w:ascii="Arial" w:hAnsi="Arial" w:cs="Arial"/>
          <w:sz w:val="20"/>
          <w:lang w:val="es-CO"/>
        </w:rPr>
        <w:t>No obstante lo anterior, para efectos de extender los beneficios del régimen de transición hasta el 31/12/2014 se impone como indispensable cumplir con las exigencias del Acto Legislativo 01/05, que requiere la acreditación 750 semanas de cotización para el 29/07/2005.</w:t>
      </w:r>
    </w:p>
    <w:p w14:paraId="417DA0EA" w14:textId="77777777" w:rsidR="00042EB7" w:rsidRPr="004A45A7" w:rsidRDefault="00042EB7" w:rsidP="00042EB7">
      <w:pPr>
        <w:jc w:val="both"/>
        <w:rPr>
          <w:rFonts w:ascii="Arial" w:hAnsi="Arial" w:cs="Arial"/>
          <w:sz w:val="20"/>
          <w:lang w:val="es-CO"/>
        </w:rPr>
      </w:pPr>
    </w:p>
    <w:p w14:paraId="49A4C221" w14:textId="77777777" w:rsidR="00042EB7" w:rsidRPr="00042EB7" w:rsidRDefault="00042EB7" w:rsidP="00042EB7">
      <w:pPr>
        <w:jc w:val="both"/>
        <w:rPr>
          <w:rFonts w:ascii="Arial" w:hAnsi="Arial" w:cs="Arial"/>
          <w:sz w:val="20"/>
          <w:lang w:val="es-CO"/>
        </w:rPr>
      </w:pPr>
      <w:r>
        <w:rPr>
          <w:rFonts w:ascii="Arial" w:hAnsi="Arial" w:cs="Arial"/>
          <w:sz w:val="20"/>
          <w:lang w:val="es-CO"/>
        </w:rPr>
        <w:t xml:space="preserve">… </w:t>
      </w:r>
      <w:r w:rsidRPr="00042EB7">
        <w:rPr>
          <w:rFonts w:ascii="Arial" w:hAnsi="Arial" w:cs="Arial"/>
          <w:sz w:val="20"/>
          <w:lang w:val="es-CO"/>
        </w:rPr>
        <w:t>la demandante arribó a los 55 años de edad el 09/12/2012, debía cumplir con las exigencias del Acto Legislativo 01/2005; en ese sentido, revisada la historia laboral de María Consuelo Ochoa Londoño se desprende que para el 29/07/2005 no alcanzó las 750 semanas requeridas, pues únicamente contaba con 716,72.</w:t>
      </w:r>
    </w:p>
    <w:p w14:paraId="6E4B4250" w14:textId="77777777" w:rsidR="00042EB7" w:rsidRDefault="00042EB7" w:rsidP="00042EB7">
      <w:pPr>
        <w:jc w:val="both"/>
        <w:rPr>
          <w:rFonts w:ascii="Arial" w:hAnsi="Arial" w:cs="Arial"/>
          <w:sz w:val="20"/>
          <w:lang w:val="es-CO"/>
        </w:rPr>
      </w:pPr>
    </w:p>
    <w:p w14:paraId="6706C1ED" w14:textId="657449B7" w:rsidR="00CA5282" w:rsidRDefault="00042EB7" w:rsidP="00042EB7">
      <w:pPr>
        <w:jc w:val="both"/>
        <w:rPr>
          <w:rFonts w:ascii="Arial" w:hAnsi="Arial" w:cs="Arial"/>
          <w:sz w:val="20"/>
          <w:lang w:val="es-CO"/>
        </w:rPr>
      </w:pPr>
      <w:r w:rsidRPr="00042EB7">
        <w:rPr>
          <w:rFonts w:ascii="Arial" w:hAnsi="Arial" w:cs="Arial"/>
          <w:sz w:val="20"/>
          <w:lang w:val="es-CO"/>
        </w:rPr>
        <w:t>Del recuento anterior aparece que la demandante no cotizó el número suficiente para extender el beneficio de la transición hasta el 2014</w:t>
      </w:r>
      <w:r>
        <w:rPr>
          <w:rFonts w:ascii="Arial" w:hAnsi="Arial" w:cs="Arial"/>
          <w:sz w:val="20"/>
          <w:lang w:val="es-CO"/>
        </w:rPr>
        <w:t>…</w:t>
      </w:r>
    </w:p>
    <w:p w14:paraId="393CE552" w14:textId="77777777" w:rsidR="00042EB7" w:rsidRDefault="00042EB7" w:rsidP="00042EB7">
      <w:pPr>
        <w:jc w:val="both"/>
        <w:rPr>
          <w:rFonts w:ascii="Arial" w:hAnsi="Arial" w:cs="Arial"/>
          <w:sz w:val="20"/>
          <w:lang w:val="es-CO"/>
        </w:rPr>
      </w:pPr>
    </w:p>
    <w:p w14:paraId="6DFBE108" w14:textId="09C9510A" w:rsidR="007F6F2B" w:rsidRDefault="008D4C8B" w:rsidP="00042EB7">
      <w:pPr>
        <w:jc w:val="both"/>
        <w:rPr>
          <w:rFonts w:ascii="Arial" w:hAnsi="Arial" w:cs="Arial"/>
          <w:sz w:val="20"/>
          <w:lang w:val="es-CO"/>
        </w:rPr>
      </w:pPr>
      <w:r>
        <w:rPr>
          <w:rFonts w:ascii="Arial" w:hAnsi="Arial" w:cs="Arial"/>
          <w:sz w:val="20"/>
          <w:lang w:val="es-CO"/>
        </w:rPr>
        <w:t xml:space="preserve">… </w:t>
      </w:r>
      <w:r w:rsidR="007F6F2B" w:rsidRPr="007F6F2B">
        <w:rPr>
          <w:rFonts w:ascii="Arial" w:hAnsi="Arial" w:cs="Arial"/>
          <w:sz w:val="20"/>
          <w:lang w:val="es-CO"/>
        </w:rPr>
        <w:t>se ha sostenido de manera reiterada por esta Corporación  que cuando el afiliado al sistema pensional invoca la existencia de mora patronal dentro de su historial de cotizaciones, no es suficiente con que alegue esa circunstancia, sino que es su deber allegar los medios de convicción pertinentes para demostrar que dentro de ese periodo existió una relación laboral con el empleador incumplido, o en palabras de la corte si “existía realmente un vínculo laboral entre el causante y la sociedad (…) que es el que genera la obligación de efectuar los aportes al Sistema de Seguridad Social”</w:t>
      </w:r>
      <w:r>
        <w:rPr>
          <w:rFonts w:ascii="Arial" w:hAnsi="Arial" w:cs="Arial"/>
          <w:sz w:val="20"/>
          <w:lang w:val="es-CO"/>
        </w:rPr>
        <w:t>. (…)</w:t>
      </w:r>
    </w:p>
    <w:p w14:paraId="1C732E70" w14:textId="77777777" w:rsidR="008D4C8B" w:rsidRDefault="008D4C8B" w:rsidP="00042EB7">
      <w:pPr>
        <w:jc w:val="both"/>
        <w:rPr>
          <w:rFonts w:ascii="Arial" w:hAnsi="Arial" w:cs="Arial"/>
          <w:sz w:val="20"/>
          <w:lang w:val="es-CO"/>
        </w:rPr>
      </w:pPr>
    </w:p>
    <w:p w14:paraId="0B3691A7" w14:textId="2E11DC4C" w:rsidR="008D4C8B" w:rsidRDefault="007316F7" w:rsidP="00042EB7">
      <w:pPr>
        <w:jc w:val="both"/>
        <w:rPr>
          <w:rFonts w:ascii="Arial" w:hAnsi="Arial" w:cs="Arial"/>
          <w:sz w:val="20"/>
          <w:lang w:val="es-CO"/>
        </w:rPr>
      </w:pPr>
      <w:r>
        <w:rPr>
          <w:rFonts w:ascii="Arial" w:hAnsi="Arial" w:cs="Arial"/>
          <w:sz w:val="20"/>
          <w:lang w:val="es-CO"/>
        </w:rPr>
        <w:t xml:space="preserve">… </w:t>
      </w:r>
      <w:r w:rsidRPr="007316F7">
        <w:rPr>
          <w:rFonts w:ascii="Arial" w:hAnsi="Arial" w:cs="Arial"/>
          <w:sz w:val="20"/>
          <w:lang w:val="es-CO"/>
        </w:rPr>
        <w:t>pese a que la historia laboral allegada por la demandante y actualizada a mayo de 2009 (</w:t>
      </w:r>
      <w:proofErr w:type="spellStart"/>
      <w:r w:rsidRPr="007316F7">
        <w:rPr>
          <w:rFonts w:ascii="Arial" w:hAnsi="Arial" w:cs="Arial"/>
          <w:sz w:val="20"/>
          <w:lang w:val="es-CO"/>
        </w:rPr>
        <w:t>fls</w:t>
      </w:r>
      <w:proofErr w:type="spellEnd"/>
      <w:r w:rsidRPr="007316F7">
        <w:rPr>
          <w:rFonts w:ascii="Arial" w:hAnsi="Arial" w:cs="Arial"/>
          <w:sz w:val="20"/>
          <w:lang w:val="es-CO"/>
        </w:rPr>
        <w:t xml:space="preserve">. 28 a 31 c. 1) aparece una deuda por no pago por parte de Helio Fabio </w:t>
      </w:r>
      <w:proofErr w:type="spellStart"/>
      <w:r w:rsidRPr="007316F7">
        <w:rPr>
          <w:rFonts w:ascii="Arial" w:hAnsi="Arial" w:cs="Arial"/>
          <w:sz w:val="20"/>
          <w:lang w:val="es-CO"/>
        </w:rPr>
        <w:t>Otalvaro</w:t>
      </w:r>
      <w:proofErr w:type="spellEnd"/>
      <w:r w:rsidRPr="007316F7">
        <w:rPr>
          <w:rFonts w:ascii="Arial" w:hAnsi="Arial" w:cs="Arial"/>
          <w:sz w:val="20"/>
          <w:lang w:val="es-CO"/>
        </w:rPr>
        <w:t xml:space="preserve"> Rodríguez por 10 días durante cada mes desde mayo de 1995 hasta septiembre de 1999, lo cierto es que la demandante no acreditó haber prestado el servicio durante tal interregno, máxime que durante el mismo la demandante tiene cotizaciones por cuenta de otros empleadores para los ciclos de junio a julio de 1997 y julio de 1998 (Cooperativa Departamental e Industria Colombiana); además, a partir de agosto de 1998 la demandante comenzó a cotizar a través del régimen subsidiado.</w:t>
      </w:r>
    </w:p>
    <w:p w14:paraId="72F4CF4A" w14:textId="77777777" w:rsidR="007F6F2B" w:rsidRPr="00042EB7" w:rsidRDefault="007F6F2B" w:rsidP="00042EB7">
      <w:pPr>
        <w:jc w:val="both"/>
        <w:rPr>
          <w:rFonts w:ascii="Arial" w:hAnsi="Arial" w:cs="Arial"/>
          <w:sz w:val="20"/>
          <w:lang w:val="es-CO"/>
        </w:rPr>
      </w:pPr>
    </w:p>
    <w:p w14:paraId="094AA161" w14:textId="77777777" w:rsidR="00CA5282" w:rsidRDefault="00CA5282" w:rsidP="00CA5282">
      <w:pPr>
        <w:jc w:val="both"/>
        <w:rPr>
          <w:rFonts w:ascii="Arial" w:hAnsi="Arial" w:cs="Arial"/>
          <w:sz w:val="20"/>
          <w:lang w:val="es-ES"/>
        </w:rPr>
      </w:pPr>
    </w:p>
    <w:p w14:paraId="7E3D15F7" w14:textId="77777777" w:rsidR="007316F7" w:rsidRPr="00CA5282" w:rsidRDefault="007316F7" w:rsidP="00CA5282">
      <w:pPr>
        <w:jc w:val="both"/>
        <w:rPr>
          <w:rFonts w:ascii="Arial" w:hAnsi="Arial" w:cs="Arial"/>
          <w:sz w:val="20"/>
          <w:lang w:val="es-ES"/>
        </w:rPr>
      </w:pPr>
    </w:p>
    <w:p w14:paraId="4A10354F" w14:textId="77777777" w:rsidR="003963D4" w:rsidRDefault="003963D4" w:rsidP="003963D4">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3F2938ED" wp14:editId="2B79AC0C">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6AD9F13C" w14:textId="77777777" w:rsidR="003963D4" w:rsidRPr="00B00B71" w:rsidRDefault="003963D4" w:rsidP="00BE5A36">
      <w:pPr>
        <w:spacing w:line="276" w:lineRule="auto"/>
        <w:jc w:val="center"/>
        <w:rPr>
          <w:rFonts w:ascii="Arial" w:hAnsi="Arial" w:cs="Arial"/>
          <w:b/>
          <w:kern w:val="28"/>
          <w:szCs w:val="24"/>
          <w:lang w:val="es-ES"/>
        </w:rPr>
      </w:pPr>
      <w:r w:rsidRPr="00B00B71">
        <w:rPr>
          <w:rFonts w:ascii="Arial" w:hAnsi="Arial" w:cs="Arial"/>
          <w:b/>
          <w:kern w:val="28"/>
          <w:szCs w:val="24"/>
          <w:lang w:val="es-ES"/>
        </w:rPr>
        <w:t>RAMA JUDICIAL DEL PODER PÚBLICO</w:t>
      </w:r>
    </w:p>
    <w:p w14:paraId="46088D52" w14:textId="77777777" w:rsidR="003963D4" w:rsidRPr="00B00B71" w:rsidRDefault="003963D4" w:rsidP="00BE5A36">
      <w:pPr>
        <w:widowControl w:val="0"/>
        <w:spacing w:line="276" w:lineRule="auto"/>
        <w:jc w:val="center"/>
        <w:rPr>
          <w:rFonts w:ascii="Arial" w:hAnsi="Arial" w:cs="Arial"/>
          <w:b/>
          <w:kern w:val="28"/>
          <w:szCs w:val="24"/>
          <w:lang w:val="es-ES"/>
        </w:rPr>
      </w:pPr>
      <w:r w:rsidRPr="00B00B71">
        <w:rPr>
          <w:rFonts w:ascii="Arial" w:hAnsi="Arial" w:cs="Arial"/>
          <w:b/>
          <w:kern w:val="28"/>
          <w:szCs w:val="24"/>
          <w:lang w:val="es-ES"/>
        </w:rPr>
        <w:t>TRIBUNAL SUPERIOR DEL DISTRITO JUDICIAL DE PEREIRA</w:t>
      </w:r>
    </w:p>
    <w:p w14:paraId="51226CD0" w14:textId="77777777" w:rsidR="003963D4" w:rsidRPr="00B00B71" w:rsidRDefault="003963D4" w:rsidP="00BE5A36">
      <w:pPr>
        <w:keepNext/>
        <w:spacing w:line="276" w:lineRule="auto"/>
        <w:jc w:val="center"/>
        <w:rPr>
          <w:rFonts w:ascii="Arial" w:hAnsi="Arial" w:cs="Arial"/>
          <w:b/>
          <w:bCs/>
          <w:szCs w:val="24"/>
        </w:rPr>
      </w:pPr>
      <w:r w:rsidRPr="00B00B71">
        <w:rPr>
          <w:rFonts w:ascii="Arial" w:hAnsi="Arial" w:cs="Arial"/>
          <w:b/>
          <w:bCs/>
          <w:szCs w:val="24"/>
        </w:rPr>
        <w:t>SALA SEGUNDA DE DECISIÓN LABORAL</w:t>
      </w:r>
    </w:p>
    <w:p w14:paraId="30B5423A" w14:textId="77777777" w:rsidR="003963D4" w:rsidRDefault="003963D4" w:rsidP="00390532">
      <w:pPr>
        <w:widowControl w:val="0"/>
        <w:jc w:val="center"/>
        <w:rPr>
          <w:rFonts w:ascii="Arial" w:hAnsi="Arial" w:cs="Arial"/>
          <w:bCs/>
          <w:kern w:val="28"/>
          <w:szCs w:val="24"/>
        </w:rPr>
      </w:pPr>
    </w:p>
    <w:p w14:paraId="34BA7CAB" w14:textId="77777777" w:rsidR="003963D4" w:rsidRPr="00764878" w:rsidRDefault="003963D4" w:rsidP="003963D4">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714D7E8A" w14:textId="77777777" w:rsidR="003963D4" w:rsidRDefault="003963D4" w:rsidP="003963D4">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44FC6CD8" w14:textId="77777777" w:rsidR="003963D4" w:rsidRPr="000418F2" w:rsidRDefault="003963D4" w:rsidP="000418F2">
      <w:pPr>
        <w:pStyle w:val="Sinespaciado"/>
        <w:contextualSpacing/>
        <w:rPr>
          <w:rFonts w:ascii="Arial" w:hAnsi="Arial" w:cs="Arial"/>
          <w:sz w:val="24"/>
          <w:szCs w:val="24"/>
        </w:rPr>
      </w:pPr>
    </w:p>
    <w:p w14:paraId="25144BAD" w14:textId="77777777" w:rsidR="002F74A4" w:rsidRPr="00FD0B1B" w:rsidRDefault="002F74A4" w:rsidP="00390532">
      <w:pPr>
        <w:pStyle w:val="Sinespaciado"/>
        <w:contextualSpacing/>
        <w:rPr>
          <w:rFonts w:ascii="Arial" w:hAnsi="Arial" w:cs="Arial"/>
          <w:sz w:val="24"/>
          <w:szCs w:val="24"/>
        </w:rPr>
      </w:pPr>
    </w:p>
    <w:p w14:paraId="16A7EEC3" w14:textId="1E41651D" w:rsidR="002F74A4" w:rsidRPr="00FD0B1B" w:rsidRDefault="002F74A4" w:rsidP="002F74A4">
      <w:pPr>
        <w:spacing w:line="276" w:lineRule="auto"/>
        <w:contextualSpacing/>
        <w:jc w:val="both"/>
        <w:rPr>
          <w:rFonts w:ascii="Arial" w:hAnsi="Arial" w:cs="Arial"/>
          <w:bCs/>
          <w:iCs/>
          <w:szCs w:val="24"/>
        </w:rPr>
      </w:pPr>
      <w:r w:rsidRPr="00FD0B1B">
        <w:rPr>
          <w:rFonts w:ascii="Arial" w:eastAsia="Calibri" w:hAnsi="Arial" w:cs="Arial"/>
          <w:szCs w:val="24"/>
          <w:lang w:eastAsia="en-US"/>
        </w:rPr>
        <w:t xml:space="preserve">En Pereira, a los </w:t>
      </w:r>
      <w:r w:rsidR="00BE5A36">
        <w:rPr>
          <w:rFonts w:ascii="Arial" w:eastAsia="Calibri" w:hAnsi="Arial" w:cs="Arial"/>
          <w:szCs w:val="24"/>
          <w:lang w:eastAsia="en-US"/>
        </w:rPr>
        <w:t>veintitrés</w:t>
      </w:r>
      <w:r w:rsidRPr="00FD0B1B">
        <w:rPr>
          <w:rFonts w:ascii="Arial" w:eastAsia="Calibri" w:hAnsi="Arial" w:cs="Arial"/>
          <w:szCs w:val="24"/>
          <w:lang w:eastAsia="en-US"/>
        </w:rPr>
        <w:t xml:space="preserve"> (</w:t>
      </w:r>
      <w:r w:rsidR="00BE5A36">
        <w:rPr>
          <w:rFonts w:ascii="Arial" w:eastAsia="Calibri" w:hAnsi="Arial" w:cs="Arial"/>
          <w:szCs w:val="24"/>
          <w:lang w:eastAsia="en-US"/>
        </w:rPr>
        <w:t>23</w:t>
      </w:r>
      <w:r w:rsidRPr="00FD0B1B">
        <w:rPr>
          <w:rFonts w:ascii="Arial" w:eastAsia="Calibri" w:hAnsi="Arial" w:cs="Arial"/>
          <w:szCs w:val="24"/>
          <w:lang w:eastAsia="en-US"/>
        </w:rPr>
        <w:t xml:space="preserve">) días del mes </w:t>
      </w:r>
      <w:r w:rsidR="00BE5A36">
        <w:rPr>
          <w:rFonts w:ascii="Arial" w:eastAsia="Calibri" w:hAnsi="Arial" w:cs="Arial"/>
          <w:szCs w:val="24"/>
          <w:lang w:eastAsia="en-US"/>
        </w:rPr>
        <w:t>de abril de dos mil diecinueve</w:t>
      </w:r>
      <w:r w:rsidR="002E5B7B" w:rsidRPr="00FD0B1B">
        <w:rPr>
          <w:rFonts w:ascii="Arial" w:eastAsia="Calibri" w:hAnsi="Arial" w:cs="Arial"/>
          <w:szCs w:val="24"/>
          <w:lang w:eastAsia="en-US"/>
        </w:rPr>
        <w:t xml:space="preserve"> </w:t>
      </w:r>
      <w:r w:rsidRPr="00FD0B1B">
        <w:rPr>
          <w:rFonts w:ascii="Arial" w:eastAsia="Calibri" w:hAnsi="Arial" w:cs="Arial"/>
          <w:szCs w:val="24"/>
          <w:lang w:eastAsia="en-US"/>
        </w:rPr>
        <w:t>(201</w:t>
      </w:r>
      <w:r w:rsidR="00BE5A36">
        <w:rPr>
          <w:rFonts w:ascii="Arial" w:eastAsia="Calibri" w:hAnsi="Arial" w:cs="Arial"/>
          <w:szCs w:val="24"/>
          <w:lang w:eastAsia="en-US"/>
        </w:rPr>
        <w:t xml:space="preserve">9), siendo las ocho de la mañana </w:t>
      </w:r>
      <w:r w:rsidRPr="00FD0B1B">
        <w:rPr>
          <w:rFonts w:ascii="Arial" w:eastAsia="Calibri" w:hAnsi="Arial" w:cs="Arial"/>
          <w:szCs w:val="24"/>
          <w:lang w:eastAsia="en-US"/>
        </w:rPr>
        <w:t>(0</w:t>
      </w:r>
      <w:r w:rsidR="00BE5A36">
        <w:rPr>
          <w:rFonts w:ascii="Arial" w:eastAsia="Calibri" w:hAnsi="Arial" w:cs="Arial"/>
          <w:szCs w:val="24"/>
          <w:lang w:eastAsia="en-US"/>
        </w:rPr>
        <w:t>8</w:t>
      </w:r>
      <w:r w:rsidR="002E5B7B" w:rsidRPr="00FD0B1B">
        <w:rPr>
          <w:rFonts w:ascii="Arial" w:eastAsia="Calibri" w:hAnsi="Arial" w:cs="Arial"/>
          <w:szCs w:val="24"/>
          <w:lang w:eastAsia="en-US"/>
        </w:rPr>
        <w:t>:</w:t>
      </w:r>
      <w:r w:rsidR="00BE5A36">
        <w:rPr>
          <w:rFonts w:ascii="Arial" w:eastAsia="Calibri" w:hAnsi="Arial" w:cs="Arial"/>
          <w:szCs w:val="24"/>
          <w:lang w:eastAsia="en-US"/>
        </w:rPr>
        <w:t>0</w:t>
      </w:r>
      <w:r w:rsidRPr="00FD0B1B">
        <w:rPr>
          <w:rFonts w:ascii="Arial" w:eastAsia="Calibri" w:hAnsi="Arial" w:cs="Arial"/>
          <w:szCs w:val="24"/>
          <w:lang w:eastAsia="en-US"/>
        </w:rPr>
        <w:t xml:space="preserve">0 a.m.), </w:t>
      </w:r>
      <w:r w:rsidRPr="00FD0B1B">
        <w:rPr>
          <w:rFonts w:ascii="Arial" w:hAnsi="Arial" w:cs="Arial"/>
          <w:bCs/>
          <w:color w:val="000000"/>
          <w:szCs w:val="24"/>
          <w:lang w:eastAsia="es-CO"/>
        </w:rPr>
        <w:t xml:space="preserve">la Sala </w:t>
      </w:r>
      <w:r w:rsidR="002E5B7B" w:rsidRPr="00FD0B1B">
        <w:rPr>
          <w:rFonts w:ascii="Arial" w:hAnsi="Arial" w:cs="Arial"/>
          <w:bCs/>
          <w:color w:val="000000"/>
          <w:szCs w:val="24"/>
          <w:lang w:eastAsia="es-CO"/>
        </w:rPr>
        <w:t xml:space="preserve">Segunda </w:t>
      </w:r>
      <w:r w:rsidRPr="00FD0B1B">
        <w:rPr>
          <w:rFonts w:ascii="Arial" w:hAnsi="Arial" w:cs="Arial"/>
          <w:bCs/>
          <w:color w:val="000000"/>
          <w:szCs w:val="24"/>
          <w:lang w:eastAsia="es-CO"/>
        </w:rPr>
        <w:t>de Decisión Laboral del Tribunal Superior del Distrito Judicial de Pereira, se declara en audiencia pública con el propósito de resolver el</w:t>
      </w:r>
      <w:r w:rsidR="00F837FE" w:rsidRPr="00FD0B1B">
        <w:rPr>
          <w:rFonts w:ascii="Arial" w:hAnsi="Arial" w:cs="Arial"/>
          <w:bCs/>
          <w:color w:val="000000"/>
          <w:szCs w:val="24"/>
          <w:lang w:eastAsia="es-CO"/>
        </w:rPr>
        <w:t xml:space="preserve"> </w:t>
      </w:r>
      <w:r w:rsidR="00BE5A36">
        <w:rPr>
          <w:rFonts w:ascii="Arial" w:hAnsi="Arial" w:cs="Arial"/>
          <w:bCs/>
          <w:color w:val="000000"/>
          <w:szCs w:val="24"/>
          <w:lang w:eastAsia="es-CO"/>
        </w:rPr>
        <w:t>grado jurisdiccional de consulta</w:t>
      </w:r>
      <w:r w:rsidR="00F837FE" w:rsidRPr="00FD0B1B">
        <w:rPr>
          <w:rFonts w:ascii="Arial" w:hAnsi="Arial" w:cs="Arial"/>
          <w:bCs/>
          <w:color w:val="000000"/>
          <w:szCs w:val="24"/>
          <w:lang w:eastAsia="es-CO"/>
        </w:rPr>
        <w:t xml:space="preserve"> </w:t>
      </w:r>
      <w:r w:rsidR="00BE5A36">
        <w:rPr>
          <w:rFonts w:ascii="Arial" w:hAnsi="Arial" w:cs="Arial"/>
          <w:bCs/>
          <w:color w:val="000000"/>
          <w:szCs w:val="24"/>
          <w:lang w:eastAsia="es-CO"/>
        </w:rPr>
        <w:t>de</w:t>
      </w:r>
      <w:r w:rsidRPr="00FD0B1B">
        <w:rPr>
          <w:rFonts w:ascii="Arial" w:hAnsi="Arial" w:cs="Arial"/>
          <w:bCs/>
          <w:color w:val="000000"/>
          <w:szCs w:val="24"/>
          <w:lang w:eastAsia="es-CO"/>
        </w:rPr>
        <w:t xml:space="preserve"> la sentencia p</w:t>
      </w:r>
      <w:r w:rsidRPr="00FD0B1B">
        <w:rPr>
          <w:rFonts w:ascii="Arial" w:hAnsi="Arial" w:cs="Arial"/>
          <w:szCs w:val="24"/>
        </w:rPr>
        <w:t xml:space="preserve">roferida el </w:t>
      </w:r>
      <w:r w:rsidR="00BE5A36">
        <w:rPr>
          <w:rFonts w:ascii="Arial" w:hAnsi="Arial" w:cs="Arial"/>
          <w:szCs w:val="24"/>
        </w:rPr>
        <w:t>18 de julio de 2018</w:t>
      </w:r>
      <w:r w:rsidRPr="00FD0B1B">
        <w:rPr>
          <w:rFonts w:ascii="Arial" w:hAnsi="Arial" w:cs="Arial"/>
          <w:szCs w:val="24"/>
        </w:rPr>
        <w:t xml:space="preserve"> por el Juzgado </w:t>
      </w:r>
      <w:r w:rsidR="00BE5A36">
        <w:rPr>
          <w:rFonts w:ascii="Arial" w:hAnsi="Arial" w:cs="Arial"/>
          <w:szCs w:val="24"/>
        </w:rPr>
        <w:t>Quinto</w:t>
      </w:r>
      <w:r w:rsidR="002E5B7B" w:rsidRPr="00FD0B1B">
        <w:rPr>
          <w:rFonts w:ascii="Arial" w:hAnsi="Arial" w:cs="Arial"/>
          <w:szCs w:val="24"/>
        </w:rPr>
        <w:t xml:space="preserve"> </w:t>
      </w:r>
      <w:r w:rsidRPr="00FD0B1B">
        <w:rPr>
          <w:rFonts w:ascii="Arial" w:hAnsi="Arial" w:cs="Arial"/>
          <w:szCs w:val="24"/>
        </w:rPr>
        <w:t>Laboral del Circuito de</w:t>
      </w:r>
      <w:r w:rsidR="0009597A">
        <w:rPr>
          <w:rFonts w:ascii="Arial" w:hAnsi="Arial" w:cs="Arial"/>
          <w:szCs w:val="24"/>
        </w:rPr>
        <w:t xml:space="preserve"> Pereira, dentro del proceso</w:t>
      </w:r>
      <w:r w:rsidRPr="00FD0B1B">
        <w:rPr>
          <w:rFonts w:ascii="Arial" w:hAnsi="Arial" w:cs="Arial"/>
          <w:szCs w:val="24"/>
        </w:rPr>
        <w:t xml:space="preserve"> </w:t>
      </w:r>
      <w:r w:rsidR="00BE5A36">
        <w:rPr>
          <w:rFonts w:ascii="Arial" w:hAnsi="Arial" w:cs="Arial"/>
          <w:szCs w:val="24"/>
        </w:rPr>
        <w:t xml:space="preserve">promovido por </w:t>
      </w:r>
      <w:r w:rsidR="00BE5A36">
        <w:rPr>
          <w:rFonts w:ascii="Arial" w:hAnsi="Arial" w:cs="Arial"/>
          <w:b/>
          <w:szCs w:val="24"/>
        </w:rPr>
        <w:t>María Consuelo Ochoa Londoño</w:t>
      </w:r>
      <w:r w:rsidRPr="00FD0B1B">
        <w:rPr>
          <w:rFonts w:ascii="Arial" w:hAnsi="Arial" w:cs="Arial"/>
          <w:b/>
          <w:szCs w:val="24"/>
        </w:rPr>
        <w:t xml:space="preserve"> </w:t>
      </w:r>
      <w:r w:rsidRPr="00FD0B1B">
        <w:rPr>
          <w:rFonts w:ascii="Arial" w:hAnsi="Arial" w:cs="Arial"/>
          <w:szCs w:val="24"/>
        </w:rPr>
        <w:t xml:space="preserve">contra la </w:t>
      </w:r>
      <w:r w:rsidRPr="00FD0B1B">
        <w:rPr>
          <w:rFonts w:ascii="Arial" w:hAnsi="Arial" w:cs="Arial"/>
          <w:b/>
          <w:szCs w:val="24"/>
        </w:rPr>
        <w:t>Adminis</w:t>
      </w:r>
      <w:r w:rsidR="00BE5A36">
        <w:rPr>
          <w:rFonts w:ascii="Arial" w:hAnsi="Arial" w:cs="Arial"/>
          <w:b/>
          <w:szCs w:val="24"/>
        </w:rPr>
        <w:t xml:space="preserve">tradora Colombiana de Pensiones – Colpensiones, Protección S.A. </w:t>
      </w:r>
      <w:r w:rsidR="00BE5A36">
        <w:rPr>
          <w:rFonts w:ascii="Arial" w:hAnsi="Arial" w:cs="Arial"/>
          <w:szCs w:val="24"/>
        </w:rPr>
        <w:t xml:space="preserve">y </w:t>
      </w:r>
      <w:r w:rsidR="00BE5A36">
        <w:rPr>
          <w:rFonts w:ascii="Arial" w:hAnsi="Arial" w:cs="Arial"/>
          <w:b/>
          <w:szCs w:val="24"/>
        </w:rPr>
        <w:t xml:space="preserve">Helio Fabio </w:t>
      </w:r>
      <w:proofErr w:type="spellStart"/>
      <w:r w:rsidR="00BE5A36">
        <w:rPr>
          <w:rFonts w:ascii="Arial" w:hAnsi="Arial" w:cs="Arial"/>
          <w:b/>
          <w:szCs w:val="24"/>
        </w:rPr>
        <w:t>Ot</w:t>
      </w:r>
      <w:r w:rsidR="00CA5282">
        <w:rPr>
          <w:rFonts w:ascii="Arial" w:hAnsi="Arial" w:cs="Arial"/>
          <w:b/>
          <w:szCs w:val="24"/>
        </w:rPr>
        <w:t>á</w:t>
      </w:r>
      <w:r w:rsidR="00BE5A36">
        <w:rPr>
          <w:rFonts w:ascii="Arial" w:hAnsi="Arial" w:cs="Arial"/>
          <w:b/>
          <w:szCs w:val="24"/>
        </w:rPr>
        <w:t>lvaro</w:t>
      </w:r>
      <w:proofErr w:type="spellEnd"/>
      <w:r w:rsidR="00BE5A36">
        <w:rPr>
          <w:rFonts w:ascii="Arial" w:hAnsi="Arial" w:cs="Arial"/>
          <w:b/>
          <w:szCs w:val="24"/>
        </w:rPr>
        <w:t xml:space="preserve"> Rodríguez</w:t>
      </w:r>
      <w:r w:rsidRPr="00FD0B1B">
        <w:rPr>
          <w:rFonts w:ascii="Arial" w:hAnsi="Arial" w:cs="Arial"/>
          <w:bCs/>
          <w:iCs/>
          <w:szCs w:val="24"/>
        </w:rPr>
        <w:t>, radicado bajo el N° 66001-31-05-00</w:t>
      </w:r>
      <w:r w:rsidR="00BE5A36">
        <w:rPr>
          <w:rFonts w:ascii="Arial" w:hAnsi="Arial" w:cs="Arial"/>
          <w:bCs/>
          <w:iCs/>
          <w:szCs w:val="24"/>
        </w:rPr>
        <w:t>5</w:t>
      </w:r>
      <w:r w:rsidRPr="00FD0B1B">
        <w:rPr>
          <w:rFonts w:ascii="Arial" w:hAnsi="Arial" w:cs="Arial"/>
          <w:bCs/>
          <w:iCs/>
          <w:szCs w:val="24"/>
        </w:rPr>
        <w:t>-201</w:t>
      </w:r>
      <w:r w:rsidR="00F837FE" w:rsidRPr="00FD0B1B">
        <w:rPr>
          <w:rFonts w:ascii="Arial" w:hAnsi="Arial" w:cs="Arial"/>
          <w:bCs/>
          <w:iCs/>
          <w:szCs w:val="24"/>
        </w:rPr>
        <w:t>5</w:t>
      </w:r>
      <w:r w:rsidRPr="00FD0B1B">
        <w:rPr>
          <w:rFonts w:ascii="Arial" w:hAnsi="Arial" w:cs="Arial"/>
          <w:bCs/>
          <w:iCs/>
          <w:szCs w:val="24"/>
        </w:rPr>
        <w:t>-00</w:t>
      </w:r>
      <w:r w:rsidR="00BE5A36">
        <w:rPr>
          <w:rFonts w:ascii="Arial" w:hAnsi="Arial" w:cs="Arial"/>
          <w:bCs/>
          <w:iCs/>
          <w:szCs w:val="24"/>
        </w:rPr>
        <w:t>391</w:t>
      </w:r>
      <w:r w:rsidRPr="00FD0B1B">
        <w:rPr>
          <w:rFonts w:ascii="Arial" w:hAnsi="Arial" w:cs="Arial"/>
          <w:bCs/>
          <w:iCs/>
          <w:szCs w:val="24"/>
        </w:rPr>
        <w:t>-01.</w:t>
      </w:r>
    </w:p>
    <w:p w14:paraId="437F6A2F" w14:textId="77777777" w:rsidR="002F74A4" w:rsidRPr="00FD0B1B" w:rsidRDefault="002F74A4" w:rsidP="00390532">
      <w:pPr>
        <w:ind w:firstLine="851"/>
        <w:contextualSpacing/>
        <w:jc w:val="both"/>
        <w:rPr>
          <w:rFonts w:ascii="Arial" w:hAnsi="Arial" w:cs="Arial"/>
          <w:bCs/>
          <w:iCs/>
          <w:szCs w:val="24"/>
        </w:rPr>
      </w:pPr>
    </w:p>
    <w:p w14:paraId="0A196186" w14:textId="77777777" w:rsidR="002F74A4" w:rsidRPr="00FD0B1B" w:rsidRDefault="002F74A4" w:rsidP="002F74A4">
      <w:pPr>
        <w:spacing w:line="276" w:lineRule="auto"/>
        <w:contextualSpacing/>
        <w:rPr>
          <w:rFonts w:ascii="Arial" w:hAnsi="Arial" w:cs="Arial"/>
          <w:b/>
          <w:szCs w:val="24"/>
        </w:rPr>
      </w:pPr>
      <w:r w:rsidRPr="00FD0B1B">
        <w:rPr>
          <w:rFonts w:ascii="Arial" w:hAnsi="Arial" w:cs="Arial"/>
          <w:b/>
          <w:szCs w:val="24"/>
        </w:rPr>
        <w:t>Registro de asistencia:</w:t>
      </w:r>
    </w:p>
    <w:p w14:paraId="0ABEF9FF" w14:textId="77777777" w:rsidR="002F74A4" w:rsidRPr="00FD0B1B" w:rsidRDefault="002F74A4" w:rsidP="00390532">
      <w:pPr>
        <w:ind w:firstLine="851"/>
        <w:contextualSpacing/>
        <w:rPr>
          <w:rFonts w:ascii="Arial" w:hAnsi="Arial" w:cs="Arial"/>
          <w:szCs w:val="24"/>
        </w:rPr>
      </w:pPr>
    </w:p>
    <w:p w14:paraId="5B895479" w14:textId="3F136FC7" w:rsidR="002F74A4" w:rsidRPr="00FD0B1B" w:rsidRDefault="00BE5A36" w:rsidP="002F74A4">
      <w:pPr>
        <w:spacing w:line="276" w:lineRule="auto"/>
        <w:contextualSpacing/>
        <w:rPr>
          <w:rFonts w:ascii="Arial" w:hAnsi="Arial" w:cs="Arial"/>
          <w:szCs w:val="24"/>
        </w:rPr>
      </w:pPr>
      <w:r>
        <w:rPr>
          <w:rFonts w:ascii="Arial" w:hAnsi="Arial" w:cs="Arial"/>
          <w:szCs w:val="24"/>
        </w:rPr>
        <w:t>Demandante y su apoderado</w:t>
      </w:r>
      <w:r w:rsidR="002F74A4" w:rsidRPr="00FD0B1B">
        <w:rPr>
          <w:rFonts w:ascii="Arial" w:hAnsi="Arial" w:cs="Arial"/>
          <w:szCs w:val="24"/>
        </w:rPr>
        <w:t xml:space="preserve">: </w:t>
      </w:r>
    </w:p>
    <w:p w14:paraId="3E7A7F92" w14:textId="7C6FAE21" w:rsidR="002F74A4" w:rsidRPr="00FD0B1B" w:rsidRDefault="002F74A4" w:rsidP="002F74A4">
      <w:pPr>
        <w:spacing w:line="276" w:lineRule="auto"/>
        <w:contextualSpacing/>
        <w:rPr>
          <w:rFonts w:ascii="Arial" w:hAnsi="Arial" w:cs="Arial"/>
          <w:szCs w:val="24"/>
        </w:rPr>
      </w:pPr>
      <w:r w:rsidRPr="00FD0B1B">
        <w:rPr>
          <w:rFonts w:ascii="Arial" w:hAnsi="Arial" w:cs="Arial"/>
          <w:szCs w:val="24"/>
        </w:rPr>
        <w:t>Administradora Colombiana de Pensiones</w:t>
      </w:r>
      <w:r w:rsidR="00BE5A36">
        <w:rPr>
          <w:rFonts w:ascii="Arial" w:hAnsi="Arial" w:cs="Arial"/>
          <w:szCs w:val="24"/>
        </w:rPr>
        <w:t xml:space="preserve"> y su apoderado</w:t>
      </w:r>
      <w:r w:rsidRPr="00FD0B1B">
        <w:rPr>
          <w:rFonts w:ascii="Arial" w:hAnsi="Arial" w:cs="Arial"/>
          <w:szCs w:val="24"/>
        </w:rPr>
        <w:t>:</w:t>
      </w:r>
    </w:p>
    <w:p w14:paraId="7C7CE72A" w14:textId="77777777" w:rsidR="002F74A4" w:rsidRPr="00FD0B1B" w:rsidRDefault="002F74A4" w:rsidP="00390532">
      <w:pPr>
        <w:ind w:firstLine="851"/>
        <w:contextualSpacing/>
        <w:rPr>
          <w:rFonts w:ascii="Arial" w:hAnsi="Arial" w:cs="Arial"/>
          <w:szCs w:val="24"/>
        </w:rPr>
      </w:pPr>
    </w:p>
    <w:p w14:paraId="5EBD425F" w14:textId="77777777" w:rsidR="002F74A4" w:rsidRPr="00FD0B1B" w:rsidRDefault="002F74A4" w:rsidP="00390532">
      <w:pPr>
        <w:contextualSpacing/>
        <w:jc w:val="both"/>
        <w:rPr>
          <w:rFonts w:ascii="Arial" w:hAnsi="Arial" w:cs="Arial"/>
          <w:b/>
          <w:szCs w:val="24"/>
        </w:rPr>
      </w:pPr>
      <w:r w:rsidRPr="00FD0B1B">
        <w:rPr>
          <w:rFonts w:ascii="Arial" w:hAnsi="Arial" w:cs="Arial"/>
          <w:b/>
          <w:szCs w:val="24"/>
        </w:rPr>
        <w:t>Traslado a las partes</w:t>
      </w:r>
    </w:p>
    <w:p w14:paraId="1DA82A21" w14:textId="77777777" w:rsidR="002F74A4" w:rsidRPr="00FD0B1B" w:rsidRDefault="002F74A4" w:rsidP="00390532">
      <w:pPr>
        <w:contextualSpacing/>
        <w:jc w:val="both"/>
        <w:rPr>
          <w:rFonts w:ascii="Arial" w:hAnsi="Arial" w:cs="Arial"/>
          <w:b/>
          <w:szCs w:val="24"/>
        </w:rPr>
      </w:pPr>
    </w:p>
    <w:p w14:paraId="5764F1E1" w14:textId="77777777" w:rsidR="002F74A4" w:rsidRPr="00FD0B1B" w:rsidRDefault="002F74A4" w:rsidP="002F74A4">
      <w:pPr>
        <w:spacing w:line="276" w:lineRule="auto"/>
        <w:contextualSpacing/>
        <w:jc w:val="both"/>
        <w:rPr>
          <w:rFonts w:ascii="Arial" w:hAnsi="Arial" w:cs="Arial"/>
          <w:szCs w:val="24"/>
        </w:rPr>
      </w:pPr>
      <w:r w:rsidRPr="00FD0B1B">
        <w:rPr>
          <w:rFonts w:ascii="Arial" w:hAnsi="Arial" w:cs="Arial"/>
          <w:szCs w:val="24"/>
        </w:rPr>
        <w:t>En este estado se corre traslado a los asistentes para que presenten sus alegatos atendiendo lo previsto en el artículo 13 de la Ley 1149 de 2007.</w:t>
      </w:r>
    </w:p>
    <w:p w14:paraId="56A01FED" w14:textId="77777777" w:rsidR="002F74A4" w:rsidRPr="00FD0B1B" w:rsidRDefault="002F74A4" w:rsidP="00390532">
      <w:pPr>
        <w:contextualSpacing/>
        <w:jc w:val="both"/>
        <w:rPr>
          <w:rFonts w:ascii="Arial" w:hAnsi="Arial" w:cs="Arial"/>
          <w:szCs w:val="24"/>
        </w:rPr>
      </w:pPr>
    </w:p>
    <w:p w14:paraId="57F5A31C" w14:textId="77777777" w:rsidR="002F74A4" w:rsidRPr="00FD0B1B" w:rsidRDefault="002F74A4" w:rsidP="00390532">
      <w:pPr>
        <w:contextualSpacing/>
        <w:jc w:val="center"/>
        <w:rPr>
          <w:rFonts w:ascii="Arial" w:hAnsi="Arial" w:cs="Arial"/>
          <w:b/>
          <w:szCs w:val="24"/>
        </w:rPr>
      </w:pPr>
      <w:r w:rsidRPr="00FD0B1B">
        <w:rPr>
          <w:rFonts w:ascii="Arial" w:hAnsi="Arial" w:cs="Arial"/>
          <w:b/>
          <w:szCs w:val="24"/>
        </w:rPr>
        <w:t>ANTECEDENTES</w:t>
      </w:r>
    </w:p>
    <w:p w14:paraId="057F451D" w14:textId="77777777" w:rsidR="002F74A4" w:rsidRPr="00FD0B1B" w:rsidRDefault="002F74A4" w:rsidP="00390532">
      <w:pPr>
        <w:contextualSpacing/>
        <w:rPr>
          <w:rFonts w:ascii="Arial" w:hAnsi="Arial" w:cs="Arial"/>
          <w:b/>
          <w:szCs w:val="24"/>
        </w:rPr>
      </w:pPr>
    </w:p>
    <w:p w14:paraId="7E8B1823" w14:textId="77777777" w:rsidR="002F74A4" w:rsidRPr="00FD0B1B" w:rsidRDefault="00E7527C" w:rsidP="00390532">
      <w:pPr>
        <w:rPr>
          <w:rFonts w:ascii="Arial" w:hAnsi="Arial" w:cs="Arial"/>
          <w:b/>
          <w:szCs w:val="24"/>
        </w:rPr>
      </w:pPr>
      <w:r w:rsidRPr="00FD0B1B">
        <w:rPr>
          <w:rFonts w:ascii="Arial" w:hAnsi="Arial" w:cs="Arial"/>
          <w:b/>
          <w:szCs w:val="24"/>
        </w:rPr>
        <w:t xml:space="preserve">1. </w:t>
      </w:r>
      <w:r w:rsidR="002F74A4" w:rsidRPr="00FD0B1B">
        <w:rPr>
          <w:rFonts w:ascii="Arial" w:hAnsi="Arial" w:cs="Arial"/>
          <w:b/>
          <w:szCs w:val="24"/>
        </w:rPr>
        <w:t>Síntesis de la demanda y su contestación</w:t>
      </w:r>
    </w:p>
    <w:p w14:paraId="3929F62B" w14:textId="77777777" w:rsidR="00B821C3" w:rsidRPr="00FD0B1B" w:rsidRDefault="00B821C3" w:rsidP="00390532">
      <w:pPr>
        <w:contextualSpacing/>
        <w:jc w:val="both"/>
        <w:rPr>
          <w:rFonts w:ascii="Arial" w:hAnsi="Arial" w:cs="Arial"/>
          <w:szCs w:val="24"/>
        </w:rPr>
      </w:pPr>
    </w:p>
    <w:p w14:paraId="19D5A86A" w14:textId="4062EEC8" w:rsidR="00B821C3" w:rsidRPr="00FD0B1B" w:rsidRDefault="00BE5A36" w:rsidP="009F2BCF">
      <w:pPr>
        <w:spacing w:line="276" w:lineRule="auto"/>
        <w:contextualSpacing/>
        <w:jc w:val="both"/>
        <w:rPr>
          <w:rFonts w:ascii="Arial" w:hAnsi="Arial" w:cs="Arial"/>
          <w:szCs w:val="24"/>
        </w:rPr>
      </w:pPr>
      <w:r>
        <w:rPr>
          <w:rFonts w:ascii="Arial" w:hAnsi="Arial" w:cs="Arial"/>
          <w:szCs w:val="24"/>
        </w:rPr>
        <w:t>María Consuelo Ochoa Londoño pretende</w:t>
      </w:r>
      <w:r w:rsidR="00B821C3" w:rsidRPr="00FD0B1B">
        <w:rPr>
          <w:rFonts w:ascii="Arial" w:hAnsi="Arial" w:cs="Arial"/>
          <w:szCs w:val="24"/>
        </w:rPr>
        <w:t xml:space="preserve"> que se declare que </w:t>
      </w:r>
      <w:r>
        <w:rPr>
          <w:rFonts w:ascii="Arial" w:hAnsi="Arial" w:cs="Arial"/>
          <w:szCs w:val="24"/>
        </w:rPr>
        <w:t>es beneficiaria del régimen de transición y en consecuencia, destinaria del Acuerdo 049 de 1990, por lo cual solicitó el reconocimiento de la p</w:t>
      </w:r>
      <w:r w:rsidR="004B3538">
        <w:rPr>
          <w:rFonts w:ascii="Arial" w:hAnsi="Arial" w:cs="Arial"/>
          <w:szCs w:val="24"/>
        </w:rPr>
        <w:t>ensión de vejez a partir del 09/12/</w:t>
      </w:r>
      <w:r>
        <w:rPr>
          <w:rFonts w:ascii="Arial" w:hAnsi="Arial" w:cs="Arial"/>
          <w:szCs w:val="24"/>
        </w:rPr>
        <w:t>2012, o subsidiaria</w:t>
      </w:r>
      <w:r w:rsidR="004B3538">
        <w:rPr>
          <w:rFonts w:ascii="Arial" w:hAnsi="Arial" w:cs="Arial"/>
          <w:szCs w:val="24"/>
        </w:rPr>
        <w:t>mente desde el 01/</w:t>
      </w:r>
      <w:r>
        <w:rPr>
          <w:rFonts w:ascii="Arial" w:hAnsi="Arial" w:cs="Arial"/>
          <w:szCs w:val="24"/>
        </w:rPr>
        <w:t>01</w:t>
      </w:r>
      <w:r w:rsidR="004B3538">
        <w:rPr>
          <w:rFonts w:ascii="Arial" w:hAnsi="Arial" w:cs="Arial"/>
          <w:szCs w:val="24"/>
        </w:rPr>
        <w:t>/</w:t>
      </w:r>
      <w:r>
        <w:rPr>
          <w:rFonts w:ascii="Arial" w:hAnsi="Arial" w:cs="Arial"/>
          <w:szCs w:val="24"/>
        </w:rPr>
        <w:t>2013. Además, pretendió los intereses moratorios y la indexación, así como las costas procesales.</w:t>
      </w:r>
    </w:p>
    <w:p w14:paraId="34AAA75A" w14:textId="77777777" w:rsidR="009F2BCF" w:rsidRPr="00FD0B1B" w:rsidRDefault="009F2BCF" w:rsidP="00390532">
      <w:pPr>
        <w:contextualSpacing/>
        <w:jc w:val="both"/>
        <w:rPr>
          <w:rFonts w:ascii="Arial" w:hAnsi="Arial" w:cs="Arial"/>
          <w:szCs w:val="24"/>
        </w:rPr>
      </w:pPr>
    </w:p>
    <w:p w14:paraId="05864854" w14:textId="2AB3110C" w:rsidR="00BE5A36" w:rsidRDefault="00BE5A36" w:rsidP="002F3D77">
      <w:pPr>
        <w:spacing w:line="276" w:lineRule="auto"/>
        <w:contextualSpacing/>
        <w:jc w:val="both"/>
        <w:rPr>
          <w:rFonts w:ascii="Arial" w:hAnsi="Arial" w:cs="Arial"/>
          <w:szCs w:val="24"/>
        </w:rPr>
      </w:pPr>
      <w:r>
        <w:rPr>
          <w:rFonts w:ascii="Arial" w:hAnsi="Arial" w:cs="Arial"/>
          <w:szCs w:val="24"/>
        </w:rPr>
        <w:t>Como fundamento de sus aspiraciones narró que</w:t>
      </w:r>
      <w:r w:rsidR="002F3D77" w:rsidRPr="00FD0B1B">
        <w:rPr>
          <w:rFonts w:ascii="Arial" w:hAnsi="Arial" w:cs="Arial"/>
          <w:szCs w:val="24"/>
        </w:rPr>
        <w:t>:</w:t>
      </w:r>
      <w:r>
        <w:rPr>
          <w:rFonts w:ascii="Arial" w:hAnsi="Arial" w:cs="Arial"/>
          <w:szCs w:val="24"/>
        </w:rPr>
        <w:t xml:space="preserve"> </w:t>
      </w:r>
      <w:r w:rsidR="002F3D77" w:rsidRPr="00BE5A36">
        <w:rPr>
          <w:rFonts w:ascii="Arial" w:hAnsi="Arial" w:cs="Arial"/>
          <w:i/>
          <w:szCs w:val="24"/>
        </w:rPr>
        <w:t>i)</w:t>
      </w:r>
      <w:r>
        <w:rPr>
          <w:rFonts w:ascii="Arial" w:hAnsi="Arial" w:cs="Arial"/>
          <w:i/>
          <w:szCs w:val="24"/>
        </w:rPr>
        <w:t xml:space="preserve"> </w:t>
      </w:r>
      <w:r w:rsidR="004B3538">
        <w:rPr>
          <w:rFonts w:ascii="Arial" w:hAnsi="Arial" w:cs="Arial"/>
          <w:szCs w:val="24"/>
        </w:rPr>
        <w:t>nació el 09/12/1957, por lo que al 01/04/</w:t>
      </w:r>
      <w:r>
        <w:rPr>
          <w:rFonts w:ascii="Arial" w:hAnsi="Arial" w:cs="Arial"/>
          <w:szCs w:val="24"/>
        </w:rPr>
        <w:t>1994 contaba con 37 años de edad, y para el 0</w:t>
      </w:r>
      <w:r w:rsidR="004B3538">
        <w:rPr>
          <w:rFonts w:ascii="Arial" w:hAnsi="Arial" w:cs="Arial"/>
          <w:szCs w:val="24"/>
        </w:rPr>
        <w:t>9/12/</w:t>
      </w:r>
      <w:r>
        <w:rPr>
          <w:rFonts w:ascii="Arial" w:hAnsi="Arial" w:cs="Arial"/>
          <w:szCs w:val="24"/>
        </w:rPr>
        <w:t xml:space="preserve">2012 alcanzó los 55 años; </w:t>
      </w:r>
      <w:r w:rsidRPr="00BE5A36">
        <w:rPr>
          <w:rFonts w:ascii="Arial" w:hAnsi="Arial" w:cs="Arial"/>
          <w:i/>
          <w:szCs w:val="24"/>
        </w:rPr>
        <w:t>ii)</w:t>
      </w:r>
      <w:r>
        <w:rPr>
          <w:rFonts w:ascii="Arial" w:hAnsi="Arial" w:cs="Arial"/>
          <w:szCs w:val="24"/>
        </w:rPr>
        <w:t xml:space="preserve"> se af</w:t>
      </w:r>
      <w:r w:rsidR="004B3538">
        <w:rPr>
          <w:rFonts w:ascii="Arial" w:hAnsi="Arial" w:cs="Arial"/>
          <w:szCs w:val="24"/>
        </w:rPr>
        <w:t>ilió a Colpensiones desde el 18/08/</w:t>
      </w:r>
      <w:r>
        <w:rPr>
          <w:rFonts w:ascii="Arial" w:hAnsi="Arial" w:cs="Arial"/>
          <w:szCs w:val="24"/>
        </w:rPr>
        <w:t>1978</w:t>
      </w:r>
      <w:r w:rsidR="0004032B">
        <w:rPr>
          <w:rFonts w:ascii="Arial" w:hAnsi="Arial" w:cs="Arial"/>
          <w:szCs w:val="24"/>
        </w:rPr>
        <w:t xml:space="preserve"> y en la actualidad cuenta con 1</w:t>
      </w:r>
      <w:r w:rsidR="004B3538">
        <w:rPr>
          <w:rFonts w:ascii="Arial" w:hAnsi="Arial" w:cs="Arial"/>
          <w:szCs w:val="24"/>
        </w:rPr>
        <w:t>.</w:t>
      </w:r>
      <w:r w:rsidR="0004032B">
        <w:rPr>
          <w:rFonts w:ascii="Arial" w:hAnsi="Arial" w:cs="Arial"/>
          <w:szCs w:val="24"/>
        </w:rPr>
        <w:t>294 semanas de cotización</w:t>
      </w:r>
      <w:r>
        <w:rPr>
          <w:rFonts w:ascii="Arial" w:hAnsi="Arial" w:cs="Arial"/>
          <w:szCs w:val="24"/>
        </w:rPr>
        <w:t xml:space="preserve">; </w:t>
      </w:r>
      <w:r w:rsidRPr="00BE5A36">
        <w:rPr>
          <w:rFonts w:ascii="Arial" w:hAnsi="Arial" w:cs="Arial"/>
          <w:i/>
          <w:szCs w:val="24"/>
        </w:rPr>
        <w:t>iii)</w:t>
      </w:r>
      <w:r>
        <w:rPr>
          <w:rFonts w:ascii="Arial" w:hAnsi="Arial" w:cs="Arial"/>
          <w:i/>
          <w:szCs w:val="24"/>
        </w:rPr>
        <w:t xml:space="preserve"> </w:t>
      </w:r>
      <w:r>
        <w:rPr>
          <w:rFonts w:ascii="Arial" w:hAnsi="Arial" w:cs="Arial"/>
          <w:szCs w:val="24"/>
        </w:rPr>
        <w:t xml:space="preserve">en el año 2012 solicitó el reconocimiento de su pensión de vejez pero Colpensiones negó el reconocimiento debido a una </w:t>
      </w:r>
      <w:proofErr w:type="spellStart"/>
      <w:r>
        <w:rPr>
          <w:rFonts w:ascii="Arial" w:hAnsi="Arial" w:cs="Arial"/>
          <w:szCs w:val="24"/>
        </w:rPr>
        <w:t>multivinculación</w:t>
      </w:r>
      <w:proofErr w:type="spellEnd"/>
      <w:r>
        <w:rPr>
          <w:rFonts w:ascii="Arial" w:hAnsi="Arial" w:cs="Arial"/>
          <w:szCs w:val="24"/>
        </w:rPr>
        <w:t xml:space="preserve">; </w:t>
      </w:r>
      <w:r w:rsidR="004B3538">
        <w:rPr>
          <w:rFonts w:ascii="Arial" w:hAnsi="Arial" w:cs="Arial"/>
          <w:i/>
          <w:szCs w:val="24"/>
        </w:rPr>
        <w:t>i</w:t>
      </w:r>
      <w:r w:rsidRPr="00BE5A36">
        <w:rPr>
          <w:rFonts w:ascii="Arial" w:hAnsi="Arial" w:cs="Arial"/>
          <w:i/>
          <w:szCs w:val="24"/>
        </w:rPr>
        <w:t>v)</w:t>
      </w:r>
      <w:r>
        <w:rPr>
          <w:rFonts w:ascii="Arial" w:hAnsi="Arial" w:cs="Arial"/>
          <w:i/>
          <w:szCs w:val="24"/>
        </w:rPr>
        <w:t xml:space="preserve"> </w:t>
      </w:r>
      <w:r w:rsidR="004B3538">
        <w:rPr>
          <w:rFonts w:ascii="Arial" w:hAnsi="Arial" w:cs="Arial"/>
          <w:szCs w:val="24"/>
        </w:rPr>
        <w:t>el 30/08/</w:t>
      </w:r>
      <w:r>
        <w:rPr>
          <w:rFonts w:ascii="Arial" w:hAnsi="Arial" w:cs="Arial"/>
          <w:szCs w:val="24"/>
        </w:rPr>
        <w:t xml:space="preserve">2013 Protección S.A. informó a la demandante que había quedado válidamente afiliada Colpensiones, al resolverse el inconveniente de la </w:t>
      </w:r>
      <w:proofErr w:type="spellStart"/>
      <w:r>
        <w:rPr>
          <w:rFonts w:ascii="Arial" w:hAnsi="Arial" w:cs="Arial"/>
          <w:szCs w:val="24"/>
        </w:rPr>
        <w:t>multivinculación</w:t>
      </w:r>
      <w:proofErr w:type="spellEnd"/>
      <w:r>
        <w:rPr>
          <w:rFonts w:ascii="Arial" w:hAnsi="Arial" w:cs="Arial"/>
          <w:szCs w:val="24"/>
        </w:rPr>
        <w:t xml:space="preserve">, igual respuesta otorgó ING Pensiones; </w:t>
      </w:r>
      <w:r w:rsidRPr="00BE5A36">
        <w:rPr>
          <w:rFonts w:ascii="Arial" w:hAnsi="Arial" w:cs="Arial"/>
          <w:i/>
          <w:szCs w:val="24"/>
        </w:rPr>
        <w:t>v)</w:t>
      </w:r>
      <w:r>
        <w:rPr>
          <w:rFonts w:ascii="Arial" w:hAnsi="Arial" w:cs="Arial"/>
          <w:i/>
          <w:szCs w:val="24"/>
        </w:rPr>
        <w:t xml:space="preserve"> </w:t>
      </w:r>
      <w:r>
        <w:rPr>
          <w:rFonts w:ascii="Arial" w:hAnsi="Arial" w:cs="Arial"/>
          <w:szCs w:val="24"/>
        </w:rPr>
        <w:t xml:space="preserve">nuevamente solicitó el reconocimiento pensional, pero la misma ha sido infructuosa. </w:t>
      </w:r>
    </w:p>
    <w:p w14:paraId="32A1CB68" w14:textId="77777777" w:rsidR="004B3538" w:rsidRDefault="004B3538" w:rsidP="00390532">
      <w:pPr>
        <w:contextualSpacing/>
        <w:jc w:val="both"/>
        <w:rPr>
          <w:rFonts w:ascii="Arial" w:hAnsi="Arial" w:cs="Arial"/>
          <w:szCs w:val="24"/>
        </w:rPr>
      </w:pPr>
    </w:p>
    <w:p w14:paraId="04052AA7" w14:textId="2E39BD99" w:rsidR="004B3538" w:rsidRPr="00BE5A36" w:rsidRDefault="004B3538" w:rsidP="002F3D77">
      <w:pPr>
        <w:spacing w:line="276" w:lineRule="auto"/>
        <w:contextualSpacing/>
        <w:jc w:val="both"/>
        <w:rPr>
          <w:rFonts w:ascii="Arial" w:hAnsi="Arial" w:cs="Arial"/>
          <w:szCs w:val="24"/>
        </w:rPr>
      </w:pPr>
      <w:r>
        <w:rPr>
          <w:rFonts w:ascii="Arial" w:hAnsi="Arial" w:cs="Arial"/>
          <w:szCs w:val="24"/>
        </w:rPr>
        <w:t xml:space="preserve">Por último, en los fundamentos de derecho señaló que su empleador Helio Fabio </w:t>
      </w:r>
      <w:proofErr w:type="spellStart"/>
      <w:r>
        <w:rPr>
          <w:rFonts w:ascii="Arial" w:hAnsi="Arial" w:cs="Arial"/>
          <w:szCs w:val="24"/>
        </w:rPr>
        <w:t>Otalvaro</w:t>
      </w:r>
      <w:proofErr w:type="spellEnd"/>
      <w:r>
        <w:rPr>
          <w:rFonts w:ascii="Arial" w:hAnsi="Arial" w:cs="Arial"/>
          <w:szCs w:val="24"/>
        </w:rPr>
        <w:t xml:space="preserve"> omitió el pago de aporte</w:t>
      </w:r>
      <w:r w:rsidR="00F45DAE">
        <w:rPr>
          <w:rFonts w:ascii="Arial" w:hAnsi="Arial" w:cs="Arial"/>
          <w:szCs w:val="24"/>
        </w:rPr>
        <w:t xml:space="preserve">s desde mayo de 1995 hasta 1999, aunque solo pidió que se sumen a su favor las semanas de mora hasta agosto de 1998, época a partir de la cual cambió de empleador. </w:t>
      </w:r>
    </w:p>
    <w:p w14:paraId="645EFF7F" w14:textId="77777777" w:rsidR="00BE5A36" w:rsidRDefault="00BE5A36" w:rsidP="00390532">
      <w:pPr>
        <w:contextualSpacing/>
        <w:jc w:val="both"/>
        <w:rPr>
          <w:rFonts w:ascii="Arial" w:hAnsi="Arial" w:cs="Arial"/>
          <w:szCs w:val="24"/>
        </w:rPr>
      </w:pPr>
    </w:p>
    <w:p w14:paraId="2CB2FCAC" w14:textId="2AE82B1E" w:rsidR="0004032B" w:rsidRDefault="002F74A4" w:rsidP="0004032B">
      <w:pPr>
        <w:spacing w:line="276" w:lineRule="auto"/>
        <w:contextualSpacing/>
        <w:jc w:val="both"/>
        <w:rPr>
          <w:rFonts w:ascii="Arial" w:hAnsi="Arial" w:cs="Arial"/>
          <w:szCs w:val="24"/>
        </w:rPr>
      </w:pPr>
      <w:r w:rsidRPr="00FD0B1B">
        <w:rPr>
          <w:rFonts w:ascii="Arial" w:hAnsi="Arial" w:cs="Arial"/>
          <w:szCs w:val="24"/>
        </w:rPr>
        <w:t xml:space="preserve">La </w:t>
      </w:r>
      <w:r w:rsidRPr="00FD0B1B">
        <w:rPr>
          <w:rFonts w:ascii="Arial" w:hAnsi="Arial" w:cs="Arial"/>
          <w:b/>
          <w:szCs w:val="24"/>
        </w:rPr>
        <w:t xml:space="preserve">Administradora Colombiana de Pensiones –COLPENSIONES-, </w:t>
      </w:r>
      <w:r w:rsidRPr="00FD0B1B">
        <w:rPr>
          <w:rFonts w:ascii="Arial" w:hAnsi="Arial" w:cs="Arial"/>
          <w:szCs w:val="24"/>
        </w:rPr>
        <w:t>se opuso a la prosperidad de las pretensiones</w:t>
      </w:r>
      <w:r w:rsidR="00F4203F" w:rsidRPr="00FD0B1B">
        <w:rPr>
          <w:rFonts w:ascii="Arial" w:hAnsi="Arial" w:cs="Arial"/>
          <w:szCs w:val="24"/>
        </w:rPr>
        <w:t xml:space="preserve">, para lo cual </w:t>
      </w:r>
      <w:r w:rsidR="0004032B">
        <w:rPr>
          <w:rFonts w:ascii="Arial" w:hAnsi="Arial" w:cs="Arial"/>
          <w:szCs w:val="24"/>
        </w:rPr>
        <w:t xml:space="preserve">argumentó que en casos de </w:t>
      </w:r>
      <w:proofErr w:type="spellStart"/>
      <w:r w:rsidR="0004032B">
        <w:rPr>
          <w:rFonts w:ascii="Arial" w:hAnsi="Arial" w:cs="Arial"/>
          <w:szCs w:val="24"/>
        </w:rPr>
        <w:t>multivinculación</w:t>
      </w:r>
      <w:proofErr w:type="spellEnd"/>
      <w:r w:rsidR="0004032B">
        <w:rPr>
          <w:rFonts w:ascii="Arial" w:hAnsi="Arial" w:cs="Arial"/>
          <w:szCs w:val="24"/>
        </w:rPr>
        <w:t xml:space="preserve"> será válida la última afiliación realizada con el lleno de los requisitos legales, que en este </w:t>
      </w:r>
      <w:r w:rsidR="004B3538">
        <w:rPr>
          <w:rFonts w:ascii="Arial" w:hAnsi="Arial" w:cs="Arial"/>
          <w:szCs w:val="24"/>
        </w:rPr>
        <w:t>caso fue Protección S.A., el 01/10/</w:t>
      </w:r>
      <w:r w:rsidR="0004032B">
        <w:rPr>
          <w:rFonts w:ascii="Arial" w:hAnsi="Arial" w:cs="Arial"/>
          <w:szCs w:val="24"/>
        </w:rPr>
        <w:t xml:space="preserve">2001. Concretamente afirmó que las cotizaciones al RPM cesaron debido al cambio de régimen pensional, sin que </w:t>
      </w:r>
      <w:r w:rsidR="0004032B">
        <w:rPr>
          <w:rFonts w:ascii="Arial" w:hAnsi="Arial" w:cs="Arial"/>
          <w:szCs w:val="24"/>
        </w:rPr>
        <w:lastRenderedPageBreak/>
        <w:t>aparezca mora alguna. Por último, presentó los medios de defensa que denominó “</w:t>
      </w:r>
      <w:r w:rsidR="0004032B" w:rsidRPr="0004032B">
        <w:rPr>
          <w:rFonts w:ascii="Arial" w:hAnsi="Arial" w:cs="Arial"/>
          <w:i/>
          <w:szCs w:val="24"/>
        </w:rPr>
        <w:t xml:space="preserve">inexistencia de la obligación”, </w:t>
      </w:r>
      <w:r w:rsidR="0004032B">
        <w:rPr>
          <w:rFonts w:ascii="Arial" w:hAnsi="Arial" w:cs="Arial"/>
          <w:szCs w:val="24"/>
        </w:rPr>
        <w:t>“</w:t>
      </w:r>
      <w:r w:rsidR="0004032B" w:rsidRPr="0004032B">
        <w:rPr>
          <w:rFonts w:ascii="Arial" w:hAnsi="Arial" w:cs="Arial"/>
          <w:i/>
          <w:szCs w:val="24"/>
        </w:rPr>
        <w:t>prescripción”</w:t>
      </w:r>
      <w:r w:rsidR="0004032B">
        <w:rPr>
          <w:rFonts w:ascii="Arial" w:hAnsi="Arial" w:cs="Arial"/>
          <w:szCs w:val="24"/>
        </w:rPr>
        <w:t xml:space="preserve"> e “</w:t>
      </w:r>
      <w:r w:rsidR="0004032B" w:rsidRPr="0004032B">
        <w:rPr>
          <w:rFonts w:ascii="Arial" w:hAnsi="Arial" w:cs="Arial"/>
          <w:i/>
          <w:szCs w:val="24"/>
        </w:rPr>
        <w:t>improcedencia de los intereses de mora”.</w:t>
      </w:r>
    </w:p>
    <w:p w14:paraId="72503686" w14:textId="77777777" w:rsidR="0004032B" w:rsidRDefault="0004032B" w:rsidP="00390532">
      <w:pPr>
        <w:contextualSpacing/>
        <w:jc w:val="both"/>
        <w:rPr>
          <w:rFonts w:ascii="Arial" w:hAnsi="Arial" w:cs="Arial"/>
          <w:szCs w:val="24"/>
        </w:rPr>
      </w:pPr>
    </w:p>
    <w:p w14:paraId="1F2C1AA5" w14:textId="52B82460" w:rsidR="0004032B" w:rsidRDefault="0004032B" w:rsidP="0004032B">
      <w:pPr>
        <w:spacing w:line="276" w:lineRule="auto"/>
        <w:contextualSpacing/>
        <w:jc w:val="both"/>
        <w:rPr>
          <w:rFonts w:ascii="Arial" w:hAnsi="Arial" w:cs="Arial"/>
          <w:i/>
          <w:szCs w:val="24"/>
        </w:rPr>
      </w:pPr>
      <w:r>
        <w:rPr>
          <w:rFonts w:ascii="Arial" w:hAnsi="Arial" w:cs="Arial"/>
          <w:b/>
          <w:szCs w:val="24"/>
        </w:rPr>
        <w:t xml:space="preserve">Protección S.A. </w:t>
      </w:r>
      <w:r>
        <w:rPr>
          <w:rFonts w:ascii="Arial" w:hAnsi="Arial" w:cs="Arial"/>
          <w:szCs w:val="24"/>
        </w:rPr>
        <w:t>no se opuso a las pretensiones y se atuvo a lo probado</w:t>
      </w:r>
      <w:r w:rsidR="0011156D">
        <w:rPr>
          <w:rFonts w:ascii="Arial" w:hAnsi="Arial" w:cs="Arial"/>
          <w:szCs w:val="24"/>
        </w:rPr>
        <w:t>; sin embargo, ar</w:t>
      </w:r>
      <w:r w:rsidR="004B3538">
        <w:rPr>
          <w:rFonts w:ascii="Arial" w:hAnsi="Arial" w:cs="Arial"/>
          <w:szCs w:val="24"/>
        </w:rPr>
        <w:t>gumentó que la demandante el 17/08/</w:t>
      </w:r>
      <w:r w:rsidR="0011156D">
        <w:rPr>
          <w:rFonts w:ascii="Arial" w:hAnsi="Arial" w:cs="Arial"/>
          <w:szCs w:val="24"/>
        </w:rPr>
        <w:t xml:space="preserve">2000 presentó un formulario de afiliación a ING Pensiones, hoy Protección S.A.; sin embargo, tal afiliación se anuló debido a una situación de </w:t>
      </w:r>
      <w:proofErr w:type="spellStart"/>
      <w:r w:rsidR="0011156D">
        <w:rPr>
          <w:rFonts w:ascii="Arial" w:hAnsi="Arial" w:cs="Arial"/>
          <w:szCs w:val="24"/>
        </w:rPr>
        <w:t>multivinculación</w:t>
      </w:r>
      <w:proofErr w:type="spellEnd"/>
      <w:r w:rsidR="0011156D">
        <w:rPr>
          <w:rFonts w:ascii="Arial" w:hAnsi="Arial" w:cs="Arial"/>
          <w:szCs w:val="24"/>
        </w:rPr>
        <w:t>, y por ende la demandante quedó válidamente afiliada Colpensiones. Por último, presentó los medios de defensa que denominó “</w:t>
      </w:r>
      <w:r w:rsidR="0011156D" w:rsidRPr="0011156D">
        <w:rPr>
          <w:rFonts w:ascii="Arial" w:hAnsi="Arial" w:cs="Arial"/>
          <w:i/>
          <w:szCs w:val="24"/>
        </w:rPr>
        <w:t>improcedencia de la acción por carencia de objeto, falta de causa para demandar e inexistencia del derecho”,</w:t>
      </w:r>
      <w:r w:rsidR="0011156D">
        <w:rPr>
          <w:rFonts w:ascii="Arial" w:hAnsi="Arial" w:cs="Arial"/>
          <w:szCs w:val="24"/>
        </w:rPr>
        <w:t xml:space="preserve"> “</w:t>
      </w:r>
      <w:r w:rsidR="0011156D" w:rsidRPr="0011156D">
        <w:rPr>
          <w:rFonts w:ascii="Arial" w:hAnsi="Arial" w:cs="Arial"/>
          <w:i/>
          <w:szCs w:val="24"/>
        </w:rPr>
        <w:t>prescripción”</w:t>
      </w:r>
      <w:r w:rsidR="0011156D">
        <w:rPr>
          <w:rFonts w:ascii="Arial" w:hAnsi="Arial" w:cs="Arial"/>
          <w:szCs w:val="24"/>
        </w:rPr>
        <w:t xml:space="preserve"> y “</w:t>
      </w:r>
      <w:r w:rsidR="0011156D" w:rsidRPr="0011156D">
        <w:rPr>
          <w:rFonts w:ascii="Arial" w:hAnsi="Arial" w:cs="Arial"/>
          <w:i/>
          <w:szCs w:val="24"/>
        </w:rPr>
        <w:t>buena fe”.</w:t>
      </w:r>
    </w:p>
    <w:p w14:paraId="78BE33A0" w14:textId="77777777" w:rsidR="0011156D" w:rsidRDefault="0011156D" w:rsidP="00390532">
      <w:pPr>
        <w:contextualSpacing/>
        <w:jc w:val="both"/>
        <w:rPr>
          <w:rFonts w:ascii="Arial" w:hAnsi="Arial" w:cs="Arial"/>
          <w:i/>
          <w:szCs w:val="24"/>
        </w:rPr>
      </w:pPr>
    </w:p>
    <w:p w14:paraId="0A489FEE" w14:textId="045F2355" w:rsidR="0004032B" w:rsidRDefault="00F45DAE" w:rsidP="00F45DAE">
      <w:pPr>
        <w:spacing w:line="276" w:lineRule="auto"/>
        <w:contextualSpacing/>
        <w:jc w:val="both"/>
        <w:rPr>
          <w:rFonts w:ascii="Arial" w:hAnsi="Arial" w:cs="Arial"/>
          <w:szCs w:val="24"/>
        </w:rPr>
      </w:pPr>
      <w:r>
        <w:rPr>
          <w:rFonts w:ascii="Arial" w:hAnsi="Arial" w:cs="Arial"/>
          <w:szCs w:val="24"/>
        </w:rPr>
        <w:t xml:space="preserve">En el auto admisorio de la demanda, la juzgadora de primer grado ordenó que se vinculara a </w:t>
      </w:r>
      <w:r w:rsidRPr="00F45DAE">
        <w:rPr>
          <w:rFonts w:ascii="Arial" w:hAnsi="Arial" w:cs="Arial"/>
          <w:b/>
          <w:szCs w:val="24"/>
        </w:rPr>
        <w:t xml:space="preserve">Helio Fabio </w:t>
      </w:r>
      <w:proofErr w:type="spellStart"/>
      <w:r w:rsidRPr="00F45DAE">
        <w:rPr>
          <w:rFonts w:ascii="Arial" w:hAnsi="Arial" w:cs="Arial"/>
          <w:b/>
          <w:szCs w:val="24"/>
        </w:rPr>
        <w:t>Otalvaro</w:t>
      </w:r>
      <w:proofErr w:type="spellEnd"/>
      <w:r w:rsidRPr="00F45DAE">
        <w:rPr>
          <w:rFonts w:ascii="Arial" w:hAnsi="Arial" w:cs="Arial"/>
          <w:b/>
          <w:szCs w:val="24"/>
        </w:rPr>
        <w:t xml:space="preserve"> Rodríguez,</w:t>
      </w:r>
      <w:r>
        <w:rPr>
          <w:rFonts w:ascii="Arial" w:hAnsi="Arial" w:cs="Arial"/>
          <w:b/>
          <w:szCs w:val="24"/>
        </w:rPr>
        <w:t xml:space="preserve"> </w:t>
      </w:r>
      <w:r>
        <w:rPr>
          <w:rFonts w:ascii="Arial" w:hAnsi="Arial" w:cs="Arial"/>
          <w:szCs w:val="24"/>
        </w:rPr>
        <w:t xml:space="preserve">quien bajo </w:t>
      </w:r>
      <w:r w:rsidR="0011156D">
        <w:rPr>
          <w:rFonts w:ascii="Arial" w:hAnsi="Arial" w:cs="Arial"/>
          <w:szCs w:val="24"/>
        </w:rPr>
        <w:t>amparo de pobreza, contestó que la demandante había laborado a su favor hasta abril de 1995, y que por error de su contador no se realizó la nota de retiro del sistema de su exempleada. Además, argumentó que resultaba imposible que laborara a su favor hasta 1999, si a partir del año 1997 la demandante realizó cotizaciones a través de la Cooperativa Departamental de Caficultores.</w:t>
      </w:r>
    </w:p>
    <w:p w14:paraId="589CF4B6" w14:textId="69941E03" w:rsidR="001242CF" w:rsidRPr="00FD0B1B" w:rsidRDefault="0004032B" w:rsidP="00390532">
      <w:pPr>
        <w:contextualSpacing/>
        <w:jc w:val="both"/>
        <w:rPr>
          <w:rFonts w:ascii="Arial" w:hAnsi="Arial" w:cs="Arial"/>
          <w:szCs w:val="24"/>
        </w:rPr>
      </w:pPr>
      <w:r w:rsidRPr="00FD0B1B">
        <w:rPr>
          <w:rFonts w:ascii="Arial" w:hAnsi="Arial" w:cs="Arial"/>
          <w:szCs w:val="24"/>
        </w:rPr>
        <w:t xml:space="preserve"> </w:t>
      </w:r>
    </w:p>
    <w:p w14:paraId="1864D006" w14:textId="77777777" w:rsidR="002F74A4" w:rsidRPr="00FD0B1B" w:rsidRDefault="00E7527C" w:rsidP="001242CF">
      <w:pPr>
        <w:spacing w:line="276" w:lineRule="auto"/>
        <w:contextualSpacing/>
        <w:jc w:val="both"/>
        <w:rPr>
          <w:rFonts w:ascii="Arial" w:hAnsi="Arial" w:cs="Arial"/>
          <w:b/>
          <w:szCs w:val="24"/>
        </w:rPr>
      </w:pPr>
      <w:r w:rsidRPr="00FD0B1B">
        <w:rPr>
          <w:rFonts w:ascii="Arial" w:hAnsi="Arial" w:cs="Arial"/>
          <w:b/>
          <w:szCs w:val="24"/>
        </w:rPr>
        <w:t>2. Síntesis de la sentencia</w:t>
      </w:r>
    </w:p>
    <w:p w14:paraId="6E8D2ADA" w14:textId="77777777" w:rsidR="001242CF" w:rsidRPr="00FD0B1B" w:rsidRDefault="001242CF" w:rsidP="00390532">
      <w:pPr>
        <w:contextualSpacing/>
        <w:jc w:val="both"/>
        <w:rPr>
          <w:rFonts w:ascii="Arial" w:hAnsi="Arial" w:cs="Arial"/>
          <w:b/>
          <w:szCs w:val="24"/>
        </w:rPr>
      </w:pPr>
    </w:p>
    <w:p w14:paraId="65CFB471" w14:textId="0F19622A" w:rsidR="005F266B" w:rsidRDefault="005F266B" w:rsidP="00225E3F">
      <w:pPr>
        <w:spacing w:line="276" w:lineRule="auto"/>
        <w:contextualSpacing/>
        <w:jc w:val="both"/>
        <w:rPr>
          <w:rFonts w:ascii="Arial" w:hAnsi="Arial" w:cs="Arial"/>
          <w:color w:val="000000"/>
          <w:szCs w:val="24"/>
          <w:lang w:eastAsia="es-CO"/>
        </w:rPr>
      </w:pPr>
      <w:r w:rsidRPr="00FD0B1B">
        <w:rPr>
          <w:rFonts w:ascii="Arial" w:hAnsi="Arial" w:cs="Arial"/>
          <w:color w:val="000000"/>
          <w:szCs w:val="24"/>
          <w:lang w:eastAsia="es-CO"/>
        </w:rPr>
        <w:t xml:space="preserve">El Juzgado </w:t>
      </w:r>
      <w:r w:rsidR="00FB5737">
        <w:rPr>
          <w:rFonts w:ascii="Arial" w:hAnsi="Arial" w:cs="Arial"/>
          <w:color w:val="000000"/>
          <w:szCs w:val="24"/>
          <w:lang w:eastAsia="es-CO"/>
        </w:rPr>
        <w:t>Quinto</w:t>
      </w:r>
      <w:r w:rsidRPr="00FD0B1B">
        <w:rPr>
          <w:rFonts w:ascii="Arial" w:hAnsi="Arial" w:cs="Arial"/>
          <w:color w:val="000000"/>
          <w:szCs w:val="24"/>
          <w:lang w:eastAsia="es-CO"/>
        </w:rPr>
        <w:t xml:space="preserve"> Laboral del Circuito de Pereira</w:t>
      </w:r>
      <w:r w:rsidR="00FB5737">
        <w:rPr>
          <w:rFonts w:ascii="Arial" w:hAnsi="Arial" w:cs="Arial"/>
          <w:color w:val="000000"/>
          <w:szCs w:val="24"/>
          <w:lang w:eastAsia="es-CO"/>
        </w:rPr>
        <w:t xml:space="preserve"> denegó las pretensiones de la demanda y condenó en costas a la demandante. </w:t>
      </w:r>
      <w:r w:rsidR="00225E3F">
        <w:rPr>
          <w:rFonts w:ascii="Arial" w:hAnsi="Arial" w:cs="Arial"/>
          <w:color w:val="000000"/>
          <w:szCs w:val="24"/>
          <w:lang w:eastAsia="es-CO"/>
        </w:rPr>
        <w:t xml:space="preserve">Para llegar a la anterior determinación la </w:t>
      </w:r>
      <w:r w:rsidR="00225E3F" w:rsidRPr="00225E3F">
        <w:rPr>
          <w:rFonts w:ascii="Arial" w:hAnsi="Arial" w:cs="Arial"/>
          <w:i/>
          <w:color w:val="000000"/>
          <w:szCs w:val="24"/>
          <w:lang w:eastAsia="es-CO"/>
        </w:rPr>
        <w:t>a quo</w:t>
      </w:r>
      <w:r w:rsidR="00225E3F">
        <w:rPr>
          <w:rFonts w:ascii="Arial" w:hAnsi="Arial" w:cs="Arial"/>
          <w:i/>
          <w:color w:val="000000"/>
          <w:szCs w:val="24"/>
          <w:lang w:eastAsia="es-CO"/>
        </w:rPr>
        <w:t xml:space="preserve"> </w:t>
      </w:r>
      <w:r w:rsidR="00225E3F">
        <w:rPr>
          <w:rFonts w:ascii="Arial" w:hAnsi="Arial" w:cs="Arial"/>
          <w:color w:val="000000"/>
          <w:szCs w:val="24"/>
          <w:lang w:eastAsia="es-CO"/>
        </w:rPr>
        <w:t xml:space="preserve">argumentó que </w:t>
      </w:r>
      <w:r w:rsidR="008830CB">
        <w:rPr>
          <w:rFonts w:ascii="Arial" w:hAnsi="Arial" w:cs="Arial"/>
          <w:color w:val="000000"/>
          <w:szCs w:val="24"/>
          <w:lang w:eastAsia="es-CO"/>
        </w:rPr>
        <w:t>la demandante estaba válidamente afiliada a Colpensiones como se desprendía de la decisión del comité de múlti</w:t>
      </w:r>
      <w:r w:rsidR="004B3538">
        <w:rPr>
          <w:rFonts w:ascii="Arial" w:hAnsi="Arial" w:cs="Arial"/>
          <w:color w:val="000000"/>
          <w:szCs w:val="24"/>
          <w:lang w:eastAsia="es-CO"/>
        </w:rPr>
        <w:t>ple vinculación realizado el 28/09/</w:t>
      </w:r>
      <w:r w:rsidR="008830CB">
        <w:rPr>
          <w:rFonts w:ascii="Arial" w:hAnsi="Arial" w:cs="Arial"/>
          <w:color w:val="000000"/>
          <w:szCs w:val="24"/>
          <w:lang w:eastAsia="es-CO"/>
        </w:rPr>
        <w:t>2012</w:t>
      </w:r>
      <w:r w:rsidR="00225E3F">
        <w:rPr>
          <w:rFonts w:ascii="Arial" w:hAnsi="Arial" w:cs="Arial"/>
          <w:color w:val="000000"/>
          <w:szCs w:val="24"/>
          <w:lang w:eastAsia="es-CO"/>
        </w:rPr>
        <w:t>.</w:t>
      </w:r>
    </w:p>
    <w:p w14:paraId="65CF2C92" w14:textId="77777777" w:rsidR="00152E53" w:rsidRDefault="00152E53" w:rsidP="00390532">
      <w:pPr>
        <w:contextualSpacing/>
        <w:jc w:val="both"/>
        <w:rPr>
          <w:rFonts w:ascii="Arial" w:hAnsi="Arial" w:cs="Arial"/>
          <w:color w:val="000000"/>
          <w:szCs w:val="24"/>
          <w:lang w:eastAsia="es-CO"/>
        </w:rPr>
      </w:pPr>
    </w:p>
    <w:p w14:paraId="57EDC2A4" w14:textId="27D1BA26" w:rsidR="00152E53" w:rsidRDefault="00152E53" w:rsidP="00225E3F">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No obstante lo anterior, adujo que la demandante no acreditó la aludida mora patronal entre mayo de 1995 hasta septiembre de 1999, puesto que en la historia laboral únicamente aparecen 10 días reportados en abril de 1995, y los testimonios recibidos también coincidieron en afirmar que María Consuelo Ochoa Londoño únicamente laboró durante dicho corto lapso a favor de Helio Fabio </w:t>
      </w:r>
      <w:proofErr w:type="spellStart"/>
      <w:r>
        <w:rPr>
          <w:rFonts w:ascii="Arial" w:hAnsi="Arial" w:cs="Arial"/>
          <w:color w:val="000000"/>
          <w:szCs w:val="24"/>
          <w:lang w:eastAsia="es-CO"/>
        </w:rPr>
        <w:t>Otalvaro</w:t>
      </w:r>
      <w:proofErr w:type="spellEnd"/>
      <w:r>
        <w:rPr>
          <w:rFonts w:ascii="Arial" w:hAnsi="Arial" w:cs="Arial"/>
          <w:color w:val="000000"/>
          <w:szCs w:val="24"/>
          <w:lang w:eastAsia="es-CO"/>
        </w:rPr>
        <w:t xml:space="preserve"> Rodríguez.</w:t>
      </w:r>
    </w:p>
    <w:p w14:paraId="32A5E3EB" w14:textId="77777777" w:rsidR="004A45A7" w:rsidRDefault="004A45A7" w:rsidP="00225E3F">
      <w:pPr>
        <w:spacing w:line="276" w:lineRule="auto"/>
        <w:contextualSpacing/>
        <w:jc w:val="both"/>
        <w:rPr>
          <w:rFonts w:ascii="Arial" w:hAnsi="Arial" w:cs="Arial"/>
          <w:color w:val="000000"/>
          <w:szCs w:val="24"/>
          <w:lang w:eastAsia="es-CO"/>
        </w:rPr>
      </w:pPr>
    </w:p>
    <w:p w14:paraId="3DE14CFA" w14:textId="0C8F10DB" w:rsidR="00E7527C" w:rsidRPr="00FD0B1B" w:rsidRDefault="00152E53" w:rsidP="00152E53">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último, la juzgadora de instancia argumentó que la promotora no era beneficiaria del régimen de transición, puesto que aun cuando para el 01</w:t>
      </w:r>
      <w:r w:rsidR="004B3538">
        <w:rPr>
          <w:rFonts w:ascii="Arial" w:hAnsi="Arial" w:cs="Arial"/>
          <w:color w:val="000000"/>
          <w:szCs w:val="24"/>
          <w:lang w:eastAsia="es-CO"/>
        </w:rPr>
        <w:t>/04/</w:t>
      </w:r>
      <w:r>
        <w:rPr>
          <w:rFonts w:ascii="Arial" w:hAnsi="Arial" w:cs="Arial"/>
          <w:color w:val="000000"/>
          <w:szCs w:val="24"/>
          <w:lang w:eastAsia="es-CO"/>
        </w:rPr>
        <w:t xml:space="preserve">1994 contaba con </w:t>
      </w:r>
      <w:r w:rsidR="004B3538">
        <w:rPr>
          <w:rFonts w:ascii="Arial" w:hAnsi="Arial" w:cs="Arial"/>
          <w:color w:val="000000"/>
          <w:szCs w:val="24"/>
          <w:lang w:eastAsia="es-CO"/>
        </w:rPr>
        <w:t>más</w:t>
      </w:r>
      <w:r>
        <w:rPr>
          <w:rFonts w:ascii="Arial" w:hAnsi="Arial" w:cs="Arial"/>
          <w:color w:val="000000"/>
          <w:szCs w:val="24"/>
          <w:lang w:eastAsia="es-CO"/>
        </w:rPr>
        <w:t xml:space="preserve"> d</w:t>
      </w:r>
      <w:r w:rsidR="0009597A">
        <w:rPr>
          <w:rFonts w:ascii="Arial" w:hAnsi="Arial" w:cs="Arial"/>
          <w:color w:val="000000"/>
          <w:szCs w:val="24"/>
          <w:lang w:eastAsia="es-CO"/>
        </w:rPr>
        <w:t>e 35 años, lo cierto es que no aglutinó</w:t>
      </w:r>
      <w:r>
        <w:rPr>
          <w:rFonts w:ascii="Arial" w:hAnsi="Arial" w:cs="Arial"/>
          <w:color w:val="000000"/>
          <w:szCs w:val="24"/>
          <w:lang w:eastAsia="es-CO"/>
        </w:rPr>
        <w:t xml:space="preserve"> las 750 semanas requeridas por el acto legislativo 01 de 2005, como para extender los beneficios transicionales hasta el año 2014. Además, la </w:t>
      </w:r>
      <w:r w:rsidRPr="00152E53">
        <w:rPr>
          <w:rFonts w:ascii="Arial" w:hAnsi="Arial" w:cs="Arial"/>
          <w:i/>
          <w:color w:val="000000"/>
          <w:szCs w:val="24"/>
          <w:lang w:eastAsia="es-CO"/>
        </w:rPr>
        <w:t>a quo</w:t>
      </w:r>
      <w:r>
        <w:rPr>
          <w:rFonts w:ascii="Arial" w:hAnsi="Arial" w:cs="Arial"/>
          <w:i/>
          <w:color w:val="000000"/>
          <w:szCs w:val="24"/>
          <w:lang w:eastAsia="es-CO"/>
        </w:rPr>
        <w:t xml:space="preserve"> </w:t>
      </w:r>
      <w:r>
        <w:rPr>
          <w:rFonts w:ascii="Arial" w:hAnsi="Arial" w:cs="Arial"/>
          <w:color w:val="000000"/>
          <w:szCs w:val="24"/>
          <w:lang w:eastAsia="es-CO"/>
        </w:rPr>
        <w:t>adujo que tampoco alcanzó a acreditar los requisito</w:t>
      </w:r>
      <w:r w:rsidR="004B3538">
        <w:rPr>
          <w:rFonts w:ascii="Arial" w:hAnsi="Arial" w:cs="Arial"/>
          <w:color w:val="000000"/>
          <w:szCs w:val="24"/>
          <w:lang w:eastAsia="es-CO"/>
        </w:rPr>
        <w:t>s del artículo 33 de la Ley 100/</w:t>
      </w:r>
      <w:r>
        <w:rPr>
          <w:rFonts w:ascii="Arial" w:hAnsi="Arial" w:cs="Arial"/>
          <w:color w:val="000000"/>
          <w:szCs w:val="24"/>
          <w:lang w:eastAsia="es-CO"/>
        </w:rPr>
        <w:t>1993</w:t>
      </w:r>
      <w:r w:rsidR="0009597A">
        <w:rPr>
          <w:rFonts w:ascii="Arial" w:hAnsi="Arial" w:cs="Arial"/>
          <w:color w:val="000000"/>
          <w:szCs w:val="24"/>
          <w:lang w:eastAsia="es-CO"/>
        </w:rPr>
        <w:t>,</w:t>
      </w:r>
      <w:r>
        <w:rPr>
          <w:rFonts w:ascii="Arial" w:hAnsi="Arial" w:cs="Arial"/>
          <w:color w:val="000000"/>
          <w:szCs w:val="24"/>
          <w:lang w:eastAsia="es-CO"/>
        </w:rPr>
        <w:t xml:space="preserve"> por cuanto apenas tenía 1.088,42 semanas, número inferior al requerido por la legislación para acceder a la pensión deprecada. </w:t>
      </w:r>
    </w:p>
    <w:p w14:paraId="0752E818" w14:textId="77777777" w:rsidR="005F266B" w:rsidRPr="00FD0B1B" w:rsidRDefault="005F266B" w:rsidP="005F266B">
      <w:pPr>
        <w:spacing w:line="276" w:lineRule="auto"/>
        <w:contextualSpacing/>
        <w:jc w:val="both"/>
        <w:rPr>
          <w:rFonts w:ascii="Arial" w:hAnsi="Arial" w:cs="Arial"/>
          <w:color w:val="000000"/>
          <w:szCs w:val="24"/>
          <w:lang w:eastAsia="es-CO"/>
        </w:rPr>
      </w:pPr>
    </w:p>
    <w:p w14:paraId="129E88F5" w14:textId="60532804" w:rsidR="002F74A4" w:rsidRPr="00152E53" w:rsidRDefault="002F74A4" w:rsidP="00152E53">
      <w:pPr>
        <w:pStyle w:val="Prrafodelista"/>
        <w:numPr>
          <w:ilvl w:val="0"/>
          <w:numId w:val="7"/>
        </w:numPr>
        <w:spacing w:line="276" w:lineRule="auto"/>
        <w:jc w:val="both"/>
        <w:rPr>
          <w:rFonts w:ascii="Arial" w:hAnsi="Arial" w:cs="Arial"/>
          <w:b/>
          <w:sz w:val="24"/>
          <w:szCs w:val="24"/>
        </w:rPr>
      </w:pPr>
      <w:r w:rsidRPr="00152E53">
        <w:rPr>
          <w:rFonts w:ascii="Arial" w:hAnsi="Arial" w:cs="Arial"/>
          <w:b/>
          <w:sz w:val="24"/>
          <w:szCs w:val="24"/>
        </w:rPr>
        <w:t>Grado Jurisdiccional de Consulta</w:t>
      </w:r>
    </w:p>
    <w:p w14:paraId="75CBC687" w14:textId="1CD399FE" w:rsidR="002F74A4" w:rsidRDefault="002F74A4" w:rsidP="002F74A4">
      <w:pPr>
        <w:shd w:val="clear" w:color="auto" w:fill="FFFFFF"/>
        <w:spacing w:line="276" w:lineRule="auto"/>
        <w:contextualSpacing/>
        <w:jc w:val="both"/>
        <w:rPr>
          <w:rFonts w:ascii="Arial" w:hAnsi="Arial" w:cs="Arial"/>
          <w:szCs w:val="24"/>
        </w:rPr>
      </w:pPr>
      <w:r w:rsidRPr="00FD0B1B">
        <w:rPr>
          <w:rFonts w:ascii="Arial" w:hAnsi="Arial" w:cs="Arial"/>
          <w:szCs w:val="24"/>
        </w:rPr>
        <w:t xml:space="preserve">De conformidad con lo dispuesto por el artículo 69 del </w:t>
      </w:r>
      <w:proofErr w:type="spellStart"/>
      <w:r w:rsidRPr="00FD0B1B">
        <w:rPr>
          <w:rFonts w:ascii="Arial" w:hAnsi="Arial" w:cs="Arial"/>
          <w:szCs w:val="24"/>
        </w:rPr>
        <w:t>C.P.L</w:t>
      </w:r>
      <w:proofErr w:type="spellEnd"/>
      <w:r w:rsidRPr="00FD0B1B">
        <w:rPr>
          <w:rFonts w:ascii="Arial" w:hAnsi="Arial" w:cs="Arial"/>
          <w:szCs w:val="24"/>
        </w:rPr>
        <w:t xml:space="preserve">. se ordenó el grado jurisdiccional de consulta, al haber resultado la misma adversa a los intereses de </w:t>
      </w:r>
      <w:r w:rsidR="0009597A">
        <w:rPr>
          <w:rFonts w:ascii="Arial" w:hAnsi="Arial" w:cs="Arial"/>
          <w:szCs w:val="24"/>
        </w:rPr>
        <w:t>la demandante.</w:t>
      </w:r>
    </w:p>
    <w:p w14:paraId="0E6D3852" w14:textId="77777777" w:rsidR="002F74A4" w:rsidRPr="00FD0B1B" w:rsidRDefault="002F74A4" w:rsidP="00D34BE1">
      <w:pPr>
        <w:shd w:val="clear" w:color="auto" w:fill="FFFFFF"/>
        <w:tabs>
          <w:tab w:val="left" w:pos="5197"/>
        </w:tabs>
        <w:spacing w:line="276" w:lineRule="auto"/>
        <w:jc w:val="center"/>
        <w:rPr>
          <w:rFonts w:ascii="Arial" w:hAnsi="Arial" w:cs="Arial"/>
          <w:b/>
          <w:szCs w:val="24"/>
        </w:rPr>
      </w:pPr>
      <w:r w:rsidRPr="00FD0B1B">
        <w:rPr>
          <w:rFonts w:ascii="Arial" w:hAnsi="Arial" w:cs="Arial"/>
          <w:b/>
          <w:szCs w:val="24"/>
        </w:rPr>
        <w:t>CONSIDERACIONES</w:t>
      </w:r>
    </w:p>
    <w:p w14:paraId="0F166B12" w14:textId="77777777" w:rsidR="002F74A4" w:rsidRPr="00FD0B1B" w:rsidRDefault="002F74A4" w:rsidP="0009597A">
      <w:pPr>
        <w:pStyle w:val="Prrafodelista"/>
        <w:shd w:val="clear" w:color="auto" w:fill="FFFFFF"/>
        <w:tabs>
          <w:tab w:val="left" w:pos="5197"/>
        </w:tabs>
        <w:spacing w:line="240" w:lineRule="auto"/>
        <w:ind w:left="1800"/>
        <w:jc w:val="both"/>
        <w:rPr>
          <w:rFonts w:ascii="Arial" w:hAnsi="Arial" w:cs="Arial"/>
          <w:b/>
          <w:sz w:val="24"/>
          <w:szCs w:val="24"/>
        </w:rPr>
      </w:pPr>
    </w:p>
    <w:p w14:paraId="6A165DBD" w14:textId="77777777" w:rsidR="002F74A4" w:rsidRPr="00FD0B1B" w:rsidRDefault="002F74A4" w:rsidP="0059733C">
      <w:pPr>
        <w:pStyle w:val="Prrafodelista"/>
        <w:numPr>
          <w:ilvl w:val="0"/>
          <w:numId w:val="5"/>
        </w:numPr>
        <w:shd w:val="clear" w:color="auto" w:fill="FFFFFF"/>
        <w:tabs>
          <w:tab w:val="left" w:pos="0"/>
        </w:tabs>
        <w:spacing w:line="276" w:lineRule="auto"/>
        <w:jc w:val="both"/>
        <w:rPr>
          <w:rFonts w:ascii="Arial" w:hAnsi="Arial" w:cs="Arial"/>
          <w:sz w:val="24"/>
          <w:szCs w:val="24"/>
        </w:rPr>
      </w:pPr>
      <w:r w:rsidRPr="00FD0B1B">
        <w:rPr>
          <w:rFonts w:ascii="Arial" w:hAnsi="Arial" w:cs="Arial"/>
          <w:b/>
          <w:sz w:val="24"/>
          <w:szCs w:val="24"/>
        </w:rPr>
        <w:t>De los problemas jurídicos</w:t>
      </w:r>
    </w:p>
    <w:p w14:paraId="77171172" w14:textId="77777777" w:rsidR="002F74A4" w:rsidRDefault="002F74A4" w:rsidP="0009597A">
      <w:pPr>
        <w:shd w:val="clear" w:color="auto" w:fill="FFFFFF"/>
        <w:tabs>
          <w:tab w:val="left" w:pos="5197"/>
        </w:tabs>
        <w:contextualSpacing/>
        <w:jc w:val="both"/>
        <w:rPr>
          <w:rFonts w:ascii="Arial" w:hAnsi="Arial" w:cs="Arial"/>
          <w:color w:val="000000"/>
          <w:szCs w:val="24"/>
          <w:lang w:eastAsia="es-CO"/>
        </w:rPr>
      </w:pPr>
      <w:r w:rsidRPr="00FD0B1B">
        <w:rPr>
          <w:rFonts w:ascii="Arial" w:hAnsi="Arial" w:cs="Arial"/>
          <w:color w:val="000000"/>
          <w:szCs w:val="24"/>
          <w:lang w:eastAsia="es-CO"/>
        </w:rPr>
        <w:lastRenderedPageBreak/>
        <w:t>Visto el recuento anterior, la Sala formula los siguientes:</w:t>
      </w:r>
    </w:p>
    <w:p w14:paraId="65D9330C" w14:textId="77777777" w:rsidR="004B3538" w:rsidRDefault="004B3538" w:rsidP="0009597A">
      <w:pPr>
        <w:shd w:val="clear" w:color="auto" w:fill="FFFFFF"/>
        <w:tabs>
          <w:tab w:val="left" w:pos="5197"/>
        </w:tabs>
        <w:contextualSpacing/>
        <w:jc w:val="both"/>
        <w:rPr>
          <w:rFonts w:ascii="Arial" w:hAnsi="Arial" w:cs="Arial"/>
          <w:color w:val="000000"/>
          <w:szCs w:val="24"/>
          <w:lang w:eastAsia="es-CO"/>
        </w:rPr>
      </w:pPr>
    </w:p>
    <w:p w14:paraId="7F767E71" w14:textId="0C526538" w:rsidR="004B3538" w:rsidRDefault="004B3538" w:rsidP="004B3538">
      <w:pPr>
        <w:pStyle w:val="Prrafodelista"/>
        <w:numPr>
          <w:ilvl w:val="0"/>
          <w:numId w:val="8"/>
        </w:numPr>
        <w:autoSpaceDE w:val="0"/>
        <w:autoSpaceDN w:val="0"/>
        <w:adjustRightInd w:val="0"/>
        <w:jc w:val="both"/>
        <w:rPr>
          <w:rFonts w:ascii="Arial" w:hAnsi="Arial" w:cs="Arial"/>
          <w:bCs/>
          <w:iCs/>
          <w:color w:val="000000"/>
          <w:sz w:val="24"/>
          <w:szCs w:val="24"/>
          <w:lang w:val="es-CO"/>
        </w:rPr>
      </w:pPr>
      <w:r w:rsidRPr="004B3538">
        <w:rPr>
          <w:rFonts w:ascii="Arial" w:hAnsi="Arial" w:cs="Arial"/>
          <w:bCs/>
          <w:iCs/>
          <w:color w:val="000000"/>
          <w:sz w:val="24"/>
          <w:szCs w:val="24"/>
          <w:lang w:val="es-CO"/>
        </w:rPr>
        <w:t>¿A qué régimen se encuentra</w:t>
      </w:r>
      <w:r w:rsidR="00516829">
        <w:rPr>
          <w:rFonts w:ascii="Arial" w:hAnsi="Arial" w:cs="Arial"/>
          <w:bCs/>
          <w:iCs/>
          <w:color w:val="000000"/>
          <w:sz w:val="24"/>
          <w:szCs w:val="24"/>
          <w:lang w:val="es-CO"/>
        </w:rPr>
        <w:t xml:space="preserve"> afiliada</w:t>
      </w:r>
      <w:r w:rsidRPr="004B3538">
        <w:rPr>
          <w:rFonts w:ascii="Arial" w:hAnsi="Arial" w:cs="Arial"/>
          <w:bCs/>
          <w:iCs/>
          <w:color w:val="000000"/>
          <w:sz w:val="24"/>
          <w:szCs w:val="24"/>
          <w:lang w:val="es-CO"/>
        </w:rPr>
        <w:t xml:space="preserve"> </w:t>
      </w:r>
      <w:r w:rsidR="00516829">
        <w:rPr>
          <w:rFonts w:ascii="Arial" w:hAnsi="Arial" w:cs="Arial"/>
          <w:bCs/>
          <w:iCs/>
          <w:color w:val="000000"/>
          <w:sz w:val="24"/>
          <w:szCs w:val="24"/>
          <w:lang w:val="es-CO"/>
        </w:rPr>
        <w:t>válidamente</w:t>
      </w:r>
      <w:r w:rsidRPr="004B3538">
        <w:rPr>
          <w:rFonts w:ascii="Arial" w:hAnsi="Arial" w:cs="Arial"/>
          <w:bCs/>
          <w:iCs/>
          <w:color w:val="000000"/>
          <w:sz w:val="24"/>
          <w:szCs w:val="24"/>
          <w:lang w:val="es-CO"/>
        </w:rPr>
        <w:t xml:space="preserve"> </w:t>
      </w:r>
      <w:r>
        <w:rPr>
          <w:rFonts w:ascii="Arial" w:hAnsi="Arial" w:cs="Arial"/>
          <w:bCs/>
          <w:iCs/>
          <w:color w:val="000000"/>
          <w:sz w:val="24"/>
          <w:szCs w:val="24"/>
          <w:lang w:val="es-CO"/>
        </w:rPr>
        <w:t>María Consuelo Ochoa Londoño,</w:t>
      </w:r>
      <w:r w:rsidRPr="004B3538">
        <w:rPr>
          <w:rFonts w:ascii="Arial" w:hAnsi="Arial" w:cs="Arial"/>
          <w:bCs/>
          <w:iCs/>
          <w:color w:val="000000"/>
          <w:sz w:val="24"/>
          <w:szCs w:val="24"/>
          <w:lang w:val="es-CO"/>
        </w:rPr>
        <w:t xml:space="preserve"> esto es, al RAIS </w:t>
      </w:r>
      <w:r>
        <w:rPr>
          <w:rFonts w:ascii="Arial" w:hAnsi="Arial" w:cs="Arial"/>
          <w:bCs/>
          <w:iCs/>
          <w:color w:val="000000"/>
          <w:sz w:val="24"/>
          <w:szCs w:val="24"/>
          <w:lang w:val="es-CO"/>
        </w:rPr>
        <w:t>a través de Protección S.A. o, al RPM</w:t>
      </w:r>
      <w:r w:rsidRPr="004B3538">
        <w:rPr>
          <w:rFonts w:ascii="Arial" w:hAnsi="Arial" w:cs="Arial"/>
          <w:bCs/>
          <w:iCs/>
          <w:color w:val="000000"/>
          <w:sz w:val="24"/>
          <w:szCs w:val="24"/>
          <w:lang w:val="es-CO"/>
        </w:rPr>
        <w:t xml:space="preserve"> a través de COLPENSIONES?</w:t>
      </w:r>
    </w:p>
    <w:p w14:paraId="77A53ED5" w14:textId="77777777" w:rsidR="004B3538" w:rsidRDefault="004B3538" w:rsidP="0009597A">
      <w:pPr>
        <w:pStyle w:val="Prrafodelista"/>
        <w:autoSpaceDE w:val="0"/>
        <w:autoSpaceDN w:val="0"/>
        <w:adjustRightInd w:val="0"/>
        <w:spacing w:line="240" w:lineRule="auto"/>
        <w:ind w:left="1080"/>
        <w:jc w:val="both"/>
        <w:rPr>
          <w:rFonts w:ascii="Arial" w:hAnsi="Arial" w:cs="Arial"/>
          <w:bCs/>
          <w:iCs/>
          <w:color w:val="000000"/>
          <w:sz w:val="24"/>
          <w:szCs w:val="24"/>
          <w:lang w:val="es-CO"/>
        </w:rPr>
      </w:pPr>
    </w:p>
    <w:p w14:paraId="6D2C6B25" w14:textId="41D8DFE6" w:rsidR="004B3538" w:rsidRDefault="004B3538" w:rsidP="00270C81">
      <w:pPr>
        <w:pStyle w:val="Prrafodelista"/>
        <w:numPr>
          <w:ilvl w:val="0"/>
          <w:numId w:val="8"/>
        </w:numPr>
        <w:autoSpaceDE w:val="0"/>
        <w:autoSpaceDN w:val="0"/>
        <w:adjustRightInd w:val="0"/>
        <w:jc w:val="both"/>
        <w:rPr>
          <w:rFonts w:ascii="Arial" w:hAnsi="Arial" w:cs="Arial"/>
          <w:bCs/>
          <w:iCs/>
          <w:color w:val="000000"/>
          <w:sz w:val="24"/>
          <w:szCs w:val="24"/>
          <w:lang w:val="es-CO"/>
        </w:rPr>
      </w:pPr>
      <w:r w:rsidRPr="004B3538">
        <w:rPr>
          <w:rFonts w:ascii="Arial" w:hAnsi="Arial" w:cs="Arial"/>
          <w:bCs/>
          <w:iCs/>
          <w:color w:val="000000"/>
          <w:sz w:val="24"/>
          <w:szCs w:val="24"/>
          <w:lang w:val="es-CO"/>
        </w:rPr>
        <w:t>¿La demandante es  beneficiaria del régimen de transición consagrado en el artículo 36 de la ley 100 de 1993</w:t>
      </w:r>
      <w:r w:rsidR="0009597A">
        <w:rPr>
          <w:rFonts w:ascii="Arial" w:hAnsi="Arial" w:cs="Arial"/>
          <w:bCs/>
          <w:iCs/>
          <w:color w:val="000000"/>
          <w:sz w:val="24"/>
          <w:szCs w:val="24"/>
          <w:lang w:val="es-CO"/>
        </w:rPr>
        <w:t xml:space="preserve"> y si lo conservó</w:t>
      </w:r>
      <w:r w:rsidRPr="004B3538">
        <w:rPr>
          <w:rFonts w:ascii="Arial" w:hAnsi="Arial" w:cs="Arial"/>
          <w:bCs/>
          <w:iCs/>
          <w:color w:val="000000"/>
          <w:sz w:val="24"/>
          <w:szCs w:val="24"/>
          <w:lang w:val="es-CO"/>
        </w:rPr>
        <w:t>?</w:t>
      </w:r>
    </w:p>
    <w:p w14:paraId="666252B6" w14:textId="77777777" w:rsidR="004B3538" w:rsidRPr="004B3538" w:rsidRDefault="004B3538" w:rsidP="00390532">
      <w:pPr>
        <w:pStyle w:val="Prrafodelista"/>
        <w:spacing w:line="240" w:lineRule="auto"/>
        <w:rPr>
          <w:rFonts w:ascii="Arial" w:hAnsi="Arial" w:cs="Arial"/>
          <w:bCs/>
          <w:iCs/>
          <w:color w:val="000000"/>
          <w:sz w:val="24"/>
          <w:szCs w:val="24"/>
          <w:lang w:val="es-CO"/>
        </w:rPr>
      </w:pPr>
    </w:p>
    <w:p w14:paraId="5C176AF1" w14:textId="644812A9" w:rsidR="004B3538" w:rsidRDefault="004B3538" w:rsidP="004B3538">
      <w:pPr>
        <w:pStyle w:val="Prrafodelista"/>
        <w:numPr>
          <w:ilvl w:val="0"/>
          <w:numId w:val="8"/>
        </w:numPr>
        <w:autoSpaceDE w:val="0"/>
        <w:autoSpaceDN w:val="0"/>
        <w:adjustRightInd w:val="0"/>
        <w:jc w:val="both"/>
        <w:rPr>
          <w:rFonts w:ascii="Arial" w:hAnsi="Arial" w:cs="Arial"/>
          <w:bCs/>
          <w:iCs/>
          <w:color w:val="000000"/>
          <w:sz w:val="24"/>
          <w:szCs w:val="24"/>
          <w:lang w:val="es-CO"/>
        </w:rPr>
      </w:pPr>
      <w:r w:rsidRPr="004B3538">
        <w:rPr>
          <w:rFonts w:ascii="Arial" w:hAnsi="Arial" w:cs="Arial"/>
          <w:bCs/>
          <w:iCs/>
          <w:color w:val="000000"/>
          <w:sz w:val="24"/>
          <w:szCs w:val="24"/>
          <w:lang w:val="es-CO"/>
        </w:rPr>
        <w:t>¿</w:t>
      </w:r>
      <w:r>
        <w:rPr>
          <w:rFonts w:ascii="Arial" w:hAnsi="Arial" w:cs="Arial"/>
          <w:bCs/>
          <w:iCs/>
          <w:color w:val="000000"/>
          <w:sz w:val="24"/>
          <w:szCs w:val="24"/>
          <w:lang w:val="es-CO"/>
        </w:rPr>
        <w:t>L</w:t>
      </w:r>
      <w:r w:rsidRPr="004B3538">
        <w:rPr>
          <w:rFonts w:ascii="Arial" w:hAnsi="Arial" w:cs="Arial"/>
          <w:bCs/>
          <w:iCs/>
          <w:color w:val="000000"/>
          <w:sz w:val="24"/>
          <w:szCs w:val="24"/>
          <w:lang w:val="es-CO"/>
        </w:rPr>
        <w:t>a demandante</w:t>
      </w:r>
      <w:r>
        <w:rPr>
          <w:rFonts w:ascii="Arial" w:hAnsi="Arial" w:cs="Arial"/>
          <w:bCs/>
          <w:iCs/>
          <w:color w:val="000000"/>
          <w:sz w:val="24"/>
          <w:szCs w:val="24"/>
          <w:lang w:val="es-CO"/>
        </w:rPr>
        <w:t xml:space="preserve"> logró</w:t>
      </w:r>
      <w:r w:rsidRPr="004B3538">
        <w:rPr>
          <w:rFonts w:ascii="Arial" w:hAnsi="Arial" w:cs="Arial"/>
          <w:bCs/>
          <w:iCs/>
          <w:color w:val="000000"/>
          <w:sz w:val="24"/>
          <w:szCs w:val="24"/>
          <w:lang w:val="es-CO"/>
        </w:rPr>
        <w:t xml:space="preserve"> acreditar los requisitos necesarios para acceder a la Pensión de vejez que solicita?</w:t>
      </w:r>
    </w:p>
    <w:p w14:paraId="5741E374" w14:textId="77777777" w:rsidR="00F45DAE" w:rsidRPr="00F45DAE" w:rsidRDefault="00F45DAE" w:rsidP="00390532">
      <w:pPr>
        <w:pStyle w:val="Prrafodelista"/>
        <w:spacing w:line="240" w:lineRule="auto"/>
        <w:rPr>
          <w:rFonts w:ascii="Arial" w:hAnsi="Arial" w:cs="Arial"/>
          <w:bCs/>
          <w:iCs/>
          <w:color w:val="000000"/>
          <w:sz w:val="24"/>
          <w:szCs w:val="24"/>
          <w:lang w:val="es-CO"/>
        </w:rPr>
      </w:pPr>
    </w:p>
    <w:p w14:paraId="32A014E3" w14:textId="77777777" w:rsidR="00F45DAE" w:rsidRDefault="00F45DAE" w:rsidP="00F45DAE">
      <w:pPr>
        <w:pStyle w:val="Prrafodelista"/>
        <w:numPr>
          <w:ilvl w:val="0"/>
          <w:numId w:val="8"/>
        </w:numPr>
        <w:spacing w:before="100" w:beforeAutospacing="1" w:after="100" w:afterAutospacing="1" w:line="276" w:lineRule="auto"/>
        <w:jc w:val="both"/>
        <w:rPr>
          <w:rFonts w:ascii="Arial" w:hAnsi="Arial" w:cs="Arial"/>
          <w:color w:val="000000"/>
          <w:sz w:val="24"/>
          <w:szCs w:val="24"/>
          <w:lang w:val="es-ES"/>
        </w:rPr>
      </w:pPr>
      <w:r w:rsidRPr="004B3538">
        <w:rPr>
          <w:rFonts w:ascii="Arial" w:hAnsi="Arial" w:cs="Arial"/>
          <w:color w:val="000000"/>
          <w:sz w:val="24"/>
          <w:szCs w:val="24"/>
          <w:lang w:val="es-ES"/>
        </w:rPr>
        <w:t xml:space="preserve">¿Es posible contabilizar las semanas que no se encuentran reportadas en la historia laboral de </w:t>
      </w:r>
      <w:r>
        <w:rPr>
          <w:rFonts w:ascii="Arial" w:hAnsi="Arial" w:cs="Arial"/>
          <w:color w:val="000000"/>
          <w:sz w:val="24"/>
          <w:szCs w:val="24"/>
          <w:lang w:val="es-ES"/>
        </w:rPr>
        <w:t>la demandante</w:t>
      </w:r>
      <w:r w:rsidRPr="004B3538">
        <w:rPr>
          <w:rFonts w:ascii="Arial" w:hAnsi="Arial" w:cs="Arial"/>
          <w:color w:val="000000"/>
          <w:sz w:val="24"/>
          <w:szCs w:val="24"/>
          <w:lang w:val="es-ES"/>
        </w:rPr>
        <w:t xml:space="preserve"> con el empleador </w:t>
      </w:r>
      <w:r>
        <w:rPr>
          <w:rFonts w:ascii="Arial" w:hAnsi="Arial" w:cs="Arial"/>
          <w:color w:val="000000"/>
          <w:sz w:val="24"/>
          <w:szCs w:val="24"/>
          <w:lang w:val="es-ES"/>
        </w:rPr>
        <w:t xml:space="preserve">Helio Fabio </w:t>
      </w:r>
      <w:proofErr w:type="spellStart"/>
      <w:r>
        <w:rPr>
          <w:rFonts w:ascii="Arial" w:hAnsi="Arial" w:cs="Arial"/>
          <w:color w:val="000000"/>
          <w:sz w:val="24"/>
          <w:szCs w:val="24"/>
          <w:lang w:val="es-ES"/>
        </w:rPr>
        <w:t>Otalvaro</w:t>
      </w:r>
      <w:proofErr w:type="spellEnd"/>
      <w:r>
        <w:rPr>
          <w:rFonts w:ascii="Arial" w:hAnsi="Arial" w:cs="Arial"/>
          <w:color w:val="000000"/>
          <w:sz w:val="24"/>
          <w:szCs w:val="24"/>
          <w:lang w:val="es-ES"/>
        </w:rPr>
        <w:t xml:space="preserve"> Rodríguez</w:t>
      </w:r>
      <w:r w:rsidRPr="004B3538">
        <w:rPr>
          <w:rFonts w:ascii="Arial" w:hAnsi="Arial" w:cs="Arial"/>
          <w:color w:val="000000"/>
          <w:sz w:val="24"/>
          <w:szCs w:val="24"/>
          <w:lang w:val="es-ES"/>
        </w:rPr>
        <w:t>, so pretexto de que las mismas aparecen como mora</w:t>
      </w:r>
      <w:r>
        <w:rPr>
          <w:rFonts w:ascii="Arial" w:hAnsi="Arial" w:cs="Arial"/>
          <w:color w:val="000000"/>
          <w:sz w:val="24"/>
          <w:szCs w:val="24"/>
          <w:lang w:val="es-ES"/>
        </w:rPr>
        <w:t>?</w:t>
      </w:r>
    </w:p>
    <w:p w14:paraId="7A44116C" w14:textId="77777777" w:rsidR="0065234D" w:rsidRDefault="0065234D" w:rsidP="0059733C">
      <w:pPr>
        <w:pStyle w:val="Textoindependiente"/>
        <w:numPr>
          <w:ilvl w:val="0"/>
          <w:numId w:val="5"/>
        </w:numPr>
        <w:spacing w:line="276" w:lineRule="auto"/>
        <w:contextualSpacing/>
        <w:rPr>
          <w:b/>
          <w:iCs/>
          <w:szCs w:val="24"/>
        </w:rPr>
      </w:pPr>
      <w:r w:rsidRPr="00FD0B1B">
        <w:rPr>
          <w:b/>
          <w:iCs/>
          <w:szCs w:val="24"/>
        </w:rPr>
        <w:t xml:space="preserve">Solución a los problemas jurídicos </w:t>
      </w:r>
    </w:p>
    <w:p w14:paraId="65197E84" w14:textId="77777777" w:rsidR="004B3538" w:rsidRDefault="004B3538" w:rsidP="0009597A">
      <w:pPr>
        <w:pStyle w:val="Textoindependiente"/>
        <w:contextualSpacing/>
        <w:rPr>
          <w:b/>
          <w:iCs/>
          <w:szCs w:val="24"/>
        </w:rPr>
      </w:pPr>
    </w:p>
    <w:p w14:paraId="304D7E12" w14:textId="3FD2EC80" w:rsidR="004B3538" w:rsidRDefault="004B3538" w:rsidP="0009597A">
      <w:pPr>
        <w:pStyle w:val="Textoindependiente"/>
        <w:contextualSpacing/>
        <w:rPr>
          <w:b/>
          <w:color w:val="000000"/>
          <w:szCs w:val="24"/>
          <w:lang w:val="es-CO"/>
        </w:rPr>
      </w:pPr>
      <w:r>
        <w:rPr>
          <w:b/>
          <w:iCs/>
          <w:szCs w:val="24"/>
        </w:rPr>
        <w:t>2.1.</w:t>
      </w:r>
      <w:r>
        <w:rPr>
          <w:b/>
          <w:color w:val="000000"/>
          <w:szCs w:val="24"/>
          <w:lang w:val="es-CO"/>
        </w:rPr>
        <w:t xml:space="preserve"> </w:t>
      </w:r>
      <w:r w:rsidRPr="00D128FC">
        <w:rPr>
          <w:b/>
          <w:color w:val="000000"/>
          <w:szCs w:val="24"/>
          <w:lang w:val="es-CO"/>
        </w:rPr>
        <w:t xml:space="preserve">De la </w:t>
      </w:r>
      <w:proofErr w:type="spellStart"/>
      <w:r>
        <w:rPr>
          <w:b/>
          <w:color w:val="000000"/>
          <w:szCs w:val="24"/>
          <w:lang w:val="es-CO"/>
        </w:rPr>
        <w:t>multiafiliación</w:t>
      </w:r>
      <w:proofErr w:type="spellEnd"/>
      <w:r>
        <w:rPr>
          <w:b/>
          <w:color w:val="000000"/>
          <w:szCs w:val="24"/>
          <w:lang w:val="es-CO"/>
        </w:rPr>
        <w:t xml:space="preserve"> a los </w:t>
      </w:r>
      <w:r w:rsidRPr="00D128FC">
        <w:rPr>
          <w:b/>
          <w:color w:val="000000"/>
          <w:szCs w:val="24"/>
          <w:lang w:val="es-CO"/>
        </w:rPr>
        <w:t>regímen</w:t>
      </w:r>
      <w:r>
        <w:rPr>
          <w:b/>
          <w:color w:val="000000"/>
          <w:szCs w:val="24"/>
          <w:lang w:val="es-CO"/>
        </w:rPr>
        <w:t>es pensionales</w:t>
      </w:r>
    </w:p>
    <w:p w14:paraId="34B9BA4F" w14:textId="77777777" w:rsidR="0065414D" w:rsidRDefault="0065414D" w:rsidP="0009597A">
      <w:pPr>
        <w:pStyle w:val="Sinespaciado"/>
        <w:contextualSpacing/>
        <w:jc w:val="both"/>
        <w:rPr>
          <w:rFonts w:ascii="Arial" w:hAnsi="Arial" w:cs="Arial"/>
          <w:szCs w:val="24"/>
        </w:rPr>
      </w:pPr>
    </w:p>
    <w:p w14:paraId="542D3AAB" w14:textId="26C44166" w:rsidR="0065414D" w:rsidRPr="0065414D" w:rsidRDefault="0065414D" w:rsidP="0009597A">
      <w:pPr>
        <w:pStyle w:val="Sinespaciado"/>
        <w:contextualSpacing/>
        <w:jc w:val="both"/>
        <w:rPr>
          <w:rFonts w:ascii="Arial" w:hAnsi="Arial" w:cs="Arial"/>
          <w:b/>
          <w:sz w:val="24"/>
          <w:szCs w:val="24"/>
        </w:rPr>
      </w:pPr>
      <w:r w:rsidRPr="0065414D">
        <w:rPr>
          <w:rFonts w:ascii="Arial" w:hAnsi="Arial" w:cs="Arial"/>
          <w:b/>
          <w:sz w:val="24"/>
          <w:szCs w:val="24"/>
        </w:rPr>
        <w:t xml:space="preserve">Fundamento jurídico </w:t>
      </w:r>
    </w:p>
    <w:p w14:paraId="19FD5576" w14:textId="77777777" w:rsidR="0065414D" w:rsidRDefault="0065414D" w:rsidP="0009597A">
      <w:pPr>
        <w:pStyle w:val="Sinespaciado"/>
        <w:contextualSpacing/>
        <w:jc w:val="both"/>
        <w:rPr>
          <w:rFonts w:ascii="Arial" w:hAnsi="Arial" w:cs="Arial"/>
          <w:szCs w:val="24"/>
        </w:rPr>
      </w:pPr>
    </w:p>
    <w:p w14:paraId="3FD151CA" w14:textId="77777777" w:rsidR="0009597A" w:rsidRDefault="0065414D" w:rsidP="004B3538">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El artículo 13 de la Ley 100/93, modificado por el artículo 2º de la Ley 797/03 determinó que los afiliados al sistema general de seguridad social en pensiones puede</w:t>
      </w:r>
      <w:r w:rsidR="00270C81">
        <w:rPr>
          <w:rFonts w:ascii="Arial" w:hAnsi="Arial" w:cs="Arial"/>
          <w:szCs w:val="24"/>
          <w:lang w:val="es-CO"/>
        </w:rPr>
        <w:t>n</w:t>
      </w:r>
      <w:r>
        <w:rPr>
          <w:rFonts w:ascii="Arial" w:hAnsi="Arial" w:cs="Arial"/>
          <w:szCs w:val="24"/>
          <w:lang w:val="es-CO"/>
        </w:rPr>
        <w:t xml:space="preserve"> escoger libremente el régimen pensional al que deseen pertenecer, esto es, al RAIS o al RPM; no obstante lo anterior, dicha disposición restringió tal libre elección a que una vez realizada el afiliado solo podrá trasladarse de régimen por una sola vez cada 5 años, contados a partir de la primera elección y además, prohibió dichos traslados cuando al afiliado le faltaren 10 o menos años para cumplir la edad para</w:t>
      </w:r>
      <w:r w:rsidR="0009597A">
        <w:rPr>
          <w:rFonts w:ascii="Arial" w:hAnsi="Arial" w:cs="Arial"/>
          <w:szCs w:val="24"/>
          <w:lang w:val="es-CO"/>
        </w:rPr>
        <w:t xml:space="preserve"> acceder a la pensión de vejez. </w:t>
      </w:r>
    </w:p>
    <w:p w14:paraId="71996E3B" w14:textId="77777777" w:rsidR="0009597A" w:rsidRDefault="0009597A" w:rsidP="004B3538">
      <w:pPr>
        <w:autoSpaceDE w:val="0"/>
        <w:autoSpaceDN w:val="0"/>
        <w:adjustRightInd w:val="0"/>
        <w:spacing w:line="276" w:lineRule="auto"/>
        <w:contextualSpacing/>
        <w:jc w:val="both"/>
        <w:rPr>
          <w:rFonts w:ascii="Arial" w:hAnsi="Arial" w:cs="Arial"/>
          <w:szCs w:val="24"/>
          <w:lang w:val="es-CO"/>
        </w:rPr>
      </w:pPr>
    </w:p>
    <w:p w14:paraId="038D1969" w14:textId="0D16363E" w:rsidR="0065414D" w:rsidRDefault="0065414D" w:rsidP="004B3538">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 xml:space="preserve">La migración entre regímenes pensionales tuvo como principal consecuencia que aquellos que voluntariamente se trasladaran del RPM al RAIS, perderían los beneficios del régimen de transición pensional </w:t>
      </w:r>
      <w:r w:rsidR="00F45DAE">
        <w:rPr>
          <w:rFonts w:ascii="Arial" w:hAnsi="Arial" w:cs="Arial"/>
          <w:szCs w:val="24"/>
          <w:lang w:val="es-CO"/>
        </w:rPr>
        <w:t>con el que resultaron favorecidos por cumplimiento de la edad,</w:t>
      </w:r>
      <w:r>
        <w:rPr>
          <w:rFonts w:ascii="Arial" w:hAnsi="Arial" w:cs="Arial"/>
          <w:szCs w:val="24"/>
          <w:lang w:val="es-CO"/>
        </w:rPr>
        <w:t xml:space="preserve"> en caso de que retornaran al RPM (incisos 4º y 5</w:t>
      </w:r>
      <w:r w:rsidR="00DC18E7">
        <w:rPr>
          <w:rFonts w:ascii="Arial" w:hAnsi="Arial" w:cs="Arial"/>
          <w:szCs w:val="24"/>
          <w:lang w:val="es-CO"/>
        </w:rPr>
        <w:t xml:space="preserve">º </w:t>
      </w:r>
      <w:r>
        <w:rPr>
          <w:rFonts w:ascii="Arial" w:hAnsi="Arial" w:cs="Arial"/>
          <w:szCs w:val="24"/>
          <w:lang w:val="es-CO"/>
        </w:rPr>
        <w:t>del artículo 36 de la Ley 100/93).</w:t>
      </w:r>
    </w:p>
    <w:p w14:paraId="618039D2" w14:textId="77777777" w:rsidR="0065414D" w:rsidRDefault="0065414D" w:rsidP="00DC18E7">
      <w:pPr>
        <w:autoSpaceDE w:val="0"/>
        <w:autoSpaceDN w:val="0"/>
        <w:adjustRightInd w:val="0"/>
        <w:contextualSpacing/>
        <w:jc w:val="both"/>
        <w:rPr>
          <w:rFonts w:ascii="Arial" w:hAnsi="Arial" w:cs="Arial"/>
          <w:szCs w:val="24"/>
          <w:lang w:val="es-CO"/>
        </w:rPr>
      </w:pPr>
    </w:p>
    <w:p w14:paraId="4E751F03" w14:textId="1BF5707B" w:rsidR="0065414D" w:rsidRPr="0065414D" w:rsidRDefault="0065414D" w:rsidP="004B3538">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 xml:space="preserve">No obstante lo anterior, en diversos eventos los afiliados </w:t>
      </w:r>
      <w:r w:rsidR="00516829">
        <w:rPr>
          <w:rFonts w:ascii="Arial" w:hAnsi="Arial" w:cs="Arial"/>
          <w:szCs w:val="24"/>
          <w:lang w:val="es-CO"/>
        </w:rPr>
        <w:t xml:space="preserve">cuentan con </w:t>
      </w:r>
      <w:r>
        <w:rPr>
          <w:rFonts w:ascii="Arial" w:hAnsi="Arial" w:cs="Arial"/>
          <w:szCs w:val="24"/>
          <w:lang w:val="es-CO"/>
        </w:rPr>
        <w:t>múltiples vinculaciones, esto es, tanto al RPM como al RAIS</w:t>
      </w:r>
      <w:r w:rsidR="006F5720">
        <w:rPr>
          <w:rFonts w:ascii="Arial" w:hAnsi="Arial" w:cs="Arial"/>
          <w:szCs w:val="24"/>
          <w:lang w:val="es-CO"/>
        </w:rPr>
        <w:t xml:space="preserve">, multiplicidad de </w:t>
      </w:r>
      <w:r w:rsidR="00516829">
        <w:rPr>
          <w:rFonts w:ascii="Arial" w:hAnsi="Arial" w:cs="Arial"/>
          <w:szCs w:val="24"/>
          <w:lang w:val="es-CO"/>
        </w:rPr>
        <w:t xml:space="preserve">lazos </w:t>
      </w:r>
      <w:r w:rsidR="006F5720">
        <w:rPr>
          <w:rFonts w:ascii="Arial" w:hAnsi="Arial" w:cs="Arial"/>
          <w:szCs w:val="24"/>
          <w:lang w:val="es-CO"/>
        </w:rPr>
        <w:t>que se encuentran prohibidas</w:t>
      </w:r>
      <w:r w:rsidR="00516829">
        <w:rPr>
          <w:rFonts w:ascii="Arial" w:hAnsi="Arial" w:cs="Arial"/>
          <w:szCs w:val="24"/>
          <w:lang w:val="es-CO"/>
        </w:rPr>
        <w:t>; por ello, c</w:t>
      </w:r>
      <w:r>
        <w:rPr>
          <w:rFonts w:ascii="Arial" w:hAnsi="Arial" w:cs="Arial"/>
          <w:szCs w:val="24"/>
          <w:lang w:val="es-CO"/>
        </w:rPr>
        <w:t xml:space="preserve">on el propósito de solventar dichas </w:t>
      </w:r>
      <w:r w:rsidR="00516829">
        <w:rPr>
          <w:rFonts w:ascii="Arial" w:hAnsi="Arial" w:cs="Arial"/>
          <w:szCs w:val="24"/>
          <w:lang w:val="es-CO"/>
        </w:rPr>
        <w:t>situaciones</w:t>
      </w:r>
      <w:r>
        <w:rPr>
          <w:rFonts w:ascii="Arial" w:hAnsi="Arial" w:cs="Arial"/>
          <w:szCs w:val="24"/>
          <w:lang w:val="es-CO"/>
        </w:rPr>
        <w:t xml:space="preserve"> el Decreto 3995/08 determinó</w:t>
      </w:r>
      <w:r w:rsidR="003B338A">
        <w:rPr>
          <w:rFonts w:ascii="Arial" w:hAnsi="Arial" w:cs="Arial"/>
          <w:szCs w:val="24"/>
          <w:lang w:val="es-CO"/>
        </w:rPr>
        <w:t xml:space="preserve"> que las entidades administradora</w:t>
      </w:r>
      <w:r w:rsidR="00DC18E7">
        <w:rPr>
          <w:rFonts w:ascii="Arial" w:hAnsi="Arial" w:cs="Arial"/>
          <w:szCs w:val="24"/>
          <w:lang w:val="es-CO"/>
        </w:rPr>
        <w:t>s del régimen pensional aplicará</w:t>
      </w:r>
      <w:r w:rsidR="003B338A">
        <w:rPr>
          <w:rFonts w:ascii="Arial" w:hAnsi="Arial" w:cs="Arial"/>
          <w:szCs w:val="24"/>
          <w:lang w:val="es-CO"/>
        </w:rPr>
        <w:t>n</w:t>
      </w:r>
      <w:r>
        <w:rPr>
          <w:rFonts w:ascii="Arial" w:hAnsi="Arial" w:cs="Arial"/>
          <w:szCs w:val="24"/>
          <w:lang w:val="es-CO"/>
        </w:rPr>
        <w:t xml:space="preserve"> los criterios</w:t>
      </w:r>
      <w:r w:rsidR="003B338A">
        <w:rPr>
          <w:rFonts w:ascii="Arial" w:hAnsi="Arial" w:cs="Arial"/>
          <w:szCs w:val="24"/>
          <w:lang w:val="es-CO"/>
        </w:rPr>
        <w:t xml:space="preserve"> allí establecidos para determinar</w:t>
      </w:r>
      <w:r>
        <w:rPr>
          <w:rFonts w:ascii="Arial" w:hAnsi="Arial" w:cs="Arial"/>
          <w:szCs w:val="24"/>
          <w:lang w:val="es-CO"/>
        </w:rPr>
        <w:t xml:space="preserve"> a cuál régimen pensional se encuentra válidamente afiliado un trabajador. </w:t>
      </w:r>
    </w:p>
    <w:p w14:paraId="54E7B763" w14:textId="77777777" w:rsidR="0065414D" w:rsidRDefault="0065414D" w:rsidP="00DC18E7">
      <w:pPr>
        <w:autoSpaceDE w:val="0"/>
        <w:autoSpaceDN w:val="0"/>
        <w:adjustRightInd w:val="0"/>
        <w:contextualSpacing/>
        <w:jc w:val="both"/>
        <w:rPr>
          <w:rFonts w:ascii="Arial" w:hAnsi="Arial" w:cs="Arial"/>
          <w:szCs w:val="24"/>
          <w:lang w:val="es-CO"/>
        </w:rPr>
      </w:pPr>
    </w:p>
    <w:p w14:paraId="3867270C" w14:textId="64DE6B9A" w:rsidR="0065414D" w:rsidRPr="0065414D" w:rsidRDefault="0065414D" w:rsidP="00DC18E7">
      <w:pPr>
        <w:pStyle w:val="Sinespaciado"/>
        <w:contextualSpacing/>
        <w:jc w:val="both"/>
        <w:rPr>
          <w:rFonts w:ascii="Arial" w:hAnsi="Arial" w:cs="Arial"/>
          <w:b/>
          <w:sz w:val="24"/>
          <w:szCs w:val="24"/>
        </w:rPr>
      </w:pPr>
      <w:r w:rsidRPr="0065414D">
        <w:rPr>
          <w:rFonts w:ascii="Arial" w:hAnsi="Arial" w:cs="Arial"/>
          <w:b/>
          <w:sz w:val="24"/>
          <w:szCs w:val="24"/>
        </w:rPr>
        <w:t xml:space="preserve">Fundamento </w:t>
      </w:r>
      <w:r>
        <w:rPr>
          <w:rFonts w:ascii="Arial" w:hAnsi="Arial" w:cs="Arial"/>
          <w:b/>
          <w:sz w:val="24"/>
          <w:szCs w:val="24"/>
        </w:rPr>
        <w:t>fáctico</w:t>
      </w:r>
    </w:p>
    <w:p w14:paraId="6F26A3CF" w14:textId="77777777" w:rsidR="0065414D" w:rsidRDefault="0065414D" w:rsidP="00DC18E7">
      <w:pPr>
        <w:autoSpaceDE w:val="0"/>
        <w:autoSpaceDN w:val="0"/>
        <w:adjustRightInd w:val="0"/>
        <w:contextualSpacing/>
        <w:jc w:val="both"/>
        <w:rPr>
          <w:rFonts w:ascii="Arial" w:hAnsi="Arial" w:cs="Arial"/>
          <w:szCs w:val="24"/>
          <w:lang w:val="es-CO"/>
        </w:rPr>
      </w:pPr>
    </w:p>
    <w:p w14:paraId="64546605" w14:textId="77777777" w:rsidR="00F45DAE" w:rsidRDefault="0065414D" w:rsidP="004B3538">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Auscultadas las pruebas obrantes en el expedien</w:t>
      </w:r>
      <w:r w:rsidR="00CA1CEE">
        <w:rPr>
          <w:rFonts w:ascii="Arial" w:hAnsi="Arial" w:cs="Arial"/>
          <w:szCs w:val="24"/>
          <w:lang w:val="es-CO"/>
        </w:rPr>
        <w:t>te aparece</w:t>
      </w:r>
      <w:r w:rsidR="00270C81">
        <w:rPr>
          <w:rFonts w:ascii="Arial" w:hAnsi="Arial" w:cs="Arial"/>
          <w:szCs w:val="24"/>
          <w:lang w:val="es-CO"/>
        </w:rPr>
        <w:t xml:space="preserve"> que Mar</w:t>
      </w:r>
      <w:proofErr w:type="spellStart"/>
      <w:r w:rsidR="00270C81">
        <w:rPr>
          <w:rFonts w:ascii="Arial" w:hAnsi="Arial" w:cs="Arial"/>
          <w:szCs w:val="24"/>
        </w:rPr>
        <w:t>ía</w:t>
      </w:r>
      <w:proofErr w:type="spellEnd"/>
      <w:r w:rsidR="00270C81">
        <w:rPr>
          <w:rFonts w:ascii="Arial" w:hAnsi="Arial" w:cs="Arial"/>
          <w:szCs w:val="24"/>
        </w:rPr>
        <w:t xml:space="preserve"> Consuelo Ochoa Londoño se afilió por primera vez al ISS en 1978 como se desprende de su historia laboral actualizada al 30-01-2018 (</w:t>
      </w:r>
      <w:proofErr w:type="spellStart"/>
      <w:r w:rsidR="00270C81">
        <w:rPr>
          <w:rFonts w:ascii="Arial" w:hAnsi="Arial" w:cs="Arial"/>
          <w:szCs w:val="24"/>
        </w:rPr>
        <w:t>fl</w:t>
      </w:r>
      <w:proofErr w:type="spellEnd"/>
      <w:r w:rsidR="00270C81">
        <w:rPr>
          <w:rFonts w:ascii="Arial" w:hAnsi="Arial" w:cs="Arial"/>
          <w:szCs w:val="24"/>
        </w:rPr>
        <w:t xml:space="preserve">. 128 c. 1), pero luego obra una </w:t>
      </w:r>
      <w:r w:rsidR="00CA1CEE">
        <w:rPr>
          <w:rFonts w:ascii="Arial" w:hAnsi="Arial" w:cs="Arial"/>
          <w:szCs w:val="24"/>
          <w:lang w:val="es-CO"/>
        </w:rPr>
        <w:t>“</w:t>
      </w:r>
      <w:r w:rsidR="00CA1CEE" w:rsidRPr="00CA1CEE">
        <w:rPr>
          <w:rFonts w:ascii="Arial" w:hAnsi="Arial" w:cs="Arial"/>
          <w:i/>
          <w:szCs w:val="24"/>
          <w:lang w:val="es-CO"/>
        </w:rPr>
        <w:t>solicitud de vinculación al fondo obligatorio de pensiones y/o cesantías”</w:t>
      </w:r>
      <w:r w:rsidR="00516829">
        <w:rPr>
          <w:rFonts w:ascii="Arial" w:hAnsi="Arial" w:cs="Arial"/>
          <w:szCs w:val="24"/>
          <w:lang w:val="es-CO"/>
        </w:rPr>
        <w:t xml:space="preserve"> privado </w:t>
      </w:r>
      <w:r w:rsidR="00CA1CEE">
        <w:rPr>
          <w:rFonts w:ascii="Arial" w:hAnsi="Arial" w:cs="Arial"/>
          <w:szCs w:val="24"/>
          <w:lang w:val="es-CO"/>
        </w:rPr>
        <w:t>(</w:t>
      </w:r>
      <w:proofErr w:type="spellStart"/>
      <w:r w:rsidR="00CA1CEE">
        <w:rPr>
          <w:rFonts w:ascii="Arial" w:hAnsi="Arial" w:cs="Arial"/>
          <w:szCs w:val="24"/>
          <w:lang w:val="es-CO"/>
        </w:rPr>
        <w:t>fl</w:t>
      </w:r>
      <w:proofErr w:type="spellEnd"/>
      <w:r w:rsidR="00CA1CEE">
        <w:rPr>
          <w:rFonts w:ascii="Arial" w:hAnsi="Arial" w:cs="Arial"/>
          <w:szCs w:val="24"/>
          <w:lang w:val="es-CO"/>
        </w:rPr>
        <w:t>. 83 c. 1) realizada el 17/08/2000</w:t>
      </w:r>
      <w:r w:rsidR="005A333E">
        <w:rPr>
          <w:rFonts w:ascii="Arial" w:hAnsi="Arial" w:cs="Arial"/>
          <w:szCs w:val="24"/>
          <w:lang w:val="es-CO"/>
        </w:rPr>
        <w:t xml:space="preserve">, por lo que en principio se desprendería que la demandante </w:t>
      </w:r>
      <w:r w:rsidR="005A333E">
        <w:rPr>
          <w:rFonts w:ascii="Arial" w:hAnsi="Arial" w:cs="Arial"/>
          <w:szCs w:val="24"/>
          <w:lang w:val="es-CO"/>
        </w:rPr>
        <w:lastRenderedPageBreak/>
        <w:t>realizó su traslado del RPM al RAIS</w:t>
      </w:r>
      <w:r w:rsidR="00516829">
        <w:rPr>
          <w:rFonts w:ascii="Arial" w:hAnsi="Arial" w:cs="Arial"/>
          <w:szCs w:val="24"/>
          <w:lang w:val="es-CO"/>
        </w:rPr>
        <w:t>, y en caso de retornar al primero no recobraría los beneficios transicionales</w:t>
      </w:r>
      <w:r w:rsidR="00F45DAE">
        <w:rPr>
          <w:rFonts w:ascii="Arial" w:hAnsi="Arial" w:cs="Arial"/>
          <w:szCs w:val="24"/>
          <w:lang w:val="es-CO"/>
        </w:rPr>
        <w:t>.</w:t>
      </w:r>
    </w:p>
    <w:p w14:paraId="26BD02E8" w14:textId="77777777" w:rsidR="00F45DAE" w:rsidRDefault="00F45DAE" w:rsidP="00DC18E7">
      <w:pPr>
        <w:autoSpaceDE w:val="0"/>
        <w:autoSpaceDN w:val="0"/>
        <w:adjustRightInd w:val="0"/>
        <w:contextualSpacing/>
        <w:jc w:val="both"/>
        <w:rPr>
          <w:rFonts w:ascii="Arial" w:hAnsi="Arial" w:cs="Arial"/>
          <w:szCs w:val="24"/>
          <w:lang w:val="es-CO"/>
        </w:rPr>
      </w:pPr>
    </w:p>
    <w:p w14:paraId="0EC65727" w14:textId="7E53BEB5" w:rsidR="0065414D" w:rsidRDefault="00F45DAE" w:rsidP="004B3538">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N</w:t>
      </w:r>
      <w:r w:rsidR="005A333E">
        <w:rPr>
          <w:rFonts w:ascii="Arial" w:hAnsi="Arial" w:cs="Arial"/>
          <w:szCs w:val="24"/>
          <w:lang w:val="es-CO"/>
        </w:rPr>
        <w:t>o obstante lo anterior</w:t>
      </w:r>
      <w:r w:rsidR="00CA1CEE">
        <w:rPr>
          <w:rFonts w:ascii="Arial" w:hAnsi="Arial" w:cs="Arial"/>
          <w:szCs w:val="24"/>
          <w:lang w:val="es-CO"/>
        </w:rPr>
        <w:t xml:space="preserve">, el 30/08/2013 Protección S.A. informó a la demandante que </w:t>
      </w:r>
      <w:r w:rsidR="005A333E">
        <w:rPr>
          <w:rFonts w:ascii="Arial" w:hAnsi="Arial" w:cs="Arial"/>
          <w:szCs w:val="24"/>
          <w:lang w:val="es-CO"/>
        </w:rPr>
        <w:t>su</w:t>
      </w:r>
      <w:r w:rsidR="00CA1CEE">
        <w:rPr>
          <w:rFonts w:ascii="Arial" w:hAnsi="Arial" w:cs="Arial"/>
          <w:szCs w:val="24"/>
          <w:lang w:val="es-CO"/>
        </w:rPr>
        <w:t xml:space="preserve"> “</w:t>
      </w:r>
      <w:r w:rsidR="00CA1CEE" w:rsidRPr="00CA1CEE">
        <w:rPr>
          <w:rFonts w:ascii="Arial" w:hAnsi="Arial" w:cs="Arial"/>
          <w:i/>
          <w:szCs w:val="24"/>
          <w:lang w:val="es-CO"/>
        </w:rPr>
        <w:t>caso fue analizado por el Comité de Afiliaciones y Registro celebrado con funcionarios de Colpensiones el pasado 28 de septiembre de 2012; en dicho comité se determinó que su afiliación queda válidamente activa en Colpensiones</w:t>
      </w:r>
      <w:r w:rsidR="00CA1CEE">
        <w:rPr>
          <w:rFonts w:ascii="Arial" w:hAnsi="Arial" w:cs="Arial"/>
          <w:i/>
          <w:szCs w:val="24"/>
          <w:lang w:val="es-CO"/>
        </w:rPr>
        <w:t xml:space="preserve"> </w:t>
      </w:r>
      <w:r w:rsidR="00CA1CEE">
        <w:rPr>
          <w:rFonts w:ascii="Arial" w:hAnsi="Arial" w:cs="Arial"/>
          <w:szCs w:val="24"/>
          <w:lang w:val="es-CO"/>
        </w:rPr>
        <w:t xml:space="preserve">[por lo tanto, Protección S.A.] </w:t>
      </w:r>
      <w:r w:rsidR="00CA1CEE" w:rsidRPr="003B338A">
        <w:rPr>
          <w:rFonts w:ascii="Arial" w:hAnsi="Arial" w:cs="Arial"/>
          <w:i/>
          <w:szCs w:val="24"/>
          <w:lang w:val="es-CO"/>
        </w:rPr>
        <w:t>procederá a la anulación de su afiliación a nuestro fondo”</w:t>
      </w:r>
      <w:r w:rsidR="00CA1CEE">
        <w:rPr>
          <w:rFonts w:ascii="Arial" w:hAnsi="Arial" w:cs="Arial"/>
          <w:szCs w:val="24"/>
          <w:lang w:val="es-CO"/>
        </w:rPr>
        <w:t xml:space="preserve"> (</w:t>
      </w:r>
      <w:proofErr w:type="spellStart"/>
      <w:r w:rsidR="00CA1CEE">
        <w:rPr>
          <w:rFonts w:ascii="Arial" w:hAnsi="Arial" w:cs="Arial"/>
          <w:szCs w:val="24"/>
          <w:lang w:val="es-CO"/>
        </w:rPr>
        <w:t>fls</w:t>
      </w:r>
      <w:proofErr w:type="spellEnd"/>
      <w:r w:rsidR="00CA1CEE">
        <w:rPr>
          <w:rFonts w:ascii="Arial" w:hAnsi="Arial" w:cs="Arial"/>
          <w:szCs w:val="24"/>
          <w:lang w:val="es-CO"/>
        </w:rPr>
        <w:t>. 21 y 85 c. 1).</w:t>
      </w:r>
      <w:r w:rsidR="006F5720">
        <w:rPr>
          <w:rFonts w:ascii="Arial" w:hAnsi="Arial" w:cs="Arial"/>
          <w:szCs w:val="24"/>
          <w:lang w:val="es-CO"/>
        </w:rPr>
        <w:t xml:space="preserve"> Igual respuesta recibió de ING Pensiones y Cesantías el 02/10/2012 en el que se informó que con fundamento en el comité de afiliación y registro realizado el 28/09/2012 se definió que la entidad encargada de los aportes pensionales correspondía a Colpensiones (</w:t>
      </w:r>
      <w:proofErr w:type="spellStart"/>
      <w:r w:rsidR="006F5720">
        <w:rPr>
          <w:rFonts w:ascii="Arial" w:hAnsi="Arial" w:cs="Arial"/>
          <w:szCs w:val="24"/>
          <w:lang w:val="es-CO"/>
        </w:rPr>
        <w:t>fl</w:t>
      </w:r>
      <w:proofErr w:type="spellEnd"/>
      <w:r w:rsidR="006F5720">
        <w:rPr>
          <w:rFonts w:ascii="Arial" w:hAnsi="Arial" w:cs="Arial"/>
          <w:szCs w:val="24"/>
          <w:lang w:val="es-CO"/>
        </w:rPr>
        <w:t>. 22 c. 1).</w:t>
      </w:r>
    </w:p>
    <w:p w14:paraId="3A2612AB" w14:textId="77777777" w:rsidR="003B338A" w:rsidRDefault="003B338A" w:rsidP="00DC18E7">
      <w:pPr>
        <w:autoSpaceDE w:val="0"/>
        <w:autoSpaceDN w:val="0"/>
        <w:adjustRightInd w:val="0"/>
        <w:contextualSpacing/>
        <w:jc w:val="both"/>
        <w:rPr>
          <w:rFonts w:ascii="Arial" w:hAnsi="Arial" w:cs="Arial"/>
          <w:szCs w:val="24"/>
          <w:lang w:val="es-CO"/>
        </w:rPr>
      </w:pPr>
    </w:p>
    <w:p w14:paraId="52114FEB" w14:textId="4334A0BB" w:rsidR="004B3538" w:rsidRDefault="003B338A" w:rsidP="005A333E">
      <w:pPr>
        <w:autoSpaceDE w:val="0"/>
        <w:autoSpaceDN w:val="0"/>
        <w:adjustRightInd w:val="0"/>
        <w:spacing w:line="276" w:lineRule="auto"/>
        <w:contextualSpacing/>
        <w:jc w:val="both"/>
        <w:rPr>
          <w:rFonts w:ascii="Arial" w:hAnsi="Arial" w:cs="Arial"/>
          <w:szCs w:val="24"/>
          <w:lang w:val="es-CO"/>
        </w:rPr>
      </w:pPr>
      <w:r>
        <w:rPr>
          <w:rFonts w:ascii="Arial" w:hAnsi="Arial" w:cs="Arial"/>
          <w:szCs w:val="24"/>
          <w:lang w:val="es-CO"/>
        </w:rPr>
        <w:t>Puestas de ese modo las cosas, se desprende que la accionante en realidad estuvo vinculada al RPM a través de Colpensiones</w:t>
      </w:r>
      <w:r w:rsidR="005A333E">
        <w:rPr>
          <w:rFonts w:ascii="Arial" w:hAnsi="Arial" w:cs="Arial"/>
          <w:szCs w:val="24"/>
          <w:lang w:val="es-CO"/>
        </w:rPr>
        <w:t>, antes ISS</w:t>
      </w:r>
      <w:r>
        <w:rPr>
          <w:rFonts w:ascii="Arial" w:hAnsi="Arial" w:cs="Arial"/>
          <w:szCs w:val="24"/>
          <w:lang w:val="es-CO"/>
        </w:rPr>
        <w:t>, de conformidad con lo resuelto por los c</w:t>
      </w:r>
      <w:r w:rsidR="005A333E">
        <w:rPr>
          <w:rFonts w:ascii="Arial" w:hAnsi="Arial" w:cs="Arial"/>
          <w:szCs w:val="24"/>
          <w:lang w:val="es-CO"/>
        </w:rPr>
        <w:t xml:space="preserve">omités de múltiple vinculación, y por ello, la demandante jurídicamente no estuvo afiliada al RAIS, pues nunca ocurrió el traslado en regímenes, y por ende no perdió el eventual derecho al régimen de transición que pudiera tener. </w:t>
      </w:r>
    </w:p>
    <w:p w14:paraId="0827D5FF" w14:textId="61C9565B" w:rsidR="00516829" w:rsidRPr="00A51B8B" w:rsidRDefault="00516829" w:rsidP="00DC18E7">
      <w:pPr>
        <w:spacing w:before="100" w:beforeAutospacing="1" w:after="100" w:afterAutospacing="1"/>
        <w:rPr>
          <w:rFonts w:ascii="Arial" w:hAnsi="Arial" w:cs="Arial"/>
          <w:b/>
          <w:color w:val="000000"/>
          <w:szCs w:val="24"/>
          <w:lang w:val="es-ES"/>
        </w:rPr>
      </w:pPr>
      <w:r>
        <w:rPr>
          <w:rFonts w:ascii="Arial" w:hAnsi="Arial" w:cs="Arial"/>
          <w:b/>
          <w:color w:val="000000"/>
          <w:szCs w:val="24"/>
          <w:lang w:val="es-ES"/>
        </w:rPr>
        <w:t>2.2</w:t>
      </w:r>
      <w:r w:rsidRPr="00A51B8B">
        <w:rPr>
          <w:rFonts w:ascii="Arial" w:hAnsi="Arial" w:cs="Arial"/>
          <w:b/>
          <w:color w:val="000000"/>
          <w:szCs w:val="24"/>
          <w:lang w:val="es-ES"/>
        </w:rPr>
        <w:t>. Régimen de transición</w:t>
      </w:r>
    </w:p>
    <w:p w14:paraId="7B495CCB" w14:textId="0402D43A" w:rsidR="00516829" w:rsidRPr="00A51B8B" w:rsidRDefault="00516829" w:rsidP="00DC18E7">
      <w:pPr>
        <w:spacing w:before="100" w:beforeAutospacing="1" w:after="100" w:afterAutospacing="1"/>
        <w:rPr>
          <w:rFonts w:ascii="Arial" w:hAnsi="Arial" w:cs="Arial"/>
          <w:b/>
          <w:color w:val="000000"/>
          <w:szCs w:val="24"/>
          <w:lang w:val="es-ES"/>
        </w:rPr>
      </w:pPr>
      <w:r w:rsidRPr="00A51B8B">
        <w:rPr>
          <w:rFonts w:ascii="Arial" w:hAnsi="Arial" w:cs="Arial"/>
          <w:b/>
          <w:color w:val="000000"/>
          <w:szCs w:val="24"/>
          <w:lang w:val="es-ES"/>
        </w:rPr>
        <w:t>Fundamento jurídico</w:t>
      </w:r>
    </w:p>
    <w:p w14:paraId="4879CAB0" w14:textId="14CEA442" w:rsidR="00516829" w:rsidRDefault="00516829" w:rsidP="005168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Para la aplicación del régimen de transición previsto en la Ley 100 de 1993, </w:t>
      </w:r>
      <w:r>
        <w:rPr>
          <w:rFonts w:ascii="Arial" w:hAnsi="Arial" w:cs="Arial"/>
          <w:color w:val="000000"/>
          <w:szCs w:val="24"/>
          <w:lang w:val="es-ES"/>
        </w:rPr>
        <w:t xml:space="preserve">de </w:t>
      </w:r>
      <w:r w:rsidRPr="00A51B8B">
        <w:rPr>
          <w:rFonts w:ascii="Arial" w:hAnsi="Arial" w:cs="Arial"/>
          <w:color w:val="000000"/>
          <w:szCs w:val="24"/>
          <w:lang w:val="es-ES"/>
        </w:rPr>
        <w:t xml:space="preserve">aquellas personas que cumplen la totalidad de los requisitos para acceder a la pensión con </w:t>
      </w:r>
      <w:r>
        <w:rPr>
          <w:rFonts w:ascii="Arial" w:hAnsi="Arial" w:cs="Arial"/>
          <w:color w:val="000000"/>
          <w:szCs w:val="24"/>
          <w:lang w:val="es-ES"/>
        </w:rPr>
        <w:t xml:space="preserve">anterioridad </w:t>
      </w:r>
      <w:r w:rsidRPr="00A51B8B">
        <w:rPr>
          <w:rFonts w:ascii="Arial" w:hAnsi="Arial" w:cs="Arial"/>
          <w:color w:val="000000"/>
          <w:szCs w:val="24"/>
          <w:lang w:val="es-ES"/>
        </w:rPr>
        <w:t xml:space="preserve">al 31 de julio de 2010, </w:t>
      </w:r>
      <w:r>
        <w:rPr>
          <w:rFonts w:ascii="Arial" w:hAnsi="Arial" w:cs="Arial"/>
          <w:color w:val="000000"/>
          <w:szCs w:val="24"/>
          <w:lang w:val="es-ES"/>
        </w:rPr>
        <w:t xml:space="preserve">se </w:t>
      </w:r>
      <w:r w:rsidRPr="00A51B8B">
        <w:rPr>
          <w:rFonts w:ascii="Arial" w:hAnsi="Arial" w:cs="Arial"/>
          <w:color w:val="000000"/>
          <w:szCs w:val="24"/>
          <w:lang w:val="es-ES"/>
        </w:rPr>
        <w:t xml:space="preserve">deben </w:t>
      </w:r>
      <w:r>
        <w:rPr>
          <w:rFonts w:ascii="Arial" w:hAnsi="Arial" w:cs="Arial"/>
          <w:color w:val="000000"/>
          <w:szCs w:val="24"/>
          <w:lang w:val="es-ES"/>
        </w:rPr>
        <w:t xml:space="preserve">satisfacer por lo menos una de las dos exigencias consagradas en el </w:t>
      </w:r>
      <w:r w:rsidRPr="00A51B8B">
        <w:rPr>
          <w:rFonts w:ascii="Arial" w:hAnsi="Arial" w:cs="Arial"/>
          <w:color w:val="000000"/>
          <w:szCs w:val="24"/>
          <w:lang w:val="es-ES"/>
        </w:rPr>
        <w:t>artículo 36 ibídem, que en el caso de las mujeres establece que al</w:t>
      </w:r>
      <w:r>
        <w:rPr>
          <w:rFonts w:ascii="Arial" w:hAnsi="Arial" w:cs="Arial"/>
          <w:color w:val="000000"/>
          <w:szCs w:val="24"/>
          <w:lang w:val="es-ES"/>
        </w:rPr>
        <w:t xml:space="preserve"> 1° de abril de 1994 tuvieran 35</w:t>
      </w:r>
      <w:r w:rsidRPr="00A51B8B">
        <w:rPr>
          <w:rFonts w:ascii="Arial" w:hAnsi="Arial" w:cs="Arial"/>
          <w:color w:val="000000"/>
          <w:szCs w:val="24"/>
          <w:lang w:val="es-ES"/>
        </w:rPr>
        <w:t xml:space="preserve"> años </w:t>
      </w:r>
      <w:r>
        <w:rPr>
          <w:rFonts w:ascii="Arial" w:hAnsi="Arial" w:cs="Arial"/>
          <w:color w:val="000000"/>
          <w:szCs w:val="24"/>
          <w:lang w:val="es-ES"/>
        </w:rPr>
        <w:t xml:space="preserve">o más </w:t>
      </w:r>
      <w:r w:rsidRPr="00A51B8B">
        <w:rPr>
          <w:rFonts w:ascii="Arial" w:hAnsi="Arial" w:cs="Arial"/>
          <w:color w:val="000000"/>
          <w:szCs w:val="24"/>
          <w:lang w:val="es-ES"/>
        </w:rPr>
        <w:t>de edad</w:t>
      </w:r>
      <w:r>
        <w:rPr>
          <w:rFonts w:ascii="Arial" w:hAnsi="Arial" w:cs="Arial"/>
          <w:color w:val="000000"/>
          <w:szCs w:val="24"/>
          <w:lang w:val="es-ES"/>
        </w:rPr>
        <w:t>,</w:t>
      </w:r>
      <w:r w:rsidRPr="00A51B8B">
        <w:rPr>
          <w:rFonts w:ascii="Arial" w:hAnsi="Arial" w:cs="Arial"/>
          <w:color w:val="000000"/>
          <w:szCs w:val="24"/>
          <w:lang w:val="es-ES"/>
        </w:rPr>
        <w:t xml:space="preserve"> o 15 o más años de servicios cotizados.</w:t>
      </w:r>
    </w:p>
    <w:p w14:paraId="03618DFE" w14:textId="53F04321" w:rsidR="00516829" w:rsidRDefault="00516829" w:rsidP="00516829">
      <w:pPr>
        <w:spacing w:line="276" w:lineRule="auto"/>
        <w:jc w:val="both"/>
        <w:rPr>
          <w:rFonts w:ascii="Arial" w:hAnsi="Arial" w:cs="Arial"/>
          <w:color w:val="000000"/>
          <w:szCs w:val="24"/>
          <w:lang w:eastAsia="es-CO"/>
        </w:rPr>
      </w:pPr>
      <w:r>
        <w:rPr>
          <w:rFonts w:ascii="Arial" w:hAnsi="Arial" w:cs="Arial"/>
          <w:color w:val="000000"/>
          <w:szCs w:val="24"/>
          <w:lang w:eastAsia="es-CO"/>
        </w:rPr>
        <w:t>No obstante lo anterior, para efectos de extender los beneficios del régimen de transición hasta el 31/12/2014 se impone como indispensable cumplir con las exigencias del Acto Legislativo 01/05, que requiere la acreditación</w:t>
      </w:r>
      <w:r w:rsidRPr="00971251">
        <w:rPr>
          <w:rFonts w:ascii="Arial" w:hAnsi="Arial" w:cs="Arial"/>
          <w:color w:val="000000"/>
          <w:szCs w:val="24"/>
          <w:lang w:eastAsia="es-CO"/>
        </w:rPr>
        <w:t xml:space="preserve"> 750 semanas </w:t>
      </w:r>
      <w:r>
        <w:rPr>
          <w:rFonts w:ascii="Arial" w:hAnsi="Arial" w:cs="Arial"/>
          <w:color w:val="000000"/>
          <w:szCs w:val="24"/>
          <w:lang w:eastAsia="es-CO"/>
        </w:rPr>
        <w:t>de cotización</w:t>
      </w:r>
      <w:r w:rsidRPr="00971251">
        <w:rPr>
          <w:rFonts w:ascii="Arial" w:hAnsi="Arial" w:cs="Arial"/>
          <w:color w:val="000000"/>
          <w:szCs w:val="24"/>
          <w:lang w:eastAsia="es-CO"/>
        </w:rPr>
        <w:t xml:space="preserve"> para el 29</w:t>
      </w:r>
      <w:r>
        <w:rPr>
          <w:rFonts w:ascii="Arial" w:hAnsi="Arial" w:cs="Arial"/>
          <w:color w:val="000000"/>
          <w:szCs w:val="24"/>
          <w:lang w:eastAsia="es-CO"/>
        </w:rPr>
        <w:t>/</w:t>
      </w:r>
      <w:r w:rsidRPr="00971251">
        <w:rPr>
          <w:rFonts w:ascii="Arial" w:hAnsi="Arial" w:cs="Arial"/>
          <w:color w:val="000000"/>
          <w:szCs w:val="24"/>
          <w:lang w:eastAsia="es-CO"/>
        </w:rPr>
        <w:t>07</w:t>
      </w:r>
      <w:r>
        <w:rPr>
          <w:rFonts w:ascii="Arial" w:hAnsi="Arial" w:cs="Arial"/>
          <w:color w:val="000000"/>
          <w:szCs w:val="24"/>
          <w:lang w:eastAsia="es-CO"/>
        </w:rPr>
        <w:t>/</w:t>
      </w:r>
      <w:r w:rsidRPr="00971251">
        <w:rPr>
          <w:rFonts w:ascii="Arial" w:hAnsi="Arial" w:cs="Arial"/>
          <w:color w:val="000000"/>
          <w:szCs w:val="24"/>
          <w:lang w:eastAsia="es-CO"/>
        </w:rPr>
        <w:t>2005</w:t>
      </w:r>
      <w:r>
        <w:rPr>
          <w:rFonts w:ascii="Arial" w:hAnsi="Arial" w:cs="Arial"/>
          <w:color w:val="000000"/>
          <w:szCs w:val="24"/>
          <w:lang w:eastAsia="es-CO"/>
        </w:rPr>
        <w:t>.</w:t>
      </w:r>
    </w:p>
    <w:p w14:paraId="50910AC3" w14:textId="77777777" w:rsidR="00516829" w:rsidRPr="00A51B8B" w:rsidRDefault="00516829" w:rsidP="00DC18E7">
      <w:pPr>
        <w:jc w:val="both"/>
        <w:rPr>
          <w:rFonts w:ascii="Arial" w:hAnsi="Arial" w:cs="Arial"/>
          <w:color w:val="000000"/>
          <w:szCs w:val="24"/>
          <w:lang w:val="es-ES"/>
        </w:rPr>
      </w:pPr>
    </w:p>
    <w:p w14:paraId="6756AB3C" w14:textId="0886E882" w:rsidR="00516829" w:rsidRPr="00A51B8B" w:rsidRDefault="00516829" w:rsidP="00DC18E7">
      <w:pPr>
        <w:rPr>
          <w:rFonts w:ascii="Arial" w:hAnsi="Arial" w:cs="Arial"/>
          <w:b/>
          <w:color w:val="000000"/>
          <w:szCs w:val="24"/>
          <w:lang w:val="es-ES"/>
        </w:rPr>
      </w:pPr>
      <w:r w:rsidRPr="00A51B8B">
        <w:rPr>
          <w:rFonts w:ascii="Arial" w:hAnsi="Arial" w:cs="Arial"/>
          <w:b/>
          <w:color w:val="000000"/>
          <w:szCs w:val="24"/>
          <w:lang w:val="es-ES"/>
        </w:rPr>
        <w:t>Fundamento fáctico</w:t>
      </w:r>
    </w:p>
    <w:p w14:paraId="02F4192F" w14:textId="53ADBD1F" w:rsidR="00516829" w:rsidRPr="00A51B8B" w:rsidRDefault="00516829" w:rsidP="005168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Analizando la documental allegada al </w:t>
      </w:r>
      <w:r>
        <w:rPr>
          <w:rFonts w:ascii="Arial" w:hAnsi="Arial" w:cs="Arial"/>
          <w:color w:val="000000"/>
          <w:szCs w:val="24"/>
          <w:lang w:val="es-ES"/>
        </w:rPr>
        <w:t>expediente</w:t>
      </w:r>
      <w:r w:rsidRPr="00A51B8B">
        <w:rPr>
          <w:rFonts w:ascii="Arial" w:hAnsi="Arial" w:cs="Arial"/>
          <w:color w:val="000000"/>
          <w:szCs w:val="24"/>
          <w:lang w:val="es-ES"/>
        </w:rPr>
        <w:t xml:space="preserve">, </w:t>
      </w:r>
      <w:r w:rsidR="0050217E">
        <w:rPr>
          <w:rFonts w:ascii="Arial" w:hAnsi="Arial" w:cs="Arial"/>
          <w:color w:val="000000"/>
          <w:szCs w:val="24"/>
          <w:lang w:val="es-ES"/>
        </w:rPr>
        <w:t>en principio</w:t>
      </w:r>
      <w:r w:rsidRPr="00A51B8B">
        <w:rPr>
          <w:rFonts w:ascii="Arial" w:hAnsi="Arial" w:cs="Arial"/>
          <w:color w:val="000000"/>
          <w:szCs w:val="24"/>
          <w:lang w:val="es-ES"/>
        </w:rPr>
        <w:t xml:space="preserve"> </w:t>
      </w:r>
      <w:r w:rsidR="0050217E">
        <w:rPr>
          <w:rFonts w:ascii="Arial" w:hAnsi="Arial" w:cs="Arial"/>
          <w:color w:val="000000"/>
          <w:szCs w:val="24"/>
          <w:lang w:val="es-ES"/>
        </w:rPr>
        <w:t>María Consuelo Ochoa Londoño</w:t>
      </w:r>
      <w:r>
        <w:rPr>
          <w:rFonts w:ascii="Arial" w:hAnsi="Arial" w:cs="Arial"/>
          <w:color w:val="000000"/>
          <w:szCs w:val="24"/>
          <w:lang w:val="es-ES"/>
        </w:rPr>
        <w:t xml:space="preserve"> </w:t>
      </w:r>
      <w:r w:rsidRPr="00A51B8B">
        <w:rPr>
          <w:rFonts w:ascii="Arial" w:hAnsi="Arial" w:cs="Arial"/>
          <w:color w:val="000000"/>
          <w:szCs w:val="24"/>
          <w:lang w:val="es-ES"/>
        </w:rPr>
        <w:t>adquirió el derecho a beneficiarse del régimen de transición descrito</w:t>
      </w:r>
      <w:r>
        <w:rPr>
          <w:rFonts w:ascii="Arial" w:hAnsi="Arial" w:cs="Arial"/>
          <w:color w:val="000000"/>
          <w:szCs w:val="24"/>
          <w:lang w:val="es-ES"/>
        </w:rPr>
        <w:t>,</w:t>
      </w:r>
      <w:r w:rsidRPr="00A51B8B">
        <w:rPr>
          <w:rFonts w:ascii="Arial" w:hAnsi="Arial" w:cs="Arial"/>
          <w:color w:val="000000"/>
          <w:szCs w:val="24"/>
          <w:lang w:val="es-ES"/>
        </w:rPr>
        <w:t xml:space="preserve"> toda v</w:t>
      </w:r>
      <w:r>
        <w:rPr>
          <w:rFonts w:ascii="Arial" w:hAnsi="Arial" w:cs="Arial"/>
          <w:color w:val="000000"/>
          <w:szCs w:val="24"/>
          <w:lang w:val="es-ES"/>
        </w:rPr>
        <w:t>ez que</w:t>
      </w:r>
      <w:r w:rsidR="0050217E">
        <w:rPr>
          <w:rFonts w:ascii="Arial" w:hAnsi="Arial" w:cs="Arial"/>
          <w:color w:val="000000"/>
          <w:szCs w:val="24"/>
          <w:lang w:val="es-ES"/>
        </w:rPr>
        <w:t xml:space="preserve"> para e</w:t>
      </w:r>
      <w:r>
        <w:rPr>
          <w:rFonts w:ascii="Arial" w:hAnsi="Arial" w:cs="Arial"/>
          <w:color w:val="000000"/>
          <w:szCs w:val="24"/>
          <w:lang w:val="es-ES"/>
        </w:rPr>
        <w:t>l 01/04/</w:t>
      </w:r>
      <w:r w:rsidR="0050217E">
        <w:rPr>
          <w:rFonts w:ascii="Arial" w:hAnsi="Arial" w:cs="Arial"/>
          <w:color w:val="000000"/>
          <w:szCs w:val="24"/>
          <w:lang w:val="es-ES"/>
        </w:rPr>
        <w:t>94 contaba con 36</w:t>
      </w:r>
      <w:r>
        <w:rPr>
          <w:rFonts w:ascii="Arial" w:hAnsi="Arial" w:cs="Arial"/>
          <w:color w:val="000000"/>
          <w:szCs w:val="24"/>
          <w:lang w:val="es-ES"/>
        </w:rPr>
        <w:t xml:space="preserve"> años de edad,</w:t>
      </w:r>
      <w:r w:rsidRPr="00A51B8B">
        <w:rPr>
          <w:rFonts w:ascii="Arial" w:hAnsi="Arial" w:cs="Arial"/>
          <w:color w:val="000000"/>
          <w:szCs w:val="24"/>
          <w:lang w:val="es-ES"/>
        </w:rPr>
        <w:t xml:space="preserve"> como quiera que de la copia </w:t>
      </w:r>
      <w:r>
        <w:rPr>
          <w:rFonts w:ascii="Arial" w:hAnsi="Arial" w:cs="Arial"/>
          <w:color w:val="000000"/>
          <w:szCs w:val="24"/>
          <w:lang w:val="es-ES"/>
        </w:rPr>
        <w:t>de la cédula de ciudadanía</w:t>
      </w:r>
      <w:r w:rsidR="0050217E">
        <w:rPr>
          <w:rFonts w:ascii="Arial" w:hAnsi="Arial" w:cs="Arial"/>
          <w:color w:val="000000"/>
          <w:szCs w:val="24"/>
          <w:lang w:val="es-ES"/>
        </w:rPr>
        <w:t xml:space="preserve"> y registro civil de nacimiento</w:t>
      </w:r>
      <w:r>
        <w:rPr>
          <w:rFonts w:ascii="Arial" w:hAnsi="Arial" w:cs="Arial"/>
          <w:color w:val="000000"/>
          <w:szCs w:val="24"/>
          <w:lang w:val="es-ES"/>
        </w:rPr>
        <w:t xml:space="preserve"> (</w:t>
      </w:r>
      <w:proofErr w:type="spellStart"/>
      <w:r>
        <w:rPr>
          <w:rFonts w:ascii="Arial" w:hAnsi="Arial" w:cs="Arial"/>
          <w:color w:val="000000"/>
          <w:szCs w:val="24"/>
          <w:lang w:val="es-ES"/>
        </w:rPr>
        <w:t>fl</w:t>
      </w:r>
      <w:r w:rsidR="0050217E">
        <w:rPr>
          <w:rFonts w:ascii="Arial" w:hAnsi="Arial" w:cs="Arial"/>
          <w:color w:val="000000"/>
          <w:szCs w:val="24"/>
          <w:lang w:val="es-ES"/>
        </w:rPr>
        <w:t>s</w:t>
      </w:r>
      <w:proofErr w:type="spellEnd"/>
      <w:r>
        <w:rPr>
          <w:rFonts w:ascii="Arial" w:hAnsi="Arial" w:cs="Arial"/>
          <w:color w:val="000000"/>
          <w:szCs w:val="24"/>
          <w:lang w:val="es-ES"/>
        </w:rPr>
        <w:t xml:space="preserve">. </w:t>
      </w:r>
      <w:r w:rsidR="0050217E">
        <w:rPr>
          <w:rFonts w:ascii="Arial" w:hAnsi="Arial" w:cs="Arial"/>
          <w:color w:val="000000"/>
          <w:szCs w:val="24"/>
          <w:lang w:val="es-ES"/>
        </w:rPr>
        <w:t>16 y 17</w:t>
      </w:r>
      <w:r>
        <w:rPr>
          <w:rFonts w:ascii="Arial" w:hAnsi="Arial" w:cs="Arial"/>
          <w:color w:val="000000"/>
          <w:szCs w:val="24"/>
          <w:lang w:val="es-ES"/>
        </w:rPr>
        <w:t xml:space="preserve"> c. 1) se extrae que nació el </w:t>
      </w:r>
      <w:r w:rsidR="0050217E">
        <w:rPr>
          <w:rFonts w:ascii="Arial" w:hAnsi="Arial" w:cs="Arial"/>
          <w:color w:val="000000"/>
          <w:szCs w:val="24"/>
          <w:lang w:val="es-ES"/>
        </w:rPr>
        <w:t>09/12/1957.</w:t>
      </w:r>
    </w:p>
    <w:p w14:paraId="17EC786B" w14:textId="13FB4D12" w:rsidR="0050217E" w:rsidRDefault="00516829" w:rsidP="00516829">
      <w:pPr>
        <w:spacing w:before="100" w:beforeAutospacing="1" w:after="100" w:afterAutospacing="1" w:line="276" w:lineRule="auto"/>
        <w:jc w:val="both"/>
        <w:rPr>
          <w:rFonts w:ascii="Arial" w:hAnsi="Arial" w:cs="Arial"/>
          <w:color w:val="000000"/>
          <w:szCs w:val="24"/>
          <w:lang w:val="es-ES"/>
        </w:rPr>
      </w:pPr>
      <w:r w:rsidRPr="00A51B8B">
        <w:rPr>
          <w:rFonts w:ascii="Arial" w:hAnsi="Arial" w:cs="Arial"/>
          <w:color w:val="000000"/>
          <w:szCs w:val="24"/>
          <w:lang w:val="es-ES"/>
        </w:rPr>
        <w:t xml:space="preserve">Ahora bien, </w:t>
      </w:r>
      <w:r>
        <w:rPr>
          <w:rFonts w:ascii="Arial" w:hAnsi="Arial" w:cs="Arial"/>
          <w:color w:val="000000"/>
          <w:szCs w:val="24"/>
          <w:lang w:val="es-ES"/>
        </w:rPr>
        <w:t>como</w:t>
      </w:r>
      <w:r w:rsidR="0050217E">
        <w:rPr>
          <w:rFonts w:ascii="Arial" w:hAnsi="Arial" w:cs="Arial"/>
          <w:color w:val="000000"/>
          <w:szCs w:val="24"/>
          <w:lang w:val="es-ES"/>
        </w:rPr>
        <w:t xml:space="preserve"> la</w:t>
      </w:r>
      <w:r>
        <w:rPr>
          <w:rFonts w:ascii="Arial" w:hAnsi="Arial" w:cs="Arial"/>
          <w:color w:val="000000"/>
          <w:szCs w:val="24"/>
          <w:lang w:val="es-ES"/>
        </w:rPr>
        <w:t xml:space="preserve"> demandante arribó a los </w:t>
      </w:r>
      <w:r w:rsidR="0050217E">
        <w:rPr>
          <w:rFonts w:ascii="Arial" w:hAnsi="Arial" w:cs="Arial"/>
          <w:color w:val="000000"/>
          <w:szCs w:val="24"/>
          <w:lang w:val="es-ES"/>
        </w:rPr>
        <w:t>55</w:t>
      </w:r>
      <w:r>
        <w:rPr>
          <w:rFonts w:ascii="Arial" w:hAnsi="Arial" w:cs="Arial"/>
          <w:color w:val="000000"/>
          <w:szCs w:val="24"/>
          <w:lang w:val="es-ES"/>
        </w:rPr>
        <w:t xml:space="preserve"> años de edad el </w:t>
      </w:r>
      <w:r w:rsidR="0050217E">
        <w:rPr>
          <w:rFonts w:ascii="Arial" w:hAnsi="Arial" w:cs="Arial"/>
          <w:color w:val="000000"/>
          <w:szCs w:val="24"/>
          <w:lang w:val="es-ES"/>
        </w:rPr>
        <w:t>09/12/2012</w:t>
      </w:r>
      <w:r>
        <w:rPr>
          <w:rFonts w:ascii="Arial" w:hAnsi="Arial" w:cs="Arial"/>
          <w:color w:val="000000"/>
          <w:szCs w:val="24"/>
          <w:lang w:val="es-ES"/>
        </w:rPr>
        <w:t xml:space="preserve">, </w:t>
      </w:r>
      <w:r w:rsidR="0050217E">
        <w:rPr>
          <w:rFonts w:ascii="Arial" w:hAnsi="Arial" w:cs="Arial"/>
          <w:color w:val="000000"/>
          <w:szCs w:val="24"/>
          <w:lang w:val="es-ES"/>
        </w:rPr>
        <w:t>debía cumplir con las exigencias del</w:t>
      </w:r>
      <w:r w:rsidR="00DC18E7">
        <w:rPr>
          <w:rFonts w:ascii="Arial" w:hAnsi="Arial" w:cs="Arial"/>
          <w:color w:val="000000"/>
          <w:szCs w:val="24"/>
          <w:lang w:val="es-ES"/>
        </w:rPr>
        <w:t xml:space="preserve"> Acto Legislativo 01/2005;</w:t>
      </w:r>
      <w:r>
        <w:rPr>
          <w:rFonts w:ascii="Arial" w:hAnsi="Arial" w:cs="Arial"/>
          <w:color w:val="000000"/>
          <w:szCs w:val="24"/>
          <w:lang w:val="es-ES"/>
        </w:rPr>
        <w:t xml:space="preserve"> </w:t>
      </w:r>
      <w:r w:rsidR="0050217E">
        <w:rPr>
          <w:rFonts w:ascii="Arial" w:hAnsi="Arial" w:cs="Arial"/>
          <w:color w:val="000000"/>
          <w:szCs w:val="24"/>
          <w:lang w:val="es-ES"/>
        </w:rPr>
        <w:t>en ese sentido, rev</w:t>
      </w:r>
      <w:r w:rsidR="009864B1">
        <w:rPr>
          <w:rFonts w:ascii="Arial" w:hAnsi="Arial" w:cs="Arial"/>
          <w:color w:val="000000"/>
          <w:szCs w:val="24"/>
          <w:lang w:val="es-ES"/>
        </w:rPr>
        <w:t>isada la historia laboral de María Consuelo Ochoa Londoño se desprende que para el 29/07/2005 no alcanzó las 750</w:t>
      </w:r>
      <w:r w:rsidR="00DC18E7">
        <w:rPr>
          <w:rFonts w:ascii="Arial" w:hAnsi="Arial" w:cs="Arial"/>
          <w:color w:val="000000"/>
          <w:szCs w:val="24"/>
          <w:lang w:val="es-ES"/>
        </w:rPr>
        <w:t xml:space="preserve"> semanas</w:t>
      </w:r>
      <w:r w:rsidR="009864B1">
        <w:rPr>
          <w:rFonts w:ascii="Arial" w:hAnsi="Arial" w:cs="Arial"/>
          <w:color w:val="000000"/>
          <w:szCs w:val="24"/>
          <w:lang w:val="es-ES"/>
        </w:rPr>
        <w:t xml:space="preserve"> requeridas, pues únicamente contaba con </w:t>
      </w:r>
      <w:r w:rsidR="00BB6B64">
        <w:rPr>
          <w:rFonts w:ascii="Arial" w:hAnsi="Arial" w:cs="Arial"/>
          <w:color w:val="000000"/>
          <w:szCs w:val="24"/>
          <w:lang w:val="es-ES"/>
        </w:rPr>
        <w:t>716,72.</w:t>
      </w:r>
    </w:p>
    <w:p w14:paraId="5A65E943" w14:textId="66AB5AF9" w:rsidR="00516829" w:rsidRDefault="00BB6B64" w:rsidP="00BB6B6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Del recuento anterior aparece que la demandante no cotizó el número sufi</w:t>
      </w:r>
      <w:r w:rsidR="00DC18E7">
        <w:rPr>
          <w:rFonts w:ascii="Arial" w:hAnsi="Arial" w:cs="Arial"/>
          <w:color w:val="000000"/>
          <w:szCs w:val="24"/>
          <w:lang w:eastAsia="es-CO"/>
        </w:rPr>
        <w:t>ciente</w:t>
      </w:r>
      <w:r>
        <w:rPr>
          <w:rFonts w:ascii="Arial" w:hAnsi="Arial" w:cs="Arial"/>
          <w:color w:val="000000"/>
          <w:szCs w:val="24"/>
          <w:lang w:eastAsia="es-CO"/>
        </w:rPr>
        <w:t xml:space="preserve"> para extender el beneficio de la transición hasta el 2014, </w:t>
      </w:r>
      <w:r w:rsidRPr="00894049">
        <w:rPr>
          <w:rFonts w:ascii="Arial" w:hAnsi="Arial" w:cs="Arial"/>
          <w:color w:val="000000"/>
          <w:szCs w:val="24"/>
          <w:lang w:eastAsia="es-CO"/>
        </w:rPr>
        <w:t>por lo que se hace necesario verificar si se</w:t>
      </w:r>
      <w:r>
        <w:rPr>
          <w:rFonts w:ascii="Arial" w:hAnsi="Arial" w:cs="Arial"/>
          <w:color w:val="000000"/>
          <w:szCs w:val="24"/>
          <w:lang w:eastAsia="es-CO"/>
        </w:rPr>
        <w:t xml:space="preserve"> presentó la mora patronal que alude</w:t>
      </w:r>
      <w:r w:rsidRPr="00894049">
        <w:rPr>
          <w:rFonts w:ascii="Arial" w:hAnsi="Arial" w:cs="Arial"/>
          <w:color w:val="000000"/>
          <w:szCs w:val="24"/>
          <w:lang w:eastAsia="es-CO"/>
        </w:rPr>
        <w:t xml:space="preserve"> </w:t>
      </w:r>
      <w:r>
        <w:rPr>
          <w:rFonts w:ascii="Arial" w:hAnsi="Arial" w:cs="Arial"/>
          <w:color w:val="000000"/>
          <w:szCs w:val="24"/>
          <w:lang w:eastAsia="es-CO"/>
        </w:rPr>
        <w:t>en los fundamentos de derecho del libelo genitor.</w:t>
      </w:r>
    </w:p>
    <w:p w14:paraId="5D32BF2E" w14:textId="77777777" w:rsidR="00DC18E7" w:rsidRDefault="00DC18E7" w:rsidP="00DC18E7">
      <w:pPr>
        <w:shd w:val="clear" w:color="auto" w:fill="FFFFFF"/>
        <w:tabs>
          <w:tab w:val="left" w:pos="5197"/>
        </w:tabs>
        <w:jc w:val="both"/>
        <w:rPr>
          <w:rFonts w:ascii="Arial" w:hAnsi="Arial" w:cs="Arial"/>
          <w:color w:val="000000"/>
          <w:szCs w:val="24"/>
          <w:lang w:eastAsia="es-CO"/>
        </w:rPr>
      </w:pPr>
    </w:p>
    <w:p w14:paraId="5BDF0DBD" w14:textId="286C88DF" w:rsidR="00BB6B64" w:rsidRPr="006641E3" w:rsidRDefault="00BB6B64" w:rsidP="006641E3">
      <w:pPr>
        <w:shd w:val="clear" w:color="auto" w:fill="FFFFFF"/>
        <w:tabs>
          <w:tab w:val="left" w:pos="5197"/>
        </w:tabs>
        <w:spacing w:line="276" w:lineRule="auto"/>
        <w:jc w:val="both"/>
        <w:rPr>
          <w:rFonts w:ascii="Arial" w:hAnsi="Arial" w:cs="Arial"/>
          <w:b/>
          <w:color w:val="000000"/>
          <w:szCs w:val="24"/>
          <w:lang w:eastAsia="es-CO"/>
        </w:rPr>
      </w:pPr>
      <w:r w:rsidRPr="006641E3">
        <w:rPr>
          <w:rFonts w:ascii="Arial" w:hAnsi="Arial" w:cs="Arial"/>
          <w:b/>
          <w:color w:val="000000"/>
          <w:szCs w:val="24"/>
          <w:lang w:eastAsia="es-CO"/>
        </w:rPr>
        <w:t xml:space="preserve">2.3. De la mora patronal </w:t>
      </w:r>
    </w:p>
    <w:p w14:paraId="171F0160" w14:textId="77777777" w:rsidR="00BB6B64" w:rsidRPr="00A51B8B" w:rsidRDefault="00BB6B64" w:rsidP="00DC18E7">
      <w:pPr>
        <w:spacing w:before="100" w:beforeAutospacing="1" w:after="100" w:afterAutospacing="1"/>
        <w:rPr>
          <w:rFonts w:ascii="Arial" w:hAnsi="Arial" w:cs="Arial"/>
          <w:b/>
          <w:color w:val="000000"/>
          <w:szCs w:val="24"/>
          <w:lang w:val="es-ES"/>
        </w:rPr>
      </w:pPr>
      <w:r w:rsidRPr="00A51B8B">
        <w:rPr>
          <w:rFonts w:ascii="Arial" w:hAnsi="Arial" w:cs="Arial"/>
          <w:b/>
          <w:color w:val="000000"/>
          <w:szCs w:val="24"/>
          <w:lang w:val="es-ES"/>
        </w:rPr>
        <w:t>Fundamento jurídico</w:t>
      </w:r>
    </w:p>
    <w:p w14:paraId="1B848111" w14:textId="77777777" w:rsidR="00BB6B64" w:rsidRPr="00A51B8B" w:rsidRDefault="00BB6B64" w:rsidP="00BB6B64">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L</w:t>
      </w:r>
      <w:r w:rsidRPr="00A51B8B">
        <w:rPr>
          <w:rFonts w:ascii="Arial" w:hAnsi="Arial" w:cs="Arial"/>
          <w:color w:val="000000"/>
          <w:szCs w:val="24"/>
          <w:lang w:val="es-ES"/>
        </w:rPr>
        <w:t>a Corte Suprema de Justicia</w:t>
      </w:r>
      <w:r>
        <w:rPr>
          <w:rStyle w:val="Refdenotaalpie"/>
          <w:rFonts w:ascii="Arial" w:hAnsi="Arial" w:cs="Arial"/>
          <w:color w:val="000000"/>
          <w:szCs w:val="24"/>
          <w:lang w:val="es-ES"/>
        </w:rPr>
        <w:footnoteReference w:id="1"/>
      </w:r>
      <w:r w:rsidRPr="00A51B8B">
        <w:rPr>
          <w:rFonts w:ascii="Arial" w:hAnsi="Arial" w:cs="Arial"/>
          <w:color w:val="000000"/>
          <w:szCs w:val="24"/>
          <w:lang w:val="es-ES"/>
        </w:rPr>
        <w:t xml:space="preserve"> </w:t>
      </w:r>
      <w:r>
        <w:rPr>
          <w:rFonts w:ascii="Arial" w:hAnsi="Arial" w:cs="Arial"/>
          <w:color w:val="000000"/>
          <w:szCs w:val="24"/>
          <w:lang w:val="es-ES"/>
        </w:rPr>
        <w:t>ha reiterado que</w:t>
      </w:r>
      <w:r w:rsidRPr="00A51B8B">
        <w:rPr>
          <w:rFonts w:ascii="Arial" w:hAnsi="Arial" w:cs="Arial"/>
          <w:color w:val="000000"/>
          <w:szCs w:val="24"/>
          <w:lang w:val="es-ES"/>
        </w:rPr>
        <w:t xml:space="preserv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14:paraId="45581DB3" w14:textId="15A02E5B" w:rsidR="00BB6B64" w:rsidRDefault="00BB6B64" w:rsidP="006641E3">
      <w:pPr>
        <w:shd w:val="clear" w:color="auto" w:fill="FFFFFF"/>
        <w:tabs>
          <w:tab w:val="left" w:pos="5197"/>
        </w:tabs>
        <w:spacing w:line="276" w:lineRule="auto"/>
        <w:jc w:val="both"/>
        <w:rPr>
          <w:rFonts w:ascii="Arial" w:hAnsi="Arial" w:cs="Arial"/>
          <w:color w:val="000000"/>
          <w:szCs w:val="24"/>
          <w:lang w:eastAsia="es-CO"/>
        </w:rPr>
      </w:pPr>
      <w:r w:rsidRPr="006641E3">
        <w:rPr>
          <w:rFonts w:ascii="Arial" w:hAnsi="Arial" w:cs="Arial"/>
          <w:color w:val="000000"/>
          <w:szCs w:val="24"/>
          <w:lang w:eastAsia="es-CO"/>
        </w:rPr>
        <w:t xml:space="preserve">Igualmente, ha manifestado que los aportes son el resultado inmediato de la prestación del servicio, y de allí emana la obligación que existe en cabeza de empleadores y entidades encargadas de la administración de las pensiones, </w:t>
      </w:r>
      <w:r w:rsidR="00F45DAE" w:rsidRPr="006641E3">
        <w:rPr>
          <w:rFonts w:ascii="Arial" w:hAnsi="Arial" w:cs="Arial"/>
          <w:color w:val="000000"/>
          <w:szCs w:val="24"/>
          <w:lang w:eastAsia="es-CO"/>
        </w:rPr>
        <w:t>así lo dijo nuestra superioridad</w:t>
      </w:r>
      <w:r w:rsidRPr="006641E3">
        <w:rPr>
          <w:rFonts w:ascii="Arial" w:hAnsi="Arial" w:cs="Arial"/>
          <w:color w:val="000000"/>
          <w:szCs w:val="24"/>
          <w:vertAlign w:val="superscript"/>
          <w:lang w:eastAsia="es-CO"/>
        </w:rPr>
        <w:footnoteReference w:id="2"/>
      </w:r>
      <w:r w:rsidR="006641E3">
        <w:rPr>
          <w:rFonts w:ascii="Arial" w:hAnsi="Arial" w:cs="Arial"/>
          <w:color w:val="000000"/>
          <w:szCs w:val="24"/>
          <w:lang w:eastAsia="es-CO"/>
        </w:rPr>
        <w:t>:</w:t>
      </w:r>
    </w:p>
    <w:p w14:paraId="44B2ACE9" w14:textId="77777777" w:rsidR="006641E3" w:rsidRPr="006641E3" w:rsidRDefault="006641E3" w:rsidP="006641E3">
      <w:pPr>
        <w:shd w:val="clear" w:color="auto" w:fill="FFFFFF"/>
        <w:tabs>
          <w:tab w:val="left" w:pos="5197"/>
        </w:tabs>
        <w:spacing w:line="276" w:lineRule="auto"/>
        <w:jc w:val="both"/>
        <w:rPr>
          <w:rFonts w:ascii="Arial" w:hAnsi="Arial" w:cs="Arial"/>
          <w:color w:val="000000"/>
          <w:szCs w:val="24"/>
          <w:lang w:eastAsia="es-CO"/>
        </w:rPr>
      </w:pPr>
    </w:p>
    <w:p w14:paraId="60784287" w14:textId="77777777" w:rsidR="00BB6B64" w:rsidRPr="006641E3" w:rsidRDefault="00BB6B64" w:rsidP="006641E3">
      <w:pPr>
        <w:shd w:val="clear" w:color="auto" w:fill="FFFFFF"/>
        <w:tabs>
          <w:tab w:val="left" w:pos="5197"/>
        </w:tabs>
        <w:ind w:left="426" w:right="418"/>
        <w:jc w:val="both"/>
        <w:rPr>
          <w:rFonts w:ascii="Arial" w:hAnsi="Arial" w:cs="Arial"/>
          <w:color w:val="000000"/>
          <w:sz w:val="22"/>
          <w:szCs w:val="24"/>
          <w:lang w:eastAsia="es-CO"/>
        </w:rPr>
      </w:pPr>
      <w:r w:rsidRPr="006641E3">
        <w:rPr>
          <w:rFonts w:ascii="Arial" w:hAnsi="Arial" w:cs="Arial"/>
          <w:color w:val="000000"/>
          <w:sz w:val="22"/>
          <w:szCs w:val="24"/>
          <w:lang w:eastAsia="es-CO"/>
        </w:rPr>
        <w:t xml:space="preserve"> “(…) En otras palabras, dada la negligencia del ISS frente a las acciones de cobro que tenía a su alcance y que el demandante, con la sola prestación del servicio causó la cotización y con ello el derecho que judicialmente es objeto de reconocimiento en el sub lite, la demandada ya no tendrá la posibilidad de obtener la declaratoria de deuda «incobrable». (…)”</w:t>
      </w:r>
    </w:p>
    <w:p w14:paraId="3D1F0604" w14:textId="77777777" w:rsidR="006641E3" w:rsidRPr="006641E3" w:rsidRDefault="006641E3" w:rsidP="006641E3">
      <w:pPr>
        <w:shd w:val="clear" w:color="auto" w:fill="FFFFFF"/>
        <w:tabs>
          <w:tab w:val="left" w:pos="5197"/>
        </w:tabs>
        <w:spacing w:line="276" w:lineRule="auto"/>
        <w:jc w:val="both"/>
        <w:rPr>
          <w:rFonts w:ascii="Arial" w:hAnsi="Arial" w:cs="Arial"/>
          <w:color w:val="000000"/>
          <w:szCs w:val="24"/>
          <w:lang w:eastAsia="es-CO"/>
        </w:rPr>
      </w:pPr>
    </w:p>
    <w:p w14:paraId="009D2178" w14:textId="08A41EA0" w:rsidR="00BB6B64" w:rsidRPr="006641E3" w:rsidRDefault="00BB6B64" w:rsidP="006641E3">
      <w:pPr>
        <w:shd w:val="clear" w:color="auto" w:fill="FFFFFF"/>
        <w:tabs>
          <w:tab w:val="left" w:pos="5197"/>
        </w:tabs>
        <w:spacing w:line="276" w:lineRule="auto"/>
        <w:jc w:val="both"/>
        <w:rPr>
          <w:rFonts w:ascii="Arial" w:hAnsi="Arial" w:cs="Arial"/>
          <w:color w:val="000000"/>
          <w:szCs w:val="24"/>
          <w:lang w:eastAsia="es-CO"/>
        </w:rPr>
      </w:pPr>
      <w:r w:rsidRPr="006641E3">
        <w:rPr>
          <w:rFonts w:ascii="Arial" w:hAnsi="Arial" w:cs="Arial"/>
          <w:color w:val="000000"/>
          <w:szCs w:val="24"/>
          <w:lang w:eastAsia="es-CO"/>
        </w:rPr>
        <w:t>Ahora, en pronunciamientos recientes esta Colegiatura</w:t>
      </w:r>
      <w:r w:rsidRPr="007F6F2B">
        <w:rPr>
          <w:rFonts w:ascii="Arial" w:hAnsi="Arial" w:cs="Arial"/>
          <w:color w:val="000000"/>
          <w:szCs w:val="24"/>
          <w:vertAlign w:val="superscript"/>
          <w:lang w:eastAsia="es-CO"/>
        </w:rPr>
        <w:footnoteReference w:id="3"/>
      </w:r>
      <w:r w:rsidRPr="007F6F2B">
        <w:rPr>
          <w:rFonts w:ascii="Arial" w:hAnsi="Arial" w:cs="Arial"/>
          <w:color w:val="000000"/>
          <w:szCs w:val="24"/>
          <w:vertAlign w:val="superscript"/>
          <w:lang w:eastAsia="es-CO"/>
        </w:rPr>
        <w:t xml:space="preserve"> </w:t>
      </w:r>
      <w:r w:rsidRPr="006641E3">
        <w:rPr>
          <w:rFonts w:ascii="Arial" w:hAnsi="Arial" w:cs="Arial"/>
          <w:color w:val="000000"/>
          <w:szCs w:val="24"/>
          <w:lang w:eastAsia="es-CO"/>
        </w:rPr>
        <w:t xml:space="preserve">replanteó su posición frente a que basta la inactividad de la entidad de la Administradora de pensiones en </w:t>
      </w:r>
      <w:r w:rsidR="00F45DAE" w:rsidRPr="006641E3">
        <w:rPr>
          <w:rFonts w:ascii="Arial" w:hAnsi="Arial" w:cs="Arial"/>
          <w:color w:val="000000"/>
          <w:szCs w:val="24"/>
          <w:lang w:eastAsia="es-CO"/>
        </w:rPr>
        <w:t>cobrar las cotizaciones en mora</w:t>
      </w:r>
      <w:r w:rsidRPr="006641E3">
        <w:rPr>
          <w:rFonts w:ascii="Arial" w:hAnsi="Arial" w:cs="Arial"/>
          <w:color w:val="000000"/>
          <w:szCs w:val="24"/>
          <w:lang w:eastAsia="es-CO"/>
        </w:rPr>
        <w:t xml:space="preserve"> para dar por cierta su existen</w:t>
      </w:r>
      <w:r w:rsidR="00F45DAE" w:rsidRPr="006641E3">
        <w:rPr>
          <w:rFonts w:ascii="Arial" w:hAnsi="Arial" w:cs="Arial"/>
          <w:color w:val="000000"/>
          <w:szCs w:val="24"/>
          <w:lang w:eastAsia="es-CO"/>
        </w:rPr>
        <w:t>cia y contabilizar estos ciclos, y por el contrario, se definió que se hace necesario para c</w:t>
      </w:r>
      <w:r w:rsidR="00DC18E7" w:rsidRPr="006641E3">
        <w:rPr>
          <w:rFonts w:ascii="Arial" w:hAnsi="Arial" w:cs="Arial"/>
          <w:color w:val="000000"/>
          <w:szCs w:val="24"/>
          <w:lang w:eastAsia="es-CO"/>
        </w:rPr>
        <w:t>ontabilizar los aportes en mora</w:t>
      </w:r>
      <w:r w:rsidR="00F45DAE" w:rsidRPr="006641E3">
        <w:rPr>
          <w:rFonts w:ascii="Arial" w:hAnsi="Arial" w:cs="Arial"/>
          <w:color w:val="000000"/>
          <w:szCs w:val="24"/>
          <w:lang w:eastAsia="es-CO"/>
        </w:rPr>
        <w:t xml:space="preserve"> que el demandante acredite efectivamente la prestación personal del servicio a favor del empleador moroso. </w:t>
      </w:r>
    </w:p>
    <w:p w14:paraId="6A855C0A" w14:textId="77777777" w:rsidR="006641E3" w:rsidRDefault="006641E3" w:rsidP="006641E3">
      <w:pPr>
        <w:shd w:val="clear" w:color="auto" w:fill="FFFFFF"/>
        <w:tabs>
          <w:tab w:val="left" w:pos="5197"/>
        </w:tabs>
        <w:spacing w:line="276" w:lineRule="auto"/>
        <w:jc w:val="both"/>
        <w:rPr>
          <w:rFonts w:ascii="Arial" w:hAnsi="Arial" w:cs="Arial"/>
          <w:color w:val="000000"/>
          <w:szCs w:val="24"/>
          <w:lang w:eastAsia="es-CO"/>
        </w:rPr>
      </w:pPr>
    </w:p>
    <w:p w14:paraId="2719A5B4" w14:textId="397A4968" w:rsidR="00BB6B64" w:rsidRDefault="00BB6B64" w:rsidP="006641E3">
      <w:pPr>
        <w:shd w:val="clear" w:color="auto" w:fill="FFFFFF"/>
        <w:tabs>
          <w:tab w:val="left" w:pos="5197"/>
        </w:tabs>
        <w:spacing w:line="276" w:lineRule="auto"/>
        <w:jc w:val="both"/>
        <w:rPr>
          <w:rFonts w:ascii="Arial" w:hAnsi="Arial" w:cs="Arial"/>
          <w:color w:val="000000"/>
          <w:szCs w:val="24"/>
          <w:lang w:val="es-ES"/>
        </w:rPr>
      </w:pPr>
      <w:r w:rsidRPr="006641E3">
        <w:rPr>
          <w:rFonts w:ascii="Arial" w:hAnsi="Arial" w:cs="Arial"/>
          <w:color w:val="000000"/>
          <w:szCs w:val="24"/>
          <w:lang w:eastAsia="es-CO"/>
        </w:rPr>
        <w:t>Este cambio de postura obedeció a que constantemente en las historias laborales</w:t>
      </w:r>
      <w:r w:rsidRPr="00A51B8B">
        <w:rPr>
          <w:rFonts w:ascii="Arial" w:hAnsi="Arial" w:cs="Arial"/>
          <w:color w:val="000000"/>
          <w:szCs w:val="24"/>
          <w:lang w:val="es-ES"/>
        </w:rPr>
        <w:t xml:space="preserve"> aportadas por Colpensiones, se advertía una mora en el pago de los aportes </w:t>
      </w:r>
      <w:r>
        <w:rPr>
          <w:rFonts w:ascii="Arial" w:hAnsi="Arial" w:cs="Arial"/>
          <w:color w:val="000000"/>
          <w:szCs w:val="24"/>
          <w:lang w:val="es-ES"/>
        </w:rPr>
        <w:t xml:space="preserve">desde 1995 </w:t>
      </w:r>
      <w:r w:rsidRPr="00A51B8B">
        <w:rPr>
          <w:rFonts w:ascii="Arial" w:hAnsi="Arial" w:cs="Arial"/>
          <w:color w:val="000000"/>
          <w:szCs w:val="24"/>
          <w:lang w:val="es-ES"/>
        </w:rPr>
        <w:t>hasta el</w:t>
      </w:r>
      <w:r>
        <w:rPr>
          <w:rFonts w:ascii="Arial" w:hAnsi="Arial" w:cs="Arial"/>
          <w:color w:val="000000"/>
          <w:szCs w:val="24"/>
          <w:lang w:val="es-ES"/>
        </w:rPr>
        <w:t xml:space="preserve"> periodo de septiembre de 1999; sin embargo, dichas </w:t>
      </w:r>
      <w:r w:rsidR="00F45DAE">
        <w:rPr>
          <w:rFonts w:ascii="Arial" w:hAnsi="Arial" w:cs="Arial"/>
          <w:color w:val="000000"/>
          <w:szCs w:val="24"/>
          <w:lang w:val="es-ES"/>
        </w:rPr>
        <w:t>constancias en realidad se debieron a la expedición del</w:t>
      </w:r>
      <w:r>
        <w:rPr>
          <w:rFonts w:ascii="Arial" w:hAnsi="Arial" w:cs="Arial"/>
          <w:color w:val="000000"/>
          <w:szCs w:val="24"/>
          <w:lang w:val="es-ES"/>
        </w:rPr>
        <w:t xml:space="preserve"> </w:t>
      </w:r>
      <w:r w:rsidRPr="00A51B8B">
        <w:rPr>
          <w:rFonts w:ascii="Arial" w:hAnsi="Arial" w:cs="Arial"/>
          <w:color w:val="000000"/>
          <w:szCs w:val="24"/>
          <w:lang w:val="es-ES"/>
        </w:rPr>
        <w:t xml:space="preserve">Decreto 1406 de 1999, </w:t>
      </w:r>
      <w:r>
        <w:rPr>
          <w:rFonts w:ascii="Arial" w:hAnsi="Arial" w:cs="Arial"/>
          <w:color w:val="000000"/>
          <w:szCs w:val="24"/>
          <w:lang w:val="es-ES"/>
        </w:rPr>
        <w:t>que</w:t>
      </w:r>
      <w:r w:rsidRPr="00A51B8B">
        <w:rPr>
          <w:rFonts w:ascii="Arial" w:hAnsi="Arial" w:cs="Arial"/>
          <w:color w:val="000000"/>
          <w:szCs w:val="24"/>
          <w:lang w:val="es-ES"/>
        </w:rPr>
        <w:t xml:space="preserve"> reglamentó </w:t>
      </w:r>
      <w:r w:rsidRPr="00A51B8B">
        <w:rPr>
          <w:rFonts w:ascii="Arial" w:hAnsi="Arial" w:cs="Arial"/>
          <w:i/>
          <w:color w:val="000000"/>
          <w:szCs w:val="24"/>
          <w:lang w:val="es-ES"/>
        </w:rPr>
        <w:t>“</w:t>
      </w:r>
      <w:r w:rsidRPr="00B00B71">
        <w:rPr>
          <w:rFonts w:ascii="Arial" w:hAnsi="Arial" w:cs="Arial"/>
          <w:i/>
          <w:color w:val="000000"/>
          <w:sz w:val="22"/>
          <w:szCs w:val="24"/>
          <w:lang w:val="es-ES"/>
        </w:rPr>
        <w:t>la puesta en operación del Registro Único de Aportantes al Sistema de Seguridad Social Integral, se establece el régimen de recaudación de aportes que financian dicho Sistema y se dictan otras disposiciones</w:t>
      </w:r>
      <w:r w:rsidRPr="00A51B8B">
        <w:rPr>
          <w:rFonts w:ascii="Arial" w:hAnsi="Arial" w:cs="Arial"/>
          <w:i/>
          <w:color w:val="000000"/>
          <w:szCs w:val="24"/>
          <w:lang w:val="es-ES"/>
        </w:rPr>
        <w:t>”</w:t>
      </w:r>
      <w:r>
        <w:rPr>
          <w:rFonts w:ascii="Arial" w:hAnsi="Arial" w:cs="Arial"/>
          <w:color w:val="000000"/>
          <w:szCs w:val="24"/>
          <w:lang w:val="es-ES"/>
        </w:rPr>
        <w:t>;</w:t>
      </w:r>
      <w:r w:rsidR="00F45DAE">
        <w:rPr>
          <w:rFonts w:ascii="Arial" w:hAnsi="Arial" w:cs="Arial"/>
          <w:color w:val="000000"/>
          <w:szCs w:val="24"/>
          <w:lang w:val="es-ES"/>
        </w:rPr>
        <w:t xml:space="preserve"> dado que este</w:t>
      </w:r>
      <w:r w:rsidRPr="00A51B8B">
        <w:rPr>
          <w:rFonts w:ascii="Arial" w:hAnsi="Arial" w:cs="Arial"/>
          <w:color w:val="000000"/>
          <w:szCs w:val="24"/>
          <w:lang w:val="es-ES"/>
        </w:rPr>
        <w:t xml:space="preserve"> determinó que las presuntas moras y la omisión de los reportes de novedad de retiro solo se </w:t>
      </w:r>
      <w:r w:rsidR="00F45DAE">
        <w:rPr>
          <w:rFonts w:ascii="Arial" w:hAnsi="Arial" w:cs="Arial"/>
          <w:color w:val="000000"/>
          <w:szCs w:val="24"/>
          <w:lang w:val="es-ES"/>
        </w:rPr>
        <w:t xml:space="preserve">debían </w:t>
      </w:r>
      <w:r w:rsidRPr="00A51B8B">
        <w:rPr>
          <w:rFonts w:ascii="Arial" w:hAnsi="Arial" w:cs="Arial"/>
          <w:color w:val="000000"/>
          <w:szCs w:val="24"/>
          <w:lang w:val="es-ES"/>
        </w:rPr>
        <w:t>contabilizar hasta el día antes de la entrada en operación del registro en mención</w:t>
      </w:r>
      <w:r w:rsidR="00F45DAE">
        <w:rPr>
          <w:rFonts w:ascii="Arial" w:hAnsi="Arial" w:cs="Arial"/>
          <w:color w:val="000000"/>
          <w:szCs w:val="24"/>
          <w:lang w:val="es-ES"/>
        </w:rPr>
        <w:t>, que lo fue el</w:t>
      </w:r>
      <w:r>
        <w:rPr>
          <w:rFonts w:ascii="Arial" w:hAnsi="Arial" w:cs="Arial"/>
          <w:color w:val="000000"/>
          <w:szCs w:val="24"/>
          <w:lang w:val="es-ES"/>
        </w:rPr>
        <w:t xml:space="preserve"> 01/10/</w:t>
      </w:r>
      <w:r w:rsidR="00F45DAE">
        <w:rPr>
          <w:rFonts w:ascii="Arial" w:hAnsi="Arial" w:cs="Arial"/>
          <w:color w:val="000000"/>
          <w:szCs w:val="24"/>
          <w:lang w:val="es-ES"/>
        </w:rPr>
        <w:t>19</w:t>
      </w:r>
      <w:r>
        <w:rPr>
          <w:rFonts w:ascii="Arial" w:hAnsi="Arial" w:cs="Arial"/>
          <w:color w:val="000000"/>
          <w:szCs w:val="24"/>
          <w:lang w:val="es-ES"/>
        </w:rPr>
        <w:t>99</w:t>
      </w:r>
      <w:r w:rsidRPr="00A51B8B">
        <w:rPr>
          <w:rFonts w:ascii="Arial" w:hAnsi="Arial" w:cs="Arial"/>
          <w:color w:val="000000"/>
          <w:szCs w:val="24"/>
          <w:lang w:val="es-ES"/>
        </w:rPr>
        <w:t xml:space="preserve">, y por tal </w:t>
      </w:r>
      <w:r>
        <w:rPr>
          <w:rFonts w:ascii="Arial" w:hAnsi="Arial" w:cs="Arial"/>
          <w:color w:val="000000"/>
          <w:szCs w:val="24"/>
          <w:lang w:val="es-ES"/>
        </w:rPr>
        <w:t>razón se generaron</w:t>
      </w:r>
      <w:r w:rsidRPr="00A51B8B">
        <w:rPr>
          <w:rFonts w:ascii="Arial" w:hAnsi="Arial" w:cs="Arial"/>
          <w:color w:val="000000"/>
          <w:szCs w:val="24"/>
          <w:lang w:val="es-ES"/>
        </w:rPr>
        <w:t xml:space="preserve"> dichas inconsistencias.</w:t>
      </w:r>
    </w:p>
    <w:p w14:paraId="6E735685" w14:textId="77777777" w:rsidR="00B00B71" w:rsidRPr="00A51B8B" w:rsidRDefault="00B00B71" w:rsidP="006641E3">
      <w:pPr>
        <w:shd w:val="clear" w:color="auto" w:fill="FFFFFF"/>
        <w:tabs>
          <w:tab w:val="left" w:pos="5197"/>
        </w:tabs>
        <w:spacing w:line="276" w:lineRule="auto"/>
        <w:jc w:val="both"/>
        <w:rPr>
          <w:rFonts w:ascii="Arial" w:hAnsi="Arial" w:cs="Arial"/>
          <w:color w:val="000000"/>
          <w:szCs w:val="24"/>
          <w:lang w:val="es-ES"/>
        </w:rPr>
      </w:pPr>
    </w:p>
    <w:p w14:paraId="1DF6AB35" w14:textId="0BE476A4" w:rsidR="00BB6B64" w:rsidRPr="00B00B71" w:rsidRDefault="00BB6B64" w:rsidP="00B00B71">
      <w:pPr>
        <w:shd w:val="clear" w:color="auto" w:fill="FFFFFF"/>
        <w:tabs>
          <w:tab w:val="left" w:pos="5197"/>
        </w:tabs>
        <w:spacing w:line="276" w:lineRule="auto"/>
        <w:jc w:val="both"/>
        <w:rPr>
          <w:rFonts w:ascii="Arial" w:hAnsi="Arial" w:cs="Arial"/>
          <w:color w:val="000000"/>
          <w:szCs w:val="24"/>
          <w:lang w:eastAsia="es-CO"/>
        </w:rPr>
      </w:pPr>
      <w:r w:rsidRPr="00B00B71">
        <w:rPr>
          <w:rFonts w:ascii="Arial" w:hAnsi="Arial" w:cs="Arial"/>
          <w:color w:val="000000"/>
          <w:szCs w:val="24"/>
          <w:lang w:eastAsia="es-CO"/>
        </w:rPr>
        <w:lastRenderedPageBreak/>
        <w:t>Por ello, se ha sostenido de manera reiterada por esta Corporación</w:t>
      </w:r>
      <w:r w:rsidRPr="007F6F2B">
        <w:rPr>
          <w:rFonts w:ascii="Arial" w:hAnsi="Arial" w:cs="Arial"/>
          <w:color w:val="000000"/>
          <w:szCs w:val="24"/>
          <w:vertAlign w:val="superscript"/>
          <w:lang w:eastAsia="es-CO"/>
        </w:rPr>
        <w:footnoteReference w:id="4"/>
      </w:r>
      <w:r w:rsidRPr="00B00B71">
        <w:rPr>
          <w:rFonts w:ascii="Arial" w:hAnsi="Arial" w:cs="Arial"/>
          <w:color w:val="000000"/>
          <w:szCs w:val="24"/>
          <w:lang w:eastAsia="es-CO"/>
        </w:rPr>
        <w:t xml:space="preserve"> que cuando el afiliado al sistema pensional invoca la existencia de mora patronal dentro de su historial de cotizaciones, no es suficiente con que alegue esa circunstancia, sino que es su deber allegar los medios de convicción pertinentes para demostrar que dentro de ese periodo existió una relación laboral con el empleador incumplido, o en palabras de la corte</w:t>
      </w:r>
      <w:r w:rsidR="00F45DAE" w:rsidRPr="00B00B71">
        <w:rPr>
          <w:rFonts w:ascii="Arial" w:hAnsi="Arial" w:cs="Arial"/>
          <w:color w:val="000000"/>
          <w:szCs w:val="24"/>
          <w:lang w:eastAsia="es-CO"/>
        </w:rPr>
        <w:t xml:space="preserve"> si</w:t>
      </w:r>
      <w:r w:rsidRPr="00B00B71">
        <w:rPr>
          <w:rFonts w:ascii="Arial" w:hAnsi="Arial" w:cs="Arial"/>
          <w:color w:val="000000"/>
          <w:szCs w:val="24"/>
          <w:lang w:eastAsia="es-CO"/>
        </w:rPr>
        <w:t xml:space="preserve"> </w:t>
      </w:r>
      <w:r w:rsidR="006C34E5" w:rsidRPr="00B00B71">
        <w:rPr>
          <w:rFonts w:ascii="Arial" w:hAnsi="Arial" w:cs="Arial"/>
          <w:color w:val="000000"/>
          <w:szCs w:val="24"/>
          <w:lang w:eastAsia="es-CO"/>
        </w:rPr>
        <w:t>“</w:t>
      </w:r>
      <w:r w:rsidRPr="00B00B71">
        <w:rPr>
          <w:rFonts w:ascii="Arial" w:hAnsi="Arial" w:cs="Arial"/>
          <w:color w:val="000000"/>
          <w:szCs w:val="24"/>
          <w:lang w:eastAsia="es-CO"/>
        </w:rPr>
        <w:t>existía realmente un vínculo laboral entre el causante y la sociedad (…) que es el que genera la obligación de efectuar los aportes al Sistema de Seguridad Social”</w:t>
      </w:r>
      <w:r w:rsidRPr="00B00B71">
        <w:rPr>
          <w:rFonts w:ascii="Arial" w:hAnsi="Arial" w:cs="Arial"/>
          <w:vertAlign w:val="superscript"/>
          <w:lang w:eastAsia="es-CO"/>
        </w:rPr>
        <w:footnoteReference w:id="5"/>
      </w:r>
      <w:r w:rsidRPr="00B00B71">
        <w:rPr>
          <w:rFonts w:ascii="Arial" w:hAnsi="Arial" w:cs="Arial"/>
          <w:color w:val="000000"/>
          <w:szCs w:val="24"/>
          <w:lang w:eastAsia="es-CO"/>
        </w:rPr>
        <w:t>.</w:t>
      </w:r>
    </w:p>
    <w:p w14:paraId="59CB173D" w14:textId="77777777" w:rsidR="00B00B71" w:rsidRDefault="00B00B71" w:rsidP="00BB6B64">
      <w:pPr>
        <w:spacing w:line="276" w:lineRule="auto"/>
        <w:jc w:val="both"/>
        <w:rPr>
          <w:rFonts w:ascii="Arial" w:hAnsi="Arial" w:cs="Arial"/>
          <w:color w:val="000000"/>
          <w:szCs w:val="24"/>
          <w:lang w:val="es-ES"/>
        </w:rPr>
      </w:pPr>
    </w:p>
    <w:p w14:paraId="1B12D3CE" w14:textId="77777777" w:rsidR="00BB6B64" w:rsidRDefault="00BB6B64" w:rsidP="00BB6B64">
      <w:pPr>
        <w:spacing w:line="276" w:lineRule="auto"/>
        <w:jc w:val="both"/>
        <w:rPr>
          <w:rFonts w:ascii="Arial" w:hAnsi="Arial" w:cs="Arial"/>
          <w:color w:val="000000"/>
          <w:szCs w:val="24"/>
          <w:lang w:val="es-ES"/>
        </w:rPr>
      </w:pPr>
      <w:r>
        <w:rPr>
          <w:rFonts w:ascii="Arial" w:hAnsi="Arial" w:cs="Arial"/>
          <w:color w:val="000000"/>
          <w:szCs w:val="24"/>
          <w:lang w:val="es-ES"/>
        </w:rPr>
        <w:t>No obstante, t</w:t>
      </w:r>
      <w:r w:rsidRPr="00A51B8B">
        <w:rPr>
          <w:rFonts w:ascii="Arial" w:hAnsi="Arial" w:cs="Arial"/>
          <w:color w:val="000000"/>
          <w:szCs w:val="24"/>
          <w:lang w:val="es-ES"/>
        </w:rPr>
        <w:t>ambién se ha expuesto</w:t>
      </w:r>
      <w:r>
        <w:rPr>
          <w:rStyle w:val="Refdenotaalpie"/>
          <w:rFonts w:ascii="Arial" w:hAnsi="Arial" w:cs="Arial"/>
          <w:color w:val="000000"/>
          <w:szCs w:val="24"/>
          <w:lang w:val="es-ES"/>
        </w:rPr>
        <w:footnoteReference w:id="6"/>
      </w:r>
      <w:r w:rsidRPr="00A51B8B">
        <w:rPr>
          <w:rFonts w:ascii="Arial" w:hAnsi="Arial" w:cs="Arial"/>
          <w:color w:val="000000"/>
          <w:szCs w:val="24"/>
          <w:lang w:val="es-ES"/>
        </w:rPr>
        <w:t xml:space="preserve"> que la carga probatoria puede ceder en ciertos casos</w:t>
      </w:r>
      <w:r>
        <w:rPr>
          <w:rFonts w:ascii="Arial" w:hAnsi="Arial" w:cs="Arial"/>
          <w:color w:val="000000"/>
          <w:szCs w:val="24"/>
          <w:lang w:val="es-ES"/>
        </w:rPr>
        <w:t>, pero</w:t>
      </w:r>
      <w:r w:rsidRPr="00A51B8B">
        <w:rPr>
          <w:rFonts w:ascii="Arial" w:hAnsi="Arial" w:cs="Arial"/>
          <w:color w:val="000000"/>
          <w:szCs w:val="24"/>
          <w:lang w:val="es-ES"/>
        </w:rPr>
        <w:t xml:space="preserve">, lo cierto es que debe demostrarse en alguna medida que la prestación de servicios se </w:t>
      </w:r>
      <w:r>
        <w:rPr>
          <w:rFonts w:ascii="Arial" w:hAnsi="Arial" w:cs="Arial"/>
          <w:color w:val="000000"/>
          <w:szCs w:val="24"/>
          <w:lang w:val="es-ES"/>
        </w:rPr>
        <w:t xml:space="preserve">prolongó por el periodo en mora; como ha sucedido cuando se prueba mora intermitente. </w:t>
      </w:r>
    </w:p>
    <w:p w14:paraId="3C5442DE" w14:textId="77777777" w:rsidR="00BB6B64" w:rsidRPr="00A51B8B" w:rsidRDefault="00BB6B64" w:rsidP="00BB6B64">
      <w:pPr>
        <w:jc w:val="both"/>
        <w:rPr>
          <w:rFonts w:ascii="Arial" w:hAnsi="Arial" w:cs="Arial"/>
          <w:color w:val="000000"/>
          <w:szCs w:val="24"/>
          <w:lang w:val="es-ES"/>
        </w:rPr>
      </w:pPr>
    </w:p>
    <w:p w14:paraId="07960340" w14:textId="77777777" w:rsidR="00BB6B64" w:rsidRDefault="00BB6B64" w:rsidP="00BB6B64">
      <w:pPr>
        <w:spacing w:line="276" w:lineRule="auto"/>
        <w:rPr>
          <w:rFonts w:ascii="Arial" w:hAnsi="Arial" w:cs="Arial"/>
          <w:b/>
          <w:color w:val="000000"/>
          <w:szCs w:val="24"/>
          <w:lang w:val="es-ES"/>
        </w:rPr>
      </w:pPr>
      <w:r w:rsidRPr="00A51B8B">
        <w:rPr>
          <w:rFonts w:ascii="Arial" w:hAnsi="Arial" w:cs="Arial"/>
          <w:b/>
          <w:color w:val="000000"/>
          <w:szCs w:val="24"/>
          <w:lang w:val="es-ES"/>
        </w:rPr>
        <w:t>Fundamento fáctico</w:t>
      </w:r>
    </w:p>
    <w:p w14:paraId="210759B6" w14:textId="77777777" w:rsidR="00BB6B64" w:rsidRDefault="00BB6B64" w:rsidP="00BB6B64">
      <w:pPr>
        <w:spacing w:line="276" w:lineRule="auto"/>
        <w:rPr>
          <w:rFonts w:ascii="Arial" w:hAnsi="Arial" w:cs="Arial"/>
          <w:b/>
          <w:color w:val="000000"/>
          <w:szCs w:val="24"/>
          <w:lang w:val="es-ES"/>
        </w:rPr>
      </w:pPr>
    </w:p>
    <w:p w14:paraId="32095C15" w14:textId="686F103A" w:rsidR="00BB6B64" w:rsidRPr="009258C4" w:rsidRDefault="00BB6B64" w:rsidP="00BB6B64">
      <w:pPr>
        <w:spacing w:line="276" w:lineRule="auto"/>
        <w:jc w:val="both"/>
        <w:rPr>
          <w:rFonts w:ascii="Arial" w:hAnsi="Arial" w:cs="Arial"/>
          <w:b/>
          <w:color w:val="000000"/>
          <w:szCs w:val="24"/>
          <w:lang w:val="es-ES"/>
        </w:rPr>
      </w:pPr>
      <w:r w:rsidRPr="009258C4">
        <w:rPr>
          <w:rFonts w:ascii="Arial" w:hAnsi="Arial" w:cs="Arial"/>
          <w:color w:val="000000"/>
          <w:szCs w:val="24"/>
          <w:lang w:val="es-ES"/>
        </w:rPr>
        <w:t>En</w:t>
      </w:r>
      <w:r>
        <w:rPr>
          <w:rFonts w:ascii="Arial" w:hAnsi="Arial" w:cs="Arial"/>
          <w:color w:val="000000"/>
          <w:szCs w:val="24"/>
          <w:lang w:val="es-ES"/>
        </w:rPr>
        <w:t xml:space="preserve"> los fundamentos de derecho de</w:t>
      </w:r>
      <w:r w:rsidRPr="009258C4">
        <w:rPr>
          <w:rFonts w:ascii="Arial" w:hAnsi="Arial" w:cs="Arial"/>
          <w:color w:val="000000"/>
          <w:szCs w:val="24"/>
          <w:lang w:val="es-ES"/>
        </w:rPr>
        <w:t xml:space="preserve"> </w:t>
      </w:r>
      <w:r w:rsidRPr="00A51B8B">
        <w:rPr>
          <w:rFonts w:ascii="Arial" w:hAnsi="Arial" w:cs="Arial"/>
          <w:color w:val="000000"/>
          <w:szCs w:val="24"/>
          <w:lang w:val="es-ES"/>
        </w:rPr>
        <w:t>la demand</w:t>
      </w:r>
      <w:r>
        <w:rPr>
          <w:rFonts w:ascii="Arial" w:hAnsi="Arial" w:cs="Arial"/>
          <w:color w:val="000000"/>
          <w:szCs w:val="24"/>
          <w:lang w:val="es-ES"/>
        </w:rPr>
        <w:t>a se implora el cómputo de las semanas comprendidas entre mayo de 1995 hasta agosto de 1998</w:t>
      </w:r>
      <w:r w:rsidR="006C34E5">
        <w:rPr>
          <w:rFonts w:ascii="Arial" w:hAnsi="Arial" w:cs="Arial"/>
          <w:color w:val="000000"/>
          <w:szCs w:val="24"/>
          <w:lang w:val="es-ES"/>
        </w:rPr>
        <w:t>, a pesar de que señaló que la mora del empleador se reportaba hasta el año 1999</w:t>
      </w:r>
      <w:r>
        <w:rPr>
          <w:rFonts w:ascii="Arial" w:hAnsi="Arial" w:cs="Arial"/>
          <w:color w:val="000000"/>
          <w:szCs w:val="24"/>
          <w:lang w:val="es-ES"/>
        </w:rPr>
        <w:t>, que se aduce</w:t>
      </w:r>
      <w:r w:rsidRPr="00A51B8B">
        <w:rPr>
          <w:rFonts w:ascii="Arial" w:hAnsi="Arial" w:cs="Arial"/>
          <w:color w:val="000000"/>
          <w:szCs w:val="24"/>
          <w:lang w:val="es-ES"/>
        </w:rPr>
        <w:t xml:space="preserve"> fueron dejadas de cotizar en su totalidad por el empleador </w:t>
      </w:r>
      <w:r>
        <w:rPr>
          <w:rFonts w:ascii="Arial" w:hAnsi="Arial" w:cs="Arial"/>
          <w:color w:val="000000"/>
          <w:szCs w:val="24"/>
          <w:lang w:val="es-ES"/>
        </w:rPr>
        <w:t xml:space="preserve">Helio Fabio </w:t>
      </w:r>
      <w:proofErr w:type="spellStart"/>
      <w:r>
        <w:rPr>
          <w:rFonts w:ascii="Arial" w:hAnsi="Arial" w:cs="Arial"/>
          <w:color w:val="000000"/>
          <w:szCs w:val="24"/>
          <w:lang w:val="es-ES"/>
        </w:rPr>
        <w:t>Otalvaro</w:t>
      </w:r>
      <w:proofErr w:type="spellEnd"/>
      <w:r>
        <w:rPr>
          <w:rFonts w:ascii="Arial" w:hAnsi="Arial" w:cs="Arial"/>
          <w:color w:val="000000"/>
          <w:szCs w:val="24"/>
          <w:lang w:val="es-ES"/>
        </w:rPr>
        <w:t xml:space="preserve"> Rodríguez.</w:t>
      </w:r>
    </w:p>
    <w:p w14:paraId="01A0F5DA" w14:textId="77777777" w:rsidR="00431B10" w:rsidRDefault="00431B10" w:rsidP="00431B10">
      <w:pPr>
        <w:spacing w:line="276" w:lineRule="auto"/>
        <w:jc w:val="both"/>
        <w:rPr>
          <w:rFonts w:ascii="Arial" w:hAnsi="Arial" w:cs="Arial"/>
          <w:color w:val="000000"/>
          <w:szCs w:val="24"/>
          <w:lang w:val="es-ES"/>
        </w:rPr>
      </w:pPr>
    </w:p>
    <w:p w14:paraId="3380E149" w14:textId="3E82487B" w:rsidR="00BB6B64" w:rsidRDefault="00DC18E7" w:rsidP="00431B10">
      <w:pPr>
        <w:spacing w:line="276" w:lineRule="auto"/>
        <w:jc w:val="both"/>
        <w:rPr>
          <w:rFonts w:ascii="Arial" w:hAnsi="Arial" w:cs="Arial"/>
          <w:color w:val="000000"/>
          <w:szCs w:val="24"/>
          <w:lang w:val="es-ES"/>
        </w:rPr>
      </w:pPr>
      <w:r>
        <w:rPr>
          <w:rFonts w:ascii="Arial" w:hAnsi="Arial" w:cs="Arial"/>
          <w:color w:val="000000"/>
          <w:szCs w:val="24"/>
          <w:lang w:val="es-ES"/>
        </w:rPr>
        <w:t>Para probarse la mora alegada</w:t>
      </w:r>
      <w:r w:rsidR="00BB6B64">
        <w:rPr>
          <w:rFonts w:ascii="Arial" w:hAnsi="Arial" w:cs="Arial"/>
          <w:color w:val="000000"/>
          <w:szCs w:val="24"/>
          <w:lang w:val="es-ES"/>
        </w:rPr>
        <w:t xml:space="preserve"> la parte demandante allegó la historia laboral expedida por el ISS y actualizada a mayo de 2009 (</w:t>
      </w:r>
      <w:proofErr w:type="spellStart"/>
      <w:r w:rsidR="00BB6B64">
        <w:rPr>
          <w:rFonts w:ascii="Arial" w:hAnsi="Arial" w:cs="Arial"/>
          <w:color w:val="000000"/>
          <w:szCs w:val="24"/>
          <w:lang w:val="es-ES"/>
        </w:rPr>
        <w:t>fls</w:t>
      </w:r>
      <w:proofErr w:type="spellEnd"/>
      <w:r w:rsidR="00BB6B64">
        <w:rPr>
          <w:rFonts w:ascii="Arial" w:hAnsi="Arial" w:cs="Arial"/>
          <w:color w:val="000000"/>
          <w:szCs w:val="24"/>
          <w:lang w:val="es-ES"/>
        </w:rPr>
        <w:t>. 28 a 31 c. 1) en la que se consignó que</w:t>
      </w:r>
      <w:r w:rsidR="000068C7">
        <w:rPr>
          <w:rFonts w:ascii="Arial" w:hAnsi="Arial" w:cs="Arial"/>
          <w:color w:val="000000"/>
          <w:szCs w:val="24"/>
          <w:lang w:val="es-ES"/>
        </w:rPr>
        <w:t xml:space="preserve"> el empleador Helio Fabio </w:t>
      </w:r>
      <w:proofErr w:type="spellStart"/>
      <w:r w:rsidR="000068C7">
        <w:rPr>
          <w:rFonts w:ascii="Arial" w:hAnsi="Arial" w:cs="Arial"/>
          <w:color w:val="000000"/>
          <w:szCs w:val="24"/>
          <w:lang w:val="es-ES"/>
        </w:rPr>
        <w:t>Otalvaro</w:t>
      </w:r>
      <w:proofErr w:type="spellEnd"/>
      <w:r w:rsidR="000068C7">
        <w:rPr>
          <w:rFonts w:ascii="Arial" w:hAnsi="Arial" w:cs="Arial"/>
          <w:color w:val="000000"/>
          <w:szCs w:val="24"/>
          <w:lang w:val="es-ES"/>
        </w:rPr>
        <w:t xml:space="preserve"> Rodríguez cotizó a su favor 10 días durante el mes de abril de 1995, pero a partir de</w:t>
      </w:r>
      <w:r w:rsidR="00BB6B64">
        <w:rPr>
          <w:rFonts w:ascii="Arial" w:hAnsi="Arial" w:cs="Arial"/>
          <w:color w:val="000000"/>
          <w:szCs w:val="24"/>
          <w:lang w:val="es-ES"/>
        </w:rPr>
        <w:t xml:space="preserve"> mayo de </w:t>
      </w:r>
      <w:r w:rsidR="000068C7">
        <w:rPr>
          <w:rFonts w:ascii="Arial" w:hAnsi="Arial" w:cs="Arial"/>
          <w:color w:val="000000"/>
          <w:szCs w:val="24"/>
          <w:lang w:val="es-ES"/>
        </w:rPr>
        <w:t>ese año</w:t>
      </w:r>
      <w:r w:rsidR="00BB6B64">
        <w:rPr>
          <w:rFonts w:ascii="Arial" w:hAnsi="Arial" w:cs="Arial"/>
          <w:color w:val="000000"/>
          <w:szCs w:val="24"/>
          <w:lang w:val="es-ES"/>
        </w:rPr>
        <w:t xml:space="preserve"> hasta septiembre </w:t>
      </w:r>
      <w:r w:rsidR="000068C7">
        <w:rPr>
          <w:rFonts w:ascii="Arial" w:hAnsi="Arial" w:cs="Arial"/>
          <w:color w:val="000000"/>
          <w:szCs w:val="24"/>
          <w:lang w:val="es-ES"/>
        </w:rPr>
        <w:t>de 1999</w:t>
      </w:r>
      <w:r w:rsidR="00BB6B64">
        <w:rPr>
          <w:rFonts w:ascii="Arial" w:hAnsi="Arial" w:cs="Arial"/>
          <w:color w:val="000000"/>
          <w:szCs w:val="24"/>
          <w:lang w:val="es-ES"/>
        </w:rPr>
        <w:t xml:space="preserve"> </w:t>
      </w:r>
      <w:r w:rsidR="000068C7">
        <w:rPr>
          <w:rFonts w:ascii="Arial" w:hAnsi="Arial" w:cs="Arial"/>
          <w:color w:val="000000"/>
          <w:szCs w:val="24"/>
          <w:lang w:val="es-ES"/>
        </w:rPr>
        <w:t xml:space="preserve">presenta deuda por no pago, </w:t>
      </w:r>
      <w:r w:rsidR="00BB6B64">
        <w:rPr>
          <w:rFonts w:ascii="Arial" w:hAnsi="Arial" w:cs="Arial"/>
          <w:color w:val="000000"/>
          <w:szCs w:val="24"/>
          <w:lang w:val="es-ES"/>
        </w:rPr>
        <w:t>ciclos en los cuales únicamente se report</w:t>
      </w:r>
      <w:r w:rsidR="000068C7">
        <w:rPr>
          <w:rFonts w:ascii="Arial" w:hAnsi="Arial" w:cs="Arial"/>
          <w:color w:val="000000"/>
          <w:szCs w:val="24"/>
          <w:lang w:val="es-ES"/>
        </w:rPr>
        <w:t xml:space="preserve">aron </w:t>
      </w:r>
      <w:r w:rsidR="00BB6B64">
        <w:rPr>
          <w:rFonts w:ascii="Arial" w:hAnsi="Arial" w:cs="Arial"/>
          <w:color w:val="000000"/>
          <w:szCs w:val="24"/>
          <w:lang w:val="es-ES"/>
        </w:rPr>
        <w:t>10 días para cada mes en mora</w:t>
      </w:r>
      <w:r w:rsidR="000068C7">
        <w:rPr>
          <w:rFonts w:ascii="Arial" w:hAnsi="Arial" w:cs="Arial"/>
          <w:color w:val="000000"/>
          <w:szCs w:val="24"/>
          <w:lang w:val="es-ES"/>
        </w:rPr>
        <w:t>.</w:t>
      </w:r>
    </w:p>
    <w:p w14:paraId="17046A3D" w14:textId="77777777" w:rsidR="00431B10" w:rsidRDefault="00431B10" w:rsidP="00431B10">
      <w:pPr>
        <w:spacing w:line="276" w:lineRule="auto"/>
        <w:jc w:val="both"/>
        <w:rPr>
          <w:rFonts w:ascii="Arial" w:hAnsi="Arial" w:cs="Arial"/>
          <w:color w:val="000000"/>
          <w:szCs w:val="24"/>
          <w:lang w:val="es-ES"/>
        </w:rPr>
      </w:pPr>
    </w:p>
    <w:p w14:paraId="19183C08" w14:textId="15016C95" w:rsidR="000068C7" w:rsidRDefault="000068C7" w:rsidP="00431B10">
      <w:pPr>
        <w:spacing w:line="276" w:lineRule="auto"/>
        <w:jc w:val="both"/>
        <w:rPr>
          <w:rFonts w:ascii="Arial" w:hAnsi="Arial" w:cs="Arial"/>
          <w:color w:val="000000"/>
          <w:szCs w:val="24"/>
          <w:lang w:val="es-ES"/>
        </w:rPr>
      </w:pPr>
      <w:r>
        <w:rPr>
          <w:rFonts w:ascii="Arial" w:hAnsi="Arial" w:cs="Arial"/>
          <w:color w:val="000000"/>
          <w:szCs w:val="24"/>
          <w:lang w:val="es-ES"/>
        </w:rPr>
        <w:t>Ningún otro documento se allegó con ese propósito, restando únicamente</w:t>
      </w:r>
      <w:r w:rsidR="006C34E5">
        <w:rPr>
          <w:rFonts w:ascii="Arial" w:hAnsi="Arial" w:cs="Arial"/>
          <w:color w:val="000000"/>
          <w:szCs w:val="24"/>
          <w:lang w:val="es-ES"/>
        </w:rPr>
        <w:t xml:space="preserve"> por valorar</w:t>
      </w:r>
      <w:r>
        <w:rPr>
          <w:rFonts w:ascii="Arial" w:hAnsi="Arial" w:cs="Arial"/>
          <w:color w:val="000000"/>
          <w:szCs w:val="24"/>
          <w:lang w:val="es-ES"/>
        </w:rPr>
        <w:t xml:space="preserve"> los testimonios de William </w:t>
      </w:r>
      <w:proofErr w:type="spellStart"/>
      <w:r>
        <w:rPr>
          <w:rFonts w:ascii="Arial" w:hAnsi="Arial" w:cs="Arial"/>
          <w:color w:val="000000"/>
          <w:szCs w:val="24"/>
          <w:lang w:val="es-ES"/>
        </w:rPr>
        <w:t>Otalvaro</w:t>
      </w:r>
      <w:proofErr w:type="spellEnd"/>
      <w:r>
        <w:rPr>
          <w:rFonts w:ascii="Arial" w:hAnsi="Arial" w:cs="Arial"/>
          <w:color w:val="000000"/>
          <w:szCs w:val="24"/>
          <w:lang w:val="es-ES"/>
        </w:rPr>
        <w:t xml:space="preserve"> Rodríguez – hermano del empleador – y Mar</w:t>
      </w:r>
      <w:r w:rsidR="003E658B">
        <w:rPr>
          <w:rFonts w:ascii="Arial" w:hAnsi="Arial" w:cs="Arial"/>
          <w:color w:val="000000"/>
          <w:szCs w:val="24"/>
          <w:lang w:val="es-ES"/>
        </w:rPr>
        <w:t xml:space="preserve">ía Lucy Aguirre Vergara – compañera de trabajo – que coincidieron en afirmar que laboraron con la demandante a favor del vinculado Helio Fabio </w:t>
      </w:r>
      <w:proofErr w:type="spellStart"/>
      <w:r w:rsidR="003E658B">
        <w:rPr>
          <w:rFonts w:ascii="Arial" w:hAnsi="Arial" w:cs="Arial"/>
          <w:color w:val="000000"/>
          <w:szCs w:val="24"/>
          <w:lang w:val="es-ES"/>
        </w:rPr>
        <w:t>Otalvaro</w:t>
      </w:r>
      <w:proofErr w:type="spellEnd"/>
      <w:r w:rsidR="003E658B">
        <w:rPr>
          <w:rFonts w:ascii="Arial" w:hAnsi="Arial" w:cs="Arial"/>
          <w:color w:val="000000"/>
          <w:szCs w:val="24"/>
          <w:lang w:val="es-ES"/>
        </w:rPr>
        <w:t xml:space="preserve"> Rodríguez  en un establecimiento de confecciones; sin embargo, el primero señaló que la demandante </w:t>
      </w:r>
      <w:r w:rsidR="00DC18E7">
        <w:rPr>
          <w:rFonts w:ascii="Arial" w:hAnsi="Arial" w:cs="Arial"/>
          <w:color w:val="000000"/>
          <w:szCs w:val="24"/>
          <w:lang w:val="es-ES"/>
        </w:rPr>
        <w:t>trabajó</w:t>
      </w:r>
      <w:r w:rsidR="003E658B">
        <w:rPr>
          <w:rFonts w:ascii="Arial" w:hAnsi="Arial" w:cs="Arial"/>
          <w:color w:val="000000"/>
          <w:szCs w:val="24"/>
          <w:lang w:val="es-ES"/>
        </w:rPr>
        <w:t xml:space="preserve"> más o menos un año pero que se retiró, para luego retornar</w:t>
      </w:r>
      <w:r w:rsidR="00DC18E7">
        <w:rPr>
          <w:rFonts w:ascii="Arial" w:hAnsi="Arial" w:cs="Arial"/>
          <w:color w:val="000000"/>
          <w:szCs w:val="24"/>
          <w:lang w:val="es-ES"/>
        </w:rPr>
        <w:t>,</w:t>
      </w:r>
      <w:r w:rsidR="003E658B">
        <w:rPr>
          <w:rFonts w:ascii="Arial" w:hAnsi="Arial" w:cs="Arial"/>
          <w:color w:val="000000"/>
          <w:szCs w:val="24"/>
          <w:lang w:val="es-ES"/>
        </w:rPr>
        <w:t xml:space="preserve"> pero esta vez solo por 15 o 20 días en el año 1993 o 1994. A su turno, María Lucy Aguirre Vergara narró que fue supervisora de la demandante durante el año 1993, pero que para el año 1995</w:t>
      </w:r>
      <w:r w:rsidR="00DC18E7">
        <w:rPr>
          <w:rFonts w:ascii="Arial" w:hAnsi="Arial" w:cs="Arial"/>
          <w:color w:val="000000"/>
          <w:szCs w:val="24"/>
          <w:lang w:val="es-ES"/>
        </w:rPr>
        <w:t>,</w:t>
      </w:r>
      <w:r w:rsidR="003E658B">
        <w:rPr>
          <w:rFonts w:ascii="Arial" w:hAnsi="Arial" w:cs="Arial"/>
          <w:color w:val="000000"/>
          <w:szCs w:val="24"/>
          <w:lang w:val="es-ES"/>
        </w:rPr>
        <w:t xml:space="preserve"> por la época de las madres</w:t>
      </w:r>
      <w:r w:rsidR="00DC18E7">
        <w:rPr>
          <w:rFonts w:ascii="Arial" w:hAnsi="Arial" w:cs="Arial"/>
          <w:color w:val="000000"/>
          <w:szCs w:val="24"/>
          <w:lang w:val="es-ES"/>
        </w:rPr>
        <w:t>,</w:t>
      </w:r>
      <w:r w:rsidR="003E658B">
        <w:rPr>
          <w:rFonts w:ascii="Arial" w:hAnsi="Arial" w:cs="Arial"/>
          <w:color w:val="000000"/>
          <w:szCs w:val="24"/>
          <w:lang w:val="es-ES"/>
        </w:rPr>
        <w:t xml:space="preserve"> María Consuelo Ochoa Londoño laboró dos semanas o 15 días, y se retiró. </w:t>
      </w:r>
    </w:p>
    <w:p w14:paraId="1F6C68ED" w14:textId="77777777" w:rsidR="00431B10" w:rsidRDefault="00431B10" w:rsidP="00431B10">
      <w:pPr>
        <w:spacing w:line="276" w:lineRule="auto"/>
        <w:jc w:val="both"/>
        <w:rPr>
          <w:rFonts w:ascii="Arial" w:hAnsi="Arial" w:cs="Arial"/>
          <w:color w:val="000000"/>
          <w:szCs w:val="24"/>
          <w:lang w:val="es-ES"/>
        </w:rPr>
      </w:pPr>
    </w:p>
    <w:p w14:paraId="16004A39" w14:textId="487C6616" w:rsidR="003E658B" w:rsidRDefault="003E658B" w:rsidP="00431B10">
      <w:pPr>
        <w:spacing w:line="276" w:lineRule="auto"/>
        <w:jc w:val="both"/>
        <w:rPr>
          <w:rFonts w:ascii="Arial" w:hAnsi="Arial" w:cs="Arial"/>
          <w:color w:val="000000"/>
          <w:szCs w:val="24"/>
          <w:lang w:val="es-ES"/>
        </w:rPr>
      </w:pPr>
      <w:r>
        <w:rPr>
          <w:rFonts w:ascii="Arial" w:hAnsi="Arial" w:cs="Arial"/>
          <w:color w:val="000000"/>
          <w:szCs w:val="24"/>
          <w:lang w:val="es-ES"/>
        </w:rPr>
        <w:t xml:space="preserve">Por último, obra el interrogatorio de Helio Fabio </w:t>
      </w:r>
      <w:proofErr w:type="spellStart"/>
      <w:r>
        <w:rPr>
          <w:rFonts w:ascii="Arial" w:hAnsi="Arial" w:cs="Arial"/>
          <w:color w:val="000000"/>
          <w:szCs w:val="24"/>
          <w:lang w:val="es-ES"/>
        </w:rPr>
        <w:t>Otalvaro</w:t>
      </w:r>
      <w:proofErr w:type="spellEnd"/>
      <w:r>
        <w:rPr>
          <w:rFonts w:ascii="Arial" w:hAnsi="Arial" w:cs="Arial"/>
          <w:color w:val="000000"/>
          <w:szCs w:val="24"/>
          <w:lang w:val="es-ES"/>
        </w:rPr>
        <w:t xml:space="preserve"> Rodr</w:t>
      </w:r>
      <w:r w:rsidR="009840A3">
        <w:rPr>
          <w:rFonts w:ascii="Arial" w:hAnsi="Arial" w:cs="Arial"/>
          <w:color w:val="000000"/>
          <w:szCs w:val="24"/>
          <w:lang w:val="es-ES"/>
        </w:rPr>
        <w:t xml:space="preserve">íguez, quien afirmó que la demandante laboró a su favor </w:t>
      </w:r>
      <w:r w:rsidR="00BD1C06">
        <w:rPr>
          <w:rFonts w:ascii="Arial" w:hAnsi="Arial" w:cs="Arial"/>
          <w:color w:val="000000"/>
          <w:szCs w:val="24"/>
          <w:lang w:val="es-ES"/>
        </w:rPr>
        <w:t xml:space="preserve">desde octubre de 1993 hasta diciembre de 1994 en el establecimiento </w:t>
      </w:r>
      <w:proofErr w:type="spellStart"/>
      <w:r w:rsidR="00BD1C06">
        <w:rPr>
          <w:rFonts w:ascii="Arial" w:hAnsi="Arial" w:cs="Arial"/>
          <w:color w:val="000000"/>
          <w:szCs w:val="24"/>
          <w:lang w:val="es-ES"/>
        </w:rPr>
        <w:t>Inconfexport</w:t>
      </w:r>
      <w:proofErr w:type="spellEnd"/>
      <w:r w:rsidR="00BD1C06">
        <w:rPr>
          <w:rFonts w:ascii="Arial" w:hAnsi="Arial" w:cs="Arial"/>
          <w:color w:val="000000"/>
          <w:szCs w:val="24"/>
          <w:lang w:val="es-ES"/>
        </w:rPr>
        <w:t xml:space="preserve"> Ltda.; pero que dicha sociedad se terminó y el empleador continuó como persona natural, por lo que para la temporada del día de la </w:t>
      </w:r>
      <w:r w:rsidR="00BD1C06">
        <w:rPr>
          <w:rFonts w:ascii="Arial" w:hAnsi="Arial" w:cs="Arial"/>
          <w:color w:val="000000"/>
          <w:szCs w:val="24"/>
          <w:lang w:val="es-ES"/>
        </w:rPr>
        <w:lastRenderedPageBreak/>
        <w:t xml:space="preserve">madre </w:t>
      </w:r>
      <w:r w:rsidR="00DC18E7">
        <w:rPr>
          <w:rFonts w:ascii="Arial" w:hAnsi="Arial" w:cs="Arial"/>
          <w:color w:val="000000"/>
          <w:szCs w:val="24"/>
          <w:lang w:val="es-ES"/>
        </w:rPr>
        <w:t xml:space="preserve">(1995) </w:t>
      </w:r>
      <w:r w:rsidR="00BD1C06">
        <w:rPr>
          <w:rFonts w:ascii="Arial" w:hAnsi="Arial" w:cs="Arial"/>
          <w:color w:val="000000"/>
          <w:szCs w:val="24"/>
          <w:lang w:val="es-ES"/>
        </w:rPr>
        <w:t>María Consuelo Ochoa Londoño volvió a laborar a su favor</w:t>
      </w:r>
      <w:r w:rsidR="00DC18E7">
        <w:rPr>
          <w:rFonts w:ascii="Arial" w:hAnsi="Arial" w:cs="Arial"/>
          <w:color w:val="000000"/>
          <w:szCs w:val="24"/>
          <w:lang w:val="es-ES"/>
        </w:rPr>
        <w:t>,</w:t>
      </w:r>
      <w:r w:rsidR="00BD1C06">
        <w:rPr>
          <w:rFonts w:ascii="Arial" w:hAnsi="Arial" w:cs="Arial"/>
          <w:color w:val="000000"/>
          <w:szCs w:val="24"/>
          <w:lang w:val="es-ES"/>
        </w:rPr>
        <w:t xml:space="preserve"> pero esta vez por un par de semanas. </w:t>
      </w:r>
    </w:p>
    <w:p w14:paraId="1D020502" w14:textId="77777777" w:rsidR="00431B10" w:rsidRDefault="00431B10" w:rsidP="00431B10">
      <w:pPr>
        <w:spacing w:line="276" w:lineRule="auto"/>
        <w:jc w:val="both"/>
        <w:rPr>
          <w:rFonts w:ascii="Arial" w:hAnsi="Arial" w:cs="Arial"/>
          <w:color w:val="000000"/>
          <w:szCs w:val="24"/>
          <w:lang w:val="es-ES"/>
        </w:rPr>
      </w:pPr>
    </w:p>
    <w:p w14:paraId="095985E5" w14:textId="4BF6802A" w:rsidR="00BD1C06" w:rsidRDefault="00BD1C06" w:rsidP="00431B10">
      <w:pPr>
        <w:spacing w:line="276" w:lineRule="auto"/>
        <w:jc w:val="both"/>
        <w:rPr>
          <w:rFonts w:ascii="Arial" w:hAnsi="Arial" w:cs="Arial"/>
          <w:color w:val="000000"/>
          <w:szCs w:val="24"/>
          <w:lang w:val="es-ES"/>
        </w:rPr>
      </w:pPr>
      <w:r>
        <w:rPr>
          <w:rFonts w:ascii="Arial" w:hAnsi="Arial" w:cs="Arial"/>
          <w:color w:val="000000"/>
          <w:szCs w:val="24"/>
          <w:lang w:val="es-ES"/>
        </w:rPr>
        <w:t>Declaraciones que</w:t>
      </w:r>
      <w:r w:rsidR="006C34E5">
        <w:rPr>
          <w:rFonts w:ascii="Arial" w:hAnsi="Arial" w:cs="Arial"/>
          <w:color w:val="000000"/>
          <w:szCs w:val="24"/>
          <w:lang w:val="es-ES"/>
        </w:rPr>
        <w:t xml:space="preserve"> acreditan que </w:t>
      </w:r>
      <w:r>
        <w:rPr>
          <w:rFonts w:ascii="Arial" w:hAnsi="Arial" w:cs="Arial"/>
          <w:color w:val="000000"/>
          <w:szCs w:val="24"/>
          <w:lang w:val="es-ES"/>
        </w:rPr>
        <w:t xml:space="preserve">la demandante laboró a favor de Helio Fabio </w:t>
      </w:r>
      <w:proofErr w:type="spellStart"/>
      <w:r>
        <w:rPr>
          <w:rFonts w:ascii="Arial" w:hAnsi="Arial" w:cs="Arial"/>
          <w:color w:val="000000"/>
          <w:szCs w:val="24"/>
          <w:lang w:val="es-ES"/>
        </w:rPr>
        <w:t>Otalvaro</w:t>
      </w:r>
      <w:proofErr w:type="spellEnd"/>
      <w:r>
        <w:rPr>
          <w:rFonts w:ascii="Arial" w:hAnsi="Arial" w:cs="Arial"/>
          <w:color w:val="000000"/>
          <w:szCs w:val="24"/>
          <w:lang w:val="es-ES"/>
        </w:rPr>
        <w:t xml:space="preserve"> Rodríguez </w:t>
      </w:r>
      <w:r w:rsidR="006C34E5">
        <w:rPr>
          <w:rFonts w:ascii="Arial" w:hAnsi="Arial" w:cs="Arial"/>
          <w:color w:val="000000"/>
          <w:szCs w:val="24"/>
          <w:lang w:val="es-ES"/>
        </w:rPr>
        <w:t>solamente durante 15 días</w:t>
      </w:r>
      <w:r w:rsidR="00DC18E7">
        <w:rPr>
          <w:rFonts w:ascii="Arial" w:hAnsi="Arial" w:cs="Arial"/>
          <w:color w:val="000000"/>
          <w:szCs w:val="24"/>
          <w:lang w:val="es-ES"/>
        </w:rPr>
        <w:t>,</w:t>
      </w:r>
      <w:r w:rsidR="006C34E5">
        <w:rPr>
          <w:rFonts w:ascii="Arial" w:hAnsi="Arial" w:cs="Arial"/>
          <w:color w:val="000000"/>
          <w:szCs w:val="24"/>
          <w:lang w:val="es-ES"/>
        </w:rPr>
        <w:t xml:space="preserve"> al parecer para la época circundante al día de las madres (mayo) de 1995 y ant</w:t>
      </w:r>
      <w:r w:rsidR="00DC18E7">
        <w:rPr>
          <w:rFonts w:ascii="Arial" w:hAnsi="Arial" w:cs="Arial"/>
          <w:color w:val="000000"/>
          <w:szCs w:val="24"/>
          <w:lang w:val="es-ES"/>
        </w:rPr>
        <w:t>es de ello</w:t>
      </w:r>
      <w:r w:rsidR="006C34E5">
        <w:rPr>
          <w:rFonts w:ascii="Arial" w:hAnsi="Arial" w:cs="Arial"/>
          <w:color w:val="000000"/>
          <w:szCs w:val="24"/>
          <w:lang w:val="es-ES"/>
        </w:rPr>
        <w:t xml:space="preserve"> únicamente durante </w:t>
      </w:r>
      <w:r>
        <w:rPr>
          <w:rFonts w:ascii="Arial" w:hAnsi="Arial" w:cs="Arial"/>
          <w:color w:val="000000"/>
          <w:szCs w:val="24"/>
          <w:lang w:val="es-ES"/>
        </w:rPr>
        <w:t>los años 1993 a 1994; afirmaciones que coinciden con la historia laboral actualizada a 30/01/2018 (</w:t>
      </w:r>
      <w:proofErr w:type="spellStart"/>
      <w:r>
        <w:rPr>
          <w:rFonts w:ascii="Arial" w:hAnsi="Arial" w:cs="Arial"/>
          <w:color w:val="000000"/>
          <w:szCs w:val="24"/>
          <w:lang w:val="es-ES"/>
        </w:rPr>
        <w:t>fls</w:t>
      </w:r>
      <w:proofErr w:type="spellEnd"/>
      <w:r>
        <w:rPr>
          <w:rFonts w:ascii="Arial" w:hAnsi="Arial" w:cs="Arial"/>
          <w:color w:val="000000"/>
          <w:szCs w:val="24"/>
          <w:lang w:val="es-ES"/>
        </w:rPr>
        <w:t xml:space="preserve">. 128 y 129 c. 1), en la que en efecto obran las cotizaciones a favor de la demandante por parte de </w:t>
      </w:r>
      <w:proofErr w:type="spellStart"/>
      <w:r>
        <w:rPr>
          <w:rFonts w:ascii="Arial" w:hAnsi="Arial" w:cs="Arial"/>
          <w:color w:val="000000"/>
          <w:szCs w:val="24"/>
          <w:lang w:val="es-ES"/>
        </w:rPr>
        <w:t>Inconfexport</w:t>
      </w:r>
      <w:proofErr w:type="spellEnd"/>
      <w:r>
        <w:rPr>
          <w:rFonts w:ascii="Arial" w:hAnsi="Arial" w:cs="Arial"/>
          <w:color w:val="000000"/>
          <w:szCs w:val="24"/>
          <w:lang w:val="es-ES"/>
        </w:rPr>
        <w:t xml:space="preserve"> Ltda. </w:t>
      </w:r>
      <w:proofErr w:type="gramStart"/>
      <w:r>
        <w:rPr>
          <w:rFonts w:ascii="Arial" w:hAnsi="Arial" w:cs="Arial"/>
          <w:color w:val="000000"/>
          <w:szCs w:val="24"/>
          <w:lang w:val="es-ES"/>
        </w:rPr>
        <w:t>desde</w:t>
      </w:r>
      <w:proofErr w:type="gramEnd"/>
      <w:r>
        <w:rPr>
          <w:rFonts w:ascii="Arial" w:hAnsi="Arial" w:cs="Arial"/>
          <w:color w:val="000000"/>
          <w:szCs w:val="24"/>
          <w:lang w:val="es-ES"/>
        </w:rPr>
        <w:t xml:space="preserve"> el 28/10/1993 hasta el 15/12/1994 y luego, 10 días de cotización en el mes de abril de 1995 por parte de Helio Fabio </w:t>
      </w:r>
      <w:proofErr w:type="spellStart"/>
      <w:r>
        <w:rPr>
          <w:rFonts w:ascii="Arial" w:hAnsi="Arial" w:cs="Arial"/>
          <w:color w:val="000000"/>
          <w:szCs w:val="24"/>
          <w:lang w:val="es-ES"/>
        </w:rPr>
        <w:t>Otalvaro</w:t>
      </w:r>
      <w:proofErr w:type="spellEnd"/>
      <w:r>
        <w:rPr>
          <w:rFonts w:ascii="Arial" w:hAnsi="Arial" w:cs="Arial"/>
          <w:color w:val="000000"/>
          <w:szCs w:val="24"/>
          <w:lang w:val="es-ES"/>
        </w:rPr>
        <w:t xml:space="preserve"> Rodríguez. </w:t>
      </w:r>
    </w:p>
    <w:p w14:paraId="7186E2B2" w14:textId="77777777" w:rsidR="00431B10" w:rsidRDefault="00431B10" w:rsidP="00431B10">
      <w:pPr>
        <w:spacing w:line="276" w:lineRule="auto"/>
        <w:jc w:val="both"/>
        <w:rPr>
          <w:rFonts w:ascii="Arial" w:hAnsi="Arial" w:cs="Arial"/>
          <w:color w:val="000000"/>
          <w:szCs w:val="24"/>
          <w:lang w:val="es-ES"/>
        </w:rPr>
      </w:pPr>
    </w:p>
    <w:p w14:paraId="73ECF6AD" w14:textId="62A60637" w:rsidR="00BD1C06" w:rsidRDefault="00BD1C06" w:rsidP="00431B10">
      <w:pPr>
        <w:spacing w:line="276" w:lineRule="auto"/>
        <w:jc w:val="both"/>
        <w:rPr>
          <w:rFonts w:ascii="Arial" w:hAnsi="Arial" w:cs="Arial"/>
          <w:color w:val="000000"/>
          <w:szCs w:val="24"/>
          <w:lang w:val="es-ES"/>
        </w:rPr>
      </w:pPr>
      <w:r>
        <w:rPr>
          <w:rFonts w:ascii="Arial" w:hAnsi="Arial" w:cs="Arial"/>
          <w:color w:val="000000"/>
          <w:szCs w:val="24"/>
          <w:lang w:val="es-ES"/>
        </w:rPr>
        <w:t>En ese sentido, pese a que la historia laboral allegada por la demandante y actualizada a mayo de 2009 (</w:t>
      </w:r>
      <w:proofErr w:type="spellStart"/>
      <w:r>
        <w:rPr>
          <w:rFonts w:ascii="Arial" w:hAnsi="Arial" w:cs="Arial"/>
          <w:color w:val="000000"/>
          <w:szCs w:val="24"/>
          <w:lang w:val="es-ES"/>
        </w:rPr>
        <w:t>fls</w:t>
      </w:r>
      <w:proofErr w:type="spellEnd"/>
      <w:r>
        <w:rPr>
          <w:rFonts w:ascii="Arial" w:hAnsi="Arial" w:cs="Arial"/>
          <w:color w:val="000000"/>
          <w:szCs w:val="24"/>
          <w:lang w:val="es-ES"/>
        </w:rPr>
        <w:t xml:space="preserve">. 28 a 31 c. 1) aparece una deuda por no pago por parte de Helio Fabio </w:t>
      </w:r>
      <w:proofErr w:type="spellStart"/>
      <w:r>
        <w:rPr>
          <w:rFonts w:ascii="Arial" w:hAnsi="Arial" w:cs="Arial"/>
          <w:color w:val="000000"/>
          <w:szCs w:val="24"/>
          <w:lang w:val="es-ES"/>
        </w:rPr>
        <w:t>Otalvaro</w:t>
      </w:r>
      <w:proofErr w:type="spellEnd"/>
      <w:r>
        <w:rPr>
          <w:rFonts w:ascii="Arial" w:hAnsi="Arial" w:cs="Arial"/>
          <w:color w:val="000000"/>
          <w:szCs w:val="24"/>
          <w:lang w:val="es-ES"/>
        </w:rPr>
        <w:t xml:space="preserve"> Rodríguez </w:t>
      </w:r>
      <w:r w:rsidR="00307825">
        <w:rPr>
          <w:rFonts w:ascii="Arial" w:hAnsi="Arial" w:cs="Arial"/>
          <w:color w:val="000000"/>
          <w:szCs w:val="24"/>
          <w:lang w:val="es-ES"/>
        </w:rPr>
        <w:t>por 10 días durante cada mes d</w:t>
      </w:r>
      <w:r>
        <w:rPr>
          <w:rFonts w:ascii="Arial" w:hAnsi="Arial" w:cs="Arial"/>
          <w:color w:val="000000"/>
          <w:szCs w:val="24"/>
          <w:lang w:val="es-ES"/>
        </w:rPr>
        <w:t xml:space="preserve">esde mayo de 1995 hasta </w:t>
      </w:r>
      <w:r w:rsidR="00307825">
        <w:rPr>
          <w:rFonts w:ascii="Arial" w:hAnsi="Arial" w:cs="Arial"/>
          <w:color w:val="000000"/>
          <w:szCs w:val="24"/>
          <w:lang w:val="es-ES"/>
        </w:rPr>
        <w:t xml:space="preserve">septiembre de 1999, lo cierto es que la demandante no acreditó haber prestado el servicio durante tal interregno, máxime que durante el mismo la demandante </w:t>
      </w:r>
      <w:r w:rsidR="00DC18E7">
        <w:rPr>
          <w:rFonts w:ascii="Arial" w:hAnsi="Arial" w:cs="Arial"/>
          <w:color w:val="000000"/>
          <w:szCs w:val="24"/>
          <w:lang w:val="es-ES"/>
        </w:rPr>
        <w:t>tiene</w:t>
      </w:r>
      <w:r w:rsidR="00307825">
        <w:rPr>
          <w:rFonts w:ascii="Arial" w:hAnsi="Arial" w:cs="Arial"/>
          <w:color w:val="000000"/>
          <w:szCs w:val="24"/>
          <w:lang w:val="es-ES"/>
        </w:rPr>
        <w:t xml:space="preserve"> cotizaciones </w:t>
      </w:r>
      <w:r w:rsidR="00DC18E7">
        <w:rPr>
          <w:rFonts w:ascii="Arial" w:hAnsi="Arial" w:cs="Arial"/>
          <w:color w:val="000000"/>
          <w:szCs w:val="24"/>
          <w:lang w:val="es-ES"/>
        </w:rPr>
        <w:t>por cuenta</w:t>
      </w:r>
      <w:r w:rsidR="00307825">
        <w:rPr>
          <w:rFonts w:ascii="Arial" w:hAnsi="Arial" w:cs="Arial"/>
          <w:color w:val="000000"/>
          <w:szCs w:val="24"/>
          <w:lang w:val="es-ES"/>
        </w:rPr>
        <w:t xml:space="preserve"> de otros empleadores para los ciclos de junio a julio de 1997 y julio de 1998 (Cooperativa Departamental e Industria Colombiana); además, a partir de agosto de 1998 la demandante comenzó a cotizar a través del régimen subsidiado. </w:t>
      </w:r>
    </w:p>
    <w:p w14:paraId="5EB3BB5D" w14:textId="77777777" w:rsidR="00431B10" w:rsidRDefault="00431B10" w:rsidP="00431B10">
      <w:pPr>
        <w:spacing w:line="276" w:lineRule="auto"/>
        <w:jc w:val="both"/>
        <w:rPr>
          <w:rFonts w:ascii="Arial" w:hAnsi="Arial" w:cs="Arial"/>
          <w:color w:val="000000"/>
          <w:szCs w:val="24"/>
          <w:lang w:val="es-ES"/>
        </w:rPr>
      </w:pPr>
    </w:p>
    <w:p w14:paraId="1E2650E5" w14:textId="595F575E" w:rsidR="00BB6B64" w:rsidRDefault="00BB6B64" w:rsidP="00431B10">
      <w:pPr>
        <w:spacing w:line="276" w:lineRule="auto"/>
        <w:jc w:val="both"/>
        <w:rPr>
          <w:rFonts w:ascii="Arial" w:hAnsi="Arial" w:cs="Arial"/>
          <w:color w:val="000000"/>
          <w:szCs w:val="24"/>
          <w:lang w:val="es-ES"/>
        </w:rPr>
      </w:pPr>
      <w:r>
        <w:rPr>
          <w:rFonts w:ascii="Arial" w:hAnsi="Arial" w:cs="Arial"/>
          <w:color w:val="000000"/>
          <w:szCs w:val="24"/>
          <w:lang w:val="es-ES"/>
        </w:rPr>
        <w:t xml:space="preserve">Así las cosas, la pretendida mora patronal no se probó y mal haría esta Sala en </w:t>
      </w:r>
      <w:r w:rsidR="00307825">
        <w:rPr>
          <w:rFonts w:ascii="Arial" w:hAnsi="Arial" w:cs="Arial"/>
          <w:color w:val="000000"/>
          <w:szCs w:val="24"/>
          <w:lang w:val="es-ES"/>
        </w:rPr>
        <w:t>contabilizar los ciclos reportados en una historia laboral actualizada a mayo de 2009</w:t>
      </w:r>
      <w:r w:rsidR="006C34E5">
        <w:rPr>
          <w:rFonts w:ascii="Arial" w:hAnsi="Arial" w:cs="Arial"/>
          <w:color w:val="000000"/>
          <w:szCs w:val="24"/>
          <w:lang w:val="es-ES"/>
        </w:rPr>
        <w:t>,</w:t>
      </w:r>
      <w:r w:rsidR="00307825">
        <w:rPr>
          <w:rFonts w:ascii="Arial" w:hAnsi="Arial" w:cs="Arial"/>
          <w:color w:val="000000"/>
          <w:szCs w:val="24"/>
          <w:lang w:val="es-ES"/>
        </w:rPr>
        <w:t xml:space="preserve"> pues coincide con </w:t>
      </w:r>
      <w:r>
        <w:rPr>
          <w:rFonts w:ascii="Arial" w:hAnsi="Arial" w:cs="Arial"/>
          <w:color w:val="000000"/>
          <w:szCs w:val="24"/>
          <w:lang w:val="es-ES"/>
        </w:rPr>
        <w:t xml:space="preserve">el periodo de inconsistencias reportadas con ocasión al Decreto </w:t>
      </w:r>
      <w:r w:rsidRPr="00A51B8B">
        <w:rPr>
          <w:rFonts w:ascii="Arial" w:hAnsi="Arial" w:cs="Arial"/>
          <w:color w:val="000000"/>
          <w:szCs w:val="24"/>
          <w:lang w:val="es-ES"/>
        </w:rPr>
        <w:t>1406 de 1999,</w:t>
      </w:r>
      <w:r>
        <w:rPr>
          <w:rFonts w:ascii="Arial" w:hAnsi="Arial" w:cs="Arial"/>
          <w:color w:val="000000"/>
          <w:szCs w:val="24"/>
          <w:lang w:val="es-ES"/>
        </w:rPr>
        <w:t xml:space="preserve"> que explica la razón por la cual en la historia laboral de </w:t>
      </w:r>
      <w:r w:rsidR="00307825">
        <w:rPr>
          <w:rFonts w:ascii="Arial" w:hAnsi="Arial" w:cs="Arial"/>
          <w:color w:val="000000"/>
          <w:szCs w:val="24"/>
          <w:lang w:val="es-ES"/>
        </w:rPr>
        <w:t>mayo de 2009</w:t>
      </w:r>
      <w:r>
        <w:rPr>
          <w:rFonts w:ascii="Arial" w:hAnsi="Arial" w:cs="Arial"/>
          <w:color w:val="000000"/>
          <w:szCs w:val="24"/>
          <w:lang w:val="es-ES"/>
        </w:rPr>
        <w:t xml:space="preserve"> (</w:t>
      </w:r>
      <w:proofErr w:type="spellStart"/>
      <w:r>
        <w:rPr>
          <w:rFonts w:ascii="Arial" w:hAnsi="Arial" w:cs="Arial"/>
          <w:color w:val="000000"/>
          <w:szCs w:val="24"/>
          <w:lang w:val="es-ES"/>
        </w:rPr>
        <w:t>fl</w:t>
      </w:r>
      <w:proofErr w:type="spellEnd"/>
      <w:r>
        <w:rPr>
          <w:rFonts w:ascii="Arial" w:hAnsi="Arial" w:cs="Arial"/>
          <w:color w:val="000000"/>
          <w:szCs w:val="24"/>
          <w:lang w:val="es-ES"/>
        </w:rPr>
        <w:t xml:space="preserve">. </w:t>
      </w:r>
      <w:r w:rsidR="00307825">
        <w:rPr>
          <w:rFonts w:ascii="Arial" w:hAnsi="Arial" w:cs="Arial"/>
          <w:color w:val="000000"/>
          <w:szCs w:val="24"/>
          <w:lang w:val="es-ES"/>
        </w:rPr>
        <w:t>28 a 31</w:t>
      </w:r>
      <w:r>
        <w:rPr>
          <w:rFonts w:ascii="Arial" w:hAnsi="Arial" w:cs="Arial"/>
          <w:color w:val="000000"/>
          <w:szCs w:val="24"/>
          <w:lang w:val="es-ES"/>
        </w:rPr>
        <w:t xml:space="preserve"> c. 1) aparecen las moras patronales aquí reclamadas, pero con la actualización de </w:t>
      </w:r>
      <w:r w:rsidR="00307825">
        <w:rPr>
          <w:rFonts w:ascii="Arial" w:hAnsi="Arial" w:cs="Arial"/>
          <w:color w:val="000000"/>
          <w:szCs w:val="24"/>
          <w:lang w:val="es-ES"/>
        </w:rPr>
        <w:t>30/01/2018</w:t>
      </w:r>
      <w:r>
        <w:rPr>
          <w:rFonts w:ascii="Arial" w:hAnsi="Arial" w:cs="Arial"/>
          <w:color w:val="000000"/>
          <w:szCs w:val="24"/>
          <w:lang w:val="es-ES"/>
        </w:rPr>
        <w:t xml:space="preserve"> (</w:t>
      </w:r>
      <w:proofErr w:type="spellStart"/>
      <w:r>
        <w:rPr>
          <w:rFonts w:ascii="Arial" w:hAnsi="Arial" w:cs="Arial"/>
          <w:color w:val="000000"/>
          <w:szCs w:val="24"/>
          <w:lang w:val="es-ES"/>
        </w:rPr>
        <w:t>fl</w:t>
      </w:r>
      <w:r w:rsidR="00307825">
        <w:rPr>
          <w:rFonts w:ascii="Arial" w:hAnsi="Arial" w:cs="Arial"/>
          <w:color w:val="000000"/>
          <w:szCs w:val="24"/>
          <w:lang w:val="es-ES"/>
        </w:rPr>
        <w:t>s</w:t>
      </w:r>
      <w:proofErr w:type="spellEnd"/>
      <w:r>
        <w:rPr>
          <w:rFonts w:ascii="Arial" w:hAnsi="Arial" w:cs="Arial"/>
          <w:color w:val="000000"/>
          <w:szCs w:val="24"/>
          <w:lang w:val="es-ES"/>
        </w:rPr>
        <w:t xml:space="preserve">. </w:t>
      </w:r>
      <w:r w:rsidR="00307825">
        <w:rPr>
          <w:rFonts w:ascii="Arial" w:hAnsi="Arial" w:cs="Arial"/>
          <w:color w:val="000000"/>
          <w:szCs w:val="24"/>
          <w:lang w:val="es-ES"/>
        </w:rPr>
        <w:t xml:space="preserve">128 a 131 </w:t>
      </w:r>
      <w:r>
        <w:rPr>
          <w:rFonts w:ascii="Arial" w:hAnsi="Arial" w:cs="Arial"/>
          <w:color w:val="000000"/>
          <w:szCs w:val="24"/>
          <w:lang w:val="es-ES"/>
        </w:rPr>
        <w:t>c. 1) desaparecieron.</w:t>
      </w:r>
    </w:p>
    <w:p w14:paraId="3027C836" w14:textId="77777777" w:rsidR="00431B10" w:rsidRDefault="00431B10" w:rsidP="00307825">
      <w:pPr>
        <w:spacing w:line="276" w:lineRule="auto"/>
        <w:jc w:val="both"/>
        <w:rPr>
          <w:rFonts w:ascii="Arial" w:hAnsi="Arial" w:cs="Arial"/>
          <w:color w:val="000000"/>
          <w:szCs w:val="24"/>
          <w:lang w:val="es-ES"/>
        </w:rPr>
      </w:pPr>
    </w:p>
    <w:p w14:paraId="48AD5A09" w14:textId="15307B81" w:rsidR="00307825" w:rsidRPr="00431B10" w:rsidRDefault="00BB6B64" w:rsidP="00307825">
      <w:pPr>
        <w:spacing w:line="276" w:lineRule="auto"/>
        <w:jc w:val="both"/>
        <w:rPr>
          <w:rFonts w:ascii="Arial" w:hAnsi="Arial" w:cs="Arial"/>
          <w:color w:val="000000"/>
          <w:szCs w:val="24"/>
          <w:lang w:val="es-ES"/>
        </w:rPr>
      </w:pPr>
      <w:r w:rsidRPr="00431B10">
        <w:rPr>
          <w:rFonts w:ascii="Arial" w:hAnsi="Arial" w:cs="Arial"/>
          <w:color w:val="000000"/>
          <w:szCs w:val="24"/>
          <w:lang w:val="es-ES"/>
        </w:rPr>
        <w:t>Corolario de lo anterior, y descartando la</w:t>
      </w:r>
      <w:r w:rsidR="00DC18E7" w:rsidRPr="00431B10">
        <w:rPr>
          <w:rFonts w:ascii="Arial" w:hAnsi="Arial" w:cs="Arial"/>
          <w:color w:val="000000"/>
          <w:szCs w:val="24"/>
          <w:lang w:val="es-ES"/>
        </w:rPr>
        <w:t xml:space="preserve"> mora patronal pretendida por la </w:t>
      </w:r>
      <w:r w:rsidRPr="00431B10">
        <w:rPr>
          <w:rFonts w:ascii="Arial" w:hAnsi="Arial" w:cs="Arial"/>
          <w:color w:val="000000"/>
          <w:szCs w:val="24"/>
          <w:lang w:val="es-ES"/>
        </w:rPr>
        <w:t xml:space="preserve"> demandante y reprochada en esta instancia por la Administradora Colombia de Pensiones – Colpensiones </w:t>
      </w:r>
      <w:r w:rsidR="00307825" w:rsidRPr="00431B10">
        <w:rPr>
          <w:rFonts w:ascii="Arial" w:hAnsi="Arial" w:cs="Arial"/>
          <w:color w:val="000000"/>
          <w:szCs w:val="24"/>
          <w:lang w:val="es-ES"/>
        </w:rPr>
        <w:t>se itera que María Consuelo Ochoa Londoño</w:t>
      </w:r>
      <w:r w:rsidRPr="00431B10">
        <w:rPr>
          <w:rFonts w:ascii="Arial" w:hAnsi="Arial" w:cs="Arial"/>
          <w:color w:val="000000"/>
          <w:szCs w:val="24"/>
          <w:lang w:val="es-ES"/>
        </w:rPr>
        <w:t xml:space="preserve"> apenas alcanzó un total de </w:t>
      </w:r>
      <w:r w:rsidR="00307825" w:rsidRPr="00431B10">
        <w:rPr>
          <w:rFonts w:ascii="Arial" w:hAnsi="Arial" w:cs="Arial"/>
          <w:color w:val="000000"/>
          <w:szCs w:val="24"/>
          <w:lang w:val="es-ES"/>
        </w:rPr>
        <w:t xml:space="preserve">716,72 septenarios, insuficientes para conservar el régimen de transición y en consecuencia, pretender la aplicación del Acuerdo 049/90 cual se imploró en la demanda. </w:t>
      </w:r>
    </w:p>
    <w:p w14:paraId="39A7A729" w14:textId="77777777" w:rsidR="006C34E5" w:rsidRPr="00431B10" w:rsidRDefault="006C34E5" w:rsidP="00307825">
      <w:pPr>
        <w:spacing w:line="276" w:lineRule="auto"/>
        <w:jc w:val="both"/>
        <w:rPr>
          <w:rFonts w:ascii="Arial" w:hAnsi="Arial" w:cs="Arial"/>
          <w:color w:val="000000"/>
          <w:szCs w:val="24"/>
          <w:lang w:val="es-ES"/>
        </w:rPr>
      </w:pPr>
    </w:p>
    <w:p w14:paraId="6FC4ACF4" w14:textId="088A7C5E" w:rsidR="006C34E5" w:rsidRPr="00431B10" w:rsidRDefault="006C34E5" w:rsidP="00307825">
      <w:pPr>
        <w:spacing w:line="276" w:lineRule="auto"/>
        <w:jc w:val="both"/>
        <w:rPr>
          <w:rFonts w:ascii="Arial" w:hAnsi="Arial" w:cs="Arial"/>
          <w:color w:val="000000"/>
          <w:szCs w:val="24"/>
          <w:lang w:val="es-ES"/>
        </w:rPr>
      </w:pPr>
      <w:r w:rsidRPr="00431B10">
        <w:rPr>
          <w:rFonts w:ascii="Arial" w:hAnsi="Arial" w:cs="Arial"/>
          <w:color w:val="000000"/>
          <w:szCs w:val="24"/>
          <w:lang w:val="es-ES"/>
        </w:rPr>
        <w:t xml:space="preserve">Por último, en cuanto al cumplimiento de los requisitos dispuestos en el artículo 33 de la Ley 100/93, modificado por la Ley 797/2003, es preciso aclarar que la demandante tampoco los alcanzó, pues pese a que el 09/12/2014 </w:t>
      </w:r>
      <w:r w:rsidR="00355C76" w:rsidRPr="00431B10">
        <w:rPr>
          <w:rFonts w:ascii="Arial" w:hAnsi="Arial" w:cs="Arial"/>
          <w:color w:val="000000"/>
          <w:szCs w:val="24"/>
          <w:lang w:val="es-ES"/>
        </w:rPr>
        <w:t>llegó a</w:t>
      </w:r>
      <w:r w:rsidRPr="00431B10">
        <w:rPr>
          <w:rFonts w:ascii="Arial" w:hAnsi="Arial" w:cs="Arial"/>
          <w:color w:val="000000"/>
          <w:szCs w:val="24"/>
          <w:lang w:val="es-ES"/>
        </w:rPr>
        <w:t xml:space="preserve"> los 57 años de edad, lo cierto es que para dicha época </w:t>
      </w:r>
      <w:r w:rsidR="00390532" w:rsidRPr="00431B10">
        <w:rPr>
          <w:rFonts w:ascii="Arial" w:hAnsi="Arial" w:cs="Arial"/>
          <w:color w:val="000000"/>
          <w:szCs w:val="24"/>
          <w:lang w:val="es-ES"/>
        </w:rPr>
        <w:t xml:space="preserve">y en toda su vida laboral </w:t>
      </w:r>
      <w:r w:rsidRPr="00431B10">
        <w:rPr>
          <w:rFonts w:ascii="Arial" w:hAnsi="Arial" w:cs="Arial"/>
          <w:color w:val="000000"/>
          <w:szCs w:val="24"/>
          <w:lang w:val="es-ES"/>
        </w:rPr>
        <w:t>solo c</w:t>
      </w:r>
      <w:bookmarkStart w:id="0" w:name="_GoBack"/>
      <w:bookmarkEnd w:id="0"/>
      <w:r w:rsidRPr="00431B10">
        <w:rPr>
          <w:rFonts w:ascii="Arial" w:hAnsi="Arial" w:cs="Arial"/>
          <w:color w:val="000000"/>
          <w:szCs w:val="24"/>
          <w:lang w:val="es-ES"/>
        </w:rPr>
        <w:t xml:space="preserve">ontaba con </w:t>
      </w:r>
      <w:r w:rsidR="00390532" w:rsidRPr="00431B10">
        <w:rPr>
          <w:rFonts w:ascii="Arial" w:hAnsi="Arial" w:cs="Arial"/>
          <w:color w:val="000000"/>
          <w:szCs w:val="24"/>
          <w:lang w:val="es-ES"/>
        </w:rPr>
        <w:t>1.102,57 septe</w:t>
      </w:r>
      <w:r w:rsidR="00355C76" w:rsidRPr="00431B10">
        <w:rPr>
          <w:rFonts w:ascii="Arial" w:hAnsi="Arial" w:cs="Arial"/>
          <w:color w:val="000000"/>
          <w:szCs w:val="24"/>
          <w:lang w:val="es-ES"/>
        </w:rPr>
        <w:t>narios, cuando requiere</w:t>
      </w:r>
      <w:r w:rsidR="00390532" w:rsidRPr="00431B10">
        <w:rPr>
          <w:rFonts w:ascii="Arial" w:hAnsi="Arial" w:cs="Arial"/>
          <w:color w:val="000000"/>
          <w:szCs w:val="24"/>
          <w:lang w:val="es-ES"/>
        </w:rPr>
        <w:t xml:space="preserve"> 1.275 semanas. En consecuencia, tampoco acreditó los requisitos para acceder al beneficio vitalicio bajo esta normativa. </w:t>
      </w:r>
    </w:p>
    <w:p w14:paraId="2961D419" w14:textId="77777777" w:rsidR="00390532" w:rsidRDefault="00390532" w:rsidP="00307825">
      <w:pPr>
        <w:spacing w:line="276" w:lineRule="auto"/>
        <w:jc w:val="both"/>
        <w:rPr>
          <w:rFonts w:ascii="Arial" w:hAnsi="Arial" w:cs="Arial"/>
          <w:color w:val="000000"/>
          <w:szCs w:val="24"/>
          <w:lang w:eastAsia="es-CO"/>
        </w:rPr>
      </w:pPr>
    </w:p>
    <w:p w14:paraId="7C3966AB" w14:textId="77777777" w:rsidR="002F74A4" w:rsidRPr="00FD0B1B"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FD0B1B">
        <w:rPr>
          <w:rFonts w:ascii="Arial" w:hAnsi="Arial" w:cs="Arial"/>
          <w:b/>
          <w:color w:val="000000"/>
          <w:szCs w:val="24"/>
          <w:lang w:eastAsia="es-CO"/>
        </w:rPr>
        <w:t>CONCLUSIÓN</w:t>
      </w:r>
    </w:p>
    <w:p w14:paraId="4124A435" w14:textId="77777777" w:rsidR="002F74A4" w:rsidRPr="00FD0B1B" w:rsidRDefault="002F74A4" w:rsidP="000D1F20">
      <w:pPr>
        <w:shd w:val="clear" w:color="auto" w:fill="FFFFFF"/>
        <w:tabs>
          <w:tab w:val="left" w:pos="5197"/>
        </w:tabs>
        <w:contextualSpacing/>
        <w:jc w:val="both"/>
        <w:rPr>
          <w:rFonts w:ascii="Arial" w:hAnsi="Arial" w:cs="Arial"/>
          <w:color w:val="000000"/>
          <w:szCs w:val="24"/>
          <w:lang w:eastAsia="es-CO"/>
        </w:rPr>
      </w:pPr>
    </w:p>
    <w:p w14:paraId="35BC6949" w14:textId="34B17F17" w:rsidR="00DC30EB" w:rsidRPr="00431B10" w:rsidRDefault="001460CE" w:rsidP="00431B10">
      <w:pPr>
        <w:spacing w:line="276" w:lineRule="auto"/>
        <w:jc w:val="both"/>
        <w:rPr>
          <w:rFonts w:ascii="Arial" w:hAnsi="Arial" w:cs="Arial"/>
          <w:color w:val="000000"/>
          <w:szCs w:val="24"/>
          <w:lang w:val="es-ES"/>
        </w:rPr>
      </w:pPr>
      <w:r w:rsidRPr="00431B10">
        <w:rPr>
          <w:rFonts w:ascii="Arial" w:hAnsi="Arial" w:cs="Arial"/>
          <w:color w:val="000000"/>
          <w:szCs w:val="24"/>
          <w:lang w:val="es-ES"/>
        </w:rPr>
        <w:t>A tono con lo expuesto se</w:t>
      </w:r>
      <w:r w:rsidR="00DC30EB" w:rsidRPr="00431B10">
        <w:rPr>
          <w:rFonts w:ascii="Arial" w:hAnsi="Arial" w:cs="Arial"/>
          <w:color w:val="000000"/>
          <w:szCs w:val="24"/>
          <w:lang w:val="es-ES"/>
        </w:rPr>
        <w:t xml:space="preserve"> confirmará la</w:t>
      </w:r>
      <w:r w:rsidRPr="00431B10">
        <w:rPr>
          <w:rFonts w:ascii="Arial" w:hAnsi="Arial" w:cs="Arial"/>
          <w:color w:val="000000"/>
          <w:szCs w:val="24"/>
          <w:lang w:val="es-ES"/>
        </w:rPr>
        <w:t xml:space="preserve"> sentencia consultada, </w:t>
      </w:r>
      <w:r w:rsidR="00A162A2" w:rsidRPr="00431B10">
        <w:rPr>
          <w:rFonts w:ascii="Arial" w:hAnsi="Arial" w:cs="Arial"/>
          <w:color w:val="000000"/>
          <w:szCs w:val="24"/>
          <w:lang w:val="es-ES"/>
        </w:rPr>
        <w:t xml:space="preserve">sin costas en esta instancia en </w:t>
      </w:r>
      <w:r w:rsidR="00FC17CE" w:rsidRPr="00431B10">
        <w:rPr>
          <w:rFonts w:ascii="Arial" w:hAnsi="Arial" w:cs="Arial"/>
          <w:color w:val="000000"/>
          <w:szCs w:val="24"/>
          <w:lang w:val="es-ES"/>
        </w:rPr>
        <w:t>atención al grado jurisdiccional de consulta</w:t>
      </w:r>
      <w:r w:rsidR="006C2154" w:rsidRPr="00431B10">
        <w:rPr>
          <w:rFonts w:ascii="Arial" w:hAnsi="Arial" w:cs="Arial"/>
          <w:color w:val="000000"/>
          <w:szCs w:val="24"/>
          <w:lang w:val="es-ES"/>
        </w:rPr>
        <w:t xml:space="preserve"> que se surte a favor de </w:t>
      </w:r>
      <w:r w:rsidR="00A162A2" w:rsidRPr="00431B10">
        <w:rPr>
          <w:rFonts w:ascii="Arial" w:hAnsi="Arial" w:cs="Arial"/>
          <w:color w:val="000000"/>
          <w:szCs w:val="24"/>
          <w:lang w:val="es-ES"/>
        </w:rPr>
        <w:t>la demandante.</w:t>
      </w:r>
    </w:p>
    <w:p w14:paraId="181FDBCE" w14:textId="77777777" w:rsidR="002F74A4" w:rsidRPr="00431B10" w:rsidRDefault="00DC30EB" w:rsidP="00431B10">
      <w:pPr>
        <w:spacing w:line="276" w:lineRule="auto"/>
        <w:jc w:val="both"/>
        <w:rPr>
          <w:rFonts w:ascii="Arial" w:hAnsi="Arial" w:cs="Arial"/>
          <w:color w:val="000000"/>
          <w:szCs w:val="24"/>
          <w:lang w:val="es-ES"/>
        </w:rPr>
      </w:pPr>
      <w:r w:rsidRPr="00431B10">
        <w:rPr>
          <w:rFonts w:ascii="Arial" w:hAnsi="Arial" w:cs="Arial"/>
          <w:color w:val="000000"/>
          <w:szCs w:val="24"/>
          <w:lang w:val="es-ES"/>
        </w:rPr>
        <w:t xml:space="preserve"> </w:t>
      </w:r>
    </w:p>
    <w:p w14:paraId="7DD30379" w14:textId="77777777" w:rsidR="002F74A4" w:rsidRPr="00FD0B1B" w:rsidRDefault="002F74A4" w:rsidP="00390532">
      <w:pPr>
        <w:contextualSpacing/>
        <w:jc w:val="center"/>
        <w:rPr>
          <w:rFonts w:ascii="Arial" w:hAnsi="Arial" w:cs="Arial"/>
          <w:b/>
          <w:szCs w:val="24"/>
        </w:rPr>
      </w:pPr>
      <w:r w:rsidRPr="00FD0B1B">
        <w:rPr>
          <w:rFonts w:ascii="Arial" w:hAnsi="Arial" w:cs="Arial"/>
          <w:b/>
          <w:szCs w:val="24"/>
        </w:rPr>
        <w:lastRenderedPageBreak/>
        <w:t>DECISIÓN</w:t>
      </w:r>
    </w:p>
    <w:p w14:paraId="23392980" w14:textId="77777777" w:rsidR="002F74A4" w:rsidRPr="00FD0B1B" w:rsidRDefault="002F74A4" w:rsidP="00390532">
      <w:pPr>
        <w:pStyle w:val="Sinespaciado"/>
        <w:contextualSpacing/>
        <w:rPr>
          <w:rFonts w:ascii="Arial" w:hAnsi="Arial" w:cs="Arial"/>
          <w:sz w:val="24"/>
          <w:szCs w:val="24"/>
        </w:rPr>
      </w:pPr>
    </w:p>
    <w:p w14:paraId="62F9E6BE" w14:textId="77777777" w:rsidR="002F74A4" w:rsidRPr="00FD0B1B" w:rsidRDefault="002F74A4" w:rsidP="002F74A4">
      <w:pPr>
        <w:pStyle w:val="Prrafodelista2"/>
        <w:spacing w:after="0"/>
        <w:ind w:left="0"/>
        <w:jc w:val="both"/>
        <w:rPr>
          <w:rFonts w:ascii="Arial" w:hAnsi="Arial" w:cs="Arial"/>
          <w:sz w:val="24"/>
          <w:szCs w:val="24"/>
          <w:lang w:val="es-ES_tradnl"/>
        </w:rPr>
      </w:pPr>
      <w:r w:rsidRPr="00FD0B1B">
        <w:rPr>
          <w:rFonts w:ascii="Arial" w:hAnsi="Arial" w:cs="Arial"/>
          <w:sz w:val="24"/>
          <w:szCs w:val="24"/>
          <w:lang w:val="es-ES_tradnl"/>
        </w:rPr>
        <w:t xml:space="preserve">En mérito de lo expuesto, el </w:t>
      </w:r>
      <w:r w:rsidRPr="00FD0B1B">
        <w:rPr>
          <w:rFonts w:ascii="Arial" w:hAnsi="Arial" w:cs="Arial"/>
          <w:b/>
          <w:sz w:val="24"/>
          <w:szCs w:val="24"/>
          <w:lang w:val="es-ES_tradnl"/>
        </w:rPr>
        <w:t xml:space="preserve">Tribunal Superior del Distrito Judicial de Pereira - Risaralda, Sala </w:t>
      </w:r>
      <w:r w:rsidR="00245527" w:rsidRPr="00FD0B1B">
        <w:rPr>
          <w:rFonts w:ascii="Arial" w:hAnsi="Arial" w:cs="Arial"/>
          <w:b/>
          <w:sz w:val="24"/>
          <w:szCs w:val="24"/>
          <w:lang w:val="es-ES_tradnl"/>
        </w:rPr>
        <w:t xml:space="preserve">Segunda </w:t>
      </w:r>
      <w:r w:rsidRPr="00FD0B1B">
        <w:rPr>
          <w:rFonts w:ascii="Arial" w:hAnsi="Arial" w:cs="Arial"/>
          <w:b/>
          <w:sz w:val="24"/>
          <w:szCs w:val="24"/>
          <w:lang w:val="es-ES_tradnl"/>
        </w:rPr>
        <w:t>de Decisión Laboral,</w:t>
      </w:r>
      <w:r w:rsidRPr="00FD0B1B">
        <w:rPr>
          <w:rFonts w:ascii="Arial" w:hAnsi="Arial" w:cs="Arial"/>
          <w:sz w:val="24"/>
          <w:szCs w:val="24"/>
          <w:lang w:val="es-ES_tradnl"/>
        </w:rPr>
        <w:t xml:space="preserve"> administrando justicia en nombre de la República y por autoridad de la ley,</w:t>
      </w:r>
    </w:p>
    <w:p w14:paraId="2815FFA9" w14:textId="77777777" w:rsidR="002F74A4" w:rsidRPr="00FD0B1B" w:rsidRDefault="002F74A4" w:rsidP="00390532">
      <w:pPr>
        <w:pStyle w:val="Prrafodelista2"/>
        <w:spacing w:after="0" w:line="240" w:lineRule="auto"/>
        <w:ind w:left="0"/>
        <w:jc w:val="both"/>
        <w:rPr>
          <w:rFonts w:ascii="Arial" w:hAnsi="Arial" w:cs="Arial"/>
          <w:sz w:val="24"/>
          <w:szCs w:val="24"/>
          <w:lang w:val="es-ES_tradnl"/>
        </w:rPr>
      </w:pPr>
    </w:p>
    <w:p w14:paraId="6EFDBACD" w14:textId="77777777" w:rsidR="002F74A4" w:rsidRPr="00FD0B1B" w:rsidRDefault="002F74A4" w:rsidP="00390532">
      <w:pPr>
        <w:contextualSpacing/>
        <w:jc w:val="center"/>
        <w:rPr>
          <w:rFonts w:ascii="Arial" w:hAnsi="Arial" w:cs="Arial"/>
          <w:b/>
          <w:szCs w:val="24"/>
        </w:rPr>
      </w:pPr>
      <w:r w:rsidRPr="00FD0B1B">
        <w:rPr>
          <w:rFonts w:ascii="Arial" w:hAnsi="Arial" w:cs="Arial"/>
          <w:b/>
          <w:szCs w:val="24"/>
        </w:rPr>
        <w:t>RESUELVE</w:t>
      </w:r>
    </w:p>
    <w:p w14:paraId="16F44475" w14:textId="77777777" w:rsidR="002F74A4" w:rsidRPr="00FD0B1B" w:rsidRDefault="002F74A4" w:rsidP="00390532">
      <w:pPr>
        <w:pStyle w:val="Sinespaciado"/>
        <w:tabs>
          <w:tab w:val="left" w:pos="3387"/>
        </w:tabs>
        <w:contextualSpacing/>
        <w:rPr>
          <w:rFonts w:ascii="Arial" w:hAnsi="Arial" w:cs="Arial"/>
          <w:sz w:val="24"/>
          <w:szCs w:val="24"/>
        </w:rPr>
      </w:pPr>
      <w:r w:rsidRPr="00FD0B1B">
        <w:rPr>
          <w:rFonts w:ascii="Arial" w:hAnsi="Arial" w:cs="Arial"/>
          <w:sz w:val="24"/>
          <w:szCs w:val="24"/>
        </w:rPr>
        <w:tab/>
      </w:r>
    </w:p>
    <w:p w14:paraId="60970E77" w14:textId="758E051A" w:rsidR="00BA7E67" w:rsidRPr="00FD0B1B" w:rsidRDefault="002F74A4" w:rsidP="00A162A2">
      <w:pPr>
        <w:spacing w:line="276" w:lineRule="auto"/>
        <w:contextualSpacing/>
        <w:jc w:val="both"/>
        <w:rPr>
          <w:rFonts w:ascii="Arial" w:hAnsi="Arial" w:cs="Arial"/>
          <w:bCs/>
          <w:iCs/>
          <w:szCs w:val="24"/>
        </w:rPr>
      </w:pPr>
      <w:r w:rsidRPr="00FD0B1B">
        <w:rPr>
          <w:rFonts w:ascii="Arial" w:hAnsi="Arial" w:cs="Arial"/>
          <w:b/>
          <w:szCs w:val="24"/>
        </w:rPr>
        <w:t xml:space="preserve">PRIMERO: </w:t>
      </w:r>
      <w:r w:rsidR="00AC6686" w:rsidRPr="00FD0B1B">
        <w:rPr>
          <w:rFonts w:ascii="Arial" w:hAnsi="Arial" w:cs="Arial"/>
          <w:b/>
          <w:szCs w:val="24"/>
        </w:rPr>
        <w:t xml:space="preserve">CONFIRMAR </w:t>
      </w:r>
      <w:r w:rsidRPr="00FD0B1B">
        <w:rPr>
          <w:rFonts w:ascii="Arial" w:hAnsi="Arial" w:cs="Arial"/>
          <w:szCs w:val="24"/>
        </w:rPr>
        <w:t xml:space="preserve">la sentencia proferida el </w:t>
      </w:r>
      <w:r w:rsidR="00A162A2">
        <w:rPr>
          <w:rFonts w:ascii="Arial" w:hAnsi="Arial" w:cs="Arial"/>
          <w:szCs w:val="24"/>
        </w:rPr>
        <w:t>18 de julio de 2018</w:t>
      </w:r>
      <w:r w:rsidR="00A162A2" w:rsidRPr="00FD0B1B">
        <w:rPr>
          <w:rFonts w:ascii="Arial" w:hAnsi="Arial" w:cs="Arial"/>
          <w:szCs w:val="24"/>
        </w:rPr>
        <w:t xml:space="preserve"> por el Juzgado </w:t>
      </w:r>
      <w:r w:rsidR="00A162A2">
        <w:rPr>
          <w:rFonts w:ascii="Arial" w:hAnsi="Arial" w:cs="Arial"/>
          <w:szCs w:val="24"/>
        </w:rPr>
        <w:t>Quinto</w:t>
      </w:r>
      <w:r w:rsidR="00A162A2" w:rsidRPr="00FD0B1B">
        <w:rPr>
          <w:rFonts w:ascii="Arial" w:hAnsi="Arial" w:cs="Arial"/>
          <w:szCs w:val="24"/>
        </w:rPr>
        <w:t xml:space="preserve"> Laboral del Circuito de</w:t>
      </w:r>
      <w:r w:rsidR="008E3D6F">
        <w:rPr>
          <w:rFonts w:ascii="Arial" w:hAnsi="Arial" w:cs="Arial"/>
          <w:szCs w:val="24"/>
        </w:rPr>
        <w:t xml:space="preserve"> Pereira, dentro del proceso</w:t>
      </w:r>
      <w:r w:rsidR="00A162A2" w:rsidRPr="00FD0B1B">
        <w:rPr>
          <w:rFonts w:ascii="Arial" w:hAnsi="Arial" w:cs="Arial"/>
          <w:szCs w:val="24"/>
        </w:rPr>
        <w:t xml:space="preserve"> </w:t>
      </w:r>
      <w:r w:rsidR="00A162A2">
        <w:rPr>
          <w:rFonts w:ascii="Arial" w:hAnsi="Arial" w:cs="Arial"/>
          <w:szCs w:val="24"/>
        </w:rPr>
        <w:t xml:space="preserve">promovido por </w:t>
      </w:r>
      <w:r w:rsidR="00A162A2">
        <w:rPr>
          <w:rFonts w:ascii="Arial" w:hAnsi="Arial" w:cs="Arial"/>
          <w:b/>
          <w:szCs w:val="24"/>
        </w:rPr>
        <w:t>María Consuelo Ochoa Londoño</w:t>
      </w:r>
      <w:r w:rsidR="00A162A2" w:rsidRPr="00FD0B1B">
        <w:rPr>
          <w:rFonts w:ascii="Arial" w:hAnsi="Arial" w:cs="Arial"/>
          <w:b/>
          <w:szCs w:val="24"/>
        </w:rPr>
        <w:t xml:space="preserve"> </w:t>
      </w:r>
      <w:r w:rsidR="00A162A2" w:rsidRPr="00FD0B1B">
        <w:rPr>
          <w:rFonts w:ascii="Arial" w:hAnsi="Arial" w:cs="Arial"/>
          <w:szCs w:val="24"/>
        </w:rPr>
        <w:t xml:space="preserve">contra la </w:t>
      </w:r>
      <w:r w:rsidR="00A162A2" w:rsidRPr="00FD0B1B">
        <w:rPr>
          <w:rFonts w:ascii="Arial" w:hAnsi="Arial" w:cs="Arial"/>
          <w:b/>
          <w:szCs w:val="24"/>
        </w:rPr>
        <w:t>Adminis</w:t>
      </w:r>
      <w:r w:rsidR="00A162A2">
        <w:rPr>
          <w:rFonts w:ascii="Arial" w:hAnsi="Arial" w:cs="Arial"/>
          <w:b/>
          <w:szCs w:val="24"/>
        </w:rPr>
        <w:t xml:space="preserve">tradora Colombiana de Pensiones – Colpensiones, Protección S.A. </w:t>
      </w:r>
      <w:r w:rsidR="00A162A2">
        <w:rPr>
          <w:rFonts w:ascii="Arial" w:hAnsi="Arial" w:cs="Arial"/>
          <w:szCs w:val="24"/>
        </w:rPr>
        <w:t xml:space="preserve">y </w:t>
      </w:r>
      <w:r w:rsidR="00A162A2">
        <w:rPr>
          <w:rFonts w:ascii="Arial" w:hAnsi="Arial" w:cs="Arial"/>
          <w:b/>
          <w:szCs w:val="24"/>
        </w:rPr>
        <w:t xml:space="preserve">Helio Fabio </w:t>
      </w:r>
      <w:proofErr w:type="spellStart"/>
      <w:r w:rsidR="00A162A2">
        <w:rPr>
          <w:rFonts w:ascii="Arial" w:hAnsi="Arial" w:cs="Arial"/>
          <w:b/>
          <w:szCs w:val="24"/>
        </w:rPr>
        <w:t>Otalvaro</w:t>
      </w:r>
      <w:proofErr w:type="spellEnd"/>
      <w:r w:rsidR="00A162A2">
        <w:rPr>
          <w:rFonts w:ascii="Arial" w:hAnsi="Arial" w:cs="Arial"/>
          <w:b/>
          <w:szCs w:val="24"/>
        </w:rPr>
        <w:t xml:space="preserve"> Rodríguez</w:t>
      </w:r>
      <w:r w:rsidR="00A162A2">
        <w:rPr>
          <w:rFonts w:ascii="Arial" w:hAnsi="Arial" w:cs="Arial"/>
          <w:b/>
          <w:bCs/>
          <w:szCs w:val="24"/>
        </w:rPr>
        <w:t>.</w:t>
      </w:r>
    </w:p>
    <w:p w14:paraId="0E0392C9" w14:textId="77777777" w:rsidR="002F74A4" w:rsidRPr="00FD0B1B" w:rsidRDefault="002F74A4" w:rsidP="00390532">
      <w:pPr>
        <w:widowControl w:val="0"/>
        <w:autoSpaceDE w:val="0"/>
        <w:autoSpaceDN w:val="0"/>
        <w:adjustRightInd w:val="0"/>
        <w:contextualSpacing/>
        <w:jc w:val="both"/>
        <w:rPr>
          <w:rFonts w:ascii="Arial" w:hAnsi="Arial" w:cs="Arial"/>
          <w:bCs/>
          <w:iCs/>
          <w:szCs w:val="24"/>
        </w:rPr>
      </w:pPr>
    </w:p>
    <w:p w14:paraId="3A22D826" w14:textId="7D8248DB" w:rsidR="002F74A4" w:rsidRPr="00FD0B1B" w:rsidRDefault="002F74A4" w:rsidP="00390532">
      <w:pPr>
        <w:contextualSpacing/>
        <w:jc w:val="both"/>
        <w:rPr>
          <w:rFonts w:ascii="Arial" w:hAnsi="Arial" w:cs="Arial"/>
          <w:szCs w:val="24"/>
        </w:rPr>
      </w:pPr>
      <w:r w:rsidRPr="00FD0B1B">
        <w:rPr>
          <w:rFonts w:ascii="Arial" w:hAnsi="Arial" w:cs="Arial"/>
          <w:b/>
          <w:bCs/>
          <w:iCs/>
          <w:szCs w:val="24"/>
        </w:rPr>
        <w:t xml:space="preserve">SEGUNDO: </w:t>
      </w:r>
      <w:r w:rsidR="00A162A2" w:rsidRPr="00A162A2">
        <w:rPr>
          <w:rFonts w:ascii="Arial" w:hAnsi="Arial" w:cs="Arial"/>
          <w:szCs w:val="24"/>
        </w:rPr>
        <w:t>Sin costas en esta instancia</w:t>
      </w:r>
      <w:r w:rsidR="00A162A2">
        <w:rPr>
          <w:rFonts w:ascii="Arial" w:hAnsi="Arial" w:cs="Arial"/>
          <w:b/>
          <w:szCs w:val="24"/>
        </w:rPr>
        <w:t xml:space="preserve">. </w:t>
      </w:r>
      <w:r w:rsidR="00FC17CE">
        <w:rPr>
          <w:rFonts w:ascii="Arial" w:hAnsi="Arial" w:cs="Arial"/>
          <w:szCs w:val="24"/>
        </w:rPr>
        <w:t xml:space="preserve"> </w:t>
      </w:r>
    </w:p>
    <w:p w14:paraId="65CB0D4F" w14:textId="77777777" w:rsidR="002F74A4" w:rsidRPr="00FD0B1B" w:rsidRDefault="002F74A4" w:rsidP="00390532">
      <w:pPr>
        <w:widowControl w:val="0"/>
        <w:autoSpaceDE w:val="0"/>
        <w:autoSpaceDN w:val="0"/>
        <w:adjustRightInd w:val="0"/>
        <w:contextualSpacing/>
        <w:jc w:val="both"/>
        <w:rPr>
          <w:rFonts w:ascii="Arial" w:hAnsi="Arial" w:cs="Arial"/>
          <w:szCs w:val="24"/>
        </w:rPr>
      </w:pPr>
    </w:p>
    <w:p w14:paraId="39CA71EE" w14:textId="77777777" w:rsidR="002F74A4" w:rsidRPr="00FD0B1B" w:rsidRDefault="002F74A4" w:rsidP="002F74A4">
      <w:pPr>
        <w:spacing w:line="276" w:lineRule="auto"/>
        <w:contextualSpacing/>
        <w:jc w:val="both"/>
        <w:rPr>
          <w:rFonts w:ascii="Arial" w:hAnsi="Arial" w:cs="Arial"/>
          <w:szCs w:val="24"/>
        </w:rPr>
      </w:pPr>
      <w:r w:rsidRPr="00FD0B1B">
        <w:rPr>
          <w:rFonts w:ascii="Arial" w:hAnsi="Arial" w:cs="Arial"/>
          <w:szCs w:val="24"/>
        </w:rPr>
        <w:t>Notificación surtida en estrados.</w:t>
      </w:r>
    </w:p>
    <w:p w14:paraId="26819652" w14:textId="77777777" w:rsidR="002F74A4" w:rsidRPr="00FD0B1B" w:rsidRDefault="002F74A4" w:rsidP="00390532">
      <w:pPr>
        <w:contextualSpacing/>
        <w:jc w:val="both"/>
        <w:rPr>
          <w:rFonts w:ascii="Arial" w:hAnsi="Arial" w:cs="Arial"/>
          <w:szCs w:val="24"/>
        </w:rPr>
      </w:pPr>
    </w:p>
    <w:p w14:paraId="54709FFB" w14:textId="77777777" w:rsidR="002F74A4" w:rsidRPr="00FD0B1B" w:rsidRDefault="002F74A4" w:rsidP="002F74A4">
      <w:pPr>
        <w:pStyle w:val="Textoindependiente"/>
        <w:spacing w:line="276" w:lineRule="auto"/>
        <w:contextualSpacing/>
        <w:rPr>
          <w:szCs w:val="24"/>
        </w:rPr>
      </w:pPr>
      <w:r w:rsidRPr="00FD0B1B">
        <w:rPr>
          <w:szCs w:val="24"/>
        </w:rPr>
        <w:t>No siendo otro el objeto de la presente audiencia, se eleva y firma esta acta por las personas que han intervenido.</w:t>
      </w:r>
    </w:p>
    <w:p w14:paraId="7FB63200" w14:textId="77777777" w:rsidR="002F74A4" w:rsidRPr="00FD0B1B" w:rsidRDefault="002F74A4" w:rsidP="00390532">
      <w:pPr>
        <w:widowControl w:val="0"/>
        <w:autoSpaceDE w:val="0"/>
        <w:autoSpaceDN w:val="0"/>
        <w:adjustRightInd w:val="0"/>
        <w:contextualSpacing/>
        <w:jc w:val="both"/>
        <w:rPr>
          <w:rFonts w:ascii="Arial" w:hAnsi="Arial" w:cs="Arial"/>
          <w:szCs w:val="24"/>
        </w:rPr>
      </w:pPr>
    </w:p>
    <w:p w14:paraId="0BA937B1" w14:textId="77777777" w:rsidR="002F74A4" w:rsidRPr="00FD0B1B" w:rsidRDefault="002F74A4" w:rsidP="00DC30EB">
      <w:pPr>
        <w:widowControl w:val="0"/>
        <w:autoSpaceDE w:val="0"/>
        <w:autoSpaceDN w:val="0"/>
        <w:adjustRightInd w:val="0"/>
        <w:spacing w:line="276" w:lineRule="auto"/>
        <w:contextualSpacing/>
        <w:jc w:val="both"/>
        <w:rPr>
          <w:rFonts w:ascii="Arial" w:hAnsi="Arial" w:cs="Arial"/>
          <w:szCs w:val="24"/>
        </w:rPr>
      </w:pPr>
      <w:r w:rsidRPr="00FD0B1B">
        <w:rPr>
          <w:rFonts w:ascii="Arial" w:hAnsi="Arial" w:cs="Arial"/>
          <w:szCs w:val="24"/>
        </w:rPr>
        <w:t>Quienes integran la Sala,</w:t>
      </w:r>
    </w:p>
    <w:p w14:paraId="75CA475B" w14:textId="77777777" w:rsidR="00A51985" w:rsidRPr="00FD0B1B" w:rsidRDefault="00A51985" w:rsidP="002F74A4">
      <w:pPr>
        <w:pStyle w:val="Sinespaciado"/>
        <w:spacing w:line="276" w:lineRule="auto"/>
        <w:contextualSpacing/>
        <w:rPr>
          <w:rFonts w:ascii="Arial" w:hAnsi="Arial" w:cs="Arial"/>
          <w:sz w:val="24"/>
          <w:szCs w:val="24"/>
        </w:rPr>
      </w:pPr>
    </w:p>
    <w:p w14:paraId="6C2067E4" w14:textId="77777777" w:rsidR="002F74A4" w:rsidRPr="00FD0B1B" w:rsidRDefault="002F74A4" w:rsidP="002F74A4">
      <w:pPr>
        <w:pStyle w:val="Sinespaciado"/>
        <w:spacing w:line="276" w:lineRule="auto"/>
        <w:contextualSpacing/>
        <w:rPr>
          <w:rFonts w:ascii="Arial" w:hAnsi="Arial" w:cs="Arial"/>
          <w:sz w:val="24"/>
          <w:szCs w:val="24"/>
        </w:rPr>
      </w:pPr>
    </w:p>
    <w:p w14:paraId="323E7D28" w14:textId="77777777" w:rsidR="002F74A4" w:rsidRPr="00FD0B1B" w:rsidRDefault="002F74A4" w:rsidP="002F74A4">
      <w:pPr>
        <w:pStyle w:val="Sinespaciado"/>
        <w:spacing w:line="276" w:lineRule="auto"/>
        <w:contextualSpacing/>
        <w:jc w:val="center"/>
        <w:rPr>
          <w:rFonts w:ascii="Arial" w:hAnsi="Arial" w:cs="Arial"/>
          <w:sz w:val="24"/>
          <w:szCs w:val="24"/>
        </w:rPr>
      </w:pPr>
    </w:p>
    <w:p w14:paraId="22542D97" w14:textId="77777777" w:rsidR="002F74A4" w:rsidRPr="00FD0B1B" w:rsidRDefault="002F74A4" w:rsidP="002F74A4">
      <w:pPr>
        <w:pStyle w:val="Sinespaciado"/>
        <w:spacing w:line="276" w:lineRule="auto"/>
        <w:contextualSpacing/>
        <w:jc w:val="center"/>
        <w:rPr>
          <w:rFonts w:ascii="Arial" w:hAnsi="Arial" w:cs="Arial"/>
          <w:b/>
          <w:sz w:val="24"/>
          <w:szCs w:val="24"/>
        </w:rPr>
      </w:pPr>
      <w:r w:rsidRPr="00FD0B1B">
        <w:rPr>
          <w:rFonts w:ascii="Arial" w:hAnsi="Arial" w:cs="Arial"/>
          <w:b/>
          <w:sz w:val="24"/>
          <w:szCs w:val="24"/>
        </w:rPr>
        <w:t>OLGA LUCÍA HOYOS SEPÚLVEDA</w:t>
      </w:r>
    </w:p>
    <w:p w14:paraId="1265CD54" w14:textId="77777777" w:rsidR="002F74A4" w:rsidRPr="00FD0B1B" w:rsidRDefault="002F74A4" w:rsidP="005510AB">
      <w:pPr>
        <w:pStyle w:val="Sinespaciado"/>
        <w:spacing w:line="276" w:lineRule="auto"/>
        <w:contextualSpacing/>
        <w:jc w:val="center"/>
        <w:rPr>
          <w:rFonts w:ascii="Arial" w:hAnsi="Arial" w:cs="Arial"/>
          <w:sz w:val="24"/>
          <w:szCs w:val="24"/>
        </w:rPr>
      </w:pPr>
      <w:r w:rsidRPr="00FD0B1B">
        <w:rPr>
          <w:rFonts w:ascii="Arial" w:hAnsi="Arial" w:cs="Arial"/>
          <w:sz w:val="24"/>
          <w:szCs w:val="24"/>
        </w:rPr>
        <w:t>Magistrada Ponente</w:t>
      </w:r>
    </w:p>
    <w:p w14:paraId="6682D054" w14:textId="77777777" w:rsidR="00F00AF0" w:rsidRPr="00FD0B1B" w:rsidRDefault="00F00AF0" w:rsidP="005510AB">
      <w:pPr>
        <w:pStyle w:val="Sinespaciado"/>
        <w:spacing w:line="276" w:lineRule="auto"/>
        <w:contextualSpacing/>
        <w:jc w:val="center"/>
        <w:rPr>
          <w:rFonts w:ascii="Arial" w:hAnsi="Arial" w:cs="Arial"/>
          <w:sz w:val="24"/>
          <w:szCs w:val="24"/>
        </w:rPr>
      </w:pPr>
    </w:p>
    <w:p w14:paraId="7AECCCD7" w14:textId="77777777" w:rsidR="005510AB" w:rsidRPr="00FD0B1B" w:rsidRDefault="005510AB" w:rsidP="005510AB">
      <w:pPr>
        <w:pStyle w:val="Sinespaciado"/>
        <w:spacing w:line="276" w:lineRule="auto"/>
        <w:contextualSpacing/>
        <w:jc w:val="center"/>
        <w:rPr>
          <w:rFonts w:ascii="Arial" w:hAnsi="Arial" w:cs="Arial"/>
          <w:b/>
          <w:szCs w:val="24"/>
        </w:rPr>
      </w:pPr>
    </w:p>
    <w:p w14:paraId="697B3EA7" w14:textId="77777777" w:rsidR="005510AB" w:rsidRPr="00FD0B1B" w:rsidRDefault="005510AB" w:rsidP="005510AB">
      <w:pPr>
        <w:pStyle w:val="Sinespaciado"/>
        <w:spacing w:line="276" w:lineRule="auto"/>
        <w:contextualSpacing/>
        <w:jc w:val="center"/>
        <w:rPr>
          <w:rFonts w:ascii="Arial" w:hAnsi="Arial" w:cs="Arial"/>
          <w:b/>
          <w:szCs w:val="24"/>
        </w:rPr>
      </w:pPr>
    </w:p>
    <w:p w14:paraId="381F71E6" w14:textId="77777777" w:rsidR="005510AB" w:rsidRPr="00FD0B1B" w:rsidRDefault="005510AB" w:rsidP="005510AB">
      <w:pPr>
        <w:spacing w:line="276" w:lineRule="auto"/>
        <w:contextualSpacing/>
        <w:jc w:val="both"/>
        <w:rPr>
          <w:rFonts w:ascii="Arial" w:hAnsi="Arial" w:cs="Arial"/>
          <w:sz w:val="23"/>
          <w:szCs w:val="23"/>
        </w:rPr>
      </w:pPr>
      <w:r w:rsidRPr="00FD0B1B">
        <w:rPr>
          <w:rFonts w:ascii="Arial" w:hAnsi="Arial" w:cs="Arial"/>
          <w:b/>
          <w:bCs/>
          <w:iCs/>
          <w:sz w:val="23"/>
          <w:szCs w:val="23"/>
        </w:rPr>
        <w:t xml:space="preserve">JULIO CÉSAR SALAZAR MUÑOZ      </w:t>
      </w:r>
      <w:r w:rsidRPr="00FD0B1B">
        <w:rPr>
          <w:rFonts w:ascii="Arial" w:hAnsi="Arial" w:cs="Arial"/>
          <w:sz w:val="23"/>
          <w:szCs w:val="23"/>
        </w:rPr>
        <w:t xml:space="preserve"> </w:t>
      </w:r>
      <w:r w:rsidRPr="00FD0B1B">
        <w:rPr>
          <w:rFonts w:ascii="Arial" w:hAnsi="Arial" w:cs="Arial"/>
          <w:b/>
          <w:bCs/>
          <w:iCs/>
          <w:sz w:val="23"/>
          <w:szCs w:val="23"/>
        </w:rPr>
        <w:t xml:space="preserve">FRANCISCO JAVIER TAMAYO TABARES </w:t>
      </w:r>
    </w:p>
    <w:p w14:paraId="2961473E" w14:textId="77777777" w:rsidR="005510AB" w:rsidRPr="00FD0B1B" w:rsidRDefault="005510AB" w:rsidP="005510AB">
      <w:pPr>
        <w:spacing w:line="276" w:lineRule="auto"/>
        <w:contextualSpacing/>
        <w:jc w:val="both"/>
        <w:rPr>
          <w:rFonts w:ascii="Arial" w:hAnsi="Arial" w:cs="Arial"/>
          <w:sz w:val="23"/>
          <w:szCs w:val="23"/>
        </w:rPr>
      </w:pPr>
      <w:r w:rsidRPr="00FD0B1B">
        <w:rPr>
          <w:rFonts w:ascii="Arial" w:hAnsi="Arial" w:cs="Arial"/>
          <w:sz w:val="23"/>
          <w:szCs w:val="23"/>
        </w:rPr>
        <w:t xml:space="preserve">                   Magistrado                                                     </w:t>
      </w:r>
      <w:proofErr w:type="spellStart"/>
      <w:r w:rsidRPr="00FD0B1B">
        <w:rPr>
          <w:rFonts w:ascii="Arial" w:hAnsi="Arial" w:cs="Arial"/>
          <w:sz w:val="23"/>
          <w:szCs w:val="23"/>
        </w:rPr>
        <w:t>Magistrado</w:t>
      </w:r>
      <w:proofErr w:type="spellEnd"/>
    </w:p>
    <w:sectPr w:rsidR="005510AB" w:rsidRPr="00FD0B1B" w:rsidSect="00CA5282">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0A80" w14:textId="77777777" w:rsidR="00A25981" w:rsidRDefault="00A25981" w:rsidP="002F74A4">
      <w:r>
        <w:separator/>
      </w:r>
    </w:p>
  </w:endnote>
  <w:endnote w:type="continuationSeparator" w:id="0">
    <w:p w14:paraId="4AC6F23A" w14:textId="77777777" w:rsidR="00A25981" w:rsidRDefault="00A25981"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20"/>
      </w:rPr>
    </w:sdtEndPr>
    <w:sdtContent>
      <w:p w14:paraId="260E4F46" w14:textId="77777777" w:rsidR="00307825" w:rsidRPr="00CA5282" w:rsidRDefault="00307825">
        <w:pPr>
          <w:pStyle w:val="Piedepgina"/>
          <w:jc w:val="right"/>
          <w:rPr>
            <w:rFonts w:ascii="Arial" w:hAnsi="Arial" w:cs="Arial"/>
            <w:sz w:val="20"/>
          </w:rPr>
        </w:pPr>
        <w:r w:rsidRPr="00CA5282">
          <w:rPr>
            <w:rFonts w:ascii="Arial" w:hAnsi="Arial" w:cs="Arial"/>
            <w:sz w:val="20"/>
          </w:rPr>
          <w:fldChar w:fldCharType="begin"/>
        </w:r>
        <w:r w:rsidRPr="00CA5282">
          <w:rPr>
            <w:rFonts w:ascii="Arial" w:hAnsi="Arial" w:cs="Arial"/>
            <w:sz w:val="20"/>
          </w:rPr>
          <w:instrText>PAGE   \* MERGEFORMAT</w:instrText>
        </w:r>
        <w:r w:rsidRPr="00CA5282">
          <w:rPr>
            <w:rFonts w:ascii="Arial" w:hAnsi="Arial" w:cs="Arial"/>
            <w:sz w:val="20"/>
          </w:rPr>
          <w:fldChar w:fldCharType="separate"/>
        </w:r>
        <w:r w:rsidR="005F733C" w:rsidRPr="005F733C">
          <w:rPr>
            <w:rFonts w:ascii="Arial" w:hAnsi="Arial" w:cs="Arial"/>
            <w:noProof/>
            <w:sz w:val="20"/>
            <w:lang w:val="es-ES"/>
          </w:rPr>
          <w:t>9</w:t>
        </w:r>
        <w:r w:rsidRPr="00CA5282">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F7562" w14:textId="77777777" w:rsidR="00A25981" w:rsidRDefault="00A25981" w:rsidP="002F74A4">
      <w:r>
        <w:separator/>
      </w:r>
    </w:p>
  </w:footnote>
  <w:footnote w:type="continuationSeparator" w:id="0">
    <w:p w14:paraId="04870265" w14:textId="77777777" w:rsidR="00A25981" w:rsidRDefault="00A25981" w:rsidP="002F74A4">
      <w:r>
        <w:continuationSeparator/>
      </w:r>
    </w:p>
  </w:footnote>
  <w:footnote w:id="1">
    <w:p w14:paraId="1DB5B47E" w14:textId="77777777" w:rsidR="00307825" w:rsidRPr="006641E3" w:rsidRDefault="00307825" w:rsidP="00431B10">
      <w:pPr>
        <w:pStyle w:val="Textonotapie"/>
        <w:jc w:val="both"/>
        <w:rPr>
          <w:rFonts w:ascii="Arial" w:hAnsi="Arial" w:cs="Arial"/>
          <w:sz w:val="18"/>
          <w:szCs w:val="18"/>
          <w:lang w:val="es-CO"/>
        </w:rPr>
      </w:pPr>
      <w:r w:rsidRPr="006641E3">
        <w:rPr>
          <w:rFonts w:ascii="Arial" w:hAnsi="Arial" w:cs="Arial"/>
          <w:sz w:val="18"/>
          <w:szCs w:val="18"/>
        </w:rPr>
        <w:footnoteRef/>
      </w:r>
      <w:r w:rsidRPr="006641E3">
        <w:rPr>
          <w:rFonts w:ascii="Arial" w:hAnsi="Arial" w:cs="Arial"/>
          <w:sz w:val="18"/>
          <w:szCs w:val="18"/>
        </w:rPr>
        <w:t xml:space="preserve"> Sentencias </w:t>
      </w:r>
      <w:proofErr w:type="spellStart"/>
      <w:r w:rsidRPr="006641E3">
        <w:rPr>
          <w:rFonts w:ascii="Arial" w:hAnsi="Arial" w:cs="Arial"/>
          <w:sz w:val="18"/>
          <w:szCs w:val="18"/>
        </w:rPr>
        <w:t>Sl</w:t>
      </w:r>
      <w:proofErr w:type="spellEnd"/>
      <w:r w:rsidRPr="006641E3">
        <w:rPr>
          <w:rFonts w:ascii="Arial" w:hAnsi="Arial" w:cs="Arial"/>
          <w:sz w:val="18"/>
          <w:szCs w:val="18"/>
        </w:rPr>
        <w:t xml:space="preserve"> 6912 del 10-05-2017 y </w:t>
      </w:r>
      <w:proofErr w:type="spellStart"/>
      <w:r w:rsidRPr="006641E3">
        <w:rPr>
          <w:rFonts w:ascii="Arial" w:hAnsi="Arial" w:cs="Arial"/>
          <w:sz w:val="18"/>
          <w:szCs w:val="18"/>
        </w:rPr>
        <w:t>Sl</w:t>
      </w:r>
      <w:proofErr w:type="spellEnd"/>
      <w:r w:rsidRPr="006641E3">
        <w:rPr>
          <w:rFonts w:ascii="Arial" w:hAnsi="Arial" w:cs="Arial"/>
          <w:sz w:val="18"/>
          <w:szCs w:val="18"/>
        </w:rPr>
        <w:t xml:space="preserve">. 15980 del 02-11-2016, con ponencia de la magistrada Dra. Clara Cecilia Dueñas Quevedo, dentro de los procesos rad. 48378 y 69294. En la última de las citadas, se reiteró la posición adoptada en las Sentencias  SL13266-2016, CSJ </w:t>
      </w:r>
      <w:proofErr w:type="spellStart"/>
      <w:r w:rsidRPr="006641E3">
        <w:rPr>
          <w:rFonts w:ascii="Arial" w:hAnsi="Arial" w:cs="Arial"/>
          <w:sz w:val="18"/>
          <w:szCs w:val="18"/>
        </w:rPr>
        <w:t>SL</w:t>
      </w:r>
      <w:proofErr w:type="spellEnd"/>
      <w:r w:rsidRPr="006641E3">
        <w:rPr>
          <w:rFonts w:ascii="Arial" w:hAnsi="Arial" w:cs="Arial"/>
          <w:sz w:val="18"/>
          <w:szCs w:val="18"/>
        </w:rPr>
        <w:t xml:space="preserve"> 4952-2016, CSJ </w:t>
      </w:r>
      <w:proofErr w:type="spellStart"/>
      <w:r w:rsidRPr="006641E3">
        <w:rPr>
          <w:rFonts w:ascii="Arial" w:hAnsi="Arial" w:cs="Arial"/>
          <w:sz w:val="18"/>
          <w:szCs w:val="18"/>
        </w:rPr>
        <w:t>SL</w:t>
      </w:r>
      <w:proofErr w:type="spellEnd"/>
      <w:r w:rsidRPr="006641E3">
        <w:rPr>
          <w:rFonts w:ascii="Arial" w:hAnsi="Arial" w:cs="Arial"/>
          <w:sz w:val="18"/>
          <w:szCs w:val="18"/>
        </w:rPr>
        <w:t xml:space="preserve"> 6469-2016, CSJ </w:t>
      </w:r>
      <w:proofErr w:type="spellStart"/>
      <w:r w:rsidRPr="006641E3">
        <w:rPr>
          <w:rFonts w:ascii="Arial" w:hAnsi="Arial" w:cs="Arial"/>
          <w:sz w:val="18"/>
          <w:szCs w:val="18"/>
        </w:rPr>
        <w:t>SL</w:t>
      </w:r>
      <w:proofErr w:type="spellEnd"/>
      <w:r w:rsidRPr="006641E3">
        <w:rPr>
          <w:rFonts w:ascii="Arial" w:hAnsi="Arial" w:cs="Arial"/>
          <w:sz w:val="18"/>
          <w:szCs w:val="18"/>
        </w:rPr>
        <w:t xml:space="preserve"> 16814-2015, CSJ </w:t>
      </w:r>
      <w:proofErr w:type="spellStart"/>
      <w:r w:rsidRPr="006641E3">
        <w:rPr>
          <w:rFonts w:ascii="Arial" w:hAnsi="Arial" w:cs="Arial"/>
          <w:sz w:val="18"/>
          <w:szCs w:val="18"/>
        </w:rPr>
        <w:t>SL</w:t>
      </w:r>
      <w:proofErr w:type="spellEnd"/>
      <w:r w:rsidRPr="006641E3">
        <w:rPr>
          <w:rFonts w:ascii="Arial" w:hAnsi="Arial" w:cs="Arial"/>
          <w:sz w:val="18"/>
          <w:szCs w:val="18"/>
        </w:rPr>
        <w:t xml:space="preserve"> 8082-2015, CSJ </w:t>
      </w:r>
      <w:proofErr w:type="spellStart"/>
      <w:r w:rsidRPr="006641E3">
        <w:rPr>
          <w:rFonts w:ascii="Arial" w:hAnsi="Arial" w:cs="Arial"/>
          <w:sz w:val="18"/>
          <w:szCs w:val="18"/>
        </w:rPr>
        <w:t>SL</w:t>
      </w:r>
      <w:proofErr w:type="spellEnd"/>
      <w:r w:rsidRPr="006641E3">
        <w:rPr>
          <w:rFonts w:ascii="Arial" w:hAnsi="Arial" w:cs="Arial"/>
          <w:sz w:val="18"/>
          <w:szCs w:val="18"/>
        </w:rPr>
        <w:t xml:space="preserve"> 4818-2015, CSJ </w:t>
      </w:r>
      <w:proofErr w:type="spellStart"/>
      <w:r w:rsidRPr="006641E3">
        <w:rPr>
          <w:rFonts w:ascii="Arial" w:hAnsi="Arial" w:cs="Arial"/>
          <w:sz w:val="18"/>
          <w:szCs w:val="18"/>
        </w:rPr>
        <w:t>SL</w:t>
      </w:r>
      <w:proofErr w:type="spellEnd"/>
      <w:r w:rsidRPr="006641E3">
        <w:rPr>
          <w:rFonts w:ascii="Arial" w:hAnsi="Arial" w:cs="Arial"/>
          <w:sz w:val="18"/>
          <w:szCs w:val="18"/>
        </w:rPr>
        <w:t xml:space="preserve"> 15718-2015 y CSJ </w:t>
      </w:r>
      <w:proofErr w:type="spellStart"/>
      <w:r w:rsidRPr="006641E3">
        <w:rPr>
          <w:rFonts w:ascii="Arial" w:hAnsi="Arial" w:cs="Arial"/>
          <w:sz w:val="18"/>
          <w:szCs w:val="18"/>
        </w:rPr>
        <w:t>SL</w:t>
      </w:r>
      <w:proofErr w:type="spellEnd"/>
      <w:r w:rsidRPr="006641E3">
        <w:rPr>
          <w:rFonts w:ascii="Arial" w:hAnsi="Arial" w:cs="Arial"/>
          <w:sz w:val="18"/>
          <w:szCs w:val="18"/>
        </w:rPr>
        <w:t xml:space="preserve"> 5429-2014, CSJ SL907-2013 y CSJ </w:t>
      </w:r>
      <w:proofErr w:type="spellStart"/>
      <w:r w:rsidRPr="006641E3">
        <w:rPr>
          <w:rFonts w:ascii="Arial" w:hAnsi="Arial" w:cs="Arial"/>
          <w:sz w:val="18"/>
          <w:szCs w:val="18"/>
        </w:rPr>
        <w:t>SL</w:t>
      </w:r>
      <w:proofErr w:type="spellEnd"/>
      <w:r w:rsidRPr="006641E3">
        <w:rPr>
          <w:rFonts w:ascii="Arial" w:hAnsi="Arial" w:cs="Arial"/>
          <w:sz w:val="18"/>
          <w:szCs w:val="18"/>
        </w:rPr>
        <w:t>, 6 feb. 2013, rad. 45173.</w:t>
      </w:r>
    </w:p>
  </w:footnote>
  <w:footnote w:id="2">
    <w:p w14:paraId="5ED9FBF2" w14:textId="77777777" w:rsidR="00307825" w:rsidRPr="006641E3" w:rsidRDefault="00307825" w:rsidP="00431B10">
      <w:pPr>
        <w:jc w:val="both"/>
        <w:rPr>
          <w:rFonts w:ascii="Arial" w:hAnsi="Arial" w:cs="Arial"/>
          <w:sz w:val="18"/>
          <w:szCs w:val="18"/>
          <w:lang w:val="es-CO"/>
        </w:rPr>
      </w:pPr>
      <w:r w:rsidRPr="006641E3">
        <w:rPr>
          <w:rStyle w:val="Refdenotaalpie"/>
          <w:rFonts w:ascii="Arial" w:hAnsi="Arial" w:cs="Arial"/>
          <w:sz w:val="18"/>
          <w:szCs w:val="18"/>
        </w:rPr>
        <w:footnoteRef/>
      </w:r>
      <w:r w:rsidRPr="006641E3">
        <w:rPr>
          <w:rFonts w:ascii="Arial" w:hAnsi="Arial" w:cs="Arial"/>
          <w:sz w:val="18"/>
          <w:szCs w:val="18"/>
        </w:rPr>
        <w:t xml:space="preserve"> </w:t>
      </w:r>
      <w:proofErr w:type="spellStart"/>
      <w:r w:rsidRPr="006641E3">
        <w:rPr>
          <w:rFonts w:ascii="Arial" w:hAnsi="Arial" w:cs="Arial"/>
          <w:color w:val="000000"/>
          <w:sz w:val="18"/>
          <w:szCs w:val="18"/>
          <w:lang w:val="es-ES"/>
        </w:rPr>
        <w:t>SL</w:t>
      </w:r>
      <w:proofErr w:type="spellEnd"/>
      <w:r w:rsidRPr="006641E3">
        <w:rPr>
          <w:rFonts w:ascii="Arial" w:hAnsi="Arial" w:cs="Arial"/>
          <w:color w:val="000000"/>
          <w:sz w:val="18"/>
          <w:szCs w:val="18"/>
          <w:lang w:val="es-ES"/>
        </w:rPr>
        <w:t xml:space="preserve"> 6912 de 2017, M.P. Clara Cecilia Dueñas.</w:t>
      </w:r>
    </w:p>
  </w:footnote>
  <w:footnote w:id="3">
    <w:p w14:paraId="6BA35944" w14:textId="77777777" w:rsidR="00307825" w:rsidRPr="006641E3" w:rsidRDefault="00307825" w:rsidP="00431B10">
      <w:pPr>
        <w:pStyle w:val="Textonotapie"/>
        <w:jc w:val="both"/>
        <w:rPr>
          <w:rFonts w:ascii="Arial" w:hAnsi="Arial" w:cs="Arial"/>
          <w:sz w:val="18"/>
          <w:szCs w:val="18"/>
        </w:rPr>
      </w:pPr>
      <w:r w:rsidRPr="006641E3">
        <w:rPr>
          <w:rStyle w:val="Refdenotaalpie"/>
          <w:rFonts w:ascii="Arial" w:hAnsi="Arial" w:cs="Arial"/>
          <w:sz w:val="18"/>
          <w:szCs w:val="18"/>
        </w:rPr>
        <w:footnoteRef/>
      </w:r>
      <w:r w:rsidRPr="006641E3">
        <w:rPr>
          <w:rFonts w:ascii="Arial" w:hAnsi="Arial" w:cs="Arial"/>
          <w:sz w:val="18"/>
          <w:szCs w:val="18"/>
        </w:rPr>
        <w:t xml:space="preserve"> M.P. Dra. Ana Lucía Caicedo Calderón. Rads. 66001-31-05-005-2016-00103-01 de 20 de noviembre de 2017 y 66001-31-05-002-2015-00456-01 del 23-06-2017 y M.P. Dra. Olga Lucía Hoyos Sepúlveda. Rad.66001-31-05-003-2014-00223-01 del 13-02-2018.</w:t>
      </w:r>
    </w:p>
  </w:footnote>
  <w:footnote w:id="4">
    <w:p w14:paraId="74A4642F" w14:textId="77777777" w:rsidR="00307825" w:rsidRPr="006641E3" w:rsidRDefault="00307825" w:rsidP="00431B10">
      <w:pPr>
        <w:pStyle w:val="Textonotapie"/>
        <w:jc w:val="both"/>
        <w:rPr>
          <w:rFonts w:ascii="Arial" w:hAnsi="Arial" w:cs="Arial"/>
          <w:sz w:val="18"/>
          <w:szCs w:val="18"/>
        </w:rPr>
      </w:pPr>
      <w:r w:rsidRPr="006641E3">
        <w:rPr>
          <w:rStyle w:val="Refdenotaalpie"/>
          <w:rFonts w:ascii="Arial" w:hAnsi="Arial" w:cs="Arial"/>
          <w:sz w:val="18"/>
          <w:szCs w:val="18"/>
        </w:rPr>
        <w:footnoteRef/>
      </w:r>
      <w:r w:rsidRPr="006641E3">
        <w:rPr>
          <w:rFonts w:ascii="Arial" w:hAnsi="Arial" w:cs="Arial"/>
          <w:sz w:val="18"/>
          <w:szCs w:val="18"/>
        </w:rPr>
        <w:t xml:space="preserve"> M.P. Ana Lucía Caicedo Calderón. Rad. 2013-00764 del 20/03/15 </w:t>
      </w:r>
      <w:proofErr w:type="spellStart"/>
      <w:r w:rsidRPr="006641E3">
        <w:rPr>
          <w:rFonts w:ascii="Arial" w:hAnsi="Arial" w:cs="Arial"/>
          <w:sz w:val="18"/>
          <w:szCs w:val="18"/>
        </w:rPr>
        <w:t>Dte</w:t>
      </w:r>
      <w:proofErr w:type="spellEnd"/>
      <w:r w:rsidRPr="006641E3">
        <w:rPr>
          <w:rFonts w:ascii="Arial" w:hAnsi="Arial" w:cs="Arial"/>
          <w:sz w:val="18"/>
          <w:szCs w:val="18"/>
        </w:rPr>
        <w:t>: María Eugenia Cuartas Álvarez vs Colpensiones</w:t>
      </w:r>
    </w:p>
    <w:p w14:paraId="61A46139" w14:textId="77777777" w:rsidR="00307825" w:rsidRPr="006641E3" w:rsidRDefault="00307825" w:rsidP="00431B10">
      <w:pPr>
        <w:pStyle w:val="Textonotapie"/>
        <w:jc w:val="both"/>
        <w:rPr>
          <w:rFonts w:ascii="Arial" w:hAnsi="Arial" w:cs="Arial"/>
          <w:sz w:val="18"/>
          <w:szCs w:val="18"/>
        </w:rPr>
      </w:pPr>
      <w:r w:rsidRPr="006641E3">
        <w:rPr>
          <w:rFonts w:ascii="Arial" w:hAnsi="Arial" w:cs="Arial"/>
          <w:sz w:val="18"/>
          <w:szCs w:val="18"/>
        </w:rPr>
        <w:t xml:space="preserve">M.P. Julio César Salazar Muñoz. Rad. 2012-00353 del 14/10/15, </w:t>
      </w:r>
      <w:proofErr w:type="spellStart"/>
      <w:r w:rsidRPr="006641E3">
        <w:rPr>
          <w:rFonts w:ascii="Arial" w:hAnsi="Arial" w:cs="Arial"/>
          <w:sz w:val="18"/>
          <w:szCs w:val="18"/>
        </w:rPr>
        <w:t>Dte</w:t>
      </w:r>
      <w:proofErr w:type="spellEnd"/>
      <w:r w:rsidRPr="006641E3">
        <w:rPr>
          <w:rFonts w:ascii="Arial" w:hAnsi="Arial" w:cs="Arial"/>
          <w:sz w:val="18"/>
          <w:szCs w:val="18"/>
        </w:rPr>
        <w:t>: Teresita de Jesús Serna vs Colpensiones.</w:t>
      </w:r>
    </w:p>
    <w:p w14:paraId="7A32B52D" w14:textId="77777777" w:rsidR="00307825" w:rsidRPr="006641E3" w:rsidRDefault="00307825" w:rsidP="00431B10">
      <w:pPr>
        <w:pStyle w:val="Textonotapie"/>
        <w:jc w:val="both"/>
        <w:rPr>
          <w:rFonts w:ascii="Arial" w:hAnsi="Arial" w:cs="Arial"/>
          <w:sz w:val="18"/>
          <w:szCs w:val="18"/>
          <w:lang w:val="es-CO"/>
        </w:rPr>
      </w:pPr>
      <w:r w:rsidRPr="006641E3">
        <w:rPr>
          <w:rFonts w:ascii="Arial" w:hAnsi="Arial" w:cs="Arial"/>
          <w:sz w:val="18"/>
          <w:szCs w:val="18"/>
        </w:rPr>
        <w:t xml:space="preserve">M.P. Francisco Javier Tamayo Tabares. Rad. 2014-00088 del 03/09/15 </w:t>
      </w:r>
      <w:proofErr w:type="spellStart"/>
      <w:r w:rsidRPr="006641E3">
        <w:rPr>
          <w:rFonts w:ascii="Arial" w:hAnsi="Arial" w:cs="Arial"/>
          <w:sz w:val="18"/>
          <w:szCs w:val="18"/>
        </w:rPr>
        <w:t>Dte</w:t>
      </w:r>
      <w:proofErr w:type="spellEnd"/>
      <w:r w:rsidRPr="006641E3">
        <w:rPr>
          <w:rFonts w:ascii="Arial" w:hAnsi="Arial" w:cs="Arial"/>
          <w:sz w:val="18"/>
          <w:szCs w:val="18"/>
        </w:rPr>
        <w:t xml:space="preserve">: </w:t>
      </w:r>
      <w:proofErr w:type="spellStart"/>
      <w:r w:rsidRPr="006641E3">
        <w:rPr>
          <w:rFonts w:ascii="Arial" w:hAnsi="Arial" w:cs="Arial"/>
          <w:sz w:val="18"/>
          <w:szCs w:val="18"/>
        </w:rPr>
        <w:t>Aisled</w:t>
      </w:r>
      <w:proofErr w:type="spellEnd"/>
      <w:r w:rsidRPr="006641E3">
        <w:rPr>
          <w:rFonts w:ascii="Arial" w:hAnsi="Arial" w:cs="Arial"/>
          <w:sz w:val="18"/>
          <w:szCs w:val="18"/>
        </w:rPr>
        <w:t xml:space="preserve"> Ocampo </w:t>
      </w:r>
      <w:proofErr w:type="spellStart"/>
      <w:r w:rsidRPr="006641E3">
        <w:rPr>
          <w:rFonts w:ascii="Arial" w:hAnsi="Arial" w:cs="Arial"/>
          <w:sz w:val="18"/>
          <w:szCs w:val="18"/>
        </w:rPr>
        <w:t>Aristizabal</w:t>
      </w:r>
      <w:proofErr w:type="spellEnd"/>
      <w:r w:rsidRPr="006641E3">
        <w:rPr>
          <w:rFonts w:ascii="Arial" w:hAnsi="Arial" w:cs="Arial"/>
          <w:sz w:val="18"/>
          <w:szCs w:val="18"/>
        </w:rPr>
        <w:t xml:space="preserve"> vs Colpensiones</w:t>
      </w:r>
    </w:p>
  </w:footnote>
  <w:footnote w:id="5">
    <w:p w14:paraId="065D67A7" w14:textId="77777777" w:rsidR="00307825" w:rsidRPr="006641E3" w:rsidRDefault="00307825" w:rsidP="00431B10">
      <w:pPr>
        <w:pStyle w:val="Textonotapie"/>
        <w:jc w:val="both"/>
        <w:rPr>
          <w:rFonts w:ascii="Arial" w:hAnsi="Arial" w:cs="Arial"/>
          <w:sz w:val="18"/>
          <w:szCs w:val="18"/>
          <w:lang w:val="es-CO"/>
        </w:rPr>
      </w:pPr>
      <w:r w:rsidRPr="006641E3">
        <w:rPr>
          <w:rStyle w:val="Refdenotaalpie"/>
          <w:rFonts w:ascii="Arial" w:hAnsi="Arial" w:cs="Arial"/>
          <w:sz w:val="18"/>
          <w:szCs w:val="18"/>
        </w:rPr>
        <w:footnoteRef/>
      </w:r>
      <w:r w:rsidRPr="006641E3">
        <w:rPr>
          <w:rFonts w:ascii="Arial" w:hAnsi="Arial" w:cs="Arial"/>
          <w:sz w:val="18"/>
          <w:szCs w:val="18"/>
        </w:rPr>
        <w:t xml:space="preserve"> Corte Suprema de Justicia, Sala Laboral. SL1609-2018, Rad. 59338 de 16 de enero de 2018, exigencia  igualmente realizada en la sentencia SL3644-2018, Rad. 63806 de 29/08/2018.</w:t>
      </w:r>
    </w:p>
  </w:footnote>
  <w:footnote w:id="6">
    <w:p w14:paraId="485E1F26" w14:textId="77777777" w:rsidR="00307825" w:rsidRPr="006641E3" w:rsidRDefault="00307825" w:rsidP="00431B10">
      <w:pPr>
        <w:pStyle w:val="Textonotapie"/>
        <w:jc w:val="both"/>
        <w:rPr>
          <w:rFonts w:ascii="Arial" w:hAnsi="Arial" w:cs="Arial"/>
          <w:sz w:val="18"/>
          <w:szCs w:val="18"/>
          <w:lang w:val="es-CO"/>
        </w:rPr>
      </w:pPr>
      <w:r w:rsidRPr="006641E3">
        <w:rPr>
          <w:rStyle w:val="Refdenotaalpie"/>
          <w:rFonts w:ascii="Arial" w:hAnsi="Arial" w:cs="Arial"/>
          <w:sz w:val="18"/>
          <w:szCs w:val="18"/>
        </w:rPr>
        <w:footnoteRef/>
      </w:r>
      <w:r w:rsidRPr="006641E3">
        <w:rPr>
          <w:rFonts w:ascii="Arial" w:hAnsi="Arial" w:cs="Arial"/>
          <w:sz w:val="18"/>
          <w:szCs w:val="18"/>
        </w:rPr>
        <w:t xml:space="preserve"> M.P. Dra. Ana Lucía Caicedo Calderón. Rad. 66001-31-05-004-2013-00764-01 de 20 de marzo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19B8" w14:textId="77777777" w:rsidR="00307825" w:rsidRPr="00BB3FED" w:rsidRDefault="00307825"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237D91DF" w14:textId="188529A6" w:rsidR="00307825" w:rsidRPr="00BB3FED" w:rsidRDefault="00307825"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66001-31-05-005-2015-00391-01</w:t>
    </w:r>
  </w:p>
  <w:p w14:paraId="1EE4170F" w14:textId="77777777" w:rsidR="00307825" w:rsidRDefault="00307825" w:rsidP="00BE5A36">
    <w:pPr>
      <w:pStyle w:val="Encabezado"/>
      <w:jc w:val="center"/>
      <w:rPr>
        <w:rFonts w:ascii="Arial" w:hAnsi="Arial" w:cs="Arial"/>
        <w:sz w:val="18"/>
        <w:szCs w:val="18"/>
      </w:rPr>
    </w:pPr>
    <w:r>
      <w:rPr>
        <w:rFonts w:ascii="Arial" w:hAnsi="Arial" w:cs="Arial"/>
        <w:sz w:val="18"/>
        <w:szCs w:val="18"/>
      </w:rPr>
      <w:t xml:space="preserve">María Consuelo Ochoa Londoño </w:t>
    </w:r>
    <w:r w:rsidRPr="00BB3FED">
      <w:rPr>
        <w:rFonts w:ascii="Arial" w:hAnsi="Arial" w:cs="Arial"/>
        <w:sz w:val="18"/>
        <w:szCs w:val="18"/>
      </w:rPr>
      <w:t>vs Colpensiones</w:t>
    </w:r>
    <w:r>
      <w:rPr>
        <w:rFonts w:ascii="Arial" w:hAnsi="Arial" w:cs="Arial"/>
        <w:sz w:val="18"/>
        <w:szCs w:val="18"/>
      </w:rPr>
      <w:t>, Protección S.A. y</w:t>
    </w:r>
  </w:p>
  <w:p w14:paraId="2351CC50" w14:textId="4AA0F248" w:rsidR="00307825" w:rsidRPr="00BB3FED" w:rsidRDefault="00307825" w:rsidP="00BE5A36">
    <w:pPr>
      <w:pStyle w:val="Encabezado"/>
      <w:jc w:val="center"/>
      <w:rPr>
        <w:rFonts w:ascii="Arial" w:hAnsi="Arial" w:cs="Arial"/>
        <w:sz w:val="18"/>
        <w:szCs w:val="18"/>
      </w:rPr>
    </w:pPr>
    <w:r>
      <w:rPr>
        <w:rFonts w:ascii="Arial" w:hAnsi="Arial" w:cs="Arial"/>
        <w:sz w:val="18"/>
        <w:szCs w:val="18"/>
      </w:rPr>
      <w:t xml:space="preserve">Helio Fabio </w:t>
    </w:r>
    <w:proofErr w:type="spellStart"/>
    <w:r>
      <w:rPr>
        <w:rFonts w:ascii="Arial" w:hAnsi="Arial" w:cs="Arial"/>
        <w:sz w:val="18"/>
        <w:szCs w:val="18"/>
      </w:rPr>
      <w:t>Otalvaro</w:t>
    </w:r>
    <w:proofErr w:type="spellEnd"/>
    <w:r>
      <w:rPr>
        <w:rFonts w:ascii="Arial" w:hAnsi="Arial" w:cs="Arial"/>
        <w:sz w:val="18"/>
        <w:szCs w:val="18"/>
      </w:rPr>
      <w:t xml:space="preserve"> Rodríguez</w:t>
    </w:r>
    <w:r w:rsidRPr="00BB3FED">
      <w:rPr>
        <w:rFonts w:ascii="Arial" w:hAnsi="Arial" w:cs="Arial"/>
        <w:sz w:val="18"/>
        <w:szCs w:val="18"/>
      </w:rPr>
      <w:t xml:space="preserve"> </w:t>
    </w:r>
  </w:p>
  <w:p w14:paraId="1417EAAA" w14:textId="77777777" w:rsidR="00307825" w:rsidRDefault="003078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6B38"/>
    <w:multiLevelType w:val="hybridMultilevel"/>
    <w:tmpl w:val="22F2E5F0"/>
    <w:lvl w:ilvl="0" w:tplc="3776FC3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1325053"/>
    <w:multiLevelType w:val="hybridMultilevel"/>
    <w:tmpl w:val="B54477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90ADE"/>
    <w:multiLevelType w:val="multilevel"/>
    <w:tmpl w:val="E1760D1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B704BC8"/>
    <w:multiLevelType w:val="hybridMultilevel"/>
    <w:tmpl w:val="0FC8AA34"/>
    <w:lvl w:ilvl="0" w:tplc="F6ACB1A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2"/>
  </w:num>
  <w:num w:numId="4">
    <w:abstractNumId w:val="3"/>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33BF"/>
    <w:rsid w:val="000068C7"/>
    <w:rsid w:val="00015598"/>
    <w:rsid w:val="00016DFA"/>
    <w:rsid w:val="00024794"/>
    <w:rsid w:val="000326BE"/>
    <w:rsid w:val="0003311F"/>
    <w:rsid w:val="000401D5"/>
    <w:rsid w:val="0004032B"/>
    <w:rsid w:val="000418F2"/>
    <w:rsid w:val="00042EB7"/>
    <w:rsid w:val="00043AED"/>
    <w:rsid w:val="00047E39"/>
    <w:rsid w:val="00047F04"/>
    <w:rsid w:val="000532A6"/>
    <w:rsid w:val="000558C1"/>
    <w:rsid w:val="000601E0"/>
    <w:rsid w:val="00060274"/>
    <w:rsid w:val="00065564"/>
    <w:rsid w:val="00094F50"/>
    <w:rsid w:val="0009597A"/>
    <w:rsid w:val="000A7B17"/>
    <w:rsid w:val="000B17E3"/>
    <w:rsid w:val="000B4E24"/>
    <w:rsid w:val="000B7A2B"/>
    <w:rsid w:val="000C163D"/>
    <w:rsid w:val="000C3E04"/>
    <w:rsid w:val="000D1F20"/>
    <w:rsid w:val="000D6A57"/>
    <w:rsid w:val="000E291D"/>
    <w:rsid w:val="000E6CF4"/>
    <w:rsid w:val="000F0BB3"/>
    <w:rsid w:val="000F790C"/>
    <w:rsid w:val="00105A5C"/>
    <w:rsid w:val="0011156D"/>
    <w:rsid w:val="00111D4F"/>
    <w:rsid w:val="00113A30"/>
    <w:rsid w:val="001221CB"/>
    <w:rsid w:val="001242CF"/>
    <w:rsid w:val="0014472C"/>
    <w:rsid w:val="001460CE"/>
    <w:rsid w:val="00152E53"/>
    <w:rsid w:val="0015763E"/>
    <w:rsid w:val="001710B9"/>
    <w:rsid w:val="0018481C"/>
    <w:rsid w:val="00191EAC"/>
    <w:rsid w:val="00194E2C"/>
    <w:rsid w:val="00195E24"/>
    <w:rsid w:val="001A0928"/>
    <w:rsid w:val="001A13B2"/>
    <w:rsid w:val="001C4923"/>
    <w:rsid w:val="001D24DA"/>
    <w:rsid w:val="001D70EE"/>
    <w:rsid w:val="001E314E"/>
    <w:rsid w:val="001E4814"/>
    <w:rsid w:val="001F22E3"/>
    <w:rsid w:val="00222458"/>
    <w:rsid w:val="00225E3F"/>
    <w:rsid w:val="0023400C"/>
    <w:rsid w:val="002344BC"/>
    <w:rsid w:val="002375B2"/>
    <w:rsid w:val="00241E41"/>
    <w:rsid w:val="00244EF3"/>
    <w:rsid w:val="00245527"/>
    <w:rsid w:val="00253603"/>
    <w:rsid w:val="0026188F"/>
    <w:rsid w:val="0026611B"/>
    <w:rsid w:val="00270C81"/>
    <w:rsid w:val="002778A2"/>
    <w:rsid w:val="002904B9"/>
    <w:rsid w:val="002A59D8"/>
    <w:rsid w:val="002C17C9"/>
    <w:rsid w:val="002C2BBF"/>
    <w:rsid w:val="002D6213"/>
    <w:rsid w:val="002E5B7B"/>
    <w:rsid w:val="002F08FA"/>
    <w:rsid w:val="002F0DE8"/>
    <w:rsid w:val="002F3D77"/>
    <w:rsid w:val="002F6AD3"/>
    <w:rsid w:val="002F74A4"/>
    <w:rsid w:val="00307825"/>
    <w:rsid w:val="00310BE7"/>
    <w:rsid w:val="00312826"/>
    <w:rsid w:val="00336FC0"/>
    <w:rsid w:val="003422F8"/>
    <w:rsid w:val="00353CAA"/>
    <w:rsid w:val="00355C76"/>
    <w:rsid w:val="003621FE"/>
    <w:rsid w:val="00373774"/>
    <w:rsid w:val="003832E9"/>
    <w:rsid w:val="00384DDF"/>
    <w:rsid w:val="00390532"/>
    <w:rsid w:val="00390CEF"/>
    <w:rsid w:val="00393B29"/>
    <w:rsid w:val="003963D4"/>
    <w:rsid w:val="00396946"/>
    <w:rsid w:val="00396CEC"/>
    <w:rsid w:val="003A3A27"/>
    <w:rsid w:val="003B338A"/>
    <w:rsid w:val="003D4E34"/>
    <w:rsid w:val="003D69CF"/>
    <w:rsid w:val="003D7BB7"/>
    <w:rsid w:val="003E658B"/>
    <w:rsid w:val="003F057F"/>
    <w:rsid w:val="003F13C2"/>
    <w:rsid w:val="00403EEC"/>
    <w:rsid w:val="0040502F"/>
    <w:rsid w:val="00417041"/>
    <w:rsid w:val="004273F3"/>
    <w:rsid w:val="004310E8"/>
    <w:rsid w:val="00431B10"/>
    <w:rsid w:val="004360CC"/>
    <w:rsid w:val="004375F2"/>
    <w:rsid w:val="004536E7"/>
    <w:rsid w:val="004554BF"/>
    <w:rsid w:val="00460FDD"/>
    <w:rsid w:val="00472DB8"/>
    <w:rsid w:val="00473458"/>
    <w:rsid w:val="00476071"/>
    <w:rsid w:val="00495210"/>
    <w:rsid w:val="004965FB"/>
    <w:rsid w:val="00497B83"/>
    <w:rsid w:val="004A45A7"/>
    <w:rsid w:val="004A612E"/>
    <w:rsid w:val="004B3538"/>
    <w:rsid w:val="004B744E"/>
    <w:rsid w:val="004C71D7"/>
    <w:rsid w:val="004C7B14"/>
    <w:rsid w:val="004E26A6"/>
    <w:rsid w:val="004E6B93"/>
    <w:rsid w:val="004E7839"/>
    <w:rsid w:val="004E7A89"/>
    <w:rsid w:val="004F45FE"/>
    <w:rsid w:val="0050217E"/>
    <w:rsid w:val="005109B7"/>
    <w:rsid w:val="00510DEC"/>
    <w:rsid w:val="00516829"/>
    <w:rsid w:val="00542542"/>
    <w:rsid w:val="00542BE7"/>
    <w:rsid w:val="005440F7"/>
    <w:rsid w:val="005442A9"/>
    <w:rsid w:val="00546BE0"/>
    <w:rsid w:val="005509CA"/>
    <w:rsid w:val="005510AB"/>
    <w:rsid w:val="00561D0C"/>
    <w:rsid w:val="00563676"/>
    <w:rsid w:val="0057666A"/>
    <w:rsid w:val="005920CC"/>
    <w:rsid w:val="005955CB"/>
    <w:rsid w:val="0059698A"/>
    <w:rsid w:val="0059733C"/>
    <w:rsid w:val="005A0EA0"/>
    <w:rsid w:val="005A333E"/>
    <w:rsid w:val="005A4276"/>
    <w:rsid w:val="005B3201"/>
    <w:rsid w:val="005C5381"/>
    <w:rsid w:val="005D738C"/>
    <w:rsid w:val="005E4026"/>
    <w:rsid w:val="005E78EA"/>
    <w:rsid w:val="005F266B"/>
    <w:rsid w:val="005F733C"/>
    <w:rsid w:val="0060352B"/>
    <w:rsid w:val="00606484"/>
    <w:rsid w:val="006070A3"/>
    <w:rsid w:val="00607660"/>
    <w:rsid w:val="00635FCA"/>
    <w:rsid w:val="0065234D"/>
    <w:rsid w:val="0065414D"/>
    <w:rsid w:val="00654960"/>
    <w:rsid w:val="006641E3"/>
    <w:rsid w:val="00664424"/>
    <w:rsid w:val="00665B28"/>
    <w:rsid w:val="0067090A"/>
    <w:rsid w:val="006715E6"/>
    <w:rsid w:val="00673E0A"/>
    <w:rsid w:val="00682ED8"/>
    <w:rsid w:val="00684EAA"/>
    <w:rsid w:val="00684F54"/>
    <w:rsid w:val="0069408D"/>
    <w:rsid w:val="0069516C"/>
    <w:rsid w:val="006970D6"/>
    <w:rsid w:val="00697589"/>
    <w:rsid w:val="006B5AFD"/>
    <w:rsid w:val="006B6DEB"/>
    <w:rsid w:val="006C2154"/>
    <w:rsid w:val="006C34E5"/>
    <w:rsid w:val="006D7604"/>
    <w:rsid w:val="006E0E87"/>
    <w:rsid w:val="006F3787"/>
    <w:rsid w:val="006F4ABD"/>
    <w:rsid w:val="006F4C6E"/>
    <w:rsid w:val="006F5720"/>
    <w:rsid w:val="00712E3F"/>
    <w:rsid w:val="007316F7"/>
    <w:rsid w:val="00735A8F"/>
    <w:rsid w:val="00751358"/>
    <w:rsid w:val="00755026"/>
    <w:rsid w:val="00756F5F"/>
    <w:rsid w:val="00757B79"/>
    <w:rsid w:val="0076343A"/>
    <w:rsid w:val="00763C81"/>
    <w:rsid w:val="00776B98"/>
    <w:rsid w:val="0079397A"/>
    <w:rsid w:val="0079707D"/>
    <w:rsid w:val="007A079E"/>
    <w:rsid w:val="007A164C"/>
    <w:rsid w:val="007B01F4"/>
    <w:rsid w:val="007C75A9"/>
    <w:rsid w:val="007D5177"/>
    <w:rsid w:val="007E3D79"/>
    <w:rsid w:val="007E47A4"/>
    <w:rsid w:val="007F0B2D"/>
    <w:rsid w:val="007F19D5"/>
    <w:rsid w:val="007F408F"/>
    <w:rsid w:val="007F446E"/>
    <w:rsid w:val="007F6F2B"/>
    <w:rsid w:val="00801982"/>
    <w:rsid w:val="00805CA9"/>
    <w:rsid w:val="00805FDB"/>
    <w:rsid w:val="00811961"/>
    <w:rsid w:val="00823092"/>
    <w:rsid w:val="008610AB"/>
    <w:rsid w:val="00864323"/>
    <w:rsid w:val="00864AD2"/>
    <w:rsid w:val="0086545E"/>
    <w:rsid w:val="00871A4D"/>
    <w:rsid w:val="00882F5F"/>
    <w:rsid w:val="008830CB"/>
    <w:rsid w:val="00886312"/>
    <w:rsid w:val="00887FC7"/>
    <w:rsid w:val="008A489A"/>
    <w:rsid w:val="008B759A"/>
    <w:rsid w:val="008C144A"/>
    <w:rsid w:val="008C3493"/>
    <w:rsid w:val="008D4C8B"/>
    <w:rsid w:val="008E10C3"/>
    <w:rsid w:val="008E2342"/>
    <w:rsid w:val="008E3D6F"/>
    <w:rsid w:val="00901F0B"/>
    <w:rsid w:val="00905255"/>
    <w:rsid w:val="00911EA4"/>
    <w:rsid w:val="00920F18"/>
    <w:rsid w:val="00927F84"/>
    <w:rsid w:val="0093704A"/>
    <w:rsid w:val="00944DF2"/>
    <w:rsid w:val="00982CF3"/>
    <w:rsid w:val="009840A3"/>
    <w:rsid w:val="009864B1"/>
    <w:rsid w:val="00995442"/>
    <w:rsid w:val="009B0E00"/>
    <w:rsid w:val="009B7738"/>
    <w:rsid w:val="009C531B"/>
    <w:rsid w:val="009C657A"/>
    <w:rsid w:val="009D28C9"/>
    <w:rsid w:val="009E10DE"/>
    <w:rsid w:val="009E4CB7"/>
    <w:rsid w:val="009E5791"/>
    <w:rsid w:val="009F0A67"/>
    <w:rsid w:val="009F2BCF"/>
    <w:rsid w:val="00A06956"/>
    <w:rsid w:val="00A12109"/>
    <w:rsid w:val="00A162A2"/>
    <w:rsid w:val="00A24C9F"/>
    <w:rsid w:val="00A25981"/>
    <w:rsid w:val="00A3292C"/>
    <w:rsid w:val="00A32ACF"/>
    <w:rsid w:val="00A335F9"/>
    <w:rsid w:val="00A45FEC"/>
    <w:rsid w:val="00A51985"/>
    <w:rsid w:val="00A57024"/>
    <w:rsid w:val="00A644BB"/>
    <w:rsid w:val="00A676EA"/>
    <w:rsid w:val="00A801B5"/>
    <w:rsid w:val="00A82EEC"/>
    <w:rsid w:val="00A83072"/>
    <w:rsid w:val="00A84496"/>
    <w:rsid w:val="00A955F2"/>
    <w:rsid w:val="00A96987"/>
    <w:rsid w:val="00A96F4E"/>
    <w:rsid w:val="00AC6686"/>
    <w:rsid w:val="00AC7CCB"/>
    <w:rsid w:val="00AD0D49"/>
    <w:rsid w:val="00AD2958"/>
    <w:rsid w:val="00AF135F"/>
    <w:rsid w:val="00AF13F1"/>
    <w:rsid w:val="00AF3CF1"/>
    <w:rsid w:val="00AF6978"/>
    <w:rsid w:val="00B00B71"/>
    <w:rsid w:val="00B0414A"/>
    <w:rsid w:val="00B047FC"/>
    <w:rsid w:val="00B15B2E"/>
    <w:rsid w:val="00B30D14"/>
    <w:rsid w:val="00B33C8A"/>
    <w:rsid w:val="00B45457"/>
    <w:rsid w:val="00B45EF0"/>
    <w:rsid w:val="00B50E0D"/>
    <w:rsid w:val="00B546F8"/>
    <w:rsid w:val="00B645F0"/>
    <w:rsid w:val="00B658C6"/>
    <w:rsid w:val="00B66B65"/>
    <w:rsid w:val="00B76FAB"/>
    <w:rsid w:val="00B821C3"/>
    <w:rsid w:val="00BA7E67"/>
    <w:rsid w:val="00BB3DEE"/>
    <w:rsid w:val="00BB6B64"/>
    <w:rsid w:val="00BD1C06"/>
    <w:rsid w:val="00BD1F8F"/>
    <w:rsid w:val="00BD3B32"/>
    <w:rsid w:val="00BE5A36"/>
    <w:rsid w:val="00C53978"/>
    <w:rsid w:val="00C53E55"/>
    <w:rsid w:val="00C604DC"/>
    <w:rsid w:val="00C65568"/>
    <w:rsid w:val="00C711AC"/>
    <w:rsid w:val="00C847FD"/>
    <w:rsid w:val="00C84BFC"/>
    <w:rsid w:val="00C93B4E"/>
    <w:rsid w:val="00C9482C"/>
    <w:rsid w:val="00C9596F"/>
    <w:rsid w:val="00CA1CEE"/>
    <w:rsid w:val="00CA5282"/>
    <w:rsid w:val="00CB1A0A"/>
    <w:rsid w:val="00CB5771"/>
    <w:rsid w:val="00CB61AD"/>
    <w:rsid w:val="00CB6B38"/>
    <w:rsid w:val="00CC5A80"/>
    <w:rsid w:val="00CD555A"/>
    <w:rsid w:val="00CE467F"/>
    <w:rsid w:val="00CE6973"/>
    <w:rsid w:val="00CF5160"/>
    <w:rsid w:val="00D01DE4"/>
    <w:rsid w:val="00D03C4A"/>
    <w:rsid w:val="00D05311"/>
    <w:rsid w:val="00D07CF8"/>
    <w:rsid w:val="00D16ADD"/>
    <w:rsid w:val="00D26C29"/>
    <w:rsid w:val="00D339E0"/>
    <w:rsid w:val="00D34BE1"/>
    <w:rsid w:val="00D35B8E"/>
    <w:rsid w:val="00D37459"/>
    <w:rsid w:val="00D440B4"/>
    <w:rsid w:val="00D44A94"/>
    <w:rsid w:val="00D551B6"/>
    <w:rsid w:val="00D723C6"/>
    <w:rsid w:val="00D73431"/>
    <w:rsid w:val="00D767C3"/>
    <w:rsid w:val="00D80462"/>
    <w:rsid w:val="00DA4D35"/>
    <w:rsid w:val="00DA576D"/>
    <w:rsid w:val="00DA62F2"/>
    <w:rsid w:val="00DC0583"/>
    <w:rsid w:val="00DC18E7"/>
    <w:rsid w:val="00DC24C2"/>
    <w:rsid w:val="00DC30EB"/>
    <w:rsid w:val="00DC38C8"/>
    <w:rsid w:val="00DD2945"/>
    <w:rsid w:val="00DE7C81"/>
    <w:rsid w:val="00E15737"/>
    <w:rsid w:val="00E175D3"/>
    <w:rsid w:val="00E22FCD"/>
    <w:rsid w:val="00E3373A"/>
    <w:rsid w:val="00E40A3D"/>
    <w:rsid w:val="00E54B3C"/>
    <w:rsid w:val="00E633F5"/>
    <w:rsid w:val="00E66AC9"/>
    <w:rsid w:val="00E705BB"/>
    <w:rsid w:val="00E70F15"/>
    <w:rsid w:val="00E7527C"/>
    <w:rsid w:val="00E77E71"/>
    <w:rsid w:val="00E9292C"/>
    <w:rsid w:val="00E942FE"/>
    <w:rsid w:val="00EA48D2"/>
    <w:rsid w:val="00EB1790"/>
    <w:rsid w:val="00EB2132"/>
    <w:rsid w:val="00EB77FB"/>
    <w:rsid w:val="00EC3270"/>
    <w:rsid w:val="00ED1DE7"/>
    <w:rsid w:val="00ED7739"/>
    <w:rsid w:val="00EE491E"/>
    <w:rsid w:val="00EE520A"/>
    <w:rsid w:val="00EE7261"/>
    <w:rsid w:val="00F00AF0"/>
    <w:rsid w:val="00F10E74"/>
    <w:rsid w:val="00F41649"/>
    <w:rsid w:val="00F4203F"/>
    <w:rsid w:val="00F45DAE"/>
    <w:rsid w:val="00F54C2D"/>
    <w:rsid w:val="00F57C75"/>
    <w:rsid w:val="00F8209D"/>
    <w:rsid w:val="00F83521"/>
    <w:rsid w:val="00F837FE"/>
    <w:rsid w:val="00F84A5F"/>
    <w:rsid w:val="00F90F27"/>
    <w:rsid w:val="00F920C1"/>
    <w:rsid w:val="00F927F4"/>
    <w:rsid w:val="00FA3F1B"/>
    <w:rsid w:val="00FB5737"/>
    <w:rsid w:val="00FB6C39"/>
    <w:rsid w:val="00FB77ED"/>
    <w:rsid w:val="00FC17CE"/>
    <w:rsid w:val="00FC544D"/>
    <w:rsid w:val="00FD0B1B"/>
    <w:rsid w:val="00FD344F"/>
    <w:rsid w:val="00FD4C25"/>
    <w:rsid w:val="00FF3D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77E4B"/>
  <w15:docId w15:val="{DD3CB589-1C43-448C-9FFF-C3B2092A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65234D"/>
    <w:pPr>
      <w:spacing w:line="360" w:lineRule="auto"/>
      <w:jc w:val="both"/>
    </w:pPr>
    <w:rPr>
      <w:rFonts w:ascii="Arial" w:hAnsi="Arial"/>
    </w:rPr>
  </w:style>
  <w:style w:type="character" w:customStyle="1" w:styleId="SinespaciadoCar">
    <w:name w:val="Sin espaciado Car"/>
    <w:link w:val="Sinespaciado"/>
    <w:uiPriority w:val="1"/>
    <w:locked/>
    <w:rsid w:val="00FD344F"/>
    <w:rPr>
      <w:lang w:val="es-ES_tradnl"/>
    </w:rPr>
  </w:style>
  <w:style w:type="character" w:customStyle="1" w:styleId="user-highlighted-active">
    <w:name w:val="user-highlighted-active"/>
    <w:rsid w:val="0038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1130">
      <w:bodyDiv w:val="1"/>
      <w:marLeft w:val="0"/>
      <w:marRight w:val="0"/>
      <w:marTop w:val="0"/>
      <w:marBottom w:val="0"/>
      <w:divBdr>
        <w:top w:val="none" w:sz="0" w:space="0" w:color="auto"/>
        <w:left w:val="none" w:sz="0" w:space="0" w:color="auto"/>
        <w:bottom w:val="none" w:sz="0" w:space="0" w:color="auto"/>
        <w:right w:val="none" w:sz="0" w:space="0" w:color="auto"/>
      </w:divBdr>
    </w:div>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504977953">
      <w:bodyDiv w:val="1"/>
      <w:marLeft w:val="0"/>
      <w:marRight w:val="0"/>
      <w:marTop w:val="0"/>
      <w:marBottom w:val="0"/>
      <w:divBdr>
        <w:top w:val="none" w:sz="0" w:space="0" w:color="auto"/>
        <w:left w:val="none" w:sz="0" w:space="0" w:color="auto"/>
        <w:bottom w:val="none" w:sz="0" w:space="0" w:color="auto"/>
        <w:right w:val="none" w:sz="0" w:space="0" w:color="auto"/>
      </w:divBdr>
    </w:div>
    <w:div w:id="20643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3FF4D-F5E1-4DEF-8869-E7F0ED04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9</Pages>
  <Words>3662</Words>
  <Characters>20147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12</cp:revision>
  <cp:lastPrinted>2019-04-09T20:37:00Z</cp:lastPrinted>
  <dcterms:created xsi:type="dcterms:W3CDTF">2019-04-09T11:45:00Z</dcterms:created>
  <dcterms:modified xsi:type="dcterms:W3CDTF">2019-05-10T14:53:00Z</dcterms:modified>
</cp:coreProperties>
</file>