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FA8D84" w14:textId="77777777" w:rsidR="003E30E8" w:rsidRPr="003E30E8" w:rsidRDefault="003E30E8" w:rsidP="003E30E8">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8"/>
          <w:sz w:val="18"/>
          <w:szCs w:val="18"/>
          <w:lang w:val="es-419" w:eastAsia="fr-FR"/>
        </w:rPr>
      </w:pPr>
      <w:r w:rsidRPr="003E30E8">
        <w:rPr>
          <w:rFonts w:ascii="Arial"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1513DD58" w14:textId="77777777" w:rsidR="003E30E8" w:rsidRPr="003E30E8" w:rsidRDefault="003E30E8" w:rsidP="003E30E8">
      <w:pPr>
        <w:jc w:val="both"/>
        <w:rPr>
          <w:rFonts w:ascii="Arial" w:hAnsi="Arial" w:cs="Arial"/>
          <w:sz w:val="20"/>
          <w:lang w:val="es-419"/>
        </w:rPr>
      </w:pPr>
    </w:p>
    <w:p w14:paraId="010EBA80" w14:textId="77777777" w:rsidR="003E30E8" w:rsidRPr="003E30E8" w:rsidRDefault="003E30E8" w:rsidP="003E30E8">
      <w:pPr>
        <w:jc w:val="both"/>
        <w:rPr>
          <w:rFonts w:ascii="Arial" w:hAnsi="Arial" w:cs="Arial"/>
          <w:sz w:val="20"/>
          <w:lang w:val="es-419"/>
        </w:rPr>
      </w:pPr>
      <w:r w:rsidRPr="003E30E8">
        <w:rPr>
          <w:rFonts w:ascii="Arial" w:hAnsi="Arial" w:cs="Arial"/>
          <w:sz w:val="20"/>
          <w:lang w:val="es-419"/>
        </w:rPr>
        <w:t>Providencia:</w:t>
      </w:r>
      <w:r w:rsidRPr="003E30E8">
        <w:rPr>
          <w:rFonts w:ascii="Arial" w:hAnsi="Arial" w:cs="Arial"/>
          <w:sz w:val="20"/>
          <w:lang w:val="es-419"/>
        </w:rPr>
        <w:tab/>
      </w:r>
      <w:r w:rsidRPr="003E30E8">
        <w:rPr>
          <w:rFonts w:ascii="Arial" w:hAnsi="Arial" w:cs="Arial"/>
          <w:sz w:val="20"/>
          <w:lang w:val="es-419"/>
        </w:rPr>
        <w:tab/>
        <w:t>Apelación sentencia</w:t>
      </w:r>
    </w:p>
    <w:p w14:paraId="2D1577BA" w14:textId="77777777" w:rsidR="003E30E8" w:rsidRPr="003E30E8" w:rsidRDefault="003E30E8" w:rsidP="003E30E8">
      <w:pPr>
        <w:jc w:val="both"/>
        <w:rPr>
          <w:rFonts w:ascii="Arial" w:hAnsi="Arial" w:cs="Arial"/>
          <w:sz w:val="20"/>
          <w:lang w:val="es-419"/>
        </w:rPr>
      </w:pPr>
      <w:r w:rsidRPr="003E30E8">
        <w:rPr>
          <w:rFonts w:ascii="Arial" w:hAnsi="Arial" w:cs="Arial"/>
          <w:sz w:val="20"/>
          <w:lang w:val="es-419"/>
        </w:rPr>
        <w:t>Proceso:</w:t>
      </w:r>
      <w:r w:rsidRPr="003E30E8">
        <w:rPr>
          <w:rFonts w:ascii="Arial" w:hAnsi="Arial" w:cs="Arial"/>
          <w:sz w:val="20"/>
          <w:lang w:val="es-419"/>
        </w:rPr>
        <w:tab/>
      </w:r>
      <w:r w:rsidRPr="003E30E8">
        <w:rPr>
          <w:rFonts w:ascii="Arial" w:hAnsi="Arial" w:cs="Arial"/>
          <w:sz w:val="20"/>
          <w:lang w:val="es-419"/>
        </w:rPr>
        <w:tab/>
        <w:t xml:space="preserve">Ordinario Laboral </w:t>
      </w:r>
    </w:p>
    <w:p w14:paraId="2B9ED487" w14:textId="43FCBEF1" w:rsidR="003E30E8" w:rsidRPr="003E30E8" w:rsidRDefault="003E30E8" w:rsidP="003E30E8">
      <w:pPr>
        <w:jc w:val="both"/>
        <w:rPr>
          <w:rFonts w:ascii="Arial" w:hAnsi="Arial" w:cs="Arial"/>
          <w:sz w:val="20"/>
          <w:lang w:val="es-419"/>
        </w:rPr>
      </w:pPr>
      <w:r w:rsidRPr="003E30E8">
        <w:rPr>
          <w:rFonts w:ascii="Arial" w:hAnsi="Arial" w:cs="Arial"/>
          <w:sz w:val="20"/>
          <w:lang w:val="es-419"/>
        </w:rPr>
        <w:t>Radicación No:</w:t>
      </w:r>
      <w:r w:rsidRPr="003E30E8">
        <w:rPr>
          <w:rFonts w:ascii="Arial" w:hAnsi="Arial" w:cs="Arial"/>
          <w:sz w:val="20"/>
          <w:lang w:val="es-419"/>
        </w:rPr>
        <w:tab/>
      </w:r>
      <w:r>
        <w:rPr>
          <w:rFonts w:ascii="Arial" w:hAnsi="Arial" w:cs="Arial"/>
          <w:sz w:val="20"/>
          <w:lang w:val="es-419"/>
        </w:rPr>
        <w:tab/>
      </w:r>
      <w:r w:rsidRPr="003E30E8">
        <w:rPr>
          <w:rFonts w:ascii="Arial" w:hAnsi="Arial" w:cs="Arial"/>
          <w:sz w:val="20"/>
          <w:lang w:val="es-419"/>
        </w:rPr>
        <w:t>66001-31-05-005-2016-00688-01</w:t>
      </w:r>
    </w:p>
    <w:p w14:paraId="074C01D8" w14:textId="77777777" w:rsidR="003E30E8" w:rsidRPr="003E30E8" w:rsidRDefault="003E30E8" w:rsidP="003E30E8">
      <w:pPr>
        <w:jc w:val="both"/>
        <w:rPr>
          <w:rFonts w:ascii="Arial" w:hAnsi="Arial" w:cs="Arial"/>
          <w:sz w:val="20"/>
          <w:lang w:val="es-419"/>
        </w:rPr>
      </w:pPr>
      <w:r w:rsidRPr="003E30E8">
        <w:rPr>
          <w:rFonts w:ascii="Arial" w:hAnsi="Arial" w:cs="Arial"/>
          <w:sz w:val="20"/>
          <w:lang w:val="es-419"/>
        </w:rPr>
        <w:t xml:space="preserve">Demandante:     </w:t>
      </w:r>
      <w:r w:rsidRPr="003E30E8">
        <w:rPr>
          <w:rFonts w:ascii="Arial" w:hAnsi="Arial" w:cs="Arial"/>
          <w:sz w:val="20"/>
          <w:lang w:val="es-419"/>
        </w:rPr>
        <w:tab/>
        <w:t xml:space="preserve">Luz Amparo Mejía Zapata  </w:t>
      </w:r>
    </w:p>
    <w:p w14:paraId="361F2B06" w14:textId="09EF7F8B" w:rsidR="003E30E8" w:rsidRPr="003E30E8" w:rsidRDefault="003E30E8" w:rsidP="003E30E8">
      <w:pPr>
        <w:jc w:val="both"/>
        <w:rPr>
          <w:rFonts w:ascii="Arial" w:hAnsi="Arial" w:cs="Arial"/>
          <w:sz w:val="20"/>
          <w:lang w:val="es-419"/>
        </w:rPr>
      </w:pPr>
      <w:r w:rsidRPr="003E30E8">
        <w:rPr>
          <w:rFonts w:ascii="Arial" w:hAnsi="Arial" w:cs="Arial"/>
          <w:sz w:val="20"/>
          <w:lang w:val="es-419"/>
        </w:rPr>
        <w:t>Demandado:</w:t>
      </w:r>
      <w:r w:rsidRPr="003E30E8">
        <w:rPr>
          <w:rFonts w:ascii="Arial" w:hAnsi="Arial" w:cs="Arial"/>
          <w:sz w:val="20"/>
          <w:lang w:val="es-419"/>
        </w:rPr>
        <w:tab/>
      </w:r>
      <w:r w:rsidRPr="003E30E8">
        <w:rPr>
          <w:rFonts w:ascii="Arial" w:hAnsi="Arial" w:cs="Arial"/>
          <w:sz w:val="20"/>
          <w:lang w:val="es-419"/>
        </w:rPr>
        <w:tab/>
        <w:t>Colpensiones</w:t>
      </w:r>
    </w:p>
    <w:p w14:paraId="64C2458B" w14:textId="77777777" w:rsidR="003E30E8" w:rsidRPr="003E30E8" w:rsidRDefault="003E30E8" w:rsidP="003E30E8">
      <w:pPr>
        <w:jc w:val="both"/>
        <w:rPr>
          <w:rFonts w:ascii="Arial" w:hAnsi="Arial" w:cs="Arial"/>
          <w:sz w:val="20"/>
          <w:lang w:val="es-419"/>
        </w:rPr>
      </w:pPr>
    </w:p>
    <w:p w14:paraId="0BF2C076" w14:textId="0DB82D42" w:rsidR="003E30E8" w:rsidRPr="00904E61" w:rsidRDefault="003E30E8" w:rsidP="003E30E8">
      <w:pPr>
        <w:jc w:val="both"/>
        <w:rPr>
          <w:rFonts w:ascii="Arial" w:hAnsi="Arial" w:cs="Arial"/>
          <w:b/>
          <w:bCs/>
          <w:iCs/>
          <w:sz w:val="20"/>
          <w:lang w:val="es-CO" w:eastAsia="fr-FR"/>
        </w:rPr>
      </w:pPr>
      <w:r w:rsidRPr="003E30E8">
        <w:rPr>
          <w:rFonts w:ascii="Arial" w:hAnsi="Arial" w:cs="Arial"/>
          <w:b/>
          <w:bCs/>
          <w:iCs/>
          <w:sz w:val="20"/>
          <w:lang w:val="es-419" w:eastAsia="fr-FR"/>
        </w:rPr>
        <w:t>TEMAS:</w:t>
      </w:r>
      <w:r w:rsidRPr="003E30E8">
        <w:rPr>
          <w:rFonts w:ascii="Arial" w:hAnsi="Arial" w:cs="Arial"/>
          <w:b/>
          <w:bCs/>
          <w:iCs/>
          <w:sz w:val="20"/>
          <w:lang w:val="es-419" w:eastAsia="fr-FR"/>
        </w:rPr>
        <w:tab/>
      </w:r>
      <w:r w:rsidR="00904E61" w:rsidRPr="00904E61">
        <w:rPr>
          <w:rFonts w:ascii="Arial" w:hAnsi="Arial" w:cs="Arial"/>
          <w:b/>
          <w:sz w:val="20"/>
          <w:lang w:val="es-419"/>
        </w:rPr>
        <w:t>PENSIÓN DE SOBREVIVIENTES / CONDICIÓN MÁS BENEFICIOSA / SÓLO PERMITE APLICACIÓN DE LA NORMA INMEDIATAMENTE ANTERIOR AL FALLECIMIENTO / SIEMPRE QUE LA</w:t>
      </w:r>
      <w:r w:rsidR="00267944">
        <w:rPr>
          <w:rFonts w:ascii="Arial" w:hAnsi="Arial" w:cs="Arial"/>
          <w:b/>
          <w:sz w:val="20"/>
          <w:lang w:val="es-CO"/>
        </w:rPr>
        <w:t xml:space="preserve"> </w:t>
      </w:r>
      <w:r w:rsidR="00904E61" w:rsidRPr="00904E61">
        <w:rPr>
          <w:rFonts w:ascii="Arial" w:hAnsi="Arial" w:cs="Arial"/>
          <w:b/>
          <w:sz w:val="20"/>
          <w:lang w:val="es-419"/>
        </w:rPr>
        <w:t xml:space="preserve">MUERTE HAYA OCURRIDO DENTRO DE LOS TRES AÑOS SIGUIENTES A </w:t>
      </w:r>
      <w:r w:rsidR="00904E61">
        <w:rPr>
          <w:rFonts w:ascii="Arial" w:hAnsi="Arial" w:cs="Arial"/>
          <w:b/>
          <w:sz w:val="20"/>
          <w:lang w:val="es-CO"/>
        </w:rPr>
        <w:t xml:space="preserve">LA ENTRADA EN VIGENCIA DE DICHA NORMA </w:t>
      </w:r>
      <w:r w:rsidR="00904E61" w:rsidRPr="00904E61">
        <w:rPr>
          <w:rFonts w:ascii="Arial" w:hAnsi="Arial" w:cs="Arial"/>
          <w:b/>
          <w:sz w:val="20"/>
          <w:lang w:val="es-419"/>
        </w:rPr>
        <w:t>/ REQUISITO DE TEMPORALIDAD.</w:t>
      </w:r>
    </w:p>
    <w:p w14:paraId="7ACE35F9" w14:textId="77777777" w:rsidR="003E30E8" w:rsidRPr="00904E61" w:rsidRDefault="003E30E8" w:rsidP="003E30E8">
      <w:pPr>
        <w:jc w:val="both"/>
        <w:rPr>
          <w:rFonts w:ascii="Arial" w:hAnsi="Arial" w:cs="Arial"/>
          <w:sz w:val="20"/>
          <w:lang w:val="es-CO"/>
        </w:rPr>
      </w:pPr>
    </w:p>
    <w:p w14:paraId="53F979C2" w14:textId="235EFC5A" w:rsidR="003E30E8" w:rsidRPr="003E30E8" w:rsidRDefault="00F85A0F" w:rsidP="003E30E8">
      <w:pPr>
        <w:jc w:val="both"/>
        <w:rPr>
          <w:rFonts w:ascii="Arial" w:hAnsi="Arial" w:cs="Arial"/>
          <w:sz w:val="20"/>
          <w:lang w:val="es-419"/>
        </w:rPr>
      </w:pPr>
      <w:r w:rsidRPr="00F85A0F">
        <w:rPr>
          <w:rFonts w:ascii="Arial" w:hAnsi="Arial" w:cs="Arial"/>
          <w:sz w:val="20"/>
          <w:lang w:val="es-419"/>
        </w:rPr>
        <w:t>Al revisar la historia laboral de la afiliado</w:t>
      </w:r>
      <w:r>
        <w:rPr>
          <w:rFonts w:ascii="Arial" w:hAnsi="Arial" w:cs="Arial"/>
          <w:sz w:val="20"/>
          <w:lang w:val="es-CO"/>
        </w:rPr>
        <w:t>…</w:t>
      </w:r>
      <w:r w:rsidRPr="00F85A0F">
        <w:rPr>
          <w:rFonts w:ascii="Arial" w:hAnsi="Arial" w:cs="Arial"/>
          <w:sz w:val="20"/>
          <w:lang w:val="es-419"/>
        </w:rPr>
        <w:t xml:space="preserve"> se tiene que entre la fecha de la muerte 03-09-2008 y la misma data de 2005 (3 años) se cotizaron 3,14 semanas; con lo cual resulta fácil colegir que no satisfizo la primera de las exigencias del artículo 12 de la Ley 797 de 2003, de cumplir con una cotización por 50 semanas.</w:t>
      </w:r>
    </w:p>
    <w:p w14:paraId="24C0DB53" w14:textId="77777777" w:rsidR="003E30E8" w:rsidRDefault="003E30E8" w:rsidP="003E30E8">
      <w:pPr>
        <w:jc w:val="both"/>
        <w:rPr>
          <w:rFonts w:ascii="Arial" w:hAnsi="Arial" w:cs="Arial"/>
          <w:sz w:val="20"/>
          <w:lang w:val="es-419"/>
        </w:rPr>
      </w:pPr>
    </w:p>
    <w:p w14:paraId="019A3685" w14:textId="77777777" w:rsidR="00F85A0F" w:rsidRPr="00F85A0F" w:rsidRDefault="00F85A0F" w:rsidP="00F85A0F">
      <w:pPr>
        <w:jc w:val="both"/>
        <w:rPr>
          <w:rFonts w:ascii="Arial" w:hAnsi="Arial" w:cs="Arial"/>
          <w:sz w:val="20"/>
          <w:lang w:val="es-419"/>
        </w:rPr>
      </w:pPr>
      <w:r w:rsidRPr="00F85A0F">
        <w:rPr>
          <w:rFonts w:ascii="Arial" w:hAnsi="Arial" w:cs="Arial"/>
          <w:sz w:val="20"/>
          <w:lang w:val="es-419"/>
        </w:rPr>
        <w:t>Sin embargo, atendiendo lo solicitado en libelo introductorio y en el recurso de apelación, consistente en la aplicación del principio de la condición más beneficiosa, se analizará su procedencia.</w:t>
      </w:r>
    </w:p>
    <w:p w14:paraId="142A38C0" w14:textId="77777777" w:rsidR="00F85A0F" w:rsidRPr="00F85A0F" w:rsidRDefault="00F85A0F" w:rsidP="00F85A0F">
      <w:pPr>
        <w:jc w:val="both"/>
        <w:rPr>
          <w:rFonts w:ascii="Arial" w:hAnsi="Arial" w:cs="Arial"/>
          <w:sz w:val="20"/>
          <w:lang w:val="es-419"/>
        </w:rPr>
      </w:pPr>
    </w:p>
    <w:p w14:paraId="0E03DF77" w14:textId="52AC40E1" w:rsidR="00F85A0F" w:rsidRDefault="00F85A0F" w:rsidP="00F85A0F">
      <w:pPr>
        <w:jc w:val="both"/>
        <w:rPr>
          <w:rFonts w:ascii="Arial" w:hAnsi="Arial" w:cs="Arial"/>
          <w:sz w:val="20"/>
          <w:lang w:val="es-CO"/>
        </w:rPr>
      </w:pPr>
      <w:r w:rsidRPr="00F85A0F">
        <w:rPr>
          <w:rFonts w:ascii="Arial" w:hAnsi="Arial" w:cs="Arial"/>
          <w:sz w:val="20"/>
          <w:lang w:val="es-419"/>
        </w:rPr>
        <w:t>Frente al referido principio ha sostenido reiteradamente la Sala de Casación Laboral de Corte Suprema de Justicia, que el mismo no le permite al juzgador aplicar a un caso en particular cualquier norma legal que en el pasado haya regulado el asunto, sino que de darse las condiciones necesarias para su aplicación, ello sería respecto a la norma inmediatamente anterior a la vigente en el momento en que ocurrió el hecho.</w:t>
      </w:r>
      <w:r>
        <w:rPr>
          <w:rFonts w:ascii="Arial" w:hAnsi="Arial" w:cs="Arial"/>
          <w:sz w:val="20"/>
          <w:lang w:val="es-CO"/>
        </w:rPr>
        <w:t xml:space="preserve"> (…)</w:t>
      </w:r>
    </w:p>
    <w:p w14:paraId="4E84BF9C" w14:textId="77777777" w:rsidR="00604CC8" w:rsidRDefault="00604CC8" w:rsidP="00F85A0F">
      <w:pPr>
        <w:jc w:val="both"/>
        <w:rPr>
          <w:rFonts w:ascii="Arial" w:hAnsi="Arial" w:cs="Arial"/>
          <w:sz w:val="20"/>
          <w:lang w:val="es-CO"/>
        </w:rPr>
      </w:pPr>
    </w:p>
    <w:p w14:paraId="55B79C3C" w14:textId="5AEA159E" w:rsidR="00604CC8" w:rsidRPr="00604CC8" w:rsidRDefault="00604CC8" w:rsidP="00F85A0F">
      <w:pPr>
        <w:jc w:val="both"/>
        <w:rPr>
          <w:rFonts w:ascii="Arial" w:hAnsi="Arial" w:cs="Arial"/>
          <w:sz w:val="20"/>
          <w:lang w:val="es-419"/>
        </w:rPr>
      </w:pPr>
      <w:r w:rsidRPr="00604CC8">
        <w:rPr>
          <w:rFonts w:ascii="Arial" w:hAnsi="Arial" w:cs="Arial"/>
          <w:sz w:val="20"/>
          <w:lang w:val="es-CO"/>
        </w:rPr>
        <w:t xml:space="preserve">Línea que se apoya entre otros en el Acto Legislativo 01 de 2005, que dispone en la parte final del </w:t>
      </w:r>
      <w:r w:rsidRPr="00604CC8">
        <w:rPr>
          <w:rFonts w:ascii="Arial" w:hAnsi="Arial" w:cs="Arial"/>
          <w:sz w:val="20"/>
          <w:lang w:val="es-419"/>
        </w:rPr>
        <w:t>inciso 4° que “los requisitos y beneficios para adquirir el derecho a una pensión de invalidez o de sobrevivencia serán los establecidos por las leyes del Sistema General de Pensiones", que es el creado con la expedición de la Ley 100 de 1993 y desarrollado a partir del artículo 10 ibídem; lo que significa que él se encuentra constituido por esa normativa y las modificaciones introducidas por la Ley 797 de 2003, de donde debe entenderse excluido el Acuerdo 049 de 1990 en lo que respecta a este tópico por ser anterior a estas. (…)</w:t>
      </w:r>
    </w:p>
    <w:p w14:paraId="2E70A191" w14:textId="77777777" w:rsidR="00F85A0F" w:rsidRPr="00604CC8" w:rsidRDefault="00F85A0F" w:rsidP="00F85A0F">
      <w:pPr>
        <w:jc w:val="both"/>
        <w:rPr>
          <w:rFonts w:ascii="Arial" w:hAnsi="Arial" w:cs="Arial"/>
          <w:sz w:val="20"/>
          <w:lang w:val="es-419"/>
        </w:rPr>
      </w:pPr>
    </w:p>
    <w:p w14:paraId="31F3024E" w14:textId="109E38A5" w:rsidR="00F85A0F" w:rsidRPr="00F85A0F" w:rsidRDefault="008D6B12" w:rsidP="00F85A0F">
      <w:pPr>
        <w:jc w:val="both"/>
        <w:rPr>
          <w:rFonts w:ascii="Arial" w:hAnsi="Arial" w:cs="Arial"/>
          <w:sz w:val="20"/>
          <w:lang w:val="es-CO"/>
        </w:rPr>
      </w:pPr>
      <w:r>
        <w:rPr>
          <w:rFonts w:ascii="Arial" w:hAnsi="Arial" w:cs="Arial"/>
          <w:sz w:val="20"/>
          <w:lang w:val="es-CO"/>
        </w:rPr>
        <w:t>… el ó</w:t>
      </w:r>
      <w:r w:rsidRPr="008D6B12">
        <w:rPr>
          <w:rFonts w:ascii="Arial" w:hAnsi="Arial" w:cs="Arial"/>
          <w:sz w:val="20"/>
          <w:lang w:val="es-CO"/>
        </w:rPr>
        <w:t>rgano de cierre de esta especialidad recientemente precisó que el principio de la condición más beneficiosa no es ilimitado, sino temporal, pues su finalidad es la de proteger a aquellas personas que tenían una situación jurídica concreta al momento de presentarse el cambio legislativo, entendida esta como la acumulación de las semanas necesarias para acceder a la prestación; por lo que se les permite que en vigencia de la Ley 797 de 2003 acrediten los requisitos de la Ley 100 de 1993 original, siempre y cuando la contingencia –muerte-, se presente dentro de los 3 años siguientes a la entrada en vigencia de aquella ley, esto es, del 29-01-2003 y el 29-01-2006, y en este asunto, el afiliado falleció en el año 2008, fuera de este lapso</w:t>
      </w:r>
      <w:r>
        <w:rPr>
          <w:rFonts w:ascii="Arial" w:hAnsi="Arial" w:cs="Arial"/>
          <w:sz w:val="20"/>
          <w:lang w:val="es-CO"/>
        </w:rPr>
        <w:t>…</w:t>
      </w:r>
    </w:p>
    <w:p w14:paraId="15AABC72" w14:textId="77777777" w:rsidR="003E30E8" w:rsidRPr="003E30E8" w:rsidRDefault="003E30E8" w:rsidP="003E30E8">
      <w:pPr>
        <w:jc w:val="both"/>
        <w:rPr>
          <w:rFonts w:ascii="Arial" w:hAnsi="Arial" w:cs="Arial"/>
          <w:sz w:val="20"/>
          <w:lang w:val="es-419"/>
        </w:rPr>
      </w:pPr>
    </w:p>
    <w:p w14:paraId="20EFDC7F" w14:textId="77777777" w:rsidR="008D6B12" w:rsidRPr="003E30E8" w:rsidRDefault="008D6B12" w:rsidP="003E30E8">
      <w:pPr>
        <w:jc w:val="both"/>
        <w:rPr>
          <w:rFonts w:ascii="Arial" w:hAnsi="Arial" w:cs="Arial"/>
          <w:sz w:val="20"/>
          <w:lang w:val="es-ES"/>
        </w:rPr>
      </w:pPr>
    </w:p>
    <w:p w14:paraId="372C4F6F" w14:textId="77777777" w:rsidR="00D90D6F" w:rsidRPr="00621508" w:rsidRDefault="00D90D6F" w:rsidP="00D90D6F">
      <w:pPr>
        <w:spacing w:line="240" w:lineRule="atLeast"/>
        <w:jc w:val="center"/>
        <w:rPr>
          <w:rFonts w:ascii="Edwardian Script ITC" w:hAnsi="Edwardian Script ITC" w:cs="Arial"/>
          <w:b/>
          <w:sz w:val="44"/>
          <w:szCs w:val="44"/>
          <w:lang w:val="en-GB"/>
        </w:rPr>
      </w:pPr>
      <w:r w:rsidRPr="00764878">
        <w:rPr>
          <w:rFonts w:ascii="Edwardian Script ITC" w:hAnsi="Edwardian Script ITC"/>
          <w:noProof/>
          <w:sz w:val="44"/>
          <w:szCs w:val="44"/>
          <w:lang w:val="es-ES"/>
        </w:rPr>
        <w:drawing>
          <wp:inline distT="0" distB="0" distL="0" distR="0" wp14:anchorId="14E8F6C9" wp14:editId="485045C6">
            <wp:extent cx="676275" cy="657225"/>
            <wp:effectExtent l="0" t="0" r="9525"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p w14:paraId="1FD29336" w14:textId="77777777" w:rsidR="003E30E8" w:rsidRPr="006868A5" w:rsidRDefault="003E30E8" w:rsidP="003E30E8">
      <w:pPr>
        <w:widowControl w:val="0"/>
        <w:spacing w:line="276" w:lineRule="auto"/>
        <w:jc w:val="center"/>
        <w:rPr>
          <w:rFonts w:ascii="Arial" w:hAnsi="Arial" w:cs="Arial"/>
          <w:b/>
          <w:bCs/>
          <w:color w:val="000000"/>
          <w:kern w:val="28"/>
          <w:szCs w:val="24"/>
        </w:rPr>
      </w:pPr>
      <w:r w:rsidRPr="006868A5">
        <w:rPr>
          <w:rFonts w:ascii="Arial" w:hAnsi="Arial" w:cs="Arial"/>
          <w:b/>
          <w:bCs/>
          <w:color w:val="000000"/>
          <w:kern w:val="28"/>
          <w:szCs w:val="24"/>
        </w:rPr>
        <w:t>RAMA JUDICIAL DEL PODER PÚBLICO</w:t>
      </w:r>
    </w:p>
    <w:p w14:paraId="6C663084" w14:textId="77777777" w:rsidR="003E30E8" w:rsidRPr="006868A5" w:rsidRDefault="003E30E8" w:rsidP="003E30E8">
      <w:pPr>
        <w:widowControl w:val="0"/>
        <w:spacing w:line="276" w:lineRule="auto"/>
        <w:jc w:val="center"/>
        <w:rPr>
          <w:rFonts w:ascii="Arial" w:hAnsi="Arial" w:cs="Arial"/>
          <w:b/>
          <w:bCs/>
          <w:color w:val="000000"/>
          <w:kern w:val="28"/>
          <w:szCs w:val="24"/>
        </w:rPr>
      </w:pPr>
      <w:r w:rsidRPr="006868A5">
        <w:rPr>
          <w:rFonts w:ascii="Arial" w:hAnsi="Arial" w:cs="Arial"/>
          <w:b/>
          <w:bCs/>
          <w:color w:val="000000"/>
          <w:kern w:val="28"/>
          <w:szCs w:val="24"/>
        </w:rPr>
        <w:t>TRIBUNAL SUPERIOR DEL DISTRITO JUDICIAL DE PEREIRA</w:t>
      </w:r>
    </w:p>
    <w:p w14:paraId="2760371C" w14:textId="77777777" w:rsidR="003E30E8" w:rsidRPr="006868A5" w:rsidRDefault="003E30E8" w:rsidP="003E30E8">
      <w:pPr>
        <w:widowControl w:val="0"/>
        <w:spacing w:line="276" w:lineRule="auto"/>
        <w:jc w:val="center"/>
        <w:rPr>
          <w:rFonts w:ascii="Arial" w:hAnsi="Arial" w:cs="Arial"/>
          <w:b/>
          <w:bCs/>
          <w:color w:val="000000"/>
          <w:kern w:val="28"/>
          <w:szCs w:val="24"/>
        </w:rPr>
      </w:pPr>
      <w:r w:rsidRPr="006868A5">
        <w:rPr>
          <w:rFonts w:ascii="Arial" w:hAnsi="Arial" w:cs="Arial"/>
          <w:b/>
          <w:bCs/>
          <w:color w:val="000000"/>
          <w:kern w:val="28"/>
          <w:szCs w:val="24"/>
        </w:rPr>
        <w:t xml:space="preserve">SALA </w:t>
      </w:r>
      <w:r>
        <w:rPr>
          <w:rFonts w:ascii="Arial" w:hAnsi="Arial" w:cs="Arial"/>
          <w:b/>
          <w:bCs/>
          <w:color w:val="000000"/>
          <w:kern w:val="28"/>
          <w:szCs w:val="24"/>
        </w:rPr>
        <w:t>SEGUNDA</w:t>
      </w:r>
      <w:r w:rsidRPr="006868A5">
        <w:rPr>
          <w:rFonts w:ascii="Arial" w:hAnsi="Arial" w:cs="Arial"/>
          <w:b/>
          <w:bCs/>
          <w:color w:val="000000"/>
          <w:kern w:val="28"/>
          <w:szCs w:val="24"/>
        </w:rPr>
        <w:t xml:space="preserve"> DE DECISIÓN LABORAL</w:t>
      </w:r>
    </w:p>
    <w:p w14:paraId="312EEA17" w14:textId="77777777" w:rsidR="003E30E8" w:rsidRPr="006868A5" w:rsidRDefault="003E30E8" w:rsidP="003E30E8">
      <w:pPr>
        <w:spacing w:line="276" w:lineRule="auto"/>
        <w:jc w:val="both"/>
        <w:rPr>
          <w:rFonts w:ascii="Arial" w:hAnsi="Arial" w:cs="Arial"/>
          <w:szCs w:val="24"/>
        </w:rPr>
      </w:pPr>
    </w:p>
    <w:p w14:paraId="6FD741AE" w14:textId="77777777" w:rsidR="003E30E8" w:rsidRPr="006868A5" w:rsidRDefault="003E30E8" w:rsidP="003E30E8">
      <w:pPr>
        <w:spacing w:line="276" w:lineRule="auto"/>
        <w:jc w:val="center"/>
        <w:rPr>
          <w:rFonts w:ascii="Arial" w:hAnsi="Arial" w:cs="Arial"/>
          <w:color w:val="000000"/>
          <w:szCs w:val="24"/>
        </w:rPr>
      </w:pPr>
      <w:r w:rsidRPr="006868A5">
        <w:rPr>
          <w:rFonts w:ascii="Arial" w:hAnsi="Arial" w:cs="Arial"/>
          <w:color w:val="000000"/>
          <w:szCs w:val="24"/>
        </w:rPr>
        <w:t>Magistrada Sustanciadora</w:t>
      </w:r>
    </w:p>
    <w:p w14:paraId="2FFF9B6F" w14:textId="77777777" w:rsidR="003E30E8" w:rsidRPr="006868A5" w:rsidRDefault="003E30E8" w:rsidP="003E30E8">
      <w:pPr>
        <w:widowControl w:val="0"/>
        <w:spacing w:line="276" w:lineRule="auto"/>
        <w:jc w:val="center"/>
        <w:rPr>
          <w:rFonts w:ascii="Arial" w:hAnsi="Arial" w:cs="Arial"/>
          <w:b/>
          <w:bCs/>
          <w:color w:val="000000"/>
          <w:kern w:val="28"/>
          <w:szCs w:val="24"/>
        </w:rPr>
      </w:pPr>
      <w:r w:rsidRPr="006868A5">
        <w:rPr>
          <w:rFonts w:ascii="Arial" w:hAnsi="Arial" w:cs="Arial"/>
          <w:b/>
          <w:bCs/>
          <w:color w:val="000000"/>
          <w:kern w:val="28"/>
          <w:szCs w:val="24"/>
        </w:rPr>
        <w:t>OLGA LUCÍA HOYOS SEPÚLVEDA</w:t>
      </w:r>
    </w:p>
    <w:p w14:paraId="7BFAC876" w14:textId="77777777" w:rsidR="003E30E8" w:rsidRPr="006868A5" w:rsidRDefault="003E30E8" w:rsidP="003E30E8">
      <w:pPr>
        <w:spacing w:line="276" w:lineRule="auto"/>
        <w:jc w:val="both"/>
        <w:rPr>
          <w:rFonts w:ascii="Arial" w:hAnsi="Arial" w:cs="Arial"/>
          <w:szCs w:val="24"/>
        </w:rPr>
      </w:pPr>
    </w:p>
    <w:p w14:paraId="5EE96095" w14:textId="77777777" w:rsidR="003E30E8" w:rsidRPr="006868A5" w:rsidRDefault="003E30E8" w:rsidP="003E30E8">
      <w:pPr>
        <w:spacing w:line="276" w:lineRule="auto"/>
        <w:jc w:val="both"/>
        <w:rPr>
          <w:rFonts w:ascii="Arial" w:hAnsi="Arial" w:cs="Arial"/>
          <w:szCs w:val="24"/>
        </w:rPr>
      </w:pPr>
    </w:p>
    <w:p w14:paraId="63943441" w14:textId="7635F7B5" w:rsidR="00226D5F" w:rsidRPr="003E30E8" w:rsidRDefault="00226D5F" w:rsidP="00312238">
      <w:pPr>
        <w:spacing w:line="276" w:lineRule="auto"/>
        <w:jc w:val="both"/>
        <w:rPr>
          <w:rFonts w:ascii="Arial" w:hAnsi="Arial" w:cs="Arial"/>
          <w:bCs/>
          <w:szCs w:val="24"/>
        </w:rPr>
      </w:pPr>
      <w:r w:rsidRPr="003E30E8">
        <w:rPr>
          <w:rFonts w:ascii="Arial" w:eastAsia="Calibri" w:hAnsi="Arial" w:cs="Arial"/>
          <w:szCs w:val="24"/>
          <w:lang w:val="es-CO" w:eastAsia="en-US"/>
        </w:rPr>
        <w:t xml:space="preserve">En Pereira, a los </w:t>
      </w:r>
      <w:r w:rsidR="00CA07BC" w:rsidRPr="003E30E8">
        <w:rPr>
          <w:rFonts w:ascii="Arial" w:eastAsia="Calibri" w:hAnsi="Arial" w:cs="Arial"/>
          <w:szCs w:val="24"/>
          <w:lang w:val="es-CO" w:eastAsia="en-US"/>
        </w:rPr>
        <w:t xml:space="preserve">dieciséis </w:t>
      </w:r>
      <w:r w:rsidRPr="003E30E8">
        <w:rPr>
          <w:rFonts w:ascii="Arial" w:eastAsia="Calibri" w:hAnsi="Arial" w:cs="Arial"/>
          <w:szCs w:val="24"/>
          <w:lang w:val="es-CO" w:eastAsia="en-US"/>
        </w:rPr>
        <w:t>(</w:t>
      </w:r>
      <w:r w:rsidR="00CA07BC" w:rsidRPr="003E30E8">
        <w:rPr>
          <w:rFonts w:ascii="Arial" w:eastAsia="Calibri" w:hAnsi="Arial" w:cs="Arial"/>
          <w:szCs w:val="24"/>
          <w:lang w:val="es-CO" w:eastAsia="en-US"/>
        </w:rPr>
        <w:t>16</w:t>
      </w:r>
      <w:r w:rsidR="00FD55CB" w:rsidRPr="003E30E8">
        <w:rPr>
          <w:rFonts w:ascii="Arial" w:eastAsia="Calibri" w:hAnsi="Arial" w:cs="Arial"/>
          <w:szCs w:val="24"/>
          <w:lang w:val="es-CO" w:eastAsia="en-US"/>
        </w:rPr>
        <w:t>)</w:t>
      </w:r>
      <w:r w:rsidRPr="003E30E8">
        <w:rPr>
          <w:rFonts w:ascii="Arial" w:eastAsia="Calibri" w:hAnsi="Arial" w:cs="Arial"/>
          <w:szCs w:val="24"/>
          <w:lang w:val="es-CO" w:eastAsia="en-US"/>
        </w:rPr>
        <w:t xml:space="preserve"> días del mes de </w:t>
      </w:r>
      <w:r w:rsidR="00CA07BC" w:rsidRPr="003E30E8">
        <w:rPr>
          <w:rFonts w:ascii="Arial" w:eastAsia="Calibri" w:hAnsi="Arial" w:cs="Arial"/>
          <w:szCs w:val="24"/>
          <w:lang w:val="es-CO" w:eastAsia="en-US"/>
        </w:rPr>
        <w:t>julio</w:t>
      </w:r>
      <w:r w:rsidR="004478C6" w:rsidRPr="003E30E8">
        <w:rPr>
          <w:rFonts w:ascii="Arial" w:eastAsia="Calibri" w:hAnsi="Arial" w:cs="Arial"/>
          <w:szCs w:val="24"/>
          <w:lang w:val="es-CO" w:eastAsia="en-US"/>
        </w:rPr>
        <w:t xml:space="preserve"> </w:t>
      </w:r>
      <w:r w:rsidRPr="003E30E8">
        <w:rPr>
          <w:rFonts w:ascii="Arial" w:eastAsia="Calibri" w:hAnsi="Arial" w:cs="Arial"/>
          <w:szCs w:val="24"/>
          <w:lang w:val="es-CO" w:eastAsia="en-US"/>
        </w:rPr>
        <w:t xml:space="preserve">de dos mil </w:t>
      </w:r>
      <w:r w:rsidR="001E4AC7" w:rsidRPr="003E30E8">
        <w:rPr>
          <w:rFonts w:ascii="Arial" w:eastAsia="Calibri" w:hAnsi="Arial" w:cs="Arial"/>
          <w:szCs w:val="24"/>
          <w:lang w:val="es-CO" w:eastAsia="en-US"/>
        </w:rPr>
        <w:t>diecinueve</w:t>
      </w:r>
      <w:r w:rsidR="00B50CEB" w:rsidRPr="003E30E8">
        <w:rPr>
          <w:rFonts w:ascii="Arial" w:eastAsia="Calibri" w:hAnsi="Arial" w:cs="Arial"/>
          <w:szCs w:val="24"/>
          <w:lang w:val="es-CO" w:eastAsia="en-US"/>
        </w:rPr>
        <w:t xml:space="preserve"> </w:t>
      </w:r>
      <w:r w:rsidRPr="003E30E8">
        <w:rPr>
          <w:rFonts w:ascii="Arial" w:eastAsia="Calibri" w:hAnsi="Arial" w:cs="Arial"/>
          <w:szCs w:val="24"/>
          <w:lang w:val="es-CO" w:eastAsia="en-US"/>
        </w:rPr>
        <w:t>(201</w:t>
      </w:r>
      <w:r w:rsidR="001E4AC7" w:rsidRPr="003E30E8">
        <w:rPr>
          <w:rFonts w:ascii="Arial" w:eastAsia="Calibri" w:hAnsi="Arial" w:cs="Arial"/>
          <w:szCs w:val="24"/>
          <w:lang w:val="es-CO" w:eastAsia="en-US"/>
        </w:rPr>
        <w:t>9</w:t>
      </w:r>
      <w:r w:rsidRPr="003E30E8">
        <w:rPr>
          <w:rFonts w:ascii="Arial" w:eastAsia="Calibri" w:hAnsi="Arial" w:cs="Arial"/>
          <w:szCs w:val="24"/>
          <w:lang w:val="es-CO" w:eastAsia="en-US"/>
        </w:rPr>
        <w:t xml:space="preserve">), siendo </w:t>
      </w:r>
      <w:r w:rsidR="00CA07BC" w:rsidRPr="003E30E8">
        <w:rPr>
          <w:rFonts w:ascii="Arial" w:eastAsia="Calibri" w:hAnsi="Arial" w:cs="Arial"/>
          <w:szCs w:val="24"/>
          <w:lang w:val="es-CO" w:eastAsia="en-US"/>
        </w:rPr>
        <w:t>las once</w:t>
      </w:r>
      <w:r w:rsidR="004478C6" w:rsidRPr="003E30E8">
        <w:rPr>
          <w:rFonts w:ascii="Arial" w:eastAsia="Calibri" w:hAnsi="Arial" w:cs="Arial"/>
          <w:szCs w:val="24"/>
          <w:lang w:val="es-CO" w:eastAsia="en-US"/>
        </w:rPr>
        <w:t xml:space="preserve"> </w:t>
      </w:r>
      <w:r w:rsidR="00C1062A" w:rsidRPr="003E30E8">
        <w:rPr>
          <w:rFonts w:ascii="Arial" w:eastAsia="Calibri" w:hAnsi="Arial" w:cs="Arial"/>
          <w:szCs w:val="24"/>
          <w:lang w:val="es-CO" w:eastAsia="en-US"/>
        </w:rPr>
        <w:t>de la mañana (</w:t>
      </w:r>
      <w:r w:rsidR="00CA07BC" w:rsidRPr="003E30E8">
        <w:rPr>
          <w:rFonts w:ascii="Arial" w:eastAsia="Calibri" w:hAnsi="Arial" w:cs="Arial"/>
          <w:szCs w:val="24"/>
          <w:lang w:val="es-CO" w:eastAsia="en-US"/>
        </w:rPr>
        <w:t>11</w:t>
      </w:r>
      <w:r w:rsidR="004478C6" w:rsidRPr="003E30E8">
        <w:rPr>
          <w:rFonts w:ascii="Arial" w:eastAsia="Calibri" w:hAnsi="Arial" w:cs="Arial"/>
          <w:szCs w:val="24"/>
          <w:lang w:val="es-CO" w:eastAsia="en-US"/>
        </w:rPr>
        <w:t>:00 a.m.</w:t>
      </w:r>
      <w:r w:rsidR="00C1062A" w:rsidRPr="003E30E8">
        <w:rPr>
          <w:rFonts w:ascii="Arial" w:eastAsia="Calibri" w:hAnsi="Arial" w:cs="Arial"/>
          <w:szCs w:val="24"/>
          <w:lang w:val="es-CO" w:eastAsia="en-US"/>
        </w:rPr>
        <w:t>),</w:t>
      </w:r>
      <w:r w:rsidRPr="003E30E8">
        <w:rPr>
          <w:rFonts w:ascii="Arial" w:eastAsia="Calibri" w:hAnsi="Arial" w:cs="Arial"/>
          <w:szCs w:val="24"/>
          <w:lang w:val="es-CO" w:eastAsia="en-US"/>
        </w:rPr>
        <w:t xml:space="preserve"> </w:t>
      </w:r>
      <w:r w:rsidRPr="003E30E8">
        <w:rPr>
          <w:rFonts w:ascii="Arial" w:hAnsi="Arial" w:cs="Arial"/>
          <w:bCs/>
          <w:color w:val="000000"/>
          <w:szCs w:val="24"/>
          <w:lang w:eastAsia="es-CO"/>
        </w:rPr>
        <w:t>la Sala</w:t>
      </w:r>
      <w:r w:rsidR="007C5A02" w:rsidRPr="003E30E8">
        <w:rPr>
          <w:rFonts w:ascii="Arial" w:hAnsi="Arial" w:cs="Arial"/>
          <w:bCs/>
          <w:color w:val="000000"/>
          <w:szCs w:val="24"/>
          <w:lang w:eastAsia="es-CO"/>
        </w:rPr>
        <w:t xml:space="preserve"> </w:t>
      </w:r>
      <w:r w:rsidR="00B50CEB" w:rsidRPr="003E30E8">
        <w:rPr>
          <w:rFonts w:ascii="Arial" w:hAnsi="Arial" w:cs="Arial"/>
          <w:bCs/>
          <w:color w:val="000000"/>
          <w:szCs w:val="24"/>
          <w:lang w:eastAsia="es-CO"/>
        </w:rPr>
        <w:t>Segunda</w:t>
      </w:r>
      <w:r w:rsidR="007C5A02" w:rsidRPr="003E30E8">
        <w:rPr>
          <w:rFonts w:ascii="Arial" w:hAnsi="Arial" w:cs="Arial"/>
          <w:bCs/>
          <w:color w:val="000000"/>
          <w:szCs w:val="24"/>
          <w:lang w:eastAsia="es-CO"/>
        </w:rPr>
        <w:t xml:space="preserve"> de Decisión Labo</w:t>
      </w:r>
      <w:r w:rsidR="00777072" w:rsidRPr="003E30E8">
        <w:rPr>
          <w:rFonts w:ascii="Arial" w:hAnsi="Arial" w:cs="Arial"/>
          <w:bCs/>
          <w:color w:val="000000"/>
          <w:szCs w:val="24"/>
          <w:lang w:eastAsia="es-CO"/>
        </w:rPr>
        <w:t>r</w:t>
      </w:r>
      <w:r w:rsidR="007C5A02" w:rsidRPr="003E30E8">
        <w:rPr>
          <w:rFonts w:ascii="Arial" w:hAnsi="Arial" w:cs="Arial"/>
          <w:bCs/>
          <w:color w:val="000000"/>
          <w:szCs w:val="24"/>
          <w:lang w:eastAsia="es-CO"/>
        </w:rPr>
        <w:t xml:space="preserve">al del </w:t>
      </w:r>
      <w:r w:rsidRPr="003E30E8">
        <w:rPr>
          <w:rFonts w:ascii="Arial" w:hAnsi="Arial" w:cs="Arial"/>
          <w:bCs/>
          <w:color w:val="000000"/>
          <w:szCs w:val="24"/>
          <w:lang w:eastAsia="es-CO"/>
        </w:rPr>
        <w:t>Tribunal Superior de</w:t>
      </w:r>
      <w:r w:rsidR="007C5A02" w:rsidRPr="003E30E8">
        <w:rPr>
          <w:rFonts w:ascii="Arial" w:hAnsi="Arial" w:cs="Arial"/>
          <w:bCs/>
          <w:color w:val="000000"/>
          <w:szCs w:val="24"/>
          <w:lang w:eastAsia="es-CO"/>
        </w:rPr>
        <w:t>l Distrito Judicial de</w:t>
      </w:r>
      <w:r w:rsidRPr="003E30E8">
        <w:rPr>
          <w:rFonts w:ascii="Arial" w:hAnsi="Arial" w:cs="Arial"/>
          <w:bCs/>
          <w:color w:val="000000"/>
          <w:szCs w:val="24"/>
          <w:lang w:eastAsia="es-CO"/>
        </w:rPr>
        <w:t xml:space="preserve"> Pereira, </w:t>
      </w:r>
      <w:r w:rsidR="007C5A02" w:rsidRPr="003E30E8">
        <w:rPr>
          <w:rFonts w:ascii="Arial" w:hAnsi="Arial" w:cs="Arial"/>
          <w:bCs/>
          <w:color w:val="000000"/>
          <w:szCs w:val="24"/>
          <w:lang w:eastAsia="es-CO"/>
        </w:rPr>
        <w:t xml:space="preserve">se </w:t>
      </w:r>
      <w:r w:rsidRPr="003E30E8">
        <w:rPr>
          <w:rFonts w:ascii="Arial" w:hAnsi="Arial" w:cs="Arial"/>
          <w:bCs/>
          <w:color w:val="000000"/>
          <w:szCs w:val="24"/>
          <w:lang w:eastAsia="es-CO"/>
        </w:rPr>
        <w:t xml:space="preserve">declara </w:t>
      </w:r>
      <w:r w:rsidR="007C5A02" w:rsidRPr="003E30E8">
        <w:rPr>
          <w:rFonts w:ascii="Arial" w:hAnsi="Arial" w:cs="Arial"/>
          <w:bCs/>
          <w:color w:val="000000"/>
          <w:szCs w:val="24"/>
          <w:lang w:eastAsia="es-CO"/>
        </w:rPr>
        <w:t xml:space="preserve">en audiencia pública con el propósito de resolver </w:t>
      </w:r>
      <w:r w:rsidR="001E4AC7" w:rsidRPr="003E30E8">
        <w:rPr>
          <w:rFonts w:ascii="Arial" w:hAnsi="Arial" w:cs="Arial"/>
          <w:bCs/>
          <w:color w:val="000000"/>
          <w:szCs w:val="24"/>
          <w:lang w:eastAsia="es-CO"/>
        </w:rPr>
        <w:t xml:space="preserve">recurso de apelación contra </w:t>
      </w:r>
      <w:r w:rsidRPr="003E30E8">
        <w:rPr>
          <w:rFonts w:ascii="Arial" w:hAnsi="Arial" w:cs="Arial"/>
          <w:bCs/>
          <w:color w:val="000000"/>
          <w:szCs w:val="24"/>
          <w:lang w:eastAsia="es-CO"/>
        </w:rPr>
        <w:t>la sentencia p</w:t>
      </w:r>
      <w:r w:rsidRPr="003E30E8">
        <w:rPr>
          <w:rFonts w:ascii="Arial" w:hAnsi="Arial" w:cs="Arial"/>
          <w:szCs w:val="24"/>
        </w:rPr>
        <w:t>roferida el</w:t>
      </w:r>
      <w:r w:rsidR="000C79DB" w:rsidRPr="003E30E8">
        <w:rPr>
          <w:rFonts w:ascii="Arial" w:hAnsi="Arial" w:cs="Arial"/>
          <w:szCs w:val="24"/>
        </w:rPr>
        <w:t xml:space="preserve"> </w:t>
      </w:r>
      <w:r w:rsidR="00930BD8" w:rsidRPr="003E30E8">
        <w:rPr>
          <w:rFonts w:ascii="Arial" w:hAnsi="Arial" w:cs="Arial"/>
          <w:szCs w:val="24"/>
        </w:rPr>
        <w:t>26</w:t>
      </w:r>
      <w:r w:rsidR="00347129" w:rsidRPr="003E30E8">
        <w:rPr>
          <w:rFonts w:ascii="Arial" w:hAnsi="Arial" w:cs="Arial"/>
          <w:szCs w:val="24"/>
        </w:rPr>
        <w:t xml:space="preserve"> de </w:t>
      </w:r>
      <w:r w:rsidR="00347129" w:rsidRPr="003E30E8">
        <w:rPr>
          <w:rFonts w:ascii="Arial" w:hAnsi="Arial" w:cs="Arial"/>
          <w:szCs w:val="24"/>
        </w:rPr>
        <w:lastRenderedPageBreak/>
        <w:t>febrero</w:t>
      </w:r>
      <w:r w:rsidR="001E4AC7" w:rsidRPr="003E30E8">
        <w:rPr>
          <w:rFonts w:ascii="Arial" w:hAnsi="Arial" w:cs="Arial"/>
          <w:szCs w:val="24"/>
        </w:rPr>
        <w:t xml:space="preserve"> de </w:t>
      </w:r>
      <w:r w:rsidR="00347129" w:rsidRPr="003E30E8">
        <w:rPr>
          <w:rFonts w:ascii="Arial" w:hAnsi="Arial" w:cs="Arial"/>
          <w:szCs w:val="24"/>
        </w:rPr>
        <w:t>2019</w:t>
      </w:r>
      <w:r w:rsidRPr="003E30E8">
        <w:rPr>
          <w:rFonts w:ascii="Arial" w:hAnsi="Arial" w:cs="Arial"/>
          <w:szCs w:val="24"/>
        </w:rPr>
        <w:t xml:space="preserve"> por el Juzgado </w:t>
      </w:r>
      <w:r w:rsidR="00C87296" w:rsidRPr="003E30E8">
        <w:rPr>
          <w:rFonts w:ascii="Arial" w:hAnsi="Arial" w:cs="Arial"/>
          <w:szCs w:val="24"/>
        </w:rPr>
        <w:t>Quinto</w:t>
      </w:r>
      <w:r w:rsidR="00956609" w:rsidRPr="003E30E8">
        <w:rPr>
          <w:rFonts w:ascii="Arial" w:hAnsi="Arial" w:cs="Arial"/>
          <w:szCs w:val="24"/>
        </w:rPr>
        <w:t xml:space="preserve"> </w:t>
      </w:r>
      <w:r w:rsidRPr="003E30E8">
        <w:rPr>
          <w:rFonts w:ascii="Arial" w:hAnsi="Arial" w:cs="Arial"/>
          <w:szCs w:val="24"/>
        </w:rPr>
        <w:t xml:space="preserve">Laboral del Circuito de Pereira, dentro del proceso </w:t>
      </w:r>
      <w:r w:rsidR="003440CA" w:rsidRPr="003E30E8">
        <w:rPr>
          <w:rFonts w:ascii="Arial" w:hAnsi="Arial" w:cs="Arial"/>
          <w:szCs w:val="24"/>
        </w:rPr>
        <w:t xml:space="preserve">que </w:t>
      </w:r>
      <w:r w:rsidRPr="003E30E8">
        <w:rPr>
          <w:rFonts w:ascii="Arial" w:hAnsi="Arial" w:cs="Arial"/>
          <w:szCs w:val="24"/>
        </w:rPr>
        <w:t>prom</w:t>
      </w:r>
      <w:r w:rsidR="003440CA" w:rsidRPr="003E30E8">
        <w:rPr>
          <w:rFonts w:ascii="Arial" w:hAnsi="Arial" w:cs="Arial"/>
          <w:szCs w:val="24"/>
        </w:rPr>
        <w:t xml:space="preserve">ueve </w:t>
      </w:r>
      <w:r w:rsidR="00930BD8" w:rsidRPr="003E30E8">
        <w:rPr>
          <w:rFonts w:ascii="Arial" w:hAnsi="Arial" w:cs="Arial"/>
          <w:szCs w:val="24"/>
        </w:rPr>
        <w:t xml:space="preserve">la señora </w:t>
      </w:r>
      <w:r w:rsidR="00930BD8" w:rsidRPr="003E30E8">
        <w:rPr>
          <w:rFonts w:ascii="Arial" w:hAnsi="Arial" w:cs="Arial"/>
          <w:b/>
          <w:szCs w:val="24"/>
        </w:rPr>
        <w:t xml:space="preserve">Luz Amparo </w:t>
      </w:r>
      <w:r w:rsidR="00EB35D6" w:rsidRPr="003E30E8">
        <w:rPr>
          <w:rFonts w:ascii="Arial" w:hAnsi="Arial" w:cs="Arial"/>
          <w:b/>
          <w:szCs w:val="24"/>
        </w:rPr>
        <w:t>Mejía</w:t>
      </w:r>
      <w:r w:rsidR="00930BD8" w:rsidRPr="003E30E8">
        <w:rPr>
          <w:rFonts w:ascii="Arial" w:hAnsi="Arial" w:cs="Arial"/>
          <w:b/>
          <w:szCs w:val="24"/>
        </w:rPr>
        <w:t xml:space="preserve"> Zapata</w:t>
      </w:r>
      <w:r w:rsidR="000C79DB" w:rsidRPr="003E30E8">
        <w:rPr>
          <w:rFonts w:ascii="Arial" w:hAnsi="Arial" w:cs="Arial"/>
          <w:b/>
          <w:szCs w:val="24"/>
        </w:rPr>
        <w:t xml:space="preserve"> </w:t>
      </w:r>
      <w:r w:rsidR="00C65FCA" w:rsidRPr="003E30E8">
        <w:rPr>
          <w:rFonts w:ascii="Arial" w:hAnsi="Arial" w:cs="Arial"/>
          <w:szCs w:val="24"/>
        </w:rPr>
        <w:t xml:space="preserve">en </w:t>
      </w:r>
      <w:r w:rsidRPr="003E30E8">
        <w:rPr>
          <w:rFonts w:ascii="Arial" w:hAnsi="Arial" w:cs="Arial"/>
          <w:szCs w:val="24"/>
        </w:rPr>
        <w:t>contra</w:t>
      </w:r>
      <w:r w:rsidR="00C65FCA" w:rsidRPr="003E30E8">
        <w:rPr>
          <w:rFonts w:ascii="Arial" w:hAnsi="Arial" w:cs="Arial"/>
          <w:szCs w:val="24"/>
        </w:rPr>
        <w:t xml:space="preserve"> de</w:t>
      </w:r>
      <w:r w:rsidR="00CE5583" w:rsidRPr="003E30E8">
        <w:rPr>
          <w:rFonts w:ascii="Arial" w:hAnsi="Arial" w:cs="Arial"/>
          <w:szCs w:val="24"/>
        </w:rPr>
        <w:t xml:space="preserve"> la </w:t>
      </w:r>
      <w:r w:rsidR="00CE5583" w:rsidRPr="003E30E8">
        <w:rPr>
          <w:rFonts w:ascii="Arial" w:hAnsi="Arial" w:cs="Arial"/>
          <w:b/>
          <w:szCs w:val="24"/>
        </w:rPr>
        <w:t>Administradora Colombiana de Pensiones - Colpensiones</w:t>
      </w:r>
      <w:r w:rsidR="0085196C" w:rsidRPr="003E30E8">
        <w:rPr>
          <w:rFonts w:ascii="Arial" w:hAnsi="Arial" w:cs="Arial"/>
          <w:bCs/>
          <w:szCs w:val="24"/>
        </w:rPr>
        <w:t>,</w:t>
      </w:r>
      <w:r w:rsidR="0085196C" w:rsidRPr="003E30E8">
        <w:rPr>
          <w:rFonts w:ascii="Arial" w:hAnsi="Arial" w:cs="Arial"/>
          <w:b/>
          <w:bCs/>
          <w:szCs w:val="24"/>
        </w:rPr>
        <w:t xml:space="preserve"> </w:t>
      </w:r>
      <w:r w:rsidR="00876B39" w:rsidRPr="003E30E8">
        <w:rPr>
          <w:rFonts w:ascii="Arial" w:hAnsi="Arial" w:cs="Arial"/>
          <w:bCs/>
          <w:szCs w:val="24"/>
        </w:rPr>
        <w:t>r</w:t>
      </w:r>
      <w:r w:rsidR="00777072" w:rsidRPr="003E30E8">
        <w:rPr>
          <w:rFonts w:ascii="Arial" w:hAnsi="Arial" w:cs="Arial"/>
          <w:bCs/>
          <w:szCs w:val="24"/>
        </w:rPr>
        <w:t>ad</w:t>
      </w:r>
      <w:r w:rsidR="00351804" w:rsidRPr="003E30E8">
        <w:rPr>
          <w:rFonts w:ascii="Arial" w:hAnsi="Arial" w:cs="Arial"/>
          <w:bCs/>
          <w:szCs w:val="24"/>
        </w:rPr>
        <w:t xml:space="preserve">icado bajo el N° </w:t>
      </w:r>
      <w:r w:rsidR="00597DD3" w:rsidRPr="003E30E8">
        <w:rPr>
          <w:rFonts w:ascii="Arial" w:hAnsi="Arial" w:cs="Arial"/>
          <w:bCs/>
          <w:szCs w:val="24"/>
        </w:rPr>
        <w:t>66001-31-05-005-2016-00688-01</w:t>
      </w:r>
    </w:p>
    <w:p w14:paraId="47A57ADA" w14:textId="77777777" w:rsidR="009378A8" w:rsidRPr="003E30E8" w:rsidRDefault="009378A8" w:rsidP="00312238">
      <w:pPr>
        <w:spacing w:line="276" w:lineRule="auto"/>
        <w:jc w:val="both"/>
        <w:rPr>
          <w:rFonts w:ascii="Arial" w:eastAsia="Calibri" w:hAnsi="Arial" w:cs="Arial"/>
          <w:szCs w:val="24"/>
          <w:lang w:val="es-CO" w:eastAsia="en-US"/>
        </w:rPr>
      </w:pPr>
    </w:p>
    <w:p w14:paraId="3266E3D9" w14:textId="77777777" w:rsidR="00502691" w:rsidRPr="003E30E8" w:rsidRDefault="00364783" w:rsidP="00312238">
      <w:pPr>
        <w:spacing w:line="276" w:lineRule="auto"/>
        <w:rPr>
          <w:rFonts w:ascii="Arial" w:hAnsi="Arial" w:cs="Arial"/>
          <w:b/>
          <w:szCs w:val="24"/>
        </w:rPr>
      </w:pPr>
      <w:r w:rsidRPr="003E30E8">
        <w:rPr>
          <w:rFonts w:ascii="Arial" w:hAnsi="Arial" w:cs="Arial"/>
          <w:b/>
          <w:szCs w:val="24"/>
        </w:rPr>
        <w:t>Registro de asistencia:</w:t>
      </w:r>
    </w:p>
    <w:p w14:paraId="1B14C33F" w14:textId="77777777" w:rsidR="00DD64B2" w:rsidRPr="003E30E8" w:rsidRDefault="00502691" w:rsidP="00312238">
      <w:pPr>
        <w:spacing w:line="276" w:lineRule="auto"/>
        <w:rPr>
          <w:rFonts w:ascii="Arial" w:hAnsi="Arial" w:cs="Arial"/>
          <w:szCs w:val="24"/>
        </w:rPr>
      </w:pPr>
      <w:r w:rsidRPr="003E30E8">
        <w:rPr>
          <w:rFonts w:ascii="Arial" w:hAnsi="Arial" w:cs="Arial"/>
          <w:szCs w:val="24"/>
        </w:rPr>
        <w:t>Demandante y su apodera</w:t>
      </w:r>
      <w:r w:rsidR="00777072" w:rsidRPr="003E30E8">
        <w:rPr>
          <w:rFonts w:ascii="Arial" w:hAnsi="Arial" w:cs="Arial"/>
          <w:szCs w:val="24"/>
        </w:rPr>
        <w:t>da</w:t>
      </w:r>
      <w:r w:rsidR="005E0ED1" w:rsidRPr="003E30E8">
        <w:rPr>
          <w:rFonts w:ascii="Arial" w:hAnsi="Arial" w:cs="Arial"/>
          <w:szCs w:val="24"/>
        </w:rPr>
        <w:t xml:space="preserve">: </w:t>
      </w:r>
    </w:p>
    <w:p w14:paraId="06930974" w14:textId="77777777" w:rsidR="008B2194" w:rsidRPr="003E30E8" w:rsidRDefault="002B556B" w:rsidP="00312238">
      <w:pPr>
        <w:spacing w:line="276" w:lineRule="auto"/>
        <w:rPr>
          <w:rFonts w:ascii="Arial" w:hAnsi="Arial" w:cs="Arial"/>
          <w:szCs w:val="24"/>
        </w:rPr>
      </w:pPr>
      <w:r w:rsidRPr="003E30E8">
        <w:rPr>
          <w:rFonts w:ascii="Arial" w:hAnsi="Arial" w:cs="Arial"/>
          <w:szCs w:val="24"/>
        </w:rPr>
        <w:t xml:space="preserve">Administradora Colombiana de Pensiones </w:t>
      </w:r>
      <w:r w:rsidR="008B2194" w:rsidRPr="003E30E8">
        <w:rPr>
          <w:rFonts w:ascii="Arial" w:hAnsi="Arial" w:cs="Arial"/>
          <w:szCs w:val="24"/>
        </w:rPr>
        <w:t>y su apoderada:</w:t>
      </w:r>
    </w:p>
    <w:p w14:paraId="411EB289" w14:textId="77777777" w:rsidR="008B2194" w:rsidRPr="003E30E8" w:rsidRDefault="008B2194" w:rsidP="004D300A">
      <w:pPr>
        <w:spacing w:line="276" w:lineRule="auto"/>
        <w:rPr>
          <w:rFonts w:ascii="Arial" w:hAnsi="Arial" w:cs="Arial"/>
          <w:szCs w:val="24"/>
        </w:rPr>
      </w:pPr>
    </w:p>
    <w:p w14:paraId="51B419FE" w14:textId="77777777" w:rsidR="00272C8B" w:rsidRPr="003E30E8" w:rsidRDefault="00364783" w:rsidP="00312238">
      <w:pPr>
        <w:spacing w:line="276" w:lineRule="auto"/>
        <w:jc w:val="both"/>
        <w:rPr>
          <w:rFonts w:ascii="Arial" w:hAnsi="Arial" w:cs="Arial"/>
          <w:b/>
          <w:szCs w:val="24"/>
        </w:rPr>
      </w:pPr>
      <w:r w:rsidRPr="003E30E8">
        <w:rPr>
          <w:rFonts w:ascii="Arial" w:hAnsi="Arial" w:cs="Arial"/>
          <w:b/>
          <w:szCs w:val="24"/>
        </w:rPr>
        <w:t>Traslado a las partes</w:t>
      </w:r>
    </w:p>
    <w:p w14:paraId="52F7415D" w14:textId="77777777" w:rsidR="00272C8B" w:rsidRPr="003E30E8" w:rsidRDefault="00272C8B" w:rsidP="00312238">
      <w:pPr>
        <w:spacing w:line="276" w:lineRule="auto"/>
        <w:contextualSpacing/>
        <w:jc w:val="both"/>
        <w:rPr>
          <w:rFonts w:ascii="Arial" w:hAnsi="Arial" w:cs="Arial"/>
          <w:szCs w:val="24"/>
        </w:rPr>
      </w:pPr>
      <w:r w:rsidRPr="003E30E8">
        <w:rPr>
          <w:rFonts w:ascii="Arial" w:hAnsi="Arial" w:cs="Arial"/>
          <w:szCs w:val="24"/>
        </w:rPr>
        <w:t xml:space="preserve">En este estado se corre traslado a los asistentes </w:t>
      </w:r>
      <w:r w:rsidR="00F57ABD" w:rsidRPr="003E30E8">
        <w:rPr>
          <w:rFonts w:ascii="Arial" w:hAnsi="Arial" w:cs="Arial"/>
          <w:szCs w:val="24"/>
        </w:rPr>
        <w:t>para que presenten sus alegatos atendiendo lo previsto en el artículo 13 de la Ley 1149 de 2007.</w:t>
      </w:r>
    </w:p>
    <w:p w14:paraId="72937C93" w14:textId="77777777" w:rsidR="00956609" w:rsidRPr="003E30E8" w:rsidRDefault="00956609" w:rsidP="003E30E8">
      <w:pPr>
        <w:spacing w:line="276" w:lineRule="auto"/>
        <w:rPr>
          <w:rFonts w:ascii="Arial" w:hAnsi="Arial" w:cs="Arial"/>
          <w:szCs w:val="24"/>
        </w:rPr>
      </w:pPr>
    </w:p>
    <w:p w14:paraId="1F1F13E8" w14:textId="77777777" w:rsidR="00226D5F" w:rsidRPr="003E30E8" w:rsidRDefault="00312238" w:rsidP="00312238">
      <w:pPr>
        <w:spacing w:line="276" w:lineRule="auto"/>
        <w:jc w:val="center"/>
        <w:rPr>
          <w:rFonts w:ascii="Arial" w:hAnsi="Arial" w:cs="Arial"/>
          <w:b/>
          <w:szCs w:val="24"/>
        </w:rPr>
      </w:pPr>
      <w:r w:rsidRPr="003E30E8">
        <w:rPr>
          <w:rFonts w:ascii="Arial" w:hAnsi="Arial" w:cs="Arial"/>
          <w:b/>
          <w:szCs w:val="24"/>
        </w:rPr>
        <w:t>ANTECEDENTES</w:t>
      </w:r>
    </w:p>
    <w:p w14:paraId="064B728B" w14:textId="77777777" w:rsidR="00596524" w:rsidRPr="003E30E8" w:rsidRDefault="00596524" w:rsidP="003E30E8">
      <w:pPr>
        <w:spacing w:line="276" w:lineRule="auto"/>
        <w:rPr>
          <w:rFonts w:ascii="Arial" w:hAnsi="Arial" w:cs="Arial"/>
          <w:szCs w:val="24"/>
        </w:rPr>
      </w:pPr>
    </w:p>
    <w:p w14:paraId="1775E802" w14:textId="5C082942" w:rsidR="00312238" w:rsidRPr="003E30E8" w:rsidRDefault="00A959CB" w:rsidP="00A959CB">
      <w:pPr>
        <w:spacing w:line="276" w:lineRule="auto"/>
        <w:rPr>
          <w:rFonts w:ascii="Arial" w:hAnsi="Arial" w:cs="Arial"/>
          <w:b/>
          <w:szCs w:val="24"/>
        </w:rPr>
      </w:pPr>
      <w:r w:rsidRPr="003E30E8">
        <w:rPr>
          <w:rFonts w:ascii="Arial" w:hAnsi="Arial" w:cs="Arial"/>
          <w:b/>
          <w:szCs w:val="24"/>
        </w:rPr>
        <w:t xml:space="preserve">1. </w:t>
      </w:r>
      <w:r w:rsidR="00312238" w:rsidRPr="003E30E8">
        <w:rPr>
          <w:rFonts w:ascii="Arial" w:hAnsi="Arial" w:cs="Arial"/>
          <w:b/>
          <w:szCs w:val="24"/>
        </w:rPr>
        <w:t>Síntesis de la demanda y su contestación</w:t>
      </w:r>
    </w:p>
    <w:p w14:paraId="04677960" w14:textId="77777777" w:rsidR="00A959CB" w:rsidRPr="003E30E8" w:rsidRDefault="00A959CB" w:rsidP="003E30E8">
      <w:pPr>
        <w:spacing w:line="276" w:lineRule="auto"/>
        <w:rPr>
          <w:rFonts w:ascii="Arial" w:hAnsi="Arial" w:cs="Arial"/>
          <w:szCs w:val="24"/>
        </w:rPr>
      </w:pPr>
    </w:p>
    <w:p w14:paraId="21526055" w14:textId="5E3E18FE" w:rsidR="00CE5583" w:rsidRPr="003E30E8" w:rsidRDefault="00597DD3" w:rsidP="00312238">
      <w:pPr>
        <w:spacing w:line="276" w:lineRule="auto"/>
        <w:jc w:val="both"/>
        <w:rPr>
          <w:rFonts w:ascii="Arial" w:hAnsi="Arial" w:cs="Arial"/>
          <w:szCs w:val="24"/>
        </w:rPr>
      </w:pPr>
      <w:r w:rsidRPr="003E30E8">
        <w:rPr>
          <w:rFonts w:ascii="Arial" w:hAnsi="Arial" w:cs="Arial"/>
          <w:szCs w:val="24"/>
        </w:rPr>
        <w:t>La señora Luz Amparo Mejía Zapata</w:t>
      </w:r>
      <w:r w:rsidR="000C79DB" w:rsidRPr="003E30E8">
        <w:rPr>
          <w:rFonts w:ascii="Arial" w:hAnsi="Arial" w:cs="Arial"/>
          <w:szCs w:val="24"/>
        </w:rPr>
        <w:t xml:space="preserve"> </w:t>
      </w:r>
      <w:r w:rsidR="00CE5583" w:rsidRPr="003E30E8">
        <w:rPr>
          <w:rFonts w:ascii="Arial" w:hAnsi="Arial" w:cs="Arial"/>
          <w:szCs w:val="24"/>
        </w:rPr>
        <w:t>pretend</w:t>
      </w:r>
      <w:r w:rsidR="00A959CB" w:rsidRPr="003E30E8">
        <w:rPr>
          <w:rFonts w:ascii="Arial" w:hAnsi="Arial" w:cs="Arial"/>
          <w:szCs w:val="24"/>
        </w:rPr>
        <w:t xml:space="preserve">e </w:t>
      </w:r>
      <w:r w:rsidRPr="003E30E8">
        <w:rPr>
          <w:rFonts w:ascii="Arial" w:hAnsi="Arial" w:cs="Arial"/>
          <w:szCs w:val="24"/>
        </w:rPr>
        <w:t>el reconocimiento de</w:t>
      </w:r>
      <w:r w:rsidR="0043773D" w:rsidRPr="003E30E8">
        <w:rPr>
          <w:rFonts w:ascii="Arial" w:hAnsi="Arial" w:cs="Arial"/>
          <w:szCs w:val="24"/>
        </w:rPr>
        <w:t xml:space="preserve"> la pensión de sobrevivencia a partir del </w:t>
      </w:r>
      <w:r w:rsidRPr="003E30E8">
        <w:rPr>
          <w:rFonts w:ascii="Arial" w:hAnsi="Arial" w:cs="Arial"/>
          <w:szCs w:val="24"/>
        </w:rPr>
        <w:t xml:space="preserve">3 de septiembre del 2008, fecha en la cual falleció su compañero permanente. Lo anterior, mediante la aplicación </w:t>
      </w:r>
      <w:r w:rsidR="00C87296" w:rsidRPr="003E30E8">
        <w:rPr>
          <w:rFonts w:ascii="Arial" w:hAnsi="Arial" w:cs="Arial"/>
          <w:szCs w:val="24"/>
        </w:rPr>
        <w:t>del A</w:t>
      </w:r>
      <w:r w:rsidR="009D643E" w:rsidRPr="003E30E8">
        <w:rPr>
          <w:rFonts w:ascii="Arial" w:hAnsi="Arial" w:cs="Arial"/>
          <w:szCs w:val="24"/>
        </w:rPr>
        <w:t xml:space="preserve">cuerdo 049 de 1990 </w:t>
      </w:r>
      <w:r w:rsidRPr="003E30E8">
        <w:rPr>
          <w:rFonts w:ascii="Arial" w:hAnsi="Arial" w:cs="Arial"/>
          <w:szCs w:val="24"/>
        </w:rPr>
        <w:t xml:space="preserve">en virtud del </w:t>
      </w:r>
      <w:r w:rsidR="001846F7" w:rsidRPr="003E30E8">
        <w:rPr>
          <w:rFonts w:ascii="Arial" w:hAnsi="Arial" w:cs="Arial"/>
          <w:szCs w:val="24"/>
        </w:rPr>
        <w:t>principio de condición más beneficiosa</w:t>
      </w:r>
      <w:r w:rsidR="00C872E3" w:rsidRPr="003E30E8">
        <w:rPr>
          <w:rFonts w:ascii="Arial" w:hAnsi="Arial" w:cs="Arial"/>
          <w:szCs w:val="24"/>
        </w:rPr>
        <w:t xml:space="preserve">. </w:t>
      </w:r>
    </w:p>
    <w:p w14:paraId="70465AEB" w14:textId="77777777" w:rsidR="0060036B" w:rsidRPr="003E30E8" w:rsidRDefault="0060036B" w:rsidP="003E30E8">
      <w:pPr>
        <w:spacing w:line="276" w:lineRule="auto"/>
        <w:rPr>
          <w:rFonts w:ascii="Arial" w:hAnsi="Arial" w:cs="Arial"/>
          <w:szCs w:val="24"/>
        </w:rPr>
      </w:pPr>
    </w:p>
    <w:p w14:paraId="561AD27F" w14:textId="1DC78713" w:rsidR="00EA15A6" w:rsidRPr="003E30E8" w:rsidRDefault="00BF43AA" w:rsidP="009D643E">
      <w:pPr>
        <w:spacing w:line="276" w:lineRule="auto"/>
        <w:jc w:val="both"/>
        <w:rPr>
          <w:rFonts w:ascii="Arial" w:hAnsi="Arial" w:cs="Arial"/>
          <w:szCs w:val="24"/>
        </w:rPr>
      </w:pPr>
      <w:r w:rsidRPr="003E30E8">
        <w:rPr>
          <w:rFonts w:ascii="Arial" w:hAnsi="Arial" w:cs="Arial"/>
          <w:szCs w:val="24"/>
        </w:rPr>
        <w:t>Fundament</w:t>
      </w:r>
      <w:r w:rsidR="00BD1C90" w:rsidRPr="003E30E8">
        <w:rPr>
          <w:rFonts w:ascii="Arial" w:hAnsi="Arial" w:cs="Arial"/>
          <w:szCs w:val="24"/>
        </w:rPr>
        <w:t>a</w:t>
      </w:r>
      <w:r w:rsidR="00A957FB" w:rsidRPr="003E30E8">
        <w:rPr>
          <w:rFonts w:ascii="Arial" w:hAnsi="Arial" w:cs="Arial"/>
          <w:szCs w:val="24"/>
        </w:rPr>
        <w:t xml:space="preserve"> sus aspiraciones </w:t>
      </w:r>
      <w:r w:rsidR="00226D5F" w:rsidRPr="003E30E8">
        <w:rPr>
          <w:rFonts w:ascii="Arial" w:hAnsi="Arial" w:cs="Arial"/>
          <w:szCs w:val="24"/>
        </w:rPr>
        <w:t>en que</w:t>
      </w:r>
      <w:r w:rsidR="00A95C6B" w:rsidRPr="003E30E8">
        <w:rPr>
          <w:rFonts w:ascii="Arial" w:hAnsi="Arial" w:cs="Arial"/>
          <w:szCs w:val="24"/>
        </w:rPr>
        <w:t>:</w:t>
      </w:r>
      <w:r w:rsidR="00CA0C66" w:rsidRPr="003E30E8">
        <w:rPr>
          <w:rFonts w:ascii="Arial" w:hAnsi="Arial" w:cs="Arial"/>
          <w:szCs w:val="24"/>
        </w:rPr>
        <w:t xml:space="preserve"> </w:t>
      </w:r>
      <w:r w:rsidR="00EB35D6" w:rsidRPr="003E30E8">
        <w:rPr>
          <w:rFonts w:ascii="Arial" w:hAnsi="Arial" w:cs="Arial"/>
          <w:b/>
          <w:szCs w:val="24"/>
        </w:rPr>
        <w:t>(</w:t>
      </w:r>
      <w:r w:rsidR="00CA0C66" w:rsidRPr="003E30E8">
        <w:rPr>
          <w:rFonts w:ascii="Arial" w:hAnsi="Arial" w:cs="Arial"/>
          <w:b/>
          <w:szCs w:val="24"/>
        </w:rPr>
        <w:t>i)</w:t>
      </w:r>
      <w:r w:rsidR="002769FA" w:rsidRPr="003E30E8">
        <w:rPr>
          <w:rFonts w:ascii="Arial" w:hAnsi="Arial" w:cs="Arial"/>
          <w:szCs w:val="24"/>
        </w:rPr>
        <w:t xml:space="preserve"> </w:t>
      </w:r>
      <w:r w:rsidR="009D643E" w:rsidRPr="003E30E8">
        <w:rPr>
          <w:rFonts w:ascii="Arial" w:hAnsi="Arial" w:cs="Arial"/>
          <w:szCs w:val="24"/>
        </w:rPr>
        <w:t xml:space="preserve">entre el señor </w:t>
      </w:r>
      <w:r w:rsidR="00EB35D6" w:rsidRPr="003E30E8">
        <w:rPr>
          <w:rFonts w:ascii="Arial" w:hAnsi="Arial" w:cs="Arial"/>
          <w:szCs w:val="24"/>
        </w:rPr>
        <w:t xml:space="preserve">Alirio Antonio </w:t>
      </w:r>
      <w:proofErr w:type="spellStart"/>
      <w:r w:rsidR="00EB35D6" w:rsidRPr="003E30E8">
        <w:rPr>
          <w:rFonts w:ascii="Arial" w:hAnsi="Arial" w:cs="Arial"/>
          <w:szCs w:val="24"/>
        </w:rPr>
        <w:t>Atehort</w:t>
      </w:r>
      <w:r w:rsidR="00AD515C" w:rsidRPr="003E30E8">
        <w:rPr>
          <w:rFonts w:ascii="Arial" w:hAnsi="Arial" w:cs="Arial"/>
          <w:szCs w:val="24"/>
        </w:rPr>
        <w:t>ú</w:t>
      </w:r>
      <w:r w:rsidR="00EB35D6" w:rsidRPr="003E30E8">
        <w:rPr>
          <w:rFonts w:ascii="Arial" w:hAnsi="Arial" w:cs="Arial"/>
          <w:szCs w:val="24"/>
        </w:rPr>
        <w:t>a</w:t>
      </w:r>
      <w:proofErr w:type="spellEnd"/>
      <w:r w:rsidR="00EB35D6" w:rsidRPr="003E30E8">
        <w:rPr>
          <w:rFonts w:ascii="Arial" w:hAnsi="Arial" w:cs="Arial"/>
          <w:szCs w:val="24"/>
        </w:rPr>
        <w:t xml:space="preserve"> Medina </w:t>
      </w:r>
      <w:r w:rsidR="00B85A92" w:rsidRPr="003E30E8">
        <w:rPr>
          <w:rFonts w:ascii="Arial" w:hAnsi="Arial" w:cs="Arial"/>
          <w:szCs w:val="24"/>
        </w:rPr>
        <w:t>y la accionante existió unión marital de hecho por más de 30 años</w:t>
      </w:r>
      <w:r w:rsidR="009D643E" w:rsidRPr="003E30E8">
        <w:rPr>
          <w:rFonts w:ascii="Arial" w:hAnsi="Arial" w:cs="Arial"/>
          <w:szCs w:val="24"/>
        </w:rPr>
        <w:t xml:space="preserve"> </w:t>
      </w:r>
      <w:r w:rsidR="009D643E" w:rsidRPr="003E30E8">
        <w:rPr>
          <w:rFonts w:ascii="Arial" w:hAnsi="Arial" w:cs="Arial"/>
          <w:b/>
          <w:szCs w:val="24"/>
        </w:rPr>
        <w:t>(ii)</w:t>
      </w:r>
      <w:r w:rsidR="009D643E" w:rsidRPr="003E30E8">
        <w:rPr>
          <w:rFonts w:ascii="Arial" w:hAnsi="Arial" w:cs="Arial"/>
          <w:szCs w:val="24"/>
        </w:rPr>
        <w:t xml:space="preserve"> </w:t>
      </w:r>
      <w:r w:rsidR="00AD515C" w:rsidRPr="003E30E8">
        <w:rPr>
          <w:rFonts w:ascii="Arial" w:hAnsi="Arial" w:cs="Arial"/>
          <w:szCs w:val="24"/>
        </w:rPr>
        <w:t>e</w:t>
      </w:r>
      <w:r w:rsidR="00B85A92" w:rsidRPr="003E30E8">
        <w:rPr>
          <w:rFonts w:ascii="Arial" w:hAnsi="Arial" w:cs="Arial"/>
          <w:szCs w:val="24"/>
        </w:rPr>
        <w:t>l</w:t>
      </w:r>
      <w:r w:rsidR="00AD515C" w:rsidRPr="003E30E8">
        <w:rPr>
          <w:rFonts w:ascii="Arial" w:hAnsi="Arial" w:cs="Arial"/>
          <w:szCs w:val="24"/>
        </w:rPr>
        <w:t xml:space="preserve"> primero de los mencionados al momento de la</w:t>
      </w:r>
      <w:r w:rsidR="00B85A92" w:rsidRPr="003E30E8">
        <w:rPr>
          <w:rFonts w:ascii="Arial" w:hAnsi="Arial" w:cs="Arial"/>
          <w:szCs w:val="24"/>
        </w:rPr>
        <w:t xml:space="preserve"> muerte</w:t>
      </w:r>
      <w:r w:rsidR="00AD515C" w:rsidRPr="003E30E8">
        <w:rPr>
          <w:rFonts w:ascii="Arial" w:hAnsi="Arial" w:cs="Arial"/>
          <w:szCs w:val="24"/>
        </w:rPr>
        <w:t xml:space="preserve"> </w:t>
      </w:r>
      <w:r w:rsidR="00B85A92" w:rsidRPr="003E30E8">
        <w:rPr>
          <w:rFonts w:ascii="Arial" w:hAnsi="Arial" w:cs="Arial"/>
          <w:szCs w:val="24"/>
        </w:rPr>
        <w:t>contaba con 963 semanas cotizadas</w:t>
      </w:r>
      <w:r w:rsidR="009D643E" w:rsidRPr="003E30E8">
        <w:rPr>
          <w:rFonts w:ascii="Arial" w:hAnsi="Arial" w:cs="Arial"/>
          <w:b/>
          <w:szCs w:val="24"/>
        </w:rPr>
        <w:t xml:space="preserve"> (iii) </w:t>
      </w:r>
      <w:r w:rsidR="009D643E" w:rsidRPr="003E30E8">
        <w:rPr>
          <w:rFonts w:ascii="Arial" w:hAnsi="Arial" w:cs="Arial"/>
          <w:szCs w:val="24"/>
        </w:rPr>
        <w:t xml:space="preserve">al 1 de abril de 1994 el causante </w:t>
      </w:r>
      <w:r w:rsidR="00EE7092" w:rsidRPr="003E30E8">
        <w:rPr>
          <w:rFonts w:ascii="Arial" w:hAnsi="Arial" w:cs="Arial"/>
          <w:szCs w:val="24"/>
        </w:rPr>
        <w:t>tenía</w:t>
      </w:r>
      <w:r w:rsidR="009D643E" w:rsidRPr="003E30E8">
        <w:rPr>
          <w:rFonts w:ascii="Arial" w:hAnsi="Arial" w:cs="Arial"/>
          <w:szCs w:val="24"/>
        </w:rPr>
        <w:t xml:space="preserve"> 823 semanas de cotización c</w:t>
      </w:r>
      <w:r w:rsidR="0084235C" w:rsidRPr="003E30E8">
        <w:rPr>
          <w:rFonts w:ascii="Arial" w:hAnsi="Arial" w:cs="Arial"/>
          <w:szCs w:val="24"/>
        </w:rPr>
        <w:t>umpliendo con el requisito del Decreto 758 de 19</w:t>
      </w:r>
      <w:r w:rsidR="009D643E" w:rsidRPr="003E30E8">
        <w:rPr>
          <w:rFonts w:ascii="Arial" w:hAnsi="Arial" w:cs="Arial"/>
          <w:szCs w:val="24"/>
        </w:rPr>
        <w:t xml:space="preserve">90 al haber cotizado 300 semanas a la muerte. </w:t>
      </w:r>
    </w:p>
    <w:p w14:paraId="5E0A25FB" w14:textId="77777777" w:rsidR="00CA1AFC" w:rsidRPr="003E30E8" w:rsidRDefault="00CA1AFC" w:rsidP="003E30E8">
      <w:pPr>
        <w:spacing w:line="276" w:lineRule="auto"/>
        <w:rPr>
          <w:rFonts w:ascii="Arial" w:hAnsi="Arial" w:cs="Arial"/>
          <w:szCs w:val="24"/>
        </w:rPr>
      </w:pPr>
    </w:p>
    <w:p w14:paraId="7C6C7692" w14:textId="77777777" w:rsidR="00241BB3" w:rsidRPr="003E30E8" w:rsidRDefault="002769FA" w:rsidP="00CA1AFC">
      <w:pPr>
        <w:spacing w:line="276" w:lineRule="auto"/>
        <w:jc w:val="both"/>
        <w:rPr>
          <w:rFonts w:ascii="Arial" w:hAnsi="Arial" w:cs="Arial"/>
          <w:b/>
          <w:szCs w:val="24"/>
        </w:rPr>
      </w:pPr>
      <w:r w:rsidRPr="003E30E8">
        <w:rPr>
          <w:rFonts w:ascii="Arial" w:hAnsi="Arial" w:cs="Arial"/>
          <w:b/>
          <w:szCs w:val="24"/>
        </w:rPr>
        <w:t xml:space="preserve">La Administradora Colombiana de Pensiones </w:t>
      </w:r>
      <w:r w:rsidR="00241BB3" w:rsidRPr="003E30E8">
        <w:rPr>
          <w:rFonts w:ascii="Arial" w:hAnsi="Arial" w:cs="Arial"/>
          <w:b/>
          <w:szCs w:val="24"/>
        </w:rPr>
        <w:t>–</w:t>
      </w:r>
      <w:r w:rsidRPr="003E30E8">
        <w:rPr>
          <w:rFonts w:ascii="Arial" w:hAnsi="Arial" w:cs="Arial"/>
          <w:b/>
          <w:szCs w:val="24"/>
        </w:rPr>
        <w:t xml:space="preserve"> Colpensiones</w:t>
      </w:r>
      <w:r w:rsidR="00241BB3" w:rsidRPr="003E30E8">
        <w:rPr>
          <w:rFonts w:ascii="Arial" w:hAnsi="Arial" w:cs="Arial"/>
          <w:b/>
          <w:szCs w:val="24"/>
        </w:rPr>
        <w:t>:</w:t>
      </w:r>
    </w:p>
    <w:p w14:paraId="0AAD494C" w14:textId="77777777" w:rsidR="00EB35D6" w:rsidRPr="003E30E8" w:rsidRDefault="00EB35D6" w:rsidP="003E30E8">
      <w:pPr>
        <w:spacing w:line="276" w:lineRule="auto"/>
        <w:rPr>
          <w:rFonts w:ascii="Arial" w:hAnsi="Arial" w:cs="Arial"/>
          <w:szCs w:val="24"/>
        </w:rPr>
      </w:pPr>
    </w:p>
    <w:p w14:paraId="60D4DAFB" w14:textId="1467B9DB" w:rsidR="00CB4967" w:rsidRPr="003E30E8" w:rsidRDefault="00241BB3" w:rsidP="00CA1AFC">
      <w:pPr>
        <w:spacing w:line="276" w:lineRule="auto"/>
        <w:jc w:val="both"/>
        <w:rPr>
          <w:rFonts w:ascii="Arial" w:hAnsi="Arial" w:cs="Arial"/>
          <w:szCs w:val="24"/>
        </w:rPr>
      </w:pPr>
      <w:r w:rsidRPr="003E30E8">
        <w:rPr>
          <w:rFonts w:ascii="Arial" w:hAnsi="Arial" w:cs="Arial"/>
          <w:szCs w:val="24"/>
        </w:rPr>
        <w:t>S</w:t>
      </w:r>
      <w:r w:rsidR="00CA1AFC" w:rsidRPr="003E30E8">
        <w:rPr>
          <w:rFonts w:ascii="Arial" w:hAnsi="Arial" w:cs="Arial"/>
          <w:szCs w:val="24"/>
        </w:rPr>
        <w:t>e opuso a todas las pretensiones de la demanda</w:t>
      </w:r>
      <w:r w:rsidR="003A388C" w:rsidRPr="003E30E8">
        <w:rPr>
          <w:rFonts w:ascii="Arial" w:hAnsi="Arial" w:cs="Arial"/>
          <w:szCs w:val="24"/>
        </w:rPr>
        <w:t xml:space="preserve"> y como razones de defensa expuso que</w:t>
      </w:r>
      <w:r w:rsidR="00A94CBB" w:rsidRPr="003E30E8">
        <w:rPr>
          <w:rFonts w:ascii="Arial" w:hAnsi="Arial" w:cs="Arial"/>
          <w:szCs w:val="24"/>
        </w:rPr>
        <w:t xml:space="preserve"> no </w:t>
      </w:r>
      <w:r w:rsidR="003A388C" w:rsidRPr="003E30E8">
        <w:rPr>
          <w:rFonts w:ascii="Arial" w:hAnsi="Arial" w:cs="Arial"/>
          <w:szCs w:val="24"/>
        </w:rPr>
        <w:t xml:space="preserve">se </w:t>
      </w:r>
      <w:r w:rsidR="00A94CBB" w:rsidRPr="003E30E8">
        <w:rPr>
          <w:rFonts w:ascii="Arial" w:hAnsi="Arial" w:cs="Arial"/>
          <w:szCs w:val="24"/>
        </w:rPr>
        <w:t>cumpl</w:t>
      </w:r>
      <w:r w:rsidR="003A388C" w:rsidRPr="003E30E8">
        <w:rPr>
          <w:rFonts w:ascii="Arial" w:hAnsi="Arial" w:cs="Arial"/>
          <w:szCs w:val="24"/>
        </w:rPr>
        <w:t xml:space="preserve">e </w:t>
      </w:r>
      <w:r w:rsidR="00A94CBB" w:rsidRPr="003E30E8">
        <w:rPr>
          <w:rFonts w:ascii="Arial" w:hAnsi="Arial" w:cs="Arial"/>
          <w:szCs w:val="24"/>
        </w:rPr>
        <w:t>con l</w:t>
      </w:r>
      <w:r w:rsidR="00715E43" w:rsidRPr="003E30E8">
        <w:rPr>
          <w:rFonts w:ascii="Arial" w:hAnsi="Arial" w:cs="Arial"/>
          <w:szCs w:val="24"/>
        </w:rPr>
        <w:t>a densidad semanas exigidas</w:t>
      </w:r>
      <w:r w:rsidR="00A94CBB" w:rsidRPr="003E30E8">
        <w:rPr>
          <w:rFonts w:ascii="Arial" w:hAnsi="Arial" w:cs="Arial"/>
          <w:szCs w:val="24"/>
        </w:rPr>
        <w:t xml:space="preserve"> </w:t>
      </w:r>
      <w:r w:rsidR="00481275" w:rsidRPr="003E30E8">
        <w:rPr>
          <w:rFonts w:ascii="Arial" w:hAnsi="Arial" w:cs="Arial"/>
          <w:szCs w:val="24"/>
        </w:rPr>
        <w:t xml:space="preserve">en </w:t>
      </w:r>
      <w:r w:rsidR="00777E6B" w:rsidRPr="003E30E8">
        <w:rPr>
          <w:rFonts w:ascii="Arial" w:hAnsi="Arial" w:cs="Arial"/>
          <w:szCs w:val="24"/>
        </w:rPr>
        <w:t xml:space="preserve">la ley 797 de 2003, ni </w:t>
      </w:r>
      <w:r w:rsidR="00701F6E" w:rsidRPr="003E30E8">
        <w:rPr>
          <w:rFonts w:ascii="Arial" w:hAnsi="Arial" w:cs="Arial"/>
          <w:szCs w:val="24"/>
        </w:rPr>
        <w:t>en la L</w:t>
      </w:r>
      <w:r w:rsidR="00777E6B" w:rsidRPr="003E30E8">
        <w:rPr>
          <w:rFonts w:ascii="Arial" w:hAnsi="Arial" w:cs="Arial"/>
          <w:szCs w:val="24"/>
        </w:rPr>
        <w:t>ey 100 de 1993 original</w:t>
      </w:r>
      <w:r w:rsidR="00701F6E" w:rsidRPr="003E30E8">
        <w:rPr>
          <w:rFonts w:ascii="Arial" w:hAnsi="Arial" w:cs="Arial"/>
          <w:szCs w:val="24"/>
        </w:rPr>
        <w:t>,</w:t>
      </w:r>
      <w:r w:rsidR="00777E6B" w:rsidRPr="003E30E8">
        <w:rPr>
          <w:rFonts w:ascii="Arial" w:hAnsi="Arial" w:cs="Arial"/>
          <w:szCs w:val="24"/>
        </w:rPr>
        <w:t xml:space="preserve"> dentro de los 3 años o el a</w:t>
      </w:r>
      <w:r w:rsidR="0084235C" w:rsidRPr="003E30E8">
        <w:rPr>
          <w:rFonts w:ascii="Arial" w:hAnsi="Arial" w:cs="Arial"/>
          <w:szCs w:val="24"/>
        </w:rPr>
        <w:t xml:space="preserve">ño anterior a su fallecimiento </w:t>
      </w:r>
      <w:r w:rsidRPr="003E30E8">
        <w:rPr>
          <w:rFonts w:ascii="Arial" w:hAnsi="Arial" w:cs="Arial"/>
          <w:szCs w:val="24"/>
        </w:rPr>
        <w:t>03-septiembre</w:t>
      </w:r>
      <w:r w:rsidR="00777E6B" w:rsidRPr="003E30E8">
        <w:rPr>
          <w:rFonts w:ascii="Arial" w:hAnsi="Arial" w:cs="Arial"/>
          <w:szCs w:val="24"/>
        </w:rPr>
        <w:t>-</w:t>
      </w:r>
      <w:r w:rsidRPr="003E30E8">
        <w:rPr>
          <w:rFonts w:ascii="Arial" w:hAnsi="Arial" w:cs="Arial"/>
          <w:szCs w:val="24"/>
        </w:rPr>
        <w:t>2008</w:t>
      </w:r>
      <w:r w:rsidR="00777E6B" w:rsidRPr="003E30E8">
        <w:rPr>
          <w:rFonts w:ascii="Arial" w:hAnsi="Arial" w:cs="Arial"/>
          <w:szCs w:val="24"/>
        </w:rPr>
        <w:t xml:space="preserve"> respectivamente, al ser su última cotización </w:t>
      </w:r>
      <w:r w:rsidR="0084235C" w:rsidRPr="003E30E8">
        <w:rPr>
          <w:rFonts w:ascii="Arial" w:hAnsi="Arial" w:cs="Arial"/>
          <w:szCs w:val="24"/>
        </w:rPr>
        <w:t xml:space="preserve">el </w:t>
      </w:r>
      <w:r w:rsidRPr="003E30E8">
        <w:rPr>
          <w:rFonts w:ascii="Arial" w:hAnsi="Arial" w:cs="Arial"/>
          <w:szCs w:val="24"/>
        </w:rPr>
        <w:t xml:space="preserve">22-mayo-2007 </w:t>
      </w:r>
      <w:r w:rsidR="00EB5352" w:rsidRPr="003E30E8">
        <w:rPr>
          <w:rFonts w:ascii="Arial" w:hAnsi="Arial" w:cs="Arial"/>
          <w:szCs w:val="24"/>
        </w:rPr>
        <w:t>s</w:t>
      </w:r>
      <w:r w:rsidR="00777E6B" w:rsidRPr="003E30E8">
        <w:rPr>
          <w:rFonts w:ascii="Arial" w:hAnsi="Arial" w:cs="Arial"/>
          <w:szCs w:val="24"/>
        </w:rPr>
        <w:t xml:space="preserve">in que se pueda acudir al </w:t>
      </w:r>
      <w:r w:rsidR="00481275" w:rsidRPr="003E30E8">
        <w:rPr>
          <w:rFonts w:ascii="Arial" w:hAnsi="Arial" w:cs="Arial"/>
          <w:szCs w:val="24"/>
        </w:rPr>
        <w:t>A.</w:t>
      </w:r>
      <w:r w:rsidR="00777E6B" w:rsidRPr="003E30E8">
        <w:rPr>
          <w:rFonts w:ascii="Arial" w:hAnsi="Arial" w:cs="Arial"/>
          <w:szCs w:val="24"/>
        </w:rPr>
        <w:t xml:space="preserve"> </w:t>
      </w:r>
      <w:r w:rsidR="00481275" w:rsidRPr="003E30E8">
        <w:rPr>
          <w:rFonts w:ascii="Arial" w:hAnsi="Arial" w:cs="Arial"/>
          <w:szCs w:val="24"/>
        </w:rPr>
        <w:t>049 de 1990 tal y como lo ha sostenido la jurisprudencia</w:t>
      </w:r>
      <w:r w:rsidR="001757B4" w:rsidRPr="003E30E8">
        <w:rPr>
          <w:rFonts w:ascii="Arial" w:hAnsi="Arial" w:cs="Arial"/>
          <w:szCs w:val="24"/>
        </w:rPr>
        <w:t xml:space="preserve"> de la SCL</w:t>
      </w:r>
      <w:r w:rsidR="00481275" w:rsidRPr="003E30E8">
        <w:rPr>
          <w:rFonts w:ascii="Arial" w:hAnsi="Arial" w:cs="Arial"/>
          <w:szCs w:val="24"/>
        </w:rPr>
        <w:t>.</w:t>
      </w:r>
      <w:r w:rsidR="00442665" w:rsidRPr="003E30E8">
        <w:rPr>
          <w:rFonts w:ascii="Arial" w:hAnsi="Arial" w:cs="Arial"/>
          <w:szCs w:val="24"/>
        </w:rPr>
        <w:t xml:space="preserve"> </w:t>
      </w:r>
    </w:p>
    <w:p w14:paraId="4376BBC0" w14:textId="77777777" w:rsidR="002A4B48" w:rsidRPr="003E30E8" w:rsidRDefault="002A4B48" w:rsidP="003E30E8">
      <w:pPr>
        <w:spacing w:line="276" w:lineRule="auto"/>
        <w:rPr>
          <w:rFonts w:ascii="Arial" w:hAnsi="Arial" w:cs="Arial"/>
          <w:szCs w:val="24"/>
        </w:rPr>
      </w:pPr>
    </w:p>
    <w:p w14:paraId="0DF05744" w14:textId="15837799" w:rsidR="00226D5F" w:rsidRPr="003E30E8" w:rsidRDefault="00715E43" w:rsidP="00715E43">
      <w:pPr>
        <w:spacing w:line="276" w:lineRule="auto"/>
        <w:rPr>
          <w:rFonts w:ascii="Arial" w:hAnsi="Arial" w:cs="Arial"/>
          <w:b/>
          <w:szCs w:val="24"/>
        </w:rPr>
      </w:pPr>
      <w:r w:rsidRPr="003E30E8">
        <w:rPr>
          <w:rFonts w:ascii="Arial" w:hAnsi="Arial" w:cs="Arial"/>
          <w:b/>
          <w:szCs w:val="24"/>
        </w:rPr>
        <w:t xml:space="preserve">2. </w:t>
      </w:r>
      <w:r w:rsidR="00677068" w:rsidRPr="003E30E8">
        <w:rPr>
          <w:rFonts w:ascii="Arial" w:hAnsi="Arial" w:cs="Arial"/>
          <w:b/>
          <w:szCs w:val="24"/>
        </w:rPr>
        <w:t xml:space="preserve">Síntesis de la </w:t>
      </w:r>
      <w:r w:rsidR="00312238" w:rsidRPr="003E30E8">
        <w:rPr>
          <w:rFonts w:ascii="Arial" w:hAnsi="Arial" w:cs="Arial"/>
          <w:b/>
          <w:szCs w:val="24"/>
        </w:rPr>
        <w:t xml:space="preserve">sentencia </w:t>
      </w:r>
      <w:r w:rsidR="004F2336" w:rsidRPr="003E30E8">
        <w:rPr>
          <w:rFonts w:ascii="Arial" w:hAnsi="Arial" w:cs="Arial"/>
          <w:b/>
          <w:szCs w:val="24"/>
        </w:rPr>
        <w:t>apelada</w:t>
      </w:r>
    </w:p>
    <w:p w14:paraId="36230131" w14:textId="77777777" w:rsidR="00EC05B2" w:rsidRPr="003E30E8" w:rsidRDefault="00EC05B2" w:rsidP="003E30E8">
      <w:pPr>
        <w:spacing w:line="276" w:lineRule="auto"/>
        <w:rPr>
          <w:rFonts w:ascii="Arial" w:hAnsi="Arial" w:cs="Arial"/>
          <w:szCs w:val="24"/>
        </w:rPr>
      </w:pPr>
    </w:p>
    <w:p w14:paraId="58507E47" w14:textId="3A095381" w:rsidR="003D29CD" w:rsidRPr="003E30E8" w:rsidRDefault="00226D5F" w:rsidP="003D29CD">
      <w:pPr>
        <w:spacing w:line="276" w:lineRule="auto"/>
        <w:jc w:val="both"/>
        <w:rPr>
          <w:rFonts w:ascii="Arial" w:hAnsi="Arial" w:cs="Arial"/>
          <w:color w:val="000000"/>
          <w:szCs w:val="24"/>
          <w:lang w:eastAsia="es-CO"/>
        </w:rPr>
      </w:pPr>
      <w:r w:rsidRPr="003E30E8">
        <w:rPr>
          <w:rFonts w:ascii="Arial" w:hAnsi="Arial" w:cs="Arial"/>
          <w:color w:val="000000"/>
          <w:szCs w:val="24"/>
          <w:lang w:eastAsia="es-CO"/>
        </w:rPr>
        <w:t>El Juzgado</w:t>
      </w:r>
      <w:r w:rsidR="0053562A" w:rsidRPr="003E30E8">
        <w:rPr>
          <w:rFonts w:ascii="Arial" w:hAnsi="Arial" w:cs="Arial"/>
          <w:color w:val="000000"/>
          <w:szCs w:val="24"/>
          <w:lang w:eastAsia="es-CO"/>
        </w:rPr>
        <w:t xml:space="preserve"> </w:t>
      </w:r>
      <w:r w:rsidR="00241BB3" w:rsidRPr="003E30E8">
        <w:rPr>
          <w:rFonts w:ascii="Arial" w:hAnsi="Arial" w:cs="Arial"/>
          <w:color w:val="000000"/>
          <w:szCs w:val="24"/>
          <w:lang w:eastAsia="es-CO"/>
        </w:rPr>
        <w:t>Quinto</w:t>
      </w:r>
      <w:r w:rsidR="004F2336" w:rsidRPr="003E30E8">
        <w:rPr>
          <w:rFonts w:ascii="Arial" w:hAnsi="Arial" w:cs="Arial"/>
          <w:color w:val="000000"/>
          <w:szCs w:val="24"/>
          <w:lang w:eastAsia="es-CO"/>
        </w:rPr>
        <w:t xml:space="preserve"> </w:t>
      </w:r>
      <w:r w:rsidRPr="003E30E8">
        <w:rPr>
          <w:rFonts w:ascii="Arial" w:hAnsi="Arial" w:cs="Arial"/>
          <w:color w:val="000000"/>
          <w:szCs w:val="24"/>
          <w:lang w:eastAsia="es-CO"/>
        </w:rPr>
        <w:t>Laboral del Circuito de Pereira</w:t>
      </w:r>
      <w:r w:rsidR="009D3E37" w:rsidRPr="003E30E8">
        <w:rPr>
          <w:rFonts w:ascii="Arial" w:hAnsi="Arial" w:cs="Arial"/>
          <w:color w:val="000000"/>
          <w:szCs w:val="24"/>
          <w:lang w:eastAsia="es-CO"/>
        </w:rPr>
        <w:t xml:space="preserve"> </w:t>
      </w:r>
      <w:r w:rsidR="003D29CD" w:rsidRPr="003E30E8">
        <w:rPr>
          <w:rFonts w:ascii="Arial" w:hAnsi="Arial" w:cs="Arial"/>
          <w:color w:val="000000"/>
          <w:szCs w:val="24"/>
          <w:lang w:eastAsia="es-CO"/>
        </w:rPr>
        <w:t>negó las pretensiones y condenó en costas procesales a</w:t>
      </w:r>
      <w:r w:rsidR="00637DB7" w:rsidRPr="003E30E8">
        <w:rPr>
          <w:rFonts w:ascii="Arial" w:hAnsi="Arial" w:cs="Arial"/>
          <w:color w:val="000000"/>
          <w:szCs w:val="24"/>
          <w:lang w:eastAsia="es-CO"/>
        </w:rPr>
        <w:t>l</w:t>
      </w:r>
      <w:r w:rsidR="003D29CD" w:rsidRPr="003E30E8">
        <w:rPr>
          <w:rFonts w:ascii="Arial" w:hAnsi="Arial" w:cs="Arial"/>
          <w:color w:val="000000"/>
          <w:szCs w:val="24"/>
          <w:lang w:eastAsia="es-CO"/>
        </w:rPr>
        <w:t xml:space="preserve"> demandante.</w:t>
      </w:r>
    </w:p>
    <w:p w14:paraId="23095AF0" w14:textId="77777777" w:rsidR="003D29CD" w:rsidRPr="003E30E8" w:rsidRDefault="003D29CD" w:rsidP="00C33CE3">
      <w:pPr>
        <w:spacing w:line="276" w:lineRule="auto"/>
        <w:jc w:val="both"/>
        <w:rPr>
          <w:rFonts w:ascii="Arial" w:hAnsi="Arial" w:cs="Arial"/>
          <w:color w:val="000000"/>
          <w:szCs w:val="24"/>
          <w:lang w:eastAsia="es-CO"/>
        </w:rPr>
      </w:pPr>
    </w:p>
    <w:p w14:paraId="6A153765" w14:textId="6712493D" w:rsidR="00096EF0" w:rsidRPr="003E30E8" w:rsidRDefault="003D29CD" w:rsidP="00415A73">
      <w:pPr>
        <w:spacing w:line="276" w:lineRule="auto"/>
        <w:jc w:val="both"/>
        <w:rPr>
          <w:rFonts w:ascii="Arial" w:hAnsi="Arial" w:cs="Arial"/>
          <w:color w:val="000000"/>
          <w:szCs w:val="24"/>
          <w:lang w:eastAsia="es-CO"/>
        </w:rPr>
      </w:pPr>
      <w:r w:rsidRPr="003E30E8">
        <w:rPr>
          <w:rFonts w:ascii="Arial" w:hAnsi="Arial" w:cs="Arial"/>
          <w:color w:val="000000"/>
          <w:szCs w:val="24"/>
          <w:lang w:eastAsia="es-CO"/>
        </w:rPr>
        <w:t xml:space="preserve">Para arribar a la anterior decisión, expuso </w:t>
      </w:r>
      <w:r w:rsidR="00415A73" w:rsidRPr="003E30E8">
        <w:rPr>
          <w:rFonts w:ascii="Arial" w:hAnsi="Arial" w:cs="Arial"/>
          <w:color w:val="000000"/>
          <w:szCs w:val="24"/>
          <w:lang w:eastAsia="es-CO"/>
        </w:rPr>
        <w:t xml:space="preserve">que </w:t>
      </w:r>
      <w:r w:rsidR="00096EF0" w:rsidRPr="003E30E8">
        <w:rPr>
          <w:rFonts w:ascii="Arial" w:hAnsi="Arial" w:cs="Arial"/>
          <w:color w:val="000000"/>
          <w:szCs w:val="24"/>
          <w:lang w:eastAsia="es-CO"/>
        </w:rPr>
        <w:t>l</w:t>
      </w:r>
      <w:r w:rsidR="0084235C" w:rsidRPr="003E30E8">
        <w:rPr>
          <w:rFonts w:ascii="Arial" w:hAnsi="Arial" w:cs="Arial"/>
          <w:color w:val="000000"/>
          <w:szCs w:val="24"/>
          <w:lang w:eastAsia="es-CO"/>
        </w:rPr>
        <w:t>a condición establecida por la L</w:t>
      </w:r>
      <w:r w:rsidR="00096EF0" w:rsidRPr="003E30E8">
        <w:rPr>
          <w:rFonts w:ascii="Arial" w:hAnsi="Arial" w:cs="Arial"/>
          <w:color w:val="000000"/>
          <w:szCs w:val="24"/>
          <w:lang w:eastAsia="es-CO"/>
        </w:rPr>
        <w:t>ey 100 de 1993</w:t>
      </w:r>
      <w:r w:rsidR="0084235C" w:rsidRPr="003E30E8">
        <w:rPr>
          <w:rFonts w:ascii="Arial" w:hAnsi="Arial" w:cs="Arial"/>
          <w:color w:val="000000"/>
          <w:szCs w:val="24"/>
          <w:lang w:eastAsia="es-CO"/>
        </w:rPr>
        <w:t>, modificado por la Ley 797 de 2003</w:t>
      </w:r>
      <w:r w:rsidR="00096EF0" w:rsidRPr="003E30E8">
        <w:rPr>
          <w:rFonts w:ascii="Arial" w:hAnsi="Arial" w:cs="Arial"/>
          <w:color w:val="000000"/>
          <w:szCs w:val="24"/>
          <w:lang w:eastAsia="es-CO"/>
        </w:rPr>
        <w:t xml:space="preserve"> </w:t>
      </w:r>
      <w:r w:rsidR="0084235C" w:rsidRPr="003E30E8">
        <w:rPr>
          <w:rFonts w:ascii="Arial" w:hAnsi="Arial" w:cs="Arial"/>
          <w:color w:val="000000"/>
          <w:szCs w:val="24"/>
          <w:lang w:eastAsia="es-CO"/>
        </w:rPr>
        <w:t>consistente en</w:t>
      </w:r>
      <w:r w:rsidR="00096EF0" w:rsidRPr="003E30E8">
        <w:rPr>
          <w:rFonts w:ascii="Arial" w:hAnsi="Arial" w:cs="Arial"/>
          <w:color w:val="000000"/>
          <w:szCs w:val="24"/>
          <w:lang w:eastAsia="es-CO"/>
        </w:rPr>
        <w:t xml:space="preserve"> cotiza</w:t>
      </w:r>
      <w:r w:rsidR="0084235C" w:rsidRPr="003E30E8">
        <w:rPr>
          <w:rFonts w:ascii="Arial" w:hAnsi="Arial" w:cs="Arial"/>
          <w:color w:val="000000"/>
          <w:szCs w:val="24"/>
          <w:lang w:eastAsia="es-CO"/>
        </w:rPr>
        <w:t>r</w:t>
      </w:r>
      <w:r w:rsidR="00096EF0" w:rsidRPr="003E30E8">
        <w:rPr>
          <w:rFonts w:ascii="Arial" w:hAnsi="Arial" w:cs="Arial"/>
          <w:color w:val="000000"/>
          <w:szCs w:val="24"/>
          <w:lang w:eastAsia="es-CO"/>
        </w:rPr>
        <w:t xml:space="preserve"> 50 semanas en los 3 años anteriores al fallecimiento, no se encuentra satisfecha, puesto que en este lapso solo se acreditan 3,14 semanas. </w:t>
      </w:r>
      <w:r w:rsidR="0084235C" w:rsidRPr="003E30E8">
        <w:rPr>
          <w:rFonts w:ascii="Arial" w:hAnsi="Arial" w:cs="Arial"/>
          <w:color w:val="000000"/>
          <w:szCs w:val="24"/>
          <w:lang w:eastAsia="es-CO"/>
        </w:rPr>
        <w:t xml:space="preserve">Sin que se pueda acudir al Acuerdo 049 de 1990 en aplicación de la condición </w:t>
      </w:r>
      <w:proofErr w:type="spellStart"/>
      <w:proofErr w:type="gramStart"/>
      <w:r w:rsidR="0084235C" w:rsidRPr="003E30E8">
        <w:rPr>
          <w:rFonts w:ascii="Arial" w:hAnsi="Arial" w:cs="Arial"/>
          <w:color w:val="000000"/>
          <w:szCs w:val="24"/>
          <w:lang w:eastAsia="es-CO"/>
        </w:rPr>
        <w:t>mas</w:t>
      </w:r>
      <w:proofErr w:type="spellEnd"/>
      <w:proofErr w:type="gramEnd"/>
      <w:r w:rsidR="0084235C" w:rsidRPr="003E30E8">
        <w:rPr>
          <w:rFonts w:ascii="Arial" w:hAnsi="Arial" w:cs="Arial"/>
          <w:color w:val="000000"/>
          <w:szCs w:val="24"/>
          <w:lang w:eastAsia="es-CO"/>
        </w:rPr>
        <w:t xml:space="preserve"> beneficiosa por no ser esta la norma anterior, atendiendo los lineamientos de la CSJ en su Sala de Casación Laboral. </w:t>
      </w:r>
    </w:p>
    <w:p w14:paraId="19AC05EF" w14:textId="77777777" w:rsidR="00096EF0" w:rsidRPr="003E30E8" w:rsidRDefault="00096EF0" w:rsidP="003E30E8">
      <w:pPr>
        <w:spacing w:line="276" w:lineRule="auto"/>
        <w:rPr>
          <w:rFonts w:ascii="Arial" w:hAnsi="Arial" w:cs="Arial"/>
          <w:szCs w:val="24"/>
        </w:rPr>
      </w:pPr>
    </w:p>
    <w:p w14:paraId="5132F857" w14:textId="5F494750" w:rsidR="00EA263F" w:rsidRPr="003E30E8" w:rsidRDefault="00F53A8A" w:rsidP="00EA263F">
      <w:pPr>
        <w:spacing w:line="276" w:lineRule="auto"/>
        <w:rPr>
          <w:rFonts w:ascii="Arial" w:hAnsi="Arial" w:cs="Arial"/>
          <w:b/>
          <w:szCs w:val="24"/>
        </w:rPr>
      </w:pPr>
      <w:r w:rsidRPr="003E30E8">
        <w:rPr>
          <w:rFonts w:ascii="Arial" w:hAnsi="Arial" w:cs="Arial"/>
          <w:b/>
          <w:szCs w:val="24"/>
        </w:rPr>
        <w:t xml:space="preserve">3. </w:t>
      </w:r>
      <w:r w:rsidR="00EA263F" w:rsidRPr="003E30E8">
        <w:rPr>
          <w:rFonts w:ascii="Arial" w:hAnsi="Arial" w:cs="Arial"/>
          <w:b/>
          <w:szCs w:val="24"/>
        </w:rPr>
        <w:t>Síntesis recurso de apelación</w:t>
      </w:r>
      <w:r w:rsidR="00CB4967" w:rsidRPr="003E30E8">
        <w:rPr>
          <w:rFonts w:ascii="Arial" w:hAnsi="Arial" w:cs="Arial"/>
          <w:b/>
          <w:szCs w:val="24"/>
        </w:rPr>
        <w:t xml:space="preserve"> </w:t>
      </w:r>
    </w:p>
    <w:p w14:paraId="104F3860" w14:textId="77249347" w:rsidR="00F53A8A" w:rsidRPr="003E30E8" w:rsidRDefault="00F53A8A" w:rsidP="003E30E8">
      <w:pPr>
        <w:spacing w:line="276" w:lineRule="auto"/>
        <w:rPr>
          <w:rFonts w:ascii="Arial" w:hAnsi="Arial" w:cs="Arial"/>
          <w:szCs w:val="24"/>
        </w:rPr>
      </w:pPr>
    </w:p>
    <w:p w14:paraId="0B392A73" w14:textId="58337D89" w:rsidR="00F53A8A" w:rsidRPr="003E30E8" w:rsidRDefault="00F53A8A" w:rsidP="00F53A8A">
      <w:pPr>
        <w:spacing w:line="276" w:lineRule="auto"/>
        <w:jc w:val="both"/>
        <w:rPr>
          <w:rFonts w:ascii="Arial" w:hAnsi="Arial" w:cs="Arial"/>
          <w:color w:val="000000" w:themeColor="text1"/>
          <w:szCs w:val="24"/>
          <w:lang w:val="es-CO"/>
        </w:rPr>
      </w:pPr>
      <w:r w:rsidRPr="003E30E8">
        <w:rPr>
          <w:rFonts w:ascii="Arial" w:hAnsi="Arial" w:cs="Arial"/>
          <w:color w:val="000000"/>
          <w:szCs w:val="24"/>
          <w:lang w:eastAsia="es-CO"/>
        </w:rPr>
        <w:t>Contra la anterior decisión s</w:t>
      </w:r>
      <w:r w:rsidR="001B4B4B" w:rsidRPr="003E30E8">
        <w:rPr>
          <w:rFonts w:ascii="Arial" w:hAnsi="Arial" w:cs="Arial"/>
          <w:color w:val="000000"/>
          <w:szCs w:val="24"/>
          <w:lang w:eastAsia="es-CO"/>
        </w:rPr>
        <w:t xml:space="preserve">e </w:t>
      </w:r>
      <w:r w:rsidR="00FC1499" w:rsidRPr="003E30E8">
        <w:rPr>
          <w:rFonts w:ascii="Arial" w:hAnsi="Arial" w:cs="Arial"/>
          <w:color w:val="000000"/>
          <w:szCs w:val="24"/>
          <w:lang w:eastAsia="es-CO"/>
        </w:rPr>
        <w:t>alzó la parte actora</w:t>
      </w:r>
      <w:r w:rsidR="00AD515C" w:rsidRPr="003E30E8">
        <w:rPr>
          <w:rFonts w:ascii="Arial" w:hAnsi="Arial" w:cs="Arial"/>
          <w:color w:val="000000"/>
          <w:szCs w:val="24"/>
          <w:lang w:eastAsia="es-CO"/>
        </w:rPr>
        <w:t xml:space="preserve"> y</w:t>
      </w:r>
      <w:r w:rsidR="00677068" w:rsidRPr="003E30E8">
        <w:rPr>
          <w:rFonts w:ascii="Arial" w:hAnsi="Arial" w:cs="Arial"/>
          <w:color w:val="000000"/>
          <w:szCs w:val="24"/>
          <w:lang w:eastAsia="es-CO"/>
        </w:rPr>
        <w:t xml:space="preserve"> solicit</w:t>
      </w:r>
      <w:r w:rsidR="00AD515C" w:rsidRPr="003E30E8">
        <w:rPr>
          <w:rFonts w:ascii="Arial" w:hAnsi="Arial" w:cs="Arial"/>
          <w:color w:val="000000"/>
          <w:szCs w:val="24"/>
          <w:lang w:eastAsia="es-CO"/>
        </w:rPr>
        <w:t>ó</w:t>
      </w:r>
      <w:r w:rsidR="00677068" w:rsidRPr="003E30E8">
        <w:rPr>
          <w:rFonts w:ascii="Arial" w:hAnsi="Arial" w:cs="Arial"/>
          <w:color w:val="000000"/>
          <w:szCs w:val="24"/>
          <w:lang w:eastAsia="es-CO"/>
        </w:rPr>
        <w:t xml:space="preserve"> se revoque el fallo de primer grado</w:t>
      </w:r>
      <w:r w:rsidR="0084235C" w:rsidRPr="003E30E8">
        <w:rPr>
          <w:rFonts w:ascii="Arial" w:hAnsi="Arial" w:cs="Arial"/>
          <w:color w:val="000000"/>
          <w:szCs w:val="24"/>
          <w:lang w:eastAsia="es-CO"/>
        </w:rPr>
        <w:t xml:space="preserve"> al considerar</w:t>
      </w:r>
      <w:r w:rsidR="00FC1499" w:rsidRPr="003E30E8">
        <w:rPr>
          <w:rFonts w:ascii="Arial" w:hAnsi="Arial" w:cs="Arial"/>
          <w:color w:val="000000"/>
          <w:szCs w:val="24"/>
          <w:lang w:eastAsia="es-CO"/>
        </w:rPr>
        <w:t xml:space="preserve"> que</w:t>
      </w:r>
      <w:r w:rsidR="009D22A9" w:rsidRPr="003E30E8">
        <w:rPr>
          <w:rFonts w:ascii="Arial" w:hAnsi="Arial" w:cs="Arial"/>
          <w:color w:val="000000" w:themeColor="text1"/>
          <w:szCs w:val="24"/>
          <w:lang w:val="es-CO"/>
        </w:rPr>
        <w:t xml:space="preserve"> </w:t>
      </w:r>
      <w:r w:rsidR="00FC1499" w:rsidRPr="003E30E8">
        <w:rPr>
          <w:rFonts w:ascii="Arial" w:hAnsi="Arial" w:cs="Arial"/>
          <w:color w:val="000000" w:themeColor="text1"/>
          <w:szCs w:val="24"/>
          <w:lang w:val="es-CO"/>
        </w:rPr>
        <w:t xml:space="preserve">se </w:t>
      </w:r>
      <w:r w:rsidR="009D22A9" w:rsidRPr="003E30E8">
        <w:rPr>
          <w:rFonts w:ascii="Arial" w:hAnsi="Arial" w:cs="Arial"/>
          <w:color w:val="000000" w:themeColor="text1"/>
          <w:szCs w:val="24"/>
          <w:lang w:val="es-CO"/>
        </w:rPr>
        <w:t>debe a</w:t>
      </w:r>
      <w:r w:rsidR="00AE268E" w:rsidRPr="003E30E8">
        <w:rPr>
          <w:rFonts w:ascii="Arial" w:hAnsi="Arial" w:cs="Arial"/>
          <w:color w:val="000000" w:themeColor="text1"/>
          <w:szCs w:val="24"/>
          <w:lang w:val="es-CO"/>
        </w:rPr>
        <w:t xml:space="preserve">catar </w:t>
      </w:r>
      <w:r w:rsidR="009D22A9" w:rsidRPr="003E30E8">
        <w:rPr>
          <w:rFonts w:ascii="Arial" w:hAnsi="Arial" w:cs="Arial"/>
          <w:color w:val="000000" w:themeColor="text1"/>
          <w:szCs w:val="24"/>
          <w:lang w:val="es-CO"/>
        </w:rPr>
        <w:t>el criterio señalado por</w:t>
      </w:r>
      <w:r w:rsidR="00706407" w:rsidRPr="003E30E8">
        <w:rPr>
          <w:rFonts w:ascii="Arial" w:hAnsi="Arial" w:cs="Arial"/>
          <w:color w:val="000000" w:themeColor="text1"/>
          <w:szCs w:val="24"/>
          <w:lang w:val="es-CO"/>
        </w:rPr>
        <w:t xml:space="preserve"> el </w:t>
      </w:r>
      <w:r w:rsidR="009D22A9" w:rsidRPr="003E30E8">
        <w:rPr>
          <w:rFonts w:ascii="Arial" w:hAnsi="Arial" w:cs="Arial"/>
          <w:color w:val="000000" w:themeColor="text1"/>
          <w:szCs w:val="24"/>
          <w:lang w:val="es-CO"/>
        </w:rPr>
        <w:t>máximo órgano</w:t>
      </w:r>
      <w:r w:rsidR="00706407" w:rsidRPr="003E30E8">
        <w:rPr>
          <w:rFonts w:ascii="Arial" w:hAnsi="Arial" w:cs="Arial"/>
          <w:color w:val="000000" w:themeColor="text1"/>
          <w:szCs w:val="24"/>
          <w:lang w:val="es-CO"/>
        </w:rPr>
        <w:t xml:space="preserve"> </w:t>
      </w:r>
      <w:r w:rsidR="009D22A9" w:rsidRPr="003E30E8">
        <w:rPr>
          <w:rFonts w:ascii="Arial" w:hAnsi="Arial" w:cs="Arial"/>
          <w:color w:val="000000" w:themeColor="text1"/>
          <w:szCs w:val="24"/>
          <w:lang w:val="es-CO"/>
        </w:rPr>
        <w:t>en materia constitucional</w:t>
      </w:r>
      <w:r w:rsidR="0084235C" w:rsidRPr="003E30E8">
        <w:rPr>
          <w:rFonts w:ascii="Arial" w:hAnsi="Arial" w:cs="Arial"/>
          <w:color w:val="000000" w:themeColor="text1"/>
          <w:szCs w:val="24"/>
          <w:lang w:val="es-CO"/>
        </w:rPr>
        <w:t>, que no limita su aplicación a la norma anterior a la vigente al mo</w:t>
      </w:r>
      <w:r w:rsidR="00EB5352" w:rsidRPr="003E30E8">
        <w:rPr>
          <w:rFonts w:ascii="Arial" w:hAnsi="Arial" w:cs="Arial"/>
          <w:color w:val="000000" w:themeColor="text1"/>
          <w:szCs w:val="24"/>
          <w:lang w:val="es-CO"/>
        </w:rPr>
        <w:t>mento de acaecimiento del hecho, máxime en este caso donde existe un gran número de cotizaciones realizadas por el afiliado fallecido.</w:t>
      </w:r>
    </w:p>
    <w:p w14:paraId="468939F5" w14:textId="77777777" w:rsidR="00142340" w:rsidRPr="003E30E8" w:rsidRDefault="00142340" w:rsidP="003E30E8">
      <w:pPr>
        <w:spacing w:line="276" w:lineRule="auto"/>
        <w:rPr>
          <w:rFonts w:ascii="Arial" w:hAnsi="Arial" w:cs="Arial"/>
          <w:szCs w:val="24"/>
        </w:rPr>
      </w:pPr>
    </w:p>
    <w:p w14:paraId="411CF23D" w14:textId="77777777" w:rsidR="00F53A8A" w:rsidRPr="003E30E8" w:rsidRDefault="00F53A8A" w:rsidP="00F53A8A">
      <w:pPr>
        <w:shd w:val="clear" w:color="auto" w:fill="FFFFFF"/>
        <w:spacing w:line="276" w:lineRule="auto"/>
        <w:jc w:val="center"/>
        <w:rPr>
          <w:rFonts w:ascii="Arial" w:hAnsi="Arial" w:cs="Arial"/>
          <w:b/>
          <w:szCs w:val="24"/>
        </w:rPr>
      </w:pPr>
      <w:r w:rsidRPr="003E30E8">
        <w:rPr>
          <w:rFonts w:ascii="Arial" w:hAnsi="Arial" w:cs="Arial"/>
          <w:b/>
          <w:szCs w:val="24"/>
        </w:rPr>
        <w:t>CONSIDERACIONES</w:t>
      </w:r>
    </w:p>
    <w:p w14:paraId="0E85DCD7" w14:textId="77777777" w:rsidR="00F53A8A" w:rsidRPr="003E30E8" w:rsidRDefault="00F53A8A" w:rsidP="003E30E8">
      <w:pPr>
        <w:spacing w:line="276" w:lineRule="auto"/>
        <w:rPr>
          <w:rFonts w:ascii="Arial" w:hAnsi="Arial" w:cs="Arial"/>
          <w:szCs w:val="24"/>
        </w:rPr>
      </w:pPr>
    </w:p>
    <w:p w14:paraId="4075CCF1" w14:textId="33740481" w:rsidR="00F53A8A" w:rsidRPr="003E30E8" w:rsidRDefault="00EC05B2" w:rsidP="00EC05B2">
      <w:pPr>
        <w:shd w:val="clear" w:color="auto" w:fill="FFFFFF"/>
        <w:tabs>
          <w:tab w:val="left" w:pos="5197"/>
        </w:tabs>
        <w:spacing w:line="276" w:lineRule="auto"/>
        <w:jc w:val="both"/>
        <w:rPr>
          <w:rFonts w:ascii="Arial" w:hAnsi="Arial" w:cs="Arial"/>
          <w:szCs w:val="24"/>
        </w:rPr>
      </w:pPr>
      <w:r w:rsidRPr="003E30E8">
        <w:rPr>
          <w:rFonts w:ascii="Arial" w:hAnsi="Arial" w:cs="Arial"/>
          <w:b/>
          <w:szCs w:val="24"/>
        </w:rPr>
        <w:t xml:space="preserve">1. </w:t>
      </w:r>
      <w:r w:rsidR="00F53A8A" w:rsidRPr="003E30E8">
        <w:rPr>
          <w:rFonts w:ascii="Arial" w:hAnsi="Arial" w:cs="Arial"/>
          <w:b/>
          <w:szCs w:val="24"/>
        </w:rPr>
        <w:t>Del problema jurídico</w:t>
      </w:r>
    </w:p>
    <w:p w14:paraId="0244132B" w14:textId="77777777" w:rsidR="00F53A8A" w:rsidRPr="003E30E8" w:rsidRDefault="00F53A8A" w:rsidP="00F53A8A">
      <w:pPr>
        <w:ind w:left="1134"/>
        <w:jc w:val="both"/>
        <w:rPr>
          <w:rFonts w:ascii="Arial" w:hAnsi="Arial" w:cs="Arial"/>
          <w:color w:val="000000" w:themeColor="text1"/>
          <w:szCs w:val="24"/>
        </w:rPr>
      </w:pPr>
    </w:p>
    <w:p w14:paraId="20CA304A" w14:textId="4F0C8589" w:rsidR="00142340" w:rsidRPr="003E30E8" w:rsidRDefault="00F53A8A" w:rsidP="00DB4E0E">
      <w:pPr>
        <w:spacing w:line="276" w:lineRule="auto"/>
        <w:jc w:val="both"/>
        <w:rPr>
          <w:rFonts w:ascii="Arial" w:hAnsi="Arial" w:cs="Arial"/>
          <w:iCs/>
          <w:szCs w:val="24"/>
        </w:rPr>
      </w:pPr>
      <w:r w:rsidRPr="003E30E8">
        <w:rPr>
          <w:rFonts w:ascii="Arial" w:hAnsi="Arial" w:cs="Arial"/>
          <w:szCs w:val="24"/>
        </w:rPr>
        <w:t>¿</w:t>
      </w:r>
      <w:r w:rsidR="00584D47" w:rsidRPr="003E30E8">
        <w:rPr>
          <w:rFonts w:ascii="Arial" w:hAnsi="Arial" w:cs="Arial"/>
          <w:szCs w:val="24"/>
        </w:rPr>
        <w:t>Procede el</w:t>
      </w:r>
      <w:r w:rsidR="00886F08" w:rsidRPr="003E30E8">
        <w:rPr>
          <w:rFonts w:ascii="Arial" w:hAnsi="Arial" w:cs="Arial"/>
          <w:szCs w:val="24"/>
        </w:rPr>
        <w:t xml:space="preserve"> estudi</w:t>
      </w:r>
      <w:r w:rsidR="00584D47" w:rsidRPr="003E30E8">
        <w:rPr>
          <w:rFonts w:ascii="Arial" w:hAnsi="Arial" w:cs="Arial"/>
          <w:szCs w:val="24"/>
        </w:rPr>
        <w:t>o de</w:t>
      </w:r>
      <w:r w:rsidR="00886F08" w:rsidRPr="003E30E8">
        <w:rPr>
          <w:rFonts w:ascii="Arial" w:hAnsi="Arial" w:cs="Arial"/>
          <w:szCs w:val="24"/>
        </w:rPr>
        <w:t xml:space="preserve"> la pensión de sobrevivientes</w:t>
      </w:r>
      <w:r w:rsidR="00590776" w:rsidRPr="003E30E8">
        <w:rPr>
          <w:rFonts w:ascii="Arial" w:hAnsi="Arial" w:cs="Arial"/>
          <w:szCs w:val="24"/>
        </w:rPr>
        <w:t>,</w:t>
      </w:r>
      <w:r w:rsidR="00886F08" w:rsidRPr="003E30E8">
        <w:rPr>
          <w:rFonts w:ascii="Arial" w:hAnsi="Arial" w:cs="Arial"/>
          <w:szCs w:val="24"/>
        </w:rPr>
        <w:t xml:space="preserve"> que solicita </w:t>
      </w:r>
      <w:r w:rsidR="00677068" w:rsidRPr="003E30E8">
        <w:rPr>
          <w:rFonts w:ascii="Arial" w:hAnsi="Arial" w:cs="Arial"/>
          <w:szCs w:val="24"/>
        </w:rPr>
        <w:t>la señora Luz Amparo Mejía Zapata</w:t>
      </w:r>
      <w:r w:rsidR="00886F08" w:rsidRPr="003E30E8">
        <w:rPr>
          <w:rFonts w:ascii="Arial" w:hAnsi="Arial" w:cs="Arial"/>
          <w:szCs w:val="24"/>
        </w:rPr>
        <w:t xml:space="preserve">, conforme al Acuerdo 049 de 1990, en aplicación de la condición más beneficiosa, cuando el fallecimiento </w:t>
      </w:r>
      <w:r w:rsidR="008C5155" w:rsidRPr="003E30E8">
        <w:rPr>
          <w:rFonts w:ascii="Arial" w:hAnsi="Arial" w:cs="Arial"/>
          <w:szCs w:val="24"/>
        </w:rPr>
        <w:t xml:space="preserve">de su </w:t>
      </w:r>
      <w:r w:rsidR="00677068" w:rsidRPr="003E30E8">
        <w:rPr>
          <w:rFonts w:ascii="Arial" w:hAnsi="Arial" w:cs="Arial"/>
          <w:szCs w:val="24"/>
        </w:rPr>
        <w:t>compañero permanente</w:t>
      </w:r>
      <w:r w:rsidR="008C5155" w:rsidRPr="003E30E8">
        <w:rPr>
          <w:rFonts w:ascii="Arial" w:hAnsi="Arial" w:cs="Arial"/>
          <w:szCs w:val="24"/>
        </w:rPr>
        <w:t xml:space="preserve"> </w:t>
      </w:r>
      <w:r w:rsidR="00886F08" w:rsidRPr="003E30E8">
        <w:rPr>
          <w:rFonts w:ascii="Arial" w:hAnsi="Arial" w:cs="Arial"/>
          <w:szCs w:val="24"/>
        </w:rPr>
        <w:t>se dio en vigencia de la Ley 797 de 2003?</w:t>
      </w:r>
    </w:p>
    <w:p w14:paraId="3A347C6B" w14:textId="5FDD8D75" w:rsidR="00142340" w:rsidRPr="003E30E8" w:rsidRDefault="00142340" w:rsidP="003E30E8">
      <w:pPr>
        <w:spacing w:line="276" w:lineRule="auto"/>
        <w:rPr>
          <w:rFonts w:ascii="Arial" w:hAnsi="Arial" w:cs="Arial"/>
          <w:szCs w:val="24"/>
        </w:rPr>
      </w:pPr>
    </w:p>
    <w:p w14:paraId="322EE2F1" w14:textId="1C8A16B3" w:rsidR="00F53A8A" w:rsidRPr="003E30E8" w:rsidRDefault="000E37CD" w:rsidP="00DB4E0E">
      <w:pPr>
        <w:pStyle w:val="Textoindependiente"/>
        <w:spacing w:line="276" w:lineRule="auto"/>
        <w:contextualSpacing/>
        <w:rPr>
          <w:b/>
          <w:iCs/>
          <w:color w:val="000000" w:themeColor="text1"/>
          <w:szCs w:val="24"/>
        </w:rPr>
      </w:pPr>
      <w:r w:rsidRPr="003E30E8">
        <w:rPr>
          <w:b/>
          <w:iCs/>
          <w:color w:val="000000" w:themeColor="text1"/>
          <w:szCs w:val="24"/>
        </w:rPr>
        <w:t>2. Solución al problema jurídico</w:t>
      </w:r>
      <w:r w:rsidR="00F53A8A" w:rsidRPr="003E30E8">
        <w:rPr>
          <w:b/>
          <w:iCs/>
          <w:color w:val="000000" w:themeColor="text1"/>
          <w:szCs w:val="24"/>
        </w:rPr>
        <w:t xml:space="preserve"> </w:t>
      </w:r>
    </w:p>
    <w:p w14:paraId="4BC4F58C" w14:textId="77777777" w:rsidR="00F53A8A" w:rsidRPr="003E30E8" w:rsidRDefault="00F53A8A" w:rsidP="003E30E8">
      <w:pPr>
        <w:spacing w:line="276" w:lineRule="auto"/>
        <w:rPr>
          <w:rFonts w:ascii="Arial" w:hAnsi="Arial" w:cs="Arial"/>
          <w:szCs w:val="24"/>
        </w:rPr>
      </w:pPr>
    </w:p>
    <w:p w14:paraId="247568EE" w14:textId="73B0B9B3" w:rsidR="007042FA" w:rsidRPr="003E30E8" w:rsidRDefault="00F53A8A" w:rsidP="00DB4E0E">
      <w:pPr>
        <w:pStyle w:val="Textoindependiente"/>
        <w:spacing w:line="276" w:lineRule="auto"/>
        <w:contextualSpacing/>
        <w:rPr>
          <w:color w:val="000000" w:themeColor="text1"/>
          <w:szCs w:val="24"/>
          <w:lang w:val="es-CO"/>
        </w:rPr>
      </w:pPr>
      <w:r w:rsidRPr="003E30E8">
        <w:rPr>
          <w:b/>
          <w:color w:val="000000" w:themeColor="text1"/>
          <w:szCs w:val="24"/>
          <w:shd w:val="clear" w:color="auto" w:fill="FFFFFF"/>
          <w:lang w:val="es-ES"/>
        </w:rPr>
        <w:t xml:space="preserve">2.1. </w:t>
      </w:r>
      <w:r w:rsidR="00481275" w:rsidRPr="003E30E8">
        <w:rPr>
          <w:color w:val="000000" w:themeColor="text1"/>
          <w:szCs w:val="24"/>
          <w:shd w:val="clear" w:color="auto" w:fill="FFFFFF"/>
          <w:lang w:val="es-ES"/>
        </w:rPr>
        <w:t>Se encuentra acreditado</w:t>
      </w:r>
      <w:r w:rsidR="00543922" w:rsidRPr="003E30E8">
        <w:rPr>
          <w:color w:val="000000" w:themeColor="text1"/>
          <w:szCs w:val="24"/>
          <w:shd w:val="clear" w:color="auto" w:fill="FFFFFF"/>
          <w:lang w:val="es-ES"/>
        </w:rPr>
        <w:t xml:space="preserve"> </w:t>
      </w:r>
      <w:r w:rsidR="00EB5352" w:rsidRPr="003E30E8">
        <w:rPr>
          <w:color w:val="000000" w:themeColor="text1"/>
          <w:szCs w:val="24"/>
          <w:shd w:val="clear" w:color="auto" w:fill="FFFFFF"/>
          <w:lang w:val="es-ES"/>
        </w:rPr>
        <w:t>con</w:t>
      </w:r>
      <w:r w:rsidR="00787CF2" w:rsidRPr="003E30E8">
        <w:rPr>
          <w:color w:val="000000" w:themeColor="text1"/>
          <w:szCs w:val="24"/>
          <w:shd w:val="clear" w:color="auto" w:fill="FFFFFF"/>
          <w:lang w:val="es-ES"/>
        </w:rPr>
        <w:t xml:space="preserve"> el registro civil de defunción </w:t>
      </w:r>
      <w:r w:rsidR="00835A0B" w:rsidRPr="003E30E8">
        <w:rPr>
          <w:color w:val="000000" w:themeColor="text1"/>
          <w:szCs w:val="24"/>
          <w:shd w:val="clear" w:color="auto" w:fill="FFFFFF"/>
          <w:lang w:val="es-ES"/>
        </w:rPr>
        <w:t>que</w:t>
      </w:r>
      <w:r w:rsidR="00787CF2" w:rsidRPr="003E30E8">
        <w:rPr>
          <w:color w:val="000000" w:themeColor="text1"/>
          <w:szCs w:val="24"/>
          <w:shd w:val="clear" w:color="auto" w:fill="FFFFFF"/>
          <w:lang w:val="es-ES"/>
        </w:rPr>
        <w:t xml:space="preserve"> el señor </w:t>
      </w:r>
      <w:r w:rsidR="00EB35D6" w:rsidRPr="003E30E8">
        <w:rPr>
          <w:color w:val="000000" w:themeColor="text1"/>
          <w:szCs w:val="24"/>
          <w:shd w:val="clear" w:color="auto" w:fill="FFFFFF"/>
          <w:lang w:val="es-ES"/>
        </w:rPr>
        <w:t xml:space="preserve">Alirio Antonio </w:t>
      </w:r>
      <w:proofErr w:type="spellStart"/>
      <w:r w:rsidR="00EB35D6" w:rsidRPr="003E30E8">
        <w:rPr>
          <w:color w:val="000000" w:themeColor="text1"/>
          <w:szCs w:val="24"/>
          <w:shd w:val="clear" w:color="auto" w:fill="FFFFFF"/>
          <w:lang w:val="es-ES"/>
        </w:rPr>
        <w:t>Atehortua</w:t>
      </w:r>
      <w:proofErr w:type="spellEnd"/>
      <w:r w:rsidR="00EB35D6" w:rsidRPr="003E30E8">
        <w:rPr>
          <w:color w:val="000000" w:themeColor="text1"/>
          <w:szCs w:val="24"/>
          <w:shd w:val="clear" w:color="auto" w:fill="FFFFFF"/>
          <w:lang w:val="es-ES"/>
        </w:rPr>
        <w:t xml:space="preserve"> Medina</w:t>
      </w:r>
      <w:r w:rsidR="00787CF2" w:rsidRPr="003E30E8">
        <w:rPr>
          <w:color w:val="000000" w:themeColor="text1"/>
          <w:szCs w:val="24"/>
          <w:shd w:val="clear" w:color="auto" w:fill="FFFFFF"/>
          <w:lang w:val="es-ES"/>
        </w:rPr>
        <w:t xml:space="preserve"> falleció el día </w:t>
      </w:r>
      <w:r w:rsidR="004B278F" w:rsidRPr="003E30E8">
        <w:rPr>
          <w:color w:val="000000" w:themeColor="text1"/>
          <w:szCs w:val="24"/>
          <w:shd w:val="clear" w:color="auto" w:fill="FFFFFF"/>
          <w:lang w:val="es-ES"/>
        </w:rPr>
        <w:t>0</w:t>
      </w:r>
      <w:r w:rsidR="00787CF2" w:rsidRPr="003E30E8">
        <w:rPr>
          <w:color w:val="000000" w:themeColor="text1"/>
          <w:szCs w:val="24"/>
          <w:shd w:val="clear" w:color="auto" w:fill="FFFFFF"/>
          <w:lang w:val="es-ES"/>
        </w:rPr>
        <w:t>3</w:t>
      </w:r>
      <w:r w:rsidR="00AD515C" w:rsidRPr="003E30E8">
        <w:rPr>
          <w:color w:val="000000" w:themeColor="text1"/>
          <w:szCs w:val="24"/>
          <w:shd w:val="clear" w:color="auto" w:fill="FFFFFF"/>
          <w:lang w:val="es-ES"/>
        </w:rPr>
        <w:t>-09-</w:t>
      </w:r>
      <w:r w:rsidR="00787CF2" w:rsidRPr="003E30E8">
        <w:rPr>
          <w:color w:val="000000" w:themeColor="text1"/>
          <w:szCs w:val="24"/>
          <w:shd w:val="clear" w:color="auto" w:fill="FFFFFF"/>
          <w:lang w:val="es-ES"/>
        </w:rPr>
        <w:t>2008</w:t>
      </w:r>
      <w:r w:rsidR="00481275" w:rsidRPr="003E30E8">
        <w:rPr>
          <w:color w:val="000000" w:themeColor="text1"/>
          <w:szCs w:val="24"/>
          <w:shd w:val="clear" w:color="auto" w:fill="FFFFFF"/>
          <w:lang w:val="es-ES"/>
        </w:rPr>
        <w:t>, por lo tanto, la normativa aplicable en esta actuación es el artículo 12 de la Ley 797 de 2003,</w:t>
      </w:r>
      <w:r w:rsidR="00543922" w:rsidRPr="003E30E8">
        <w:rPr>
          <w:color w:val="000000" w:themeColor="text1"/>
          <w:szCs w:val="24"/>
          <w:shd w:val="clear" w:color="auto" w:fill="FFFFFF"/>
          <w:lang w:val="es-ES"/>
        </w:rPr>
        <w:t xml:space="preserve"> que es la vigente para el momento de acontecer tal situación. Disposición que exige </w:t>
      </w:r>
      <w:r w:rsidR="00481275" w:rsidRPr="003E30E8">
        <w:rPr>
          <w:color w:val="000000" w:themeColor="text1"/>
          <w:szCs w:val="24"/>
          <w:shd w:val="clear" w:color="auto" w:fill="FFFFFF"/>
          <w:lang w:val="es-ES"/>
        </w:rPr>
        <w:t>haber cotizado 50 semanas dentro de los 3 años anteriores a</w:t>
      </w:r>
      <w:r w:rsidR="00584D47" w:rsidRPr="003E30E8">
        <w:rPr>
          <w:color w:val="000000" w:themeColor="text1"/>
          <w:szCs w:val="24"/>
          <w:shd w:val="clear" w:color="auto" w:fill="FFFFFF"/>
          <w:lang w:val="es-ES"/>
        </w:rPr>
        <w:t>l</w:t>
      </w:r>
      <w:r w:rsidR="00481275" w:rsidRPr="003E30E8">
        <w:rPr>
          <w:color w:val="000000" w:themeColor="text1"/>
          <w:szCs w:val="24"/>
          <w:shd w:val="clear" w:color="auto" w:fill="FFFFFF"/>
          <w:lang w:val="es-ES"/>
        </w:rPr>
        <w:t xml:space="preserve"> deceso</w:t>
      </w:r>
      <w:r w:rsidR="00590776" w:rsidRPr="003E30E8">
        <w:rPr>
          <w:color w:val="000000" w:themeColor="text1"/>
          <w:szCs w:val="24"/>
          <w:shd w:val="clear" w:color="auto" w:fill="FFFFFF"/>
          <w:lang w:val="es-ES"/>
        </w:rPr>
        <w:t>,</w:t>
      </w:r>
      <w:r w:rsidR="00481275" w:rsidRPr="003E30E8">
        <w:rPr>
          <w:color w:val="000000" w:themeColor="text1"/>
          <w:szCs w:val="24"/>
          <w:shd w:val="clear" w:color="auto" w:fill="FFFFFF"/>
          <w:lang w:val="es-ES"/>
        </w:rPr>
        <w:t xml:space="preserve"> y</w:t>
      </w:r>
      <w:r w:rsidR="00543922" w:rsidRPr="003E30E8">
        <w:rPr>
          <w:color w:val="000000" w:themeColor="text1"/>
          <w:szCs w:val="24"/>
          <w:shd w:val="clear" w:color="auto" w:fill="FFFFFF"/>
          <w:lang w:val="es-ES"/>
        </w:rPr>
        <w:t xml:space="preserve"> </w:t>
      </w:r>
      <w:r w:rsidR="00481275" w:rsidRPr="003E30E8">
        <w:rPr>
          <w:color w:val="000000" w:themeColor="text1"/>
          <w:szCs w:val="24"/>
          <w:shd w:val="clear" w:color="auto" w:fill="FFFFFF"/>
          <w:lang w:val="es-ES"/>
        </w:rPr>
        <w:t xml:space="preserve">para quien reclame la prestación en calidad de cónyuge o compañera supérstite una convivencia con el causante por espacio no inferior a los 5 años anteriores al </w:t>
      </w:r>
      <w:r w:rsidR="008C5155" w:rsidRPr="003E30E8">
        <w:rPr>
          <w:color w:val="000000" w:themeColor="text1"/>
          <w:szCs w:val="24"/>
          <w:shd w:val="clear" w:color="auto" w:fill="FFFFFF"/>
          <w:lang w:val="es-ES"/>
        </w:rPr>
        <w:t>fallecimiento.</w:t>
      </w:r>
      <w:r w:rsidR="00481275" w:rsidRPr="003E30E8">
        <w:rPr>
          <w:color w:val="000000" w:themeColor="text1"/>
          <w:szCs w:val="24"/>
          <w:shd w:val="clear" w:color="auto" w:fill="FFFFFF"/>
          <w:lang w:val="es-ES"/>
        </w:rPr>
        <w:t xml:space="preserve"> </w:t>
      </w:r>
    </w:p>
    <w:p w14:paraId="14866050" w14:textId="77777777" w:rsidR="007042FA" w:rsidRPr="003E30E8" w:rsidRDefault="007042FA" w:rsidP="00DB4E0E">
      <w:pPr>
        <w:pStyle w:val="Textoindependiente"/>
        <w:spacing w:line="276" w:lineRule="auto"/>
        <w:contextualSpacing/>
        <w:rPr>
          <w:color w:val="000000" w:themeColor="text1"/>
          <w:szCs w:val="24"/>
          <w:lang w:val="es-CO"/>
        </w:rPr>
      </w:pPr>
    </w:p>
    <w:p w14:paraId="4731C582" w14:textId="7E6D694F" w:rsidR="00A34EC0" w:rsidRPr="003E30E8" w:rsidRDefault="007A0524" w:rsidP="00A34EC0">
      <w:pPr>
        <w:autoSpaceDE w:val="0"/>
        <w:autoSpaceDN w:val="0"/>
        <w:adjustRightInd w:val="0"/>
        <w:spacing w:line="276" w:lineRule="auto"/>
        <w:contextualSpacing/>
        <w:jc w:val="both"/>
        <w:rPr>
          <w:rFonts w:ascii="Arial" w:hAnsi="Arial" w:cs="Arial"/>
          <w:szCs w:val="24"/>
        </w:rPr>
      </w:pPr>
      <w:r w:rsidRPr="003E30E8">
        <w:rPr>
          <w:rFonts w:ascii="Arial" w:hAnsi="Arial" w:cs="Arial"/>
          <w:szCs w:val="24"/>
        </w:rPr>
        <w:t>Al</w:t>
      </w:r>
      <w:r w:rsidR="00543922" w:rsidRPr="003E30E8">
        <w:rPr>
          <w:rFonts w:ascii="Arial" w:hAnsi="Arial" w:cs="Arial"/>
          <w:szCs w:val="24"/>
        </w:rPr>
        <w:t xml:space="preserve"> revisar la historia laboral de la afiliado </w:t>
      </w:r>
      <w:r w:rsidR="00AD515C" w:rsidRPr="003E30E8">
        <w:rPr>
          <w:rFonts w:ascii="Arial" w:hAnsi="Arial" w:cs="Arial"/>
          <w:szCs w:val="24"/>
        </w:rPr>
        <w:t>(</w:t>
      </w:r>
      <w:proofErr w:type="spellStart"/>
      <w:r w:rsidR="00AD515C" w:rsidRPr="003E30E8">
        <w:rPr>
          <w:rFonts w:ascii="Arial" w:hAnsi="Arial" w:cs="Arial"/>
          <w:szCs w:val="24"/>
        </w:rPr>
        <w:t>fl</w:t>
      </w:r>
      <w:proofErr w:type="spellEnd"/>
      <w:r w:rsidR="00AD515C" w:rsidRPr="003E30E8">
        <w:rPr>
          <w:rFonts w:ascii="Arial" w:hAnsi="Arial" w:cs="Arial"/>
          <w:szCs w:val="24"/>
        </w:rPr>
        <w:t>. 34</w:t>
      </w:r>
      <w:r w:rsidR="004B278F" w:rsidRPr="003E30E8">
        <w:rPr>
          <w:rFonts w:ascii="Arial" w:hAnsi="Arial" w:cs="Arial"/>
          <w:szCs w:val="24"/>
        </w:rPr>
        <w:t xml:space="preserve"> c. 1</w:t>
      </w:r>
      <w:r w:rsidR="00AD515C" w:rsidRPr="003E30E8">
        <w:rPr>
          <w:rFonts w:ascii="Arial" w:hAnsi="Arial" w:cs="Arial"/>
          <w:szCs w:val="24"/>
        </w:rPr>
        <w:t xml:space="preserve">) </w:t>
      </w:r>
      <w:r w:rsidR="00543922" w:rsidRPr="003E30E8">
        <w:rPr>
          <w:rFonts w:ascii="Arial" w:hAnsi="Arial" w:cs="Arial"/>
          <w:szCs w:val="24"/>
        </w:rPr>
        <w:t xml:space="preserve">se </w:t>
      </w:r>
      <w:r w:rsidRPr="003E30E8">
        <w:rPr>
          <w:rFonts w:ascii="Arial" w:hAnsi="Arial" w:cs="Arial"/>
          <w:szCs w:val="24"/>
        </w:rPr>
        <w:t xml:space="preserve">tiene que entre la fecha de la muerte </w:t>
      </w:r>
      <w:r w:rsidR="00C72F52" w:rsidRPr="003E30E8">
        <w:rPr>
          <w:rFonts w:ascii="Arial" w:hAnsi="Arial" w:cs="Arial"/>
          <w:szCs w:val="24"/>
        </w:rPr>
        <w:t>03-09-2008 y la misma data de 2005</w:t>
      </w:r>
      <w:r w:rsidRPr="003E30E8">
        <w:rPr>
          <w:rFonts w:ascii="Arial" w:hAnsi="Arial" w:cs="Arial"/>
          <w:szCs w:val="24"/>
        </w:rPr>
        <w:t xml:space="preserve"> (3 años) </w:t>
      </w:r>
      <w:r w:rsidR="00C72F52" w:rsidRPr="003E30E8">
        <w:rPr>
          <w:rFonts w:ascii="Arial" w:hAnsi="Arial" w:cs="Arial"/>
          <w:szCs w:val="24"/>
        </w:rPr>
        <w:t xml:space="preserve">se </w:t>
      </w:r>
      <w:r w:rsidR="00AD515C" w:rsidRPr="003E30E8">
        <w:rPr>
          <w:rFonts w:ascii="Arial" w:hAnsi="Arial" w:cs="Arial"/>
          <w:szCs w:val="24"/>
        </w:rPr>
        <w:t>cotizaron</w:t>
      </w:r>
      <w:r w:rsidR="00C72F52" w:rsidRPr="003E30E8">
        <w:rPr>
          <w:rFonts w:ascii="Arial" w:hAnsi="Arial" w:cs="Arial"/>
          <w:szCs w:val="24"/>
        </w:rPr>
        <w:t xml:space="preserve"> 3,14</w:t>
      </w:r>
      <w:r w:rsidR="00AD515C" w:rsidRPr="003E30E8">
        <w:rPr>
          <w:rFonts w:ascii="Arial" w:hAnsi="Arial" w:cs="Arial"/>
          <w:szCs w:val="24"/>
        </w:rPr>
        <w:t xml:space="preserve"> semanas</w:t>
      </w:r>
      <w:r w:rsidR="00590776" w:rsidRPr="003E30E8">
        <w:rPr>
          <w:rFonts w:ascii="Arial" w:hAnsi="Arial" w:cs="Arial"/>
          <w:szCs w:val="24"/>
        </w:rPr>
        <w:t>;</w:t>
      </w:r>
      <w:r w:rsidR="00A34EC0" w:rsidRPr="003E30E8">
        <w:rPr>
          <w:rFonts w:ascii="Arial" w:hAnsi="Arial" w:cs="Arial"/>
          <w:szCs w:val="24"/>
        </w:rPr>
        <w:t xml:space="preserve"> </w:t>
      </w:r>
      <w:r w:rsidR="00590776" w:rsidRPr="003E30E8">
        <w:rPr>
          <w:rFonts w:ascii="Arial" w:hAnsi="Arial" w:cs="Arial"/>
          <w:szCs w:val="24"/>
        </w:rPr>
        <w:t>c</w:t>
      </w:r>
      <w:r w:rsidR="00A34EC0" w:rsidRPr="003E30E8">
        <w:rPr>
          <w:rFonts w:ascii="Arial" w:hAnsi="Arial" w:cs="Arial"/>
          <w:szCs w:val="24"/>
        </w:rPr>
        <w:t>on lo cual resulta fácil colegir que no satisfizo la primera de las exigencias del artículo 12 de la Ley 797 de 2003</w:t>
      </w:r>
      <w:r w:rsidR="00C72F52" w:rsidRPr="003E30E8">
        <w:rPr>
          <w:rFonts w:ascii="Arial" w:hAnsi="Arial" w:cs="Arial"/>
          <w:szCs w:val="24"/>
        </w:rPr>
        <w:t>, de cumplir con una cotización por 50 semanas</w:t>
      </w:r>
      <w:r w:rsidR="00A34EC0" w:rsidRPr="003E30E8">
        <w:rPr>
          <w:rFonts w:ascii="Arial" w:hAnsi="Arial" w:cs="Arial"/>
          <w:szCs w:val="24"/>
        </w:rPr>
        <w:t>.</w:t>
      </w:r>
    </w:p>
    <w:p w14:paraId="6997308E" w14:textId="77777777" w:rsidR="00543922" w:rsidRPr="003E30E8" w:rsidRDefault="00543922" w:rsidP="00DB4E0E">
      <w:pPr>
        <w:pStyle w:val="Textoindependiente"/>
        <w:spacing w:line="276" w:lineRule="auto"/>
        <w:contextualSpacing/>
        <w:rPr>
          <w:color w:val="000000" w:themeColor="text1"/>
          <w:szCs w:val="24"/>
        </w:rPr>
      </w:pPr>
    </w:p>
    <w:p w14:paraId="0541754B" w14:textId="3734DAF4" w:rsidR="00243B1E" w:rsidRPr="003E30E8" w:rsidRDefault="00FD6AE2" w:rsidP="00243B1E">
      <w:pPr>
        <w:autoSpaceDE w:val="0"/>
        <w:autoSpaceDN w:val="0"/>
        <w:adjustRightInd w:val="0"/>
        <w:spacing w:line="276" w:lineRule="auto"/>
        <w:contextualSpacing/>
        <w:jc w:val="both"/>
        <w:rPr>
          <w:rFonts w:ascii="Arial" w:hAnsi="Arial" w:cs="Arial"/>
          <w:szCs w:val="24"/>
        </w:rPr>
      </w:pPr>
      <w:r w:rsidRPr="003E30E8">
        <w:rPr>
          <w:rFonts w:ascii="Arial" w:hAnsi="Arial" w:cs="Arial"/>
          <w:color w:val="000000" w:themeColor="text1"/>
          <w:szCs w:val="24"/>
          <w:lang w:val="es-CO"/>
        </w:rPr>
        <w:t xml:space="preserve">2.2. </w:t>
      </w:r>
      <w:r w:rsidR="00243B1E" w:rsidRPr="003E30E8">
        <w:rPr>
          <w:rFonts w:ascii="Arial" w:hAnsi="Arial" w:cs="Arial"/>
          <w:color w:val="000000" w:themeColor="text1"/>
          <w:szCs w:val="24"/>
          <w:lang w:val="es-CO"/>
        </w:rPr>
        <w:t>Sin embargo, a</w:t>
      </w:r>
      <w:r w:rsidR="00243B1E" w:rsidRPr="003E30E8">
        <w:rPr>
          <w:rFonts w:ascii="Arial" w:hAnsi="Arial" w:cs="Arial"/>
          <w:szCs w:val="24"/>
        </w:rPr>
        <w:t>tendiendo lo solicitado en libelo introductorio y en el recurso de apelación, consistente en la aplicación del principio de la condición más beneficiosa, se analizará su procedencia.</w:t>
      </w:r>
    </w:p>
    <w:p w14:paraId="6F3345EC" w14:textId="77777777" w:rsidR="00BC3EE7" w:rsidRPr="003E30E8" w:rsidRDefault="00BC3EE7" w:rsidP="00243B1E">
      <w:pPr>
        <w:autoSpaceDE w:val="0"/>
        <w:autoSpaceDN w:val="0"/>
        <w:adjustRightInd w:val="0"/>
        <w:spacing w:line="276" w:lineRule="auto"/>
        <w:contextualSpacing/>
        <w:jc w:val="both"/>
        <w:rPr>
          <w:rFonts w:ascii="Arial" w:hAnsi="Arial" w:cs="Arial"/>
          <w:szCs w:val="24"/>
        </w:rPr>
      </w:pPr>
    </w:p>
    <w:p w14:paraId="4A4A6C04" w14:textId="450D2CB9" w:rsidR="00A34EC0" w:rsidRPr="003E30E8" w:rsidRDefault="00FB0943" w:rsidP="00A34EC0">
      <w:pPr>
        <w:pStyle w:val="Textoindependiente"/>
        <w:spacing w:line="276" w:lineRule="auto"/>
        <w:rPr>
          <w:szCs w:val="24"/>
        </w:rPr>
      </w:pPr>
      <w:r w:rsidRPr="003E30E8">
        <w:rPr>
          <w:szCs w:val="24"/>
        </w:rPr>
        <w:t>Frente al referido principio</w:t>
      </w:r>
      <w:r w:rsidR="00A34EC0" w:rsidRPr="003E30E8">
        <w:rPr>
          <w:szCs w:val="24"/>
        </w:rPr>
        <w:t xml:space="preserve"> ha sostenido reiteradamente la Sala de Casación Laboral de Corte Suprema de Justicia</w:t>
      </w:r>
      <w:r w:rsidR="00A34EC0" w:rsidRPr="003E30E8">
        <w:rPr>
          <w:rStyle w:val="Refdenotaalpie"/>
          <w:szCs w:val="24"/>
        </w:rPr>
        <w:footnoteReference w:id="1"/>
      </w:r>
      <w:r w:rsidR="00A34EC0" w:rsidRPr="003E30E8">
        <w:rPr>
          <w:szCs w:val="24"/>
        </w:rPr>
        <w:t xml:space="preserve">, que </w:t>
      </w:r>
      <w:r w:rsidR="00A34EC0" w:rsidRPr="003E30E8">
        <w:rPr>
          <w:color w:val="000000"/>
          <w:szCs w:val="24"/>
          <w:lang w:val="es-ES"/>
        </w:rPr>
        <w:t>el mismo no le permite al juzgador aplicar a un caso en particular cualquier norma legal que en el pasado ha</w:t>
      </w:r>
      <w:r w:rsidR="004B278F" w:rsidRPr="003E30E8">
        <w:rPr>
          <w:color w:val="000000"/>
          <w:szCs w:val="24"/>
          <w:lang w:val="es-ES"/>
        </w:rPr>
        <w:t>ya regulado el asunto, sino que</w:t>
      </w:r>
      <w:r w:rsidR="00A34EC0" w:rsidRPr="003E30E8">
        <w:rPr>
          <w:color w:val="000000"/>
          <w:szCs w:val="24"/>
          <w:lang w:val="es-ES"/>
        </w:rPr>
        <w:t xml:space="preserve"> de darse las condiciones necesarias para su aplicación, ello sería respecto a la norma inmediatamente anterior a la vigente en el momento en que </w:t>
      </w:r>
      <w:r w:rsidR="004B278F" w:rsidRPr="003E30E8">
        <w:rPr>
          <w:color w:val="000000"/>
          <w:szCs w:val="24"/>
          <w:lang w:val="es-ES"/>
        </w:rPr>
        <w:t>ocurrió el hecho</w:t>
      </w:r>
      <w:r w:rsidR="00A34EC0" w:rsidRPr="003E30E8">
        <w:rPr>
          <w:color w:val="000000"/>
          <w:szCs w:val="24"/>
          <w:lang w:val="es-ES"/>
        </w:rPr>
        <w:t>. Tesis que comparte la Sala Mayoritaria, y no la de la Corte Co</w:t>
      </w:r>
      <w:r w:rsidR="004B278F" w:rsidRPr="003E30E8">
        <w:rPr>
          <w:color w:val="000000"/>
          <w:szCs w:val="24"/>
          <w:lang w:val="es-ES"/>
        </w:rPr>
        <w:t>nstitucional, por ser aquel el ó</w:t>
      </w:r>
      <w:r w:rsidR="00A34EC0" w:rsidRPr="003E30E8">
        <w:rPr>
          <w:color w:val="000000"/>
          <w:szCs w:val="24"/>
          <w:lang w:val="es-ES"/>
        </w:rPr>
        <w:t xml:space="preserve">rgano de cierre de la jurisdicción laboral. </w:t>
      </w:r>
    </w:p>
    <w:p w14:paraId="241EBB82" w14:textId="77777777" w:rsidR="00A34EC0" w:rsidRPr="003E30E8" w:rsidRDefault="00A34EC0" w:rsidP="00A34EC0">
      <w:pPr>
        <w:tabs>
          <w:tab w:val="left" w:pos="1230"/>
        </w:tabs>
        <w:autoSpaceDE w:val="0"/>
        <w:autoSpaceDN w:val="0"/>
        <w:adjustRightInd w:val="0"/>
        <w:spacing w:line="276" w:lineRule="auto"/>
        <w:contextualSpacing/>
        <w:jc w:val="both"/>
        <w:rPr>
          <w:rFonts w:ascii="Arial" w:hAnsi="Arial" w:cs="Arial"/>
          <w:color w:val="000000"/>
          <w:szCs w:val="24"/>
          <w:lang w:val="es-ES"/>
        </w:rPr>
      </w:pPr>
    </w:p>
    <w:p w14:paraId="4A0C2CD6" w14:textId="55AF18F1" w:rsidR="00A34EC0" w:rsidRPr="003E30E8" w:rsidRDefault="00A34EC0" w:rsidP="00A34EC0">
      <w:pPr>
        <w:autoSpaceDE w:val="0"/>
        <w:autoSpaceDN w:val="0"/>
        <w:adjustRightInd w:val="0"/>
        <w:spacing w:line="276" w:lineRule="auto"/>
        <w:contextualSpacing/>
        <w:jc w:val="both"/>
        <w:rPr>
          <w:rFonts w:ascii="Arial" w:hAnsi="Arial" w:cs="Arial"/>
          <w:color w:val="000000"/>
          <w:szCs w:val="24"/>
          <w:shd w:val="clear" w:color="auto" w:fill="FFFFFF"/>
        </w:rPr>
      </w:pPr>
      <w:r w:rsidRPr="003E30E8">
        <w:rPr>
          <w:rFonts w:ascii="Arial" w:hAnsi="Arial" w:cs="Arial"/>
          <w:color w:val="000000"/>
          <w:szCs w:val="24"/>
          <w:lang w:val="es-ES"/>
        </w:rPr>
        <w:t>Línea que se apoya entre otros en el Acto Legislativo 01 de 2005, que dispone en la parte final del inciso 4° que “</w:t>
      </w:r>
      <w:r w:rsidRPr="003E30E8">
        <w:rPr>
          <w:rFonts w:ascii="Arial" w:hAnsi="Arial" w:cs="Arial"/>
          <w:i/>
          <w:color w:val="000000"/>
          <w:szCs w:val="24"/>
          <w:shd w:val="clear" w:color="auto" w:fill="FFFFFF"/>
        </w:rPr>
        <w:t xml:space="preserve">los requisitos y beneficios para adquirir el derecho a una </w:t>
      </w:r>
      <w:r w:rsidRPr="003E30E8">
        <w:rPr>
          <w:rFonts w:ascii="Arial" w:hAnsi="Arial" w:cs="Arial"/>
          <w:i/>
          <w:color w:val="000000"/>
          <w:szCs w:val="24"/>
          <w:shd w:val="clear" w:color="auto" w:fill="FFFFFF"/>
        </w:rPr>
        <w:lastRenderedPageBreak/>
        <w:t>pensión de invalidez o de sobrevivencia serán los establecidos por las leyes del Sistema General de Pensiones",</w:t>
      </w:r>
      <w:r w:rsidRPr="003E30E8">
        <w:rPr>
          <w:rFonts w:ascii="Arial" w:hAnsi="Arial" w:cs="Arial"/>
          <w:szCs w:val="24"/>
        </w:rPr>
        <w:t xml:space="preserve"> </w:t>
      </w:r>
      <w:r w:rsidRPr="003E30E8">
        <w:rPr>
          <w:rFonts w:ascii="Arial" w:hAnsi="Arial" w:cs="Arial"/>
          <w:szCs w:val="24"/>
          <w:lang w:val="es-AR"/>
        </w:rPr>
        <w:t>que es el creado con la expedición de la Ley 100 de 1993</w:t>
      </w:r>
      <w:r w:rsidRPr="003E30E8">
        <w:rPr>
          <w:rFonts w:ascii="Arial" w:hAnsi="Arial" w:cs="Arial"/>
          <w:i/>
          <w:color w:val="000000"/>
          <w:szCs w:val="24"/>
          <w:shd w:val="clear" w:color="auto" w:fill="FFFFFF"/>
        </w:rPr>
        <w:t xml:space="preserve"> </w:t>
      </w:r>
      <w:r w:rsidRPr="003E30E8">
        <w:rPr>
          <w:rFonts w:ascii="Arial" w:hAnsi="Arial" w:cs="Arial"/>
          <w:color w:val="000000"/>
          <w:szCs w:val="24"/>
          <w:shd w:val="clear" w:color="auto" w:fill="FFFFFF"/>
        </w:rPr>
        <w:t xml:space="preserve">y desarrollado a partir del artículo 10 </w:t>
      </w:r>
      <w:r w:rsidRPr="003E30E8">
        <w:rPr>
          <w:rFonts w:ascii="Arial" w:hAnsi="Arial" w:cs="Arial"/>
          <w:i/>
          <w:color w:val="000000"/>
          <w:szCs w:val="24"/>
          <w:shd w:val="clear" w:color="auto" w:fill="FFFFFF"/>
        </w:rPr>
        <w:t>ibídem</w:t>
      </w:r>
      <w:r w:rsidRPr="003E30E8">
        <w:rPr>
          <w:rFonts w:ascii="Arial" w:hAnsi="Arial" w:cs="Arial"/>
          <w:color w:val="000000"/>
          <w:szCs w:val="24"/>
          <w:shd w:val="clear" w:color="auto" w:fill="FFFFFF"/>
        </w:rPr>
        <w:t xml:space="preserve">; lo que significa que él se encuentra constituido por esa normativa y las modificaciones introducidas por la Ley 797 de 2003, de donde debe entenderse </w:t>
      </w:r>
      <w:r w:rsidR="00FB0943" w:rsidRPr="003E30E8">
        <w:rPr>
          <w:rFonts w:ascii="Arial" w:hAnsi="Arial" w:cs="Arial"/>
          <w:color w:val="000000"/>
          <w:szCs w:val="24"/>
          <w:shd w:val="clear" w:color="auto" w:fill="FFFFFF"/>
        </w:rPr>
        <w:t>excluido el Acuerdo 049 de 1990</w:t>
      </w:r>
      <w:r w:rsidRPr="003E30E8">
        <w:rPr>
          <w:rFonts w:ascii="Arial" w:hAnsi="Arial" w:cs="Arial"/>
          <w:color w:val="000000"/>
          <w:szCs w:val="24"/>
          <w:shd w:val="clear" w:color="auto" w:fill="FFFFFF"/>
        </w:rPr>
        <w:t xml:space="preserve"> e</w:t>
      </w:r>
      <w:r w:rsidR="00FB0943" w:rsidRPr="003E30E8">
        <w:rPr>
          <w:rFonts w:ascii="Arial" w:hAnsi="Arial" w:cs="Arial"/>
          <w:color w:val="000000"/>
          <w:szCs w:val="24"/>
          <w:shd w:val="clear" w:color="auto" w:fill="FFFFFF"/>
        </w:rPr>
        <w:t>n lo que respecta a este tópico</w:t>
      </w:r>
      <w:r w:rsidRPr="003E30E8">
        <w:rPr>
          <w:rFonts w:ascii="Arial" w:hAnsi="Arial" w:cs="Arial"/>
          <w:color w:val="000000"/>
          <w:szCs w:val="24"/>
          <w:shd w:val="clear" w:color="auto" w:fill="FFFFFF"/>
        </w:rPr>
        <w:t xml:space="preserve"> por ser anterior a estas.</w:t>
      </w:r>
    </w:p>
    <w:p w14:paraId="5020F9F0" w14:textId="77777777" w:rsidR="00A34EC0" w:rsidRPr="003E30E8" w:rsidRDefault="00A34EC0" w:rsidP="00A34EC0">
      <w:pPr>
        <w:autoSpaceDE w:val="0"/>
        <w:autoSpaceDN w:val="0"/>
        <w:adjustRightInd w:val="0"/>
        <w:spacing w:line="276" w:lineRule="auto"/>
        <w:contextualSpacing/>
        <w:jc w:val="both"/>
        <w:rPr>
          <w:rFonts w:ascii="Arial" w:hAnsi="Arial" w:cs="Arial"/>
          <w:color w:val="000000"/>
          <w:szCs w:val="24"/>
          <w:shd w:val="clear" w:color="auto" w:fill="FFFFFF"/>
        </w:rPr>
      </w:pPr>
    </w:p>
    <w:p w14:paraId="556C6FBF" w14:textId="328AEEF8" w:rsidR="00A34EC0" w:rsidRPr="003E30E8" w:rsidRDefault="00A34EC0" w:rsidP="00A34EC0">
      <w:pPr>
        <w:autoSpaceDE w:val="0"/>
        <w:autoSpaceDN w:val="0"/>
        <w:adjustRightInd w:val="0"/>
        <w:spacing w:line="276" w:lineRule="auto"/>
        <w:contextualSpacing/>
        <w:jc w:val="both"/>
        <w:rPr>
          <w:rFonts w:ascii="Arial" w:hAnsi="Arial" w:cs="Arial"/>
          <w:i/>
          <w:color w:val="000000"/>
          <w:szCs w:val="24"/>
          <w:shd w:val="clear" w:color="auto" w:fill="FFFFFF"/>
        </w:rPr>
      </w:pPr>
      <w:r w:rsidRPr="003E30E8">
        <w:rPr>
          <w:rFonts w:ascii="Arial" w:hAnsi="Arial" w:cs="Arial"/>
          <w:color w:val="000000"/>
          <w:szCs w:val="24"/>
          <w:shd w:val="clear" w:color="auto" w:fill="FFFFFF"/>
        </w:rPr>
        <w:t>Criterio que se trajo a colación en la sentencia SU 005 de 13-02-2018 proferida por la Corte Constitucional</w:t>
      </w:r>
      <w:r w:rsidRPr="003E30E8">
        <w:rPr>
          <w:rStyle w:val="Refdenotaalpie"/>
          <w:rFonts w:ascii="Arial" w:hAnsi="Arial" w:cs="Arial"/>
          <w:color w:val="000000"/>
          <w:szCs w:val="24"/>
          <w:shd w:val="clear" w:color="auto" w:fill="FFFFFF"/>
        </w:rPr>
        <w:footnoteReference w:id="2"/>
      </w:r>
      <w:r w:rsidRPr="003E30E8">
        <w:rPr>
          <w:rFonts w:ascii="Arial" w:hAnsi="Arial" w:cs="Arial"/>
          <w:color w:val="000000"/>
          <w:szCs w:val="24"/>
          <w:shd w:val="clear" w:color="auto" w:fill="FFFFFF"/>
        </w:rPr>
        <w:t xml:space="preserve"> cuando expuso</w:t>
      </w:r>
      <w:r w:rsidR="00FB0943" w:rsidRPr="003E30E8">
        <w:rPr>
          <w:rFonts w:ascii="Arial" w:hAnsi="Arial" w:cs="Arial"/>
          <w:color w:val="000000"/>
          <w:szCs w:val="24"/>
          <w:shd w:val="clear" w:color="auto" w:fill="FFFFFF"/>
        </w:rPr>
        <w:t>:</w:t>
      </w:r>
      <w:r w:rsidRPr="003E30E8">
        <w:rPr>
          <w:rFonts w:ascii="Arial" w:hAnsi="Arial" w:cs="Arial"/>
          <w:color w:val="000000"/>
          <w:szCs w:val="24"/>
          <w:shd w:val="clear" w:color="auto" w:fill="FFFFFF"/>
        </w:rPr>
        <w:t xml:space="preserve"> “</w:t>
      </w:r>
      <w:r w:rsidRPr="003E30E8">
        <w:rPr>
          <w:rFonts w:ascii="Arial" w:hAnsi="Arial" w:cs="Arial"/>
          <w:i/>
          <w:color w:val="000000"/>
          <w:szCs w:val="24"/>
          <w:shd w:val="clear" w:color="auto" w:fill="FFFFFF"/>
        </w:rPr>
        <w:t>la Sala Laboral de la Corte Suprema de Justicia ha interpretado el principio de la condición más beneficiosa de una forma que lejos de resultar constitucionalmente irrazonable es acorde con el Acto Legislativo 01 de 2005”.</w:t>
      </w:r>
    </w:p>
    <w:p w14:paraId="12779BA4" w14:textId="77777777" w:rsidR="00A34EC0" w:rsidRPr="003E30E8" w:rsidRDefault="00A34EC0" w:rsidP="00A34EC0">
      <w:pPr>
        <w:autoSpaceDE w:val="0"/>
        <w:autoSpaceDN w:val="0"/>
        <w:adjustRightInd w:val="0"/>
        <w:spacing w:line="276" w:lineRule="auto"/>
        <w:contextualSpacing/>
        <w:jc w:val="both"/>
        <w:rPr>
          <w:rFonts w:ascii="Arial" w:hAnsi="Arial" w:cs="Arial"/>
          <w:i/>
          <w:color w:val="000000"/>
          <w:szCs w:val="24"/>
          <w:shd w:val="clear" w:color="auto" w:fill="FFFFFF"/>
        </w:rPr>
      </w:pPr>
    </w:p>
    <w:p w14:paraId="1C21511E" w14:textId="1941A9F2" w:rsidR="00A34EC0" w:rsidRPr="003E30E8" w:rsidRDefault="00A34EC0" w:rsidP="00A34EC0">
      <w:pPr>
        <w:autoSpaceDE w:val="0"/>
        <w:autoSpaceDN w:val="0"/>
        <w:adjustRightInd w:val="0"/>
        <w:spacing w:line="276" w:lineRule="auto"/>
        <w:contextualSpacing/>
        <w:jc w:val="both"/>
        <w:rPr>
          <w:rFonts w:ascii="Arial" w:hAnsi="Arial" w:cs="Arial"/>
          <w:color w:val="000000"/>
          <w:szCs w:val="24"/>
          <w:shd w:val="clear" w:color="auto" w:fill="FFFFFF"/>
        </w:rPr>
      </w:pPr>
      <w:r w:rsidRPr="003E30E8">
        <w:rPr>
          <w:rFonts w:ascii="Arial" w:hAnsi="Arial" w:cs="Arial"/>
          <w:color w:val="000000"/>
          <w:szCs w:val="24"/>
          <w:shd w:val="clear" w:color="auto" w:fill="FFFFFF"/>
        </w:rPr>
        <w:t>Coherente con esto</w:t>
      </w:r>
      <w:r w:rsidR="004B278F" w:rsidRPr="003E30E8">
        <w:rPr>
          <w:rFonts w:ascii="Arial" w:hAnsi="Arial" w:cs="Arial"/>
          <w:color w:val="000000"/>
          <w:szCs w:val="24"/>
          <w:shd w:val="clear" w:color="auto" w:fill="FFFFFF"/>
        </w:rPr>
        <w:t>,</w:t>
      </w:r>
      <w:r w:rsidRPr="003E30E8">
        <w:rPr>
          <w:rFonts w:ascii="Arial" w:hAnsi="Arial" w:cs="Arial"/>
          <w:color w:val="000000"/>
          <w:szCs w:val="24"/>
          <w:shd w:val="clear" w:color="auto" w:fill="FFFFFF"/>
        </w:rPr>
        <w:t xml:space="preserve"> la Corte Constitucional</w:t>
      </w:r>
      <w:r w:rsidR="00CD19CF" w:rsidRPr="003E30E8">
        <w:rPr>
          <w:rFonts w:ascii="Arial" w:hAnsi="Arial" w:cs="Arial"/>
          <w:color w:val="000000"/>
          <w:szCs w:val="24"/>
          <w:shd w:val="clear" w:color="auto" w:fill="FFFFFF"/>
        </w:rPr>
        <w:t xml:space="preserve"> </w:t>
      </w:r>
      <w:r w:rsidRPr="003E30E8">
        <w:rPr>
          <w:rFonts w:ascii="Arial" w:hAnsi="Arial" w:cs="Arial"/>
          <w:color w:val="000000"/>
          <w:szCs w:val="24"/>
          <w:shd w:val="clear" w:color="auto" w:fill="FFFFFF"/>
        </w:rPr>
        <w:t xml:space="preserve">señaló </w:t>
      </w:r>
      <w:r w:rsidR="004010E0" w:rsidRPr="003E30E8">
        <w:rPr>
          <w:rFonts w:ascii="Arial" w:hAnsi="Arial" w:cs="Arial"/>
          <w:color w:val="000000"/>
          <w:szCs w:val="24"/>
          <w:shd w:val="clear" w:color="auto" w:fill="FFFFFF"/>
        </w:rPr>
        <w:t>en la providencia citada</w:t>
      </w:r>
      <w:r w:rsidR="00F33FC1" w:rsidRPr="003E30E8">
        <w:rPr>
          <w:rFonts w:ascii="Arial" w:hAnsi="Arial" w:cs="Arial"/>
          <w:color w:val="000000"/>
          <w:szCs w:val="24"/>
          <w:shd w:val="clear" w:color="auto" w:fill="FFFFFF"/>
        </w:rPr>
        <w:t>,</w:t>
      </w:r>
      <w:r w:rsidR="004010E0" w:rsidRPr="003E30E8">
        <w:rPr>
          <w:rFonts w:ascii="Arial" w:hAnsi="Arial" w:cs="Arial"/>
          <w:color w:val="000000"/>
          <w:szCs w:val="24"/>
          <w:shd w:val="clear" w:color="auto" w:fill="FFFFFF"/>
        </w:rPr>
        <w:t xml:space="preserve"> </w:t>
      </w:r>
      <w:r w:rsidRPr="003E30E8">
        <w:rPr>
          <w:rFonts w:ascii="Arial" w:hAnsi="Arial" w:cs="Arial"/>
          <w:color w:val="000000"/>
          <w:szCs w:val="24"/>
          <w:shd w:val="clear" w:color="auto" w:fill="FFFFFF"/>
        </w:rPr>
        <w:t>que para acudir al Acuerdo 049 de 1990 o a cualquier norma anterior a ella, a pesar de no ser la anterior a la vigente a la muerte del afiliado, debe verificarse un test de procedencia que lo conforman 5 condiciones</w:t>
      </w:r>
      <w:r w:rsidR="00CD19CF" w:rsidRPr="003E30E8">
        <w:rPr>
          <w:rFonts w:ascii="Arial" w:hAnsi="Arial" w:cs="Arial"/>
          <w:color w:val="000000"/>
          <w:szCs w:val="24"/>
          <w:shd w:val="clear" w:color="auto" w:fill="FFFFFF"/>
        </w:rPr>
        <w:t xml:space="preserve"> todas</w:t>
      </w:r>
      <w:r w:rsidRPr="003E30E8">
        <w:rPr>
          <w:rFonts w:ascii="Arial" w:hAnsi="Arial" w:cs="Arial"/>
          <w:color w:val="000000"/>
          <w:szCs w:val="24"/>
          <w:shd w:val="clear" w:color="auto" w:fill="FFFFFF"/>
        </w:rPr>
        <w:t xml:space="preserve"> indispensables</w:t>
      </w:r>
      <w:r w:rsidR="00CD19CF" w:rsidRPr="003E30E8">
        <w:rPr>
          <w:rFonts w:ascii="Arial" w:hAnsi="Arial" w:cs="Arial"/>
          <w:color w:val="000000"/>
          <w:szCs w:val="24"/>
          <w:shd w:val="clear" w:color="auto" w:fill="FFFFFF"/>
        </w:rPr>
        <w:t>, sobre las que ninguna exposición se hizo en la demanda y menos se</w:t>
      </w:r>
      <w:r w:rsidR="00AD34C2" w:rsidRPr="003E30E8">
        <w:rPr>
          <w:rFonts w:ascii="Arial" w:hAnsi="Arial" w:cs="Arial"/>
          <w:color w:val="000000"/>
          <w:szCs w:val="24"/>
          <w:shd w:val="clear" w:color="auto" w:fill="FFFFFF"/>
        </w:rPr>
        <w:t xml:space="preserve"> realizó </w:t>
      </w:r>
      <w:r w:rsidR="00CD19CF" w:rsidRPr="003E30E8">
        <w:rPr>
          <w:rFonts w:ascii="Arial" w:hAnsi="Arial" w:cs="Arial"/>
          <w:color w:val="000000"/>
          <w:szCs w:val="24"/>
          <w:shd w:val="clear" w:color="auto" w:fill="FFFFFF"/>
        </w:rPr>
        <w:t xml:space="preserve">esfuerzo por acreditarlas, pues tan solo se introdujo prueba documental que no apunta a </w:t>
      </w:r>
      <w:r w:rsidR="004010E0" w:rsidRPr="003E30E8">
        <w:rPr>
          <w:rFonts w:ascii="Arial" w:hAnsi="Arial" w:cs="Arial"/>
          <w:color w:val="000000"/>
          <w:szCs w:val="24"/>
          <w:shd w:val="clear" w:color="auto" w:fill="FFFFFF"/>
        </w:rPr>
        <w:t xml:space="preserve">demostrar </w:t>
      </w:r>
      <w:r w:rsidR="00CD19CF" w:rsidRPr="003E30E8">
        <w:rPr>
          <w:rFonts w:ascii="Arial" w:hAnsi="Arial" w:cs="Arial"/>
          <w:color w:val="000000"/>
          <w:szCs w:val="24"/>
          <w:shd w:val="clear" w:color="auto" w:fill="FFFFFF"/>
        </w:rPr>
        <w:t xml:space="preserve">ninguna de ellas, y </w:t>
      </w:r>
      <w:r w:rsidR="004010E0" w:rsidRPr="003E30E8">
        <w:rPr>
          <w:rFonts w:ascii="Arial" w:hAnsi="Arial" w:cs="Arial"/>
          <w:color w:val="000000"/>
          <w:szCs w:val="24"/>
          <w:shd w:val="clear" w:color="auto" w:fill="FFFFFF"/>
        </w:rPr>
        <w:t xml:space="preserve">sobre las </w:t>
      </w:r>
      <w:r w:rsidR="00CD19CF" w:rsidRPr="003E30E8">
        <w:rPr>
          <w:rFonts w:ascii="Arial" w:hAnsi="Arial" w:cs="Arial"/>
          <w:color w:val="000000"/>
          <w:szCs w:val="24"/>
          <w:shd w:val="clear" w:color="auto" w:fill="FFFFFF"/>
        </w:rPr>
        <w:t xml:space="preserve">que se releva </w:t>
      </w:r>
      <w:r w:rsidR="00EB5352" w:rsidRPr="003E30E8">
        <w:rPr>
          <w:rFonts w:ascii="Arial" w:hAnsi="Arial" w:cs="Arial"/>
          <w:color w:val="000000"/>
          <w:szCs w:val="24"/>
          <w:shd w:val="clear" w:color="auto" w:fill="FFFFFF"/>
        </w:rPr>
        <w:t>la S</w:t>
      </w:r>
      <w:r w:rsidR="00CD19CF" w:rsidRPr="003E30E8">
        <w:rPr>
          <w:rFonts w:ascii="Arial" w:hAnsi="Arial" w:cs="Arial"/>
          <w:color w:val="000000"/>
          <w:szCs w:val="24"/>
          <w:shd w:val="clear" w:color="auto" w:fill="FFFFFF"/>
        </w:rPr>
        <w:t>ala</w:t>
      </w:r>
      <w:r w:rsidR="00EB5352" w:rsidRPr="003E30E8">
        <w:rPr>
          <w:rFonts w:ascii="Arial" w:hAnsi="Arial" w:cs="Arial"/>
          <w:color w:val="000000"/>
          <w:szCs w:val="24"/>
          <w:shd w:val="clear" w:color="auto" w:fill="FFFFFF"/>
        </w:rPr>
        <w:t xml:space="preserve"> Mayoritaria</w:t>
      </w:r>
      <w:r w:rsidR="00CD19CF" w:rsidRPr="003E30E8">
        <w:rPr>
          <w:rFonts w:ascii="Arial" w:hAnsi="Arial" w:cs="Arial"/>
          <w:color w:val="000000"/>
          <w:szCs w:val="24"/>
          <w:shd w:val="clear" w:color="auto" w:fill="FFFFFF"/>
        </w:rPr>
        <w:t xml:space="preserve"> </w:t>
      </w:r>
      <w:r w:rsidR="00F33FC1" w:rsidRPr="003E30E8">
        <w:rPr>
          <w:rFonts w:ascii="Arial" w:hAnsi="Arial" w:cs="Arial"/>
          <w:color w:val="000000"/>
          <w:szCs w:val="24"/>
          <w:shd w:val="clear" w:color="auto" w:fill="FFFFFF"/>
        </w:rPr>
        <w:t xml:space="preserve">a analizar </w:t>
      </w:r>
      <w:r w:rsidRPr="003E30E8">
        <w:rPr>
          <w:rFonts w:ascii="Arial" w:hAnsi="Arial" w:cs="Arial"/>
          <w:color w:val="000000"/>
          <w:szCs w:val="24"/>
          <w:shd w:val="clear" w:color="auto" w:fill="FFFFFF"/>
        </w:rPr>
        <w:t xml:space="preserve">en tanto </w:t>
      </w:r>
      <w:r w:rsidR="008C5155" w:rsidRPr="003E30E8">
        <w:rPr>
          <w:rFonts w:ascii="Arial" w:hAnsi="Arial" w:cs="Arial"/>
          <w:color w:val="000000"/>
          <w:szCs w:val="24"/>
          <w:shd w:val="clear" w:color="auto" w:fill="FFFFFF"/>
        </w:rPr>
        <w:t xml:space="preserve">no </w:t>
      </w:r>
      <w:r w:rsidRPr="003E30E8">
        <w:rPr>
          <w:rFonts w:ascii="Arial" w:hAnsi="Arial" w:cs="Arial"/>
          <w:color w:val="000000"/>
          <w:szCs w:val="24"/>
          <w:shd w:val="clear" w:color="auto" w:fill="FFFFFF"/>
        </w:rPr>
        <w:t>se comparte la línea de pensamiento trazada por la Corte Constitucional.</w:t>
      </w:r>
      <w:r w:rsidR="00CD19CF" w:rsidRPr="003E30E8">
        <w:rPr>
          <w:rFonts w:ascii="Arial" w:hAnsi="Arial" w:cs="Arial"/>
          <w:color w:val="000000"/>
          <w:szCs w:val="24"/>
          <w:shd w:val="clear" w:color="auto" w:fill="FFFFFF"/>
        </w:rPr>
        <w:t xml:space="preserve"> </w:t>
      </w:r>
      <w:r w:rsidR="004010E0" w:rsidRPr="003E30E8">
        <w:rPr>
          <w:rFonts w:ascii="Arial" w:hAnsi="Arial" w:cs="Arial"/>
          <w:color w:val="000000"/>
          <w:szCs w:val="24"/>
          <w:shd w:val="clear" w:color="auto" w:fill="FFFFFF"/>
        </w:rPr>
        <w:t>Lo dicho, solo para resaltar que la aplicación del A 049 de la manera simplista</w:t>
      </w:r>
      <w:r w:rsidR="00F33FC1" w:rsidRPr="003E30E8">
        <w:rPr>
          <w:rFonts w:ascii="Arial" w:hAnsi="Arial" w:cs="Arial"/>
          <w:color w:val="000000"/>
          <w:szCs w:val="24"/>
          <w:shd w:val="clear" w:color="auto" w:fill="FFFFFF"/>
        </w:rPr>
        <w:t>,</w:t>
      </w:r>
      <w:r w:rsidR="004010E0" w:rsidRPr="003E30E8">
        <w:rPr>
          <w:rFonts w:ascii="Arial" w:hAnsi="Arial" w:cs="Arial"/>
          <w:color w:val="000000"/>
          <w:szCs w:val="24"/>
          <w:shd w:val="clear" w:color="auto" w:fill="FFFFFF"/>
        </w:rPr>
        <w:t xml:space="preserve"> como lo sugiere el recurrente</w:t>
      </w:r>
      <w:r w:rsidR="00F33FC1" w:rsidRPr="003E30E8">
        <w:rPr>
          <w:rFonts w:ascii="Arial" w:hAnsi="Arial" w:cs="Arial"/>
          <w:color w:val="000000"/>
          <w:szCs w:val="24"/>
          <w:shd w:val="clear" w:color="auto" w:fill="FFFFFF"/>
        </w:rPr>
        <w:t>,</w:t>
      </w:r>
      <w:r w:rsidR="008C5155" w:rsidRPr="003E30E8">
        <w:rPr>
          <w:rFonts w:ascii="Arial" w:hAnsi="Arial" w:cs="Arial"/>
          <w:color w:val="000000"/>
          <w:szCs w:val="24"/>
          <w:shd w:val="clear" w:color="auto" w:fill="FFFFFF"/>
        </w:rPr>
        <w:t xml:space="preserve"> no es el criterio actual de tal corporación.</w:t>
      </w:r>
      <w:r w:rsidR="004010E0" w:rsidRPr="003E30E8">
        <w:rPr>
          <w:rFonts w:ascii="Arial" w:hAnsi="Arial" w:cs="Arial"/>
          <w:color w:val="000000"/>
          <w:szCs w:val="24"/>
          <w:shd w:val="clear" w:color="auto" w:fill="FFFFFF"/>
        </w:rPr>
        <w:t xml:space="preserve"> </w:t>
      </w:r>
    </w:p>
    <w:p w14:paraId="6F50C3E7" w14:textId="0F13B480" w:rsidR="00CD19CF" w:rsidRPr="003E30E8" w:rsidRDefault="006D3304" w:rsidP="00555FBD">
      <w:pPr>
        <w:tabs>
          <w:tab w:val="left" w:pos="1230"/>
        </w:tabs>
        <w:autoSpaceDE w:val="0"/>
        <w:autoSpaceDN w:val="0"/>
        <w:adjustRightInd w:val="0"/>
        <w:spacing w:line="276" w:lineRule="auto"/>
        <w:contextualSpacing/>
        <w:jc w:val="both"/>
        <w:rPr>
          <w:rFonts w:ascii="Arial" w:hAnsi="Arial" w:cs="Arial"/>
          <w:color w:val="000000"/>
          <w:szCs w:val="24"/>
        </w:rPr>
      </w:pPr>
      <w:r w:rsidRPr="003E30E8">
        <w:rPr>
          <w:rFonts w:ascii="Arial" w:hAnsi="Arial" w:cs="Arial"/>
          <w:color w:val="000000"/>
          <w:szCs w:val="24"/>
        </w:rPr>
        <w:t xml:space="preserve"> </w:t>
      </w:r>
    </w:p>
    <w:p w14:paraId="446C6D84" w14:textId="5FE0B77B" w:rsidR="0081119D" w:rsidRPr="003E30E8" w:rsidRDefault="0081119D" w:rsidP="0081119D">
      <w:pPr>
        <w:tabs>
          <w:tab w:val="left" w:pos="1230"/>
        </w:tabs>
        <w:autoSpaceDE w:val="0"/>
        <w:autoSpaceDN w:val="0"/>
        <w:adjustRightInd w:val="0"/>
        <w:spacing w:line="276" w:lineRule="auto"/>
        <w:contextualSpacing/>
        <w:jc w:val="both"/>
        <w:rPr>
          <w:rFonts w:ascii="Arial" w:hAnsi="Arial" w:cs="Arial"/>
          <w:color w:val="000000"/>
          <w:szCs w:val="24"/>
        </w:rPr>
      </w:pPr>
      <w:r w:rsidRPr="003E30E8">
        <w:rPr>
          <w:rFonts w:ascii="Arial" w:hAnsi="Arial" w:cs="Arial"/>
          <w:color w:val="000000"/>
          <w:szCs w:val="24"/>
        </w:rPr>
        <w:t>Entonces, la l</w:t>
      </w:r>
      <w:r w:rsidRPr="003E30E8">
        <w:rPr>
          <w:rFonts w:ascii="Arial" w:hAnsi="Arial" w:cs="Arial"/>
          <w:szCs w:val="24"/>
        </w:rPr>
        <w:t>ínea que acata</w:t>
      </w:r>
      <w:r w:rsidR="00AD515C" w:rsidRPr="003E30E8">
        <w:rPr>
          <w:rFonts w:ascii="Arial" w:hAnsi="Arial" w:cs="Arial"/>
          <w:szCs w:val="24"/>
        </w:rPr>
        <w:t xml:space="preserve"> la Sala Mayoritaria </w:t>
      </w:r>
      <w:r w:rsidRPr="003E30E8">
        <w:rPr>
          <w:rFonts w:ascii="Arial" w:hAnsi="Arial" w:cs="Arial"/>
          <w:szCs w:val="24"/>
        </w:rPr>
        <w:t xml:space="preserve">es la de nuestro superioridad al ser el órgano de cierre de esta especialidad, dado su  </w:t>
      </w:r>
      <w:r w:rsidRPr="003E30E8">
        <w:rPr>
          <w:rFonts w:ascii="Arial" w:hAnsi="Arial" w:cs="Arial"/>
          <w:color w:val="000000"/>
          <w:szCs w:val="24"/>
        </w:rPr>
        <w:t>valor normativo, que inclusive ha reconocido su homóloga constitucional en la sentencia C-836-01, al expresar que las decisiones adoptadas por la primera deben ser atendidas por todos los jueces que conforman es</w:t>
      </w:r>
      <w:r w:rsidR="00F33FC1" w:rsidRPr="003E30E8">
        <w:rPr>
          <w:rFonts w:ascii="Arial" w:hAnsi="Arial" w:cs="Arial"/>
          <w:color w:val="000000"/>
          <w:szCs w:val="24"/>
        </w:rPr>
        <w:t>t</w:t>
      </w:r>
      <w:r w:rsidRPr="003E30E8">
        <w:rPr>
          <w:rFonts w:ascii="Arial" w:hAnsi="Arial" w:cs="Arial"/>
          <w:color w:val="000000"/>
          <w:szCs w:val="24"/>
        </w:rPr>
        <w:t>a jurisdicción, sin que puedan apartarse de ellas a su arbitrio, pues ello solo es posible bajo un sólido argumento justificativo.</w:t>
      </w:r>
    </w:p>
    <w:p w14:paraId="0EB247AF" w14:textId="77777777" w:rsidR="0081119D" w:rsidRPr="003E30E8" w:rsidRDefault="0081119D" w:rsidP="002244D7">
      <w:pPr>
        <w:tabs>
          <w:tab w:val="left" w:pos="1230"/>
        </w:tabs>
        <w:autoSpaceDE w:val="0"/>
        <w:autoSpaceDN w:val="0"/>
        <w:adjustRightInd w:val="0"/>
        <w:spacing w:line="276" w:lineRule="auto"/>
        <w:ind w:left="1230" w:hanging="1230"/>
        <w:contextualSpacing/>
        <w:jc w:val="both"/>
        <w:rPr>
          <w:rFonts w:ascii="Arial" w:hAnsi="Arial" w:cs="Arial"/>
          <w:color w:val="000000"/>
          <w:szCs w:val="24"/>
        </w:rPr>
      </w:pPr>
    </w:p>
    <w:p w14:paraId="6874B92C" w14:textId="210201C7" w:rsidR="0081119D" w:rsidRPr="003E30E8" w:rsidRDefault="0081119D" w:rsidP="0081119D">
      <w:pPr>
        <w:tabs>
          <w:tab w:val="left" w:pos="1230"/>
        </w:tabs>
        <w:autoSpaceDE w:val="0"/>
        <w:autoSpaceDN w:val="0"/>
        <w:adjustRightInd w:val="0"/>
        <w:spacing w:line="276" w:lineRule="auto"/>
        <w:contextualSpacing/>
        <w:jc w:val="both"/>
        <w:rPr>
          <w:rFonts w:ascii="Arial" w:hAnsi="Arial" w:cs="Arial"/>
          <w:szCs w:val="24"/>
        </w:rPr>
      </w:pPr>
      <w:r w:rsidRPr="003E30E8">
        <w:rPr>
          <w:rFonts w:ascii="Arial" w:hAnsi="Arial" w:cs="Arial"/>
          <w:color w:val="000000"/>
          <w:szCs w:val="24"/>
        </w:rPr>
        <w:t xml:space="preserve">Ahora, frente a las sentencias de tutela proferidas por la Corte Constitucional, no existe duda que las mismas producen efectos inter partes como lo dice el Decreto 2591 de 1991 y la Ley 270/96; incluso las de unificación, por lo que las reglas o </w:t>
      </w:r>
      <w:proofErr w:type="spellStart"/>
      <w:r w:rsidRPr="003E30E8">
        <w:rPr>
          <w:rFonts w:ascii="Arial" w:hAnsi="Arial" w:cs="Arial"/>
          <w:color w:val="000000"/>
          <w:szCs w:val="24"/>
        </w:rPr>
        <w:t>subreglas</w:t>
      </w:r>
      <w:proofErr w:type="spellEnd"/>
      <w:r w:rsidRPr="003E30E8">
        <w:rPr>
          <w:rFonts w:ascii="Arial" w:hAnsi="Arial" w:cs="Arial"/>
          <w:color w:val="000000"/>
          <w:szCs w:val="24"/>
        </w:rPr>
        <w:t xml:space="preserve"> que se fijan en ellas sirven de criterio orientador</w:t>
      </w:r>
      <w:r w:rsidR="00F33FC1" w:rsidRPr="003E30E8">
        <w:rPr>
          <w:rFonts w:ascii="Arial" w:hAnsi="Arial" w:cs="Arial"/>
          <w:color w:val="000000"/>
          <w:szCs w:val="24"/>
        </w:rPr>
        <w:t>,</w:t>
      </w:r>
      <w:r w:rsidRPr="003E30E8">
        <w:rPr>
          <w:rFonts w:ascii="Arial" w:hAnsi="Arial" w:cs="Arial"/>
          <w:color w:val="000000"/>
          <w:szCs w:val="24"/>
        </w:rPr>
        <w:t xml:space="preserve"> pero no obligatorio</w:t>
      </w:r>
      <w:r w:rsidR="00F33FC1" w:rsidRPr="003E30E8">
        <w:rPr>
          <w:rFonts w:ascii="Arial" w:hAnsi="Arial" w:cs="Arial"/>
          <w:color w:val="000000"/>
          <w:szCs w:val="24"/>
        </w:rPr>
        <w:t xml:space="preserve">. </w:t>
      </w:r>
    </w:p>
    <w:p w14:paraId="56B624C8" w14:textId="77777777" w:rsidR="00C8210F" w:rsidRPr="003E30E8" w:rsidRDefault="00C8210F" w:rsidP="004571AC">
      <w:pPr>
        <w:tabs>
          <w:tab w:val="left" w:pos="1230"/>
        </w:tabs>
        <w:autoSpaceDE w:val="0"/>
        <w:autoSpaceDN w:val="0"/>
        <w:adjustRightInd w:val="0"/>
        <w:spacing w:line="276" w:lineRule="auto"/>
        <w:contextualSpacing/>
        <w:jc w:val="both"/>
        <w:rPr>
          <w:rFonts w:ascii="Arial" w:hAnsi="Arial" w:cs="Arial"/>
          <w:color w:val="000000" w:themeColor="text1"/>
          <w:szCs w:val="24"/>
          <w:lang w:val="es-ES"/>
        </w:rPr>
      </w:pPr>
    </w:p>
    <w:p w14:paraId="30DC58CF" w14:textId="0D005751" w:rsidR="00C10A76" w:rsidRPr="003E30E8" w:rsidRDefault="00C10A76" w:rsidP="00835A0B">
      <w:pPr>
        <w:autoSpaceDE w:val="0"/>
        <w:autoSpaceDN w:val="0"/>
        <w:adjustRightInd w:val="0"/>
        <w:spacing w:line="276" w:lineRule="auto"/>
        <w:contextualSpacing/>
        <w:jc w:val="both"/>
        <w:rPr>
          <w:rFonts w:ascii="Arial" w:hAnsi="Arial" w:cs="Arial"/>
          <w:color w:val="000000" w:themeColor="text1"/>
          <w:szCs w:val="24"/>
          <w:lang w:val="es-ES"/>
        </w:rPr>
      </w:pPr>
      <w:r w:rsidRPr="003E30E8">
        <w:rPr>
          <w:rFonts w:ascii="Arial" w:hAnsi="Arial" w:cs="Arial"/>
          <w:color w:val="000000" w:themeColor="text1"/>
          <w:szCs w:val="24"/>
          <w:shd w:val="clear" w:color="auto" w:fill="FFFFFF"/>
        </w:rPr>
        <w:t>2.</w:t>
      </w:r>
      <w:r w:rsidR="00FF29F8" w:rsidRPr="003E30E8">
        <w:rPr>
          <w:rFonts w:ascii="Arial" w:hAnsi="Arial" w:cs="Arial"/>
          <w:color w:val="000000" w:themeColor="text1"/>
          <w:szCs w:val="24"/>
          <w:shd w:val="clear" w:color="auto" w:fill="FFFFFF"/>
        </w:rPr>
        <w:t>3</w:t>
      </w:r>
      <w:r w:rsidRPr="003E30E8">
        <w:rPr>
          <w:rFonts w:ascii="Arial" w:hAnsi="Arial" w:cs="Arial"/>
          <w:color w:val="000000" w:themeColor="text1"/>
          <w:szCs w:val="24"/>
          <w:shd w:val="clear" w:color="auto" w:fill="FFFFFF"/>
        </w:rPr>
        <w:t xml:space="preserve"> </w:t>
      </w:r>
      <w:r w:rsidR="00F24639" w:rsidRPr="003E30E8">
        <w:rPr>
          <w:rFonts w:ascii="Arial" w:hAnsi="Arial" w:cs="Arial"/>
          <w:color w:val="000000" w:themeColor="text1"/>
          <w:szCs w:val="24"/>
          <w:shd w:val="clear" w:color="auto" w:fill="FFFFFF"/>
        </w:rPr>
        <w:t xml:space="preserve">En ese orden de ideas, como </w:t>
      </w:r>
      <w:r w:rsidR="00956831" w:rsidRPr="003E30E8">
        <w:rPr>
          <w:rFonts w:ascii="Arial" w:hAnsi="Arial" w:cs="Arial"/>
          <w:color w:val="000000" w:themeColor="text1"/>
          <w:szCs w:val="24"/>
          <w:shd w:val="clear" w:color="auto" w:fill="FFFFFF"/>
        </w:rPr>
        <w:t>el s</w:t>
      </w:r>
      <w:r w:rsidR="00EB35D6" w:rsidRPr="003E30E8">
        <w:rPr>
          <w:rFonts w:ascii="Arial" w:hAnsi="Arial" w:cs="Arial"/>
          <w:color w:val="000000" w:themeColor="text1"/>
          <w:szCs w:val="24"/>
          <w:shd w:val="clear" w:color="auto" w:fill="FFFFFF"/>
        </w:rPr>
        <w:t>e</w:t>
      </w:r>
      <w:r w:rsidR="004B278F" w:rsidRPr="003E30E8">
        <w:rPr>
          <w:rFonts w:ascii="Arial" w:hAnsi="Arial" w:cs="Arial"/>
          <w:color w:val="000000" w:themeColor="text1"/>
          <w:szCs w:val="24"/>
          <w:shd w:val="clear" w:color="auto" w:fill="FFFFFF"/>
        </w:rPr>
        <w:t xml:space="preserve">ñor Alirio Antonio </w:t>
      </w:r>
      <w:proofErr w:type="spellStart"/>
      <w:r w:rsidR="004B278F" w:rsidRPr="003E30E8">
        <w:rPr>
          <w:rFonts w:ascii="Arial" w:hAnsi="Arial" w:cs="Arial"/>
          <w:color w:val="000000" w:themeColor="text1"/>
          <w:szCs w:val="24"/>
          <w:shd w:val="clear" w:color="auto" w:fill="FFFFFF"/>
        </w:rPr>
        <w:t>Ateho</w:t>
      </w:r>
      <w:r w:rsidR="00956831" w:rsidRPr="003E30E8">
        <w:rPr>
          <w:rFonts w:ascii="Arial" w:hAnsi="Arial" w:cs="Arial"/>
          <w:color w:val="000000" w:themeColor="text1"/>
          <w:szCs w:val="24"/>
          <w:shd w:val="clear" w:color="auto" w:fill="FFFFFF"/>
        </w:rPr>
        <w:t>rtua</w:t>
      </w:r>
      <w:proofErr w:type="spellEnd"/>
      <w:r w:rsidR="00956831" w:rsidRPr="003E30E8">
        <w:rPr>
          <w:rFonts w:ascii="Arial" w:hAnsi="Arial" w:cs="Arial"/>
          <w:color w:val="000000" w:themeColor="text1"/>
          <w:szCs w:val="24"/>
          <w:shd w:val="clear" w:color="auto" w:fill="FFFFFF"/>
        </w:rPr>
        <w:t xml:space="preserve"> falleció en el 2008, </w:t>
      </w:r>
      <w:r w:rsidRPr="003E30E8">
        <w:rPr>
          <w:rFonts w:ascii="Arial" w:hAnsi="Arial" w:cs="Arial"/>
          <w:color w:val="000000" w:themeColor="text1"/>
          <w:szCs w:val="24"/>
          <w:shd w:val="clear" w:color="auto" w:fill="FFFFFF"/>
        </w:rPr>
        <w:t xml:space="preserve">momento para el cual regía la </w:t>
      </w:r>
      <w:r w:rsidR="004B278F" w:rsidRPr="003E30E8">
        <w:rPr>
          <w:rFonts w:ascii="Arial" w:hAnsi="Arial" w:cs="Arial"/>
          <w:color w:val="000000" w:themeColor="text1"/>
          <w:szCs w:val="24"/>
          <w:shd w:val="clear" w:color="auto" w:fill="FFFFFF"/>
        </w:rPr>
        <w:t>L</w:t>
      </w:r>
      <w:r w:rsidRPr="003E30E8">
        <w:rPr>
          <w:rFonts w:ascii="Arial" w:hAnsi="Arial" w:cs="Arial"/>
          <w:color w:val="000000" w:themeColor="text1"/>
          <w:szCs w:val="24"/>
          <w:shd w:val="clear" w:color="auto" w:fill="FFFFFF"/>
        </w:rPr>
        <w:t>ey 797 de 2003,</w:t>
      </w:r>
      <w:r w:rsidR="00AD515C" w:rsidRPr="003E30E8">
        <w:rPr>
          <w:rFonts w:ascii="Arial" w:hAnsi="Arial" w:cs="Arial"/>
          <w:color w:val="000000" w:themeColor="text1"/>
          <w:szCs w:val="24"/>
          <w:shd w:val="clear" w:color="auto" w:fill="FFFFFF"/>
        </w:rPr>
        <w:t xml:space="preserve"> por lo que</w:t>
      </w:r>
      <w:r w:rsidRPr="003E30E8">
        <w:rPr>
          <w:rFonts w:ascii="Arial" w:hAnsi="Arial" w:cs="Arial"/>
          <w:color w:val="000000" w:themeColor="text1"/>
          <w:szCs w:val="24"/>
          <w:shd w:val="clear" w:color="auto" w:fill="FFFFFF"/>
        </w:rPr>
        <w:t xml:space="preserve"> en </w:t>
      </w:r>
      <w:r w:rsidR="00F33FC1" w:rsidRPr="003E30E8">
        <w:rPr>
          <w:rFonts w:ascii="Arial" w:hAnsi="Arial" w:cs="Arial"/>
          <w:color w:val="000000" w:themeColor="text1"/>
          <w:szCs w:val="24"/>
          <w:shd w:val="clear" w:color="auto" w:fill="FFFFFF"/>
        </w:rPr>
        <w:t>aplicación de</w:t>
      </w:r>
      <w:r w:rsidRPr="003E30E8">
        <w:rPr>
          <w:rFonts w:ascii="Arial" w:hAnsi="Arial" w:cs="Arial"/>
          <w:color w:val="000000" w:themeColor="text1"/>
          <w:szCs w:val="24"/>
          <w:shd w:val="clear" w:color="auto" w:fill="FFFFFF"/>
        </w:rPr>
        <w:t xml:space="preserve"> la condición más beneficiosa y al tenor de la tesis acogida por la Sala Mayoritaria, el Acuerdo 049 de 1990 no es la norma que puede </w:t>
      </w:r>
      <w:r w:rsidR="008C5155" w:rsidRPr="003E30E8">
        <w:rPr>
          <w:rFonts w:ascii="Arial" w:hAnsi="Arial" w:cs="Arial"/>
          <w:color w:val="000000" w:themeColor="text1"/>
          <w:szCs w:val="24"/>
          <w:shd w:val="clear" w:color="auto" w:fill="FFFFFF"/>
        </w:rPr>
        <w:t xml:space="preserve">escrutarse para verificar si </w:t>
      </w:r>
      <w:r w:rsidR="00956831" w:rsidRPr="003E30E8">
        <w:rPr>
          <w:rFonts w:ascii="Arial" w:hAnsi="Arial" w:cs="Arial"/>
          <w:color w:val="000000" w:themeColor="text1"/>
          <w:szCs w:val="24"/>
          <w:shd w:val="clear" w:color="auto" w:fill="FFFFFF"/>
        </w:rPr>
        <w:t>el</w:t>
      </w:r>
      <w:r w:rsidR="008C5155" w:rsidRPr="003E30E8">
        <w:rPr>
          <w:rFonts w:ascii="Arial" w:hAnsi="Arial" w:cs="Arial"/>
          <w:color w:val="000000" w:themeColor="text1"/>
          <w:szCs w:val="24"/>
          <w:shd w:val="clear" w:color="auto" w:fill="FFFFFF"/>
        </w:rPr>
        <w:t xml:space="preserve"> afiliad</w:t>
      </w:r>
      <w:r w:rsidR="00956831" w:rsidRPr="003E30E8">
        <w:rPr>
          <w:rFonts w:ascii="Arial" w:hAnsi="Arial" w:cs="Arial"/>
          <w:color w:val="000000" w:themeColor="text1"/>
          <w:szCs w:val="24"/>
          <w:shd w:val="clear" w:color="auto" w:fill="FFFFFF"/>
        </w:rPr>
        <w:t>o</w:t>
      </w:r>
      <w:r w:rsidRPr="003E30E8">
        <w:rPr>
          <w:rFonts w:ascii="Arial" w:hAnsi="Arial" w:cs="Arial"/>
          <w:color w:val="000000" w:themeColor="text1"/>
          <w:szCs w:val="24"/>
          <w:shd w:val="clear" w:color="auto" w:fill="FFFFFF"/>
        </w:rPr>
        <w:t xml:space="preserve"> dejó causada la pensión de sobreviviente</w:t>
      </w:r>
      <w:r w:rsidR="008C5155" w:rsidRPr="003E30E8">
        <w:rPr>
          <w:rFonts w:ascii="Arial" w:hAnsi="Arial" w:cs="Arial"/>
          <w:color w:val="000000" w:themeColor="text1"/>
          <w:szCs w:val="24"/>
          <w:shd w:val="clear" w:color="auto" w:fill="FFFFFF"/>
        </w:rPr>
        <w:t>s</w:t>
      </w:r>
      <w:r w:rsidRPr="003E30E8">
        <w:rPr>
          <w:rFonts w:ascii="Arial" w:hAnsi="Arial" w:cs="Arial"/>
          <w:color w:val="000000" w:themeColor="text1"/>
          <w:szCs w:val="24"/>
          <w:shd w:val="clear" w:color="auto" w:fill="FFFFFF"/>
        </w:rPr>
        <w:t xml:space="preserve"> por no ser la que antecedía a la </w:t>
      </w:r>
      <w:r w:rsidR="004B278F" w:rsidRPr="003E30E8">
        <w:rPr>
          <w:rFonts w:ascii="Arial" w:hAnsi="Arial" w:cs="Arial"/>
          <w:color w:val="000000" w:themeColor="text1"/>
          <w:szCs w:val="24"/>
          <w:shd w:val="clear" w:color="auto" w:fill="FFFFFF"/>
        </w:rPr>
        <w:t>L</w:t>
      </w:r>
      <w:r w:rsidRPr="003E30E8">
        <w:rPr>
          <w:rFonts w:ascii="Arial" w:hAnsi="Arial" w:cs="Arial"/>
          <w:color w:val="000000" w:themeColor="text1"/>
          <w:szCs w:val="24"/>
          <w:shd w:val="clear" w:color="auto" w:fill="FFFFFF"/>
        </w:rPr>
        <w:t>ey 797 de 2003, que s</w:t>
      </w:r>
      <w:r w:rsidR="00AD515C" w:rsidRPr="003E30E8">
        <w:rPr>
          <w:rFonts w:ascii="Arial" w:hAnsi="Arial" w:cs="Arial"/>
          <w:color w:val="000000" w:themeColor="text1"/>
          <w:szCs w:val="24"/>
          <w:shd w:val="clear" w:color="auto" w:fill="FFFFFF"/>
        </w:rPr>
        <w:t>í</w:t>
      </w:r>
      <w:r w:rsidRPr="003E30E8">
        <w:rPr>
          <w:rFonts w:ascii="Arial" w:hAnsi="Arial" w:cs="Arial"/>
          <w:color w:val="000000" w:themeColor="text1"/>
          <w:szCs w:val="24"/>
          <w:shd w:val="clear" w:color="auto" w:fill="FFFFFF"/>
        </w:rPr>
        <w:t xml:space="preserve"> lo es la Ley 100 de 1993 original</w:t>
      </w:r>
      <w:r w:rsidR="00FC560D" w:rsidRPr="003E30E8">
        <w:rPr>
          <w:rFonts w:ascii="Arial" w:hAnsi="Arial" w:cs="Arial"/>
          <w:color w:val="000000" w:themeColor="text1"/>
          <w:szCs w:val="24"/>
          <w:shd w:val="clear" w:color="auto" w:fill="FFFFFF"/>
        </w:rPr>
        <w:t>; por lo que no sale avante la apelación</w:t>
      </w:r>
      <w:r w:rsidRPr="003E30E8">
        <w:rPr>
          <w:rFonts w:ascii="Arial" w:hAnsi="Arial" w:cs="Arial"/>
          <w:color w:val="000000" w:themeColor="text1"/>
          <w:szCs w:val="24"/>
          <w:shd w:val="clear" w:color="auto" w:fill="FFFFFF"/>
        </w:rPr>
        <w:t>.</w:t>
      </w:r>
    </w:p>
    <w:p w14:paraId="461CD51E" w14:textId="77777777" w:rsidR="00C10A76" w:rsidRPr="003E30E8" w:rsidRDefault="00C10A76" w:rsidP="00C10A76">
      <w:pPr>
        <w:tabs>
          <w:tab w:val="left" w:pos="1230"/>
        </w:tabs>
        <w:autoSpaceDE w:val="0"/>
        <w:autoSpaceDN w:val="0"/>
        <w:adjustRightInd w:val="0"/>
        <w:spacing w:line="276" w:lineRule="auto"/>
        <w:contextualSpacing/>
        <w:jc w:val="both"/>
        <w:rPr>
          <w:rFonts w:ascii="Arial" w:hAnsi="Arial" w:cs="Arial"/>
          <w:color w:val="000000" w:themeColor="text1"/>
          <w:szCs w:val="24"/>
          <w:lang w:val="es-ES"/>
        </w:rPr>
      </w:pPr>
    </w:p>
    <w:p w14:paraId="44FF3B86" w14:textId="77777777" w:rsidR="00AD515C" w:rsidRPr="003E30E8" w:rsidRDefault="00835A0B" w:rsidP="00EF536D">
      <w:pPr>
        <w:shd w:val="clear" w:color="auto" w:fill="FFFFFF"/>
        <w:tabs>
          <w:tab w:val="left" w:pos="5197"/>
        </w:tabs>
        <w:spacing w:line="276" w:lineRule="auto"/>
        <w:contextualSpacing/>
        <w:jc w:val="both"/>
        <w:rPr>
          <w:rFonts w:ascii="Arial" w:hAnsi="Arial" w:cs="Arial"/>
          <w:color w:val="000000" w:themeColor="text1"/>
          <w:szCs w:val="24"/>
          <w:lang w:eastAsia="es-CO"/>
        </w:rPr>
      </w:pPr>
      <w:r w:rsidRPr="003E30E8">
        <w:rPr>
          <w:rFonts w:ascii="Arial" w:hAnsi="Arial" w:cs="Arial"/>
          <w:color w:val="000000" w:themeColor="text1"/>
          <w:szCs w:val="24"/>
          <w:lang w:eastAsia="es-CO"/>
        </w:rPr>
        <w:t>2.</w:t>
      </w:r>
      <w:r w:rsidR="00FF29F8" w:rsidRPr="003E30E8">
        <w:rPr>
          <w:rFonts w:ascii="Arial" w:hAnsi="Arial" w:cs="Arial"/>
          <w:color w:val="000000" w:themeColor="text1"/>
          <w:szCs w:val="24"/>
          <w:lang w:eastAsia="es-CO"/>
        </w:rPr>
        <w:t>4</w:t>
      </w:r>
      <w:r w:rsidRPr="003E30E8">
        <w:rPr>
          <w:rFonts w:ascii="Arial" w:hAnsi="Arial" w:cs="Arial"/>
          <w:color w:val="000000" w:themeColor="text1"/>
          <w:szCs w:val="24"/>
          <w:lang w:eastAsia="es-CO"/>
        </w:rPr>
        <w:t xml:space="preserve"> </w:t>
      </w:r>
      <w:r w:rsidR="00C10A76" w:rsidRPr="003E30E8">
        <w:rPr>
          <w:rFonts w:ascii="Arial" w:hAnsi="Arial" w:cs="Arial"/>
          <w:color w:val="000000" w:themeColor="text1"/>
          <w:szCs w:val="24"/>
          <w:lang w:eastAsia="es-CO"/>
        </w:rPr>
        <w:t xml:space="preserve">Pero esta última tampoco puede gobernar la </w:t>
      </w:r>
      <w:r w:rsidR="00AD515C" w:rsidRPr="003E30E8">
        <w:rPr>
          <w:rFonts w:ascii="Arial" w:hAnsi="Arial" w:cs="Arial"/>
          <w:color w:val="000000" w:themeColor="text1"/>
          <w:szCs w:val="24"/>
          <w:lang w:eastAsia="es-CO"/>
        </w:rPr>
        <w:t xml:space="preserve">prestación pretendida, </w:t>
      </w:r>
      <w:r w:rsidR="00C10A76" w:rsidRPr="003E30E8">
        <w:rPr>
          <w:rFonts w:ascii="Arial" w:hAnsi="Arial" w:cs="Arial"/>
          <w:color w:val="000000" w:themeColor="text1"/>
          <w:szCs w:val="24"/>
          <w:lang w:eastAsia="es-CO"/>
        </w:rPr>
        <w:t xml:space="preserve">en tanto el órgano de cierre de esta especialidad recientemente precisó que el principio de la condición más beneficiosa no es ilimitado, sino temporal, pues su finalidad es la de proteger a aquellas personas que tenían una situación jurídica concreta al momento </w:t>
      </w:r>
      <w:r w:rsidR="00C10A76" w:rsidRPr="003E30E8">
        <w:rPr>
          <w:rFonts w:ascii="Arial" w:hAnsi="Arial" w:cs="Arial"/>
          <w:color w:val="000000" w:themeColor="text1"/>
          <w:szCs w:val="24"/>
          <w:lang w:eastAsia="es-CO"/>
        </w:rPr>
        <w:lastRenderedPageBreak/>
        <w:t>de presentarse el cambio legislativo, entendida esta como la acumulación de las semanas necesarias para acceder a la prestación; por lo que se les permite que en vigencia de la Ley 797 de 2003 acrediten los requisitos de la Ley 100 de 1993 original, siempre y cuando la contingencia –muerte-, se presente dentro de los 3 años siguientes a la entrada en vigencia de aquella ley, esto es, del 29-01-2003 y el 2</w:t>
      </w:r>
      <w:r w:rsidR="00347129" w:rsidRPr="003E30E8">
        <w:rPr>
          <w:rFonts w:ascii="Arial" w:hAnsi="Arial" w:cs="Arial"/>
          <w:color w:val="000000" w:themeColor="text1"/>
          <w:szCs w:val="24"/>
          <w:lang w:eastAsia="es-CO"/>
        </w:rPr>
        <w:t xml:space="preserve">9-01-2006, y en este asunto, </w:t>
      </w:r>
      <w:r w:rsidR="00956831" w:rsidRPr="003E30E8">
        <w:rPr>
          <w:rFonts w:ascii="Arial" w:hAnsi="Arial" w:cs="Arial"/>
          <w:color w:val="000000" w:themeColor="text1"/>
          <w:szCs w:val="24"/>
          <w:lang w:eastAsia="es-CO"/>
        </w:rPr>
        <w:t>el afiliado falleció en el año 2008</w:t>
      </w:r>
      <w:r w:rsidR="00C10A76" w:rsidRPr="003E30E8">
        <w:rPr>
          <w:rFonts w:ascii="Arial" w:hAnsi="Arial" w:cs="Arial"/>
          <w:color w:val="000000" w:themeColor="text1"/>
          <w:szCs w:val="24"/>
          <w:lang w:eastAsia="es-CO"/>
        </w:rPr>
        <w:t>, fuera de este lapso</w:t>
      </w:r>
      <w:r w:rsidR="00FC560D" w:rsidRPr="003E30E8">
        <w:rPr>
          <w:rFonts w:ascii="Arial" w:hAnsi="Arial" w:cs="Arial"/>
          <w:color w:val="000000" w:themeColor="text1"/>
          <w:szCs w:val="24"/>
          <w:lang w:eastAsia="es-CO"/>
        </w:rPr>
        <w:t xml:space="preserve">, </w:t>
      </w:r>
      <w:r w:rsidR="00AD515C" w:rsidRPr="003E30E8">
        <w:rPr>
          <w:rFonts w:ascii="Arial" w:hAnsi="Arial" w:cs="Arial"/>
          <w:color w:val="000000" w:themeColor="text1"/>
          <w:szCs w:val="24"/>
          <w:lang w:eastAsia="es-CO"/>
        </w:rPr>
        <w:t>pero a más de ello no tenía una expectativa legítima, dado que no cotizó 26 semanas en el año anterior al cambio legislativo, ni de la muerte, momentos para los cuales estaba inactivo en el sistema pensional.</w:t>
      </w:r>
    </w:p>
    <w:p w14:paraId="163201FC" w14:textId="0E9B63E4" w:rsidR="003A3C2E" w:rsidRPr="003E30E8" w:rsidRDefault="00AD515C" w:rsidP="00EF536D">
      <w:pPr>
        <w:shd w:val="clear" w:color="auto" w:fill="FFFFFF"/>
        <w:tabs>
          <w:tab w:val="left" w:pos="5197"/>
        </w:tabs>
        <w:spacing w:line="276" w:lineRule="auto"/>
        <w:contextualSpacing/>
        <w:jc w:val="both"/>
        <w:rPr>
          <w:rFonts w:ascii="Arial" w:hAnsi="Arial" w:cs="Arial"/>
          <w:color w:val="000000" w:themeColor="text1"/>
          <w:szCs w:val="24"/>
          <w:lang w:eastAsia="es-CO"/>
        </w:rPr>
      </w:pPr>
      <w:r w:rsidRPr="003E30E8">
        <w:rPr>
          <w:rFonts w:ascii="Arial" w:hAnsi="Arial" w:cs="Arial"/>
          <w:color w:val="000000" w:themeColor="text1"/>
          <w:szCs w:val="24"/>
          <w:lang w:eastAsia="es-CO"/>
        </w:rPr>
        <w:t xml:space="preserve"> </w:t>
      </w:r>
    </w:p>
    <w:p w14:paraId="03D7CE13" w14:textId="77777777" w:rsidR="00687454" w:rsidRPr="003E30E8" w:rsidRDefault="00687454" w:rsidP="00687454">
      <w:pPr>
        <w:shd w:val="clear" w:color="auto" w:fill="FFFFFF"/>
        <w:tabs>
          <w:tab w:val="left" w:pos="5197"/>
        </w:tabs>
        <w:spacing w:line="276" w:lineRule="auto"/>
        <w:jc w:val="center"/>
        <w:rPr>
          <w:rFonts w:ascii="Arial" w:hAnsi="Arial" w:cs="Arial"/>
          <w:b/>
          <w:color w:val="000000" w:themeColor="text1"/>
          <w:szCs w:val="24"/>
          <w:lang w:eastAsia="es-CO"/>
        </w:rPr>
      </w:pPr>
      <w:r w:rsidRPr="003E30E8">
        <w:rPr>
          <w:rFonts w:ascii="Arial" w:hAnsi="Arial" w:cs="Arial"/>
          <w:b/>
          <w:color w:val="000000" w:themeColor="text1"/>
          <w:szCs w:val="24"/>
          <w:lang w:eastAsia="es-CO"/>
        </w:rPr>
        <w:t>CONCLUSIÓN</w:t>
      </w:r>
    </w:p>
    <w:p w14:paraId="2235895D" w14:textId="77777777" w:rsidR="00F73D12" w:rsidRPr="003E30E8" w:rsidRDefault="00F73D12" w:rsidP="00593114">
      <w:pPr>
        <w:spacing w:line="276" w:lineRule="auto"/>
        <w:jc w:val="both"/>
        <w:rPr>
          <w:rFonts w:ascii="Arial" w:hAnsi="Arial" w:cs="Arial"/>
          <w:color w:val="000000" w:themeColor="text1"/>
          <w:szCs w:val="24"/>
          <w:lang w:eastAsia="es-CO"/>
        </w:rPr>
      </w:pPr>
    </w:p>
    <w:p w14:paraId="7D65F27A" w14:textId="39E24D1D" w:rsidR="009C4ED6" w:rsidRPr="003E30E8" w:rsidRDefault="00687454" w:rsidP="00593114">
      <w:pPr>
        <w:spacing w:line="276" w:lineRule="auto"/>
        <w:jc w:val="both"/>
        <w:rPr>
          <w:rFonts w:ascii="Arial" w:hAnsi="Arial" w:cs="Arial"/>
          <w:color w:val="000000" w:themeColor="text1"/>
          <w:szCs w:val="24"/>
        </w:rPr>
      </w:pPr>
      <w:r w:rsidRPr="003E30E8">
        <w:rPr>
          <w:rFonts w:ascii="Arial" w:hAnsi="Arial" w:cs="Arial"/>
          <w:color w:val="000000" w:themeColor="text1"/>
          <w:szCs w:val="24"/>
          <w:lang w:eastAsia="es-CO"/>
        </w:rPr>
        <w:t>Conforme lo expuesto, la decisión r</w:t>
      </w:r>
      <w:r w:rsidR="00D97B6F" w:rsidRPr="003E30E8">
        <w:rPr>
          <w:rFonts w:ascii="Arial" w:hAnsi="Arial" w:cs="Arial"/>
          <w:color w:val="000000" w:themeColor="text1"/>
          <w:szCs w:val="24"/>
          <w:lang w:eastAsia="es-CO"/>
        </w:rPr>
        <w:t>evisada será confirmada</w:t>
      </w:r>
      <w:r w:rsidR="00593114" w:rsidRPr="003E30E8">
        <w:rPr>
          <w:rFonts w:ascii="Arial" w:hAnsi="Arial" w:cs="Arial"/>
          <w:color w:val="000000" w:themeColor="text1"/>
          <w:szCs w:val="24"/>
          <w:lang w:eastAsia="es-CO"/>
        </w:rPr>
        <w:t xml:space="preserve"> y se condenará en costas</w:t>
      </w:r>
      <w:r w:rsidR="00E04FE1" w:rsidRPr="003E30E8">
        <w:rPr>
          <w:rFonts w:ascii="Arial" w:hAnsi="Arial" w:cs="Arial"/>
          <w:color w:val="000000" w:themeColor="text1"/>
          <w:szCs w:val="24"/>
          <w:lang w:eastAsia="es-CO"/>
        </w:rPr>
        <w:t xml:space="preserve"> en esta instancia</w:t>
      </w:r>
      <w:r w:rsidR="00593114" w:rsidRPr="003E30E8">
        <w:rPr>
          <w:rFonts w:ascii="Arial" w:hAnsi="Arial" w:cs="Arial"/>
          <w:color w:val="000000" w:themeColor="text1"/>
          <w:szCs w:val="24"/>
          <w:lang w:eastAsia="es-CO"/>
        </w:rPr>
        <w:t xml:space="preserve"> a </w:t>
      </w:r>
      <w:r w:rsidR="00B14AE8" w:rsidRPr="003E30E8">
        <w:rPr>
          <w:rFonts w:ascii="Arial" w:hAnsi="Arial" w:cs="Arial"/>
          <w:szCs w:val="24"/>
        </w:rPr>
        <w:t>la parte actora a favor de la demandada al fracasar la alzada.</w:t>
      </w:r>
    </w:p>
    <w:p w14:paraId="468AC988" w14:textId="77777777" w:rsidR="00593114" w:rsidRPr="003E30E8" w:rsidRDefault="00593114" w:rsidP="00687454">
      <w:pPr>
        <w:spacing w:line="276" w:lineRule="auto"/>
        <w:jc w:val="center"/>
        <w:rPr>
          <w:rFonts w:ascii="Arial" w:hAnsi="Arial" w:cs="Arial"/>
          <w:b/>
          <w:color w:val="000000" w:themeColor="text1"/>
          <w:szCs w:val="24"/>
        </w:rPr>
      </w:pPr>
    </w:p>
    <w:p w14:paraId="7251DF45" w14:textId="77777777" w:rsidR="00687454" w:rsidRPr="003E30E8" w:rsidRDefault="00687454" w:rsidP="00687454">
      <w:pPr>
        <w:spacing w:line="276" w:lineRule="auto"/>
        <w:jc w:val="center"/>
        <w:rPr>
          <w:rFonts w:ascii="Arial" w:hAnsi="Arial" w:cs="Arial"/>
          <w:b/>
          <w:color w:val="000000" w:themeColor="text1"/>
          <w:szCs w:val="24"/>
        </w:rPr>
      </w:pPr>
      <w:r w:rsidRPr="003E30E8">
        <w:rPr>
          <w:rFonts w:ascii="Arial" w:hAnsi="Arial" w:cs="Arial"/>
          <w:b/>
          <w:color w:val="000000" w:themeColor="text1"/>
          <w:szCs w:val="24"/>
        </w:rPr>
        <w:t>DECISIÓN</w:t>
      </w:r>
    </w:p>
    <w:p w14:paraId="49EF595F" w14:textId="77777777" w:rsidR="00687454" w:rsidRPr="003E30E8" w:rsidRDefault="00687454" w:rsidP="00687454">
      <w:pPr>
        <w:pStyle w:val="Sinespaciado"/>
        <w:spacing w:line="276" w:lineRule="auto"/>
        <w:rPr>
          <w:rFonts w:ascii="Arial" w:hAnsi="Arial" w:cs="Arial"/>
          <w:color w:val="000000" w:themeColor="text1"/>
          <w:sz w:val="24"/>
          <w:szCs w:val="24"/>
        </w:rPr>
      </w:pPr>
    </w:p>
    <w:p w14:paraId="7E445C5D" w14:textId="77777777" w:rsidR="00687454" w:rsidRDefault="00687454" w:rsidP="00687454">
      <w:pPr>
        <w:pStyle w:val="Prrafodelista2"/>
        <w:spacing w:after="0"/>
        <w:ind w:left="0"/>
        <w:jc w:val="both"/>
        <w:rPr>
          <w:rFonts w:ascii="Arial" w:hAnsi="Arial" w:cs="Arial"/>
          <w:color w:val="000000" w:themeColor="text1"/>
          <w:sz w:val="24"/>
          <w:szCs w:val="24"/>
        </w:rPr>
      </w:pPr>
      <w:r w:rsidRPr="003E30E8">
        <w:rPr>
          <w:rFonts w:ascii="Arial" w:hAnsi="Arial" w:cs="Arial"/>
          <w:color w:val="000000" w:themeColor="text1"/>
          <w:sz w:val="24"/>
          <w:szCs w:val="24"/>
        </w:rPr>
        <w:t xml:space="preserve">En mérito de lo expuesto, el </w:t>
      </w:r>
      <w:r w:rsidRPr="003E30E8">
        <w:rPr>
          <w:rFonts w:ascii="Arial" w:hAnsi="Arial" w:cs="Arial"/>
          <w:b/>
          <w:color w:val="000000" w:themeColor="text1"/>
          <w:sz w:val="24"/>
          <w:szCs w:val="24"/>
        </w:rPr>
        <w:t xml:space="preserve">Tribunal Superior del Distrito Judicial de Pereira - Risaralda, Sala </w:t>
      </w:r>
      <w:r w:rsidR="00021BCC" w:rsidRPr="003E30E8">
        <w:rPr>
          <w:rFonts w:ascii="Arial" w:hAnsi="Arial" w:cs="Arial"/>
          <w:b/>
          <w:color w:val="000000" w:themeColor="text1"/>
          <w:sz w:val="24"/>
          <w:szCs w:val="24"/>
        </w:rPr>
        <w:t>Segunda</w:t>
      </w:r>
      <w:r w:rsidRPr="003E30E8">
        <w:rPr>
          <w:rFonts w:ascii="Arial" w:hAnsi="Arial" w:cs="Arial"/>
          <w:b/>
          <w:color w:val="000000" w:themeColor="text1"/>
          <w:sz w:val="24"/>
          <w:szCs w:val="24"/>
        </w:rPr>
        <w:t xml:space="preserve"> de Decisión Laboral,</w:t>
      </w:r>
      <w:r w:rsidRPr="003E30E8">
        <w:rPr>
          <w:rFonts w:ascii="Arial" w:hAnsi="Arial" w:cs="Arial"/>
          <w:color w:val="000000" w:themeColor="text1"/>
          <w:sz w:val="24"/>
          <w:szCs w:val="24"/>
        </w:rPr>
        <w:t xml:space="preserve"> administrando justicia en nombre de la República y por autoridad de la ley,</w:t>
      </w:r>
    </w:p>
    <w:p w14:paraId="3127E01F" w14:textId="77777777" w:rsidR="004115B0" w:rsidRPr="003E30E8" w:rsidRDefault="004115B0" w:rsidP="00687454">
      <w:pPr>
        <w:pStyle w:val="Prrafodelista2"/>
        <w:spacing w:after="0"/>
        <w:ind w:left="0"/>
        <w:jc w:val="both"/>
        <w:rPr>
          <w:rFonts w:ascii="Arial" w:hAnsi="Arial" w:cs="Arial"/>
          <w:color w:val="000000" w:themeColor="text1"/>
          <w:sz w:val="24"/>
          <w:szCs w:val="24"/>
        </w:rPr>
      </w:pPr>
    </w:p>
    <w:p w14:paraId="2FF18E8E" w14:textId="77777777" w:rsidR="00687454" w:rsidRPr="003E30E8" w:rsidRDefault="00687454" w:rsidP="00687454">
      <w:pPr>
        <w:spacing w:line="276" w:lineRule="auto"/>
        <w:jc w:val="center"/>
        <w:rPr>
          <w:rFonts w:ascii="Arial" w:hAnsi="Arial" w:cs="Arial"/>
          <w:b/>
          <w:color w:val="000000" w:themeColor="text1"/>
          <w:szCs w:val="24"/>
        </w:rPr>
      </w:pPr>
      <w:r w:rsidRPr="003E30E8">
        <w:rPr>
          <w:rFonts w:ascii="Arial" w:hAnsi="Arial" w:cs="Arial"/>
          <w:b/>
          <w:color w:val="000000" w:themeColor="text1"/>
          <w:szCs w:val="24"/>
        </w:rPr>
        <w:t>RESUELVE</w:t>
      </w:r>
    </w:p>
    <w:p w14:paraId="60F6BB8B" w14:textId="77777777" w:rsidR="00687454" w:rsidRPr="003E30E8" w:rsidRDefault="00687454" w:rsidP="00687454">
      <w:pPr>
        <w:pStyle w:val="Sinespaciado"/>
        <w:tabs>
          <w:tab w:val="left" w:pos="3387"/>
        </w:tabs>
        <w:spacing w:line="276" w:lineRule="auto"/>
        <w:rPr>
          <w:rFonts w:ascii="Arial" w:hAnsi="Arial" w:cs="Arial"/>
          <w:color w:val="000000" w:themeColor="text1"/>
          <w:sz w:val="24"/>
          <w:szCs w:val="24"/>
        </w:rPr>
      </w:pPr>
      <w:r w:rsidRPr="003E30E8">
        <w:rPr>
          <w:rFonts w:ascii="Arial" w:hAnsi="Arial" w:cs="Arial"/>
          <w:color w:val="000000" w:themeColor="text1"/>
          <w:sz w:val="24"/>
          <w:szCs w:val="24"/>
        </w:rPr>
        <w:tab/>
      </w:r>
    </w:p>
    <w:p w14:paraId="4969CA71" w14:textId="618AF04B" w:rsidR="00E02DFD" w:rsidRPr="003E30E8" w:rsidRDefault="00687454" w:rsidP="00AE094B">
      <w:pPr>
        <w:widowControl w:val="0"/>
        <w:autoSpaceDE w:val="0"/>
        <w:autoSpaceDN w:val="0"/>
        <w:adjustRightInd w:val="0"/>
        <w:spacing w:line="276" w:lineRule="auto"/>
        <w:jc w:val="both"/>
        <w:rPr>
          <w:rFonts w:ascii="Arial" w:hAnsi="Arial" w:cs="Arial"/>
          <w:b/>
          <w:color w:val="000000" w:themeColor="text1"/>
          <w:szCs w:val="24"/>
        </w:rPr>
      </w:pPr>
      <w:r w:rsidRPr="003E30E8">
        <w:rPr>
          <w:rFonts w:ascii="Arial" w:hAnsi="Arial" w:cs="Arial"/>
          <w:b/>
          <w:color w:val="000000" w:themeColor="text1"/>
          <w:szCs w:val="24"/>
          <w:u w:val="single"/>
        </w:rPr>
        <w:t>PRIMERO</w:t>
      </w:r>
      <w:r w:rsidRPr="003E30E8">
        <w:rPr>
          <w:rFonts w:ascii="Arial" w:hAnsi="Arial" w:cs="Arial"/>
          <w:b/>
          <w:color w:val="000000" w:themeColor="text1"/>
          <w:szCs w:val="24"/>
        </w:rPr>
        <w:t xml:space="preserve">: </w:t>
      </w:r>
      <w:r w:rsidR="00CA4670" w:rsidRPr="003E30E8">
        <w:rPr>
          <w:rFonts w:ascii="Arial" w:hAnsi="Arial" w:cs="Arial"/>
          <w:b/>
          <w:color w:val="000000" w:themeColor="text1"/>
          <w:szCs w:val="24"/>
        </w:rPr>
        <w:t>CONFIRMAR</w:t>
      </w:r>
      <w:r w:rsidRPr="003E30E8">
        <w:rPr>
          <w:rFonts w:ascii="Arial" w:hAnsi="Arial" w:cs="Arial"/>
          <w:b/>
          <w:color w:val="000000" w:themeColor="text1"/>
          <w:szCs w:val="24"/>
        </w:rPr>
        <w:t xml:space="preserve"> </w:t>
      </w:r>
      <w:r w:rsidR="00AE094B" w:rsidRPr="003E30E8">
        <w:rPr>
          <w:rFonts w:ascii="Arial" w:hAnsi="Arial" w:cs="Arial"/>
          <w:b/>
          <w:color w:val="000000" w:themeColor="text1"/>
          <w:szCs w:val="24"/>
        </w:rPr>
        <w:t xml:space="preserve"> </w:t>
      </w:r>
      <w:r w:rsidRPr="003E30E8">
        <w:rPr>
          <w:rFonts w:ascii="Arial" w:hAnsi="Arial" w:cs="Arial"/>
          <w:color w:val="000000" w:themeColor="text1"/>
          <w:szCs w:val="24"/>
        </w:rPr>
        <w:t xml:space="preserve">la sentencia proferida el </w:t>
      </w:r>
      <w:r w:rsidR="00787CF2" w:rsidRPr="003E30E8">
        <w:rPr>
          <w:rFonts w:ascii="Arial" w:hAnsi="Arial" w:cs="Arial"/>
          <w:color w:val="000000" w:themeColor="text1"/>
          <w:szCs w:val="24"/>
        </w:rPr>
        <w:t>26</w:t>
      </w:r>
      <w:r w:rsidR="00347129" w:rsidRPr="003E30E8">
        <w:rPr>
          <w:rFonts w:ascii="Arial" w:hAnsi="Arial" w:cs="Arial"/>
          <w:color w:val="000000" w:themeColor="text1"/>
          <w:szCs w:val="24"/>
        </w:rPr>
        <w:t xml:space="preserve"> de febrero de 2019</w:t>
      </w:r>
      <w:r w:rsidR="00AE094B" w:rsidRPr="003E30E8">
        <w:rPr>
          <w:rFonts w:ascii="Arial" w:hAnsi="Arial" w:cs="Arial"/>
          <w:color w:val="000000" w:themeColor="text1"/>
          <w:szCs w:val="24"/>
        </w:rPr>
        <w:t xml:space="preserve"> por el Juzgado </w:t>
      </w:r>
      <w:r w:rsidR="00787CF2" w:rsidRPr="003E30E8">
        <w:rPr>
          <w:rFonts w:ascii="Arial" w:hAnsi="Arial" w:cs="Arial"/>
          <w:color w:val="000000" w:themeColor="text1"/>
          <w:szCs w:val="24"/>
        </w:rPr>
        <w:t>Quinto</w:t>
      </w:r>
      <w:r w:rsidR="00AE094B" w:rsidRPr="003E30E8">
        <w:rPr>
          <w:rFonts w:ascii="Arial" w:hAnsi="Arial" w:cs="Arial"/>
          <w:color w:val="000000" w:themeColor="text1"/>
          <w:szCs w:val="24"/>
        </w:rPr>
        <w:t xml:space="preserve"> Laboral del Circuito de Pereira, den</w:t>
      </w:r>
      <w:r w:rsidR="00835A0B" w:rsidRPr="003E30E8">
        <w:rPr>
          <w:rFonts w:ascii="Arial" w:hAnsi="Arial" w:cs="Arial"/>
          <w:color w:val="000000" w:themeColor="text1"/>
          <w:szCs w:val="24"/>
        </w:rPr>
        <w:t xml:space="preserve">tro del proceso que promueve </w:t>
      </w:r>
      <w:r w:rsidR="00787CF2" w:rsidRPr="003E30E8">
        <w:rPr>
          <w:rFonts w:ascii="Arial" w:hAnsi="Arial" w:cs="Arial"/>
          <w:color w:val="000000" w:themeColor="text1"/>
          <w:szCs w:val="24"/>
        </w:rPr>
        <w:t>la señora Luz Amparo Mejía Zapata</w:t>
      </w:r>
      <w:r w:rsidR="00AE094B" w:rsidRPr="003E30E8">
        <w:rPr>
          <w:rFonts w:ascii="Arial" w:hAnsi="Arial" w:cs="Arial"/>
          <w:b/>
          <w:color w:val="000000" w:themeColor="text1"/>
          <w:szCs w:val="24"/>
        </w:rPr>
        <w:t xml:space="preserve"> </w:t>
      </w:r>
      <w:r w:rsidR="00AE094B" w:rsidRPr="003E30E8">
        <w:rPr>
          <w:rFonts w:ascii="Arial" w:hAnsi="Arial" w:cs="Arial"/>
          <w:color w:val="000000" w:themeColor="text1"/>
          <w:szCs w:val="24"/>
        </w:rPr>
        <w:t xml:space="preserve">en contra de la </w:t>
      </w:r>
      <w:r w:rsidR="00AE094B" w:rsidRPr="003E30E8">
        <w:rPr>
          <w:rFonts w:ascii="Arial" w:hAnsi="Arial" w:cs="Arial"/>
          <w:b/>
          <w:color w:val="000000" w:themeColor="text1"/>
          <w:szCs w:val="24"/>
        </w:rPr>
        <w:t>Administradora Colombiana de Pensiones – Colpensiones.</w:t>
      </w:r>
    </w:p>
    <w:p w14:paraId="38F3206E" w14:textId="77777777" w:rsidR="004D300A" w:rsidRPr="003E30E8" w:rsidRDefault="004D300A" w:rsidP="003E30E8">
      <w:pPr>
        <w:spacing w:line="276" w:lineRule="auto"/>
        <w:rPr>
          <w:rFonts w:ascii="Arial" w:hAnsi="Arial" w:cs="Arial"/>
          <w:szCs w:val="24"/>
        </w:rPr>
      </w:pPr>
    </w:p>
    <w:p w14:paraId="7A8833E1" w14:textId="1ADEA13E" w:rsidR="00687454" w:rsidRPr="003E30E8" w:rsidRDefault="00687454" w:rsidP="00760223">
      <w:pPr>
        <w:spacing w:line="276" w:lineRule="auto"/>
        <w:jc w:val="both"/>
        <w:rPr>
          <w:rFonts w:ascii="Arial" w:hAnsi="Arial" w:cs="Arial"/>
          <w:szCs w:val="24"/>
        </w:rPr>
      </w:pPr>
      <w:r w:rsidRPr="003E30E8">
        <w:rPr>
          <w:rFonts w:ascii="Arial" w:hAnsi="Arial" w:cs="Arial"/>
          <w:b/>
          <w:bCs/>
          <w:iCs/>
          <w:color w:val="000000" w:themeColor="text1"/>
          <w:szCs w:val="24"/>
          <w:u w:val="single"/>
        </w:rPr>
        <w:t>SEGUNDO</w:t>
      </w:r>
      <w:r w:rsidRPr="003E30E8">
        <w:rPr>
          <w:rFonts w:ascii="Arial" w:hAnsi="Arial" w:cs="Arial"/>
          <w:b/>
          <w:bCs/>
          <w:iCs/>
          <w:color w:val="000000" w:themeColor="text1"/>
          <w:szCs w:val="24"/>
        </w:rPr>
        <w:t xml:space="preserve">: </w:t>
      </w:r>
      <w:r w:rsidR="009C4ED6" w:rsidRPr="003E30E8">
        <w:rPr>
          <w:rFonts w:ascii="Arial" w:hAnsi="Arial" w:cs="Arial"/>
          <w:b/>
          <w:bCs/>
          <w:iCs/>
          <w:color w:val="000000" w:themeColor="text1"/>
          <w:szCs w:val="24"/>
        </w:rPr>
        <w:t xml:space="preserve">CONDENAR </w:t>
      </w:r>
      <w:r w:rsidR="009C4ED6" w:rsidRPr="003E30E8">
        <w:rPr>
          <w:rFonts w:ascii="Arial" w:hAnsi="Arial" w:cs="Arial"/>
          <w:bCs/>
          <w:iCs/>
          <w:color w:val="000000" w:themeColor="text1"/>
          <w:szCs w:val="24"/>
        </w:rPr>
        <w:t>en c</w:t>
      </w:r>
      <w:r w:rsidR="00B14AE8" w:rsidRPr="003E30E8">
        <w:rPr>
          <w:rFonts w:ascii="Arial" w:hAnsi="Arial" w:cs="Arial"/>
          <w:szCs w:val="24"/>
          <w:lang w:val="es-ES"/>
        </w:rPr>
        <w:t xml:space="preserve">ostas </w:t>
      </w:r>
      <w:r w:rsidR="00B14AE8" w:rsidRPr="003E30E8">
        <w:rPr>
          <w:rFonts w:ascii="Arial" w:hAnsi="Arial" w:cs="Arial"/>
          <w:szCs w:val="24"/>
        </w:rPr>
        <w:t>en esta instancia a la parte actora</w:t>
      </w:r>
      <w:r w:rsidR="009C4ED6" w:rsidRPr="003E30E8">
        <w:rPr>
          <w:rFonts w:ascii="Arial" w:hAnsi="Arial" w:cs="Arial"/>
          <w:szCs w:val="24"/>
        </w:rPr>
        <w:t xml:space="preserve"> en favor de Colpensiones</w:t>
      </w:r>
      <w:r w:rsidR="00B14AE8" w:rsidRPr="003E30E8">
        <w:rPr>
          <w:rFonts w:ascii="Arial" w:hAnsi="Arial" w:cs="Arial"/>
          <w:szCs w:val="24"/>
        </w:rPr>
        <w:t xml:space="preserve"> por lo mencionado.</w:t>
      </w:r>
    </w:p>
    <w:p w14:paraId="563B2EFB" w14:textId="77777777" w:rsidR="00687454" w:rsidRPr="003E30E8" w:rsidRDefault="00687454" w:rsidP="00687454">
      <w:pPr>
        <w:spacing w:line="276" w:lineRule="auto"/>
        <w:jc w:val="both"/>
        <w:rPr>
          <w:rFonts w:ascii="Arial" w:hAnsi="Arial" w:cs="Arial"/>
          <w:color w:val="000000" w:themeColor="text1"/>
          <w:szCs w:val="24"/>
        </w:rPr>
      </w:pPr>
    </w:p>
    <w:p w14:paraId="378630EB" w14:textId="77777777" w:rsidR="00687454" w:rsidRPr="003E30E8" w:rsidRDefault="00687454" w:rsidP="00687454">
      <w:pPr>
        <w:spacing w:line="276" w:lineRule="auto"/>
        <w:contextualSpacing/>
        <w:jc w:val="both"/>
        <w:rPr>
          <w:rFonts w:ascii="Arial" w:hAnsi="Arial" w:cs="Arial"/>
          <w:color w:val="000000" w:themeColor="text1"/>
          <w:szCs w:val="24"/>
        </w:rPr>
      </w:pPr>
      <w:r w:rsidRPr="003E30E8">
        <w:rPr>
          <w:rFonts w:ascii="Arial" w:hAnsi="Arial" w:cs="Arial"/>
          <w:color w:val="000000" w:themeColor="text1"/>
          <w:szCs w:val="24"/>
        </w:rPr>
        <w:t>Notificación surtida en estrados.</w:t>
      </w:r>
    </w:p>
    <w:p w14:paraId="320F8A21" w14:textId="77777777" w:rsidR="00687454" w:rsidRPr="003E30E8" w:rsidRDefault="00687454" w:rsidP="00687454">
      <w:pPr>
        <w:spacing w:line="276" w:lineRule="auto"/>
        <w:contextualSpacing/>
        <w:jc w:val="both"/>
        <w:rPr>
          <w:rFonts w:ascii="Arial" w:hAnsi="Arial" w:cs="Arial"/>
          <w:color w:val="000000" w:themeColor="text1"/>
          <w:szCs w:val="24"/>
        </w:rPr>
      </w:pPr>
    </w:p>
    <w:p w14:paraId="1932D6E7" w14:textId="77777777" w:rsidR="00687454" w:rsidRPr="003E30E8" w:rsidRDefault="00687454" w:rsidP="00687454">
      <w:pPr>
        <w:pStyle w:val="Textoindependiente"/>
        <w:spacing w:line="276" w:lineRule="auto"/>
        <w:contextualSpacing/>
        <w:rPr>
          <w:color w:val="000000" w:themeColor="text1"/>
          <w:szCs w:val="24"/>
        </w:rPr>
      </w:pPr>
      <w:r w:rsidRPr="003E30E8">
        <w:rPr>
          <w:color w:val="000000" w:themeColor="text1"/>
          <w:szCs w:val="24"/>
        </w:rPr>
        <w:t>No siendo otro el objeto de la presente audiencia, se eleva y firma esta acta por las personas que han intervenido.</w:t>
      </w:r>
    </w:p>
    <w:p w14:paraId="4E6B1743" w14:textId="77777777" w:rsidR="00687454" w:rsidRPr="003E30E8" w:rsidRDefault="00687454" w:rsidP="00687454">
      <w:pPr>
        <w:widowControl w:val="0"/>
        <w:autoSpaceDE w:val="0"/>
        <w:autoSpaceDN w:val="0"/>
        <w:adjustRightInd w:val="0"/>
        <w:spacing w:line="276" w:lineRule="auto"/>
        <w:contextualSpacing/>
        <w:jc w:val="both"/>
        <w:rPr>
          <w:rFonts w:ascii="Arial" w:hAnsi="Arial" w:cs="Arial"/>
          <w:color w:val="000000" w:themeColor="text1"/>
          <w:szCs w:val="24"/>
        </w:rPr>
      </w:pPr>
    </w:p>
    <w:p w14:paraId="7D6839C8" w14:textId="77777777" w:rsidR="00687454" w:rsidRPr="003E30E8" w:rsidRDefault="00687454" w:rsidP="00687454">
      <w:pPr>
        <w:widowControl w:val="0"/>
        <w:autoSpaceDE w:val="0"/>
        <w:autoSpaceDN w:val="0"/>
        <w:adjustRightInd w:val="0"/>
        <w:spacing w:line="276" w:lineRule="auto"/>
        <w:contextualSpacing/>
        <w:jc w:val="both"/>
        <w:rPr>
          <w:rFonts w:ascii="Arial" w:hAnsi="Arial" w:cs="Arial"/>
          <w:color w:val="000000" w:themeColor="text1"/>
          <w:szCs w:val="24"/>
        </w:rPr>
      </w:pPr>
      <w:r w:rsidRPr="003E30E8">
        <w:rPr>
          <w:rFonts w:ascii="Arial" w:hAnsi="Arial" w:cs="Arial"/>
          <w:color w:val="000000" w:themeColor="text1"/>
          <w:szCs w:val="24"/>
        </w:rPr>
        <w:t>Quienes integran la Sala,</w:t>
      </w:r>
    </w:p>
    <w:p w14:paraId="6CEFF0AA" w14:textId="77777777" w:rsidR="004115B0" w:rsidRPr="004115B0" w:rsidRDefault="004115B0" w:rsidP="004115B0">
      <w:pPr>
        <w:widowControl w:val="0"/>
        <w:autoSpaceDE w:val="0"/>
        <w:autoSpaceDN w:val="0"/>
        <w:adjustRightInd w:val="0"/>
        <w:spacing w:line="276" w:lineRule="auto"/>
        <w:jc w:val="both"/>
        <w:rPr>
          <w:rFonts w:ascii="Arial" w:hAnsi="Arial" w:cs="Arial"/>
          <w:szCs w:val="24"/>
        </w:rPr>
      </w:pPr>
    </w:p>
    <w:p w14:paraId="78F115BE" w14:textId="77777777" w:rsidR="00267944" w:rsidRPr="004115B0" w:rsidRDefault="00267944" w:rsidP="004115B0">
      <w:pPr>
        <w:widowControl w:val="0"/>
        <w:autoSpaceDE w:val="0"/>
        <w:autoSpaceDN w:val="0"/>
        <w:adjustRightInd w:val="0"/>
        <w:spacing w:line="276" w:lineRule="auto"/>
        <w:jc w:val="both"/>
        <w:rPr>
          <w:rFonts w:ascii="Arial" w:hAnsi="Arial" w:cs="Arial"/>
          <w:szCs w:val="24"/>
        </w:rPr>
      </w:pPr>
      <w:bookmarkStart w:id="0" w:name="_GoBack"/>
      <w:bookmarkEnd w:id="0"/>
    </w:p>
    <w:p w14:paraId="04D2F8C3" w14:textId="77777777" w:rsidR="004115B0" w:rsidRPr="004115B0" w:rsidRDefault="004115B0" w:rsidP="004115B0">
      <w:pPr>
        <w:widowControl w:val="0"/>
        <w:autoSpaceDE w:val="0"/>
        <w:autoSpaceDN w:val="0"/>
        <w:adjustRightInd w:val="0"/>
        <w:spacing w:line="276" w:lineRule="auto"/>
        <w:jc w:val="both"/>
        <w:rPr>
          <w:rFonts w:ascii="Arial" w:hAnsi="Arial" w:cs="Arial"/>
          <w:szCs w:val="24"/>
        </w:rPr>
      </w:pPr>
    </w:p>
    <w:p w14:paraId="2C9DF57B" w14:textId="77777777" w:rsidR="004115B0" w:rsidRPr="004115B0" w:rsidRDefault="004115B0" w:rsidP="004115B0">
      <w:pPr>
        <w:spacing w:line="276" w:lineRule="auto"/>
        <w:jc w:val="center"/>
        <w:rPr>
          <w:rFonts w:ascii="Arial" w:eastAsia="Calibri" w:hAnsi="Arial" w:cs="Arial"/>
          <w:b/>
          <w:szCs w:val="24"/>
          <w:lang w:val="es-ES" w:eastAsia="en-US"/>
        </w:rPr>
      </w:pPr>
      <w:r w:rsidRPr="004115B0">
        <w:rPr>
          <w:rFonts w:ascii="Arial" w:eastAsia="Calibri" w:hAnsi="Arial" w:cs="Arial"/>
          <w:b/>
          <w:szCs w:val="24"/>
          <w:lang w:val="es-ES" w:eastAsia="en-US"/>
        </w:rPr>
        <w:t>OLGA LUCÍA HOYOS SEPÚLVEDA</w:t>
      </w:r>
    </w:p>
    <w:p w14:paraId="42DF42B4" w14:textId="77777777" w:rsidR="004115B0" w:rsidRPr="004115B0" w:rsidRDefault="004115B0" w:rsidP="004115B0">
      <w:pPr>
        <w:spacing w:line="276" w:lineRule="auto"/>
        <w:jc w:val="center"/>
        <w:rPr>
          <w:rFonts w:ascii="Arial" w:eastAsia="Calibri" w:hAnsi="Arial" w:cs="Arial"/>
          <w:szCs w:val="24"/>
          <w:lang w:val="es-ES" w:eastAsia="en-US"/>
        </w:rPr>
      </w:pPr>
      <w:r w:rsidRPr="004115B0">
        <w:rPr>
          <w:rFonts w:ascii="Arial" w:eastAsia="Calibri" w:hAnsi="Arial" w:cs="Arial"/>
          <w:szCs w:val="24"/>
          <w:lang w:val="es-ES" w:eastAsia="en-US"/>
        </w:rPr>
        <w:t>Magistrada Ponente</w:t>
      </w:r>
    </w:p>
    <w:p w14:paraId="765F9108" w14:textId="77777777" w:rsidR="004115B0" w:rsidRPr="004115B0" w:rsidRDefault="004115B0" w:rsidP="004115B0">
      <w:pPr>
        <w:widowControl w:val="0"/>
        <w:autoSpaceDE w:val="0"/>
        <w:autoSpaceDN w:val="0"/>
        <w:adjustRightInd w:val="0"/>
        <w:spacing w:line="276" w:lineRule="auto"/>
        <w:jc w:val="both"/>
        <w:rPr>
          <w:rFonts w:ascii="Arial" w:hAnsi="Arial" w:cs="Arial"/>
          <w:szCs w:val="24"/>
        </w:rPr>
      </w:pPr>
    </w:p>
    <w:p w14:paraId="4B4BD8C4" w14:textId="77777777" w:rsidR="004115B0" w:rsidRPr="004115B0" w:rsidRDefault="004115B0" w:rsidP="004115B0">
      <w:pPr>
        <w:widowControl w:val="0"/>
        <w:autoSpaceDE w:val="0"/>
        <w:autoSpaceDN w:val="0"/>
        <w:adjustRightInd w:val="0"/>
        <w:spacing w:line="276" w:lineRule="auto"/>
        <w:jc w:val="both"/>
        <w:rPr>
          <w:rFonts w:ascii="Arial" w:hAnsi="Arial" w:cs="Arial"/>
          <w:szCs w:val="24"/>
        </w:rPr>
      </w:pPr>
    </w:p>
    <w:p w14:paraId="37C7B098" w14:textId="77777777" w:rsidR="004115B0" w:rsidRPr="004115B0" w:rsidRDefault="004115B0" w:rsidP="004115B0">
      <w:pPr>
        <w:widowControl w:val="0"/>
        <w:autoSpaceDE w:val="0"/>
        <w:autoSpaceDN w:val="0"/>
        <w:adjustRightInd w:val="0"/>
        <w:spacing w:line="276" w:lineRule="auto"/>
        <w:jc w:val="both"/>
        <w:rPr>
          <w:rFonts w:ascii="Arial" w:hAnsi="Arial" w:cs="Arial"/>
          <w:szCs w:val="24"/>
        </w:rPr>
      </w:pPr>
    </w:p>
    <w:p w14:paraId="02CE8573" w14:textId="77777777" w:rsidR="004115B0" w:rsidRPr="004115B0" w:rsidRDefault="004115B0" w:rsidP="004115B0">
      <w:pPr>
        <w:spacing w:line="276" w:lineRule="auto"/>
        <w:rPr>
          <w:rFonts w:ascii="Arial" w:hAnsi="Arial" w:cs="Arial"/>
          <w:b/>
          <w:bCs/>
          <w:iCs/>
          <w:szCs w:val="24"/>
          <w:lang w:val="es-ES"/>
        </w:rPr>
      </w:pPr>
      <w:r w:rsidRPr="004115B0">
        <w:rPr>
          <w:rFonts w:ascii="Arial" w:hAnsi="Arial" w:cs="Arial"/>
          <w:b/>
          <w:bCs/>
          <w:iCs/>
          <w:szCs w:val="24"/>
          <w:lang w:val="es-ES"/>
        </w:rPr>
        <w:t>JULIO CÉSAR SALAZAR MUÑOZ</w:t>
      </w:r>
      <w:r w:rsidRPr="004115B0">
        <w:rPr>
          <w:rFonts w:ascii="Arial" w:hAnsi="Arial" w:cs="Arial"/>
          <w:szCs w:val="24"/>
          <w:lang w:val="es-ES"/>
        </w:rPr>
        <w:tab/>
      </w:r>
      <w:r w:rsidRPr="004115B0">
        <w:rPr>
          <w:rFonts w:ascii="Arial" w:hAnsi="Arial" w:cs="Arial"/>
          <w:b/>
          <w:bCs/>
          <w:iCs/>
          <w:szCs w:val="24"/>
          <w:lang w:val="es-ES"/>
        </w:rPr>
        <w:t>FRANCISCO JAVIER TAMAYO TABARES</w:t>
      </w:r>
    </w:p>
    <w:p w14:paraId="5DD08B92" w14:textId="47E2322B" w:rsidR="0016486B" w:rsidRPr="003E30E8" w:rsidRDefault="004115B0" w:rsidP="004115B0">
      <w:pPr>
        <w:widowControl w:val="0"/>
        <w:autoSpaceDE w:val="0"/>
        <w:autoSpaceDN w:val="0"/>
        <w:adjustRightInd w:val="0"/>
        <w:spacing w:line="276" w:lineRule="auto"/>
        <w:contextualSpacing/>
        <w:jc w:val="both"/>
        <w:rPr>
          <w:rFonts w:ascii="Arial" w:hAnsi="Arial" w:cs="Arial"/>
          <w:i/>
          <w:color w:val="000000" w:themeColor="text1"/>
          <w:szCs w:val="24"/>
        </w:rPr>
      </w:pPr>
      <w:r w:rsidRPr="004115B0">
        <w:rPr>
          <w:rFonts w:ascii="Arial" w:hAnsi="Arial" w:cs="Arial"/>
          <w:szCs w:val="24"/>
          <w:lang w:val="es-ES"/>
        </w:rPr>
        <w:t>Magistrado</w:t>
      </w:r>
      <w:r w:rsidRPr="004115B0">
        <w:rPr>
          <w:rFonts w:ascii="Arial" w:hAnsi="Arial" w:cs="Arial"/>
          <w:szCs w:val="24"/>
          <w:lang w:val="es-ES"/>
        </w:rPr>
        <w:tab/>
      </w:r>
      <w:r w:rsidRPr="004115B0">
        <w:rPr>
          <w:rFonts w:ascii="Arial" w:hAnsi="Arial" w:cs="Arial"/>
          <w:szCs w:val="24"/>
          <w:lang w:val="es-ES"/>
        </w:rPr>
        <w:tab/>
      </w:r>
      <w:r w:rsidRPr="004115B0">
        <w:rPr>
          <w:rFonts w:ascii="Arial" w:hAnsi="Arial" w:cs="Arial"/>
          <w:szCs w:val="24"/>
          <w:lang w:val="es-ES"/>
        </w:rPr>
        <w:tab/>
      </w:r>
      <w:r w:rsidRPr="004115B0">
        <w:rPr>
          <w:rFonts w:ascii="Arial" w:hAnsi="Arial" w:cs="Arial"/>
          <w:szCs w:val="24"/>
          <w:lang w:val="es-ES"/>
        </w:rPr>
        <w:tab/>
      </w:r>
      <w:r w:rsidRPr="004115B0">
        <w:rPr>
          <w:rFonts w:ascii="Arial" w:hAnsi="Arial" w:cs="Arial"/>
          <w:szCs w:val="24"/>
          <w:lang w:val="es-ES"/>
        </w:rPr>
        <w:tab/>
      </w:r>
      <w:proofErr w:type="spellStart"/>
      <w:r w:rsidRPr="004115B0">
        <w:rPr>
          <w:rFonts w:ascii="Arial" w:hAnsi="Arial" w:cs="Arial"/>
          <w:szCs w:val="24"/>
          <w:lang w:val="es-ES"/>
        </w:rPr>
        <w:t>Magistrado</w:t>
      </w:r>
      <w:proofErr w:type="spellEnd"/>
    </w:p>
    <w:sectPr w:rsidR="0016486B" w:rsidRPr="003E30E8" w:rsidSect="003E30E8">
      <w:headerReference w:type="default" r:id="rId9"/>
      <w:footerReference w:type="even" r:id="rId10"/>
      <w:footerReference w:type="default" r:id="rId11"/>
      <w:pgSz w:w="12240" w:h="18720" w:code="14"/>
      <w:pgMar w:top="1871" w:right="1304" w:bottom="1304" w:left="187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3439C1" w14:textId="77777777" w:rsidR="00DB1496" w:rsidRDefault="00DB1496" w:rsidP="00226D5F">
      <w:r>
        <w:separator/>
      </w:r>
    </w:p>
  </w:endnote>
  <w:endnote w:type="continuationSeparator" w:id="0">
    <w:p w14:paraId="173370FB" w14:textId="77777777" w:rsidR="00DB1496" w:rsidRDefault="00DB1496" w:rsidP="00226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Edwardian Script ITC">
    <w:panose1 w:val="030303020407070D0804"/>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209118" w14:textId="77777777" w:rsidR="009D0BCE" w:rsidRDefault="009D0BCE" w:rsidP="00D62A0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26B3E80" w14:textId="77777777" w:rsidR="009D0BCE" w:rsidRDefault="009D0BCE" w:rsidP="00D62A00">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86BC13" w14:textId="77777777" w:rsidR="009D0BCE" w:rsidRPr="004115B0" w:rsidRDefault="009D0BCE" w:rsidP="00D62A00">
    <w:pPr>
      <w:pStyle w:val="Piedepgina"/>
      <w:framePr w:wrap="around" w:vAnchor="text" w:hAnchor="margin" w:xAlign="right" w:y="1"/>
      <w:rPr>
        <w:rStyle w:val="Nmerodepgina"/>
        <w:rFonts w:ascii="Arial" w:hAnsi="Arial" w:cs="Arial"/>
        <w:sz w:val="18"/>
      </w:rPr>
    </w:pPr>
    <w:r w:rsidRPr="004115B0">
      <w:rPr>
        <w:rStyle w:val="Nmerodepgina"/>
        <w:rFonts w:ascii="Arial" w:hAnsi="Arial" w:cs="Arial"/>
        <w:sz w:val="18"/>
      </w:rPr>
      <w:fldChar w:fldCharType="begin"/>
    </w:r>
    <w:r w:rsidRPr="004115B0">
      <w:rPr>
        <w:rStyle w:val="Nmerodepgina"/>
        <w:rFonts w:ascii="Arial" w:hAnsi="Arial" w:cs="Arial"/>
        <w:sz w:val="18"/>
      </w:rPr>
      <w:instrText xml:space="preserve">PAGE  </w:instrText>
    </w:r>
    <w:r w:rsidRPr="004115B0">
      <w:rPr>
        <w:rStyle w:val="Nmerodepgina"/>
        <w:rFonts w:ascii="Arial" w:hAnsi="Arial" w:cs="Arial"/>
        <w:sz w:val="18"/>
      </w:rPr>
      <w:fldChar w:fldCharType="separate"/>
    </w:r>
    <w:r w:rsidR="00267944">
      <w:rPr>
        <w:rStyle w:val="Nmerodepgina"/>
        <w:rFonts w:ascii="Arial" w:hAnsi="Arial" w:cs="Arial"/>
        <w:noProof/>
        <w:sz w:val="18"/>
      </w:rPr>
      <w:t>5</w:t>
    </w:r>
    <w:r w:rsidRPr="004115B0">
      <w:rPr>
        <w:rStyle w:val="Nmerodepgina"/>
        <w:rFonts w:ascii="Arial" w:hAnsi="Arial" w:cs="Arial"/>
        <w:sz w:val="18"/>
      </w:rPr>
      <w:fldChar w:fldCharType="end"/>
    </w:r>
  </w:p>
  <w:p w14:paraId="4BE9D502" w14:textId="77777777" w:rsidR="009D0BCE" w:rsidRPr="004115B0" w:rsidRDefault="009D0BCE" w:rsidP="00D62A00">
    <w:pPr>
      <w:pStyle w:val="Piedepgina"/>
      <w:ind w:right="360"/>
      <w:rPr>
        <w:rFonts w:ascii="Arial" w:hAnsi="Arial" w:cs="Arial"/>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EE526B" w14:textId="77777777" w:rsidR="00DB1496" w:rsidRDefault="00DB1496" w:rsidP="00226D5F">
      <w:r>
        <w:separator/>
      </w:r>
    </w:p>
  </w:footnote>
  <w:footnote w:type="continuationSeparator" w:id="0">
    <w:p w14:paraId="6BB45BEB" w14:textId="77777777" w:rsidR="00DB1496" w:rsidRDefault="00DB1496" w:rsidP="00226D5F">
      <w:r>
        <w:continuationSeparator/>
      </w:r>
    </w:p>
  </w:footnote>
  <w:footnote w:id="1">
    <w:p w14:paraId="4531B913" w14:textId="77777777" w:rsidR="00A34EC0" w:rsidRPr="0096317C" w:rsidRDefault="00A34EC0" w:rsidP="00A34EC0">
      <w:pPr>
        <w:jc w:val="both"/>
        <w:rPr>
          <w:rFonts w:ascii="Arial" w:eastAsia="Calibri" w:hAnsi="Arial" w:cs="Arial"/>
          <w:sz w:val="18"/>
          <w:szCs w:val="18"/>
        </w:rPr>
      </w:pPr>
      <w:r w:rsidRPr="00DD3634">
        <w:rPr>
          <w:rStyle w:val="Refdenotaalpie"/>
          <w:rFonts w:ascii="Arial" w:hAnsi="Arial" w:cs="Arial"/>
          <w:sz w:val="18"/>
          <w:szCs w:val="18"/>
        </w:rPr>
        <w:footnoteRef/>
      </w:r>
      <w:r>
        <w:rPr>
          <w:rFonts w:ascii="Arial" w:hAnsi="Arial" w:cs="Arial"/>
          <w:color w:val="000000"/>
          <w:sz w:val="18"/>
          <w:szCs w:val="18"/>
          <w:lang w:val="es-ES"/>
        </w:rPr>
        <w:t xml:space="preserve"> Sentencia </w:t>
      </w:r>
      <w:r>
        <w:rPr>
          <w:rFonts w:ascii="Arial" w:eastAsia="Calibri" w:hAnsi="Arial" w:cs="Arial"/>
          <w:sz w:val="18"/>
          <w:szCs w:val="18"/>
        </w:rPr>
        <w:t>de 24</w:t>
      </w:r>
      <w:r w:rsidRPr="00DD3634">
        <w:rPr>
          <w:rFonts w:ascii="Arial" w:eastAsia="Calibri" w:hAnsi="Arial" w:cs="Arial"/>
          <w:sz w:val="18"/>
          <w:szCs w:val="18"/>
        </w:rPr>
        <w:t xml:space="preserve"> de </w:t>
      </w:r>
      <w:r>
        <w:rPr>
          <w:rFonts w:ascii="Arial" w:eastAsia="Calibri" w:hAnsi="Arial" w:cs="Arial"/>
          <w:sz w:val="18"/>
          <w:szCs w:val="18"/>
        </w:rPr>
        <w:t xml:space="preserve">enero </w:t>
      </w:r>
      <w:r w:rsidRPr="00DD3634">
        <w:rPr>
          <w:rFonts w:ascii="Arial" w:eastAsia="Calibri" w:hAnsi="Arial" w:cs="Arial"/>
          <w:sz w:val="18"/>
          <w:szCs w:val="18"/>
        </w:rPr>
        <w:t>de 201</w:t>
      </w:r>
      <w:r>
        <w:rPr>
          <w:rFonts w:ascii="Arial" w:eastAsia="Calibri" w:hAnsi="Arial" w:cs="Arial"/>
          <w:sz w:val="18"/>
          <w:szCs w:val="18"/>
        </w:rPr>
        <w:t>8. Radicado No.</w:t>
      </w:r>
      <w:r w:rsidRPr="00DD3634">
        <w:rPr>
          <w:rFonts w:ascii="Arial" w:eastAsia="Calibri" w:hAnsi="Arial" w:cs="Arial"/>
          <w:sz w:val="18"/>
          <w:szCs w:val="18"/>
        </w:rPr>
        <w:t xml:space="preserve"> </w:t>
      </w:r>
      <w:r>
        <w:rPr>
          <w:rFonts w:ascii="Arial" w:eastAsia="Calibri" w:hAnsi="Arial" w:cs="Arial"/>
          <w:sz w:val="18"/>
          <w:szCs w:val="18"/>
        </w:rPr>
        <w:t>58298.</w:t>
      </w:r>
      <w:r w:rsidRPr="00C16EC5">
        <w:rPr>
          <w:rFonts w:ascii="Arial" w:hAnsi="Arial" w:cs="Arial"/>
          <w:color w:val="000000"/>
          <w:sz w:val="18"/>
          <w:szCs w:val="18"/>
          <w:lang w:val="es-ES"/>
        </w:rPr>
        <w:t xml:space="preserve"> </w:t>
      </w:r>
      <w:r w:rsidRPr="00DD3634">
        <w:rPr>
          <w:rFonts w:ascii="Arial" w:hAnsi="Arial" w:cs="Arial"/>
          <w:color w:val="000000"/>
          <w:sz w:val="18"/>
          <w:szCs w:val="18"/>
          <w:lang w:val="es-ES"/>
        </w:rPr>
        <w:t>M.P.</w:t>
      </w:r>
      <w:r>
        <w:rPr>
          <w:rFonts w:ascii="Arial" w:hAnsi="Arial" w:cs="Arial"/>
          <w:color w:val="000000"/>
          <w:sz w:val="18"/>
          <w:szCs w:val="18"/>
          <w:lang w:val="es-ES"/>
        </w:rPr>
        <w:t xml:space="preserve"> </w:t>
      </w:r>
      <w:r>
        <w:rPr>
          <w:rFonts w:ascii="Arial" w:eastAsia="Calibri" w:hAnsi="Arial" w:cs="Arial"/>
          <w:sz w:val="18"/>
          <w:szCs w:val="18"/>
        </w:rPr>
        <w:t>Fernando Castillo Cadena</w:t>
      </w:r>
      <w:r w:rsidRPr="00DD3634">
        <w:rPr>
          <w:rFonts w:ascii="Arial" w:eastAsia="Calibri" w:hAnsi="Arial" w:cs="Arial"/>
          <w:sz w:val="18"/>
          <w:szCs w:val="18"/>
        </w:rPr>
        <w:t>.</w:t>
      </w:r>
    </w:p>
  </w:footnote>
  <w:footnote w:id="2">
    <w:p w14:paraId="1F95EB31" w14:textId="77777777" w:rsidR="00A34EC0" w:rsidRPr="00E47420" w:rsidRDefault="00A34EC0" w:rsidP="00A34EC0">
      <w:pPr>
        <w:pStyle w:val="Textonotapie"/>
        <w:jc w:val="both"/>
        <w:rPr>
          <w:rFonts w:ascii="Arial" w:hAnsi="Arial" w:cs="Arial"/>
          <w:lang w:val="es-CO"/>
        </w:rPr>
      </w:pPr>
      <w:r w:rsidRPr="00E47420">
        <w:rPr>
          <w:rStyle w:val="Refdenotaalpie"/>
          <w:rFonts w:ascii="Arial" w:hAnsi="Arial" w:cs="Arial"/>
          <w:sz w:val="18"/>
        </w:rPr>
        <w:footnoteRef/>
      </w:r>
      <w:r w:rsidRPr="00E47420">
        <w:rPr>
          <w:rFonts w:ascii="Arial" w:hAnsi="Arial" w:cs="Arial"/>
          <w:sz w:val="18"/>
        </w:rPr>
        <w:t xml:space="preserve"> </w:t>
      </w:r>
      <w:r w:rsidRPr="00E47420">
        <w:rPr>
          <w:rFonts w:ascii="Arial" w:hAnsi="Arial" w:cs="Arial"/>
          <w:sz w:val="18"/>
          <w:lang w:val="es-CO"/>
        </w:rPr>
        <w:t>M.P. Carlos Bernal Pulido.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8A6947" w14:textId="77777777" w:rsidR="009D0BCE" w:rsidRDefault="009D0BCE" w:rsidP="00F5729C">
    <w:pPr>
      <w:pStyle w:val="Encabezado"/>
      <w:jc w:val="center"/>
      <w:rPr>
        <w:rFonts w:ascii="Arial" w:hAnsi="Arial" w:cs="Arial"/>
        <w:sz w:val="18"/>
        <w:szCs w:val="18"/>
      </w:rPr>
    </w:pPr>
    <w:r w:rsidRPr="00F5729C">
      <w:rPr>
        <w:rFonts w:ascii="Arial" w:hAnsi="Arial" w:cs="Arial"/>
        <w:sz w:val="18"/>
        <w:szCs w:val="18"/>
      </w:rPr>
      <w:t>Proceso Ordinario Laboral</w:t>
    </w:r>
  </w:p>
  <w:p w14:paraId="1909D0A1" w14:textId="13896758" w:rsidR="00415A73" w:rsidRPr="00F5729C" w:rsidRDefault="00415A73" w:rsidP="00F5729C">
    <w:pPr>
      <w:pStyle w:val="Encabezado"/>
      <w:jc w:val="center"/>
      <w:rPr>
        <w:rFonts w:ascii="Arial" w:hAnsi="Arial" w:cs="Arial"/>
        <w:sz w:val="18"/>
        <w:szCs w:val="18"/>
      </w:rPr>
    </w:pPr>
    <w:r w:rsidRPr="00415A73">
      <w:rPr>
        <w:rFonts w:ascii="Arial" w:hAnsi="Arial" w:cs="Arial"/>
        <w:sz w:val="18"/>
        <w:szCs w:val="18"/>
      </w:rPr>
      <w:t>66001-31-05-00</w:t>
    </w:r>
    <w:r w:rsidR="00EB35D6">
      <w:rPr>
        <w:rFonts w:ascii="Arial" w:hAnsi="Arial" w:cs="Arial"/>
        <w:sz w:val="18"/>
        <w:szCs w:val="18"/>
      </w:rPr>
      <w:t>5</w:t>
    </w:r>
    <w:r w:rsidRPr="00415A73">
      <w:rPr>
        <w:rFonts w:ascii="Arial" w:hAnsi="Arial" w:cs="Arial"/>
        <w:sz w:val="18"/>
        <w:szCs w:val="18"/>
      </w:rPr>
      <w:t>-201</w:t>
    </w:r>
    <w:r w:rsidR="00EB35D6">
      <w:rPr>
        <w:rFonts w:ascii="Arial" w:hAnsi="Arial" w:cs="Arial"/>
        <w:sz w:val="18"/>
        <w:szCs w:val="18"/>
      </w:rPr>
      <w:t>6-00688</w:t>
    </w:r>
    <w:r w:rsidRPr="00415A73">
      <w:rPr>
        <w:rFonts w:ascii="Arial" w:hAnsi="Arial" w:cs="Arial"/>
        <w:sz w:val="18"/>
        <w:szCs w:val="18"/>
      </w:rPr>
      <w:t>-0</w:t>
    </w:r>
    <w:r w:rsidR="00EB35D6">
      <w:rPr>
        <w:rFonts w:ascii="Arial" w:hAnsi="Arial" w:cs="Arial"/>
        <w:sz w:val="18"/>
        <w:szCs w:val="18"/>
      </w:rPr>
      <w:t>1</w:t>
    </w:r>
  </w:p>
  <w:p w14:paraId="7F398BDE" w14:textId="378447A5" w:rsidR="009D0BCE" w:rsidRPr="00F5729C" w:rsidRDefault="00EB35D6" w:rsidP="00F5729C">
    <w:pPr>
      <w:pStyle w:val="Encabezado"/>
      <w:jc w:val="center"/>
      <w:rPr>
        <w:rFonts w:ascii="Arial" w:hAnsi="Arial" w:cs="Arial"/>
        <w:sz w:val="18"/>
        <w:szCs w:val="18"/>
      </w:rPr>
    </w:pPr>
    <w:r>
      <w:rPr>
        <w:rFonts w:ascii="Arial" w:hAnsi="Arial" w:cs="Arial"/>
        <w:sz w:val="18"/>
        <w:szCs w:val="18"/>
      </w:rPr>
      <w:t>Luz Amparo Mejía Zapata</w:t>
    </w:r>
    <w:r w:rsidR="00415A73">
      <w:rPr>
        <w:rFonts w:ascii="Arial" w:hAnsi="Arial" w:cs="Arial"/>
        <w:sz w:val="18"/>
        <w:szCs w:val="18"/>
      </w:rPr>
      <w:t xml:space="preserve"> </w:t>
    </w:r>
    <w:r w:rsidR="009D0BCE" w:rsidRPr="00F5729C">
      <w:rPr>
        <w:rFonts w:ascii="Arial" w:hAnsi="Arial" w:cs="Arial"/>
        <w:sz w:val="18"/>
        <w:szCs w:val="18"/>
      </w:rPr>
      <w:t>v</w:t>
    </w:r>
    <w:r w:rsidR="009D0BCE">
      <w:rPr>
        <w:rFonts w:ascii="Arial" w:hAnsi="Arial" w:cs="Arial"/>
        <w:sz w:val="18"/>
        <w:szCs w:val="18"/>
      </w:rPr>
      <w:t>s Colpensiones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F19DF"/>
    <w:multiLevelType w:val="hybridMultilevel"/>
    <w:tmpl w:val="E06E6D96"/>
    <w:lvl w:ilvl="0" w:tplc="142C4C20">
      <w:start w:val="2"/>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8C354AB"/>
    <w:multiLevelType w:val="hybridMultilevel"/>
    <w:tmpl w:val="87BE0EC6"/>
    <w:lvl w:ilvl="0" w:tplc="3DBA95CC">
      <w:start w:val="1"/>
      <w:numFmt w:val="decimal"/>
      <w:lvlText w:val="%1."/>
      <w:lvlJc w:val="left"/>
      <w:pPr>
        <w:ind w:left="1778" w:hanging="360"/>
      </w:pPr>
      <w:rPr>
        <w:rFonts w:ascii="Arial Narrow" w:hAnsi="Arial Narrow" w:hint="default"/>
        <w:b/>
        <w:i/>
        <w:sz w:val="28"/>
        <w:szCs w:val="28"/>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2">
    <w:nsid w:val="18872C59"/>
    <w:multiLevelType w:val="hybridMultilevel"/>
    <w:tmpl w:val="6780FFF0"/>
    <w:lvl w:ilvl="0" w:tplc="DF6E1F62">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3">
    <w:nsid w:val="1C8D0D71"/>
    <w:multiLevelType w:val="multilevel"/>
    <w:tmpl w:val="BEBA71A8"/>
    <w:lvl w:ilvl="0">
      <w:start w:val="1"/>
      <w:numFmt w:val="decimal"/>
      <w:lvlText w:val="%1."/>
      <w:lvlJc w:val="left"/>
      <w:pPr>
        <w:ind w:left="450" w:hanging="450"/>
      </w:pPr>
      <w:rPr>
        <w:rFonts w:hint="default"/>
        <w:color w:val="000000" w:themeColor="text1"/>
      </w:rPr>
    </w:lvl>
    <w:lvl w:ilvl="1">
      <w:start w:val="1"/>
      <w:numFmt w:val="decimal"/>
      <w:lvlText w:val="%1.%2."/>
      <w:lvlJc w:val="left"/>
      <w:pPr>
        <w:ind w:left="720" w:hanging="720"/>
      </w:pPr>
      <w:rPr>
        <w:rFonts w:hint="default"/>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1080" w:hanging="108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440" w:hanging="1440"/>
      </w:pPr>
      <w:rPr>
        <w:rFonts w:hint="default"/>
        <w:color w:val="000000" w:themeColor="text1"/>
      </w:rPr>
    </w:lvl>
    <w:lvl w:ilvl="6">
      <w:start w:val="1"/>
      <w:numFmt w:val="decimal"/>
      <w:lvlText w:val="%1.%2.%3.%4.%5.%6.%7."/>
      <w:lvlJc w:val="left"/>
      <w:pPr>
        <w:ind w:left="1440" w:hanging="1440"/>
      </w:pPr>
      <w:rPr>
        <w:rFonts w:hint="default"/>
        <w:color w:val="000000" w:themeColor="text1"/>
      </w:rPr>
    </w:lvl>
    <w:lvl w:ilvl="7">
      <w:start w:val="1"/>
      <w:numFmt w:val="decimal"/>
      <w:lvlText w:val="%1.%2.%3.%4.%5.%6.%7.%8."/>
      <w:lvlJc w:val="left"/>
      <w:pPr>
        <w:ind w:left="1800" w:hanging="1800"/>
      </w:pPr>
      <w:rPr>
        <w:rFonts w:hint="default"/>
        <w:color w:val="000000" w:themeColor="text1"/>
      </w:rPr>
    </w:lvl>
    <w:lvl w:ilvl="8">
      <w:start w:val="1"/>
      <w:numFmt w:val="decimal"/>
      <w:lvlText w:val="%1.%2.%3.%4.%5.%6.%7.%8.%9."/>
      <w:lvlJc w:val="left"/>
      <w:pPr>
        <w:ind w:left="2160" w:hanging="2160"/>
      </w:pPr>
      <w:rPr>
        <w:rFonts w:hint="default"/>
        <w:color w:val="000000" w:themeColor="text1"/>
      </w:rPr>
    </w:lvl>
  </w:abstractNum>
  <w:abstractNum w:abstractNumId="4">
    <w:nsid w:val="1D3C5086"/>
    <w:multiLevelType w:val="hybridMultilevel"/>
    <w:tmpl w:val="58F6685A"/>
    <w:lvl w:ilvl="0" w:tplc="005C2588">
      <w:start w:val="1"/>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FC03968"/>
    <w:multiLevelType w:val="hybridMultilevel"/>
    <w:tmpl w:val="66F09AA4"/>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1FD55C66"/>
    <w:multiLevelType w:val="multilevel"/>
    <w:tmpl w:val="DC64A0E6"/>
    <w:lvl w:ilvl="0">
      <w:start w:val="1"/>
      <w:numFmt w:val="decimal"/>
      <w:lvlText w:val="%1."/>
      <w:lvlJc w:val="left"/>
      <w:pPr>
        <w:ind w:left="390" w:hanging="390"/>
      </w:pPr>
      <w:rPr>
        <w:rFonts w:hint="default"/>
      </w:rPr>
    </w:lvl>
    <w:lvl w:ilvl="1">
      <w:start w:val="1"/>
      <w:numFmt w:val="decimal"/>
      <w:lvlText w:val="%1.%2."/>
      <w:lvlJc w:val="left"/>
      <w:pPr>
        <w:ind w:left="1854"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7">
    <w:nsid w:val="23F81A06"/>
    <w:multiLevelType w:val="multilevel"/>
    <w:tmpl w:val="EC26F974"/>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nsid w:val="24866DC7"/>
    <w:multiLevelType w:val="multilevel"/>
    <w:tmpl w:val="6E50705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2C6E2697"/>
    <w:multiLevelType w:val="hybridMultilevel"/>
    <w:tmpl w:val="43187388"/>
    <w:lvl w:ilvl="0" w:tplc="9A7AC35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37A91A45"/>
    <w:multiLevelType w:val="hybridMultilevel"/>
    <w:tmpl w:val="6FBCF81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486D412B"/>
    <w:multiLevelType w:val="hybridMultilevel"/>
    <w:tmpl w:val="66F09AA4"/>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499E7E94"/>
    <w:multiLevelType w:val="hybridMultilevel"/>
    <w:tmpl w:val="15D83D2E"/>
    <w:lvl w:ilvl="0" w:tplc="23FE39C2">
      <w:start w:val="1"/>
      <w:numFmt w:val="decimal"/>
      <w:lvlText w:val="%1."/>
      <w:lvlJc w:val="left"/>
      <w:pPr>
        <w:ind w:left="720" w:hanging="360"/>
      </w:pPr>
      <w:rPr>
        <w:rFonts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5CD34B81"/>
    <w:multiLevelType w:val="hybridMultilevel"/>
    <w:tmpl w:val="1D70C0E2"/>
    <w:lvl w:ilvl="0" w:tplc="CA62A090">
      <w:start w:val="5"/>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4">
    <w:nsid w:val="676314D4"/>
    <w:multiLevelType w:val="hybridMultilevel"/>
    <w:tmpl w:val="3E8E5540"/>
    <w:lvl w:ilvl="0" w:tplc="5E6E1894">
      <w:start w:val="3"/>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5">
    <w:nsid w:val="7C4C51C2"/>
    <w:multiLevelType w:val="multilevel"/>
    <w:tmpl w:val="9794B63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0"/>
  </w:num>
  <w:num w:numId="2">
    <w:abstractNumId w:val="1"/>
  </w:num>
  <w:num w:numId="3">
    <w:abstractNumId w:val="9"/>
  </w:num>
  <w:num w:numId="4">
    <w:abstractNumId w:val="14"/>
  </w:num>
  <w:num w:numId="5">
    <w:abstractNumId w:val="0"/>
  </w:num>
  <w:num w:numId="6">
    <w:abstractNumId w:val="13"/>
  </w:num>
  <w:num w:numId="7">
    <w:abstractNumId w:val="15"/>
  </w:num>
  <w:num w:numId="8">
    <w:abstractNumId w:val="8"/>
  </w:num>
  <w:num w:numId="9">
    <w:abstractNumId w:val="7"/>
  </w:num>
  <w:num w:numId="10">
    <w:abstractNumId w:val="6"/>
  </w:num>
  <w:num w:numId="11">
    <w:abstractNumId w:val="2"/>
  </w:num>
  <w:num w:numId="12">
    <w:abstractNumId w:val="4"/>
  </w:num>
  <w:num w:numId="13">
    <w:abstractNumId w:val="5"/>
  </w:num>
  <w:num w:numId="14">
    <w:abstractNumId w:val="12"/>
  </w:num>
  <w:num w:numId="15">
    <w:abstractNumId w:val="3"/>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ctiveWritingStyle w:appName="MSWord" w:lang="pt-BR" w:vendorID="64" w:dllVersion="6" w:nlCheck="1" w:checkStyle="0"/>
  <w:activeWritingStyle w:appName="MSWord" w:lang="es-ES_tradnl" w:vendorID="64" w:dllVersion="6" w:nlCheck="1" w:checkStyle="1"/>
  <w:activeWritingStyle w:appName="MSWord" w:lang="es-CO" w:vendorID="64" w:dllVersion="6" w:nlCheck="1" w:checkStyle="1"/>
  <w:activeWritingStyle w:appName="MSWord" w:lang="es-ES" w:vendorID="64" w:dllVersion="6" w:nlCheck="1" w:checkStyle="1"/>
  <w:activeWritingStyle w:appName="MSWord" w:lang="es-AR" w:vendorID="64" w:dllVersion="6" w:nlCheck="1" w:checkStyle="1"/>
  <w:activeWritingStyle w:appName="MSWord" w:lang="es-ES_tradnl" w:vendorID="64" w:dllVersion="4096" w:nlCheck="1" w:checkStyle="0"/>
  <w:activeWritingStyle w:appName="MSWord" w:lang="es-ES" w:vendorID="64" w:dllVersion="4096" w:nlCheck="1" w:checkStyle="0"/>
  <w:activeWritingStyle w:appName="MSWord" w:lang="es-ES_tradnl" w:vendorID="64" w:dllVersion="131078" w:nlCheck="1" w:checkStyle="1"/>
  <w:activeWritingStyle w:appName="MSWord" w:lang="es-CO" w:vendorID="64" w:dllVersion="131078" w:nlCheck="1" w:checkStyle="1"/>
  <w:activeWritingStyle w:appName="MSWord" w:lang="es-ES"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D5F"/>
    <w:rsid w:val="000006E4"/>
    <w:rsid w:val="000023B8"/>
    <w:rsid w:val="0000581C"/>
    <w:rsid w:val="00005D7F"/>
    <w:rsid w:val="00007B72"/>
    <w:rsid w:val="00010F66"/>
    <w:rsid w:val="00011774"/>
    <w:rsid w:val="00012217"/>
    <w:rsid w:val="000137BB"/>
    <w:rsid w:val="00016608"/>
    <w:rsid w:val="000171DC"/>
    <w:rsid w:val="00017A69"/>
    <w:rsid w:val="00020F6B"/>
    <w:rsid w:val="00021BCC"/>
    <w:rsid w:val="00022684"/>
    <w:rsid w:val="000237B7"/>
    <w:rsid w:val="000252B4"/>
    <w:rsid w:val="00025774"/>
    <w:rsid w:val="00026C2A"/>
    <w:rsid w:val="00027862"/>
    <w:rsid w:val="00032F67"/>
    <w:rsid w:val="00040018"/>
    <w:rsid w:val="000402D6"/>
    <w:rsid w:val="00040E9A"/>
    <w:rsid w:val="000429E7"/>
    <w:rsid w:val="00044D3A"/>
    <w:rsid w:val="000452F4"/>
    <w:rsid w:val="00052904"/>
    <w:rsid w:val="000547C7"/>
    <w:rsid w:val="00057FAE"/>
    <w:rsid w:val="00062442"/>
    <w:rsid w:val="000629FD"/>
    <w:rsid w:val="00062F54"/>
    <w:rsid w:val="00064DBC"/>
    <w:rsid w:val="00065EDD"/>
    <w:rsid w:val="00070E45"/>
    <w:rsid w:val="00072A6E"/>
    <w:rsid w:val="0007366F"/>
    <w:rsid w:val="00080C0E"/>
    <w:rsid w:val="00081E7D"/>
    <w:rsid w:val="00083043"/>
    <w:rsid w:val="00083178"/>
    <w:rsid w:val="00084002"/>
    <w:rsid w:val="00086468"/>
    <w:rsid w:val="00094680"/>
    <w:rsid w:val="00096EF0"/>
    <w:rsid w:val="000A0F94"/>
    <w:rsid w:val="000A2794"/>
    <w:rsid w:val="000A397D"/>
    <w:rsid w:val="000A3B7C"/>
    <w:rsid w:val="000B4CF2"/>
    <w:rsid w:val="000B5712"/>
    <w:rsid w:val="000B6DA2"/>
    <w:rsid w:val="000C08B1"/>
    <w:rsid w:val="000C08C0"/>
    <w:rsid w:val="000C0A51"/>
    <w:rsid w:val="000C19B4"/>
    <w:rsid w:val="000C4847"/>
    <w:rsid w:val="000C626B"/>
    <w:rsid w:val="000C6BEB"/>
    <w:rsid w:val="000C79DB"/>
    <w:rsid w:val="000C79E0"/>
    <w:rsid w:val="000C7D58"/>
    <w:rsid w:val="000D010E"/>
    <w:rsid w:val="000D0444"/>
    <w:rsid w:val="000D1130"/>
    <w:rsid w:val="000D6873"/>
    <w:rsid w:val="000D6AE3"/>
    <w:rsid w:val="000E158B"/>
    <w:rsid w:val="000E37CD"/>
    <w:rsid w:val="000E3C0E"/>
    <w:rsid w:val="000E70EB"/>
    <w:rsid w:val="000E7E87"/>
    <w:rsid w:val="000E7F42"/>
    <w:rsid w:val="000F08C1"/>
    <w:rsid w:val="000F38F8"/>
    <w:rsid w:val="000F5775"/>
    <w:rsid w:val="000F6FF9"/>
    <w:rsid w:val="001013ED"/>
    <w:rsid w:val="00101DEB"/>
    <w:rsid w:val="00102476"/>
    <w:rsid w:val="00102D9F"/>
    <w:rsid w:val="00103D79"/>
    <w:rsid w:val="001068AC"/>
    <w:rsid w:val="00106A7E"/>
    <w:rsid w:val="00111A75"/>
    <w:rsid w:val="001165A4"/>
    <w:rsid w:val="0011686A"/>
    <w:rsid w:val="00117283"/>
    <w:rsid w:val="00121C7F"/>
    <w:rsid w:val="00121F87"/>
    <w:rsid w:val="00122A57"/>
    <w:rsid w:val="001231C5"/>
    <w:rsid w:val="0012657D"/>
    <w:rsid w:val="00127390"/>
    <w:rsid w:val="001320DB"/>
    <w:rsid w:val="00132136"/>
    <w:rsid w:val="00133E70"/>
    <w:rsid w:val="00134C86"/>
    <w:rsid w:val="0013640A"/>
    <w:rsid w:val="001365C6"/>
    <w:rsid w:val="00136EB2"/>
    <w:rsid w:val="00137366"/>
    <w:rsid w:val="00142340"/>
    <w:rsid w:val="00143778"/>
    <w:rsid w:val="001444C2"/>
    <w:rsid w:val="00146507"/>
    <w:rsid w:val="00146784"/>
    <w:rsid w:val="00150D59"/>
    <w:rsid w:val="00154747"/>
    <w:rsid w:val="00154754"/>
    <w:rsid w:val="00154EE8"/>
    <w:rsid w:val="00160088"/>
    <w:rsid w:val="00162E8B"/>
    <w:rsid w:val="0016486B"/>
    <w:rsid w:val="00164E8B"/>
    <w:rsid w:val="001667FB"/>
    <w:rsid w:val="00171C56"/>
    <w:rsid w:val="00172834"/>
    <w:rsid w:val="00173A2A"/>
    <w:rsid w:val="001757B4"/>
    <w:rsid w:val="00181F80"/>
    <w:rsid w:val="00183477"/>
    <w:rsid w:val="00183F07"/>
    <w:rsid w:val="001843BE"/>
    <w:rsid w:val="001846F7"/>
    <w:rsid w:val="0018666F"/>
    <w:rsid w:val="00187075"/>
    <w:rsid w:val="001926F2"/>
    <w:rsid w:val="00194121"/>
    <w:rsid w:val="001945F3"/>
    <w:rsid w:val="001971AE"/>
    <w:rsid w:val="001A2492"/>
    <w:rsid w:val="001A2E17"/>
    <w:rsid w:val="001A35AA"/>
    <w:rsid w:val="001A4058"/>
    <w:rsid w:val="001A4D21"/>
    <w:rsid w:val="001A7D69"/>
    <w:rsid w:val="001B03FA"/>
    <w:rsid w:val="001B0B7B"/>
    <w:rsid w:val="001B0E25"/>
    <w:rsid w:val="001B4B4B"/>
    <w:rsid w:val="001C340D"/>
    <w:rsid w:val="001C46FA"/>
    <w:rsid w:val="001C4D7F"/>
    <w:rsid w:val="001C781D"/>
    <w:rsid w:val="001D04B8"/>
    <w:rsid w:val="001D1DD4"/>
    <w:rsid w:val="001D38D5"/>
    <w:rsid w:val="001D3A2C"/>
    <w:rsid w:val="001E0313"/>
    <w:rsid w:val="001E3462"/>
    <w:rsid w:val="001E4AC7"/>
    <w:rsid w:val="001E64EA"/>
    <w:rsid w:val="001F20CE"/>
    <w:rsid w:val="001F22E5"/>
    <w:rsid w:val="001F28B8"/>
    <w:rsid w:val="001F38E1"/>
    <w:rsid w:val="001F4ABB"/>
    <w:rsid w:val="001F60D8"/>
    <w:rsid w:val="001F795E"/>
    <w:rsid w:val="00205917"/>
    <w:rsid w:val="00217431"/>
    <w:rsid w:val="002233EC"/>
    <w:rsid w:val="002244D7"/>
    <w:rsid w:val="00226D5F"/>
    <w:rsid w:val="0023095E"/>
    <w:rsid w:val="00230A28"/>
    <w:rsid w:val="00230AFD"/>
    <w:rsid w:val="00231C21"/>
    <w:rsid w:val="002320EB"/>
    <w:rsid w:val="00233151"/>
    <w:rsid w:val="002344A4"/>
    <w:rsid w:val="002355AF"/>
    <w:rsid w:val="00235EEB"/>
    <w:rsid w:val="00236170"/>
    <w:rsid w:val="00241BB3"/>
    <w:rsid w:val="0024213E"/>
    <w:rsid w:val="00242152"/>
    <w:rsid w:val="00243527"/>
    <w:rsid w:val="00243B1E"/>
    <w:rsid w:val="002440B3"/>
    <w:rsid w:val="00244804"/>
    <w:rsid w:val="00244D79"/>
    <w:rsid w:val="0024524B"/>
    <w:rsid w:val="00247BBE"/>
    <w:rsid w:val="00251CC1"/>
    <w:rsid w:val="0025347E"/>
    <w:rsid w:val="00255BC3"/>
    <w:rsid w:val="002561D7"/>
    <w:rsid w:val="002601A0"/>
    <w:rsid w:val="00261F6D"/>
    <w:rsid w:val="00265520"/>
    <w:rsid w:val="0026682F"/>
    <w:rsid w:val="00267944"/>
    <w:rsid w:val="00272C8B"/>
    <w:rsid w:val="00273805"/>
    <w:rsid w:val="0027548D"/>
    <w:rsid w:val="002769FA"/>
    <w:rsid w:val="00280037"/>
    <w:rsid w:val="00282763"/>
    <w:rsid w:val="002828C4"/>
    <w:rsid w:val="00286873"/>
    <w:rsid w:val="00287181"/>
    <w:rsid w:val="00287CC2"/>
    <w:rsid w:val="00290C0B"/>
    <w:rsid w:val="002916E6"/>
    <w:rsid w:val="00294B9E"/>
    <w:rsid w:val="002A02BA"/>
    <w:rsid w:val="002A1785"/>
    <w:rsid w:val="002A2840"/>
    <w:rsid w:val="002A4B48"/>
    <w:rsid w:val="002A6219"/>
    <w:rsid w:val="002B40DF"/>
    <w:rsid w:val="002B556B"/>
    <w:rsid w:val="002B6F2A"/>
    <w:rsid w:val="002B7C5C"/>
    <w:rsid w:val="002B7CF9"/>
    <w:rsid w:val="002B7D79"/>
    <w:rsid w:val="002C15F7"/>
    <w:rsid w:val="002C313D"/>
    <w:rsid w:val="002C5345"/>
    <w:rsid w:val="002D0A58"/>
    <w:rsid w:val="002D4FF9"/>
    <w:rsid w:val="002D6807"/>
    <w:rsid w:val="002E09C2"/>
    <w:rsid w:val="002E36F9"/>
    <w:rsid w:val="002E4F47"/>
    <w:rsid w:val="002E6E80"/>
    <w:rsid w:val="002E7342"/>
    <w:rsid w:val="002F07BA"/>
    <w:rsid w:val="002F10B3"/>
    <w:rsid w:val="002F2A42"/>
    <w:rsid w:val="002F2BDA"/>
    <w:rsid w:val="002F50F5"/>
    <w:rsid w:val="002F5654"/>
    <w:rsid w:val="002F5878"/>
    <w:rsid w:val="0030012D"/>
    <w:rsid w:val="00304335"/>
    <w:rsid w:val="003048D2"/>
    <w:rsid w:val="003072D2"/>
    <w:rsid w:val="0030740B"/>
    <w:rsid w:val="00311E5B"/>
    <w:rsid w:val="00312238"/>
    <w:rsid w:val="0031266A"/>
    <w:rsid w:val="00313DC2"/>
    <w:rsid w:val="003159C2"/>
    <w:rsid w:val="00316580"/>
    <w:rsid w:val="00324AD2"/>
    <w:rsid w:val="00325F73"/>
    <w:rsid w:val="003300DB"/>
    <w:rsid w:val="003304FC"/>
    <w:rsid w:val="00332BE9"/>
    <w:rsid w:val="00334515"/>
    <w:rsid w:val="00335513"/>
    <w:rsid w:val="003401A7"/>
    <w:rsid w:val="00343949"/>
    <w:rsid w:val="00343D95"/>
    <w:rsid w:val="003440CA"/>
    <w:rsid w:val="00344548"/>
    <w:rsid w:val="00344F1C"/>
    <w:rsid w:val="003463CD"/>
    <w:rsid w:val="003465C4"/>
    <w:rsid w:val="00347129"/>
    <w:rsid w:val="00347C69"/>
    <w:rsid w:val="00351804"/>
    <w:rsid w:val="00352EF5"/>
    <w:rsid w:val="00356A5F"/>
    <w:rsid w:val="00356F69"/>
    <w:rsid w:val="003576B8"/>
    <w:rsid w:val="003578D3"/>
    <w:rsid w:val="00357D26"/>
    <w:rsid w:val="003643A6"/>
    <w:rsid w:val="00364783"/>
    <w:rsid w:val="00367A91"/>
    <w:rsid w:val="00372347"/>
    <w:rsid w:val="00373712"/>
    <w:rsid w:val="00376926"/>
    <w:rsid w:val="00382914"/>
    <w:rsid w:val="00382C70"/>
    <w:rsid w:val="003835D5"/>
    <w:rsid w:val="00383CD1"/>
    <w:rsid w:val="003841AF"/>
    <w:rsid w:val="00385650"/>
    <w:rsid w:val="00390620"/>
    <w:rsid w:val="003906F7"/>
    <w:rsid w:val="00390B71"/>
    <w:rsid w:val="00392289"/>
    <w:rsid w:val="003922FA"/>
    <w:rsid w:val="00392455"/>
    <w:rsid w:val="003931A6"/>
    <w:rsid w:val="003932F1"/>
    <w:rsid w:val="003939C3"/>
    <w:rsid w:val="003968C4"/>
    <w:rsid w:val="003A0003"/>
    <w:rsid w:val="003A388C"/>
    <w:rsid w:val="003A3C2E"/>
    <w:rsid w:val="003A672E"/>
    <w:rsid w:val="003B48CC"/>
    <w:rsid w:val="003B4DB7"/>
    <w:rsid w:val="003B4EA7"/>
    <w:rsid w:val="003B6DFE"/>
    <w:rsid w:val="003C189E"/>
    <w:rsid w:val="003C42A6"/>
    <w:rsid w:val="003C4C10"/>
    <w:rsid w:val="003C58AB"/>
    <w:rsid w:val="003C5994"/>
    <w:rsid w:val="003C6E48"/>
    <w:rsid w:val="003D0DFC"/>
    <w:rsid w:val="003D29CD"/>
    <w:rsid w:val="003D2D7B"/>
    <w:rsid w:val="003D3FD3"/>
    <w:rsid w:val="003D7571"/>
    <w:rsid w:val="003E30E8"/>
    <w:rsid w:val="003E7752"/>
    <w:rsid w:val="003F1AB1"/>
    <w:rsid w:val="003F39CE"/>
    <w:rsid w:val="004010E0"/>
    <w:rsid w:val="00401DE5"/>
    <w:rsid w:val="00404C23"/>
    <w:rsid w:val="00405796"/>
    <w:rsid w:val="004059CE"/>
    <w:rsid w:val="00406A44"/>
    <w:rsid w:val="004115B0"/>
    <w:rsid w:val="00412CB5"/>
    <w:rsid w:val="00415A73"/>
    <w:rsid w:val="004165E3"/>
    <w:rsid w:val="004167F6"/>
    <w:rsid w:val="00416A8D"/>
    <w:rsid w:val="00417928"/>
    <w:rsid w:val="00426AFC"/>
    <w:rsid w:val="00427FE1"/>
    <w:rsid w:val="004306CA"/>
    <w:rsid w:val="00430F37"/>
    <w:rsid w:val="00433ACE"/>
    <w:rsid w:val="004348AB"/>
    <w:rsid w:val="004375AE"/>
    <w:rsid w:val="0043773D"/>
    <w:rsid w:val="00437D72"/>
    <w:rsid w:val="00441B49"/>
    <w:rsid w:val="00442665"/>
    <w:rsid w:val="004453BD"/>
    <w:rsid w:val="004478C6"/>
    <w:rsid w:val="00450598"/>
    <w:rsid w:val="00450903"/>
    <w:rsid w:val="004519EB"/>
    <w:rsid w:val="0045273B"/>
    <w:rsid w:val="00452B0C"/>
    <w:rsid w:val="00453DC3"/>
    <w:rsid w:val="00454184"/>
    <w:rsid w:val="00455D88"/>
    <w:rsid w:val="004571AC"/>
    <w:rsid w:val="00460B2F"/>
    <w:rsid w:val="00462320"/>
    <w:rsid w:val="004644E9"/>
    <w:rsid w:val="00466D21"/>
    <w:rsid w:val="00470873"/>
    <w:rsid w:val="00474130"/>
    <w:rsid w:val="00474262"/>
    <w:rsid w:val="00475B9D"/>
    <w:rsid w:val="00480C56"/>
    <w:rsid w:val="00481275"/>
    <w:rsid w:val="00484A44"/>
    <w:rsid w:val="00484DDC"/>
    <w:rsid w:val="004864DD"/>
    <w:rsid w:val="00490DB0"/>
    <w:rsid w:val="004921EB"/>
    <w:rsid w:val="00496148"/>
    <w:rsid w:val="0049798E"/>
    <w:rsid w:val="004A2468"/>
    <w:rsid w:val="004A36E0"/>
    <w:rsid w:val="004A549A"/>
    <w:rsid w:val="004A7AB4"/>
    <w:rsid w:val="004B278F"/>
    <w:rsid w:val="004B632F"/>
    <w:rsid w:val="004B6775"/>
    <w:rsid w:val="004C28EB"/>
    <w:rsid w:val="004C5B27"/>
    <w:rsid w:val="004C746A"/>
    <w:rsid w:val="004D018B"/>
    <w:rsid w:val="004D01C5"/>
    <w:rsid w:val="004D0233"/>
    <w:rsid w:val="004D300A"/>
    <w:rsid w:val="004D4073"/>
    <w:rsid w:val="004E0CD7"/>
    <w:rsid w:val="004E2F7F"/>
    <w:rsid w:val="004E45DD"/>
    <w:rsid w:val="004E4CC6"/>
    <w:rsid w:val="004F1FEA"/>
    <w:rsid w:val="004F2036"/>
    <w:rsid w:val="004F2040"/>
    <w:rsid w:val="004F2336"/>
    <w:rsid w:val="004F53C8"/>
    <w:rsid w:val="004F5C24"/>
    <w:rsid w:val="004F724D"/>
    <w:rsid w:val="004F7D42"/>
    <w:rsid w:val="00501034"/>
    <w:rsid w:val="00502691"/>
    <w:rsid w:val="0050292F"/>
    <w:rsid w:val="00505AE8"/>
    <w:rsid w:val="00510226"/>
    <w:rsid w:val="0051055C"/>
    <w:rsid w:val="00511487"/>
    <w:rsid w:val="00512A9A"/>
    <w:rsid w:val="00515BDC"/>
    <w:rsid w:val="00516ACD"/>
    <w:rsid w:val="0052698D"/>
    <w:rsid w:val="00533F10"/>
    <w:rsid w:val="0053562A"/>
    <w:rsid w:val="005409FD"/>
    <w:rsid w:val="00543922"/>
    <w:rsid w:val="00545648"/>
    <w:rsid w:val="00550787"/>
    <w:rsid w:val="005522AF"/>
    <w:rsid w:val="00552CE3"/>
    <w:rsid w:val="005531E7"/>
    <w:rsid w:val="0055465D"/>
    <w:rsid w:val="00555FBD"/>
    <w:rsid w:val="005606ED"/>
    <w:rsid w:val="0056183E"/>
    <w:rsid w:val="00562A60"/>
    <w:rsid w:val="00563496"/>
    <w:rsid w:val="00563B31"/>
    <w:rsid w:val="005651A6"/>
    <w:rsid w:val="0056547A"/>
    <w:rsid w:val="005655AD"/>
    <w:rsid w:val="00565E83"/>
    <w:rsid w:val="00567B33"/>
    <w:rsid w:val="00567C97"/>
    <w:rsid w:val="005701C4"/>
    <w:rsid w:val="0057161A"/>
    <w:rsid w:val="00572BE9"/>
    <w:rsid w:val="00573197"/>
    <w:rsid w:val="00580565"/>
    <w:rsid w:val="0058139C"/>
    <w:rsid w:val="00584D47"/>
    <w:rsid w:val="0058592D"/>
    <w:rsid w:val="00586CB3"/>
    <w:rsid w:val="005878E1"/>
    <w:rsid w:val="00590776"/>
    <w:rsid w:val="00591F75"/>
    <w:rsid w:val="005928B5"/>
    <w:rsid w:val="00593114"/>
    <w:rsid w:val="00594723"/>
    <w:rsid w:val="00595001"/>
    <w:rsid w:val="00596038"/>
    <w:rsid w:val="00596524"/>
    <w:rsid w:val="00597DD3"/>
    <w:rsid w:val="005A026A"/>
    <w:rsid w:val="005A0EC3"/>
    <w:rsid w:val="005A4B1A"/>
    <w:rsid w:val="005A56AD"/>
    <w:rsid w:val="005A6996"/>
    <w:rsid w:val="005A6DB9"/>
    <w:rsid w:val="005B2C2D"/>
    <w:rsid w:val="005B34D8"/>
    <w:rsid w:val="005B5E47"/>
    <w:rsid w:val="005B7D0B"/>
    <w:rsid w:val="005C32CE"/>
    <w:rsid w:val="005C3850"/>
    <w:rsid w:val="005C3E71"/>
    <w:rsid w:val="005C69A7"/>
    <w:rsid w:val="005C6EA6"/>
    <w:rsid w:val="005D1C5A"/>
    <w:rsid w:val="005D2716"/>
    <w:rsid w:val="005D43EF"/>
    <w:rsid w:val="005D4E0F"/>
    <w:rsid w:val="005D5800"/>
    <w:rsid w:val="005D64E2"/>
    <w:rsid w:val="005D73F7"/>
    <w:rsid w:val="005D7A47"/>
    <w:rsid w:val="005D7D55"/>
    <w:rsid w:val="005E0ED1"/>
    <w:rsid w:val="005E1981"/>
    <w:rsid w:val="005E425F"/>
    <w:rsid w:val="005E44F6"/>
    <w:rsid w:val="005E49FB"/>
    <w:rsid w:val="005E664B"/>
    <w:rsid w:val="005E7DA5"/>
    <w:rsid w:val="005F1504"/>
    <w:rsid w:val="005F1CA7"/>
    <w:rsid w:val="005F36B2"/>
    <w:rsid w:val="005F3F1E"/>
    <w:rsid w:val="005F5DF3"/>
    <w:rsid w:val="005F5E82"/>
    <w:rsid w:val="0060036B"/>
    <w:rsid w:val="00602DB0"/>
    <w:rsid w:val="00604CC8"/>
    <w:rsid w:val="006121A6"/>
    <w:rsid w:val="006135E9"/>
    <w:rsid w:val="006143EE"/>
    <w:rsid w:val="0061484D"/>
    <w:rsid w:val="006149E0"/>
    <w:rsid w:val="00615E23"/>
    <w:rsid w:val="00621859"/>
    <w:rsid w:val="0062213D"/>
    <w:rsid w:val="00622B0F"/>
    <w:rsid w:val="00627612"/>
    <w:rsid w:val="00627AED"/>
    <w:rsid w:val="00627E1B"/>
    <w:rsid w:val="00627FE4"/>
    <w:rsid w:val="00634B91"/>
    <w:rsid w:val="00634BCA"/>
    <w:rsid w:val="00635000"/>
    <w:rsid w:val="0063594B"/>
    <w:rsid w:val="00637118"/>
    <w:rsid w:val="00637DB7"/>
    <w:rsid w:val="006407FE"/>
    <w:rsid w:val="00640EDF"/>
    <w:rsid w:val="0064158C"/>
    <w:rsid w:val="006424B0"/>
    <w:rsid w:val="0064298F"/>
    <w:rsid w:val="00643D10"/>
    <w:rsid w:val="0064473C"/>
    <w:rsid w:val="006474A8"/>
    <w:rsid w:val="00650668"/>
    <w:rsid w:val="00650C2E"/>
    <w:rsid w:val="006516CA"/>
    <w:rsid w:val="006528E0"/>
    <w:rsid w:val="00653313"/>
    <w:rsid w:val="006538A7"/>
    <w:rsid w:val="00656BF6"/>
    <w:rsid w:val="00657468"/>
    <w:rsid w:val="00662013"/>
    <w:rsid w:val="00662287"/>
    <w:rsid w:val="00662BF5"/>
    <w:rsid w:val="006701C5"/>
    <w:rsid w:val="00673A89"/>
    <w:rsid w:val="006746D0"/>
    <w:rsid w:val="00675E25"/>
    <w:rsid w:val="0067695F"/>
    <w:rsid w:val="00677068"/>
    <w:rsid w:val="0068188B"/>
    <w:rsid w:val="00682BA8"/>
    <w:rsid w:val="00685A19"/>
    <w:rsid w:val="00687454"/>
    <w:rsid w:val="00690E1D"/>
    <w:rsid w:val="00691827"/>
    <w:rsid w:val="00691D5C"/>
    <w:rsid w:val="0069560B"/>
    <w:rsid w:val="006A0282"/>
    <w:rsid w:val="006A034E"/>
    <w:rsid w:val="006A0D48"/>
    <w:rsid w:val="006A3D88"/>
    <w:rsid w:val="006A4FD9"/>
    <w:rsid w:val="006A504B"/>
    <w:rsid w:val="006B12B0"/>
    <w:rsid w:val="006B16AF"/>
    <w:rsid w:val="006C1C3B"/>
    <w:rsid w:val="006C2B98"/>
    <w:rsid w:val="006C48AA"/>
    <w:rsid w:val="006C4EE8"/>
    <w:rsid w:val="006C5953"/>
    <w:rsid w:val="006D0816"/>
    <w:rsid w:val="006D15F2"/>
    <w:rsid w:val="006D3304"/>
    <w:rsid w:val="006D46EB"/>
    <w:rsid w:val="006D7BEC"/>
    <w:rsid w:val="006E11A2"/>
    <w:rsid w:val="006E1F37"/>
    <w:rsid w:val="006E1F8A"/>
    <w:rsid w:val="006E2F01"/>
    <w:rsid w:val="006E3949"/>
    <w:rsid w:val="006E5EEE"/>
    <w:rsid w:val="006E64EA"/>
    <w:rsid w:val="006F000D"/>
    <w:rsid w:val="006F2FF3"/>
    <w:rsid w:val="006F3D12"/>
    <w:rsid w:val="006F3E5F"/>
    <w:rsid w:val="006F68BC"/>
    <w:rsid w:val="00701F6E"/>
    <w:rsid w:val="007042FA"/>
    <w:rsid w:val="00706399"/>
    <w:rsid w:val="00706407"/>
    <w:rsid w:val="00710456"/>
    <w:rsid w:val="00712CFC"/>
    <w:rsid w:val="0071318C"/>
    <w:rsid w:val="00713558"/>
    <w:rsid w:val="00715E43"/>
    <w:rsid w:val="00716474"/>
    <w:rsid w:val="0071760E"/>
    <w:rsid w:val="007220D1"/>
    <w:rsid w:val="00724874"/>
    <w:rsid w:val="007257B2"/>
    <w:rsid w:val="007258A6"/>
    <w:rsid w:val="00726CC1"/>
    <w:rsid w:val="007308D1"/>
    <w:rsid w:val="00732CCC"/>
    <w:rsid w:val="00734CF2"/>
    <w:rsid w:val="0073646C"/>
    <w:rsid w:val="007364DD"/>
    <w:rsid w:val="007373DE"/>
    <w:rsid w:val="007409C2"/>
    <w:rsid w:val="00742DCB"/>
    <w:rsid w:val="00745389"/>
    <w:rsid w:val="00745EC1"/>
    <w:rsid w:val="007465BA"/>
    <w:rsid w:val="0074716A"/>
    <w:rsid w:val="0074785C"/>
    <w:rsid w:val="00750744"/>
    <w:rsid w:val="00751FCB"/>
    <w:rsid w:val="00753029"/>
    <w:rsid w:val="00754086"/>
    <w:rsid w:val="007544A1"/>
    <w:rsid w:val="00760223"/>
    <w:rsid w:val="007632AA"/>
    <w:rsid w:val="00764C9B"/>
    <w:rsid w:val="00767DE3"/>
    <w:rsid w:val="007701DD"/>
    <w:rsid w:val="00770372"/>
    <w:rsid w:val="0077470A"/>
    <w:rsid w:val="007766D1"/>
    <w:rsid w:val="00776EC7"/>
    <w:rsid w:val="00777072"/>
    <w:rsid w:val="00777D9C"/>
    <w:rsid w:val="00777E6B"/>
    <w:rsid w:val="00782149"/>
    <w:rsid w:val="00784E91"/>
    <w:rsid w:val="00785080"/>
    <w:rsid w:val="0078683A"/>
    <w:rsid w:val="00787CF2"/>
    <w:rsid w:val="00791760"/>
    <w:rsid w:val="00795237"/>
    <w:rsid w:val="00795792"/>
    <w:rsid w:val="007A0524"/>
    <w:rsid w:val="007A2D40"/>
    <w:rsid w:val="007A3E24"/>
    <w:rsid w:val="007A73A3"/>
    <w:rsid w:val="007B1977"/>
    <w:rsid w:val="007B19A7"/>
    <w:rsid w:val="007B3074"/>
    <w:rsid w:val="007B427F"/>
    <w:rsid w:val="007B5499"/>
    <w:rsid w:val="007B6F39"/>
    <w:rsid w:val="007C00E9"/>
    <w:rsid w:val="007C1262"/>
    <w:rsid w:val="007C29CC"/>
    <w:rsid w:val="007C5A02"/>
    <w:rsid w:val="007C6410"/>
    <w:rsid w:val="007C647B"/>
    <w:rsid w:val="007D0C8E"/>
    <w:rsid w:val="007D1379"/>
    <w:rsid w:val="007D40B8"/>
    <w:rsid w:val="007E0BAF"/>
    <w:rsid w:val="007E3F4A"/>
    <w:rsid w:val="007E463A"/>
    <w:rsid w:val="007E4819"/>
    <w:rsid w:val="007E483C"/>
    <w:rsid w:val="007E5F18"/>
    <w:rsid w:val="007F111B"/>
    <w:rsid w:val="007F176A"/>
    <w:rsid w:val="007F1F65"/>
    <w:rsid w:val="007F4B76"/>
    <w:rsid w:val="007F7476"/>
    <w:rsid w:val="007F7CE7"/>
    <w:rsid w:val="008031E8"/>
    <w:rsid w:val="0080566A"/>
    <w:rsid w:val="0080681F"/>
    <w:rsid w:val="008073E6"/>
    <w:rsid w:val="008074A1"/>
    <w:rsid w:val="00810397"/>
    <w:rsid w:val="0081119D"/>
    <w:rsid w:val="00811B84"/>
    <w:rsid w:val="00813C3D"/>
    <w:rsid w:val="00817D02"/>
    <w:rsid w:val="00820A64"/>
    <w:rsid w:val="00822C9E"/>
    <w:rsid w:val="0082591D"/>
    <w:rsid w:val="008261E9"/>
    <w:rsid w:val="00827731"/>
    <w:rsid w:val="0083061B"/>
    <w:rsid w:val="00830C3E"/>
    <w:rsid w:val="00831503"/>
    <w:rsid w:val="0083155E"/>
    <w:rsid w:val="00831C73"/>
    <w:rsid w:val="00832DBC"/>
    <w:rsid w:val="00833057"/>
    <w:rsid w:val="00835A0B"/>
    <w:rsid w:val="008371D0"/>
    <w:rsid w:val="00840045"/>
    <w:rsid w:val="00840EAA"/>
    <w:rsid w:val="0084235C"/>
    <w:rsid w:val="0084317C"/>
    <w:rsid w:val="008460CC"/>
    <w:rsid w:val="008472E5"/>
    <w:rsid w:val="00851193"/>
    <w:rsid w:val="0085196C"/>
    <w:rsid w:val="00852460"/>
    <w:rsid w:val="0085354E"/>
    <w:rsid w:val="00854AB5"/>
    <w:rsid w:val="00855932"/>
    <w:rsid w:val="00855CD3"/>
    <w:rsid w:val="00855E5A"/>
    <w:rsid w:val="00862453"/>
    <w:rsid w:val="00862EBC"/>
    <w:rsid w:val="00864228"/>
    <w:rsid w:val="0086783D"/>
    <w:rsid w:val="00867B2A"/>
    <w:rsid w:val="0087188C"/>
    <w:rsid w:val="00874552"/>
    <w:rsid w:val="008751D8"/>
    <w:rsid w:val="008763A6"/>
    <w:rsid w:val="00876B39"/>
    <w:rsid w:val="008778BA"/>
    <w:rsid w:val="00881830"/>
    <w:rsid w:val="008842A5"/>
    <w:rsid w:val="00886F08"/>
    <w:rsid w:val="00891545"/>
    <w:rsid w:val="008924B4"/>
    <w:rsid w:val="008942AA"/>
    <w:rsid w:val="00895036"/>
    <w:rsid w:val="008967BB"/>
    <w:rsid w:val="008A04F6"/>
    <w:rsid w:val="008A316B"/>
    <w:rsid w:val="008A66E1"/>
    <w:rsid w:val="008B2194"/>
    <w:rsid w:val="008B2EA6"/>
    <w:rsid w:val="008B3D4C"/>
    <w:rsid w:val="008B48B8"/>
    <w:rsid w:val="008B5778"/>
    <w:rsid w:val="008B702B"/>
    <w:rsid w:val="008C19F9"/>
    <w:rsid w:val="008C5155"/>
    <w:rsid w:val="008C7B99"/>
    <w:rsid w:val="008D0040"/>
    <w:rsid w:val="008D236D"/>
    <w:rsid w:val="008D27EF"/>
    <w:rsid w:val="008D4370"/>
    <w:rsid w:val="008D4591"/>
    <w:rsid w:val="008D46E0"/>
    <w:rsid w:val="008D48C3"/>
    <w:rsid w:val="008D6B12"/>
    <w:rsid w:val="008D7B4F"/>
    <w:rsid w:val="008E0EF1"/>
    <w:rsid w:val="008E15A3"/>
    <w:rsid w:val="008E177B"/>
    <w:rsid w:val="008E210C"/>
    <w:rsid w:val="008E2244"/>
    <w:rsid w:val="008E4150"/>
    <w:rsid w:val="008F003B"/>
    <w:rsid w:val="008F2258"/>
    <w:rsid w:val="008F31EB"/>
    <w:rsid w:val="008F4859"/>
    <w:rsid w:val="008F4FE4"/>
    <w:rsid w:val="008F76AE"/>
    <w:rsid w:val="009000D4"/>
    <w:rsid w:val="009018F8"/>
    <w:rsid w:val="00904A54"/>
    <w:rsid w:val="00904E61"/>
    <w:rsid w:val="00905CC2"/>
    <w:rsid w:val="009071F5"/>
    <w:rsid w:val="00907A5F"/>
    <w:rsid w:val="00911B29"/>
    <w:rsid w:val="00911ED2"/>
    <w:rsid w:val="009131FD"/>
    <w:rsid w:val="009133B8"/>
    <w:rsid w:val="009137A5"/>
    <w:rsid w:val="00915EE3"/>
    <w:rsid w:val="0091611D"/>
    <w:rsid w:val="00917EFA"/>
    <w:rsid w:val="0092222C"/>
    <w:rsid w:val="00923234"/>
    <w:rsid w:val="009273A7"/>
    <w:rsid w:val="00930BD8"/>
    <w:rsid w:val="00930D86"/>
    <w:rsid w:val="00931748"/>
    <w:rsid w:val="00931990"/>
    <w:rsid w:val="0093299E"/>
    <w:rsid w:val="00934023"/>
    <w:rsid w:val="009378A8"/>
    <w:rsid w:val="00942C73"/>
    <w:rsid w:val="00943F86"/>
    <w:rsid w:val="00944622"/>
    <w:rsid w:val="00944AE5"/>
    <w:rsid w:val="00946D90"/>
    <w:rsid w:val="0094796A"/>
    <w:rsid w:val="00947BE1"/>
    <w:rsid w:val="00947CCF"/>
    <w:rsid w:val="00950687"/>
    <w:rsid w:val="00951BAF"/>
    <w:rsid w:val="00956609"/>
    <w:rsid w:val="00956831"/>
    <w:rsid w:val="0096112F"/>
    <w:rsid w:val="009615A9"/>
    <w:rsid w:val="009660D4"/>
    <w:rsid w:val="00966F23"/>
    <w:rsid w:val="00970379"/>
    <w:rsid w:val="0097065E"/>
    <w:rsid w:val="00972117"/>
    <w:rsid w:val="0097259D"/>
    <w:rsid w:val="00972913"/>
    <w:rsid w:val="0097306F"/>
    <w:rsid w:val="009740CF"/>
    <w:rsid w:val="0097507A"/>
    <w:rsid w:val="00975DEE"/>
    <w:rsid w:val="0097617E"/>
    <w:rsid w:val="00976B72"/>
    <w:rsid w:val="00977C95"/>
    <w:rsid w:val="00981009"/>
    <w:rsid w:val="00981764"/>
    <w:rsid w:val="00981DA7"/>
    <w:rsid w:val="00982149"/>
    <w:rsid w:val="009827E2"/>
    <w:rsid w:val="009849BE"/>
    <w:rsid w:val="00985172"/>
    <w:rsid w:val="00986BBE"/>
    <w:rsid w:val="00987DBA"/>
    <w:rsid w:val="00990133"/>
    <w:rsid w:val="0099054F"/>
    <w:rsid w:val="00991805"/>
    <w:rsid w:val="00991D5B"/>
    <w:rsid w:val="009945F5"/>
    <w:rsid w:val="00995393"/>
    <w:rsid w:val="00995A19"/>
    <w:rsid w:val="009960F6"/>
    <w:rsid w:val="00996B2C"/>
    <w:rsid w:val="00996C56"/>
    <w:rsid w:val="009978E8"/>
    <w:rsid w:val="009A0660"/>
    <w:rsid w:val="009A0D3A"/>
    <w:rsid w:val="009A24B6"/>
    <w:rsid w:val="009A2505"/>
    <w:rsid w:val="009A4289"/>
    <w:rsid w:val="009A536F"/>
    <w:rsid w:val="009A6CA4"/>
    <w:rsid w:val="009B0270"/>
    <w:rsid w:val="009B146C"/>
    <w:rsid w:val="009B4226"/>
    <w:rsid w:val="009B4651"/>
    <w:rsid w:val="009B4DBC"/>
    <w:rsid w:val="009B6A31"/>
    <w:rsid w:val="009B6E23"/>
    <w:rsid w:val="009B74A6"/>
    <w:rsid w:val="009C0388"/>
    <w:rsid w:val="009C3900"/>
    <w:rsid w:val="009C4ED6"/>
    <w:rsid w:val="009C53EB"/>
    <w:rsid w:val="009C77EB"/>
    <w:rsid w:val="009D0BCE"/>
    <w:rsid w:val="009D1438"/>
    <w:rsid w:val="009D22A9"/>
    <w:rsid w:val="009D2915"/>
    <w:rsid w:val="009D2E66"/>
    <w:rsid w:val="009D3E37"/>
    <w:rsid w:val="009D5003"/>
    <w:rsid w:val="009D643E"/>
    <w:rsid w:val="009D6F42"/>
    <w:rsid w:val="009D7443"/>
    <w:rsid w:val="009D77C9"/>
    <w:rsid w:val="009E1CC0"/>
    <w:rsid w:val="009E4948"/>
    <w:rsid w:val="009E5A8E"/>
    <w:rsid w:val="009F0B85"/>
    <w:rsid w:val="009F0E24"/>
    <w:rsid w:val="009F0E5E"/>
    <w:rsid w:val="009F1835"/>
    <w:rsid w:val="009F2EDB"/>
    <w:rsid w:val="009F4C5F"/>
    <w:rsid w:val="00A01A6F"/>
    <w:rsid w:val="00A02096"/>
    <w:rsid w:val="00A03D62"/>
    <w:rsid w:val="00A06310"/>
    <w:rsid w:val="00A07CC7"/>
    <w:rsid w:val="00A113F8"/>
    <w:rsid w:val="00A11ACB"/>
    <w:rsid w:val="00A12AD4"/>
    <w:rsid w:val="00A17007"/>
    <w:rsid w:val="00A227F4"/>
    <w:rsid w:val="00A23BFC"/>
    <w:rsid w:val="00A23CFA"/>
    <w:rsid w:val="00A26C03"/>
    <w:rsid w:val="00A27137"/>
    <w:rsid w:val="00A30D33"/>
    <w:rsid w:val="00A31531"/>
    <w:rsid w:val="00A32B05"/>
    <w:rsid w:val="00A34EC0"/>
    <w:rsid w:val="00A36479"/>
    <w:rsid w:val="00A36956"/>
    <w:rsid w:val="00A37F6A"/>
    <w:rsid w:val="00A41823"/>
    <w:rsid w:val="00A42244"/>
    <w:rsid w:val="00A4314C"/>
    <w:rsid w:val="00A46191"/>
    <w:rsid w:val="00A47542"/>
    <w:rsid w:val="00A47F23"/>
    <w:rsid w:val="00A5024C"/>
    <w:rsid w:val="00A5463B"/>
    <w:rsid w:val="00A55F70"/>
    <w:rsid w:val="00A57A43"/>
    <w:rsid w:val="00A626AF"/>
    <w:rsid w:val="00A6348B"/>
    <w:rsid w:val="00A643E8"/>
    <w:rsid w:val="00A73AD3"/>
    <w:rsid w:val="00A815F5"/>
    <w:rsid w:val="00A8247F"/>
    <w:rsid w:val="00A840E2"/>
    <w:rsid w:val="00A87526"/>
    <w:rsid w:val="00A928D2"/>
    <w:rsid w:val="00A93DCA"/>
    <w:rsid w:val="00A94CBB"/>
    <w:rsid w:val="00A957FB"/>
    <w:rsid w:val="00A959CB"/>
    <w:rsid w:val="00A95C6B"/>
    <w:rsid w:val="00AA1F93"/>
    <w:rsid w:val="00AA2F30"/>
    <w:rsid w:val="00AA37DA"/>
    <w:rsid w:val="00AA4554"/>
    <w:rsid w:val="00AA6DFC"/>
    <w:rsid w:val="00AB2427"/>
    <w:rsid w:val="00AB326E"/>
    <w:rsid w:val="00AB5E7A"/>
    <w:rsid w:val="00AC486E"/>
    <w:rsid w:val="00AC5DDE"/>
    <w:rsid w:val="00AC77F4"/>
    <w:rsid w:val="00AD2596"/>
    <w:rsid w:val="00AD34C2"/>
    <w:rsid w:val="00AD4E44"/>
    <w:rsid w:val="00AD515C"/>
    <w:rsid w:val="00AD657C"/>
    <w:rsid w:val="00AD7EF8"/>
    <w:rsid w:val="00AE094B"/>
    <w:rsid w:val="00AE118E"/>
    <w:rsid w:val="00AE1282"/>
    <w:rsid w:val="00AE268E"/>
    <w:rsid w:val="00AE3317"/>
    <w:rsid w:val="00AE62E4"/>
    <w:rsid w:val="00AF0027"/>
    <w:rsid w:val="00AF0935"/>
    <w:rsid w:val="00AF0990"/>
    <w:rsid w:val="00AF46F1"/>
    <w:rsid w:val="00AF53F9"/>
    <w:rsid w:val="00AF5C75"/>
    <w:rsid w:val="00AF6E3F"/>
    <w:rsid w:val="00B007C5"/>
    <w:rsid w:val="00B02BD6"/>
    <w:rsid w:val="00B02F1F"/>
    <w:rsid w:val="00B0330C"/>
    <w:rsid w:val="00B04151"/>
    <w:rsid w:val="00B0466B"/>
    <w:rsid w:val="00B04949"/>
    <w:rsid w:val="00B04D64"/>
    <w:rsid w:val="00B10FF3"/>
    <w:rsid w:val="00B1279A"/>
    <w:rsid w:val="00B13341"/>
    <w:rsid w:val="00B14AE8"/>
    <w:rsid w:val="00B15681"/>
    <w:rsid w:val="00B17528"/>
    <w:rsid w:val="00B20277"/>
    <w:rsid w:val="00B21160"/>
    <w:rsid w:val="00B2133E"/>
    <w:rsid w:val="00B220D2"/>
    <w:rsid w:val="00B22E56"/>
    <w:rsid w:val="00B30C67"/>
    <w:rsid w:val="00B35761"/>
    <w:rsid w:val="00B35E2A"/>
    <w:rsid w:val="00B364A1"/>
    <w:rsid w:val="00B36B90"/>
    <w:rsid w:val="00B37452"/>
    <w:rsid w:val="00B37F7B"/>
    <w:rsid w:val="00B4194C"/>
    <w:rsid w:val="00B42D66"/>
    <w:rsid w:val="00B50CEB"/>
    <w:rsid w:val="00B51CA2"/>
    <w:rsid w:val="00B54250"/>
    <w:rsid w:val="00B5427D"/>
    <w:rsid w:val="00B54ADC"/>
    <w:rsid w:val="00B5613D"/>
    <w:rsid w:val="00B56E76"/>
    <w:rsid w:val="00B616F4"/>
    <w:rsid w:val="00B61CD1"/>
    <w:rsid w:val="00B63804"/>
    <w:rsid w:val="00B65F9A"/>
    <w:rsid w:val="00B67118"/>
    <w:rsid w:val="00B71C3E"/>
    <w:rsid w:val="00B804F1"/>
    <w:rsid w:val="00B85A92"/>
    <w:rsid w:val="00B86AC5"/>
    <w:rsid w:val="00B92076"/>
    <w:rsid w:val="00B92DF7"/>
    <w:rsid w:val="00B948DB"/>
    <w:rsid w:val="00B9600C"/>
    <w:rsid w:val="00B97110"/>
    <w:rsid w:val="00B97639"/>
    <w:rsid w:val="00B9793C"/>
    <w:rsid w:val="00BA0C20"/>
    <w:rsid w:val="00BA2727"/>
    <w:rsid w:val="00BB0123"/>
    <w:rsid w:val="00BB101A"/>
    <w:rsid w:val="00BB1F45"/>
    <w:rsid w:val="00BB2C59"/>
    <w:rsid w:val="00BB675C"/>
    <w:rsid w:val="00BB74C3"/>
    <w:rsid w:val="00BC11D0"/>
    <w:rsid w:val="00BC30C0"/>
    <w:rsid w:val="00BC31C8"/>
    <w:rsid w:val="00BC3EE7"/>
    <w:rsid w:val="00BC3F99"/>
    <w:rsid w:val="00BC48A2"/>
    <w:rsid w:val="00BC70D9"/>
    <w:rsid w:val="00BD1C90"/>
    <w:rsid w:val="00BD285D"/>
    <w:rsid w:val="00BD2DC8"/>
    <w:rsid w:val="00BD3320"/>
    <w:rsid w:val="00BD3D1D"/>
    <w:rsid w:val="00BD6776"/>
    <w:rsid w:val="00BE0373"/>
    <w:rsid w:val="00BE0A68"/>
    <w:rsid w:val="00BE40B2"/>
    <w:rsid w:val="00BE4770"/>
    <w:rsid w:val="00BF0238"/>
    <w:rsid w:val="00BF0CD8"/>
    <w:rsid w:val="00BF2489"/>
    <w:rsid w:val="00BF2E8F"/>
    <w:rsid w:val="00BF31CB"/>
    <w:rsid w:val="00BF43AA"/>
    <w:rsid w:val="00C01BF3"/>
    <w:rsid w:val="00C02176"/>
    <w:rsid w:val="00C03079"/>
    <w:rsid w:val="00C03A0B"/>
    <w:rsid w:val="00C05AFF"/>
    <w:rsid w:val="00C066DD"/>
    <w:rsid w:val="00C06BB3"/>
    <w:rsid w:val="00C07401"/>
    <w:rsid w:val="00C100C8"/>
    <w:rsid w:val="00C1062A"/>
    <w:rsid w:val="00C10A76"/>
    <w:rsid w:val="00C128F7"/>
    <w:rsid w:val="00C1591F"/>
    <w:rsid w:val="00C16B83"/>
    <w:rsid w:val="00C2073C"/>
    <w:rsid w:val="00C22810"/>
    <w:rsid w:val="00C22EE6"/>
    <w:rsid w:val="00C23391"/>
    <w:rsid w:val="00C24CD2"/>
    <w:rsid w:val="00C2524C"/>
    <w:rsid w:val="00C25BC6"/>
    <w:rsid w:val="00C27CC4"/>
    <w:rsid w:val="00C33CE3"/>
    <w:rsid w:val="00C4044E"/>
    <w:rsid w:val="00C42852"/>
    <w:rsid w:val="00C433FF"/>
    <w:rsid w:val="00C43BEE"/>
    <w:rsid w:val="00C45EC5"/>
    <w:rsid w:val="00C51CFD"/>
    <w:rsid w:val="00C551BB"/>
    <w:rsid w:val="00C55D5E"/>
    <w:rsid w:val="00C56E1F"/>
    <w:rsid w:val="00C56E3E"/>
    <w:rsid w:val="00C57BD9"/>
    <w:rsid w:val="00C60785"/>
    <w:rsid w:val="00C634AF"/>
    <w:rsid w:val="00C65FCA"/>
    <w:rsid w:val="00C71D5E"/>
    <w:rsid w:val="00C72F52"/>
    <w:rsid w:val="00C7368B"/>
    <w:rsid w:val="00C73F27"/>
    <w:rsid w:val="00C743CA"/>
    <w:rsid w:val="00C75ECF"/>
    <w:rsid w:val="00C80996"/>
    <w:rsid w:val="00C81FE6"/>
    <w:rsid w:val="00C8210F"/>
    <w:rsid w:val="00C83734"/>
    <w:rsid w:val="00C83E27"/>
    <w:rsid w:val="00C845EE"/>
    <w:rsid w:val="00C8466C"/>
    <w:rsid w:val="00C8489A"/>
    <w:rsid w:val="00C84DAD"/>
    <w:rsid w:val="00C87296"/>
    <w:rsid w:val="00C872E3"/>
    <w:rsid w:val="00C91182"/>
    <w:rsid w:val="00C93A31"/>
    <w:rsid w:val="00C93C83"/>
    <w:rsid w:val="00C96930"/>
    <w:rsid w:val="00CA07BC"/>
    <w:rsid w:val="00CA0C66"/>
    <w:rsid w:val="00CA1AFC"/>
    <w:rsid w:val="00CA42D3"/>
    <w:rsid w:val="00CA4670"/>
    <w:rsid w:val="00CA5AFD"/>
    <w:rsid w:val="00CA7465"/>
    <w:rsid w:val="00CB17D9"/>
    <w:rsid w:val="00CB24D6"/>
    <w:rsid w:val="00CB2EF7"/>
    <w:rsid w:val="00CB433D"/>
    <w:rsid w:val="00CB4967"/>
    <w:rsid w:val="00CB4FA2"/>
    <w:rsid w:val="00CB550B"/>
    <w:rsid w:val="00CB6CAE"/>
    <w:rsid w:val="00CC01FF"/>
    <w:rsid w:val="00CC0590"/>
    <w:rsid w:val="00CC3BC0"/>
    <w:rsid w:val="00CC473D"/>
    <w:rsid w:val="00CC4EF1"/>
    <w:rsid w:val="00CC7F38"/>
    <w:rsid w:val="00CD0F44"/>
    <w:rsid w:val="00CD19CF"/>
    <w:rsid w:val="00CD280B"/>
    <w:rsid w:val="00CD43DB"/>
    <w:rsid w:val="00CD79DF"/>
    <w:rsid w:val="00CE272D"/>
    <w:rsid w:val="00CE3079"/>
    <w:rsid w:val="00CE3D55"/>
    <w:rsid w:val="00CE5583"/>
    <w:rsid w:val="00CE714F"/>
    <w:rsid w:val="00CE7377"/>
    <w:rsid w:val="00CF074A"/>
    <w:rsid w:val="00CF43C7"/>
    <w:rsid w:val="00CF576A"/>
    <w:rsid w:val="00CF62DC"/>
    <w:rsid w:val="00D04404"/>
    <w:rsid w:val="00D05129"/>
    <w:rsid w:val="00D07B8D"/>
    <w:rsid w:val="00D07E82"/>
    <w:rsid w:val="00D13723"/>
    <w:rsid w:val="00D23881"/>
    <w:rsid w:val="00D24656"/>
    <w:rsid w:val="00D260C3"/>
    <w:rsid w:val="00D31654"/>
    <w:rsid w:val="00D320B2"/>
    <w:rsid w:val="00D33344"/>
    <w:rsid w:val="00D333D1"/>
    <w:rsid w:val="00D37327"/>
    <w:rsid w:val="00D4129D"/>
    <w:rsid w:val="00D471CA"/>
    <w:rsid w:val="00D47375"/>
    <w:rsid w:val="00D50A1D"/>
    <w:rsid w:val="00D51CB6"/>
    <w:rsid w:val="00D5330A"/>
    <w:rsid w:val="00D53615"/>
    <w:rsid w:val="00D56FFD"/>
    <w:rsid w:val="00D578CB"/>
    <w:rsid w:val="00D62197"/>
    <w:rsid w:val="00D62A00"/>
    <w:rsid w:val="00D65F8C"/>
    <w:rsid w:val="00D736BD"/>
    <w:rsid w:val="00D745A8"/>
    <w:rsid w:val="00D747E2"/>
    <w:rsid w:val="00D81A72"/>
    <w:rsid w:val="00D81FB9"/>
    <w:rsid w:val="00D82F10"/>
    <w:rsid w:val="00D83397"/>
    <w:rsid w:val="00D90D6F"/>
    <w:rsid w:val="00D91996"/>
    <w:rsid w:val="00D93CFB"/>
    <w:rsid w:val="00D959B2"/>
    <w:rsid w:val="00D96DB6"/>
    <w:rsid w:val="00D97B6F"/>
    <w:rsid w:val="00DA3E57"/>
    <w:rsid w:val="00DA3F38"/>
    <w:rsid w:val="00DA407E"/>
    <w:rsid w:val="00DA4623"/>
    <w:rsid w:val="00DA4B0A"/>
    <w:rsid w:val="00DA5F7D"/>
    <w:rsid w:val="00DA68E3"/>
    <w:rsid w:val="00DB1496"/>
    <w:rsid w:val="00DB1C70"/>
    <w:rsid w:val="00DB4E0E"/>
    <w:rsid w:val="00DB6BF8"/>
    <w:rsid w:val="00DC02D8"/>
    <w:rsid w:val="00DC27B1"/>
    <w:rsid w:val="00DC2CD2"/>
    <w:rsid w:val="00DC3A03"/>
    <w:rsid w:val="00DC3D92"/>
    <w:rsid w:val="00DD1512"/>
    <w:rsid w:val="00DD514E"/>
    <w:rsid w:val="00DD64B2"/>
    <w:rsid w:val="00DD6BF4"/>
    <w:rsid w:val="00DE37DF"/>
    <w:rsid w:val="00DE6393"/>
    <w:rsid w:val="00DE6CD7"/>
    <w:rsid w:val="00DF1BCD"/>
    <w:rsid w:val="00DF2ABC"/>
    <w:rsid w:val="00DF30A5"/>
    <w:rsid w:val="00DF44F1"/>
    <w:rsid w:val="00DF4A39"/>
    <w:rsid w:val="00E001ED"/>
    <w:rsid w:val="00E024E6"/>
    <w:rsid w:val="00E02DFD"/>
    <w:rsid w:val="00E04B5A"/>
    <w:rsid w:val="00E04FE1"/>
    <w:rsid w:val="00E062F9"/>
    <w:rsid w:val="00E0665C"/>
    <w:rsid w:val="00E06BF5"/>
    <w:rsid w:val="00E11853"/>
    <w:rsid w:val="00E12CF7"/>
    <w:rsid w:val="00E205E5"/>
    <w:rsid w:val="00E25344"/>
    <w:rsid w:val="00E27B52"/>
    <w:rsid w:val="00E30827"/>
    <w:rsid w:val="00E313EE"/>
    <w:rsid w:val="00E35AC3"/>
    <w:rsid w:val="00E36746"/>
    <w:rsid w:val="00E368B2"/>
    <w:rsid w:val="00E4480D"/>
    <w:rsid w:val="00E523D6"/>
    <w:rsid w:val="00E525A8"/>
    <w:rsid w:val="00E665CA"/>
    <w:rsid w:val="00E70A48"/>
    <w:rsid w:val="00E72202"/>
    <w:rsid w:val="00E73818"/>
    <w:rsid w:val="00E75847"/>
    <w:rsid w:val="00E77022"/>
    <w:rsid w:val="00E80A7D"/>
    <w:rsid w:val="00E820BA"/>
    <w:rsid w:val="00E838B7"/>
    <w:rsid w:val="00E83E84"/>
    <w:rsid w:val="00E92122"/>
    <w:rsid w:val="00EA0A58"/>
    <w:rsid w:val="00EA15A6"/>
    <w:rsid w:val="00EA263F"/>
    <w:rsid w:val="00EA3CA8"/>
    <w:rsid w:val="00EA44D0"/>
    <w:rsid w:val="00EA4765"/>
    <w:rsid w:val="00EA7E61"/>
    <w:rsid w:val="00EB28C3"/>
    <w:rsid w:val="00EB35D6"/>
    <w:rsid w:val="00EB5352"/>
    <w:rsid w:val="00EC05B2"/>
    <w:rsid w:val="00EC1A09"/>
    <w:rsid w:val="00EC3979"/>
    <w:rsid w:val="00EC3C6F"/>
    <w:rsid w:val="00EC4F99"/>
    <w:rsid w:val="00EC6AB5"/>
    <w:rsid w:val="00ED1BDA"/>
    <w:rsid w:val="00ED29F1"/>
    <w:rsid w:val="00ED2CDF"/>
    <w:rsid w:val="00ED32D4"/>
    <w:rsid w:val="00ED5883"/>
    <w:rsid w:val="00ED6759"/>
    <w:rsid w:val="00ED73D1"/>
    <w:rsid w:val="00ED7CCD"/>
    <w:rsid w:val="00EE7092"/>
    <w:rsid w:val="00EE7900"/>
    <w:rsid w:val="00EF1695"/>
    <w:rsid w:val="00EF2074"/>
    <w:rsid w:val="00EF46E6"/>
    <w:rsid w:val="00EF536D"/>
    <w:rsid w:val="00F008C0"/>
    <w:rsid w:val="00F0158C"/>
    <w:rsid w:val="00F017BF"/>
    <w:rsid w:val="00F01869"/>
    <w:rsid w:val="00F035E6"/>
    <w:rsid w:val="00F03E51"/>
    <w:rsid w:val="00F052D5"/>
    <w:rsid w:val="00F0544F"/>
    <w:rsid w:val="00F05AFC"/>
    <w:rsid w:val="00F05ED1"/>
    <w:rsid w:val="00F11410"/>
    <w:rsid w:val="00F14373"/>
    <w:rsid w:val="00F216EE"/>
    <w:rsid w:val="00F21D3D"/>
    <w:rsid w:val="00F24233"/>
    <w:rsid w:val="00F24639"/>
    <w:rsid w:val="00F33FC1"/>
    <w:rsid w:val="00F421C1"/>
    <w:rsid w:val="00F4367C"/>
    <w:rsid w:val="00F43AA4"/>
    <w:rsid w:val="00F450BE"/>
    <w:rsid w:val="00F451DE"/>
    <w:rsid w:val="00F500A7"/>
    <w:rsid w:val="00F50AA0"/>
    <w:rsid w:val="00F53A8A"/>
    <w:rsid w:val="00F5456E"/>
    <w:rsid w:val="00F5729C"/>
    <w:rsid w:val="00F57ABD"/>
    <w:rsid w:val="00F57CD9"/>
    <w:rsid w:val="00F57FE6"/>
    <w:rsid w:val="00F65645"/>
    <w:rsid w:val="00F65EFF"/>
    <w:rsid w:val="00F678C1"/>
    <w:rsid w:val="00F7229A"/>
    <w:rsid w:val="00F73D12"/>
    <w:rsid w:val="00F770B1"/>
    <w:rsid w:val="00F7773C"/>
    <w:rsid w:val="00F841A8"/>
    <w:rsid w:val="00F85A0F"/>
    <w:rsid w:val="00F85AE5"/>
    <w:rsid w:val="00F9178B"/>
    <w:rsid w:val="00F919EA"/>
    <w:rsid w:val="00F922DD"/>
    <w:rsid w:val="00F9550A"/>
    <w:rsid w:val="00F96994"/>
    <w:rsid w:val="00FA006E"/>
    <w:rsid w:val="00FA0167"/>
    <w:rsid w:val="00FA1342"/>
    <w:rsid w:val="00FA6675"/>
    <w:rsid w:val="00FB0943"/>
    <w:rsid w:val="00FB31B4"/>
    <w:rsid w:val="00FB3D33"/>
    <w:rsid w:val="00FB415B"/>
    <w:rsid w:val="00FB512C"/>
    <w:rsid w:val="00FB7BA5"/>
    <w:rsid w:val="00FC1499"/>
    <w:rsid w:val="00FC43B7"/>
    <w:rsid w:val="00FC560D"/>
    <w:rsid w:val="00FC5D35"/>
    <w:rsid w:val="00FD0A75"/>
    <w:rsid w:val="00FD2305"/>
    <w:rsid w:val="00FD55CB"/>
    <w:rsid w:val="00FD6247"/>
    <w:rsid w:val="00FD6AE2"/>
    <w:rsid w:val="00FE059A"/>
    <w:rsid w:val="00FE078F"/>
    <w:rsid w:val="00FE1CFA"/>
    <w:rsid w:val="00FE2BDE"/>
    <w:rsid w:val="00FE52E6"/>
    <w:rsid w:val="00FE7515"/>
    <w:rsid w:val="00FF06BF"/>
    <w:rsid w:val="00FF200A"/>
    <w:rsid w:val="00FF24FA"/>
    <w:rsid w:val="00FF29F8"/>
    <w:rsid w:val="00FF5F2F"/>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0AA696"/>
  <w15:docId w15:val="{1C8E78FB-A6D2-40F4-AFEB-3A4A14192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6D5F"/>
    <w:pPr>
      <w:spacing w:after="0" w:line="240" w:lineRule="auto"/>
    </w:pPr>
    <w:rPr>
      <w:rFonts w:ascii="Times New Roman" w:eastAsia="Times New Roman" w:hAnsi="Times New Roman" w:cs="Times New Roman"/>
      <w:sz w:val="24"/>
      <w:szCs w:val="20"/>
      <w:lang w:val="es-ES_tradnl" w:eastAsia="es-ES"/>
    </w:rPr>
  </w:style>
  <w:style w:type="paragraph" w:styleId="Ttulo4">
    <w:name w:val="heading 4"/>
    <w:basedOn w:val="Normal"/>
    <w:next w:val="Normal"/>
    <w:link w:val="Ttulo4Car"/>
    <w:qFormat/>
    <w:rsid w:val="00555FBD"/>
    <w:pPr>
      <w:keepNext/>
      <w:tabs>
        <w:tab w:val="left" w:pos="0"/>
      </w:tabs>
      <w:overflowPunct w:val="0"/>
      <w:autoSpaceDE w:val="0"/>
      <w:autoSpaceDN w:val="0"/>
      <w:adjustRightInd w:val="0"/>
      <w:jc w:val="center"/>
      <w:textAlignment w:val="baseline"/>
      <w:outlineLvl w:val="3"/>
    </w:pPr>
    <w:rPr>
      <w:b/>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226D5F"/>
    <w:rPr>
      <w:rFonts w:ascii="Arial" w:hAnsi="Arial" w:cs="Arial"/>
      <w:sz w:val="24"/>
      <w:lang w:val="es-ES_tradnl" w:eastAsia="es-ES"/>
    </w:rPr>
  </w:style>
  <w:style w:type="paragraph" w:styleId="Textoindependiente">
    <w:name w:val="Body Text"/>
    <w:basedOn w:val="Normal"/>
    <w:link w:val="TextoindependienteCar"/>
    <w:rsid w:val="00226D5F"/>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226D5F"/>
    <w:rPr>
      <w:rFonts w:ascii="Times New Roman" w:eastAsia="Times New Roman" w:hAnsi="Times New Roman" w:cs="Times New Roman"/>
      <w:sz w:val="24"/>
      <w:szCs w:val="20"/>
      <w:lang w:val="es-ES_tradnl" w:eastAsia="es-ES"/>
    </w:rPr>
  </w:style>
  <w:style w:type="paragraph" w:styleId="Piedepgina">
    <w:name w:val="footer"/>
    <w:basedOn w:val="Normal"/>
    <w:link w:val="PiedepginaCar"/>
    <w:rsid w:val="00226D5F"/>
    <w:pPr>
      <w:tabs>
        <w:tab w:val="center" w:pos="4252"/>
        <w:tab w:val="right" w:pos="8504"/>
      </w:tabs>
    </w:pPr>
  </w:style>
  <w:style w:type="character" w:customStyle="1" w:styleId="PiedepginaCar">
    <w:name w:val="Pie de página Car"/>
    <w:basedOn w:val="Fuentedeprrafopredeter"/>
    <w:link w:val="Piedepgina"/>
    <w:rsid w:val="00226D5F"/>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226D5F"/>
  </w:style>
  <w:style w:type="paragraph" w:customStyle="1" w:styleId="Textoindependiente31">
    <w:name w:val="Texto independiente 31"/>
    <w:basedOn w:val="Normal"/>
    <w:rsid w:val="00226D5F"/>
    <w:pPr>
      <w:spacing w:line="360" w:lineRule="auto"/>
      <w:jc w:val="both"/>
    </w:pPr>
    <w:rPr>
      <w:rFonts w:ascii="Arial" w:hAnsi="Arial"/>
    </w:rPr>
  </w:style>
  <w:style w:type="paragraph" w:customStyle="1" w:styleId="Prrafodelista2">
    <w:name w:val="Párrafo de lista2"/>
    <w:basedOn w:val="Normal"/>
    <w:rsid w:val="00226D5F"/>
    <w:pPr>
      <w:spacing w:after="200" w:line="276" w:lineRule="auto"/>
      <w:ind w:left="720"/>
      <w:contextualSpacing/>
    </w:pPr>
    <w:rPr>
      <w:rFonts w:ascii="Calibri" w:hAnsi="Calibri"/>
      <w:sz w:val="22"/>
      <w:szCs w:val="22"/>
      <w:lang w:val="es-CO" w:eastAsia="en-US"/>
    </w:rPr>
  </w:style>
  <w:style w:type="paragraph" w:styleId="Sinespaciado">
    <w:name w:val="No Spacing"/>
    <w:uiPriority w:val="1"/>
    <w:qFormat/>
    <w:rsid w:val="00226D5F"/>
    <w:pPr>
      <w:spacing w:after="0" w:line="240" w:lineRule="auto"/>
    </w:pPr>
    <w:rPr>
      <w:lang w:val="es-ES_tradnl"/>
    </w:rPr>
  </w:style>
  <w:style w:type="paragraph" w:styleId="NormalWeb">
    <w:name w:val="Normal (Web)"/>
    <w:basedOn w:val="Normal"/>
    <w:uiPriority w:val="99"/>
    <w:unhideWhenUsed/>
    <w:rsid w:val="00226D5F"/>
    <w:pPr>
      <w:spacing w:before="100" w:beforeAutospacing="1" w:after="100" w:afterAutospacing="1"/>
    </w:pPr>
    <w:rPr>
      <w:szCs w:val="24"/>
      <w:lang w:val="es-ES"/>
    </w:rPr>
  </w:style>
  <w:style w:type="paragraph" w:styleId="Encabezado">
    <w:name w:val="header"/>
    <w:basedOn w:val="Normal"/>
    <w:link w:val="EncabezadoCar"/>
    <w:uiPriority w:val="99"/>
    <w:unhideWhenUsed/>
    <w:rsid w:val="00226D5F"/>
    <w:pPr>
      <w:tabs>
        <w:tab w:val="center" w:pos="4419"/>
        <w:tab w:val="right" w:pos="8838"/>
      </w:tabs>
    </w:pPr>
  </w:style>
  <w:style w:type="character" w:customStyle="1" w:styleId="EncabezadoCar">
    <w:name w:val="Encabezado Car"/>
    <w:basedOn w:val="Fuentedeprrafopredeter"/>
    <w:link w:val="Encabezado"/>
    <w:uiPriority w:val="99"/>
    <w:rsid w:val="00226D5F"/>
    <w:rPr>
      <w:rFonts w:ascii="Times New Roman" w:eastAsia="Times New Roman" w:hAnsi="Times New Roman" w:cs="Times New Roman"/>
      <w:sz w:val="24"/>
      <w:szCs w:val="20"/>
      <w:lang w:val="es-ES_tradnl" w:eastAsia="es-ES"/>
    </w:rPr>
  </w:style>
  <w:style w:type="paragraph" w:styleId="Prrafodelista">
    <w:name w:val="List Paragraph"/>
    <w:basedOn w:val="Normal"/>
    <w:uiPriority w:val="34"/>
    <w:qFormat/>
    <w:rsid w:val="007308D1"/>
    <w:pPr>
      <w:spacing w:after="160" w:line="259" w:lineRule="auto"/>
      <w:ind w:left="720"/>
      <w:contextualSpacing/>
    </w:pPr>
    <w:rPr>
      <w:rFonts w:asciiTheme="minorHAnsi" w:eastAsiaTheme="minorHAnsi" w:hAnsiTheme="minorHAnsi" w:cstheme="minorBidi"/>
      <w:sz w:val="22"/>
      <w:szCs w:val="22"/>
      <w:lang w:eastAsia="en-US"/>
    </w:rPr>
  </w:style>
  <w:style w:type="paragraph" w:styleId="Sangradetextonormal">
    <w:name w:val="Body Text Indent"/>
    <w:basedOn w:val="Normal"/>
    <w:link w:val="SangradetextonormalCar"/>
    <w:uiPriority w:val="99"/>
    <w:unhideWhenUsed/>
    <w:rsid w:val="001C4D7F"/>
    <w:pPr>
      <w:spacing w:after="120"/>
      <w:ind w:left="283"/>
    </w:pPr>
  </w:style>
  <w:style w:type="character" w:customStyle="1" w:styleId="SangradetextonormalCar">
    <w:name w:val="Sangría de texto normal Car"/>
    <w:basedOn w:val="Fuentedeprrafopredeter"/>
    <w:link w:val="Sangradetextonormal"/>
    <w:uiPriority w:val="99"/>
    <w:rsid w:val="001C4D7F"/>
    <w:rPr>
      <w:rFonts w:ascii="Times New Roman" w:eastAsia="Times New Roman" w:hAnsi="Times New Roman" w:cs="Times New Roman"/>
      <w:sz w:val="24"/>
      <w:szCs w:val="20"/>
      <w:lang w:val="es-ES_tradnl" w:eastAsia="es-ES"/>
    </w:rPr>
  </w:style>
  <w:style w:type="paragraph" w:styleId="Textodeglobo">
    <w:name w:val="Balloon Text"/>
    <w:basedOn w:val="Normal"/>
    <w:link w:val="TextodegloboCar"/>
    <w:uiPriority w:val="99"/>
    <w:semiHidden/>
    <w:unhideWhenUsed/>
    <w:rsid w:val="009E5A8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E5A8E"/>
    <w:rPr>
      <w:rFonts w:ascii="Segoe UI" w:eastAsia="Times New Roman" w:hAnsi="Segoe UI" w:cs="Segoe UI"/>
      <w:sz w:val="18"/>
      <w:szCs w:val="18"/>
      <w:lang w:val="es-ES_tradnl" w:eastAsia="es-ES"/>
    </w:rPr>
  </w:style>
  <w:style w:type="paragraph" w:styleId="Textonotapie">
    <w:name w:val="footnote text"/>
    <w:aliases w:val="Texto nota pie Car2,Footnote Text Char Char Char Char Char Car1,Footnote Text Char Char Char Char Car1,Footnote reference Car1,FA Fu Car1,Footnote Text Char Char Char Car1,texto de nota al pie Car Car,Texto nota pie Car Car Car,FA Fu"/>
    <w:basedOn w:val="Normal"/>
    <w:link w:val="TextonotapieCar"/>
    <w:uiPriority w:val="99"/>
    <w:unhideWhenUsed/>
    <w:rsid w:val="00A27137"/>
    <w:rPr>
      <w:sz w:val="20"/>
    </w:rPr>
  </w:style>
  <w:style w:type="character" w:customStyle="1" w:styleId="TextonotapieCar">
    <w:name w:val="Texto nota pie Car"/>
    <w:aliases w:val="Texto nota pie Car2 Car,Footnote Text Char Char Char Char Char Car1 Car,Footnote Text Char Char Char Char Car1 Car,Footnote reference Car1 Car,FA Fu Car1 Car,Footnote Text Char Char Char Car1 Car,texto de nota al pie Car Car Car"/>
    <w:basedOn w:val="Fuentedeprrafopredeter"/>
    <w:link w:val="Textonotapie"/>
    <w:uiPriority w:val="99"/>
    <w:rsid w:val="00A27137"/>
    <w:rPr>
      <w:rFonts w:ascii="Times New Roman" w:eastAsia="Times New Roman" w:hAnsi="Times New Roman" w:cs="Times New Roman"/>
      <w:sz w:val="20"/>
      <w:szCs w:val="20"/>
      <w:lang w:val="es-ES_tradnl" w:eastAsia="es-ES"/>
    </w:rPr>
  </w:style>
  <w:style w:type="character" w:styleId="Refdenotaalpie">
    <w:name w:val="footnote reference"/>
    <w:aliases w:val="Texto de nota al pie,referencia nota al pie"/>
    <w:basedOn w:val="Fuentedeprrafopredeter"/>
    <w:uiPriority w:val="99"/>
    <w:unhideWhenUsed/>
    <w:rsid w:val="00A27137"/>
    <w:rPr>
      <w:vertAlign w:val="superscript"/>
    </w:rPr>
  </w:style>
  <w:style w:type="character" w:customStyle="1" w:styleId="apple-converted-space">
    <w:name w:val="apple-converted-space"/>
    <w:basedOn w:val="Fuentedeprrafopredeter"/>
    <w:rsid w:val="00AF5C75"/>
  </w:style>
  <w:style w:type="character" w:styleId="Textoennegrita">
    <w:name w:val="Strong"/>
    <w:basedOn w:val="Fuentedeprrafopredeter"/>
    <w:uiPriority w:val="22"/>
    <w:qFormat/>
    <w:rsid w:val="00AF5C75"/>
    <w:rPr>
      <w:b/>
      <w:bCs/>
    </w:rPr>
  </w:style>
  <w:style w:type="character" w:styleId="Hipervnculo">
    <w:name w:val="Hyperlink"/>
    <w:basedOn w:val="Fuentedeprrafopredeter"/>
    <w:uiPriority w:val="99"/>
    <w:semiHidden/>
    <w:unhideWhenUsed/>
    <w:rsid w:val="00AF5C75"/>
    <w:rPr>
      <w:color w:val="0000FF"/>
      <w:u w:val="single"/>
    </w:rPr>
  </w:style>
  <w:style w:type="paragraph" w:styleId="Textoindependiente2">
    <w:name w:val="Body Text 2"/>
    <w:basedOn w:val="Normal"/>
    <w:link w:val="Textoindependiente2Car"/>
    <w:uiPriority w:val="99"/>
    <w:semiHidden/>
    <w:unhideWhenUsed/>
    <w:rsid w:val="00A42244"/>
    <w:pPr>
      <w:spacing w:after="120" w:line="480" w:lineRule="auto"/>
    </w:pPr>
  </w:style>
  <w:style w:type="character" w:customStyle="1" w:styleId="Textoindependiente2Car">
    <w:name w:val="Texto independiente 2 Car"/>
    <w:basedOn w:val="Fuentedeprrafopredeter"/>
    <w:link w:val="Textoindependiente2"/>
    <w:uiPriority w:val="99"/>
    <w:semiHidden/>
    <w:rsid w:val="00A42244"/>
    <w:rPr>
      <w:rFonts w:ascii="Times New Roman" w:eastAsia="Times New Roman" w:hAnsi="Times New Roman" w:cs="Times New Roman"/>
      <w:sz w:val="24"/>
      <w:szCs w:val="20"/>
      <w:lang w:val="es-ES_tradnl" w:eastAsia="es-ES"/>
    </w:rPr>
  </w:style>
  <w:style w:type="paragraph" w:customStyle="1" w:styleId="Textoindependiente32">
    <w:name w:val="Texto independiente 32"/>
    <w:basedOn w:val="Normal"/>
    <w:rsid w:val="008F31EB"/>
    <w:pPr>
      <w:spacing w:line="360" w:lineRule="auto"/>
      <w:jc w:val="both"/>
    </w:pPr>
    <w:rPr>
      <w:rFonts w:ascii="Arial" w:hAnsi="Arial"/>
    </w:rPr>
  </w:style>
  <w:style w:type="character" w:customStyle="1" w:styleId="iaj">
    <w:name w:val="i_aj"/>
    <w:basedOn w:val="Fuentedeprrafopredeter"/>
    <w:rsid w:val="008E4150"/>
  </w:style>
  <w:style w:type="character" w:customStyle="1" w:styleId="baj">
    <w:name w:val="b_aj"/>
    <w:basedOn w:val="Fuentedeprrafopredeter"/>
    <w:rsid w:val="008E4150"/>
  </w:style>
  <w:style w:type="character" w:customStyle="1" w:styleId="FontStyle12">
    <w:name w:val="Font Style12"/>
    <w:uiPriority w:val="99"/>
    <w:rsid w:val="00827731"/>
    <w:rPr>
      <w:rFonts w:ascii="Bookman Old Style" w:hAnsi="Bookman Old Style" w:cs="Bookman Old Style"/>
      <w:sz w:val="28"/>
      <w:szCs w:val="28"/>
    </w:rPr>
  </w:style>
  <w:style w:type="paragraph" w:customStyle="1" w:styleId="Textoindependiente21">
    <w:name w:val="Texto independiente 21"/>
    <w:basedOn w:val="Normal"/>
    <w:link w:val="BodyText2Car"/>
    <w:uiPriority w:val="99"/>
    <w:rsid w:val="00CB6CAE"/>
    <w:pPr>
      <w:overflowPunct w:val="0"/>
      <w:autoSpaceDE w:val="0"/>
      <w:autoSpaceDN w:val="0"/>
      <w:adjustRightInd w:val="0"/>
      <w:spacing w:line="360" w:lineRule="auto"/>
      <w:ind w:firstLine="709"/>
      <w:jc w:val="both"/>
      <w:textAlignment w:val="baseline"/>
    </w:pPr>
    <w:rPr>
      <w:rFonts w:ascii="Arial Narrow" w:hAnsi="Arial Narrow"/>
      <w:sz w:val="30"/>
      <w:lang w:val="x-none"/>
    </w:rPr>
  </w:style>
  <w:style w:type="character" w:customStyle="1" w:styleId="BodyText2Car">
    <w:name w:val="Body Text 2 Car"/>
    <w:link w:val="Textoindependiente21"/>
    <w:uiPriority w:val="99"/>
    <w:rsid w:val="00CB6CAE"/>
    <w:rPr>
      <w:rFonts w:ascii="Arial Narrow" w:eastAsia="Times New Roman" w:hAnsi="Arial Narrow" w:cs="Times New Roman"/>
      <w:sz w:val="30"/>
      <w:szCs w:val="20"/>
      <w:lang w:val="x-none" w:eastAsia="es-ES"/>
    </w:rPr>
  </w:style>
  <w:style w:type="paragraph" w:customStyle="1" w:styleId="Textoindependiente22">
    <w:name w:val="Texto independiente 22"/>
    <w:basedOn w:val="Normal"/>
    <w:rsid w:val="00852460"/>
    <w:pPr>
      <w:overflowPunct w:val="0"/>
      <w:autoSpaceDE w:val="0"/>
      <w:autoSpaceDN w:val="0"/>
      <w:adjustRightInd w:val="0"/>
      <w:spacing w:line="360" w:lineRule="auto"/>
      <w:ind w:firstLine="709"/>
      <w:jc w:val="both"/>
      <w:textAlignment w:val="baseline"/>
    </w:pPr>
    <w:rPr>
      <w:rFonts w:ascii="Arial Narrow" w:hAnsi="Arial Narrow"/>
      <w:sz w:val="30"/>
      <w:lang w:val="es-CO"/>
    </w:rPr>
  </w:style>
  <w:style w:type="character" w:customStyle="1" w:styleId="eacep1">
    <w:name w:val="eacep1"/>
    <w:basedOn w:val="Fuentedeprrafopredeter"/>
    <w:rsid w:val="009E1CC0"/>
  </w:style>
  <w:style w:type="paragraph" w:customStyle="1" w:styleId="Textoindependiente33">
    <w:name w:val="Texto independiente 33"/>
    <w:basedOn w:val="Normal"/>
    <w:rsid w:val="00CC3BC0"/>
    <w:pPr>
      <w:spacing w:line="360" w:lineRule="auto"/>
      <w:jc w:val="both"/>
    </w:pPr>
    <w:rPr>
      <w:rFonts w:ascii="Arial" w:hAnsi="Arial"/>
    </w:rPr>
  </w:style>
  <w:style w:type="character" w:styleId="nfasis">
    <w:name w:val="Emphasis"/>
    <w:basedOn w:val="Fuentedeprrafopredeter"/>
    <w:uiPriority w:val="20"/>
    <w:qFormat/>
    <w:rsid w:val="00621859"/>
    <w:rPr>
      <w:i/>
      <w:iCs/>
    </w:rPr>
  </w:style>
  <w:style w:type="character" w:customStyle="1" w:styleId="Ttulo4Car">
    <w:name w:val="Título 4 Car"/>
    <w:basedOn w:val="Fuentedeprrafopredeter"/>
    <w:link w:val="Ttulo4"/>
    <w:rsid w:val="00555FBD"/>
    <w:rPr>
      <w:rFonts w:ascii="Times New Roman" w:eastAsia="Times New Roman" w:hAnsi="Times New Roman" w:cs="Times New Roman"/>
      <w:b/>
      <w:sz w:val="24"/>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49953">
      <w:bodyDiv w:val="1"/>
      <w:marLeft w:val="0"/>
      <w:marRight w:val="0"/>
      <w:marTop w:val="0"/>
      <w:marBottom w:val="0"/>
      <w:divBdr>
        <w:top w:val="none" w:sz="0" w:space="0" w:color="auto"/>
        <w:left w:val="none" w:sz="0" w:space="0" w:color="auto"/>
        <w:bottom w:val="none" w:sz="0" w:space="0" w:color="auto"/>
        <w:right w:val="none" w:sz="0" w:space="0" w:color="auto"/>
      </w:divBdr>
    </w:div>
    <w:div w:id="232590750">
      <w:bodyDiv w:val="1"/>
      <w:marLeft w:val="0"/>
      <w:marRight w:val="0"/>
      <w:marTop w:val="0"/>
      <w:marBottom w:val="0"/>
      <w:divBdr>
        <w:top w:val="none" w:sz="0" w:space="0" w:color="auto"/>
        <w:left w:val="none" w:sz="0" w:space="0" w:color="auto"/>
        <w:bottom w:val="none" w:sz="0" w:space="0" w:color="auto"/>
        <w:right w:val="none" w:sz="0" w:space="0" w:color="auto"/>
      </w:divBdr>
    </w:div>
    <w:div w:id="467362574">
      <w:bodyDiv w:val="1"/>
      <w:marLeft w:val="0"/>
      <w:marRight w:val="0"/>
      <w:marTop w:val="0"/>
      <w:marBottom w:val="0"/>
      <w:divBdr>
        <w:top w:val="none" w:sz="0" w:space="0" w:color="auto"/>
        <w:left w:val="none" w:sz="0" w:space="0" w:color="auto"/>
        <w:bottom w:val="none" w:sz="0" w:space="0" w:color="auto"/>
        <w:right w:val="none" w:sz="0" w:space="0" w:color="auto"/>
      </w:divBdr>
    </w:div>
    <w:div w:id="567693397">
      <w:bodyDiv w:val="1"/>
      <w:marLeft w:val="0"/>
      <w:marRight w:val="0"/>
      <w:marTop w:val="0"/>
      <w:marBottom w:val="0"/>
      <w:divBdr>
        <w:top w:val="none" w:sz="0" w:space="0" w:color="auto"/>
        <w:left w:val="none" w:sz="0" w:space="0" w:color="auto"/>
        <w:bottom w:val="none" w:sz="0" w:space="0" w:color="auto"/>
        <w:right w:val="none" w:sz="0" w:space="0" w:color="auto"/>
      </w:divBdr>
    </w:div>
    <w:div w:id="758065752">
      <w:bodyDiv w:val="1"/>
      <w:marLeft w:val="0"/>
      <w:marRight w:val="0"/>
      <w:marTop w:val="0"/>
      <w:marBottom w:val="0"/>
      <w:divBdr>
        <w:top w:val="none" w:sz="0" w:space="0" w:color="auto"/>
        <w:left w:val="none" w:sz="0" w:space="0" w:color="auto"/>
        <w:bottom w:val="none" w:sz="0" w:space="0" w:color="auto"/>
        <w:right w:val="none" w:sz="0" w:space="0" w:color="auto"/>
      </w:divBdr>
    </w:div>
    <w:div w:id="965281854">
      <w:bodyDiv w:val="1"/>
      <w:marLeft w:val="0"/>
      <w:marRight w:val="0"/>
      <w:marTop w:val="0"/>
      <w:marBottom w:val="0"/>
      <w:divBdr>
        <w:top w:val="none" w:sz="0" w:space="0" w:color="auto"/>
        <w:left w:val="none" w:sz="0" w:space="0" w:color="auto"/>
        <w:bottom w:val="none" w:sz="0" w:space="0" w:color="auto"/>
        <w:right w:val="none" w:sz="0" w:space="0" w:color="auto"/>
      </w:divBdr>
    </w:div>
    <w:div w:id="982581365">
      <w:bodyDiv w:val="1"/>
      <w:marLeft w:val="0"/>
      <w:marRight w:val="0"/>
      <w:marTop w:val="0"/>
      <w:marBottom w:val="0"/>
      <w:divBdr>
        <w:top w:val="none" w:sz="0" w:space="0" w:color="auto"/>
        <w:left w:val="none" w:sz="0" w:space="0" w:color="auto"/>
        <w:bottom w:val="none" w:sz="0" w:space="0" w:color="auto"/>
        <w:right w:val="none" w:sz="0" w:space="0" w:color="auto"/>
      </w:divBdr>
    </w:div>
    <w:div w:id="1032343720">
      <w:bodyDiv w:val="1"/>
      <w:marLeft w:val="0"/>
      <w:marRight w:val="0"/>
      <w:marTop w:val="0"/>
      <w:marBottom w:val="0"/>
      <w:divBdr>
        <w:top w:val="none" w:sz="0" w:space="0" w:color="auto"/>
        <w:left w:val="none" w:sz="0" w:space="0" w:color="auto"/>
        <w:bottom w:val="none" w:sz="0" w:space="0" w:color="auto"/>
        <w:right w:val="none" w:sz="0" w:space="0" w:color="auto"/>
      </w:divBdr>
    </w:div>
    <w:div w:id="1597975773">
      <w:bodyDiv w:val="1"/>
      <w:marLeft w:val="0"/>
      <w:marRight w:val="0"/>
      <w:marTop w:val="0"/>
      <w:marBottom w:val="0"/>
      <w:divBdr>
        <w:top w:val="none" w:sz="0" w:space="0" w:color="auto"/>
        <w:left w:val="none" w:sz="0" w:space="0" w:color="auto"/>
        <w:bottom w:val="none" w:sz="0" w:space="0" w:color="auto"/>
        <w:right w:val="none" w:sz="0" w:space="0" w:color="auto"/>
      </w:divBdr>
    </w:div>
    <w:div w:id="1606033183">
      <w:bodyDiv w:val="1"/>
      <w:marLeft w:val="0"/>
      <w:marRight w:val="0"/>
      <w:marTop w:val="0"/>
      <w:marBottom w:val="0"/>
      <w:divBdr>
        <w:top w:val="none" w:sz="0" w:space="0" w:color="auto"/>
        <w:left w:val="none" w:sz="0" w:space="0" w:color="auto"/>
        <w:bottom w:val="none" w:sz="0" w:space="0" w:color="auto"/>
        <w:right w:val="none" w:sz="0" w:space="0" w:color="auto"/>
      </w:divBdr>
    </w:div>
    <w:div w:id="1820729015">
      <w:bodyDiv w:val="1"/>
      <w:marLeft w:val="0"/>
      <w:marRight w:val="0"/>
      <w:marTop w:val="0"/>
      <w:marBottom w:val="0"/>
      <w:divBdr>
        <w:top w:val="none" w:sz="0" w:space="0" w:color="auto"/>
        <w:left w:val="none" w:sz="0" w:space="0" w:color="auto"/>
        <w:bottom w:val="none" w:sz="0" w:space="0" w:color="auto"/>
        <w:right w:val="none" w:sz="0" w:space="0" w:color="auto"/>
      </w:divBdr>
    </w:div>
    <w:div w:id="1962566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6955FE-489E-4B99-9A62-AC963492B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5</Pages>
  <Words>2107</Words>
  <Characters>11590</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Henry Lora Rodriguez</cp:lastModifiedBy>
  <cp:revision>10</cp:revision>
  <cp:lastPrinted>2019-06-17T18:38:00Z</cp:lastPrinted>
  <dcterms:created xsi:type="dcterms:W3CDTF">2019-06-17T18:38:00Z</dcterms:created>
  <dcterms:modified xsi:type="dcterms:W3CDTF">2019-08-23T20:43:00Z</dcterms:modified>
</cp:coreProperties>
</file>