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6E86" w14:textId="77777777" w:rsidR="00C8593E" w:rsidRPr="00C8593E" w:rsidRDefault="00C8593E" w:rsidP="00C8593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8593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C0F647" w14:textId="77777777" w:rsidR="00C8593E" w:rsidRPr="00C8593E" w:rsidRDefault="00C8593E" w:rsidP="00C8593E">
      <w:pPr>
        <w:jc w:val="both"/>
        <w:rPr>
          <w:rFonts w:ascii="Arial" w:hAnsi="Arial" w:cs="Arial"/>
          <w:sz w:val="20"/>
          <w:lang w:val="es-419"/>
        </w:rPr>
      </w:pPr>
    </w:p>
    <w:p w14:paraId="33771AA9" w14:textId="527F88EF" w:rsidR="00C8593E" w:rsidRPr="00C8593E" w:rsidRDefault="00C8593E" w:rsidP="00C8593E">
      <w:pPr>
        <w:jc w:val="both"/>
        <w:rPr>
          <w:rFonts w:ascii="Arial" w:hAnsi="Arial" w:cs="Arial"/>
          <w:sz w:val="20"/>
          <w:lang w:val="es-419"/>
        </w:rPr>
      </w:pPr>
      <w:r w:rsidRPr="00C8593E">
        <w:rPr>
          <w:rFonts w:ascii="Arial" w:hAnsi="Arial" w:cs="Arial"/>
          <w:sz w:val="20"/>
          <w:lang w:val="es-419"/>
        </w:rPr>
        <w:t>Asunto</w:t>
      </w:r>
      <w:r>
        <w:rPr>
          <w:rFonts w:ascii="Arial" w:hAnsi="Arial" w:cs="Arial"/>
          <w:sz w:val="20"/>
          <w:lang w:val="es-CO"/>
        </w:rPr>
        <w:t>:</w:t>
      </w:r>
      <w:r>
        <w:rPr>
          <w:rFonts w:ascii="Arial" w:hAnsi="Arial" w:cs="Arial"/>
          <w:sz w:val="20"/>
          <w:lang w:val="es-CO"/>
        </w:rPr>
        <w:tab/>
      </w:r>
      <w:r>
        <w:rPr>
          <w:rFonts w:ascii="Arial" w:hAnsi="Arial" w:cs="Arial"/>
          <w:sz w:val="20"/>
          <w:lang w:val="es-419"/>
        </w:rPr>
        <w:tab/>
      </w:r>
      <w:r>
        <w:rPr>
          <w:rFonts w:ascii="Arial" w:hAnsi="Arial" w:cs="Arial"/>
          <w:sz w:val="20"/>
          <w:lang w:val="es-419"/>
        </w:rPr>
        <w:tab/>
        <w:t>Apelación sentencia</w:t>
      </w:r>
    </w:p>
    <w:p w14:paraId="7B4683CE" w14:textId="6669F734" w:rsidR="00C8593E" w:rsidRPr="00C8593E" w:rsidRDefault="00C8593E" w:rsidP="00C8593E">
      <w:pPr>
        <w:jc w:val="both"/>
        <w:rPr>
          <w:rFonts w:ascii="Arial" w:hAnsi="Arial" w:cs="Arial"/>
          <w:sz w:val="20"/>
          <w:lang w:val="es-419"/>
        </w:rPr>
      </w:pPr>
      <w:r w:rsidRPr="00C8593E">
        <w:rPr>
          <w:rFonts w:ascii="Arial" w:hAnsi="Arial" w:cs="Arial"/>
          <w:sz w:val="20"/>
          <w:lang w:val="es-419"/>
        </w:rPr>
        <w:t>Proceso</w:t>
      </w:r>
      <w:r>
        <w:rPr>
          <w:rFonts w:ascii="Arial" w:hAnsi="Arial" w:cs="Arial"/>
          <w:sz w:val="20"/>
          <w:lang w:val="es-CO"/>
        </w:rPr>
        <w:t>:</w:t>
      </w:r>
      <w:r w:rsidRPr="00C8593E">
        <w:rPr>
          <w:rFonts w:ascii="Arial" w:hAnsi="Arial" w:cs="Arial"/>
          <w:sz w:val="20"/>
          <w:lang w:val="es-419"/>
        </w:rPr>
        <w:tab/>
      </w:r>
      <w:r w:rsidRPr="00C8593E">
        <w:rPr>
          <w:rFonts w:ascii="Arial" w:hAnsi="Arial" w:cs="Arial"/>
          <w:sz w:val="20"/>
          <w:lang w:val="es-419"/>
        </w:rPr>
        <w:tab/>
        <w:t>Ordinario laboral</w:t>
      </w:r>
    </w:p>
    <w:p w14:paraId="5B3B81CD" w14:textId="48DA16BA" w:rsidR="00C8593E" w:rsidRPr="00C8593E" w:rsidRDefault="00C8593E" w:rsidP="00C8593E">
      <w:pPr>
        <w:jc w:val="both"/>
        <w:rPr>
          <w:rFonts w:ascii="Arial" w:hAnsi="Arial" w:cs="Arial"/>
          <w:sz w:val="20"/>
          <w:lang w:val="es-419"/>
        </w:rPr>
      </w:pPr>
      <w:r w:rsidRPr="00C8593E">
        <w:rPr>
          <w:rFonts w:ascii="Arial" w:hAnsi="Arial" w:cs="Arial"/>
          <w:sz w:val="20"/>
          <w:lang w:val="es-419"/>
        </w:rPr>
        <w:t>Radicación Nro:</w:t>
      </w:r>
      <w:r w:rsidRPr="00C8593E">
        <w:rPr>
          <w:rFonts w:ascii="Arial" w:hAnsi="Arial" w:cs="Arial"/>
          <w:sz w:val="20"/>
          <w:lang w:val="es-419"/>
        </w:rPr>
        <w:tab/>
        <w:t>66001-31-05-003-2017-00433-01</w:t>
      </w:r>
    </w:p>
    <w:p w14:paraId="14EF7B01" w14:textId="77777777" w:rsidR="00C8593E" w:rsidRPr="00C8593E" w:rsidRDefault="00C8593E" w:rsidP="00C8593E">
      <w:pPr>
        <w:jc w:val="both"/>
        <w:rPr>
          <w:rFonts w:ascii="Arial" w:hAnsi="Arial" w:cs="Arial"/>
          <w:sz w:val="20"/>
          <w:lang w:val="es-419"/>
        </w:rPr>
      </w:pPr>
      <w:r w:rsidRPr="00C8593E">
        <w:rPr>
          <w:rFonts w:ascii="Arial" w:hAnsi="Arial" w:cs="Arial"/>
          <w:sz w:val="20"/>
          <w:lang w:val="es-419"/>
        </w:rPr>
        <w:t xml:space="preserve">Demandante: </w:t>
      </w:r>
      <w:r w:rsidRPr="00C8593E">
        <w:rPr>
          <w:rFonts w:ascii="Arial" w:hAnsi="Arial" w:cs="Arial"/>
          <w:sz w:val="20"/>
          <w:lang w:val="es-419"/>
        </w:rPr>
        <w:tab/>
      </w:r>
      <w:r w:rsidRPr="00C8593E">
        <w:rPr>
          <w:rFonts w:ascii="Arial" w:hAnsi="Arial" w:cs="Arial"/>
          <w:sz w:val="20"/>
          <w:lang w:val="es-419"/>
        </w:rPr>
        <w:tab/>
        <w:t>Luis Aníbal Acevedo Ruiz</w:t>
      </w:r>
    </w:p>
    <w:p w14:paraId="424E8D8F" w14:textId="71A6B23D" w:rsidR="00C8593E" w:rsidRPr="00C8593E" w:rsidRDefault="00C8593E" w:rsidP="00C8593E">
      <w:pPr>
        <w:jc w:val="both"/>
        <w:rPr>
          <w:rFonts w:ascii="Arial" w:hAnsi="Arial" w:cs="Arial"/>
          <w:sz w:val="20"/>
          <w:lang w:val="es-419"/>
        </w:rPr>
      </w:pPr>
      <w:r w:rsidRPr="00C8593E">
        <w:rPr>
          <w:rFonts w:ascii="Arial" w:hAnsi="Arial" w:cs="Arial"/>
          <w:sz w:val="20"/>
          <w:lang w:val="es-419"/>
        </w:rPr>
        <w:t xml:space="preserve">Demandado: </w:t>
      </w:r>
      <w:r w:rsidRPr="00C8593E">
        <w:rPr>
          <w:rFonts w:ascii="Arial" w:hAnsi="Arial" w:cs="Arial"/>
          <w:sz w:val="20"/>
          <w:lang w:val="es-419"/>
        </w:rPr>
        <w:tab/>
      </w:r>
      <w:r>
        <w:rPr>
          <w:rFonts w:ascii="Arial" w:hAnsi="Arial" w:cs="Arial"/>
          <w:sz w:val="20"/>
          <w:lang w:val="es-419"/>
        </w:rPr>
        <w:tab/>
      </w:r>
      <w:r w:rsidRPr="00C8593E">
        <w:rPr>
          <w:rFonts w:ascii="Arial" w:hAnsi="Arial" w:cs="Arial"/>
          <w:sz w:val="20"/>
          <w:lang w:val="es-419"/>
        </w:rPr>
        <w:t>Empresa Arauca S.A.</w:t>
      </w:r>
    </w:p>
    <w:p w14:paraId="20B4D557" w14:textId="5A9989A1" w:rsidR="00C8593E" w:rsidRPr="00C8593E" w:rsidRDefault="00C8593E" w:rsidP="00C8593E">
      <w:pPr>
        <w:jc w:val="both"/>
        <w:rPr>
          <w:rFonts w:ascii="Arial" w:hAnsi="Arial" w:cs="Arial"/>
          <w:sz w:val="20"/>
          <w:lang w:val="es-419"/>
        </w:rPr>
      </w:pPr>
      <w:r w:rsidRPr="00C8593E">
        <w:rPr>
          <w:rFonts w:ascii="Arial" w:hAnsi="Arial" w:cs="Arial"/>
          <w:sz w:val="20"/>
          <w:lang w:val="es-419"/>
        </w:rPr>
        <w:t>Juzgado de Origen:</w:t>
      </w:r>
      <w:r w:rsidRPr="00C8593E">
        <w:rPr>
          <w:rFonts w:ascii="Arial" w:hAnsi="Arial" w:cs="Arial"/>
          <w:sz w:val="20"/>
          <w:lang w:val="es-419"/>
        </w:rPr>
        <w:tab/>
        <w:t>Tercero Laboral del Circuito de Pereira</w:t>
      </w:r>
    </w:p>
    <w:p w14:paraId="54693263" w14:textId="77777777" w:rsidR="00C8593E" w:rsidRPr="00C8593E" w:rsidRDefault="00C8593E" w:rsidP="00C8593E">
      <w:pPr>
        <w:jc w:val="both"/>
        <w:rPr>
          <w:rFonts w:ascii="Arial" w:hAnsi="Arial" w:cs="Arial"/>
          <w:sz w:val="20"/>
          <w:lang w:val="es-419"/>
        </w:rPr>
      </w:pPr>
    </w:p>
    <w:p w14:paraId="62BEDA40" w14:textId="59A3A9B8" w:rsidR="00C8593E" w:rsidRPr="0037516F" w:rsidRDefault="00C8593E" w:rsidP="0024240F">
      <w:pPr>
        <w:jc w:val="both"/>
        <w:rPr>
          <w:rFonts w:ascii="Arial" w:hAnsi="Arial" w:cs="Arial"/>
          <w:b/>
          <w:bCs/>
          <w:iCs/>
          <w:sz w:val="20"/>
          <w:lang w:val="es-CO" w:eastAsia="fr-FR"/>
        </w:rPr>
      </w:pPr>
      <w:r w:rsidRPr="00C8593E">
        <w:rPr>
          <w:rFonts w:ascii="Arial" w:hAnsi="Arial" w:cs="Arial"/>
          <w:b/>
          <w:bCs/>
          <w:iCs/>
          <w:sz w:val="20"/>
          <w:u w:val="single"/>
          <w:lang w:val="es-419" w:eastAsia="fr-FR"/>
        </w:rPr>
        <w:t>TEMAS:</w:t>
      </w:r>
      <w:r w:rsidRPr="00C8593E">
        <w:rPr>
          <w:rFonts w:ascii="Arial" w:hAnsi="Arial" w:cs="Arial"/>
          <w:b/>
          <w:bCs/>
          <w:iCs/>
          <w:sz w:val="20"/>
          <w:lang w:val="es-419" w:eastAsia="fr-FR"/>
        </w:rPr>
        <w:tab/>
      </w:r>
      <w:r w:rsidRPr="00C8593E">
        <w:rPr>
          <w:rFonts w:ascii="Arial" w:hAnsi="Arial" w:cs="Arial"/>
          <w:b/>
          <w:sz w:val="20"/>
          <w:lang w:val="es-419"/>
        </w:rPr>
        <w:t xml:space="preserve">TERMINACIÓN </w:t>
      </w:r>
      <w:r w:rsidR="0037516F">
        <w:rPr>
          <w:rFonts w:ascii="Arial" w:hAnsi="Arial" w:cs="Arial"/>
          <w:b/>
          <w:sz w:val="20"/>
          <w:lang w:val="es-CO"/>
        </w:rPr>
        <w:t xml:space="preserve">DEL CONTRATO DE TRABAJO </w:t>
      </w:r>
      <w:r w:rsidRPr="00C8593E">
        <w:rPr>
          <w:rFonts w:ascii="Arial" w:hAnsi="Arial" w:cs="Arial"/>
          <w:b/>
          <w:bCs/>
          <w:iCs/>
          <w:sz w:val="20"/>
          <w:lang w:val="es-419" w:eastAsia="fr-FR"/>
        </w:rPr>
        <w:t xml:space="preserve">/ </w:t>
      </w:r>
      <w:r w:rsidR="0024240F">
        <w:rPr>
          <w:rFonts w:ascii="Arial" w:hAnsi="Arial" w:cs="Arial"/>
          <w:b/>
          <w:bCs/>
          <w:iCs/>
          <w:sz w:val="20"/>
          <w:lang w:val="es-CO" w:eastAsia="fr-FR"/>
        </w:rPr>
        <w:t xml:space="preserve">MODALIDADES / </w:t>
      </w:r>
      <w:r w:rsidR="0024240F" w:rsidRPr="00C8593E">
        <w:rPr>
          <w:rFonts w:ascii="Arial" w:hAnsi="Arial" w:cs="Arial"/>
          <w:b/>
          <w:sz w:val="20"/>
          <w:lang w:val="es-419"/>
        </w:rPr>
        <w:t xml:space="preserve">JUSTA CAUSA </w:t>
      </w:r>
      <w:r w:rsidR="0037516F">
        <w:rPr>
          <w:rFonts w:ascii="Arial" w:hAnsi="Arial" w:cs="Arial"/>
          <w:b/>
          <w:bCs/>
          <w:iCs/>
          <w:sz w:val="20"/>
          <w:lang w:val="es-CO" w:eastAsia="fr-FR"/>
        </w:rPr>
        <w:t xml:space="preserve">/ </w:t>
      </w:r>
      <w:r w:rsidR="0024240F">
        <w:rPr>
          <w:rFonts w:ascii="Arial" w:hAnsi="Arial" w:cs="Arial"/>
          <w:b/>
          <w:bCs/>
          <w:iCs/>
          <w:sz w:val="20"/>
          <w:lang w:val="es-CO" w:eastAsia="fr-FR"/>
        </w:rPr>
        <w:t>VIOLACIÓN DE LAS PROHIBICIONES U OBLIGACIONES / CARGA PROBATORIA / DEMANDANTE, PROBAR EL DESPIDO / DEMANDADO, PROBAR LA JUSTA CAUSA.</w:t>
      </w:r>
    </w:p>
    <w:p w14:paraId="4EC7C4BB" w14:textId="77777777" w:rsidR="00C8593E" w:rsidRPr="00C8593E" w:rsidRDefault="00C8593E" w:rsidP="00C8593E">
      <w:pPr>
        <w:jc w:val="both"/>
        <w:rPr>
          <w:rFonts w:ascii="Arial" w:hAnsi="Arial" w:cs="Arial"/>
          <w:sz w:val="20"/>
          <w:lang w:val="es-419"/>
        </w:rPr>
      </w:pPr>
    </w:p>
    <w:p w14:paraId="1B902C40" w14:textId="77777777" w:rsidR="003A3C7F" w:rsidRPr="003A3C7F" w:rsidRDefault="003A3C7F" w:rsidP="003A3C7F">
      <w:pPr>
        <w:jc w:val="both"/>
        <w:rPr>
          <w:rFonts w:ascii="Arial" w:hAnsi="Arial" w:cs="Arial"/>
          <w:sz w:val="20"/>
          <w:lang w:val="es-419"/>
        </w:rPr>
      </w:pPr>
      <w:r w:rsidRPr="003A3C7F">
        <w:rPr>
          <w:rFonts w:ascii="Arial" w:hAnsi="Arial" w:cs="Arial"/>
          <w:sz w:val="20"/>
          <w:lang w:val="es-419"/>
        </w:rPr>
        <w:t xml:space="preserve">El artículo 61 del Código Sustantivo del Trabajo señala cuáles son las modalidades de terminación del contrato de trabajo, entre ellas están la muerte del trabajador; mutuo consentimiento, expiración del plazo fijo pactado, despido con justa causa y por terminación de la obra o labor contratada. </w:t>
      </w:r>
    </w:p>
    <w:p w14:paraId="04FE5364" w14:textId="77777777" w:rsidR="003A3C7F" w:rsidRPr="003A3C7F" w:rsidRDefault="003A3C7F" w:rsidP="003A3C7F">
      <w:pPr>
        <w:jc w:val="both"/>
        <w:rPr>
          <w:rFonts w:ascii="Arial" w:hAnsi="Arial" w:cs="Arial"/>
          <w:sz w:val="20"/>
          <w:lang w:val="es-419"/>
        </w:rPr>
      </w:pPr>
    </w:p>
    <w:p w14:paraId="2BD1E963" w14:textId="3C3AE2F2" w:rsidR="003A3C7F" w:rsidRPr="003A3C7F" w:rsidRDefault="003A3C7F" w:rsidP="003A3C7F">
      <w:pPr>
        <w:jc w:val="both"/>
        <w:rPr>
          <w:rFonts w:ascii="Arial" w:hAnsi="Arial" w:cs="Arial"/>
          <w:sz w:val="20"/>
          <w:lang w:val="es-CO"/>
        </w:rPr>
      </w:pPr>
      <w:r w:rsidRPr="003A3C7F">
        <w:rPr>
          <w:rFonts w:ascii="Arial" w:hAnsi="Arial" w:cs="Arial"/>
          <w:sz w:val="20"/>
          <w:lang w:val="es-419"/>
        </w:rPr>
        <w:t>Ahora, cuando se alega el despido sin justa caus</w:t>
      </w:r>
      <w:r>
        <w:rPr>
          <w:rFonts w:ascii="Arial" w:hAnsi="Arial" w:cs="Arial"/>
          <w:sz w:val="20"/>
          <w:lang w:val="es-419"/>
        </w:rPr>
        <w:t>a, la Corte Suprema de Justicia</w:t>
      </w:r>
      <w:r w:rsidRPr="003A3C7F">
        <w:rPr>
          <w:rFonts w:ascii="Arial" w:hAnsi="Arial" w:cs="Arial"/>
          <w:sz w:val="20"/>
          <w:lang w:val="es-419"/>
        </w:rPr>
        <w:t xml:space="preserve"> ha enseñado que corresponde inexorablemente al trabajador acreditar que fue despedido, y correlativamente al empleador demostrar la justa causa que invocó para exonerarse del pago de la indemnización.</w:t>
      </w:r>
      <w:r>
        <w:rPr>
          <w:rFonts w:ascii="Arial" w:hAnsi="Arial" w:cs="Arial"/>
          <w:sz w:val="20"/>
          <w:lang w:val="es-CO"/>
        </w:rPr>
        <w:t xml:space="preserve"> (…)</w:t>
      </w:r>
    </w:p>
    <w:p w14:paraId="2EF34E70" w14:textId="77777777" w:rsidR="003A3C7F" w:rsidRPr="003A3C7F" w:rsidRDefault="003A3C7F" w:rsidP="003A3C7F">
      <w:pPr>
        <w:jc w:val="both"/>
        <w:rPr>
          <w:rFonts w:ascii="Arial" w:hAnsi="Arial" w:cs="Arial"/>
          <w:sz w:val="20"/>
          <w:lang w:val="es-419"/>
        </w:rPr>
      </w:pPr>
    </w:p>
    <w:p w14:paraId="60D320F5" w14:textId="425D456B" w:rsidR="00C8593E" w:rsidRPr="00C8593E" w:rsidRDefault="003A3C7F" w:rsidP="003A3C7F">
      <w:pPr>
        <w:jc w:val="both"/>
        <w:rPr>
          <w:rFonts w:ascii="Arial" w:hAnsi="Arial" w:cs="Arial"/>
          <w:sz w:val="20"/>
          <w:lang w:val="es-419"/>
        </w:rPr>
      </w:pPr>
      <w:r>
        <w:rPr>
          <w:rFonts w:ascii="Arial" w:hAnsi="Arial" w:cs="Arial"/>
          <w:sz w:val="20"/>
          <w:lang w:val="es-CO"/>
        </w:rPr>
        <w:t>…</w:t>
      </w:r>
      <w:r w:rsidRPr="003A3C7F">
        <w:rPr>
          <w:rFonts w:ascii="Arial" w:hAnsi="Arial" w:cs="Arial"/>
          <w:sz w:val="20"/>
          <w:lang w:val="es-419"/>
        </w:rPr>
        <w:t xml:space="preserve"> el numeral 6º del literal a) del art. 62 del CST señala que el contrato de trabajo puede terminar por decisión unilateral y con justa causa por parte del empleador cuando se configure cualquier violación grave de las obligaciones o prohibiciones especiales que incumben al trabajador de conformidad con los artículos 58 y 60 de la misma codificación, o cualquier falta grave calificada así en los reglamentos, contratos, pactos, etc…</w:t>
      </w:r>
    </w:p>
    <w:p w14:paraId="1EA44DD8" w14:textId="77777777" w:rsidR="00C8593E" w:rsidRPr="00C8593E" w:rsidRDefault="00C8593E" w:rsidP="00C8593E">
      <w:pPr>
        <w:jc w:val="both"/>
        <w:rPr>
          <w:rFonts w:ascii="Arial" w:hAnsi="Arial" w:cs="Arial"/>
          <w:sz w:val="20"/>
          <w:lang w:val="es-419"/>
        </w:rPr>
      </w:pPr>
    </w:p>
    <w:p w14:paraId="204B0E18" w14:textId="77777777" w:rsidR="00C8593E" w:rsidRPr="00C8593E" w:rsidRDefault="00C8593E" w:rsidP="00C8593E">
      <w:pPr>
        <w:jc w:val="both"/>
        <w:rPr>
          <w:rFonts w:ascii="Arial" w:hAnsi="Arial" w:cs="Arial"/>
          <w:sz w:val="20"/>
          <w:lang w:val="es-419"/>
        </w:rPr>
      </w:pPr>
    </w:p>
    <w:p w14:paraId="7A687227" w14:textId="77777777" w:rsidR="00C8593E" w:rsidRPr="00C8593E" w:rsidRDefault="00C8593E" w:rsidP="00C8593E">
      <w:pPr>
        <w:jc w:val="both"/>
        <w:rPr>
          <w:rFonts w:ascii="Arial" w:hAnsi="Arial" w:cs="Arial"/>
          <w:sz w:val="20"/>
          <w:lang w:val="es-ES"/>
        </w:rPr>
      </w:pPr>
    </w:p>
    <w:p w14:paraId="78BEE8A7" w14:textId="4F64EB6A" w:rsidR="00B93086" w:rsidRPr="00C8593E" w:rsidRDefault="0051356A" w:rsidP="00C8593E">
      <w:pPr>
        <w:widowControl w:val="0"/>
        <w:jc w:val="center"/>
        <w:rPr>
          <w:rFonts w:ascii="Arial" w:hAnsi="Arial" w:cs="Arial"/>
          <w:b/>
          <w:bCs/>
          <w:color w:val="000000"/>
          <w:kern w:val="28"/>
          <w:szCs w:val="24"/>
          <w:lang w:val="es-ES"/>
        </w:rPr>
      </w:pPr>
      <w:r w:rsidRPr="00C8593E">
        <w:rPr>
          <w:rFonts w:ascii="Arial" w:hAnsi="Arial" w:cs="Arial"/>
          <w:b/>
          <w:bCs/>
          <w:color w:val="000000"/>
          <w:kern w:val="28"/>
          <w:szCs w:val="24"/>
          <w:lang w:val="es-ES"/>
        </w:rPr>
        <w:t xml:space="preserve"> </w:t>
      </w:r>
      <w:r w:rsidR="00B93086" w:rsidRPr="00C8593E">
        <w:rPr>
          <w:rFonts w:ascii="Arial" w:hAnsi="Arial" w:cs="Arial"/>
          <w:b/>
          <w:bCs/>
          <w:noProof/>
          <w:color w:val="000000"/>
          <w:kern w:val="28"/>
          <w:szCs w:val="24"/>
          <w:lang w:val="es-ES"/>
        </w:rPr>
        <w:drawing>
          <wp:inline distT="0" distB="0" distL="0" distR="0" wp14:anchorId="53B2F69A" wp14:editId="13AB4A2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EF05191" w14:textId="77777777" w:rsidR="00B93086" w:rsidRPr="00C8593E" w:rsidRDefault="00B93086" w:rsidP="0024240F">
      <w:pPr>
        <w:widowControl w:val="0"/>
        <w:spacing w:line="300" w:lineRule="auto"/>
        <w:jc w:val="center"/>
        <w:rPr>
          <w:rFonts w:ascii="Arial" w:hAnsi="Arial" w:cs="Arial"/>
          <w:b/>
          <w:bCs/>
          <w:color w:val="000000"/>
          <w:kern w:val="28"/>
          <w:szCs w:val="24"/>
          <w:lang w:val="es-ES"/>
        </w:rPr>
      </w:pPr>
      <w:r w:rsidRPr="00C8593E">
        <w:rPr>
          <w:rFonts w:ascii="Arial" w:hAnsi="Arial" w:cs="Arial"/>
          <w:b/>
          <w:bCs/>
          <w:color w:val="000000"/>
          <w:kern w:val="28"/>
          <w:szCs w:val="24"/>
          <w:lang w:val="es-ES"/>
        </w:rPr>
        <w:t>RAMA JUDICIAL DEL PODER PÚBLICO</w:t>
      </w:r>
    </w:p>
    <w:p w14:paraId="74760E1A" w14:textId="77777777" w:rsidR="00B93086" w:rsidRPr="00C8593E" w:rsidRDefault="00B93086" w:rsidP="0024240F">
      <w:pPr>
        <w:widowControl w:val="0"/>
        <w:spacing w:line="300" w:lineRule="auto"/>
        <w:jc w:val="center"/>
        <w:rPr>
          <w:rFonts w:ascii="Arial" w:hAnsi="Arial" w:cs="Arial"/>
          <w:b/>
          <w:bCs/>
          <w:color w:val="000000"/>
          <w:kern w:val="28"/>
          <w:szCs w:val="24"/>
          <w:lang w:val="es-ES"/>
        </w:rPr>
      </w:pPr>
      <w:r w:rsidRPr="00C8593E">
        <w:rPr>
          <w:rFonts w:ascii="Arial" w:hAnsi="Arial" w:cs="Arial"/>
          <w:b/>
          <w:bCs/>
          <w:color w:val="000000"/>
          <w:kern w:val="28"/>
          <w:szCs w:val="24"/>
          <w:lang w:val="es-ES"/>
        </w:rPr>
        <w:t>TRIBUNAL SUPERIOR DEL DISTRITO JUDICIAL DE PEREIRA</w:t>
      </w:r>
    </w:p>
    <w:p w14:paraId="7007E0E5" w14:textId="1571FC68" w:rsidR="00B93086" w:rsidRPr="00C8593E" w:rsidRDefault="00B93086" w:rsidP="0024240F">
      <w:pPr>
        <w:widowControl w:val="0"/>
        <w:spacing w:line="300" w:lineRule="auto"/>
        <w:jc w:val="center"/>
        <w:rPr>
          <w:rFonts w:ascii="Arial" w:hAnsi="Arial" w:cs="Arial"/>
          <w:b/>
          <w:bCs/>
          <w:color w:val="000000"/>
          <w:kern w:val="28"/>
          <w:szCs w:val="24"/>
          <w:lang w:val="es-ES"/>
        </w:rPr>
      </w:pPr>
      <w:r w:rsidRPr="00C8593E">
        <w:rPr>
          <w:rFonts w:ascii="Arial" w:hAnsi="Arial" w:cs="Arial"/>
          <w:b/>
          <w:bCs/>
          <w:color w:val="000000"/>
          <w:kern w:val="28"/>
          <w:szCs w:val="24"/>
          <w:lang w:val="es-ES"/>
        </w:rPr>
        <w:t>SALA</w:t>
      </w:r>
      <w:r w:rsidR="008B5C7C" w:rsidRPr="00C8593E">
        <w:rPr>
          <w:rFonts w:ascii="Arial" w:hAnsi="Arial" w:cs="Arial"/>
          <w:b/>
          <w:bCs/>
          <w:color w:val="000000"/>
          <w:kern w:val="28"/>
          <w:szCs w:val="24"/>
          <w:lang w:val="es-ES"/>
        </w:rPr>
        <w:t xml:space="preserve"> SEGUNDA DE DECISIÓN</w:t>
      </w:r>
      <w:r w:rsidRPr="00C8593E">
        <w:rPr>
          <w:rFonts w:ascii="Arial" w:hAnsi="Arial" w:cs="Arial"/>
          <w:b/>
          <w:bCs/>
          <w:color w:val="000000"/>
          <w:kern w:val="28"/>
          <w:szCs w:val="24"/>
          <w:lang w:val="es-ES"/>
        </w:rPr>
        <w:t xml:space="preserve"> LABORAL</w:t>
      </w:r>
    </w:p>
    <w:p w14:paraId="3D50E124" w14:textId="77777777" w:rsidR="00E8186B" w:rsidRPr="00C8593E" w:rsidRDefault="00E8186B" w:rsidP="0024240F">
      <w:pPr>
        <w:keepNext/>
        <w:spacing w:line="300" w:lineRule="auto"/>
        <w:jc w:val="center"/>
        <w:rPr>
          <w:rFonts w:ascii="Arial" w:hAnsi="Arial" w:cs="Arial"/>
          <w:bCs/>
          <w:szCs w:val="24"/>
        </w:rPr>
      </w:pPr>
    </w:p>
    <w:p w14:paraId="794BAF4B" w14:textId="77777777" w:rsidR="00B93086" w:rsidRPr="00C8593E" w:rsidRDefault="00B93086" w:rsidP="0024240F">
      <w:pPr>
        <w:spacing w:line="300" w:lineRule="auto"/>
        <w:jc w:val="center"/>
        <w:rPr>
          <w:rFonts w:ascii="Arial" w:hAnsi="Arial" w:cs="Arial"/>
          <w:color w:val="000000"/>
          <w:szCs w:val="24"/>
          <w:lang w:val="es-ES"/>
        </w:rPr>
      </w:pPr>
      <w:r w:rsidRPr="00C8593E">
        <w:rPr>
          <w:rFonts w:ascii="Arial" w:hAnsi="Arial" w:cs="Arial"/>
          <w:color w:val="000000"/>
          <w:szCs w:val="24"/>
          <w:lang w:val="es-ES"/>
        </w:rPr>
        <w:t>Magistrada Sustanciadora</w:t>
      </w:r>
    </w:p>
    <w:p w14:paraId="6790C50F" w14:textId="77777777" w:rsidR="00B93086" w:rsidRPr="00C8593E" w:rsidRDefault="00B93086" w:rsidP="0024240F">
      <w:pPr>
        <w:widowControl w:val="0"/>
        <w:spacing w:line="300" w:lineRule="auto"/>
        <w:jc w:val="center"/>
        <w:rPr>
          <w:rFonts w:ascii="Arial" w:hAnsi="Arial" w:cs="Arial"/>
          <w:b/>
          <w:bCs/>
          <w:color w:val="000000"/>
          <w:kern w:val="28"/>
          <w:szCs w:val="24"/>
          <w:lang w:val="es-ES"/>
        </w:rPr>
      </w:pPr>
      <w:r w:rsidRPr="00C8593E">
        <w:rPr>
          <w:rFonts w:ascii="Arial" w:hAnsi="Arial" w:cs="Arial"/>
          <w:b/>
          <w:bCs/>
          <w:color w:val="000000"/>
          <w:kern w:val="28"/>
          <w:szCs w:val="24"/>
          <w:lang w:val="es-ES"/>
        </w:rPr>
        <w:t>OLGA LUCÍA HOYOS SEPÚLVEDA</w:t>
      </w:r>
    </w:p>
    <w:p w14:paraId="37E4B12F" w14:textId="77777777" w:rsidR="006521F5" w:rsidRPr="00C8593E" w:rsidRDefault="006521F5" w:rsidP="0024240F">
      <w:pPr>
        <w:widowControl w:val="0"/>
        <w:spacing w:line="300" w:lineRule="auto"/>
        <w:jc w:val="center"/>
        <w:rPr>
          <w:rFonts w:ascii="Arial" w:hAnsi="Arial" w:cs="Arial"/>
          <w:b/>
          <w:bCs/>
          <w:color w:val="000000"/>
          <w:kern w:val="28"/>
          <w:szCs w:val="24"/>
          <w:lang w:val="es-ES"/>
        </w:rPr>
      </w:pPr>
    </w:p>
    <w:p w14:paraId="7EC42C34" w14:textId="653E7AA6" w:rsidR="00226D5F" w:rsidRPr="00C8593E" w:rsidRDefault="00226D5F" w:rsidP="0024240F">
      <w:pPr>
        <w:spacing w:line="300" w:lineRule="auto"/>
        <w:jc w:val="both"/>
        <w:rPr>
          <w:rFonts w:ascii="Arial" w:hAnsi="Arial" w:cs="Arial"/>
          <w:b/>
          <w:bCs/>
          <w:i/>
          <w:color w:val="000000"/>
          <w:szCs w:val="24"/>
          <w:lang w:eastAsia="es-CO"/>
        </w:rPr>
      </w:pPr>
      <w:r w:rsidRPr="00C8593E">
        <w:rPr>
          <w:rFonts w:ascii="Arial" w:eastAsia="Calibri" w:hAnsi="Arial" w:cs="Arial"/>
          <w:szCs w:val="24"/>
          <w:lang w:val="es-CO" w:eastAsia="en-US"/>
        </w:rPr>
        <w:t xml:space="preserve">En Pereira, </w:t>
      </w:r>
      <w:r w:rsidR="00175400" w:rsidRPr="00C8593E">
        <w:rPr>
          <w:rFonts w:ascii="Arial" w:eastAsia="Calibri" w:hAnsi="Arial" w:cs="Arial"/>
          <w:szCs w:val="24"/>
          <w:lang w:val="es-CO" w:eastAsia="en-US"/>
        </w:rPr>
        <w:t xml:space="preserve">a los </w:t>
      </w:r>
      <w:r w:rsidR="008B5C7C" w:rsidRPr="00C8593E">
        <w:rPr>
          <w:rFonts w:ascii="Arial" w:eastAsia="Calibri" w:hAnsi="Arial" w:cs="Arial"/>
          <w:szCs w:val="24"/>
          <w:lang w:val="es-CO" w:eastAsia="en-US"/>
        </w:rPr>
        <w:t>quince</w:t>
      </w:r>
      <w:r w:rsidR="00F75B18" w:rsidRPr="00C8593E">
        <w:rPr>
          <w:rFonts w:ascii="Arial" w:eastAsia="Calibri" w:hAnsi="Arial" w:cs="Arial"/>
          <w:szCs w:val="24"/>
          <w:lang w:val="es-CO" w:eastAsia="en-US"/>
        </w:rPr>
        <w:t xml:space="preserve"> </w:t>
      </w:r>
      <w:r w:rsidRPr="00C8593E">
        <w:rPr>
          <w:rFonts w:ascii="Arial" w:eastAsia="Calibri" w:hAnsi="Arial" w:cs="Arial"/>
          <w:szCs w:val="24"/>
          <w:lang w:val="es-CO" w:eastAsia="en-US"/>
        </w:rPr>
        <w:t>(</w:t>
      </w:r>
      <w:r w:rsidR="008B5C7C" w:rsidRPr="00C8593E">
        <w:rPr>
          <w:rFonts w:ascii="Arial" w:eastAsia="Calibri" w:hAnsi="Arial" w:cs="Arial"/>
          <w:szCs w:val="24"/>
          <w:lang w:val="es-CO" w:eastAsia="en-US"/>
        </w:rPr>
        <w:t>15</w:t>
      </w:r>
      <w:r w:rsidRPr="00C8593E">
        <w:rPr>
          <w:rFonts w:ascii="Arial" w:eastAsia="Calibri" w:hAnsi="Arial" w:cs="Arial"/>
          <w:szCs w:val="24"/>
          <w:lang w:val="es-CO" w:eastAsia="en-US"/>
        </w:rPr>
        <w:t>) días del mes de</w:t>
      </w:r>
      <w:r w:rsidR="00CF45F7" w:rsidRPr="00C8593E">
        <w:rPr>
          <w:rFonts w:ascii="Arial" w:eastAsia="Calibri" w:hAnsi="Arial" w:cs="Arial"/>
          <w:szCs w:val="24"/>
          <w:lang w:val="es-CO" w:eastAsia="en-US"/>
        </w:rPr>
        <w:t xml:space="preserve"> </w:t>
      </w:r>
      <w:r w:rsidR="008B5C7C" w:rsidRPr="00C8593E">
        <w:rPr>
          <w:rFonts w:ascii="Arial" w:eastAsia="Calibri" w:hAnsi="Arial" w:cs="Arial"/>
          <w:szCs w:val="24"/>
          <w:lang w:val="es-CO" w:eastAsia="en-US"/>
        </w:rPr>
        <w:t>octubre</w:t>
      </w:r>
      <w:r w:rsidR="007C5A02" w:rsidRPr="00C8593E">
        <w:rPr>
          <w:rFonts w:ascii="Arial" w:eastAsia="Calibri" w:hAnsi="Arial" w:cs="Arial"/>
          <w:szCs w:val="24"/>
          <w:lang w:val="es-CO" w:eastAsia="en-US"/>
        </w:rPr>
        <w:t xml:space="preserve"> </w:t>
      </w:r>
      <w:r w:rsidRPr="00C8593E">
        <w:rPr>
          <w:rFonts w:ascii="Arial" w:eastAsia="Calibri" w:hAnsi="Arial" w:cs="Arial"/>
          <w:szCs w:val="24"/>
          <w:lang w:val="es-CO" w:eastAsia="en-US"/>
        </w:rPr>
        <w:t xml:space="preserve">de dos mil </w:t>
      </w:r>
      <w:r w:rsidR="009E057B" w:rsidRPr="00C8593E">
        <w:rPr>
          <w:rFonts w:ascii="Arial" w:eastAsia="Calibri" w:hAnsi="Arial" w:cs="Arial"/>
          <w:szCs w:val="24"/>
          <w:lang w:val="es-CO" w:eastAsia="en-US"/>
        </w:rPr>
        <w:t>dieci</w:t>
      </w:r>
      <w:r w:rsidR="008B5C7C" w:rsidRPr="00C8593E">
        <w:rPr>
          <w:rFonts w:ascii="Arial" w:eastAsia="Calibri" w:hAnsi="Arial" w:cs="Arial"/>
          <w:szCs w:val="24"/>
          <w:lang w:val="es-CO" w:eastAsia="en-US"/>
        </w:rPr>
        <w:t>nueve</w:t>
      </w:r>
      <w:r w:rsidR="007C5A02" w:rsidRPr="00C8593E">
        <w:rPr>
          <w:rFonts w:ascii="Arial" w:eastAsia="Calibri" w:hAnsi="Arial" w:cs="Arial"/>
          <w:szCs w:val="24"/>
          <w:lang w:val="es-CO" w:eastAsia="en-US"/>
        </w:rPr>
        <w:t xml:space="preserve"> </w:t>
      </w:r>
      <w:r w:rsidRPr="00C8593E">
        <w:rPr>
          <w:rFonts w:ascii="Arial" w:eastAsia="Calibri" w:hAnsi="Arial" w:cs="Arial"/>
          <w:szCs w:val="24"/>
          <w:lang w:val="es-CO" w:eastAsia="en-US"/>
        </w:rPr>
        <w:t>(201</w:t>
      </w:r>
      <w:r w:rsidR="008B5C7C" w:rsidRPr="00C8593E">
        <w:rPr>
          <w:rFonts w:ascii="Arial" w:eastAsia="Calibri" w:hAnsi="Arial" w:cs="Arial"/>
          <w:szCs w:val="24"/>
          <w:lang w:val="es-CO" w:eastAsia="en-US"/>
        </w:rPr>
        <w:t>9</w:t>
      </w:r>
      <w:r w:rsidRPr="00C8593E">
        <w:rPr>
          <w:rFonts w:ascii="Arial" w:eastAsia="Calibri" w:hAnsi="Arial" w:cs="Arial"/>
          <w:szCs w:val="24"/>
          <w:lang w:val="es-CO" w:eastAsia="en-US"/>
        </w:rPr>
        <w:t>), siendo las</w:t>
      </w:r>
      <w:r w:rsidR="00CF45F7" w:rsidRPr="00C8593E">
        <w:rPr>
          <w:rFonts w:ascii="Arial" w:eastAsia="Calibri" w:hAnsi="Arial" w:cs="Arial"/>
          <w:szCs w:val="24"/>
          <w:lang w:val="es-CO" w:eastAsia="en-US"/>
        </w:rPr>
        <w:t xml:space="preserve"> </w:t>
      </w:r>
      <w:r w:rsidR="008B5C7C" w:rsidRPr="00C8593E">
        <w:rPr>
          <w:rFonts w:ascii="Arial" w:eastAsia="Calibri" w:hAnsi="Arial" w:cs="Arial"/>
          <w:szCs w:val="24"/>
          <w:lang w:val="es-CO" w:eastAsia="en-US"/>
        </w:rPr>
        <w:t>nueve y treinta</w:t>
      </w:r>
      <w:r w:rsidR="00CF45F7" w:rsidRPr="00C8593E">
        <w:rPr>
          <w:rFonts w:ascii="Arial" w:eastAsia="Calibri" w:hAnsi="Arial" w:cs="Arial"/>
          <w:szCs w:val="24"/>
          <w:lang w:val="es-CO" w:eastAsia="en-US"/>
        </w:rPr>
        <w:t xml:space="preserve"> de la </w:t>
      </w:r>
      <w:r w:rsidR="00B4534D" w:rsidRPr="00C8593E">
        <w:rPr>
          <w:rFonts w:ascii="Arial" w:eastAsia="Calibri" w:hAnsi="Arial" w:cs="Arial"/>
          <w:szCs w:val="24"/>
          <w:lang w:val="es-CO" w:eastAsia="en-US"/>
        </w:rPr>
        <w:t>mañana</w:t>
      </w:r>
      <w:r w:rsidR="00C1062A" w:rsidRPr="00C8593E">
        <w:rPr>
          <w:rFonts w:ascii="Arial" w:eastAsia="Calibri" w:hAnsi="Arial" w:cs="Arial"/>
          <w:szCs w:val="24"/>
          <w:lang w:val="es-CO" w:eastAsia="en-US"/>
        </w:rPr>
        <w:t xml:space="preserve"> (</w:t>
      </w:r>
      <w:r w:rsidR="008B5C7C" w:rsidRPr="00C8593E">
        <w:rPr>
          <w:rFonts w:ascii="Arial" w:eastAsia="Calibri" w:hAnsi="Arial" w:cs="Arial"/>
          <w:szCs w:val="24"/>
          <w:lang w:val="es-CO" w:eastAsia="en-US"/>
        </w:rPr>
        <w:t>09</w:t>
      </w:r>
      <w:r w:rsidR="00CF45F7" w:rsidRPr="00C8593E">
        <w:rPr>
          <w:rFonts w:ascii="Arial" w:eastAsia="Calibri" w:hAnsi="Arial" w:cs="Arial"/>
          <w:szCs w:val="24"/>
          <w:lang w:val="es-CO" w:eastAsia="en-US"/>
        </w:rPr>
        <w:t>:30</w:t>
      </w:r>
      <w:r w:rsidR="00F75B18" w:rsidRPr="00C8593E">
        <w:rPr>
          <w:rFonts w:ascii="Arial" w:eastAsia="Calibri" w:hAnsi="Arial" w:cs="Arial"/>
          <w:szCs w:val="24"/>
          <w:lang w:val="es-CO" w:eastAsia="en-US"/>
        </w:rPr>
        <w:t xml:space="preserve"> </w:t>
      </w:r>
      <w:r w:rsidR="00B4534D" w:rsidRPr="00C8593E">
        <w:rPr>
          <w:rFonts w:ascii="Arial" w:eastAsia="Calibri" w:hAnsi="Arial" w:cs="Arial"/>
          <w:szCs w:val="24"/>
          <w:lang w:val="es-CO" w:eastAsia="en-US"/>
        </w:rPr>
        <w:t>a</w:t>
      </w:r>
      <w:r w:rsidR="00C1062A" w:rsidRPr="00C8593E">
        <w:rPr>
          <w:rFonts w:ascii="Arial" w:eastAsia="Calibri" w:hAnsi="Arial" w:cs="Arial"/>
          <w:szCs w:val="24"/>
          <w:lang w:val="es-CO" w:eastAsia="en-US"/>
        </w:rPr>
        <w:t>.m.),</w:t>
      </w:r>
      <w:r w:rsidRPr="00C8593E">
        <w:rPr>
          <w:rFonts w:ascii="Arial" w:eastAsia="Calibri" w:hAnsi="Arial" w:cs="Arial"/>
          <w:szCs w:val="24"/>
          <w:lang w:val="es-CO" w:eastAsia="en-US"/>
        </w:rPr>
        <w:t xml:space="preserve"> </w:t>
      </w:r>
      <w:r w:rsidRPr="00C8593E">
        <w:rPr>
          <w:rFonts w:ascii="Arial" w:hAnsi="Arial" w:cs="Arial"/>
          <w:bCs/>
          <w:color w:val="000000"/>
          <w:szCs w:val="24"/>
          <w:lang w:eastAsia="es-CO"/>
        </w:rPr>
        <w:t>la Sala</w:t>
      </w:r>
      <w:r w:rsidR="00FB7443" w:rsidRPr="00C8593E">
        <w:rPr>
          <w:rFonts w:ascii="Arial" w:hAnsi="Arial" w:cs="Arial"/>
          <w:bCs/>
          <w:color w:val="000000"/>
          <w:szCs w:val="24"/>
          <w:lang w:eastAsia="es-CO"/>
        </w:rPr>
        <w:t xml:space="preserve"> </w:t>
      </w:r>
      <w:r w:rsidR="00B4534D" w:rsidRPr="00C8593E">
        <w:rPr>
          <w:rFonts w:ascii="Arial" w:hAnsi="Arial" w:cs="Arial"/>
          <w:bCs/>
          <w:color w:val="000000"/>
          <w:szCs w:val="24"/>
          <w:lang w:eastAsia="es-CO"/>
        </w:rPr>
        <w:t>Segunda</w:t>
      </w:r>
      <w:r w:rsidR="007C5A02" w:rsidRPr="00C8593E">
        <w:rPr>
          <w:rFonts w:ascii="Arial" w:hAnsi="Arial" w:cs="Arial"/>
          <w:bCs/>
          <w:color w:val="000000"/>
          <w:szCs w:val="24"/>
          <w:lang w:eastAsia="es-CO"/>
        </w:rPr>
        <w:t xml:space="preserve"> de Decisión Laboral del </w:t>
      </w:r>
      <w:r w:rsidRPr="00C8593E">
        <w:rPr>
          <w:rFonts w:ascii="Arial" w:hAnsi="Arial" w:cs="Arial"/>
          <w:bCs/>
          <w:color w:val="000000"/>
          <w:szCs w:val="24"/>
          <w:lang w:eastAsia="es-CO"/>
        </w:rPr>
        <w:t>Tribunal Superior de</w:t>
      </w:r>
      <w:r w:rsidR="007C5A02" w:rsidRPr="00C8593E">
        <w:rPr>
          <w:rFonts w:ascii="Arial" w:hAnsi="Arial" w:cs="Arial"/>
          <w:bCs/>
          <w:color w:val="000000"/>
          <w:szCs w:val="24"/>
          <w:lang w:eastAsia="es-CO"/>
        </w:rPr>
        <w:t>l Distrito Judicial de</w:t>
      </w:r>
      <w:r w:rsidRPr="00C8593E">
        <w:rPr>
          <w:rFonts w:ascii="Arial" w:hAnsi="Arial" w:cs="Arial"/>
          <w:bCs/>
          <w:color w:val="000000"/>
          <w:szCs w:val="24"/>
          <w:lang w:eastAsia="es-CO"/>
        </w:rPr>
        <w:t xml:space="preserve"> Pereira, </w:t>
      </w:r>
      <w:r w:rsidR="007C5A02" w:rsidRPr="00C8593E">
        <w:rPr>
          <w:rFonts w:ascii="Arial" w:hAnsi="Arial" w:cs="Arial"/>
          <w:bCs/>
          <w:color w:val="000000"/>
          <w:szCs w:val="24"/>
          <w:lang w:eastAsia="es-CO"/>
        </w:rPr>
        <w:t xml:space="preserve">se </w:t>
      </w:r>
      <w:r w:rsidRPr="00C8593E">
        <w:rPr>
          <w:rFonts w:ascii="Arial" w:hAnsi="Arial" w:cs="Arial"/>
          <w:bCs/>
          <w:color w:val="000000"/>
          <w:szCs w:val="24"/>
          <w:lang w:eastAsia="es-CO"/>
        </w:rPr>
        <w:t xml:space="preserve">declara </w:t>
      </w:r>
      <w:r w:rsidR="007C5A02" w:rsidRPr="00C8593E">
        <w:rPr>
          <w:rFonts w:ascii="Arial" w:hAnsi="Arial" w:cs="Arial"/>
          <w:bCs/>
          <w:color w:val="000000"/>
          <w:szCs w:val="24"/>
          <w:lang w:eastAsia="es-CO"/>
        </w:rPr>
        <w:t xml:space="preserve">en audiencia pública </w:t>
      </w:r>
      <w:r w:rsidR="00A2679A" w:rsidRPr="00C8593E">
        <w:rPr>
          <w:rFonts w:ascii="Arial" w:hAnsi="Arial" w:cs="Arial"/>
          <w:bCs/>
          <w:color w:val="000000"/>
          <w:szCs w:val="24"/>
          <w:lang w:eastAsia="es-CO"/>
        </w:rPr>
        <w:t xml:space="preserve">con el propósito de resolver el </w:t>
      </w:r>
      <w:r w:rsidR="008B5C7C" w:rsidRPr="00C8593E">
        <w:rPr>
          <w:rFonts w:ascii="Arial" w:hAnsi="Arial" w:cs="Arial"/>
          <w:bCs/>
          <w:color w:val="000000"/>
          <w:szCs w:val="24"/>
          <w:lang w:eastAsia="es-CO"/>
        </w:rPr>
        <w:t>recurso de apelación contra</w:t>
      </w:r>
      <w:r w:rsidR="00B4534D" w:rsidRPr="00C8593E">
        <w:rPr>
          <w:rFonts w:ascii="Arial" w:hAnsi="Arial" w:cs="Arial"/>
          <w:bCs/>
          <w:color w:val="000000"/>
          <w:szCs w:val="24"/>
          <w:lang w:eastAsia="es-CO"/>
        </w:rPr>
        <w:t xml:space="preserve"> la</w:t>
      </w:r>
      <w:r w:rsidRPr="00C8593E">
        <w:rPr>
          <w:rFonts w:ascii="Arial" w:hAnsi="Arial" w:cs="Arial"/>
          <w:bCs/>
          <w:color w:val="000000"/>
          <w:szCs w:val="24"/>
          <w:lang w:eastAsia="es-CO"/>
        </w:rPr>
        <w:t xml:space="preserve"> sentencia p</w:t>
      </w:r>
      <w:r w:rsidRPr="00C8593E">
        <w:rPr>
          <w:rFonts w:ascii="Arial" w:hAnsi="Arial" w:cs="Arial"/>
          <w:szCs w:val="24"/>
        </w:rPr>
        <w:t xml:space="preserve">roferida el </w:t>
      </w:r>
      <w:r w:rsidR="008B5C7C" w:rsidRPr="00C8593E">
        <w:rPr>
          <w:rFonts w:ascii="Arial" w:hAnsi="Arial" w:cs="Arial"/>
          <w:szCs w:val="24"/>
        </w:rPr>
        <w:t>12 de febrero de 2019</w:t>
      </w:r>
      <w:r w:rsidR="00B4534D" w:rsidRPr="00C8593E">
        <w:rPr>
          <w:rFonts w:ascii="Arial" w:hAnsi="Arial" w:cs="Arial"/>
          <w:szCs w:val="24"/>
        </w:rPr>
        <w:t xml:space="preserve"> por el Juzgado</w:t>
      </w:r>
      <w:r w:rsidR="003440CA" w:rsidRPr="00C8593E">
        <w:rPr>
          <w:rFonts w:ascii="Arial" w:hAnsi="Arial" w:cs="Arial"/>
          <w:szCs w:val="24"/>
        </w:rPr>
        <w:t xml:space="preserve"> </w:t>
      </w:r>
      <w:r w:rsidR="008B5C7C" w:rsidRPr="00C8593E">
        <w:rPr>
          <w:rFonts w:ascii="Arial" w:hAnsi="Arial" w:cs="Arial"/>
          <w:szCs w:val="24"/>
        </w:rPr>
        <w:t>Tercero Laboral del Circuito de Pereira</w:t>
      </w:r>
      <w:r w:rsidRPr="00C8593E">
        <w:rPr>
          <w:rFonts w:ascii="Arial" w:hAnsi="Arial" w:cs="Arial"/>
          <w:szCs w:val="24"/>
        </w:rPr>
        <w:t xml:space="preserve">, dentro del proceso </w:t>
      </w:r>
      <w:r w:rsidR="008B5C7C" w:rsidRPr="00C8593E">
        <w:rPr>
          <w:rFonts w:ascii="Arial" w:hAnsi="Arial" w:cs="Arial"/>
          <w:szCs w:val="24"/>
        </w:rPr>
        <w:t xml:space="preserve">promovido por </w:t>
      </w:r>
      <w:r w:rsidR="008B5C7C" w:rsidRPr="00C8593E">
        <w:rPr>
          <w:rFonts w:ascii="Arial" w:hAnsi="Arial" w:cs="Arial"/>
          <w:b/>
          <w:szCs w:val="24"/>
        </w:rPr>
        <w:t>Luis Aníbal Acevedo Ruiz</w:t>
      </w:r>
      <w:r w:rsidR="00B11F13" w:rsidRPr="00C8593E">
        <w:rPr>
          <w:rFonts w:ascii="Arial" w:hAnsi="Arial" w:cs="Arial"/>
          <w:b/>
          <w:szCs w:val="24"/>
        </w:rPr>
        <w:t xml:space="preserve"> </w:t>
      </w:r>
      <w:r w:rsidR="00F75B18" w:rsidRPr="00C8593E">
        <w:rPr>
          <w:rFonts w:ascii="Arial" w:hAnsi="Arial" w:cs="Arial"/>
          <w:szCs w:val="24"/>
        </w:rPr>
        <w:t xml:space="preserve">contra </w:t>
      </w:r>
      <w:r w:rsidR="008B5C7C" w:rsidRPr="00C8593E">
        <w:rPr>
          <w:rFonts w:ascii="Arial" w:hAnsi="Arial" w:cs="Arial"/>
          <w:b/>
          <w:szCs w:val="24"/>
        </w:rPr>
        <w:t>Empresa Arauca S.A.</w:t>
      </w:r>
      <w:r w:rsidR="006C6DE9" w:rsidRPr="00C8593E">
        <w:rPr>
          <w:rFonts w:ascii="Arial" w:hAnsi="Arial" w:cs="Arial"/>
          <w:b/>
          <w:szCs w:val="24"/>
        </w:rPr>
        <w:t xml:space="preserve">, </w:t>
      </w:r>
      <w:r w:rsidR="006C6DE9" w:rsidRPr="00C8593E">
        <w:rPr>
          <w:rFonts w:ascii="Arial" w:hAnsi="Arial" w:cs="Arial"/>
          <w:szCs w:val="24"/>
        </w:rPr>
        <w:t xml:space="preserve">radicado </w:t>
      </w:r>
      <w:r w:rsidR="00B11F13" w:rsidRPr="00C8593E">
        <w:rPr>
          <w:rFonts w:ascii="Arial" w:hAnsi="Arial" w:cs="Arial"/>
          <w:szCs w:val="24"/>
        </w:rPr>
        <w:t>66</w:t>
      </w:r>
      <w:r w:rsidR="008B5C7C" w:rsidRPr="00C8593E">
        <w:rPr>
          <w:rFonts w:ascii="Arial" w:hAnsi="Arial" w:cs="Arial"/>
          <w:szCs w:val="24"/>
        </w:rPr>
        <w:t>001</w:t>
      </w:r>
      <w:r w:rsidR="00B11F13" w:rsidRPr="00C8593E">
        <w:rPr>
          <w:rFonts w:ascii="Arial" w:hAnsi="Arial" w:cs="Arial"/>
          <w:szCs w:val="24"/>
        </w:rPr>
        <w:t>-31-05-00</w:t>
      </w:r>
      <w:r w:rsidR="008B5C7C" w:rsidRPr="00C8593E">
        <w:rPr>
          <w:rFonts w:ascii="Arial" w:hAnsi="Arial" w:cs="Arial"/>
          <w:szCs w:val="24"/>
        </w:rPr>
        <w:t>3</w:t>
      </w:r>
      <w:r w:rsidR="00B11F13" w:rsidRPr="00C8593E">
        <w:rPr>
          <w:rFonts w:ascii="Arial" w:hAnsi="Arial" w:cs="Arial"/>
          <w:szCs w:val="24"/>
        </w:rPr>
        <w:t>-201</w:t>
      </w:r>
      <w:r w:rsidR="008B5C7C" w:rsidRPr="00C8593E">
        <w:rPr>
          <w:rFonts w:ascii="Arial" w:hAnsi="Arial" w:cs="Arial"/>
          <w:szCs w:val="24"/>
        </w:rPr>
        <w:t>7</w:t>
      </w:r>
      <w:r w:rsidR="00B11F13" w:rsidRPr="00C8593E">
        <w:rPr>
          <w:rFonts w:ascii="Arial" w:hAnsi="Arial" w:cs="Arial"/>
          <w:szCs w:val="24"/>
        </w:rPr>
        <w:t>-00</w:t>
      </w:r>
      <w:r w:rsidR="008B5C7C" w:rsidRPr="00C8593E">
        <w:rPr>
          <w:rFonts w:ascii="Arial" w:hAnsi="Arial" w:cs="Arial"/>
          <w:szCs w:val="24"/>
        </w:rPr>
        <w:t>433</w:t>
      </w:r>
      <w:r w:rsidR="006C6DE9" w:rsidRPr="00C8593E">
        <w:rPr>
          <w:rFonts w:ascii="Arial" w:hAnsi="Arial" w:cs="Arial"/>
          <w:szCs w:val="24"/>
        </w:rPr>
        <w:t>-01.</w:t>
      </w:r>
    </w:p>
    <w:p w14:paraId="46E0C213" w14:textId="77777777" w:rsidR="00E8654D" w:rsidRPr="00C8593E" w:rsidRDefault="00E8654D" w:rsidP="0024240F">
      <w:pPr>
        <w:spacing w:line="300" w:lineRule="auto"/>
        <w:rPr>
          <w:rFonts w:ascii="Arial" w:hAnsi="Arial" w:cs="Arial"/>
          <w:b/>
          <w:szCs w:val="24"/>
        </w:rPr>
      </w:pPr>
    </w:p>
    <w:p w14:paraId="37821E0E" w14:textId="77777777" w:rsidR="00502691" w:rsidRPr="00C8593E" w:rsidRDefault="00502691" w:rsidP="0024240F">
      <w:pPr>
        <w:spacing w:line="300" w:lineRule="auto"/>
        <w:rPr>
          <w:rFonts w:ascii="Arial" w:hAnsi="Arial" w:cs="Arial"/>
          <w:b/>
          <w:szCs w:val="24"/>
        </w:rPr>
      </w:pPr>
      <w:r w:rsidRPr="00C8593E">
        <w:rPr>
          <w:rFonts w:ascii="Arial" w:hAnsi="Arial" w:cs="Arial"/>
          <w:b/>
          <w:szCs w:val="24"/>
        </w:rPr>
        <w:t>REGISTRO DE ASISTENCIA:</w:t>
      </w:r>
    </w:p>
    <w:p w14:paraId="15C7E00C" w14:textId="77777777" w:rsidR="00502691" w:rsidRPr="00C8593E" w:rsidRDefault="00502691" w:rsidP="0024240F">
      <w:pPr>
        <w:spacing w:line="300" w:lineRule="auto"/>
        <w:ind w:firstLine="851"/>
        <w:rPr>
          <w:rFonts w:ascii="Arial" w:hAnsi="Arial" w:cs="Arial"/>
          <w:szCs w:val="24"/>
        </w:rPr>
      </w:pPr>
    </w:p>
    <w:p w14:paraId="2FEAE17C" w14:textId="77777777" w:rsidR="00502691" w:rsidRPr="00C8593E" w:rsidRDefault="00502691" w:rsidP="0024240F">
      <w:pPr>
        <w:spacing w:line="300" w:lineRule="auto"/>
        <w:rPr>
          <w:rFonts w:ascii="Arial" w:hAnsi="Arial" w:cs="Arial"/>
          <w:szCs w:val="24"/>
        </w:rPr>
      </w:pPr>
      <w:r w:rsidRPr="00C8593E">
        <w:rPr>
          <w:rFonts w:ascii="Arial" w:hAnsi="Arial" w:cs="Arial"/>
          <w:szCs w:val="24"/>
        </w:rPr>
        <w:t>Demandante y su apodera</w:t>
      </w:r>
      <w:r w:rsidR="005E0ED1" w:rsidRPr="00C8593E">
        <w:rPr>
          <w:rFonts w:ascii="Arial" w:hAnsi="Arial" w:cs="Arial"/>
          <w:szCs w:val="24"/>
        </w:rPr>
        <w:t xml:space="preserve">do: </w:t>
      </w:r>
      <w:r w:rsidR="005E0ED1" w:rsidRPr="00C8593E">
        <w:rPr>
          <w:rFonts w:ascii="Arial" w:hAnsi="Arial" w:cs="Arial"/>
          <w:szCs w:val="24"/>
        </w:rPr>
        <w:tab/>
      </w:r>
      <w:r w:rsidR="005E0ED1" w:rsidRPr="00C8593E">
        <w:rPr>
          <w:rFonts w:ascii="Arial" w:hAnsi="Arial" w:cs="Arial"/>
          <w:szCs w:val="24"/>
        </w:rPr>
        <w:tab/>
        <w:t>Demandado y su apoderado:</w:t>
      </w:r>
    </w:p>
    <w:p w14:paraId="60D92391" w14:textId="77777777" w:rsidR="00272C8B" w:rsidRPr="00C8593E" w:rsidRDefault="00272C8B" w:rsidP="0024240F">
      <w:pPr>
        <w:spacing w:line="300" w:lineRule="auto"/>
        <w:ind w:left="709" w:firstLine="142"/>
        <w:contextualSpacing/>
        <w:jc w:val="both"/>
        <w:rPr>
          <w:rFonts w:ascii="Arial" w:hAnsi="Arial" w:cs="Arial"/>
          <w:szCs w:val="24"/>
        </w:rPr>
      </w:pPr>
    </w:p>
    <w:p w14:paraId="0536637F" w14:textId="77777777" w:rsidR="00272C8B" w:rsidRPr="00C8593E" w:rsidRDefault="00272C8B" w:rsidP="0024240F">
      <w:pPr>
        <w:spacing w:line="300" w:lineRule="auto"/>
        <w:jc w:val="both"/>
        <w:rPr>
          <w:rFonts w:ascii="Arial" w:hAnsi="Arial" w:cs="Arial"/>
          <w:b/>
          <w:szCs w:val="24"/>
        </w:rPr>
      </w:pPr>
      <w:r w:rsidRPr="00C8593E">
        <w:rPr>
          <w:rFonts w:ascii="Arial" w:hAnsi="Arial" w:cs="Arial"/>
          <w:b/>
          <w:szCs w:val="24"/>
        </w:rPr>
        <w:t>TRASLADO A LAS PARTES</w:t>
      </w:r>
    </w:p>
    <w:p w14:paraId="1293AF3E" w14:textId="77777777" w:rsidR="00272C8B" w:rsidRPr="00C8593E" w:rsidRDefault="00272C8B" w:rsidP="0024240F">
      <w:pPr>
        <w:spacing w:line="300" w:lineRule="auto"/>
        <w:contextualSpacing/>
        <w:jc w:val="both"/>
        <w:rPr>
          <w:rFonts w:ascii="Arial" w:hAnsi="Arial" w:cs="Arial"/>
          <w:szCs w:val="24"/>
        </w:rPr>
      </w:pPr>
      <w:r w:rsidRPr="00C8593E">
        <w:rPr>
          <w:rFonts w:ascii="Arial" w:hAnsi="Arial" w:cs="Arial"/>
          <w:szCs w:val="24"/>
        </w:rPr>
        <w:t xml:space="preserve"> </w:t>
      </w:r>
    </w:p>
    <w:p w14:paraId="46B6A887" w14:textId="77777777" w:rsidR="00272C8B" w:rsidRPr="00C8593E" w:rsidRDefault="00272C8B" w:rsidP="0024240F">
      <w:pPr>
        <w:spacing w:line="300" w:lineRule="auto"/>
        <w:contextualSpacing/>
        <w:jc w:val="both"/>
        <w:rPr>
          <w:rFonts w:ascii="Arial" w:hAnsi="Arial" w:cs="Arial"/>
          <w:szCs w:val="24"/>
        </w:rPr>
      </w:pPr>
      <w:r w:rsidRPr="00C8593E">
        <w:rPr>
          <w:rFonts w:ascii="Arial" w:hAnsi="Arial" w:cs="Arial"/>
          <w:szCs w:val="24"/>
        </w:rPr>
        <w:t>En este estado se corre traslado a los asistentes para que presenten sus alegatos.</w:t>
      </w:r>
    </w:p>
    <w:p w14:paraId="686C1610" w14:textId="77777777" w:rsidR="004C7FD8" w:rsidRPr="00C8593E" w:rsidRDefault="004C7FD8" w:rsidP="0024240F">
      <w:pPr>
        <w:spacing w:line="300" w:lineRule="auto"/>
        <w:rPr>
          <w:rFonts w:ascii="Arial" w:hAnsi="Arial" w:cs="Arial"/>
          <w:b/>
          <w:szCs w:val="24"/>
        </w:rPr>
      </w:pPr>
    </w:p>
    <w:p w14:paraId="1597478C" w14:textId="77777777" w:rsidR="00226D5F" w:rsidRPr="00C8593E" w:rsidRDefault="00850C2F" w:rsidP="0024240F">
      <w:pPr>
        <w:spacing w:line="300" w:lineRule="auto"/>
        <w:jc w:val="center"/>
        <w:rPr>
          <w:rFonts w:ascii="Arial" w:hAnsi="Arial" w:cs="Arial"/>
          <w:b/>
          <w:szCs w:val="24"/>
        </w:rPr>
      </w:pPr>
      <w:r w:rsidRPr="00C8593E">
        <w:rPr>
          <w:rFonts w:ascii="Arial" w:hAnsi="Arial" w:cs="Arial"/>
          <w:b/>
          <w:szCs w:val="24"/>
        </w:rPr>
        <w:t>ANTECEDENTES</w:t>
      </w:r>
    </w:p>
    <w:p w14:paraId="67A07044" w14:textId="77777777" w:rsidR="00226D5F" w:rsidRPr="00C8593E" w:rsidRDefault="00226D5F" w:rsidP="0024240F">
      <w:pPr>
        <w:pStyle w:val="Sinespaciado"/>
        <w:spacing w:line="300" w:lineRule="auto"/>
        <w:rPr>
          <w:rFonts w:ascii="Arial" w:hAnsi="Arial" w:cs="Arial"/>
          <w:sz w:val="24"/>
          <w:szCs w:val="24"/>
        </w:rPr>
      </w:pPr>
    </w:p>
    <w:p w14:paraId="424A42A1" w14:textId="77777777" w:rsidR="00341CD1" w:rsidRPr="00C8593E" w:rsidRDefault="00341CD1" w:rsidP="0024240F">
      <w:pPr>
        <w:pStyle w:val="Prrafodelista"/>
        <w:numPr>
          <w:ilvl w:val="0"/>
          <w:numId w:val="14"/>
        </w:numPr>
        <w:suppressAutoHyphens/>
        <w:spacing w:line="300" w:lineRule="auto"/>
        <w:jc w:val="both"/>
        <w:rPr>
          <w:rFonts w:ascii="Arial" w:hAnsi="Arial" w:cs="Arial"/>
          <w:b/>
          <w:spacing w:val="-2"/>
          <w:sz w:val="24"/>
          <w:szCs w:val="24"/>
        </w:rPr>
      </w:pPr>
      <w:r w:rsidRPr="00C8593E">
        <w:rPr>
          <w:rFonts w:ascii="Arial" w:hAnsi="Arial" w:cs="Arial"/>
          <w:b/>
          <w:spacing w:val="-2"/>
          <w:sz w:val="24"/>
          <w:szCs w:val="24"/>
        </w:rPr>
        <w:t>Síntesis de la demanda y su contestación</w:t>
      </w:r>
    </w:p>
    <w:p w14:paraId="35EAE1BF" w14:textId="77777777" w:rsidR="00584EF4" w:rsidRPr="00C8593E" w:rsidRDefault="00584EF4" w:rsidP="0024240F">
      <w:pPr>
        <w:pStyle w:val="Prrafodelista"/>
        <w:suppressAutoHyphens/>
        <w:spacing w:after="0" w:line="300" w:lineRule="auto"/>
        <w:jc w:val="both"/>
        <w:rPr>
          <w:rFonts w:ascii="Arial" w:hAnsi="Arial" w:cs="Arial"/>
          <w:b/>
          <w:spacing w:val="-2"/>
          <w:sz w:val="24"/>
          <w:szCs w:val="24"/>
        </w:rPr>
      </w:pPr>
    </w:p>
    <w:p w14:paraId="6716B1E7" w14:textId="29EBFFD9" w:rsidR="0051356A" w:rsidRPr="00C8593E" w:rsidRDefault="00653470" w:rsidP="0024240F">
      <w:pPr>
        <w:spacing w:line="300" w:lineRule="auto"/>
        <w:jc w:val="both"/>
        <w:rPr>
          <w:rFonts w:ascii="Arial" w:hAnsi="Arial" w:cs="Arial"/>
          <w:szCs w:val="24"/>
        </w:rPr>
      </w:pPr>
      <w:r w:rsidRPr="00C8593E">
        <w:rPr>
          <w:rFonts w:ascii="Arial" w:hAnsi="Arial" w:cs="Arial"/>
          <w:szCs w:val="24"/>
        </w:rPr>
        <w:t xml:space="preserve">Luis Aníbal Acevedo Ruíz pretende que se declare la existencia de un </w:t>
      </w:r>
      <w:r w:rsidR="00437269" w:rsidRPr="00C8593E">
        <w:rPr>
          <w:rFonts w:ascii="Arial" w:hAnsi="Arial" w:cs="Arial"/>
          <w:szCs w:val="24"/>
        </w:rPr>
        <w:t>contrato</w:t>
      </w:r>
      <w:r w:rsidRPr="00C8593E">
        <w:rPr>
          <w:rFonts w:ascii="Arial" w:hAnsi="Arial" w:cs="Arial"/>
          <w:szCs w:val="24"/>
        </w:rPr>
        <w:t xml:space="preserve"> de trabajo</w:t>
      </w:r>
      <w:r w:rsidRPr="00C8593E">
        <w:rPr>
          <w:rFonts w:ascii="Arial" w:hAnsi="Arial" w:cs="Arial"/>
          <w:i/>
          <w:szCs w:val="24"/>
        </w:rPr>
        <w:t xml:space="preserve"> </w:t>
      </w:r>
      <w:r w:rsidRPr="00C8593E">
        <w:rPr>
          <w:rFonts w:ascii="Arial" w:hAnsi="Arial" w:cs="Arial"/>
          <w:szCs w:val="24"/>
        </w:rPr>
        <w:t xml:space="preserve">desde </w:t>
      </w:r>
      <w:r w:rsidR="00437269" w:rsidRPr="00C8593E">
        <w:rPr>
          <w:rFonts w:ascii="Arial" w:hAnsi="Arial" w:cs="Arial"/>
          <w:szCs w:val="24"/>
        </w:rPr>
        <w:t>“</w:t>
      </w:r>
      <w:r w:rsidRPr="00C8593E">
        <w:rPr>
          <w:rFonts w:ascii="Arial" w:hAnsi="Arial" w:cs="Arial"/>
          <w:i/>
          <w:szCs w:val="24"/>
        </w:rPr>
        <w:t xml:space="preserve">octubre de 2014 </w:t>
      </w:r>
      <w:r w:rsidR="00437269" w:rsidRPr="00C8593E">
        <w:rPr>
          <w:rFonts w:ascii="Arial" w:hAnsi="Arial" w:cs="Arial"/>
          <w:i/>
          <w:szCs w:val="24"/>
        </w:rPr>
        <w:t>hasta el mes de d</w:t>
      </w:r>
      <w:r w:rsidRPr="00C8593E">
        <w:rPr>
          <w:rFonts w:ascii="Arial" w:hAnsi="Arial" w:cs="Arial"/>
          <w:i/>
          <w:szCs w:val="24"/>
        </w:rPr>
        <w:t>iciembre de 2016</w:t>
      </w:r>
      <w:r w:rsidR="00437269" w:rsidRPr="00C8593E">
        <w:rPr>
          <w:rFonts w:ascii="Arial" w:hAnsi="Arial" w:cs="Arial"/>
          <w:i/>
          <w:szCs w:val="24"/>
        </w:rPr>
        <w:t>”</w:t>
      </w:r>
      <w:r w:rsidRPr="00C8593E">
        <w:rPr>
          <w:rFonts w:ascii="Arial" w:hAnsi="Arial" w:cs="Arial"/>
          <w:szCs w:val="24"/>
        </w:rPr>
        <w:t>;</w:t>
      </w:r>
      <w:r w:rsidR="002B1CCD" w:rsidRPr="00C8593E">
        <w:rPr>
          <w:rFonts w:ascii="Arial" w:hAnsi="Arial" w:cs="Arial"/>
          <w:szCs w:val="24"/>
        </w:rPr>
        <w:t xml:space="preserve"> </w:t>
      </w:r>
      <w:r w:rsidR="00437269" w:rsidRPr="00C8593E">
        <w:rPr>
          <w:rFonts w:ascii="Arial" w:hAnsi="Arial" w:cs="Arial"/>
          <w:szCs w:val="24"/>
        </w:rPr>
        <w:t xml:space="preserve">otro iniciado el 16/12/2016, que </w:t>
      </w:r>
      <w:r w:rsidRPr="00C8593E">
        <w:rPr>
          <w:rFonts w:ascii="Arial" w:hAnsi="Arial" w:cs="Arial"/>
          <w:szCs w:val="24"/>
        </w:rPr>
        <w:t>finalizó sin justa causa por par</w:t>
      </w:r>
      <w:r w:rsidR="002B1CCD" w:rsidRPr="00C8593E">
        <w:rPr>
          <w:rFonts w:ascii="Arial" w:hAnsi="Arial" w:cs="Arial"/>
          <w:szCs w:val="24"/>
        </w:rPr>
        <w:t>te del empleador el 09/03/2017,</w:t>
      </w:r>
      <w:r w:rsidRPr="00C8593E">
        <w:rPr>
          <w:rFonts w:ascii="Arial" w:hAnsi="Arial" w:cs="Arial"/>
          <w:szCs w:val="24"/>
        </w:rPr>
        <w:t xml:space="preserve"> en consecuencia se condene por el primer </w:t>
      </w:r>
      <w:r w:rsidR="00437269" w:rsidRPr="00C8593E">
        <w:rPr>
          <w:rFonts w:ascii="Arial" w:hAnsi="Arial" w:cs="Arial"/>
          <w:szCs w:val="24"/>
        </w:rPr>
        <w:t>vínculo</w:t>
      </w:r>
      <w:r w:rsidR="002B1CCD" w:rsidRPr="00C8593E">
        <w:rPr>
          <w:rFonts w:ascii="Arial" w:hAnsi="Arial" w:cs="Arial"/>
          <w:szCs w:val="24"/>
        </w:rPr>
        <w:t>,</w:t>
      </w:r>
      <w:r w:rsidR="00437269" w:rsidRPr="00C8593E">
        <w:rPr>
          <w:rFonts w:ascii="Arial" w:hAnsi="Arial" w:cs="Arial"/>
          <w:szCs w:val="24"/>
        </w:rPr>
        <w:t xml:space="preserve"> </w:t>
      </w:r>
      <w:r w:rsidRPr="00C8593E">
        <w:rPr>
          <w:rFonts w:ascii="Arial" w:hAnsi="Arial" w:cs="Arial"/>
          <w:szCs w:val="24"/>
        </w:rPr>
        <w:t xml:space="preserve">al pago de las vacaciones, prima de servicios, horas extras diurnas, dominicales y festivos, y la indemnización moratoria; frente al segundo la indemnización por despido injusto. </w:t>
      </w:r>
    </w:p>
    <w:p w14:paraId="1BFAB550" w14:textId="77777777" w:rsidR="00C8593E" w:rsidRDefault="00C8593E" w:rsidP="0024240F">
      <w:pPr>
        <w:spacing w:line="300" w:lineRule="auto"/>
        <w:jc w:val="both"/>
        <w:rPr>
          <w:rFonts w:ascii="Arial" w:hAnsi="Arial" w:cs="Arial"/>
          <w:szCs w:val="24"/>
        </w:rPr>
      </w:pPr>
    </w:p>
    <w:p w14:paraId="4633CADE" w14:textId="5B483E41" w:rsidR="00DC0B71" w:rsidRPr="00C8593E" w:rsidRDefault="00A957FB" w:rsidP="0024240F">
      <w:pPr>
        <w:spacing w:line="300" w:lineRule="auto"/>
        <w:jc w:val="both"/>
        <w:rPr>
          <w:rFonts w:ascii="Arial" w:hAnsi="Arial" w:cs="Arial"/>
          <w:szCs w:val="24"/>
        </w:rPr>
      </w:pPr>
      <w:r w:rsidRPr="00C8593E">
        <w:rPr>
          <w:rFonts w:ascii="Arial" w:hAnsi="Arial" w:cs="Arial"/>
          <w:szCs w:val="24"/>
        </w:rPr>
        <w:t xml:space="preserve">Fundamenta sus </w:t>
      </w:r>
      <w:r w:rsidR="00341CD1" w:rsidRPr="00C8593E">
        <w:rPr>
          <w:rFonts w:ascii="Arial" w:hAnsi="Arial" w:cs="Arial"/>
          <w:szCs w:val="24"/>
        </w:rPr>
        <w:t>pretensiones</w:t>
      </w:r>
      <w:r w:rsidRPr="00C8593E">
        <w:rPr>
          <w:rFonts w:ascii="Arial" w:hAnsi="Arial" w:cs="Arial"/>
          <w:szCs w:val="24"/>
        </w:rPr>
        <w:t xml:space="preserve"> </w:t>
      </w:r>
      <w:r w:rsidR="00226D5F" w:rsidRPr="00C8593E">
        <w:rPr>
          <w:rFonts w:ascii="Arial" w:hAnsi="Arial" w:cs="Arial"/>
          <w:szCs w:val="24"/>
        </w:rPr>
        <w:t>en que</w:t>
      </w:r>
      <w:r w:rsidR="003B7DFA" w:rsidRPr="00C8593E">
        <w:rPr>
          <w:rFonts w:ascii="Arial" w:hAnsi="Arial" w:cs="Arial"/>
          <w:szCs w:val="24"/>
        </w:rPr>
        <w:t>:</w:t>
      </w:r>
      <w:r w:rsidR="00915EE3" w:rsidRPr="00C8593E">
        <w:rPr>
          <w:rFonts w:ascii="Arial" w:hAnsi="Arial" w:cs="Arial"/>
          <w:szCs w:val="24"/>
        </w:rPr>
        <w:t xml:space="preserve"> </w:t>
      </w:r>
      <w:r w:rsidR="003B7DFA" w:rsidRPr="00C8593E">
        <w:rPr>
          <w:rFonts w:ascii="Arial" w:hAnsi="Arial" w:cs="Arial"/>
          <w:i/>
          <w:szCs w:val="24"/>
        </w:rPr>
        <w:t>i)</w:t>
      </w:r>
      <w:r w:rsidR="003B7DFA" w:rsidRPr="00C8593E">
        <w:rPr>
          <w:rFonts w:ascii="Arial" w:hAnsi="Arial" w:cs="Arial"/>
          <w:szCs w:val="24"/>
        </w:rPr>
        <w:t xml:space="preserve"> </w:t>
      </w:r>
      <w:r w:rsidR="00653470" w:rsidRPr="00C8593E">
        <w:rPr>
          <w:rFonts w:ascii="Arial" w:hAnsi="Arial" w:cs="Arial"/>
          <w:szCs w:val="24"/>
        </w:rPr>
        <w:t xml:space="preserve">a partir de octubre de 2014 se desempeñó como conductor de bus a favor de la empresa Arauca de 06:00 a.m. hasta las 09:00 p.m. en las rutas a Manizales y Cartago; </w:t>
      </w:r>
      <w:r w:rsidR="00653470" w:rsidRPr="00C8593E">
        <w:rPr>
          <w:rFonts w:ascii="Arial" w:hAnsi="Arial" w:cs="Arial"/>
          <w:i/>
          <w:szCs w:val="24"/>
        </w:rPr>
        <w:t xml:space="preserve">ii) </w:t>
      </w:r>
      <w:r w:rsidR="002B1CCD" w:rsidRPr="00C8593E">
        <w:rPr>
          <w:rFonts w:ascii="Arial" w:hAnsi="Arial" w:cs="Arial"/>
          <w:szCs w:val="24"/>
        </w:rPr>
        <w:t>el 16/12/2016 celebró</w:t>
      </w:r>
      <w:r w:rsidR="00653470" w:rsidRPr="00C8593E">
        <w:rPr>
          <w:rFonts w:ascii="Arial" w:hAnsi="Arial" w:cs="Arial"/>
          <w:szCs w:val="24"/>
        </w:rPr>
        <w:t xml:space="preserve"> contrato de trabajo a término indefinido que su empleador</w:t>
      </w:r>
      <w:r w:rsidR="00B15FC2" w:rsidRPr="00C8593E">
        <w:rPr>
          <w:rFonts w:ascii="Arial" w:hAnsi="Arial" w:cs="Arial"/>
          <w:szCs w:val="24"/>
        </w:rPr>
        <w:t xml:space="preserve"> terminó unilateralmente el 09/03/2017 porque el trabajador “</w:t>
      </w:r>
      <w:r w:rsidR="00B15FC2" w:rsidRPr="00C8593E">
        <w:rPr>
          <w:rFonts w:ascii="Arial" w:hAnsi="Arial" w:cs="Arial"/>
          <w:i/>
          <w:szCs w:val="24"/>
        </w:rPr>
        <w:t>pretendía vender la caja de velocidades del vehículo”</w:t>
      </w:r>
      <w:r w:rsidR="005057DC" w:rsidRPr="00C8593E">
        <w:rPr>
          <w:rFonts w:ascii="Arial" w:hAnsi="Arial" w:cs="Arial"/>
          <w:i/>
          <w:szCs w:val="24"/>
        </w:rPr>
        <w:t xml:space="preserve">, </w:t>
      </w:r>
      <w:r w:rsidR="002B1CCD" w:rsidRPr="00C8593E">
        <w:rPr>
          <w:rFonts w:ascii="Arial" w:hAnsi="Arial" w:cs="Arial"/>
          <w:szCs w:val="24"/>
        </w:rPr>
        <w:t xml:space="preserve">que configuró </w:t>
      </w:r>
      <w:r w:rsidR="005057DC" w:rsidRPr="00C8593E">
        <w:rPr>
          <w:rFonts w:ascii="Arial" w:hAnsi="Arial" w:cs="Arial"/>
          <w:szCs w:val="24"/>
        </w:rPr>
        <w:t>“</w:t>
      </w:r>
      <w:r w:rsidR="005057DC" w:rsidRPr="00C8593E">
        <w:rPr>
          <w:rFonts w:ascii="Arial" w:hAnsi="Arial" w:cs="Arial"/>
          <w:i/>
          <w:szCs w:val="24"/>
        </w:rPr>
        <w:t>a priori una falta de honradez”</w:t>
      </w:r>
      <w:r w:rsidR="00B15FC2" w:rsidRPr="00C8593E">
        <w:rPr>
          <w:rFonts w:ascii="Arial" w:hAnsi="Arial" w:cs="Arial"/>
          <w:i/>
          <w:szCs w:val="24"/>
        </w:rPr>
        <w:t xml:space="preserve">; iii) </w:t>
      </w:r>
      <w:r w:rsidR="00B15FC2" w:rsidRPr="00C8593E">
        <w:rPr>
          <w:rFonts w:ascii="Arial" w:hAnsi="Arial" w:cs="Arial"/>
          <w:szCs w:val="24"/>
        </w:rPr>
        <w:t xml:space="preserve">se violó el derecho al debido proceso y defensa en la terminación del contrato de trabajo porque se notificó su finalización el </w:t>
      </w:r>
      <w:r w:rsidR="00895590" w:rsidRPr="00C8593E">
        <w:rPr>
          <w:rFonts w:ascii="Arial" w:hAnsi="Arial" w:cs="Arial"/>
          <w:szCs w:val="24"/>
        </w:rPr>
        <w:t>09/03/2017, pero se practicó la audiencia de descargo</w:t>
      </w:r>
      <w:r w:rsidR="002B1CCD" w:rsidRPr="00C8593E">
        <w:rPr>
          <w:rFonts w:ascii="Arial" w:hAnsi="Arial" w:cs="Arial"/>
          <w:szCs w:val="24"/>
        </w:rPr>
        <w:t>s</w:t>
      </w:r>
      <w:r w:rsidR="00895590" w:rsidRPr="00C8593E">
        <w:rPr>
          <w:rFonts w:ascii="Arial" w:hAnsi="Arial" w:cs="Arial"/>
          <w:szCs w:val="24"/>
        </w:rPr>
        <w:t xml:space="preserve"> </w:t>
      </w:r>
      <w:r w:rsidR="002B1CCD" w:rsidRPr="00C8593E">
        <w:rPr>
          <w:rFonts w:ascii="Arial" w:hAnsi="Arial" w:cs="Arial"/>
          <w:szCs w:val="24"/>
        </w:rPr>
        <w:t>a</w:t>
      </w:r>
      <w:r w:rsidR="00895590" w:rsidRPr="00C8593E">
        <w:rPr>
          <w:rFonts w:ascii="Arial" w:hAnsi="Arial" w:cs="Arial"/>
          <w:szCs w:val="24"/>
        </w:rPr>
        <w:t xml:space="preserve">l día siguiente. </w:t>
      </w:r>
    </w:p>
    <w:p w14:paraId="1FA6A072" w14:textId="77777777" w:rsidR="00ED00AC" w:rsidRPr="00C8593E" w:rsidRDefault="00ED00AC" w:rsidP="0024240F">
      <w:pPr>
        <w:spacing w:line="300" w:lineRule="auto"/>
        <w:jc w:val="both"/>
        <w:rPr>
          <w:rFonts w:ascii="Arial" w:hAnsi="Arial" w:cs="Arial"/>
          <w:szCs w:val="24"/>
        </w:rPr>
      </w:pPr>
    </w:p>
    <w:p w14:paraId="35CCD9BB" w14:textId="7D892D09" w:rsidR="003C285A" w:rsidRPr="00C8593E" w:rsidRDefault="00895590" w:rsidP="0024240F">
      <w:pPr>
        <w:spacing w:line="300" w:lineRule="auto"/>
        <w:jc w:val="both"/>
        <w:rPr>
          <w:rFonts w:ascii="Arial" w:hAnsi="Arial" w:cs="Arial"/>
          <w:szCs w:val="24"/>
        </w:rPr>
      </w:pPr>
      <w:r w:rsidRPr="00C8593E">
        <w:rPr>
          <w:rFonts w:ascii="Arial" w:hAnsi="Arial" w:cs="Arial"/>
          <w:b/>
          <w:szCs w:val="24"/>
        </w:rPr>
        <w:t xml:space="preserve">Empresa Arauca S.A. </w:t>
      </w:r>
      <w:r w:rsidR="001939F0" w:rsidRPr="00C8593E">
        <w:rPr>
          <w:rFonts w:ascii="Arial" w:hAnsi="Arial" w:cs="Arial"/>
          <w:szCs w:val="24"/>
        </w:rPr>
        <w:t>al contestar la demanda se o</w:t>
      </w:r>
      <w:r w:rsidR="000374D4" w:rsidRPr="00C8593E">
        <w:rPr>
          <w:rFonts w:ascii="Arial" w:hAnsi="Arial" w:cs="Arial"/>
          <w:szCs w:val="24"/>
        </w:rPr>
        <w:t xml:space="preserve">puso </w:t>
      </w:r>
      <w:r w:rsidR="008B5356" w:rsidRPr="00C8593E">
        <w:rPr>
          <w:rFonts w:ascii="Arial" w:hAnsi="Arial" w:cs="Arial"/>
          <w:szCs w:val="24"/>
        </w:rPr>
        <w:t>a</w:t>
      </w:r>
      <w:r w:rsidR="000374D4" w:rsidRPr="00C8593E">
        <w:rPr>
          <w:rFonts w:ascii="Arial" w:hAnsi="Arial" w:cs="Arial"/>
          <w:szCs w:val="24"/>
        </w:rPr>
        <w:t xml:space="preserve"> las preten</w:t>
      </w:r>
      <w:r w:rsidR="00DC0B71" w:rsidRPr="00C8593E">
        <w:rPr>
          <w:rFonts w:ascii="Arial" w:hAnsi="Arial" w:cs="Arial"/>
          <w:szCs w:val="24"/>
        </w:rPr>
        <w:t xml:space="preserve">siones, </w:t>
      </w:r>
      <w:r w:rsidR="003C285A" w:rsidRPr="00C8593E">
        <w:rPr>
          <w:rFonts w:ascii="Arial" w:hAnsi="Arial" w:cs="Arial"/>
          <w:szCs w:val="24"/>
        </w:rPr>
        <w:t>para lo cual expuso que sí tuvo una relación laboral con el demandante desde el 02/10/2014 para desempeñarse inicialmente como conductor de relevo. También aceptó el segundo contrato</w:t>
      </w:r>
      <w:r w:rsidR="002B1CCD" w:rsidRPr="00C8593E">
        <w:rPr>
          <w:rFonts w:ascii="Arial" w:hAnsi="Arial" w:cs="Arial"/>
          <w:szCs w:val="24"/>
        </w:rPr>
        <w:t>,</w:t>
      </w:r>
      <w:r w:rsidR="003C285A" w:rsidRPr="00C8593E">
        <w:rPr>
          <w:rFonts w:ascii="Arial" w:hAnsi="Arial" w:cs="Arial"/>
          <w:szCs w:val="24"/>
        </w:rPr>
        <w:t xml:space="preserve"> esta vez como conductor titular y aclaró que el vehículo asignado debía ser guardado en el parqueadero Los Álamos. </w:t>
      </w:r>
    </w:p>
    <w:p w14:paraId="682C4400" w14:textId="77777777" w:rsidR="003C285A" w:rsidRPr="00C8593E" w:rsidRDefault="003C285A" w:rsidP="0024240F">
      <w:pPr>
        <w:spacing w:line="300" w:lineRule="auto"/>
        <w:jc w:val="both"/>
        <w:rPr>
          <w:rFonts w:ascii="Arial" w:hAnsi="Arial" w:cs="Arial"/>
          <w:szCs w:val="24"/>
        </w:rPr>
      </w:pPr>
    </w:p>
    <w:p w14:paraId="3D736A76" w14:textId="1CE278FD" w:rsidR="00895590" w:rsidRPr="00C8593E" w:rsidRDefault="003C285A" w:rsidP="0024240F">
      <w:pPr>
        <w:spacing w:line="300" w:lineRule="auto"/>
        <w:jc w:val="both"/>
        <w:rPr>
          <w:rFonts w:ascii="Arial" w:hAnsi="Arial" w:cs="Arial"/>
          <w:szCs w:val="24"/>
        </w:rPr>
      </w:pPr>
      <w:r w:rsidRPr="00C8593E">
        <w:rPr>
          <w:rFonts w:ascii="Arial" w:hAnsi="Arial" w:cs="Arial"/>
          <w:szCs w:val="24"/>
        </w:rPr>
        <w:t>Frente a la terminación del contrato especificó que pese a que se elaboró la carta de terminación el 09/03/2017, solo fue entregada al trabajador el 11/03/2017 después de escucharlo en descargo</w:t>
      </w:r>
      <w:r w:rsidR="007D6EDC" w:rsidRPr="00C8593E">
        <w:rPr>
          <w:rFonts w:ascii="Arial" w:hAnsi="Arial" w:cs="Arial"/>
          <w:szCs w:val="24"/>
        </w:rPr>
        <w:t>s, en respeto al debido proceso, sin que se le adeude acreencia laboral alguna.</w:t>
      </w:r>
    </w:p>
    <w:p w14:paraId="0539A36C" w14:textId="77777777" w:rsidR="003C285A" w:rsidRPr="00C8593E" w:rsidRDefault="003C285A" w:rsidP="0024240F">
      <w:pPr>
        <w:spacing w:line="300" w:lineRule="auto"/>
        <w:jc w:val="both"/>
        <w:rPr>
          <w:rFonts w:ascii="Arial" w:hAnsi="Arial" w:cs="Arial"/>
          <w:szCs w:val="24"/>
        </w:rPr>
      </w:pPr>
    </w:p>
    <w:p w14:paraId="0F3F1D89" w14:textId="59185C4E" w:rsidR="003C285A" w:rsidRPr="00C8593E" w:rsidRDefault="003C285A" w:rsidP="0024240F">
      <w:pPr>
        <w:spacing w:line="300" w:lineRule="auto"/>
        <w:jc w:val="both"/>
        <w:rPr>
          <w:rFonts w:ascii="Arial" w:hAnsi="Arial" w:cs="Arial"/>
          <w:szCs w:val="24"/>
        </w:rPr>
      </w:pPr>
      <w:r w:rsidRPr="00C8593E">
        <w:rPr>
          <w:rFonts w:ascii="Arial" w:hAnsi="Arial" w:cs="Arial"/>
          <w:szCs w:val="24"/>
        </w:rPr>
        <w:t>Además, resaltó que la finalización del vínculo ocurrió por justa causa como consecuencia de la trasgresión del reglamento interno de trabajo en el que se estipuló como falta disciplinaria “</w:t>
      </w:r>
      <w:r w:rsidRPr="00C8593E">
        <w:rPr>
          <w:rFonts w:ascii="Arial" w:hAnsi="Arial" w:cs="Arial"/>
          <w:i/>
          <w:szCs w:val="24"/>
        </w:rPr>
        <w:t>la falta de honradez que cometa o intente cometer el trabajador contra la empresa”</w:t>
      </w:r>
      <w:r w:rsidRPr="00C8593E">
        <w:rPr>
          <w:rFonts w:ascii="Arial" w:hAnsi="Arial" w:cs="Arial"/>
          <w:szCs w:val="24"/>
        </w:rPr>
        <w:t>; todo ello porque Luis Aníbal Acevedo Ruíz “</w:t>
      </w:r>
      <w:r w:rsidRPr="00C8593E">
        <w:rPr>
          <w:rFonts w:ascii="Arial" w:hAnsi="Arial" w:cs="Arial"/>
          <w:i/>
          <w:szCs w:val="24"/>
        </w:rPr>
        <w:t>trató de negociar la caja de velocidades del vehículo asignado y porque parqueó el vehículo en su lugar de residencia cuando solo podía ser guardado en el parqueadero denominado Los Álamos”</w:t>
      </w:r>
      <w:r w:rsidRPr="00C8593E">
        <w:rPr>
          <w:rFonts w:ascii="Arial" w:hAnsi="Arial" w:cs="Arial"/>
          <w:szCs w:val="24"/>
        </w:rPr>
        <w:t>.</w:t>
      </w:r>
    </w:p>
    <w:p w14:paraId="37483A1B" w14:textId="77777777" w:rsidR="007D6EDC" w:rsidRPr="00C8593E" w:rsidRDefault="007D6EDC" w:rsidP="0024240F">
      <w:pPr>
        <w:spacing w:line="300" w:lineRule="auto"/>
        <w:jc w:val="both"/>
        <w:rPr>
          <w:rFonts w:ascii="Arial" w:hAnsi="Arial" w:cs="Arial"/>
          <w:szCs w:val="24"/>
        </w:rPr>
      </w:pPr>
    </w:p>
    <w:p w14:paraId="68EA007D" w14:textId="4FAB402B" w:rsidR="007D6EDC" w:rsidRPr="00C8593E" w:rsidRDefault="007D6EDC" w:rsidP="0024240F">
      <w:pPr>
        <w:spacing w:line="300" w:lineRule="auto"/>
        <w:jc w:val="both"/>
        <w:rPr>
          <w:rFonts w:ascii="Arial" w:hAnsi="Arial" w:cs="Arial"/>
          <w:szCs w:val="24"/>
        </w:rPr>
      </w:pPr>
      <w:r w:rsidRPr="00C8593E">
        <w:rPr>
          <w:rFonts w:ascii="Arial" w:hAnsi="Arial" w:cs="Arial"/>
          <w:szCs w:val="24"/>
        </w:rPr>
        <w:t>Para finalizar presentó las excepciones que denominó “</w:t>
      </w:r>
      <w:r w:rsidRPr="00C8593E">
        <w:rPr>
          <w:rFonts w:ascii="Arial" w:hAnsi="Arial" w:cs="Arial"/>
          <w:i/>
          <w:szCs w:val="24"/>
        </w:rPr>
        <w:t xml:space="preserve">excepción de pago, inexistencia de la obligación y cobro de lo no debido”, </w:t>
      </w:r>
      <w:r w:rsidRPr="00C8593E">
        <w:rPr>
          <w:rFonts w:ascii="Arial" w:hAnsi="Arial" w:cs="Arial"/>
          <w:szCs w:val="24"/>
        </w:rPr>
        <w:t>“</w:t>
      </w:r>
      <w:r w:rsidRPr="00C8593E">
        <w:rPr>
          <w:rFonts w:ascii="Arial" w:hAnsi="Arial" w:cs="Arial"/>
          <w:i/>
          <w:szCs w:val="24"/>
        </w:rPr>
        <w:t>prescripción”,</w:t>
      </w:r>
      <w:r w:rsidRPr="00C8593E">
        <w:rPr>
          <w:rFonts w:ascii="Arial" w:hAnsi="Arial" w:cs="Arial"/>
          <w:szCs w:val="24"/>
        </w:rPr>
        <w:t xml:space="preserve"> entre otras. </w:t>
      </w:r>
    </w:p>
    <w:p w14:paraId="5EC4E200" w14:textId="77777777" w:rsidR="00E8186B" w:rsidRPr="00C8593E" w:rsidRDefault="00E8186B" w:rsidP="0024240F">
      <w:pPr>
        <w:spacing w:line="300" w:lineRule="auto"/>
        <w:jc w:val="both"/>
        <w:rPr>
          <w:rFonts w:ascii="Arial" w:hAnsi="Arial" w:cs="Arial"/>
          <w:szCs w:val="24"/>
        </w:rPr>
      </w:pPr>
    </w:p>
    <w:p w14:paraId="6A1EE9CA" w14:textId="7C0A8E62" w:rsidR="00226D5F" w:rsidRPr="00C8593E" w:rsidRDefault="00A85C3A" w:rsidP="0024240F">
      <w:pPr>
        <w:spacing w:line="300" w:lineRule="auto"/>
        <w:jc w:val="both"/>
        <w:rPr>
          <w:rFonts w:ascii="Arial" w:hAnsi="Arial" w:cs="Arial"/>
          <w:b/>
          <w:szCs w:val="24"/>
        </w:rPr>
      </w:pPr>
      <w:r w:rsidRPr="00C8593E">
        <w:rPr>
          <w:rFonts w:ascii="Arial" w:hAnsi="Arial" w:cs="Arial"/>
          <w:b/>
          <w:szCs w:val="24"/>
        </w:rPr>
        <w:t xml:space="preserve">2. Síntesis de la sentencia </w:t>
      </w:r>
    </w:p>
    <w:p w14:paraId="3EFBEB69" w14:textId="77777777" w:rsidR="00CE418A" w:rsidRPr="00C8593E" w:rsidRDefault="00CE418A" w:rsidP="0024240F">
      <w:pPr>
        <w:spacing w:line="300" w:lineRule="auto"/>
        <w:rPr>
          <w:rFonts w:ascii="Arial" w:hAnsi="Arial" w:cs="Arial"/>
          <w:b/>
          <w:szCs w:val="24"/>
        </w:rPr>
      </w:pPr>
    </w:p>
    <w:p w14:paraId="7CD90B5E" w14:textId="37A511E8" w:rsidR="007D6EDC" w:rsidRPr="00C8593E" w:rsidRDefault="00226D5F" w:rsidP="0024240F">
      <w:pPr>
        <w:spacing w:line="300" w:lineRule="auto"/>
        <w:jc w:val="both"/>
        <w:rPr>
          <w:rFonts w:ascii="Arial" w:hAnsi="Arial" w:cs="Arial"/>
          <w:color w:val="000000"/>
          <w:szCs w:val="24"/>
          <w:lang w:eastAsia="es-CO"/>
        </w:rPr>
      </w:pPr>
      <w:r w:rsidRPr="00C8593E">
        <w:rPr>
          <w:rFonts w:ascii="Arial" w:hAnsi="Arial" w:cs="Arial"/>
          <w:color w:val="000000"/>
          <w:szCs w:val="24"/>
          <w:lang w:eastAsia="es-CO"/>
        </w:rPr>
        <w:lastRenderedPageBreak/>
        <w:t>El Juzgado</w:t>
      </w:r>
      <w:r w:rsidR="0053562A" w:rsidRPr="00C8593E">
        <w:rPr>
          <w:rFonts w:ascii="Arial" w:hAnsi="Arial" w:cs="Arial"/>
          <w:color w:val="000000"/>
          <w:szCs w:val="24"/>
          <w:lang w:eastAsia="es-CO"/>
        </w:rPr>
        <w:t xml:space="preserve"> </w:t>
      </w:r>
      <w:r w:rsidR="007D6EDC" w:rsidRPr="00C8593E">
        <w:rPr>
          <w:rFonts w:ascii="Arial" w:hAnsi="Arial" w:cs="Arial"/>
          <w:color w:val="000000"/>
          <w:szCs w:val="24"/>
          <w:lang w:eastAsia="es-CO"/>
        </w:rPr>
        <w:t xml:space="preserve">Segundo </w:t>
      </w:r>
      <w:r w:rsidRPr="00C8593E">
        <w:rPr>
          <w:rFonts w:ascii="Arial" w:hAnsi="Arial" w:cs="Arial"/>
          <w:color w:val="000000"/>
          <w:szCs w:val="24"/>
          <w:lang w:eastAsia="es-CO"/>
        </w:rPr>
        <w:t xml:space="preserve">Laboral del Circuito de </w:t>
      </w:r>
      <w:r w:rsidR="007D6EDC" w:rsidRPr="00C8593E">
        <w:rPr>
          <w:rFonts w:ascii="Arial" w:hAnsi="Arial" w:cs="Arial"/>
          <w:color w:val="000000"/>
          <w:szCs w:val="24"/>
          <w:lang w:eastAsia="es-CO"/>
        </w:rPr>
        <w:t>Pereira</w:t>
      </w:r>
      <w:r w:rsidR="00095AFA" w:rsidRPr="00C8593E">
        <w:rPr>
          <w:rFonts w:ascii="Arial" w:hAnsi="Arial" w:cs="Arial"/>
          <w:color w:val="000000"/>
          <w:szCs w:val="24"/>
          <w:lang w:eastAsia="es-CO"/>
        </w:rPr>
        <w:t xml:space="preserve"> </w:t>
      </w:r>
      <w:r w:rsidR="00FB3B93" w:rsidRPr="00C8593E">
        <w:rPr>
          <w:rFonts w:ascii="Arial" w:hAnsi="Arial" w:cs="Arial"/>
          <w:color w:val="000000"/>
          <w:szCs w:val="24"/>
          <w:lang w:eastAsia="es-CO"/>
        </w:rPr>
        <w:t>declaró</w:t>
      </w:r>
      <w:r w:rsidR="00537597" w:rsidRPr="00C8593E">
        <w:rPr>
          <w:rFonts w:ascii="Arial" w:hAnsi="Arial" w:cs="Arial"/>
          <w:color w:val="000000"/>
          <w:szCs w:val="24"/>
          <w:lang w:eastAsia="es-CO"/>
        </w:rPr>
        <w:t xml:space="preserve"> la existencia de </w:t>
      </w:r>
      <w:r w:rsidR="007D6EDC" w:rsidRPr="00C8593E">
        <w:rPr>
          <w:rFonts w:ascii="Arial" w:hAnsi="Arial" w:cs="Arial"/>
          <w:color w:val="000000"/>
          <w:szCs w:val="24"/>
          <w:lang w:eastAsia="es-CO"/>
        </w:rPr>
        <w:t xml:space="preserve">dos contratos de trabajo, uno como conductor de relevo y otro como conductor fijo desde octubre de 2014 hasta marzo de 2017; contratos que fueron adecuadamente remunerados. Por otro lado, determinó que el contrato terminó conforme a las previsiones legales y por ende, negó las pretensiones de la demanda. </w:t>
      </w:r>
    </w:p>
    <w:p w14:paraId="6FA4678C" w14:textId="77777777" w:rsidR="007D6EDC" w:rsidRPr="00C8593E" w:rsidRDefault="007D6EDC" w:rsidP="0024240F">
      <w:pPr>
        <w:spacing w:line="300" w:lineRule="auto"/>
        <w:jc w:val="both"/>
        <w:rPr>
          <w:rFonts w:ascii="Arial" w:hAnsi="Arial" w:cs="Arial"/>
          <w:color w:val="000000"/>
          <w:szCs w:val="24"/>
          <w:lang w:eastAsia="es-CO"/>
        </w:rPr>
      </w:pPr>
    </w:p>
    <w:p w14:paraId="14B271EC" w14:textId="77777777" w:rsidR="00EA3886" w:rsidRPr="00C8593E" w:rsidRDefault="00085B5B" w:rsidP="0024240F">
      <w:pPr>
        <w:spacing w:line="300" w:lineRule="auto"/>
        <w:jc w:val="both"/>
        <w:rPr>
          <w:rFonts w:ascii="Arial" w:hAnsi="Arial" w:cs="Arial"/>
          <w:color w:val="000000"/>
          <w:szCs w:val="24"/>
          <w:lang w:eastAsia="es-CO"/>
        </w:rPr>
      </w:pPr>
      <w:r w:rsidRPr="00C8593E">
        <w:rPr>
          <w:rFonts w:ascii="Arial" w:hAnsi="Arial" w:cs="Arial"/>
          <w:color w:val="000000"/>
          <w:szCs w:val="24"/>
          <w:lang w:eastAsia="es-CO"/>
        </w:rPr>
        <w:t>Como fundamento de su decisi</w:t>
      </w:r>
      <w:r w:rsidR="009F20AB" w:rsidRPr="00C8593E">
        <w:rPr>
          <w:rFonts w:ascii="Arial" w:hAnsi="Arial" w:cs="Arial"/>
          <w:color w:val="000000"/>
          <w:szCs w:val="24"/>
          <w:lang w:eastAsia="es-CO"/>
        </w:rPr>
        <w:t xml:space="preserve">ón </w:t>
      </w:r>
      <w:r w:rsidR="007D6EDC" w:rsidRPr="00C8593E">
        <w:rPr>
          <w:rFonts w:ascii="Arial" w:hAnsi="Arial" w:cs="Arial"/>
          <w:color w:val="000000"/>
          <w:szCs w:val="24"/>
          <w:lang w:eastAsia="es-CO"/>
        </w:rPr>
        <w:t xml:space="preserve">y en lo que interesa al proceso de ahora, adujo que </w:t>
      </w:r>
      <w:r w:rsidR="00EA3886" w:rsidRPr="00C8593E">
        <w:rPr>
          <w:rFonts w:ascii="Arial" w:hAnsi="Arial" w:cs="Arial"/>
          <w:color w:val="000000"/>
          <w:szCs w:val="24"/>
          <w:lang w:eastAsia="es-CO"/>
        </w:rPr>
        <w:t xml:space="preserve">de conformidad con el Convenio 158 de la OIT y la sentencia C-299 de 1998 el empleador tiene la obligación de otorgar al trabajador la oportunidad para defenderse de las imputaciones realizadas en su contra para determinar si hay lugar a finalizar el contrato o adoptar medidas sancionatorias conforme al procedimiento disciplinario. </w:t>
      </w:r>
    </w:p>
    <w:p w14:paraId="6E22468D" w14:textId="77777777" w:rsidR="00EA3886" w:rsidRPr="00C8593E" w:rsidRDefault="00EA3886" w:rsidP="0024240F">
      <w:pPr>
        <w:spacing w:line="300" w:lineRule="auto"/>
        <w:jc w:val="both"/>
        <w:rPr>
          <w:rFonts w:ascii="Arial" w:hAnsi="Arial" w:cs="Arial"/>
          <w:color w:val="000000"/>
          <w:szCs w:val="24"/>
          <w:lang w:eastAsia="es-CO"/>
        </w:rPr>
      </w:pPr>
    </w:p>
    <w:p w14:paraId="6795009A" w14:textId="1291A1EA" w:rsidR="004767E8" w:rsidRPr="00C8593E" w:rsidRDefault="00EA3886" w:rsidP="0024240F">
      <w:pPr>
        <w:spacing w:line="300" w:lineRule="auto"/>
        <w:jc w:val="both"/>
        <w:rPr>
          <w:rFonts w:ascii="Arial" w:hAnsi="Arial" w:cs="Arial"/>
          <w:color w:val="000000"/>
          <w:szCs w:val="24"/>
          <w:lang w:eastAsia="es-CO"/>
        </w:rPr>
      </w:pPr>
      <w:r w:rsidRPr="00C8593E">
        <w:rPr>
          <w:rFonts w:ascii="Arial" w:hAnsi="Arial" w:cs="Arial"/>
          <w:color w:val="000000"/>
          <w:szCs w:val="24"/>
          <w:lang w:eastAsia="es-CO"/>
        </w:rPr>
        <w:t xml:space="preserve">En ese sentido, concluyó que </w:t>
      </w:r>
      <w:r w:rsidR="004767E8" w:rsidRPr="00C8593E">
        <w:rPr>
          <w:rFonts w:ascii="Arial" w:hAnsi="Arial" w:cs="Arial"/>
          <w:color w:val="000000"/>
          <w:szCs w:val="24"/>
          <w:lang w:eastAsia="es-CO"/>
        </w:rPr>
        <w:t>la demandada no trasgredió los procedimientos normativos para aplicar la sanción o finalizar el contrato, pues en efecto obra la diligencia de descargos realizada el 10/03/2017, y la carta de finalización del vínculo</w:t>
      </w:r>
      <w:r w:rsidR="002B1CCD" w:rsidRPr="00C8593E">
        <w:rPr>
          <w:rFonts w:ascii="Arial" w:hAnsi="Arial" w:cs="Arial"/>
          <w:color w:val="000000"/>
          <w:szCs w:val="24"/>
          <w:lang w:eastAsia="es-CO"/>
        </w:rPr>
        <w:t>,</w:t>
      </w:r>
      <w:r w:rsidR="004767E8" w:rsidRPr="00C8593E">
        <w:rPr>
          <w:rFonts w:ascii="Arial" w:hAnsi="Arial" w:cs="Arial"/>
          <w:color w:val="000000"/>
          <w:szCs w:val="24"/>
          <w:lang w:eastAsia="es-CO"/>
        </w:rPr>
        <w:t xml:space="preserve"> si bien tiene fecha de 09/03/2017, lo cierto es que solo fue entregada al demandante el 11/03/2017, documental que fue aportada por este, después de escucharlo en descargos. </w:t>
      </w:r>
    </w:p>
    <w:p w14:paraId="24E9A116" w14:textId="77777777" w:rsidR="004767E8" w:rsidRPr="00C8593E" w:rsidRDefault="004767E8" w:rsidP="0024240F">
      <w:pPr>
        <w:spacing w:line="300" w:lineRule="auto"/>
        <w:jc w:val="both"/>
        <w:rPr>
          <w:rFonts w:ascii="Arial" w:hAnsi="Arial" w:cs="Arial"/>
          <w:color w:val="000000"/>
          <w:szCs w:val="24"/>
          <w:lang w:eastAsia="es-CO"/>
        </w:rPr>
      </w:pPr>
    </w:p>
    <w:p w14:paraId="52ACCBB8" w14:textId="4D8058C8" w:rsidR="007D6EDC" w:rsidRPr="00C8593E" w:rsidRDefault="00442A57" w:rsidP="0024240F">
      <w:pPr>
        <w:spacing w:line="300" w:lineRule="auto"/>
        <w:jc w:val="both"/>
        <w:rPr>
          <w:rFonts w:ascii="Arial" w:hAnsi="Arial" w:cs="Arial"/>
          <w:color w:val="000000"/>
          <w:szCs w:val="24"/>
          <w:lang w:eastAsia="es-CO"/>
        </w:rPr>
      </w:pPr>
      <w:r w:rsidRPr="00C8593E">
        <w:rPr>
          <w:rFonts w:ascii="Arial" w:hAnsi="Arial" w:cs="Arial"/>
          <w:color w:val="000000"/>
          <w:szCs w:val="24"/>
          <w:lang w:eastAsia="es-CO"/>
        </w:rPr>
        <w:t xml:space="preserve">Por otro lado, en cuanto a la causal de terminación del contrato adujo que la carta de finiquito invocaba haber trasgredido </w:t>
      </w:r>
      <w:r w:rsidR="00B91E5E" w:rsidRPr="00C8593E">
        <w:rPr>
          <w:rFonts w:ascii="Arial" w:hAnsi="Arial" w:cs="Arial"/>
          <w:color w:val="000000"/>
          <w:szCs w:val="24"/>
          <w:lang w:eastAsia="es-CO"/>
        </w:rPr>
        <w:t>la instrucción</w:t>
      </w:r>
      <w:r w:rsidRPr="00C8593E">
        <w:rPr>
          <w:rFonts w:ascii="Arial" w:hAnsi="Arial" w:cs="Arial"/>
          <w:color w:val="000000"/>
          <w:szCs w:val="24"/>
          <w:lang w:eastAsia="es-CO"/>
        </w:rPr>
        <w:t xml:space="preserve"> que prohibía parquear el vehículo en lugar diferente al parqueadero Los Álamos el día 1º de marzo de 2017, frente a lo que concluyó que el trabajador sí guardó el vehículo allí en horas de la noche, pero también se comprobó que a partir de las 12 del día del 01/03/2017 el automotor estuvo estacionado en su residencia</w:t>
      </w:r>
      <w:r w:rsidR="002B1CCD" w:rsidRPr="00C8593E">
        <w:rPr>
          <w:rFonts w:ascii="Arial" w:hAnsi="Arial" w:cs="Arial"/>
          <w:color w:val="000000"/>
          <w:szCs w:val="24"/>
          <w:lang w:eastAsia="es-CO"/>
        </w:rPr>
        <w:t>;</w:t>
      </w:r>
      <w:r w:rsidR="006E52FA" w:rsidRPr="00C8593E">
        <w:rPr>
          <w:rFonts w:ascii="Arial" w:hAnsi="Arial" w:cs="Arial"/>
          <w:color w:val="000000"/>
          <w:szCs w:val="24"/>
          <w:lang w:eastAsia="es-CO"/>
        </w:rPr>
        <w:t xml:space="preserve"> igual situación aconteció el 28/02/2017,</w:t>
      </w:r>
      <w:r w:rsidRPr="00C8593E">
        <w:rPr>
          <w:rFonts w:ascii="Arial" w:hAnsi="Arial" w:cs="Arial"/>
          <w:color w:val="000000"/>
          <w:szCs w:val="24"/>
          <w:lang w:eastAsia="es-CO"/>
        </w:rPr>
        <w:t xml:space="preserve"> lugar que según las declaraciones practicadas, era utilizado de manera regular por Luis Aníbal Acevedo Ruíz para su guarda</w:t>
      </w:r>
      <w:r w:rsidR="006C2A88" w:rsidRPr="00C8593E">
        <w:rPr>
          <w:rFonts w:ascii="Arial" w:hAnsi="Arial" w:cs="Arial"/>
          <w:color w:val="000000"/>
          <w:szCs w:val="24"/>
          <w:lang w:eastAsia="es-CO"/>
        </w:rPr>
        <w:t>, así como el informe emitido por SATRAC</w:t>
      </w:r>
      <w:r w:rsidRPr="00C8593E">
        <w:rPr>
          <w:rFonts w:ascii="Arial" w:hAnsi="Arial" w:cs="Arial"/>
          <w:color w:val="000000"/>
          <w:szCs w:val="24"/>
          <w:lang w:eastAsia="es-CO"/>
        </w:rPr>
        <w:t xml:space="preserve">, en contravía de </w:t>
      </w:r>
      <w:r w:rsidR="006E52FA" w:rsidRPr="00C8593E">
        <w:rPr>
          <w:rFonts w:ascii="Arial" w:hAnsi="Arial" w:cs="Arial"/>
          <w:color w:val="000000"/>
          <w:szCs w:val="24"/>
          <w:lang w:eastAsia="es-CO"/>
        </w:rPr>
        <w:t>las obligaciones y prohibiciones</w:t>
      </w:r>
      <w:r w:rsidR="00B91E5E" w:rsidRPr="00C8593E">
        <w:rPr>
          <w:rFonts w:ascii="Arial" w:hAnsi="Arial" w:cs="Arial"/>
          <w:color w:val="000000"/>
          <w:szCs w:val="24"/>
          <w:lang w:eastAsia="es-CO"/>
        </w:rPr>
        <w:t xml:space="preserve"> especiales</w:t>
      </w:r>
      <w:r w:rsidR="006E52FA" w:rsidRPr="00C8593E">
        <w:rPr>
          <w:rFonts w:ascii="Arial" w:hAnsi="Arial" w:cs="Arial"/>
          <w:color w:val="000000"/>
          <w:szCs w:val="24"/>
          <w:lang w:eastAsia="es-CO"/>
        </w:rPr>
        <w:t xml:space="preserve"> del trabajador, que dan lugar a la finalización del contrato por justa causa, sin que resulte necesario analizar la restante causal de terminación originada en la negociación de la caja de velocidades del automotor.</w:t>
      </w:r>
    </w:p>
    <w:p w14:paraId="421EFDCE" w14:textId="77777777" w:rsidR="00E8186B" w:rsidRPr="00C8593E" w:rsidRDefault="00E8186B" w:rsidP="0024240F">
      <w:pPr>
        <w:spacing w:line="300" w:lineRule="auto"/>
        <w:jc w:val="both"/>
        <w:rPr>
          <w:rFonts w:ascii="Arial" w:hAnsi="Arial" w:cs="Arial"/>
          <w:b/>
          <w:color w:val="000000"/>
          <w:szCs w:val="24"/>
          <w:lang w:eastAsia="es-CO"/>
        </w:rPr>
      </w:pPr>
    </w:p>
    <w:p w14:paraId="10C0FE92" w14:textId="334D2B4D" w:rsidR="00835483" w:rsidRPr="00C8593E" w:rsidRDefault="00835483" w:rsidP="0024240F">
      <w:pPr>
        <w:spacing w:line="300" w:lineRule="auto"/>
        <w:jc w:val="both"/>
        <w:rPr>
          <w:rFonts w:ascii="Arial" w:hAnsi="Arial" w:cs="Arial"/>
          <w:b/>
          <w:color w:val="000000"/>
          <w:szCs w:val="24"/>
          <w:lang w:eastAsia="es-CO"/>
        </w:rPr>
      </w:pPr>
      <w:r w:rsidRPr="00C8593E">
        <w:rPr>
          <w:rFonts w:ascii="Arial" w:hAnsi="Arial" w:cs="Arial"/>
          <w:b/>
          <w:color w:val="000000"/>
          <w:szCs w:val="24"/>
          <w:lang w:eastAsia="es-CO"/>
        </w:rPr>
        <w:t xml:space="preserve">3.  Del </w:t>
      </w:r>
      <w:r w:rsidR="006E52FA" w:rsidRPr="00C8593E">
        <w:rPr>
          <w:rFonts w:ascii="Arial" w:hAnsi="Arial" w:cs="Arial"/>
          <w:b/>
          <w:color w:val="000000"/>
          <w:szCs w:val="24"/>
          <w:lang w:eastAsia="es-CO"/>
        </w:rPr>
        <w:t>recurso de apelación</w:t>
      </w:r>
      <w:r w:rsidRPr="00C8593E">
        <w:rPr>
          <w:rFonts w:ascii="Arial" w:hAnsi="Arial" w:cs="Arial"/>
          <w:b/>
          <w:color w:val="000000"/>
          <w:szCs w:val="24"/>
          <w:lang w:eastAsia="es-CO"/>
        </w:rPr>
        <w:t xml:space="preserve"> </w:t>
      </w:r>
    </w:p>
    <w:p w14:paraId="56F2F0C5" w14:textId="77777777" w:rsidR="00835483" w:rsidRPr="00C8593E" w:rsidRDefault="00835483" w:rsidP="0024240F">
      <w:pPr>
        <w:spacing w:line="300" w:lineRule="auto"/>
        <w:jc w:val="both"/>
        <w:rPr>
          <w:rFonts w:ascii="Arial" w:hAnsi="Arial" w:cs="Arial"/>
          <w:color w:val="000000"/>
          <w:szCs w:val="24"/>
          <w:lang w:eastAsia="es-CO"/>
        </w:rPr>
      </w:pPr>
    </w:p>
    <w:p w14:paraId="5C623A8C" w14:textId="49CD7010" w:rsidR="00835483" w:rsidRPr="00C8593E" w:rsidRDefault="006E52FA" w:rsidP="0024240F">
      <w:pPr>
        <w:spacing w:line="300" w:lineRule="auto"/>
        <w:jc w:val="both"/>
        <w:rPr>
          <w:rFonts w:ascii="Arial" w:hAnsi="Arial" w:cs="Arial"/>
          <w:szCs w:val="24"/>
        </w:rPr>
      </w:pPr>
      <w:r w:rsidRPr="00C8593E">
        <w:rPr>
          <w:rFonts w:ascii="Arial" w:hAnsi="Arial" w:cs="Arial"/>
          <w:szCs w:val="24"/>
        </w:rPr>
        <w:t>El demandante inconforme con la decisión de primer grado presentó recurso de alzada, para lo cual solicitó una nueva valoración de las pruebas</w:t>
      </w:r>
      <w:r w:rsidR="00B91E5E" w:rsidRPr="00C8593E">
        <w:rPr>
          <w:rFonts w:ascii="Arial" w:hAnsi="Arial" w:cs="Arial"/>
          <w:szCs w:val="24"/>
        </w:rPr>
        <w:t xml:space="preserve"> “</w:t>
      </w:r>
      <w:r w:rsidR="00B91E5E" w:rsidRPr="00C8593E">
        <w:rPr>
          <w:rFonts w:ascii="Arial" w:hAnsi="Arial" w:cs="Arial"/>
          <w:i/>
          <w:szCs w:val="24"/>
        </w:rPr>
        <w:t>para demostrar el dolo o la culpa del trabajador</w:t>
      </w:r>
      <w:r w:rsidR="00B91E5E" w:rsidRPr="00C8593E">
        <w:rPr>
          <w:rFonts w:ascii="Arial" w:hAnsi="Arial" w:cs="Arial"/>
          <w:szCs w:val="24"/>
        </w:rPr>
        <w:t>”</w:t>
      </w:r>
      <w:r w:rsidR="006C2A88" w:rsidRPr="00C8593E">
        <w:rPr>
          <w:rFonts w:ascii="Arial" w:hAnsi="Arial" w:cs="Arial"/>
          <w:szCs w:val="24"/>
        </w:rPr>
        <w:t xml:space="preserve"> porque las mismas fueron insuficientes, máxime que el reporte realizado por SATRAC no fue present</w:t>
      </w:r>
      <w:r w:rsidR="00B91E5E" w:rsidRPr="00C8593E">
        <w:rPr>
          <w:rFonts w:ascii="Arial" w:hAnsi="Arial" w:cs="Arial"/>
          <w:szCs w:val="24"/>
        </w:rPr>
        <w:t>ado en la audiencia de descargos, ni se presentaron pruebas contundentes para demostrar “</w:t>
      </w:r>
      <w:r w:rsidR="00B91E5E" w:rsidRPr="00C8593E">
        <w:rPr>
          <w:rFonts w:ascii="Arial" w:hAnsi="Arial" w:cs="Arial"/>
          <w:i/>
          <w:szCs w:val="24"/>
        </w:rPr>
        <w:t>el nexo causal dolo culpa”</w:t>
      </w:r>
      <w:r w:rsidR="00B91E5E" w:rsidRPr="00C8593E">
        <w:rPr>
          <w:rFonts w:ascii="Arial" w:hAnsi="Arial" w:cs="Arial"/>
          <w:szCs w:val="24"/>
        </w:rPr>
        <w:t xml:space="preserve"> porque incluso una de las aseveraciones realizadas dentro del proceso tiene matices de delito.</w:t>
      </w:r>
    </w:p>
    <w:p w14:paraId="7EFC7794" w14:textId="77777777" w:rsidR="000D7356" w:rsidRPr="00C8593E" w:rsidRDefault="000D7356" w:rsidP="0024240F">
      <w:pPr>
        <w:shd w:val="clear" w:color="auto" w:fill="FFFFFF"/>
        <w:tabs>
          <w:tab w:val="left" w:pos="5197"/>
        </w:tabs>
        <w:spacing w:line="300" w:lineRule="auto"/>
        <w:jc w:val="center"/>
        <w:rPr>
          <w:rFonts w:ascii="Arial" w:hAnsi="Arial" w:cs="Arial"/>
          <w:b/>
          <w:szCs w:val="24"/>
        </w:rPr>
      </w:pPr>
    </w:p>
    <w:p w14:paraId="36846872" w14:textId="77777777" w:rsidR="0061484D" w:rsidRPr="00C8593E" w:rsidRDefault="0061484D" w:rsidP="0024240F">
      <w:pPr>
        <w:shd w:val="clear" w:color="auto" w:fill="FFFFFF"/>
        <w:tabs>
          <w:tab w:val="left" w:pos="5197"/>
        </w:tabs>
        <w:spacing w:line="300" w:lineRule="auto"/>
        <w:jc w:val="center"/>
        <w:rPr>
          <w:rFonts w:ascii="Arial" w:hAnsi="Arial" w:cs="Arial"/>
          <w:b/>
          <w:szCs w:val="24"/>
        </w:rPr>
      </w:pPr>
      <w:r w:rsidRPr="00C8593E">
        <w:rPr>
          <w:rFonts w:ascii="Arial" w:hAnsi="Arial" w:cs="Arial"/>
          <w:b/>
          <w:szCs w:val="24"/>
        </w:rPr>
        <w:t>CONSIDERACIONES</w:t>
      </w:r>
    </w:p>
    <w:p w14:paraId="6AFD11F4" w14:textId="77777777" w:rsidR="0077203D" w:rsidRPr="00C8593E" w:rsidRDefault="0077203D" w:rsidP="0024240F">
      <w:pPr>
        <w:shd w:val="clear" w:color="auto" w:fill="FFFFFF"/>
        <w:tabs>
          <w:tab w:val="left" w:pos="5197"/>
        </w:tabs>
        <w:spacing w:line="300" w:lineRule="auto"/>
        <w:jc w:val="center"/>
        <w:rPr>
          <w:rFonts w:ascii="Arial" w:hAnsi="Arial" w:cs="Arial"/>
          <w:b/>
          <w:szCs w:val="24"/>
        </w:rPr>
      </w:pPr>
    </w:p>
    <w:p w14:paraId="10A7A4AD" w14:textId="197A2616" w:rsidR="003D55A5" w:rsidRPr="00C8593E" w:rsidRDefault="003D55A5" w:rsidP="0024240F">
      <w:pPr>
        <w:shd w:val="clear" w:color="auto" w:fill="FFFFFF"/>
        <w:tabs>
          <w:tab w:val="left" w:pos="5197"/>
        </w:tabs>
        <w:spacing w:line="300" w:lineRule="auto"/>
        <w:jc w:val="both"/>
        <w:rPr>
          <w:rFonts w:ascii="Arial" w:hAnsi="Arial" w:cs="Arial"/>
          <w:b/>
          <w:szCs w:val="24"/>
        </w:rPr>
      </w:pPr>
      <w:r w:rsidRPr="00C8593E">
        <w:rPr>
          <w:rFonts w:ascii="Arial" w:hAnsi="Arial" w:cs="Arial"/>
          <w:b/>
          <w:szCs w:val="24"/>
        </w:rPr>
        <w:t>1. Problema jurídico</w:t>
      </w:r>
    </w:p>
    <w:p w14:paraId="0A652A5D" w14:textId="77777777" w:rsidR="003D55A5" w:rsidRPr="00C8593E" w:rsidRDefault="003D55A5" w:rsidP="0024240F">
      <w:pPr>
        <w:shd w:val="clear" w:color="auto" w:fill="FFFFFF"/>
        <w:tabs>
          <w:tab w:val="left" w:pos="5197"/>
        </w:tabs>
        <w:spacing w:line="300" w:lineRule="auto"/>
        <w:jc w:val="both"/>
        <w:rPr>
          <w:rFonts w:ascii="Arial" w:hAnsi="Arial" w:cs="Arial"/>
          <w:szCs w:val="24"/>
        </w:rPr>
      </w:pPr>
    </w:p>
    <w:p w14:paraId="6616D706" w14:textId="77777777" w:rsidR="003D55A5" w:rsidRPr="00C8593E" w:rsidRDefault="003D55A5" w:rsidP="0024240F">
      <w:pPr>
        <w:suppressAutoHyphens/>
        <w:spacing w:line="300" w:lineRule="auto"/>
        <w:jc w:val="both"/>
        <w:rPr>
          <w:rFonts w:ascii="Arial" w:hAnsi="Arial" w:cs="Arial"/>
          <w:szCs w:val="24"/>
        </w:rPr>
      </w:pPr>
      <w:r w:rsidRPr="00C8593E">
        <w:rPr>
          <w:rFonts w:ascii="Arial" w:hAnsi="Arial" w:cs="Arial"/>
          <w:szCs w:val="24"/>
        </w:rPr>
        <w:t>De acuerdo con lo anterior, la Sala plantea los siguientes interrogantes:</w:t>
      </w:r>
    </w:p>
    <w:p w14:paraId="1543E596" w14:textId="77777777" w:rsidR="003D55A5" w:rsidRPr="00C8593E" w:rsidRDefault="003D55A5" w:rsidP="0024240F">
      <w:pPr>
        <w:shd w:val="clear" w:color="auto" w:fill="FFFFFF"/>
        <w:tabs>
          <w:tab w:val="left" w:pos="5197"/>
        </w:tabs>
        <w:spacing w:line="300" w:lineRule="auto"/>
        <w:jc w:val="both"/>
        <w:rPr>
          <w:rFonts w:ascii="Arial" w:hAnsi="Arial" w:cs="Arial"/>
          <w:szCs w:val="24"/>
        </w:rPr>
      </w:pPr>
    </w:p>
    <w:p w14:paraId="55C39749" w14:textId="5EE84C81" w:rsidR="00F42AD2" w:rsidRPr="00C8593E" w:rsidRDefault="00834CEB" w:rsidP="002B1CBA">
      <w:pPr>
        <w:pStyle w:val="Prrafodelista"/>
        <w:numPr>
          <w:ilvl w:val="0"/>
          <w:numId w:val="13"/>
        </w:numPr>
        <w:shd w:val="clear" w:color="auto" w:fill="FFFFFF"/>
        <w:tabs>
          <w:tab w:val="left" w:pos="5197"/>
        </w:tabs>
        <w:spacing w:after="0" w:line="300" w:lineRule="auto"/>
        <w:jc w:val="both"/>
        <w:rPr>
          <w:rFonts w:ascii="Arial" w:hAnsi="Arial" w:cs="Arial"/>
          <w:color w:val="000000"/>
          <w:sz w:val="24"/>
          <w:szCs w:val="24"/>
          <w:lang w:eastAsia="es-CO"/>
        </w:rPr>
      </w:pPr>
      <w:r w:rsidRPr="00C8593E">
        <w:rPr>
          <w:rFonts w:ascii="Arial" w:hAnsi="Arial" w:cs="Arial"/>
          <w:sz w:val="24"/>
          <w:szCs w:val="24"/>
        </w:rPr>
        <w:t>¿</w:t>
      </w:r>
      <w:r w:rsidR="006C2A88" w:rsidRPr="00C8593E">
        <w:rPr>
          <w:rFonts w:ascii="Arial" w:hAnsi="Arial" w:cs="Arial"/>
          <w:sz w:val="24"/>
          <w:szCs w:val="24"/>
        </w:rPr>
        <w:t>Se acreditó una justa causa de terminación del contrato de trabajo?</w:t>
      </w:r>
    </w:p>
    <w:p w14:paraId="04F6AA47" w14:textId="77777777" w:rsidR="00CF6A19" w:rsidRPr="00C8593E" w:rsidRDefault="00CF6A19" w:rsidP="0024240F">
      <w:pPr>
        <w:pStyle w:val="Textoindependiente"/>
        <w:spacing w:line="300" w:lineRule="auto"/>
        <w:contextualSpacing/>
        <w:rPr>
          <w:b/>
          <w:iCs/>
          <w:szCs w:val="24"/>
        </w:rPr>
      </w:pPr>
    </w:p>
    <w:p w14:paraId="64BE3E71" w14:textId="70271B74" w:rsidR="003D55A5" w:rsidRPr="00C8593E" w:rsidRDefault="002B1CCD" w:rsidP="0024240F">
      <w:pPr>
        <w:pStyle w:val="Textoindependiente"/>
        <w:spacing w:line="300" w:lineRule="auto"/>
        <w:contextualSpacing/>
        <w:rPr>
          <w:b/>
          <w:iCs/>
          <w:szCs w:val="24"/>
        </w:rPr>
      </w:pPr>
      <w:r w:rsidRPr="00C8593E">
        <w:rPr>
          <w:b/>
          <w:iCs/>
          <w:szCs w:val="24"/>
        </w:rPr>
        <w:t>2. Solución</w:t>
      </w:r>
      <w:r w:rsidR="003D55A5" w:rsidRPr="00C8593E">
        <w:rPr>
          <w:b/>
          <w:iCs/>
          <w:szCs w:val="24"/>
        </w:rPr>
        <w:t xml:space="preserve"> al</w:t>
      </w:r>
      <w:r w:rsidRPr="00C8593E">
        <w:rPr>
          <w:b/>
          <w:iCs/>
          <w:szCs w:val="24"/>
        </w:rPr>
        <w:t xml:space="preserve"> interrogante planteado</w:t>
      </w:r>
    </w:p>
    <w:p w14:paraId="77EDB3BC" w14:textId="77777777" w:rsidR="00D605BC" w:rsidRPr="00C8593E" w:rsidRDefault="00D605BC" w:rsidP="0024240F">
      <w:pPr>
        <w:pStyle w:val="Textoindependiente"/>
        <w:spacing w:line="300" w:lineRule="auto"/>
        <w:contextualSpacing/>
        <w:rPr>
          <w:iCs/>
          <w:szCs w:val="24"/>
        </w:rPr>
      </w:pPr>
    </w:p>
    <w:p w14:paraId="32587D43" w14:textId="7A852A91" w:rsidR="00766428" w:rsidRPr="00C8593E" w:rsidRDefault="009B2533" w:rsidP="0024240F">
      <w:pPr>
        <w:pStyle w:val="Textoindependiente"/>
        <w:spacing w:line="300" w:lineRule="auto"/>
        <w:contextualSpacing/>
        <w:rPr>
          <w:b/>
          <w:iCs/>
          <w:szCs w:val="24"/>
        </w:rPr>
      </w:pPr>
      <w:r w:rsidRPr="00C8593E">
        <w:rPr>
          <w:b/>
          <w:iCs/>
          <w:szCs w:val="24"/>
        </w:rPr>
        <w:t xml:space="preserve">2.1. </w:t>
      </w:r>
      <w:r w:rsidR="00766428" w:rsidRPr="00C8593E">
        <w:rPr>
          <w:b/>
          <w:iCs/>
          <w:szCs w:val="24"/>
        </w:rPr>
        <w:t>Fundamento jurídico</w:t>
      </w:r>
    </w:p>
    <w:p w14:paraId="753284F1" w14:textId="77777777" w:rsidR="00766428" w:rsidRPr="00C8593E" w:rsidRDefault="00766428" w:rsidP="0024240F">
      <w:pPr>
        <w:pStyle w:val="Textoindependiente"/>
        <w:spacing w:line="300" w:lineRule="auto"/>
        <w:contextualSpacing/>
        <w:rPr>
          <w:iCs/>
          <w:szCs w:val="24"/>
        </w:rPr>
      </w:pPr>
    </w:p>
    <w:p w14:paraId="61BF07AB" w14:textId="77777777" w:rsidR="009B2533" w:rsidRPr="00C8593E" w:rsidRDefault="009B2533" w:rsidP="0024240F">
      <w:pPr>
        <w:suppressAutoHyphens/>
        <w:overflowPunct w:val="0"/>
        <w:autoSpaceDE w:val="0"/>
        <w:autoSpaceDN w:val="0"/>
        <w:adjustRightInd w:val="0"/>
        <w:spacing w:line="300" w:lineRule="auto"/>
        <w:jc w:val="both"/>
        <w:textAlignment w:val="baseline"/>
        <w:rPr>
          <w:rFonts w:ascii="Arial" w:hAnsi="Arial" w:cs="Arial"/>
          <w:b/>
          <w:szCs w:val="24"/>
        </w:rPr>
      </w:pPr>
      <w:r w:rsidRPr="00C8593E">
        <w:rPr>
          <w:rFonts w:ascii="Arial" w:hAnsi="Arial" w:cs="Arial"/>
          <w:b/>
          <w:szCs w:val="24"/>
        </w:rPr>
        <w:t xml:space="preserve">Despido sin justa causa </w:t>
      </w:r>
    </w:p>
    <w:p w14:paraId="789602DC" w14:textId="77777777" w:rsidR="009B2533" w:rsidRPr="00C8593E" w:rsidRDefault="009B2533" w:rsidP="0024240F">
      <w:pPr>
        <w:suppressAutoHyphens/>
        <w:overflowPunct w:val="0"/>
        <w:autoSpaceDE w:val="0"/>
        <w:autoSpaceDN w:val="0"/>
        <w:adjustRightInd w:val="0"/>
        <w:spacing w:line="300" w:lineRule="auto"/>
        <w:jc w:val="both"/>
        <w:textAlignment w:val="baseline"/>
        <w:rPr>
          <w:rFonts w:ascii="Arial" w:hAnsi="Arial" w:cs="Arial"/>
          <w:b/>
          <w:szCs w:val="24"/>
        </w:rPr>
      </w:pPr>
    </w:p>
    <w:p w14:paraId="2DF8A6A9" w14:textId="7C913EFA" w:rsidR="009B2533" w:rsidRPr="00C8593E" w:rsidRDefault="009B2533" w:rsidP="0024240F">
      <w:pPr>
        <w:autoSpaceDE w:val="0"/>
        <w:autoSpaceDN w:val="0"/>
        <w:adjustRightInd w:val="0"/>
        <w:spacing w:line="300" w:lineRule="auto"/>
        <w:jc w:val="both"/>
        <w:rPr>
          <w:rFonts w:ascii="Arial" w:hAnsi="Arial" w:cs="Arial"/>
          <w:szCs w:val="24"/>
        </w:rPr>
      </w:pPr>
      <w:r w:rsidRPr="00C8593E">
        <w:rPr>
          <w:rFonts w:ascii="Arial" w:hAnsi="Arial" w:cs="Arial"/>
          <w:bCs/>
          <w:szCs w:val="24"/>
        </w:rPr>
        <w:t xml:space="preserve">El artículo 61 </w:t>
      </w:r>
      <w:r w:rsidRPr="00C8593E">
        <w:rPr>
          <w:rFonts w:ascii="Arial" w:hAnsi="Arial" w:cs="Arial"/>
          <w:szCs w:val="24"/>
        </w:rPr>
        <w:t xml:space="preserve">del Código Sustantivo del Trabajo señala cuáles son las modalidades de terminación del contrato de trabajo, entre ellas están la muerte del trabajador; mutuo consentimiento, expiración del plazo fijo pactado, despido con justa causa </w:t>
      </w:r>
      <w:r w:rsidR="005057DC" w:rsidRPr="00C8593E">
        <w:rPr>
          <w:rFonts w:ascii="Arial" w:hAnsi="Arial" w:cs="Arial"/>
          <w:szCs w:val="24"/>
        </w:rPr>
        <w:t>y por</w:t>
      </w:r>
      <w:r w:rsidRPr="00C8593E">
        <w:rPr>
          <w:rFonts w:ascii="Arial" w:hAnsi="Arial" w:cs="Arial"/>
          <w:szCs w:val="24"/>
        </w:rPr>
        <w:t xml:space="preserve"> terminación de la obra o labor contratada. </w:t>
      </w:r>
    </w:p>
    <w:p w14:paraId="2B669456" w14:textId="77777777" w:rsidR="005057DC" w:rsidRPr="00C8593E" w:rsidRDefault="005057DC" w:rsidP="0024240F">
      <w:pPr>
        <w:autoSpaceDE w:val="0"/>
        <w:autoSpaceDN w:val="0"/>
        <w:adjustRightInd w:val="0"/>
        <w:spacing w:line="300" w:lineRule="auto"/>
        <w:jc w:val="both"/>
        <w:rPr>
          <w:rFonts w:ascii="Arial" w:hAnsi="Arial" w:cs="Arial"/>
          <w:szCs w:val="24"/>
        </w:rPr>
      </w:pPr>
    </w:p>
    <w:p w14:paraId="276A7E78" w14:textId="77777777" w:rsidR="009B2533" w:rsidRPr="00C8593E" w:rsidRDefault="009B2533" w:rsidP="0024240F">
      <w:pPr>
        <w:autoSpaceDE w:val="0"/>
        <w:autoSpaceDN w:val="0"/>
        <w:adjustRightInd w:val="0"/>
        <w:spacing w:line="300" w:lineRule="auto"/>
        <w:jc w:val="both"/>
        <w:rPr>
          <w:rFonts w:ascii="Arial" w:hAnsi="Arial" w:cs="Arial"/>
          <w:color w:val="000000"/>
          <w:szCs w:val="24"/>
          <w:lang w:val="es-ES"/>
        </w:rPr>
      </w:pPr>
      <w:r w:rsidRPr="00C8593E">
        <w:rPr>
          <w:rFonts w:ascii="Arial" w:hAnsi="Arial" w:cs="Arial"/>
          <w:szCs w:val="24"/>
        </w:rPr>
        <w:t>Ahora, cuando se alega el despido sin justa causa, la Corte Suprema de Justicia</w:t>
      </w:r>
      <w:r w:rsidRPr="00C8593E">
        <w:rPr>
          <w:rStyle w:val="Refdenotaalpie"/>
          <w:rFonts w:ascii="Arial" w:hAnsi="Arial" w:cs="Arial"/>
          <w:szCs w:val="24"/>
        </w:rPr>
        <w:footnoteReference w:id="1"/>
      </w:r>
      <w:r w:rsidRPr="00C8593E">
        <w:rPr>
          <w:rFonts w:ascii="Arial" w:hAnsi="Arial" w:cs="Arial"/>
          <w:szCs w:val="24"/>
        </w:rPr>
        <w:t xml:space="preserve"> ha enseñado que corresponde inexorablemente </w:t>
      </w:r>
      <w:r w:rsidRPr="00C8593E">
        <w:rPr>
          <w:rFonts w:ascii="Arial" w:hAnsi="Arial" w:cs="Arial"/>
          <w:color w:val="000000"/>
          <w:szCs w:val="24"/>
          <w:lang w:val="es-ES"/>
        </w:rPr>
        <w:t>al trabajador acreditar que fue despedido, y correlativamente al empleador demostrar la justa causa que invocó para exonerarse del pago de la indemnización.</w:t>
      </w:r>
    </w:p>
    <w:p w14:paraId="3CC98998" w14:textId="77777777" w:rsidR="009B2533" w:rsidRPr="00C8593E" w:rsidRDefault="009B2533" w:rsidP="0024240F">
      <w:pPr>
        <w:autoSpaceDE w:val="0"/>
        <w:autoSpaceDN w:val="0"/>
        <w:adjustRightInd w:val="0"/>
        <w:spacing w:line="300" w:lineRule="auto"/>
        <w:jc w:val="both"/>
        <w:rPr>
          <w:rFonts w:ascii="Arial" w:hAnsi="Arial" w:cs="Arial"/>
          <w:color w:val="000000"/>
          <w:szCs w:val="24"/>
          <w:lang w:val="es-ES"/>
        </w:rPr>
      </w:pPr>
    </w:p>
    <w:p w14:paraId="1AB056B3" w14:textId="56EA974D" w:rsidR="009B2533" w:rsidRPr="00C8593E" w:rsidRDefault="009B2533" w:rsidP="0024240F">
      <w:pPr>
        <w:autoSpaceDE w:val="0"/>
        <w:autoSpaceDN w:val="0"/>
        <w:adjustRightInd w:val="0"/>
        <w:spacing w:line="300" w:lineRule="auto"/>
        <w:jc w:val="both"/>
        <w:rPr>
          <w:rFonts w:ascii="Arial" w:hAnsi="Arial" w:cs="Arial"/>
          <w:color w:val="000000"/>
          <w:szCs w:val="24"/>
          <w:lang w:val="es-ES"/>
        </w:rPr>
      </w:pPr>
      <w:r w:rsidRPr="00C8593E">
        <w:rPr>
          <w:rFonts w:ascii="Arial" w:hAnsi="Arial" w:cs="Arial"/>
          <w:color w:val="000000"/>
          <w:szCs w:val="24"/>
          <w:lang w:val="es-ES"/>
        </w:rPr>
        <w:t>Además, la Sala Laboral de la aludida Corte también ha enseñado que corresponde únicamente al empleador identificar los motivos concretos que imputa a su trabajador como causantes de la finalización del contrato, sin que resulte obligatorio citar la norma correspondiente, pues es el juez quien debe determinar si los hechos invocados por el empleador, en efecto corresponden a una justa causa legal para quebrar el contrato de trabajo</w:t>
      </w:r>
      <w:r w:rsidRPr="00C8593E">
        <w:rPr>
          <w:rStyle w:val="Refdenotaalpie"/>
          <w:rFonts w:ascii="Arial" w:hAnsi="Arial" w:cs="Arial"/>
          <w:color w:val="000000"/>
          <w:szCs w:val="24"/>
          <w:lang w:val="es-ES"/>
        </w:rPr>
        <w:footnoteReference w:id="2"/>
      </w:r>
    </w:p>
    <w:p w14:paraId="0F8EBD5E" w14:textId="77777777" w:rsidR="009B2533" w:rsidRPr="00C8593E" w:rsidRDefault="009B2533" w:rsidP="0024240F">
      <w:pPr>
        <w:autoSpaceDE w:val="0"/>
        <w:autoSpaceDN w:val="0"/>
        <w:adjustRightInd w:val="0"/>
        <w:spacing w:line="300" w:lineRule="auto"/>
        <w:jc w:val="both"/>
        <w:rPr>
          <w:rFonts w:ascii="Arial" w:hAnsi="Arial" w:cs="Arial"/>
          <w:color w:val="000000"/>
          <w:szCs w:val="24"/>
          <w:lang w:val="es-ES"/>
        </w:rPr>
      </w:pPr>
    </w:p>
    <w:p w14:paraId="3D182E88" w14:textId="331CD2B7" w:rsidR="009B2533" w:rsidRPr="00C8593E" w:rsidRDefault="00C55AA5" w:rsidP="0024240F">
      <w:pPr>
        <w:suppressAutoHyphens/>
        <w:overflowPunct w:val="0"/>
        <w:autoSpaceDE w:val="0"/>
        <w:autoSpaceDN w:val="0"/>
        <w:adjustRightInd w:val="0"/>
        <w:spacing w:line="300" w:lineRule="auto"/>
        <w:jc w:val="both"/>
        <w:textAlignment w:val="baseline"/>
        <w:rPr>
          <w:rFonts w:ascii="Arial" w:hAnsi="Arial" w:cs="Arial"/>
          <w:szCs w:val="24"/>
        </w:rPr>
      </w:pPr>
      <w:r w:rsidRPr="00C8593E">
        <w:rPr>
          <w:rFonts w:ascii="Arial" w:hAnsi="Arial" w:cs="Arial"/>
          <w:szCs w:val="24"/>
        </w:rPr>
        <w:t>En ese sentido,</w:t>
      </w:r>
      <w:r w:rsidR="00321DBD" w:rsidRPr="00C8593E">
        <w:rPr>
          <w:rFonts w:ascii="Arial" w:hAnsi="Arial" w:cs="Arial"/>
          <w:szCs w:val="24"/>
        </w:rPr>
        <w:t xml:space="preserve"> el</w:t>
      </w:r>
      <w:r w:rsidR="003E071C" w:rsidRPr="00C8593E">
        <w:rPr>
          <w:rFonts w:ascii="Arial" w:hAnsi="Arial" w:cs="Arial"/>
          <w:szCs w:val="24"/>
        </w:rPr>
        <w:t xml:space="preserve"> numeral 6º del literal a) del</w:t>
      </w:r>
      <w:r w:rsidR="00321DBD" w:rsidRPr="00C8593E">
        <w:rPr>
          <w:rFonts w:ascii="Arial" w:hAnsi="Arial" w:cs="Arial"/>
          <w:szCs w:val="24"/>
        </w:rPr>
        <w:t xml:space="preserve"> art. 6</w:t>
      </w:r>
      <w:r w:rsidR="003E071C" w:rsidRPr="00C8593E">
        <w:rPr>
          <w:rFonts w:ascii="Arial" w:hAnsi="Arial" w:cs="Arial"/>
          <w:szCs w:val="24"/>
        </w:rPr>
        <w:t>2</w:t>
      </w:r>
      <w:r w:rsidR="00321DBD" w:rsidRPr="00C8593E">
        <w:rPr>
          <w:rFonts w:ascii="Arial" w:hAnsi="Arial" w:cs="Arial"/>
          <w:szCs w:val="24"/>
        </w:rPr>
        <w:t xml:space="preserve"> del CST señala que el contrato de trabajo puede terminar por</w:t>
      </w:r>
      <w:r w:rsidR="003E071C" w:rsidRPr="00C8593E">
        <w:rPr>
          <w:rFonts w:ascii="Arial" w:hAnsi="Arial" w:cs="Arial"/>
          <w:szCs w:val="24"/>
        </w:rPr>
        <w:t xml:space="preserve"> decisión unilateral y</w:t>
      </w:r>
      <w:r w:rsidR="00832FB9" w:rsidRPr="00C8593E">
        <w:rPr>
          <w:rFonts w:ascii="Arial" w:hAnsi="Arial" w:cs="Arial"/>
          <w:szCs w:val="24"/>
        </w:rPr>
        <w:t xml:space="preserve"> con</w:t>
      </w:r>
      <w:r w:rsidR="003E071C" w:rsidRPr="00C8593E">
        <w:rPr>
          <w:rFonts w:ascii="Arial" w:hAnsi="Arial" w:cs="Arial"/>
          <w:szCs w:val="24"/>
        </w:rPr>
        <w:t xml:space="preserve"> justa causa por parte del empleador cuando se configure </w:t>
      </w:r>
      <w:r w:rsidR="00321DBD" w:rsidRPr="00C8593E">
        <w:rPr>
          <w:rFonts w:ascii="Arial" w:hAnsi="Arial" w:cs="Arial"/>
          <w:szCs w:val="24"/>
        </w:rPr>
        <w:t xml:space="preserve">cualquier violación </w:t>
      </w:r>
      <w:r w:rsidR="00321DBD" w:rsidRPr="00C8593E">
        <w:rPr>
          <w:rFonts w:ascii="Arial" w:hAnsi="Arial" w:cs="Arial"/>
          <w:b/>
          <w:szCs w:val="24"/>
        </w:rPr>
        <w:t>grave</w:t>
      </w:r>
      <w:r w:rsidR="00321DBD" w:rsidRPr="00C8593E">
        <w:rPr>
          <w:rFonts w:ascii="Arial" w:hAnsi="Arial" w:cs="Arial"/>
          <w:szCs w:val="24"/>
        </w:rPr>
        <w:t xml:space="preserve"> de las obligaciones o prohibiciones especiales que incumben al trabajador de conformidad con los artículos 58 y 60 de la misma codificación, o cualquier falta grave calificada así en los reglamentos, contratos, pactos, etc…</w:t>
      </w:r>
    </w:p>
    <w:p w14:paraId="33F319FF" w14:textId="77777777" w:rsidR="00C55AA5" w:rsidRPr="00C8593E" w:rsidRDefault="00C55AA5" w:rsidP="0024240F">
      <w:pPr>
        <w:suppressAutoHyphens/>
        <w:overflowPunct w:val="0"/>
        <w:autoSpaceDE w:val="0"/>
        <w:autoSpaceDN w:val="0"/>
        <w:adjustRightInd w:val="0"/>
        <w:spacing w:line="300" w:lineRule="auto"/>
        <w:jc w:val="both"/>
        <w:textAlignment w:val="baseline"/>
        <w:rPr>
          <w:rFonts w:ascii="Arial" w:hAnsi="Arial" w:cs="Arial"/>
          <w:szCs w:val="24"/>
        </w:rPr>
      </w:pPr>
    </w:p>
    <w:p w14:paraId="1F9D52D2" w14:textId="2EC9B053" w:rsidR="003B0A70" w:rsidRPr="00C8593E" w:rsidRDefault="003B0A70" w:rsidP="0024240F">
      <w:pPr>
        <w:suppressAutoHyphens/>
        <w:overflowPunct w:val="0"/>
        <w:autoSpaceDE w:val="0"/>
        <w:autoSpaceDN w:val="0"/>
        <w:adjustRightInd w:val="0"/>
        <w:spacing w:line="300" w:lineRule="auto"/>
        <w:jc w:val="both"/>
        <w:textAlignment w:val="baseline"/>
        <w:rPr>
          <w:rFonts w:ascii="Arial" w:hAnsi="Arial" w:cs="Arial"/>
          <w:b/>
          <w:szCs w:val="24"/>
        </w:rPr>
      </w:pPr>
      <w:r w:rsidRPr="00C8593E">
        <w:rPr>
          <w:rFonts w:ascii="Arial" w:hAnsi="Arial" w:cs="Arial"/>
          <w:b/>
          <w:szCs w:val="24"/>
        </w:rPr>
        <w:t>2.2. Fundamento fáctico</w:t>
      </w:r>
    </w:p>
    <w:p w14:paraId="2C20FCAB" w14:textId="77777777" w:rsidR="00D04A81" w:rsidRPr="00C8593E" w:rsidRDefault="00D04A81" w:rsidP="0024240F">
      <w:pPr>
        <w:suppressAutoHyphens/>
        <w:overflowPunct w:val="0"/>
        <w:autoSpaceDE w:val="0"/>
        <w:autoSpaceDN w:val="0"/>
        <w:adjustRightInd w:val="0"/>
        <w:spacing w:line="300" w:lineRule="auto"/>
        <w:jc w:val="both"/>
        <w:textAlignment w:val="baseline"/>
        <w:rPr>
          <w:rFonts w:ascii="Arial" w:hAnsi="Arial" w:cs="Arial"/>
          <w:szCs w:val="24"/>
        </w:rPr>
      </w:pPr>
    </w:p>
    <w:p w14:paraId="0A7E2E9B" w14:textId="4EA94A5F" w:rsidR="003B0A70" w:rsidRPr="00C8593E" w:rsidRDefault="003B0A70" w:rsidP="0024240F">
      <w:pPr>
        <w:suppressAutoHyphens/>
        <w:overflowPunct w:val="0"/>
        <w:autoSpaceDE w:val="0"/>
        <w:autoSpaceDN w:val="0"/>
        <w:adjustRightInd w:val="0"/>
        <w:spacing w:line="300" w:lineRule="auto"/>
        <w:jc w:val="both"/>
        <w:textAlignment w:val="baseline"/>
        <w:rPr>
          <w:rFonts w:ascii="Arial" w:hAnsi="Arial" w:cs="Arial"/>
          <w:szCs w:val="24"/>
        </w:rPr>
      </w:pPr>
      <w:r w:rsidRPr="00C8593E">
        <w:rPr>
          <w:rFonts w:ascii="Arial" w:hAnsi="Arial" w:cs="Arial"/>
          <w:szCs w:val="24"/>
        </w:rPr>
        <w:t>Rememórese que el ataque central del recurso de apelaci</w:t>
      </w:r>
      <w:r w:rsidR="002B1CCD" w:rsidRPr="00C8593E">
        <w:rPr>
          <w:rFonts w:ascii="Arial" w:hAnsi="Arial" w:cs="Arial"/>
          <w:szCs w:val="24"/>
        </w:rPr>
        <w:t>ón se concreta</w:t>
      </w:r>
      <w:r w:rsidRPr="00C8593E">
        <w:rPr>
          <w:rFonts w:ascii="Arial" w:hAnsi="Arial" w:cs="Arial"/>
          <w:szCs w:val="24"/>
        </w:rPr>
        <w:t xml:space="preserve"> en evidenciar que s</w:t>
      </w:r>
      <w:r w:rsidR="002B1CCD" w:rsidRPr="00C8593E">
        <w:rPr>
          <w:rFonts w:ascii="Arial" w:hAnsi="Arial" w:cs="Arial"/>
          <w:szCs w:val="24"/>
        </w:rPr>
        <w:t>í</w:t>
      </w:r>
      <w:r w:rsidRPr="00C8593E">
        <w:rPr>
          <w:rFonts w:ascii="Arial" w:hAnsi="Arial" w:cs="Arial"/>
          <w:szCs w:val="24"/>
        </w:rPr>
        <w:t xml:space="preserve"> hubo un despido sin justa causa</w:t>
      </w:r>
      <w:r w:rsidR="002B1CCD" w:rsidRPr="00C8593E">
        <w:rPr>
          <w:rFonts w:ascii="Arial" w:hAnsi="Arial" w:cs="Arial"/>
          <w:szCs w:val="24"/>
        </w:rPr>
        <w:t>,</w:t>
      </w:r>
      <w:r w:rsidRPr="00C8593E">
        <w:rPr>
          <w:rFonts w:ascii="Arial" w:hAnsi="Arial" w:cs="Arial"/>
          <w:szCs w:val="24"/>
        </w:rPr>
        <w:t xml:space="preserve"> pues las pruebas allegadas al expediente fueron insuficientes</w:t>
      </w:r>
      <w:r w:rsidR="00437269" w:rsidRPr="00C8593E">
        <w:rPr>
          <w:rFonts w:ascii="Arial" w:hAnsi="Arial" w:cs="Arial"/>
          <w:szCs w:val="24"/>
        </w:rPr>
        <w:t xml:space="preserve"> para demostrar la culpa o el dolo del trabajador</w:t>
      </w:r>
      <w:r w:rsidRPr="00C8593E">
        <w:rPr>
          <w:rFonts w:ascii="Arial" w:hAnsi="Arial" w:cs="Arial"/>
          <w:szCs w:val="24"/>
        </w:rPr>
        <w:t>, máxime que a juicio del demandante no fueron aportadas durante el procedimiento de descargos, especialmente el informe de SATRAC.</w:t>
      </w:r>
    </w:p>
    <w:p w14:paraId="235E05AB" w14:textId="77777777" w:rsidR="003B0A70" w:rsidRPr="00C8593E" w:rsidRDefault="003B0A70" w:rsidP="0024240F">
      <w:pPr>
        <w:suppressAutoHyphens/>
        <w:overflowPunct w:val="0"/>
        <w:autoSpaceDE w:val="0"/>
        <w:autoSpaceDN w:val="0"/>
        <w:adjustRightInd w:val="0"/>
        <w:spacing w:line="300" w:lineRule="auto"/>
        <w:jc w:val="both"/>
        <w:textAlignment w:val="baseline"/>
        <w:rPr>
          <w:rFonts w:ascii="Arial" w:hAnsi="Arial" w:cs="Arial"/>
          <w:szCs w:val="24"/>
        </w:rPr>
      </w:pPr>
    </w:p>
    <w:p w14:paraId="2F4B4B45" w14:textId="7B572AED" w:rsidR="00437269" w:rsidRPr="00C8593E" w:rsidRDefault="00437269" w:rsidP="0024240F">
      <w:pPr>
        <w:suppressAutoHyphens/>
        <w:overflowPunct w:val="0"/>
        <w:autoSpaceDE w:val="0"/>
        <w:autoSpaceDN w:val="0"/>
        <w:adjustRightInd w:val="0"/>
        <w:spacing w:line="300" w:lineRule="auto"/>
        <w:jc w:val="both"/>
        <w:textAlignment w:val="baseline"/>
        <w:rPr>
          <w:rFonts w:ascii="Arial" w:hAnsi="Arial" w:cs="Arial"/>
          <w:szCs w:val="24"/>
        </w:rPr>
      </w:pPr>
      <w:r w:rsidRPr="00C8593E">
        <w:rPr>
          <w:rFonts w:ascii="Arial" w:hAnsi="Arial" w:cs="Arial"/>
          <w:szCs w:val="24"/>
        </w:rPr>
        <w:t>Argumentos que de entrada caen al vacío</w:t>
      </w:r>
      <w:r w:rsidR="00901B51" w:rsidRPr="00C8593E">
        <w:rPr>
          <w:rFonts w:ascii="Arial" w:hAnsi="Arial" w:cs="Arial"/>
          <w:szCs w:val="24"/>
        </w:rPr>
        <w:t>, en primer lugar,</w:t>
      </w:r>
      <w:r w:rsidRPr="00C8593E">
        <w:rPr>
          <w:rFonts w:ascii="Arial" w:hAnsi="Arial" w:cs="Arial"/>
          <w:szCs w:val="24"/>
        </w:rPr>
        <w:t xml:space="preserve"> por cuanto de ninguna manera debía acreditarse dentro del plenario culpa o dolo en el actuar del traba</w:t>
      </w:r>
      <w:r w:rsidR="0031647A" w:rsidRPr="00C8593E">
        <w:rPr>
          <w:rFonts w:ascii="Arial" w:hAnsi="Arial" w:cs="Arial"/>
          <w:szCs w:val="24"/>
        </w:rPr>
        <w:t>jador, pues la misma se presume, una vez se encuentra probado el incumplimiento</w:t>
      </w:r>
      <w:r w:rsidR="00C727DF" w:rsidRPr="00C8593E">
        <w:rPr>
          <w:rFonts w:ascii="Arial" w:hAnsi="Arial" w:cs="Arial"/>
          <w:szCs w:val="24"/>
        </w:rPr>
        <w:t xml:space="preserve"> de la obligación</w:t>
      </w:r>
      <w:r w:rsidR="0031647A" w:rsidRPr="00C8593E">
        <w:rPr>
          <w:rFonts w:ascii="Arial" w:hAnsi="Arial" w:cs="Arial"/>
          <w:szCs w:val="24"/>
        </w:rPr>
        <w:t xml:space="preserve"> </w:t>
      </w:r>
      <w:r w:rsidR="005D282C">
        <w:rPr>
          <w:rFonts w:ascii="Arial" w:hAnsi="Arial" w:cs="Arial"/>
          <w:szCs w:val="24"/>
        </w:rPr>
        <w:t>-</w:t>
      </w:r>
      <w:r w:rsidR="0031647A" w:rsidRPr="00C8593E">
        <w:rPr>
          <w:rFonts w:ascii="Arial" w:hAnsi="Arial" w:cs="Arial"/>
          <w:szCs w:val="24"/>
        </w:rPr>
        <w:t>art. 1604 del Código Civil -; por lo que, para</w:t>
      </w:r>
      <w:r w:rsidR="00901B51" w:rsidRPr="00C8593E">
        <w:rPr>
          <w:rFonts w:ascii="Arial" w:hAnsi="Arial" w:cs="Arial"/>
          <w:szCs w:val="24"/>
        </w:rPr>
        <w:t xml:space="preserve"> que el trabajador se exonerara</w:t>
      </w:r>
      <w:r w:rsidR="0031647A" w:rsidRPr="00C8593E">
        <w:rPr>
          <w:rFonts w:ascii="Arial" w:hAnsi="Arial" w:cs="Arial"/>
          <w:szCs w:val="24"/>
        </w:rPr>
        <w:t xml:space="preserve"> debía </w:t>
      </w:r>
      <w:r w:rsidR="00C727DF" w:rsidRPr="00C8593E">
        <w:rPr>
          <w:rFonts w:ascii="Arial" w:hAnsi="Arial" w:cs="Arial"/>
          <w:szCs w:val="24"/>
        </w:rPr>
        <w:t>probar</w:t>
      </w:r>
      <w:r w:rsidR="0031647A" w:rsidRPr="00C8593E">
        <w:rPr>
          <w:rFonts w:ascii="Arial" w:hAnsi="Arial" w:cs="Arial"/>
          <w:szCs w:val="24"/>
        </w:rPr>
        <w:t xml:space="preserve"> la diligencia o cuidado, o al menos la presencia de un caso fortuito o fuerza mayor. </w:t>
      </w:r>
    </w:p>
    <w:p w14:paraId="1B9D65A3" w14:textId="77777777" w:rsidR="00901B51" w:rsidRPr="00C8593E" w:rsidRDefault="00901B51" w:rsidP="0024240F">
      <w:pPr>
        <w:suppressAutoHyphens/>
        <w:overflowPunct w:val="0"/>
        <w:autoSpaceDE w:val="0"/>
        <w:autoSpaceDN w:val="0"/>
        <w:adjustRightInd w:val="0"/>
        <w:spacing w:line="300" w:lineRule="auto"/>
        <w:jc w:val="both"/>
        <w:textAlignment w:val="baseline"/>
        <w:rPr>
          <w:rFonts w:ascii="Arial" w:hAnsi="Arial" w:cs="Arial"/>
          <w:szCs w:val="24"/>
        </w:rPr>
      </w:pPr>
    </w:p>
    <w:p w14:paraId="40394569" w14:textId="3DC0FC15" w:rsidR="00901B51" w:rsidRPr="00C8593E" w:rsidRDefault="00901B51" w:rsidP="0024240F">
      <w:pPr>
        <w:suppressAutoHyphens/>
        <w:overflowPunct w:val="0"/>
        <w:autoSpaceDE w:val="0"/>
        <w:autoSpaceDN w:val="0"/>
        <w:adjustRightInd w:val="0"/>
        <w:spacing w:line="300" w:lineRule="auto"/>
        <w:jc w:val="both"/>
        <w:textAlignment w:val="baseline"/>
        <w:rPr>
          <w:rFonts w:ascii="Arial" w:hAnsi="Arial" w:cs="Arial"/>
          <w:szCs w:val="24"/>
        </w:rPr>
      </w:pPr>
      <w:r w:rsidRPr="00C8593E">
        <w:rPr>
          <w:rFonts w:ascii="Arial" w:hAnsi="Arial" w:cs="Arial"/>
          <w:szCs w:val="24"/>
        </w:rPr>
        <w:t>En segundo lugar, de ninguna manera</w:t>
      </w:r>
      <w:r w:rsidR="001E24F2" w:rsidRPr="00C8593E">
        <w:rPr>
          <w:rFonts w:ascii="Arial" w:hAnsi="Arial" w:cs="Arial"/>
          <w:szCs w:val="24"/>
        </w:rPr>
        <w:t xml:space="preserve"> el empleador </w:t>
      </w:r>
      <w:r w:rsidRPr="00C8593E">
        <w:rPr>
          <w:rFonts w:ascii="Arial" w:hAnsi="Arial" w:cs="Arial"/>
          <w:szCs w:val="24"/>
        </w:rPr>
        <w:t>tenía</w:t>
      </w:r>
      <w:r w:rsidR="001E24F2" w:rsidRPr="00C8593E">
        <w:rPr>
          <w:rFonts w:ascii="Arial" w:hAnsi="Arial" w:cs="Arial"/>
          <w:szCs w:val="24"/>
        </w:rPr>
        <w:t xml:space="preserve"> la obligación de aportar las mismas pruebas</w:t>
      </w:r>
      <w:r w:rsidRPr="00C8593E">
        <w:rPr>
          <w:rFonts w:ascii="Arial" w:hAnsi="Arial" w:cs="Arial"/>
          <w:szCs w:val="24"/>
        </w:rPr>
        <w:t xml:space="preserve">, tanto para el procedimiento de descargos, como para el proceso ordinario laboral, </w:t>
      </w:r>
      <w:r w:rsidR="001E24F2" w:rsidRPr="00C8593E">
        <w:rPr>
          <w:rFonts w:ascii="Arial" w:hAnsi="Arial" w:cs="Arial"/>
          <w:szCs w:val="24"/>
        </w:rPr>
        <w:t>entre ellas, el informe de SATRAC</w:t>
      </w:r>
      <w:r w:rsidR="00070FDA" w:rsidRPr="00C8593E">
        <w:rPr>
          <w:rFonts w:ascii="Arial" w:hAnsi="Arial" w:cs="Arial"/>
          <w:szCs w:val="24"/>
        </w:rPr>
        <w:t>,</w:t>
      </w:r>
      <w:r w:rsidR="001E24F2" w:rsidRPr="00C8593E">
        <w:rPr>
          <w:rFonts w:ascii="Arial" w:hAnsi="Arial" w:cs="Arial"/>
          <w:szCs w:val="24"/>
        </w:rPr>
        <w:t xml:space="preserve"> del que muestra su inconformidad el demandante, que además no fue </w:t>
      </w:r>
      <w:r w:rsidR="00C727DF" w:rsidRPr="00C8593E">
        <w:rPr>
          <w:rFonts w:ascii="Arial" w:hAnsi="Arial" w:cs="Arial"/>
          <w:szCs w:val="24"/>
        </w:rPr>
        <w:t>allegado</w:t>
      </w:r>
      <w:r w:rsidR="001E24F2" w:rsidRPr="00C8593E">
        <w:rPr>
          <w:rFonts w:ascii="Arial" w:hAnsi="Arial" w:cs="Arial"/>
          <w:szCs w:val="24"/>
        </w:rPr>
        <w:t xml:space="preserve"> por la Empresa Arauca S.A., sino decretado de oficio por la </w:t>
      </w:r>
      <w:r w:rsidR="001E24F2" w:rsidRPr="00C8593E">
        <w:rPr>
          <w:rFonts w:ascii="Arial" w:hAnsi="Arial" w:cs="Arial"/>
          <w:i/>
          <w:szCs w:val="24"/>
        </w:rPr>
        <w:t xml:space="preserve">a quo. </w:t>
      </w:r>
      <w:r w:rsidRPr="00C8593E">
        <w:rPr>
          <w:rFonts w:ascii="Arial" w:hAnsi="Arial" w:cs="Arial"/>
          <w:szCs w:val="24"/>
        </w:rPr>
        <w:t>Lo anterior por cuanto únicamente en el proceso ordinario laboral, es la instancia en la que el empleador debe acreditar la justa causa para despedir al trabajador</w:t>
      </w:r>
      <w:r w:rsidR="00C727DF" w:rsidRPr="00C8593E">
        <w:rPr>
          <w:rFonts w:ascii="Arial" w:hAnsi="Arial" w:cs="Arial"/>
          <w:szCs w:val="24"/>
        </w:rPr>
        <w:t>, que invocó al terminar el contrato laboral</w:t>
      </w:r>
      <w:r w:rsidRPr="00C8593E">
        <w:rPr>
          <w:rFonts w:ascii="Arial" w:hAnsi="Arial" w:cs="Arial"/>
          <w:szCs w:val="24"/>
        </w:rPr>
        <w:t xml:space="preserve">, máxime que conforme a la jurisprudencia </w:t>
      </w:r>
      <w:r w:rsidR="00E8186B" w:rsidRPr="00C8593E">
        <w:rPr>
          <w:rFonts w:ascii="Arial" w:hAnsi="Arial" w:cs="Arial"/>
          <w:szCs w:val="24"/>
        </w:rPr>
        <w:t>de la Corte Suprema de Justicia</w:t>
      </w:r>
      <w:r w:rsidR="00E8186B" w:rsidRPr="00C8593E">
        <w:rPr>
          <w:rStyle w:val="Refdenotaalpie"/>
          <w:rFonts w:ascii="Arial" w:hAnsi="Arial" w:cs="Arial"/>
          <w:szCs w:val="24"/>
        </w:rPr>
        <w:footnoteReference w:id="3"/>
      </w:r>
      <w:r w:rsidR="00E8186B" w:rsidRPr="00C8593E">
        <w:rPr>
          <w:rFonts w:ascii="Arial" w:hAnsi="Arial" w:cs="Arial"/>
          <w:szCs w:val="24"/>
        </w:rPr>
        <w:t xml:space="preserve"> </w:t>
      </w:r>
      <w:r w:rsidRPr="00C8593E">
        <w:rPr>
          <w:rFonts w:ascii="Arial" w:hAnsi="Arial" w:cs="Arial"/>
          <w:szCs w:val="24"/>
        </w:rPr>
        <w:t xml:space="preserve">la Empresa Arauca S.A. tampoco </w:t>
      </w:r>
      <w:r w:rsidR="00E8186B" w:rsidRPr="00C8593E">
        <w:rPr>
          <w:rFonts w:ascii="Arial" w:hAnsi="Arial" w:cs="Arial"/>
          <w:szCs w:val="24"/>
        </w:rPr>
        <w:t>se encontraba obligada</w:t>
      </w:r>
      <w:r w:rsidRPr="00C8593E">
        <w:rPr>
          <w:rFonts w:ascii="Arial" w:hAnsi="Arial" w:cs="Arial"/>
          <w:szCs w:val="24"/>
        </w:rPr>
        <w:t xml:space="preserve"> a realizar un procedimiento especial o disciplinario para dar por terminado el vínculo laboral con Luis Aníbal Acevedo Ruíz, pues es una potestad de la sociedad finalizar unilateralmente el contrato de trabajo con las secuelas económicas respectivas, todo ello en virtud a la libertad </w:t>
      </w:r>
      <w:proofErr w:type="spellStart"/>
      <w:r w:rsidRPr="00C8593E">
        <w:rPr>
          <w:rFonts w:ascii="Arial" w:hAnsi="Arial" w:cs="Arial"/>
          <w:szCs w:val="24"/>
        </w:rPr>
        <w:t>empleaticia</w:t>
      </w:r>
      <w:proofErr w:type="spellEnd"/>
      <w:r w:rsidRPr="00C8593E">
        <w:rPr>
          <w:rFonts w:ascii="Arial" w:hAnsi="Arial" w:cs="Arial"/>
          <w:szCs w:val="24"/>
        </w:rPr>
        <w:t xml:space="preserve"> de la que gozan los empleadores, pues la terminación del contrato de ninguna manera coincide con una sanción que requiera el agotamiento de un proceso disciplinario previo, y en esa medida fracasa por este lado el recurso de apelación elevado.</w:t>
      </w:r>
    </w:p>
    <w:p w14:paraId="10CC884A" w14:textId="77777777" w:rsidR="00901B51" w:rsidRPr="00C8593E" w:rsidRDefault="00901B51" w:rsidP="0024240F">
      <w:pPr>
        <w:suppressAutoHyphens/>
        <w:overflowPunct w:val="0"/>
        <w:autoSpaceDE w:val="0"/>
        <w:autoSpaceDN w:val="0"/>
        <w:adjustRightInd w:val="0"/>
        <w:spacing w:line="300" w:lineRule="auto"/>
        <w:jc w:val="both"/>
        <w:textAlignment w:val="baseline"/>
        <w:rPr>
          <w:rFonts w:ascii="Arial" w:hAnsi="Arial" w:cs="Arial"/>
          <w:szCs w:val="24"/>
        </w:rPr>
      </w:pPr>
    </w:p>
    <w:p w14:paraId="35583531" w14:textId="4FA5D7CD" w:rsidR="001E24F2" w:rsidRPr="00C8593E" w:rsidRDefault="00D97860"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 xml:space="preserve">Por último, </w:t>
      </w:r>
      <w:r w:rsidR="001E24F2" w:rsidRPr="00C8593E">
        <w:rPr>
          <w:rFonts w:ascii="Arial" w:hAnsi="Arial" w:cs="Arial"/>
          <w:szCs w:val="24"/>
        </w:rPr>
        <w:t xml:space="preserve">en cuanto a las pruebas a partir de las </w:t>
      </w:r>
      <w:r w:rsidR="00070FDA" w:rsidRPr="00C8593E">
        <w:rPr>
          <w:rFonts w:ascii="Arial" w:hAnsi="Arial" w:cs="Arial"/>
          <w:szCs w:val="24"/>
        </w:rPr>
        <w:t xml:space="preserve">que </w:t>
      </w:r>
      <w:r w:rsidR="001E24F2" w:rsidRPr="00C8593E">
        <w:rPr>
          <w:rFonts w:ascii="Arial" w:hAnsi="Arial" w:cs="Arial"/>
          <w:szCs w:val="24"/>
        </w:rPr>
        <w:t>se acreditó la justa causa de la terminación del contrato de trabajo por parte del empleador, rememórese que la juzgadora de primer grado encontró probado el incumplimiento a las obligaciones y prohib</w:t>
      </w:r>
      <w:r w:rsidRPr="00C8593E">
        <w:rPr>
          <w:rFonts w:ascii="Arial" w:hAnsi="Arial" w:cs="Arial"/>
          <w:szCs w:val="24"/>
        </w:rPr>
        <w:t>iciones del trabajador contenidas</w:t>
      </w:r>
      <w:r w:rsidR="001E24F2" w:rsidRPr="00C8593E">
        <w:rPr>
          <w:rFonts w:ascii="Arial" w:hAnsi="Arial" w:cs="Arial"/>
          <w:szCs w:val="24"/>
        </w:rPr>
        <w:t xml:space="preserve"> en el numeral 1º del artículo 58 del C.S.T. esto es, acatar y cumplir las órdenes e instrucciones que imparta el empleador, concretamente frente a la obligación de guardar el vehículo asignado al demandante en el parqueadero que para el efecto dispusiera la Empresa Arauca S.A. el día 01/03/2017, tal como se enuncia en los hechos de la carta de terminación (</w:t>
      </w:r>
      <w:proofErr w:type="spellStart"/>
      <w:r w:rsidR="001E24F2" w:rsidRPr="00C8593E">
        <w:rPr>
          <w:rFonts w:ascii="Arial" w:hAnsi="Arial" w:cs="Arial"/>
          <w:szCs w:val="24"/>
        </w:rPr>
        <w:t>fl</w:t>
      </w:r>
      <w:proofErr w:type="spellEnd"/>
      <w:r w:rsidR="001E24F2" w:rsidRPr="00C8593E">
        <w:rPr>
          <w:rFonts w:ascii="Arial" w:hAnsi="Arial" w:cs="Arial"/>
          <w:szCs w:val="24"/>
        </w:rPr>
        <w:t>. 15 c. 1), obligación que no desconoció el demandante y que por el contrario tanto en la diligencia de descargos, como en el proceso de ahora intentó demostrar como cumplida.</w:t>
      </w:r>
    </w:p>
    <w:p w14:paraId="0C528D7B" w14:textId="77777777" w:rsidR="00D97860" w:rsidRPr="00C8593E" w:rsidRDefault="00D97860" w:rsidP="0024240F">
      <w:pPr>
        <w:autoSpaceDE w:val="0"/>
        <w:autoSpaceDN w:val="0"/>
        <w:adjustRightInd w:val="0"/>
        <w:spacing w:line="300" w:lineRule="auto"/>
        <w:jc w:val="both"/>
        <w:rPr>
          <w:rFonts w:ascii="Arial" w:hAnsi="Arial" w:cs="Arial"/>
          <w:szCs w:val="24"/>
        </w:rPr>
      </w:pPr>
    </w:p>
    <w:p w14:paraId="46F40E42" w14:textId="705B3BD5" w:rsidR="00D97860" w:rsidRPr="00C8593E" w:rsidRDefault="00D97860"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 xml:space="preserve">Así, en primer lugar, el demandante </w:t>
      </w:r>
      <w:r w:rsidR="00C727DF" w:rsidRPr="00C8593E">
        <w:rPr>
          <w:rFonts w:ascii="Arial" w:hAnsi="Arial" w:cs="Arial"/>
          <w:szCs w:val="24"/>
        </w:rPr>
        <w:t xml:space="preserve">sí </w:t>
      </w:r>
      <w:r w:rsidRPr="00C8593E">
        <w:rPr>
          <w:rFonts w:ascii="Arial" w:hAnsi="Arial" w:cs="Arial"/>
          <w:szCs w:val="24"/>
        </w:rPr>
        <w:t>conocía tal obligación por cuanto obra en el expediente la “</w:t>
      </w:r>
      <w:r w:rsidRPr="00C8593E">
        <w:rPr>
          <w:rFonts w:ascii="Arial" w:hAnsi="Arial" w:cs="Arial"/>
          <w:i/>
          <w:szCs w:val="24"/>
        </w:rPr>
        <w:t>citación a descargos”</w:t>
      </w:r>
      <w:r w:rsidRPr="00C8593E">
        <w:rPr>
          <w:rFonts w:ascii="Arial" w:hAnsi="Arial" w:cs="Arial"/>
          <w:szCs w:val="24"/>
        </w:rPr>
        <w:t xml:space="preserve"> </w:t>
      </w:r>
      <w:r w:rsidR="00070FDA" w:rsidRPr="00C8593E">
        <w:rPr>
          <w:rFonts w:ascii="Arial" w:hAnsi="Arial" w:cs="Arial"/>
          <w:szCs w:val="24"/>
        </w:rPr>
        <w:t>que le remitiera</w:t>
      </w:r>
      <w:r w:rsidRPr="00C8593E">
        <w:rPr>
          <w:rFonts w:ascii="Arial" w:hAnsi="Arial" w:cs="Arial"/>
          <w:szCs w:val="24"/>
        </w:rPr>
        <w:t xml:space="preserve"> la demandada y aportada al expediente por las partes en contienda con el propósito de asistir a una “</w:t>
      </w:r>
      <w:r w:rsidRPr="00C8593E">
        <w:rPr>
          <w:rFonts w:ascii="Arial" w:hAnsi="Arial" w:cs="Arial"/>
          <w:i/>
          <w:szCs w:val="24"/>
        </w:rPr>
        <w:t>diligencia de descargos”</w:t>
      </w:r>
      <w:r w:rsidRPr="00C8593E">
        <w:rPr>
          <w:rFonts w:ascii="Arial" w:hAnsi="Arial" w:cs="Arial"/>
          <w:szCs w:val="24"/>
        </w:rPr>
        <w:t xml:space="preserve"> para informar sobre dos eventos; </w:t>
      </w:r>
      <w:r w:rsidRPr="00C8593E">
        <w:rPr>
          <w:rFonts w:ascii="Arial" w:hAnsi="Arial" w:cs="Arial"/>
          <w:i/>
          <w:szCs w:val="24"/>
        </w:rPr>
        <w:t>i)</w:t>
      </w:r>
      <w:r w:rsidRPr="00C8593E">
        <w:rPr>
          <w:rFonts w:ascii="Arial" w:hAnsi="Arial" w:cs="Arial"/>
          <w:szCs w:val="24"/>
        </w:rPr>
        <w:t xml:space="preserve"> sobre una autorización para negociar la caja de velocidades del vehículo que él conducía; </w:t>
      </w:r>
      <w:r w:rsidRPr="00C8593E">
        <w:rPr>
          <w:rFonts w:ascii="Arial" w:hAnsi="Arial" w:cs="Arial"/>
          <w:i/>
          <w:szCs w:val="24"/>
        </w:rPr>
        <w:t>ii)</w:t>
      </w:r>
      <w:r w:rsidRPr="00C8593E">
        <w:rPr>
          <w:rFonts w:ascii="Arial" w:hAnsi="Arial" w:cs="Arial"/>
          <w:szCs w:val="24"/>
        </w:rPr>
        <w:t xml:space="preserve"> la razón por la cual el </w:t>
      </w:r>
      <w:r w:rsidRPr="00C8593E">
        <w:rPr>
          <w:rFonts w:ascii="Arial" w:hAnsi="Arial" w:cs="Arial"/>
          <w:szCs w:val="24"/>
        </w:rPr>
        <w:lastRenderedPageBreak/>
        <w:t>01/03/2017 tenía el vehículo en su residencia, y no en el parqueadero “</w:t>
      </w:r>
      <w:r w:rsidRPr="00C8593E">
        <w:rPr>
          <w:rFonts w:ascii="Arial" w:hAnsi="Arial" w:cs="Arial"/>
          <w:i/>
          <w:szCs w:val="24"/>
        </w:rPr>
        <w:t xml:space="preserve">Los </w:t>
      </w:r>
      <w:proofErr w:type="spellStart"/>
      <w:r w:rsidRPr="00C8593E">
        <w:rPr>
          <w:rFonts w:ascii="Arial" w:hAnsi="Arial" w:cs="Arial"/>
          <w:i/>
          <w:szCs w:val="24"/>
        </w:rPr>
        <w:t>Alamos</w:t>
      </w:r>
      <w:proofErr w:type="spellEnd"/>
      <w:r w:rsidRPr="00C8593E">
        <w:rPr>
          <w:rFonts w:ascii="Arial" w:hAnsi="Arial" w:cs="Arial"/>
          <w:i/>
          <w:szCs w:val="24"/>
        </w:rPr>
        <w:t>”</w:t>
      </w:r>
      <w:r w:rsidRPr="00C8593E">
        <w:rPr>
          <w:rFonts w:ascii="Arial" w:hAnsi="Arial" w:cs="Arial"/>
          <w:szCs w:val="24"/>
        </w:rPr>
        <w:t xml:space="preserve"> (</w:t>
      </w:r>
      <w:proofErr w:type="spellStart"/>
      <w:r w:rsidRPr="00C8593E">
        <w:rPr>
          <w:rFonts w:ascii="Arial" w:hAnsi="Arial" w:cs="Arial"/>
          <w:szCs w:val="24"/>
        </w:rPr>
        <w:t>fl</w:t>
      </w:r>
      <w:proofErr w:type="spellEnd"/>
      <w:r w:rsidRPr="00C8593E">
        <w:rPr>
          <w:rFonts w:ascii="Arial" w:hAnsi="Arial" w:cs="Arial"/>
          <w:szCs w:val="24"/>
        </w:rPr>
        <w:t>. 23 c. 1).</w:t>
      </w:r>
    </w:p>
    <w:p w14:paraId="54278F67" w14:textId="77777777" w:rsidR="00D97860" w:rsidRPr="00C8593E" w:rsidRDefault="00D97860" w:rsidP="0024240F">
      <w:pPr>
        <w:autoSpaceDE w:val="0"/>
        <w:autoSpaceDN w:val="0"/>
        <w:adjustRightInd w:val="0"/>
        <w:spacing w:line="300" w:lineRule="auto"/>
        <w:jc w:val="both"/>
        <w:rPr>
          <w:rFonts w:ascii="Arial" w:hAnsi="Arial" w:cs="Arial"/>
          <w:szCs w:val="24"/>
        </w:rPr>
      </w:pPr>
    </w:p>
    <w:p w14:paraId="0CB54BEC" w14:textId="29F39DE3" w:rsidR="00D97860" w:rsidRPr="00C8593E" w:rsidRDefault="00D97860"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Luego, obra el acta de descargos del 10/03/2017, en la que se identifica al demandante como conductor de la buseta “</w:t>
      </w:r>
      <w:r w:rsidRPr="00C8593E">
        <w:rPr>
          <w:rFonts w:ascii="Arial" w:hAnsi="Arial" w:cs="Arial"/>
          <w:i/>
          <w:szCs w:val="24"/>
        </w:rPr>
        <w:t>8015”</w:t>
      </w:r>
      <w:r w:rsidR="001604B2" w:rsidRPr="00C8593E">
        <w:rPr>
          <w:rFonts w:ascii="Arial" w:hAnsi="Arial" w:cs="Arial"/>
          <w:i/>
          <w:szCs w:val="24"/>
        </w:rPr>
        <w:t xml:space="preserve">, </w:t>
      </w:r>
      <w:r w:rsidR="001604B2" w:rsidRPr="00C8593E">
        <w:rPr>
          <w:rFonts w:ascii="Arial" w:hAnsi="Arial" w:cs="Arial"/>
          <w:szCs w:val="24"/>
        </w:rPr>
        <w:t>en la que el empleador preguntó al trabajador “</w:t>
      </w:r>
      <w:r w:rsidR="001604B2" w:rsidRPr="00C8593E">
        <w:rPr>
          <w:rFonts w:ascii="Arial" w:hAnsi="Arial" w:cs="Arial"/>
          <w:i/>
          <w:szCs w:val="24"/>
        </w:rPr>
        <w:t>Por qué el día 1º de marzo se llevó el vehículo a su lugar de residencia, sabiendo que debe llevarlo al parqueadero Los Álamos de la ciudad de Pereira”</w:t>
      </w:r>
      <w:r w:rsidR="001604B2" w:rsidRPr="00C8593E">
        <w:rPr>
          <w:rFonts w:ascii="Arial" w:hAnsi="Arial" w:cs="Arial"/>
          <w:szCs w:val="24"/>
        </w:rPr>
        <w:t xml:space="preserve"> (</w:t>
      </w:r>
      <w:proofErr w:type="spellStart"/>
      <w:r w:rsidR="001604B2" w:rsidRPr="00C8593E">
        <w:rPr>
          <w:rFonts w:ascii="Arial" w:hAnsi="Arial" w:cs="Arial"/>
          <w:szCs w:val="24"/>
        </w:rPr>
        <w:t>fl</w:t>
      </w:r>
      <w:proofErr w:type="spellEnd"/>
      <w:r w:rsidR="001604B2" w:rsidRPr="00C8593E">
        <w:rPr>
          <w:rFonts w:ascii="Arial" w:hAnsi="Arial" w:cs="Arial"/>
          <w:szCs w:val="24"/>
        </w:rPr>
        <w:t>. 24 c. 1), a lo que Luis Aníbal Acevedo Ruíz</w:t>
      </w:r>
      <w:r w:rsidRPr="00C8593E">
        <w:rPr>
          <w:rFonts w:ascii="Arial" w:hAnsi="Arial" w:cs="Arial"/>
          <w:szCs w:val="24"/>
        </w:rPr>
        <w:t xml:space="preserve"> presentó el recibo No. 1653 del 01/03/2017 procedente de dicho parqueadero, pero al finalizar los descargos adujo que no recordaba “</w:t>
      </w:r>
      <w:r w:rsidRPr="00C8593E">
        <w:rPr>
          <w:rFonts w:ascii="Arial" w:hAnsi="Arial" w:cs="Arial"/>
          <w:i/>
          <w:szCs w:val="24"/>
        </w:rPr>
        <w:t xml:space="preserve">si estuvo el vehículo parqueado en mi casa” </w:t>
      </w:r>
      <w:r w:rsidRPr="00C8593E">
        <w:rPr>
          <w:rFonts w:ascii="Arial" w:hAnsi="Arial" w:cs="Arial"/>
          <w:szCs w:val="24"/>
        </w:rPr>
        <w:t>(</w:t>
      </w:r>
      <w:proofErr w:type="spellStart"/>
      <w:r w:rsidRPr="00C8593E">
        <w:rPr>
          <w:rFonts w:ascii="Arial" w:hAnsi="Arial" w:cs="Arial"/>
          <w:szCs w:val="24"/>
        </w:rPr>
        <w:t>fl</w:t>
      </w:r>
      <w:proofErr w:type="spellEnd"/>
      <w:r w:rsidRPr="00C8593E">
        <w:rPr>
          <w:rFonts w:ascii="Arial" w:hAnsi="Arial" w:cs="Arial"/>
          <w:szCs w:val="24"/>
        </w:rPr>
        <w:t>. 24 y 25 c. 1).</w:t>
      </w:r>
    </w:p>
    <w:p w14:paraId="70780210" w14:textId="77777777" w:rsidR="00D97860" w:rsidRPr="00C8593E" w:rsidRDefault="00D97860" w:rsidP="0024240F">
      <w:pPr>
        <w:autoSpaceDE w:val="0"/>
        <w:autoSpaceDN w:val="0"/>
        <w:adjustRightInd w:val="0"/>
        <w:spacing w:line="300" w:lineRule="auto"/>
        <w:jc w:val="both"/>
        <w:rPr>
          <w:rFonts w:ascii="Arial" w:hAnsi="Arial" w:cs="Arial"/>
          <w:szCs w:val="24"/>
        </w:rPr>
      </w:pPr>
    </w:p>
    <w:p w14:paraId="0195C56A" w14:textId="77777777" w:rsidR="001604B2" w:rsidRPr="00C8593E" w:rsidRDefault="00D97860"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 xml:space="preserve">En segundo lugar, </w:t>
      </w:r>
      <w:r w:rsidR="001604B2" w:rsidRPr="00C8593E">
        <w:rPr>
          <w:rFonts w:ascii="Arial" w:hAnsi="Arial" w:cs="Arial"/>
          <w:szCs w:val="24"/>
        </w:rPr>
        <w:t>el demandante sí incumplió con la orden impuesta por el empleador, como se desprende del siguiente análisis probatorio.</w:t>
      </w:r>
    </w:p>
    <w:p w14:paraId="00704F91" w14:textId="77777777" w:rsidR="001604B2" w:rsidRPr="00C8593E" w:rsidRDefault="001604B2" w:rsidP="0024240F">
      <w:pPr>
        <w:autoSpaceDE w:val="0"/>
        <w:autoSpaceDN w:val="0"/>
        <w:adjustRightInd w:val="0"/>
        <w:spacing w:line="300" w:lineRule="auto"/>
        <w:jc w:val="both"/>
        <w:rPr>
          <w:rFonts w:ascii="Arial" w:hAnsi="Arial" w:cs="Arial"/>
          <w:szCs w:val="24"/>
        </w:rPr>
      </w:pPr>
    </w:p>
    <w:p w14:paraId="756FE2EA" w14:textId="17FD9203" w:rsidR="001E24F2" w:rsidRPr="00C8593E" w:rsidRDefault="00070FDA"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Milita</w:t>
      </w:r>
      <w:r w:rsidR="001604B2" w:rsidRPr="00C8593E">
        <w:rPr>
          <w:rFonts w:ascii="Arial" w:hAnsi="Arial" w:cs="Arial"/>
          <w:szCs w:val="24"/>
        </w:rPr>
        <w:t xml:space="preserve"> en el expediente </w:t>
      </w:r>
      <w:r w:rsidR="001E24F2" w:rsidRPr="00C8593E">
        <w:rPr>
          <w:rFonts w:ascii="Arial" w:hAnsi="Arial" w:cs="Arial"/>
          <w:szCs w:val="24"/>
        </w:rPr>
        <w:t xml:space="preserve">el recibo No. 1653 del 01/03/2017 frente al vehículo </w:t>
      </w:r>
      <w:proofErr w:type="spellStart"/>
      <w:r w:rsidR="001E24F2" w:rsidRPr="00C8593E">
        <w:rPr>
          <w:rFonts w:ascii="Arial" w:hAnsi="Arial" w:cs="Arial"/>
          <w:szCs w:val="24"/>
        </w:rPr>
        <w:t>STP</w:t>
      </w:r>
      <w:proofErr w:type="spellEnd"/>
      <w:r w:rsidR="001E24F2" w:rsidRPr="00C8593E">
        <w:rPr>
          <w:rFonts w:ascii="Arial" w:hAnsi="Arial" w:cs="Arial"/>
          <w:szCs w:val="24"/>
        </w:rPr>
        <w:t xml:space="preserve"> 215-8015 (</w:t>
      </w:r>
      <w:proofErr w:type="spellStart"/>
      <w:r w:rsidR="001E24F2" w:rsidRPr="00C8593E">
        <w:rPr>
          <w:rFonts w:ascii="Arial" w:hAnsi="Arial" w:cs="Arial"/>
          <w:szCs w:val="24"/>
        </w:rPr>
        <w:t>fl</w:t>
      </w:r>
      <w:proofErr w:type="spellEnd"/>
      <w:r w:rsidR="001E24F2" w:rsidRPr="00C8593E">
        <w:rPr>
          <w:rFonts w:ascii="Arial" w:hAnsi="Arial" w:cs="Arial"/>
          <w:szCs w:val="24"/>
        </w:rPr>
        <w:t>. 99 c. 1),</w:t>
      </w:r>
      <w:r w:rsidR="00205D6D" w:rsidRPr="00C8593E">
        <w:rPr>
          <w:rFonts w:ascii="Arial" w:hAnsi="Arial" w:cs="Arial"/>
          <w:szCs w:val="24"/>
        </w:rPr>
        <w:t xml:space="preserve"> que </w:t>
      </w:r>
      <w:r w:rsidR="001604B2" w:rsidRPr="00C8593E">
        <w:rPr>
          <w:rFonts w:ascii="Arial" w:hAnsi="Arial" w:cs="Arial"/>
          <w:szCs w:val="24"/>
        </w:rPr>
        <w:t xml:space="preserve">si bien </w:t>
      </w:r>
      <w:r w:rsidR="00205D6D" w:rsidRPr="00C8593E">
        <w:rPr>
          <w:rFonts w:ascii="Arial" w:hAnsi="Arial" w:cs="Arial"/>
          <w:szCs w:val="24"/>
        </w:rPr>
        <w:t xml:space="preserve">cuenta con el sello de la Empresa Arauca, </w:t>
      </w:r>
      <w:r w:rsidR="00D97860" w:rsidRPr="00C8593E">
        <w:rPr>
          <w:rFonts w:ascii="Arial" w:hAnsi="Arial" w:cs="Arial"/>
          <w:szCs w:val="24"/>
        </w:rPr>
        <w:t xml:space="preserve">Luis </w:t>
      </w:r>
      <w:r w:rsidR="001604B2" w:rsidRPr="00C8593E">
        <w:rPr>
          <w:rFonts w:ascii="Arial" w:hAnsi="Arial" w:cs="Arial"/>
          <w:szCs w:val="24"/>
        </w:rPr>
        <w:t>Aníbal</w:t>
      </w:r>
      <w:r w:rsidR="00D97860" w:rsidRPr="00C8593E">
        <w:rPr>
          <w:rFonts w:ascii="Arial" w:hAnsi="Arial" w:cs="Arial"/>
          <w:szCs w:val="24"/>
        </w:rPr>
        <w:t xml:space="preserve"> Acevedo Ruíz</w:t>
      </w:r>
      <w:r w:rsidR="00205D6D" w:rsidRPr="00C8593E">
        <w:rPr>
          <w:rFonts w:ascii="Arial" w:hAnsi="Arial" w:cs="Arial"/>
          <w:szCs w:val="24"/>
        </w:rPr>
        <w:t xml:space="preserve"> al absolver el interrogatorio aceptó que </w:t>
      </w:r>
      <w:r w:rsidR="001E24F2" w:rsidRPr="00C8593E">
        <w:rPr>
          <w:rFonts w:ascii="Arial" w:hAnsi="Arial" w:cs="Arial"/>
          <w:szCs w:val="24"/>
        </w:rPr>
        <w:t xml:space="preserve">él mismo había impuesto </w:t>
      </w:r>
      <w:r w:rsidR="00205D6D" w:rsidRPr="00C8593E">
        <w:rPr>
          <w:rFonts w:ascii="Arial" w:hAnsi="Arial" w:cs="Arial"/>
          <w:szCs w:val="24"/>
        </w:rPr>
        <w:t xml:space="preserve">el aludido sello, además dicho recibo no da cuenta de la hora de entrada del vehículo al lugar, pero podría inferirse que ocurrió en la hora nocturna del día 1º de marzo. </w:t>
      </w:r>
    </w:p>
    <w:p w14:paraId="5B073A59" w14:textId="77777777" w:rsidR="001604B2" w:rsidRPr="00C8593E" w:rsidRDefault="001604B2" w:rsidP="0024240F">
      <w:pPr>
        <w:autoSpaceDE w:val="0"/>
        <w:autoSpaceDN w:val="0"/>
        <w:adjustRightInd w:val="0"/>
        <w:spacing w:line="300" w:lineRule="auto"/>
        <w:jc w:val="both"/>
        <w:rPr>
          <w:rFonts w:ascii="Arial" w:hAnsi="Arial" w:cs="Arial"/>
          <w:szCs w:val="24"/>
        </w:rPr>
      </w:pPr>
    </w:p>
    <w:p w14:paraId="005C339C" w14:textId="0C86D040" w:rsidR="00205D6D" w:rsidRPr="00C8593E" w:rsidRDefault="001604B2"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T</w:t>
      </w:r>
      <w:r w:rsidR="00205D6D" w:rsidRPr="00C8593E">
        <w:rPr>
          <w:rFonts w:ascii="Arial" w:hAnsi="Arial" w:cs="Arial"/>
          <w:szCs w:val="24"/>
        </w:rPr>
        <w:t xml:space="preserve">ambién </w:t>
      </w:r>
      <w:r w:rsidRPr="00C8593E">
        <w:rPr>
          <w:rFonts w:ascii="Arial" w:hAnsi="Arial" w:cs="Arial"/>
          <w:szCs w:val="24"/>
        </w:rPr>
        <w:t xml:space="preserve">se </w:t>
      </w:r>
      <w:r w:rsidR="00070FDA" w:rsidRPr="00C8593E">
        <w:rPr>
          <w:rFonts w:ascii="Arial" w:hAnsi="Arial" w:cs="Arial"/>
          <w:szCs w:val="24"/>
        </w:rPr>
        <w:t>escuchó</w:t>
      </w:r>
      <w:r w:rsidR="00205D6D" w:rsidRPr="00C8593E">
        <w:rPr>
          <w:rFonts w:ascii="Arial" w:hAnsi="Arial" w:cs="Arial"/>
          <w:szCs w:val="24"/>
        </w:rPr>
        <w:t xml:space="preserve"> la declaración de Javier Jiménez Gómez, que labora para la demandada desde hace 24 años y para el 01/03/2017 era jefe de mantenimiento, y </w:t>
      </w:r>
      <w:r w:rsidR="00D97860" w:rsidRPr="00C8593E">
        <w:rPr>
          <w:rFonts w:ascii="Arial" w:hAnsi="Arial" w:cs="Arial"/>
          <w:szCs w:val="24"/>
        </w:rPr>
        <w:t>por ello,</w:t>
      </w:r>
      <w:r w:rsidR="00205D6D" w:rsidRPr="00C8593E">
        <w:rPr>
          <w:rFonts w:ascii="Arial" w:hAnsi="Arial" w:cs="Arial"/>
          <w:szCs w:val="24"/>
        </w:rPr>
        <w:t xml:space="preserve"> contaba con un sistema satelital de seguimiento a los vehículos </w:t>
      </w:r>
      <w:proofErr w:type="spellStart"/>
      <w:r w:rsidR="00205D6D" w:rsidRPr="00C8593E">
        <w:rPr>
          <w:rFonts w:ascii="Arial" w:hAnsi="Arial" w:cs="Arial"/>
          <w:i/>
          <w:szCs w:val="24"/>
        </w:rPr>
        <w:t>Satrack</w:t>
      </w:r>
      <w:proofErr w:type="spellEnd"/>
      <w:r w:rsidR="00205D6D" w:rsidRPr="00C8593E">
        <w:rPr>
          <w:rFonts w:ascii="Arial" w:hAnsi="Arial" w:cs="Arial"/>
          <w:szCs w:val="24"/>
        </w:rPr>
        <w:t xml:space="preserve">, el cual le arrojó para la madrugada del día 01/03/2017 que el vehículo </w:t>
      </w:r>
      <w:r w:rsidR="00D97860" w:rsidRPr="00C8593E">
        <w:rPr>
          <w:rFonts w:ascii="Arial" w:hAnsi="Arial" w:cs="Arial"/>
          <w:szCs w:val="24"/>
        </w:rPr>
        <w:t>“</w:t>
      </w:r>
      <w:r w:rsidR="00205D6D" w:rsidRPr="00C8593E">
        <w:rPr>
          <w:rFonts w:ascii="Arial" w:hAnsi="Arial" w:cs="Arial"/>
          <w:i/>
          <w:szCs w:val="24"/>
        </w:rPr>
        <w:t>8015</w:t>
      </w:r>
      <w:r w:rsidR="00D97860" w:rsidRPr="00C8593E">
        <w:rPr>
          <w:rFonts w:ascii="Arial" w:hAnsi="Arial" w:cs="Arial"/>
          <w:i/>
          <w:szCs w:val="24"/>
        </w:rPr>
        <w:t>”</w:t>
      </w:r>
      <w:r w:rsidR="00205D6D" w:rsidRPr="00C8593E">
        <w:rPr>
          <w:rFonts w:ascii="Arial" w:hAnsi="Arial" w:cs="Arial"/>
          <w:szCs w:val="24"/>
        </w:rPr>
        <w:t xml:space="preserve"> que era conducido por el demandante, se encontraba ubicado en el Parque Industrial, sector ajeno al parqueadero asignado por la empresa para la disposición de los automotores. </w:t>
      </w:r>
    </w:p>
    <w:p w14:paraId="3667F28D" w14:textId="77777777" w:rsidR="00205D6D" w:rsidRPr="00C8593E" w:rsidRDefault="00205D6D" w:rsidP="0024240F">
      <w:pPr>
        <w:autoSpaceDE w:val="0"/>
        <w:autoSpaceDN w:val="0"/>
        <w:adjustRightInd w:val="0"/>
        <w:spacing w:line="300" w:lineRule="auto"/>
        <w:jc w:val="both"/>
        <w:rPr>
          <w:rFonts w:ascii="Arial" w:hAnsi="Arial" w:cs="Arial"/>
          <w:szCs w:val="24"/>
        </w:rPr>
      </w:pPr>
    </w:p>
    <w:p w14:paraId="147BFCC3" w14:textId="4C17053F" w:rsidR="00205D6D" w:rsidRPr="00C8593E" w:rsidRDefault="00205D6D"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 xml:space="preserve">En ese sentido, la juzgadora ordenó oficiar a la empresa </w:t>
      </w:r>
      <w:proofErr w:type="spellStart"/>
      <w:r w:rsidRPr="00C8593E">
        <w:rPr>
          <w:rFonts w:ascii="Arial" w:hAnsi="Arial" w:cs="Arial"/>
          <w:szCs w:val="24"/>
        </w:rPr>
        <w:t>S</w:t>
      </w:r>
      <w:r w:rsidR="00E574D6" w:rsidRPr="00C8593E">
        <w:rPr>
          <w:rFonts w:ascii="Arial" w:hAnsi="Arial" w:cs="Arial"/>
          <w:szCs w:val="24"/>
        </w:rPr>
        <w:t>atrack</w:t>
      </w:r>
      <w:proofErr w:type="spellEnd"/>
      <w:r w:rsidR="00E574D6" w:rsidRPr="00C8593E">
        <w:rPr>
          <w:rFonts w:ascii="Arial" w:hAnsi="Arial" w:cs="Arial"/>
          <w:szCs w:val="24"/>
        </w:rPr>
        <w:t xml:space="preserve"> para que allegara la información correspondiente a la ubicación del vehículo No. 8015 durante el día 01/03/2017 (</w:t>
      </w:r>
      <w:proofErr w:type="spellStart"/>
      <w:r w:rsidR="00E574D6" w:rsidRPr="00C8593E">
        <w:rPr>
          <w:rFonts w:ascii="Arial" w:hAnsi="Arial" w:cs="Arial"/>
          <w:szCs w:val="24"/>
        </w:rPr>
        <w:t>fl</w:t>
      </w:r>
      <w:proofErr w:type="spellEnd"/>
      <w:r w:rsidR="00E574D6" w:rsidRPr="00C8593E">
        <w:rPr>
          <w:rFonts w:ascii="Arial" w:hAnsi="Arial" w:cs="Arial"/>
          <w:szCs w:val="24"/>
        </w:rPr>
        <w:t>. 82 c. 1), que una vez contestada por la aludida empresa dio cuenta de un reporte que contiene la “</w:t>
      </w:r>
      <w:r w:rsidR="00E574D6" w:rsidRPr="00C8593E">
        <w:rPr>
          <w:rFonts w:ascii="Arial" w:hAnsi="Arial" w:cs="Arial"/>
          <w:i/>
          <w:szCs w:val="24"/>
        </w:rPr>
        <w:t>placa, descripción, fecha GPS, fecha sistema, latitud, longitud, velocidad, dato, ubicación y sentido”</w:t>
      </w:r>
      <w:r w:rsidR="00E574D6" w:rsidRPr="00C8593E">
        <w:rPr>
          <w:rFonts w:ascii="Arial" w:hAnsi="Arial" w:cs="Arial"/>
          <w:szCs w:val="24"/>
        </w:rPr>
        <w:t xml:space="preserve"> del automotor requerido (</w:t>
      </w:r>
      <w:proofErr w:type="spellStart"/>
      <w:r w:rsidR="00E574D6" w:rsidRPr="00C8593E">
        <w:rPr>
          <w:rFonts w:ascii="Arial" w:hAnsi="Arial" w:cs="Arial"/>
          <w:szCs w:val="24"/>
        </w:rPr>
        <w:t>fls</w:t>
      </w:r>
      <w:proofErr w:type="spellEnd"/>
      <w:r w:rsidR="00E574D6" w:rsidRPr="00C8593E">
        <w:rPr>
          <w:rFonts w:ascii="Arial" w:hAnsi="Arial" w:cs="Arial"/>
          <w:szCs w:val="24"/>
        </w:rPr>
        <w:t>. 111 y 112 cd, c. 1).</w:t>
      </w:r>
    </w:p>
    <w:p w14:paraId="07DD33C0" w14:textId="77777777" w:rsidR="00E574D6" w:rsidRPr="00C8593E" w:rsidRDefault="00E574D6" w:rsidP="0024240F">
      <w:pPr>
        <w:autoSpaceDE w:val="0"/>
        <w:autoSpaceDN w:val="0"/>
        <w:adjustRightInd w:val="0"/>
        <w:spacing w:line="300" w:lineRule="auto"/>
        <w:jc w:val="both"/>
        <w:rPr>
          <w:rFonts w:ascii="Arial" w:hAnsi="Arial" w:cs="Arial"/>
          <w:szCs w:val="24"/>
        </w:rPr>
      </w:pPr>
    </w:p>
    <w:p w14:paraId="2A311A14" w14:textId="4CEED652" w:rsidR="00E574D6" w:rsidRPr="00C8593E" w:rsidRDefault="00E574D6"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Concretamente dicho informe señaló que el vehículo STP215 8015 estuvo desde las “</w:t>
      </w:r>
      <w:r w:rsidRPr="00C8593E">
        <w:rPr>
          <w:rFonts w:ascii="Arial" w:hAnsi="Arial" w:cs="Arial"/>
          <w:i/>
          <w:szCs w:val="24"/>
        </w:rPr>
        <w:t xml:space="preserve">00:20” </w:t>
      </w:r>
      <w:r w:rsidRPr="00C8593E">
        <w:rPr>
          <w:rFonts w:ascii="Arial" w:hAnsi="Arial" w:cs="Arial"/>
          <w:szCs w:val="24"/>
        </w:rPr>
        <w:t>hasta las “</w:t>
      </w:r>
      <w:r w:rsidRPr="00C8593E">
        <w:rPr>
          <w:rFonts w:ascii="Arial" w:hAnsi="Arial" w:cs="Arial"/>
          <w:i/>
          <w:szCs w:val="24"/>
        </w:rPr>
        <w:t xml:space="preserve">05:17” </w:t>
      </w:r>
      <w:r w:rsidRPr="00C8593E">
        <w:rPr>
          <w:rFonts w:ascii="Arial" w:hAnsi="Arial" w:cs="Arial"/>
          <w:szCs w:val="24"/>
        </w:rPr>
        <w:t>del día 01/03/2017, en estado “</w:t>
      </w:r>
      <w:r w:rsidRPr="00C8593E">
        <w:rPr>
          <w:rFonts w:ascii="Arial" w:hAnsi="Arial" w:cs="Arial"/>
          <w:i/>
          <w:szCs w:val="24"/>
        </w:rPr>
        <w:t xml:space="preserve">apagado” </w:t>
      </w:r>
      <w:r w:rsidRPr="00C8593E">
        <w:rPr>
          <w:rFonts w:ascii="Arial" w:hAnsi="Arial" w:cs="Arial"/>
          <w:szCs w:val="24"/>
        </w:rPr>
        <w:t>y ubicado en “</w:t>
      </w:r>
      <w:r w:rsidRPr="00C8593E">
        <w:rPr>
          <w:rFonts w:ascii="Arial" w:hAnsi="Arial" w:cs="Arial"/>
          <w:i/>
          <w:szCs w:val="24"/>
        </w:rPr>
        <w:t xml:space="preserve">Pereira, vía urbana Pereira, Villa del Café, Pereira, Risaralda (…) Pereira, </w:t>
      </w:r>
      <w:proofErr w:type="spellStart"/>
      <w:r w:rsidRPr="00C8593E">
        <w:rPr>
          <w:rFonts w:ascii="Arial" w:hAnsi="Arial" w:cs="Arial"/>
          <w:i/>
          <w:szCs w:val="24"/>
        </w:rPr>
        <w:t>Cra</w:t>
      </w:r>
      <w:proofErr w:type="spellEnd"/>
      <w:r w:rsidRPr="00C8593E">
        <w:rPr>
          <w:rFonts w:ascii="Arial" w:hAnsi="Arial" w:cs="Arial"/>
          <w:i/>
          <w:szCs w:val="24"/>
        </w:rPr>
        <w:t xml:space="preserve"> 6, 63, Villa del Café, del Café, Pereira”</w:t>
      </w:r>
      <w:r w:rsidRPr="00C8593E">
        <w:rPr>
          <w:rFonts w:ascii="Arial" w:hAnsi="Arial" w:cs="Arial"/>
          <w:szCs w:val="24"/>
        </w:rPr>
        <w:t xml:space="preserve"> momento </w:t>
      </w:r>
      <w:r w:rsidR="00DF3AF5" w:rsidRPr="00C8593E">
        <w:rPr>
          <w:rFonts w:ascii="Arial" w:hAnsi="Arial" w:cs="Arial"/>
          <w:szCs w:val="24"/>
        </w:rPr>
        <w:t>a partir del cual fue encendido (</w:t>
      </w:r>
      <w:proofErr w:type="spellStart"/>
      <w:r w:rsidR="00DF3AF5" w:rsidRPr="00C8593E">
        <w:rPr>
          <w:rFonts w:ascii="Arial" w:hAnsi="Arial" w:cs="Arial"/>
          <w:szCs w:val="24"/>
        </w:rPr>
        <w:t>fl</w:t>
      </w:r>
      <w:proofErr w:type="spellEnd"/>
      <w:r w:rsidR="00DF3AF5" w:rsidRPr="00C8593E">
        <w:rPr>
          <w:rFonts w:ascii="Arial" w:hAnsi="Arial" w:cs="Arial"/>
          <w:szCs w:val="24"/>
        </w:rPr>
        <w:t xml:space="preserve">. 112 cd, c. 1). </w:t>
      </w:r>
    </w:p>
    <w:p w14:paraId="01A0F3B1" w14:textId="77777777" w:rsidR="00DF3AF5" w:rsidRPr="00C8593E" w:rsidRDefault="00DF3AF5" w:rsidP="0024240F">
      <w:pPr>
        <w:autoSpaceDE w:val="0"/>
        <w:autoSpaceDN w:val="0"/>
        <w:adjustRightInd w:val="0"/>
        <w:spacing w:line="300" w:lineRule="auto"/>
        <w:jc w:val="both"/>
        <w:rPr>
          <w:rFonts w:ascii="Arial" w:hAnsi="Arial" w:cs="Arial"/>
          <w:szCs w:val="24"/>
        </w:rPr>
      </w:pPr>
    </w:p>
    <w:p w14:paraId="16B16FFF" w14:textId="1D63657D" w:rsidR="00DF3AF5" w:rsidRPr="00C8593E" w:rsidRDefault="00DF3AF5"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 xml:space="preserve">Dirección que en </w:t>
      </w:r>
      <w:proofErr w:type="spellStart"/>
      <w:r w:rsidRPr="00C8593E">
        <w:rPr>
          <w:rFonts w:ascii="Arial" w:hAnsi="Arial" w:cs="Arial"/>
          <w:szCs w:val="24"/>
        </w:rPr>
        <w:t>georeferenciación</w:t>
      </w:r>
      <w:proofErr w:type="spellEnd"/>
      <w:r w:rsidRPr="00C8593E">
        <w:rPr>
          <w:rStyle w:val="Refdenotaalpie"/>
          <w:rFonts w:ascii="Arial" w:hAnsi="Arial" w:cs="Arial"/>
          <w:szCs w:val="24"/>
        </w:rPr>
        <w:footnoteReference w:id="4"/>
      </w:r>
      <w:r w:rsidRPr="00C8593E">
        <w:rPr>
          <w:rFonts w:ascii="Arial" w:hAnsi="Arial" w:cs="Arial"/>
          <w:szCs w:val="24"/>
        </w:rPr>
        <w:t xml:space="preserve"> corresponde al sector denominado “</w:t>
      </w:r>
      <w:r w:rsidRPr="00C8593E">
        <w:rPr>
          <w:rFonts w:ascii="Arial" w:hAnsi="Arial" w:cs="Arial"/>
          <w:i/>
          <w:szCs w:val="24"/>
        </w:rPr>
        <w:t xml:space="preserve">Parque Industrial” </w:t>
      </w:r>
      <w:r w:rsidRPr="00C8593E">
        <w:rPr>
          <w:rFonts w:ascii="Arial" w:hAnsi="Arial" w:cs="Arial"/>
          <w:szCs w:val="24"/>
        </w:rPr>
        <w:t xml:space="preserve">de Pereira, Risaralda; lugar que coincide con la residencia del demandante, </w:t>
      </w:r>
      <w:r w:rsidRPr="00C8593E">
        <w:rPr>
          <w:rFonts w:ascii="Arial" w:hAnsi="Arial" w:cs="Arial"/>
          <w:szCs w:val="24"/>
        </w:rPr>
        <w:lastRenderedPageBreak/>
        <w:t xml:space="preserve">tal como lo señaló al contestar los generales del ley previo al interrogatorio de parte absuelto. </w:t>
      </w:r>
    </w:p>
    <w:p w14:paraId="57136054" w14:textId="77777777" w:rsidR="00DF3AF5" w:rsidRPr="00C8593E" w:rsidRDefault="00DF3AF5" w:rsidP="0024240F">
      <w:pPr>
        <w:autoSpaceDE w:val="0"/>
        <w:autoSpaceDN w:val="0"/>
        <w:adjustRightInd w:val="0"/>
        <w:spacing w:line="300" w:lineRule="auto"/>
        <w:jc w:val="both"/>
        <w:rPr>
          <w:rFonts w:ascii="Arial" w:hAnsi="Arial" w:cs="Arial"/>
          <w:szCs w:val="24"/>
        </w:rPr>
      </w:pPr>
    </w:p>
    <w:p w14:paraId="517697DD" w14:textId="50DCD0D7" w:rsidR="00DF3AF5" w:rsidRPr="00C8593E" w:rsidRDefault="00DF3AF5"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Por último, obra la declaración de Diana Milena Jaramillo Henao que adujo convivir con el demandante, quien señaló que viven en el Parque Industrial de Pereira, y que su pareja en ocasiones llevaba la buseta que conducía a su residencia, conocimiento que tenía porque lo veía pasar por la avenida, se montaba en dicho vehículo y lo acompañaba a guardarlo en una bahía que quedaba a unas cuadras del domicilio que compartían. Además, señaló que el demandante llevaba el vehículo por autorización.</w:t>
      </w:r>
    </w:p>
    <w:p w14:paraId="1998B5DE" w14:textId="77777777" w:rsidR="00DF3AF5" w:rsidRPr="00C8593E" w:rsidRDefault="00DF3AF5" w:rsidP="0024240F">
      <w:pPr>
        <w:autoSpaceDE w:val="0"/>
        <w:autoSpaceDN w:val="0"/>
        <w:adjustRightInd w:val="0"/>
        <w:spacing w:line="300" w:lineRule="auto"/>
        <w:jc w:val="both"/>
        <w:rPr>
          <w:rFonts w:ascii="Arial" w:hAnsi="Arial" w:cs="Arial"/>
          <w:szCs w:val="24"/>
        </w:rPr>
      </w:pPr>
    </w:p>
    <w:p w14:paraId="22B543E9" w14:textId="3C38BB07" w:rsidR="00DF3AF5" w:rsidRPr="00C8593E" w:rsidRDefault="00DF3AF5"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El anterior derrotero probatorio permite concluir que en efecto, el demandante conocía de la instrucción de Empresa Arauca S.A. de guardar el vehículo en un parqueadero, pues ninguna objeción mostró frente a la misma</w:t>
      </w:r>
      <w:r w:rsidR="00D53A04" w:rsidRPr="00C8593E">
        <w:rPr>
          <w:rFonts w:ascii="Arial" w:hAnsi="Arial" w:cs="Arial"/>
          <w:szCs w:val="24"/>
        </w:rPr>
        <w:t xml:space="preserve"> al rendir los descargos</w:t>
      </w:r>
      <w:r w:rsidRPr="00C8593E">
        <w:rPr>
          <w:rFonts w:ascii="Arial" w:hAnsi="Arial" w:cs="Arial"/>
          <w:szCs w:val="24"/>
        </w:rPr>
        <w:t>, y que en efecto en la madrugada del 01/03/2017 dicho veh</w:t>
      </w:r>
      <w:r w:rsidR="00D53A04" w:rsidRPr="00C8593E">
        <w:rPr>
          <w:rFonts w:ascii="Arial" w:hAnsi="Arial" w:cs="Arial"/>
          <w:szCs w:val="24"/>
        </w:rPr>
        <w:t>ículo se ubicab</w:t>
      </w:r>
      <w:r w:rsidRPr="00C8593E">
        <w:rPr>
          <w:rFonts w:ascii="Arial" w:hAnsi="Arial" w:cs="Arial"/>
          <w:szCs w:val="24"/>
        </w:rPr>
        <w:t>a en las inmediaciones de su lugar de residencia, por lo que la demandada logró acreditar la causa invocada para finalizar el contrato de trabajo.</w:t>
      </w:r>
    </w:p>
    <w:p w14:paraId="2096EA06" w14:textId="77777777" w:rsidR="00DF3AF5" w:rsidRPr="00C8593E" w:rsidRDefault="00DF3AF5" w:rsidP="0024240F">
      <w:pPr>
        <w:autoSpaceDE w:val="0"/>
        <w:autoSpaceDN w:val="0"/>
        <w:adjustRightInd w:val="0"/>
        <w:spacing w:line="300" w:lineRule="auto"/>
        <w:jc w:val="both"/>
        <w:rPr>
          <w:rFonts w:ascii="Arial" w:hAnsi="Arial" w:cs="Arial"/>
          <w:szCs w:val="24"/>
        </w:rPr>
      </w:pPr>
    </w:p>
    <w:p w14:paraId="33ADBDAA" w14:textId="2DC0AF77" w:rsidR="00DF3AF5" w:rsidRPr="00C8593E" w:rsidRDefault="00DF3AF5" w:rsidP="0024240F">
      <w:pPr>
        <w:autoSpaceDE w:val="0"/>
        <w:autoSpaceDN w:val="0"/>
        <w:adjustRightInd w:val="0"/>
        <w:spacing w:line="300" w:lineRule="auto"/>
        <w:jc w:val="both"/>
        <w:rPr>
          <w:rFonts w:ascii="Arial" w:hAnsi="Arial" w:cs="Arial"/>
          <w:i/>
          <w:szCs w:val="24"/>
        </w:rPr>
      </w:pPr>
      <w:r w:rsidRPr="00C8593E">
        <w:rPr>
          <w:rFonts w:ascii="Arial" w:hAnsi="Arial" w:cs="Arial"/>
          <w:szCs w:val="24"/>
        </w:rPr>
        <w:t xml:space="preserve">Si bien Luis Aníbal Acevedo Ruíz al absolver el interrogatorio de parte adujo que durante los primeros meses del 2017 guardaba el vehículo dentro del Terminal de Pereira, pero que tuvo que continuar parqueando la buseta en su residencia porque el contrato entre dicho terminal y la demandada finalizó, y que solo hasta </w:t>
      </w:r>
      <w:r w:rsidR="00D53A04" w:rsidRPr="00C8593E">
        <w:rPr>
          <w:rFonts w:ascii="Arial" w:hAnsi="Arial" w:cs="Arial"/>
          <w:szCs w:val="24"/>
        </w:rPr>
        <w:t>después</w:t>
      </w:r>
      <w:r w:rsidRPr="00C8593E">
        <w:rPr>
          <w:rFonts w:ascii="Arial" w:hAnsi="Arial" w:cs="Arial"/>
          <w:szCs w:val="24"/>
        </w:rPr>
        <w:t xml:space="preserve"> del 01/03/2017 fue que le ordenaron guardarlo en el parqueadero “Los </w:t>
      </w:r>
      <w:r w:rsidR="00D53A04" w:rsidRPr="00C8593E">
        <w:rPr>
          <w:rFonts w:ascii="Arial" w:hAnsi="Arial" w:cs="Arial"/>
          <w:szCs w:val="24"/>
        </w:rPr>
        <w:t>Álamos</w:t>
      </w:r>
      <w:r w:rsidRPr="00C8593E">
        <w:rPr>
          <w:rFonts w:ascii="Arial" w:hAnsi="Arial" w:cs="Arial"/>
          <w:szCs w:val="24"/>
        </w:rPr>
        <w:t xml:space="preserve">”, lo cierto es que ninguna prueba allegó para demostrar tal afirmación y por el contrario obra en el expediente respuesta emitida por </w:t>
      </w:r>
      <w:r w:rsidR="00D53A04" w:rsidRPr="00C8593E">
        <w:rPr>
          <w:rFonts w:ascii="Arial" w:hAnsi="Arial" w:cs="Arial"/>
          <w:szCs w:val="24"/>
        </w:rPr>
        <w:t>el Terminal de Transportes de Pereira S.A. en la que señaló que “</w:t>
      </w:r>
      <w:r w:rsidR="00D53A04" w:rsidRPr="0037516F">
        <w:rPr>
          <w:rFonts w:ascii="Arial" w:hAnsi="Arial" w:cs="Arial"/>
          <w:i/>
          <w:sz w:val="22"/>
          <w:szCs w:val="24"/>
        </w:rPr>
        <w:t>no tuvo, ni ha tenido servicio de parqueadero con Empresa Arauca, puesto que no prestamos ese servicio</w:t>
      </w:r>
      <w:r w:rsidR="00D53A04" w:rsidRPr="00C8593E">
        <w:rPr>
          <w:rFonts w:ascii="Arial" w:hAnsi="Arial" w:cs="Arial"/>
          <w:i/>
          <w:szCs w:val="24"/>
        </w:rPr>
        <w:t xml:space="preserve">” </w:t>
      </w:r>
      <w:r w:rsidR="00D53A04" w:rsidRPr="00C8593E">
        <w:rPr>
          <w:rFonts w:ascii="Arial" w:hAnsi="Arial" w:cs="Arial"/>
          <w:szCs w:val="24"/>
        </w:rPr>
        <w:t>(</w:t>
      </w:r>
      <w:proofErr w:type="spellStart"/>
      <w:r w:rsidR="00D53A04" w:rsidRPr="00C8593E">
        <w:rPr>
          <w:rFonts w:ascii="Arial" w:hAnsi="Arial" w:cs="Arial"/>
          <w:szCs w:val="24"/>
        </w:rPr>
        <w:t>fl</w:t>
      </w:r>
      <w:proofErr w:type="spellEnd"/>
      <w:r w:rsidR="00D53A04" w:rsidRPr="00C8593E">
        <w:rPr>
          <w:rFonts w:ascii="Arial" w:hAnsi="Arial" w:cs="Arial"/>
          <w:szCs w:val="24"/>
        </w:rPr>
        <w:t>. 96 c. 1), aunque si dieron en arrendamiento un local destinado para parqueadero público a Hernando Tabares (</w:t>
      </w:r>
      <w:r w:rsidR="00D53A04" w:rsidRPr="00C8593E">
        <w:rPr>
          <w:rFonts w:ascii="Arial" w:hAnsi="Arial" w:cs="Arial"/>
          <w:i/>
          <w:szCs w:val="24"/>
        </w:rPr>
        <w:t>ibídem).</w:t>
      </w:r>
    </w:p>
    <w:p w14:paraId="676BCDBD" w14:textId="77777777" w:rsidR="00D53A04" w:rsidRPr="00C8593E" w:rsidRDefault="00D53A04" w:rsidP="0024240F">
      <w:pPr>
        <w:autoSpaceDE w:val="0"/>
        <w:autoSpaceDN w:val="0"/>
        <w:adjustRightInd w:val="0"/>
        <w:spacing w:line="300" w:lineRule="auto"/>
        <w:jc w:val="both"/>
        <w:rPr>
          <w:rFonts w:ascii="Arial" w:hAnsi="Arial" w:cs="Arial"/>
          <w:i/>
          <w:szCs w:val="24"/>
        </w:rPr>
      </w:pPr>
    </w:p>
    <w:p w14:paraId="5E525481" w14:textId="3DC5431F" w:rsidR="005B6A87" w:rsidRPr="00C8593E" w:rsidRDefault="00D53A04" w:rsidP="0024240F">
      <w:pPr>
        <w:autoSpaceDE w:val="0"/>
        <w:autoSpaceDN w:val="0"/>
        <w:adjustRightInd w:val="0"/>
        <w:spacing w:line="300" w:lineRule="auto"/>
        <w:jc w:val="both"/>
        <w:rPr>
          <w:rFonts w:ascii="Arial" w:hAnsi="Arial" w:cs="Arial"/>
          <w:szCs w:val="24"/>
        </w:rPr>
      </w:pPr>
      <w:r w:rsidRPr="00C8593E">
        <w:rPr>
          <w:rFonts w:ascii="Arial" w:hAnsi="Arial" w:cs="Arial"/>
          <w:szCs w:val="24"/>
        </w:rPr>
        <w:t xml:space="preserve">Por último, es preciso anotar que el incumplimiento de las órdenes e instrucciones que imparta el empleador – </w:t>
      </w:r>
      <w:proofErr w:type="spellStart"/>
      <w:r w:rsidRPr="00C8593E">
        <w:rPr>
          <w:rFonts w:ascii="Arial" w:hAnsi="Arial" w:cs="Arial"/>
          <w:szCs w:val="24"/>
        </w:rPr>
        <w:t>num</w:t>
      </w:r>
      <w:proofErr w:type="spellEnd"/>
      <w:r w:rsidRPr="00C8593E">
        <w:rPr>
          <w:rFonts w:ascii="Arial" w:hAnsi="Arial" w:cs="Arial"/>
          <w:szCs w:val="24"/>
        </w:rPr>
        <w:t xml:space="preserve">. 1º, art. 58 C.S.T. -, serán una justa causa de terminación del contrato en la medida que dicha trasgresión sea grave – </w:t>
      </w:r>
      <w:proofErr w:type="spellStart"/>
      <w:r w:rsidRPr="00C8593E">
        <w:rPr>
          <w:rFonts w:ascii="Arial" w:hAnsi="Arial" w:cs="Arial"/>
          <w:szCs w:val="24"/>
        </w:rPr>
        <w:t>num</w:t>
      </w:r>
      <w:proofErr w:type="spellEnd"/>
      <w:r w:rsidRPr="00C8593E">
        <w:rPr>
          <w:rFonts w:ascii="Arial" w:hAnsi="Arial" w:cs="Arial"/>
          <w:szCs w:val="24"/>
        </w:rPr>
        <w:t>. 6º, art. 62 C.S.T. -; intensidad de la violación que si bien no fue apelada por el demandante, ahora resulta menester memorar que dicha conducta omisa aparece grave en el contexto del objeto social de la demandada consistente en “</w:t>
      </w:r>
      <w:r w:rsidRPr="0037516F">
        <w:rPr>
          <w:rFonts w:ascii="Arial" w:hAnsi="Arial" w:cs="Arial"/>
          <w:i/>
          <w:sz w:val="22"/>
          <w:szCs w:val="24"/>
        </w:rPr>
        <w:t>la explotación de todo el territorio nacional de la industria del transporte terrestre automotor</w:t>
      </w:r>
      <w:r w:rsidRPr="00C8593E">
        <w:rPr>
          <w:rFonts w:ascii="Arial" w:hAnsi="Arial" w:cs="Arial"/>
          <w:i/>
          <w:szCs w:val="24"/>
        </w:rPr>
        <w:t xml:space="preserve">” </w:t>
      </w:r>
      <w:r w:rsidRPr="00C8593E">
        <w:rPr>
          <w:rFonts w:ascii="Arial" w:hAnsi="Arial" w:cs="Arial"/>
          <w:szCs w:val="24"/>
        </w:rPr>
        <w:t>(</w:t>
      </w:r>
      <w:proofErr w:type="spellStart"/>
      <w:r w:rsidRPr="00C8593E">
        <w:rPr>
          <w:rFonts w:ascii="Arial" w:hAnsi="Arial" w:cs="Arial"/>
          <w:szCs w:val="24"/>
        </w:rPr>
        <w:t>fl</w:t>
      </w:r>
      <w:proofErr w:type="spellEnd"/>
      <w:r w:rsidRPr="00C8593E">
        <w:rPr>
          <w:rFonts w:ascii="Arial" w:hAnsi="Arial" w:cs="Arial"/>
          <w:szCs w:val="24"/>
        </w:rPr>
        <w:t xml:space="preserve">. 17 c. 1), y en esa medida la adecuada guarda y disposición de los vehículos a través de los cuales ejercita tal objeto social resulta imprescindible y por ello, no puede dejar que al garete estos deambulen por la ciudad en un horario ajeno al servicio prestado. </w:t>
      </w:r>
    </w:p>
    <w:p w14:paraId="1422A1C5" w14:textId="77777777" w:rsidR="00E8186B" w:rsidRPr="00C8593E" w:rsidRDefault="00E8186B" w:rsidP="0024240F">
      <w:pPr>
        <w:autoSpaceDE w:val="0"/>
        <w:autoSpaceDN w:val="0"/>
        <w:adjustRightInd w:val="0"/>
        <w:spacing w:line="300" w:lineRule="auto"/>
        <w:jc w:val="both"/>
        <w:rPr>
          <w:rFonts w:ascii="Arial" w:hAnsi="Arial" w:cs="Arial"/>
          <w:szCs w:val="24"/>
        </w:rPr>
      </w:pPr>
    </w:p>
    <w:p w14:paraId="3B16A2C0" w14:textId="77777777" w:rsidR="00C94D7D" w:rsidRPr="00C8593E" w:rsidRDefault="00DF4DE4" w:rsidP="0024240F">
      <w:pPr>
        <w:autoSpaceDE w:val="0"/>
        <w:autoSpaceDN w:val="0"/>
        <w:adjustRightInd w:val="0"/>
        <w:spacing w:line="300" w:lineRule="auto"/>
        <w:jc w:val="center"/>
        <w:rPr>
          <w:rFonts w:ascii="Arial" w:hAnsi="Arial" w:cs="Arial"/>
          <w:b/>
          <w:szCs w:val="24"/>
        </w:rPr>
      </w:pPr>
      <w:r w:rsidRPr="00C8593E">
        <w:rPr>
          <w:rFonts w:ascii="Arial" w:hAnsi="Arial" w:cs="Arial"/>
          <w:b/>
          <w:szCs w:val="24"/>
        </w:rPr>
        <w:t>CONCLUSIÓN</w:t>
      </w:r>
    </w:p>
    <w:p w14:paraId="60AF9E2A" w14:textId="77777777" w:rsidR="00E8186B" w:rsidRPr="00C8593E" w:rsidRDefault="00E8186B" w:rsidP="0024240F">
      <w:pPr>
        <w:spacing w:line="300" w:lineRule="auto"/>
        <w:contextualSpacing/>
        <w:jc w:val="both"/>
        <w:rPr>
          <w:rFonts w:ascii="Arial" w:hAnsi="Arial" w:cs="Arial"/>
          <w:iCs/>
          <w:szCs w:val="24"/>
        </w:rPr>
      </w:pPr>
    </w:p>
    <w:p w14:paraId="429DF7D3" w14:textId="1C9379AD" w:rsidR="002023C1" w:rsidRPr="00C8593E" w:rsidRDefault="000C6F36" w:rsidP="0024240F">
      <w:pPr>
        <w:spacing w:line="300" w:lineRule="auto"/>
        <w:contextualSpacing/>
        <w:jc w:val="both"/>
        <w:rPr>
          <w:rFonts w:ascii="Arial" w:hAnsi="Arial" w:cs="Arial"/>
          <w:iCs/>
          <w:szCs w:val="24"/>
        </w:rPr>
      </w:pPr>
      <w:r w:rsidRPr="00C8593E">
        <w:rPr>
          <w:rFonts w:ascii="Arial" w:hAnsi="Arial" w:cs="Arial"/>
          <w:iCs/>
          <w:szCs w:val="24"/>
        </w:rPr>
        <w:t xml:space="preserve">A tono con lo expuesto, la decisión revisada se confirmará, </w:t>
      </w:r>
      <w:r w:rsidR="00D53A04" w:rsidRPr="00C8593E">
        <w:rPr>
          <w:rFonts w:ascii="Arial" w:hAnsi="Arial" w:cs="Arial"/>
          <w:iCs/>
          <w:szCs w:val="24"/>
        </w:rPr>
        <w:t xml:space="preserve">costas a cargo del demandante ante la resolución desfavorable del recurso de apelación – </w:t>
      </w:r>
      <w:proofErr w:type="spellStart"/>
      <w:r w:rsidR="00D53A04" w:rsidRPr="00C8593E">
        <w:rPr>
          <w:rFonts w:ascii="Arial" w:hAnsi="Arial" w:cs="Arial"/>
          <w:iCs/>
          <w:szCs w:val="24"/>
        </w:rPr>
        <w:t>num</w:t>
      </w:r>
      <w:proofErr w:type="spellEnd"/>
      <w:r w:rsidR="00D53A04" w:rsidRPr="00C8593E">
        <w:rPr>
          <w:rFonts w:ascii="Arial" w:hAnsi="Arial" w:cs="Arial"/>
          <w:iCs/>
          <w:szCs w:val="24"/>
        </w:rPr>
        <w:t>. 1º del art. 365 del C.G.P -</w:t>
      </w:r>
      <w:r w:rsidR="00E8186B" w:rsidRPr="00C8593E">
        <w:rPr>
          <w:rFonts w:ascii="Arial" w:hAnsi="Arial" w:cs="Arial"/>
          <w:iCs/>
          <w:szCs w:val="24"/>
        </w:rPr>
        <w:t>.</w:t>
      </w:r>
    </w:p>
    <w:p w14:paraId="0FA4C64E" w14:textId="77777777" w:rsidR="00E8186B" w:rsidRPr="00C8593E" w:rsidRDefault="00E8186B" w:rsidP="0024240F">
      <w:pPr>
        <w:spacing w:line="300" w:lineRule="auto"/>
        <w:contextualSpacing/>
        <w:jc w:val="both"/>
        <w:rPr>
          <w:rFonts w:ascii="Arial" w:hAnsi="Arial" w:cs="Arial"/>
          <w:b/>
          <w:szCs w:val="24"/>
        </w:rPr>
      </w:pPr>
    </w:p>
    <w:p w14:paraId="4C4E18AF" w14:textId="77777777" w:rsidR="0020271B" w:rsidRPr="00C8593E" w:rsidRDefault="0020271B" w:rsidP="0024240F">
      <w:pPr>
        <w:spacing w:line="300" w:lineRule="auto"/>
        <w:jc w:val="center"/>
        <w:rPr>
          <w:rFonts w:ascii="Arial" w:hAnsi="Arial" w:cs="Arial"/>
          <w:b/>
          <w:szCs w:val="24"/>
        </w:rPr>
      </w:pPr>
      <w:r w:rsidRPr="00C8593E">
        <w:rPr>
          <w:rFonts w:ascii="Arial" w:hAnsi="Arial" w:cs="Arial"/>
          <w:b/>
          <w:szCs w:val="24"/>
        </w:rPr>
        <w:lastRenderedPageBreak/>
        <w:t>DECISIÓN</w:t>
      </w:r>
    </w:p>
    <w:p w14:paraId="6B15C8DD" w14:textId="77777777" w:rsidR="0020271B" w:rsidRPr="00C8593E" w:rsidRDefault="0020271B" w:rsidP="0024240F">
      <w:pPr>
        <w:spacing w:line="300" w:lineRule="auto"/>
        <w:jc w:val="center"/>
        <w:rPr>
          <w:rFonts w:ascii="Arial" w:hAnsi="Arial" w:cs="Arial"/>
          <w:b/>
          <w:szCs w:val="24"/>
        </w:rPr>
      </w:pPr>
    </w:p>
    <w:p w14:paraId="3DC7B794" w14:textId="77777777" w:rsidR="0020271B" w:rsidRPr="00C8593E" w:rsidRDefault="0020271B" w:rsidP="0024240F">
      <w:pPr>
        <w:pStyle w:val="Prrafodelista2"/>
        <w:spacing w:after="0" w:line="300" w:lineRule="auto"/>
        <w:ind w:left="0"/>
        <w:jc w:val="both"/>
        <w:rPr>
          <w:rFonts w:ascii="Arial" w:hAnsi="Arial" w:cs="Arial"/>
          <w:sz w:val="24"/>
          <w:szCs w:val="24"/>
        </w:rPr>
      </w:pPr>
      <w:r w:rsidRPr="00C8593E">
        <w:rPr>
          <w:rFonts w:ascii="Arial" w:hAnsi="Arial" w:cs="Arial"/>
          <w:sz w:val="24"/>
          <w:szCs w:val="24"/>
        </w:rPr>
        <w:t xml:space="preserve">En mérito de lo expuesto, el </w:t>
      </w:r>
      <w:r w:rsidRPr="00C8593E">
        <w:rPr>
          <w:rFonts w:ascii="Arial" w:hAnsi="Arial" w:cs="Arial"/>
          <w:b/>
          <w:sz w:val="24"/>
          <w:szCs w:val="24"/>
        </w:rPr>
        <w:t>Tribunal Superior del Distrito Judicial de Pereira Risaralda, Sala Segunda Laboral,</w:t>
      </w:r>
      <w:r w:rsidRPr="00C8593E">
        <w:rPr>
          <w:rFonts w:ascii="Arial" w:hAnsi="Arial" w:cs="Arial"/>
          <w:sz w:val="24"/>
          <w:szCs w:val="24"/>
        </w:rPr>
        <w:t xml:space="preserve"> administrando justicia en nombre de la República y por autoridad de la ley,</w:t>
      </w:r>
    </w:p>
    <w:p w14:paraId="4C539390" w14:textId="77777777" w:rsidR="00E8186B" w:rsidRPr="00C8593E" w:rsidRDefault="00E8186B" w:rsidP="0024240F">
      <w:pPr>
        <w:spacing w:line="300" w:lineRule="auto"/>
        <w:jc w:val="center"/>
        <w:rPr>
          <w:rFonts w:ascii="Arial" w:hAnsi="Arial" w:cs="Arial"/>
          <w:b/>
          <w:szCs w:val="24"/>
        </w:rPr>
      </w:pPr>
    </w:p>
    <w:p w14:paraId="24C05DC7" w14:textId="77777777" w:rsidR="0020271B" w:rsidRPr="00C8593E" w:rsidRDefault="0020271B" w:rsidP="0024240F">
      <w:pPr>
        <w:spacing w:line="300" w:lineRule="auto"/>
        <w:jc w:val="center"/>
        <w:rPr>
          <w:rFonts w:ascii="Arial" w:hAnsi="Arial" w:cs="Arial"/>
          <w:b/>
          <w:szCs w:val="24"/>
        </w:rPr>
      </w:pPr>
      <w:r w:rsidRPr="00C8593E">
        <w:rPr>
          <w:rFonts w:ascii="Arial" w:hAnsi="Arial" w:cs="Arial"/>
          <w:b/>
          <w:szCs w:val="24"/>
        </w:rPr>
        <w:t>RESUELVE</w:t>
      </w:r>
    </w:p>
    <w:p w14:paraId="02DA6BB2" w14:textId="77777777" w:rsidR="0020271B" w:rsidRPr="00C8593E" w:rsidRDefault="0020271B" w:rsidP="0024240F">
      <w:pPr>
        <w:spacing w:line="300" w:lineRule="auto"/>
        <w:jc w:val="center"/>
        <w:rPr>
          <w:rFonts w:ascii="Arial" w:hAnsi="Arial" w:cs="Arial"/>
          <w:b/>
          <w:szCs w:val="24"/>
        </w:rPr>
      </w:pPr>
    </w:p>
    <w:p w14:paraId="042F510A" w14:textId="520EC1B4" w:rsidR="0020271B" w:rsidRPr="00C8593E" w:rsidRDefault="0020271B" w:rsidP="0024240F">
      <w:pPr>
        <w:spacing w:line="300" w:lineRule="auto"/>
        <w:jc w:val="both"/>
        <w:rPr>
          <w:rFonts w:ascii="Arial" w:hAnsi="Arial" w:cs="Arial"/>
          <w:bCs/>
          <w:szCs w:val="24"/>
        </w:rPr>
      </w:pPr>
      <w:r w:rsidRPr="00C8593E">
        <w:rPr>
          <w:rFonts w:ascii="Arial" w:hAnsi="Arial" w:cs="Arial"/>
          <w:b/>
          <w:spacing w:val="-2"/>
          <w:szCs w:val="24"/>
        </w:rPr>
        <w:t>PRIMERO:</w:t>
      </w:r>
      <w:r w:rsidRPr="00C8593E">
        <w:rPr>
          <w:rFonts w:ascii="Arial" w:hAnsi="Arial" w:cs="Arial"/>
          <w:color w:val="000000"/>
          <w:szCs w:val="24"/>
          <w:lang w:val="es-ES"/>
        </w:rPr>
        <w:t xml:space="preserve"> </w:t>
      </w:r>
      <w:r w:rsidR="00AF1EAA" w:rsidRPr="00C8593E">
        <w:rPr>
          <w:rFonts w:ascii="Arial" w:hAnsi="Arial" w:cs="Arial"/>
          <w:b/>
          <w:szCs w:val="24"/>
        </w:rPr>
        <w:t xml:space="preserve">CONFIRMAR </w:t>
      </w:r>
      <w:r w:rsidR="00AF1EAA" w:rsidRPr="00C8593E">
        <w:rPr>
          <w:rFonts w:ascii="Arial" w:hAnsi="Arial" w:cs="Arial"/>
          <w:szCs w:val="24"/>
        </w:rPr>
        <w:t xml:space="preserve">la sentencia proferida el </w:t>
      </w:r>
      <w:r w:rsidR="00D53A04" w:rsidRPr="00C8593E">
        <w:rPr>
          <w:rFonts w:ascii="Arial" w:hAnsi="Arial" w:cs="Arial"/>
          <w:szCs w:val="24"/>
        </w:rPr>
        <w:t xml:space="preserve">12 de febrero de 2019 por el Juzgado Tercero Laboral del Circuito de Pereira, dentro del proceso promovido por </w:t>
      </w:r>
      <w:r w:rsidR="00D53A04" w:rsidRPr="00C8593E">
        <w:rPr>
          <w:rFonts w:ascii="Arial" w:hAnsi="Arial" w:cs="Arial"/>
          <w:b/>
          <w:szCs w:val="24"/>
        </w:rPr>
        <w:t xml:space="preserve">Luis Aníbal Acevedo Ruiz </w:t>
      </w:r>
      <w:r w:rsidR="00D53A04" w:rsidRPr="00C8593E">
        <w:rPr>
          <w:rFonts w:ascii="Arial" w:hAnsi="Arial" w:cs="Arial"/>
          <w:szCs w:val="24"/>
        </w:rPr>
        <w:t xml:space="preserve">contra </w:t>
      </w:r>
      <w:r w:rsidR="00D53A04" w:rsidRPr="00C8593E">
        <w:rPr>
          <w:rFonts w:ascii="Arial" w:hAnsi="Arial" w:cs="Arial"/>
          <w:b/>
          <w:szCs w:val="24"/>
        </w:rPr>
        <w:t xml:space="preserve">Empresa Arauca S.A., </w:t>
      </w:r>
      <w:r w:rsidR="00AF1EAA" w:rsidRPr="00C8593E">
        <w:rPr>
          <w:rFonts w:ascii="Arial" w:hAnsi="Arial" w:cs="Arial"/>
          <w:bCs/>
          <w:szCs w:val="24"/>
        </w:rPr>
        <w:t>por las razones expuestas en precedencia.</w:t>
      </w:r>
    </w:p>
    <w:p w14:paraId="12D888AD" w14:textId="77777777" w:rsidR="006B7C1C" w:rsidRPr="00C8593E" w:rsidRDefault="006B7C1C" w:rsidP="0024240F">
      <w:pPr>
        <w:spacing w:line="300" w:lineRule="auto"/>
        <w:jc w:val="both"/>
        <w:rPr>
          <w:rFonts w:ascii="Arial" w:hAnsi="Arial" w:cs="Arial"/>
          <w:bCs/>
          <w:szCs w:val="24"/>
        </w:rPr>
      </w:pPr>
    </w:p>
    <w:p w14:paraId="2644AA73" w14:textId="6EC86808" w:rsidR="0020271B" w:rsidRPr="00C8593E" w:rsidRDefault="0020271B" w:rsidP="0024240F">
      <w:pPr>
        <w:spacing w:line="300" w:lineRule="auto"/>
        <w:jc w:val="both"/>
        <w:rPr>
          <w:rFonts w:ascii="Arial" w:hAnsi="Arial" w:cs="Arial"/>
          <w:szCs w:val="24"/>
        </w:rPr>
      </w:pPr>
      <w:r w:rsidRPr="00C8593E">
        <w:rPr>
          <w:rFonts w:ascii="Arial" w:hAnsi="Arial" w:cs="Arial"/>
          <w:b/>
          <w:bCs/>
          <w:szCs w:val="24"/>
        </w:rPr>
        <w:t>SEGUNDO:</w:t>
      </w:r>
      <w:r w:rsidRPr="00C8593E">
        <w:rPr>
          <w:rFonts w:ascii="Arial" w:hAnsi="Arial" w:cs="Arial"/>
          <w:bCs/>
          <w:szCs w:val="24"/>
        </w:rPr>
        <w:t xml:space="preserve"> </w:t>
      </w:r>
      <w:r w:rsidR="00D53A04" w:rsidRPr="00C8593E">
        <w:rPr>
          <w:rFonts w:ascii="Arial" w:hAnsi="Arial" w:cs="Arial"/>
          <w:b/>
          <w:iCs/>
          <w:szCs w:val="24"/>
        </w:rPr>
        <w:t>COSTAS</w:t>
      </w:r>
      <w:r w:rsidR="00D53A04" w:rsidRPr="00C8593E">
        <w:rPr>
          <w:rFonts w:ascii="Arial" w:hAnsi="Arial" w:cs="Arial"/>
          <w:iCs/>
          <w:szCs w:val="24"/>
        </w:rPr>
        <w:t xml:space="preserve"> a cargo del demandante y a favor de la demandada </w:t>
      </w:r>
      <w:r w:rsidR="00CA5BDD" w:rsidRPr="00C8593E">
        <w:rPr>
          <w:rFonts w:ascii="Arial" w:hAnsi="Arial" w:cs="Arial"/>
          <w:szCs w:val="24"/>
        </w:rPr>
        <w:t>por lo expuesto en precedencia.</w:t>
      </w:r>
    </w:p>
    <w:p w14:paraId="76B40477" w14:textId="77777777" w:rsidR="00AF1EAA" w:rsidRPr="00C8593E" w:rsidRDefault="00AF1EAA" w:rsidP="0024240F">
      <w:pPr>
        <w:spacing w:line="300" w:lineRule="auto"/>
        <w:jc w:val="both"/>
        <w:rPr>
          <w:rFonts w:ascii="Arial" w:hAnsi="Arial" w:cs="Arial"/>
          <w:bCs/>
          <w:i/>
          <w:color w:val="000000"/>
          <w:szCs w:val="24"/>
          <w:lang w:eastAsia="es-CO"/>
        </w:rPr>
      </w:pPr>
    </w:p>
    <w:p w14:paraId="334BD1FF" w14:textId="77777777" w:rsidR="00174E3F" w:rsidRPr="00C8593E" w:rsidRDefault="00174E3F" w:rsidP="0024240F">
      <w:pPr>
        <w:autoSpaceDE w:val="0"/>
        <w:autoSpaceDN w:val="0"/>
        <w:adjustRightInd w:val="0"/>
        <w:spacing w:line="300" w:lineRule="auto"/>
        <w:jc w:val="both"/>
        <w:rPr>
          <w:rFonts w:ascii="Arial" w:hAnsi="Arial" w:cs="Arial"/>
          <w:szCs w:val="24"/>
          <w:lang w:val="es-ES"/>
        </w:rPr>
      </w:pPr>
      <w:r w:rsidRPr="00C8593E">
        <w:rPr>
          <w:rFonts w:ascii="Arial" w:hAnsi="Arial" w:cs="Arial"/>
          <w:szCs w:val="24"/>
          <w:lang w:val="es-ES"/>
        </w:rPr>
        <w:t>Notificación surtida en estrados.</w:t>
      </w:r>
    </w:p>
    <w:p w14:paraId="7EC403C4" w14:textId="77777777" w:rsidR="00434B38" w:rsidRPr="00C8593E" w:rsidRDefault="00434B38" w:rsidP="0024240F">
      <w:pPr>
        <w:autoSpaceDE w:val="0"/>
        <w:autoSpaceDN w:val="0"/>
        <w:adjustRightInd w:val="0"/>
        <w:spacing w:line="300" w:lineRule="auto"/>
        <w:jc w:val="both"/>
        <w:rPr>
          <w:rFonts w:ascii="Arial" w:hAnsi="Arial" w:cs="Arial"/>
          <w:szCs w:val="24"/>
          <w:lang w:val="es-ES"/>
        </w:rPr>
      </w:pPr>
    </w:p>
    <w:p w14:paraId="40D17821" w14:textId="77777777" w:rsidR="00174E3F" w:rsidRDefault="00174E3F" w:rsidP="0024240F">
      <w:pPr>
        <w:pStyle w:val="Textoindependiente"/>
        <w:spacing w:line="300" w:lineRule="auto"/>
        <w:contextualSpacing/>
        <w:rPr>
          <w:szCs w:val="24"/>
        </w:rPr>
      </w:pPr>
      <w:r w:rsidRPr="00C8593E">
        <w:rPr>
          <w:szCs w:val="24"/>
        </w:rPr>
        <w:t>No siendo otro el objeto de la presente audiencia, se eleva y firma esta acta por las personas que han intervenido.</w:t>
      </w:r>
    </w:p>
    <w:p w14:paraId="76B2DFD7" w14:textId="77777777" w:rsidR="0024240F" w:rsidRPr="00C8593E" w:rsidRDefault="0024240F" w:rsidP="0024240F">
      <w:pPr>
        <w:pStyle w:val="Textoindependiente"/>
        <w:spacing w:line="300" w:lineRule="auto"/>
        <w:contextualSpacing/>
        <w:rPr>
          <w:szCs w:val="24"/>
        </w:rPr>
      </w:pPr>
    </w:p>
    <w:p w14:paraId="26A68FC2" w14:textId="77777777" w:rsidR="00174E3F" w:rsidRPr="00C8593E" w:rsidRDefault="00174E3F" w:rsidP="0024240F">
      <w:pPr>
        <w:widowControl w:val="0"/>
        <w:autoSpaceDE w:val="0"/>
        <w:autoSpaceDN w:val="0"/>
        <w:adjustRightInd w:val="0"/>
        <w:spacing w:line="300" w:lineRule="auto"/>
        <w:contextualSpacing/>
        <w:jc w:val="both"/>
        <w:rPr>
          <w:rFonts w:ascii="Arial" w:hAnsi="Arial" w:cs="Arial"/>
          <w:szCs w:val="24"/>
        </w:rPr>
      </w:pPr>
      <w:r w:rsidRPr="00C8593E">
        <w:rPr>
          <w:rFonts w:ascii="Arial" w:hAnsi="Arial" w:cs="Arial"/>
          <w:szCs w:val="24"/>
        </w:rPr>
        <w:t>Quienes integran la Sala,</w:t>
      </w:r>
    </w:p>
    <w:p w14:paraId="45003EF9" w14:textId="77777777" w:rsidR="00C8593E" w:rsidRPr="00B94324" w:rsidRDefault="00C8593E" w:rsidP="0024240F">
      <w:pPr>
        <w:autoSpaceDE w:val="0"/>
        <w:autoSpaceDN w:val="0"/>
        <w:adjustRightInd w:val="0"/>
        <w:spacing w:line="300" w:lineRule="auto"/>
        <w:jc w:val="both"/>
        <w:rPr>
          <w:rFonts w:ascii="Arial" w:hAnsi="Arial" w:cs="Arial"/>
          <w:spacing w:val="2"/>
          <w:szCs w:val="24"/>
          <w:lang w:val="es-ES"/>
        </w:rPr>
      </w:pPr>
    </w:p>
    <w:p w14:paraId="357CB697" w14:textId="77777777" w:rsidR="00C8593E" w:rsidRPr="00B94324" w:rsidRDefault="00C8593E" w:rsidP="0024240F">
      <w:pPr>
        <w:autoSpaceDE w:val="0"/>
        <w:autoSpaceDN w:val="0"/>
        <w:adjustRightInd w:val="0"/>
        <w:spacing w:line="300" w:lineRule="auto"/>
        <w:jc w:val="both"/>
        <w:rPr>
          <w:rFonts w:ascii="Arial" w:hAnsi="Arial" w:cs="Arial"/>
          <w:spacing w:val="2"/>
          <w:szCs w:val="24"/>
          <w:lang w:val="es-ES"/>
        </w:rPr>
      </w:pPr>
    </w:p>
    <w:p w14:paraId="0C759A6C" w14:textId="77777777" w:rsidR="00C8593E" w:rsidRPr="00B94324" w:rsidRDefault="00C8593E" w:rsidP="0024240F">
      <w:pPr>
        <w:autoSpaceDE w:val="0"/>
        <w:autoSpaceDN w:val="0"/>
        <w:adjustRightInd w:val="0"/>
        <w:spacing w:line="300" w:lineRule="auto"/>
        <w:jc w:val="both"/>
        <w:rPr>
          <w:rFonts w:ascii="Arial" w:hAnsi="Arial" w:cs="Arial"/>
          <w:spacing w:val="2"/>
          <w:szCs w:val="24"/>
          <w:lang w:val="es-ES"/>
        </w:rPr>
      </w:pPr>
    </w:p>
    <w:p w14:paraId="16B1D35D" w14:textId="77777777" w:rsidR="00C8593E" w:rsidRPr="00B94324" w:rsidRDefault="00C8593E" w:rsidP="0024240F">
      <w:pPr>
        <w:spacing w:line="300" w:lineRule="auto"/>
        <w:contextualSpacing/>
        <w:jc w:val="center"/>
        <w:rPr>
          <w:rFonts w:ascii="Arial" w:hAnsi="Arial" w:cs="Arial"/>
          <w:b/>
          <w:spacing w:val="2"/>
          <w:szCs w:val="24"/>
          <w:lang w:val="es-CO"/>
        </w:rPr>
      </w:pPr>
      <w:r w:rsidRPr="00B94324">
        <w:rPr>
          <w:rFonts w:ascii="Arial" w:hAnsi="Arial" w:cs="Arial"/>
          <w:b/>
          <w:spacing w:val="2"/>
          <w:szCs w:val="24"/>
          <w:lang w:val="es-CO"/>
        </w:rPr>
        <w:t>OLGA LUCÍA HOYOS SEPÚLVEDA</w:t>
      </w:r>
    </w:p>
    <w:p w14:paraId="3F065E1E" w14:textId="77777777" w:rsidR="00C8593E" w:rsidRPr="00B94324" w:rsidRDefault="00C8593E" w:rsidP="0024240F">
      <w:pPr>
        <w:autoSpaceDE w:val="0"/>
        <w:autoSpaceDN w:val="0"/>
        <w:adjustRightInd w:val="0"/>
        <w:spacing w:line="300" w:lineRule="auto"/>
        <w:jc w:val="center"/>
        <w:rPr>
          <w:rFonts w:ascii="Arial" w:hAnsi="Arial" w:cs="Arial"/>
          <w:spacing w:val="2"/>
          <w:szCs w:val="24"/>
          <w:lang w:val="es-ES"/>
        </w:rPr>
      </w:pPr>
      <w:r>
        <w:rPr>
          <w:rFonts w:ascii="Arial" w:hAnsi="Arial" w:cs="Arial"/>
          <w:spacing w:val="2"/>
          <w:szCs w:val="24"/>
          <w:lang w:val="es-ES"/>
        </w:rPr>
        <w:t>Magistrada Ponente</w:t>
      </w:r>
    </w:p>
    <w:p w14:paraId="72557BBD" w14:textId="77777777" w:rsidR="00C8593E" w:rsidRDefault="00C8593E" w:rsidP="0024240F">
      <w:pPr>
        <w:autoSpaceDE w:val="0"/>
        <w:autoSpaceDN w:val="0"/>
        <w:adjustRightInd w:val="0"/>
        <w:spacing w:line="300" w:lineRule="auto"/>
        <w:jc w:val="both"/>
        <w:rPr>
          <w:rFonts w:ascii="Arial" w:hAnsi="Arial" w:cs="Arial"/>
          <w:spacing w:val="2"/>
          <w:szCs w:val="24"/>
          <w:lang w:val="es-ES"/>
        </w:rPr>
      </w:pPr>
    </w:p>
    <w:p w14:paraId="5478EF81" w14:textId="77777777" w:rsidR="00C8593E" w:rsidRPr="00B94324" w:rsidRDefault="00C8593E" w:rsidP="0024240F">
      <w:pPr>
        <w:autoSpaceDE w:val="0"/>
        <w:autoSpaceDN w:val="0"/>
        <w:adjustRightInd w:val="0"/>
        <w:spacing w:line="300" w:lineRule="auto"/>
        <w:jc w:val="both"/>
        <w:rPr>
          <w:rFonts w:ascii="Arial" w:hAnsi="Arial" w:cs="Arial"/>
          <w:spacing w:val="2"/>
          <w:szCs w:val="24"/>
          <w:lang w:val="es-ES"/>
        </w:rPr>
      </w:pPr>
    </w:p>
    <w:p w14:paraId="3E890CCB" w14:textId="77777777" w:rsidR="00C8593E" w:rsidRPr="00B94324" w:rsidRDefault="00C8593E" w:rsidP="0024240F">
      <w:pPr>
        <w:autoSpaceDE w:val="0"/>
        <w:autoSpaceDN w:val="0"/>
        <w:adjustRightInd w:val="0"/>
        <w:spacing w:line="300" w:lineRule="auto"/>
        <w:jc w:val="both"/>
        <w:rPr>
          <w:rFonts w:ascii="Arial" w:hAnsi="Arial" w:cs="Arial"/>
          <w:spacing w:val="2"/>
          <w:szCs w:val="24"/>
          <w:lang w:val="es-ES"/>
        </w:rPr>
      </w:pPr>
    </w:p>
    <w:p w14:paraId="2ABC94ED" w14:textId="77777777" w:rsidR="00C8593E" w:rsidRPr="00B94324" w:rsidRDefault="00C8593E" w:rsidP="0024240F">
      <w:pPr>
        <w:spacing w:line="300" w:lineRule="auto"/>
        <w:contextualSpacing/>
        <w:jc w:val="both"/>
        <w:rPr>
          <w:rFonts w:ascii="Arial" w:hAnsi="Arial" w:cs="Arial"/>
          <w:b/>
          <w:spacing w:val="2"/>
          <w:szCs w:val="24"/>
          <w:lang w:val="es-CO"/>
        </w:rPr>
      </w:pPr>
      <w:r w:rsidRPr="00B94324">
        <w:rPr>
          <w:rFonts w:ascii="Arial" w:hAnsi="Arial" w:cs="Arial"/>
          <w:b/>
          <w:spacing w:val="2"/>
          <w:szCs w:val="24"/>
          <w:lang w:val="es-CO"/>
        </w:rPr>
        <w:t>JULIO CÉSAR SALAZAR MUÑOZ</w:t>
      </w:r>
      <w:r>
        <w:rPr>
          <w:rFonts w:ascii="Arial" w:hAnsi="Arial" w:cs="Arial"/>
          <w:b/>
          <w:spacing w:val="2"/>
          <w:szCs w:val="24"/>
          <w:lang w:val="es-CO"/>
        </w:rPr>
        <w:tab/>
        <w:t xml:space="preserve"> </w:t>
      </w:r>
      <w:r w:rsidRPr="00B94324">
        <w:rPr>
          <w:rFonts w:ascii="Arial" w:hAnsi="Arial" w:cs="Arial"/>
          <w:b/>
          <w:spacing w:val="2"/>
          <w:szCs w:val="24"/>
          <w:lang w:val="es-CO"/>
        </w:rPr>
        <w:t>FRANCISCO JAVIER TAMAYO TABARES</w:t>
      </w:r>
    </w:p>
    <w:p w14:paraId="1171BED7" w14:textId="57A94220" w:rsidR="00F109A8" w:rsidRPr="00C8593E" w:rsidRDefault="00C8593E" w:rsidP="0024240F">
      <w:pPr>
        <w:pStyle w:val="Sinespaciado"/>
        <w:spacing w:line="300" w:lineRule="auto"/>
        <w:rPr>
          <w:rFonts w:ascii="Arial" w:hAnsi="Arial" w:cs="Arial"/>
          <w:sz w:val="24"/>
          <w:szCs w:val="24"/>
          <w:lang w:val="es-ES"/>
        </w:rPr>
      </w:pPr>
      <w:r>
        <w:rPr>
          <w:rFonts w:ascii="Arial" w:hAnsi="Arial" w:cs="Arial"/>
          <w:sz w:val="24"/>
          <w:szCs w:val="24"/>
          <w:lang w:val="es-ES"/>
        </w:rPr>
        <w:t>Magistrado</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 Magistrado</w:t>
      </w:r>
    </w:p>
    <w:sectPr w:rsidR="00F109A8" w:rsidRPr="00C8593E" w:rsidSect="00C8593E">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35A22" w14:textId="77777777" w:rsidR="00BE57B6" w:rsidRDefault="00BE57B6" w:rsidP="00226D5F">
      <w:r>
        <w:separator/>
      </w:r>
    </w:p>
  </w:endnote>
  <w:endnote w:type="continuationSeparator" w:id="0">
    <w:p w14:paraId="3FCD783B" w14:textId="77777777" w:rsidR="00BE57B6" w:rsidRDefault="00BE57B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2B601E" w:rsidRDefault="002B601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2B601E" w:rsidRDefault="002B601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2B601E" w:rsidRPr="00C8593E" w:rsidRDefault="002B601E" w:rsidP="00B131F4">
    <w:pPr>
      <w:pStyle w:val="Piedepgina"/>
      <w:framePr w:wrap="around" w:vAnchor="text" w:hAnchor="margin" w:xAlign="right" w:y="1"/>
      <w:rPr>
        <w:rStyle w:val="Nmerodepgina"/>
        <w:rFonts w:ascii="Arial" w:hAnsi="Arial" w:cs="Arial"/>
        <w:sz w:val="18"/>
      </w:rPr>
    </w:pPr>
    <w:r w:rsidRPr="00C8593E">
      <w:rPr>
        <w:rStyle w:val="Nmerodepgina"/>
        <w:rFonts w:ascii="Arial" w:hAnsi="Arial" w:cs="Arial"/>
        <w:sz w:val="18"/>
      </w:rPr>
      <w:fldChar w:fldCharType="begin"/>
    </w:r>
    <w:r w:rsidRPr="00C8593E">
      <w:rPr>
        <w:rStyle w:val="Nmerodepgina"/>
        <w:rFonts w:ascii="Arial" w:hAnsi="Arial" w:cs="Arial"/>
        <w:sz w:val="18"/>
      </w:rPr>
      <w:instrText xml:space="preserve">PAGE  </w:instrText>
    </w:r>
    <w:r w:rsidRPr="00C8593E">
      <w:rPr>
        <w:rStyle w:val="Nmerodepgina"/>
        <w:rFonts w:ascii="Arial" w:hAnsi="Arial" w:cs="Arial"/>
        <w:sz w:val="18"/>
      </w:rPr>
      <w:fldChar w:fldCharType="separate"/>
    </w:r>
    <w:r w:rsidR="002B1CBA">
      <w:rPr>
        <w:rStyle w:val="Nmerodepgina"/>
        <w:rFonts w:ascii="Arial" w:hAnsi="Arial" w:cs="Arial"/>
        <w:noProof/>
        <w:sz w:val="18"/>
      </w:rPr>
      <w:t>8</w:t>
    </w:r>
    <w:r w:rsidRPr="00C8593E">
      <w:rPr>
        <w:rStyle w:val="Nmerodepgina"/>
        <w:rFonts w:ascii="Arial" w:hAnsi="Arial" w:cs="Arial"/>
        <w:sz w:val="18"/>
      </w:rPr>
      <w:fldChar w:fldCharType="end"/>
    </w:r>
  </w:p>
  <w:p w14:paraId="7556EFC1" w14:textId="77777777" w:rsidR="002B601E" w:rsidRDefault="002B601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74B14" w14:textId="77777777" w:rsidR="00BE57B6" w:rsidRDefault="00BE57B6" w:rsidP="00226D5F">
      <w:r>
        <w:separator/>
      </w:r>
    </w:p>
  </w:footnote>
  <w:footnote w:type="continuationSeparator" w:id="0">
    <w:p w14:paraId="7B6533F1" w14:textId="77777777" w:rsidR="00BE57B6" w:rsidRDefault="00BE57B6" w:rsidP="00226D5F">
      <w:r>
        <w:continuationSeparator/>
      </w:r>
    </w:p>
  </w:footnote>
  <w:footnote w:id="1">
    <w:p w14:paraId="6BC7031B" w14:textId="5A16AF39" w:rsidR="009B2533" w:rsidRPr="005D282C" w:rsidRDefault="009B2533" w:rsidP="005D282C">
      <w:pPr>
        <w:shd w:val="clear" w:color="auto" w:fill="FFFFFF"/>
        <w:jc w:val="both"/>
        <w:rPr>
          <w:rFonts w:ascii="Arial" w:hAnsi="Arial" w:cs="Arial"/>
          <w:sz w:val="18"/>
          <w:szCs w:val="18"/>
          <w:lang w:val="es-CO"/>
        </w:rPr>
      </w:pPr>
      <w:r w:rsidRPr="005D282C">
        <w:rPr>
          <w:rStyle w:val="Refdenotaalpie"/>
          <w:rFonts w:ascii="Arial" w:hAnsi="Arial" w:cs="Arial"/>
          <w:sz w:val="18"/>
          <w:szCs w:val="18"/>
        </w:rPr>
        <w:footnoteRef/>
      </w:r>
      <w:r w:rsidR="005D282C" w:rsidRPr="005D282C">
        <w:rPr>
          <w:rFonts w:ascii="Arial" w:hAnsi="Arial" w:cs="Arial"/>
          <w:color w:val="000000"/>
          <w:sz w:val="18"/>
          <w:szCs w:val="18"/>
          <w:lang w:val="es-ES"/>
        </w:rPr>
        <w:t xml:space="preserve"> </w:t>
      </w:r>
      <w:r w:rsidRPr="005D282C">
        <w:rPr>
          <w:rFonts w:ascii="Arial" w:hAnsi="Arial" w:cs="Arial"/>
          <w:color w:val="000000"/>
          <w:sz w:val="18"/>
          <w:szCs w:val="18"/>
          <w:lang w:val="es-ES"/>
        </w:rPr>
        <w:t xml:space="preserve">CORTE SUPREMA DE JUSTICIA. Sala de Casación Laboral. Sentencia del 09-09-2015. Radicación 40607. M.P. Luis Gabriel Miranda </w:t>
      </w:r>
      <w:proofErr w:type="spellStart"/>
      <w:r w:rsidRPr="005D282C">
        <w:rPr>
          <w:rFonts w:ascii="Arial" w:hAnsi="Arial" w:cs="Arial"/>
          <w:color w:val="000000"/>
          <w:sz w:val="18"/>
          <w:szCs w:val="18"/>
          <w:lang w:val="es-ES"/>
        </w:rPr>
        <w:t>Buelvas</w:t>
      </w:r>
      <w:proofErr w:type="spellEnd"/>
      <w:r w:rsidRPr="005D282C">
        <w:rPr>
          <w:rFonts w:ascii="Arial" w:hAnsi="Arial" w:cs="Arial"/>
          <w:color w:val="000000"/>
          <w:sz w:val="18"/>
          <w:szCs w:val="18"/>
          <w:lang w:val="es-ES"/>
        </w:rPr>
        <w:t>.</w:t>
      </w:r>
    </w:p>
  </w:footnote>
  <w:footnote w:id="2">
    <w:p w14:paraId="00BB548C" w14:textId="55657BB4" w:rsidR="009B2533" w:rsidRPr="005D282C" w:rsidRDefault="009B2533" w:rsidP="005D282C">
      <w:pPr>
        <w:pStyle w:val="Textonotapie"/>
        <w:jc w:val="both"/>
        <w:rPr>
          <w:rFonts w:ascii="Arial" w:hAnsi="Arial" w:cs="Arial"/>
          <w:sz w:val="18"/>
          <w:szCs w:val="18"/>
          <w:lang w:val="es-CO"/>
        </w:rPr>
      </w:pPr>
      <w:r w:rsidRPr="005D282C">
        <w:rPr>
          <w:rStyle w:val="Refdenotaalpie"/>
          <w:rFonts w:ascii="Arial" w:hAnsi="Arial" w:cs="Arial"/>
          <w:sz w:val="18"/>
          <w:szCs w:val="18"/>
        </w:rPr>
        <w:footnoteRef/>
      </w:r>
      <w:r w:rsidRPr="005D282C">
        <w:rPr>
          <w:rFonts w:ascii="Arial" w:hAnsi="Arial" w:cs="Arial"/>
          <w:sz w:val="18"/>
          <w:szCs w:val="18"/>
        </w:rPr>
        <w:t xml:space="preserve"> </w:t>
      </w:r>
      <w:proofErr w:type="spellStart"/>
      <w:r w:rsidRPr="005D282C">
        <w:rPr>
          <w:rFonts w:ascii="Arial" w:hAnsi="Arial" w:cs="Arial"/>
          <w:sz w:val="18"/>
          <w:szCs w:val="18"/>
          <w:lang w:val="es-CO"/>
        </w:rPr>
        <w:t>Sent</w:t>
      </w:r>
      <w:proofErr w:type="spellEnd"/>
      <w:r w:rsidRPr="005D282C">
        <w:rPr>
          <w:rFonts w:ascii="Arial" w:hAnsi="Arial" w:cs="Arial"/>
          <w:sz w:val="18"/>
          <w:szCs w:val="18"/>
          <w:lang w:val="es-CO"/>
        </w:rPr>
        <w:t>. de 26/11/2014, Rad. 16219-2014.</w:t>
      </w:r>
    </w:p>
  </w:footnote>
  <w:footnote w:id="3">
    <w:p w14:paraId="056F1134" w14:textId="10308A23" w:rsidR="00E8186B" w:rsidRPr="005D282C" w:rsidRDefault="00E8186B" w:rsidP="005D282C">
      <w:pPr>
        <w:pStyle w:val="Textonotapie"/>
        <w:jc w:val="both"/>
        <w:rPr>
          <w:rFonts w:ascii="Arial" w:hAnsi="Arial" w:cs="Arial"/>
          <w:sz w:val="18"/>
          <w:szCs w:val="18"/>
          <w:lang w:val="es-CO"/>
        </w:rPr>
      </w:pPr>
      <w:r w:rsidRPr="005D282C">
        <w:rPr>
          <w:rStyle w:val="Refdenotaalpie"/>
          <w:rFonts w:ascii="Arial" w:hAnsi="Arial" w:cs="Arial"/>
          <w:sz w:val="18"/>
          <w:szCs w:val="18"/>
        </w:rPr>
        <w:footnoteRef/>
      </w:r>
      <w:r w:rsidRPr="005D282C">
        <w:rPr>
          <w:rFonts w:ascii="Arial" w:hAnsi="Arial" w:cs="Arial"/>
          <w:sz w:val="18"/>
          <w:szCs w:val="18"/>
        </w:rPr>
        <w:t xml:space="preserve"> CORTE SUPREMA DE JUSTIC</w:t>
      </w:r>
      <w:bookmarkStart w:id="0" w:name="_GoBack"/>
      <w:bookmarkEnd w:id="0"/>
      <w:r w:rsidRPr="005D282C">
        <w:rPr>
          <w:rFonts w:ascii="Arial" w:hAnsi="Arial" w:cs="Arial"/>
          <w:sz w:val="18"/>
          <w:szCs w:val="18"/>
        </w:rPr>
        <w:t xml:space="preserve">IA, Sala de Casación Laboral. Sentencia de 16-05-2018. SL1650-2018, radicado 56981. M.P. Cecilia Margarita Durán </w:t>
      </w:r>
      <w:proofErr w:type="spellStart"/>
      <w:r w:rsidRPr="005D282C">
        <w:rPr>
          <w:rFonts w:ascii="Arial" w:hAnsi="Arial" w:cs="Arial"/>
          <w:sz w:val="18"/>
          <w:szCs w:val="18"/>
        </w:rPr>
        <w:t>Ujueta</w:t>
      </w:r>
      <w:proofErr w:type="spellEnd"/>
      <w:r w:rsidRPr="005D282C">
        <w:rPr>
          <w:rFonts w:ascii="Arial" w:hAnsi="Arial" w:cs="Arial"/>
          <w:sz w:val="18"/>
          <w:szCs w:val="18"/>
        </w:rPr>
        <w:t xml:space="preserve"> y Sentencia de 05-11-2014. SL15245-2014, radicado 45148. M.P. Jorge Mauricio Burgos Ruiz.</w:t>
      </w:r>
    </w:p>
  </w:footnote>
  <w:footnote w:id="4">
    <w:p w14:paraId="6CC89111" w14:textId="0C326A00" w:rsidR="00DF3AF5" w:rsidRPr="005D282C" w:rsidRDefault="00DF3AF5" w:rsidP="005D282C">
      <w:pPr>
        <w:pStyle w:val="Textonotapie"/>
        <w:jc w:val="both"/>
        <w:rPr>
          <w:rFonts w:ascii="Arial" w:hAnsi="Arial" w:cs="Arial"/>
          <w:sz w:val="18"/>
          <w:szCs w:val="18"/>
          <w:lang w:val="es-CO"/>
        </w:rPr>
      </w:pPr>
      <w:r w:rsidRPr="005D282C">
        <w:rPr>
          <w:rStyle w:val="Refdenotaalpie"/>
          <w:rFonts w:ascii="Arial" w:hAnsi="Arial" w:cs="Arial"/>
          <w:sz w:val="18"/>
          <w:szCs w:val="18"/>
        </w:rPr>
        <w:footnoteRef/>
      </w:r>
      <w:r w:rsidRPr="005D282C">
        <w:rPr>
          <w:rFonts w:ascii="Arial" w:hAnsi="Arial" w:cs="Arial"/>
          <w:sz w:val="18"/>
          <w:szCs w:val="18"/>
        </w:rPr>
        <w:t xml:space="preserve"> </w:t>
      </w:r>
      <w:hyperlink r:id="rId1" w:history="1">
        <w:r w:rsidRPr="005D282C">
          <w:rPr>
            <w:rStyle w:val="Hipervnculo"/>
            <w:rFonts w:ascii="Arial" w:hAnsi="Arial" w:cs="Arial"/>
            <w:sz w:val="18"/>
            <w:szCs w:val="18"/>
          </w:rPr>
          <w:t>https://www.google.com/maps/place/Parque+Industrial,+Pereira,+Risaralda/@4.8254266,-75.7341993,16z/data=!3m1!4b1!4m5!3m4!1s0x8e387e09bde3acc7:0xd03520ae1eaec77f!8m2!3d4.8250922!4d-75.7298805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2B601E" w:rsidRPr="00174E3F" w:rsidRDefault="002B601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56C66516" w14:textId="54149E8A" w:rsidR="002B601E" w:rsidRPr="00174E3F" w:rsidRDefault="002B601E" w:rsidP="00174E3F">
    <w:pPr>
      <w:pStyle w:val="Encabezado"/>
      <w:jc w:val="center"/>
      <w:rPr>
        <w:rFonts w:ascii="Arial" w:hAnsi="Arial" w:cs="Arial"/>
        <w:sz w:val="18"/>
        <w:szCs w:val="18"/>
      </w:rPr>
    </w:pPr>
    <w:r>
      <w:rPr>
        <w:rFonts w:ascii="Arial" w:hAnsi="Arial" w:cs="Arial"/>
        <w:sz w:val="18"/>
        <w:szCs w:val="18"/>
      </w:rPr>
      <w:t>66</w:t>
    </w:r>
    <w:r w:rsidR="00653470">
      <w:rPr>
        <w:rFonts w:ascii="Arial" w:hAnsi="Arial" w:cs="Arial"/>
        <w:sz w:val="18"/>
        <w:szCs w:val="18"/>
      </w:rPr>
      <w:t>001</w:t>
    </w:r>
    <w:r>
      <w:rPr>
        <w:rFonts w:ascii="Arial" w:hAnsi="Arial" w:cs="Arial"/>
        <w:sz w:val="18"/>
        <w:szCs w:val="18"/>
      </w:rPr>
      <w:t>-31-05-00</w:t>
    </w:r>
    <w:r w:rsidR="00653470">
      <w:rPr>
        <w:rFonts w:ascii="Arial" w:hAnsi="Arial" w:cs="Arial"/>
        <w:sz w:val="18"/>
        <w:szCs w:val="18"/>
      </w:rPr>
      <w:t>3</w:t>
    </w:r>
    <w:r>
      <w:rPr>
        <w:rFonts w:ascii="Arial" w:hAnsi="Arial" w:cs="Arial"/>
        <w:sz w:val="18"/>
        <w:szCs w:val="18"/>
      </w:rPr>
      <w:t>-201</w:t>
    </w:r>
    <w:r w:rsidR="00ED00AC">
      <w:rPr>
        <w:rFonts w:ascii="Arial" w:hAnsi="Arial" w:cs="Arial"/>
        <w:sz w:val="18"/>
        <w:szCs w:val="18"/>
      </w:rPr>
      <w:t>7</w:t>
    </w:r>
    <w:r>
      <w:rPr>
        <w:rFonts w:ascii="Arial" w:hAnsi="Arial" w:cs="Arial"/>
        <w:sz w:val="18"/>
        <w:szCs w:val="18"/>
      </w:rPr>
      <w:t>-00</w:t>
    </w:r>
    <w:r w:rsidR="00653470">
      <w:rPr>
        <w:rFonts w:ascii="Arial" w:hAnsi="Arial" w:cs="Arial"/>
        <w:sz w:val="18"/>
        <w:szCs w:val="18"/>
      </w:rPr>
      <w:t>433</w:t>
    </w:r>
    <w:r w:rsidRPr="00174E3F">
      <w:rPr>
        <w:rFonts w:ascii="Arial" w:hAnsi="Arial" w:cs="Arial"/>
        <w:sz w:val="18"/>
        <w:szCs w:val="18"/>
      </w:rPr>
      <w:t>-01</w:t>
    </w:r>
  </w:p>
  <w:p w14:paraId="4E84B105" w14:textId="00CEBF8A" w:rsidR="002B601E" w:rsidRPr="00174E3F" w:rsidRDefault="00653470" w:rsidP="00ED00AC">
    <w:pPr>
      <w:pStyle w:val="Encabezado"/>
      <w:jc w:val="center"/>
      <w:rPr>
        <w:rFonts w:ascii="Arial" w:hAnsi="Arial" w:cs="Arial"/>
        <w:sz w:val="18"/>
        <w:szCs w:val="18"/>
      </w:rPr>
    </w:pPr>
    <w:r>
      <w:rPr>
        <w:rFonts w:ascii="Arial" w:hAnsi="Arial" w:cs="Arial"/>
        <w:sz w:val="18"/>
        <w:szCs w:val="18"/>
      </w:rPr>
      <w:t>Luis Aníbal Acevedo Ruíz</w:t>
    </w:r>
    <w:r w:rsidR="002B601E">
      <w:rPr>
        <w:rFonts w:ascii="Arial" w:hAnsi="Arial" w:cs="Arial"/>
        <w:sz w:val="18"/>
        <w:szCs w:val="18"/>
      </w:rPr>
      <w:t xml:space="preserve"> Vs. </w:t>
    </w:r>
    <w:r>
      <w:rPr>
        <w:rFonts w:ascii="Arial" w:hAnsi="Arial" w:cs="Arial"/>
        <w:sz w:val="18"/>
        <w:szCs w:val="18"/>
      </w:rPr>
      <w:t>Empresa Arauca S.A.</w:t>
    </w:r>
    <w:r w:rsidR="002B601E">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hybridMultilevel"/>
    <w:tmpl w:val="BEB0F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83095"/>
    <w:multiLevelType w:val="hybridMultilevel"/>
    <w:tmpl w:val="8B8887BC"/>
    <w:lvl w:ilvl="0" w:tplc="8B3A9D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CE2"/>
    <w:rsid w:val="000035E7"/>
    <w:rsid w:val="0000377D"/>
    <w:rsid w:val="0000581C"/>
    <w:rsid w:val="00005D3D"/>
    <w:rsid w:val="00007B72"/>
    <w:rsid w:val="0001390C"/>
    <w:rsid w:val="00013DE6"/>
    <w:rsid w:val="00014C37"/>
    <w:rsid w:val="00014E00"/>
    <w:rsid w:val="000157D2"/>
    <w:rsid w:val="0001724C"/>
    <w:rsid w:val="00017D74"/>
    <w:rsid w:val="000207B5"/>
    <w:rsid w:val="000222D4"/>
    <w:rsid w:val="00024270"/>
    <w:rsid w:val="0002571D"/>
    <w:rsid w:val="00025D53"/>
    <w:rsid w:val="00025D9D"/>
    <w:rsid w:val="00026BC6"/>
    <w:rsid w:val="00027220"/>
    <w:rsid w:val="00027CE4"/>
    <w:rsid w:val="0003084E"/>
    <w:rsid w:val="00032103"/>
    <w:rsid w:val="000343F6"/>
    <w:rsid w:val="000344FD"/>
    <w:rsid w:val="0003705C"/>
    <w:rsid w:val="000374D4"/>
    <w:rsid w:val="00040E9A"/>
    <w:rsid w:val="000429E7"/>
    <w:rsid w:val="000459AC"/>
    <w:rsid w:val="00047A62"/>
    <w:rsid w:val="00047FA4"/>
    <w:rsid w:val="000523DE"/>
    <w:rsid w:val="0005292D"/>
    <w:rsid w:val="00053E26"/>
    <w:rsid w:val="00054836"/>
    <w:rsid w:val="00056D9C"/>
    <w:rsid w:val="00057890"/>
    <w:rsid w:val="000608A6"/>
    <w:rsid w:val="00060FB3"/>
    <w:rsid w:val="0006136C"/>
    <w:rsid w:val="0006191F"/>
    <w:rsid w:val="00063358"/>
    <w:rsid w:val="000647AE"/>
    <w:rsid w:val="00065E73"/>
    <w:rsid w:val="000667AF"/>
    <w:rsid w:val="00067E9B"/>
    <w:rsid w:val="0007003E"/>
    <w:rsid w:val="0007067C"/>
    <w:rsid w:val="00070FDA"/>
    <w:rsid w:val="000717AD"/>
    <w:rsid w:val="000757B2"/>
    <w:rsid w:val="000760DA"/>
    <w:rsid w:val="000764CA"/>
    <w:rsid w:val="00077801"/>
    <w:rsid w:val="00080570"/>
    <w:rsid w:val="00081200"/>
    <w:rsid w:val="00081FDC"/>
    <w:rsid w:val="0008222B"/>
    <w:rsid w:val="00082409"/>
    <w:rsid w:val="00082AEB"/>
    <w:rsid w:val="000830C8"/>
    <w:rsid w:val="00085B5B"/>
    <w:rsid w:val="000919E6"/>
    <w:rsid w:val="000922D0"/>
    <w:rsid w:val="00094A3E"/>
    <w:rsid w:val="00095AFA"/>
    <w:rsid w:val="000A397D"/>
    <w:rsid w:val="000A4845"/>
    <w:rsid w:val="000A6A53"/>
    <w:rsid w:val="000B0CA6"/>
    <w:rsid w:val="000B0D23"/>
    <w:rsid w:val="000B164B"/>
    <w:rsid w:val="000B2CA7"/>
    <w:rsid w:val="000B30C2"/>
    <w:rsid w:val="000B34D9"/>
    <w:rsid w:val="000B3897"/>
    <w:rsid w:val="000B5F21"/>
    <w:rsid w:val="000B67F1"/>
    <w:rsid w:val="000C0796"/>
    <w:rsid w:val="000C08B1"/>
    <w:rsid w:val="000C0A51"/>
    <w:rsid w:val="000C26B3"/>
    <w:rsid w:val="000C3417"/>
    <w:rsid w:val="000C46E7"/>
    <w:rsid w:val="000C530A"/>
    <w:rsid w:val="000C6895"/>
    <w:rsid w:val="000C6F36"/>
    <w:rsid w:val="000D0E2E"/>
    <w:rsid w:val="000D133D"/>
    <w:rsid w:val="000D1828"/>
    <w:rsid w:val="000D1D46"/>
    <w:rsid w:val="000D34DC"/>
    <w:rsid w:val="000D3E0E"/>
    <w:rsid w:val="000D60D8"/>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2B02"/>
    <w:rsid w:val="000F358E"/>
    <w:rsid w:val="000F44F4"/>
    <w:rsid w:val="000F5775"/>
    <w:rsid w:val="000F6C60"/>
    <w:rsid w:val="000F6CCF"/>
    <w:rsid w:val="000F7A95"/>
    <w:rsid w:val="000F7AC0"/>
    <w:rsid w:val="00100300"/>
    <w:rsid w:val="00100A37"/>
    <w:rsid w:val="00101DEB"/>
    <w:rsid w:val="00103884"/>
    <w:rsid w:val="00103C92"/>
    <w:rsid w:val="00104110"/>
    <w:rsid w:val="001053E1"/>
    <w:rsid w:val="001133F4"/>
    <w:rsid w:val="00114F06"/>
    <w:rsid w:val="00115A3C"/>
    <w:rsid w:val="00115F57"/>
    <w:rsid w:val="00116480"/>
    <w:rsid w:val="00117D87"/>
    <w:rsid w:val="00121188"/>
    <w:rsid w:val="0012145E"/>
    <w:rsid w:val="00121C34"/>
    <w:rsid w:val="00121DE9"/>
    <w:rsid w:val="001225D6"/>
    <w:rsid w:val="00122A57"/>
    <w:rsid w:val="00123369"/>
    <w:rsid w:val="00123603"/>
    <w:rsid w:val="00123611"/>
    <w:rsid w:val="001238E8"/>
    <w:rsid w:val="001238FE"/>
    <w:rsid w:val="001240F2"/>
    <w:rsid w:val="00124B6E"/>
    <w:rsid w:val="00124FE9"/>
    <w:rsid w:val="00127390"/>
    <w:rsid w:val="00127AE7"/>
    <w:rsid w:val="00131426"/>
    <w:rsid w:val="00134393"/>
    <w:rsid w:val="00134C86"/>
    <w:rsid w:val="001353A8"/>
    <w:rsid w:val="001362A6"/>
    <w:rsid w:val="00136DE6"/>
    <w:rsid w:val="00136DFB"/>
    <w:rsid w:val="001400FF"/>
    <w:rsid w:val="00140453"/>
    <w:rsid w:val="00141A41"/>
    <w:rsid w:val="00141E39"/>
    <w:rsid w:val="0014202C"/>
    <w:rsid w:val="00142A3D"/>
    <w:rsid w:val="0014375B"/>
    <w:rsid w:val="00144D6B"/>
    <w:rsid w:val="00145359"/>
    <w:rsid w:val="00146784"/>
    <w:rsid w:val="001470E4"/>
    <w:rsid w:val="001471AE"/>
    <w:rsid w:val="0015050F"/>
    <w:rsid w:val="00151A72"/>
    <w:rsid w:val="00154279"/>
    <w:rsid w:val="00154D76"/>
    <w:rsid w:val="001557C9"/>
    <w:rsid w:val="00155ACB"/>
    <w:rsid w:val="00155DC7"/>
    <w:rsid w:val="00156B5B"/>
    <w:rsid w:val="00156D5B"/>
    <w:rsid w:val="00157A8F"/>
    <w:rsid w:val="00157EB2"/>
    <w:rsid w:val="001604B2"/>
    <w:rsid w:val="00160CE7"/>
    <w:rsid w:val="00161736"/>
    <w:rsid w:val="00162CDC"/>
    <w:rsid w:val="00163804"/>
    <w:rsid w:val="001643EB"/>
    <w:rsid w:val="001667FB"/>
    <w:rsid w:val="00167322"/>
    <w:rsid w:val="00167EBF"/>
    <w:rsid w:val="00171C56"/>
    <w:rsid w:val="00172834"/>
    <w:rsid w:val="0017378E"/>
    <w:rsid w:val="001746D8"/>
    <w:rsid w:val="001747B5"/>
    <w:rsid w:val="00174E3F"/>
    <w:rsid w:val="001751D4"/>
    <w:rsid w:val="00175294"/>
    <w:rsid w:val="00175400"/>
    <w:rsid w:val="00177F0B"/>
    <w:rsid w:val="001806DC"/>
    <w:rsid w:val="001807FF"/>
    <w:rsid w:val="00182241"/>
    <w:rsid w:val="001833CA"/>
    <w:rsid w:val="00183477"/>
    <w:rsid w:val="0018453C"/>
    <w:rsid w:val="001847F1"/>
    <w:rsid w:val="001859B3"/>
    <w:rsid w:val="00185B74"/>
    <w:rsid w:val="00187631"/>
    <w:rsid w:val="00192C6C"/>
    <w:rsid w:val="001939F0"/>
    <w:rsid w:val="00193C74"/>
    <w:rsid w:val="00194FFF"/>
    <w:rsid w:val="00195156"/>
    <w:rsid w:val="001A0433"/>
    <w:rsid w:val="001A08A5"/>
    <w:rsid w:val="001A1E04"/>
    <w:rsid w:val="001A4D21"/>
    <w:rsid w:val="001A5D2F"/>
    <w:rsid w:val="001A68A1"/>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B8E"/>
    <w:rsid w:val="001C6E6F"/>
    <w:rsid w:val="001D1D47"/>
    <w:rsid w:val="001D21BB"/>
    <w:rsid w:val="001D25FE"/>
    <w:rsid w:val="001D5213"/>
    <w:rsid w:val="001D5398"/>
    <w:rsid w:val="001D53C2"/>
    <w:rsid w:val="001D5517"/>
    <w:rsid w:val="001D772B"/>
    <w:rsid w:val="001D7DD8"/>
    <w:rsid w:val="001E0313"/>
    <w:rsid w:val="001E24F2"/>
    <w:rsid w:val="001E3575"/>
    <w:rsid w:val="001E3CBE"/>
    <w:rsid w:val="001F217B"/>
    <w:rsid w:val="001F45C2"/>
    <w:rsid w:val="001F4FE3"/>
    <w:rsid w:val="001F7943"/>
    <w:rsid w:val="002005A8"/>
    <w:rsid w:val="0020097F"/>
    <w:rsid w:val="00200FC0"/>
    <w:rsid w:val="00201B01"/>
    <w:rsid w:val="002023C1"/>
    <w:rsid w:val="0020271B"/>
    <w:rsid w:val="00203E4A"/>
    <w:rsid w:val="00204881"/>
    <w:rsid w:val="00204DF7"/>
    <w:rsid w:val="0020572E"/>
    <w:rsid w:val="0020583D"/>
    <w:rsid w:val="00205A26"/>
    <w:rsid w:val="00205D6D"/>
    <w:rsid w:val="002075C4"/>
    <w:rsid w:val="002077DB"/>
    <w:rsid w:val="00210A6E"/>
    <w:rsid w:val="00211488"/>
    <w:rsid w:val="002116E8"/>
    <w:rsid w:val="00212143"/>
    <w:rsid w:val="00214379"/>
    <w:rsid w:val="0021493D"/>
    <w:rsid w:val="00214FE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89E"/>
    <w:rsid w:val="00240939"/>
    <w:rsid w:val="00240D2C"/>
    <w:rsid w:val="002410A6"/>
    <w:rsid w:val="00242152"/>
    <w:rsid w:val="0024240F"/>
    <w:rsid w:val="002424AA"/>
    <w:rsid w:val="00242587"/>
    <w:rsid w:val="0024322F"/>
    <w:rsid w:val="00243D93"/>
    <w:rsid w:val="0024432C"/>
    <w:rsid w:val="0024450D"/>
    <w:rsid w:val="00245041"/>
    <w:rsid w:val="00246AF6"/>
    <w:rsid w:val="002471DD"/>
    <w:rsid w:val="00247BBE"/>
    <w:rsid w:val="00250AF1"/>
    <w:rsid w:val="002511F7"/>
    <w:rsid w:val="00252B31"/>
    <w:rsid w:val="00254967"/>
    <w:rsid w:val="002578B8"/>
    <w:rsid w:val="00260413"/>
    <w:rsid w:val="002632BA"/>
    <w:rsid w:val="00263385"/>
    <w:rsid w:val="002638B6"/>
    <w:rsid w:val="00263AAC"/>
    <w:rsid w:val="00264EFC"/>
    <w:rsid w:val="002650BE"/>
    <w:rsid w:val="002658E4"/>
    <w:rsid w:val="00265B59"/>
    <w:rsid w:val="002677EA"/>
    <w:rsid w:val="00267946"/>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3F7"/>
    <w:rsid w:val="002928F7"/>
    <w:rsid w:val="00292E79"/>
    <w:rsid w:val="0029344B"/>
    <w:rsid w:val="002953B6"/>
    <w:rsid w:val="002A0188"/>
    <w:rsid w:val="002A02BA"/>
    <w:rsid w:val="002A03EF"/>
    <w:rsid w:val="002A0C71"/>
    <w:rsid w:val="002A2784"/>
    <w:rsid w:val="002A3808"/>
    <w:rsid w:val="002A427D"/>
    <w:rsid w:val="002A55E3"/>
    <w:rsid w:val="002A678D"/>
    <w:rsid w:val="002A7822"/>
    <w:rsid w:val="002A7C2B"/>
    <w:rsid w:val="002A7E1A"/>
    <w:rsid w:val="002B09C7"/>
    <w:rsid w:val="002B14D4"/>
    <w:rsid w:val="002B1CBA"/>
    <w:rsid w:val="002B1CCD"/>
    <w:rsid w:val="002B242A"/>
    <w:rsid w:val="002B601E"/>
    <w:rsid w:val="002B6EFF"/>
    <w:rsid w:val="002B7086"/>
    <w:rsid w:val="002B7745"/>
    <w:rsid w:val="002C0A83"/>
    <w:rsid w:val="002C2FE3"/>
    <w:rsid w:val="002C3A4E"/>
    <w:rsid w:val="002C5146"/>
    <w:rsid w:val="002C5811"/>
    <w:rsid w:val="002C5B4E"/>
    <w:rsid w:val="002D0D07"/>
    <w:rsid w:val="002D171F"/>
    <w:rsid w:val="002D1B00"/>
    <w:rsid w:val="002D3523"/>
    <w:rsid w:val="002D4A94"/>
    <w:rsid w:val="002D6807"/>
    <w:rsid w:val="002D724B"/>
    <w:rsid w:val="002D7C51"/>
    <w:rsid w:val="002E086F"/>
    <w:rsid w:val="002E0D7A"/>
    <w:rsid w:val="002E0FBC"/>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4D42"/>
    <w:rsid w:val="002F530A"/>
    <w:rsid w:val="002F5A15"/>
    <w:rsid w:val="002F6124"/>
    <w:rsid w:val="002F79B0"/>
    <w:rsid w:val="00302383"/>
    <w:rsid w:val="003032C2"/>
    <w:rsid w:val="0030405A"/>
    <w:rsid w:val="003045CF"/>
    <w:rsid w:val="00305AD4"/>
    <w:rsid w:val="003062EC"/>
    <w:rsid w:val="0030640F"/>
    <w:rsid w:val="003064E3"/>
    <w:rsid w:val="003065F6"/>
    <w:rsid w:val="003066F9"/>
    <w:rsid w:val="00306A51"/>
    <w:rsid w:val="00306E6A"/>
    <w:rsid w:val="0030706E"/>
    <w:rsid w:val="0030734F"/>
    <w:rsid w:val="00311DDC"/>
    <w:rsid w:val="00312FC7"/>
    <w:rsid w:val="003138FB"/>
    <w:rsid w:val="00315F4C"/>
    <w:rsid w:val="003162F6"/>
    <w:rsid w:val="0031647A"/>
    <w:rsid w:val="00317564"/>
    <w:rsid w:val="003177F7"/>
    <w:rsid w:val="00317ADB"/>
    <w:rsid w:val="00317F40"/>
    <w:rsid w:val="00321DBD"/>
    <w:rsid w:val="0032212A"/>
    <w:rsid w:val="003222D2"/>
    <w:rsid w:val="00322EBE"/>
    <w:rsid w:val="003253EB"/>
    <w:rsid w:val="003262F8"/>
    <w:rsid w:val="00326B85"/>
    <w:rsid w:val="00327091"/>
    <w:rsid w:val="003276F8"/>
    <w:rsid w:val="00333706"/>
    <w:rsid w:val="00334040"/>
    <w:rsid w:val="003371D6"/>
    <w:rsid w:val="00340770"/>
    <w:rsid w:val="0034133C"/>
    <w:rsid w:val="00341CD1"/>
    <w:rsid w:val="00343223"/>
    <w:rsid w:val="00343F07"/>
    <w:rsid w:val="003440CA"/>
    <w:rsid w:val="003443F5"/>
    <w:rsid w:val="00345380"/>
    <w:rsid w:val="003463CD"/>
    <w:rsid w:val="003465C4"/>
    <w:rsid w:val="00346D5D"/>
    <w:rsid w:val="00346E96"/>
    <w:rsid w:val="00347556"/>
    <w:rsid w:val="003477EB"/>
    <w:rsid w:val="003506D7"/>
    <w:rsid w:val="00350B0C"/>
    <w:rsid w:val="00350B80"/>
    <w:rsid w:val="00351C71"/>
    <w:rsid w:val="00356D70"/>
    <w:rsid w:val="00356F54"/>
    <w:rsid w:val="00357D45"/>
    <w:rsid w:val="003603C9"/>
    <w:rsid w:val="00360B29"/>
    <w:rsid w:val="00360DEF"/>
    <w:rsid w:val="003610BE"/>
    <w:rsid w:val="003613C4"/>
    <w:rsid w:val="00362988"/>
    <w:rsid w:val="0036354C"/>
    <w:rsid w:val="00365C27"/>
    <w:rsid w:val="00367E11"/>
    <w:rsid w:val="00370CE5"/>
    <w:rsid w:val="00370DB8"/>
    <w:rsid w:val="00371CE2"/>
    <w:rsid w:val="00372F89"/>
    <w:rsid w:val="0037339B"/>
    <w:rsid w:val="00374005"/>
    <w:rsid w:val="0037516F"/>
    <w:rsid w:val="00376659"/>
    <w:rsid w:val="00377FE0"/>
    <w:rsid w:val="00381820"/>
    <w:rsid w:val="00382100"/>
    <w:rsid w:val="003836C5"/>
    <w:rsid w:val="003836CE"/>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3C7F"/>
    <w:rsid w:val="003A42B0"/>
    <w:rsid w:val="003A49DA"/>
    <w:rsid w:val="003A5767"/>
    <w:rsid w:val="003A6C93"/>
    <w:rsid w:val="003A7F52"/>
    <w:rsid w:val="003B0824"/>
    <w:rsid w:val="003B0A70"/>
    <w:rsid w:val="003B5B1E"/>
    <w:rsid w:val="003B5C6C"/>
    <w:rsid w:val="003B63E7"/>
    <w:rsid w:val="003B7DFA"/>
    <w:rsid w:val="003C0AFC"/>
    <w:rsid w:val="003C1992"/>
    <w:rsid w:val="003C1CD1"/>
    <w:rsid w:val="003C1F71"/>
    <w:rsid w:val="003C2103"/>
    <w:rsid w:val="003C26CD"/>
    <w:rsid w:val="003C285A"/>
    <w:rsid w:val="003C32B1"/>
    <w:rsid w:val="003C3A9D"/>
    <w:rsid w:val="003C4EDF"/>
    <w:rsid w:val="003C704B"/>
    <w:rsid w:val="003D098B"/>
    <w:rsid w:val="003D166E"/>
    <w:rsid w:val="003D1DE3"/>
    <w:rsid w:val="003D1F3A"/>
    <w:rsid w:val="003D225E"/>
    <w:rsid w:val="003D262B"/>
    <w:rsid w:val="003D26D7"/>
    <w:rsid w:val="003D3A5A"/>
    <w:rsid w:val="003D55A5"/>
    <w:rsid w:val="003D5A04"/>
    <w:rsid w:val="003D78CD"/>
    <w:rsid w:val="003E071C"/>
    <w:rsid w:val="003E0EE5"/>
    <w:rsid w:val="003E2548"/>
    <w:rsid w:val="003E307B"/>
    <w:rsid w:val="003E4AB8"/>
    <w:rsid w:val="003E5044"/>
    <w:rsid w:val="003E5253"/>
    <w:rsid w:val="003E52C7"/>
    <w:rsid w:val="003E54E1"/>
    <w:rsid w:val="003E6FD7"/>
    <w:rsid w:val="003E76D5"/>
    <w:rsid w:val="003E7969"/>
    <w:rsid w:val="003F0DFB"/>
    <w:rsid w:val="003F171F"/>
    <w:rsid w:val="003F18F4"/>
    <w:rsid w:val="003F1B33"/>
    <w:rsid w:val="003F1BD2"/>
    <w:rsid w:val="003F2168"/>
    <w:rsid w:val="003F2466"/>
    <w:rsid w:val="003F4E7D"/>
    <w:rsid w:val="003F5503"/>
    <w:rsid w:val="003F685C"/>
    <w:rsid w:val="003F7462"/>
    <w:rsid w:val="00400C72"/>
    <w:rsid w:val="00400F07"/>
    <w:rsid w:val="00401E94"/>
    <w:rsid w:val="00402654"/>
    <w:rsid w:val="004050D9"/>
    <w:rsid w:val="004074E6"/>
    <w:rsid w:val="0040758B"/>
    <w:rsid w:val="00407C31"/>
    <w:rsid w:val="00411C81"/>
    <w:rsid w:val="00411CE6"/>
    <w:rsid w:val="00413335"/>
    <w:rsid w:val="00413BB4"/>
    <w:rsid w:val="0041490B"/>
    <w:rsid w:val="00414AEF"/>
    <w:rsid w:val="004166ED"/>
    <w:rsid w:val="004168A3"/>
    <w:rsid w:val="00416BCE"/>
    <w:rsid w:val="004175D9"/>
    <w:rsid w:val="0042105E"/>
    <w:rsid w:val="0042214B"/>
    <w:rsid w:val="0042297A"/>
    <w:rsid w:val="00425BEB"/>
    <w:rsid w:val="00430D62"/>
    <w:rsid w:val="004316AA"/>
    <w:rsid w:val="00432941"/>
    <w:rsid w:val="004332E5"/>
    <w:rsid w:val="004338DE"/>
    <w:rsid w:val="004348AB"/>
    <w:rsid w:val="00434B38"/>
    <w:rsid w:val="0043564A"/>
    <w:rsid w:val="00435966"/>
    <w:rsid w:val="00435FFF"/>
    <w:rsid w:val="00436D10"/>
    <w:rsid w:val="00437269"/>
    <w:rsid w:val="00442A57"/>
    <w:rsid w:val="00442C38"/>
    <w:rsid w:val="00443AB3"/>
    <w:rsid w:val="00444317"/>
    <w:rsid w:val="00444C20"/>
    <w:rsid w:val="00445AA3"/>
    <w:rsid w:val="00447A2F"/>
    <w:rsid w:val="00447B97"/>
    <w:rsid w:val="00450598"/>
    <w:rsid w:val="00450903"/>
    <w:rsid w:val="004519EB"/>
    <w:rsid w:val="00451A50"/>
    <w:rsid w:val="0045273B"/>
    <w:rsid w:val="00453FF3"/>
    <w:rsid w:val="00454482"/>
    <w:rsid w:val="0045551F"/>
    <w:rsid w:val="00456531"/>
    <w:rsid w:val="00456BD9"/>
    <w:rsid w:val="00457881"/>
    <w:rsid w:val="0046149C"/>
    <w:rsid w:val="00463A9A"/>
    <w:rsid w:val="00464350"/>
    <w:rsid w:val="00465885"/>
    <w:rsid w:val="00465C38"/>
    <w:rsid w:val="004711EA"/>
    <w:rsid w:val="00471A20"/>
    <w:rsid w:val="004745F1"/>
    <w:rsid w:val="00474BF0"/>
    <w:rsid w:val="0047592E"/>
    <w:rsid w:val="004765C2"/>
    <w:rsid w:val="004767E8"/>
    <w:rsid w:val="00476AB8"/>
    <w:rsid w:val="00476E52"/>
    <w:rsid w:val="00480C6A"/>
    <w:rsid w:val="00481AAB"/>
    <w:rsid w:val="00482459"/>
    <w:rsid w:val="00484312"/>
    <w:rsid w:val="00484A4A"/>
    <w:rsid w:val="004853A1"/>
    <w:rsid w:val="00485659"/>
    <w:rsid w:val="00485A43"/>
    <w:rsid w:val="0048777B"/>
    <w:rsid w:val="00490C4D"/>
    <w:rsid w:val="00490E5F"/>
    <w:rsid w:val="004914BE"/>
    <w:rsid w:val="0049278A"/>
    <w:rsid w:val="00493F11"/>
    <w:rsid w:val="00495233"/>
    <w:rsid w:val="004974D6"/>
    <w:rsid w:val="0049754A"/>
    <w:rsid w:val="00497B82"/>
    <w:rsid w:val="004A0554"/>
    <w:rsid w:val="004A2468"/>
    <w:rsid w:val="004A3182"/>
    <w:rsid w:val="004A483E"/>
    <w:rsid w:val="004A4F3A"/>
    <w:rsid w:val="004A557F"/>
    <w:rsid w:val="004A5893"/>
    <w:rsid w:val="004A6293"/>
    <w:rsid w:val="004B0A7C"/>
    <w:rsid w:val="004B2145"/>
    <w:rsid w:val="004B273F"/>
    <w:rsid w:val="004B2B6C"/>
    <w:rsid w:val="004B30DA"/>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D8"/>
    <w:rsid w:val="004D01A4"/>
    <w:rsid w:val="004D01C5"/>
    <w:rsid w:val="004D0D6D"/>
    <w:rsid w:val="004D26DE"/>
    <w:rsid w:val="004D5D85"/>
    <w:rsid w:val="004D6570"/>
    <w:rsid w:val="004E03E3"/>
    <w:rsid w:val="004E142F"/>
    <w:rsid w:val="004E2277"/>
    <w:rsid w:val="004E307E"/>
    <w:rsid w:val="004E4CC6"/>
    <w:rsid w:val="004E546E"/>
    <w:rsid w:val="004E6192"/>
    <w:rsid w:val="004E68A4"/>
    <w:rsid w:val="004E7D9D"/>
    <w:rsid w:val="004F193C"/>
    <w:rsid w:val="004F1B74"/>
    <w:rsid w:val="004F1DE8"/>
    <w:rsid w:val="004F2451"/>
    <w:rsid w:val="004F30A0"/>
    <w:rsid w:val="004F4918"/>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7DC"/>
    <w:rsid w:val="00505DB5"/>
    <w:rsid w:val="005063D9"/>
    <w:rsid w:val="005068FA"/>
    <w:rsid w:val="00507A6A"/>
    <w:rsid w:val="005110AB"/>
    <w:rsid w:val="005110FF"/>
    <w:rsid w:val="005132A4"/>
    <w:rsid w:val="0051356A"/>
    <w:rsid w:val="0051375D"/>
    <w:rsid w:val="005155DB"/>
    <w:rsid w:val="00515BDC"/>
    <w:rsid w:val="0051621D"/>
    <w:rsid w:val="00516B5D"/>
    <w:rsid w:val="00516DB5"/>
    <w:rsid w:val="005206F5"/>
    <w:rsid w:val="00520FC3"/>
    <w:rsid w:val="005212BC"/>
    <w:rsid w:val="00522E81"/>
    <w:rsid w:val="005250CB"/>
    <w:rsid w:val="00525724"/>
    <w:rsid w:val="00525CE4"/>
    <w:rsid w:val="00527498"/>
    <w:rsid w:val="00527C2E"/>
    <w:rsid w:val="00530347"/>
    <w:rsid w:val="00531992"/>
    <w:rsid w:val="00531CAC"/>
    <w:rsid w:val="00533479"/>
    <w:rsid w:val="0053562A"/>
    <w:rsid w:val="005362EE"/>
    <w:rsid w:val="0053641B"/>
    <w:rsid w:val="00537597"/>
    <w:rsid w:val="005419E2"/>
    <w:rsid w:val="00541CD4"/>
    <w:rsid w:val="00546420"/>
    <w:rsid w:val="005501C5"/>
    <w:rsid w:val="005517AD"/>
    <w:rsid w:val="00551B9A"/>
    <w:rsid w:val="0055290C"/>
    <w:rsid w:val="00553245"/>
    <w:rsid w:val="005538C6"/>
    <w:rsid w:val="00553CAA"/>
    <w:rsid w:val="0055465D"/>
    <w:rsid w:val="00554D2B"/>
    <w:rsid w:val="00557011"/>
    <w:rsid w:val="00561314"/>
    <w:rsid w:val="00561418"/>
    <w:rsid w:val="00561E8D"/>
    <w:rsid w:val="005620F4"/>
    <w:rsid w:val="00562CBC"/>
    <w:rsid w:val="00562CEB"/>
    <w:rsid w:val="00563496"/>
    <w:rsid w:val="00565B3B"/>
    <w:rsid w:val="00565E83"/>
    <w:rsid w:val="005663E6"/>
    <w:rsid w:val="00566410"/>
    <w:rsid w:val="00566A22"/>
    <w:rsid w:val="0056745A"/>
    <w:rsid w:val="00567B33"/>
    <w:rsid w:val="005718CB"/>
    <w:rsid w:val="00571AFB"/>
    <w:rsid w:val="00572BE9"/>
    <w:rsid w:val="00573B9A"/>
    <w:rsid w:val="00573F98"/>
    <w:rsid w:val="00574156"/>
    <w:rsid w:val="00575211"/>
    <w:rsid w:val="005771AC"/>
    <w:rsid w:val="00577C3F"/>
    <w:rsid w:val="00580737"/>
    <w:rsid w:val="00580EE6"/>
    <w:rsid w:val="005821CC"/>
    <w:rsid w:val="00582A25"/>
    <w:rsid w:val="00582FF5"/>
    <w:rsid w:val="0058366B"/>
    <w:rsid w:val="00584EF4"/>
    <w:rsid w:val="0058573E"/>
    <w:rsid w:val="00586454"/>
    <w:rsid w:val="005870F0"/>
    <w:rsid w:val="00587502"/>
    <w:rsid w:val="005877F6"/>
    <w:rsid w:val="00591934"/>
    <w:rsid w:val="00593B1E"/>
    <w:rsid w:val="00594DDA"/>
    <w:rsid w:val="005A19BC"/>
    <w:rsid w:val="005A2D10"/>
    <w:rsid w:val="005A328B"/>
    <w:rsid w:val="005A32DB"/>
    <w:rsid w:val="005A46B6"/>
    <w:rsid w:val="005A5961"/>
    <w:rsid w:val="005A5C40"/>
    <w:rsid w:val="005A617C"/>
    <w:rsid w:val="005A7228"/>
    <w:rsid w:val="005B0294"/>
    <w:rsid w:val="005B195E"/>
    <w:rsid w:val="005B31B1"/>
    <w:rsid w:val="005B32E4"/>
    <w:rsid w:val="005B36A8"/>
    <w:rsid w:val="005B4043"/>
    <w:rsid w:val="005B49BF"/>
    <w:rsid w:val="005B5E4E"/>
    <w:rsid w:val="005B640D"/>
    <w:rsid w:val="005B6A87"/>
    <w:rsid w:val="005B7841"/>
    <w:rsid w:val="005C0EEE"/>
    <w:rsid w:val="005C2889"/>
    <w:rsid w:val="005C69BB"/>
    <w:rsid w:val="005C6FC5"/>
    <w:rsid w:val="005C7680"/>
    <w:rsid w:val="005D04E2"/>
    <w:rsid w:val="005D282C"/>
    <w:rsid w:val="005D453B"/>
    <w:rsid w:val="005D493E"/>
    <w:rsid w:val="005D4EB7"/>
    <w:rsid w:val="005D5862"/>
    <w:rsid w:val="005D5E66"/>
    <w:rsid w:val="005D663A"/>
    <w:rsid w:val="005D6808"/>
    <w:rsid w:val="005D71EC"/>
    <w:rsid w:val="005D7AE6"/>
    <w:rsid w:val="005D7AEB"/>
    <w:rsid w:val="005D7B8F"/>
    <w:rsid w:val="005E06DA"/>
    <w:rsid w:val="005E0ED1"/>
    <w:rsid w:val="005E2767"/>
    <w:rsid w:val="005E4BAA"/>
    <w:rsid w:val="005E55B2"/>
    <w:rsid w:val="005E6922"/>
    <w:rsid w:val="005E7434"/>
    <w:rsid w:val="005E76CB"/>
    <w:rsid w:val="005E789F"/>
    <w:rsid w:val="005F1E48"/>
    <w:rsid w:val="005F3057"/>
    <w:rsid w:val="005F3ABD"/>
    <w:rsid w:val="005F43EE"/>
    <w:rsid w:val="005F4424"/>
    <w:rsid w:val="005F5E82"/>
    <w:rsid w:val="005F78CE"/>
    <w:rsid w:val="005F794B"/>
    <w:rsid w:val="00603CF1"/>
    <w:rsid w:val="00605E6E"/>
    <w:rsid w:val="00605E81"/>
    <w:rsid w:val="0060634C"/>
    <w:rsid w:val="00607F9F"/>
    <w:rsid w:val="00612626"/>
    <w:rsid w:val="0061273A"/>
    <w:rsid w:val="00612EDA"/>
    <w:rsid w:val="006135E9"/>
    <w:rsid w:val="00613839"/>
    <w:rsid w:val="0061396E"/>
    <w:rsid w:val="0061484D"/>
    <w:rsid w:val="00614B3A"/>
    <w:rsid w:val="00615075"/>
    <w:rsid w:val="006150C5"/>
    <w:rsid w:val="0061629A"/>
    <w:rsid w:val="006173D2"/>
    <w:rsid w:val="006204F2"/>
    <w:rsid w:val="00621060"/>
    <w:rsid w:val="006211FE"/>
    <w:rsid w:val="0062121E"/>
    <w:rsid w:val="00623A38"/>
    <w:rsid w:val="00623C74"/>
    <w:rsid w:val="00623C9F"/>
    <w:rsid w:val="00627ADA"/>
    <w:rsid w:val="00631FA5"/>
    <w:rsid w:val="00633107"/>
    <w:rsid w:val="0063322A"/>
    <w:rsid w:val="006335F9"/>
    <w:rsid w:val="00634F81"/>
    <w:rsid w:val="00636A54"/>
    <w:rsid w:val="00636B6A"/>
    <w:rsid w:val="00637118"/>
    <w:rsid w:val="0063752F"/>
    <w:rsid w:val="00637554"/>
    <w:rsid w:val="00637924"/>
    <w:rsid w:val="00643115"/>
    <w:rsid w:val="006448CD"/>
    <w:rsid w:val="00645C49"/>
    <w:rsid w:val="006462C9"/>
    <w:rsid w:val="00646F82"/>
    <w:rsid w:val="006478DE"/>
    <w:rsid w:val="00647A0A"/>
    <w:rsid w:val="00647FA6"/>
    <w:rsid w:val="00650BBB"/>
    <w:rsid w:val="006516CA"/>
    <w:rsid w:val="006521F5"/>
    <w:rsid w:val="006526EB"/>
    <w:rsid w:val="00653124"/>
    <w:rsid w:val="00653470"/>
    <w:rsid w:val="006544D3"/>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160B"/>
    <w:rsid w:val="006724BB"/>
    <w:rsid w:val="00673250"/>
    <w:rsid w:val="0067340E"/>
    <w:rsid w:val="006743E1"/>
    <w:rsid w:val="006744F8"/>
    <w:rsid w:val="00675DE2"/>
    <w:rsid w:val="00675E25"/>
    <w:rsid w:val="00676401"/>
    <w:rsid w:val="00676476"/>
    <w:rsid w:val="00677A20"/>
    <w:rsid w:val="00681403"/>
    <w:rsid w:val="00684B58"/>
    <w:rsid w:val="00685D91"/>
    <w:rsid w:val="006879AD"/>
    <w:rsid w:val="00687F67"/>
    <w:rsid w:val="006901D8"/>
    <w:rsid w:val="00691DAF"/>
    <w:rsid w:val="0069641D"/>
    <w:rsid w:val="006967AA"/>
    <w:rsid w:val="00696B20"/>
    <w:rsid w:val="00696CC0"/>
    <w:rsid w:val="00696DDA"/>
    <w:rsid w:val="006A034F"/>
    <w:rsid w:val="006A0D48"/>
    <w:rsid w:val="006A5AB6"/>
    <w:rsid w:val="006A5ADE"/>
    <w:rsid w:val="006A5DC0"/>
    <w:rsid w:val="006A7D6E"/>
    <w:rsid w:val="006B0B08"/>
    <w:rsid w:val="006B1708"/>
    <w:rsid w:val="006B1B53"/>
    <w:rsid w:val="006B25FD"/>
    <w:rsid w:val="006B37E9"/>
    <w:rsid w:val="006B7C1C"/>
    <w:rsid w:val="006C2A88"/>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99D"/>
    <w:rsid w:val="006E11A2"/>
    <w:rsid w:val="006E14E4"/>
    <w:rsid w:val="006E23F4"/>
    <w:rsid w:val="006E2C68"/>
    <w:rsid w:val="006E2C86"/>
    <w:rsid w:val="006E2F01"/>
    <w:rsid w:val="006E52FA"/>
    <w:rsid w:val="006E79D3"/>
    <w:rsid w:val="006F002D"/>
    <w:rsid w:val="006F1150"/>
    <w:rsid w:val="006F2FF3"/>
    <w:rsid w:val="006F3415"/>
    <w:rsid w:val="006F3D12"/>
    <w:rsid w:val="006F4511"/>
    <w:rsid w:val="006F60FC"/>
    <w:rsid w:val="006F68BC"/>
    <w:rsid w:val="006F71DD"/>
    <w:rsid w:val="00700C74"/>
    <w:rsid w:val="00701226"/>
    <w:rsid w:val="00701B2E"/>
    <w:rsid w:val="00701F94"/>
    <w:rsid w:val="00703517"/>
    <w:rsid w:val="007046FA"/>
    <w:rsid w:val="00704AF7"/>
    <w:rsid w:val="007064A6"/>
    <w:rsid w:val="007068F7"/>
    <w:rsid w:val="00707327"/>
    <w:rsid w:val="00710718"/>
    <w:rsid w:val="0071108C"/>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4EF5"/>
    <w:rsid w:val="007258A6"/>
    <w:rsid w:val="007265E1"/>
    <w:rsid w:val="007272B1"/>
    <w:rsid w:val="007308D1"/>
    <w:rsid w:val="00730B6E"/>
    <w:rsid w:val="00733896"/>
    <w:rsid w:val="00733C4E"/>
    <w:rsid w:val="007358AE"/>
    <w:rsid w:val="00737D55"/>
    <w:rsid w:val="0074023B"/>
    <w:rsid w:val="00742321"/>
    <w:rsid w:val="00742C74"/>
    <w:rsid w:val="00745571"/>
    <w:rsid w:val="0074575F"/>
    <w:rsid w:val="00745B11"/>
    <w:rsid w:val="007465BA"/>
    <w:rsid w:val="007509DB"/>
    <w:rsid w:val="00751208"/>
    <w:rsid w:val="00756CEA"/>
    <w:rsid w:val="0076016F"/>
    <w:rsid w:val="007601CD"/>
    <w:rsid w:val="00760947"/>
    <w:rsid w:val="007611D4"/>
    <w:rsid w:val="00761E91"/>
    <w:rsid w:val="0076210E"/>
    <w:rsid w:val="00762A00"/>
    <w:rsid w:val="007632AA"/>
    <w:rsid w:val="007638AC"/>
    <w:rsid w:val="00764100"/>
    <w:rsid w:val="007641AC"/>
    <w:rsid w:val="007647BC"/>
    <w:rsid w:val="00764C9B"/>
    <w:rsid w:val="0076518D"/>
    <w:rsid w:val="00766428"/>
    <w:rsid w:val="00770917"/>
    <w:rsid w:val="00770A8C"/>
    <w:rsid w:val="00770B74"/>
    <w:rsid w:val="007714C0"/>
    <w:rsid w:val="0077203D"/>
    <w:rsid w:val="0077313D"/>
    <w:rsid w:val="0077315E"/>
    <w:rsid w:val="007732B7"/>
    <w:rsid w:val="00774312"/>
    <w:rsid w:val="00776347"/>
    <w:rsid w:val="00776B34"/>
    <w:rsid w:val="00777D9C"/>
    <w:rsid w:val="00780B0F"/>
    <w:rsid w:val="00781814"/>
    <w:rsid w:val="00782686"/>
    <w:rsid w:val="00783066"/>
    <w:rsid w:val="0078541E"/>
    <w:rsid w:val="007860DE"/>
    <w:rsid w:val="00786880"/>
    <w:rsid w:val="00787399"/>
    <w:rsid w:val="007910B1"/>
    <w:rsid w:val="00791F1D"/>
    <w:rsid w:val="0079283F"/>
    <w:rsid w:val="007929E6"/>
    <w:rsid w:val="00793C2E"/>
    <w:rsid w:val="00793DC4"/>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0D3"/>
    <w:rsid w:val="007A4410"/>
    <w:rsid w:val="007B05AC"/>
    <w:rsid w:val="007B1977"/>
    <w:rsid w:val="007B3705"/>
    <w:rsid w:val="007B4205"/>
    <w:rsid w:val="007B44A6"/>
    <w:rsid w:val="007B4A07"/>
    <w:rsid w:val="007B5499"/>
    <w:rsid w:val="007B6835"/>
    <w:rsid w:val="007B6EB7"/>
    <w:rsid w:val="007B71B1"/>
    <w:rsid w:val="007B7BCC"/>
    <w:rsid w:val="007C1F37"/>
    <w:rsid w:val="007C1FEF"/>
    <w:rsid w:val="007C338F"/>
    <w:rsid w:val="007C55FD"/>
    <w:rsid w:val="007C5A02"/>
    <w:rsid w:val="007C5BEB"/>
    <w:rsid w:val="007C5C98"/>
    <w:rsid w:val="007C6D6E"/>
    <w:rsid w:val="007D00C1"/>
    <w:rsid w:val="007D21B0"/>
    <w:rsid w:val="007D2AEC"/>
    <w:rsid w:val="007D56F2"/>
    <w:rsid w:val="007D5E30"/>
    <w:rsid w:val="007D6363"/>
    <w:rsid w:val="007D6EDC"/>
    <w:rsid w:val="007D7449"/>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10397"/>
    <w:rsid w:val="0081316B"/>
    <w:rsid w:val="00813385"/>
    <w:rsid w:val="00813CE6"/>
    <w:rsid w:val="008141B8"/>
    <w:rsid w:val="008142CB"/>
    <w:rsid w:val="008148B9"/>
    <w:rsid w:val="00814A1B"/>
    <w:rsid w:val="00814C32"/>
    <w:rsid w:val="00815015"/>
    <w:rsid w:val="008159F9"/>
    <w:rsid w:val="0081603A"/>
    <w:rsid w:val="008166F0"/>
    <w:rsid w:val="0081685C"/>
    <w:rsid w:val="00817891"/>
    <w:rsid w:val="00821339"/>
    <w:rsid w:val="00821F51"/>
    <w:rsid w:val="008221D9"/>
    <w:rsid w:val="00824066"/>
    <w:rsid w:val="008241AC"/>
    <w:rsid w:val="00825550"/>
    <w:rsid w:val="00825B7A"/>
    <w:rsid w:val="00826B92"/>
    <w:rsid w:val="0083061B"/>
    <w:rsid w:val="00831125"/>
    <w:rsid w:val="0083155E"/>
    <w:rsid w:val="00832CAB"/>
    <w:rsid w:val="00832FB9"/>
    <w:rsid w:val="00833350"/>
    <w:rsid w:val="00833819"/>
    <w:rsid w:val="00834CEB"/>
    <w:rsid w:val="00835472"/>
    <w:rsid w:val="00835483"/>
    <w:rsid w:val="00840433"/>
    <w:rsid w:val="00841BA1"/>
    <w:rsid w:val="00841C5D"/>
    <w:rsid w:val="00842AF9"/>
    <w:rsid w:val="0084426A"/>
    <w:rsid w:val="00844443"/>
    <w:rsid w:val="00845004"/>
    <w:rsid w:val="00845464"/>
    <w:rsid w:val="00850C2F"/>
    <w:rsid w:val="0085151E"/>
    <w:rsid w:val="00851922"/>
    <w:rsid w:val="00853590"/>
    <w:rsid w:val="0085498F"/>
    <w:rsid w:val="00856739"/>
    <w:rsid w:val="00856F31"/>
    <w:rsid w:val="008577F9"/>
    <w:rsid w:val="00857B33"/>
    <w:rsid w:val="00857FFD"/>
    <w:rsid w:val="0086036B"/>
    <w:rsid w:val="008609AE"/>
    <w:rsid w:val="00861151"/>
    <w:rsid w:val="008619BA"/>
    <w:rsid w:val="00861B09"/>
    <w:rsid w:val="00861D8B"/>
    <w:rsid w:val="00862EE1"/>
    <w:rsid w:val="008634EE"/>
    <w:rsid w:val="00863E24"/>
    <w:rsid w:val="00864CB2"/>
    <w:rsid w:val="00866A37"/>
    <w:rsid w:val="00867DE9"/>
    <w:rsid w:val="0087065B"/>
    <w:rsid w:val="008724B0"/>
    <w:rsid w:val="00874CAD"/>
    <w:rsid w:val="008751D8"/>
    <w:rsid w:val="008778BA"/>
    <w:rsid w:val="00877CF3"/>
    <w:rsid w:val="00881758"/>
    <w:rsid w:val="0088196D"/>
    <w:rsid w:val="00881EAA"/>
    <w:rsid w:val="00882880"/>
    <w:rsid w:val="00884909"/>
    <w:rsid w:val="008864A5"/>
    <w:rsid w:val="008867D8"/>
    <w:rsid w:val="00886DF5"/>
    <w:rsid w:val="0089053E"/>
    <w:rsid w:val="0089056F"/>
    <w:rsid w:val="008905E5"/>
    <w:rsid w:val="00891F9C"/>
    <w:rsid w:val="00892DF7"/>
    <w:rsid w:val="00893ACA"/>
    <w:rsid w:val="0089494E"/>
    <w:rsid w:val="00894E45"/>
    <w:rsid w:val="00894F1A"/>
    <w:rsid w:val="00895036"/>
    <w:rsid w:val="00895590"/>
    <w:rsid w:val="0089665E"/>
    <w:rsid w:val="00896C7A"/>
    <w:rsid w:val="00896E9A"/>
    <w:rsid w:val="00897122"/>
    <w:rsid w:val="008A03AE"/>
    <w:rsid w:val="008A0421"/>
    <w:rsid w:val="008A04F6"/>
    <w:rsid w:val="008A34DE"/>
    <w:rsid w:val="008A50F9"/>
    <w:rsid w:val="008A5C1D"/>
    <w:rsid w:val="008A5F3B"/>
    <w:rsid w:val="008A6251"/>
    <w:rsid w:val="008A632B"/>
    <w:rsid w:val="008A69A5"/>
    <w:rsid w:val="008A70B7"/>
    <w:rsid w:val="008A797F"/>
    <w:rsid w:val="008B0EBD"/>
    <w:rsid w:val="008B1066"/>
    <w:rsid w:val="008B1110"/>
    <w:rsid w:val="008B1E23"/>
    <w:rsid w:val="008B2DB3"/>
    <w:rsid w:val="008B5356"/>
    <w:rsid w:val="008B5C7C"/>
    <w:rsid w:val="008B6EBA"/>
    <w:rsid w:val="008C0B4A"/>
    <w:rsid w:val="008C1F98"/>
    <w:rsid w:val="008C28DF"/>
    <w:rsid w:val="008C33BF"/>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BCF"/>
    <w:rsid w:val="008F539A"/>
    <w:rsid w:val="008F591A"/>
    <w:rsid w:val="008F5F5E"/>
    <w:rsid w:val="008F6774"/>
    <w:rsid w:val="00900FBB"/>
    <w:rsid w:val="00901B51"/>
    <w:rsid w:val="009027B5"/>
    <w:rsid w:val="00902D01"/>
    <w:rsid w:val="00903579"/>
    <w:rsid w:val="009040B1"/>
    <w:rsid w:val="0090451C"/>
    <w:rsid w:val="00904995"/>
    <w:rsid w:val="0090527C"/>
    <w:rsid w:val="0090624A"/>
    <w:rsid w:val="009065C6"/>
    <w:rsid w:val="00907A5F"/>
    <w:rsid w:val="0091055C"/>
    <w:rsid w:val="00914468"/>
    <w:rsid w:val="00915EE3"/>
    <w:rsid w:val="009162CE"/>
    <w:rsid w:val="009171EB"/>
    <w:rsid w:val="00917E40"/>
    <w:rsid w:val="00922DCA"/>
    <w:rsid w:val="00923401"/>
    <w:rsid w:val="0092344C"/>
    <w:rsid w:val="00923E5C"/>
    <w:rsid w:val="00924D80"/>
    <w:rsid w:val="0092586C"/>
    <w:rsid w:val="00926052"/>
    <w:rsid w:val="00926DF4"/>
    <w:rsid w:val="009308C6"/>
    <w:rsid w:val="009315C0"/>
    <w:rsid w:val="00931ECB"/>
    <w:rsid w:val="00932F69"/>
    <w:rsid w:val="0093309A"/>
    <w:rsid w:val="009352DE"/>
    <w:rsid w:val="00936B2A"/>
    <w:rsid w:val="009375C8"/>
    <w:rsid w:val="00941F71"/>
    <w:rsid w:val="009420D4"/>
    <w:rsid w:val="00943127"/>
    <w:rsid w:val="00944036"/>
    <w:rsid w:val="00944CF1"/>
    <w:rsid w:val="009453D5"/>
    <w:rsid w:val="00945870"/>
    <w:rsid w:val="0094587A"/>
    <w:rsid w:val="00945E4F"/>
    <w:rsid w:val="00945F68"/>
    <w:rsid w:val="00947CCA"/>
    <w:rsid w:val="00951F39"/>
    <w:rsid w:val="00952C93"/>
    <w:rsid w:val="00953AAA"/>
    <w:rsid w:val="00954C98"/>
    <w:rsid w:val="009557D3"/>
    <w:rsid w:val="009562DB"/>
    <w:rsid w:val="0096033F"/>
    <w:rsid w:val="00960D55"/>
    <w:rsid w:val="00961903"/>
    <w:rsid w:val="00961C5C"/>
    <w:rsid w:val="00962246"/>
    <w:rsid w:val="00965E18"/>
    <w:rsid w:val="009667C1"/>
    <w:rsid w:val="00966F23"/>
    <w:rsid w:val="00967EE0"/>
    <w:rsid w:val="009736DB"/>
    <w:rsid w:val="009740CF"/>
    <w:rsid w:val="00974372"/>
    <w:rsid w:val="00977845"/>
    <w:rsid w:val="009805C8"/>
    <w:rsid w:val="00981B83"/>
    <w:rsid w:val="00982521"/>
    <w:rsid w:val="00983870"/>
    <w:rsid w:val="009847A2"/>
    <w:rsid w:val="009847E3"/>
    <w:rsid w:val="0098754D"/>
    <w:rsid w:val="009876A7"/>
    <w:rsid w:val="009902BE"/>
    <w:rsid w:val="00990E65"/>
    <w:rsid w:val="009926FF"/>
    <w:rsid w:val="009934E1"/>
    <w:rsid w:val="009943D9"/>
    <w:rsid w:val="0099499C"/>
    <w:rsid w:val="00995393"/>
    <w:rsid w:val="009954E2"/>
    <w:rsid w:val="00997DAA"/>
    <w:rsid w:val="00997F00"/>
    <w:rsid w:val="009A083F"/>
    <w:rsid w:val="009A0EA9"/>
    <w:rsid w:val="009A1A5C"/>
    <w:rsid w:val="009A1E24"/>
    <w:rsid w:val="009A2686"/>
    <w:rsid w:val="009A2B99"/>
    <w:rsid w:val="009A3B7E"/>
    <w:rsid w:val="009A41BE"/>
    <w:rsid w:val="009B0B50"/>
    <w:rsid w:val="009B19E6"/>
    <w:rsid w:val="009B1AE8"/>
    <w:rsid w:val="009B230A"/>
    <w:rsid w:val="009B2533"/>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5CD4"/>
    <w:rsid w:val="009C6046"/>
    <w:rsid w:val="009C6057"/>
    <w:rsid w:val="009C60F1"/>
    <w:rsid w:val="009C6E85"/>
    <w:rsid w:val="009C7CDB"/>
    <w:rsid w:val="009C7F73"/>
    <w:rsid w:val="009D0343"/>
    <w:rsid w:val="009D1A56"/>
    <w:rsid w:val="009D47B3"/>
    <w:rsid w:val="009D7D60"/>
    <w:rsid w:val="009E057B"/>
    <w:rsid w:val="009E1066"/>
    <w:rsid w:val="009E471B"/>
    <w:rsid w:val="009E59CC"/>
    <w:rsid w:val="009E5A8E"/>
    <w:rsid w:val="009E5AA8"/>
    <w:rsid w:val="009E7B2F"/>
    <w:rsid w:val="009F1835"/>
    <w:rsid w:val="009F19D2"/>
    <w:rsid w:val="009F1F98"/>
    <w:rsid w:val="009F20AB"/>
    <w:rsid w:val="009F2922"/>
    <w:rsid w:val="009F5335"/>
    <w:rsid w:val="009F629E"/>
    <w:rsid w:val="009F75D6"/>
    <w:rsid w:val="00A004CA"/>
    <w:rsid w:val="00A01EA8"/>
    <w:rsid w:val="00A02CE6"/>
    <w:rsid w:val="00A03B2F"/>
    <w:rsid w:val="00A06D40"/>
    <w:rsid w:val="00A07DD5"/>
    <w:rsid w:val="00A10068"/>
    <w:rsid w:val="00A1236D"/>
    <w:rsid w:val="00A130F7"/>
    <w:rsid w:val="00A144A2"/>
    <w:rsid w:val="00A17CDB"/>
    <w:rsid w:val="00A2347C"/>
    <w:rsid w:val="00A239DC"/>
    <w:rsid w:val="00A23C15"/>
    <w:rsid w:val="00A23CFA"/>
    <w:rsid w:val="00A2443B"/>
    <w:rsid w:val="00A24D08"/>
    <w:rsid w:val="00A24F8A"/>
    <w:rsid w:val="00A2504E"/>
    <w:rsid w:val="00A2679A"/>
    <w:rsid w:val="00A27137"/>
    <w:rsid w:val="00A27690"/>
    <w:rsid w:val="00A277B5"/>
    <w:rsid w:val="00A30D4C"/>
    <w:rsid w:val="00A310B9"/>
    <w:rsid w:val="00A32DBA"/>
    <w:rsid w:val="00A34A98"/>
    <w:rsid w:val="00A35A28"/>
    <w:rsid w:val="00A363FB"/>
    <w:rsid w:val="00A36E5A"/>
    <w:rsid w:val="00A40DAC"/>
    <w:rsid w:val="00A40EDE"/>
    <w:rsid w:val="00A413D0"/>
    <w:rsid w:val="00A4234E"/>
    <w:rsid w:val="00A434FC"/>
    <w:rsid w:val="00A43533"/>
    <w:rsid w:val="00A437AE"/>
    <w:rsid w:val="00A46A33"/>
    <w:rsid w:val="00A4710D"/>
    <w:rsid w:val="00A471F2"/>
    <w:rsid w:val="00A50050"/>
    <w:rsid w:val="00A5024C"/>
    <w:rsid w:val="00A50595"/>
    <w:rsid w:val="00A52CB6"/>
    <w:rsid w:val="00A53070"/>
    <w:rsid w:val="00A533B9"/>
    <w:rsid w:val="00A53D87"/>
    <w:rsid w:val="00A5598E"/>
    <w:rsid w:val="00A57806"/>
    <w:rsid w:val="00A6087F"/>
    <w:rsid w:val="00A60C42"/>
    <w:rsid w:val="00A612E0"/>
    <w:rsid w:val="00A62BF9"/>
    <w:rsid w:val="00A6442E"/>
    <w:rsid w:val="00A65328"/>
    <w:rsid w:val="00A65E5B"/>
    <w:rsid w:val="00A67910"/>
    <w:rsid w:val="00A67B45"/>
    <w:rsid w:val="00A735E2"/>
    <w:rsid w:val="00A73819"/>
    <w:rsid w:val="00A7482E"/>
    <w:rsid w:val="00A75186"/>
    <w:rsid w:val="00A76ABE"/>
    <w:rsid w:val="00A76D4F"/>
    <w:rsid w:val="00A8221A"/>
    <w:rsid w:val="00A8266C"/>
    <w:rsid w:val="00A8386A"/>
    <w:rsid w:val="00A85C3A"/>
    <w:rsid w:val="00A865D7"/>
    <w:rsid w:val="00A86BC0"/>
    <w:rsid w:val="00A86E1E"/>
    <w:rsid w:val="00A9023E"/>
    <w:rsid w:val="00A90F81"/>
    <w:rsid w:val="00A928AB"/>
    <w:rsid w:val="00A928D2"/>
    <w:rsid w:val="00A92CEA"/>
    <w:rsid w:val="00A92E64"/>
    <w:rsid w:val="00A93DCA"/>
    <w:rsid w:val="00A94285"/>
    <w:rsid w:val="00A9500E"/>
    <w:rsid w:val="00A957FB"/>
    <w:rsid w:val="00A97AA5"/>
    <w:rsid w:val="00A97D69"/>
    <w:rsid w:val="00AA1B05"/>
    <w:rsid w:val="00AA2147"/>
    <w:rsid w:val="00AA62FE"/>
    <w:rsid w:val="00AA7544"/>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E0F"/>
    <w:rsid w:val="00AC486E"/>
    <w:rsid w:val="00AC61B2"/>
    <w:rsid w:val="00AC67F3"/>
    <w:rsid w:val="00AD0908"/>
    <w:rsid w:val="00AD14C1"/>
    <w:rsid w:val="00AD16AF"/>
    <w:rsid w:val="00AD1C64"/>
    <w:rsid w:val="00AD21F1"/>
    <w:rsid w:val="00AD2661"/>
    <w:rsid w:val="00AD74D9"/>
    <w:rsid w:val="00AD7F36"/>
    <w:rsid w:val="00AE3303"/>
    <w:rsid w:val="00AE5FED"/>
    <w:rsid w:val="00AE7124"/>
    <w:rsid w:val="00AE754D"/>
    <w:rsid w:val="00AF1EAA"/>
    <w:rsid w:val="00AF44FD"/>
    <w:rsid w:val="00AF4C89"/>
    <w:rsid w:val="00AF51F2"/>
    <w:rsid w:val="00AF5203"/>
    <w:rsid w:val="00AF622D"/>
    <w:rsid w:val="00AF68D5"/>
    <w:rsid w:val="00AF7676"/>
    <w:rsid w:val="00B006C9"/>
    <w:rsid w:val="00B007CA"/>
    <w:rsid w:val="00B01C5A"/>
    <w:rsid w:val="00B026E7"/>
    <w:rsid w:val="00B0355F"/>
    <w:rsid w:val="00B0466B"/>
    <w:rsid w:val="00B054A6"/>
    <w:rsid w:val="00B060C7"/>
    <w:rsid w:val="00B066F0"/>
    <w:rsid w:val="00B06FCC"/>
    <w:rsid w:val="00B071D6"/>
    <w:rsid w:val="00B074ED"/>
    <w:rsid w:val="00B10E89"/>
    <w:rsid w:val="00B10FBC"/>
    <w:rsid w:val="00B1139C"/>
    <w:rsid w:val="00B11F13"/>
    <w:rsid w:val="00B13089"/>
    <w:rsid w:val="00B1315F"/>
    <w:rsid w:val="00B131F4"/>
    <w:rsid w:val="00B14FE3"/>
    <w:rsid w:val="00B15FC2"/>
    <w:rsid w:val="00B16D0D"/>
    <w:rsid w:val="00B204D6"/>
    <w:rsid w:val="00B206A8"/>
    <w:rsid w:val="00B226A2"/>
    <w:rsid w:val="00B22A30"/>
    <w:rsid w:val="00B22E56"/>
    <w:rsid w:val="00B24648"/>
    <w:rsid w:val="00B24719"/>
    <w:rsid w:val="00B24A82"/>
    <w:rsid w:val="00B24B98"/>
    <w:rsid w:val="00B26592"/>
    <w:rsid w:val="00B26E75"/>
    <w:rsid w:val="00B2755F"/>
    <w:rsid w:val="00B305C0"/>
    <w:rsid w:val="00B31ADC"/>
    <w:rsid w:val="00B3291E"/>
    <w:rsid w:val="00B34386"/>
    <w:rsid w:val="00B3474E"/>
    <w:rsid w:val="00B34A13"/>
    <w:rsid w:val="00B350AC"/>
    <w:rsid w:val="00B35677"/>
    <w:rsid w:val="00B36323"/>
    <w:rsid w:val="00B419BD"/>
    <w:rsid w:val="00B43351"/>
    <w:rsid w:val="00B4338D"/>
    <w:rsid w:val="00B44683"/>
    <w:rsid w:val="00B4534D"/>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542B"/>
    <w:rsid w:val="00B66319"/>
    <w:rsid w:val="00B66FB5"/>
    <w:rsid w:val="00B67118"/>
    <w:rsid w:val="00B71147"/>
    <w:rsid w:val="00B75B65"/>
    <w:rsid w:val="00B769BF"/>
    <w:rsid w:val="00B77826"/>
    <w:rsid w:val="00B8027D"/>
    <w:rsid w:val="00B80F43"/>
    <w:rsid w:val="00B810D6"/>
    <w:rsid w:val="00B815DC"/>
    <w:rsid w:val="00B81EE0"/>
    <w:rsid w:val="00B8254B"/>
    <w:rsid w:val="00B82792"/>
    <w:rsid w:val="00B82A13"/>
    <w:rsid w:val="00B82B46"/>
    <w:rsid w:val="00B836CB"/>
    <w:rsid w:val="00B8373A"/>
    <w:rsid w:val="00B84C94"/>
    <w:rsid w:val="00B8518E"/>
    <w:rsid w:val="00B85C78"/>
    <w:rsid w:val="00B85CE0"/>
    <w:rsid w:val="00B85E81"/>
    <w:rsid w:val="00B87248"/>
    <w:rsid w:val="00B87996"/>
    <w:rsid w:val="00B90D6A"/>
    <w:rsid w:val="00B9160B"/>
    <w:rsid w:val="00B91E5E"/>
    <w:rsid w:val="00B93086"/>
    <w:rsid w:val="00B93F5E"/>
    <w:rsid w:val="00B94B2F"/>
    <w:rsid w:val="00B94EC0"/>
    <w:rsid w:val="00B9600C"/>
    <w:rsid w:val="00BA0678"/>
    <w:rsid w:val="00BA0900"/>
    <w:rsid w:val="00BA0C20"/>
    <w:rsid w:val="00BA1641"/>
    <w:rsid w:val="00BA19E9"/>
    <w:rsid w:val="00BA2F19"/>
    <w:rsid w:val="00BA56B4"/>
    <w:rsid w:val="00BA5FDB"/>
    <w:rsid w:val="00BA6E18"/>
    <w:rsid w:val="00BA7E9A"/>
    <w:rsid w:val="00BB0F24"/>
    <w:rsid w:val="00BB108B"/>
    <w:rsid w:val="00BB1C9D"/>
    <w:rsid w:val="00BB3689"/>
    <w:rsid w:val="00BB3B4D"/>
    <w:rsid w:val="00BB4145"/>
    <w:rsid w:val="00BB4EB1"/>
    <w:rsid w:val="00BC071C"/>
    <w:rsid w:val="00BC12C2"/>
    <w:rsid w:val="00BC1549"/>
    <w:rsid w:val="00BC192A"/>
    <w:rsid w:val="00BC31C8"/>
    <w:rsid w:val="00BC398C"/>
    <w:rsid w:val="00BC6EEC"/>
    <w:rsid w:val="00BC7724"/>
    <w:rsid w:val="00BC7F06"/>
    <w:rsid w:val="00BD00C4"/>
    <w:rsid w:val="00BD0503"/>
    <w:rsid w:val="00BD0761"/>
    <w:rsid w:val="00BD0961"/>
    <w:rsid w:val="00BD1A37"/>
    <w:rsid w:val="00BD1BC0"/>
    <w:rsid w:val="00BD1E53"/>
    <w:rsid w:val="00BD2671"/>
    <w:rsid w:val="00BD27CF"/>
    <w:rsid w:val="00BD3A70"/>
    <w:rsid w:val="00BD5148"/>
    <w:rsid w:val="00BE0367"/>
    <w:rsid w:val="00BE0373"/>
    <w:rsid w:val="00BE0BB7"/>
    <w:rsid w:val="00BE20ED"/>
    <w:rsid w:val="00BE2D23"/>
    <w:rsid w:val="00BE301E"/>
    <w:rsid w:val="00BE44EA"/>
    <w:rsid w:val="00BE53E4"/>
    <w:rsid w:val="00BE57B6"/>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284B"/>
    <w:rsid w:val="00C13E97"/>
    <w:rsid w:val="00C1458F"/>
    <w:rsid w:val="00C1591F"/>
    <w:rsid w:val="00C15FAB"/>
    <w:rsid w:val="00C20D46"/>
    <w:rsid w:val="00C217DD"/>
    <w:rsid w:val="00C2217F"/>
    <w:rsid w:val="00C2271A"/>
    <w:rsid w:val="00C235DD"/>
    <w:rsid w:val="00C24165"/>
    <w:rsid w:val="00C25840"/>
    <w:rsid w:val="00C25F80"/>
    <w:rsid w:val="00C279A3"/>
    <w:rsid w:val="00C3019C"/>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47B2D"/>
    <w:rsid w:val="00C512F1"/>
    <w:rsid w:val="00C51B88"/>
    <w:rsid w:val="00C51BFD"/>
    <w:rsid w:val="00C53C47"/>
    <w:rsid w:val="00C546E9"/>
    <w:rsid w:val="00C552D5"/>
    <w:rsid w:val="00C55AA5"/>
    <w:rsid w:val="00C60503"/>
    <w:rsid w:val="00C61B4F"/>
    <w:rsid w:val="00C628DB"/>
    <w:rsid w:val="00C62FF7"/>
    <w:rsid w:val="00C63FBF"/>
    <w:rsid w:val="00C645B3"/>
    <w:rsid w:val="00C65774"/>
    <w:rsid w:val="00C67788"/>
    <w:rsid w:val="00C67F46"/>
    <w:rsid w:val="00C718E3"/>
    <w:rsid w:val="00C71E81"/>
    <w:rsid w:val="00C727DF"/>
    <w:rsid w:val="00C728CC"/>
    <w:rsid w:val="00C7656F"/>
    <w:rsid w:val="00C77E60"/>
    <w:rsid w:val="00C809BF"/>
    <w:rsid w:val="00C80D1F"/>
    <w:rsid w:val="00C80E8B"/>
    <w:rsid w:val="00C827A7"/>
    <w:rsid w:val="00C828EA"/>
    <w:rsid w:val="00C83132"/>
    <w:rsid w:val="00C831FB"/>
    <w:rsid w:val="00C83784"/>
    <w:rsid w:val="00C84164"/>
    <w:rsid w:val="00C84A48"/>
    <w:rsid w:val="00C8593E"/>
    <w:rsid w:val="00C87C70"/>
    <w:rsid w:val="00C91182"/>
    <w:rsid w:val="00C91902"/>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3C1B"/>
    <w:rsid w:val="00CA4A94"/>
    <w:rsid w:val="00CA52C9"/>
    <w:rsid w:val="00CA59BD"/>
    <w:rsid w:val="00CA5B70"/>
    <w:rsid w:val="00CA5BDD"/>
    <w:rsid w:val="00CA64FD"/>
    <w:rsid w:val="00CA73F8"/>
    <w:rsid w:val="00CA7456"/>
    <w:rsid w:val="00CA7B56"/>
    <w:rsid w:val="00CB03B2"/>
    <w:rsid w:val="00CB1323"/>
    <w:rsid w:val="00CB1571"/>
    <w:rsid w:val="00CB2514"/>
    <w:rsid w:val="00CB2B63"/>
    <w:rsid w:val="00CB2E3A"/>
    <w:rsid w:val="00CB4756"/>
    <w:rsid w:val="00CB4D4C"/>
    <w:rsid w:val="00CB4E45"/>
    <w:rsid w:val="00CB547C"/>
    <w:rsid w:val="00CB5B21"/>
    <w:rsid w:val="00CC0928"/>
    <w:rsid w:val="00CC1AC9"/>
    <w:rsid w:val="00CC2D49"/>
    <w:rsid w:val="00CC2D4C"/>
    <w:rsid w:val="00CC2F7F"/>
    <w:rsid w:val="00CC3D5A"/>
    <w:rsid w:val="00CC4B2B"/>
    <w:rsid w:val="00CC4F76"/>
    <w:rsid w:val="00CC4FBC"/>
    <w:rsid w:val="00CC5049"/>
    <w:rsid w:val="00CC50AA"/>
    <w:rsid w:val="00CC52B8"/>
    <w:rsid w:val="00CC5CE1"/>
    <w:rsid w:val="00CC6558"/>
    <w:rsid w:val="00CC7994"/>
    <w:rsid w:val="00CD3425"/>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A19"/>
    <w:rsid w:val="00CF6F63"/>
    <w:rsid w:val="00CF70B9"/>
    <w:rsid w:val="00D00AD0"/>
    <w:rsid w:val="00D00EEF"/>
    <w:rsid w:val="00D0139F"/>
    <w:rsid w:val="00D0188B"/>
    <w:rsid w:val="00D03334"/>
    <w:rsid w:val="00D03566"/>
    <w:rsid w:val="00D0496E"/>
    <w:rsid w:val="00D04A81"/>
    <w:rsid w:val="00D04A9E"/>
    <w:rsid w:val="00D05FBB"/>
    <w:rsid w:val="00D06215"/>
    <w:rsid w:val="00D0678E"/>
    <w:rsid w:val="00D06C12"/>
    <w:rsid w:val="00D0750C"/>
    <w:rsid w:val="00D10079"/>
    <w:rsid w:val="00D11363"/>
    <w:rsid w:val="00D11658"/>
    <w:rsid w:val="00D1205F"/>
    <w:rsid w:val="00D13040"/>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614D"/>
    <w:rsid w:val="00D36D68"/>
    <w:rsid w:val="00D40233"/>
    <w:rsid w:val="00D418FD"/>
    <w:rsid w:val="00D420F6"/>
    <w:rsid w:val="00D427CB"/>
    <w:rsid w:val="00D458C3"/>
    <w:rsid w:val="00D47B5F"/>
    <w:rsid w:val="00D51BFE"/>
    <w:rsid w:val="00D53A04"/>
    <w:rsid w:val="00D54C6C"/>
    <w:rsid w:val="00D54F0C"/>
    <w:rsid w:val="00D55C55"/>
    <w:rsid w:val="00D56022"/>
    <w:rsid w:val="00D578CB"/>
    <w:rsid w:val="00D57D47"/>
    <w:rsid w:val="00D605BC"/>
    <w:rsid w:val="00D60CBF"/>
    <w:rsid w:val="00D6129D"/>
    <w:rsid w:val="00D619D6"/>
    <w:rsid w:val="00D62286"/>
    <w:rsid w:val="00D64183"/>
    <w:rsid w:val="00D64E44"/>
    <w:rsid w:val="00D66DB2"/>
    <w:rsid w:val="00D700F5"/>
    <w:rsid w:val="00D703B3"/>
    <w:rsid w:val="00D718C4"/>
    <w:rsid w:val="00D73BF9"/>
    <w:rsid w:val="00D7435E"/>
    <w:rsid w:val="00D747E2"/>
    <w:rsid w:val="00D75E43"/>
    <w:rsid w:val="00D803FC"/>
    <w:rsid w:val="00D80792"/>
    <w:rsid w:val="00D80D87"/>
    <w:rsid w:val="00D83DD4"/>
    <w:rsid w:val="00D85732"/>
    <w:rsid w:val="00D86706"/>
    <w:rsid w:val="00D879BD"/>
    <w:rsid w:val="00D87E2F"/>
    <w:rsid w:val="00D90C87"/>
    <w:rsid w:val="00D91CBC"/>
    <w:rsid w:val="00D92C02"/>
    <w:rsid w:val="00D94309"/>
    <w:rsid w:val="00D964AD"/>
    <w:rsid w:val="00D9659B"/>
    <w:rsid w:val="00D97860"/>
    <w:rsid w:val="00D97E1A"/>
    <w:rsid w:val="00DA0073"/>
    <w:rsid w:val="00DA2705"/>
    <w:rsid w:val="00DA27EC"/>
    <w:rsid w:val="00DA2871"/>
    <w:rsid w:val="00DA29D3"/>
    <w:rsid w:val="00DA3E57"/>
    <w:rsid w:val="00DA40C7"/>
    <w:rsid w:val="00DA4DD6"/>
    <w:rsid w:val="00DA4E03"/>
    <w:rsid w:val="00DA4F31"/>
    <w:rsid w:val="00DB07B8"/>
    <w:rsid w:val="00DB2A90"/>
    <w:rsid w:val="00DB3701"/>
    <w:rsid w:val="00DB3968"/>
    <w:rsid w:val="00DB4FE2"/>
    <w:rsid w:val="00DB63E9"/>
    <w:rsid w:val="00DB6744"/>
    <w:rsid w:val="00DC0B71"/>
    <w:rsid w:val="00DC13C4"/>
    <w:rsid w:val="00DC34B0"/>
    <w:rsid w:val="00DC4903"/>
    <w:rsid w:val="00DD0273"/>
    <w:rsid w:val="00DD218F"/>
    <w:rsid w:val="00DD3057"/>
    <w:rsid w:val="00DD441F"/>
    <w:rsid w:val="00DD5C83"/>
    <w:rsid w:val="00DE033F"/>
    <w:rsid w:val="00DE04A2"/>
    <w:rsid w:val="00DE12DF"/>
    <w:rsid w:val="00DE1383"/>
    <w:rsid w:val="00DE1A7D"/>
    <w:rsid w:val="00DE286E"/>
    <w:rsid w:val="00DE2D83"/>
    <w:rsid w:val="00DE3540"/>
    <w:rsid w:val="00DE4D0D"/>
    <w:rsid w:val="00DE591A"/>
    <w:rsid w:val="00DE6752"/>
    <w:rsid w:val="00DF0178"/>
    <w:rsid w:val="00DF0D5F"/>
    <w:rsid w:val="00DF1104"/>
    <w:rsid w:val="00DF30A5"/>
    <w:rsid w:val="00DF3AF5"/>
    <w:rsid w:val="00DF3E73"/>
    <w:rsid w:val="00DF4DE4"/>
    <w:rsid w:val="00DF73E7"/>
    <w:rsid w:val="00E00E37"/>
    <w:rsid w:val="00E03AED"/>
    <w:rsid w:val="00E062F9"/>
    <w:rsid w:val="00E11A95"/>
    <w:rsid w:val="00E11F8A"/>
    <w:rsid w:val="00E13992"/>
    <w:rsid w:val="00E14B41"/>
    <w:rsid w:val="00E14B91"/>
    <w:rsid w:val="00E14DFB"/>
    <w:rsid w:val="00E15023"/>
    <w:rsid w:val="00E1543A"/>
    <w:rsid w:val="00E1559E"/>
    <w:rsid w:val="00E1797A"/>
    <w:rsid w:val="00E2076A"/>
    <w:rsid w:val="00E22D61"/>
    <w:rsid w:val="00E2419B"/>
    <w:rsid w:val="00E24AB9"/>
    <w:rsid w:val="00E24B19"/>
    <w:rsid w:val="00E24D10"/>
    <w:rsid w:val="00E27B52"/>
    <w:rsid w:val="00E31112"/>
    <w:rsid w:val="00E312C8"/>
    <w:rsid w:val="00E32243"/>
    <w:rsid w:val="00E3406A"/>
    <w:rsid w:val="00E368B2"/>
    <w:rsid w:val="00E402B9"/>
    <w:rsid w:val="00E40AAF"/>
    <w:rsid w:val="00E426A1"/>
    <w:rsid w:val="00E42B21"/>
    <w:rsid w:val="00E42B8C"/>
    <w:rsid w:val="00E43AEA"/>
    <w:rsid w:val="00E43ED4"/>
    <w:rsid w:val="00E4472F"/>
    <w:rsid w:val="00E45073"/>
    <w:rsid w:val="00E45F33"/>
    <w:rsid w:val="00E46B55"/>
    <w:rsid w:val="00E476CE"/>
    <w:rsid w:val="00E47F0E"/>
    <w:rsid w:val="00E50320"/>
    <w:rsid w:val="00E5049F"/>
    <w:rsid w:val="00E51DEF"/>
    <w:rsid w:val="00E5328C"/>
    <w:rsid w:val="00E54A49"/>
    <w:rsid w:val="00E559F8"/>
    <w:rsid w:val="00E574D6"/>
    <w:rsid w:val="00E60EB1"/>
    <w:rsid w:val="00E632C1"/>
    <w:rsid w:val="00E63665"/>
    <w:rsid w:val="00E638B1"/>
    <w:rsid w:val="00E65143"/>
    <w:rsid w:val="00E65E12"/>
    <w:rsid w:val="00E66327"/>
    <w:rsid w:val="00E665CA"/>
    <w:rsid w:val="00E67A93"/>
    <w:rsid w:val="00E70A48"/>
    <w:rsid w:val="00E7324E"/>
    <w:rsid w:val="00E75786"/>
    <w:rsid w:val="00E77477"/>
    <w:rsid w:val="00E80BE9"/>
    <w:rsid w:val="00E81412"/>
    <w:rsid w:val="00E8186B"/>
    <w:rsid w:val="00E82B41"/>
    <w:rsid w:val="00E83B38"/>
    <w:rsid w:val="00E84387"/>
    <w:rsid w:val="00E8654D"/>
    <w:rsid w:val="00E86F2A"/>
    <w:rsid w:val="00E918D0"/>
    <w:rsid w:val="00E9644F"/>
    <w:rsid w:val="00E969B8"/>
    <w:rsid w:val="00E976F1"/>
    <w:rsid w:val="00E97727"/>
    <w:rsid w:val="00EA0373"/>
    <w:rsid w:val="00EA0DDE"/>
    <w:rsid w:val="00EA1451"/>
    <w:rsid w:val="00EA1480"/>
    <w:rsid w:val="00EA1B84"/>
    <w:rsid w:val="00EA31D2"/>
    <w:rsid w:val="00EA3886"/>
    <w:rsid w:val="00EA4765"/>
    <w:rsid w:val="00EA49C7"/>
    <w:rsid w:val="00EA4D5D"/>
    <w:rsid w:val="00EA5A5B"/>
    <w:rsid w:val="00EA6E87"/>
    <w:rsid w:val="00EA73D9"/>
    <w:rsid w:val="00EA7B80"/>
    <w:rsid w:val="00EB10E3"/>
    <w:rsid w:val="00EB127B"/>
    <w:rsid w:val="00EB21C1"/>
    <w:rsid w:val="00EB2648"/>
    <w:rsid w:val="00EB32D2"/>
    <w:rsid w:val="00EB3308"/>
    <w:rsid w:val="00EB42C4"/>
    <w:rsid w:val="00EB4BBE"/>
    <w:rsid w:val="00EB61C2"/>
    <w:rsid w:val="00EC0EA2"/>
    <w:rsid w:val="00EC344B"/>
    <w:rsid w:val="00EC3C6F"/>
    <w:rsid w:val="00EC5AC2"/>
    <w:rsid w:val="00EC5B9B"/>
    <w:rsid w:val="00EC6A4D"/>
    <w:rsid w:val="00EC7821"/>
    <w:rsid w:val="00ED00AC"/>
    <w:rsid w:val="00ED17AB"/>
    <w:rsid w:val="00ED29A3"/>
    <w:rsid w:val="00ED3321"/>
    <w:rsid w:val="00ED5146"/>
    <w:rsid w:val="00ED55C9"/>
    <w:rsid w:val="00EE072B"/>
    <w:rsid w:val="00EE0812"/>
    <w:rsid w:val="00EE0E31"/>
    <w:rsid w:val="00EE26CD"/>
    <w:rsid w:val="00EE30D3"/>
    <w:rsid w:val="00EE39A1"/>
    <w:rsid w:val="00EE39C6"/>
    <w:rsid w:val="00EE4714"/>
    <w:rsid w:val="00EE494E"/>
    <w:rsid w:val="00EE4FB7"/>
    <w:rsid w:val="00EE6058"/>
    <w:rsid w:val="00EE7988"/>
    <w:rsid w:val="00EF0092"/>
    <w:rsid w:val="00EF0E35"/>
    <w:rsid w:val="00EF0ECD"/>
    <w:rsid w:val="00EF2074"/>
    <w:rsid w:val="00EF30AA"/>
    <w:rsid w:val="00EF4D4A"/>
    <w:rsid w:val="00EF548C"/>
    <w:rsid w:val="00F00C58"/>
    <w:rsid w:val="00F00C7F"/>
    <w:rsid w:val="00F01102"/>
    <w:rsid w:val="00F017BF"/>
    <w:rsid w:val="00F03F80"/>
    <w:rsid w:val="00F04534"/>
    <w:rsid w:val="00F04AF8"/>
    <w:rsid w:val="00F056CF"/>
    <w:rsid w:val="00F057D4"/>
    <w:rsid w:val="00F06167"/>
    <w:rsid w:val="00F062CF"/>
    <w:rsid w:val="00F109A8"/>
    <w:rsid w:val="00F11410"/>
    <w:rsid w:val="00F13D96"/>
    <w:rsid w:val="00F13F2E"/>
    <w:rsid w:val="00F20570"/>
    <w:rsid w:val="00F20AB9"/>
    <w:rsid w:val="00F21493"/>
    <w:rsid w:val="00F21515"/>
    <w:rsid w:val="00F221D2"/>
    <w:rsid w:val="00F22D81"/>
    <w:rsid w:val="00F22E90"/>
    <w:rsid w:val="00F22FDF"/>
    <w:rsid w:val="00F271D5"/>
    <w:rsid w:val="00F27C21"/>
    <w:rsid w:val="00F306B0"/>
    <w:rsid w:val="00F30B9F"/>
    <w:rsid w:val="00F32921"/>
    <w:rsid w:val="00F34D33"/>
    <w:rsid w:val="00F3588C"/>
    <w:rsid w:val="00F359A6"/>
    <w:rsid w:val="00F35FC0"/>
    <w:rsid w:val="00F3665D"/>
    <w:rsid w:val="00F37140"/>
    <w:rsid w:val="00F37BEE"/>
    <w:rsid w:val="00F37C20"/>
    <w:rsid w:val="00F40905"/>
    <w:rsid w:val="00F41629"/>
    <w:rsid w:val="00F416CA"/>
    <w:rsid w:val="00F4194C"/>
    <w:rsid w:val="00F4204B"/>
    <w:rsid w:val="00F42AD2"/>
    <w:rsid w:val="00F4312A"/>
    <w:rsid w:val="00F44736"/>
    <w:rsid w:val="00F46D34"/>
    <w:rsid w:val="00F500A7"/>
    <w:rsid w:val="00F52588"/>
    <w:rsid w:val="00F52C22"/>
    <w:rsid w:val="00F52C26"/>
    <w:rsid w:val="00F535DF"/>
    <w:rsid w:val="00F54B5C"/>
    <w:rsid w:val="00F57383"/>
    <w:rsid w:val="00F57840"/>
    <w:rsid w:val="00F6445D"/>
    <w:rsid w:val="00F65645"/>
    <w:rsid w:val="00F6659E"/>
    <w:rsid w:val="00F66F45"/>
    <w:rsid w:val="00F709EA"/>
    <w:rsid w:val="00F7229A"/>
    <w:rsid w:val="00F73DF8"/>
    <w:rsid w:val="00F75B18"/>
    <w:rsid w:val="00F761F9"/>
    <w:rsid w:val="00F769B1"/>
    <w:rsid w:val="00F76BAF"/>
    <w:rsid w:val="00F76BBA"/>
    <w:rsid w:val="00F8161A"/>
    <w:rsid w:val="00F8267A"/>
    <w:rsid w:val="00F837DD"/>
    <w:rsid w:val="00F837E9"/>
    <w:rsid w:val="00F83C28"/>
    <w:rsid w:val="00F844BE"/>
    <w:rsid w:val="00F863DE"/>
    <w:rsid w:val="00F8669D"/>
    <w:rsid w:val="00F86C3B"/>
    <w:rsid w:val="00F86E44"/>
    <w:rsid w:val="00F87808"/>
    <w:rsid w:val="00F87C40"/>
    <w:rsid w:val="00F91459"/>
    <w:rsid w:val="00F91FDD"/>
    <w:rsid w:val="00F92535"/>
    <w:rsid w:val="00F9382C"/>
    <w:rsid w:val="00F947A3"/>
    <w:rsid w:val="00F9596E"/>
    <w:rsid w:val="00F95C6D"/>
    <w:rsid w:val="00F95E72"/>
    <w:rsid w:val="00F9783D"/>
    <w:rsid w:val="00FA146D"/>
    <w:rsid w:val="00FA5299"/>
    <w:rsid w:val="00FA5A14"/>
    <w:rsid w:val="00FA5E62"/>
    <w:rsid w:val="00FA6675"/>
    <w:rsid w:val="00FA6938"/>
    <w:rsid w:val="00FA7314"/>
    <w:rsid w:val="00FA7FA8"/>
    <w:rsid w:val="00FB02E0"/>
    <w:rsid w:val="00FB0B0E"/>
    <w:rsid w:val="00FB1E17"/>
    <w:rsid w:val="00FB3944"/>
    <w:rsid w:val="00FB3B93"/>
    <w:rsid w:val="00FB44D0"/>
    <w:rsid w:val="00FB4C33"/>
    <w:rsid w:val="00FB4CFB"/>
    <w:rsid w:val="00FB5337"/>
    <w:rsid w:val="00FB538A"/>
    <w:rsid w:val="00FB580D"/>
    <w:rsid w:val="00FB7443"/>
    <w:rsid w:val="00FB7F2B"/>
    <w:rsid w:val="00FC0700"/>
    <w:rsid w:val="00FC0E48"/>
    <w:rsid w:val="00FC2CAD"/>
    <w:rsid w:val="00FC5C54"/>
    <w:rsid w:val="00FC6ED2"/>
    <w:rsid w:val="00FC6F73"/>
    <w:rsid w:val="00FC7EF4"/>
    <w:rsid w:val="00FD1367"/>
    <w:rsid w:val="00FD145B"/>
    <w:rsid w:val="00FD2E7B"/>
    <w:rsid w:val="00FD3D71"/>
    <w:rsid w:val="00FD499E"/>
    <w:rsid w:val="00FD4FFC"/>
    <w:rsid w:val="00FD6794"/>
    <w:rsid w:val="00FD69F4"/>
    <w:rsid w:val="00FD721F"/>
    <w:rsid w:val="00FD79C5"/>
    <w:rsid w:val="00FE059A"/>
    <w:rsid w:val="00FE0921"/>
    <w:rsid w:val="00FE0BEB"/>
    <w:rsid w:val="00FE21CE"/>
    <w:rsid w:val="00FE28A1"/>
    <w:rsid w:val="00FE2D4F"/>
    <w:rsid w:val="00FE2EA4"/>
    <w:rsid w:val="00FE5292"/>
    <w:rsid w:val="00FE52E6"/>
    <w:rsid w:val="00FE6093"/>
    <w:rsid w:val="00FE6CF3"/>
    <w:rsid w:val="00FF01F2"/>
    <w:rsid w:val="00FF22B2"/>
    <w:rsid w:val="00FF2377"/>
    <w:rsid w:val="00FF2416"/>
    <w:rsid w:val="00FF24FA"/>
    <w:rsid w:val="00FF2A88"/>
    <w:rsid w:val="00FF3242"/>
    <w:rsid w:val="00FF632C"/>
    <w:rsid w:val="00FF6C9C"/>
    <w:rsid w:val="00FF7128"/>
    <w:rsid w:val="00FF77B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5C673F1E-38E9-4086-8BA5-CDD209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 w:type="character" w:styleId="Hipervnculovisitado">
    <w:name w:val="FollowedHyperlink"/>
    <w:basedOn w:val="Fuentedeprrafopredeter"/>
    <w:uiPriority w:val="99"/>
    <w:semiHidden/>
    <w:unhideWhenUsed/>
    <w:rsid w:val="005D2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maps/place/Parque+Industrial,+Pereira,+Risaralda/@4.8254266,-75.7341993,16z/data=!3m1!4b1!4m5!3m4!1s0x8e387e09bde3acc7:0xd03520ae1eaec77f!8m2!3d4.8250922!4d-75.72988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1AB2-0FD2-4176-8EC6-F35AC7C8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2980</Words>
  <Characters>16395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2018-08-31T16:06:00Z</cp:lastPrinted>
  <dcterms:created xsi:type="dcterms:W3CDTF">2019-09-24T15:59:00Z</dcterms:created>
  <dcterms:modified xsi:type="dcterms:W3CDTF">2019-12-03T14:07:00Z</dcterms:modified>
</cp:coreProperties>
</file>