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4C186" w14:textId="77777777" w:rsidR="004744B0" w:rsidRPr="004744B0" w:rsidRDefault="004744B0" w:rsidP="004744B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4744B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70FC88" w14:textId="77777777" w:rsidR="004744B0" w:rsidRPr="004744B0" w:rsidRDefault="004744B0" w:rsidP="004744B0">
      <w:pPr>
        <w:jc w:val="both"/>
        <w:rPr>
          <w:rFonts w:ascii="Arial" w:hAnsi="Arial" w:cs="Arial"/>
          <w:sz w:val="20"/>
          <w:lang w:val="es-419"/>
        </w:rPr>
      </w:pPr>
    </w:p>
    <w:p w14:paraId="2543FB0E" w14:textId="77777777" w:rsidR="004744B0" w:rsidRPr="004744B0" w:rsidRDefault="004744B0" w:rsidP="004744B0">
      <w:pPr>
        <w:jc w:val="both"/>
        <w:rPr>
          <w:rFonts w:ascii="Arial" w:hAnsi="Arial" w:cs="Arial"/>
          <w:sz w:val="20"/>
          <w:lang w:val="es-419"/>
        </w:rPr>
      </w:pPr>
      <w:r w:rsidRPr="004744B0">
        <w:rPr>
          <w:rFonts w:ascii="Arial" w:hAnsi="Arial" w:cs="Arial"/>
          <w:sz w:val="20"/>
          <w:lang w:val="es-419"/>
        </w:rPr>
        <w:t>Providencia:</w:t>
      </w:r>
      <w:r w:rsidRPr="004744B0">
        <w:rPr>
          <w:rFonts w:ascii="Arial" w:hAnsi="Arial" w:cs="Arial"/>
          <w:sz w:val="20"/>
          <w:lang w:val="es-419"/>
        </w:rPr>
        <w:tab/>
      </w:r>
      <w:r w:rsidRPr="004744B0">
        <w:rPr>
          <w:rFonts w:ascii="Arial" w:hAnsi="Arial" w:cs="Arial"/>
          <w:sz w:val="20"/>
          <w:lang w:val="es-419"/>
        </w:rPr>
        <w:tab/>
        <w:t>Apelación sentencia</w:t>
      </w:r>
    </w:p>
    <w:p w14:paraId="3C030F0B" w14:textId="77777777" w:rsidR="004744B0" w:rsidRPr="004744B0" w:rsidRDefault="004744B0" w:rsidP="004744B0">
      <w:pPr>
        <w:jc w:val="both"/>
        <w:rPr>
          <w:rFonts w:ascii="Arial" w:hAnsi="Arial" w:cs="Arial"/>
          <w:sz w:val="20"/>
          <w:lang w:val="es-419"/>
        </w:rPr>
      </w:pPr>
      <w:r w:rsidRPr="004744B0">
        <w:rPr>
          <w:rFonts w:ascii="Arial" w:hAnsi="Arial" w:cs="Arial"/>
          <w:sz w:val="20"/>
          <w:lang w:val="es-419"/>
        </w:rPr>
        <w:t>Proceso:</w:t>
      </w:r>
      <w:r w:rsidRPr="004744B0">
        <w:rPr>
          <w:rFonts w:ascii="Arial" w:hAnsi="Arial" w:cs="Arial"/>
          <w:sz w:val="20"/>
          <w:lang w:val="es-419"/>
        </w:rPr>
        <w:tab/>
      </w:r>
      <w:r w:rsidRPr="004744B0">
        <w:rPr>
          <w:rFonts w:ascii="Arial" w:hAnsi="Arial" w:cs="Arial"/>
          <w:sz w:val="20"/>
          <w:lang w:val="es-419"/>
        </w:rPr>
        <w:tab/>
        <w:t xml:space="preserve">Ordinario Laboral </w:t>
      </w:r>
    </w:p>
    <w:p w14:paraId="5C64F35C" w14:textId="77777777" w:rsidR="004744B0" w:rsidRPr="004744B0" w:rsidRDefault="004744B0" w:rsidP="004744B0">
      <w:pPr>
        <w:jc w:val="both"/>
        <w:rPr>
          <w:rFonts w:ascii="Arial" w:hAnsi="Arial" w:cs="Arial"/>
          <w:sz w:val="20"/>
          <w:lang w:val="es-419"/>
        </w:rPr>
      </w:pPr>
      <w:r w:rsidRPr="004744B0">
        <w:rPr>
          <w:rFonts w:ascii="Arial" w:hAnsi="Arial" w:cs="Arial"/>
          <w:sz w:val="20"/>
          <w:lang w:val="es-419"/>
        </w:rPr>
        <w:t>Radicación No:</w:t>
      </w:r>
      <w:r w:rsidRPr="004744B0">
        <w:rPr>
          <w:rFonts w:ascii="Arial" w:hAnsi="Arial" w:cs="Arial"/>
          <w:sz w:val="20"/>
          <w:lang w:val="es-419"/>
        </w:rPr>
        <w:tab/>
      </w:r>
      <w:r w:rsidRPr="004744B0">
        <w:rPr>
          <w:rFonts w:ascii="Arial" w:hAnsi="Arial" w:cs="Arial"/>
          <w:sz w:val="20"/>
          <w:lang w:val="es-419"/>
        </w:rPr>
        <w:tab/>
        <w:t>66001-31-05-005-2016-00038-01</w:t>
      </w:r>
    </w:p>
    <w:p w14:paraId="47F61A22" w14:textId="4D9D1E4A" w:rsidR="004744B0" w:rsidRPr="004744B0" w:rsidRDefault="004744B0" w:rsidP="004744B0">
      <w:pPr>
        <w:jc w:val="both"/>
        <w:rPr>
          <w:rFonts w:ascii="Arial" w:hAnsi="Arial" w:cs="Arial"/>
          <w:sz w:val="20"/>
          <w:lang w:val="es-419"/>
        </w:rPr>
      </w:pPr>
      <w:r w:rsidRPr="004744B0">
        <w:rPr>
          <w:rFonts w:ascii="Arial" w:hAnsi="Arial" w:cs="Arial"/>
          <w:sz w:val="20"/>
          <w:lang w:val="es-419"/>
        </w:rPr>
        <w:t>Demandante:</w:t>
      </w:r>
      <w:r>
        <w:rPr>
          <w:rFonts w:ascii="Arial" w:hAnsi="Arial" w:cs="Arial"/>
          <w:sz w:val="20"/>
          <w:lang w:val="es-419"/>
        </w:rPr>
        <w:tab/>
      </w:r>
      <w:r>
        <w:rPr>
          <w:rFonts w:ascii="Arial" w:hAnsi="Arial" w:cs="Arial"/>
          <w:sz w:val="20"/>
          <w:lang w:val="es-419"/>
        </w:rPr>
        <w:tab/>
      </w:r>
      <w:r>
        <w:rPr>
          <w:rFonts w:ascii="Arial" w:hAnsi="Arial" w:cs="Arial"/>
          <w:sz w:val="20"/>
          <w:lang w:val="es-CO"/>
        </w:rPr>
        <w:t>L</w:t>
      </w:r>
      <w:r w:rsidRPr="004744B0">
        <w:rPr>
          <w:rFonts w:ascii="Arial" w:hAnsi="Arial" w:cs="Arial"/>
          <w:sz w:val="20"/>
          <w:lang w:val="es-419"/>
        </w:rPr>
        <w:t>uz Helena Holguín Rúa y</w:t>
      </w:r>
      <w:r>
        <w:rPr>
          <w:rFonts w:ascii="Arial" w:hAnsi="Arial" w:cs="Arial"/>
          <w:sz w:val="20"/>
          <w:lang w:val="es-CO"/>
        </w:rPr>
        <w:t xml:space="preserve"> </w:t>
      </w:r>
      <w:r w:rsidRPr="004744B0">
        <w:rPr>
          <w:rFonts w:ascii="Arial" w:hAnsi="Arial" w:cs="Arial"/>
          <w:sz w:val="20"/>
          <w:lang w:val="es-419"/>
        </w:rPr>
        <w:t>Samir Mauricio Idárraga Holguín</w:t>
      </w:r>
    </w:p>
    <w:p w14:paraId="3B94D8DB" w14:textId="47555B33" w:rsidR="004744B0" w:rsidRPr="004744B0" w:rsidRDefault="004744B0" w:rsidP="004744B0">
      <w:pPr>
        <w:jc w:val="both"/>
        <w:rPr>
          <w:rFonts w:ascii="Arial" w:hAnsi="Arial" w:cs="Arial"/>
          <w:sz w:val="20"/>
          <w:lang w:val="es-419"/>
        </w:rPr>
      </w:pPr>
      <w:r w:rsidRPr="004744B0">
        <w:rPr>
          <w:rFonts w:ascii="Arial" w:hAnsi="Arial" w:cs="Arial"/>
          <w:sz w:val="20"/>
          <w:lang w:val="es-419"/>
        </w:rPr>
        <w:t>Demandado:</w:t>
      </w:r>
      <w:r w:rsidRPr="004744B0">
        <w:rPr>
          <w:rFonts w:ascii="Arial" w:hAnsi="Arial" w:cs="Arial"/>
          <w:sz w:val="20"/>
          <w:lang w:val="es-419"/>
        </w:rPr>
        <w:tab/>
      </w:r>
      <w:r w:rsidRPr="004744B0">
        <w:rPr>
          <w:rFonts w:ascii="Arial" w:hAnsi="Arial" w:cs="Arial"/>
          <w:sz w:val="20"/>
          <w:lang w:val="es-419"/>
        </w:rPr>
        <w:tab/>
        <w:t>Colpensiones y otros</w:t>
      </w:r>
    </w:p>
    <w:p w14:paraId="58500F2A" w14:textId="77777777" w:rsidR="004744B0" w:rsidRPr="004744B0" w:rsidRDefault="004744B0" w:rsidP="004744B0">
      <w:pPr>
        <w:jc w:val="both"/>
        <w:rPr>
          <w:rFonts w:ascii="Arial" w:hAnsi="Arial" w:cs="Arial"/>
          <w:sz w:val="20"/>
          <w:lang w:val="es-419"/>
        </w:rPr>
      </w:pPr>
    </w:p>
    <w:p w14:paraId="1262B4A6" w14:textId="5808789E" w:rsidR="004744B0" w:rsidRPr="004744B0" w:rsidRDefault="004744B0" w:rsidP="004744B0">
      <w:pPr>
        <w:jc w:val="both"/>
        <w:rPr>
          <w:rFonts w:ascii="Arial" w:hAnsi="Arial" w:cs="Arial"/>
          <w:b/>
          <w:bCs/>
          <w:iCs/>
          <w:sz w:val="20"/>
          <w:lang w:val="es-419" w:eastAsia="fr-FR"/>
        </w:rPr>
      </w:pPr>
      <w:r w:rsidRPr="004744B0">
        <w:rPr>
          <w:rFonts w:ascii="Arial" w:hAnsi="Arial" w:cs="Arial"/>
          <w:b/>
          <w:bCs/>
          <w:iCs/>
          <w:sz w:val="20"/>
          <w:u w:val="single"/>
          <w:lang w:val="es-419" w:eastAsia="fr-FR"/>
        </w:rPr>
        <w:t>TEMAS:</w:t>
      </w:r>
      <w:r w:rsidRPr="004744B0">
        <w:rPr>
          <w:rFonts w:ascii="Arial" w:hAnsi="Arial" w:cs="Arial"/>
          <w:b/>
          <w:bCs/>
          <w:iCs/>
          <w:sz w:val="20"/>
          <w:lang w:val="es-419" w:eastAsia="fr-FR"/>
        </w:rPr>
        <w:tab/>
      </w:r>
      <w:r w:rsidR="00DE630B" w:rsidRPr="00DE630B">
        <w:rPr>
          <w:rFonts w:ascii="Arial" w:hAnsi="Arial" w:cs="Arial"/>
          <w:b/>
          <w:sz w:val="20"/>
          <w:lang w:val="es-419"/>
        </w:rPr>
        <w:t>PENSIÓN DE SOBREVIVIENTES / CONDICIÓN MÁS BENEFICIOSA / SÓLO PERMITE APLICACIÓN DE LA NORMA INMEDIATAMENTE ANTERIOR AL FALLECIMIENTO / SIEMPRE QUE LA MUERTE HAYA OCURRIDO DENTRO DE LOS TRES AÑOS SIGUIENTES A LA ENTRADA EN VIGENCIA DE DICHA NORMA / REQUISITO DE TEMPORALIDAD.</w:t>
      </w:r>
    </w:p>
    <w:p w14:paraId="6FB8F77A" w14:textId="77777777" w:rsidR="004744B0" w:rsidRPr="004744B0" w:rsidRDefault="004744B0" w:rsidP="004744B0">
      <w:pPr>
        <w:jc w:val="both"/>
        <w:rPr>
          <w:rFonts w:ascii="Arial" w:hAnsi="Arial" w:cs="Arial"/>
          <w:sz w:val="20"/>
          <w:lang w:val="es-419"/>
        </w:rPr>
      </w:pPr>
    </w:p>
    <w:p w14:paraId="25FB05D9" w14:textId="61A3915C" w:rsidR="004744B0" w:rsidRPr="0069433A" w:rsidRDefault="0069433A" w:rsidP="004744B0">
      <w:pPr>
        <w:jc w:val="both"/>
        <w:rPr>
          <w:rFonts w:ascii="Arial" w:hAnsi="Arial" w:cs="Arial"/>
          <w:sz w:val="20"/>
          <w:lang w:val="es-CO"/>
        </w:rPr>
      </w:pPr>
      <w:r>
        <w:rPr>
          <w:rFonts w:ascii="Arial" w:hAnsi="Arial" w:cs="Arial"/>
          <w:sz w:val="20"/>
          <w:lang w:val="es-CO"/>
        </w:rPr>
        <w:t xml:space="preserve">… </w:t>
      </w:r>
      <w:r w:rsidRPr="0069433A">
        <w:rPr>
          <w:rFonts w:ascii="Arial" w:hAnsi="Arial" w:cs="Arial"/>
          <w:sz w:val="20"/>
          <w:lang w:val="es-419"/>
        </w:rPr>
        <w:t>el señor Rubiel de Jesús Idárraga Ospina falleció el 04-03-2010, por lo tanto, la normativa aplicable en esta actuación es el artículo 12 de la Ley 797 de 2003, que es la vigente para el momento de acontecer tal situación. Disposición que exige haber cotizado 50 semanas dentro de los 3 años anteriores al deceso, y para quien reclame la prestación en calidad de cónyuge o compañera supérstite una convivencia con el causante por espacio no inferior a los 5 años anteriores al fallecimiento y en calidad de hijos los menores de edad, los mayores de 18 años y hasta los 25 años, incapacitados para trabajar por razón de sus estudios y dependían económicamente del causante al momento de su muerte, o el hijo inválido.</w:t>
      </w:r>
      <w:r>
        <w:rPr>
          <w:rFonts w:ascii="Arial" w:hAnsi="Arial" w:cs="Arial"/>
          <w:sz w:val="20"/>
          <w:lang w:val="es-CO"/>
        </w:rPr>
        <w:t xml:space="preserve"> (…)</w:t>
      </w:r>
    </w:p>
    <w:p w14:paraId="2A1C197E" w14:textId="77777777" w:rsidR="004744B0" w:rsidRPr="004744B0" w:rsidRDefault="004744B0" w:rsidP="004744B0">
      <w:pPr>
        <w:jc w:val="both"/>
        <w:rPr>
          <w:rFonts w:ascii="Arial" w:hAnsi="Arial" w:cs="Arial"/>
          <w:sz w:val="20"/>
          <w:lang w:val="es-419"/>
        </w:rPr>
      </w:pPr>
    </w:p>
    <w:p w14:paraId="3CFDCB42" w14:textId="613B36EB" w:rsidR="006579FA" w:rsidRPr="006579FA" w:rsidRDefault="006579FA" w:rsidP="006579FA">
      <w:pPr>
        <w:jc w:val="both"/>
        <w:rPr>
          <w:rFonts w:ascii="Arial" w:hAnsi="Arial" w:cs="Arial"/>
          <w:sz w:val="20"/>
          <w:lang w:val="es-CO"/>
        </w:rPr>
      </w:pPr>
      <w:r>
        <w:rPr>
          <w:rFonts w:ascii="Arial" w:hAnsi="Arial" w:cs="Arial"/>
          <w:sz w:val="20"/>
          <w:lang w:val="es-CO"/>
        </w:rPr>
        <w:t xml:space="preserve">… </w:t>
      </w:r>
      <w:r w:rsidRPr="006579FA">
        <w:rPr>
          <w:rFonts w:ascii="Arial" w:hAnsi="Arial" w:cs="Arial"/>
          <w:sz w:val="20"/>
          <w:lang w:val="es-419"/>
        </w:rPr>
        <w:t>se advierte del tiempo laborado, que entre la fecha de la muerte 04-03-2010 y la misma data de 2007 (3 años) no efectuó cotización alguna</w:t>
      </w:r>
      <w:r>
        <w:rPr>
          <w:rFonts w:ascii="Arial" w:hAnsi="Arial" w:cs="Arial"/>
          <w:sz w:val="20"/>
          <w:lang w:val="es-CO"/>
        </w:rPr>
        <w:t xml:space="preserve">… </w:t>
      </w:r>
      <w:r w:rsidRPr="006579FA">
        <w:rPr>
          <w:rFonts w:ascii="Arial" w:hAnsi="Arial" w:cs="Arial"/>
          <w:sz w:val="20"/>
          <w:lang w:val="es-419"/>
        </w:rPr>
        <w:t>con lo cual resulta fácil colegir que no satisfizo la primera de las exigencias del artículo 12 de la Ley 797 de 2003, 50 semanas de cotización.</w:t>
      </w:r>
      <w:r>
        <w:rPr>
          <w:rFonts w:ascii="Arial" w:hAnsi="Arial" w:cs="Arial"/>
          <w:sz w:val="20"/>
          <w:lang w:val="es-CO"/>
        </w:rPr>
        <w:t xml:space="preserve"> (…)</w:t>
      </w:r>
    </w:p>
    <w:p w14:paraId="130AD171" w14:textId="77777777" w:rsidR="004744B0" w:rsidRDefault="004744B0" w:rsidP="004744B0">
      <w:pPr>
        <w:jc w:val="both"/>
        <w:rPr>
          <w:rFonts w:ascii="Arial" w:hAnsi="Arial" w:cs="Arial"/>
          <w:sz w:val="20"/>
          <w:lang w:val="es-419"/>
        </w:rPr>
      </w:pPr>
    </w:p>
    <w:p w14:paraId="22BA18D7" w14:textId="77777777" w:rsidR="00D8618F" w:rsidRPr="00D8618F" w:rsidRDefault="00D8618F" w:rsidP="00D8618F">
      <w:pPr>
        <w:jc w:val="both"/>
        <w:rPr>
          <w:rFonts w:ascii="Arial" w:hAnsi="Arial" w:cs="Arial"/>
          <w:sz w:val="20"/>
          <w:lang w:val="es-419"/>
        </w:rPr>
      </w:pPr>
      <w:r w:rsidRPr="00D8618F">
        <w:rPr>
          <w:rFonts w:ascii="Arial" w:hAnsi="Arial" w:cs="Arial"/>
          <w:sz w:val="20"/>
          <w:lang w:val="es-419"/>
        </w:rPr>
        <w:t>Sin embargo, atendiendo lo solicitado en libelo introductorio y en el recurso de apelación, consistente en la aplicación del principio de la condición más beneficiosa, se analizará su procedencia.</w:t>
      </w:r>
    </w:p>
    <w:p w14:paraId="5857B09E" w14:textId="77777777" w:rsidR="00D8618F" w:rsidRPr="00D8618F" w:rsidRDefault="00D8618F" w:rsidP="00D8618F">
      <w:pPr>
        <w:jc w:val="both"/>
        <w:rPr>
          <w:rFonts w:ascii="Arial" w:hAnsi="Arial" w:cs="Arial"/>
          <w:sz w:val="20"/>
          <w:lang w:val="es-419"/>
        </w:rPr>
      </w:pPr>
    </w:p>
    <w:p w14:paraId="371F864D" w14:textId="432C8499" w:rsidR="00D8618F" w:rsidRPr="00D8618F" w:rsidRDefault="00D8618F" w:rsidP="00D8618F">
      <w:pPr>
        <w:jc w:val="both"/>
        <w:rPr>
          <w:rFonts w:ascii="Arial" w:hAnsi="Arial" w:cs="Arial"/>
          <w:sz w:val="20"/>
          <w:lang w:val="es-419"/>
        </w:rPr>
      </w:pPr>
      <w:r w:rsidRPr="00D8618F">
        <w:rPr>
          <w:rFonts w:ascii="Arial" w:hAnsi="Arial" w:cs="Arial"/>
          <w:sz w:val="20"/>
          <w:lang w:val="es-419"/>
        </w:rPr>
        <w:t>Frente al referido principio ha sostenido reiteradamente la Sala de Casación Labor</w:t>
      </w:r>
      <w:r>
        <w:rPr>
          <w:rFonts w:ascii="Arial" w:hAnsi="Arial" w:cs="Arial"/>
          <w:sz w:val="20"/>
          <w:lang w:val="es-419"/>
        </w:rPr>
        <w:t>al de Corte Suprema de Justicia</w:t>
      </w:r>
      <w:r w:rsidRPr="00D8618F">
        <w:rPr>
          <w:rFonts w:ascii="Arial" w:hAnsi="Arial" w:cs="Arial"/>
          <w:sz w:val="20"/>
          <w:lang w:val="es-419"/>
        </w:rPr>
        <w:t>,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w:t>
      </w:r>
      <w:r>
        <w:rPr>
          <w:rFonts w:ascii="Arial" w:hAnsi="Arial" w:cs="Arial"/>
          <w:sz w:val="20"/>
          <w:lang w:val="es-CO"/>
        </w:rPr>
        <w:t>…</w:t>
      </w:r>
      <w:r w:rsidRPr="00D8618F">
        <w:rPr>
          <w:rFonts w:ascii="Arial" w:hAnsi="Arial" w:cs="Arial"/>
          <w:sz w:val="20"/>
          <w:lang w:val="es-419"/>
        </w:rPr>
        <w:t xml:space="preserve"> </w:t>
      </w:r>
    </w:p>
    <w:p w14:paraId="4F6FF6D6" w14:textId="77777777" w:rsidR="00D8618F" w:rsidRPr="00D8618F" w:rsidRDefault="00D8618F" w:rsidP="00D8618F">
      <w:pPr>
        <w:jc w:val="both"/>
        <w:rPr>
          <w:rFonts w:ascii="Arial" w:hAnsi="Arial" w:cs="Arial"/>
          <w:sz w:val="20"/>
          <w:lang w:val="es-419"/>
        </w:rPr>
      </w:pPr>
    </w:p>
    <w:p w14:paraId="1B80E975" w14:textId="155D58CB" w:rsidR="006579FA" w:rsidRDefault="00D8618F" w:rsidP="00D8618F">
      <w:pPr>
        <w:jc w:val="both"/>
        <w:rPr>
          <w:rFonts w:ascii="Arial" w:hAnsi="Arial" w:cs="Arial"/>
          <w:sz w:val="20"/>
          <w:lang w:val="es-419"/>
        </w:rPr>
      </w:pPr>
      <w:r w:rsidRPr="00D8618F">
        <w:rPr>
          <w:rFonts w:ascii="Arial" w:hAnsi="Arial" w:cs="Arial"/>
          <w:sz w:val="20"/>
          <w:lang w:val="es-419"/>
        </w:rPr>
        <w:t>Línea que se apoya entre otros en el Acto Legislativo 01 de 2005, que dispone en la parte final del inciso 4° que “los requisitos y beneficios para adquirir el derecho a una pensión de invalidez o de sobrevivencia serán los establecidos por las leyes del Sistema General de Pensiones", que es el creado con la expedición de la Ley 100 de 1993 y desarrollado a partir del artículo 10 ibídem; lo que significa que él se encuentra constituido por esa normativa y las modificaciones introducidas por la Ley 797 de 2003, de donde debe entenderse excluido el Acuerdo 049 de 1990 en lo que respecta a este tópico, por ser anterior a estas.</w:t>
      </w:r>
    </w:p>
    <w:p w14:paraId="075F920C" w14:textId="77777777" w:rsidR="00DE630B" w:rsidRDefault="00DE630B" w:rsidP="00D8618F">
      <w:pPr>
        <w:jc w:val="both"/>
        <w:rPr>
          <w:rFonts w:ascii="Arial" w:hAnsi="Arial" w:cs="Arial"/>
          <w:sz w:val="20"/>
          <w:lang w:val="es-419"/>
        </w:rPr>
      </w:pPr>
    </w:p>
    <w:p w14:paraId="3B88FAD5" w14:textId="572B3BFE" w:rsidR="006579FA" w:rsidRPr="004744B0" w:rsidRDefault="00DE630B" w:rsidP="004744B0">
      <w:pPr>
        <w:jc w:val="both"/>
        <w:rPr>
          <w:rFonts w:ascii="Arial" w:hAnsi="Arial" w:cs="Arial"/>
          <w:sz w:val="20"/>
          <w:lang w:val="es-419"/>
        </w:rPr>
      </w:pPr>
      <w:r>
        <w:rPr>
          <w:rFonts w:ascii="Arial" w:hAnsi="Arial" w:cs="Arial"/>
          <w:sz w:val="20"/>
          <w:lang w:val="es-CO"/>
        </w:rPr>
        <w:t xml:space="preserve">… </w:t>
      </w:r>
      <w:r w:rsidRPr="00DE630B">
        <w:rPr>
          <w:rFonts w:ascii="Arial" w:hAnsi="Arial" w:cs="Arial"/>
          <w:sz w:val="20"/>
          <w:lang w:val="es-419"/>
        </w:rPr>
        <w:t>el órgano de cierre de esta especialidad recientemente precisó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Ley 797 de 2003 acrediten los requisitos de la Ley 100 de 1993 original, siempre y cuando la contingencia -muerte-, se presente dentro de los 3 años siguientes a la entrada en vigencia de aquella ley, esto es, del 29-01-2003 y el 29-01-2006, y tuviere el afiliado una expectativa legítima, para lo cual apuntó distintas situaciones en las que puede estar el fallecido para el momento del cambio legislativo y de la muerte, en relación con las semanas cotizadas. Tesis que hasta el momento continúa vigente.</w:t>
      </w:r>
    </w:p>
    <w:p w14:paraId="21118749" w14:textId="77777777" w:rsidR="004744B0" w:rsidRPr="004744B0" w:rsidRDefault="004744B0" w:rsidP="004744B0">
      <w:pPr>
        <w:jc w:val="both"/>
        <w:rPr>
          <w:rFonts w:ascii="Arial" w:hAnsi="Arial" w:cs="Arial"/>
          <w:sz w:val="20"/>
          <w:lang w:val="es-ES"/>
        </w:rPr>
      </w:pPr>
    </w:p>
    <w:p w14:paraId="387FCDF1" w14:textId="77777777" w:rsidR="004744B0" w:rsidRPr="004744B0" w:rsidRDefault="004744B0" w:rsidP="004744B0">
      <w:pPr>
        <w:jc w:val="both"/>
        <w:rPr>
          <w:rFonts w:ascii="Arial" w:hAnsi="Arial" w:cs="Arial"/>
          <w:sz w:val="20"/>
          <w:lang w:val="es-ES"/>
        </w:rPr>
      </w:pPr>
    </w:p>
    <w:p w14:paraId="1A0C68E6" w14:textId="77777777" w:rsidR="004744B0" w:rsidRPr="004744B0" w:rsidRDefault="004744B0" w:rsidP="004744B0">
      <w:pPr>
        <w:jc w:val="both"/>
        <w:rPr>
          <w:rFonts w:ascii="Arial" w:hAnsi="Arial" w:cs="Arial"/>
          <w:sz w:val="20"/>
          <w:lang w:val="es-ES"/>
        </w:rPr>
      </w:pPr>
    </w:p>
    <w:p w14:paraId="40F8AB53" w14:textId="5BB5AF21" w:rsidR="00BA7764" w:rsidRPr="00621508" w:rsidRDefault="00755163" w:rsidP="00755163">
      <w:pPr>
        <w:spacing w:line="240" w:lineRule="atLeast"/>
        <w:jc w:val="center"/>
        <w:rPr>
          <w:rFonts w:ascii="Edwardian Script ITC" w:hAnsi="Edwardian Script ITC" w:cs="Arial"/>
          <w:b/>
          <w:sz w:val="44"/>
          <w:szCs w:val="44"/>
          <w:lang w:val="en-GB"/>
        </w:rPr>
      </w:pPr>
      <w:r>
        <w:rPr>
          <w:rFonts w:ascii="Edwardian Script ITC" w:hAnsi="Edwardian Script ITC"/>
          <w:noProof/>
          <w:sz w:val="44"/>
          <w:szCs w:val="44"/>
          <w:lang w:val="es-CO" w:eastAsia="es-CO"/>
        </w:rPr>
        <w:t xml:space="preserve">      </w:t>
      </w:r>
      <w:r w:rsidR="00D90D6F" w:rsidRPr="00764878">
        <w:rPr>
          <w:rFonts w:ascii="Edwardian Script ITC" w:hAnsi="Edwardian Script ITC"/>
          <w:noProof/>
          <w:sz w:val="44"/>
          <w:szCs w:val="44"/>
          <w:lang w:val="es-ES"/>
        </w:rPr>
        <w:drawing>
          <wp:inline distT="0" distB="0" distL="0" distR="0" wp14:anchorId="14E8F6C9" wp14:editId="37D7D2DD">
            <wp:extent cx="1085850" cy="105526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160" cy="1058480"/>
                    </a:xfrm>
                    <a:prstGeom prst="rect">
                      <a:avLst/>
                    </a:prstGeom>
                    <a:noFill/>
                    <a:ln>
                      <a:noFill/>
                    </a:ln>
                  </pic:spPr>
                </pic:pic>
              </a:graphicData>
            </a:graphic>
          </wp:inline>
        </w:drawing>
      </w:r>
    </w:p>
    <w:p w14:paraId="7EB5D004" w14:textId="77777777" w:rsidR="00755163" w:rsidRDefault="00755163" w:rsidP="00755163">
      <w:pPr>
        <w:spacing w:line="276" w:lineRule="auto"/>
        <w:ind w:left="2832" w:hanging="1981"/>
        <w:jc w:val="center"/>
        <w:rPr>
          <w:rFonts w:ascii="Arial" w:hAnsi="Arial" w:cs="Arial"/>
          <w:b/>
          <w:szCs w:val="24"/>
        </w:rPr>
      </w:pPr>
    </w:p>
    <w:p w14:paraId="1FFA1846" w14:textId="77777777" w:rsidR="00755163" w:rsidRPr="00DB4BE6" w:rsidRDefault="00755163" w:rsidP="006D4B9C">
      <w:pPr>
        <w:spacing w:line="276" w:lineRule="auto"/>
        <w:jc w:val="center"/>
        <w:rPr>
          <w:rFonts w:ascii="Arial" w:hAnsi="Arial" w:cs="Arial"/>
          <w:b/>
          <w:spacing w:val="4"/>
          <w:szCs w:val="24"/>
        </w:rPr>
      </w:pPr>
      <w:r w:rsidRPr="00DB4BE6">
        <w:rPr>
          <w:rFonts w:ascii="Arial" w:hAnsi="Arial" w:cs="Arial"/>
          <w:b/>
          <w:spacing w:val="4"/>
          <w:szCs w:val="24"/>
        </w:rPr>
        <w:lastRenderedPageBreak/>
        <w:t xml:space="preserve">RAMA JUDICIAL </w:t>
      </w:r>
    </w:p>
    <w:p w14:paraId="588201C8" w14:textId="77777777" w:rsidR="00755163" w:rsidRPr="00DB4BE6" w:rsidRDefault="00755163" w:rsidP="006D4B9C">
      <w:pPr>
        <w:spacing w:line="276" w:lineRule="auto"/>
        <w:jc w:val="center"/>
        <w:rPr>
          <w:rFonts w:ascii="Arial" w:hAnsi="Arial" w:cs="Arial"/>
          <w:b/>
          <w:spacing w:val="4"/>
          <w:szCs w:val="24"/>
        </w:rPr>
      </w:pPr>
      <w:r w:rsidRPr="00DB4BE6">
        <w:rPr>
          <w:rFonts w:ascii="Arial" w:hAnsi="Arial" w:cs="Arial"/>
          <w:b/>
          <w:spacing w:val="4"/>
          <w:szCs w:val="24"/>
        </w:rPr>
        <w:t>TRIBUNAL SUPERIOR DEL DISTRITO JUDICIAL DE PEREIRA</w:t>
      </w:r>
    </w:p>
    <w:p w14:paraId="0E8B3305" w14:textId="77777777" w:rsidR="00755163" w:rsidRPr="00DB4BE6" w:rsidRDefault="00755163" w:rsidP="006D4B9C">
      <w:pPr>
        <w:spacing w:line="276" w:lineRule="auto"/>
        <w:jc w:val="center"/>
        <w:rPr>
          <w:rFonts w:ascii="Arial" w:hAnsi="Arial" w:cs="Arial"/>
          <w:b/>
          <w:spacing w:val="4"/>
          <w:szCs w:val="24"/>
        </w:rPr>
      </w:pPr>
      <w:r w:rsidRPr="00DB4BE6">
        <w:rPr>
          <w:rFonts w:ascii="Arial" w:hAnsi="Arial" w:cs="Arial"/>
          <w:b/>
          <w:spacing w:val="4"/>
          <w:szCs w:val="24"/>
        </w:rPr>
        <w:t>SALA SEGUNDA LABORAL</w:t>
      </w:r>
    </w:p>
    <w:p w14:paraId="2CDC0B74" w14:textId="77777777" w:rsidR="00755163" w:rsidRPr="00DB4BE6" w:rsidRDefault="00755163" w:rsidP="004744B0">
      <w:pPr>
        <w:spacing w:line="276" w:lineRule="auto"/>
        <w:ind w:left="2127" w:hanging="1276"/>
        <w:jc w:val="center"/>
        <w:rPr>
          <w:rFonts w:ascii="Arial" w:hAnsi="Arial" w:cs="Arial"/>
          <w:b/>
          <w:spacing w:val="4"/>
          <w:szCs w:val="24"/>
        </w:rPr>
      </w:pPr>
    </w:p>
    <w:p w14:paraId="755F5555" w14:textId="4ECC3262" w:rsidR="004744B0" w:rsidRPr="00DB4BE6" w:rsidRDefault="004744B0" w:rsidP="006D4B9C">
      <w:pPr>
        <w:spacing w:line="276" w:lineRule="auto"/>
        <w:jc w:val="center"/>
        <w:rPr>
          <w:rFonts w:ascii="Arial" w:hAnsi="Arial" w:cs="Arial"/>
          <w:spacing w:val="4"/>
          <w:szCs w:val="24"/>
        </w:rPr>
      </w:pPr>
      <w:r w:rsidRPr="00DB4BE6">
        <w:rPr>
          <w:rFonts w:ascii="Arial" w:hAnsi="Arial" w:cs="Arial"/>
          <w:spacing w:val="4"/>
          <w:szCs w:val="24"/>
        </w:rPr>
        <w:t>Magistrada Ponente</w:t>
      </w:r>
    </w:p>
    <w:p w14:paraId="10B01A9D" w14:textId="65599CF5" w:rsidR="00755163" w:rsidRPr="00DB4BE6" w:rsidRDefault="00755163" w:rsidP="006D4B9C">
      <w:pPr>
        <w:spacing w:line="276" w:lineRule="auto"/>
        <w:jc w:val="center"/>
        <w:rPr>
          <w:rFonts w:ascii="Arial" w:hAnsi="Arial" w:cs="Arial"/>
          <w:b/>
          <w:spacing w:val="4"/>
          <w:szCs w:val="24"/>
        </w:rPr>
      </w:pPr>
      <w:r w:rsidRPr="00DB4BE6">
        <w:rPr>
          <w:rFonts w:ascii="Arial" w:hAnsi="Arial" w:cs="Arial"/>
          <w:b/>
          <w:spacing w:val="4"/>
          <w:szCs w:val="24"/>
        </w:rPr>
        <w:t>OLGA LUCÍA HOYOS SEPÚLVEDA</w:t>
      </w:r>
    </w:p>
    <w:p w14:paraId="0F923A26" w14:textId="77777777" w:rsidR="00D90D6F" w:rsidRPr="00DB4BE6" w:rsidRDefault="00D90D6F" w:rsidP="004744B0">
      <w:pPr>
        <w:widowControl w:val="0"/>
        <w:spacing w:line="276" w:lineRule="auto"/>
        <w:jc w:val="center"/>
        <w:rPr>
          <w:rFonts w:ascii="Arial" w:hAnsi="Arial" w:cs="Arial"/>
          <w:b/>
          <w:bCs/>
          <w:color w:val="000000"/>
          <w:spacing w:val="4"/>
          <w:kern w:val="28"/>
          <w:szCs w:val="24"/>
          <w:lang w:val="es-ES"/>
        </w:rPr>
      </w:pPr>
    </w:p>
    <w:p w14:paraId="63943441" w14:textId="5E7A3FBE" w:rsidR="00226D5F" w:rsidRPr="00DB4BE6" w:rsidRDefault="00226D5F" w:rsidP="004744B0">
      <w:pPr>
        <w:spacing w:line="276" w:lineRule="auto"/>
        <w:jc w:val="both"/>
        <w:rPr>
          <w:rFonts w:ascii="Arial" w:hAnsi="Arial" w:cs="Arial"/>
          <w:bCs/>
          <w:spacing w:val="4"/>
          <w:szCs w:val="24"/>
        </w:rPr>
      </w:pPr>
      <w:r w:rsidRPr="00DB4BE6">
        <w:rPr>
          <w:rFonts w:ascii="Arial" w:eastAsia="Calibri" w:hAnsi="Arial" w:cs="Arial"/>
          <w:spacing w:val="4"/>
          <w:szCs w:val="24"/>
          <w:lang w:val="es-CO" w:eastAsia="en-US"/>
        </w:rPr>
        <w:t xml:space="preserve">En Pereira, a los </w:t>
      </w:r>
      <w:r w:rsidR="00956609" w:rsidRPr="00DB4BE6">
        <w:rPr>
          <w:rFonts w:ascii="Arial" w:eastAsia="Calibri" w:hAnsi="Arial" w:cs="Arial"/>
          <w:spacing w:val="4"/>
          <w:szCs w:val="24"/>
          <w:lang w:val="es-CO" w:eastAsia="en-US"/>
        </w:rPr>
        <w:t xml:space="preserve"> </w:t>
      </w:r>
      <w:r w:rsidRPr="00DB4BE6">
        <w:rPr>
          <w:rFonts w:ascii="Arial" w:eastAsia="Calibri" w:hAnsi="Arial" w:cs="Arial"/>
          <w:spacing w:val="4"/>
          <w:szCs w:val="24"/>
          <w:lang w:val="es-CO" w:eastAsia="en-US"/>
        </w:rPr>
        <w:t>(</w:t>
      </w:r>
      <w:r w:rsidR="002030D1" w:rsidRPr="00DB4BE6">
        <w:rPr>
          <w:rFonts w:ascii="Arial" w:eastAsia="Calibri" w:hAnsi="Arial" w:cs="Arial"/>
          <w:spacing w:val="4"/>
          <w:szCs w:val="24"/>
          <w:lang w:val="es-CO" w:eastAsia="en-US"/>
        </w:rPr>
        <w:t>15</w:t>
      </w:r>
      <w:r w:rsidRPr="00DB4BE6">
        <w:rPr>
          <w:rFonts w:ascii="Arial" w:eastAsia="Calibri" w:hAnsi="Arial" w:cs="Arial"/>
          <w:spacing w:val="4"/>
          <w:szCs w:val="24"/>
          <w:lang w:val="es-CO" w:eastAsia="en-US"/>
        </w:rPr>
        <w:t xml:space="preserve">) días del mes de </w:t>
      </w:r>
      <w:r w:rsidR="002030D1" w:rsidRPr="00DB4BE6">
        <w:rPr>
          <w:rFonts w:ascii="Arial" w:eastAsia="Calibri" w:hAnsi="Arial" w:cs="Arial"/>
          <w:spacing w:val="4"/>
          <w:szCs w:val="24"/>
          <w:lang w:val="es-CO" w:eastAsia="en-US"/>
        </w:rPr>
        <w:t>Octubre</w:t>
      </w:r>
      <w:r w:rsidR="00956609" w:rsidRPr="00DB4BE6">
        <w:rPr>
          <w:rFonts w:ascii="Arial" w:eastAsia="Calibri" w:hAnsi="Arial" w:cs="Arial"/>
          <w:spacing w:val="4"/>
          <w:szCs w:val="24"/>
          <w:lang w:val="es-CO" w:eastAsia="en-US"/>
        </w:rPr>
        <w:t xml:space="preserve"> </w:t>
      </w:r>
      <w:r w:rsidRPr="00DB4BE6">
        <w:rPr>
          <w:rFonts w:ascii="Arial" w:eastAsia="Calibri" w:hAnsi="Arial" w:cs="Arial"/>
          <w:spacing w:val="4"/>
          <w:szCs w:val="24"/>
          <w:lang w:val="es-CO" w:eastAsia="en-US"/>
        </w:rPr>
        <w:t xml:space="preserve">de dos mil </w:t>
      </w:r>
      <w:r w:rsidR="001E4AC7" w:rsidRPr="00DB4BE6">
        <w:rPr>
          <w:rFonts w:ascii="Arial" w:eastAsia="Calibri" w:hAnsi="Arial" w:cs="Arial"/>
          <w:spacing w:val="4"/>
          <w:szCs w:val="24"/>
          <w:lang w:val="es-CO" w:eastAsia="en-US"/>
        </w:rPr>
        <w:t>diecinueve</w:t>
      </w:r>
      <w:r w:rsidR="00B50CEB" w:rsidRPr="00DB4BE6">
        <w:rPr>
          <w:rFonts w:ascii="Arial" w:eastAsia="Calibri" w:hAnsi="Arial" w:cs="Arial"/>
          <w:spacing w:val="4"/>
          <w:szCs w:val="24"/>
          <w:lang w:val="es-CO" w:eastAsia="en-US"/>
        </w:rPr>
        <w:t xml:space="preserve"> </w:t>
      </w:r>
      <w:r w:rsidRPr="00DB4BE6">
        <w:rPr>
          <w:rFonts w:ascii="Arial" w:eastAsia="Calibri" w:hAnsi="Arial" w:cs="Arial"/>
          <w:spacing w:val="4"/>
          <w:szCs w:val="24"/>
          <w:lang w:val="es-CO" w:eastAsia="en-US"/>
        </w:rPr>
        <w:t>(201</w:t>
      </w:r>
      <w:r w:rsidR="001E4AC7" w:rsidRPr="00DB4BE6">
        <w:rPr>
          <w:rFonts w:ascii="Arial" w:eastAsia="Calibri" w:hAnsi="Arial" w:cs="Arial"/>
          <w:spacing w:val="4"/>
          <w:szCs w:val="24"/>
          <w:lang w:val="es-CO" w:eastAsia="en-US"/>
        </w:rPr>
        <w:t>9</w:t>
      </w:r>
      <w:r w:rsidRPr="00DB4BE6">
        <w:rPr>
          <w:rFonts w:ascii="Arial" w:eastAsia="Calibri" w:hAnsi="Arial" w:cs="Arial"/>
          <w:spacing w:val="4"/>
          <w:szCs w:val="24"/>
          <w:lang w:val="es-CO" w:eastAsia="en-US"/>
        </w:rPr>
        <w:t xml:space="preserve">), siendo las </w:t>
      </w:r>
      <w:r w:rsidR="00755163" w:rsidRPr="00DB4BE6">
        <w:rPr>
          <w:rFonts w:ascii="Arial" w:eastAsia="Calibri" w:hAnsi="Arial" w:cs="Arial"/>
          <w:spacing w:val="4"/>
          <w:szCs w:val="24"/>
          <w:lang w:val="es-CO" w:eastAsia="en-US"/>
        </w:rPr>
        <w:t>ocho</w:t>
      </w:r>
      <w:r w:rsidR="00433ACE" w:rsidRPr="00DB4BE6">
        <w:rPr>
          <w:rFonts w:ascii="Arial" w:eastAsia="Calibri" w:hAnsi="Arial" w:cs="Arial"/>
          <w:spacing w:val="4"/>
          <w:szCs w:val="24"/>
          <w:lang w:val="es-CO" w:eastAsia="en-US"/>
        </w:rPr>
        <w:t xml:space="preserve"> </w:t>
      </w:r>
      <w:r w:rsidR="00C1062A" w:rsidRPr="00DB4BE6">
        <w:rPr>
          <w:rFonts w:ascii="Arial" w:eastAsia="Calibri" w:hAnsi="Arial" w:cs="Arial"/>
          <w:spacing w:val="4"/>
          <w:szCs w:val="24"/>
          <w:lang w:val="es-CO" w:eastAsia="en-US"/>
        </w:rPr>
        <w:t>de la mañana (</w:t>
      </w:r>
      <w:r w:rsidR="00AD2596" w:rsidRPr="00DB4BE6">
        <w:rPr>
          <w:rFonts w:ascii="Arial" w:eastAsia="Calibri" w:hAnsi="Arial" w:cs="Arial"/>
          <w:spacing w:val="4"/>
          <w:szCs w:val="24"/>
          <w:lang w:val="es-CO" w:eastAsia="en-US"/>
        </w:rPr>
        <w:t>0</w:t>
      </w:r>
      <w:r w:rsidR="002030D1" w:rsidRPr="00DB4BE6">
        <w:rPr>
          <w:rFonts w:ascii="Arial" w:eastAsia="Calibri" w:hAnsi="Arial" w:cs="Arial"/>
          <w:spacing w:val="4"/>
          <w:szCs w:val="24"/>
          <w:lang w:val="es-CO" w:eastAsia="en-US"/>
        </w:rPr>
        <w:t>8:00</w:t>
      </w:r>
      <w:r w:rsidR="00C65FCA" w:rsidRPr="00DB4BE6">
        <w:rPr>
          <w:rFonts w:ascii="Arial" w:eastAsia="Calibri" w:hAnsi="Arial" w:cs="Arial"/>
          <w:spacing w:val="4"/>
          <w:szCs w:val="24"/>
          <w:lang w:val="es-CO" w:eastAsia="en-US"/>
        </w:rPr>
        <w:t xml:space="preserve"> </w:t>
      </w:r>
      <w:r w:rsidR="00C1062A" w:rsidRPr="00DB4BE6">
        <w:rPr>
          <w:rFonts w:ascii="Arial" w:eastAsia="Calibri" w:hAnsi="Arial" w:cs="Arial"/>
          <w:spacing w:val="4"/>
          <w:szCs w:val="24"/>
          <w:lang w:val="es-CO" w:eastAsia="en-US"/>
        </w:rPr>
        <w:t>a.m.),</w:t>
      </w:r>
      <w:r w:rsidRPr="00DB4BE6">
        <w:rPr>
          <w:rFonts w:ascii="Arial" w:eastAsia="Calibri" w:hAnsi="Arial" w:cs="Arial"/>
          <w:spacing w:val="4"/>
          <w:szCs w:val="24"/>
          <w:lang w:val="es-CO" w:eastAsia="en-US"/>
        </w:rPr>
        <w:t xml:space="preserve"> </w:t>
      </w:r>
      <w:r w:rsidRPr="00DB4BE6">
        <w:rPr>
          <w:rFonts w:ascii="Arial" w:hAnsi="Arial" w:cs="Arial"/>
          <w:bCs/>
          <w:color w:val="000000"/>
          <w:spacing w:val="4"/>
          <w:szCs w:val="24"/>
          <w:lang w:eastAsia="es-CO"/>
        </w:rPr>
        <w:t>la Sala</w:t>
      </w:r>
      <w:r w:rsidR="007C5A02" w:rsidRPr="00DB4BE6">
        <w:rPr>
          <w:rFonts w:ascii="Arial" w:hAnsi="Arial" w:cs="Arial"/>
          <w:bCs/>
          <w:color w:val="000000"/>
          <w:spacing w:val="4"/>
          <w:szCs w:val="24"/>
          <w:lang w:eastAsia="es-CO"/>
        </w:rPr>
        <w:t xml:space="preserve"> </w:t>
      </w:r>
      <w:r w:rsidR="00B50CEB" w:rsidRPr="00DB4BE6">
        <w:rPr>
          <w:rFonts w:ascii="Arial" w:hAnsi="Arial" w:cs="Arial"/>
          <w:bCs/>
          <w:color w:val="000000"/>
          <w:spacing w:val="4"/>
          <w:szCs w:val="24"/>
          <w:lang w:eastAsia="es-CO"/>
        </w:rPr>
        <w:t>Segunda</w:t>
      </w:r>
      <w:r w:rsidR="007C5A02" w:rsidRPr="00DB4BE6">
        <w:rPr>
          <w:rFonts w:ascii="Arial" w:hAnsi="Arial" w:cs="Arial"/>
          <w:bCs/>
          <w:color w:val="000000"/>
          <w:spacing w:val="4"/>
          <w:szCs w:val="24"/>
          <w:lang w:eastAsia="es-CO"/>
        </w:rPr>
        <w:t xml:space="preserve"> de Decisión Labo</w:t>
      </w:r>
      <w:r w:rsidR="00777072" w:rsidRPr="00DB4BE6">
        <w:rPr>
          <w:rFonts w:ascii="Arial" w:hAnsi="Arial" w:cs="Arial"/>
          <w:bCs/>
          <w:color w:val="000000"/>
          <w:spacing w:val="4"/>
          <w:szCs w:val="24"/>
          <w:lang w:eastAsia="es-CO"/>
        </w:rPr>
        <w:t>r</w:t>
      </w:r>
      <w:r w:rsidR="007C5A02" w:rsidRPr="00DB4BE6">
        <w:rPr>
          <w:rFonts w:ascii="Arial" w:hAnsi="Arial" w:cs="Arial"/>
          <w:bCs/>
          <w:color w:val="000000"/>
          <w:spacing w:val="4"/>
          <w:szCs w:val="24"/>
          <w:lang w:eastAsia="es-CO"/>
        </w:rPr>
        <w:t xml:space="preserve">al del </w:t>
      </w:r>
      <w:r w:rsidRPr="00DB4BE6">
        <w:rPr>
          <w:rFonts w:ascii="Arial" w:hAnsi="Arial" w:cs="Arial"/>
          <w:bCs/>
          <w:color w:val="000000"/>
          <w:spacing w:val="4"/>
          <w:szCs w:val="24"/>
          <w:lang w:eastAsia="es-CO"/>
        </w:rPr>
        <w:t>Tribunal Superior de</w:t>
      </w:r>
      <w:r w:rsidR="007C5A02" w:rsidRPr="00DB4BE6">
        <w:rPr>
          <w:rFonts w:ascii="Arial" w:hAnsi="Arial" w:cs="Arial"/>
          <w:bCs/>
          <w:color w:val="000000"/>
          <w:spacing w:val="4"/>
          <w:szCs w:val="24"/>
          <w:lang w:eastAsia="es-CO"/>
        </w:rPr>
        <w:t>l Distrito Judicial de</w:t>
      </w:r>
      <w:r w:rsidRPr="00DB4BE6">
        <w:rPr>
          <w:rFonts w:ascii="Arial" w:hAnsi="Arial" w:cs="Arial"/>
          <w:bCs/>
          <w:color w:val="000000"/>
          <w:spacing w:val="4"/>
          <w:szCs w:val="24"/>
          <w:lang w:eastAsia="es-CO"/>
        </w:rPr>
        <w:t xml:space="preserve"> Pereira, </w:t>
      </w:r>
      <w:r w:rsidR="007C5A02" w:rsidRPr="00DB4BE6">
        <w:rPr>
          <w:rFonts w:ascii="Arial" w:hAnsi="Arial" w:cs="Arial"/>
          <w:bCs/>
          <w:color w:val="000000"/>
          <w:spacing w:val="4"/>
          <w:szCs w:val="24"/>
          <w:lang w:eastAsia="es-CO"/>
        </w:rPr>
        <w:t xml:space="preserve">se </w:t>
      </w:r>
      <w:r w:rsidRPr="00DB4BE6">
        <w:rPr>
          <w:rFonts w:ascii="Arial" w:hAnsi="Arial" w:cs="Arial"/>
          <w:bCs/>
          <w:color w:val="000000"/>
          <w:spacing w:val="4"/>
          <w:szCs w:val="24"/>
          <w:lang w:eastAsia="es-CO"/>
        </w:rPr>
        <w:t xml:space="preserve">declara </w:t>
      </w:r>
      <w:r w:rsidR="007C5A02" w:rsidRPr="00DB4BE6">
        <w:rPr>
          <w:rFonts w:ascii="Arial" w:hAnsi="Arial" w:cs="Arial"/>
          <w:bCs/>
          <w:color w:val="000000"/>
          <w:spacing w:val="4"/>
          <w:szCs w:val="24"/>
          <w:lang w:eastAsia="es-CO"/>
        </w:rPr>
        <w:t xml:space="preserve">en audiencia pública con el propósito de resolver </w:t>
      </w:r>
      <w:r w:rsidR="001E4AC7" w:rsidRPr="00DB4BE6">
        <w:rPr>
          <w:rFonts w:ascii="Arial" w:hAnsi="Arial" w:cs="Arial"/>
          <w:bCs/>
          <w:color w:val="000000"/>
          <w:spacing w:val="4"/>
          <w:szCs w:val="24"/>
          <w:lang w:eastAsia="es-CO"/>
        </w:rPr>
        <w:t xml:space="preserve">recurso de apelación contra </w:t>
      </w:r>
      <w:r w:rsidRPr="00DB4BE6">
        <w:rPr>
          <w:rFonts w:ascii="Arial" w:hAnsi="Arial" w:cs="Arial"/>
          <w:bCs/>
          <w:color w:val="000000"/>
          <w:spacing w:val="4"/>
          <w:szCs w:val="24"/>
          <w:lang w:eastAsia="es-CO"/>
        </w:rPr>
        <w:t>la sentencia p</w:t>
      </w:r>
      <w:r w:rsidRPr="00DB4BE6">
        <w:rPr>
          <w:rFonts w:ascii="Arial" w:hAnsi="Arial" w:cs="Arial"/>
          <w:spacing w:val="4"/>
          <w:szCs w:val="24"/>
        </w:rPr>
        <w:t>roferida el</w:t>
      </w:r>
      <w:r w:rsidR="000C79DB" w:rsidRPr="00DB4BE6">
        <w:rPr>
          <w:rFonts w:ascii="Arial" w:hAnsi="Arial" w:cs="Arial"/>
          <w:spacing w:val="4"/>
          <w:szCs w:val="24"/>
        </w:rPr>
        <w:t xml:space="preserve"> </w:t>
      </w:r>
      <w:r w:rsidR="002030D1" w:rsidRPr="00DB4BE6">
        <w:rPr>
          <w:rFonts w:ascii="Arial" w:hAnsi="Arial" w:cs="Arial"/>
          <w:spacing w:val="4"/>
          <w:szCs w:val="24"/>
        </w:rPr>
        <w:t>30 de enero</w:t>
      </w:r>
      <w:r w:rsidR="001E4AC7" w:rsidRPr="00DB4BE6">
        <w:rPr>
          <w:rFonts w:ascii="Arial" w:hAnsi="Arial" w:cs="Arial"/>
          <w:spacing w:val="4"/>
          <w:szCs w:val="24"/>
        </w:rPr>
        <w:t xml:space="preserve"> de </w:t>
      </w:r>
      <w:r w:rsidR="00347129" w:rsidRPr="00DB4BE6">
        <w:rPr>
          <w:rFonts w:ascii="Arial" w:hAnsi="Arial" w:cs="Arial"/>
          <w:spacing w:val="4"/>
          <w:szCs w:val="24"/>
        </w:rPr>
        <w:t>2019</w:t>
      </w:r>
      <w:r w:rsidRPr="00DB4BE6">
        <w:rPr>
          <w:rFonts w:ascii="Arial" w:hAnsi="Arial" w:cs="Arial"/>
          <w:spacing w:val="4"/>
          <w:szCs w:val="24"/>
        </w:rPr>
        <w:t xml:space="preserve"> por el Juzgado </w:t>
      </w:r>
      <w:r w:rsidR="002030D1" w:rsidRPr="00DB4BE6">
        <w:rPr>
          <w:rFonts w:ascii="Arial" w:hAnsi="Arial" w:cs="Arial"/>
          <w:spacing w:val="4"/>
          <w:szCs w:val="24"/>
        </w:rPr>
        <w:t>Quinto</w:t>
      </w:r>
      <w:r w:rsidR="00956609" w:rsidRPr="00DB4BE6">
        <w:rPr>
          <w:rFonts w:ascii="Arial" w:hAnsi="Arial" w:cs="Arial"/>
          <w:spacing w:val="4"/>
          <w:szCs w:val="24"/>
        </w:rPr>
        <w:t xml:space="preserve"> </w:t>
      </w:r>
      <w:r w:rsidRPr="00DB4BE6">
        <w:rPr>
          <w:rFonts w:ascii="Arial" w:hAnsi="Arial" w:cs="Arial"/>
          <w:spacing w:val="4"/>
          <w:szCs w:val="24"/>
        </w:rPr>
        <w:t xml:space="preserve">Laboral del Circuito de Pereira, dentro del proceso </w:t>
      </w:r>
      <w:r w:rsidR="003440CA" w:rsidRPr="00DB4BE6">
        <w:rPr>
          <w:rFonts w:ascii="Arial" w:hAnsi="Arial" w:cs="Arial"/>
          <w:spacing w:val="4"/>
          <w:szCs w:val="24"/>
        </w:rPr>
        <w:t xml:space="preserve">que </w:t>
      </w:r>
      <w:r w:rsidRPr="00DB4BE6">
        <w:rPr>
          <w:rFonts w:ascii="Arial" w:hAnsi="Arial" w:cs="Arial"/>
          <w:spacing w:val="4"/>
          <w:szCs w:val="24"/>
        </w:rPr>
        <w:t>prom</w:t>
      </w:r>
      <w:r w:rsidR="002030D1" w:rsidRPr="00DB4BE6">
        <w:rPr>
          <w:rFonts w:ascii="Arial" w:hAnsi="Arial" w:cs="Arial"/>
          <w:spacing w:val="4"/>
          <w:szCs w:val="24"/>
        </w:rPr>
        <w:t>ueve la señora</w:t>
      </w:r>
      <w:r w:rsidR="003440CA" w:rsidRPr="00DB4BE6">
        <w:rPr>
          <w:rFonts w:ascii="Arial" w:hAnsi="Arial" w:cs="Arial"/>
          <w:spacing w:val="4"/>
          <w:szCs w:val="24"/>
        </w:rPr>
        <w:t xml:space="preserve"> </w:t>
      </w:r>
      <w:r w:rsidR="002030D1" w:rsidRPr="00DB4BE6">
        <w:rPr>
          <w:rFonts w:ascii="Arial" w:hAnsi="Arial" w:cs="Arial"/>
          <w:b/>
          <w:spacing w:val="4"/>
          <w:szCs w:val="24"/>
        </w:rPr>
        <w:t xml:space="preserve">Luz Helena Holguín </w:t>
      </w:r>
      <w:r w:rsidR="00755163" w:rsidRPr="00DB4BE6">
        <w:rPr>
          <w:rFonts w:ascii="Arial" w:hAnsi="Arial" w:cs="Arial"/>
          <w:b/>
          <w:spacing w:val="4"/>
          <w:szCs w:val="24"/>
        </w:rPr>
        <w:t xml:space="preserve">Rúa </w:t>
      </w:r>
      <w:r w:rsidR="00755163" w:rsidRPr="00DB4BE6">
        <w:rPr>
          <w:rFonts w:ascii="Arial" w:hAnsi="Arial" w:cs="Arial"/>
          <w:spacing w:val="4"/>
          <w:szCs w:val="24"/>
        </w:rPr>
        <w:t xml:space="preserve">y el señor Samir Mauricio </w:t>
      </w:r>
      <w:proofErr w:type="spellStart"/>
      <w:r w:rsidR="00755163" w:rsidRPr="00DB4BE6">
        <w:rPr>
          <w:rFonts w:ascii="Arial" w:hAnsi="Arial" w:cs="Arial"/>
          <w:spacing w:val="4"/>
          <w:szCs w:val="24"/>
        </w:rPr>
        <w:t>Idárraga</w:t>
      </w:r>
      <w:proofErr w:type="spellEnd"/>
      <w:r w:rsidR="00755163" w:rsidRPr="00DB4BE6">
        <w:rPr>
          <w:rFonts w:ascii="Arial" w:hAnsi="Arial" w:cs="Arial"/>
          <w:spacing w:val="4"/>
          <w:szCs w:val="24"/>
        </w:rPr>
        <w:t xml:space="preserve"> </w:t>
      </w:r>
      <w:r w:rsidR="00C65FCA" w:rsidRPr="00DB4BE6">
        <w:rPr>
          <w:rFonts w:ascii="Arial" w:hAnsi="Arial" w:cs="Arial"/>
          <w:spacing w:val="4"/>
          <w:szCs w:val="24"/>
        </w:rPr>
        <w:t xml:space="preserve">en </w:t>
      </w:r>
      <w:r w:rsidRPr="00DB4BE6">
        <w:rPr>
          <w:rFonts w:ascii="Arial" w:hAnsi="Arial" w:cs="Arial"/>
          <w:spacing w:val="4"/>
          <w:szCs w:val="24"/>
        </w:rPr>
        <w:t>contra</w:t>
      </w:r>
      <w:r w:rsidR="00C65FCA" w:rsidRPr="00DB4BE6">
        <w:rPr>
          <w:rFonts w:ascii="Arial" w:hAnsi="Arial" w:cs="Arial"/>
          <w:spacing w:val="4"/>
          <w:szCs w:val="24"/>
        </w:rPr>
        <w:t xml:space="preserve"> de</w:t>
      </w:r>
      <w:r w:rsidR="00CE5583" w:rsidRPr="00DB4BE6">
        <w:rPr>
          <w:rFonts w:ascii="Arial" w:hAnsi="Arial" w:cs="Arial"/>
          <w:spacing w:val="4"/>
          <w:szCs w:val="24"/>
        </w:rPr>
        <w:t xml:space="preserve"> la </w:t>
      </w:r>
      <w:r w:rsidR="00CE5583" w:rsidRPr="00DB4BE6">
        <w:rPr>
          <w:rFonts w:ascii="Arial" w:hAnsi="Arial" w:cs="Arial"/>
          <w:b/>
          <w:spacing w:val="4"/>
          <w:szCs w:val="24"/>
        </w:rPr>
        <w:t xml:space="preserve">Administradora Colombiana de Pensiones </w:t>
      </w:r>
      <w:r w:rsidR="00224145" w:rsidRPr="00DB4BE6">
        <w:rPr>
          <w:rFonts w:ascii="Arial" w:hAnsi="Arial" w:cs="Arial"/>
          <w:b/>
          <w:spacing w:val="4"/>
          <w:szCs w:val="24"/>
        </w:rPr>
        <w:t>–</w:t>
      </w:r>
      <w:r w:rsidR="00CE5583" w:rsidRPr="00DB4BE6">
        <w:rPr>
          <w:rFonts w:ascii="Arial" w:hAnsi="Arial" w:cs="Arial"/>
          <w:b/>
          <w:spacing w:val="4"/>
          <w:szCs w:val="24"/>
        </w:rPr>
        <w:t xml:space="preserve"> Colpensiones</w:t>
      </w:r>
      <w:r w:rsidR="00307B30" w:rsidRPr="00DB4BE6">
        <w:rPr>
          <w:rFonts w:ascii="Arial" w:hAnsi="Arial" w:cs="Arial"/>
          <w:b/>
          <w:spacing w:val="4"/>
          <w:szCs w:val="24"/>
        </w:rPr>
        <w:t xml:space="preserve">, </w:t>
      </w:r>
      <w:r w:rsidR="00307B30" w:rsidRPr="00DB4BE6">
        <w:rPr>
          <w:rFonts w:ascii="Arial" w:hAnsi="Arial" w:cs="Arial"/>
          <w:b/>
          <w:color w:val="000000" w:themeColor="text1"/>
          <w:spacing w:val="4"/>
          <w:szCs w:val="24"/>
        </w:rPr>
        <w:t xml:space="preserve">UGPP, Ministerio de Agricultura y Desarrollo Rural, Ministerio de Hacienda y Crédito Público, </w:t>
      </w:r>
      <w:r w:rsidR="00307B30" w:rsidRPr="00DB4BE6">
        <w:rPr>
          <w:rFonts w:ascii="Arial" w:hAnsi="Arial" w:cs="Arial"/>
          <w:color w:val="000000" w:themeColor="text1"/>
          <w:spacing w:val="4"/>
          <w:szCs w:val="24"/>
        </w:rPr>
        <w:t>r</w:t>
      </w:r>
      <w:r w:rsidR="00777072" w:rsidRPr="00DB4BE6">
        <w:rPr>
          <w:rFonts w:ascii="Arial" w:hAnsi="Arial" w:cs="Arial"/>
          <w:bCs/>
          <w:spacing w:val="4"/>
          <w:szCs w:val="24"/>
        </w:rPr>
        <w:t>ad</w:t>
      </w:r>
      <w:r w:rsidR="00351804" w:rsidRPr="00DB4BE6">
        <w:rPr>
          <w:rFonts w:ascii="Arial" w:hAnsi="Arial" w:cs="Arial"/>
          <w:bCs/>
          <w:spacing w:val="4"/>
          <w:szCs w:val="24"/>
        </w:rPr>
        <w:t>icado bajo el N° 66001-31-05-00</w:t>
      </w:r>
      <w:r w:rsidR="003F1E36" w:rsidRPr="00DB4BE6">
        <w:rPr>
          <w:rFonts w:ascii="Arial" w:hAnsi="Arial" w:cs="Arial"/>
          <w:bCs/>
          <w:spacing w:val="4"/>
          <w:szCs w:val="24"/>
        </w:rPr>
        <w:t>5</w:t>
      </w:r>
      <w:r w:rsidR="00777072" w:rsidRPr="00DB4BE6">
        <w:rPr>
          <w:rFonts w:ascii="Arial" w:hAnsi="Arial" w:cs="Arial"/>
          <w:bCs/>
          <w:spacing w:val="4"/>
          <w:szCs w:val="24"/>
        </w:rPr>
        <w:t>-20</w:t>
      </w:r>
      <w:r w:rsidR="008E177B" w:rsidRPr="00DB4BE6">
        <w:rPr>
          <w:rFonts w:ascii="Arial" w:hAnsi="Arial" w:cs="Arial"/>
          <w:bCs/>
          <w:spacing w:val="4"/>
          <w:szCs w:val="24"/>
        </w:rPr>
        <w:t>1</w:t>
      </w:r>
      <w:r w:rsidR="003F1E36" w:rsidRPr="00DB4BE6">
        <w:rPr>
          <w:rFonts w:ascii="Arial" w:hAnsi="Arial" w:cs="Arial"/>
          <w:bCs/>
          <w:spacing w:val="4"/>
          <w:szCs w:val="24"/>
        </w:rPr>
        <w:t>6</w:t>
      </w:r>
      <w:r w:rsidR="00777072" w:rsidRPr="00DB4BE6">
        <w:rPr>
          <w:rFonts w:ascii="Arial" w:hAnsi="Arial" w:cs="Arial"/>
          <w:bCs/>
          <w:spacing w:val="4"/>
          <w:szCs w:val="24"/>
        </w:rPr>
        <w:t>-00</w:t>
      </w:r>
      <w:r w:rsidR="003F1E36" w:rsidRPr="00DB4BE6">
        <w:rPr>
          <w:rFonts w:ascii="Arial" w:hAnsi="Arial" w:cs="Arial"/>
          <w:bCs/>
          <w:spacing w:val="4"/>
          <w:szCs w:val="24"/>
        </w:rPr>
        <w:t>038</w:t>
      </w:r>
      <w:r w:rsidR="00777072" w:rsidRPr="00DB4BE6">
        <w:rPr>
          <w:rFonts w:ascii="Arial" w:hAnsi="Arial" w:cs="Arial"/>
          <w:bCs/>
          <w:spacing w:val="4"/>
          <w:szCs w:val="24"/>
        </w:rPr>
        <w:t>-0</w:t>
      </w:r>
      <w:r w:rsidR="00496148" w:rsidRPr="00DB4BE6">
        <w:rPr>
          <w:rFonts w:ascii="Arial" w:hAnsi="Arial" w:cs="Arial"/>
          <w:bCs/>
          <w:spacing w:val="4"/>
          <w:szCs w:val="24"/>
        </w:rPr>
        <w:t>1</w:t>
      </w:r>
      <w:r w:rsidR="00777072" w:rsidRPr="00DB4BE6">
        <w:rPr>
          <w:rFonts w:ascii="Arial" w:hAnsi="Arial" w:cs="Arial"/>
          <w:bCs/>
          <w:spacing w:val="4"/>
          <w:szCs w:val="24"/>
        </w:rPr>
        <w:t>.</w:t>
      </w:r>
    </w:p>
    <w:p w14:paraId="47A57ADA" w14:textId="77777777" w:rsidR="009378A8" w:rsidRPr="00DB4BE6" w:rsidRDefault="009378A8" w:rsidP="004744B0">
      <w:pPr>
        <w:spacing w:line="276" w:lineRule="auto"/>
        <w:jc w:val="both"/>
        <w:rPr>
          <w:rFonts w:ascii="Arial" w:eastAsia="Calibri" w:hAnsi="Arial" w:cs="Arial"/>
          <w:spacing w:val="4"/>
          <w:szCs w:val="24"/>
          <w:lang w:val="es-CO" w:eastAsia="en-US"/>
        </w:rPr>
      </w:pPr>
    </w:p>
    <w:p w14:paraId="3266E3D9" w14:textId="77777777" w:rsidR="00502691" w:rsidRPr="00DB4BE6" w:rsidRDefault="00364783" w:rsidP="004744B0">
      <w:pPr>
        <w:spacing w:line="276" w:lineRule="auto"/>
        <w:rPr>
          <w:rFonts w:ascii="Arial" w:hAnsi="Arial" w:cs="Arial"/>
          <w:b/>
          <w:spacing w:val="4"/>
          <w:szCs w:val="24"/>
        </w:rPr>
      </w:pPr>
      <w:r w:rsidRPr="00DB4BE6">
        <w:rPr>
          <w:rFonts w:ascii="Arial" w:hAnsi="Arial" w:cs="Arial"/>
          <w:b/>
          <w:spacing w:val="4"/>
          <w:szCs w:val="24"/>
        </w:rPr>
        <w:t>Registro de asistencia:</w:t>
      </w:r>
    </w:p>
    <w:p w14:paraId="1B14C33F" w14:textId="77777777" w:rsidR="00DD64B2" w:rsidRPr="00DB4BE6" w:rsidRDefault="00502691" w:rsidP="004744B0">
      <w:pPr>
        <w:spacing w:line="276" w:lineRule="auto"/>
        <w:rPr>
          <w:rFonts w:ascii="Arial" w:hAnsi="Arial" w:cs="Arial"/>
          <w:spacing w:val="4"/>
          <w:szCs w:val="24"/>
        </w:rPr>
      </w:pPr>
      <w:r w:rsidRPr="00DB4BE6">
        <w:rPr>
          <w:rFonts w:ascii="Arial" w:hAnsi="Arial" w:cs="Arial"/>
          <w:spacing w:val="4"/>
          <w:szCs w:val="24"/>
        </w:rPr>
        <w:t>Demandante y su apodera</w:t>
      </w:r>
      <w:r w:rsidR="00777072" w:rsidRPr="00DB4BE6">
        <w:rPr>
          <w:rFonts w:ascii="Arial" w:hAnsi="Arial" w:cs="Arial"/>
          <w:spacing w:val="4"/>
          <w:szCs w:val="24"/>
        </w:rPr>
        <w:t>da</w:t>
      </w:r>
      <w:r w:rsidR="005E0ED1" w:rsidRPr="00DB4BE6">
        <w:rPr>
          <w:rFonts w:ascii="Arial" w:hAnsi="Arial" w:cs="Arial"/>
          <w:spacing w:val="4"/>
          <w:szCs w:val="24"/>
        </w:rPr>
        <w:t xml:space="preserve">: </w:t>
      </w:r>
    </w:p>
    <w:p w14:paraId="06930974" w14:textId="77777777" w:rsidR="008B2194" w:rsidRPr="00DB4BE6" w:rsidRDefault="002B556B" w:rsidP="004744B0">
      <w:pPr>
        <w:spacing w:line="276" w:lineRule="auto"/>
        <w:rPr>
          <w:rFonts w:ascii="Arial" w:hAnsi="Arial" w:cs="Arial"/>
          <w:spacing w:val="4"/>
          <w:szCs w:val="24"/>
        </w:rPr>
      </w:pPr>
      <w:r w:rsidRPr="00DB4BE6">
        <w:rPr>
          <w:rFonts w:ascii="Arial" w:hAnsi="Arial" w:cs="Arial"/>
          <w:spacing w:val="4"/>
          <w:szCs w:val="24"/>
        </w:rPr>
        <w:t xml:space="preserve">Administradora Colombiana de Pensiones </w:t>
      </w:r>
      <w:r w:rsidR="008B2194" w:rsidRPr="00DB4BE6">
        <w:rPr>
          <w:rFonts w:ascii="Arial" w:hAnsi="Arial" w:cs="Arial"/>
          <w:spacing w:val="4"/>
          <w:szCs w:val="24"/>
        </w:rPr>
        <w:t>y su apoderada:</w:t>
      </w:r>
    </w:p>
    <w:p w14:paraId="411EB289" w14:textId="77777777" w:rsidR="008B2194" w:rsidRPr="00DB4BE6" w:rsidRDefault="008B2194" w:rsidP="004744B0">
      <w:pPr>
        <w:spacing w:line="276" w:lineRule="auto"/>
        <w:rPr>
          <w:rFonts w:ascii="Arial" w:hAnsi="Arial" w:cs="Arial"/>
          <w:spacing w:val="4"/>
          <w:szCs w:val="24"/>
        </w:rPr>
      </w:pPr>
    </w:p>
    <w:p w14:paraId="51B419FE" w14:textId="77777777" w:rsidR="00272C8B" w:rsidRPr="00DB4BE6" w:rsidRDefault="00364783" w:rsidP="004744B0">
      <w:pPr>
        <w:spacing w:line="276" w:lineRule="auto"/>
        <w:jc w:val="both"/>
        <w:rPr>
          <w:rFonts w:ascii="Arial" w:hAnsi="Arial" w:cs="Arial"/>
          <w:b/>
          <w:spacing w:val="4"/>
          <w:szCs w:val="24"/>
        </w:rPr>
      </w:pPr>
      <w:r w:rsidRPr="00DB4BE6">
        <w:rPr>
          <w:rFonts w:ascii="Arial" w:hAnsi="Arial" w:cs="Arial"/>
          <w:b/>
          <w:spacing w:val="4"/>
          <w:szCs w:val="24"/>
        </w:rPr>
        <w:t>Traslado a las partes</w:t>
      </w:r>
    </w:p>
    <w:p w14:paraId="37B6C79A" w14:textId="77777777" w:rsidR="006579FA" w:rsidRPr="00DB4BE6" w:rsidRDefault="006579FA" w:rsidP="004744B0">
      <w:pPr>
        <w:spacing w:line="276" w:lineRule="auto"/>
        <w:contextualSpacing/>
        <w:jc w:val="both"/>
        <w:rPr>
          <w:rFonts w:ascii="Arial" w:hAnsi="Arial" w:cs="Arial"/>
          <w:spacing w:val="4"/>
          <w:szCs w:val="24"/>
        </w:rPr>
      </w:pPr>
    </w:p>
    <w:p w14:paraId="52F7415D" w14:textId="77777777" w:rsidR="00272C8B" w:rsidRPr="00DB4BE6" w:rsidRDefault="00272C8B" w:rsidP="004744B0">
      <w:pPr>
        <w:spacing w:line="276" w:lineRule="auto"/>
        <w:contextualSpacing/>
        <w:jc w:val="both"/>
        <w:rPr>
          <w:rFonts w:ascii="Arial" w:hAnsi="Arial" w:cs="Arial"/>
          <w:spacing w:val="4"/>
          <w:szCs w:val="24"/>
        </w:rPr>
      </w:pPr>
      <w:r w:rsidRPr="00DB4BE6">
        <w:rPr>
          <w:rFonts w:ascii="Arial" w:hAnsi="Arial" w:cs="Arial"/>
          <w:spacing w:val="4"/>
          <w:szCs w:val="24"/>
        </w:rPr>
        <w:t xml:space="preserve">En este estado se corre traslado a los asistentes </w:t>
      </w:r>
      <w:r w:rsidR="00F57ABD" w:rsidRPr="00DB4BE6">
        <w:rPr>
          <w:rFonts w:ascii="Arial" w:hAnsi="Arial" w:cs="Arial"/>
          <w:spacing w:val="4"/>
          <w:szCs w:val="24"/>
        </w:rPr>
        <w:t>para que presenten sus alegatos atendiendo lo previsto en el artículo 13 de la Ley 1149 de 2007.</w:t>
      </w:r>
    </w:p>
    <w:p w14:paraId="72937C93" w14:textId="77777777" w:rsidR="00956609" w:rsidRPr="00DB4BE6" w:rsidRDefault="00956609" w:rsidP="004744B0">
      <w:pPr>
        <w:spacing w:line="276" w:lineRule="auto"/>
        <w:contextualSpacing/>
        <w:jc w:val="both"/>
        <w:rPr>
          <w:rFonts w:ascii="Arial" w:hAnsi="Arial" w:cs="Arial"/>
          <w:spacing w:val="4"/>
          <w:szCs w:val="24"/>
        </w:rPr>
      </w:pPr>
    </w:p>
    <w:p w14:paraId="1F1F13E8" w14:textId="77777777" w:rsidR="00226D5F" w:rsidRPr="00DB4BE6" w:rsidRDefault="00312238" w:rsidP="004744B0">
      <w:pPr>
        <w:spacing w:line="276" w:lineRule="auto"/>
        <w:jc w:val="center"/>
        <w:rPr>
          <w:rFonts w:ascii="Arial" w:hAnsi="Arial" w:cs="Arial"/>
          <w:b/>
          <w:spacing w:val="4"/>
          <w:szCs w:val="24"/>
        </w:rPr>
      </w:pPr>
      <w:r w:rsidRPr="00DB4BE6">
        <w:rPr>
          <w:rFonts w:ascii="Arial" w:hAnsi="Arial" w:cs="Arial"/>
          <w:b/>
          <w:spacing w:val="4"/>
          <w:szCs w:val="24"/>
        </w:rPr>
        <w:t>ANTECEDENTES</w:t>
      </w:r>
    </w:p>
    <w:p w14:paraId="064B728B" w14:textId="77777777" w:rsidR="00596524" w:rsidRPr="00DB4BE6" w:rsidRDefault="00596524" w:rsidP="004744B0">
      <w:pPr>
        <w:spacing w:line="276" w:lineRule="auto"/>
        <w:jc w:val="center"/>
        <w:rPr>
          <w:rFonts w:ascii="Arial" w:hAnsi="Arial" w:cs="Arial"/>
          <w:b/>
          <w:spacing w:val="4"/>
          <w:szCs w:val="24"/>
        </w:rPr>
      </w:pPr>
    </w:p>
    <w:p w14:paraId="1775E802" w14:textId="5C082942" w:rsidR="00312238" w:rsidRPr="00DB4BE6" w:rsidRDefault="00A959CB" w:rsidP="004744B0">
      <w:pPr>
        <w:spacing w:line="276" w:lineRule="auto"/>
        <w:rPr>
          <w:rFonts w:ascii="Arial" w:hAnsi="Arial" w:cs="Arial"/>
          <w:b/>
          <w:spacing w:val="4"/>
          <w:szCs w:val="24"/>
        </w:rPr>
      </w:pPr>
      <w:r w:rsidRPr="00DB4BE6">
        <w:rPr>
          <w:rFonts w:ascii="Arial" w:hAnsi="Arial" w:cs="Arial"/>
          <w:b/>
          <w:spacing w:val="4"/>
          <w:szCs w:val="24"/>
        </w:rPr>
        <w:t xml:space="preserve">1. </w:t>
      </w:r>
      <w:r w:rsidR="00312238" w:rsidRPr="00DB4BE6">
        <w:rPr>
          <w:rFonts w:ascii="Arial" w:hAnsi="Arial" w:cs="Arial"/>
          <w:b/>
          <w:spacing w:val="4"/>
          <w:szCs w:val="24"/>
        </w:rPr>
        <w:t>Síntesis de la demanda y su contestación</w:t>
      </w:r>
    </w:p>
    <w:p w14:paraId="04677960" w14:textId="77777777" w:rsidR="00A959CB" w:rsidRPr="00DB4BE6" w:rsidRDefault="00A959CB" w:rsidP="004744B0">
      <w:pPr>
        <w:spacing w:line="276" w:lineRule="auto"/>
        <w:jc w:val="both"/>
        <w:rPr>
          <w:rFonts w:ascii="Arial" w:hAnsi="Arial" w:cs="Arial"/>
          <w:spacing w:val="4"/>
          <w:szCs w:val="24"/>
        </w:rPr>
      </w:pPr>
    </w:p>
    <w:p w14:paraId="21526055" w14:textId="25DA576C" w:rsidR="00CE5583" w:rsidRPr="00DB4BE6" w:rsidRDefault="00993B5B" w:rsidP="004744B0">
      <w:pPr>
        <w:spacing w:line="276" w:lineRule="auto"/>
        <w:jc w:val="both"/>
        <w:rPr>
          <w:rFonts w:ascii="Arial" w:hAnsi="Arial" w:cs="Arial"/>
          <w:spacing w:val="4"/>
          <w:szCs w:val="24"/>
        </w:rPr>
      </w:pPr>
      <w:r w:rsidRPr="00DB4BE6">
        <w:rPr>
          <w:rFonts w:ascii="Arial" w:hAnsi="Arial" w:cs="Arial"/>
          <w:spacing w:val="4"/>
          <w:szCs w:val="24"/>
        </w:rPr>
        <w:t>La señora</w:t>
      </w:r>
      <w:r w:rsidR="00956609" w:rsidRPr="00DB4BE6">
        <w:rPr>
          <w:rFonts w:ascii="Arial" w:hAnsi="Arial" w:cs="Arial"/>
          <w:spacing w:val="4"/>
          <w:szCs w:val="24"/>
        </w:rPr>
        <w:t xml:space="preserve"> </w:t>
      </w:r>
      <w:r w:rsidRPr="00DB4BE6">
        <w:rPr>
          <w:rFonts w:ascii="Arial" w:hAnsi="Arial" w:cs="Arial"/>
          <w:spacing w:val="4"/>
          <w:szCs w:val="24"/>
        </w:rPr>
        <w:t xml:space="preserve">Luz Helena Holguín </w:t>
      </w:r>
      <w:r w:rsidR="00755163" w:rsidRPr="00DB4BE6">
        <w:rPr>
          <w:rFonts w:ascii="Arial" w:hAnsi="Arial" w:cs="Arial"/>
          <w:spacing w:val="4"/>
          <w:szCs w:val="24"/>
        </w:rPr>
        <w:t>Rúa</w:t>
      </w:r>
      <w:r w:rsidRPr="00DB4BE6">
        <w:rPr>
          <w:rFonts w:ascii="Arial" w:hAnsi="Arial" w:cs="Arial"/>
          <w:spacing w:val="4"/>
          <w:szCs w:val="24"/>
        </w:rPr>
        <w:t xml:space="preserve"> y su hijo Samir Mauricio </w:t>
      </w:r>
      <w:r w:rsidR="00755163" w:rsidRPr="00DB4BE6">
        <w:rPr>
          <w:rFonts w:ascii="Arial" w:hAnsi="Arial" w:cs="Arial"/>
          <w:spacing w:val="4"/>
          <w:szCs w:val="24"/>
        </w:rPr>
        <w:t>Idárraga</w:t>
      </w:r>
      <w:r w:rsidRPr="00DB4BE6">
        <w:rPr>
          <w:rFonts w:ascii="Arial" w:hAnsi="Arial" w:cs="Arial"/>
          <w:spacing w:val="4"/>
          <w:szCs w:val="24"/>
        </w:rPr>
        <w:t xml:space="preserve"> Holguín</w:t>
      </w:r>
      <w:r w:rsidR="000C79DB" w:rsidRPr="00DB4BE6">
        <w:rPr>
          <w:rFonts w:ascii="Arial" w:hAnsi="Arial" w:cs="Arial"/>
          <w:spacing w:val="4"/>
          <w:szCs w:val="24"/>
        </w:rPr>
        <w:t xml:space="preserve"> </w:t>
      </w:r>
      <w:r w:rsidR="00CE5583" w:rsidRPr="00DB4BE6">
        <w:rPr>
          <w:rFonts w:ascii="Arial" w:hAnsi="Arial" w:cs="Arial"/>
          <w:spacing w:val="4"/>
          <w:szCs w:val="24"/>
        </w:rPr>
        <w:t>pretend</w:t>
      </w:r>
      <w:r w:rsidR="00A959CB" w:rsidRPr="00DB4BE6">
        <w:rPr>
          <w:rFonts w:ascii="Arial" w:hAnsi="Arial" w:cs="Arial"/>
          <w:spacing w:val="4"/>
          <w:szCs w:val="24"/>
        </w:rPr>
        <w:t>e</w:t>
      </w:r>
      <w:r w:rsidRPr="00DB4BE6">
        <w:rPr>
          <w:rFonts w:ascii="Arial" w:hAnsi="Arial" w:cs="Arial"/>
          <w:spacing w:val="4"/>
          <w:szCs w:val="24"/>
        </w:rPr>
        <w:t>n</w:t>
      </w:r>
      <w:r w:rsidR="00A959CB" w:rsidRPr="00DB4BE6">
        <w:rPr>
          <w:rFonts w:ascii="Arial" w:hAnsi="Arial" w:cs="Arial"/>
          <w:spacing w:val="4"/>
          <w:szCs w:val="24"/>
        </w:rPr>
        <w:t xml:space="preserve"> </w:t>
      </w:r>
      <w:r w:rsidR="00DB4E0E" w:rsidRPr="00DB4BE6">
        <w:rPr>
          <w:rFonts w:ascii="Arial" w:hAnsi="Arial" w:cs="Arial"/>
          <w:spacing w:val="4"/>
          <w:szCs w:val="24"/>
        </w:rPr>
        <w:t xml:space="preserve">que </w:t>
      </w:r>
      <w:r w:rsidR="004306CA" w:rsidRPr="00DB4BE6">
        <w:rPr>
          <w:rFonts w:ascii="Arial" w:hAnsi="Arial" w:cs="Arial"/>
          <w:spacing w:val="4"/>
          <w:szCs w:val="24"/>
        </w:rPr>
        <w:t xml:space="preserve">se </w:t>
      </w:r>
      <w:r w:rsidR="00A959CB" w:rsidRPr="00DB4BE6">
        <w:rPr>
          <w:rFonts w:ascii="Arial" w:hAnsi="Arial" w:cs="Arial"/>
          <w:spacing w:val="4"/>
          <w:szCs w:val="24"/>
        </w:rPr>
        <w:t>le</w:t>
      </w:r>
      <w:r w:rsidR="00A27C79" w:rsidRPr="00DB4BE6">
        <w:rPr>
          <w:rFonts w:ascii="Arial" w:hAnsi="Arial" w:cs="Arial"/>
          <w:spacing w:val="4"/>
          <w:szCs w:val="24"/>
        </w:rPr>
        <w:t>s</w:t>
      </w:r>
      <w:r w:rsidR="00A959CB" w:rsidRPr="00DB4BE6">
        <w:rPr>
          <w:rFonts w:ascii="Arial" w:hAnsi="Arial" w:cs="Arial"/>
          <w:spacing w:val="4"/>
          <w:szCs w:val="24"/>
        </w:rPr>
        <w:t xml:space="preserve"> r</w:t>
      </w:r>
      <w:r w:rsidR="0043773D" w:rsidRPr="00DB4BE6">
        <w:rPr>
          <w:rFonts w:ascii="Arial" w:hAnsi="Arial" w:cs="Arial"/>
          <w:spacing w:val="4"/>
          <w:szCs w:val="24"/>
        </w:rPr>
        <w:t>econozca la pensión de sobrevivencia</w:t>
      </w:r>
      <w:r w:rsidR="00A27C79" w:rsidRPr="00DB4BE6">
        <w:rPr>
          <w:rFonts w:ascii="Arial" w:hAnsi="Arial" w:cs="Arial"/>
          <w:spacing w:val="4"/>
          <w:szCs w:val="24"/>
        </w:rPr>
        <w:t xml:space="preserve">, con ocasión a la muerte de Rubiel de Jesús </w:t>
      </w:r>
      <w:proofErr w:type="spellStart"/>
      <w:r w:rsidR="00A27C79" w:rsidRPr="00DB4BE6">
        <w:rPr>
          <w:rFonts w:ascii="Arial" w:hAnsi="Arial" w:cs="Arial"/>
          <w:spacing w:val="4"/>
          <w:szCs w:val="24"/>
        </w:rPr>
        <w:t>Idárraga</w:t>
      </w:r>
      <w:proofErr w:type="spellEnd"/>
      <w:r w:rsidR="00A27C79" w:rsidRPr="00DB4BE6">
        <w:rPr>
          <w:rFonts w:ascii="Arial" w:hAnsi="Arial" w:cs="Arial"/>
          <w:spacing w:val="4"/>
          <w:szCs w:val="24"/>
        </w:rPr>
        <w:t xml:space="preserve"> Ospina,</w:t>
      </w:r>
      <w:r w:rsidR="0043773D" w:rsidRPr="00DB4BE6">
        <w:rPr>
          <w:rFonts w:ascii="Arial" w:hAnsi="Arial" w:cs="Arial"/>
          <w:spacing w:val="4"/>
          <w:szCs w:val="24"/>
        </w:rPr>
        <w:t xml:space="preserve"> a partir del </w:t>
      </w:r>
      <w:r w:rsidRPr="00DB4BE6">
        <w:rPr>
          <w:rFonts w:ascii="Arial" w:hAnsi="Arial" w:cs="Arial"/>
          <w:spacing w:val="4"/>
          <w:szCs w:val="24"/>
        </w:rPr>
        <w:t>04-03</w:t>
      </w:r>
      <w:r w:rsidR="00701F6E" w:rsidRPr="00DB4BE6">
        <w:rPr>
          <w:rFonts w:ascii="Arial" w:hAnsi="Arial" w:cs="Arial"/>
          <w:spacing w:val="4"/>
          <w:szCs w:val="24"/>
        </w:rPr>
        <w:t>-</w:t>
      </w:r>
      <w:r w:rsidR="00A959CB" w:rsidRPr="00DB4BE6">
        <w:rPr>
          <w:rFonts w:ascii="Arial" w:hAnsi="Arial" w:cs="Arial"/>
          <w:spacing w:val="4"/>
          <w:szCs w:val="24"/>
        </w:rPr>
        <w:t>20</w:t>
      </w:r>
      <w:r w:rsidRPr="00DB4BE6">
        <w:rPr>
          <w:rFonts w:ascii="Arial" w:hAnsi="Arial" w:cs="Arial"/>
          <w:spacing w:val="4"/>
          <w:szCs w:val="24"/>
        </w:rPr>
        <w:t>10</w:t>
      </w:r>
      <w:r w:rsidR="00A27C79" w:rsidRPr="00DB4BE6">
        <w:rPr>
          <w:rFonts w:ascii="Arial" w:hAnsi="Arial" w:cs="Arial"/>
          <w:spacing w:val="4"/>
          <w:szCs w:val="24"/>
        </w:rPr>
        <w:t>,</w:t>
      </w:r>
      <w:r w:rsidR="00A959CB" w:rsidRPr="00DB4BE6">
        <w:rPr>
          <w:rFonts w:ascii="Arial" w:hAnsi="Arial" w:cs="Arial"/>
          <w:spacing w:val="4"/>
          <w:szCs w:val="24"/>
        </w:rPr>
        <w:t xml:space="preserve"> con fundamento en el A</w:t>
      </w:r>
      <w:r w:rsidR="00DB4E0E" w:rsidRPr="00DB4BE6">
        <w:rPr>
          <w:rFonts w:ascii="Arial" w:hAnsi="Arial" w:cs="Arial"/>
          <w:spacing w:val="4"/>
          <w:szCs w:val="24"/>
        </w:rPr>
        <w:t xml:space="preserve">cuerdo 049 de 1990 </w:t>
      </w:r>
      <w:r w:rsidR="00A27C79" w:rsidRPr="00DB4BE6">
        <w:rPr>
          <w:rFonts w:ascii="Arial" w:hAnsi="Arial" w:cs="Arial"/>
          <w:spacing w:val="4"/>
          <w:szCs w:val="24"/>
        </w:rPr>
        <w:t xml:space="preserve">y </w:t>
      </w:r>
      <w:r w:rsidR="00A959CB" w:rsidRPr="00DB4BE6">
        <w:rPr>
          <w:rFonts w:ascii="Arial" w:hAnsi="Arial" w:cs="Arial"/>
          <w:spacing w:val="4"/>
          <w:szCs w:val="24"/>
        </w:rPr>
        <w:t xml:space="preserve">en aplicación al </w:t>
      </w:r>
      <w:r w:rsidR="001846F7" w:rsidRPr="00DB4BE6">
        <w:rPr>
          <w:rFonts w:ascii="Arial" w:hAnsi="Arial" w:cs="Arial"/>
          <w:spacing w:val="4"/>
          <w:szCs w:val="24"/>
        </w:rPr>
        <w:t>principio de la condición más beneficiosa</w:t>
      </w:r>
      <w:r w:rsidRPr="00DB4BE6">
        <w:rPr>
          <w:rFonts w:ascii="Arial" w:hAnsi="Arial" w:cs="Arial"/>
          <w:spacing w:val="4"/>
          <w:szCs w:val="24"/>
        </w:rPr>
        <w:t>.</w:t>
      </w:r>
      <w:r w:rsidR="002B7CF9" w:rsidRPr="00DB4BE6">
        <w:rPr>
          <w:rFonts w:ascii="Arial" w:hAnsi="Arial" w:cs="Arial"/>
          <w:spacing w:val="4"/>
          <w:szCs w:val="24"/>
        </w:rPr>
        <w:t xml:space="preserve"> </w:t>
      </w:r>
    </w:p>
    <w:p w14:paraId="70465AEB" w14:textId="77777777" w:rsidR="0060036B" w:rsidRPr="00DB4BE6" w:rsidRDefault="0060036B" w:rsidP="004744B0">
      <w:pPr>
        <w:spacing w:line="276" w:lineRule="auto"/>
        <w:jc w:val="both"/>
        <w:rPr>
          <w:rFonts w:ascii="Arial" w:hAnsi="Arial" w:cs="Arial"/>
          <w:spacing w:val="4"/>
          <w:szCs w:val="24"/>
        </w:rPr>
      </w:pPr>
    </w:p>
    <w:p w14:paraId="108E8E47" w14:textId="6ABFC0ED" w:rsidR="009E69F1" w:rsidRPr="00DB4BE6" w:rsidRDefault="00BF43AA" w:rsidP="004744B0">
      <w:pPr>
        <w:spacing w:line="276" w:lineRule="auto"/>
        <w:jc w:val="both"/>
        <w:rPr>
          <w:rFonts w:ascii="Arial" w:hAnsi="Arial" w:cs="Arial"/>
          <w:spacing w:val="4"/>
          <w:szCs w:val="24"/>
        </w:rPr>
      </w:pPr>
      <w:r w:rsidRPr="00DB4BE6">
        <w:rPr>
          <w:rFonts w:ascii="Arial" w:hAnsi="Arial" w:cs="Arial"/>
          <w:spacing w:val="4"/>
          <w:szCs w:val="24"/>
        </w:rPr>
        <w:t>Fundament</w:t>
      </w:r>
      <w:r w:rsidR="00BD1C90" w:rsidRPr="00DB4BE6">
        <w:rPr>
          <w:rFonts w:ascii="Arial" w:hAnsi="Arial" w:cs="Arial"/>
          <w:spacing w:val="4"/>
          <w:szCs w:val="24"/>
        </w:rPr>
        <w:t>a</w:t>
      </w:r>
      <w:r w:rsidR="00384163" w:rsidRPr="00DB4BE6">
        <w:rPr>
          <w:rFonts w:ascii="Arial" w:hAnsi="Arial" w:cs="Arial"/>
          <w:spacing w:val="4"/>
          <w:szCs w:val="24"/>
        </w:rPr>
        <w:t>n</w:t>
      </w:r>
      <w:r w:rsidR="00A957FB" w:rsidRPr="00DB4BE6">
        <w:rPr>
          <w:rFonts w:ascii="Arial" w:hAnsi="Arial" w:cs="Arial"/>
          <w:spacing w:val="4"/>
          <w:szCs w:val="24"/>
        </w:rPr>
        <w:t xml:space="preserve"> sus aspiraciones </w:t>
      </w:r>
      <w:r w:rsidR="00226D5F" w:rsidRPr="00DB4BE6">
        <w:rPr>
          <w:rFonts w:ascii="Arial" w:hAnsi="Arial" w:cs="Arial"/>
          <w:spacing w:val="4"/>
          <w:szCs w:val="24"/>
        </w:rPr>
        <w:t>en que</w:t>
      </w:r>
      <w:r w:rsidR="00A95C6B" w:rsidRPr="00DB4BE6">
        <w:rPr>
          <w:rFonts w:ascii="Arial" w:hAnsi="Arial" w:cs="Arial"/>
          <w:spacing w:val="4"/>
          <w:szCs w:val="24"/>
        </w:rPr>
        <w:t>:</w:t>
      </w:r>
      <w:r w:rsidR="00CA0C66" w:rsidRPr="00DB4BE6">
        <w:rPr>
          <w:rFonts w:ascii="Arial" w:hAnsi="Arial" w:cs="Arial"/>
          <w:spacing w:val="4"/>
          <w:szCs w:val="24"/>
        </w:rPr>
        <w:t xml:space="preserve"> </w:t>
      </w:r>
      <w:r w:rsidR="00CA0C66" w:rsidRPr="00DB4BE6">
        <w:rPr>
          <w:rFonts w:ascii="Arial" w:hAnsi="Arial" w:cs="Arial"/>
          <w:i/>
          <w:spacing w:val="4"/>
          <w:szCs w:val="24"/>
        </w:rPr>
        <w:t>i)</w:t>
      </w:r>
      <w:r w:rsidR="002769FA" w:rsidRPr="00DB4BE6">
        <w:rPr>
          <w:rFonts w:ascii="Arial" w:hAnsi="Arial" w:cs="Arial"/>
          <w:spacing w:val="4"/>
          <w:szCs w:val="24"/>
        </w:rPr>
        <w:t xml:space="preserve"> </w:t>
      </w:r>
      <w:r w:rsidR="007F5343" w:rsidRPr="00DB4BE6">
        <w:rPr>
          <w:rFonts w:ascii="Arial" w:hAnsi="Arial" w:cs="Arial"/>
          <w:spacing w:val="4"/>
          <w:szCs w:val="24"/>
        </w:rPr>
        <w:t xml:space="preserve">el señor Rubiel de Jesús </w:t>
      </w:r>
      <w:r w:rsidR="009E47DE" w:rsidRPr="00DB4BE6">
        <w:rPr>
          <w:rFonts w:ascii="Arial" w:hAnsi="Arial" w:cs="Arial"/>
          <w:spacing w:val="4"/>
          <w:szCs w:val="24"/>
        </w:rPr>
        <w:t>Idárra</w:t>
      </w:r>
      <w:r w:rsidR="00755163" w:rsidRPr="00DB4BE6">
        <w:rPr>
          <w:rFonts w:ascii="Arial" w:hAnsi="Arial" w:cs="Arial"/>
          <w:spacing w:val="4"/>
          <w:szCs w:val="24"/>
        </w:rPr>
        <w:t>ga</w:t>
      </w:r>
      <w:r w:rsidR="007F5343" w:rsidRPr="00DB4BE6">
        <w:rPr>
          <w:rFonts w:ascii="Arial" w:hAnsi="Arial" w:cs="Arial"/>
          <w:spacing w:val="4"/>
          <w:szCs w:val="24"/>
        </w:rPr>
        <w:t xml:space="preserve"> Ospina </w:t>
      </w:r>
      <w:r w:rsidR="00DB64DE" w:rsidRPr="00DB4BE6">
        <w:rPr>
          <w:rFonts w:ascii="Arial" w:hAnsi="Arial" w:cs="Arial"/>
          <w:spacing w:val="4"/>
          <w:szCs w:val="24"/>
        </w:rPr>
        <w:t xml:space="preserve"> estuvo vinculado con la Caja de Crédito Agrario Industrial y Minero desde el 29-04-1974 hasta el 19-09-1982</w:t>
      </w:r>
      <w:r w:rsidR="003C65B5" w:rsidRPr="00DB4BE6">
        <w:rPr>
          <w:rFonts w:ascii="Arial" w:hAnsi="Arial" w:cs="Arial"/>
          <w:spacing w:val="4"/>
          <w:szCs w:val="24"/>
        </w:rPr>
        <w:t xml:space="preserve">, </w:t>
      </w:r>
      <w:r w:rsidR="00224145" w:rsidRPr="00DB4BE6">
        <w:rPr>
          <w:rFonts w:ascii="Arial" w:hAnsi="Arial" w:cs="Arial"/>
          <w:spacing w:val="4"/>
          <w:szCs w:val="24"/>
        </w:rPr>
        <w:t>tiempo durante el cual</w:t>
      </w:r>
      <w:r w:rsidR="0009305D" w:rsidRPr="00DB4BE6">
        <w:rPr>
          <w:rFonts w:ascii="Arial" w:hAnsi="Arial" w:cs="Arial"/>
          <w:spacing w:val="4"/>
          <w:szCs w:val="24"/>
        </w:rPr>
        <w:t xml:space="preserve"> le hicieron los descuentos para </w:t>
      </w:r>
      <w:r w:rsidR="003C65B5" w:rsidRPr="00DB4BE6">
        <w:rPr>
          <w:rFonts w:ascii="Arial" w:hAnsi="Arial" w:cs="Arial"/>
          <w:spacing w:val="4"/>
          <w:szCs w:val="24"/>
        </w:rPr>
        <w:t>l</w:t>
      </w:r>
      <w:r w:rsidR="0009305D" w:rsidRPr="00DB4BE6">
        <w:rPr>
          <w:rFonts w:ascii="Arial" w:hAnsi="Arial" w:cs="Arial"/>
          <w:spacing w:val="4"/>
          <w:szCs w:val="24"/>
        </w:rPr>
        <w:t>a seguridad social a</w:t>
      </w:r>
      <w:r w:rsidR="003C65B5" w:rsidRPr="00DB4BE6">
        <w:rPr>
          <w:rFonts w:ascii="Arial" w:hAnsi="Arial" w:cs="Arial"/>
          <w:spacing w:val="4"/>
          <w:szCs w:val="24"/>
        </w:rPr>
        <w:t>l</w:t>
      </w:r>
      <w:r w:rsidR="0009305D" w:rsidRPr="00DB4BE6">
        <w:rPr>
          <w:rFonts w:ascii="Arial" w:hAnsi="Arial" w:cs="Arial"/>
          <w:spacing w:val="4"/>
          <w:szCs w:val="24"/>
        </w:rPr>
        <w:t xml:space="preserve"> otrora</w:t>
      </w:r>
      <w:r w:rsidR="003C65B5" w:rsidRPr="00DB4BE6">
        <w:rPr>
          <w:rFonts w:ascii="Arial" w:hAnsi="Arial" w:cs="Arial"/>
          <w:spacing w:val="4"/>
          <w:szCs w:val="24"/>
        </w:rPr>
        <w:t xml:space="preserve"> ISS</w:t>
      </w:r>
      <w:r w:rsidR="007A3D51" w:rsidRPr="00DB4BE6">
        <w:rPr>
          <w:rFonts w:ascii="Arial" w:hAnsi="Arial" w:cs="Arial"/>
          <w:spacing w:val="4"/>
          <w:szCs w:val="24"/>
        </w:rPr>
        <w:t xml:space="preserve"> quien asumió los riesgos de IVM desde 1967</w:t>
      </w:r>
      <w:r w:rsidR="0009305D" w:rsidRPr="00DB4BE6">
        <w:rPr>
          <w:rFonts w:ascii="Arial" w:hAnsi="Arial" w:cs="Arial"/>
          <w:spacing w:val="4"/>
          <w:szCs w:val="24"/>
        </w:rPr>
        <w:t xml:space="preserve">; </w:t>
      </w:r>
      <w:r w:rsidR="007A3D51" w:rsidRPr="00DB4BE6">
        <w:rPr>
          <w:rFonts w:ascii="Arial" w:hAnsi="Arial" w:cs="Arial"/>
          <w:spacing w:val="4"/>
          <w:szCs w:val="24"/>
        </w:rPr>
        <w:t xml:space="preserve">ii) </w:t>
      </w:r>
      <w:r w:rsidR="0009305D" w:rsidRPr="00DB4BE6">
        <w:rPr>
          <w:rFonts w:ascii="Arial" w:hAnsi="Arial" w:cs="Arial"/>
          <w:spacing w:val="4"/>
          <w:szCs w:val="24"/>
        </w:rPr>
        <w:t xml:space="preserve">da cuenta el certificado de información laboral CA 16073 del 16-01-2015 </w:t>
      </w:r>
      <w:r w:rsidR="007A3D51" w:rsidRPr="00DB4BE6">
        <w:rPr>
          <w:rFonts w:ascii="Arial" w:hAnsi="Arial" w:cs="Arial"/>
          <w:spacing w:val="4"/>
          <w:szCs w:val="24"/>
        </w:rPr>
        <w:t xml:space="preserve">que el señor </w:t>
      </w:r>
      <w:proofErr w:type="spellStart"/>
      <w:r w:rsidR="007A3D51" w:rsidRPr="00DB4BE6">
        <w:rPr>
          <w:rFonts w:ascii="Arial" w:hAnsi="Arial" w:cs="Arial"/>
          <w:spacing w:val="4"/>
          <w:szCs w:val="24"/>
        </w:rPr>
        <w:t>Idarraga</w:t>
      </w:r>
      <w:proofErr w:type="spellEnd"/>
      <w:r w:rsidR="007A3D51" w:rsidRPr="00DB4BE6">
        <w:rPr>
          <w:rFonts w:ascii="Arial" w:hAnsi="Arial" w:cs="Arial"/>
          <w:spacing w:val="4"/>
          <w:szCs w:val="24"/>
        </w:rPr>
        <w:t xml:space="preserve"> Ospina trabajó un</w:t>
      </w:r>
      <w:r w:rsidR="007F5343" w:rsidRPr="00DB4BE6">
        <w:rPr>
          <w:rFonts w:ascii="Arial" w:hAnsi="Arial" w:cs="Arial"/>
          <w:spacing w:val="4"/>
          <w:szCs w:val="24"/>
        </w:rPr>
        <w:t xml:space="preserve"> total de 431.57</w:t>
      </w:r>
      <w:r w:rsidR="0063594B" w:rsidRPr="00DB4BE6">
        <w:rPr>
          <w:rFonts w:ascii="Arial" w:hAnsi="Arial" w:cs="Arial"/>
          <w:spacing w:val="4"/>
          <w:szCs w:val="24"/>
        </w:rPr>
        <w:t xml:space="preserve"> semanas </w:t>
      </w:r>
      <w:r w:rsidR="0063594B" w:rsidRPr="00DB4BE6">
        <w:rPr>
          <w:rFonts w:ascii="Arial" w:hAnsi="Arial" w:cs="Arial"/>
          <w:i/>
          <w:spacing w:val="4"/>
          <w:szCs w:val="24"/>
        </w:rPr>
        <w:t>(</w:t>
      </w:r>
      <w:r w:rsidR="007A3D51" w:rsidRPr="00DB4BE6">
        <w:rPr>
          <w:rFonts w:ascii="Arial" w:hAnsi="Arial" w:cs="Arial"/>
          <w:i/>
          <w:spacing w:val="4"/>
          <w:szCs w:val="24"/>
        </w:rPr>
        <w:t>i</w:t>
      </w:r>
      <w:r w:rsidR="0063594B" w:rsidRPr="00DB4BE6">
        <w:rPr>
          <w:rFonts w:ascii="Arial" w:hAnsi="Arial" w:cs="Arial"/>
          <w:i/>
          <w:spacing w:val="4"/>
          <w:szCs w:val="24"/>
        </w:rPr>
        <w:t>ii</w:t>
      </w:r>
      <w:r w:rsidR="00FB512C" w:rsidRPr="00DB4BE6">
        <w:rPr>
          <w:rFonts w:ascii="Arial" w:hAnsi="Arial" w:cs="Arial"/>
          <w:i/>
          <w:spacing w:val="4"/>
          <w:szCs w:val="24"/>
        </w:rPr>
        <w:t>)</w:t>
      </w:r>
      <w:r w:rsidR="003D64F2" w:rsidRPr="00DB4BE6">
        <w:rPr>
          <w:rFonts w:ascii="Arial" w:hAnsi="Arial" w:cs="Arial"/>
          <w:spacing w:val="4"/>
          <w:szCs w:val="24"/>
        </w:rPr>
        <w:t xml:space="preserve"> la señora Holguín Rúa convivió en unión marital de hecho con el </w:t>
      </w:r>
      <w:r w:rsidR="007A3D51" w:rsidRPr="00DB4BE6">
        <w:rPr>
          <w:rFonts w:ascii="Arial" w:hAnsi="Arial" w:cs="Arial"/>
          <w:spacing w:val="4"/>
          <w:szCs w:val="24"/>
        </w:rPr>
        <w:t xml:space="preserve">señor Rubiel </w:t>
      </w:r>
      <w:r w:rsidR="00A30B20" w:rsidRPr="00DB4BE6">
        <w:rPr>
          <w:rFonts w:ascii="Arial" w:hAnsi="Arial" w:cs="Arial"/>
          <w:spacing w:val="4"/>
          <w:szCs w:val="24"/>
        </w:rPr>
        <w:t>aproximadamente desde</w:t>
      </w:r>
      <w:r w:rsidR="001068AC" w:rsidRPr="00DB4BE6">
        <w:rPr>
          <w:rFonts w:ascii="Arial" w:hAnsi="Arial" w:cs="Arial"/>
          <w:spacing w:val="4"/>
          <w:szCs w:val="24"/>
        </w:rPr>
        <w:t xml:space="preserve"> </w:t>
      </w:r>
      <w:r w:rsidR="00A30B20" w:rsidRPr="00DB4BE6">
        <w:rPr>
          <w:rFonts w:ascii="Arial" w:hAnsi="Arial" w:cs="Arial"/>
          <w:spacing w:val="4"/>
          <w:szCs w:val="24"/>
        </w:rPr>
        <w:t>1958</w:t>
      </w:r>
      <w:r w:rsidR="007A3D51" w:rsidRPr="00DB4BE6">
        <w:rPr>
          <w:rFonts w:ascii="Arial" w:hAnsi="Arial" w:cs="Arial"/>
          <w:spacing w:val="4"/>
          <w:szCs w:val="24"/>
        </w:rPr>
        <w:t xml:space="preserve"> </w:t>
      </w:r>
      <w:r w:rsidR="00A30B20" w:rsidRPr="00DB4BE6">
        <w:rPr>
          <w:rFonts w:ascii="Arial" w:hAnsi="Arial" w:cs="Arial"/>
          <w:spacing w:val="4"/>
          <w:szCs w:val="24"/>
        </w:rPr>
        <w:t>de manera ininterrumpida</w:t>
      </w:r>
      <w:r w:rsidR="007A3D51" w:rsidRPr="00DB4BE6">
        <w:rPr>
          <w:rFonts w:ascii="Arial" w:hAnsi="Arial" w:cs="Arial"/>
          <w:spacing w:val="4"/>
          <w:szCs w:val="24"/>
        </w:rPr>
        <w:t xml:space="preserve"> hasta su muerte, el</w:t>
      </w:r>
      <w:r w:rsidR="000C4835" w:rsidRPr="00DB4BE6">
        <w:rPr>
          <w:rFonts w:ascii="Arial" w:hAnsi="Arial" w:cs="Arial"/>
          <w:spacing w:val="4"/>
          <w:szCs w:val="24"/>
        </w:rPr>
        <w:t xml:space="preserve"> 04-03</w:t>
      </w:r>
      <w:r w:rsidR="005D2716" w:rsidRPr="00DB4BE6">
        <w:rPr>
          <w:rFonts w:ascii="Arial" w:hAnsi="Arial" w:cs="Arial"/>
          <w:spacing w:val="4"/>
          <w:szCs w:val="24"/>
        </w:rPr>
        <w:t>-</w:t>
      </w:r>
      <w:r w:rsidR="000C4835" w:rsidRPr="00DB4BE6">
        <w:rPr>
          <w:rFonts w:ascii="Arial" w:hAnsi="Arial" w:cs="Arial"/>
          <w:spacing w:val="4"/>
          <w:szCs w:val="24"/>
        </w:rPr>
        <w:t>2010</w:t>
      </w:r>
      <w:r w:rsidR="003D64F2" w:rsidRPr="00DB4BE6">
        <w:rPr>
          <w:rFonts w:ascii="Arial" w:hAnsi="Arial" w:cs="Arial"/>
          <w:spacing w:val="4"/>
          <w:szCs w:val="24"/>
        </w:rPr>
        <w:t>;</w:t>
      </w:r>
      <w:r w:rsidR="007A3D51" w:rsidRPr="00DB4BE6">
        <w:rPr>
          <w:rFonts w:ascii="Arial" w:hAnsi="Arial" w:cs="Arial"/>
          <w:spacing w:val="4"/>
          <w:szCs w:val="24"/>
        </w:rPr>
        <w:t xml:space="preserve"> unión de</w:t>
      </w:r>
      <w:r w:rsidR="00224145" w:rsidRPr="00DB4BE6">
        <w:rPr>
          <w:rFonts w:ascii="Arial" w:hAnsi="Arial" w:cs="Arial"/>
          <w:spacing w:val="4"/>
          <w:szCs w:val="24"/>
        </w:rPr>
        <w:t xml:space="preserve"> </w:t>
      </w:r>
      <w:r w:rsidR="007A3D51" w:rsidRPr="00DB4BE6">
        <w:rPr>
          <w:rFonts w:ascii="Arial" w:hAnsi="Arial" w:cs="Arial"/>
          <w:spacing w:val="4"/>
          <w:szCs w:val="24"/>
        </w:rPr>
        <w:t>la que nació Samir Mauricio el 08-02-1991.</w:t>
      </w:r>
    </w:p>
    <w:p w14:paraId="08F9D164" w14:textId="47F4E553" w:rsidR="0073646C" w:rsidRPr="00DB4BE6" w:rsidRDefault="007A3D51" w:rsidP="004744B0">
      <w:pPr>
        <w:spacing w:line="276" w:lineRule="auto"/>
        <w:jc w:val="both"/>
        <w:rPr>
          <w:rFonts w:ascii="Arial" w:hAnsi="Arial" w:cs="Arial"/>
          <w:spacing w:val="4"/>
          <w:szCs w:val="24"/>
        </w:rPr>
      </w:pPr>
      <w:r w:rsidRPr="00DB4BE6">
        <w:rPr>
          <w:rFonts w:ascii="Arial" w:hAnsi="Arial" w:cs="Arial"/>
          <w:spacing w:val="4"/>
          <w:szCs w:val="24"/>
        </w:rPr>
        <w:t xml:space="preserve"> </w:t>
      </w:r>
    </w:p>
    <w:p w14:paraId="561AD27F" w14:textId="65ACE110" w:rsidR="00EA15A6" w:rsidRPr="00DB4BE6" w:rsidRDefault="004F1FEA" w:rsidP="004744B0">
      <w:pPr>
        <w:spacing w:line="276" w:lineRule="auto"/>
        <w:jc w:val="both"/>
        <w:rPr>
          <w:rFonts w:ascii="Arial" w:hAnsi="Arial" w:cs="Arial"/>
          <w:spacing w:val="4"/>
          <w:szCs w:val="24"/>
        </w:rPr>
      </w:pPr>
      <w:r w:rsidRPr="00DB4BE6">
        <w:rPr>
          <w:rFonts w:ascii="Arial" w:hAnsi="Arial" w:cs="Arial"/>
          <w:i/>
          <w:spacing w:val="4"/>
          <w:szCs w:val="24"/>
        </w:rPr>
        <w:lastRenderedPageBreak/>
        <w:t>(i</w:t>
      </w:r>
      <w:r w:rsidR="005D2716" w:rsidRPr="00DB4BE6">
        <w:rPr>
          <w:rFonts w:ascii="Arial" w:hAnsi="Arial" w:cs="Arial"/>
          <w:i/>
          <w:spacing w:val="4"/>
          <w:szCs w:val="24"/>
        </w:rPr>
        <w:t>v</w:t>
      </w:r>
      <w:r w:rsidRPr="00DB4BE6">
        <w:rPr>
          <w:rFonts w:ascii="Arial" w:hAnsi="Arial" w:cs="Arial"/>
          <w:i/>
          <w:spacing w:val="4"/>
          <w:szCs w:val="24"/>
        </w:rPr>
        <w:t>)</w:t>
      </w:r>
      <w:r w:rsidRPr="00DB4BE6">
        <w:rPr>
          <w:rFonts w:ascii="Arial" w:hAnsi="Arial" w:cs="Arial"/>
          <w:spacing w:val="4"/>
          <w:szCs w:val="24"/>
        </w:rPr>
        <w:t xml:space="preserve"> </w:t>
      </w:r>
      <w:r w:rsidR="003D64F2" w:rsidRPr="00DB4BE6">
        <w:rPr>
          <w:rFonts w:ascii="Arial" w:hAnsi="Arial" w:cs="Arial"/>
          <w:spacing w:val="4"/>
          <w:szCs w:val="24"/>
        </w:rPr>
        <w:t>el 27-05-2015</w:t>
      </w:r>
      <w:r w:rsidR="005D2716" w:rsidRPr="00DB4BE6">
        <w:rPr>
          <w:rFonts w:ascii="Arial" w:hAnsi="Arial" w:cs="Arial"/>
          <w:spacing w:val="4"/>
          <w:szCs w:val="24"/>
        </w:rPr>
        <w:t xml:space="preserve"> </w:t>
      </w:r>
      <w:r w:rsidR="003D64F2" w:rsidRPr="00DB4BE6">
        <w:rPr>
          <w:rFonts w:ascii="Arial" w:hAnsi="Arial" w:cs="Arial"/>
          <w:spacing w:val="4"/>
          <w:szCs w:val="24"/>
        </w:rPr>
        <w:t>solicitaron</w:t>
      </w:r>
      <w:r w:rsidR="000629FD" w:rsidRPr="00DB4BE6">
        <w:rPr>
          <w:rFonts w:ascii="Arial" w:hAnsi="Arial" w:cs="Arial"/>
          <w:spacing w:val="4"/>
          <w:szCs w:val="24"/>
        </w:rPr>
        <w:t xml:space="preserve"> </w:t>
      </w:r>
      <w:r w:rsidR="005D2716" w:rsidRPr="00DB4BE6">
        <w:rPr>
          <w:rFonts w:ascii="Arial" w:hAnsi="Arial" w:cs="Arial"/>
          <w:spacing w:val="4"/>
          <w:szCs w:val="24"/>
        </w:rPr>
        <w:t xml:space="preserve">a </w:t>
      </w:r>
      <w:r w:rsidR="000629FD" w:rsidRPr="00DB4BE6">
        <w:rPr>
          <w:rFonts w:ascii="Arial" w:hAnsi="Arial" w:cs="Arial"/>
          <w:spacing w:val="4"/>
          <w:szCs w:val="24"/>
        </w:rPr>
        <w:t xml:space="preserve">Colpensiones el reconocimiento de </w:t>
      </w:r>
      <w:r w:rsidR="005D2716" w:rsidRPr="00DB4BE6">
        <w:rPr>
          <w:rFonts w:ascii="Arial" w:hAnsi="Arial" w:cs="Arial"/>
          <w:spacing w:val="4"/>
          <w:szCs w:val="24"/>
        </w:rPr>
        <w:t>la</w:t>
      </w:r>
      <w:r w:rsidR="000629FD" w:rsidRPr="00DB4BE6">
        <w:rPr>
          <w:rFonts w:ascii="Arial" w:hAnsi="Arial" w:cs="Arial"/>
          <w:spacing w:val="4"/>
          <w:szCs w:val="24"/>
        </w:rPr>
        <w:t xml:space="preserve"> pensión de sobrevivientes</w:t>
      </w:r>
      <w:r w:rsidR="009E69F1" w:rsidRPr="00DB4BE6">
        <w:rPr>
          <w:rFonts w:ascii="Arial" w:hAnsi="Arial" w:cs="Arial"/>
          <w:spacing w:val="4"/>
          <w:szCs w:val="24"/>
        </w:rPr>
        <w:t xml:space="preserve">, </w:t>
      </w:r>
      <w:r w:rsidR="003D64F2" w:rsidRPr="00DB4BE6">
        <w:rPr>
          <w:rFonts w:ascii="Arial" w:hAnsi="Arial" w:cs="Arial"/>
          <w:spacing w:val="4"/>
          <w:szCs w:val="24"/>
        </w:rPr>
        <w:t>en calidad de compañer</w:t>
      </w:r>
      <w:r w:rsidR="009E69F1" w:rsidRPr="00DB4BE6">
        <w:rPr>
          <w:rFonts w:ascii="Arial" w:hAnsi="Arial" w:cs="Arial"/>
          <w:spacing w:val="4"/>
          <w:szCs w:val="24"/>
        </w:rPr>
        <w:t>a</w:t>
      </w:r>
      <w:r w:rsidR="003D64F2" w:rsidRPr="00DB4BE6">
        <w:rPr>
          <w:rFonts w:ascii="Arial" w:hAnsi="Arial" w:cs="Arial"/>
          <w:spacing w:val="4"/>
          <w:szCs w:val="24"/>
        </w:rPr>
        <w:t xml:space="preserve"> permanente </w:t>
      </w:r>
      <w:r w:rsidR="009E69F1" w:rsidRPr="00DB4BE6">
        <w:rPr>
          <w:rFonts w:ascii="Arial" w:hAnsi="Arial" w:cs="Arial"/>
          <w:spacing w:val="4"/>
          <w:szCs w:val="24"/>
        </w:rPr>
        <w:t xml:space="preserve"> e hijo, que se negó </w:t>
      </w:r>
      <w:r w:rsidR="0050401F" w:rsidRPr="00DB4BE6">
        <w:rPr>
          <w:rFonts w:ascii="Arial" w:hAnsi="Arial" w:cs="Arial"/>
          <w:spacing w:val="4"/>
          <w:szCs w:val="24"/>
        </w:rPr>
        <w:t>mediante</w:t>
      </w:r>
      <w:r w:rsidR="000629FD" w:rsidRPr="00DB4BE6">
        <w:rPr>
          <w:rFonts w:ascii="Arial" w:hAnsi="Arial" w:cs="Arial"/>
          <w:spacing w:val="4"/>
          <w:szCs w:val="24"/>
        </w:rPr>
        <w:t xml:space="preserve"> resolución </w:t>
      </w:r>
      <w:r w:rsidR="0050401F" w:rsidRPr="00DB4BE6">
        <w:rPr>
          <w:rFonts w:ascii="Arial" w:hAnsi="Arial" w:cs="Arial"/>
          <w:spacing w:val="4"/>
          <w:szCs w:val="24"/>
        </w:rPr>
        <w:t>BZ2015 del 27-05-2015</w:t>
      </w:r>
      <w:r w:rsidR="009E69F1" w:rsidRPr="00DB4BE6">
        <w:rPr>
          <w:rFonts w:ascii="Arial" w:hAnsi="Arial" w:cs="Arial"/>
          <w:spacing w:val="4"/>
          <w:szCs w:val="24"/>
        </w:rPr>
        <w:t xml:space="preserve"> por </w:t>
      </w:r>
      <w:r w:rsidR="0050401F" w:rsidRPr="00DB4BE6">
        <w:rPr>
          <w:rFonts w:ascii="Arial" w:hAnsi="Arial" w:cs="Arial"/>
          <w:spacing w:val="4"/>
          <w:szCs w:val="24"/>
        </w:rPr>
        <w:t>no encontr</w:t>
      </w:r>
      <w:r w:rsidR="009E69F1" w:rsidRPr="00DB4BE6">
        <w:rPr>
          <w:rFonts w:ascii="Arial" w:hAnsi="Arial" w:cs="Arial"/>
          <w:spacing w:val="4"/>
          <w:szCs w:val="24"/>
        </w:rPr>
        <w:t>arse</w:t>
      </w:r>
      <w:r w:rsidR="0050401F" w:rsidRPr="00DB4BE6">
        <w:rPr>
          <w:rFonts w:ascii="Arial" w:hAnsi="Arial" w:cs="Arial"/>
          <w:spacing w:val="4"/>
          <w:szCs w:val="24"/>
        </w:rPr>
        <w:t xml:space="preserve"> afilia</w:t>
      </w:r>
      <w:r w:rsidR="009E69F1" w:rsidRPr="00DB4BE6">
        <w:rPr>
          <w:rFonts w:ascii="Arial" w:hAnsi="Arial" w:cs="Arial"/>
          <w:spacing w:val="4"/>
          <w:szCs w:val="24"/>
        </w:rPr>
        <w:t xml:space="preserve">do </w:t>
      </w:r>
      <w:r w:rsidR="0050401F" w:rsidRPr="00DB4BE6">
        <w:rPr>
          <w:rFonts w:ascii="Arial" w:hAnsi="Arial" w:cs="Arial"/>
          <w:spacing w:val="4"/>
          <w:szCs w:val="24"/>
        </w:rPr>
        <w:t>a Colpensiones</w:t>
      </w:r>
      <w:r w:rsidR="009E69F1" w:rsidRPr="00DB4BE6">
        <w:rPr>
          <w:rFonts w:ascii="Arial" w:hAnsi="Arial" w:cs="Arial"/>
          <w:spacing w:val="4"/>
          <w:szCs w:val="24"/>
        </w:rPr>
        <w:t xml:space="preserve"> </w:t>
      </w:r>
      <w:r w:rsidR="0050401F" w:rsidRPr="00DB4BE6">
        <w:rPr>
          <w:rFonts w:ascii="Arial" w:hAnsi="Arial" w:cs="Arial"/>
          <w:spacing w:val="4"/>
          <w:szCs w:val="24"/>
        </w:rPr>
        <w:t xml:space="preserve">el señor Rubiel </w:t>
      </w:r>
      <w:r w:rsidR="009E47DE" w:rsidRPr="00DB4BE6">
        <w:rPr>
          <w:rFonts w:ascii="Arial" w:hAnsi="Arial" w:cs="Arial"/>
          <w:spacing w:val="4"/>
          <w:szCs w:val="24"/>
        </w:rPr>
        <w:t>Idárra</w:t>
      </w:r>
      <w:r w:rsidR="00755163" w:rsidRPr="00DB4BE6">
        <w:rPr>
          <w:rFonts w:ascii="Arial" w:hAnsi="Arial" w:cs="Arial"/>
          <w:spacing w:val="4"/>
          <w:szCs w:val="24"/>
        </w:rPr>
        <w:t>ga</w:t>
      </w:r>
      <w:r w:rsidR="0050401F" w:rsidRPr="00DB4BE6">
        <w:rPr>
          <w:rFonts w:ascii="Arial" w:hAnsi="Arial" w:cs="Arial"/>
          <w:spacing w:val="4"/>
          <w:szCs w:val="24"/>
        </w:rPr>
        <w:t xml:space="preserve">. </w:t>
      </w:r>
    </w:p>
    <w:p w14:paraId="5E0A25FB" w14:textId="77777777" w:rsidR="00CA1AFC" w:rsidRPr="00DB4BE6" w:rsidRDefault="00CA1AFC" w:rsidP="004744B0">
      <w:pPr>
        <w:spacing w:line="276" w:lineRule="auto"/>
        <w:jc w:val="both"/>
        <w:rPr>
          <w:rFonts w:ascii="Arial" w:hAnsi="Arial" w:cs="Arial"/>
          <w:spacing w:val="4"/>
          <w:szCs w:val="24"/>
        </w:rPr>
      </w:pPr>
    </w:p>
    <w:p w14:paraId="60D4DAFB" w14:textId="546CC806" w:rsidR="00CB4967" w:rsidRPr="00DB4BE6" w:rsidRDefault="002769FA" w:rsidP="004744B0">
      <w:pPr>
        <w:spacing w:line="276" w:lineRule="auto"/>
        <w:jc w:val="both"/>
        <w:rPr>
          <w:rFonts w:ascii="Arial" w:hAnsi="Arial" w:cs="Arial"/>
          <w:spacing w:val="4"/>
          <w:szCs w:val="24"/>
        </w:rPr>
      </w:pPr>
      <w:r w:rsidRPr="00DB4BE6">
        <w:rPr>
          <w:rFonts w:ascii="Arial" w:hAnsi="Arial" w:cs="Arial"/>
          <w:b/>
          <w:spacing w:val="4"/>
          <w:szCs w:val="24"/>
        </w:rPr>
        <w:t>La Administradora Colombiana de Pensiones - Colpensiones</w:t>
      </w:r>
      <w:r w:rsidR="00CA1AFC" w:rsidRPr="00DB4BE6">
        <w:rPr>
          <w:rFonts w:ascii="Arial" w:hAnsi="Arial" w:cs="Arial"/>
          <w:b/>
          <w:spacing w:val="4"/>
          <w:szCs w:val="24"/>
        </w:rPr>
        <w:t xml:space="preserve"> </w:t>
      </w:r>
      <w:r w:rsidR="009B73B7" w:rsidRPr="00DB4BE6">
        <w:rPr>
          <w:rFonts w:ascii="Arial" w:hAnsi="Arial" w:cs="Arial"/>
          <w:spacing w:val="4"/>
          <w:szCs w:val="24"/>
        </w:rPr>
        <w:t>se opuso a todas</w:t>
      </w:r>
      <w:r w:rsidR="00CA1AFC" w:rsidRPr="00DB4BE6">
        <w:rPr>
          <w:rFonts w:ascii="Arial" w:hAnsi="Arial" w:cs="Arial"/>
          <w:spacing w:val="4"/>
          <w:szCs w:val="24"/>
        </w:rPr>
        <w:t xml:space="preserve"> las pretensiones de la demanda</w:t>
      </w:r>
      <w:r w:rsidR="003A388C" w:rsidRPr="00DB4BE6">
        <w:rPr>
          <w:rFonts w:ascii="Arial" w:hAnsi="Arial" w:cs="Arial"/>
          <w:spacing w:val="4"/>
          <w:szCs w:val="24"/>
        </w:rPr>
        <w:t xml:space="preserve"> y co</w:t>
      </w:r>
      <w:r w:rsidR="009B73B7" w:rsidRPr="00DB4BE6">
        <w:rPr>
          <w:rFonts w:ascii="Arial" w:hAnsi="Arial" w:cs="Arial"/>
          <w:spacing w:val="4"/>
          <w:szCs w:val="24"/>
        </w:rPr>
        <w:t>mo razones de defensa expuso la falta</w:t>
      </w:r>
      <w:r w:rsidR="009D2A76" w:rsidRPr="00DB4BE6">
        <w:rPr>
          <w:rFonts w:ascii="Arial" w:hAnsi="Arial" w:cs="Arial"/>
          <w:spacing w:val="4"/>
          <w:szCs w:val="24"/>
        </w:rPr>
        <w:t xml:space="preserve"> </w:t>
      </w:r>
      <w:r w:rsidR="009B73B7" w:rsidRPr="00DB4BE6">
        <w:rPr>
          <w:rFonts w:ascii="Arial" w:hAnsi="Arial" w:cs="Arial"/>
          <w:spacing w:val="4"/>
          <w:szCs w:val="24"/>
        </w:rPr>
        <w:t>de afiliación</w:t>
      </w:r>
      <w:r w:rsidR="009D2A76" w:rsidRPr="00DB4BE6">
        <w:rPr>
          <w:rFonts w:ascii="Arial" w:hAnsi="Arial" w:cs="Arial"/>
          <w:spacing w:val="4"/>
          <w:szCs w:val="24"/>
        </w:rPr>
        <w:t xml:space="preserve"> </w:t>
      </w:r>
      <w:r w:rsidR="009B73B7" w:rsidRPr="00DB4BE6">
        <w:rPr>
          <w:rFonts w:ascii="Arial" w:hAnsi="Arial" w:cs="Arial"/>
          <w:spacing w:val="4"/>
          <w:szCs w:val="24"/>
        </w:rPr>
        <w:t xml:space="preserve">del señor Rubiel de </w:t>
      </w:r>
      <w:r w:rsidR="003166CB" w:rsidRPr="00DB4BE6">
        <w:rPr>
          <w:rFonts w:ascii="Arial" w:hAnsi="Arial" w:cs="Arial"/>
          <w:spacing w:val="4"/>
          <w:szCs w:val="24"/>
        </w:rPr>
        <w:t>Jesús</w:t>
      </w:r>
      <w:r w:rsidR="009B73B7" w:rsidRPr="00DB4BE6">
        <w:rPr>
          <w:rFonts w:ascii="Arial" w:hAnsi="Arial" w:cs="Arial"/>
          <w:spacing w:val="4"/>
          <w:szCs w:val="24"/>
        </w:rPr>
        <w:t xml:space="preserve"> </w:t>
      </w:r>
      <w:proofErr w:type="spellStart"/>
      <w:r w:rsidR="009E47DE" w:rsidRPr="00DB4BE6">
        <w:rPr>
          <w:rFonts w:ascii="Arial" w:hAnsi="Arial" w:cs="Arial"/>
          <w:spacing w:val="4"/>
          <w:szCs w:val="24"/>
        </w:rPr>
        <w:t>Idárra</w:t>
      </w:r>
      <w:r w:rsidR="00755163" w:rsidRPr="00DB4BE6">
        <w:rPr>
          <w:rFonts w:ascii="Arial" w:hAnsi="Arial" w:cs="Arial"/>
          <w:spacing w:val="4"/>
          <w:szCs w:val="24"/>
        </w:rPr>
        <w:t>ga</w:t>
      </w:r>
      <w:proofErr w:type="spellEnd"/>
      <w:r w:rsidR="009B73B7" w:rsidRPr="00DB4BE6">
        <w:rPr>
          <w:rFonts w:ascii="Arial" w:hAnsi="Arial" w:cs="Arial"/>
          <w:spacing w:val="4"/>
          <w:szCs w:val="24"/>
        </w:rPr>
        <w:t xml:space="preserve"> Ospina</w:t>
      </w:r>
      <w:r w:rsidR="009D2A76" w:rsidRPr="00DB4BE6">
        <w:rPr>
          <w:rFonts w:ascii="Arial" w:hAnsi="Arial" w:cs="Arial"/>
          <w:spacing w:val="4"/>
          <w:szCs w:val="24"/>
        </w:rPr>
        <w:t xml:space="preserve"> y agrega que según  el</w:t>
      </w:r>
      <w:r w:rsidR="009B73B7" w:rsidRPr="00DB4BE6">
        <w:rPr>
          <w:rFonts w:ascii="Arial" w:hAnsi="Arial" w:cs="Arial"/>
          <w:spacing w:val="4"/>
          <w:szCs w:val="24"/>
        </w:rPr>
        <w:t xml:space="preserve"> certificado laboral  emitido por </w:t>
      </w:r>
      <w:r w:rsidR="003F0729" w:rsidRPr="00DB4BE6">
        <w:rPr>
          <w:rFonts w:ascii="Arial" w:hAnsi="Arial" w:cs="Arial"/>
          <w:spacing w:val="4"/>
          <w:szCs w:val="24"/>
        </w:rPr>
        <w:t>el Ministerio de Agricultura</w:t>
      </w:r>
      <w:r w:rsidR="009D2A76" w:rsidRPr="00DB4BE6">
        <w:rPr>
          <w:rFonts w:ascii="Arial" w:hAnsi="Arial" w:cs="Arial"/>
          <w:spacing w:val="4"/>
          <w:szCs w:val="24"/>
        </w:rPr>
        <w:t xml:space="preserve"> por </w:t>
      </w:r>
      <w:r w:rsidR="003F0729" w:rsidRPr="00DB4BE6">
        <w:rPr>
          <w:rFonts w:ascii="Arial" w:hAnsi="Arial" w:cs="Arial"/>
          <w:spacing w:val="4"/>
          <w:szCs w:val="24"/>
        </w:rPr>
        <w:t xml:space="preserve">los periodos laborados </w:t>
      </w:r>
      <w:r w:rsidR="00224145" w:rsidRPr="00DB4BE6">
        <w:rPr>
          <w:rFonts w:ascii="Arial" w:hAnsi="Arial" w:cs="Arial"/>
          <w:spacing w:val="4"/>
          <w:szCs w:val="24"/>
        </w:rPr>
        <w:t>no hay</w:t>
      </w:r>
      <w:r w:rsidR="003F0729" w:rsidRPr="00DB4BE6">
        <w:rPr>
          <w:rFonts w:ascii="Arial" w:hAnsi="Arial" w:cs="Arial"/>
          <w:spacing w:val="4"/>
          <w:szCs w:val="24"/>
        </w:rPr>
        <w:t xml:space="preserve"> cotiza</w:t>
      </w:r>
      <w:r w:rsidR="006D4B9C" w:rsidRPr="00DB4BE6">
        <w:rPr>
          <w:rFonts w:ascii="Arial" w:hAnsi="Arial" w:cs="Arial"/>
          <w:spacing w:val="4"/>
          <w:szCs w:val="24"/>
        </w:rPr>
        <w:t>ciones</w:t>
      </w:r>
      <w:r w:rsidR="003F0729" w:rsidRPr="00DB4BE6">
        <w:rPr>
          <w:rFonts w:ascii="Arial" w:hAnsi="Arial" w:cs="Arial"/>
          <w:spacing w:val="4"/>
          <w:szCs w:val="24"/>
        </w:rPr>
        <w:t xml:space="preserve"> al ISS, </w:t>
      </w:r>
      <w:r w:rsidR="00224145" w:rsidRPr="00DB4BE6">
        <w:rPr>
          <w:rFonts w:ascii="Arial" w:hAnsi="Arial" w:cs="Arial"/>
          <w:spacing w:val="4"/>
          <w:szCs w:val="24"/>
        </w:rPr>
        <w:t xml:space="preserve">por lo que </w:t>
      </w:r>
      <w:r w:rsidR="003F0729" w:rsidRPr="00DB4BE6">
        <w:rPr>
          <w:rFonts w:ascii="Arial" w:hAnsi="Arial" w:cs="Arial"/>
          <w:spacing w:val="4"/>
          <w:szCs w:val="24"/>
        </w:rPr>
        <w:t xml:space="preserve">responde la </w:t>
      </w:r>
      <w:r w:rsidR="003166CB" w:rsidRPr="00DB4BE6">
        <w:rPr>
          <w:rFonts w:ascii="Arial" w:hAnsi="Arial" w:cs="Arial"/>
          <w:spacing w:val="4"/>
          <w:szCs w:val="24"/>
        </w:rPr>
        <w:t>Nación</w:t>
      </w:r>
      <w:r w:rsidR="003F0729" w:rsidRPr="00DB4BE6">
        <w:rPr>
          <w:rFonts w:ascii="Arial" w:hAnsi="Arial" w:cs="Arial"/>
          <w:spacing w:val="4"/>
          <w:szCs w:val="24"/>
        </w:rPr>
        <w:t>.</w:t>
      </w:r>
    </w:p>
    <w:p w14:paraId="6305B92D" w14:textId="77777777" w:rsidR="003F0729" w:rsidRPr="00DB4BE6" w:rsidRDefault="003F0729" w:rsidP="004744B0">
      <w:pPr>
        <w:spacing w:line="276" w:lineRule="auto"/>
        <w:jc w:val="both"/>
        <w:rPr>
          <w:rFonts w:ascii="Arial" w:hAnsi="Arial" w:cs="Arial"/>
          <w:spacing w:val="4"/>
          <w:szCs w:val="24"/>
        </w:rPr>
      </w:pPr>
    </w:p>
    <w:p w14:paraId="5BB58683" w14:textId="18FBFEF7" w:rsidR="003F0729" w:rsidRPr="00DB4BE6" w:rsidRDefault="00420AA0" w:rsidP="004744B0">
      <w:pPr>
        <w:spacing w:line="276" w:lineRule="auto"/>
        <w:jc w:val="both"/>
        <w:rPr>
          <w:rFonts w:ascii="Arial" w:hAnsi="Arial" w:cs="Arial"/>
          <w:spacing w:val="4"/>
          <w:szCs w:val="24"/>
        </w:rPr>
      </w:pPr>
      <w:r w:rsidRPr="00DB4BE6">
        <w:rPr>
          <w:rFonts w:ascii="Arial" w:hAnsi="Arial" w:cs="Arial"/>
          <w:spacing w:val="4"/>
          <w:szCs w:val="24"/>
        </w:rPr>
        <w:t xml:space="preserve">De otro lado expone que </w:t>
      </w:r>
      <w:r w:rsidR="003166CB" w:rsidRPr="00DB4BE6">
        <w:rPr>
          <w:rFonts w:ascii="Arial" w:hAnsi="Arial" w:cs="Arial"/>
          <w:spacing w:val="4"/>
          <w:szCs w:val="24"/>
        </w:rPr>
        <w:t xml:space="preserve">el señor </w:t>
      </w:r>
      <w:r w:rsidR="009E47DE" w:rsidRPr="00DB4BE6">
        <w:rPr>
          <w:rFonts w:ascii="Arial" w:hAnsi="Arial" w:cs="Arial"/>
          <w:spacing w:val="4"/>
          <w:szCs w:val="24"/>
        </w:rPr>
        <w:t>Idárra</w:t>
      </w:r>
      <w:r w:rsidR="00755163" w:rsidRPr="00DB4BE6">
        <w:rPr>
          <w:rFonts w:ascii="Arial" w:hAnsi="Arial" w:cs="Arial"/>
          <w:spacing w:val="4"/>
          <w:szCs w:val="24"/>
        </w:rPr>
        <w:t>ga</w:t>
      </w:r>
      <w:r w:rsidR="003166CB" w:rsidRPr="00DB4BE6">
        <w:rPr>
          <w:rFonts w:ascii="Arial" w:hAnsi="Arial" w:cs="Arial"/>
          <w:spacing w:val="4"/>
          <w:szCs w:val="24"/>
        </w:rPr>
        <w:t xml:space="preserve"> Ospina falleció el 04-03-2010</w:t>
      </w:r>
      <w:r w:rsidRPr="00DB4BE6">
        <w:rPr>
          <w:rFonts w:ascii="Arial" w:hAnsi="Arial" w:cs="Arial"/>
          <w:spacing w:val="4"/>
          <w:szCs w:val="24"/>
        </w:rPr>
        <w:t xml:space="preserve"> sin que acredite </w:t>
      </w:r>
      <w:r w:rsidR="008C7B91" w:rsidRPr="00DB4BE6">
        <w:rPr>
          <w:rFonts w:ascii="Arial" w:hAnsi="Arial" w:cs="Arial"/>
          <w:spacing w:val="4"/>
          <w:szCs w:val="24"/>
        </w:rPr>
        <w:t>las 50 semanas en los 3 años anteriores a su deceso, debido a que este realizó cotizaciones hasta el 19-09-1982.</w:t>
      </w:r>
      <w:r w:rsidR="000536E4" w:rsidRPr="00DB4BE6">
        <w:rPr>
          <w:rFonts w:ascii="Arial" w:hAnsi="Arial" w:cs="Arial"/>
          <w:spacing w:val="4"/>
          <w:szCs w:val="24"/>
        </w:rPr>
        <w:t xml:space="preserve"> Como excepciones propuso: “Inexistencia de la obligación”; “Improcedencia de cobro de intereses moratorios” y” Prescripción”.</w:t>
      </w:r>
    </w:p>
    <w:p w14:paraId="3DF8D06B" w14:textId="77777777" w:rsidR="00F53D2E" w:rsidRPr="00DB4BE6" w:rsidRDefault="00F53D2E" w:rsidP="004744B0">
      <w:pPr>
        <w:spacing w:line="276" w:lineRule="auto"/>
        <w:jc w:val="both"/>
        <w:rPr>
          <w:rFonts w:ascii="Arial" w:hAnsi="Arial" w:cs="Arial"/>
          <w:spacing w:val="4"/>
          <w:szCs w:val="24"/>
        </w:rPr>
      </w:pPr>
    </w:p>
    <w:p w14:paraId="4376BBC0" w14:textId="2357F231" w:rsidR="002A4B48" w:rsidRPr="00DB4BE6" w:rsidRDefault="00F53D2E" w:rsidP="004744B0">
      <w:pPr>
        <w:spacing w:line="276" w:lineRule="auto"/>
        <w:jc w:val="both"/>
        <w:rPr>
          <w:rFonts w:ascii="Arial" w:hAnsi="Arial" w:cs="Arial"/>
          <w:spacing w:val="4"/>
          <w:szCs w:val="24"/>
        </w:rPr>
      </w:pPr>
      <w:r w:rsidRPr="00DB4BE6">
        <w:rPr>
          <w:rFonts w:ascii="Arial" w:hAnsi="Arial" w:cs="Arial"/>
          <w:b/>
          <w:spacing w:val="4"/>
          <w:szCs w:val="24"/>
        </w:rPr>
        <w:t>La Nación –</w:t>
      </w:r>
      <w:r w:rsidR="006D4B9C" w:rsidRPr="00DB4BE6">
        <w:rPr>
          <w:rFonts w:ascii="Arial" w:hAnsi="Arial" w:cs="Arial"/>
          <w:b/>
          <w:spacing w:val="4"/>
          <w:szCs w:val="24"/>
        </w:rPr>
        <w:t xml:space="preserve"> </w:t>
      </w:r>
      <w:r w:rsidRPr="00DB4BE6">
        <w:rPr>
          <w:rFonts w:ascii="Arial" w:hAnsi="Arial" w:cs="Arial"/>
          <w:b/>
          <w:spacing w:val="4"/>
          <w:szCs w:val="24"/>
        </w:rPr>
        <w:t>Ministerio de Agricultura y Desarrollo Rural</w:t>
      </w:r>
      <w:r w:rsidR="006D4B9C" w:rsidRPr="00DB4BE6">
        <w:rPr>
          <w:rFonts w:ascii="Arial" w:hAnsi="Arial" w:cs="Arial"/>
          <w:b/>
          <w:spacing w:val="4"/>
          <w:szCs w:val="24"/>
        </w:rPr>
        <w:t xml:space="preserve"> </w:t>
      </w:r>
      <w:r w:rsidR="006D4B9C" w:rsidRPr="00DB4BE6">
        <w:rPr>
          <w:rFonts w:ascii="Arial" w:hAnsi="Arial" w:cs="Arial"/>
          <w:spacing w:val="4"/>
          <w:szCs w:val="24"/>
        </w:rPr>
        <w:t>–vinculada-</w:t>
      </w:r>
      <w:r w:rsidRPr="00DB4BE6">
        <w:rPr>
          <w:rFonts w:ascii="Arial" w:hAnsi="Arial" w:cs="Arial"/>
          <w:b/>
          <w:spacing w:val="4"/>
          <w:szCs w:val="24"/>
        </w:rPr>
        <w:t xml:space="preserve"> </w:t>
      </w:r>
      <w:r w:rsidRPr="00DB4BE6">
        <w:rPr>
          <w:rFonts w:ascii="Arial" w:hAnsi="Arial" w:cs="Arial"/>
          <w:spacing w:val="4"/>
          <w:szCs w:val="24"/>
        </w:rPr>
        <w:t xml:space="preserve">se opuso a todas las pretensiones con </w:t>
      </w:r>
      <w:r w:rsidR="001945E0" w:rsidRPr="00DB4BE6">
        <w:rPr>
          <w:rFonts w:ascii="Arial" w:hAnsi="Arial" w:cs="Arial"/>
          <w:spacing w:val="4"/>
          <w:szCs w:val="24"/>
        </w:rPr>
        <w:t>fundamento</w:t>
      </w:r>
      <w:r w:rsidRPr="00DB4BE6">
        <w:rPr>
          <w:rFonts w:ascii="Arial" w:hAnsi="Arial" w:cs="Arial"/>
          <w:spacing w:val="4"/>
          <w:szCs w:val="24"/>
        </w:rPr>
        <w:t xml:space="preserve"> </w:t>
      </w:r>
      <w:r w:rsidR="001945E0" w:rsidRPr="00DB4BE6">
        <w:rPr>
          <w:rFonts w:ascii="Arial" w:hAnsi="Arial" w:cs="Arial"/>
          <w:spacing w:val="4"/>
          <w:szCs w:val="24"/>
        </w:rPr>
        <w:t>en que  es el Juez Laboral quien debe resolver y determinar si los demandantes  acreditan cabalmente la calidad que ostentan para iniciar la acción</w:t>
      </w:r>
      <w:r w:rsidR="001945E0" w:rsidRPr="00DB4BE6">
        <w:rPr>
          <w:rFonts w:ascii="Arial" w:hAnsi="Arial" w:cs="Arial"/>
          <w:b/>
          <w:spacing w:val="4"/>
          <w:szCs w:val="24"/>
        </w:rPr>
        <w:t xml:space="preserve">. </w:t>
      </w:r>
      <w:r w:rsidR="001945E0" w:rsidRPr="00DB4BE6">
        <w:rPr>
          <w:rFonts w:ascii="Arial" w:hAnsi="Arial" w:cs="Arial"/>
          <w:spacing w:val="4"/>
          <w:szCs w:val="24"/>
        </w:rPr>
        <w:t>Prop</w:t>
      </w:r>
      <w:r w:rsidR="00A352C8" w:rsidRPr="00DB4BE6">
        <w:rPr>
          <w:rFonts w:ascii="Arial" w:hAnsi="Arial" w:cs="Arial"/>
          <w:spacing w:val="4"/>
          <w:szCs w:val="24"/>
        </w:rPr>
        <w:t>uso medios exceptivos</w:t>
      </w:r>
      <w:r w:rsidR="001945E0" w:rsidRPr="00DB4BE6">
        <w:rPr>
          <w:rFonts w:ascii="Arial" w:hAnsi="Arial" w:cs="Arial"/>
          <w:spacing w:val="4"/>
          <w:szCs w:val="24"/>
        </w:rPr>
        <w:t>.</w:t>
      </w:r>
    </w:p>
    <w:p w14:paraId="3B0A8A08" w14:textId="77777777" w:rsidR="00587517" w:rsidRPr="00DB4BE6" w:rsidRDefault="00587517" w:rsidP="004744B0">
      <w:pPr>
        <w:spacing w:line="276" w:lineRule="auto"/>
        <w:jc w:val="both"/>
        <w:rPr>
          <w:rFonts w:ascii="Arial" w:hAnsi="Arial" w:cs="Arial"/>
          <w:spacing w:val="4"/>
          <w:szCs w:val="24"/>
        </w:rPr>
      </w:pPr>
    </w:p>
    <w:p w14:paraId="1E5E15DF" w14:textId="42348331" w:rsidR="00587517" w:rsidRPr="00DB4BE6" w:rsidRDefault="00587517" w:rsidP="004744B0">
      <w:pPr>
        <w:spacing w:line="276" w:lineRule="auto"/>
        <w:jc w:val="both"/>
        <w:rPr>
          <w:rFonts w:ascii="Arial" w:hAnsi="Arial" w:cs="Arial"/>
          <w:spacing w:val="4"/>
          <w:szCs w:val="24"/>
        </w:rPr>
      </w:pPr>
      <w:r w:rsidRPr="00DB4BE6">
        <w:rPr>
          <w:rFonts w:ascii="Arial" w:hAnsi="Arial" w:cs="Arial"/>
          <w:b/>
          <w:spacing w:val="4"/>
          <w:szCs w:val="24"/>
        </w:rPr>
        <w:t>Unidad Administrativa Especial de Gestión Pensional y Contribuciones Parafiscales de la Protección Social –</w:t>
      </w:r>
      <w:r w:rsidR="006D4B9C" w:rsidRPr="00DB4BE6">
        <w:rPr>
          <w:rFonts w:ascii="Arial" w:hAnsi="Arial" w:cs="Arial"/>
          <w:b/>
          <w:spacing w:val="4"/>
          <w:szCs w:val="24"/>
        </w:rPr>
        <w:t xml:space="preserve"> </w:t>
      </w:r>
      <w:proofErr w:type="spellStart"/>
      <w:r w:rsidRPr="00DB4BE6">
        <w:rPr>
          <w:rFonts w:ascii="Arial" w:hAnsi="Arial" w:cs="Arial"/>
          <w:b/>
          <w:spacing w:val="4"/>
          <w:szCs w:val="24"/>
        </w:rPr>
        <w:t>UGPP</w:t>
      </w:r>
      <w:proofErr w:type="spellEnd"/>
      <w:r w:rsidRPr="00DB4BE6">
        <w:rPr>
          <w:rFonts w:ascii="Arial" w:hAnsi="Arial" w:cs="Arial"/>
          <w:spacing w:val="4"/>
          <w:szCs w:val="24"/>
        </w:rPr>
        <w:t xml:space="preserve">  se opuso a todas y cada una de las pretensiones de la demanda con el argumento de que dicha entidad no es sucesora procesal del ISS, no tiene nada que ver con la emisión de bonos pensionales</w:t>
      </w:r>
      <w:r w:rsidR="00224145" w:rsidRPr="00DB4BE6">
        <w:rPr>
          <w:rFonts w:ascii="Arial" w:hAnsi="Arial" w:cs="Arial"/>
          <w:spacing w:val="4"/>
          <w:szCs w:val="24"/>
        </w:rPr>
        <w:t>,</w:t>
      </w:r>
      <w:r w:rsidRPr="00DB4BE6">
        <w:rPr>
          <w:rFonts w:ascii="Arial" w:hAnsi="Arial" w:cs="Arial"/>
          <w:spacing w:val="4"/>
          <w:szCs w:val="24"/>
        </w:rPr>
        <w:t xml:space="preserve">  </w:t>
      </w:r>
      <w:r w:rsidR="00224145" w:rsidRPr="00DB4BE6">
        <w:rPr>
          <w:rFonts w:ascii="Arial" w:hAnsi="Arial" w:cs="Arial"/>
          <w:spacing w:val="4"/>
          <w:szCs w:val="24"/>
        </w:rPr>
        <w:t>función</w:t>
      </w:r>
      <w:r w:rsidRPr="00DB4BE6">
        <w:rPr>
          <w:rFonts w:ascii="Arial" w:hAnsi="Arial" w:cs="Arial"/>
          <w:spacing w:val="4"/>
          <w:szCs w:val="24"/>
        </w:rPr>
        <w:t xml:space="preserve"> que se encuentra a cargo del Ministerio de Hacienda por lo que no es responsable de cuotas partes pensionales. </w:t>
      </w:r>
      <w:r w:rsidR="00A352C8" w:rsidRPr="00DB4BE6">
        <w:rPr>
          <w:rFonts w:ascii="Arial" w:hAnsi="Arial" w:cs="Arial"/>
          <w:spacing w:val="4"/>
          <w:szCs w:val="24"/>
        </w:rPr>
        <w:t xml:space="preserve">Formuló </w:t>
      </w:r>
      <w:r w:rsidRPr="00DB4BE6">
        <w:rPr>
          <w:rFonts w:ascii="Arial" w:hAnsi="Arial" w:cs="Arial"/>
          <w:spacing w:val="4"/>
          <w:szCs w:val="24"/>
        </w:rPr>
        <w:t>excepciones</w:t>
      </w:r>
      <w:r w:rsidR="00A352C8" w:rsidRPr="00DB4BE6">
        <w:rPr>
          <w:rFonts w:ascii="Arial" w:hAnsi="Arial" w:cs="Arial"/>
          <w:spacing w:val="4"/>
          <w:szCs w:val="24"/>
        </w:rPr>
        <w:t xml:space="preserve"> </w:t>
      </w:r>
      <w:r w:rsidR="00E16F99" w:rsidRPr="00DB4BE6">
        <w:rPr>
          <w:rFonts w:ascii="Arial" w:hAnsi="Arial" w:cs="Arial"/>
          <w:spacing w:val="4"/>
          <w:szCs w:val="24"/>
        </w:rPr>
        <w:t>de fondo</w:t>
      </w:r>
      <w:r w:rsidR="00A352C8" w:rsidRPr="00DB4BE6">
        <w:rPr>
          <w:rFonts w:ascii="Arial" w:hAnsi="Arial" w:cs="Arial"/>
          <w:spacing w:val="4"/>
          <w:szCs w:val="24"/>
        </w:rPr>
        <w:t xml:space="preserve"> </w:t>
      </w:r>
    </w:p>
    <w:p w14:paraId="5F872819" w14:textId="77777777" w:rsidR="001945E0" w:rsidRPr="00DB4BE6" w:rsidRDefault="001945E0" w:rsidP="004744B0">
      <w:pPr>
        <w:spacing w:line="276" w:lineRule="auto"/>
        <w:jc w:val="both"/>
        <w:rPr>
          <w:rFonts w:ascii="Arial" w:hAnsi="Arial" w:cs="Arial"/>
          <w:b/>
          <w:spacing w:val="4"/>
          <w:szCs w:val="24"/>
        </w:rPr>
      </w:pPr>
    </w:p>
    <w:p w14:paraId="5F1A3AFF" w14:textId="3E556D4E" w:rsidR="001945E0" w:rsidRPr="00DB4BE6" w:rsidRDefault="001B2F1B" w:rsidP="004744B0">
      <w:pPr>
        <w:spacing w:line="276" w:lineRule="auto"/>
        <w:jc w:val="both"/>
        <w:rPr>
          <w:rFonts w:ascii="Arial" w:hAnsi="Arial" w:cs="Arial"/>
          <w:spacing w:val="4"/>
          <w:szCs w:val="24"/>
        </w:rPr>
      </w:pPr>
      <w:r w:rsidRPr="00DB4BE6">
        <w:rPr>
          <w:rFonts w:ascii="Arial" w:hAnsi="Arial" w:cs="Arial"/>
          <w:b/>
          <w:spacing w:val="4"/>
          <w:szCs w:val="24"/>
        </w:rPr>
        <w:t>La Nación –Ministerio de Hacienda y Crédito Público</w:t>
      </w:r>
      <w:r w:rsidR="00311E68" w:rsidRPr="00DB4BE6">
        <w:rPr>
          <w:rFonts w:ascii="Arial" w:hAnsi="Arial" w:cs="Arial"/>
          <w:b/>
          <w:spacing w:val="4"/>
          <w:szCs w:val="24"/>
        </w:rPr>
        <w:t xml:space="preserve">, </w:t>
      </w:r>
      <w:r w:rsidR="00311E68" w:rsidRPr="00DB4BE6">
        <w:rPr>
          <w:rFonts w:ascii="Arial" w:hAnsi="Arial" w:cs="Arial"/>
          <w:spacing w:val="4"/>
          <w:szCs w:val="24"/>
        </w:rPr>
        <w:t>s</w:t>
      </w:r>
      <w:r w:rsidRPr="00DB4BE6">
        <w:rPr>
          <w:rFonts w:ascii="Arial" w:hAnsi="Arial" w:cs="Arial"/>
          <w:spacing w:val="4"/>
          <w:szCs w:val="24"/>
        </w:rPr>
        <w:t>e</w:t>
      </w:r>
      <w:r w:rsidR="00311E68" w:rsidRPr="00DB4BE6">
        <w:rPr>
          <w:rFonts w:ascii="Arial" w:hAnsi="Arial" w:cs="Arial"/>
          <w:spacing w:val="4"/>
          <w:szCs w:val="24"/>
        </w:rPr>
        <w:t xml:space="preserve"> dio por no conte</w:t>
      </w:r>
      <w:r w:rsidR="00606CB0" w:rsidRPr="00DB4BE6">
        <w:rPr>
          <w:rFonts w:ascii="Arial" w:hAnsi="Arial" w:cs="Arial"/>
          <w:spacing w:val="4"/>
          <w:szCs w:val="24"/>
        </w:rPr>
        <w:t>s</w:t>
      </w:r>
      <w:r w:rsidR="00311E68" w:rsidRPr="00DB4BE6">
        <w:rPr>
          <w:rFonts w:ascii="Arial" w:hAnsi="Arial" w:cs="Arial"/>
          <w:spacing w:val="4"/>
          <w:szCs w:val="24"/>
        </w:rPr>
        <w:t>tada l</w:t>
      </w:r>
      <w:r w:rsidR="006D4B9C" w:rsidRPr="00DB4BE6">
        <w:rPr>
          <w:rFonts w:ascii="Arial" w:hAnsi="Arial" w:cs="Arial"/>
          <w:spacing w:val="4"/>
          <w:szCs w:val="24"/>
        </w:rPr>
        <w:t>a demanda por ser extemporánea.</w:t>
      </w:r>
    </w:p>
    <w:p w14:paraId="4D57DA10" w14:textId="77777777" w:rsidR="006D4B9C" w:rsidRPr="00DB4BE6" w:rsidRDefault="006D4B9C" w:rsidP="004744B0">
      <w:pPr>
        <w:spacing w:line="276" w:lineRule="auto"/>
        <w:jc w:val="both"/>
        <w:rPr>
          <w:rFonts w:ascii="Arial" w:hAnsi="Arial" w:cs="Arial"/>
          <w:spacing w:val="4"/>
          <w:szCs w:val="24"/>
        </w:rPr>
      </w:pPr>
    </w:p>
    <w:p w14:paraId="0DF05744" w14:textId="3BDECF08" w:rsidR="00226D5F" w:rsidRPr="00DB4BE6" w:rsidRDefault="00715E43" w:rsidP="004744B0">
      <w:pPr>
        <w:spacing w:line="276" w:lineRule="auto"/>
        <w:rPr>
          <w:rFonts w:ascii="Arial" w:hAnsi="Arial" w:cs="Arial"/>
          <w:b/>
          <w:spacing w:val="4"/>
          <w:szCs w:val="24"/>
        </w:rPr>
      </w:pPr>
      <w:r w:rsidRPr="00DB4BE6">
        <w:rPr>
          <w:rFonts w:ascii="Arial" w:hAnsi="Arial" w:cs="Arial"/>
          <w:b/>
          <w:spacing w:val="4"/>
          <w:szCs w:val="24"/>
        </w:rPr>
        <w:t xml:space="preserve">2. </w:t>
      </w:r>
      <w:r w:rsidR="00312238" w:rsidRPr="00DB4BE6">
        <w:rPr>
          <w:rFonts w:ascii="Arial" w:hAnsi="Arial" w:cs="Arial"/>
          <w:b/>
          <w:spacing w:val="4"/>
          <w:szCs w:val="24"/>
        </w:rPr>
        <w:t xml:space="preserve">Síntesis de la sentencia </w:t>
      </w:r>
      <w:r w:rsidR="004F2336" w:rsidRPr="00DB4BE6">
        <w:rPr>
          <w:rFonts w:ascii="Arial" w:hAnsi="Arial" w:cs="Arial"/>
          <w:b/>
          <w:spacing w:val="4"/>
          <w:szCs w:val="24"/>
        </w:rPr>
        <w:t>apelada</w:t>
      </w:r>
    </w:p>
    <w:p w14:paraId="36230131" w14:textId="77777777" w:rsidR="00EC05B2" w:rsidRPr="00DB4BE6" w:rsidRDefault="00EC05B2" w:rsidP="004744B0">
      <w:pPr>
        <w:pStyle w:val="Prrafodelista"/>
        <w:spacing w:line="276" w:lineRule="auto"/>
        <w:rPr>
          <w:rFonts w:ascii="Arial" w:hAnsi="Arial" w:cs="Arial"/>
          <w:b/>
          <w:spacing w:val="4"/>
          <w:sz w:val="24"/>
          <w:szCs w:val="24"/>
        </w:rPr>
      </w:pPr>
    </w:p>
    <w:p w14:paraId="58507E47" w14:textId="09212A5B" w:rsidR="003D29CD" w:rsidRPr="00DB4BE6" w:rsidRDefault="00226D5F" w:rsidP="004744B0">
      <w:pPr>
        <w:spacing w:line="276" w:lineRule="auto"/>
        <w:jc w:val="both"/>
        <w:rPr>
          <w:rFonts w:ascii="Arial" w:hAnsi="Arial" w:cs="Arial"/>
          <w:color w:val="000000"/>
          <w:spacing w:val="4"/>
          <w:szCs w:val="24"/>
          <w:lang w:eastAsia="es-CO"/>
        </w:rPr>
      </w:pPr>
      <w:r w:rsidRPr="00DB4BE6">
        <w:rPr>
          <w:rFonts w:ascii="Arial" w:hAnsi="Arial" w:cs="Arial"/>
          <w:color w:val="000000"/>
          <w:spacing w:val="4"/>
          <w:szCs w:val="24"/>
          <w:lang w:eastAsia="es-CO"/>
        </w:rPr>
        <w:t>El Juzgado</w:t>
      </w:r>
      <w:r w:rsidR="0053562A" w:rsidRPr="00DB4BE6">
        <w:rPr>
          <w:rFonts w:ascii="Arial" w:hAnsi="Arial" w:cs="Arial"/>
          <w:color w:val="000000"/>
          <w:spacing w:val="4"/>
          <w:szCs w:val="24"/>
          <w:lang w:eastAsia="es-CO"/>
        </w:rPr>
        <w:t xml:space="preserve"> </w:t>
      </w:r>
      <w:r w:rsidR="008C7B91" w:rsidRPr="00DB4BE6">
        <w:rPr>
          <w:rFonts w:ascii="Arial" w:hAnsi="Arial" w:cs="Arial"/>
          <w:color w:val="000000"/>
          <w:spacing w:val="4"/>
          <w:szCs w:val="24"/>
          <w:lang w:eastAsia="es-CO"/>
        </w:rPr>
        <w:t>Quinto</w:t>
      </w:r>
      <w:r w:rsidR="004F2336" w:rsidRPr="00DB4BE6">
        <w:rPr>
          <w:rFonts w:ascii="Arial" w:hAnsi="Arial" w:cs="Arial"/>
          <w:color w:val="000000"/>
          <w:spacing w:val="4"/>
          <w:szCs w:val="24"/>
          <w:lang w:eastAsia="es-CO"/>
        </w:rPr>
        <w:t xml:space="preserve"> </w:t>
      </w:r>
      <w:r w:rsidRPr="00DB4BE6">
        <w:rPr>
          <w:rFonts w:ascii="Arial" w:hAnsi="Arial" w:cs="Arial"/>
          <w:color w:val="000000"/>
          <w:spacing w:val="4"/>
          <w:szCs w:val="24"/>
          <w:lang w:eastAsia="es-CO"/>
        </w:rPr>
        <w:t>Laboral del Circuito de Pereira</w:t>
      </w:r>
      <w:r w:rsidR="009D3E37" w:rsidRPr="00DB4BE6">
        <w:rPr>
          <w:rFonts w:ascii="Arial" w:hAnsi="Arial" w:cs="Arial"/>
          <w:color w:val="000000"/>
          <w:spacing w:val="4"/>
          <w:szCs w:val="24"/>
          <w:lang w:eastAsia="es-CO"/>
        </w:rPr>
        <w:t xml:space="preserve"> </w:t>
      </w:r>
      <w:r w:rsidR="003D29CD" w:rsidRPr="00DB4BE6">
        <w:rPr>
          <w:rFonts w:ascii="Arial" w:hAnsi="Arial" w:cs="Arial"/>
          <w:color w:val="000000"/>
          <w:spacing w:val="4"/>
          <w:szCs w:val="24"/>
          <w:lang w:eastAsia="es-CO"/>
        </w:rPr>
        <w:t>negó las pretensiones y condenó en costas procesales a</w:t>
      </w:r>
      <w:r w:rsidR="00606CB0" w:rsidRPr="00DB4BE6">
        <w:rPr>
          <w:rFonts w:ascii="Arial" w:hAnsi="Arial" w:cs="Arial"/>
          <w:color w:val="000000"/>
          <w:spacing w:val="4"/>
          <w:szCs w:val="24"/>
          <w:lang w:eastAsia="es-CO"/>
        </w:rPr>
        <w:t xml:space="preserve"> </w:t>
      </w:r>
      <w:r w:rsidR="00637DB7" w:rsidRPr="00DB4BE6">
        <w:rPr>
          <w:rFonts w:ascii="Arial" w:hAnsi="Arial" w:cs="Arial"/>
          <w:color w:val="000000"/>
          <w:spacing w:val="4"/>
          <w:szCs w:val="24"/>
          <w:lang w:eastAsia="es-CO"/>
        </w:rPr>
        <w:t>l</w:t>
      </w:r>
      <w:r w:rsidR="00606CB0" w:rsidRPr="00DB4BE6">
        <w:rPr>
          <w:rFonts w:ascii="Arial" w:hAnsi="Arial" w:cs="Arial"/>
          <w:color w:val="000000"/>
          <w:spacing w:val="4"/>
          <w:szCs w:val="24"/>
          <w:lang w:eastAsia="es-CO"/>
        </w:rPr>
        <w:t>a parte</w:t>
      </w:r>
      <w:r w:rsidR="003D29CD" w:rsidRPr="00DB4BE6">
        <w:rPr>
          <w:rFonts w:ascii="Arial" w:hAnsi="Arial" w:cs="Arial"/>
          <w:color w:val="000000"/>
          <w:spacing w:val="4"/>
          <w:szCs w:val="24"/>
          <w:lang w:eastAsia="es-CO"/>
        </w:rPr>
        <w:t xml:space="preserve"> demandante.</w:t>
      </w:r>
    </w:p>
    <w:p w14:paraId="3F973D34" w14:textId="77777777" w:rsidR="001930A7" w:rsidRPr="00DB4BE6" w:rsidRDefault="001930A7" w:rsidP="004744B0">
      <w:pPr>
        <w:spacing w:line="276" w:lineRule="auto"/>
        <w:jc w:val="both"/>
        <w:rPr>
          <w:rFonts w:ascii="Arial" w:hAnsi="Arial" w:cs="Arial"/>
          <w:color w:val="000000"/>
          <w:spacing w:val="4"/>
          <w:szCs w:val="24"/>
          <w:lang w:eastAsia="es-CO"/>
        </w:rPr>
      </w:pPr>
    </w:p>
    <w:p w14:paraId="7847B937" w14:textId="12EC3EB5" w:rsidR="00606CB0" w:rsidRPr="00DB4BE6" w:rsidRDefault="003D29CD" w:rsidP="004744B0">
      <w:pPr>
        <w:spacing w:line="276" w:lineRule="auto"/>
        <w:jc w:val="both"/>
        <w:rPr>
          <w:rFonts w:ascii="Arial" w:hAnsi="Arial" w:cs="Arial"/>
          <w:color w:val="000000"/>
          <w:spacing w:val="4"/>
          <w:szCs w:val="24"/>
          <w:lang w:eastAsia="es-CO"/>
        </w:rPr>
      </w:pPr>
      <w:r w:rsidRPr="00DB4BE6">
        <w:rPr>
          <w:rFonts w:ascii="Arial" w:hAnsi="Arial" w:cs="Arial"/>
          <w:color w:val="000000"/>
          <w:spacing w:val="4"/>
          <w:szCs w:val="24"/>
          <w:lang w:eastAsia="es-CO"/>
        </w:rPr>
        <w:t>Para arribar</w:t>
      </w:r>
      <w:r w:rsidR="008F773B" w:rsidRPr="00DB4BE6">
        <w:rPr>
          <w:rFonts w:ascii="Arial" w:hAnsi="Arial" w:cs="Arial"/>
          <w:color w:val="000000"/>
          <w:spacing w:val="4"/>
          <w:szCs w:val="24"/>
          <w:lang w:eastAsia="es-CO"/>
        </w:rPr>
        <w:t xml:space="preserve"> a la anterior decisión, expuso que </w:t>
      </w:r>
      <w:r w:rsidR="002E76D3" w:rsidRPr="00DB4BE6">
        <w:rPr>
          <w:rFonts w:ascii="Arial" w:hAnsi="Arial" w:cs="Arial"/>
          <w:color w:val="000000"/>
          <w:spacing w:val="4"/>
          <w:szCs w:val="24"/>
          <w:lang w:eastAsia="es-CO"/>
        </w:rPr>
        <w:t xml:space="preserve">el </w:t>
      </w:r>
      <w:r w:rsidR="00224145" w:rsidRPr="00DB4BE6">
        <w:rPr>
          <w:rFonts w:ascii="Arial" w:hAnsi="Arial" w:cs="Arial"/>
          <w:color w:val="000000"/>
          <w:spacing w:val="4"/>
          <w:szCs w:val="24"/>
          <w:lang w:eastAsia="es-CO"/>
        </w:rPr>
        <w:t xml:space="preserve">señor </w:t>
      </w:r>
      <w:proofErr w:type="spellStart"/>
      <w:r w:rsidR="00224145" w:rsidRPr="00DB4BE6">
        <w:rPr>
          <w:rFonts w:ascii="Arial" w:hAnsi="Arial" w:cs="Arial"/>
          <w:color w:val="000000"/>
          <w:spacing w:val="4"/>
          <w:szCs w:val="24"/>
          <w:lang w:eastAsia="es-CO"/>
        </w:rPr>
        <w:t>Idarraga</w:t>
      </w:r>
      <w:proofErr w:type="spellEnd"/>
      <w:r w:rsidR="00224145" w:rsidRPr="00DB4BE6">
        <w:rPr>
          <w:rFonts w:ascii="Arial" w:hAnsi="Arial" w:cs="Arial"/>
          <w:color w:val="000000"/>
          <w:spacing w:val="4"/>
          <w:szCs w:val="24"/>
          <w:lang w:eastAsia="es-CO"/>
        </w:rPr>
        <w:t xml:space="preserve"> Ospina </w:t>
      </w:r>
      <w:r w:rsidR="002E76D3" w:rsidRPr="00DB4BE6">
        <w:rPr>
          <w:rFonts w:ascii="Arial" w:hAnsi="Arial" w:cs="Arial"/>
          <w:color w:val="000000"/>
          <w:spacing w:val="4"/>
          <w:szCs w:val="24"/>
          <w:lang w:eastAsia="es-CO"/>
        </w:rPr>
        <w:t>al cotizar</w:t>
      </w:r>
      <w:r w:rsidR="00606CB0" w:rsidRPr="00DB4BE6">
        <w:rPr>
          <w:rFonts w:ascii="Arial" w:hAnsi="Arial" w:cs="Arial"/>
          <w:color w:val="000000"/>
          <w:spacing w:val="4"/>
          <w:szCs w:val="24"/>
          <w:lang w:eastAsia="es-CO"/>
        </w:rPr>
        <w:t xml:space="preserve"> hasta el</w:t>
      </w:r>
      <w:r w:rsidR="00A07CC7" w:rsidRPr="00DB4BE6">
        <w:rPr>
          <w:rFonts w:ascii="Arial" w:hAnsi="Arial" w:cs="Arial"/>
          <w:color w:val="000000"/>
          <w:spacing w:val="4"/>
          <w:szCs w:val="24"/>
          <w:lang w:eastAsia="es-CO"/>
        </w:rPr>
        <w:t xml:space="preserve"> </w:t>
      </w:r>
      <w:r w:rsidR="002E76D3" w:rsidRPr="00DB4BE6">
        <w:rPr>
          <w:rFonts w:ascii="Arial" w:hAnsi="Arial" w:cs="Arial"/>
          <w:spacing w:val="4"/>
          <w:szCs w:val="24"/>
        </w:rPr>
        <w:t xml:space="preserve">19-09-1982 </w:t>
      </w:r>
      <w:r w:rsidR="008967BB" w:rsidRPr="00DB4BE6">
        <w:rPr>
          <w:rFonts w:ascii="Arial" w:hAnsi="Arial" w:cs="Arial"/>
          <w:color w:val="000000"/>
          <w:spacing w:val="4"/>
          <w:szCs w:val="24"/>
          <w:lang w:eastAsia="es-CO"/>
        </w:rPr>
        <w:t>no</w:t>
      </w:r>
      <w:r w:rsidR="00706407" w:rsidRPr="00DB4BE6">
        <w:rPr>
          <w:rFonts w:ascii="Arial" w:hAnsi="Arial" w:cs="Arial"/>
          <w:color w:val="000000"/>
          <w:spacing w:val="4"/>
          <w:szCs w:val="24"/>
          <w:lang w:eastAsia="es-CO"/>
        </w:rPr>
        <w:t xml:space="preserve"> </w:t>
      </w:r>
      <w:r w:rsidR="00606CB0" w:rsidRPr="00DB4BE6">
        <w:rPr>
          <w:rFonts w:ascii="Arial" w:hAnsi="Arial" w:cs="Arial"/>
          <w:color w:val="000000"/>
          <w:spacing w:val="4"/>
          <w:szCs w:val="24"/>
          <w:lang w:eastAsia="es-CO"/>
        </w:rPr>
        <w:t xml:space="preserve">dejó </w:t>
      </w:r>
      <w:r w:rsidR="008967BB" w:rsidRPr="00DB4BE6">
        <w:rPr>
          <w:rFonts w:ascii="Arial" w:hAnsi="Arial" w:cs="Arial"/>
          <w:color w:val="000000"/>
          <w:spacing w:val="4"/>
          <w:szCs w:val="24"/>
          <w:lang w:eastAsia="es-CO"/>
        </w:rPr>
        <w:t>caus</w:t>
      </w:r>
      <w:r w:rsidR="00606CB0" w:rsidRPr="00DB4BE6">
        <w:rPr>
          <w:rFonts w:ascii="Arial" w:hAnsi="Arial" w:cs="Arial"/>
          <w:color w:val="000000"/>
          <w:spacing w:val="4"/>
          <w:szCs w:val="24"/>
          <w:lang w:eastAsia="es-CO"/>
        </w:rPr>
        <w:t>ada</w:t>
      </w:r>
      <w:r w:rsidR="008967BB" w:rsidRPr="00DB4BE6">
        <w:rPr>
          <w:rFonts w:ascii="Arial" w:hAnsi="Arial" w:cs="Arial"/>
          <w:color w:val="000000"/>
          <w:spacing w:val="4"/>
          <w:szCs w:val="24"/>
          <w:lang w:eastAsia="es-CO"/>
        </w:rPr>
        <w:t xml:space="preserve"> la pensión de sobreviviente</w:t>
      </w:r>
      <w:r w:rsidR="00706407" w:rsidRPr="00DB4BE6">
        <w:rPr>
          <w:rFonts w:ascii="Arial" w:hAnsi="Arial" w:cs="Arial"/>
          <w:color w:val="000000"/>
          <w:spacing w:val="4"/>
          <w:szCs w:val="24"/>
          <w:lang w:eastAsia="es-CO"/>
        </w:rPr>
        <w:t xml:space="preserve">s </w:t>
      </w:r>
      <w:r w:rsidR="00606CB0" w:rsidRPr="00DB4BE6">
        <w:rPr>
          <w:rFonts w:ascii="Arial" w:hAnsi="Arial" w:cs="Arial"/>
          <w:color w:val="000000"/>
          <w:spacing w:val="4"/>
          <w:szCs w:val="24"/>
          <w:lang w:eastAsia="es-CO"/>
        </w:rPr>
        <w:t xml:space="preserve">en los términos </w:t>
      </w:r>
      <w:r w:rsidR="00706407" w:rsidRPr="00DB4BE6">
        <w:rPr>
          <w:rFonts w:ascii="Arial" w:hAnsi="Arial" w:cs="Arial"/>
          <w:color w:val="000000"/>
          <w:spacing w:val="4"/>
          <w:szCs w:val="24"/>
          <w:lang w:eastAsia="es-CO"/>
        </w:rPr>
        <w:t xml:space="preserve">de </w:t>
      </w:r>
      <w:r w:rsidR="008967BB" w:rsidRPr="00DB4BE6">
        <w:rPr>
          <w:rFonts w:ascii="Arial" w:hAnsi="Arial" w:cs="Arial"/>
          <w:color w:val="000000"/>
          <w:spacing w:val="4"/>
          <w:szCs w:val="24"/>
          <w:lang w:eastAsia="es-CO"/>
        </w:rPr>
        <w:t>la ley 797 de 2003</w:t>
      </w:r>
      <w:r w:rsidR="005E226C" w:rsidRPr="00DB4BE6">
        <w:rPr>
          <w:rFonts w:ascii="Arial" w:hAnsi="Arial" w:cs="Arial"/>
          <w:color w:val="000000"/>
          <w:spacing w:val="4"/>
          <w:szCs w:val="24"/>
          <w:lang w:eastAsia="es-CO"/>
        </w:rPr>
        <w:t xml:space="preserve"> al no reunir 50 semanas</w:t>
      </w:r>
      <w:r w:rsidR="008967BB" w:rsidRPr="00DB4BE6">
        <w:rPr>
          <w:rFonts w:ascii="Arial" w:hAnsi="Arial" w:cs="Arial"/>
          <w:color w:val="000000"/>
          <w:spacing w:val="4"/>
          <w:szCs w:val="24"/>
          <w:lang w:eastAsia="es-CO"/>
        </w:rPr>
        <w:t xml:space="preserve">, </w:t>
      </w:r>
      <w:r w:rsidR="005E226C" w:rsidRPr="00DB4BE6">
        <w:rPr>
          <w:rFonts w:ascii="Arial" w:hAnsi="Arial" w:cs="Arial"/>
          <w:color w:val="000000"/>
          <w:spacing w:val="4"/>
          <w:szCs w:val="24"/>
          <w:lang w:eastAsia="es-CO"/>
        </w:rPr>
        <w:t>sin que sea posible en virtud del principio de la condición más beneficiosa acudir a la</w:t>
      </w:r>
      <w:r w:rsidR="008967BB" w:rsidRPr="00DB4BE6">
        <w:rPr>
          <w:rFonts w:ascii="Arial" w:hAnsi="Arial" w:cs="Arial"/>
          <w:color w:val="000000"/>
          <w:spacing w:val="4"/>
          <w:szCs w:val="24"/>
          <w:lang w:eastAsia="es-CO"/>
        </w:rPr>
        <w:t xml:space="preserve"> ley 100 de 1993, que sería</w:t>
      </w:r>
      <w:r w:rsidR="005E226C" w:rsidRPr="00DB4BE6">
        <w:rPr>
          <w:rFonts w:ascii="Arial" w:hAnsi="Arial" w:cs="Arial"/>
          <w:color w:val="000000"/>
          <w:spacing w:val="4"/>
          <w:szCs w:val="24"/>
          <w:lang w:eastAsia="es-CO"/>
        </w:rPr>
        <w:t xml:space="preserve"> </w:t>
      </w:r>
      <w:r w:rsidR="008967BB" w:rsidRPr="00DB4BE6">
        <w:rPr>
          <w:rFonts w:ascii="Arial" w:hAnsi="Arial" w:cs="Arial"/>
          <w:color w:val="000000"/>
          <w:spacing w:val="4"/>
          <w:szCs w:val="24"/>
          <w:lang w:eastAsia="es-CO"/>
        </w:rPr>
        <w:t>la norma</w:t>
      </w:r>
      <w:r w:rsidR="005E226C" w:rsidRPr="00DB4BE6">
        <w:rPr>
          <w:rFonts w:ascii="Arial" w:hAnsi="Arial" w:cs="Arial"/>
          <w:color w:val="000000"/>
          <w:spacing w:val="4"/>
          <w:szCs w:val="24"/>
          <w:lang w:eastAsia="es-CO"/>
        </w:rPr>
        <w:t xml:space="preserve"> </w:t>
      </w:r>
      <w:r w:rsidR="00606CB0" w:rsidRPr="00DB4BE6">
        <w:rPr>
          <w:rFonts w:ascii="Arial" w:hAnsi="Arial" w:cs="Arial"/>
          <w:color w:val="000000"/>
          <w:spacing w:val="4"/>
          <w:szCs w:val="24"/>
          <w:lang w:eastAsia="es-CO"/>
        </w:rPr>
        <w:t>anterior</w:t>
      </w:r>
      <w:r w:rsidR="00224145" w:rsidRPr="00DB4BE6">
        <w:rPr>
          <w:rFonts w:ascii="Arial" w:hAnsi="Arial" w:cs="Arial"/>
          <w:color w:val="000000"/>
          <w:spacing w:val="4"/>
          <w:szCs w:val="24"/>
          <w:lang w:eastAsia="es-CO"/>
        </w:rPr>
        <w:t>,</w:t>
      </w:r>
      <w:r w:rsidR="005E226C" w:rsidRPr="00DB4BE6">
        <w:rPr>
          <w:rFonts w:ascii="Arial" w:hAnsi="Arial" w:cs="Arial"/>
          <w:color w:val="000000"/>
          <w:spacing w:val="4"/>
          <w:szCs w:val="24"/>
          <w:lang w:eastAsia="es-CO"/>
        </w:rPr>
        <w:t xml:space="preserve"> al carecer de expectativa legítima</w:t>
      </w:r>
      <w:r w:rsidR="00E21BBD" w:rsidRPr="00DB4BE6">
        <w:rPr>
          <w:rFonts w:ascii="Arial" w:hAnsi="Arial" w:cs="Arial"/>
          <w:color w:val="000000"/>
          <w:spacing w:val="4"/>
          <w:szCs w:val="24"/>
          <w:lang w:eastAsia="es-CO"/>
        </w:rPr>
        <w:t>, al fallecer el 4-03-2010</w:t>
      </w:r>
      <w:r w:rsidR="0057321A" w:rsidRPr="00DB4BE6">
        <w:rPr>
          <w:rFonts w:ascii="Arial" w:hAnsi="Arial" w:cs="Arial"/>
          <w:color w:val="000000"/>
          <w:spacing w:val="4"/>
          <w:szCs w:val="24"/>
          <w:lang w:eastAsia="es-CO"/>
        </w:rPr>
        <w:t xml:space="preserve">. </w:t>
      </w:r>
    </w:p>
    <w:p w14:paraId="35AE8786" w14:textId="77777777" w:rsidR="00D63B11" w:rsidRPr="00DB4BE6" w:rsidRDefault="00D63B11" w:rsidP="004744B0">
      <w:pPr>
        <w:spacing w:line="276" w:lineRule="auto"/>
        <w:jc w:val="both"/>
        <w:rPr>
          <w:rFonts w:ascii="Arial" w:hAnsi="Arial" w:cs="Arial"/>
          <w:color w:val="000000"/>
          <w:spacing w:val="4"/>
          <w:szCs w:val="24"/>
          <w:lang w:eastAsia="es-CO"/>
        </w:rPr>
      </w:pPr>
    </w:p>
    <w:p w14:paraId="12D26817" w14:textId="77777777" w:rsidR="00D63B11" w:rsidRPr="00DB4BE6" w:rsidRDefault="00D63B11" w:rsidP="004744B0">
      <w:pPr>
        <w:spacing w:line="276" w:lineRule="auto"/>
        <w:jc w:val="both"/>
        <w:rPr>
          <w:rFonts w:ascii="Arial" w:hAnsi="Arial" w:cs="Arial"/>
          <w:color w:val="000000"/>
          <w:spacing w:val="4"/>
          <w:szCs w:val="24"/>
          <w:lang w:eastAsia="es-CO"/>
        </w:rPr>
      </w:pPr>
      <w:r w:rsidRPr="00DB4BE6">
        <w:rPr>
          <w:rFonts w:ascii="Arial" w:hAnsi="Arial" w:cs="Arial"/>
          <w:color w:val="000000"/>
          <w:spacing w:val="4"/>
          <w:szCs w:val="24"/>
          <w:lang w:eastAsia="es-CO"/>
        </w:rPr>
        <w:t>De otro lado expuso la a quo que la parte actora no allegó prueba para acreditar la convivencia y dependencia económica.</w:t>
      </w:r>
    </w:p>
    <w:p w14:paraId="0F1BACAB" w14:textId="77777777" w:rsidR="00D63B11" w:rsidRPr="00DB4BE6" w:rsidRDefault="00D63B11" w:rsidP="004744B0">
      <w:pPr>
        <w:spacing w:line="276" w:lineRule="auto"/>
        <w:jc w:val="both"/>
        <w:rPr>
          <w:rFonts w:ascii="Arial" w:hAnsi="Arial" w:cs="Arial"/>
          <w:color w:val="000000"/>
          <w:spacing w:val="4"/>
          <w:szCs w:val="24"/>
          <w:lang w:eastAsia="es-CO"/>
        </w:rPr>
      </w:pPr>
    </w:p>
    <w:p w14:paraId="5132F857" w14:textId="2CF005CF" w:rsidR="00EA263F" w:rsidRPr="00DB4BE6" w:rsidRDefault="00F53A8A" w:rsidP="004744B0">
      <w:pPr>
        <w:spacing w:line="276" w:lineRule="auto"/>
        <w:jc w:val="both"/>
        <w:rPr>
          <w:rFonts w:ascii="Arial" w:hAnsi="Arial" w:cs="Arial"/>
          <w:b/>
          <w:spacing w:val="4"/>
          <w:szCs w:val="24"/>
        </w:rPr>
      </w:pPr>
      <w:r w:rsidRPr="00DB4BE6">
        <w:rPr>
          <w:rFonts w:ascii="Arial" w:hAnsi="Arial" w:cs="Arial"/>
          <w:b/>
          <w:spacing w:val="4"/>
          <w:szCs w:val="24"/>
        </w:rPr>
        <w:lastRenderedPageBreak/>
        <w:t xml:space="preserve">3. </w:t>
      </w:r>
      <w:r w:rsidR="00EA263F" w:rsidRPr="00DB4BE6">
        <w:rPr>
          <w:rFonts w:ascii="Arial" w:hAnsi="Arial" w:cs="Arial"/>
          <w:b/>
          <w:spacing w:val="4"/>
          <w:szCs w:val="24"/>
        </w:rPr>
        <w:t>Síntesis recurso de apelación</w:t>
      </w:r>
      <w:r w:rsidR="00CB4967" w:rsidRPr="00DB4BE6">
        <w:rPr>
          <w:rFonts w:ascii="Arial" w:hAnsi="Arial" w:cs="Arial"/>
          <w:b/>
          <w:spacing w:val="4"/>
          <w:szCs w:val="24"/>
        </w:rPr>
        <w:t xml:space="preserve"> </w:t>
      </w:r>
    </w:p>
    <w:p w14:paraId="104F3860" w14:textId="77249347" w:rsidR="00F53A8A" w:rsidRPr="00DB4BE6" w:rsidRDefault="00F53A8A" w:rsidP="004744B0">
      <w:pPr>
        <w:spacing w:line="276" w:lineRule="auto"/>
        <w:rPr>
          <w:rFonts w:ascii="Arial" w:hAnsi="Arial" w:cs="Arial"/>
          <w:b/>
          <w:spacing w:val="4"/>
          <w:szCs w:val="24"/>
        </w:rPr>
      </w:pPr>
    </w:p>
    <w:p w14:paraId="09DAEC16" w14:textId="5221980E" w:rsidR="00126A10" w:rsidRPr="00DB4BE6" w:rsidRDefault="00F53A8A" w:rsidP="004744B0">
      <w:pPr>
        <w:spacing w:line="276" w:lineRule="auto"/>
        <w:jc w:val="both"/>
        <w:rPr>
          <w:rFonts w:ascii="Arial" w:hAnsi="Arial" w:cs="Arial"/>
          <w:color w:val="000000" w:themeColor="text1"/>
          <w:spacing w:val="4"/>
          <w:szCs w:val="24"/>
          <w:lang w:val="es-CO"/>
        </w:rPr>
      </w:pPr>
      <w:r w:rsidRPr="00DB4BE6">
        <w:rPr>
          <w:rFonts w:ascii="Arial" w:hAnsi="Arial" w:cs="Arial"/>
          <w:color w:val="000000"/>
          <w:spacing w:val="4"/>
          <w:szCs w:val="24"/>
          <w:lang w:eastAsia="es-CO"/>
        </w:rPr>
        <w:t>Contra la anterior decisión s</w:t>
      </w:r>
      <w:r w:rsidR="001B4B4B" w:rsidRPr="00DB4BE6">
        <w:rPr>
          <w:rFonts w:ascii="Arial" w:hAnsi="Arial" w:cs="Arial"/>
          <w:color w:val="000000"/>
          <w:spacing w:val="4"/>
          <w:szCs w:val="24"/>
          <w:lang w:eastAsia="es-CO"/>
        </w:rPr>
        <w:t xml:space="preserve">e </w:t>
      </w:r>
      <w:r w:rsidR="00FC1499" w:rsidRPr="00DB4BE6">
        <w:rPr>
          <w:rFonts w:ascii="Arial" w:hAnsi="Arial" w:cs="Arial"/>
          <w:color w:val="000000"/>
          <w:spacing w:val="4"/>
          <w:szCs w:val="24"/>
          <w:lang w:eastAsia="es-CO"/>
        </w:rPr>
        <w:t xml:space="preserve">alzó la </w:t>
      </w:r>
      <w:r w:rsidR="00224145" w:rsidRPr="00DB4BE6">
        <w:rPr>
          <w:rFonts w:ascii="Arial" w:hAnsi="Arial" w:cs="Arial"/>
          <w:color w:val="000000"/>
          <w:spacing w:val="4"/>
          <w:szCs w:val="24"/>
          <w:lang w:eastAsia="es-CO"/>
        </w:rPr>
        <w:t>demandante</w:t>
      </w:r>
      <w:r w:rsidR="00FC1499" w:rsidRPr="00DB4BE6">
        <w:rPr>
          <w:rFonts w:ascii="Arial" w:hAnsi="Arial" w:cs="Arial"/>
          <w:color w:val="000000"/>
          <w:spacing w:val="4"/>
          <w:szCs w:val="24"/>
          <w:lang w:eastAsia="es-CO"/>
        </w:rPr>
        <w:t xml:space="preserve"> </w:t>
      </w:r>
      <w:r w:rsidR="001265BC" w:rsidRPr="00DB4BE6">
        <w:rPr>
          <w:rFonts w:ascii="Arial" w:hAnsi="Arial" w:cs="Arial"/>
          <w:color w:val="000000"/>
          <w:spacing w:val="4"/>
          <w:szCs w:val="24"/>
          <w:lang w:eastAsia="es-CO"/>
        </w:rPr>
        <w:t xml:space="preserve">y pidió se le dé más </w:t>
      </w:r>
      <w:r w:rsidR="00B639B5" w:rsidRPr="00DB4BE6">
        <w:rPr>
          <w:rFonts w:ascii="Arial" w:hAnsi="Arial" w:cs="Arial"/>
          <w:color w:val="000000" w:themeColor="text1"/>
          <w:spacing w:val="4"/>
          <w:szCs w:val="24"/>
          <w:lang w:val="es-CO"/>
        </w:rPr>
        <w:t>importancia a</w:t>
      </w:r>
      <w:r w:rsidR="001265BC" w:rsidRPr="00DB4BE6">
        <w:rPr>
          <w:rFonts w:ascii="Arial" w:hAnsi="Arial" w:cs="Arial"/>
          <w:color w:val="000000" w:themeColor="text1"/>
          <w:spacing w:val="4"/>
          <w:szCs w:val="24"/>
          <w:lang w:val="es-CO"/>
        </w:rPr>
        <w:t>l</w:t>
      </w:r>
      <w:r w:rsidR="00B639B5" w:rsidRPr="00DB4BE6">
        <w:rPr>
          <w:rFonts w:ascii="Arial" w:hAnsi="Arial" w:cs="Arial"/>
          <w:color w:val="000000" w:themeColor="text1"/>
          <w:spacing w:val="4"/>
          <w:szCs w:val="24"/>
          <w:lang w:val="es-CO"/>
        </w:rPr>
        <w:t xml:space="preserve"> certificado laboral </w:t>
      </w:r>
      <w:r w:rsidR="001265BC" w:rsidRPr="00DB4BE6">
        <w:rPr>
          <w:rFonts w:ascii="Arial" w:hAnsi="Arial" w:cs="Arial"/>
          <w:color w:val="000000" w:themeColor="text1"/>
          <w:spacing w:val="4"/>
          <w:szCs w:val="24"/>
          <w:lang w:val="es-CO"/>
        </w:rPr>
        <w:t>expedido por e</w:t>
      </w:r>
      <w:r w:rsidR="00B639B5" w:rsidRPr="00DB4BE6">
        <w:rPr>
          <w:rFonts w:ascii="Arial" w:hAnsi="Arial" w:cs="Arial"/>
          <w:color w:val="000000" w:themeColor="text1"/>
          <w:spacing w:val="4"/>
          <w:szCs w:val="24"/>
          <w:lang w:val="es-CO"/>
        </w:rPr>
        <w:t>l Ministerio de Agricultura para efect</w:t>
      </w:r>
      <w:r w:rsidR="009E47DE" w:rsidRPr="00DB4BE6">
        <w:rPr>
          <w:rFonts w:ascii="Arial" w:hAnsi="Arial" w:cs="Arial"/>
          <w:color w:val="000000" w:themeColor="text1"/>
          <w:spacing w:val="4"/>
          <w:szCs w:val="24"/>
          <w:lang w:val="es-CO"/>
        </w:rPr>
        <w:t>os pensionales del señor Rubiel</w:t>
      </w:r>
      <w:r w:rsidR="001265BC" w:rsidRPr="00DB4BE6">
        <w:rPr>
          <w:rFonts w:ascii="Arial" w:hAnsi="Arial" w:cs="Arial"/>
          <w:color w:val="000000" w:themeColor="text1"/>
          <w:spacing w:val="4"/>
          <w:szCs w:val="24"/>
          <w:lang w:val="es-CO"/>
        </w:rPr>
        <w:t>,</w:t>
      </w:r>
      <w:r w:rsidR="00B639B5" w:rsidRPr="00DB4BE6">
        <w:rPr>
          <w:rFonts w:ascii="Arial" w:hAnsi="Arial" w:cs="Arial"/>
          <w:color w:val="000000" w:themeColor="text1"/>
          <w:spacing w:val="4"/>
          <w:szCs w:val="24"/>
          <w:lang w:val="es-CO"/>
        </w:rPr>
        <w:t xml:space="preserve"> que da</w:t>
      </w:r>
      <w:r w:rsidR="009E47DE" w:rsidRPr="00DB4BE6">
        <w:rPr>
          <w:rFonts w:ascii="Arial" w:hAnsi="Arial" w:cs="Arial"/>
          <w:color w:val="000000" w:themeColor="text1"/>
          <w:spacing w:val="4"/>
          <w:szCs w:val="24"/>
          <w:lang w:val="es-CO"/>
        </w:rPr>
        <w:t>n</w:t>
      </w:r>
      <w:r w:rsidR="00B639B5" w:rsidRPr="00DB4BE6">
        <w:rPr>
          <w:rFonts w:ascii="Arial" w:hAnsi="Arial" w:cs="Arial"/>
          <w:color w:val="000000" w:themeColor="text1"/>
          <w:spacing w:val="4"/>
          <w:szCs w:val="24"/>
          <w:lang w:val="es-CO"/>
        </w:rPr>
        <w:t xml:space="preserve"> fe de su vinculación laboral en l</w:t>
      </w:r>
      <w:r w:rsidR="009E47DE" w:rsidRPr="00DB4BE6">
        <w:rPr>
          <w:rFonts w:ascii="Arial" w:hAnsi="Arial" w:cs="Arial"/>
          <w:color w:val="000000" w:themeColor="text1"/>
          <w:spacing w:val="4"/>
          <w:szCs w:val="24"/>
          <w:lang w:val="es-CO"/>
        </w:rPr>
        <w:t xml:space="preserve">os periodos comprendido desde </w:t>
      </w:r>
      <w:r w:rsidR="00B639B5" w:rsidRPr="00DB4BE6">
        <w:rPr>
          <w:rFonts w:ascii="Arial" w:hAnsi="Arial" w:cs="Arial"/>
          <w:color w:val="000000" w:themeColor="text1"/>
          <w:spacing w:val="4"/>
          <w:szCs w:val="24"/>
          <w:lang w:val="es-CO"/>
        </w:rPr>
        <w:t>29-04-19</w:t>
      </w:r>
      <w:r w:rsidR="009E47DE" w:rsidRPr="00DB4BE6">
        <w:rPr>
          <w:rFonts w:ascii="Arial" w:hAnsi="Arial" w:cs="Arial"/>
          <w:color w:val="000000" w:themeColor="text1"/>
          <w:spacing w:val="4"/>
          <w:szCs w:val="24"/>
          <w:lang w:val="es-CO"/>
        </w:rPr>
        <w:t>74 hasta</w:t>
      </w:r>
      <w:r w:rsidR="00B639B5" w:rsidRPr="00DB4BE6">
        <w:rPr>
          <w:rFonts w:ascii="Arial" w:hAnsi="Arial" w:cs="Arial"/>
          <w:color w:val="000000" w:themeColor="text1"/>
          <w:spacing w:val="4"/>
          <w:szCs w:val="24"/>
          <w:lang w:val="es-CO"/>
        </w:rPr>
        <w:t xml:space="preserve"> el 19-09-1982</w:t>
      </w:r>
      <w:r w:rsidR="001265BC" w:rsidRPr="00DB4BE6">
        <w:rPr>
          <w:rFonts w:ascii="Arial" w:hAnsi="Arial" w:cs="Arial"/>
          <w:color w:val="000000" w:themeColor="text1"/>
          <w:spacing w:val="4"/>
          <w:szCs w:val="24"/>
          <w:lang w:val="es-CO"/>
        </w:rPr>
        <w:t>,</w:t>
      </w:r>
      <w:r w:rsidR="00B639B5" w:rsidRPr="00DB4BE6">
        <w:rPr>
          <w:rFonts w:ascii="Arial" w:hAnsi="Arial" w:cs="Arial"/>
          <w:color w:val="000000" w:themeColor="text1"/>
          <w:spacing w:val="4"/>
          <w:szCs w:val="24"/>
          <w:lang w:val="es-CO"/>
        </w:rPr>
        <w:t xml:space="preserve"> con </w:t>
      </w:r>
      <w:r w:rsidR="001265BC" w:rsidRPr="00DB4BE6">
        <w:rPr>
          <w:rFonts w:ascii="Arial" w:hAnsi="Arial" w:cs="Arial"/>
          <w:color w:val="000000" w:themeColor="text1"/>
          <w:spacing w:val="4"/>
          <w:szCs w:val="24"/>
          <w:lang w:val="es-CO"/>
        </w:rPr>
        <w:t>lo cual</w:t>
      </w:r>
      <w:r w:rsidR="00B639B5" w:rsidRPr="00DB4BE6">
        <w:rPr>
          <w:rFonts w:ascii="Arial" w:hAnsi="Arial" w:cs="Arial"/>
          <w:color w:val="000000" w:themeColor="text1"/>
          <w:spacing w:val="4"/>
          <w:szCs w:val="24"/>
          <w:lang w:val="es-CO"/>
        </w:rPr>
        <w:t xml:space="preserve"> suma 431.57</w:t>
      </w:r>
      <w:r w:rsidR="00224145" w:rsidRPr="00DB4BE6">
        <w:rPr>
          <w:rFonts w:ascii="Arial" w:hAnsi="Arial" w:cs="Arial"/>
          <w:color w:val="000000" w:themeColor="text1"/>
          <w:spacing w:val="4"/>
          <w:szCs w:val="24"/>
          <w:lang w:val="es-CO"/>
        </w:rPr>
        <w:t xml:space="preserve"> semanas</w:t>
      </w:r>
      <w:r w:rsidR="00B639B5" w:rsidRPr="00DB4BE6">
        <w:rPr>
          <w:rFonts w:ascii="Arial" w:hAnsi="Arial" w:cs="Arial"/>
          <w:color w:val="000000" w:themeColor="text1"/>
          <w:spacing w:val="4"/>
          <w:szCs w:val="24"/>
          <w:lang w:val="es-CO"/>
        </w:rPr>
        <w:t xml:space="preserve"> </w:t>
      </w:r>
      <w:r w:rsidR="00D13BE4" w:rsidRPr="00DB4BE6">
        <w:rPr>
          <w:rFonts w:ascii="Arial" w:hAnsi="Arial" w:cs="Arial"/>
          <w:spacing w:val="4"/>
          <w:szCs w:val="24"/>
        </w:rPr>
        <w:t>antes del 01 de abril de 1994,</w:t>
      </w:r>
      <w:r w:rsidR="001265BC" w:rsidRPr="00DB4BE6">
        <w:rPr>
          <w:rFonts w:ascii="Arial" w:hAnsi="Arial" w:cs="Arial"/>
          <w:spacing w:val="4"/>
          <w:szCs w:val="24"/>
        </w:rPr>
        <w:t xml:space="preserve"> por lo que</w:t>
      </w:r>
      <w:r w:rsidR="00D13BE4" w:rsidRPr="00DB4BE6">
        <w:rPr>
          <w:rFonts w:ascii="Arial" w:hAnsi="Arial" w:cs="Arial"/>
          <w:spacing w:val="4"/>
          <w:szCs w:val="24"/>
        </w:rPr>
        <w:t xml:space="preserve"> bajo</w:t>
      </w:r>
      <w:r w:rsidR="001265BC" w:rsidRPr="00DB4BE6">
        <w:rPr>
          <w:rFonts w:ascii="Arial" w:hAnsi="Arial" w:cs="Arial"/>
          <w:spacing w:val="4"/>
          <w:szCs w:val="24"/>
        </w:rPr>
        <w:t xml:space="preserve"> </w:t>
      </w:r>
      <w:r w:rsidR="00D13BE4" w:rsidRPr="00DB4BE6">
        <w:rPr>
          <w:rFonts w:ascii="Arial" w:hAnsi="Arial" w:cs="Arial"/>
          <w:spacing w:val="4"/>
          <w:szCs w:val="24"/>
        </w:rPr>
        <w:t>el principio de la condición más beneficiosa se tiene que e</w:t>
      </w:r>
      <w:r w:rsidR="001265BC" w:rsidRPr="00DB4BE6">
        <w:rPr>
          <w:rFonts w:ascii="Arial" w:hAnsi="Arial" w:cs="Arial"/>
          <w:spacing w:val="4"/>
          <w:szCs w:val="24"/>
        </w:rPr>
        <w:t xml:space="preserve">ste </w:t>
      </w:r>
      <w:r w:rsidR="00D13BE4" w:rsidRPr="00DB4BE6">
        <w:rPr>
          <w:rFonts w:ascii="Arial" w:hAnsi="Arial" w:cs="Arial"/>
          <w:spacing w:val="4"/>
          <w:szCs w:val="24"/>
        </w:rPr>
        <w:t>dej</w:t>
      </w:r>
      <w:r w:rsidR="001265BC" w:rsidRPr="00DB4BE6">
        <w:rPr>
          <w:rFonts w:ascii="Arial" w:hAnsi="Arial" w:cs="Arial"/>
          <w:spacing w:val="4"/>
          <w:szCs w:val="24"/>
        </w:rPr>
        <w:t>ó</w:t>
      </w:r>
      <w:r w:rsidR="00D13BE4" w:rsidRPr="00DB4BE6">
        <w:rPr>
          <w:rFonts w:ascii="Arial" w:hAnsi="Arial" w:cs="Arial"/>
          <w:spacing w:val="4"/>
          <w:szCs w:val="24"/>
        </w:rPr>
        <w:t xml:space="preserve"> causada </w:t>
      </w:r>
      <w:r w:rsidR="001265BC" w:rsidRPr="00DB4BE6">
        <w:rPr>
          <w:rFonts w:ascii="Arial" w:hAnsi="Arial" w:cs="Arial"/>
          <w:spacing w:val="4"/>
          <w:szCs w:val="24"/>
        </w:rPr>
        <w:t xml:space="preserve">la </w:t>
      </w:r>
      <w:r w:rsidR="00D13BE4" w:rsidRPr="00DB4BE6">
        <w:rPr>
          <w:rFonts w:ascii="Arial" w:hAnsi="Arial" w:cs="Arial"/>
          <w:spacing w:val="4"/>
          <w:szCs w:val="24"/>
        </w:rPr>
        <w:t>pensión de sobrevivientes al satisfacer l</w:t>
      </w:r>
      <w:r w:rsidR="001265BC" w:rsidRPr="00DB4BE6">
        <w:rPr>
          <w:rFonts w:ascii="Arial" w:hAnsi="Arial" w:cs="Arial"/>
          <w:spacing w:val="4"/>
          <w:szCs w:val="24"/>
        </w:rPr>
        <w:t xml:space="preserve">as 300 semanas que exige </w:t>
      </w:r>
      <w:r w:rsidR="00307B30" w:rsidRPr="00DB4BE6">
        <w:rPr>
          <w:rFonts w:ascii="Arial" w:hAnsi="Arial" w:cs="Arial"/>
          <w:spacing w:val="4"/>
          <w:szCs w:val="24"/>
        </w:rPr>
        <w:t>el A</w:t>
      </w:r>
      <w:r w:rsidR="00D13BE4" w:rsidRPr="00DB4BE6">
        <w:rPr>
          <w:rFonts w:ascii="Arial" w:hAnsi="Arial" w:cs="Arial"/>
          <w:spacing w:val="4"/>
          <w:szCs w:val="24"/>
        </w:rPr>
        <w:t>cuerdo 049 de 1990</w:t>
      </w:r>
      <w:r w:rsidR="00E71ADB" w:rsidRPr="00DB4BE6">
        <w:rPr>
          <w:rFonts w:ascii="Arial" w:hAnsi="Arial" w:cs="Arial"/>
          <w:spacing w:val="4"/>
          <w:szCs w:val="24"/>
        </w:rPr>
        <w:t xml:space="preserve">. </w:t>
      </w:r>
      <w:r w:rsidR="00126A10" w:rsidRPr="00DB4BE6">
        <w:rPr>
          <w:rFonts w:ascii="Arial" w:hAnsi="Arial" w:cs="Arial"/>
          <w:spacing w:val="4"/>
          <w:szCs w:val="24"/>
        </w:rPr>
        <w:t xml:space="preserve">Siendo el hijo, </w:t>
      </w:r>
      <w:r w:rsidR="00D13BE4" w:rsidRPr="00DB4BE6">
        <w:rPr>
          <w:rFonts w:ascii="Arial" w:hAnsi="Arial" w:cs="Arial"/>
          <w:spacing w:val="4"/>
          <w:szCs w:val="24"/>
        </w:rPr>
        <w:t>Mauric</w:t>
      </w:r>
      <w:r w:rsidR="009E47DE" w:rsidRPr="00DB4BE6">
        <w:rPr>
          <w:rFonts w:ascii="Arial" w:hAnsi="Arial" w:cs="Arial"/>
          <w:spacing w:val="4"/>
          <w:szCs w:val="24"/>
        </w:rPr>
        <w:t>io</w:t>
      </w:r>
      <w:r w:rsidR="00126A10" w:rsidRPr="00DB4BE6">
        <w:rPr>
          <w:rFonts w:ascii="Arial" w:hAnsi="Arial" w:cs="Arial"/>
          <w:spacing w:val="4"/>
          <w:szCs w:val="24"/>
        </w:rPr>
        <w:t xml:space="preserve"> </w:t>
      </w:r>
      <w:r w:rsidR="00D13BE4" w:rsidRPr="00DB4BE6">
        <w:rPr>
          <w:rFonts w:ascii="Arial" w:hAnsi="Arial" w:cs="Arial"/>
          <w:spacing w:val="4"/>
          <w:szCs w:val="24"/>
        </w:rPr>
        <w:t>el llamado a disfrutar del reconocimiento y el pago de la pensión</w:t>
      </w:r>
      <w:r w:rsidR="00126A10" w:rsidRPr="00DB4BE6">
        <w:rPr>
          <w:rFonts w:ascii="Arial" w:hAnsi="Arial" w:cs="Arial"/>
          <w:spacing w:val="4"/>
          <w:szCs w:val="24"/>
        </w:rPr>
        <w:t xml:space="preserve"> al demostrar</w:t>
      </w:r>
      <w:r w:rsidR="00126A10" w:rsidRPr="00DB4BE6">
        <w:rPr>
          <w:rFonts w:ascii="Arial" w:hAnsi="Arial" w:cs="Arial"/>
          <w:color w:val="000000" w:themeColor="text1"/>
          <w:spacing w:val="4"/>
          <w:szCs w:val="24"/>
          <w:lang w:val="es-CO"/>
        </w:rPr>
        <w:t xml:space="preserve"> tal calidad y que estudia en la actualidad, según certificaciones de estudios de inglés.</w:t>
      </w:r>
    </w:p>
    <w:p w14:paraId="468939F5" w14:textId="3B81F8E4" w:rsidR="00142340" w:rsidRPr="00DB4BE6" w:rsidRDefault="00484C0C" w:rsidP="004744B0">
      <w:pPr>
        <w:shd w:val="clear" w:color="auto" w:fill="FFFFFF"/>
        <w:spacing w:line="276" w:lineRule="auto"/>
        <w:rPr>
          <w:rFonts w:ascii="Arial" w:hAnsi="Arial" w:cs="Arial"/>
          <w:b/>
          <w:spacing w:val="4"/>
          <w:szCs w:val="24"/>
        </w:rPr>
      </w:pPr>
      <w:r w:rsidRPr="00DB4BE6">
        <w:rPr>
          <w:rFonts w:ascii="Arial" w:hAnsi="Arial" w:cs="Arial"/>
          <w:color w:val="000000" w:themeColor="text1"/>
          <w:spacing w:val="4"/>
          <w:szCs w:val="24"/>
          <w:lang w:val="es-CO"/>
        </w:rPr>
        <w:t xml:space="preserve"> </w:t>
      </w:r>
    </w:p>
    <w:p w14:paraId="411CF23D" w14:textId="77777777" w:rsidR="00F53A8A" w:rsidRPr="00DB4BE6" w:rsidRDefault="00F53A8A" w:rsidP="004744B0">
      <w:pPr>
        <w:shd w:val="clear" w:color="auto" w:fill="FFFFFF"/>
        <w:spacing w:line="276" w:lineRule="auto"/>
        <w:jc w:val="center"/>
        <w:rPr>
          <w:rFonts w:ascii="Arial" w:hAnsi="Arial" w:cs="Arial"/>
          <w:b/>
          <w:spacing w:val="4"/>
          <w:szCs w:val="24"/>
        </w:rPr>
      </w:pPr>
      <w:r w:rsidRPr="00DB4BE6">
        <w:rPr>
          <w:rFonts w:ascii="Arial" w:hAnsi="Arial" w:cs="Arial"/>
          <w:b/>
          <w:spacing w:val="4"/>
          <w:szCs w:val="24"/>
        </w:rPr>
        <w:t>CONSIDERACIONES</w:t>
      </w:r>
    </w:p>
    <w:p w14:paraId="0E85DCD7" w14:textId="77777777" w:rsidR="00F53A8A" w:rsidRPr="00DB4BE6" w:rsidRDefault="00F53A8A" w:rsidP="004744B0">
      <w:pPr>
        <w:shd w:val="clear" w:color="auto" w:fill="FFFFFF"/>
        <w:tabs>
          <w:tab w:val="left" w:pos="5197"/>
        </w:tabs>
        <w:spacing w:line="276" w:lineRule="auto"/>
        <w:jc w:val="both"/>
        <w:rPr>
          <w:rFonts w:ascii="Arial" w:hAnsi="Arial" w:cs="Arial"/>
          <w:b/>
          <w:spacing w:val="4"/>
          <w:szCs w:val="24"/>
        </w:rPr>
      </w:pPr>
    </w:p>
    <w:p w14:paraId="4075CCF1" w14:textId="33740481" w:rsidR="00F53A8A" w:rsidRPr="00DB4BE6" w:rsidRDefault="00EC05B2" w:rsidP="004744B0">
      <w:pPr>
        <w:shd w:val="clear" w:color="auto" w:fill="FFFFFF"/>
        <w:tabs>
          <w:tab w:val="left" w:pos="5197"/>
        </w:tabs>
        <w:spacing w:line="276" w:lineRule="auto"/>
        <w:jc w:val="both"/>
        <w:rPr>
          <w:rFonts w:ascii="Arial" w:hAnsi="Arial" w:cs="Arial"/>
          <w:spacing w:val="4"/>
          <w:szCs w:val="24"/>
        </w:rPr>
      </w:pPr>
      <w:r w:rsidRPr="00DB4BE6">
        <w:rPr>
          <w:rFonts w:ascii="Arial" w:hAnsi="Arial" w:cs="Arial"/>
          <w:b/>
          <w:spacing w:val="4"/>
          <w:szCs w:val="24"/>
        </w:rPr>
        <w:t xml:space="preserve">1. </w:t>
      </w:r>
      <w:r w:rsidR="00F53A8A" w:rsidRPr="00DB4BE6">
        <w:rPr>
          <w:rFonts w:ascii="Arial" w:hAnsi="Arial" w:cs="Arial"/>
          <w:b/>
          <w:spacing w:val="4"/>
          <w:szCs w:val="24"/>
        </w:rPr>
        <w:t>Del problema jurídico</w:t>
      </w:r>
    </w:p>
    <w:p w14:paraId="0244132B" w14:textId="77777777" w:rsidR="00F53A8A" w:rsidRPr="00DB4BE6" w:rsidRDefault="00F53A8A" w:rsidP="004744B0">
      <w:pPr>
        <w:spacing w:line="276" w:lineRule="auto"/>
        <w:ind w:left="1134"/>
        <w:jc w:val="both"/>
        <w:rPr>
          <w:rFonts w:ascii="Arial" w:hAnsi="Arial" w:cs="Arial"/>
          <w:color w:val="000000" w:themeColor="text1"/>
          <w:spacing w:val="4"/>
          <w:szCs w:val="24"/>
        </w:rPr>
      </w:pPr>
    </w:p>
    <w:p w14:paraId="3A9714EE" w14:textId="77777777" w:rsidR="00642A46" w:rsidRPr="00DB4BE6" w:rsidRDefault="00642A46" w:rsidP="004744B0">
      <w:pPr>
        <w:spacing w:line="276" w:lineRule="auto"/>
        <w:rPr>
          <w:rFonts w:ascii="Arial" w:hAnsi="Arial" w:cs="Arial"/>
          <w:color w:val="000000" w:themeColor="text1"/>
          <w:spacing w:val="4"/>
          <w:szCs w:val="24"/>
        </w:rPr>
      </w:pPr>
      <w:r w:rsidRPr="00DB4BE6">
        <w:rPr>
          <w:rFonts w:ascii="Arial" w:hAnsi="Arial" w:cs="Arial"/>
          <w:color w:val="000000" w:themeColor="text1"/>
          <w:spacing w:val="4"/>
          <w:szCs w:val="24"/>
        </w:rPr>
        <w:t>Visto el recuento anterior, la Sala se pregunta,</w:t>
      </w:r>
    </w:p>
    <w:p w14:paraId="73A12A4F" w14:textId="510ABF62" w:rsidR="00642A46" w:rsidRPr="00DB4BE6" w:rsidRDefault="00642A46" w:rsidP="004744B0">
      <w:pPr>
        <w:spacing w:line="276" w:lineRule="auto"/>
        <w:rPr>
          <w:rFonts w:ascii="Arial" w:hAnsi="Arial" w:cs="Arial"/>
          <w:color w:val="000000" w:themeColor="text1"/>
          <w:spacing w:val="4"/>
          <w:szCs w:val="24"/>
        </w:rPr>
      </w:pPr>
      <w:r w:rsidRPr="00DB4BE6">
        <w:rPr>
          <w:rFonts w:ascii="Arial" w:hAnsi="Arial" w:cs="Arial"/>
          <w:color w:val="000000" w:themeColor="text1"/>
          <w:spacing w:val="4"/>
          <w:szCs w:val="24"/>
        </w:rPr>
        <w:t xml:space="preserve"> </w:t>
      </w:r>
    </w:p>
    <w:p w14:paraId="20CA304A" w14:textId="6DD34107" w:rsidR="00142340" w:rsidRPr="00DB4BE6" w:rsidRDefault="00F53A8A" w:rsidP="004744B0">
      <w:pPr>
        <w:spacing w:line="276" w:lineRule="auto"/>
        <w:jc w:val="both"/>
        <w:rPr>
          <w:rFonts w:ascii="Arial" w:hAnsi="Arial" w:cs="Arial"/>
          <w:iCs/>
          <w:spacing w:val="4"/>
          <w:szCs w:val="24"/>
        </w:rPr>
      </w:pPr>
      <w:r w:rsidRPr="00DB4BE6">
        <w:rPr>
          <w:rFonts w:ascii="Arial" w:hAnsi="Arial" w:cs="Arial"/>
          <w:spacing w:val="4"/>
          <w:szCs w:val="24"/>
        </w:rPr>
        <w:t>¿</w:t>
      </w:r>
      <w:r w:rsidR="00642A46" w:rsidRPr="00DB4BE6">
        <w:rPr>
          <w:rFonts w:ascii="Arial" w:hAnsi="Arial" w:cs="Arial"/>
          <w:spacing w:val="4"/>
          <w:szCs w:val="24"/>
        </w:rPr>
        <w:t xml:space="preserve">Dejó el señor Rubiel de Jesús </w:t>
      </w:r>
      <w:proofErr w:type="spellStart"/>
      <w:r w:rsidR="00642A46" w:rsidRPr="00DB4BE6">
        <w:rPr>
          <w:rFonts w:ascii="Arial" w:hAnsi="Arial" w:cs="Arial"/>
          <w:spacing w:val="4"/>
          <w:szCs w:val="24"/>
        </w:rPr>
        <w:t>Idárraga</w:t>
      </w:r>
      <w:proofErr w:type="spellEnd"/>
      <w:r w:rsidR="00642A46" w:rsidRPr="00DB4BE6">
        <w:rPr>
          <w:rFonts w:ascii="Arial" w:hAnsi="Arial" w:cs="Arial"/>
          <w:spacing w:val="4"/>
          <w:szCs w:val="24"/>
        </w:rPr>
        <w:t xml:space="preserve"> Ospina</w:t>
      </w:r>
      <w:r w:rsidR="00307B30" w:rsidRPr="00DB4BE6">
        <w:rPr>
          <w:rFonts w:ascii="Arial" w:hAnsi="Arial" w:cs="Arial"/>
          <w:spacing w:val="4"/>
          <w:szCs w:val="24"/>
        </w:rPr>
        <w:t xml:space="preserve"> causada</w:t>
      </w:r>
      <w:r w:rsidR="00642A46" w:rsidRPr="00DB4BE6">
        <w:rPr>
          <w:rFonts w:ascii="Arial" w:hAnsi="Arial" w:cs="Arial"/>
          <w:spacing w:val="4"/>
          <w:szCs w:val="24"/>
        </w:rPr>
        <w:t xml:space="preserve"> la pensión de sobrevivientes para ser recogida por  su hijo </w:t>
      </w:r>
      <w:r w:rsidR="00D13BE4" w:rsidRPr="00DB4BE6">
        <w:rPr>
          <w:rFonts w:ascii="Arial" w:hAnsi="Arial" w:cs="Arial"/>
          <w:spacing w:val="4"/>
          <w:szCs w:val="24"/>
        </w:rPr>
        <w:t>Samir</w:t>
      </w:r>
      <w:r w:rsidR="00642A46" w:rsidRPr="00DB4BE6">
        <w:rPr>
          <w:rFonts w:ascii="Arial" w:hAnsi="Arial" w:cs="Arial"/>
          <w:spacing w:val="4"/>
          <w:szCs w:val="24"/>
        </w:rPr>
        <w:t xml:space="preserve"> </w:t>
      </w:r>
      <w:r w:rsidR="00D13BE4" w:rsidRPr="00DB4BE6">
        <w:rPr>
          <w:rFonts w:ascii="Arial" w:hAnsi="Arial" w:cs="Arial"/>
          <w:spacing w:val="4"/>
          <w:szCs w:val="24"/>
        </w:rPr>
        <w:t xml:space="preserve">Mauricio </w:t>
      </w:r>
      <w:proofErr w:type="spellStart"/>
      <w:r w:rsidR="00902181" w:rsidRPr="00DB4BE6">
        <w:rPr>
          <w:rFonts w:ascii="Arial" w:hAnsi="Arial" w:cs="Arial"/>
          <w:spacing w:val="4"/>
          <w:szCs w:val="24"/>
        </w:rPr>
        <w:t>Idárraga</w:t>
      </w:r>
      <w:proofErr w:type="spellEnd"/>
      <w:r w:rsidR="00D13BE4" w:rsidRPr="00DB4BE6">
        <w:rPr>
          <w:rFonts w:ascii="Arial" w:hAnsi="Arial" w:cs="Arial"/>
          <w:spacing w:val="4"/>
          <w:szCs w:val="24"/>
        </w:rPr>
        <w:t xml:space="preserve"> Holguín</w:t>
      </w:r>
      <w:r w:rsidR="00886F08" w:rsidRPr="00DB4BE6">
        <w:rPr>
          <w:rFonts w:ascii="Arial" w:hAnsi="Arial" w:cs="Arial"/>
          <w:spacing w:val="4"/>
          <w:szCs w:val="24"/>
        </w:rPr>
        <w:t>?</w:t>
      </w:r>
    </w:p>
    <w:p w14:paraId="3A347C6B" w14:textId="77777777" w:rsidR="00142340" w:rsidRPr="00DB4BE6" w:rsidRDefault="00142340" w:rsidP="004744B0">
      <w:pPr>
        <w:pStyle w:val="Textoindependiente"/>
        <w:spacing w:line="276" w:lineRule="auto"/>
        <w:contextualSpacing/>
        <w:rPr>
          <w:b/>
          <w:iCs/>
          <w:color w:val="FF0000"/>
          <w:spacing w:val="4"/>
          <w:szCs w:val="24"/>
        </w:rPr>
      </w:pPr>
    </w:p>
    <w:p w14:paraId="322EE2F1" w14:textId="1C8A16B3" w:rsidR="00F53A8A" w:rsidRPr="00DB4BE6" w:rsidRDefault="000E37CD" w:rsidP="004744B0">
      <w:pPr>
        <w:pStyle w:val="Textoindependiente"/>
        <w:spacing w:line="276" w:lineRule="auto"/>
        <w:contextualSpacing/>
        <w:rPr>
          <w:b/>
          <w:iCs/>
          <w:color w:val="000000" w:themeColor="text1"/>
          <w:spacing w:val="4"/>
          <w:szCs w:val="24"/>
        </w:rPr>
      </w:pPr>
      <w:r w:rsidRPr="00DB4BE6">
        <w:rPr>
          <w:b/>
          <w:iCs/>
          <w:color w:val="000000" w:themeColor="text1"/>
          <w:spacing w:val="4"/>
          <w:szCs w:val="24"/>
        </w:rPr>
        <w:t>2. Solución al problema jurídico</w:t>
      </w:r>
      <w:r w:rsidR="00F53A8A" w:rsidRPr="00DB4BE6">
        <w:rPr>
          <w:b/>
          <w:iCs/>
          <w:color w:val="000000" w:themeColor="text1"/>
          <w:spacing w:val="4"/>
          <w:szCs w:val="24"/>
        </w:rPr>
        <w:t xml:space="preserve"> </w:t>
      </w:r>
    </w:p>
    <w:p w14:paraId="4BC4F58C" w14:textId="77777777" w:rsidR="00F53A8A" w:rsidRPr="00DB4BE6" w:rsidRDefault="00F53A8A" w:rsidP="004744B0">
      <w:pPr>
        <w:pStyle w:val="Textoindependiente"/>
        <w:spacing w:line="276" w:lineRule="auto"/>
        <w:ind w:left="390"/>
        <w:contextualSpacing/>
        <w:rPr>
          <w:b/>
          <w:iCs/>
          <w:color w:val="000000" w:themeColor="text1"/>
          <w:spacing w:val="4"/>
          <w:szCs w:val="24"/>
        </w:rPr>
      </w:pPr>
    </w:p>
    <w:p w14:paraId="247568EE" w14:textId="12EFDE07" w:rsidR="007042FA" w:rsidRPr="00DB4BE6" w:rsidRDefault="00F53A8A" w:rsidP="004744B0">
      <w:pPr>
        <w:pStyle w:val="Textoindependiente"/>
        <w:spacing w:line="276" w:lineRule="auto"/>
        <w:contextualSpacing/>
        <w:rPr>
          <w:color w:val="000000" w:themeColor="text1"/>
          <w:spacing w:val="4"/>
          <w:szCs w:val="24"/>
          <w:lang w:val="es-CO"/>
        </w:rPr>
      </w:pPr>
      <w:r w:rsidRPr="00DB4BE6">
        <w:rPr>
          <w:b/>
          <w:color w:val="000000" w:themeColor="text1"/>
          <w:spacing w:val="4"/>
          <w:szCs w:val="24"/>
          <w:shd w:val="clear" w:color="auto" w:fill="FFFFFF"/>
          <w:lang w:val="es-ES"/>
        </w:rPr>
        <w:t xml:space="preserve">2.1. </w:t>
      </w:r>
      <w:r w:rsidR="00481275" w:rsidRPr="00DB4BE6">
        <w:rPr>
          <w:color w:val="000000" w:themeColor="text1"/>
          <w:spacing w:val="4"/>
          <w:szCs w:val="24"/>
          <w:shd w:val="clear" w:color="auto" w:fill="FFFFFF"/>
          <w:lang w:val="es-ES"/>
        </w:rPr>
        <w:t>Se encuentra acreditado</w:t>
      </w:r>
      <w:r w:rsidR="00543922" w:rsidRPr="00DB4BE6">
        <w:rPr>
          <w:color w:val="000000" w:themeColor="text1"/>
          <w:spacing w:val="4"/>
          <w:szCs w:val="24"/>
          <w:shd w:val="clear" w:color="auto" w:fill="FFFFFF"/>
          <w:lang w:val="es-ES"/>
        </w:rPr>
        <w:t xml:space="preserve"> </w:t>
      </w:r>
      <w:r w:rsidR="00642A46" w:rsidRPr="00DB4BE6">
        <w:rPr>
          <w:color w:val="000000" w:themeColor="text1"/>
          <w:spacing w:val="4"/>
          <w:szCs w:val="24"/>
          <w:shd w:val="clear" w:color="auto" w:fill="FFFFFF"/>
          <w:lang w:val="es-ES"/>
        </w:rPr>
        <w:t>con el registro civil de defunción –</w:t>
      </w:r>
      <w:proofErr w:type="spellStart"/>
      <w:r w:rsidR="00642A46" w:rsidRPr="00DB4BE6">
        <w:rPr>
          <w:color w:val="000000" w:themeColor="text1"/>
          <w:spacing w:val="4"/>
          <w:szCs w:val="24"/>
          <w:shd w:val="clear" w:color="auto" w:fill="FFFFFF"/>
          <w:lang w:val="es-ES"/>
        </w:rPr>
        <w:t>fl</w:t>
      </w:r>
      <w:proofErr w:type="spellEnd"/>
      <w:r w:rsidR="00642A46" w:rsidRPr="00DB4BE6">
        <w:rPr>
          <w:color w:val="000000" w:themeColor="text1"/>
          <w:spacing w:val="4"/>
          <w:szCs w:val="24"/>
          <w:shd w:val="clear" w:color="auto" w:fill="FFFFFF"/>
          <w:lang w:val="es-ES"/>
        </w:rPr>
        <w:t xml:space="preserve"> 17 c.1- </w:t>
      </w:r>
      <w:r w:rsidR="00835A0B" w:rsidRPr="00DB4BE6">
        <w:rPr>
          <w:color w:val="000000" w:themeColor="text1"/>
          <w:spacing w:val="4"/>
          <w:szCs w:val="24"/>
          <w:shd w:val="clear" w:color="auto" w:fill="FFFFFF"/>
          <w:lang w:val="es-ES"/>
        </w:rPr>
        <w:t xml:space="preserve">que </w:t>
      </w:r>
      <w:r w:rsidR="00CD0490" w:rsidRPr="00DB4BE6">
        <w:rPr>
          <w:color w:val="000000" w:themeColor="text1"/>
          <w:spacing w:val="4"/>
          <w:szCs w:val="24"/>
          <w:shd w:val="clear" w:color="auto" w:fill="FFFFFF"/>
          <w:lang w:val="es-ES"/>
        </w:rPr>
        <w:t xml:space="preserve">el señor Rubiel de Jesús </w:t>
      </w:r>
      <w:r w:rsidR="00902181" w:rsidRPr="00DB4BE6">
        <w:rPr>
          <w:color w:val="000000" w:themeColor="text1"/>
          <w:spacing w:val="4"/>
          <w:szCs w:val="24"/>
          <w:shd w:val="clear" w:color="auto" w:fill="FFFFFF"/>
          <w:lang w:val="es-ES"/>
        </w:rPr>
        <w:t>Idárra</w:t>
      </w:r>
      <w:r w:rsidR="00755163" w:rsidRPr="00DB4BE6">
        <w:rPr>
          <w:color w:val="000000" w:themeColor="text1"/>
          <w:spacing w:val="4"/>
          <w:szCs w:val="24"/>
          <w:shd w:val="clear" w:color="auto" w:fill="FFFFFF"/>
          <w:lang w:val="es-ES"/>
        </w:rPr>
        <w:t>ga</w:t>
      </w:r>
      <w:r w:rsidR="00CD0490" w:rsidRPr="00DB4BE6">
        <w:rPr>
          <w:color w:val="000000" w:themeColor="text1"/>
          <w:spacing w:val="4"/>
          <w:szCs w:val="24"/>
          <w:shd w:val="clear" w:color="auto" w:fill="FFFFFF"/>
          <w:lang w:val="es-ES"/>
        </w:rPr>
        <w:t xml:space="preserve"> Ospina</w:t>
      </w:r>
      <w:r w:rsidR="00835A0B" w:rsidRPr="00DB4BE6">
        <w:rPr>
          <w:color w:val="000000" w:themeColor="text1"/>
          <w:spacing w:val="4"/>
          <w:szCs w:val="24"/>
          <w:shd w:val="clear" w:color="auto" w:fill="FFFFFF"/>
          <w:lang w:val="es-ES"/>
        </w:rPr>
        <w:t xml:space="preserve"> </w:t>
      </w:r>
      <w:r w:rsidR="00642A46" w:rsidRPr="00DB4BE6">
        <w:rPr>
          <w:color w:val="000000" w:themeColor="text1"/>
          <w:spacing w:val="4"/>
          <w:szCs w:val="24"/>
          <w:shd w:val="clear" w:color="auto" w:fill="FFFFFF"/>
          <w:lang w:val="es-ES"/>
        </w:rPr>
        <w:t>falleció el 04-03-2010</w:t>
      </w:r>
      <w:r w:rsidR="00481275" w:rsidRPr="00DB4BE6">
        <w:rPr>
          <w:color w:val="000000" w:themeColor="text1"/>
          <w:spacing w:val="4"/>
          <w:szCs w:val="24"/>
          <w:shd w:val="clear" w:color="auto" w:fill="FFFFFF"/>
          <w:lang w:val="es-ES"/>
        </w:rPr>
        <w:t>, por lo tanto, la normativa aplicable en esta actuación es el artículo 12 de la Ley 797 de 2003,</w:t>
      </w:r>
      <w:r w:rsidR="00543922" w:rsidRPr="00DB4BE6">
        <w:rPr>
          <w:color w:val="000000" w:themeColor="text1"/>
          <w:spacing w:val="4"/>
          <w:szCs w:val="24"/>
          <w:shd w:val="clear" w:color="auto" w:fill="FFFFFF"/>
          <w:lang w:val="es-ES"/>
        </w:rPr>
        <w:t xml:space="preserve"> que es la vigente para el momento de acontecer tal situación. Disposición que exige </w:t>
      </w:r>
      <w:r w:rsidR="00481275" w:rsidRPr="00DB4BE6">
        <w:rPr>
          <w:color w:val="000000" w:themeColor="text1"/>
          <w:spacing w:val="4"/>
          <w:szCs w:val="24"/>
          <w:shd w:val="clear" w:color="auto" w:fill="FFFFFF"/>
          <w:lang w:val="es-ES"/>
        </w:rPr>
        <w:t>haber cotizado 50 semanas dentro de los 3 años anteriores a</w:t>
      </w:r>
      <w:r w:rsidR="00584D47" w:rsidRPr="00DB4BE6">
        <w:rPr>
          <w:color w:val="000000" w:themeColor="text1"/>
          <w:spacing w:val="4"/>
          <w:szCs w:val="24"/>
          <w:shd w:val="clear" w:color="auto" w:fill="FFFFFF"/>
          <w:lang w:val="es-ES"/>
        </w:rPr>
        <w:t>l</w:t>
      </w:r>
      <w:r w:rsidR="00481275" w:rsidRPr="00DB4BE6">
        <w:rPr>
          <w:color w:val="000000" w:themeColor="text1"/>
          <w:spacing w:val="4"/>
          <w:szCs w:val="24"/>
          <w:shd w:val="clear" w:color="auto" w:fill="FFFFFF"/>
          <w:lang w:val="es-ES"/>
        </w:rPr>
        <w:t xml:space="preserve"> deceso</w:t>
      </w:r>
      <w:r w:rsidR="00590776" w:rsidRPr="00DB4BE6">
        <w:rPr>
          <w:color w:val="000000" w:themeColor="text1"/>
          <w:spacing w:val="4"/>
          <w:szCs w:val="24"/>
          <w:shd w:val="clear" w:color="auto" w:fill="FFFFFF"/>
          <w:lang w:val="es-ES"/>
        </w:rPr>
        <w:t>,</w:t>
      </w:r>
      <w:r w:rsidR="00481275" w:rsidRPr="00DB4BE6">
        <w:rPr>
          <w:color w:val="000000" w:themeColor="text1"/>
          <w:spacing w:val="4"/>
          <w:szCs w:val="24"/>
          <w:shd w:val="clear" w:color="auto" w:fill="FFFFFF"/>
          <w:lang w:val="es-ES"/>
        </w:rPr>
        <w:t xml:space="preserve"> y</w:t>
      </w:r>
      <w:r w:rsidR="00543922" w:rsidRPr="00DB4BE6">
        <w:rPr>
          <w:color w:val="000000" w:themeColor="text1"/>
          <w:spacing w:val="4"/>
          <w:szCs w:val="24"/>
          <w:shd w:val="clear" w:color="auto" w:fill="FFFFFF"/>
          <w:lang w:val="es-ES"/>
        </w:rPr>
        <w:t xml:space="preserve"> </w:t>
      </w:r>
      <w:r w:rsidR="00481275" w:rsidRPr="00DB4BE6">
        <w:rPr>
          <w:color w:val="000000" w:themeColor="text1"/>
          <w:spacing w:val="4"/>
          <w:szCs w:val="24"/>
          <w:shd w:val="clear" w:color="auto" w:fill="FFFFFF"/>
          <w:lang w:val="es-ES"/>
        </w:rPr>
        <w:t xml:space="preserve">para quien reclame la prestación en calidad de cónyuge o compañera supérstite una convivencia con el causante por espacio no inferior a los 5 años anteriores al </w:t>
      </w:r>
      <w:r w:rsidR="0054216E" w:rsidRPr="00DB4BE6">
        <w:rPr>
          <w:color w:val="000000" w:themeColor="text1"/>
          <w:spacing w:val="4"/>
          <w:szCs w:val="24"/>
          <w:shd w:val="clear" w:color="auto" w:fill="FFFFFF"/>
          <w:lang w:val="es-ES"/>
        </w:rPr>
        <w:t xml:space="preserve">fallecimiento y en calidad de hijos </w:t>
      </w:r>
      <w:r w:rsidR="00642A46" w:rsidRPr="00DB4BE6">
        <w:rPr>
          <w:color w:val="000000" w:themeColor="text1"/>
          <w:spacing w:val="4"/>
          <w:szCs w:val="24"/>
          <w:shd w:val="clear" w:color="auto" w:fill="FFFFFF"/>
          <w:lang w:val="es-ES"/>
        </w:rPr>
        <w:t xml:space="preserve">los menores de edad, los </w:t>
      </w:r>
      <w:r w:rsidR="0054216E" w:rsidRPr="00DB4BE6">
        <w:rPr>
          <w:color w:val="000000" w:themeColor="text1"/>
          <w:spacing w:val="4"/>
          <w:szCs w:val="24"/>
        </w:rPr>
        <w:t>mayores de 18 años y hasta los 25 años, incapacitados para trabajar por razón de sus estudios y dependían económicamente del causante al momento de su muerte</w:t>
      </w:r>
      <w:r w:rsidR="00642A46" w:rsidRPr="00DB4BE6">
        <w:rPr>
          <w:color w:val="000000" w:themeColor="text1"/>
          <w:spacing w:val="4"/>
          <w:szCs w:val="24"/>
        </w:rPr>
        <w:t xml:space="preserve">, o el hijo inválido. </w:t>
      </w:r>
    </w:p>
    <w:p w14:paraId="14866050" w14:textId="77777777" w:rsidR="007042FA" w:rsidRPr="00DB4BE6" w:rsidRDefault="007042FA" w:rsidP="004744B0">
      <w:pPr>
        <w:pStyle w:val="Textoindependiente"/>
        <w:spacing w:line="276" w:lineRule="auto"/>
        <w:contextualSpacing/>
        <w:rPr>
          <w:color w:val="000000" w:themeColor="text1"/>
          <w:spacing w:val="4"/>
          <w:szCs w:val="24"/>
          <w:lang w:val="es-CO"/>
        </w:rPr>
      </w:pPr>
    </w:p>
    <w:p w14:paraId="15F47B30" w14:textId="03AC1DCA" w:rsidR="00377E0C" w:rsidRPr="00DB4BE6" w:rsidRDefault="00642A46" w:rsidP="004744B0">
      <w:pPr>
        <w:autoSpaceDE w:val="0"/>
        <w:autoSpaceDN w:val="0"/>
        <w:adjustRightInd w:val="0"/>
        <w:spacing w:line="276" w:lineRule="auto"/>
        <w:contextualSpacing/>
        <w:jc w:val="both"/>
        <w:rPr>
          <w:rFonts w:ascii="Arial" w:hAnsi="Arial" w:cs="Arial"/>
          <w:spacing w:val="4"/>
          <w:szCs w:val="24"/>
        </w:rPr>
      </w:pPr>
      <w:r w:rsidRPr="00DB4BE6">
        <w:rPr>
          <w:rFonts w:ascii="Arial" w:hAnsi="Arial" w:cs="Arial"/>
          <w:spacing w:val="4"/>
          <w:szCs w:val="24"/>
        </w:rPr>
        <w:t xml:space="preserve">En primer lugar debe decirse que no se allegaron historias laborales del señor Rubiel de Jesús </w:t>
      </w:r>
      <w:proofErr w:type="spellStart"/>
      <w:r w:rsidRPr="00DB4BE6">
        <w:rPr>
          <w:rFonts w:ascii="Arial" w:hAnsi="Arial" w:cs="Arial"/>
          <w:spacing w:val="4"/>
          <w:szCs w:val="24"/>
        </w:rPr>
        <w:t>Id</w:t>
      </w:r>
      <w:r w:rsidR="00F347C1" w:rsidRPr="00DB4BE6">
        <w:rPr>
          <w:rFonts w:ascii="Arial" w:hAnsi="Arial" w:cs="Arial"/>
          <w:spacing w:val="4"/>
          <w:szCs w:val="24"/>
        </w:rPr>
        <w:t>á</w:t>
      </w:r>
      <w:r w:rsidRPr="00DB4BE6">
        <w:rPr>
          <w:rFonts w:ascii="Arial" w:hAnsi="Arial" w:cs="Arial"/>
          <w:spacing w:val="4"/>
          <w:szCs w:val="24"/>
        </w:rPr>
        <w:t>rr</w:t>
      </w:r>
      <w:r w:rsidR="00F347C1" w:rsidRPr="00DB4BE6">
        <w:rPr>
          <w:rFonts w:ascii="Arial" w:hAnsi="Arial" w:cs="Arial"/>
          <w:spacing w:val="4"/>
          <w:szCs w:val="24"/>
        </w:rPr>
        <w:t>a</w:t>
      </w:r>
      <w:r w:rsidRPr="00DB4BE6">
        <w:rPr>
          <w:rFonts w:ascii="Arial" w:hAnsi="Arial" w:cs="Arial"/>
          <w:spacing w:val="4"/>
          <w:szCs w:val="24"/>
        </w:rPr>
        <w:t>ga</w:t>
      </w:r>
      <w:proofErr w:type="spellEnd"/>
      <w:r w:rsidRPr="00DB4BE6">
        <w:rPr>
          <w:rFonts w:ascii="Arial" w:hAnsi="Arial" w:cs="Arial"/>
          <w:spacing w:val="4"/>
          <w:szCs w:val="24"/>
        </w:rPr>
        <w:t xml:space="preserve"> Ospina expedidas por el ISS o Colpensiones; solo se cuenta con </w:t>
      </w:r>
      <w:r w:rsidR="00377E0C" w:rsidRPr="00DB4BE6">
        <w:rPr>
          <w:rFonts w:ascii="Arial" w:hAnsi="Arial" w:cs="Arial"/>
          <w:spacing w:val="4"/>
          <w:szCs w:val="24"/>
        </w:rPr>
        <w:t>e</w:t>
      </w:r>
      <w:r w:rsidR="00543922" w:rsidRPr="00DB4BE6">
        <w:rPr>
          <w:rFonts w:ascii="Arial" w:hAnsi="Arial" w:cs="Arial"/>
          <w:spacing w:val="4"/>
          <w:szCs w:val="24"/>
        </w:rPr>
        <w:t>l</w:t>
      </w:r>
      <w:r w:rsidR="0054216E" w:rsidRPr="00DB4BE6">
        <w:rPr>
          <w:rFonts w:ascii="Arial" w:hAnsi="Arial" w:cs="Arial"/>
          <w:spacing w:val="4"/>
          <w:szCs w:val="24"/>
        </w:rPr>
        <w:t xml:space="preserve"> certifica</w:t>
      </w:r>
      <w:r w:rsidR="00377E0C" w:rsidRPr="00DB4BE6">
        <w:rPr>
          <w:rFonts w:ascii="Arial" w:hAnsi="Arial" w:cs="Arial"/>
          <w:spacing w:val="4"/>
          <w:szCs w:val="24"/>
        </w:rPr>
        <w:t xml:space="preserve">do de información laboral formato 1, </w:t>
      </w:r>
      <w:r w:rsidR="0054216E" w:rsidRPr="00DB4BE6">
        <w:rPr>
          <w:rFonts w:ascii="Arial" w:hAnsi="Arial" w:cs="Arial"/>
          <w:spacing w:val="4"/>
          <w:szCs w:val="24"/>
        </w:rPr>
        <w:t>expedid</w:t>
      </w:r>
      <w:r w:rsidR="00377E0C" w:rsidRPr="00DB4BE6">
        <w:rPr>
          <w:rFonts w:ascii="Arial" w:hAnsi="Arial" w:cs="Arial"/>
          <w:spacing w:val="4"/>
          <w:szCs w:val="24"/>
        </w:rPr>
        <w:t xml:space="preserve">o </w:t>
      </w:r>
      <w:r w:rsidR="0054216E" w:rsidRPr="00DB4BE6">
        <w:rPr>
          <w:rFonts w:ascii="Arial" w:hAnsi="Arial" w:cs="Arial"/>
          <w:spacing w:val="4"/>
          <w:szCs w:val="24"/>
        </w:rPr>
        <w:t xml:space="preserve">por el  Ministerio de Agricultura </w:t>
      </w:r>
      <w:r w:rsidR="00377E0C" w:rsidRPr="00DB4BE6">
        <w:rPr>
          <w:rFonts w:ascii="Arial" w:hAnsi="Arial" w:cs="Arial"/>
          <w:spacing w:val="4"/>
          <w:szCs w:val="24"/>
        </w:rPr>
        <w:t>y desarrollo rural -</w:t>
      </w:r>
      <w:proofErr w:type="spellStart"/>
      <w:r w:rsidR="0054216E" w:rsidRPr="00DB4BE6">
        <w:rPr>
          <w:rFonts w:ascii="Arial" w:hAnsi="Arial" w:cs="Arial"/>
          <w:spacing w:val="4"/>
          <w:szCs w:val="24"/>
        </w:rPr>
        <w:t>fls</w:t>
      </w:r>
      <w:proofErr w:type="spellEnd"/>
      <w:r w:rsidR="0054216E" w:rsidRPr="00DB4BE6">
        <w:rPr>
          <w:rFonts w:ascii="Arial" w:hAnsi="Arial" w:cs="Arial"/>
          <w:spacing w:val="4"/>
          <w:szCs w:val="24"/>
        </w:rPr>
        <w:t xml:space="preserve">. </w:t>
      </w:r>
      <w:r w:rsidR="00377E0C" w:rsidRPr="00DB4BE6">
        <w:rPr>
          <w:rFonts w:ascii="Arial" w:hAnsi="Arial" w:cs="Arial"/>
          <w:spacing w:val="4"/>
          <w:szCs w:val="24"/>
        </w:rPr>
        <w:t>20 y 21-; donde se lee que el mencionado estuvo vinculado con la Caja Agraria del 29-04-1974 al 19-09-1982 con 35 días de interrupción, igualmente que se le hacían descuentos para seguridad social destinados al seguro social</w:t>
      </w:r>
      <w:r w:rsidR="00F347C1" w:rsidRPr="00DB4BE6">
        <w:rPr>
          <w:rFonts w:ascii="Arial" w:hAnsi="Arial" w:cs="Arial"/>
          <w:spacing w:val="4"/>
          <w:szCs w:val="24"/>
        </w:rPr>
        <w:t xml:space="preserve">, manifestación que es suficiente para tener al señor </w:t>
      </w:r>
      <w:proofErr w:type="spellStart"/>
      <w:r w:rsidR="00F347C1" w:rsidRPr="00DB4BE6">
        <w:rPr>
          <w:rFonts w:ascii="Arial" w:hAnsi="Arial" w:cs="Arial"/>
          <w:spacing w:val="4"/>
          <w:szCs w:val="24"/>
        </w:rPr>
        <w:t>Idárraga</w:t>
      </w:r>
      <w:proofErr w:type="spellEnd"/>
      <w:r w:rsidR="00F347C1" w:rsidRPr="00DB4BE6">
        <w:rPr>
          <w:rFonts w:ascii="Arial" w:hAnsi="Arial" w:cs="Arial"/>
          <w:spacing w:val="4"/>
          <w:szCs w:val="24"/>
        </w:rPr>
        <w:t xml:space="preserve"> Ospina como afiliado al ISS y por ende destinatario de sus </w:t>
      </w:r>
      <w:r w:rsidR="0069433A" w:rsidRPr="00DB4BE6">
        <w:rPr>
          <w:rFonts w:ascii="Arial" w:hAnsi="Arial" w:cs="Arial"/>
          <w:spacing w:val="4"/>
          <w:szCs w:val="24"/>
        </w:rPr>
        <w:t>Acuerdos</w:t>
      </w:r>
      <w:r w:rsidR="00F347C1" w:rsidRPr="00DB4BE6">
        <w:rPr>
          <w:rFonts w:ascii="Arial" w:hAnsi="Arial" w:cs="Arial"/>
          <w:spacing w:val="4"/>
          <w:szCs w:val="24"/>
        </w:rPr>
        <w:t>.</w:t>
      </w:r>
      <w:r w:rsidR="00377E0C" w:rsidRPr="00DB4BE6">
        <w:rPr>
          <w:rFonts w:ascii="Arial" w:hAnsi="Arial" w:cs="Arial"/>
          <w:spacing w:val="4"/>
          <w:szCs w:val="24"/>
        </w:rPr>
        <w:t xml:space="preserve">   </w:t>
      </w:r>
    </w:p>
    <w:p w14:paraId="1ACFF3B0" w14:textId="77777777" w:rsidR="00377E0C" w:rsidRPr="00DB4BE6" w:rsidRDefault="00377E0C" w:rsidP="004744B0">
      <w:pPr>
        <w:autoSpaceDE w:val="0"/>
        <w:autoSpaceDN w:val="0"/>
        <w:adjustRightInd w:val="0"/>
        <w:spacing w:line="276" w:lineRule="auto"/>
        <w:contextualSpacing/>
        <w:jc w:val="both"/>
        <w:rPr>
          <w:rFonts w:ascii="Arial" w:hAnsi="Arial" w:cs="Arial"/>
          <w:spacing w:val="4"/>
          <w:szCs w:val="24"/>
        </w:rPr>
      </w:pPr>
    </w:p>
    <w:p w14:paraId="4731C582" w14:textId="4E48C0A7" w:rsidR="00A34EC0" w:rsidRPr="00DB4BE6" w:rsidRDefault="00BC23B7" w:rsidP="004744B0">
      <w:pPr>
        <w:autoSpaceDE w:val="0"/>
        <w:autoSpaceDN w:val="0"/>
        <w:adjustRightInd w:val="0"/>
        <w:spacing w:line="276" w:lineRule="auto"/>
        <w:contextualSpacing/>
        <w:jc w:val="both"/>
        <w:rPr>
          <w:rFonts w:ascii="Arial" w:hAnsi="Arial" w:cs="Arial"/>
          <w:spacing w:val="4"/>
          <w:szCs w:val="24"/>
        </w:rPr>
      </w:pPr>
      <w:r w:rsidRPr="00DB4BE6">
        <w:rPr>
          <w:rFonts w:ascii="Arial" w:hAnsi="Arial" w:cs="Arial"/>
          <w:spacing w:val="4"/>
          <w:szCs w:val="24"/>
        </w:rPr>
        <w:t>Ahora, se advierte del tiempo laborado</w:t>
      </w:r>
      <w:r w:rsidR="00307B30" w:rsidRPr="00DB4BE6">
        <w:rPr>
          <w:rFonts w:ascii="Arial" w:hAnsi="Arial" w:cs="Arial"/>
          <w:spacing w:val="4"/>
          <w:szCs w:val="24"/>
        </w:rPr>
        <w:t>,</w:t>
      </w:r>
      <w:r w:rsidRPr="00DB4BE6">
        <w:rPr>
          <w:rFonts w:ascii="Arial" w:hAnsi="Arial" w:cs="Arial"/>
          <w:spacing w:val="4"/>
          <w:szCs w:val="24"/>
        </w:rPr>
        <w:t xml:space="preserve"> </w:t>
      </w:r>
      <w:r w:rsidR="007A0524" w:rsidRPr="00DB4BE6">
        <w:rPr>
          <w:rFonts w:ascii="Arial" w:hAnsi="Arial" w:cs="Arial"/>
          <w:spacing w:val="4"/>
          <w:szCs w:val="24"/>
        </w:rPr>
        <w:t xml:space="preserve">que entre </w:t>
      </w:r>
      <w:r w:rsidR="00E64076" w:rsidRPr="00DB4BE6">
        <w:rPr>
          <w:rFonts w:ascii="Arial" w:hAnsi="Arial" w:cs="Arial"/>
          <w:spacing w:val="4"/>
          <w:szCs w:val="24"/>
        </w:rPr>
        <w:t>la fecha de la muerte 04-03-2010 y la misma data de 2007</w:t>
      </w:r>
      <w:r w:rsidR="007A0524" w:rsidRPr="00DB4BE6">
        <w:rPr>
          <w:rFonts w:ascii="Arial" w:hAnsi="Arial" w:cs="Arial"/>
          <w:spacing w:val="4"/>
          <w:szCs w:val="24"/>
        </w:rPr>
        <w:t xml:space="preserve"> (3 años) no</w:t>
      </w:r>
      <w:r w:rsidR="00A25674" w:rsidRPr="00DB4BE6">
        <w:rPr>
          <w:rFonts w:ascii="Arial" w:hAnsi="Arial" w:cs="Arial"/>
          <w:spacing w:val="4"/>
          <w:szCs w:val="24"/>
        </w:rPr>
        <w:t xml:space="preserve"> </w:t>
      </w:r>
      <w:r w:rsidR="007A0524" w:rsidRPr="00DB4BE6">
        <w:rPr>
          <w:rFonts w:ascii="Arial" w:hAnsi="Arial" w:cs="Arial"/>
          <w:spacing w:val="4"/>
          <w:szCs w:val="24"/>
        </w:rPr>
        <w:t>efectu</w:t>
      </w:r>
      <w:r w:rsidR="00A25674" w:rsidRPr="00DB4BE6">
        <w:rPr>
          <w:rFonts w:ascii="Arial" w:hAnsi="Arial" w:cs="Arial"/>
          <w:spacing w:val="4"/>
          <w:szCs w:val="24"/>
        </w:rPr>
        <w:t>ó</w:t>
      </w:r>
      <w:r w:rsidR="007A0524" w:rsidRPr="00DB4BE6">
        <w:rPr>
          <w:rFonts w:ascii="Arial" w:hAnsi="Arial" w:cs="Arial"/>
          <w:spacing w:val="4"/>
          <w:szCs w:val="24"/>
        </w:rPr>
        <w:t xml:space="preserve"> cotización alguna</w:t>
      </w:r>
      <w:r w:rsidR="00A34EC0" w:rsidRPr="00DB4BE6">
        <w:rPr>
          <w:rFonts w:ascii="Arial" w:hAnsi="Arial" w:cs="Arial"/>
          <w:spacing w:val="4"/>
          <w:szCs w:val="24"/>
        </w:rPr>
        <w:t xml:space="preserve">, en el entendido </w:t>
      </w:r>
      <w:r w:rsidR="00A34EC0" w:rsidRPr="00DB4BE6">
        <w:rPr>
          <w:rFonts w:ascii="Arial" w:hAnsi="Arial" w:cs="Arial"/>
          <w:spacing w:val="4"/>
          <w:szCs w:val="24"/>
        </w:rPr>
        <w:lastRenderedPageBreak/>
        <w:t xml:space="preserve">que </w:t>
      </w:r>
      <w:r w:rsidR="00A25674" w:rsidRPr="00DB4BE6">
        <w:rPr>
          <w:rFonts w:ascii="Arial" w:hAnsi="Arial" w:cs="Arial"/>
          <w:spacing w:val="4"/>
          <w:szCs w:val="24"/>
        </w:rPr>
        <w:t xml:space="preserve">el último aporte se hizo para el ciclo de septiembre de 1982, cuando </w:t>
      </w:r>
      <w:r w:rsidRPr="00DB4BE6">
        <w:rPr>
          <w:rFonts w:ascii="Arial" w:hAnsi="Arial" w:cs="Arial"/>
          <w:spacing w:val="4"/>
          <w:szCs w:val="24"/>
        </w:rPr>
        <w:t>dejó de laborar para la Caja Agraria</w:t>
      </w:r>
      <w:r w:rsidR="006E5F94" w:rsidRPr="00DB4BE6">
        <w:rPr>
          <w:rFonts w:ascii="Arial" w:hAnsi="Arial" w:cs="Arial"/>
          <w:spacing w:val="4"/>
          <w:szCs w:val="24"/>
        </w:rPr>
        <w:t xml:space="preserve"> -</w:t>
      </w:r>
      <w:proofErr w:type="spellStart"/>
      <w:r w:rsidR="006E5F94" w:rsidRPr="00DB4BE6">
        <w:rPr>
          <w:rFonts w:ascii="Arial" w:hAnsi="Arial" w:cs="Arial"/>
          <w:spacing w:val="4"/>
          <w:szCs w:val="24"/>
        </w:rPr>
        <w:t>fl</w:t>
      </w:r>
      <w:proofErr w:type="spellEnd"/>
      <w:r w:rsidR="006E5F94" w:rsidRPr="00DB4BE6">
        <w:rPr>
          <w:rFonts w:ascii="Arial" w:hAnsi="Arial" w:cs="Arial"/>
          <w:spacing w:val="4"/>
          <w:szCs w:val="24"/>
        </w:rPr>
        <w:t>. 21 a 23-</w:t>
      </w:r>
      <w:r w:rsidR="00A25674" w:rsidRPr="00DB4BE6">
        <w:rPr>
          <w:rFonts w:ascii="Arial" w:hAnsi="Arial" w:cs="Arial"/>
          <w:spacing w:val="4"/>
          <w:szCs w:val="24"/>
        </w:rPr>
        <w:t>, sin que exista otro documento que dé cuenta de aportes posteriores al ISS hoy Colpensiones</w:t>
      </w:r>
      <w:r w:rsidR="00590776" w:rsidRPr="00DB4BE6">
        <w:rPr>
          <w:rFonts w:ascii="Arial" w:hAnsi="Arial" w:cs="Arial"/>
          <w:spacing w:val="4"/>
          <w:szCs w:val="24"/>
        </w:rPr>
        <w:t>;</w:t>
      </w:r>
      <w:r w:rsidR="00A34EC0" w:rsidRPr="00DB4BE6">
        <w:rPr>
          <w:rFonts w:ascii="Arial" w:hAnsi="Arial" w:cs="Arial"/>
          <w:spacing w:val="4"/>
          <w:szCs w:val="24"/>
        </w:rPr>
        <w:t xml:space="preserve"> </w:t>
      </w:r>
      <w:r w:rsidR="00590776" w:rsidRPr="00DB4BE6">
        <w:rPr>
          <w:rFonts w:ascii="Arial" w:hAnsi="Arial" w:cs="Arial"/>
          <w:spacing w:val="4"/>
          <w:szCs w:val="24"/>
        </w:rPr>
        <w:t>c</w:t>
      </w:r>
      <w:r w:rsidR="00A34EC0" w:rsidRPr="00DB4BE6">
        <w:rPr>
          <w:rFonts w:ascii="Arial" w:hAnsi="Arial" w:cs="Arial"/>
          <w:spacing w:val="4"/>
          <w:szCs w:val="24"/>
        </w:rPr>
        <w:t>on lo cual resulta fácil colegir que no satisfizo la primera de las exigencias del artículo 12 de la Ley 797 de 2003</w:t>
      </w:r>
      <w:r w:rsidR="006E5F94" w:rsidRPr="00DB4BE6">
        <w:rPr>
          <w:rFonts w:ascii="Arial" w:hAnsi="Arial" w:cs="Arial"/>
          <w:spacing w:val="4"/>
          <w:szCs w:val="24"/>
        </w:rPr>
        <w:t xml:space="preserve">, 50 semanas </w:t>
      </w:r>
      <w:r w:rsidR="00307B30" w:rsidRPr="00DB4BE6">
        <w:rPr>
          <w:rFonts w:ascii="Arial" w:hAnsi="Arial" w:cs="Arial"/>
          <w:spacing w:val="4"/>
          <w:szCs w:val="24"/>
        </w:rPr>
        <w:t>de cotización</w:t>
      </w:r>
      <w:r w:rsidR="00A34EC0" w:rsidRPr="00DB4BE6">
        <w:rPr>
          <w:rFonts w:ascii="Arial" w:hAnsi="Arial" w:cs="Arial"/>
          <w:spacing w:val="4"/>
          <w:szCs w:val="24"/>
        </w:rPr>
        <w:t>.</w:t>
      </w:r>
    </w:p>
    <w:p w14:paraId="6997308E" w14:textId="77777777" w:rsidR="00543922" w:rsidRPr="00DB4BE6" w:rsidRDefault="00543922" w:rsidP="004744B0">
      <w:pPr>
        <w:pStyle w:val="Textoindependiente"/>
        <w:spacing w:line="276" w:lineRule="auto"/>
        <w:contextualSpacing/>
        <w:rPr>
          <w:color w:val="000000" w:themeColor="text1"/>
          <w:spacing w:val="4"/>
          <w:szCs w:val="24"/>
        </w:rPr>
      </w:pPr>
    </w:p>
    <w:p w14:paraId="0541754B" w14:textId="3734DAF4" w:rsidR="00243B1E" w:rsidRPr="00DB4BE6" w:rsidRDefault="00FD6AE2" w:rsidP="004744B0">
      <w:pPr>
        <w:autoSpaceDE w:val="0"/>
        <w:autoSpaceDN w:val="0"/>
        <w:adjustRightInd w:val="0"/>
        <w:spacing w:line="276" w:lineRule="auto"/>
        <w:contextualSpacing/>
        <w:jc w:val="both"/>
        <w:rPr>
          <w:rFonts w:ascii="Arial" w:hAnsi="Arial" w:cs="Arial"/>
          <w:spacing w:val="4"/>
          <w:szCs w:val="24"/>
        </w:rPr>
      </w:pPr>
      <w:r w:rsidRPr="00DB4BE6">
        <w:rPr>
          <w:rFonts w:ascii="Arial" w:hAnsi="Arial" w:cs="Arial"/>
          <w:color w:val="000000" w:themeColor="text1"/>
          <w:spacing w:val="4"/>
          <w:szCs w:val="24"/>
          <w:lang w:val="es-CO"/>
        </w:rPr>
        <w:t xml:space="preserve">2.2. </w:t>
      </w:r>
      <w:r w:rsidR="00243B1E" w:rsidRPr="00DB4BE6">
        <w:rPr>
          <w:rFonts w:ascii="Arial" w:hAnsi="Arial" w:cs="Arial"/>
          <w:color w:val="000000" w:themeColor="text1"/>
          <w:spacing w:val="4"/>
          <w:szCs w:val="24"/>
          <w:lang w:val="es-CO"/>
        </w:rPr>
        <w:t>Sin embargo, a</w:t>
      </w:r>
      <w:r w:rsidR="00243B1E" w:rsidRPr="00DB4BE6">
        <w:rPr>
          <w:rFonts w:ascii="Arial" w:hAnsi="Arial" w:cs="Arial"/>
          <w:spacing w:val="4"/>
          <w:szCs w:val="24"/>
        </w:rPr>
        <w:t>tendiendo lo solicitado en libelo introductorio y en el recurso de apelación, consistente en la aplicación del principio de la condición más beneficiosa, se analizará su procedencia.</w:t>
      </w:r>
    </w:p>
    <w:p w14:paraId="6F3345EC" w14:textId="77777777" w:rsidR="00BC3EE7" w:rsidRPr="00DB4BE6" w:rsidRDefault="00BC3EE7" w:rsidP="004744B0">
      <w:pPr>
        <w:autoSpaceDE w:val="0"/>
        <w:autoSpaceDN w:val="0"/>
        <w:adjustRightInd w:val="0"/>
        <w:spacing w:line="276" w:lineRule="auto"/>
        <w:contextualSpacing/>
        <w:jc w:val="both"/>
        <w:rPr>
          <w:rFonts w:ascii="Arial" w:hAnsi="Arial" w:cs="Arial"/>
          <w:spacing w:val="4"/>
          <w:szCs w:val="24"/>
        </w:rPr>
      </w:pPr>
    </w:p>
    <w:p w14:paraId="1A7F3A4D" w14:textId="77777777" w:rsidR="006E5F94" w:rsidRPr="00DB4BE6" w:rsidRDefault="006E5F94" w:rsidP="004744B0">
      <w:pPr>
        <w:pStyle w:val="Textoindependiente"/>
        <w:spacing w:line="276" w:lineRule="auto"/>
        <w:rPr>
          <w:spacing w:val="4"/>
          <w:szCs w:val="24"/>
        </w:rPr>
      </w:pPr>
      <w:r w:rsidRPr="00DB4BE6">
        <w:rPr>
          <w:spacing w:val="4"/>
          <w:szCs w:val="24"/>
        </w:rPr>
        <w:t>Frente al referido principio ha sostenido reiteradamente la Sala de Casación Laboral de Corte Suprema de Justicia</w:t>
      </w:r>
      <w:r w:rsidRPr="00DB4BE6">
        <w:rPr>
          <w:rStyle w:val="Refdenotaalpie"/>
          <w:spacing w:val="4"/>
          <w:szCs w:val="24"/>
        </w:rPr>
        <w:footnoteReference w:id="1"/>
      </w:r>
      <w:r w:rsidRPr="00DB4BE6">
        <w:rPr>
          <w:spacing w:val="4"/>
          <w:szCs w:val="24"/>
        </w:rPr>
        <w:t xml:space="preserve">, que </w:t>
      </w:r>
      <w:r w:rsidRPr="00DB4BE6">
        <w:rPr>
          <w:color w:val="000000"/>
          <w:spacing w:val="4"/>
          <w:szCs w:val="24"/>
          <w:lang w:val="es-ES"/>
        </w:rPr>
        <w:t xml:space="preserve">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 Tesis que comparte la Sala Mayoritaria. </w:t>
      </w:r>
    </w:p>
    <w:p w14:paraId="1DEC610F" w14:textId="77777777" w:rsidR="006E5F94" w:rsidRPr="00DB4BE6" w:rsidRDefault="006E5F94" w:rsidP="004744B0">
      <w:pPr>
        <w:tabs>
          <w:tab w:val="left" w:pos="1230"/>
        </w:tabs>
        <w:autoSpaceDE w:val="0"/>
        <w:autoSpaceDN w:val="0"/>
        <w:adjustRightInd w:val="0"/>
        <w:spacing w:line="276" w:lineRule="auto"/>
        <w:contextualSpacing/>
        <w:jc w:val="both"/>
        <w:rPr>
          <w:rFonts w:ascii="Arial" w:hAnsi="Arial" w:cs="Arial"/>
          <w:color w:val="000000"/>
          <w:spacing w:val="4"/>
          <w:szCs w:val="24"/>
          <w:lang w:val="es-ES"/>
        </w:rPr>
      </w:pPr>
    </w:p>
    <w:p w14:paraId="10544210" w14:textId="5813B2CA" w:rsidR="006E5F94" w:rsidRPr="00DB4BE6" w:rsidRDefault="006E5F94" w:rsidP="004744B0">
      <w:pPr>
        <w:autoSpaceDE w:val="0"/>
        <w:autoSpaceDN w:val="0"/>
        <w:adjustRightInd w:val="0"/>
        <w:spacing w:line="276" w:lineRule="auto"/>
        <w:contextualSpacing/>
        <w:jc w:val="both"/>
        <w:rPr>
          <w:rFonts w:ascii="Arial" w:hAnsi="Arial" w:cs="Arial"/>
          <w:color w:val="000000"/>
          <w:spacing w:val="4"/>
          <w:szCs w:val="24"/>
          <w:shd w:val="clear" w:color="auto" w:fill="FFFFFF"/>
        </w:rPr>
      </w:pPr>
      <w:r w:rsidRPr="00DB4BE6">
        <w:rPr>
          <w:rFonts w:ascii="Arial" w:hAnsi="Arial" w:cs="Arial"/>
          <w:color w:val="000000"/>
          <w:spacing w:val="4"/>
          <w:szCs w:val="24"/>
          <w:lang w:val="es-ES"/>
        </w:rPr>
        <w:t>Línea que se apoya entre otros en el Acto Legislativo 01 de 2005, que dispone en la parte final del inciso 4° que “</w:t>
      </w:r>
      <w:r w:rsidRPr="00DB4BE6">
        <w:rPr>
          <w:rFonts w:ascii="Arial" w:hAnsi="Arial" w:cs="Arial"/>
          <w:i/>
          <w:color w:val="000000"/>
          <w:spacing w:val="4"/>
          <w:sz w:val="22"/>
          <w:szCs w:val="24"/>
          <w:shd w:val="clear" w:color="auto" w:fill="FFFFFF"/>
        </w:rPr>
        <w:t>los requisitos y beneficios para adquirir el derecho a una pensión de invalidez o de sobrevivencia serán los establecidos por las leyes del Sistema General de Pensiones</w:t>
      </w:r>
      <w:r w:rsidRPr="00DB4BE6">
        <w:rPr>
          <w:rFonts w:ascii="Arial" w:hAnsi="Arial" w:cs="Arial"/>
          <w:i/>
          <w:color w:val="000000"/>
          <w:spacing w:val="4"/>
          <w:szCs w:val="24"/>
          <w:shd w:val="clear" w:color="auto" w:fill="FFFFFF"/>
        </w:rPr>
        <w:t>",</w:t>
      </w:r>
      <w:r w:rsidRPr="00DB4BE6">
        <w:rPr>
          <w:rFonts w:ascii="Arial" w:hAnsi="Arial" w:cs="Arial"/>
          <w:spacing w:val="4"/>
          <w:szCs w:val="24"/>
        </w:rPr>
        <w:t xml:space="preserve"> </w:t>
      </w:r>
      <w:r w:rsidRPr="00DB4BE6">
        <w:rPr>
          <w:rFonts w:ascii="Arial" w:hAnsi="Arial" w:cs="Arial"/>
          <w:spacing w:val="4"/>
          <w:szCs w:val="24"/>
          <w:lang w:val="es-AR"/>
        </w:rPr>
        <w:t>que es el creado con la expedición de la Ley 100 de 1993</w:t>
      </w:r>
      <w:r w:rsidRPr="00DB4BE6">
        <w:rPr>
          <w:rFonts w:ascii="Arial" w:hAnsi="Arial" w:cs="Arial"/>
          <w:i/>
          <w:color w:val="000000"/>
          <w:spacing w:val="4"/>
          <w:szCs w:val="24"/>
          <w:shd w:val="clear" w:color="auto" w:fill="FFFFFF"/>
        </w:rPr>
        <w:t xml:space="preserve"> </w:t>
      </w:r>
      <w:r w:rsidRPr="00DB4BE6">
        <w:rPr>
          <w:rFonts w:ascii="Arial" w:hAnsi="Arial" w:cs="Arial"/>
          <w:color w:val="000000"/>
          <w:spacing w:val="4"/>
          <w:szCs w:val="24"/>
          <w:shd w:val="clear" w:color="auto" w:fill="FFFFFF"/>
        </w:rPr>
        <w:t xml:space="preserve">y desarrollado a partir del artículo 10 </w:t>
      </w:r>
      <w:r w:rsidRPr="00DB4BE6">
        <w:rPr>
          <w:rFonts w:ascii="Arial" w:hAnsi="Arial" w:cs="Arial"/>
          <w:i/>
          <w:color w:val="000000"/>
          <w:spacing w:val="4"/>
          <w:szCs w:val="24"/>
          <w:shd w:val="clear" w:color="auto" w:fill="FFFFFF"/>
        </w:rPr>
        <w:t>ibídem</w:t>
      </w:r>
      <w:r w:rsidRPr="00DB4BE6">
        <w:rPr>
          <w:rFonts w:ascii="Arial" w:hAnsi="Arial" w:cs="Arial"/>
          <w:color w:val="000000"/>
          <w:spacing w:val="4"/>
          <w:szCs w:val="24"/>
          <w:shd w:val="clear" w:color="auto" w:fill="FFFFFF"/>
        </w:rPr>
        <w:t>; lo que significa que él se encuentra constituido por esa normativa y las modificaciones introducidas por la Ley 797 de 2003, de donde debe entenderse excluido el Acuerdo 049 de 1990 en lo que respecta a este tópico</w:t>
      </w:r>
      <w:r w:rsidR="00307B30" w:rsidRPr="00DB4BE6">
        <w:rPr>
          <w:rFonts w:ascii="Arial" w:hAnsi="Arial" w:cs="Arial"/>
          <w:color w:val="000000"/>
          <w:spacing w:val="4"/>
          <w:szCs w:val="24"/>
          <w:shd w:val="clear" w:color="auto" w:fill="FFFFFF"/>
        </w:rPr>
        <w:t>,</w:t>
      </w:r>
      <w:r w:rsidRPr="00DB4BE6">
        <w:rPr>
          <w:rFonts w:ascii="Arial" w:hAnsi="Arial" w:cs="Arial"/>
          <w:color w:val="000000"/>
          <w:spacing w:val="4"/>
          <w:szCs w:val="24"/>
          <w:shd w:val="clear" w:color="auto" w:fill="FFFFFF"/>
        </w:rPr>
        <w:t xml:space="preserve"> por ser anterior a estas.</w:t>
      </w:r>
    </w:p>
    <w:p w14:paraId="0B77097A" w14:textId="77777777" w:rsidR="006E5F94" w:rsidRPr="00DB4BE6" w:rsidRDefault="006E5F94" w:rsidP="004744B0">
      <w:pPr>
        <w:autoSpaceDE w:val="0"/>
        <w:autoSpaceDN w:val="0"/>
        <w:adjustRightInd w:val="0"/>
        <w:spacing w:line="276" w:lineRule="auto"/>
        <w:contextualSpacing/>
        <w:jc w:val="both"/>
        <w:rPr>
          <w:rFonts w:ascii="Arial" w:hAnsi="Arial" w:cs="Arial"/>
          <w:color w:val="000000"/>
          <w:spacing w:val="4"/>
          <w:szCs w:val="24"/>
          <w:shd w:val="clear" w:color="auto" w:fill="FFFFFF"/>
        </w:rPr>
      </w:pPr>
    </w:p>
    <w:p w14:paraId="70B3407E" w14:textId="77777777" w:rsidR="006E5F94" w:rsidRPr="00DB4BE6" w:rsidRDefault="006E5F94" w:rsidP="004744B0">
      <w:pPr>
        <w:autoSpaceDE w:val="0"/>
        <w:autoSpaceDN w:val="0"/>
        <w:adjustRightInd w:val="0"/>
        <w:spacing w:line="276" w:lineRule="auto"/>
        <w:contextualSpacing/>
        <w:jc w:val="both"/>
        <w:rPr>
          <w:rFonts w:ascii="Arial" w:hAnsi="Arial" w:cs="Arial"/>
          <w:i/>
          <w:color w:val="000000"/>
          <w:spacing w:val="4"/>
          <w:szCs w:val="24"/>
          <w:shd w:val="clear" w:color="auto" w:fill="FFFFFF"/>
        </w:rPr>
      </w:pPr>
      <w:r w:rsidRPr="00DB4BE6">
        <w:rPr>
          <w:rFonts w:ascii="Arial" w:hAnsi="Arial" w:cs="Arial"/>
          <w:color w:val="000000"/>
          <w:spacing w:val="4"/>
          <w:szCs w:val="24"/>
          <w:shd w:val="clear" w:color="auto" w:fill="FFFFFF"/>
        </w:rPr>
        <w:t>Criterio que se trajo a colación en la sentencia SU 005 de 13-02-2018 proferida por la Corte Constitucional</w:t>
      </w:r>
      <w:r w:rsidRPr="00DB4BE6">
        <w:rPr>
          <w:rStyle w:val="Refdenotaalpie"/>
          <w:rFonts w:ascii="Arial" w:hAnsi="Arial" w:cs="Arial"/>
          <w:color w:val="000000"/>
          <w:spacing w:val="4"/>
          <w:szCs w:val="24"/>
          <w:shd w:val="clear" w:color="auto" w:fill="FFFFFF"/>
        </w:rPr>
        <w:footnoteReference w:id="2"/>
      </w:r>
      <w:r w:rsidRPr="00DB4BE6">
        <w:rPr>
          <w:rFonts w:ascii="Arial" w:hAnsi="Arial" w:cs="Arial"/>
          <w:color w:val="000000"/>
          <w:spacing w:val="4"/>
          <w:szCs w:val="24"/>
          <w:shd w:val="clear" w:color="auto" w:fill="FFFFFF"/>
        </w:rPr>
        <w:t xml:space="preserve"> cuando expuso: “</w:t>
      </w:r>
      <w:r w:rsidRPr="00DB4BE6">
        <w:rPr>
          <w:rFonts w:ascii="Arial" w:hAnsi="Arial" w:cs="Arial"/>
          <w:i/>
          <w:color w:val="000000"/>
          <w:spacing w:val="4"/>
          <w:sz w:val="22"/>
          <w:szCs w:val="24"/>
          <w:shd w:val="clear" w:color="auto" w:fill="FFFFFF"/>
        </w:rPr>
        <w:t>la Sala Laboral de la Corte Suprema de Justicia ha interpretado el principio de la condición más beneficiosa de una forma que lejos de resultar constitucionalmente irrazonable es acorde con el Acto Legislativo 01 de 2005</w:t>
      </w:r>
      <w:r w:rsidRPr="00DB4BE6">
        <w:rPr>
          <w:rFonts w:ascii="Arial" w:hAnsi="Arial" w:cs="Arial"/>
          <w:i/>
          <w:color w:val="000000"/>
          <w:spacing w:val="4"/>
          <w:szCs w:val="24"/>
          <w:shd w:val="clear" w:color="auto" w:fill="FFFFFF"/>
        </w:rPr>
        <w:t>”.</w:t>
      </w:r>
    </w:p>
    <w:p w14:paraId="6E4F2CD7" w14:textId="77777777" w:rsidR="006D4B9C" w:rsidRPr="00DB4BE6" w:rsidRDefault="006D4B9C" w:rsidP="004744B0">
      <w:pPr>
        <w:autoSpaceDE w:val="0"/>
        <w:autoSpaceDN w:val="0"/>
        <w:adjustRightInd w:val="0"/>
        <w:spacing w:line="276" w:lineRule="auto"/>
        <w:contextualSpacing/>
        <w:jc w:val="both"/>
        <w:rPr>
          <w:rFonts w:ascii="Arial" w:hAnsi="Arial" w:cs="Arial"/>
          <w:color w:val="000000"/>
          <w:spacing w:val="4"/>
          <w:szCs w:val="24"/>
          <w:shd w:val="clear" w:color="auto" w:fill="FFFFFF"/>
        </w:rPr>
      </w:pPr>
    </w:p>
    <w:p w14:paraId="448361A2" w14:textId="037B5A81" w:rsidR="006E5F94" w:rsidRPr="00DB4BE6" w:rsidRDefault="006E5F94" w:rsidP="004744B0">
      <w:pPr>
        <w:autoSpaceDE w:val="0"/>
        <w:autoSpaceDN w:val="0"/>
        <w:adjustRightInd w:val="0"/>
        <w:spacing w:line="276" w:lineRule="auto"/>
        <w:contextualSpacing/>
        <w:jc w:val="both"/>
        <w:rPr>
          <w:rFonts w:ascii="Arial" w:hAnsi="Arial" w:cs="Arial"/>
          <w:color w:val="000000"/>
          <w:spacing w:val="4"/>
          <w:szCs w:val="24"/>
          <w:shd w:val="clear" w:color="auto" w:fill="FFFFFF"/>
        </w:rPr>
      </w:pPr>
      <w:r w:rsidRPr="00DB4BE6">
        <w:rPr>
          <w:rFonts w:ascii="Arial" w:hAnsi="Arial" w:cs="Arial"/>
          <w:color w:val="000000"/>
          <w:spacing w:val="4"/>
          <w:szCs w:val="24"/>
          <w:shd w:val="clear" w:color="auto" w:fill="FFFFFF"/>
        </w:rPr>
        <w:t xml:space="preserve">Coherente con esto, la Corte Constitucional señaló en la providencia citada, que para acudir al Acuerdo 049 de 1990 o a cualquier norma anterior a ella, a pesar de no ser la anterior a la vigente a la muerte del afiliado, debe verificarse un test de procedencia que lo conforman 5 condiciones todas indispensables, sobre las que ninguna exposición se hizo en la demanda y menos se realizó esfuerzo por acreditarlas, y sobre las que se releva la Sala a analizar en tanto no se comparte la línea de pensamiento trazada por la Corte Constitucional. Lo dicho, solo para resaltar que la aplicación del A 049 de la manera simplista, como lo </w:t>
      </w:r>
      <w:r w:rsidR="00307B30" w:rsidRPr="00DB4BE6">
        <w:rPr>
          <w:rFonts w:ascii="Arial" w:hAnsi="Arial" w:cs="Arial"/>
          <w:color w:val="000000"/>
          <w:spacing w:val="4"/>
          <w:szCs w:val="24"/>
          <w:shd w:val="clear" w:color="auto" w:fill="FFFFFF"/>
        </w:rPr>
        <w:t>prueba la demandada</w:t>
      </w:r>
      <w:r w:rsidRPr="00DB4BE6">
        <w:rPr>
          <w:rFonts w:ascii="Arial" w:hAnsi="Arial" w:cs="Arial"/>
          <w:color w:val="000000"/>
          <w:spacing w:val="4"/>
          <w:szCs w:val="24"/>
          <w:shd w:val="clear" w:color="auto" w:fill="FFFFFF"/>
        </w:rPr>
        <w:t xml:space="preserve">, no es el criterio actual de tal corporación. </w:t>
      </w:r>
    </w:p>
    <w:p w14:paraId="7F455E83" w14:textId="77777777" w:rsidR="006E5F94" w:rsidRPr="00DB4BE6" w:rsidRDefault="006E5F94" w:rsidP="004744B0">
      <w:pPr>
        <w:tabs>
          <w:tab w:val="left" w:pos="1230"/>
        </w:tabs>
        <w:autoSpaceDE w:val="0"/>
        <w:autoSpaceDN w:val="0"/>
        <w:adjustRightInd w:val="0"/>
        <w:spacing w:line="276" w:lineRule="auto"/>
        <w:contextualSpacing/>
        <w:jc w:val="both"/>
        <w:rPr>
          <w:rFonts w:ascii="Arial" w:hAnsi="Arial" w:cs="Arial"/>
          <w:color w:val="000000"/>
          <w:spacing w:val="4"/>
          <w:szCs w:val="24"/>
        </w:rPr>
      </w:pPr>
      <w:r w:rsidRPr="00DB4BE6">
        <w:rPr>
          <w:rFonts w:ascii="Arial" w:hAnsi="Arial" w:cs="Arial"/>
          <w:color w:val="000000"/>
          <w:spacing w:val="4"/>
          <w:szCs w:val="24"/>
        </w:rPr>
        <w:t xml:space="preserve"> </w:t>
      </w:r>
    </w:p>
    <w:p w14:paraId="2347BF8D" w14:textId="6BD75F9D" w:rsidR="006E5F94" w:rsidRPr="00DB4BE6" w:rsidRDefault="006E5F94" w:rsidP="004744B0">
      <w:pPr>
        <w:tabs>
          <w:tab w:val="left" w:pos="1230"/>
        </w:tabs>
        <w:autoSpaceDE w:val="0"/>
        <w:autoSpaceDN w:val="0"/>
        <w:adjustRightInd w:val="0"/>
        <w:spacing w:line="276" w:lineRule="auto"/>
        <w:contextualSpacing/>
        <w:jc w:val="both"/>
        <w:rPr>
          <w:rFonts w:ascii="Arial" w:hAnsi="Arial" w:cs="Arial"/>
          <w:color w:val="000000"/>
          <w:spacing w:val="4"/>
          <w:szCs w:val="24"/>
        </w:rPr>
      </w:pPr>
      <w:r w:rsidRPr="00DB4BE6">
        <w:rPr>
          <w:rFonts w:ascii="Arial" w:hAnsi="Arial" w:cs="Arial"/>
          <w:color w:val="000000"/>
          <w:spacing w:val="4"/>
          <w:szCs w:val="24"/>
        </w:rPr>
        <w:t>Entonces, la l</w:t>
      </w:r>
      <w:r w:rsidRPr="00DB4BE6">
        <w:rPr>
          <w:rFonts w:ascii="Arial" w:hAnsi="Arial" w:cs="Arial"/>
          <w:spacing w:val="4"/>
          <w:szCs w:val="24"/>
        </w:rPr>
        <w:t xml:space="preserve">ínea que acata la Sala es la de nuestro superioridad al ser el órgano de cierre de esta especialidad, dado su  </w:t>
      </w:r>
      <w:r w:rsidRPr="00DB4BE6">
        <w:rPr>
          <w:rFonts w:ascii="Arial" w:hAnsi="Arial" w:cs="Arial"/>
          <w:color w:val="000000"/>
          <w:spacing w:val="4"/>
          <w:szCs w:val="24"/>
        </w:rPr>
        <w:t xml:space="preserve">valor normativo, que inclusive ha reconocido su homóloga constitucional en la sentencia C-836-01, al expresar que las decisiones adoptadas por la primera deben ser atendidas por todos los jueces </w:t>
      </w:r>
      <w:r w:rsidRPr="00DB4BE6">
        <w:rPr>
          <w:rFonts w:ascii="Arial" w:hAnsi="Arial" w:cs="Arial"/>
          <w:color w:val="000000"/>
          <w:spacing w:val="4"/>
          <w:szCs w:val="24"/>
        </w:rPr>
        <w:lastRenderedPageBreak/>
        <w:t>que conforman esta jurisdicción, sin que puedan apartarse de ellas a su arbitrio, pues ello solo es posible bajo un sólido argumento justificativo.</w:t>
      </w:r>
    </w:p>
    <w:p w14:paraId="128C56B9" w14:textId="77777777" w:rsidR="006E5F94" w:rsidRPr="00DB4BE6" w:rsidRDefault="006E5F94" w:rsidP="004744B0">
      <w:pPr>
        <w:tabs>
          <w:tab w:val="left" w:pos="1230"/>
        </w:tabs>
        <w:autoSpaceDE w:val="0"/>
        <w:autoSpaceDN w:val="0"/>
        <w:adjustRightInd w:val="0"/>
        <w:spacing w:line="276" w:lineRule="auto"/>
        <w:ind w:left="1230" w:hanging="1230"/>
        <w:contextualSpacing/>
        <w:jc w:val="both"/>
        <w:rPr>
          <w:rFonts w:ascii="Arial" w:hAnsi="Arial" w:cs="Arial"/>
          <w:color w:val="000000"/>
          <w:spacing w:val="4"/>
          <w:szCs w:val="24"/>
        </w:rPr>
      </w:pPr>
    </w:p>
    <w:p w14:paraId="30DC58CF" w14:textId="32FAA985" w:rsidR="00C10A76" w:rsidRPr="00DB4BE6" w:rsidRDefault="00C10A76" w:rsidP="004744B0">
      <w:pPr>
        <w:autoSpaceDE w:val="0"/>
        <w:autoSpaceDN w:val="0"/>
        <w:adjustRightInd w:val="0"/>
        <w:spacing w:line="276" w:lineRule="auto"/>
        <w:contextualSpacing/>
        <w:jc w:val="both"/>
        <w:rPr>
          <w:rFonts w:ascii="Arial" w:hAnsi="Arial" w:cs="Arial"/>
          <w:color w:val="000000" w:themeColor="text1"/>
          <w:spacing w:val="4"/>
          <w:szCs w:val="24"/>
          <w:lang w:val="es-ES"/>
        </w:rPr>
      </w:pPr>
      <w:r w:rsidRPr="00DB4BE6">
        <w:rPr>
          <w:rFonts w:ascii="Arial" w:hAnsi="Arial" w:cs="Arial"/>
          <w:color w:val="000000" w:themeColor="text1"/>
          <w:spacing w:val="4"/>
          <w:szCs w:val="24"/>
          <w:shd w:val="clear" w:color="auto" w:fill="FFFFFF"/>
        </w:rPr>
        <w:t>2.</w:t>
      </w:r>
      <w:r w:rsidR="00FF29F8" w:rsidRPr="00DB4BE6">
        <w:rPr>
          <w:rFonts w:ascii="Arial" w:hAnsi="Arial" w:cs="Arial"/>
          <w:color w:val="000000" w:themeColor="text1"/>
          <w:spacing w:val="4"/>
          <w:szCs w:val="24"/>
          <w:shd w:val="clear" w:color="auto" w:fill="FFFFFF"/>
        </w:rPr>
        <w:t>3</w:t>
      </w:r>
      <w:r w:rsidRPr="00DB4BE6">
        <w:rPr>
          <w:rFonts w:ascii="Arial" w:hAnsi="Arial" w:cs="Arial"/>
          <w:color w:val="000000" w:themeColor="text1"/>
          <w:spacing w:val="4"/>
          <w:szCs w:val="24"/>
          <w:shd w:val="clear" w:color="auto" w:fill="FFFFFF"/>
        </w:rPr>
        <w:t xml:space="preserve"> </w:t>
      </w:r>
      <w:r w:rsidR="001A2BE4" w:rsidRPr="00DB4BE6">
        <w:rPr>
          <w:rFonts w:ascii="Arial" w:hAnsi="Arial" w:cs="Arial"/>
          <w:color w:val="000000" w:themeColor="text1"/>
          <w:spacing w:val="4"/>
          <w:szCs w:val="24"/>
          <w:shd w:val="clear" w:color="auto" w:fill="FFFFFF"/>
        </w:rPr>
        <w:t xml:space="preserve">En ese orden de ideas, como el señor Rubiel de Jesús </w:t>
      </w:r>
      <w:r w:rsidR="00902181" w:rsidRPr="00DB4BE6">
        <w:rPr>
          <w:rFonts w:ascii="Arial" w:hAnsi="Arial" w:cs="Arial"/>
          <w:color w:val="000000" w:themeColor="text1"/>
          <w:spacing w:val="4"/>
          <w:szCs w:val="24"/>
          <w:shd w:val="clear" w:color="auto" w:fill="FFFFFF"/>
        </w:rPr>
        <w:t>Idárra</w:t>
      </w:r>
      <w:r w:rsidR="00755163" w:rsidRPr="00DB4BE6">
        <w:rPr>
          <w:rFonts w:ascii="Arial" w:hAnsi="Arial" w:cs="Arial"/>
          <w:color w:val="000000" w:themeColor="text1"/>
          <w:spacing w:val="4"/>
          <w:szCs w:val="24"/>
          <w:shd w:val="clear" w:color="auto" w:fill="FFFFFF"/>
        </w:rPr>
        <w:t>ga</w:t>
      </w:r>
      <w:r w:rsidR="001A2BE4" w:rsidRPr="00DB4BE6">
        <w:rPr>
          <w:rFonts w:ascii="Arial" w:hAnsi="Arial" w:cs="Arial"/>
          <w:color w:val="000000" w:themeColor="text1"/>
          <w:spacing w:val="4"/>
          <w:szCs w:val="24"/>
          <w:shd w:val="clear" w:color="auto" w:fill="FFFFFF"/>
        </w:rPr>
        <w:t xml:space="preserve"> Ospina</w:t>
      </w:r>
      <w:r w:rsidR="00F24639" w:rsidRPr="00DB4BE6">
        <w:rPr>
          <w:rFonts w:ascii="Arial" w:hAnsi="Arial" w:cs="Arial"/>
          <w:color w:val="000000" w:themeColor="text1"/>
          <w:spacing w:val="4"/>
          <w:szCs w:val="24"/>
          <w:shd w:val="clear" w:color="auto" w:fill="FFFFFF"/>
        </w:rPr>
        <w:t xml:space="preserve"> </w:t>
      </w:r>
      <w:r w:rsidR="00562621" w:rsidRPr="00DB4BE6">
        <w:rPr>
          <w:rFonts w:ascii="Arial" w:hAnsi="Arial" w:cs="Arial"/>
          <w:color w:val="000000" w:themeColor="text1"/>
          <w:spacing w:val="4"/>
          <w:szCs w:val="24"/>
          <w:shd w:val="clear" w:color="auto" w:fill="FFFFFF"/>
        </w:rPr>
        <w:t>falleció en el año 2010</w:t>
      </w:r>
      <w:r w:rsidRPr="00DB4BE6">
        <w:rPr>
          <w:rFonts w:ascii="Arial" w:hAnsi="Arial" w:cs="Arial"/>
          <w:color w:val="000000" w:themeColor="text1"/>
          <w:spacing w:val="4"/>
          <w:szCs w:val="24"/>
          <w:shd w:val="clear" w:color="auto" w:fill="FFFFFF"/>
        </w:rPr>
        <w:t>, momento para el cual regía la ley</w:t>
      </w:r>
      <w:bookmarkStart w:id="0" w:name="_GoBack"/>
      <w:bookmarkEnd w:id="0"/>
      <w:r w:rsidRPr="00DB4BE6">
        <w:rPr>
          <w:rFonts w:ascii="Arial" w:hAnsi="Arial" w:cs="Arial"/>
          <w:color w:val="000000" w:themeColor="text1"/>
          <w:spacing w:val="4"/>
          <w:szCs w:val="24"/>
          <w:shd w:val="clear" w:color="auto" w:fill="FFFFFF"/>
        </w:rPr>
        <w:t xml:space="preserve"> 797 de 2003, en </w:t>
      </w:r>
      <w:r w:rsidR="00F33FC1" w:rsidRPr="00DB4BE6">
        <w:rPr>
          <w:rFonts w:ascii="Arial" w:hAnsi="Arial" w:cs="Arial"/>
          <w:color w:val="000000" w:themeColor="text1"/>
          <w:spacing w:val="4"/>
          <w:szCs w:val="24"/>
          <w:shd w:val="clear" w:color="auto" w:fill="FFFFFF"/>
        </w:rPr>
        <w:t>aplicación de</w:t>
      </w:r>
      <w:r w:rsidRPr="00DB4BE6">
        <w:rPr>
          <w:rFonts w:ascii="Arial" w:hAnsi="Arial" w:cs="Arial"/>
          <w:color w:val="000000" w:themeColor="text1"/>
          <w:spacing w:val="4"/>
          <w:szCs w:val="24"/>
          <w:shd w:val="clear" w:color="auto" w:fill="FFFFFF"/>
        </w:rPr>
        <w:t xml:space="preserve"> la condición más beneficiosa y al tenor de la tesis acogida por la Sala Mayoritaria, el Acuerdo 049 de 1990 no es la norma que puede </w:t>
      </w:r>
      <w:r w:rsidR="008C5155" w:rsidRPr="00DB4BE6">
        <w:rPr>
          <w:rFonts w:ascii="Arial" w:hAnsi="Arial" w:cs="Arial"/>
          <w:color w:val="000000" w:themeColor="text1"/>
          <w:spacing w:val="4"/>
          <w:szCs w:val="24"/>
          <w:shd w:val="clear" w:color="auto" w:fill="FFFFFF"/>
        </w:rPr>
        <w:t xml:space="preserve">escrutarse para verificar si </w:t>
      </w:r>
      <w:r w:rsidR="009533D9" w:rsidRPr="00DB4BE6">
        <w:rPr>
          <w:rFonts w:ascii="Arial" w:hAnsi="Arial" w:cs="Arial"/>
          <w:color w:val="000000" w:themeColor="text1"/>
          <w:spacing w:val="4"/>
          <w:szCs w:val="24"/>
          <w:shd w:val="clear" w:color="auto" w:fill="FFFFFF"/>
        </w:rPr>
        <w:t xml:space="preserve">este </w:t>
      </w:r>
      <w:r w:rsidRPr="00DB4BE6">
        <w:rPr>
          <w:rFonts w:ascii="Arial" w:hAnsi="Arial" w:cs="Arial"/>
          <w:color w:val="000000" w:themeColor="text1"/>
          <w:spacing w:val="4"/>
          <w:szCs w:val="24"/>
          <w:shd w:val="clear" w:color="auto" w:fill="FFFFFF"/>
        </w:rPr>
        <w:t>dejó causada la pensión de sobreviviente</w:t>
      </w:r>
      <w:r w:rsidR="008C5155" w:rsidRPr="00DB4BE6">
        <w:rPr>
          <w:rFonts w:ascii="Arial" w:hAnsi="Arial" w:cs="Arial"/>
          <w:color w:val="000000" w:themeColor="text1"/>
          <w:spacing w:val="4"/>
          <w:szCs w:val="24"/>
          <w:shd w:val="clear" w:color="auto" w:fill="FFFFFF"/>
        </w:rPr>
        <w:t>s</w:t>
      </w:r>
      <w:r w:rsidRPr="00DB4BE6">
        <w:rPr>
          <w:rFonts w:ascii="Arial" w:hAnsi="Arial" w:cs="Arial"/>
          <w:color w:val="000000" w:themeColor="text1"/>
          <w:spacing w:val="4"/>
          <w:szCs w:val="24"/>
          <w:shd w:val="clear" w:color="auto" w:fill="FFFFFF"/>
        </w:rPr>
        <w:t xml:space="preserve"> por no ser la que antecedía a la ley 797 de 2003, que si lo es la Ley 100 de 1993 original</w:t>
      </w:r>
      <w:r w:rsidR="00FC560D" w:rsidRPr="00DB4BE6">
        <w:rPr>
          <w:rFonts w:ascii="Arial" w:hAnsi="Arial" w:cs="Arial"/>
          <w:color w:val="000000" w:themeColor="text1"/>
          <w:spacing w:val="4"/>
          <w:szCs w:val="24"/>
          <w:shd w:val="clear" w:color="auto" w:fill="FFFFFF"/>
        </w:rPr>
        <w:t>; por lo que no sale avante la apelación</w:t>
      </w:r>
      <w:r w:rsidRPr="00DB4BE6">
        <w:rPr>
          <w:rFonts w:ascii="Arial" w:hAnsi="Arial" w:cs="Arial"/>
          <w:color w:val="000000" w:themeColor="text1"/>
          <w:spacing w:val="4"/>
          <w:szCs w:val="24"/>
          <w:shd w:val="clear" w:color="auto" w:fill="FFFFFF"/>
        </w:rPr>
        <w:t>.</w:t>
      </w:r>
    </w:p>
    <w:p w14:paraId="461CD51E" w14:textId="77777777" w:rsidR="00C10A76" w:rsidRPr="00DB4BE6" w:rsidRDefault="00C10A76" w:rsidP="004744B0">
      <w:pPr>
        <w:tabs>
          <w:tab w:val="left" w:pos="1230"/>
        </w:tabs>
        <w:autoSpaceDE w:val="0"/>
        <w:autoSpaceDN w:val="0"/>
        <w:adjustRightInd w:val="0"/>
        <w:spacing w:line="276" w:lineRule="auto"/>
        <w:contextualSpacing/>
        <w:jc w:val="both"/>
        <w:rPr>
          <w:rFonts w:ascii="Arial" w:hAnsi="Arial" w:cs="Arial"/>
          <w:color w:val="000000" w:themeColor="text1"/>
          <w:spacing w:val="4"/>
          <w:szCs w:val="24"/>
          <w:lang w:val="es-ES"/>
        </w:rPr>
      </w:pPr>
    </w:p>
    <w:p w14:paraId="68C18BC0" w14:textId="6CE44007" w:rsidR="004E21CA" w:rsidRPr="00DB4BE6" w:rsidRDefault="00835A0B" w:rsidP="004744B0">
      <w:pPr>
        <w:shd w:val="clear" w:color="auto" w:fill="FFFFFF"/>
        <w:tabs>
          <w:tab w:val="left" w:pos="5197"/>
        </w:tabs>
        <w:spacing w:line="276" w:lineRule="auto"/>
        <w:contextualSpacing/>
        <w:jc w:val="both"/>
        <w:rPr>
          <w:rFonts w:ascii="Arial" w:hAnsi="Arial" w:cs="Arial"/>
          <w:color w:val="000000" w:themeColor="text1"/>
          <w:spacing w:val="4"/>
          <w:szCs w:val="24"/>
          <w:lang w:eastAsia="es-CO"/>
        </w:rPr>
      </w:pPr>
      <w:r w:rsidRPr="00DB4BE6">
        <w:rPr>
          <w:rFonts w:ascii="Arial" w:hAnsi="Arial" w:cs="Arial"/>
          <w:color w:val="000000" w:themeColor="text1"/>
          <w:spacing w:val="4"/>
          <w:szCs w:val="24"/>
          <w:lang w:eastAsia="es-CO"/>
        </w:rPr>
        <w:t>2.</w:t>
      </w:r>
      <w:r w:rsidR="00FF29F8" w:rsidRPr="00DB4BE6">
        <w:rPr>
          <w:rFonts w:ascii="Arial" w:hAnsi="Arial" w:cs="Arial"/>
          <w:color w:val="000000" w:themeColor="text1"/>
          <w:spacing w:val="4"/>
          <w:szCs w:val="24"/>
          <w:lang w:eastAsia="es-CO"/>
        </w:rPr>
        <w:t>4</w:t>
      </w:r>
      <w:r w:rsidRPr="00DB4BE6">
        <w:rPr>
          <w:rFonts w:ascii="Arial" w:hAnsi="Arial" w:cs="Arial"/>
          <w:color w:val="000000" w:themeColor="text1"/>
          <w:spacing w:val="4"/>
          <w:szCs w:val="24"/>
          <w:lang w:eastAsia="es-CO"/>
        </w:rPr>
        <w:t xml:space="preserve"> </w:t>
      </w:r>
      <w:r w:rsidR="00C10A76" w:rsidRPr="00DB4BE6">
        <w:rPr>
          <w:rFonts w:ascii="Arial" w:hAnsi="Arial" w:cs="Arial"/>
          <w:color w:val="000000" w:themeColor="text1"/>
          <w:spacing w:val="4"/>
          <w:szCs w:val="24"/>
          <w:lang w:eastAsia="es-CO"/>
        </w:rPr>
        <w:t xml:space="preserve">Pero esta última tampoco puede gobernar la situación </w:t>
      </w:r>
      <w:r w:rsidR="00562621" w:rsidRPr="00DB4BE6">
        <w:rPr>
          <w:rFonts w:ascii="Arial" w:hAnsi="Arial" w:cs="Arial"/>
          <w:color w:val="000000" w:themeColor="text1"/>
          <w:spacing w:val="4"/>
          <w:szCs w:val="24"/>
          <w:lang w:eastAsia="es-CO"/>
        </w:rPr>
        <w:t>de</w:t>
      </w:r>
      <w:r w:rsidR="009533D9" w:rsidRPr="00DB4BE6">
        <w:rPr>
          <w:rFonts w:ascii="Arial" w:hAnsi="Arial" w:cs="Arial"/>
          <w:color w:val="000000" w:themeColor="text1"/>
          <w:spacing w:val="4"/>
          <w:szCs w:val="24"/>
          <w:lang w:eastAsia="es-CO"/>
        </w:rPr>
        <w:t>l afiliado</w:t>
      </w:r>
      <w:r w:rsidR="00C10A76" w:rsidRPr="00DB4BE6">
        <w:rPr>
          <w:rFonts w:ascii="Arial" w:hAnsi="Arial" w:cs="Arial"/>
          <w:color w:val="000000" w:themeColor="text1"/>
          <w:spacing w:val="4"/>
          <w:szCs w:val="24"/>
          <w:lang w:eastAsia="es-CO"/>
        </w:rPr>
        <w:t>, en tanto el órgano de cierre de esta especialidad recientemente precisó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Ley 797 de 2003 acrediten los requisitos de la Ley 100 de 1993 original, siempre y cuando la contingenci</w:t>
      </w:r>
      <w:r w:rsidR="00521F6A" w:rsidRPr="00DB4BE6">
        <w:rPr>
          <w:rFonts w:ascii="Arial" w:hAnsi="Arial" w:cs="Arial"/>
          <w:color w:val="000000" w:themeColor="text1"/>
          <w:spacing w:val="4"/>
          <w:szCs w:val="24"/>
          <w:lang w:eastAsia="es-CO"/>
        </w:rPr>
        <w:t>a -</w:t>
      </w:r>
      <w:r w:rsidR="00C10A76" w:rsidRPr="00DB4BE6">
        <w:rPr>
          <w:rFonts w:ascii="Arial" w:hAnsi="Arial" w:cs="Arial"/>
          <w:color w:val="000000" w:themeColor="text1"/>
          <w:spacing w:val="4"/>
          <w:szCs w:val="24"/>
          <w:lang w:eastAsia="es-CO"/>
        </w:rPr>
        <w:t>muerte-, se presente dentro de los 3 años siguientes a la entrada en vigencia de aquella ley, esto es, del 29-01-2003 y el 2</w:t>
      </w:r>
      <w:r w:rsidR="00347129" w:rsidRPr="00DB4BE6">
        <w:rPr>
          <w:rFonts w:ascii="Arial" w:hAnsi="Arial" w:cs="Arial"/>
          <w:color w:val="000000" w:themeColor="text1"/>
          <w:spacing w:val="4"/>
          <w:szCs w:val="24"/>
          <w:lang w:eastAsia="es-CO"/>
        </w:rPr>
        <w:t>9-01-200</w:t>
      </w:r>
      <w:r w:rsidR="00562621" w:rsidRPr="00DB4BE6">
        <w:rPr>
          <w:rFonts w:ascii="Arial" w:hAnsi="Arial" w:cs="Arial"/>
          <w:color w:val="000000" w:themeColor="text1"/>
          <w:spacing w:val="4"/>
          <w:szCs w:val="24"/>
          <w:lang w:eastAsia="es-CO"/>
        </w:rPr>
        <w:t>6,</w:t>
      </w:r>
      <w:r w:rsidR="004E21CA" w:rsidRPr="00DB4BE6">
        <w:rPr>
          <w:rFonts w:ascii="Arial" w:hAnsi="Arial" w:cs="Arial"/>
          <w:color w:val="000000" w:themeColor="text1"/>
          <w:spacing w:val="4"/>
          <w:szCs w:val="24"/>
          <w:lang w:eastAsia="es-CO"/>
        </w:rPr>
        <w:t xml:space="preserve"> y tuviere </w:t>
      </w:r>
      <w:r w:rsidR="00307B30" w:rsidRPr="00DB4BE6">
        <w:rPr>
          <w:rFonts w:ascii="Arial" w:hAnsi="Arial" w:cs="Arial"/>
          <w:color w:val="000000" w:themeColor="text1"/>
          <w:spacing w:val="4"/>
          <w:szCs w:val="24"/>
          <w:lang w:eastAsia="es-CO"/>
        </w:rPr>
        <w:t>el afiliado una expectativa legí</w:t>
      </w:r>
      <w:r w:rsidR="004E21CA" w:rsidRPr="00DB4BE6">
        <w:rPr>
          <w:rFonts w:ascii="Arial" w:hAnsi="Arial" w:cs="Arial"/>
          <w:color w:val="000000" w:themeColor="text1"/>
          <w:spacing w:val="4"/>
          <w:szCs w:val="24"/>
          <w:lang w:eastAsia="es-CO"/>
        </w:rPr>
        <w:t>tima</w:t>
      </w:r>
      <w:r w:rsidR="00307B30" w:rsidRPr="00DB4BE6">
        <w:rPr>
          <w:rFonts w:ascii="Arial" w:hAnsi="Arial" w:cs="Arial"/>
          <w:color w:val="000000" w:themeColor="text1"/>
          <w:spacing w:val="4"/>
          <w:szCs w:val="24"/>
          <w:lang w:eastAsia="es-CO"/>
        </w:rPr>
        <w:t>,</w:t>
      </w:r>
      <w:r w:rsidR="004E21CA" w:rsidRPr="00DB4BE6">
        <w:rPr>
          <w:rFonts w:ascii="Arial" w:hAnsi="Arial" w:cs="Arial"/>
          <w:color w:val="000000" w:themeColor="text1"/>
          <w:spacing w:val="4"/>
          <w:szCs w:val="24"/>
          <w:lang w:eastAsia="es-CO"/>
        </w:rPr>
        <w:t xml:space="preserve"> para lo cual apuntó distintas situaciones en las que puede estar el fallecido para el momento del cambio legislativo y de la muerte</w:t>
      </w:r>
      <w:r w:rsidR="00307B30" w:rsidRPr="00DB4BE6">
        <w:rPr>
          <w:rFonts w:ascii="Arial" w:hAnsi="Arial" w:cs="Arial"/>
          <w:color w:val="000000" w:themeColor="text1"/>
          <w:spacing w:val="4"/>
          <w:szCs w:val="24"/>
          <w:lang w:eastAsia="es-CO"/>
        </w:rPr>
        <w:t>,</w:t>
      </w:r>
      <w:r w:rsidR="004E21CA" w:rsidRPr="00DB4BE6">
        <w:rPr>
          <w:rFonts w:ascii="Arial" w:hAnsi="Arial" w:cs="Arial"/>
          <w:color w:val="000000" w:themeColor="text1"/>
          <w:spacing w:val="4"/>
          <w:szCs w:val="24"/>
          <w:lang w:eastAsia="es-CO"/>
        </w:rPr>
        <w:t xml:space="preserve"> en relación con las semanas cotizadas. Tesis que hasta el momento continúa vigente.</w:t>
      </w:r>
    </w:p>
    <w:p w14:paraId="0359AB87" w14:textId="77777777" w:rsidR="004E21CA" w:rsidRPr="00DB4BE6" w:rsidRDefault="004E21CA" w:rsidP="004744B0">
      <w:pPr>
        <w:shd w:val="clear" w:color="auto" w:fill="FFFFFF"/>
        <w:tabs>
          <w:tab w:val="left" w:pos="5197"/>
        </w:tabs>
        <w:spacing w:line="276" w:lineRule="auto"/>
        <w:contextualSpacing/>
        <w:jc w:val="both"/>
        <w:rPr>
          <w:rFonts w:ascii="Arial" w:hAnsi="Arial" w:cs="Arial"/>
          <w:color w:val="000000" w:themeColor="text1"/>
          <w:spacing w:val="4"/>
          <w:szCs w:val="24"/>
          <w:lang w:eastAsia="es-CO"/>
        </w:rPr>
      </w:pPr>
    </w:p>
    <w:p w14:paraId="6A8A61C7" w14:textId="5697A566" w:rsidR="00684EAF" w:rsidRPr="00DB4BE6" w:rsidRDefault="00684EAF" w:rsidP="004744B0">
      <w:pPr>
        <w:shd w:val="clear" w:color="auto" w:fill="FFFFFF"/>
        <w:tabs>
          <w:tab w:val="left" w:pos="5197"/>
        </w:tabs>
        <w:spacing w:line="276" w:lineRule="auto"/>
        <w:contextualSpacing/>
        <w:jc w:val="both"/>
        <w:rPr>
          <w:rFonts w:ascii="Arial" w:hAnsi="Arial" w:cs="Arial"/>
          <w:color w:val="000000" w:themeColor="text1"/>
          <w:spacing w:val="4"/>
          <w:szCs w:val="24"/>
          <w:lang w:eastAsia="es-CO"/>
        </w:rPr>
      </w:pPr>
      <w:r w:rsidRPr="00DB4BE6">
        <w:rPr>
          <w:rFonts w:ascii="Arial" w:hAnsi="Arial" w:cs="Arial"/>
          <w:color w:val="000000" w:themeColor="text1"/>
          <w:spacing w:val="4"/>
          <w:szCs w:val="24"/>
          <w:lang w:eastAsia="es-CO"/>
        </w:rPr>
        <w:t>Entonces, respecto de la primera condición</w:t>
      </w:r>
      <w:r w:rsidR="00562621" w:rsidRPr="00DB4BE6">
        <w:rPr>
          <w:rFonts w:ascii="Arial" w:hAnsi="Arial" w:cs="Arial"/>
          <w:color w:val="000000" w:themeColor="text1"/>
          <w:spacing w:val="4"/>
          <w:szCs w:val="24"/>
          <w:lang w:eastAsia="es-CO"/>
        </w:rPr>
        <w:t xml:space="preserve"> </w:t>
      </w:r>
      <w:r w:rsidRPr="00DB4BE6">
        <w:rPr>
          <w:rFonts w:ascii="Arial" w:hAnsi="Arial" w:cs="Arial"/>
          <w:color w:val="000000" w:themeColor="text1"/>
          <w:spacing w:val="4"/>
          <w:szCs w:val="24"/>
          <w:lang w:eastAsia="es-CO"/>
        </w:rPr>
        <w:t xml:space="preserve">no la satisface </w:t>
      </w:r>
      <w:r w:rsidR="00562621" w:rsidRPr="00DB4BE6">
        <w:rPr>
          <w:rFonts w:ascii="Arial" w:hAnsi="Arial" w:cs="Arial"/>
          <w:color w:val="000000" w:themeColor="text1"/>
          <w:spacing w:val="4"/>
          <w:szCs w:val="24"/>
          <w:lang w:eastAsia="es-CO"/>
        </w:rPr>
        <w:t xml:space="preserve">Rubiel de Jesús </w:t>
      </w:r>
      <w:proofErr w:type="spellStart"/>
      <w:r w:rsidR="00902181" w:rsidRPr="00DB4BE6">
        <w:rPr>
          <w:rFonts w:ascii="Arial" w:hAnsi="Arial" w:cs="Arial"/>
          <w:color w:val="000000" w:themeColor="text1"/>
          <w:spacing w:val="4"/>
          <w:szCs w:val="24"/>
          <w:lang w:eastAsia="es-CO"/>
        </w:rPr>
        <w:t>Idárra</w:t>
      </w:r>
      <w:r w:rsidR="00755163" w:rsidRPr="00DB4BE6">
        <w:rPr>
          <w:rFonts w:ascii="Arial" w:hAnsi="Arial" w:cs="Arial"/>
          <w:color w:val="000000" w:themeColor="text1"/>
          <w:spacing w:val="4"/>
          <w:szCs w:val="24"/>
          <w:lang w:eastAsia="es-CO"/>
        </w:rPr>
        <w:t>ga</w:t>
      </w:r>
      <w:proofErr w:type="spellEnd"/>
      <w:r w:rsidR="00562621" w:rsidRPr="00DB4BE6">
        <w:rPr>
          <w:rFonts w:ascii="Arial" w:hAnsi="Arial" w:cs="Arial"/>
          <w:color w:val="000000" w:themeColor="text1"/>
          <w:spacing w:val="4"/>
          <w:szCs w:val="24"/>
          <w:lang w:eastAsia="es-CO"/>
        </w:rPr>
        <w:t xml:space="preserve"> Ospina</w:t>
      </w:r>
      <w:r w:rsidRPr="00DB4BE6">
        <w:rPr>
          <w:rFonts w:ascii="Arial" w:hAnsi="Arial" w:cs="Arial"/>
          <w:color w:val="000000" w:themeColor="text1"/>
          <w:spacing w:val="4"/>
          <w:szCs w:val="24"/>
          <w:lang w:eastAsia="es-CO"/>
        </w:rPr>
        <w:t xml:space="preserve"> al</w:t>
      </w:r>
      <w:r w:rsidR="00835A0B" w:rsidRPr="00DB4BE6">
        <w:rPr>
          <w:rFonts w:ascii="Arial" w:hAnsi="Arial" w:cs="Arial"/>
          <w:color w:val="000000" w:themeColor="text1"/>
          <w:spacing w:val="4"/>
          <w:szCs w:val="24"/>
          <w:lang w:eastAsia="es-CO"/>
        </w:rPr>
        <w:t xml:space="preserve"> fallec</w:t>
      </w:r>
      <w:r w:rsidRPr="00DB4BE6">
        <w:rPr>
          <w:rFonts w:ascii="Arial" w:hAnsi="Arial" w:cs="Arial"/>
          <w:color w:val="000000" w:themeColor="text1"/>
          <w:spacing w:val="4"/>
          <w:szCs w:val="24"/>
          <w:lang w:eastAsia="es-CO"/>
        </w:rPr>
        <w:t>er</w:t>
      </w:r>
      <w:r w:rsidR="00835A0B" w:rsidRPr="00DB4BE6">
        <w:rPr>
          <w:rFonts w:ascii="Arial" w:hAnsi="Arial" w:cs="Arial"/>
          <w:color w:val="000000" w:themeColor="text1"/>
          <w:spacing w:val="4"/>
          <w:szCs w:val="24"/>
          <w:lang w:eastAsia="es-CO"/>
        </w:rPr>
        <w:t xml:space="preserve"> en el año 201</w:t>
      </w:r>
      <w:r w:rsidR="005B6A09" w:rsidRPr="00DB4BE6">
        <w:rPr>
          <w:rFonts w:ascii="Arial" w:hAnsi="Arial" w:cs="Arial"/>
          <w:color w:val="000000" w:themeColor="text1"/>
          <w:spacing w:val="4"/>
          <w:szCs w:val="24"/>
          <w:lang w:eastAsia="es-CO"/>
        </w:rPr>
        <w:t>0</w:t>
      </w:r>
      <w:r w:rsidR="00C10A76" w:rsidRPr="00DB4BE6">
        <w:rPr>
          <w:rFonts w:ascii="Arial" w:hAnsi="Arial" w:cs="Arial"/>
          <w:color w:val="000000" w:themeColor="text1"/>
          <w:spacing w:val="4"/>
          <w:szCs w:val="24"/>
          <w:lang w:eastAsia="es-CO"/>
        </w:rPr>
        <w:t>, fuera de</w:t>
      </w:r>
      <w:r w:rsidRPr="00DB4BE6">
        <w:rPr>
          <w:rFonts w:ascii="Arial" w:hAnsi="Arial" w:cs="Arial"/>
          <w:color w:val="000000" w:themeColor="text1"/>
          <w:spacing w:val="4"/>
          <w:szCs w:val="24"/>
          <w:lang w:eastAsia="es-CO"/>
        </w:rPr>
        <w:t>l lapso anotado</w:t>
      </w:r>
      <w:r w:rsidR="00FC560D" w:rsidRPr="00DB4BE6">
        <w:rPr>
          <w:rFonts w:ascii="Arial" w:hAnsi="Arial" w:cs="Arial"/>
          <w:color w:val="000000" w:themeColor="text1"/>
          <w:spacing w:val="4"/>
          <w:szCs w:val="24"/>
          <w:lang w:eastAsia="es-CO"/>
        </w:rPr>
        <w:t xml:space="preserve">, </w:t>
      </w:r>
      <w:r w:rsidRPr="00DB4BE6">
        <w:rPr>
          <w:rFonts w:ascii="Arial" w:hAnsi="Arial" w:cs="Arial"/>
          <w:color w:val="000000" w:themeColor="text1"/>
          <w:spacing w:val="4"/>
          <w:szCs w:val="24"/>
          <w:lang w:eastAsia="es-CO"/>
        </w:rPr>
        <w:t>sin que tampoco tuviere expectativa legítima</w:t>
      </w:r>
      <w:r w:rsidR="005B6A09" w:rsidRPr="00DB4BE6">
        <w:rPr>
          <w:rFonts w:ascii="Arial" w:hAnsi="Arial" w:cs="Arial"/>
          <w:color w:val="000000" w:themeColor="text1"/>
          <w:spacing w:val="4"/>
          <w:szCs w:val="24"/>
          <w:lang w:eastAsia="es-CO"/>
        </w:rPr>
        <w:t>,</w:t>
      </w:r>
      <w:r w:rsidRPr="00DB4BE6">
        <w:rPr>
          <w:rFonts w:ascii="Arial" w:hAnsi="Arial" w:cs="Arial"/>
          <w:color w:val="000000" w:themeColor="text1"/>
          <w:spacing w:val="4"/>
          <w:szCs w:val="24"/>
          <w:lang w:eastAsia="es-CO"/>
        </w:rPr>
        <w:t xml:space="preserve"> dado que no cotizó 26 semanas, que dispone la </w:t>
      </w:r>
      <w:r w:rsidR="00307B30" w:rsidRPr="00DB4BE6">
        <w:rPr>
          <w:rFonts w:ascii="Arial" w:hAnsi="Arial" w:cs="Arial"/>
          <w:color w:val="000000" w:themeColor="text1"/>
          <w:spacing w:val="4"/>
          <w:szCs w:val="24"/>
          <w:lang w:eastAsia="es-CO"/>
        </w:rPr>
        <w:t>L</w:t>
      </w:r>
      <w:r w:rsidRPr="00DB4BE6">
        <w:rPr>
          <w:rFonts w:ascii="Arial" w:hAnsi="Arial" w:cs="Arial"/>
          <w:color w:val="000000" w:themeColor="text1"/>
          <w:spacing w:val="4"/>
          <w:szCs w:val="24"/>
          <w:lang w:eastAsia="es-CO"/>
        </w:rPr>
        <w:t>ey 100</w:t>
      </w:r>
      <w:r w:rsidR="00307B30" w:rsidRPr="00DB4BE6">
        <w:rPr>
          <w:rFonts w:ascii="Arial" w:hAnsi="Arial" w:cs="Arial"/>
          <w:color w:val="000000" w:themeColor="text1"/>
          <w:spacing w:val="4"/>
          <w:szCs w:val="24"/>
          <w:lang w:eastAsia="es-CO"/>
        </w:rPr>
        <w:t xml:space="preserve"> de 1993 en su versión</w:t>
      </w:r>
      <w:r w:rsidRPr="00DB4BE6">
        <w:rPr>
          <w:rFonts w:ascii="Arial" w:hAnsi="Arial" w:cs="Arial"/>
          <w:color w:val="000000" w:themeColor="text1"/>
          <w:spacing w:val="4"/>
          <w:szCs w:val="24"/>
          <w:lang w:eastAsia="es-CO"/>
        </w:rPr>
        <w:t xml:space="preserve"> original, en el año anterior al cambio legislativo, ni de la muerte, momentos para los cuales estaba inactivo en el sistema pensional, al dejar de cotizar en 1982.</w:t>
      </w:r>
    </w:p>
    <w:p w14:paraId="30583F59" w14:textId="23873EBF" w:rsidR="005B6A09" w:rsidRPr="00DB4BE6" w:rsidRDefault="005B6A09" w:rsidP="004744B0">
      <w:pPr>
        <w:shd w:val="clear" w:color="auto" w:fill="FFFFFF"/>
        <w:tabs>
          <w:tab w:val="left" w:pos="5197"/>
        </w:tabs>
        <w:spacing w:line="276" w:lineRule="auto"/>
        <w:contextualSpacing/>
        <w:jc w:val="both"/>
        <w:rPr>
          <w:rFonts w:ascii="Arial" w:hAnsi="Arial" w:cs="Arial"/>
          <w:color w:val="000000" w:themeColor="text1"/>
          <w:spacing w:val="4"/>
          <w:szCs w:val="24"/>
          <w:lang w:eastAsia="es-CO"/>
        </w:rPr>
      </w:pPr>
      <w:r w:rsidRPr="00DB4BE6">
        <w:rPr>
          <w:rFonts w:ascii="Arial" w:hAnsi="Arial" w:cs="Arial"/>
          <w:color w:val="000000" w:themeColor="text1"/>
          <w:spacing w:val="4"/>
          <w:szCs w:val="24"/>
          <w:lang w:eastAsia="es-CO"/>
        </w:rPr>
        <w:t xml:space="preserve"> </w:t>
      </w:r>
    </w:p>
    <w:p w14:paraId="03D7CE13" w14:textId="59D5ECE1" w:rsidR="00687454" w:rsidRPr="00DB4BE6" w:rsidRDefault="00687454" w:rsidP="004744B0">
      <w:pPr>
        <w:shd w:val="clear" w:color="auto" w:fill="FFFFFF"/>
        <w:tabs>
          <w:tab w:val="left" w:pos="5197"/>
        </w:tabs>
        <w:spacing w:line="276" w:lineRule="auto"/>
        <w:contextualSpacing/>
        <w:jc w:val="center"/>
        <w:rPr>
          <w:rFonts w:ascii="Arial" w:hAnsi="Arial" w:cs="Arial"/>
          <w:b/>
          <w:color w:val="000000" w:themeColor="text1"/>
          <w:spacing w:val="4"/>
          <w:szCs w:val="24"/>
          <w:lang w:eastAsia="es-CO"/>
        </w:rPr>
      </w:pPr>
      <w:r w:rsidRPr="00DB4BE6">
        <w:rPr>
          <w:rFonts w:ascii="Arial" w:hAnsi="Arial" w:cs="Arial"/>
          <w:b/>
          <w:color w:val="000000" w:themeColor="text1"/>
          <w:spacing w:val="4"/>
          <w:szCs w:val="24"/>
          <w:lang w:eastAsia="es-CO"/>
        </w:rPr>
        <w:t>CONCLUSIÓN</w:t>
      </w:r>
    </w:p>
    <w:p w14:paraId="09095C63" w14:textId="77777777" w:rsidR="00062442" w:rsidRPr="00DB4BE6" w:rsidRDefault="00062442" w:rsidP="004744B0">
      <w:pPr>
        <w:shd w:val="clear" w:color="auto" w:fill="FFFFFF"/>
        <w:tabs>
          <w:tab w:val="left" w:pos="5197"/>
        </w:tabs>
        <w:spacing w:line="276" w:lineRule="auto"/>
        <w:jc w:val="center"/>
        <w:rPr>
          <w:rFonts w:ascii="Arial" w:hAnsi="Arial" w:cs="Arial"/>
          <w:b/>
          <w:color w:val="000000" w:themeColor="text1"/>
          <w:spacing w:val="4"/>
          <w:szCs w:val="24"/>
          <w:lang w:eastAsia="es-CO"/>
        </w:rPr>
      </w:pPr>
    </w:p>
    <w:p w14:paraId="7D65F27A" w14:textId="302C74A8" w:rsidR="009C4ED6" w:rsidRPr="00DB4BE6" w:rsidRDefault="00687454" w:rsidP="004744B0">
      <w:pPr>
        <w:spacing w:line="276" w:lineRule="auto"/>
        <w:jc w:val="both"/>
        <w:rPr>
          <w:rFonts w:ascii="Arial" w:hAnsi="Arial" w:cs="Arial"/>
          <w:color w:val="000000" w:themeColor="text1"/>
          <w:spacing w:val="4"/>
          <w:szCs w:val="24"/>
        </w:rPr>
      </w:pPr>
      <w:r w:rsidRPr="00DB4BE6">
        <w:rPr>
          <w:rFonts w:ascii="Arial" w:hAnsi="Arial" w:cs="Arial"/>
          <w:color w:val="000000" w:themeColor="text1"/>
          <w:spacing w:val="4"/>
          <w:szCs w:val="24"/>
          <w:lang w:eastAsia="es-CO"/>
        </w:rPr>
        <w:t xml:space="preserve">Conforme lo expuesto, </w:t>
      </w:r>
      <w:r w:rsidR="005B6A09" w:rsidRPr="00DB4BE6">
        <w:rPr>
          <w:rFonts w:ascii="Arial" w:hAnsi="Arial" w:cs="Arial"/>
          <w:color w:val="000000" w:themeColor="text1"/>
          <w:spacing w:val="4"/>
          <w:szCs w:val="24"/>
          <w:lang w:eastAsia="es-CO"/>
        </w:rPr>
        <w:t xml:space="preserve">el señor Rubiel de Jesús </w:t>
      </w:r>
      <w:proofErr w:type="spellStart"/>
      <w:r w:rsidR="005B6A09" w:rsidRPr="00DB4BE6">
        <w:rPr>
          <w:rFonts w:ascii="Arial" w:hAnsi="Arial" w:cs="Arial"/>
          <w:color w:val="000000" w:themeColor="text1"/>
          <w:spacing w:val="4"/>
          <w:szCs w:val="24"/>
          <w:lang w:eastAsia="es-CO"/>
        </w:rPr>
        <w:t>Idárraga</w:t>
      </w:r>
      <w:proofErr w:type="spellEnd"/>
      <w:r w:rsidR="005B6A09" w:rsidRPr="00DB4BE6">
        <w:rPr>
          <w:rFonts w:ascii="Arial" w:hAnsi="Arial" w:cs="Arial"/>
          <w:color w:val="000000" w:themeColor="text1"/>
          <w:spacing w:val="4"/>
          <w:szCs w:val="24"/>
          <w:lang w:eastAsia="es-CO"/>
        </w:rPr>
        <w:t xml:space="preserve"> Ospina no dejó causada la pensión de sobrevivientes por lo que </w:t>
      </w:r>
      <w:r w:rsidR="00307B30" w:rsidRPr="00DB4BE6">
        <w:rPr>
          <w:rFonts w:ascii="Arial" w:hAnsi="Arial" w:cs="Arial"/>
          <w:color w:val="000000" w:themeColor="text1"/>
          <w:spacing w:val="4"/>
          <w:szCs w:val="24"/>
          <w:lang w:eastAsia="es-CO"/>
        </w:rPr>
        <w:t xml:space="preserve">se </w:t>
      </w:r>
      <w:r w:rsidR="005B6A09" w:rsidRPr="00DB4BE6">
        <w:rPr>
          <w:rFonts w:ascii="Arial" w:hAnsi="Arial" w:cs="Arial"/>
          <w:color w:val="000000" w:themeColor="text1"/>
          <w:spacing w:val="4"/>
          <w:szCs w:val="24"/>
          <w:lang w:eastAsia="es-CO"/>
        </w:rPr>
        <w:t xml:space="preserve">releva a la Sala de estudiar el segundo punto de la apelación relacionado con la calidad de beneficiarios; así las cosas </w:t>
      </w:r>
      <w:r w:rsidRPr="00DB4BE6">
        <w:rPr>
          <w:rFonts w:ascii="Arial" w:hAnsi="Arial" w:cs="Arial"/>
          <w:color w:val="000000" w:themeColor="text1"/>
          <w:spacing w:val="4"/>
          <w:szCs w:val="24"/>
          <w:lang w:eastAsia="es-CO"/>
        </w:rPr>
        <w:t>la decisión r</w:t>
      </w:r>
      <w:r w:rsidR="00D97B6F" w:rsidRPr="00DB4BE6">
        <w:rPr>
          <w:rFonts w:ascii="Arial" w:hAnsi="Arial" w:cs="Arial"/>
          <w:color w:val="000000" w:themeColor="text1"/>
          <w:spacing w:val="4"/>
          <w:szCs w:val="24"/>
          <w:lang w:eastAsia="es-CO"/>
        </w:rPr>
        <w:t>evisada será confirmada</w:t>
      </w:r>
      <w:r w:rsidR="00593114" w:rsidRPr="00DB4BE6">
        <w:rPr>
          <w:rFonts w:ascii="Arial" w:hAnsi="Arial" w:cs="Arial"/>
          <w:color w:val="000000" w:themeColor="text1"/>
          <w:spacing w:val="4"/>
          <w:szCs w:val="24"/>
          <w:lang w:eastAsia="es-CO"/>
        </w:rPr>
        <w:t xml:space="preserve"> y se condenará en costas</w:t>
      </w:r>
      <w:r w:rsidR="00E04FE1" w:rsidRPr="00DB4BE6">
        <w:rPr>
          <w:rFonts w:ascii="Arial" w:hAnsi="Arial" w:cs="Arial"/>
          <w:color w:val="000000" w:themeColor="text1"/>
          <w:spacing w:val="4"/>
          <w:szCs w:val="24"/>
          <w:lang w:eastAsia="es-CO"/>
        </w:rPr>
        <w:t xml:space="preserve"> en esta instancia</w:t>
      </w:r>
      <w:r w:rsidR="00593114" w:rsidRPr="00DB4BE6">
        <w:rPr>
          <w:rFonts w:ascii="Arial" w:hAnsi="Arial" w:cs="Arial"/>
          <w:color w:val="000000" w:themeColor="text1"/>
          <w:spacing w:val="4"/>
          <w:szCs w:val="24"/>
          <w:lang w:eastAsia="es-CO"/>
        </w:rPr>
        <w:t xml:space="preserve"> a </w:t>
      </w:r>
      <w:r w:rsidR="00B14AE8" w:rsidRPr="00DB4BE6">
        <w:rPr>
          <w:rFonts w:ascii="Arial" w:hAnsi="Arial" w:cs="Arial"/>
          <w:spacing w:val="4"/>
          <w:szCs w:val="24"/>
        </w:rPr>
        <w:t>la parte actora a favor de la demandada al fracasar la alzada.</w:t>
      </w:r>
    </w:p>
    <w:p w14:paraId="468AC988" w14:textId="77777777" w:rsidR="00593114" w:rsidRPr="00DB4BE6" w:rsidRDefault="00593114" w:rsidP="004744B0">
      <w:pPr>
        <w:spacing w:line="276" w:lineRule="auto"/>
        <w:jc w:val="center"/>
        <w:rPr>
          <w:rFonts w:ascii="Arial" w:hAnsi="Arial" w:cs="Arial"/>
          <w:b/>
          <w:color w:val="000000" w:themeColor="text1"/>
          <w:spacing w:val="4"/>
          <w:szCs w:val="24"/>
        </w:rPr>
      </w:pPr>
    </w:p>
    <w:p w14:paraId="7251DF45" w14:textId="77777777" w:rsidR="00687454" w:rsidRPr="00DB4BE6" w:rsidRDefault="00687454" w:rsidP="004744B0">
      <w:pPr>
        <w:spacing w:line="276" w:lineRule="auto"/>
        <w:jc w:val="center"/>
        <w:rPr>
          <w:rFonts w:ascii="Arial" w:hAnsi="Arial" w:cs="Arial"/>
          <w:b/>
          <w:color w:val="000000" w:themeColor="text1"/>
          <w:spacing w:val="4"/>
          <w:szCs w:val="24"/>
        </w:rPr>
      </w:pPr>
      <w:r w:rsidRPr="00DB4BE6">
        <w:rPr>
          <w:rFonts w:ascii="Arial" w:hAnsi="Arial" w:cs="Arial"/>
          <w:b/>
          <w:color w:val="000000" w:themeColor="text1"/>
          <w:spacing w:val="4"/>
          <w:szCs w:val="24"/>
        </w:rPr>
        <w:t>DECISIÓN</w:t>
      </w:r>
    </w:p>
    <w:p w14:paraId="49EF595F" w14:textId="77777777" w:rsidR="00687454" w:rsidRPr="00DB4BE6" w:rsidRDefault="00687454" w:rsidP="004744B0">
      <w:pPr>
        <w:pStyle w:val="Sinespaciado"/>
        <w:spacing w:line="276" w:lineRule="auto"/>
        <w:rPr>
          <w:rFonts w:ascii="Arial" w:hAnsi="Arial" w:cs="Arial"/>
          <w:color w:val="000000" w:themeColor="text1"/>
          <w:spacing w:val="4"/>
          <w:sz w:val="24"/>
          <w:szCs w:val="24"/>
        </w:rPr>
      </w:pPr>
    </w:p>
    <w:p w14:paraId="7E445C5D" w14:textId="77777777" w:rsidR="00687454" w:rsidRPr="00DB4BE6" w:rsidRDefault="00687454" w:rsidP="004744B0">
      <w:pPr>
        <w:pStyle w:val="Prrafodelista2"/>
        <w:spacing w:after="0"/>
        <w:ind w:left="0"/>
        <w:jc w:val="both"/>
        <w:rPr>
          <w:rFonts w:ascii="Arial" w:hAnsi="Arial" w:cs="Arial"/>
          <w:color w:val="000000" w:themeColor="text1"/>
          <w:spacing w:val="4"/>
          <w:sz w:val="24"/>
          <w:szCs w:val="24"/>
        </w:rPr>
      </w:pPr>
      <w:r w:rsidRPr="00DB4BE6">
        <w:rPr>
          <w:rFonts w:ascii="Arial" w:hAnsi="Arial" w:cs="Arial"/>
          <w:color w:val="000000" w:themeColor="text1"/>
          <w:spacing w:val="4"/>
          <w:sz w:val="24"/>
          <w:szCs w:val="24"/>
        </w:rPr>
        <w:t xml:space="preserve">En mérito de lo expuesto, el </w:t>
      </w:r>
      <w:r w:rsidRPr="00DB4BE6">
        <w:rPr>
          <w:rFonts w:ascii="Arial" w:hAnsi="Arial" w:cs="Arial"/>
          <w:b/>
          <w:color w:val="000000" w:themeColor="text1"/>
          <w:spacing w:val="4"/>
          <w:sz w:val="24"/>
          <w:szCs w:val="24"/>
        </w:rPr>
        <w:t xml:space="preserve">Tribunal Superior del Distrito Judicial de Pereira - Risaralda, Sala </w:t>
      </w:r>
      <w:r w:rsidR="00021BCC" w:rsidRPr="00DB4BE6">
        <w:rPr>
          <w:rFonts w:ascii="Arial" w:hAnsi="Arial" w:cs="Arial"/>
          <w:b/>
          <w:color w:val="000000" w:themeColor="text1"/>
          <w:spacing w:val="4"/>
          <w:sz w:val="24"/>
          <w:szCs w:val="24"/>
        </w:rPr>
        <w:t>Segunda</w:t>
      </w:r>
      <w:r w:rsidRPr="00DB4BE6">
        <w:rPr>
          <w:rFonts w:ascii="Arial" w:hAnsi="Arial" w:cs="Arial"/>
          <w:b/>
          <w:color w:val="000000" w:themeColor="text1"/>
          <w:spacing w:val="4"/>
          <w:sz w:val="24"/>
          <w:szCs w:val="24"/>
        </w:rPr>
        <w:t xml:space="preserve"> de Decisión Laboral,</w:t>
      </w:r>
      <w:r w:rsidRPr="00DB4BE6">
        <w:rPr>
          <w:rFonts w:ascii="Arial" w:hAnsi="Arial" w:cs="Arial"/>
          <w:color w:val="000000" w:themeColor="text1"/>
          <w:spacing w:val="4"/>
          <w:sz w:val="24"/>
          <w:szCs w:val="24"/>
        </w:rPr>
        <w:t xml:space="preserve"> administrando justicia en nombre de la República y por autoridad de la ley,</w:t>
      </w:r>
    </w:p>
    <w:p w14:paraId="69DC7F31" w14:textId="77777777" w:rsidR="009C4ED6" w:rsidRPr="00DB4BE6" w:rsidRDefault="009C4ED6" w:rsidP="004744B0">
      <w:pPr>
        <w:spacing w:line="276" w:lineRule="auto"/>
        <w:jc w:val="center"/>
        <w:rPr>
          <w:rFonts w:ascii="Arial" w:hAnsi="Arial" w:cs="Arial"/>
          <w:b/>
          <w:color w:val="000000" w:themeColor="text1"/>
          <w:spacing w:val="4"/>
          <w:szCs w:val="24"/>
        </w:rPr>
      </w:pPr>
    </w:p>
    <w:p w14:paraId="2FF18E8E" w14:textId="77777777" w:rsidR="00687454" w:rsidRPr="00DB4BE6" w:rsidRDefault="00687454" w:rsidP="004744B0">
      <w:pPr>
        <w:spacing w:line="276" w:lineRule="auto"/>
        <w:jc w:val="center"/>
        <w:rPr>
          <w:rFonts w:ascii="Arial" w:hAnsi="Arial" w:cs="Arial"/>
          <w:b/>
          <w:color w:val="000000" w:themeColor="text1"/>
          <w:spacing w:val="4"/>
          <w:szCs w:val="24"/>
        </w:rPr>
      </w:pPr>
      <w:r w:rsidRPr="00DB4BE6">
        <w:rPr>
          <w:rFonts w:ascii="Arial" w:hAnsi="Arial" w:cs="Arial"/>
          <w:b/>
          <w:color w:val="000000" w:themeColor="text1"/>
          <w:spacing w:val="4"/>
          <w:szCs w:val="24"/>
        </w:rPr>
        <w:t>RESUELVE</w:t>
      </w:r>
    </w:p>
    <w:p w14:paraId="60F6BB8B" w14:textId="77777777" w:rsidR="00687454" w:rsidRPr="00DB4BE6" w:rsidRDefault="00687454" w:rsidP="004744B0">
      <w:pPr>
        <w:pStyle w:val="Sinespaciado"/>
        <w:tabs>
          <w:tab w:val="left" w:pos="3387"/>
        </w:tabs>
        <w:spacing w:line="276" w:lineRule="auto"/>
        <w:rPr>
          <w:rFonts w:ascii="Arial" w:hAnsi="Arial" w:cs="Arial"/>
          <w:color w:val="000000" w:themeColor="text1"/>
          <w:spacing w:val="4"/>
          <w:sz w:val="24"/>
          <w:szCs w:val="24"/>
        </w:rPr>
      </w:pPr>
      <w:r w:rsidRPr="00DB4BE6">
        <w:rPr>
          <w:rFonts w:ascii="Arial" w:hAnsi="Arial" w:cs="Arial"/>
          <w:color w:val="000000" w:themeColor="text1"/>
          <w:spacing w:val="4"/>
          <w:sz w:val="24"/>
          <w:szCs w:val="24"/>
        </w:rPr>
        <w:tab/>
      </w:r>
    </w:p>
    <w:p w14:paraId="4969CA71" w14:textId="0F16908C" w:rsidR="00E02DFD" w:rsidRPr="00DB4BE6" w:rsidRDefault="00687454" w:rsidP="004744B0">
      <w:pPr>
        <w:widowControl w:val="0"/>
        <w:autoSpaceDE w:val="0"/>
        <w:autoSpaceDN w:val="0"/>
        <w:adjustRightInd w:val="0"/>
        <w:spacing w:line="276" w:lineRule="auto"/>
        <w:jc w:val="both"/>
        <w:rPr>
          <w:rFonts w:ascii="Arial" w:hAnsi="Arial" w:cs="Arial"/>
          <w:b/>
          <w:color w:val="000000" w:themeColor="text1"/>
          <w:spacing w:val="4"/>
          <w:szCs w:val="24"/>
        </w:rPr>
      </w:pPr>
      <w:r w:rsidRPr="00DB4BE6">
        <w:rPr>
          <w:rFonts w:ascii="Arial" w:hAnsi="Arial" w:cs="Arial"/>
          <w:b/>
          <w:color w:val="000000" w:themeColor="text1"/>
          <w:spacing w:val="4"/>
          <w:szCs w:val="24"/>
          <w:u w:val="single"/>
        </w:rPr>
        <w:lastRenderedPageBreak/>
        <w:t>PRIMERO</w:t>
      </w:r>
      <w:r w:rsidRPr="00DB4BE6">
        <w:rPr>
          <w:rFonts w:ascii="Arial" w:hAnsi="Arial" w:cs="Arial"/>
          <w:b/>
          <w:color w:val="000000" w:themeColor="text1"/>
          <w:spacing w:val="4"/>
          <w:szCs w:val="24"/>
        </w:rPr>
        <w:t xml:space="preserve">: </w:t>
      </w:r>
      <w:r w:rsidR="00CA4670" w:rsidRPr="00DB4BE6">
        <w:rPr>
          <w:rFonts w:ascii="Arial" w:hAnsi="Arial" w:cs="Arial"/>
          <w:b/>
          <w:color w:val="000000" w:themeColor="text1"/>
          <w:spacing w:val="4"/>
          <w:szCs w:val="24"/>
        </w:rPr>
        <w:t>CONFIRMAR</w:t>
      </w:r>
      <w:r w:rsidRPr="00DB4BE6">
        <w:rPr>
          <w:rFonts w:ascii="Arial" w:hAnsi="Arial" w:cs="Arial"/>
          <w:b/>
          <w:color w:val="000000" w:themeColor="text1"/>
          <w:spacing w:val="4"/>
          <w:szCs w:val="24"/>
        </w:rPr>
        <w:t xml:space="preserve"> </w:t>
      </w:r>
      <w:r w:rsidR="00AE094B" w:rsidRPr="00DB4BE6">
        <w:rPr>
          <w:rFonts w:ascii="Arial" w:hAnsi="Arial" w:cs="Arial"/>
          <w:b/>
          <w:color w:val="000000" w:themeColor="text1"/>
          <w:spacing w:val="4"/>
          <w:szCs w:val="24"/>
        </w:rPr>
        <w:t xml:space="preserve"> </w:t>
      </w:r>
      <w:r w:rsidRPr="00DB4BE6">
        <w:rPr>
          <w:rFonts w:ascii="Arial" w:hAnsi="Arial" w:cs="Arial"/>
          <w:color w:val="000000" w:themeColor="text1"/>
          <w:spacing w:val="4"/>
          <w:szCs w:val="24"/>
        </w:rPr>
        <w:t xml:space="preserve">la sentencia proferida el </w:t>
      </w:r>
      <w:r w:rsidR="00562621" w:rsidRPr="00DB4BE6">
        <w:rPr>
          <w:rFonts w:ascii="Arial" w:hAnsi="Arial" w:cs="Arial"/>
          <w:color w:val="000000" w:themeColor="text1"/>
          <w:spacing w:val="4"/>
          <w:szCs w:val="24"/>
        </w:rPr>
        <w:t>30 de enero</w:t>
      </w:r>
      <w:r w:rsidR="00347129" w:rsidRPr="00DB4BE6">
        <w:rPr>
          <w:rFonts w:ascii="Arial" w:hAnsi="Arial" w:cs="Arial"/>
          <w:color w:val="000000" w:themeColor="text1"/>
          <w:spacing w:val="4"/>
          <w:szCs w:val="24"/>
        </w:rPr>
        <w:t xml:space="preserve"> de 2019</w:t>
      </w:r>
      <w:r w:rsidR="00AE094B" w:rsidRPr="00DB4BE6">
        <w:rPr>
          <w:rFonts w:ascii="Arial" w:hAnsi="Arial" w:cs="Arial"/>
          <w:color w:val="000000" w:themeColor="text1"/>
          <w:spacing w:val="4"/>
          <w:szCs w:val="24"/>
        </w:rPr>
        <w:t xml:space="preserve"> por el Juzgado </w:t>
      </w:r>
      <w:r w:rsidR="00562621" w:rsidRPr="00DB4BE6">
        <w:rPr>
          <w:rFonts w:ascii="Arial" w:hAnsi="Arial" w:cs="Arial"/>
          <w:color w:val="000000" w:themeColor="text1"/>
          <w:spacing w:val="4"/>
          <w:szCs w:val="24"/>
        </w:rPr>
        <w:t>Quinto</w:t>
      </w:r>
      <w:r w:rsidR="00AE094B" w:rsidRPr="00DB4BE6">
        <w:rPr>
          <w:rFonts w:ascii="Arial" w:hAnsi="Arial" w:cs="Arial"/>
          <w:color w:val="000000" w:themeColor="text1"/>
          <w:spacing w:val="4"/>
          <w:szCs w:val="24"/>
        </w:rPr>
        <w:t xml:space="preserve"> Laboral del Circuito de Pereira, den</w:t>
      </w:r>
      <w:r w:rsidR="00835A0B" w:rsidRPr="00DB4BE6">
        <w:rPr>
          <w:rFonts w:ascii="Arial" w:hAnsi="Arial" w:cs="Arial"/>
          <w:color w:val="000000" w:themeColor="text1"/>
          <w:spacing w:val="4"/>
          <w:szCs w:val="24"/>
        </w:rPr>
        <w:t>tro del proceso que promuev</w:t>
      </w:r>
      <w:r w:rsidR="00562621" w:rsidRPr="00DB4BE6">
        <w:rPr>
          <w:rFonts w:ascii="Arial" w:hAnsi="Arial" w:cs="Arial"/>
          <w:color w:val="000000" w:themeColor="text1"/>
          <w:spacing w:val="4"/>
          <w:szCs w:val="24"/>
        </w:rPr>
        <w:t xml:space="preserve">e la señora Luz Helena Holguín </w:t>
      </w:r>
      <w:r w:rsidR="00755163" w:rsidRPr="00DB4BE6">
        <w:rPr>
          <w:rFonts w:ascii="Arial" w:hAnsi="Arial" w:cs="Arial"/>
          <w:color w:val="000000" w:themeColor="text1"/>
          <w:spacing w:val="4"/>
          <w:szCs w:val="24"/>
        </w:rPr>
        <w:t>Rúa</w:t>
      </w:r>
      <w:r w:rsidR="00562621" w:rsidRPr="00DB4BE6">
        <w:rPr>
          <w:rFonts w:ascii="Arial" w:hAnsi="Arial" w:cs="Arial"/>
          <w:color w:val="000000" w:themeColor="text1"/>
          <w:spacing w:val="4"/>
          <w:szCs w:val="24"/>
        </w:rPr>
        <w:t xml:space="preserve"> y el señor Samir Mauricio </w:t>
      </w:r>
      <w:r w:rsidR="00902181" w:rsidRPr="00DB4BE6">
        <w:rPr>
          <w:rFonts w:ascii="Arial" w:hAnsi="Arial" w:cs="Arial"/>
          <w:color w:val="000000" w:themeColor="text1"/>
          <w:spacing w:val="4"/>
          <w:szCs w:val="24"/>
        </w:rPr>
        <w:t>Idárra</w:t>
      </w:r>
      <w:r w:rsidR="00755163" w:rsidRPr="00DB4BE6">
        <w:rPr>
          <w:rFonts w:ascii="Arial" w:hAnsi="Arial" w:cs="Arial"/>
          <w:color w:val="000000" w:themeColor="text1"/>
          <w:spacing w:val="4"/>
          <w:szCs w:val="24"/>
        </w:rPr>
        <w:t>ga</w:t>
      </w:r>
      <w:r w:rsidR="00562621" w:rsidRPr="00DB4BE6">
        <w:rPr>
          <w:rFonts w:ascii="Arial" w:hAnsi="Arial" w:cs="Arial"/>
          <w:color w:val="000000" w:themeColor="text1"/>
          <w:spacing w:val="4"/>
          <w:szCs w:val="24"/>
        </w:rPr>
        <w:t xml:space="preserve"> Holguín</w:t>
      </w:r>
      <w:r w:rsidR="00AE094B" w:rsidRPr="00DB4BE6">
        <w:rPr>
          <w:rFonts w:ascii="Arial" w:hAnsi="Arial" w:cs="Arial"/>
          <w:b/>
          <w:color w:val="000000" w:themeColor="text1"/>
          <w:spacing w:val="4"/>
          <w:szCs w:val="24"/>
        </w:rPr>
        <w:t xml:space="preserve"> </w:t>
      </w:r>
      <w:r w:rsidR="00AE094B" w:rsidRPr="00DB4BE6">
        <w:rPr>
          <w:rFonts w:ascii="Arial" w:hAnsi="Arial" w:cs="Arial"/>
          <w:color w:val="000000" w:themeColor="text1"/>
          <w:spacing w:val="4"/>
          <w:szCs w:val="24"/>
        </w:rPr>
        <w:t xml:space="preserve">en contra de la </w:t>
      </w:r>
      <w:r w:rsidR="00AE094B" w:rsidRPr="00DB4BE6">
        <w:rPr>
          <w:rFonts w:ascii="Arial" w:hAnsi="Arial" w:cs="Arial"/>
          <w:b/>
          <w:color w:val="000000" w:themeColor="text1"/>
          <w:spacing w:val="4"/>
          <w:szCs w:val="24"/>
        </w:rPr>
        <w:t>Administradora Colombiana de Pensiones – Colpensiones</w:t>
      </w:r>
      <w:r w:rsidR="00307B30" w:rsidRPr="00DB4BE6">
        <w:rPr>
          <w:rFonts w:ascii="Arial" w:hAnsi="Arial" w:cs="Arial"/>
          <w:b/>
          <w:color w:val="000000" w:themeColor="text1"/>
          <w:spacing w:val="4"/>
          <w:szCs w:val="24"/>
        </w:rPr>
        <w:t>, UGPP, Ministerio de Agricultura y Desarrollo Rural, Ministerio de Hacienda y Crédito Público</w:t>
      </w:r>
      <w:r w:rsidR="00AE094B" w:rsidRPr="00DB4BE6">
        <w:rPr>
          <w:rFonts w:ascii="Arial" w:hAnsi="Arial" w:cs="Arial"/>
          <w:b/>
          <w:color w:val="000000" w:themeColor="text1"/>
          <w:spacing w:val="4"/>
          <w:szCs w:val="24"/>
        </w:rPr>
        <w:t>.</w:t>
      </w:r>
    </w:p>
    <w:p w14:paraId="38F3206E" w14:textId="77777777" w:rsidR="004D300A" w:rsidRPr="00DB4BE6" w:rsidRDefault="004D300A" w:rsidP="004744B0">
      <w:pPr>
        <w:widowControl w:val="0"/>
        <w:autoSpaceDE w:val="0"/>
        <w:autoSpaceDN w:val="0"/>
        <w:adjustRightInd w:val="0"/>
        <w:spacing w:line="276" w:lineRule="auto"/>
        <w:jc w:val="both"/>
        <w:rPr>
          <w:rFonts w:ascii="Arial" w:hAnsi="Arial" w:cs="Arial"/>
          <w:bCs/>
          <w:i/>
          <w:iCs/>
          <w:color w:val="000000" w:themeColor="text1"/>
          <w:spacing w:val="4"/>
          <w:szCs w:val="24"/>
        </w:rPr>
      </w:pPr>
    </w:p>
    <w:p w14:paraId="7A8833E1" w14:textId="2BA3B8E7" w:rsidR="00687454" w:rsidRPr="00DB4BE6" w:rsidRDefault="00687454" w:rsidP="004744B0">
      <w:pPr>
        <w:spacing w:line="276" w:lineRule="auto"/>
        <w:jc w:val="both"/>
        <w:rPr>
          <w:rFonts w:ascii="Arial" w:hAnsi="Arial" w:cs="Arial"/>
          <w:spacing w:val="4"/>
          <w:szCs w:val="24"/>
        </w:rPr>
      </w:pPr>
      <w:r w:rsidRPr="00DB4BE6">
        <w:rPr>
          <w:rFonts w:ascii="Arial" w:hAnsi="Arial" w:cs="Arial"/>
          <w:b/>
          <w:bCs/>
          <w:iCs/>
          <w:color w:val="000000" w:themeColor="text1"/>
          <w:spacing w:val="4"/>
          <w:szCs w:val="24"/>
          <w:u w:val="single"/>
        </w:rPr>
        <w:t>SEGUNDO</w:t>
      </w:r>
      <w:r w:rsidRPr="00DB4BE6">
        <w:rPr>
          <w:rFonts w:ascii="Arial" w:hAnsi="Arial" w:cs="Arial"/>
          <w:b/>
          <w:bCs/>
          <w:iCs/>
          <w:color w:val="000000" w:themeColor="text1"/>
          <w:spacing w:val="4"/>
          <w:szCs w:val="24"/>
        </w:rPr>
        <w:t xml:space="preserve">: </w:t>
      </w:r>
      <w:r w:rsidR="009C4ED6" w:rsidRPr="00DB4BE6">
        <w:rPr>
          <w:rFonts w:ascii="Arial" w:hAnsi="Arial" w:cs="Arial"/>
          <w:b/>
          <w:bCs/>
          <w:iCs/>
          <w:color w:val="000000" w:themeColor="text1"/>
          <w:spacing w:val="4"/>
          <w:szCs w:val="24"/>
        </w:rPr>
        <w:t xml:space="preserve">CONDENAR </w:t>
      </w:r>
      <w:r w:rsidR="009C4ED6" w:rsidRPr="00DB4BE6">
        <w:rPr>
          <w:rFonts w:ascii="Arial" w:hAnsi="Arial" w:cs="Arial"/>
          <w:bCs/>
          <w:iCs/>
          <w:color w:val="000000" w:themeColor="text1"/>
          <w:spacing w:val="4"/>
          <w:szCs w:val="24"/>
        </w:rPr>
        <w:t>en c</w:t>
      </w:r>
      <w:r w:rsidR="00B14AE8" w:rsidRPr="00DB4BE6">
        <w:rPr>
          <w:rFonts w:ascii="Arial" w:hAnsi="Arial" w:cs="Arial"/>
          <w:spacing w:val="4"/>
          <w:szCs w:val="24"/>
          <w:lang w:val="es-ES"/>
        </w:rPr>
        <w:t xml:space="preserve">ostas </w:t>
      </w:r>
      <w:r w:rsidR="00B14AE8" w:rsidRPr="00DB4BE6">
        <w:rPr>
          <w:rFonts w:ascii="Arial" w:hAnsi="Arial" w:cs="Arial"/>
          <w:spacing w:val="4"/>
          <w:szCs w:val="24"/>
        </w:rPr>
        <w:t>en esta instancia a la parte actora</w:t>
      </w:r>
      <w:r w:rsidR="009C4ED6" w:rsidRPr="00DB4BE6">
        <w:rPr>
          <w:rFonts w:ascii="Arial" w:hAnsi="Arial" w:cs="Arial"/>
          <w:spacing w:val="4"/>
          <w:szCs w:val="24"/>
        </w:rPr>
        <w:t xml:space="preserve"> en favor de </w:t>
      </w:r>
      <w:r w:rsidR="00307B30" w:rsidRPr="00DB4BE6">
        <w:rPr>
          <w:rFonts w:ascii="Arial" w:hAnsi="Arial" w:cs="Arial"/>
          <w:spacing w:val="4"/>
          <w:szCs w:val="24"/>
        </w:rPr>
        <w:t>la parte demandada</w:t>
      </w:r>
      <w:r w:rsidR="00B14AE8" w:rsidRPr="00DB4BE6">
        <w:rPr>
          <w:rFonts w:ascii="Arial" w:hAnsi="Arial" w:cs="Arial"/>
          <w:spacing w:val="4"/>
          <w:szCs w:val="24"/>
        </w:rPr>
        <w:t xml:space="preserve"> por lo mencionado.</w:t>
      </w:r>
    </w:p>
    <w:p w14:paraId="563B2EFB" w14:textId="77777777" w:rsidR="00687454" w:rsidRPr="00DB4BE6" w:rsidRDefault="00687454" w:rsidP="004744B0">
      <w:pPr>
        <w:spacing w:line="276" w:lineRule="auto"/>
        <w:jc w:val="both"/>
        <w:rPr>
          <w:rFonts w:ascii="Arial" w:hAnsi="Arial" w:cs="Arial"/>
          <w:color w:val="000000" w:themeColor="text1"/>
          <w:spacing w:val="4"/>
          <w:szCs w:val="24"/>
        </w:rPr>
      </w:pPr>
    </w:p>
    <w:p w14:paraId="378630EB" w14:textId="77777777" w:rsidR="00687454" w:rsidRPr="00DB4BE6" w:rsidRDefault="00687454" w:rsidP="004744B0">
      <w:pPr>
        <w:spacing w:line="276" w:lineRule="auto"/>
        <w:contextualSpacing/>
        <w:jc w:val="both"/>
        <w:rPr>
          <w:rFonts w:ascii="Arial" w:hAnsi="Arial" w:cs="Arial"/>
          <w:color w:val="000000" w:themeColor="text1"/>
          <w:spacing w:val="4"/>
          <w:szCs w:val="24"/>
        </w:rPr>
      </w:pPr>
      <w:r w:rsidRPr="00DB4BE6">
        <w:rPr>
          <w:rFonts w:ascii="Arial" w:hAnsi="Arial" w:cs="Arial"/>
          <w:color w:val="000000" w:themeColor="text1"/>
          <w:spacing w:val="4"/>
          <w:szCs w:val="24"/>
        </w:rPr>
        <w:t>Notificación surtida en estrados.</w:t>
      </w:r>
    </w:p>
    <w:p w14:paraId="320F8A21" w14:textId="77777777" w:rsidR="00687454" w:rsidRPr="00DB4BE6" w:rsidRDefault="00687454" w:rsidP="004744B0">
      <w:pPr>
        <w:spacing w:line="276" w:lineRule="auto"/>
        <w:contextualSpacing/>
        <w:jc w:val="both"/>
        <w:rPr>
          <w:rFonts w:ascii="Arial" w:hAnsi="Arial" w:cs="Arial"/>
          <w:color w:val="000000" w:themeColor="text1"/>
          <w:spacing w:val="4"/>
          <w:szCs w:val="24"/>
        </w:rPr>
      </w:pPr>
    </w:p>
    <w:p w14:paraId="1932D6E7" w14:textId="77777777" w:rsidR="00687454" w:rsidRPr="00DB4BE6" w:rsidRDefault="00687454" w:rsidP="004744B0">
      <w:pPr>
        <w:pStyle w:val="Textoindependiente"/>
        <w:spacing w:line="276" w:lineRule="auto"/>
        <w:contextualSpacing/>
        <w:rPr>
          <w:color w:val="000000" w:themeColor="text1"/>
          <w:spacing w:val="4"/>
          <w:szCs w:val="24"/>
        </w:rPr>
      </w:pPr>
      <w:r w:rsidRPr="00DB4BE6">
        <w:rPr>
          <w:color w:val="000000" w:themeColor="text1"/>
          <w:spacing w:val="4"/>
          <w:szCs w:val="24"/>
        </w:rPr>
        <w:t>No siendo otro el objeto de la presente audiencia, se eleva y firma esta acta por las personas que han intervenido.</w:t>
      </w:r>
    </w:p>
    <w:p w14:paraId="4E6B1743" w14:textId="77777777" w:rsidR="00687454" w:rsidRPr="00DB4BE6" w:rsidRDefault="00687454" w:rsidP="004744B0">
      <w:pPr>
        <w:widowControl w:val="0"/>
        <w:autoSpaceDE w:val="0"/>
        <w:autoSpaceDN w:val="0"/>
        <w:adjustRightInd w:val="0"/>
        <w:spacing w:line="276" w:lineRule="auto"/>
        <w:contextualSpacing/>
        <w:jc w:val="both"/>
        <w:rPr>
          <w:rFonts w:ascii="Arial" w:hAnsi="Arial" w:cs="Arial"/>
          <w:color w:val="000000" w:themeColor="text1"/>
          <w:spacing w:val="4"/>
          <w:szCs w:val="24"/>
        </w:rPr>
      </w:pPr>
    </w:p>
    <w:p w14:paraId="7D6839C8" w14:textId="77777777" w:rsidR="00687454" w:rsidRPr="00DB4BE6" w:rsidRDefault="00687454" w:rsidP="004744B0">
      <w:pPr>
        <w:widowControl w:val="0"/>
        <w:autoSpaceDE w:val="0"/>
        <w:autoSpaceDN w:val="0"/>
        <w:adjustRightInd w:val="0"/>
        <w:spacing w:line="276" w:lineRule="auto"/>
        <w:contextualSpacing/>
        <w:jc w:val="both"/>
        <w:rPr>
          <w:rFonts w:ascii="Arial" w:hAnsi="Arial" w:cs="Arial"/>
          <w:color w:val="000000" w:themeColor="text1"/>
          <w:spacing w:val="4"/>
          <w:szCs w:val="24"/>
        </w:rPr>
      </w:pPr>
      <w:r w:rsidRPr="00DB4BE6">
        <w:rPr>
          <w:rFonts w:ascii="Arial" w:hAnsi="Arial" w:cs="Arial"/>
          <w:color w:val="000000" w:themeColor="text1"/>
          <w:spacing w:val="4"/>
          <w:szCs w:val="24"/>
        </w:rPr>
        <w:t>Quienes integran la Sala,</w:t>
      </w:r>
    </w:p>
    <w:p w14:paraId="4C816768" w14:textId="77777777" w:rsidR="004744B0" w:rsidRPr="004744B0" w:rsidRDefault="004744B0" w:rsidP="004744B0">
      <w:pPr>
        <w:autoSpaceDE w:val="0"/>
        <w:autoSpaceDN w:val="0"/>
        <w:adjustRightInd w:val="0"/>
        <w:spacing w:line="300" w:lineRule="auto"/>
        <w:jc w:val="both"/>
        <w:rPr>
          <w:rFonts w:ascii="Arial" w:hAnsi="Arial" w:cs="Arial"/>
          <w:spacing w:val="-4"/>
          <w:sz w:val="20"/>
          <w:szCs w:val="24"/>
          <w:lang w:val="es-ES"/>
        </w:rPr>
      </w:pPr>
    </w:p>
    <w:p w14:paraId="1B68EA5C" w14:textId="77777777" w:rsidR="004744B0" w:rsidRPr="004744B0" w:rsidRDefault="004744B0" w:rsidP="004744B0">
      <w:pPr>
        <w:autoSpaceDE w:val="0"/>
        <w:autoSpaceDN w:val="0"/>
        <w:adjustRightInd w:val="0"/>
        <w:spacing w:line="300" w:lineRule="auto"/>
        <w:jc w:val="both"/>
        <w:rPr>
          <w:rFonts w:ascii="Arial" w:hAnsi="Arial" w:cs="Arial"/>
          <w:spacing w:val="-4"/>
          <w:sz w:val="20"/>
          <w:szCs w:val="24"/>
          <w:lang w:val="es-ES"/>
        </w:rPr>
      </w:pPr>
    </w:p>
    <w:p w14:paraId="22F37C47" w14:textId="77777777" w:rsidR="004744B0" w:rsidRPr="004744B0" w:rsidRDefault="004744B0" w:rsidP="004744B0">
      <w:pPr>
        <w:autoSpaceDE w:val="0"/>
        <w:autoSpaceDN w:val="0"/>
        <w:adjustRightInd w:val="0"/>
        <w:spacing w:line="300" w:lineRule="auto"/>
        <w:jc w:val="both"/>
        <w:rPr>
          <w:rFonts w:ascii="Arial" w:hAnsi="Arial" w:cs="Arial"/>
          <w:spacing w:val="-4"/>
          <w:sz w:val="20"/>
          <w:szCs w:val="24"/>
          <w:lang w:val="es-ES"/>
        </w:rPr>
      </w:pPr>
    </w:p>
    <w:p w14:paraId="71F373C0" w14:textId="77777777" w:rsidR="004744B0" w:rsidRPr="004744B0" w:rsidRDefault="004744B0" w:rsidP="004744B0">
      <w:pPr>
        <w:spacing w:line="300" w:lineRule="auto"/>
        <w:contextualSpacing/>
        <w:jc w:val="center"/>
        <w:rPr>
          <w:rFonts w:ascii="Arial" w:hAnsi="Arial" w:cs="Arial"/>
          <w:b/>
          <w:spacing w:val="-4"/>
          <w:szCs w:val="24"/>
          <w:lang w:val="es-CO"/>
        </w:rPr>
      </w:pPr>
      <w:r w:rsidRPr="004744B0">
        <w:rPr>
          <w:rFonts w:ascii="Arial" w:hAnsi="Arial" w:cs="Arial"/>
          <w:b/>
          <w:spacing w:val="-4"/>
          <w:szCs w:val="24"/>
          <w:lang w:val="es-CO"/>
        </w:rPr>
        <w:t>OLGA LUCÍA HOYOS SEPÚLVEDA</w:t>
      </w:r>
    </w:p>
    <w:p w14:paraId="23AC834A" w14:textId="77777777" w:rsidR="004744B0" w:rsidRPr="004744B0" w:rsidRDefault="004744B0" w:rsidP="004744B0">
      <w:pPr>
        <w:autoSpaceDE w:val="0"/>
        <w:autoSpaceDN w:val="0"/>
        <w:adjustRightInd w:val="0"/>
        <w:spacing w:line="300" w:lineRule="auto"/>
        <w:jc w:val="center"/>
        <w:rPr>
          <w:rFonts w:ascii="Arial" w:hAnsi="Arial" w:cs="Arial"/>
          <w:spacing w:val="-4"/>
          <w:szCs w:val="24"/>
          <w:lang w:val="es-ES"/>
        </w:rPr>
      </w:pPr>
      <w:r w:rsidRPr="004744B0">
        <w:rPr>
          <w:rFonts w:ascii="Arial" w:hAnsi="Arial" w:cs="Arial"/>
          <w:spacing w:val="-4"/>
          <w:szCs w:val="24"/>
          <w:lang w:val="es-ES"/>
        </w:rPr>
        <w:t>Magistrada Ponente</w:t>
      </w:r>
    </w:p>
    <w:p w14:paraId="2C356F26" w14:textId="77777777" w:rsidR="004744B0" w:rsidRPr="004744B0" w:rsidRDefault="004744B0" w:rsidP="004744B0">
      <w:pPr>
        <w:autoSpaceDE w:val="0"/>
        <w:autoSpaceDN w:val="0"/>
        <w:adjustRightInd w:val="0"/>
        <w:spacing w:line="300" w:lineRule="auto"/>
        <w:jc w:val="both"/>
        <w:rPr>
          <w:rFonts w:ascii="Arial" w:hAnsi="Arial" w:cs="Arial"/>
          <w:spacing w:val="-4"/>
          <w:sz w:val="20"/>
          <w:szCs w:val="24"/>
          <w:lang w:val="es-ES"/>
        </w:rPr>
      </w:pPr>
    </w:p>
    <w:p w14:paraId="18F5C04D" w14:textId="77777777" w:rsidR="004744B0" w:rsidRPr="004744B0" w:rsidRDefault="004744B0" w:rsidP="004744B0">
      <w:pPr>
        <w:autoSpaceDE w:val="0"/>
        <w:autoSpaceDN w:val="0"/>
        <w:adjustRightInd w:val="0"/>
        <w:spacing w:line="300" w:lineRule="auto"/>
        <w:jc w:val="both"/>
        <w:rPr>
          <w:rFonts w:ascii="Arial" w:hAnsi="Arial" w:cs="Arial"/>
          <w:spacing w:val="-4"/>
          <w:sz w:val="20"/>
          <w:szCs w:val="24"/>
          <w:lang w:val="es-ES"/>
        </w:rPr>
      </w:pPr>
    </w:p>
    <w:p w14:paraId="26DF05FE" w14:textId="77777777" w:rsidR="004744B0" w:rsidRPr="004744B0" w:rsidRDefault="004744B0" w:rsidP="004744B0">
      <w:pPr>
        <w:autoSpaceDE w:val="0"/>
        <w:autoSpaceDN w:val="0"/>
        <w:adjustRightInd w:val="0"/>
        <w:spacing w:line="300" w:lineRule="auto"/>
        <w:jc w:val="both"/>
        <w:rPr>
          <w:rFonts w:ascii="Arial" w:hAnsi="Arial" w:cs="Arial"/>
          <w:spacing w:val="-4"/>
          <w:sz w:val="20"/>
          <w:szCs w:val="24"/>
          <w:lang w:val="es-ES"/>
        </w:rPr>
      </w:pPr>
    </w:p>
    <w:p w14:paraId="54F5A7B5" w14:textId="77777777" w:rsidR="004744B0" w:rsidRPr="004744B0" w:rsidRDefault="004744B0" w:rsidP="004744B0">
      <w:pPr>
        <w:spacing w:line="300" w:lineRule="auto"/>
        <w:contextualSpacing/>
        <w:jc w:val="both"/>
        <w:rPr>
          <w:rFonts w:ascii="Arial" w:hAnsi="Arial" w:cs="Arial"/>
          <w:b/>
          <w:spacing w:val="-4"/>
          <w:szCs w:val="24"/>
          <w:lang w:val="es-CO"/>
        </w:rPr>
      </w:pPr>
      <w:r w:rsidRPr="004744B0">
        <w:rPr>
          <w:rFonts w:ascii="Arial" w:hAnsi="Arial" w:cs="Arial"/>
          <w:b/>
          <w:spacing w:val="-4"/>
          <w:szCs w:val="24"/>
          <w:lang w:val="es-CO"/>
        </w:rPr>
        <w:t>JULIO CÉSAR SALAZAR MUÑOZ</w:t>
      </w:r>
      <w:r w:rsidRPr="004744B0">
        <w:rPr>
          <w:rFonts w:ascii="Arial" w:hAnsi="Arial" w:cs="Arial"/>
          <w:b/>
          <w:spacing w:val="-4"/>
          <w:szCs w:val="24"/>
          <w:lang w:val="es-CO"/>
        </w:rPr>
        <w:tab/>
        <w:t>FRANCISCO JAVIER TAMAYO TABARES</w:t>
      </w:r>
    </w:p>
    <w:p w14:paraId="6F2F9AB3" w14:textId="77777777" w:rsidR="004744B0" w:rsidRPr="004744B0" w:rsidRDefault="004744B0" w:rsidP="004744B0">
      <w:pPr>
        <w:spacing w:line="276" w:lineRule="auto"/>
        <w:rPr>
          <w:rFonts w:ascii="Arial" w:eastAsia="Calibri" w:hAnsi="Arial" w:cs="Arial"/>
          <w:spacing w:val="-4"/>
          <w:szCs w:val="24"/>
          <w:lang w:val="es-ES" w:eastAsia="en-US"/>
        </w:rPr>
      </w:pPr>
      <w:r w:rsidRPr="004744B0">
        <w:rPr>
          <w:rFonts w:ascii="Arial" w:eastAsia="Calibri" w:hAnsi="Arial" w:cs="Arial"/>
          <w:spacing w:val="-4"/>
          <w:szCs w:val="24"/>
          <w:lang w:val="es-ES" w:eastAsia="en-US"/>
        </w:rPr>
        <w:t>Magistrado</w:t>
      </w:r>
      <w:r w:rsidRPr="004744B0">
        <w:rPr>
          <w:rFonts w:ascii="Arial" w:eastAsia="Calibri" w:hAnsi="Arial" w:cs="Arial"/>
          <w:spacing w:val="-4"/>
          <w:szCs w:val="24"/>
          <w:lang w:val="es-ES" w:eastAsia="en-US"/>
        </w:rPr>
        <w:tab/>
      </w:r>
      <w:r w:rsidRPr="004744B0">
        <w:rPr>
          <w:rFonts w:ascii="Arial" w:eastAsia="Calibri" w:hAnsi="Arial" w:cs="Arial"/>
          <w:spacing w:val="-4"/>
          <w:szCs w:val="24"/>
          <w:lang w:val="es-ES" w:eastAsia="en-US"/>
        </w:rPr>
        <w:tab/>
      </w:r>
      <w:r w:rsidRPr="004744B0">
        <w:rPr>
          <w:rFonts w:ascii="Arial" w:eastAsia="Calibri" w:hAnsi="Arial" w:cs="Arial"/>
          <w:spacing w:val="-4"/>
          <w:szCs w:val="24"/>
          <w:lang w:val="es-ES" w:eastAsia="en-US"/>
        </w:rPr>
        <w:tab/>
      </w:r>
      <w:r w:rsidRPr="004744B0">
        <w:rPr>
          <w:rFonts w:ascii="Arial" w:eastAsia="Calibri" w:hAnsi="Arial" w:cs="Arial"/>
          <w:spacing w:val="-4"/>
          <w:szCs w:val="24"/>
          <w:lang w:val="es-ES" w:eastAsia="en-US"/>
        </w:rPr>
        <w:tab/>
      </w:r>
      <w:r w:rsidRPr="004744B0">
        <w:rPr>
          <w:rFonts w:ascii="Arial" w:eastAsia="Calibri" w:hAnsi="Arial" w:cs="Arial"/>
          <w:spacing w:val="-4"/>
          <w:szCs w:val="24"/>
          <w:lang w:val="es-ES" w:eastAsia="en-US"/>
        </w:rPr>
        <w:tab/>
      </w:r>
      <w:proofErr w:type="spellStart"/>
      <w:r w:rsidRPr="004744B0">
        <w:rPr>
          <w:rFonts w:ascii="Arial" w:eastAsia="Calibri" w:hAnsi="Arial" w:cs="Arial"/>
          <w:spacing w:val="-4"/>
          <w:szCs w:val="24"/>
          <w:lang w:val="es-ES" w:eastAsia="en-US"/>
        </w:rPr>
        <w:t>Magistrado</w:t>
      </w:r>
      <w:proofErr w:type="spellEnd"/>
    </w:p>
    <w:p w14:paraId="7BA3BDC7" w14:textId="2D5AF1EA" w:rsidR="0016486B" w:rsidRPr="004744B0" w:rsidRDefault="00307B30" w:rsidP="004744B0">
      <w:pPr>
        <w:spacing w:line="276" w:lineRule="auto"/>
        <w:ind w:left="3540" w:firstLine="708"/>
        <w:rPr>
          <w:rFonts w:ascii="Arial" w:hAnsi="Arial" w:cs="Arial"/>
          <w:szCs w:val="24"/>
        </w:rPr>
      </w:pPr>
      <w:r w:rsidRPr="004744B0">
        <w:rPr>
          <w:rFonts w:ascii="Arial" w:hAnsi="Arial" w:cs="Arial"/>
          <w:szCs w:val="24"/>
        </w:rPr>
        <w:t>Aclara voto</w:t>
      </w:r>
    </w:p>
    <w:sectPr w:rsidR="0016486B" w:rsidRPr="004744B0" w:rsidSect="00DB4BE6">
      <w:headerReference w:type="default" r:id="rId9"/>
      <w:footerReference w:type="even" r:id="rId10"/>
      <w:footerReference w:type="default" r:id="rId11"/>
      <w:pgSz w:w="12240" w:h="18720" w:code="14"/>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3E312" w14:textId="77777777" w:rsidR="004C194D" w:rsidRDefault="004C194D" w:rsidP="00226D5F">
      <w:r>
        <w:separator/>
      </w:r>
    </w:p>
  </w:endnote>
  <w:endnote w:type="continuationSeparator" w:id="0">
    <w:p w14:paraId="03CE4FB7" w14:textId="77777777" w:rsidR="004C194D" w:rsidRDefault="004C194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09118" w14:textId="77777777" w:rsidR="009D0BCE" w:rsidRDefault="009D0BC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6B3E80" w14:textId="77777777" w:rsidR="009D0BCE" w:rsidRDefault="009D0BCE"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6BC13" w14:textId="77777777" w:rsidR="009D0BCE" w:rsidRPr="00521F6A" w:rsidRDefault="009D0BCE" w:rsidP="00D62A00">
    <w:pPr>
      <w:pStyle w:val="Piedepgina"/>
      <w:framePr w:wrap="around" w:vAnchor="text" w:hAnchor="margin" w:xAlign="right" w:y="1"/>
      <w:rPr>
        <w:rStyle w:val="Nmerodepgina"/>
        <w:rFonts w:ascii="Arial" w:hAnsi="Arial" w:cs="Arial"/>
        <w:sz w:val="18"/>
      </w:rPr>
    </w:pPr>
    <w:r w:rsidRPr="00521F6A">
      <w:rPr>
        <w:rStyle w:val="Nmerodepgina"/>
        <w:rFonts w:ascii="Arial" w:hAnsi="Arial" w:cs="Arial"/>
        <w:sz w:val="18"/>
      </w:rPr>
      <w:fldChar w:fldCharType="begin"/>
    </w:r>
    <w:r w:rsidRPr="00521F6A">
      <w:rPr>
        <w:rStyle w:val="Nmerodepgina"/>
        <w:rFonts w:ascii="Arial" w:hAnsi="Arial" w:cs="Arial"/>
        <w:sz w:val="18"/>
      </w:rPr>
      <w:instrText xml:space="preserve">PAGE  </w:instrText>
    </w:r>
    <w:r w:rsidRPr="00521F6A">
      <w:rPr>
        <w:rStyle w:val="Nmerodepgina"/>
        <w:rFonts w:ascii="Arial" w:hAnsi="Arial" w:cs="Arial"/>
        <w:sz w:val="18"/>
      </w:rPr>
      <w:fldChar w:fldCharType="separate"/>
    </w:r>
    <w:r w:rsidR="00DB4BE6">
      <w:rPr>
        <w:rStyle w:val="Nmerodepgina"/>
        <w:rFonts w:ascii="Arial" w:hAnsi="Arial" w:cs="Arial"/>
        <w:noProof/>
        <w:sz w:val="18"/>
      </w:rPr>
      <w:t>7</w:t>
    </w:r>
    <w:r w:rsidRPr="00521F6A">
      <w:rPr>
        <w:rStyle w:val="Nmerodepgina"/>
        <w:rFonts w:ascii="Arial" w:hAnsi="Arial" w:cs="Arial"/>
        <w:sz w:val="18"/>
      </w:rPr>
      <w:fldChar w:fldCharType="end"/>
    </w:r>
  </w:p>
  <w:p w14:paraId="4BE9D502" w14:textId="77777777" w:rsidR="009D0BCE" w:rsidRDefault="009D0BCE"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54708" w14:textId="77777777" w:rsidR="004C194D" w:rsidRDefault="004C194D" w:rsidP="00226D5F">
      <w:r>
        <w:separator/>
      </w:r>
    </w:p>
  </w:footnote>
  <w:footnote w:type="continuationSeparator" w:id="0">
    <w:p w14:paraId="01DA3C49" w14:textId="77777777" w:rsidR="004C194D" w:rsidRDefault="004C194D" w:rsidP="00226D5F">
      <w:r>
        <w:continuationSeparator/>
      </w:r>
    </w:p>
  </w:footnote>
  <w:footnote w:id="1">
    <w:p w14:paraId="4E77AE27" w14:textId="77777777" w:rsidR="006E5F94" w:rsidRPr="0096317C" w:rsidRDefault="006E5F94" w:rsidP="006E5F94">
      <w:pPr>
        <w:jc w:val="both"/>
        <w:rPr>
          <w:rFonts w:ascii="Arial" w:eastAsia="Calibri" w:hAnsi="Arial" w:cs="Arial"/>
          <w:sz w:val="18"/>
          <w:szCs w:val="18"/>
        </w:rPr>
      </w:pPr>
      <w:r w:rsidRPr="00DD3634">
        <w:rPr>
          <w:rStyle w:val="Refdenotaalpie"/>
          <w:rFonts w:ascii="Arial" w:hAnsi="Arial" w:cs="Arial"/>
          <w:sz w:val="18"/>
          <w:szCs w:val="18"/>
        </w:rPr>
        <w:footnoteRef/>
      </w:r>
      <w:r>
        <w:rPr>
          <w:rFonts w:ascii="Arial" w:hAnsi="Arial" w:cs="Arial"/>
          <w:color w:val="000000"/>
          <w:sz w:val="18"/>
          <w:szCs w:val="18"/>
          <w:lang w:val="es-ES"/>
        </w:rPr>
        <w:t xml:space="preserve"> Sentencia </w:t>
      </w:r>
      <w:proofErr w:type="spellStart"/>
      <w:r>
        <w:rPr>
          <w:rFonts w:ascii="Arial" w:hAnsi="Arial" w:cs="Arial"/>
          <w:color w:val="000000"/>
          <w:sz w:val="18"/>
          <w:szCs w:val="18"/>
          <w:lang w:val="es-ES"/>
        </w:rPr>
        <w:t>sl</w:t>
      </w:r>
      <w:proofErr w:type="spellEnd"/>
      <w:r>
        <w:rPr>
          <w:rFonts w:ascii="Arial" w:hAnsi="Arial" w:cs="Arial"/>
          <w:color w:val="000000"/>
          <w:sz w:val="18"/>
          <w:szCs w:val="18"/>
          <w:lang w:val="es-ES"/>
        </w:rPr>
        <w:t xml:space="preserve"> </w:t>
      </w:r>
      <w:r w:rsidRPr="00307B30">
        <w:rPr>
          <w:rFonts w:ascii="Arial" w:hAnsi="Arial" w:cs="Arial"/>
          <w:color w:val="000000"/>
          <w:sz w:val="18"/>
          <w:szCs w:val="18"/>
          <w:lang w:val="es-ES"/>
        </w:rPr>
        <w:t xml:space="preserve">1459 – 2019, </w:t>
      </w:r>
      <w:r w:rsidRPr="00307B30">
        <w:rPr>
          <w:rFonts w:ascii="Arial" w:eastAsia="Calibri" w:hAnsi="Arial" w:cs="Arial"/>
          <w:sz w:val="18"/>
          <w:szCs w:val="18"/>
        </w:rPr>
        <w:t xml:space="preserve"> Radicado No. 66108, 24-04-2019.</w:t>
      </w:r>
      <w:r w:rsidRPr="00307B30">
        <w:rPr>
          <w:rFonts w:ascii="Arial" w:hAnsi="Arial" w:cs="Arial"/>
          <w:color w:val="000000"/>
          <w:sz w:val="18"/>
          <w:szCs w:val="18"/>
          <w:lang w:val="es-ES"/>
        </w:rPr>
        <w:t xml:space="preserve"> M.P. Jorge Prada Sánchez</w:t>
      </w:r>
      <w:r>
        <w:rPr>
          <w:rFonts w:ascii="Arial" w:eastAsia="Calibri" w:hAnsi="Arial" w:cs="Arial"/>
          <w:sz w:val="18"/>
          <w:szCs w:val="18"/>
        </w:rPr>
        <w:t xml:space="preserve"> </w:t>
      </w:r>
    </w:p>
  </w:footnote>
  <w:footnote w:id="2">
    <w:p w14:paraId="6060DE0A" w14:textId="77777777" w:rsidR="006E5F94" w:rsidRPr="00E47420" w:rsidRDefault="006E5F94" w:rsidP="006E5F94">
      <w:pPr>
        <w:pStyle w:val="Textonotapie"/>
        <w:jc w:val="both"/>
        <w:rPr>
          <w:rFonts w:ascii="Arial" w:hAnsi="Arial" w:cs="Arial"/>
          <w:lang w:val="es-CO"/>
        </w:rPr>
      </w:pPr>
      <w:r w:rsidRPr="00E47420">
        <w:rPr>
          <w:rStyle w:val="Refdenotaalpie"/>
          <w:rFonts w:ascii="Arial" w:hAnsi="Arial" w:cs="Arial"/>
          <w:sz w:val="18"/>
        </w:rPr>
        <w:footnoteRef/>
      </w:r>
      <w:r w:rsidRPr="00E47420">
        <w:rPr>
          <w:rFonts w:ascii="Arial" w:hAnsi="Arial" w:cs="Arial"/>
          <w:sz w:val="18"/>
        </w:rPr>
        <w:t xml:space="preserve"> </w:t>
      </w:r>
      <w:r w:rsidRPr="00E47420">
        <w:rPr>
          <w:rFonts w:ascii="Arial" w:hAnsi="Arial" w:cs="Arial"/>
          <w:sz w:val="18"/>
          <w:lang w:val="es-CO"/>
        </w:rPr>
        <w:t>M.P. Carlos Bernal Pulido.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6947" w14:textId="77777777" w:rsidR="009D0BCE" w:rsidRDefault="009D0BCE" w:rsidP="00F5729C">
    <w:pPr>
      <w:pStyle w:val="Encabezado"/>
      <w:jc w:val="center"/>
      <w:rPr>
        <w:rFonts w:ascii="Arial" w:hAnsi="Arial" w:cs="Arial"/>
        <w:sz w:val="18"/>
        <w:szCs w:val="18"/>
      </w:rPr>
    </w:pPr>
    <w:r w:rsidRPr="00F5729C">
      <w:rPr>
        <w:rFonts w:ascii="Arial" w:hAnsi="Arial" w:cs="Arial"/>
        <w:sz w:val="18"/>
        <w:szCs w:val="18"/>
      </w:rPr>
      <w:t>Proceso Ordinario Laboral</w:t>
    </w:r>
  </w:p>
  <w:p w14:paraId="1909D0A1" w14:textId="59576E58" w:rsidR="00415A73" w:rsidRPr="00F5729C" w:rsidRDefault="00C56505" w:rsidP="00F5729C">
    <w:pPr>
      <w:pStyle w:val="Encabezado"/>
      <w:jc w:val="center"/>
      <w:rPr>
        <w:rFonts w:ascii="Arial" w:hAnsi="Arial" w:cs="Arial"/>
        <w:sz w:val="18"/>
        <w:szCs w:val="18"/>
      </w:rPr>
    </w:pPr>
    <w:r>
      <w:rPr>
        <w:rFonts w:ascii="Arial" w:hAnsi="Arial" w:cs="Arial"/>
        <w:sz w:val="18"/>
        <w:szCs w:val="18"/>
      </w:rPr>
      <w:t>66001-31-05-005-2016-00038-01</w:t>
    </w:r>
  </w:p>
  <w:p w14:paraId="7F398BDE" w14:textId="51C9622C" w:rsidR="009D0BCE" w:rsidRPr="00F5729C" w:rsidRDefault="00C56505" w:rsidP="00F5729C">
    <w:pPr>
      <w:pStyle w:val="Encabezado"/>
      <w:jc w:val="center"/>
      <w:rPr>
        <w:rFonts w:ascii="Arial" w:hAnsi="Arial" w:cs="Arial"/>
        <w:sz w:val="18"/>
        <w:szCs w:val="18"/>
      </w:rPr>
    </w:pPr>
    <w:r>
      <w:rPr>
        <w:rFonts w:ascii="Arial" w:hAnsi="Arial" w:cs="Arial"/>
        <w:sz w:val="18"/>
        <w:szCs w:val="18"/>
      </w:rPr>
      <w:t>Luz Helena Holguín Rúa</w:t>
    </w:r>
    <w:r w:rsidR="00415A73">
      <w:rPr>
        <w:rFonts w:ascii="Arial" w:hAnsi="Arial" w:cs="Arial"/>
        <w:sz w:val="18"/>
        <w:szCs w:val="18"/>
      </w:rPr>
      <w:t xml:space="preserve"> </w:t>
    </w:r>
    <w:r w:rsidR="009D0BCE" w:rsidRPr="00F5729C">
      <w:rPr>
        <w:rFonts w:ascii="Arial" w:hAnsi="Arial" w:cs="Arial"/>
        <w:sz w:val="18"/>
        <w:szCs w:val="18"/>
      </w:rPr>
      <w:t>v</w:t>
    </w:r>
    <w:r w:rsidR="009D0BCE">
      <w:rPr>
        <w:rFonts w:ascii="Arial" w:hAnsi="Arial" w:cs="Arial"/>
        <w:sz w:val="18"/>
        <w:szCs w:val="18"/>
      </w:rPr>
      <w:t>s Administradora Colombiana de Pensiones -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C8D0D71"/>
    <w:multiLevelType w:val="multilevel"/>
    <w:tmpl w:val="BEBA71A8"/>
    <w:lvl w:ilvl="0">
      <w:start w:val="1"/>
      <w:numFmt w:val="decimal"/>
      <w:lvlText w:val="%1."/>
      <w:lvlJc w:val="left"/>
      <w:pPr>
        <w:ind w:left="450" w:hanging="45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C03968"/>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nsid w:val="23F81A06"/>
    <w:multiLevelType w:val="multilevel"/>
    <w:tmpl w:val="EC26F97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6D412B"/>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
  </w:num>
  <w:num w:numId="3">
    <w:abstractNumId w:val="9"/>
  </w:num>
  <w:num w:numId="4">
    <w:abstractNumId w:val="14"/>
  </w:num>
  <w:num w:numId="5">
    <w:abstractNumId w:val="0"/>
  </w:num>
  <w:num w:numId="6">
    <w:abstractNumId w:val="13"/>
  </w:num>
  <w:num w:numId="7">
    <w:abstractNumId w:val="15"/>
  </w:num>
  <w:num w:numId="8">
    <w:abstractNumId w:val="8"/>
  </w:num>
  <w:num w:numId="9">
    <w:abstractNumId w:val="7"/>
  </w:num>
  <w:num w:numId="10">
    <w:abstractNumId w:val="6"/>
  </w:num>
  <w:num w:numId="11">
    <w:abstractNumId w:val="2"/>
  </w:num>
  <w:num w:numId="12">
    <w:abstractNumId w:val="4"/>
  </w:num>
  <w:num w:numId="13">
    <w:abstractNumId w:val="5"/>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AR"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0F66"/>
    <w:rsid w:val="00011774"/>
    <w:rsid w:val="000137BB"/>
    <w:rsid w:val="00016608"/>
    <w:rsid w:val="000171DC"/>
    <w:rsid w:val="00017A69"/>
    <w:rsid w:val="00020F6B"/>
    <w:rsid w:val="00021BCC"/>
    <w:rsid w:val="00022684"/>
    <w:rsid w:val="000237B7"/>
    <w:rsid w:val="000252B4"/>
    <w:rsid w:val="00025774"/>
    <w:rsid w:val="00026C2A"/>
    <w:rsid w:val="00027862"/>
    <w:rsid w:val="00032F67"/>
    <w:rsid w:val="00040018"/>
    <w:rsid w:val="000402D6"/>
    <w:rsid w:val="00040E9A"/>
    <w:rsid w:val="000429E7"/>
    <w:rsid w:val="00044D3A"/>
    <w:rsid w:val="000452F4"/>
    <w:rsid w:val="00052904"/>
    <w:rsid w:val="000536E4"/>
    <w:rsid w:val="000547C7"/>
    <w:rsid w:val="00057FAE"/>
    <w:rsid w:val="00062442"/>
    <w:rsid w:val="000629FD"/>
    <w:rsid w:val="00062F54"/>
    <w:rsid w:val="00064DBC"/>
    <w:rsid w:val="00065EDD"/>
    <w:rsid w:val="00070E45"/>
    <w:rsid w:val="00072A6E"/>
    <w:rsid w:val="0007366F"/>
    <w:rsid w:val="00080C0E"/>
    <w:rsid w:val="00081E7D"/>
    <w:rsid w:val="00083043"/>
    <w:rsid w:val="00083178"/>
    <w:rsid w:val="00084002"/>
    <w:rsid w:val="00086468"/>
    <w:rsid w:val="0009305D"/>
    <w:rsid w:val="00094680"/>
    <w:rsid w:val="000A0F94"/>
    <w:rsid w:val="000A2794"/>
    <w:rsid w:val="000A397D"/>
    <w:rsid w:val="000B4CF2"/>
    <w:rsid w:val="000B5712"/>
    <w:rsid w:val="000C08B1"/>
    <w:rsid w:val="000C08C0"/>
    <w:rsid w:val="000C0A51"/>
    <w:rsid w:val="000C19B4"/>
    <w:rsid w:val="000C4835"/>
    <w:rsid w:val="000C4847"/>
    <w:rsid w:val="000C626B"/>
    <w:rsid w:val="000C6BEB"/>
    <w:rsid w:val="000C79DB"/>
    <w:rsid w:val="000C79E0"/>
    <w:rsid w:val="000C7D58"/>
    <w:rsid w:val="000D010E"/>
    <w:rsid w:val="000D0444"/>
    <w:rsid w:val="000D1130"/>
    <w:rsid w:val="000D6873"/>
    <w:rsid w:val="000D6AE3"/>
    <w:rsid w:val="000E158B"/>
    <w:rsid w:val="000E37CD"/>
    <w:rsid w:val="000E3C0E"/>
    <w:rsid w:val="000E70EB"/>
    <w:rsid w:val="000E7E87"/>
    <w:rsid w:val="000E7F42"/>
    <w:rsid w:val="000F08C1"/>
    <w:rsid w:val="000F38F8"/>
    <w:rsid w:val="000F5775"/>
    <w:rsid w:val="000F6FF9"/>
    <w:rsid w:val="001013ED"/>
    <w:rsid w:val="00101DEB"/>
    <w:rsid w:val="00102476"/>
    <w:rsid w:val="00102D9F"/>
    <w:rsid w:val="00103D79"/>
    <w:rsid w:val="001068AC"/>
    <w:rsid w:val="00106A7E"/>
    <w:rsid w:val="00111A75"/>
    <w:rsid w:val="001165A4"/>
    <w:rsid w:val="0011686A"/>
    <w:rsid w:val="00117283"/>
    <w:rsid w:val="00121C7F"/>
    <w:rsid w:val="00121F87"/>
    <w:rsid w:val="00122A57"/>
    <w:rsid w:val="001231C5"/>
    <w:rsid w:val="0012657D"/>
    <w:rsid w:val="001265BC"/>
    <w:rsid w:val="00126A10"/>
    <w:rsid w:val="00127390"/>
    <w:rsid w:val="001320DB"/>
    <w:rsid w:val="00132136"/>
    <w:rsid w:val="00133E70"/>
    <w:rsid w:val="00134C86"/>
    <w:rsid w:val="0013640A"/>
    <w:rsid w:val="001365C6"/>
    <w:rsid w:val="00136EB2"/>
    <w:rsid w:val="00137366"/>
    <w:rsid w:val="00142340"/>
    <w:rsid w:val="00143778"/>
    <w:rsid w:val="001444C2"/>
    <w:rsid w:val="00146507"/>
    <w:rsid w:val="00146784"/>
    <w:rsid w:val="00150D59"/>
    <w:rsid w:val="00154747"/>
    <w:rsid w:val="00154754"/>
    <w:rsid w:val="00154EE8"/>
    <w:rsid w:val="00160088"/>
    <w:rsid w:val="00162E8B"/>
    <w:rsid w:val="0016486B"/>
    <w:rsid w:val="00164E8B"/>
    <w:rsid w:val="001667FB"/>
    <w:rsid w:val="00171C56"/>
    <w:rsid w:val="00172834"/>
    <w:rsid w:val="00173A2A"/>
    <w:rsid w:val="001757B4"/>
    <w:rsid w:val="00181F80"/>
    <w:rsid w:val="00183477"/>
    <w:rsid w:val="00183F07"/>
    <w:rsid w:val="001843BE"/>
    <w:rsid w:val="001846F7"/>
    <w:rsid w:val="00185782"/>
    <w:rsid w:val="0018666F"/>
    <w:rsid w:val="00187075"/>
    <w:rsid w:val="001926F2"/>
    <w:rsid w:val="001930A7"/>
    <w:rsid w:val="00194121"/>
    <w:rsid w:val="001945E0"/>
    <w:rsid w:val="001945F3"/>
    <w:rsid w:val="001971AE"/>
    <w:rsid w:val="001A2492"/>
    <w:rsid w:val="001A2BE4"/>
    <w:rsid w:val="001A2E17"/>
    <w:rsid w:val="001A4058"/>
    <w:rsid w:val="001A4D21"/>
    <w:rsid w:val="001A7D69"/>
    <w:rsid w:val="001B03FA"/>
    <w:rsid w:val="001B0B7B"/>
    <w:rsid w:val="001B0E25"/>
    <w:rsid w:val="001B2F1B"/>
    <w:rsid w:val="001B4B4B"/>
    <w:rsid w:val="001C340D"/>
    <w:rsid w:val="001C46FA"/>
    <w:rsid w:val="001C4D7F"/>
    <w:rsid w:val="001C781D"/>
    <w:rsid w:val="001D04B8"/>
    <w:rsid w:val="001D1DD4"/>
    <w:rsid w:val="001D38D5"/>
    <w:rsid w:val="001D3A2C"/>
    <w:rsid w:val="001E0313"/>
    <w:rsid w:val="001E3462"/>
    <w:rsid w:val="001E4AC7"/>
    <w:rsid w:val="001E64EA"/>
    <w:rsid w:val="001F20CE"/>
    <w:rsid w:val="001F22E5"/>
    <w:rsid w:val="001F28B8"/>
    <w:rsid w:val="001F38E1"/>
    <w:rsid w:val="001F4ABB"/>
    <w:rsid w:val="001F60D8"/>
    <w:rsid w:val="001F795E"/>
    <w:rsid w:val="002030D1"/>
    <w:rsid w:val="00203F1C"/>
    <w:rsid w:val="00205917"/>
    <w:rsid w:val="00217431"/>
    <w:rsid w:val="002233EC"/>
    <w:rsid w:val="00224145"/>
    <w:rsid w:val="00226D5F"/>
    <w:rsid w:val="0023095E"/>
    <w:rsid w:val="00230A28"/>
    <w:rsid w:val="00230AFD"/>
    <w:rsid w:val="00231C21"/>
    <w:rsid w:val="002320EB"/>
    <w:rsid w:val="00233151"/>
    <w:rsid w:val="002344A4"/>
    <w:rsid w:val="002355AF"/>
    <w:rsid w:val="00235EEB"/>
    <w:rsid w:val="00236170"/>
    <w:rsid w:val="0024213E"/>
    <w:rsid w:val="00242152"/>
    <w:rsid w:val="00243527"/>
    <w:rsid w:val="00243B1E"/>
    <w:rsid w:val="002440B3"/>
    <w:rsid w:val="00244804"/>
    <w:rsid w:val="00244D79"/>
    <w:rsid w:val="0024524B"/>
    <w:rsid w:val="00247BBE"/>
    <w:rsid w:val="00251CC1"/>
    <w:rsid w:val="0025347E"/>
    <w:rsid w:val="00255BC3"/>
    <w:rsid w:val="002561D7"/>
    <w:rsid w:val="002601A0"/>
    <w:rsid w:val="00261F6D"/>
    <w:rsid w:val="00265520"/>
    <w:rsid w:val="0026682F"/>
    <w:rsid w:val="00272C8B"/>
    <w:rsid w:val="00273805"/>
    <w:rsid w:val="0027548D"/>
    <w:rsid w:val="002769FA"/>
    <w:rsid w:val="00280037"/>
    <w:rsid w:val="00282763"/>
    <w:rsid w:val="002828C4"/>
    <w:rsid w:val="00286873"/>
    <w:rsid w:val="00287181"/>
    <w:rsid w:val="00287CC2"/>
    <w:rsid w:val="00290C0B"/>
    <w:rsid w:val="002916E6"/>
    <w:rsid w:val="0029474C"/>
    <w:rsid w:val="00294B9E"/>
    <w:rsid w:val="002A02BA"/>
    <w:rsid w:val="002A1785"/>
    <w:rsid w:val="002A2840"/>
    <w:rsid w:val="002A4B48"/>
    <w:rsid w:val="002A6219"/>
    <w:rsid w:val="002B40DF"/>
    <w:rsid w:val="002B556B"/>
    <w:rsid w:val="002B6F2A"/>
    <w:rsid w:val="002B7C5C"/>
    <w:rsid w:val="002B7CF9"/>
    <w:rsid w:val="002B7D79"/>
    <w:rsid w:val="002C15F7"/>
    <w:rsid w:val="002C313D"/>
    <w:rsid w:val="002C5345"/>
    <w:rsid w:val="002D0A58"/>
    <w:rsid w:val="002D4FF9"/>
    <w:rsid w:val="002D6807"/>
    <w:rsid w:val="002E09C2"/>
    <w:rsid w:val="002E36F9"/>
    <w:rsid w:val="002E4F47"/>
    <w:rsid w:val="002E6E80"/>
    <w:rsid w:val="002E7342"/>
    <w:rsid w:val="002E76D3"/>
    <w:rsid w:val="002F07BA"/>
    <w:rsid w:val="002F10B3"/>
    <w:rsid w:val="002F2A42"/>
    <w:rsid w:val="002F2BDA"/>
    <w:rsid w:val="002F50F5"/>
    <w:rsid w:val="002F5654"/>
    <w:rsid w:val="002F5878"/>
    <w:rsid w:val="0030012D"/>
    <w:rsid w:val="00304335"/>
    <w:rsid w:val="003048D2"/>
    <w:rsid w:val="003072D2"/>
    <w:rsid w:val="0030740B"/>
    <w:rsid w:val="00307B30"/>
    <w:rsid w:val="00311E5B"/>
    <w:rsid w:val="00311E68"/>
    <w:rsid w:val="00312238"/>
    <w:rsid w:val="0031266A"/>
    <w:rsid w:val="00313DC2"/>
    <w:rsid w:val="003159C2"/>
    <w:rsid w:val="00316580"/>
    <w:rsid w:val="003166CB"/>
    <w:rsid w:val="00324AD2"/>
    <w:rsid w:val="00325F73"/>
    <w:rsid w:val="003300DB"/>
    <w:rsid w:val="003304FC"/>
    <w:rsid w:val="00332BE9"/>
    <w:rsid w:val="00334515"/>
    <w:rsid w:val="00335513"/>
    <w:rsid w:val="003401A7"/>
    <w:rsid w:val="00343949"/>
    <w:rsid w:val="00343D95"/>
    <w:rsid w:val="003440CA"/>
    <w:rsid w:val="00344548"/>
    <w:rsid w:val="00344F1C"/>
    <w:rsid w:val="003463CD"/>
    <w:rsid w:val="003465C4"/>
    <w:rsid w:val="00347129"/>
    <w:rsid w:val="00347C69"/>
    <w:rsid w:val="00351804"/>
    <w:rsid w:val="00352EF5"/>
    <w:rsid w:val="00356A5F"/>
    <w:rsid w:val="00356F69"/>
    <w:rsid w:val="003576B8"/>
    <w:rsid w:val="003578D3"/>
    <w:rsid w:val="00357D26"/>
    <w:rsid w:val="003643A6"/>
    <w:rsid w:val="00364783"/>
    <w:rsid w:val="00367A91"/>
    <w:rsid w:val="00372347"/>
    <w:rsid w:val="00373712"/>
    <w:rsid w:val="00376926"/>
    <w:rsid w:val="00377E0C"/>
    <w:rsid w:val="00382914"/>
    <w:rsid w:val="00382C70"/>
    <w:rsid w:val="003835D5"/>
    <w:rsid w:val="00384163"/>
    <w:rsid w:val="003841AF"/>
    <w:rsid w:val="00385650"/>
    <w:rsid w:val="00390620"/>
    <w:rsid w:val="003906F7"/>
    <w:rsid w:val="00390B71"/>
    <w:rsid w:val="00392289"/>
    <w:rsid w:val="003922FA"/>
    <w:rsid w:val="00392455"/>
    <w:rsid w:val="003931A6"/>
    <w:rsid w:val="003932F1"/>
    <w:rsid w:val="003939C3"/>
    <w:rsid w:val="003968C4"/>
    <w:rsid w:val="003A0003"/>
    <w:rsid w:val="003A388C"/>
    <w:rsid w:val="003A3C2E"/>
    <w:rsid w:val="003A672E"/>
    <w:rsid w:val="003B48CC"/>
    <w:rsid w:val="003B4DB7"/>
    <w:rsid w:val="003B4EA7"/>
    <w:rsid w:val="003B6DFE"/>
    <w:rsid w:val="003C189E"/>
    <w:rsid w:val="003C42A6"/>
    <w:rsid w:val="003C4C10"/>
    <w:rsid w:val="003C58AB"/>
    <w:rsid w:val="003C5994"/>
    <w:rsid w:val="003C65B5"/>
    <w:rsid w:val="003C6E48"/>
    <w:rsid w:val="003D0DFC"/>
    <w:rsid w:val="003D29CD"/>
    <w:rsid w:val="003D2D7B"/>
    <w:rsid w:val="003D3FD3"/>
    <w:rsid w:val="003D64F2"/>
    <w:rsid w:val="003D7571"/>
    <w:rsid w:val="003E7752"/>
    <w:rsid w:val="003F0729"/>
    <w:rsid w:val="003F1AB1"/>
    <w:rsid w:val="003F1E36"/>
    <w:rsid w:val="003F39CE"/>
    <w:rsid w:val="004010E0"/>
    <w:rsid w:val="00404C23"/>
    <w:rsid w:val="00405796"/>
    <w:rsid w:val="004059CE"/>
    <w:rsid w:val="00406A44"/>
    <w:rsid w:val="00412CB5"/>
    <w:rsid w:val="00415A73"/>
    <w:rsid w:val="004165E3"/>
    <w:rsid w:val="004167F6"/>
    <w:rsid w:val="00416A8D"/>
    <w:rsid w:val="00417928"/>
    <w:rsid w:val="00420AA0"/>
    <w:rsid w:val="00426AFC"/>
    <w:rsid w:val="00427FE1"/>
    <w:rsid w:val="004306CA"/>
    <w:rsid w:val="00430F37"/>
    <w:rsid w:val="00433ACE"/>
    <w:rsid w:val="004348AB"/>
    <w:rsid w:val="004375AE"/>
    <w:rsid w:val="0043773D"/>
    <w:rsid w:val="00437D72"/>
    <w:rsid w:val="00441B49"/>
    <w:rsid w:val="00442665"/>
    <w:rsid w:val="00444B7B"/>
    <w:rsid w:val="004453BD"/>
    <w:rsid w:val="00450598"/>
    <w:rsid w:val="00450903"/>
    <w:rsid w:val="004519EB"/>
    <w:rsid w:val="0045273B"/>
    <w:rsid w:val="00453DC3"/>
    <w:rsid w:val="00454184"/>
    <w:rsid w:val="00455D88"/>
    <w:rsid w:val="004571AC"/>
    <w:rsid w:val="00460B2F"/>
    <w:rsid w:val="00462320"/>
    <w:rsid w:val="004644E9"/>
    <w:rsid w:val="00466D21"/>
    <w:rsid w:val="00470873"/>
    <w:rsid w:val="00474130"/>
    <w:rsid w:val="00474262"/>
    <w:rsid w:val="004744B0"/>
    <w:rsid w:val="00475B9D"/>
    <w:rsid w:val="00480C56"/>
    <w:rsid w:val="00481275"/>
    <w:rsid w:val="00484A44"/>
    <w:rsid w:val="00484C0C"/>
    <w:rsid w:val="00484DDC"/>
    <w:rsid w:val="004864DD"/>
    <w:rsid w:val="00490DB0"/>
    <w:rsid w:val="004921EB"/>
    <w:rsid w:val="00496148"/>
    <w:rsid w:val="0049798E"/>
    <w:rsid w:val="004A2468"/>
    <w:rsid w:val="004A36E0"/>
    <w:rsid w:val="004A549A"/>
    <w:rsid w:val="004A7AB4"/>
    <w:rsid w:val="004B632F"/>
    <w:rsid w:val="004B6775"/>
    <w:rsid w:val="004C194D"/>
    <w:rsid w:val="004C28EB"/>
    <w:rsid w:val="004C5B27"/>
    <w:rsid w:val="004C746A"/>
    <w:rsid w:val="004D018B"/>
    <w:rsid w:val="004D01C5"/>
    <w:rsid w:val="004D0233"/>
    <w:rsid w:val="004D300A"/>
    <w:rsid w:val="004D4073"/>
    <w:rsid w:val="004E0CD7"/>
    <w:rsid w:val="004E21CA"/>
    <w:rsid w:val="004E2F7F"/>
    <w:rsid w:val="004E45DD"/>
    <w:rsid w:val="004E4CC6"/>
    <w:rsid w:val="004F1FEA"/>
    <w:rsid w:val="004F2036"/>
    <w:rsid w:val="004F2040"/>
    <w:rsid w:val="004F2336"/>
    <w:rsid w:val="004F53C8"/>
    <w:rsid w:val="004F5C24"/>
    <w:rsid w:val="004F724D"/>
    <w:rsid w:val="004F7D42"/>
    <w:rsid w:val="00501034"/>
    <w:rsid w:val="00502691"/>
    <w:rsid w:val="0050292F"/>
    <w:rsid w:val="0050401F"/>
    <w:rsid w:val="00505AE8"/>
    <w:rsid w:val="00510226"/>
    <w:rsid w:val="0051055C"/>
    <w:rsid w:val="00511487"/>
    <w:rsid w:val="00512A9A"/>
    <w:rsid w:val="00515BDC"/>
    <w:rsid w:val="00516ACD"/>
    <w:rsid w:val="00521F6A"/>
    <w:rsid w:val="0052698D"/>
    <w:rsid w:val="00533F10"/>
    <w:rsid w:val="0053562A"/>
    <w:rsid w:val="005409FD"/>
    <w:rsid w:val="0054216E"/>
    <w:rsid w:val="00543922"/>
    <w:rsid w:val="00545648"/>
    <w:rsid w:val="00550787"/>
    <w:rsid w:val="005522AF"/>
    <w:rsid w:val="00552CE3"/>
    <w:rsid w:val="005531E7"/>
    <w:rsid w:val="0055465D"/>
    <w:rsid w:val="00555FBD"/>
    <w:rsid w:val="005606ED"/>
    <w:rsid w:val="0056183E"/>
    <w:rsid w:val="00562621"/>
    <w:rsid w:val="00562A60"/>
    <w:rsid w:val="00563496"/>
    <w:rsid w:val="00563B31"/>
    <w:rsid w:val="005651A6"/>
    <w:rsid w:val="0056547A"/>
    <w:rsid w:val="005655AD"/>
    <w:rsid w:val="00565E83"/>
    <w:rsid w:val="00567B33"/>
    <w:rsid w:val="00567C97"/>
    <w:rsid w:val="005701C4"/>
    <w:rsid w:val="0057161A"/>
    <w:rsid w:val="00572BE9"/>
    <w:rsid w:val="00573197"/>
    <w:rsid w:val="0057321A"/>
    <w:rsid w:val="00580565"/>
    <w:rsid w:val="0058139C"/>
    <w:rsid w:val="00584D47"/>
    <w:rsid w:val="0058592D"/>
    <w:rsid w:val="00586CB3"/>
    <w:rsid w:val="00587517"/>
    <w:rsid w:val="005878E1"/>
    <w:rsid w:val="00590776"/>
    <w:rsid w:val="00591F75"/>
    <w:rsid w:val="005928B5"/>
    <w:rsid w:val="00593114"/>
    <w:rsid w:val="00594723"/>
    <w:rsid w:val="00595001"/>
    <w:rsid w:val="00596038"/>
    <w:rsid w:val="00596524"/>
    <w:rsid w:val="005A026A"/>
    <w:rsid w:val="005A0EC3"/>
    <w:rsid w:val="005A4B1A"/>
    <w:rsid w:val="005A56AD"/>
    <w:rsid w:val="005A6996"/>
    <w:rsid w:val="005A6DB9"/>
    <w:rsid w:val="005B2C2D"/>
    <w:rsid w:val="005B34D8"/>
    <w:rsid w:val="005B5E47"/>
    <w:rsid w:val="005B6A09"/>
    <w:rsid w:val="005B7D0B"/>
    <w:rsid w:val="005C32CE"/>
    <w:rsid w:val="005C37B7"/>
    <w:rsid w:val="005C3850"/>
    <w:rsid w:val="005C3E71"/>
    <w:rsid w:val="005C69A7"/>
    <w:rsid w:val="005C6EA6"/>
    <w:rsid w:val="005D1C5A"/>
    <w:rsid w:val="005D2716"/>
    <w:rsid w:val="005D43EF"/>
    <w:rsid w:val="005D4E0F"/>
    <w:rsid w:val="005D5800"/>
    <w:rsid w:val="005D64E2"/>
    <w:rsid w:val="005D7A47"/>
    <w:rsid w:val="005D7D55"/>
    <w:rsid w:val="005E0ED1"/>
    <w:rsid w:val="005E1981"/>
    <w:rsid w:val="005E226C"/>
    <w:rsid w:val="005E425F"/>
    <w:rsid w:val="005E44F6"/>
    <w:rsid w:val="005E49FB"/>
    <w:rsid w:val="005E664B"/>
    <w:rsid w:val="005E7DA5"/>
    <w:rsid w:val="005F1504"/>
    <w:rsid w:val="005F1CA7"/>
    <w:rsid w:val="005F36B2"/>
    <w:rsid w:val="005F3F1E"/>
    <w:rsid w:val="005F5DF3"/>
    <w:rsid w:val="005F5E82"/>
    <w:rsid w:val="0060036B"/>
    <w:rsid w:val="00602DB0"/>
    <w:rsid w:val="00606CB0"/>
    <w:rsid w:val="006121A6"/>
    <w:rsid w:val="006135E9"/>
    <w:rsid w:val="006143EE"/>
    <w:rsid w:val="0061484D"/>
    <w:rsid w:val="006149E0"/>
    <w:rsid w:val="00615E23"/>
    <w:rsid w:val="00621859"/>
    <w:rsid w:val="0062213D"/>
    <w:rsid w:val="00622B0F"/>
    <w:rsid w:val="00627612"/>
    <w:rsid w:val="00627AED"/>
    <w:rsid w:val="00627E1B"/>
    <w:rsid w:val="00627FE4"/>
    <w:rsid w:val="00633BA5"/>
    <w:rsid w:val="00634B91"/>
    <w:rsid w:val="00634BCA"/>
    <w:rsid w:val="00635000"/>
    <w:rsid w:val="0063594B"/>
    <w:rsid w:val="00637118"/>
    <w:rsid w:val="00637DB7"/>
    <w:rsid w:val="006407FE"/>
    <w:rsid w:val="00640EDF"/>
    <w:rsid w:val="0064158C"/>
    <w:rsid w:val="006424B0"/>
    <w:rsid w:val="0064298F"/>
    <w:rsid w:val="00642A46"/>
    <w:rsid w:val="00643D10"/>
    <w:rsid w:val="0064473C"/>
    <w:rsid w:val="006474A8"/>
    <w:rsid w:val="00650668"/>
    <w:rsid w:val="00650C2E"/>
    <w:rsid w:val="006516CA"/>
    <w:rsid w:val="006528E0"/>
    <w:rsid w:val="00653313"/>
    <w:rsid w:val="006538A7"/>
    <w:rsid w:val="006558D0"/>
    <w:rsid w:val="00656BF6"/>
    <w:rsid w:val="00657468"/>
    <w:rsid w:val="006579FA"/>
    <w:rsid w:val="00662013"/>
    <w:rsid w:val="00662287"/>
    <w:rsid w:val="00662BF5"/>
    <w:rsid w:val="006701C5"/>
    <w:rsid w:val="00673A89"/>
    <w:rsid w:val="006746D0"/>
    <w:rsid w:val="00675E25"/>
    <w:rsid w:val="0067695F"/>
    <w:rsid w:val="00682BA8"/>
    <w:rsid w:val="00684EAF"/>
    <w:rsid w:val="00685A19"/>
    <w:rsid w:val="00687454"/>
    <w:rsid w:val="00690E1D"/>
    <w:rsid w:val="00691827"/>
    <w:rsid w:val="00691D5C"/>
    <w:rsid w:val="0069433A"/>
    <w:rsid w:val="0069560B"/>
    <w:rsid w:val="006A0282"/>
    <w:rsid w:val="006A034E"/>
    <w:rsid w:val="006A0D48"/>
    <w:rsid w:val="006A3D88"/>
    <w:rsid w:val="006A4FD9"/>
    <w:rsid w:val="006A504B"/>
    <w:rsid w:val="006B12B0"/>
    <w:rsid w:val="006B16AF"/>
    <w:rsid w:val="006C1C3B"/>
    <w:rsid w:val="006C2B98"/>
    <w:rsid w:val="006C48AA"/>
    <w:rsid w:val="006C4EE8"/>
    <w:rsid w:val="006C5953"/>
    <w:rsid w:val="006D0816"/>
    <w:rsid w:val="006D15F2"/>
    <w:rsid w:val="006D3304"/>
    <w:rsid w:val="006D46EB"/>
    <w:rsid w:val="006D4B9C"/>
    <w:rsid w:val="006D7B3D"/>
    <w:rsid w:val="006D7BEC"/>
    <w:rsid w:val="006E11A2"/>
    <w:rsid w:val="006E1F37"/>
    <w:rsid w:val="006E1F8A"/>
    <w:rsid w:val="006E2F01"/>
    <w:rsid w:val="006E3949"/>
    <w:rsid w:val="006E5EEE"/>
    <w:rsid w:val="006E5F94"/>
    <w:rsid w:val="006E64EA"/>
    <w:rsid w:val="006F000D"/>
    <w:rsid w:val="006F2FF3"/>
    <w:rsid w:val="006F3D12"/>
    <w:rsid w:val="006F3E5F"/>
    <w:rsid w:val="006F68BC"/>
    <w:rsid w:val="00701F6E"/>
    <w:rsid w:val="007042FA"/>
    <w:rsid w:val="00706399"/>
    <w:rsid w:val="00706407"/>
    <w:rsid w:val="00710456"/>
    <w:rsid w:val="00712CFC"/>
    <w:rsid w:val="0071318C"/>
    <w:rsid w:val="00713558"/>
    <w:rsid w:val="00715E43"/>
    <w:rsid w:val="00716474"/>
    <w:rsid w:val="0071760E"/>
    <w:rsid w:val="007220D1"/>
    <w:rsid w:val="00724874"/>
    <w:rsid w:val="007257B2"/>
    <w:rsid w:val="007258A6"/>
    <w:rsid w:val="00726CC1"/>
    <w:rsid w:val="007308D1"/>
    <w:rsid w:val="00730C3F"/>
    <w:rsid w:val="00732CCC"/>
    <w:rsid w:val="00734CF2"/>
    <w:rsid w:val="0073646C"/>
    <w:rsid w:val="007364DD"/>
    <w:rsid w:val="007373DE"/>
    <w:rsid w:val="007409C2"/>
    <w:rsid w:val="00742DCB"/>
    <w:rsid w:val="00745389"/>
    <w:rsid w:val="00745EC1"/>
    <w:rsid w:val="007465BA"/>
    <w:rsid w:val="0074716A"/>
    <w:rsid w:val="0074785C"/>
    <w:rsid w:val="00750744"/>
    <w:rsid w:val="00751FCB"/>
    <w:rsid w:val="00753029"/>
    <w:rsid w:val="00754086"/>
    <w:rsid w:val="007544A1"/>
    <w:rsid w:val="00755163"/>
    <w:rsid w:val="00760223"/>
    <w:rsid w:val="007632AA"/>
    <w:rsid w:val="00764C9B"/>
    <w:rsid w:val="00767DE3"/>
    <w:rsid w:val="007701DD"/>
    <w:rsid w:val="00770372"/>
    <w:rsid w:val="0077470A"/>
    <w:rsid w:val="007766D1"/>
    <w:rsid w:val="00776EC7"/>
    <w:rsid w:val="00777072"/>
    <w:rsid w:val="00777D9C"/>
    <w:rsid w:val="00777E6B"/>
    <w:rsid w:val="00782149"/>
    <w:rsid w:val="00784E91"/>
    <w:rsid w:val="00785080"/>
    <w:rsid w:val="0078683A"/>
    <w:rsid w:val="00791760"/>
    <w:rsid w:val="00795237"/>
    <w:rsid w:val="00795792"/>
    <w:rsid w:val="007A0524"/>
    <w:rsid w:val="007A2D40"/>
    <w:rsid w:val="007A3D51"/>
    <w:rsid w:val="007A3E24"/>
    <w:rsid w:val="007A73A3"/>
    <w:rsid w:val="007B1977"/>
    <w:rsid w:val="007B19A7"/>
    <w:rsid w:val="007B3074"/>
    <w:rsid w:val="007B427F"/>
    <w:rsid w:val="007B5499"/>
    <w:rsid w:val="007B6F39"/>
    <w:rsid w:val="007C00E9"/>
    <w:rsid w:val="007C1262"/>
    <w:rsid w:val="007C29CC"/>
    <w:rsid w:val="007C5A02"/>
    <w:rsid w:val="007C6410"/>
    <w:rsid w:val="007C647B"/>
    <w:rsid w:val="007D0C8E"/>
    <w:rsid w:val="007D1379"/>
    <w:rsid w:val="007D40B8"/>
    <w:rsid w:val="007E0BAF"/>
    <w:rsid w:val="007E3F4A"/>
    <w:rsid w:val="007E463A"/>
    <w:rsid w:val="007E4819"/>
    <w:rsid w:val="007E483C"/>
    <w:rsid w:val="007E5F18"/>
    <w:rsid w:val="007F111B"/>
    <w:rsid w:val="007F176A"/>
    <w:rsid w:val="007F1F65"/>
    <w:rsid w:val="007F4B76"/>
    <w:rsid w:val="007F5343"/>
    <w:rsid w:val="007F7476"/>
    <w:rsid w:val="007F7CE7"/>
    <w:rsid w:val="008031E8"/>
    <w:rsid w:val="0080566A"/>
    <w:rsid w:val="0080681F"/>
    <w:rsid w:val="008073E6"/>
    <w:rsid w:val="008074A1"/>
    <w:rsid w:val="00810397"/>
    <w:rsid w:val="0081119D"/>
    <w:rsid w:val="00811B84"/>
    <w:rsid w:val="00813C3D"/>
    <w:rsid w:val="00817D02"/>
    <w:rsid w:val="00820A64"/>
    <w:rsid w:val="00822C9E"/>
    <w:rsid w:val="0082591D"/>
    <w:rsid w:val="008261E9"/>
    <w:rsid w:val="00827731"/>
    <w:rsid w:val="0083061B"/>
    <w:rsid w:val="00830C3E"/>
    <w:rsid w:val="00831503"/>
    <w:rsid w:val="0083155E"/>
    <w:rsid w:val="00831C73"/>
    <w:rsid w:val="00832350"/>
    <w:rsid w:val="00832DBC"/>
    <w:rsid w:val="00833057"/>
    <w:rsid w:val="00835A0B"/>
    <w:rsid w:val="008371D0"/>
    <w:rsid w:val="00840045"/>
    <w:rsid w:val="00840EAA"/>
    <w:rsid w:val="0084317C"/>
    <w:rsid w:val="008460CC"/>
    <w:rsid w:val="008472E5"/>
    <w:rsid w:val="00851193"/>
    <w:rsid w:val="0085196C"/>
    <w:rsid w:val="00852460"/>
    <w:rsid w:val="0085354E"/>
    <w:rsid w:val="00854AB5"/>
    <w:rsid w:val="00855932"/>
    <w:rsid w:val="00855CD3"/>
    <w:rsid w:val="00855E5A"/>
    <w:rsid w:val="00862453"/>
    <w:rsid w:val="00862EBC"/>
    <w:rsid w:val="00864228"/>
    <w:rsid w:val="0086783D"/>
    <w:rsid w:val="00867B2A"/>
    <w:rsid w:val="0087188C"/>
    <w:rsid w:val="00874552"/>
    <w:rsid w:val="008751D8"/>
    <w:rsid w:val="008763A6"/>
    <w:rsid w:val="00876B39"/>
    <w:rsid w:val="008778BA"/>
    <w:rsid w:val="00881830"/>
    <w:rsid w:val="008842A5"/>
    <w:rsid w:val="00886F08"/>
    <w:rsid w:val="00891545"/>
    <w:rsid w:val="008924B4"/>
    <w:rsid w:val="008942AA"/>
    <w:rsid w:val="00895036"/>
    <w:rsid w:val="008967BB"/>
    <w:rsid w:val="008A04F6"/>
    <w:rsid w:val="008A316B"/>
    <w:rsid w:val="008A66E1"/>
    <w:rsid w:val="008B2194"/>
    <w:rsid w:val="008B2EA6"/>
    <w:rsid w:val="008B3D4C"/>
    <w:rsid w:val="008B48B8"/>
    <w:rsid w:val="008B5778"/>
    <w:rsid w:val="008B702B"/>
    <w:rsid w:val="008C19F9"/>
    <w:rsid w:val="008C5155"/>
    <w:rsid w:val="008C7B91"/>
    <w:rsid w:val="008C7B99"/>
    <w:rsid w:val="008D0040"/>
    <w:rsid w:val="008D236D"/>
    <w:rsid w:val="008D27EF"/>
    <w:rsid w:val="008D4370"/>
    <w:rsid w:val="008D4591"/>
    <w:rsid w:val="008D46E0"/>
    <w:rsid w:val="008D48C3"/>
    <w:rsid w:val="008D7B4F"/>
    <w:rsid w:val="008E0EF1"/>
    <w:rsid w:val="008E15A3"/>
    <w:rsid w:val="008E177B"/>
    <w:rsid w:val="008E210C"/>
    <w:rsid w:val="008E2244"/>
    <w:rsid w:val="008E4150"/>
    <w:rsid w:val="008F003B"/>
    <w:rsid w:val="008F2258"/>
    <w:rsid w:val="008F31EB"/>
    <w:rsid w:val="008F4859"/>
    <w:rsid w:val="008F4FE4"/>
    <w:rsid w:val="008F76AE"/>
    <w:rsid w:val="008F773B"/>
    <w:rsid w:val="009000D4"/>
    <w:rsid w:val="009018F8"/>
    <w:rsid w:val="00902181"/>
    <w:rsid w:val="00904A54"/>
    <w:rsid w:val="00905CC2"/>
    <w:rsid w:val="009071F5"/>
    <w:rsid w:val="00907A5F"/>
    <w:rsid w:val="00911B29"/>
    <w:rsid w:val="00911ED2"/>
    <w:rsid w:val="009131FD"/>
    <w:rsid w:val="009133B8"/>
    <w:rsid w:val="009137A5"/>
    <w:rsid w:val="00915EE3"/>
    <w:rsid w:val="0091611D"/>
    <w:rsid w:val="00917EFA"/>
    <w:rsid w:val="0092222C"/>
    <w:rsid w:val="00923234"/>
    <w:rsid w:val="009273A7"/>
    <w:rsid w:val="00930D86"/>
    <w:rsid w:val="00931748"/>
    <w:rsid w:val="00931990"/>
    <w:rsid w:val="0093299E"/>
    <w:rsid w:val="00934023"/>
    <w:rsid w:val="009378A8"/>
    <w:rsid w:val="00942C73"/>
    <w:rsid w:val="00943F86"/>
    <w:rsid w:val="00944622"/>
    <w:rsid w:val="00944AE5"/>
    <w:rsid w:val="00946D90"/>
    <w:rsid w:val="0094796A"/>
    <w:rsid w:val="00947BE1"/>
    <w:rsid w:val="00947CCF"/>
    <w:rsid w:val="00950687"/>
    <w:rsid w:val="00951BAF"/>
    <w:rsid w:val="009533D9"/>
    <w:rsid w:val="00956609"/>
    <w:rsid w:val="0096112F"/>
    <w:rsid w:val="009615A9"/>
    <w:rsid w:val="009660D4"/>
    <w:rsid w:val="00966F23"/>
    <w:rsid w:val="00970379"/>
    <w:rsid w:val="0097065E"/>
    <w:rsid w:val="00971310"/>
    <w:rsid w:val="00972117"/>
    <w:rsid w:val="0097259D"/>
    <w:rsid w:val="00972913"/>
    <w:rsid w:val="0097306F"/>
    <w:rsid w:val="009740CF"/>
    <w:rsid w:val="0097507A"/>
    <w:rsid w:val="00975DEE"/>
    <w:rsid w:val="0097617E"/>
    <w:rsid w:val="00976B72"/>
    <w:rsid w:val="00977C95"/>
    <w:rsid w:val="00981009"/>
    <w:rsid w:val="00981764"/>
    <w:rsid w:val="00981DA7"/>
    <w:rsid w:val="00982149"/>
    <w:rsid w:val="009827E2"/>
    <w:rsid w:val="009849BE"/>
    <w:rsid w:val="00985172"/>
    <w:rsid w:val="00986BBE"/>
    <w:rsid w:val="00987DBA"/>
    <w:rsid w:val="00990133"/>
    <w:rsid w:val="0099054F"/>
    <w:rsid w:val="00991805"/>
    <w:rsid w:val="00991D5B"/>
    <w:rsid w:val="00993B5B"/>
    <w:rsid w:val="009945F5"/>
    <w:rsid w:val="00995393"/>
    <w:rsid w:val="00995A19"/>
    <w:rsid w:val="009960F6"/>
    <w:rsid w:val="00996B2C"/>
    <w:rsid w:val="00996C56"/>
    <w:rsid w:val="009978E8"/>
    <w:rsid w:val="009A0660"/>
    <w:rsid w:val="009A0D3A"/>
    <w:rsid w:val="009A24B6"/>
    <w:rsid w:val="009A2505"/>
    <w:rsid w:val="009A536F"/>
    <w:rsid w:val="009A6CA4"/>
    <w:rsid w:val="009B0270"/>
    <w:rsid w:val="009B146C"/>
    <w:rsid w:val="009B4226"/>
    <w:rsid w:val="009B4651"/>
    <w:rsid w:val="009B4DBC"/>
    <w:rsid w:val="009B6A31"/>
    <w:rsid w:val="009B6E23"/>
    <w:rsid w:val="009B73B7"/>
    <w:rsid w:val="009B74A6"/>
    <w:rsid w:val="009C0388"/>
    <w:rsid w:val="009C3900"/>
    <w:rsid w:val="009C4ED6"/>
    <w:rsid w:val="009C53EB"/>
    <w:rsid w:val="009C77EB"/>
    <w:rsid w:val="009D0BCE"/>
    <w:rsid w:val="009D1438"/>
    <w:rsid w:val="009D22A9"/>
    <w:rsid w:val="009D2915"/>
    <w:rsid w:val="009D2A76"/>
    <w:rsid w:val="009D2E66"/>
    <w:rsid w:val="009D3E37"/>
    <w:rsid w:val="009D5003"/>
    <w:rsid w:val="009D6F42"/>
    <w:rsid w:val="009D7443"/>
    <w:rsid w:val="009D77C9"/>
    <w:rsid w:val="009E1CC0"/>
    <w:rsid w:val="009E47DE"/>
    <w:rsid w:val="009E4948"/>
    <w:rsid w:val="009E5A8E"/>
    <w:rsid w:val="009E69F1"/>
    <w:rsid w:val="009F0B85"/>
    <w:rsid w:val="009F0E24"/>
    <w:rsid w:val="009F0E5E"/>
    <w:rsid w:val="009F1835"/>
    <w:rsid w:val="009F2EDB"/>
    <w:rsid w:val="009F4C5F"/>
    <w:rsid w:val="00A01A6F"/>
    <w:rsid w:val="00A02096"/>
    <w:rsid w:val="00A03D62"/>
    <w:rsid w:val="00A06310"/>
    <w:rsid w:val="00A07CC7"/>
    <w:rsid w:val="00A113F8"/>
    <w:rsid w:val="00A11ACB"/>
    <w:rsid w:val="00A12AD4"/>
    <w:rsid w:val="00A17007"/>
    <w:rsid w:val="00A227F4"/>
    <w:rsid w:val="00A23BFC"/>
    <w:rsid w:val="00A23CFA"/>
    <w:rsid w:val="00A25674"/>
    <w:rsid w:val="00A26C03"/>
    <w:rsid w:val="00A27137"/>
    <w:rsid w:val="00A27C79"/>
    <w:rsid w:val="00A30B20"/>
    <w:rsid w:val="00A30D33"/>
    <w:rsid w:val="00A31531"/>
    <w:rsid w:val="00A32B05"/>
    <w:rsid w:val="00A34EC0"/>
    <w:rsid w:val="00A352C8"/>
    <w:rsid w:val="00A36479"/>
    <w:rsid w:val="00A36956"/>
    <w:rsid w:val="00A37F6A"/>
    <w:rsid w:val="00A41823"/>
    <w:rsid w:val="00A42244"/>
    <w:rsid w:val="00A4314C"/>
    <w:rsid w:val="00A46191"/>
    <w:rsid w:val="00A47542"/>
    <w:rsid w:val="00A47F23"/>
    <w:rsid w:val="00A5024C"/>
    <w:rsid w:val="00A5463B"/>
    <w:rsid w:val="00A55F70"/>
    <w:rsid w:val="00A57A43"/>
    <w:rsid w:val="00A626AF"/>
    <w:rsid w:val="00A6348B"/>
    <w:rsid w:val="00A643E8"/>
    <w:rsid w:val="00A73AD3"/>
    <w:rsid w:val="00A815F5"/>
    <w:rsid w:val="00A8247F"/>
    <w:rsid w:val="00A840E2"/>
    <w:rsid w:val="00A87526"/>
    <w:rsid w:val="00A928D2"/>
    <w:rsid w:val="00A93DCA"/>
    <w:rsid w:val="00A94CBB"/>
    <w:rsid w:val="00A957FB"/>
    <w:rsid w:val="00A959CB"/>
    <w:rsid w:val="00A95C6B"/>
    <w:rsid w:val="00AA1F93"/>
    <w:rsid w:val="00AA2F30"/>
    <w:rsid w:val="00AA37DA"/>
    <w:rsid w:val="00AA4554"/>
    <w:rsid w:val="00AA6DFC"/>
    <w:rsid w:val="00AB2427"/>
    <w:rsid w:val="00AB326E"/>
    <w:rsid w:val="00AB5E7A"/>
    <w:rsid w:val="00AC486E"/>
    <w:rsid w:val="00AC5DDE"/>
    <w:rsid w:val="00AC77F4"/>
    <w:rsid w:val="00AD2596"/>
    <w:rsid w:val="00AD34C2"/>
    <w:rsid w:val="00AD4E44"/>
    <w:rsid w:val="00AD657C"/>
    <w:rsid w:val="00AD7EF8"/>
    <w:rsid w:val="00AE094B"/>
    <w:rsid w:val="00AE118E"/>
    <w:rsid w:val="00AE1282"/>
    <w:rsid w:val="00AE268E"/>
    <w:rsid w:val="00AE3317"/>
    <w:rsid w:val="00AE62E4"/>
    <w:rsid w:val="00AF0027"/>
    <w:rsid w:val="00AF0935"/>
    <w:rsid w:val="00AF0990"/>
    <w:rsid w:val="00AF46F1"/>
    <w:rsid w:val="00AF53F9"/>
    <w:rsid w:val="00AF5C75"/>
    <w:rsid w:val="00AF6E3F"/>
    <w:rsid w:val="00B007C5"/>
    <w:rsid w:val="00B02BD6"/>
    <w:rsid w:val="00B02F1F"/>
    <w:rsid w:val="00B0330C"/>
    <w:rsid w:val="00B04151"/>
    <w:rsid w:val="00B0466B"/>
    <w:rsid w:val="00B04949"/>
    <w:rsid w:val="00B04D64"/>
    <w:rsid w:val="00B0628B"/>
    <w:rsid w:val="00B10FF3"/>
    <w:rsid w:val="00B1279A"/>
    <w:rsid w:val="00B13341"/>
    <w:rsid w:val="00B14AE8"/>
    <w:rsid w:val="00B15681"/>
    <w:rsid w:val="00B17528"/>
    <w:rsid w:val="00B20277"/>
    <w:rsid w:val="00B21160"/>
    <w:rsid w:val="00B2133E"/>
    <w:rsid w:val="00B220D2"/>
    <w:rsid w:val="00B22E56"/>
    <w:rsid w:val="00B30C67"/>
    <w:rsid w:val="00B35761"/>
    <w:rsid w:val="00B35E2A"/>
    <w:rsid w:val="00B364A1"/>
    <w:rsid w:val="00B36B90"/>
    <w:rsid w:val="00B37452"/>
    <w:rsid w:val="00B37F7B"/>
    <w:rsid w:val="00B4194C"/>
    <w:rsid w:val="00B42D66"/>
    <w:rsid w:val="00B50CEB"/>
    <w:rsid w:val="00B51CA2"/>
    <w:rsid w:val="00B54250"/>
    <w:rsid w:val="00B5427D"/>
    <w:rsid w:val="00B54ADC"/>
    <w:rsid w:val="00B5613D"/>
    <w:rsid w:val="00B56E76"/>
    <w:rsid w:val="00B616F4"/>
    <w:rsid w:val="00B61CD1"/>
    <w:rsid w:val="00B63804"/>
    <w:rsid w:val="00B639B5"/>
    <w:rsid w:val="00B65F9A"/>
    <w:rsid w:val="00B67118"/>
    <w:rsid w:val="00B71C3E"/>
    <w:rsid w:val="00B804F1"/>
    <w:rsid w:val="00B86AC5"/>
    <w:rsid w:val="00B92076"/>
    <w:rsid w:val="00B92DF7"/>
    <w:rsid w:val="00B948DB"/>
    <w:rsid w:val="00B9600C"/>
    <w:rsid w:val="00B97110"/>
    <w:rsid w:val="00B97639"/>
    <w:rsid w:val="00B9793C"/>
    <w:rsid w:val="00B97A1F"/>
    <w:rsid w:val="00BA0C20"/>
    <w:rsid w:val="00BA2727"/>
    <w:rsid w:val="00BA7764"/>
    <w:rsid w:val="00BB0123"/>
    <w:rsid w:val="00BB101A"/>
    <w:rsid w:val="00BB1F45"/>
    <w:rsid w:val="00BB2C59"/>
    <w:rsid w:val="00BB675C"/>
    <w:rsid w:val="00BB74C3"/>
    <w:rsid w:val="00BC11D0"/>
    <w:rsid w:val="00BC23B7"/>
    <w:rsid w:val="00BC30C0"/>
    <w:rsid w:val="00BC31C8"/>
    <w:rsid w:val="00BC3EE7"/>
    <w:rsid w:val="00BC3F99"/>
    <w:rsid w:val="00BC48A2"/>
    <w:rsid w:val="00BC70D9"/>
    <w:rsid w:val="00BD1C90"/>
    <w:rsid w:val="00BD2DC8"/>
    <w:rsid w:val="00BD3320"/>
    <w:rsid w:val="00BD3D1D"/>
    <w:rsid w:val="00BD6776"/>
    <w:rsid w:val="00BE0373"/>
    <w:rsid w:val="00BE0A68"/>
    <w:rsid w:val="00BE40B2"/>
    <w:rsid w:val="00BE4770"/>
    <w:rsid w:val="00BF0238"/>
    <w:rsid w:val="00BF0CD8"/>
    <w:rsid w:val="00BF2489"/>
    <w:rsid w:val="00BF2E8F"/>
    <w:rsid w:val="00BF31CB"/>
    <w:rsid w:val="00BF43AA"/>
    <w:rsid w:val="00C01BF3"/>
    <w:rsid w:val="00C02176"/>
    <w:rsid w:val="00C03079"/>
    <w:rsid w:val="00C03A0B"/>
    <w:rsid w:val="00C05AFF"/>
    <w:rsid w:val="00C066DD"/>
    <w:rsid w:val="00C06BB3"/>
    <w:rsid w:val="00C07401"/>
    <w:rsid w:val="00C100C8"/>
    <w:rsid w:val="00C1062A"/>
    <w:rsid w:val="00C10A76"/>
    <w:rsid w:val="00C128F7"/>
    <w:rsid w:val="00C1591F"/>
    <w:rsid w:val="00C16B83"/>
    <w:rsid w:val="00C2073C"/>
    <w:rsid w:val="00C22810"/>
    <w:rsid w:val="00C22EE6"/>
    <w:rsid w:val="00C23391"/>
    <w:rsid w:val="00C2524C"/>
    <w:rsid w:val="00C25BC6"/>
    <w:rsid w:val="00C27CC4"/>
    <w:rsid w:val="00C33CE3"/>
    <w:rsid w:val="00C4044E"/>
    <w:rsid w:val="00C42852"/>
    <w:rsid w:val="00C433FF"/>
    <w:rsid w:val="00C43BEE"/>
    <w:rsid w:val="00C45EC5"/>
    <w:rsid w:val="00C51CFD"/>
    <w:rsid w:val="00C5358A"/>
    <w:rsid w:val="00C551BB"/>
    <w:rsid w:val="00C55D5E"/>
    <w:rsid w:val="00C56505"/>
    <w:rsid w:val="00C56E1F"/>
    <w:rsid w:val="00C56E3E"/>
    <w:rsid w:val="00C57BD9"/>
    <w:rsid w:val="00C60785"/>
    <w:rsid w:val="00C634AF"/>
    <w:rsid w:val="00C65FCA"/>
    <w:rsid w:val="00C71D5E"/>
    <w:rsid w:val="00C7368B"/>
    <w:rsid w:val="00C73F27"/>
    <w:rsid w:val="00C743CA"/>
    <w:rsid w:val="00C75ECF"/>
    <w:rsid w:val="00C80996"/>
    <w:rsid w:val="00C81FE6"/>
    <w:rsid w:val="00C8210F"/>
    <w:rsid w:val="00C83734"/>
    <w:rsid w:val="00C83E27"/>
    <w:rsid w:val="00C845EE"/>
    <w:rsid w:val="00C8466C"/>
    <w:rsid w:val="00C8489A"/>
    <w:rsid w:val="00C84DAD"/>
    <w:rsid w:val="00C91182"/>
    <w:rsid w:val="00C93A31"/>
    <w:rsid w:val="00C93C83"/>
    <w:rsid w:val="00C96930"/>
    <w:rsid w:val="00CA0C66"/>
    <w:rsid w:val="00CA1AFC"/>
    <w:rsid w:val="00CA42D3"/>
    <w:rsid w:val="00CA4670"/>
    <w:rsid w:val="00CA5AFD"/>
    <w:rsid w:val="00CA7465"/>
    <w:rsid w:val="00CB17D9"/>
    <w:rsid w:val="00CB24D6"/>
    <w:rsid w:val="00CB2EF7"/>
    <w:rsid w:val="00CB433D"/>
    <w:rsid w:val="00CB4967"/>
    <w:rsid w:val="00CB4FA2"/>
    <w:rsid w:val="00CB550B"/>
    <w:rsid w:val="00CB6CAE"/>
    <w:rsid w:val="00CC01FF"/>
    <w:rsid w:val="00CC0590"/>
    <w:rsid w:val="00CC3BC0"/>
    <w:rsid w:val="00CC473D"/>
    <w:rsid w:val="00CC4EF1"/>
    <w:rsid w:val="00CC7F38"/>
    <w:rsid w:val="00CD0490"/>
    <w:rsid w:val="00CD0F44"/>
    <w:rsid w:val="00CD19CF"/>
    <w:rsid w:val="00CD280B"/>
    <w:rsid w:val="00CD43DB"/>
    <w:rsid w:val="00CD79DF"/>
    <w:rsid w:val="00CE272D"/>
    <w:rsid w:val="00CE3079"/>
    <w:rsid w:val="00CE3D55"/>
    <w:rsid w:val="00CE5583"/>
    <w:rsid w:val="00CE714F"/>
    <w:rsid w:val="00CE7377"/>
    <w:rsid w:val="00CF074A"/>
    <w:rsid w:val="00CF43C7"/>
    <w:rsid w:val="00CF576A"/>
    <w:rsid w:val="00CF62DC"/>
    <w:rsid w:val="00D04404"/>
    <w:rsid w:val="00D05129"/>
    <w:rsid w:val="00D07B8D"/>
    <w:rsid w:val="00D07E82"/>
    <w:rsid w:val="00D13723"/>
    <w:rsid w:val="00D13BE4"/>
    <w:rsid w:val="00D23881"/>
    <w:rsid w:val="00D24656"/>
    <w:rsid w:val="00D260C3"/>
    <w:rsid w:val="00D31654"/>
    <w:rsid w:val="00D320B2"/>
    <w:rsid w:val="00D33344"/>
    <w:rsid w:val="00D333D1"/>
    <w:rsid w:val="00D37327"/>
    <w:rsid w:val="00D4129D"/>
    <w:rsid w:val="00D471CA"/>
    <w:rsid w:val="00D47375"/>
    <w:rsid w:val="00D50A1D"/>
    <w:rsid w:val="00D51CB6"/>
    <w:rsid w:val="00D5330A"/>
    <w:rsid w:val="00D53615"/>
    <w:rsid w:val="00D56FFD"/>
    <w:rsid w:val="00D578CB"/>
    <w:rsid w:val="00D62197"/>
    <w:rsid w:val="00D62A00"/>
    <w:rsid w:val="00D63B11"/>
    <w:rsid w:val="00D65F8C"/>
    <w:rsid w:val="00D736BD"/>
    <w:rsid w:val="00D745A8"/>
    <w:rsid w:val="00D747E2"/>
    <w:rsid w:val="00D77E0C"/>
    <w:rsid w:val="00D81A72"/>
    <w:rsid w:val="00D81FB9"/>
    <w:rsid w:val="00D82F10"/>
    <w:rsid w:val="00D83397"/>
    <w:rsid w:val="00D8618F"/>
    <w:rsid w:val="00D90D6F"/>
    <w:rsid w:val="00D91996"/>
    <w:rsid w:val="00D93CFB"/>
    <w:rsid w:val="00D959B2"/>
    <w:rsid w:val="00D96DB6"/>
    <w:rsid w:val="00D97B6F"/>
    <w:rsid w:val="00DA3E57"/>
    <w:rsid w:val="00DA3F38"/>
    <w:rsid w:val="00DA407E"/>
    <w:rsid w:val="00DA4623"/>
    <w:rsid w:val="00DA4B0A"/>
    <w:rsid w:val="00DA5F7D"/>
    <w:rsid w:val="00DA68E3"/>
    <w:rsid w:val="00DB1C70"/>
    <w:rsid w:val="00DB4BE6"/>
    <w:rsid w:val="00DB4E0E"/>
    <w:rsid w:val="00DB64DE"/>
    <w:rsid w:val="00DB6BF8"/>
    <w:rsid w:val="00DC02D8"/>
    <w:rsid w:val="00DC27B1"/>
    <w:rsid w:val="00DC2CD2"/>
    <w:rsid w:val="00DC3A03"/>
    <w:rsid w:val="00DC3D92"/>
    <w:rsid w:val="00DD1512"/>
    <w:rsid w:val="00DD514E"/>
    <w:rsid w:val="00DD64B2"/>
    <w:rsid w:val="00DD6BF4"/>
    <w:rsid w:val="00DE37DF"/>
    <w:rsid w:val="00DE630B"/>
    <w:rsid w:val="00DE6393"/>
    <w:rsid w:val="00DE6CD7"/>
    <w:rsid w:val="00DF1BCD"/>
    <w:rsid w:val="00DF2ABC"/>
    <w:rsid w:val="00DF30A5"/>
    <w:rsid w:val="00DF44F1"/>
    <w:rsid w:val="00DF4A39"/>
    <w:rsid w:val="00E001ED"/>
    <w:rsid w:val="00E024E6"/>
    <w:rsid w:val="00E02DFD"/>
    <w:rsid w:val="00E04B5A"/>
    <w:rsid w:val="00E04FE1"/>
    <w:rsid w:val="00E062F9"/>
    <w:rsid w:val="00E0665C"/>
    <w:rsid w:val="00E06BF5"/>
    <w:rsid w:val="00E11853"/>
    <w:rsid w:val="00E12CF7"/>
    <w:rsid w:val="00E16F99"/>
    <w:rsid w:val="00E205E5"/>
    <w:rsid w:val="00E21BBD"/>
    <w:rsid w:val="00E25344"/>
    <w:rsid w:val="00E27B52"/>
    <w:rsid w:val="00E30827"/>
    <w:rsid w:val="00E313EE"/>
    <w:rsid w:val="00E35AC3"/>
    <w:rsid w:val="00E36746"/>
    <w:rsid w:val="00E368B2"/>
    <w:rsid w:val="00E4480D"/>
    <w:rsid w:val="00E523D6"/>
    <w:rsid w:val="00E525A8"/>
    <w:rsid w:val="00E64076"/>
    <w:rsid w:val="00E665CA"/>
    <w:rsid w:val="00E70A48"/>
    <w:rsid w:val="00E71ADB"/>
    <w:rsid w:val="00E72202"/>
    <w:rsid w:val="00E73818"/>
    <w:rsid w:val="00E75847"/>
    <w:rsid w:val="00E77022"/>
    <w:rsid w:val="00E80A7D"/>
    <w:rsid w:val="00E820BA"/>
    <w:rsid w:val="00E838B7"/>
    <w:rsid w:val="00E83E84"/>
    <w:rsid w:val="00E92122"/>
    <w:rsid w:val="00EA0A58"/>
    <w:rsid w:val="00EA15A6"/>
    <w:rsid w:val="00EA263F"/>
    <w:rsid w:val="00EA3CA8"/>
    <w:rsid w:val="00EA44D0"/>
    <w:rsid w:val="00EA4765"/>
    <w:rsid w:val="00EA7E61"/>
    <w:rsid w:val="00EB28C3"/>
    <w:rsid w:val="00EC05B2"/>
    <w:rsid w:val="00EC1A09"/>
    <w:rsid w:val="00EC3979"/>
    <w:rsid w:val="00EC3C6F"/>
    <w:rsid w:val="00EC4F99"/>
    <w:rsid w:val="00EC6AB5"/>
    <w:rsid w:val="00ED1BDA"/>
    <w:rsid w:val="00ED29F1"/>
    <w:rsid w:val="00ED2CDF"/>
    <w:rsid w:val="00ED32D4"/>
    <w:rsid w:val="00ED5883"/>
    <w:rsid w:val="00ED6759"/>
    <w:rsid w:val="00ED73D1"/>
    <w:rsid w:val="00ED7CCD"/>
    <w:rsid w:val="00EE7900"/>
    <w:rsid w:val="00EF1695"/>
    <w:rsid w:val="00EF2074"/>
    <w:rsid w:val="00EF46E6"/>
    <w:rsid w:val="00EF536D"/>
    <w:rsid w:val="00F008C0"/>
    <w:rsid w:val="00F01502"/>
    <w:rsid w:val="00F0158C"/>
    <w:rsid w:val="00F017BF"/>
    <w:rsid w:val="00F01869"/>
    <w:rsid w:val="00F035E6"/>
    <w:rsid w:val="00F03E51"/>
    <w:rsid w:val="00F052D5"/>
    <w:rsid w:val="00F0544F"/>
    <w:rsid w:val="00F05AFC"/>
    <w:rsid w:val="00F05ED1"/>
    <w:rsid w:val="00F11410"/>
    <w:rsid w:val="00F14373"/>
    <w:rsid w:val="00F216EE"/>
    <w:rsid w:val="00F21D3D"/>
    <w:rsid w:val="00F24233"/>
    <w:rsid w:val="00F24639"/>
    <w:rsid w:val="00F33FC1"/>
    <w:rsid w:val="00F347C1"/>
    <w:rsid w:val="00F421C1"/>
    <w:rsid w:val="00F4367C"/>
    <w:rsid w:val="00F43AA4"/>
    <w:rsid w:val="00F450BE"/>
    <w:rsid w:val="00F451DE"/>
    <w:rsid w:val="00F500A7"/>
    <w:rsid w:val="00F50AA0"/>
    <w:rsid w:val="00F53A8A"/>
    <w:rsid w:val="00F53D2E"/>
    <w:rsid w:val="00F5456E"/>
    <w:rsid w:val="00F5729C"/>
    <w:rsid w:val="00F57ABD"/>
    <w:rsid w:val="00F57CD9"/>
    <w:rsid w:val="00F57FE6"/>
    <w:rsid w:val="00F65645"/>
    <w:rsid w:val="00F65EFF"/>
    <w:rsid w:val="00F678C1"/>
    <w:rsid w:val="00F7229A"/>
    <w:rsid w:val="00F770B1"/>
    <w:rsid w:val="00F7716B"/>
    <w:rsid w:val="00F7773C"/>
    <w:rsid w:val="00F841A8"/>
    <w:rsid w:val="00F85AE5"/>
    <w:rsid w:val="00F9178B"/>
    <w:rsid w:val="00F919EA"/>
    <w:rsid w:val="00F922DD"/>
    <w:rsid w:val="00F9550A"/>
    <w:rsid w:val="00F96994"/>
    <w:rsid w:val="00FA006E"/>
    <w:rsid w:val="00FA0167"/>
    <w:rsid w:val="00FA1342"/>
    <w:rsid w:val="00FA6675"/>
    <w:rsid w:val="00FB0943"/>
    <w:rsid w:val="00FB31B4"/>
    <w:rsid w:val="00FB3D33"/>
    <w:rsid w:val="00FB415B"/>
    <w:rsid w:val="00FB512C"/>
    <w:rsid w:val="00FB7BA5"/>
    <w:rsid w:val="00FC1499"/>
    <w:rsid w:val="00FC43B7"/>
    <w:rsid w:val="00FC560D"/>
    <w:rsid w:val="00FC5D35"/>
    <w:rsid w:val="00FD0A75"/>
    <w:rsid w:val="00FD2305"/>
    <w:rsid w:val="00FD6247"/>
    <w:rsid w:val="00FD6AE2"/>
    <w:rsid w:val="00FE059A"/>
    <w:rsid w:val="00FE078F"/>
    <w:rsid w:val="00FE1CFA"/>
    <w:rsid w:val="00FE2BDE"/>
    <w:rsid w:val="00FE52E6"/>
    <w:rsid w:val="00FE7515"/>
    <w:rsid w:val="00FF06BF"/>
    <w:rsid w:val="00FF200A"/>
    <w:rsid w:val="00FF24FA"/>
    <w:rsid w:val="00FF29F8"/>
    <w:rsid w:val="00FF5F2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AA696"/>
  <w15:docId w15:val="{1C8E78FB-A6D2-40F4-AFEB-3A4A141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55FBD"/>
    <w:pPr>
      <w:keepNext/>
      <w:tabs>
        <w:tab w:val="left" w:pos="0"/>
      </w:tabs>
      <w:overflowPunct w:val="0"/>
      <w:autoSpaceDE w:val="0"/>
      <w:autoSpaceDN w:val="0"/>
      <w:adjustRightInd w:val="0"/>
      <w:jc w:val="center"/>
      <w:textAlignment w:val="baseline"/>
      <w:outlineLvl w:val="3"/>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basedOn w:val="Fuentedeprrafopredeter"/>
    <w:uiPriority w:val="20"/>
    <w:qFormat/>
    <w:rsid w:val="00621859"/>
    <w:rPr>
      <w:i/>
      <w:iCs/>
    </w:rPr>
  </w:style>
  <w:style w:type="character" w:customStyle="1" w:styleId="Ttulo4Car">
    <w:name w:val="Título 4 Car"/>
    <w:basedOn w:val="Fuentedeprrafopredeter"/>
    <w:link w:val="Ttulo4"/>
    <w:rsid w:val="00555FBD"/>
    <w:rPr>
      <w:rFonts w:ascii="Times New Roman" w:eastAsia="Times New Roman" w:hAnsi="Times New Roman"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32590750">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82581365">
      <w:bodyDiv w:val="1"/>
      <w:marLeft w:val="0"/>
      <w:marRight w:val="0"/>
      <w:marTop w:val="0"/>
      <w:marBottom w:val="0"/>
      <w:divBdr>
        <w:top w:val="none" w:sz="0" w:space="0" w:color="auto"/>
        <w:left w:val="none" w:sz="0" w:space="0" w:color="auto"/>
        <w:bottom w:val="none" w:sz="0" w:space="0" w:color="auto"/>
        <w:right w:val="none" w:sz="0" w:space="0" w:color="auto"/>
      </w:divBdr>
    </w:div>
    <w:div w:id="1032343720">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B6C2C-8A6F-440D-A0FC-00F4B18C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2760</Words>
  <Characters>15186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cp:revision>
  <cp:lastPrinted>2019-09-25T20:27:00Z</cp:lastPrinted>
  <dcterms:created xsi:type="dcterms:W3CDTF">2019-09-25T20:29:00Z</dcterms:created>
  <dcterms:modified xsi:type="dcterms:W3CDTF">2019-12-03T20:52:00Z</dcterms:modified>
</cp:coreProperties>
</file>