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E1D3C" w14:textId="77777777" w:rsidR="00651A0B" w:rsidRPr="00651A0B" w:rsidRDefault="00651A0B" w:rsidP="00651A0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Tahoma" w:eastAsia="Times New Roman" w:hAnsi="Tahoma" w:cs="Tahoma"/>
          <w:color w:val="FF0000"/>
          <w:spacing w:val="-8"/>
          <w:sz w:val="18"/>
          <w:szCs w:val="18"/>
          <w:lang w:val="es-419" w:eastAsia="fr-FR"/>
        </w:rPr>
      </w:pPr>
      <w:r w:rsidRPr="00651A0B">
        <w:rPr>
          <w:rFonts w:ascii="Tahoma" w:eastAsia="Times New Roman" w:hAnsi="Tahoma" w:cs="Tahoma"/>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37447E9" w14:textId="77777777" w:rsidR="00651A0B" w:rsidRPr="00651A0B" w:rsidRDefault="00651A0B" w:rsidP="00651A0B">
      <w:pPr>
        <w:spacing w:after="0" w:line="240" w:lineRule="auto"/>
        <w:jc w:val="both"/>
        <w:rPr>
          <w:rFonts w:ascii="Tahoma" w:eastAsia="Times New Roman" w:hAnsi="Tahoma" w:cs="Tahoma"/>
          <w:sz w:val="20"/>
          <w:szCs w:val="20"/>
          <w:lang w:val="es-419" w:eastAsia="es-ES"/>
        </w:rPr>
      </w:pPr>
    </w:p>
    <w:p w14:paraId="5EF78990" w14:textId="12CCBAD4" w:rsidR="00651A0B" w:rsidRPr="00651A0B" w:rsidRDefault="00651A0B" w:rsidP="00651A0B">
      <w:pPr>
        <w:spacing w:after="0" w:line="240" w:lineRule="auto"/>
        <w:jc w:val="both"/>
        <w:rPr>
          <w:rFonts w:ascii="Tahoma" w:eastAsia="Times New Roman" w:hAnsi="Tahoma" w:cs="Tahoma"/>
          <w:b/>
          <w:bCs/>
          <w:iCs/>
          <w:sz w:val="20"/>
          <w:szCs w:val="20"/>
          <w:lang w:val="es-419" w:eastAsia="fr-FR"/>
        </w:rPr>
      </w:pPr>
      <w:r w:rsidRPr="00651A0B">
        <w:rPr>
          <w:rFonts w:ascii="Tahoma" w:eastAsia="Times New Roman" w:hAnsi="Tahoma" w:cs="Tahoma"/>
          <w:b/>
          <w:bCs/>
          <w:iCs/>
          <w:sz w:val="20"/>
          <w:szCs w:val="20"/>
          <w:lang w:val="es-419" w:eastAsia="fr-FR"/>
        </w:rPr>
        <w:t>TEMAS:</w:t>
      </w:r>
      <w:r w:rsidRPr="00651A0B">
        <w:rPr>
          <w:rFonts w:ascii="Tahoma" w:eastAsia="Times New Roman" w:hAnsi="Tahoma" w:cs="Tahoma"/>
          <w:b/>
          <w:bCs/>
          <w:iCs/>
          <w:sz w:val="20"/>
          <w:szCs w:val="20"/>
          <w:lang w:val="es-419" w:eastAsia="fr-FR"/>
        </w:rPr>
        <w:tab/>
      </w:r>
      <w:r w:rsidR="00E53A41">
        <w:rPr>
          <w:rFonts w:ascii="Tahoma" w:eastAsia="Times New Roman" w:hAnsi="Tahoma" w:cs="Tahoma"/>
          <w:b/>
          <w:bCs/>
          <w:iCs/>
          <w:sz w:val="20"/>
          <w:szCs w:val="20"/>
          <w:lang w:eastAsia="fr-FR"/>
        </w:rPr>
        <w:t xml:space="preserve">PRECLUSIÓN DE LA INVESTIGACIÓN / POR ATIPICIDAD OBJETIVA DEL DELITO / ES PROCEDENTE QUE LA FISCALÍA LA SOLICITE Y QUE LA JUDICATURA RESUELVA SOBRE ELLA /  NO ESTÁ RESTRINGIDA A LA ATIPICIDAD SUBJETIVA / ANÁLISIS JURISPRUDENCIAL DEL TEMA / </w:t>
      </w:r>
      <w:r w:rsidR="0024791F">
        <w:rPr>
          <w:rFonts w:ascii="Tahoma" w:eastAsia="Times New Roman" w:hAnsi="Tahoma" w:cs="Tahoma"/>
          <w:b/>
          <w:bCs/>
          <w:iCs/>
          <w:sz w:val="20"/>
          <w:szCs w:val="20"/>
          <w:lang w:eastAsia="fr-FR"/>
        </w:rPr>
        <w:t>REQUISITOS PARA DECRETAR LA PRECLUSIÓN / QUE LA CAUSAL INVOCADA ESTÉ CLARA Y DEBIDAMENTE PROBADA / VALORACIÓN PROBATORIA.</w:t>
      </w:r>
    </w:p>
    <w:p w14:paraId="596543EF" w14:textId="77777777" w:rsidR="00651A0B" w:rsidRPr="00651A0B" w:rsidRDefault="00651A0B" w:rsidP="00651A0B">
      <w:pPr>
        <w:spacing w:after="0" w:line="240" w:lineRule="auto"/>
        <w:jc w:val="both"/>
        <w:rPr>
          <w:rFonts w:ascii="Tahoma" w:eastAsia="Times New Roman" w:hAnsi="Tahoma" w:cs="Tahoma"/>
          <w:sz w:val="20"/>
          <w:szCs w:val="20"/>
          <w:lang w:val="es-419" w:eastAsia="es-ES"/>
        </w:rPr>
      </w:pPr>
    </w:p>
    <w:p w14:paraId="1CEC13E0" w14:textId="2BE75832" w:rsidR="00651A0B" w:rsidRDefault="00B4039D" w:rsidP="00651A0B">
      <w:pPr>
        <w:spacing w:after="0" w:line="240" w:lineRule="auto"/>
        <w:jc w:val="both"/>
        <w:rPr>
          <w:rFonts w:ascii="Tahoma" w:eastAsia="Times New Roman" w:hAnsi="Tahoma" w:cs="Tahoma"/>
          <w:sz w:val="20"/>
          <w:szCs w:val="20"/>
          <w:lang w:eastAsia="es-ES"/>
        </w:rPr>
      </w:pPr>
      <w:r w:rsidRPr="00B4039D">
        <w:rPr>
          <w:rFonts w:ascii="Tahoma" w:eastAsia="Times New Roman" w:hAnsi="Tahoma" w:cs="Tahoma"/>
          <w:sz w:val="20"/>
          <w:szCs w:val="20"/>
          <w:lang w:val="es-419" w:eastAsia="es-ES"/>
        </w:rPr>
        <w:t>¿Es viable que la Judicatura resuelva de fondo sobre la preclusión de una investigación por la causal del numeral 4º del art. 332 del C.P.P. esto es la atipicidad objetiva del delito?</w:t>
      </w:r>
      <w:r>
        <w:rPr>
          <w:rFonts w:ascii="Tahoma" w:eastAsia="Times New Roman" w:hAnsi="Tahoma" w:cs="Tahoma"/>
          <w:sz w:val="20"/>
          <w:szCs w:val="20"/>
          <w:lang w:eastAsia="es-ES"/>
        </w:rPr>
        <w:t xml:space="preserve"> (…)</w:t>
      </w:r>
    </w:p>
    <w:p w14:paraId="264E7B92" w14:textId="77777777" w:rsidR="00B4039D" w:rsidRDefault="00B4039D" w:rsidP="00651A0B">
      <w:pPr>
        <w:spacing w:after="0" w:line="240" w:lineRule="auto"/>
        <w:jc w:val="both"/>
        <w:rPr>
          <w:rFonts w:ascii="Tahoma" w:eastAsia="Times New Roman" w:hAnsi="Tahoma" w:cs="Tahoma"/>
          <w:sz w:val="20"/>
          <w:szCs w:val="20"/>
          <w:lang w:eastAsia="es-ES"/>
        </w:rPr>
      </w:pPr>
    </w:p>
    <w:p w14:paraId="79955C07" w14:textId="77777777" w:rsidR="00B4039D" w:rsidRPr="00B4039D" w:rsidRDefault="00B4039D" w:rsidP="00B4039D">
      <w:pPr>
        <w:spacing w:after="0" w:line="240" w:lineRule="auto"/>
        <w:jc w:val="both"/>
        <w:rPr>
          <w:rFonts w:ascii="Tahoma" w:eastAsia="Times New Roman" w:hAnsi="Tahoma" w:cs="Tahoma"/>
          <w:sz w:val="20"/>
          <w:szCs w:val="20"/>
          <w:lang w:eastAsia="es-ES"/>
        </w:rPr>
      </w:pPr>
      <w:r w:rsidRPr="00B4039D">
        <w:rPr>
          <w:rFonts w:ascii="Tahoma" w:eastAsia="Times New Roman" w:hAnsi="Tahoma" w:cs="Tahoma"/>
          <w:sz w:val="20"/>
          <w:szCs w:val="20"/>
          <w:lang w:eastAsia="es-ES"/>
        </w:rPr>
        <w:t xml:space="preserve">Con el fin de dilucidar el tema propuesto, es necesario empezar por decir que en efecto el numeral 4º del artículo 332 del </w:t>
      </w:r>
      <w:proofErr w:type="spellStart"/>
      <w:r w:rsidRPr="00B4039D">
        <w:rPr>
          <w:rFonts w:ascii="Tahoma" w:eastAsia="Times New Roman" w:hAnsi="Tahoma" w:cs="Tahoma"/>
          <w:sz w:val="20"/>
          <w:szCs w:val="20"/>
          <w:lang w:eastAsia="es-ES"/>
        </w:rPr>
        <w:t>C.P.P</w:t>
      </w:r>
      <w:proofErr w:type="spellEnd"/>
      <w:r w:rsidRPr="00B4039D">
        <w:rPr>
          <w:rFonts w:ascii="Tahoma" w:eastAsia="Times New Roman" w:hAnsi="Tahoma" w:cs="Tahoma"/>
          <w:sz w:val="20"/>
          <w:szCs w:val="20"/>
          <w:lang w:eastAsia="es-ES"/>
        </w:rPr>
        <w:t>. señala como una de las causales para la declaratoria de la preclusión la atipicidad del hecho investigado, sin hacer mayores claridades sobre si dicha petición de preclusión por atipicidad es absoluta o solo está circunscrita a la atipicidad por el factor subjetivo, quedando descartada la atipicidad por ausencia de los elementos objetivos del tipo, lo que de entrada nos permite pensar que en efecto el Ente Acusador puede solicitar a la Judicatura declarar la preclusión de una investigación porque una vez agotada la indagación, logró establecer que en la conducta investigada no hay actuaciones que configuren una conducta típica, sin importar si los elementos de la tipicidad que no se satisfacen son los objetivos o los subjetivos.</w:t>
      </w:r>
    </w:p>
    <w:p w14:paraId="71F86CC1" w14:textId="77777777" w:rsidR="00B4039D" w:rsidRPr="00B4039D" w:rsidRDefault="00B4039D" w:rsidP="00B4039D">
      <w:pPr>
        <w:spacing w:after="0" w:line="240" w:lineRule="auto"/>
        <w:jc w:val="both"/>
        <w:rPr>
          <w:rFonts w:ascii="Tahoma" w:eastAsia="Times New Roman" w:hAnsi="Tahoma" w:cs="Tahoma"/>
          <w:sz w:val="20"/>
          <w:szCs w:val="20"/>
          <w:lang w:eastAsia="es-ES"/>
        </w:rPr>
      </w:pPr>
    </w:p>
    <w:p w14:paraId="652F4CEE" w14:textId="512FDAAF" w:rsidR="00B4039D" w:rsidRDefault="00B4039D" w:rsidP="00B4039D">
      <w:pPr>
        <w:spacing w:after="0" w:line="240" w:lineRule="auto"/>
        <w:jc w:val="both"/>
        <w:rPr>
          <w:rFonts w:ascii="Tahoma" w:eastAsia="Times New Roman" w:hAnsi="Tahoma" w:cs="Tahoma"/>
          <w:sz w:val="20"/>
          <w:szCs w:val="20"/>
          <w:lang w:eastAsia="es-ES"/>
        </w:rPr>
      </w:pPr>
      <w:r w:rsidRPr="00B4039D">
        <w:rPr>
          <w:rFonts w:ascii="Tahoma" w:eastAsia="Times New Roman" w:hAnsi="Tahoma" w:cs="Tahoma"/>
          <w:sz w:val="20"/>
          <w:szCs w:val="20"/>
          <w:lang w:eastAsia="es-ES"/>
        </w:rPr>
        <w:t xml:space="preserve">Atendiendo el hecho de que para invocar la causal de preclusión, la Fiscalía ha llegado a la conclusión de que la conducta investigada es atípica, resulta ser normal que se solicite su aplicación incluso cuando no se ha llevado al denunciado o denunciados ante un Juez de Control de Garantías para la imputación, prefiriéndola en muchas ocasiones, por encima de la figura consagrada en el art. 79 del </w:t>
      </w:r>
      <w:proofErr w:type="spellStart"/>
      <w:r w:rsidRPr="00B4039D">
        <w:rPr>
          <w:rFonts w:ascii="Tahoma" w:eastAsia="Times New Roman" w:hAnsi="Tahoma" w:cs="Tahoma"/>
          <w:sz w:val="20"/>
          <w:szCs w:val="20"/>
          <w:lang w:eastAsia="es-ES"/>
        </w:rPr>
        <w:t>C.P.P</w:t>
      </w:r>
      <w:proofErr w:type="spellEnd"/>
      <w:r w:rsidRPr="00B4039D">
        <w:rPr>
          <w:rFonts w:ascii="Tahoma" w:eastAsia="Times New Roman" w:hAnsi="Tahoma" w:cs="Tahoma"/>
          <w:sz w:val="20"/>
          <w:szCs w:val="20"/>
          <w:lang w:eastAsia="es-ES"/>
        </w:rPr>
        <w:t>., esto es, el archivo de la investigación</w:t>
      </w:r>
      <w:r>
        <w:rPr>
          <w:rFonts w:ascii="Tahoma" w:eastAsia="Times New Roman" w:hAnsi="Tahoma" w:cs="Tahoma"/>
          <w:sz w:val="20"/>
          <w:szCs w:val="20"/>
          <w:lang w:eastAsia="es-ES"/>
        </w:rPr>
        <w:t>…</w:t>
      </w:r>
    </w:p>
    <w:p w14:paraId="33E5585F" w14:textId="77777777" w:rsidR="00B4039D" w:rsidRPr="00B4039D" w:rsidRDefault="00B4039D" w:rsidP="00B4039D">
      <w:pPr>
        <w:spacing w:after="0" w:line="240" w:lineRule="auto"/>
        <w:jc w:val="both"/>
        <w:rPr>
          <w:rFonts w:ascii="Tahoma" w:eastAsia="Times New Roman" w:hAnsi="Tahoma" w:cs="Tahoma"/>
          <w:sz w:val="20"/>
          <w:szCs w:val="20"/>
          <w:lang w:eastAsia="es-ES"/>
        </w:rPr>
      </w:pPr>
    </w:p>
    <w:p w14:paraId="0B343072" w14:textId="77777777" w:rsidR="00BF38A0" w:rsidRPr="00BF38A0" w:rsidRDefault="00BF38A0" w:rsidP="00BF38A0">
      <w:pPr>
        <w:spacing w:after="0" w:line="240" w:lineRule="auto"/>
        <w:jc w:val="both"/>
        <w:rPr>
          <w:rFonts w:ascii="Tahoma" w:eastAsia="Times New Roman" w:hAnsi="Tahoma" w:cs="Tahoma"/>
          <w:sz w:val="20"/>
          <w:szCs w:val="20"/>
          <w:lang w:val="es-419" w:eastAsia="es-ES"/>
        </w:rPr>
      </w:pPr>
      <w:r w:rsidRPr="00BF38A0">
        <w:rPr>
          <w:rFonts w:ascii="Tahoma" w:eastAsia="Times New Roman" w:hAnsi="Tahoma" w:cs="Tahoma"/>
          <w:sz w:val="20"/>
          <w:szCs w:val="20"/>
          <w:lang w:val="es-419" w:eastAsia="es-ES"/>
        </w:rPr>
        <w:t>Como es sabido, para decretar la preclusión acorde con todas las causales contenidas en el artículo 332 CPP, es obligatorio que los requisitos que allí se exigen estén debidamente establecidos. Lo cual es apenas obvio en atención a que una determinación de ese talante hace tránsito a cosa juzgada o res iudicata y por tanto ya no se podría echar hacia atrás lo decidido en cuanto lo que sigue es el archivo definitivo del expediente.</w:t>
      </w:r>
    </w:p>
    <w:p w14:paraId="6C332BB3" w14:textId="77777777" w:rsidR="00BF38A0" w:rsidRPr="00BF38A0" w:rsidRDefault="00BF38A0" w:rsidP="00BF38A0">
      <w:pPr>
        <w:spacing w:after="0" w:line="240" w:lineRule="auto"/>
        <w:jc w:val="both"/>
        <w:rPr>
          <w:rFonts w:ascii="Tahoma" w:eastAsia="Times New Roman" w:hAnsi="Tahoma" w:cs="Tahoma"/>
          <w:sz w:val="20"/>
          <w:szCs w:val="20"/>
          <w:lang w:val="es-419" w:eastAsia="es-ES"/>
        </w:rPr>
      </w:pPr>
    </w:p>
    <w:p w14:paraId="02206B44" w14:textId="77777777" w:rsidR="00BF38A0" w:rsidRPr="00BF38A0" w:rsidRDefault="00BF38A0" w:rsidP="00BF38A0">
      <w:pPr>
        <w:spacing w:after="0" w:line="240" w:lineRule="auto"/>
        <w:jc w:val="both"/>
        <w:rPr>
          <w:rFonts w:ascii="Tahoma" w:eastAsia="Times New Roman" w:hAnsi="Tahoma" w:cs="Tahoma"/>
          <w:sz w:val="20"/>
          <w:szCs w:val="20"/>
          <w:lang w:val="es-419" w:eastAsia="es-ES"/>
        </w:rPr>
      </w:pPr>
      <w:r w:rsidRPr="00BF38A0">
        <w:rPr>
          <w:rFonts w:ascii="Tahoma" w:eastAsia="Times New Roman" w:hAnsi="Tahoma" w:cs="Tahoma"/>
          <w:sz w:val="20"/>
          <w:szCs w:val="20"/>
          <w:lang w:val="es-419" w:eastAsia="es-ES"/>
        </w:rPr>
        <w:t xml:space="preserve">Precisamente por eso, la jurisprudencia nacional ha sido enfática desde siempre en señalar: </w:t>
      </w:r>
    </w:p>
    <w:p w14:paraId="30BFBF49" w14:textId="77777777" w:rsidR="00BF38A0" w:rsidRPr="00BF38A0" w:rsidRDefault="00BF38A0" w:rsidP="00BF38A0">
      <w:pPr>
        <w:spacing w:after="0" w:line="240" w:lineRule="auto"/>
        <w:jc w:val="both"/>
        <w:rPr>
          <w:rFonts w:ascii="Tahoma" w:eastAsia="Times New Roman" w:hAnsi="Tahoma" w:cs="Tahoma"/>
          <w:sz w:val="20"/>
          <w:szCs w:val="20"/>
          <w:lang w:val="es-419" w:eastAsia="es-ES"/>
        </w:rPr>
      </w:pPr>
    </w:p>
    <w:p w14:paraId="27C32901" w14:textId="4DB4F716" w:rsidR="00651A0B" w:rsidRPr="0024791F" w:rsidRDefault="00BF38A0" w:rsidP="00BF38A0">
      <w:pPr>
        <w:spacing w:after="0" w:line="240" w:lineRule="auto"/>
        <w:jc w:val="both"/>
        <w:rPr>
          <w:rFonts w:ascii="Tahoma" w:eastAsia="Times New Roman" w:hAnsi="Tahoma" w:cs="Tahoma"/>
          <w:sz w:val="20"/>
          <w:szCs w:val="20"/>
          <w:lang w:eastAsia="es-ES"/>
        </w:rPr>
      </w:pPr>
      <w:r w:rsidRPr="00BF38A0">
        <w:rPr>
          <w:rFonts w:ascii="Tahoma" w:eastAsia="Times New Roman" w:hAnsi="Tahoma" w:cs="Tahoma"/>
          <w:sz w:val="20"/>
          <w:szCs w:val="20"/>
          <w:lang w:val="es-419" w:eastAsia="es-ES"/>
        </w:rPr>
        <w:t>“Cualquier duda u oscuridad que desdibuje o haga borrosa su prueba y aún la simple posibilidad de que el motivo pueda ser más tarde desvirtuado, debilitado o eliminado, impide legalmente dar aplicación a la norma, que en tal evento debe dar paso al adelantamiento de la acción, bien para que se califique el sumario, ya, si es del caso, para que se dicte sentencia”.</w:t>
      </w:r>
      <w:r w:rsidR="0024791F">
        <w:rPr>
          <w:rFonts w:ascii="Tahoma" w:eastAsia="Times New Roman" w:hAnsi="Tahoma" w:cs="Tahoma"/>
          <w:sz w:val="20"/>
          <w:szCs w:val="20"/>
          <w:lang w:eastAsia="es-ES"/>
        </w:rPr>
        <w:t xml:space="preserve"> (…)</w:t>
      </w:r>
    </w:p>
    <w:p w14:paraId="0508E0C9" w14:textId="77777777" w:rsidR="00651A0B" w:rsidRPr="00651A0B" w:rsidRDefault="00651A0B" w:rsidP="00651A0B">
      <w:pPr>
        <w:spacing w:after="0" w:line="240" w:lineRule="auto"/>
        <w:jc w:val="both"/>
        <w:rPr>
          <w:rFonts w:ascii="Tahoma" w:eastAsia="Times New Roman" w:hAnsi="Tahoma" w:cs="Tahoma"/>
          <w:sz w:val="20"/>
          <w:szCs w:val="20"/>
          <w:lang w:val="es-419" w:eastAsia="es-ES"/>
        </w:rPr>
      </w:pPr>
    </w:p>
    <w:p w14:paraId="40A43531" w14:textId="4C35D0BA" w:rsidR="00651A0B" w:rsidRPr="00651A0B" w:rsidRDefault="0024791F" w:rsidP="00651A0B">
      <w:pPr>
        <w:spacing w:after="0" w:line="240" w:lineRule="auto"/>
        <w:jc w:val="both"/>
        <w:rPr>
          <w:rFonts w:ascii="Tahoma" w:eastAsia="Times New Roman" w:hAnsi="Tahoma" w:cs="Tahoma"/>
          <w:sz w:val="20"/>
          <w:szCs w:val="20"/>
          <w:lang w:val="es-ES" w:eastAsia="es-ES"/>
        </w:rPr>
      </w:pPr>
      <w:r w:rsidRPr="0024791F">
        <w:rPr>
          <w:rFonts w:ascii="Tahoma" w:eastAsia="Times New Roman" w:hAnsi="Tahoma" w:cs="Tahoma"/>
          <w:sz w:val="20"/>
          <w:szCs w:val="20"/>
          <w:lang w:val="es-ES" w:eastAsia="es-ES"/>
        </w:rPr>
        <w:t>En síntesis, la situación es en verdad compleja y amerita dilucidarse, porque se trató de una cadena indefinida de créditos en donde todos tenían de todo sin pagar nada, y las propiedades tenían un derecho de dominio meramente aparente o con una simple expectativa de adquisición, pero aun así fueron transferidas. Y muy a pesar de ello, el constructor aseguró que le habían pagado absolutamente todo, el prestamista sostiene lo mismo, a consecuencia de lo cual el aquí indiciado quedó con un apartamento nuevo cuyo precio corresponde al doble del anterior, sin que todavía hubiese pagado ni siquiera el primer bien, o al menos no existe prueba hasta el momento que así lo corrobore.</w:t>
      </w:r>
    </w:p>
    <w:p w14:paraId="76997F26" w14:textId="77777777" w:rsidR="00651A0B" w:rsidRPr="00651A0B" w:rsidRDefault="00651A0B" w:rsidP="00651A0B">
      <w:pPr>
        <w:spacing w:after="0" w:line="240" w:lineRule="auto"/>
        <w:jc w:val="both"/>
        <w:rPr>
          <w:rFonts w:ascii="Tahoma" w:eastAsia="Times New Roman" w:hAnsi="Tahoma" w:cs="Tahoma"/>
          <w:sz w:val="20"/>
          <w:szCs w:val="20"/>
          <w:lang w:val="es-ES" w:eastAsia="es-ES"/>
        </w:rPr>
      </w:pPr>
    </w:p>
    <w:p w14:paraId="79AFD9A6" w14:textId="77777777" w:rsidR="00651A0B" w:rsidRPr="00651A0B" w:rsidRDefault="00651A0B" w:rsidP="00651A0B">
      <w:pPr>
        <w:spacing w:after="0" w:line="240" w:lineRule="auto"/>
        <w:jc w:val="both"/>
        <w:rPr>
          <w:rFonts w:ascii="Tahoma" w:eastAsia="Times New Roman" w:hAnsi="Tahoma" w:cs="Tahoma"/>
          <w:sz w:val="20"/>
          <w:szCs w:val="20"/>
          <w:lang w:val="es-ES" w:eastAsia="es-ES"/>
        </w:rPr>
      </w:pPr>
    </w:p>
    <w:p w14:paraId="6A3DB774" w14:textId="77777777" w:rsidR="00651A0B" w:rsidRPr="00651A0B" w:rsidRDefault="00651A0B" w:rsidP="00651A0B">
      <w:pPr>
        <w:spacing w:after="0" w:line="240" w:lineRule="auto"/>
        <w:jc w:val="both"/>
        <w:rPr>
          <w:rFonts w:ascii="Tahoma" w:eastAsia="Times New Roman" w:hAnsi="Tahoma" w:cs="Tahoma"/>
          <w:sz w:val="20"/>
          <w:szCs w:val="20"/>
          <w:lang w:val="es-ES" w:eastAsia="es-ES"/>
        </w:rPr>
      </w:pPr>
    </w:p>
    <w:p w14:paraId="1E86BBEB" w14:textId="77777777" w:rsidR="0009099B" w:rsidRPr="00651A0B" w:rsidRDefault="0009099B" w:rsidP="00690EC0">
      <w:pPr>
        <w:spacing w:after="0" w:line="276" w:lineRule="auto"/>
        <w:jc w:val="center"/>
        <w:rPr>
          <w:rFonts w:ascii="Tahoma" w:eastAsia="Verdana" w:hAnsi="Tahoma" w:cs="Tahoma"/>
          <w:b/>
          <w:sz w:val="24"/>
          <w:szCs w:val="28"/>
        </w:rPr>
      </w:pPr>
      <w:r w:rsidRPr="00651A0B">
        <w:rPr>
          <w:rFonts w:ascii="Tahoma" w:eastAsia="Verdana" w:hAnsi="Tahoma" w:cs="Tahoma"/>
          <w:b/>
          <w:sz w:val="24"/>
          <w:szCs w:val="28"/>
        </w:rPr>
        <w:t>REPÚBLICA DE COLOMBIA</w:t>
      </w:r>
    </w:p>
    <w:p w14:paraId="31E3FB1E" w14:textId="77777777" w:rsidR="0009099B" w:rsidRPr="00651A0B" w:rsidRDefault="0009099B" w:rsidP="00690EC0">
      <w:pPr>
        <w:spacing w:after="0" w:line="276" w:lineRule="auto"/>
        <w:jc w:val="center"/>
        <w:rPr>
          <w:rFonts w:ascii="Tahoma" w:eastAsia="Verdana" w:hAnsi="Tahoma" w:cs="Tahoma"/>
          <w:b/>
          <w:sz w:val="24"/>
          <w:szCs w:val="28"/>
        </w:rPr>
      </w:pPr>
      <w:r w:rsidRPr="00651A0B">
        <w:rPr>
          <w:rFonts w:ascii="Tahoma" w:eastAsia="Verdana" w:hAnsi="Tahoma" w:cs="Tahoma"/>
          <w:b/>
          <w:sz w:val="24"/>
          <w:szCs w:val="28"/>
        </w:rPr>
        <w:t>RAMA JUDICIAL DEL PODER PÚBLICO</w:t>
      </w:r>
    </w:p>
    <w:p w14:paraId="12257216" w14:textId="77777777" w:rsidR="0009099B" w:rsidRPr="00651A0B" w:rsidRDefault="00E8172F" w:rsidP="00690EC0">
      <w:pPr>
        <w:spacing w:after="0" w:line="276" w:lineRule="auto"/>
        <w:jc w:val="center"/>
        <w:rPr>
          <w:rFonts w:ascii="Tahoma" w:eastAsia="Verdana" w:hAnsi="Tahoma" w:cs="Tahoma"/>
          <w:b/>
          <w:sz w:val="24"/>
          <w:szCs w:val="28"/>
        </w:rPr>
      </w:pPr>
      <w:r>
        <w:rPr>
          <w:rFonts w:ascii="Tahoma" w:eastAsia="Verdana" w:hAnsi="Tahoma" w:cs="Tahoma"/>
          <w:noProof/>
          <w:sz w:val="24"/>
          <w:szCs w:val="28"/>
          <w:lang w:eastAsia="es-CO"/>
        </w:rPr>
        <w:pict w14:anchorId="28153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90.35pt;height:84.25pt;visibility:visible">
            <v:imagedata r:id="rId8" o:title="" cropbottom="19779f"/>
          </v:shape>
        </w:pict>
      </w:r>
    </w:p>
    <w:p w14:paraId="419674B5" w14:textId="77777777" w:rsidR="0009099B" w:rsidRPr="00651A0B" w:rsidRDefault="0009099B" w:rsidP="00690EC0">
      <w:pPr>
        <w:spacing w:after="0" w:line="276" w:lineRule="auto"/>
        <w:jc w:val="center"/>
        <w:rPr>
          <w:rFonts w:ascii="Tahoma" w:eastAsia="Verdana" w:hAnsi="Tahoma" w:cs="Tahoma"/>
          <w:b/>
          <w:sz w:val="24"/>
          <w:szCs w:val="28"/>
        </w:rPr>
      </w:pPr>
      <w:r w:rsidRPr="00651A0B">
        <w:rPr>
          <w:rFonts w:ascii="Tahoma" w:eastAsia="Verdana" w:hAnsi="Tahoma" w:cs="Tahoma"/>
          <w:b/>
          <w:sz w:val="24"/>
          <w:szCs w:val="28"/>
        </w:rPr>
        <w:t>TRIBUNAL SUPERIOR DEL DISTRITO JUDICIAL DE PEREIRA</w:t>
      </w:r>
    </w:p>
    <w:p w14:paraId="44081EDE" w14:textId="77777777" w:rsidR="0009099B" w:rsidRPr="00651A0B" w:rsidRDefault="0009099B" w:rsidP="00690EC0">
      <w:pPr>
        <w:spacing w:after="0" w:line="276" w:lineRule="auto"/>
        <w:jc w:val="center"/>
        <w:rPr>
          <w:rFonts w:ascii="Tahoma" w:eastAsia="Verdana" w:hAnsi="Tahoma" w:cs="Tahoma"/>
          <w:b/>
          <w:sz w:val="24"/>
          <w:szCs w:val="28"/>
        </w:rPr>
      </w:pPr>
      <w:r w:rsidRPr="00651A0B">
        <w:rPr>
          <w:rFonts w:ascii="Tahoma" w:eastAsia="Verdana" w:hAnsi="Tahoma" w:cs="Tahoma"/>
          <w:b/>
          <w:sz w:val="24"/>
          <w:szCs w:val="28"/>
        </w:rPr>
        <w:lastRenderedPageBreak/>
        <w:t>SALA DE DECISIÓN PENAL</w:t>
      </w:r>
    </w:p>
    <w:p w14:paraId="0694FFB2" w14:textId="77777777" w:rsidR="0009099B" w:rsidRPr="00651A0B" w:rsidRDefault="0009099B" w:rsidP="00690EC0">
      <w:pPr>
        <w:spacing w:after="0" w:line="276" w:lineRule="auto"/>
        <w:jc w:val="center"/>
        <w:rPr>
          <w:rFonts w:ascii="Tahoma" w:eastAsia="Verdana" w:hAnsi="Tahoma" w:cs="Tahoma"/>
          <w:b/>
          <w:sz w:val="24"/>
          <w:szCs w:val="28"/>
        </w:rPr>
      </w:pPr>
    </w:p>
    <w:p w14:paraId="1D22095C" w14:textId="77777777" w:rsidR="0009099B" w:rsidRPr="00651A0B" w:rsidRDefault="0009099B" w:rsidP="00690EC0">
      <w:pPr>
        <w:spacing w:after="0" w:line="276" w:lineRule="auto"/>
        <w:jc w:val="center"/>
        <w:rPr>
          <w:rFonts w:ascii="Tahoma" w:eastAsia="Verdana" w:hAnsi="Tahoma" w:cs="Tahoma"/>
          <w:b/>
          <w:sz w:val="24"/>
          <w:szCs w:val="26"/>
        </w:rPr>
      </w:pPr>
      <w:r w:rsidRPr="00651A0B">
        <w:rPr>
          <w:rFonts w:ascii="Tahoma" w:eastAsia="Verdana" w:hAnsi="Tahoma" w:cs="Tahoma"/>
          <w:b/>
          <w:sz w:val="24"/>
          <w:szCs w:val="26"/>
        </w:rPr>
        <w:t>M.P. MANUEL YARZAGARAY BANDERA</w:t>
      </w:r>
      <w:r w:rsidR="00400653" w:rsidRPr="00651A0B">
        <w:rPr>
          <w:rFonts w:ascii="Tahoma" w:eastAsia="Verdana" w:hAnsi="Tahoma" w:cs="Tahoma"/>
          <w:b/>
          <w:sz w:val="24"/>
          <w:szCs w:val="26"/>
        </w:rPr>
        <w:t xml:space="preserve"> y</w:t>
      </w:r>
    </w:p>
    <w:p w14:paraId="3DCDE304" w14:textId="77777777" w:rsidR="00746F46" w:rsidRPr="00651A0B" w:rsidRDefault="00400653" w:rsidP="00690EC0">
      <w:pPr>
        <w:spacing w:after="0" w:line="276" w:lineRule="auto"/>
        <w:jc w:val="center"/>
        <w:rPr>
          <w:rFonts w:ascii="Tahoma" w:eastAsia="Verdana" w:hAnsi="Tahoma" w:cs="Tahoma"/>
          <w:b/>
          <w:sz w:val="24"/>
          <w:szCs w:val="26"/>
        </w:rPr>
      </w:pPr>
      <w:r w:rsidRPr="00651A0B">
        <w:rPr>
          <w:rFonts w:ascii="Tahoma" w:eastAsia="Verdana" w:hAnsi="Tahoma" w:cs="Tahoma"/>
          <w:b/>
          <w:sz w:val="24"/>
          <w:szCs w:val="26"/>
        </w:rPr>
        <w:t>M.P. JORGE ARTURO CASTAÑO DUQUE</w:t>
      </w:r>
    </w:p>
    <w:p w14:paraId="1E8AED11" w14:textId="77777777" w:rsidR="00400653" w:rsidRPr="00651A0B" w:rsidRDefault="00400653" w:rsidP="00690EC0">
      <w:pPr>
        <w:spacing w:after="0" w:line="276" w:lineRule="auto"/>
        <w:jc w:val="center"/>
        <w:rPr>
          <w:rFonts w:ascii="Tahoma" w:eastAsia="Times New Roman" w:hAnsi="Tahoma" w:cs="Tahoma"/>
          <w:b/>
          <w:sz w:val="24"/>
          <w:szCs w:val="28"/>
        </w:rPr>
      </w:pPr>
    </w:p>
    <w:p w14:paraId="52B56C22" w14:textId="77777777" w:rsidR="00525902" w:rsidRPr="00651A0B" w:rsidRDefault="00525902" w:rsidP="00690EC0">
      <w:pPr>
        <w:spacing w:after="0" w:line="276" w:lineRule="auto"/>
        <w:jc w:val="center"/>
        <w:rPr>
          <w:rFonts w:ascii="Tahoma" w:eastAsia="Times New Roman" w:hAnsi="Tahoma" w:cs="Tahoma"/>
          <w:b/>
          <w:sz w:val="24"/>
          <w:szCs w:val="28"/>
        </w:rPr>
      </w:pPr>
      <w:r w:rsidRPr="00651A0B">
        <w:rPr>
          <w:rFonts w:ascii="Tahoma" w:eastAsia="Times New Roman" w:hAnsi="Tahoma" w:cs="Tahoma"/>
          <w:b/>
          <w:sz w:val="24"/>
          <w:szCs w:val="28"/>
        </w:rPr>
        <w:t>AUTO INTERLOCUTORIO DE 2ª INSTANCIA</w:t>
      </w:r>
    </w:p>
    <w:p w14:paraId="15022EB8" w14:textId="77777777" w:rsidR="00525902" w:rsidRPr="00651A0B" w:rsidRDefault="00525902" w:rsidP="00690EC0">
      <w:pPr>
        <w:spacing w:after="0" w:line="276" w:lineRule="auto"/>
        <w:jc w:val="both"/>
        <w:rPr>
          <w:rFonts w:ascii="Tahoma" w:eastAsia="Times New Roman" w:hAnsi="Tahoma" w:cs="Tahoma"/>
          <w:sz w:val="24"/>
          <w:szCs w:val="28"/>
        </w:rPr>
      </w:pPr>
    </w:p>
    <w:p w14:paraId="0FC6FE92" w14:textId="047917D8" w:rsidR="00525902" w:rsidRPr="00651A0B" w:rsidRDefault="00525902" w:rsidP="00690EC0">
      <w:pPr>
        <w:spacing w:after="0" w:line="276" w:lineRule="auto"/>
        <w:jc w:val="center"/>
        <w:rPr>
          <w:rFonts w:ascii="Tahoma" w:eastAsia="Times New Roman" w:hAnsi="Tahoma" w:cs="Tahoma"/>
          <w:sz w:val="24"/>
          <w:szCs w:val="28"/>
        </w:rPr>
      </w:pPr>
      <w:r w:rsidRPr="00651A0B">
        <w:rPr>
          <w:rFonts w:ascii="Tahoma" w:eastAsia="Times New Roman" w:hAnsi="Tahoma" w:cs="Tahoma"/>
          <w:sz w:val="24"/>
          <w:szCs w:val="28"/>
        </w:rPr>
        <w:t>Aprobado por Acta</w:t>
      </w:r>
      <w:r w:rsidR="006B0263" w:rsidRPr="00651A0B">
        <w:rPr>
          <w:rFonts w:ascii="Tahoma" w:eastAsia="Times New Roman" w:hAnsi="Tahoma" w:cs="Tahoma"/>
          <w:sz w:val="24"/>
          <w:szCs w:val="28"/>
        </w:rPr>
        <w:t xml:space="preserve"> No. </w:t>
      </w:r>
      <w:r w:rsidR="00C33B40" w:rsidRPr="00651A0B">
        <w:rPr>
          <w:rFonts w:ascii="Tahoma" w:eastAsia="Times New Roman" w:hAnsi="Tahoma" w:cs="Tahoma"/>
          <w:sz w:val="24"/>
          <w:szCs w:val="28"/>
        </w:rPr>
        <w:t>737 de agosto 2</w:t>
      </w:r>
      <w:r w:rsidR="00DA285A" w:rsidRPr="00651A0B">
        <w:rPr>
          <w:rFonts w:ascii="Tahoma" w:eastAsia="Times New Roman" w:hAnsi="Tahoma" w:cs="Tahoma"/>
          <w:sz w:val="24"/>
          <w:szCs w:val="28"/>
        </w:rPr>
        <w:t>2</w:t>
      </w:r>
      <w:r w:rsidR="00C33B40" w:rsidRPr="00651A0B">
        <w:rPr>
          <w:rFonts w:ascii="Tahoma" w:eastAsia="Times New Roman" w:hAnsi="Tahoma" w:cs="Tahoma"/>
          <w:sz w:val="24"/>
          <w:szCs w:val="28"/>
        </w:rPr>
        <w:t xml:space="preserve"> de 2019. H: 3:50 p.m.</w:t>
      </w:r>
    </w:p>
    <w:p w14:paraId="6020E394" w14:textId="77777777" w:rsidR="00525902" w:rsidRPr="00651A0B" w:rsidRDefault="00525902" w:rsidP="00690EC0">
      <w:pPr>
        <w:spacing w:after="0" w:line="276" w:lineRule="auto"/>
        <w:jc w:val="both"/>
        <w:rPr>
          <w:rFonts w:ascii="Tahoma" w:eastAsia="Times New Roman" w:hAnsi="Tahoma" w:cs="Tahoma"/>
          <w:sz w:val="24"/>
          <w:szCs w:val="28"/>
        </w:rPr>
      </w:pPr>
    </w:p>
    <w:p w14:paraId="68C79BF9" w14:textId="557686C0" w:rsidR="00525902" w:rsidRPr="00651A0B" w:rsidRDefault="00F5766A" w:rsidP="00690EC0">
      <w:pPr>
        <w:spacing w:after="0" w:line="276" w:lineRule="auto"/>
        <w:jc w:val="both"/>
        <w:rPr>
          <w:rFonts w:ascii="Tahoma" w:eastAsia="Times New Roman" w:hAnsi="Tahoma" w:cs="Tahoma"/>
          <w:sz w:val="24"/>
          <w:szCs w:val="28"/>
        </w:rPr>
      </w:pPr>
      <w:r w:rsidRPr="00651A0B">
        <w:rPr>
          <w:rFonts w:ascii="Tahoma" w:eastAsia="Times New Roman" w:hAnsi="Tahoma" w:cs="Tahoma"/>
          <w:sz w:val="24"/>
          <w:szCs w:val="28"/>
        </w:rPr>
        <w:t xml:space="preserve">Pereira, </w:t>
      </w:r>
      <w:r w:rsidR="00C33B40" w:rsidRPr="00651A0B">
        <w:rPr>
          <w:rFonts w:ascii="Tahoma" w:eastAsia="Times New Roman" w:hAnsi="Tahoma" w:cs="Tahoma"/>
          <w:sz w:val="24"/>
          <w:szCs w:val="28"/>
        </w:rPr>
        <w:t xml:space="preserve">veintitrés </w:t>
      </w:r>
      <w:r w:rsidRPr="00651A0B">
        <w:rPr>
          <w:rFonts w:ascii="Tahoma" w:eastAsia="Times New Roman" w:hAnsi="Tahoma" w:cs="Tahoma"/>
          <w:sz w:val="24"/>
          <w:szCs w:val="28"/>
        </w:rPr>
        <w:t>(</w:t>
      </w:r>
      <w:r w:rsidR="00C33B40" w:rsidRPr="00651A0B">
        <w:rPr>
          <w:rFonts w:ascii="Tahoma" w:eastAsia="Times New Roman" w:hAnsi="Tahoma" w:cs="Tahoma"/>
          <w:sz w:val="24"/>
          <w:szCs w:val="28"/>
        </w:rPr>
        <w:t>23</w:t>
      </w:r>
      <w:r w:rsidR="00525902" w:rsidRPr="00651A0B">
        <w:rPr>
          <w:rFonts w:ascii="Tahoma" w:eastAsia="Times New Roman" w:hAnsi="Tahoma" w:cs="Tahoma"/>
          <w:sz w:val="24"/>
          <w:szCs w:val="28"/>
        </w:rPr>
        <w:t xml:space="preserve">) de </w:t>
      </w:r>
      <w:r w:rsidRPr="00651A0B">
        <w:rPr>
          <w:rFonts w:ascii="Tahoma" w:eastAsia="Times New Roman" w:hAnsi="Tahoma" w:cs="Tahoma"/>
          <w:sz w:val="24"/>
          <w:szCs w:val="28"/>
        </w:rPr>
        <w:t xml:space="preserve">Agosto </w:t>
      </w:r>
      <w:r w:rsidR="00525902" w:rsidRPr="00651A0B">
        <w:rPr>
          <w:rFonts w:ascii="Tahoma" w:eastAsia="Times New Roman" w:hAnsi="Tahoma" w:cs="Tahoma"/>
          <w:sz w:val="24"/>
          <w:szCs w:val="28"/>
        </w:rPr>
        <w:t>de dos mil diecinueve (2019)</w:t>
      </w:r>
    </w:p>
    <w:p w14:paraId="4CB79F49" w14:textId="4FFC05A8" w:rsidR="00525902" w:rsidRPr="00651A0B" w:rsidRDefault="00525902" w:rsidP="00690EC0">
      <w:pPr>
        <w:spacing w:after="0" w:line="276" w:lineRule="auto"/>
        <w:jc w:val="both"/>
        <w:rPr>
          <w:rFonts w:ascii="Tahoma" w:eastAsia="Times New Roman" w:hAnsi="Tahoma" w:cs="Tahoma"/>
          <w:spacing w:val="-3"/>
          <w:sz w:val="24"/>
          <w:szCs w:val="28"/>
        </w:rPr>
      </w:pPr>
      <w:r w:rsidRPr="00651A0B">
        <w:rPr>
          <w:rFonts w:ascii="Tahoma" w:eastAsia="Times New Roman" w:hAnsi="Tahoma" w:cs="Tahoma"/>
          <w:sz w:val="24"/>
          <w:szCs w:val="28"/>
        </w:rPr>
        <w:t>Hora:</w:t>
      </w:r>
      <w:r w:rsidRPr="00651A0B">
        <w:rPr>
          <w:rFonts w:ascii="Tahoma" w:eastAsia="Times New Roman" w:hAnsi="Tahoma" w:cs="Tahoma"/>
          <w:spacing w:val="-3"/>
          <w:sz w:val="24"/>
          <w:szCs w:val="28"/>
        </w:rPr>
        <w:t xml:space="preserve"> </w:t>
      </w:r>
      <w:r w:rsidR="000E51FD" w:rsidRPr="00651A0B">
        <w:rPr>
          <w:rFonts w:ascii="Tahoma" w:eastAsia="Times New Roman" w:hAnsi="Tahoma" w:cs="Tahoma"/>
          <w:spacing w:val="-3"/>
          <w:sz w:val="24"/>
          <w:szCs w:val="28"/>
        </w:rPr>
        <w:t>8:46 a.m.</w:t>
      </w:r>
    </w:p>
    <w:p w14:paraId="3B6688B7" w14:textId="77777777" w:rsidR="00BE361E" w:rsidRPr="00651A0B" w:rsidRDefault="00BE361E" w:rsidP="00690EC0">
      <w:pPr>
        <w:spacing w:after="0" w:line="276" w:lineRule="auto"/>
        <w:jc w:val="both"/>
        <w:rPr>
          <w:rFonts w:ascii="Tahoma" w:eastAsia="Times New Roman" w:hAnsi="Tahoma" w:cs="Tahoma"/>
          <w:spacing w:val="-3"/>
          <w:sz w:val="24"/>
          <w:szCs w:val="28"/>
        </w:rPr>
      </w:pPr>
    </w:p>
    <w:p w14:paraId="67979C1C" w14:textId="73F977C3" w:rsidR="00BE361E" w:rsidRPr="00651A0B" w:rsidRDefault="00BE361E" w:rsidP="00651A0B">
      <w:pPr>
        <w:pBdr>
          <w:top w:val="single" w:sz="4" w:space="1" w:color="auto"/>
          <w:left w:val="single" w:sz="4" w:space="1" w:color="auto"/>
          <w:bottom w:val="single" w:sz="4" w:space="1" w:color="auto"/>
          <w:right w:val="single" w:sz="4" w:space="4" w:color="auto"/>
        </w:pBdr>
        <w:spacing w:after="0" w:line="240" w:lineRule="auto"/>
        <w:jc w:val="both"/>
        <w:rPr>
          <w:rFonts w:ascii="Tahoma" w:eastAsia="Times New Roman" w:hAnsi="Tahoma" w:cs="Tahoma"/>
          <w:spacing w:val="-3"/>
          <w:sz w:val="20"/>
          <w:szCs w:val="24"/>
        </w:rPr>
      </w:pPr>
      <w:r w:rsidRPr="00651A0B">
        <w:rPr>
          <w:rFonts w:ascii="Tahoma" w:eastAsia="Times New Roman" w:hAnsi="Tahoma" w:cs="Tahoma"/>
          <w:spacing w:val="-3"/>
          <w:sz w:val="20"/>
          <w:szCs w:val="24"/>
        </w:rPr>
        <w:t xml:space="preserve">Indiciado: </w:t>
      </w:r>
      <w:proofErr w:type="spellStart"/>
      <w:r w:rsidR="00C13B49">
        <w:rPr>
          <w:rFonts w:ascii="Tahoma" w:eastAsia="Times New Roman" w:hAnsi="Tahoma" w:cs="Tahoma"/>
          <w:spacing w:val="-3"/>
          <w:sz w:val="20"/>
          <w:szCs w:val="24"/>
        </w:rPr>
        <w:t>JPGM</w:t>
      </w:r>
      <w:proofErr w:type="spellEnd"/>
      <w:r w:rsidRPr="00651A0B">
        <w:rPr>
          <w:rFonts w:ascii="Tahoma" w:eastAsia="Times New Roman" w:hAnsi="Tahoma" w:cs="Tahoma"/>
          <w:spacing w:val="-3"/>
          <w:sz w:val="20"/>
          <w:szCs w:val="24"/>
        </w:rPr>
        <w:t xml:space="preserve"> </w:t>
      </w:r>
    </w:p>
    <w:p w14:paraId="3E4CD0E3" w14:textId="77777777" w:rsidR="00BE361E" w:rsidRPr="00651A0B" w:rsidRDefault="00BE361E" w:rsidP="00651A0B">
      <w:pPr>
        <w:pBdr>
          <w:top w:val="single" w:sz="4" w:space="1" w:color="auto"/>
          <w:left w:val="single" w:sz="4" w:space="1" w:color="auto"/>
          <w:bottom w:val="single" w:sz="4" w:space="1" w:color="auto"/>
          <w:right w:val="single" w:sz="4" w:space="4" w:color="auto"/>
        </w:pBdr>
        <w:spacing w:after="0" w:line="240" w:lineRule="auto"/>
        <w:jc w:val="both"/>
        <w:rPr>
          <w:rFonts w:ascii="Tahoma" w:eastAsia="Times New Roman" w:hAnsi="Tahoma" w:cs="Tahoma"/>
          <w:spacing w:val="-3"/>
          <w:sz w:val="20"/>
          <w:szCs w:val="24"/>
        </w:rPr>
      </w:pPr>
      <w:r w:rsidRPr="00651A0B">
        <w:rPr>
          <w:rFonts w:ascii="Tahoma" w:eastAsia="Times New Roman" w:hAnsi="Tahoma" w:cs="Tahoma"/>
          <w:spacing w:val="-3"/>
          <w:sz w:val="20"/>
          <w:szCs w:val="24"/>
        </w:rPr>
        <w:t>Rad. # 66001-6000-036-2017-00373-01</w:t>
      </w:r>
    </w:p>
    <w:p w14:paraId="23F671D4" w14:textId="77777777" w:rsidR="00BE361E" w:rsidRPr="00651A0B" w:rsidRDefault="00BE361E" w:rsidP="00651A0B">
      <w:pPr>
        <w:pBdr>
          <w:top w:val="single" w:sz="4" w:space="1" w:color="auto"/>
          <w:left w:val="single" w:sz="4" w:space="1" w:color="auto"/>
          <w:bottom w:val="single" w:sz="4" w:space="1" w:color="auto"/>
          <w:right w:val="single" w:sz="4" w:space="4" w:color="auto"/>
        </w:pBdr>
        <w:spacing w:after="0" w:line="240" w:lineRule="auto"/>
        <w:jc w:val="both"/>
        <w:rPr>
          <w:rFonts w:ascii="Tahoma" w:eastAsia="Times New Roman" w:hAnsi="Tahoma" w:cs="Tahoma"/>
          <w:spacing w:val="-3"/>
          <w:sz w:val="20"/>
          <w:szCs w:val="24"/>
        </w:rPr>
      </w:pPr>
      <w:r w:rsidRPr="00651A0B">
        <w:rPr>
          <w:rFonts w:ascii="Tahoma" w:eastAsia="Times New Roman" w:hAnsi="Tahoma" w:cs="Tahoma"/>
          <w:spacing w:val="-3"/>
          <w:sz w:val="20"/>
          <w:szCs w:val="24"/>
        </w:rPr>
        <w:t>Delitos: Enriquecimiento ilícito de servidor público</w:t>
      </w:r>
    </w:p>
    <w:p w14:paraId="407991EE" w14:textId="77777777" w:rsidR="00BE361E" w:rsidRPr="00651A0B" w:rsidRDefault="00BE361E" w:rsidP="00651A0B">
      <w:pPr>
        <w:pBdr>
          <w:top w:val="single" w:sz="4" w:space="1" w:color="auto"/>
          <w:left w:val="single" w:sz="4" w:space="1" w:color="auto"/>
          <w:bottom w:val="single" w:sz="4" w:space="1" w:color="auto"/>
          <w:right w:val="single" w:sz="4" w:space="4" w:color="auto"/>
        </w:pBdr>
        <w:spacing w:after="0" w:line="240" w:lineRule="auto"/>
        <w:jc w:val="both"/>
        <w:rPr>
          <w:rFonts w:ascii="Tahoma" w:eastAsia="Times New Roman" w:hAnsi="Tahoma" w:cs="Tahoma"/>
          <w:spacing w:val="-3"/>
          <w:sz w:val="20"/>
          <w:szCs w:val="24"/>
        </w:rPr>
      </w:pPr>
      <w:r w:rsidRPr="00651A0B">
        <w:rPr>
          <w:rFonts w:ascii="Tahoma" w:eastAsia="Times New Roman" w:hAnsi="Tahoma" w:cs="Tahoma"/>
          <w:spacing w:val="-3"/>
          <w:sz w:val="20"/>
          <w:szCs w:val="24"/>
        </w:rPr>
        <w:t>Asunto: Apelación auto que no accede a la Preclusión.</w:t>
      </w:r>
    </w:p>
    <w:p w14:paraId="12E02EFB" w14:textId="77777777" w:rsidR="00BE361E" w:rsidRPr="00651A0B" w:rsidRDefault="00BE361E" w:rsidP="00651A0B">
      <w:pPr>
        <w:pBdr>
          <w:top w:val="single" w:sz="4" w:space="1" w:color="auto"/>
          <w:left w:val="single" w:sz="4" w:space="1" w:color="auto"/>
          <w:bottom w:val="single" w:sz="4" w:space="1" w:color="auto"/>
          <w:right w:val="single" w:sz="4" w:space="4" w:color="auto"/>
        </w:pBdr>
        <w:spacing w:after="0" w:line="240" w:lineRule="auto"/>
        <w:jc w:val="both"/>
        <w:rPr>
          <w:rFonts w:ascii="Tahoma" w:eastAsia="Times New Roman" w:hAnsi="Tahoma" w:cs="Tahoma"/>
          <w:spacing w:val="-3"/>
          <w:sz w:val="20"/>
          <w:szCs w:val="24"/>
        </w:rPr>
      </w:pPr>
      <w:r w:rsidRPr="00651A0B">
        <w:rPr>
          <w:rFonts w:ascii="Tahoma" w:eastAsia="Times New Roman" w:hAnsi="Tahoma" w:cs="Tahoma"/>
          <w:spacing w:val="-3"/>
          <w:sz w:val="20"/>
          <w:szCs w:val="24"/>
        </w:rPr>
        <w:t>Procede:</w:t>
      </w:r>
      <w:r w:rsidR="009272A4" w:rsidRPr="00651A0B">
        <w:rPr>
          <w:rFonts w:ascii="Tahoma" w:eastAsia="Times New Roman" w:hAnsi="Tahoma" w:cs="Tahoma"/>
          <w:spacing w:val="-3"/>
          <w:sz w:val="20"/>
          <w:szCs w:val="24"/>
        </w:rPr>
        <w:t xml:space="preserve"> </w:t>
      </w:r>
      <w:r w:rsidRPr="00651A0B">
        <w:rPr>
          <w:rFonts w:ascii="Tahoma" w:eastAsia="Times New Roman" w:hAnsi="Tahoma" w:cs="Tahoma"/>
          <w:spacing w:val="-3"/>
          <w:sz w:val="20"/>
          <w:szCs w:val="24"/>
        </w:rPr>
        <w:t>Juzgado 7º Penal del Circuito de Conocimiento</w:t>
      </w:r>
    </w:p>
    <w:p w14:paraId="3D770CA7" w14:textId="77777777" w:rsidR="00BE361E" w:rsidRPr="00651A0B" w:rsidRDefault="00BE361E" w:rsidP="00651A0B">
      <w:pPr>
        <w:pBdr>
          <w:top w:val="single" w:sz="4" w:space="1" w:color="auto"/>
          <w:left w:val="single" w:sz="4" w:space="1" w:color="auto"/>
          <w:bottom w:val="single" w:sz="4" w:space="1" w:color="auto"/>
          <w:right w:val="single" w:sz="4" w:space="4" w:color="auto"/>
        </w:pBdr>
        <w:spacing w:after="0" w:line="240" w:lineRule="auto"/>
        <w:jc w:val="both"/>
        <w:rPr>
          <w:rFonts w:ascii="Tahoma" w:eastAsia="Times New Roman" w:hAnsi="Tahoma" w:cs="Tahoma"/>
          <w:spacing w:val="-3"/>
          <w:sz w:val="20"/>
          <w:szCs w:val="24"/>
        </w:rPr>
      </w:pPr>
      <w:r w:rsidRPr="00651A0B">
        <w:rPr>
          <w:rFonts w:ascii="Tahoma" w:eastAsia="Times New Roman" w:hAnsi="Tahoma" w:cs="Tahoma"/>
          <w:spacing w:val="-3"/>
          <w:sz w:val="20"/>
          <w:szCs w:val="24"/>
        </w:rPr>
        <w:t xml:space="preserve">Tema: Acreditación de la causal de preclusión. </w:t>
      </w:r>
      <w:r w:rsidR="00BA6283" w:rsidRPr="00651A0B">
        <w:rPr>
          <w:rFonts w:ascii="Tahoma" w:eastAsia="Times New Roman" w:hAnsi="Tahoma" w:cs="Tahoma"/>
          <w:spacing w:val="-3"/>
          <w:sz w:val="20"/>
          <w:szCs w:val="24"/>
        </w:rPr>
        <w:t>Facultad de la Judicatura para precluir por atipicidad objetiva.</w:t>
      </w:r>
    </w:p>
    <w:p w14:paraId="1B2D48B9" w14:textId="5233E302" w:rsidR="00BE361E" w:rsidRPr="00651A0B" w:rsidRDefault="00BE361E" w:rsidP="00651A0B">
      <w:pPr>
        <w:pBdr>
          <w:top w:val="single" w:sz="4" w:space="1" w:color="auto"/>
          <w:left w:val="single" w:sz="4" w:space="1" w:color="auto"/>
          <w:bottom w:val="single" w:sz="4" w:space="1" w:color="auto"/>
          <w:right w:val="single" w:sz="4" w:space="4" w:color="auto"/>
        </w:pBdr>
        <w:spacing w:after="0" w:line="240" w:lineRule="auto"/>
        <w:jc w:val="both"/>
        <w:rPr>
          <w:rFonts w:ascii="Tahoma" w:eastAsia="Times New Roman" w:hAnsi="Tahoma" w:cs="Tahoma"/>
          <w:spacing w:val="-3"/>
          <w:sz w:val="20"/>
          <w:szCs w:val="24"/>
        </w:rPr>
      </w:pPr>
      <w:r w:rsidRPr="00651A0B">
        <w:rPr>
          <w:rFonts w:ascii="Tahoma" w:eastAsia="Times New Roman" w:hAnsi="Tahoma" w:cs="Tahoma"/>
          <w:spacing w:val="-3"/>
          <w:sz w:val="20"/>
          <w:szCs w:val="24"/>
        </w:rPr>
        <w:t>Decisión:</w:t>
      </w:r>
      <w:r w:rsidR="009272A4" w:rsidRPr="00651A0B">
        <w:rPr>
          <w:rFonts w:ascii="Tahoma" w:eastAsia="Times New Roman" w:hAnsi="Tahoma" w:cs="Tahoma"/>
          <w:spacing w:val="-3"/>
          <w:sz w:val="20"/>
          <w:szCs w:val="24"/>
        </w:rPr>
        <w:t xml:space="preserve"> </w:t>
      </w:r>
      <w:r w:rsidR="00CD6CFD" w:rsidRPr="00651A0B">
        <w:rPr>
          <w:rFonts w:ascii="Tahoma" w:eastAsia="Times New Roman" w:hAnsi="Tahoma" w:cs="Tahoma"/>
          <w:spacing w:val="-3"/>
          <w:sz w:val="20"/>
          <w:szCs w:val="24"/>
        </w:rPr>
        <w:t xml:space="preserve">Confirma </w:t>
      </w:r>
      <w:r w:rsidRPr="00651A0B">
        <w:rPr>
          <w:rFonts w:ascii="Tahoma" w:eastAsia="Times New Roman" w:hAnsi="Tahoma" w:cs="Tahoma"/>
          <w:spacing w:val="-3"/>
          <w:sz w:val="20"/>
          <w:szCs w:val="24"/>
        </w:rPr>
        <w:t xml:space="preserve">auto </w:t>
      </w:r>
      <w:r w:rsidR="00CD6CFD" w:rsidRPr="00651A0B">
        <w:rPr>
          <w:rFonts w:ascii="Tahoma" w:eastAsia="Times New Roman" w:hAnsi="Tahoma" w:cs="Tahoma"/>
          <w:spacing w:val="-3"/>
          <w:sz w:val="20"/>
          <w:szCs w:val="24"/>
        </w:rPr>
        <w:t>que niega</w:t>
      </w:r>
      <w:r w:rsidRPr="00651A0B">
        <w:rPr>
          <w:rFonts w:ascii="Tahoma" w:eastAsia="Times New Roman" w:hAnsi="Tahoma" w:cs="Tahoma"/>
          <w:spacing w:val="-3"/>
          <w:sz w:val="20"/>
          <w:szCs w:val="24"/>
        </w:rPr>
        <w:t xml:space="preserve"> preclusión</w:t>
      </w:r>
    </w:p>
    <w:p w14:paraId="334BA3D2" w14:textId="77777777" w:rsidR="00525902" w:rsidRPr="00651A0B" w:rsidRDefault="00525902" w:rsidP="00690EC0">
      <w:pPr>
        <w:spacing w:after="0" w:line="276" w:lineRule="auto"/>
        <w:jc w:val="both"/>
        <w:rPr>
          <w:rFonts w:ascii="Tahoma" w:eastAsia="Times New Roman" w:hAnsi="Tahoma" w:cs="Tahoma"/>
          <w:sz w:val="24"/>
          <w:szCs w:val="28"/>
        </w:rPr>
      </w:pPr>
    </w:p>
    <w:p w14:paraId="77D8751F" w14:textId="77777777" w:rsidR="00525902" w:rsidRPr="00651A0B" w:rsidRDefault="00525902" w:rsidP="00690EC0">
      <w:pPr>
        <w:spacing w:after="0" w:line="276" w:lineRule="auto"/>
        <w:jc w:val="center"/>
        <w:rPr>
          <w:rFonts w:ascii="Tahoma" w:eastAsia="Times New Roman" w:hAnsi="Tahoma" w:cs="Tahoma"/>
          <w:b/>
          <w:sz w:val="24"/>
          <w:szCs w:val="28"/>
        </w:rPr>
      </w:pPr>
      <w:r w:rsidRPr="00651A0B">
        <w:rPr>
          <w:rFonts w:ascii="Tahoma" w:eastAsia="Times New Roman" w:hAnsi="Tahoma" w:cs="Tahoma"/>
          <w:b/>
          <w:sz w:val="24"/>
          <w:szCs w:val="28"/>
        </w:rPr>
        <w:t>VISTOS:</w:t>
      </w:r>
    </w:p>
    <w:p w14:paraId="46120B31" w14:textId="77777777" w:rsidR="00525902" w:rsidRPr="00651A0B" w:rsidRDefault="00525902" w:rsidP="00690EC0">
      <w:pPr>
        <w:spacing w:after="0" w:line="276" w:lineRule="auto"/>
        <w:jc w:val="both"/>
        <w:rPr>
          <w:rFonts w:ascii="Tahoma" w:eastAsia="Times New Roman" w:hAnsi="Tahoma" w:cs="Tahoma"/>
          <w:sz w:val="24"/>
          <w:szCs w:val="28"/>
        </w:rPr>
      </w:pPr>
    </w:p>
    <w:p w14:paraId="3D44240D" w14:textId="433E3430" w:rsidR="00525902" w:rsidRPr="00651A0B" w:rsidRDefault="00525902" w:rsidP="00690EC0">
      <w:pPr>
        <w:spacing w:after="0" w:line="276" w:lineRule="auto"/>
        <w:jc w:val="both"/>
        <w:rPr>
          <w:rFonts w:ascii="Tahoma" w:eastAsia="Times New Roman" w:hAnsi="Tahoma" w:cs="Tahoma"/>
          <w:sz w:val="24"/>
          <w:szCs w:val="28"/>
        </w:rPr>
      </w:pPr>
      <w:r w:rsidRPr="00651A0B">
        <w:rPr>
          <w:rFonts w:ascii="Tahoma" w:eastAsia="Times New Roman" w:hAnsi="Tahoma" w:cs="Tahoma"/>
          <w:sz w:val="24"/>
          <w:szCs w:val="28"/>
        </w:rPr>
        <w:t>Procede la Sala Penal de Decisión del Tribunal Superior de este Distrito Judicial a resolver el recurso de apelac</w:t>
      </w:r>
      <w:r w:rsidR="0090558B" w:rsidRPr="00651A0B">
        <w:rPr>
          <w:rFonts w:ascii="Tahoma" w:eastAsia="Times New Roman" w:hAnsi="Tahoma" w:cs="Tahoma"/>
          <w:sz w:val="24"/>
          <w:szCs w:val="28"/>
        </w:rPr>
        <w:t>ión interpuesto por la Fiscalía</w:t>
      </w:r>
      <w:r w:rsidRPr="00651A0B">
        <w:rPr>
          <w:rFonts w:ascii="Tahoma" w:eastAsia="Times New Roman" w:hAnsi="Tahoma" w:cs="Tahoma"/>
          <w:sz w:val="24"/>
          <w:szCs w:val="28"/>
        </w:rPr>
        <w:t xml:space="preserve"> en contra de una decisión proferida por el Juzgado </w:t>
      </w:r>
      <w:r w:rsidR="008D1459" w:rsidRPr="00651A0B">
        <w:rPr>
          <w:rFonts w:ascii="Tahoma" w:eastAsia="Times New Roman" w:hAnsi="Tahoma" w:cs="Tahoma"/>
          <w:sz w:val="24"/>
          <w:szCs w:val="28"/>
        </w:rPr>
        <w:t xml:space="preserve">7º </w:t>
      </w:r>
      <w:r w:rsidRPr="00651A0B">
        <w:rPr>
          <w:rFonts w:ascii="Tahoma" w:eastAsia="Times New Roman" w:hAnsi="Tahoma" w:cs="Tahoma"/>
          <w:sz w:val="24"/>
          <w:szCs w:val="28"/>
        </w:rPr>
        <w:t>Penal del Circuito</w:t>
      </w:r>
      <w:r w:rsidR="0090558B" w:rsidRPr="00651A0B">
        <w:rPr>
          <w:rFonts w:ascii="Tahoma" w:eastAsia="Times New Roman" w:hAnsi="Tahoma" w:cs="Tahoma"/>
          <w:sz w:val="24"/>
          <w:szCs w:val="28"/>
        </w:rPr>
        <w:t xml:space="preserve"> de esta localidad</w:t>
      </w:r>
      <w:r w:rsidRPr="00651A0B">
        <w:rPr>
          <w:rFonts w:ascii="Tahoma" w:eastAsia="Times New Roman" w:hAnsi="Tahoma" w:cs="Tahoma"/>
          <w:sz w:val="24"/>
          <w:szCs w:val="28"/>
        </w:rPr>
        <w:t xml:space="preserve"> en las calendas del </w:t>
      </w:r>
      <w:r w:rsidR="00263301" w:rsidRPr="00651A0B">
        <w:rPr>
          <w:rFonts w:ascii="Tahoma" w:eastAsia="Times New Roman" w:hAnsi="Tahoma" w:cs="Tahoma"/>
          <w:sz w:val="24"/>
          <w:szCs w:val="28"/>
        </w:rPr>
        <w:t>11 de junio de 2019</w:t>
      </w:r>
      <w:r w:rsidRPr="00651A0B">
        <w:rPr>
          <w:rFonts w:ascii="Tahoma" w:eastAsia="Times New Roman" w:hAnsi="Tahoma" w:cs="Tahoma"/>
          <w:sz w:val="24"/>
          <w:szCs w:val="28"/>
        </w:rPr>
        <w:t xml:space="preserve">, en la cual no se accedió a </w:t>
      </w:r>
      <w:r w:rsidR="00263301" w:rsidRPr="00651A0B">
        <w:rPr>
          <w:rFonts w:ascii="Tahoma" w:eastAsia="Times New Roman" w:hAnsi="Tahoma" w:cs="Tahoma"/>
          <w:sz w:val="24"/>
          <w:szCs w:val="28"/>
        </w:rPr>
        <w:t>la</w:t>
      </w:r>
      <w:r w:rsidRPr="00651A0B">
        <w:rPr>
          <w:rFonts w:ascii="Tahoma" w:eastAsia="Times New Roman" w:hAnsi="Tahoma" w:cs="Tahoma"/>
          <w:sz w:val="24"/>
          <w:szCs w:val="28"/>
        </w:rPr>
        <w:t xml:space="preserve"> petición de preclusión deprecada por el Ente Acusador a favor de</w:t>
      </w:r>
      <w:r w:rsidR="00263301" w:rsidRPr="00651A0B">
        <w:rPr>
          <w:rFonts w:ascii="Tahoma" w:eastAsia="Times New Roman" w:hAnsi="Tahoma" w:cs="Tahoma"/>
          <w:sz w:val="24"/>
          <w:szCs w:val="28"/>
        </w:rPr>
        <w:t>l señor</w:t>
      </w:r>
      <w:r w:rsidRPr="00651A0B">
        <w:rPr>
          <w:rFonts w:ascii="Tahoma" w:eastAsia="Times New Roman" w:hAnsi="Tahoma" w:cs="Tahoma"/>
          <w:sz w:val="24"/>
          <w:szCs w:val="28"/>
        </w:rPr>
        <w:t xml:space="preserve"> </w:t>
      </w:r>
      <w:proofErr w:type="spellStart"/>
      <w:r w:rsidR="00C13B49">
        <w:rPr>
          <w:rFonts w:ascii="Tahoma" w:eastAsia="Times New Roman" w:hAnsi="Tahoma" w:cs="Tahoma"/>
          <w:b/>
          <w:szCs w:val="24"/>
        </w:rPr>
        <w:t>JPGM</w:t>
      </w:r>
      <w:proofErr w:type="spellEnd"/>
      <w:r w:rsidRPr="00651A0B">
        <w:rPr>
          <w:rFonts w:ascii="Tahoma" w:eastAsia="Times New Roman" w:hAnsi="Tahoma" w:cs="Tahoma"/>
          <w:sz w:val="24"/>
          <w:szCs w:val="28"/>
        </w:rPr>
        <w:t xml:space="preserve">.  </w:t>
      </w:r>
    </w:p>
    <w:p w14:paraId="5617C4E2" w14:textId="77777777" w:rsidR="00956071" w:rsidRPr="00651A0B" w:rsidRDefault="00956071" w:rsidP="00690EC0">
      <w:pPr>
        <w:spacing w:after="0" w:line="276" w:lineRule="auto"/>
        <w:jc w:val="both"/>
        <w:rPr>
          <w:rFonts w:ascii="Tahoma" w:eastAsia="Times New Roman" w:hAnsi="Tahoma" w:cs="Tahoma"/>
          <w:sz w:val="24"/>
          <w:szCs w:val="28"/>
        </w:rPr>
      </w:pPr>
    </w:p>
    <w:p w14:paraId="686E5402" w14:textId="77777777" w:rsidR="00525902" w:rsidRPr="00651A0B" w:rsidRDefault="00525902" w:rsidP="00690EC0">
      <w:pPr>
        <w:spacing w:after="0" w:line="276" w:lineRule="auto"/>
        <w:jc w:val="center"/>
        <w:rPr>
          <w:rFonts w:ascii="Tahoma" w:eastAsia="Times New Roman" w:hAnsi="Tahoma" w:cs="Tahoma"/>
          <w:b/>
          <w:sz w:val="24"/>
          <w:szCs w:val="28"/>
        </w:rPr>
      </w:pPr>
      <w:r w:rsidRPr="00651A0B">
        <w:rPr>
          <w:rFonts w:ascii="Tahoma" w:eastAsia="Times New Roman" w:hAnsi="Tahoma" w:cs="Tahoma"/>
          <w:b/>
          <w:sz w:val="24"/>
          <w:szCs w:val="28"/>
        </w:rPr>
        <w:t>ANTECEDENTES Y ACTUACIÓN PROCESAL:</w:t>
      </w:r>
    </w:p>
    <w:p w14:paraId="6B99ACD0" w14:textId="77777777" w:rsidR="004C60A4" w:rsidRPr="00651A0B" w:rsidRDefault="004C60A4" w:rsidP="00690EC0">
      <w:pPr>
        <w:spacing w:after="0" w:line="276" w:lineRule="auto"/>
        <w:jc w:val="center"/>
        <w:rPr>
          <w:rFonts w:ascii="Tahoma" w:eastAsia="Times New Roman" w:hAnsi="Tahoma" w:cs="Tahoma"/>
          <w:b/>
          <w:sz w:val="24"/>
          <w:szCs w:val="28"/>
        </w:rPr>
      </w:pPr>
    </w:p>
    <w:p w14:paraId="01878A79" w14:textId="1FE0AC2D" w:rsidR="00CA55EE" w:rsidRPr="00651A0B" w:rsidRDefault="006F3455" w:rsidP="00690EC0">
      <w:pPr>
        <w:spacing w:after="0" w:line="276" w:lineRule="auto"/>
        <w:jc w:val="both"/>
        <w:rPr>
          <w:rFonts w:ascii="Tahoma" w:eastAsia="Times New Roman" w:hAnsi="Tahoma" w:cs="Tahoma"/>
          <w:sz w:val="24"/>
          <w:szCs w:val="28"/>
        </w:rPr>
      </w:pPr>
      <w:r w:rsidRPr="00651A0B">
        <w:rPr>
          <w:rFonts w:ascii="Tahoma" w:eastAsia="Times New Roman" w:hAnsi="Tahoma" w:cs="Tahoma"/>
          <w:sz w:val="24"/>
          <w:szCs w:val="28"/>
        </w:rPr>
        <w:t xml:space="preserve">La presente investigación tiene su origen en la denuncia presentada </w:t>
      </w:r>
      <w:r w:rsidR="0090558B" w:rsidRPr="00651A0B">
        <w:rPr>
          <w:rFonts w:ascii="Tahoma" w:eastAsia="Times New Roman" w:hAnsi="Tahoma" w:cs="Tahoma"/>
          <w:sz w:val="24"/>
          <w:szCs w:val="28"/>
        </w:rPr>
        <w:t xml:space="preserve">el 30 de enero de 2017 </w:t>
      </w:r>
      <w:r w:rsidRPr="00651A0B">
        <w:rPr>
          <w:rFonts w:ascii="Tahoma" w:eastAsia="Times New Roman" w:hAnsi="Tahoma" w:cs="Tahoma"/>
          <w:sz w:val="24"/>
          <w:szCs w:val="28"/>
        </w:rPr>
        <w:t xml:space="preserve">por el señor </w:t>
      </w:r>
      <w:r w:rsidR="0090558B" w:rsidRPr="00651A0B">
        <w:rPr>
          <w:rFonts w:ascii="Tahoma" w:eastAsia="Times New Roman" w:hAnsi="Tahoma" w:cs="Tahoma"/>
          <w:sz w:val="24"/>
          <w:szCs w:val="28"/>
        </w:rPr>
        <w:t>DANIEL SILVA ORREGO</w:t>
      </w:r>
      <w:r w:rsidRPr="00651A0B">
        <w:rPr>
          <w:rFonts w:ascii="Tahoma" w:eastAsia="Times New Roman" w:hAnsi="Tahoma" w:cs="Tahoma"/>
          <w:sz w:val="24"/>
          <w:szCs w:val="28"/>
        </w:rPr>
        <w:t xml:space="preserve">, quien </w:t>
      </w:r>
      <w:r w:rsidR="0090558B" w:rsidRPr="00651A0B">
        <w:rPr>
          <w:rFonts w:ascii="Tahoma" w:eastAsia="Times New Roman" w:hAnsi="Tahoma" w:cs="Tahoma"/>
          <w:sz w:val="24"/>
          <w:szCs w:val="28"/>
        </w:rPr>
        <w:t xml:space="preserve">sindicó al Sr. </w:t>
      </w:r>
      <w:proofErr w:type="spellStart"/>
      <w:r w:rsidR="00C13B49">
        <w:rPr>
          <w:rFonts w:ascii="Tahoma" w:eastAsia="Times New Roman" w:hAnsi="Tahoma" w:cs="Tahoma"/>
          <w:sz w:val="24"/>
          <w:szCs w:val="28"/>
        </w:rPr>
        <w:t>JPGM</w:t>
      </w:r>
      <w:proofErr w:type="spellEnd"/>
      <w:r w:rsidR="0090558B" w:rsidRPr="00651A0B">
        <w:rPr>
          <w:rFonts w:ascii="Tahoma" w:eastAsia="Times New Roman" w:hAnsi="Tahoma" w:cs="Tahoma"/>
          <w:sz w:val="24"/>
          <w:szCs w:val="28"/>
        </w:rPr>
        <w:t xml:space="preserve"> de </w:t>
      </w:r>
      <w:r w:rsidRPr="00651A0B">
        <w:rPr>
          <w:rFonts w:ascii="Tahoma" w:eastAsia="Times New Roman" w:hAnsi="Tahoma" w:cs="Tahoma"/>
          <w:sz w:val="24"/>
          <w:szCs w:val="28"/>
        </w:rPr>
        <w:t xml:space="preserve">estar incurso en el delito de </w:t>
      </w:r>
      <w:r w:rsidR="0090558B" w:rsidRPr="00651A0B">
        <w:rPr>
          <w:rFonts w:ascii="Tahoma" w:eastAsia="Times New Roman" w:hAnsi="Tahoma" w:cs="Tahoma"/>
          <w:sz w:val="24"/>
          <w:szCs w:val="28"/>
        </w:rPr>
        <w:t>e</w:t>
      </w:r>
      <w:r w:rsidRPr="00651A0B">
        <w:rPr>
          <w:rFonts w:ascii="Tahoma" w:eastAsia="Times New Roman" w:hAnsi="Tahoma" w:cs="Tahoma"/>
          <w:sz w:val="24"/>
          <w:szCs w:val="28"/>
        </w:rPr>
        <w:t>nriquecimiento ilícito de servidor públi</w:t>
      </w:r>
      <w:r w:rsidR="0090558B" w:rsidRPr="00651A0B">
        <w:rPr>
          <w:rFonts w:ascii="Tahoma" w:eastAsia="Times New Roman" w:hAnsi="Tahoma" w:cs="Tahoma"/>
          <w:sz w:val="24"/>
          <w:szCs w:val="28"/>
        </w:rPr>
        <w:t>co, por cuanto es</w:t>
      </w:r>
      <w:r w:rsidRPr="00651A0B">
        <w:rPr>
          <w:rFonts w:ascii="Tahoma" w:eastAsia="Times New Roman" w:hAnsi="Tahoma" w:cs="Tahoma"/>
          <w:sz w:val="24"/>
          <w:szCs w:val="28"/>
        </w:rPr>
        <w:t>e ciudadano</w:t>
      </w:r>
      <w:r w:rsidR="0090558B" w:rsidRPr="00651A0B">
        <w:rPr>
          <w:rFonts w:ascii="Tahoma" w:eastAsia="Times New Roman" w:hAnsi="Tahoma" w:cs="Tahoma"/>
          <w:sz w:val="24"/>
          <w:szCs w:val="28"/>
        </w:rPr>
        <w:t>, quien fuera elegido</w:t>
      </w:r>
      <w:r w:rsidRPr="00651A0B">
        <w:rPr>
          <w:rFonts w:ascii="Tahoma" w:eastAsia="Times New Roman" w:hAnsi="Tahoma" w:cs="Tahoma"/>
          <w:sz w:val="24"/>
          <w:szCs w:val="28"/>
        </w:rPr>
        <w:t xml:space="preserve"> Alcalde de l</w:t>
      </w:r>
      <w:r w:rsidR="0042738E" w:rsidRPr="00651A0B">
        <w:rPr>
          <w:rFonts w:ascii="Tahoma" w:eastAsia="Times New Roman" w:hAnsi="Tahoma" w:cs="Tahoma"/>
          <w:sz w:val="24"/>
          <w:szCs w:val="28"/>
        </w:rPr>
        <w:t>a ciudad de Pereira para el perí</w:t>
      </w:r>
      <w:r w:rsidRPr="00651A0B">
        <w:rPr>
          <w:rFonts w:ascii="Tahoma" w:eastAsia="Times New Roman" w:hAnsi="Tahoma" w:cs="Tahoma"/>
          <w:sz w:val="24"/>
          <w:szCs w:val="28"/>
        </w:rPr>
        <w:t>odo 2016-2019, cargo que desempeña en la actualidad, y quien con anterioridad hab</w:t>
      </w:r>
      <w:r w:rsidR="003833FE" w:rsidRPr="00651A0B">
        <w:rPr>
          <w:rFonts w:ascii="Tahoma" w:eastAsia="Times New Roman" w:hAnsi="Tahoma" w:cs="Tahoma"/>
          <w:sz w:val="24"/>
          <w:szCs w:val="28"/>
        </w:rPr>
        <w:t>ía sido Concejal de esta misma ciudad, en el mes de marzo del año 2016 realizó una transacción comercial para la adquisición de un bien inmueble de 152.58 m2 ubicado en un ex</w:t>
      </w:r>
      <w:r w:rsidR="00BF6BB6" w:rsidRPr="00651A0B">
        <w:rPr>
          <w:rFonts w:ascii="Tahoma" w:eastAsia="Times New Roman" w:hAnsi="Tahoma" w:cs="Tahoma"/>
          <w:sz w:val="24"/>
          <w:szCs w:val="28"/>
        </w:rPr>
        <w:t xml:space="preserve">clusivo sector de la ciudad, cuyo valor </w:t>
      </w:r>
      <w:r w:rsidR="0090558B" w:rsidRPr="00651A0B">
        <w:rPr>
          <w:rFonts w:ascii="Tahoma" w:eastAsia="Times New Roman" w:hAnsi="Tahoma" w:cs="Tahoma"/>
          <w:sz w:val="24"/>
          <w:szCs w:val="28"/>
        </w:rPr>
        <w:t>correspondió a</w:t>
      </w:r>
      <w:r w:rsidR="00BF6BB6" w:rsidRPr="00651A0B">
        <w:rPr>
          <w:rFonts w:ascii="Tahoma" w:eastAsia="Times New Roman" w:hAnsi="Tahoma" w:cs="Tahoma"/>
          <w:sz w:val="24"/>
          <w:szCs w:val="28"/>
        </w:rPr>
        <w:t xml:space="preserve"> la suma de $400.000.000.oo, los cuales según la escritura pública </w:t>
      </w:r>
      <w:r w:rsidR="0090558B" w:rsidRPr="00651A0B">
        <w:rPr>
          <w:rFonts w:ascii="Tahoma" w:eastAsia="Times New Roman" w:hAnsi="Tahoma" w:cs="Tahoma"/>
          <w:sz w:val="24"/>
          <w:szCs w:val="28"/>
        </w:rPr>
        <w:t>#</w:t>
      </w:r>
      <w:r w:rsidR="00BF6BB6" w:rsidRPr="00651A0B">
        <w:rPr>
          <w:rFonts w:ascii="Tahoma" w:eastAsia="Times New Roman" w:hAnsi="Tahoma" w:cs="Tahoma"/>
          <w:sz w:val="24"/>
          <w:szCs w:val="28"/>
        </w:rPr>
        <w:t xml:space="preserve"> 0586 de la Notaría </w:t>
      </w:r>
      <w:r w:rsidR="0090558B" w:rsidRPr="00651A0B">
        <w:rPr>
          <w:rFonts w:ascii="Tahoma" w:eastAsia="Times New Roman" w:hAnsi="Tahoma" w:cs="Tahoma"/>
          <w:sz w:val="24"/>
          <w:szCs w:val="28"/>
        </w:rPr>
        <w:t xml:space="preserve">2ª </w:t>
      </w:r>
      <w:r w:rsidR="00BF6BB6" w:rsidRPr="00651A0B">
        <w:rPr>
          <w:rFonts w:ascii="Tahoma" w:eastAsia="Times New Roman" w:hAnsi="Tahoma" w:cs="Tahoma"/>
          <w:sz w:val="24"/>
          <w:szCs w:val="28"/>
        </w:rPr>
        <w:t xml:space="preserve">de Pereira, fueron </w:t>
      </w:r>
      <w:r w:rsidR="00CA55EE" w:rsidRPr="00651A0B">
        <w:rPr>
          <w:rFonts w:ascii="Tahoma" w:eastAsia="Times New Roman" w:hAnsi="Tahoma" w:cs="Tahoma"/>
          <w:sz w:val="24"/>
          <w:szCs w:val="28"/>
        </w:rPr>
        <w:t xml:space="preserve">cancelados </w:t>
      </w:r>
      <w:r w:rsidR="0090558B" w:rsidRPr="00651A0B">
        <w:rPr>
          <w:rFonts w:ascii="Tahoma" w:eastAsia="Times New Roman" w:hAnsi="Tahoma" w:cs="Tahoma"/>
          <w:sz w:val="24"/>
          <w:szCs w:val="28"/>
        </w:rPr>
        <w:t xml:space="preserve">de la siguiente forma: </w:t>
      </w:r>
      <w:r w:rsidR="00CA55EE" w:rsidRPr="00651A0B">
        <w:rPr>
          <w:rFonts w:ascii="Tahoma" w:eastAsia="Times New Roman" w:hAnsi="Tahoma" w:cs="Tahoma"/>
          <w:sz w:val="24"/>
          <w:szCs w:val="28"/>
        </w:rPr>
        <w:t xml:space="preserve">$200.000.000.oo entregados al Representante Legal de </w:t>
      </w:r>
      <w:r w:rsidR="0090558B" w:rsidRPr="00651A0B">
        <w:rPr>
          <w:rFonts w:ascii="Tahoma" w:eastAsia="Times New Roman" w:hAnsi="Tahoma" w:cs="Tahoma"/>
          <w:sz w:val="24"/>
          <w:szCs w:val="28"/>
        </w:rPr>
        <w:t xml:space="preserve">la </w:t>
      </w:r>
      <w:r w:rsidR="00CA55EE" w:rsidRPr="00651A0B">
        <w:rPr>
          <w:rFonts w:ascii="Tahoma" w:eastAsia="Times New Roman" w:hAnsi="Tahoma" w:cs="Tahoma"/>
          <w:sz w:val="24"/>
          <w:szCs w:val="28"/>
        </w:rPr>
        <w:t xml:space="preserve">constructora dueña del predio y el restante mediante un Leasing habitacional que le fuera aprobado por el Banco Davivienda al señor </w:t>
      </w:r>
      <w:proofErr w:type="spellStart"/>
      <w:r w:rsidR="00C13B49">
        <w:rPr>
          <w:rFonts w:ascii="Tahoma" w:eastAsia="Times New Roman" w:hAnsi="Tahoma" w:cs="Tahoma"/>
          <w:b/>
          <w:szCs w:val="24"/>
        </w:rPr>
        <w:t>JPGM</w:t>
      </w:r>
      <w:proofErr w:type="spellEnd"/>
      <w:r w:rsidR="00CA55EE" w:rsidRPr="00651A0B">
        <w:rPr>
          <w:rFonts w:ascii="Tahoma" w:eastAsia="Times New Roman" w:hAnsi="Tahoma" w:cs="Tahoma"/>
          <w:sz w:val="24"/>
          <w:szCs w:val="28"/>
        </w:rPr>
        <w:t xml:space="preserve"> el 2 marzo de 2016. </w:t>
      </w:r>
    </w:p>
    <w:p w14:paraId="47D7EE71" w14:textId="77777777" w:rsidR="007C1CF7" w:rsidRPr="00651A0B" w:rsidRDefault="007C1CF7" w:rsidP="00690EC0">
      <w:pPr>
        <w:spacing w:after="0" w:line="276" w:lineRule="auto"/>
        <w:jc w:val="both"/>
        <w:rPr>
          <w:rFonts w:ascii="Tahoma" w:eastAsia="Times New Roman" w:hAnsi="Tahoma" w:cs="Tahoma"/>
          <w:sz w:val="24"/>
          <w:szCs w:val="28"/>
        </w:rPr>
      </w:pPr>
    </w:p>
    <w:p w14:paraId="41E33E84" w14:textId="29B09168" w:rsidR="007C1CF7" w:rsidRPr="00651A0B" w:rsidRDefault="007C1CF7" w:rsidP="00690EC0">
      <w:pPr>
        <w:spacing w:after="0" w:line="276" w:lineRule="auto"/>
        <w:jc w:val="both"/>
        <w:rPr>
          <w:rFonts w:ascii="Tahoma" w:eastAsia="Times New Roman" w:hAnsi="Tahoma" w:cs="Tahoma"/>
          <w:sz w:val="24"/>
          <w:szCs w:val="28"/>
        </w:rPr>
      </w:pPr>
      <w:r w:rsidRPr="00651A0B">
        <w:rPr>
          <w:rFonts w:ascii="Tahoma" w:eastAsia="Times New Roman" w:hAnsi="Tahoma" w:cs="Tahoma"/>
          <w:sz w:val="24"/>
          <w:szCs w:val="28"/>
        </w:rPr>
        <w:t xml:space="preserve">Por otra parte, indicó el denunciante que el señor </w:t>
      </w:r>
      <w:proofErr w:type="spellStart"/>
      <w:r w:rsidR="00C13B49">
        <w:rPr>
          <w:rFonts w:ascii="Tahoma" w:eastAsia="Times New Roman" w:hAnsi="Tahoma" w:cs="Tahoma"/>
          <w:b/>
          <w:szCs w:val="24"/>
        </w:rPr>
        <w:t>JPGM</w:t>
      </w:r>
      <w:proofErr w:type="spellEnd"/>
      <w:r w:rsidRPr="00651A0B">
        <w:rPr>
          <w:rFonts w:ascii="Tahoma" w:eastAsia="Times New Roman" w:hAnsi="Tahoma" w:cs="Tahoma"/>
          <w:sz w:val="24"/>
          <w:szCs w:val="28"/>
        </w:rPr>
        <w:t xml:space="preserve">, con ocasión de su campaña a la Alcaldía de Pereira, había quedado con un pasivo de $80.708.110.oo según le </w:t>
      </w:r>
      <w:r w:rsidRPr="00651A0B">
        <w:rPr>
          <w:rFonts w:ascii="Tahoma" w:eastAsia="Times New Roman" w:hAnsi="Tahoma" w:cs="Tahoma"/>
          <w:sz w:val="24"/>
          <w:szCs w:val="28"/>
        </w:rPr>
        <w:lastRenderedPageBreak/>
        <w:t xml:space="preserve">reportó al Consejo Nacional Electoral, y para la fecha en que hizo el mencionado negocio, aún no le habían entregado el dinero por reposición de votos. Aunado a ello, el señor </w:t>
      </w:r>
      <w:r w:rsidR="0090558B" w:rsidRPr="00651A0B">
        <w:rPr>
          <w:rFonts w:ascii="Tahoma" w:eastAsia="Times New Roman" w:hAnsi="Tahoma" w:cs="Tahoma"/>
          <w:sz w:val="24"/>
          <w:szCs w:val="28"/>
        </w:rPr>
        <w:t>SILVA ORREGO</w:t>
      </w:r>
      <w:r w:rsidRPr="00651A0B">
        <w:rPr>
          <w:rFonts w:ascii="Tahoma" w:eastAsia="Times New Roman" w:hAnsi="Tahoma" w:cs="Tahoma"/>
          <w:sz w:val="24"/>
          <w:szCs w:val="28"/>
        </w:rPr>
        <w:t xml:space="preserve"> dijo que estuvo haciendo averiguaciones sobre los precios de los apartamentos en el edificio donde el electo mandatario adquirió el </w:t>
      </w:r>
      <w:r w:rsidR="0090558B" w:rsidRPr="00651A0B">
        <w:rPr>
          <w:rFonts w:ascii="Tahoma" w:eastAsia="Times New Roman" w:hAnsi="Tahoma" w:cs="Tahoma"/>
          <w:sz w:val="24"/>
          <w:szCs w:val="28"/>
        </w:rPr>
        <w:t xml:space="preserve">apartamento, y se dio cuenta </w:t>
      </w:r>
      <w:r w:rsidRPr="00651A0B">
        <w:rPr>
          <w:rFonts w:ascii="Tahoma" w:eastAsia="Times New Roman" w:hAnsi="Tahoma" w:cs="Tahoma"/>
          <w:sz w:val="24"/>
          <w:szCs w:val="28"/>
        </w:rPr>
        <w:t xml:space="preserve">que el </w:t>
      </w:r>
      <w:r w:rsidR="0090558B" w:rsidRPr="00651A0B">
        <w:rPr>
          <w:rFonts w:ascii="Tahoma" w:eastAsia="Times New Roman" w:hAnsi="Tahoma" w:cs="Tahoma"/>
          <w:sz w:val="24"/>
          <w:szCs w:val="28"/>
        </w:rPr>
        <w:t xml:space="preserve">inmueble </w:t>
      </w:r>
      <w:r w:rsidRPr="00651A0B">
        <w:rPr>
          <w:rFonts w:ascii="Tahoma" w:eastAsia="Times New Roman" w:hAnsi="Tahoma" w:cs="Tahoma"/>
          <w:sz w:val="24"/>
          <w:szCs w:val="28"/>
        </w:rPr>
        <w:t>del denunciado fue vendido con un valor inferio</w:t>
      </w:r>
      <w:r w:rsidR="0090558B" w:rsidRPr="00651A0B">
        <w:rPr>
          <w:rFonts w:ascii="Tahoma" w:eastAsia="Times New Roman" w:hAnsi="Tahoma" w:cs="Tahoma"/>
          <w:sz w:val="24"/>
          <w:szCs w:val="28"/>
        </w:rPr>
        <w:t>r a otros inmuebles que tenían</w:t>
      </w:r>
      <w:r w:rsidRPr="00651A0B">
        <w:rPr>
          <w:rFonts w:ascii="Tahoma" w:eastAsia="Times New Roman" w:hAnsi="Tahoma" w:cs="Tahoma"/>
          <w:sz w:val="24"/>
          <w:szCs w:val="28"/>
        </w:rPr>
        <w:t xml:space="preserve"> un área similar al del adquirido por él, </w:t>
      </w:r>
      <w:r w:rsidR="0090558B" w:rsidRPr="00651A0B">
        <w:rPr>
          <w:rFonts w:ascii="Tahoma" w:eastAsia="Times New Roman" w:hAnsi="Tahoma" w:cs="Tahoma"/>
          <w:sz w:val="24"/>
          <w:szCs w:val="28"/>
        </w:rPr>
        <w:t>los que tenían</w:t>
      </w:r>
      <w:r w:rsidRPr="00651A0B">
        <w:rPr>
          <w:rFonts w:ascii="Tahoma" w:eastAsia="Times New Roman" w:hAnsi="Tahoma" w:cs="Tahoma"/>
          <w:sz w:val="24"/>
          <w:szCs w:val="28"/>
        </w:rPr>
        <w:t xml:space="preserve"> costos superiores a los </w:t>
      </w:r>
      <w:r w:rsidR="0090558B" w:rsidRPr="00651A0B">
        <w:rPr>
          <w:rFonts w:ascii="Tahoma" w:eastAsia="Times New Roman" w:hAnsi="Tahoma" w:cs="Tahoma"/>
          <w:sz w:val="24"/>
          <w:szCs w:val="28"/>
        </w:rPr>
        <w:t>$500.000.000.oo.</w:t>
      </w:r>
    </w:p>
    <w:p w14:paraId="45E22E9C" w14:textId="77777777" w:rsidR="0090558B" w:rsidRPr="00651A0B" w:rsidRDefault="0090558B" w:rsidP="00690EC0">
      <w:pPr>
        <w:spacing w:after="0" w:line="276" w:lineRule="auto"/>
        <w:jc w:val="both"/>
        <w:rPr>
          <w:rFonts w:ascii="Tahoma" w:eastAsia="Times New Roman" w:hAnsi="Tahoma" w:cs="Tahoma"/>
          <w:sz w:val="24"/>
          <w:szCs w:val="28"/>
        </w:rPr>
      </w:pPr>
    </w:p>
    <w:p w14:paraId="1122FCA7" w14:textId="729651F3" w:rsidR="00E646B5" w:rsidRPr="00651A0B" w:rsidRDefault="007C1CF7" w:rsidP="00690EC0">
      <w:pPr>
        <w:spacing w:after="0" w:line="276" w:lineRule="auto"/>
        <w:jc w:val="both"/>
        <w:rPr>
          <w:rFonts w:ascii="Tahoma" w:eastAsia="Times New Roman" w:hAnsi="Tahoma" w:cs="Tahoma"/>
          <w:sz w:val="24"/>
          <w:szCs w:val="28"/>
        </w:rPr>
      </w:pPr>
      <w:r w:rsidRPr="00651A0B">
        <w:rPr>
          <w:rFonts w:ascii="Tahoma" w:eastAsia="Times New Roman" w:hAnsi="Tahoma" w:cs="Tahoma"/>
          <w:sz w:val="24"/>
          <w:szCs w:val="28"/>
        </w:rPr>
        <w:t xml:space="preserve">Dado lo anterior, consideró el denunciante que el señor </w:t>
      </w:r>
      <w:proofErr w:type="spellStart"/>
      <w:r w:rsidR="00C13B49">
        <w:rPr>
          <w:rFonts w:ascii="Tahoma" w:eastAsia="Times New Roman" w:hAnsi="Tahoma" w:cs="Tahoma"/>
          <w:b/>
          <w:szCs w:val="24"/>
        </w:rPr>
        <w:t>JPGM</w:t>
      </w:r>
      <w:proofErr w:type="spellEnd"/>
      <w:r w:rsidRPr="00651A0B">
        <w:rPr>
          <w:rFonts w:ascii="Tahoma" w:eastAsia="Times New Roman" w:hAnsi="Tahoma" w:cs="Tahoma"/>
          <w:sz w:val="24"/>
          <w:szCs w:val="28"/>
        </w:rPr>
        <w:t xml:space="preserve"> podría estar incurso en el delito de </w:t>
      </w:r>
      <w:r w:rsidR="007E6DF0" w:rsidRPr="00651A0B">
        <w:rPr>
          <w:rFonts w:ascii="Tahoma" w:eastAsia="Times New Roman" w:hAnsi="Tahoma" w:cs="Tahoma"/>
          <w:sz w:val="24"/>
          <w:szCs w:val="28"/>
        </w:rPr>
        <w:t xml:space="preserve">enriquecimiento ilícito de servidor público, por cuanto no es del giro normal de las transacciones comerciales que se compren bienes por debajo de su valor comercial, además que él debe explicar de dónde obtuvo el dinero para pagar esos $200.000.000.oo que entregó como parte de pago del precio del apartamento. </w:t>
      </w:r>
      <w:r w:rsidRPr="00651A0B">
        <w:rPr>
          <w:rFonts w:ascii="Tahoma" w:eastAsia="Times New Roman" w:hAnsi="Tahoma" w:cs="Tahoma"/>
          <w:sz w:val="24"/>
          <w:szCs w:val="28"/>
        </w:rPr>
        <w:t xml:space="preserve"> </w:t>
      </w:r>
    </w:p>
    <w:p w14:paraId="06434E51" w14:textId="77777777" w:rsidR="0090558B" w:rsidRPr="00651A0B" w:rsidRDefault="0090558B" w:rsidP="00690EC0">
      <w:pPr>
        <w:spacing w:after="0" w:line="276" w:lineRule="auto"/>
        <w:jc w:val="both"/>
        <w:rPr>
          <w:rFonts w:ascii="Tahoma" w:hAnsi="Tahoma" w:cs="Tahoma"/>
          <w:sz w:val="24"/>
          <w:szCs w:val="28"/>
        </w:rPr>
      </w:pPr>
    </w:p>
    <w:p w14:paraId="5F201D04" w14:textId="2F4E81B6" w:rsidR="00DD63F1" w:rsidRPr="00651A0B" w:rsidRDefault="00DD63F1" w:rsidP="00690EC0">
      <w:pPr>
        <w:spacing w:after="0" w:line="276" w:lineRule="auto"/>
        <w:jc w:val="both"/>
        <w:rPr>
          <w:rFonts w:ascii="Tahoma" w:hAnsi="Tahoma" w:cs="Tahoma"/>
          <w:sz w:val="24"/>
          <w:szCs w:val="28"/>
        </w:rPr>
      </w:pPr>
      <w:r w:rsidRPr="00651A0B">
        <w:rPr>
          <w:rFonts w:ascii="Tahoma" w:eastAsia="Times New Roman" w:hAnsi="Tahoma" w:cs="Tahoma"/>
          <w:sz w:val="24"/>
          <w:szCs w:val="28"/>
        </w:rPr>
        <w:t xml:space="preserve">Con base </w:t>
      </w:r>
      <w:r w:rsidR="008D1459" w:rsidRPr="00651A0B">
        <w:rPr>
          <w:rFonts w:ascii="Tahoma" w:eastAsia="Times New Roman" w:hAnsi="Tahoma" w:cs="Tahoma"/>
          <w:sz w:val="24"/>
          <w:szCs w:val="28"/>
        </w:rPr>
        <w:t>en la anterior información, la F</w:t>
      </w:r>
      <w:r w:rsidRPr="00651A0B">
        <w:rPr>
          <w:rFonts w:ascii="Tahoma" w:eastAsia="Times New Roman" w:hAnsi="Tahoma" w:cs="Tahoma"/>
          <w:sz w:val="24"/>
          <w:szCs w:val="28"/>
        </w:rPr>
        <w:t xml:space="preserve">iscalía General de la Nación (FGN) inició las labores de indagación e investigación de los hechos </w:t>
      </w:r>
      <w:r w:rsidR="00746F46" w:rsidRPr="00651A0B">
        <w:rPr>
          <w:rFonts w:ascii="Tahoma" w:eastAsia="Times New Roman" w:hAnsi="Tahoma" w:cs="Tahoma"/>
          <w:sz w:val="24"/>
          <w:szCs w:val="28"/>
        </w:rPr>
        <w:t>denunciados con el</w:t>
      </w:r>
      <w:r w:rsidR="007E6DF0" w:rsidRPr="00651A0B">
        <w:rPr>
          <w:rFonts w:ascii="Tahoma" w:eastAsia="Times New Roman" w:hAnsi="Tahoma" w:cs="Tahoma"/>
          <w:sz w:val="24"/>
          <w:szCs w:val="28"/>
        </w:rPr>
        <w:t xml:space="preserve"> fin de esclarecer si el señor </w:t>
      </w:r>
      <w:proofErr w:type="spellStart"/>
      <w:r w:rsidR="00C13B49">
        <w:rPr>
          <w:rFonts w:ascii="Tahoma" w:eastAsia="Times New Roman" w:hAnsi="Tahoma" w:cs="Tahoma"/>
          <w:b/>
          <w:szCs w:val="24"/>
        </w:rPr>
        <w:t>JPGM</w:t>
      </w:r>
      <w:proofErr w:type="spellEnd"/>
      <w:r w:rsidR="007E6DF0" w:rsidRPr="00651A0B">
        <w:rPr>
          <w:rFonts w:ascii="Tahoma" w:eastAsia="Times New Roman" w:hAnsi="Tahoma" w:cs="Tahoma"/>
          <w:sz w:val="24"/>
          <w:szCs w:val="28"/>
        </w:rPr>
        <w:t xml:space="preserve">, tuvo o no un incremento patrimonial injustificado, reflejado en la compra de un apartamento en el </w:t>
      </w:r>
      <w:r w:rsidR="00C56990" w:rsidRPr="00651A0B">
        <w:rPr>
          <w:rFonts w:ascii="Tahoma" w:eastAsia="Times New Roman" w:hAnsi="Tahoma" w:cs="Tahoma"/>
          <w:sz w:val="24"/>
          <w:szCs w:val="28"/>
        </w:rPr>
        <w:t xml:space="preserve">Edificio </w:t>
      </w:r>
      <w:r w:rsidR="00F94609" w:rsidRPr="00651A0B">
        <w:rPr>
          <w:rFonts w:ascii="Tahoma" w:eastAsia="Times New Roman" w:hAnsi="Tahoma" w:cs="Tahoma"/>
          <w:i/>
          <w:sz w:val="24"/>
          <w:szCs w:val="28"/>
        </w:rPr>
        <w:t>“</w:t>
      </w:r>
      <w:proofErr w:type="spellStart"/>
      <w:r w:rsidR="00F94609" w:rsidRPr="00651A0B">
        <w:rPr>
          <w:rFonts w:ascii="Tahoma" w:eastAsia="Times New Roman" w:hAnsi="Tahoma" w:cs="Tahoma"/>
          <w:i/>
          <w:sz w:val="24"/>
          <w:szCs w:val="28"/>
        </w:rPr>
        <w:t>Pinamar</w:t>
      </w:r>
      <w:proofErr w:type="spellEnd"/>
      <w:r w:rsidR="00F94609" w:rsidRPr="00651A0B">
        <w:rPr>
          <w:rFonts w:ascii="Tahoma" w:eastAsia="Times New Roman" w:hAnsi="Tahoma" w:cs="Tahoma"/>
          <w:i/>
          <w:sz w:val="24"/>
          <w:szCs w:val="28"/>
        </w:rPr>
        <w:t>”</w:t>
      </w:r>
      <w:r w:rsidR="00C56990" w:rsidRPr="00651A0B">
        <w:rPr>
          <w:rFonts w:ascii="Tahoma" w:eastAsia="Times New Roman" w:hAnsi="Tahoma" w:cs="Tahoma"/>
          <w:sz w:val="24"/>
          <w:szCs w:val="28"/>
        </w:rPr>
        <w:t>, por valor de $400.000.000.oo de los cuales pagó la mitad y financió el restante mediante un leasing habitacional con el banco Davivienda</w:t>
      </w:r>
      <w:r w:rsidRPr="00651A0B">
        <w:rPr>
          <w:rFonts w:ascii="Tahoma" w:hAnsi="Tahoma" w:cs="Tahoma"/>
          <w:sz w:val="24"/>
          <w:szCs w:val="28"/>
        </w:rPr>
        <w:t xml:space="preserve">. </w:t>
      </w:r>
    </w:p>
    <w:p w14:paraId="6E060701" w14:textId="77777777" w:rsidR="00D703B1" w:rsidRPr="00651A0B" w:rsidRDefault="00D703B1" w:rsidP="00690EC0">
      <w:pPr>
        <w:spacing w:after="0" w:line="276" w:lineRule="auto"/>
        <w:jc w:val="both"/>
        <w:rPr>
          <w:rFonts w:ascii="Tahoma" w:hAnsi="Tahoma" w:cs="Tahoma"/>
          <w:sz w:val="24"/>
          <w:szCs w:val="28"/>
        </w:rPr>
      </w:pPr>
    </w:p>
    <w:p w14:paraId="7847A86C" w14:textId="77777777" w:rsidR="00DD63F1" w:rsidRPr="00651A0B" w:rsidRDefault="00DD63F1" w:rsidP="00690EC0">
      <w:pPr>
        <w:spacing w:after="0" w:line="276" w:lineRule="auto"/>
        <w:jc w:val="both"/>
        <w:rPr>
          <w:rFonts w:ascii="Tahoma" w:eastAsia="Times New Roman" w:hAnsi="Tahoma" w:cs="Tahoma"/>
          <w:sz w:val="24"/>
          <w:szCs w:val="28"/>
        </w:rPr>
      </w:pPr>
      <w:r w:rsidRPr="00651A0B">
        <w:rPr>
          <w:rFonts w:ascii="Tahoma" w:hAnsi="Tahoma" w:cs="Tahoma"/>
          <w:sz w:val="24"/>
          <w:szCs w:val="28"/>
        </w:rPr>
        <w:t xml:space="preserve">Posteriormente el </w:t>
      </w:r>
      <w:r w:rsidR="002C0D49" w:rsidRPr="00651A0B">
        <w:rPr>
          <w:rFonts w:ascii="Tahoma" w:hAnsi="Tahoma" w:cs="Tahoma"/>
          <w:sz w:val="24"/>
          <w:szCs w:val="28"/>
        </w:rPr>
        <w:t>7 de mayo de 2018</w:t>
      </w:r>
      <w:r w:rsidR="00E646B5" w:rsidRPr="00651A0B">
        <w:rPr>
          <w:rFonts w:ascii="Tahoma" w:hAnsi="Tahoma" w:cs="Tahoma"/>
          <w:sz w:val="24"/>
          <w:szCs w:val="28"/>
        </w:rPr>
        <w:t>,</w:t>
      </w:r>
      <w:r w:rsidRPr="00651A0B">
        <w:rPr>
          <w:rFonts w:ascii="Tahoma" w:hAnsi="Tahoma" w:cs="Tahoma"/>
          <w:sz w:val="24"/>
          <w:szCs w:val="28"/>
        </w:rPr>
        <w:t xml:space="preserve"> </w:t>
      </w:r>
      <w:r w:rsidRPr="00651A0B">
        <w:rPr>
          <w:rFonts w:ascii="Tahoma" w:eastAsia="Times New Roman" w:hAnsi="Tahoma" w:cs="Tahoma"/>
          <w:sz w:val="24"/>
          <w:szCs w:val="28"/>
        </w:rPr>
        <w:t xml:space="preserve">la Fiscalía presentó escrito solicitando la realización de audiencia de preclusión de la indagación invocando la causal contenida en el artículo 331 y 332 numeral </w:t>
      </w:r>
      <w:r w:rsidR="002C0D49" w:rsidRPr="00651A0B">
        <w:rPr>
          <w:rFonts w:ascii="Tahoma" w:eastAsia="Times New Roman" w:hAnsi="Tahoma" w:cs="Tahoma"/>
          <w:sz w:val="24"/>
          <w:szCs w:val="28"/>
        </w:rPr>
        <w:t>4</w:t>
      </w:r>
      <w:r w:rsidR="00E646B5" w:rsidRPr="00651A0B">
        <w:rPr>
          <w:rFonts w:ascii="Tahoma" w:eastAsia="Times New Roman" w:hAnsi="Tahoma" w:cs="Tahoma"/>
          <w:sz w:val="24"/>
          <w:szCs w:val="28"/>
        </w:rPr>
        <w:t>º</w:t>
      </w:r>
      <w:r w:rsidR="008D1459" w:rsidRPr="00651A0B">
        <w:rPr>
          <w:rFonts w:ascii="Tahoma" w:eastAsia="Times New Roman" w:hAnsi="Tahoma" w:cs="Tahoma"/>
          <w:sz w:val="24"/>
          <w:szCs w:val="28"/>
        </w:rPr>
        <w:t xml:space="preserve"> del C.P.P.</w:t>
      </w:r>
      <w:r w:rsidR="002C0D49" w:rsidRPr="00651A0B">
        <w:rPr>
          <w:rFonts w:ascii="Tahoma" w:eastAsia="Times New Roman" w:hAnsi="Tahoma" w:cs="Tahoma"/>
          <w:sz w:val="24"/>
          <w:szCs w:val="28"/>
        </w:rPr>
        <w:t xml:space="preserve">, </w:t>
      </w:r>
      <w:r w:rsidRPr="00651A0B">
        <w:rPr>
          <w:rFonts w:ascii="Tahoma" w:eastAsia="Times New Roman" w:hAnsi="Tahoma" w:cs="Tahoma"/>
          <w:sz w:val="24"/>
          <w:szCs w:val="28"/>
        </w:rPr>
        <w:t xml:space="preserve">por lo cual el Juzgado </w:t>
      </w:r>
      <w:r w:rsidR="008D1459" w:rsidRPr="00651A0B">
        <w:rPr>
          <w:rFonts w:ascii="Tahoma" w:eastAsia="Times New Roman" w:hAnsi="Tahoma" w:cs="Tahoma"/>
          <w:sz w:val="24"/>
          <w:szCs w:val="28"/>
        </w:rPr>
        <w:t xml:space="preserve">7º </w:t>
      </w:r>
      <w:r w:rsidRPr="00651A0B">
        <w:rPr>
          <w:rFonts w:ascii="Tahoma" w:eastAsia="Times New Roman" w:hAnsi="Tahoma" w:cs="Tahoma"/>
          <w:sz w:val="24"/>
          <w:szCs w:val="28"/>
        </w:rPr>
        <w:t xml:space="preserve">Penal del Circuito de Pereira fijó como fecha para la realización de la audiencia de </w:t>
      </w:r>
      <w:r w:rsidR="008D462A" w:rsidRPr="00651A0B">
        <w:rPr>
          <w:rFonts w:ascii="Tahoma" w:eastAsia="Times New Roman" w:hAnsi="Tahoma" w:cs="Tahoma"/>
          <w:sz w:val="24"/>
          <w:szCs w:val="28"/>
        </w:rPr>
        <w:t>p</w:t>
      </w:r>
      <w:r w:rsidRPr="00651A0B">
        <w:rPr>
          <w:rFonts w:ascii="Tahoma" w:eastAsia="Times New Roman" w:hAnsi="Tahoma" w:cs="Tahoma"/>
          <w:sz w:val="24"/>
          <w:szCs w:val="28"/>
        </w:rPr>
        <w:t xml:space="preserve">reclusión el día </w:t>
      </w:r>
      <w:r w:rsidR="002C0D49" w:rsidRPr="00651A0B">
        <w:rPr>
          <w:rFonts w:ascii="Tahoma" w:eastAsia="Times New Roman" w:hAnsi="Tahoma" w:cs="Tahoma"/>
          <w:sz w:val="24"/>
          <w:szCs w:val="28"/>
        </w:rPr>
        <w:t>6 de septiembre de ese año</w:t>
      </w:r>
      <w:r w:rsidRPr="00651A0B">
        <w:rPr>
          <w:rFonts w:ascii="Tahoma" w:eastAsia="Times New Roman" w:hAnsi="Tahoma" w:cs="Tahoma"/>
          <w:sz w:val="24"/>
          <w:szCs w:val="28"/>
        </w:rPr>
        <w:t xml:space="preserve">, </w:t>
      </w:r>
      <w:r w:rsidR="002C0D49" w:rsidRPr="00651A0B">
        <w:rPr>
          <w:rFonts w:ascii="Tahoma" w:eastAsia="Times New Roman" w:hAnsi="Tahoma" w:cs="Tahoma"/>
          <w:sz w:val="24"/>
          <w:szCs w:val="28"/>
        </w:rPr>
        <w:t>siendo aplazada en múltiples ocasiones</w:t>
      </w:r>
      <w:r w:rsidRPr="00651A0B">
        <w:rPr>
          <w:rFonts w:ascii="Tahoma" w:eastAsia="Times New Roman" w:hAnsi="Tahoma" w:cs="Tahoma"/>
          <w:sz w:val="24"/>
          <w:szCs w:val="28"/>
        </w:rPr>
        <w:t xml:space="preserve">, </w:t>
      </w:r>
      <w:r w:rsidR="002C0D49" w:rsidRPr="00651A0B">
        <w:rPr>
          <w:rFonts w:ascii="Tahoma" w:eastAsia="Times New Roman" w:hAnsi="Tahoma" w:cs="Tahoma"/>
          <w:sz w:val="24"/>
          <w:szCs w:val="28"/>
        </w:rPr>
        <w:t>razón por la cual solo se</w:t>
      </w:r>
      <w:r w:rsidRPr="00651A0B">
        <w:rPr>
          <w:rFonts w:ascii="Tahoma" w:eastAsia="Times New Roman" w:hAnsi="Tahoma" w:cs="Tahoma"/>
          <w:sz w:val="24"/>
          <w:szCs w:val="28"/>
        </w:rPr>
        <w:t xml:space="preserve"> logró efectivizar la vista pública el </w:t>
      </w:r>
      <w:r w:rsidR="002C0D49" w:rsidRPr="00651A0B">
        <w:rPr>
          <w:rFonts w:ascii="Tahoma" w:eastAsia="Times New Roman" w:hAnsi="Tahoma" w:cs="Tahoma"/>
          <w:sz w:val="24"/>
          <w:szCs w:val="28"/>
        </w:rPr>
        <w:t>11</w:t>
      </w:r>
      <w:r w:rsidRPr="00651A0B">
        <w:rPr>
          <w:rFonts w:ascii="Tahoma" w:eastAsia="Times New Roman" w:hAnsi="Tahoma" w:cs="Tahoma"/>
          <w:sz w:val="24"/>
          <w:szCs w:val="28"/>
        </w:rPr>
        <w:t xml:space="preserve"> de </w:t>
      </w:r>
      <w:r w:rsidR="002C0D49" w:rsidRPr="00651A0B">
        <w:rPr>
          <w:rFonts w:ascii="Tahoma" w:eastAsia="Times New Roman" w:hAnsi="Tahoma" w:cs="Tahoma"/>
          <w:sz w:val="24"/>
          <w:szCs w:val="28"/>
        </w:rPr>
        <w:t>junio</w:t>
      </w:r>
      <w:r w:rsidRPr="00651A0B">
        <w:rPr>
          <w:rFonts w:ascii="Tahoma" w:eastAsia="Times New Roman" w:hAnsi="Tahoma" w:cs="Tahoma"/>
          <w:sz w:val="24"/>
          <w:szCs w:val="28"/>
        </w:rPr>
        <w:t xml:space="preserve"> </w:t>
      </w:r>
      <w:r w:rsidR="00545C2C" w:rsidRPr="00651A0B">
        <w:rPr>
          <w:rFonts w:ascii="Tahoma" w:eastAsia="Times New Roman" w:hAnsi="Tahoma" w:cs="Tahoma"/>
          <w:sz w:val="24"/>
          <w:szCs w:val="28"/>
        </w:rPr>
        <w:t>del año que transcurre</w:t>
      </w:r>
      <w:r w:rsidRPr="00651A0B">
        <w:rPr>
          <w:rFonts w:ascii="Tahoma" w:eastAsia="Times New Roman" w:hAnsi="Tahoma" w:cs="Tahoma"/>
          <w:sz w:val="24"/>
          <w:szCs w:val="28"/>
        </w:rPr>
        <w:t>.</w:t>
      </w:r>
    </w:p>
    <w:p w14:paraId="70152933" w14:textId="77777777" w:rsidR="00DD63F1" w:rsidRPr="00651A0B" w:rsidRDefault="00DD63F1" w:rsidP="00690EC0">
      <w:pPr>
        <w:spacing w:after="0" w:line="276" w:lineRule="auto"/>
        <w:jc w:val="both"/>
        <w:rPr>
          <w:rFonts w:ascii="Tahoma" w:eastAsia="Times New Roman" w:hAnsi="Tahoma" w:cs="Tahoma"/>
          <w:sz w:val="24"/>
          <w:szCs w:val="28"/>
        </w:rPr>
      </w:pPr>
    </w:p>
    <w:p w14:paraId="76DA6E01" w14:textId="2571FABD" w:rsidR="00DD63F1" w:rsidRPr="00651A0B" w:rsidRDefault="00DD63F1" w:rsidP="00690EC0">
      <w:pPr>
        <w:spacing w:after="0" w:line="276" w:lineRule="auto"/>
        <w:jc w:val="both"/>
        <w:rPr>
          <w:rFonts w:ascii="Tahoma" w:hAnsi="Tahoma" w:cs="Tahoma"/>
          <w:sz w:val="24"/>
          <w:szCs w:val="28"/>
        </w:rPr>
      </w:pPr>
      <w:r w:rsidRPr="00651A0B">
        <w:rPr>
          <w:rFonts w:ascii="Tahoma" w:eastAsia="Times New Roman" w:hAnsi="Tahoma" w:cs="Tahoma"/>
          <w:sz w:val="24"/>
          <w:szCs w:val="28"/>
        </w:rPr>
        <w:t xml:space="preserve">En la </w:t>
      </w:r>
      <w:r w:rsidR="008D462A" w:rsidRPr="00651A0B">
        <w:rPr>
          <w:rFonts w:ascii="Tahoma" w:eastAsia="Times New Roman" w:hAnsi="Tahoma" w:cs="Tahoma"/>
          <w:sz w:val="24"/>
          <w:szCs w:val="28"/>
        </w:rPr>
        <w:t xml:space="preserve">audiencia </w:t>
      </w:r>
      <w:r w:rsidRPr="00651A0B">
        <w:rPr>
          <w:rFonts w:ascii="Tahoma" w:eastAsia="Times New Roman" w:hAnsi="Tahoma" w:cs="Tahoma"/>
          <w:sz w:val="24"/>
          <w:szCs w:val="28"/>
        </w:rPr>
        <w:t xml:space="preserve">atrás </w:t>
      </w:r>
      <w:r w:rsidR="00CE06E4" w:rsidRPr="00651A0B">
        <w:rPr>
          <w:rFonts w:ascii="Tahoma" w:eastAsia="Times New Roman" w:hAnsi="Tahoma" w:cs="Tahoma"/>
          <w:sz w:val="24"/>
          <w:szCs w:val="28"/>
        </w:rPr>
        <w:t>señalada, la</w:t>
      </w:r>
      <w:r w:rsidRPr="00651A0B">
        <w:rPr>
          <w:rFonts w:ascii="Tahoma" w:eastAsia="Times New Roman" w:hAnsi="Tahoma" w:cs="Tahoma"/>
          <w:sz w:val="24"/>
          <w:szCs w:val="28"/>
        </w:rPr>
        <w:t xml:space="preserve"> señor</w:t>
      </w:r>
      <w:r w:rsidR="00CE06E4" w:rsidRPr="00651A0B">
        <w:rPr>
          <w:rFonts w:ascii="Tahoma" w:eastAsia="Times New Roman" w:hAnsi="Tahoma" w:cs="Tahoma"/>
          <w:sz w:val="24"/>
          <w:szCs w:val="28"/>
        </w:rPr>
        <w:t>a Fiscal Delegada</w:t>
      </w:r>
      <w:r w:rsidRPr="00651A0B">
        <w:rPr>
          <w:rFonts w:ascii="Tahoma" w:eastAsia="Times New Roman" w:hAnsi="Tahoma" w:cs="Tahoma"/>
          <w:sz w:val="24"/>
          <w:szCs w:val="28"/>
        </w:rPr>
        <w:t xml:space="preserve"> </w:t>
      </w:r>
      <w:r w:rsidR="008D1459" w:rsidRPr="00651A0B">
        <w:rPr>
          <w:rFonts w:ascii="Tahoma" w:hAnsi="Tahoma" w:cs="Tahoma"/>
          <w:sz w:val="24"/>
          <w:szCs w:val="28"/>
        </w:rPr>
        <w:t>s</w:t>
      </w:r>
      <w:r w:rsidRPr="00651A0B">
        <w:rPr>
          <w:rFonts w:ascii="Tahoma" w:hAnsi="Tahoma" w:cs="Tahoma"/>
          <w:sz w:val="24"/>
          <w:szCs w:val="28"/>
        </w:rPr>
        <w:t>olicitó que se ordenara la preclusión de la presente investigación en favor de</w:t>
      </w:r>
      <w:r w:rsidR="00CE06E4" w:rsidRPr="00651A0B">
        <w:rPr>
          <w:rFonts w:ascii="Tahoma" w:hAnsi="Tahoma" w:cs="Tahoma"/>
          <w:sz w:val="24"/>
          <w:szCs w:val="28"/>
        </w:rPr>
        <w:t xml:space="preserve">l ciudadano </w:t>
      </w:r>
      <w:proofErr w:type="spellStart"/>
      <w:r w:rsidR="00C13B49">
        <w:rPr>
          <w:rFonts w:ascii="Tahoma" w:hAnsi="Tahoma" w:cs="Tahoma"/>
          <w:b/>
          <w:szCs w:val="24"/>
        </w:rPr>
        <w:t>JPGM</w:t>
      </w:r>
      <w:proofErr w:type="spellEnd"/>
      <w:r w:rsidRPr="00651A0B">
        <w:rPr>
          <w:rFonts w:ascii="Tahoma" w:hAnsi="Tahoma" w:cs="Tahoma"/>
          <w:sz w:val="24"/>
          <w:szCs w:val="28"/>
        </w:rPr>
        <w:t xml:space="preserve">, </w:t>
      </w:r>
      <w:r w:rsidR="00CE06E4" w:rsidRPr="00651A0B">
        <w:rPr>
          <w:rFonts w:ascii="Tahoma" w:hAnsi="Tahoma" w:cs="Tahoma"/>
          <w:sz w:val="24"/>
          <w:szCs w:val="28"/>
        </w:rPr>
        <w:t xml:space="preserve">con base en lo establecido en el numeral 4º del art. 332 del C.P.P. </w:t>
      </w:r>
      <w:r w:rsidR="008D462A" w:rsidRPr="00651A0B">
        <w:rPr>
          <w:rFonts w:ascii="Tahoma" w:hAnsi="Tahoma" w:cs="Tahoma"/>
          <w:sz w:val="24"/>
          <w:szCs w:val="28"/>
        </w:rPr>
        <w:t>para sustentar su pedido</w:t>
      </w:r>
      <w:r w:rsidR="00273D08" w:rsidRPr="00651A0B">
        <w:rPr>
          <w:rFonts w:ascii="Tahoma" w:hAnsi="Tahoma" w:cs="Tahoma"/>
          <w:sz w:val="24"/>
          <w:szCs w:val="28"/>
        </w:rPr>
        <w:t xml:space="preserve"> hizo </w:t>
      </w:r>
      <w:r w:rsidR="00CE06E4" w:rsidRPr="00651A0B">
        <w:rPr>
          <w:rFonts w:ascii="Tahoma" w:hAnsi="Tahoma" w:cs="Tahoma"/>
          <w:sz w:val="24"/>
          <w:szCs w:val="28"/>
        </w:rPr>
        <w:t xml:space="preserve">un esbozo de los elementos constitutivos del tipo penal </w:t>
      </w:r>
      <w:r w:rsidR="00273D08" w:rsidRPr="00651A0B">
        <w:rPr>
          <w:rFonts w:ascii="Tahoma" w:hAnsi="Tahoma" w:cs="Tahoma"/>
          <w:sz w:val="24"/>
          <w:szCs w:val="28"/>
        </w:rPr>
        <w:t xml:space="preserve">investigado, </w:t>
      </w:r>
      <w:r w:rsidR="00CE06E4" w:rsidRPr="00651A0B">
        <w:rPr>
          <w:rFonts w:ascii="Tahoma" w:hAnsi="Tahoma" w:cs="Tahoma"/>
          <w:sz w:val="24"/>
          <w:szCs w:val="28"/>
        </w:rPr>
        <w:t xml:space="preserve">un resumen del contenido de la denuncia presentada por el señor </w:t>
      </w:r>
      <w:r w:rsidR="008D462A" w:rsidRPr="00651A0B">
        <w:rPr>
          <w:rFonts w:ascii="Tahoma" w:hAnsi="Tahoma" w:cs="Tahoma"/>
          <w:sz w:val="24"/>
          <w:szCs w:val="28"/>
        </w:rPr>
        <w:t>DANIEL SILVA ORREGO</w:t>
      </w:r>
      <w:r w:rsidR="00CE06E4" w:rsidRPr="00651A0B">
        <w:rPr>
          <w:rFonts w:ascii="Tahoma" w:hAnsi="Tahoma" w:cs="Tahoma"/>
          <w:sz w:val="24"/>
          <w:szCs w:val="28"/>
        </w:rPr>
        <w:t xml:space="preserve">, </w:t>
      </w:r>
      <w:r w:rsidR="00273D08" w:rsidRPr="00651A0B">
        <w:rPr>
          <w:rFonts w:ascii="Tahoma" w:hAnsi="Tahoma" w:cs="Tahoma"/>
          <w:sz w:val="24"/>
          <w:szCs w:val="28"/>
        </w:rPr>
        <w:t xml:space="preserve">luego leyó el contenido de las entrevistas rendidas por: i) </w:t>
      </w:r>
      <w:r w:rsidR="00E6047B" w:rsidRPr="00651A0B">
        <w:rPr>
          <w:rFonts w:ascii="Tahoma" w:hAnsi="Tahoma" w:cs="Tahoma"/>
          <w:sz w:val="24"/>
          <w:szCs w:val="28"/>
        </w:rPr>
        <w:t>GUSTAVO LOZANO RENDÓN</w:t>
      </w:r>
      <w:r w:rsidR="00273D08" w:rsidRPr="00651A0B">
        <w:rPr>
          <w:rFonts w:ascii="Tahoma" w:hAnsi="Tahoma" w:cs="Tahoma"/>
          <w:sz w:val="24"/>
          <w:szCs w:val="28"/>
        </w:rPr>
        <w:t xml:space="preserve">, dueño de la Constructora Espacio y Diseño que construyó los apartamentos del edificio </w:t>
      </w:r>
      <w:r w:rsidR="00F94609" w:rsidRPr="00651A0B">
        <w:rPr>
          <w:rFonts w:ascii="Tahoma" w:hAnsi="Tahoma" w:cs="Tahoma"/>
          <w:i/>
          <w:sz w:val="24"/>
          <w:szCs w:val="28"/>
        </w:rPr>
        <w:t>“</w:t>
      </w:r>
      <w:proofErr w:type="spellStart"/>
      <w:r w:rsidR="00F94609" w:rsidRPr="00651A0B">
        <w:rPr>
          <w:rFonts w:ascii="Tahoma" w:hAnsi="Tahoma" w:cs="Tahoma"/>
          <w:i/>
          <w:sz w:val="24"/>
          <w:szCs w:val="28"/>
        </w:rPr>
        <w:t>Pinamar</w:t>
      </w:r>
      <w:proofErr w:type="spellEnd"/>
      <w:r w:rsidR="00F94609" w:rsidRPr="00651A0B">
        <w:rPr>
          <w:rFonts w:ascii="Tahoma" w:hAnsi="Tahoma" w:cs="Tahoma"/>
          <w:i/>
          <w:sz w:val="24"/>
          <w:szCs w:val="28"/>
        </w:rPr>
        <w:t>”</w:t>
      </w:r>
      <w:r w:rsidR="00273D08" w:rsidRPr="00651A0B">
        <w:rPr>
          <w:rFonts w:ascii="Tahoma" w:hAnsi="Tahoma" w:cs="Tahoma"/>
          <w:sz w:val="24"/>
          <w:szCs w:val="28"/>
        </w:rPr>
        <w:t xml:space="preserve">; ii) </w:t>
      </w:r>
      <w:proofErr w:type="spellStart"/>
      <w:r w:rsidR="00C13B49">
        <w:rPr>
          <w:rFonts w:ascii="Tahoma" w:hAnsi="Tahoma" w:cs="Tahoma"/>
          <w:sz w:val="24"/>
          <w:szCs w:val="28"/>
        </w:rPr>
        <w:t>JPGM</w:t>
      </w:r>
      <w:proofErr w:type="spellEnd"/>
      <w:r w:rsidR="00273D08" w:rsidRPr="00651A0B">
        <w:rPr>
          <w:rFonts w:ascii="Tahoma" w:hAnsi="Tahoma" w:cs="Tahoma"/>
          <w:sz w:val="24"/>
          <w:szCs w:val="28"/>
        </w:rPr>
        <w:t xml:space="preserve">, </w:t>
      </w:r>
      <w:r w:rsidR="00F94609" w:rsidRPr="00651A0B">
        <w:rPr>
          <w:rFonts w:ascii="Tahoma" w:hAnsi="Tahoma" w:cs="Tahoma"/>
          <w:sz w:val="24"/>
          <w:szCs w:val="28"/>
        </w:rPr>
        <w:t>donde explicó</w:t>
      </w:r>
      <w:r w:rsidR="00E6047B" w:rsidRPr="00651A0B">
        <w:rPr>
          <w:rFonts w:ascii="Tahoma" w:hAnsi="Tahoma" w:cs="Tahoma"/>
          <w:sz w:val="24"/>
          <w:szCs w:val="28"/>
        </w:rPr>
        <w:t xml:space="preserve"> cómo obtuvo los doscientos millones de pesos que entregaron él y su esposa en parte de pago del apartamento que adquirieron en el edificio “PINAMAR”; y iii) JAIME DE JESÚS VELÁSQUEZ OSPINA, propietario de la estación de servicios “</w:t>
      </w:r>
      <w:proofErr w:type="spellStart"/>
      <w:r w:rsidR="00E6047B" w:rsidRPr="00651A0B">
        <w:rPr>
          <w:rFonts w:ascii="Tahoma" w:hAnsi="Tahoma" w:cs="Tahoma"/>
          <w:sz w:val="24"/>
          <w:szCs w:val="28"/>
        </w:rPr>
        <w:t>Terpel</w:t>
      </w:r>
      <w:proofErr w:type="spellEnd"/>
      <w:r w:rsidR="00E6047B" w:rsidRPr="00651A0B">
        <w:rPr>
          <w:rFonts w:ascii="Tahoma" w:hAnsi="Tahoma" w:cs="Tahoma"/>
          <w:sz w:val="24"/>
          <w:szCs w:val="28"/>
        </w:rPr>
        <w:t xml:space="preserve"> Parque Olaya”, familiar y jefe de la cónyuge de </w:t>
      </w:r>
      <w:proofErr w:type="spellStart"/>
      <w:r w:rsidR="00C13B49">
        <w:rPr>
          <w:rFonts w:ascii="Tahoma" w:hAnsi="Tahoma" w:cs="Tahoma"/>
          <w:sz w:val="24"/>
          <w:szCs w:val="28"/>
        </w:rPr>
        <w:t>JPGM</w:t>
      </w:r>
      <w:proofErr w:type="spellEnd"/>
      <w:r w:rsidR="00F94609" w:rsidRPr="00651A0B">
        <w:rPr>
          <w:rFonts w:ascii="Tahoma" w:hAnsi="Tahoma" w:cs="Tahoma"/>
          <w:sz w:val="24"/>
          <w:szCs w:val="28"/>
        </w:rPr>
        <w:t>, quien les prestó</w:t>
      </w:r>
      <w:r w:rsidR="00E6047B" w:rsidRPr="00651A0B">
        <w:rPr>
          <w:rFonts w:ascii="Tahoma" w:hAnsi="Tahoma" w:cs="Tahoma"/>
          <w:sz w:val="24"/>
          <w:szCs w:val="28"/>
        </w:rPr>
        <w:t xml:space="preserve"> el dinero que ellos necesitaban para adquirir el atrás mencionado apartamento. </w:t>
      </w:r>
      <w:r w:rsidR="00D76C58" w:rsidRPr="00651A0B">
        <w:rPr>
          <w:rFonts w:ascii="Tahoma" w:hAnsi="Tahoma" w:cs="Tahoma"/>
          <w:sz w:val="24"/>
          <w:szCs w:val="28"/>
        </w:rPr>
        <w:t xml:space="preserve">Aunado a ello, hizo referencia a los documentos que acompañaron las mencionadas declaraciones y con los cuáles se explica que el señor VELÁSQUEZ OSPINA tiene la solvencia económica suficiente para haberle prestado al investigado y su esposa $200.000.000.oo, </w:t>
      </w:r>
      <w:r w:rsidR="00F94609" w:rsidRPr="00651A0B">
        <w:rPr>
          <w:rFonts w:ascii="Tahoma" w:hAnsi="Tahoma" w:cs="Tahoma"/>
          <w:sz w:val="24"/>
          <w:szCs w:val="28"/>
        </w:rPr>
        <w:t xml:space="preserve">e </w:t>
      </w:r>
      <w:r w:rsidR="00D76C58" w:rsidRPr="00651A0B">
        <w:rPr>
          <w:rFonts w:ascii="Tahoma" w:hAnsi="Tahoma" w:cs="Tahoma"/>
          <w:sz w:val="24"/>
          <w:szCs w:val="28"/>
        </w:rPr>
        <w:t xml:space="preserve">igualmente de dónde y cómo fue que estas personas pagaron ese dinero que se les dio en calidad de préstamo, además </w:t>
      </w:r>
      <w:r w:rsidR="00D76C58" w:rsidRPr="00651A0B">
        <w:rPr>
          <w:rFonts w:ascii="Tahoma" w:hAnsi="Tahoma" w:cs="Tahoma"/>
          <w:sz w:val="24"/>
          <w:szCs w:val="28"/>
        </w:rPr>
        <w:lastRenderedPageBreak/>
        <w:t xml:space="preserve">de las declaraciones de renta del indiciado en donde se evidencia cuál ha sido su patrimonio en los últimos años. </w:t>
      </w:r>
    </w:p>
    <w:p w14:paraId="34BB0C88" w14:textId="77777777" w:rsidR="00D76C58" w:rsidRPr="00651A0B" w:rsidRDefault="00D76C58" w:rsidP="00690EC0">
      <w:pPr>
        <w:spacing w:after="0" w:line="276" w:lineRule="auto"/>
        <w:jc w:val="both"/>
        <w:rPr>
          <w:rFonts w:ascii="Tahoma" w:hAnsi="Tahoma" w:cs="Tahoma"/>
          <w:sz w:val="24"/>
          <w:szCs w:val="28"/>
        </w:rPr>
      </w:pPr>
    </w:p>
    <w:p w14:paraId="06DC941A" w14:textId="2592BE5C" w:rsidR="00D76C58" w:rsidRPr="00651A0B" w:rsidRDefault="00D76C58" w:rsidP="00690EC0">
      <w:pPr>
        <w:spacing w:after="0" w:line="276" w:lineRule="auto"/>
        <w:jc w:val="both"/>
        <w:rPr>
          <w:rFonts w:ascii="Tahoma" w:hAnsi="Tahoma" w:cs="Tahoma"/>
          <w:sz w:val="24"/>
          <w:szCs w:val="28"/>
        </w:rPr>
      </w:pPr>
      <w:r w:rsidRPr="00651A0B">
        <w:rPr>
          <w:rFonts w:ascii="Tahoma" w:hAnsi="Tahoma" w:cs="Tahoma"/>
          <w:sz w:val="24"/>
          <w:szCs w:val="28"/>
        </w:rPr>
        <w:t xml:space="preserve">Con base en lo anterior, señaló que en el presente asunto no hay elementos materiales probatorios que permitan hablar de la existencia de un delito en la adquisición que hiciera el señor </w:t>
      </w:r>
      <w:proofErr w:type="spellStart"/>
      <w:r w:rsidR="00C13B49">
        <w:rPr>
          <w:rFonts w:ascii="Tahoma" w:hAnsi="Tahoma" w:cs="Tahoma"/>
          <w:b/>
          <w:szCs w:val="24"/>
        </w:rPr>
        <w:t>JPGM</w:t>
      </w:r>
      <w:proofErr w:type="spellEnd"/>
      <w:r w:rsidR="00F94609" w:rsidRPr="00651A0B">
        <w:rPr>
          <w:rFonts w:ascii="Tahoma" w:hAnsi="Tahoma" w:cs="Tahoma"/>
          <w:sz w:val="24"/>
          <w:szCs w:val="28"/>
        </w:rPr>
        <w:t xml:space="preserve"> </w:t>
      </w:r>
      <w:r w:rsidRPr="00651A0B">
        <w:rPr>
          <w:rFonts w:ascii="Tahoma" w:hAnsi="Tahoma" w:cs="Tahoma"/>
          <w:sz w:val="24"/>
          <w:szCs w:val="28"/>
        </w:rPr>
        <w:t>del apartamento</w:t>
      </w:r>
      <w:r w:rsidR="004366C4" w:rsidRPr="00651A0B">
        <w:rPr>
          <w:rFonts w:ascii="Tahoma" w:hAnsi="Tahoma" w:cs="Tahoma"/>
          <w:sz w:val="24"/>
          <w:szCs w:val="28"/>
        </w:rPr>
        <w:t xml:space="preserve"> en donde vive en la actualidad, de tal manera, resulta atípico el comportamiento denunciado, pues no se evidencia irregularidad alguna ni en el negocio jurídico realizado para la compra del inmueble ni en la manera cómo se obtuvieron los recursos para ello, lo que implica que no se pueda hablar de un enriquecimiento ilícito en cabeza del exconcejal y actual Alcalde de la ciudad de Pereira. </w:t>
      </w:r>
    </w:p>
    <w:p w14:paraId="572A62FD" w14:textId="77777777" w:rsidR="004C6D4E" w:rsidRPr="00651A0B" w:rsidRDefault="004C6D4E" w:rsidP="00690EC0">
      <w:pPr>
        <w:spacing w:after="0" w:line="276" w:lineRule="auto"/>
        <w:jc w:val="both"/>
        <w:rPr>
          <w:rFonts w:ascii="Tahoma" w:hAnsi="Tahoma" w:cs="Tahoma"/>
          <w:sz w:val="24"/>
          <w:szCs w:val="28"/>
        </w:rPr>
      </w:pPr>
    </w:p>
    <w:p w14:paraId="102470EF" w14:textId="77777777" w:rsidR="00DD63F1" w:rsidRPr="00651A0B" w:rsidRDefault="00DD63F1" w:rsidP="00690EC0">
      <w:pPr>
        <w:spacing w:after="0" w:line="276" w:lineRule="auto"/>
        <w:jc w:val="both"/>
        <w:rPr>
          <w:rFonts w:ascii="Tahoma" w:eastAsia="Times New Roman" w:hAnsi="Tahoma" w:cs="Tahoma"/>
          <w:sz w:val="24"/>
          <w:szCs w:val="28"/>
        </w:rPr>
      </w:pPr>
      <w:r w:rsidRPr="00651A0B">
        <w:rPr>
          <w:rFonts w:ascii="Tahoma" w:eastAsia="Times New Roman" w:hAnsi="Tahoma" w:cs="Tahoma"/>
          <w:sz w:val="24"/>
          <w:szCs w:val="28"/>
        </w:rPr>
        <w:t xml:space="preserve">Oídos los argumentos del Ente Acusador, el </w:t>
      </w:r>
      <w:r w:rsidR="00F94609" w:rsidRPr="00651A0B">
        <w:rPr>
          <w:rFonts w:ascii="Tahoma" w:eastAsia="Times New Roman" w:hAnsi="Tahoma" w:cs="Tahoma"/>
          <w:sz w:val="24"/>
          <w:szCs w:val="28"/>
        </w:rPr>
        <w:t xml:space="preserve">Juez Cognoscente </w:t>
      </w:r>
      <w:r w:rsidRPr="00651A0B">
        <w:rPr>
          <w:rFonts w:ascii="Tahoma" w:eastAsia="Times New Roman" w:hAnsi="Tahoma" w:cs="Tahoma"/>
          <w:sz w:val="24"/>
          <w:szCs w:val="28"/>
        </w:rPr>
        <w:t>le concedió la palabra a los demás sujetos procesales para que se pronunciaran.</w:t>
      </w:r>
    </w:p>
    <w:p w14:paraId="610D3F50" w14:textId="77777777" w:rsidR="00AA5CC6" w:rsidRPr="00651A0B" w:rsidRDefault="00AA5CC6" w:rsidP="00690EC0">
      <w:pPr>
        <w:spacing w:after="0" w:line="276" w:lineRule="auto"/>
        <w:jc w:val="both"/>
        <w:rPr>
          <w:rFonts w:ascii="Tahoma" w:eastAsia="Times New Roman" w:hAnsi="Tahoma" w:cs="Tahoma"/>
          <w:sz w:val="24"/>
          <w:szCs w:val="28"/>
        </w:rPr>
      </w:pPr>
    </w:p>
    <w:p w14:paraId="5442CCA2" w14:textId="40B6B200" w:rsidR="00AA5CC6" w:rsidRPr="00651A0B" w:rsidRDefault="00AA5CC6" w:rsidP="00690EC0">
      <w:pPr>
        <w:spacing w:after="0" w:line="276" w:lineRule="auto"/>
        <w:jc w:val="both"/>
        <w:rPr>
          <w:rFonts w:ascii="Tahoma" w:eastAsia="Times New Roman" w:hAnsi="Tahoma" w:cs="Tahoma"/>
          <w:sz w:val="24"/>
          <w:szCs w:val="28"/>
        </w:rPr>
      </w:pPr>
      <w:r w:rsidRPr="00651A0B">
        <w:rPr>
          <w:rFonts w:ascii="Tahoma" w:eastAsia="Times New Roman" w:hAnsi="Tahoma" w:cs="Tahoma"/>
          <w:b/>
          <w:sz w:val="24"/>
          <w:szCs w:val="26"/>
        </w:rPr>
        <w:t>-</w:t>
      </w:r>
      <w:r w:rsidR="00F94609" w:rsidRPr="00651A0B">
        <w:rPr>
          <w:rFonts w:ascii="Tahoma" w:eastAsia="Times New Roman" w:hAnsi="Tahoma" w:cs="Tahoma"/>
          <w:b/>
          <w:sz w:val="24"/>
          <w:szCs w:val="26"/>
        </w:rPr>
        <w:t xml:space="preserve"> </w:t>
      </w:r>
      <w:r w:rsidRPr="00651A0B">
        <w:rPr>
          <w:rFonts w:ascii="Tahoma" w:eastAsia="Times New Roman" w:hAnsi="Tahoma" w:cs="Tahoma"/>
          <w:b/>
          <w:sz w:val="24"/>
          <w:szCs w:val="26"/>
        </w:rPr>
        <w:t xml:space="preserve">La defensa del señor </w:t>
      </w:r>
      <w:proofErr w:type="spellStart"/>
      <w:r w:rsidR="00C13B49">
        <w:rPr>
          <w:rFonts w:ascii="Tahoma" w:eastAsia="Times New Roman" w:hAnsi="Tahoma" w:cs="Tahoma"/>
          <w:b/>
          <w:sz w:val="24"/>
          <w:szCs w:val="26"/>
        </w:rPr>
        <w:t>JPGM</w:t>
      </w:r>
      <w:proofErr w:type="spellEnd"/>
      <w:r w:rsidR="00F94609" w:rsidRPr="00651A0B">
        <w:rPr>
          <w:rFonts w:ascii="Tahoma" w:eastAsia="Times New Roman" w:hAnsi="Tahoma" w:cs="Tahoma"/>
          <w:szCs w:val="24"/>
        </w:rPr>
        <w:t xml:space="preserve"> </w:t>
      </w:r>
      <w:r w:rsidR="00F94609" w:rsidRPr="00651A0B">
        <w:rPr>
          <w:rFonts w:ascii="Tahoma" w:eastAsia="Times New Roman" w:hAnsi="Tahoma" w:cs="Tahoma"/>
          <w:sz w:val="24"/>
          <w:szCs w:val="28"/>
        </w:rPr>
        <w:t>solicitó</w:t>
      </w:r>
      <w:r w:rsidRPr="00651A0B">
        <w:rPr>
          <w:rFonts w:ascii="Tahoma" w:eastAsia="Times New Roman" w:hAnsi="Tahoma" w:cs="Tahoma"/>
          <w:sz w:val="24"/>
          <w:szCs w:val="28"/>
        </w:rPr>
        <w:t xml:space="preserve"> </w:t>
      </w:r>
      <w:r w:rsidR="00F94609" w:rsidRPr="00651A0B">
        <w:rPr>
          <w:rFonts w:ascii="Tahoma" w:eastAsia="Times New Roman" w:hAnsi="Tahoma" w:cs="Tahoma"/>
          <w:sz w:val="24"/>
          <w:szCs w:val="28"/>
        </w:rPr>
        <w:t xml:space="preserve">que </w:t>
      </w:r>
      <w:r w:rsidRPr="00651A0B">
        <w:rPr>
          <w:rFonts w:ascii="Tahoma" w:eastAsia="Times New Roman" w:hAnsi="Tahoma" w:cs="Tahoma"/>
          <w:sz w:val="24"/>
          <w:szCs w:val="28"/>
        </w:rPr>
        <w:t xml:space="preserve">se avale lo pedido por la Fiscalía por cuanto no hay sustento jurídico alguno para la denuncia presentada por el señor </w:t>
      </w:r>
      <w:r w:rsidR="00F94609" w:rsidRPr="00651A0B">
        <w:rPr>
          <w:rFonts w:ascii="Tahoma" w:eastAsia="Times New Roman" w:hAnsi="Tahoma" w:cs="Tahoma"/>
          <w:sz w:val="24"/>
          <w:szCs w:val="28"/>
        </w:rPr>
        <w:t>SILVA ORREGO</w:t>
      </w:r>
      <w:r w:rsidRPr="00651A0B">
        <w:rPr>
          <w:rFonts w:ascii="Tahoma" w:eastAsia="Times New Roman" w:hAnsi="Tahoma" w:cs="Tahoma"/>
          <w:sz w:val="24"/>
          <w:szCs w:val="28"/>
        </w:rPr>
        <w:t xml:space="preserve">, lo cual </w:t>
      </w:r>
      <w:r w:rsidR="00F94609" w:rsidRPr="00651A0B">
        <w:rPr>
          <w:rFonts w:ascii="Tahoma" w:eastAsia="Times New Roman" w:hAnsi="Tahoma" w:cs="Tahoma"/>
          <w:sz w:val="24"/>
          <w:szCs w:val="28"/>
        </w:rPr>
        <w:t>es indicativo de ser</w:t>
      </w:r>
      <w:r w:rsidRPr="00651A0B">
        <w:rPr>
          <w:rFonts w:ascii="Tahoma" w:eastAsia="Times New Roman" w:hAnsi="Tahoma" w:cs="Tahoma"/>
          <w:sz w:val="24"/>
          <w:szCs w:val="28"/>
        </w:rPr>
        <w:t xml:space="preserve"> un acto de irresponsabilidad de </w:t>
      </w:r>
      <w:r w:rsidR="00F94609" w:rsidRPr="00651A0B">
        <w:rPr>
          <w:rFonts w:ascii="Tahoma" w:eastAsia="Times New Roman" w:hAnsi="Tahoma" w:cs="Tahoma"/>
          <w:sz w:val="24"/>
          <w:szCs w:val="28"/>
        </w:rPr>
        <w:t>ese ciudadano, por cuanto activó todo el aparato judicial</w:t>
      </w:r>
      <w:r w:rsidR="000A45A3" w:rsidRPr="00651A0B">
        <w:rPr>
          <w:rFonts w:ascii="Tahoma" w:eastAsia="Times New Roman" w:hAnsi="Tahoma" w:cs="Tahoma"/>
          <w:sz w:val="24"/>
          <w:szCs w:val="28"/>
        </w:rPr>
        <w:t xml:space="preserve"> sin haber hecho averiguaciones previas,</w:t>
      </w:r>
      <w:r w:rsidRPr="00651A0B">
        <w:rPr>
          <w:rFonts w:ascii="Tahoma" w:eastAsia="Times New Roman" w:hAnsi="Tahoma" w:cs="Tahoma"/>
          <w:sz w:val="24"/>
          <w:szCs w:val="28"/>
        </w:rPr>
        <w:t xml:space="preserve"> solo porque a él le pareció muy sospechoso que alguien que hacía poco tiempo había sido electo en un cargo de elección popular, comprara un bien por un precio que a su juicio era inferior al precio normal en ese sector, </w:t>
      </w:r>
      <w:r w:rsidR="000A45A3" w:rsidRPr="00651A0B">
        <w:rPr>
          <w:rFonts w:ascii="Tahoma" w:eastAsia="Times New Roman" w:hAnsi="Tahoma" w:cs="Tahoma"/>
          <w:sz w:val="24"/>
          <w:szCs w:val="28"/>
        </w:rPr>
        <w:t>y que además</w:t>
      </w:r>
      <w:r w:rsidRPr="00651A0B">
        <w:rPr>
          <w:rFonts w:ascii="Tahoma" w:eastAsia="Times New Roman" w:hAnsi="Tahoma" w:cs="Tahoma"/>
          <w:sz w:val="24"/>
          <w:szCs w:val="28"/>
        </w:rPr>
        <w:t xml:space="preserve"> considera que el denunciado no tenía el dinero para adquirirlo. </w:t>
      </w:r>
      <w:r w:rsidR="000A45A3" w:rsidRPr="00651A0B">
        <w:rPr>
          <w:rFonts w:ascii="Tahoma" w:eastAsia="Times New Roman" w:hAnsi="Tahoma" w:cs="Tahoma"/>
          <w:sz w:val="24"/>
          <w:szCs w:val="28"/>
        </w:rPr>
        <w:t>Situaciones que fueron aclaradas con la investigación realizada por la Fiscalía, co</w:t>
      </w:r>
      <w:r w:rsidR="00F94609" w:rsidRPr="00651A0B">
        <w:rPr>
          <w:rFonts w:ascii="Tahoma" w:eastAsia="Times New Roman" w:hAnsi="Tahoma" w:cs="Tahoma"/>
          <w:sz w:val="24"/>
          <w:szCs w:val="28"/>
        </w:rPr>
        <w:t>n la que se pudo dejar en claro</w:t>
      </w:r>
      <w:r w:rsidR="000A45A3" w:rsidRPr="00651A0B">
        <w:rPr>
          <w:rFonts w:ascii="Tahoma" w:eastAsia="Times New Roman" w:hAnsi="Tahoma" w:cs="Tahoma"/>
          <w:sz w:val="24"/>
          <w:szCs w:val="28"/>
        </w:rPr>
        <w:t xml:space="preserve"> cómo fue que el investigado y su esposa lograron conseguir los $200.000.000.oo adicionales al leasing que ya tenían aprobado, para adquirir el apartamento del edificio “</w:t>
      </w:r>
      <w:proofErr w:type="spellStart"/>
      <w:r w:rsidR="00F94609" w:rsidRPr="00651A0B">
        <w:rPr>
          <w:rFonts w:ascii="Tahoma" w:eastAsia="Times New Roman" w:hAnsi="Tahoma" w:cs="Tahoma"/>
          <w:i/>
          <w:sz w:val="24"/>
          <w:szCs w:val="28"/>
        </w:rPr>
        <w:t>Pinamar</w:t>
      </w:r>
      <w:proofErr w:type="spellEnd"/>
      <w:r w:rsidR="000A45A3" w:rsidRPr="00651A0B">
        <w:rPr>
          <w:rFonts w:ascii="Tahoma" w:eastAsia="Times New Roman" w:hAnsi="Tahoma" w:cs="Tahoma"/>
          <w:sz w:val="24"/>
          <w:szCs w:val="28"/>
        </w:rPr>
        <w:t xml:space="preserve">”, </w:t>
      </w:r>
      <w:r w:rsidR="008B494D" w:rsidRPr="00651A0B">
        <w:rPr>
          <w:rFonts w:ascii="Tahoma" w:eastAsia="Times New Roman" w:hAnsi="Tahoma" w:cs="Tahoma"/>
          <w:sz w:val="24"/>
          <w:szCs w:val="28"/>
        </w:rPr>
        <w:t>sin que en tales transacciones, que se hicieron entre personas naturales y jurídicas privadas, se pueda avizorar irregularidad alguna que sea indicativa de que esta persona tuvo un incremento patrimonial exorbitante o irregular</w:t>
      </w:r>
      <w:r w:rsidR="00F94609" w:rsidRPr="00651A0B">
        <w:rPr>
          <w:rFonts w:ascii="Tahoma" w:eastAsia="Times New Roman" w:hAnsi="Tahoma" w:cs="Tahoma"/>
          <w:sz w:val="24"/>
          <w:szCs w:val="28"/>
        </w:rPr>
        <w:t>.</w:t>
      </w:r>
      <w:r w:rsidR="00841454" w:rsidRPr="00651A0B">
        <w:rPr>
          <w:rFonts w:ascii="Tahoma" w:eastAsia="Times New Roman" w:hAnsi="Tahoma" w:cs="Tahoma"/>
          <w:sz w:val="24"/>
          <w:szCs w:val="28"/>
        </w:rPr>
        <w:t xml:space="preserve"> </w:t>
      </w:r>
      <w:r w:rsidR="00F94609" w:rsidRPr="00651A0B">
        <w:rPr>
          <w:rFonts w:ascii="Tahoma" w:eastAsia="Times New Roman" w:hAnsi="Tahoma" w:cs="Tahoma"/>
          <w:sz w:val="24"/>
          <w:szCs w:val="28"/>
        </w:rPr>
        <w:t>P</w:t>
      </w:r>
      <w:r w:rsidR="00841454" w:rsidRPr="00651A0B">
        <w:rPr>
          <w:rFonts w:ascii="Tahoma" w:eastAsia="Times New Roman" w:hAnsi="Tahoma" w:cs="Tahoma"/>
          <w:sz w:val="24"/>
          <w:szCs w:val="28"/>
        </w:rPr>
        <w:t>or ende los ingredientes constitutivos del tipo pen</w:t>
      </w:r>
      <w:r w:rsidR="00F94609" w:rsidRPr="00651A0B">
        <w:rPr>
          <w:rFonts w:ascii="Tahoma" w:eastAsia="Times New Roman" w:hAnsi="Tahoma" w:cs="Tahoma"/>
          <w:sz w:val="24"/>
          <w:szCs w:val="28"/>
        </w:rPr>
        <w:t xml:space="preserve">al atribuido a </w:t>
      </w:r>
      <w:proofErr w:type="spellStart"/>
      <w:r w:rsidR="00C13B49">
        <w:rPr>
          <w:rFonts w:ascii="Tahoma" w:eastAsia="Times New Roman" w:hAnsi="Tahoma" w:cs="Tahoma"/>
          <w:b/>
          <w:szCs w:val="24"/>
        </w:rPr>
        <w:t>JPGM</w:t>
      </w:r>
      <w:proofErr w:type="spellEnd"/>
      <w:r w:rsidR="00841454" w:rsidRPr="00651A0B">
        <w:rPr>
          <w:rFonts w:ascii="Tahoma" w:eastAsia="Times New Roman" w:hAnsi="Tahoma" w:cs="Tahoma"/>
          <w:sz w:val="24"/>
          <w:szCs w:val="28"/>
        </w:rPr>
        <w:t xml:space="preserve"> no se adecuan a lo </w:t>
      </w:r>
      <w:r w:rsidR="00E25990" w:rsidRPr="00651A0B">
        <w:rPr>
          <w:rFonts w:ascii="Tahoma" w:eastAsia="Times New Roman" w:hAnsi="Tahoma" w:cs="Tahoma"/>
          <w:sz w:val="24"/>
          <w:szCs w:val="28"/>
        </w:rPr>
        <w:t>ocurrido en los negocios jurídicos por él realizado</w:t>
      </w:r>
      <w:r w:rsidR="001B5726" w:rsidRPr="00651A0B">
        <w:rPr>
          <w:rFonts w:ascii="Tahoma" w:eastAsia="Times New Roman" w:hAnsi="Tahoma" w:cs="Tahoma"/>
          <w:sz w:val="24"/>
          <w:szCs w:val="28"/>
        </w:rPr>
        <w:t>s</w:t>
      </w:r>
      <w:r w:rsidR="00E25990" w:rsidRPr="00651A0B">
        <w:rPr>
          <w:rFonts w:ascii="Tahoma" w:eastAsia="Times New Roman" w:hAnsi="Tahoma" w:cs="Tahoma"/>
          <w:sz w:val="24"/>
          <w:szCs w:val="28"/>
        </w:rPr>
        <w:t xml:space="preserve"> para la compra del inmueble ya mencionado. </w:t>
      </w:r>
      <w:r w:rsidR="008B494D" w:rsidRPr="00651A0B">
        <w:rPr>
          <w:rFonts w:ascii="Tahoma" w:eastAsia="Times New Roman" w:hAnsi="Tahoma" w:cs="Tahoma"/>
          <w:sz w:val="24"/>
          <w:szCs w:val="28"/>
        </w:rPr>
        <w:t xml:space="preserve"> </w:t>
      </w:r>
    </w:p>
    <w:p w14:paraId="21B14443" w14:textId="77777777" w:rsidR="00BC7997" w:rsidRPr="00651A0B" w:rsidRDefault="00BC7997" w:rsidP="00690EC0">
      <w:pPr>
        <w:spacing w:after="0" w:line="276" w:lineRule="auto"/>
        <w:jc w:val="both"/>
        <w:rPr>
          <w:rFonts w:ascii="Tahoma" w:eastAsia="Times New Roman" w:hAnsi="Tahoma" w:cs="Tahoma"/>
          <w:sz w:val="24"/>
          <w:szCs w:val="28"/>
        </w:rPr>
      </w:pPr>
    </w:p>
    <w:p w14:paraId="289476EA" w14:textId="1AC9A71A" w:rsidR="00DD63F1" w:rsidRPr="00651A0B" w:rsidRDefault="00DA5DE9" w:rsidP="00690EC0">
      <w:pPr>
        <w:spacing w:after="0" w:line="276" w:lineRule="auto"/>
        <w:jc w:val="both"/>
        <w:rPr>
          <w:rFonts w:ascii="Tahoma" w:hAnsi="Tahoma" w:cs="Tahoma"/>
          <w:sz w:val="24"/>
          <w:szCs w:val="28"/>
        </w:rPr>
      </w:pPr>
      <w:r w:rsidRPr="00651A0B">
        <w:rPr>
          <w:rFonts w:ascii="Tahoma" w:eastAsia="Times New Roman" w:hAnsi="Tahoma" w:cs="Tahoma"/>
          <w:b/>
          <w:sz w:val="24"/>
          <w:szCs w:val="26"/>
        </w:rPr>
        <w:t xml:space="preserve">- El </w:t>
      </w:r>
      <w:r w:rsidR="00DD63F1" w:rsidRPr="00651A0B">
        <w:rPr>
          <w:rFonts w:ascii="Tahoma" w:eastAsia="Times New Roman" w:hAnsi="Tahoma" w:cs="Tahoma"/>
          <w:b/>
          <w:sz w:val="24"/>
          <w:szCs w:val="26"/>
        </w:rPr>
        <w:t>Procurador</w:t>
      </w:r>
      <w:r w:rsidRPr="00651A0B">
        <w:rPr>
          <w:rFonts w:ascii="Tahoma" w:eastAsia="Times New Roman" w:hAnsi="Tahoma" w:cs="Tahoma"/>
          <w:b/>
          <w:sz w:val="24"/>
          <w:szCs w:val="26"/>
        </w:rPr>
        <w:t xml:space="preserve"> Judicial</w:t>
      </w:r>
      <w:r w:rsidRPr="00651A0B">
        <w:rPr>
          <w:rFonts w:ascii="Tahoma" w:eastAsia="Times New Roman" w:hAnsi="Tahoma" w:cs="Tahoma"/>
          <w:sz w:val="24"/>
          <w:szCs w:val="26"/>
        </w:rPr>
        <w:t>,</w:t>
      </w:r>
      <w:r w:rsidR="00DD63F1" w:rsidRPr="00651A0B">
        <w:rPr>
          <w:rFonts w:ascii="Tahoma" w:eastAsia="Times New Roman" w:hAnsi="Tahoma" w:cs="Tahoma"/>
          <w:b/>
          <w:sz w:val="24"/>
          <w:szCs w:val="28"/>
        </w:rPr>
        <w:t xml:space="preserve"> </w:t>
      </w:r>
      <w:r w:rsidR="00E25990" w:rsidRPr="00651A0B">
        <w:rPr>
          <w:rFonts w:ascii="Tahoma" w:hAnsi="Tahoma" w:cs="Tahoma"/>
          <w:sz w:val="24"/>
          <w:szCs w:val="28"/>
        </w:rPr>
        <w:t>empezó por indicar que el tipo penal de enriquecimiento ilícito de servidor público tiene como elemento constitutivo el que el servidor, bien dentro del ejercicio de su cargo o con posterioridad a este</w:t>
      </w:r>
      <w:r w:rsidR="00F94609" w:rsidRPr="00651A0B">
        <w:rPr>
          <w:rFonts w:ascii="Tahoma" w:hAnsi="Tahoma" w:cs="Tahoma"/>
          <w:sz w:val="24"/>
          <w:szCs w:val="28"/>
        </w:rPr>
        <w:t>,</w:t>
      </w:r>
      <w:r w:rsidR="00E25990" w:rsidRPr="00651A0B">
        <w:rPr>
          <w:rFonts w:ascii="Tahoma" w:hAnsi="Tahoma" w:cs="Tahoma"/>
          <w:sz w:val="24"/>
          <w:szCs w:val="28"/>
        </w:rPr>
        <w:t xml:space="preserve"> haya tenido un incremento patrimonial no justificado, por ello una vez revisada la carpeta de la </w:t>
      </w:r>
      <w:r w:rsidR="00DE3787" w:rsidRPr="00651A0B">
        <w:rPr>
          <w:rFonts w:ascii="Tahoma" w:hAnsi="Tahoma" w:cs="Tahoma"/>
          <w:sz w:val="24"/>
          <w:szCs w:val="28"/>
        </w:rPr>
        <w:t xml:space="preserve">Fiscalía se puede apreciar que el investigado no ha reportado un incremento patrimonial injustificado, pues el mismo se ha ido dando de acuerdo a sus ingresos de los últimos años, aunado a ello no existe nada raro en la adquisición del apartamento, pues si el mismo se </w:t>
      </w:r>
      <w:r w:rsidR="00436E3B" w:rsidRPr="00651A0B">
        <w:rPr>
          <w:rFonts w:ascii="Tahoma" w:hAnsi="Tahoma" w:cs="Tahoma"/>
          <w:sz w:val="24"/>
          <w:szCs w:val="28"/>
        </w:rPr>
        <w:t>lo vendieron</w:t>
      </w:r>
      <w:r w:rsidR="00DE3787" w:rsidRPr="00651A0B">
        <w:rPr>
          <w:rFonts w:ascii="Tahoma" w:hAnsi="Tahoma" w:cs="Tahoma"/>
          <w:sz w:val="24"/>
          <w:szCs w:val="28"/>
        </w:rPr>
        <w:t xml:space="preserve"> o no por debajo del precio de otros apartamentos con medidas similares en el mismo edificio, ello es algo del resorte de quien s</w:t>
      </w:r>
      <w:r w:rsidR="00436E3B" w:rsidRPr="00651A0B">
        <w:rPr>
          <w:rFonts w:ascii="Tahoma" w:hAnsi="Tahoma" w:cs="Tahoma"/>
          <w:sz w:val="24"/>
          <w:szCs w:val="28"/>
        </w:rPr>
        <w:t>e lo vendió, persona que explicó</w:t>
      </w:r>
      <w:r w:rsidR="00DE3787" w:rsidRPr="00651A0B">
        <w:rPr>
          <w:rFonts w:ascii="Tahoma" w:hAnsi="Tahoma" w:cs="Tahoma"/>
          <w:sz w:val="24"/>
          <w:szCs w:val="28"/>
        </w:rPr>
        <w:t xml:space="preserve"> que el precio de los inmuebles en ese edificio variaba</w:t>
      </w:r>
      <w:r w:rsidR="00436E3B" w:rsidRPr="00651A0B">
        <w:rPr>
          <w:rFonts w:ascii="Tahoma" w:hAnsi="Tahoma" w:cs="Tahoma"/>
          <w:sz w:val="24"/>
          <w:szCs w:val="28"/>
        </w:rPr>
        <w:t>n</w:t>
      </w:r>
      <w:r w:rsidR="00DE3787" w:rsidRPr="00651A0B">
        <w:rPr>
          <w:rFonts w:ascii="Tahoma" w:hAnsi="Tahoma" w:cs="Tahoma"/>
          <w:sz w:val="24"/>
          <w:szCs w:val="28"/>
        </w:rPr>
        <w:t xml:space="preserve"> de acuerdo a los acabados que pidieran los clientes, en el caso del bien objeto de controversia, se trataba de un apartamento con acabados básicos que </w:t>
      </w:r>
      <w:r w:rsidR="00DE3787" w:rsidRPr="00651A0B">
        <w:rPr>
          <w:rFonts w:ascii="Tahoma" w:hAnsi="Tahoma" w:cs="Tahoma"/>
          <w:sz w:val="24"/>
          <w:szCs w:val="28"/>
        </w:rPr>
        <w:lastRenderedPageBreak/>
        <w:t xml:space="preserve">hacía que fuera más económico. </w:t>
      </w:r>
      <w:r w:rsidR="005316DB" w:rsidRPr="00651A0B">
        <w:rPr>
          <w:rFonts w:ascii="Tahoma" w:hAnsi="Tahoma" w:cs="Tahoma"/>
          <w:sz w:val="24"/>
          <w:szCs w:val="28"/>
        </w:rPr>
        <w:t xml:space="preserve">Sin embargo, llamó la atención acerca de que </w:t>
      </w:r>
      <w:r w:rsidR="004F625E" w:rsidRPr="00651A0B">
        <w:rPr>
          <w:rFonts w:ascii="Tahoma" w:hAnsi="Tahoma" w:cs="Tahoma"/>
          <w:sz w:val="24"/>
          <w:szCs w:val="28"/>
        </w:rPr>
        <w:t>faltaba claridad con respecto a la obtención de los recursos para la adquisición de ese nuevo inmueble, como quiera que se asegura que una parte provino del valor de la casa que se vendió en</w:t>
      </w:r>
      <w:r w:rsidR="0011239D" w:rsidRPr="00651A0B">
        <w:rPr>
          <w:rFonts w:ascii="Tahoma" w:hAnsi="Tahoma" w:cs="Tahoma"/>
          <w:sz w:val="24"/>
          <w:szCs w:val="28"/>
        </w:rPr>
        <w:t xml:space="preserve"> la Unidad Los Balsos, cuando la realidad enseña que de</w:t>
      </w:r>
      <w:r w:rsidR="004F625E" w:rsidRPr="00651A0B">
        <w:rPr>
          <w:rFonts w:ascii="Tahoma" w:hAnsi="Tahoma" w:cs="Tahoma"/>
          <w:sz w:val="24"/>
          <w:szCs w:val="28"/>
        </w:rPr>
        <w:t xml:space="preserve"> este inmueble solo se recibió la mitad (100 millones) y qued</w:t>
      </w:r>
      <w:r w:rsidR="0011239D" w:rsidRPr="00651A0B">
        <w:rPr>
          <w:rFonts w:ascii="Tahoma" w:hAnsi="Tahoma" w:cs="Tahoma"/>
          <w:sz w:val="24"/>
          <w:szCs w:val="28"/>
        </w:rPr>
        <w:t>ó pendiente de esclarecer el restante</w:t>
      </w:r>
      <w:r w:rsidR="002701C5" w:rsidRPr="00651A0B">
        <w:rPr>
          <w:rStyle w:val="Refdenotaalpie"/>
          <w:rFonts w:ascii="Tahoma" w:hAnsi="Tahoma" w:cs="Tahoma"/>
          <w:sz w:val="24"/>
          <w:szCs w:val="28"/>
        </w:rPr>
        <w:footnoteReference w:id="1"/>
      </w:r>
    </w:p>
    <w:p w14:paraId="62A2A7CD" w14:textId="77777777" w:rsidR="002E28C9" w:rsidRPr="00651A0B" w:rsidRDefault="002E28C9" w:rsidP="00690EC0">
      <w:pPr>
        <w:spacing w:after="0" w:line="276" w:lineRule="auto"/>
        <w:jc w:val="both"/>
        <w:rPr>
          <w:rFonts w:ascii="Tahoma" w:hAnsi="Tahoma" w:cs="Tahoma"/>
          <w:sz w:val="24"/>
          <w:szCs w:val="28"/>
        </w:rPr>
      </w:pPr>
    </w:p>
    <w:p w14:paraId="150C578A" w14:textId="77777777" w:rsidR="002E28C9" w:rsidRPr="00651A0B" w:rsidRDefault="00436E3B" w:rsidP="00690EC0">
      <w:pPr>
        <w:spacing w:after="0" w:line="276" w:lineRule="auto"/>
        <w:jc w:val="both"/>
        <w:rPr>
          <w:rFonts w:ascii="Tahoma" w:hAnsi="Tahoma" w:cs="Tahoma"/>
          <w:sz w:val="24"/>
          <w:szCs w:val="28"/>
        </w:rPr>
      </w:pPr>
      <w:r w:rsidRPr="00651A0B">
        <w:rPr>
          <w:rFonts w:ascii="Tahoma" w:hAnsi="Tahoma" w:cs="Tahoma"/>
          <w:sz w:val="24"/>
          <w:szCs w:val="28"/>
        </w:rPr>
        <w:t>Por otra parte, señaló</w:t>
      </w:r>
      <w:r w:rsidR="002E28C9" w:rsidRPr="00651A0B">
        <w:rPr>
          <w:rFonts w:ascii="Tahoma" w:hAnsi="Tahoma" w:cs="Tahoma"/>
          <w:sz w:val="24"/>
          <w:szCs w:val="28"/>
        </w:rPr>
        <w:t xml:space="preserve"> que la Fiscalía ha solicitado la preclusión con base en un tema de atipicidad objetiva, por cuanto se ha dejado claro que no existió un incremento patrimonial injustificado del servidor público, lo que en principio nos indicaría que no es la </w:t>
      </w:r>
      <w:r w:rsidRPr="00651A0B">
        <w:rPr>
          <w:rFonts w:ascii="Tahoma" w:hAnsi="Tahoma" w:cs="Tahoma"/>
          <w:sz w:val="24"/>
          <w:szCs w:val="28"/>
        </w:rPr>
        <w:t>J</w:t>
      </w:r>
      <w:r w:rsidR="002E28C9" w:rsidRPr="00651A0B">
        <w:rPr>
          <w:rFonts w:ascii="Tahoma" w:hAnsi="Tahoma" w:cs="Tahoma"/>
          <w:sz w:val="24"/>
          <w:szCs w:val="28"/>
        </w:rPr>
        <w:t xml:space="preserve">udicatura quien deba pronunciarse sobre lo pedido, por cuanto </w:t>
      </w:r>
      <w:r w:rsidR="00A85D90" w:rsidRPr="00651A0B">
        <w:rPr>
          <w:rFonts w:ascii="Tahoma" w:hAnsi="Tahoma" w:cs="Tahoma"/>
          <w:sz w:val="24"/>
          <w:szCs w:val="28"/>
        </w:rPr>
        <w:t xml:space="preserve">lo que debería hacer la Fiscalía sería dar aplicación a lo establecido en el art. 79 del C.P.P.; sin embargo, atiendo las calidades del servidor público investigado y en aras de dar mayor tranquilidad a la comunidad considera que es viable que el Juez se pronuncie sobre el tema, pues no le está prohibido hacerlo, a pesar de que se trate de una solicitud basada en la atipicidad objetiva. </w:t>
      </w:r>
    </w:p>
    <w:p w14:paraId="15870A79" w14:textId="77777777" w:rsidR="0059445F" w:rsidRPr="00651A0B" w:rsidRDefault="0059445F" w:rsidP="00690EC0">
      <w:pPr>
        <w:spacing w:after="0" w:line="276" w:lineRule="auto"/>
        <w:jc w:val="both"/>
        <w:rPr>
          <w:rFonts w:ascii="Tahoma" w:hAnsi="Tahoma" w:cs="Tahoma"/>
          <w:sz w:val="24"/>
          <w:szCs w:val="28"/>
        </w:rPr>
      </w:pPr>
    </w:p>
    <w:p w14:paraId="78A9866A" w14:textId="428FF268" w:rsidR="0059445F" w:rsidRPr="00651A0B" w:rsidRDefault="0059445F" w:rsidP="00690EC0">
      <w:pPr>
        <w:spacing w:after="0" w:line="276" w:lineRule="auto"/>
        <w:jc w:val="both"/>
        <w:rPr>
          <w:rFonts w:ascii="Tahoma" w:hAnsi="Tahoma" w:cs="Tahoma"/>
          <w:sz w:val="24"/>
          <w:szCs w:val="28"/>
        </w:rPr>
      </w:pPr>
      <w:r w:rsidRPr="00651A0B">
        <w:rPr>
          <w:rFonts w:ascii="Tahoma" w:hAnsi="Tahoma" w:cs="Tahoma"/>
          <w:sz w:val="24"/>
          <w:szCs w:val="28"/>
        </w:rPr>
        <w:t xml:space="preserve">Con base en lo anterior, solicita que se avale la solicitud del Ente Acusador y en atención a ello se precluya la indagación en contra del señor </w:t>
      </w:r>
      <w:proofErr w:type="spellStart"/>
      <w:r w:rsidR="00C13B49">
        <w:rPr>
          <w:rFonts w:ascii="Tahoma" w:hAnsi="Tahoma" w:cs="Tahoma"/>
          <w:sz w:val="24"/>
          <w:szCs w:val="28"/>
        </w:rPr>
        <w:t>JPGM</w:t>
      </w:r>
      <w:proofErr w:type="spellEnd"/>
      <w:r w:rsidRPr="00651A0B">
        <w:rPr>
          <w:rFonts w:ascii="Tahoma" w:hAnsi="Tahoma" w:cs="Tahoma"/>
          <w:sz w:val="24"/>
          <w:szCs w:val="28"/>
        </w:rPr>
        <w:t xml:space="preserve">. </w:t>
      </w:r>
    </w:p>
    <w:p w14:paraId="1A969522" w14:textId="77777777" w:rsidR="00BC7997" w:rsidRPr="00651A0B" w:rsidRDefault="00BC7997" w:rsidP="00690EC0">
      <w:pPr>
        <w:spacing w:after="0" w:line="276" w:lineRule="auto"/>
        <w:rPr>
          <w:rFonts w:ascii="Tahoma" w:eastAsia="Times New Roman" w:hAnsi="Tahoma" w:cs="Tahoma"/>
          <w:b/>
          <w:sz w:val="24"/>
          <w:szCs w:val="28"/>
        </w:rPr>
      </w:pPr>
    </w:p>
    <w:p w14:paraId="1DE40050" w14:textId="77777777" w:rsidR="00BA338F" w:rsidRPr="00651A0B" w:rsidRDefault="00BA338F" w:rsidP="00690EC0">
      <w:pPr>
        <w:pStyle w:val="Sinespaciado"/>
        <w:spacing w:line="276" w:lineRule="auto"/>
        <w:jc w:val="center"/>
        <w:rPr>
          <w:rFonts w:ascii="Tahoma" w:hAnsi="Tahoma" w:cs="Tahoma"/>
          <w:b/>
          <w:sz w:val="24"/>
          <w:szCs w:val="28"/>
        </w:rPr>
      </w:pPr>
      <w:r w:rsidRPr="00651A0B">
        <w:rPr>
          <w:rFonts w:ascii="Tahoma" w:hAnsi="Tahoma" w:cs="Tahoma"/>
          <w:b/>
          <w:sz w:val="24"/>
          <w:szCs w:val="28"/>
        </w:rPr>
        <w:t>EL AUTO OPUGNADO:</w:t>
      </w:r>
    </w:p>
    <w:p w14:paraId="4EECB110" w14:textId="77777777" w:rsidR="00BA338F" w:rsidRPr="00651A0B" w:rsidRDefault="00BA338F" w:rsidP="00690EC0">
      <w:pPr>
        <w:pStyle w:val="Sinespaciado"/>
        <w:spacing w:line="276" w:lineRule="auto"/>
        <w:jc w:val="center"/>
        <w:rPr>
          <w:rFonts w:ascii="Tahoma" w:hAnsi="Tahoma" w:cs="Tahoma"/>
          <w:sz w:val="24"/>
          <w:szCs w:val="28"/>
        </w:rPr>
      </w:pPr>
    </w:p>
    <w:p w14:paraId="69518EE6" w14:textId="40E1BA1E" w:rsidR="00BA338F" w:rsidRPr="00651A0B" w:rsidRDefault="00BA338F" w:rsidP="00690EC0">
      <w:pPr>
        <w:spacing w:after="0" w:line="276" w:lineRule="auto"/>
        <w:jc w:val="both"/>
        <w:rPr>
          <w:rFonts w:ascii="Tahoma" w:hAnsi="Tahoma" w:cs="Tahoma"/>
          <w:sz w:val="24"/>
          <w:szCs w:val="28"/>
        </w:rPr>
      </w:pPr>
      <w:r w:rsidRPr="00651A0B">
        <w:rPr>
          <w:rFonts w:ascii="Tahoma" w:hAnsi="Tahoma" w:cs="Tahoma"/>
          <w:sz w:val="24"/>
          <w:szCs w:val="28"/>
        </w:rPr>
        <w:t xml:space="preserve">Como se dijo anteriormente se trata de la decisión tomada por el </w:t>
      </w:r>
      <w:r w:rsidRPr="00651A0B">
        <w:rPr>
          <w:rFonts w:ascii="Tahoma" w:hAnsi="Tahoma" w:cs="Tahoma"/>
          <w:sz w:val="24"/>
          <w:szCs w:val="28"/>
          <w:lang w:val="es-ES"/>
        </w:rPr>
        <w:t xml:space="preserve">Juzgado </w:t>
      </w:r>
      <w:r w:rsidR="008A5012" w:rsidRPr="00651A0B">
        <w:rPr>
          <w:rFonts w:ascii="Tahoma" w:hAnsi="Tahoma" w:cs="Tahoma"/>
          <w:sz w:val="24"/>
          <w:szCs w:val="28"/>
          <w:lang w:val="es-ES"/>
        </w:rPr>
        <w:t xml:space="preserve">7º </w:t>
      </w:r>
      <w:r w:rsidRPr="00651A0B">
        <w:rPr>
          <w:rFonts w:ascii="Tahoma" w:hAnsi="Tahoma" w:cs="Tahoma"/>
          <w:sz w:val="24"/>
          <w:szCs w:val="28"/>
          <w:lang w:val="es-ES"/>
        </w:rPr>
        <w:t xml:space="preserve">Penal del Circuito de esta localidad </w:t>
      </w:r>
      <w:r w:rsidRPr="00651A0B">
        <w:rPr>
          <w:rFonts w:ascii="Tahoma" w:hAnsi="Tahoma" w:cs="Tahoma"/>
          <w:sz w:val="24"/>
          <w:szCs w:val="28"/>
        </w:rPr>
        <w:t xml:space="preserve">en desarrollo de la audiencia llevada a cabo el día </w:t>
      </w:r>
      <w:r w:rsidR="00392F09" w:rsidRPr="00651A0B">
        <w:rPr>
          <w:rFonts w:ascii="Tahoma" w:hAnsi="Tahoma" w:cs="Tahoma"/>
          <w:sz w:val="24"/>
          <w:szCs w:val="28"/>
        </w:rPr>
        <w:t>11 de junio del corriente</w:t>
      </w:r>
      <w:r w:rsidRPr="00651A0B">
        <w:rPr>
          <w:rFonts w:ascii="Tahoma" w:hAnsi="Tahoma" w:cs="Tahoma"/>
          <w:sz w:val="24"/>
          <w:szCs w:val="28"/>
        </w:rPr>
        <w:t xml:space="preserve"> año, mediante la cual, después de hacer un esbozo de lo acontecido dentro del proceso materia del presunto delito, decidió no acceder a la petición de preclusión solicitada por la Fiscalía a favor del señor </w:t>
      </w:r>
      <w:proofErr w:type="spellStart"/>
      <w:r w:rsidR="00C13B49">
        <w:rPr>
          <w:rFonts w:ascii="Tahoma" w:hAnsi="Tahoma" w:cs="Tahoma"/>
          <w:b/>
          <w:szCs w:val="24"/>
        </w:rPr>
        <w:t>JPGM</w:t>
      </w:r>
      <w:proofErr w:type="spellEnd"/>
      <w:r w:rsidR="003E6BE4" w:rsidRPr="00651A0B">
        <w:rPr>
          <w:rFonts w:ascii="Tahoma" w:hAnsi="Tahoma" w:cs="Tahoma"/>
          <w:sz w:val="24"/>
          <w:szCs w:val="28"/>
        </w:rPr>
        <w:t xml:space="preserve">, ello por dos circunstancias una procesal y la otra por un vacío probatorio. </w:t>
      </w:r>
    </w:p>
    <w:p w14:paraId="78E3F075" w14:textId="77777777" w:rsidR="00B13846" w:rsidRPr="00651A0B" w:rsidRDefault="00B13846" w:rsidP="00690EC0">
      <w:pPr>
        <w:spacing w:after="0" w:line="276" w:lineRule="auto"/>
        <w:jc w:val="both"/>
        <w:rPr>
          <w:rFonts w:ascii="Tahoma" w:hAnsi="Tahoma" w:cs="Tahoma"/>
          <w:sz w:val="24"/>
          <w:szCs w:val="28"/>
        </w:rPr>
      </w:pPr>
    </w:p>
    <w:p w14:paraId="5B8CAFB7" w14:textId="12311D9D" w:rsidR="00BA338F" w:rsidRPr="00651A0B" w:rsidRDefault="003E6BE4" w:rsidP="00690EC0">
      <w:pPr>
        <w:spacing w:after="0" w:line="276" w:lineRule="auto"/>
        <w:jc w:val="both"/>
        <w:rPr>
          <w:rFonts w:ascii="Tahoma" w:hAnsi="Tahoma" w:cs="Tahoma"/>
          <w:sz w:val="24"/>
          <w:szCs w:val="28"/>
        </w:rPr>
      </w:pPr>
      <w:r w:rsidRPr="00651A0B">
        <w:rPr>
          <w:rFonts w:ascii="Tahoma" w:hAnsi="Tahoma" w:cs="Tahoma"/>
          <w:sz w:val="24"/>
          <w:szCs w:val="28"/>
        </w:rPr>
        <w:t>Respecto al segundo punto, el</w:t>
      </w:r>
      <w:r w:rsidR="00A61286" w:rsidRPr="00651A0B">
        <w:rPr>
          <w:rFonts w:ascii="Tahoma" w:hAnsi="Tahoma" w:cs="Tahoma"/>
          <w:sz w:val="24"/>
          <w:szCs w:val="28"/>
        </w:rPr>
        <w:t xml:space="preserve"> Juzgado</w:t>
      </w:r>
      <w:r w:rsidR="00BA338F" w:rsidRPr="00651A0B">
        <w:rPr>
          <w:rFonts w:ascii="Tahoma" w:hAnsi="Tahoma" w:cs="Tahoma"/>
          <w:sz w:val="24"/>
          <w:szCs w:val="28"/>
        </w:rPr>
        <w:t xml:space="preserve"> </w:t>
      </w:r>
      <w:r w:rsidR="008A5012" w:rsidRPr="00651A0B">
        <w:rPr>
          <w:rFonts w:ascii="Tahoma" w:hAnsi="Tahoma" w:cs="Tahoma"/>
          <w:i/>
          <w:sz w:val="24"/>
          <w:szCs w:val="28"/>
        </w:rPr>
        <w:t xml:space="preserve">A </w:t>
      </w:r>
      <w:r w:rsidR="00BA338F" w:rsidRPr="00651A0B">
        <w:rPr>
          <w:rFonts w:ascii="Tahoma" w:hAnsi="Tahoma" w:cs="Tahoma"/>
          <w:i/>
          <w:sz w:val="24"/>
          <w:szCs w:val="28"/>
        </w:rPr>
        <w:t>quo</w:t>
      </w:r>
      <w:r w:rsidR="00BA338F" w:rsidRPr="00651A0B">
        <w:rPr>
          <w:rFonts w:ascii="Tahoma" w:hAnsi="Tahoma" w:cs="Tahoma"/>
          <w:sz w:val="24"/>
          <w:szCs w:val="28"/>
        </w:rPr>
        <w:t xml:space="preserve"> señaló que de acuerdo a la información obrante en el expediente, </w:t>
      </w:r>
      <w:r w:rsidR="00392F09" w:rsidRPr="00651A0B">
        <w:rPr>
          <w:rFonts w:ascii="Tahoma" w:hAnsi="Tahoma" w:cs="Tahoma"/>
          <w:sz w:val="24"/>
          <w:szCs w:val="28"/>
        </w:rPr>
        <w:t>está claro cómo fue que el investigado obtuvo el dinero para comprar el apartamento del edificio “</w:t>
      </w:r>
      <w:proofErr w:type="spellStart"/>
      <w:r w:rsidR="00A61286" w:rsidRPr="00651A0B">
        <w:rPr>
          <w:rFonts w:ascii="Tahoma" w:hAnsi="Tahoma" w:cs="Tahoma"/>
          <w:i/>
          <w:sz w:val="24"/>
          <w:szCs w:val="28"/>
        </w:rPr>
        <w:t>Pinamar</w:t>
      </w:r>
      <w:proofErr w:type="spellEnd"/>
      <w:r w:rsidR="00392F09" w:rsidRPr="00651A0B">
        <w:rPr>
          <w:rFonts w:ascii="Tahoma" w:hAnsi="Tahoma" w:cs="Tahoma"/>
          <w:sz w:val="24"/>
          <w:szCs w:val="28"/>
        </w:rPr>
        <w:t xml:space="preserve">”, </w:t>
      </w:r>
      <w:r w:rsidR="00A61286" w:rsidRPr="00651A0B">
        <w:rPr>
          <w:rFonts w:ascii="Tahoma" w:hAnsi="Tahoma" w:cs="Tahoma"/>
          <w:sz w:val="24"/>
          <w:szCs w:val="28"/>
        </w:rPr>
        <w:t xml:space="preserve">e </w:t>
      </w:r>
      <w:r w:rsidR="00392F09" w:rsidRPr="00651A0B">
        <w:rPr>
          <w:rFonts w:ascii="Tahoma" w:hAnsi="Tahoma" w:cs="Tahoma"/>
          <w:sz w:val="24"/>
          <w:szCs w:val="28"/>
        </w:rPr>
        <w:t xml:space="preserve">igualmente </w:t>
      </w:r>
      <w:r w:rsidR="00A61286" w:rsidRPr="00651A0B">
        <w:rPr>
          <w:rFonts w:ascii="Tahoma" w:hAnsi="Tahoma" w:cs="Tahoma"/>
          <w:sz w:val="24"/>
          <w:szCs w:val="28"/>
        </w:rPr>
        <w:t xml:space="preserve">de </w:t>
      </w:r>
      <w:r w:rsidR="00392F09" w:rsidRPr="00651A0B">
        <w:rPr>
          <w:rFonts w:ascii="Tahoma" w:hAnsi="Tahoma" w:cs="Tahoma"/>
          <w:sz w:val="24"/>
          <w:szCs w:val="28"/>
        </w:rPr>
        <w:t>las razones de por qué el metro cuadrado del mismo difiere del de otros inmuebles e</w:t>
      </w:r>
      <w:r w:rsidR="00A61286" w:rsidRPr="00651A0B">
        <w:rPr>
          <w:rFonts w:ascii="Tahoma" w:hAnsi="Tahoma" w:cs="Tahoma"/>
          <w:sz w:val="24"/>
          <w:szCs w:val="28"/>
        </w:rPr>
        <w:t>n la misma propiedad horizontal. T</w:t>
      </w:r>
      <w:r w:rsidR="00392F09" w:rsidRPr="00651A0B">
        <w:rPr>
          <w:rFonts w:ascii="Tahoma" w:hAnsi="Tahoma" w:cs="Tahoma"/>
          <w:sz w:val="24"/>
          <w:szCs w:val="28"/>
        </w:rPr>
        <w:t>ambién hay prueba de que él y su esposa le pagaron al abogado VELÁSQUEZ OSPINA el dinero que este les prestó para esa compra; sin embargo, cons</w:t>
      </w:r>
      <w:r w:rsidRPr="00651A0B">
        <w:rPr>
          <w:rFonts w:ascii="Tahoma" w:hAnsi="Tahoma" w:cs="Tahoma"/>
          <w:sz w:val="24"/>
          <w:szCs w:val="28"/>
        </w:rPr>
        <w:t>ider</w:t>
      </w:r>
      <w:r w:rsidR="00A61286" w:rsidRPr="00651A0B">
        <w:rPr>
          <w:rFonts w:ascii="Tahoma" w:hAnsi="Tahoma" w:cs="Tahoma"/>
          <w:sz w:val="24"/>
          <w:szCs w:val="28"/>
        </w:rPr>
        <w:t>ó</w:t>
      </w:r>
      <w:r w:rsidRPr="00651A0B">
        <w:rPr>
          <w:rFonts w:ascii="Tahoma" w:hAnsi="Tahoma" w:cs="Tahoma"/>
          <w:sz w:val="24"/>
          <w:szCs w:val="28"/>
        </w:rPr>
        <w:t xml:space="preserve"> </w:t>
      </w:r>
      <w:r w:rsidR="00A61286" w:rsidRPr="00651A0B">
        <w:rPr>
          <w:rFonts w:ascii="Tahoma" w:hAnsi="Tahoma" w:cs="Tahoma"/>
          <w:sz w:val="24"/>
          <w:szCs w:val="28"/>
        </w:rPr>
        <w:t>el Juzgado de primer nivel que no existía</w:t>
      </w:r>
      <w:r w:rsidRPr="00651A0B">
        <w:rPr>
          <w:rFonts w:ascii="Tahoma" w:hAnsi="Tahoma" w:cs="Tahoma"/>
          <w:sz w:val="24"/>
          <w:szCs w:val="28"/>
        </w:rPr>
        <w:t xml:space="preserve"> claridad al respecto</w:t>
      </w:r>
      <w:r w:rsidR="00392F09" w:rsidRPr="00651A0B">
        <w:rPr>
          <w:rFonts w:ascii="Tahoma" w:hAnsi="Tahoma" w:cs="Tahoma"/>
          <w:sz w:val="24"/>
          <w:szCs w:val="28"/>
        </w:rPr>
        <w:t>, esto es</w:t>
      </w:r>
      <w:r w:rsidR="00B07972" w:rsidRPr="00651A0B">
        <w:rPr>
          <w:rFonts w:ascii="Tahoma" w:hAnsi="Tahoma" w:cs="Tahoma"/>
          <w:sz w:val="24"/>
          <w:szCs w:val="28"/>
        </w:rPr>
        <w:t>:</w:t>
      </w:r>
      <w:r w:rsidR="00392F09" w:rsidRPr="00651A0B">
        <w:rPr>
          <w:rFonts w:ascii="Tahoma" w:hAnsi="Tahoma" w:cs="Tahoma"/>
          <w:sz w:val="24"/>
          <w:szCs w:val="28"/>
        </w:rPr>
        <w:t xml:space="preserve"> </w:t>
      </w:r>
      <w:r w:rsidR="000850D9" w:rsidRPr="00651A0B">
        <w:rPr>
          <w:rFonts w:ascii="Tahoma" w:hAnsi="Tahoma" w:cs="Tahoma"/>
          <w:sz w:val="24"/>
          <w:szCs w:val="28"/>
        </w:rPr>
        <w:t>¿</w:t>
      </w:r>
      <w:r w:rsidR="00A61286" w:rsidRPr="00651A0B">
        <w:rPr>
          <w:rFonts w:ascii="Tahoma" w:hAnsi="Tahoma" w:cs="Tahoma"/>
          <w:sz w:val="24"/>
          <w:szCs w:val="28"/>
        </w:rPr>
        <w:t>qué pasó</w:t>
      </w:r>
      <w:r w:rsidR="00392F09" w:rsidRPr="00651A0B">
        <w:rPr>
          <w:rFonts w:ascii="Tahoma" w:hAnsi="Tahoma" w:cs="Tahoma"/>
          <w:sz w:val="24"/>
          <w:szCs w:val="28"/>
        </w:rPr>
        <w:t xml:space="preserve"> con el leasing habitacional que recaía sobre </w:t>
      </w:r>
      <w:r w:rsidR="00A61286" w:rsidRPr="00651A0B">
        <w:rPr>
          <w:rFonts w:ascii="Tahoma" w:hAnsi="Tahoma" w:cs="Tahoma"/>
          <w:sz w:val="24"/>
          <w:szCs w:val="28"/>
        </w:rPr>
        <w:t>el inmueble</w:t>
      </w:r>
      <w:r w:rsidR="00392F09" w:rsidRPr="00651A0B">
        <w:rPr>
          <w:rFonts w:ascii="Tahoma" w:hAnsi="Tahoma" w:cs="Tahoma"/>
          <w:sz w:val="24"/>
          <w:szCs w:val="28"/>
        </w:rPr>
        <w:t xml:space="preserve"> que </w:t>
      </w:r>
      <w:proofErr w:type="spellStart"/>
      <w:r w:rsidR="00C13B49">
        <w:rPr>
          <w:rFonts w:ascii="Tahoma" w:hAnsi="Tahoma" w:cs="Tahoma"/>
          <w:b/>
          <w:szCs w:val="24"/>
        </w:rPr>
        <w:t>JPGM</w:t>
      </w:r>
      <w:proofErr w:type="spellEnd"/>
      <w:r w:rsidR="00392F09" w:rsidRPr="00651A0B">
        <w:rPr>
          <w:rFonts w:ascii="Tahoma" w:hAnsi="Tahoma" w:cs="Tahoma"/>
          <w:sz w:val="24"/>
          <w:szCs w:val="28"/>
        </w:rPr>
        <w:t xml:space="preserve"> </w:t>
      </w:r>
      <w:r w:rsidR="001E5D5E" w:rsidRPr="00651A0B">
        <w:rPr>
          <w:rFonts w:ascii="Tahoma" w:hAnsi="Tahoma" w:cs="Tahoma"/>
          <w:sz w:val="24"/>
          <w:szCs w:val="28"/>
        </w:rPr>
        <w:t xml:space="preserve">y su </w:t>
      </w:r>
      <w:r w:rsidR="000850D9" w:rsidRPr="00651A0B">
        <w:rPr>
          <w:rFonts w:ascii="Tahoma" w:hAnsi="Tahoma" w:cs="Tahoma"/>
          <w:sz w:val="24"/>
          <w:szCs w:val="28"/>
        </w:rPr>
        <w:t>cónyuge</w:t>
      </w:r>
      <w:r w:rsidR="001E5D5E" w:rsidRPr="00651A0B">
        <w:rPr>
          <w:rFonts w:ascii="Tahoma" w:hAnsi="Tahoma" w:cs="Tahoma"/>
          <w:sz w:val="24"/>
          <w:szCs w:val="28"/>
        </w:rPr>
        <w:t xml:space="preserve"> transfirieron a quien les compró la propiedad del </w:t>
      </w:r>
      <w:r w:rsidR="000850D9" w:rsidRPr="00651A0B">
        <w:rPr>
          <w:rFonts w:ascii="Tahoma" w:hAnsi="Tahoma" w:cs="Tahoma"/>
          <w:sz w:val="24"/>
          <w:szCs w:val="28"/>
        </w:rPr>
        <w:t xml:space="preserve">conjunto residencial </w:t>
      </w:r>
      <w:r w:rsidR="00A61286" w:rsidRPr="00651A0B">
        <w:rPr>
          <w:rFonts w:ascii="Tahoma" w:hAnsi="Tahoma" w:cs="Tahoma"/>
          <w:i/>
          <w:sz w:val="24"/>
          <w:szCs w:val="28"/>
        </w:rPr>
        <w:t>“</w:t>
      </w:r>
      <w:r w:rsidR="000850D9" w:rsidRPr="00651A0B">
        <w:rPr>
          <w:rFonts w:ascii="Tahoma" w:hAnsi="Tahoma" w:cs="Tahoma"/>
          <w:i/>
          <w:sz w:val="24"/>
          <w:szCs w:val="28"/>
        </w:rPr>
        <w:t>Los Balsos</w:t>
      </w:r>
      <w:r w:rsidR="00A61286" w:rsidRPr="00651A0B">
        <w:rPr>
          <w:rFonts w:ascii="Tahoma" w:hAnsi="Tahoma" w:cs="Tahoma"/>
          <w:i/>
          <w:sz w:val="24"/>
          <w:szCs w:val="28"/>
        </w:rPr>
        <w:t>”</w:t>
      </w:r>
      <w:r w:rsidR="00A61286" w:rsidRPr="00651A0B">
        <w:rPr>
          <w:rFonts w:ascii="Tahoma" w:hAnsi="Tahoma" w:cs="Tahoma"/>
          <w:sz w:val="24"/>
          <w:szCs w:val="28"/>
        </w:rPr>
        <w:t>?</w:t>
      </w:r>
      <w:r w:rsidR="000850D9" w:rsidRPr="00651A0B">
        <w:rPr>
          <w:rFonts w:ascii="Tahoma" w:hAnsi="Tahoma" w:cs="Tahoma"/>
          <w:sz w:val="24"/>
          <w:szCs w:val="28"/>
        </w:rPr>
        <w:t xml:space="preserve"> situación que considera importante teniendo en cuenta que se ha dicho que el dinero que les fuera prestado para completar los $400.000.000.oo que costaba el apartamento del edificio </w:t>
      </w:r>
      <w:r w:rsidR="00A61286" w:rsidRPr="00651A0B">
        <w:rPr>
          <w:rFonts w:ascii="Tahoma" w:hAnsi="Tahoma" w:cs="Tahoma"/>
          <w:i/>
          <w:sz w:val="24"/>
          <w:szCs w:val="28"/>
        </w:rPr>
        <w:t>“</w:t>
      </w:r>
      <w:proofErr w:type="spellStart"/>
      <w:r w:rsidR="00A61286" w:rsidRPr="00651A0B">
        <w:rPr>
          <w:rFonts w:ascii="Tahoma" w:hAnsi="Tahoma" w:cs="Tahoma"/>
          <w:i/>
          <w:sz w:val="24"/>
          <w:szCs w:val="28"/>
        </w:rPr>
        <w:t>Pinamar</w:t>
      </w:r>
      <w:proofErr w:type="spellEnd"/>
      <w:r w:rsidR="00A61286" w:rsidRPr="00651A0B">
        <w:rPr>
          <w:rFonts w:ascii="Tahoma" w:hAnsi="Tahoma" w:cs="Tahoma"/>
          <w:i/>
          <w:sz w:val="24"/>
          <w:szCs w:val="28"/>
        </w:rPr>
        <w:t>”</w:t>
      </w:r>
      <w:r w:rsidR="000850D9" w:rsidRPr="00651A0B">
        <w:rPr>
          <w:rFonts w:ascii="Tahoma" w:hAnsi="Tahoma" w:cs="Tahoma"/>
          <w:sz w:val="24"/>
          <w:szCs w:val="28"/>
        </w:rPr>
        <w:t xml:space="preserve"> se pagó con el producto de la venta de la mencionada</w:t>
      </w:r>
      <w:r w:rsidR="00A61286" w:rsidRPr="00651A0B">
        <w:rPr>
          <w:rFonts w:ascii="Tahoma" w:hAnsi="Tahoma" w:cs="Tahoma"/>
          <w:sz w:val="24"/>
          <w:szCs w:val="28"/>
        </w:rPr>
        <w:t xml:space="preserve"> casa, no siendo claro entonces</w:t>
      </w:r>
      <w:r w:rsidR="000850D9" w:rsidRPr="00651A0B">
        <w:rPr>
          <w:rFonts w:ascii="Tahoma" w:hAnsi="Tahoma" w:cs="Tahoma"/>
          <w:sz w:val="24"/>
          <w:szCs w:val="28"/>
        </w:rPr>
        <w:t xml:space="preserve"> </w:t>
      </w:r>
      <w:r w:rsidR="00A61286" w:rsidRPr="00651A0B">
        <w:rPr>
          <w:rFonts w:ascii="Tahoma" w:hAnsi="Tahoma" w:cs="Tahoma"/>
          <w:sz w:val="24"/>
          <w:szCs w:val="28"/>
        </w:rPr>
        <w:t>por</w:t>
      </w:r>
      <w:r w:rsidR="00B07972" w:rsidRPr="00651A0B">
        <w:rPr>
          <w:rFonts w:ascii="Tahoma" w:hAnsi="Tahoma" w:cs="Tahoma"/>
          <w:sz w:val="24"/>
          <w:szCs w:val="28"/>
        </w:rPr>
        <w:t xml:space="preserve"> </w:t>
      </w:r>
      <w:r w:rsidR="00A61286" w:rsidRPr="00651A0B">
        <w:rPr>
          <w:rFonts w:ascii="Tahoma" w:hAnsi="Tahoma" w:cs="Tahoma"/>
          <w:sz w:val="24"/>
          <w:szCs w:val="28"/>
        </w:rPr>
        <w:t>qu</w:t>
      </w:r>
      <w:r w:rsidR="00B07972" w:rsidRPr="00651A0B">
        <w:rPr>
          <w:rFonts w:ascii="Tahoma" w:hAnsi="Tahoma" w:cs="Tahoma"/>
          <w:sz w:val="24"/>
          <w:szCs w:val="28"/>
        </w:rPr>
        <w:t>é</w:t>
      </w:r>
      <w:r w:rsidR="00A61286" w:rsidRPr="00651A0B">
        <w:rPr>
          <w:rFonts w:ascii="Tahoma" w:hAnsi="Tahoma" w:cs="Tahoma"/>
          <w:sz w:val="24"/>
          <w:szCs w:val="28"/>
        </w:rPr>
        <w:t xml:space="preserve"> en ninguna parte se </w:t>
      </w:r>
      <w:r w:rsidR="00A61286" w:rsidRPr="00651A0B">
        <w:rPr>
          <w:rFonts w:ascii="Tahoma" w:hAnsi="Tahoma" w:cs="Tahoma"/>
          <w:sz w:val="24"/>
          <w:szCs w:val="28"/>
        </w:rPr>
        <w:lastRenderedPageBreak/>
        <w:t>dijo</w:t>
      </w:r>
      <w:r w:rsidR="000850D9" w:rsidRPr="00651A0B">
        <w:rPr>
          <w:rFonts w:ascii="Tahoma" w:hAnsi="Tahoma" w:cs="Tahoma"/>
          <w:sz w:val="24"/>
          <w:szCs w:val="28"/>
        </w:rPr>
        <w:t xml:space="preserve"> si ese leasing de esa casa se canceló por parte del investigado o de la persona que la adquirió, o si este aún se está pagando y por quién. </w:t>
      </w:r>
    </w:p>
    <w:p w14:paraId="3F3DD905" w14:textId="77777777" w:rsidR="003E6BE4" w:rsidRPr="00651A0B" w:rsidRDefault="003E6BE4" w:rsidP="00690EC0">
      <w:pPr>
        <w:spacing w:after="0" w:line="276" w:lineRule="auto"/>
        <w:jc w:val="both"/>
        <w:rPr>
          <w:rFonts w:ascii="Tahoma" w:hAnsi="Tahoma" w:cs="Tahoma"/>
          <w:sz w:val="24"/>
          <w:szCs w:val="28"/>
        </w:rPr>
      </w:pPr>
    </w:p>
    <w:p w14:paraId="42BB70FA" w14:textId="09C69D43" w:rsidR="003E6BE4" w:rsidRPr="00651A0B" w:rsidRDefault="002016E0" w:rsidP="00690EC0">
      <w:pPr>
        <w:spacing w:after="0" w:line="276" w:lineRule="auto"/>
        <w:jc w:val="both"/>
        <w:rPr>
          <w:rFonts w:ascii="Tahoma" w:hAnsi="Tahoma" w:cs="Tahoma"/>
          <w:sz w:val="24"/>
          <w:szCs w:val="28"/>
        </w:rPr>
      </w:pPr>
      <w:r w:rsidRPr="00651A0B">
        <w:rPr>
          <w:rFonts w:ascii="Tahoma" w:hAnsi="Tahoma" w:cs="Tahoma"/>
          <w:sz w:val="24"/>
          <w:szCs w:val="28"/>
        </w:rPr>
        <w:t>En lo concerniente a la circunstancia procesal, advir</w:t>
      </w:r>
      <w:r w:rsidR="00B07972" w:rsidRPr="00651A0B">
        <w:rPr>
          <w:rFonts w:ascii="Tahoma" w:hAnsi="Tahoma" w:cs="Tahoma"/>
          <w:sz w:val="24"/>
          <w:szCs w:val="28"/>
        </w:rPr>
        <w:t>tió el fallador que de acuerdo con</w:t>
      </w:r>
      <w:r w:rsidRPr="00651A0B">
        <w:rPr>
          <w:rFonts w:ascii="Tahoma" w:hAnsi="Tahoma" w:cs="Tahoma"/>
          <w:sz w:val="24"/>
          <w:szCs w:val="28"/>
        </w:rPr>
        <w:t xml:space="preserve"> lo argumentado por la Fiscalía está de acuerdo con ella en que la causal de preclusión a pedir es la atipicidad del hecho investigado, porque en la compra de ese apartamento por parte del señor </w:t>
      </w:r>
      <w:proofErr w:type="spellStart"/>
      <w:r w:rsidR="00C13B49">
        <w:rPr>
          <w:rFonts w:ascii="Tahoma" w:hAnsi="Tahoma" w:cs="Tahoma"/>
          <w:b/>
          <w:szCs w:val="24"/>
        </w:rPr>
        <w:t>JPGM</w:t>
      </w:r>
      <w:proofErr w:type="spellEnd"/>
      <w:r w:rsidRPr="00651A0B">
        <w:rPr>
          <w:rFonts w:ascii="Tahoma" w:hAnsi="Tahoma" w:cs="Tahoma"/>
          <w:sz w:val="24"/>
          <w:szCs w:val="28"/>
        </w:rPr>
        <w:t xml:space="preserve"> no se vislumbra delito alguno, sin embargo, dejó claro que ha sido su postura de tiempo atrás, seguir la línea jurisprudencial trazada en el salvamento de voto que el Magistrado </w:t>
      </w:r>
      <w:r w:rsidR="00A61286" w:rsidRPr="00651A0B">
        <w:rPr>
          <w:rFonts w:ascii="Tahoma" w:hAnsi="Tahoma" w:cs="Tahoma"/>
          <w:sz w:val="24"/>
          <w:szCs w:val="28"/>
        </w:rPr>
        <w:t>YESID RAMÍREZ BASTIDAS</w:t>
      </w:r>
      <w:r w:rsidRPr="00651A0B">
        <w:rPr>
          <w:rFonts w:ascii="Tahoma" w:hAnsi="Tahoma" w:cs="Tahoma"/>
          <w:sz w:val="24"/>
          <w:szCs w:val="28"/>
        </w:rPr>
        <w:t xml:space="preserve"> realizó en la sentencia </w:t>
      </w:r>
      <w:r w:rsidR="00A61286" w:rsidRPr="00651A0B">
        <w:rPr>
          <w:rFonts w:ascii="Tahoma" w:hAnsi="Tahoma" w:cs="Tahoma"/>
          <w:sz w:val="24"/>
          <w:szCs w:val="28"/>
        </w:rPr>
        <w:t xml:space="preserve"># </w:t>
      </w:r>
      <w:r w:rsidRPr="00651A0B">
        <w:rPr>
          <w:rFonts w:ascii="Tahoma" w:hAnsi="Tahoma" w:cs="Tahoma"/>
          <w:sz w:val="24"/>
          <w:szCs w:val="28"/>
        </w:rPr>
        <w:t>27014 de 2007, en donde se dejaron claras las diferencias entre archivo y preclusión de la actuación y además, se indicó que a la Fiscalía solo le es dable acudir al archivo solo cuando existe discusión en lo atinente a los ele</w:t>
      </w:r>
      <w:r w:rsidR="00D841F8" w:rsidRPr="00651A0B">
        <w:rPr>
          <w:rFonts w:ascii="Tahoma" w:hAnsi="Tahoma" w:cs="Tahoma"/>
          <w:sz w:val="24"/>
          <w:szCs w:val="28"/>
        </w:rPr>
        <w:t>mentos objetivos de la conducta, los demás aspectos, esto es, los concernientes a la existencia del delito y cualquier otro análisis como tipicidad subjetiva, culpabilidad o antijuridicidad, si son t</w:t>
      </w:r>
      <w:r w:rsidR="00A61286" w:rsidRPr="00651A0B">
        <w:rPr>
          <w:rFonts w:ascii="Tahoma" w:hAnsi="Tahoma" w:cs="Tahoma"/>
          <w:sz w:val="24"/>
          <w:szCs w:val="28"/>
        </w:rPr>
        <w:t>emas que deben llevar ante los J</w:t>
      </w:r>
      <w:r w:rsidR="00D841F8" w:rsidRPr="00651A0B">
        <w:rPr>
          <w:rFonts w:ascii="Tahoma" w:hAnsi="Tahoma" w:cs="Tahoma"/>
          <w:sz w:val="24"/>
          <w:szCs w:val="28"/>
        </w:rPr>
        <w:t xml:space="preserve">ueces para que sean estos quienes determinen si es viable o no precluir la investigación o el proceso. </w:t>
      </w:r>
    </w:p>
    <w:p w14:paraId="2BEA10B2" w14:textId="77777777" w:rsidR="00D841F8" w:rsidRPr="00651A0B" w:rsidRDefault="00D841F8" w:rsidP="00690EC0">
      <w:pPr>
        <w:spacing w:after="0" w:line="276" w:lineRule="auto"/>
        <w:jc w:val="both"/>
        <w:rPr>
          <w:rFonts w:ascii="Tahoma" w:hAnsi="Tahoma" w:cs="Tahoma"/>
          <w:sz w:val="24"/>
          <w:szCs w:val="28"/>
        </w:rPr>
      </w:pPr>
    </w:p>
    <w:p w14:paraId="00CBC427" w14:textId="77777777" w:rsidR="00B07972" w:rsidRPr="00651A0B" w:rsidRDefault="00D841F8" w:rsidP="00690EC0">
      <w:pPr>
        <w:spacing w:after="0" w:line="276" w:lineRule="auto"/>
        <w:jc w:val="both"/>
        <w:rPr>
          <w:rFonts w:ascii="Tahoma" w:hAnsi="Tahoma" w:cs="Tahoma"/>
          <w:sz w:val="24"/>
          <w:szCs w:val="28"/>
        </w:rPr>
      </w:pPr>
      <w:r w:rsidRPr="00651A0B">
        <w:rPr>
          <w:rFonts w:ascii="Tahoma" w:hAnsi="Tahoma" w:cs="Tahoma"/>
          <w:sz w:val="24"/>
          <w:szCs w:val="28"/>
        </w:rPr>
        <w:t>Para reforzar lo anterior, hizo una lectura de algunos apartes del a</w:t>
      </w:r>
      <w:r w:rsidR="008432FE" w:rsidRPr="00651A0B">
        <w:rPr>
          <w:rFonts w:ascii="Tahoma" w:hAnsi="Tahoma" w:cs="Tahoma"/>
          <w:sz w:val="24"/>
          <w:szCs w:val="28"/>
        </w:rPr>
        <w:t xml:space="preserve">uto AP-336-2017 radicado 48759, del cual se desprende que </w:t>
      </w:r>
      <w:r w:rsidRPr="00651A0B">
        <w:rPr>
          <w:rFonts w:ascii="Tahoma" w:hAnsi="Tahoma" w:cs="Tahoma"/>
          <w:sz w:val="24"/>
          <w:szCs w:val="28"/>
        </w:rPr>
        <w:t>la Sala de Casación Penal dejó sentado que aquellos casos en donde la Fiscalía considere que se presenta una atipicidad objetiva deben ser archivados por el Ente Persecutor</w:t>
      </w:r>
      <w:r w:rsidR="00A61286" w:rsidRPr="00651A0B">
        <w:rPr>
          <w:rFonts w:ascii="Tahoma" w:hAnsi="Tahoma" w:cs="Tahoma"/>
          <w:sz w:val="24"/>
          <w:szCs w:val="28"/>
        </w:rPr>
        <w:t xml:space="preserve"> sin necesidad de acudir a los J</w:t>
      </w:r>
      <w:r w:rsidRPr="00651A0B">
        <w:rPr>
          <w:rFonts w:ascii="Tahoma" w:hAnsi="Tahoma" w:cs="Tahoma"/>
          <w:sz w:val="24"/>
          <w:szCs w:val="28"/>
        </w:rPr>
        <w:t xml:space="preserve">ueces para que estos avalen la preclusión, ello por cuanto </w:t>
      </w:r>
      <w:r w:rsidR="00A61286" w:rsidRPr="00651A0B">
        <w:rPr>
          <w:rFonts w:ascii="Tahoma" w:hAnsi="Tahoma" w:cs="Tahoma"/>
          <w:sz w:val="24"/>
          <w:szCs w:val="28"/>
        </w:rPr>
        <w:t>lo que hace un J</w:t>
      </w:r>
      <w:r w:rsidR="008432FE" w:rsidRPr="00651A0B">
        <w:rPr>
          <w:rFonts w:ascii="Tahoma" w:hAnsi="Tahoma" w:cs="Tahoma"/>
          <w:sz w:val="24"/>
          <w:szCs w:val="28"/>
        </w:rPr>
        <w:t>uez es precluir conductas punibles y si se habla de atipicidad objetiva se quiere decir entonces es que el he</w:t>
      </w:r>
      <w:r w:rsidR="00B07972" w:rsidRPr="00651A0B">
        <w:rPr>
          <w:rFonts w:ascii="Tahoma" w:hAnsi="Tahoma" w:cs="Tahoma"/>
          <w:sz w:val="24"/>
          <w:szCs w:val="28"/>
        </w:rPr>
        <w:t>cho investigado nunca constituyó</w:t>
      </w:r>
      <w:r w:rsidR="008432FE" w:rsidRPr="00651A0B">
        <w:rPr>
          <w:rFonts w:ascii="Tahoma" w:hAnsi="Tahoma" w:cs="Tahoma"/>
          <w:sz w:val="24"/>
          <w:szCs w:val="28"/>
        </w:rPr>
        <w:t xml:space="preserve"> un delito, entonces no hay nada que precluir.</w:t>
      </w:r>
    </w:p>
    <w:p w14:paraId="4D8F4964" w14:textId="2430AB31" w:rsidR="00D841F8" w:rsidRPr="00651A0B" w:rsidRDefault="008432FE" w:rsidP="00690EC0">
      <w:pPr>
        <w:spacing w:after="0" w:line="276" w:lineRule="auto"/>
        <w:jc w:val="both"/>
        <w:rPr>
          <w:rFonts w:ascii="Tahoma" w:hAnsi="Tahoma" w:cs="Tahoma"/>
          <w:sz w:val="24"/>
          <w:szCs w:val="28"/>
        </w:rPr>
      </w:pPr>
      <w:r w:rsidRPr="00651A0B">
        <w:rPr>
          <w:rFonts w:ascii="Tahoma" w:hAnsi="Tahoma" w:cs="Tahoma"/>
          <w:sz w:val="24"/>
          <w:szCs w:val="28"/>
        </w:rPr>
        <w:t xml:space="preserve"> </w:t>
      </w:r>
    </w:p>
    <w:p w14:paraId="0CFF5B2C" w14:textId="77777777" w:rsidR="008432FE" w:rsidRPr="00651A0B" w:rsidRDefault="00A61286" w:rsidP="00690EC0">
      <w:pPr>
        <w:spacing w:after="0" w:line="276" w:lineRule="auto"/>
        <w:jc w:val="both"/>
        <w:rPr>
          <w:rFonts w:ascii="Tahoma" w:hAnsi="Tahoma" w:cs="Tahoma"/>
          <w:sz w:val="24"/>
          <w:szCs w:val="28"/>
        </w:rPr>
      </w:pPr>
      <w:r w:rsidRPr="00651A0B">
        <w:rPr>
          <w:rFonts w:ascii="Tahoma" w:hAnsi="Tahoma" w:cs="Tahoma"/>
          <w:sz w:val="24"/>
          <w:szCs w:val="28"/>
        </w:rPr>
        <w:t>De lo anterior, concluyó</w:t>
      </w:r>
      <w:r w:rsidR="008432FE" w:rsidRPr="00651A0B">
        <w:rPr>
          <w:rFonts w:ascii="Tahoma" w:hAnsi="Tahoma" w:cs="Tahoma"/>
          <w:sz w:val="24"/>
          <w:szCs w:val="28"/>
        </w:rPr>
        <w:t xml:space="preserve"> el </w:t>
      </w:r>
      <w:r w:rsidRPr="00651A0B">
        <w:rPr>
          <w:rFonts w:ascii="Tahoma" w:hAnsi="Tahoma" w:cs="Tahoma"/>
          <w:sz w:val="24"/>
          <w:szCs w:val="28"/>
        </w:rPr>
        <w:t xml:space="preserve">Juzgado </w:t>
      </w:r>
      <w:r w:rsidRPr="00651A0B">
        <w:rPr>
          <w:rFonts w:ascii="Tahoma" w:hAnsi="Tahoma" w:cs="Tahoma"/>
          <w:i/>
          <w:sz w:val="24"/>
          <w:szCs w:val="28"/>
        </w:rPr>
        <w:t xml:space="preserve">A </w:t>
      </w:r>
      <w:r w:rsidR="008432FE" w:rsidRPr="00651A0B">
        <w:rPr>
          <w:rFonts w:ascii="Tahoma" w:hAnsi="Tahoma" w:cs="Tahoma"/>
          <w:i/>
          <w:sz w:val="24"/>
          <w:szCs w:val="28"/>
        </w:rPr>
        <w:t>quo</w:t>
      </w:r>
      <w:r w:rsidR="008432FE" w:rsidRPr="00651A0B">
        <w:rPr>
          <w:rFonts w:ascii="Tahoma" w:hAnsi="Tahoma" w:cs="Tahoma"/>
          <w:sz w:val="24"/>
          <w:szCs w:val="28"/>
        </w:rPr>
        <w:t xml:space="preserve"> que:</w:t>
      </w:r>
    </w:p>
    <w:p w14:paraId="3B59524B" w14:textId="77777777" w:rsidR="008432FE" w:rsidRPr="00651A0B" w:rsidRDefault="008432FE" w:rsidP="00690EC0">
      <w:pPr>
        <w:spacing w:after="0" w:line="276" w:lineRule="auto"/>
        <w:jc w:val="both"/>
        <w:rPr>
          <w:rFonts w:ascii="Tahoma" w:hAnsi="Tahoma" w:cs="Tahoma"/>
          <w:sz w:val="24"/>
          <w:szCs w:val="28"/>
        </w:rPr>
      </w:pPr>
    </w:p>
    <w:p w14:paraId="6CB6E0A2" w14:textId="77777777" w:rsidR="008432FE" w:rsidRPr="00651A0B" w:rsidRDefault="008432FE" w:rsidP="00690EC0">
      <w:pPr>
        <w:numPr>
          <w:ilvl w:val="0"/>
          <w:numId w:val="9"/>
        </w:numPr>
        <w:spacing w:after="0" w:line="276" w:lineRule="auto"/>
        <w:jc w:val="both"/>
        <w:rPr>
          <w:rFonts w:ascii="Tahoma" w:hAnsi="Tahoma" w:cs="Tahoma"/>
          <w:sz w:val="24"/>
          <w:szCs w:val="28"/>
        </w:rPr>
      </w:pPr>
      <w:r w:rsidRPr="00651A0B">
        <w:rPr>
          <w:rFonts w:ascii="Tahoma" w:hAnsi="Tahoma" w:cs="Tahoma"/>
          <w:sz w:val="24"/>
          <w:szCs w:val="28"/>
        </w:rPr>
        <w:t xml:space="preserve">En caso de que fuera viable la solicitud de preclusión por atipicidad objetiva, no se podría acceder a lo pedido porque en este caso no existe claridad sobre qué paso con el </w:t>
      </w:r>
      <w:r w:rsidRPr="00651A0B">
        <w:rPr>
          <w:rFonts w:ascii="Tahoma" w:hAnsi="Tahoma" w:cs="Tahoma"/>
          <w:i/>
          <w:sz w:val="24"/>
          <w:szCs w:val="28"/>
        </w:rPr>
        <w:t xml:space="preserve">leasing </w:t>
      </w:r>
      <w:r w:rsidRPr="00651A0B">
        <w:rPr>
          <w:rFonts w:ascii="Tahoma" w:hAnsi="Tahoma" w:cs="Tahoma"/>
          <w:sz w:val="24"/>
          <w:szCs w:val="28"/>
        </w:rPr>
        <w:t xml:space="preserve">de la casa que el </w:t>
      </w:r>
      <w:r w:rsidR="00A61286" w:rsidRPr="00651A0B">
        <w:rPr>
          <w:rFonts w:ascii="Tahoma" w:hAnsi="Tahoma" w:cs="Tahoma"/>
          <w:sz w:val="24"/>
          <w:szCs w:val="28"/>
        </w:rPr>
        <w:t xml:space="preserve">burgomaestre denunciado </w:t>
      </w:r>
      <w:r w:rsidRPr="00651A0B">
        <w:rPr>
          <w:rFonts w:ascii="Tahoma" w:hAnsi="Tahoma" w:cs="Tahoma"/>
          <w:sz w:val="24"/>
          <w:szCs w:val="28"/>
        </w:rPr>
        <w:t xml:space="preserve">tenía en el conjunto </w:t>
      </w:r>
      <w:r w:rsidR="00A61286" w:rsidRPr="00651A0B">
        <w:rPr>
          <w:rFonts w:ascii="Tahoma" w:hAnsi="Tahoma" w:cs="Tahoma"/>
          <w:sz w:val="24"/>
          <w:szCs w:val="28"/>
        </w:rPr>
        <w:t>“</w:t>
      </w:r>
      <w:r w:rsidRPr="00651A0B">
        <w:rPr>
          <w:rFonts w:ascii="Tahoma" w:hAnsi="Tahoma" w:cs="Tahoma"/>
          <w:sz w:val="24"/>
          <w:szCs w:val="28"/>
        </w:rPr>
        <w:t>Los Balsos</w:t>
      </w:r>
      <w:r w:rsidR="00A61286" w:rsidRPr="00651A0B">
        <w:rPr>
          <w:rFonts w:ascii="Tahoma" w:hAnsi="Tahoma" w:cs="Tahoma"/>
          <w:sz w:val="24"/>
          <w:szCs w:val="28"/>
        </w:rPr>
        <w:t>”,</w:t>
      </w:r>
      <w:r w:rsidRPr="00651A0B">
        <w:rPr>
          <w:rFonts w:ascii="Tahoma" w:hAnsi="Tahoma" w:cs="Tahoma"/>
          <w:sz w:val="24"/>
          <w:szCs w:val="28"/>
        </w:rPr>
        <w:t xml:space="preserve"> la cual le vendió a su amigo </w:t>
      </w:r>
      <w:r w:rsidR="00A61286" w:rsidRPr="00651A0B">
        <w:rPr>
          <w:rFonts w:ascii="Tahoma" w:hAnsi="Tahoma" w:cs="Tahoma"/>
          <w:sz w:val="24"/>
          <w:szCs w:val="28"/>
        </w:rPr>
        <w:t xml:space="preserve">PETERSON LOPERA </w:t>
      </w:r>
      <w:r w:rsidRPr="00651A0B">
        <w:rPr>
          <w:rFonts w:ascii="Tahoma" w:hAnsi="Tahoma" w:cs="Tahoma"/>
          <w:sz w:val="24"/>
          <w:szCs w:val="28"/>
        </w:rPr>
        <w:t xml:space="preserve">por valor de $235.000.000.oo, lo que considera resulta importante aclarar, </w:t>
      </w:r>
      <w:r w:rsidR="00173DEC" w:rsidRPr="00651A0B">
        <w:rPr>
          <w:rFonts w:ascii="Tahoma" w:hAnsi="Tahoma" w:cs="Tahoma"/>
          <w:sz w:val="24"/>
          <w:szCs w:val="28"/>
        </w:rPr>
        <w:t xml:space="preserve">porque de llegarse a </w:t>
      </w:r>
      <w:r w:rsidR="008E1D43" w:rsidRPr="00651A0B">
        <w:rPr>
          <w:rFonts w:ascii="Tahoma" w:hAnsi="Tahoma" w:cs="Tahoma"/>
          <w:sz w:val="24"/>
          <w:szCs w:val="28"/>
        </w:rPr>
        <w:t>probar que la totalidad de ese dinero no lo recibió el investigado, existiría un hu</w:t>
      </w:r>
      <w:r w:rsidR="00A61286" w:rsidRPr="00651A0B">
        <w:rPr>
          <w:rFonts w:ascii="Tahoma" w:hAnsi="Tahoma" w:cs="Tahoma"/>
          <w:sz w:val="24"/>
          <w:szCs w:val="28"/>
        </w:rPr>
        <w:t>eco en la teoría de la Fiscalía</w:t>
      </w:r>
      <w:r w:rsidR="008E1D43" w:rsidRPr="00651A0B">
        <w:rPr>
          <w:rFonts w:ascii="Tahoma" w:hAnsi="Tahoma" w:cs="Tahoma"/>
          <w:sz w:val="24"/>
          <w:szCs w:val="28"/>
        </w:rPr>
        <w:t xml:space="preserve"> en punto de dónde salieron los recursos para el pago del préstamo de los $200.000.000.oo al señor VELÁSQUEZ OSPINA. </w:t>
      </w:r>
    </w:p>
    <w:p w14:paraId="3ED49B71" w14:textId="77777777" w:rsidR="008E1D43" w:rsidRPr="00651A0B" w:rsidRDefault="008E1D43" w:rsidP="00690EC0">
      <w:pPr>
        <w:spacing w:after="0" w:line="276" w:lineRule="auto"/>
        <w:ind w:left="720"/>
        <w:jc w:val="both"/>
        <w:rPr>
          <w:rFonts w:ascii="Tahoma" w:hAnsi="Tahoma" w:cs="Tahoma"/>
          <w:sz w:val="24"/>
          <w:szCs w:val="28"/>
        </w:rPr>
      </w:pPr>
    </w:p>
    <w:p w14:paraId="7D5C09CD" w14:textId="31DA4A58" w:rsidR="008E1D43" w:rsidRPr="00651A0B" w:rsidRDefault="008E1D43" w:rsidP="00690EC0">
      <w:pPr>
        <w:numPr>
          <w:ilvl w:val="0"/>
          <w:numId w:val="9"/>
        </w:numPr>
        <w:spacing w:after="0" w:line="276" w:lineRule="auto"/>
        <w:jc w:val="both"/>
        <w:rPr>
          <w:rFonts w:ascii="Tahoma" w:hAnsi="Tahoma" w:cs="Tahoma"/>
          <w:sz w:val="24"/>
          <w:szCs w:val="28"/>
        </w:rPr>
      </w:pPr>
      <w:r w:rsidRPr="00651A0B">
        <w:rPr>
          <w:rFonts w:ascii="Tahoma" w:hAnsi="Tahoma" w:cs="Tahoma"/>
          <w:sz w:val="24"/>
          <w:szCs w:val="28"/>
        </w:rPr>
        <w:t>No le es viable para el Juez pronunciarse sobre la solicitud de preclusión por atipicidad objetiva por cuanto, tal como se dejó claro</w:t>
      </w:r>
      <w:r w:rsidR="006D2AED">
        <w:rPr>
          <w:rFonts w:ascii="Tahoma" w:hAnsi="Tahoma" w:cs="Tahoma"/>
          <w:sz w:val="24"/>
          <w:szCs w:val="28"/>
        </w:rPr>
        <w:t>,</w:t>
      </w:r>
      <w:r w:rsidRPr="00651A0B">
        <w:rPr>
          <w:rFonts w:ascii="Tahoma" w:hAnsi="Tahoma" w:cs="Tahoma"/>
          <w:sz w:val="24"/>
          <w:szCs w:val="28"/>
        </w:rPr>
        <w:t xml:space="preserve"> hasta el momento no hay conducta delictual alguna, por cuanto se demostró dentro de la investigación de dónde fue que el señor </w:t>
      </w:r>
      <w:proofErr w:type="spellStart"/>
      <w:r w:rsidR="00C13B49">
        <w:rPr>
          <w:rFonts w:ascii="Tahoma" w:hAnsi="Tahoma" w:cs="Tahoma"/>
          <w:b/>
          <w:szCs w:val="24"/>
        </w:rPr>
        <w:t>JPGM</w:t>
      </w:r>
      <w:proofErr w:type="spellEnd"/>
      <w:r w:rsidRPr="00651A0B">
        <w:rPr>
          <w:rFonts w:ascii="Tahoma" w:hAnsi="Tahoma" w:cs="Tahoma"/>
          <w:sz w:val="24"/>
          <w:szCs w:val="28"/>
        </w:rPr>
        <w:t xml:space="preserve"> obtuvo el dinero para comprar el apartamento objeto de </w:t>
      </w:r>
      <w:r w:rsidR="00A61286" w:rsidRPr="00651A0B">
        <w:rPr>
          <w:rFonts w:ascii="Tahoma" w:hAnsi="Tahoma" w:cs="Tahoma"/>
          <w:sz w:val="24"/>
          <w:szCs w:val="28"/>
        </w:rPr>
        <w:t xml:space="preserve">la </w:t>
      </w:r>
      <w:r w:rsidRPr="00651A0B">
        <w:rPr>
          <w:rFonts w:ascii="Tahoma" w:hAnsi="Tahoma" w:cs="Tahoma"/>
          <w:sz w:val="24"/>
          <w:szCs w:val="28"/>
        </w:rPr>
        <w:t xml:space="preserve">denuncia y que para el ciudadano denunciante se constituía en un incremento patrimonial </w:t>
      </w:r>
      <w:r w:rsidR="004639E8" w:rsidRPr="00651A0B">
        <w:rPr>
          <w:rFonts w:ascii="Tahoma" w:hAnsi="Tahoma" w:cs="Tahoma"/>
          <w:sz w:val="24"/>
          <w:szCs w:val="28"/>
        </w:rPr>
        <w:t xml:space="preserve">injustificado. </w:t>
      </w:r>
    </w:p>
    <w:p w14:paraId="4EF0EFD0" w14:textId="77777777" w:rsidR="00CA5F53" w:rsidRPr="00651A0B" w:rsidRDefault="00CA5F53" w:rsidP="00690EC0">
      <w:pPr>
        <w:spacing w:after="0" w:line="276" w:lineRule="auto"/>
        <w:jc w:val="both"/>
        <w:rPr>
          <w:rFonts w:ascii="Tahoma" w:hAnsi="Tahoma" w:cs="Tahoma"/>
          <w:sz w:val="24"/>
          <w:szCs w:val="28"/>
        </w:rPr>
      </w:pPr>
    </w:p>
    <w:p w14:paraId="0C2CDF99" w14:textId="77777777" w:rsidR="00BA338F" w:rsidRPr="00651A0B" w:rsidRDefault="00CA5F53" w:rsidP="00690EC0">
      <w:pPr>
        <w:spacing w:after="0" w:line="276" w:lineRule="auto"/>
        <w:jc w:val="both"/>
        <w:rPr>
          <w:rFonts w:ascii="Tahoma" w:hAnsi="Tahoma" w:cs="Tahoma"/>
          <w:sz w:val="24"/>
          <w:szCs w:val="28"/>
        </w:rPr>
      </w:pPr>
      <w:r w:rsidRPr="00651A0B">
        <w:rPr>
          <w:rFonts w:ascii="Tahoma" w:hAnsi="Tahoma" w:cs="Tahoma"/>
          <w:sz w:val="24"/>
          <w:szCs w:val="28"/>
        </w:rPr>
        <w:lastRenderedPageBreak/>
        <w:t xml:space="preserve">Inconforme con lo decidido por el Despacho, la Fiscal en su calidad de solicitante interpuso recurso de apelación. </w:t>
      </w:r>
    </w:p>
    <w:p w14:paraId="308AACAD" w14:textId="77777777" w:rsidR="004C60A4" w:rsidRPr="00651A0B" w:rsidRDefault="004C60A4" w:rsidP="00690EC0">
      <w:pPr>
        <w:spacing w:after="0" w:line="276" w:lineRule="auto"/>
        <w:jc w:val="both"/>
        <w:rPr>
          <w:rFonts w:ascii="Tahoma" w:hAnsi="Tahoma" w:cs="Tahoma"/>
          <w:sz w:val="24"/>
          <w:szCs w:val="28"/>
        </w:rPr>
      </w:pPr>
    </w:p>
    <w:p w14:paraId="530F363F" w14:textId="77777777" w:rsidR="00525902" w:rsidRPr="00651A0B" w:rsidRDefault="00C940AD" w:rsidP="00690EC0">
      <w:pPr>
        <w:spacing w:after="0" w:line="276" w:lineRule="auto"/>
        <w:jc w:val="center"/>
        <w:rPr>
          <w:rFonts w:ascii="Tahoma" w:eastAsia="Times New Roman" w:hAnsi="Tahoma" w:cs="Tahoma"/>
          <w:b/>
          <w:sz w:val="24"/>
          <w:szCs w:val="28"/>
        </w:rPr>
      </w:pPr>
      <w:r w:rsidRPr="00651A0B">
        <w:rPr>
          <w:rFonts w:ascii="Tahoma" w:eastAsia="Times New Roman" w:hAnsi="Tahoma" w:cs="Tahoma"/>
          <w:b/>
          <w:sz w:val="24"/>
          <w:szCs w:val="28"/>
        </w:rPr>
        <w:t xml:space="preserve">LA ALZADA LAS RÉPLICAS: </w:t>
      </w:r>
    </w:p>
    <w:p w14:paraId="09A10115" w14:textId="77777777" w:rsidR="00525902" w:rsidRPr="00651A0B" w:rsidRDefault="00525902" w:rsidP="00690EC0">
      <w:pPr>
        <w:spacing w:after="0" w:line="276" w:lineRule="auto"/>
        <w:rPr>
          <w:rFonts w:ascii="Tahoma" w:eastAsia="Times New Roman" w:hAnsi="Tahoma" w:cs="Tahoma"/>
          <w:sz w:val="24"/>
          <w:szCs w:val="28"/>
        </w:rPr>
      </w:pPr>
    </w:p>
    <w:p w14:paraId="00B32F37" w14:textId="77777777" w:rsidR="005227FE" w:rsidRPr="00651A0B" w:rsidRDefault="008A5012" w:rsidP="00690EC0">
      <w:pPr>
        <w:spacing w:after="0" w:line="276" w:lineRule="auto"/>
        <w:jc w:val="both"/>
        <w:rPr>
          <w:rFonts w:ascii="Tahoma" w:hAnsi="Tahoma" w:cs="Tahoma"/>
          <w:sz w:val="24"/>
          <w:szCs w:val="28"/>
        </w:rPr>
      </w:pPr>
      <w:r w:rsidRPr="00651A0B">
        <w:rPr>
          <w:rFonts w:ascii="Tahoma" w:eastAsia="Times New Roman" w:hAnsi="Tahoma" w:cs="Tahoma"/>
          <w:b/>
          <w:sz w:val="24"/>
          <w:szCs w:val="26"/>
        </w:rPr>
        <w:t xml:space="preserve">- </w:t>
      </w:r>
      <w:r w:rsidR="005227FE" w:rsidRPr="00651A0B">
        <w:rPr>
          <w:rFonts w:ascii="Tahoma" w:eastAsia="Times New Roman" w:hAnsi="Tahoma" w:cs="Tahoma"/>
          <w:b/>
          <w:sz w:val="24"/>
          <w:szCs w:val="26"/>
        </w:rPr>
        <w:t>La Fiscalía como recurrente</w:t>
      </w:r>
      <w:r w:rsidRPr="00651A0B">
        <w:rPr>
          <w:rFonts w:ascii="Tahoma" w:eastAsia="Times New Roman" w:hAnsi="Tahoma" w:cs="Tahoma"/>
          <w:b/>
          <w:sz w:val="24"/>
          <w:szCs w:val="26"/>
        </w:rPr>
        <w:t>,</w:t>
      </w:r>
      <w:r w:rsidR="005227FE" w:rsidRPr="00651A0B">
        <w:rPr>
          <w:rFonts w:ascii="Tahoma" w:hAnsi="Tahoma" w:cs="Tahoma"/>
          <w:sz w:val="24"/>
          <w:szCs w:val="28"/>
        </w:rPr>
        <w:t xml:space="preserve"> </w:t>
      </w:r>
      <w:r w:rsidR="00EF6D4A" w:rsidRPr="00651A0B">
        <w:rPr>
          <w:rFonts w:ascii="Tahoma" w:hAnsi="Tahoma" w:cs="Tahoma"/>
          <w:sz w:val="24"/>
          <w:szCs w:val="28"/>
        </w:rPr>
        <w:t xml:space="preserve">solicita que se revoque la decisión de instancia por cuanto: </w:t>
      </w:r>
    </w:p>
    <w:p w14:paraId="75270760" w14:textId="77777777" w:rsidR="00EF6D4A" w:rsidRPr="00651A0B" w:rsidRDefault="00EF6D4A" w:rsidP="00690EC0">
      <w:pPr>
        <w:spacing w:after="0" w:line="276" w:lineRule="auto"/>
        <w:jc w:val="both"/>
        <w:rPr>
          <w:rFonts w:ascii="Tahoma" w:hAnsi="Tahoma" w:cs="Tahoma"/>
          <w:sz w:val="24"/>
          <w:szCs w:val="28"/>
        </w:rPr>
      </w:pPr>
    </w:p>
    <w:p w14:paraId="7552E921" w14:textId="7A8AA91F" w:rsidR="00EF6D4A" w:rsidRPr="00651A0B" w:rsidRDefault="00EF6D4A" w:rsidP="00690EC0">
      <w:pPr>
        <w:numPr>
          <w:ilvl w:val="0"/>
          <w:numId w:val="13"/>
        </w:numPr>
        <w:spacing w:after="0" w:line="276" w:lineRule="auto"/>
        <w:ind w:left="360"/>
        <w:jc w:val="both"/>
        <w:rPr>
          <w:rFonts w:ascii="Tahoma" w:hAnsi="Tahoma" w:cs="Tahoma"/>
          <w:sz w:val="24"/>
          <w:szCs w:val="28"/>
        </w:rPr>
      </w:pPr>
      <w:r w:rsidRPr="00651A0B">
        <w:rPr>
          <w:rFonts w:ascii="Tahoma" w:hAnsi="Tahoma" w:cs="Tahoma"/>
          <w:sz w:val="24"/>
          <w:szCs w:val="28"/>
        </w:rPr>
        <w:t xml:space="preserve">Está demostrado dentro del presente asunto, que la conducta desplegada por </w:t>
      </w:r>
      <w:proofErr w:type="spellStart"/>
      <w:r w:rsidR="00C13B49">
        <w:rPr>
          <w:rFonts w:ascii="Tahoma" w:hAnsi="Tahoma" w:cs="Tahoma"/>
          <w:sz w:val="24"/>
          <w:szCs w:val="28"/>
        </w:rPr>
        <w:t>JPGM</w:t>
      </w:r>
      <w:proofErr w:type="spellEnd"/>
      <w:r w:rsidRPr="00651A0B">
        <w:rPr>
          <w:rFonts w:ascii="Tahoma" w:hAnsi="Tahoma" w:cs="Tahoma"/>
          <w:sz w:val="24"/>
          <w:szCs w:val="28"/>
        </w:rPr>
        <w:t xml:space="preserve"> resulta atípica por cuanto los recursos con los cuáles él y su esposa adquirieron el apartamento del edificio </w:t>
      </w:r>
      <w:r w:rsidR="00A61286" w:rsidRPr="00651A0B">
        <w:rPr>
          <w:rFonts w:ascii="Tahoma" w:hAnsi="Tahoma" w:cs="Tahoma"/>
          <w:i/>
          <w:sz w:val="24"/>
          <w:szCs w:val="28"/>
        </w:rPr>
        <w:t>“</w:t>
      </w:r>
      <w:proofErr w:type="spellStart"/>
      <w:r w:rsidR="00A61286" w:rsidRPr="00651A0B">
        <w:rPr>
          <w:rFonts w:ascii="Tahoma" w:hAnsi="Tahoma" w:cs="Tahoma"/>
          <w:i/>
          <w:sz w:val="24"/>
          <w:szCs w:val="28"/>
        </w:rPr>
        <w:t>Pinamar</w:t>
      </w:r>
      <w:proofErr w:type="spellEnd"/>
      <w:r w:rsidR="00A61286" w:rsidRPr="00651A0B">
        <w:rPr>
          <w:rFonts w:ascii="Tahoma" w:hAnsi="Tahoma" w:cs="Tahoma"/>
          <w:i/>
          <w:sz w:val="24"/>
          <w:szCs w:val="28"/>
        </w:rPr>
        <w:t>”</w:t>
      </w:r>
      <w:r w:rsidR="00A61286" w:rsidRPr="00651A0B">
        <w:rPr>
          <w:rFonts w:ascii="Tahoma" w:hAnsi="Tahoma" w:cs="Tahoma"/>
          <w:sz w:val="24"/>
          <w:szCs w:val="28"/>
        </w:rPr>
        <w:t xml:space="preserve"> tuvieron</w:t>
      </w:r>
      <w:r w:rsidRPr="00651A0B">
        <w:rPr>
          <w:rFonts w:ascii="Tahoma" w:hAnsi="Tahoma" w:cs="Tahoma"/>
          <w:sz w:val="24"/>
          <w:szCs w:val="28"/>
        </w:rPr>
        <w:t xml:space="preserve"> un origen licito, pues del precio total que son $400.000.000,oo, la mitad fueron prestados por el banco Davivienda a través de un </w:t>
      </w:r>
      <w:r w:rsidRPr="00651A0B">
        <w:rPr>
          <w:rFonts w:ascii="Tahoma" w:hAnsi="Tahoma" w:cs="Tahoma"/>
          <w:i/>
          <w:sz w:val="24"/>
          <w:szCs w:val="28"/>
        </w:rPr>
        <w:t>leasing</w:t>
      </w:r>
      <w:r w:rsidRPr="00651A0B">
        <w:rPr>
          <w:rFonts w:ascii="Tahoma" w:hAnsi="Tahoma" w:cs="Tahoma"/>
          <w:sz w:val="24"/>
          <w:szCs w:val="28"/>
        </w:rPr>
        <w:t xml:space="preserve"> ha</w:t>
      </w:r>
      <w:r w:rsidR="00A61286" w:rsidRPr="00651A0B">
        <w:rPr>
          <w:rFonts w:ascii="Tahoma" w:hAnsi="Tahoma" w:cs="Tahoma"/>
          <w:sz w:val="24"/>
          <w:szCs w:val="28"/>
        </w:rPr>
        <w:t>bitacional, la otra mitad se la</w:t>
      </w:r>
      <w:r w:rsidRPr="00651A0B">
        <w:rPr>
          <w:rFonts w:ascii="Tahoma" w:hAnsi="Tahoma" w:cs="Tahoma"/>
          <w:sz w:val="24"/>
          <w:szCs w:val="28"/>
        </w:rPr>
        <w:t xml:space="preserve"> prestó el señor JAIME VELÁSQUEZ, persona que demostró que cuenta con el capital suficiente para realizar ese tipo de negocios; dinero que como</w:t>
      </w:r>
      <w:r w:rsidR="00A61286" w:rsidRPr="00651A0B">
        <w:rPr>
          <w:rFonts w:ascii="Tahoma" w:hAnsi="Tahoma" w:cs="Tahoma"/>
          <w:sz w:val="24"/>
          <w:szCs w:val="28"/>
        </w:rPr>
        <w:t xml:space="preserve"> el mismo señor VELÁSQUEZ afirmó, le fue pagado en dos cuotas de</w:t>
      </w:r>
      <w:r w:rsidRPr="00651A0B">
        <w:rPr>
          <w:rFonts w:ascii="Tahoma" w:hAnsi="Tahoma" w:cs="Tahoma"/>
          <w:sz w:val="24"/>
          <w:szCs w:val="28"/>
        </w:rPr>
        <w:t xml:space="preserve"> $100.000.000,oo en</w:t>
      </w:r>
      <w:r w:rsidR="005410B0" w:rsidRPr="00651A0B">
        <w:rPr>
          <w:rFonts w:ascii="Tahoma" w:hAnsi="Tahoma" w:cs="Tahoma"/>
          <w:sz w:val="24"/>
          <w:szCs w:val="28"/>
        </w:rPr>
        <w:t xml:space="preserve"> efectivo en</w:t>
      </w:r>
      <w:r w:rsidRPr="00651A0B">
        <w:rPr>
          <w:rFonts w:ascii="Tahoma" w:hAnsi="Tahoma" w:cs="Tahoma"/>
          <w:sz w:val="24"/>
          <w:szCs w:val="28"/>
        </w:rPr>
        <w:t xml:space="preserve"> noviembre de 2016 y los otros </w:t>
      </w:r>
      <w:r w:rsidR="005410B0" w:rsidRPr="00651A0B">
        <w:rPr>
          <w:rFonts w:ascii="Tahoma" w:hAnsi="Tahoma" w:cs="Tahoma"/>
          <w:sz w:val="24"/>
          <w:szCs w:val="28"/>
        </w:rPr>
        <w:t>$100.000.000,oo mediante un cheque de gerencia de Bancolombia en abril de 2017.</w:t>
      </w:r>
    </w:p>
    <w:p w14:paraId="08C69B17" w14:textId="77777777" w:rsidR="005410B0" w:rsidRPr="00651A0B" w:rsidRDefault="005410B0" w:rsidP="00690EC0">
      <w:pPr>
        <w:spacing w:after="0" w:line="276" w:lineRule="auto"/>
        <w:ind w:left="351"/>
        <w:jc w:val="both"/>
        <w:rPr>
          <w:rFonts w:ascii="Tahoma" w:hAnsi="Tahoma" w:cs="Tahoma"/>
          <w:sz w:val="24"/>
          <w:szCs w:val="28"/>
        </w:rPr>
      </w:pPr>
    </w:p>
    <w:p w14:paraId="46387DD3" w14:textId="77777777" w:rsidR="005410B0" w:rsidRPr="00651A0B" w:rsidRDefault="005410B0" w:rsidP="00690EC0">
      <w:pPr>
        <w:numPr>
          <w:ilvl w:val="0"/>
          <w:numId w:val="13"/>
        </w:numPr>
        <w:spacing w:after="0" w:line="276" w:lineRule="auto"/>
        <w:ind w:left="360"/>
        <w:jc w:val="both"/>
        <w:rPr>
          <w:rFonts w:ascii="Tahoma" w:hAnsi="Tahoma" w:cs="Tahoma"/>
          <w:sz w:val="24"/>
          <w:szCs w:val="28"/>
        </w:rPr>
      </w:pPr>
      <w:r w:rsidRPr="00651A0B">
        <w:rPr>
          <w:rFonts w:ascii="Tahoma" w:hAnsi="Tahoma" w:cs="Tahoma"/>
          <w:sz w:val="24"/>
          <w:szCs w:val="28"/>
        </w:rPr>
        <w:t xml:space="preserve">Para la Fiscalía no es importante determinar qué sucedió con el leasing habitacional de la casa que el investigado tenía en el conjunto residencial </w:t>
      </w:r>
      <w:r w:rsidRPr="00651A0B">
        <w:rPr>
          <w:rFonts w:ascii="Tahoma" w:hAnsi="Tahoma" w:cs="Tahoma"/>
          <w:i/>
          <w:sz w:val="24"/>
          <w:szCs w:val="28"/>
        </w:rPr>
        <w:t>“Los Balsos”</w:t>
      </w:r>
      <w:r w:rsidRPr="00651A0B">
        <w:rPr>
          <w:rFonts w:ascii="Tahoma" w:hAnsi="Tahoma" w:cs="Tahoma"/>
          <w:sz w:val="24"/>
          <w:szCs w:val="28"/>
        </w:rPr>
        <w:t xml:space="preserve">, pues está claro que esta vivienda se vendió y con ese dinero se le pagó al señor </w:t>
      </w:r>
      <w:r w:rsidR="00D52A0F" w:rsidRPr="00651A0B">
        <w:rPr>
          <w:rFonts w:ascii="Tahoma" w:hAnsi="Tahoma" w:cs="Tahoma"/>
          <w:sz w:val="24"/>
          <w:szCs w:val="28"/>
        </w:rPr>
        <w:t>JAIME VELÁSQUEZ</w:t>
      </w:r>
      <w:r w:rsidRPr="00651A0B">
        <w:rPr>
          <w:rFonts w:ascii="Tahoma" w:hAnsi="Tahoma" w:cs="Tahoma"/>
          <w:sz w:val="24"/>
          <w:szCs w:val="28"/>
        </w:rPr>
        <w:t xml:space="preserve">, ya lo que haya sucedido con el pago de ese leasing es un problema entre el vendedor y el comprador de ese inmueble. </w:t>
      </w:r>
    </w:p>
    <w:p w14:paraId="003FD189" w14:textId="77777777" w:rsidR="004C60A4" w:rsidRPr="00651A0B" w:rsidRDefault="004C60A4" w:rsidP="00690EC0">
      <w:pPr>
        <w:spacing w:after="0" w:line="276" w:lineRule="auto"/>
        <w:jc w:val="both"/>
        <w:rPr>
          <w:rFonts w:ascii="Tahoma" w:hAnsi="Tahoma" w:cs="Tahoma"/>
          <w:sz w:val="24"/>
          <w:szCs w:val="28"/>
        </w:rPr>
      </w:pPr>
    </w:p>
    <w:p w14:paraId="2B562BFE" w14:textId="3CEE1A4A" w:rsidR="00C32CDC" w:rsidRPr="00651A0B" w:rsidRDefault="005410B0" w:rsidP="00690EC0">
      <w:pPr>
        <w:numPr>
          <w:ilvl w:val="0"/>
          <w:numId w:val="13"/>
        </w:numPr>
        <w:spacing w:after="0" w:line="276" w:lineRule="auto"/>
        <w:ind w:left="360"/>
        <w:jc w:val="both"/>
        <w:rPr>
          <w:rFonts w:ascii="Tahoma" w:hAnsi="Tahoma" w:cs="Tahoma"/>
          <w:sz w:val="24"/>
          <w:szCs w:val="28"/>
        </w:rPr>
      </w:pPr>
      <w:r w:rsidRPr="00651A0B">
        <w:rPr>
          <w:rFonts w:ascii="Tahoma" w:hAnsi="Tahoma" w:cs="Tahoma"/>
          <w:sz w:val="24"/>
          <w:szCs w:val="28"/>
        </w:rPr>
        <w:t>Al Ente Acu</w:t>
      </w:r>
      <w:r w:rsidR="00D52A0F" w:rsidRPr="00651A0B">
        <w:rPr>
          <w:rFonts w:ascii="Tahoma" w:hAnsi="Tahoma" w:cs="Tahoma"/>
          <w:sz w:val="24"/>
          <w:szCs w:val="28"/>
        </w:rPr>
        <w:t>sador dentro de esta indagación</w:t>
      </w:r>
      <w:r w:rsidRPr="00651A0B">
        <w:rPr>
          <w:rFonts w:ascii="Tahoma" w:hAnsi="Tahoma" w:cs="Tahoma"/>
          <w:sz w:val="24"/>
          <w:szCs w:val="28"/>
        </w:rPr>
        <w:t xml:space="preserve"> le interesaba establecer</w:t>
      </w:r>
      <w:r w:rsidR="00D52A0F" w:rsidRPr="00651A0B">
        <w:rPr>
          <w:rFonts w:ascii="Tahoma" w:hAnsi="Tahoma" w:cs="Tahoma"/>
          <w:sz w:val="24"/>
          <w:szCs w:val="28"/>
        </w:rPr>
        <w:t>:</w:t>
      </w:r>
      <w:r w:rsidRPr="00651A0B">
        <w:rPr>
          <w:rFonts w:ascii="Tahoma" w:hAnsi="Tahoma" w:cs="Tahoma"/>
          <w:sz w:val="24"/>
          <w:szCs w:val="28"/>
        </w:rPr>
        <w:t xml:space="preserve"> de dónde y cómo fue que el señor </w:t>
      </w:r>
      <w:proofErr w:type="spellStart"/>
      <w:r w:rsidR="00C13B49">
        <w:rPr>
          <w:rFonts w:ascii="Tahoma" w:hAnsi="Tahoma" w:cs="Tahoma"/>
          <w:sz w:val="24"/>
          <w:szCs w:val="28"/>
        </w:rPr>
        <w:t>JPGM</w:t>
      </w:r>
      <w:proofErr w:type="spellEnd"/>
      <w:r w:rsidRPr="00651A0B">
        <w:rPr>
          <w:rFonts w:ascii="Tahoma" w:hAnsi="Tahoma" w:cs="Tahoma"/>
          <w:sz w:val="24"/>
          <w:szCs w:val="28"/>
        </w:rPr>
        <w:t xml:space="preserve"> adquirió el apa</w:t>
      </w:r>
      <w:r w:rsidR="00D52A0F" w:rsidRPr="00651A0B">
        <w:rPr>
          <w:rFonts w:ascii="Tahoma" w:hAnsi="Tahoma" w:cs="Tahoma"/>
          <w:sz w:val="24"/>
          <w:szCs w:val="28"/>
        </w:rPr>
        <w:t>rtamento donde actualmente vive</w:t>
      </w:r>
      <w:r w:rsidR="00154428" w:rsidRPr="00651A0B">
        <w:rPr>
          <w:rFonts w:ascii="Tahoma" w:hAnsi="Tahoma" w:cs="Tahoma"/>
          <w:sz w:val="24"/>
          <w:szCs w:val="28"/>
        </w:rPr>
        <w:t>, y</w:t>
      </w:r>
      <w:r w:rsidRPr="00651A0B">
        <w:rPr>
          <w:rFonts w:ascii="Tahoma" w:hAnsi="Tahoma" w:cs="Tahoma"/>
          <w:sz w:val="24"/>
          <w:szCs w:val="28"/>
        </w:rPr>
        <w:t xml:space="preserve"> si esos dineros e</w:t>
      </w:r>
      <w:r w:rsidR="00D52A0F" w:rsidRPr="00651A0B">
        <w:rPr>
          <w:rFonts w:ascii="Tahoma" w:hAnsi="Tahoma" w:cs="Tahoma"/>
          <w:sz w:val="24"/>
          <w:szCs w:val="28"/>
        </w:rPr>
        <w:t>ran lícitos o no.</w:t>
      </w:r>
      <w:r w:rsidRPr="00651A0B">
        <w:rPr>
          <w:rFonts w:ascii="Tahoma" w:hAnsi="Tahoma" w:cs="Tahoma"/>
          <w:sz w:val="24"/>
          <w:szCs w:val="28"/>
        </w:rPr>
        <w:t xml:space="preserve"> </w:t>
      </w:r>
      <w:r w:rsidR="00D52A0F" w:rsidRPr="00651A0B">
        <w:rPr>
          <w:rFonts w:ascii="Tahoma" w:hAnsi="Tahoma" w:cs="Tahoma"/>
          <w:sz w:val="24"/>
          <w:szCs w:val="28"/>
        </w:rPr>
        <w:t>P</w:t>
      </w:r>
      <w:r w:rsidRPr="00651A0B">
        <w:rPr>
          <w:rFonts w:ascii="Tahoma" w:hAnsi="Tahoma" w:cs="Tahoma"/>
          <w:sz w:val="24"/>
          <w:szCs w:val="28"/>
        </w:rPr>
        <w:t>ero n</w:t>
      </w:r>
      <w:r w:rsidR="00154428" w:rsidRPr="00651A0B">
        <w:rPr>
          <w:rFonts w:ascii="Tahoma" w:hAnsi="Tahoma" w:cs="Tahoma"/>
          <w:sz w:val="24"/>
          <w:szCs w:val="28"/>
        </w:rPr>
        <w:t>o era importante determinar quié</w:t>
      </w:r>
      <w:r w:rsidRPr="00651A0B">
        <w:rPr>
          <w:rFonts w:ascii="Tahoma" w:hAnsi="Tahoma" w:cs="Tahoma"/>
          <w:sz w:val="24"/>
          <w:szCs w:val="28"/>
        </w:rPr>
        <w:t>n terminó asumiendo el leasing de la casa de “Los Balsos”</w:t>
      </w:r>
      <w:r w:rsidR="00D52A0F" w:rsidRPr="00651A0B">
        <w:rPr>
          <w:rFonts w:ascii="Tahoma" w:hAnsi="Tahoma" w:cs="Tahoma"/>
          <w:sz w:val="24"/>
          <w:szCs w:val="28"/>
        </w:rPr>
        <w:t>,</w:t>
      </w:r>
      <w:r w:rsidRPr="00651A0B">
        <w:rPr>
          <w:rFonts w:ascii="Tahoma" w:hAnsi="Tahoma" w:cs="Tahoma"/>
          <w:sz w:val="24"/>
          <w:szCs w:val="28"/>
        </w:rPr>
        <w:t xml:space="preserve"> la cual está claro él vendió para pagar parte del apartamento del edificio “PINAMAR”.</w:t>
      </w:r>
    </w:p>
    <w:p w14:paraId="23E28419" w14:textId="77777777" w:rsidR="00C32CDC" w:rsidRPr="00651A0B" w:rsidRDefault="00C32CDC" w:rsidP="00690EC0">
      <w:pPr>
        <w:pStyle w:val="Prrafodelista"/>
        <w:spacing w:after="0" w:line="276" w:lineRule="auto"/>
        <w:ind w:left="709"/>
        <w:rPr>
          <w:rFonts w:ascii="Tahoma" w:hAnsi="Tahoma" w:cs="Tahoma"/>
          <w:sz w:val="24"/>
          <w:szCs w:val="28"/>
        </w:rPr>
      </w:pPr>
    </w:p>
    <w:p w14:paraId="43F26642" w14:textId="775B975C" w:rsidR="00C32CDC" w:rsidRPr="00651A0B" w:rsidRDefault="00D52A0F" w:rsidP="00690EC0">
      <w:pPr>
        <w:spacing w:after="0" w:line="276" w:lineRule="auto"/>
        <w:jc w:val="both"/>
        <w:rPr>
          <w:rFonts w:ascii="Tahoma" w:hAnsi="Tahoma" w:cs="Tahoma"/>
          <w:sz w:val="24"/>
          <w:szCs w:val="28"/>
        </w:rPr>
      </w:pPr>
      <w:r w:rsidRPr="00651A0B">
        <w:rPr>
          <w:rFonts w:ascii="Tahoma" w:hAnsi="Tahoma" w:cs="Tahoma"/>
          <w:sz w:val="24"/>
          <w:szCs w:val="28"/>
        </w:rPr>
        <w:t xml:space="preserve">Por otra parte, indicó la recurrente </w:t>
      </w:r>
      <w:r w:rsidR="00C32CDC" w:rsidRPr="00651A0B">
        <w:rPr>
          <w:rFonts w:ascii="Tahoma" w:hAnsi="Tahoma" w:cs="Tahoma"/>
          <w:sz w:val="24"/>
          <w:szCs w:val="28"/>
        </w:rPr>
        <w:t>que no sabía que</w:t>
      </w:r>
      <w:r w:rsidRPr="00651A0B">
        <w:rPr>
          <w:rFonts w:ascii="Tahoma" w:hAnsi="Tahoma" w:cs="Tahoma"/>
          <w:sz w:val="24"/>
          <w:szCs w:val="28"/>
        </w:rPr>
        <w:t xml:space="preserve"> un J</w:t>
      </w:r>
      <w:r w:rsidR="00C32CDC" w:rsidRPr="00651A0B">
        <w:rPr>
          <w:rFonts w:ascii="Tahoma" w:hAnsi="Tahoma" w:cs="Tahoma"/>
          <w:sz w:val="24"/>
          <w:szCs w:val="28"/>
        </w:rPr>
        <w:t xml:space="preserve">uez no podía decretar la preclusión por atipicidad objetiva, pues es la primera vez que le plantean ese argumento para negarle lo pedido. </w:t>
      </w:r>
    </w:p>
    <w:p w14:paraId="4549CE23" w14:textId="77777777" w:rsidR="00C32CDC" w:rsidRPr="00651A0B" w:rsidRDefault="00C32CDC" w:rsidP="00690EC0">
      <w:pPr>
        <w:spacing w:after="0" w:line="276" w:lineRule="auto"/>
        <w:jc w:val="both"/>
        <w:rPr>
          <w:rFonts w:ascii="Tahoma" w:hAnsi="Tahoma" w:cs="Tahoma"/>
          <w:sz w:val="24"/>
          <w:szCs w:val="28"/>
        </w:rPr>
      </w:pPr>
    </w:p>
    <w:p w14:paraId="3B75FE97" w14:textId="77777777" w:rsidR="00C32CDC" w:rsidRPr="00651A0B" w:rsidRDefault="00D52A0F" w:rsidP="00690EC0">
      <w:pPr>
        <w:spacing w:after="0" w:line="276" w:lineRule="auto"/>
        <w:jc w:val="both"/>
        <w:rPr>
          <w:rFonts w:ascii="Tahoma" w:hAnsi="Tahoma" w:cs="Tahoma"/>
          <w:sz w:val="24"/>
          <w:szCs w:val="28"/>
        </w:rPr>
      </w:pPr>
      <w:r w:rsidRPr="00651A0B">
        <w:rPr>
          <w:rFonts w:ascii="Tahoma" w:hAnsi="Tahoma" w:cs="Tahoma"/>
          <w:sz w:val="24"/>
          <w:szCs w:val="28"/>
        </w:rPr>
        <w:t>Finalmente, señaló</w:t>
      </w:r>
      <w:r w:rsidR="00C32CDC" w:rsidRPr="00651A0B">
        <w:rPr>
          <w:rFonts w:ascii="Tahoma" w:hAnsi="Tahoma" w:cs="Tahoma"/>
          <w:sz w:val="24"/>
          <w:szCs w:val="28"/>
        </w:rPr>
        <w:t xml:space="preserve"> que con lo allegado por la Fiscalía a la carpeta de la investigación, es claro que no existió un enriquecimiento ilícito de servidor público en el negocio jurídico denunciado como delictual por parte de DANIEL SILVA, por ende solicita se revoque la decisión de instancia y se precluya esta indagación con base en el numeral 4º del art. 332 del C.P.P.</w:t>
      </w:r>
    </w:p>
    <w:p w14:paraId="38B4B395" w14:textId="77777777" w:rsidR="00C32CDC" w:rsidRPr="00651A0B" w:rsidRDefault="00C32CDC" w:rsidP="00690EC0">
      <w:pPr>
        <w:spacing w:after="0" w:line="276" w:lineRule="auto"/>
        <w:jc w:val="both"/>
        <w:rPr>
          <w:rFonts w:ascii="Tahoma" w:hAnsi="Tahoma" w:cs="Tahoma"/>
          <w:sz w:val="24"/>
          <w:szCs w:val="28"/>
        </w:rPr>
      </w:pPr>
    </w:p>
    <w:p w14:paraId="075A34F9" w14:textId="77777777" w:rsidR="005227FE" w:rsidRPr="00651A0B" w:rsidRDefault="00FB1F86" w:rsidP="00690EC0">
      <w:pPr>
        <w:spacing w:after="0" w:line="276" w:lineRule="auto"/>
        <w:jc w:val="both"/>
        <w:rPr>
          <w:rFonts w:ascii="Tahoma" w:hAnsi="Tahoma" w:cs="Tahoma"/>
          <w:sz w:val="24"/>
          <w:szCs w:val="28"/>
        </w:rPr>
      </w:pPr>
      <w:r w:rsidRPr="00651A0B">
        <w:rPr>
          <w:rFonts w:ascii="Tahoma" w:eastAsia="Times New Roman" w:hAnsi="Tahoma" w:cs="Tahoma"/>
          <w:b/>
          <w:sz w:val="24"/>
          <w:szCs w:val="28"/>
        </w:rPr>
        <w:t xml:space="preserve">- </w:t>
      </w:r>
      <w:r w:rsidR="00C32CDC" w:rsidRPr="00651A0B">
        <w:rPr>
          <w:rFonts w:ascii="Tahoma" w:eastAsia="Times New Roman" w:hAnsi="Tahoma" w:cs="Tahoma"/>
          <w:b/>
          <w:sz w:val="24"/>
          <w:szCs w:val="28"/>
        </w:rPr>
        <w:t>El Procurador Judicial como no recurrente</w:t>
      </w:r>
      <w:r w:rsidR="005227FE" w:rsidRPr="00651A0B">
        <w:rPr>
          <w:rFonts w:ascii="Tahoma" w:hAnsi="Tahoma" w:cs="Tahoma"/>
          <w:sz w:val="24"/>
          <w:szCs w:val="28"/>
        </w:rPr>
        <w:t xml:space="preserve">, </w:t>
      </w:r>
      <w:r w:rsidR="00B472B3" w:rsidRPr="00651A0B">
        <w:rPr>
          <w:rFonts w:ascii="Tahoma" w:hAnsi="Tahoma" w:cs="Tahoma"/>
          <w:sz w:val="24"/>
          <w:szCs w:val="28"/>
        </w:rPr>
        <w:t xml:space="preserve">considera que si bien es cierto </w:t>
      </w:r>
      <w:r w:rsidR="00D52A0F" w:rsidRPr="00651A0B">
        <w:rPr>
          <w:rFonts w:ascii="Tahoma" w:hAnsi="Tahoma" w:cs="Tahoma"/>
          <w:sz w:val="24"/>
          <w:szCs w:val="28"/>
        </w:rPr>
        <w:t xml:space="preserve">que </w:t>
      </w:r>
      <w:r w:rsidR="00B472B3" w:rsidRPr="00651A0B">
        <w:rPr>
          <w:rFonts w:ascii="Tahoma" w:hAnsi="Tahoma" w:cs="Tahoma"/>
          <w:sz w:val="24"/>
          <w:szCs w:val="28"/>
        </w:rPr>
        <w:t xml:space="preserve">la línea jurisprudencial trazada por la Corte Suprema de Justicia señala que la Fiscalía no debe acudir ante la Judicatura a solicitar la preclusión de una indagación por atipicidad objetiva, pues en ese caso lo procedente es el archivo, también es igual de </w:t>
      </w:r>
      <w:r w:rsidR="00B472B3" w:rsidRPr="00651A0B">
        <w:rPr>
          <w:rFonts w:ascii="Tahoma" w:hAnsi="Tahoma" w:cs="Tahoma"/>
          <w:sz w:val="24"/>
          <w:szCs w:val="28"/>
        </w:rPr>
        <w:lastRenderedPageBreak/>
        <w:t>real que en ningún momento esa Alta Corporaci</w:t>
      </w:r>
      <w:r w:rsidR="00D52A0F" w:rsidRPr="00651A0B">
        <w:rPr>
          <w:rFonts w:ascii="Tahoma" w:hAnsi="Tahoma" w:cs="Tahoma"/>
          <w:sz w:val="24"/>
          <w:szCs w:val="28"/>
        </w:rPr>
        <w:t>ón ha dicho a rajatabla que al J</w:t>
      </w:r>
      <w:r w:rsidR="00B472B3" w:rsidRPr="00651A0B">
        <w:rPr>
          <w:rFonts w:ascii="Tahoma" w:hAnsi="Tahoma" w:cs="Tahoma"/>
          <w:sz w:val="24"/>
          <w:szCs w:val="28"/>
        </w:rPr>
        <w:t>uez le esté vedado decretar una pre</w:t>
      </w:r>
      <w:r w:rsidR="00D52A0F" w:rsidRPr="00651A0B">
        <w:rPr>
          <w:rFonts w:ascii="Tahoma" w:hAnsi="Tahoma" w:cs="Tahoma"/>
          <w:sz w:val="24"/>
          <w:szCs w:val="28"/>
        </w:rPr>
        <w:t xml:space="preserve">clusión por esa causal; de allí que considere que el </w:t>
      </w:r>
      <w:r w:rsidR="00D52A0F" w:rsidRPr="00651A0B">
        <w:rPr>
          <w:rFonts w:ascii="Tahoma" w:hAnsi="Tahoma" w:cs="Tahoma"/>
          <w:i/>
          <w:sz w:val="24"/>
          <w:szCs w:val="28"/>
        </w:rPr>
        <w:t xml:space="preserve">A </w:t>
      </w:r>
      <w:r w:rsidR="00B472B3" w:rsidRPr="00651A0B">
        <w:rPr>
          <w:rFonts w:ascii="Tahoma" w:hAnsi="Tahoma" w:cs="Tahoma"/>
          <w:i/>
          <w:sz w:val="24"/>
          <w:szCs w:val="28"/>
        </w:rPr>
        <w:t>quo</w:t>
      </w:r>
      <w:r w:rsidR="00B472B3" w:rsidRPr="00651A0B">
        <w:rPr>
          <w:rFonts w:ascii="Tahoma" w:hAnsi="Tahoma" w:cs="Tahoma"/>
          <w:sz w:val="24"/>
          <w:szCs w:val="28"/>
        </w:rPr>
        <w:t xml:space="preserve"> s</w:t>
      </w:r>
      <w:r w:rsidR="00D52A0F" w:rsidRPr="00651A0B">
        <w:rPr>
          <w:rFonts w:ascii="Tahoma" w:hAnsi="Tahoma" w:cs="Tahoma"/>
          <w:sz w:val="24"/>
          <w:szCs w:val="28"/>
        </w:rPr>
        <w:t>í pod</w:t>
      </w:r>
      <w:r w:rsidR="00B472B3" w:rsidRPr="00651A0B">
        <w:rPr>
          <w:rFonts w:ascii="Tahoma" w:hAnsi="Tahoma" w:cs="Tahoma"/>
          <w:sz w:val="24"/>
          <w:szCs w:val="28"/>
        </w:rPr>
        <w:t xml:space="preserve">ía pronunciarse de fondo frente a la solicitud </w:t>
      </w:r>
      <w:r w:rsidR="00D52A0F" w:rsidRPr="00651A0B">
        <w:rPr>
          <w:rFonts w:ascii="Tahoma" w:hAnsi="Tahoma" w:cs="Tahoma"/>
          <w:sz w:val="24"/>
          <w:szCs w:val="28"/>
        </w:rPr>
        <w:t>deprecada</w:t>
      </w:r>
      <w:r w:rsidR="00B472B3" w:rsidRPr="00651A0B">
        <w:rPr>
          <w:rFonts w:ascii="Tahoma" w:hAnsi="Tahoma" w:cs="Tahoma"/>
          <w:sz w:val="24"/>
          <w:szCs w:val="28"/>
        </w:rPr>
        <w:t xml:space="preserve"> por la Fiscal, pues en un asunto como este, en donde el investigado es el Alcalde de la ciudad, hacerlo sería brindarle mayores garantías y seguridad jurídica a la comunidad, pues con ello no se estaría invadiendo la competencia de la Fiscalía. </w:t>
      </w:r>
    </w:p>
    <w:p w14:paraId="2AAEDFC4" w14:textId="77777777" w:rsidR="00B472B3" w:rsidRPr="00651A0B" w:rsidRDefault="00B472B3" w:rsidP="00690EC0">
      <w:pPr>
        <w:spacing w:after="0" w:line="276" w:lineRule="auto"/>
        <w:jc w:val="both"/>
        <w:rPr>
          <w:rFonts w:ascii="Tahoma" w:hAnsi="Tahoma" w:cs="Tahoma"/>
          <w:sz w:val="24"/>
          <w:szCs w:val="28"/>
        </w:rPr>
      </w:pPr>
    </w:p>
    <w:p w14:paraId="11CB3B99" w14:textId="38FB418E" w:rsidR="00B472B3" w:rsidRPr="00651A0B" w:rsidRDefault="00D52A0F" w:rsidP="00690EC0">
      <w:pPr>
        <w:spacing w:after="0" w:line="276" w:lineRule="auto"/>
        <w:jc w:val="both"/>
        <w:rPr>
          <w:rFonts w:ascii="Tahoma" w:hAnsi="Tahoma" w:cs="Tahoma"/>
          <w:sz w:val="24"/>
          <w:szCs w:val="28"/>
        </w:rPr>
      </w:pPr>
      <w:r w:rsidRPr="00651A0B">
        <w:rPr>
          <w:rFonts w:ascii="Tahoma" w:hAnsi="Tahoma" w:cs="Tahoma"/>
          <w:sz w:val="24"/>
          <w:szCs w:val="28"/>
        </w:rPr>
        <w:t>Por otra parte, señaló</w:t>
      </w:r>
      <w:r w:rsidR="00B472B3" w:rsidRPr="00651A0B">
        <w:rPr>
          <w:rFonts w:ascii="Tahoma" w:hAnsi="Tahoma" w:cs="Tahoma"/>
          <w:sz w:val="24"/>
          <w:szCs w:val="28"/>
        </w:rPr>
        <w:t xml:space="preserve"> que de acuerdo a lo estipulado en la escritura pública 2979</w:t>
      </w:r>
      <w:r w:rsidR="003401D1" w:rsidRPr="00651A0B">
        <w:rPr>
          <w:rFonts w:ascii="Tahoma" w:hAnsi="Tahoma" w:cs="Tahoma"/>
          <w:sz w:val="24"/>
          <w:szCs w:val="28"/>
        </w:rPr>
        <w:t xml:space="preserve">, </w:t>
      </w:r>
      <w:proofErr w:type="spellStart"/>
      <w:r w:rsidR="00C13B49">
        <w:rPr>
          <w:rFonts w:ascii="Tahoma" w:hAnsi="Tahoma" w:cs="Tahoma"/>
          <w:sz w:val="24"/>
          <w:szCs w:val="28"/>
        </w:rPr>
        <w:t>JPGM</w:t>
      </w:r>
      <w:proofErr w:type="spellEnd"/>
      <w:r w:rsidR="003401D1" w:rsidRPr="00651A0B">
        <w:rPr>
          <w:rFonts w:ascii="Tahoma" w:hAnsi="Tahoma" w:cs="Tahoma"/>
          <w:sz w:val="24"/>
          <w:szCs w:val="28"/>
        </w:rPr>
        <w:t xml:space="preserve"> le cedió a PETERSON su derecho locatario sobre el inmueble de “Los Balsos”, pues el leasing de esa vivienda es de Davivienda, por ende s</w:t>
      </w:r>
      <w:r w:rsidR="004F625E" w:rsidRPr="00651A0B">
        <w:rPr>
          <w:rFonts w:ascii="Tahoma" w:hAnsi="Tahoma" w:cs="Tahoma"/>
          <w:sz w:val="24"/>
          <w:szCs w:val="28"/>
        </w:rPr>
        <w:t>í</w:t>
      </w:r>
      <w:r w:rsidR="003401D1" w:rsidRPr="00651A0B">
        <w:rPr>
          <w:rFonts w:ascii="Tahoma" w:hAnsi="Tahoma" w:cs="Tahoma"/>
          <w:sz w:val="24"/>
          <w:szCs w:val="28"/>
        </w:rPr>
        <w:t xml:space="preserve"> resul</w:t>
      </w:r>
      <w:r w:rsidRPr="00651A0B">
        <w:rPr>
          <w:rFonts w:ascii="Tahoma" w:hAnsi="Tahoma" w:cs="Tahoma"/>
          <w:sz w:val="24"/>
          <w:szCs w:val="28"/>
        </w:rPr>
        <w:t>ta importante lograr determinar</w:t>
      </w:r>
      <w:r w:rsidR="003401D1" w:rsidRPr="00651A0B">
        <w:rPr>
          <w:rFonts w:ascii="Tahoma" w:hAnsi="Tahoma" w:cs="Tahoma"/>
          <w:sz w:val="24"/>
          <w:szCs w:val="28"/>
        </w:rPr>
        <w:t xml:space="preserve"> si los $135.000.000,oo restantes que PETERSON le quedó debiendo a </w:t>
      </w:r>
      <w:proofErr w:type="spellStart"/>
      <w:r w:rsidR="00C13B49">
        <w:rPr>
          <w:rFonts w:ascii="Tahoma" w:hAnsi="Tahoma" w:cs="Tahoma"/>
          <w:sz w:val="24"/>
          <w:szCs w:val="28"/>
        </w:rPr>
        <w:t>JPGM</w:t>
      </w:r>
      <w:proofErr w:type="spellEnd"/>
      <w:r w:rsidR="003401D1" w:rsidRPr="00651A0B">
        <w:rPr>
          <w:rFonts w:ascii="Tahoma" w:hAnsi="Tahoma" w:cs="Tahoma"/>
          <w:sz w:val="24"/>
          <w:szCs w:val="28"/>
        </w:rPr>
        <w:t xml:space="preserve"> cuando hicieron el contrato de compraventa, y que le pagara en abril de 2017, ingresaron en su totalidad a las arcas de este para que él efectivamente le pagara al señor VELÁSQUEZ lo que le adeudaba del préstamo que le hiciera para comprar el apartamento del edificio “PINAMAR”. </w:t>
      </w:r>
      <w:r w:rsidR="00683507" w:rsidRPr="00651A0B">
        <w:rPr>
          <w:rFonts w:ascii="Tahoma" w:hAnsi="Tahoma" w:cs="Tahoma"/>
          <w:sz w:val="24"/>
          <w:szCs w:val="28"/>
        </w:rPr>
        <w:t>Por tanto, por este específico aspecto está de acuerdo con el señor juez de conocimiento y pide al Tribunal la confirmación.</w:t>
      </w:r>
    </w:p>
    <w:p w14:paraId="3CBA0472" w14:textId="77777777" w:rsidR="003A5CCF" w:rsidRPr="00651A0B" w:rsidRDefault="003A5CCF" w:rsidP="00690EC0">
      <w:pPr>
        <w:spacing w:after="0" w:line="276" w:lineRule="auto"/>
        <w:jc w:val="both"/>
        <w:rPr>
          <w:rFonts w:ascii="Tahoma" w:hAnsi="Tahoma" w:cs="Tahoma"/>
          <w:sz w:val="24"/>
          <w:szCs w:val="28"/>
        </w:rPr>
      </w:pPr>
    </w:p>
    <w:p w14:paraId="4749552B" w14:textId="6F4A34C7" w:rsidR="00B945B3" w:rsidRPr="00651A0B" w:rsidRDefault="00FB1F86" w:rsidP="00690EC0">
      <w:pPr>
        <w:spacing w:after="0" w:line="276" w:lineRule="auto"/>
        <w:jc w:val="both"/>
        <w:rPr>
          <w:rFonts w:ascii="Tahoma" w:hAnsi="Tahoma" w:cs="Tahoma"/>
          <w:sz w:val="24"/>
          <w:szCs w:val="28"/>
        </w:rPr>
      </w:pPr>
      <w:r w:rsidRPr="00651A0B">
        <w:rPr>
          <w:rFonts w:ascii="Tahoma" w:hAnsi="Tahoma" w:cs="Tahoma"/>
          <w:b/>
          <w:sz w:val="24"/>
          <w:szCs w:val="26"/>
        </w:rPr>
        <w:t xml:space="preserve">- </w:t>
      </w:r>
      <w:r w:rsidR="00596031" w:rsidRPr="00651A0B">
        <w:rPr>
          <w:rFonts w:ascii="Tahoma" w:hAnsi="Tahoma" w:cs="Tahoma"/>
          <w:b/>
          <w:sz w:val="24"/>
          <w:szCs w:val="26"/>
        </w:rPr>
        <w:t xml:space="preserve">La Defensora de </w:t>
      </w:r>
      <w:proofErr w:type="spellStart"/>
      <w:r w:rsidR="00C13B49">
        <w:rPr>
          <w:rFonts w:ascii="Tahoma" w:hAnsi="Tahoma" w:cs="Tahoma"/>
          <w:b/>
          <w:sz w:val="24"/>
          <w:szCs w:val="26"/>
        </w:rPr>
        <w:t>JPGM</w:t>
      </w:r>
      <w:proofErr w:type="spellEnd"/>
      <w:r w:rsidR="003A5CCF" w:rsidRPr="00651A0B">
        <w:rPr>
          <w:rFonts w:ascii="Tahoma" w:hAnsi="Tahoma" w:cs="Tahoma"/>
          <w:sz w:val="24"/>
          <w:szCs w:val="28"/>
        </w:rPr>
        <w:t xml:space="preserve">, </w:t>
      </w:r>
      <w:r w:rsidR="00596031" w:rsidRPr="00651A0B">
        <w:rPr>
          <w:rFonts w:ascii="Tahoma" w:hAnsi="Tahoma" w:cs="Tahoma"/>
          <w:sz w:val="24"/>
          <w:szCs w:val="28"/>
        </w:rPr>
        <w:t xml:space="preserve">acompaña la solicitud realizada por la Fiscalía de que se revoque la decisión de primera instancia, pues considera que la misma es contradictora, ya que por una parte el </w:t>
      </w:r>
      <w:r w:rsidR="00D52A0F" w:rsidRPr="00651A0B">
        <w:rPr>
          <w:rFonts w:ascii="Tahoma" w:hAnsi="Tahoma" w:cs="Tahoma"/>
          <w:sz w:val="24"/>
          <w:szCs w:val="28"/>
        </w:rPr>
        <w:t>Juzgado</w:t>
      </w:r>
      <w:r w:rsidR="00596031" w:rsidRPr="00651A0B">
        <w:rPr>
          <w:rFonts w:ascii="Tahoma" w:hAnsi="Tahoma" w:cs="Tahoma"/>
          <w:sz w:val="24"/>
          <w:szCs w:val="28"/>
        </w:rPr>
        <w:t xml:space="preserve"> está aceptando que desde el punto de vista de las atipicidad objetiva en el negocio jurídico realizado por su representado para la compra del apartamento del edificio “</w:t>
      </w:r>
      <w:proofErr w:type="spellStart"/>
      <w:r w:rsidR="00D52A0F" w:rsidRPr="00651A0B">
        <w:rPr>
          <w:rFonts w:ascii="Tahoma" w:hAnsi="Tahoma" w:cs="Tahoma"/>
          <w:i/>
          <w:sz w:val="24"/>
          <w:szCs w:val="28"/>
        </w:rPr>
        <w:t>Pinamar</w:t>
      </w:r>
      <w:proofErr w:type="spellEnd"/>
      <w:r w:rsidR="00D52A0F" w:rsidRPr="00651A0B">
        <w:rPr>
          <w:rFonts w:ascii="Tahoma" w:hAnsi="Tahoma" w:cs="Tahoma"/>
          <w:sz w:val="24"/>
          <w:szCs w:val="28"/>
        </w:rPr>
        <w:t>”</w:t>
      </w:r>
      <w:r w:rsidR="00596031" w:rsidRPr="00651A0B">
        <w:rPr>
          <w:rFonts w:ascii="Tahoma" w:hAnsi="Tahoma" w:cs="Tahoma"/>
          <w:sz w:val="24"/>
          <w:szCs w:val="28"/>
        </w:rPr>
        <w:t xml:space="preserve"> no hay delito alguno; pero por otra parte, argumenta que no decreta la preclusión porque al ser atipicidad obj</w:t>
      </w:r>
      <w:r w:rsidR="00D52A0F" w:rsidRPr="00651A0B">
        <w:rPr>
          <w:rFonts w:ascii="Tahoma" w:hAnsi="Tahoma" w:cs="Tahoma"/>
          <w:sz w:val="24"/>
          <w:szCs w:val="28"/>
        </w:rPr>
        <w:t>etiva no es de competencia del J</w:t>
      </w:r>
      <w:r w:rsidR="00596031" w:rsidRPr="00651A0B">
        <w:rPr>
          <w:rFonts w:ascii="Tahoma" w:hAnsi="Tahoma" w:cs="Tahoma"/>
          <w:sz w:val="24"/>
          <w:szCs w:val="28"/>
        </w:rPr>
        <w:t>uez decretarla, pero adem</w:t>
      </w:r>
      <w:r w:rsidR="00E501E7" w:rsidRPr="00651A0B">
        <w:rPr>
          <w:rFonts w:ascii="Tahoma" w:hAnsi="Tahoma" w:cs="Tahoma"/>
          <w:sz w:val="24"/>
          <w:szCs w:val="28"/>
        </w:rPr>
        <w:t>ás porque considera que se hace necesario conocer el origen de otros din</w:t>
      </w:r>
      <w:r w:rsidR="00D52A0F" w:rsidRPr="00651A0B">
        <w:rPr>
          <w:rFonts w:ascii="Tahoma" w:hAnsi="Tahoma" w:cs="Tahoma"/>
          <w:sz w:val="24"/>
          <w:szCs w:val="28"/>
        </w:rPr>
        <w:t>eros que no fueron objeto de es</w:t>
      </w:r>
      <w:r w:rsidR="00E501E7" w:rsidRPr="00651A0B">
        <w:rPr>
          <w:rFonts w:ascii="Tahoma" w:hAnsi="Tahoma" w:cs="Tahoma"/>
          <w:sz w:val="24"/>
          <w:szCs w:val="28"/>
        </w:rPr>
        <w:t>a inve</w:t>
      </w:r>
      <w:r w:rsidR="00D52A0F" w:rsidRPr="00651A0B">
        <w:rPr>
          <w:rFonts w:ascii="Tahoma" w:hAnsi="Tahoma" w:cs="Tahoma"/>
          <w:sz w:val="24"/>
          <w:szCs w:val="28"/>
        </w:rPr>
        <w:t>stigación. Aunado a ello, señaló</w:t>
      </w:r>
      <w:r w:rsidR="00E501E7" w:rsidRPr="00651A0B">
        <w:rPr>
          <w:rFonts w:ascii="Tahoma" w:hAnsi="Tahoma" w:cs="Tahoma"/>
          <w:sz w:val="24"/>
          <w:szCs w:val="28"/>
        </w:rPr>
        <w:t xml:space="preserve"> que no se puede perder de vista que lo que le cedió </w:t>
      </w:r>
      <w:proofErr w:type="spellStart"/>
      <w:r w:rsidR="00C13B49">
        <w:rPr>
          <w:rFonts w:ascii="Tahoma" w:hAnsi="Tahoma" w:cs="Tahoma"/>
          <w:sz w:val="24"/>
          <w:szCs w:val="28"/>
        </w:rPr>
        <w:t>JPGM</w:t>
      </w:r>
      <w:proofErr w:type="spellEnd"/>
      <w:r w:rsidR="00E501E7" w:rsidRPr="00651A0B">
        <w:rPr>
          <w:rFonts w:ascii="Tahoma" w:hAnsi="Tahoma" w:cs="Tahoma"/>
          <w:sz w:val="24"/>
          <w:szCs w:val="28"/>
        </w:rPr>
        <w:t xml:space="preserve"> a PETERSON fue un leasing</w:t>
      </w:r>
      <w:r w:rsidR="00D52A0F" w:rsidRPr="00651A0B">
        <w:rPr>
          <w:rFonts w:ascii="Tahoma" w:hAnsi="Tahoma" w:cs="Tahoma"/>
          <w:sz w:val="24"/>
          <w:szCs w:val="28"/>
        </w:rPr>
        <w:t>,</w:t>
      </w:r>
      <w:r w:rsidR="00E501E7" w:rsidRPr="00651A0B">
        <w:rPr>
          <w:rFonts w:ascii="Tahoma" w:hAnsi="Tahoma" w:cs="Tahoma"/>
          <w:sz w:val="24"/>
          <w:szCs w:val="28"/>
        </w:rPr>
        <w:t xml:space="preserve"> lo que implica que este último </w:t>
      </w:r>
      <w:r w:rsidR="00B945B3" w:rsidRPr="00651A0B">
        <w:rPr>
          <w:rFonts w:ascii="Tahoma" w:hAnsi="Tahoma" w:cs="Tahoma"/>
          <w:sz w:val="24"/>
          <w:szCs w:val="28"/>
        </w:rPr>
        <w:t>adquirió la opción de comp</w:t>
      </w:r>
      <w:r w:rsidR="00D52A0F" w:rsidRPr="00651A0B">
        <w:rPr>
          <w:rFonts w:ascii="Tahoma" w:hAnsi="Tahoma" w:cs="Tahoma"/>
          <w:sz w:val="24"/>
          <w:szCs w:val="28"/>
        </w:rPr>
        <w:t>ra del inmueble. Igualmente, dijo</w:t>
      </w:r>
      <w:r w:rsidR="00B945B3" w:rsidRPr="00651A0B">
        <w:rPr>
          <w:rFonts w:ascii="Tahoma" w:hAnsi="Tahoma" w:cs="Tahoma"/>
          <w:sz w:val="24"/>
          <w:szCs w:val="28"/>
        </w:rPr>
        <w:t xml:space="preserve"> que su representado sí explicó el origen de los $135.000.000</w:t>
      </w:r>
      <w:proofErr w:type="gramStart"/>
      <w:r w:rsidR="00B945B3" w:rsidRPr="00651A0B">
        <w:rPr>
          <w:rFonts w:ascii="Tahoma" w:hAnsi="Tahoma" w:cs="Tahoma"/>
          <w:sz w:val="24"/>
          <w:szCs w:val="28"/>
        </w:rPr>
        <w:t>,oo</w:t>
      </w:r>
      <w:proofErr w:type="gramEnd"/>
      <w:r w:rsidR="00B945B3" w:rsidRPr="00651A0B">
        <w:rPr>
          <w:rFonts w:ascii="Tahoma" w:hAnsi="Tahoma" w:cs="Tahoma"/>
          <w:sz w:val="24"/>
          <w:szCs w:val="28"/>
        </w:rPr>
        <w:t xml:space="preserve"> que </w:t>
      </w:r>
      <w:r w:rsidR="00D52A0F" w:rsidRPr="00651A0B">
        <w:rPr>
          <w:rFonts w:ascii="Tahoma" w:hAnsi="Tahoma" w:cs="Tahoma"/>
          <w:sz w:val="24"/>
          <w:szCs w:val="28"/>
        </w:rPr>
        <w:t xml:space="preserve">le </w:t>
      </w:r>
      <w:r w:rsidR="00B945B3" w:rsidRPr="00651A0B">
        <w:rPr>
          <w:rFonts w:ascii="Tahoma" w:hAnsi="Tahoma" w:cs="Tahoma"/>
          <w:sz w:val="24"/>
          <w:szCs w:val="28"/>
        </w:rPr>
        <w:t>entregó PETERSON en el mes de abril de 2017, indicando que ello fue producto de un prést</w:t>
      </w:r>
      <w:r w:rsidR="00D52A0F" w:rsidRPr="00651A0B">
        <w:rPr>
          <w:rFonts w:ascii="Tahoma" w:hAnsi="Tahoma" w:cs="Tahoma"/>
          <w:sz w:val="24"/>
          <w:szCs w:val="28"/>
        </w:rPr>
        <w:t>amo que la fiducia del banco BBV</w:t>
      </w:r>
      <w:r w:rsidR="00B945B3" w:rsidRPr="00651A0B">
        <w:rPr>
          <w:rFonts w:ascii="Tahoma" w:hAnsi="Tahoma" w:cs="Tahoma"/>
          <w:sz w:val="24"/>
          <w:szCs w:val="28"/>
        </w:rPr>
        <w:t>A le hizo a es</w:t>
      </w:r>
      <w:r w:rsidR="00CD34AB" w:rsidRPr="00651A0B">
        <w:rPr>
          <w:rFonts w:ascii="Tahoma" w:hAnsi="Tahoma" w:cs="Tahoma"/>
          <w:sz w:val="24"/>
          <w:szCs w:val="28"/>
        </w:rPr>
        <w:t>a persona, el cual se le entregó</w:t>
      </w:r>
      <w:r w:rsidR="00B945B3" w:rsidRPr="00651A0B">
        <w:rPr>
          <w:rFonts w:ascii="Tahoma" w:hAnsi="Tahoma" w:cs="Tahoma"/>
          <w:sz w:val="24"/>
          <w:szCs w:val="28"/>
        </w:rPr>
        <w:t xml:space="preserve"> en un cheque de gerencia que </w:t>
      </w:r>
      <w:proofErr w:type="spellStart"/>
      <w:r w:rsidR="00C13B49">
        <w:rPr>
          <w:rFonts w:ascii="Tahoma" w:hAnsi="Tahoma" w:cs="Tahoma"/>
          <w:b/>
          <w:sz w:val="24"/>
          <w:szCs w:val="26"/>
        </w:rPr>
        <w:t>JPGM</w:t>
      </w:r>
      <w:proofErr w:type="spellEnd"/>
      <w:r w:rsidR="00B945B3" w:rsidRPr="00651A0B">
        <w:rPr>
          <w:rFonts w:ascii="Tahoma" w:hAnsi="Tahoma" w:cs="Tahoma"/>
          <w:sz w:val="24"/>
          <w:szCs w:val="28"/>
        </w:rPr>
        <w:t xml:space="preserve"> consignó a su cuenta de Bancolombia, para de allí luego girar otro cheque de gerencia a nombre de </w:t>
      </w:r>
      <w:r w:rsidR="00D52A0F" w:rsidRPr="00651A0B">
        <w:rPr>
          <w:rFonts w:ascii="Tahoma" w:hAnsi="Tahoma" w:cs="Tahoma"/>
          <w:sz w:val="24"/>
          <w:szCs w:val="28"/>
        </w:rPr>
        <w:t>JAIME DE JESÚS VELÁSQUEZ</w:t>
      </w:r>
      <w:r w:rsidR="00B945B3" w:rsidRPr="00651A0B">
        <w:rPr>
          <w:rFonts w:ascii="Tahoma" w:hAnsi="Tahoma" w:cs="Tahoma"/>
          <w:sz w:val="24"/>
          <w:szCs w:val="28"/>
        </w:rPr>
        <w:t xml:space="preserve">. </w:t>
      </w:r>
    </w:p>
    <w:p w14:paraId="63551E99" w14:textId="77777777" w:rsidR="00690EC0" w:rsidRPr="00651A0B" w:rsidRDefault="00690EC0" w:rsidP="00690EC0">
      <w:pPr>
        <w:spacing w:after="0" w:line="276" w:lineRule="auto"/>
        <w:jc w:val="both"/>
        <w:rPr>
          <w:rFonts w:ascii="Tahoma" w:hAnsi="Tahoma" w:cs="Tahoma"/>
          <w:sz w:val="24"/>
          <w:szCs w:val="28"/>
        </w:rPr>
      </w:pPr>
    </w:p>
    <w:p w14:paraId="5383B477" w14:textId="77777777" w:rsidR="00B945B3" w:rsidRPr="00651A0B" w:rsidRDefault="00B945B3" w:rsidP="00690EC0">
      <w:pPr>
        <w:spacing w:after="0" w:line="276" w:lineRule="auto"/>
        <w:jc w:val="both"/>
        <w:rPr>
          <w:rFonts w:ascii="Tahoma" w:hAnsi="Tahoma" w:cs="Tahoma"/>
          <w:sz w:val="24"/>
          <w:szCs w:val="28"/>
        </w:rPr>
      </w:pPr>
      <w:r w:rsidRPr="00651A0B">
        <w:rPr>
          <w:rFonts w:ascii="Tahoma" w:hAnsi="Tahoma" w:cs="Tahoma"/>
          <w:sz w:val="24"/>
          <w:szCs w:val="28"/>
        </w:rPr>
        <w:t>Con base en lo anterior, afirm</w:t>
      </w:r>
      <w:r w:rsidR="00D52A0F" w:rsidRPr="00651A0B">
        <w:rPr>
          <w:rFonts w:ascii="Tahoma" w:hAnsi="Tahoma" w:cs="Tahoma"/>
          <w:sz w:val="24"/>
          <w:szCs w:val="28"/>
        </w:rPr>
        <w:t>ó</w:t>
      </w:r>
      <w:r w:rsidRPr="00651A0B">
        <w:rPr>
          <w:rFonts w:ascii="Tahoma" w:hAnsi="Tahoma" w:cs="Tahoma"/>
          <w:sz w:val="24"/>
          <w:szCs w:val="28"/>
        </w:rPr>
        <w:t xml:space="preserve"> que las actuaciones del investigado dentro del hecho denunciado están claras, por ello no le parece válido que ahora se diga que se necesita saber qué paso o cuál fue la suerte del leasing anterior, porque eso no fue objeto de la investigación por parte de la Fiscalía. </w:t>
      </w:r>
    </w:p>
    <w:p w14:paraId="7EAF0DBF" w14:textId="77777777" w:rsidR="00B945B3" w:rsidRPr="00651A0B" w:rsidRDefault="00B945B3" w:rsidP="00690EC0">
      <w:pPr>
        <w:spacing w:after="0" w:line="276" w:lineRule="auto"/>
        <w:jc w:val="both"/>
        <w:rPr>
          <w:rFonts w:ascii="Tahoma" w:hAnsi="Tahoma" w:cs="Tahoma"/>
          <w:sz w:val="24"/>
          <w:szCs w:val="28"/>
        </w:rPr>
      </w:pPr>
    </w:p>
    <w:p w14:paraId="1CAF5465" w14:textId="77777777" w:rsidR="00525902" w:rsidRPr="00651A0B" w:rsidRDefault="00D52A0F" w:rsidP="00690EC0">
      <w:pPr>
        <w:spacing w:after="0" w:line="276" w:lineRule="auto"/>
        <w:jc w:val="both"/>
        <w:rPr>
          <w:rFonts w:ascii="Tahoma" w:hAnsi="Tahoma" w:cs="Tahoma"/>
          <w:sz w:val="24"/>
          <w:szCs w:val="28"/>
        </w:rPr>
      </w:pPr>
      <w:r w:rsidRPr="00651A0B">
        <w:rPr>
          <w:rFonts w:ascii="Tahoma" w:hAnsi="Tahoma" w:cs="Tahoma"/>
          <w:sz w:val="24"/>
          <w:szCs w:val="28"/>
        </w:rPr>
        <w:t>Finalmente, señaló</w:t>
      </w:r>
      <w:r w:rsidR="00B945B3" w:rsidRPr="00651A0B">
        <w:rPr>
          <w:rFonts w:ascii="Tahoma" w:hAnsi="Tahoma" w:cs="Tahoma"/>
          <w:sz w:val="24"/>
          <w:szCs w:val="28"/>
        </w:rPr>
        <w:t xml:space="preserve"> encontrarse de acuerdo con lo dicho por el señor Procurador</w:t>
      </w:r>
      <w:r w:rsidRPr="00651A0B">
        <w:rPr>
          <w:rFonts w:ascii="Tahoma" w:hAnsi="Tahoma" w:cs="Tahoma"/>
          <w:sz w:val="24"/>
          <w:szCs w:val="28"/>
        </w:rPr>
        <w:t xml:space="preserve"> Judicial</w:t>
      </w:r>
      <w:r w:rsidR="00B945B3" w:rsidRPr="00651A0B">
        <w:rPr>
          <w:rFonts w:ascii="Tahoma" w:hAnsi="Tahoma" w:cs="Tahoma"/>
          <w:sz w:val="24"/>
          <w:szCs w:val="28"/>
        </w:rPr>
        <w:t>, en punto de la im</w:t>
      </w:r>
      <w:r w:rsidRPr="00651A0B">
        <w:rPr>
          <w:rFonts w:ascii="Tahoma" w:hAnsi="Tahoma" w:cs="Tahoma"/>
          <w:sz w:val="24"/>
          <w:szCs w:val="28"/>
        </w:rPr>
        <w:t>portancia que tiene que sea un J</w:t>
      </w:r>
      <w:r w:rsidR="00B945B3" w:rsidRPr="00651A0B">
        <w:rPr>
          <w:rFonts w:ascii="Tahoma" w:hAnsi="Tahoma" w:cs="Tahoma"/>
          <w:sz w:val="24"/>
          <w:szCs w:val="28"/>
        </w:rPr>
        <w:t>uez de la República quien determine la preclusión de la investigación en contra de su</w:t>
      </w:r>
      <w:r w:rsidR="009A61AD" w:rsidRPr="00651A0B">
        <w:rPr>
          <w:rFonts w:ascii="Tahoma" w:hAnsi="Tahoma" w:cs="Tahoma"/>
          <w:sz w:val="24"/>
          <w:szCs w:val="28"/>
        </w:rPr>
        <w:t xml:space="preserve"> representado, y no solo por su envestidura </w:t>
      </w:r>
      <w:r w:rsidR="00B945B3" w:rsidRPr="00651A0B">
        <w:rPr>
          <w:rFonts w:ascii="Tahoma" w:hAnsi="Tahoma" w:cs="Tahoma"/>
          <w:sz w:val="24"/>
          <w:szCs w:val="28"/>
        </w:rPr>
        <w:t xml:space="preserve">de Alcalde de la ciudad de Pereira, sino también porque </w:t>
      </w:r>
      <w:r w:rsidR="009A61AD" w:rsidRPr="00651A0B">
        <w:rPr>
          <w:rFonts w:ascii="Tahoma" w:hAnsi="Tahoma" w:cs="Tahoma"/>
          <w:sz w:val="24"/>
          <w:szCs w:val="28"/>
        </w:rPr>
        <w:t xml:space="preserve">no es lo mismo un archivo de una indagación a la preclusión, pues la primera puede dar pie a </w:t>
      </w:r>
      <w:r w:rsidR="009A61AD" w:rsidRPr="00651A0B">
        <w:rPr>
          <w:rFonts w:ascii="Tahoma" w:hAnsi="Tahoma" w:cs="Tahoma"/>
          <w:sz w:val="24"/>
          <w:szCs w:val="28"/>
        </w:rPr>
        <w:lastRenderedPageBreak/>
        <w:t xml:space="preserve">que más adelante nuevamente se reactive la investigación, mientras que la segunda hace tránsito a cosa juzgada. </w:t>
      </w:r>
      <w:r w:rsidR="00B945B3" w:rsidRPr="00651A0B">
        <w:rPr>
          <w:rFonts w:ascii="Tahoma" w:hAnsi="Tahoma" w:cs="Tahoma"/>
          <w:sz w:val="24"/>
          <w:szCs w:val="28"/>
        </w:rPr>
        <w:t xml:space="preserve">    </w:t>
      </w:r>
    </w:p>
    <w:p w14:paraId="0D4571D9" w14:textId="77777777" w:rsidR="00E81917" w:rsidRPr="00651A0B" w:rsidRDefault="00E81917" w:rsidP="00690EC0">
      <w:pPr>
        <w:spacing w:after="0" w:line="276" w:lineRule="auto"/>
        <w:rPr>
          <w:rFonts w:ascii="Tahoma" w:eastAsia="Times New Roman" w:hAnsi="Tahoma" w:cs="Tahoma"/>
          <w:b/>
          <w:sz w:val="24"/>
          <w:szCs w:val="28"/>
        </w:rPr>
      </w:pPr>
    </w:p>
    <w:p w14:paraId="3C2D4C6D" w14:textId="77777777" w:rsidR="00525902" w:rsidRPr="00651A0B" w:rsidRDefault="00525902" w:rsidP="00690EC0">
      <w:pPr>
        <w:spacing w:after="0" w:line="276" w:lineRule="auto"/>
        <w:jc w:val="center"/>
        <w:rPr>
          <w:rFonts w:ascii="Tahoma" w:eastAsia="Times New Roman" w:hAnsi="Tahoma" w:cs="Tahoma"/>
          <w:b/>
          <w:sz w:val="24"/>
          <w:szCs w:val="28"/>
        </w:rPr>
      </w:pPr>
      <w:r w:rsidRPr="00651A0B">
        <w:rPr>
          <w:rFonts w:ascii="Tahoma" w:eastAsia="Times New Roman" w:hAnsi="Tahoma" w:cs="Tahoma"/>
          <w:b/>
          <w:sz w:val="24"/>
          <w:szCs w:val="28"/>
        </w:rPr>
        <w:t>PARA RESOLVER SE CONSIDERA:</w:t>
      </w:r>
    </w:p>
    <w:p w14:paraId="30D9CD16" w14:textId="77777777" w:rsidR="00525902" w:rsidRPr="00651A0B" w:rsidRDefault="00525902" w:rsidP="00690EC0">
      <w:pPr>
        <w:spacing w:after="0" w:line="276" w:lineRule="auto"/>
        <w:jc w:val="both"/>
        <w:rPr>
          <w:rFonts w:ascii="Tahoma" w:eastAsia="Times New Roman" w:hAnsi="Tahoma" w:cs="Tahoma"/>
          <w:b/>
          <w:sz w:val="24"/>
          <w:szCs w:val="28"/>
        </w:rPr>
      </w:pPr>
    </w:p>
    <w:p w14:paraId="2E9D9684" w14:textId="77777777" w:rsidR="00525902" w:rsidRPr="00651A0B" w:rsidRDefault="00525902" w:rsidP="00690EC0">
      <w:pPr>
        <w:spacing w:after="0" w:line="276" w:lineRule="auto"/>
        <w:jc w:val="both"/>
        <w:rPr>
          <w:rFonts w:ascii="Tahoma" w:eastAsia="Times New Roman" w:hAnsi="Tahoma" w:cs="Tahoma"/>
          <w:b/>
          <w:sz w:val="24"/>
          <w:szCs w:val="28"/>
        </w:rPr>
      </w:pPr>
      <w:r w:rsidRPr="00651A0B">
        <w:rPr>
          <w:rFonts w:ascii="Tahoma" w:eastAsia="Times New Roman" w:hAnsi="Tahoma" w:cs="Tahoma"/>
          <w:b/>
          <w:sz w:val="24"/>
          <w:szCs w:val="28"/>
        </w:rPr>
        <w:t xml:space="preserve">- </w:t>
      </w:r>
      <w:r w:rsidR="00C120FD" w:rsidRPr="00651A0B">
        <w:rPr>
          <w:rFonts w:ascii="Tahoma" w:eastAsia="Times New Roman" w:hAnsi="Tahoma" w:cs="Tahoma"/>
          <w:b/>
          <w:sz w:val="24"/>
          <w:szCs w:val="28"/>
        </w:rPr>
        <w:t>Competencia</w:t>
      </w:r>
      <w:r w:rsidRPr="00651A0B">
        <w:rPr>
          <w:rFonts w:ascii="Tahoma" w:eastAsia="Times New Roman" w:hAnsi="Tahoma" w:cs="Tahoma"/>
          <w:b/>
          <w:sz w:val="24"/>
          <w:szCs w:val="28"/>
        </w:rPr>
        <w:t>:</w:t>
      </w:r>
    </w:p>
    <w:p w14:paraId="6EA41167" w14:textId="77777777" w:rsidR="00525902" w:rsidRPr="00651A0B" w:rsidRDefault="00525902" w:rsidP="00690EC0">
      <w:pPr>
        <w:spacing w:after="0" w:line="276" w:lineRule="auto"/>
        <w:jc w:val="both"/>
        <w:rPr>
          <w:rFonts w:ascii="Tahoma" w:eastAsia="Times New Roman" w:hAnsi="Tahoma" w:cs="Tahoma"/>
          <w:b/>
          <w:sz w:val="24"/>
          <w:szCs w:val="28"/>
        </w:rPr>
      </w:pPr>
    </w:p>
    <w:p w14:paraId="273C9940" w14:textId="77777777" w:rsidR="00525902" w:rsidRPr="00651A0B" w:rsidRDefault="00525902" w:rsidP="00690EC0">
      <w:pPr>
        <w:spacing w:after="0" w:line="276" w:lineRule="auto"/>
        <w:jc w:val="both"/>
        <w:rPr>
          <w:rFonts w:ascii="Tahoma" w:eastAsia="Times New Roman" w:hAnsi="Tahoma" w:cs="Tahoma"/>
          <w:sz w:val="24"/>
          <w:szCs w:val="28"/>
        </w:rPr>
      </w:pPr>
      <w:r w:rsidRPr="00651A0B">
        <w:rPr>
          <w:rFonts w:ascii="Tahoma" w:eastAsia="Times New Roman" w:hAnsi="Tahoma" w:cs="Tahoma"/>
          <w:sz w:val="24"/>
          <w:szCs w:val="28"/>
        </w:rPr>
        <w:t>Esta Sala de Decisión, acorde con lo consagrado en el numeral 1º del artículo 34 del C.P.P. es la competente para resolver la presente alzada, en atención a que estamos en presencia de un recurso de apelación que fue interpuesto y sustentado de manera oportuna en contra de un auto proferido en primera instancia por un Juzgado Penal que hace parte de uno de los Circuitos que integran este Distrito Judicial.</w:t>
      </w:r>
    </w:p>
    <w:p w14:paraId="5ACFF767" w14:textId="77777777" w:rsidR="00525902" w:rsidRPr="00651A0B" w:rsidRDefault="00525902" w:rsidP="00690EC0">
      <w:pPr>
        <w:spacing w:after="0" w:line="276" w:lineRule="auto"/>
        <w:jc w:val="both"/>
        <w:rPr>
          <w:rFonts w:ascii="Tahoma" w:eastAsia="Times New Roman" w:hAnsi="Tahoma" w:cs="Tahoma"/>
          <w:sz w:val="24"/>
          <w:szCs w:val="28"/>
        </w:rPr>
      </w:pPr>
    </w:p>
    <w:p w14:paraId="77530B5F" w14:textId="77777777" w:rsidR="004C60A4" w:rsidRPr="00651A0B" w:rsidRDefault="00525902" w:rsidP="00690EC0">
      <w:pPr>
        <w:spacing w:after="0" w:line="276" w:lineRule="auto"/>
        <w:jc w:val="both"/>
        <w:rPr>
          <w:rFonts w:ascii="Tahoma" w:eastAsia="Times New Roman" w:hAnsi="Tahoma" w:cs="Tahoma"/>
          <w:sz w:val="24"/>
          <w:szCs w:val="28"/>
        </w:rPr>
      </w:pPr>
      <w:r w:rsidRPr="00651A0B">
        <w:rPr>
          <w:rFonts w:ascii="Tahoma" w:eastAsia="Times New Roman" w:hAnsi="Tahoma" w:cs="Tahoma"/>
          <w:sz w:val="24"/>
          <w:szCs w:val="28"/>
        </w:rPr>
        <w:t xml:space="preserve">De igual manera no se encuentra irregularidad procesal que haga cortapisa al análisis de fondo y en su lugar se deba declarar oficiosamente la nulidad de la actuación.  </w:t>
      </w:r>
    </w:p>
    <w:p w14:paraId="47E83D5D" w14:textId="77777777" w:rsidR="00D703B1" w:rsidRPr="00651A0B" w:rsidRDefault="00D703B1" w:rsidP="00690EC0">
      <w:pPr>
        <w:tabs>
          <w:tab w:val="left" w:pos="3836"/>
        </w:tabs>
        <w:spacing w:after="0" w:line="276" w:lineRule="auto"/>
        <w:jc w:val="both"/>
        <w:rPr>
          <w:rFonts w:ascii="Tahoma" w:eastAsia="Times New Roman" w:hAnsi="Tahoma" w:cs="Tahoma"/>
          <w:sz w:val="24"/>
          <w:szCs w:val="28"/>
        </w:rPr>
      </w:pPr>
    </w:p>
    <w:p w14:paraId="3386EA62" w14:textId="77777777" w:rsidR="00525902" w:rsidRPr="00651A0B" w:rsidRDefault="00525902" w:rsidP="00690EC0">
      <w:pPr>
        <w:spacing w:after="0" w:line="276" w:lineRule="auto"/>
        <w:jc w:val="both"/>
        <w:rPr>
          <w:rFonts w:ascii="Tahoma" w:eastAsia="Times New Roman" w:hAnsi="Tahoma" w:cs="Tahoma"/>
          <w:b/>
          <w:sz w:val="24"/>
          <w:szCs w:val="28"/>
        </w:rPr>
      </w:pPr>
      <w:r w:rsidRPr="00651A0B">
        <w:rPr>
          <w:rFonts w:ascii="Tahoma" w:eastAsia="Times New Roman" w:hAnsi="Tahoma" w:cs="Tahoma"/>
          <w:b/>
          <w:sz w:val="24"/>
          <w:szCs w:val="28"/>
        </w:rPr>
        <w:t xml:space="preserve">- </w:t>
      </w:r>
      <w:r w:rsidR="00C120FD" w:rsidRPr="00651A0B">
        <w:rPr>
          <w:rFonts w:ascii="Tahoma" w:eastAsia="Times New Roman" w:hAnsi="Tahoma" w:cs="Tahoma"/>
          <w:b/>
          <w:sz w:val="24"/>
          <w:szCs w:val="28"/>
        </w:rPr>
        <w:t>Problemas Jurídicos</w:t>
      </w:r>
      <w:r w:rsidRPr="00651A0B">
        <w:rPr>
          <w:rFonts w:ascii="Tahoma" w:eastAsia="Times New Roman" w:hAnsi="Tahoma" w:cs="Tahoma"/>
          <w:b/>
          <w:sz w:val="24"/>
          <w:szCs w:val="28"/>
        </w:rPr>
        <w:t>:</w:t>
      </w:r>
    </w:p>
    <w:p w14:paraId="59DA8405" w14:textId="77777777" w:rsidR="00525902" w:rsidRPr="00651A0B" w:rsidRDefault="00525902" w:rsidP="00690EC0">
      <w:pPr>
        <w:spacing w:after="0" w:line="276" w:lineRule="auto"/>
        <w:jc w:val="both"/>
        <w:rPr>
          <w:rFonts w:ascii="Tahoma" w:eastAsia="Times New Roman" w:hAnsi="Tahoma" w:cs="Tahoma"/>
          <w:b/>
          <w:sz w:val="24"/>
          <w:szCs w:val="28"/>
        </w:rPr>
      </w:pPr>
    </w:p>
    <w:p w14:paraId="2F07AC87" w14:textId="77777777" w:rsidR="009C29FB" w:rsidRPr="00651A0B" w:rsidRDefault="00C445BF" w:rsidP="00690EC0">
      <w:pPr>
        <w:spacing w:after="0" w:line="276" w:lineRule="auto"/>
        <w:jc w:val="both"/>
        <w:rPr>
          <w:rFonts w:ascii="Tahoma" w:eastAsia="Times New Roman" w:hAnsi="Tahoma" w:cs="Tahoma"/>
          <w:sz w:val="24"/>
          <w:szCs w:val="28"/>
        </w:rPr>
      </w:pPr>
      <w:r w:rsidRPr="00651A0B">
        <w:rPr>
          <w:rFonts w:ascii="Tahoma" w:eastAsia="Times New Roman" w:hAnsi="Tahoma" w:cs="Tahoma"/>
          <w:sz w:val="24"/>
          <w:szCs w:val="28"/>
        </w:rPr>
        <w:t>De lo expuesto</w:t>
      </w:r>
      <w:r w:rsidR="00525902" w:rsidRPr="00651A0B">
        <w:rPr>
          <w:rFonts w:ascii="Tahoma" w:eastAsia="Times New Roman" w:hAnsi="Tahoma" w:cs="Tahoma"/>
          <w:sz w:val="24"/>
          <w:szCs w:val="28"/>
        </w:rPr>
        <w:t xml:space="preserve">, colige la Sala que </w:t>
      </w:r>
      <w:r w:rsidR="00E5602E" w:rsidRPr="00651A0B">
        <w:rPr>
          <w:rFonts w:ascii="Tahoma" w:eastAsia="Times New Roman" w:hAnsi="Tahoma" w:cs="Tahoma"/>
          <w:sz w:val="24"/>
          <w:szCs w:val="28"/>
        </w:rPr>
        <w:t>ha</w:t>
      </w:r>
      <w:r w:rsidRPr="00651A0B">
        <w:rPr>
          <w:rFonts w:ascii="Tahoma" w:eastAsia="Times New Roman" w:hAnsi="Tahoma" w:cs="Tahoma"/>
          <w:sz w:val="24"/>
          <w:szCs w:val="28"/>
        </w:rPr>
        <w:t>n</w:t>
      </w:r>
      <w:r w:rsidR="00E5602E" w:rsidRPr="00651A0B">
        <w:rPr>
          <w:rFonts w:ascii="Tahoma" w:eastAsia="Times New Roman" w:hAnsi="Tahoma" w:cs="Tahoma"/>
          <w:sz w:val="24"/>
          <w:szCs w:val="28"/>
        </w:rPr>
        <w:t xml:space="preserve"> sido propuesto</w:t>
      </w:r>
      <w:r w:rsidRPr="00651A0B">
        <w:rPr>
          <w:rFonts w:ascii="Tahoma" w:eastAsia="Times New Roman" w:hAnsi="Tahoma" w:cs="Tahoma"/>
          <w:sz w:val="24"/>
          <w:szCs w:val="28"/>
        </w:rPr>
        <w:t>s</w:t>
      </w:r>
      <w:r w:rsidR="00525902" w:rsidRPr="00651A0B">
        <w:rPr>
          <w:rFonts w:ascii="Tahoma" w:eastAsia="Times New Roman" w:hAnsi="Tahoma" w:cs="Tahoma"/>
          <w:sz w:val="24"/>
          <w:szCs w:val="28"/>
        </w:rPr>
        <w:t xml:space="preserve"> </w:t>
      </w:r>
      <w:r w:rsidRPr="00651A0B">
        <w:rPr>
          <w:rFonts w:ascii="Tahoma" w:eastAsia="Times New Roman" w:hAnsi="Tahoma" w:cs="Tahoma"/>
          <w:sz w:val="24"/>
          <w:szCs w:val="28"/>
        </w:rPr>
        <w:t>los</w:t>
      </w:r>
      <w:r w:rsidR="00E5602E" w:rsidRPr="00651A0B">
        <w:rPr>
          <w:rFonts w:ascii="Tahoma" w:eastAsia="Times New Roman" w:hAnsi="Tahoma" w:cs="Tahoma"/>
          <w:sz w:val="24"/>
          <w:szCs w:val="28"/>
        </w:rPr>
        <w:t xml:space="preserve"> siguiente</w:t>
      </w:r>
      <w:r w:rsidRPr="00651A0B">
        <w:rPr>
          <w:rFonts w:ascii="Tahoma" w:eastAsia="Times New Roman" w:hAnsi="Tahoma" w:cs="Tahoma"/>
          <w:sz w:val="24"/>
          <w:szCs w:val="28"/>
        </w:rPr>
        <w:t>s</w:t>
      </w:r>
      <w:r w:rsidR="00E5602E" w:rsidRPr="00651A0B">
        <w:rPr>
          <w:rFonts w:ascii="Tahoma" w:eastAsia="Times New Roman" w:hAnsi="Tahoma" w:cs="Tahoma"/>
          <w:sz w:val="24"/>
          <w:szCs w:val="28"/>
        </w:rPr>
        <w:t xml:space="preserve"> problema</w:t>
      </w:r>
      <w:r w:rsidRPr="00651A0B">
        <w:rPr>
          <w:rFonts w:ascii="Tahoma" w:eastAsia="Times New Roman" w:hAnsi="Tahoma" w:cs="Tahoma"/>
          <w:sz w:val="24"/>
          <w:szCs w:val="28"/>
        </w:rPr>
        <w:t>s</w:t>
      </w:r>
      <w:r w:rsidR="00E5602E" w:rsidRPr="00651A0B">
        <w:rPr>
          <w:rFonts w:ascii="Tahoma" w:eastAsia="Times New Roman" w:hAnsi="Tahoma" w:cs="Tahoma"/>
          <w:sz w:val="24"/>
          <w:szCs w:val="28"/>
        </w:rPr>
        <w:t xml:space="preserve"> jurídico</w:t>
      </w:r>
      <w:r w:rsidRPr="00651A0B">
        <w:rPr>
          <w:rFonts w:ascii="Tahoma" w:eastAsia="Times New Roman" w:hAnsi="Tahoma" w:cs="Tahoma"/>
          <w:sz w:val="24"/>
          <w:szCs w:val="28"/>
        </w:rPr>
        <w:t>s</w:t>
      </w:r>
      <w:r w:rsidR="00E5602E" w:rsidRPr="00651A0B">
        <w:rPr>
          <w:rFonts w:ascii="Tahoma" w:eastAsia="Times New Roman" w:hAnsi="Tahoma" w:cs="Tahoma"/>
          <w:sz w:val="24"/>
          <w:szCs w:val="28"/>
        </w:rPr>
        <w:t>:</w:t>
      </w:r>
    </w:p>
    <w:p w14:paraId="5472826B" w14:textId="77777777" w:rsidR="00E5602E" w:rsidRPr="00651A0B" w:rsidRDefault="00E5602E" w:rsidP="00690EC0">
      <w:pPr>
        <w:spacing w:after="0" w:line="276" w:lineRule="auto"/>
        <w:jc w:val="both"/>
        <w:rPr>
          <w:rFonts w:ascii="Tahoma" w:eastAsia="Times New Roman" w:hAnsi="Tahoma" w:cs="Tahoma"/>
          <w:sz w:val="24"/>
          <w:szCs w:val="28"/>
        </w:rPr>
      </w:pPr>
      <w:r w:rsidRPr="00651A0B">
        <w:rPr>
          <w:rFonts w:ascii="Tahoma" w:eastAsia="Times New Roman" w:hAnsi="Tahoma" w:cs="Tahoma"/>
          <w:sz w:val="24"/>
          <w:szCs w:val="28"/>
        </w:rPr>
        <w:t xml:space="preserve"> </w:t>
      </w:r>
    </w:p>
    <w:p w14:paraId="480238BC" w14:textId="77777777" w:rsidR="00E5602E" w:rsidRPr="00651A0B" w:rsidRDefault="00F071C9" w:rsidP="00690EC0">
      <w:pPr>
        <w:spacing w:after="0" w:line="276" w:lineRule="auto"/>
        <w:jc w:val="both"/>
        <w:rPr>
          <w:rFonts w:ascii="Tahoma" w:hAnsi="Tahoma" w:cs="Tahoma"/>
          <w:sz w:val="24"/>
          <w:szCs w:val="28"/>
        </w:rPr>
      </w:pPr>
      <w:r w:rsidRPr="00651A0B">
        <w:rPr>
          <w:rFonts w:ascii="Tahoma" w:eastAsia="Times New Roman" w:hAnsi="Tahoma" w:cs="Tahoma"/>
          <w:sz w:val="24"/>
          <w:szCs w:val="28"/>
        </w:rPr>
        <w:t>¿</w:t>
      </w:r>
      <w:r w:rsidR="00C445BF" w:rsidRPr="00651A0B">
        <w:rPr>
          <w:rFonts w:ascii="Tahoma" w:eastAsia="Times New Roman" w:hAnsi="Tahoma" w:cs="Tahoma"/>
          <w:sz w:val="24"/>
          <w:szCs w:val="28"/>
        </w:rPr>
        <w:t xml:space="preserve">Es viable que la Judicatura resuelva de fondo sobre </w:t>
      </w:r>
      <w:r w:rsidR="0059065B" w:rsidRPr="00651A0B">
        <w:rPr>
          <w:rFonts w:ascii="Tahoma" w:eastAsia="Times New Roman" w:hAnsi="Tahoma" w:cs="Tahoma"/>
          <w:sz w:val="24"/>
          <w:szCs w:val="28"/>
        </w:rPr>
        <w:t>la</w:t>
      </w:r>
      <w:r w:rsidR="00C445BF" w:rsidRPr="00651A0B">
        <w:rPr>
          <w:rFonts w:ascii="Tahoma" w:eastAsia="Times New Roman" w:hAnsi="Tahoma" w:cs="Tahoma"/>
          <w:sz w:val="24"/>
          <w:szCs w:val="28"/>
        </w:rPr>
        <w:t xml:space="preserve"> preclusión de una investigación </w:t>
      </w:r>
      <w:r w:rsidR="00166B2E" w:rsidRPr="00651A0B">
        <w:rPr>
          <w:rFonts w:ascii="Tahoma" w:eastAsia="Times New Roman" w:hAnsi="Tahoma" w:cs="Tahoma"/>
          <w:sz w:val="24"/>
          <w:szCs w:val="28"/>
        </w:rPr>
        <w:t xml:space="preserve">por </w:t>
      </w:r>
      <w:r w:rsidR="00C445BF" w:rsidRPr="00651A0B">
        <w:rPr>
          <w:rFonts w:ascii="Tahoma" w:eastAsia="Times New Roman" w:hAnsi="Tahoma" w:cs="Tahoma"/>
          <w:sz w:val="24"/>
          <w:szCs w:val="28"/>
        </w:rPr>
        <w:t>la</w:t>
      </w:r>
      <w:r w:rsidR="00166B2E" w:rsidRPr="00651A0B">
        <w:rPr>
          <w:rFonts w:ascii="Tahoma" w:eastAsia="Times New Roman" w:hAnsi="Tahoma" w:cs="Tahoma"/>
          <w:sz w:val="24"/>
          <w:szCs w:val="28"/>
        </w:rPr>
        <w:t xml:space="preserve"> causal </w:t>
      </w:r>
      <w:r w:rsidR="00D52A0F" w:rsidRPr="00651A0B">
        <w:rPr>
          <w:rFonts w:ascii="Tahoma" w:eastAsia="Times New Roman" w:hAnsi="Tahoma" w:cs="Tahoma"/>
          <w:sz w:val="24"/>
          <w:szCs w:val="28"/>
        </w:rPr>
        <w:t xml:space="preserve">del </w:t>
      </w:r>
      <w:r w:rsidR="009C29FB" w:rsidRPr="00651A0B">
        <w:rPr>
          <w:rFonts w:ascii="Tahoma" w:eastAsia="Times New Roman" w:hAnsi="Tahoma" w:cs="Tahoma"/>
          <w:sz w:val="24"/>
          <w:szCs w:val="28"/>
        </w:rPr>
        <w:t>numeral</w:t>
      </w:r>
      <w:r w:rsidR="00D52A0F" w:rsidRPr="00651A0B">
        <w:rPr>
          <w:rFonts w:ascii="Tahoma" w:eastAsia="Times New Roman" w:hAnsi="Tahoma" w:cs="Tahoma"/>
          <w:sz w:val="24"/>
          <w:szCs w:val="28"/>
        </w:rPr>
        <w:t xml:space="preserve"> </w:t>
      </w:r>
      <w:r w:rsidR="00C940AD" w:rsidRPr="00651A0B">
        <w:rPr>
          <w:rFonts w:ascii="Tahoma" w:eastAsia="Times New Roman" w:hAnsi="Tahoma" w:cs="Tahoma"/>
          <w:sz w:val="24"/>
          <w:szCs w:val="28"/>
        </w:rPr>
        <w:t>4º del art. 332 del C.P.P.</w:t>
      </w:r>
      <w:r w:rsidR="00166B2E" w:rsidRPr="00651A0B">
        <w:rPr>
          <w:rFonts w:ascii="Tahoma" w:eastAsia="Times New Roman" w:hAnsi="Tahoma" w:cs="Tahoma"/>
          <w:sz w:val="24"/>
          <w:szCs w:val="28"/>
        </w:rPr>
        <w:t xml:space="preserve"> esto es la</w:t>
      </w:r>
      <w:r w:rsidR="00C445BF" w:rsidRPr="00651A0B">
        <w:rPr>
          <w:rFonts w:ascii="Tahoma" w:eastAsia="Times New Roman" w:hAnsi="Tahoma" w:cs="Tahoma"/>
          <w:sz w:val="24"/>
          <w:szCs w:val="28"/>
        </w:rPr>
        <w:t xml:space="preserve"> atipicidad </w:t>
      </w:r>
      <w:r w:rsidR="00D52A0F" w:rsidRPr="00651A0B">
        <w:rPr>
          <w:rFonts w:ascii="Tahoma" w:eastAsia="Times New Roman" w:hAnsi="Tahoma" w:cs="Tahoma"/>
          <w:sz w:val="24"/>
          <w:szCs w:val="28"/>
        </w:rPr>
        <w:t>objetiva del delito</w:t>
      </w:r>
      <w:r w:rsidRPr="00651A0B">
        <w:rPr>
          <w:rFonts w:ascii="Tahoma" w:hAnsi="Tahoma" w:cs="Tahoma"/>
          <w:sz w:val="24"/>
          <w:szCs w:val="28"/>
        </w:rPr>
        <w:t>?</w:t>
      </w:r>
    </w:p>
    <w:p w14:paraId="1847536D" w14:textId="77777777" w:rsidR="00535F14" w:rsidRPr="00651A0B" w:rsidRDefault="00535F14" w:rsidP="00690EC0">
      <w:pPr>
        <w:spacing w:after="0" w:line="276" w:lineRule="auto"/>
        <w:jc w:val="both"/>
        <w:rPr>
          <w:rFonts w:ascii="Tahoma" w:hAnsi="Tahoma" w:cs="Tahoma"/>
          <w:sz w:val="24"/>
          <w:szCs w:val="28"/>
        </w:rPr>
      </w:pPr>
    </w:p>
    <w:p w14:paraId="035828E2" w14:textId="73159199" w:rsidR="00D52A0F" w:rsidRPr="00651A0B" w:rsidRDefault="00400653" w:rsidP="00690EC0">
      <w:pPr>
        <w:spacing w:after="0" w:line="276" w:lineRule="auto"/>
        <w:jc w:val="both"/>
        <w:rPr>
          <w:rFonts w:ascii="Tahoma" w:hAnsi="Tahoma" w:cs="Tahoma"/>
          <w:sz w:val="24"/>
          <w:szCs w:val="28"/>
        </w:rPr>
      </w:pPr>
      <w:r w:rsidRPr="00651A0B">
        <w:rPr>
          <w:rFonts w:ascii="Tahoma" w:hAnsi="Tahoma" w:cs="Tahoma"/>
          <w:sz w:val="24"/>
          <w:szCs w:val="28"/>
        </w:rPr>
        <w:t>¿Están dados los requisitos para que</w:t>
      </w:r>
      <w:r w:rsidR="00D52A0F" w:rsidRPr="00651A0B">
        <w:rPr>
          <w:rFonts w:ascii="Tahoma" w:hAnsi="Tahoma" w:cs="Tahoma"/>
          <w:sz w:val="24"/>
          <w:szCs w:val="28"/>
        </w:rPr>
        <w:t xml:space="preserve"> la Judicatura precluya</w:t>
      </w:r>
      <w:r w:rsidRPr="00651A0B">
        <w:rPr>
          <w:rFonts w:ascii="Tahoma" w:hAnsi="Tahoma" w:cs="Tahoma"/>
          <w:sz w:val="24"/>
          <w:szCs w:val="28"/>
        </w:rPr>
        <w:t xml:space="preserve"> en el caso concreto</w:t>
      </w:r>
      <w:r w:rsidR="00D52A0F" w:rsidRPr="00651A0B">
        <w:rPr>
          <w:rFonts w:ascii="Tahoma" w:hAnsi="Tahoma" w:cs="Tahoma"/>
          <w:sz w:val="24"/>
          <w:szCs w:val="28"/>
        </w:rPr>
        <w:t xml:space="preserve"> la indagación adelantada en contra del indiciado </w:t>
      </w:r>
      <w:proofErr w:type="spellStart"/>
      <w:r w:rsidR="00C13B49">
        <w:rPr>
          <w:rFonts w:ascii="Tahoma" w:hAnsi="Tahoma" w:cs="Tahoma"/>
          <w:b/>
          <w:sz w:val="20"/>
        </w:rPr>
        <w:t>JPGM</w:t>
      </w:r>
      <w:proofErr w:type="spellEnd"/>
      <w:r w:rsidR="00D52A0F" w:rsidRPr="00651A0B">
        <w:rPr>
          <w:rFonts w:ascii="Tahoma" w:hAnsi="Tahoma" w:cs="Tahoma"/>
          <w:sz w:val="24"/>
          <w:szCs w:val="28"/>
        </w:rPr>
        <w:t>?</w:t>
      </w:r>
    </w:p>
    <w:p w14:paraId="6ECA4A20" w14:textId="77777777" w:rsidR="00904F02" w:rsidRPr="00651A0B" w:rsidRDefault="00904F02" w:rsidP="00690EC0">
      <w:pPr>
        <w:spacing w:after="0" w:line="276" w:lineRule="auto"/>
        <w:jc w:val="both"/>
        <w:rPr>
          <w:rFonts w:ascii="Tahoma" w:hAnsi="Tahoma" w:cs="Tahoma"/>
          <w:sz w:val="24"/>
          <w:szCs w:val="28"/>
        </w:rPr>
      </w:pPr>
    </w:p>
    <w:p w14:paraId="3570460D" w14:textId="77777777" w:rsidR="0044704E" w:rsidRPr="00651A0B" w:rsidRDefault="00904F02" w:rsidP="00690EC0">
      <w:pPr>
        <w:spacing w:after="0" w:line="276" w:lineRule="auto"/>
        <w:jc w:val="both"/>
        <w:rPr>
          <w:rFonts w:ascii="Tahoma" w:hAnsi="Tahoma" w:cs="Tahoma"/>
          <w:sz w:val="24"/>
          <w:szCs w:val="28"/>
        </w:rPr>
      </w:pPr>
      <w:r w:rsidRPr="00651A0B">
        <w:rPr>
          <w:rFonts w:ascii="Tahoma" w:hAnsi="Tahoma" w:cs="Tahoma"/>
          <w:sz w:val="24"/>
          <w:szCs w:val="28"/>
        </w:rPr>
        <w:t xml:space="preserve">Se anuncia desde ya, que con respecto al primer </w:t>
      </w:r>
      <w:r w:rsidR="0044704E" w:rsidRPr="00651A0B">
        <w:rPr>
          <w:rFonts w:ascii="Tahoma" w:hAnsi="Tahoma" w:cs="Tahoma"/>
          <w:sz w:val="24"/>
          <w:szCs w:val="28"/>
        </w:rPr>
        <w:t xml:space="preserve">problema jurídico </w:t>
      </w:r>
      <w:r w:rsidRPr="00651A0B">
        <w:rPr>
          <w:rFonts w:ascii="Tahoma" w:hAnsi="Tahoma" w:cs="Tahoma"/>
          <w:sz w:val="24"/>
          <w:szCs w:val="28"/>
        </w:rPr>
        <w:t>(competencia)</w:t>
      </w:r>
      <w:r w:rsidR="0044704E" w:rsidRPr="00651A0B">
        <w:rPr>
          <w:rFonts w:ascii="Tahoma" w:hAnsi="Tahoma" w:cs="Tahoma"/>
          <w:sz w:val="24"/>
          <w:szCs w:val="28"/>
        </w:rPr>
        <w:t xml:space="preserve"> los integrantes de la Sala coinciden en que se debe conocer del fondo de este asunto. Empero, en lo que hace con el segundo problema jurídico (si hay lugar o no a precluir la actuación en este caso en concreto), existe discrepancia en la Sala porque mientras el Magistrado MANUEL YARZAGARAY BANDERA sostuvo en su inicial ponencia que se debía revocar la providencia de primer grado para en su lugar precluir, la Sala Mayoritaria es del criterio que la decisión del juez se debe confirmar y por tanto hay lugar a negar la preclusión solicitada. </w:t>
      </w:r>
    </w:p>
    <w:p w14:paraId="32E4CBE7" w14:textId="77777777" w:rsidR="0044704E" w:rsidRPr="00651A0B" w:rsidRDefault="0044704E" w:rsidP="00690EC0">
      <w:pPr>
        <w:spacing w:after="0" w:line="276" w:lineRule="auto"/>
        <w:jc w:val="both"/>
        <w:rPr>
          <w:rFonts w:ascii="Tahoma" w:hAnsi="Tahoma" w:cs="Tahoma"/>
          <w:sz w:val="24"/>
          <w:szCs w:val="28"/>
        </w:rPr>
      </w:pPr>
    </w:p>
    <w:p w14:paraId="618A9ADE" w14:textId="09B99815" w:rsidR="00904F02" w:rsidRPr="00651A0B" w:rsidRDefault="0044704E" w:rsidP="00690EC0">
      <w:pPr>
        <w:spacing w:after="0" w:line="276" w:lineRule="auto"/>
        <w:jc w:val="both"/>
        <w:rPr>
          <w:rFonts w:ascii="Tahoma" w:hAnsi="Tahoma" w:cs="Tahoma"/>
          <w:sz w:val="24"/>
          <w:szCs w:val="28"/>
        </w:rPr>
      </w:pPr>
      <w:r w:rsidRPr="00651A0B">
        <w:rPr>
          <w:rFonts w:ascii="Tahoma" w:hAnsi="Tahoma" w:cs="Tahoma"/>
          <w:sz w:val="24"/>
          <w:szCs w:val="28"/>
        </w:rPr>
        <w:t xml:space="preserve">Dada esa dualidad de posiciones, se entiende que esta providencia del Tribunal se proferirá con doble ponencia, </w:t>
      </w:r>
      <w:r w:rsidR="00385C93" w:rsidRPr="00651A0B">
        <w:rPr>
          <w:rFonts w:ascii="Tahoma" w:hAnsi="Tahoma" w:cs="Tahoma"/>
          <w:sz w:val="24"/>
          <w:szCs w:val="28"/>
        </w:rPr>
        <w:t>en el siguiente orden: El primer tema concerniente a la competencia</w:t>
      </w:r>
      <w:r w:rsidR="00936B2E" w:rsidRPr="00651A0B">
        <w:rPr>
          <w:rFonts w:ascii="Tahoma" w:hAnsi="Tahoma" w:cs="Tahoma"/>
          <w:sz w:val="24"/>
          <w:szCs w:val="28"/>
        </w:rPr>
        <w:t xml:space="preserve"> para conocer</w:t>
      </w:r>
      <w:r w:rsidR="00385C93" w:rsidRPr="00651A0B">
        <w:rPr>
          <w:rFonts w:ascii="Tahoma" w:hAnsi="Tahoma" w:cs="Tahoma"/>
          <w:sz w:val="24"/>
          <w:szCs w:val="28"/>
        </w:rPr>
        <w:t xml:space="preserve"> seguirá </w:t>
      </w:r>
      <w:r w:rsidR="00936B2E" w:rsidRPr="00651A0B">
        <w:rPr>
          <w:rFonts w:ascii="Tahoma" w:hAnsi="Tahoma" w:cs="Tahoma"/>
          <w:sz w:val="24"/>
          <w:szCs w:val="28"/>
        </w:rPr>
        <w:t>la ponencia en cabeza del Magistrado</w:t>
      </w:r>
      <w:r w:rsidR="00385C93" w:rsidRPr="00651A0B">
        <w:rPr>
          <w:rFonts w:ascii="Tahoma" w:hAnsi="Tahoma" w:cs="Tahoma"/>
          <w:sz w:val="24"/>
          <w:szCs w:val="28"/>
        </w:rPr>
        <w:t xml:space="preserve"> YARZAGARAY BANDERA. El segundo tema atinente a la negativa de la preclusión para que la indagación continúe, </w:t>
      </w:r>
      <w:r w:rsidR="00936B2E" w:rsidRPr="00651A0B">
        <w:rPr>
          <w:rFonts w:ascii="Tahoma" w:hAnsi="Tahoma" w:cs="Tahoma"/>
          <w:sz w:val="24"/>
          <w:szCs w:val="28"/>
        </w:rPr>
        <w:t>se hará</w:t>
      </w:r>
      <w:r w:rsidR="00385C93" w:rsidRPr="00651A0B">
        <w:rPr>
          <w:rFonts w:ascii="Tahoma" w:hAnsi="Tahoma" w:cs="Tahoma"/>
          <w:sz w:val="24"/>
          <w:szCs w:val="28"/>
        </w:rPr>
        <w:t xml:space="preserve"> </w:t>
      </w:r>
      <w:r w:rsidR="00936B2E" w:rsidRPr="00651A0B">
        <w:rPr>
          <w:rFonts w:ascii="Tahoma" w:hAnsi="Tahoma" w:cs="Tahoma"/>
          <w:sz w:val="24"/>
          <w:szCs w:val="28"/>
        </w:rPr>
        <w:t xml:space="preserve">con ponencia del Magistrado CASTAÑO DUQUE. Al final, </w:t>
      </w:r>
      <w:r w:rsidR="00385C93" w:rsidRPr="00651A0B">
        <w:rPr>
          <w:rFonts w:ascii="Tahoma" w:hAnsi="Tahoma" w:cs="Tahoma"/>
          <w:sz w:val="24"/>
          <w:szCs w:val="28"/>
        </w:rPr>
        <w:t xml:space="preserve">el Dr. YARZAGARAY BANDERA </w:t>
      </w:r>
      <w:r w:rsidRPr="00651A0B">
        <w:rPr>
          <w:rFonts w:ascii="Tahoma" w:hAnsi="Tahoma" w:cs="Tahoma"/>
          <w:sz w:val="24"/>
          <w:szCs w:val="28"/>
        </w:rPr>
        <w:t xml:space="preserve">salvará parcialmente su voto </w:t>
      </w:r>
      <w:proofErr w:type="gramStart"/>
      <w:r w:rsidRPr="00651A0B">
        <w:rPr>
          <w:rFonts w:ascii="Tahoma" w:hAnsi="Tahoma" w:cs="Tahoma"/>
          <w:sz w:val="24"/>
          <w:szCs w:val="28"/>
        </w:rPr>
        <w:t>única</w:t>
      </w:r>
      <w:proofErr w:type="gramEnd"/>
      <w:r w:rsidRPr="00651A0B">
        <w:rPr>
          <w:rFonts w:ascii="Tahoma" w:hAnsi="Tahoma" w:cs="Tahoma"/>
          <w:sz w:val="24"/>
          <w:szCs w:val="28"/>
        </w:rPr>
        <w:t xml:space="preserve"> y exclusivamente en lo que toca </w:t>
      </w:r>
      <w:r w:rsidR="00385C93" w:rsidRPr="00651A0B">
        <w:rPr>
          <w:rFonts w:ascii="Tahoma" w:hAnsi="Tahoma" w:cs="Tahoma"/>
          <w:sz w:val="24"/>
          <w:szCs w:val="28"/>
        </w:rPr>
        <w:t xml:space="preserve">con el segundo tema en discusión, como quiera que </w:t>
      </w:r>
      <w:r w:rsidR="00385C93" w:rsidRPr="00651A0B">
        <w:rPr>
          <w:rFonts w:ascii="Tahoma" w:hAnsi="Tahoma" w:cs="Tahoma"/>
          <w:sz w:val="24"/>
          <w:szCs w:val="28"/>
        </w:rPr>
        <w:lastRenderedPageBreak/>
        <w:t xml:space="preserve">allí dejará </w:t>
      </w:r>
      <w:r w:rsidRPr="00651A0B">
        <w:rPr>
          <w:rFonts w:ascii="Tahoma" w:hAnsi="Tahoma" w:cs="Tahoma"/>
          <w:sz w:val="24"/>
          <w:szCs w:val="28"/>
        </w:rPr>
        <w:t xml:space="preserve">consignado su personal punto de vista en cuanto estima que debió </w:t>
      </w:r>
      <w:proofErr w:type="spellStart"/>
      <w:r w:rsidRPr="00651A0B">
        <w:rPr>
          <w:rFonts w:ascii="Tahoma" w:hAnsi="Tahoma" w:cs="Tahoma"/>
          <w:sz w:val="24"/>
          <w:szCs w:val="28"/>
        </w:rPr>
        <w:t>precluirse</w:t>
      </w:r>
      <w:proofErr w:type="spellEnd"/>
      <w:r w:rsidRPr="00651A0B">
        <w:rPr>
          <w:rFonts w:ascii="Tahoma" w:hAnsi="Tahoma" w:cs="Tahoma"/>
          <w:sz w:val="24"/>
          <w:szCs w:val="28"/>
        </w:rPr>
        <w:t xml:space="preserve"> la indagación preliminar.   </w:t>
      </w:r>
    </w:p>
    <w:p w14:paraId="682526FD" w14:textId="77777777" w:rsidR="00C445BF" w:rsidRPr="00651A0B" w:rsidRDefault="00C445BF" w:rsidP="00690EC0">
      <w:pPr>
        <w:spacing w:after="0" w:line="276" w:lineRule="auto"/>
        <w:jc w:val="both"/>
        <w:rPr>
          <w:rFonts w:ascii="Tahoma" w:hAnsi="Tahoma" w:cs="Tahoma"/>
          <w:b/>
          <w:sz w:val="24"/>
          <w:szCs w:val="28"/>
        </w:rPr>
      </w:pPr>
    </w:p>
    <w:p w14:paraId="74559D49" w14:textId="77777777" w:rsidR="00535F14" w:rsidRPr="00651A0B" w:rsidRDefault="00535F14" w:rsidP="00690EC0">
      <w:pPr>
        <w:spacing w:after="0" w:line="276" w:lineRule="auto"/>
        <w:jc w:val="both"/>
        <w:rPr>
          <w:rFonts w:ascii="Tahoma" w:hAnsi="Tahoma" w:cs="Tahoma"/>
          <w:b/>
          <w:sz w:val="24"/>
          <w:szCs w:val="28"/>
        </w:rPr>
      </w:pPr>
      <w:r w:rsidRPr="00651A0B">
        <w:rPr>
          <w:rFonts w:ascii="Tahoma" w:hAnsi="Tahoma" w:cs="Tahoma"/>
          <w:b/>
          <w:sz w:val="24"/>
          <w:szCs w:val="28"/>
        </w:rPr>
        <w:t>-</w:t>
      </w:r>
      <w:r w:rsidR="00C120FD" w:rsidRPr="00651A0B">
        <w:rPr>
          <w:rFonts w:ascii="Tahoma" w:hAnsi="Tahoma" w:cs="Tahoma"/>
          <w:b/>
          <w:sz w:val="24"/>
          <w:szCs w:val="28"/>
        </w:rPr>
        <w:t>Solución</w:t>
      </w:r>
      <w:r w:rsidRPr="00651A0B">
        <w:rPr>
          <w:rFonts w:ascii="Tahoma" w:hAnsi="Tahoma" w:cs="Tahoma"/>
          <w:b/>
          <w:sz w:val="24"/>
          <w:szCs w:val="28"/>
        </w:rPr>
        <w:t>:</w:t>
      </w:r>
    </w:p>
    <w:p w14:paraId="137FF082" w14:textId="77777777" w:rsidR="00690EC0" w:rsidRPr="00651A0B" w:rsidRDefault="00690EC0" w:rsidP="00690EC0">
      <w:pPr>
        <w:spacing w:after="0" w:line="276" w:lineRule="auto"/>
        <w:jc w:val="both"/>
        <w:rPr>
          <w:rFonts w:ascii="Tahoma" w:hAnsi="Tahoma" w:cs="Tahoma"/>
          <w:b/>
          <w:color w:val="000000"/>
          <w:sz w:val="24"/>
          <w:szCs w:val="26"/>
        </w:rPr>
      </w:pPr>
    </w:p>
    <w:p w14:paraId="2E3A6FCA" w14:textId="77777777" w:rsidR="00690EC0" w:rsidRPr="00651A0B" w:rsidRDefault="00690EC0" w:rsidP="00690EC0">
      <w:pPr>
        <w:spacing w:after="0" w:line="276" w:lineRule="auto"/>
        <w:jc w:val="both"/>
        <w:rPr>
          <w:rFonts w:ascii="Tahoma" w:hAnsi="Tahoma" w:cs="Tahoma"/>
          <w:b/>
          <w:color w:val="000000"/>
          <w:sz w:val="24"/>
          <w:szCs w:val="26"/>
        </w:rPr>
      </w:pPr>
      <w:r w:rsidRPr="00651A0B">
        <w:rPr>
          <w:rFonts w:ascii="Tahoma" w:hAnsi="Tahoma" w:cs="Tahoma"/>
          <w:b/>
          <w:color w:val="000000"/>
          <w:sz w:val="24"/>
          <w:szCs w:val="26"/>
        </w:rPr>
        <w:t>1) La competencia de la Judicatura para resolver de fondo la petición de preclusión deprecada por el Ente Acusador.</w:t>
      </w:r>
    </w:p>
    <w:p w14:paraId="12DF5394" w14:textId="77777777" w:rsidR="00535F14" w:rsidRPr="00651A0B" w:rsidRDefault="00535F14" w:rsidP="00690EC0">
      <w:pPr>
        <w:spacing w:after="0" w:line="276" w:lineRule="auto"/>
        <w:jc w:val="both"/>
        <w:rPr>
          <w:rFonts w:ascii="Tahoma" w:hAnsi="Tahoma" w:cs="Tahoma"/>
          <w:sz w:val="24"/>
          <w:szCs w:val="28"/>
        </w:rPr>
      </w:pPr>
    </w:p>
    <w:p w14:paraId="1C961B47" w14:textId="6C3B3C6A" w:rsidR="00172F29" w:rsidRPr="00651A0B" w:rsidRDefault="007924A5" w:rsidP="00690EC0">
      <w:pPr>
        <w:spacing w:after="0" w:line="276" w:lineRule="auto"/>
        <w:jc w:val="both"/>
        <w:rPr>
          <w:rFonts w:ascii="Tahoma" w:eastAsia="Times New Roman" w:hAnsi="Tahoma" w:cs="Tahoma"/>
          <w:sz w:val="24"/>
          <w:szCs w:val="28"/>
          <w:lang w:val="es-ES" w:eastAsia="es-ES"/>
        </w:rPr>
      </w:pPr>
      <w:r w:rsidRPr="00651A0B">
        <w:rPr>
          <w:rFonts w:ascii="Tahoma" w:eastAsia="Times New Roman" w:hAnsi="Tahoma" w:cs="Tahoma"/>
          <w:sz w:val="24"/>
          <w:szCs w:val="28"/>
          <w:lang w:val="es-ES" w:eastAsia="es-ES"/>
        </w:rPr>
        <w:t>Con el fin</w:t>
      </w:r>
      <w:r w:rsidR="00D338FC" w:rsidRPr="00651A0B">
        <w:rPr>
          <w:rFonts w:ascii="Tahoma" w:eastAsia="Times New Roman" w:hAnsi="Tahoma" w:cs="Tahoma"/>
          <w:sz w:val="24"/>
          <w:szCs w:val="28"/>
          <w:lang w:val="es-ES" w:eastAsia="es-ES"/>
        </w:rPr>
        <w:t xml:space="preserve"> de dilucidar el tema propuesto, es necesario empezar por</w:t>
      </w:r>
      <w:r w:rsidR="004946F9" w:rsidRPr="00651A0B">
        <w:rPr>
          <w:rFonts w:ascii="Tahoma" w:eastAsia="Times New Roman" w:hAnsi="Tahoma" w:cs="Tahoma"/>
          <w:sz w:val="24"/>
          <w:szCs w:val="28"/>
          <w:lang w:val="es-ES" w:eastAsia="es-ES"/>
        </w:rPr>
        <w:t xml:space="preserve"> decir que en efecto el </w:t>
      </w:r>
      <w:r w:rsidR="009C29FB" w:rsidRPr="00651A0B">
        <w:rPr>
          <w:rFonts w:ascii="Tahoma" w:eastAsia="Times New Roman" w:hAnsi="Tahoma" w:cs="Tahoma"/>
          <w:sz w:val="24"/>
          <w:szCs w:val="28"/>
          <w:lang w:val="es-ES" w:eastAsia="es-ES"/>
        </w:rPr>
        <w:t>numeral</w:t>
      </w:r>
      <w:r w:rsidR="004946F9" w:rsidRPr="00651A0B">
        <w:rPr>
          <w:rFonts w:ascii="Tahoma" w:eastAsia="Times New Roman" w:hAnsi="Tahoma" w:cs="Tahoma"/>
          <w:sz w:val="24"/>
          <w:szCs w:val="28"/>
          <w:lang w:val="es-ES" w:eastAsia="es-ES"/>
        </w:rPr>
        <w:t xml:space="preserve"> 4º del artículo 332 del C.P.P.</w:t>
      </w:r>
      <w:r w:rsidR="00D338FC" w:rsidRPr="00651A0B">
        <w:rPr>
          <w:rFonts w:ascii="Tahoma" w:eastAsia="Times New Roman" w:hAnsi="Tahoma" w:cs="Tahoma"/>
          <w:sz w:val="24"/>
          <w:szCs w:val="28"/>
          <w:lang w:val="es-ES" w:eastAsia="es-ES"/>
        </w:rPr>
        <w:t xml:space="preserve"> señala como una de las causales para la declaratoria de la preclusión la atipicidad del hecho investigado, sin hacer mayores claridade</w:t>
      </w:r>
      <w:r w:rsidR="00A13556" w:rsidRPr="00651A0B">
        <w:rPr>
          <w:rFonts w:ascii="Tahoma" w:eastAsia="Times New Roman" w:hAnsi="Tahoma" w:cs="Tahoma"/>
          <w:sz w:val="24"/>
          <w:szCs w:val="28"/>
          <w:lang w:val="es-ES" w:eastAsia="es-ES"/>
        </w:rPr>
        <w:t>s sobre si dicha petición de preclusión por atipicidad es absoluta o solo está circunscrita a la atipicidad por el factor subjetivo, quedando descartada la atipicidad por ausencia de los elementos objetivos del tipo</w:t>
      </w:r>
      <w:r w:rsidR="00D338FC" w:rsidRPr="00651A0B">
        <w:rPr>
          <w:rFonts w:ascii="Tahoma" w:eastAsia="Times New Roman" w:hAnsi="Tahoma" w:cs="Tahoma"/>
          <w:sz w:val="24"/>
          <w:szCs w:val="28"/>
          <w:lang w:val="es-ES" w:eastAsia="es-ES"/>
        </w:rPr>
        <w:t>, lo que de entrada nos permite pensar</w:t>
      </w:r>
      <w:r w:rsidR="004946F9" w:rsidRPr="00651A0B">
        <w:rPr>
          <w:rFonts w:ascii="Tahoma" w:eastAsia="Times New Roman" w:hAnsi="Tahoma" w:cs="Tahoma"/>
          <w:sz w:val="24"/>
          <w:szCs w:val="28"/>
          <w:lang w:val="es-ES" w:eastAsia="es-ES"/>
        </w:rPr>
        <w:t xml:space="preserve"> que en efecto el Ente Acusador puede solicitar a la Judicatura</w:t>
      </w:r>
      <w:r w:rsidR="00D338FC" w:rsidRPr="00651A0B">
        <w:rPr>
          <w:rFonts w:ascii="Tahoma" w:eastAsia="Times New Roman" w:hAnsi="Tahoma" w:cs="Tahoma"/>
          <w:sz w:val="24"/>
          <w:szCs w:val="28"/>
          <w:lang w:val="es-ES" w:eastAsia="es-ES"/>
        </w:rPr>
        <w:t xml:space="preserve"> declarar la preclusión de una investigaci</w:t>
      </w:r>
      <w:r w:rsidR="00FF116B" w:rsidRPr="00651A0B">
        <w:rPr>
          <w:rFonts w:ascii="Tahoma" w:eastAsia="Times New Roman" w:hAnsi="Tahoma" w:cs="Tahoma"/>
          <w:sz w:val="24"/>
          <w:szCs w:val="28"/>
          <w:lang w:val="es-ES" w:eastAsia="es-ES"/>
        </w:rPr>
        <w:t xml:space="preserve">ón porque una </w:t>
      </w:r>
      <w:r w:rsidR="00A13556" w:rsidRPr="00651A0B">
        <w:rPr>
          <w:rFonts w:ascii="Tahoma" w:eastAsia="Times New Roman" w:hAnsi="Tahoma" w:cs="Tahoma"/>
          <w:sz w:val="24"/>
          <w:szCs w:val="28"/>
          <w:lang w:val="es-ES" w:eastAsia="es-ES"/>
        </w:rPr>
        <w:t>vez agotada la indagación, logró</w:t>
      </w:r>
      <w:r w:rsidR="00FF116B" w:rsidRPr="00651A0B">
        <w:rPr>
          <w:rFonts w:ascii="Tahoma" w:eastAsia="Times New Roman" w:hAnsi="Tahoma" w:cs="Tahoma"/>
          <w:sz w:val="24"/>
          <w:szCs w:val="28"/>
          <w:lang w:val="es-ES" w:eastAsia="es-ES"/>
        </w:rPr>
        <w:t xml:space="preserve"> establecer que en la conducta investigada no hay </w:t>
      </w:r>
      <w:r w:rsidR="00172F29" w:rsidRPr="00651A0B">
        <w:rPr>
          <w:rFonts w:ascii="Tahoma" w:eastAsia="Times New Roman" w:hAnsi="Tahoma" w:cs="Tahoma"/>
          <w:sz w:val="24"/>
          <w:szCs w:val="28"/>
          <w:lang w:val="es-ES" w:eastAsia="es-ES"/>
        </w:rPr>
        <w:t>actuaciones</w:t>
      </w:r>
      <w:r w:rsidR="00FF116B" w:rsidRPr="00651A0B">
        <w:rPr>
          <w:rFonts w:ascii="Tahoma" w:eastAsia="Times New Roman" w:hAnsi="Tahoma" w:cs="Tahoma"/>
          <w:sz w:val="24"/>
          <w:szCs w:val="28"/>
          <w:lang w:val="es-ES" w:eastAsia="es-ES"/>
        </w:rPr>
        <w:t xml:space="preserve"> que configuren una conducta típica, sin importar si los elementos de la tipicidad que no se satisfacen son </w:t>
      </w:r>
      <w:r w:rsidR="004A04A8" w:rsidRPr="00651A0B">
        <w:rPr>
          <w:rFonts w:ascii="Tahoma" w:eastAsia="Times New Roman" w:hAnsi="Tahoma" w:cs="Tahoma"/>
          <w:sz w:val="24"/>
          <w:szCs w:val="28"/>
          <w:lang w:val="es-ES" w:eastAsia="es-ES"/>
        </w:rPr>
        <w:t>los objetivos o los subjetivos.</w:t>
      </w:r>
    </w:p>
    <w:p w14:paraId="45A12359" w14:textId="77777777" w:rsidR="00172F29" w:rsidRPr="00651A0B" w:rsidRDefault="00172F29" w:rsidP="00690EC0">
      <w:pPr>
        <w:spacing w:after="0" w:line="276" w:lineRule="auto"/>
        <w:jc w:val="both"/>
        <w:rPr>
          <w:rFonts w:ascii="Tahoma" w:eastAsia="Times New Roman" w:hAnsi="Tahoma" w:cs="Tahoma"/>
          <w:sz w:val="24"/>
          <w:szCs w:val="28"/>
          <w:lang w:val="es-ES" w:eastAsia="es-ES"/>
        </w:rPr>
      </w:pPr>
    </w:p>
    <w:p w14:paraId="51D5DBC8" w14:textId="0ADD365C" w:rsidR="00C02D18" w:rsidRPr="00651A0B" w:rsidRDefault="00664E5C" w:rsidP="00690EC0">
      <w:pPr>
        <w:spacing w:after="0" w:line="276" w:lineRule="auto"/>
        <w:jc w:val="both"/>
        <w:rPr>
          <w:rFonts w:ascii="Tahoma" w:eastAsia="Times New Roman" w:hAnsi="Tahoma" w:cs="Tahoma"/>
          <w:sz w:val="24"/>
          <w:szCs w:val="28"/>
          <w:lang w:val="es-ES" w:eastAsia="es-ES"/>
        </w:rPr>
      </w:pPr>
      <w:r w:rsidRPr="00651A0B">
        <w:rPr>
          <w:rFonts w:ascii="Tahoma" w:eastAsia="Times New Roman" w:hAnsi="Tahoma" w:cs="Tahoma"/>
          <w:sz w:val="24"/>
          <w:szCs w:val="28"/>
          <w:lang w:val="es-ES" w:eastAsia="es-ES"/>
        </w:rPr>
        <w:t xml:space="preserve">Atendiendo el hecho de que para invocar </w:t>
      </w:r>
      <w:r w:rsidR="00690EC0" w:rsidRPr="00651A0B">
        <w:rPr>
          <w:rFonts w:ascii="Tahoma" w:eastAsia="Times New Roman" w:hAnsi="Tahoma" w:cs="Tahoma"/>
          <w:sz w:val="24"/>
          <w:szCs w:val="28"/>
          <w:lang w:val="es-ES" w:eastAsia="es-ES"/>
        </w:rPr>
        <w:t>la</w:t>
      </w:r>
      <w:r w:rsidRPr="00651A0B">
        <w:rPr>
          <w:rFonts w:ascii="Tahoma" w:eastAsia="Times New Roman" w:hAnsi="Tahoma" w:cs="Tahoma"/>
          <w:sz w:val="24"/>
          <w:szCs w:val="28"/>
          <w:lang w:val="es-ES" w:eastAsia="es-ES"/>
        </w:rPr>
        <w:t xml:space="preserve"> causal de preclusión, la Fiscalía ha llegado a la conclusión de que la conducta investiga</w:t>
      </w:r>
      <w:r w:rsidR="00A13556" w:rsidRPr="00651A0B">
        <w:rPr>
          <w:rFonts w:ascii="Tahoma" w:eastAsia="Times New Roman" w:hAnsi="Tahoma" w:cs="Tahoma"/>
          <w:sz w:val="24"/>
          <w:szCs w:val="28"/>
          <w:lang w:val="es-ES" w:eastAsia="es-ES"/>
        </w:rPr>
        <w:t>da</w:t>
      </w:r>
      <w:r w:rsidRPr="00651A0B">
        <w:rPr>
          <w:rFonts w:ascii="Tahoma" w:eastAsia="Times New Roman" w:hAnsi="Tahoma" w:cs="Tahoma"/>
          <w:sz w:val="24"/>
          <w:szCs w:val="28"/>
          <w:lang w:val="es-ES" w:eastAsia="es-ES"/>
        </w:rPr>
        <w:t xml:space="preserve"> es atípica, resulta ser normal que </w:t>
      </w:r>
      <w:r w:rsidR="001C2450" w:rsidRPr="00651A0B">
        <w:rPr>
          <w:rFonts w:ascii="Tahoma" w:eastAsia="Times New Roman" w:hAnsi="Tahoma" w:cs="Tahoma"/>
          <w:sz w:val="24"/>
          <w:szCs w:val="28"/>
          <w:lang w:val="es-ES" w:eastAsia="es-ES"/>
        </w:rPr>
        <w:t>se solicite</w:t>
      </w:r>
      <w:r w:rsidR="008F2328" w:rsidRPr="00651A0B">
        <w:rPr>
          <w:rFonts w:ascii="Tahoma" w:eastAsia="Times New Roman" w:hAnsi="Tahoma" w:cs="Tahoma"/>
          <w:sz w:val="24"/>
          <w:szCs w:val="28"/>
          <w:lang w:val="es-ES" w:eastAsia="es-ES"/>
        </w:rPr>
        <w:t xml:space="preserve"> su aplicación</w:t>
      </w:r>
      <w:r w:rsidR="001C2450" w:rsidRPr="00651A0B">
        <w:rPr>
          <w:rFonts w:ascii="Tahoma" w:eastAsia="Times New Roman" w:hAnsi="Tahoma" w:cs="Tahoma"/>
          <w:sz w:val="24"/>
          <w:szCs w:val="28"/>
          <w:lang w:val="es-ES" w:eastAsia="es-ES"/>
        </w:rPr>
        <w:t xml:space="preserve"> </w:t>
      </w:r>
      <w:r w:rsidRPr="00651A0B">
        <w:rPr>
          <w:rFonts w:ascii="Tahoma" w:eastAsia="Times New Roman" w:hAnsi="Tahoma" w:cs="Tahoma"/>
          <w:sz w:val="24"/>
          <w:szCs w:val="28"/>
          <w:lang w:val="es-ES" w:eastAsia="es-ES"/>
        </w:rPr>
        <w:t>i</w:t>
      </w:r>
      <w:r w:rsidR="000C3F75" w:rsidRPr="00651A0B">
        <w:rPr>
          <w:rFonts w:ascii="Tahoma" w:eastAsia="Times New Roman" w:hAnsi="Tahoma" w:cs="Tahoma"/>
          <w:sz w:val="24"/>
          <w:szCs w:val="28"/>
          <w:lang w:val="es-ES" w:eastAsia="es-ES"/>
        </w:rPr>
        <w:t>ncluso</w:t>
      </w:r>
      <w:r w:rsidR="001C2450" w:rsidRPr="00651A0B">
        <w:rPr>
          <w:rFonts w:ascii="Tahoma" w:eastAsia="Times New Roman" w:hAnsi="Tahoma" w:cs="Tahoma"/>
          <w:sz w:val="24"/>
          <w:szCs w:val="28"/>
          <w:lang w:val="es-ES" w:eastAsia="es-ES"/>
        </w:rPr>
        <w:t xml:space="preserve"> cuando</w:t>
      </w:r>
      <w:r w:rsidRPr="00651A0B">
        <w:rPr>
          <w:rFonts w:ascii="Tahoma" w:eastAsia="Times New Roman" w:hAnsi="Tahoma" w:cs="Tahoma"/>
          <w:sz w:val="24"/>
          <w:szCs w:val="28"/>
          <w:lang w:val="es-ES" w:eastAsia="es-ES"/>
        </w:rPr>
        <w:t xml:space="preserve"> no se ha llevado al denunciado o denunciados ante un Juez de Control de Garantías para la imputaci</w:t>
      </w:r>
      <w:r w:rsidR="001C2450" w:rsidRPr="00651A0B">
        <w:rPr>
          <w:rFonts w:ascii="Tahoma" w:eastAsia="Times New Roman" w:hAnsi="Tahoma" w:cs="Tahoma"/>
          <w:sz w:val="24"/>
          <w:szCs w:val="28"/>
          <w:lang w:val="es-ES" w:eastAsia="es-ES"/>
        </w:rPr>
        <w:t xml:space="preserve">ón, </w:t>
      </w:r>
      <w:r w:rsidR="008F2328" w:rsidRPr="00651A0B">
        <w:rPr>
          <w:rFonts w:ascii="Tahoma" w:eastAsia="Times New Roman" w:hAnsi="Tahoma" w:cs="Tahoma"/>
          <w:sz w:val="24"/>
          <w:szCs w:val="28"/>
          <w:lang w:val="es-ES" w:eastAsia="es-ES"/>
        </w:rPr>
        <w:t>prefiriéndola en muchas ocasiones,</w:t>
      </w:r>
      <w:r w:rsidR="00C02D18" w:rsidRPr="00651A0B">
        <w:rPr>
          <w:rFonts w:ascii="Tahoma" w:eastAsia="Times New Roman" w:hAnsi="Tahoma" w:cs="Tahoma"/>
          <w:sz w:val="24"/>
          <w:szCs w:val="28"/>
          <w:lang w:val="es-ES" w:eastAsia="es-ES"/>
        </w:rPr>
        <w:t xml:space="preserve"> </w:t>
      </w:r>
      <w:r w:rsidR="001C2450" w:rsidRPr="00651A0B">
        <w:rPr>
          <w:rFonts w:ascii="Tahoma" w:eastAsia="Times New Roman" w:hAnsi="Tahoma" w:cs="Tahoma"/>
          <w:sz w:val="24"/>
          <w:szCs w:val="28"/>
          <w:lang w:val="es-ES" w:eastAsia="es-ES"/>
        </w:rPr>
        <w:t xml:space="preserve">por encima </w:t>
      </w:r>
      <w:r w:rsidR="00A01F6B" w:rsidRPr="00651A0B">
        <w:rPr>
          <w:rFonts w:ascii="Tahoma" w:eastAsia="Times New Roman" w:hAnsi="Tahoma" w:cs="Tahoma"/>
          <w:sz w:val="24"/>
          <w:szCs w:val="28"/>
          <w:lang w:val="es-ES" w:eastAsia="es-ES"/>
        </w:rPr>
        <w:t xml:space="preserve">de la figura consagrada en </w:t>
      </w:r>
      <w:r w:rsidR="00690EC0" w:rsidRPr="00651A0B">
        <w:rPr>
          <w:rFonts w:ascii="Tahoma" w:eastAsia="Times New Roman" w:hAnsi="Tahoma" w:cs="Tahoma"/>
          <w:sz w:val="24"/>
          <w:szCs w:val="28"/>
          <w:lang w:val="es-ES" w:eastAsia="es-ES"/>
        </w:rPr>
        <w:t>el art. 79 del C.P.P.</w:t>
      </w:r>
      <w:r w:rsidR="000C3F75" w:rsidRPr="00651A0B">
        <w:rPr>
          <w:rFonts w:ascii="Tahoma" w:eastAsia="Times New Roman" w:hAnsi="Tahoma" w:cs="Tahoma"/>
          <w:sz w:val="24"/>
          <w:szCs w:val="28"/>
          <w:lang w:val="es-ES" w:eastAsia="es-ES"/>
        </w:rPr>
        <w:t>,</w:t>
      </w:r>
      <w:r w:rsidR="00A01F6B" w:rsidRPr="00651A0B">
        <w:rPr>
          <w:rFonts w:ascii="Tahoma" w:eastAsia="Times New Roman" w:hAnsi="Tahoma" w:cs="Tahoma"/>
          <w:sz w:val="24"/>
          <w:szCs w:val="28"/>
          <w:lang w:val="es-ES" w:eastAsia="es-ES"/>
        </w:rPr>
        <w:t xml:space="preserve"> esto es</w:t>
      </w:r>
      <w:r w:rsidR="000C3F75" w:rsidRPr="00651A0B">
        <w:rPr>
          <w:rFonts w:ascii="Tahoma" w:eastAsia="Times New Roman" w:hAnsi="Tahoma" w:cs="Tahoma"/>
          <w:sz w:val="24"/>
          <w:szCs w:val="28"/>
          <w:lang w:val="es-ES" w:eastAsia="es-ES"/>
        </w:rPr>
        <w:t>,</w:t>
      </w:r>
      <w:r w:rsidR="00A01F6B" w:rsidRPr="00651A0B">
        <w:rPr>
          <w:rFonts w:ascii="Tahoma" w:eastAsia="Times New Roman" w:hAnsi="Tahoma" w:cs="Tahoma"/>
          <w:sz w:val="24"/>
          <w:szCs w:val="28"/>
          <w:lang w:val="es-ES" w:eastAsia="es-ES"/>
        </w:rPr>
        <w:t xml:space="preserve"> el archivo de la investigación, </w:t>
      </w:r>
      <w:r w:rsidR="00690EC0" w:rsidRPr="00651A0B">
        <w:rPr>
          <w:rFonts w:ascii="Tahoma" w:eastAsia="Times New Roman" w:hAnsi="Tahoma" w:cs="Tahoma"/>
          <w:sz w:val="24"/>
          <w:szCs w:val="28"/>
          <w:lang w:val="es-ES" w:eastAsia="es-ES"/>
        </w:rPr>
        <w:t>por</w:t>
      </w:r>
      <w:r w:rsidR="008F2328" w:rsidRPr="00651A0B">
        <w:rPr>
          <w:rFonts w:ascii="Tahoma" w:eastAsia="Times New Roman" w:hAnsi="Tahoma" w:cs="Tahoma"/>
          <w:sz w:val="24"/>
          <w:szCs w:val="28"/>
          <w:lang w:val="es-ES" w:eastAsia="es-ES"/>
        </w:rPr>
        <w:t xml:space="preserve">que muchos Fiscales consideran </w:t>
      </w:r>
      <w:r w:rsidR="00A01F6B" w:rsidRPr="00651A0B">
        <w:rPr>
          <w:rFonts w:ascii="Tahoma" w:eastAsia="Times New Roman" w:hAnsi="Tahoma" w:cs="Tahoma"/>
          <w:sz w:val="24"/>
          <w:szCs w:val="28"/>
          <w:lang w:val="es-ES" w:eastAsia="es-ES"/>
        </w:rPr>
        <w:t xml:space="preserve">que la preclusión ofrece mayores garantías jurídicas para quien fue investigado, </w:t>
      </w:r>
      <w:r w:rsidR="00C02D18" w:rsidRPr="00651A0B">
        <w:rPr>
          <w:rFonts w:ascii="Tahoma" w:eastAsia="Times New Roman" w:hAnsi="Tahoma" w:cs="Tahoma"/>
          <w:sz w:val="24"/>
          <w:szCs w:val="28"/>
          <w:lang w:val="es-ES" w:eastAsia="es-ES"/>
        </w:rPr>
        <w:t xml:space="preserve">ya que </w:t>
      </w:r>
      <w:r w:rsidR="00A01F6B" w:rsidRPr="00651A0B">
        <w:rPr>
          <w:rFonts w:ascii="Tahoma" w:eastAsia="Times New Roman" w:hAnsi="Tahoma" w:cs="Tahoma"/>
          <w:sz w:val="24"/>
          <w:szCs w:val="28"/>
          <w:lang w:val="es-ES" w:eastAsia="es-ES"/>
        </w:rPr>
        <w:t>al hacer tr</w:t>
      </w:r>
      <w:r w:rsidR="000C3F75" w:rsidRPr="00651A0B">
        <w:rPr>
          <w:rFonts w:ascii="Tahoma" w:eastAsia="Times New Roman" w:hAnsi="Tahoma" w:cs="Tahoma"/>
          <w:sz w:val="24"/>
          <w:szCs w:val="28"/>
          <w:lang w:val="es-ES" w:eastAsia="es-ES"/>
        </w:rPr>
        <w:t>ánsito a cosa juzgada</w:t>
      </w:r>
      <w:r w:rsidR="00C02D18" w:rsidRPr="00651A0B">
        <w:rPr>
          <w:rFonts w:ascii="Tahoma" w:eastAsia="Times New Roman" w:hAnsi="Tahoma" w:cs="Tahoma"/>
          <w:sz w:val="24"/>
          <w:szCs w:val="28"/>
          <w:lang w:val="es-ES" w:eastAsia="es-ES"/>
        </w:rPr>
        <w:t xml:space="preserve"> le garantiza al ciudadano</w:t>
      </w:r>
      <w:r w:rsidR="00A01F6B" w:rsidRPr="00651A0B">
        <w:rPr>
          <w:rFonts w:ascii="Tahoma" w:eastAsia="Times New Roman" w:hAnsi="Tahoma" w:cs="Tahoma"/>
          <w:sz w:val="24"/>
          <w:szCs w:val="28"/>
          <w:lang w:val="es-ES" w:eastAsia="es-ES"/>
        </w:rPr>
        <w:t xml:space="preserve"> </w:t>
      </w:r>
      <w:r w:rsidR="00C02D18" w:rsidRPr="00651A0B">
        <w:rPr>
          <w:rFonts w:ascii="Tahoma" w:eastAsia="Times New Roman" w:hAnsi="Tahoma" w:cs="Tahoma"/>
          <w:sz w:val="24"/>
          <w:szCs w:val="28"/>
          <w:lang w:val="es-ES" w:eastAsia="es-ES"/>
        </w:rPr>
        <w:t>que</w:t>
      </w:r>
      <w:r w:rsidR="00A01F6B" w:rsidRPr="00651A0B">
        <w:rPr>
          <w:rFonts w:ascii="Tahoma" w:eastAsia="Times New Roman" w:hAnsi="Tahoma" w:cs="Tahoma"/>
          <w:sz w:val="24"/>
          <w:szCs w:val="28"/>
          <w:lang w:val="es-ES" w:eastAsia="es-ES"/>
        </w:rPr>
        <w:t xml:space="preserve"> no se le volverá a investigar por </w:t>
      </w:r>
      <w:r w:rsidR="00605069" w:rsidRPr="00651A0B">
        <w:rPr>
          <w:rFonts w:ascii="Tahoma" w:eastAsia="Times New Roman" w:hAnsi="Tahoma" w:cs="Tahoma"/>
          <w:sz w:val="24"/>
          <w:szCs w:val="28"/>
          <w:lang w:val="es-ES" w:eastAsia="es-ES"/>
        </w:rPr>
        <w:t>esos mismos hechos</w:t>
      </w:r>
      <w:r w:rsidR="008F2328" w:rsidRPr="00651A0B">
        <w:rPr>
          <w:rFonts w:ascii="Tahoma" w:eastAsia="Times New Roman" w:hAnsi="Tahoma" w:cs="Tahoma"/>
          <w:sz w:val="24"/>
          <w:szCs w:val="28"/>
          <w:lang w:val="es-ES" w:eastAsia="es-ES"/>
        </w:rPr>
        <w:t>;</w:t>
      </w:r>
      <w:r w:rsidR="00A01F6B" w:rsidRPr="00651A0B">
        <w:rPr>
          <w:rFonts w:ascii="Tahoma" w:eastAsia="Times New Roman" w:hAnsi="Tahoma" w:cs="Tahoma"/>
          <w:sz w:val="24"/>
          <w:szCs w:val="28"/>
          <w:lang w:val="es-ES" w:eastAsia="es-ES"/>
        </w:rPr>
        <w:t xml:space="preserve"> mientras que con el archivo</w:t>
      </w:r>
      <w:r w:rsidR="008F2328" w:rsidRPr="00651A0B">
        <w:rPr>
          <w:rFonts w:ascii="Tahoma" w:eastAsia="Times New Roman" w:hAnsi="Tahoma" w:cs="Tahoma"/>
          <w:sz w:val="24"/>
          <w:szCs w:val="28"/>
          <w:lang w:val="es-ES" w:eastAsia="es-ES"/>
        </w:rPr>
        <w:t>,</w:t>
      </w:r>
      <w:r w:rsidR="00A01F6B" w:rsidRPr="00651A0B">
        <w:rPr>
          <w:rFonts w:ascii="Tahoma" w:eastAsia="Times New Roman" w:hAnsi="Tahoma" w:cs="Tahoma"/>
          <w:sz w:val="24"/>
          <w:szCs w:val="28"/>
          <w:lang w:val="es-ES" w:eastAsia="es-ES"/>
        </w:rPr>
        <w:t xml:space="preserve"> queda la posibilidad de que en cualquier momento, por la razón que sea, se pueda reabrir la </w:t>
      </w:r>
      <w:r w:rsidR="00605069" w:rsidRPr="00651A0B">
        <w:rPr>
          <w:rFonts w:ascii="Tahoma" w:eastAsia="Times New Roman" w:hAnsi="Tahoma" w:cs="Tahoma"/>
          <w:sz w:val="24"/>
          <w:szCs w:val="28"/>
          <w:lang w:val="es-ES" w:eastAsia="es-ES"/>
        </w:rPr>
        <w:t>indagación, lo que para muchos deja en el limbo los derechos de quienes son investigados</w:t>
      </w:r>
      <w:r w:rsidR="00A01F6B" w:rsidRPr="00651A0B">
        <w:rPr>
          <w:rFonts w:ascii="Tahoma" w:eastAsia="Times New Roman" w:hAnsi="Tahoma" w:cs="Tahoma"/>
          <w:sz w:val="24"/>
          <w:szCs w:val="28"/>
          <w:lang w:val="es-ES" w:eastAsia="es-ES"/>
        </w:rPr>
        <w:t xml:space="preserve">. </w:t>
      </w:r>
    </w:p>
    <w:p w14:paraId="145D6851" w14:textId="77777777" w:rsidR="00C02D18" w:rsidRPr="00651A0B" w:rsidRDefault="00C02D18" w:rsidP="00690EC0">
      <w:pPr>
        <w:spacing w:after="0" w:line="276" w:lineRule="auto"/>
        <w:jc w:val="both"/>
        <w:rPr>
          <w:rFonts w:ascii="Tahoma" w:eastAsia="Times New Roman" w:hAnsi="Tahoma" w:cs="Tahoma"/>
          <w:sz w:val="24"/>
          <w:szCs w:val="28"/>
          <w:lang w:val="es-ES" w:eastAsia="es-ES"/>
        </w:rPr>
      </w:pPr>
    </w:p>
    <w:p w14:paraId="5E77AB0A" w14:textId="3BC5B197" w:rsidR="00327A6C" w:rsidRPr="00651A0B" w:rsidRDefault="00C02D18" w:rsidP="00690EC0">
      <w:pPr>
        <w:spacing w:after="0" w:line="276" w:lineRule="auto"/>
        <w:jc w:val="both"/>
        <w:rPr>
          <w:rFonts w:ascii="Tahoma" w:eastAsia="Times New Roman" w:hAnsi="Tahoma" w:cs="Tahoma"/>
          <w:color w:val="000000"/>
          <w:sz w:val="24"/>
          <w:szCs w:val="28"/>
          <w:lang w:val="es-ES" w:eastAsia="es-ES"/>
        </w:rPr>
      </w:pPr>
      <w:r w:rsidRPr="00651A0B">
        <w:rPr>
          <w:rFonts w:ascii="Tahoma" w:eastAsia="Times New Roman" w:hAnsi="Tahoma" w:cs="Tahoma"/>
          <w:sz w:val="24"/>
          <w:szCs w:val="28"/>
          <w:lang w:val="es-ES" w:eastAsia="es-ES"/>
        </w:rPr>
        <w:t xml:space="preserve">Dada la anterior situación, </w:t>
      </w:r>
      <w:r w:rsidR="00327A6C" w:rsidRPr="00651A0B">
        <w:rPr>
          <w:rFonts w:ascii="Tahoma" w:eastAsia="Times New Roman" w:hAnsi="Tahoma" w:cs="Tahoma"/>
          <w:sz w:val="24"/>
          <w:szCs w:val="28"/>
          <w:lang w:val="es-ES" w:eastAsia="es-ES"/>
        </w:rPr>
        <w:t>y toda vez que no se tenían claros los presupuestos por los cuales la Fiscalía debía archivar una investigación por considerar que las circunstancias fácticas del hecho investig</w:t>
      </w:r>
      <w:r w:rsidR="003A7F14" w:rsidRPr="00651A0B">
        <w:rPr>
          <w:rFonts w:ascii="Tahoma" w:eastAsia="Times New Roman" w:hAnsi="Tahoma" w:cs="Tahoma"/>
          <w:sz w:val="24"/>
          <w:szCs w:val="28"/>
          <w:lang w:val="es-ES" w:eastAsia="es-ES"/>
        </w:rPr>
        <w:t>ado no constituían delito, y cuá</w:t>
      </w:r>
      <w:r w:rsidR="00327A6C" w:rsidRPr="00651A0B">
        <w:rPr>
          <w:rFonts w:ascii="Tahoma" w:eastAsia="Times New Roman" w:hAnsi="Tahoma" w:cs="Tahoma"/>
          <w:sz w:val="24"/>
          <w:szCs w:val="28"/>
          <w:lang w:val="es-ES" w:eastAsia="es-ES"/>
        </w:rPr>
        <w:t xml:space="preserve">ndo era que podía acudir ante el Juez para solicitar </w:t>
      </w:r>
      <w:r w:rsidR="00A13556" w:rsidRPr="00651A0B">
        <w:rPr>
          <w:rFonts w:ascii="Tahoma" w:eastAsia="Times New Roman" w:hAnsi="Tahoma" w:cs="Tahoma"/>
          <w:sz w:val="24"/>
          <w:szCs w:val="28"/>
          <w:lang w:val="es-ES" w:eastAsia="es-ES"/>
        </w:rPr>
        <w:t xml:space="preserve">que </w:t>
      </w:r>
      <w:r w:rsidR="00327A6C" w:rsidRPr="00651A0B">
        <w:rPr>
          <w:rFonts w:ascii="Tahoma" w:eastAsia="Times New Roman" w:hAnsi="Tahoma" w:cs="Tahoma"/>
          <w:sz w:val="24"/>
          <w:szCs w:val="28"/>
          <w:lang w:val="es-ES" w:eastAsia="es-ES"/>
        </w:rPr>
        <w:t>se decretara la preclusión de la indagación por atipicidad del hecho investigado, fue necesaria la intervención de la Máxima Guardiana Constitucional, quien mediante sentencia</w:t>
      </w:r>
      <w:r w:rsidR="00F712A2" w:rsidRPr="00651A0B">
        <w:rPr>
          <w:rFonts w:ascii="Tahoma" w:eastAsia="Times New Roman" w:hAnsi="Tahoma" w:cs="Tahoma"/>
          <w:sz w:val="24"/>
          <w:szCs w:val="28"/>
          <w:lang w:val="es-ES" w:eastAsia="es-ES"/>
        </w:rPr>
        <w:t xml:space="preserve"> de constitucionalidad C-1154 de 2005</w:t>
      </w:r>
      <w:r w:rsidR="00A13556" w:rsidRPr="00651A0B">
        <w:rPr>
          <w:rFonts w:ascii="Tahoma" w:eastAsia="Times New Roman" w:hAnsi="Tahoma" w:cs="Tahoma"/>
          <w:sz w:val="24"/>
          <w:szCs w:val="28"/>
          <w:lang w:val="es-ES" w:eastAsia="es-ES"/>
        </w:rPr>
        <w:t>,</w:t>
      </w:r>
      <w:r w:rsidR="00F712A2" w:rsidRPr="00651A0B">
        <w:rPr>
          <w:rFonts w:ascii="Tahoma" w:eastAsia="Times New Roman" w:hAnsi="Tahoma" w:cs="Tahoma"/>
          <w:sz w:val="24"/>
          <w:szCs w:val="28"/>
          <w:lang w:val="es-ES" w:eastAsia="es-ES"/>
        </w:rPr>
        <w:t xml:space="preserve"> en donde se cuestionaba el c</w:t>
      </w:r>
      <w:r w:rsidR="00A13556" w:rsidRPr="00651A0B">
        <w:rPr>
          <w:rFonts w:ascii="Tahoma" w:eastAsia="Times New Roman" w:hAnsi="Tahoma" w:cs="Tahoma"/>
          <w:sz w:val="24"/>
          <w:szCs w:val="28"/>
          <w:lang w:val="es-ES" w:eastAsia="es-ES"/>
        </w:rPr>
        <w:t>ontenido del art. 79 del C.P.P</w:t>
      </w:r>
      <w:r w:rsidR="00A13556" w:rsidRPr="00651A0B">
        <w:rPr>
          <w:rFonts w:ascii="Tahoma" w:eastAsia="Times New Roman" w:hAnsi="Tahoma" w:cs="Tahoma"/>
          <w:color w:val="000000"/>
          <w:sz w:val="24"/>
          <w:szCs w:val="28"/>
          <w:lang w:val="es-ES" w:eastAsia="es-ES"/>
        </w:rPr>
        <w:t>.</w:t>
      </w:r>
      <w:r w:rsidR="00F712A2" w:rsidRPr="00651A0B">
        <w:rPr>
          <w:rFonts w:ascii="Tahoma" w:eastAsia="Times New Roman" w:hAnsi="Tahoma" w:cs="Tahoma"/>
          <w:color w:val="000000"/>
          <w:sz w:val="24"/>
          <w:szCs w:val="28"/>
          <w:lang w:val="es-ES" w:eastAsia="es-ES"/>
        </w:rPr>
        <w:t xml:space="preserve"> </w:t>
      </w:r>
      <w:r w:rsidR="00F34F0E" w:rsidRPr="00651A0B">
        <w:rPr>
          <w:rFonts w:ascii="Tahoma" w:eastAsia="Times New Roman" w:hAnsi="Tahoma" w:cs="Tahoma"/>
          <w:color w:val="000000"/>
          <w:sz w:val="24"/>
          <w:szCs w:val="28"/>
          <w:lang w:val="es-ES" w:eastAsia="es-ES"/>
        </w:rPr>
        <w:t xml:space="preserve">llegó a la conclusión consistente en que a los Fiscales, para determinar la tipicidad de los hechos puestos en su conocimiento, les correspondía verificar solamente la existencia de los elementos objetivos del tipo, lo cual implicaba que en aquellos eventos en los cuales dichos elementos no se presentaban, válidamente podían proferir la correspondiente orden de archivo, por cuanto la Fiscalía se encontraba maniatada para poder proseguir con la investigación. </w:t>
      </w:r>
    </w:p>
    <w:p w14:paraId="2FE980A4" w14:textId="77777777" w:rsidR="00F34F0E" w:rsidRPr="00651A0B" w:rsidRDefault="00F34F0E" w:rsidP="00690EC0">
      <w:pPr>
        <w:spacing w:after="0" w:line="276" w:lineRule="auto"/>
        <w:jc w:val="both"/>
        <w:rPr>
          <w:rFonts w:ascii="Tahoma" w:eastAsia="Times New Roman" w:hAnsi="Tahoma" w:cs="Tahoma"/>
          <w:color w:val="FF0000"/>
          <w:sz w:val="24"/>
          <w:szCs w:val="28"/>
          <w:lang w:val="es-ES" w:eastAsia="es-ES"/>
        </w:rPr>
      </w:pPr>
    </w:p>
    <w:p w14:paraId="2BF8DD89" w14:textId="2A42BDE6" w:rsidR="00F34F0E" w:rsidRPr="00651A0B" w:rsidRDefault="003A7F14" w:rsidP="00690EC0">
      <w:pPr>
        <w:spacing w:after="0" w:line="276" w:lineRule="auto"/>
        <w:jc w:val="both"/>
        <w:rPr>
          <w:rFonts w:ascii="Tahoma" w:eastAsia="Times New Roman" w:hAnsi="Tahoma" w:cs="Tahoma"/>
          <w:color w:val="000000"/>
          <w:sz w:val="24"/>
          <w:szCs w:val="28"/>
          <w:lang w:val="es-ES" w:eastAsia="es-ES"/>
        </w:rPr>
      </w:pPr>
      <w:r w:rsidRPr="00651A0B">
        <w:rPr>
          <w:rFonts w:ascii="Tahoma" w:eastAsia="Times New Roman" w:hAnsi="Tahoma" w:cs="Tahoma"/>
          <w:color w:val="000000"/>
          <w:sz w:val="24"/>
          <w:szCs w:val="28"/>
          <w:lang w:val="es-ES" w:eastAsia="es-ES"/>
        </w:rPr>
        <w:t>Con el fin de</w:t>
      </w:r>
      <w:r w:rsidR="00F34F0E" w:rsidRPr="00651A0B">
        <w:rPr>
          <w:rFonts w:ascii="Tahoma" w:eastAsia="Times New Roman" w:hAnsi="Tahoma" w:cs="Tahoma"/>
          <w:color w:val="000000"/>
          <w:sz w:val="24"/>
          <w:szCs w:val="28"/>
          <w:lang w:val="es-ES" w:eastAsia="es-ES"/>
        </w:rPr>
        <w:t xml:space="preserve"> ofrecer mejor precisión, consideramos de utilidad traer a colación de apartes de lo dicho por la Corte Constitucional en el precedente de marras:</w:t>
      </w:r>
    </w:p>
    <w:p w14:paraId="05578EF7" w14:textId="77777777" w:rsidR="00F34F0E" w:rsidRPr="00651A0B" w:rsidRDefault="00F34F0E" w:rsidP="00690EC0">
      <w:pPr>
        <w:spacing w:after="0" w:line="276" w:lineRule="auto"/>
        <w:jc w:val="both"/>
        <w:rPr>
          <w:rFonts w:ascii="Tahoma" w:eastAsia="Times New Roman" w:hAnsi="Tahoma" w:cs="Tahoma"/>
          <w:color w:val="000000"/>
          <w:sz w:val="24"/>
          <w:szCs w:val="28"/>
          <w:lang w:val="es-ES" w:eastAsia="es-ES"/>
        </w:rPr>
      </w:pPr>
    </w:p>
    <w:p w14:paraId="23840BB5" w14:textId="7BAD83D9" w:rsidR="00F34F0E" w:rsidRPr="00651A0B" w:rsidRDefault="00F34F0E" w:rsidP="00EA1244">
      <w:pPr>
        <w:spacing w:after="0" w:line="240" w:lineRule="auto"/>
        <w:ind w:left="426" w:right="420"/>
        <w:jc w:val="both"/>
        <w:rPr>
          <w:rFonts w:ascii="Tahoma" w:eastAsia="Times New Roman" w:hAnsi="Tahoma" w:cs="Tahoma"/>
          <w:color w:val="000000"/>
          <w:szCs w:val="24"/>
          <w:lang w:val="es-ES" w:eastAsia="es-ES"/>
        </w:rPr>
      </w:pPr>
      <w:r w:rsidRPr="00651A0B">
        <w:rPr>
          <w:rFonts w:ascii="Tahoma" w:eastAsia="Times New Roman" w:hAnsi="Tahoma" w:cs="Tahoma"/>
          <w:color w:val="000000"/>
          <w:szCs w:val="24"/>
          <w:lang w:val="es-ES" w:eastAsia="es-ES"/>
        </w:rPr>
        <w:t>“Para que un hecho pueda ser caracterizado como delito o su existencia pueda ser apreciada como posible, se deben presentar unos presupuestos objetivos mínimos que son los que el fiscal debe verificar. Dichos presupuestos son los atenientes a la tipicidad de la acción. La caracterización de un hecho como delito obedece a la reunión de los elementos objetivos del tipo. La posibilidad de su existencia como tal surge de la presencia de hechos indicativos de esos elementos objetivos del tipo.</w:t>
      </w:r>
    </w:p>
    <w:p w14:paraId="7634ECE5" w14:textId="4AA82001" w:rsidR="00F34F0E" w:rsidRPr="00651A0B" w:rsidRDefault="003A7F14" w:rsidP="00EA1244">
      <w:pPr>
        <w:spacing w:after="0" w:line="240" w:lineRule="auto"/>
        <w:ind w:left="426" w:right="420"/>
        <w:jc w:val="both"/>
        <w:rPr>
          <w:rFonts w:ascii="Tahoma" w:eastAsia="Times New Roman" w:hAnsi="Tahoma" w:cs="Tahoma"/>
          <w:color w:val="000000"/>
          <w:szCs w:val="24"/>
          <w:lang w:val="es-ES" w:eastAsia="es-ES"/>
        </w:rPr>
      </w:pPr>
      <w:r w:rsidRPr="00651A0B">
        <w:rPr>
          <w:rFonts w:ascii="Tahoma" w:eastAsia="Times New Roman" w:hAnsi="Tahoma" w:cs="Tahoma"/>
          <w:color w:val="000000"/>
          <w:szCs w:val="24"/>
          <w:lang w:val="es-ES" w:eastAsia="es-ES"/>
        </w:rPr>
        <w:t>[…]</w:t>
      </w:r>
    </w:p>
    <w:p w14:paraId="677106F3" w14:textId="77777777" w:rsidR="00F34F0E" w:rsidRPr="00651A0B" w:rsidRDefault="00F34F0E" w:rsidP="00EA1244">
      <w:pPr>
        <w:spacing w:after="0" w:line="240" w:lineRule="auto"/>
        <w:ind w:left="426" w:right="420"/>
        <w:jc w:val="both"/>
        <w:rPr>
          <w:rFonts w:ascii="Tahoma" w:eastAsia="Times New Roman" w:hAnsi="Tahoma" w:cs="Tahoma"/>
          <w:color w:val="000000"/>
          <w:szCs w:val="24"/>
          <w:lang w:val="es-ES" w:eastAsia="es-ES"/>
        </w:rPr>
      </w:pPr>
      <w:r w:rsidRPr="00651A0B">
        <w:rPr>
          <w:rFonts w:ascii="Tahoma" w:eastAsia="Times New Roman" w:hAnsi="Tahoma" w:cs="Tahoma"/>
          <w:color w:val="000000"/>
          <w:szCs w:val="24"/>
          <w:lang w:val="es-ES" w:eastAsia="es-ES"/>
        </w:rPr>
        <w:t xml:space="preserve">Cuando el fiscal no puede encontrar estos elementos objetivos que permiten caracterizar un hecho como delito, no se dan los presupuestos mínimos para continuar con la investigación y ejercer la acción penal. Procede entonces el archivo. </w:t>
      </w:r>
    </w:p>
    <w:p w14:paraId="46BBDF07" w14:textId="43E13F40" w:rsidR="00F34F0E" w:rsidRPr="00651A0B" w:rsidRDefault="003A7F14" w:rsidP="00EA1244">
      <w:pPr>
        <w:spacing w:after="0" w:line="240" w:lineRule="auto"/>
        <w:ind w:left="426" w:right="420"/>
        <w:jc w:val="both"/>
        <w:rPr>
          <w:rFonts w:ascii="Tahoma" w:eastAsia="Times New Roman" w:hAnsi="Tahoma" w:cs="Tahoma"/>
          <w:color w:val="000000"/>
          <w:szCs w:val="24"/>
          <w:lang w:val="es-ES" w:eastAsia="es-ES"/>
        </w:rPr>
      </w:pPr>
      <w:r w:rsidRPr="00651A0B">
        <w:rPr>
          <w:rFonts w:ascii="Tahoma" w:eastAsia="Times New Roman" w:hAnsi="Tahoma" w:cs="Tahoma"/>
          <w:color w:val="000000"/>
          <w:szCs w:val="24"/>
          <w:lang w:val="es-ES" w:eastAsia="es-ES"/>
        </w:rPr>
        <w:t>[…]</w:t>
      </w:r>
    </w:p>
    <w:p w14:paraId="3067D7B3" w14:textId="77777777" w:rsidR="00F34F0E" w:rsidRPr="00651A0B" w:rsidRDefault="00F34F0E" w:rsidP="00EA1244">
      <w:pPr>
        <w:spacing w:after="0" w:line="240" w:lineRule="auto"/>
        <w:ind w:left="426" w:right="420"/>
        <w:jc w:val="both"/>
        <w:rPr>
          <w:rFonts w:ascii="Tahoma" w:eastAsia="Times New Roman" w:hAnsi="Tahoma" w:cs="Tahoma"/>
          <w:color w:val="000000"/>
          <w:szCs w:val="24"/>
          <w:lang w:val="es-ES" w:eastAsia="es-ES"/>
        </w:rPr>
      </w:pPr>
      <w:r w:rsidRPr="00651A0B">
        <w:rPr>
          <w:rFonts w:ascii="Tahoma" w:eastAsia="Times New Roman" w:hAnsi="Tahoma" w:cs="Tahoma"/>
          <w:color w:val="000000"/>
          <w:szCs w:val="24"/>
          <w:lang w:val="es-ES" w:eastAsia="es-ES"/>
        </w:rPr>
        <w:t xml:space="preserve">Tampoco se trata de una preclusión pues ésta sucede en un momento posterior del procedimiento penal donde se ha constatado que no existe mérito para acusar pero se ha surtido una instancia anterior: la imputación del indiciado lo que implica la constatación de que los hechos revisten las características de un delito. Igualmente, el análisis que advierte la preclusión puede comprender la constatación de causales </w:t>
      </w:r>
      <w:proofErr w:type="spellStart"/>
      <w:r w:rsidRPr="00651A0B">
        <w:rPr>
          <w:rFonts w:ascii="Tahoma" w:eastAsia="Times New Roman" w:hAnsi="Tahoma" w:cs="Tahoma"/>
          <w:color w:val="000000"/>
          <w:szCs w:val="24"/>
          <w:lang w:val="es-ES" w:eastAsia="es-ES"/>
        </w:rPr>
        <w:t>eximientes</w:t>
      </w:r>
      <w:proofErr w:type="spellEnd"/>
      <w:r w:rsidRPr="00651A0B">
        <w:rPr>
          <w:rFonts w:ascii="Tahoma" w:eastAsia="Times New Roman" w:hAnsi="Tahoma" w:cs="Tahoma"/>
          <w:color w:val="000000"/>
          <w:szCs w:val="24"/>
          <w:lang w:val="es-ES" w:eastAsia="es-ES"/>
        </w:rPr>
        <w:t xml:space="preserve"> de responsabilidad entre otros, lo que no es posible para el análisis del archivo de las diligencias que se restringe a los elementos objetivos del tipo, como quiera que no hay elementos para caracterizar la conducta o para creer que éste ocurrió frente a los cuales sea posible examinar la conducta del indiciado.</w:t>
      </w:r>
    </w:p>
    <w:p w14:paraId="5FF56AA9" w14:textId="3587DAC8" w:rsidR="00F34F0E" w:rsidRPr="00651A0B" w:rsidRDefault="003A7F14" w:rsidP="00EA1244">
      <w:pPr>
        <w:spacing w:after="0" w:line="240" w:lineRule="auto"/>
        <w:ind w:left="426" w:right="420"/>
        <w:jc w:val="both"/>
        <w:rPr>
          <w:rFonts w:ascii="Tahoma" w:eastAsia="Times New Roman" w:hAnsi="Tahoma" w:cs="Tahoma"/>
          <w:color w:val="000000"/>
          <w:szCs w:val="24"/>
          <w:lang w:val="es-ES" w:eastAsia="es-ES"/>
        </w:rPr>
      </w:pPr>
      <w:r w:rsidRPr="00651A0B">
        <w:rPr>
          <w:rFonts w:ascii="Tahoma" w:eastAsia="Times New Roman" w:hAnsi="Tahoma" w:cs="Tahoma"/>
          <w:color w:val="000000"/>
          <w:szCs w:val="24"/>
          <w:lang w:val="es-ES" w:eastAsia="es-ES"/>
        </w:rPr>
        <w:t>[…]</w:t>
      </w:r>
    </w:p>
    <w:p w14:paraId="6509BA9F" w14:textId="77777777" w:rsidR="00F34F0E" w:rsidRPr="00651A0B" w:rsidRDefault="00F34F0E" w:rsidP="00EA1244">
      <w:pPr>
        <w:spacing w:after="0" w:line="240" w:lineRule="auto"/>
        <w:ind w:left="426" w:right="420"/>
        <w:jc w:val="both"/>
        <w:rPr>
          <w:rFonts w:ascii="Tahoma" w:eastAsia="Times New Roman" w:hAnsi="Tahoma" w:cs="Tahoma"/>
          <w:color w:val="000000"/>
          <w:szCs w:val="24"/>
          <w:lang w:val="es-ES" w:eastAsia="es-ES"/>
        </w:rPr>
      </w:pPr>
      <w:r w:rsidRPr="00651A0B">
        <w:rPr>
          <w:rFonts w:ascii="Tahoma" w:eastAsia="Times New Roman" w:hAnsi="Tahoma" w:cs="Tahoma"/>
          <w:color w:val="000000"/>
          <w:szCs w:val="24"/>
          <w:lang w:val="es-ES" w:eastAsia="es-ES"/>
        </w:rPr>
        <w:t xml:space="preserve">La orden de archivo de las diligencias procede cuando se constata que no existen “motivos y circunstancias fácticas que permitan su caracterización como delito”. La amplitud de los términos empleados en la norma acusada para referirse a la causa del archivo, hace necesario precisar la expresión para que se excluya cualquier interpretación de la norma que no corresponda a la verificación de la tipicidad objetiva. También, para impedir que en un momento inicial se tengan en cuenta consideraciones de otra naturaleza sobre aspectos que le corresponden al juez, y no al Fiscal. No le compete al fiscal, al decidir sobre el archivo, hacer consideraciones sobre elementos subjetivos de la conducta ni mucho menos sobre la existencia de causales de exclusión de la responsabilidad. Lo que le compete es efectuar una constatación fáctica sobre presupuestos elementales para abordar cualquier investigación lo que se entiende como el establecimiento de la posible existencia material de un hecho y su carácter aparentemente delictivo. En ese sentido se condicionará la </w:t>
      </w:r>
      <w:proofErr w:type="spellStart"/>
      <w:r w:rsidRPr="00651A0B">
        <w:rPr>
          <w:rFonts w:ascii="Tahoma" w:eastAsia="Times New Roman" w:hAnsi="Tahoma" w:cs="Tahoma"/>
          <w:color w:val="000000"/>
          <w:szCs w:val="24"/>
          <w:lang w:val="es-ES" w:eastAsia="es-ES"/>
        </w:rPr>
        <w:t>exequibilidad</w:t>
      </w:r>
      <w:proofErr w:type="spellEnd"/>
      <w:r w:rsidRPr="00651A0B">
        <w:rPr>
          <w:rFonts w:ascii="Tahoma" w:eastAsia="Times New Roman" w:hAnsi="Tahoma" w:cs="Tahoma"/>
          <w:color w:val="000000"/>
          <w:szCs w:val="24"/>
          <w:lang w:val="es-ES" w:eastAsia="es-ES"/>
        </w:rPr>
        <w:t xml:space="preserve"> de la norma…”</w:t>
      </w:r>
      <w:r w:rsidRPr="00651A0B">
        <w:rPr>
          <w:rStyle w:val="Refdenotaalpie"/>
          <w:rFonts w:ascii="Tahoma" w:eastAsia="Times New Roman" w:hAnsi="Tahoma" w:cs="Tahoma"/>
          <w:color w:val="000000"/>
          <w:szCs w:val="24"/>
          <w:lang w:val="es-ES" w:eastAsia="es-ES"/>
        </w:rPr>
        <w:footnoteReference w:id="2"/>
      </w:r>
      <w:r w:rsidRPr="00651A0B">
        <w:rPr>
          <w:rFonts w:ascii="Tahoma" w:eastAsia="Times New Roman" w:hAnsi="Tahoma" w:cs="Tahoma"/>
          <w:color w:val="000000"/>
          <w:szCs w:val="24"/>
          <w:lang w:val="es-ES" w:eastAsia="es-ES"/>
        </w:rPr>
        <w:t>.</w:t>
      </w:r>
    </w:p>
    <w:p w14:paraId="41494ED0" w14:textId="77777777" w:rsidR="00F34F0E" w:rsidRPr="00651A0B" w:rsidRDefault="00F34F0E" w:rsidP="00690EC0">
      <w:pPr>
        <w:spacing w:after="0" w:line="276" w:lineRule="auto"/>
        <w:jc w:val="both"/>
        <w:rPr>
          <w:rFonts w:ascii="Tahoma" w:eastAsia="Times New Roman" w:hAnsi="Tahoma" w:cs="Tahoma"/>
          <w:sz w:val="24"/>
          <w:szCs w:val="28"/>
          <w:lang w:val="es-ES" w:eastAsia="es-ES"/>
        </w:rPr>
      </w:pPr>
    </w:p>
    <w:p w14:paraId="34614E5D" w14:textId="522FD727" w:rsidR="00BA6283" w:rsidRPr="00651A0B" w:rsidRDefault="00A13556" w:rsidP="00690EC0">
      <w:pPr>
        <w:spacing w:after="0" w:line="276" w:lineRule="auto"/>
        <w:jc w:val="both"/>
        <w:rPr>
          <w:rFonts w:ascii="Tahoma" w:eastAsia="Times New Roman" w:hAnsi="Tahoma" w:cs="Tahoma"/>
          <w:sz w:val="24"/>
          <w:szCs w:val="28"/>
          <w:lang w:val="es-ES" w:eastAsia="es-ES"/>
        </w:rPr>
      </w:pPr>
      <w:r w:rsidRPr="00651A0B">
        <w:rPr>
          <w:rFonts w:ascii="Tahoma" w:eastAsia="Times New Roman" w:hAnsi="Tahoma" w:cs="Tahoma"/>
          <w:sz w:val="24"/>
          <w:szCs w:val="28"/>
          <w:lang w:val="es-ES" w:eastAsia="es-ES"/>
        </w:rPr>
        <w:t xml:space="preserve">El anterior precedente jurisprudencial sembró </w:t>
      </w:r>
      <w:r w:rsidR="00F3748F" w:rsidRPr="00651A0B">
        <w:rPr>
          <w:rFonts w:ascii="Tahoma" w:eastAsia="Times New Roman" w:hAnsi="Tahoma" w:cs="Tahoma"/>
          <w:sz w:val="24"/>
          <w:szCs w:val="28"/>
          <w:lang w:val="es-ES" w:eastAsia="es-ES"/>
        </w:rPr>
        <w:t xml:space="preserve">en la mente de muchos miembros de la comunidad jurídica </w:t>
      </w:r>
      <w:r w:rsidRPr="00651A0B">
        <w:rPr>
          <w:rFonts w:ascii="Tahoma" w:eastAsia="Times New Roman" w:hAnsi="Tahoma" w:cs="Tahoma"/>
          <w:sz w:val="24"/>
          <w:szCs w:val="28"/>
          <w:lang w:val="es-ES" w:eastAsia="es-ES"/>
        </w:rPr>
        <w:t xml:space="preserve">la simiente </w:t>
      </w:r>
      <w:r w:rsidR="00F3748F" w:rsidRPr="00651A0B">
        <w:rPr>
          <w:rFonts w:ascii="Tahoma" w:eastAsia="Times New Roman" w:hAnsi="Tahoma" w:cs="Tahoma"/>
          <w:sz w:val="24"/>
          <w:szCs w:val="28"/>
          <w:lang w:val="es-ES" w:eastAsia="es-ES"/>
        </w:rPr>
        <w:t xml:space="preserve">de una interpretación </w:t>
      </w:r>
      <w:r w:rsidRPr="00651A0B">
        <w:rPr>
          <w:rFonts w:ascii="Tahoma" w:eastAsia="Times New Roman" w:hAnsi="Tahoma" w:cs="Tahoma"/>
          <w:sz w:val="24"/>
          <w:szCs w:val="28"/>
          <w:lang w:val="es-ES" w:eastAsia="es-ES"/>
        </w:rPr>
        <w:t xml:space="preserve">consistente en que en cuando la </w:t>
      </w:r>
      <w:r w:rsidR="00BA6283" w:rsidRPr="00651A0B">
        <w:rPr>
          <w:rFonts w:ascii="Tahoma" w:eastAsia="Times New Roman" w:hAnsi="Tahoma" w:cs="Tahoma"/>
          <w:sz w:val="24"/>
          <w:szCs w:val="28"/>
          <w:lang w:val="es-ES" w:eastAsia="es-ES"/>
        </w:rPr>
        <w:t>Fiscalía</w:t>
      </w:r>
      <w:r w:rsidR="00F3748F" w:rsidRPr="00651A0B">
        <w:rPr>
          <w:rFonts w:ascii="Tahoma" w:eastAsia="Times New Roman" w:hAnsi="Tahoma" w:cs="Tahoma"/>
          <w:sz w:val="24"/>
          <w:szCs w:val="28"/>
          <w:lang w:val="es-ES" w:eastAsia="es-ES"/>
        </w:rPr>
        <w:t>,</w:t>
      </w:r>
      <w:r w:rsidRPr="00651A0B">
        <w:rPr>
          <w:rFonts w:ascii="Tahoma" w:eastAsia="Times New Roman" w:hAnsi="Tahoma" w:cs="Tahoma"/>
          <w:sz w:val="24"/>
          <w:szCs w:val="28"/>
          <w:lang w:val="es-ES" w:eastAsia="es-ES"/>
        </w:rPr>
        <w:t xml:space="preserve"> durante la indagación</w:t>
      </w:r>
      <w:r w:rsidR="00F3748F" w:rsidRPr="00651A0B">
        <w:rPr>
          <w:rFonts w:ascii="Tahoma" w:eastAsia="Times New Roman" w:hAnsi="Tahoma" w:cs="Tahoma"/>
          <w:sz w:val="24"/>
          <w:szCs w:val="28"/>
          <w:lang w:val="es-ES" w:eastAsia="es-ES"/>
        </w:rPr>
        <w:t>,</w:t>
      </w:r>
      <w:r w:rsidRPr="00651A0B">
        <w:rPr>
          <w:rFonts w:ascii="Tahoma" w:eastAsia="Times New Roman" w:hAnsi="Tahoma" w:cs="Tahoma"/>
          <w:sz w:val="24"/>
          <w:szCs w:val="28"/>
          <w:lang w:val="es-ES" w:eastAsia="es-ES"/>
        </w:rPr>
        <w:t xml:space="preserve"> logre acreditar que la conducta es atípica por ausencia de los elementos objetivos del tipo, </w:t>
      </w:r>
      <w:r w:rsidR="00BA6283" w:rsidRPr="00651A0B">
        <w:rPr>
          <w:rFonts w:ascii="Tahoma" w:eastAsia="Times New Roman" w:hAnsi="Tahoma" w:cs="Tahoma"/>
          <w:sz w:val="24"/>
          <w:szCs w:val="28"/>
          <w:lang w:val="es-ES" w:eastAsia="es-ES"/>
        </w:rPr>
        <w:t>debe hacer uso de la herramienta del archivo de la actuación cons</w:t>
      </w:r>
      <w:r w:rsidR="006D13DB" w:rsidRPr="00651A0B">
        <w:rPr>
          <w:rFonts w:ascii="Tahoma" w:eastAsia="Times New Roman" w:hAnsi="Tahoma" w:cs="Tahoma"/>
          <w:sz w:val="24"/>
          <w:szCs w:val="28"/>
          <w:lang w:val="es-ES" w:eastAsia="es-ES"/>
        </w:rPr>
        <w:t xml:space="preserve">agrada en el artículo 79 C.P.P. </w:t>
      </w:r>
      <w:r w:rsidR="00BA6283" w:rsidRPr="00651A0B">
        <w:rPr>
          <w:rFonts w:ascii="Tahoma" w:eastAsia="Times New Roman" w:hAnsi="Tahoma" w:cs="Tahoma"/>
          <w:sz w:val="24"/>
          <w:szCs w:val="28"/>
          <w:lang w:val="es-ES" w:eastAsia="es-ES"/>
        </w:rPr>
        <w:t xml:space="preserve">y por el contrario el </w:t>
      </w:r>
      <w:r w:rsidR="0020469B" w:rsidRPr="00651A0B">
        <w:rPr>
          <w:rFonts w:ascii="Tahoma" w:eastAsia="Times New Roman" w:hAnsi="Tahoma" w:cs="Tahoma"/>
          <w:sz w:val="24"/>
          <w:szCs w:val="28"/>
          <w:lang w:val="es-ES" w:eastAsia="es-ES"/>
        </w:rPr>
        <w:t xml:space="preserve">Ente Acusador no podría archivar indagaciones por atipicidad subjetiva, </w:t>
      </w:r>
      <w:r w:rsidR="00BA6283" w:rsidRPr="00651A0B">
        <w:rPr>
          <w:rFonts w:ascii="Tahoma" w:eastAsia="Times New Roman" w:hAnsi="Tahoma" w:cs="Tahoma"/>
          <w:sz w:val="24"/>
          <w:szCs w:val="28"/>
          <w:lang w:val="es-ES" w:eastAsia="es-ES"/>
        </w:rPr>
        <w:t xml:space="preserve">lo que implicaba que </w:t>
      </w:r>
      <w:r w:rsidR="0020469B" w:rsidRPr="00651A0B">
        <w:rPr>
          <w:rFonts w:ascii="Tahoma" w:eastAsia="Times New Roman" w:hAnsi="Tahoma" w:cs="Tahoma"/>
          <w:sz w:val="24"/>
          <w:szCs w:val="28"/>
          <w:lang w:val="es-ES" w:eastAsia="es-ES"/>
        </w:rPr>
        <w:t>en aquell</w:t>
      </w:r>
      <w:r w:rsidR="00BA6283" w:rsidRPr="00651A0B">
        <w:rPr>
          <w:rFonts w:ascii="Tahoma" w:eastAsia="Times New Roman" w:hAnsi="Tahoma" w:cs="Tahoma"/>
          <w:sz w:val="24"/>
          <w:szCs w:val="28"/>
          <w:lang w:val="es-ES" w:eastAsia="es-ES"/>
        </w:rPr>
        <w:t>as</w:t>
      </w:r>
      <w:r w:rsidR="0020469B" w:rsidRPr="00651A0B">
        <w:rPr>
          <w:rFonts w:ascii="Tahoma" w:eastAsia="Times New Roman" w:hAnsi="Tahoma" w:cs="Tahoma"/>
          <w:sz w:val="24"/>
          <w:szCs w:val="28"/>
          <w:lang w:val="es-ES" w:eastAsia="es-ES"/>
        </w:rPr>
        <w:t xml:space="preserve"> </w:t>
      </w:r>
      <w:r w:rsidR="00BA6283" w:rsidRPr="00651A0B">
        <w:rPr>
          <w:rFonts w:ascii="Tahoma" w:eastAsia="Times New Roman" w:hAnsi="Tahoma" w:cs="Tahoma"/>
          <w:sz w:val="24"/>
          <w:szCs w:val="28"/>
          <w:lang w:val="es-ES" w:eastAsia="es-ES"/>
        </w:rPr>
        <w:t xml:space="preserve">indagaciones en las que se demuestre la </w:t>
      </w:r>
      <w:r w:rsidR="0020469B" w:rsidRPr="00651A0B">
        <w:rPr>
          <w:rFonts w:ascii="Tahoma" w:eastAsia="Times New Roman" w:hAnsi="Tahoma" w:cs="Tahoma"/>
          <w:sz w:val="24"/>
          <w:szCs w:val="28"/>
          <w:lang w:val="es-ES" w:eastAsia="es-ES"/>
        </w:rPr>
        <w:t xml:space="preserve">ausencia </w:t>
      </w:r>
      <w:r w:rsidR="00BA6283" w:rsidRPr="00651A0B">
        <w:rPr>
          <w:rFonts w:ascii="Tahoma" w:eastAsia="Times New Roman" w:hAnsi="Tahoma" w:cs="Tahoma"/>
          <w:sz w:val="24"/>
          <w:szCs w:val="28"/>
          <w:lang w:val="es-ES" w:eastAsia="es-ES"/>
        </w:rPr>
        <w:t xml:space="preserve">de </w:t>
      </w:r>
      <w:r w:rsidR="0020469B" w:rsidRPr="00651A0B">
        <w:rPr>
          <w:rFonts w:ascii="Tahoma" w:eastAsia="Times New Roman" w:hAnsi="Tahoma" w:cs="Tahoma"/>
          <w:sz w:val="24"/>
          <w:szCs w:val="28"/>
          <w:lang w:val="es-ES" w:eastAsia="es-ES"/>
        </w:rPr>
        <w:t xml:space="preserve">alguno de los elementos </w:t>
      </w:r>
      <w:r w:rsidR="00F3748F" w:rsidRPr="00651A0B">
        <w:rPr>
          <w:rFonts w:ascii="Tahoma" w:eastAsia="Times New Roman" w:hAnsi="Tahoma" w:cs="Tahoma"/>
          <w:sz w:val="24"/>
          <w:szCs w:val="28"/>
          <w:lang w:val="es-ES" w:eastAsia="es-ES"/>
        </w:rPr>
        <w:t>que integra</w:t>
      </w:r>
      <w:r w:rsidR="00BA6283" w:rsidRPr="00651A0B">
        <w:rPr>
          <w:rFonts w:ascii="Tahoma" w:eastAsia="Times New Roman" w:hAnsi="Tahoma" w:cs="Tahoma"/>
          <w:sz w:val="24"/>
          <w:szCs w:val="28"/>
          <w:lang w:val="es-ES" w:eastAsia="es-ES"/>
        </w:rPr>
        <w:t>n el tipo subjetivo, debía acudir a la Judicatura para</w:t>
      </w:r>
      <w:r w:rsidR="0020469B" w:rsidRPr="00651A0B">
        <w:rPr>
          <w:rFonts w:ascii="Tahoma" w:eastAsia="Times New Roman" w:hAnsi="Tahoma" w:cs="Tahoma"/>
          <w:sz w:val="24"/>
          <w:szCs w:val="28"/>
          <w:lang w:val="es-ES" w:eastAsia="es-ES"/>
        </w:rPr>
        <w:t xml:space="preserve"> deprecar la preclusión </w:t>
      </w:r>
      <w:r w:rsidR="00BA6283" w:rsidRPr="00651A0B">
        <w:rPr>
          <w:rFonts w:ascii="Tahoma" w:eastAsia="Times New Roman" w:hAnsi="Tahoma" w:cs="Tahoma"/>
          <w:sz w:val="24"/>
          <w:szCs w:val="28"/>
          <w:lang w:val="es-ES" w:eastAsia="es-ES"/>
        </w:rPr>
        <w:t>de la investigación acorde con la causal de la atipicidad, la cual</w:t>
      </w:r>
      <w:r w:rsidR="00F3748F" w:rsidRPr="00651A0B">
        <w:rPr>
          <w:rFonts w:ascii="Tahoma" w:eastAsia="Times New Roman" w:hAnsi="Tahoma" w:cs="Tahoma"/>
          <w:sz w:val="24"/>
          <w:szCs w:val="28"/>
          <w:lang w:val="es-ES" w:eastAsia="es-ES"/>
        </w:rPr>
        <w:t xml:space="preserve">, </w:t>
      </w:r>
      <w:r w:rsidR="00F3748F" w:rsidRPr="00651A0B">
        <w:rPr>
          <w:rFonts w:ascii="Tahoma" w:eastAsia="Times New Roman" w:hAnsi="Tahoma" w:cs="Tahoma"/>
          <w:sz w:val="24"/>
          <w:szCs w:val="28"/>
          <w:lang w:val="es-ES" w:eastAsia="es-ES"/>
        </w:rPr>
        <w:lastRenderedPageBreak/>
        <w:t>reiteramos,</w:t>
      </w:r>
      <w:r w:rsidR="00BA6283" w:rsidRPr="00651A0B">
        <w:rPr>
          <w:rFonts w:ascii="Tahoma" w:eastAsia="Times New Roman" w:hAnsi="Tahoma" w:cs="Tahoma"/>
          <w:sz w:val="24"/>
          <w:szCs w:val="28"/>
          <w:lang w:val="es-ES" w:eastAsia="es-ES"/>
        </w:rPr>
        <w:t xml:space="preserve"> solamente estaría circunscrita a la ausencia de los elementos subjetivos del tipo. </w:t>
      </w:r>
    </w:p>
    <w:p w14:paraId="14082698" w14:textId="77777777" w:rsidR="00903007" w:rsidRPr="00651A0B" w:rsidRDefault="00903007" w:rsidP="00690EC0">
      <w:pPr>
        <w:spacing w:after="0" w:line="276" w:lineRule="auto"/>
        <w:jc w:val="both"/>
        <w:rPr>
          <w:rFonts w:ascii="Tahoma" w:eastAsia="Times New Roman" w:hAnsi="Tahoma" w:cs="Tahoma"/>
          <w:sz w:val="24"/>
          <w:szCs w:val="28"/>
          <w:lang w:val="es-ES" w:eastAsia="es-ES"/>
        </w:rPr>
      </w:pPr>
    </w:p>
    <w:p w14:paraId="17BD62C6" w14:textId="1230C40B" w:rsidR="00D82A97" w:rsidRPr="00651A0B" w:rsidRDefault="00903007" w:rsidP="00690EC0">
      <w:pPr>
        <w:spacing w:after="0" w:line="276" w:lineRule="auto"/>
        <w:jc w:val="both"/>
        <w:rPr>
          <w:rFonts w:ascii="Tahoma" w:eastAsia="Times New Roman" w:hAnsi="Tahoma" w:cs="Tahoma"/>
          <w:color w:val="000000"/>
          <w:sz w:val="24"/>
          <w:szCs w:val="28"/>
          <w:lang w:val="es-ES" w:eastAsia="es-ES"/>
        </w:rPr>
      </w:pPr>
      <w:r w:rsidRPr="00651A0B">
        <w:rPr>
          <w:rFonts w:ascii="Tahoma" w:eastAsia="Times New Roman" w:hAnsi="Tahoma" w:cs="Tahoma"/>
          <w:color w:val="000000"/>
          <w:sz w:val="24"/>
          <w:szCs w:val="28"/>
          <w:lang w:val="es-ES" w:eastAsia="es-ES"/>
        </w:rPr>
        <w:t xml:space="preserve">En suma, las razones por las cuales </w:t>
      </w:r>
      <w:r w:rsidR="00F3748F" w:rsidRPr="00651A0B">
        <w:rPr>
          <w:rFonts w:ascii="Tahoma" w:eastAsia="Times New Roman" w:hAnsi="Tahoma" w:cs="Tahoma"/>
          <w:color w:val="000000"/>
          <w:sz w:val="24"/>
          <w:szCs w:val="28"/>
          <w:lang w:val="es-ES" w:eastAsia="es-ES"/>
        </w:rPr>
        <w:t>la anterior hermenéutica</w:t>
      </w:r>
      <w:r w:rsidRPr="00651A0B">
        <w:rPr>
          <w:rFonts w:ascii="Tahoma" w:eastAsia="Times New Roman" w:hAnsi="Tahoma" w:cs="Tahoma"/>
          <w:color w:val="000000"/>
          <w:sz w:val="24"/>
          <w:szCs w:val="28"/>
          <w:lang w:val="es-ES" w:eastAsia="es-ES"/>
        </w:rPr>
        <w:t xml:space="preserve"> </w:t>
      </w:r>
      <w:r w:rsidR="00E523D8" w:rsidRPr="00651A0B">
        <w:rPr>
          <w:rFonts w:ascii="Tahoma" w:eastAsia="Times New Roman" w:hAnsi="Tahoma" w:cs="Tahoma"/>
          <w:color w:val="000000"/>
          <w:sz w:val="24"/>
          <w:szCs w:val="28"/>
          <w:lang w:val="es-ES" w:eastAsia="es-ES"/>
        </w:rPr>
        <w:t>creó</w:t>
      </w:r>
      <w:r w:rsidR="00BA6283" w:rsidRPr="00651A0B">
        <w:rPr>
          <w:rFonts w:ascii="Tahoma" w:eastAsia="Times New Roman" w:hAnsi="Tahoma" w:cs="Tahoma"/>
          <w:color w:val="000000"/>
          <w:sz w:val="24"/>
          <w:szCs w:val="28"/>
          <w:lang w:val="es-ES" w:eastAsia="es-ES"/>
        </w:rPr>
        <w:t xml:space="preserve"> </w:t>
      </w:r>
      <w:r w:rsidR="00F3748F" w:rsidRPr="00651A0B">
        <w:rPr>
          <w:rFonts w:ascii="Tahoma" w:eastAsia="Times New Roman" w:hAnsi="Tahoma" w:cs="Tahoma"/>
          <w:color w:val="000000"/>
          <w:sz w:val="24"/>
          <w:szCs w:val="28"/>
          <w:lang w:val="es-ES" w:eastAsia="es-ES"/>
        </w:rPr>
        <w:t xml:space="preserve">en la comunidad jurídica </w:t>
      </w:r>
      <w:r w:rsidR="00BA6283" w:rsidRPr="00651A0B">
        <w:rPr>
          <w:rFonts w:ascii="Tahoma" w:eastAsia="Times New Roman" w:hAnsi="Tahoma" w:cs="Tahoma"/>
          <w:color w:val="000000"/>
          <w:sz w:val="24"/>
          <w:szCs w:val="28"/>
          <w:lang w:val="es-ES" w:eastAsia="es-ES"/>
        </w:rPr>
        <w:t>el imaginario consistente en que a la Judicatura le estaba vedado precluir indagaciones por la causal de atipicidad por ausencia de lo</w:t>
      </w:r>
      <w:r w:rsidR="00F3748F" w:rsidRPr="00651A0B">
        <w:rPr>
          <w:rFonts w:ascii="Tahoma" w:eastAsia="Times New Roman" w:hAnsi="Tahoma" w:cs="Tahoma"/>
          <w:color w:val="000000"/>
          <w:sz w:val="24"/>
          <w:szCs w:val="28"/>
          <w:lang w:val="es-ES" w:eastAsia="es-ES"/>
        </w:rPr>
        <w:t xml:space="preserve">s elementos objetivos del tipo, </w:t>
      </w:r>
      <w:r w:rsidR="00800DEE" w:rsidRPr="00651A0B">
        <w:rPr>
          <w:rFonts w:ascii="Tahoma" w:eastAsia="Times New Roman" w:hAnsi="Tahoma" w:cs="Tahoma"/>
          <w:color w:val="000000"/>
          <w:sz w:val="24"/>
          <w:szCs w:val="28"/>
          <w:lang w:val="es-ES" w:eastAsia="es-ES"/>
        </w:rPr>
        <w:t xml:space="preserve">la que </w:t>
      </w:r>
      <w:r w:rsidRPr="00651A0B">
        <w:rPr>
          <w:rFonts w:ascii="Tahoma" w:eastAsia="Times New Roman" w:hAnsi="Tahoma" w:cs="Tahoma"/>
          <w:color w:val="000000"/>
          <w:sz w:val="24"/>
          <w:szCs w:val="28"/>
          <w:lang w:val="es-ES" w:eastAsia="es-ES"/>
        </w:rPr>
        <w:t>se sustentaban en la base consistente en que si la Fiscalía demostraba la tipicidad objetiva de la conducta, debía imputarle cargos al indiciado por cumplirse con los requisitos exigidos por el artículo 287 C.P.P.</w:t>
      </w:r>
      <w:r w:rsidR="00E523D8" w:rsidRPr="00651A0B">
        <w:rPr>
          <w:rFonts w:ascii="Tahoma" w:eastAsia="Times New Roman" w:hAnsi="Tahoma" w:cs="Tahoma"/>
          <w:color w:val="000000"/>
          <w:sz w:val="24"/>
          <w:szCs w:val="28"/>
          <w:lang w:val="es-ES" w:eastAsia="es-ES"/>
        </w:rPr>
        <w:t>,</w:t>
      </w:r>
      <w:r w:rsidRPr="00651A0B">
        <w:rPr>
          <w:rFonts w:ascii="Tahoma" w:eastAsia="Times New Roman" w:hAnsi="Tahoma" w:cs="Tahoma"/>
          <w:color w:val="000000"/>
          <w:sz w:val="24"/>
          <w:szCs w:val="28"/>
          <w:lang w:val="es-ES" w:eastAsia="es-ES"/>
        </w:rPr>
        <w:t xml:space="preserve"> </w:t>
      </w:r>
      <w:r w:rsidR="008827FE" w:rsidRPr="00651A0B">
        <w:rPr>
          <w:rFonts w:ascii="Tahoma" w:eastAsia="Times New Roman" w:hAnsi="Tahoma" w:cs="Tahoma"/>
          <w:color w:val="000000"/>
          <w:sz w:val="24"/>
          <w:szCs w:val="28"/>
          <w:lang w:val="es-ES" w:eastAsia="es-ES"/>
        </w:rPr>
        <w:t xml:space="preserve">lo que </w:t>
      </w:r>
      <w:r w:rsidRPr="00651A0B">
        <w:rPr>
          <w:rFonts w:ascii="Tahoma" w:eastAsia="Times New Roman" w:hAnsi="Tahoma" w:cs="Tahoma"/>
          <w:color w:val="000000"/>
          <w:sz w:val="24"/>
          <w:szCs w:val="28"/>
          <w:lang w:val="es-ES" w:eastAsia="es-ES"/>
        </w:rPr>
        <w:t xml:space="preserve"> </w:t>
      </w:r>
      <w:r w:rsidRPr="00651A0B">
        <w:rPr>
          <w:rFonts w:ascii="Tahoma" w:eastAsia="Times New Roman" w:hAnsi="Tahoma" w:cs="Tahoma"/>
          <w:i/>
          <w:color w:val="000000"/>
          <w:sz w:val="24"/>
          <w:szCs w:val="28"/>
          <w:lang w:val="es-ES" w:eastAsia="es-ES"/>
        </w:rPr>
        <w:t>contrario sensu</w:t>
      </w:r>
      <w:r w:rsidRPr="00651A0B">
        <w:rPr>
          <w:rFonts w:ascii="Tahoma" w:eastAsia="Times New Roman" w:hAnsi="Tahoma" w:cs="Tahoma"/>
          <w:color w:val="000000"/>
          <w:sz w:val="24"/>
          <w:szCs w:val="28"/>
          <w:lang w:val="es-ES" w:eastAsia="es-ES"/>
        </w:rPr>
        <w:t xml:space="preserve"> </w:t>
      </w:r>
      <w:r w:rsidR="008827FE" w:rsidRPr="00651A0B">
        <w:rPr>
          <w:rFonts w:ascii="Tahoma" w:eastAsia="Times New Roman" w:hAnsi="Tahoma" w:cs="Tahoma"/>
          <w:color w:val="000000"/>
          <w:sz w:val="24"/>
          <w:szCs w:val="28"/>
          <w:lang w:val="es-ES" w:eastAsia="es-ES"/>
        </w:rPr>
        <w:t>quería decir que en aquellos eventos en los cuales la Fiscalía no podía imputar cargos, por no cumplirse con el requisito de la tipicidad objetiva, debía proferir una orden de archivo, acorde con lo preceptuado en el aludido artículo 79 C.P.P.</w:t>
      </w:r>
      <w:r w:rsidR="00F3748F" w:rsidRPr="00651A0B">
        <w:rPr>
          <w:rFonts w:ascii="Tahoma" w:eastAsia="Times New Roman" w:hAnsi="Tahoma" w:cs="Tahoma"/>
          <w:color w:val="000000"/>
          <w:sz w:val="24"/>
          <w:szCs w:val="28"/>
          <w:lang w:val="es-ES" w:eastAsia="es-ES"/>
        </w:rPr>
        <w:t xml:space="preserve"> </w:t>
      </w:r>
    </w:p>
    <w:p w14:paraId="5782F954" w14:textId="77777777" w:rsidR="008827FE" w:rsidRPr="00651A0B" w:rsidRDefault="008827FE" w:rsidP="00690EC0">
      <w:pPr>
        <w:spacing w:after="0" w:line="276" w:lineRule="auto"/>
        <w:jc w:val="both"/>
        <w:rPr>
          <w:rFonts w:ascii="Tahoma" w:eastAsia="Times New Roman" w:hAnsi="Tahoma" w:cs="Tahoma"/>
          <w:color w:val="000000"/>
          <w:sz w:val="24"/>
          <w:szCs w:val="28"/>
          <w:lang w:val="es-ES" w:eastAsia="es-ES"/>
        </w:rPr>
      </w:pPr>
    </w:p>
    <w:p w14:paraId="56A3FC95" w14:textId="77777777" w:rsidR="009D623F" w:rsidRPr="00651A0B" w:rsidRDefault="008827FE" w:rsidP="00690EC0">
      <w:pPr>
        <w:spacing w:after="0" w:line="276" w:lineRule="auto"/>
        <w:jc w:val="both"/>
        <w:rPr>
          <w:rFonts w:ascii="Tahoma" w:eastAsia="Times New Roman" w:hAnsi="Tahoma" w:cs="Tahoma"/>
          <w:color w:val="000000"/>
          <w:sz w:val="24"/>
          <w:szCs w:val="28"/>
          <w:lang w:val="es-ES" w:eastAsia="es-ES"/>
        </w:rPr>
      </w:pPr>
      <w:r w:rsidRPr="00651A0B">
        <w:rPr>
          <w:rFonts w:ascii="Tahoma" w:eastAsia="Times New Roman" w:hAnsi="Tahoma" w:cs="Tahoma"/>
          <w:color w:val="000000"/>
          <w:sz w:val="24"/>
          <w:szCs w:val="28"/>
          <w:lang w:val="es-ES" w:eastAsia="es-ES"/>
        </w:rPr>
        <w:t xml:space="preserve">Como se podrá colegir, </w:t>
      </w:r>
      <w:r w:rsidR="00800DEE" w:rsidRPr="00651A0B">
        <w:rPr>
          <w:rFonts w:ascii="Tahoma" w:eastAsia="Times New Roman" w:hAnsi="Tahoma" w:cs="Tahoma"/>
          <w:color w:val="000000"/>
          <w:sz w:val="24"/>
          <w:szCs w:val="28"/>
          <w:lang w:val="es-ES" w:eastAsia="es-ES"/>
        </w:rPr>
        <w:t xml:space="preserve">como consecuencia de </w:t>
      </w:r>
      <w:r w:rsidRPr="00651A0B">
        <w:rPr>
          <w:rFonts w:ascii="Tahoma" w:eastAsia="Times New Roman" w:hAnsi="Tahoma" w:cs="Tahoma"/>
          <w:color w:val="000000"/>
          <w:sz w:val="24"/>
          <w:szCs w:val="28"/>
          <w:lang w:val="es-ES" w:eastAsia="es-ES"/>
        </w:rPr>
        <w:t xml:space="preserve">dicha </w:t>
      </w:r>
      <w:r w:rsidR="009D623F" w:rsidRPr="00651A0B">
        <w:rPr>
          <w:rFonts w:ascii="Tahoma" w:eastAsia="Times New Roman" w:hAnsi="Tahoma" w:cs="Tahoma"/>
          <w:color w:val="000000"/>
          <w:sz w:val="24"/>
          <w:szCs w:val="28"/>
          <w:lang w:val="es-ES" w:eastAsia="es-ES"/>
        </w:rPr>
        <w:t xml:space="preserve">concepción hermenéutica </w:t>
      </w:r>
      <w:r w:rsidR="00800DEE" w:rsidRPr="00651A0B">
        <w:rPr>
          <w:rFonts w:ascii="Tahoma" w:eastAsia="Times New Roman" w:hAnsi="Tahoma" w:cs="Tahoma"/>
          <w:color w:val="000000"/>
          <w:sz w:val="24"/>
          <w:szCs w:val="28"/>
          <w:lang w:val="es-ES" w:eastAsia="es-ES"/>
        </w:rPr>
        <w:t xml:space="preserve">se </w:t>
      </w:r>
      <w:r w:rsidRPr="00651A0B">
        <w:rPr>
          <w:rFonts w:ascii="Tahoma" w:eastAsia="Times New Roman" w:hAnsi="Tahoma" w:cs="Tahoma"/>
          <w:color w:val="000000"/>
          <w:sz w:val="24"/>
          <w:szCs w:val="28"/>
          <w:lang w:val="es-ES" w:eastAsia="es-ES"/>
        </w:rPr>
        <w:t xml:space="preserve">estableció una especie de frontera que limitaba el actuar de la Fiscalía </w:t>
      </w:r>
      <w:r w:rsidR="00800DEE" w:rsidRPr="00651A0B">
        <w:rPr>
          <w:rFonts w:ascii="Tahoma" w:eastAsia="Times New Roman" w:hAnsi="Tahoma" w:cs="Tahoma"/>
          <w:color w:val="000000"/>
          <w:sz w:val="24"/>
          <w:szCs w:val="28"/>
          <w:lang w:val="es-ES" w:eastAsia="es-ES"/>
        </w:rPr>
        <w:t>para</w:t>
      </w:r>
      <w:r w:rsidRPr="00651A0B">
        <w:rPr>
          <w:rFonts w:ascii="Tahoma" w:eastAsia="Times New Roman" w:hAnsi="Tahoma" w:cs="Tahoma"/>
          <w:color w:val="000000"/>
          <w:sz w:val="24"/>
          <w:szCs w:val="28"/>
          <w:lang w:val="es-ES" w:eastAsia="es-ES"/>
        </w:rPr>
        <w:t xml:space="preserve"> acudir a la Judicatura para deprecar una petición de preclusión por la causal de atipicidad, por cuanto solo podía hacerlo luego de formulada la imputación, </w:t>
      </w:r>
      <w:r w:rsidR="009D623F" w:rsidRPr="00651A0B">
        <w:rPr>
          <w:rFonts w:ascii="Tahoma" w:eastAsia="Times New Roman" w:hAnsi="Tahoma" w:cs="Tahoma"/>
          <w:color w:val="000000"/>
          <w:sz w:val="24"/>
          <w:szCs w:val="28"/>
          <w:lang w:val="es-ES" w:eastAsia="es-ES"/>
        </w:rPr>
        <w:t>y solo por atipicidad subjetiva, o</w:t>
      </w:r>
      <w:r w:rsidRPr="00651A0B">
        <w:rPr>
          <w:rFonts w:ascii="Tahoma" w:eastAsia="Times New Roman" w:hAnsi="Tahoma" w:cs="Tahoma"/>
          <w:color w:val="000000"/>
          <w:sz w:val="24"/>
          <w:szCs w:val="28"/>
          <w:lang w:val="es-ES" w:eastAsia="es-ES"/>
        </w:rPr>
        <w:t xml:space="preserve"> sea que se condicionaba la petición de preclusión a la previa existencia de la formulación de la imputación</w:t>
      </w:r>
      <w:r w:rsidR="009D623F" w:rsidRPr="00651A0B">
        <w:rPr>
          <w:rFonts w:ascii="Tahoma" w:eastAsia="Times New Roman" w:hAnsi="Tahoma" w:cs="Tahoma"/>
          <w:color w:val="000000"/>
          <w:sz w:val="24"/>
          <w:szCs w:val="28"/>
          <w:lang w:val="es-ES" w:eastAsia="es-ES"/>
        </w:rPr>
        <w:t xml:space="preserve">. </w:t>
      </w:r>
    </w:p>
    <w:p w14:paraId="6C1DBDA3" w14:textId="77777777" w:rsidR="009D623F" w:rsidRPr="00651A0B" w:rsidRDefault="009D623F" w:rsidP="00690EC0">
      <w:pPr>
        <w:spacing w:after="0" w:line="276" w:lineRule="auto"/>
        <w:jc w:val="both"/>
        <w:rPr>
          <w:rFonts w:ascii="Tahoma" w:eastAsia="Times New Roman" w:hAnsi="Tahoma" w:cs="Tahoma"/>
          <w:color w:val="000000"/>
          <w:sz w:val="24"/>
          <w:szCs w:val="28"/>
          <w:lang w:val="es-ES" w:eastAsia="es-ES"/>
        </w:rPr>
      </w:pPr>
    </w:p>
    <w:p w14:paraId="4C010A6E" w14:textId="77777777" w:rsidR="009D623F" w:rsidRPr="00651A0B" w:rsidRDefault="009D623F" w:rsidP="00690EC0">
      <w:pPr>
        <w:spacing w:after="0" w:line="276" w:lineRule="auto"/>
        <w:jc w:val="both"/>
        <w:rPr>
          <w:rFonts w:ascii="Tahoma" w:eastAsia="Times New Roman" w:hAnsi="Tahoma" w:cs="Tahoma"/>
          <w:color w:val="000000"/>
          <w:sz w:val="24"/>
          <w:szCs w:val="28"/>
          <w:lang w:val="es-ES" w:eastAsia="es-ES"/>
        </w:rPr>
      </w:pPr>
      <w:r w:rsidRPr="00651A0B">
        <w:rPr>
          <w:rFonts w:ascii="Tahoma" w:eastAsia="Times New Roman" w:hAnsi="Tahoma" w:cs="Tahoma"/>
          <w:color w:val="000000"/>
          <w:sz w:val="24"/>
          <w:szCs w:val="28"/>
          <w:lang w:val="es-ES" w:eastAsia="es-ES"/>
        </w:rPr>
        <w:t xml:space="preserve">Pero esa hermenéutica se puede considerar como errada porque: </w:t>
      </w:r>
    </w:p>
    <w:p w14:paraId="5EF9ED4F" w14:textId="77777777" w:rsidR="009D623F" w:rsidRPr="00651A0B" w:rsidRDefault="009D623F" w:rsidP="00690EC0">
      <w:pPr>
        <w:spacing w:after="0" w:line="276" w:lineRule="auto"/>
        <w:jc w:val="both"/>
        <w:rPr>
          <w:rFonts w:ascii="Tahoma" w:eastAsia="Times New Roman" w:hAnsi="Tahoma" w:cs="Tahoma"/>
          <w:color w:val="000000"/>
          <w:sz w:val="24"/>
          <w:szCs w:val="28"/>
          <w:lang w:val="es-ES" w:eastAsia="es-ES"/>
        </w:rPr>
      </w:pPr>
    </w:p>
    <w:p w14:paraId="3511D740" w14:textId="77777777" w:rsidR="009D623F" w:rsidRPr="00651A0B" w:rsidRDefault="009D623F" w:rsidP="000B256A">
      <w:pPr>
        <w:numPr>
          <w:ilvl w:val="0"/>
          <w:numId w:val="15"/>
        </w:numPr>
        <w:spacing w:after="0" w:line="276" w:lineRule="auto"/>
        <w:ind w:left="360"/>
        <w:jc w:val="both"/>
        <w:rPr>
          <w:rFonts w:ascii="Tahoma" w:eastAsia="Times New Roman" w:hAnsi="Tahoma" w:cs="Tahoma"/>
          <w:color w:val="000000"/>
          <w:sz w:val="24"/>
          <w:szCs w:val="28"/>
          <w:lang w:val="es-ES" w:eastAsia="es-ES"/>
        </w:rPr>
      </w:pPr>
      <w:r w:rsidRPr="00651A0B">
        <w:rPr>
          <w:rFonts w:ascii="Tahoma" w:eastAsia="Times New Roman" w:hAnsi="Tahoma" w:cs="Tahoma"/>
          <w:color w:val="000000"/>
          <w:sz w:val="24"/>
          <w:szCs w:val="28"/>
          <w:lang w:val="es-ES" w:eastAsia="es-ES"/>
        </w:rPr>
        <w:t xml:space="preserve">Se desconocería de tajo lo fallado por la Corte Constitucional en la cual se estableció que: </w:t>
      </w:r>
      <w:r w:rsidRPr="00651A0B">
        <w:rPr>
          <w:rFonts w:ascii="Tahoma" w:eastAsia="Times New Roman" w:hAnsi="Tahoma" w:cs="Tahoma"/>
          <w:i/>
          <w:color w:val="000000"/>
          <w:sz w:val="24"/>
          <w:szCs w:val="28"/>
          <w:lang w:val="es-ES" w:eastAsia="es-ES"/>
        </w:rPr>
        <w:t>«</w:t>
      </w:r>
      <w:r w:rsidRPr="003110A1">
        <w:rPr>
          <w:rFonts w:ascii="Tahoma" w:eastAsia="Times New Roman" w:hAnsi="Tahoma" w:cs="Tahoma"/>
          <w:i/>
          <w:color w:val="000000"/>
          <w:szCs w:val="28"/>
          <w:lang w:val="es-ES" w:eastAsia="es-ES"/>
        </w:rPr>
        <w:t>En efecto, la solicitud de preclusión deberá ser siempre presentarla por el fiscal ante el juez de conocimiento; es decir, en cualquier momento, y no solamente a partir de la formulación de la imputación. En otros términos, la declaratoria de preclusión de la acción penal debe ser siempre adoptada por el juez de conocimiento a solicitud del fiscal…</w:t>
      </w:r>
      <w:r w:rsidRPr="00651A0B">
        <w:rPr>
          <w:rFonts w:ascii="Tahoma" w:eastAsia="Times New Roman" w:hAnsi="Tahoma" w:cs="Tahoma"/>
          <w:i/>
          <w:color w:val="000000"/>
          <w:sz w:val="24"/>
          <w:szCs w:val="28"/>
          <w:lang w:val="es-ES" w:eastAsia="es-ES"/>
        </w:rPr>
        <w:t>»</w:t>
      </w:r>
      <w:r w:rsidRPr="00651A0B">
        <w:rPr>
          <w:rStyle w:val="Refdenotaalpie"/>
          <w:rFonts w:ascii="Tahoma" w:eastAsia="Times New Roman" w:hAnsi="Tahoma" w:cs="Tahoma"/>
          <w:color w:val="000000"/>
          <w:sz w:val="24"/>
          <w:szCs w:val="28"/>
          <w:lang w:val="es-ES" w:eastAsia="es-ES"/>
        </w:rPr>
        <w:footnoteReference w:id="3"/>
      </w:r>
      <w:r w:rsidRPr="00651A0B">
        <w:rPr>
          <w:rFonts w:ascii="Tahoma" w:eastAsia="Times New Roman" w:hAnsi="Tahoma" w:cs="Tahoma"/>
          <w:color w:val="000000"/>
          <w:sz w:val="24"/>
          <w:szCs w:val="28"/>
          <w:lang w:val="es-ES" w:eastAsia="es-ES"/>
        </w:rPr>
        <w:t>.</w:t>
      </w:r>
    </w:p>
    <w:p w14:paraId="087B8D24" w14:textId="77777777" w:rsidR="009D623F" w:rsidRPr="00651A0B" w:rsidRDefault="009D623F" w:rsidP="000B256A">
      <w:pPr>
        <w:spacing w:after="0" w:line="276" w:lineRule="auto"/>
        <w:jc w:val="both"/>
        <w:rPr>
          <w:rFonts w:ascii="Tahoma" w:eastAsia="Times New Roman" w:hAnsi="Tahoma" w:cs="Tahoma"/>
          <w:color w:val="000000"/>
          <w:sz w:val="24"/>
          <w:szCs w:val="28"/>
          <w:lang w:val="es-ES" w:eastAsia="es-ES"/>
        </w:rPr>
      </w:pPr>
    </w:p>
    <w:p w14:paraId="06E25E38" w14:textId="77777777" w:rsidR="00DD6C43" w:rsidRPr="00651A0B" w:rsidRDefault="007A458B" w:rsidP="000B256A">
      <w:pPr>
        <w:numPr>
          <w:ilvl w:val="0"/>
          <w:numId w:val="15"/>
        </w:numPr>
        <w:spacing w:after="0" w:line="276" w:lineRule="auto"/>
        <w:ind w:left="360"/>
        <w:jc w:val="both"/>
        <w:rPr>
          <w:rFonts w:ascii="Tahoma" w:eastAsia="Times New Roman" w:hAnsi="Tahoma" w:cs="Tahoma"/>
          <w:sz w:val="24"/>
          <w:szCs w:val="28"/>
          <w:lang w:val="es-ES" w:eastAsia="es-ES"/>
        </w:rPr>
      </w:pPr>
      <w:r w:rsidRPr="00651A0B">
        <w:rPr>
          <w:rFonts w:ascii="Tahoma" w:eastAsia="Times New Roman" w:hAnsi="Tahoma" w:cs="Tahoma"/>
          <w:color w:val="000000"/>
          <w:sz w:val="24"/>
          <w:szCs w:val="28"/>
          <w:lang w:val="es-ES" w:eastAsia="es-ES"/>
        </w:rPr>
        <w:t>De u</w:t>
      </w:r>
      <w:r w:rsidR="009D623F" w:rsidRPr="00651A0B">
        <w:rPr>
          <w:rFonts w:ascii="Tahoma" w:eastAsia="Times New Roman" w:hAnsi="Tahoma" w:cs="Tahoma"/>
          <w:color w:val="000000"/>
          <w:sz w:val="24"/>
          <w:szCs w:val="28"/>
          <w:lang w:val="es-ES" w:eastAsia="es-ES"/>
        </w:rPr>
        <w:t xml:space="preserve">n análisis a fondo de </w:t>
      </w:r>
      <w:r w:rsidR="00D82A97" w:rsidRPr="00651A0B">
        <w:rPr>
          <w:rFonts w:ascii="Tahoma" w:eastAsia="Times New Roman" w:hAnsi="Tahoma" w:cs="Tahoma"/>
          <w:color w:val="000000"/>
          <w:sz w:val="24"/>
          <w:szCs w:val="28"/>
          <w:lang w:val="es-ES" w:eastAsia="es-ES"/>
        </w:rPr>
        <w:t>los efectos de la sentencia de constitucionalidad</w:t>
      </w:r>
      <w:r w:rsidR="009C29FB" w:rsidRPr="00651A0B">
        <w:rPr>
          <w:rFonts w:ascii="Tahoma" w:eastAsia="Times New Roman" w:hAnsi="Tahoma" w:cs="Tahoma"/>
          <w:color w:val="000000"/>
          <w:sz w:val="24"/>
          <w:szCs w:val="28"/>
          <w:lang w:val="es-ES" w:eastAsia="es-ES"/>
        </w:rPr>
        <w:t xml:space="preserve"> C-1154 de 2</w:t>
      </w:r>
      <w:r w:rsidR="00D82A97" w:rsidRPr="00651A0B">
        <w:rPr>
          <w:rFonts w:ascii="Tahoma" w:eastAsia="Times New Roman" w:hAnsi="Tahoma" w:cs="Tahoma"/>
          <w:color w:val="000000"/>
          <w:sz w:val="24"/>
          <w:szCs w:val="28"/>
          <w:lang w:val="es-ES" w:eastAsia="es-ES"/>
        </w:rPr>
        <w:t>005</w:t>
      </w:r>
      <w:r w:rsidR="009D623F" w:rsidRPr="00651A0B">
        <w:rPr>
          <w:rFonts w:ascii="Tahoma" w:eastAsia="Times New Roman" w:hAnsi="Tahoma" w:cs="Tahoma"/>
          <w:color w:val="000000"/>
          <w:sz w:val="24"/>
          <w:szCs w:val="28"/>
          <w:lang w:val="es-ES" w:eastAsia="es-ES"/>
        </w:rPr>
        <w:t>, se tiene que los mismos</w:t>
      </w:r>
      <w:r w:rsidR="00D82A97" w:rsidRPr="00651A0B">
        <w:rPr>
          <w:rFonts w:ascii="Tahoma" w:eastAsia="Times New Roman" w:hAnsi="Tahoma" w:cs="Tahoma"/>
          <w:sz w:val="24"/>
          <w:szCs w:val="28"/>
          <w:lang w:val="es-ES" w:eastAsia="es-ES"/>
        </w:rPr>
        <w:t xml:space="preserve"> solo están circunscritos a la imposibilidad que le asiste a la Fiscalía de poder archivar indagaciones por la causal de atipicidad por ausencia de los elementos subjetivos del tipo, pero que en momento alguno </w:t>
      </w:r>
      <w:r w:rsidRPr="00651A0B">
        <w:rPr>
          <w:rFonts w:ascii="Tahoma" w:eastAsia="Times New Roman" w:hAnsi="Tahoma" w:cs="Tahoma"/>
          <w:sz w:val="24"/>
          <w:szCs w:val="28"/>
          <w:lang w:val="es-ES" w:eastAsia="es-ES"/>
        </w:rPr>
        <w:t xml:space="preserve">de manera expresa se </w:t>
      </w:r>
      <w:r w:rsidR="00D82A97" w:rsidRPr="00651A0B">
        <w:rPr>
          <w:rFonts w:ascii="Tahoma" w:eastAsia="Times New Roman" w:hAnsi="Tahoma" w:cs="Tahoma"/>
          <w:sz w:val="24"/>
          <w:szCs w:val="28"/>
          <w:lang w:val="es-ES" w:eastAsia="es-ES"/>
        </w:rPr>
        <w:t>inhabilita</w:t>
      </w:r>
      <w:r w:rsidR="009D623F" w:rsidRPr="00651A0B">
        <w:rPr>
          <w:rFonts w:ascii="Tahoma" w:eastAsia="Times New Roman" w:hAnsi="Tahoma" w:cs="Tahoma"/>
          <w:sz w:val="24"/>
          <w:szCs w:val="28"/>
          <w:lang w:val="es-ES" w:eastAsia="es-ES"/>
        </w:rPr>
        <w:t xml:space="preserve"> las</w:t>
      </w:r>
      <w:r w:rsidR="00D82A97" w:rsidRPr="00651A0B">
        <w:rPr>
          <w:rFonts w:ascii="Tahoma" w:eastAsia="Times New Roman" w:hAnsi="Tahoma" w:cs="Tahoma"/>
          <w:sz w:val="24"/>
          <w:szCs w:val="28"/>
          <w:lang w:val="es-ES" w:eastAsia="es-ES"/>
        </w:rPr>
        <w:t xml:space="preserve"> facultad</w:t>
      </w:r>
      <w:r w:rsidR="009D623F" w:rsidRPr="00651A0B">
        <w:rPr>
          <w:rFonts w:ascii="Tahoma" w:eastAsia="Times New Roman" w:hAnsi="Tahoma" w:cs="Tahoma"/>
          <w:sz w:val="24"/>
          <w:szCs w:val="28"/>
          <w:lang w:val="es-ES" w:eastAsia="es-ES"/>
        </w:rPr>
        <w:t>es</w:t>
      </w:r>
      <w:r w:rsidR="00D82A97" w:rsidRPr="00651A0B">
        <w:rPr>
          <w:rFonts w:ascii="Tahoma" w:eastAsia="Times New Roman" w:hAnsi="Tahoma" w:cs="Tahoma"/>
          <w:sz w:val="24"/>
          <w:szCs w:val="28"/>
          <w:lang w:val="es-ES" w:eastAsia="es-ES"/>
        </w:rPr>
        <w:t xml:space="preserve"> que tiene la Judicatura de precluir actuaciones acorde con la causal de preclusión</w:t>
      </w:r>
      <w:r w:rsidR="009D623F" w:rsidRPr="00651A0B">
        <w:rPr>
          <w:rFonts w:ascii="Tahoma" w:eastAsia="Times New Roman" w:hAnsi="Tahoma" w:cs="Tahoma"/>
          <w:sz w:val="24"/>
          <w:szCs w:val="28"/>
          <w:lang w:val="es-ES" w:eastAsia="es-ES"/>
        </w:rPr>
        <w:t xml:space="preserve"> de la atipicidad</w:t>
      </w:r>
      <w:r w:rsidR="00D82A97" w:rsidRPr="00651A0B">
        <w:rPr>
          <w:rFonts w:ascii="Tahoma" w:eastAsia="Times New Roman" w:hAnsi="Tahoma" w:cs="Tahoma"/>
          <w:sz w:val="24"/>
          <w:szCs w:val="28"/>
          <w:lang w:val="es-ES" w:eastAsia="es-ES"/>
        </w:rPr>
        <w:t>, la cual puede ser ya se por ausencia de los elementos objetivos o de los elementos subjetivos del tipo.</w:t>
      </w:r>
      <w:r w:rsidR="00DD6C43" w:rsidRPr="00651A0B">
        <w:rPr>
          <w:rFonts w:ascii="Tahoma" w:eastAsia="Times New Roman" w:hAnsi="Tahoma" w:cs="Tahoma"/>
          <w:sz w:val="24"/>
          <w:szCs w:val="28"/>
          <w:lang w:val="es-ES" w:eastAsia="es-ES"/>
        </w:rPr>
        <w:t xml:space="preserve"> </w:t>
      </w:r>
    </w:p>
    <w:p w14:paraId="35455067" w14:textId="77777777" w:rsidR="00800DEE" w:rsidRPr="00651A0B" w:rsidRDefault="00800DEE" w:rsidP="00800DEE">
      <w:pPr>
        <w:pStyle w:val="Prrafodelista"/>
        <w:rPr>
          <w:rFonts w:ascii="Tahoma" w:eastAsia="Times New Roman" w:hAnsi="Tahoma" w:cs="Tahoma"/>
          <w:sz w:val="24"/>
          <w:szCs w:val="28"/>
          <w:lang w:val="es-ES" w:eastAsia="es-ES"/>
        </w:rPr>
      </w:pPr>
    </w:p>
    <w:p w14:paraId="3F2A52E3" w14:textId="77777777" w:rsidR="007A458B" w:rsidRPr="00651A0B" w:rsidRDefault="007A458B" w:rsidP="000B256A">
      <w:pPr>
        <w:numPr>
          <w:ilvl w:val="0"/>
          <w:numId w:val="15"/>
        </w:numPr>
        <w:spacing w:after="0" w:line="276" w:lineRule="auto"/>
        <w:ind w:left="360"/>
        <w:jc w:val="both"/>
        <w:rPr>
          <w:rFonts w:ascii="Tahoma" w:eastAsia="Times New Roman" w:hAnsi="Tahoma" w:cs="Tahoma"/>
          <w:sz w:val="24"/>
          <w:szCs w:val="28"/>
          <w:lang w:val="es-ES" w:eastAsia="es-ES"/>
        </w:rPr>
      </w:pPr>
      <w:r w:rsidRPr="00651A0B">
        <w:rPr>
          <w:rFonts w:ascii="Tahoma" w:eastAsia="Times New Roman" w:hAnsi="Tahoma" w:cs="Tahoma"/>
          <w:sz w:val="24"/>
          <w:szCs w:val="28"/>
          <w:lang w:val="es-ES" w:eastAsia="es-ES"/>
        </w:rPr>
        <w:t xml:space="preserve">Tal interpretación ha sido descalificada tácitamente por la Corte Suprema de Justicia, cuando en el siguiente precedente dio a entender que era factible que la </w:t>
      </w:r>
      <w:r w:rsidR="000B256A" w:rsidRPr="00651A0B">
        <w:rPr>
          <w:rFonts w:ascii="Tahoma" w:eastAsia="Times New Roman" w:hAnsi="Tahoma" w:cs="Tahoma"/>
          <w:sz w:val="24"/>
          <w:szCs w:val="28"/>
          <w:lang w:val="es-ES" w:eastAsia="es-ES"/>
        </w:rPr>
        <w:t xml:space="preserve">Fiscalía podía solicitar la preclusión de la indagación, pese a no estar acreditada la tipicidad, siempre y cuando estuviera demostrada alguna de las causales de preclusión deprecada: </w:t>
      </w:r>
    </w:p>
    <w:p w14:paraId="55BAB5A4" w14:textId="77777777" w:rsidR="007A458B" w:rsidRPr="00651A0B" w:rsidRDefault="007A458B" w:rsidP="000B256A">
      <w:pPr>
        <w:spacing w:after="0" w:line="276" w:lineRule="auto"/>
        <w:jc w:val="both"/>
        <w:rPr>
          <w:rFonts w:ascii="Tahoma" w:eastAsia="Times New Roman" w:hAnsi="Tahoma" w:cs="Tahoma"/>
          <w:sz w:val="24"/>
          <w:szCs w:val="28"/>
          <w:lang w:val="es-ES" w:eastAsia="es-ES"/>
        </w:rPr>
      </w:pPr>
    </w:p>
    <w:p w14:paraId="76D732FC" w14:textId="77777777" w:rsidR="007A458B" w:rsidRPr="00651A0B" w:rsidRDefault="000B256A" w:rsidP="003110A1">
      <w:pPr>
        <w:spacing w:after="0" w:line="240" w:lineRule="auto"/>
        <w:ind w:left="426" w:right="420"/>
        <w:jc w:val="both"/>
        <w:rPr>
          <w:rFonts w:ascii="Tahoma" w:eastAsia="Times New Roman" w:hAnsi="Tahoma" w:cs="Tahoma"/>
          <w:szCs w:val="24"/>
          <w:lang w:val="es-ES" w:eastAsia="es-ES"/>
        </w:rPr>
      </w:pPr>
      <w:r w:rsidRPr="00651A0B">
        <w:rPr>
          <w:rFonts w:ascii="Tahoma" w:eastAsia="Times New Roman" w:hAnsi="Tahoma" w:cs="Tahoma"/>
          <w:szCs w:val="24"/>
          <w:lang w:val="es-ES" w:eastAsia="es-ES"/>
        </w:rPr>
        <w:t>“</w:t>
      </w:r>
      <w:r w:rsidR="007A458B" w:rsidRPr="00651A0B">
        <w:rPr>
          <w:rFonts w:ascii="Tahoma" w:eastAsia="Times New Roman" w:hAnsi="Tahoma" w:cs="Tahoma"/>
          <w:szCs w:val="24"/>
          <w:lang w:val="es-ES" w:eastAsia="es-ES"/>
        </w:rPr>
        <w:t>En efecto, una vez instaurada la denuncia o iniciada de oficio la indagación, el Fiscal elabora el programa metodológico orientado a constatar la materialidad y autoría de los hechos investigados. Si luego de desplegar amplias y suficientes labores investigativas, a partir de los elementos materiales probatorios, evidencia física o información legalmente obtenida, logra establecer la configuración del delito e inferir razonablemente la autoría o participación en el mismo, imputará cargos al investigado. Por el contrario, si no obtiene dicha convicción y, además, encuentra presente alguna de las causales previstas en el artículo 332 de la Ley 906 de 2004, podrá solicitar la preclusión de la investigación</w:t>
      </w:r>
      <w:r w:rsidRPr="00651A0B">
        <w:rPr>
          <w:rFonts w:ascii="Tahoma" w:eastAsia="Times New Roman" w:hAnsi="Tahoma" w:cs="Tahoma"/>
          <w:szCs w:val="24"/>
          <w:lang w:val="es-ES" w:eastAsia="es-ES"/>
        </w:rPr>
        <w:t>….”</w:t>
      </w:r>
      <w:r w:rsidRPr="00651A0B">
        <w:rPr>
          <w:rStyle w:val="Refdenotaalpie"/>
          <w:rFonts w:ascii="Tahoma" w:eastAsia="Times New Roman" w:hAnsi="Tahoma" w:cs="Tahoma"/>
          <w:szCs w:val="24"/>
          <w:lang w:val="es-ES" w:eastAsia="es-ES"/>
        </w:rPr>
        <w:footnoteReference w:id="4"/>
      </w:r>
      <w:r w:rsidR="007A458B" w:rsidRPr="00651A0B">
        <w:rPr>
          <w:rFonts w:ascii="Tahoma" w:eastAsia="Times New Roman" w:hAnsi="Tahoma" w:cs="Tahoma"/>
          <w:szCs w:val="24"/>
          <w:lang w:val="es-ES" w:eastAsia="es-ES"/>
        </w:rPr>
        <w:t xml:space="preserve">.  </w:t>
      </w:r>
    </w:p>
    <w:p w14:paraId="38CBE8A8" w14:textId="77777777" w:rsidR="007A458B" w:rsidRPr="00651A0B" w:rsidRDefault="007A458B" w:rsidP="000B256A">
      <w:pPr>
        <w:spacing w:after="0" w:line="276" w:lineRule="auto"/>
        <w:jc w:val="both"/>
        <w:rPr>
          <w:rFonts w:ascii="Tahoma" w:eastAsia="Times New Roman" w:hAnsi="Tahoma" w:cs="Tahoma"/>
          <w:sz w:val="24"/>
          <w:szCs w:val="28"/>
          <w:lang w:val="es-ES" w:eastAsia="es-ES"/>
        </w:rPr>
      </w:pPr>
    </w:p>
    <w:p w14:paraId="01A9394C" w14:textId="77777777" w:rsidR="007A458B" w:rsidRPr="00651A0B" w:rsidRDefault="007A458B" w:rsidP="000B256A">
      <w:pPr>
        <w:numPr>
          <w:ilvl w:val="0"/>
          <w:numId w:val="15"/>
        </w:numPr>
        <w:spacing w:after="0" w:line="276" w:lineRule="auto"/>
        <w:ind w:left="360"/>
        <w:jc w:val="both"/>
        <w:rPr>
          <w:rFonts w:ascii="Tahoma" w:eastAsia="Times New Roman" w:hAnsi="Tahoma" w:cs="Tahoma"/>
          <w:color w:val="000000"/>
          <w:sz w:val="24"/>
          <w:szCs w:val="28"/>
          <w:lang w:eastAsia="es-CO"/>
        </w:rPr>
      </w:pPr>
      <w:r w:rsidRPr="00651A0B">
        <w:rPr>
          <w:rFonts w:ascii="Tahoma" w:eastAsia="Times New Roman" w:hAnsi="Tahoma" w:cs="Tahoma"/>
          <w:sz w:val="24"/>
          <w:szCs w:val="28"/>
          <w:lang w:val="es-ES" w:eastAsia="es-ES"/>
        </w:rPr>
        <w:t>D</w:t>
      </w:r>
      <w:r w:rsidR="00CF1A00" w:rsidRPr="00651A0B">
        <w:rPr>
          <w:rFonts w:ascii="Tahoma" w:eastAsia="Times New Roman" w:hAnsi="Tahoma" w:cs="Tahoma"/>
          <w:sz w:val="24"/>
          <w:szCs w:val="28"/>
          <w:lang w:val="es-ES" w:eastAsia="es-ES"/>
        </w:rPr>
        <w:t xml:space="preserve">e un rastreo que la Colegiatura ha hecho de recientes pronunciamientos de la Sala de </w:t>
      </w:r>
      <w:r w:rsidR="005371C3" w:rsidRPr="00651A0B">
        <w:rPr>
          <w:rFonts w:ascii="Tahoma" w:eastAsia="Times New Roman" w:hAnsi="Tahoma" w:cs="Tahoma"/>
          <w:sz w:val="24"/>
          <w:szCs w:val="28"/>
          <w:lang w:val="es-ES" w:eastAsia="es-ES"/>
        </w:rPr>
        <w:t>Casación</w:t>
      </w:r>
      <w:r w:rsidR="00CF1A00" w:rsidRPr="00651A0B">
        <w:rPr>
          <w:rFonts w:ascii="Tahoma" w:eastAsia="Times New Roman" w:hAnsi="Tahoma" w:cs="Tahoma"/>
          <w:sz w:val="24"/>
          <w:szCs w:val="28"/>
          <w:lang w:val="es-ES" w:eastAsia="es-ES"/>
        </w:rPr>
        <w:t xml:space="preserve"> Penal de la Corte Suprema de Justicia</w:t>
      </w:r>
      <w:r w:rsidR="00CF1A00" w:rsidRPr="00651A0B">
        <w:rPr>
          <w:rStyle w:val="Refdenotaalpie"/>
          <w:rFonts w:ascii="Tahoma" w:eastAsia="Times New Roman" w:hAnsi="Tahoma" w:cs="Tahoma"/>
          <w:sz w:val="24"/>
          <w:szCs w:val="28"/>
          <w:lang w:eastAsia="es-CO"/>
        </w:rPr>
        <w:footnoteReference w:id="5"/>
      </w:r>
      <w:r w:rsidR="00CF1A00" w:rsidRPr="00651A0B">
        <w:rPr>
          <w:rFonts w:ascii="Tahoma" w:eastAsia="Times New Roman" w:hAnsi="Tahoma" w:cs="Tahoma"/>
          <w:sz w:val="24"/>
          <w:szCs w:val="28"/>
          <w:lang w:val="es-ES" w:eastAsia="es-ES"/>
        </w:rPr>
        <w:t xml:space="preserve">, </w:t>
      </w:r>
      <w:r w:rsidR="000B3CD1" w:rsidRPr="00651A0B">
        <w:rPr>
          <w:rFonts w:ascii="Tahoma" w:eastAsia="Times New Roman" w:hAnsi="Tahoma" w:cs="Tahoma"/>
          <w:sz w:val="24"/>
          <w:szCs w:val="28"/>
          <w:lang w:eastAsia="es-CO"/>
        </w:rPr>
        <w:t xml:space="preserve">en las </w:t>
      </w:r>
      <w:r w:rsidR="00CF1A00" w:rsidRPr="00651A0B">
        <w:rPr>
          <w:rFonts w:ascii="Tahoma" w:eastAsia="Times New Roman" w:hAnsi="Tahoma" w:cs="Tahoma"/>
          <w:sz w:val="24"/>
          <w:szCs w:val="28"/>
          <w:lang w:eastAsia="es-CO"/>
        </w:rPr>
        <w:t xml:space="preserve">cuales el </w:t>
      </w:r>
      <w:r w:rsidR="000B3CD1" w:rsidRPr="00651A0B">
        <w:rPr>
          <w:rFonts w:ascii="Tahoma" w:eastAsia="Times New Roman" w:hAnsi="Tahoma" w:cs="Tahoma"/>
          <w:sz w:val="24"/>
          <w:szCs w:val="28"/>
          <w:lang w:eastAsia="es-CO"/>
        </w:rPr>
        <w:t xml:space="preserve">Órgano de Cierre ha decretado </w:t>
      </w:r>
      <w:r w:rsidR="00CF1A00" w:rsidRPr="00651A0B">
        <w:rPr>
          <w:rFonts w:ascii="Tahoma" w:eastAsia="Times New Roman" w:hAnsi="Tahoma" w:cs="Tahoma"/>
          <w:sz w:val="24"/>
          <w:szCs w:val="28"/>
          <w:lang w:eastAsia="es-CO"/>
        </w:rPr>
        <w:t xml:space="preserve">múltiples </w:t>
      </w:r>
      <w:r w:rsidR="000B3CD1" w:rsidRPr="00651A0B">
        <w:rPr>
          <w:rFonts w:ascii="Tahoma" w:eastAsia="Times New Roman" w:hAnsi="Tahoma" w:cs="Tahoma"/>
          <w:sz w:val="24"/>
          <w:szCs w:val="28"/>
          <w:lang w:eastAsia="es-CO"/>
        </w:rPr>
        <w:t xml:space="preserve">preclusiones de indagaciones </w:t>
      </w:r>
      <w:r w:rsidR="00CF1A00" w:rsidRPr="00651A0B">
        <w:rPr>
          <w:rFonts w:ascii="Tahoma" w:eastAsia="Times New Roman" w:hAnsi="Tahoma" w:cs="Tahoma"/>
          <w:sz w:val="24"/>
          <w:szCs w:val="28"/>
          <w:lang w:eastAsia="es-CO"/>
        </w:rPr>
        <w:t xml:space="preserve">adelantadas </w:t>
      </w:r>
      <w:r w:rsidR="000B3CD1" w:rsidRPr="00651A0B">
        <w:rPr>
          <w:rFonts w:ascii="Tahoma" w:eastAsia="Times New Roman" w:hAnsi="Tahoma" w:cs="Tahoma"/>
          <w:sz w:val="24"/>
          <w:szCs w:val="28"/>
          <w:lang w:eastAsia="es-CO"/>
        </w:rPr>
        <w:t>en</w:t>
      </w:r>
      <w:r w:rsidR="00CF1A00" w:rsidRPr="00651A0B">
        <w:rPr>
          <w:rFonts w:ascii="Tahoma" w:eastAsia="Times New Roman" w:hAnsi="Tahoma" w:cs="Tahoma"/>
          <w:sz w:val="24"/>
          <w:szCs w:val="28"/>
          <w:lang w:eastAsia="es-CO"/>
        </w:rPr>
        <w:t xml:space="preserve"> contra de J</w:t>
      </w:r>
      <w:r w:rsidR="000B3CD1" w:rsidRPr="00651A0B">
        <w:rPr>
          <w:rFonts w:ascii="Tahoma" w:eastAsia="Times New Roman" w:hAnsi="Tahoma" w:cs="Tahoma"/>
          <w:sz w:val="24"/>
          <w:szCs w:val="28"/>
          <w:lang w:eastAsia="es-CO"/>
        </w:rPr>
        <w:t>ueces de la República,</w:t>
      </w:r>
      <w:r w:rsidR="00CF1A00" w:rsidRPr="00651A0B">
        <w:rPr>
          <w:rFonts w:ascii="Tahoma" w:eastAsia="Times New Roman" w:hAnsi="Tahoma" w:cs="Tahoma"/>
          <w:sz w:val="24"/>
          <w:szCs w:val="28"/>
          <w:lang w:eastAsia="es-CO"/>
        </w:rPr>
        <w:t xml:space="preserve"> nos hemos percatado que esas preclusiones tuvieron su sustento en </w:t>
      </w:r>
      <w:r w:rsidR="000B3CD1" w:rsidRPr="00651A0B">
        <w:rPr>
          <w:rFonts w:ascii="Tahoma" w:eastAsia="Times New Roman" w:hAnsi="Tahoma" w:cs="Tahoma"/>
          <w:sz w:val="24"/>
          <w:szCs w:val="28"/>
          <w:lang w:eastAsia="es-CO"/>
        </w:rPr>
        <w:t xml:space="preserve">la causal de la atipicidad objetiva, </w:t>
      </w:r>
      <w:r w:rsidR="00CF1A00" w:rsidRPr="00651A0B">
        <w:rPr>
          <w:rFonts w:ascii="Tahoma" w:eastAsia="Times New Roman" w:hAnsi="Tahoma" w:cs="Tahoma"/>
          <w:sz w:val="24"/>
          <w:szCs w:val="28"/>
          <w:lang w:eastAsia="es-CO"/>
        </w:rPr>
        <w:t>sin que s</w:t>
      </w:r>
      <w:r w:rsidR="000B3CD1" w:rsidRPr="00651A0B">
        <w:rPr>
          <w:rFonts w:ascii="Tahoma" w:eastAsia="Times New Roman" w:hAnsi="Tahoma" w:cs="Tahoma"/>
          <w:sz w:val="24"/>
          <w:szCs w:val="28"/>
          <w:lang w:eastAsia="es-CO"/>
        </w:rPr>
        <w:t xml:space="preserve">e expusieron las razones del por qué </w:t>
      </w:r>
      <w:r w:rsidR="005371C3" w:rsidRPr="00651A0B">
        <w:rPr>
          <w:rFonts w:ascii="Tahoma" w:eastAsia="Times New Roman" w:hAnsi="Tahoma" w:cs="Tahoma"/>
          <w:sz w:val="24"/>
          <w:szCs w:val="28"/>
          <w:lang w:eastAsia="es-CO"/>
        </w:rPr>
        <w:t xml:space="preserve">ese Alto Tribunal decidió </w:t>
      </w:r>
      <w:r w:rsidR="000B3CD1" w:rsidRPr="00651A0B">
        <w:rPr>
          <w:rFonts w:ascii="Tahoma" w:eastAsia="Times New Roman" w:hAnsi="Tahoma" w:cs="Tahoma"/>
          <w:sz w:val="24"/>
          <w:szCs w:val="28"/>
          <w:lang w:eastAsia="es-CO"/>
        </w:rPr>
        <w:t>apartarse de</w:t>
      </w:r>
      <w:r w:rsidR="00CF1A00" w:rsidRPr="00651A0B">
        <w:rPr>
          <w:rFonts w:ascii="Tahoma" w:eastAsia="Times New Roman" w:hAnsi="Tahoma" w:cs="Tahoma"/>
          <w:sz w:val="24"/>
          <w:szCs w:val="28"/>
          <w:lang w:eastAsia="es-CO"/>
        </w:rPr>
        <w:t xml:space="preserve"> </w:t>
      </w:r>
      <w:r w:rsidR="000B3CD1" w:rsidRPr="00651A0B">
        <w:rPr>
          <w:rFonts w:ascii="Tahoma" w:eastAsia="Times New Roman" w:hAnsi="Tahoma" w:cs="Tahoma"/>
          <w:sz w:val="24"/>
          <w:szCs w:val="28"/>
          <w:lang w:eastAsia="es-CO"/>
        </w:rPr>
        <w:t>l</w:t>
      </w:r>
      <w:r w:rsidR="00CF1A00" w:rsidRPr="00651A0B">
        <w:rPr>
          <w:rFonts w:ascii="Tahoma" w:eastAsia="Times New Roman" w:hAnsi="Tahoma" w:cs="Tahoma"/>
          <w:sz w:val="24"/>
          <w:szCs w:val="28"/>
          <w:lang w:eastAsia="es-CO"/>
        </w:rPr>
        <w:t>a aludida interpretación que se le ha dado al</w:t>
      </w:r>
      <w:r w:rsidR="000B3CD1" w:rsidRPr="00651A0B">
        <w:rPr>
          <w:rFonts w:ascii="Tahoma" w:eastAsia="Times New Roman" w:hAnsi="Tahoma" w:cs="Tahoma"/>
          <w:sz w:val="24"/>
          <w:szCs w:val="28"/>
          <w:lang w:eastAsia="es-CO"/>
        </w:rPr>
        <w:t xml:space="preserve"> precedente de la Corte Constitucional, </w:t>
      </w:r>
      <w:r w:rsidR="00CF1A00" w:rsidRPr="00651A0B">
        <w:rPr>
          <w:rFonts w:ascii="Tahoma" w:eastAsia="Times New Roman" w:hAnsi="Tahoma" w:cs="Tahoma"/>
          <w:sz w:val="24"/>
          <w:szCs w:val="28"/>
          <w:lang w:eastAsia="es-CO"/>
        </w:rPr>
        <w:t>la cual, como ya se dijo, erradamente daba a entender que la Judicatura solo podía precluir una actuación por la causal de la atipicidad, siempre y cuando dicha atipicidad estuviera circunscrita a la ausencia de alguno de los</w:t>
      </w:r>
      <w:r w:rsidRPr="00651A0B">
        <w:rPr>
          <w:rFonts w:ascii="Tahoma" w:eastAsia="Times New Roman" w:hAnsi="Tahoma" w:cs="Tahoma"/>
          <w:sz w:val="24"/>
          <w:szCs w:val="28"/>
          <w:lang w:eastAsia="es-CO"/>
        </w:rPr>
        <w:t xml:space="preserve"> elementos subj</w:t>
      </w:r>
      <w:r w:rsidRPr="00651A0B">
        <w:rPr>
          <w:rFonts w:ascii="Tahoma" w:eastAsia="Times New Roman" w:hAnsi="Tahoma" w:cs="Tahoma"/>
          <w:color w:val="000000"/>
          <w:sz w:val="24"/>
          <w:szCs w:val="28"/>
          <w:lang w:eastAsia="es-CO"/>
        </w:rPr>
        <w:t xml:space="preserve">etivos del tipo. </w:t>
      </w:r>
    </w:p>
    <w:p w14:paraId="56199AA4" w14:textId="77777777" w:rsidR="00904F02" w:rsidRPr="00651A0B" w:rsidRDefault="00904F02" w:rsidP="00904F02">
      <w:pPr>
        <w:spacing w:after="0" w:line="276" w:lineRule="auto"/>
        <w:ind w:left="360"/>
        <w:jc w:val="both"/>
        <w:rPr>
          <w:rFonts w:ascii="Tahoma" w:eastAsia="Times New Roman" w:hAnsi="Tahoma" w:cs="Tahoma"/>
          <w:color w:val="000000"/>
          <w:sz w:val="24"/>
          <w:szCs w:val="28"/>
          <w:lang w:eastAsia="es-CO"/>
        </w:rPr>
      </w:pPr>
    </w:p>
    <w:p w14:paraId="5407B7EE" w14:textId="77777777" w:rsidR="00E51382" w:rsidRPr="00651A0B" w:rsidRDefault="00E51382" w:rsidP="000B256A">
      <w:pPr>
        <w:numPr>
          <w:ilvl w:val="0"/>
          <w:numId w:val="15"/>
        </w:numPr>
        <w:spacing w:after="0" w:line="276" w:lineRule="auto"/>
        <w:ind w:left="360"/>
        <w:jc w:val="both"/>
        <w:rPr>
          <w:rFonts w:ascii="Tahoma" w:eastAsia="Times New Roman" w:hAnsi="Tahoma" w:cs="Tahoma"/>
          <w:color w:val="000000"/>
          <w:sz w:val="24"/>
          <w:szCs w:val="28"/>
          <w:lang w:eastAsia="es-CO"/>
        </w:rPr>
      </w:pPr>
      <w:r w:rsidRPr="00651A0B">
        <w:rPr>
          <w:rFonts w:ascii="Tahoma" w:eastAsia="Times New Roman" w:hAnsi="Tahoma" w:cs="Tahoma"/>
          <w:color w:val="000000"/>
          <w:sz w:val="24"/>
          <w:szCs w:val="28"/>
          <w:lang w:eastAsia="es-CO"/>
        </w:rPr>
        <w:t>Esta Colegiatura no ha sido ajena a la controversia surgida frente a la facultad que le asiste a la Judicatura para decidir peticiones de preclusión fundamentadas en la causal de atipicidad objetiva, tanto es así que en un pasado reciente, sobre ese tópico, al inclinarse en pro de esa facultad, dijo lo siguiente:</w:t>
      </w:r>
    </w:p>
    <w:p w14:paraId="4727FC74" w14:textId="77777777" w:rsidR="00E51382" w:rsidRPr="00651A0B" w:rsidRDefault="00E51382" w:rsidP="00E51382">
      <w:pPr>
        <w:spacing w:after="0" w:line="276" w:lineRule="auto"/>
        <w:jc w:val="both"/>
        <w:rPr>
          <w:rFonts w:ascii="Tahoma" w:eastAsia="Times New Roman" w:hAnsi="Tahoma" w:cs="Tahoma"/>
          <w:color w:val="000000"/>
          <w:sz w:val="24"/>
          <w:szCs w:val="28"/>
          <w:lang w:eastAsia="es-CO"/>
        </w:rPr>
      </w:pPr>
    </w:p>
    <w:p w14:paraId="640CCF05" w14:textId="23357AF5" w:rsidR="00E51382" w:rsidRPr="00651A0B" w:rsidRDefault="00E51382" w:rsidP="003110A1">
      <w:pPr>
        <w:spacing w:after="0" w:line="240" w:lineRule="auto"/>
        <w:ind w:left="426" w:right="420"/>
        <w:jc w:val="both"/>
        <w:rPr>
          <w:rFonts w:ascii="Tahoma" w:eastAsia="Times New Roman" w:hAnsi="Tahoma" w:cs="Tahoma"/>
          <w:color w:val="000000"/>
          <w:szCs w:val="24"/>
          <w:lang w:eastAsia="es-CO"/>
        </w:rPr>
      </w:pPr>
      <w:r w:rsidRPr="00651A0B">
        <w:rPr>
          <w:rFonts w:ascii="Tahoma" w:eastAsia="Times New Roman" w:hAnsi="Tahoma" w:cs="Tahoma"/>
          <w:color w:val="000000"/>
          <w:szCs w:val="24"/>
          <w:lang w:eastAsia="es-CO"/>
        </w:rPr>
        <w:t>“De igual forma, en lo que ata</w:t>
      </w:r>
      <w:r w:rsidR="00AE6326">
        <w:rPr>
          <w:rFonts w:ascii="Tahoma" w:eastAsia="Times New Roman" w:hAnsi="Tahoma" w:cs="Tahoma"/>
          <w:color w:val="000000"/>
          <w:szCs w:val="24"/>
          <w:lang w:eastAsia="es-CO"/>
        </w:rPr>
        <w:t>ñe con los argumentos expuestos</w:t>
      </w:r>
      <w:r w:rsidRPr="00651A0B">
        <w:rPr>
          <w:rFonts w:ascii="Tahoma" w:eastAsia="Times New Roman" w:hAnsi="Tahoma" w:cs="Tahoma"/>
          <w:color w:val="000000"/>
          <w:szCs w:val="24"/>
          <w:lang w:eastAsia="es-CO"/>
        </w:rPr>
        <w:t xml:space="preserve"> por el agente del Ministerio Publico, quien adujo que la Fiscalía hizo mal al acudir a la Judicatura para deprecar la preclusión de la investigación, debido a que por tratarse de un evento de atipicidad objetiva lo que debió hacer el Ente Acusador es proferir una orden de archivo, como lo ordena el articulo 79 C.P.P., la Sala dirá que no comparte dichos argumentos los que al parecer bien pueden ser producto de un malentendido de lo que la Corte Constitucional dijo en la sentencia # C-1.154 de 2.005, en la que dicha Alta Corporación declaró la </w:t>
      </w:r>
      <w:proofErr w:type="spellStart"/>
      <w:r w:rsidRPr="00651A0B">
        <w:rPr>
          <w:rFonts w:ascii="Tahoma" w:eastAsia="Times New Roman" w:hAnsi="Tahoma" w:cs="Tahoma"/>
          <w:color w:val="000000"/>
          <w:szCs w:val="24"/>
          <w:lang w:eastAsia="es-CO"/>
        </w:rPr>
        <w:t>exequibilidad</w:t>
      </w:r>
      <w:proofErr w:type="spellEnd"/>
      <w:r w:rsidRPr="00651A0B">
        <w:rPr>
          <w:rFonts w:ascii="Tahoma" w:eastAsia="Times New Roman" w:hAnsi="Tahoma" w:cs="Tahoma"/>
          <w:color w:val="000000"/>
          <w:szCs w:val="24"/>
          <w:lang w:eastAsia="es-CO"/>
        </w:rPr>
        <w:t xml:space="preserve"> condicionada del artículo 79 de la Ley 906 de 2004 en el entendido de que la expresión “motivos o circunstancias fácticas que permitan su caracterización como delito” corresponde a la tipicidad objetiva. Es de anotar que tales condicionamientos están relacionados es con ciertos elementos objetivos del tipo que no ameritan juicio de valor por aparecer de manera clara, evidente e indiscutible, lo que obviamente habilitaría a la Fiscalía para proferir una orden de archivo, quien no podría acudir a la Judicatura en busca de una decisión judicial en la cual se precluya la investigación. Pero, cuando se está en presencia de una eventual causal de atipicidad relativa por ausencia de elementos que integran el tipo objetivo, los que ameritan juicios de valor, como acontecería con el aludido ingrediente normativo del delito de prevaricato por acción, el cual obliga al operador </w:t>
      </w:r>
      <w:r w:rsidRPr="00651A0B">
        <w:rPr>
          <w:rFonts w:ascii="Tahoma" w:eastAsia="Times New Roman" w:hAnsi="Tahoma" w:cs="Tahoma"/>
          <w:color w:val="000000"/>
          <w:szCs w:val="24"/>
          <w:lang w:eastAsia="es-CO"/>
        </w:rPr>
        <w:lastRenderedPageBreak/>
        <w:t>judicial a confrontar lo acontecido con las normas legales del caso para de esa forma determinar si tuvo o no ocurrencia una conculcación o desconocimiento del ordenamiento jurídico, y si tal desconocimiento puede o no ser catalogado como de manifiesto o grosero, es claro que esa clase de análisis, que se escapan de lo simplemente objetivo, le correspondería hacerlo a los Jueces de Conocimiento acorde con la misión funcional que les encomendó el artículo 250 de la Carta en el escenario de la preclusión…..”</w:t>
      </w:r>
      <w:r w:rsidRPr="00651A0B">
        <w:rPr>
          <w:rFonts w:ascii="Tahoma" w:eastAsia="Times New Roman" w:hAnsi="Tahoma" w:cs="Tahoma"/>
          <w:color w:val="000000"/>
          <w:szCs w:val="24"/>
          <w:vertAlign w:val="superscript"/>
          <w:lang w:eastAsia="es-CO"/>
        </w:rPr>
        <w:footnoteReference w:id="6"/>
      </w:r>
      <w:r w:rsidRPr="00651A0B">
        <w:rPr>
          <w:rFonts w:ascii="Tahoma" w:eastAsia="Times New Roman" w:hAnsi="Tahoma" w:cs="Tahoma"/>
          <w:color w:val="000000"/>
          <w:szCs w:val="24"/>
          <w:lang w:eastAsia="es-CO"/>
        </w:rPr>
        <w:t>.</w:t>
      </w:r>
    </w:p>
    <w:p w14:paraId="5A6EEDB3" w14:textId="77777777" w:rsidR="00E51382" w:rsidRPr="00651A0B" w:rsidRDefault="00E51382" w:rsidP="00E51382">
      <w:pPr>
        <w:spacing w:after="0" w:line="276" w:lineRule="auto"/>
        <w:ind w:left="567" w:right="675"/>
        <w:jc w:val="both"/>
        <w:rPr>
          <w:rFonts w:ascii="Tahoma" w:eastAsia="Times New Roman" w:hAnsi="Tahoma" w:cs="Tahoma"/>
          <w:color w:val="FF0000"/>
          <w:szCs w:val="24"/>
          <w:lang w:eastAsia="es-CO"/>
        </w:rPr>
      </w:pPr>
    </w:p>
    <w:p w14:paraId="6CA1C1AB" w14:textId="18CA1DC4" w:rsidR="000B256A" w:rsidRPr="00651A0B" w:rsidRDefault="000B256A" w:rsidP="000B256A">
      <w:pPr>
        <w:numPr>
          <w:ilvl w:val="0"/>
          <w:numId w:val="15"/>
        </w:numPr>
        <w:spacing w:after="0" w:line="276" w:lineRule="auto"/>
        <w:ind w:left="360"/>
        <w:jc w:val="both"/>
        <w:rPr>
          <w:rFonts w:ascii="Tahoma" w:eastAsia="Times New Roman" w:hAnsi="Tahoma" w:cs="Tahoma"/>
          <w:sz w:val="24"/>
          <w:szCs w:val="28"/>
          <w:lang w:val="es-ES" w:eastAsia="es-ES"/>
        </w:rPr>
      </w:pPr>
      <w:r w:rsidRPr="00651A0B">
        <w:rPr>
          <w:rFonts w:ascii="Tahoma" w:eastAsia="Times New Roman" w:hAnsi="Tahoma" w:cs="Tahoma"/>
          <w:sz w:val="24"/>
          <w:szCs w:val="28"/>
          <w:lang w:val="es-ES" w:eastAsia="es-ES"/>
        </w:rPr>
        <w:t xml:space="preserve">La doctrina nacional no ha </w:t>
      </w:r>
      <w:r w:rsidR="00E51382" w:rsidRPr="00651A0B">
        <w:rPr>
          <w:rFonts w:ascii="Tahoma" w:eastAsia="Times New Roman" w:hAnsi="Tahoma" w:cs="Tahoma"/>
          <w:sz w:val="24"/>
          <w:szCs w:val="28"/>
          <w:lang w:val="es-ES" w:eastAsia="es-ES"/>
        </w:rPr>
        <w:t xml:space="preserve">ignorado tal </w:t>
      </w:r>
      <w:r w:rsidRPr="00651A0B">
        <w:rPr>
          <w:rFonts w:ascii="Tahoma" w:eastAsia="Times New Roman" w:hAnsi="Tahoma" w:cs="Tahoma"/>
          <w:sz w:val="24"/>
          <w:szCs w:val="28"/>
          <w:lang w:val="es-ES" w:eastAsia="es-ES"/>
        </w:rPr>
        <w:t xml:space="preserve">polémica, </w:t>
      </w:r>
      <w:r w:rsidR="00E51382" w:rsidRPr="00651A0B">
        <w:rPr>
          <w:rFonts w:ascii="Tahoma" w:eastAsia="Times New Roman" w:hAnsi="Tahoma" w:cs="Tahoma"/>
          <w:sz w:val="24"/>
          <w:szCs w:val="28"/>
          <w:lang w:val="es-ES" w:eastAsia="es-ES"/>
        </w:rPr>
        <w:t>así tenemos que u</w:t>
      </w:r>
      <w:r w:rsidRPr="00651A0B">
        <w:rPr>
          <w:rFonts w:ascii="Tahoma" w:eastAsia="Times New Roman" w:hAnsi="Tahoma" w:cs="Tahoma"/>
          <w:sz w:val="24"/>
          <w:szCs w:val="28"/>
          <w:lang w:val="es-ES" w:eastAsia="es-ES"/>
        </w:rPr>
        <w:t>no de sus más insignes exponentes, al comentar el aludido fallo de constitucionalidad</w:t>
      </w:r>
      <w:r w:rsidR="00E51382" w:rsidRPr="00651A0B">
        <w:rPr>
          <w:rFonts w:ascii="Tahoma" w:eastAsia="Times New Roman" w:hAnsi="Tahoma" w:cs="Tahoma"/>
          <w:sz w:val="24"/>
          <w:szCs w:val="28"/>
          <w:lang w:val="es-ES" w:eastAsia="es-ES"/>
        </w:rPr>
        <w:t xml:space="preserve"> y confrontarlo con una decisión de la Corte Suprema de Justicia que pretendió explicar lo resuelto y decidido por la Corte Constitucional, </w:t>
      </w:r>
      <w:r w:rsidRPr="00651A0B">
        <w:rPr>
          <w:rFonts w:ascii="Tahoma" w:eastAsia="Times New Roman" w:hAnsi="Tahoma" w:cs="Tahoma"/>
          <w:sz w:val="24"/>
          <w:szCs w:val="28"/>
          <w:lang w:val="es-ES" w:eastAsia="es-ES"/>
        </w:rPr>
        <w:t xml:space="preserve">dijo lo siguiente: </w:t>
      </w:r>
    </w:p>
    <w:p w14:paraId="148FAE91" w14:textId="77777777" w:rsidR="000B256A" w:rsidRPr="00651A0B" w:rsidRDefault="000B256A" w:rsidP="000B256A">
      <w:pPr>
        <w:spacing w:after="0" w:line="276" w:lineRule="auto"/>
        <w:jc w:val="both"/>
        <w:rPr>
          <w:rFonts w:ascii="Tahoma" w:eastAsia="Times New Roman" w:hAnsi="Tahoma" w:cs="Tahoma"/>
          <w:sz w:val="24"/>
          <w:szCs w:val="28"/>
          <w:lang w:val="es-ES" w:eastAsia="es-ES"/>
        </w:rPr>
      </w:pPr>
    </w:p>
    <w:p w14:paraId="6728A473" w14:textId="77777777" w:rsidR="000B256A" w:rsidRPr="00651A0B" w:rsidRDefault="000B256A" w:rsidP="00422EC6">
      <w:pPr>
        <w:spacing w:after="0" w:line="240" w:lineRule="auto"/>
        <w:ind w:left="426" w:right="420"/>
        <w:jc w:val="both"/>
        <w:rPr>
          <w:rFonts w:ascii="Tahoma" w:eastAsia="Times New Roman" w:hAnsi="Tahoma" w:cs="Tahoma"/>
          <w:szCs w:val="24"/>
          <w:lang w:val="es-ES" w:eastAsia="es-ES"/>
        </w:rPr>
      </w:pPr>
      <w:r w:rsidRPr="00651A0B">
        <w:rPr>
          <w:rFonts w:ascii="Tahoma" w:eastAsia="Times New Roman" w:hAnsi="Tahoma" w:cs="Tahoma"/>
          <w:sz w:val="24"/>
          <w:szCs w:val="28"/>
          <w:lang w:val="es-ES" w:eastAsia="es-ES"/>
        </w:rPr>
        <w:t>“</w:t>
      </w:r>
      <w:r w:rsidRPr="00651A0B">
        <w:rPr>
          <w:rFonts w:ascii="Tahoma" w:eastAsia="Times New Roman" w:hAnsi="Tahoma" w:cs="Tahoma"/>
          <w:szCs w:val="24"/>
          <w:lang w:val="es-ES" w:eastAsia="es-ES"/>
        </w:rPr>
        <w:t xml:space="preserve">En síntesis, a partir de la decisión adoptada por la Corte Constitucional sobre la </w:t>
      </w:r>
      <w:proofErr w:type="spellStart"/>
      <w:r w:rsidRPr="00651A0B">
        <w:rPr>
          <w:rFonts w:ascii="Tahoma" w:eastAsia="Times New Roman" w:hAnsi="Tahoma" w:cs="Tahoma"/>
          <w:szCs w:val="24"/>
          <w:lang w:val="es-ES" w:eastAsia="es-ES"/>
        </w:rPr>
        <w:t>exequibilidad</w:t>
      </w:r>
      <w:proofErr w:type="spellEnd"/>
      <w:r w:rsidRPr="00651A0B">
        <w:rPr>
          <w:rFonts w:ascii="Tahoma" w:eastAsia="Times New Roman" w:hAnsi="Tahoma" w:cs="Tahoma"/>
          <w:szCs w:val="24"/>
          <w:lang w:val="es-ES" w:eastAsia="es-ES"/>
        </w:rPr>
        <w:t xml:space="preserve"> condicionada del artículo 79 de la Ley 906 de 2004(82), quedó establecido que los fiscales pueden archivar investigaciones cuando encuentren demostrado que no se configura alguno de los elementos pertenecientes al tipo objetivo. Esto descarta la posibilidad de que esa clase de decisiones puedan estar fundamentadas en consideraciones de culpabilidad, en justificantes, en causas de inculpabilidad o en aspectos pertenecientes al tipo subjetivo. Dado que la distinción entre las facetas objetiva y subjetiva del tipo es meramente ontológica en cuanto considera que a este pertenece todo lo que ocurra dentro de la mente del autor y a aquella lo que acaece fuera de ella, lo que desde el punto de vista de la tipicidad le está vedado al fiscal es archivar investigaciones aduciendo razones relacionadas con el aspecto cognoscitivo del dolo, con su elemento intencional o con los ingredientes subjetivos de este, o invocando razones de previsibilidad en los delitos imprudentes. Los demás elementos del tipo pertenecen a su esfera objetiva y, por consiguiente, sirven de fundamento para soportar una decisión de archivo por parte de la Fiscalía.</w:t>
      </w:r>
    </w:p>
    <w:p w14:paraId="1D39BD53" w14:textId="77777777" w:rsidR="000B256A" w:rsidRPr="00651A0B" w:rsidRDefault="000B256A" w:rsidP="002900E3">
      <w:pPr>
        <w:spacing w:after="0" w:line="240" w:lineRule="auto"/>
        <w:ind w:left="426" w:right="562"/>
        <w:jc w:val="both"/>
        <w:rPr>
          <w:rFonts w:ascii="Tahoma" w:eastAsia="Times New Roman" w:hAnsi="Tahoma" w:cs="Tahoma"/>
          <w:szCs w:val="24"/>
          <w:lang w:val="es-ES" w:eastAsia="es-ES"/>
        </w:rPr>
      </w:pPr>
    </w:p>
    <w:p w14:paraId="4B20E20F" w14:textId="77777777" w:rsidR="000B256A" w:rsidRPr="00651A0B" w:rsidRDefault="000B256A" w:rsidP="00422EC6">
      <w:pPr>
        <w:spacing w:after="0" w:line="240" w:lineRule="auto"/>
        <w:ind w:left="426" w:right="420"/>
        <w:jc w:val="both"/>
        <w:rPr>
          <w:rFonts w:ascii="Tahoma" w:eastAsia="Times New Roman" w:hAnsi="Tahoma" w:cs="Tahoma"/>
          <w:szCs w:val="24"/>
          <w:lang w:val="es-ES" w:eastAsia="es-ES"/>
        </w:rPr>
      </w:pPr>
      <w:r w:rsidRPr="00651A0B">
        <w:rPr>
          <w:rFonts w:ascii="Tahoma" w:eastAsia="Times New Roman" w:hAnsi="Tahoma" w:cs="Tahoma"/>
          <w:szCs w:val="24"/>
          <w:lang w:val="es-ES" w:eastAsia="es-ES"/>
        </w:rPr>
        <w:t>Las diferencias entre una decisión de archivo adoptada por la Fiscalía conforme al artículo 79 de la Ley 906 del 2004 y la de preclusión emanada de un juez con base en el numeral 4.º del artículo 332 de la misma normatividad son dos: la primera se desprende de la sentencia que declaró condicionalmente exequible el aludido artículo 79, en cuanto limitó los archivos de investigaciones a causales referidas a los elementos objetivos del tipo(83), mientras la ausencia de esa limitación en el numeral 4.º del artículo 332 faculta a los jueces para disponer preclusiones no solo con base en consideraciones del tipo objetivo, sino también invocando razones relacionadas con la tipicidad subjetiva. La segunda diferencia tiene que ver con la firmeza de esas determinaciones, pues mientras la decisión de preclusión hace tránsito a cosa juzgada material (si no se interpone en su contra un recurso, o cuando este es decidido en el sentido de confirmar la decisión), la orden de archivo es provisional en cuanto el inciso segundo del artículo 79 de la Ley 906 del 2004 advierte que esta puede revocarse cuando, antes de la extinción de la acción penal, surgen elementos probatorios que así lo ameriten…..”</w:t>
      </w:r>
      <w:r w:rsidRPr="00651A0B">
        <w:rPr>
          <w:rStyle w:val="Refdenotaalpie"/>
          <w:rFonts w:ascii="Tahoma" w:eastAsia="Times New Roman" w:hAnsi="Tahoma" w:cs="Tahoma"/>
          <w:szCs w:val="24"/>
          <w:lang w:val="es-ES" w:eastAsia="es-ES"/>
        </w:rPr>
        <w:footnoteReference w:id="7"/>
      </w:r>
      <w:r w:rsidRPr="00651A0B">
        <w:rPr>
          <w:rFonts w:ascii="Tahoma" w:eastAsia="Times New Roman" w:hAnsi="Tahoma" w:cs="Tahoma"/>
          <w:szCs w:val="24"/>
          <w:lang w:val="es-ES" w:eastAsia="es-ES"/>
        </w:rPr>
        <w:t>.</w:t>
      </w:r>
    </w:p>
    <w:p w14:paraId="478D292C" w14:textId="77777777" w:rsidR="000B256A" w:rsidRPr="00651A0B" w:rsidRDefault="000B256A" w:rsidP="000B256A">
      <w:pPr>
        <w:jc w:val="both"/>
        <w:rPr>
          <w:rFonts w:ascii="Tahoma" w:hAnsi="Tahoma" w:cs="Tahoma"/>
          <w:color w:val="000000"/>
          <w:sz w:val="20"/>
        </w:rPr>
      </w:pPr>
    </w:p>
    <w:p w14:paraId="0D716104" w14:textId="77777777" w:rsidR="00E51382" w:rsidRPr="00651A0B" w:rsidRDefault="00E51382" w:rsidP="000B256A">
      <w:pPr>
        <w:spacing w:after="0" w:line="276" w:lineRule="auto"/>
        <w:jc w:val="both"/>
        <w:rPr>
          <w:rFonts w:ascii="Tahoma" w:eastAsia="Times New Roman" w:hAnsi="Tahoma" w:cs="Tahoma"/>
          <w:color w:val="000000"/>
          <w:sz w:val="24"/>
          <w:szCs w:val="28"/>
          <w:lang w:eastAsia="es-CO"/>
        </w:rPr>
      </w:pPr>
      <w:r w:rsidRPr="00651A0B">
        <w:rPr>
          <w:rFonts w:ascii="Tahoma" w:eastAsia="Times New Roman" w:hAnsi="Tahoma" w:cs="Tahoma"/>
          <w:color w:val="000000"/>
          <w:sz w:val="24"/>
          <w:szCs w:val="28"/>
          <w:lang w:eastAsia="es-CO"/>
        </w:rPr>
        <w:t xml:space="preserve">De igual manera, la Colegiatura no puede desconocer que para zanjar la anterior controversia, en el escenario académico, desde hace cierto tiempo, estuvo en boga una teoría hibrida, en virtud de la cual se decía que la Judicatura tenia competencia para pronunciarse sobre la pertinencia de las peticiones de preclusión deprecadas </w:t>
      </w:r>
      <w:r w:rsidRPr="00651A0B">
        <w:rPr>
          <w:rFonts w:ascii="Tahoma" w:eastAsia="Times New Roman" w:hAnsi="Tahoma" w:cs="Tahoma"/>
          <w:color w:val="000000"/>
          <w:sz w:val="24"/>
          <w:szCs w:val="28"/>
          <w:lang w:eastAsia="es-CO"/>
        </w:rPr>
        <w:lastRenderedPageBreak/>
        <w:t xml:space="preserve">por la </w:t>
      </w:r>
      <w:r w:rsidR="00800DEE" w:rsidRPr="00651A0B">
        <w:rPr>
          <w:rFonts w:ascii="Tahoma" w:eastAsia="Times New Roman" w:hAnsi="Tahoma" w:cs="Tahoma"/>
          <w:color w:val="000000"/>
          <w:sz w:val="24"/>
          <w:szCs w:val="28"/>
          <w:lang w:eastAsia="es-CO"/>
        </w:rPr>
        <w:t>Fiscalía,</w:t>
      </w:r>
      <w:r w:rsidRPr="00651A0B">
        <w:rPr>
          <w:rFonts w:ascii="Tahoma" w:eastAsia="Times New Roman" w:hAnsi="Tahoma" w:cs="Tahoma"/>
          <w:color w:val="000000"/>
          <w:sz w:val="24"/>
          <w:szCs w:val="28"/>
          <w:lang w:eastAsia="es-CO"/>
        </w:rPr>
        <w:t xml:space="preserve"> con base en la causal de atipicidad objetiva, siempre y cuando el Ente Acusador le hubiere formulado </w:t>
      </w:r>
      <w:r w:rsidR="00800DEE" w:rsidRPr="00651A0B">
        <w:rPr>
          <w:rFonts w:ascii="Tahoma" w:eastAsia="Times New Roman" w:hAnsi="Tahoma" w:cs="Tahoma"/>
          <w:color w:val="000000"/>
          <w:sz w:val="24"/>
          <w:szCs w:val="28"/>
          <w:lang w:eastAsia="es-CO"/>
        </w:rPr>
        <w:t>imputación</w:t>
      </w:r>
      <w:r w:rsidRPr="00651A0B">
        <w:rPr>
          <w:rFonts w:ascii="Tahoma" w:eastAsia="Times New Roman" w:hAnsi="Tahoma" w:cs="Tahoma"/>
          <w:color w:val="000000"/>
          <w:sz w:val="24"/>
          <w:szCs w:val="28"/>
          <w:lang w:eastAsia="es-CO"/>
        </w:rPr>
        <w:t xml:space="preserve"> al entonces indiciado. Lo cual nos quiere decir que la </w:t>
      </w:r>
      <w:r w:rsidR="00800DEE" w:rsidRPr="00651A0B">
        <w:rPr>
          <w:rFonts w:ascii="Tahoma" w:eastAsia="Times New Roman" w:hAnsi="Tahoma" w:cs="Tahoma"/>
          <w:color w:val="000000"/>
          <w:sz w:val="24"/>
          <w:szCs w:val="28"/>
          <w:lang w:eastAsia="es-CO"/>
        </w:rPr>
        <w:t>imputación</w:t>
      </w:r>
      <w:r w:rsidRPr="00651A0B">
        <w:rPr>
          <w:rFonts w:ascii="Tahoma" w:eastAsia="Times New Roman" w:hAnsi="Tahoma" w:cs="Tahoma"/>
          <w:color w:val="000000"/>
          <w:sz w:val="24"/>
          <w:szCs w:val="28"/>
          <w:lang w:eastAsia="es-CO"/>
        </w:rPr>
        <w:t xml:space="preserve"> se tornaba como una especie de </w:t>
      </w:r>
      <w:r w:rsidR="00800DEE" w:rsidRPr="00651A0B">
        <w:rPr>
          <w:rFonts w:ascii="Tahoma" w:eastAsia="Times New Roman" w:hAnsi="Tahoma" w:cs="Tahoma"/>
          <w:color w:val="000000"/>
          <w:sz w:val="24"/>
          <w:szCs w:val="28"/>
          <w:lang w:eastAsia="es-CO"/>
        </w:rPr>
        <w:t>mojón</w:t>
      </w:r>
      <w:r w:rsidRPr="00651A0B">
        <w:rPr>
          <w:rFonts w:ascii="Tahoma" w:eastAsia="Times New Roman" w:hAnsi="Tahoma" w:cs="Tahoma"/>
          <w:color w:val="000000"/>
          <w:sz w:val="24"/>
          <w:szCs w:val="28"/>
          <w:lang w:eastAsia="es-CO"/>
        </w:rPr>
        <w:t xml:space="preserve"> </w:t>
      </w:r>
      <w:r w:rsidR="00800DEE" w:rsidRPr="00651A0B">
        <w:rPr>
          <w:rFonts w:ascii="Tahoma" w:eastAsia="Times New Roman" w:hAnsi="Tahoma" w:cs="Tahoma"/>
          <w:color w:val="000000"/>
          <w:sz w:val="24"/>
          <w:szCs w:val="28"/>
          <w:lang w:eastAsia="es-CO"/>
        </w:rPr>
        <w:t xml:space="preserve">procesal que habilitaba a la Judicatura para pronunciarse sobre las peticiones de preclusión deprecadas por la Fiscalía acorde con la causal de preclusión de la atipicidad, ya sea esta objetiva o subjetiva.  </w:t>
      </w:r>
    </w:p>
    <w:p w14:paraId="51A39CBC" w14:textId="77777777" w:rsidR="00800DEE" w:rsidRPr="00651A0B" w:rsidRDefault="00800DEE" w:rsidP="000B256A">
      <w:pPr>
        <w:spacing w:after="0" w:line="276" w:lineRule="auto"/>
        <w:jc w:val="both"/>
        <w:rPr>
          <w:rFonts w:ascii="Tahoma" w:eastAsia="Times New Roman" w:hAnsi="Tahoma" w:cs="Tahoma"/>
          <w:color w:val="000000"/>
          <w:sz w:val="24"/>
          <w:szCs w:val="28"/>
          <w:lang w:eastAsia="es-CO"/>
        </w:rPr>
      </w:pPr>
    </w:p>
    <w:p w14:paraId="0CC0C0AD" w14:textId="30B16092" w:rsidR="004C21A9" w:rsidRPr="00651A0B" w:rsidRDefault="00800DEE" w:rsidP="004C21A9">
      <w:pPr>
        <w:spacing w:after="0" w:line="276" w:lineRule="auto"/>
        <w:jc w:val="both"/>
        <w:rPr>
          <w:rFonts w:ascii="Tahoma" w:eastAsia="Times New Roman" w:hAnsi="Tahoma" w:cs="Tahoma"/>
          <w:color w:val="000000"/>
          <w:sz w:val="24"/>
          <w:szCs w:val="28"/>
          <w:lang w:eastAsia="es-CO"/>
        </w:rPr>
      </w:pPr>
      <w:r w:rsidRPr="00651A0B">
        <w:rPr>
          <w:rFonts w:ascii="Tahoma" w:eastAsia="Times New Roman" w:hAnsi="Tahoma" w:cs="Tahoma"/>
          <w:color w:val="000000"/>
          <w:sz w:val="24"/>
          <w:szCs w:val="28"/>
          <w:lang w:eastAsia="es-CO"/>
        </w:rPr>
        <w:t xml:space="preserve">A modo de corolario, se podría decir que acorde con esa teoría, solamente la Judicatura podría pronunciarse sobre la pertinencia de una petición de preclusión deprecada por la Fiscalía, sustentada en la causal de atipicidad por el factor objetivo, siempre y cuando se hubiera dado inicio al proceso penal, lo cual, como es bien sabido por todos, solo tiene lugar luego de la formulación de la imputación. Pero dicha tesis por lo restrictiva no puede ser de recibo para la Colegiatura, por cuanto desconocería los postulados </w:t>
      </w:r>
      <w:r w:rsidR="004C21A9" w:rsidRPr="00651A0B">
        <w:rPr>
          <w:rFonts w:ascii="Tahoma" w:eastAsia="Times New Roman" w:hAnsi="Tahoma" w:cs="Tahoma"/>
          <w:color w:val="000000"/>
          <w:sz w:val="24"/>
          <w:szCs w:val="28"/>
          <w:lang w:eastAsia="es-CO"/>
        </w:rPr>
        <w:t>que orientan el</w:t>
      </w:r>
      <w:r w:rsidRPr="00651A0B">
        <w:rPr>
          <w:rFonts w:ascii="Tahoma" w:eastAsia="Times New Roman" w:hAnsi="Tahoma" w:cs="Tahoma"/>
          <w:color w:val="000000"/>
          <w:sz w:val="24"/>
          <w:szCs w:val="28"/>
          <w:lang w:eastAsia="es-CO"/>
        </w:rPr>
        <w:t xml:space="preserve"> principio de la </w:t>
      </w:r>
      <w:r w:rsidR="004C21A9" w:rsidRPr="00651A0B">
        <w:rPr>
          <w:rFonts w:ascii="Tahoma" w:eastAsia="Times New Roman" w:hAnsi="Tahoma" w:cs="Tahoma"/>
          <w:color w:val="000000"/>
          <w:sz w:val="24"/>
          <w:szCs w:val="28"/>
          <w:lang w:eastAsia="es-CO"/>
        </w:rPr>
        <w:t>progresividad</w:t>
      </w:r>
      <w:r w:rsidR="004C21A9" w:rsidRPr="00651A0B">
        <w:rPr>
          <w:rFonts w:ascii="Tahoma" w:eastAsia="Times New Roman" w:hAnsi="Tahoma" w:cs="Tahoma"/>
          <w:i/>
          <w:color w:val="000000"/>
          <w:sz w:val="24"/>
          <w:szCs w:val="28"/>
          <w:lang w:eastAsia="es-CO"/>
        </w:rPr>
        <w:t>, «</w:t>
      </w:r>
      <w:r w:rsidR="004C21A9" w:rsidRPr="002900E3">
        <w:rPr>
          <w:rFonts w:ascii="Tahoma" w:eastAsia="Times New Roman" w:hAnsi="Tahoma" w:cs="Tahoma"/>
          <w:i/>
          <w:color w:val="000000"/>
          <w:szCs w:val="28"/>
          <w:lang w:eastAsia="es-CO"/>
        </w:rPr>
        <w:t>Según el cual la actividad que se cumple en cada una de las etapas que lo componen se adelanta con la finalidad de alcanzar mayores grados en el conocimiento del objeto de la investigación, pasando de la incertidumbre, a la certeza de lo realmente acaecido…</w:t>
      </w:r>
      <w:r w:rsidR="004C21A9" w:rsidRPr="00651A0B">
        <w:rPr>
          <w:rFonts w:ascii="Tahoma" w:eastAsia="Times New Roman" w:hAnsi="Tahoma" w:cs="Tahoma"/>
          <w:i/>
          <w:color w:val="000000"/>
          <w:sz w:val="24"/>
          <w:szCs w:val="28"/>
          <w:lang w:eastAsia="es-CO"/>
        </w:rPr>
        <w:t>»</w:t>
      </w:r>
      <w:r w:rsidR="004C21A9" w:rsidRPr="00651A0B">
        <w:rPr>
          <w:rStyle w:val="Refdenotaalpie"/>
          <w:rFonts w:ascii="Tahoma" w:eastAsia="Times New Roman" w:hAnsi="Tahoma" w:cs="Tahoma"/>
          <w:i/>
          <w:color w:val="000000"/>
          <w:sz w:val="24"/>
          <w:szCs w:val="28"/>
          <w:lang w:eastAsia="es-CO"/>
        </w:rPr>
        <w:footnoteReference w:id="8"/>
      </w:r>
      <w:r w:rsidR="004C21A9" w:rsidRPr="00651A0B">
        <w:rPr>
          <w:rFonts w:ascii="Tahoma" w:eastAsia="Times New Roman" w:hAnsi="Tahoma" w:cs="Tahoma"/>
          <w:i/>
          <w:color w:val="000000"/>
          <w:sz w:val="24"/>
          <w:szCs w:val="28"/>
          <w:lang w:eastAsia="es-CO"/>
        </w:rPr>
        <w:t>.</w:t>
      </w:r>
      <w:r w:rsidR="004C21A9" w:rsidRPr="00651A0B">
        <w:rPr>
          <w:rFonts w:ascii="Tahoma" w:eastAsia="Times New Roman" w:hAnsi="Tahoma" w:cs="Tahoma"/>
          <w:color w:val="000000"/>
          <w:sz w:val="24"/>
          <w:szCs w:val="28"/>
          <w:lang w:eastAsia="es-CO"/>
        </w:rPr>
        <w:t xml:space="preserve"> </w:t>
      </w:r>
    </w:p>
    <w:p w14:paraId="59AC614C" w14:textId="77777777" w:rsidR="004C21A9" w:rsidRPr="00651A0B" w:rsidRDefault="004C21A9" w:rsidP="004C21A9">
      <w:pPr>
        <w:spacing w:after="0" w:line="276" w:lineRule="auto"/>
        <w:jc w:val="both"/>
        <w:rPr>
          <w:rFonts w:ascii="Tahoma" w:eastAsia="Times New Roman" w:hAnsi="Tahoma" w:cs="Tahoma"/>
          <w:color w:val="000000"/>
          <w:sz w:val="24"/>
          <w:szCs w:val="28"/>
          <w:lang w:eastAsia="es-CO"/>
        </w:rPr>
      </w:pPr>
    </w:p>
    <w:p w14:paraId="451D8025" w14:textId="77777777" w:rsidR="004C21A9" w:rsidRPr="00651A0B" w:rsidRDefault="004C21A9" w:rsidP="004C21A9">
      <w:pPr>
        <w:spacing w:after="0" w:line="276" w:lineRule="auto"/>
        <w:jc w:val="both"/>
        <w:rPr>
          <w:rFonts w:ascii="Tahoma" w:eastAsia="Times New Roman" w:hAnsi="Tahoma" w:cs="Tahoma"/>
          <w:color w:val="000000"/>
          <w:sz w:val="24"/>
          <w:szCs w:val="28"/>
          <w:lang w:eastAsia="es-CO"/>
        </w:rPr>
      </w:pPr>
      <w:r w:rsidRPr="00651A0B">
        <w:rPr>
          <w:rFonts w:ascii="Tahoma" w:eastAsia="Times New Roman" w:hAnsi="Tahoma" w:cs="Tahoma"/>
          <w:color w:val="000000"/>
          <w:sz w:val="24"/>
          <w:szCs w:val="28"/>
          <w:lang w:eastAsia="es-CO"/>
        </w:rPr>
        <w:t xml:space="preserve">Lo que nos quiere decir que en tales eventos, para que la Fiscalía pueda radicar una petición de preclusión por atipicidad después de formulada la imputación, se requiere de la existencia de elementos materiales probatorios (EMP) sobrevinientes que de tajo desvirtúen los medios de conocimiento con los cuales sustentó la formulación de la imputación en lo que atañe con el escenario de la acreditación de la tipicidad de la conducta punible.   </w:t>
      </w:r>
    </w:p>
    <w:p w14:paraId="17C9D5A0" w14:textId="77777777" w:rsidR="004C21A9" w:rsidRPr="00651A0B" w:rsidRDefault="004C21A9" w:rsidP="004C21A9">
      <w:pPr>
        <w:spacing w:after="0" w:line="276" w:lineRule="auto"/>
        <w:jc w:val="both"/>
        <w:rPr>
          <w:rFonts w:ascii="Tahoma" w:eastAsia="Times New Roman" w:hAnsi="Tahoma" w:cs="Tahoma"/>
          <w:color w:val="000000"/>
          <w:sz w:val="24"/>
          <w:szCs w:val="28"/>
          <w:lang w:eastAsia="es-CO"/>
        </w:rPr>
      </w:pPr>
    </w:p>
    <w:p w14:paraId="351507DC" w14:textId="790D4B05" w:rsidR="00137740" w:rsidRPr="00651A0B" w:rsidRDefault="004C21A9" w:rsidP="004C21A9">
      <w:pPr>
        <w:spacing w:after="0" w:line="276" w:lineRule="auto"/>
        <w:jc w:val="both"/>
        <w:rPr>
          <w:rFonts w:ascii="Tahoma" w:eastAsia="Times New Roman" w:hAnsi="Tahoma" w:cs="Tahoma"/>
          <w:color w:val="000000"/>
          <w:sz w:val="24"/>
          <w:szCs w:val="28"/>
          <w:lang w:eastAsia="es-CO"/>
        </w:rPr>
      </w:pPr>
      <w:r w:rsidRPr="00651A0B">
        <w:rPr>
          <w:rFonts w:ascii="Tahoma" w:eastAsia="Times New Roman" w:hAnsi="Tahoma" w:cs="Tahoma"/>
          <w:color w:val="000000"/>
          <w:sz w:val="24"/>
          <w:szCs w:val="28"/>
          <w:lang w:eastAsia="es-CO"/>
        </w:rPr>
        <w:t xml:space="preserve">Como se podrá colegir, se estaría en presencia de una tesis sumamente restrictiva que no tendría </w:t>
      </w:r>
      <w:r w:rsidR="00137740" w:rsidRPr="00651A0B">
        <w:rPr>
          <w:rFonts w:ascii="Tahoma" w:eastAsia="Times New Roman" w:hAnsi="Tahoma" w:cs="Tahoma"/>
          <w:color w:val="000000"/>
          <w:sz w:val="24"/>
          <w:szCs w:val="28"/>
          <w:lang w:eastAsia="es-CO"/>
        </w:rPr>
        <w:t xml:space="preserve">cabida </w:t>
      </w:r>
      <w:r w:rsidRPr="00651A0B">
        <w:rPr>
          <w:rFonts w:ascii="Tahoma" w:eastAsia="Times New Roman" w:hAnsi="Tahoma" w:cs="Tahoma"/>
          <w:color w:val="000000"/>
          <w:sz w:val="24"/>
          <w:szCs w:val="28"/>
          <w:lang w:eastAsia="es-CO"/>
        </w:rPr>
        <w:t>en el escenario de la hermenéutic</w:t>
      </w:r>
      <w:r w:rsidR="00137740" w:rsidRPr="00651A0B">
        <w:rPr>
          <w:rFonts w:ascii="Tahoma" w:eastAsia="Times New Roman" w:hAnsi="Tahoma" w:cs="Tahoma"/>
          <w:color w:val="000000"/>
          <w:sz w:val="24"/>
          <w:szCs w:val="28"/>
          <w:lang w:eastAsia="es-CO"/>
        </w:rPr>
        <w:t>a</w:t>
      </w:r>
      <w:r w:rsidRPr="00651A0B">
        <w:rPr>
          <w:rFonts w:ascii="Tahoma" w:eastAsia="Times New Roman" w:hAnsi="Tahoma" w:cs="Tahoma"/>
          <w:color w:val="000000"/>
          <w:sz w:val="24"/>
          <w:szCs w:val="28"/>
          <w:lang w:eastAsia="es-CO"/>
        </w:rPr>
        <w:t xml:space="preserve">, el cual exige que en estos casos se deba </w:t>
      </w:r>
      <w:r w:rsidR="00904F02" w:rsidRPr="00651A0B">
        <w:rPr>
          <w:rFonts w:ascii="Tahoma" w:eastAsia="Times New Roman" w:hAnsi="Tahoma" w:cs="Tahoma"/>
          <w:color w:val="000000"/>
          <w:sz w:val="24"/>
          <w:szCs w:val="28"/>
          <w:lang w:eastAsia="es-CO"/>
        </w:rPr>
        <w:t>aplicar</w:t>
      </w:r>
      <w:r w:rsidRPr="00651A0B">
        <w:rPr>
          <w:rFonts w:ascii="Tahoma" w:eastAsia="Times New Roman" w:hAnsi="Tahoma" w:cs="Tahoma"/>
          <w:color w:val="000000"/>
          <w:sz w:val="24"/>
          <w:szCs w:val="28"/>
          <w:lang w:eastAsia="es-CO"/>
        </w:rPr>
        <w:t xml:space="preserve"> una interpretación </w:t>
      </w:r>
      <w:r w:rsidR="00137740" w:rsidRPr="00651A0B">
        <w:rPr>
          <w:rFonts w:ascii="Tahoma" w:eastAsia="Times New Roman" w:hAnsi="Tahoma" w:cs="Tahoma"/>
          <w:i/>
          <w:color w:val="000000"/>
          <w:sz w:val="24"/>
          <w:szCs w:val="28"/>
          <w:lang w:eastAsia="es-CO"/>
        </w:rPr>
        <w:t xml:space="preserve">pro </w:t>
      </w:r>
      <w:proofErr w:type="spellStart"/>
      <w:r w:rsidR="00137740" w:rsidRPr="00651A0B">
        <w:rPr>
          <w:rFonts w:ascii="Tahoma" w:eastAsia="Times New Roman" w:hAnsi="Tahoma" w:cs="Tahoma"/>
          <w:i/>
          <w:color w:val="000000"/>
          <w:sz w:val="24"/>
          <w:szCs w:val="28"/>
          <w:lang w:eastAsia="es-CO"/>
        </w:rPr>
        <w:t>homine</w:t>
      </w:r>
      <w:proofErr w:type="spellEnd"/>
      <w:r w:rsidR="00137740" w:rsidRPr="00651A0B">
        <w:rPr>
          <w:rFonts w:ascii="Tahoma" w:eastAsia="Times New Roman" w:hAnsi="Tahoma" w:cs="Tahoma"/>
          <w:i/>
          <w:color w:val="000000"/>
          <w:sz w:val="24"/>
          <w:szCs w:val="28"/>
          <w:lang w:eastAsia="es-CO"/>
        </w:rPr>
        <w:t xml:space="preserve">, </w:t>
      </w:r>
      <w:r w:rsidR="00137740" w:rsidRPr="00651A0B">
        <w:rPr>
          <w:rFonts w:ascii="Tahoma" w:eastAsia="Times New Roman" w:hAnsi="Tahoma" w:cs="Tahoma"/>
          <w:color w:val="000000"/>
          <w:sz w:val="24"/>
          <w:szCs w:val="28"/>
          <w:lang w:eastAsia="es-CO"/>
        </w:rPr>
        <w:t>que implicaría acudir a criterios hermenéuticos más laxos que redunden en beneficio de los derechos y garantías de los Procesados, entre ellos la presunción de inocencia; como bien lo ha hecho saber la jurisprudencia constitucional de la siguiente manera:</w:t>
      </w:r>
    </w:p>
    <w:p w14:paraId="02DB4743" w14:textId="77777777" w:rsidR="00137740" w:rsidRPr="00651A0B" w:rsidRDefault="00137740" w:rsidP="004C21A9">
      <w:pPr>
        <w:spacing w:after="0" w:line="276" w:lineRule="auto"/>
        <w:jc w:val="both"/>
        <w:rPr>
          <w:rFonts w:ascii="Tahoma" w:eastAsia="Times New Roman" w:hAnsi="Tahoma" w:cs="Tahoma"/>
          <w:color w:val="000000"/>
          <w:sz w:val="24"/>
          <w:szCs w:val="28"/>
          <w:lang w:eastAsia="es-CO"/>
        </w:rPr>
      </w:pPr>
    </w:p>
    <w:p w14:paraId="31497BA1" w14:textId="77777777" w:rsidR="00137740" w:rsidRPr="00651A0B" w:rsidRDefault="00137740" w:rsidP="002900E3">
      <w:pPr>
        <w:spacing w:after="0" w:line="240" w:lineRule="auto"/>
        <w:ind w:left="426" w:right="420"/>
        <w:jc w:val="both"/>
        <w:rPr>
          <w:rFonts w:ascii="Tahoma" w:eastAsia="Times New Roman" w:hAnsi="Tahoma" w:cs="Tahoma"/>
          <w:color w:val="000000"/>
          <w:szCs w:val="24"/>
          <w:lang w:eastAsia="es-CO"/>
        </w:rPr>
      </w:pPr>
      <w:r w:rsidRPr="00651A0B">
        <w:rPr>
          <w:rFonts w:ascii="Tahoma" w:eastAsia="Times New Roman" w:hAnsi="Tahoma" w:cs="Tahoma"/>
          <w:color w:val="000000"/>
          <w:szCs w:val="24"/>
          <w:lang w:eastAsia="es-CO"/>
        </w:rPr>
        <w:t xml:space="preserve">“Por su parte, el principio de interpretación pro </w:t>
      </w:r>
      <w:proofErr w:type="spellStart"/>
      <w:r w:rsidRPr="00651A0B">
        <w:rPr>
          <w:rFonts w:ascii="Tahoma" w:eastAsia="Times New Roman" w:hAnsi="Tahoma" w:cs="Tahoma"/>
          <w:color w:val="000000"/>
          <w:szCs w:val="24"/>
          <w:lang w:eastAsia="es-CO"/>
        </w:rPr>
        <w:t>homine</w:t>
      </w:r>
      <w:proofErr w:type="spellEnd"/>
      <w:r w:rsidRPr="00651A0B">
        <w:rPr>
          <w:rFonts w:ascii="Tahoma" w:eastAsia="Times New Roman" w:hAnsi="Tahoma" w:cs="Tahoma"/>
          <w:color w:val="000000"/>
          <w:szCs w:val="24"/>
          <w:lang w:eastAsia="es-CO"/>
        </w:rPr>
        <w:t>, impone aquella interpretación de las normas jurídicas que sea más favorable al hombre y sus derechos, esto es, la prevalencia de aquella interpretación que propenda por el respeto de la dignidad humana y consecuentemente por la protección, garantía y promoción de los derechos humanos y de los derechos fundamentales consagrados a nivel constitucional. Este principio se deriva de los artículos 1º y 2º Superiores, en cuanto en ellos se consagra el respeto por la dignidad humana como fundamento del Estado social de Derecho, y como fin esencial del Estado la garantía de los principios, derechos y deberes consagrados en la Constitución, así como la finalidad de las autoridades de la República en la protección de todas las personas en su vida, honra, bienes y demás derechos y libertades…”</w:t>
      </w:r>
      <w:r w:rsidRPr="00651A0B">
        <w:rPr>
          <w:rFonts w:ascii="Tahoma" w:eastAsia="Times New Roman" w:hAnsi="Tahoma" w:cs="Tahoma"/>
          <w:color w:val="000000"/>
          <w:szCs w:val="24"/>
          <w:vertAlign w:val="superscript"/>
          <w:lang w:eastAsia="es-CO"/>
        </w:rPr>
        <w:footnoteReference w:id="9"/>
      </w:r>
      <w:r w:rsidRPr="00651A0B">
        <w:rPr>
          <w:rFonts w:ascii="Tahoma" w:eastAsia="Times New Roman" w:hAnsi="Tahoma" w:cs="Tahoma"/>
          <w:color w:val="000000"/>
          <w:szCs w:val="24"/>
          <w:lang w:eastAsia="es-CO"/>
        </w:rPr>
        <w:t>.</w:t>
      </w:r>
    </w:p>
    <w:p w14:paraId="6B18A25C" w14:textId="77777777" w:rsidR="004C21A9" w:rsidRPr="00651A0B" w:rsidRDefault="00137740" w:rsidP="004C21A9">
      <w:pPr>
        <w:spacing w:after="0" w:line="276" w:lineRule="auto"/>
        <w:jc w:val="both"/>
        <w:rPr>
          <w:rFonts w:ascii="Tahoma" w:eastAsia="Times New Roman" w:hAnsi="Tahoma" w:cs="Tahoma"/>
          <w:color w:val="000000"/>
          <w:sz w:val="24"/>
          <w:szCs w:val="28"/>
          <w:lang w:eastAsia="es-CO"/>
        </w:rPr>
      </w:pPr>
      <w:r w:rsidRPr="00651A0B">
        <w:rPr>
          <w:rFonts w:ascii="Tahoma" w:eastAsia="Times New Roman" w:hAnsi="Tahoma" w:cs="Tahoma"/>
          <w:color w:val="000000"/>
          <w:sz w:val="24"/>
          <w:szCs w:val="28"/>
          <w:lang w:eastAsia="es-CO"/>
        </w:rPr>
        <w:t xml:space="preserve"> </w:t>
      </w:r>
    </w:p>
    <w:p w14:paraId="2B199038" w14:textId="77777777" w:rsidR="000B256A" w:rsidRPr="00651A0B" w:rsidRDefault="000B256A" w:rsidP="000B256A">
      <w:pPr>
        <w:spacing w:after="0" w:line="276" w:lineRule="auto"/>
        <w:jc w:val="both"/>
        <w:rPr>
          <w:rFonts w:ascii="Tahoma" w:eastAsia="Times New Roman" w:hAnsi="Tahoma" w:cs="Tahoma"/>
          <w:sz w:val="24"/>
          <w:szCs w:val="28"/>
          <w:lang w:eastAsia="es-CO"/>
        </w:rPr>
      </w:pPr>
      <w:r w:rsidRPr="00651A0B">
        <w:rPr>
          <w:rFonts w:ascii="Tahoma" w:eastAsia="Times New Roman" w:hAnsi="Tahoma" w:cs="Tahoma"/>
          <w:color w:val="000000"/>
          <w:sz w:val="24"/>
          <w:szCs w:val="28"/>
          <w:lang w:eastAsia="es-CO"/>
        </w:rPr>
        <w:lastRenderedPageBreak/>
        <w:t>En suma, de lo dicho hasta ahora se puede concluir que en ningún</w:t>
      </w:r>
      <w:r w:rsidRPr="00651A0B">
        <w:rPr>
          <w:rFonts w:ascii="Tahoma" w:eastAsia="Times New Roman" w:hAnsi="Tahoma" w:cs="Tahoma"/>
          <w:sz w:val="24"/>
          <w:szCs w:val="28"/>
          <w:lang w:eastAsia="es-CO"/>
        </w:rPr>
        <w:t xml:space="preserve"> momento la aludida sentencia C-1154 de 2005 limitó las facultades que detenta la Judicatura para precluir por atipicidad, sin distinguir su naturaleza, por cuanto, se insiste que los efectos de dicho fallo de constitucionalidad tenían que ver con limitar las facultades que detentaba el Ente Acusador para archivar actuaciones por la causal de marras, las cuales quedaron circunscritas a la atipicidad por la ausencia de alguno de los elementos objetivos del tipo.</w:t>
      </w:r>
    </w:p>
    <w:p w14:paraId="0EBE844C" w14:textId="77777777" w:rsidR="00137740" w:rsidRPr="00651A0B" w:rsidRDefault="00137740" w:rsidP="000B256A">
      <w:pPr>
        <w:spacing w:after="0" w:line="276" w:lineRule="auto"/>
        <w:jc w:val="both"/>
        <w:rPr>
          <w:rFonts w:ascii="Tahoma" w:eastAsia="Times New Roman" w:hAnsi="Tahoma" w:cs="Tahoma"/>
          <w:color w:val="000000"/>
          <w:sz w:val="24"/>
          <w:szCs w:val="28"/>
          <w:lang w:eastAsia="es-CO"/>
        </w:rPr>
      </w:pPr>
    </w:p>
    <w:p w14:paraId="3DE603D1" w14:textId="77777777" w:rsidR="00C2393A" w:rsidRPr="00651A0B" w:rsidRDefault="00137740" w:rsidP="000B256A">
      <w:pPr>
        <w:spacing w:after="0" w:line="276" w:lineRule="auto"/>
        <w:jc w:val="both"/>
        <w:rPr>
          <w:rFonts w:ascii="Tahoma" w:eastAsia="Times New Roman" w:hAnsi="Tahoma" w:cs="Tahoma"/>
          <w:color w:val="000000"/>
          <w:sz w:val="24"/>
          <w:szCs w:val="28"/>
          <w:lang w:eastAsia="es-CO"/>
        </w:rPr>
      </w:pPr>
      <w:r w:rsidRPr="00651A0B">
        <w:rPr>
          <w:rFonts w:ascii="Tahoma" w:eastAsia="Times New Roman" w:hAnsi="Tahoma" w:cs="Tahoma"/>
          <w:color w:val="000000"/>
          <w:sz w:val="24"/>
          <w:szCs w:val="28"/>
          <w:lang w:eastAsia="es-CO"/>
        </w:rPr>
        <w:t xml:space="preserve">Por otra parte, en lo que tiene que ver con el precedente citado por el Juzgado </w:t>
      </w:r>
      <w:r w:rsidRPr="00651A0B">
        <w:rPr>
          <w:rFonts w:ascii="Tahoma" w:eastAsia="Times New Roman" w:hAnsi="Tahoma" w:cs="Tahoma"/>
          <w:i/>
          <w:color w:val="000000"/>
          <w:sz w:val="24"/>
          <w:szCs w:val="28"/>
          <w:lang w:eastAsia="es-CO"/>
        </w:rPr>
        <w:t xml:space="preserve">A quo </w:t>
      </w:r>
      <w:r w:rsidRPr="00651A0B">
        <w:rPr>
          <w:rFonts w:ascii="Tahoma" w:eastAsia="Times New Roman" w:hAnsi="Tahoma" w:cs="Tahoma"/>
          <w:color w:val="000000"/>
          <w:sz w:val="24"/>
          <w:szCs w:val="28"/>
          <w:lang w:eastAsia="es-CO"/>
        </w:rPr>
        <w:t xml:space="preserve">para fundamentar la </w:t>
      </w:r>
      <w:r w:rsidR="00C2393A" w:rsidRPr="00651A0B">
        <w:rPr>
          <w:rFonts w:ascii="Tahoma" w:eastAsia="Times New Roman" w:hAnsi="Tahoma" w:cs="Tahoma"/>
          <w:color w:val="000000"/>
          <w:sz w:val="24"/>
          <w:szCs w:val="28"/>
          <w:lang w:eastAsia="es-CO"/>
        </w:rPr>
        <w:t>decisión</w:t>
      </w:r>
      <w:r w:rsidRPr="00651A0B">
        <w:rPr>
          <w:rFonts w:ascii="Tahoma" w:eastAsia="Times New Roman" w:hAnsi="Tahoma" w:cs="Tahoma"/>
          <w:color w:val="000000"/>
          <w:sz w:val="24"/>
          <w:szCs w:val="28"/>
          <w:lang w:eastAsia="es-CO"/>
        </w:rPr>
        <w:t xml:space="preserve"> confutada, o sea la sentencia del 25 de enero de 2017. AP336-2017. Rad. # 48759, proferida por la Sala de Casación Penal de la Corte Suprema de Justicia,</w:t>
      </w:r>
      <w:r w:rsidR="00C2393A" w:rsidRPr="00651A0B">
        <w:rPr>
          <w:rFonts w:ascii="Tahoma" w:eastAsia="Times New Roman" w:hAnsi="Tahoma" w:cs="Tahoma"/>
          <w:color w:val="000000"/>
          <w:sz w:val="24"/>
          <w:szCs w:val="28"/>
          <w:lang w:eastAsia="es-CO"/>
        </w:rPr>
        <w:t xml:space="preserve"> la Colegiatura es de la opinión que dicho precedente no tiene cabida en el caso </w:t>
      </w:r>
      <w:proofErr w:type="spellStart"/>
      <w:r w:rsidR="00C2393A" w:rsidRPr="00651A0B">
        <w:rPr>
          <w:rFonts w:ascii="Tahoma" w:eastAsia="Times New Roman" w:hAnsi="Tahoma" w:cs="Tahoma"/>
          <w:i/>
          <w:color w:val="000000"/>
          <w:sz w:val="24"/>
          <w:szCs w:val="28"/>
          <w:lang w:eastAsia="es-CO"/>
        </w:rPr>
        <w:t>subexamine</w:t>
      </w:r>
      <w:proofErr w:type="spellEnd"/>
      <w:r w:rsidR="00C2393A" w:rsidRPr="00651A0B">
        <w:rPr>
          <w:rFonts w:ascii="Tahoma" w:eastAsia="Times New Roman" w:hAnsi="Tahoma" w:cs="Tahoma"/>
          <w:i/>
          <w:color w:val="000000"/>
          <w:sz w:val="24"/>
          <w:szCs w:val="28"/>
          <w:lang w:eastAsia="es-CO"/>
        </w:rPr>
        <w:t xml:space="preserve"> </w:t>
      </w:r>
      <w:r w:rsidR="00C2393A" w:rsidRPr="00651A0B">
        <w:rPr>
          <w:rFonts w:ascii="Tahoma" w:eastAsia="Times New Roman" w:hAnsi="Tahoma" w:cs="Tahoma"/>
          <w:color w:val="000000"/>
          <w:sz w:val="24"/>
          <w:szCs w:val="28"/>
          <w:lang w:eastAsia="es-CO"/>
        </w:rPr>
        <w:t>por tratarse de un asunto diferente al que concita nuestra atención, por cuanto en esa oportunidad el tema tratado por la Corte tenía que ver con resolver una problemática surgida respecto de una petición de preclusión deprecada por la Fiscalía, acorde con la causal de prescripción, respecto de una indagación que había sido archivada por atipicidad objetiva.</w:t>
      </w:r>
    </w:p>
    <w:p w14:paraId="3C2D4936" w14:textId="77777777" w:rsidR="00C2393A" w:rsidRPr="00651A0B" w:rsidRDefault="00C2393A" w:rsidP="000B256A">
      <w:pPr>
        <w:spacing w:after="0" w:line="276" w:lineRule="auto"/>
        <w:jc w:val="both"/>
        <w:rPr>
          <w:rFonts w:ascii="Tahoma" w:eastAsia="Times New Roman" w:hAnsi="Tahoma" w:cs="Tahoma"/>
          <w:color w:val="000000"/>
          <w:sz w:val="24"/>
          <w:szCs w:val="28"/>
          <w:lang w:eastAsia="es-CO"/>
        </w:rPr>
      </w:pPr>
    </w:p>
    <w:p w14:paraId="305E5FC1" w14:textId="77777777" w:rsidR="00137740" w:rsidRPr="00651A0B" w:rsidRDefault="00C2393A" w:rsidP="000B256A">
      <w:pPr>
        <w:spacing w:after="0" w:line="276" w:lineRule="auto"/>
        <w:jc w:val="both"/>
        <w:rPr>
          <w:rFonts w:ascii="Tahoma" w:eastAsia="Times New Roman" w:hAnsi="Tahoma" w:cs="Tahoma"/>
          <w:color w:val="000000"/>
          <w:sz w:val="24"/>
          <w:szCs w:val="28"/>
          <w:lang w:eastAsia="es-CO"/>
        </w:rPr>
      </w:pPr>
      <w:r w:rsidRPr="00651A0B">
        <w:rPr>
          <w:rFonts w:ascii="Tahoma" w:eastAsia="Times New Roman" w:hAnsi="Tahoma" w:cs="Tahoma"/>
          <w:color w:val="000000"/>
          <w:sz w:val="24"/>
          <w:szCs w:val="28"/>
          <w:lang w:eastAsia="es-CO"/>
        </w:rPr>
        <w:t xml:space="preserve">Si bien es cierto que en esa </w:t>
      </w:r>
      <w:r w:rsidR="00537FF0" w:rsidRPr="00651A0B">
        <w:rPr>
          <w:rFonts w:ascii="Tahoma" w:eastAsia="Times New Roman" w:hAnsi="Tahoma" w:cs="Tahoma"/>
          <w:color w:val="000000"/>
          <w:sz w:val="24"/>
          <w:szCs w:val="28"/>
          <w:lang w:eastAsia="es-CO"/>
        </w:rPr>
        <w:t>decisión</w:t>
      </w:r>
      <w:r w:rsidRPr="00651A0B">
        <w:rPr>
          <w:rFonts w:ascii="Tahoma" w:eastAsia="Times New Roman" w:hAnsi="Tahoma" w:cs="Tahoma"/>
          <w:color w:val="000000"/>
          <w:sz w:val="24"/>
          <w:szCs w:val="28"/>
          <w:lang w:eastAsia="es-CO"/>
        </w:rPr>
        <w:t xml:space="preserve"> la Corte hizo alusión a la facultad que le </w:t>
      </w:r>
      <w:r w:rsidR="00537FF0" w:rsidRPr="00651A0B">
        <w:rPr>
          <w:rFonts w:ascii="Tahoma" w:eastAsia="Times New Roman" w:hAnsi="Tahoma" w:cs="Tahoma"/>
          <w:color w:val="000000"/>
          <w:sz w:val="24"/>
          <w:szCs w:val="28"/>
          <w:lang w:eastAsia="es-CO"/>
        </w:rPr>
        <w:t>asistía</w:t>
      </w:r>
      <w:r w:rsidRPr="00651A0B">
        <w:rPr>
          <w:rFonts w:ascii="Tahoma" w:eastAsia="Times New Roman" w:hAnsi="Tahoma" w:cs="Tahoma"/>
          <w:color w:val="000000"/>
          <w:sz w:val="24"/>
          <w:szCs w:val="28"/>
          <w:lang w:eastAsia="es-CO"/>
        </w:rPr>
        <w:t xml:space="preserve"> a la </w:t>
      </w:r>
      <w:r w:rsidR="00537FF0" w:rsidRPr="00651A0B">
        <w:rPr>
          <w:rFonts w:ascii="Tahoma" w:eastAsia="Times New Roman" w:hAnsi="Tahoma" w:cs="Tahoma"/>
          <w:color w:val="000000"/>
          <w:sz w:val="24"/>
          <w:szCs w:val="28"/>
          <w:lang w:eastAsia="es-CO"/>
        </w:rPr>
        <w:t>Fiscalía</w:t>
      </w:r>
      <w:r w:rsidRPr="00651A0B">
        <w:rPr>
          <w:rFonts w:ascii="Tahoma" w:eastAsia="Times New Roman" w:hAnsi="Tahoma" w:cs="Tahoma"/>
          <w:color w:val="000000"/>
          <w:sz w:val="24"/>
          <w:szCs w:val="28"/>
          <w:lang w:eastAsia="es-CO"/>
        </w:rPr>
        <w:t xml:space="preserve"> para archivar indagaciones acorde con la causal de la atipicidad objetiva, de igual manera no se puede desconocer que se trataron esos tópicos de manera tangencial y por ende lo que se dijo sobre ello se puede considerar como una típica </w:t>
      </w:r>
      <w:proofErr w:type="spellStart"/>
      <w:r w:rsidRPr="00651A0B">
        <w:rPr>
          <w:rFonts w:ascii="Tahoma" w:eastAsia="Times New Roman" w:hAnsi="Tahoma" w:cs="Tahoma"/>
          <w:i/>
          <w:color w:val="000000"/>
          <w:sz w:val="24"/>
          <w:szCs w:val="28"/>
          <w:lang w:eastAsia="es-CO"/>
        </w:rPr>
        <w:t>obiter</w:t>
      </w:r>
      <w:proofErr w:type="spellEnd"/>
      <w:r w:rsidRPr="00651A0B">
        <w:rPr>
          <w:rFonts w:ascii="Tahoma" w:eastAsia="Times New Roman" w:hAnsi="Tahoma" w:cs="Tahoma"/>
          <w:i/>
          <w:color w:val="000000"/>
          <w:sz w:val="24"/>
          <w:szCs w:val="28"/>
          <w:lang w:eastAsia="es-CO"/>
        </w:rPr>
        <w:t xml:space="preserve"> </w:t>
      </w:r>
      <w:proofErr w:type="spellStart"/>
      <w:r w:rsidRPr="00651A0B">
        <w:rPr>
          <w:rFonts w:ascii="Tahoma" w:eastAsia="Times New Roman" w:hAnsi="Tahoma" w:cs="Tahoma"/>
          <w:i/>
          <w:color w:val="000000"/>
          <w:sz w:val="24"/>
          <w:szCs w:val="28"/>
          <w:lang w:eastAsia="es-CO"/>
        </w:rPr>
        <w:t>dictum</w:t>
      </w:r>
      <w:proofErr w:type="spellEnd"/>
      <w:r w:rsidRPr="00651A0B">
        <w:rPr>
          <w:rFonts w:ascii="Tahoma" w:eastAsia="Times New Roman" w:hAnsi="Tahoma" w:cs="Tahoma"/>
          <w:color w:val="000000"/>
          <w:sz w:val="24"/>
          <w:szCs w:val="28"/>
          <w:lang w:eastAsia="es-CO"/>
        </w:rPr>
        <w:t xml:space="preserve">, porque no hacia parte del problema jurídico a resolver, y frente a ello no se tomó ninguna decisión de fondo, la cual </w:t>
      </w:r>
      <w:r w:rsidR="00537FF0" w:rsidRPr="00651A0B">
        <w:rPr>
          <w:rFonts w:ascii="Tahoma" w:eastAsia="Times New Roman" w:hAnsi="Tahoma" w:cs="Tahoma"/>
          <w:color w:val="000000"/>
          <w:sz w:val="24"/>
          <w:szCs w:val="28"/>
          <w:lang w:eastAsia="es-CO"/>
        </w:rPr>
        <w:t>consistió</w:t>
      </w:r>
      <w:r w:rsidRPr="00651A0B">
        <w:rPr>
          <w:rFonts w:ascii="Tahoma" w:eastAsia="Times New Roman" w:hAnsi="Tahoma" w:cs="Tahoma"/>
          <w:color w:val="000000"/>
          <w:sz w:val="24"/>
          <w:szCs w:val="28"/>
          <w:lang w:eastAsia="es-CO"/>
        </w:rPr>
        <w:t xml:space="preserve"> en aducir que la acreditación de la tipicidad se tornaba como presupuesto necesario para que procediera la extinción de la acción penal por prescripción, por lo siguiente: </w:t>
      </w:r>
    </w:p>
    <w:p w14:paraId="2F8C3F5D" w14:textId="77777777" w:rsidR="00537FF0" w:rsidRPr="00651A0B" w:rsidRDefault="00537FF0" w:rsidP="000B256A">
      <w:pPr>
        <w:spacing w:after="0" w:line="276" w:lineRule="auto"/>
        <w:jc w:val="both"/>
        <w:rPr>
          <w:rFonts w:ascii="Tahoma" w:eastAsia="Times New Roman" w:hAnsi="Tahoma" w:cs="Tahoma"/>
          <w:color w:val="000000"/>
          <w:sz w:val="24"/>
          <w:szCs w:val="28"/>
          <w:lang w:eastAsia="es-CO"/>
        </w:rPr>
      </w:pPr>
    </w:p>
    <w:p w14:paraId="32679ADE" w14:textId="1BCEEEE7" w:rsidR="00537FF0" w:rsidRPr="00651A0B" w:rsidRDefault="00537FF0" w:rsidP="00422EC6">
      <w:pPr>
        <w:spacing w:after="0" w:line="240" w:lineRule="auto"/>
        <w:ind w:left="426" w:right="420"/>
        <w:jc w:val="both"/>
        <w:rPr>
          <w:rFonts w:ascii="Tahoma" w:eastAsia="Times New Roman" w:hAnsi="Tahoma" w:cs="Tahoma"/>
          <w:color w:val="000000"/>
          <w:szCs w:val="24"/>
          <w:lang w:eastAsia="es-CO"/>
        </w:rPr>
      </w:pPr>
      <w:r w:rsidRPr="00651A0B">
        <w:rPr>
          <w:rFonts w:ascii="Tahoma" w:eastAsia="Times New Roman" w:hAnsi="Tahoma" w:cs="Tahoma"/>
          <w:color w:val="000000"/>
          <w:szCs w:val="24"/>
          <w:lang w:eastAsia="es-CO"/>
        </w:rPr>
        <w:t>“Lo anterior para evidenciar cómo si del instituto de la prescripción se trata, el referente será infaliblemente la acción penal, por lo que, una vez más se reitera la regla conforme a la cual solo se podrá contabilizar el término prescriptivo cuando previamente se constate la existencia de una conducta presuntamente delictiva, porque aquella supone el ejercicio de poder punitivo por parte del Estado y un derecho de tutela para los ciudadanos que sufren las consecuencias de un comportamiento que fue previamente desaprobado por el legislador al tipificarlo como delito….”</w:t>
      </w:r>
      <w:r w:rsidRPr="00651A0B">
        <w:rPr>
          <w:rStyle w:val="Refdenotaalpie"/>
          <w:rFonts w:ascii="Tahoma" w:eastAsia="Times New Roman" w:hAnsi="Tahoma" w:cs="Tahoma"/>
          <w:color w:val="000000"/>
          <w:szCs w:val="24"/>
          <w:lang w:eastAsia="es-CO"/>
        </w:rPr>
        <w:footnoteReference w:id="10"/>
      </w:r>
      <w:r w:rsidRPr="00651A0B">
        <w:rPr>
          <w:rFonts w:ascii="Tahoma" w:eastAsia="Times New Roman" w:hAnsi="Tahoma" w:cs="Tahoma"/>
          <w:color w:val="000000"/>
          <w:szCs w:val="24"/>
          <w:lang w:eastAsia="es-CO"/>
        </w:rPr>
        <w:t>.</w:t>
      </w:r>
    </w:p>
    <w:p w14:paraId="4BAD0672" w14:textId="77777777" w:rsidR="00C2393A" w:rsidRPr="00651A0B" w:rsidRDefault="00C2393A" w:rsidP="000B256A">
      <w:pPr>
        <w:spacing w:after="0" w:line="276" w:lineRule="auto"/>
        <w:jc w:val="both"/>
        <w:rPr>
          <w:rFonts w:ascii="Tahoma" w:eastAsia="Times New Roman" w:hAnsi="Tahoma" w:cs="Tahoma"/>
          <w:color w:val="000000"/>
          <w:sz w:val="24"/>
          <w:szCs w:val="28"/>
          <w:lang w:eastAsia="es-CO"/>
        </w:rPr>
      </w:pPr>
    </w:p>
    <w:p w14:paraId="47DD2E69" w14:textId="0E0406AA" w:rsidR="008E7390" w:rsidRPr="00651A0B" w:rsidRDefault="00137740" w:rsidP="00690EC0">
      <w:pPr>
        <w:spacing w:after="0" w:line="276" w:lineRule="auto"/>
        <w:jc w:val="both"/>
        <w:rPr>
          <w:rFonts w:ascii="Tahoma" w:eastAsia="Times New Roman" w:hAnsi="Tahoma" w:cs="Tahoma"/>
          <w:sz w:val="24"/>
          <w:szCs w:val="28"/>
          <w:lang w:eastAsia="es-CO"/>
        </w:rPr>
      </w:pPr>
      <w:r w:rsidRPr="00651A0B">
        <w:rPr>
          <w:rFonts w:ascii="Tahoma" w:eastAsia="Times New Roman" w:hAnsi="Tahoma" w:cs="Tahoma"/>
          <w:color w:val="000000"/>
          <w:sz w:val="24"/>
          <w:szCs w:val="28"/>
          <w:lang w:eastAsia="es-CO"/>
        </w:rPr>
        <w:t xml:space="preserve">A modo de conclusión, lo dicho hasta ahora </w:t>
      </w:r>
      <w:r w:rsidR="00087B8C" w:rsidRPr="00651A0B">
        <w:rPr>
          <w:rFonts w:ascii="Tahoma" w:eastAsia="Times New Roman" w:hAnsi="Tahoma" w:cs="Tahoma"/>
          <w:color w:val="000000"/>
          <w:sz w:val="24"/>
          <w:szCs w:val="28"/>
          <w:lang w:eastAsia="es-CO"/>
        </w:rPr>
        <w:t>nos estaría indicando que</w:t>
      </w:r>
      <w:r w:rsidR="00A4053B" w:rsidRPr="00651A0B">
        <w:rPr>
          <w:rFonts w:ascii="Tahoma" w:eastAsia="Times New Roman" w:hAnsi="Tahoma" w:cs="Tahoma"/>
          <w:color w:val="000000"/>
          <w:sz w:val="24"/>
          <w:szCs w:val="28"/>
          <w:lang w:eastAsia="es-CO"/>
        </w:rPr>
        <w:t xml:space="preserve"> </w:t>
      </w:r>
      <w:r w:rsidR="008E7390" w:rsidRPr="00651A0B">
        <w:rPr>
          <w:rFonts w:ascii="Tahoma" w:eastAsia="Times New Roman" w:hAnsi="Tahoma" w:cs="Tahoma"/>
          <w:color w:val="000000"/>
          <w:sz w:val="24"/>
          <w:szCs w:val="28"/>
          <w:lang w:eastAsia="es-CO"/>
        </w:rPr>
        <w:t>el Juzgado de primer nivel fundamentó</w:t>
      </w:r>
      <w:r w:rsidR="00904F02" w:rsidRPr="00651A0B">
        <w:rPr>
          <w:rFonts w:ascii="Tahoma" w:eastAsia="Times New Roman" w:hAnsi="Tahoma" w:cs="Tahoma"/>
          <w:color w:val="000000"/>
          <w:sz w:val="24"/>
          <w:szCs w:val="28"/>
          <w:lang w:eastAsia="es-CO"/>
        </w:rPr>
        <w:t xml:space="preserve"> parcialmente</w:t>
      </w:r>
      <w:r w:rsidR="008E7390" w:rsidRPr="00651A0B">
        <w:rPr>
          <w:rFonts w:ascii="Tahoma" w:eastAsia="Times New Roman" w:hAnsi="Tahoma" w:cs="Tahoma"/>
          <w:color w:val="000000"/>
          <w:sz w:val="24"/>
          <w:szCs w:val="28"/>
          <w:lang w:eastAsia="es-CO"/>
        </w:rPr>
        <w:t xml:space="preserve"> su negativa de acceder a la petición impetrada por el Ente Acusador en esa errada y arraigada concepción que muchos </w:t>
      </w:r>
      <w:r w:rsidR="008E7390" w:rsidRPr="00651A0B">
        <w:rPr>
          <w:rFonts w:ascii="Tahoma" w:eastAsia="Times New Roman" w:hAnsi="Tahoma" w:cs="Tahoma"/>
          <w:sz w:val="24"/>
          <w:szCs w:val="28"/>
          <w:lang w:eastAsia="es-CO"/>
        </w:rPr>
        <w:t>operadores judiciales tienen respecto que la Fiscalía no podía acudir a la Judicatura para deprecar la preclusión de una indagación con base en la causal de la atipicidad objetiva, lo cual, como bien lo pudo demostrar la Colegiatura no es correcto</w:t>
      </w:r>
      <w:r w:rsidR="00C120FD" w:rsidRPr="00651A0B">
        <w:rPr>
          <w:rFonts w:ascii="Tahoma" w:eastAsia="Times New Roman" w:hAnsi="Tahoma" w:cs="Tahoma"/>
          <w:sz w:val="24"/>
          <w:szCs w:val="28"/>
          <w:lang w:eastAsia="es-CO"/>
        </w:rPr>
        <w:t>, por cuanto ello si es factible</w:t>
      </w:r>
      <w:r w:rsidR="00537FF0" w:rsidRPr="00651A0B">
        <w:rPr>
          <w:rFonts w:ascii="Tahoma" w:eastAsia="Times New Roman" w:hAnsi="Tahoma" w:cs="Tahoma"/>
          <w:sz w:val="24"/>
          <w:szCs w:val="28"/>
          <w:lang w:eastAsia="es-CO"/>
        </w:rPr>
        <w:t xml:space="preserve"> que la Judicatura pueda pronunciarse de fondo frente a </w:t>
      </w:r>
      <w:r w:rsidR="00537FF0" w:rsidRPr="00651A0B">
        <w:rPr>
          <w:rFonts w:ascii="Tahoma" w:eastAsia="Times New Roman" w:hAnsi="Tahoma" w:cs="Tahoma"/>
          <w:sz w:val="24"/>
          <w:szCs w:val="28"/>
          <w:lang w:eastAsia="es-CO"/>
        </w:rPr>
        <w:lastRenderedPageBreak/>
        <w:t>peticiones de preclusión deprecadas por la Fiscalía en cualquier momento del proceso acorde con la causal de la atipicidad objetiva</w:t>
      </w:r>
      <w:r w:rsidR="008E7390" w:rsidRPr="00651A0B">
        <w:rPr>
          <w:rFonts w:ascii="Tahoma" w:eastAsia="Times New Roman" w:hAnsi="Tahoma" w:cs="Tahoma"/>
          <w:sz w:val="24"/>
          <w:szCs w:val="28"/>
          <w:lang w:eastAsia="es-CO"/>
        </w:rPr>
        <w:t xml:space="preserve">. </w:t>
      </w:r>
    </w:p>
    <w:p w14:paraId="3E853ADF" w14:textId="77777777" w:rsidR="00537FF0" w:rsidRPr="00651A0B" w:rsidRDefault="00537FF0" w:rsidP="00690EC0">
      <w:pPr>
        <w:spacing w:after="0" w:line="276" w:lineRule="auto"/>
        <w:jc w:val="both"/>
        <w:rPr>
          <w:rFonts w:ascii="Tahoma" w:eastAsia="Times New Roman" w:hAnsi="Tahoma" w:cs="Tahoma"/>
          <w:sz w:val="24"/>
          <w:szCs w:val="28"/>
          <w:lang w:eastAsia="es-CO"/>
        </w:rPr>
      </w:pPr>
    </w:p>
    <w:p w14:paraId="180A8985" w14:textId="15AED266" w:rsidR="00904F02" w:rsidRPr="00651A0B" w:rsidRDefault="00904F02" w:rsidP="00690EC0">
      <w:pPr>
        <w:spacing w:after="0" w:line="276" w:lineRule="auto"/>
        <w:jc w:val="both"/>
        <w:rPr>
          <w:rFonts w:ascii="Tahoma" w:eastAsia="Times New Roman" w:hAnsi="Tahoma" w:cs="Tahoma"/>
          <w:sz w:val="24"/>
          <w:szCs w:val="28"/>
          <w:lang w:eastAsia="es-CO"/>
        </w:rPr>
      </w:pPr>
      <w:r w:rsidRPr="00651A0B">
        <w:rPr>
          <w:rFonts w:ascii="Tahoma" w:eastAsia="Times New Roman" w:hAnsi="Tahoma" w:cs="Tahoma"/>
          <w:sz w:val="24"/>
          <w:szCs w:val="28"/>
          <w:lang w:eastAsia="es-CO"/>
        </w:rPr>
        <w:t>El Tribunal en consecuencia es del criterio que tiene competencia funcional para abordar la temática propuesta y a ello se procederá a continuación.</w:t>
      </w:r>
    </w:p>
    <w:p w14:paraId="4B80675F" w14:textId="77777777" w:rsidR="00904F02" w:rsidRPr="00651A0B" w:rsidRDefault="00904F02" w:rsidP="00690EC0">
      <w:pPr>
        <w:spacing w:after="0" w:line="276" w:lineRule="auto"/>
        <w:jc w:val="both"/>
        <w:rPr>
          <w:rFonts w:ascii="Tahoma" w:eastAsia="Times New Roman" w:hAnsi="Tahoma" w:cs="Tahoma"/>
          <w:sz w:val="24"/>
          <w:szCs w:val="28"/>
          <w:lang w:eastAsia="es-CO"/>
        </w:rPr>
      </w:pPr>
    </w:p>
    <w:p w14:paraId="1830544E" w14:textId="41ACF66D" w:rsidR="00C120FD" w:rsidRPr="00651A0B" w:rsidRDefault="00400653" w:rsidP="00690EC0">
      <w:pPr>
        <w:spacing w:after="0" w:line="276" w:lineRule="auto"/>
        <w:jc w:val="both"/>
        <w:rPr>
          <w:rFonts w:ascii="Tahoma" w:eastAsia="Times New Roman" w:hAnsi="Tahoma" w:cs="Tahoma"/>
          <w:b/>
          <w:sz w:val="24"/>
          <w:szCs w:val="28"/>
          <w:lang w:eastAsia="es-CO"/>
        </w:rPr>
      </w:pPr>
      <w:r w:rsidRPr="00651A0B">
        <w:rPr>
          <w:rFonts w:ascii="Tahoma" w:eastAsia="Times New Roman" w:hAnsi="Tahoma" w:cs="Tahoma"/>
          <w:b/>
          <w:sz w:val="24"/>
          <w:szCs w:val="28"/>
          <w:lang w:eastAsia="es-CO"/>
        </w:rPr>
        <w:t>2) El no cumplimiento de los requisitos para decretar la preclusión de la actuación preliminar</w:t>
      </w:r>
      <w:r w:rsidR="00C120FD" w:rsidRPr="00651A0B">
        <w:rPr>
          <w:rFonts w:ascii="Tahoma" w:eastAsia="Times New Roman" w:hAnsi="Tahoma" w:cs="Tahoma"/>
          <w:b/>
          <w:sz w:val="24"/>
          <w:szCs w:val="28"/>
          <w:lang w:eastAsia="es-CO"/>
        </w:rPr>
        <w:t xml:space="preserve"> </w:t>
      </w:r>
      <w:r w:rsidRPr="00651A0B">
        <w:rPr>
          <w:rFonts w:ascii="Tahoma" w:eastAsia="Times New Roman" w:hAnsi="Tahoma" w:cs="Tahoma"/>
          <w:b/>
          <w:sz w:val="24"/>
          <w:szCs w:val="28"/>
          <w:lang w:eastAsia="es-CO"/>
        </w:rPr>
        <w:t xml:space="preserve">que se adelanta en contra del indiciado </w:t>
      </w:r>
      <w:proofErr w:type="spellStart"/>
      <w:r w:rsidR="00C13B49">
        <w:rPr>
          <w:rFonts w:ascii="Tahoma" w:eastAsia="Times New Roman" w:hAnsi="Tahoma" w:cs="Tahoma"/>
          <w:b/>
          <w:sz w:val="24"/>
          <w:szCs w:val="28"/>
          <w:lang w:eastAsia="es-CO"/>
        </w:rPr>
        <w:t>JPGM</w:t>
      </w:r>
      <w:proofErr w:type="spellEnd"/>
      <w:r w:rsidR="00C120FD" w:rsidRPr="00651A0B">
        <w:rPr>
          <w:rFonts w:ascii="Tahoma" w:eastAsia="Times New Roman" w:hAnsi="Tahoma" w:cs="Tahoma"/>
          <w:b/>
          <w:sz w:val="24"/>
          <w:szCs w:val="28"/>
          <w:lang w:eastAsia="es-CO"/>
        </w:rPr>
        <w:t>.</w:t>
      </w:r>
    </w:p>
    <w:p w14:paraId="111EFF44" w14:textId="77777777" w:rsidR="009505D5" w:rsidRPr="00651A0B" w:rsidRDefault="009505D5" w:rsidP="00690EC0">
      <w:pPr>
        <w:spacing w:after="0" w:line="276" w:lineRule="auto"/>
        <w:jc w:val="both"/>
        <w:rPr>
          <w:rFonts w:ascii="Tahoma" w:eastAsia="Times New Roman" w:hAnsi="Tahoma" w:cs="Tahoma"/>
          <w:sz w:val="24"/>
          <w:szCs w:val="28"/>
          <w:lang w:eastAsia="es-CO"/>
        </w:rPr>
      </w:pPr>
    </w:p>
    <w:p w14:paraId="6D339FC1" w14:textId="133A1499" w:rsidR="006A0A14" w:rsidRPr="00651A0B" w:rsidRDefault="00EE68FC" w:rsidP="00690EC0">
      <w:pPr>
        <w:spacing w:after="0" w:line="276" w:lineRule="auto"/>
        <w:jc w:val="both"/>
        <w:rPr>
          <w:rFonts w:ascii="Tahoma" w:eastAsia="Times New Roman" w:hAnsi="Tahoma" w:cs="Tahoma"/>
          <w:sz w:val="24"/>
          <w:szCs w:val="28"/>
          <w:lang w:eastAsia="es-CO"/>
        </w:rPr>
      </w:pPr>
      <w:r w:rsidRPr="00651A0B">
        <w:rPr>
          <w:rFonts w:ascii="Tahoma" w:eastAsia="Times New Roman" w:hAnsi="Tahoma" w:cs="Tahoma"/>
          <w:sz w:val="24"/>
          <w:szCs w:val="28"/>
          <w:lang w:eastAsia="es-CO"/>
        </w:rPr>
        <w:t>L</w:t>
      </w:r>
      <w:r w:rsidR="006A0A14" w:rsidRPr="00651A0B">
        <w:rPr>
          <w:rFonts w:ascii="Tahoma" w:eastAsia="Times New Roman" w:hAnsi="Tahoma" w:cs="Tahoma"/>
          <w:sz w:val="24"/>
          <w:szCs w:val="28"/>
          <w:lang w:eastAsia="es-CO"/>
        </w:rPr>
        <w:t xml:space="preserve">a </w:t>
      </w:r>
      <w:r w:rsidR="00970C44" w:rsidRPr="00651A0B">
        <w:rPr>
          <w:rFonts w:ascii="Tahoma" w:eastAsia="Times New Roman" w:hAnsi="Tahoma" w:cs="Tahoma"/>
          <w:sz w:val="24"/>
          <w:szCs w:val="28"/>
          <w:lang w:eastAsia="es-CO"/>
        </w:rPr>
        <w:t>Fiscalía</w:t>
      </w:r>
      <w:r w:rsidR="006A0A14" w:rsidRPr="00651A0B">
        <w:rPr>
          <w:rFonts w:ascii="Tahoma" w:eastAsia="Times New Roman" w:hAnsi="Tahoma" w:cs="Tahoma"/>
          <w:sz w:val="24"/>
          <w:szCs w:val="28"/>
          <w:lang w:eastAsia="es-CO"/>
        </w:rPr>
        <w:t xml:space="preserve"> deprecó la preclusión de la indagación adelantada en contra del ciudadano </w:t>
      </w:r>
      <w:proofErr w:type="spellStart"/>
      <w:r w:rsidR="00C13B49">
        <w:rPr>
          <w:rFonts w:ascii="Tahoma" w:eastAsia="Times New Roman" w:hAnsi="Tahoma" w:cs="Tahoma"/>
          <w:b/>
          <w:szCs w:val="24"/>
          <w:lang w:eastAsia="es-CO"/>
        </w:rPr>
        <w:t>JPGM</w:t>
      </w:r>
      <w:proofErr w:type="spellEnd"/>
      <w:r w:rsidR="006A0A14" w:rsidRPr="00651A0B">
        <w:rPr>
          <w:rFonts w:ascii="Tahoma" w:eastAsia="Times New Roman" w:hAnsi="Tahoma" w:cs="Tahoma"/>
          <w:sz w:val="24"/>
          <w:szCs w:val="28"/>
          <w:lang w:eastAsia="es-CO"/>
        </w:rPr>
        <w:t xml:space="preserve"> con base en la causal de la atipicidad objetiva, por cuanto de los medios de conocimiento recaudados durante la indagación no se logró demostrar que el comportamiento punible endilgado en contra del indiciado por parte del denunciante DANIEL SILVA ORREGO</w:t>
      </w:r>
      <w:r w:rsidR="00676BF9" w:rsidRPr="00651A0B">
        <w:rPr>
          <w:rFonts w:ascii="Tahoma" w:eastAsia="Times New Roman" w:hAnsi="Tahoma" w:cs="Tahoma"/>
          <w:sz w:val="24"/>
          <w:szCs w:val="28"/>
          <w:lang w:eastAsia="es-CO"/>
        </w:rPr>
        <w:t>,</w:t>
      </w:r>
      <w:r w:rsidR="006A0A14" w:rsidRPr="00651A0B">
        <w:rPr>
          <w:rFonts w:ascii="Tahoma" w:eastAsia="Times New Roman" w:hAnsi="Tahoma" w:cs="Tahoma"/>
          <w:sz w:val="24"/>
          <w:szCs w:val="28"/>
          <w:lang w:eastAsia="es-CO"/>
        </w:rPr>
        <w:t xml:space="preserve"> se adecuara típicamente en el delito de enriquecimiento ilícito de servidor público.</w:t>
      </w:r>
    </w:p>
    <w:p w14:paraId="708496F6" w14:textId="77777777" w:rsidR="006A0A14" w:rsidRPr="00651A0B" w:rsidRDefault="006A0A14" w:rsidP="00690EC0">
      <w:pPr>
        <w:spacing w:after="0" w:line="276" w:lineRule="auto"/>
        <w:jc w:val="both"/>
        <w:rPr>
          <w:rFonts w:ascii="Tahoma" w:eastAsia="Times New Roman" w:hAnsi="Tahoma" w:cs="Tahoma"/>
          <w:sz w:val="24"/>
          <w:szCs w:val="28"/>
          <w:lang w:eastAsia="es-CO"/>
        </w:rPr>
      </w:pPr>
    </w:p>
    <w:p w14:paraId="29A05248" w14:textId="42127739" w:rsidR="00400653" w:rsidRPr="00651A0B" w:rsidRDefault="00400653" w:rsidP="00690EC0">
      <w:pPr>
        <w:spacing w:after="0" w:line="276" w:lineRule="auto"/>
        <w:jc w:val="both"/>
        <w:rPr>
          <w:rFonts w:ascii="Tahoma" w:eastAsia="Times New Roman" w:hAnsi="Tahoma" w:cs="Tahoma"/>
          <w:sz w:val="24"/>
          <w:szCs w:val="28"/>
          <w:lang w:eastAsia="es-CO"/>
        </w:rPr>
      </w:pPr>
      <w:r w:rsidRPr="00651A0B">
        <w:rPr>
          <w:rFonts w:ascii="Tahoma" w:eastAsia="Times New Roman" w:hAnsi="Tahoma" w:cs="Tahoma"/>
          <w:sz w:val="24"/>
          <w:szCs w:val="28"/>
          <w:lang w:eastAsia="es-CO"/>
        </w:rPr>
        <w:t>El magistrado MANUEL YARZAGARAY BANDERA presentó una ponencia inicial por medio de la cual argumentó que sí se d</w:t>
      </w:r>
      <w:r w:rsidR="00676BF9" w:rsidRPr="00651A0B">
        <w:rPr>
          <w:rFonts w:ascii="Tahoma" w:eastAsia="Times New Roman" w:hAnsi="Tahoma" w:cs="Tahoma"/>
          <w:sz w:val="24"/>
          <w:szCs w:val="28"/>
          <w:lang w:eastAsia="es-CO"/>
        </w:rPr>
        <w:t>aban las exigencias para preclui</w:t>
      </w:r>
      <w:r w:rsidRPr="00651A0B">
        <w:rPr>
          <w:rFonts w:ascii="Tahoma" w:eastAsia="Times New Roman" w:hAnsi="Tahoma" w:cs="Tahoma"/>
          <w:sz w:val="24"/>
          <w:szCs w:val="28"/>
          <w:lang w:eastAsia="es-CO"/>
        </w:rPr>
        <w:t>r la presente indagación preliminar, y que por tal motivo se debía revocar la determinación proferida por parte del juez de primer grado, para en su lugar decretar la preclusión y disponer el archivo definitivo de la actuación. Los restante integrantes de la Sala no estuvimos de acuerdo con los térm</w:t>
      </w:r>
      <w:r w:rsidR="00676BF9" w:rsidRPr="00651A0B">
        <w:rPr>
          <w:rFonts w:ascii="Tahoma" w:eastAsia="Times New Roman" w:hAnsi="Tahoma" w:cs="Tahoma"/>
          <w:sz w:val="24"/>
          <w:szCs w:val="28"/>
          <w:lang w:eastAsia="es-CO"/>
        </w:rPr>
        <w:t>inos de esa inicial ponencia, al</w:t>
      </w:r>
      <w:r w:rsidRPr="00651A0B">
        <w:rPr>
          <w:rFonts w:ascii="Tahoma" w:eastAsia="Times New Roman" w:hAnsi="Tahoma" w:cs="Tahoma"/>
          <w:sz w:val="24"/>
          <w:szCs w:val="28"/>
          <w:lang w:eastAsia="es-CO"/>
        </w:rPr>
        <w:t xml:space="preserve"> considerar que el señor juez a quo no se equivocó en su determinación, y que por tanto lo que debía hacer el Tribunal era avalar mediante una confirmación la determinación de no acceder a la preclusión y disponer que la actuación en contra del indiciado </w:t>
      </w:r>
      <w:proofErr w:type="spellStart"/>
      <w:r w:rsidR="00C13B49">
        <w:rPr>
          <w:rFonts w:ascii="Tahoma" w:eastAsia="Times New Roman" w:hAnsi="Tahoma" w:cs="Tahoma"/>
          <w:b/>
          <w:szCs w:val="24"/>
          <w:lang w:eastAsia="es-CO"/>
        </w:rPr>
        <w:t>JPGM</w:t>
      </w:r>
      <w:proofErr w:type="spellEnd"/>
      <w:r w:rsidRPr="00651A0B">
        <w:rPr>
          <w:rFonts w:ascii="Tahoma" w:eastAsia="Times New Roman" w:hAnsi="Tahoma" w:cs="Tahoma"/>
          <w:sz w:val="24"/>
          <w:szCs w:val="28"/>
          <w:lang w:eastAsia="es-CO"/>
        </w:rPr>
        <w:t xml:space="preserve"> continúe. </w:t>
      </w:r>
    </w:p>
    <w:p w14:paraId="068151D3" w14:textId="77777777" w:rsidR="00400653" w:rsidRPr="00651A0B" w:rsidRDefault="00400653" w:rsidP="00690EC0">
      <w:pPr>
        <w:spacing w:after="0" w:line="276" w:lineRule="auto"/>
        <w:jc w:val="both"/>
        <w:rPr>
          <w:rFonts w:ascii="Tahoma" w:eastAsia="Times New Roman" w:hAnsi="Tahoma" w:cs="Tahoma"/>
          <w:sz w:val="24"/>
          <w:szCs w:val="28"/>
          <w:lang w:eastAsia="es-CO"/>
        </w:rPr>
      </w:pPr>
    </w:p>
    <w:p w14:paraId="2A2CD1F0" w14:textId="403F952F" w:rsidR="000A2AD5" w:rsidRPr="00651A0B" w:rsidRDefault="00400653" w:rsidP="00690EC0">
      <w:pPr>
        <w:spacing w:after="0" w:line="276" w:lineRule="auto"/>
        <w:jc w:val="both"/>
        <w:rPr>
          <w:rFonts w:ascii="Tahoma" w:eastAsia="Times New Roman" w:hAnsi="Tahoma" w:cs="Tahoma"/>
          <w:sz w:val="24"/>
          <w:szCs w:val="28"/>
          <w:lang w:eastAsia="es-CO"/>
        </w:rPr>
      </w:pPr>
      <w:r w:rsidRPr="00651A0B">
        <w:rPr>
          <w:rFonts w:ascii="Tahoma" w:eastAsia="Times New Roman" w:hAnsi="Tahoma" w:cs="Tahoma"/>
          <w:sz w:val="24"/>
          <w:szCs w:val="28"/>
          <w:lang w:eastAsia="es-CO"/>
        </w:rPr>
        <w:t>Los argumentos que posee la Sala Mayoritaria integrada por los suscritos magistrado</w:t>
      </w:r>
      <w:r w:rsidR="00EE68FC" w:rsidRPr="00651A0B">
        <w:rPr>
          <w:rFonts w:ascii="Tahoma" w:eastAsia="Times New Roman" w:hAnsi="Tahoma" w:cs="Tahoma"/>
          <w:sz w:val="24"/>
          <w:szCs w:val="28"/>
          <w:lang w:eastAsia="es-CO"/>
        </w:rPr>
        <w:t>s</w:t>
      </w:r>
      <w:r w:rsidRPr="00651A0B">
        <w:rPr>
          <w:rFonts w:ascii="Tahoma" w:eastAsia="Times New Roman" w:hAnsi="Tahoma" w:cs="Tahoma"/>
          <w:sz w:val="24"/>
          <w:szCs w:val="28"/>
          <w:lang w:eastAsia="es-CO"/>
        </w:rPr>
        <w:t xml:space="preserve"> </w:t>
      </w:r>
      <w:r w:rsidR="000A2AD5" w:rsidRPr="00651A0B">
        <w:rPr>
          <w:rFonts w:ascii="Tahoma" w:eastAsia="Times New Roman" w:hAnsi="Tahoma" w:cs="Tahoma"/>
          <w:sz w:val="24"/>
          <w:szCs w:val="28"/>
          <w:lang w:eastAsia="es-CO"/>
        </w:rPr>
        <w:t>ESCOBAR SANZ y CASTAÑO DUQUE, para no compar</w:t>
      </w:r>
      <w:r w:rsidR="00EE68FC" w:rsidRPr="00651A0B">
        <w:rPr>
          <w:rFonts w:ascii="Tahoma" w:eastAsia="Times New Roman" w:hAnsi="Tahoma" w:cs="Tahoma"/>
          <w:sz w:val="24"/>
          <w:szCs w:val="28"/>
          <w:lang w:eastAsia="es-CO"/>
        </w:rPr>
        <w:t xml:space="preserve">tir esa ponencia inicial </w:t>
      </w:r>
      <w:r w:rsidR="000A2AD5" w:rsidRPr="00651A0B">
        <w:rPr>
          <w:rFonts w:ascii="Tahoma" w:eastAsia="Times New Roman" w:hAnsi="Tahoma" w:cs="Tahoma"/>
          <w:sz w:val="24"/>
          <w:szCs w:val="28"/>
          <w:lang w:eastAsia="es-CO"/>
        </w:rPr>
        <w:t>y sostener en contrario que el señor juez de conoci</w:t>
      </w:r>
      <w:r w:rsidR="00EE68FC" w:rsidRPr="00651A0B">
        <w:rPr>
          <w:rFonts w:ascii="Tahoma" w:eastAsia="Times New Roman" w:hAnsi="Tahoma" w:cs="Tahoma"/>
          <w:sz w:val="24"/>
          <w:szCs w:val="28"/>
          <w:lang w:eastAsia="es-CO"/>
        </w:rPr>
        <w:t>miento tuvo razón en su determinación</w:t>
      </w:r>
      <w:r w:rsidR="000A2AD5" w:rsidRPr="00651A0B">
        <w:rPr>
          <w:rFonts w:ascii="Tahoma" w:eastAsia="Times New Roman" w:hAnsi="Tahoma" w:cs="Tahoma"/>
          <w:sz w:val="24"/>
          <w:szCs w:val="28"/>
          <w:lang w:eastAsia="es-CO"/>
        </w:rPr>
        <w:t xml:space="preserve"> de primer grado, son los siguientes:</w:t>
      </w:r>
    </w:p>
    <w:p w14:paraId="147EA634" w14:textId="77777777" w:rsidR="00400653" w:rsidRPr="00651A0B" w:rsidRDefault="00400653" w:rsidP="00690EC0">
      <w:pPr>
        <w:spacing w:after="0" w:line="276" w:lineRule="auto"/>
        <w:jc w:val="both"/>
        <w:rPr>
          <w:rFonts w:ascii="Tahoma" w:eastAsia="Times New Roman" w:hAnsi="Tahoma" w:cs="Tahoma"/>
          <w:sz w:val="24"/>
          <w:szCs w:val="28"/>
          <w:lang w:eastAsia="es-CO"/>
        </w:rPr>
      </w:pPr>
    </w:p>
    <w:p w14:paraId="59BACD57" w14:textId="2378F23C" w:rsidR="000A2AD5" w:rsidRPr="00651A0B" w:rsidRDefault="000A2AD5" w:rsidP="00690EC0">
      <w:pPr>
        <w:spacing w:after="0" w:line="276" w:lineRule="auto"/>
        <w:jc w:val="both"/>
        <w:rPr>
          <w:rFonts w:ascii="Tahoma" w:eastAsia="Times New Roman" w:hAnsi="Tahoma" w:cs="Tahoma"/>
          <w:sz w:val="24"/>
          <w:szCs w:val="28"/>
          <w:lang w:eastAsia="es-CO"/>
        </w:rPr>
      </w:pPr>
      <w:r w:rsidRPr="00651A0B">
        <w:rPr>
          <w:rFonts w:ascii="Tahoma" w:eastAsia="Times New Roman" w:hAnsi="Tahoma" w:cs="Tahoma"/>
          <w:sz w:val="24"/>
          <w:szCs w:val="28"/>
          <w:lang w:eastAsia="es-CO"/>
        </w:rPr>
        <w:t xml:space="preserve">Como es sabido, para decretar la preclusión acorde con todas las causales contenidas en el artículo 332 CPP, es obligatorio que los requisitos que allí se exigen estén debidamente establecidos. Lo cual </w:t>
      </w:r>
      <w:r w:rsidR="00EE68FC" w:rsidRPr="00651A0B">
        <w:rPr>
          <w:rFonts w:ascii="Tahoma" w:eastAsia="Times New Roman" w:hAnsi="Tahoma" w:cs="Tahoma"/>
          <w:sz w:val="24"/>
          <w:szCs w:val="28"/>
          <w:lang w:eastAsia="es-CO"/>
        </w:rPr>
        <w:t xml:space="preserve">es </w:t>
      </w:r>
      <w:r w:rsidRPr="00651A0B">
        <w:rPr>
          <w:rFonts w:ascii="Tahoma" w:eastAsia="Times New Roman" w:hAnsi="Tahoma" w:cs="Tahoma"/>
          <w:sz w:val="24"/>
          <w:szCs w:val="28"/>
          <w:lang w:eastAsia="es-CO"/>
        </w:rPr>
        <w:t xml:space="preserve">apenas obvio en atención a que una determinación de ese talante hace tránsito a cosa juzgada </w:t>
      </w:r>
      <w:r w:rsidR="005244E0" w:rsidRPr="00651A0B">
        <w:rPr>
          <w:rFonts w:ascii="Tahoma" w:eastAsia="Times New Roman" w:hAnsi="Tahoma" w:cs="Tahoma"/>
          <w:sz w:val="24"/>
          <w:szCs w:val="28"/>
          <w:lang w:eastAsia="es-CO"/>
        </w:rPr>
        <w:t xml:space="preserve">o </w:t>
      </w:r>
      <w:r w:rsidR="005244E0" w:rsidRPr="00651A0B">
        <w:rPr>
          <w:rFonts w:ascii="Tahoma" w:eastAsia="Times New Roman" w:hAnsi="Tahoma" w:cs="Tahoma"/>
          <w:i/>
          <w:sz w:val="24"/>
          <w:szCs w:val="28"/>
          <w:lang w:eastAsia="es-CO"/>
        </w:rPr>
        <w:t xml:space="preserve">res </w:t>
      </w:r>
      <w:proofErr w:type="spellStart"/>
      <w:r w:rsidR="005244E0" w:rsidRPr="00651A0B">
        <w:rPr>
          <w:rFonts w:ascii="Tahoma" w:eastAsia="Times New Roman" w:hAnsi="Tahoma" w:cs="Tahoma"/>
          <w:i/>
          <w:sz w:val="24"/>
          <w:szCs w:val="28"/>
          <w:lang w:eastAsia="es-CO"/>
        </w:rPr>
        <w:t>iudicata</w:t>
      </w:r>
      <w:proofErr w:type="spellEnd"/>
      <w:r w:rsidR="005244E0" w:rsidRPr="00651A0B">
        <w:rPr>
          <w:rFonts w:ascii="Tahoma" w:eastAsia="Times New Roman" w:hAnsi="Tahoma" w:cs="Tahoma"/>
          <w:sz w:val="24"/>
          <w:szCs w:val="28"/>
          <w:lang w:eastAsia="es-CO"/>
        </w:rPr>
        <w:t xml:space="preserve"> </w:t>
      </w:r>
      <w:r w:rsidRPr="00651A0B">
        <w:rPr>
          <w:rFonts w:ascii="Tahoma" w:eastAsia="Times New Roman" w:hAnsi="Tahoma" w:cs="Tahoma"/>
          <w:sz w:val="24"/>
          <w:szCs w:val="28"/>
          <w:lang w:eastAsia="es-CO"/>
        </w:rPr>
        <w:t>y por tanto ya no se podría echar hacia atrás lo decidido en cuanto lo que sigue es el archivo definitivo del expediente.</w:t>
      </w:r>
    </w:p>
    <w:p w14:paraId="6E646223" w14:textId="77777777" w:rsidR="000A2AD5" w:rsidRPr="00651A0B" w:rsidRDefault="000A2AD5" w:rsidP="00690EC0">
      <w:pPr>
        <w:spacing w:after="0" w:line="276" w:lineRule="auto"/>
        <w:jc w:val="both"/>
        <w:rPr>
          <w:rFonts w:ascii="Tahoma" w:eastAsia="Times New Roman" w:hAnsi="Tahoma" w:cs="Tahoma"/>
          <w:sz w:val="24"/>
          <w:szCs w:val="28"/>
          <w:lang w:eastAsia="es-CO"/>
        </w:rPr>
      </w:pPr>
    </w:p>
    <w:p w14:paraId="1C15C942" w14:textId="52095D8E" w:rsidR="000A2AD5" w:rsidRPr="00651A0B" w:rsidRDefault="000A2AD5" w:rsidP="00690EC0">
      <w:pPr>
        <w:spacing w:after="0" w:line="276" w:lineRule="auto"/>
        <w:jc w:val="both"/>
        <w:rPr>
          <w:rFonts w:ascii="Tahoma" w:eastAsia="Times New Roman" w:hAnsi="Tahoma" w:cs="Tahoma"/>
          <w:sz w:val="24"/>
          <w:szCs w:val="28"/>
          <w:lang w:eastAsia="es-CO"/>
        </w:rPr>
      </w:pPr>
      <w:r w:rsidRPr="00651A0B">
        <w:rPr>
          <w:rFonts w:ascii="Tahoma" w:eastAsia="Times New Roman" w:hAnsi="Tahoma" w:cs="Tahoma"/>
          <w:sz w:val="24"/>
          <w:szCs w:val="28"/>
          <w:lang w:eastAsia="es-CO"/>
        </w:rPr>
        <w:t xml:space="preserve">Precisamente por eso, la jurisprudencia nacional ha sido enfática desde siempre en señalar: </w:t>
      </w:r>
    </w:p>
    <w:p w14:paraId="603CF74D" w14:textId="77777777" w:rsidR="005244E0" w:rsidRPr="00651A0B" w:rsidRDefault="005244E0" w:rsidP="005244E0">
      <w:pPr>
        <w:spacing w:line="276" w:lineRule="auto"/>
        <w:ind w:left="567" w:right="675"/>
        <w:jc w:val="both"/>
        <w:rPr>
          <w:rFonts w:ascii="Tahoma" w:hAnsi="Tahoma" w:cs="Tahoma"/>
          <w:spacing w:val="-4"/>
          <w:szCs w:val="24"/>
        </w:rPr>
      </w:pPr>
    </w:p>
    <w:p w14:paraId="26DEF661" w14:textId="280C99EC" w:rsidR="005244E0" w:rsidRPr="00651A0B" w:rsidRDefault="005244E0" w:rsidP="002E341B">
      <w:pPr>
        <w:spacing w:after="0" w:line="240" w:lineRule="auto"/>
        <w:ind w:left="426" w:right="420"/>
        <w:jc w:val="both"/>
        <w:rPr>
          <w:rFonts w:ascii="Tahoma" w:hAnsi="Tahoma" w:cs="Tahoma"/>
          <w:spacing w:val="-4"/>
          <w:szCs w:val="24"/>
        </w:rPr>
      </w:pPr>
      <w:r w:rsidRPr="002E341B">
        <w:rPr>
          <w:rFonts w:ascii="Tahoma" w:eastAsia="Times New Roman" w:hAnsi="Tahoma" w:cs="Tahoma"/>
          <w:color w:val="000000"/>
          <w:szCs w:val="24"/>
          <w:lang w:eastAsia="es-CO"/>
        </w:rPr>
        <w:t>“</w:t>
      </w:r>
      <w:r w:rsidRPr="002E341B">
        <w:rPr>
          <w:rFonts w:ascii="Tahoma" w:eastAsia="Times New Roman" w:hAnsi="Tahoma" w:cs="Tahoma"/>
          <w:color w:val="000000"/>
          <w:szCs w:val="24"/>
          <w:u w:val="single"/>
          <w:lang w:eastAsia="es-CO"/>
        </w:rPr>
        <w:t>Cualquier duda u oscuridad que desdibuje o haga borrosa su prueba y aún la simple posibilidad de que el motivo pueda ser más tarde desvirtuado, debilitado o eliminado</w:t>
      </w:r>
      <w:r w:rsidRPr="002E341B">
        <w:rPr>
          <w:rFonts w:ascii="Tahoma" w:eastAsia="Times New Roman" w:hAnsi="Tahoma" w:cs="Tahoma"/>
          <w:color w:val="000000"/>
          <w:szCs w:val="24"/>
          <w:lang w:eastAsia="es-CO"/>
        </w:rPr>
        <w:t xml:space="preserve">, impide legalmente dar aplicación a la norma, que en tal evento debe dar </w:t>
      </w:r>
      <w:r w:rsidRPr="002E341B">
        <w:rPr>
          <w:rFonts w:ascii="Tahoma" w:eastAsia="Times New Roman" w:hAnsi="Tahoma" w:cs="Tahoma"/>
          <w:color w:val="000000"/>
          <w:szCs w:val="24"/>
          <w:lang w:eastAsia="es-CO"/>
        </w:rPr>
        <w:lastRenderedPageBreak/>
        <w:t>paso al adelantamiento de la acción, bien para que se califique el sumario, ya, si es del caso, para que se dicte sentencia”.</w:t>
      </w:r>
      <w:r w:rsidRPr="00651A0B">
        <w:rPr>
          <w:rStyle w:val="Refdenotaalpie"/>
          <w:rFonts w:ascii="Tahoma" w:hAnsi="Tahoma" w:cs="Tahoma"/>
          <w:spacing w:val="-4"/>
          <w:szCs w:val="24"/>
        </w:rPr>
        <w:footnoteReference w:id="11"/>
      </w:r>
    </w:p>
    <w:p w14:paraId="1ABAB54B" w14:textId="77777777" w:rsidR="005244E0" w:rsidRPr="00651A0B" w:rsidRDefault="005244E0" w:rsidP="00690EC0">
      <w:pPr>
        <w:spacing w:after="0" w:line="276" w:lineRule="auto"/>
        <w:jc w:val="both"/>
        <w:rPr>
          <w:rFonts w:ascii="Tahoma" w:hAnsi="Tahoma" w:cs="Tahoma"/>
          <w:spacing w:val="-4"/>
          <w:sz w:val="20"/>
        </w:rPr>
      </w:pPr>
    </w:p>
    <w:p w14:paraId="1099BFEB" w14:textId="7EFA95FB" w:rsidR="000A2AD5" w:rsidRPr="00651A0B" w:rsidRDefault="00117E9B" w:rsidP="00690EC0">
      <w:pPr>
        <w:spacing w:after="0" w:line="276" w:lineRule="auto"/>
        <w:jc w:val="both"/>
        <w:rPr>
          <w:rFonts w:ascii="Tahoma" w:eastAsia="Times New Roman" w:hAnsi="Tahoma" w:cs="Tahoma"/>
          <w:sz w:val="24"/>
          <w:szCs w:val="28"/>
          <w:lang w:eastAsia="es-CO"/>
        </w:rPr>
      </w:pPr>
      <w:r w:rsidRPr="00651A0B">
        <w:rPr>
          <w:rFonts w:ascii="Tahoma" w:eastAsia="Times New Roman" w:hAnsi="Tahoma" w:cs="Tahoma"/>
          <w:sz w:val="24"/>
          <w:szCs w:val="28"/>
          <w:lang w:eastAsia="es-CO"/>
        </w:rPr>
        <w:t>De ese modo, el</w:t>
      </w:r>
      <w:r w:rsidR="00834A81" w:rsidRPr="00651A0B">
        <w:rPr>
          <w:rFonts w:ascii="Tahoma" w:eastAsia="Times New Roman" w:hAnsi="Tahoma" w:cs="Tahoma"/>
          <w:sz w:val="24"/>
          <w:szCs w:val="28"/>
          <w:lang w:eastAsia="es-CO"/>
        </w:rPr>
        <w:t xml:space="preserve"> interrogante que se debe formular la Corporación es el siguiente: ¿todo está debi</w:t>
      </w:r>
      <w:r w:rsidR="00425107" w:rsidRPr="00651A0B">
        <w:rPr>
          <w:rFonts w:ascii="Tahoma" w:eastAsia="Times New Roman" w:hAnsi="Tahoma" w:cs="Tahoma"/>
          <w:sz w:val="24"/>
          <w:szCs w:val="28"/>
          <w:lang w:eastAsia="es-CO"/>
        </w:rPr>
        <w:t>damente esclarecido</w:t>
      </w:r>
      <w:r w:rsidR="00834A81" w:rsidRPr="00651A0B">
        <w:rPr>
          <w:rFonts w:ascii="Tahoma" w:eastAsia="Times New Roman" w:hAnsi="Tahoma" w:cs="Tahoma"/>
          <w:sz w:val="24"/>
          <w:szCs w:val="28"/>
          <w:lang w:eastAsia="es-CO"/>
        </w:rPr>
        <w:t>, o por el contrario falta algo sustancial por hacer probatoriamente hablando?; y, de contera: ¿se equivocaron tanto el señor Procurador Judicial como el señor Juez Séptimo Penal del Circuito de esta capital al advertir a la audiencia que el caso estaba incompleto y faltaban actuaciones de suma trascendencia para esclarecer el fondo de este asunto?</w:t>
      </w:r>
    </w:p>
    <w:p w14:paraId="20DA3B03" w14:textId="77777777" w:rsidR="00834A81" w:rsidRPr="00651A0B" w:rsidRDefault="00834A81" w:rsidP="00690EC0">
      <w:pPr>
        <w:spacing w:after="0" w:line="276" w:lineRule="auto"/>
        <w:jc w:val="both"/>
        <w:rPr>
          <w:rFonts w:ascii="Tahoma" w:eastAsia="Times New Roman" w:hAnsi="Tahoma" w:cs="Tahoma"/>
          <w:sz w:val="24"/>
          <w:szCs w:val="28"/>
          <w:lang w:eastAsia="es-CO"/>
        </w:rPr>
      </w:pPr>
    </w:p>
    <w:p w14:paraId="54D89AC8" w14:textId="4E532616" w:rsidR="00834A81" w:rsidRPr="00651A0B" w:rsidRDefault="00D147B2" w:rsidP="00690EC0">
      <w:pPr>
        <w:spacing w:after="0" w:line="276" w:lineRule="auto"/>
        <w:jc w:val="both"/>
        <w:rPr>
          <w:rFonts w:ascii="Tahoma" w:eastAsia="Times New Roman" w:hAnsi="Tahoma" w:cs="Tahoma"/>
          <w:sz w:val="24"/>
          <w:szCs w:val="28"/>
          <w:lang w:eastAsia="es-CO"/>
        </w:rPr>
      </w:pPr>
      <w:r w:rsidRPr="00651A0B">
        <w:rPr>
          <w:rFonts w:ascii="Tahoma" w:eastAsia="Times New Roman" w:hAnsi="Tahoma" w:cs="Tahoma"/>
          <w:sz w:val="24"/>
          <w:szCs w:val="28"/>
          <w:lang w:eastAsia="es-CO"/>
        </w:rPr>
        <w:t>Tanto la delegada</w:t>
      </w:r>
      <w:r w:rsidR="00834A81" w:rsidRPr="00651A0B">
        <w:rPr>
          <w:rFonts w:ascii="Tahoma" w:eastAsia="Times New Roman" w:hAnsi="Tahoma" w:cs="Tahoma"/>
          <w:sz w:val="24"/>
          <w:szCs w:val="28"/>
          <w:lang w:eastAsia="es-CO"/>
        </w:rPr>
        <w:t xml:space="preserve"> fiscal como el magistrado MANUEL YARZAGARAY en su inicial</w:t>
      </w:r>
      <w:r w:rsidR="00DF69B7" w:rsidRPr="00651A0B">
        <w:rPr>
          <w:rFonts w:ascii="Tahoma" w:eastAsia="Times New Roman" w:hAnsi="Tahoma" w:cs="Tahoma"/>
          <w:sz w:val="24"/>
          <w:szCs w:val="28"/>
          <w:lang w:eastAsia="es-CO"/>
        </w:rPr>
        <w:t xml:space="preserve"> ponencia, manifestaron </w:t>
      </w:r>
      <w:r w:rsidR="00834A81" w:rsidRPr="00651A0B">
        <w:rPr>
          <w:rFonts w:ascii="Tahoma" w:eastAsia="Times New Roman" w:hAnsi="Tahoma" w:cs="Tahoma"/>
          <w:sz w:val="24"/>
          <w:szCs w:val="28"/>
          <w:lang w:eastAsia="es-CO"/>
        </w:rPr>
        <w:t>que lo dicho por el Pro</w:t>
      </w:r>
      <w:r w:rsidRPr="00651A0B">
        <w:rPr>
          <w:rFonts w:ascii="Tahoma" w:eastAsia="Times New Roman" w:hAnsi="Tahoma" w:cs="Tahoma"/>
          <w:sz w:val="24"/>
          <w:szCs w:val="28"/>
          <w:lang w:eastAsia="es-CO"/>
        </w:rPr>
        <w:t xml:space="preserve">curador y por el </w:t>
      </w:r>
      <w:r w:rsidR="00DF69B7" w:rsidRPr="00651A0B">
        <w:rPr>
          <w:rFonts w:ascii="Tahoma" w:eastAsia="Times New Roman" w:hAnsi="Tahoma" w:cs="Tahoma"/>
          <w:sz w:val="24"/>
          <w:szCs w:val="28"/>
          <w:lang w:eastAsia="es-CO"/>
        </w:rPr>
        <w:t>J</w:t>
      </w:r>
      <w:r w:rsidR="00834A81" w:rsidRPr="00651A0B">
        <w:rPr>
          <w:rFonts w:ascii="Tahoma" w:eastAsia="Times New Roman" w:hAnsi="Tahoma" w:cs="Tahoma"/>
          <w:sz w:val="24"/>
          <w:szCs w:val="28"/>
          <w:lang w:eastAsia="es-CO"/>
        </w:rPr>
        <w:t xml:space="preserve">uez </w:t>
      </w:r>
      <w:r w:rsidR="00DF69B7" w:rsidRPr="00651A0B">
        <w:rPr>
          <w:rFonts w:ascii="Tahoma" w:eastAsia="Times New Roman" w:hAnsi="Tahoma" w:cs="Tahoma"/>
          <w:sz w:val="24"/>
          <w:szCs w:val="28"/>
          <w:lang w:eastAsia="es-CO"/>
        </w:rPr>
        <w:t>e</w:t>
      </w:r>
      <w:r w:rsidR="00834A81" w:rsidRPr="00651A0B">
        <w:rPr>
          <w:rFonts w:ascii="Tahoma" w:eastAsia="Times New Roman" w:hAnsi="Tahoma" w:cs="Tahoma"/>
          <w:sz w:val="24"/>
          <w:szCs w:val="28"/>
          <w:lang w:eastAsia="es-CO"/>
        </w:rPr>
        <w:t>ra impertinente, irrelevante,</w:t>
      </w:r>
      <w:r w:rsidR="00DF69B7" w:rsidRPr="00651A0B">
        <w:rPr>
          <w:rFonts w:ascii="Tahoma" w:eastAsia="Times New Roman" w:hAnsi="Tahoma" w:cs="Tahoma"/>
          <w:sz w:val="24"/>
          <w:szCs w:val="28"/>
          <w:lang w:eastAsia="es-CO"/>
        </w:rPr>
        <w:t xml:space="preserve"> sup</w:t>
      </w:r>
      <w:r w:rsidRPr="00651A0B">
        <w:rPr>
          <w:rFonts w:ascii="Tahoma" w:eastAsia="Times New Roman" w:hAnsi="Tahoma" w:cs="Tahoma"/>
          <w:sz w:val="24"/>
          <w:szCs w:val="28"/>
          <w:lang w:eastAsia="es-CO"/>
        </w:rPr>
        <w:t>erf</w:t>
      </w:r>
      <w:r w:rsidR="00DF69B7" w:rsidRPr="00651A0B">
        <w:rPr>
          <w:rFonts w:ascii="Tahoma" w:eastAsia="Times New Roman" w:hAnsi="Tahoma" w:cs="Tahoma"/>
          <w:sz w:val="24"/>
          <w:szCs w:val="28"/>
          <w:lang w:eastAsia="es-CO"/>
        </w:rPr>
        <w:t>l</w:t>
      </w:r>
      <w:r w:rsidRPr="00651A0B">
        <w:rPr>
          <w:rFonts w:ascii="Tahoma" w:eastAsia="Times New Roman" w:hAnsi="Tahoma" w:cs="Tahoma"/>
          <w:sz w:val="24"/>
          <w:szCs w:val="28"/>
          <w:lang w:eastAsia="es-CO"/>
        </w:rPr>
        <w:t>uo, es decir, estaba de más y por lo mismo no hacía falta practicar más pru</w:t>
      </w:r>
      <w:r w:rsidR="00DF69B7" w:rsidRPr="00651A0B">
        <w:rPr>
          <w:rFonts w:ascii="Tahoma" w:eastAsia="Times New Roman" w:hAnsi="Tahoma" w:cs="Tahoma"/>
          <w:sz w:val="24"/>
          <w:szCs w:val="28"/>
          <w:lang w:eastAsia="es-CO"/>
        </w:rPr>
        <w:t>ebas porque ya todo estaba satisfecho</w:t>
      </w:r>
      <w:r w:rsidRPr="00651A0B">
        <w:rPr>
          <w:rFonts w:ascii="Tahoma" w:eastAsia="Times New Roman" w:hAnsi="Tahoma" w:cs="Tahoma"/>
          <w:sz w:val="24"/>
          <w:szCs w:val="28"/>
          <w:lang w:eastAsia="es-CO"/>
        </w:rPr>
        <w:t>. Se pregunta la Sala Mayoritaria: ¿será que sí, será que el Pr</w:t>
      </w:r>
      <w:r w:rsidR="00747991" w:rsidRPr="00651A0B">
        <w:rPr>
          <w:rFonts w:ascii="Tahoma" w:eastAsia="Times New Roman" w:hAnsi="Tahoma" w:cs="Tahoma"/>
          <w:sz w:val="24"/>
          <w:szCs w:val="28"/>
          <w:lang w:eastAsia="es-CO"/>
        </w:rPr>
        <w:t>ocurador habló de más y que el J</w:t>
      </w:r>
      <w:r w:rsidRPr="00651A0B">
        <w:rPr>
          <w:rFonts w:ascii="Tahoma" w:eastAsia="Times New Roman" w:hAnsi="Tahoma" w:cs="Tahoma"/>
          <w:sz w:val="24"/>
          <w:szCs w:val="28"/>
          <w:lang w:eastAsia="es-CO"/>
        </w:rPr>
        <w:t>uez dijo cosas sin sentido, o por el contrario</w:t>
      </w:r>
      <w:r w:rsidR="00747991" w:rsidRPr="00651A0B">
        <w:rPr>
          <w:rFonts w:ascii="Tahoma" w:eastAsia="Times New Roman" w:hAnsi="Tahoma" w:cs="Tahoma"/>
          <w:sz w:val="24"/>
          <w:szCs w:val="28"/>
          <w:lang w:eastAsia="es-CO"/>
        </w:rPr>
        <w:t>, el tema</w:t>
      </w:r>
      <w:r w:rsidRPr="00651A0B">
        <w:rPr>
          <w:rFonts w:ascii="Tahoma" w:eastAsia="Times New Roman" w:hAnsi="Tahoma" w:cs="Tahoma"/>
          <w:sz w:val="24"/>
          <w:szCs w:val="28"/>
          <w:lang w:eastAsia="es-CO"/>
        </w:rPr>
        <w:t xml:space="preserve"> en verdad no está claro y amerita una mejor averiguación?  </w:t>
      </w:r>
      <w:r w:rsidR="00834A81" w:rsidRPr="00651A0B">
        <w:rPr>
          <w:rFonts w:ascii="Tahoma" w:eastAsia="Times New Roman" w:hAnsi="Tahoma" w:cs="Tahoma"/>
          <w:sz w:val="24"/>
          <w:szCs w:val="28"/>
          <w:lang w:eastAsia="es-CO"/>
        </w:rPr>
        <w:t xml:space="preserve"> </w:t>
      </w:r>
    </w:p>
    <w:p w14:paraId="2D49667D" w14:textId="77777777" w:rsidR="00D147B2" w:rsidRPr="00651A0B" w:rsidRDefault="00D147B2" w:rsidP="00690EC0">
      <w:pPr>
        <w:spacing w:after="0" w:line="276" w:lineRule="auto"/>
        <w:jc w:val="both"/>
        <w:rPr>
          <w:rFonts w:ascii="Tahoma" w:eastAsia="Times New Roman" w:hAnsi="Tahoma" w:cs="Tahoma"/>
          <w:sz w:val="24"/>
          <w:szCs w:val="28"/>
          <w:lang w:eastAsia="es-CO"/>
        </w:rPr>
      </w:pPr>
    </w:p>
    <w:p w14:paraId="572D2371" w14:textId="6E02F89A" w:rsidR="00471519" w:rsidRPr="00651A0B" w:rsidRDefault="00D147B2" w:rsidP="00690EC0">
      <w:pPr>
        <w:spacing w:after="0" w:line="276" w:lineRule="auto"/>
        <w:jc w:val="both"/>
        <w:rPr>
          <w:rFonts w:ascii="Tahoma" w:eastAsia="Times New Roman" w:hAnsi="Tahoma" w:cs="Tahoma"/>
          <w:sz w:val="24"/>
          <w:szCs w:val="28"/>
          <w:lang w:eastAsia="es-CO"/>
        </w:rPr>
      </w:pPr>
      <w:r w:rsidRPr="00651A0B">
        <w:rPr>
          <w:rFonts w:ascii="Tahoma" w:eastAsia="Times New Roman" w:hAnsi="Tahoma" w:cs="Tahoma"/>
          <w:sz w:val="24"/>
          <w:szCs w:val="28"/>
          <w:lang w:eastAsia="es-CO"/>
        </w:rPr>
        <w:t xml:space="preserve">A no dudarlo, luego de estudiar en detalle el caso, los integrantes de la Sala Mayoritaria podemos asegurar sin lugar a equivocarnos, que el magistrado disidente MANUEL YARZAGARAY pasó por alto, sin razón, los sustanciales defectos investigativos en que incurrió la señora fiscal, y en esas condiciones es imposible avalar una preclusión en tan </w:t>
      </w:r>
      <w:r w:rsidR="00747991" w:rsidRPr="00651A0B">
        <w:rPr>
          <w:rFonts w:ascii="Tahoma" w:eastAsia="Times New Roman" w:hAnsi="Tahoma" w:cs="Tahoma"/>
          <w:sz w:val="24"/>
          <w:szCs w:val="28"/>
          <w:lang w:eastAsia="es-CO"/>
        </w:rPr>
        <w:t>particulares condiciones</w:t>
      </w:r>
      <w:r w:rsidRPr="00651A0B">
        <w:rPr>
          <w:rFonts w:ascii="Tahoma" w:eastAsia="Times New Roman" w:hAnsi="Tahoma" w:cs="Tahoma"/>
          <w:sz w:val="24"/>
          <w:szCs w:val="28"/>
          <w:lang w:eastAsia="es-CO"/>
        </w:rPr>
        <w:t xml:space="preserve"> con el consiguiente archivo definitivo que se propone. </w:t>
      </w:r>
    </w:p>
    <w:p w14:paraId="439078A5" w14:textId="77777777" w:rsidR="00471519" w:rsidRPr="00651A0B" w:rsidRDefault="00471519" w:rsidP="00690EC0">
      <w:pPr>
        <w:spacing w:after="0" w:line="276" w:lineRule="auto"/>
        <w:jc w:val="both"/>
        <w:rPr>
          <w:rFonts w:ascii="Tahoma" w:eastAsia="Times New Roman" w:hAnsi="Tahoma" w:cs="Tahoma"/>
          <w:sz w:val="24"/>
          <w:szCs w:val="28"/>
          <w:lang w:eastAsia="es-CO"/>
        </w:rPr>
      </w:pPr>
    </w:p>
    <w:p w14:paraId="4A5E55AC" w14:textId="71AE65C4" w:rsidR="00471519" w:rsidRPr="00651A0B" w:rsidRDefault="00747991" w:rsidP="00471519">
      <w:pPr>
        <w:spacing w:after="0" w:line="276" w:lineRule="auto"/>
        <w:jc w:val="both"/>
        <w:rPr>
          <w:rFonts w:ascii="Tahoma" w:eastAsia="Times New Roman" w:hAnsi="Tahoma" w:cs="Tahoma"/>
          <w:sz w:val="24"/>
          <w:szCs w:val="28"/>
          <w:lang w:eastAsia="es-CO"/>
        </w:rPr>
      </w:pPr>
      <w:r w:rsidRPr="00651A0B">
        <w:rPr>
          <w:rFonts w:ascii="Tahoma" w:eastAsia="Times New Roman" w:hAnsi="Tahoma" w:cs="Tahoma"/>
          <w:sz w:val="24"/>
          <w:szCs w:val="28"/>
          <w:lang w:eastAsia="es-CO"/>
        </w:rPr>
        <w:t>Para un mejor entendimiento de la situación l</w:t>
      </w:r>
      <w:r w:rsidR="00D147B2" w:rsidRPr="00651A0B">
        <w:rPr>
          <w:rFonts w:ascii="Tahoma" w:eastAsia="Times New Roman" w:hAnsi="Tahoma" w:cs="Tahoma"/>
          <w:sz w:val="24"/>
          <w:szCs w:val="28"/>
          <w:lang w:eastAsia="es-CO"/>
        </w:rPr>
        <w:t xml:space="preserve">a Sala Mayoritaria utilizará el siguiente orden de análisis: (i) lo que </w:t>
      </w:r>
      <w:r w:rsidR="00F11D19" w:rsidRPr="00651A0B">
        <w:rPr>
          <w:rFonts w:ascii="Tahoma" w:eastAsia="Times New Roman" w:hAnsi="Tahoma" w:cs="Tahoma"/>
          <w:sz w:val="24"/>
          <w:szCs w:val="28"/>
          <w:lang w:eastAsia="es-CO"/>
        </w:rPr>
        <w:t xml:space="preserve">en síntesis </w:t>
      </w:r>
      <w:r w:rsidR="00D147B2" w:rsidRPr="00651A0B">
        <w:rPr>
          <w:rFonts w:ascii="Tahoma" w:eastAsia="Times New Roman" w:hAnsi="Tahoma" w:cs="Tahoma"/>
          <w:sz w:val="24"/>
          <w:szCs w:val="28"/>
          <w:lang w:eastAsia="es-CO"/>
        </w:rPr>
        <w:t>expuso la delegada fiscal para pedir preclusión; (ii) los puntos</w:t>
      </w:r>
      <w:r w:rsidR="00F11D19" w:rsidRPr="00651A0B">
        <w:rPr>
          <w:rFonts w:ascii="Tahoma" w:eastAsia="Times New Roman" w:hAnsi="Tahoma" w:cs="Tahoma"/>
          <w:sz w:val="24"/>
          <w:szCs w:val="28"/>
          <w:lang w:eastAsia="es-CO"/>
        </w:rPr>
        <w:t xml:space="preserve"> concretos</w:t>
      </w:r>
      <w:r w:rsidR="00D147B2" w:rsidRPr="00651A0B">
        <w:rPr>
          <w:rFonts w:ascii="Tahoma" w:eastAsia="Times New Roman" w:hAnsi="Tahoma" w:cs="Tahoma"/>
          <w:sz w:val="24"/>
          <w:szCs w:val="28"/>
          <w:lang w:eastAsia="es-CO"/>
        </w:rPr>
        <w:t xml:space="preserve"> que resaltó el Procurador; (iii)</w:t>
      </w:r>
      <w:r w:rsidRPr="00651A0B">
        <w:rPr>
          <w:rFonts w:ascii="Tahoma" w:eastAsia="Times New Roman" w:hAnsi="Tahoma" w:cs="Tahoma"/>
          <w:sz w:val="24"/>
          <w:szCs w:val="28"/>
          <w:lang w:eastAsia="es-CO"/>
        </w:rPr>
        <w:t xml:space="preserve"> lo referido por la defensa; (iv)</w:t>
      </w:r>
      <w:r w:rsidR="00D147B2" w:rsidRPr="00651A0B">
        <w:rPr>
          <w:rFonts w:ascii="Tahoma" w:eastAsia="Times New Roman" w:hAnsi="Tahoma" w:cs="Tahoma"/>
          <w:sz w:val="24"/>
          <w:szCs w:val="28"/>
          <w:lang w:eastAsia="es-CO"/>
        </w:rPr>
        <w:t xml:space="preserve"> los fundamentos esenciales de</w:t>
      </w:r>
      <w:r w:rsidRPr="00651A0B">
        <w:rPr>
          <w:rFonts w:ascii="Tahoma" w:eastAsia="Times New Roman" w:hAnsi="Tahoma" w:cs="Tahoma"/>
          <w:sz w:val="24"/>
          <w:szCs w:val="28"/>
          <w:lang w:eastAsia="es-CO"/>
        </w:rPr>
        <w:t xml:space="preserve"> la decisión de primer grado; (</w:t>
      </w:r>
      <w:r w:rsidR="00D147B2" w:rsidRPr="00651A0B">
        <w:rPr>
          <w:rFonts w:ascii="Tahoma" w:eastAsia="Times New Roman" w:hAnsi="Tahoma" w:cs="Tahoma"/>
          <w:sz w:val="24"/>
          <w:szCs w:val="28"/>
          <w:lang w:eastAsia="es-CO"/>
        </w:rPr>
        <w:t>v) lo que dijo el magistrado disidente YARZAGARAY BANDERA en su inicial ponencia; y (v) lo que pensamos con respecto</w:t>
      </w:r>
      <w:r w:rsidR="00F11D19" w:rsidRPr="00651A0B">
        <w:rPr>
          <w:rFonts w:ascii="Tahoma" w:eastAsia="Times New Roman" w:hAnsi="Tahoma" w:cs="Tahoma"/>
          <w:sz w:val="24"/>
          <w:szCs w:val="28"/>
          <w:lang w:eastAsia="es-CO"/>
        </w:rPr>
        <w:t xml:space="preserve"> a todo lo anterior los </w:t>
      </w:r>
      <w:r w:rsidR="00D147B2" w:rsidRPr="00651A0B">
        <w:rPr>
          <w:rFonts w:ascii="Tahoma" w:eastAsia="Times New Roman" w:hAnsi="Tahoma" w:cs="Tahoma"/>
          <w:sz w:val="24"/>
          <w:szCs w:val="28"/>
          <w:lang w:eastAsia="es-CO"/>
        </w:rPr>
        <w:t xml:space="preserve">integrantes de la Sala Mayoritaria.  </w:t>
      </w:r>
    </w:p>
    <w:p w14:paraId="25BEF554" w14:textId="77777777" w:rsidR="00471519" w:rsidRPr="00651A0B" w:rsidRDefault="00471519" w:rsidP="00471519">
      <w:pPr>
        <w:spacing w:after="0" w:line="276" w:lineRule="auto"/>
        <w:jc w:val="both"/>
        <w:rPr>
          <w:rFonts w:ascii="Tahoma" w:eastAsia="Times New Roman" w:hAnsi="Tahoma" w:cs="Tahoma"/>
          <w:sz w:val="24"/>
          <w:szCs w:val="28"/>
          <w:lang w:eastAsia="es-CO"/>
        </w:rPr>
      </w:pPr>
    </w:p>
    <w:p w14:paraId="20F016F1" w14:textId="6A7F9AFA" w:rsidR="00471519" w:rsidRPr="00651A0B" w:rsidRDefault="00D147B2" w:rsidP="00471519">
      <w:pPr>
        <w:spacing w:after="0" w:line="276" w:lineRule="auto"/>
        <w:jc w:val="both"/>
        <w:rPr>
          <w:rFonts w:ascii="Tahoma" w:eastAsia="Times New Roman" w:hAnsi="Tahoma" w:cs="Tahoma"/>
          <w:sz w:val="24"/>
          <w:szCs w:val="28"/>
          <w:lang w:eastAsia="es-CO"/>
        </w:rPr>
      </w:pPr>
      <w:r w:rsidRPr="00651A0B">
        <w:rPr>
          <w:rFonts w:ascii="Tahoma" w:eastAsia="Times New Roman" w:hAnsi="Tahoma" w:cs="Tahoma"/>
          <w:sz w:val="24"/>
          <w:szCs w:val="28"/>
          <w:lang w:eastAsia="es-CO"/>
        </w:rPr>
        <w:t xml:space="preserve">- </w:t>
      </w:r>
      <w:r w:rsidR="0051075B" w:rsidRPr="00651A0B">
        <w:rPr>
          <w:rFonts w:ascii="Tahoma" w:eastAsia="Times New Roman" w:hAnsi="Tahoma" w:cs="Tahoma"/>
          <w:i/>
          <w:sz w:val="24"/>
          <w:szCs w:val="28"/>
          <w:lang w:eastAsia="es-CO"/>
        </w:rPr>
        <w:t>La F</w:t>
      </w:r>
      <w:r w:rsidR="00491064" w:rsidRPr="00651A0B">
        <w:rPr>
          <w:rFonts w:ascii="Tahoma" w:eastAsia="Times New Roman" w:hAnsi="Tahoma" w:cs="Tahoma"/>
          <w:i/>
          <w:sz w:val="24"/>
          <w:szCs w:val="28"/>
          <w:lang w:eastAsia="es-CO"/>
        </w:rPr>
        <w:t xml:space="preserve">iscal </w:t>
      </w:r>
      <w:r w:rsidR="008F21CB" w:rsidRPr="00651A0B">
        <w:rPr>
          <w:rFonts w:ascii="Tahoma" w:eastAsia="Times New Roman" w:hAnsi="Tahoma" w:cs="Tahoma"/>
          <w:i/>
          <w:sz w:val="24"/>
          <w:szCs w:val="28"/>
          <w:lang w:eastAsia="es-CO"/>
        </w:rPr>
        <w:t>resaltó</w:t>
      </w:r>
      <w:r w:rsidR="00471519" w:rsidRPr="00651A0B">
        <w:rPr>
          <w:rFonts w:ascii="Tahoma" w:eastAsia="Times New Roman" w:hAnsi="Tahoma" w:cs="Tahoma"/>
          <w:i/>
          <w:sz w:val="24"/>
          <w:szCs w:val="28"/>
          <w:lang w:eastAsia="es-CO"/>
        </w:rPr>
        <w:t xml:space="preserve"> básicamente</w:t>
      </w:r>
      <w:r w:rsidR="00491064" w:rsidRPr="00651A0B">
        <w:rPr>
          <w:rFonts w:ascii="Tahoma" w:eastAsia="Times New Roman" w:hAnsi="Tahoma" w:cs="Tahoma"/>
          <w:sz w:val="24"/>
          <w:szCs w:val="28"/>
          <w:lang w:eastAsia="es-CO"/>
        </w:rPr>
        <w:t>: (i)</w:t>
      </w:r>
      <w:r w:rsidR="0019207D" w:rsidRPr="00651A0B">
        <w:rPr>
          <w:rFonts w:ascii="Tahoma" w:eastAsia="Times New Roman" w:hAnsi="Tahoma" w:cs="Tahoma"/>
          <w:sz w:val="24"/>
          <w:szCs w:val="28"/>
          <w:lang w:eastAsia="es-CO"/>
        </w:rPr>
        <w:t xml:space="preserve"> El aquí indiciado </w:t>
      </w:r>
      <w:proofErr w:type="spellStart"/>
      <w:r w:rsidR="00C13B49">
        <w:rPr>
          <w:rFonts w:ascii="Tahoma" w:eastAsia="Times New Roman" w:hAnsi="Tahoma" w:cs="Tahoma"/>
          <w:b/>
          <w:szCs w:val="24"/>
          <w:lang w:eastAsia="es-CO"/>
        </w:rPr>
        <w:t>JPGM</w:t>
      </w:r>
      <w:proofErr w:type="spellEnd"/>
      <w:r w:rsidR="0019207D" w:rsidRPr="00651A0B">
        <w:rPr>
          <w:rFonts w:ascii="Tahoma" w:eastAsia="Times New Roman" w:hAnsi="Tahoma" w:cs="Tahoma"/>
          <w:sz w:val="24"/>
          <w:szCs w:val="28"/>
          <w:lang w:eastAsia="es-CO"/>
        </w:rPr>
        <w:t xml:space="preserve"> tuvo necesidad de mudarse de cada junto con su cónyuge, a consecuencia de lo cual</w:t>
      </w:r>
      <w:r w:rsidR="00491064" w:rsidRPr="00651A0B">
        <w:rPr>
          <w:rFonts w:ascii="Tahoma" w:eastAsia="Times New Roman" w:hAnsi="Tahoma" w:cs="Tahoma"/>
          <w:sz w:val="24"/>
          <w:szCs w:val="28"/>
          <w:lang w:eastAsia="es-CO"/>
        </w:rPr>
        <w:t xml:space="preserve"> </w:t>
      </w:r>
      <w:r w:rsidR="00491064" w:rsidRPr="00651A0B">
        <w:rPr>
          <w:rFonts w:ascii="Tahoma" w:hAnsi="Tahoma" w:cs="Tahoma"/>
          <w:sz w:val="24"/>
          <w:szCs w:val="28"/>
        </w:rPr>
        <w:t>l</w:t>
      </w:r>
      <w:r w:rsidR="00F11D19" w:rsidRPr="00651A0B">
        <w:rPr>
          <w:rFonts w:ascii="Tahoma" w:hAnsi="Tahoma" w:cs="Tahoma"/>
          <w:sz w:val="24"/>
          <w:szCs w:val="28"/>
        </w:rPr>
        <w:t>a sociedad Espacio y Diseño Construcciones con su representante legal GUSTAVO ADOLFO LOZANO R</w:t>
      </w:r>
      <w:r w:rsidR="00491064" w:rsidRPr="00651A0B">
        <w:rPr>
          <w:rFonts w:ascii="Tahoma" w:hAnsi="Tahoma" w:cs="Tahoma"/>
          <w:sz w:val="24"/>
          <w:szCs w:val="28"/>
        </w:rPr>
        <w:t xml:space="preserve">ENDÓN </w:t>
      </w:r>
      <w:r w:rsidR="0019207D" w:rsidRPr="00651A0B">
        <w:rPr>
          <w:rFonts w:ascii="Tahoma" w:hAnsi="Tahoma" w:cs="Tahoma"/>
          <w:sz w:val="24"/>
          <w:szCs w:val="28"/>
        </w:rPr>
        <w:t xml:space="preserve">le </w:t>
      </w:r>
      <w:r w:rsidR="00491064" w:rsidRPr="00651A0B">
        <w:rPr>
          <w:rFonts w:ascii="Tahoma" w:hAnsi="Tahoma" w:cs="Tahoma"/>
          <w:sz w:val="24"/>
          <w:szCs w:val="28"/>
        </w:rPr>
        <w:t>vendió en marzo de 2016 la</w:t>
      </w:r>
      <w:r w:rsidR="00F11D19" w:rsidRPr="00651A0B">
        <w:rPr>
          <w:rFonts w:ascii="Tahoma" w:hAnsi="Tahoma" w:cs="Tahoma"/>
          <w:sz w:val="24"/>
          <w:szCs w:val="28"/>
        </w:rPr>
        <w:t xml:space="preserve"> p</w:t>
      </w:r>
      <w:r w:rsidR="0019207D" w:rsidRPr="00651A0B">
        <w:rPr>
          <w:rFonts w:ascii="Tahoma" w:hAnsi="Tahoma" w:cs="Tahoma"/>
          <w:sz w:val="24"/>
          <w:szCs w:val="28"/>
        </w:rPr>
        <w:t>ropiedad cuestionada</w:t>
      </w:r>
      <w:r w:rsidR="00491064" w:rsidRPr="00651A0B">
        <w:rPr>
          <w:rFonts w:ascii="Tahoma" w:hAnsi="Tahoma" w:cs="Tahoma"/>
          <w:sz w:val="24"/>
          <w:szCs w:val="28"/>
        </w:rPr>
        <w:t xml:space="preserve"> por intermedio de la inmobiliaria Claudia Jaramillo, en un valor de 400 millones, los cuales se pagaron 200 millones de contado, y los restantes 200 millones por medio de un crédito de </w:t>
      </w:r>
      <w:r w:rsidR="00F11D19" w:rsidRPr="00651A0B">
        <w:rPr>
          <w:rFonts w:ascii="Tahoma" w:hAnsi="Tahoma" w:cs="Tahoma"/>
          <w:sz w:val="24"/>
          <w:szCs w:val="28"/>
        </w:rPr>
        <w:t xml:space="preserve">Davivienda </w:t>
      </w:r>
      <w:r w:rsidR="00491064" w:rsidRPr="00651A0B">
        <w:rPr>
          <w:rFonts w:ascii="Tahoma" w:hAnsi="Tahoma" w:cs="Tahoma"/>
          <w:sz w:val="24"/>
          <w:szCs w:val="28"/>
        </w:rPr>
        <w:t xml:space="preserve">(leasing habitacional) que </w:t>
      </w:r>
      <w:r w:rsidR="00F11D19" w:rsidRPr="00651A0B">
        <w:rPr>
          <w:rFonts w:ascii="Tahoma" w:hAnsi="Tahoma" w:cs="Tahoma"/>
          <w:sz w:val="24"/>
          <w:szCs w:val="28"/>
        </w:rPr>
        <w:t>fue desembolsado</w:t>
      </w:r>
      <w:r w:rsidR="00491064" w:rsidRPr="00651A0B">
        <w:rPr>
          <w:rFonts w:ascii="Tahoma" w:hAnsi="Tahoma" w:cs="Tahoma"/>
          <w:sz w:val="24"/>
          <w:szCs w:val="28"/>
        </w:rPr>
        <w:t xml:space="preserve"> a la cuenta de la constructora; (ii)</w:t>
      </w:r>
      <w:r w:rsidR="00F11D19" w:rsidRPr="00651A0B">
        <w:rPr>
          <w:rFonts w:ascii="Tahoma" w:hAnsi="Tahoma" w:cs="Tahoma"/>
          <w:sz w:val="24"/>
          <w:szCs w:val="28"/>
        </w:rPr>
        <w:t xml:space="preserve"> todos los apartamentos se vendieron por</w:t>
      </w:r>
      <w:r w:rsidR="00491064" w:rsidRPr="00651A0B">
        <w:rPr>
          <w:rFonts w:ascii="Tahoma" w:hAnsi="Tahoma" w:cs="Tahoma"/>
          <w:sz w:val="24"/>
          <w:szCs w:val="28"/>
        </w:rPr>
        <w:t xml:space="preserve"> un</w:t>
      </w:r>
      <w:r w:rsidR="00F11D19" w:rsidRPr="00651A0B">
        <w:rPr>
          <w:rFonts w:ascii="Tahoma" w:hAnsi="Tahoma" w:cs="Tahoma"/>
          <w:sz w:val="24"/>
          <w:szCs w:val="28"/>
        </w:rPr>
        <w:t xml:space="preserve"> valor diferente</w:t>
      </w:r>
      <w:r w:rsidR="00491064" w:rsidRPr="00651A0B">
        <w:rPr>
          <w:rFonts w:ascii="Tahoma" w:hAnsi="Tahoma" w:cs="Tahoma"/>
          <w:sz w:val="24"/>
          <w:szCs w:val="28"/>
        </w:rPr>
        <w:t xml:space="preserve"> dependiendo del área, de los acabados y del tipo de negociación; (iii) el bien que adquirió el alcalde fue un</w:t>
      </w:r>
      <w:r w:rsidR="00F11D19" w:rsidRPr="00651A0B">
        <w:rPr>
          <w:rFonts w:ascii="Tahoma" w:hAnsi="Tahoma" w:cs="Tahoma"/>
          <w:sz w:val="24"/>
          <w:szCs w:val="28"/>
        </w:rPr>
        <w:t xml:space="preserve"> apartamento estándar básico</w:t>
      </w:r>
      <w:r w:rsidR="00491064" w:rsidRPr="00651A0B">
        <w:rPr>
          <w:rFonts w:ascii="Tahoma" w:hAnsi="Tahoma" w:cs="Tahoma"/>
          <w:sz w:val="24"/>
          <w:szCs w:val="28"/>
        </w:rPr>
        <w:t xml:space="preserve">; </w:t>
      </w:r>
      <w:r w:rsidR="00735B59" w:rsidRPr="00651A0B">
        <w:rPr>
          <w:rFonts w:ascii="Tahoma" w:hAnsi="Tahoma" w:cs="Tahoma"/>
          <w:sz w:val="24"/>
          <w:szCs w:val="28"/>
        </w:rPr>
        <w:t>(iv) e</w:t>
      </w:r>
      <w:r w:rsidR="00F11D19" w:rsidRPr="00651A0B">
        <w:rPr>
          <w:rFonts w:ascii="Tahoma" w:hAnsi="Tahoma" w:cs="Tahoma"/>
          <w:sz w:val="24"/>
          <w:szCs w:val="28"/>
        </w:rPr>
        <w:t>l CNE</w:t>
      </w:r>
      <w:r w:rsidR="00735B59" w:rsidRPr="00651A0B">
        <w:rPr>
          <w:rFonts w:ascii="Tahoma" w:hAnsi="Tahoma" w:cs="Tahoma"/>
          <w:sz w:val="24"/>
          <w:szCs w:val="28"/>
        </w:rPr>
        <w:t xml:space="preserve"> certificó que no se había reembolsado todavía para aquella época y a favor del partido liberal el dinero por reposición de vo</w:t>
      </w:r>
      <w:r w:rsidR="00F11D19" w:rsidRPr="00651A0B">
        <w:rPr>
          <w:rFonts w:ascii="Tahoma" w:hAnsi="Tahoma" w:cs="Tahoma"/>
          <w:sz w:val="24"/>
          <w:szCs w:val="28"/>
        </w:rPr>
        <w:t>tos</w:t>
      </w:r>
      <w:r w:rsidR="00735B59" w:rsidRPr="00651A0B">
        <w:rPr>
          <w:rFonts w:ascii="Tahoma" w:hAnsi="Tahoma" w:cs="Tahoma"/>
          <w:sz w:val="24"/>
          <w:szCs w:val="28"/>
        </w:rPr>
        <w:t xml:space="preserve">, lo cual vino a suceder mucho tiempo después; (v) el </w:t>
      </w:r>
      <w:r w:rsidR="00735B59" w:rsidRPr="00651A0B">
        <w:rPr>
          <w:rFonts w:ascii="Tahoma" w:hAnsi="Tahoma" w:cs="Tahoma"/>
          <w:sz w:val="24"/>
          <w:szCs w:val="28"/>
        </w:rPr>
        <w:lastRenderedPageBreak/>
        <w:t>indiciado rindió entrevista en la cual explicó que el patrono</w:t>
      </w:r>
      <w:r w:rsidR="00BD66C9" w:rsidRPr="00651A0B">
        <w:rPr>
          <w:rFonts w:ascii="Tahoma" w:hAnsi="Tahoma" w:cs="Tahoma"/>
          <w:sz w:val="24"/>
          <w:szCs w:val="28"/>
        </w:rPr>
        <w:t xml:space="preserve"> y familiar</w:t>
      </w:r>
      <w:r w:rsidR="00735B59" w:rsidRPr="00651A0B">
        <w:rPr>
          <w:rFonts w:ascii="Tahoma" w:hAnsi="Tahoma" w:cs="Tahoma"/>
          <w:sz w:val="24"/>
          <w:szCs w:val="28"/>
        </w:rPr>
        <w:t xml:space="preserve"> de la esposa JAIME VELÁSQUEZ, persona con gran capacidad económica, le prestó </w:t>
      </w:r>
      <w:r w:rsidR="00F11D19" w:rsidRPr="00651A0B">
        <w:rPr>
          <w:rFonts w:ascii="Tahoma" w:hAnsi="Tahoma" w:cs="Tahoma"/>
          <w:sz w:val="24"/>
          <w:szCs w:val="28"/>
        </w:rPr>
        <w:t>200 millones, ya que los otros 200 millones los tenía mediante un leasin</w:t>
      </w:r>
      <w:r w:rsidR="00735B59" w:rsidRPr="00651A0B">
        <w:rPr>
          <w:rFonts w:ascii="Tahoma" w:hAnsi="Tahoma" w:cs="Tahoma"/>
          <w:sz w:val="24"/>
          <w:szCs w:val="28"/>
        </w:rPr>
        <w:t>g habitacional con Davivienda. E</w:t>
      </w:r>
      <w:r w:rsidR="00F11D19" w:rsidRPr="00651A0B">
        <w:rPr>
          <w:rFonts w:ascii="Tahoma" w:hAnsi="Tahoma" w:cs="Tahoma"/>
          <w:sz w:val="24"/>
          <w:szCs w:val="28"/>
        </w:rPr>
        <w:t>n noviembre vendió la casa por</w:t>
      </w:r>
      <w:r w:rsidR="00735B59" w:rsidRPr="00651A0B">
        <w:rPr>
          <w:rFonts w:ascii="Tahoma" w:hAnsi="Tahoma" w:cs="Tahoma"/>
          <w:sz w:val="24"/>
          <w:szCs w:val="28"/>
        </w:rPr>
        <w:t xml:space="preserve"> 235 millones a un amigo de nombre PETERSON LOPERA CARDONA, y de inmediato </w:t>
      </w:r>
      <w:r w:rsidR="00F11D19" w:rsidRPr="00651A0B">
        <w:rPr>
          <w:rFonts w:ascii="Tahoma" w:hAnsi="Tahoma" w:cs="Tahoma"/>
          <w:sz w:val="24"/>
          <w:szCs w:val="28"/>
        </w:rPr>
        <w:t>canceló el préstamo a</w:t>
      </w:r>
      <w:r w:rsidR="00735B59" w:rsidRPr="00651A0B">
        <w:rPr>
          <w:rFonts w:ascii="Tahoma" w:hAnsi="Tahoma" w:cs="Tahoma"/>
          <w:sz w:val="24"/>
          <w:szCs w:val="28"/>
        </w:rPr>
        <w:t xml:space="preserve"> VELÁSQUEZ, tal cual este así lo corrobora.</w:t>
      </w:r>
      <w:r w:rsidR="00F11D19" w:rsidRPr="00651A0B">
        <w:rPr>
          <w:rFonts w:ascii="Tahoma" w:hAnsi="Tahoma" w:cs="Tahoma"/>
          <w:sz w:val="24"/>
          <w:szCs w:val="28"/>
        </w:rPr>
        <w:t xml:space="preserve"> </w:t>
      </w:r>
    </w:p>
    <w:p w14:paraId="5978DD98" w14:textId="77777777" w:rsidR="00471519" w:rsidRPr="00651A0B" w:rsidRDefault="00471519" w:rsidP="00471519">
      <w:pPr>
        <w:spacing w:after="0" w:line="276" w:lineRule="auto"/>
        <w:jc w:val="both"/>
        <w:rPr>
          <w:rFonts w:ascii="Tahoma" w:eastAsia="Times New Roman" w:hAnsi="Tahoma" w:cs="Tahoma"/>
          <w:sz w:val="24"/>
          <w:szCs w:val="28"/>
          <w:lang w:eastAsia="es-CO"/>
        </w:rPr>
      </w:pPr>
    </w:p>
    <w:p w14:paraId="47AEDA34" w14:textId="7BB0A3EC" w:rsidR="00F11D19" w:rsidRPr="00651A0B" w:rsidRDefault="00735B59" w:rsidP="00471519">
      <w:pPr>
        <w:spacing w:after="0" w:line="276" w:lineRule="auto"/>
        <w:jc w:val="both"/>
        <w:rPr>
          <w:rFonts w:ascii="Tahoma" w:eastAsia="Times New Roman" w:hAnsi="Tahoma" w:cs="Tahoma"/>
          <w:sz w:val="24"/>
          <w:szCs w:val="28"/>
          <w:lang w:eastAsia="es-CO"/>
        </w:rPr>
      </w:pPr>
      <w:r w:rsidRPr="00651A0B">
        <w:rPr>
          <w:rFonts w:ascii="Tahoma" w:hAnsi="Tahoma" w:cs="Tahoma"/>
          <w:sz w:val="24"/>
          <w:szCs w:val="28"/>
        </w:rPr>
        <w:t xml:space="preserve">- </w:t>
      </w:r>
      <w:r w:rsidRPr="00651A0B">
        <w:rPr>
          <w:rFonts w:ascii="Tahoma" w:hAnsi="Tahoma" w:cs="Tahoma"/>
          <w:i/>
          <w:sz w:val="24"/>
          <w:szCs w:val="28"/>
        </w:rPr>
        <w:t>El Procurador</w:t>
      </w:r>
      <w:r w:rsidR="00471519" w:rsidRPr="00651A0B">
        <w:rPr>
          <w:rFonts w:ascii="Tahoma" w:hAnsi="Tahoma" w:cs="Tahoma"/>
          <w:i/>
          <w:sz w:val="24"/>
          <w:szCs w:val="28"/>
        </w:rPr>
        <w:t xml:space="preserve"> le pi</w:t>
      </w:r>
      <w:r w:rsidR="008F21CB" w:rsidRPr="00651A0B">
        <w:rPr>
          <w:rFonts w:ascii="Tahoma" w:hAnsi="Tahoma" w:cs="Tahoma"/>
          <w:i/>
          <w:sz w:val="24"/>
          <w:szCs w:val="28"/>
        </w:rPr>
        <w:t>dió a la Fiscal que le aclarara</w:t>
      </w:r>
      <w:r w:rsidR="00471519" w:rsidRPr="00651A0B">
        <w:rPr>
          <w:rFonts w:ascii="Tahoma" w:hAnsi="Tahoma" w:cs="Tahoma"/>
          <w:i/>
          <w:sz w:val="24"/>
          <w:szCs w:val="28"/>
        </w:rPr>
        <w:t xml:space="preserve"> lo siguiente</w:t>
      </w:r>
      <w:r w:rsidR="00471519" w:rsidRPr="00651A0B">
        <w:rPr>
          <w:rFonts w:ascii="Tahoma" w:hAnsi="Tahoma" w:cs="Tahoma"/>
          <w:sz w:val="24"/>
          <w:szCs w:val="28"/>
        </w:rPr>
        <w:t xml:space="preserve">: </w:t>
      </w:r>
      <w:r w:rsidR="00645D4D" w:rsidRPr="00651A0B">
        <w:rPr>
          <w:rFonts w:ascii="Tahoma" w:hAnsi="Tahoma" w:cs="Tahoma"/>
          <w:sz w:val="24"/>
          <w:szCs w:val="28"/>
        </w:rPr>
        <w:t>A</w:t>
      </w:r>
      <w:r w:rsidR="00F11D19" w:rsidRPr="00651A0B">
        <w:rPr>
          <w:rFonts w:ascii="Tahoma" w:hAnsi="Tahoma" w:cs="Tahoma"/>
          <w:sz w:val="24"/>
          <w:szCs w:val="28"/>
        </w:rPr>
        <w:t>l revisar la forma como</w:t>
      </w:r>
      <w:r w:rsidR="00471519" w:rsidRPr="00651A0B">
        <w:rPr>
          <w:rFonts w:ascii="Tahoma" w:hAnsi="Tahoma" w:cs="Tahoma"/>
          <w:sz w:val="24"/>
          <w:szCs w:val="28"/>
        </w:rPr>
        <w:t xml:space="preserve"> se</w:t>
      </w:r>
      <w:r w:rsidR="00F11D19" w:rsidRPr="00651A0B">
        <w:rPr>
          <w:rFonts w:ascii="Tahoma" w:hAnsi="Tahoma" w:cs="Tahoma"/>
          <w:sz w:val="24"/>
          <w:szCs w:val="28"/>
        </w:rPr>
        <w:t xml:space="preserve"> explican</w:t>
      </w:r>
      <w:r w:rsidR="00471519" w:rsidRPr="00651A0B">
        <w:rPr>
          <w:rFonts w:ascii="Tahoma" w:hAnsi="Tahoma" w:cs="Tahoma"/>
          <w:sz w:val="24"/>
          <w:szCs w:val="28"/>
        </w:rPr>
        <w:t xml:space="preserve"> esos pagos,</w:t>
      </w:r>
      <w:r w:rsidR="00F11D19" w:rsidRPr="00651A0B">
        <w:rPr>
          <w:rFonts w:ascii="Tahoma" w:hAnsi="Tahoma" w:cs="Tahoma"/>
          <w:sz w:val="24"/>
          <w:szCs w:val="28"/>
        </w:rPr>
        <w:t xml:space="preserve"> al renunciar al derecho a</w:t>
      </w:r>
      <w:r w:rsidR="00471519" w:rsidRPr="00651A0B">
        <w:rPr>
          <w:rFonts w:ascii="Tahoma" w:hAnsi="Tahoma" w:cs="Tahoma"/>
          <w:sz w:val="24"/>
          <w:szCs w:val="28"/>
        </w:rPr>
        <w:t xml:space="preserve"> guardar silencio </w:t>
      </w:r>
      <w:r w:rsidR="00F11D19" w:rsidRPr="00651A0B">
        <w:rPr>
          <w:rFonts w:ascii="Tahoma" w:hAnsi="Tahoma" w:cs="Tahoma"/>
          <w:sz w:val="24"/>
          <w:szCs w:val="28"/>
        </w:rPr>
        <w:t xml:space="preserve">el señor </w:t>
      </w:r>
      <w:proofErr w:type="spellStart"/>
      <w:r w:rsidR="00C13B49">
        <w:rPr>
          <w:rFonts w:ascii="Tahoma" w:hAnsi="Tahoma" w:cs="Tahoma"/>
          <w:b/>
          <w:szCs w:val="24"/>
        </w:rPr>
        <w:t>JPGM</w:t>
      </w:r>
      <w:proofErr w:type="spellEnd"/>
      <w:r w:rsidR="00471519" w:rsidRPr="00651A0B">
        <w:rPr>
          <w:rFonts w:ascii="Tahoma" w:hAnsi="Tahoma" w:cs="Tahoma"/>
          <w:sz w:val="24"/>
          <w:szCs w:val="28"/>
        </w:rPr>
        <w:t xml:space="preserve"> aseguró</w:t>
      </w:r>
      <w:r w:rsidR="00F11D19" w:rsidRPr="00651A0B">
        <w:rPr>
          <w:rFonts w:ascii="Tahoma" w:hAnsi="Tahoma" w:cs="Tahoma"/>
          <w:sz w:val="24"/>
          <w:szCs w:val="28"/>
        </w:rPr>
        <w:t xml:space="preserve"> que el apartamento de 400 millones lo adquirió en 200 millones de pesos como producto de un leasing inmobiliario c</w:t>
      </w:r>
      <w:r w:rsidR="00471519" w:rsidRPr="00651A0B">
        <w:rPr>
          <w:rFonts w:ascii="Tahoma" w:hAnsi="Tahoma" w:cs="Tahoma"/>
          <w:sz w:val="24"/>
          <w:szCs w:val="28"/>
        </w:rPr>
        <w:t>on Davivienda y 200 millones mediante</w:t>
      </w:r>
      <w:r w:rsidR="00F11D19" w:rsidRPr="00651A0B">
        <w:rPr>
          <w:rFonts w:ascii="Tahoma" w:hAnsi="Tahoma" w:cs="Tahoma"/>
          <w:sz w:val="24"/>
          <w:szCs w:val="28"/>
        </w:rPr>
        <w:t xml:space="preserve"> un préstamo, a su vez dice que ese préstamo de 200 millones lo canceló con producto de la venta de la cesión locataria de un inmuebl</w:t>
      </w:r>
      <w:r w:rsidR="00471519" w:rsidRPr="00651A0B">
        <w:rPr>
          <w:rFonts w:ascii="Tahoma" w:hAnsi="Tahoma" w:cs="Tahoma"/>
          <w:sz w:val="24"/>
          <w:szCs w:val="28"/>
        </w:rPr>
        <w:t>e que tenía en la urbanización Los Balso</w:t>
      </w:r>
      <w:r w:rsidR="004F625E" w:rsidRPr="00651A0B">
        <w:rPr>
          <w:rFonts w:ascii="Tahoma" w:hAnsi="Tahoma" w:cs="Tahoma"/>
          <w:sz w:val="24"/>
          <w:szCs w:val="28"/>
        </w:rPr>
        <w:t>s</w:t>
      </w:r>
      <w:r w:rsidR="00471519" w:rsidRPr="00651A0B">
        <w:rPr>
          <w:rFonts w:ascii="Tahoma" w:hAnsi="Tahoma" w:cs="Tahoma"/>
          <w:sz w:val="24"/>
          <w:szCs w:val="28"/>
        </w:rPr>
        <w:t xml:space="preserve"> de los Alpes. Y lo anterior </w:t>
      </w:r>
      <w:r w:rsidR="00F11D19" w:rsidRPr="00651A0B">
        <w:rPr>
          <w:rFonts w:ascii="Tahoma" w:hAnsi="Tahoma" w:cs="Tahoma"/>
          <w:sz w:val="24"/>
          <w:szCs w:val="28"/>
        </w:rPr>
        <w:t>tiene lógica</w:t>
      </w:r>
      <w:r w:rsidR="00471519" w:rsidRPr="00651A0B">
        <w:rPr>
          <w:rFonts w:ascii="Tahoma" w:hAnsi="Tahoma" w:cs="Tahoma"/>
          <w:sz w:val="24"/>
          <w:szCs w:val="28"/>
        </w:rPr>
        <w:t xml:space="preserve"> en principio en cuanto </w:t>
      </w:r>
      <w:r w:rsidR="00F11D19" w:rsidRPr="00651A0B">
        <w:rPr>
          <w:rFonts w:ascii="Tahoma" w:hAnsi="Tahoma" w:cs="Tahoma"/>
          <w:sz w:val="24"/>
          <w:szCs w:val="28"/>
        </w:rPr>
        <w:t>nadie discute la capacidad financiera que tuviera el prestamista, pero</w:t>
      </w:r>
      <w:r w:rsidR="00471519" w:rsidRPr="00651A0B">
        <w:rPr>
          <w:rFonts w:ascii="Tahoma" w:hAnsi="Tahoma" w:cs="Tahoma"/>
          <w:sz w:val="24"/>
          <w:szCs w:val="28"/>
        </w:rPr>
        <w:t xml:space="preserve"> </w:t>
      </w:r>
      <w:r w:rsidR="00645D4D" w:rsidRPr="00651A0B">
        <w:rPr>
          <w:rFonts w:ascii="Tahoma" w:hAnsi="Tahoma" w:cs="Tahoma"/>
          <w:sz w:val="24"/>
          <w:szCs w:val="28"/>
        </w:rPr>
        <w:t>“</w:t>
      </w:r>
      <w:r w:rsidR="00471519" w:rsidRPr="00651A0B">
        <w:rPr>
          <w:rFonts w:ascii="Tahoma" w:hAnsi="Tahoma" w:cs="Tahoma"/>
          <w:b/>
          <w:szCs w:val="24"/>
        </w:rPr>
        <w:t xml:space="preserve">surge la duda en cuanto resulta que </w:t>
      </w:r>
      <w:r w:rsidR="00F11D19" w:rsidRPr="00651A0B">
        <w:rPr>
          <w:rFonts w:ascii="Tahoma" w:hAnsi="Tahoma" w:cs="Tahoma"/>
          <w:b/>
          <w:szCs w:val="24"/>
        </w:rPr>
        <w:t xml:space="preserve">la escritura 2979 y la promesa de compraventa adjunta, que hace referencia a la cesión locataria del inmueble de </w:t>
      </w:r>
      <w:r w:rsidR="00471519" w:rsidRPr="00651A0B">
        <w:rPr>
          <w:rFonts w:ascii="Tahoma" w:hAnsi="Tahoma" w:cs="Tahoma"/>
          <w:b/>
          <w:szCs w:val="24"/>
        </w:rPr>
        <w:t>Los B</w:t>
      </w:r>
      <w:r w:rsidR="00F11D19" w:rsidRPr="00651A0B">
        <w:rPr>
          <w:rFonts w:ascii="Tahoma" w:hAnsi="Tahoma" w:cs="Tahoma"/>
          <w:b/>
          <w:szCs w:val="24"/>
        </w:rPr>
        <w:t xml:space="preserve">alsos se hizo por una cuantía de 235 millones, de los cuales el señor </w:t>
      </w:r>
      <w:proofErr w:type="spellStart"/>
      <w:r w:rsidR="00C13B49">
        <w:rPr>
          <w:rFonts w:ascii="Tahoma" w:hAnsi="Tahoma" w:cs="Tahoma"/>
          <w:b/>
          <w:szCs w:val="24"/>
        </w:rPr>
        <w:t>JPGM</w:t>
      </w:r>
      <w:proofErr w:type="spellEnd"/>
      <w:r w:rsidR="00F11D19" w:rsidRPr="00651A0B">
        <w:rPr>
          <w:rFonts w:ascii="Tahoma" w:hAnsi="Tahoma" w:cs="Tahoma"/>
          <w:b/>
          <w:szCs w:val="24"/>
        </w:rPr>
        <w:t xml:space="preserve"> y su esposa recibieron únicamente 100 millones de pesos, entonces donde están  los otros 100 millones, si los 200 que le prestó el señor de la bomba de </w:t>
      </w:r>
      <w:proofErr w:type="spellStart"/>
      <w:r w:rsidR="00F11D19" w:rsidRPr="00651A0B">
        <w:rPr>
          <w:rFonts w:ascii="Tahoma" w:hAnsi="Tahoma" w:cs="Tahoma"/>
          <w:b/>
          <w:szCs w:val="24"/>
        </w:rPr>
        <w:t>Terpel</w:t>
      </w:r>
      <w:proofErr w:type="spellEnd"/>
      <w:r w:rsidR="00F11D19" w:rsidRPr="00651A0B">
        <w:rPr>
          <w:rFonts w:ascii="Tahoma" w:hAnsi="Tahoma" w:cs="Tahoma"/>
          <w:b/>
          <w:szCs w:val="24"/>
        </w:rPr>
        <w:t xml:space="preserve"> del parque Olaya lo pagaron con el producto de la venta, pero solamente obtuvieron 100, la pregunta, es esos otros 100 de donde salieron</w:t>
      </w:r>
      <w:r w:rsidR="00645D4D" w:rsidRPr="00651A0B">
        <w:rPr>
          <w:rFonts w:ascii="Tahoma" w:hAnsi="Tahoma" w:cs="Tahoma"/>
          <w:b/>
          <w:szCs w:val="24"/>
        </w:rPr>
        <w:t>?”</w:t>
      </w:r>
      <w:r w:rsidR="00F11D19" w:rsidRPr="00651A0B">
        <w:rPr>
          <w:rFonts w:ascii="Tahoma" w:hAnsi="Tahoma" w:cs="Tahoma"/>
          <w:sz w:val="24"/>
          <w:szCs w:val="28"/>
        </w:rPr>
        <w:t xml:space="preserve"> </w:t>
      </w:r>
      <w:r w:rsidR="00645D4D" w:rsidRPr="00651A0B">
        <w:rPr>
          <w:rFonts w:ascii="Tahoma" w:hAnsi="Tahoma" w:cs="Tahoma"/>
          <w:sz w:val="24"/>
          <w:szCs w:val="28"/>
        </w:rPr>
        <w:t>En otras palabras: “</w:t>
      </w:r>
      <w:r w:rsidR="00F11D19" w:rsidRPr="00651A0B">
        <w:rPr>
          <w:rFonts w:ascii="Tahoma" w:hAnsi="Tahoma" w:cs="Tahoma"/>
          <w:b/>
          <w:szCs w:val="24"/>
        </w:rPr>
        <w:t xml:space="preserve">si esos 200 que le prestó el señor de la bomba de </w:t>
      </w:r>
      <w:proofErr w:type="spellStart"/>
      <w:r w:rsidR="00F11D19" w:rsidRPr="00651A0B">
        <w:rPr>
          <w:rFonts w:ascii="Tahoma" w:hAnsi="Tahoma" w:cs="Tahoma"/>
          <w:b/>
          <w:szCs w:val="24"/>
        </w:rPr>
        <w:t>Terpel</w:t>
      </w:r>
      <w:proofErr w:type="spellEnd"/>
      <w:r w:rsidR="00F11D19" w:rsidRPr="00651A0B">
        <w:rPr>
          <w:rFonts w:ascii="Tahoma" w:hAnsi="Tahoma" w:cs="Tahoma"/>
          <w:b/>
          <w:szCs w:val="24"/>
        </w:rPr>
        <w:t>, solamente pudieron pagar 100 porque fue lo que obtuvo de la venta de la casa, por</w:t>
      </w:r>
      <w:r w:rsidR="00645D4D" w:rsidRPr="00651A0B">
        <w:rPr>
          <w:rFonts w:ascii="Tahoma" w:hAnsi="Tahoma" w:cs="Tahoma"/>
          <w:b/>
          <w:szCs w:val="24"/>
        </w:rPr>
        <w:t xml:space="preserve"> </w:t>
      </w:r>
      <w:r w:rsidR="00F11D19" w:rsidRPr="00651A0B">
        <w:rPr>
          <w:rFonts w:ascii="Tahoma" w:hAnsi="Tahoma" w:cs="Tahoma"/>
          <w:b/>
          <w:szCs w:val="24"/>
        </w:rPr>
        <w:t xml:space="preserve">que aparece en la promesa y en la escritura pública que obra en la actuación, uno entendería y no encuentro otra explicación de cómo se pagó, si es que se pagó o </w:t>
      </w:r>
      <w:proofErr w:type="spellStart"/>
      <w:r w:rsidR="00F11D19" w:rsidRPr="00651A0B">
        <w:rPr>
          <w:rFonts w:ascii="Tahoma" w:hAnsi="Tahoma" w:cs="Tahoma"/>
          <w:b/>
          <w:szCs w:val="24"/>
        </w:rPr>
        <w:t>aun</w:t>
      </w:r>
      <w:proofErr w:type="spellEnd"/>
      <w:r w:rsidR="00F11D19" w:rsidRPr="00651A0B">
        <w:rPr>
          <w:rFonts w:ascii="Tahoma" w:hAnsi="Tahoma" w:cs="Tahoma"/>
          <w:b/>
          <w:szCs w:val="24"/>
        </w:rPr>
        <w:t xml:space="preserve"> se deben, porque no encontré soporte acá, de qué pasó con esos 100 faltantes, uno entendería que esos 100 podrían ser todavía objeto de endeudamiento</w:t>
      </w:r>
      <w:r w:rsidR="00645D4D" w:rsidRPr="00651A0B">
        <w:rPr>
          <w:rFonts w:ascii="Tahoma" w:hAnsi="Tahoma" w:cs="Tahoma"/>
          <w:b/>
          <w:szCs w:val="24"/>
        </w:rPr>
        <w:t>”</w:t>
      </w:r>
      <w:r w:rsidR="00645D4D" w:rsidRPr="00651A0B">
        <w:rPr>
          <w:rFonts w:ascii="Tahoma" w:hAnsi="Tahoma" w:cs="Tahoma"/>
          <w:sz w:val="24"/>
          <w:szCs w:val="28"/>
        </w:rPr>
        <w:t xml:space="preserve">. Y continúa: </w:t>
      </w:r>
      <w:r w:rsidR="00645D4D" w:rsidRPr="00651A0B">
        <w:rPr>
          <w:rFonts w:ascii="Tahoma" w:hAnsi="Tahoma" w:cs="Tahoma"/>
          <w:b/>
          <w:szCs w:val="24"/>
        </w:rPr>
        <w:t>“u</w:t>
      </w:r>
      <w:r w:rsidR="00F11D19" w:rsidRPr="00651A0B">
        <w:rPr>
          <w:rFonts w:ascii="Tahoma" w:hAnsi="Tahoma" w:cs="Tahoma"/>
          <w:b/>
          <w:szCs w:val="24"/>
        </w:rPr>
        <w:t>no podría prever evidentemente es que diríamos que ese saldo insoluto en efecto si fue cancelado con el producto de la reposición de votos que le hicieran el CNE diríamos que estaría satisfecha esa inquietud, o ese cuestionamiento puntualmente sobre ese saldo insoluto</w:t>
      </w:r>
      <w:r w:rsidR="00645D4D" w:rsidRPr="00651A0B">
        <w:rPr>
          <w:rFonts w:ascii="Tahoma" w:hAnsi="Tahoma" w:cs="Tahoma"/>
          <w:b/>
          <w:szCs w:val="24"/>
        </w:rPr>
        <w:t>”</w:t>
      </w:r>
    </w:p>
    <w:p w14:paraId="02AF3575" w14:textId="77777777" w:rsidR="00645D4D" w:rsidRPr="00422EC6" w:rsidRDefault="00645D4D" w:rsidP="00422EC6">
      <w:pPr>
        <w:spacing w:after="0" w:line="276" w:lineRule="auto"/>
        <w:jc w:val="both"/>
        <w:rPr>
          <w:rFonts w:ascii="Tahoma" w:eastAsia="Times New Roman" w:hAnsi="Tahoma" w:cs="Tahoma"/>
          <w:sz w:val="24"/>
          <w:szCs w:val="28"/>
          <w:lang w:eastAsia="es-CO"/>
        </w:rPr>
      </w:pPr>
    </w:p>
    <w:p w14:paraId="4A82F462" w14:textId="0876572F" w:rsidR="00747991" w:rsidRPr="00422EC6" w:rsidRDefault="00747991" w:rsidP="00422EC6">
      <w:pPr>
        <w:spacing w:after="0" w:line="276" w:lineRule="auto"/>
        <w:jc w:val="both"/>
        <w:rPr>
          <w:rFonts w:ascii="Tahoma" w:eastAsia="Times New Roman" w:hAnsi="Tahoma" w:cs="Tahoma"/>
          <w:sz w:val="24"/>
          <w:szCs w:val="28"/>
          <w:lang w:eastAsia="es-CO"/>
        </w:rPr>
      </w:pPr>
      <w:r w:rsidRPr="00422EC6">
        <w:rPr>
          <w:rFonts w:ascii="Tahoma" w:eastAsia="Times New Roman" w:hAnsi="Tahoma" w:cs="Tahoma"/>
          <w:sz w:val="24"/>
          <w:szCs w:val="28"/>
          <w:lang w:eastAsia="es-CO"/>
        </w:rPr>
        <w:t xml:space="preserve">- </w:t>
      </w:r>
      <w:r w:rsidRPr="00180BB2">
        <w:rPr>
          <w:rFonts w:ascii="Tahoma" w:eastAsia="Times New Roman" w:hAnsi="Tahoma" w:cs="Tahoma"/>
          <w:i/>
          <w:sz w:val="24"/>
          <w:szCs w:val="28"/>
          <w:lang w:eastAsia="es-CO"/>
        </w:rPr>
        <w:t>La señora defensora</w:t>
      </w:r>
      <w:r w:rsidRPr="00422EC6">
        <w:rPr>
          <w:rFonts w:ascii="Tahoma" w:eastAsia="Times New Roman" w:hAnsi="Tahoma" w:cs="Tahoma"/>
          <w:sz w:val="24"/>
          <w:szCs w:val="28"/>
          <w:lang w:eastAsia="es-CO"/>
        </w:rPr>
        <w:t xml:space="preserve"> llamó la atención en el sentido que la judicatura debía atenerse a todo lo dicho por su cliente en la entrevista a indiciado que rindió, porque allí reposaban todas las explicaciones pertinentes del caso.</w:t>
      </w:r>
    </w:p>
    <w:p w14:paraId="4495634B" w14:textId="77777777" w:rsidR="00747991" w:rsidRPr="00422EC6" w:rsidRDefault="00747991" w:rsidP="00422EC6">
      <w:pPr>
        <w:spacing w:after="0" w:line="276" w:lineRule="auto"/>
        <w:jc w:val="both"/>
        <w:rPr>
          <w:rFonts w:ascii="Tahoma" w:eastAsia="Times New Roman" w:hAnsi="Tahoma" w:cs="Tahoma"/>
          <w:sz w:val="24"/>
          <w:szCs w:val="28"/>
          <w:lang w:eastAsia="es-CO"/>
        </w:rPr>
      </w:pPr>
    </w:p>
    <w:p w14:paraId="50B1B780" w14:textId="51FA7AE9" w:rsidR="00F11D19" w:rsidRPr="00180BB2" w:rsidRDefault="0051075B" w:rsidP="00180BB2">
      <w:pPr>
        <w:spacing w:after="0" w:line="276" w:lineRule="auto"/>
        <w:jc w:val="both"/>
        <w:rPr>
          <w:rFonts w:ascii="Tahoma" w:eastAsia="Times New Roman" w:hAnsi="Tahoma" w:cs="Tahoma"/>
          <w:b/>
          <w:sz w:val="24"/>
          <w:szCs w:val="28"/>
          <w:lang w:eastAsia="es-CO"/>
        </w:rPr>
      </w:pPr>
      <w:r w:rsidRPr="00180BB2">
        <w:rPr>
          <w:rFonts w:ascii="Tahoma" w:eastAsia="Times New Roman" w:hAnsi="Tahoma" w:cs="Tahoma"/>
          <w:sz w:val="24"/>
          <w:szCs w:val="28"/>
          <w:lang w:eastAsia="es-CO"/>
        </w:rPr>
        <w:t xml:space="preserve">- </w:t>
      </w:r>
      <w:r w:rsidRPr="00180BB2">
        <w:rPr>
          <w:rFonts w:ascii="Tahoma" w:eastAsia="Times New Roman" w:hAnsi="Tahoma" w:cs="Tahoma"/>
          <w:i/>
          <w:sz w:val="24"/>
          <w:szCs w:val="28"/>
          <w:lang w:eastAsia="es-CO"/>
        </w:rPr>
        <w:t>El señor J</w:t>
      </w:r>
      <w:r w:rsidR="008F21CB" w:rsidRPr="00180BB2">
        <w:rPr>
          <w:rFonts w:ascii="Tahoma" w:eastAsia="Times New Roman" w:hAnsi="Tahoma" w:cs="Tahoma"/>
          <w:i/>
          <w:sz w:val="24"/>
          <w:szCs w:val="28"/>
          <w:lang w:eastAsia="es-CO"/>
        </w:rPr>
        <w:t>uez planteó</w:t>
      </w:r>
      <w:r w:rsidR="00645D4D" w:rsidRPr="00180BB2">
        <w:rPr>
          <w:rFonts w:ascii="Tahoma" w:eastAsia="Times New Roman" w:hAnsi="Tahoma" w:cs="Tahoma"/>
          <w:i/>
          <w:sz w:val="24"/>
          <w:szCs w:val="28"/>
          <w:lang w:eastAsia="es-CO"/>
        </w:rPr>
        <w:t xml:space="preserve"> </w:t>
      </w:r>
      <w:r w:rsidR="006E0202" w:rsidRPr="00180BB2">
        <w:rPr>
          <w:rFonts w:ascii="Tahoma" w:eastAsia="Times New Roman" w:hAnsi="Tahoma" w:cs="Tahoma"/>
          <w:i/>
          <w:sz w:val="24"/>
          <w:szCs w:val="28"/>
          <w:lang w:eastAsia="es-CO"/>
        </w:rPr>
        <w:t>la necesidad</w:t>
      </w:r>
      <w:r w:rsidR="00645D4D" w:rsidRPr="00180BB2">
        <w:rPr>
          <w:rFonts w:ascii="Tahoma" w:eastAsia="Times New Roman" w:hAnsi="Tahoma" w:cs="Tahoma"/>
          <w:i/>
          <w:sz w:val="24"/>
          <w:szCs w:val="28"/>
          <w:lang w:eastAsia="es-CO"/>
        </w:rPr>
        <w:t xml:space="preserve"> de negar la preclusión por cuanto:</w:t>
      </w:r>
      <w:r w:rsidR="00645D4D" w:rsidRPr="00180BB2">
        <w:rPr>
          <w:rFonts w:ascii="Tahoma" w:eastAsia="Times New Roman" w:hAnsi="Tahoma" w:cs="Tahoma"/>
          <w:sz w:val="24"/>
          <w:szCs w:val="28"/>
          <w:lang w:eastAsia="es-CO"/>
        </w:rPr>
        <w:t xml:space="preserve"> </w:t>
      </w:r>
      <w:r w:rsidR="008F21CB" w:rsidRPr="00180BB2">
        <w:rPr>
          <w:rFonts w:ascii="Tahoma" w:eastAsia="Times New Roman" w:hAnsi="Tahoma" w:cs="Tahoma"/>
          <w:sz w:val="24"/>
          <w:szCs w:val="28"/>
          <w:lang w:eastAsia="es-CO"/>
        </w:rPr>
        <w:t>“</w:t>
      </w:r>
      <w:r w:rsidR="00645D4D" w:rsidRPr="00180BB2">
        <w:rPr>
          <w:rFonts w:ascii="Tahoma" w:eastAsia="Times New Roman" w:hAnsi="Tahoma" w:cs="Tahoma"/>
          <w:b/>
          <w:sz w:val="24"/>
          <w:szCs w:val="28"/>
          <w:lang w:eastAsia="es-CO"/>
        </w:rPr>
        <w:t xml:space="preserve">Se </w:t>
      </w:r>
      <w:r w:rsidR="00F11D19" w:rsidRPr="00180BB2">
        <w:rPr>
          <w:rFonts w:ascii="Tahoma" w:eastAsia="Times New Roman" w:hAnsi="Tahoma" w:cs="Tahoma"/>
          <w:b/>
          <w:sz w:val="24"/>
          <w:szCs w:val="28"/>
          <w:lang w:eastAsia="es-CO"/>
        </w:rPr>
        <w:t xml:space="preserve">ve pertinente y </w:t>
      </w:r>
      <w:r w:rsidR="00645D4D" w:rsidRPr="00180BB2">
        <w:rPr>
          <w:rFonts w:ascii="Tahoma" w:eastAsia="Times New Roman" w:hAnsi="Tahoma" w:cs="Tahoma"/>
          <w:b/>
          <w:sz w:val="24"/>
          <w:szCs w:val="28"/>
          <w:lang w:eastAsia="es-CO"/>
        </w:rPr>
        <w:t>esencial, primero: comprobar qué</w:t>
      </w:r>
      <w:r w:rsidR="00F11D19" w:rsidRPr="00180BB2">
        <w:rPr>
          <w:rFonts w:ascii="Tahoma" w:eastAsia="Times New Roman" w:hAnsi="Tahoma" w:cs="Tahoma"/>
          <w:b/>
          <w:sz w:val="24"/>
          <w:szCs w:val="28"/>
          <w:lang w:eastAsia="es-CO"/>
        </w:rPr>
        <w:t xml:space="preserve"> pasó con esos 135 millones de pesos, o si fue con reposición de votos, o PETERSON al final le pagó y él le pagó a JAIME VELÁSQUEZ el re</w:t>
      </w:r>
      <w:r w:rsidR="00645D4D" w:rsidRPr="00180BB2">
        <w:rPr>
          <w:rFonts w:ascii="Tahoma" w:eastAsia="Times New Roman" w:hAnsi="Tahoma" w:cs="Tahoma"/>
          <w:b/>
          <w:sz w:val="24"/>
          <w:szCs w:val="28"/>
          <w:lang w:eastAsia="es-CO"/>
        </w:rPr>
        <w:t>sto. H</w:t>
      </w:r>
      <w:r w:rsidR="00F11D19" w:rsidRPr="00180BB2">
        <w:rPr>
          <w:rFonts w:ascii="Tahoma" w:eastAsia="Times New Roman" w:hAnsi="Tahoma" w:cs="Tahoma"/>
          <w:b/>
          <w:sz w:val="24"/>
          <w:szCs w:val="28"/>
          <w:lang w:eastAsia="es-CO"/>
        </w:rPr>
        <w:t xml:space="preserve">ay un hoyo de 135 millones, es algo cierto, pero lo que más requiere el juzgado para decir si esto no hay ningún vicio dentro de la presente, </w:t>
      </w:r>
      <w:r w:rsidR="00645D4D" w:rsidRPr="00180BB2">
        <w:rPr>
          <w:rFonts w:ascii="Tahoma" w:eastAsia="Times New Roman" w:hAnsi="Tahoma" w:cs="Tahoma"/>
          <w:b/>
          <w:sz w:val="24"/>
          <w:szCs w:val="28"/>
          <w:lang w:eastAsia="es-CO"/>
        </w:rPr>
        <w:t>es qué pasó con ese leasing de Los B</w:t>
      </w:r>
      <w:r w:rsidR="00F11D19" w:rsidRPr="00180BB2">
        <w:rPr>
          <w:rFonts w:ascii="Tahoma" w:eastAsia="Times New Roman" w:hAnsi="Tahoma" w:cs="Tahoma"/>
          <w:b/>
          <w:sz w:val="24"/>
          <w:szCs w:val="28"/>
          <w:lang w:eastAsia="es-CO"/>
        </w:rPr>
        <w:t>alsos,</w:t>
      </w:r>
      <w:r w:rsidR="00645D4D" w:rsidRPr="00180BB2">
        <w:rPr>
          <w:rFonts w:ascii="Tahoma" w:eastAsia="Times New Roman" w:hAnsi="Tahoma" w:cs="Tahoma"/>
          <w:b/>
          <w:sz w:val="24"/>
          <w:szCs w:val="28"/>
          <w:lang w:eastAsia="es-CO"/>
        </w:rPr>
        <w:t xml:space="preserve"> por qué, porque el leasing de Los B</w:t>
      </w:r>
      <w:r w:rsidR="00F11D19" w:rsidRPr="00180BB2">
        <w:rPr>
          <w:rFonts w:ascii="Tahoma" w:eastAsia="Times New Roman" w:hAnsi="Tahoma" w:cs="Tahoma"/>
          <w:b/>
          <w:sz w:val="24"/>
          <w:szCs w:val="28"/>
          <w:lang w:eastAsia="es-CO"/>
        </w:rPr>
        <w:t xml:space="preserve">aldos, primero: la escritura pública que nos traen acá, la número 2979 del 28 de diciembre de 2016, en realidad no es una compraventa, es una cesión de ese leasing que tenía </w:t>
      </w:r>
      <w:proofErr w:type="spellStart"/>
      <w:r w:rsidR="00C13B49">
        <w:rPr>
          <w:rFonts w:ascii="Tahoma" w:eastAsia="Times New Roman" w:hAnsi="Tahoma" w:cs="Tahoma"/>
          <w:b/>
          <w:sz w:val="24"/>
          <w:szCs w:val="28"/>
          <w:lang w:eastAsia="es-CO"/>
        </w:rPr>
        <w:lastRenderedPageBreak/>
        <w:t>JPGM</w:t>
      </w:r>
      <w:proofErr w:type="spellEnd"/>
      <w:r w:rsidR="00F11D19" w:rsidRPr="00180BB2">
        <w:rPr>
          <w:rFonts w:ascii="Tahoma" w:eastAsia="Times New Roman" w:hAnsi="Tahoma" w:cs="Tahoma"/>
          <w:b/>
          <w:sz w:val="24"/>
          <w:szCs w:val="28"/>
          <w:lang w:eastAsia="es-CO"/>
        </w:rPr>
        <w:t xml:space="preserve"> de la parte de ese leasing, entonces, hay que establecer primer</w:t>
      </w:r>
      <w:r w:rsidR="00645D4D" w:rsidRPr="00180BB2">
        <w:rPr>
          <w:rFonts w:ascii="Tahoma" w:eastAsia="Times New Roman" w:hAnsi="Tahoma" w:cs="Tahoma"/>
          <w:b/>
          <w:sz w:val="24"/>
          <w:szCs w:val="28"/>
          <w:lang w:eastAsia="es-CO"/>
        </w:rPr>
        <w:t>o</w:t>
      </w:r>
      <w:r w:rsidR="00F11D19" w:rsidRPr="00180BB2">
        <w:rPr>
          <w:rFonts w:ascii="Tahoma" w:eastAsia="Times New Roman" w:hAnsi="Tahoma" w:cs="Tahoma"/>
          <w:b/>
          <w:sz w:val="24"/>
          <w:szCs w:val="28"/>
          <w:lang w:eastAsia="es-CO"/>
        </w:rPr>
        <w:t xml:space="preserve"> cuál es el valor real del inmueble, si todo el valor era 200 millones, Davivienda como permitió esa </w:t>
      </w:r>
      <w:r w:rsidR="00645D4D" w:rsidRPr="00180BB2">
        <w:rPr>
          <w:rFonts w:ascii="Tahoma" w:eastAsia="Times New Roman" w:hAnsi="Tahoma" w:cs="Tahoma"/>
          <w:b/>
          <w:sz w:val="24"/>
          <w:szCs w:val="28"/>
          <w:lang w:eastAsia="es-CO"/>
        </w:rPr>
        <w:t>venta, o si el inmueble valía má</w:t>
      </w:r>
      <w:r w:rsidR="00F11D19" w:rsidRPr="00180BB2">
        <w:rPr>
          <w:rFonts w:ascii="Tahoma" w:eastAsia="Times New Roman" w:hAnsi="Tahoma" w:cs="Tahoma"/>
          <w:b/>
          <w:sz w:val="24"/>
          <w:szCs w:val="28"/>
          <w:lang w:eastAsia="es-CO"/>
        </w:rPr>
        <w:t xml:space="preserve">s pero se lograba cuadrar con lo que se debía el leasing, o si se vendió cancelando el leasing la pregunta es, </w:t>
      </w:r>
      <w:proofErr w:type="spellStart"/>
      <w:r w:rsidR="006D47D4">
        <w:rPr>
          <w:rFonts w:ascii="Tahoma" w:eastAsia="Times New Roman" w:hAnsi="Tahoma" w:cs="Tahoma"/>
          <w:b/>
          <w:sz w:val="24"/>
          <w:szCs w:val="28"/>
          <w:lang w:eastAsia="es-CO"/>
        </w:rPr>
        <w:t>JPGM</w:t>
      </w:r>
      <w:proofErr w:type="spellEnd"/>
      <w:r w:rsidR="00F11D19" w:rsidRPr="00180BB2">
        <w:rPr>
          <w:rFonts w:ascii="Tahoma" w:eastAsia="Times New Roman" w:hAnsi="Tahoma" w:cs="Tahoma"/>
          <w:b/>
          <w:sz w:val="24"/>
          <w:szCs w:val="28"/>
          <w:lang w:eastAsia="es-CO"/>
        </w:rPr>
        <w:t xml:space="preserve"> de dónde sacó dinero para cancelar</w:t>
      </w:r>
      <w:r w:rsidR="00645D4D" w:rsidRPr="00180BB2">
        <w:rPr>
          <w:rFonts w:ascii="Tahoma" w:eastAsia="Times New Roman" w:hAnsi="Tahoma" w:cs="Tahoma"/>
          <w:b/>
          <w:sz w:val="24"/>
          <w:szCs w:val="28"/>
          <w:lang w:eastAsia="es-CO"/>
        </w:rPr>
        <w:t xml:space="preserve"> el primer leasing de Los B</w:t>
      </w:r>
      <w:r w:rsidR="00F11D19" w:rsidRPr="00180BB2">
        <w:rPr>
          <w:rFonts w:ascii="Tahoma" w:eastAsia="Times New Roman" w:hAnsi="Tahoma" w:cs="Tahoma"/>
          <w:b/>
          <w:sz w:val="24"/>
          <w:szCs w:val="28"/>
          <w:lang w:eastAsia="es-CO"/>
        </w:rPr>
        <w:t>alsos, hay que saber q</w:t>
      </w:r>
      <w:r w:rsidR="00645D4D" w:rsidRPr="00180BB2">
        <w:rPr>
          <w:rFonts w:ascii="Tahoma" w:eastAsia="Times New Roman" w:hAnsi="Tahoma" w:cs="Tahoma"/>
          <w:b/>
          <w:sz w:val="24"/>
          <w:szCs w:val="28"/>
          <w:lang w:eastAsia="es-CO"/>
        </w:rPr>
        <w:t>ué sucedió con ese inmueble de Los Balsos, có</w:t>
      </w:r>
      <w:r w:rsidR="00F11D19" w:rsidRPr="00180BB2">
        <w:rPr>
          <w:rFonts w:ascii="Tahoma" w:eastAsia="Times New Roman" w:hAnsi="Tahoma" w:cs="Tahoma"/>
          <w:b/>
          <w:sz w:val="24"/>
          <w:szCs w:val="28"/>
          <w:lang w:eastAsia="es-CO"/>
        </w:rPr>
        <w:t xml:space="preserve">mo fue, qué pasó con esa deuda, si él se quedó con dos deudas, el leasing de los Balsos y el leasing de </w:t>
      </w:r>
      <w:proofErr w:type="spellStart"/>
      <w:r w:rsidR="00F11D19" w:rsidRPr="00180BB2">
        <w:rPr>
          <w:rFonts w:ascii="Tahoma" w:eastAsia="Times New Roman" w:hAnsi="Tahoma" w:cs="Tahoma"/>
          <w:b/>
          <w:sz w:val="24"/>
          <w:szCs w:val="28"/>
          <w:lang w:eastAsia="es-CO"/>
        </w:rPr>
        <w:t>Pinamar</w:t>
      </w:r>
      <w:proofErr w:type="spellEnd"/>
      <w:r w:rsidR="00F11D19" w:rsidRPr="00180BB2">
        <w:rPr>
          <w:rFonts w:ascii="Tahoma" w:eastAsia="Times New Roman" w:hAnsi="Tahoma" w:cs="Tahoma"/>
          <w:b/>
          <w:sz w:val="24"/>
          <w:szCs w:val="28"/>
          <w:lang w:eastAsia="es-CO"/>
        </w:rPr>
        <w:t>, si tiene capacidad para esas dos deudas, o si pag</w:t>
      </w:r>
      <w:r w:rsidR="00645D4D" w:rsidRPr="00180BB2">
        <w:rPr>
          <w:rFonts w:ascii="Tahoma" w:eastAsia="Times New Roman" w:hAnsi="Tahoma" w:cs="Tahoma"/>
          <w:b/>
          <w:sz w:val="24"/>
          <w:szCs w:val="28"/>
          <w:lang w:eastAsia="es-CO"/>
        </w:rPr>
        <w:t>ó la deuda de L</w:t>
      </w:r>
      <w:r w:rsidR="00F11D19" w:rsidRPr="00180BB2">
        <w:rPr>
          <w:rFonts w:ascii="Tahoma" w:eastAsia="Times New Roman" w:hAnsi="Tahoma" w:cs="Tahoma"/>
          <w:b/>
          <w:sz w:val="24"/>
          <w:szCs w:val="28"/>
          <w:lang w:eastAsia="es-CO"/>
        </w:rPr>
        <w:t xml:space="preserve">os Balsos la pregunta es, de dónde sacó el </w:t>
      </w:r>
      <w:r w:rsidR="00645D4D" w:rsidRPr="00180BB2">
        <w:rPr>
          <w:rFonts w:ascii="Tahoma" w:eastAsia="Times New Roman" w:hAnsi="Tahoma" w:cs="Tahoma"/>
          <w:b/>
          <w:sz w:val="24"/>
          <w:szCs w:val="28"/>
          <w:lang w:eastAsia="es-CO"/>
        </w:rPr>
        <w:t>dinero para pagar esa deuda de L</w:t>
      </w:r>
      <w:r w:rsidR="00F11D19" w:rsidRPr="00180BB2">
        <w:rPr>
          <w:rFonts w:ascii="Tahoma" w:eastAsia="Times New Roman" w:hAnsi="Tahoma" w:cs="Tahoma"/>
          <w:b/>
          <w:sz w:val="24"/>
          <w:szCs w:val="28"/>
          <w:lang w:eastAsia="es-CO"/>
        </w:rPr>
        <w:t xml:space="preserve">os Balsos, ese es el primer asunto que no le permite al </w:t>
      </w:r>
      <w:r w:rsidR="00645D4D" w:rsidRPr="00180BB2">
        <w:rPr>
          <w:rFonts w:ascii="Tahoma" w:eastAsia="Times New Roman" w:hAnsi="Tahoma" w:cs="Tahoma"/>
          <w:b/>
          <w:sz w:val="24"/>
          <w:szCs w:val="28"/>
          <w:lang w:eastAsia="es-CO"/>
        </w:rPr>
        <w:t>juzgado acceder a la preclusión</w:t>
      </w:r>
      <w:r w:rsidR="008F21CB" w:rsidRPr="00180BB2">
        <w:rPr>
          <w:rFonts w:ascii="Tahoma" w:eastAsia="Times New Roman" w:hAnsi="Tahoma" w:cs="Tahoma"/>
          <w:b/>
          <w:sz w:val="24"/>
          <w:szCs w:val="28"/>
          <w:lang w:eastAsia="es-CO"/>
        </w:rPr>
        <w:t>”</w:t>
      </w:r>
      <w:r w:rsidR="00645D4D" w:rsidRPr="00180BB2">
        <w:rPr>
          <w:rFonts w:ascii="Tahoma" w:eastAsia="Times New Roman" w:hAnsi="Tahoma" w:cs="Tahoma"/>
          <w:b/>
          <w:sz w:val="24"/>
          <w:szCs w:val="28"/>
          <w:lang w:eastAsia="es-CO"/>
        </w:rPr>
        <w:t>. Y a</w:t>
      </w:r>
      <w:r w:rsidR="00F11D19" w:rsidRPr="00180BB2">
        <w:rPr>
          <w:rFonts w:ascii="Tahoma" w:eastAsia="Times New Roman" w:hAnsi="Tahoma" w:cs="Tahoma"/>
          <w:b/>
          <w:sz w:val="24"/>
          <w:szCs w:val="28"/>
          <w:lang w:eastAsia="es-CO"/>
        </w:rPr>
        <w:t xml:space="preserve"> </w:t>
      </w:r>
      <w:r w:rsidR="008F21CB" w:rsidRPr="00180BB2">
        <w:rPr>
          <w:rFonts w:ascii="Tahoma" w:eastAsia="Times New Roman" w:hAnsi="Tahoma" w:cs="Tahoma"/>
          <w:b/>
          <w:sz w:val="24"/>
          <w:szCs w:val="28"/>
          <w:lang w:eastAsia="es-CO"/>
        </w:rPr>
        <w:t>título de conclusión señaló</w:t>
      </w:r>
      <w:r w:rsidR="00645D4D" w:rsidRPr="00180BB2">
        <w:rPr>
          <w:rFonts w:ascii="Tahoma" w:eastAsia="Times New Roman" w:hAnsi="Tahoma" w:cs="Tahoma"/>
          <w:b/>
          <w:sz w:val="24"/>
          <w:szCs w:val="28"/>
          <w:lang w:eastAsia="es-CO"/>
        </w:rPr>
        <w:t xml:space="preserve">: </w:t>
      </w:r>
      <w:r w:rsidR="008F21CB" w:rsidRPr="00180BB2">
        <w:rPr>
          <w:rFonts w:ascii="Tahoma" w:eastAsia="Times New Roman" w:hAnsi="Tahoma" w:cs="Tahoma"/>
          <w:b/>
          <w:sz w:val="24"/>
          <w:szCs w:val="28"/>
          <w:lang w:eastAsia="es-CO"/>
        </w:rPr>
        <w:t>“</w:t>
      </w:r>
      <w:r w:rsidR="00645D4D" w:rsidRPr="00180BB2">
        <w:rPr>
          <w:rFonts w:ascii="Tahoma" w:eastAsia="Times New Roman" w:hAnsi="Tahoma" w:cs="Tahoma"/>
          <w:b/>
          <w:sz w:val="24"/>
          <w:szCs w:val="28"/>
          <w:lang w:eastAsia="es-CO"/>
        </w:rPr>
        <w:t>F</w:t>
      </w:r>
      <w:r w:rsidR="00F11D19" w:rsidRPr="00180BB2">
        <w:rPr>
          <w:rFonts w:ascii="Tahoma" w:eastAsia="Times New Roman" w:hAnsi="Tahoma" w:cs="Tahoma"/>
          <w:b/>
          <w:sz w:val="24"/>
          <w:szCs w:val="28"/>
          <w:lang w:eastAsia="es-CO"/>
        </w:rPr>
        <w:t xml:space="preserve">alta labor investigativa de saber que pasó, cuál fue la suerte comercial de esa deuda de </w:t>
      </w:r>
      <w:proofErr w:type="spellStart"/>
      <w:r w:rsidR="00C13B49">
        <w:rPr>
          <w:rFonts w:ascii="Tahoma" w:eastAsia="Times New Roman" w:hAnsi="Tahoma" w:cs="Tahoma"/>
          <w:b/>
          <w:sz w:val="24"/>
          <w:szCs w:val="28"/>
          <w:lang w:eastAsia="es-CO"/>
        </w:rPr>
        <w:t>JPGM</w:t>
      </w:r>
      <w:proofErr w:type="spellEnd"/>
      <w:r w:rsidR="00F11D19" w:rsidRPr="00180BB2">
        <w:rPr>
          <w:rFonts w:ascii="Tahoma" w:eastAsia="Times New Roman" w:hAnsi="Tahoma" w:cs="Tahoma"/>
          <w:b/>
          <w:sz w:val="24"/>
          <w:szCs w:val="28"/>
          <w:lang w:eastAsia="es-CO"/>
        </w:rPr>
        <w:t xml:space="preserve"> con el apartamento del Bals</w:t>
      </w:r>
      <w:r w:rsidR="00645D4D" w:rsidRPr="00180BB2">
        <w:rPr>
          <w:rFonts w:ascii="Tahoma" w:eastAsia="Times New Roman" w:hAnsi="Tahoma" w:cs="Tahoma"/>
          <w:b/>
          <w:sz w:val="24"/>
          <w:szCs w:val="28"/>
          <w:lang w:eastAsia="es-CO"/>
        </w:rPr>
        <w:t>o que vendió a PETERSON, si pagó</w:t>
      </w:r>
      <w:r w:rsidR="00F11D19" w:rsidRPr="00180BB2">
        <w:rPr>
          <w:rFonts w:ascii="Tahoma" w:eastAsia="Times New Roman" w:hAnsi="Tahoma" w:cs="Tahoma"/>
          <w:b/>
          <w:sz w:val="24"/>
          <w:szCs w:val="28"/>
          <w:lang w:eastAsia="es-CO"/>
        </w:rPr>
        <w:t xml:space="preserve"> el leasing de su propio bolsillo o parte de la venta se utilizó para pagar el leasing, lo que generaría un hueco en la teoría de la Fiscalía, porque los 200 millones para JAIME VELÁSQUEZ no pudieron salir de la totalidad de la venta, parte de esa venta tendría que haber sido destinada al leasing, o si el valor real del inmueble no son 235, sino 235 más el leasing y el señor PETERSON aceptó continuar con el leasing  es algo que se debe establecer</w:t>
      </w:r>
      <w:r w:rsidRPr="00180BB2">
        <w:rPr>
          <w:rFonts w:ascii="Tahoma" w:eastAsia="Times New Roman" w:hAnsi="Tahoma" w:cs="Tahoma"/>
          <w:b/>
          <w:sz w:val="24"/>
          <w:szCs w:val="28"/>
          <w:lang w:eastAsia="es-CO"/>
        </w:rPr>
        <w:t>”</w:t>
      </w:r>
    </w:p>
    <w:p w14:paraId="4CD99193" w14:textId="77777777" w:rsidR="00F11D19" w:rsidRPr="00422EC6" w:rsidRDefault="00F11D19" w:rsidP="00422EC6">
      <w:pPr>
        <w:spacing w:after="0" w:line="276" w:lineRule="auto"/>
        <w:jc w:val="both"/>
        <w:rPr>
          <w:rFonts w:ascii="Tahoma" w:eastAsia="Times New Roman" w:hAnsi="Tahoma" w:cs="Tahoma"/>
          <w:sz w:val="24"/>
          <w:szCs w:val="28"/>
          <w:lang w:eastAsia="es-CO"/>
        </w:rPr>
      </w:pPr>
    </w:p>
    <w:p w14:paraId="164B3803" w14:textId="77F51B55" w:rsidR="004744B5" w:rsidRPr="00422EC6" w:rsidRDefault="004744B5" w:rsidP="004744B5">
      <w:pPr>
        <w:spacing w:line="276" w:lineRule="auto"/>
        <w:jc w:val="both"/>
        <w:rPr>
          <w:rFonts w:ascii="Tahoma" w:eastAsia="Times New Roman" w:hAnsi="Tahoma" w:cs="Tahoma"/>
          <w:sz w:val="24"/>
          <w:szCs w:val="28"/>
          <w:lang w:eastAsia="es-CO"/>
        </w:rPr>
      </w:pPr>
      <w:r w:rsidRPr="00651A0B">
        <w:rPr>
          <w:rFonts w:ascii="Tahoma" w:hAnsi="Tahoma" w:cs="Tahoma"/>
          <w:sz w:val="24"/>
          <w:szCs w:val="28"/>
        </w:rPr>
        <w:t xml:space="preserve">- </w:t>
      </w:r>
      <w:r w:rsidRPr="00651A0B">
        <w:rPr>
          <w:rFonts w:ascii="Tahoma" w:hAnsi="Tahoma" w:cs="Tahoma"/>
          <w:i/>
          <w:sz w:val="24"/>
          <w:szCs w:val="28"/>
        </w:rPr>
        <w:t>El M</w:t>
      </w:r>
      <w:r w:rsidR="0051075B" w:rsidRPr="00651A0B">
        <w:rPr>
          <w:rFonts w:ascii="Tahoma" w:hAnsi="Tahoma" w:cs="Tahoma"/>
          <w:i/>
          <w:sz w:val="24"/>
          <w:szCs w:val="28"/>
        </w:rPr>
        <w:t>agistrado MANUEL YARZAGARAY en su inicial ponencia, no obstante la contundencia de lo dicho por el Procurador y el Juez acerca de las deficiencias investigativas, lo ú</w:t>
      </w:r>
      <w:r w:rsidR="00FB2B21" w:rsidRPr="00651A0B">
        <w:rPr>
          <w:rFonts w:ascii="Tahoma" w:hAnsi="Tahoma" w:cs="Tahoma"/>
          <w:i/>
          <w:sz w:val="24"/>
          <w:szCs w:val="28"/>
        </w:rPr>
        <w:t>nico que dijo</w:t>
      </w:r>
      <w:r w:rsidR="0051075B" w:rsidRPr="00651A0B">
        <w:rPr>
          <w:rFonts w:ascii="Tahoma" w:hAnsi="Tahoma" w:cs="Tahoma"/>
          <w:i/>
          <w:sz w:val="24"/>
          <w:szCs w:val="28"/>
        </w:rPr>
        <w:t xml:space="preserve"> fue</w:t>
      </w:r>
      <w:r w:rsidR="0051075B" w:rsidRPr="00651A0B">
        <w:rPr>
          <w:rFonts w:ascii="Tahoma" w:hAnsi="Tahoma" w:cs="Tahoma"/>
          <w:sz w:val="24"/>
          <w:szCs w:val="28"/>
        </w:rPr>
        <w:t xml:space="preserve">: </w:t>
      </w:r>
      <w:r w:rsidR="0051075B" w:rsidRPr="00651A0B">
        <w:rPr>
          <w:rFonts w:ascii="Tahoma" w:hAnsi="Tahoma" w:cs="Tahoma"/>
          <w:b/>
          <w:szCs w:val="24"/>
        </w:rPr>
        <w:t>“</w:t>
      </w:r>
      <w:r w:rsidR="00336FD4" w:rsidRPr="00651A0B">
        <w:rPr>
          <w:rFonts w:ascii="Tahoma" w:hAnsi="Tahoma" w:cs="Tahoma"/>
          <w:szCs w:val="24"/>
        </w:rPr>
        <w:t>[…]</w:t>
      </w:r>
      <w:r w:rsidR="00336FD4" w:rsidRPr="00651A0B">
        <w:rPr>
          <w:rFonts w:ascii="Tahoma" w:hAnsi="Tahoma" w:cs="Tahoma"/>
          <w:b/>
          <w:szCs w:val="24"/>
        </w:rPr>
        <w:t xml:space="preserve"> </w:t>
      </w:r>
      <w:r w:rsidRPr="00651A0B">
        <w:rPr>
          <w:rFonts w:ascii="Tahoma" w:eastAsia="Times New Roman" w:hAnsi="Tahoma" w:cs="Tahoma"/>
          <w:b/>
          <w:szCs w:val="24"/>
          <w:lang w:eastAsia="es-CO"/>
        </w:rPr>
        <w:t xml:space="preserve">no fueron acertados los argumentos expuestos por el fallador de primer nivel, respecto a la necesidad de conocer quién pagó el Leasing del inmueble que el indiciado tenía en la </w:t>
      </w:r>
      <w:r w:rsidRPr="00651A0B">
        <w:rPr>
          <w:rFonts w:ascii="Tahoma" w:eastAsia="Times New Roman" w:hAnsi="Tahoma" w:cs="Tahoma"/>
          <w:b/>
          <w:i/>
          <w:szCs w:val="24"/>
          <w:lang w:eastAsia="es-CO"/>
        </w:rPr>
        <w:t>urbanización “Los Balsos”</w:t>
      </w:r>
      <w:r w:rsidRPr="00651A0B">
        <w:rPr>
          <w:rFonts w:ascii="Tahoma" w:eastAsia="Times New Roman" w:hAnsi="Tahoma" w:cs="Tahoma"/>
          <w:b/>
          <w:szCs w:val="24"/>
          <w:lang w:eastAsia="es-CO"/>
        </w:rPr>
        <w:t xml:space="preserve"> y que le vendiera al señor PETERSON LOPERA CARDONA, por cuanto, como bien lo señaló la recurrente, ese no era un tema de importancia para la investigación, e igualmente porque si hubiera tenido en cuenta que el contrato firmado por el encartado y la persona en mención, era una cesión de ese leasing, se habría percatado que era claro que a partir de la firma de ese contrato quien continuaría pagándole la obligación al banco Davivienda sería el nuevo locatario, </w:t>
      </w:r>
      <w:r w:rsidRPr="00422EC6">
        <w:rPr>
          <w:rFonts w:ascii="Tahoma" w:eastAsia="Times New Roman" w:hAnsi="Tahoma" w:cs="Tahoma"/>
          <w:sz w:val="24"/>
          <w:szCs w:val="28"/>
          <w:lang w:eastAsia="es-CO"/>
        </w:rPr>
        <w:t>o sea, el Sr. PETERSON LOPERA”.</w:t>
      </w:r>
    </w:p>
    <w:p w14:paraId="71D057E2" w14:textId="77777777" w:rsidR="0051075B" w:rsidRPr="00422EC6" w:rsidRDefault="0051075B" w:rsidP="00422EC6">
      <w:pPr>
        <w:spacing w:after="0" w:line="276" w:lineRule="auto"/>
        <w:jc w:val="both"/>
        <w:rPr>
          <w:rFonts w:ascii="Tahoma" w:eastAsia="Times New Roman" w:hAnsi="Tahoma" w:cs="Tahoma"/>
          <w:sz w:val="24"/>
          <w:szCs w:val="28"/>
          <w:lang w:eastAsia="es-CO"/>
        </w:rPr>
      </w:pPr>
    </w:p>
    <w:p w14:paraId="09026F34" w14:textId="5B422400" w:rsidR="00336FD4" w:rsidRPr="00180BB2" w:rsidRDefault="008F21CB" w:rsidP="00180BB2">
      <w:pPr>
        <w:spacing w:after="0" w:line="276" w:lineRule="auto"/>
        <w:jc w:val="both"/>
        <w:rPr>
          <w:rFonts w:ascii="Tahoma" w:eastAsia="Times New Roman" w:hAnsi="Tahoma" w:cs="Tahoma"/>
          <w:sz w:val="24"/>
          <w:szCs w:val="28"/>
          <w:lang w:eastAsia="es-CO"/>
        </w:rPr>
      </w:pPr>
      <w:r w:rsidRPr="00180BB2">
        <w:rPr>
          <w:rFonts w:ascii="Tahoma" w:eastAsia="Times New Roman" w:hAnsi="Tahoma" w:cs="Tahoma"/>
          <w:sz w:val="24"/>
          <w:szCs w:val="28"/>
          <w:lang w:eastAsia="es-CO"/>
        </w:rPr>
        <w:t xml:space="preserve">- </w:t>
      </w:r>
      <w:r w:rsidR="006E0202" w:rsidRPr="00180BB2">
        <w:rPr>
          <w:rFonts w:ascii="Tahoma" w:eastAsia="Times New Roman" w:hAnsi="Tahoma" w:cs="Tahoma"/>
          <w:i/>
          <w:sz w:val="24"/>
          <w:szCs w:val="28"/>
          <w:lang w:eastAsia="es-CO"/>
        </w:rPr>
        <w:t>P</w:t>
      </w:r>
      <w:r w:rsidRPr="00180BB2">
        <w:rPr>
          <w:rFonts w:ascii="Tahoma" w:eastAsia="Times New Roman" w:hAnsi="Tahoma" w:cs="Tahoma"/>
          <w:i/>
          <w:sz w:val="24"/>
          <w:szCs w:val="28"/>
          <w:lang w:eastAsia="es-CO"/>
        </w:rPr>
        <w:t>osición de los</w:t>
      </w:r>
      <w:r w:rsidR="004744B5" w:rsidRPr="00180BB2">
        <w:rPr>
          <w:rFonts w:ascii="Tahoma" w:eastAsia="Times New Roman" w:hAnsi="Tahoma" w:cs="Tahoma"/>
          <w:i/>
          <w:sz w:val="24"/>
          <w:szCs w:val="28"/>
          <w:lang w:eastAsia="es-CO"/>
        </w:rPr>
        <w:t xml:space="preserve"> Magistrados que integramos la Sala Mayoritaria:</w:t>
      </w:r>
      <w:r w:rsidR="004744B5" w:rsidRPr="00180BB2">
        <w:rPr>
          <w:rFonts w:ascii="Tahoma" w:eastAsia="Times New Roman" w:hAnsi="Tahoma" w:cs="Tahoma"/>
          <w:sz w:val="24"/>
          <w:szCs w:val="28"/>
          <w:lang w:eastAsia="es-CO"/>
        </w:rPr>
        <w:t xml:space="preserve"> </w:t>
      </w:r>
      <w:r w:rsidR="00336FD4" w:rsidRPr="00180BB2">
        <w:rPr>
          <w:rFonts w:ascii="Tahoma" w:eastAsia="Times New Roman" w:hAnsi="Tahoma" w:cs="Tahoma"/>
          <w:sz w:val="24"/>
          <w:szCs w:val="28"/>
          <w:lang w:eastAsia="es-CO"/>
        </w:rPr>
        <w:t>Es evidente que la señora Fiscal</w:t>
      </w:r>
      <w:r w:rsidR="002F0CD8" w:rsidRPr="00180BB2">
        <w:rPr>
          <w:rFonts w:ascii="Tahoma" w:eastAsia="Times New Roman" w:hAnsi="Tahoma" w:cs="Tahoma"/>
          <w:sz w:val="24"/>
          <w:szCs w:val="28"/>
          <w:lang w:eastAsia="es-CO"/>
        </w:rPr>
        <w:t xml:space="preserve"> no le aclaró</w:t>
      </w:r>
      <w:r w:rsidR="00336FD4" w:rsidRPr="00180BB2">
        <w:rPr>
          <w:rFonts w:ascii="Tahoma" w:eastAsia="Times New Roman" w:hAnsi="Tahoma" w:cs="Tahoma"/>
          <w:sz w:val="24"/>
          <w:szCs w:val="28"/>
          <w:lang w:eastAsia="es-CO"/>
        </w:rPr>
        <w:t xml:space="preserve"> al Procurador ni al Juez de conocimiento las válidas y serias dudas que presentaron y que los llevaron a opinar, con total razón, que el caso no se podía precluir sin que previamente esas inquietudes se dilucidaran. </w:t>
      </w:r>
      <w:r w:rsidR="002F0CD8" w:rsidRPr="00180BB2">
        <w:rPr>
          <w:rFonts w:ascii="Tahoma" w:eastAsia="Times New Roman" w:hAnsi="Tahoma" w:cs="Tahoma"/>
          <w:sz w:val="24"/>
          <w:szCs w:val="28"/>
          <w:lang w:eastAsia="es-CO"/>
        </w:rPr>
        <w:t>Y</w:t>
      </w:r>
      <w:r w:rsidR="00336FD4" w:rsidRPr="00180BB2">
        <w:rPr>
          <w:rFonts w:ascii="Tahoma" w:eastAsia="Times New Roman" w:hAnsi="Tahoma" w:cs="Tahoma"/>
          <w:sz w:val="24"/>
          <w:szCs w:val="28"/>
          <w:lang w:eastAsia="es-CO"/>
        </w:rPr>
        <w:t xml:space="preserve"> Sala Mayori</w:t>
      </w:r>
      <w:r w:rsidR="006E0202" w:rsidRPr="00180BB2">
        <w:rPr>
          <w:rFonts w:ascii="Tahoma" w:eastAsia="Times New Roman" w:hAnsi="Tahoma" w:cs="Tahoma"/>
          <w:sz w:val="24"/>
          <w:szCs w:val="28"/>
          <w:lang w:eastAsia="es-CO"/>
        </w:rPr>
        <w:t xml:space="preserve">taria </w:t>
      </w:r>
      <w:r w:rsidR="002F0CD8" w:rsidRPr="00180BB2">
        <w:rPr>
          <w:rFonts w:ascii="Tahoma" w:eastAsia="Times New Roman" w:hAnsi="Tahoma" w:cs="Tahoma"/>
          <w:sz w:val="24"/>
          <w:szCs w:val="28"/>
          <w:lang w:eastAsia="es-CO"/>
        </w:rPr>
        <w:t>considera que en verdad el asunto amerita una explicación</w:t>
      </w:r>
      <w:r w:rsidR="00F96B55" w:rsidRPr="00180BB2">
        <w:rPr>
          <w:rFonts w:ascii="Tahoma" w:eastAsia="Times New Roman" w:hAnsi="Tahoma" w:cs="Tahoma"/>
          <w:sz w:val="24"/>
          <w:szCs w:val="28"/>
          <w:lang w:eastAsia="es-CO"/>
        </w:rPr>
        <w:t>,</w:t>
      </w:r>
      <w:r w:rsidR="002F0CD8" w:rsidRPr="00180BB2">
        <w:rPr>
          <w:rFonts w:ascii="Tahoma" w:eastAsia="Times New Roman" w:hAnsi="Tahoma" w:cs="Tahoma"/>
          <w:sz w:val="24"/>
          <w:szCs w:val="28"/>
          <w:lang w:eastAsia="es-CO"/>
        </w:rPr>
        <w:t xml:space="preserve"> por lo siguiente</w:t>
      </w:r>
      <w:r w:rsidR="00336FD4" w:rsidRPr="00180BB2">
        <w:rPr>
          <w:rFonts w:ascii="Tahoma" w:eastAsia="Times New Roman" w:hAnsi="Tahoma" w:cs="Tahoma"/>
          <w:sz w:val="24"/>
          <w:szCs w:val="28"/>
          <w:lang w:eastAsia="es-CO"/>
        </w:rPr>
        <w:t>:</w:t>
      </w:r>
    </w:p>
    <w:p w14:paraId="6379BA4F" w14:textId="77777777" w:rsidR="00F11D19" w:rsidRPr="00651A0B" w:rsidRDefault="00F11D19" w:rsidP="00F11D19">
      <w:pPr>
        <w:spacing w:after="0" w:line="276" w:lineRule="auto"/>
        <w:jc w:val="both"/>
        <w:rPr>
          <w:rFonts w:ascii="Tahoma" w:eastAsia="Times New Roman" w:hAnsi="Tahoma" w:cs="Tahoma"/>
          <w:sz w:val="24"/>
          <w:szCs w:val="28"/>
          <w:lang w:eastAsia="es-CO"/>
        </w:rPr>
      </w:pPr>
    </w:p>
    <w:p w14:paraId="63ED518F" w14:textId="56373D49" w:rsidR="00E434CD" w:rsidRPr="00651A0B" w:rsidRDefault="00E434CD" w:rsidP="00F11D19">
      <w:pPr>
        <w:spacing w:after="0" w:line="276" w:lineRule="auto"/>
        <w:jc w:val="both"/>
        <w:rPr>
          <w:rFonts w:ascii="Tahoma" w:eastAsia="Times New Roman" w:hAnsi="Tahoma" w:cs="Tahoma"/>
          <w:sz w:val="24"/>
          <w:szCs w:val="28"/>
          <w:lang w:eastAsia="es-CO"/>
        </w:rPr>
      </w:pPr>
      <w:r w:rsidRPr="00651A0B">
        <w:rPr>
          <w:rFonts w:ascii="Tahoma" w:eastAsia="Times New Roman" w:hAnsi="Tahoma" w:cs="Tahoma"/>
          <w:sz w:val="24"/>
          <w:szCs w:val="28"/>
          <w:lang w:eastAsia="es-CO"/>
        </w:rPr>
        <w:t xml:space="preserve">Si nos atenemos a lo dicho por el indiciado </w:t>
      </w:r>
      <w:proofErr w:type="spellStart"/>
      <w:r w:rsidR="00C13B49">
        <w:rPr>
          <w:rFonts w:ascii="Tahoma" w:eastAsia="Times New Roman" w:hAnsi="Tahoma" w:cs="Tahoma"/>
          <w:b/>
          <w:szCs w:val="24"/>
          <w:lang w:eastAsia="es-CO"/>
        </w:rPr>
        <w:t>JPGM</w:t>
      </w:r>
      <w:proofErr w:type="spellEnd"/>
      <w:r w:rsidRPr="00651A0B">
        <w:rPr>
          <w:rFonts w:ascii="Tahoma" w:eastAsia="Times New Roman" w:hAnsi="Tahoma" w:cs="Tahoma"/>
          <w:b/>
          <w:szCs w:val="24"/>
          <w:lang w:eastAsia="es-CO"/>
        </w:rPr>
        <w:t xml:space="preserve"> </w:t>
      </w:r>
      <w:r w:rsidRPr="00651A0B">
        <w:rPr>
          <w:rFonts w:ascii="Tahoma" w:eastAsia="Times New Roman" w:hAnsi="Tahoma" w:cs="Tahoma"/>
          <w:sz w:val="24"/>
          <w:szCs w:val="28"/>
          <w:lang w:eastAsia="es-CO"/>
        </w:rPr>
        <w:t>en la entrevista</w:t>
      </w:r>
      <w:r w:rsidR="009A2AED" w:rsidRPr="00651A0B">
        <w:rPr>
          <w:rFonts w:ascii="Tahoma" w:eastAsia="Times New Roman" w:hAnsi="Tahoma" w:cs="Tahoma"/>
          <w:sz w:val="24"/>
          <w:szCs w:val="28"/>
          <w:lang w:eastAsia="es-CO"/>
        </w:rPr>
        <w:t xml:space="preserve"> que rindió, misma que solicita la defensa se tenga en cuenta en toda su extensión,</w:t>
      </w:r>
      <w:r w:rsidR="00821DAB" w:rsidRPr="00651A0B">
        <w:rPr>
          <w:rFonts w:ascii="Tahoma" w:eastAsia="Times New Roman" w:hAnsi="Tahoma" w:cs="Tahoma"/>
          <w:sz w:val="24"/>
          <w:szCs w:val="28"/>
          <w:lang w:eastAsia="es-CO"/>
        </w:rPr>
        <w:t xml:space="preserve"> para poder adquirir la vivienda</w:t>
      </w:r>
      <w:r w:rsidR="00B3614A" w:rsidRPr="00651A0B">
        <w:rPr>
          <w:rFonts w:ascii="Tahoma" w:eastAsia="Times New Roman" w:hAnsi="Tahoma" w:cs="Tahoma"/>
          <w:sz w:val="24"/>
          <w:szCs w:val="28"/>
          <w:lang w:eastAsia="es-CO"/>
        </w:rPr>
        <w:t xml:space="preserve"> del conjunto PINAMAR</w:t>
      </w:r>
      <w:r w:rsidR="00821DAB" w:rsidRPr="00651A0B">
        <w:rPr>
          <w:rFonts w:ascii="Tahoma" w:eastAsia="Times New Roman" w:hAnsi="Tahoma" w:cs="Tahoma"/>
          <w:sz w:val="24"/>
          <w:szCs w:val="28"/>
          <w:lang w:eastAsia="es-CO"/>
        </w:rPr>
        <w:t xml:space="preserve"> </w:t>
      </w:r>
      <w:r w:rsidR="009A2AED" w:rsidRPr="00651A0B">
        <w:rPr>
          <w:rFonts w:ascii="Tahoma" w:eastAsia="Times New Roman" w:hAnsi="Tahoma" w:cs="Tahoma"/>
          <w:sz w:val="24"/>
          <w:szCs w:val="28"/>
          <w:lang w:eastAsia="es-CO"/>
        </w:rPr>
        <w:t xml:space="preserve">según </w:t>
      </w:r>
      <w:r w:rsidR="001D76F7" w:rsidRPr="00651A0B">
        <w:rPr>
          <w:rFonts w:ascii="Tahoma" w:eastAsia="Times New Roman" w:hAnsi="Tahoma" w:cs="Tahoma"/>
          <w:sz w:val="24"/>
          <w:szCs w:val="28"/>
          <w:lang w:eastAsia="es-CO"/>
        </w:rPr>
        <w:t xml:space="preserve">Escritura Pública 0586 celebrada en marzo 14 de 2016, </w:t>
      </w:r>
      <w:r w:rsidR="0086369F" w:rsidRPr="00651A0B">
        <w:rPr>
          <w:rFonts w:ascii="Tahoma" w:eastAsia="Times New Roman" w:hAnsi="Tahoma" w:cs="Tahoma"/>
          <w:sz w:val="24"/>
          <w:szCs w:val="28"/>
          <w:lang w:eastAsia="es-CO"/>
        </w:rPr>
        <w:t xml:space="preserve">el dueño de la bomba </w:t>
      </w:r>
      <w:proofErr w:type="spellStart"/>
      <w:r w:rsidR="00821DAB" w:rsidRPr="00651A0B">
        <w:rPr>
          <w:rFonts w:ascii="Tahoma" w:eastAsia="Times New Roman" w:hAnsi="Tahoma" w:cs="Tahoma"/>
          <w:sz w:val="24"/>
          <w:szCs w:val="28"/>
          <w:lang w:eastAsia="es-CO"/>
        </w:rPr>
        <w:t>Terpel</w:t>
      </w:r>
      <w:proofErr w:type="spellEnd"/>
      <w:r w:rsidR="0086369F" w:rsidRPr="00651A0B">
        <w:rPr>
          <w:rFonts w:ascii="Tahoma" w:eastAsia="Times New Roman" w:hAnsi="Tahoma" w:cs="Tahoma"/>
          <w:sz w:val="24"/>
          <w:szCs w:val="28"/>
          <w:lang w:eastAsia="es-CO"/>
        </w:rPr>
        <w:t xml:space="preserve"> del Olaya le prestó</w:t>
      </w:r>
      <w:r w:rsidR="00821DAB" w:rsidRPr="00651A0B">
        <w:rPr>
          <w:rFonts w:ascii="Tahoma" w:eastAsia="Times New Roman" w:hAnsi="Tahoma" w:cs="Tahoma"/>
          <w:sz w:val="24"/>
          <w:szCs w:val="28"/>
          <w:lang w:eastAsia="es-CO"/>
        </w:rPr>
        <w:t xml:space="preserve"> 200 millones en </w:t>
      </w:r>
      <w:r w:rsidR="00821DAB" w:rsidRPr="00651A0B">
        <w:rPr>
          <w:rFonts w:ascii="Tahoma" w:eastAsia="Times New Roman" w:hAnsi="Tahoma" w:cs="Tahoma"/>
          <w:sz w:val="24"/>
          <w:szCs w:val="28"/>
          <w:lang w:eastAsia="es-CO"/>
        </w:rPr>
        <w:lastRenderedPageBreak/>
        <w:t>efectivo</w:t>
      </w:r>
      <w:r w:rsidR="001D76F7" w:rsidRPr="00651A0B">
        <w:rPr>
          <w:rFonts w:ascii="Tahoma" w:eastAsia="Times New Roman" w:hAnsi="Tahoma" w:cs="Tahoma"/>
          <w:sz w:val="24"/>
          <w:szCs w:val="28"/>
          <w:lang w:eastAsia="es-CO"/>
        </w:rPr>
        <w:t>, y 200 millones más que obtuvo en un leasing habitacional a</w:t>
      </w:r>
      <w:r w:rsidR="009A2AED" w:rsidRPr="00651A0B">
        <w:rPr>
          <w:rFonts w:ascii="Tahoma" w:eastAsia="Times New Roman" w:hAnsi="Tahoma" w:cs="Tahoma"/>
          <w:sz w:val="24"/>
          <w:szCs w:val="28"/>
          <w:lang w:eastAsia="es-CO"/>
        </w:rPr>
        <w:t>cordado con el banco Davivienda</w:t>
      </w:r>
      <w:r w:rsidR="001D76F7" w:rsidRPr="00651A0B">
        <w:rPr>
          <w:rFonts w:ascii="Tahoma" w:eastAsia="Times New Roman" w:hAnsi="Tahoma" w:cs="Tahoma"/>
          <w:sz w:val="24"/>
          <w:szCs w:val="28"/>
          <w:lang w:eastAsia="es-CO"/>
        </w:rPr>
        <w:t xml:space="preserve"> en marzo 02 de ese mismo año 2016. </w:t>
      </w:r>
      <w:r w:rsidR="0086369F" w:rsidRPr="00651A0B">
        <w:rPr>
          <w:rFonts w:ascii="Tahoma" w:eastAsia="Times New Roman" w:hAnsi="Tahoma" w:cs="Tahoma"/>
          <w:sz w:val="24"/>
          <w:szCs w:val="28"/>
          <w:lang w:eastAsia="es-CO"/>
        </w:rPr>
        <w:t xml:space="preserve">Para </w:t>
      </w:r>
      <w:r w:rsidR="009A2AED" w:rsidRPr="00651A0B">
        <w:rPr>
          <w:rFonts w:ascii="Tahoma" w:eastAsia="Times New Roman" w:hAnsi="Tahoma" w:cs="Tahoma"/>
          <w:sz w:val="24"/>
          <w:szCs w:val="28"/>
          <w:lang w:eastAsia="es-CO"/>
        </w:rPr>
        <w:t>lograr</w:t>
      </w:r>
      <w:r w:rsidR="0086369F" w:rsidRPr="00651A0B">
        <w:rPr>
          <w:rFonts w:ascii="Tahoma" w:eastAsia="Times New Roman" w:hAnsi="Tahoma" w:cs="Tahoma"/>
          <w:sz w:val="24"/>
          <w:szCs w:val="28"/>
          <w:lang w:eastAsia="es-CO"/>
        </w:rPr>
        <w:t xml:space="preserve"> pagar el préstamo de la bomba vendió una casa que tenía en el c</w:t>
      </w:r>
      <w:r w:rsidR="00956071" w:rsidRPr="00651A0B">
        <w:rPr>
          <w:rFonts w:ascii="Tahoma" w:eastAsia="Times New Roman" w:hAnsi="Tahoma" w:cs="Tahoma"/>
          <w:sz w:val="24"/>
          <w:szCs w:val="28"/>
          <w:lang w:eastAsia="es-CO"/>
        </w:rPr>
        <w:t>o</w:t>
      </w:r>
      <w:r w:rsidR="0086369F" w:rsidRPr="00651A0B">
        <w:rPr>
          <w:rFonts w:ascii="Tahoma" w:eastAsia="Times New Roman" w:hAnsi="Tahoma" w:cs="Tahoma"/>
          <w:sz w:val="24"/>
          <w:szCs w:val="28"/>
          <w:lang w:eastAsia="es-CO"/>
        </w:rPr>
        <w:t xml:space="preserve">njunto El Balso por un precio de 235 millones, a cuyo efecto el comprador PETERSON LOPERA </w:t>
      </w:r>
      <w:r w:rsidR="00F00047" w:rsidRPr="00651A0B">
        <w:rPr>
          <w:rFonts w:ascii="Tahoma" w:eastAsia="Times New Roman" w:hAnsi="Tahoma" w:cs="Tahoma"/>
          <w:szCs w:val="24"/>
          <w:lang w:eastAsia="es-CO"/>
        </w:rPr>
        <w:t xml:space="preserve">-que fue su amigo </w:t>
      </w:r>
      <w:r w:rsidR="009A2AED" w:rsidRPr="00651A0B">
        <w:rPr>
          <w:rFonts w:ascii="Tahoma" w:eastAsia="Times New Roman" w:hAnsi="Tahoma" w:cs="Tahoma"/>
          <w:szCs w:val="24"/>
          <w:lang w:eastAsia="es-CO"/>
        </w:rPr>
        <w:t>en el Concejo Municipal-</w:t>
      </w:r>
      <w:r w:rsidR="009A2AED" w:rsidRPr="00651A0B">
        <w:rPr>
          <w:rFonts w:ascii="Tahoma" w:eastAsia="Times New Roman" w:hAnsi="Tahoma" w:cs="Tahoma"/>
          <w:sz w:val="24"/>
          <w:szCs w:val="28"/>
          <w:lang w:eastAsia="es-CO"/>
        </w:rPr>
        <w:t xml:space="preserve"> </w:t>
      </w:r>
      <w:r w:rsidR="0086369F" w:rsidRPr="00651A0B">
        <w:rPr>
          <w:rFonts w:ascii="Tahoma" w:eastAsia="Times New Roman" w:hAnsi="Tahoma" w:cs="Tahoma"/>
          <w:sz w:val="24"/>
          <w:szCs w:val="28"/>
          <w:lang w:eastAsia="es-CO"/>
        </w:rPr>
        <w:t>le anticipó 100 que se los abonó al prestamista, y el banco BBVA dese</w:t>
      </w:r>
      <w:r w:rsidR="009A2AED" w:rsidRPr="00651A0B">
        <w:rPr>
          <w:rFonts w:ascii="Tahoma" w:eastAsia="Times New Roman" w:hAnsi="Tahoma" w:cs="Tahoma"/>
          <w:sz w:val="24"/>
          <w:szCs w:val="28"/>
          <w:lang w:eastAsia="es-CO"/>
        </w:rPr>
        <w:t>mbolsó a PETERSON los otros 100</w:t>
      </w:r>
      <w:r w:rsidR="0086369F" w:rsidRPr="00651A0B">
        <w:rPr>
          <w:rFonts w:ascii="Tahoma" w:eastAsia="Times New Roman" w:hAnsi="Tahoma" w:cs="Tahoma"/>
          <w:sz w:val="24"/>
          <w:szCs w:val="28"/>
          <w:lang w:eastAsia="es-CO"/>
        </w:rPr>
        <w:t xml:space="preserve"> que se los transfirió también al dueño de la bomba</w:t>
      </w:r>
      <w:r w:rsidR="002F0CD8" w:rsidRPr="00651A0B">
        <w:rPr>
          <w:rFonts w:ascii="Tahoma" w:eastAsia="Times New Roman" w:hAnsi="Tahoma" w:cs="Tahoma"/>
          <w:sz w:val="24"/>
          <w:szCs w:val="28"/>
          <w:lang w:eastAsia="es-CO"/>
        </w:rPr>
        <w:t>. En resumen, asegura: e</w:t>
      </w:r>
      <w:r w:rsidR="0086369F" w:rsidRPr="00651A0B">
        <w:rPr>
          <w:rFonts w:ascii="Tahoma" w:eastAsia="Times New Roman" w:hAnsi="Tahoma" w:cs="Tahoma"/>
          <w:sz w:val="24"/>
          <w:szCs w:val="28"/>
          <w:lang w:eastAsia="es-CO"/>
        </w:rPr>
        <w:t>l nuevo bien en discusión lo adquirió con</w:t>
      </w:r>
      <w:r w:rsidR="009A2AED" w:rsidRPr="00651A0B">
        <w:rPr>
          <w:rFonts w:ascii="Tahoma" w:eastAsia="Times New Roman" w:hAnsi="Tahoma" w:cs="Tahoma"/>
          <w:sz w:val="24"/>
          <w:szCs w:val="28"/>
          <w:lang w:eastAsia="es-CO"/>
        </w:rPr>
        <w:t xml:space="preserve"> los</w:t>
      </w:r>
      <w:r w:rsidR="0086369F" w:rsidRPr="00651A0B">
        <w:rPr>
          <w:rFonts w:ascii="Tahoma" w:eastAsia="Times New Roman" w:hAnsi="Tahoma" w:cs="Tahoma"/>
          <w:sz w:val="24"/>
          <w:szCs w:val="28"/>
          <w:lang w:eastAsia="es-CO"/>
        </w:rPr>
        <w:t xml:space="preserve"> 200 del leasing y los 200 de la venta de la casa del Balso. </w:t>
      </w:r>
    </w:p>
    <w:p w14:paraId="53EA2580" w14:textId="77777777" w:rsidR="008A7CD5" w:rsidRPr="00651A0B" w:rsidRDefault="008A7CD5" w:rsidP="00F11D19">
      <w:pPr>
        <w:spacing w:after="0" w:line="276" w:lineRule="auto"/>
        <w:jc w:val="both"/>
        <w:rPr>
          <w:rFonts w:ascii="Tahoma" w:eastAsia="Times New Roman" w:hAnsi="Tahoma" w:cs="Tahoma"/>
          <w:sz w:val="24"/>
          <w:szCs w:val="28"/>
          <w:lang w:eastAsia="es-CO"/>
        </w:rPr>
      </w:pPr>
    </w:p>
    <w:p w14:paraId="0DF928D5" w14:textId="2EB60D7B" w:rsidR="00BD7DCE" w:rsidRPr="00651A0B" w:rsidRDefault="008A7CD5" w:rsidP="00F11D19">
      <w:pPr>
        <w:spacing w:after="0" w:line="276" w:lineRule="auto"/>
        <w:jc w:val="both"/>
        <w:rPr>
          <w:rFonts w:ascii="Tahoma" w:eastAsia="Times New Roman" w:hAnsi="Tahoma" w:cs="Tahoma"/>
          <w:sz w:val="24"/>
          <w:szCs w:val="28"/>
          <w:lang w:eastAsia="es-CO"/>
        </w:rPr>
      </w:pPr>
      <w:r w:rsidRPr="00651A0B">
        <w:rPr>
          <w:rFonts w:ascii="Tahoma" w:eastAsia="Times New Roman" w:hAnsi="Tahoma" w:cs="Tahoma"/>
          <w:sz w:val="24"/>
          <w:szCs w:val="28"/>
          <w:lang w:eastAsia="es-CO"/>
        </w:rPr>
        <w:t xml:space="preserve">Hasta allí aparentemente todo iría bien, porque nadie pone en duda que efectivamente el propietario de la </w:t>
      </w:r>
      <w:r w:rsidR="009A2AED" w:rsidRPr="00651A0B">
        <w:rPr>
          <w:rFonts w:ascii="Tahoma" w:eastAsia="Times New Roman" w:hAnsi="Tahoma" w:cs="Tahoma"/>
          <w:sz w:val="24"/>
          <w:szCs w:val="28"/>
          <w:lang w:eastAsia="es-CO"/>
        </w:rPr>
        <w:t xml:space="preserve">gasolinera </w:t>
      </w:r>
      <w:r w:rsidR="009A2AED" w:rsidRPr="00651A0B">
        <w:rPr>
          <w:rFonts w:ascii="Tahoma" w:eastAsia="Times New Roman" w:hAnsi="Tahoma" w:cs="Tahoma"/>
          <w:szCs w:val="24"/>
          <w:lang w:eastAsia="es-CO"/>
        </w:rPr>
        <w:t>-patrono de su esposa-</w:t>
      </w:r>
      <w:r w:rsidRPr="00651A0B">
        <w:rPr>
          <w:rFonts w:ascii="Tahoma" w:eastAsia="Times New Roman" w:hAnsi="Tahoma" w:cs="Tahoma"/>
          <w:sz w:val="24"/>
          <w:szCs w:val="28"/>
          <w:lang w:eastAsia="es-CO"/>
        </w:rPr>
        <w:t xml:space="preserve"> le hizo ese préstamo ya que tiene en efecto capacidad económica suficiente para haber procedido de esa manera. Pero ocurre que existe una regla de la lógica que enseña que nadie puede dar más de lo que tiene, y lo único que se</w:t>
      </w:r>
      <w:r w:rsidR="007C540C" w:rsidRPr="00651A0B">
        <w:rPr>
          <w:rFonts w:ascii="Tahoma" w:eastAsia="Times New Roman" w:hAnsi="Tahoma" w:cs="Tahoma"/>
          <w:sz w:val="24"/>
          <w:szCs w:val="28"/>
          <w:lang w:eastAsia="es-CO"/>
        </w:rPr>
        <w:t>gún se afirma tenía el ciudadano</w:t>
      </w:r>
      <w:r w:rsidRPr="00651A0B">
        <w:rPr>
          <w:rFonts w:ascii="Tahoma" w:eastAsia="Times New Roman" w:hAnsi="Tahoma" w:cs="Tahoma"/>
          <w:sz w:val="24"/>
          <w:szCs w:val="28"/>
          <w:lang w:eastAsia="es-CO"/>
        </w:rPr>
        <w:t xml:space="preserve"> </w:t>
      </w:r>
      <w:proofErr w:type="spellStart"/>
      <w:r w:rsidR="00C13B49">
        <w:rPr>
          <w:rFonts w:ascii="Tahoma" w:eastAsia="Times New Roman" w:hAnsi="Tahoma" w:cs="Tahoma"/>
          <w:b/>
          <w:szCs w:val="24"/>
          <w:lang w:eastAsia="es-CO"/>
        </w:rPr>
        <w:t>JPGM</w:t>
      </w:r>
      <w:proofErr w:type="spellEnd"/>
      <w:r w:rsidRPr="00651A0B">
        <w:rPr>
          <w:rFonts w:ascii="Tahoma" w:eastAsia="Times New Roman" w:hAnsi="Tahoma" w:cs="Tahoma"/>
          <w:sz w:val="24"/>
          <w:szCs w:val="28"/>
          <w:lang w:eastAsia="es-CO"/>
        </w:rPr>
        <w:t xml:space="preserve"> para ese momento era su vivienda en la Unidad Los Balsos</w:t>
      </w:r>
      <w:r w:rsidR="007C540C" w:rsidRPr="00651A0B">
        <w:rPr>
          <w:rFonts w:ascii="Tahoma" w:eastAsia="Times New Roman" w:hAnsi="Tahoma" w:cs="Tahoma"/>
          <w:sz w:val="24"/>
          <w:szCs w:val="28"/>
          <w:lang w:eastAsia="es-CO"/>
        </w:rPr>
        <w:t xml:space="preserve"> que costaba 235 millon</w:t>
      </w:r>
      <w:r w:rsidR="00BD64E9" w:rsidRPr="00651A0B">
        <w:rPr>
          <w:rFonts w:ascii="Tahoma" w:eastAsia="Times New Roman" w:hAnsi="Tahoma" w:cs="Tahoma"/>
          <w:sz w:val="24"/>
          <w:szCs w:val="28"/>
          <w:lang w:eastAsia="es-CO"/>
        </w:rPr>
        <w:t>es, la cual</w:t>
      </w:r>
      <w:r w:rsidR="007C540C" w:rsidRPr="00651A0B">
        <w:rPr>
          <w:rFonts w:ascii="Tahoma" w:eastAsia="Times New Roman" w:hAnsi="Tahoma" w:cs="Tahoma"/>
          <w:sz w:val="24"/>
          <w:szCs w:val="28"/>
          <w:lang w:eastAsia="es-CO"/>
        </w:rPr>
        <w:t xml:space="preserve"> l</w:t>
      </w:r>
      <w:r w:rsidR="00B12147" w:rsidRPr="00651A0B">
        <w:rPr>
          <w:rFonts w:ascii="Tahoma" w:eastAsia="Times New Roman" w:hAnsi="Tahoma" w:cs="Tahoma"/>
          <w:sz w:val="24"/>
          <w:szCs w:val="28"/>
          <w:lang w:eastAsia="es-CO"/>
        </w:rPr>
        <w:t>ogró vender poco tiempo después; sin contar que tenía</w:t>
      </w:r>
      <w:r w:rsidR="009A2AED" w:rsidRPr="00651A0B">
        <w:rPr>
          <w:rFonts w:ascii="Tahoma" w:eastAsia="Times New Roman" w:hAnsi="Tahoma" w:cs="Tahoma"/>
          <w:sz w:val="24"/>
          <w:szCs w:val="28"/>
          <w:lang w:eastAsia="es-CO"/>
        </w:rPr>
        <w:t xml:space="preserve"> para ese entonces un</w:t>
      </w:r>
      <w:r w:rsidR="00B12147" w:rsidRPr="00651A0B">
        <w:rPr>
          <w:rFonts w:ascii="Tahoma" w:eastAsia="Times New Roman" w:hAnsi="Tahoma" w:cs="Tahoma"/>
          <w:sz w:val="24"/>
          <w:szCs w:val="28"/>
          <w:lang w:eastAsia="es-CO"/>
        </w:rPr>
        <w:t xml:space="preserve"> déficit de un poco más de 80 millones derivado de los aportes</w:t>
      </w:r>
      <w:r w:rsidR="009A2AED" w:rsidRPr="00651A0B">
        <w:rPr>
          <w:rFonts w:ascii="Tahoma" w:eastAsia="Times New Roman" w:hAnsi="Tahoma" w:cs="Tahoma"/>
          <w:sz w:val="24"/>
          <w:szCs w:val="28"/>
          <w:lang w:eastAsia="es-CO"/>
        </w:rPr>
        <w:t xml:space="preserve"> a gastos de</w:t>
      </w:r>
      <w:r w:rsidR="00B12147" w:rsidRPr="00651A0B">
        <w:rPr>
          <w:rFonts w:ascii="Tahoma" w:eastAsia="Times New Roman" w:hAnsi="Tahoma" w:cs="Tahoma"/>
          <w:sz w:val="24"/>
          <w:szCs w:val="28"/>
          <w:lang w:eastAsia="es-CO"/>
        </w:rPr>
        <w:t xml:space="preserve"> la campaña</w:t>
      </w:r>
      <w:r w:rsidR="009A2AED" w:rsidRPr="00651A0B">
        <w:rPr>
          <w:rFonts w:ascii="Tahoma" w:eastAsia="Times New Roman" w:hAnsi="Tahoma" w:cs="Tahoma"/>
          <w:sz w:val="24"/>
          <w:szCs w:val="28"/>
          <w:lang w:eastAsia="es-CO"/>
        </w:rPr>
        <w:t xml:space="preserve"> electoral</w:t>
      </w:r>
      <w:r w:rsidR="00B12147" w:rsidRPr="00651A0B">
        <w:rPr>
          <w:rFonts w:ascii="Tahoma" w:eastAsia="Times New Roman" w:hAnsi="Tahoma" w:cs="Tahoma"/>
          <w:sz w:val="24"/>
          <w:szCs w:val="28"/>
          <w:lang w:eastAsia="es-CO"/>
        </w:rPr>
        <w:t xml:space="preserve"> según certificación obrante en la actuación.</w:t>
      </w:r>
      <w:r w:rsidR="007C540C" w:rsidRPr="00651A0B">
        <w:rPr>
          <w:rFonts w:ascii="Tahoma" w:eastAsia="Times New Roman" w:hAnsi="Tahoma" w:cs="Tahoma"/>
          <w:sz w:val="24"/>
          <w:szCs w:val="28"/>
          <w:lang w:eastAsia="es-CO"/>
        </w:rPr>
        <w:t xml:space="preserve"> </w:t>
      </w:r>
    </w:p>
    <w:p w14:paraId="59973970" w14:textId="77777777" w:rsidR="0028206B" w:rsidRPr="00651A0B" w:rsidRDefault="0028206B" w:rsidP="00F11D19">
      <w:pPr>
        <w:spacing w:after="0" w:line="276" w:lineRule="auto"/>
        <w:jc w:val="both"/>
        <w:rPr>
          <w:rFonts w:ascii="Tahoma" w:eastAsia="Times New Roman" w:hAnsi="Tahoma" w:cs="Tahoma"/>
          <w:sz w:val="24"/>
          <w:szCs w:val="28"/>
          <w:lang w:eastAsia="es-CO"/>
        </w:rPr>
      </w:pPr>
    </w:p>
    <w:p w14:paraId="1880F454" w14:textId="5E252C7A" w:rsidR="00DD5DA4" w:rsidRPr="00651A0B" w:rsidRDefault="00BD7DCE" w:rsidP="00F11D19">
      <w:pPr>
        <w:spacing w:after="0" w:line="276" w:lineRule="auto"/>
        <w:jc w:val="both"/>
        <w:rPr>
          <w:rFonts w:ascii="Tahoma" w:eastAsia="Times New Roman" w:hAnsi="Tahoma" w:cs="Tahoma"/>
          <w:sz w:val="24"/>
          <w:szCs w:val="28"/>
          <w:lang w:eastAsia="es-CO"/>
        </w:rPr>
      </w:pPr>
      <w:r w:rsidRPr="00651A0B">
        <w:rPr>
          <w:rFonts w:ascii="Tahoma" w:eastAsia="Times New Roman" w:hAnsi="Tahoma" w:cs="Tahoma"/>
          <w:sz w:val="24"/>
          <w:szCs w:val="28"/>
          <w:lang w:eastAsia="es-CO"/>
        </w:rPr>
        <w:t>Se sobreviene el primer interrogante</w:t>
      </w:r>
      <w:r w:rsidR="007C540C" w:rsidRPr="00651A0B">
        <w:rPr>
          <w:rFonts w:ascii="Tahoma" w:eastAsia="Times New Roman" w:hAnsi="Tahoma" w:cs="Tahoma"/>
          <w:sz w:val="24"/>
          <w:szCs w:val="28"/>
          <w:lang w:eastAsia="es-CO"/>
        </w:rPr>
        <w:t xml:space="preserve">: ¿si todo lo que tenía era su casa, y esa se la entregó luego de la venta al prestamista de la bomba, cómo hizo para pagar el leasing de Davivienda para poder quedarse con el nuevo apartamento? </w:t>
      </w:r>
      <w:r w:rsidRPr="00651A0B">
        <w:rPr>
          <w:rFonts w:ascii="Tahoma" w:eastAsia="Times New Roman" w:hAnsi="Tahoma" w:cs="Tahoma"/>
          <w:sz w:val="24"/>
          <w:szCs w:val="28"/>
          <w:lang w:eastAsia="es-CO"/>
        </w:rPr>
        <w:t>Y la respuesta podría encontrarse en el hecho de que s</w:t>
      </w:r>
      <w:r w:rsidR="00DD5DA4" w:rsidRPr="00651A0B">
        <w:rPr>
          <w:rFonts w:ascii="Tahoma" w:eastAsia="Times New Roman" w:hAnsi="Tahoma" w:cs="Tahoma"/>
          <w:sz w:val="24"/>
          <w:szCs w:val="28"/>
          <w:lang w:eastAsia="es-CO"/>
        </w:rPr>
        <w:t xml:space="preserve">i se mira bien el documento obrante al </w:t>
      </w:r>
      <w:proofErr w:type="spellStart"/>
      <w:r w:rsidR="00DD5DA4" w:rsidRPr="00651A0B">
        <w:rPr>
          <w:rFonts w:ascii="Tahoma" w:eastAsia="Times New Roman" w:hAnsi="Tahoma" w:cs="Tahoma"/>
          <w:sz w:val="24"/>
          <w:szCs w:val="28"/>
          <w:lang w:eastAsia="es-CO"/>
        </w:rPr>
        <w:t>fl</w:t>
      </w:r>
      <w:proofErr w:type="spellEnd"/>
      <w:r w:rsidR="00DD5DA4" w:rsidRPr="00651A0B">
        <w:rPr>
          <w:rFonts w:ascii="Tahoma" w:eastAsia="Times New Roman" w:hAnsi="Tahoma" w:cs="Tahoma"/>
          <w:sz w:val="24"/>
          <w:szCs w:val="28"/>
          <w:lang w:eastAsia="es-CO"/>
        </w:rPr>
        <w:t>. 221 de la car</w:t>
      </w:r>
      <w:r w:rsidRPr="00651A0B">
        <w:rPr>
          <w:rFonts w:ascii="Tahoma" w:eastAsia="Times New Roman" w:hAnsi="Tahoma" w:cs="Tahoma"/>
          <w:sz w:val="24"/>
          <w:szCs w:val="28"/>
          <w:lang w:eastAsia="es-CO"/>
        </w:rPr>
        <w:t>peta de la Fiscalía, allí obra</w:t>
      </w:r>
      <w:r w:rsidR="00DD5DA4" w:rsidRPr="00651A0B">
        <w:rPr>
          <w:rFonts w:ascii="Tahoma" w:eastAsia="Times New Roman" w:hAnsi="Tahoma" w:cs="Tahoma"/>
          <w:sz w:val="24"/>
          <w:szCs w:val="28"/>
          <w:lang w:eastAsia="es-CO"/>
        </w:rPr>
        <w:t xml:space="preserve"> una certificación del Banco Davivienda de fecha septiembre 20 de 2017, por medio de la cual se asegura que el señor </w:t>
      </w:r>
      <w:proofErr w:type="spellStart"/>
      <w:r w:rsidR="00C13B49">
        <w:rPr>
          <w:rFonts w:ascii="Tahoma" w:eastAsia="Times New Roman" w:hAnsi="Tahoma" w:cs="Tahoma"/>
          <w:b/>
          <w:szCs w:val="24"/>
          <w:lang w:eastAsia="es-CO"/>
        </w:rPr>
        <w:t>JPGM</w:t>
      </w:r>
      <w:proofErr w:type="spellEnd"/>
      <w:r w:rsidR="00DD5DA4" w:rsidRPr="00651A0B">
        <w:rPr>
          <w:rFonts w:ascii="Tahoma" w:eastAsia="Times New Roman" w:hAnsi="Tahoma" w:cs="Tahoma"/>
          <w:sz w:val="24"/>
          <w:szCs w:val="28"/>
          <w:lang w:eastAsia="es-CO"/>
        </w:rPr>
        <w:t xml:space="preserve"> figura con un crédito leasing habitacional con número</w:t>
      </w:r>
      <w:r w:rsidR="00B12147" w:rsidRPr="00651A0B">
        <w:rPr>
          <w:rFonts w:ascii="Tahoma" w:eastAsia="Times New Roman" w:hAnsi="Tahoma" w:cs="Tahoma"/>
          <w:sz w:val="24"/>
          <w:szCs w:val="28"/>
          <w:lang w:eastAsia="es-CO"/>
        </w:rPr>
        <w:t xml:space="preserve"> de radicación</w:t>
      </w:r>
      <w:r w:rsidR="00DD5DA4" w:rsidRPr="00651A0B">
        <w:rPr>
          <w:rFonts w:ascii="Tahoma" w:eastAsia="Times New Roman" w:hAnsi="Tahoma" w:cs="Tahoma"/>
          <w:sz w:val="24"/>
          <w:szCs w:val="28"/>
          <w:lang w:eastAsia="es-CO"/>
        </w:rPr>
        <w:t xml:space="preserve"> 06012126600072900,</w:t>
      </w:r>
      <w:r w:rsidR="00B12147" w:rsidRPr="00651A0B">
        <w:rPr>
          <w:rFonts w:ascii="Tahoma" w:eastAsia="Times New Roman" w:hAnsi="Tahoma" w:cs="Tahoma"/>
          <w:sz w:val="24"/>
          <w:szCs w:val="28"/>
          <w:lang w:eastAsia="es-CO"/>
        </w:rPr>
        <w:t xml:space="preserve"> con</w:t>
      </w:r>
      <w:r w:rsidR="00DD5DA4" w:rsidRPr="00651A0B">
        <w:rPr>
          <w:rFonts w:ascii="Tahoma" w:eastAsia="Times New Roman" w:hAnsi="Tahoma" w:cs="Tahoma"/>
          <w:sz w:val="24"/>
          <w:szCs w:val="28"/>
          <w:lang w:eastAsia="es-CO"/>
        </w:rPr>
        <w:t xml:space="preserve"> fecha de desembolso 31-03-16, </w:t>
      </w:r>
      <w:r w:rsidR="00B12147" w:rsidRPr="00651A0B">
        <w:rPr>
          <w:rFonts w:ascii="Tahoma" w:eastAsia="Times New Roman" w:hAnsi="Tahoma" w:cs="Tahoma"/>
          <w:sz w:val="24"/>
          <w:szCs w:val="28"/>
          <w:lang w:eastAsia="es-CO"/>
        </w:rPr>
        <w:t xml:space="preserve">y </w:t>
      </w:r>
      <w:r w:rsidR="00DD5DA4" w:rsidRPr="00651A0B">
        <w:rPr>
          <w:rFonts w:ascii="Tahoma" w:eastAsia="Times New Roman" w:hAnsi="Tahoma" w:cs="Tahoma"/>
          <w:sz w:val="24"/>
          <w:szCs w:val="28"/>
          <w:lang w:eastAsia="es-CO"/>
        </w:rPr>
        <w:t>con</w:t>
      </w:r>
      <w:r w:rsidR="00B12147" w:rsidRPr="00651A0B">
        <w:rPr>
          <w:rFonts w:ascii="Tahoma" w:eastAsia="Times New Roman" w:hAnsi="Tahoma" w:cs="Tahoma"/>
          <w:sz w:val="24"/>
          <w:szCs w:val="28"/>
          <w:lang w:eastAsia="es-CO"/>
        </w:rPr>
        <w:t xml:space="preserve"> un sald</w:t>
      </w:r>
      <w:r w:rsidR="00DD5DA4" w:rsidRPr="00651A0B">
        <w:rPr>
          <w:rFonts w:ascii="Tahoma" w:eastAsia="Times New Roman" w:hAnsi="Tahoma" w:cs="Tahoma"/>
          <w:sz w:val="24"/>
          <w:szCs w:val="28"/>
          <w:lang w:eastAsia="es-CO"/>
        </w:rPr>
        <w:t xml:space="preserve">o total </w:t>
      </w:r>
      <w:r w:rsidR="00B12147" w:rsidRPr="00651A0B">
        <w:rPr>
          <w:rFonts w:ascii="Tahoma" w:eastAsia="Times New Roman" w:hAnsi="Tahoma" w:cs="Tahoma"/>
          <w:sz w:val="24"/>
          <w:szCs w:val="28"/>
          <w:lang w:eastAsia="es-CO"/>
        </w:rPr>
        <w:t>de $</w:t>
      </w:r>
      <w:r w:rsidR="00DD5DA4" w:rsidRPr="00651A0B">
        <w:rPr>
          <w:rFonts w:ascii="Tahoma" w:eastAsia="Times New Roman" w:hAnsi="Tahoma" w:cs="Tahoma"/>
          <w:sz w:val="24"/>
          <w:szCs w:val="28"/>
          <w:lang w:eastAsia="es-CO"/>
        </w:rPr>
        <w:t>192’277.127,44. Es decir, que se trata del leasing</w:t>
      </w:r>
      <w:r w:rsidR="00B12147" w:rsidRPr="00651A0B">
        <w:rPr>
          <w:rFonts w:ascii="Tahoma" w:eastAsia="Times New Roman" w:hAnsi="Tahoma" w:cs="Tahoma"/>
          <w:sz w:val="24"/>
          <w:szCs w:val="28"/>
          <w:lang w:eastAsia="es-CO"/>
        </w:rPr>
        <w:t xml:space="preserve"> habitacional que fue habilitado </w:t>
      </w:r>
      <w:r w:rsidR="00DD5DA4" w:rsidRPr="00651A0B">
        <w:rPr>
          <w:rFonts w:ascii="Tahoma" w:eastAsia="Times New Roman" w:hAnsi="Tahoma" w:cs="Tahoma"/>
          <w:sz w:val="24"/>
          <w:szCs w:val="28"/>
          <w:lang w:eastAsia="es-CO"/>
        </w:rPr>
        <w:t>para la adquisición del apartamento en PINAMAR,</w:t>
      </w:r>
      <w:r w:rsidR="00B12147" w:rsidRPr="00651A0B">
        <w:rPr>
          <w:rFonts w:ascii="Tahoma" w:eastAsia="Times New Roman" w:hAnsi="Tahoma" w:cs="Tahoma"/>
          <w:sz w:val="24"/>
          <w:szCs w:val="28"/>
          <w:lang w:eastAsia="es-CO"/>
        </w:rPr>
        <w:t xml:space="preserve"> como quien dice que pasado casi</w:t>
      </w:r>
      <w:r w:rsidR="00DD5DA4" w:rsidRPr="00651A0B">
        <w:rPr>
          <w:rFonts w:ascii="Tahoma" w:eastAsia="Times New Roman" w:hAnsi="Tahoma" w:cs="Tahoma"/>
          <w:sz w:val="24"/>
          <w:szCs w:val="28"/>
          <w:lang w:eastAsia="es-CO"/>
        </w:rPr>
        <w:t xml:space="preserve"> año y medio de esa negociación el </w:t>
      </w:r>
      <w:r w:rsidRPr="00651A0B">
        <w:rPr>
          <w:rFonts w:ascii="Tahoma" w:eastAsia="Times New Roman" w:hAnsi="Tahoma" w:cs="Tahoma"/>
          <w:sz w:val="24"/>
          <w:szCs w:val="28"/>
          <w:lang w:eastAsia="es-CO"/>
        </w:rPr>
        <w:t>burgomaestre</w:t>
      </w:r>
      <w:r w:rsidR="00DD5DA4" w:rsidRPr="00651A0B">
        <w:rPr>
          <w:rFonts w:ascii="Tahoma" w:eastAsia="Times New Roman" w:hAnsi="Tahoma" w:cs="Tahoma"/>
          <w:sz w:val="24"/>
          <w:szCs w:val="28"/>
          <w:lang w:eastAsia="es-CO"/>
        </w:rPr>
        <w:t xml:space="preserve"> </w:t>
      </w:r>
      <w:proofErr w:type="spellStart"/>
      <w:r w:rsidR="00C13B49">
        <w:rPr>
          <w:rFonts w:ascii="Tahoma" w:eastAsia="Times New Roman" w:hAnsi="Tahoma" w:cs="Tahoma"/>
          <w:b/>
          <w:szCs w:val="24"/>
          <w:lang w:eastAsia="es-CO"/>
        </w:rPr>
        <w:t>JPGM</w:t>
      </w:r>
      <w:proofErr w:type="spellEnd"/>
      <w:r w:rsidR="00DD5DA4" w:rsidRPr="00651A0B">
        <w:rPr>
          <w:rFonts w:ascii="Tahoma" w:eastAsia="Times New Roman" w:hAnsi="Tahoma" w:cs="Tahoma"/>
          <w:sz w:val="24"/>
          <w:szCs w:val="28"/>
          <w:lang w:eastAsia="es-CO"/>
        </w:rPr>
        <w:t xml:space="preserve"> ha</w:t>
      </w:r>
      <w:r w:rsidR="00B12147" w:rsidRPr="00651A0B">
        <w:rPr>
          <w:rFonts w:ascii="Tahoma" w:eastAsia="Times New Roman" w:hAnsi="Tahoma" w:cs="Tahoma"/>
          <w:sz w:val="24"/>
          <w:szCs w:val="28"/>
          <w:lang w:eastAsia="es-CO"/>
        </w:rPr>
        <w:t>bía</w:t>
      </w:r>
      <w:r w:rsidR="00DD5DA4" w:rsidRPr="00651A0B">
        <w:rPr>
          <w:rFonts w:ascii="Tahoma" w:eastAsia="Times New Roman" w:hAnsi="Tahoma" w:cs="Tahoma"/>
          <w:sz w:val="24"/>
          <w:szCs w:val="28"/>
          <w:lang w:eastAsia="es-CO"/>
        </w:rPr>
        <w:t xml:space="preserve"> pagado muy poco</w:t>
      </w:r>
      <w:r w:rsidR="00B12147" w:rsidRPr="00651A0B">
        <w:rPr>
          <w:rFonts w:ascii="Tahoma" w:eastAsia="Times New Roman" w:hAnsi="Tahoma" w:cs="Tahoma"/>
          <w:sz w:val="24"/>
          <w:szCs w:val="28"/>
          <w:lang w:eastAsia="es-CO"/>
        </w:rPr>
        <w:t xml:space="preserve"> de ese compromiso bancario y lo debía casi todo. </w:t>
      </w:r>
    </w:p>
    <w:p w14:paraId="0C570C86" w14:textId="77777777" w:rsidR="00336FD4" w:rsidRPr="00651A0B" w:rsidRDefault="00336FD4" w:rsidP="00F11D19">
      <w:pPr>
        <w:spacing w:after="0" w:line="276" w:lineRule="auto"/>
        <w:jc w:val="both"/>
        <w:rPr>
          <w:rFonts w:ascii="Tahoma" w:eastAsia="Times New Roman" w:hAnsi="Tahoma" w:cs="Tahoma"/>
          <w:sz w:val="24"/>
          <w:szCs w:val="28"/>
          <w:lang w:eastAsia="es-CO"/>
        </w:rPr>
      </w:pPr>
    </w:p>
    <w:p w14:paraId="0A793C14" w14:textId="0FF8A9D0" w:rsidR="009852EC" w:rsidRPr="00651A0B" w:rsidRDefault="00B12147" w:rsidP="00CB4E56">
      <w:pPr>
        <w:spacing w:after="0" w:line="276" w:lineRule="auto"/>
        <w:jc w:val="both"/>
        <w:rPr>
          <w:rFonts w:ascii="Tahoma" w:eastAsia="Times New Roman" w:hAnsi="Tahoma" w:cs="Tahoma"/>
          <w:sz w:val="24"/>
          <w:szCs w:val="28"/>
          <w:lang w:eastAsia="es-CO"/>
        </w:rPr>
      </w:pPr>
      <w:r w:rsidRPr="00651A0B">
        <w:rPr>
          <w:rFonts w:ascii="Tahoma" w:eastAsia="Times New Roman" w:hAnsi="Tahoma" w:cs="Tahoma"/>
          <w:sz w:val="24"/>
          <w:szCs w:val="28"/>
          <w:lang w:eastAsia="es-CO"/>
        </w:rPr>
        <w:t>Con fundamento en lo anterior, podríamos asegurar que el comprador aquí indiciado pagó la mitad del bien y la otra mitad aún la estaba debiendo, y</w:t>
      </w:r>
      <w:r w:rsidR="00BD7DCE" w:rsidRPr="00651A0B">
        <w:rPr>
          <w:rFonts w:ascii="Tahoma" w:eastAsia="Times New Roman" w:hAnsi="Tahoma" w:cs="Tahoma"/>
          <w:sz w:val="24"/>
          <w:szCs w:val="28"/>
          <w:lang w:eastAsia="es-CO"/>
        </w:rPr>
        <w:t xml:space="preserve"> entonces, de nuevo,</w:t>
      </w:r>
      <w:r w:rsidRPr="00651A0B">
        <w:rPr>
          <w:rFonts w:ascii="Tahoma" w:eastAsia="Times New Roman" w:hAnsi="Tahoma" w:cs="Tahoma"/>
          <w:sz w:val="24"/>
          <w:szCs w:val="28"/>
          <w:lang w:eastAsia="es-CO"/>
        </w:rPr>
        <w:t xml:space="preserve"> todo estaría</w:t>
      </w:r>
      <w:r w:rsidR="00BD7DCE" w:rsidRPr="00651A0B">
        <w:rPr>
          <w:rFonts w:ascii="Tahoma" w:eastAsia="Times New Roman" w:hAnsi="Tahoma" w:cs="Tahoma"/>
          <w:sz w:val="24"/>
          <w:szCs w:val="28"/>
          <w:lang w:eastAsia="es-CO"/>
        </w:rPr>
        <w:t xml:space="preserve"> aparentemente normal. Pero ocurre</w:t>
      </w:r>
      <w:r w:rsidRPr="00651A0B">
        <w:rPr>
          <w:rFonts w:ascii="Tahoma" w:eastAsia="Times New Roman" w:hAnsi="Tahoma" w:cs="Tahoma"/>
          <w:sz w:val="24"/>
          <w:szCs w:val="28"/>
          <w:lang w:eastAsia="es-CO"/>
        </w:rPr>
        <w:t xml:space="preserve"> que el problema se complica cuando, además de lo que con buen tino hicieron notar tanto el señor Pro</w:t>
      </w:r>
      <w:r w:rsidR="00BD7DCE" w:rsidRPr="00651A0B">
        <w:rPr>
          <w:rFonts w:ascii="Tahoma" w:eastAsia="Times New Roman" w:hAnsi="Tahoma" w:cs="Tahoma"/>
          <w:sz w:val="24"/>
          <w:szCs w:val="28"/>
          <w:lang w:eastAsia="es-CO"/>
        </w:rPr>
        <w:t>cu</w:t>
      </w:r>
      <w:r w:rsidRPr="00651A0B">
        <w:rPr>
          <w:rFonts w:ascii="Tahoma" w:eastAsia="Times New Roman" w:hAnsi="Tahoma" w:cs="Tahoma"/>
          <w:sz w:val="24"/>
          <w:szCs w:val="28"/>
          <w:lang w:eastAsia="es-CO"/>
        </w:rPr>
        <w:t xml:space="preserve">rador como el Juez, se puede asegurar que lo de ser propietario de la casa del Balso es solo </w:t>
      </w:r>
      <w:r w:rsidR="00BD7DCE" w:rsidRPr="00651A0B">
        <w:rPr>
          <w:rFonts w:ascii="Tahoma" w:eastAsia="Times New Roman" w:hAnsi="Tahoma" w:cs="Tahoma"/>
          <w:sz w:val="24"/>
          <w:szCs w:val="28"/>
          <w:lang w:eastAsia="es-CO"/>
        </w:rPr>
        <w:t>teórico,</w:t>
      </w:r>
      <w:r w:rsidRPr="00651A0B">
        <w:rPr>
          <w:rFonts w:ascii="Tahoma" w:eastAsia="Times New Roman" w:hAnsi="Tahoma" w:cs="Tahoma"/>
          <w:sz w:val="24"/>
          <w:szCs w:val="28"/>
          <w:lang w:eastAsia="es-CO"/>
        </w:rPr>
        <w:t xml:space="preserve"> porque ese inmueble también lo adquirió el señor </w:t>
      </w:r>
      <w:proofErr w:type="spellStart"/>
      <w:r w:rsidR="00C13B49">
        <w:rPr>
          <w:rFonts w:ascii="Tahoma" w:eastAsia="Times New Roman" w:hAnsi="Tahoma" w:cs="Tahoma"/>
          <w:b/>
          <w:szCs w:val="24"/>
          <w:lang w:eastAsia="es-CO"/>
        </w:rPr>
        <w:t>JPGM</w:t>
      </w:r>
      <w:proofErr w:type="spellEnd"/>
      <w:r w:rsidRPr="00651A0B">
        <w:rPr>
          <w:rFonts w:ascii="Tahoma" w:eastAsia="Times New Roman" w:hAnsi="Tahoma" w:cs="Tahoma"/>
          <w:b/>
          <w:sz w:val="24"/>
          <w:szCs w:val="28"/>
          <w:lang w:eastAsia="es-CO"/>
        </w:rPr>
        <w:t xml:space="preserve"> </w:t>
      </w:r>
      <w:r w:rsidRPr="00651A0B">
        <w:rPr>
          <w:rFonts w:ascii="Tahoma" w:eastAsia="Times New Roman" w:hAnsi="Tahoma" w:cs="Tahoma"/>
          <w:sz w:val="24"/>
          <w:szCs w:val="28"/>
          <w:lang w:eastAsia="es-CO"/>
        </w:rPr>
        <w:t>con otro leasing habitacional, es decir, que estamos hablando</w:t>
      </w:r>
      <w:r w:rsidR="00BD7DCE" w:rsidRPr="00651A0B">
        <w:rPr>
          <w:rFonts w:ascii="Tahoma" w:eastAsia="Times New Roman" w:hAnsi="Tahoma" w:cs="Tahoma"/>
          <w:sz w:val="24"/>
          <w:szCs w:val="28"/>
          <w:lang w:eastAsia="es-CO"/>
        </w:rPr>
        <w:t xml:space="preserve"> ya no de uno sino de</w:t>
      </w:r>
      <w:r w:rsidRPr="00651A0B">
        <w:rPr>
          <w:rFonts w:ascii="Tahoma" w:eastAsia="Times New Roman" w:hAnsi="Tahoma" w:cs="Tahoma"/>
          <w:sz w:val="24"/>
          <w:szCs w:val="28"/>
          <w:lang w:eastAsia="es-CO"/>
        </w:rPr>
        <w:t xml:space="preserve"> dos leasing</w:t>
      </w:r>
      <w:r w:rsidR="00BD7DCE" w:rsidRPr="00651A0B">
        <w:rPr>
          <w:rFonts w:ascii="Tahoma" w:eastAsia="Times New Roman" w:hAnsi="Tahoma" w:cs="Tahoma"/>
          <w:sz w:val="24"/>
          <w:szCs w:val="28"/>
          <w:lang w:eastAsia="es-CO"/>
        </w:rPr>
        <w:t xml:space="preserve"> habitacionales seguidos y diferentes</w:t>
      </w:r>
      <w:r w:rsidRPr="00651A0B">
        <w:rPr>
          <w:rFonts w:ascii="Tahoma" w:eastAsia="Times New Roman" w:hAnsi="Tahoma" w:cs="Tahoma"/>
          <w:sz w:val="24"/>
          <w:szCs w:val="28"/>
          <w:lang w:eastAsia="es-CO"/>
        </w:rPr>
        <w:t>, sin que tampoco se sepa</w:t>
      </w:r>
      <w:r w:rsidR="00CB4E56" w:rsidRPr="00651A0B">
        <w:rPr>
          <w:rFonts w:ascii="Tahoma" w:eastAsia="Times New Roman" w:hAnsi="Tahoma" w:cs="Tahoma"/>
          <w:sz w:val="24"/>
          <w:szCs w:val="28"/>
          <w:lang w:eastAsia="es-CO"/>
        </w:rPr>
        <w:t xml:space="preserve"> que este haya sido pagado, porque lo ú</w:t>
      </w:r>
      <w:r w:rsidR="00184058" w:rsidRPr="00651A0B">
        <w:rPr>
          <w:rFonts w:ascii="Tahoma" w:eastAsia="Times New Roman" w:hAnsi="Tahoma" w:cs="Tahoma"/>
          <w:sz w:val="24"/>
          <w:szCs w:val="28"/>
          <w:lang w:eastAsia="es-CO"/>
        </w:rPr>
        <w:t>nico que consta es lo indicado en la Escritura Pública 2979 de diciembre 28 de 2</w:t>
      </w:r>
      <w:r w:rsidR="00BD7DCE" w:rsidRPr="00651A0B">
        <w:rPr>
          <w:rFonts w:ascii="Tahoma" w:eastAsia="Times New Roman" w:hAnsi="Tahoma" w:cs="Tahoma"/>
          <w:sz w:val="24"/>
          <w:szCs w:val="28"/>
          <w:lang w:eastAsia="es-CO"/>
        </w:rPr>
        <w:t>016, en el sentido que el aquí indiciado</w:t>
      </w:r>
      <w:r w:rsidR="00184058" w:rsidRPr="00651A0B">
        <w:rPr>
          <w:rFonts w:ascii="Tahoma" w:eastAsia="Times New Roman" w:hAnsi="Tahoma" w:cs="Tahoma"/>
          <w:sz w:val="24"/>
          <w:szCs w:val="28"/>
          <w:lang w:eastAsia="es-CO"/>
        </w:rPr>
        <w:t xml:space="preserve"> </w:t>
      </w:r>
      <w:proofErr w:type="spellStart"/>
      <w:r w:rsidR="00C13B49">
        <w:rPr>
          <w:rFonts w:ascii="Tahoma" w:eastAsia="Times New Roman" w:hAnsi="Tahoma" w:cs="Tahoma"/>
          <w:b/>
          <w:szCs w:val="24"/>
          <w:lang w:eastAsia="es-CO"/>
        </w:rPr>
        <w:t>JPGM</w:t>
      </w:r>
      <w:proofErr w:type="spellEnd"/>
      <w:r w:rsidR="00184058" w:rsidRPr="00651A0B">
        <w:rPr>
          <w:rFonts w:ascii="Tahoma" w:eastAsia="Times New Roman" w:hAnsi="Tahoma" w:cs="Tahoma"/>
          <w:sz w:val="24"/>
          <w:szCs w:val="28"/>
          <w:lang w:eastAsia="es-CO"/>
        </w:rPr>
        <w:t xml:space="preserve"> obtuvo ese leasing también con la mera expectativa de obtener la transferencia del</w:t>
      </w:r>
      <w:r w:rsidR="00506B40" w:rsidRPr="00651A0B">
        <w:rPr>
          <w:rFonts w:ascii="Tahoma" w:eastAsia="Times New Roman" w:hAnsi="Tahoma" w:cs="Tahoma"/>
          <w:sz w:val="24"/>
          <w:szCs w:val="28"/>
          <w:lang w:eastAsia="es-CO"/>
        </w:rPr>
        <w:t xml:space="preserve"> dominio del inmueble</w:t>
      </w:r>
      <w:r w:rsidR="00184058" w:rsidRPr="00651A0B">
        <w:rPr>
          <w:rFonts w:ascii="Tahoma" w:eastAsia="Times New Roman" w:hAnsi="Tahoma" w:cs="Tahoma"/>
          <w:sz w:val="24"/>
          <w:szCs w:val="28"/>
          <w:lang w:eastAsia="es-CO"/>
        </w:rPr>
        <w:t xml:space="preserve"> del Balso, el cual fue constituido en agosto 05 de 2013 según la cláusula primera de esa escritura que obra a </w:t>
      </w:r>
      <w:proofErr w:type="spellStart"/>
      <w:r w:rsidR="00184058" w:rsidRPr="00651A0B">
        <w:rPr>
          <w:rFonts w:ascii="Tahoma" w:eastAsia="Times New Roman" w:hAnsi="Tahoma" w:cs="Tahoma"/>
          <w:sz w:val="24"/>
          <w:szCs w:val="28"/>
          <w:lang w:eastAsia="es-CO"/>
        </w:rPr>
        <w:t>fl</w:t>
      </w:r>
      <w:proofErr w:type="spellEnd"/>
      <w:r w:rsidR="00184058" w:rsidRPr="00651A0B">
        <w:rPr>
          <w:rFonts w:ascii="Tahoma" w:eastAsia="Times New Roman" w:hAnsi="Tahoma" w:cs="Tahoma"/>
          <w:sz w:val="24"/>
          <w:szCs w:val="28"/>
          <w:lang w:eastAsia="es-CO"/>
        </w:rPr>
        <w:t>. 205 de la carpeta. Y</w:t>
      </w:r>
      <w:r w:rsidR="00BD7DCE" w:rsidRPr="00651A0B">
        <w:rPr>
          <w:rFonts w:ascii="Tahoma" w:eastAsia="Times New Roman" w:hAnsi="Tahoma" w:cs="Tahoma"/>
          <w:sz w:val="24"/>
          <w:szCs w:val="28"/>
          <w:lang w:eastAsia="es-CO"/>
        </w:rPr>
        <w:t xml:space="preserve"> entonces</w:t>
      </w:r>
      <w:r w:rsidR="00184058" w:rsidRPr="00651A0B">
        <w:rPr>
          <w:rFonts w:ascii="Tahoma" w:eastAsia="Times New Roman" w:hAnsi="Tahoma" w:cs="Tahoma"/>
          <w:sz w:val="24"/>
          <w:szCs w:val="28"/>
          <w:lang w:eastAsia="es-CO"/>
        </w:rPr>
        <w:t xml:space="preserve"> la</w:t>
      </w:r>
      <w:r w:rsidR="00BD7DCE" w:rsidRPr="00651A0B">
        <w:rPr>
          <w:rFonts w:ascii="Tahoma" w:eastAsia="Times New Roman" w:hAnsi="Tahoma" w:cs="Tahoma"/>
          <w:sz w:val="24"/>
          <w:szCs w:val="28"/>
          <w:lang w:eastAsia="es-CO"/>
        </w:rPr>
        <w:t xml:space="preserve"> segunda</w:t>
      </w:r>
      <w:r w:rsidR="00184058" w:rsidRPr="00651A0B">
        <w:rPr>
          <w:rFonts w:ascii="Tahoma" w:eastAsia="Times New Roman" w:hAnsi="Tahoma" w:cs="Tahoma"/>
          <w:sz w:val="24"/>
          <w:szCs w:val="28"/>
          <w:lang w:eastAsia="es-CO"/>
        </w:rPr>
        <w:t xml:space="preserve"> </w:t>
      </w:r>
      <w:r w:rsidR="00184058" w:rsidRPr="00651A0B">
        <w:rPr>
          <w:rFonts w:ascii="Tahoma" w:eastAsia="Times New Roman" w:hAnsi="Tahoma" w:cs="Tahoma"/>
          <w:sz w:val="24"/>
          <w:szCs w:val="28"/>
          <w:lang w:eastAsia="es-CO"/>
        </w:rPr>
        <w:lastRenderedPageBreak/>
        <w:t>pregunta es: ¿cómo pagaron la total</w:t>
      </w:r>
      <w:r w:rsidR="00506B40" w:rsidRPr="00651A0B">
        <w:rPr>
          <w:rFonts w:ascii="Tahoma" w:eastAsia="Times New Roman" w:hAnsi="Tahoma" w:cs="Tahoma"/>
          <w:sz w:val="24"/>
          <w:szCs w:val="28"/>
          <w:lang w:eastAsia="es-CO"/>
        </w:rPr>
        <w:t>idad del leasing pactado respecto al bien del</w:t>
      </w:r>
      <w:r w:rsidR="00184058" w:rsidRPr="00651A0B">
        <w:rPr>
          <w:rFonts w:ascii="Tahoma" w:eastAsia="Times New Roman" w:hAnsi="Tahoma" w:cs="Tahoma"/>
          <w:sz w:val="24"/>
          <w:szCs w:val="28"/>
          <w:lang w:eastAsia="es-CO"/>
        </w:rPr>
        <w:t xml:space="preserve"> Balso, si el dinero de PETERSON fue a parar totalmente a manos del dueño de la bomba </w:t>
      </w:r>
      <w:proofErr w:type="spellStart"/>
      <w:r w:rsidR="00184058" w:rsidRPr="00651A0B">
        <w:rPr>
          <w:rFonts w:ascii="Tahoma" w:eastAsia="Times New Roman" w:hAnsi="Tahoma" w:cs="Tahoma"/>
          <w:sz w:val="24"/>
          <w:szCs w:val="28"/>
          <w:lang w:eastAsia="es-CO"/>
        </w:rPr>
        <w:t>Terpel</w:t>
      </w:r>
      <w:proofErr w:type="spellEnd"/>
      <w:r w:rsidR="00506B40" w:rsidRPr="00651A0B">
        <w:rPr>
          <w:rFonts w:ascii="Tahoma" w:eastAsia="Times New Roman" w:hAnsi="Tahoma" w:cs="Tahoma"/>
          <w:sz w:val="24"/>
          <w:szCs w:val="28"/>
          <w:lang w:eastAsia="es-CO"/>
        </w:rPr>
        <w:t xml:space="preserve"> para cubrir la mitad del valor del nuevo apartamento</w:t>
      </w:r>
      <w:r w:rsidR="00184058" w:rsidRPr="00651A0B">
        <w:rPr>
          <w:rFonts w:ascii="Tahoma" w:eastAsia="Times New Roman" w:hAnsi="Tahoma" w:cs="Tahoma"/>
          <w:sz w:val="24"/>
          <w:szCs w:val="28"/>
          <w:lang w:eastAsia="es-CO"/>
        </w:rPr>
        <w:t xml:space="preserve"> según la cláusula 4ª de la respec</w:t>
      </w:r>
      <w:r w:rsidR="00506B40" w:rsidRPr="00651A0B">
        <w:rPr>
          <w:rFonts w:ascii="Tahoma" w:eastAsia="Times New Roman" w:hAnsi="Tahoma" w:cs="Tahoma"/>
          <w:sz w:val="24"/>
          <w:szCs w:val="28"/>
          <w:lang w:eastAsia="es-CO"/>
        </w:rPr>
        <w:t>tiva escritura?</w:t>
      </w:r>
      <w:r w:rsidR="009852EC" w:rsidRPr="00651A0B">
        <w:rPr>
          <w:rFonts w:ascii="Tahoma" w:eastAsia="Times New Roman" w:hAnsi="Tahoma" w:cs="Tahoma"/>
          <w:sz w:val="24"/>
          <w:szCs w:val="28"/>
          <w:lang w:eastAsia="es-CO"/>
        </w:rPr>
        <w:t xml:space="preserve"> O peor aún: ¿si se supone que el dinero entregado por PETERSON, según consta en escritura 2979 de diciembre 29 de 2016, era para pagar el leasing habitacional de </w:t>
      </w:r>
      <w:r w:rsidR="004D0C7A" w:rsidRPr="00651A0B">
        <w:rPr>
          <w:rFonts w:ascii="Tahoma" w:eastAsia="Times New Roman" w:hAnsi="Tahoma" w:cs="Tahoma"/>
          <w:sz w:val="24"/>
          <w:szCs w:val="28"/>
          <w:lang w:eastAsia="es-CO"/>
        </w:rPr>
        <w:t>la casa del Balso, entonces por qué</w:t>
      </w:r>
      <w:r w:rsidR="009852EC" w:rsidRPr="00651A0B">
        <w:rPr>
          <w:rFonts w:ascii="Tahoma" w:eastAsia="Times New Roman" w:hAnsi="Tahoma" w:cs="Tahoma"/>
          <w:sz w:val="24"/>
          <w:szCs w:val="28"/>
          <w:lang w:eastAsia="es-CO"/>
        </w:rPr>
        <w:t xml:space="preserve"> fue a parar a manos del señor VELÁSQUEZ en condición de prestamista de la bomba </w:t>
      </w:r>
      <w:proofErr w:type="spellStart"/>
      <w:r w:rsidR="009852EC" w:rsidRPr="00651A0B">
        <w:rPr>
          <w:rFonts w:ascii="Tahoma" w:eastAsia="Times New Roman" w:hAnsi="Tahoma" w:cs="Tahoma"/>
          <w:sz w:val="24"/>
          <w:szCs w:val="28"/>
          <w:lang w:eastAsia="es-CO"/>
        </w:rPr>
        <w:t>Terpel</w:t>
      </w:r>
      <w:proofErr w:type="spellEnd"/>
      <w:r w:rsidR="009852EC" w:rsidRPr="00651A0B">
        <w:rPr>
          <w:rFonts w:ascii="Tahoma" w:eastAsia="Times New Roman" w:hAnsi="Tahoma" w:cs="Tahoma"/>
          <w:sz w:val="24"/>
          <w:szCs w:val="28"/>
          <w:lang w:eastAsia="es-CO"/>
        </w:rPr>
        <w:t xml:space="preserve"> según lo sostuvo el propio indiciado </w:t>
      </w:r>
      <w:proofErr w:type="spellStart"/>
      <w:r w:rsidR="00C13B49">
        <w:rPr>
          <w:rFonts w:ascii="Tahoma" w:eastAsia="Times New Roman" w:hAnsi="Tahoma" w:cs="Tahoma"/>
          <w:b/>
          <w:szCs w:val="24"/>
          <w:lang w:eastAsia="es-CO"/>
        </w:rPr>
        <w:t>JPGM</w:t>
      </w:r>
      <w:proofErr w:type="spellEnd"/>
      <w:r w:rsidR="00F96B55" w:rsidRPr="00651A0B">
        <w:rPr>
          <w:rFonts w:ascii="Tahoma" w:eastAsia="Times New Roman" w:hAnsi="Tahoma" w:cs="Tahoma"/>
          <w:sz w:val="24"/>
          <w:szCs w:val="28"/>
          <w:lang w:eastAsia="es-CO"/>
        </w:rPr>
        <w:t xml:space="preserve"> en su entrevista?, ¿será entonces que al señor PETERSON le tocó pagar por doble vía la casa de los Balso, una frente al dinero entregado al señor VELÁSQUEZ, y otra por la transferencia que se le hizo del leasing habitacional que ese inmueble tenía?</w:t>
      </w:r>
    </w:p>
    <w:p w14:paraId="41C25C56" w14:textId="77777777" w:rsidR="009852EC" w:rsidRPr="00651A0B" w:rsidRDefault="009852EC" w:rsidP="00CB4E56">
      <w:pPr>
        <w:spacing w:after="0" w:line="276" w:lineRule="auto"/>
        <w:jc w:val="both"/>
        <w:rPr>
          <w:rFonts w:ascii="Tahoma" w:eastAsia="Times New Roman" w:hAnsi="Tahoma" w:cs="Tahoma"/>
          <w:sz w:val="24"/>
          <w:szCs w:val="28"/>
          <w:lang w:eastAsia="es-CO"/>
        </w:rPr>
      </w:pPr>
    </w:p>
    <w:p w14:paraId="3EB7EFC0" w14:textId="6604479E" w:rsidR="0035584D" w:rsidRPr="00651A0B" w:rsidRDefault="009852EC" w:rsidP="00CB4E56">
      <w:pPr>
        <w:spacing w:after="0" w:line="276" w:lineRule="auto"/>
        <w:jc w:val="both"/>
        <w:rPr>
          <w:rFonts w:ascii="Tahoma" w:eastAsia="Times New Roman" w:hAnsi="Tahoma" w:cs="Tahoma"/>
          <w:sz w:val="24"/>
          <w:szCs w:val="28"/>
          <w:lang w:eastAsia="es-CO"/>
        </w:rPr>
      </w:pPr>
      <w:r w:rsidRPr="00651A0B">
        <w:rPr>
          <w:rFonts w:ascii="Tahoma" w:eastAsia="Times New Roman" w:hAnsi="Tahoma" w:cs="Tahoma"/>
          <w:sz w:val="24"/>
          <w:szCs w:val="28"/>
          <w:lang w:eastAsia="es-CO"/>
        </w:rPr>
        <w:t>Incluso más complicada la situación cuando se sabe que dentro del</w:t>
      </w:r>
      <w:r w:rsidR="00B95F12" w:rsidRPr="00651A0B">
        <w:rPr>
          <w:rFonts w:ascii="Tahoma" w:eastAsia="Times New Roman" w:hAnsi="Tahoma" w:cs="Tahoma"/>
          <w:sz w:val="24"/>
          <w:szCs w:val="28"/>
          <w:lang w:eastAsia="es-CO"/>
        </w:rPr>
        <w:t xml:space="preserve"> mismo leasing suscrito con el b</w:t>
      </w:r>
      <w:r w:rsidRPr="00651A0B">
        <w:rPr>
          <w:rFonts w:ascii="Tahoma" w:eastAsia="Times New Roman" w:hAnsi="Tahoma" w:cs="Tahoma"/>
          <w:sz w:val="24"/>
          <w:szCs w:val="28"/>
          <w:lang w:eastAsia="es-CO"/>
        </w:rPr>
        <w:t xml:space="preserve">anco Davivienda, existe una cláusula expresa que reza: </w:t>
      </w:r>
      <w:r w:rsidRPr="00651A0B">
        <w:rPr>
          <w:rFonts w:ascii="Tahoma" w:eastAsia="Times New Roman" w:hAnsi="Tahoma" w:cs="Tahoma"/>
          <w:szCs w:val="24"/>
          <w:lang w:eastAsia="es-CO"/>
        </w:rPr>
        <w:t>“6. En el evento de que el inmueble que usted va a financiar esté garantizando un crédito vigente otorgado por DAVIVIENDA, deberá previamente cancelar el saldo de esta obligación, para que el leasing habitacional a usted aprobado sea desembolsado”</w:t>
      </w:r>
      <w:r w:rsidRPr="00651A0B">
        <w:rPr>
          <w:rFonts w:ascii="Tahoma" w:eastAsia="Times New Roman" w:hAnsi="Tahoma" w:cs="Tahoma"/>
          <w:sz w:val="24"/>
          <w:szCs w:val="28"/>
          <w:lang w:eastAsia="es-CO"/>
        </w:rPr>
        <w:t xml:space="preserve">. </w:t>
      </w:r>
      <w:r w:rsidR="0085372B" w:rsidRPr="00651A0B">
        <w:rPr>
          <w:rFonts w:ascii="Tahoma" w:eastAsia="Times New Roman" w:hAnsi="Tahoma" w:cs="Tahoma"/>
          <w:sz w:val="24"/>
          <w:szCs w:val="28"/>
          <w:lang w:eastAsia="es-CO"/>
        </w:rPr>
        <w:t xml:space="preserve">Situación que lleva a pensar que se requiere hacer claridad acerca de si la existencia </w:t>
      </w:r>
      <w:r w:rsidR="00B95F12" w:rsidRPr="00651A0B">
        <w:rPr>
          <w:rFonts w:ascii="Tahoma" w:eastAsia="Times New Roman" w:hAnsi="Tahoma" w:cs="Tahoma"/>
          <w:sz w:val="24"/>
          <w:szCs w:val="28"/>
          <w:lang w:eastAsia="es-CO"/>
        </w:rPr>
        <w:t>de créditos previos</w:t>
      </w:r>
      <w:r w:rsidR="0085372B" w:rsidRPr="00651A0B">
        <w:rPr>
          <w:rFonts w:ascii="Tahoma" w:eastAsia="Times New Roman" w:hAnsi="Tahoma" w:cs="Tahoma"/>
          <w:sz w:val="24"/>
          <w:szCs w:val="28"/>
          <w:lang w:eastAsia="es-CO"/>
        </w:rPr>
        <w:t xml:space="preserve"> por parte de un mismo cliente, en nuestro caso el señor </w:t>
      </w:r>
      <w:proofErr w:type="spellStart"/>
      <w:r w:rsidR="00C13B49">
        <w:rPr>
          <w:rFonts w:ascii="Tahoma" w:eastAsia="Times New Roman" w:hAnsi="Tahoma" w:cs="Tahoma"/>
          <w:b/>
          <w:szCs w:val="24"/>
          <w:lang w:eastAsia="es-CO"/>
        </w:rPr>
        <w:t>JPGM</w:t>
      </w:r>
      <w:proofErr w:type="spellEnd"/>
      <w:r w:rsidR="0085372B" w:rsidRPr="00651A0B">
        <w:rPr>
          <w:rFonts w:ascii="Tahoma" w:eastAsia="Times New Roman" w:hAnsi="Tahoma" w:cs="Tahoma"/>
          <w:sz w:val="24"/>
          <w:szCs w:val="28"/>
          <w:lang w:eastAsia="es-CO"/>
        </w:rPr>
        <w:t>,</w:t>
      </w:r>
      <w:r w:rsidR="00B95F12" w:rsidRPr="00651A0B">
        <w:rPr>
          <w:rFonts w:ascii="Tahoma" w:eastAsia="Times New Roman" w:hAnsi="Tahoma" w:cs="Tahoma"/>
          <w:sz w:val="24"/>
          <w:szCs w:val="28"/>
          <w:lang w:eastAsia="es-CO"/>
        </w:rPr>
        <w:t xml:space="preserve"> </w:t>
      </w:r>
      <w:r w:rsidR="0085372B" w:rsidRPr="00651A0B">
        <w:rPr>
          <w:rFonts w:ascii="Tahoma" w:eastAsia="Times New Roman" w:hAnsi="Tahoma" w:cs="Tahoma"/>
          <w:sz w:val="24"/>
          <w:szCs w:val="28"/>
          <w:lang w:eastAsia="es-CO"/>
        </w:rPr>
        <w:t>hacen incompatible el desembolso de un nuevo</w:t>
      </w:r>
      <w:r w:rsidR="00A23230" w:rsidRPr="00651A0B">
        <w:rPr>
          <w:rFonts w:ascii="Tahoma" w:eastAsia="Times New Roman" w:hAnsi="Tahoma" w:cs="Tahoma"/>
          <w:sz w:val="24"/>
          <w:szCs w:val="28"/>
          <w:lang w:eastAsia="es-CO"/>
        </w:rPr>
        <w:t xml:space="preserve"> leasing habitacional</w:t>
      </w:r>
      <w:r w:rsidRPr="00651A0B">
        <w:rPr>
          <w:rFonts w:ascii="Tahoma" w:eastAsia="Times New Roman" w:hAnsi="Tahoma" w:cs="Tahoma"/>
          <w:sz w:val="24"/>
          <w:szCs w:val="28"/>
          <w:lang w:eastAsia="es-CO"/>
        </w:rPr>
        <w:t xml:space="preserve">. </w:t>
      </w:r>
    </w:p>
    <w:p w14:paraId="4AC21C27" w14:textId="77777777" w:rsidR="009852EC" w:rsidRPr="00651A0B" w:rsidRDefault="009852EC" w:rsidP="00CB4E56">
      <w:pPr>
        <w:spacing w:after="0" w:line="276" w:lineRule="auto"/>
        <w:jc w:val="both"/>
        <w:rPr>
          <w:rFonts w:ascii="Tahoma" w:eastAsia="Times New Roman" w:hAnsi="Tahoma" w:cs="Tahoma"/>
          <w:sz w:val="24"/>
          <w:szCs w:val="28"/>
          <w:lang w:eastAsia="es-CO"/>
        </w:rPr>
      </w:pPr>
    </w:p>
    <w:p w14:paraId="1F5D019D" w14:textId="60AA3956" w:rsidR="009852EC" w:rsidRPr="00651A0B" w:rsidRDefault="0085372B" w:rsidP="00CB4E56">
      <w:pPr>
        <w:spacing w:after="0" w:line="276" w:lineRule="auto"/>
        <w:jc w:val="both"/>
        <w:rPr>
          <w:rFonts w:ascii="Tahoma" w:eastAsia="Times New Roman" w:hAnsi="Tahoma" w:cs="Tahoma"/>
          <w:sz w:val="24"/>
          <w:szCs w:val="28"/>
          <w:lang w:eastAsia="es-CO"/>
        </w:rPr>
      </w:pPr>
      <w:r w:rsidRPr="00651A0B">
        <w:rPr>
          <w:rFonts w:ascii="Tahoma" w:eastAsia="Times New Roman" w:hAnsi="Tahoma" w:cs="Tahoma"/>
          <w:sz w:val="24"/>
          <w:szCs w:val="28"/>
          <w:lang w:eastAsia="es-CO"/>
        </w:rPr>
        <w:t>Sucede además, que la cadena de préstamos no paró allí, porque según se afirmó</w:t>
      </w:r>
      <w:r w:rsidR="009852EC" w:rsidRPr="00651A0B">
        <w:rPr>
          <w:rFonts w:ascii="Tahoma" w:eastAsia="Times New Roman" w:hAnsi="Tahoma" w:cs="Tahoma"/>
          <w:sz w:val="24"/>
          <w:szCs w:val="28"/>
          <w:lang w:eastAsia="es-CO"/>
        </w:rPr>
        <w:t xml:space="preserve">, el </w:t>
      </w:r>
      <w:r w:rsidRPr="00651A0B">
        <w:rPr>
          <w:rFonts w:ascii="Tahoma" w:eastAsia="Times New Roman" w:hAnsi="Tahoma" w:cs="Tahoma"/>
          <w:sz w:val="24"/>
          <w:szCs w:val="28"/>
          <w:lang w:eastAsia="es-CO"/>
        </w:rPr>
        <w:t>co</w:t>
      </w:r>
      <w:r w:rsidR="00DC4A0D" w:rsidRPr="00651A0B">
        <w:rPr>
          <w:rFonts w:ascii="Tahoma" w:eastAsia="Times New Roman" w:hAnsi="Tahoma" w:cs="Tahoma"/>
          <w:sz w:val="24"/>
          <w:szCs w:val="28"/>
          <w:lang w:eastAsia="es-CO"/>
        </w:rPr>
        <w:t>mprador PETERSON no solo obtuvo</w:t>
      </w:r>
      <w:r w:rsidR="009852EC" w:rsidRPr="00651A0B">
        <w:rPr>
          <w:rFonts w:ascii="Tahoma" w:eastAsia="Times New Roman" w:hAnsi="Tahoma" w:cs="Tahoma"/>
          <w:sz w:val="24"/>
          <w:szCs w:val="28"/>
          <w:lang w:eastAsia="es-CO"/>
        </w:rPr>
        <w:t xml:space="preserve"> otro préstamo con la entidad BBVA para poder pagar la mitad del </w:t>
      </w:r>
      <w:r w:rsidR="00DC4A0D" w:rsidRPr="00651A0B">
        <w:rPr>
          <w:rFonts w:ascii="Tahoma" w:eastAsia="Times New Roman" w:hAnsi="Tahoma" w:cs="Tahoma"/>
          <w:sz w:val="24"/>
          <w:szCs w:val="28"/>
          <w:lang w:eastAsia="es-CO"/>
        </w:rPr>
        <w:t>inmueble de la Unidad del Balso</w:t>
      </w:r>
      <w:r w:rsidRPr="00651A0B">
        <w:rPr>
          <w:rFonts w:ascii="Tahoma" w:eastAsia="Times New Roman" w:hAnsi="Tahoma" w:cs="Tahoma"/>
          <w:sz w:val="24"/>
          <w:szCs w:val="28"/>
          <w:lang w:eastAsia="es-CO"/>
        </w:rPr>
        <w:t xml:space="preserve"> </w:t>
      </w:r>
      <w:r w:rsidRPr="00651A0B">
        <w:rPr>
          <w:rFonts w:ascii="Tahoma" w:eastAsia="Times New Roman" w:hAnsi="Tahoma" w:cs="Tahoma"/>
          <w:szCs w:val="24"/>
          <w:lang w:eastAsia="es-CO"/>
        </w:rPr>
        <w:t>-</w:t>
      </w:r>
      <w:r w:rsidR="00B910CC" w:rsidRPr="00651A0B">
        <w:rPr>
          <w:rFonts w:ascii="Tahoma" w:eastAsia="Times New Roman" w:hAnsi="Tahoma" w:cs="Tahoma"/>
          <w:szCs w:val="24"/>
          <w:lang w:eastAsia="es-CO"/>
        </w:rPr>
        <w:t xml:space="preserve">cfr. entrevista del indiciado </w:t>
      </w:r>
      <w:r w:rsidRPr="00651A0B">
        <w:rPr>
          <w:rFonts w:ascii="Tahoma" w:eastAsia="Times New Roman" w:hAnsi="Tahoma" w:cs="Tahoma"/>
          <w:szCs w:val="24"/>
          <w:lang w:eastAsia="es-CO"/>
        </w:rPr>
        <w:t xml:space="preserve">obrante a </w:t>
      </w:r>
      <w:proofErr w:type="spellStart"/>
      <w:r w:rsidRPr="00651A0B">
        <w:rPr>
          <w:rFonts w:ascii="Tahoma" w:eastAsia="Times New Roman" w:hAnsi="Tahoma" w:cs="Tahoma"/>
          <w:szCs w:val="24"/>
          <w:lang w:eastAsia="es-CO"/>
        </w:rPr>
        <w:t>fl</w:t>
      </w:r>
      <w:proofErr w:type="spellEnd"/>
      <w:r w:rsidRPr="00651A0B">
        <w:rPr>
          <w:rFonts w:ascii="Tahoma" w:eastAsia="Times New Roman" w:hAnsi="Tahoma" w:cs="Tahoma"/>
          <w:szCs w:val="24"/>
          <w:lang w:eastAsia="es-CO"/>
        </w:rPr>
        <w:t>. 193 de la carpeta-</w:t>
      </w:r>
      <w:r w:rsidR="00DC4A0D" w:rsidRPr="00651A0B">
        <w:rPr>
          <w:rFonts w:ascii="Tahoma" w:eastAsia="Times New Roman" w:hAnsi="Tahoma" w:cs="Tahoma"/>
          <w:sz w:val="24"/>
          <w:szCs w:val="28"/>
          <w:lang w:eastAsia="es-CO"/>
        </w:rPr>
        <w:t>, sino que, a su vez, recibió el traslado del leasing habitacional existente con ese bien</w:t>
      </w:r>
      <w:r w:rsidRPr="00651A0B">
        <w:rPr>
          <w:rFonts w:ascii="Tahoma" w:eastAsia="Times New Roman" w:hAnsi="Tahoma" w:cs="Tahoma"/>
          <w:sz w:val="24"/>
          <w:szCs w:val="28"/>
          <w:lang w:eastAsia="es-CO"/>
        </w:rPr>
        <w:t xml:space="preserve"> del Balso </w:t>
      </w:r>
      <w:r w:rsidR="00DC4A0D" w:rsidRPr="00651A0B">
        <w:rPr>
          <w:rFonts w:ascii="Tahoma" w:eastAsia="Times New Roman" w:hAnsi="Tahoma" w:cs="Tahoma"/>
          <w:sz w:val="24"/>
          <w:szCs w:val="28"/>
          <w:lang w:eastAsia="es-CO"/>
        </w:rPr>
        <w:t xml:space="preserve">en condición de adquirente hipotecante. </w:t>
      </w:r>
    </w:p>
    <w:p w14:paraId="03CDA49B" w14:textId="77777777" w:rsidR="0035584D" w:rsidRPr="00651A0B" w:rsidRDefault="0035584D" w:rsidP="00CB4E56">
      <w:pPr>
        <w:spacing w:after="0" w:line="276" w:lineRule="auto"/>
        <w:jc w:val="both"/>
        <w:rPr>
          <w:rFonts w:ascii="Tahoma" w:eastAsia="Times New Roman" w:hAnsi="Tahoma" w:cs="Tahoma"/>
          <w:sz w:val="24"/>
          <w:szCs w:val="28"/>
          <w:lang w:eastAsia="es-CO"/>
        </w:rPr>
      </w:pPr>
    </w:p>
    <w:p w14:paraId="3DF64F71" w14:textId="08FF4D02" w:rsidR="00CB4E56" w:rsidRPr="00651A0B" w:rsidRDefault="009156DF" w:rsidP="00CB4E56">
      <w:pPr>
        <w:spacing w:after="0" w:line="276" w:lineRule="auto"/>
        <w:jc w:val="both"/>
        <w:rPr>
          <w:rFonts w:ascii="Tahoma" w:eastAsia="Times New Roman" w:hAnsi="Tahoma" w:cs="Tahoma"/>
          <w:sz w:val="24"/>
          <w:szCs w:val="28"/>
          <w:lang w:eastAsia="es-CO"/>
        </w:rPr>
      </w:pPr>
      <w:r w:rsidRPr="00651A0B">
        <w:rPr>
          <w:rFonts w:ascii="Tahoma" w:eastAsia="Times New Roman" w:hAnsi="Tahoma" w:cs="Tahoma"/>
          <w:sz w:val="24"/>
          <w:szCs w:val="28"/>
          <w:lang w:eastAsia="es-CO"/>
        </w:rPr>
        <w:t>E</w:t>
      </w:r>
      <w:r w:rsidR="00874961" w:rsidRPr="00651A0B">
        <w:rPr>
          <w:rFonts w:ascii="Tahoma" w:eastAsia="Times New Roman" w:hAnsi="Tahoma" w:cs="Tahoma"/>
          <w:sz w:val="24"/>
          <w:szCs w:val="28"/>
          <w:lang w:eastAsia="es-CO"/>
        </w:rPr>
        <w:t>n síntesis,</w:t>
      </w:r>
      <w:r w:rsidR="0085372B" w:rsidRPr="00651A0B">
        <w:rPr>
          <w:rFonts w:ascii="Tahoma" w:eastAsia="Times New Roman" w:hAnsi="Tahoma" w:cs="Tahoma"/>
          <w:sz w:val="24"/>
          <w:szCs w:val="28"/>
          <w:lang w:eastAsia="es-CO"/>
        </w:rPr>
        <w:t xml:space="preserve"> la situación es en verdad compleja y amerita dilucidarse</w:t>
      </w:r>
      <w:r w:rsidR="00874961" w:rsidRPr="00651A0B">
        <w:rPr>
          <w:rFonts w:ascii="Tahoma" w:eastAsia="Times New Roman" w:hAnsi="Tahoma" w:cs="Tahoma"/>
          <w:sz w:val="24"/>
          <w:szCs w:val="28"/>
          <w:lang w:eastAsia="es-CO"/>
        </w:rPr>
        <w:t>, porque se trató</w:t>
      </w:r>
      <w:r w:rsidRPr="00651A0B">
        <w:rPr>
          <w:rFonts w:ascii="Tahoma" w:eastAsia="Times New Roman" w:hAnsi="Tahoma" w:cs="Tahoma"/>
          <w:sz w:val="24"/>
          <w:szCs w:val="28"/>
          <w:lang w:eastAsia="es-CO"/>
        </w:rPr>
        <w:t xml:space="preserve"> de una cadena indefinid</w:t>
      </w:r>
      <w:r w:rsidR="00874961" w:rsidRPr="00651A0B">
        <w:rPr>
          <w:rFonts w:ascii="Tahoma" w:eastAsia="Times New Roman" w:hAnsi="Tahoma" w:cs="Tahoma"/>
          <w:sz w:val="24"/>
          <w:szCs w:val="28"/>
          <w:lang w:eastAsia="es-CO"/>
        </w:rPr>
        <w:t xml:space="preserve">a de créditos en donde </w:t>
      </w:r>
      <w:r w:rsidR="00B910CC" w:rsidRPr="00651A0B">
        <w:rPr>
          <w:rFonts w:ascii="Tahoma" w:eastAsia="Times New Roman" w:hAnsi="Tahoma" w:cs="Tahoma"/>
          <w:sz w:val="24"/>
          <w:szCs w:val="28"/>
          <w:lang w:eastAsia="es-CO"/>
        </w:rPr>
        <w:t>todo</w:t>
      </w:r>
      <w:r w:rsidRPr="00651A0B">
        <w:rPr>
          <w:rFonts w:ascii="Tahoma" w:eastAsia="Times New Roman" w:hAnsi="Tahoma" w:cs="Tahoma"/>
          <w:sz w:val="24"/>
          <w:szCs w:val="28"/>
          <w:lang w:eastAsia="es-CO"/>
        </w:rPr>
        <w:t>s</w:t>
      </w:r>
      <w:r w:rsidR="00B910CC" w:rsidRPr="00651A0B">
        <w:rPr>
          <w:rFonts w:ascii="Tahoma" w:eastAsia="Times New Roman" w:hAnsi="Tahoma" w:cs="Tahoma"/>
          <w:sz w:val="24"/>
          <w:szCs w:val="28"/>
          <w:lang w:eastAsia="es-CO"/>
        </w:rPr>
        <w:t xml:space="preserve"> tení</w:t>
      </w:r>
      <w:r w:rsidRPr="00651A0B">
        <w:rPr>
          <w:rFonts w:ascii="Tahoma" w:eastAsia="Times New Roman" w:hAnsi="Tahoma" w:cs="Tahoma"/>
          <w:sz w:val="24"/>
          <w:szCs w:val="28"/>
          <w:lang w:eastAsia="es-CO"/>
        </w:rPr>
        <w:t>an de todo sin pagar nada, y las propiedades tenía</w:t>
      </w:r>
      <w:r w:rsidR="00A951A5" w:rsidRPr="00651A0B">
        <w:rPr>
          <w:rFonts w:ascii="Tahoma" w:eastAsia="Times New Roman" w:hAnsi="Tahoma" w:cs="Tahoma"/>
          <w:sz w:val="24"/>
          <w:szCs w:val="28"/>
          <w:lang w:eastAsia="es-CO"/>
        </w:rPr>
        <w:t>n un derecho de</w:t>
      </w:r>
      <w:r w:rsidRPr="00651A0B">
        <w:rPr>
          <w:rFonts w:ascii="Tahoma" w:eastAsia="Times New Roman" w:hAnsi="Tahoma" w:cs="Tahoma"/>
          <w:sz w:val="24"/>
          <w:szCs w:val="28"/>
          <w:lang w:eastAsia="es-CO"/>
        </w:rPr>
        <w:t xml:space="preserve"> dominio meramente aparente o con una simple expectativa de adquisición</w:t>
      </w:r>
      <w:r w:rsidR="0085372B" w:rsidRPr="00651A0B">
        <w:rPr>
          <w:rFonts w:ascii="Tahoma" w:eastAsia="Times New Roman" w:hAnsi="Tahoma" w:cs="Tahoma"/>
          <w:sz w:val="24"/>
          <w:szCs w:val="28"/>
          <w:lang w:eastAsia="es-CO"/>
        </w:rPr>
        <w:t>, pero au</w:t>
      </w:r>
      <w:r w:rsidR="00A951A5" w:rsidRPr="00651A0B">
        <w:rPr>
          <w:rFonts w:ascii="Tahoma" w:eastAsia="Times New Roman" w:hAnsi="Tahoma" w:cs="Tahoma"/>
          <w:sz w:val="24"/>
          <w:szCs w:val="28"/>
          <w:lang w:eastAsia="es-CO"/>
        </w:rPr>
        <w:t xml:space="preserve">n así </w:t>
      </w:r>
      <w:r w:rsidR="0085372B" w:rsidRPr="00651A0B">
        <w:rPr>
          <w:rFonts w:ascii="Tahoma" w:eastAsia="Times New Roman" w:hAnsi="Tahoma" w:cs="Tahoma"/>
          <w:sz w:val="24"/>
          <w:szCs w:val="28"/>
          <w:lang w:eastAsia="es-CO"/>
        </w:rPr>
        <w:t>fueron transferidas. Y muy a pesar de ello</w:t>
      </w:r>
      <w:r w:rsidR="00A951A5" w:rsidRPr="00651A0B">
        <w:rPr>
          <w:rFonts w:ascii="Tahoma" w:eastAsia="Times New Roman" w:hAnsi="Tahoma" w:cs="Tahoma"/>
          <w:sz w:val="24"/>
          <w:szCs w:val="28"/>
          <w:lang w:eastAsia="es-CO"/>
        </w:rPr>
        <w:t>,</w:t>
      </w:r>
      <w:r w:rsidRPr="00651A0B">
        <w:rPr>
          <w:rFonts w:ascii="Tahoma" w:eastAsia="Times New Roman" w:hAnsi="Tahoma" w:cs="Tahoma"/>
          <w:sz w:val="24"/>
          <w:szCs w:val="28"/>
          <w:lang w:eastAsia="es-CO"/>
        </w:rPr>
        <w:t xml:space="preserve"> el constructor aseguró que le habían pagado absolutamente</w:t>
      </w:r>
      <w:r w:rsidR="00A951A5" w:rsidRPr="00651A0B">
        <w:rPr>
          <w:rFonts w:ascii="Tahoma" w:eastAsia="Times New Roman" w:hAnsi="Tahoma" w:cs="Tahoma"/>
          <w:sz w:val="24"/>
          <w:szCs w:val="28"/>
          <w:lang w:eastAsia="es-CO"/>
        </w:rPr>
        <w:t xml:space="preserve"> todo</w:t>
      </w:r>
      <w:r w:rsidR="00900BC9" w:rsidRPr="00651A0B">
        <w:rPr>
          <w:rFonts w:ascii="Tahoma" w:eastAsia="Times New Roman" w:hAnsi="Tahoma" w:cs="Tahoma"/>
          <w:sz w:val="24"/>
          <w:szCs w:val="28"/>
          <w:lang w:eastAsia="es-CO"/>
        </w:rPr>
        <w:t>,</w:t>
      </w:r>
      <w:r w:rsidR="0085372B" w:rsidRPr="00651A0B">
        <w:rPr>
          <w:rFonts w:ascii="Tahoma" w:eastAsia="Times New Roman" w:hAnsi="Tahoma" w:cs="Tahoma"/>
          <w:sz w:val="24"/>
          <w:szCs w:val="28"/>
          <w:lang w:eastAsia="es-CO"/>
        </w:rPr>
        <w:t xml:space="preserve"> el prestamista sostiene lo mismo, a consecuencia de lo cual el aquí</w:t>
      </w:r>
      <w:r w:rsidR="00900BC9" w:rsidRPr="00651A0B">
        <w:rPr>
          <w:rFonts w:ascii="Tahoma" w:eastAsia="Times New Roman" w:hAnsi="Tahoma" w:cs="Tahoma"/>
          <w:sz w:val="24"/>
          <w:szCs w:val="28"/>
          <w:lang w:eastAsia="es-CO"/>
        </w:rPr>
        <w:t xml:space="preserve"> indiciado quedó con un apartamen</w:t>
      </w:r>
      <w:r w:rsidR="0085372B" w:rsidRPr="00651A0B">
        <w:rPr>
          <w:rFonts w:ascii="Tahoma" w:eastAsia="Times New Roman" w:hAnsi="Tahoma" w:cs="Tahoma"/>
          <w:sz w:val="24"/>
          <w:szCs w:val="28"/>
          <w:lang w:eastAsia="es-CO"/>
        </w:rPr>
        <w:t>to nuevo cuyo precio corresponde al</w:t>
      </w:r>
      <w:r w:rsidR="00900BC9" w:rsidRPr="00651A0B">
        <w:rPr>
          <w:rFonts w:ascii="Tahoma" w:eastAsia="Times New Roman" w:hAnsi="Tahoma" w:cs="Tahoma"/>
          <w:sz w:val="24"/>
          <w:szCs w:val="28"/>
          <w:lang w:eastAsia="es-CO"/>
        </w:rPr>
        <w:t xml:space="preserve"> doble del anterior,</w:t>
      </w:r>
      <w:r w:rsidRPr="00651A0B">
        <w:rPr>
          <w:rFonts w:ascii="Tahoma" w:eastAsia="Times New Roman" w:hAnsi="Tahoma" w:cs="Tahoma"/>
          <w:sz w:val="24"/>
          <w:szCs w:val="28"/>
          <w:lang w:eastAsia="es-CO"/>
        </w:rPr>
        <w:t xml:space="preserve"> </w:t>
      </w:r>
      <w:r w:rsidR="00900BC9" w:rsidRPr="00651A0B">
        <w:rPr>
          <w:rFonts w:ascii="Tahoma" w:eastAsia="Times New Roman" w:hAnsi="Tahoma" w:cs="Tahoma"/>
          <w:sz w:val="24"/>
          <w:szCs w:val="28"/>
          <w:lang w:eastAsia="es-CO"/>
        </w:rPr>
        <w:t>sin que todavía hubiese pagado ni siquiera el pri</w:t>
      </w:r>
      <w:r w:rsidR="0085372B" w:rsidRPr="00651A0B">
        <w:rPr>
          <w:rFonts w:ascii="Tahoma" w:eastAsia="Times New Roman" w:hAnsi="Tahoma" w:cs="Tahoma"/>
          <w:sz w:val="24"/>
          <w:szCs w:val="28"/>
          <w:lang w:eastAsia="es-CO"/>
        </w:rPr>
        <w:t>mer bien, o al menos no existe prueba hasta el momento que así lo corrobore</w:t>
      </w:r>
      <w:r w:rsidR="00900BC9" w:rsidRPr="00651A0B">
        <w:rPr>
          <w:rFonts w:ascii="Tahoma" w:eastAsia="Times New Roman" w:hAnsi="Tahoma" w:cs="Tahoma"/>
          <w:sz w:val="24"/>
          <w:szCs w:val="28"/>
          <w:lang w:eastAsia="es-CO"/>
        </w:rPr>
        <w:t xml:space="preserve">. </w:t>
      </w:r>
    </w:p>
    <w:p w14:paraId="5C04FF73" w14:textId="484BAAA2" w:rsidR="00CB4E56" w:rsidRPr="00651A0B" w:rsidRDefault="00CB4E56" w:rsidP="00F11D19">
      <w:pPr>
        <w:spacing w:after="0" w:line="276" w:lineRule="auto"/>
        <w:jc w:val="both"/>
        <w:rPr>
          <w:rFonts w:ascii="Tahoma" w:eastAsia="Times New Roman" w:hAnsi="Tahoma" w:cs="Tahoma"/>
          <w:sz w:val="24"/>
          <w:szCs w:val="28"/>
          <w:lang w:eastAsia="es-CO"/>
        </w:rPr>
      </w:pPr>
    </w:p>
    <w:p w14:paraId="3601B3A1" w14:textId="7A9481A1" w:rsidR="00B92752" w:rsidRPr="00651A0B" w:rsidRDefault="00B92752" w:rsidP="00F11D19">
      <w:pPr>
        <w:spacing w:after="0" w:line="276" w:lineRule="auto"/>
        <w:jc w:val="both"/>
        <w:rPr>
          <w:rFonts w:ascii="Tahoma" w:eastAsia="Times New Roman" w:hAnsi="Tahoma" w:cs="Tahoma"/>
          <w:sz w:val="24"/>
          <w:szCs w:val="28"/>
          <w:lang w:eastAsia="es-CO"/>
        </w:rPr>
      </w:pPr>
      <w:r w:rsidRPr="00651A0B">
        <w:rPr>
          <w:rFonts w:ascii="Tahoma" w:eastAsia="Times New Roman" w:hAnsi="Tahoma" w:cs="Tahoma"/>
          <w:sz w:val="24"/>
          <w:szCs w:val="28"/>
          <w:lang w:eastAsia="es-CO"/>
        </w:rPr>
        <w:t xml:space="preserve">Ahora sí </w:t>
      </w:r>
      <w:r w:rsidR="0085372B" w:rsidRPr="00651A0B">
        <w:rPr>
          <w:rFonts w:ascii="Tahoma" w:eastAsia="Times New Roman" w:hAnsi="Tahoma" w:cs="Tahoma"/>
          <w:sz w:val="24"/>
          <w:szCs w:val="28"/>
          <w:lang w:eastAsia="es-CO"/>
        </w:rPr>
        <w:t>volvá</w:t>
      </w:r>
      <w:r w:rsidRPr="00651A0B">
        <w:rPr>
          <w:rFonts w:ascii="Tahoma" w:eastAsia="Times New Roman" w:hAnsi="Tahoma" w:cs="Tahoma"/>
          <w:sz w:val="24"/>
          <w:szCs w:val="28"/>
          <w:lang w:eastAsia="es-CO"/>
        </w:rPr>
        <w:t xml:space="preserve">monos a preguntar: ¿es sano y sensato precluir una investigación </w:t>
      </w:r>
      <w:r w:rsidR="00E972E9" w:rsidRPr="00651A0B">
        <w:rPr>
          <w:rFonts w:ascii="Tahoma" w:eastAsia="Times New Roman" w:hAnsi="Tahoma" w:cs="Tahoma"/>
          <w:sz w:val="24"/>
          <w:szCs w:val="28"/>
          <w:lang w:eastAsia="es-CO"/>
        </w:rPr>
        <w:t>en tan particulares condiciones?,</w:t>
      </w:r>
      <w:r w:rsidR="00E768CC" w:rsidRPr="00651A0B">
        <w:rPr>
          <w:rFonts w:ascii="Tahoma" w:eastAsia="Times New Roman" w:hAnsi="Tahoma" w:cs="Tahoma"/>
          <w:sz w:val="24"/>
          <w:szCs w:val="28"/>
          <w:lang w:eastAsia="es-CO"/>
        </w:rPr>
        <w:t xml:space="preserve"> </w:t>
      </w:r>
      <w:r w:rsidR="00E972E9" w:rsidRPr="00651A0B">
        <w:rPr>
          <w:rFonts w:ascii="Tahoma" w:eastAsia="Times New Roman" w:hAnsi="Tahoma" w:cs="Tahoma"/>
          <w:sz w:val="24"/>
          <w:szCs w:val="28"/>
          <w:lang w:eastAsia="es-CO"/>
        </w:rPr>
        <w:t>¿se equivocaron tanto el señor Procurador como el Juez cuando le pidieron</w:t>
      </w:r>
      <w:r w:rsidRPr="00651A0B">
        <w:rPr>
          <w:rFonts w:ascii="Tahoma" w:eastAsia="Times New Roman" w:hAnsi="Tahoma" w:cs="Tahoma"/>
          <w:sz w:val="24"/>
          <w:szCs w:val="28"/>
          <w:lang w:eastAsia="es-CO"/>
        </w:rPr>
        <w:t xml:space="preserve"> a la</w:t>
      </w:r>
      <w:r w:rsidR="00E972E9" w:rsidRPr="00651A0B">
        <w:rPr>
          <w:rFonts w:ascii="Tahoma" w:eastAsia="Times New Roman" w:hAnsi="Tahoma" w:cs="Tahoma"/>
          <w:sz w:val="24"/>
          <w:szCs w:val="28"/>
          <w:lang w:eastAsia="es-CO"/>
        </w:rPr>
        <w:t xml:space="preserve"> Fiscalía una explicación que todavía no</w:t>
      </w:r>
      <w:r w:rsidRPr="00651A0B">
        <w:rPr>
          <w:rFonts w:ascii="Tahoma" w:eastAsia="Times New Roman" w:hAnsi="Tahoma" w:cs="Tahoma"/>
          <w:sz w:val="24"/>
          <w:szCs w:val="28"/>
          <w:lang w:eastAsia="es-CO"/>
        </w:rPr>
        <w:t xml:space="preserve"> </w:t>
      </w:r>
      <w:r w:rsidR="002E5C7C" w:rsidRPr="00651A0B">
        <w:rPr>
          <w:rFonts w:ascii="Tahoma" w:eastAsia="Times New Roman" w:hAnsi="Tahoma" w:cs="Tahoma"/>
          <w:sz w:val="24"/>
          <w:szCs w:val="28"/>
          <w:lang w:eastAsia="es-CO"/>
        </w:rPr>
        <w:t xml:space="preserve">está en capacidad de </w:t>
      </w:r>
      <w:r w:rsidRPr="00651A0B">
        <w:rPr>
          <w:rFonts w:ascii="Tahoma" w:eastAsia="Times New Roman" w:hAnsi="Tahoma" w:cs="Tahoma"/>
          <w:sz w:val="24"/>
          <w:szCs w:val="28"/>
          <w:lang w:eastAsia="es-CO"/>
        </w:rPr>
        <w:t>ofrece</w:t>
      </w:r>
      <w:r w:rsidR="002E5C7C" w:rsidRPr="00651A0B">
        <w:rPr>
          <w:rFonts w:ascii="Tahoma" w:eastAsia="Times New Roman" w:hAnsi="Tahoma" w:cs="Tahoma"/>
          <w:sz w:val="24"/>
          <w:szCs w:val="28"/>
          <w:lang w:eastAsia="es-CO"/>
        </w:rPr>
        <w:t>r</w:t>
      </w:r>
      <w:r w:rsidRPr="00651A0B">
        <w:rPr>
          <w:rFonts w:ascii="Tahoma" w:eastAsia="Times New Roman" w:hAnsi="Tahoma" w:cs="Tahoma"/>
          <w:sz w:val="24"/>
          <w:szCs w:val="28"/>
          <w:lang w:eastAsia="es-CO"/>
        </w:rPr>
        <w:t xml:space="preserve">?, ¿puede avalar la judicatura </w:t>
      </w:r>
      <w:r w:rsidR="0085372B" w:rsidRPr="00651A0B">
        <w:rPr>
          <w:rFonts w:ascii="Tahoma" w:eastAsia="Times New Roman" w:hAnsi="Tahoma" w:cs="Tahoma"/>
          <w:sz w:val="24"/>
          <w:szCs w:val="28"/>
          <w:lang w:eastAsia="es-CO"/>
        </w:rPr>
        <w:t xml:space="preserve">el archivo definitivo </w:t>
      </w:r>
      <w:r w:rsidR="00E768CC" w:rsidRPr="00651A0B">
        <w:rPr>
          <w:rFonts w:ascii="Tahoma" w:eastAsia="Times New Roman" w:hAnsi="Tahoma" w:cs="Tahoma"/>
          <w:sz w:val="24"/>
          <w:szCs w:val="28"/>
          <w:lang w:eastAsia="es-CO"/>
        </w:rPr>
        <w:t xml:space="preserve">por la vía de la preclusión </w:t>
      </w:r>
      <w:r w:rsidR="0085372B" w:rsidRPr="00651A0B">
        <w:rPr>
          <w:rFonts w:ascii="Tahoma" w:eastAsia="Times New Roman" w:hAnsi="Tahoma" w:cs="Tahoma"/>
          <w:sz w:val="24"/>
          <w:szCs w:val="28"/>
          <w:lang w:eastAsia="es-CO"/>
        </w:rPr>
        <w:t>de un asunto</w:t>
      </w:r>
      <w:r w:rsidRPr="00651A0B">
        <w:rPr>
          <w:rFonts w:ascii="Tahoma" w:eastAsia="Times New Roman" w:hAnsi="Tahoma" w:cs="Tahoma"/>
          <w:sz w:val="24"/>
          <w:szCs w:val="28"/>
          <w:lang w:eastAsia="es-CO"/>
        </w:rPr>
        <w:t xml:space="preserve"> en donde solo se cuenta con los actos medios en apariencia legítimos (créditos habitacionales), sin averiguar por los actos de origen y los actos final</w:t>
      </w:r>
      <w:r w:rsidR="00E768CC" w:rsidRPr="00651A0B">
        <w:rPr>
          <w:rFonts w:ascii="Tahoma" w:eastAsia="Times New Roman" w:hAnsi="Tahoma" w:cs="Tahoma"/>
          <w:sz w:val="24"/>
          <w:szCs w:val="28"/>
          <w:lang w:eastAsia="es-CO"/>
        </w:rPr>
        <w:t>es, no obstante que lo que ordena establecer</w:t>
      </w:r>
      <w:r w:rsidRPr="00651A0B">
        <w:rPr>
          <w:rFonts w:ascii="Tahoma" w:eastAsia="Times New Roman" w:hAnsi="Tahoma" w:cs="Tahoma"/>
          <w:sz w:val="24"/>
          <w:szCs w:val="28"/>
          <w:lang w:eastAsia="es-CO"/>
        </w:rPr>
        <w:t xml:space="preserve"> el tipo penal de enriquecimiento ilícito es precisamente la procedencia lícita que </w:t>
      </w:r>
      <w:r w:rsidR="002E5C7C" w:rsidRPr="00651A0B">
        <w:rPr>
          <w:rFonts w:ascii="Tahoma" w:eastAsia="Times New Roman" w:hAnsi="Tahoma" w:cs="Tahoma"/>
          <w:sz w:val="24"/>
          <w:szCs w:val="28"/>
          <w:lang w:eastAsia="es-CO"/>
        </w:rPr>
        <w:t xml:space="preserve">subyace a la </w:t>
      </w:r>
      <w:r w:rsidR="002E5C7C" w:rsidRPr="00651A0B">
        <w:rPr>
          <w:rFonts w:ascii="Tahoma" w:eastAsia="Times New Roman" w:hAnsi="Tahoma" w:cs="Tahoma"/>
          <w:sz w:val="24"/>
          <w:szCs w:val="28"/>
          <w:lang w:eastAsia="es-CO"/>
        </w:rPr>
        <w:lastRenderedPageBreak/>
        <w:t>adquisición de</w:t>
      </w:r>
      <w:r w:rsidR="0085372B" w:rsidRPr="00651A0B">
        <w:rPr>
          <w:rFonts w:ascii="Tahoma" w:eastAsia="Times New Roman" w:hAnsi="Tahoma" w:cs="Tahoma"/>
          <w:sz w:val="24"/>
          <w:szCs w:val="28"/>
          <w:lang w:eastAsia="es-CO"/>
        </w:rPr>
        <w:t xml:space="preserve"> los</w:t>
      </w:r>
      <w:r w:rsidR="002E5C7C" w:rsidRPr="00651A0B">
        <w:rPr>
          <w:rFonts w:ascii="Tahoma" w:eastAsia="Times New Roman" w:hAnsi="Tahoma" w:cs="Tahoma"/>
          <w:sz w:val="24"/>
          <w:szCs w:val="28"/>
          <w:lang w:eastAsia="es-CO"/>
        </w:rPr>
        <w:t xml:space="preserve"> </w:t>
      </w:r>
      <w:r w:rsidRPr="00651A0B">
        <w:rPr>
          <w:rFonts w:ascii="Tahoma" w:eastAsia="Times New Roman" w:hAnsi="Tahoma" w:cs="Tahoma"/>
          <w:sz w:val="24"/>
          <w:szCs w:val="28"/>
          <w:lang w:eastAsia="es-CO"/>
        </w:rPr>
        <w:t>bien</w:t>
      </w:r>
      <w:r w:rsidR="002E5C7C" w:rsidRPr="00651A0B">
        <w:rPr>
          <w:rFonts w:ascii="Tahoma" w:eastAsia="Times New Roman" w:hAnsi="Tahoma" w:cs="Tahoma"/>
          <w:sz w:val="24"/>
          <w:szCs w:val="28"/>
          <w:lang w:eastAsia="es-CO"/>
        </w:rPr>
        <w:t xml:space="preserve">es en </w:t>
      </w:r>
      <w:r w:rsidR="00E972E9" w:rsidRPr="00651A0B">
        <w:rPr>
          <w:rFonts w:ascii="Tahoma" w:eastAsia="Times New Roman" w:hAnsi="Tahoma" w:cs="Tahoma"/>
          <w:sz w:val="24"/>
          <w:szCs w:val="28"/>
          <w:lang w:eastAsia="es-CO"/>
        </w:rPr>
        <w:t>controversia</w:t>
      </w:r>
      <w:r w:rsidR="00E0756D" w:rsidRPr="00651A0B">
        <w:rPr>
          <w:rFonts w:ascii="Tahoma" w:eastAsia="Times New Roman" w:hAnsi="Tahoma" w:cs="Tahoma"/>
          <w:sz w:val="24"/>
          <w:szCs w:val="28"/>
          <w:lang w:eastAsia="es-CO"/>
        </w:rPr>
        <w:t>, con miras a determinar</w:t>
      </w:r>
      <w:r w:rsidRPr="00651A0B">
        <w:rPr>
          <w:rFonts w:ascii="Tahoma" w:eastAsia="Times New Roman" w:hAnsi="Tahoma" w:cs="Tahoma"/>
          <w:sz w:val="24"/>
          <w:szCs w:val="28"/>
          <w:lang w:eastAsia="es-CO"/>
        </w:rPr>
        <w:t xml:space="preserve"> si </w:t>
      </w:r>
      <w:r w:rsidR="00E972E9" w:rsidRPr="00651A0B">
        <w:rPr>
          <w:rFonts w:ascii="Tahoma" w:eastAsia="Times New Roman" w:hAnsi="Tahoma" w:cs="Tahoma"/>
          <w:sz w:val="24"/>
          <w:szCs w:val="28"/>
          <w:lang w:eastAsia="es-CO"/>
        </w:rPr>
        <w:t xml:space="preserve">la misma </w:t>
      </w:r>
      <w:r w:rsidR="002E5C7C" w:rsidRPr="00651A0B">
        <w:rPr>
          <w:rFonts w:ascii="Tahoma" w:eastAsia="Times New Roman" w:hAnsi="Tahoma" w:cs="Tahoma"/>
          <w:sz w:val="24"/>
          <w:szCs w:val="28"/>
          <w:lang w:eastAsia="es-CO"/>
        </w:rPr>
        <w:t xml:space="preserve">se encuentra </w:t>
      </w:r>
      <w:r w:rsidRPr="00651A0B">
        <w:rPr>
          <w:rFonts w:ascii="Tahoma" w:eastAsia="Times New Roman" w:hAnsi="Tahoma" w:cs="Tahoma"/>
          <w:sz w:val="24"/>
          <w:szCs w:val="28"/>
          <w:lang w:eastAsia="es-CO"/>
        </w:rPr>
        <w:t>o no justificada?</w:t>
      </w:r>
      <w:r w:rsidR="00C603C9" w:rsidRPr="00651A0B">
        <w:rPr>
          <w:rFonts w:ascii="Tahoma" w:eastAsia="Times New Roman" w:hAnsi="Tahoma" w:cs="Tahoma"/>
          <w:sz w:val="24"/>
          <w:szCs w:val="28"/>
          <w:lang w:eastAsia="es-CO"/>
        </w:rPr>
        <w:t>, ¿cuál es e</w:t>
      </w:r>
      <w:r w:rsidR="00E95974" w:rsidRPr="00651A0B">
        <w:rPr>
          <w:rFonts w:ascii="Tahoma" w:eastAsia="Times New Roman" w:hAnsi="Tahoma" w:cs="Tahoma"/>
          <w:sz w:val="24"/>
          <w:szCs w:val="28"/>
          <w:lang w:eastAsia="es-CO"/>
        </w:rPr>
        <w:t>l problema en que se allegue la</w:t>
      </w:r>
      <w:r w:rsidR="00C603C9" w:rsidRPr="00651A0B">
        <w:rPr>
          <w:rFonts w:ascii="Tahoma" w:eastAsia="Times New Roman" w:hAnsi="Tahoma" w:cs="Tahoma"/>
          <w:sz w:val="24"/>
          <w:szCs w:val="28"/>
          <w:lang w:eastAsia="es-CO"/>
        </w:rPr>
        <w:t xml:space="preserve"> información</w:t>
      </w:r>
      <w:r w:rsidR="00E95974" w:rsidRPr="00651A0B">
        <w:rPr>
          <w:rFonts w:ascii="Tahoma" w:eastAsia="Times New Roman" w:hAnsi="Tahoma" w:cs="Tahoma"/>
          <w:sz w:val="24"/>
          <w:szCs w:val="28"/>
          <w:lang w:eastAsia="es-CO"/>
        </w:rPr>
        <w:t xml:space="preserve"> que se echa de menos</w:t>
      </w:r>
      <w:r w:rsidR="00C603C9" w:rsidRPr="00651A0B">
        <w:rPr>
          <w:rFonts w:ascii="Tahoma" w:eastAsia="Times New Roman" w:hAnsi="Tahoma" w:cs="Tahoma"/>
          <w:sz w:val="24"/>
          <w:szCs w:val="28"/>
          <w:lang w:eastAsia="es-CO"/>
        </w:rPr>
        <w:t>,</w:t>
      </w:r>
      <w:r w:rsidR="00E95974" w:rsidRPr="00651A0B">
        <w:rPr>
          <w:rFonts w:ascii="Tahoma" w:eastAsia="Times New Roman" w:hAnsi="Tahoma" w:cs="Tahoma"/>
          <w:sz w:val="24"/>
          <w:szCs w:val="28"/>
          <w:lang w:eastAsia="es-CO"/>
        </w:rPr>
        <w:t xml:space="preserve"> cuando hacerlo no tiene inconveniente alguno porque se</w:t>
      </w:r>
      <w:r w:rsidR="00C603C9" w:rsidRPr="00651A0B">
        <w:rPr>
          <w:rFonts w:ascii="Tahoma" w:eastAsia="Times New Roman" w:hAnsi="Tahoma" w:cs="Tahoma"/>
          <w:sz w:val="24"/>
          <w:szCs w:val="28"/>
          <w:lang w:eastAsia="es-CO"/>
        </w:rPr>
        <w:t xml:space="preserve"> supone que mientras mayor claridad </w:t>
      </w:r>
      <w:r w:rsidR="00E95974" w:rsidRPr="00651A0B">
        <w:rPr>
          <w:rFonts w:ascii="Tahoma" w:eastAsia="Times New Roman" w:hAnsi="Tahoma" w:cs="Tahoma"/>
          <w:sz w:val="24"/>
          <w:szCs w:val="28"/>
          <w:lang w:eastAsia="es-CO"/>
        </w:rPr>
        <w:t xml:space="preserve">mayor certeza?. </w:t>
      </w:r>
      <w:r w:rsidR="0085372B" w:rsidRPr="00651A0B">
        <w:rPr>
          <w:rFonts w:ascii="Tahoma" w:eastAsia="Times New Roman" w:hAnsi="Tahoma" w:cs="Tahoma"/>
          <w:sz w:val="24"/>
          <w:szCs w:val="28"/>
          <w:lang w:eastAsia="es-CO"/>
        </w:rPr>
        <w:t>Y la respuesta a esos interrogantes no puede hacerse consistir en que como están probados los créditos entonces eso</w:t>
      </w:r>
      <w:r w:rsidR="00E95974" w:rsidRPr="00651A0B">
        <w:rPr>
          <w:rFonts w:ascii="Tahoma" w:eastAsia="Times New Roman" w:hAnsi="Tahoma" w:cs="Tahoma"/>
          <w:sz w:val="24"/>
          <w:szCs w:val="28"/>
          <w:lang w:eastAsia="es-CO"/>
        </w:rPr>
        <w:t xml:space="preserve"> ya</w:t>
      </w:r>
      <w:r w:rsidR="0085372B" w:rsidRPr="00651A0B">
        <w:rPr>
          <w:rFonts w:ascii="Tahoma" w:eastAsia="Times New Roman" w:hAnsi="Tahoma" w:cs="Tahoma"/>
          <w:sz w:val="24"/>
          <w:szCs w:val="28"/>
          <w:lang w:eastAsia="es-CO"/>
        </w:rPr>
        <w:t xml:space="preserve"> es suficiente, o </w:t>
      </w:r>
      <w:r w:rsidR="00F4284A" w:rsidRPr="00651A0B">
        <w:rPr>
          <w:rFonts w:ascii="Tahoma" w:eastAsia="Times New Roman" w:hAnsi="Tahoma" w:cs="Tahoma"/>
          <w:sz w:val="24"/>
          <w:szCs w:val="28"/>
          <w:lang w:eastAsia="es-CO"/>
        </w:rPr>
        <w:t>que como el tema en discusión es</w:t>
      </w:r>
      <w:r w:rsidR="0085372B" w:rsidRPr="00651A0B">
        <w:rPr>
          <w:rFonts w:ascii="Tahoma" w:eastAsia="Times New Roman" w:hAnsi="Tahoma" w:cs="Tahoma"/>
          <w:sz w:val="24"/>
          <w:szCs w:val="28"/>
          <w:lang w:eastAsia="es-CO"/>
        </w:rPr>
        <w:t xml:space="preserve"> solo el inmueble de PINAMAR, entonces lo sucedido con el del Balso no importa, porque es sabido que la información que se allegue tiene que ser no solo completa sino coherente, y, desde luego, la venta del inmueble de los Balsos, tiene, indiscutiblemente, una relación directa con la adquisición del segundo </w:t>
      </w:r>
      <w:r w:rsidR="00876934" w:rsidRPr="00651A0B">
        <w:rPr>
          <w:rFonts w:ascii="Tahoma" w:eastAsia="Times New Roman" w:hAnsi="Tahoma" w:cs="Tahoma"/>
          <w:sz w:val="24"/>
          <w:szCs w:val="28"/>
          <w:lang w:eastAsia="es-CO"/>
        </w:rPr>
        <w:t>bien, ya que una cosa no se puede desligar de la otra.</w:t>
      </w:r>
    </w:p>
    <w:p w14:paraId="3D9B3454" w14:textId="77777777" w:rsidR="00F11D19" w:rsidRPr="00651A0B" w:rsidRDefault="00F11D19" w:rsidP="00F11D19">
      <w:pPr>
        <w:spacing w:after="0" w:line="276" w:lineRule="auto"/>
        <w:jc w:val="both"/>
        <w:rPr>
          <w:rFonts w:ascii="Tahoma" w:eastAsia="Times New Roman" w:hAnsi="Tahoma" w:cs="Tahoma"/>
          <w:sz w:val="24"/>
          <w:szCs w:val="28"/>
          <w:lang w:eastAsia="es-CO"/>
        </w:rPr>
      </w:pPr>
    </w:p>
    <w:p w14:paraId="484EFC8D" w14:textId="22750E9B" w:rsidR="002F341D" w:rsidRPr="00651A0B" w:rsidRDefault="00876934" w:rsidP="002F341D">
      <w:pPr>
        <w:spacing w:after="0" w:line="276" w:lineRule="auto"/>
        <w:jc w:val="both"/>
        <w:rPr>
          <w:rFonts w:ascii="Tahoma" w:eastAsia="Times New Roman" w:hAnsi="Tahoma" w:cs="Tahoma"/>
          <w:sz w:val="24"/>
          <w:szCs w:val="28"/>
          <w:lang w:eastAsia="es-CO"/>
        </w:rPr>
      </w:pPr>
      <w:r w:rsidRPr="00651A0B">
        <w:rPr>
          <w:rFonts w:ascii="Tahoma" w:eastAsia="Times New Roman" w:hAnsi="Tahoma" w:cs="Tahoma"/>
          <w:sz w:val="24"/>
          <w:szCs w:val="28"/>
          <w:lang w:eastAsia="es-CO"/>
        </w:rPr>
        <w:t>En esos términos, confía tanto la Procuraduría, como el juez de la causa, y por supuesto este Tribunal al menos en su Sala Mayoritaria, que por parte de la Fiscalía se</w:t>
      </w:r>
      <w:r w:rsidR="00EF2025" w:rsidRPr="00651A0B">
        <w:rPr>
          <w:rFonts w:ascii="Tahoma" w:eastAsia="Times New Roman" w:hAnsi="Tahoma" w:cs="Tahoma"/>
          <w:sz w:val="24"/>
          <w:szCs w:val="28"/>
          <w:lang w:eastAsia="es-CO"/>
        </w:rPr>
        <w:t xml:space="preserve"> logren disipar apropiadamente</w:t>
      </w:r>
      <w:r w:rsidRPr="00651A0B">
        <w:rPr>
          <w:rFonts w:ascii="Tahoma" w:eastAsia="Times New Roman" w:hAnsi="Tahoma" w:cs="Tahoma"/>
          <w:sz w:val="24"/>
          <w:szCs w:val="28"/>
          <w:lang w:eastAsia="es-CO"/>
        </w:rPr>
        <w:t xml:space="preserve"> los interrogantes</w:t>
      </w:r>
      <w:r w:rsidR="00EF2025" w:rsidRPr="00651A0B">
        <w:rPr>
          <w:rFonts w:ascii="Tahoma" w:eastAsia="Times New Roman" w:hAnsi="Tahoma" w:cs="Tahoma"/>
          <w:sz w:val="24"/>
          <w:szCs w:val="28"/>
          <w:lang w:eastAsia="es-CO"/>
        </w:rPr>
        <w:t xml:space="preserve"> que se han dejado expuestos</w:t>
      </w:r>
      <w:r w:rsidRPr="00651A0B">
        <w:rPr>
          <w:rFonts w:ascii="Tahoma" w:eastAsia="Times New Roman" w:hAnsi="Tahoma" w:cs="Tahoma"/>
          <w:sz w:val="24"/>
          <w:szCs w:val="28"/>
          <w:lang w:eastAsia="es-CO"/>
        </w:rPr>
        <w:t xml:space="preserve"> antes de</w:t>
      </w:r>
      <w:r w:rsidR="00062AF9" w:rsidRPr="00651A0B">
        <w:rPr>
          <w:rFonts w:ascii="Tahoma" w:eastAsia="Times New Roman" w:hAnsi="Tahoma" w:cs="Tahoma"/>
          <w:sz w:val="24"/>
          <w:szCs w:val="28"/>
          <w:lang w:eastAsia="es-CO"/>
        </w:rPr>
        <w:t xml:space="preserve"> que se pretenda</w:t>
      </w:r>
      <w:r w:rsidRPr="00651A0B">
        <w:rPr>
          <w:rFonts w:ascii="Tahoma" w:eastAsia="Times New Roman" w:hAnsi="Tahoma" w:cs="Tahoma"/>
          <w:sz w:val="24"/>
          <w:szCs w:val="28"/>
          <w:lang w:eastAsia="es-CO"/>
        </w:rPr>
        <w:t xml:space="preserve"> proponer </w:t>
      </w:r>
      <w:r w:rsidR="00062AF9" w:rsidRPr="00651A0B">
        <w:rPr>
          <w:rFonts w:ascii="Tahoma" w:eastAsia="Times New Roman" w:hAnsi="Tahoma" w:cs="Tahoma"/>
          <w:sz w:val="24"/>
          <w:szCs w:val="28"/>
          <w:lang w:eastAsia="es-CO"/>
        </w:rPr>
        <w:t>nuevamente una</w:t>
      </w:r>
      <w:r w:rsidRPr="00651A0B">
        <w:rPr>
          <w:rFonts w:ascii="Tahoma" w:eastAsia="Times New Roman" w:hAnsi="Tahoma" w:cs="Tahoma"/>
          <w:sz w:val="24"/>
          <w:szCs w:val="28"/>
          <w:lang w:eastAsia="es-CO"/>
        </w:rPr>
        <w:t xml:space="preserve"> solicitud de preclusión</w:t>
      </w:r>
      <w:r w:rsidR="00062AF9" w:rsidRPr="00651A0B">
        <w:rPr>
          <w:rFonts w:ascii="Tahoma" w:eastAsia="Times New Roman" w:hAnsi="Tahoma" w:cs="Tahoma"/>
          <w:sz w:val="24"/>
          <w:szCs w:val="28"/>
          <w:lang w:eastAsia="es-CO"/>
        </w:rPr>
        <w:t xml:space="preserve"> o se decante el asunto hacia una acusación</w:t>
      </w:r>
      <w:r w:rsidRPr="00651A0B">
        <w:rPr>
          <w:rFonts w:ascii="Tahoma" w:eastAsia="Times New Roman" w:hAnsi="Tahoma" w:cs="Tahoma"/>
          <w:sz w:val="24"/>
          <w:szCs w:val="28"/>
          <w:lang w:eastAsia="es-CO"/>
        </w:rPr>
        <w:t>, no solo para que las cosas se hagan en debida forma como corresponde, sino porque</w:t>
      </w:r>
      <w:r w:rsidR="00EF2025" w:rsidRPr="00651A0B">
        <w:rPr>
          <w:rFonts w:ascii="Tahoma" w:eastAsia="Times New Roman" w:hAnsi="Tahoma" w:cs="Tahoma"/>
          <w:sz w:val="24"/>
          <w:szCs w:val="28"/>
          <w:lang w:eastAsia="es-CO"/>
        </w:rPr>
        <w:t xml:space="preserve"> no queda bien y ni siquiera le conviene al propio indiciado, que su caso se archive en forma definitiva cuando todavía subsiste alguna sombra de duda acerca del modo en que fueron adquiridos esos bienes.</w:t>
      </w:r>
      <w:r w:rsidRPr="00651A0B">
        <w:rPr>
          <w:rFonts w:ascii="Tahoma" w:eastAsia="Times New Roman" w:hAnsi="Tahoma" w:cs="Tahoma"/>
          <w:sz w:val="24"/>
          <w:szCs w:val="28"/>
          <w:lang w:eastAsia="es-CO"/>
        </w:rPr>
        <w:t xml:space="preserve"> </w:t>
      </w:r>
    </w:p>
    <w:p w14:paraId="193B9347" w14:textId="77777777" w:rsidR="002F341D" w:rsidRPr="00651A0B" w:rsidRDefault="002F341D" w:rsidP="002F341D">
      <w:pPr>
        <w:spacing w:after="0" w:line="276" w:lineRule="auto"/>
        <w:jc w:val="both"/>
        <w:rPr>
          <w:rFonts w:ascii="Tahoma" w:eastAsia="Times New Roman" w:hAnsi="Tahoma" w:cs="Tahoma"/>
          <w:sz w:val="24"/>
          <w:szCs w:val="28"/>
          <w:lang w:eastAsia="es-CO"/>
        </w:rPr>
      </w:pPr>
    </w:p>
    <w:p w14:paraId="1D8DCD68" w14:textId="02112059" w:rsidR="002F341D" w:rsidRPr="00651A0B" w:rsidRDefault="002F341D" w:rsidP="002F341D">
      <w:pPr>
        <w:spacing w:after="0" w:line="276" w:lineRule="auto"/>
        <w:jc w:val="both"/>
        <w:rPr>
          <w:rFonts w:ascii="Tahoma" w:eastAsia="Times New Roman" w:hAnsi="Tahoma" w:cs="Tahoma"/>
          <w:sz w:val="24"/>
          <w:szCs w:val="28"/>
          <w:lang w:eastAsia="es-CO"/>
        </w:rPr>
      </w:pPr>
      <w:r w:rsidRPr="00651A0B">
        <w:rPr>
          <w:rFonts w:ascii="Tahoma" w:eastAsia="Times New Roman" w:hAnsi="Tahoma" w:cs="Tahoma"/>
          <w:sz w:val="24"/>
          <w:szCs w:val="28"/>
          <w:lang w:eastAsia="es-CO"/>
        </w:rPr>
        <w:t>A</w:t>
      </w:r>
      <w:r w:rsidR="00EF2025" w:rsidRPr="00651A0B">
        <w:rPr>
          <w:rFonts w:ascii="Tahoma" w:eastAsia="Times New Roman" w:hAnsi="Tahoma" w:cs="Tahoma"/>
          <w:sz w:val="24"/>
          <w:szCs w:val="28"/>
          <w:lang w:eastAsia="es-CO"/>
        </w:rPr>
        <w:t xml:space="preserve">sí las cosas, </w:t>
      </w:r>
      <w:r w:rsidRPr="00651A0B">
        <w:rPr>
          <w:rFonts w:ascii="Tahoma" w:eastAsia="Times New Roman" w:hAnsi="Tahoma" w:cs="Tahoma"/>
          <w:sz w:val="24"/>
          <w:szCs w:val="28"/>
          <w:lang w:eastAsia="es-CO"/>
        </w:rPr>
        <w:t>la Sala Mayori</w:t>
      </w:r>
      <w:r w:rsidR="00EF2025" w:rsidRPr="00651A0B">
        <w:rPr>
          <w:rFonts w:ascii="Tahoma" w:eastAsia="Times New Roman" w:hAnsi="Tahoma" w:cs="Tahoma"/>
          <w:sz w:val="24"/>
          <w:szCs w:val="28"/>
          <w:lang w:eastAsia="es-CO"/>
        </w:rPr>
        <w:t>t</w:t>
      </w:r>
      <w:r w:rsidRPr="00651A0B">
        <w:rPr>
          <w:rFonts w:ascii="Tahoma" w:eastAsia="Times New Roman" w:hAnsi="Tahoma" w:cs="Tahoma"/>
          <w:sz w:val="24"/>
          <w:szCs w:val="28"/>
          <w:lang w:eastAsia="es-CO"/>
        </w:rPr>
        <w:t>a</w:t>
      </w:r>
      <w:r w:rsidR="00EF2025" w:rsidRPr="00651A0B">
        <w:rPr>
          <w:rFonts w:ascii="Tahoma" w:eastAsia="Times New Roman" w:hAnsi="Tahoma" w:cs="Tahoma"/>
          <w:sz w:val="24"/>
          <w:szCs w:val="28"/>
          <w:lang w:eastAsia="es-CO"/>
        </w:rPr>
        <w:t>ria</w:t>
      </w:r>
      <w:r w:rsidRPr="00651A0B">
        <w:rPr>
          <w:rFonts w:ascii="Tahoma" w:eastAsia="Times New Roman" w:hAnsi="Tahoma" w:cs="Tahoma"/>
          <w:sz w:val="24"/>
          <w:szCs w:val="28"/>
          <w:lang w:eastAsia="es-CO"/>
        </w:rPr>
        <w:t xml:space="preserve"> </w:t>
      </w:r>
      <w:r w:rsidR="0003635E" w:rsidRPr="00651A0B">
        <w:rPr>
          <w:rFonts w:ascii="Tahoma" w:eastAsia="Times New Roman" w:hAnsi="Tahoma" w:cs="Tahoma"/>
          <w:sz w:val="24"/>
          <w:szCs w:val="28"/>
          <w:lang w:eastAsia="es-CO"/>
        </w:rPr>
        <w:t>considera</w:t>
      </w:r>
      <w:r w:rsidRPr="00651A0B">
        <w:rPr>
          <w:rFonts w:ascii="Tahoma" w:eastAsia="Times New Roman" w:hAnsi="Tahoma" w:cs="Tahoma"/>
          <w:sz w:val="24"/>
          <w:szCs w:val="28"/>
          <w:lang w:eastAsia="es-CO"/>
        </w:rPr>
        <w:t xml:space="preserve"> que por parte de la Fiscalía General de la Nación</w:t>
      </w:r>
      <w:r w:rsidR="0003635E" w:rsidRPr="00651A0B">
        <w:rPr>
          <w:rFonts w:ascii="Tahoma" w:eastAsia="Times New Roman" w:hAnsi="Tahoma" w:cs="Tahoma"/>
          <w:sz w:val="24"/>
          <w:szCs w:val="28"/>
          <w:lang w:eastAsia="es-CO"/>
        </w:rPr>
        <w:t xml:space="preserve"> se debe designar</w:t>
      </w:r>
      <w:r w:rsidR="00EF2025" w:rsidRPr="00651A0B">
        <w:rPr>
          <w:rFonts w:ascii="Tahoma" w:eastAsia="Times New Roman" w:hAnsi="Tahoma" w:cs="Tahoma"/>
          <w:sz w:val="24"/>
          <w:szCs w:val="28"/>
          <w:lang w:eastAsia="es-CO"/>
        </w:rPr>
        <w:t xml:space="preserve"> un perito adscrito a</w:t>
      </w:r>
      <w:r w:rsidR="0003635E" w:rsidRPr="00651A0B">
        <w:rPr>
          <w:rFonts w:ascii="Tahoma" w:eastAsia="Times New Roman" w:hAnsi="Tahoma" w:cs="Tahoma"/>
          <w:sz w:val="24"/>
          <w:szCs w:val="28"/>
          <w:lang w:eastAsia="es-CO"/>
        </w:rPr>
        <w:t xml:space="preserve">l CTI que rinda un </w:t>
      </w:r>
      <w:r w:rsidR="00EF2025" w:rsidRPr="00651A0B">
        <w:rPr>
          <w:rFonts w:ascii="Tahoma" w:eastAsia="Times New Roman" w:hAnsi="Tahoma" w:cs="Tahoma"/>
          <w:sz w:val="24"/>
          <w:szCs w:val="28"/>
          <w:lang w:eastAsia="es-CO"/>
        </w:rPr>
        <w:t>informe contable con soporte en la información financiera de cada una de las personas involucradas en estas transacciones, en particular</w:t>
      </w:r>
      <w:r w:rsidR="00657759" w:rsidRPr="00651A0B">
        <w:rPr>
          <w:rFonts w:ascii="Tahoma" w:eastAsia="Times New Roman" w:hAnsi="Tahoma" w:cs="Tahoma"/>
          <w:sz w:val="24"/>
          <w:szCs w:val="28"/>
          <w:lang w:eastAsia="es-CO"/>
        </w:rPr>
        <w:t xml:space="preserve"> lo relativo a los</w:t>
      </w:r>
      <w:r w:rsidR="008D2D8A" w:rsidRPr="00651A0B">
        <w:rPr>
          <w:rFonts w:ascii="Tahoma" w:eastAsia="Times New Roman" w:hAnsi="Tahoma" w:cs="Tahoma"/>
          <w:sz w:val="24"/>
          <w:szCs w:val="28"/>
          <w:lang w:eastAsia="es-CO"/>
        </w:rPr>
        <w:t xml:space="preserve"> movimientos existentes en los leasing habitacionales ya referidos</w:t>
      </w:r>
      <w:r w:rsidR="00D15891" w:rsidRPr="00651A0B">
        <w:rPr>
          <w:rStyle w:val="Refdenotaalpie"/>
          <w:rFonts w:ascii="Tahoma" w:eastAsia="Times New Roman" w:hAnsi="Tahoma" w:cs="Tahoma"/>
          <w:sz w:val="24"/>
          <w:szCs w:val="28"/>
          <w:lang w:eastAsia="es-CO"/>
        </w:rPr>
        <w:footnoteReference w:id="12"/>
      </w:r>
      <w:r w:rsidR="008D2D8A" w:rsidRPr="00651A0B">
        <w:rPr>
          <w:rFonts w:ascii="Tahoma" w:eastAsia="Times New Roman" w:hAnsi="Tahoma" w:cs="Tahoma"/>
          <w:sz w:val="24"/>
          <w:szCs w:val="28"/>
          <w:lang w:eastAsia="es-CO"/>
        </w:rPr>
        <w:t>,</w:t>
      </w:r>
      <w:r w:rsidR="00657759" w:rsidRPr="00651A0B">
        <w:rPr>
          <w:rFonts w:ascii="Tahoma" w:eastAsia="Times New Roman" w:hAnsi="Tahoma" w:cs="Tahoma"/>
          <w:sz w:val="24"/>
          <w:szCs w:val="28"/>
          <w:lang w:eastAsia="es-CO"/>
        </w:rPr>
        <w:t xml:space="preserve"> </w:t>
      </w:r>
      <w:r w:rsidR="008D2D8A" w:rsidRPr="00651A0B">
        <w:rPr>
          <w:rFonts w:ascii="Tahoma" w:eastAsia="Times New Roman" w:hAnsi="Tahoma" w:cs="Tahoma"/>
          <w:sz w:val="24"/>
          <w:szCs w:val="28"/>
          <w:lang w:eastAsia="es-CO"/>
        </w:rPr>
        <w:t xml:space="preserve">en cruce con la información existente en </w:t>
      </w:r>
      <w:r w:rsidR="00EF2025" w:rsidRPr="00651A0B">
        <w:rPr>
          <w:rFonts w:ascii="Tahoma" w:eastAsia="Times New Roman" w:hAnsi="Tahoma" w:cs="Tahoma"/>
          <w:sz w:val="24"/>
          <w:szCs w:val="28"/>
          <w:lang w:eastAsia="es-CO"/>
        </w:rPr>
        <w:t>la DIAN</w:t>
      </w:r>
      <w:r w:rsidR="00657759" w:rsidRPr="00651A0B">
        <w:rPr>
          <w:rFonts w:ascii="Tahoma" w:eastAsia="Times New Roman" w:hAnsi="Tahoma" w:cs="Tahoma"/>
          <w:sz w:val="24"/>
          <w:szCs w:val="28"/>
          <w:lang w:eastAsia="es-CO"/>
        </w:rPr>
        <w:t xml:space="preserve"> y otros entes particulares u oficiales con incidencia en el asunto,</w:t>
      </w:r>
      <w:r w:rsidR="0003635E" w:rsidRPr="00651A0B">
        <w:rPr>
          <w:rFonts w:ascii="Tahoma" w:eastAsia="Times New Roman" w:hAnsi="Tahoma" w:cs="Tahoma"/>
          <w:sz w:val="24"/>
          <w:szCs w:val="28"/>
          <w:lang w:eastAsia="es-CO"/>
        </w:rPr>
        <w:t xml:space="preserve"> a efectos </w:t>
      </w:r>
      <w:r w:rsidR="00731A55" w:rsidRPr="00651A0B">
        <w:rPr>
          <w:rFonts w:ascii="Tahoma" w:eastAsia="Times New Roman" w:hAnsi="Tahoma" w:cs="Tahoma"/>
          <w:sz w:val="24"/>
          <w:szCs w:val="28"/>
          <w:lang w:eastAsia="es-CO"/>
        </w:rPr>
        <w:t>de despejar las inquietudes que se han dejado consignadas tanto por el señor Procurador, el Juez de instancia y la Sala Mayoritaria de esta Corporación, y de ese modo esclarecer el origen y</w:t>
      </w:r>
      <w:r w:rsidR="00062AF9" w:rsidRPr="00651A0B">
        <w:rPr>
          <w:rFonts w:ascii="Tahoma" w:eastAsia="Times New Roman" w:hAnsi="Tahoma" w:cs="Tahoma"/>
          <w:sz w:val="24"/>
          <w:szCs w:val="28"/>
          <w:lang w:eastAsia="es-CO"/>
        </w:rPr>
        <w:t xml:space="preserve"> el</w:t>
      </w:r>
      <w:r w:rsidR="00657759" w:rsidRPr="00651A0B">
        <w:rPr>
          <w:rFonts w:ascii="Tahoma" w:eastAsia="Times New Roman" w:hAnsi="Tahoma" w:cs="Tahoma"/>
          <w:sz w:val="24"/>
          <w:szCs w:val="28"/>
          <w:lang w:eastAsia="es-CO"/>
        </w:rPr>
        <w:t xml:space="preserve"> destino</w:t>
      </w:r>
      <w:r w:rsidR="00731A55" w:rsidRPr="00651A0B">
        <w:rPr>
          <w:rFonts w:ascii="Tahoma" w:eastAsia="Times New Roman" w:hAnsi="Tahoma" w:cs="Tahoma"/>
          <w:sz w:val="24"/>
          <w:szCs w:val="28"/>
          <w:lang w:eastAsia="es-CO"/>
        </w:rPr>
        <w:t xml:space="preserve"> de los recaudos que dieron lugar a cada </w:t>
      </w:r>
      <w:r w:rsidR="00657759" w:rsidRPr="00651A0B">
        <w:rPr>
          <w:rFonts w:ascii="Tahoma" w:eastAsia="Times New Roman" w:hAnsi="Tahoma" w:cs="Tahoma"/>
          <w:sz w:val="24"/>
          <w:szCs w:val="28"/>
          <w:lang w:eastAsia="es-CO"/>
        </w:rPr>
        <w:t>adquisición</w:t>
      </w:r>
      <w:r w:rsidR="00062AF9" w:rsidRPr="00651A0B">
        <w:rPr>
          <w:rFonts w:ascii="Tahoma" w:eastAsia="Times New Roman" w:hAnsi="Tahoma" w:cs="Tahoma"/>
          <w:sz w:val="24"/>
          <w:szCs w:val="28"/>
          <w:lang w:eastAsia="es-CO"/>
        </w:rPr>
        <w:t>,</w:t>
      </w:r>
      <w:r w:rsidR="00657759" w:rsidRPr="00651A0B">
        <w:rPr>
          <w:rFonts w:ascii="Tahoma" w:eastAsia="Times New Roman" w:hAnsi="Tahoma" w:cs="Tahoma"/>
          <w:sz w:val="24"/>
          <w:szCs w:val="28"/>
          <w:lang w:eastAsia="es-CO"/>
        </w:rPr>
        <w:t xml:space="preserve"> y si las mismas se encuentran debidamente justificadas.</w:t>
      </w:r>
    </w:p>
    <w:p w14:paraId="0FBD465A" w14:textId="48C85418" w:rsidR="00E972E9" w:rsidRPr="00651A0B" w:rsidRDefault="00E972E9" w:rsidP="00F11D19">
      <w:pPr>
        <w:spacing w:after="0" w:line="276" w:lineRule="auto"/>
        <w:jc w:val="both"/>
        <w:rPr>
          <w:rFonts w:ascii="Tahoma" w:eastAsia="Times New Roman" w:hAnsi="Tahoma" w:cs="Tahoma"/>
          <w:sz w:val="24"/>
          <w:szCs w:val="28"/>
          <w:lang w:eastAsia="es-CO"/>
        </w:rPr>
      </w:pPr>
    </w:p>
    <w:p w14:paraId="48075388" w14:textId="1DFBA5C9" w:rsidR="00DC01F2" w:rsidRPr="00651A0B" w:rsidRDefault="00DC01F2" w:rsidP="00F11D19">
      <w:pPr>
        <w:spacing w:after="0" w:line="276" w:lineRule="auto"/>
        <w:jc w:val="both"/>
        <w:rPr>
          <w:rFonts w:ascii="Tahoma" w:eastAsia="Times New Roman" w:hAnsi="Tahoma" w:cs="Tahoma"/>
          <w:sz w:val="24"/>
          <w:szCs w:val="28"/>
          <w:lang w:eastAsia="es-CO"/>
        </w:rPr>
      </w:pPr>
      <w:r w:rsidRPr="00651A0B">
        <w:rPr>
          <w:rFonts w:ascii="Tahoma" w:eastAsia="Times New Roman" w:hAnsi="Tahoma" w:cs="Tahoma"/>
          <w:sz w:val="24"/>
          <w:szCs w:val="28"/>
          <w:lang w:eastAsia="es-CO"/>
        </w:rPr>
        <w:t>ANOTACIÓN FINAL</w:t>
      </w:r>
    </w:p>
    <w:p w14:paraId="4992C0CF" w14:textId="77777777" w:rsidR="00DC01F2" w:rsidRPr="00651A0B" w:rsidRDefault="00DC01F2" w:rsidP="00F11D19">
      <w:pPr>
        <w:spacing w:after="0" w:line="276" w:lineRule="auto"/>
        <w:jc w:val="both"/>
        <w:rPr>
          <w:rFonts w:ascii="Tahoma" w:eastAsia="Times New Roman" w:hAnsi="Tahoma" w:cs="Tahoma"/>
          <w:sz w:val="24"/>
          <w:szCs w:val="28"/>
          <w:lang w:eastAsia="es-CO"/>
        </w:rPr>
      </w:pPr>
    </w:p>
    <w:p w14:paraId="5A13C8AA" w14:textId="39D5FFC2" w:rsidR="00DC01F2" w:rsidRPr="00651A0B" w:rsidRDefault="007F312A" w:rsidP="00F11D19">
      <w:pPr>
        <w:spacing w:after="0" w:line="276" w:lineRule="auto"/>
        <w:jc w:val="both"/>
        <w:rPr>
          <w:rFonts w:ascii="Tahoma" w:eastAsia="Times New Roman" w:hAnsi="Tahoma" w:cs="Tahoma"/>
          <w:sz w:val="24"/>
          <w:szCs w:val="28"/>
          <w:lang w:eastAsia="es-CO"/>
        </w:rPr>
      </w:pPr>
      <w:r w:rsidRPr="00651A0B">
        <w:rPr>
          <w:rFonts w:ascii="Tahoma" w:eastAsia="Times New Roman" w:hAnsi="Tahoma" w:cs="Tahoma"/>
          <w:sz w:val="24"/>
          <w:szCs w:val="28"/>
          <w:lang w:eastAsia="es-CO"/>
        </w:rPr>
        <w:t>La</w:t>
      </w:r>
      <w:r w:rsidR="00DC01F2" w:rsidRPr="00651A0B">
        <w:rPr>
          <w:rFonts w:ascii="Tahoma" w:eastAsia="Times New Roman" w:hAnsi="Tahoma" w:cs="Tahoma"/>
          <w:sz w:val="24"/>
          <w:szCs w:val="28"/>
          <w:lang w:eastAsia="es-CO"/>
        </w:rPr>
        <w:t xml:space="preserve"> Corporaci</w:t>
      </w:r>
      <w:r w:rsidRPr="00651A0B">
        <w:rPr>
          <w:rFonts w:ascii="Tahoma" w:eastAsia="Times New Roman" w:hAnsi="Tahoma" w:cs="Tahoma"/>
          <w:sz w:val="24"/>
          <w:szCs w:val="28"/>
          <w:lang w:eastAsia="es-CO"/>
        </w:rPr>
        <w:t>ón observa con extrañeza</w:t>
      </w:r>
      <w:r w:rsidR="00DC01F2" w:rsidRPr="00651A0B">
        <w:rPr>
          <w:rFonts w:ascii="Tahoma" w:eastAsia="Times New Roman" w:hAnsi="Tahoma" w:cs="Tahoma"/>
          <w:sz w:val="24"/>
          <w:szCs w:val="28"/>
          <w:lang w:eastAsia="es-CO"/>
        </w:rPr>
        <w:t xml:space="preserve"> que en los registros se dejó</w:t>
      </w:r>
      <w:r w:rsidRPr="00651A0B">
        <w:rPr>
          <w:rFonts w:ascii="Tahoma" w:eastAsia="Times New Roman" w:hAnsi="Tahoma" w:cs="Tahoma"/>
          <w:sz w:val="24"/>
          <w:szCs w:val="28"/>
          <w:lang w:eastAsia="es-CO"/>
        </w:rPr>
        <w:t xml:space="preserve"> expresamente</w:t>
      </w:r>
      <w:r w:rsidR="00DC01F2" w:rsidRPr="00651A0B">
        <w:rPr>
          <w:rFonts w:ascii="Tahoma" w:eastAsia="Times New Roman" w:hAnsi="Tahoma" w:cs="Tahoma"/>
          <w:sz w:val="24"/>
          <w:szCs w:val="28"/>
          <w:lang w:eastAsia="es-CO"/>
        </w:rPr>
        <w:t xml:space="preserve"> consignado por parte</w:t>
      </w:r>
      <w:r w:rsidRPr="00651A0B">
        <w:rPr>
          <w:rFonts w:ascii="Tahoma" w:eastAsia="Times New Roman" w:hAnsi="Tahoma" w:cs="Tahoma"/>
          <w:sz w:val="24"/>
          <w:szCs w:val="28"/>
          <w:lang w:eastAsia="es-CO"/>
        </w:rPr>
        <w:t xml:space="preserve"> del señor juez de conocimiento,</w:t>
      </w:r>
      <w:r w:rsidR="00DC01F2" w:rsidRPr="00651A0B">
        <w:rPr>
          <w:rFonts w:ascii="Tahoma" w:eastAsia="Times New Roman" w:hAnsi="Tahoma" w:cs="Tahoma"/>
          <w:sz w:val="24"/>
          <w:szCs w:val="28"/>
          <w:lang w:eastAsia="es-CO"/>
        </w:rPr>
        <w:t xml:space="preserve"> que muy a pesar de haber dispuesto la com</w:t>
      </w:r>
      <w:r w:rsidRPr="00651A0B">
        <w:rPr>
          <w:rFonts w:ascii="Tahoma" w:eastAsia="Times New Roman" w:hAnsi="Tahoma" w:cs="Tahoma"/>
          <w:sz w:val="24"/>
          <w:szCs w:val="28"/>
          <w:lang w:eastAsia="es-CO"/>
        </w:rPr>
        <w:t>parecencia a la audiencia del</w:t>
      </w:r>
      <w:r w:rsidR="00DC01F2" w:rsidRPr="00651A0B">
        <w:rPr>
          <w:rFonts w:ascii="Tahoma" w:eastAsia="Times New Roman" w:hAnsi="Tahoma" w:cs="Tahoma"/>
          <w:sz w:val="24"/>
          <w:szCs w:val="28"/>
          <w:lang w:eastAsia="es-CO"/>
        </w:rPr>
        <w:t xml:space="preserve"> denunciante</w:t>
      </w:r>
      <w:r w:rsidR="00E47613" w:rsidRPr="00651A0B">
        <w:rPr>
          <w:rFonts w:ascii="Tahoma" w:eastAsia="Times New Roman" w:hAnsi="Tahoma" w:cs="Tahoma"/>
          <w:sz w:val="24"/>
          <w:szCs w:val="28"/>
          <w:lang w:eastAsia="es-CO"/>
        </w:rPr>
        <w:t xml:space="preserve"> DANIEL SILVA  ORREGO</w:t>
      </w:r>
      <w:r w:rsidR="00DC01F2" w:rsidRPr="00651A0B">
        <w:rPr>
          <w:rFonts w:ascii="Tahoma" w:eastAsia="Times New Roman" w:hAnsi="Tahoma" w:cs="Tahoma"/>
          <w:sz w:val="24"/>
          <w:szCs w:val="28"/>
          <w:lang w:eastAsia="es-CO"/>
        </w:rPr>
        <w:t xml:space="preserve">, dado su personal interés en el presente asunto, la Oficina de </w:t>
      </w:r>
      <w:r w:rsidRPr="00651A0B">
        <w:rPr>
          <w:rFonts w:ascii="Tahoma" w:eastAsia="Times New Roman" w:hAnsi="Tahoma" w:cs="Tahoma"/>
          <w:sz w:val="24"/>
          <w:szCs w:val="28"/>
          <w:lang w:eastAsia="es-CO"/>
        </w:rPr>
        <w:t>Apoyo al Sistema no cumplió esa orden</w:t>
      </w:r>
      <w:r w:rsidR="00514529" w:rsidRPr="00651A0B">
        <w:rPr>
          <w:rFonts w:ascii="Tahoma" w:eastAsia="Times New Roman" w:hAnsi="Tahoma" w:cs="Tahoma"/>
          <w:sz w:val="24"/>
          <w:szCs w:val="28"/>
          <w:lang w:eastAsia="es-CO"/>
        </w:rPr>
        <w:t xml:space="preserve"> sin que se conocieran las razones para esa omisión</w:t>
      </w:r>
      <w:r w:rsidRPr="00651A0B">
        <w:rPr>
          <w:rFonts w:ascii="Tahoma" w:eastAsia="Times New Roman" w:hAnsi="Tahoma" w:cs="Tahoma"/>
          <w:sz w:val="24"/>
          <w:szCs w:val="28"/>
          <w:lang w:eastAsia="es-CO"/>
        </w:rPr>
        <w:t xml:space="preserve">. Hará por tanto un llamado de atención la Sala para que en adelante lo dispuesto por el juzgador de instancia se cumpla en forma efectiva en pro de los principios de publicidad y transparencia.  </w:t>
      </w:r>
    </w:p>
    <w:p w14:paraId="549BA607" w14:textId="77777777" w:rsidR="00A35815" w:rsidRPr="00651A0B" w:rsidRDefault="00A35815" w:rsidP="00690EC0">
      <w:pPr>
        <w:spacing w:after="0" w:line="276" w:lineRule="auto"/>
        <w:jc w:val="both"/>
        <w:rPr>
          <w:rFonts w:ascii="Tahoma" w:eastAsia="Times New Roman" w:hAnsi="Tahoma" w:cs="Tahoma"/>
          <w:sz w:val="24"/>
          <w:szCs w:val="28"/>
          <w:lang w:eastAsia="es-CO"/>
        </w:rPr>
      </w:pPr>
    </w:p>
    <w:p w14:paraId="5B7D1DEC" w14:textId="77777777" w:rsidR="00E5602E" w:rsidRPr="00651A0B" w:rsidRDefault="00E5602E" w:rsidP="00690EC0">
      <w:pPr>
        <w:pStyle w:val="Sinespaciado"/>
        <w:spacing w:line="276" w:lineRule="auto"/>
        <w:jc w:val="both"/>
        <w:rPr>
          <w:rFonts w:ascii="Tahoma" w:hAnsi="Tahoma" w:cs="Tahoma"/>
          <w:sz w:val="24"/>
          <w:szCs w:val="28"/>
        </w:rPr>
      </w:pPr>
      <w:r w:rsidRPr="00651A0B">
        <w:rPr>
          <w:rFonts w:ascii="Tahoma" w:hAnsi="Tahoma" w:cs="Tahoma"/>
          <w:sz w:val="24"/>
          <w:szCs w:val="28"/>
        </w:rPr>
        <w:t xml:space="preserve">En mérito de todo lo antes expuesto, la Sala Penal de Decisión del Tribunal Superior del Distrito Judicial de Pereira, </w:t>
      </w:r>
    </w:p>
    <w:p w14:paraId="69F1C345" w14:textId="77777777" w:rsidR="00E5602E" w:rsidRPr="00651A0B" w:rsidRDefault="00E5602E" w:rsidP="00690EC0">
      <w:pPr>
        <w:pStyle w:val="Sinespaciado"/>
        <w:spacing w:line="276" w:lineRule="auto"/>
        <w:jc w:val="both"/>
        <w:rPr>
          <w:rFonts w:ascii="Tahoma" w:hAnsi="Tahoma" w:cs="Tahoma"/>
          <w:b/>
          <w:sz w:val="24"/>
          <w:szCs w:val="28"/>
        </w:rPr>
      </w:pPr>
    </w:p>
    <w:p w14:paraId="7ADD146A" w14:textId="77777777" w:rsidR="00E5602E" w:rsidRPr="00651A0B" w:rsidRDefault="00E5602E" w:rsidP="00690EC0">
      <w:pPr>
        <w:pStyle w:val="Sinespaciado"/>
        <w:spacing w:line="276" w:lineRule="auto"/>
        <w:jc w:val="center"/>
        <w:rPr>
          <w:rFonts w:ascii="Tahoma" w:hAnsi="Tahoma" w:cs="Tahoma"/>
          <w:b/>
          <w:sz w:val="24"/>
          <w:szCs w:val="28"/>
        </w:rPr>
      </w:pPr>
      <w:bookmarkStart w:id="0" w:name="_GoBack"/>
      <w:bookmarkEnd w:id="0"/>
      <w:r w:rsidRPr="00651A0B">
        <w:rPr>
          <w:rFonts w:ascii="Tahoma" w:hAnsi="Tahoma" w:cs="Tahoma"/>
          <w:b/>
          <w:sz w:val="24"/>
          <w:szCs w:val="28"/>
        </w:rPr>
        <w:t>RESUELVE:</w:t>
      </w:r>
    </w:p>
    <w:p w14:paraId="0E652B5C" w14:textId="77777777" w:rsidR="00E5602E" w:rsidRPr="00651A0B" w:rsidRDefault="00E5602E" w:rsidP="00690EC0">
      <w:pPr>
        <w:pStyle w:val="Sinespaciado"/>
        <w:spacing w:line="276" w:lineRule="auto"/>
        <w:jc w:val="both"/>
        <w:rPr>
          <w:rFonts w:ascii="Tahoma" w:hAnsi="Tahoma" w:cs="Tahoma"/>
          <w:sz w:val="24"/>
          <w:szCs w:val="28"/>
        </w:rPr>
      </w:pPr>
    </w:p>
    <w:p w14:paraId="5A3D1DD8" w14:textId="40809649" w:rsidR="00400653" w:rsidRPr="00651A0B" w:rsidRDefault="00E5602E" w:rsidP="00690EC0">
      <w:pPr>
        <w:pStyle w:val="Sinespaciado"/>
        <w:spacing w:line="276" w:lineRule="auto"/>
        <w:jc w:val="both"/>
        <w:rPr>
          <w:rFonts w:ascii="Tahoma" w:hAnsi="Tahoma" w:cs="Tahoma"/>
          <w:bCs/>
          <w:sz w:val="24"/>
          <w:szCs w:val="28"/>
        </w:rPr>
      </w:pPr>
      <w:r w:rsidRPr="00651A0B">
        <w:rPr>
          <w:rFonts w:ascii="Tahoma" w:hAnsi="Tahoma" w:cs="Tahoma"/>
          <w:b/>
          <w:bCs/>
          <w:szCs w:val="24"/>
        </w:rPr>
        <w:t>PRIMERO:</w:t>
      </w:r>
      <w:r w:rsidRPr="00651A0B">
        <w:rPr>
          <w:rFonts w:ascii="Tahoma" w:hAnsi="Tahoma" w:cs="Tahoma"/>
          <w:szCs w:val="24"/>
        </w:rPr>
        <w:t xml:space="preserve"> </w:t>
      </w:r>
      <w:r w:rsidR="00400653" w:rsidRPr="00651A0B">
        <w:rPr>
          <w:rFonts w:ascii="Tahoma" w:hAnsi="Tahoma" w:cs="Tahoma"/>
          <w:b/>
          <w:bCs/>
          <w:szCs w:val="24"/>
        </w:rPr>
        <w:t>SE DECLARA</w:t>
      </w:r>
      <w:r w:rsidR="00400653" w:rsidRPr="00651A0B">
        <w:rPr>
          <w:rFonts w:ascii="Tahoma" w:hAnsi="Tahoma" w:cs="Tahoma"/>
          <w:bCs/>
          <w:sz w:val="24"/>
          <w:szCs w:val="28"/>
        </w:rPr>
        <w:t xml:space="preserve"> que el Tribunal es competente para conocer de la preclusión solicitada por l</w:t>
      </w:r>
      <w:r w:rsidR="000C01D3" w:rsidRPr="00651A0B">
        <w:rPr>
          <w:rFonts w:ascii="Tahoma" w:hAnsi="Tahoma" w:cs="Tahoma"/>
          <w:bCs/>
          <w:sz w:val="24"/>
          <w:szCs w:val="28"/>
        </w:rPr>
        <w:t>a Fiscalía General de la Nación</w:t>
      </w:r>
      <w:r w:rsidR="00400653" w:rsidRPr="00651A0B">
        <w:rPr>
          <w:rFonts w:ascii="Tahoma" w:hAnsi="Tahoma" w:cs="Tahoma"/>
          <w:bCs/>
          <w:sz w:val="24"/>
          <w:szCs w:val="28"/>
        </w:rPr>
        <w:t xml:space="preserve"> en el caso concreto. </w:t>
      </w:r>
    </w:p>
    <w:p w14:paraId="75AED4DC" w14:textId="77777777" w:rsidR="00400653" w:rsidRPr="00651A0B" w:rsidRDefault="00400653" w:rsidP="00690EC0">
      <w:pPr>
        <w:pStyle w:val="Sinespaciado"/>
        <w:spacing w:line="276" w:lineRule="auto"/>
        <w:jc w:val="both"/>
        <w:rPr>
          <w:rFonts w:ascii="Tahoma" w:hAnsi="Tahoma" w:cs="Tahoma"/>
          <w:b/>
          <w:bCs/>
          <w:sz w:val="24"/>
          <w:szCs w:val="28"/>
        </w:rPr>
      </w:pPr>
    </w:p>
    <w:p w14:paraId="4F29039E" w14:textId="29B0FAAE" w:rsidR="00C940AD" w:rsidRPr="00651A0B" w:rsidRDefault="00400653" w:rsidP="00690EC0">
      <w:pPr>
        <w:pStyle w:val="Sinespaciado"/>
        <w:spacing w:line="276" w:lineRule="auto"/>
        <w:jc w:val="both"/>
        <w:rPr>
          <w:rFonts w:ascii="Tahoma" w:hAnsi="Tahoma" w:cs="Tahoma"/>
          <w:sz w:val="24"/>
          <w:szCs w:val="28"/>
        </w:rPr>
      </w:pPr>
      <w:r w:rsidRPr="00651A0B">
        <w:rPr>
          <w:rFonts w:ascii="Tahoma" w:hAnsi="Tahoma" w:cs="Tahoma"/>
          <w:b/>
          <w:bCs/>
          <w:szCs w:val="24"/>
        </w:rPr>
        <w:t>SEGUNDO: SE CONFIRMA</w:t>
      </w:r>
      <w:r w:rsidR="000C01D3" w:rsidRPr="00651A0B">
        <w:rPr>
          <w:rFonts w:ascii="Tahoma" w:hAnsi="Tahoma" w:cs="Tahoma"/>
          <w:sz w:val="24"/>
          <w:szCs w:val="28"/>
        </w:rPr>
        <w:t xml:space="preserve"> la decisión</w:t>
      </w:r>
      <w:r w:rsidRPr="00651A0B">
        <w:rPr>
          <w:rFonts w:ascii="Tahoma" w:hAnsi="Tahoma" w:cs="Tahoma"/>
          <w:sz w:val="24"/>
          <w:szCs w:val="28"/>
        </w:rPr>
        <w:t xml:space="preserve"> proferida </w:t>
      </w:r>
      <w:r w:rsidR="00E5602E" w:rsidRPr="00651A0B">
        <w:rPr>
          <w:rFonts w:ascii="Tahoma" w:hAnsi="Tahoma" w:cs="Tahoma"/>
          <w:sz w:val="24"/>
          <w:szCs w:val="28"/>
        </w:rPr>
        <w:t xml:space="preserve">el </w:t>
      </w:r>
      <w:r w:rsidR="00DE659D" w:rsidRPr="00651A0B">
        <w:rPr>
          <w:rFonts w:ascii="Tahoma" w:hAnsi="Tahoma" w:cs="Tahoma"/>
          <w:sz w:val="24"/>
          <w:szCs w:val="28"/>
        </w:rPr>
        <w:t>11 de junio</w:t>
      </w:r>
      <w:r w:rsidR="008A7D4B" w:rsidRPr="00651A0B">
        <w:rPr>
          <w:rFonts w:ascii="Tahoma" w:hAnsi="Tahoma" w:cs="Tahoma"/>
          <w:sz w:val="24"/>
          <w:szCs w:val="28"/>
        </w:rPr>
        <w:t xml:space="preserve"> de 2019</w:t>
      </w:r>
      <w:r w:rsidR="00E5602E" w:rsidRPr="00651A0B">
        <w:rPr>
          <w:rFonts w:ascii="Tahoma" w:hAnsi="Tahoma" w:cs="Tahoma"/>
          <w:sz w:val="24"/>
          <w:szCs w:val="28"/>
        </w:rPr>
        <w:t xml:space="preserve"> por </w:t>
      </w:r>
      <w:r w:rsidR="008A7D4B" w:rsidRPr="00651A0B">
        <w:rPr>
          <w:rFonts w:ascii="Tahoma" w:hAnsi="Tahoma" w:cs="Tahoma"/>
          <w:sz w:val="24"/>
          <w:szCs w:val="28"/>
        </w:rPr>
        <w:t xml:space="preserve">el </w:t>
      </w:r>
      <w:r w:rsidR="00E5602E" w:rsidRPr="00651A0B">
        <w:rPr>
          <w:rFonts w:ascii="Tahoma" w:hAnsi="Tahoma" w:cs="Tahoma"/>
          <w:sz w:val="24"/>
          <w:szCs w:val="28"/>
        </w:rPr>
        <w:t xml:space="preserve">Juzgado </w:t>
      </w:r>
      <w:r w:rsidR="00B1765F" w:rsidRPr="00651A0B">
        <w:rPr>
          <w:rFonts w:ascii="Tahoma" w:hAnsi="Tahoma" w:cs="Tahoma"/>
          <w:sz w:val="24"/>
          <w:szCs w:val="28"/>
        </w:rPr>
        <w:t xml:space="preserve">7º </w:t>
      </w:r>
      <w:r w:rsidR="00E5602E" w:rsidRPr="00651A0B">
        <w:rPr>
          <w:rFonts w:ascii="Tahoma" w:hAnsi="Tahoma" w:cs="Tahoma"/>
          <w:sz w:val="24"/>
          <w:szCs w:val="28"/>
        </w:rPr>
        <w:t xml:space="preserve">Penal del Circuito de </w:t>
      </w:r>
      <w:r w:rsidR="008A7D4B" w:rsidRPr="00651A0B">
        <w:rPr>
          <w:rFonts w:ascii="Tahoma" w:hAnsi="Tahoma" w:cs="Tahoma"/>
          <w:sz w:val="24"/>
          <w:szCs w:val="28"/>
        </w:rPr>
        <w:t>Pereira</w:t>
      </w:r>
      <w:r w:rsidR="00E5602E" w:rsidRPr="00651A0B">
        <w:rPr>
          <w:rFonts w:ascii="Tahoma" w:hAnsi="Tahoma" w:cs="Tahoma"/>
          <w:sz w:val="24"/>
          <w:szCs w:val="28"/>
        </w:rPr>
        <w:t>,</w:t>
      </w:r>
      <w:r w:rsidRPr="00651A0B">
        <w:rPr>
          <w:rFonts w:ascii="Tahoma" w:hAnsi="Tahoma" w:cs="Tahoma"/>
          <w:sz w:val="24"/>
          <w:szCs w:val="28"/>
        </w:rPr>
        <w:t xml:space="preserve"> por medio de la cual SE NEGÓ la preclusión solicitada por el ente acusador a favor del indiciado </w:t>
      </w:r>
      <w:proofErr w:type="spellStart"/>
      <w:r w:rsidR="00C13B49">
        <w:rPr>
          <w:rFonts w:ascii="Tahoma" w:hAnsi="Tahoma" w:cs="Tahoma"/>
          <w:b/>
          <w:szCs w:val="24"/>
        </w:rPr>
        <w:t>JPGM</w:t>
      </w:r>
      <w:proofErr w:type="spellEnd"/>
      <w:r w:rsidR="00C940AD" w:rsidRPr="00651A0B">
        <w:rPr>
          <w:rFonts w:ascii="Tahoma" w:hAnsi="Tahoma" w:cs="Tahoma"/>
          <w:szCs w:val="24"/>
        </w:rPr>
        <w:t>.</w:t>
      </w:r>
    </w:p>
    <w:p w14:paraId="737C9C70" w14:textId="77777777" w:rsidR="00C940AD" w:rsidRPr="00651A0B" w:rsidRDefault="00C940AD" w:rsidP="00690EC0">
      <w:pPr>
        <w:pStyle w:val="Sinespaciado"/>
        <w:spacing w:line="276" w:lineRule="auto"/>
        <w:jc w:val="both"/>
        <w:rPr>
          <w:rFonts w:ascii="Tahoma" w:hAnsi="Tahoma" w:cs="Tahoma"/>
          <w:sz w:val="24"/>
          <w:szCs w:val="28"/>
        </w:rPr>
      </w:pPr>
    </w:p>
    <w:p w14:paraId="0E8A5EF0" w14:textId="0A8F2D3A" w:rsidR="00C940AD" w:rsidRPr="00651A0B" w:rsidRDefault="001B261E" w:rsidP="00690EC0">
      <w:pPr>
        <w:pStyle w:val="Sinespaciado"/>
        <w:spacing w:line="276" w:lineRule="auto"/>
        <w:jc w:val="both"/>
        <w:rPr>
          <w:rFonts w:ascii="Tahoma" w:hAnsi="Tahoma" w:cs="Tahoma"/>
          <w:b/>
          <w:sz w:val="24"/>
          <w:szCs w:val="28"/>
        </w:rPr>
      </w:pPr>
      <w:r w:rsidRPr="00651A0B">
        <w:rPr>
          <w:rFonts w:ascii="Tahoma" w:hAnsi="Tahoma" w:cs="Tahoma"/>
          <w:b/>
          <w:szCs w:val="24"/>
        </w:rPr>
        <w:t>TERCER</w:t>
      </w:r>
      <w:r w:rsidR="00C940AD" w:rsidRPr="00651A0B">
        <w:rPr>
          <w:rFonts w:ascii="Tahoma" w:hAnsi="Tahoma" w:cs="Tahoma"/>
          <w:b/>
          <w:szCs w:val="24"/>
        </w:rPr>
        <w:t>O</w:t>
      </w:r>
      <w:r w:rsidR="00C940AD" w:rsidRPr="00651A0B">
        <w:rPr>
          <w:rFonts w:ascii="Tahoma" w:hAnsi="Tahoma" w:cs="Tahoma"/>
          <w:b/>
          <w:sz w:val="24"/>
          <w:szCs w:val="28"/>
        </w:rPr>
        <w:t>:</w:t>
      </w:r>
      <w:r w:rsidR="00C940AD" w:rsidRPr="00651A0B">
        <w:rPr>
          <w:rFonts w:ascii="Tahoma" w:hAnsi="Tahoma" w:cs="Tahoma"/>
          <w:sz w:val="24"/>
          <w:szCs w:val="28"/>
        </w:rPr>
        <w:t xml:space="preserve"> Como consecuencia de lo anterior,</w:t>
      </w:r>
      <w:r w:rsidR="00400653" w:rsidRPr="00651A0B">
        <w:rPr>
          <w:rFonts w:ascii="Tahoma" w:hAnsi="Tahoma" w:cs="Tahoma"/>
          <w:sz w:val="24"/>
          <w:szCs w:val="28"/>
        </w:rPr>
        <w:t xml:space="preserve"> la Fiscalía está en el deber de continuar con la actuación, a cuyo efecto </w:t>
      </w:r>
      <w:r w:rsidRPr="00651A0B">
        <w:rPr>
          <w:rFonts w:ascii="Tahoma" w:hAnsi="Tahoma" w:cs="Tahoma"/>
          <w:sz w:val="24"/>
          <w:szCs w:val="28"/>
        </w:rPr>
        <w:t xml:space="preserve">tendrá en consideración todo </w:t>
      </w:r>
      <w:r w:rsidR="00400653" w:rsidRPr="00651A0B">
        <w:rPr>
          <w:rFonts w:ascii="Tahoma" w:hAnsi="Tahoma" w:cs="Tahoma"/>
          <w:sz w:val="24"/>
          <w:szCs w:val="28"/>
        </w:rPr>
        <w:t>lo indicado en el cue</w:t>
      </w:r>
      <w:r w:rsidR="000C01D3" w:rsidRPr="00651A0B">
        <w:rPr>
          <w:rFonts w:ascii="Tahoma" w:hAnsi="Tahoma" w:cs="Tahoma"/>
          <w:sz w:val="24"/>
          <w:szCs w:val="28"/>
        </w:rPr>
        <w:t>rpo motivo de esta providencia.</w:t>
      </w:r>
    </w:p>
    <w:p w14:paraId="6D68E68A" w14:textId="77777777" w:rsidR="00400653" w:rsidRPr="00651A0B" w:rsidRDefault="00400653" w:rsidP="00690EC0">
      <w:pPr>
        <w:pStyle w:val="Sinespaciado"/>
        <w:spacing w:line="276" w:lineRule="auto"/>
        <w:jc w:val="both"/>
        <w:rPr>
          <w:rFonts w:ascii="Tahoma" w:hAnsi="Tahoma" w:cs="Tahoma"/>
          <w:sz w:val="24"/>
          <w:szCs w:val="28"/>
        </w:rPr>
      </w:pPr>
    </w:p>
    <w:p w14:paraId="6C6135AA" w14:textId="314E2AED" w:rsidR="004E0F93" w:rsidRPr="00651A0B" w:rsidRDefault="001B261E" w:rsidP="00690EC0">
      <w:pPr>
        <w:pStyle w:val="Sinespaciado"/>
        <w:spacing w:line="276" w:lineRule="auto"/>
        <w:jc w:val="both"/>
        <w:rPr>
          <w:rFonts w:ascii="Tahoma" w:eastAsia="Times New Roman" w:hAnsi="Tahoma" w:cs="Tahoma"/>
          <w:sz w:val="24"/>
          <w:szCs w:val="28"/>
          <w:lang w:eastAsia="es-ES"/>
        </w:rPr>
      </w:pPr>
      <w:r w:rsidRPr="00651A0B">
        <w:rPr>
          <w:rFonts w:ascii="Tahoma" w:hAnsi="Tahoma" w:cs="Tahoma"/>
          <w:b/>
          <w:szCs w:val="24"/>
        </w:rPr>
        <w:t>CUART</w:t>
      </w:r>
      <w:r w:rsidR="00C940AD" w:rsidRPr="00651A0B">
        <w:rPr>
          <w:rFonts w:ascii="Tahoma" w:hAnsi="Tahoma" w:cs="Tahoma"/>
          <w:b/>
          <w:szCs w:val="24"/>
        </w:rPr>
        <w:t>O</w:t>
      </w:r>
      <w:r w:rsidR="00C940AD" w:rsidRPr="00651A0B">
        <w:rPr>
          <w:rFonts w:ascii="Tahoma" w:hAnsi="Tahoma" w:cs="Tahoma"/>
          <w:b/>
          <w:sz w:val="24"/>
          <w:szCs w:val="28"/>
        </w:rPr>
        <w:t xml:space="preserve">: </w:t>
      </w:r>
      <w:r w:rsidR="000C01D3" w:rsidRPr="00651A0B">
        <w:rPr>
          <w:rFonts w:ascii="Tahoma" w:eastAsia="Times New Roman" w:hAnsi="Tahoma" w:cs="Tahoma"/>
          <w:sz w:val="24"/>
          <w:szCs w:val="28"/>
          <w:lang w:eastAsia="es-ES"/>
        </w:rPr>
        <w:t>Esta deci</w:t>
      </w:r>
      <w:r w:rsidR="00DD5FE6" w:rsidRPr="00651A0B">
        <w:rPr>
          <w:rFonts w:ascii="Tahoma" w:eastAsia="Times New Roman" w:hAnsi="Tahoma" w:cs="Tahoma"/>
          <w:sz w:val="24"/>
          <w:szCs w:val="28"/>
          <w:lang w:eastAsia="es-ES"/>
        </w:rPr>
        <w:t>sión queda notificada en estra</w:t>
      </w:r>
      <w:r w:rsidR="00400653" w:rsidRPr="00651A0B">
        <w:rPr>
          <w:rFonts w:ascii="Tahoma" w:eastAsia="Times New Roman" w:hAnsi="Tahoma" w:cs="Tahoma"/>
          <w:sz w:val="24"/>
          <w:szCs w:val="28"/>
          <w:lang w:eastAsia="es-ES"/>
        </w:rPr>
        <w:t>dos y contra ella no procede recurso alguno</w:t>
      </w:r>
      <w:r w:rsidR="00DD5FE6" w:rsidRPr="00651A0B">
        <w:rPr>
          <w:rFonts w:ascii="Tahoma" w:eastAsia="Times New Roman" w:hAnsi="Tahoma" w:cs="Tahoma"/>
          <w:sz w:val="24"/>
          <w:szCs w:val="28"/>
          <w:lang w:eastAsia="es-ES"/>
        </w:rPr>
        <w:t>.</w:t>
      </w:r>
    </w:p>
    <w:p w14:paraId="410F6C52" w14:textId="77777777" w:rsidR="000C01D3" w:rsidRPr="00651A0B" w:rsidRDefault="000C01D3" w:rsidP="00690EC0">
      <w:pPr>
        <w:pStyle w:val="Sinespaciado"/>
        <w:spacing w:line="276" w:lineRule="auto"/>
        <w:rPr>
          <w:rFonts w:ascii="Tahoma" w:hAnsi="Tahoma" w:cs="Tahoma"/>
          <w:b/>
          <w:spacing w:val="-3"/>
          <w:sz w:val="24"/>
          <w:szCs w:val="28"/>
        </w:rPr>
      </w:pPr>
    </w:p>
    <w:p w14:paraId="136D59F3" w14:textId="77777777" w:rsidR="00E5602E" w:rsidRPr="00651A0B" w:rsidRDefault="00E5602E" w:rsidP="00690EC0">
      <w:pPr>
        <w:pStyle w:val="Sinespaciado"/>
        <w:spacing w:line="276" w:lineRule="auto"/>
        <w:jc w:val="center"/>
        <w:rPr>
          <w:rFonts w:ascii="Tahoma" w:hAnsi="Tahoma" w:cs="Tahoma"/>
          <w:b/>
          <w:spacing w:val="-3"/>
          <w:sz w:val="24"/>
          <w:szCs w:val="28"/>
        </w:rPr>
      </w:pPr>
      <w:r w:rsidRPr="00651A0B">
        <w:rPr>
          <w:rFonts w:ascii="Tahoma" w:hAnsi="Tahoma" w:cs="Tahoma"/>
          <w:b/>
          <w:spacing w:val="-3"/>
          <w:sz w:val="24"/>
          <w:szCs w:val="28"/>
        </w:rPr>
        <w:t>COMUNÍQUESE Y CÚMPLASE:</w:t>
      </w:r>
    </w:p>
    <w:p w14:paraId="65206AE2" w14:textId="77777777" w:rsidR="00E5602E" w:rsidRPr="00651A0B" w:rsidRDefault="00E5602E" w:rsidP="00690EC0">
      <w:pPr>
        <w:pStyle w:val="Sinespaciado"/>
        <w:spacing w:line="276" w:lineRule="auto"/>
        <w:jc w:val="both"/>
        <w:rPr>
          <w:rFonts w:ascii="Tahoma" w:hAnsi="Tahoma" w:cs="Tahoma"/>
          <w:sz w:val="20"/>
        </w:rPr>
      </w:pPr>
    </w:p>
    <w:p w14:paraId="5924B4E3" w14:textId="77777777" w:rsidR="00E5602E" w:rsidRPr="00651A0B" w:rsidRDefault="00E5602E" w:rsidP="00690EC0">
      <w:pPr>
        <w:pStyle w:val="Sinespaciado"/>
        <w:spacing w:line="276" w:lineRule="auto"/>
        <w:jc w:val="both"/>
        <w:rPr>
          <w:rFonts w:ascii="Tahoma" w:hAnsi="Tahoma" w:cs="Tahoma"/>
          <w:sz w:val="20"/>
        </w:rPr>
      </w:pPr>
    </w:p>
    <w:p w14:paraId="60347708" w14:textId="77777777" w:rsidR="0028206B" w:rsidRPr="00651A0B" w:rsidRDefault="0028206B" w:rsidP="00690EC0">
      <w:pPr>
        <w:pStyle w:val="Sinespaciado"/>
        <w:spacing w:line="276" w:lineRule="auto"/>
        <w:jc w:val="both"/>
        <w:rPr>
          <w:rFonts w:ascii="Tahoma" w:hAnsi="Tahoma" w:cs="Tahoma"/>
          <w:sz w:val="20"/>
        </w:rPr>
      </w:pPr>
    </w:p>
    <w:p w14:paraId="703C5C14" w14:textId="77777777" w:rsidR="00E5602E" w:rsidRPr="00651A0B" w:rsidRDefault="00E5602E" w:rsidP="00690EC0">
      <w:pPr>
        <w:pStyle w:val="Sinespaciado"/>
        <w:spacing w:line="276" w:lineRule="auto"/>
        <w:jc w:val="both"/>
        <w:rPr>
          <w:rFonts w:ascii="Tahoma" w:hAnsi="Tahoma" w:cs="Tahoma"/>
          <w:sz w:val="20"/>
        </w:rPr>
      </w:pPr>
    </w:p>
    <w:p w14:paraId="56A54F85" w14:textId="77777777" w:rsidR="00E5602E" w:rsidRPr="00651A0B" w:rsidRDefault="00E5602E" w:rsidP="00690EC0">
      <w:pPr>
        <w:pStyle w:val="Sinespaciado"/>
        <w:spacing w:line="276" w:lineRule="auto"/>
        <w:jc w:val="center"/>
        <w:rPr>
          <w:rFonts w:ascii="Tahoma" w:hAnsi="Tahoma" w:cs="Tahoma"/>
          <w:b/>
          <w:sz w:val="24"/>
          <w:szCs w:val="28"/>
        </w:rPr>
      </w:pPr>
      <w:r w:rsidRPr="00651A0B">
        <w:rPr>
          <w:rFonts w:ascii="Tahoma" w:hAnsi="Tahoma" w:cs="Tahoma"/>
          <w:b/>
          <w:sz w:val="24"/>
          <w:szCs w:val="28"/>
        </w:rPr>
        <w:t>MANUEL YARZAGARAY BANDERA</w:t>
      </w:r>
    </w:p>
    <w:p w14:paraId="1EE87CA8" w14:textId="77777777" w:rsidR="00E5602E" w:rsidRPr="00180BB2" w:rsidRDefault="00E5602E" w:rsidP="00690EC0">
      <w:pPr>
        <w:pStyle w:val="Sinespaciado"/>
        <w:spacing w:line="276" w:lineRule="auto"/>
        <w:jc w:val="center"/>
        <w:rPr>
          <w:rFonts w:ascii="Tahoma" w:hAnsi="Tahoma" w:cs="Tahoma"/>
          <w:sz w:val="24"/>
          <w:szCs w:val="28"/>
        </w:rPr>
      </w:pPr>
      <w:r w:rsidRPr="00180BB2">
        <w:rPr>
          <w:rFonts w:ascii="Tahoma" w:hAnsi="Tahoma" w:cs="Tahoma"/>
          <w:sz w:val="24"/>
          <w:szCs w:val="28"/>
        </w:rPr>
        <w:t>Magistrado</w:t>
      </w:r>
    </w:p>
    <w:p w14:paraId="5802FC9E" w14:textId="77777777" w:rsidR="00400653" w:rsidRPr="00180BB2" w:rsidRDefault="00400653" w:rsidP="00690EC0">
      <w:pPr>
        <w:pStyle w:val="Sinespaciado"/>
        <w:spacing w:line="276" w:lineRule="auto"/>
        <w:jc w:val="center"/>
        <w:rPr>
          <w:rFonts w:ascii="Tahoma" w:hAnsi="Tahoma" w:cs="Tahoma"/>
          <w:sz w:val="24"/>
          <w:szCs w:val="26"/>
        </w:rPr>
      </w:pPr>
      <w:r w:rsidRPr="00180BB2">
        <w:rPr>
          <w:rFonts w:ascii="Tahoma" w:hAnsi="Tahoma" w:cs="Tahoma"/>
          <w:sz w:val="24"/>
          <w:szCs w:val="26"/>
        </w:rPr>
        <w:t>Con salvamento parcial de voto</w:t>
      </w:r>
    </w:p>
    <w:p w14:paraId="05A20D19" w14:textId="77777777" w:rsidR="00E5602E" w:rsidRPr="00651A0B" w:rsidRDefault="00E5602E" w:rsidP="00400653">
      <w:pPr>
        <w:pStyle w:val="Sinespaciado"/>
        <w:spacing w:line="276" w:lineRule="auto"/>
        <w:rPr>
          <w:rFonts w:ascii="Tahoma" w:hAnsi="Tahoma" w:cs="Tahoma"/>
          <w:b/>
          <w:sz w:val="18"/>
          <w:szCs w:val="20"/>
        </w:rPr>
      </w:pPr>
    </w:p>
    <w:p w14:paraId="233EC5BC" w14:textId="77777777" w:rsidR="00E5602E" w:rsidRPr="00651A0B" w:rsidRDefault="00E5602E" w:rsidP="00690EC0">
      <w:pPr>
        <w:pStyle w:val="Sinespaciado"/>
        <w:spacing w:line="276" w:lineRule="auto"/>
        <w:jc w:val="center"/>
        <w:rPr>
          <w:rFonts w:ascii="Tahoma" w:hAnsi="Tahoma" w:cs="Tahoma"/>
          <w:b/>
          <w:sz w:val="18"/>
          <w:szCs w:val="20"/>
        </w:rPr>
      </w:pPr>
    </w:p>
    <w:p w14:paraId="3A34932A" w14:textId="77777777" w:rsidR="00E5602E" w:rsidRPr="00651A0B" w:rsidRDefault="00E5602E" w:rsidP="00690EC0">
      <w:pPr>
        <w:pStyle w:val="Sinespaciado"/>
        <w:spacing w:line="276" w:lineRule="auto"/>
        <w:jc w:val="center"/>
        <w:rPr>
          <w:rFonts w:ascii="Tahoma" w:hAnsi="Tahoma" w:cs="Tahoma"/>
          <w:b/>
          <w:sz w:val="18"/>
          <w:szCs w:val="20"/>
        </w:rPr>
      </w:pPr>
    </w:p>
    <w:p w14:paraId="13D8D366" w14:textId="77777777" w:rsidR="0028206B" w:rsidRPr="00651A0B" w:rsidRDefault="0028206B" w:rsidP="00690EC0">
      <w:pPr>
        <w:pStyle w:val="Sinespaciado"/>
        <w:spacing w:line="276" w:lineRule="auto"/>
        <w:jc w:val="center"/>
        <w:rPr>
          <w:rFonts w:ascii="Tahoma" w:hAnsi="Tahoma" w:cs="Tahoma"/>
          <w:b/>
          <w:sz w:val="18"/>
          <w:szCs w:val="20"/>
        </w:rPr>
      </w:pPr>
    </w:p>
    <w:p w14:paraId="0DFE923F" w14:textId="77777777" w:rsidR="00E5602E" w:rsidRPr="00651A0B" w:rsidRDefault="00E5602E" w:rsidP="00690EC0">
      <w:pPr>
        <w:pStyle w:val="Sinespaciado"/>
        <w:spacing w:line="276" w:lineRule="auto"/>
        <w:jc w:val="center"/>
        <w:rPr>
          <w:rFonts w:ascii="Tahoma" w:hAnsi="Tahoma" w:cs="Tahoma"/>
          <w:b/>
          <w:sz w:val="24"/>
          <w:szCs w:val="28"/>
        </w:rPr>
      </w:pPr>
      <w:r w:rsidRPr="00651A0B">
        <w:rPr>
          <w:rFonts w:ascii="Tahoma" w:hAnsi="Tahoma" w:cs="Tahoma"/>
          <w:b/>
          <w:sz w:val="24"/>
          <w:szCs w:val="28"/>
        </w:rPr>
        <w:t>JORGE ARTURO CASTAÑO DUQUE</w:t>
      </w:r>
    </w:p>
    <w:p w14:paraId="7A3D2225" w14:textId="77777777" w:rsidR="00BE200A" w:rsidRPr="00180BB2" w:rsidRDefault="00E5602E" w:rsidP="00690EC0">
      <w:pPr>
        <w:pStyle w:val="Sinespaciado"/>
        <w:spacing w:line="276" w:lineRule="auto"/>
        <w:jc w:val="center"/>
        <w:rPr>
          <w:rFonts w:ascii="Tahoma" w:hAnsi="Tahoma" w:cs="Tahoma"/>
          <w:sz w:val="24"/>
          <w:szCs w:val="28"/>
        </w:rPr>
      </w:pPr>
      <w:r w:rsidRPr="00180BB2">
        <w:rPr>
          <w:rFonts w:ascii="Tahoma" w:hAnsi="Tahoma" w:cs="Tahoma"/>
          <w:sz w:val="24"/>
          <w:szCs w:val="28"/>
        </w:rPr>
        <w:t>Magistrado</w:t>
      </w:r>
    </w:p>
    <w:p w14:paraId="1653EC8A" w14:textId="77777777" w:rsidR="00E558E6" w:rsidRPr="00651A0B" w:rsidRDefault="00E558E6" w:rsidP="00690EC0">
      <w:pPr>
        <w:pStyle w:val="Sinespaciado"/>
        <w:spacing w:line="276" w:lineRule="auto"/>
        <w:jc w:val="center"/>
        <w:rPr>
          <w:rFonts w:ascii="Tahoma" w:hAnsi="Tahoma" w:cs="Tahoma"/>
          <w:b/>
          <w:sz w:val="18"/>
          <w:szCs w:val="20"/>
        </w:rPr>
      </w:pPr>
    </w:p>
    <w:p w14:paraId="57C74CC4" w14:textId="77777777" w:rsidR="0028206B" w:rsidRPr="00651A0B" w:rsidRDefault="0028206B" w:rsidP="00690EC0">
      <w:pPr>
        <w:pStyle w:val="Sinespaciado"/>
        <w:spacing w:line="276" w:lineRule="auto"/>
        <w:jc w:val="center"/>
        <w:rPr>
          <w:rFonts w:ascii="Tahoma" w:hAnsi="Tahoma" w:cs="Tahoma"/>
          <w:b/>
          <w:sz w:val="18"/>
          <w:szCs w:val="20"/>
        </w:rPr>
      </w:pPr>
    </w:p>
    <w:p w14:paraId="2C070F47" w14:textId="77777777" w:rsidR="00E558E6" w:rsidRPr="00651A0B" w:rsidRDefault="00E558E6" w:rsidP="00690EC0">
      <w:pPr>
        <w:pStyle w:val="Sinespaciado"/>
        <w:spacing w:line="276" w:lineRule="auto"/>
        <w:jc w:val="center"/>
        <w:rPr>
          <w:rFonts w:ascii="Tahoma" w:hAnsi="Tahoma" w:cs="Tahoma"/>
          <w:b/>
          <w:sz w:val="18"/>
          <w:szCs w:val="20"/>
        </w:rPr>
      </w:pPr>
    </w:p>
    <w:p w14:paraId="25E1D835" w14:textId="77777777" w:rsidR="00E558E6" w:rsidRPr="00651A0B" w:rsidRDefault="00E558E6" w:rsidP="00690EC0">
      <w:pPr>
        <w:spacing w:after="0" w:line="276" w:lineRule="auto"/>
        <w:jc w:val="center"/>
        <w:rPr>
          <w:rFonts w:ascii="Tahoma" w:eastAsia="Times New Roman" w:hAnsi="Tahoma" w:cs="Tahoma"/>
          <w:b/>
          <w:sz w:val="24"/>
          <w:szCs w:val="28"/>
        </w:rPr>
      </w:pPr>
      <w:r w:rsidRPr="00651A0B">
        <w:rPr>
          <w:rFonts w:ascii="Tahoma" w:eastAsia="Times New Roman" w:hAnsi="Tahoma" w:cs="Tahoma"/>
          <w:b/>
          <w:sz w:val="24"/>
          <w:szCs w:val="28"/>
        </w:rPr>
        <w:t>JAIRO ERNESTO ESCOBAR SANZ</w:t>
      </w:r>
    </w:p>
    <w:p w14:paraId="643032AF" w14:textId="77777777" w:rsidR="00E558E6" w:rsidRPr="00180BB2" w:rsidRDefault="00E558E6" w:rsidP="00690EC0">
      <w:pPr>
        <w:pStyle w:val="Sinespaciado"/>
        <w:spacing w:line="276" w:lineRule="auto"/>
        <w:jc w:val="center"/>
        <w:rPr>
          <w:rFonts w:ascii="Tahoma" w:hAnsi="Tahoma" w:cs="Tahoma"/>
          <w:sz w:val="24"/>
          <w:szCs w:val="28"/>
        </w:rPr>
      </w:pPr>
      <w:r w:rsidRPr="00180BB2">
        <w:rPr>
          <w:rFonts w:ascii="Tahoma" w:eastAsia="Times New Roman" w:hAnsi="Tahoma" w:cs="Tahoma"/>
          <w:sz w:val="24"/>
          <w:szCs w:val="28"/>
          <w:lang w:eastAsia="es-CO"/>
        </w:rPr>
        <w:t>Magistrado</w:t>
      </w:r>
    </w:p>
    <w:sectPr w:rsidR="00E558E6" w:rsidRPr="00180BB2" w:rsidSect="00651A0B">
      <w:headerReference w:type="default" r:id="rId9"/>
      <w:footerReference w:type="default" r:id="rId10"/>
      <w:pgSz w:w="12242" w:h="18722" w:code="14"/>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B1D46" w14:textId="77777777" w:rsidR="00E8172F" w:rsidRDefault="00E8172F" w:rsidP="00525902">
      <w:pPr>
        <w:spacing w:after="0" w:line="240" w:lineRule="auto"/>
      </w:pPr>
      <w:r>
        <w:separator/>
      </w:r>
    </w:p>
  </w:endnote>
  <w:endnote w:type="continuationSeparator" w:id="0">
    <w:p w14:paraId="69AAA9F5" w14:textId="77777777" w:rsidR="00E8172F" w:rsidRDefault="00E8172F" w:rsidP="0052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C06BC" w14:textId="3C627A1D" w:rsidR="007F312A" w:rsidRPr="00651A0B" w:rsidRDefault="007F312A" w:rsidP="00D17813">
    <w:pPr>
      <w:pStyle w:val="Piedepgina"/>
      <w:framePr w:w="738" w:h="232" w:hRule="exact" w:wrap="notBeside" w:vAnchor="text" w:hAnchor="page" w:x="10109" w:y="-412"/>
      <w:rPr>
        <w:rFonts w:ascii="Arial" w:hAnsi="Arial" w:cs="Arial"/>
        <w:color w:val="595959"/>
        <w:sz w:val="24"/>
      </w:rPr>
    </w:pPr>
    <w:r w:rsidRPr="00651A0B">
      <w:rPr>
        <w:rStyle w:val="Nmerodepgina"/>
        <w:rFonts w:ascii="Arial" w:hAnsi="Arial" w:cs="Arial"/>
        <w:color w:val="595959"/>
        <w:sz w:val="18"/>
        <w:szCs w:val="20"/>
      </w:rPr>
      <w:fldChar w:fldCharType="begin"/>
    </w:r>
    <w:r w:rsidRPr="00651A0B">
      <w:rPr>
        <w:rStyle w:val="Nmerodepgina"/>
        <w:rFonts w:ascii="Arial" w:hAnsi="Arial" w:cs="Arial"/>
        <w:color w:val="595959"/>
        <w:sz w:val="18"/>
        <w:szCs w:val="20"/>
      </w:rPr>
      <w:instrText>PAGE   \* MERGEFORMAT</w:instrText>
    </w:r>
    <w:r w:rsidRPr="00651A0B">
      <w:rPr>
        <w:rStyle w:val="Nmerodepgina"/>
        <w:rFonts w:ascii="Arial" w:hAnsi="Arial" w:cs="Arial"/>
        <w:color w:val="595959"/>
        <w:sz w:val="18"/>
        <w:szCs w:val="20"/>
      </w:rPr>
      <w:fldChar w:fldCharType="separate"/>
    </w:r>
    <w:r w:rsidR="0024791F">
      <w:rPr>
        <w:rStyle w:val="Nmerodepgina"/>
        <w:rFonts w:ascii="Arial" w:hAnsi="Arial" w:cs="Arial"/>
        <w:noProof/>
        <w:color w:val="595959"/>
        <w:sz w:val="18"/>
        <w:szCs w:val="20"/>
      </w:rPr>
      <w:t>23</w:t>
    </w:r>
    <w:r w:rsidRPr="00651A0B">
      <w:rPr>
        <w:rStyle w:val="Nmerodepgina"/>
        <w:rFonts w:ascii="Arial" w:hAnsi="Arial" w:cs="Arial"/>
        <w:color w:val="595959"/>
        <w:sz w:val="18"/>
        <w:szCs w:val="20"/>
      </w:rPr>
      <w:fldChar w:fldCharType="end"/>
    </w:r>
    <w:r w:rsidRPr="00651A0B">
      <w:rPr>
        <w:rStyle w:val="Nmerodepgina"/>
        <w:rFonts w:ascii="Arial" w:hAnsi="Arial" w:cs="Arial"/>
        <w:color w:val="595959"/>
        <w:sz w:val="18"/>
        <w:szCs w:val="20"/>
      </w:rPr>
      <w:t xml:space="preserve"> de </w:t>
    </w:r>
    <w:r w:rsidR="0028206B" w:rsidRPr="00651A0B">
      <w:rPr>
        <w:rStyle w:val="Nmerodepgina"/>
        <w:rFonts w:ascii="Arial" w:hAnsi="Arial" w:cs="Arial"/>
        <w:color w:val="595959"/>
        <w:sz w:val="18"/>
        <w:szCs w:val="20"/>
      </w:rPr>
      <w:t>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94AB7" w14:textId="77777777" w:rsidR="00E8172F" w:rsidRDefault="00E8172F" w:rsidP="00525902">
      <w:pPr>
        <w:spacing w:after="0" w:line="240" w:lineRule="auto"/>
      </w:pPr>
      <w:r>
        <w:separator/>
      </w:r>
    </w:p>
  </w:footnote>
  <w:footnote w:type="continuationSeparator" w:id="0">
    <w:p w14:paraId="257872B9" w14:textId="77777777" w:rsidR="00E8172F" w:rsidRDefault="00E8172F" w:rsidP="00525902">
      <w:pPr>
        <w:spacing w:after="0" w:line="240" w:lineRule="auto"/>
      </w:pPr>
      <w:r>
        <w:continuationSeparator/>
      </w:r>
    </w:p>
  </w:footnote>
  <w:footnote w:id="1">
    <w:p w14:paraId="451C63B1" w14:textId="49E4A784" w:rsidR="002701C5" w:rsidRPr="00D17813" w:rsidRDefault="002701C5" w:rsidP="00D17813">
      <w:pPr>
        <w:spacing w:after="0" w:line="240" w:lineRule="auto"/>
        <w:jc w:val="both"/>
        <w:rPr>
          <w:rFonts w:ascii="Arial" w:hAnsi="Arial" w:cs="Arial"/>
          <w:sz w:val="18"/>
          <w:szCs w:val="18"/>
        </w:rPr>
      </w:pPr>
      <w:r w:rsidRPr="00D17813">
        <w:rPr>
          <w:rStyle w:val="Refdenotaalpie"/>
          <w:rFonts w:ascii="Arial" w:hAnsi="Arial" w:cs="Arial"/>
          <w:sz w:val="18"/>
          <w:szCs w:val="18"/>
        </w:rPr>
        <w:footnoteRef/>
      </w:r>
      <w:r w:rsidRPr="00D17813">
        <w:rPr>
          <w:rFonts w:ascii="Arial" w:hAnsi="Arial" w:cs="Arial"/>
          <w:sz w:val="18"/>
          <w:szCs w:val="18"/>
        </w:rPr>
        <w:t xml:space="preserve"> Esa fue la razón por la cual el Ministerio Público finalmente estuvo conforme con la decisión del juez de primer grado en cuanto negó la preclusión, y por tanto no recurrió la providencia.</w:t>
      </w:r>
    </w:p>
  </w:footnote>
  <w:footnote w:id="2">
    <w:p w14:paraId="6C55F8A1" w14:textId="77777777" w:rsidR="007F312A" w:rsidRPr="00D17813" w:rsidRDefault="007F312A" w:rsidP="00D17813">
      <w:pPr>
        <w:pStyle w:val="Sinespaciado"/>
        <w:jc w:val="both"/>
        <w:rPr>
          <w:rFonts w:ascii="Arial" w:hAnsi="Arial" w:cs="Arial"/>
          <w:sz w:val="18"/>
          <w:szCs w:val="18"/>
        </w:rPr>
      </w:pPr>
      <w:r w:rsidRPr="00D17813">
        <w:rPr>
          <w:rStyle w:val="Refdenotaalpie"/>
          <w:rFonts w:ascii="Arial" w:hAnsi="Arial" w:cs="Arial"/>
          <w:sz w:val="18"/>
          <w:szCs w:val="18"/>
        </w:rPr>
        <w:footnoteRef/>
      </w:r>
      <w:r w:rsidRPr="00D17813">
        <w:rPr>
          <w:rFonts w:ascii="Arial" w:hAnsi="Arial" w:cs="Arial"/>
          <w:sz w:val="18"/>
          <w:szCs w:val="18"/>
        </w:rPr>
        <w:t xml:space="preserve"> Corte Constitucional: Sentencia # C-1154 del 15 de noviembre de 2005.</w:t>
      </w:r>
    </w:p>
  </w:footnote>
  <w:footnote w:id="3">
    <w:p w14:paraId="3930183F" w14:textId="77777777" w:rsidR="007F312A" w:rsidRPr="00D17813" w:rsidRDefault="007F312A" w:rsidP="00D17813">
      <w:pPr>
        <w:pStyle w:val="Sinespaciado"/>
        <w:jc w:val="both"/>
        <w:rPr>
          <w:rFonts w:ascii="Arial" w:hAnsi="Arial" w:cs="Arial"/>
          <w:sz w:val="18"/>
          <w:szCs w:val="18"/>
        </w:rPr>
      </w:pPr>
      <w:r w:rsidRPr="00D17813">
        <w:rPr>
          <w:rStyle w:val="Refdenotaalpie"/>
          <w:rFonts w:ascii="Arial" w:hAnsi="Arial" w:cs="Arial"/>
          <w:sz w:val="18"/>
          <w:szCs w:val="18"/>
        </w:rPr>
        <w:footnoteRef/>
      </w:r>
      <w:r w:rsidRPr="00D17813">
        <w:rPr>
          <w:rFonts w:ascii="Arial" w:hAnsi="Arial" w:cs="Arial"/>
          <w:sz w:val="18"/>
          <w:szCs w:val="18"/>
        </w:rPr>
        <w:t xml:space="preserve"> Corte Constitucional: Sentencia C-591 del 9 de junio de 2.005.</w:t>
      </w:r>
    </w:p>
  </w:footnote>
  <w:footnote w:id="4">
    <w:p w14:paraId="051F0820" w14:textId="77777777" w:rsidR="007F312A" w:rsidRPr="00D17813" w:rsidRDefault="007F312A" w:rsidP="00D17813">
      <w:pPr>
        <w:pStyle w:val="Sinespaciado"/>
        <w:jc w:val="both"/>
        <w:rPr>
          <w:rFonts w:ascii="Arial" w:hAnsi="Arial" w:cs="Arial"/>
          <w:sz w:val="18"/>
          <w:szCs w:val="18"/>
        </w:rPr>
      </w:pPr>
      <w:r w:rsidRPr="00D17813">
        <w:rPr>
          <w:rStyle w:val="Refdenotaalpie"/>
          <w:rFonts w:ascii="Arial" w:hAnsi="Arial" w:cs="Arial"/>
          <w:sz w:val="18"/>
          <w:szCs w:val="18"/>
        </w:rPr>
        <w:footnoteRef/>
      </w:r>
      <w:r w:rsidRPr="00D17813">
        <w:rPr>
          <w:rFonts w:ascii="Arial" w:hAnsi="Arial" w:cs="Arial"/>
          <w:sz w:val="18"/>
          <w:szCs w:val="18"/>
        </w:rPr>
        <w:t xml:space="preserve"> Corte Suprema de Justicia, Sala de Casación Penal: Sentencia del 24 de abril de 2013. Rad. # 40367. M.P. MARÍA DEL ROSARIO GONZÁLEZ MUÑOZ.</w:t>
      </w:r>
    </w:p>
  </w:footnote>
  <w:footnote w:id="5">
    <w:p w14:paraId="128761EF" w14:textId="77777777" w:rsidR="007F312A" w:rsidRPr="00D17813" w:rsidRDefault="007F312A" w:rsidP="00D17813">
      <w:pPr>
        <w:pStyle w:val="Sinespaciado"/>
        <w:jc w:val="both"/>
        <w:rPr>
          <w:rFonts w:ascii="Arial" w:hAnsi="Arial" w:cs="Arial"/>
          <w:sz w:val="18"/>
          <w:szCs w:val="18"/>
        </w:rPr>
      </w:pPr>
      <w:r w:rsidRPr="00D17813">
        <w:rPr>
          <w:rStyle w:val="Refdenotaalpie"/>
          <w:rFonts w:ascii="Arial" w:hAnsi="Arial" w:cs="Arial"/>
          <w:sz w:val="18"/>
          <w:szCs w:val="18"/>
        </w:rPr>
        <w:footnoteRef/>
      </w:r>
      <w:r w:rsidRPr="00D17813">
        <w:rPr>
          <w:rFonts w:ascii="Arial" w:hAnsi="Arial" w:cs="Arial"/>
          <w:sz w:val="18"/>
          <w:szCs w:val="18"/>
        </w:rPr>
        <w:t xml:space="preserve"> Al respecto se pueden consultar en otras las decisiones: AP-836/19, rad. 53133 del 6 de marzo de 2019; AP-191/19, rad. 52921 del 23 de marzo de 2019; AP-210/19, rad. 48271 del 23 de marzo de 2019; y AP-279/18, rad. 52549 del 5 de diciembre de 2018.</w:t>
      </w:r>
    </w:p>
  </w:footnote>
  <w:footnote w:id="6">
    <w:p w14:paraId="6EC4CB0A" w14:textId="77777777" w:rsidR="007F312A" w:rsidRPr="00122868" w:rsidRDefault="007F312A" w:rsidP="00122868">
      <w:pPr>
        <w:pStyle w:val="Sinespaciado"/>
        <w:jc w:val="both"/>
        <w:rPr>
          <w:rStyle w:val="Refdenotaalpie"/>
          <w:rFonts w:ascii="Arial" w:hAnsi="Arial" w:cs="Arial"/>
          <w:sz w:val="18"/>
          <w:szCs w:val="18"/>
          <w:vertAlign w:val="baseline"/>
        </w:rPr>
      </w:pPr>
      <w:r w:rsidRPr="00D17813">
        <w:rPr>
          <w:rStyle w:val="Refdenotaalpie"/>
          <w:rFonts w:ascii="Arial" w:hAnsi="Arial" w:cs="Arial"/>
          <w:sz w:val="18"/>
          <w:szCs w:val="18"/>
        </w:rPr>
        <w:footnoteRef/>
      </w:r>
      <w:r w:rsidRPr="00122868">
        <w:rPr>
          <w:rStyle w:val="Refdenotaalpie"/>
          <w:rFonts w:ascii="Arial" w:hAnsi="Arial" w:cs="Arial"/>
          <w:sz w:val="18"/>
          <w:szCs w:val="18"/>
        </w:rPr>
        <w:t xml:space="preserve"> </w:t>
      </w:r>
      <w:r w:rsidRPr="00122868">
        <w:rPr>
          <w:rStyle w:val="Refdenotaalpie"/>
          <w:rFonts w:ascii="Arial" w:hAnsi="Arial" w:cs="Arial"/>
          <w:sz w:val="18"/>
          <w:szCs w:val="18"/>
          <w:vertAlign w:val="baseline"/>
        </w:rPr>
        <w:t>Tribunal Superior del Distrito Judicial de Pereira, Sala de Decisión Penal: Auto interlocutorio de 1ª instancia del 14 de agosto de 2018. Rad. # 66000-6000036-2016-05328-01. M.P. MANUEL YARZAGARAY BANDERA.</w:t>
      </w:r>
    </w:p>
  </w:footnote>
  <w:footnote w:id="7">
    <w:p w14:paraId="0EAE27D6" w14:textId="77777777" w:rsidR="007F312A" w:rsidRPr="00D17813" w:rsidRDefault="007F312A" w:rsidP="00D17813">
      <w:pPr>
        <w:pStyle w:val="Sinespaciado"/>
        <w:jc w:val="both"/>
        <w:rPr>
          <w:rFonts w:ascii="Arial" w:hAnsi="Arial" w:cs="Arial"/>
          <w:sz w:val="18"/>
          <w:szCs w:val="18"/>
        </w:rPr>
      </w:pPr>
      <w:r w:rsidRPr="00D17813">
        <w:rPr>
          <w:rStyle w:val="Refdenotaalpie"/>
          <w:rFonts w:ascii="Arial" w:hAnsi="Arial" w:cs="Arial"/>
          <w:sz w:val="18"/>
          <w:szCs w:val="18"/>
        </w:rPr>
        <w:footnoteRef/>
      </w:r>
      <w:r w:rsidRPr="00D17813">
        <w:rPr>
          <w:rFonts w:ascii="Arial" w:hAnsi="Arial" w:cs="Arial"/>
          <w:sz w:val="18"/>
          <w:szCs w:val="18"/>
        </w:rPr>
        <w:t xml:space="preserve"> REYES ALVARADO, YESID: El archivo de la investigación por atipicidad objetiva. Artículo publicado en la Revista Internacional de Derecho Penal Contemporáneo # 49 Oct.-Dic. 2014. </w:t>
      </w:r>
      <w:proofErr w:type="spellStart"/>
      <w:r w:rsidRPr="00D17813">
        <w:rPr>
          <w:rFonts w:ascii="Arial" w:hAnsi="Arial" w:cs="Arial"/>
          <w:sz w:val="18"/>
          <w:szCs w:val="18"/>
        </w:rPr>
        <w:t>Legis</w:t>
      </w:r>
      <w:proofErr w:type="spellEnd"/>
      <w:r w:rsidRPr="00D17813">
        <w:rPr>
          <w:rFonts w:ascii="Arial" w:hAnsi="Arial" w:cs="Arial"/>
          <w:sz w:val="18"/>
          <w:szCs w:val="18"/>
        </w:rPr>
        <w:t xml:space="preserve"> Editores.</w:t>
      </w:r>
    </w:p>
  </w:footnote>
  <w:footnote w:id="8">
    <w:p w14:paraId="4A3AF11E" w14:textId="77777777" w:rsidR="007F312A" w:rsidRPr="00122868" w:rsidRDefault="007F312A" w:rsidP="00122868">
      <w:pPr>
        <w:pStyle w:val="Sinespaciado"/>
        <w:jc w:val="both"/>
        <w:rPr>
          <w:rStyle w:val="Refdenotaalpie"/>
          <w:rFonts w:ascii="Arial" w:hAnsi="Arial" w:cs="Arial"/>
          <w:sz w:val="18"/>
          <w:szCs w:val="18"/>
        </w:rPr>
      </w:pPr>
      <w:r w:rsidRPr="00D17813">
        <w:rPr>
          <w:rStyle w:val="Refdenotaalpie"/>
          <w:rFonts w:ascii="Arial" w:hAnsi="Arial" w:cs="Arial"/>
          <w:sz w:val="18"/>
          <w:szCs w:val="18"/>
        </w:rPr>
        <w:footnoteRef/>
      </w:r>
      <w:r w:rsidRPr="00122868">
        <w:rPr>
          <w:rStyle w:val="Refdenotaalpie"/>
          <w:rFonts w:ascii="Arial" w:hAnsi="Arial" w:cs="Arial"/>
          <w:sz w:val="18"/>
          <w:szCs w:val="18"/>
        </w:rPr>
        <w:t xml:space="preserve"> </w:t>
      </w:r>
      <w:r w:rsidRPr="00122868">
        <w:rPr>
          <w:rStyle w:val="Refdenotaalpie"/>
          <w:rFonts w:ascii="Arial" w:hAnsi="Arial" w:cs="Arial"/>
          <w:sz w:val="18"/>
          <w:szCs w:val="18"/>
          <w:vertAlign w:val="baseline"/>
        </w:rPr>
        <w:t>Corte Suprema de Justicia, Sala de Casación Penal: Sentencia de Única Instancia del 18 de diciembre de 2001. Rad. # 15547.</w:t>
      </w:r>
    </w:p>
  </w:footnote>
  <w:footnote w:id="9">
    <w:p w14:paraId="1E897788" w14:textId="4AD16A5D" w:rsidR="007F312A" w:rsidRPr="00122868" w:rsidRDefault="007F312A" w:rsidP="00D17813">
      <w:pPr>
        <w:pStyle w:val="Sinespaciado"/>
        <w:jc w:val="both"/>
        <w:rPr>
          <w:rStyle w:val="Refdenotaalpie"/>
          <w:rFonts w:ascii="Arial" w:hAnsi="Arial" w:cs="Arial"/>
          <w:sz w:val="18"/>
          <w:szCs w:val="18"/>
        </w:rPr>
      </w:pPr>
      <w:r w:rsidRPr="00D17813">
        <w:rPr>
          <w:rStyle w:val="Refdenotaalpie"/>
          <w:rFonts w:ascii="Arial" w:hAnsi="Arial" w:cs="Arial"/>
          <w:sz w:val="18"/>
          <w:szCs w:val="18"/>
        </w:rPr>
        <w:footnoteRef/>
      </w:r>
      <w:r w:rsidRPr="00122868">
        <w:rPr>
          <w:rStyle w:val="Refdenotaalpie"/>
          <w:rFonts w:ascii="Arial" w:hAnsi="Arial" w:cs="Arial"/>
          <w:sz w:val="18"/>
          <w:szCs w:val="18"/>
        </w:rPr>
        <w:t xml:space="preserve"> </w:t>
      </w:r>
      <w:r w:rsidRPr="00122868">
        <w:rPr>
          <w:rStyle w:val="Refdenotaalpie"/>
          <w:rFonts w:ascii="Arial" w:hAnsi="Arial" w:cs="Arial"/>
          <w:sz w:val="18"/>
          <w:szCs w:val="18"/>
          <w:vertAlign w:val="baseline"/>
        </w:rPr>
        <w:t>Corte Constitucional: Sentencia # T-191 del 20 de marzo de 2009.</w:t>
      </w:r>
    </w:p>
  </w:footnote>
  <w:footnote w:id="10">
    <w:p w14:paraId="1ABB6F21" w14:textId="77777777" w:rsidR="007F312A" w:rsidRPr="00122868" w:rsidRDefault="007F312A" w:rsidP="00122868">
      <w:pPr>
        <w:pStyle w:val="Sinespaciado"/>
        <w:jc w:val="both"/>
        <w:rPr>
          <w:rStyle w:val="Refdenotaalpie"/>
          <w:rFonts w:ascii="Arial" w:hAnsi="Arial" w:cs="Arial"/>
          <w:sz w:val="18"/>
          <w:szCs w:val="18"/>
          <w:vertAlign w:val="baseline"/>
        </w:rPr>
      </w:pPr>
      <w:r w:rsidRPr="00D17813">
        <w:rPr>
          <w:rStyle w:val="Refdenotaalpie"/>
          <w:rFonts w:ascii="Arial" w:hAnsi="Arial" w:cs="Arial"/>
          <w:sz w:val="18"/>
          <w:szCs w:val="18"/>
        </w:rPr>
        <w:footnoteRef/>
      </w:r>
      <w:r w:rsidRPr="00122868">
        <w:rPr>
          <w:rStyle w:val="Refdenotaalpie"/>
          <w:rFonts w:ascii="Arial" w:hAnsi="Arial" w:cs="Arial"/>
          <w:sz w:val="18"/>
          <w:szCs w:val="18"/>
        </w:rPr>
        <w:t xml:space="preserve"> </w:t>
      </w:r>
      <w:r w:rsidRPr="00122868">
        <w:rPr>
          <w:rStyle w:val="Refdenotaalpie"/>
          <w:rFonts w:ascii="Arial" w:hAnsi="Arial" w:cs="Arial"/>
          <w:sz w:val="18"/>
          <w:szCs w:val="18"/>
          <w:vertAlign w:val="baseline"/>
        </w:rPr>
        <w:t>Corte Suprema de Justicia, Sala de Casación Penal: Sentencia del 25 de enero de 2017. AP336-2017. Rad. # 48759. M.P. FERNANDO ALBERTO CASTRO CABALLERO.</w:t>
      </w:r>
    </w:p>
  </w:footnote>
  <w:footnote w:id="11">
    <w:p w14:paraId="40325393" w14:textId="77777777" w:rsidR="007F312A" w:rsidRPr="00122868" w:rsidRDefault="007F312A" w:rsidP="00122868">
      <w:pPr>
        <w:pStyle w:val="Sinespaciado"/>
        <w:jc w:val="both"/>
        <w:rPr>
          <w:rStyle w:val="Refdenotaalpie"/>
          <w:rFonts w:ascii="Arial" w:hAnsi="Arial" w:cs="Arial"/>
          <w:sz w:val="18"/>
          <w:szCs w:val="18"/>
          <w:vertAlign w:val="baseline"/>
        </w:rPr>
      </w:pPr>
      <w:r w:rsidRPr="00D17813">
        <w:rPr>
          <w:rStyle w:val="Refdenotaalpie"/>
          <w:rFonts w:ascii="Arial" w:hAnsi="Arial" w:cs="Arial"/>
          <w:sz w:val="18"/>
          <w:szCs w:val="18"/>
        </w:rPr>
        <w:footnoteRef/>
      </w:r>
      <w:r w:rsidRPr="00122868">
        <w:rPr>
          <w:rStyle w:val="Refdenotaalpie"/>
          <w:rFonts w:ascii="Arial" w:hAnsi="Arial" w:cs="Arial"/>
          <w:sz w:val="18"/>
          <w:szCs w:val="18"/>
        </w:rPr>
        <w:t xml:space="preserve"> </w:t>
      </w:r>
      <w:r w:rsidRPr="00122868">
        <w:rPr>
          <w:rStyle w:val="Refdenotaalpie"/>
          <w:rFonts w:ascii="Arial" w:hAnsi="Arial" w:cs="Arial"/>
          <w:sz w:val="18"/>
          <w:szCs w:val="18"/>
          <w:vertAlign w:val="baseline"/>
        </w:rPr>
        <w:t>C.S.J., Sala Penal, auto del 02-05-81, reiterado el 02-08-83.</w:t>
      </w:r>
    </w:p>
  </w:footnote>
  <w:footnote w:id="12">
    <w:p w14:paraId="0D194A44" w14:textId="47D115D1" w:rsidR="00D15891" w:rsidRPr="00EA1244" w:rsidRDefault="00D15891" w:rsidP="00EA1244">
      <w:pPr>
        <w:pStyle w:val="Sinespaciado"/>
        <w:jc w:val="both"/>
        <w:rPr>
          <w:rStyle w:val="Refdenotaalpie"/>
          <w:rFonts w:ascii="Arial" w:hAnsi="Arial" w:cs="Arial"/>
          <w:sz w:val="18"/>
          <w:szCs w:val="18"/>
          <w:vertAlign w:val="baseline"/>
        </w:rPr>
      </w:pPr>
      <w:r w:rsidRPr="00D17813">
        <w:rPr>
          <w:rStyle w:val="Refdenotaalpie"/>
          <w:rFonts w:ascii="Arial" w:hAnsi="Arial" w:cs="Arial"/>
          <w:sz w:val="18"/>
          <w:szCs w:val="18"/>
        </w:rPr>
        <w:footnoteRef/>
      </w:r>
      <w:r w:rsidRPr="00EA1244">
        <w:rPr>
          <w:rStyle w:val="Refdenotaalpie"/>
          <w:rFonts w:ascii="Arial" w:hAnsi="Arial" w:cs="Arial"/>
          <w:sz w:val="18"/>
          <w:szCs w:val="18"/>
        </w:rPr>
        <w:t xml:space="preserve"> </w:t>
      </w:r>
      <w:r w:rsidRPr="00EA1244">
        <w:rPr>
          <w:rStyle w:val="Refdenotaalpie"/>
          <w:rFonts w:ascii="Arial" w:hAnsi="Arial" w:cs="Arial"/>
          <w:sz w:val="18"/>
          <w:szCs w:val="18"/>
          <w:vertAlign w:val="baseline"/>
        </w:rPr>
        <w:t xml:space="preserve">Según los lineamientos del Estatuto Orgánico del sistema financiero </w:t>
      </w:r>
      <w:proofErr w:type="spellStart"/>
      <w:r w:rsidRPr="00EA1244">
        <w:rPr>
          <w:rStyle w:val="Refdenotaalpie"/>
          <w:rFonts w:ascii="Arial" w:hAnsi="Arial" w:cs="Arial"/>
          <w:sz w:val="18"/>
          <w:szCs w:val="18"/>
          <w:vertAlign w:val="baseline"/>
        </w:rPr>
        <w:t>Dcto</w:t>
      </w:r>
      <w:proofErr w:type="spellEnd"/>
      <w:r w:rsidRPr="00EA1244">
        <w:rPr>
          <w:rStyle w:val="Refdenotaalpie"/>
          <w:rFonts w:ascii="Arial" w:hAnsi="Arial" w:cs="Arial"/>
          <w:sz w:val="18"/>
          <w:szCs w:val="18"/>
          <w:vertAlign w:val="baseline"/>
        </w:rPr>
        <w:t xml:space="preserve">. 663/93, y el Decreto Único Sistema Financiero </w:t>
      </w:r>
      <w:proofErr w:type="spellStart"/>
      <w:r w:rsidRPr="00EA1244">
        <w:rPr>
          <w:rStyle w:val="Refdenotaalpie"/>
          <w:rFonts w:ascii="Arial" w:hAnsi="Arial" w:cs="Arial"/>
          <w:sz w:val="18"/>
          <w:szCs w:val="18"/>
          <w:vertAlign w:val="baseline"/>
        </w:rPr>
        <w:t>Dcto</w:t>
      </w:r>
      <w:proofErr w:type="spellEnd"/>
      <w:r w:rsidRPr="00EA1244">
        <w:rPr>
          <w:rStyle w:val="Refdenotaalpie"/>
          <w:rFonts w:ascii="Arial" w:hAnsi="Arial" w:cs="Arial"/>
          <w:sz w:val="18"/>
          <w:szCs w:val="18"/>
          <w:vertAlign w:val="baseline"/>
        </w:rPr>
        <w:t xml:space="preserve">. 2555/10.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17356" w14:textId="45DDA5E9" w:rsidR="007F312A" w:rsidRPr="00651A0B" w:rsidRDefault="007F312A" w:rsidP="004C60A4">
    <w:pPr>
      <w:pStyle w:val="Sinespaciado"/>
      <w:ind w:left="3686"/>
      <w:jc w:val="both"/>
      <w:rPr>
        <w:rFonts w:ascii="Arial" w:hAnsi="Arial" w:cs="Arial"/>
        <w:color w:val="595959"/>
        <w:sz w:val="18"/>
        <w:szCs w:val="18"/>
      </w:rPr>
    </w:pPr>
    <w:r w:rsidRPr="00651A0B">
      <w:rPr>
        <w:rFonts w:ascii="Arial" w:hAnsi="Arial" w:cs="Arial"/>
        <w:color w:val="595959"/>
        <w:sz w:val="18"/>
        <w:szCs w:val="18"/>
      </w:rPr>
      <w:t xml:space="preserve">Indiciado: </w:t>
    </w:r>
    <w:proofErr w:type="spellStart"/>
    <w:r w:rsidRPr="00651A0B">
      <w:rPr>
        <w:rFonts w:ascii="Arial" w:hAnsi="Arial" w:cs="Arial"/>
        <w:color w:val="595959"/>
        <w:sz w:val="18"/>
        <w:szCs w:val="18"/>
      </w:rPr>
      <w:t>JPGM</w:t>
    </w:r>
    <w:proofErr w:type="spellEnd"/>
    <w:r w:rsidRPr="00651A0B">
      <w:rPr>
        <w:rFonts w:ascii="Arial" w:hAnsi="Arial" w:cs="Arial"/>
        <w:color w:val="595959"/>
        <w:sz w:val="18"/>
        <w:szCs w:val="18"/>
      </w:rPr>
      <w:t xml:space="preserve"> </w:t>
    </w:r>
  </w:p>
  <w:p w14:paraId="50627D56" w14:textId="77777777" w:rsidR="007F312A" w:rsidRPr="00651A0B" w:rsidRDefault="007F312A" w:rsidP="004C60A4">
    <w:pPr>
      <w:pStyle w:val="Sinespaciado"/>
      <w:ind w:left="3686"/>
      <w:jc w:val="both"/>
      <w:rPr>
        <w:rFonts w:ascii="Arial" w:hAnsi="Arial" w:cs="Arial"/>
        <w:color w:val="595959"/>
        <w:sz w:val="18"/>
        <w:szCs w:val="18"/>
      </w:rPr>
    </w:pPr>
    <w:r w:rsidRPr="00651A0B">
      <w:rPr>
        <w:rFonts w:ascii="Arial" w:hAnsi="Arial" w:cs="Arial"/>
        <w:color w:val="595959"/>
        <w:sz w:val="18"/>
        <w:szCs w:val="18"/>
      </w:rPr>
      <w:t>Rad. # 66001-6000-036-2017-00373-01</w:t>
    </w:r>
  </w:p>
  <w:p w14:paraId="6D6F36F0" w14:textId="77777777" w:rsidR="007F312A" w:rsidRPr="00651A0B" w:rsidRDefault="007F312A" w:rsidP="004C60A4">
    <w:pPr>
      <w:pStyle w:val="Sinespaciado"/>
      <w:ind w:left="3686"/>
      <w:jc w:val="both"/>
      <w:rPr>
        <w:rFonts w:ascii="Arial" w:hAnsi="Arial" w:cs="Arial"/>
        <w:color w:val="595959"/>
        <w:sz w:val="18"/>
        <w:szCs w:val="18"/>
      </w:rPr>
    </w:pPr>
    <w:r w:rsidRPr="00651A0B">
      <w:rPr>
        <w:rFonts w:ascii="Arial" w:hAnsi="Arial" w:cs="Arial"/>
        <w:color w:val="595959"/>
        <w:sz w:val="18"/>
        <w:szCs w:val="18"/>
      </w:rPr>
      <w:t>Delitos: Enriquecimiento ilícito de servidor público</w:t>
    </w:r>
  </w:p>
  <w:p w14:paraId="5E9B8833" w14:textId="77777777" w:rsidR="007F312A" w:rsidRPr="00651A0B" w:rsidRDefault="007F312A" w:rsidP="004C60A4">
    <w:pPr>
      <w:pStyle w:val="Sinespaciado"/>
      <w:ind w:left="3686"/>
      <w:jc w:val="both"/>
      <w:rPr>
        <w:rFonts w:ascii="Arial" w:hAnsi="Arial" w:cs="Arial"/>
        <w:color w:val="595959"/>
        <w:sz w:val="18"/>
        <w:szCs w:val="18"/>
      </w:rPr>
    </w:pPr>
    <w:r w:rsidRPr="00651A0B">
      <w:rPr>
        <w:rFonts w:ascii="Arial" w:hAnsi="Arial" w:cs="Arial"/>
        <w:color w:val="595959"/>
        <w:sz w:val="18"/>
        <w:szCs w:val="18"/>
      </w:rPr>
      <w:t>Asunto: Apelación auto que no accede a la Preclusión.</w:t>
    </w:r>
  </w:p>
  <w:p w14:paraId="0FC505D7" w14:textId="77777777" w:rsidR="007F312A" w:rsidRPr="00651A0B" w:rsidRDefault="007F312A" w:rsidP="004C60A4">
    <w:pPr>
      <w:pStyle w:val="Sinespaciado"/>
      <w:ind w:left="3686"/>
      <w:jc w:val="both"/>
      <w:rPr>
        <w:rFonts w:ascii="Arial" w:hAnsi="Arial" w:cs="Arial"/>
        <w:color w:val="595959"/>
        <w:sz w:val="18"/>
        <w:szCs w:val="18"/>
      </w:rPr>
    </w:pPr>
    <w:r w:rsidRPr="00651A0B">
      <w:rPr>
        <w:rFonts w:ascii="Arial" w:hAnsi="Arial" w:cs="Arial"/>
        <w:color w:val="595959"/>
        <w:sz w:val="18"/>
        <w:szCs w:val="18"/>
      </w:rPr>
      <w:t>Procede: Juzgado 7º Penal del Circuito de Conocimiento</w:t>
    </w:r>
  </w:p>
  <w:p w14:paraId="147DBF82" w14:textId="77777777" w:rsidR="007F312A" w:rsidRPr="00651A0B" w:rsidRDefault="007F312A" w:rsidP="004C60A4">
    <w:pPr>
      <w:pStyle w:val="Sinespaciado"/>
      <w:ind w:left="3686"/>
      <w:jc w:val="both"/>
      <w:rPr>
        <w:rFonts w:ascii="Arial" w:hAnsi="Arial" w:cs="Arial"/>
        <w:color w:val="595959"/>
        <w:sz w:val="18"/>
        <w:szCs w:val="18"/>
      </w:rPr>
    </w:pPr>
    <w:r w:rsidRPr="00651A0B">
      <w:rPr>
        <w:rFonts w:ascii="Arial" w:hAnsi="Arial" w:cs="Arial"/>
        <w:color w:val="595959"/>
        <w:sz w:val="18"/>
        <w:szCs w:val="18"/>
      </w:rPr>
      <w:t>Tema: Acreditación de la causal de preclusión. Facultad de la Judicatura para precluir por atipicidad objetiva</w:t>
    </w:r>
  </w:p>
  <w:p w14:paraId="6AA24B57" w14:textId="6AD1F4B8" w:rsidR="00956071" w:rsidRPr="00651A0B" w:rsidRDefault="007F312A" w:rsidP="00651A0B">
    <w:pPr>
      <w:pStyle w:val="Sinespaciado"/>
      <w:ind w:left="3686"/>
      <w:jc w:val="both"/>
      <w:rPr>
        <w:rFonts w:ascii="Arial" w:hAnsi="Arial" w:cs="Arial"/>
        <w:color w:val="595959"/>
      </w:rPr>
    </w:pPr>
    <w:r w:rsidRPr="00651A0B">
      <w:rPr>
        <w:rFonts w:ascii="Arial" w:hAnsi="Arial" w:cs="Arial"/>
        <w:color w:val="595959"/>
        <w:sz w:val="18"/>
        <w:szCs w:val="18"/>
      </w:rPr>
      <w:t>Decisión: Revoca auto recurrido y se profiere preclusión</w:t>
    </w:r>
  </w:p>
  <w:p w14:paraId="29ACC09A" w14:textId="77777777" w:rsidR="007F312A" w:rsidRPr="00D703B1" w:rsidRDefault="007F312A" w:rsidP="00BE361E">
    <w:pPr>
      <w:pStyle w:val="Sinespaciado"/>
      <w:ind w:left="3686"/>
      <w:jc w:val="both"/>
      <w:rPr>
        <w:b/>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DD2FB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D6334"/>
    <w:multiLevelType w:val="hybridMultilevel"/>
    <w:tmpl w:val="7D6E6FF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7D355BD"/>
    <w:multiLevelType w:val="hybridMultilevel"/>
    <w:tmpl w:val="D180C4BA"/>
    <w:lvl w:ilvl="0" w:tplc="8DA69352">
      <w:numFmt w:val="bullet"/>
      <w:lvlText w:val="-"/>
      <w:lvlJc w:val="left"/>
      <w:pPr>
        <w:ind w:left="720" w:hanging="360"/>
      </w:pPr>
      <w:rPr>
        <w:rFonts w:ascii="Verdana" w:eastAsia="Times New Roman" w:hAnsi="Verdan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FE2EEE"/>
    <w:multiLevelType w:val="hybridMultilevel"/>
    <w:tmpl w:val="3A8695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9FC4090"/>
    <w:multiLevelType w:val="hybridMultilevel"/>
    <w:tmpl w:val="35D44E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72F2179"/>
    <w:multiLevelType w:val="hybridMultilevel"/>
    <w:tmpl w:val="A80088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9EC1959"/>
    <w:multiLevelType w:val="hybridMultilevel"/>
    <w:tmpl w:val="43CC3D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0AE514D"/>
    <w:multiLevelType w:val="hybridMultilevel"/>
    <w:tmpl w:val="84EE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3046823"/>
    <w:multiLevelType w:val="hybridMultilevel"/>
    <w:tmpl w:val="97D42BF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F241681"/>
    <w:multiLevelType w:val="hybridMultilevel"/>
    <w:tmpl w:val="0A327E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3124599"/>
    <w:multiLevelType w:val="hybridMultilevel"/>
    <w:tmpl w:val="6DFE39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44203558"/>
    <w:multiLevelType w:val="hybridMultilevel"/>
    <w:tmpl w:val="CD305A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7733F76"/>
    <w:multiLevelType w:val="hybridMultilevel"/>
    <w:tmpl w:val="B3486C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0B424C6"/>
    <w:multiLevelType w:val="hybridMultilevel"/>
    <w:tmpl w:val="314805CE"/>
    <w:lvl w:ilvl="0" w:tplc="8DA69352">
      <w:numFmt w:val="bullet"/>
      <w:lvlText w:val="-"/>
      <w:lvlJc w:val="left"/>
      <w:pPr>
        <w:ind w:left="720" w:hanging="360"/>
      </w:pPr>
      <w:rPr>
        <w:rFonts w:ascii="Verdana" w:eastAsia="Times New Roman" w:hAnsi="Verdan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8461D3"/>
    <w:multiLevelType w:val="hybridMultilevel"/>
    <w:tmpl w:val="5F4C3E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B530255"/>
    <w:multiLevelType w:val="hybridMultilevel"/>
    <w:tmpl w:val="5BB0D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4"/>
  </w:num>
  <w:num w:numId="5">
    <w:abstractNumId w:val="9"/>
  </w:num>
  <w:num w:numId="6">
    <w:abstractNumId w:val="12"/>
  </w:num>
  <w:num w:numId="7">
    <w:abstractNumId w:val="13"/>
  </w:num>
  <w:num w:numId="8">
    <w:abstractNumId w:val="2"/>
  </w:num>
  <w:num w:numId="9">
    <w:abstractNumId w:val="10"/>
  </w:num>
  <w:num w:numId="10">
    <w:abstractNumId w:val="6"/>
  </w:num>
  <w:num w:numId="11">
    <w:abstractNumId w:val="8"/>
  </w:num>
  <w:num w:numId="12">
    <w:abstractNumId w:val="15"/>
  </w:num>
  <w:num w:numId="13">
    <w:abstractNumId w:val="14"/>
  </w:num>
  <w:num w:numId="14">
    <w:abstractNumId w:val="5"/>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06E2"/>
    <w:rsid w:val="00011250"/>
    <w:rsid w:val="00011B76"/>
    <w:rsid w:val="0003635E"/>
    <w:rsid w:val="00062AF9"/>
    <w:rsid w:val="00077A61"/>
    <w:rsid w:val="0008332D"/>
    <w:rsid w:val="00084C48"/>
    <w:rsid w:val="000850D9"/>
    <w:rsid w:val="00087B8C"/>
    <w:rsid w:val="0009099B"/>
    <w:rsid w:val="000A2AD5"/>
    <w:rsid w:val="000A45A3"/>
    <w:rsid w:val="000B256A"/>
    <w:rsid w:val="000B3CD1"/>
    <w:rsid w:val="000C01D3"/>
    <w:rsid w:val="000C3F75"/>
    <w:rsid w:val="000C6DED"/>
    <w:rsid w:val="000D4BEF"/>
    <w:rsid w:val="000E117C"/>
    <w:rsid w:val="000E51FD"/>
    <w:rsid w:val="000F7686"/>
    <w:rsid w:val="00107C9D"/>
    <w:rsid w:val="0011239D"/>
    <w:rsid w:val="00117E9B"/>
    <w:rsid w:val="00122868"/>
    <w:rsid w:val="00137740"/>
    <w:rsid w:val="00142DC9"/>
    <w:rsid w:val="00154428"/>
    <w:rsid w:val="00160FBC"/>
    <w:rsid w:val="00161987"/>
    <w:rsid w:val="00161A70"/>
    <w:rsid w:val="00166B2E"/>
    <w:rsid w:val="00172F29"/>
    <w:rsid w:val="00173DEC"/>
    <w:rsid w:val="00180571"/>
    <w:rsid w:val="00180BB2"/>
    <w:rsid w:val="00184058"/>
    <w:rsid w:val="001857E8"/>
    <w:rsid w:val="00190A30"/>
    <w:rsid w:val="0019207D"/>
    <w:rsid w:val="001A2380"/>
    <w:rsid w:val="001B1059"/>
    <w:rsid w:val="001B261E"/>
    <w:rsid w:val="001B5726"/>
    <w:rsid w:val="001C2450"/>
    <w:rsid w:val="001C679B"/>
    <w:rsid w:val="001C7662"/>
    <w:rsid w:val="001D1A9F"/>
    <w:rsid w:val="001D76F7"/>
    <w:rsid w:val="001E2003"/>
    <w:rsid w:val="001E5D5E"/>
    <w:rsid w:val="001F073D"/>
    <w:rsid w:val="001F38D3"/>
    <w:rsid w:val="002016E0"/>
    <w:rsid w:val="0020469B"/>
    <w:rsid w:val="0021524F"/>
    <w:rsid w:val="002158AD"/>
    <w:rsid w:val="00224242"/>
    <w:rsid w:val="00241283"/>
    <w:rsid w:val="00242D40"/>
    <w:rsid w:val="0024791F"/>
    <w:rsid w:val="002514A6"/>
    <w:rsid w:val="00256EA9"/>
    <w:rsid w:val="00263301"/>
    <w:rsid w:val="002701C5"/>
    <w:rsid w:val="00273D08"/>
    <w:rsid w:val="00275DBB"/>
    <w:rsid w:val="00277DA4"/>
    <w:rsid w:val="0028206B"/>
    <w:rsid w:val="00286F67"/>
    <w:rsid w:val="002900E3"/>
    <w:rsid w:val="002A275A"/>
    <w:rsid w:val="002A7740"/>
    <w:rsid w:val="002C0D49"/>
    <w:rsid w:val="002D22FC"/>
    <w:rsid w:val="002D4079"/>
    <w:rsid w:val="002D7542"/>
    <w:rsid w:val="002E28C9"/>
    <w:rsid w:val="002E341B"/>
    <w:rsid w:val="002E5C7C"/>
    <w:rsid w:val="002F0CD8"/>
    <w:rsid w:val="002F2AA7"/>
    <w:rsid w:val="002F341D"/>
    <w:rsid w:val="00301107"/>
    <w:rsid w:val="003110A1"/>
    <w:rsid w:val="00312176"/>
    <w:rsid w:val="00312296"/>
    <w:rsid w:val="00321393"/>
    <w:rsid w:val="003236B6"/>
    <w:rsid w:val="003237D1"/>
    <w:rsid w:val="00327A6C"/>
    <w:rsid w:val="00332B0E"/>
    <w:rsid w:val="00336FD4"/>
    <w:rsid w:val="003401D1"/>
    <w:rsid w:val="0035584D"/>
    <w:rsid w:val="00361467"/>
    <w:rsid w:val="003620C7"/>
    <w:rsid w:val="00372B73"/>
    <w:rsid w:val="003833FE"/>
    <w:rsid w:val="00385140"/>
    <w:rsid w:val="00385C93"/>
    <w:rsid w:val="00392F09"/>
    <w:rsid w:val="003A5CCF"/>
    <w:rsid w:val="003A7F14"/>
    <w:rsid w:val="003B2F00"/>
    <w:rsid w:val="003B3F9D"/>
    <w:rsid w:val="003D34C4"/>
    <w:rsid w:val="003E114B"/>
    <w:rsid w:val="003E6BE4"/>
    <w:rsid w:val="003F026A"/>
    <w:rsid w:val="003F1232"/>
    <w:rsid w:val="003F3CED"/>
    <w:rsid w:val="003F69AC"/>
    <w:rsid w:val="00400653"/>
    <w:rsid w:val="00411135"/>
    <w:rsid w:val="00422EC6"/>
    <w:rsid w:val="00422FED"/>
    <w:rsid w:val="00425107"/>
    <w:rsid w:val="0042738E"/>
    <w:rsid w:val="00435612"/>
    <w:rsid w:val="004366C4"/>
    <w:rsid w:val="00436E3B"/>
    <w:rsid w:val="0044704E"/>
    <w:rsid w:val="00451631"/>
    <w:rsid w:val="004639E8"/>
    <w:rsid w:val="00471519"/>
    <w:rsid w:val="004744B5"/>
    <w:rsid w:val="0048672D"/>
    <w:rsid w:val="00491064"/>
    <w:rsid w:val="004946F9"/>
    <w:rsid w:val="004962E2"/>
    <w:rsid w:val="004A04A8"/>
    <w:rsid w:val="004A0986"/>
    <w:rsid w:val="004C21A9"/>
    <w:rsid w:val="004C60A4"/>
    <w:rsid w:val="004C6D4E"/>
    <w:rsid w:val="004D0C7A"/>
    <w:rsid w:val="004E0F93"/>
    <w:rsid w:val="004E6E09"/>
    <w:rsid w:val="004F1F6F"/>
    <w:rsid w:val="004F40B2"/>
    <w:rsid w:val="004F625E"/>
    <w:rsid w:val="00501AEC"/>
    <w:rsid w:val="00506B40"/>
    <w:rsid w:val="0051075B"/>
    <w:rsid w:val="00514529"/>
    <w:rsid w:val="00520364"/>
    <w:rsid w:val="005227FE"/>
    <w:rsid w:val="005244E0"/>
    <w:rsid w:val="00525902"/>
    <w:rsid w:val="005316DB"/>
    <w:rsid w:val="00534572"/>
    <w:rsid w:val="00535F14"/>
    <w:rsid w:val="005371C3"/>
    <w:rsid w:val="005374E7"/>
    <w:rsid w:val="00537FF0"/>
    <w:rsid w:val="005410B0"/>
    <w:rsid w:val="00545C2C"/>
    <w:rsid w:val="00565D31"/>
    <w:rsid w:val="0058665B"/>
    <w:rsid w:val="00590258"/>
    <w:rsid w:val="0059065B"/>
    <w:rsid w:val="0059445F"/>
    <w:rsid w:val="00596031"/>
    <w:rsid w:val="005A59C7"/>
    <w:rsid w:val="005A60B6"/>
    <w:rsid w:val="005B03B4"/>
    <w:rsid w:val="005B378D"/>
    <w:rsid w:val="005B4D11"/>
    <w:rsid w:val="005B5A18"/>
    <w:rsid w:val="005C1009"/>
    <w:rsid w:val="005C32BE"/>
    <w:rsid w:val="005E48FB"/>
    <w:rsid w:val="005E58F3"/>
    <w:rsid w:val="0060456B"/>
    <w:rsid w:val="00605069"/>
    <w:rsid w:val="00623DA6"/>
    <w:rsid w:val="00641306"/>
    <w:rsid w:val="00645D4D"/>
    <w:rsid w:val="00651A0B"/>
    <w:rsid w:val="00657759"/>
    <w:rsid w:val="00664E5C"/>
    <w:rsid w:val="00676BF9"/>
    <w:rsid w:val="00683507"/>
    <w:rsid w:val="00690EC0"/>
    <w:rsid w:val="006911EB"/>
    <w:rsid w:val="006A0A14"/>
    <w:rsid w:val="006A5087"/>
    <w:rsid w:val="006B0263"/>
    <w:rsid w:val="006B6FA5"/>
    <w:rsid w:val="006D13DB"/>
    <w:rsid w:val="006D2AED"/>
    <w:rsid w:val="006D47D4"/>
    <w:rsid w:val="006E0202"/>
    <w:rsid w:val="006E0E65"/>
    <w:rsid w:val="006E5AB6"/>
    <w:rsid w:val="006E6DDF"/>
    <w:rsid w:val="006F0269"/>
    <w:rsid w:val="006F3455"/>
    <w:rsid w:val="006F348A"/>
    <w:rsid w:val="00707A48"/>
    <w:rsid w:val="00716D5E"/>
    <w:rsid w:val="0072017D"/>
    <w:rsid w:val="00725E2C"/>
    <w:rsid w:val="00731A55"/>
    <w:rsid w:val="00735B59"/>
    <w:rsid w:val="007417D2"/>
    <w:rsid w:val="00741A92"/>
    <w:rsid w:val="00746F46"/>
    <w:rsid w:val="00747991"/>
    <w:rsid w:val="007502D5"/>
    <w:rsid w:val="007636C3"/>
    <w:rsid w:val="00776262"/>
    <w:rsid w:val="007865E9"/>
    <w:rsid w:val="00786B67"/>
    <w:rsid w:val="0078717A"/>
    <w:rsid w:val="007924A5"/>
    <w:rsid w:val="007A458B"/>
    <w:rsid w:val="007A7541"/>
    <w:rsid w:val="007C175A"/>
    <w:rsid w:val="007C1CF7"/>
    <w:rsid w:val="007C5111"/>
    <w:rsid w:val="007C540C"/>
    <w:rsid w:val="007E2707"/>
    <w:rsid w:val="007E3BBC"/>
    <w:rsid w:val="007E6DF0"/>
    <w:rsid w:val="007F312A"/>
    <w:rsid w:val="00800DEE"/>
    <w:rsid w:val="00821DAB"/>
    <w:rsid w:val="0083370B"/>
    <w:rsid w:val="00834A81"/>
    <w:rsid w:val="008408FC"/>
    <w:rsid w:val="00841454"/>
    <w:rsid w:val="008432FE"/>
    <w:rsid w:val="0085372B"/>
    <w:rsid w:val="0086369F"/>
    <w:rsid w:val="0086553F"/>
    <w:rsid w:val="00874961"/>
    <w:rsid w:val="00876934"/>
    <w:rsid w:val="00880273"/>
    <w:rsid w:val="00880B9C"/>
    <w:rsid w:val="008827FE"/>
    <w:rsid w:val="00895AF3"/>
    <w:rsid w:val="008A5012"/>
    <w:rsid w:val="008A7CD5"/>
    <w:rsid w:val="008A7D4B"/>
    <w:rsid w:val="008B494D"/>
    <w:rsid w:val="008C1C89"/>
    <w:rsid w:val="008C2A9B"/>
    <w:rsid w:val="008D0FB9"/>
    <w:rsid w:val="008D1459"/>
    <w:rsid w:val="008D2D8A"/>
    <w:rsid w:val="008D462A"/>
    <w:rsid w:val="008E1D43"/>
    <w:rsid w:val="008E57B1"/>
    <w:rsid w:val="008E7390"/>
    <w:rsid w:val="008F21CB"/>
    <w:rsid w:val="008F2328"/>
    <w:rsid w:val="008F2A48"/>
    <w:rsid w:val="00900BC9"/>
    <w:rsid w:val="00901945"/>
    <w:rsid w:val="00902C20"/>
    <w:rsid w:val="00903007"/>
    <w:rsid w:val="00904F02"/>
    <w:rsid w:val="0090558B"/>
    <w:rsid w:val="00906270"/>
    <w:rsid w:val="009156DF"/>
    <w:rsid w:val="00923947"/>
    <w:rsid w:val="009272A4"/>
    <w:rsid w:val="0093352D"/>
    <w:rsid w:val="00936B2E"/>
    <w:rsid w:val="00941D09"/>
    <w:rsid w:val="00947D1C"/>
    <w:rsid w:val="009505D5"/>
    <w:rsid w:val="00956071"/>
    <w:rsid w:val="0096200E"/>
    <w:rsid w:val="00970C44"/>
    <w:rsid w:val="00972206"/>
    <w:rsid w:val="009852EC"/>
    <w:rsid w:val="00991E15"/>
    <w:rsid w:val="00992460"/>
    <w:rsid w:val="009A06E2"/>
    <w:rsid w:val="009A295E"/>
    <w:rsid w:val="009A2AED"/>
    <w:rsid w:val="009A61AD"/>
    <w:rsid w:val="009C1A01"/>
    <w:rsid w:val="009C29FB"/>
    <w:rsid w:val="009D623F"/>
    <w:rsid w:val="009E1C6F"/>
    <w:rsid w:val="009F3ECE"/>
    <w:rsid w:val="00A01F6B"/>
    <w:rsid w:val="00A050FD"/>
    <w:rsid w:val="00A0551B"/>
    <w:rsid w:val="00A06F09"/>
    <w:rsid w:val="00A11C9F"/>
    <w:rsid w:val="00A13556"/>
    <w:rsid w:val="00A1525E"/>
    <w:rsid w:val="00A17817"/>
    <w:rsid w:val="00A22D1E"/>
    <w:rsid w:val="00A23230"/>
    <w:rsid w:val="00A30BA3"/>
    <w:rsid w:val="00A34329"/>
    <w:rsid w:val="00A353A6"/>
    <w:rsid w:val="00A35815"/>
    <w:rsid w:val="00A35BF9"/>
    <w:rsid w:val="00A4053B"/>
    <w:rsid w:val="00A42139"/>
    <w:rsid w:val="00A53F4B"/>
    <w:rsid w:val="00A61286"/>
    <w:rsid w:val="00A71B6E"/>
    <w:rsid w:val="00A85D90"/>
    <w:rsid w:val="00A9417A"/>
    <w:rsid w:val="00A951A5"/>
    <w:rsid w:val="00AA30C5"/>
    <w:rsid w:val="00AA5CC6"/>
    <w:rsid w:val="00AA6501"/>
    <w:rsid w:val="00AB154C"/>
    <w:rsid w:val="00AC3F2D"/>
    <w:rsid w:val="00AD160A"/>
    <w:rsid w:val="00AD1BD3"/>
    <w:rsid w:val="00AE4DF4"/>
    <w:rsid w:val="00AE6326"/>
    <w:rsid w:val="00B07972"/>
    <w:rsid w:val="00B10EBE"/>
    <w:rsid w:val="00B12147"/>
    <w:rsid w:val="00B13846"/>
    <w:rsid w:val="00B14434"/>
    <w:rsid w:val="00B1765F"/>
    <w:rsid w:val="00B25781"/>
    <w:rsid w:val="00B30567"/>
    <w:rsid w:val="00B3230A"/>
    <w:rsid w:val="00B3614A"/>
    <w:rsid w:val="00B4039D"/>
    <w:rsid w:val="00B4514A"/>
    <w:rsid w:val="00B472B3"/>
    <w:rsid w:val="00B63466"/>
    <w:rsid w:val="00B7035D"/>
    <w:rsid w:val="00B910CC"/>
    <w:rsid w:val="00B92752"/>
    <w:rsid w:val="00B945B3"/>
    <w:rsid w:val="00B946F9"/>
    <w:rsid w:val="00B94FDD"/>
    <w:rsid w:val="00B95F12"/>
    <w:rsid w:val="00BA1CE7"/>
    <w:rsid w:val="00BA338F"/>
    <w:rsid w:val="00BA6283"/>
    <w:rsid w:val="00BC7997"/>
    <w:rsid w:val="00BD5AB6"/>
    <w:rsid w:val="00BD64E9"/>
    <w:rsid w:val="00BD66C9"/>
    <w:rsid w:val="00BD7DCE"/>
    <w:rsid w:val="00BE200A"/>
    <w:rsid w:val="00BE361E"/>
    <w:rsid w:val="00BE53C4"/>
    <w:rsid w:val="00BE6380"/>
    <w:rsid w:val="00BE75F9"/>
    <w:rsid w:val="00BF38A0"/>
    <w:rsid w:val="00BF6BB6"/>
    <w:rsid w:val="00C02D18"/>
    <w:rsid w:val="00C07115"/>
    <w:rsid w:val="00C120FD"/>
    <w:rsid w:val="00C1323E"/>
    <w:rsid w:val="00C13B49"/>
    <w:rsid w:val="00C1667A"/>
    <w:rsid w:val="00C22616"/>
    <w:rsid w:val="00C2393A"/>
    <w:rsid w:val="00C32CDC"/>
    <w:rsid w:val="00C33B40"/>
    <w:rsid w:val="00C445BF"/>
    <w:rsid w:val="00C47E11"/>
    <w:rsid w:val="00C56990"/>
    <w:rsid w:val="00C603C9"/>
    <w:rsid w:val="00C6340B"/>
    <w:rsid w:val="00C63D22"/>
    <w:rsid w:val="00C735D7"/>
    <w:rsid w:val="00C91966"/>
    <w:rsid w:val="00C940AD"/>
    <w:rsid w:val="00C95532"/>
    <w:rsid w:val="00CA2DF6"/>
    <w:rsid w:val="00CA55EE"/>
    <w:rsid w:val="00CA5F53"/>
    <w:rsid w:val="00CB4E56"/>
    <w:rsid w:val="00CC0502"/>
    <w:rsid w:val="00CD34AB"/>
    <w:rsid w:val="00CD486C"/>
    <w:rsid w:val="00CD6CFD"/>
    <w:rsid w:val="00CE06E4"/>
    <w:rsid w:val="00CE60F7"/>
    <w:rsid w:val="00CF1A00"/>
    <w:rsid w:val="00D147B2"/>
    <w:rsid w:val="00D15891"/>
    <w:rsid w:val="00D17813"/>
    <w:rsid w:val="00D21D4B"/>
    <w:rsid w:val="00D338FC"/>
    <w:rsid w:val="00D52A0F"/>
    <w:rsid w:val="00D52BBA"/>
    <w:rsid w:val="00D703B1"/>
    <w:rsid w:val="00D76C58"/>
    <w:rsid w:val="00D77D89"/>
    <w:rsid w:val="00D82A97"/>
    <w:rsid w:val="00D841F8"/>
    <w:rsid w:val="00D86451"/>
    <w:rsid w:val="00DA285A"/>
    <w:rsid w:val="00DA5DE9"/>
    <w:rsid w:val="00DB441A"/>
    <w:rsid w:val="00DC01F2"/>
    <w:rsid w:val="00DC4A0D"/>
    <w:rsid w:val="00DC7774"/>
    <w:rsid w:val="00DD5DA4"/>
    <w:rsid w:val="00DD5FE6"/>
    <w:rsid w:val="00DD63F1"/>
    <w:rsid w:val="00DD6C43"/>
    <w:rsid w:val="00DE3787"/>
    <w:rsid w:val="00DE3CAC"/>
    <w:rsid w:val="00DE659D"/>
    <w:rsid w:val="00DF69B7"/>
    <w:rsid w:val="00E0756D"/>
    <w:rsid w:val="00E22F27"/>
    <w:rsid w:val="00E25653"/>
    <w:rsid w:val="00E25990"/>
    <w:rsid w:val="00E26D9A"/>
    <w:rsid w:val="00E35FEE"/>
    <w:rsid w:val="00E434CD"/>
    <w:rsid w:val="00E47613"/>
    <w:rsid w:val="00E501E7"/>
    <w:rsid w:val="00E51382"/>
    <w:rsid w:val="00E523D8"/>
    <w:rsid w:val="00E53A41"/>
    <w:rsid w:val="00E558E6"/>
    <w:rsid w:val="00E5602E"/>
    <w:rsid w:val="00E6047B"/>
    <w:rsid w:val="00E646B5"/>
    <w:rsid w:val="00E66C13"/>
    <w:rsid w:val="00E768CC"/>
    <w:rsid w:val="00E8172F"/>
    <w:rsid w:val="00E81917"/>
    <w:rsid w:val="00E91982"/>
    <w:rsid w:val="00E93351"/>
    <w:rsid w:val="00E95974"/>
    <w:rsid w:val="00E972E9"/>
    <w:rsid w:val="00EA1244"/>
    <w:rsid w:val="00EE68FC"/>
    <w:rsid w:val="00EF2025"/>
    <w:rsid w:val="00EF6D4A"/>
    <w:rsid w:val="00F00047"/>
    <w:rsid w:val="00F071C9"/>
    <w:rsid w:val="00F11D19"/>
    <w:rsid w:val="00F133BB"/>
    <w:rsid w:val="00F140F4"/>
    <w:rsid w:val="00F1760F"/>
    <w:rsid w:val="00F34F0E"/>
    <w:rsid w:val="00F3748F"/>
    <w:rsid w:val="00F37978"/>
    <w:rsid w:val="00F4284A"/>
    <w:rsid w:val="00F53616"/>
    <w:rsid w:val="00F5766A"/>
    <w:rsid w:val="00F712A2"/>
    <w:rsid w:val="00F94609"/>
    <w:rsid w:val="00F96B55"/>
    <w:rsid w:val="00F97099"/>
    <w:rsid w:val="00FA7DF1"/>
    <w:rsid w:val="00FB1F86"/>
    <w:rsid w:val="00FB2B21"/>
    <w:rsid w:val="00FC138F"/>
    <w:rsid w:val="00FC1DBC"/>
    <w:rsid w:val="00FC269A"/>
    <w:rsid w:val="00FD05C8"/>
    <w:rsid w:val="00FE1DA7"/>
    <w:rsid w:val="00FF116B"/>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DC874B"/>
  <w15:docId w15:val="{7F5FDE13-14E8-4F1D-B0A0-010F8BCA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525902"/>
    <w:rPr>
      <w:sz w:val="22"/>
      <w:szCs w:val="22"/>
      <w:lang w:val="es-CO" w:eastAsia="en-US"/>
    </w:rPr>
  </w:style>
  <w:style w:type="paragraph" w:styleId="Textonotapie">
    <w:name w:val="footnote text"/>
    <w:aliases w:val="Footnote Text Char Char Char Char Char,Footnote Text Char Char Char Char,Ref. de nota al pie1,FA Fu,texto de nota al pie,Footnote Text Char Char Char Char Char Char Char Char,Footnote Text Char Char Char,Ca"/>
    <w:basedOn w:val="Normal"/>
    <w:link w:val="TextonotapieCar1"/>
    <w:uiPriority w:val="99"/>
    <w:semiHidden/>
    <w:rsid w:val="00525902"/>
    <w:pPr>
      <w:spacing w:after="200" w:line="276" w:lineRule="auto"/>
    </w:pPr>
    <w:rPr>
      <w:rFonts w:ascii="Verdana" w:eastAsia="Times New Roman" w:hAnsi="Verdana" w:cs="Verdana"/>
      <w:sz w:val="20"/>
      <w:szCs w:val="20"/>
      <w:lang w:val="es-ES"/>
    </w:rPr>
  </w:style>
  <w:style w:type="character" w:customStyle="1" w:styleId="TextonotapieCar">
    <w:name w:val="Texto nota pie Car"/>
    <w:uiPriority w:val="99"/>
    <w:semiHidden/>
    <w:rsid w:val="00525902"/>
    <w:rPr>
      <w:sz w:val="20"/>
      <w:szCs w:val="20"/>
      <w:lang w:val="es-CO"/>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Footnote number"/>
    <w:uiPriority w:val="99"/>
    <w:rsid w:val="00525902"/>
    <w:rPr>
      <w:rFonts w:cs="Times New Roman"/>
      <w:vertAlign w:val="superscript"/>
    </w:rPr>
  </w:style>
  <w:style w:type="character" w:styleId="Nmerodepgina">
    <w:name w:val="page number"/>
    <w:uiPriority w:val="99"/>
    <w:rsid w:val="00525902"/>
    <w:rPr>
      <w:rFonts w:cs="Times New Roman"/>
    </w:rPr>
  </w:style>
  <w:style w:type="paragraph" w:styleId="Piedepgina">
    <w:name w:val="footer"/>
    <w:basedOn w:val="Normal"/>
    <w:link w:val="PiedepginaCar"/>
    <w:uiPriority w:val="99"/>
    <w:rsid w:val="00525902"/>
    <w:pPr>
      <w:tabs>
        <w:tab w:val="center" w:pos="4252"/>
        <w:tab w:val="right" w:pos="8504"/>
      </w:tabs>
      <w:spacing w:after="200" w:line="276" w:lineRule="auto"/>
    </w:pPr>
    <w:rPr>
      <w:rFonts w:ascii="Verdana" w:eastAsia="Times New Roman" w:hAnsi="Verdana" w:cs="Verdana"/>
      <w:sz w:val="28"/>
      <w:szCs w:val="28"/>
      <w:lang w:val="es-ES"/>
    </w:rPr>
  </w:style>
  <w:style w:type="character" w:customStyle="1" w:styleId="PiedepginaCar">
    <w:name w:val="Pie de página Car"/>
    <w:link w:val="Piedepgina"/>
    <w:uiPriority w:val="99"/>
    <w:rsid w:val="00525902"/>
    <w:rPr>
      <w:rFonts w:ascii="Verdana" w:eastAsia="Times New Roman" w:hAnsi="Verdana" w:cs="Verdana"/>
      <w:sz w:val="28"/>
      <w:szCs w:val="28"/>
    </w:rPr>
  </w:style>
  <w:style w:type="paragraph" w:styleId="Encabezado">
    <w:name w:val="header"/>
    <w:basedOn w:val="Normal"/>
    <w:link w:val="EncabezadoCar"/>
    <w:uiPriority w:val="99"/>
    <w:rsid w:val="00525902"/>
    <w:pPr>
      <w:tabs>
        <w:tab w:val="center" w:pos="4252"/>
        <w:tab w:val="right" w:pos="8504"/>
      </w:tabs>
      <w:spacing w:after="200" w:line="276" w:lineRule="auto"/>
    </w:pPr>
    <w:rPr>
      <w:rFonts w:ascii="Verdana" w:eastAsia="Times New Roman" w:hAnsi="Verdana" w:cs="Verdana"/>
      <w:sz w:val="28"/>
      <w:szCs w:val="28"/>
      <w:lang w:val="es-ES"/>
    </w:rPr>
  </w:style>
  <w:style w:type="character" w:customStyle="1" w:styleId="EncabezadoCar">
    <w:name w:val="Encabezado Car"/>
    <w:link w:val="Encabezado"/>
    <w:uiPriority w:val="99"/>
    <w:rsid w:val="00525902"/>
    <w:rPr>
      <w:rFonts w:ascii="Verdana" w:eastAsia="Times New Roman" w:hAnsi="Verdana" w:cs="Verdana"/>
      <w:sz w:val="28"/>
      <w:szCs w:val="28"/>
    </w:rPr>
  </w:style>
  <w:style w:type="character" w:customStyle="1" w:styleId="TextonotapieCar1">
    <w:name w:val="Texto nota pie Car1"/>
    <w:aliases w:val="Footnote Text Char Char Char Char Char Car,Footnote Text Char Char Char Char Car,Ref. de nota al pie1 Car,FA Fu Car,texto de nota al pie Car,Footnote Text Char Char Char Char Char Char Char Char Car,Footnote Text Char Char Char Car"/>
    <w:link w:val="Textonotapie"/>
    <w:uiPriority w:val="99"/>
    <w:semiHidden/>
    <w:locked/>
    <w:rsid w:val="00525902"/>
    <w:rPr>
      <w:rFonts w:ascii="Verdana" w:eastAsia="Times New Roman" w:hAnsi="Verdana" w:cs="Verdana"/>
      <w:sz w:val="20"/>
      <w:szCs w:val="20"/>
    </w:rPr>
  </w:style>
  <w:style w:type="character" w:customStyle="1" w:styleId="SinespaciadoCar">
    <w:name w:val="Sin espaciado Car"/>
    <w:link w:val="Sinespaciado"/>
    <w:uiPriority w:val="99"/>
    <w:locked/>
    <w:rsid w:val="00BA338F"/>
    <w:rPr>
      <w:sz w:val="22"/>
      <w:szCs w:val="22"/>
      <w:lang w:val="es-CO" w:eastAsia="en-US"/>
    </w:rPr>
  </w:style>
  <w:style w:type="paragraph" w:styleId="Prrafodelista">
    <w:name w:val="List Paragraph"/>
    <w:basedOn w:val="Normal"/>
    <w:uiPriority w:val="34"/>
    <w:qFormat/>
    <w:rsid w:val="00F53616"/>
    <w:pPr>
      <w:ind w:left="708"/>
    </w:pPr>
  </w:style>
  <w:style w:type="paragraph" w:styleId="Textodeglobo">
    <w:name w:val="Balloon Text"/>
    <w:basedOn w:val="Normal"/>
    <w:link w:val="TextodegloboCar"/>
    <w:uiPriority w:val="99"/>
    <w:semiHidden/>
    <w:unhideWhenUsed/>
    <w:rsid w:val="00D703B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703B1"/>
    <w:rPr>
      <w:rFonts w:ascii="Segoe UI" w:hAnsi="Segoe UI" w:cs="Segoe UI"/>
      <w:sz w:val="18"/>
      <w:szCs w:val="18"/>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S0191\Documents\Plantillas%20personalizadas%20de%20Office\OSCAR%20ADR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19FA6-1172-4F32-9EDA-5FFC7571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OSCAR ADRES</Template>
  <TotalTime>577</TotalTime>
  <Pages>1</Pages>
  <Words>10960</Words>
  <Characters>60281</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Henry Lora Rodriguez</cp:lastModifiedBy>
  <cp:revision>130</cp:revision>
  <cp:lastPrinted>2019-08-23T15:34:00Z</cp:lastPrinted>
  <dcterms:created xsi:type="dcterms:W3CDTF">2019-08-21T14:09:00Z</dcterms:created>
  <dcterms:modified xsi:type="dcterms:W3CDTF">2019-09-17T14:27:00Z</dcterms:modified>
</cp:coreProperties>
</file>